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8D25A" w14:textId="28C9235E" w:rsidR="007F5EF7" w:rsidRPr="00CF195E" w:rsidRDefault="007F5EF7" w:rsidP="007F5EF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77BF592" wp14:editId="7988C17F">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7CC82C"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F195E">
        <w:rPr>
          <w:b/>
          <w:kern w:val="2"/>
          <w:lang w:eastAsia="zh-CN"/>
        </w:rPr>
        <w:t xml:space="preserve">3GPP TSG RAN WG1 </w:t>
      </w:r>
      <w:r>
        <w:rPr>
          <w:rFonts w:hint="eastAsia"/>
          <w:b/>
          <w:kern w:val="2"/>
          <w:lang w:eastAsia="zh-CN"/>
        </w:rPr>
        <w:t xml:space="preserve">Meeting </w:t>
      </w:r>
      <w:r w:rsidR="000B5F6F">
        <w:rPr>
          <w:rFonts w:hint="eastAsia"/>
          <w:b/>
          <w:kern w:val="2"/>
          <w:lang w:eastAsia="zh-CN"/>
        </w:rPr>
        <w:t>#</w:t>
      </w:r>
      <w:r>
        <w:rPr>
          <w:rFonts w:hint="eastAsia"/>
          <w:b/>
          <w:kern w:val="2"/>
          <w:lang w:eastAsia="zh-CN"/>
        </w:rPr>
        <w:t>92</w:t>
      </w:r>
      <w:r w:rsidR="00205781">
        <w:rPr>
          <w:b/>
          <w:kern w:val="2"/>
          <w:lang w:eastAsia="zh-CN"/>
        </w:rPr>
        <w:t>bis</w:t>
      </w:r>
      <w:r w:rsidRPr="00CF195E">
        <w:rPr>
          <w:b/>
          <w:kern w:val="2"/>
          <w:lang w:eastAsia="zh-CN"/>
        </w:rPr>
        <w:tab/>
      </w:r>
      <w:r w:rsidR="009224B3" w:rsidRPr="009224B3">
        <w:rPr>
          <w:b/>
          <w:kern w:val="2"/>
          <w:lang w:eastAsia="zh-CN"/>
        </w:rPr>
        <w:t>R1-1804428</w:t>
      </w:r>
    </w:p>
    <w:p w14:paraId="1C4AA568" w14:textId="6D5DE6F4" w:rsidR="007F5EF7" w:rsidRPr="00CF195E" w:rsidRDefault="00205781" w:rsidP="007F5EF7">
      <w:pPr>
        <w:jc w:val="left"/>
        <w:rPr>
          <w:b/>
          <w:kern w:val="2"/>
          <w:lang w:eastAsia="zh-CN"/>
        </w:rPr>
      </w:pPr>
      <w:r>
        <w:rPr>
          <w:b/>
          <w:kern w:val="2"/>
          <w:lang w:val="de-DE" w:eastAsia="zh-CN"/>
        </w:rPr>
        <w:t>Sanya</w:t>
      </w:r>
      <w:r w:rsidR="007F5EF7" w:rsidRPr="00714B88">
        <w:rPr>
          <w:b/>
          <w:kern w:val="2"/>
          <w:lang w:val="de-DE" w:eastAsia="zh-CN"/>
        </w:rPr>
        <w:t xml:space="preserve">, </w:t>
      </w:r>
      <w:r>
        <w:rPr>
          <w:b/>
          <w:kern w:val="2"/>
          <w:lang w:val="de-DE" w:eastAsia="zh-CN"/>
        </w:rPr>
        <w:t>China</w:t>
      </w:r>
      <w:r w:rsidR="007F5EF7" w:rsidRPr="00CF195E">
        <w:rPr>
          <w:b/>
          <w:kern w:val="2"/>
          <w:lang w:eastAsia="zh-CN"/>
        </w:rPr>
        <w:t xml:space="preserve">, </w:t>
      </w:r>
      <w:r w:rsidR="00415698">
        <w:rPr>
          <w:b/>
          <w:kern w:val="2"/>
          <w:lang w:eastAsia="zh-CN"/>
        </w:rPr>
        <w:t>April</w:t>
      </w:r>
      <w:r w:rsidR="00415698">
        <w:rPr>
          <w:rFonts w:hint="eastAsia"/>
          <w:b/>
          <w:kern w:val="2"/>
          <w:lang w:eastAsia="zh-CN"/>
        </w:rPr>
        <w:t xml:space="preserve"> </w:t>
      </w:r>
      <w:r>
        <w:rPr>
          <w:rFonts w:hint="eastAsia"/>
          <w:b/>
          <w:kern w:val="2"/>
          <w:lang w:eastAsia="zh-CN"/>
        </w:rPr>
        <w:t>1</w:t>
      </w:r>
      <w:r w:rsidR="007F5EF7">
        <w:rPr>
          <w:rFonts w:hint="eastAsia"/>
          <w:b/>
          <w:kern w:val="2"/>
          <w:lang w:eastAsia="zh-CN"/>
        </w:rPr>
        <w:t>6</w:t>
      </w:r>
      <w:r w:rsidR="00415698">
        <w:rPr>
          <w:rFonts w:hint="eastAsia"/>
          <w:b/>
          <w:kern w:val="2"/>
          <w:vertAlign w:val="superscript"/>
          <w:lang w:eastAsia="zh-CN"/>
        </w:rPr>
        <w:t>th</w:t>
      </w:r>
      <w:r w:rsidR="007F5EF7">
        <w:rPr>
          <w:rFonts w:hint="eastAsia"/>
          <w:b/>
          <w:kern w:val="2"/>
          <w:lang w:eastAsia="zh-CN"/>
        </w:rPr>
        <w:t xml:space="preserve"> </w:t>
      </w:r>
      <w:r w:rsidR="007F5EF7">
        <w:rPr>
          <w:b/>
          <w:kern w:val="2"/>
          <w:lang w:eastAsia="zh-CN"/>
        </w:rPr>
        <w:t>–</w:t>
      </w:r>
      <w:r w:rsidR="007F5EF7">
        <w:rPr>
          <w:rFonts w:hint="eastAsia"/>
          <w:b/>
          <w:kern w:val="2"/>
          <w:lang w:eastAsia="zh-CN"/>
        </w:rPr>
        <w:t xml:space="preserve"> </w:t>
      </w:r>
      <w:r w:rsidR="00415698">
        <w:rPr>
          <w:b/>
          <w:kern w:val="2"/>
          <w:lang w:eastAsia="zh-CN"/>
        </w:rPr>
        <w:t xml:space="preserve">April </w:t>
      </w:r>
      <w:bookmarkStart w:id="0" w:name="_GoBack"/>
      <w:bookmarkEnd w:id="0"/>
      <w:r w:rsidR="007F5EF7">
        <w:rPr>
          <w:rFonts w:hint="eastAsia"/>
          <w:b/>
          <w:kern w:val="2"/>
          <w:lang w:eastAsia="zh-CN"/>
        </w:rPr>
        <w:t>2</w:t>
      </w:r>
      <w:r>
        <w:rPr>
          <w:b/>
          <w:kern w:val="2"/>
          <w:lang w:eastAsia="zh-CN"/>
        </w:rPr>
        <w:t>0</w:t>
      </w:r>
      <w:r w:rsidR="007F5EF7" w:rsidRPr="00601FC6">
        <w:rPr>
          <w:rFonts w:hint="eastAsia"/>
          <w:b/>
          <w:kern w:val="2"/>
          <w:vertAlign w:val="superscript"/>
          <w:lang w:eastAsia="zh-CN"/>
        </w:rPr>
        <w:t>th</w:t>
      </w:r>
      <w:r>
        <w:rPr>
          <w:b/>
          <w:kern w:val="2"/>
          <w:lang w:eastAsia="zh-CN"/>
        </w:rPr>
        <w:t>,</w:t>
      </w:r>
      <w:r w:rsidR="007F5EF7">
        <w:rPr>
          <w:rFonts w:hint="eastAsia"/>
          <w:b/>
          <w:kern w:val="2"/>
          <w:lang w:eastAsia="zh-CN"/>
        </w:rPr>
        <w:t xml:space="preserve"> </w:t>
      </w:r>
      <w:r w:rsidR="007F5EF7" w:rsidRPr="00CF195E">
        <w:rPr>
          <w:b/>
          <w:kern w:val="2"/>
          <w:lang w:eastAsia="zh-CN"/>
        </w:rPr>
        <w:t>201</w:t>
      </w:r>
      <w:r w:rsidR="007F5EF7">
        <w:rPr>
          <w:rFonts w:hint="eastAsia"/>
          <w:b/>
          <w:kern w:val="2"/>
          <w:lang w:eastAsia="zh-CN"/>
        </w:rPr>
        <w:t>8</w:t>
      </w:r>
    </w:p>
    <w:p w14:paraId="76B85108" w14:textId="77777777" w:rsidR="007F5EF7" w:rsidRPr="00CF195E" w:rsidRDefault="007F5EF7" w:rsidP="007F5EF7">
      <w:pPr>
        <w:pBdr>
          <w:top w:val="single" w:sz="4" w:space="0" w:color="auto"/>
        </w:pBdr>
        <w:spacing w:after="0"/>
        <w:jc w:val="left"/>
        <w:rPr>
          <w:b/>
          <w:kern w:val="2"/>
          <w:sz w:val="16"/>
          <w:szCs w:val="16"/>
          <w:lang w:eastAsia="zh-CN"/>
        </w:rPr>
      </w:pPr>
    </w:p>
    <w:p w14:paraId="1809A056" w14:textId="1276769F" w:rsidR="007F5EF7" w:rsidRPr="007C6178" w:rsidRDefault="007F5EF7" w:rsidP="007F5EF7">
      <w:pPr>
        <w:spacing w:after="60"/>
        <w:ind w:left="1555" w:hanging="1555"/>
        <w:jc w:val="left"/>
        <w:rPr>
          <w:b/>
          <w:kern w:val="2"/>
          <w:lang w:eastAsia="zh-CN"/>
        </w:rPr>
      </w:pPr>
      <w:r w:rsidRPr="007C6178">
        <w:rPr>
          <w:b/>
          <w:kern w:val="2"/>
          <w:lang w:eastAsia="zh-CN"/>
        </w:rPr>
        <w:t>Agenda Item:</w:t>
      </w:r>
      <w:r w:rsidRPr="007C6178">
        <w:rPr>
          <w:b/>
          <w:kern w:val="2"/>
          <w:lang w:eastAsia="zh-CN"/>
        </w:rPr>
        <w:tab/>
      </w:r>
      <w:r w:rsidR="009224B3">
        <w:rPr>
          <w:b/>
          <w:kern w:val="2"/>
          <w:lang w:eastAsia="zh-CN"/>
        </w:rPr>
        <w:t>7.</w:t>
      </w:r>
      <w:r w:rsidR="009224B3">
        <w:rPr>
          <w:rFonts w:hint="eastAsia"/>
          <w:b/>
          <w:kern w:val="2"/>
          <w:lang w:eastAsia="zh-CN"/>
        </w:rPr>
        <w:t>2</w:t>
      </w:r>
      <w:r w:rsidR="009224B3">
        <w:rPr>
          <w:b/>
          <w:kern w:val="2"/>
          <w:lang w:eastAsia="zh-CN"/>
        </w:rPr>
        <w:t>.</w:t>
      </w:r>
      <w:r w:rsidR="009224B3">
        <w:rPr>
          <w:rFonts w:hint="eastAsia"/>
          <w:b/>
          <w:kern w:val="2"/>
          <w:lang w:eastAsia="zh-CN"/>
        </w:rPr>
        <w:t>5</w:t>
      </w:r>
    </w:p>
    <w:p w14:paraId="4458C39B" w14:textId="77777777" w:rsidR="007F5EF7" w:rsidRPr="007C6178" w:rsidRDefault="007F5EF7" w:rsidP="007F5EF7">
      <w:pPr>
        <w:spacing w:after="60"/>
        <w:ind w:left="1555" w:hanging="1555"/>
        <w:jc w:val="left"/>
        <w:rPr>
          <w:b/>
          <w:kern w:val="2"/>
          <w:lang w:eastAsia="zh-CN"/>
        </w:rPr>
      </w:pPr>
      <w:r w:rsidRPr="007C6178">
        <w:rPr>
          <w:b/>
          <w:kern w:val="2"/>
          <w:lang w:eastAsia="zh-CN"/>
        </w:rPr>
        <w:t>Source:</w:t>
      </w:r>
      <w:r w:rsidRPr="007C6178">
        <w:rPr>
          <w:b/>
          <w:kern w:val="2"/>
          <w:lang w:eastAsia="zh-CN"/>
        </w:rPr>
        <w:tab/>
        <w:t>Huawei, HiSilicon</w:t>
      </w:r>
    </w:p>
    <w:p w14:paraId="1C54EC46" w14:textId="77777777" w:rsidR="007F5EF7" w:rsidRPr="007C6178" w:rsidRDefault="007F5EF7" w:rsidP="007F5EF7">
      <w:pPr>
        <w:spacing w:after="60"/>
        <w:ind w:left="1555" w:hanging="1555"/>
        <w:jc w:val="left"/>
        <w:rPr>
          <w:b/>
          <w:kern w:val="2"/>
          <w:lang w:eastAsia="zh-CN"/>
        </w:rPr>
      </w:pPr>
      <w:r w:rsidRPr="007C6178">
        <w:rPr>
          <w:b/>
          <w:kern w:val="2"/>
          <w:lang w:eastAsia="zh-CN"/>
        </w:rPr>
        <w:t>Title:</w:t>
      </w:r>
      <w:r w:rsidRPr="007C6178">
        <w:rPr>
          <w:b/>
          <w:kern w:val="2"/>
          <w:lang w:eastAsia="zh-CN"/>
        </w:rPr>
        <w:tab/>
        <w:t xml:space="preserve">Discussion on </w:t>
      </w:r>
      <w:r w:rsidR="00B43F9C">
        <w:rPr>
          <w:b/>
          <w:kern w:val="2"/>
          <w:lang w:eastAsia="zh-CN"/>
        </w:rPr>
        <w:t>the feasibility of High Accuracy Time Synchronization for NR</w:t>
      </w:r>
    </w:p>
    <w:p w14:paraId="00F9008A" w14:textId="77777777" w:rsidR="007F5EF7" w:rsidRPr="007C6178" w:rsidRDefault="007F5EF7" w:rsidP="007F5EF7">
      <w:pPr>
        <w:spacing w:after="60"/>
        <w:ind w:left="1555" w:hanging="1555"/>
        <w:jc w:val="left"/>
        <w:rPr>
          <w:b/>
          <w:kern w:val="2"/>
          <w:lang w:eastAsia="zh-CN"/>
        </w:rPr>
      </w:pPr>
      <w:r w:rsidRPr="007C6178">
        <w:rPr>
          <w:b/>
          <w:kern w:val="2"/>
          <w:lang w:eastAsia="zh-CN"/>
        </w:rPr>
        <w:t>Document for:</w:t>
      </w:r>
      <w:r w:rsidRPr="007C6178">
        <w:rPr>
          <w:b/>
          <w:kern w:val="2"/>
          <w:lang w:eastAsia="zh-CN"/>
        </w:rPr>
        <w:tab/>
        <w:t xml:space="preserve">Discussion and decision </w:t>
      </w:r>
    </w:p>
    <w:p w14:paraId="6B967011" w14:textId="77777777" w:rsidR="007F5EF7" w:rsidRPr="00F63A4B" w:rsidRDefault="007F5EF7" w:rsidP="007F5EF7">
      <w:pPr>
        <w:pBdr>
          <w:bottom w:val="single" w:sz="4" w:space="1" w:color="auto"/>
        </w:pBdr>
        <w:spacing w:after="0"/>
        <w:jc w:val="left"/>
        <w:rPr>
          <w:b/>
          <w:kern w:val="2"/>
          <w:sz w:val="16"/>
          <w:szCs w:val="16"/>
          <w:lang w:eastAsia="zh-CN"/>
        </w:rPr>
      </w:pPr>
    </w:p>
    <w:p w14:paraId="05563664" w14:textId="77777777" w:rsidR="007F5EF7" w:rsidRPr="00CF195E" w:rsidRDefault="007F5EF7" w:rsidP="007F5EF7">
      <w:pPr>
        <w:pStyle w:val="1"/>
      </w:pPr>
      <w:bookmarkStart w:id="1" w:name="_Ref124589705"/>
      <w:bookmarkStart w:id="2" w:name="_Ref129681862"/>
      <w:r w:rsidRPr="00CF195E">
        <w:t>Introduction</w:t>
      </w:r>
      <w:bookmarkEnd w:id="1"/>
      <w:bookmarkEnd w:id="2"/>
    </w:p>
    <w:p w14:paraId="57713CDE" w14:textId="25EDCBBC" w:rsidR="00B43F9C" w:rsidRDefault="00643DF8" w:rsidP="00B43F9C">
      <w:r>
        <w:t>T</w:t>
      </w:r>
      <w:r w:rsidR="00B43F9C">
        <w:t>he time synchronization requirements for URLLC scenarios</w:t>
      </w:r>
      <w:r w:rsidR="008B04AF">
        <w:t>, such as</w:t>
      </w:r>
      <w:r w:rsidR="00B662FD">
        <w:t xml:space="preserve"> the </w:t>
      </w:r>
      <w:r w:rsidR="008B04AF">
        <w:t xml:space="preserve">closed-loop control applications and </w:t>
      </w:r>
      <w:r w:rsidR="00B662FD">
        <w:t xml:space="preserve">the fault location of the electricity line </w:t>
      </w:r>
      <w:r w:rsidR="008B04AF">
        <w:t>in smart grid</w:t>
      </w:r>
      <w:r w:rsidR="00B662FD">
        <w:t>,</w:t>
      </w:r>
      <w:r w:rsidR="00B43F9C" w:rsidRPr="00C608A9">
        <w:t xml:space="preserve"> have</w:t>
      </w:r>
      <w:r w:rsidR="00826A59">
        <w:t xml:space="preserve"> been introduced</w:t>
      </w:r>
      <w:r>
        <w:t xml:space="preserve"> in </w:t>
      </w:r>
      <w:r w:rsidR="009E72B5">
        <w:t xml:space="preserve">TS </w:t>
      </w:r>
      <w:r>
        <w:t>22.261</w:t>
      </w:r>
      <w:r w:rsidR="00B43F9C">
        <w:t xml:space="preserve">. </w:t>
      </w:r>
      <w:r w:rsidR="00B43F9C" w:rsidRPr="00FB716E">
        <w:t xml:space="preserve">NR system shall provide </w:t>
      </w:r>
      <w:r w:rsidR="00391AB8" w:rsidRPr="00B502AF">
        <w:t>a</w:t>
      </w:r>
      <w:r w:rsidR="00B43F9C" w:rsidRPr="00B502AF">
        <w:t xml:space="preserve"> high accuracy time synchronization service among the UEs</w:t>
      </w:r>
      <w:r w:rsidR="00391AB8" w:rsidRPr="00B502AF">
        <w:t xml:space="preserve"> to </w:t>
      </w:r>
      <w:r w:rsidR="00EE4E6E">
        <w:t>maintain</w:t>
      </w:r>
      <w:r w:rsidR="00391AB8" w:rsidRPr="00B502AF">
        <w:t xml:space="preserve"> a low jitter</w:t>
      </w:r>
      <w:r w:rsidR="00366151" w:rsidRPr="00B502AF">
        <w:t xml:space="preserve"> timer</w:t>
      </w:r>
      <w:r w:rsidR="00391AB8" w:rsidRPr="00B502AF">
        <w:t xml:space="preserve"> </w:t>
      </w:r>
      <w:r w:rsidR="007A3406" w:rsidRPr="00B502AF">
        <w:t>for the critical contro</w:t>
      </w:r>
      <w:r w:rsidR="00366151" w:rsidRPr="00B502AF">
        <w:t xml:space="preserve">l applications </w:t>
      </w:r>
      <w:r w:rsidR="00391AB8" w:rsidRPr="00B502AF">
        <w:t xml:space="preserve">in the </w:t>
      </w:r>
      <w:r w:rsidR="00366151" w:rsidRPr="00B502AF">
        <w:t>vertical</w:t>
      </w:r>
      <w:r w:rsidR="00391AB8" w:rsidRPr="00B502AF">
        <w:t xml:space="preserve"> systems</w:t>
      </w:r>
      <w:r w:rsidR="00366151" w:rsidRPr="00B502AF">
        <w:t>.</w:t>
      </w:r>
    </w:p>
    <w:p w14:paraId="2E3906BD" w14:textId="02D0EBC4" w:rsidR="00B43F9C" w:rsidRDefault="00B43F9C" w:rsidP="00B43F9C">
      <w:r>
        <w:t xml:space="preserve">In this paper, the feasibility of the </w:t>
      </w:r>
      <w:r w:rsidR="00984122">
        <w:t xml:space="preserve">high accuracy </w:t>
      </w:r>
      <w:r>
        <w:t>time synchronization</w:t>
      </w:r>
      <w:r w:rsidRPr="00C608A9">
        <w:t xml:space="preserve"> </w:t>
      </w:r>
      <w:r>
        <w:t xml:space="preserve">service is </w:t>
      </w:r>
      <w:r w:rsidR="00984122">
        <w:t>analyzed</w:t>
      </w:r>
      <w:r>
        <w:t xml:space="preserve"> based on the current BS/UE requirements</w:t>
      </w:r>
      <w:r w:rsidR="00FF2AF3">
        <w:t xml:space="preserve"> in NR</w:t>
      </w:r>
      <w:r>
        <w:t>, and several enhancement considerations are proposed for achieving the high accuracy time synchronization.</w:t>
      </w:r>
      <w:r w:rsidR="00763F18">
        <w:t xml:space="preserve"> This is a re-submission of R1-1802718.</w:t>
      </w:r>
    </w:p>
    <w:p w14:paraId="5CC43E53" w14:textId="77777777" w:rsidR="007F5EF7" w:rsidRDefault="007F5EF7" w:rsidP="007F5EF7">
      <w:pPr>
        <w:pStyle w:val="1"/>
        <w:rPr>
          <w:lang w:eastAsia="zh-CN"/>
        </w:rPr>
      </w:pPr>
      <w:bookmarkStart w:id="3" w:name="_Ref129681832"/>
      <w:r>
        <w:rPr>
          <w:rFonts w:hint="eastAsia"/>
          <w:lang w:eastAsia="zh-CN"/>
        </w:rPr>
        <w:t>Discussion</w:t>
      </w:r>
    </w:p>
    <w:p w14:paraId="6F97E2CC" w14:textId="288E6F09" w:rsidR="007F5EF7" w:rsidRDefault="00B43F9C" w:rsidP="007F5EF7">
      <w:pPr>
        <w:pStyle w:val="2"/>
        <w:rPr>
          <w:kern w:val="2"/>
          <w:lang w:val="en-GB" w:eastAsia="zh-CN"/>
        </w:rPr>
      </w:pPr>
      <w:r>
        <w:rPr>
          <w:kern w:val="2"/>
          <w:lang w:val="en-GB" w:eastAsia="zh-CN"/>
        </w:rPr>
        <w:t xml:space="preserve">Timing error </w:t>
      </w:r>
      <w:r w:rsidR="000B440E">
        <w:rPr>
          <w:kern w:val="2"/>
          <w:lang w:val="en-GB" w:eastAsia="zh-CN"/>
        </w:rPr>
        <w:t>in current NR</w:t>
      </w:r>
    </w:p>
    <w:p w14:paraId="30E4947C" w14:textId="7AB290AC" w:rsidR="004B5A4D" w:rsidRDefault="00B43F9C" w:rsidP="00455A2E">
      <w:pPr>
        <w:spacing w:after="60"/>
        <w:rPr>
          <w:lang w:eastAsia="x-none"/>
        </w:rPr>
      </w:pPr>
      <w:r>
        <w:rPr>
          <w:lang w:eastAsia="x-none"/>
        </w:rPr>
        <w:t>A general description about the</w:t>
      </w:r>
      <w:r w:rsidR="007727C6">
        <w:rPr>
          <w:lang w:eastAsia="x-none"/>
        </w:rPr>
        <w:t xml:space="preserve"> scenarios and the requirements of the</w:t>
      </w:r>
      <w:r>
        <w:rPr>
          <w:lang w:eastAsia="x-none"/>
        </w:rPr>
        <w:t xml:space="preserve"> time synchronization has been introduced in [1]. </w:t>
      </w:r>
      <w:r w:rsidR="009B569D">
        <w:rPr>
          <w:lang w:eastAsia="x-none"/>
        </w:rPr>
        <w:t>It has</w:t>
      </w:r>
      <w:r w:rsidR="0016740B">
        <w:rPr>
          <w:lang w:eastAsia="x-none"/>
        </w:rPr>
        <w:t xml:space="preserve"> been</w:t>
      </w:r>
      <w:r w:rsidR="009B569D">
        <w:rPr>
          <w:lang w:eastAsia="x-none"/>
        </w:rPr>
        <w:t xml:space="preserve"> </w:t>
      </w:r>
      <w:r w:rsidR="00B502AF">
        <w:rPr>
          <w:lang w:eastAsia="x-none"/>
        </w:rPr>
        <w:t>mentioned</w:t>
      </w:r>
      <w:r w:rsidR="007727C6">
        <w:rPr>
          <w:lang w:eastAsia="x-none"/>
        </w:rPr>
        <w:t xml:space="preserve"> that</w:t>
      </w:r>
      <w:r w:rsidR="009B569D">
        <w:rPr>
          <w:lang w:eastAsia="x-none"/>
        </w:rPr>
        <w:t xml:space="preserve"> 3GPP system shall </w:t>
      </w:r>
      <w:r w:rsidR="003F24DC">
        <w:rPr>
          <w:lang w:eastAsia="x-none"/>
        </w:rPr>
        <w:t xml:space="preserve">satisfy </w:t>
      </w:r>
      <w:r w:rsidR="009B569D">
        <w:rPr>
          <w:lang w:eastAsia="x-none"/>
        </w:rPr>
        <w:t>a very low jitter (1us)</w:t>
      </w:r>
      <w:r w:rsidR="003F24DC">
        <w:rPr>
          <w:lang w:eastAsia="x-none"/>
        </w:rPr>
        <w:t xml:space="preserve"> for the scenarios</w:t>
      </w:r>
      <w:r w:rsidR="009B569D">
        <w:rPr>
          <w:lang w:eastAsia="x-none"/>
        </w:rPr>
        <w:t xml:space="preserve"> </w:t>
      </w:r>
      <w:r w:rsidR="003F24DC">
        <w:rPr>
          <w:lang w:eastAsia="x-none"/>
        </w:rPr>
        <w:t>of</w:t>
      </w:r>
      <w:r w:rsidR="009B569D">
        <w:rPr>
          <w:lang w:eastAsia="x-none"/>
        </w:rPr>
        <w:t xml:space="preserve"> Industrial control, which requires </w:t>
      </w:r>
      <w:r w:rsidR="00B502AF">
        <w:rPr>
          <w:lang w:eastAsia="x-none"/>
        </w:rPr>
        <w:t xml:space="preserve">the </w:t>
      </w:r>
      <w:r w:rsidR="009B569D">
        <w:rPr>
          <w:lang w:eastAsia="x-none"/>
        </w:rPr>
        <w:t>time synchronization between devices</w:t>
      </w:r>
      <w:r w:rsidR="004B5A4D">
        <w:rPr>
          <w:lang w:eastAsia="x-none"/>
        </w:rPr>
        <w:t xml:space="preserve"> with </w:t>
      </w:r>
      <w:r w:rsidR="001F6F5C">
        <w:rPr>
          <w:lang w:eastAsia="x-none"/>
        </w:rPr>
        <w:t>high</w:t>
      </w:r>
      <w:r w:rsidR="00CA4532">
        <w:rPr>
          <w:lang w:eastAsia="x-none"/>
        </w:rPr>
        <w:t xml:space="preserve"> </w:t>
      </w:r>
      <w:bookmarkStart w:id="4" w:name="OLE_LINK139"/>
      <w:r w:rsidR="00CA4532">
        <w:rPr>
          <w:lang w:eastAsia="x-none"/>
        </w:rPr>
        <w:t xml:space="preserve">accuracy </w:t>
      </w:r>
      <w:bookmarkEnd w:id="4"/>
      <w:r w:rsidR="00CA4532">
        <w:rPr>
          <w:lang w:eastAsia="x-none"/>
        </w:rPr>
        <w:t>e.g. ±</w:t>
      </w:r>
      <w:r w:rsidR="004B5A4D">
        <w:rPr>
          <w:lang w:eastAsia="x-none"/>
        </w:rPr>
        <w:t xml:space="preserve"> 1us.</w:t>
      </w:r>
      <w:r w:rsidR="009B569D">
        <w:rPr>
          <w:lang w:eastAsia="x-none"/>
        </w:rPr>
        <w:t xml:space="preserve"> </w:t>
      </w:r>
      <w:r w:rsidR="00DF1FE9">
        <w:rPr>
          <w:lang w:eastAsia="x-none"/>
        </w:rPr>
        <w:t xml:space="preserve">One possible scheme of </w:t>
      </w:r>
      <w:r w:rsidR="004B5A4D">
        <w:rPr>
          <w:lang w:eastAsia="x-none"/>
        </w:rPr>
        <w:t xml:space="preserve">the HATS (High Accuracy Time Synchronization) </w:t>
      </w:r>
      <w:r w:rsidR="00DF1FE9">
        <w:rPr>
          <w:lang w:eastAsia="x-none"/>
        </w:rPr>
        <w:t>is to</w:t>
      </w:r>
      <w:r w:rsidR="00767A86">
        <w:rPr>
          <w:lang w:eastAsia="x-none"/>
        </w:rPr>
        <w:t xml:space="preserve"> </w:t>
      </w:r>
      <w:r w:rsidR="004B5A4D">
        <w:rPr>
          <w:lang w:eastAsia="x-none"/>
        </w:rPr>
        <w:t>let</w:t>
      </w:r>
      <w:r w:rsidR="00767A86">
        <w:rPr>
          <w:lang w:eastAsia="x-none"/>
        </w:rPr>
        <w:t xml:space="preserve"> </w:t>
      </w:r>
      <w:r>
        <w:rPr>
          <w:lang w:eastAsia="x-none"/>
        </w:rPr>
        <w:t xml:space="preserve">the </w:t>
      </w:r>
      <w:r w:rsidR="004B5A4D">
        <w:rPr>
          <w:lang w:eastAsia="x-none"/>
        </w:rPr>
        <w:t>UEs in the wireless network</w:t>
      </w:r>
      <w:r w:rsidR="00B752C8">
        <w:rPr>
          <w:rFonts w:hint="eastAsia"/>
          <w:lang w:eastAsia="zh-CN"/>
        </w:rPr>
        <w:t>s</w:t>
      </w:r>
      <w:r w:rsidR="004B5A4D">
        <w:rPr>
          <w:lang w:eastAsia="x-none"/>
        </w:rPr>
        <w:t xml:space="preserve"> be synchronized to a common</w:t>
      </w:r>
      <w:r>
        <w:rPr>
          <w:lang w:eastAsia="x-none"/>
        </w:rPr>
        <w:t xml:space="preserve"> time</w:t>
      </w:r>
      <w:r w:rsidR="004B5A4D">
        <w:rPr>
          <w:lang w:eastAsia="x-none"/>
        </w:rPr>
        <w:t xml:space="preserve"> source</w:t>
      </w:r>
      <w:r>
        <w:rPr>
          <w:lang w:eastAsia="x-none"/>
        </w:rPr>
        <w:t>, such as UTC or GPS time, with the help of the base stations</w:t>
      </w:r>
      <w:r w:rsidR="00DF1FE9">
        <w:rPr>
          <w:lang w:eastAsia="x-none"/>
        </w:rPr>
        <w:t>. The</w:t>
      </w:r>
      <w:r w:rsidR="004B5A4D">
        <w:rPr>
          <w:lang w:eastAsia="x-none"/>
        </w:rPr>
        <w:t>n the UEs</w:t>
      </w:r>
      <w:r w:rsidR="00DF1FE9">
        <w:rPr>
          <w:lang w:eastAsia="x-none"/>
        </w:rPr>
        <w:t xml:space="preserve"> </w:t>
      </w:r>
      <w:r w:rsidR="00767A86">
        <w:rPr>
          <w:lang w:eastAsia="x-none"/>
        </w:rPr>
        <w:t xml:space="preserve">can </w:t>
      </w:r>
      <w:r>
        <w:rPr>
          <w:lang w:eastAsia="x-none"/>
        </w:rPr>
        <w:t xml:space="preserve">get </w:t>
      </w:r>
      <w:r w:rsidR="004B5A4D">
        <w:rPr>
          <w:lang w:eastAsia="x-none"/>
        </w:rPr>
        <w:t xml:space="preserve">synchronized </w:t>
      </w:r>
      <w:r>
        <w:rPr>
          <w:lang w:eastAsia="x-none"/>
        </w:rPr>
        <w:t>with each other</w:t>
      </w:r>
      <w:r w:rsidR="00767A86">
        <w:rPr>
          <w:lang w:eastAsia="x-none"/>
        </w:rPr>
        <w:t xml:space="preserve"> </w:t>
      </w:r>
      <w:r w:rsidR="005C2430">
        <w:rPr>
          <w:lang w:eastAsia="x-none"/>
        </w:rPr>
        <w:t>based on the unified time</w:t>
      </w:r>
      <w:r w:rsidR="00767A86">
        <w:rPr>
          <w:lang w:eastAsia="x-none"/>
        </w:rPr>
        <w:t xml:space="preserve"> standard</w:t>
      </w:r>
      <w:r w:rsidR="00826A59">
        <w:rPr>
          <w:lang w:eastAsia="x-none"/>
        </w:rPr>
        <w:t>.</w:t>
      </w:r>
    </w:p>
    <w:p w14:paraId="4C2133EF" w14:textId="249E332B" w:rsidR="00B43F9C" w:rsidRDefault="00767A86" w:rsidP="00455A2E">
      <w:pPr>
        <w:spacing w:after="60"/>
        <w:rPr>
          <w:lang w:eastAsia="x-none"/>
        </w:rPr>
      </w:pPr>
      <w:r>
        <w:rPr>
          <w:lang w:eastAsia="x-none"/>
        </w:rPr>
        <w:t xml:space="preserve">To </w:t>
      </w:r>
      <w:r w:rsidR="00EE52BD">
        <w:rPr>
          <w:lang w:eastAsia="x-none"/>
        </w:rPr>
        <w:t xml:space="preserve">get synchronized to a common time source, </w:t>
      </w:r>
      <w:r w:rsidR="00B43F9C">
        <w:rPr>
          <w:lang w:eastAsia="x-none"/>
        </w:rPr>
        <w:t>UE shall</w:t>
      </w:r>
      <w:r w:rsidR="00EE52BD">
        <w:rPr>
          <w:lang w:eastAsia="x-none"/>
        </w:rPr>
        <w:t xml:space="preserve"> first</w:t>
      </w:r>
      <w:r w:rsidR="00B43F9C">
        <w:rPr>
          <w:lang w:eastAsia="x-none"/>
        </w:rPr>
        <w:t xml:space="preserve"> synchronize to the base station</w:t>
      </w:r>
      <w:r w:rsidR="00EE52BD">
        <w:rPr>
          <w:lang w:eastAsia="x-none"/>
        </w:rPr>
        <w:t xml:space="preserve"> to align the frame timing for both downlink and uplink</w:t>
      </w:r>
      <w:r w:rsidR="009614E5">
        <w:rPr>
          <w:lang w:eastAsia="x-none"/>
        </w:rPr>
        <w:t xml:space="preserve"> transmissions</w:t>
      </w:r>
      <w:r w:rsidR="00B43F9C">
        <w:rPr>
          <w:lang w:eastAsia="x-none"/>
        </w:rPr>
        <w:t>. The</w:t>
      </w:r>
      <w:r w:rsidR="00EE52BD">
        <w:rPr>
          <w:lang w:eastAsia="x-none"/>
        </w:rPr>
        <w:t>n</w:t>
      </w:r>
      <w:r w:rsidR="00B43F9C">
        <w:rPr>
          <w:lang w:eastAsia="x-none"/>
        </w:rPr>
        <w:t xml:space="preserve"> UE</w:t>
      </w:r>
      <w:r w:rsidR="001A20BB">
        <w:rPr>
          <w:lang w:eastAsia="x-none"/>
        </w:rPr>
        <w:t>s</w:t>
      </w:r>
      <w:r w:rsidR="00B43F9C">
        <w:rPr>
          <w:lang w:eastAsia="x-none"/>
        </w:rPr>
        <w:t xml:space="preserve"> </w:t>
      </w:r>
      <w:r w:rsidR="00DD2711">
        <w:rPr>
          <w:lang w:eastAsia="x-none"/>
        </w:rPr>
        <w:t xml:space="preserve">need </w:t>
      </w:r>
      <w:r w:rsidR="00B43F9C">
        <w:rPr>
          <w:lang w:eastAsia="x-none"/>
        </w:rPr>
        <w:t xml:space="preserve">acquire the </w:t>
      </w:r>
      <w:r w:rsidR="00EE52BD">
        <w:rPr>
          <w:lang w:eastAsia="x-none"/>
        </w:rPr>
        <w:t xml:space="preserve">accurate time information of the common time source from the base station. </w:t>
      </w:r>
      <w:r w:rsidR="00B43F9C">
        <w:rPr>
          <w:lang w:eastAsia="x-none"/>
        </w:rPr>
        <w:t xml:space="preserve">Therefore, the accuracy of </w:t>
      </w:r>
      <w:r w:rsidR="00EE52BD">
        <w:rPr>
          <w:lang w:eastAsia="x-none"/>
        </w:rPr>
        <w:t>HATS</w:t>
      </w:r>
      <w:r w:rsidR="00B43F9C">
        <w:rPr>
          <w:lang w:eastAsia="x-none"/>
        </w:rPr>
        <w:t xml:space="preserve"> is determined by the accuracy of the time information </w:t>
      </w:r>
      <w:r w:rsidR="006D1623">
        <w:rPr>
          <w:lang w:eastAsia="x-none"/>
        </w:rPr>
        <w:t>indicated by</w:t>
      </w:r>
      <w:r w:rsidR="00B43F9C">
        <w:rPr>
          <w:lang w:eastAsia="x-none"/>
        </w:rPr>
        <w:t xml:space="preserve"> the base station and the downlink/uplink frame timing accuracy.</w:t>
      </w:r>
    </w:p>
    <w:p w14:paraId="30D23E54" w14:textId="6303DE93" w:rsidR="0071736B" w:rsidRPr="00455A2E" w:rsidRDefault="0071736B" w:rsidP="00455A2E">
      <w:pPr>
        <w:spacing w:after="60"/>
        <w:rPr>
          <w:b/>
          <w:lang w:eastAsia="x-none"/>
        </w:rPr>
      </w:pPr>
      <w:r w:rsidRPr="00455A2E">
        <w:rPr>
          <w:b/>
          <w:lang w:eastAsia="x-none"/>
        </w:rPr>
        <w:t xml:space="preserve">Observation1. The accuracy of </w:t>
      </w:r>
      <w:r w:rsidR="00C479E8" w:rsidRPr="00455A2E">
        <w:rPr>
          <w:b/>
          <w:lang w:eastAsia="x-none"/>
        </w:rPr>
        <w:t>HATS (High Accuracy Time Synchronization)</w:t>
      </w:r>
      <w:r w:rsidRPr="00455A2E">
        <w:rPr>
          <w:b/>
          <w:lang w:eastAsia="x-none"/>
        </w:rPr>
        <w:t xml:space="preserve"> </w:t>
      </w:r>
      <w:r w:rsidR="00D83BB2" w:rsidRPr="00455A2E">
        <w:rPr>
          <w:b/>
          <w:lang w:eastAsia="x-none"/>
        </w:rPr>
        <w:t>is determined by the accuracy of</w:t>
      </w:r>
      <w:r w:rsidR="00334747">
        <w:rPr>
          <w:b/>
          <w:lang w:eastAsia="x-none"/>
        </w:rPr>
        <w:t xml:space="preserve"> </w:t>
      </w:r>
      <w:r w:rsidR="00334747" w:rsidRPr="00C20118">
        <w:rPr>
          <w:b/>
          <w:lang w:eastAsia="x-none"/>
        </w:rPr>
        <w:t>the downlink/uplink frame timing</w:t>
      </w:r>
      <w:r w:rsidR="00334747">
        <w:rPr>
          <w:b/>
          <w:lang w:eastAsia="x-none"/>
        </w:rPr>
        <w:t xml:space="preserve"> and </w:t>
      </w:r>
      <w:r w:rsidR="00D83BB2" w:rsidRPr="00455A2E">
        <w:rPr>
          <w:b/>
          <w:lang w:eastAsia="x-none"/>
        </w:rPr>
        <w:t>the time indicat</w:t>
      </w:r>
      <w:r w:rsidR="00334747">
        <w:rPr>
          <w:b/>
          <w:lang w:eastAsia="x-none"/>
        </w:rPr>
        <w:t>ion</w:t>
      </w:r>
      <w:r w:rsidR="00D83BB2" w:rsidRPr="00455A2E">
        <w:rPr>
          <w:b/>
          <w:lang w:eastAsia="x-none"/>
        </w:rPr>
        <w:t xml:space="preserve"> </w:t>
      </w:r>
      <w:r w:rsidR="00334747">
        <w:rPr>
          <w:b/>
          <w:lang w:eastAsia="x-none"/>
        </w:rPr>
        <w:t>from</w:t>
      </w:r>
      <w:r w:rsidR="00D83BB2" w:rsidRPr="00455A2E">
        <w:rPr>
          <w:b/>
          <w:lang w:eastAsia="x-none"/>
        </w:rPr>
        <w:t xml:space="preserve"> the base station.</w:t>
      </w:r>
    </w:p>
    <w:p w14:paraId="0CADE294" w14:textId="43CD61D7" w:rsidR="00CA6CA5" w:rsidRPr="00455A2E" w:rsidRDefault="00667B6A" w:rsidP="00455A2E">
      <w:pPr>
        <w:pStyle w:val="3"/>
      </w:pPr>
      <w:r>
        <w:rPr>
          <w:lang w:val="en-GB" w:eastAsia="zh-CN"/>
        </w:rPr>
        <w:t>A</w:t>
      </w:r>
      <w:r w:rsidR="00CA6CA5" w:rsidRPr="00455A2E">
        <w:rPr>
          <w:lang w:val="en-GB" w:eastAsia="zh-CN"/>
        </w:rPr>
        <w:t>ccurac</w:t>
      </w:r>
      <w:r w:rsidR="006D1623" w:rsidRPr="00455A2E">
        <w:rPr>
          <w:lang w:val="en-GB" w:eastAsia="zh-CN"/>
        </w:rPr>
        <w:t>y of time information indicated by</w:t>
      </w:r>
      <w:r w:rsidR="005418B4" w:rsidRPr="00455A2E">
        <w:rPr>
          <w:lang w:val="en-GB" w:eastAsia="zh-CN"/>
        </w:rPr>
        <w:t xml:space="preserve"> </w:t>
      </w:r>
      <w:r w:rsidR="004E4369" w:rsidRPr="00455A2E">
        <w:rPr>
          <w:lang w:val="en-GB" w:eastAsia="zh-CN"/>
        </w:rPr>
        <w:t>BS</w:t>
      </w:r>
    </w:p>
    <w:p w14:paraId="05D9F4E0" w14:textId="641DCDD0" w:rsidR="00B43F9C" w:rsidRDefault="00B43F9C" w:rsidP="00455A2E">
      <w:pPr>
        <w:spacing w:after="60"/>
        <w:rPr>
          <w:lang w:eastAsia="x-none"/>
        </w:rPr>
      </w:pPr>
      <w:r>
        <w:rPr>
          <w:lang w:eastAsia="x-none"/>
        </w:rPr>
        <w:t xml:space="preserve">The </w:t>
      </w:r>
      <w:r w:rsidR="0085243C">
        <w:rPr>
          <w:lang w:eastAsia="x-none"/>
        </w:rPr>
        <w:t>issue on</w:t>
      </w:r>
      <w:r>
        <w:rPr>
          <w:lang w:eastAsia="x-none"/>
        </w:rPr>
        <w:t xml:space="preserve"> the indicati</w:t>
      </w:r>
      <w:r w:rsidR="0085243C">
        <w:rPr>
          <w:lang w:eastAsia="x-none"/>
        </w:rPr>
        <w:t xml:space="preserve">on of </w:t>
      </w:r>
      <w:r>
        <w:rPr>
          <w:lang w:eastAsia="x-none"/>
        </w:rPr>
        <w:t xml:space="preserve">the </w:t>
      </w:r>
      <w:r w:rsidR="0085243C">
        <w:rPr>
          <w:lang w:eastAsia="x-none"/>
        </w:rPr>
        <w:t xml:space="preserve">common </w:t>
      </w:r>
      <w:r>
        <w:rPr>
          <w:lang w:eastAsia="x-none"/>
        </w:rPr>
        <w:t>time</w:t>
      </w:r>
      <w:r w:rsidR="0085243C">
        <w:rPr>
          <w:lang w:eastAsia="x-none"/>
        </w:rPr>
        <w:t xml:space="preserve"> source</w:t>
      </w:r>
      <w:r>
        <w:rPr>
          <w:lang w:eastAsia="x-none"/>
        </w:rPr>
        <w:t xml:space="preserve"> has not been decided in NR. In LTE-A, the SIB</w:t>
      </w:r>
      <w:r w:rsidR="0085243C">
        <w:rPr>
          <w:lang w:eastAsia="x-none"/>
        </w:rPr>
        <w:t>-</w:t>
      </w:r>
      <w:r>
        <w:rPr>
          <w:lang w:eastAsia="x-none"/>
        </w:rPr>
        <w:t xml:space="preserve">16 is used to deliver the UTC/GPS time information, which contains </w:t>
      </w:r>
      <w:r w:rsidR="00AA763E">
        <w:rPr>
          <w:lang w:eastAsia="x-none"/>
        </w:rPr>
        <w:t>common</w:t>
      </w:r>
      <w:r>
        <w:rPr>
          <w:lang w:eastAsia="x-none"/>
        </w:rPr>
        <w:t xml:space="preserve"> time information with 10ms units. </w:t>
      </w:r>
      <w:r w:rsidR="0085243C">
        <w:rPr>
          <w:lang w:eastAsia="x-none"/>
        </w:rPr>
        <w:t>It can be easily understood that t</w:t>
      </w:r>
      <w:r>
        <w:rPr>
          <w:lang w:eastAsia="x-none"/>
        </w:rPr>
        <w:t>he time information indication</w:t>
      </w:r>
      <w:r w:rsidR="0085243C">
        <w:rPr>
          <w:lang w:eastAsia="x-none"/>
        </w:rPr>
        <w:t xml:space="preserve"> with 10ms units</w:t>
      </w:r>
      <w:r>
        <w:rPr>
          <w:lang w:eastAsia="x-none"/>
        </w:rPr>
        <w:t xml:space="preserve"> maybe results in </w:t>
      </w:r>
      <w:r w:rsidR="00A53C77">
        <w:rPr>
          <w:lang w:eastAsia="x-none"/>
        </w:rPr>
        <w:t>±</w:t>
      </w:r>
      <w:r>
        <w:rPr>
          <w:lang w:eastAsia="x-none"/>
        </w:rPr>
        <w:t xml:space="preserve">5ms </w:t>
      </w:r>
      <w:r w:rsidR="00CD54D0">
        <w:rPr>
          <w:lang w:eastAsia="x-none"/>
        </w:rPr>
        <w:t xml:space="preserve">error </w:t>
      </w:r>
      <w:r>
        <w:rPr>
          <w:lang w:eastAsia="x-none"/>
        </w:rPr>
        <w:t>in the time synchronization.</w:t>
      </w:r>
    </w:p>
    <w:p w14:paraId="1593F631" w14:textId="604E73D2" w:rsidR="00B43F9C" w:rsidRDefault="00B43F9C" w:rsidP="00B43F9C">
      <w:pPr>
        <w:pStyle w:val="Eqn"/>
        <w:rPr>
          <w:b/>
          <w:lang w:eastAsia="zh-CN"/>
        </w:rPr>
      </w:pPr>
      <w:r>
        <w:rPr>
          <w:rFonts w:hint="eastAsia"/>
          <w:b/>
          <w:lang w:eastAsia="zh-CN"/>
        </w:rPr>
        <w:t>Observation</w:t>
      </w:r>
      <w:r w:rsidR="00D83BB2">
        <w:rPr>
          <w:b/>
          <w:lang w:eastAsia="zh-CN"/>
        </w:rPr>
        <w:t>2</w:t>
      </w:r>
      <w:r>
        <w:rPr>
          <w:rFonts w:hint="eastAsia"/>
          <w:b/>
          <w:lang w:eastAsia="zh-CN"/>
        </w:rPr>
        <w:t>: The time information indication</w:t>
      </w:r>
      <w:r w:rsidR="008C35C3">
        <w:rPr>
          <w:b/>
          <w:lang w:eastAsia="zh-CN"/>
        </w:rPr>
        <w:t xml:space="preserve"> with 10ms units</w:t>
      </w:r>
      <w:r>
        <w:rPr>
          <w:rFonts w:hint="eastAsia"/>
          <w:b/>
          <w:lang w:eastAsia="zh-CN"/>
        </w:rPr>
        <w:t xml:space="preserve"> maybe results in </w:t>
      </w:r>
      <w:r w:rsidR="00A53C77">
        <w:rPr>
          <w:b/>
          <w:lang w:eastAsia="zh-CN"/>
        </w:rPr>
        <w:t>±</w:t>
      </w:r>
      <w:r>
        <w:rPr>
          <w:rFonts w:hint="eastAsia"/>
          <w:b/>
          <w:lang w:eastAsia="zh-CN"/>
        </w:rPr>
        <w:t xml:space="preserve">5ms </w:t>
      </w:r>
      <w:r w:rsidR="008C35C3">
        <w:rPr>
          <w:b/>
          <w:lang w:eastAsia="zh-CN"/>
        </w:rPr>
        <w:t>error</w:t>
      </w:r>
      <w:r w:rsidR="008C35C3">
        <w:rPr>
          <w:rFonts w:hint="eastAsia"/>
          <w:b/>
          <w:lang w:eastAsia="zh-CN"/>
        </w:rPr>
        <w:t xml:space="preserve"> </w:t>
      </w:r>
      <w:r>
        <w:rPr>
          <w:rFonts w:hint="eastAsia"/>
          <w:b/>
          <w:lang w:eastAsia="zh-CN"/>
        </w:rPr>
        <w:t>in the time synchronization</w:t>
      </w:r>
      <w:r w:rsidRPr="00BF3816">
        <w:rPr>
          <w:rFonts w:hint="eastAsia"/>
          <w:b/>
          <w:lang w:eastAsia="zh-CN"/>
        </w:rPr>
        <w:t xml:space="preserve">. </w:t>
      </w:r>
    </w:p>
    <w:p w14:paraId="68586DD8" w14:textId="7AF4A479" w:rsidR="00FB221D" w:rsidRPr="00912BDE" w:rsidRDefault="00667B6A" w:rsidP="00455A2E">
      <w:pPr>
        <w:pStyle w:val="3"/>
      </w:pPr>
      <w:r>
        <w:t>A</w:t>
      </w:r>
      <w:r w:rsidR="00BB149E" w:rsidRPr="004E4369">
        <w:t>ccuracy</w:t>
      </w:r>
      <w:r w:rsidR="00FB4DF7" w:rsidRPr="008432CB">
        <w:t xml:space="preserve"> of</w:t>
      </w:r>
      <w:r w:rsidR="009D6751" w:rsidRPr="00912BDE">
        <w:t xml:space="preserve"> </w:t>
      </w:r>
      <w:r>
        <w:t>DL/UL</w:t>
      </w:r>
      <w:r w:rsidR="00FB221D" w:rsidRPr="00912BDE">
        <w:t xml:space="preserve"> frame timing</w:t>
      </w:r>
    </w:p>
    <w:p w14:paraId="55F775CE" w14:textId="550751F6" w:rsidR="00803288" w:rsidRDefault="009614E5" w:rsidP="00B43F9C">
      <w:pPr>
        <w:rPr>
          <w:lang w:eastAsia="zh-CN"/>
        </w:rPr>
      </w:pPr>
      <w:r w:rsidRPr="00700680">
        <w:rPr>
          <w:lang w:eastAsia="zh-CN"/>
        </w:rPr>
        <w:t>As a kind of sync</w:t>
      </w:r>
      <w:r w:rsidR="00E14B1D" w:rsidRPr="00700680">
        <w:rPr>
          <w:lang w:eastAsia="zh-CN"/>
        </w:rPr>
        <w:t>hronized networks, BS and UEs</w:t>
      </w:r>
      <w:r w:rsidR="00EB312D" w:rsidRPr="00700680">
        <w:rPr>
          <w:lang w:eastAsia="zh-CN"/>
        </w:rPr>
        <w:t xml:space="preserve"> in NR</w:t>
      </w:r>
      <w:r w:rsidR="00E14B1D" w:rsidRPr="00700680">
        <w:rPr>
          <w:lang w:eastAsia="zh-CN"/>
        </w:rPr>
        <w:t xml:space="preserve"> </w:t>
      </w:r>
      <w:r w:rsidR="00754B07" w:rsidRPr="00700680">
        <w:rPr>
          <w:lang w:eastAsia="zh-CN"/>
        </w:rPr>
        <w:t>process</w:t>
      </w:r>
      <w:r w:rsidR="00E14B1D" w:rsidRPr="00700680">
        <w:rPr>
          <w:lang w:eastAsia="zh-CN"/>
        </w:rPr>
        <w:t xml:space="preserve"> the downlink and uplink signals </w:t>
      </w:r>
      <w:r w:rsidR="002D2924" w:rsidRPr="00700680">
        <w:rPr>
          <w:lang w:eastAsia="zh-CN"/>
        </w:rPr>
        <w:t>with respective to</w:t>
      </w:r>
      <w:r w:rsidR="00E14B1D" w:rsidRPr="00700680">
        <w:rPr>
          <w:lang w:eastAsia="zh-CN"/>
        </w:rPr>
        <w:t xml:space="preserve"> the specified </w:t>
      </w:r>
      <w:r w:rsidR="00EB312D" w:rsidRPr="00700680">
        <w:rPr>
          <w:lang w:eastAsia="zh-CN"/>
        </w:rPr>
        <w:t xml:space="preserve">time and frequency domain </w:t>
      </w:r>
      <w:r w:rsidR="00E14B1D" w:rsidRPr="00700680">
        <w:rPr>
          <w:lang w:eastAsia="zh-CN"/>
        </w:rPr>
        <w:t>f</w:t>
      </w:r>
      <w:r w:rsidR="00EB312D" w:rsidRPr="00700680">
        <w:rPr>
          <w:lang w:eastAsia="zh-CN"/>
        </w:rPr>
        <w:t>rame structures</w:t>
      </w:r>
      <w:r w:rsidR="00E14B1D" w:rsidRPr="00700680">
        <w:rPr>
          <w:lang w:eastAsia="zh-CN"/>
        </w:rPr>
        <w:t xml:space="preserve"> respectively.</w:t>
      </w:r>
      <w:r w:rsidR="00EB312D" w:rsidRPr="00700680">
        <w:rPr>
          <w:lang w:eastAsia="zh-CN"/>
        </w:rPr>
        <w:t xml:space="preserve"> </w:t>
      </w:r>
      <w:r w:rsidR="00754B07" w:rsidRPr="00700680">
        <w:rPr>
          <w:lang w:eastAsia="zh-CN"/>
        </w:rPr>
        <w:t xml:space="preserve">The transceivers at the BS and UEs shall follow the uplink and downlink frame timing requirements to keep the frame timing error </w:t>
      </w:r>
      <w:r w:rsidR="00E137DA" w:rsidRPr="00700680">
        <w:rPr>
          <w:lang w:eastAsia="zh-CN"/>
        </w:rPr>
        <w:t>not impact the performance of NR system. The accuracy requirements of DL/UL frame timing in current NR are summarized as follows.</w:t>
      </w:r>
    </w:p>
    <w:p w14:paraId="3EB8DBF3" w14:textId="5779AB3A" w:rsidR="00B43F9C" w:rsidRPr="00C608A9" w:rsidRDefault="00B43F9C" w:rsidP="00B43F9C">
      <w:r>
        <w:t>The requirement of</w:t>
      </w:r>
      <w:r w:rsidR="009C540F">
        <w:t xml:space="preserve"> the</w:t>
      </w:r>
      <w:r>
        <w:t xml:space="preserve"> frame timing</w:t>
      </w:r>
      <w:r w:rsidR="009C540F">
        <w:t xml:space="preserve"> of the BS transmitter</w:t>
      </w:r>
      <w:r>
        <w:t xml:space="preserve"> is defined in TS38.104 [2] named as </w:t>
      </w:r>
      <w:r w:rsidRPr="00C608A9">
        <w:t>Time alignment error (TAE)</w:t>
      </w:r>
      <w:r>
        <w:t xml:space="preserve">. </w:t>
      </w:r>
      <w:r w:rsidRPr="00C608A9">
        <w:t>Th</w:t>
      </w:r>
      <w:r>
        <w:t>e</w:t>
      </w:r>
      <w:r w:rsidRPr="00C608A9">
        <w:t xml:space="preserve"> requirement applies to</w:t>
      </w:r>
      <w:r w:rsidR="009C540F">
        <w:t xml:space="preserve"> the</w:t>
      </w:r>
      <w:r w:rsidRPr="00C608A9">
        <w:t xml:space="preserve"> frame timing in TX diversity, MIMO transmission, </w:t>
      </w:r>
      <w:r w:rsidRPr="00C608A9">
        <w:lastRenderedPageBreak/>
        <w:t>carrier aggregation and their combinations</w:t>
      </w:r>
      <w:r w:rsidR="00FE6AB6">
        <w:t>, which</w:t>
      </w:r>
      <w:r>
        <w:t xml:space="preserve"> is caused by the timing differences of RF signals among different BS transmitter antenna connectors or transceiver array boundary,</w:t>
      </w:r>
      <w:r w:rsidR="00FE6AB6">
        <w:t xml:space="preserve"> and</w:t>
      </w:r>
      <w:r>
        <w:t xml:space="preserve"> independent from the subcarrier spacing. </w:t>
      </w:r>
      <w:r w:rsidR="00587E4B">
        <w:t>I</w:t>
      </w:r>
      <w:r>
        <w:t>t</w:t>
      </w:r>
      <w:r w:rsidR="00587E4B">
        <w:t xml:space="preserve"> can be</w:t>
      </w:r>
      <w:r>
        <w:t xml:space="preserve"> assume</w:t>
      </w:r>
      <w:r w:rsidR="00587E4B">
        <w:t>d</w:t>
      </w:r>
      <w:r w:rsidR="00FE6AB6">
        <w:t xml:space="preserve"> that</w:t>
      </w:r>
      <w:r>
        <w:t xml:space="preserve"> BS </w:t>
      </w:r>
      <w:r w:rsidR="00587E4B">
        <w:t>and UEs get synchronized indepen</w:t>
      </w:r>
      <w:r w:rsidR="00700680">
        <w:t>den</w:t>
      </w:r>
      <w:r w:rsidR="00587E4B">
        <w:t>tly</w:t>
      </w:r>
      <w:r>
        <w:t xml:space="preserve"> at </w:t>
      </w:r>
      <w:r w:rsidR="00587E4B">
        <w:t>each</w:t>
      </w:r>
      <w:r>
        <w:t xml:space="preserve"> carrier frequency, the BS transmit frame timing requirement shall be below </w:t>
      </w:r>
      <w:r w:rsidR="00FE6AB6">
        <w:t>±</w:t>
      </w:r>
      <w:r>
        <w:t>65ns (</w:t>
      </w:r>
      <w:r w:rsidR="00716CBE">
        <w:t>[2]*64</w:t>
      </w:r>
      <w:r>
        <w:t>*Tc).</w:t>
      </w:r>
    </w:p>
    <w:tbl>
      <w:tblPr>
        <w:tblStyle w:val="a9"/>
        <w:tblW w:w="0" w:type="auto"/>
        <w:tblLook w:val="04A0" w:firstRow="1" w:lastRow="0" w:firstColumn="1" w:lastColumn="0" w:noHBand="0" w:noVBand="1"/>
      </w:tblPr>
      <w:tblGrid>
        <w:gridCol w:w="9307"/>
      </w:tblGrid>
      <w:tr w:rsidR="00B43F9C" w14:paraId="7FE4C42A" w14:textId="77777777" w:rsidTr="00B43F9C">
        <w:tc>
          <w:tcPr>
            <w:tcW w:w="9307" w:type="dxa"/>
          </w:tcPr>
          <w:p w14:paraId="54DADE5B" w14:textId="77777777" w:rsidR="00B43F9C" w:rsidRPr="007C2BDD" w:rsidRDefault="00B43F9C" w:rsidP="00AB6608">
            <w:pPr>
              <w:pStyle w:val="4"/>
              <w:numPr>
                <w:ilvl w:val="0"/>
                <w:numId w:val="0"/>
              </w:numPr>
              <w:spacing w:after="180"/>
              <w:outlineLvl w:val="3"/>
              <w:rPr>
                <w:rFonts w:ascii="Arial" w:eastAsia="Times New Roman" w:hAnsi="Arial"/>
                <w:i/>
                <w:iCs/>
                <w:sz w:val="24"/>
                <w:szCs w:val="20"/>
                <w:lang w:val="en-GB" w:eastAsia="x-none"/>
              </w:rPr>
            </w:pPr>
            <w:bookmarkStart w:id="5" w:name="_Toc502932964"/>
            <w:r w:rsidRPr="007C2BDD">
              <w:rPr>
                <w:rFonts w:ascii="Arial" w:eastAsia="Times New Roman" w:hAnsi="Arial"/>
                <w:sz w:val="24"/>
                <w:szCs w:val="20"/>
                <w:lang w:val="en-GB" w:eastAsia="x-none"/>
              </w:rPr>
              <w:t>6.5.3.2</w:t>
            </w:r>
            <w:r w:rsidRPr="007C2BDD">
              <w:rPr>
                <w:rFonts w:ascii="Arial" w:eastAsia="Times New Roman" w:hAnsi="Arial"/>
                <w:sz w:val="24"/>
                <w:szCs w:val="20"/>
                <w:lang w:val="en-GB" w:eastAsia="x-none"/>
              </w:rPr>
              <w:tab/>
              <w:t>Minimum requirement for BS type 1-C and 1-H</w:t>
            </w:r>
            <w:bookmarkEnd w:id="5"/>
          </w:p>
          <w:p w14:paraId="6B91242B" w14:textId="77777777" w:rsidR="00B43F9C" w:rsidRPr="007C2BDD" w:rsidRDefault="00B43F9C" w:rsidP="00B43F9C">
            <w:pPr>
              <w:spacing w:after="180"/>
              <w:rPr>
                <w:rFonts w:eastAsia="Times New Roman"/>
                <w:sz w:val="20"/>
                <w:szCs w:val="20"/>
                <w:lang w:val="en-GB"/>
              </w:rPr>
            </w:pPr>
            <w:r w:rsidRPr="007C2BDD">
              <w:rPr>
                <w:rFonts w:eastAsia="Times New Roman"/>
                <w:sz w:val="20"/>
                <w:szCs w:val="20"/>
                <w:lang w:val="en-GB"/>
              </w:rPr>
              <w:t>For MIMO or TX diversity transmissions, at each carrier frequency, TAE shall not exceed 65 ns.</w:t>
            </w:r>
          </w:p>
          <w:p w14:paraId="3A258107" w14:textId="77777777" w:rsidR="00B43F9C" w:rsidRPr="007C2BDD" w:rsidRDefault="00B43F9C" w:rsidP="00B43F9C">
            <w:pPr>
              <w:spacing w:after="180"/>
              <w:rPr>
                <w:rFonts w:eastAsia="Times New Roman"/>
                <w:sz w:val="20"/>
                <w:szCs w:val="20"/>
                <w:lang w:val="en-GB"/>
              </w:rPr>
            </w:pPr>
            <w:r w:rsidRPr="007C2BDD">
              <w:rPr>
                <w:rFonts w:eastAsia="Times New Roman"/>
                <w:sz w:val="20"/>
                <w:szCs w:val="20"/>
                <w:lang w:val="en-GB"/>
              </w:rPr>
              <w:t>For intra-band contiguous carrier aggregation, with or without MIMO or TX diversity, TAE shall not exceed the values in table 6.5.3.2-1.</w:t>
            </w:r>
          </w:p>
          <w:p w14:paraId="4BD3C9AD" w14:textId="77777777" w:rsidR="00B43F9C" w:rsidRPr="007C2BDD" w:rsidRDefault="00B43F9C" w:rsidP="00B43F9C">
            <w:pPr>
              <w:pStyle w:val="TH"/>
              <w:outlineLvl w:val="0"/>
            </w:pPr>
            <w:r w:rsidRPr="007C2BDD">
              <w:t>Table 6.5.3.2-1: TAE for intra-band contiguous carrier aggregation</w:t>
            </w:r>
          </w:p>
          <w:tbl>
            <w:tblPr>
              <w:tblW w:w="4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3"/>
              <w:gridCol w:w="2505"/>
            </w:tblGrid>
            <w:tr w:rsidR="00B43F9C" w:rsidRPr="009703A4" w14:paraId="78C4ED8B" w14:textId="77777777" w:rsidTr="007D6744">
              <w:trPr>
                <w:jc w:val="center"/>
              </w:trPr>
              <w:tc>
                <w:tcPr>
                  <w:tcW w:w="2223" w:type="dxa"/>
                  <w:vAlign w:val="center"/>
                </w:tcPr>
                <w:p w14:paraId="16ECCD6A" w14:textId="77777777" w:rsidR="00B43F9C" w:rsidRPr="007C2BDD" w:rsidRDefault="00B43F9C" w:rsidP="00B43F9C">
                  <w:pPr>
                    <w:pStyle w:val="TAH"/>
                    <w:rPr>
                      <w:rFonts w:cs="Arial"/>
                      <w:lang w:val="it-IT" w:eastAsia="en-US"/>
                    </w:rPr>
                  </w:pPr>
                  <w:r w:rsidRPr="007C2BDD">
                    <w:rPr>
                      <w:rFonts w:cs="Arial"/>
                      <w:lang w:val="it-IT" w:eastAsia="en-US"/>
                    </w:rPr>
                    <w:t>SCS for data [kHz]</w:t>
                  </w:r>
                </w:p>
              </w:tc>
              <w:tc>
                <w:tcPr>
                  <w:tcW w:w="2505" w:type="dxa"/>
                  <w:vAlign w:val="center"/>
                </w:tcPr>
                <w:p w14:paraId="15910DA3" w14:textId="77777777" w:rsidR="00B43F9C" w:rsidRPr="007C2BDD" w:rsidRDefault="00B43F9C" w:rsidP="00B43F9C">
                  <w:pPr>
                    <w:pStyle w:val="TAH"/>
                    <w:rPr>
                      <w:rFonts w:cs="Arial"/>
                      <w:lang w:val="it-IT" w:eastAsia="en-US"/>
                    </w:rPr>
                  </w:pPr>
                  <w:r w:rsidRPr="007C2BDD">
                    <w:rPr>
                      <w:rFonts w:cs="Arial"/>
                      <w:lang w:val="it-IT" w:eastAsia="en-US"/>
                    </w:rPr>
                    <w:t>TAE (ns)</w:t>
                  </w:r>
                </w:p>
              </w:tc>
            </w:tr>
            <w:tr w:rsidR="00B43F9C" w:rsidRPr="009703A4" w14:paraId="1EFCA9AA" w14:textId="77777777" w:rsidTr="007D6744">
              <w:trPr>
                <w:jc w:val="center"/>
              </w:trPr>
              <w:tc>
                <w:tcPr>
                  <w:tcW w:w="2223" w:type="dxa"/>
                  <w:vAlign w:val="center"/>
                </w:tcPr>
                <w:p w14:paraId="35D9EAB4" w14:textId="77777777" w:rsidR="00B43F9C" w:rsidRPr="007C2BDD" w:rsidRDefault="00B43F9C" w:rsidP="00B43F9C">
                  <w:pPr>
                    <w:pStyle w:val="TAC"/>
                    <w:rPr>
                      <w:rFonts w:cs="Arial"/>
                      <w:lang w:eastAsia="en-US"/>
                    </w:rPr>
                  </w:pPr>
                  <w:r w:rsidRPr="007C2BDD">
                    <w:rPr>
                      <w:rFonts w:cs="Arial"/>
                      <w:lang w:eastAsia="en-US"/>
                    </w:rPr>
                    <w:t>15</w:t>
                  </w:r>
                </w:p>
              </w:tc>
              <w:tc>
                <w:tcPr>
                  <w:tcW w:w="2505" w:type="dxa"/>
                  <w:vAlign w:val="center"/>
                </w:tcPr>
                <w:p w14:paraId="040DC2F3" w14:textId="77777777" w:rsidR="00B43F9C" w:rsidRPr="007C2BDD" w:rsidRDefault="00B43F9C" w:rsidP="00B43F9C">
                  <w:pPr>
                    <w:pStyle w:val="TAC"/>
                    <w:rPr>
                      <w:rFonts w:cs="Arial"/>
                      <w:lang w:eastAsia="en-US"/>
                    </w:rPr>
                  </w:pPr>
                  <w:r w:rsidRPr="007C2BDD">
                    <w:rPr>
                      <w:rFonts w:cs="Arial"/>
                      <w:lang w:eastAsia="en-US"/>
                    </w:rPr>
                    <w:t>[260]</w:t>
                  </w:r>
                </w:p>
              </w:tc>
            </w:tr>
            <w:tr w:rsidR="00B43F9C" w:rsidRPr="009703A4" w14:paraId="7BFCDAD4" w14:textId="77777777" w:rsidTr="007D6744">
              <w:trPr>
                <w:jc w:val="center"/>
              </w:trPr>
              <w:tc>
                <w:tcPr>
                  <w:tcW w:w="2223" w:type="dxa"/>
                  <w:vAlign w:val="center"/>
                </w:tcPr>
                <w:p w14:paraId="5E0599E0" w14:textId="77777777" w:rsidR="00B43F9C" w:rsidRPr="007C2BDD" w:rsidRDefault="00B43F9C" w:rsidP="00B43F9C">
                  <w:pPr>
                    <w:pStyle w:val="TAC"/>
                    <w:rPr>
                      <w:rFonts w:cs="Arial"/>
                      <w:lang w:eastAsia="en-US"/>
                    </w:rPr>
                  </w:pPr>
                  <w:r w:rsidRPr="007C2BDD">
                    <w:rPr>
                      <w:rFonts w:cs="Arial"/>
                      <w:lang w:eastAsia="en-US"/>
                    </w:rPr>
                    <w:t>30</w:t>
                  </w:r>
                </w:p>
              </w:tc>
              <w:tc>
                <w:tcPr>
                  <w:tcW w:w="2505" w:type="dxa"/>
                  <w:vAlign w:val="center"/>
                </w:tcPr>
                <w:p w14:paraId="17ED0C48" w14:textId="77777777" w:rsidR="00B43F9C" w:rsidRPr="007C2BDD" w:rsidRDefault="00B43F9C" w:rsidP="00B43F9C">
                  <w:pPr>
                    <w:pStyle w:val="TAC"/>
                    <w:rPr>
                      <w:rFonts w:cs="Arial"/>
                      <w:lang w:eastAsia="en-US"/>
                    </w:rPr>
                  </w:pPr>
                  <w:r w:rsidRPr="007C2BDD">
                    <w:rPr>
                      <w:rFonts w:cs="Arial"/>
                      <w:lang w:eastAsia="en-US"/>
                    </w:rPr>
                    <w:t>[260]</w:t>
                  </w:r>
                </w:p>
              </w:tc>
            </w:tr>
            <w:tr w:rsidR="00B43F9C" w:rsidRPr="009703A4" w14:paraId="7974CEBF" w14:textId="77777777" w:rsidTr="007D6744">
              <w:trPr>
                <w:jc w:val="center"/>
              </w:trPr>
              <w:tc>
                <w:tcPr>
                  <w:tcW w:w="2223" w:type="dxa"/>
                  <w:vAlign w:val="center"/>
                </w:tcPr>
                <w:p w14:paraId="2E63EB75" w14:textId="77777777" w:rsidR="00B43F9C" w:rsidRPr="007C2BDD" w:rsidRDefault="00B43F9C" w:rsidP="00B43F9C">
                  <w:pPr>
                    <w:pStyle w:val="TAC"/>
                    <w:rPr>
                      <w:rFonts w:cs="Arial"/>
                      <w:lang w:eastAsia="en-US"/>
                    </w:rPr>
                  </w:pPr>
                  <w:r w:rsidRPr="007C2BDD">
                    <w:rPr>
                      <w:rFonts w:cs="Arial"/>
                      <w:lang w:eastAsia="en-US"/>
                    </w:rPr>
                    <w:t>60</w:t>
                  </w:r>
                </w:p>
              </w:tc>
              <w:tc>
                <w:tcPr>
                  <w:tcW w:w="2505" w:type="dxa"/>
                  <w:vAlign w:val="center"/>
                </w:tcPr>
                <w:p w14:paraId="4A4CA578" w14:textId="77777777" w:rsidR="00B43F9C" w:rsidRPr="007C2BDD" w:rsidRDefault="00B43F9C" w:rsidP="00B43F9C">
                  <w:pPr>
                    <w:pStyle w:val="TAC"/>
                    <w:rPr>
                      <w:rFonts w:cs="Arial"/>
                      <w:lang w:eastAsia="en-US"/>
                    </w:rPr>
                  </w:pPr>
                  <w:r w:rsidRPr="007C2BDD">
                    <w:rPr>
                      <w:rFonts w:cs="Arial"/>
                      <w:lang w:eastAsia="en-US"/>
                    </w:rPr>
                    <w:t>[130]</w:t>
                  </w:r>
                </w:p>
              </w:tc>
            </w:tr>
            <w:tr w:rsidR="00B43F9C" w:rsidRPr="009703A4" w14:paraId="715D36F6" w14:textId="77777777" w:rsidTr="007D6744">
              <w:trPr>
                <w:jc w:val="center"/>
              </w:trPr>
              <w:tc>
                <w:tcPr>
                  <w:tcW w:w="4728" w:type="dxa"/>
                  <w:gridSpan w:val="2"/>
                  <w:vAlign w:val="center"/>
                </w:tcPr>
                <w:p w14:paraId="112C73A5" w14:textId="77777777" w:rsidR="00B43F9C" w:rsidRPr="007C2BDD" w:rsidRDefault="00B43F9C" w:rsidP="00B43F9C">
                  <w:pPr>
                    <w:pStyle w:val="TAC"/>
                    <w:rPr>
                      <w:rFonts w:cs="Arial"/>
                      <w:lang w:eastAsia="en-US"/>
                    </w:rPr>
                  </w:pPr>
                  <w:r w:rsidRPr="007C2BDD">
                    <w:rPr>
                      <w:rFonts w:cs="Arial"/>
                      <w:lang w:eastAsia="en-US"/>
                    </w:rPr>
                    <w:t xml:space="preserve">NOTE: </w:t>
                  </w:r>
                  <w:r w:rsidRPr="007C2BDD">
                    <w:rPr>
                      <w:rFonts w:cs="Arial"/>
                      <w:lang w:eastAsia="en-US"/>
                    </w:rPr>
                    <w:tab/>
                    <w:t>Different SCS for aggregated carriers is FFS.</w:t>
                  </w:r>
                </w:p>
              </w:tc>
            </w:tr>
          </w:tbl>
          <w:p w14:paraId="20127A26" w14:textId="77777777" w:rsidR="00B43F9C" w:rsidRDefault="00B43F9C" w:rsidP="00B43F9C">
            <w:pPr>
              <w:spacing w:after="60"/>
              <w:jc w:val="left"/>
              <w:rPr>
                <w:lang w:eastAsia="x-none"/>
              </w:rPr>
            </w:pPr>
          </w:p>
        </w:tc>
      </w:tr>
    </w:tbl>
    <w:p w14:paraId="06468097" w14:textId="77777777" w:rsidR="00B43F9C" w:rsidRDefault="00B43F9C" w:rsidP="00B43F9C">
      <w:pPr>
        <w:spacing w:after="60"/>
        <w:jc w:val="left"/>
        <w:rPr>
          <w:lang w:eastAsia="x-none"/>
        </w:rPr>
      </w:pPr>
    </w:p>
    <w:p w14:paraId="59BFC1BF" w14:textId="2F2E4052" w:rsidR="00B43F9C" w:rsidRDefault="00B43F9C" w:rsidP="00B43F9C">
      <w:pPr>
        <w:rPr>
          <w:lang w:val="en-GB"/>
        </w:rPr>
      </w:pPr>
      <w:r>
        <w:rPr>
          <w:lang w:val="en-GB"/>
        </w:rPr>
        <w:t xml:space="preserve">The downlink frame timing at the UE </w:t>
      </w:r>
      <w:r w:rsidR="00FE6AB6">
        <w:rPr>
          <w:lang w:val="en-GB"/>
        </w:rPr>
        <w:t>receiver represents the arrival time of the downlink signal, and</w:t>
      </w:r>
      <w:r>
        <w:rPr>
          <w:lang w:val="en-GB"/>
        </w:rPr>
        <w:t xml:space="preserve"> is </w:t>
      </w:r>
      <w:r w:rsidR="006213F7">
        <w:rPr>
          <w:lang w:val="en-GB"/>
        </w:rPr>
        <w:t>obtained via</w:t>
      </w:r>
      <w:r>
        <w:rPr>
          <w:lang w:val="en-GB"/>
        </w:rPr>
        <w:t xml:space="preserve"> detecting the downlink frame of the reference cell. The detect</w:t>
      </w:r>
      <w:r w:rsidR="00FE6AB6">
        <w:rPr>
          <w:lang w:val="en-GB"/>
        </w:rPr>
        <w:t>ing</w:t>
      </w:r>
      <w:r>
        <w:rPr>
          <w:lang w:val="en-GB"/>
        </w:rPr>
        <w:t xml:space="preserve"> error of the arrival time of the downlink frame is included in the UE transmit timing error. In TS 38.133 [3], the requirement of the UE transmit timing variances with the subcarrier spacing of the system as shown in the table blow.</w:t>
      </w:r>
    </w:p>
    <w:tbl>
      <w:tblPr>
        <w:tblStyle w:val="a9"/>
        <w:tblW w:w="0" w:type="auto"/>
        <w:tblLook w:val="04A0" w:firstRow="1" w:lastRow="0" w:firstColumn="1" w:lastColumn="0" w:noHBand="0" w:noVBand="1"/>
      </w:tblPr>
      <w:tblGrid>
        <w:gridCol w:w="9307"/>
      </w:tblGrid>
      <w:tr w:rsidR="00B43F9C" w14:paraId="01013867" w14:textId="77777777" w:rsidTr="00B43F9C">
        <w:tc>
          <w:tcPr>
            <w:tcW w:w="9307" w:type="dxa"/>
          </w:tcPr>
          <w:p w14:paraId="2C78B2A0" w14:textId="77777777" w:rsidR="00B43F9C" w:rsidRPr="00F45593" w:rsidRDefault="00B43F9C" w:rsidP="00AB6608">
            <w:pPr>
              <w:pStyle w:val="2"/>
              <w:numPr>
                <w:ilvl w:val="0"/>
                <w:numId w:val="0"/>
              </w:numPr>
              <w:spacing w:before="180" w:after="180"/>
              <w:outlineLvl w:val="1"/>
              <w:rPr>
                <w:rFonts w:ascii="Arial" w:eastAsia="Times New Roman" w:hAnsi="Arial"/>
                <w:sz w:val="28"/>
                <w:szCs w:val="20"/>
                <w:lang w:val="en-GB"/>
              </w:rPr>
            </w:pPr>
            <w:bookmarkStart w:id="6" w:name="_Toc503256077"/>
            <w:r w:rsidRPr="00F45593">
              <w:rPr>
                <w:rFonts w:ascii="Arial" w:eastAsia="Times New Roman" w:hAnsi="Arial"/>
                <w:sz w:val="28"/>
                <w:szCs w:val="20"/>
                <w:lang w:val="en-GB"/>
              </w:rPr>
              <w:t>7.1</w:t>
            </w:r>
            <w:r w:rsidRPr="00F45593">
              <w:rPr>
                <w:rFonts w:ascii="Arial" w:eastAsia="Times New Roman" w:hAnsi="Arial"/>
                <w:sz w:val="28"/>
                <w:szCs w:val="20"/>
                <w:lang w:val="en-GB"/>
              </w:rPr>
              <w:tab/>
              <w:t>UE transmit timing</w:t>
            </w:r>
            <w:bookmarkEnd w:id="6"/>
          </w:p>
          <w:p w14:paraId="2D696FBB" w14:textId="77777777" w:rsidR="00B43F9C" w:rsidRPr="00D01D1E" w:rsidRDefault="00B43F9C" w:rsidP="00AB6608">
            <w:pPr>
              <w:pStyle w:val="3"/>
              <w:numPr>
                <w:ilvl w:val="0"/>
                <w:numId w:val="0"/>
              </w:numPr>
              <w:spacing w:after="180"/>
              <w:outlineLvl w:val="2"/>
              <w:rPr>
                <w:rFonts w:ascii="Arial" w:eastAsia="Times New Roman" w:hAnsi="Arial"/>
                <w:sz w:val="28"/>
                <w:szCs w:val="20"/>
                <w:lang w:val="en-GB"/>
              </w:rPr>
            </w:pPr>
            <w:bookmarkStart w:id="7" w:name="_Toc503256078"/>
            <w:r w:rsidRPr="00D01D1E">
              <w:rPr>
                <w:rFonts w:ascii="Arial" w:eastAsia="Times New Roman" w:hAnsi="Arial"/>
                <w:sz w:val="28"/>
                <w:szCs w:val="20"/>
                <w:lang w:val="en-GB"/>
              </w:rPr>
              <w:t>7.1.1</w:t>
            </w:r>
            <w:r w:rsidRPr="00D01D1E">
              <w:rPr>
                <w:rFonts w:ascii="Arial" w:eastAsia="Times New Roman" w:hAnsi="Arial"/>
                <w:sz w:val="28"/>
                <w:szCs w:val="20"/>
                <w:lang w:val="en-GB"/>
              </w:rPr>
              <w:tab/>
              <w:t>Introduction</w:t>
            </w:r>
            <w:bookmarkEnd w:id="7"/>
          </w:p>
          <w:p w14:paraId="40F016F9" w14:textId="77777777" w:rsidR="00B43F9C" w:rsidRPr="00D01D1E" w:rsidRDefault="00B43F9C" w:rsidP="00B43F9C">
            <w:pPr>
              <w:spacing w:after="180"/>
              <w:rPr>
                <w:rFonts w:eastAsia="Times New Roman" w:cs="v4.2.0"/>
                <w:sz w:val="20"/>
                <w:szCs w:val="20"/>
                <w:lang w:val="en-GB"/>
              </w:rPr>
            </w:pPr>
            <w:r w:rsidRPr="00D01D1E">
              <w:rPr>
                <w:rFonts w:eastAsia="Times New Roman" w:cs="v4.2.0"/>
                <w:sz w:val="20"/>
                <w:szCs w:val="20"/>
                <w:lang w:val="en-GB"/>
              </w:rPr>
              <w:t xml:space="preserve">The UE shall have capability to follow the frame timing change of the connected gNB. The uplink frame transmission takes place </w:t>
            </w:r>
            <w:r w:rsidRPr="00D01D1E">
              <w:rPr>
                <w:rFonts w:eastAsia="Times New Roman" w:cs="v4.2.0"/>
                <w:sz w:val="20"/>
                <w:szCs w:val="20"/>
                <w:lang w:val="en-GB"/>
              </w:rPr>
              <w:object w:dxaOrig="1800" w:dyaOrig="300" w14:anchorId="0E740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15pt" o:ole="">
                  <v:imagedata r:id="rId7" o:title=""/>
                </v:shape>
                <o:OLEObject Type="Embed" ProgID="Equation.3" ShapeID="_x0000_i1025" DrawAspect="Content" ObjectID="_1584466903" r:id="rId8"/>
              </w:object>
            </w:r>
            <w:r w:rsidRPr="00D01D1E" w:rsidDel="005D39B2">
              <w:rPr>
                <w:rFonts w:eastAsia="Times New Roman" w:cs="v4.2.0"/>
                <w:sz w:val="20"/>
                <w:szCs w:val="20"/>
                <w:lang w:val="en-GB"/>
              </w:rPr>
              <w:t xml:space="preserve"> </w:t>
            </w:r>
            <w:r w:rsidRPr="00D01D1E">
              <w:rPr>
                <w:rFonts w:eastAsia="Times New Roman" w:cs="v4.2.0"/>
                <w:sz w:val="20"/>
                <w:szCs w:val="20"/>
                <w:lang w:val="en-GB"/>
              </w:rPr>
              <w:t>before the reception of the first detected path (in time) of the corresponding downlink frame from the reference cell. The reference cell is PSCell in case of EN-DC. UE initial transmit timing accuracy, maximum amount of timing change in one adjustment, minimum and maximum adjustment rate are defined in the following requirements.</w:t>
            </w:r>
          </w:p>
          <w:p w14:paraId="55AE3795" w14:textId="77777777" w:rsidR="00B43F9C" w:rsidRPr="00D01D1E" w:rsidRDefault="00B43F9C" w:rsidP="00B43F9C">
            <w:pPr>
              <w:pStyle w:val="TH"/>
              <w:outlineLvl w:val="0"/>
              <w:rPr>
                <w:snapToGrid w:val="0"/>
                <w:lang w:eastAsia="en-US"/>
              </w:rPr>
            </w:pPr>
            <w:r w:rsidRPr="00BC5960">
              <w:rPr>
                <w:snapToGrid w:val="0"/>
                <w:lang w:eastAsia="en-US"/>
              </w:rPr>
              <w:t>Table 7.1.2-1: T</w:t>
            </w:r>
            <w:r w:rsidRPr="00D01D1E">
              <w:rPr>
                <w:snapToGrid w:val="0"/>
                <w:lang w:eastAsia="en-US"/>
              </w:rPr>
              <w:t>e</w:t>
            </w:r>
            <w:r w:rsidRPr="00BC5960">
              <w:rPr>
                <w:snapToGrid w:val="0"/>
                <w:lang w:eastAsia="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437"/>
              <w:gridCol w:w="1438"/>
              <w:gridCol w:w="1708"/>
            </w:tblGrid>
            <w:tr w:rsidR="00B43F9C" w:rsidRPr="005C085E" w14:paraId="7654645A" w14:textId="77777777" w:rsidTr="007D6744">
              <w:trPr>
                <w:cantSplit/>
                <w:jc w:val="center"/>
              </w:trPr>
              <w:tc>
                <w:tcPr>
                  <w:tcW w:w="1033" w:type="pct"/>
                  <w:vAlign w:val="center"/>
                </w:tcPr>
                <w:p w14:paraId="179722E7" w14:textId="77777777" w:rsidR="00B43F9C" w:rsidRPr="005C085E" w:rsidRDefault="00B43F9C" w:rsidP="00B43F9C">
                  <w:pPr>
                    <w:pStyle w:val="TAH"/>
                    <w:rPr>
                      <w:rFonts w:eastAsia="宋体" w:cs="Arial"/>
                      <w:lang w:eastAsia="zh-CN"/>
                    </w:rPr>
                  </w:pPr>
                  <w:r w:rsidRPr="005C085E">
                    <w:rPr>
                      <w:rFonts w:eastAsia="宋体" w:cs="Arial"/>
                      <w:lang w:eastAsia="zh-CN"/>
                    </w:rPr>
                    <w:t>Frequency Range</w:t>
                  </w:r>
                </w:p>
              </w:tc>
              <w:tc>
                <w:tcPr>
                  <w:tcW w:w="1244" w:type="pct"/>
                  <w:vAlign w:val="center"/>
                </w:tcPr>
                <w:p w14:paraId="1C22AE3E" w14:textId="77777777" w:rsidR="00B43F9C" w:rsidRPr="00D01D1E" w:rsidRDefault="00B43F9C" w:rsidP="00B43F9C">
                  <w:pPr>
                    <w:pStyle w:val="TAH"/>
                    <w:rPr>
                      <w:rFonts w:eastAsia="宋体" w:cs="Arial"/>
                      <w:lang w:eastAsia="zh-CN"/>
                    </w:rPr>
                  </w:pPr>
                  <w:r w:rsidRPr="005C085E">
                    <w:rPr>
                      <w:rFonts w:eastAsia="宋体" w:cs="Arial"/>
                      <w:lang w:eastAsia="zh-CN"/>
                    </w:rPr>
                    <w:t>SCS</w:t>
                  </w:r>
                  <w:r w:rsidRPr="00D01D1E">
                    <w:rPr>
                      <w:rFonts w:eastAsia="宋体" w:cs="Arial"/>
                      <w:lang w:eastAsia="zh-CN"/>
                    </w:rPr>
                    <w:t xml:space="preserve"> </w:t>
                  </w:r>
                  <w:r>
                    <w:rPr>
                      <w:rFonts w:eastAsia="宋体" w:cs="Arial" w:hint="eastAsia"/>
                      <w:lang w:eastAsia="zh-CN"/>
                    </w:rPr>
                    <w:t>of</w:t>
                  </w:r>
                  <w:r w:rsidRPr="00D01D1E">
                    <w:rPr>
                      <w:rFonts w:eastAsia="宋体" w:cs="Arial"/>
                      <w:lang w:eastAsia="zh-CN"/>
                    </w:rPr>
                    <w:t xml:space="preserve"> </w:t>
                  </w:r>
                  <w:r>
                    <w:rPr>
                      <w:rFonts w:eastAsia="宋体" w:cs="Arial" w:hint="eastAsia"/>
                      <w:lang w:eastAsia="zh-CN"/>
                    </w:rPr>
                    <w:t xml:space="preserve">SSB signals </w:t>
                  </w:r>
                  <w:r w:rsidRPr="00D01D1E">
                    <w:rPr>
                      <w:rFonts w:eastAsia="宋体" w:cs="Arial"/>
                      <w:lang w:eastAsia="zh-CN"/>
                    </w:rPr>
                    <w:t>(KHz)</w:t>
                  </w:r>
                </w:p>
              </w:tc>
              <w:tc>
                <w:tcPr>
                  <w:tcW w:w="1245" w:type="pct"/>
                  <w:vAlign w:val="center"/>
                </w:tcPr>
                <w:p w14:paraId="79834E72" w14:textId="77777777" w:rsidR="00B43F9C" w:rsidRPr="00D01D1E" w:rsidRDefault="00B43F9C" w:rsidP="00B43F9C">
                  <w:pPr>
                    <w:pStyle w:val="TAH"/>
                    <w:rPr>
                      <w:rFonts w:eastAsia="宋体" w:cs="Arial"/>
                      <w:lang w:eastAsia="zh-CN"/>
                    </w:rPr>
                  </w:pPr>
                  <w:r>
                    <w:rPr>
                      <w:rFonts w:eastAsia="宋体" w:cs="Arial" w:hint="eastAsia"/>
                      <w:lang w:eastAsia="zh-CN"/>
                    </w:rPr>
                    <w:t>SCS of</w:t>
                  </w:r>
                  <w:r w:rsidRPr="00D01D1E">
                    <w:rPr>
                      <w:rFonts w:eastAsia="宋体" w:cs="Arial"/>
                      <w:lang w:eastAsia="zh-CN"/>
                    </w:rPr>
                    <w:t xml:space="preserve"> uplink</w:t>
                  </w:r>
                  <w:r>
                    <w:rPr>
                      <w:rFonts w:eastAsia="宋体" w:cs="Arial" w:hint="eastAsia"/>
                      <w:lang w:eastAsia="zh-CN"/>
                    </w:rPr>
                    <w:t xml:space="preserve"> signals s</w:t>
                  </w:r>
                  <w:r w:rsidRPr="00D01D1E">
                    <w:rPr>
                      <w:rFonts w:eastAsia="宋体" w:cs="Arial"/>
                      <w:lang w:eastAsia="zh-CN"/>
                    </w:rPr>
                    <w:t>(KHz)</w:t>
                  </w:r>
                </w:p>
              </w:tc>
              <w:tc>
                <w:tcPr>
                  <w:tcW w:w="1478" w:type="pct"/>
                  <w:vAlign w:val="center"/>
                </w:tcPr>
                <w:p w14:paraId="3D656805" w14:textId="77777777" w:rsidR="00B43F9C" w:rsidRPr="00D01D1E" w:rsidRDefault="00B43F9C" w:rsidP="00B43F9C">
                  <w:pPr>
                    <w:pStyle w:val="TAH"/>
                    <w:rPr>
                      <w:rFonts w:eastAsia="宋体" w:cs="Arial"/>
                      <w:lang w:eastAsia="zh-CN"/>
                    </w:rPr>
                  </w:pPr>
                  <w:r w:rsidRPr="00D01D1E">
                    <w:rPr>
                      <w:rFonts w:eastAsia="宋体" w:cs="Arial"/>
                      <w:lang w:eastAsia="zh-CN"/>
                    </w:rPr>
                    <w:t>Te</w:t>
                  </w:r>
                </w:p>
              </w:tc>
            </w:tr>
            <w:tr w:rsidR="00B43F9C" w:rsidRPr="005C085E" w14:paraId="1E5BC693" w14:textId="77777777" w:rsidTr="007D6744">
              <w:trPr>
                <w:cantSplit/>
                <w:jc w:val="center"/>
              </w:trPr>
              <w:tc>
                <w:tcPr>
                  <w:tcW w:w="1033" w:type="pct"/>
                  <w:vMerge w:val="restart"/>
                  <w:vAlign w:val="center"/>
                </w:tcPr>
                <w:p w14:paraId="1E9AB70D" w14:textId="77777777" w:rsidR="00B43F9C" w:rsidRPr="005C085E" w:rsidRDefault="00B43F9C" w:rsidP="00B43F9C">
                  <w:pPr>
                    <w:pStyle w:val="TAC"/>
                    <w:jc w:val="both"/>
                    <w:rPr>
                      <w:rFonts w:eastAsia="宋体" w:cs="Arial"/>
                      <w:lang w:eastAsia="zh-CN"/>
                    </w:rPr>
                  </w:pPr>
                  <w:r w:rsidRPr="005C085E">
                    <w:rPr>
                      <w:rFonts w:eastAsia="宋体" w:cs="Arial"/>
                      <w:lang w:eastAsia="zh-CN"/>
                    </w:rPr>
                    <w:t>1</w:t>
                  </w:r>
                </w:p>
              </w:tc>
              <w:tc>
                <w:tcPr>
                  <w:tcW w:w="1244" w:type="pct"/>
                  <w:vMerge w:val="restart"/>
                  <w:vAlign w:val="center"/>
                </w:tcPr>
                <w:p w14:paraId="306D25FF" w14:textId="77777777" w:rsidR="00B43F9C" w:rsidRPr="00D01D1E" w:rsidRDefault="00B43F9C" w:rsidP="00B43F9C">
                  <w:pPr>
                    <w:pStyle w:val="TAH"/>
                    <w:jc w:val="both"/>
                    <w:rPr>
                      <w:rFonts w:eastAsia="宋体" w:cs="Arial"/>
                      <w:b w:val="0"/>
                      <w:lang w:eastAsia="zh-CN"/>
                    </w:rPr>
                  </w:pPr>
                  <w:r w:rsidRPr="00D01D1E">
                    <w:rPr>
                      <w:rFonts w:eastAsia="宋体" w:cs="Arial"/>
                      <w:b w:val="0"/>
                      <w:lang w:eastAsia="zh-CN"/>
                    </w:rPr>
                    <w:t>15</w:t>
                  </w:r>
                </w:p>
              </w:tc>
              <w:tc>
                <w:tcPr>
                  <w:tcW w:w="1245" w:type="pct"/>
                </w:tcPr>
                <w:p w14:paraId="66576AEC" w14:textId="77777777" w:rsidR="00B43F9C" w:rsidRPr="00D01D1E" w:rsidRDefault="00B43F9C" w:rsidP="00B43F9C">
                  <w:pPr>
                    <w:pStyle w:val="TAH"/>
                    <w:jc w:val="both"/>
                    <w:rPr>
                      <w:rFonts w:eastAsia="宋体" w:cs="Arial"/>
                      <w:b w:val="0"/>
                      <w:lang w:eastAsia="zh-CN"/>
                    </w:rPr>
                  </w:pPr>
                  <w:r w:rsidRPr="00D01D1E">
                    <w:rPr>
                      <w:rFonts w:eastAsia="宋体" w:cs="Arial" w:hint="eastAsia"/>
                      <w:b w:val="0"/>
                      <w:lang w:eastAsia="zh-CN"/>
                    </w:rPr>
                    <w:t>15</w:t>
                  </w:r>
                </w:p>
              </w:tc>
              <w:tc>
                <w:tcPr>
                  <w:tcW w:w="1478" w:type="pct"/>
                </w:tcPr>
                <w:p w14:paraId="42ADBDEB" w14:textId="77777777" w:rsidR="00B43F9C" w:rsidRPr="00D01D1E" w:rsidRDefault="00B43F9C" w:rsidP="00B43F9C">
                  <w:pPr>
                    <w:pStyle w:val="TAH"/>
                    <w:jc w:val="both"/>
                    <w:rPr>
                      <w:rFonts w:eastAsia="宋体" w:cs="Arial"/>
                      <w:b w:val="0"/>
                      <w:lang w:eastAsia="zh-CN"/>
                    </w:rPr>
                  </w:pPr>
                  <w:r w:rsidRPr="00D01D1E">
                    <w:rPr>
                      <w:rFonts w:eastAsia="宋体" w:cs="Arial" w:hint="eastAsia"/>
                      <w:b w:val="0"/>
                      <w:lang w:eastAsia="zh-CN"/>
                    </w:rPr>
                    <w:t>[12]</w:t>
                  </w:r>
                  <w:r w:rsidRPr="00D01D1E">
                    <w:rPr>
                      <w:rFonts w:eastAsia="宋体" w:cs="Arial"/>
                      <w:b w:val="0"/>
                      <w:lang w:eastAsia="zh-CN"/>
                    </w:rPr>
                    <w:t>*</w:t>
                  </w:r>
                  <w:r w:rsidRPr="00D01D1E">
                    <w:rPr>
                      <w:rFonts w:eastAsia="宋体" w:cs="Arial" w:hint="eastAsia"/>
                      <w:b w:val="0"/>
                      <w:lang w:eastAsia="zh-CN"/>
                    </w:rPr>
                    <w:t>64</w:t>
                  </w:r>
                  <w:r w:rsidRPr="00D01D1E">
                    <w:rPr>
                      <w:rFonts w:eastAsia="宋体" w:cs="Arial"/>
                      <w:b w:val="0"/>
                      <w:lang w:eastAsia="zh-CN"/>
                    </w:rPr>
                    <w:t>*Tc</w:t>
                  </w:r>
                </w:p>
              </w:tc>
            </w:tr>
            <w:tr w:rsidR="00B43F9C" w:rsidRPr="005C085E" w14:paraId="45A7006E" w14:textId="77777777" w:rsidTr="007D6744">
              <w:trPr>
                <w:cantSplit/>
                <w:jc w:val="center"/>
              </w:trPr>
              <w:tc>
                <w:tcPr>
                  <w:tcW w:w="1033" w:type="pct"/>
                  <w:vMerge/>
                  <w:vAlign w:val="center"/>
                </w:tcPr>
                <w:p w14:paraId="41DDC5F3" w14:textId="77777777" w:rsidR="00B43F9C" w:rsidRPr="005C085E" w:rsidRDefault="00B43F9C" w:rsidP="00B43F9C">
                  <w:pPr>
                    <w:pStyle w:val="TAC"/>
                    <w:jc w:val="both"/>
                    <w:rPr>
                      <w:rFonts w:eastAsia="宋体" w:cs="Arial"/>
                      <w:lang w:eastAsia="zh-CN"/>
                    </w:rPr>
                  </w:pPr>
                </w:p>
              </w:tc>
              <w:tc>
                <w:tcPr>
                  <w:tcW w:w="1244" w:type="pct"/>
                  <w:vMerge/>
                  <w:vAlign w:val="center"/>
                </w:tcPr>
                <w:p w14:paraId="73FFDF3B" w14:textId="77777777" w:rsidR="00B43F9C" w:rsidRPr="006E2470" w:rsidRDefault="00B43F9C" w:rsidP="00B43F9C">
                  <w:pPr>
                    <w:pStyle w:val="TAC"/>
                    <w:jc w:val="both"/>
                    <w:rPr>
                      <w:rFonts w:eastAsia="宋体" w:cs="Arial"/>
                      <w:lang w:eastAsia="zh-CN"/>
                    </w:rPr>
                  </w:pPr>
                </w:p>
              </w:tc>
              <w:tc>
                <w:tcPr>
                  <w:tcW w:w="1245" w:type="pct"/>
                </w:tcPr>
                <w:p w14:paraId="3A23C01D" w14:textId="77777777" w:rsidR="00B43F9C" w:rsidRPr="005C085E" w:rsidRDefault="00B43F9C" w:rsidP="00B43F9C">
                  <w:pPr>
                    <w:pStyle w:val="TAC"/>
                    <w:jc w:val="both"/>
                    <w:rPr>
                      <w:rFonts w:eastAsia="宋体" w:cs="Arial"/>
                      <w:lang w:eastAsia="zh-CN"/>
                    </w:rPr>
                  </w:pPr>
                  <w:r>
                    <w:rPr>
                      <w:rFonts w:eastAsia="宋体" w:cs="Arial" w:hint="eastAsia"/>
                      <w:lang w:eastAsia="zh-CN"/>
                    </w:rPr>
                    <w:t>30</w:t>
                  </w:r>
                </w:p>
              </w:tc>
              <w:tc>
                <w:tcPr>
                  <w:tcW w:w="1478" w:type="pct"/>
                </w:tcPr>
                <w:p w14:paraId="088DDEBF" w14:textId="77777777" w:rsidR="00B43F9C" w:rsidRPr="00D01D1E" w:rsidRDefault="00B43F9C" w:rsidP="00B43F9C">
                  <w:pPr>
                    <w:pStyle w:val="TAC"/>
                    <w:jc w:val="both"/>
                    <w:rPr>
                      <w:rFonts w:eastAsia="宋体" w:cs="Arial"/>
                      <w:lang w:eastAsia="zh-CN"/>
                    </w:rPr>
                  </w:pPr>
                  <w:r>
                    <w:rPr>
                      <w:rFonts w:eastAsia="宋体" w:cs="Arial" w:hint="eastAsia"/>
                      <w:lang w:eastAsia="zh-CN"/>
                    </w:rPr>
                    <w:t>[10]</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4B410B27" w14:textId="77777777" w:rsidTr="007D6744">
              <w:trPr>
                <w:cantSplit/>
                <w:jc w:val="center"/>
              </w:trPr>
              <w:tc>
                <w:tcPr>
                  <w:tcW w:w="1033" w:type="pct"/>
                  <w:vMerge/>
                  <w:vAlign w:val="center"/>
                </w:tcPr>
                <w:p w14:paraId="32C85AE5" w14:textId="77777777" w:rsidR="00B43F9C" w:rsidRPr="005C085E" w:rsidRDefault="00B43F9C" w:rsidP="00B43F9C">
                  <w:pPr>
                    <w:pStyle w:val="TAC"/>
                    <w:jc w:val="both"/>
                    <w:rPr>
                      <w:rFonts w:eastAsia="宋体" w:cs="Arial"/>
                      <w:lang w:eastAsia="zh-CN"/>
                    </w:rPr>
                  </w:pPr>
                </w:p>
              </w:tc>
              <w:tc>
                <w:tcPr>
                  <w:tcW w:w="1244" w:type="pct"/>
                  <w:vMerge/>
                  <w:vAlign w:val="center"/>
                </w:tcPr>
                <w:p w14:paraId="4B53E25A" w14:textId="77777777" w:rsidR="00B43F9C" w:rsidRDefault="00B43F9C" w:rsidP="00B43F9C">
                  <w:pPr>
                    <w:pStyle w:val="TAC"/>
                    <w:jc w:val="both"/>
                    <w:rPr>
                      <w:rFonts w:eastAsia="宋体" w:cs="Arial"/>
                      <w:lang w:eastAsia="zh-CN"/>
                    </w:rPr>
                  </w:pPr>
                </w:p>
              </w:tc>
              <w:tc>
                <w:tcPr>
                  <w:tcW w:w="1245" w:type="pct"/>
                </w:tcPr>
                <w:p w14:paraId="6C1F6465" w14:textId="77777777" w:rsidR="00B43F9C" w:rsidRPr="005C085E" w:rsidRDefault="00B43F9C" w:rsidP="00B43F9C">
                  <w:pPr>
                    <w:pStyle w:val="TAC"/>
                    <w:jc w:val="both"/>
                    <w:rPr>
                      <w:rFonts w:eastAsia="宋体" w:cs="Arial"/>
                      <w:lang w:eastAsia="zh-CN"/>
                    </w:rPr>
                  </w:pPr>
                  <w:r>
                    <w:rPr>
                      <w:rFonts w:eastAsia="宋体" w:cs="Arial" w:hint="eastAsia"/>
                      <w:lang w:eastAsia="zh-CN"/>
                    </w:rPr>
                    <w:t>60</w:t>
                  </w:r>
                </w:p>
              </w:tc>
              <w:tc>
                <w:tcPr>
                  <w:tcW w:w="1478" w:type="pct"/>
                </w:tcPr>
                <w:p w14:paraId="0B5B5E65" w14:textId="77777777" w:rsidR="00B43F9C" w:rsidRPr="00D01D1E" w:rsidRDefault="00B43F9C" w:rsidP="00B43F9C">
                  <w:pPr>
                    <w:pStyle w:val="TAC"/>
                    <w:jc w:val="both"/>
                    <w:rPr>
                      <w:rFonts w:eastAsia="宋体" w:cs="Arial"/>
                      <w:lang w:eastAsia="zh-CN"/>
                    </w:rPr>
                  </w:pPr>
                  <w:r>
                    <w:rPr>
                      <w:rFonts w:eastAsia="宋体" w:cs="Arial" w:hint="eastAsia"/>
                      <w:lang w:eastAsia="zh-CN"/>
                    </w:rPr>
                    <w:t>[1</w:t>
                  </w:r>
                  <w:r>
                    <w:rPr>
                      <w:rFonts w:eastAsia="宋体" w:cs="Arial"/>
                      <w:lang w:eastAsia="zh-CN"/>
                    </w:rPr>
                    <w:t>0</w:t>
                  </w:r>
                  <w:r>
                    <w:rPr>
                      <w:rFonts w:eastAsia="宋体" w:cs="Arial" w:hint="eastAsia"/>
                      <w:lang w:eastAsia="zh-CN"/>
                    </w:rPr>
                    <w:t>]</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21D3421B" w14:textId="77777777" w:rsidTr="007D6744">
              <w:trPr>
                <w:cantSplit/>
                <w:jc w:val="center"/>
              </w:trPr>
              <w:tc>
                <w:tcPr>
                  <w:tcW w:w="1033" w:type="pct"/>
                  <w:vMerge/>
                  <w:vAlign w:val="center"/>
                </w:tcPr>
                <w:p w14:paraId="1955B56E" w14:textId="77777777" w:rsidR="00B43F9C" w:rsidRPr="00D01D1E" w:rsidRDefault="00B43F9C" w:rsidP="00B43F9C">
                  <w:pPr>
                    <w:pStyle w:val="TAC"/>
                    <w:jc w:val="both"/>
                    <w:rPr>
                      <w:rFonts w:eastAsia="宋体" w:cs="Arial"/>
                      <w:lang w:eastAsia="zh-CN"/>
                    </w:rPr>
                  </w:pPr>
                </w:p>
              </w:tc>
              <w:tc>
                <w:tcPr>
                  <w:tcW w:w="1244" w:type="pct"/>
                  <w:vMerge w:val="restart"/>
                  <w:vAlign w:val="center"/>
                </w:tcPr>
                <w:p w14:paraId="081E03C6" w14:textId="77777777" w:rsidR="00B43F9C" w:rsidRPr="000435B1" w:rsidRDefault="00B43F9C" w:rsidP="00B43F9C">
                  <w:pPr>
                    <w:pStyle w:val="TAC"/>
                    <w:jc w:val="both"/>
                    <w:rPr>
                      <w:rFonts w:eastAsia="宋体" w:cs="Arial"/>
                      <w:lang w:eastAsia="zh-CN"/>
                    </w:rPr>
                  </w:pPr>
                  <w:r>
                    <w:rPr>
                      <w:rFonts w:eastAsia="宋体" w:cs="Arial" w:hint="eastAsia"/>
                      <w:lang w:eastAsia="zh-CN"/>
                    </w:rPr>
                    <w:t>30</w:t>
                  </w:r>
                </w:p>
              </w:tc>
              <w:tc>
                <w:tcPr>
                  <w:tcW w:w="1245" w:type="pct"/>
                </w:tcPr>
                <w:p w14:paraId="028368FF" w14:textId="77777777" w:rsidR="00B43F9C" w:rsidRPr="005C085E" w:rsidRDefault="00B43F9C" w:rsidP="00B43F9C">
                  <w:pPr>
                    <w:pStyle w:val="TAC"/>
                    <w:jc w:val="both"/>
                    <w:rPr>
                      <w:rFonts w:eastAsia="宋体" w:cs="Arial"/>
                      <w:lang w:eastAsia="zh-CN"/>
                    </w:rPr>
                  </w:pPr>
                  <w:r>
                    <w:rPr>
                      <w:rFonts w:eastAsia="宋体" w:cs="Arial" w:hint="eastAsia"/>
                      <w:lang w:eastAsia="zh-CN"/>
                    </w:rPr>
                    <w:t>15</w:t>
                  </w:r>
                </w:p>
              </w:tc>
              <w:tc>
                <w:tcPr>
                  <w:tcW w:w="1478" w:type="pct"/>
                </w:tcPr>
                <w:p w14:paraId="065FBC9B" w14:textId="77777777" w:rsidR="00B43F9C" w:rsidRPr="00D01D1E" w:rsidRDefault="00B43F9C" w:rsidP="00B43F9C">
                  <w:pPr>
                    <w:pStyle w:val="TAC"/>
                    <w:jc w:val="both"/>
                    <w:rPr>
                      <w:rFonts w:eastAsia="宋体" w:cs="Arial"/>
                      <w:lang w:eastAsia="zh-CN"/>
                    </w:rPr>
                  </w:pPr>
                  <w:r>
                    <w:rPr>
                      <w:rFonts w:eastAsia="宋体" w:cs="Arial" w:hint="eastAsia"/>
                      <w:lang w:eastAsia="zh-CN"/>
                    </w:rPr>
                    <w:t>[8]</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2BA19325" w14:textId="77777777" w:rsidTr="007D6744">
              <w:trPr>
                <w:cantSplit/>
                <w:jc w:val="center"/>
              </w:trPr>
              <w:tc>
                <w:tcPr>
                  <w:tcW w:w="1033" w:type="pct"/>
                  <w:vMerge/>
                  <w:vAlign w:val="center"/>
                </w:tcPr>
                <w:p w14:paraId="409BCE55" w14:textId="77777777" w:rsidR="00B43F9C" w:rsidRPr="00D01D1E" w:rsidRDefault="00B43F9C" w:rsidP="00B43F9C">
                  <w:pPr>
                    <w:pStyle w:val="TAC"/>
                    <w:jc w:val="both"/>
                    <w:rPr>
                      <w:rFonts w:eastAsia="宋体" w:cs="Arial"/>
                      <w:lang w:eastAsia="zh-CN"/>
                    </w:rPr>
                  </w:pPr>
                </w:p>
              </w:tc>
              <w:tc>
                <w:tcPr>
                  <w:tcW w:w="1244" w:type="pct"/>
                  <w:vMerge/>
                  <w:vAlign w:val="center"/>
                </w:tcPr>
                <w:p w14:paraId="344756E1" w14:textId="77777777" w:rsidR="00B43F9C" w:rsidRPr="00D01D1E" w:rsidRDefault="00B43F9C" w:rsidP="00B43F9C">
                  <w:pPr>
                    <w:pStyle w:val="TAC"/>
                    <w:jc w:val="both"/>
                    <w:rPr>
                      <w:rFonts w:eastAsia="宋体" w:cs="Arial"/>
                      <w:lang w:eastAsia="zh-CN"/>
                    </w:rPr>
                  </w:pPr>
                </w:p>
              </w:tc>
              <w:tc>
                <w:tcPr>
                  <w:tcW w:w="1245" w:type="pct"/>
                </w:tcPr>
                <w:p w14:paraId="2FDCB62E" w14:textId="77777777" w:rsidR="00B43F9C" w:rsidRPr="005C085E" w:rsidRDefault="00B43F9C" w:rsidP="00B43F9C">
                  <w:pPr>
                    <w:pStyle w:val="TAC"/>
                    <w:jc w:val="both"/>
                    <w:rPr>
                      <w:rFonts w:eastAsia="宋体" w:cs="Arial"/>
                      <w:lang w:eastAsia="zh-CN"/>
                    </w:rPr>
                  </w:pPr>
                  <w:r>
                    <w:rPr>
                      <w:rFonts w:eastAsia="宋体" w:cs="Arial" w:hint="eastAsia"/>
                      <w:lang w:eastAsia="zh-CN"/>
                    </w:rPr>
                    <w:t>30</w:t>
                  </w:r>
                </w:p>
              </w:tc>
              <w:tc>
                <w:tcPr>
                  <w:tcW w:w="1478" w:type="pct"/>
                </w:tcPr>
                <w:p w14:paraId="4145BE47" w14:textId="77777777" w:rsidR="00B43F9C" w:rsidRPr="00D01D1E" w:rsidRDefault="00B43F9C" w:rsidP="00B43F9C">
                  <w:pPr>
                    <w:pStyle w:val="TAC"/>
                    <w:jc w:val="both"/>
                    <w:rPr>
                      <w:rFonts w:eastAsia="宋体" w:cs="Arial"/>
                      <w:lang w:eastAsia="zh-CN"/>
                    </w:rPr>
                  </w:pPr>
                  <w:r>
                    <w:rPr>
                      <w:rFonts w:eastAsia="宋体" w:cs="Arial" w:hint="eastAsia"/>
                      <w:lang w:eastAsia="zh-CN"/>
                    </w:rPr>
                    <w:t>[8]</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0359E39E" w14:textId="77777777" w:rsidTr="007D6744">
              <w:trPr>
                <w:cantSplit/>
                <w:jc w:val="center"/>
              </w:trPr>
              <w:tc>
                <w:tcPr>
                  <w:tcW w:w="1033" w:type="pct"/>
                  <w:vMerge/>
                  <w:vAlign w:val="center"/>
                </w:tcPr>
                <w:p w14:paraId="7096B4C0" w14:textId="77777777" w:rsidR="00B43F9C" w:rsidRPr="00D01D1E" w:rsidRDefault="00B43F9C" w:rsidP="00B43F9C">
                  <w:pPr>
                    <w:pStyle w:val="TAC"/>
                    <w:jc w:val="both"/>
                    <w:rPr>
                      <w:rFonts w:eastAsia="宋体" w:cs="Arial"/>
                      <w:lang w:eastAsia="zh-CN"/>
                    </w:rPr>
                  </w:pPr>
                </w:p>
              </w:tc>
              <w:tc>
                <w:tcPr>
                  <w:tcW w:w="1244" w:type="pct"/>
                  <w:vMerge/>
                  <w:vAlign w:val="center"/>
                </w:tcPr>
                <w:p w14:paraId="60A1206F" w14:textId="77777777" w:rsidR="00B43F9C" w:rsidRPr="00D01D1E" w:rsidRDefault="00B43F9C" w:rsidP="00B43F9C">
                  <w:pPr>
                    <w:pStyle w:val="TAC"/>
                    <w:jc w:val="both"/>
                    <w:rPr>
                      <w:rFonts w:eastAsia="宋体" w:cs="Arial"/>
                      <w:lang w:eastAsia="zh-CN"/>
                    </w:rPr>
                  </w:pPr>
                </w:p>
              </w:tc>
              <w:tc>
                <w:tcPr>
                  <w:tcW w:w="1245" w:type="pct"/>
                </w:tcPr>
                <w:p w14:paraId="206637BD" w14:textId="77777777" w:rsidR="00B43F9C" w:rsidRPr="005C085E" w:rsidRDefault="00B43F9C" w:rsidP="00B43F9C">
                  <w:pPr>
                    <w:pStyle w:val="TAC"/>
                    <w:jc w:val="both"/>
                    <w:rPr>
                      <w:rFonts w:eastAsia="宋体" w:cs="Arial"/>
                      <w:lang w:eastAsia="zh-CN"/>
                    </w:rPr>
                  </w:pPr>
                  <w:r>
                    <w:rPr>
                      <w:rFonts w:eastAsia="宋体" w:cs="Arial" w:hint="eastAsia"/>
                      <w:lang w:eastAsia="zh-CN"/>
                    </w:rPr>
                    <w:t>60</w:t>
                  </w:r>
                </w:p>
              </w:tc>
              <w:tc>
                <w:tcPr>
                  <w:tcW w:w="1478" w:type="pct"/>
                </w:tcPr>
                <w:p w14:paraId="0C751957" w14:textId="77777777" w:rsidR="00B43F9C" w:rsidRPr="00D01D1E" w:rsidRDefault="00B43F9C" w:rsidP="00B43F9C">
                  <w:pPr>
                    <w:pStyle w:val="TAC"/>
                    <w:jc w:val="both"/>
                    <w:rPr>
                      <w:rFonts w:eastAsia="宋体" w:cs="Arial"/>
                      <w:lang w:eastAsia="zh-CN"/>
                    </w:rPr>
                  </w:pPr>
                  <w:r>
                    <w:rPr>
                      <w:rFonts w:eastAsia="宋体" w:cs="Arial" w:hint="eastAsia"/>
                      <w:lang w:eastAsia="zh-CN"/>
                    </w:rPr>
                    <w:t>[7]</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3A8A068E" w14:textId="77777777" w:rsidTr="007D6744">
              <w:trPr>
                <w:cantSplit/>
                <w:jc w:val="center"/>
              </w:trPr>
              <w:tc>
                <w:tcPr>
                  <w:tcW w:w="1033" w:type="pct"/>
                  <w:vMerge w:val="restart"/>
                  <w:vAlign w:val="center"/>
                </w:tcPr>
                <w:p w14:paraId="2A7DE30A" w14:textId="77777777" w:rsidR="00B43F9C" w:rsidRPr="005C085E" w:rsidRDefault="00B43F9C" w:rsidP="00B43F9C">
                  <w:pPr>
                    <w:pStyle w:val="TAC"/>
                    <w:jc w:val="both"/>
                    <w:rPr>
                      <w:rFonts w:eastAsia="宋体" w:cs="Arial"/>
                      <w:lang w:eastAsia="zh-CN"/>
                    </w:rPr>
                  </w:pPr>
                  <w:r w:rsidRPr="005C085E">
                    <w:rPr>
                      <w:rFonts w:eastAsia="宋体" w:cs="Arial"/>
                      <w:lang w:eastAsia="zh-CN"/>
                    </w:rPr>
                    <w:t>2</w:t>
                  </w:r>
                </w:p>
              </w:tc>
              <w:tc>
                <w:tcPr>
                  <w:tcW w:w="1244" w:type="pct"/>
                  <w:vMerge w:val="restart"/>
                  <w:vAlign w:val="center"/>
                </w:tcPr>
                <w:p w14:paraId="3A7BCAC7" w14:textId="77777777" w:rsidR="00B43F9C" w:rsidRPr="000435B1" w:rsidRDefault="00B43F9C" w:rsidP="00B43F9C">
                  <w:pPr>
                    <w:pStyle w:val="TAC"/>
                    <w:jc w:val="both"/>
                    <w:rPr>
                      <w:rFonts w:eastAsia="宋体" w:cs="Arial"/>
                      <w:lang w:eastAsia="zh-CN"/>
                    </w:rPr>
                  </w:pPr>
                  <w:r>
                    <w:rPr>
                      <w:rFonts w:eastAsia="宋体" w:cs="Arial" w:hint="eastAsia"/>
                      <w:lang w:eastAsia="zh-CN"/>
                    </w:rPr>
                    <w:t>120</w:t>
                  </w:r>
                </w:p>
              </w:tc>
              <w:tc>
                <w:tcPr>
                  <w:tcW w:w="1245" w:type="pct"/>
                </w:tcPr>
                <w:p w14:paraId="3A1F0D75" w14:textId="77777777" w:rsidR="00B43F9C" w:rsidRPr="00D01D1E" w:rsidRDefault="00B43F9C" w:rsidP="00B43F9C">
                  <w:pPr>
                    <w:pStyle w:val="TAC"/>
                    <w:jc w:val="both"/>
                    <w:rPr>
                      <w:rFonts w:eastAsia="宋体" w:cs="Arial"/>
                      <w:lang w:eastAsia="zh-CN"/>
                    </w:rPr>
                  </w:pPr>
                  <w:r>
                    <w:rPr>
                      <w:rFonts w:eastAsia="宋体" w:cs="Arial" w:hint="eastAsia"/>
                      <w:lang w:eastAsia="zh-CN"/>
                    </w:rPr>
                    <w:t>60</w:t>
                  </w:r>
                </w:p>
              </w:tc>
              <w:tc>
                <w:tcPr>
                  <w:tcW w:w="1478" w:type="pct"/>
                </w:tcPr>
                <w:p w14:paraId="54542130" w14:textId="77777777" w:rsidR="00B43F9C" w:rsidRPr="00D01D1E" w:rsidRDefault="00B43F9C" w:rsidP="00B43F9C">
                  <w:pPr>
                    <w:pStyle w:val="TAC"/>
                    <w:jc w:val="both"/>
                    <w:rPr>
                      <w:rFonts w:eastAsia="宋体" w:cs="Arial"/>
                      <w:lang w:eastAsia="zh-CN"/>
                    </w:rPr>
                  </w:pPr>
                  <w:r>
                    <w:rPr>
                      <w:rFonts w:eastAsia="宋体" w:cs="Arial" w:hint="eastAsia"/>
                      <w:lang w:eastAsia="zh-CN"/>
                    </w:rPr>
                    <w:t>[3.5]</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134BBFE4" w14:textId="77777777" w:rsidTr="007D6744">
              <w:trPr>
                <w:cantSplit/>
                <w:jc w:val="center"/>
              </w:trPr>
              <w:tc>
                <w:tcPr>
                  <w:tcW w:w="1033" w:type="pct"/>
                  <w:vMerge/>
                  <w:vAlign w:val="center"/>
                </w:tcPr>
                <w:p w14:paraId="5C2A4070" w14:textId="77777777" w:rsidR="00B43F9C" w:rsidRPr="005C085E" w:rsidRDefault="00B43F9C" w:rsidP="00B43F9C">
                  <w:pPr>
                    <w:pStyle w:val="TAC"/>
                    <w:jc w:val="both"/>
                    <w:rPr>
                      <w:rFonts w:eastAsia="宋体" w:cs="Arial"/>
                      <w:lang w:eastAsia="zh-CN"/>
                    </w:rPr>
                  </w:pPr>
                </w:p>
              </w:tc>
              <w:tc>
                <w:tcPr>
                  <w:tcW w:w="1244" w:type="pct"/>
                  <w:vMerge/>
                  <w:vAlign w:val="center"/>
                </w:tcPr>
                <w:p w14:paraId="5BF6F422" w14:textId="77777777" w:rsidR="00B43F9C" w:rsidRPr="00D01D1E" w:rsidRDefault="00B43F9C" w:rsidP="00B43F9C">
                  <w:pPr>
                    <w:pStyle w:val="TAC"/>
                    <w:jc w:val="both"/>
                    <w:rPr>
                      <w:rFonts w:eastAsia="宋体" w:cs="Arial"/>
                      <w:lang w:eastAsia="zh-CN"/>
                    </w:rPr>
                  </w:pPr>
                </w:p>
              </w:tc>
              <w:tc>
                <w:tcPr>
                  <w:tcW w:w="1245" w:type="pct"/>
                </w:tcPr>
                <w:p w14:paraId="2C00A853" w14:textId="77777777" w:rsidR="00B43F9C" w:rsidRPr="005C085E" w:rsidRDefault="00B43F9C" w:rsidP="00B43F9C">
                  <w:pPr>
                    <w:pStyle w:val="TAC"/>
                    <w:jc w:val="both"/>
                    <w:rPr>
                      <w:rFonts w:eastAsia="宋体" w:cs="Arial"/>
                      <w:lang w:eastAsia="zh-CN"/>
                    </w:rPr>
                  </w:pPr>
                  <w:r>
                    <w:rPr>
                      <w:rFonts w:eastAsia="宋体" w:cs="Arial" w:hint="eastAsia"/>
                      <w:lang w:eastAsia="zh-CN"/>
                    </w:rPr>
                    <w:t>120</w:t>
                  </w:r>
                </w:p>
              </w:tc>
              <w:tc>
                <w:tcPr>
                  <w:tcW w:w="1478" w:type="pct"/>
                </w:tcPr>
                <w:p w14:paraId="3046482D" w14:textId="77777777" w:rsidR="00B43F9C" w:rsidRDefault="00B43F9C" w:rsidP="00B43F9C">
                  <w:pPr>
                    <w:pStyle w:val="TAC"/>
                    <w:jc w:val="both"/>
                    <w:rPr>
                      <w:rFonts w:eastAsia="宋体" w:cs="Arial"/>
                      <w:lang w:eastAsia="zh-CN"/>
                    </w:rPr>
                  </w:pPr>
                  <w:r>
                    <w:rPr>
                      <w:rFonts w:eastAsia="宋体" w:cs="Arial" w:hint="eastAsia"/>
                      <w:lang w:eastAsia="zh-CN"/>
                    </w:rPr>
                    <w:t>[3.5]</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0AA715E5" w14:textId="77777777" w:rsidTr="007D6744">
              <w:trPr>
                <w:cantSplit/>
                <w:jc w:val="center"/>
              </w:trPr>
              <w:tc>
                <w:tcPr>
                  <w:tcW w:w="1033" w:type="pct"/>
                  <w:vMerge/>
                  <w:vAlign w:val="center"/>
                </w:tcPr>
                <w:p w14:paraId="5C0D43A0" w14:textId="77777777" w:rsidR="00B43F9C" w:rsidRPr="005C085E" w:rsidRDefault="00B43F9C" w:rsidP="00B43F9C">
                  <w:pPr>
                    <w:pStyle w:val="TAC"/>
                    <w:jc w:val="both"/>
                    <w:rPr>
                      <w:rFonts w:eastAsia="宋体" w:cs="Arial"/>
                      <w:lang w:eastAsia="zh-CN"/>
                    </w:rPr>
                  </w:pPr>
                </w:p>
              </w:tc>
              <w:tc>
                <w:tcPr>
                  <w:tcW w:w="1244" w:type="pct"/>
                  <w:vMerge w:val="restart"/>
                  <w:vAlign w:val="center"/>
                </w:tcPr>
                <w:p w14:paraId="03E83B01" w14:textId="77777777" w:rsidR="00B43F9C" w:rsidRPr="000435B1" w:rsidRDefault="00B43F9C" w:rsidP="00B43F9C">
                  <w:pPr>
                    <w:pStyle w:val="TAC"/>
                    <w:jc w:val="both"/>
                    <w:rPr>
                      <w:rFonts w:eastAsia="宋体" w:cs="Arial"/>
                      <w:lang w:eastAsia="zh-CN"/>
                    </w:rPr>
                  </w:pPr>
                  <w:r>
                    <w:rPr>
                      <w:rFonts w:eastAsia="宋体" w:cs="Arial" w:hint="eastAsia"/>
                      <w:lang w:eastAsia="zh-CN"/>
                    </w:rPr>
                    <w:t>240</w:t>
                  </w:r>
                </w:p>
              </w:tc>
              <w:tc>
                <w:tcPr>
                  <w:tcW w:w="1245" w:type="pct"/>
                </w:tcPr>
                <w:p w14:paraId="7F2C3BB9" w14:textId="77777777" w:rsidR="00B43F9C" w:rsidRPr="00D01D1E" w:rsidRDefault="00B43F9C" w:rsidP="00B43F9C">
                  <w:pPr>
                    <w:pStyle w:val="TAC"/>
                    <w:jc w:val="both"/>
                    <w:rPr>
                      <w:rFonts w:eastAsia="宋体" w:cs="Arial"/>
                      <w:lang w:eastAsia="zh-CN"/>
                    </w:rPr>
                  </w:pPr>
                  <w:r>
                    <w:rPr>
                      <w:rFonts w:eastAsia="宋体" w:cs="Arial" w:hint="eastAsia"/>
                      <w:lang w:eastAsia="zh-CN"/>
                    </w:rPr>
                    <w:t>60</w:t>
                  </w:r>
                </w:p>
              </w:tc>
              <w:tc>
                <w:tcPr>
                  <w:tcW w:w="1478" w:type="pct"/>
                </w:tcPr>
                <w:p w14:paraId="5EFC2868" w14:textId="77777777" w:rsidR="00B43F9C" w:rsidRPr="00D01D1E" w:rsidRDefault="00B43F9C" w:rsidP="00B43F9C">
                  <w:pPr>
                    <w:pStyle w:val="TAC"/>
                    <w:jc w:val="both"/>
                    <w:rPr>
                      <w:rFonts w:eastAsia="宋体" w:cs="Arial"/>
                      <w:lang w:eastAsia="zh-CN"/>
                    </w:rPr>
                  </w:pPr>
                  <w:bookmarkStart w:id="8" w:name="OLE_LINK3"/>
                  <w:bookmarkStart w:id="9" w:name="OLE_LINK4"/>
                  <w:r>
                    <w:rPr>
                      <w:rFonts w:eastAsia="宋体" w:cs="Arial" w:hint="eastAsia"/>
                      <w:lang w:eastAsia="zh-CN"/>
                    </w:rPr>
                    <w:t>[3]</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bookmarkEnd w:id="8"/>
                  <w:bookmarkEnd w:id="9"/>
                </w:p>
              </w:tc>
            </w:tr>
            <w:tr w:rsidR="00B43F9C" w:rsidRPr="005C085E" w14:paraId="463B8D68" w14:textId="77777777" w:rsidTr="007D6744">
              <w:trPr>
                <w:cantSplit/>
                <w:jc w:val="center"/>
              </w:trPr>
              <w:tc>
                <w:tcPr>
                  <w:tcW w:w="1033" w:type="pct"/>
                  <w:vMerge/>
                </w:tcPr>
                <w:p w14:paraId="46FFAC30" w14:textId="77777777" w:rsidR="00B43F9C" w:rsidRPr="00D01D1E" w:rsidRDefault="00B43F9C" w:rsidP="00B43F9C">
                  <w:pPr>
                    <w:pStyle w:val="TAC"/>
                    <w:jc w:val="both"/>
                    <w:rPr>
                      <w:rFonts w:eastAsia="宋体" w:cs="Arial"/>
                      <w:lang w:eastAsia="zh-CN"/>
                    </w:rPr>
                  </w:pPr>
                </w:p>
              </w:tc>
              <w:tc>
                <w:tcPr>
                  <w:tcW w:w="1244" w:type="pct"/>
                  <w:vMerge/>
                </w:tcPr>
                <w:p w14:paraId="597D778A" w14:textId="77777777" w:rsidR="00B43F9C" w:rsidRPr="00D01D1E" w:rsidRDefault="00B43F9C" w:rsidP="00B43F9C">
                  <w:pPr>
                    <w:pStyle w:val="TAC"/>
                    <w:jc w:val="both"/>
                    <w:rPr>
                      <w:rFonts w:eastAsia="宋体" w:cs="Arial"/>
                      <w:lang w:eastAsia="zh-CN"/>
                    </w:rPr>
                  </w:pPr>
                </w:p>
              </w:tc>
              <w:tc>
                <w:tcPr>
                  <w:tcW w:w="1245" w:type="pct"/>
                </w:tcPr>
                <w:p w14:paraId="3D5FDBA0" w14:textId="77777777" w:rsidR="00B43F9C" w:rsidRPr="005C085E" w:rsidRDefault="00B43F9C" w:rsidP="00B43F9C">
                  <w:pPr>
                    <w:pStyle w:val="TAC"/>
                    <w:jc w:val="both"/>
                    <w:rPr>
                      <w:rFonts w:eastAsia="宋体" w:cs="Arial"/>
                      <w:lang w:eastAsia="zh-CN"/>
                    </w:rPr>
                  </w:pPr>
                  <w:r>
                    <w:rPr>
                      <w:rFonts w:eastAsia="宋体" w:cs="Arial" w:hint="eastAsia"/>
                      <w:lang w:eastAsia="zh-CN"/>
                    </w:rPr>
                    <w:t>120</w:t>
                  </w:r>
                </w:p>
              </w:tc>
              <w:tc>
                <w:tcPr>
                  <w:tcW w:w="1478" w:type="pct"/>
                </w:tcPr>
                <w:p w14:paraId="21795195" w14:textId="77777777" w:rsidR="00B43F9C" w:rsidRPr="00D01D1E" w:rsidRDefault="00B43F9C" w:rsidP="00B43F9C">
                  <w:pPr>
                    <w:pStyle w:val="TAC"/>
                    <w:jc w:val="both"/>
                    <w:rPr>
                      <w:rFonts w:eastAsia="宋体" w:cs="Arial"/>
                      <w:lang w:eastAsia="zh-CN"/>
                    </w:rPr>
                  </w:pPr>
                  <w:r>
                    <w:rPr>
                      <w:rFonts w:eastAsia="宋体" w:cs="Arial" w:hint="eastAsia"/>
                      <w:lang w:eastAsia="zh-CN"/>
                    </w:rPr>
                    <w:t>[3]</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p>
              </w:tc>
            </w:tr>
            <w:tr w:rsidR="00B43F9C" w:rsidRPr="005C085E" w14:paraId="5D9F5574" w14:textId="77777777" w:rsidTr="007D6744">
              <w:trPr>
                <w:cantSplit/>
                <w:jc w:val="center"/>
              </w:trPr>
              <w:tc>
                <w:tcPr>
                  <w:tcW w:w="5000" w:type="pct"/>
                  <w:gridSpan w:val="4"/>
                </w:tcPr>
                <w:p w14:paraId="75ACA52C" w14:textId="77777777" w:rsidR="00B43F9C" w:rsidRDefault="00B43F9C" w:rsidP="00B43F9C">
                  <w:pPr>
                    <w:pStyle w:val="TAC"/>
                    <w:jc w:val="both"/>
                    <w:rPr>
                      <w:rFonts w:eastAsia="宋体" w:cs="Arial"/>
                      <w:lang w:eastAsia="zh-CN"/>
                    </w:rPr>
                  </w:pPr>
                  <w:r w:rsidRPr="00D01D1E">
                    <w:rPr>
                      <w:rFonts w:eastAsia="宋体" w:cs="Arial"/>
                      <w:lang w:eastAsia="zh-CN"/>
                    </w:rPr>
                    <w:t>Note</w:t>
                  </w:r>
                  <w:r>
                    <w:rPr>
                      <w:rFonts w:eastAsia="宋体" w:cs="Arial" w:hint="eastAsia"/>
                      <w:lang w:eastAsia="zh-CN"/>
                    </w:rPr>
                    <w:t xml:space="preserve"> 1</w:t>
                  </w:r>
                  <w:r w:rsidRPr="00D01D1E">
                    <w:rPr>
                      <w:rFonts w:eastAsia="宋体" w:cs="Arial"/>
                      <w:lang w:eastAsia="zh-CN"/>
                    </w:rPr>
                    <w:t>:</w:t>
                  </w:r>
                  <w:r w:rsidRPr="00D01D1E">
                    <w:rPr>
                      <w:rFonts w:eastAsia="宋体" w:cs="Arial"/>
                      <w:lang w:eastAsia="zh-CN"/>
                    </w:rPr>
                    <w:tab/>
                  </w:r>
                  <w:r w:rsidRPr="00D01D1E">
                    <w:rPr>
                      <w:rFonts w:eastAsia="宋体" w:cs="Arial"/>
                      <w:lang w:eastAsia="zh-CN"/>
                    </w:rPr>
                    <w:tab/>
                    <w:t>Tc is the basic timing unit defined in TS 38.211</w:t>
                  </w:r>
                </w:p>
                <w:p w14:paraId="7B497361" w14:textId="77777777" w:rsidR="00B43F9C" w:rsidRDefault="00B43F9C" w:rsidP="00B43F9C">
                  <w:pPr>
                    <w:pStyle w:val="TAC"/>
                    <w:jc w:val="both"/>
                    <w:rPr>
                      <w:rFonts w:eastAsia="宋体" w:cs="Arial"/>
                      <w:lang w:eastAsia="zh-CN"/>
                    </w:rPr>
                  </w:pPr>
                </w:p>
                <w:p w14:paraId="4BDC4DBE" w14:textId="77777777" w:rsidR="00B43F9C" w:rsidRPr="00D01D1E" w:rsidRDefault="00B43F9C" w:rsidP="00B43F9C">
                  <w:pPr>
                    <w:pStyle w:val="TAC"/>
                    <w:jc w:val="both"/>
                    <w:rPr>
                      <w:rFonts w:eastAsia="宋体" w:cs="Arial"/>
                      <w:lang w:eastAsia="zh-CN"/>
                    </w:rPr>
                  </w:pPr>
                  <w:r>
                    <w:rPr>
                      <w:rFonts w:eastAsia="宋体" w:cs="Arial" w:hint="eastAsia"/>
                      <w:lang w:eastAsia="zh-CN"/>
                    </w:rPr>
                    <w:t>Editor</w:t>
                  </w:r>
                  <w:r>
                    <w:rPr>
                      <w:rFonts w:eastAsia="宋体" w:cs="Arial"/>
                      <w:lang w:eastAsia="zh-CN"/>
                    </w:rPr>
                    <w:t>’</w:t>
                  </w:r>
                  <w:r>
                    <w:rPr>
                      <w:rFonts w:eastAsia="宋体" w:cs="Arial" w:hint="eastAsia"/>
                      <w:lang w:eastAsia="zh-CN"/>
                    </w:rPr>
                    <w:t>s note: The final values of T</w:t>
                  </w:r>
                  <w:r w:rsidRPr="00D01D1E">
                    <w:rPr>
                      <w:rFonts w:eastAsia="宋体" w:cs="Arial" w:hint="eastAsia"/>
                      <w:lang w:eastAsia="zh-CN"/>
                    </w:rPr>
                    <w:t>e</w:t>
                  </w:r>
                  <w:r>
                    <w:rPr>
                      <w:rFonts w:eastAsia="宋体" w:cs="Arial" w:hint="eastAsia"/>
                      <w:lang w:eastAsia="zh-CN"/>
                    </w:rPr>
                    <w:t xml:space="preserve"> for 120KHz SSB SCS are subject to further </w:t>
                  </w:r>
                  <w:r>
                    <w:rPr>
                      <w:rFonts w:eastAsia="宋体" w:cs="Arial"/>
                      <w:lang w:eastAsia="zh-CN"/>
                    </w:rPr>
                    <w:t>discussions</w:t>
                  </w:r>
                  <w:r>
                    <w:rPr>
                      <w:rFonts w:eastAsia="宋体" w:cs="Arial" w:hint="eastAsia"/>
                      <w:lang w:eastAsia="zh-CN"/>
                    </w:rPr>
                    <w:t xml:space="preserve"> in further meeting, and may not be outside 3</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r>
                    <w:rPr>
                      <w:rFonts w:eastAsia="宋体" w:cs="Arial" w:hint="eastAsia"/>
                      <w:lang w:eastAsia="zh-CN"/>
                    </w:rPr>
                    <w:t xml:space="preserve"> to 3.5</w:t>
                  </w:r>
                  <w:r w:rsidRPr="00D01D1E">
                    <w:rPr>
                      <w:rFonts w:eastAsia="宋体" w:cs="Arial"/>
                      <w:lang w:eastAsia="zh-CN"/>
                    </w:rPr>
                    <w:t>*</w:t>
                  </w:r>
                  <w:r>
                    <w:rPr>
                      <w:rFonts w:eastAsia="宋体" w:cs="Arial" w:hint="eastAsia"/>
                      <w:lang w:eastAsia="zh-CN"/>
                    </w:rPr>
                    <w:t>64</w:t>
                  </w:r>
                  <w:r w:rsidRPr="00D01D1E">
                    <w:rPr>
                      <w:rFonts w:eastAsia="宋体" w:cs="Arial"/>
                      <w:lang w:eastAsia="zh-CN"/>
                    </w:rPr>
                    <w:t>*Tc</w:t>
                  </w:r>
                  <w:r>
                    <w:rPr>
                      <w:rFonts w:eastAsia="宋体" w:cs="Arial" w:hint="eastAsia"/>
                      <w:lang w:eastAsia="zh-CN"/>
                    </w:rPr>
                    <w:t>.</w:t>
                  </w:r>
                </w:p>
              </w:tc>
            </w:tr>
          </w:tbl>
          <w:p w14:paraId="449E1E67" w14:textId="77777777" w:rsidR="00B43F9C" w:rsidRPr="00B43F9C" w:rsidRDefault="00B43F9C" w:rsidP="00B43F9C">
            <w:pPr>
              <w:spacing w:after="60"/>
              <w:jc w:val="left"/>
              <w:rPr>
                <w:lang w:eastAsia="x-none"/>
              </w:rPr>
            </w:pPr>
          </w:p>
        </w:tc>
      </w:tr>
    </w:tbl>
    <w:p w14:paraId="26DD78DF" w14:textId="77777777" w:rsidR="00B43F9C" w:rsidRPr="00B43F9C" w:rsidRDefault="00B43F9C" w:rsidP="00B43F9C">
      <w:pPr>
        <w:spacing w:after="60"/>
        <w:jc w:val="left"/>
        <w:rPr>
          <w:lang w:val="en-GB" w:eastAsia="x-none"/>
        </w:rPr>
      </w:pPr>
    </w:p>
    <w:p w14:paraId="1972D85C" w14:textId="1C664EF3" w:rsidR="00B43F9C" w:rsidRDefault="00B43F9C" w:rsidP="00B43F9C">
      <w:pPr>
        <w:rPr>
          <w:lang w:val="en-GB"/>
        </w:rPr>
      </w:pPr>
      <w:r>
        <w:rPr>
          <w:lang w:val="en-GB"/>
        </w:rPr>
        <w:t xml:space="preserve">The uplink transmit timing at the UE </w:t>
      </w:r>
      <w:r w:rsidR="006213F7">
        <w:rPr>
          <w:lang w:val="en-GB"/>
        </w:rPr>
        <w:t>transmitter</w:t>
      </w:r>
      <w:r>
        <w:rPr>
          <w:lang w:val="en-GB"/>
        </w:rPr>
        <w:t xml:space="preserve"> is determined by the TA adjustment accuracy. The UEs adjust the uplink frame transmit timing according to the TA adjustment indication as described in TS </w:t>
      </w:r>
      <w:r>
        <w:rPr>
          <w:lang w:val="en-GB"/>
        </w:rPr>
        <w:lastRenderedPageBreak/>
        <w:t>38.213 [4], and the accuracy requirement of the TA adjustment is limited related to the subcarrier spacing in TS 38.133 [3].</w:t>
      </w:r>
    </w:p>
    <w:tbl>
      <w:tblPr>
        <w:tblStyle w:val="a9"/>
        <w:tblW w:w="0" w:type="auto"/>
        <w:tblLook w:val="04A0" w:firstRow="1" w:lastRow="0" w:firstColumn="1" w:lastColumn="0" w:noHBand="0" w:noVBand="1"/>
      </w:tblPr>
      <w:tblGrid>
        <w:gridCol w:w="9307"/>
      </w:tblGrid>
      <w:tr w:rsidR="00B43F9C" w14:paraId="7DDE12B7" w14:textId="77777777" w:rsidTr="00B43F9C">
        <w:tc>
          <w:tcPr>
            <w:tcW w:w="9307" w:type="dxa"/>
          </w:tcPr>
          <w:p w14:paraId="65E2FC20" w14:textId="77777777" w:rsidR="00B43F9C" w:rsidRPr="00B43F9C" w:rsidRDefault="00B43F9C" w:rsidP="00AB6608">
            <w:pPr>
              <w:keepNext/>
              <w:keepLines/>
              <w:autoSpaceDE/>
              <w:autoSpaceDN/>
              <w:adjustRightInd/>
              <w:snapToGrid/>
              <w:spacing w:before="120" w:after="180" w:line="259" w:lineRule="auto"/>
              <w:jc w:val="left"/>
              <w:outlineLvl w:val="3"/>
              <w:rPr>
                <w:rFonts w:ascii="Arial" w:eastAsia="Times New Roman" w:hAnsi="Arial"/>
                <w:sz w:val="24"/>
                <w:szCs w:val="20"/>
                <w:lang w:val="en-GB"/>
              </w:rPr>
            </w:pPr>
            <w:bookmarkStart w:id="10" w:name="_Toc503256087"/>
            <w:r w:rsidRPr="00B43F9C">
              <w:rPr>
                <w:rFonts w:ascii="Arial" w:eastAsia="Times New Roman" w:hAnsi="Arial"/>
                <w:sz w:val="24"/>
                <w:szCs w:val="20"/>
                <w:lang w:val="en-GB"/>
              </w:rPr>
              <w:t>7.3.2.2</w:t>
            </w:r>
            <w:r w:rsidRPr="00B43F9C">
              <w:rPr>
                <w:rFonts w:ascii="Arial" w:eastAsia="Times New Roman" w:hAnsi="Arial"/>
                <w:sz w:val="24"/>
                <w:szCs w:val="20"/>
                <w:lang w:val="en-GB"/>
              </w:rPr>
              <w:tab/>
              <w:t>Timing Advance adjustment accuracy</w:t>
            </w:r>
            <w:bookmarkEnd w:id="10"/>
          </w:p>
          <w:p w14:paraId="4FEF50BF" w14:textId="77777777" w:rsidR="00B43F9C" w:rsidRPr="00B43F9C" w:rsidRDefault="00B43F9C" w:rsidP="00B43F9C">
            <w:pPr>
              <w:autoSpaceDE/>
              <w:autoSpaceDN/>
              <w:adjustRightInd/>
              <w:snapToGrid/>
              <w:spacing w:after="180" w:line="259" w:lineRule="auto"/>
              <w:jc w:val="left"/>
              <w:rPr>
                <w:rFonts w:eastAsia="Times New Roman"/>
                <w:sz w:val="20"/>
                <w:szCs w:val="20"/>
                <w:lang w:val="en-GB"/>
              </w:rPr>
            </w:pPr>
            <w:r w:rsidRPr="00B43F9C">
              <w:rPr>
                <w:rFonts w:eastAsia="Times New Roman"/>
                <w:sz w:val="20"/>
                <w:szCs w:val="20"/>
                <w:lang w:val="en-GB"/>
              </w:rPr>
              <w:t>The UE shall adjust the timing of its transmissions with a relative accuracy better than or equal to the UE Timing Advance adjustment accuracy requirement in Table 7.3.2.2-1, to the signalled timing advance value compared to the timing of preceding uplink transmission. The timing advance command step is defined in TS38.213.</w:t>
            </w:r>
          </w:p>
          <w:p w14:paraId="2AF98DF3" w14:textId="77777777" w:rsidR="00B43F9C" w:rsidRPr="00B43F9C" w:rsidRDefault="00B43F9C" w:rsidP="00B43F9C">
            <w:pPr>
              <w:keepNext/>
              <w:keepLines/>
              <w:autoSpaceDE/>
              <w:autoSpaceDN/>
              <w:adjustRightInd/>
              <w:snapToGrid/>
              <w:spacing w:before="60" w:after="180"/>
              <w:jc w:val="center"/>
              <w:outlineLvl w:val="0"/>
              <w:rPr>
                <w:rFonts w:ascii="Arial" w:eastAsia="Times New Roman" w:hAnsi="Arial"/>
                <w:b/>
                <w:sz w:val="20"/>
                <w:szCs w:val="20"/>
                <w:lang w:val="en-GB" w:eastAsia="ja-JP"/>
              </w:rPr>
            </w:pPr>
            <w:r w:rsidRPr="00B43F9C">
              <w:rPr>
                <w:rFonts w:ascii="Arial" w:eastAsia="Times New Roman" w:hAnsi="Arial"/>
                <w:b/>
                <w:sz w:val="20"/>
                <w:szCs w:val="20"/>
                <w:lang w:val="en-GB" w:eastAsia="ja-JP"/>
              </w:rPr>
              <w:t>Table 7.3.2.2-1: 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B43F9C" w:rsidRPr="00B43F9C" w14:paraId="593442AE" w14:textId="77777777" w:rsidTr="007D6744">
              <w:trPr>
                <w:trHeight w:val="315"/>
                <w:jc w:val="center"/>
              </w:trPr>
              <w:tc>
                <w:tcPr>
                  <w:tcW w:w="2260" w:type="dxa"/>
                  <w:shd w:val="clear" w:color="auto" w:fill="auto"/>
                  <w:hideMark/>
                </w:tcPr>
                <w:p w14:paraId="42C75F98"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Sub Carrier Spacing, SCS kHz</w:t>
                  </w:r>
                </w:p>
              </w:tc>
              <w:tc>
                <w:tcPr>
                  <w:tcW w:w="982" w:type="dxa"/>
                  <w:shd w:val="clear" w:color="auto" w:fill="auto"/>
                  <w:vAlign w:val="center"/>
                  <w:hideMark/>
                </w:tcPr>
                <w:p w14:paraId="75AB2C86"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15</w:t>
                  </w:r>
                </w:p>
              </w:tc>
              <w:tc>
                <w:tcPr>
                  <w:tcW w:w="1002" w:type="dxa"/>
                  <w:shd w:val="clear" w:color="auto" w:fill="auto"/>
                  <w:vAlign w:val="center"/>
                  <w:hideMark/>
                </w:tcPr>
                <w:p w14:paraId="42D7F682"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30</w:t>
                  </w:r>
                </w:p>
              </w:tc>
              <w:tc>
                <w:tcPr>
                  <w:tcW w:w="992" w:type="dxa"/>
                  <w:shd w:val="clear" w:color="auto" w:fill="auto"/>
                  <w:vAlign w:val="center"/>
                  <w:hideMark/>
                </w:tcPr>
                <w:p w14:paraId="7218AD5E"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60</w:t>
                  </w:r>
                </w:p>
              </w:tc>
              <w:tc>
                <w:tcPr>
                  <w:tcW w:w="1134" w:type="dxa"/>
                  <w:shd w:val="clear" w:color="auto" w:fill="auto"/>
                  <w:vAlign w:val="center"/>
                  <w:hideMark/>
                </w:tcPr>
                <w:p w14:paraId="37BFEEAD"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120</w:t>
                  </w:r>
                </w:p>
              </w:tc>
            </w:tr>
            <w:tr w:rsidR="00B43F9C" w:rsidRPr="00B43F9C" w14:paraId="112801F1" w14:textId="77777777" w:rsidTr="007D6744">
              <w:trPr>
                <w:trHeight w:val="525"/>
                <w:jc w:val="center"/>
              </w:trPr>
              <w:tc>
                <w:tcPr>
                  <w:tcW w:w="2260" w:type="dxa"/>
                  <w:shd w:val="clear" w:color="auto" w:fill="auto"/>
                  <w:hideMark/>
                </w:tcPr>
                <w:p w14:paraId="44EEF343" w14:textId="77777777" w:rsidR="00B43F9C" w:rsidRPr="00B43F9C" w:rsidRDefault="00B43F9C" w:rsidP="00B43F9C">
                  <w:pPr>
                    <w:keepNext/>
                    <w:keepLines/>
                    <w:autoSpaceDE/>
                    <w:autoSpaceDN/>
                    <w:adjustRightInd/>
                    <w:snapToGrid/>
                    <w:spacing w:after="0"/>
                    <w:jc w:val="center"/>
                    <w:rPr>
                      <w:rFonts w:ascii="Arial" w:eastAsia="Times New Roman" w:hAnsi="Arial"/>
                      <w:b/>
                      <w:sz w:val="18"/>
                      <w:szCs w:val="20"/>
                      <w:lang w:val="en-GB"/>
                    </w:rPr>
                  </w:pPr>
                  <w:r w:rsidRPr="00B43F9C">
                    <w:rPr>
                      <w:rFonts w:ascii="Arial" w:eastAsia="Times New Roman" w:hAnsi="Arial"/>
                      <w:b/>
                      <w:sz w:val="18"/>
                      <w:szCs w:val="20"/>
                      <w:lang w:val="en-GB"/>
                    </w:rPr>
                    <w:t>UE Timing Advance adjustment accuracy</w:t>
                  </w:r>
                </w:p>
              </w:tc>
              <w:tc>
                <w:tcPr>
                  <w:tcW w:w="982" w:type="dxa"/>
                  <w:shd w:val="clear" w:color="auto" w:fill="auto"/>
                  <w:vAlign w:val="center"/>
                  <w:hideMark/>
                </w:tcPr>
                <w:p w14:paraId="1DF73A51" w14:textId="77777777" w:rsidR="00B43F9C" w:rsidRPr="00B43F9C" w:rsidRDefault="00B43F9C" w:rsidP="00B43F9C">
                  <w:pPr>
                    <w:keepNext/>
                    <w:keepLines/>
                    <w:autoSpaceDE/>
                    <w:autoSpaceDN/>
                    <w:adjustRightInd/>
                    <w:snapToGrid/>
                    <w:spacing w:after="0"/>
                    <w:jc w:val="center"/>
                    <w:rPr>
                      <w:rFonts w:ascii="Arial" w:eastAsia="Times New Roman" w:hAnsi="Arial"/>
                      <w:sz w:val="18"/>
                      <w:szCs w:val="20"/>
                      <w:lang w:val="en-GB"/>
                    </w:rPr>
                  </w:pPr>
                  <w:r w:rsidRPr="00B43F9C">
                    <w:rPr>
                      <w:rFonts w:ascii="Arial" w:eastAsia="Times New Roman" w:hAnsi="Arial"/>
                      <w:sz w:val="18"/>
                      <w:szCs w:val="20"/>
                      <w:lang w:val="en-GB"/>
                    </w:rPr>
                    <w:t>±256 Tc</w:t>
                  </w:r>
                </w:p>
              </w:tc>
              <w:tc>
                <w:tcPr>
                  <w:tcW w:w="1002" w:type="dxa"/>
                  <w:shd w:val="clear" w:color="auto" w:fill="auto"/>
                  <w:vAlign w:val="center"/>
                  <w:hideMark/>
                </w:tcPr>
                <w:p w14:paraId="3084FB43" w14:textId="77777777" w:rsidR="00B43F9C" w:rsidRPr="00B43F9C" w:rsidRDefault="00B43F9C" w:rsidP="00B43F9C">
                  <w:pPr>
                    <w:keepNext/>
                    <w:keepLines/>
                    <w:autoSpaceDE/>
                    <w:autoSpaceDN/>
                    <w:adjustRightInd/>
                    <w:snapToGrid/>
                    <w:spacing w:after="0"/>
                    <w:jc w:val="center"/>
                    <w:rPr>
                      <w:rFonts w:ascii="Arial" w:eastAsia="Times New Roman" w:hAnsi="Arial"/>
                      <w:sz w:val="18"/>
                      <w:szCs w:val="20"/>
                      <w:lang w:val="en-GB"/>
                    </w:rPr>
                  </w:pPr>
                  <w:r w:rsidRPr="00B43F9C">
                    <w:rPr>
                      <w:rFonts w:ascii="Arial" w:eastAsia="Times New Roman" w:hAnsi="Arial"/>
                      <w:sz w:val="18"/>
                      <w:szCs w:val="20"/>
                      <w:lang w:val="en-GB"/>
                    </w:rPr>
                    <w:t>±256 Tc</w:t>
                  </w:r>
                </w:p>
              </w:tc>
              <w:tc>
                <w:tcPr>
                  <w:tcW w:w="992" w:type="dxa"/>
                  <w:shd w:val="clear" w:color="auto" w:fill="auto"/>
                  <w:vAlign w:val="center"/>
                  <w:hideMark/>
                </w:tcPr>
                <w:p w14:paraId="78A7F7E7" w14:textId="77777777" w:rsidR="00B43F9C" w:rsidRPr="00B43F9C" w:rsidRDefault="00B43F9C" w:rsidP="00B43F9C">
                  <w:pPr>
                    <w:keepNext/>
                    <w:keepLines/>
                    <w:autoSpaceDE/>
                    <w:autoSpaceDN/>
                    <w:adjustRightInd/>
                    <w:snapToGrid/>
                    <w:spacing w:after="0"/>
                    <w:jc w:val="center"/>
                    <w:rPr>
                      <w:rFonts w:ascii="Arial" w:eastAsia="Times New Roman" w:hAnsi="Arial"/>
                      <w:sz w:val="18"/>
                      <w:szCs w:val="20"/>
                      <w:lang w:val="en-GB"/>
                    </w:rPr>
                  </w:pPr>
                  <w:r w:rsidRPr="00B43F9C">
                    <w:rPr>
                      <w:rFonts w:ascii="Arial" w:eastAsia="Times New Roman" w:hAnsi="Arial"/>
                      <w:sz w:val="18"/>
                      <w:szCs w:val="20"/>
                      <w:lang w:val="en-GB"/>
                    </w:rPr>
                    <w:t>±128 Tc</w:t>
                  </w:r>
                </w:p>
              </w:tc>
              <w:tc>
                <w:tcPr>
                  <w:tcW w:w="1134" w:type="dxa"/>
                  <w:shd w:val="clear" w:color="auto" w:fill="auto"/>
                  <w:vAlign w:val="center"/>
                  <w:hideMark/>
                </w:tcPr>
                <w:p w14:paraId="5EDE4C75" w14:textId="77777777" w:rsidR="00B43F9C" w:rsidRPr="00B43F9C" w:rsidRDefault="00B43F9C" w:rsidP="00B43F9C">
                  <w:pPr>
                    <w:keepNext/>
                    <w:keepLines/>
                    <w:autoSpaceDE/>
                    <w:autoSpaceDN/>
                    <w:adjustRightInd/>
                    <w:snapToGrid/>
                    <w:spacing w:after="0"/>
                    <w:jc w:val="center"/>
                    <w:rPr>
                      <w:rFonts w:ascii="Arial" w:eastAsia="Times New Roman" w:hAnsi="Arial"/>
                      <w:sz w:val="18"/>
                      <w:szCs w:val="20"/>
                      <w:lang w:val="en-GB"/>
                    </w:rPr>
                  </w:pPr>
                  <w:r w:rsidRPr="00B43F9C">
                    <w:rPr>
                      <w:rFonts w:ascii="Arial" w:eastAsia="Times New Roman" w:hAnsi="Arial"/>
                      <w:sz w:val="18"/>
                      <w:szCs w:val="20"/>
                      <w:lang w:val="en-GB"/>
                    </w:rPr>
                    <w:t>±32 Tc</w:t>
                  </w:r>
                </w:p>
              </w:tc>
            </w:tr>
          </w:tbl>
          <w:p w14:paraId="46DF416F" w14:textId="77777777" w:rsidR="00B43F9C" w:rsidRDefault="00B43F9C" w:rsidP="00B43F9C">
            <w:pPr>
              <w:rPr>
                <w:lang w:val="en-GB"/>
              </w:rPr>
            </w:pPr>
          </w:p>
        </w:tc>
      </w:tr>
    </w:tbl>
    <w:p w14:paraId="4B80FD0D" w14:textId="77777777" w:rsidR="00B43F9C" w:rsidRDefault="00B43F9C" w:rsidP="00B43F9C">
      <w:pPr>
        <w:rPr>
          <w:lang w:val="en-GB"/>
        </w:rPr>
      </w:pPr>
    </w:p>
    <w:p w14:paraId="2E78BE41" w14:textId="241F1979" w:rsidR="00B43F9C" w:rsidRPr="00B43F9C" w:rsidRDefault="00B43F9C" w:rsidP="00EF3955">
      <w:pPr>
        <w:spacing w:after="60"/>
        <w:rPr>
          <w:lang w:val="en-GB" w:eastAsia="x-none"/>
        </w:rPr>
      </w:pPr>
      <w:r w:rsidRPr="00B43F9C">
        <w:rPr>
          <w:lang w:val="en-GB" w:eastAsia="x-none"/>
        </w:rPr>
        <w:t>There is no</w:t>
      </w:r>
      <w:r w:rsidR="00C86A5D">
        <w:rPr>
          <w:lang w:val="en-GB" w:eastAsia="x-none"/>
        </w:rPr>
        <w:t xml:space="preserve"> detection accuracy requirement</w:t>
      </w:r>
      <w:r w:rsidRPr="00B43F9C">
        <w:rPr>
          <w:lang w:val="en-GB" w:eastAsia="x-none"/>
        </w:rPr>
        <w:t xml:space="preserve"> for the uplink frame timing at the BS. Generally, the frame timing detection accuracy at the BS</w:t>
      </w:r>
      <w:r w:rsidR="006213F7">
        <w:rPr>
          <w:lang w:val="en-GB" w:eastAsia="x-none"/>
        </w:rPr>
        <w:t xml:space="preserve"> receiver</w:t>
      </w:r>
      <w:r w:rsidRPr="00B43F9C">
        <w:rPr>
          <w:lang w:val="en-GB" w:eastAsia="x-none"/>
        </w:rPr>
        <w:t xml:space="preserve"> may be better than the downlink frame timing detection at the U</w:t>
      </w:r>
      <w:r w:rsidR="006213F7">
        <w:rPr>
          <w:lang w:val="en-GB" w:eastAsia="x-none"/>
        </w:rPr>
        <w:t>E</w:t>
      </w:r>
      <w:r w:rsidRPr="00B43F9C">
        <w:rPr>
          <w:lang w:val="en-GB" w:eastAsia="x-none"/>
        </w:rPr>
        <w:t xml:space="preserve">s. It could assume that the uplink timing shall </w:t>
      </w:r>
      <w:r w:rsidR="006213F7">
        <w:rPr>
          <w:lang w:val="en-GB" w:eastAsia="x-none"/>
        </w:rPr>
        <w:t>follow</w:t>
      </w:r>
      <w:r w:rsidRPr="00B43F9C">
        <w:rPr>
          <w:lang w:val="en-GB" w:eastAsia="x-none"/>
        </w:rPr>
        <w:t xml:space="preserve"> same as or smaller than the requirements of UE transmit timing Te. </w:t>
      </w:r>
    </w:p>
    <w:p w14:paraId="692797FB" w14:textId="77777777" w:rsidR="00B43F9C" w:rsidRPr="00B43F9C" w:rsidRDefault="00B43F9C" w:rsidP="00EF3955">
      <w:pPr>
        <w:spacing w:after="60"/>
        <w:rPr>
          <w:lang w:val="en-GB" w:eastAsia="x-none"/>
        </w:rPr>
      </w:pPr>
      <w:r w:rsidRPr="00B43F9C">
        <w:rPr>
          <w:lang w:val="en-GB" w:eastAsia="x-none"/>
        </w:rPr>
        <w:t xml:space="preserve">The TA adjustment indication for a subcarrier spacing of  </w:t>
      </w:r>
      <w:r w:rsidR="00257C0A" w:rsidRPr="007725CA">
        <w:rPr>
          <w:position w:val="-6"/>
          <w:lang w:val="en-GB"/>
        </w:rPr>
        <w:object w:dxaOrig="639" w:dyaOrig="320" w14:anchorId="15653369">
          <v:shape id="_x0000_i1026" type="#_x0000_t75" style="width:31.5pt;height:15.75pt" o:ole="">
            <v:imagedata r:id="rId9" o:title=""/>
          </v:shape>
          <o:OLEObject Type="Embed" ProgID="Equation.DSMT4" ShapeID="_x0000_i1026" DrawAspect="Content" ObjectID="_1584466904" r:id="rId10"/>
        </w:object>
      </w:r>
      <w:r w:rsidRPr="00B43F9C">
        <w:rPr>
          <w:lang w:val="en-GB" w:eastAsia="x-none"/>
        </w:rPr>
        <w:t xml:space="preserve"> kHz defined in TS 38.213 [4] indicates the change of the uplink timing relative to the current uplink timing as multiples of </w:t>
      </w:r>
      <w:r w:rsidR="00257C0A" w:rsidRPr="007725CA">
        <w:rPr>
          <w:position w:val="-12"/>
          <w:lang w:val="en-GB"/>
        </w:rPr>
        <w:object w:dxaOrig="1320" w:dyaOrig="380" w14:anchorId="66720E12">
          <v:shape id="_x0000_i1027" type="#_x0000_t75" style="width:64.5pt;height:18.75pt" o:ole="">
            <v:imagedata r:id="rId11" o:title=""/>
          </v:shape>
          <o:OLEObject Type="Embed" ProgID="Equation.DSMT4" ShapeID="_x0000_i1027" DrawAspect="Content" ObjectID="_1584466905" r:id="rId12"/>
        </w:object>
      </w:r>
      <w:r w:rsidRPr="00B43F9C">
        <w:rPr>
          <w:lang w:val="en-GB" w:eastAsia="x-none"/>
        </w:rPr>
        <w:t>. Therefore, the indication error caused by the granu</w:t>
      </w:r>
      <w:r w:rsidR="00257C0A">
        <w:rPr>
          <w:lang w:val="en-GB" w:eastAsia="x-none"/>
        </w:rPr>
        <w:t xml:space="preserve">larity of the TA adjustment is </w:t>
      </w:r>
      <w:r w:rsidR="006213F7">
        <w:rPr>
          <w:lang w:val="en-GB" w:eastAsia="x-none"/>
        </w:rPr>
        <w:t>±</w:t>
      </w:r>
      <w:r w:rsidR="00257C0A" w:rsidRPr="00AC3B80">
        <w:rPr>
          <w:position w:val="-12"/>
          <w:lang w:val="en-GB"/>
        </w:rPr>
        <w:object w:dxaOrig="1219" w:dyaOrig="380" w14:anchorId="4092BAF4">
          <v:shape id="_x0000_i1028" type="#_x0000_t75" style="width:59.25pt;height:18.75pt" o:ole="">
            <v:imagedata r:id="rId13" o:title=""/>
          </v:shape>
          <o:OLEObject Type="Embed" ProgID="Equation.DSMT4" ShapeID="_x0000_i1028" DrawAspect="Content" ObjectID="_1584466906" r:id="rId14"/>
        </w:object>
      </w:r>
      <w:r w:rsidRPr="00B43F9C">
        <w:rPr>
          <w:lang w:val="en-GB" w:eastAsia="x-none"/>
        </w:rPr>
        <w:t>.</w:t>
      </w:r>
    </w:p>
    <w:p w14:paraId="2EFE6641" w14:textId="39B6D74D" w:rsidR="00B43F9C" w:rsidRDefault="00B43F9C" w:rsidP="00EF3955">
      <w:pPr>
        <w:spacing w:after="60"/>
        <w:rPr>
          <w:lang w:val="en-GB" w:eastAsia="x-none"/>
        </w:rPr>
      </w:pPr>
      <w:r w:rsidRPr="00B43F9C">
        <w:rPr>
          <w:lang w:val="en-GB" w:eastAsia="x-none"/>
        </w:rPr>
        <w:t xml:space="preserve">The total timing error for different subcarrier spacing is illustrated in the table 1 taking the downlink/uplink frame timing requirements into consideration, and </w:t>
      </w:r>
      <w:r w:rsidR="00D90346">
        <w:rPr>
          <w:lang w:val="en-GB" w:eastAsia="x-none"/>
        </w:rPr>
        <w:t>represents</w:t>
      </w:r>
      <w:r w:rsidRPr="00B43F9C">
        <w:rPr>
          <w:lang w:val="en-GB" w:eastAsia="x-none"/>
        </w:rPr>
        <w:t xml:space="preserve"> the maximum tim</w:t>
      </w:r>
      <w:r w:rsidR="00D90346">
        <w:rPr>
          <w:lang w:val="en-GB" w:eastAsia="x-none"/>
        </w:rPr>
        <w:t>ing</w:t>
      </w:r>
      <w:r w:rsidRPr="00B43F9C">
        <w:rPr>
          <w:lang w:val="en-GB" w:eastAsia="x-none"/>
        </w:rPr>
        <w:t xml:space="preserve"> </w:t>
      </w:r>
      <w:r w:rsidR="001A2677">
        <w:rPr>
          <w:lang w:val="en-GB" w:eastAsia="x-none"/>
        </w:rPr>
        <w:t xml:space="preserve">deviation of the timers </w:t>
      </w:r>
      <w:r w:rsidRPr="00B43F9C">
        <w:rPr>
          <w:lang w:val="en-GB" w:eastAsia="x-none"/>
        </w:rPr>
        <w:t>between</w:t>
      </w:r>
      <w:r w:rsidR="001A2677">
        <w:rPr>
          <w:lang w:val="en-GB" w:eastAsia="x-none"/>
        </w:rPr>
        <w:t xml:space="preserve"> BS</w:t>
      </w:r>
      <w:r w:rsidRPr="00B43F9C">
        <w:rPr>
          <w:lang w:val="en-GB" w:eastAsia="x-none"/>
        </w:rPr>
        <w:t xml:space="preserve"> the U</w:t>
      </w:r>
      <w:r w:rsidR="003D20B2">
        <w:rPr>
          <w:lang w:val="en-GB" w:eastAsia="x-none"/>
        </w:rPr>
        <w:t>E</w:t>
      </w:r>
      <w:r w:rsidRPr="00B43F9C">
        <w:rPr>
          <w:lang w:val="en-GB" w:eastAsia="x-none"/>
        </w:rPr>
        <w:t xml:space="preserve">s. It is shown that the timing error </w:t>
      </w:r>
      <w:r w:rsidR="00313FBE">
        <w:rPr>
          <w:lang w:val="en-GB" w:eastAsia="x-none"/>
        </w:rPr>
        <w:t>varies</w:t>
      </w:r>
      <w:r w:rsidR="00313FBE" w:rsidRPr="00B43F9C">
        <w:rPr>
          <w:lang w:val="en-GB" w:eastAsia="x-none"/>
        </w:rPr>
        <w:t xml:space="preserve"> </w:t>
      </w:r>
      <w:r w:rsidRPr="00B43F9C">
        <w:rPr>
          <w:lang w:val="en-GB" w:eastAsia="x-none"/>
        </w:rPr>
        <w:t xml:space="preserve">with respect to the subcarrier spacing, and larger subcarrier spacing can improve the timing accuracy due to better frame timing detection and smaller granularity of TA adjustment. The total timing error for the time synchronization between BS and </w:t>
      </w:r>
      <w:r w:rsidR="003D20B2" w:rsidRPr="00B43F9C">
        <w:rPr>
          <w:lang w:val="en-GB" w:eastAsia="x-none"/>
        </w:rPr>
        <w:t>U</w:t>
      </w:r>
      <w:r w:rsidR="003D20B2">
        <w:rPr>
          <w:lang w:val="en-GB" w:eastAsia="x-none"/>
        </w:rPr>
        <w:t>E</w:t>
      </w:r>
      <w:r w:rsidR="003D20B2" w:rsidRPr="00B43F9C">
        <w:rPr>
          <w:lang w:val="en-GB" w:eastAsia="x-none"/>
        </w:rPr>
        <w:t xml:space="preserve">s </w:t>
      </w:r>
      <w:r w:rsidRPr="00B43F9C">
        <w:rPr>
          <w:lang w:val="en-GB" w:eastAsia="x-none"/>
        </w:rPr>
        <w:t xml:space="preserve">is </w:t>
      </w:r>
      <w:r w:rsidR="007D6744">
        <w:rPr>
          <w:lang w:val="en-GB" w:eastAsia="x-none"/>
        </w:rPr>
        <w:t>±</w:t>
      </w:r>
      <w:r w:rsidRPr="00B43F9C">
        <w:rPr>
          <w:lang w:val="en-GB" w:eastAsia="x-none"/>
        </w:rPr>
        <w:t xml:space="preserve">1236ns when SCS=15kHz, </w:t>
      </w:r>
      <w:r w:rsidR="007D6744">
        <w:rPr>
          <w:lang w:val="en-GB" w:eastAsia="x-none"/>
        </w:rPr>
        <w:t>±</w:t>
      </w:r>
      <w:r w:rsidRPr="00B43F9C">
        <w:rPr>
          <w:lang w:val="en-GB" w:eastAsia="x-none"/>
        </w:rPr>
        <w:t xml:space="preserve">846ns when SCS=30kHz, and </w:t>
      </w:r>
      <w:r w:rsidR="007D6744">
        <w:rPr>
          <w:lang w:val="en-GB" w:eastAsia="x-none"/>
        </w:rPr>
        <w:t>±65</w:t>
      </w:r>
      <w:r w:rsidR="008A3FBC">
        <w:rPr>
          <w:lang w:val="en-GB" w:eastAsia="x-none"/>
        </w:rPr>
        <w:t>1</w:t>
      </w:r>
      <w:r w:rsidRPr="00B43F9C">
        <w:rPr>
          <w:lang w:val="en-GB" w:eastAsia="x-none"/>
        </w:rPr>
        <w:t>ns when SCS=60kHz.</w:t>
      </w:r>
    </w:p>
    <w:p w14:paraId="1CCF1011" w14:textId="2B80EA94" w:rsidR="00B43F9C" w:rsidRDefault="00B43F9C" w:rsidP="00EF3955">
      <w:pPr>
        <w:pStyle w:val="Eqn"/>
        <w:rPr>
          <w:b/>
          <w:lang w:eastAsia="zh-CN"/>
        </w:rPr>
      </w:pPr>
      <w:r>
        <w:rPr>
          <w:rFonts w:hint="eastAsia"/>
          <w:b/>
          <w:lang w:eastAsia="zh-CN"/>
        </w:rPr>
        <w:t xml:space="preserve">Observation </w:t>
      </w:r>
      <w:r w:rsidR="00F75A45">
        <w:rPr>
          <w:b/>
          <w:lang w:eastAsia="zh-CN"/>
        </w:rPr>
        <w:t>3</w:t>
      </w:r>
      <w:r>
        <w:rPr>
          <w:rFonts w:hint="eastAsia"/>
          <w:b/>
          <w:lang w:eastAsia="zh-CN"/>
        </w:rPr>
        <w:t>:</w:t>
      </w:r>
      <w:r>
        <w:rPr>
          <w:b/>
          <w:lang w:eastAsia="zh-CN"/>
        </w:rPr>
        <w:t xml:space="preserve"> </w:t>
      </w:r>
      <w:r w:rsidR="003A6EF8">
        <w:rPr>
          <w:b/>
          <w:lang w:eastAsia="zh-CN"/>
        </w:rPr>
        <w:t>The total timing error for the time synchronization between BS and U</w:t>
      </w:r>
      <w:r w:rsidR="004C60E4">
        <w:rPr>
          <w:b/>
          <w:lang w:eastAsia="zh-CN"/>
        </w:rPr>
        <w:t>E</w:t>
      </w:r>
      <w:r w:rsidR="003A6EF8">
        <w:rPr>
          <w:b/>
          <w:lang w:eastAsia="zh-CN"/>
        </w:rPr>
        <w:t xml:space="preserve">s is </w:t>
      </w:r>
      <w:r w:rsidR="006201C1">
        <w:rPr>
          <w:b/>
          <w:lang w:eastAsia="zh-CN"/>
        </w:rPr>
        <w:t xml:space="preserve">about </w:t>
      </w:r>
      <w:r w:rsidR="00D074EB">
        <w:rPr>
          <w:b/>
          <w:lang w:eastAsia="zh-CN"/>
        </w:rPr>
        <w:t>±</w:t>
      </w:r>
      <w:r w:rsidR="003A6EF8">
        <w:rPr>
          <w:b/>
          <w:lang w:eastAsia="zh-CN"/>
        </w:rPr>
        <w:t xml:space="preserve">1236ns when SCS=15kHz, </w:t>
      </w:r>
      <w:r w:rsidR="00D074EB">
        <w:rPr>
          <w:b/>
          <w:lang w:eastAsia="zh-CN"/>
        </w:rPr>
        <w:t>±</w:t>
      </w:r>
      <w:r w:rsidR="003A6EF8">
        <w:rPr>
          <w:b/>
          <w:lang w:eastAsia="zh-CN"/>
        </w:rPr>
        <w:t xml:space="preserve">846ns when SCS=30kHz, and </w:t>
      </w:r>
      <w:r w:rsidR="00D074EB">
        <w:rPr>
          <w:b/>
          <w:lang w:eastAsia="zh-CN"/>
        </w:rPr>
        <w:t>±</w:t>
      </w:r>
      <w:r w:rsidR="008A3FBC">
        <w:rPr>
          <w:b/>
          <w:lang w:eastAsia="zh-CN"/>
        </w:rPr>
        <w:t>651</w:t>
      </w:r>
      <w:r w:rsidR="003A6EF8">
        <w:rPr>
          <w:b/>
          <w:lang w:eastAsia="zh-CN"/>
        </w:rPr>
        <w:t>ns when SCS=60kHz</w:t>
      </w:r>
      <w:r w:rsidRPr="00BF3816">
        <w:rPr>
          <w:rFonts w:hint="eastAsia"/>
          <w:b/>
          <w:lang w:eastAsia="zh-CN"/>
        </w:rPr>
        <w:t xml:space="preserve">. </w:t>
      </w:r>
    </w:p>
    <w:p w14:paraId="4EA81C8A" w14:textId="6763BA55" w:rsidR="00B43F9C" w:rsidRPr="00993644" w:rsidRDefault="00B43F9C" w:rsidP="00B43F9C">
      <w:pPr>
        <w:tabs>
          <w:tab w:val="num" w:pos="1440"/>
        </w:tabs>
        <w:jc w:val="center"/>
        <w:rPr>
          <w:rFonts w:cs="v4.2.0"/>
          <w:b/>
        </w:rPr>
      </w:pPr>
      <w:r w:rsidRPr="00993644">
        <w:rPr>
          <w:rFonts w:cs="v4.2.0"/>
          <w:b/>
        </w:rPr>
        <w:t>Table1. The total timing error for the time synchronization</w:t>
      </w:r>
      <w:r>
        <w:rPr>
          <w:rFonts w:cs="v4.2.0"/>
          <w:b/>
        </w:rPr>
        <w:t xml:space="preserve"> between BS and U</w:t>
      </w:r>
      <w:r w:rsidR="004C60E4">
        <w:rPr>
          <w:rFonts w:cs="v4.2.0"/>
          <w:b/>
        </w:rPr>
        <w:t>E</w:t>
      </w:r>
      <w:r>
        <w:rPr>
          <w:rFonts w:cs="v4.2.0"/>
          <w:b/>
        </w:rPr>
        <w:t>s</w:t>
      </w:r>
    </w:p>
    <w:tbl>
      <w:tblPr>
        <w:tblStyle w:val="a9"/>
        <w:tblW w:w="0" w:type="auto"/>
        <w:tblLook w:val="04A0" w:firstRow="1" w:lastRow="0" w:firstColumn="1" w:lastColumn="0" w:noHBand="0" w:noVBand="1"/>
      </w:tblPr>
      <w:tblGrid>
        <w:gridCol w:w="2689"/>
        <w:gridCol w:w="1980"/>
        <w:gridCol w:w="1980"/>
        <w:gridCol w:w="1981"/>
      </w:tblGrid>
      <w:tr w:rsidR="00B43F9C" w14:paraId="1D9AE4BD" w14:textId="77777777" w:rsidTr="007D6744">
        <w:tc>
          <w:tcPr>
            <w:tcW w:w="2689" w:type="dxa"/>
            <w:vMerge w:val="restart"/>
          </w:tcPr>
          <w:p w14:paraId="225BB519" w14:textId="77777777" w:rsidR="00B43F9C" w:rsidRPr="00347C8A" w:rsidRDefault="00B43F9C" w:rsidP="007D6744">
            <w:pPr>
              <w:tabs>
                <w:tab w:val="num" w:pos="1440"/>
              </w:tabs>
              <w:jc w:val="center"/>
              <w:rPr>
                <w:rFonts w:cs="v4.2.0"/>
                <w:b/>
              </w:rPr>
            </w:pPr>
            <w:r w:rsidRPr="00347C8A">
              <w:rPr>
                <w:rFonts w:cs="v4.2.0"/>
                <w:b/>
              </w:rPr>
              <w:t>Timing error type</w:t>
            </w:r>
          </w:p>
        </w:tc>
        <w:tc>
          <w:tcPr>
            <w:tcW w:w="5941" w:type="dxa"/>
            <w:gridSpan w:val="3"/>
          </w:tcPr>
          <w:p w14:paraId="333F4731" w14:textId="77777777" w:rsidR="00B43F9C" w:rsidRPr="00347C8A" w:rsidRDefault="00B43F9C" w:rsidP="007D6744">
            <w:pPr>
              <w:tabs>
                <w:tab w:val="num" w:pos="1440"/>
              </w:tabs>
              <w:jc w:val="center"/>
              <w:rPr>
                <w:rFonts w:cs="v4.2.0"/>
                <w:b/>
              </w:rPr>
            </w:pPr>
            <w:r w:rsidRPr="00347C8A">
              <w:rPr>
                <w:rFonts w:cs="v4.2.0"/>
                <w:b/>
              </w:rPr>
              <w:t>SCS (kHz)</w:t>
            </w:r>
          </w:p>
        </w:tc>
      </w:tr>
      <w:tr w:rsidR="00B43F9C" w14:paraId="3B6AE9AE" w14:textId="77777777" w:rsidTr="007D6744">
        <w:tc>
          <w:tcPr>
            <w:tcW w:w="2689" w:type="dxa"/>
            <w:vMerge/>
          </w:tcPr>
          <w:p w14:paraId="5A45FA81" w14:textId="77777777" w:rsidR="00B43F9C" w:rsidRPr="00347C8A" w:rsidRDefault="00B43F9C" w:rsidP="007D6744">
            <w:pPr>
              <w:tabs>
                <w:tab w:val="num" w:pos="1440"/>
              </w:tabs>
              <w:rPr>
                <w:rFonts w:cs="v4.2.0"/>
                <w:b/>
              </w:rPr>
            </w:pPr>
          </w:p>
        </w:tc>
        <w:tc>
          <w:tcPr>
            <w:tcW w:w="1980" w:type="dxa"/>
          </w:tcPr>
          <w:p w14:paraId="49A80A85" w14:textId="77777777" w:rsidR="00B43F9C" w:rsidRPr="00347C8A" w:rsidRDefault="00B43F9C" w:rsidP="007D6744">
            <w:pPr>
              <w:tabs>
                <w:tab w:val="num" w:pos="1440"/>
              </w:tabs>
              <w:jc w:val="center"/>
              <w:rPr>
                <w:rFonts w:cs="v4.2.0"/>
                <w:b/>
              </w:rPr>
            </w:pPr>
            <w:r w:rsidRPr="00347C8A">
              <w:rPr>
                <w:rFonts w:cs="v4.2.0"/>
                <w:b/>
              </w:rPr>
              <w:t>15</w:t>
            </w:r>
          </w:p>
        </w:tc>
        <w:tc>
          <w:tcPr>
            <w:tcW w:w="1980" w:type="dxa"/>
          </w:tcPr>
          <w:p w14:paraId="4EA85A1F" w14:textId="77777777" w:rsidR="00B43F9C" w:rsidRPr="00347C8A" w:rsidRDefault="00B43F9C" w:rsidP="007D6744">
            <w:pPr>
              <w:tabs>
                <w:tab w:val="num" w:pos="1440"/>
              </w:tabs>
              <w:jc w:val="center"/>
              <w:rPr>
                <w:rFonts w:cs="v4.2.0"/>
                <w:b/>
              </w:rPr>
            </w:pPr>
            <w:r w:rsidRPr="00347C8A">
              <w:rPr>
                <w:rFonts w:cs="v4.2.0"/>
                <w:b/>
              </w:rPr>
              <w:t>30</w:t>
            </w:r>
          </w:p>
        </w:tc>
        <w:tc>
          <w:tcPr>
            <w:tcW w:w="1981" w:type="dxa"/>
          </w:tcPr>
          <w:p w14:paraId="2B962DE1" w14:textId="77777777" w:rsidR="00B43F9C" w:rsidRPr="00347C8A" w:rsidRDefault="00B43F9C" w:rsidP="007D6744">
            <w:pPr>
              <w:tabs>
                <w:tab w:val="num" w:pos="1440"/>
              </w:tabs>
              <w:jc w:val="center"/>
              <w:rPr>
                <w:rFonts w:cs="v4.2.0"/>
                <w:b/>
              </w:rPr>
            </w:pPr>
            <w:r w:rsidRPr="00347C8A">
              <w:rPr>
                <w:rFonts w:cs="v4.2.0"/>
                <w:b/>
              </w:rPr>
              <w:t>60</w:t>
            </w:r>
          </w:p>
        </w:tc>
      </w:tr>
      <w:tr w:rsidR="00B43F9C" w14:paraId="0368AD26" w14:textId="77777777" w:rsidTr="007D6744">
        <w:tc>
          <w:tcPr>
            <w:tcW w:w="2689" w:type="dxa"/>
          </w:tcPr>
          <w:p w14:paraId="0F9382FE" w14:textId="77777777" w:rsidR="00B43F9C" w:rsidRPr="00347C8A" w:rsidRDefault="00B43F9C" w:rsidP="00EF6D18">
            <w:pPr>
              <w:tabs>
                <w:tab w:val="num" w:pos="1440"/>
              </w:tabs>
              <w:jc w:val="left"/>
              <w:rPr>
                <w:rFonts w:cs="v4.2.0"/>
                <w:b/>
              </w:rPr>
            </w:pPr>
            <w:r w:rsidRPr="00347C8A">
              <w:rPr>
                <w:rFonts w:cs="v4.2.0"/>
                <w:b/>
              </w:rPr>
              <w:t>BS transmit frame timing (TAE)</w:t>
            </w:r>
          </w:p>
        </w:tc>
        <w:tc>
          <w:tcPr>
            <w:tcW w:w="1980" w:type="dxa"/>
          </w:tcPr>
          <w:p w14:paraId="29150864" w14:textId="77777777" w:rsidR="00B43F9C" w:rsidRDefault="00B43F9C" w:rsidP="007D6744">
            <w:pPr>
              <w:tabs>
                <w:tab w:val="num" w:pos="1440"/>
              </w:tabs>
              <w:jc w:val="center"/>
              <w:rPr>
                <w:rFonts w:cs="v4.2.0"/>
              </w:rPr>
            </w:pPr>
            <w:r>
              <w:rPr>
                <w:rFonts w:cs="v4.2.0"/>
              </w:rPr>
              <w:t>[2]*64*Tc</w:t>
            </w:r>
          </w:p>
        </w:tc>
        <w:tc>
          <w:tcPr>
            <w:tcW w:w="1980" w:type="dxa"/>
          </w:tcPr>
          <w:p w14:paraId="26EFAE0F" w14:textId="77777777" w:rsidR="00B43F9C" w:rsidRDefault="00B43F9C" w:rsidP="007D6744">
            <w:pPr>
              <w:tabs>
                <w:tab w:val="num" w:pos="1440"/>
              </w:tabs>
              <w:jc w:val="center"/>
              <w:rPr>
                <w:rFonts w:cs="v4.2.0"/>
              </w:rPr>
            </w:pPr>
            <w:r>
              <w:rPr>
                <w:rFonts w:cs="v4.2.0"/>
              </w:rPr>
              <w:t>[2]*64*Tc</w:t>
            </w:r>
          </w:p>
        </w:tc>
        <w:tc>
          <w:tcPr>
            <w:tcW w:w="1981" w:type="dxa"/>
          </w:tcPr>
          <w:p w14:paraId="53F54519" w14:textId="77777777" w:rsidR="00B43F9C" w:rsidRDefault="00B43F9C" w:rsidP="007D6744">
            <w:pPr>
              <w:tabs>
                <w:tab w:val="num" w:pos="1440"/>
              </w:tabs>
              <w:jc w:val="center"/>
              <w:rPr>
                <w:rFonts w:cs="v4.2.0"/>
              </w:rPr>
            </w:pPr>
            <w:r>
              <w:rPr>
                <w:rFonts w:cs="v4.2.0"/>
              </w:rPr>
              <w:t>[2]*64*Tc</w:t>
            </w:r>
          </w:p>
        </w:tc>
      </w:tr>
      <w:tr w:rsidR="00B43F9C" w14:paraId="759FD177" w14:textId="77777777" w:rsidTr="007D6744">
        <w:tc>
          <w:tcPr>
            <w:tcW w:w="2689" w:type="dxa"/>
          </w:tcPr>
          <w:p w14:paraId="61C72ED8" w14:textId="77777777" w:rsidR="00B43F9C" w:rsidRPr="00347C8A" w:rsidRDefault="00B43F9C" w:rsidP="00EF6D18">
            <w:pPr>
              <w:tabs>
                <w:tab w:val="num" w:pos="1440"/>
              </w:tabs>
              <w:jc w:val="left"/>
              <w:rPr>
                <w:rFonts w:cs="v4.2.0"/>
                <w:b/>
              </w:rPr>
            </w:pPr>
            <w:r w:rsidRPr="00347C8A">
              <w:rPr>
                <w:rFonts w:cs="v4.2.0"/>
                <w:b/>
              </w:rPr>
              <w:t>UE receiving frame timing (Te)</w:t>
            </w:r>
          </w:p>
        </w:tc>
        <w:tc>
          <w:tcPr>
            <w:tcW w:w="1980" w:type="dxa"/>
          </w:tcPr>
          <w:p w14:paraId="315CFC78" w14:textId="77777777" w:rsidR="00B43F9C" w:rsidRDefault="00B43F9C" w:rsidP="007D6744">
            <w:pPr>
              <w:tabs>
                <w:tab w:val="num" w:pos="1440"/>
              </w:tabs>
              <w:jc w:val="center"/>
              <w:rPr>
                <w:rFonts w:cs="v4.2.0"/>
              </w:rPr>
            </w:pPr>
            <w:r>
              <w:rPr>
                <w:rFonts w:cs="v4.2.0"/>
              </w:rPr>
              <w:t>[12]*64*Tc</w:t>
            </w:r>
          </w:p>
        </w:tc>
        <w:tc>
          <w:tcPr>
            <w:tcW w:w="1980" w:type="dxa"/>
          </w:tcPr>
          <w:p w14:paraId="574E65ED" w14:textId="77777777" w:rsidR="00B43F9C" w:rsidRDefault="00B43F9C" w:rsidP="007D6744">
            <w:pPr>
              <w:tabs>
                <w:tab w:val="num" w:pos="1440"/>
              </w:tabs>
              <w:jc w:val="center"/>
              <w:rPr>
                <w:rFonts w:cs="v4.2.0"/>
              </w:rPr>
            </w:pPr>
            <w:r>
              <w:rPr>
                <w:rFonts w:cs="v4.2.0"/>
              </w:rPr>
              <w:t>[8]*64*Tc</w:t>
            </w:r>
          </w:p>
        </w:tc>
        <w:tc>
          <w:tcPr>
            <w:tcW w:w="1981" w:type="dxa"/>
          </w:tcPr>
          <w:p w14:paraId="75A9293C" w14:textId="77F037B3" w:rsidR="00B43F9C" w:rsidRDefault="00B43F9C" w:rsidP="00026C6C">
            <w:pPr>
              <w:tabs>
                <w:tab w:val="num" w:pos="1440"/>
              </w:tabs>
              <w:jc w:val="center"/>
              <w:rPr>
                <w:rFonts w:cs="v4.2.0"/>
              </w:rPr>
            </w:pPr>
            <w:r>
              <w:rPr>
                <w:rFonts w:cs="v4.2.0"/>
              </w:rPr>
              <w:t>[</w:t>
            </w:r>
            <w:r w:rsidR="00973309">
              <w:rPr>
                <w:rFonts w:cs="v4.2.0"/>
              </w:rPr>
              <w:t>7</w:t>
            </w:r>
            <w:r>
              <w:rPr>
                <w:rFonts w:cs="v4.2.0"/>
              </w:rPr>
              <w:t>]*64*Tc</w:t>
            </w:r>
          </w:p>
        </w:tc>
      </w:tr>
      <w:tr w:rsidR="00B43F9C" w14:paraId="53891B78" w14:textId="77777777" w:rsidTr="007D6744">
        <w:tc>
          <w:tcPr>
            <w:tcW w:w="2689" w:type="dxa"/>
          </w:tcPr>
          <w:p w14:paraId="0F33A703" w14:textId="77777777" w:rsidR="00B43F9C" w:rsidRPr="00347C8A" w:rsidRDefault="00B43F9C" w:rsidP="00EF6D18">
            <w:pPr>
              <w:tabs>
                <w:tab w:val="num" w:pos="1440"/>
              </w:tabs>
              <w:jc w:val="left"/>
              <w:rPr>
                <w:rFonts w:cs="v4.2.0"/>
                <w:b/>
              </w:rPr>
            </w:pPr>
            <w:r w:rsidRPr="00347C8A">
              <w:rPr>
                <w:rFonts w:cs="v4.2.0"/>
                <w:b/>
              </w:rPr>
              <w:t>UE transmit frame timing (TA adjustment accuracy)</w:t>
            </w:r>
          </w:p>
        </w:tc>
        <w:tc>
          <w:tcPr>
            <w:tcW w:w="1980" w:type="dxa"/>
          </w:tcPr>
          <w:p w14:paraId="4B9ADD67" w14:textId="77777777" w:rsidR="00B43F9C" w:rsidRDefault="00B43F9C" w:rsidP="007D6744">
            <w:pPr>
              <w:tabs>
                <w:tab w:val="num" w:pos="1440"/>
              </w:tabs>
              <w:jc w:val="center"/>
              <w:rPr>
                <w:rFonts w:cs="v4.2.0"/>
              </w:rPr>
            </w:pPr>
            <w:r>
              <w:rPr>
                <w:rFonts w:cs="v4.2.0"/>
              </w:rPr>
              <w:t>[4]*64*Tc</w:t>
            </w:r>
          </w:p>
        </w:tc>
        <w:tc>
          <w:tcPr>
            <w:tcW w:w="1980" w:type="dxa"/>
          </w:tcPr>
          <w:p w14:paraId="0F2CA4EB" w14:textId="77777777" w:rsidR="00B43F9C" w:rsidRDefault="00B43F9C" w:rsidP="007D6744">
            <w:pPr>
              <w:tabs>
                <w:tab w:val="num" w:pos="1440"/>
              </w:tabs>
              <w:jc w:val="center"/>
              <w:rPr>
                <w:rFonts w:cs="v4.2.0"/>
              </w:rPr>
            </w:pPr>
            <w:r>
              <w:rPr>
                <w:rFonts w:cs="v4.2.0"/>
              </w:rPr>
              <w:t>[4]*64*Tc</w:t>
            </w:r>
          </w:p>
        </w:tc>
        <w:tc>
          <w:tcPr>
            <w:tcW w:w="1981" w:type="dxa"/>
          </w:tcPr>
          <w:p w14:paraId="3EBF7F72" w14:textId="5595D2A6" w:rsidR="00B43F9C" w:rsidRPr="003E47A8" w:rsidRDefault="00B43F9C" w:rsidP="00026C6C">
            <w:pPr>
              <w:tabs>
                <w:tab w:val="num" w:pos="1440"/>
              </w:tabs>
              <w:jc w:val="center"/>
              <w:rPr>
                <w:rFonts w:cs="v4.2.0"/>
                <w:b/>
              </w:rPr>
            </w:pPr>
            <w:r>
              <w:rPr>
                <w:rFonts w:cs="v4.2.0"/>
              </w:rPr>
              <w:t>[</w:t>
            </w:r>
            <w:r w:rsidR="00973309">
              <w:rPr>
                <w:rFonts w:cs="v4.2.0"/>
              </w:rPr>
              <w:t>2</w:t>
            </w:r>
            <w:r>
              <w:rPr>
                <w:rFonts w:cs="v4.2.0"/>
              </w:rPr>
              <w:t>]*64*Tc</w:t>
            </w:r>
          </w:p>
        </w:tc>
      </w:tr>
      <w:tr w:rsidR="00B43F9C" w14:paraId="0EFC9C8C" w14:textId="77777777" w:rsidTr="007D6744">
        <w:tc>
          <w:tcPr>
            <w:tcW w:w="2689" w:type="dxa"/>
          </w:tcPr>
          <w:p w14:paraId="4DEFA961" w14:textId="77777777" w:rsidR="00B43F9C" w:rsidRPr="00347C8A" w:rsidRDefault="00B43F9C" w:rsidP="00EF6D18">
            <w:pPr>
              <w:tabs>
                <w:tab w:val="num" w:pos="1440"/>
              </w:tabs>
              <w:jc w:val="left"/>
              <w:rPr>
                <w:rFonts w:cs="v4.2.0"/>
                <w:b/>
              </w:rPr>
            </w:pPr>
            <w:r w:rsidRPr="00347C8A">
              <w:rPr>
                <w:rFonts w:cs="v4.2.0"/>
                <w:b/>
              </w:rPr>
              <w:t xml:space="preserve">TA adjustment </w:t>
            </w:r>
            <w:r w:rsidR="00EF6D18">
              <w:rPr>
                <w:rFonts w:cs="v4.2.0"/>
                <w:b/>
              </w:rPr>
              <w:t>g</w:t>
            </w:r>
            <w:r w:rsidRPr="00347C8A">
              <w:rPr>
                <w:rFonts w:cs="v4.2.0"/>
                <w:b/>
              </w:rPr>
              <w:t>ranularity</w:t>
            </w:r>
          </w:p>
        </w:tc>
        <w:tc>
          <w:tcPr>
            <w:tcW w:w="1980" w:type="dxa"/>
          </w:tcPr>
          <w:p w14:paraId="7E41BF75" w14:textId="77777777" w:rsidR="00B43F9C" w:rsidRDefault="00B43F9C" w:rsidP="007D6744">
            <w:pPr>
              <w:tabs>
                <w:tab w:val="num" w:pos="1440"/>
              </w:tabs>
              <w:jc w:val="center"/>
              <w:rPr>
                <w:rFonts w:cs="v4.2.0"/>
              </w:rPr>
            </w:pPr>
            <w:r>
              <w:rPr>
                <w:rFonts w:cs="v4.2.0"/>
              </w:rPr>
              <w:t>[8]*64*Tc</w:t>
            </w:r>
          </w:p>
        </w:tc>
        <w:tc>
          <w:tcPr>
            <w:tcW w:w="1980" w:type="dxa"/>
          </w:tcPr>
          <w:p w14:paraId="3B5AE7D0" w14:textId="77777777" w:rsidR="00B43F9C" w:rsidRDefault="00B43F9C" w:rsidP="007D6744">
            <w:pPr>
              <w:tabs>
                <w:tab w:val="num" w:pos="1440"/>
              </w:tabs>
              <w:jc w:val="center"/>
              <w:rPr>
                <w:rFonts w:cs="v4.2.0"/>
              </w:rPr>
            </w:pPr>
            <w:r>
              <w:rPr>
                <w:rFonts w:cs="v4.2.0"/>
              </w:rPr>
              <w:t>[4]*64*Tc</w:t>
            </w:r>
          </w:p>
        </w:tc>
        <w:tc>
          <w:tcPr>
            <w:tcW w:w="1981" w:type="dxa"/>
          </w:tcPr>
          <w:p w14:paraId="297BD73A" w14:textId="6FBF179F" w:rsidR="00B43F9C" w:rsidRDefault="00B43F9C" w:rsidP="00026C6C">
            <w:pPr>
              <w:tabs>
                <w:tab w:val="num" w:pos="1440"/>
              </w:tabs>
              <w:jc w:val="center"/>
              <w:rPr>
                <w:rFonts w:cs="v4.2.0"/>
              </w:rPr>
            </w:pPr>
            <w:r>
              <w:rPr>
                <w:rFonts w:cs="v4.2.0"/>
              </w:rPr>
              <w:t>[</w:t>
            </w:r>
            <w:r w:rsidR="00973309">
              <w:rPr>
                <w:rFonts w:cs="v4.2.0"/>
              </w:rPr>
              <w:t>2</w:t>
            </w:r>
            <w:r>
              <w:rPr>
                <w:rFonts w:cs="v4.2.0"/>
              </w:rPr>
              <w:t>]*64*Tc</w:t>
            </w:r>
          </w:p>
        </w:tc>
      </w:tr>
      <w:tr w:rsidR="00B43F9C" w14:paraId="2E37B8B2" w14:textId="77777777" w:rsidTr="007D6744">
        <w:tc>
          <w:tcPr>
            <w:tcW w:w="2689" w:type="dxa"/>
          </w:tcPr>
          <w:p w14:paraId="0C0E5D7C" w14:textId="77777777" w:rsidR="00B43F9C" w:rsidRPr="00347C8A" w:rsidRDefault="00B43F9C" w:rsidP="00EF6D18">
            <w:pPr>
              <w:tabs>
                <w:tab w:val="num" w:pos="1440"/>
              </w:tabs>
              <w:jc w:val="left"/>
              <w:rPr>
                <w:rFonts w:cs="v4.2.0"/>
                <w:b/>
              </w:rPr>
            </w:pPr>
            <w:r w:rsidRPr="00347C8A">
              <w:rPr>
                <w:rFonts w:cs="v4.2.0"/>
                <w:b/>
              </w:rPr>
              <w:t>BS receiving frame timing</w:t>
            </w:r>
          </w:p>
          <w:p w14:paraId="1E25217C" w14:textId="10FA2F7E" w:rsidR="00B43F9C" w:rsidRPr="00347C8A" w:rsidRDefault="00B43F9C" w:rsidP="00EF6D18">
            <w:pPr>
              <w:tabs>
                <w:tab w:val="num" w:pos="1440"/>
              </w:tabs>
              <w:jc w:val="left"/>
              <w:rPr>
                <w:rFonts w:cs="v4.2.0"/>
                <w:b/>
              </w:rPr>
            </w:pPr>
          </w:p>
        </w:tc>
        <w:tc>
          <w:tcPr>
            <w:tcW w:w="1980" w:type="dxa"/>
          </w:tcPr>
          <w:p w14:paraId="118257CF" w14:textId="77777777" w:rsidR="00B43F9C" w:rsidRDefault="00B43F9C" w:rsidP="007D6744">
            <w:pPr>
              <w:tabs>
                <w:tab w:val="num" w:pos="1440"/>
              </w:tabs>
              <w:jc w:val="center"/>
              <w:rPr>
                <w:rFonts w:cs="v4.2.0"/>
              </w:rPr>
            </w:pPr>
            <w:r>
              <w:rPr>
                <w:rFonts w:cs="v4.2.0"/>
              </w:rPr>
              <w:t>[12]*64*Tc</w:t>
            </w:r>
          </w:p>
        </w:tc>
        <w:tc>
          <w:tcPr>
            <w:tcW w:w="1980" w:type="dxa"/>
          </w:tcPr>
          <w:p w14:paraId="506F57CC" w14:textId="77777777" w:rsidR="00B43F9C" w:rsidRDefault="00B43F9C" w:rsidP="007D6744">
            <w:pPr>
              <w:tabs>
                <w:tab w:val="num" w:pos="1440"/>
              </w:tabs>
              <w:jc w:val="center"/>
              <w:rPr>
                <w:rFonts w:cs="v4.2.0"/>
              </w:rPr>
            </w:pPr>
            <w:r>
              <w:rPr>
                <w:rFonts w:cs="v4.2.0"/>
              </w:rPr>
              <w:t>[8]*64*Tc</w:t>
            </w:r>
          </w:p>
        </w:tc>
        <w:tc>
          <w:tcPr>
            <w:tcW w:w="1981" w:type="dxa"/>
          </w:tcPr>
          <w:p w14:paraId="5A87FE68" w14:textId="68FCAAA5" w:rsidR="00B43F9C" w:rsidRDefault="00B43F9C" w:rsidP="007D6744">
            <w:pPr>
              <w:tabs>
                <w:tab w:val="num" w:pos="1440"/>
              </w:tabs>
              <w:jc w:val="center"/>
              <w:rPr>
                <w:rFonts w:cs="v4.2.0"/>
              </w:rPr>
            </w:pPr>
            <w:r>
              <w:rPr>
                <w:rFonts w:cs="v4.2.0"/>
              </w:rPr>
              <w:t>[</w:t>
            </w:r>
            <w:r w:rsidR="00973309">
              <w:rPr>
                <w:rFonts w:cs="v4.2.0"/>
              </w:rPr>
              <w:t>7</w:t>
            </w:r>
            <w:r>
              <w:rPr>
                <w:rFonts w:cs="v4.2.0"/>
              </w:rPr>
              <w:t>]*64*Tc</w:t>
            </w:r>
          </w:p>
        </w:tc>
      </w:tr>
      <w:tr w:rsidR="00B43F9C" w14:paraId="4C7FB2DF" w14:textId="77777777" w:rsidTr="007D6744">
        <w:tc>
          <w:tcPr>
            <w:tcW w:w="2689" w:type="dxa"/>
          </w:tcPr>
          <w:p w14:paraId="2AB54122" w14:textId="77777777" w:rsidR="00B43F9C" w:rsidRPr="00347C8A" w:rsidRDefault="00B43F9C" w:rsidP="00EF6D18">
            <w:pPr>
              <w:tabs>
                <w:tab w:val="num" w:pos="1440"/>
              </w:tabs>
              <w:jc w:val="left"/>
              <w:rPr>
                <w:rFonts w:cs="v4.2.0"/>
                <w:b/>
              </w:rPr>
            </w:pPr>
            <w:r w:rsidRPr="00347C8A">
              <w:rPr>
                <w:rFonts w:cs="v4.2.0"/>
                <w:b/>
              </w:rPr>
              <w:t>Total timing error</w:t>
            </w:r>
          </w:p>
        </w:tc>
        <w:tc>
          <w:tcPr>
            <w:tcW w:w="1980" w:type="dxa"/>
          </w:tcPr>
          <w:p w14:paraId="06907F3C" w14:textId="77777777" w:rsidR="00B43F9C" w:rsidRDefault="00B43F9C" w:rsidP="007D6744">
            <w:pPr>
              <w:tabs>
                <w:tab w:val="num" w:pos="1440"/>
              </w:tabs>
              <w:jc w:val="center"/>
              <w:rPr>
                <w:rFonts w:cs="v4.2.0"/>
              </w:rPr>
            </w:pPr>
            <w:r>
              <w:rPr>
                <w:rFonts w:cs="v4.2.0"/>
              </w:rPr>
              <w:t>[38]*64*Tc</w:t>
            </w:r>
          </w:p>
          <w:p w14:paraId="706DD804" w14:textId="77777777" w:rsidR="00B43F9C" w:rsidRDefault="00B43F9C" w:rsidP="007D6744">
            <w:pPr>
              <w:tabs>
                <w:tab w:val="num" w:pos="1440"/>
              </w:tabs>
              <w:jc w:val="center"/>
              <w:rPr>
                <w:rFonts w:cs="v4.2.0"/>
              </w:rPr>
            </w:pPr>
            <w:r>
              <w:rPr>
                <w:rFonts w:cs="v4.2.0"/>
              </w:rPr>
              <w:t>(1236ns)</w:t>
            </w:r>
          </w:p>
        </w:tc>
        <w:tc>
          <w:tcPr>
            <w:tcW w:w="1980" w:type="dxa"/>
          </w:tcPr>
          <w:p w14:paraId="41050CA3" w14:textId="77777777" w:rsidR="00B43F9C" w:rsidRDefault="00B43F9C" w:rsidP="007D6744">
            <w:pPr>
              <w:tabs>
                <w:tab w:val="num" w:pos="1440"/>
              </w:tabs>
              <w:jc w:val="center"/>
              <w:rPr>
                <w:rFonts w:cs="v4.2.0"/>
              </w:rPr>
            </w:pPr>
            <w:r>
              <w:rPr>
                <w:rFonts w:cs="v4.2.0"/>
              </w:rPr>
              <w:t>[26]*64*Tc</w:t>
            </w:r>
          </w:p>
          <w:p w14:paraId="79C2945D" w14:textId="77777777" w:rsidR="00B43F9C" w:rsidRDefault="00B43F9C" w:rsidP="007D6744">
            <w:pPr>
              <w:tabs>
                <w:tab w:val="num" w:pos="1440"/>
              </w:tabs>
              <w:jc w:val="center"/>
              <w:rPr>
                <w:rFonts w:cs="v4.2.0"/>
              </w:rPr>
            </w:pPr>
            <w:r>
              <w:rPr>
                <w:rFonts w:cs="v4.2.0"/>
              </w:rPr>
              <w:t>(846ns)</w:t>
            </w:r>
          </w:p>
        </w:tc>
        <w:tc>
          <w:tcPr>
            <w:tcW w:w="1981" w:type="dxa"/>
          </w:tcPr>
          <w:p w14:paraId="38C2BB1B" w14:textId="402B6CC9" w:rsidR="00B43F9C" w:rsidRDefault="00B43F9C" w:rsidP="007D6744">
            <w:pPr>
              <w:tabs>
                <w:tab w:val="num" w:pos="1440"/>
              </w:tabs>
              <w:jc w:val="center"/>
              <w:rPr>
                <w:rFonts w:cs="v4.2.0"/>
              </w:rPr>
            </w:pPr>
            <w:r>
              <w:rPr>
                <w:rFonts w:cs="v4.2.0"/>
              </w:rPr>
              <w:t>[</w:t>
            </w:r>
            <w:r w:rsidR="00973309">
              <w:rPr>
                <w:rFonts w:cs="v4.2.0"/>
              </w:rPr>
              <w:t>20</w:t>
            </w:r>
            <w:r>
              <w:rPr>
                <w:rFonts w:cs="v4.2.0"/>
              </w:rPr>
              <w:t>]*64*Tc</w:t>
            </w:r>
          </w:p>
          <w:p w14:paraId="2190D673" w14:textId="5CF923A0" w:rsidR="00B43F9C" w:rsidRDefault="00B43F9C" w:rsidP="007D6744">
            <w:pPr>
              <w:tabs>
                <w:tab w:val="num" w:pos="1440"/>
              </w:tabs>
              <w:jc w:val="center"/>
              <w:rPr>
                <w:rFonts w:cs="v4.2.0"/>
              </w:rPr>
            </w:pPr>
            <w:r>
              <w:rPr>
                <w:rFonts w:cs="v4.2.0"/>
              </w:rPr>
              <w:t>(</w:t>
            </w:r>
            <w:r w:rsidR="00973309">
              <w:rPr>
                <w:rFonts w:cs="v4.2.0"/>
              </w:rPr>
              <w:t>651</w:t>
            </w:r>
            <w:r>
              <w:rPr>
                <w:rFonts w:cs="v4.2.0"/>
              </w:rPr>
              <w:t>ns)</w:t>
            </w:r>
          </w:p>
        </w:tc>
      </w:tr>
    </w:tbl>
    <w:p w14:paraId="59FDFE96" w14:textId="77777777" w:rsidR="00B43F9C" w:rsidRPr="00B43F9C" w:rsidRDefault="00B43F9C" w:rsidP="00B43F9C">
      <w:pPr>
        <w:spacing w:after="60"/>
        <w:jc w:val="left"/>
        <w:rPr>
          <w:lang w:eastAsia="x-none"/>
        </w:rPr>
      </w:pPr>
    </w:p>
    <w:p w14:paraId="001C97B7" w14:textId="77777777" w:rsidR="003D20B2" w:rsidRDefault="00B528FF" w:rsidP="00455A2E">
      <w:pPr>
        <w:pStyle w:val="3"/>
        <w:rPr>
          <w:lang w:val="en-GB"/>
        </w:rPr>
      </w:pPr>
      <w:r>
        <w:rPr>
          <w:lang w:val="en-GB"/>
        </w:rPr>
        <w:lastRenderedPageBreak/>
        <w:t xml:space="preserve">The </w:t>
      </w:r>
      <w:r w:rsidR="00AB25CC">
        <w:rPr>
          <w:lang w:val="en-GB"/>
        </w:rPr>
        <w:t>achievable accuracy of OTA time synchronization</w:t>
      </w:r>
    </w:p>
    <w:p w14:paraId="63F4E513" w14:textId="77777777" w:rsidR="00A6711B" w:rsidRDefault="00A6711B" w:rsidP="00455A2E">
      <w:pPr>
        <w:spacing w:after="60"/>
        <w:rPr>
          <w:lang w:val="en-GB" w:eastAsia="x-none"/>
        </w:rPr>
      </w:pPr>
      <w:r>
        <w:rPr>
          <w:lang w:val="en-GB" w:eastAsia="x-none"/>
        </w:rPr>
        <w:t xml:space="preserve">The achievable accuracy of OTA time synchronization is different related to the deploying scenarios. There are three typical </w:t>
      </w:r>
      <w:r w:rsidR="008B2266">
        <w:rPr>
          <w:lang w:val="en-GB" w:eastAsia="x-none"/>
        </w:rPr>
        <w:t>time synchronization scenarios in the vertical applications.</w:t>
      </w:r>
    </w:p>
    <w:p w14:paraId="45050071" w14:textId="77777777" w:rsidR="008B2266" w:rsidRPr="00455A2E" w:rsidRDefault="008B2266" w:rsidP="00455A2E">
      <w:pPr>
        <w:spacing w:after="60"/>
        <w:rPr>
          <w:lang w:val="en-GB" w:eastAsia="x-none"/>
        </w:rPr>
      </w:pPr>
      <w:r w:rsidRPr="00455A2E">
        <w:rPr>
          <w:lang w:val="en-GB" w:eastAsia="x-none"/>
        </w:rPr>
        <w:t>Scenario1. UEs synchronize</w:t>
      </w:r>
      <w:r w:rsidR="00E12D7E" w:rsidRPr="00455A2E">
        <w:rPr>
          <w:lang w:val="en-GB" w:eastAsia="x-none"/>
        </w:rPr>
        <w:t>d under the same BS, such as the</w:t>
      </w:r>
      <w:r w:rsidRPr="00455A2E">
        <w:rPr>
          <w:lang w:val="en-GB" w:eastAsia="x-none"/>
        </w:rPr>
        <w:t xml:space="preserve"> robots nearby.</w:t>
      </w:r>
    </w:p>
    <w:p w14:paraId="6BEEBE8C" w14:textId="26117977" w:rsidR="008B2266" w:rsidRPr="00455A2E" w:rsidRDefault="008B2266" w:rsidP="00455A2E">
      <w:pPr>
        <w:spacing w:after="60"/>
        <w:rPr>
          <w:lang w:val="en-GB" w:eastAsia="x-none"/>
        </w:rPr>
      </w:pPr>
      <w:r w:rsidRPr="00455A2E">
        <w:rPr>
          <w:lang w:val="en-GB" w:eastAsia="x-none"/>
        </w:rPr>
        <w:t>Scenario2. UEs synchronized under different BSs, such as</w:t>
      </w:r>
      <w:r w:rsidR="00111620">
        <w:rPr>
          <w:lang w:val="en-GB" w:eastAsia="x-none"/>
        </w:rPr>
        <w:t xml:space="preserve"> in</w:t>
      </w:r>
      <w:r w:rsidRPr="00455A2E">
        <w:rPr>
          <w:lang w:val="en-GB" w:eastAsia="x-none"/>
        </w:rPr>
        <w:t xml:space="preserve"> smart grid</w:t>
      </w:r>
      <w:r w:rsidR="00111620">
        <w:rPr>
          <w:lang w:val="en-GB" w:eastAsia="x-none"/>
        </w:rPr>
        <w:t xml:space="preserve"> scenario</w:t>
      </w:r>
      <w:r w:rsidRPr="00455A2E">
        <w:rPr>
          <w:lang w:val="en-GB" w:eastAsia="x-none"/>
        </w:rPr>
        <w:t>.</w:t>
      </w:r>
    </w:p>
    <w:p w14:paraId="4110F659" w14:textId="77777777" w:rsidR="008B2266" w:rsidRPr="00455A2E" w:rsidRDefault="008B2266" w:rsidP="00455A2E">
      <w:pPr>
        <w:spacing w:after="60"/>
        <w:rPr>
          <w:lang w:val="en-GB" w:eastAsia="x-none"/>
        </w:rPr>
      </w:pPr>
      <w:r w:rsidRPr="00455A2E">
        <w:rPr>
          <w:lang w:val="en-GB" w:eastAsia="x-none"/>
        </w:rPr>
        <w:t xml:space="preserve">Scenario3. </w:t>
      </w:r>
      <w:r w:rsidR="007A7601">
        <w:rPr>
          <w:lang w:val="en-GB" w:eastAsia="x-none"/>
        </w:rPr>
        <w:t xml:space="preserve">Wireless </w:t>
      </w:r>
      <w:r w:rsidRPr="00455A2E">
        <w:rPr>
          <w:lang w:val="en-GB" w:eastAsia="x-none"/>
        </w:rPr>
        <w:t>UEs synch</w:t>
      </w:r>
      <w:r w:rsidR="00B06FAC">
        <w:rPr>
          <w:lang w:val="en-GB" w:eastAsia="x-none"/>
        </w:rPr>
        <w:t>ronized to the</w:t>
      </w:r>
      <w:r w:rsidRPr="00455A2E">
        <w:rPr>
          <w:lang w:val="en-GB" w:eastAsia="x-none"/>
        </w:rPr>
        <w:t xml:space="preserve"> wired equipment, such as synchronization between the robots and the fixed equipment in the factory.</w:t>
      </w:r>
    </w:p>
    <w:p w14:paraId="42C786FA" w14:textId="1332588C" w:rsidR="00B43F9C" w:rsidRDefault="00E12D7E" w:rsidP="00455A2E">
      <w:pPr>
        <w:spacing w:after="60"/>
        <w:rPr>
          <w:lang w:val="en-GB" w:eastAsia="x-none"/>
        </w:rPr>
      </w:pPr>
      <w:r>
        <w:rPr>
          <w:lang w:val="en-GB" w:eastAsia="x-none"/>
        </w:rPr>
        <w:t xml:space="preserve">For scenario1, </w:t>
      </w:r>
      <w:r w:rsidR="00111620">
        <w:rPr>
          <w:lang w:val="en-GB" w:eastAsia="x-none"/>
        </w:rPr>
        <w:t>UEs have</w:t>
      </w:r>
      <w:r>
        <w:rPr>
          <w:lang w:val="en-GB" w:eastAsia="x-none"/>
        </w:rPr>
        <w:t xml:space="preserve"> the same understanding about the </w:t>
      </w:r>
      <w:r w:rsidR="00111620">
        <w:rPr>
          <w:lang w:val="en-GB" w:eastAsia="x-none"/>
        </w:rPr>
        <w:t xml:space="preserve">common </w:t>
      </w:r>
      <w:r>
        <w:rPr>
          <w:lang w:val="en-GB" w:eastAsia="x-none"/>
        </w:rPr>
        <w:t xml:space="preserve">time </w:t>
      </w:r>
      <w:r w:rsidR="00111620">
        <w:rPr>
          <w:lang w:val="en-GB" w:eastAsia="x-none"/>
        </w:rPr>
        <w:t>source since they are indicated by a same</w:t>
      </w:r>
      <w:r>
        <w:rPr>
          <w:lang w:val="en-GB" w:eastAsia="x-none"/>
        </w:rPr>
        <w:t xml:space="preserve"> BS. The accuracy of the time synchronization only depends on the frame timing between the BS and UEs. </w:t>
      </w:r>
      <w:r w:rsidR="0094622B">
        <w:rPr>
          <w:lang w:val="en-GB" w:eastAsia="x-none"/>
        </w:rPr>
        <w:t>According to the Table 1</w:t>
      </w:r>
      <w:r>
        <w:rPr>
          <w:lang w:val="en-GB" w:eastAsia="x-none"/>
        </w:rPr>
        <w:t xml:space="preserve">, </w:t>
      </w:r>
      <w:r w:rsidR="0094622B">
        <w:rPr>
          <w:lang w:val="en-GB" w:eastAsia="x-none"/>
        </w:rPr>
        <w:t xml:space="preserve">the timing accuracy between UE and BS is about ±1236ns under 15kHz subcarrier spacing, so </w:t>
      </w:r>
      <w:r>
        <w:rPr>
          <w:lang w:val="en-GB" w:eastAsia="x-none"/>
        </w:rPr>
        <w:t>the achievable accuracy</w:t>
      </w:r>
      <w:r w:rsidR="0094622B">
        <w:rPr>
          <w:lang w:val="en-GB" w:eastAsia="x-none"/>
        </w:rPr>
        <w:t xml:space="preserve"> between UEs</w:t>
      </w:r>
      <w:r>
        <w:rPr>
          <w:lang w:val="en-GB" w:eastAsia="x-none"/>
        </w:rPr>
        <w:t xml:space="preserve"> within one cell is</w:t>
      </w:r>
      <w:r w:rsidR="0094622B">
        <w:rPr>
          <w:lang w:val="en-GB" w:eastAsia="x-none"/>
        </w:rPr>
        <w:t xml:space="preserve"> about</w:t>
      </w:r>
      <w:r>
        <w:rPr>
          <w:lang w:val="en-GB" w:eastAsia="x-none"/>
        </w:rPr>
        <w:t xml:space="preserve"> ±1236ns for 15kHz subcarrier spacing, which </w:t>
      </w:r>
      <w:r w:rsidR="007A0A13">
        <w:rPr>
          <w:lang w:val="en-GB" w:eastAsia="x-none"/>
        </w:rPr>
        <w:t>cannot satisfy the requirement of ±1us.</w:t>
      </w:r>
      <w:r w:rsidR="00940AA5" w:rsidRPr="00940AA5">
        <w:rPr>
          <w:rFonts w:ascii="Calibri" w:hAnsi="Calibri" w:cs="Calibri"/>
          <w:color w:val="1F497D"/>
        </w:rPr>
        <w:t xml:space="preserve"> </w:t>
      </w:r>
      <w:r w:rsidR="00940AA5" w:rsidRPr="00940AA5">
        <w:rPr>
          <w:lang w:val="en-GB" w:eastAsia="x-none"/>
        </w:rPr>
        <w:t>30/60</w:t>
      </w:r>
      <w:r w:rsidR="00940AA5">
        <w:rPr>
          <w:lang w:val="en-GB" w:eastAsia="x-none"/>
        </w:rPr>
        <w:t xml:space="preserve"> kHz</w:t>
      </w:r>
      <w:r w:rsidR="00940AA5" w:rsidRPr="00940AA5">
        <w:rPr>
          <w:lang w:val="en-GB" w:eastAsia="x-none"/>
        </w:rPr>
        <w:t xml:space="preserve"> SCS could meet the requirements but may not be used in all deployments.</w:t>
      </w:r>
    </w:p>
    <w:p w14:paraId="7B920C11" w14:textId="2234B70C" w:rsidR="007A0A13" w:rsidRDefault="007A0A13" w:rsidP="00455A2E">
      <w:pPr>
        <w:spacing w:after="60"/>
        <w:rPr>
          <w:lang w:val="en-GB" w:eastAsia="x-none"/>
        </w:rPr>
      </w:pPr>
      <w:r>
        <w:rPr>
          <w:lang w:val="en-GB" w:eastAsia="x-none"/>
        </w:rPr>
        <w:t>For scenario2</w:t>
      </w:r>
      <w:r w:rsidR="008852A8">
        <w:rPr>
          <w:lang w:val="en-GB" w:eastAsia="x-none"/>
        </w:rPr>
        <w:t>,</w:t>
      </w:r>
      <w:r>
        <w:rPr>
          <w:lang w:val="en-GB" w:eastAsia="x-none"/>
        </w:rPr>
        <w:t xml:space="preserve"> NR shall consider the effect of the cell phase between two BSs to the UEs time synchronization. For TDD transmission mode, the cell phase synchronization </w:t>
      </w:r>
      <w:r w:rsidR="0061110F">
        <w:rPr>
          <w:lang w:val="en-GB" w:eastAsia="x-none"/>
        </w:rPr>
        <w:t>accuracy shall be better than 3us [3]. It restricts the misunderstanding of the time information indication to a small</w:t>
      </w:r>
      <w:r w:rsidR="00487A7F">
        <w:rPr>
          <w:lang w:val="en-GB" w:eastAsia="x-none"/>
        </w:rPr>
        <w:t>er</w:t>
      </w:r>
      <w:r w:rsidR="0061110F">
        <w:rPr>
          <w:lang w:val="en-GB" w:eastAsia="x-none"/>
        </w:rPr>
        <w:t xml:space="preserve"> range of ±3us. The achievable accuracy for </w:t>
      </w:r>
      <w:r w:rsidR="008852A8">
        <w:rPr>
          <w:lang w:val="en-GB" w:eastAsia="x-none"/>
        </w:rPr>
        <w:t xml:space="preserve">UEs in </w:t>
      </w:r>
      <w:r w:rsidR="0061110F">
        <w:rPr>
          <w:lang w:val="en-GB" w:eastAsia="x-none"/>
        </w:rPr>
        <w:t>different cells is the summary of the frame timing accuracy and the cell phase synchronization accuracy, and is out of the requirement of the vertical applications.</w:t>
      </w:r>
      <w:r w:rsidR="00542CC8">
        <w:rPr>
          <w:lang w:val="en-GB" w:eastAsia="x-none"/>
        </w:rPr>
        <w:t xml:space="preserve"> However, it should be noticed that the 3us accuracy between BSs is </w:t>
      </w:r>
      <w:r w:rsidR="00165F9C">
        <w:rPr>
          <w:lang w:val="en-GB" w:eastAsia="x-none"/>
        </w:rPr>
        <w:t>just</w:t>
      </w:r>
      <w:r w:rsidR="00542CC8">
        <w:rPr>
          <w:lang w:val="en-GB" w:eastAsia="x-none"/>
        </w:rPr>
        <w:t xml:space="preserve"> a </w:t>
      </w:r>
      <w:r w:rsidR="00165F9C">
        <w:rPr>
          <w:lang w:val="en-GB" w:eastAsia="x-none"/>
        </w:rPr>
        <w:t xml:space="preserve">conservative </w:t>
      </w:r>
      <w:r w:rsidR="00542CC8">
        <w:rPr>
          <w:lang w:val="en-GB" w:eastAsia="x-none"/>
        </w:rPr>
        <w:t xml:space="preserve">requirement </w:t>
      </w:r>
      <w:r w:rsidR="00165F9C">
        <w:rPr>
          <w:lang w:val="en-GB" w:eastAsia="x-none"/>
        </w:rPr>
        <w:t>following the requirement in LTE with 15 kHz SCS. In NR, it can be expected the timing accuracy between BS can be much higher than LTE due to the advanced technology.</w:t>
      </w:r>
    </w:p>
    <w:p w14:paraId="2CE5F3EB" w14:textId="149C444E" w:rsidR="00A32211" w:rsidRDefault="00102108" w:rsidP="00455A2E">
      <w:pPr>
        <w:spacing w:after="60"/>
        <w:rPr>
          <w:lang w:val="en-GB" w:eastAsia="x-none"/>
        </w:rPr>
      </w:pPr>
      <w:r>
        <w:rPr>
          <w:lang w:val="en-GB" w:eastAsia="x-none"/>
        </w:rPr>
        <w:t xml:space="preserve">For scenario3. It assumes that the equipment in the wired networks has synchronized ideally to UTC time via </w:t>
      </w:r>
      <w:r w:rsidR="008852A8">
        <w:rPr>
          <w:lang w:val="en-GB" w:eastAsia="x-none"/>
        </w:rPr>
        <w:t xml:space="preserve">e.g. </w:t>
      </w:r>
      <w:r>
        <w:rPr>
          <w:lang w:val="en-GB" w:eastAsia="x-none"/>
        </w:rPr>
        <w:t xml:space="preserve">PTP protocol. Thus, the </w:t>
      </w:r>
      <w:r w:rsidR="00487EC3">
        <w:rPr>
          <w:lang w:val="en-GB" w:eastAsia="x-none"/>
        </w:rPr>
        <w:t xml:space="preserve">achievable accuracy </w:t>
      </w:r>
      <w:r w:rsidR="008852A8">
        <w:rPr>
          <w:lang w:val="en-GB" w:eastAsia="x-none"/>
        </w:rPr>
        <w:t xml:space="preserve">can be simply assumed be </w:t>
      </w:r>
      <w:r w:rsidR="00487EC3">
        <w:rPr>
          <w:lang w:val="en-GB" w:eastAsia="x-none"/>
        </w:rPr>
        <w:t xml:space="preserve">equal to the </w:t>
      </w:r>
      <w:r w:rsidR="008852A8">
        <w:rPr>
          <w:lang w:val="en-GB" w:eastAsia="x-none"/>
        </w:rPr>
        <w:t xml:space="preserve">accuracy of </w:t>
      </w:r>
      <w:r w:rsidR="00487EC3">
        <w:rPr>
          <w:lang w:val="en-GB" w:eastAsia="x-none"/>
        </w:rPr>
        <w:t>UE</w:t>
      </w:r>
      <w:r w:rsidR="008852A8">
        <w:rPr>
          <w:lang w:val="en-GB" w:eastAsia="x-none"/>
        </w:rPr>
        <w:t xml:space="preserve"> synchronizing to the common time source</w:t>
      </w:r>
      <w:r w:rsidR="00C82958">
        <w:rPr>
          <w:lang w:val="en-GB" w:eastAsia="x-none"/>
        </w:rPr>
        <w:t xml:space="preserve">, and </w:t>
      </w:r>
      <w:r w:rsidR="0016446C">
        <w:rPr>
          <w:lang w:val="en-GB" w:eastAsia="x-none"/>
        </w:rPr>
        <w:t>depends on the</w:t>
      </w:r>
      <w:r w:rsidR="00E36A45">
        <w:rPr>
          <w:lang w:val="en-GB" w:eastAsia="x-none"/>
        </w:rPr>
        <w:t xml:space="preserve"> timing and indication</w:t>
      </w:r>
      <w:r w:rsidR="0016446C">
        <w:rPr>
          <w:lang w:val="en-GB" w:eastAsia="x-none"/>
        </w:rPr>
        <w:t xml:space="preserve"> accuracy of the time informa</w:t>
      </w:r>
      <w:r w:rsidR="00A32211">
        <w:rPr>
          <w:lang w:val="en-GB" w:eastAsia="x-none"/>
        </w:rPr>
        <w:t>tion</w:t>
      </w:r>
      <w:r w:rsidR="00E36A45">
        <w:rPr>
          <w:lang w:val="en-GB" w:eastAsia="x-none"/>
        </w:rPr>
        <w:t xml:space="preserve"> at the base station</w:t>
      </w:r>
      <w:r w:rsidR="00A32211">
        <w:rPr>
          <w:lang w:val="en-GB" w:eastAsia="x-none"/>
        </w:rPr>
        <w:t xml:space="preserve"> and the BS/UE frame timing analysed in the previous subsections.</w:t>
      </w:r>
    </w:p>
    <w:p w14:paraId="0CCB4F13" w14:textId="0D12A915" w:rsidR="00A32211" w:rsidRDefault="00540044" w:rsidP="00455A2E">
      <w:pPr>
        <w:spacing w:after="60"/>
        <w:rPr>
          <w:lang w:val="en-GB" w:eastAsia="x-none"/>
        </w:rPr>
      </w:pPr>
      <w:r>
        <w:rPr>
          <w:lang w:val="en-GB" w:eastAsia="x-none"/>
        </w:rPr>
        <w:t>For a summary, the requirement of ±1us time synchronization cannot be</w:t>
      </w:r>
      <w:r w:rsidR="00940AA5">
        <w:rPr>
          <w:lang w:val="en-GB" w:eastAsia="x-none"/>
        </w:rPr>
        <w:t xml:space="preserve"> always</w:t>
      </w:r>
      <w:r>
        <w:rPr>
          <w:lang w:val="en-GB" w:eastAsia="x-none"/>
        </w:rPr>
        <w:t xml:space="preserve"> fulfilled in </w:t>
      </w:r>
      <w:r w:rsidR="008852A8">
        <w:rPr>
          <w:lang w:val="en-GB" w:eastAsia="x-none"/>
        </w:rPr>
        <w:t xml:space="preserve">current </w:t>
      </w:r>
      <w:r>
        <w:rPr>
          <w:lang w:val="en-GB" w:eastAsia="x-none"/>
        </w:rPr>
        <w:t xml:space="preserve">NR. </w:t>
      </w:r>
    </w:p>
    <w:p w14:paraId="6EA53110" w14:textId="291E87DB" w:rsidR="00167DAB" w:rsidRPr="00455A2E" w:rsidRDefault="00FA4B0A" w:rsidP="00455A2E">
      <w:pPr>
        <w:spacing w:after="60"/>
        <w:rPr>
          <w:b/>
          <w:lang w:val="en-GB" w:eastAsia="x-none"/>
        </w:rPr>
      </w:pPr>
      <w:r w:rsidRPr="00455A2E">
        <w:rPr>
          <w:b/>
          <w:lang w:val="en-GB" w:eastAsia="x-none"/>
        </w:rPr>
        <w:t>Observation</w:t>
      </w:r>
      <w:r w:rsidR="00F75A45">
        <w:rPr>
          <w:b/>
          <w:lang w:val="en-GB" w:eastAsia="x-none"/>
        </w:rPr>
        <w:t>4</w:t>
      </w:r>
      <w:r w:rsidR="00134C72">
        <w:rPr>
          <w:b/>
          <w:lang w:val="en-GB" w:eastAsia="x-none"/>
        </w:rPr>
        <w:t xml:space="preserve">: </w:t>
      </w:r>
      <w:r w:rsidR="00540044" w:rsidRPr="00455A2E">
        <w:rPr>
          <w:b/>
          <w:lang w:val="en-GB" w:eastAsia="x-none"/>
        </w:rPr>
        <w:t>The requirement of ±1us time synchronization cannot be</w:t>
      </w:r>
      <w:r w:rsidR="00940AA5">
        <w:rPr>
          <w:b/>
          <w:lang w:val="en-GB" w:eastAsia="x-none"/>
        </w:rPr>
        <w:t xml:space="preserve"> always</w:t>
      </w:r>
      <w:r w:rsidR="00540044" w:rsidRPr="00455A2E">
        <w:rPr>
          <w:b/>
          <w:lang w:val="en-GB" w:eastAsia="x-none"/>
        </w:rPr>
        <w:t xml:space="preserve"> fulfilled in</w:t>
      </w:r>
      <w:r w:rsidR="008852A8">
        <w:rPr>
          <w:b/>
          <w:lang w:val="en-GB" w:eastAsia="x-none"/>
        </w:rPr>
        <w:t xml:space="preserve"> current</w:t>
      </w:r>
      <w:r w:rsidR="00540044" w:rsidRPr="00455A2E">
        <w:rPr>
          <w:b/>
          <w:lang w:val="en-GB" w:eastAsia="x-none"/>
        </w:rPr>
        <w:t xml:space="preserve"> NR.</w:t>
      </w:r>
    </w:p>
    <w:p w14:paraId="5258369C" w14:textId="77777777" w:rsidR="00B43F9C" w:rsidRPr="00B43F9C" w:rsidRDefault="00B43F9C" w:rsidP="00B43F9C">
      <w:pPr>
        <w:spacing w:after="60"/>
        <w:jc w:val="left"/>
        <w:rPr>
          <w:lang w:val="en-GB" w:eastAsia="x-none"/>
        </w:rPr>
      </w:pPr>
    </w:p>
    <w:p w14:paraId="1D33EBFF" w14:textId="77777777" w:rsidR="007F5EF7" w:rsidRDefault="00906F49" w:rsidP="007F5EF7">
      <w:pPr>
        <w:pStyle w:val="2"/>
        <w:rPr>
          <w:lang w:eastAsia="zh-CN"/>
        </w:rPr>
      </w:pPr>
      <w:bookmarkStart w:id="11" w:name="OLE_LINK58"/>
      <w:bookmarkStart w:id="12" w:name="OLE_LINK59"/>
      <w:bookmarkStart w:id="13" w:name="OLE_LINK90"/>
      <w:r>
        <w:rPr>
          <w:rFonts w:hint="eastAsia"/>
          <w:lang w:eastAsia="zh-CN"/>
        </w:rPr>
        <w:t>Enhancements for the high accuracy time synchronization</w:t>
      </w:r>
    </w:p>
    <w:p w14:paraId="6BF149A2" w14:textId="4720F3CD" w:rsidR="00B43F9C" w:rsidRDefault="00AB25CC" w:rsidP="00B43F9C">
      <w:pPr>
        <w:rPr>
          <w:lang w:eastAsia="zh-CN"/>
        </w:rPr>
      </w:pPr>
      <w:r>
        <w:rPr>
          <w:lang w:eastAsia="zh-CN"/>
        </w:rPr>
        <w:t>T</w:t>
      </w:r>
      <w:r w:rsidR="00B43F9C">
        <w:rPr>
          <w:lang w:eastAsia="zh-CN"/>
        </w:rPr>
        <w:t>he largest</w:t>
      </w:r>
      <w:r>
        <w:rPr>
          <w:lang w:eastAsia="zh-CN"/>
        </w:rPr>
        <w:t xml:space="preserve"> part of the synchronization</w:t>
      </w:r>
      <w:r w:rsidR="00B43F9C">
        <w:rPr>
          <w:lang w:eastAsia="zh-CN"/>
        </w:rPr>
        <w:t xml:space="preserve"> error is the 10ms accuracy time information indication of the legacy SIB message</w:t>
      </w:r>
      <w:r w:rsidRPr="00AB25CC">
        <w:rPr>
          <w:lang w:eastAsia="zh-CN"/>
        </w:rPr>
        <w:t xml:space="preserve"> </w:t>
      </w:r>
      <w:r>
        <w:rPr>
          <w:lang w:eastAsia="zh-CN"/>
        </w:rPr>
        <w:t xml:space="preserve">in </w:t>
      </w:r>
      <w:r w:rsidR="007910D4">
        <w:rPr>
          <w:lang w:eastAsia="zh-CN"/>
        </w:rPr>
        <w:t>the analysis of OTA</w:t>
      </w:r>
      <w:r w:rsidR="00E93A6F">
        <w:rPr>
          <w:lang w:eastAsia="zh-CN"/>
        </w:rPr>
        <w:t xml:space="preserve"> time synchronization</w:t>
      </w:r>
      <w:r w:rsidR="00B43F9C">
        <w:rPr>
          <w:lang w:eastAsia="zh-CN"/>
        </w:rPr>
        <w:t xml:space="preserve">. The base station shall improve the accuracy of the </w:t>
      </w:r>
      <w:r w:rsidR="002D71D6">
        <w:rPr>
          <w:lang w:eastAsia="zh-CN"/>
        </w:rPr>
        <w:t xml:space="preserve">common </w:t>
      </w:r>
      <w:r w:rsidR="00B43F9C">
        <w:rPr>
          <w:lang w:eastAsia="zh-CN"/>
        </w:rPr>
        <w:t>time indication message to eliminate</w:t>
      </w:r>
      <w:r w:rsidR="00E93A6F">
        <w:rPr>
          <w:lang w:eastAsia="zh-CN"/>
        </w:rPr>
        <w:t xml:space="preserve"> the</w:t>
      </w:r>
      <w:r w:rsidR="00B43F9C">
        <w:rPr>
          <w:lang w:eastAsia="zh-CN"/>
        </w:rPr>
        <w:t xml:space="preserve"> indication error of reference time.</w:t>
      </w:r>
      <w:r w:rsidR="00E93A6F">
        <w:rPr>
          <w:lang w:eastAsia="zh-CN"/>
        </w:rPr>
        <w:t xml:space="preserve"> For </w:t>
      </w:r>
      <w:r w:rsidR="00A2043E">
        <w:rPr>
          <w:lang w:eastAsia="zh-CN"/>
        </w:rPr>
        <w:t>the location service</w:t>
      </w:r>
      <w:r w:rsidR="009047BD">
        <w:rPr>
          <w:lang w:eastAsia="zh-CN"/>
        </w:rPr>
        <w:t>s</w:t>
      </w:r>
      <w:r w:rsidR="00A2043E">
        <w:rPr>
          <w:lang w:eastAsia="zh-CN"/>
        </w:rPr>
        <w:t xml:space="preserve"> based on OTDOA, the synchronization requirement for BS is 100ns [5], which forces BS to the time information of 50ns units at least.</w:t>
      </w:r>
      <w:r w:rsidR="003F6813">
        <w:rPr>
          <w:lang w:eastAsia="zh-CN"/>
        </w:rPr>
        <w:t xml:space="preserve"> The same requirement shall be used in the high accuracy time synchronization service</w:t>
      </w:r>
      <w:r w:rsidR="009047BD">
        <w:rPr>
          <w:lang w:eastAsia="zh-CN"/>
        </w:rPr>
        <w:t>s</w:t>
      </w:r>
      <w:r w:rsidR="003F6813">
        <w:rPr>
          <w:lang w:eastAsia="zh-CN"/>
        </w:rPr>
        <w:t>.</w:t>
      </w:r>
    </w:p>
    <w:p w14:paraId="2B38299E" w14:textId="4565C3F9" w:rsidR="00AC454C" w:rsidRDefault="006032AC" w:rsidP="00AC454C">
      <w:pPr>
        <w:rPr>
          <w:lang w:eastAsia="zh-CN"/>
        </w:rPr>
      </w:pPr>
      <w:r>
        <w:rPr>
          <w:lang w:eastAsia="zh-CN"/>
        </w:rPr>
        <w:t>There are several</w:t>
      </w:r>
      <w:r w:rsidR="00AC454C">
        <w:rPr>
          <w:lang w:eastAsia="zh-CN"/>
        </w:rPr>
        <w:t xml:space="preserve"> enhancements to improve the frame timing accuracy </w:t>
      </w:r>
      <w:r w:rsidR="00B413BB">
        <w:rPr>
          <w:lang w:eastAsia="zh-CN"/>
        </w:rPr>
        <w:t>based on</w:t>
      </w:r>
      <w:r w:rsidR="00783D0C">
        <w:rPr>
          <w:lang w:eastAsia="zh-CN"/>
        </w:rPr>
        <w:t xml:space="preserve"> the current NR system</w:t>
      </w:r>
      <w:r w:rsidR="00AC454C">
        <w:rPr>
          <w:lang w:eastAsia="zh-CN"/>
        </w:rPr>
        <w:t>.</w:t>
      </w:r>
      <w:r w:rsidR="00B43F9C">
        <w:rPr>
          <w:lang w:eastAsia="zh-CN"/>
        </w:rPr>
        <w:t xml:space="preserve"> </w:t>
      </w:r>
      <w:r w:rsidR="00783D0C">
        <w:rPr>
          <w:lang w:eastAsia="zh-CN"/>
        </w:rPr>
        <w:t>T</w:t>
      </w:r>
      <w:r w:rsidR="00B43F9C">
        <w:rPr>
          <w:lang w:eastAsia="zh-CN"/>
        </w:rPr>
        <w:t>he granularity of the TA adjustment indication results in</w:t>
      </w:r>
      <w:r w:rsidR="00783D0C">
        <w:rPr>
          <w:lang w:eastAsia="zh-CN"/>
        </w:rPr>
        <w:t xml:space="preserve"> a misunderstanding of ±</w:t>
      </w:r>
      <w:r w:rsidR="00783D0C" w:rsidRPr="00AC3B80">
        <w:rPr>
          <w:position w:val="-12"/>
          <w:lang w:val="en-GB"/>
        </w:rPr>
        <w:object w:dxaOrig="1219" w:dyaOrig="380" w14:anchorId="581B0A7D">
          <v:shape id="_x0000_i1029" type="#_x0000_t75" style="width:59.25pt;height:18.75pt" o:ole="">
            <v:imagedata r:id="rId13" o:title=""/>
          </v:shape>
          <o:OLEObject Type="Embed" ProgID="Equation.DSMT4" ShapeID="_x0000_i1029" DrawAspect="Content" ObjectID="_1584466907" r:id="rId15"/>
        </w:object>
      </w:r>
      <w:r w:rsidR="00783D0C">
        <w:rPr>
          <w:lang w:eastAsia="zh-CN"/>
        </w:rPr>
        <w:t xml:space="preserve">, which is </w:t>
      </w:r>
      <w:r w:rsidR="00B43F9C">
        <w:rPr>
          <w:lang w:eastAsia="zh-CN"/>
        </w:rPr>
        <w:t>a considerable error in the frame timing synchronization</w:t>
      </w:r>
      <w:r w:rsidR="00783D0C">
        <w:rPr>
          <w:lang w:eastAsia="zh-CN"/>
        </w:rPr>
        <w:t>, especially for</w:t>
      </w:r>
      <w:r w:rsidR="00A1681A">
        <w:rPr>
          <w:lang w:eastAsia="zh-CN"/>
        </w:rPr>
        <w:t xml:space="preserve"> the numerology of</w:t>
      </w:r>
      <w:r w:rsidR="00783D0C">
        <w:rPr>
          <w:lang w:eastAsia="zh-CN"/>
        </w:rPr>
        <w:t xml:space="preserve"> 15kHz subcarrier spacing</w:t>
      </w:r>
      <w:r w:rsidR="00464CD9">
        <w:rPr>
          <w:lang w:eastAsia="zh-CN"/>
        </w:rPr>
        <w:t xml:space="preserve">. </w:t>
      </w:r>
      <w:r w:rsidR="000D6DD4">
        <w:rPr>
          <w:lang w:eastAsia="zh-CN"/>
        </w:rPr>
        <w:t xml:space="preserve">Some </w:t>
      </w:r>
      <w:r w:rsidR="00464CD9">
        <w:rPr>
          <w:lang w:eastAsia="zh-CN"/>
        </w:rPr>
        <w:t>more accurate</w:t>
      </w:r>
      <w:r w:rsidR="000D6DD4">
        <w:rPr>
          <w:lang w:eastAsia="zh-CN"/>
        </w:rPr>
        <w:t xml:space="preserve"> method may be </w:t>
      </w:r>
      <w:r w:rsidR="00464CD9">
        <w:rPr>
          <w:lang w:eastAsia="zh-CN"/>
        </w:rPr>
        <w:t>design</w:t>
      </w:r>
      <w:r w:rsidR="000D6DD4">
        <w:rPr>
          <w:lang w:eastAsia="zh-CN"/>
        </w:rPr>
        <w:t>ed for HATS</w:t>
      </w:r>
      <w:r w:rsidR="00464CD9">
        <w:rPr>
          <w:lang w:eastAsia="zh-CN"/>
        </w:rPr>
        <w:t xml:space="preserve"> to indicate the uplink frame timing in NR. </w:t>
      </w:r>
      <w:r w:rsidR="00915ED0">
        <w:rPr>
          <w:lang w:eastAsia="zh-CN"/>
        </w:rPr>
        <w:t xml:space="preserve">The frame timing errors at BS and UE transmitter, TAE and TA adjustment accuracy, is about ±195ns caused by the imperfect RF operating circuit. </w:t>
      </w:r>
      <w:r w:rsidR="00624573">
        <w:rPr>
          <w:lang w:eastAsia="zh-CN"/>
        </w:rPr>
        <w:t>The BS and UEs may add some measurement model for RF circuit to compensate the timing errors in the time synchronization</w:t>
      </w:r>
      <w:r w:rsidR="00C638F9">
        <w:rPr>
          <w:lang w:eastAsia="zh-CN"/>
        </w:rPr>
        <w:t>, which shall</w:t>
      </w:r>
      <w:r w:rsidR="00624573">
        <w:rPr>
          <w:lang w:eastAsia="zh-CN"/>
        </w:rPr>
        <w:t xml:space="preserve"> be regard</w:t>
      </w:r>
      <w:r w:rsidR="000D6DD4">
        <w:rPr>
          <w:lang w:eastAsia="zh-CN"/>
        </w:rPr>
        <w:t>ed</w:t>
      </w:r>
      <w:r w:rsidR="00624573">
        <w:rPr>
          <w:lang w:eastAsia="zh-CN"/>
        </w:rPr>
        <w:t xml:space="preserve"> as a</w:t>
      </w:r>
      <w:r w:rsidR="00AA7C21">
        <w:rPr>
          <w:lang w:eastAsia="zh-CN"/>
        </w:rPr>
        <w:t>n</w:t>
      </w:r>
      <w:r w:rsidR="00624573">
        <w:rPr>
          <w:lang w:eastAsia="zh-CN"/>
        </w:rPr>
        <w:t xml:space="preserve"> implementation</w:t>
      </w:r>
      <w:r w:rsidR="00AA7C21">
        <w:rPr>
          <w:lang w:eastAsia="zh-CN"/>
        </w:rPr>
        <w:t xml:space="preserve"> </w:t>
      </w:r>
      <w:r>
        <w:rPr>
          <w:lang w:eastAsia="zh-CN"/>
        </w:rPr>
        <w:t>enhancement</w:t>
      </w:r>
      <w:r w:rsidR="00624573">
        <w:rPr>
          <w:lang w:eastAsia="zh-CN"/>
        </w:rPr>
        <w:t>.</w:t>
      </w:r>
    </w:p>
    <w:p w14:paraId="21034D90" w14:textId="6C1BF155" w:rsidR="00740C7A" w:rsidRPr="00A46B39" w:rsidRDefault="005E693F" w:rsidP="00AC454C">
      <w:pPr>
        <w:rPr>
          <w:b/>
          <w:lang w:eastAsia="zh-CN"/>
        </w:rPr>
      </w:pPr>
      <w:r>
        <w:rPr>
          <w:lang w:eastAsia="zh-CN"/>
        </w:rPr>
        <w:t xml:space="preserve">Based on the analysis above, BSs shall keep the time error between the BS local time and the common time source within 100ns, and thus, NR radio interface shall strive to decrease the error of the DL/UL framing timing from ±1263ns down to ±900ns. </w:t>
      </w:r>
      <w:r w:rsidR="00613C9E">
        <w:rPr>
          <w:lang w:eastAsia="zh-CN"/>
        </w:rPr>
        <w:t>The achievable accuracy analysis shows that there is still some spaces for enhancing the accuracy of HATS.</w:t>
      </w:r>
      <w:r>
        <w:rPr>
          <w:lang w:eastAsia="zh-CN"/>
        </w:rPr>
        <w:t xml:space="preserve"> </w:t>
      </w:r>
      <w:r w:rsidR="00740C7A">
        <w:rPr>
          <w:lang w:eastAsia="zh-CN"/>
        </w:rPr>
        <w:t>It can be expected that the requirement o</w:t>
      </w:r>
      <w:r w:rsidR="00740C7A" w:rsidRPr="003E512B">
        <w:rPr>
          <w:lang w:eastAsia="zh-CN"/>
        </w:rPr>
        <w:t>f ±1us timing accuracy between devices can be satisfied in NR with some enhancements, such as the higher accuracy timing information and enhanced time-synchronization mechanism between UE and BS.</w:t>
      </w:r>
    </w:p>
    <w:p w14:paraId="466A3373" w14:textId="6DB9B6A6" w:rsidR="00740C7A" w:rsidRDefault="00740C7A" w:rsidP="00B43F9C">
      <w:pPr>
        <w:rPr>
          <w:lang w:eastAsia="zh-CN"/>
        </w:rPr>
      </w:pPr>
    </w:p>
    <w:p w14:paraId="5B87F7D9" w14:textId="28DF7476" w:rsidR="00ED0115" w:rsidRPr="003E512B" w:rsidRDefault="003C0139" w:rsidP="00B43F9C">
      <w:pPr>
        <w:rPr>
          <w:b/>
          <w:lang w:eastAsia="zh-CN"/>
        </w:rPr>
      </w:pPr>
      <w:r w:rsidRPr="003E512B">
        <w:rPr>
          <w:b/>
          <w:lang w:eastAsia="zh-CN"/>
        </w:rPr>
        <w:t xml:space="preserve">Proposal 1: </w:t>
      </w:r>
      <w:r w:rsidR="00ED0115" w:rsidRPr="003E512B">
        <w:rPr>
          <w:b/>
          <w:lang w:eastAsia="zh-CN"/>
        </w:rPr>
        <w:t>It can be expec</w:t>
      </w:r>
      <w:r w:rsidR="00B02079" w:rsidRPr="003E512B">
        <w:rPr>
          <w:b/>
          <w:lang w:eastAsia="zh-CN"/>
        </w:rPr>
        <w:t>ted that the requirement of ±</w:t>
      </w:r>
      <w:r w:rsidR="00ED0115" w:rsidRPr="003E512B">
        <w:rPr>
          <w:b/>
          <w:lang w:eastAsia="zh-CN"/>
        </w:rPr>
        <w:t xml:space="preserve">1us timing accuracy between devices can </w:t>
      </w:r>
      <w:r w:rsidR="00133278" w:rsidRPr="003E512B">
        <w:rPr>
          <w:b/>
          <w:lang w:eastAsia="zh-CN"/>
        </w:rPr>
        <w:t>be satisfied in NR with some en</w:t>
      </w:r>
      <w:r w:rsidR="00ED0115" w:rsidRPr="003E512B">
        <w:rPr>
          <w:b/>
          <w:lang w:eastAsia="zh-CN"/>
        </w:rPr>
        <w:t>hancements</w:t>
      </w:r>
      <w:r w:rsidR="00133278" w:rsidRPr="003E512B">
        <w:rPr>
          <w:b/>
          <w:lang w:eastAsia="zh-CN"/>
        </w:rPr>
        <w:t>,</w:t>
      </w:r>
      <w:r w:rsidR="00FD6314" w:rsidRPr="003E512B">
        <w:rPr>
          <w:b/>
          <w:lang w:eastAsia="zh-CN"/>
        </w:rPr>
        <w:t xml:space="preserve"> such as</w:t>
      </w:r>
      <w:r w:rsidR="00ED0115" w:rsidRPr="003E512B">
        <w:rPr>
          <w:b/>
          <w:lang w:eastAsia="zh-CN"/>
        </w:rPr>
        <w:t xml:space="preserve"> </w:t>
      </w:r>
      <w:r w:rsidR="00FD6314" w:rsidRPr="003E512B">
        <w:rPr>
          <w:b/>
          <w:lang w:eastAsia="zh-CN"/>
        </w:rPr>
        <w:t xml:space="preserve">the </w:t>
      </w:r>
      <w:r w:rsidR="00ED0115" w:rsidRPr="003E512B">
        <w:rPr>
          <w:b/>
          <w:lang w:eastAsia="zh-CN"/>
        </w:rPr>
        <w:t>higher accuracy timing</w:t>
      </w:r>
      <w:r w:rsidR="00133278" w:rsidRPr="003E512B">
        <w:rPr>
          <w:b/>
          <w:lang w:eastAsia="zh-CN"/>
        </w:rPr>
        <w:t xml:space="preserve"> information</w:t>
      </w:r>
      <w:r w:rsidR="00FD6314" w:rsidRPr="003E512B">
        <w:rPr>
          <w:b/>
          <w:lang w:eastAsia="zh-CN"/>
        </w:rPr>
        <w:t xml:space="preserve"> and </w:t>
      </w:r>
      <w:r w:rsidR="00ED0115" w:rsidRPr="003E512B">
        <w:rPr>
          <w:b/>
          <w:lang w:eastAsia="zh-CN"/>
        </w:rPr>
        <w:t>enhanced time-synchronization mechanism between UE and BS.</w:t>
      </w:r>
    </w:p>
    <w:p w14:paraId="339F1D27" w14:textId="77777777" w:rsidR="00B43F9C" w:rsidRDefault="00B43F9C" w:rsidP="003E512B">
      <w:pPr>
        <w:pStyle w:val="Eqn"/>
        <w:rPr>
          <w:lang w:eastAsia="zh-CN"/>
        </w:rPr>
      </w:pPr>
    </w:p>
    <w:bookmarkEnd w:id="11"/>
    <w:bookmarkEnd w:id="12"/>
    <w:bookmarkEnd w:id="13"/>
    <w:p w14:paraId="7A2E4066" w14:textId="77777777" w:rsidR="007F5EF7" w:rsidRDefault="007F5EF7" w:rsidP="007F5EF7">
      <w:pPr>
        <w:pStyle w:val="1"/>
      </w:pPr>
      <w:r w:rsidRPr="00CF195E">
        <w:t>Conclusions</w:t>
      </w:r>
    </w:p>
    <w:p w14:paraId="5B698416" w14:textId="77777777" w:rsidR="00B43F9C" w:rsidRDefault="00B43F9C" w:rsidP="00B43F9C">
      <w:pPr>
        <w:rPr>
          <w:lang w:eastAsia="zh-CN"/>
        </w:rPr>
      </w:pPr>
      <w:r w:rsidRPr="00B43F9C">
        <w:rPr>
          <w:lang w:eastAsia="zh-CN"/>
        </w:rPr>
        <w:t>In this contribution, the feasible of the time synchronization in NR is discussed, several improving aspects are provided to enhance the accuracy of the time synchronization. The observations and proposals are provided as follows.</w:t>
      </w:r>
    </w:p>
    <w:p w14:paraId="79FD23B8" w14:textId="7C5D9999" w:rsidR="001E1BFF" w:rsidRPr="00601FC6" w:rsidRDefault="001E1BFF" w:rsidP="001E1BFF">
      <w:pPr>
        <w:spacing w:after="60"/>
        <w:rPr>
          <w:b/>
          <w:lang w:eastAsia="x-none"/>
        </w:rPr>
      </w:pPr>
      <w:r w:rsidRPr="00601FC6">
        <w:rPr>
          <w:b/>
          <w:lang w:eastAsia="x-none"/>
        </w:rPr>
        <w:t xml:space="preserve">Observation1. </w:t>
      </w:r>
      <w:r w:rsidR="00F75A45" w:rsidRPr="00455A2E">
        <w:rPr>
          <w:b/>
          <w:lang w:eastAsia="x-none"/>
        </w:rPr>
        <w:t>The accuracy of HATS (High Accuracy Time Synchronization) is determined by the accuracy of</w:t>
      </w:r>
      <w:r w:rsidR="00F75A45">
        <w:rPr>
          <w:b/>
          <w:lang w:eastAsia="x-none"/>
        </w:rPr>
        <w:t xml:space="preserve"> </w:t>
      </w:r>
      <w:r w:rsidR="00F75A45" w:rsidRPr="00C20118">
        <w:rPr>
          <w:b/>
          <w:lang w:eastAsia="x-none"/>
        </w:rPr>
        <w:t>the downlink/uplink frame timing</w:t>
      </w:r>
      <w:r w:rsidR="00F75A45">
        <w:rPr>
          <w:b/>
          <w:lang w:eastAsia="x-none"/>
        </w:rPr>
        <w:t xml:space="preserve"> and </w:t>
      </w:r>
      <w:r w:rsidR="00F75A45" w:rsidRPr="00455A2E">
        <w:rPr>
          <w:b/>
          <w:lang w:eastAsia="x-none"/>
        </w:rPr>
        <w:t>the time indicat</w:t>
      </w:r>
      <w:r w:rsidR="00F75A45">
        <w:rPr>
          <w:b/>
          <w:lang w:eastAsia="x-none"/>
        </w:rPr>
        <w:t>ion</w:t>
      </w:r>
      <w:r w:rsidR="00F75A45" w:rsidRPr="00455A2E">
        <w:rPr>
          <w:b/>
          <w:lang w:eastAsia="x-none"/>
        </w:rPr>
        <w:t xml:space="preserve"> </w:t>
      </w:r>
      <w:r w:rsidR="00F75A45">
        <w:rPr>
          <w:b/>
          <w:lang w:eastAsia="x-none"/>
        </w:rPr>
        <w:t>from</w:t>
      </w:r>
      <w:r w:rsidR="00F75A45" w:rsidRPr="00455A2E">
        <w:rPr>
          <w:b/>
          <w:lang w:eastAsia="x-none"/>
        </w:rPr>
        <w:t xml:space="preserve"> the base station.</w:t>
      </w:r>
    </w:p>
    <w:p w14:paraId="7E0153F5" w14:textId="77777777" w:rsidR="003E512B" w:rsidRDefault="003E512B" w:rsidP="003E512B">
      <w:pPr>
        <w:pStyle w:val="Eqn"/>
        <w:rPr>
          <w:b/>
          <w:lang w:eastAsia="zh-CN"/>
        </w:rPr>
      </w:pPr>
      <w:r>
        <w:rPr>
          <w:rFonts w:hint="eastAsia"/>
          <w:b/>
          <w:lang w:eastAsia="zh-CN"/>
        </w:rPr>
        <w:t>Observation</w:t>
      </w:r>
      <w:r>
        <w:rPr>
          <w:b/>
          <w:lang w:eastAsia="zh-CN"/>
        </w:rPr>
        <w:t>2</w:t>
      </w:r>
      <w:r>
        <w:rPr>
          <w:rFonts w:hint="eastAsia"/>
          <w:b/>
          <w:lang w:eastAsia="zh-CN"/>
        </w:rPr>
        <w:t>: The time information indication</w:t>
      </w:r>
      <w:r>
        <w:rPr>
          <w:b/>
          <w:lang w:eastAsia="zh-CN"/>
        </w:rPr>
        <w:t xml:space="preserve"> with 10ms units</w:t>
      </w:r>
      <w:r>
        <w:rPr>
          <w:rFonts w:hint="eastAsia"/>
          <w:b/>
          <w:lang w:eastAsia="zh-CN"/>
        </w:rPr>
        <w:t xml:space="preserve"> maybe results in </w:t>
      </w:r>
      <w:r>
        <w:rPr>
          <w:b/>
          <w:lang w:eastAsia="zh-CN"/>
        </w:rPr>
        <w:t>±</w:t>
      </w:r>
      <w:r>
        <w:rPr>
          <w:rFonts w:hint="eastAsia"/>
          <w:b/>
          <w:lang w:eastAsia="zh-CN"/>
        </w:rPr>
        <w:t xml:space="preserve">5ms </w:t>
      </w:r>
      <w:r>
        <w:rPr>
          <w:b/>
          <w:lang w:eastAsia="zh-CN"/>
        </w:rPr>
        <w:t>error</w:t>
      </w:r>
      <w:r>
        <w:rPr>
          <w:rFonts w:hint="eastAsia"/>
          <w:b/>
          <w:lang w:eastAsia="zh-CN"/>
        </w:rPr>
        <w:t xml:space="preserve"> in the time synchronization</w:t>
      </w:r>
      <w:r w:rsidRPr="00BF3816">
        <w:rPr>
          <w:rFonts w:hint="eastAsia"/>
          <w:b/>
          <w:lang w:eastAsia="zh-CN"/>
        </w:rPr>
        <w:t xml:space="preserve">. </w:t>
      </w:r>
    </w:p>
    <w:p w14:paraId="2BF95062" w14:textId="77777777" w:rsidR="00DE1B5E" w:rsidRDefault="00DE1B5E" w:rsidP="00DE1B5E">
      <w:pPr>
        <w:pStyle w:val="Eqn"/>
        <w:rPr>
          <w:b/>
          <w:lang w:eastAsia="zh-CN"/>
        </w:rPr>
      </w:pPr>
      <w:r>
        <w:rPr>
          <w:rFonts w:hint="eastAsia"/>
          <w:b/>
          <w:lang w:eastAsia="zh-CN"/>
        </w:rPr>
        <w:t xml:space="preserve">Observation </w:t>
      </w:r>
      <w:r>
        <w:rPr>
          <w:b/>
          <w:lang w:eastAsia="zh-CN"/>
        </w:rPr>
        <w:t>3</w:t>
      </w:r>
      <w:r>
        <w:rPr>
          <w:rFonts w:hint="eastAsia"/>
          <w:b/>
          <w:lang w:eastAsia="zh-CN"/>
        </w:rPr>
        <w:t>:</w:t>
      </w:r>
      <w:r>
        <w:rPr>
          <w:b/>
          <w:lang w:eastAsia="zh-CN"/>
        </w:rPr>
        <w:t xml:space="preserve"> The total timing error for the time synchronization between BS and UEs is about ±1236ns when SCS=15kHz, ±846ns when SCS=30kHz, and ±651ns when SCS=60kHz</w:t>
      </w:r>
      <w:r w:rsidRPr="00BF3816">
        <w:rPr>
          <w:rFonts w:hint="eastAsia"/>
          <w:b/>
          <w:lang w:eastAsia="zh-CN"/>
        </w:rPr>
        <w:t xml:space="preserve">. </w:t>
      </w:r>
    </w:p>
    <w:p w14:paraId="4CF1A783" w14:textId="0C698805" w:rsidR="00DE1B5E" w:rsidRPr="00455A2E" w:rsidRDefault="00DE1B5E" w:rsidP="00134C72">
      <w:pPr>
        <w:spacing w:after="60"/>
        <w:rPr>
          <w:b/>
          <w:lang w:val="en-GB" w:eastAsia="x-none"/>
        </w:rPr>
      </w:pPr>
      <w:r w:rsidRPr="00455A2E">
        <w:rPr>
          <w:b/>
          <w:lang w:val="en-GB" w:eastAsia="x-none"/>
        </w:rPr>
        <w:t>Observation</w:t>
      </w:r>
      <w:r>
        <w:rPr>
          <w:b/>
          <w:lang w:val="en-GB" w:eastAsia="x-none"/>
        </w:rPr>
        <w:t>4</w:t>
      </w:r>
      <w:r w:rsidR="00134C72">
        <w:rPr>
          <w:b/>
          <w:lang w:val="en-GB" w:eastAsia="x-none"/>
        </w:rPr>
        <w:t>:</w:t>
      </w:r>
      <w:r w:rsidR="00134C72" w:rsidRPr="00134C72">
        <w:rPr>
          <w:b/>
          <w:lang w:val="en-GB" w:eastAsia="x-none"/>
        </w:rPr>
        <w:t xml:space="preserve"> </w:t>
      </w:r>
      <w:r w:rsidR="00134C72" w:rsidRPr="00455A2E">
        <w:rPr>
          <w:b/>
          <w:lang w:val="en-GB" w:eastAsia="x-none"/>
        </w:rPr>
        <w:t>The requirement of ±1us time synchronization cannot be</w:t>
      </w:r>
      <w:r w:rsidR="00134C72">
        <w:rPr>
          <w:b/>
          <w:lang w:val="en-GB" w:eastAsia="x-none"/>
        </w:rPr>
        <w:t xml:space="preserve"> always</w:t>
      </w:r>
      <w:r w:rsidR="00134C72" w:rsidRPr="00455A2E">
        <w:rPr>
          <w:b/>
          <w:lang w:val="en-GB" w:eastAsia="x-none"/>
        </w:rPr>
        <w:t xml:space="preserve"> fulfilled in</w:t>
      </w:r>
      <w:r w:rsidR="00134C72">
        <w:rPr>
          <w:b/>
          <w:lang w:val="en-GB" w:eastAsia="x-none"/>
        </w:rPr>
        <w:t xml:space="preserve"> current</w:t>
      </w:r>
      <w:r w:rsidR="00134C72" w:rsidRPr="00455A2E">
        <w:rPr>
          <w:b/>
          <w:lang w:val="en-GB" w:eastAsia="x-none"/>
        </w:rPr>
        <w:t xml:space="preserve"> NR.</w:t>
      </w:r>
    </w:p>
    <w:p w14:paraId="0629CE6A" w14:textId="77777777" w:rsidR="00202A0F" w:rsidRPr="00DE1B5E" w:rsidRDefault="00202A0F" w:rsidP="00455A2E">
      <w:pPr>
        <w:spacing w:after="60"/>
        <w:rPr>
          <w:b/>
          <w:lang w:val="en-GB" w:eastAsia="zh-CN"/>
        </w:rPr>
      </w:pPr>
    </w:p>
    <w:p w14:paraId="7E463857" w14:textId="77777777" w:rsidR="00CD0752" w:rsidRPr="003E512B" w:rsidRDefault="00CD0752" w:rsidP="00CD0752">
      <w:pPr>
        <w:rPr>
          <w:b/>
          <w:lang w:eastAsia="zh-CN"/>
        </w:rPr>
      </w:pPr>
      <w:r w:rsidRPr="003E512B">
        <w:rPr>
          <w:b/>
          <w:lang w:eastAsia="zh-CN"/>
        </w:rPr>
        <w:t>Proposal 1: It can be expected that the requirement of ±1us timing accuracy between devices can be satisfied in NR with some enhancements, such as the higher accuracy timing information and enhanced time-synchronization mechanism between UE and BS.</w:t>
      </w:r>
    </w:p>
    <w:p w14:paraId="263E4190" w14:textId="77777777" w:rsidR="00B43F9C" w:rsidRPr="00CD0752" w:rsidRDefault="00B43F9C" w:rsidP="007F5EF7">
      <w:pPr>
        <w:rPr>
          <w:lang w:eastAsia="zh-CN"/>
        </w:rPr>
      </w:pPr>
    </w:p>
    <w:p w14:paraId="3D660635" w14:textId="77777777" w:rsidR="007F5EF7" w:rsidRPr="00CF195E" w:rsidRDefault="007F5EF7" w:rsidP="007F5EF7">
      <w:pPr>
        <w:pStyle w:val="1"/>
        <w:numPr>
          <w:ilvl w:val="0"/>
          <w:numId w:val="0"/>
        </w:numPr>
        <w:ind w:left="432" w:hanging="432"/>
      </w:pPr>
      <w:bookmarkStart w:id="14" w:name="_Ref124589665"/>
      <w:bookmarkStart w:id="15" w:name="_Ref71620620"/>
      <w:bookmarkStart w:id="16" w:name="_Ref124671424"/>
      <w:r w:rsidRPr="00CF195E">
        <w:t>References</w:t>
      </w:r>
    </w:p>
    <w:bookmarkEnd w:id="3"/>
    <w:bookmarkEnd w:id="14"/>
    <w:bookmarkEnd w:id="15"/>
    <w:bookmarkEnd w:id="16"/>
    <w:p w14:paraId="0E08F161" w14:textId="02450168" w:rsidR="00B43F9C" w:rsidRDefault="00B43F9C" w:rsidP="00B43F9C">
      <w:pPr>
        <w:pStyle w:val="References"/>
        <w:rPr>
          <w:lang w:eastAsia="zh-CN"/>
        </w:rPr>
      </w:pPr>
      <w:r w:rsidRPr="00C76C59">
        <w:rPr>
          <w:lang w:eastAsia="zh-CN"/>
        </w:rPr>
        <w:t>R1-18</w:t>
      </w:r>
      <w:r w:rsidR="00C76C59" w:rsidRPr="00C76C59">
        <w:rPr>
          <w:lang w:eastAsia="zh-CN"/>
        </w:rPr>
        <w:t>02717</w:t>
      </w:r>
      <w:r w:rsidRPr="00C76C59">
        <w:rPr>
          <w:lang w:eastAsia="zh-CN"/>
        </w:rPr>
        <w:t>,</w:t>
      </w:r>
      <w:r w:rsidRPr="00C608A9">
        <w:rPr>
          <w:lang w:eastAsia="zh-CN"/>
        </w:rPr>
        <w:t xml:space="preserve"> “Discussion on </w:t>
      </w:r>
      <w:r w:rsidR="00E75310">
        <w:rPr>
          <w:lang w:eastAsia="zh-CN"/>
        </w:rPr>
        <w:t>the motivation of high accuracy</w:t>
      </w:r>
      <w:r w:rsidRPr="00C608A9">
        <w:rPr>
          <w:lang w:eastAsia="zh-CN"/>
        </w:rPr>
        <w:t xml:space="preserve"> time synchronization for URLLC”, Huawei, HiSilicon.</w:t>
      </w:r>
    </w:p>
    <w:p w14:paraId="0820CCB7" w14:textId="77777777" w:rsidR="00B43F9C" w:rsidRPr="00C608A9" w:rsidRDefault="00B43F9C" w:rsidP="00B43F9C">
      <w:pPr>
        <w:pStyle w:val="References"/>
        <w:rPr>
          <w:lang w:eastAsia="zh-CN"/>
        </w:rPr>
      </w:pPr>
      <w:r>
        <w:rPr>
          <w:lang w:eastAsia="zh-CN"/>
        </w:rPr>
        <w:t>3Gpp TS 38.104, “Base station (BS) radio transmission and reception (Release 15)”.</w:t>
      </w:r>
    </w:p>
    <w:p w14:paraId="6D5A3DFA" w14:textId="77777777" w:rsidR="00B43F9C" w:rsidRDefault="00B43F9C" w:rsidP="00B43F9C">
      <w:pPr>
        <w:pStyle w:val="References"/>
        <w:rPr>
          <w:lang w:eastAsia="zh-CN"/>
        </w:rPr>
      </w:pPr>
      <w:r w:rsidRPr="00C608A9">
        <w:rPr>
          <w:lang w:eastAsia="zh-CN"/>
        </w:rPr>
        <w:t>3GPP TS</w:t>
      </w:r>
      <w:r>
        <w:rPr>
          <w:lang w:eastAsia="zh-CN"/>
        </w:rPr>
        <w:t xml:space="preserve"> </w:t>
      </w:r>
      <w:r w:rsidRPr="00C608A9">
        <w:rPr>
          <w:lang w:eastAsia="zh-CN"/>
        </w:rPr>
        <w:t>38.133, “Requirements for support of radio resource management (Release 15)”.</w:t>
      </w:r>
    </w:p>
    <w:p w14:paraId="3A08942F" w14:textId="77777777" w:rsidR="00B43F9C" w:rsidRPr="00455A2E" w:rsidRDefault="00B43F9C" w:rsidP="007F5EF7">
      <w:pPr>
        <w:pStyle w:val="References"/>
        <w:rPr>
          <w:kern w:val="2"/>
          <w:lang w:val="en-GB" w:eastAsia="zh-CN"/>
        </w:rPr>
      </w:pPr>
      <w:r>
        <w:rPr>
          <w:lang w:eastAsia="zh-CN"/>
        </w:rPr>
        <w:t>3GPP TS 38.213, “Physical layer procedures for control (Release 15)”.</w:t>
      </w:r>
    </w:p>
    <w:p w14:paraId="7629AC5B" w14:textId="77777777" w:rsidR="00E93A6F" w:rsidRPr="00B43F9C" w:rsidRDefault="00E93A6F" w:rsidP="007F5EF7">
      <w:pPr>
        <w:pStyle w:val="References"/>
        <w:rPr>
          <w:kern w:val="2"/>
          <w:lang w:val="en-GB" w:eastAsia="zh-CN"/>
        </w:rPr>
      </w:pPr>
      <w:r>
        <w:rPr>
          <w:lang w:eastAsia="zh-CN"/>
        </w:rPr>
        <w:t>ITU-T G.8271/Y.1366, “Time and phase synchronization aspects of telecommunication networks”.</w:t>
      </w:r>
    </w:p>
    <w:p w14:paraId="37C624BB" w14:textId="77777777" w:rsidR="00A17449" w:rsidRPr="007F5EF7" w:rsidRDefault="00A17449">
      <w:pPr>
        <w:rPr>
          <w:lang w:val="en-GB"/>
        </w:rPr>
      </w:pPr>
    </w:p>
    <w:sectPr w:rsidR="00A17449" w:rsidRPr="007F5EF7" w:rsidSect="007D674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1FB7A" w14:textId="77777777" w:rsidR="000F4DB2" w:rsidRDefault="000F4DB2" w:rsidP="007F5EF7">
      <w:pPr>
        <w:spacing w:after="0"/>
      </w:pPr>
      <w:r>
        <w:separator/>
      </w:r>
    </w:p>
  </w:endnote>
  <w:endnote w:type="continuationSeparator" w:id="0">
    <w:p w14:paraId="7DAF2590" w14:textId="77777777" w:rsidR="000F4DB2" w:rsidRDefault="000F4DB2" w:rsidP="007F5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159A5" w14:textId="77777777" w:rsidR="000F4DB2" w:rsidRDefault="000F4DB2" w:rsidP="007F5EF7">
      <w:pPr>
        <w:spacing w:after="0"/>
      </w:pPr>
      <w:r>
        <w:separator/>
      </w:r>
    </w:p>
  </w:footnote>
  <w:footnote w:type="continuationSeparator" w:id="0">
    <w:p w14:paraId="39032312" w14:textId="77777777" w:rsidR="000F4DB2" w:rsidRDefault="000F4DB2" w:rsidP="007F5E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B1B88"/>
    <w:multiLevelType w:val="hybridMultilevel"/>
    <w:tmpl w:val="0E40FB9A"/>
    <w:lvl w:ilvl="0" w:tplc="FAF40810">
      <w:start w:val="1"/>
      <w:numFmt w:val="lowerLetter"/>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C073C3"/>
    <w:multiLevelType w:val="hybridMultilevel"/>
    <w:tmpl w:val="89AE4B78"/>
    <w:lvl w:ilvl="0" w:tplc="AC0CB31C">
      <w:start w:val="1"/>
      <w:numFmt w:val="bullet"/>
      <w:lvlText w:val=""/>
      <w:lvlJc w:val="left"/>
      <w:pPr>
        <w:tabs>
          <w:tab w:val="num" w:pos="720"/>
        </w:tabs>
        <w:ind w:left="720" w:hanging="360"/>
      </w:pPr>
      <w:rPr>
        <w:rFonts w:ascii="Wingdings" w:hAnsi="Wingdings" w:hint="default"/>
      </w:rPr>
    </w:lvl>
    <w:lvl w:ilvl="1" w:tplc="C8CCD90A">
      <w:start w:val="1"/>
      <w:numFmt w:val="bullet"/>
      <w:lvlText w:val=""/>
      <w:lvlJc w:val="left"/>
      <w:pPr>
        <w:tabs>
          <w:tab w:val="num" w:pos="1440"/>
        </w:tabs>
        <w:ind w:left="1440" w:hanging="360"/>
      </w:pPr>
      <w:rPr>
        <w:rFonts w:ascii="Wingdings" w:hAnsi="Wingdings" w:hint="default"/>
      </w:rPr>
    </w:lvl>
    <w:lvl w:ilvl="2" w:tplc="D38E9D16" w:tentative="1">
      <w:start w:val="1"/>
      <w:numFmt w:val="bullet"/>
      <w:lvlText w:val=""/>
      <w:lvlJc w:val="left"/>
      <w:pPr>
        <w:tabs>
          <w:tab w:val="num" w:pos="2160"/>
        </w:tabs>
        <w:ind w:left="2160" w:hanging="360"/>
      </w:pPr>
      <w:rPr>
        <w:rFonts w:ascii="Wingdings" w:hAnsi="Wingdings" w:hint="default"/>
      </w:rPr>
    </w:lvl>
    <w:lvl w:ilvl="3" w:tplc="004A5976" w:tentative="1">
      <w:start w:val="1"/>
      <w:numFmt w:val="bullet"/>
      <w:lvlText w:val=""/>
      <w:lvlJc w:val="left"/>
      <w:pPr>
        <w:tabs>
          <w:tab w:val="num" w:pos="2880"/>
        </w:tabs>
        <w:ind w:left="2880" w:hanging="360"/>
      </w:pPr>
      <w:rPr>
        <w:rFonts w:ascii="Wingdings" w:hAnsi="Wingdings" w:hint="default"/>
      </w:rPr>
    </w:lvl>
    <w:lvl w:ilvl="4" w:tplc="7772D83E" w:tentative="1">
      <w:start w:val="1"/>
      <w:numFmt w:val="bullet"/>
      <w:lvlText w:val=""/>
      <w:lvlJc w:val="left"/>
      <w:pPr>
        <w:tabs>
          <w:tab w:val="num" w:pos="3600"/>
        </w:tabs>
        <w:ind w:left="3600" w:hanging="360"/>
      </w:pPr>
      <w:rPr>
        <w:rFonts w:ascii="Wingdings" w:hAnsi="Wingdings" w:hint="default"/>
      </w:rPr>
    </w:lvl>
    <w:lvl w:ilvl="5" w:tplc="39B65878" w:tentative="1">
      <w:start w:val="1"/>
      <w:numFmt w:val="bullet"/>
      <w:lvlText w:val=""/>
      <w:lvlJc w:val="left"/>
      <w:pPr>
        <w:tabs>
          <w:tab w:val="num" w:pos="4320"/>
        </w:tabs>
        <w:ind w:left="4320" w:hanging="360"/>
      </w:pPr>
      <w:rPr>
        <w:rFonts w:ascii="Wingdings" w:hAnsi="Wingdings" w:hint="default"/>
      </w:rPr>
    </w:lvl>
    <w:lvl w:ilvl="6" w:tplc="7D325D3E" w:tentative="1">
      <w:start w:val="1"/>
      <w:numFmt w:val="bullet"/>
      <w:lvlText w:val=""/>
      <w:lvlJc w:val="left"/>
      <w:pPr>
        <w:tabs>
          <w:tab w:val="num" w:pos="5040"/>
        </w:tabs>
        <w:ind w:left="5040" w:hanging="360"/>
      </w:pPr>
      <w:rPr>
        <w:rFonts w:ascii="Wingdings" w:hAnsi="Wingdings" w:hint="default"/>
      </w:rPr>
    </w:lvl>
    <w:lvl w:ilvl="7" w:tplc="8BA6F19C" w:tentative="1">
      <w:start w:val="1"/>
      <w:numFmt w:val="bullet"/>
      <w:lvlText w:val=""/>
      <w:lvlJc w:val="left"/>
      <w:pPr>
        <w:tabs>
          <w:tab w:val="num" w:pos="5760"/>
        </w:tabs>
        <w:ind w:left="5760" w:hanging="360"/>
      </w:pPr>
      <w:rPr>
        <w:rFonts w:ascii="Wingdings" w:hAnsi="Wingdings" w:hint="default"/>
      </w:rPr>
    </w:lvl>
    <w:lvl w:ilvl="8" w:tplc="7294FF3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6160D6"/>
    <w:multiLevelType w:val="hybridMultilevel"/>
    <w:tmpl w:val="55480474"/>
    <w:lvl w:ilvl="0" w:tplc="D16E0F1E">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7F773C35"/>
    <w:multiLevelType w:val="hybridMultilevel"/>
    <w:tmpl w:val="F9F01BE8"/>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E12"/>
    <w:rsid w:val="00026C6C"/>
    <w:rsid w:val="000539AA"/>
    <w:rsid w:val="00093888"/>
    <w:rsid w:val="000B440E"/>
    <w:rsid w:val="000B5F6F"/>
    <w:rsid w:val="000C7418"/>
    <w:rsid w:val="000D6DD4"/>
    <w:rsid w:val="000E37CF"/>
    <w:rsid w:val="000F4D50"/>
    <w:rsid w:val="000F4DB2"/>
    <w:rsid w:val="00102108"/>
    <w:rsid w:val="00111620"/>
    <w:rsid w:val="00123A44"/>
    <w:rsid w:val="00124173"/>
    <w:rsid w:val="00133278"/>
    <w:rsid w:val="00134C72"/>
    <w:rsid w:val="00152C97"/>
    <w:rsid w:val="001632FC"/>
    <w:rsid w:val="0016446C"/>
    <w:rsid w:val="00165F9C"/>
    <w:rsid w:val="00166380"/>
    <w:rsid w:val="0016740B"/>
    <w:rsid w:val="00167DAB"/>
    <w:rsid w:val="001879BC"/>
    <w:rsid w:val="001A20BB"/>
    <w:rsid w:val="001A2677"/>
    <w:rsid w:val="001C540E"/>
    <w:rsid w:val="001D7DC8"/>
    <w:rsid w:val="001E0AA8"/>
    <w:rsid w:val="001E1BFF"/>
    <w:rsid w:val="001F6F5C"/>
    <w:rsid w:val="00202A0F"/>
    <w:rsid w:val="00205781"/>
    <w:rsid w:val="00237B01"/>
    <w:rsid w:val="00252B77"/>
    <w:rsid w:val="00257C0A"/>
    <w:rsid w:val="0027584F"/>
    <w:rsid w:val="002D2924"/>
    <w:rsid w:val="002D71D6"/>
    <w:rsid w:val="00313FBE"/>
    <w:rsid w:val="00321B97"/>
    <w:rsid w:val="00332114"/>
    <w:rsid w:val="00334747"/>
    <w:rsid w:val="00335AEF"/>
    <w:rsid w:val="00366151"/>
    <w:rsid w:val="00391AB8"/>
    <w:rsid w:val="00397266"/>
    <w:rsid w:val="003A6EF8"/>
    <w:rsid w:val="003B3034"/>
    <w:rsid w:val="003B3A25"/>
    <w:rsid w:val="003C0139"/>
    <w:rsid w:val="003C43CF"/>
    <w:rsid w:val="003D20B2"/>
    <w:rsid w:val="003E512B"/>
    <w:rsid w:val="003E5E0B"/>
    <w:rsid w:val="003F24DC"/>
    <w:rsid w:val="003F6813"/>
    <w:rsid w:val="00401838"/>
    <w:rsid w:val="00415698"/>
    <w:rsid w:val="004157C8"/>
    <w:rsid w:val="0042473A"/>
    <w:rsid w:val="00437735"/>
    <w:rsid w:val="00447FC4"/>
    <w:rsid w:val="00455A2E"/>
    <w:rsid w:val="00464CD9"/>
    <w:rsid w:val="00465FCE"/>
    <w:rsid w:val="00487A7F"/>
    <w:rsid w:val="00487EC3"/>
    <w:rsid w:val="004A4CEC"/>
    <w:rsid w:val="004B5A4D"/>
    <w:rsid w:val="004C0319"/>
    <w:rsid w:val="004C60E4"/>
    <w:rsid w:val="004D3056"/>
    <w:rsid w:val="004E3F0C"/>
    <w:rsid w:val="004E4369"/>
    <w:rsid w:val="005054E0"/>
    <w:rsid w:val="00540044"/>
    <w:rsid w:val="005418B4"/>
    <w:rsid w:val="00542CC8"/>
    <w:rsid w:val="0054614A"/>
    <w:rsid w:val="00563895"/>
    <w:rsid w:val="00587E4B"/>
    <w:rsid w:val="005902F4"/>
    <w:rsid w:val="005C2430"/>
    <w:rsid w:val="005C2FC6"/>
    <w:rsid w:val="005D01C1"/>
    <w:rsid w:val="005E693F"/>
    <w:rsid w:val="006032AC"/>
    <w:rsid w:val="00606456"/>
    <w:rsid w:val="00607AB7"/>
    <w:rsid w:val="0061110F"/>
    <w:rsid w:val="00613C9E"/>
    <w:rsid w:val="006201C1"/>
    <w:rsid w:val="006213F7"/>
    <w:rsid w:val="00624573"/>
    <w:rsid w:val="00643DF8"/>
    <w:rsid w:val="0065179A"/>
    <w:rsid w:val="00656339"/>
    <w:rsid w:val="006638BE"/>
    <w:rsid w:val="00664E12"/>
    <w:rsid w:val="00666D76"/>
    <w:rsid w:val="00667B6A"/>
    <w:rsid w:val="00680FB3"/>
    <w:rsid w:val="0068418A"/>
    <w:rsid w:val="006B2809"/>
    <w:rsid w:val="006D1623"/>
    <w:rsid w:val="006E0F87"/>
    <w:rsid w:val="006F1FAE"/>
    <w:rsid w:val="00700680"/>
    <w:rsid w:val="00706E3E"/>
    <w:rsid w:val="00711933"/>
    <w:rsid w:val="00716CBE"/>
    <w:rsid w:val="0071736B"/>
    <w:rsid w:val="00724353"/>
    <w:rsid w:val="00730E6B"/>
    <w:rsid w:val="00740C7A"/>
    <w:rsid w:val="00754B07"/>
    <w:rsid w:val="00763403"/>
    <w:rsid w:val="00763F18"/>
    <w:rsid w:val="00767A86"/>
    <w:rsid w:val="007727C6"/>
    <w:rsid w:val="00783D0C"/>
    <w:rsid w:val="007910D4"/>
    <w:rsid w:val="00793CFF"/>
    <w:rsid w:val="007A0A13"/>
    <w:rsid w:val="007A3406"/>
    <w:rsid w:val="007A7601"/>
    <w:rsid w:val="007A7968"/>
    <w:rsid w:val="007B38C2"/>
    <w:rsid w:val="007B7287"/>
    <w:rsid w:val="007D6744"/>
    <w:rsid w:val="007E04D5"/>
    <w:rsid w:val="007F5EF7"/>
    <w:rsid w:val="00803288"/>
    <w:rsid w:val="0080503F"/>
    <w:rsid w:val="00826A59"/>
    <w:rsid w:val="008432CB"/>
    <w:rsid w:val="00847FC1"/>
    <w:rsid w:val="0085199F"/>
    <w:rsid w:val="0085243C"/>
    <w:rsid w:val="008852A8"/>
    <w:rsid w:val="008918D8"/>
    <w:rsid w:val="008A3FBC"/>
    <w:rsid w:val="008B04AF"/>
    <w:rsid w:val="008B2266"/>
    <w:rsid w:val="008B4499"/>
    <w:rsid w:val="008B7B80"/>
    <w:rsid w:val="008C35C3"/>
    <w:rsid w:val="008C4D14"/>
    <w:rsid w:val="008D176C"/>
    <w:rsid w:val="008D2804"/>
    <w:rsid w:val="008F737F"/>
    <w:rsid w:val="009043E7"/>
    <w:rsid w:val="009047BD"/>
    <w:rsid w:val="00906F49"/>
    <w:rsid w:val="00912BDE"/>
    <w:rsid w:val="00915ED0"/>
    <w:rsid w:val="009224B3"/>
    <w:rsid w:val="0093529D"/>
    <w:rsid w:val="00940AA5"/>
    <w:rsid w:val="0094622B"/>
    <w:rsid w:val="00960FA6"/>
    <w:rsid w:val="009614E5"/>
    <w:rsid w:val="00973309"/>
    <w:rsid w:val="00984122"/>
    <w:rsid w:val="009960F4"/>
    <w:rsid w:val="009A1867"/>
    <w:rsid w:val="009B569D"/>
    <w:rsid w:val="009C540F"/>
    <w:rsid w:val="009D2A8C"/>
    <w:rsid w:val="009D6751"/>
    <w:rsid w:val="009E72B5"/>
    <w:rsid w:val="00A10ACA"/>
    <w:rsid w:val="00A1681A"/>
    <w:rsid w:val="00A17449"/>
    <w:rsid w:val="00A2043E"/>
    <w:rsid w:val="00A31C3C"/>
    <w:rsid w:val="00A32211"/>
    <w:rsid w:val="00A51D30"/>
    <w:rsid w:val="00A53C77"/>
    <w:rsid w:val="00A650BA"/>
    <w:rsid w:val="00A6711B"/>
    <w:rsid w:val="00A74D57"/>
    <w:rsid w:val="00AA763E"/>
    <w:rsid w:val="00AA7C21"/>
    <w:rsid w:val="00AB25CC"/>
    <w:rsid w:val="00AB6608"/>
    <w:rsid w:val="00AC454C"/>
    <w:rsid w:val="00AD06B8"/>
    <w:rsid w:val="00AF298A"/>
    <w:rsid w:val="00B02079"/>
    <w:rsid w:val="00B06FAC"/>
    <w:rsid w:val="00B27882"/>
    <w:rsid w:val="00B413BB"/>
    <w:rsid w:val="00B43F9C"/>
    <w:rsid w:val="00B502AF"/>
    <w:rsid w:val="00B528FF"/>
    <w:rsid w:val="00B662FD"/>
    <w:rsid w:val="00B752C8"/>
    <w:rsid w:val="00B77C3B"/>
    <w:rsid w:val="00B9289A"/>
    <w:rsid w:val="00BB149E"/>
    <w:rsid w:val="00BB5F25"/>
    <w:rsid w:val="00BC469E"/>
    <w:rsid w:val="00BC6042"/>
    <w:rsid w:val="00BD45D5"/>
    <w:rsid w:val="00BE426C"/>
    <w:rsid w:val="00C479E8"/>
    <w:rsid w:val="00C638F9"/>
    <w:rsid w:val="00C76C59"/>
    <w:rsid w:val="00C7753C"/>
    <w:rsid w:val="00C82958"/>
    <w:rsid w:val="00C86A5D"/>
    <w:rsid w:val="00C92AA7"/>
    <w:rsid w:val="00CA224F"/>
    <w:rsid w:val="00CA3972"/>
    <w:rsid w:val="00CA4532"/>
    <w:rsid w:val="00CA6CA5"/>
    <w:rsid w:val="00CB134D"/>
    <w:rsid w:val="00CB2171"/>
    <w:rsid w:val="00CC4F26"/>
    <w:rsid w:val="00CD0752"/>
    <w:rsid w:val="00CD54D0"/>
    <w:rsid w:val="00D074EB"/>
    <w:rsid w:val="00D44F18"/>
    <w:rsid w:val="00D61470"/>
    <w:rsid w:val="00D83BB2"/>
    <w:rsid w:val="00D90346"/>
    <w:rsid w:val="00DA2200"/>
    <w:rsid w:val="00DB6A20"/>
    <w:rsid w:val="00DC18EE"/>
    <w:rsid w:val="00DD2711"/>
    <w:rsid w:val="00DE1B5E"/>
    <w:rsid w:val="00DF1FE9"/>
    <w:rsid w:val="00E02374"/>
    <w:rsid w:val="00E12D7E"/>
    <w:rsid w:val="00E13598"/>
    <w:rsid w:val="00E137DA"/>
    <w:rsid w:val="00E14B1D"/>
    <w:rsid w:val="00E36A45"/>
    <w:rsid w:val="00E75310"/>
    <w:rsid w:val="00E7792A"/>
    <w:rsid w:val="00E93A6F"/>
    <w:rsid w:val="00EA692A"/>
    <w:rsid w:val="00EA7FEF"/>
    <w:rsid w:val="00EB312D"/>
    <w:rsid w:val="00EB6870"/>
    <w:rsid w:val="00EC776B"/>
    <w:rsid w:val="00ED0115"/>
    <w:rsid w:val="00ED4A05"/>
    <w:rsid w:val="00EE4E6E"/>
    <w:rsid w:val="00EE52BD"/>
    <w:rsid w:val="00EF3955"/>
    <w:rsid w:val="00EF6D18"/>
    <w:rsid w:val="00F22D0A"/>
    <w:rsid w:val="00F320A5"/>
    <w:rsid w:val="00F43CB2"/>
    <w:rsid w:val="00F75A45"/>
    <w:rsid w:val="00F90D79"/>
    <w:rsid w:val="00FA4B0A"/>
    <w:rsid w:val="00FB0399"/>
    <w:rsid w:val="00FB221D"/>
    <w:rsid w:val="00FB3349"/>
    <w:rsid w:val="00FB3472"/>
    <w:rsid w:val="00FB4DF7"/>
    <w:rsid w:val="00FB716E"/>
    <w:rsid w:val="00FC1C30"/>
    <w:rsid w:val="00FD6314"/>
    <w:rsid w:val="00FE6AB6"/>
    <w:rsid w:val="00FF2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C5F1E"/>
  <w15:chartTrackingRefBased/>
  <w15:docId w15:val="{DCBBB2C9-7854-456B-A14F-D540628F8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F7"/>
    <w:pPr>
      <w:autoSpaceDE w:val="0"/>
      <w:autoSpaceDN w:val="0"/>
      <w:adjustRightInd w:val="0"/>
      <w:snapToGrid w:val="0"/>
      <w:spacing w:after="120" w:line="240" w:lineRule="auto"/>
      <w:jc w:val="both"/>
    </w:pPr>
    <w:rPr>
      <w:rFonts w:ascii="Times New Roman" w:eastAsia="宋体" w:hAnsi="Times New Roman" w:cs="Times New Roman"/>
      <w:lang w:eastAsia="en-US"/>
    </w:rPr>
  </w:style>
  <w:style w:type="paragraph" w:styleId="1">
    <w:name w:val="heading 1"/>
    <w:basedOn w:val="a"/>
    <w:next w:val="a"/>
    <w:link w:val="1Char"/>
    <w:qFormat/>
    <w:rsid w:val="007F5EF7"/>
    <w:pPr>
      <w:keepNext/>
      <w:numPr>
        <w:numId w:val="2"/>
      </w:numPr>
      <w:spacing w:before="120"/>
      <w:outlineLvl w:val="0"/>
    </w:pPr>
    <w:rPr>
      <w:b/>
      <w:bCs/>
      <w:sz w:val="28"/>
      <w:szCs w:val="28"/>
    </w:rPr>
  </w:style>
  <w:style w:type="paragraph" w:styleId="2">
    <w:name w:val="heading 2"/>
    <w:basedOn w:val="a"/>
    <w:next w:val="a"/>
    <w:link w:val="2Char"/>
    <w:qFormat/>
    <w:rsid w:val="007F5EF7"/>
    <w:pPr>
      <w:keepNext/>
      <w:numPr>
        <w:ilvl w:val="1"/>
        <w:numId w:val="2"/>
      </w:numPr>
      <w:spacing w:before="120"/>
      <w:outlineLvl w:val="1"/>
    </w:pPr>
    <w:rPr>
      <w:b/>
      <w:bCs/>
      <w:sz w:val="24"/>
    </w:rPr>
  </w:style>
  <w:style w:type="paragraph" w:styleId="3">
    <w:name w:val="heading 3"/>
    <w:basedOn w:val="a"/>
    <w:next w:val="a"/>
    <w:link w:val="3Char"/>
    <w:qFormat/>
    <w:rsid w:val="007F5EF7"/>
    <w:pPr>
      <w:keepNext/>
      <w:numPr>
        <w:ilvl w:val="2"/>
        <w:numId w:val="2"/>
      </w:numPr>
      <w:spacing w:before="120"/>
      <w:outlineLvl w:val="2"/>
    </w:pPr>
    <w:rPr>
      <w:b/>
    </w:rPr>
  </w:style>
  <w:style w:type="paragraph" w:styleId="4">
    <w:name w:val="heading 4"/>
    <w:basedOn w:val="a"/>
    <w:next w:val="a"/>
    <w:link w:val="4Char"/>
    <w:qFormat/>
    <w:rsid w:val="007F5EF7"/>
    <w:pPr>
      <w:keepNext/>
      <w:numPr>
        <w:ilvl w:val="3"/>
        <w:numId w:val="2"/>
      </w:numPr>
      <w:spacing w:before="120"/>
      <w:outlineLvl w:val="3"/>
    </w:pPr>
    <w:rPr>
      <w:b/>
      <w:bCs/>
      <w:szCs w:val="28"/>
    </w:rPr>
  </w:style>
  <w:style w:type="paragraph" w:styleId="5">
    <w:name w:val="heading 5"/>
    <w:basedOn w:val="a"/>
    <w:next w:val="a"/>
    <w:link w:val="5Char"/>
    <w:qFormat/>
    <w:rsid w:val="007F5EF7"/>
    <w:pPr>
      <w:keepNext/>
      <w:numPr>
        <w:ilvl w:val="4"/>
        <w:numId w:val="2"/>
      </w:numPr>
      <w:spacing w:before="120"/>
      <w:outlineLvl w:val="4"/>
    </w:pPr>
    <w:rPr>
      <w:b/>
      <w:bCs/>
      <w:i/>
      <w:iCs/>
      <w:szCs w:val="26"/>
    </w:rPr>
  </w:style>
  <w:style w:type="paragraph" w:styleId="6">
    <w:name w:val="heading 6"/>
    <w:basedOn w:val="a"/>
    <w:next w:val="a"/>
    <w:link w:val="6Char"/>
    <w:qFormat/>
    <w:rsid w:val="007F5EF7"/>
    <w:pPr>
      <w:numPr>
        <w:ilvl w:val="5"/>
        <w:numId w:val="2"/>
      </w:numPr>
      <w:spacing w:before="240" w:after="60"/>
      <w:outlineLvl w:val="5"/>
    </w:pPr>
    <w:rPr>
      <w:b/>
      <w:bCs/>
    </w:rPr>
  </w:style>
  <w:style w:type="paragraph" w:styleId="7">
    <w:name w:val="heading 7"/>
    <w:basedOn w:val="a"/>
    <w:next w:val="a"/>
    <w:link w:val="7Char"/>
    <w:qFormat/>
    <w:rsid w:val="007F5EF7"/>
    <w:pPr>
      <w:numPr>
        <w:ilvl w:val="6"/>
        <w:numId w:val="2"/>
      </w:numPr>
      <w:spacing w:before="240" w:after="60"/>
      <w:outlineLvl w:val="6"/>
    </w:pPr>
    <w:rPr>
      <w:sz w:val="24"/>
      <w:szCs w:val="24"/>
    </w:rPr>
  </w:style>
  <w:style w:type="paragraph" w:styleId="8">
    <w:name w:val="heading 8"/>
    <w:basedOn w:val="a"/>
    <w:next w:val="a"/>
    <w:link w:val="8Char"/>
    <w:qFormat/>
    <w:rsid w:val="007F5EF7"/>
    <w:pPr>
      <w:numPr>
        <w:ilvl w:val="7"/>
        <w:numId w:val="2"/>
      </w:numPr>
      <w:spacing w:before="240" w:after="60"/>
      <w:outlineLvl w:val="7"/>
    </w:pPr>
    <w:rPr>
      <w:i/>
      <w:iCs/>
      <w:sz w:val="24"/>
      <w:szCs w:val="24"/>
    </w:rPr>
  </w:style>
  <w:style w:type="paragraph" w:styleId="9">
    <w:name w:val="heading 9"/>
    <w:basedOn w:val="a"/>
    <w:next w:val="a"/>
    <w:link w:val="9Char"/>
    <w:qFormat/>
    <w:rsid w:val="007F5EF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5EF7"/>
    <w:pPr>
      <w:tabs>
        <w:tab w:val="center" w:pos="4320"/>
        <w:tab w:val="right" w:pos="8640"/>
      </w:tabs>
      <w:spacing w:after="0"/>
    </w:pPr>
  </w:style>
  <w:style w:type="character" w:customStyle="1" w:styleId="Char">
    <w:name w:val="页眉 Char"/>
    <w:basedOn w:val="a0"/>
    <w:link w:val="a3"/>
    <w:uiPriority w:val="99"/>
    <w:rsid w:val="007F5EF7"/>
  </w:style>
  <w:style w:type="paragraph" w:styleId="a4">
    <w:name w:val="footer"/>
    <w:basedOn w:val="a"/>
    <w:link w:val="Char0"/>
    <w:uiPriority w:val="99"/>
    <w:unhideWhenUsed/>
    <w:rsid w:val="007F5EF7"/>
    <w:pPr>
      <w:tabs>
        <w:tab w:val="center" w:pos="4320"/>
        <w:tab w:val="right" w:pos="8640"/>
      </w:tabs>
      <w:spacing w:after="0"/>
    </w:pPr>
  </w:style>
  <w:style w:type="character" w:customStyle="1" w:styleId="Char0">
    <w:name w:val="页脚 Char"/>
    <w:basedOn w:val="a0"/>
    <w:link w:val="a4"/>
    <w:uiPriority w:val="99"/>
    <w:rsid w:val="007F5EF7"/>
  </w:style>
  <w:style w:type="character" w:customStyle="1" w:styleId="1Char">
    <w:name w:val="标题 1 Char"/>
    <w:basedOn w:val="a0"/>
    <w:link w:val="1"/>
    <w:rsid w:val="007F5EF7"/>
    <w:rPr>
      <w:rFonts w:ascii="Times New Roman" w:eastAsia="宋体" w:hAnsi="Times New Roman" w:cs="Times New Roman"/>
      <w:b/>
      <w:bCs/>
      <w:sz w:val="28"/>
      <w:szCs w:val="28"/>
      <w:lang w:eastAsia="en-US"/>
    </w:rPr>
  </w:style>
  <w:style w:type="character" w:customStyle="1" w:styleId="2Char">
    <w:name w:val="标题 2 Char"/>
    <w:basedOn w:val="a0"/>
    <w:link w:val="2"/>
    <w:rsid w:val="007F5EF7"/>
    <w:rPr>
      <w:rFonts w:ascii="Times New Roman" w:eastAsia="宋体" w:hAnsi="Times New Roman" w:cs="Times New Roman"/>
      <w:b/>
      <w:bCs/>
      <w:sz w:val="24"/>
      <w:lang w:eastAsia="en-US"/>
    </w:rPr>
  </w:style>
  <w:style w:type="character" w:customStyle="1" w:styleId="3Char">
    <w:name w:val="标题 3 Char"/>
    <w:basedOn w:val="a0"/>
    <w:link w:val="3"/>
    <w:rsid w:val="007F5EF7"/>
    <w:rPr>
      <w:rFonts w:ascii="Times New Roman" w:eastAsia="宋体" w:hAnsi="Times New Roman" w:cs="Times New Roman"/>
      <w:b/>
      <w:lang w:eastAsia="en-US"/>
    </w:rPr>
  </w:style>
  <w:style w:type="character" w:customStyle="1" w:styleId="4Char">
    <w:name w:val="标题 4 Char"/>
    <w:basedOn w:val="a0"/>
    <w:link w:val="4"/>
    <w:rsid w:val="007F5EF7"/>
    <w:rPr>
      <w:rFonts w:ascii="Times New Roman" w:eastAsia="宋体" w:hAnsi="Times New Roman" w:cs="Times New Roman"/>
      <w:b/>
      <w:bCs/>
      <w:szCs w:val="28"/>
      <w:lang w:eastAsia="en-US"/>
    </w:rPr>
  </w:style>
  <w:style w:type="character" w:customStyle="1" w:styleId="5Char">
    <w:name w:val="标题 5 Char"/>
    <w:basedOn w:val="a0"/>
    <w:link w:val="5"/>
    <w:rsid w:val="007F5EF7"/>
    <w:rPr>
      <w:rFonts w:ascii="Times New Roman" w:eastAsia="宋体" w:hAnsi="Times New Roman" w:cs="Times New Roman"/>
      <w:b/>
      <w:bCs/>
      <w:i/>
      <w:iCs/>
      <w:szCs w:val="26"/>
      <w:lang w:eastAsia="en-US"/>
    </w:rPr>
  </w:style>
  <w:style w:type="character" w:customStyle="1" w:styleId="6Char">
    <w:name w:val="标题 6 Char"/>
    <w:basedOn w:val="a0"/>
    <w:link w:val="6"/>
    <w:rsid w:val="007F5EF7"/>
    <w:rPr>
      <w:rFonts w:ascii="Times New Roman" w:eastAsia="宋体" w:hAnsi="Times New Roman" w:cs="Times New Roman"/>
      <w:b/>
      <w:bCs/>
      <w:lang w:eastAsia="en-US"/>
    </w:rPr>
  </w:style>
  <w:style w:type="character" w:customStyle="1" w:styleId="7Char">
    <w:name w:val="标题 7 Char"/>
    <w:basedOn w:val="a0"/>
    <w:link w:val="7"/>
    <w:rsid w:val="007F5EF7"/>
    <w:rPr>
      <w:rFonts w:ascii="Times New Roman" w:eastAsia="宋体" w:hAnsi="Times New Roman" w:cs="Times New Roman"/>
      <w:sz w:val="24"/>
      <w:szCs w:val="24"/>
      <w:lang w:eastAsia="en-US"/>
    </w:rPr>
  </w:style>
  <w:style w:type="character" w:customStyle="1" w:styleId="8Char">
    <w:name w:val="标题 8 Char"/>
    <w:basedOn w:val="a0"/>
    <w:link w:val="8"/>
    <w:rsid w:val="007F5EF7"/>
    <w:rPr>
      <w:rFonts w:ascii="Times New Roman" w:eastAsia="宋体" w:hAnsi="Times New Roman" w:cs="Times New Roman"/>
      <w:i/>
      <w:iCs/>
      <w:sz w:val="24"/>
      <w:szCs w:val="24"/>
      <w:lang w:eastAsia="en-US"/>
    </w:rPr>
  </w:style>
  <w:style w:type="character" w:customStyle="1" w:styleId="9Char">
    <w:name w:val="标题 9 Char"/>
    <w:basedOn w:val="a0"/>
    <w:link w:val="9"/>
    <w:rsid w:val="007F5EF7"/>
    <w:rPr>
      <w:rFonts w:ascii="Arial" w:eastAsia="宋体" w:hAnsi="Arial" w:cs="Arial"/>
      <w:lang w:eastAsia="en-US"/>
    </w:rPr>
  </w:style>
  <w:style w:type="paragraph" w:styleId="a5">
    <w:name w:val="caption"/>
    <w:aliases w:val="cap"/>
    <w:basedOn w:val="a"/>
    <w:next w:val="a"/>
    <w:link w:val="Char1"/>
    <w:qFormat/>
    <w:rsid w:val="007F5EF7"/>
    <w:pPr>
      <w:jc w:val="center"/>
    </w:pPr>
    <w:rPr>
      <w:b/>
      <w:bCs/>
      <w:kern w:val="2"/>
      <w:sz w:val="20"/>
      <w:szCs w:val="20"/>
      <w:lang w:val="en-GB" w:eastAsia="zh-CN"/>
    </w:rPr>
  </w:style>
  <w:style w:type="character" w:customStyle="1" w:styleId="Char1">
    <w:name w:val="题注 Char"/>
    <w:aliases w:val="cap Char"/>
    <w:link w:val="a5"/>
    <w:rsid w:val="007F5EF7"/>
    <w:rPr>
      <w:rFonts w:ascii="Times New Roman" w:eastAsia="宋体" w:hAnsi="Times New Roman" w:cs="Times New Roman"/>
      <w:b/>
      <w:bCs/>
      <w:kern w:val="2"/>
      <w:sz w:val="20"/>
      <w:szCs w:val="20"/>
      <w:lang w:val="en-GB"/>
    </w:rPr>
  </w:style>
  <w:style w:type="paragraph" w:customStyle="1" w:styleId="References">
    <w:name w:val="References"/>
    <w:basedOn w:val="a"/>
    <w:rsid w:val="007F5EF7"/>
    <w:pPr>
      <w:numPr>
        <w:numId w:val="1"/>
      </w:numPr>
      <w:adjustRightInd/>
      <w:spacing w:after="60"/>
    </w:pPr>
    <w:rPr>
      <w:sz w:val="20"/>
      <w:szCs w:val="16"/>
    </w:rPr>
  </w:style>
  <w:style w:type="paragraph" w:customStyle="1" w:styleId="Eqn">
    <w:name w:val="Eqn"/>
    <w:basedOn w:val="a"/>
    <w:qFormat/>
    <w:rsid w:val="007F5EF7"/>
    <w:pPr>
      <w:tabs>
        <w:tab w:val="center" w:pos="4608"/>
        <w:tab w:val="right" w:pos="9216"/>
      </w:tabs>
    </w:pPr>
    <w:rPr>
      <w:lang w:eastAsia="ja-JP"/>
    </w:rPr>
  </w:style>
  <w:style w:type="character" w:styleId="a6">
    <w:name w:val="annotation reference"/>
    <w:rsid w:val="007F5EF7"/>
    <w:rPr>
      <w:kern w:val="2"/>
      <w:sz w:val="16"/>
      <w:szCs w:val="16"/>
      <w:lang w:val="en-GB" w:eastAsia="zh-CN" w:bidi="ar-SA"/>
    </w:rPr>
  </w:style>
  <w:style w:type="paragraph" w:styleId="a7">
    <w:name w:val="annotation text"/>
    <w:basedOn w:val="a"/>
    <w:link w:val="Char2"/>
    <w:rsid w:val="007F5EF7"/>
    <w:rPr>
      <w:kern w:val="2"/>
      <w:sz w:val="20"/>
      <w:szCs w:val="20"/>
      <w:lang w:val="en-GB"/>
    </w:rPr>
  </w:style>
  <w:style w:type="character" w:customStyle="1" w:styleId="Char2">
    <w:name w:val="批注文字 Char"/>
    <w:basedOn w:val="a0"/>
    <w:link w:val="a7"/>
    <w:rsid w:val="007F5EF7"/>
    <w:rPr>
      <w:rFonts w:ascii="Times New Roman" w:eastAsia="宋体" w:hAnsi="Times New Roman" w:cs="Times New Roman"/>
      <w:kern w:val="2"/>
      <w:sz w:val="20"/>
      <w:szCs w:val="20"/>
      <w:lang w:val="en-GB" w:eastAsia="en-US"/>
    </w:rPr>
  </w:style>
  <w:style w:type="paragraph" w:styleId="a8">
    <w:name w:val="Balloon Text"/>
    <w:basedOn w:val="a"/>
    <w:link w:val="Char3"/>
    <w:uiPriority w:val="99"/>
    <w:semiHidden/>
    <w:unhideWhenUsed/>
    <w:rsid w:val="007F5EF7"/>
    <w:pPr>
      <w:spacing w:after="0"/>
    </w:pPr>
    <w:rPr>
      <w:rFonts w:ascii="Microsoft YaHei UI" w:eastAsia="Microsoft YaHei UI"/>
      <w:sz w:val="18"/>
      <w:szCs w:val="18"/>
    </w:rPr>
  </w:style>
  <w:style w:type="character" w:customStyle="1" w:styleId="Char3">
    <w:name w:val="批注框文本 Char"/>
    <w:basedOn w:val="a0"/>
    <w:link w:val="a8"/>
    <w:uiPriority w:val="99"/>
    <w:semiHidden/>
    <w:rsid w:val="007F5EF7"/>
    <w:rPr>
      <w:rFonts w:ascii="Microsoft YaHei UI" w:eastAsia="Microsoft YaHei UI" w:hAnsi="Times New Roman" w:cs="Times New Roman"/>
      <w:sz w:val="18"/>
      <w:szCs w:val="18"/>
      <w:lang w:eastAsia="en-US"/>
    </w:rPr>
  </w:style>
  <w:style w:type="table" w:styleId="a9">
    <w:name w:val="Table Grid"/>
    <w:basedOn w:val="a1"/>
    <w:uiPriority w:val="39"/>
    <w:rsid w:val="00B43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B43F9C"/>
    <w:rPr>
      <w:b/>
    </w:rPr>
  </w:style>
  <w:style w:type="paragraph" w:customStyle="1" w:styleId="TAC">
    <w:name w:val="TAC"/>
    <w:basedOn w:val="a"/>
    <w:link w:val="TACChar"/>
    <w:rsid w:val="00B43F9C"/>
    <w:pPr>
      <w:keepNext/>
      <w:keepLines/>
      <w:autoSpaceDE/>
      <w:autoSpaceDN/>
      <w:adjustRightInd/>
      <w:snapToGrid/>
      <w:spacing w:after="0"/>
      <w:jc w:val="center"/>
    </w:pPr>
    <w:rPr>
      <w:rFonts w:ascii="Arial" w:eastAsia="Times New Roman" w:hAnsi="Arial"/>
      <w:sz w:val="18"/>
      <w:szCs w:val="20"/>
      <w:lang w:val="en-GB" w:eastAsia="x-none"/>
    </w:rPr>
  </w:style>
  <w:style w:type="paragraph" w:customStyle="1" w:styleId="TH">
    <w:name w:val="TH"/>
    <w:basedOn w:val="a"/>
    <w:link w:val="THChar"/>
    <w:rsid w:val="00B43F9C"/>
    <w:pPr>
      <w:keepNext/>
      <w:keepLines/>
      <w:autoSpaceDE/>
      <w:autoSpaceDN/>
      <w:adjustRightInd/>
      <w:snapToGrid/>
      <w:spacing w:before="60" w:after="180"/>
      <w:jc w:val="center"/>
    </w:pPr>
    <w:rPr>
      <w:rFonts w:ascii="Arial" w:eastAsia="Times New Roman" w:hAnsi="Arial"/>
      <w:b/>
      <w:sz w:val="20"/>
      <w:szCs w:val="20"/>
      <w:lang w:val="en-GB" w:eastAsia="x-none"/>
    </w:rPr>
  </w:style>
  <w:style w:type="character" w:customStyle="1" w:styleId="THChar">
    <w:name w:val="TH Char"/>
    <w:link w:val="TH"/>
    <w:rsid w:val="00B43F9C"/>
    <w:rPr>
      <w:rFonts w:ascii="Arial" w:eastAsia="Times New Roman" w:hAnsi="Arial" w:cs="Times New Roman"/>
      <w:b/>
      <w:sz w:val="20"/>
      <w:szCs w:val="20"/>
      <w:lang w:val="en-GB" w:eastAsia="x-none"/>
    </w:rPr>
  </w:style>
  <w:style w:type="character" w:customStyle="1" w:styleId="TACChar">
    <w:name w:val="TAC Char"/>
    <w:link w:val="TAC"/>
    <w:rsid w:val="00B43F9C"/>
    <w:rPr>
      <w:rFonts w:ascii="Arial" w:eastAsia="Times New Roman" w:hAnsi="Arial" w:cs="Times New Roman"/>
      <w:sz w:val="18"/>
      <w:szCs w:val="20"/>
      <w:lang w:val="en-GB" w:eastAsia="x-none"/>
    </w:rPr>
  </w:style>
  <w:style w:type="character" w:customStyle="1" w:styleId="TAHCar">
    <w:name w:val="TAH Car"/>
    <w:link w:val="TAH"/>
    <w:rsid w:val="00B43F9C"/>
    <w:rPr>
      <w:rFonts w:ascii="Arial" w:eastAsia="Times New Roman" w:hAnsi="Arial" w:cs="Times New Roman"/>
      <w:b/>
      <w:sz w:val="18"/>
      <w:szCs w:val="20"/>
      <w:lang w:val="en-GB" w:eastAsia="x-none"/>
    </w:rPr>
  </w:style>
  <w:style w:type="paragraph" w:styleId="aa">
    <w:name w:val="List Paragraph"/>
    <w:basedOn w:val="a"/>
    <w:uiPriority w:val="34"/>
    <w:qFormat/>
    <w:rsid w:val="00912BDE"/>
    <w:pPr>
      <w:ind w:left="720"/>
      <w:contextualSpacing/>
    </w:pPr>
  </w:style>
  <w:style w:type="paragraph" w:styleId="ab">
    <w:name w:val="annotation subject"/>
    <w:basedOn w:val="a7"/>
    <w:next w:val="a7"/>
    <w:link w:val="Char4"/>
    <w:uiPriority w:val="99"/>
    <w:semiHidden/>
    <w:unhideWhenUsed/>
    <w:rsid w:val="004B5A4D"/>
    <w:pPr>
      <w:jc w:val="left"/>
    </w:pPr>
    <w:rPr>
      <w:b/>
      <w:bCs/>
      <w:kern w:val="0"/>
      <w:sz w:val="22"/>
      <w:szCs w:val="22"/>
      <w:lang w:val="en-US"/>
    </w:rPr>
  </w:style>
  <w:style w:type="character" w:customStyle="1" w:styleId="Char4">
    <w:name w:val="批注主题 Char"/>
    <w:basedOn w:val="Char2"/>
    <w:link w:val="ab"/>
    <w:uiPriority w:val="99"/>
    <w:semiHidden/>
    <w:rsid w:val="004B5A4D"/>
    <w:rPr>
      <w:rFonts w:ascii="Times New Roman" w:eastAsia="宋体" w:hAnsi="Times New Roman" w:cs="Times New Roman"/>
      <w:b/>
      <w:bCs/>
      <w:kern w:val="2"/>
      <w:sz w:val="20"/>
      <w:szCs w:val="20"/>
      <w:lang w:val="en-GB" w:eastAsia="en-US"/>
    </w:rPr>
  </w:style>
  <w:style w:type="paragraph" w:styleId="ac">
    <w:name w:val="Revision"/>
    <w:hidden/>
    <w:uiPriority w:val="99"/>
    <w:semiHidden/>
    <w:rsid w:val="00B752C8"/>
    <w:pPr>
      <w:spacing w:after="0" w:line="240" w:lineRule="auto"/>
    </w:pPr>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2202</Words>
  <Characters>12554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4</cp:revision>
  <dcterms:created xsi:type="dcterms:W3CDTF">2018-03-22T11:58:00Z</dcterms:created>
  <dcterms:modified xsi:type="dcterms:W3CDTF">2018-04-05T12:55:00Z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(3)jTil3KtjkUz602Vjvzp+qI4k0UxBEZRz6ontAJ2lQOEj/Op1q9EEpggIc4kwpsuKHUkPFwRE
r5OjyUnStkj+T2wA0z7VroKUFHAYUh0mqggJxWj43hkOb0SO12ZCZW2hRt54uiCcZdhFtekD
/srr1nODFK00lMQym4OvIzu1x0vku8mcNSiQAXrBQ2eYezbxz8OxgZGBPIBTj7MWoYz3max/
VrEzsODWUdcxqvL2T0</vt:lpwstr>
  </property>
  <property fmtid="{D5CDD505-2E9C-101B-9397-08002B2CF9AE}" pid="3" name="_2015_ms_pID_7253431">
    <vt:lpwstr>Q/a67NqKTI670q0W4qVwXJCrhmdjB7yztoK2se0ATxrzKvfb8x1oZc
s1xxIaEFqw8C6q8VSJUpdiieP7nP2F3aaF0RjWnUYOGI0eTiOnRPdZ49RZ0+oaIAZd8jecUz
NLKrv51FrEEpuKz9ke0+kAF2FB7XKvRoHgK65toIoZCmftWzmMee+k4JbW1kyo+OLCprFBLO
ahm/d9rNI94k+Wa0OyFKlPD3YHgyobtwBPVZ</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1521538607</vt:lpwstr>
  </property>
</Properties>
</file>