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3CC" w:rsidRPr="00E3387E" w:rsidRDefault="002703CC" w:rsidP="002703CC">
      <w:pPr>
        <w:pStyle w:val="TdocHeader2"/>
        <w:spacing w:after="0"/>
        <w:rPr>
          <w:rFonts w:ascii="Times New Roman" w:hAnsi="Times New Roman"/>
          <w:bCs/>
          <w:sz w:val="24"/>
          <w:szCs w:val="24"/>
        </w:rPr>
      </w:pPr>
      <w:bookmarkStart w:id="0" w:name="OLE_LINK3"/>
      <w:bookmarkStart w:id="1" w:name="OLE_LINK4"/>
      <w:bookmarkStart w:id="2" w:name="_Toc120549591"/>
      <w:r w:rsidRPr="00E3387E">
        <w:rPr>
          <w:rFonts w:ascii="Times New Roman" w:hAnsi="Times New Roman"/>
          <w:bCs/>
          <w:sz w:val="24"/>
          <w:szCs w:val="24"/>
        </w:rPr>
        <w:t>3GPP TSG RAN WG1 Meeting #92bis</w:t>
      </w:r>
      <w:r>
        <w:rPr>
          <w:rFonts w:ascii="Times New Roman" w:hAnsi="Times New Roman"/>
          <w:bCs/>
          <w:sz w:val="24"/>
          <w:szCs w:val="24"/>
        </w:rPr>
        <w:t xml:space="preserve">                                     </w:t>
      </w:r>
      <w:r w:rsidRPr="00E3387E">
        <w:rPr>
          <w:rFonts w:ascii="Times New Roman" w:hAnsi="Times New Roman"/>
          <w:bCs/>
          <w:sz w:val="24"/>
          <w:szCs w:val="24"/>
        </w:rPr>
        <w:t>R1-18</w:t>
      </w:r>
      <w:r w:rsidR="00F138BF">
        <w:rPr>
          <w:rFonts w:ascii="Times New Roman" w:hAnsi="Times New Roman"/>
          <w:bCs/>
          <w:sz w:val="24"/>
          <w:szCs w:val="24"/>
        </w:rPr>
        <w:t>04102</w:t>
      </w:r>
    </w:p>
    <w:p w:rsidR="002703CC" w:rsidRPr="00811308" w:rsidRDefault="002703CC" w:rsidP="002703CC">
      <w:pPr>
        <w:pStyle w:val="TdocHeader2"/>
        <w:spacing w:after="0"/>
        <w:rPr>
          <w:rFonts w:ascii="Times New Roman" w:hAnsi="Times New Roman"/>
          <w:sz w:val="24"/>
          <w:szCs w:val="24"/>
          <w:lang w:eastAsia="zh-CN"/>
        </w:rPr>
      </w:pPr>
      <w:r w:rsidRPr="00E3387E">
        <w:rPr>
          <w:rFonts w:ascii="Times New Roman" w:hAnsi="Times New Roman"/>
          <w:bCs/>
          <w:sz w:val="24"/>
          <w:szCs w:val="24"/>
        </w:rPr>
        <w:t>Sanya, China, April 16th – 20th, 2018</w:t>
      </w:r>
    </w:p>
    <w:p w:rsidR="000E6122" w:rsidRPr="002703CC" w:rsidRDefault="000E6122" w:rsidP="000E6122">
      <w:pPr>
        <w:pStyle w:val="TdocHeader2"/>
        <w:spacing w:after="0"/>
        <w:rPr>
          <w:rFonts w:ascii="Times New Roman" w:hAnsi="Times New Roman"/>
          <w:sz w:val="24"/>
          <w:szCs w:val="24"/>
          <w:lang w:eastAsia="zh-CN"/>
        </w:rPr>
      </w:pPr>
    </w:p>
    <w:p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3" w:name="Title"/>
      <w:bookmarkEnd w:id="3"/>
      <w:r w:rsidRPr="00861446">
        <w:rPr>
          <w:rFonts w:ascii="Times New Roman" w:hAnsi="Times New Roman"/>
          <w:sz w:val="24"/>
          <w:szCs w:val="24"/>
          <w:lang w:val="en-US"/>
        </w:rPr>
        <w:tab/>
      </w:r>
      <w:r w:rsidRPr="00861446">
        <w:rPr>
          <w:rFonts w:ascii="Times New Roman" w:hAnsi="Times New Roman"/>
          <w:sz w:val="24"/>
          <w:szCs w:val="24"/>
        </w:rPr>
        <w:t xml:space="preserve">Discussion on </w:t>
      </w:r>
      <w:r w:rsidR="00FD54F6" w:rsidRPr="00861446">
        <w:rPr>
          <w:rFonts w:ascii="Times New Roman" w:hAnsi="Times New Roman"/>
          <w:sz w:val="24"/>
          <w:szCs w:val="24"/>
        </w:rPr>
        <w:t>HARQ timing for DL SPS</w:t>
      </w:r>
    </w:p>
    <w:p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7.1.3.3.</w:t>
      </w:r>
      <w:r w:rsidR="00FB0B6B" w:rsidRPr="00811308">
        <w:rPr>
          <w:rFonts w:ascii="Times New Roman" w:hAnsi="Times New Roman"/>
          <w:sz w:val="24"/>
          <w:szCs w:val="24"/>
          <w:lang w:eastAsia="zh-CN"/>
        </w:rPr>
        <w:t>2</w:t>
      </w:r>
    </w:p>
    <w:p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4" w:name="DocumentFor"/>
      <w:bookmarkEnd w:id="4"/>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rsidR="0026550A" w:rsidRDefault="0026550A" w:rsidP="0066354D">
      <w:pPr>
        <w:overflowPunct/>
        <w:autoSpaceDE/>
        <w:autoSpaceDN/>
        <w:adjustRightInd/>
        <w:spacing w:after="0"/>
        <w:textAlignment w:val="auto"/>
        <w:rPr>
          <w:bCs/>
          <w:sz w:val="22"/>
          <w:szCs w:val="22"/>
          <w:lang w:eastAsia="zh-CN"/>
        </w:rPr>
      </w:pPr>
      <w:r w:rsidRPr="0026550A">
        <w:rPr>
          <w:bCs/>
          <w:sz w:val="22"/>
          <w:szCs w:val="22"/>
          <w:lang w:eastAsia="zh-CN"/>
        </w:rPr>
        <w:t>This is a re</w:t>
      </w:r>
      <w:r>
        <w:rPr>
          <w:bCs/>
          <w:sz w:val="22"/>
          <w:szCs w:val="22"/>
          <w:lang w:eastAsia="zh-CN"/>
        </w:rPr>
        <w:t>vision</w:t>
      </w:r>
      <w:r w:rsidRPr="0026550A">
        <w:rPr>
          <w:bCs/>
          <w:sz w:val="22"/>
          <w:szCs w:val="22"/>
          <w:lang w:eastAsia="zh-CN"/>
        </w:rPr>
        <w:t xml:space="preserve"> of R1-1</w:t>
      </w:r>
      <w:r>
        <w:rPr>
          <w:bCs/>
          <w:sz w:val="22"/>
          <w:szCs w:val="22"/>
          <w:lang w:eastAsia="zh-CN"/>
        </w:rPr>
        <w:t>802044</w:t>
      </w:r>
      <w:r w:rsidRPr="0026550A">
        <w:rPr>
          <w:bCs/>
          <w:sz w:val="22"/>
          <w:szCs w:val="22"/>
          <w:lang w:eastAsia="zh-CN"/>
        </w:rPr>
        <w:t>.</w:t>
      </w:r>
    </w:p>
    <w:p w:rsidR="00986684" w:rsidRDefault="00E74146" w:rsidP="0066354D">
      <w:pPr>
        <w:overflowPunct/>
        <w:autoSpaceDE/>
        <w:autoSpaceDN/>
        <w:adjustRightInd/>
        <w:spacing w:after="0"/>
        <w:textAlignment w:val="auto"/>
        <w:rPr>
          <w:bCs/>
          <w:sz w:val="22"/>
          <w:szCs w:val="22"/>
          <w:lang w:eastAsia="zh-CN"/>
        </w:rPr>
      </w:pPr>
      <w:r>
        <w:rPr>
          <w:bCs/>
          <w:sz w:val="22"/>
          <w:szCs w:val="22"/>
          <w:lang w:eastAsia="zh-CN"/>
        </w:rPr>
        <w:t xml:space="preserve">In </w:t>
      </w:r>
      <w:r w:rsidR="00986684">
        <w:rPr>
          <w:rFonts w:hint="eastAsia"/>
          <w:bCs/>
          <w:sz w:val="22"/>
          <w:szCs w:val="22"/>
          <w:lang w:eastAsia="zh-CN"/>
        </w:rPr>
        <w:t xml:space="preserve">the previous </w:t>
      </w:r>
      <w:r>
        <w:rPr>
          <w:bCs/>
          <w:sz w:val="22"/>
          <w:szCs w:val="22"/>
          <w:lang w:eastAsia="zh-CN"/>
        </w:rPr>
        <w:t xml:space="preserve">RAN1 </w:t>
      </w:r>
      <w:r w:rsidR="00986684">
        <w:rPr>
          <w:rFonts w:hint="eastAsia"/>
          <w:bCs/>
          <w:sz w:val="22"/>
          <w:szCs w:val="22"/>
          <w:lang w:eastAsia="zh-CN"/>
        </w:rPr>
        <w:t>meetings, the following</w:t>
      </w:r>
      <w:bookmarkStart w:id="5" w:name="_GoBack"/>
      <w:bookmarkEnd w:id="5"/>
      <w:r w:rsidR="00986684">
        <w:rPr>
          <w:rFonts w:hint="eastAsia"/>
          <w:bCs/>
          <w:sz w:val="22"/>
          <w:szCs w:val="22"/>
          <w:lang w:eastAsia="zh-CN"/>
        </w:rPr>
        <w:t xml:space="preserve"> agreements for </w:t>
      </w:r>
      <w:r w:rsidR="008C475C">
        <w:rPr>
          <w:bCs/>
          <w:sz w:val="22"/>
          <w:szCs w:val="22"/>
          <w:lang w:eastAsia="zh-CN"/>
        </w:rPr>
        <w:t>DL SPS HARQ timing</w:t>
      </w:r>
      <w:r w:rsidR="00986684">
        <w:rPr>
          <w:bCs/>
          <w:sz w:val="22"/>
          <w:szCs w:val="22"/>
          <w:lang w:eastAsia="zh-CN"/>
        </w:rPr>
        <w:t xml:space="preserve"> have been made:</w:t>
      </w:r>
    </w:p>
    <w:p w:rsidR="00247D6D" w:rsidRPr="0004398B" w:rsidRDefault="00247D6D" w:rsidP="0066354D">
      <w:pPr>
        <w:overflowPunct/>
        <w:autoSpaceDE/>
        <w:autoSpaceDN/>
        <w:adjustRightInd/>
        <w:spacing w:after="0"/>
        <w:textAlignment w:val="auto"/>
        <w:rPr>
          <w:bCs/>
          <w:sz w:val="22"/>
          <w:szCs w:val="22"/>
          <w:lang w:eastAsia="zh-CN"/>
        </w:rPr>
      </w:pPr>
    </w:p>
    <w:p w:rsidR="00986684" w:rsidRPr="0004398B" w:rsidRDefault="00986684" w:rsidP="0066354D">
      <w:pPr>
        <w:spacing w:after="0"/>
        <w:rPr>
          <w:sz w:val="22"/>
          <w:szCs w:val="22"/>
          <w:lang w:eastAsia="zh-CN"/>
        </w:rPr>
      </w:pPr>
      <w:bookmarkStart w:id="6" w:name="_Hlk510362730"/>
      <w:r w:rsidRPr="0004398B">
        <w:rPr>
          <w:rFonts w:hint="eastAsia"/>
          <w:sz w:val="22"/>
          <w:szCs w:val="22"/>
          <w:lang w:eastAsia="zh-CN"/>
        </w:rPr>
        <w:t>RAN1</w:t>
      </w:r>
      <w:r w:rsidRPr="0004398B">
        <w:rPr>
          <w:sz w:val="22"/>
          <w:szCs w:val="22"/>
          <w:lang w:eastAsia="zh-CN"/>
        </w:rPr>
        <w:t xml:space="preserve"> </w:t>
      </w:r>
      <w:r w:rsidR="008C475C">
        <w:rPr>
          <w:sz w:val="22"/>
          <w:szCs w:val="22"/>
          <w:lang w:eastAsia="zh-CN"/>
        </w:rPr>
        <w:t>201801</w:t>
      </w:r>
      <w:r w:rsidRPr="0004398B">
        <w:rPr>
          <w:sz w:val="22"/>
          <w:szCs w:val="22"/>
          <w:lang w:eastAsia="zh-CN"/>
        </w:rPr>
        <w:t xml:space="preserve"> A</w:t>
      </w:r>
      <w:r w:rsidR="008C475C">
        <w:rPr>
          <w:sz w:val="22"/>
          <w:szCs w:val="22"/>
          <w:lang w:eastAsia="zh-CN"/>
        </w:rPr>
        <w:t>d</w:t>
      </w:r>
      <w:r w:rsidRPr="0004398B">
        <w:rPr>
          <w:sz w:val="22"/>
          <w:szCs w:val="22"/>
          <w:lang w:eastAsia="zh-CN"/>
        </w:rPr>
        <w:t>H</w:t>
      </w:r>
      <w:r w:rsidR="008C475C">
        <w:rPr>
          <w:sz w:val="22"/>
          <w:szCs w:val="22"/>
          <w:lang w:eastAsia="zh-CN"/>
        </w:rPr>
        <w:t>oc</w:t>
      </w:r>
      <w:r w:rsidRPr="00725579">
        <w:rPr>
          <w:sz w:val="22"/>
          <w:szCs w:val="22"/>
          <w:lang w:eastAsia="zh-CN"/>
        </w:rPr>
        <w:t>:</w:t>
      </w:r>
    </w:p>
    <w:p w:rsidR="008C475C" w:rsidRPr="0058741F" w:rsidRDefault="008C475C" w:rsidP="008C475C">
      <w:r w:rsidRPr="0058741F">
        <w:rPr>
          <w:highlight w:val="green"/>
        </w:rPr>
        <w:t>Agreements</w:t>
      </w:r>
      <w:r w:rsidRPr="0058741F">
        <w:t>:</w:t>
      </w:r>
    </w:p>
    <w:bookmarkEnd w:id="6"/>
    <w:p w:rsidR="008C475C" w:rsidRPr="008C475C" w:rsidRDefault="008C475C" w:rsidP="008C475C">
      <w:pPr>
        <w:numPr>
          <w:ilvl w:val="0"/>
          <w:numId w:val="40"/>
        </w:numPr>
        <w:overflowPunct/>
        <w:autoSpaceDE/>
        <w:autoSpaceDN/>
        <w:adjustRightInd/>
        <w:spacing w:after="0"/>
        <w:textAlignment w:val="auto"/>
        <w:rPr>
          <w:sz w:val="22"/>
          <w:szCs w:val="22"/>
        </w:rPr>
      </w:pPr>
      <w:r w:rsidRPr="008C475C">
        <w:rPr>
          <w:sz w:val="22"/>
          <w:szCs w:val="22"/>
        </w:rPr>
        <w:t>Upon detection of a DL SPS PDSCH in slot n, UE transmits HARQ-ACK in slot n+k when there is no contradicting semi-static configuration, where k is given by the PDSCH-to-HARQ-timing-indicator field carried in the activation DCI for the DL SPS process.</w:t>
      </w:r>
    </w:p>
    <w:p w:rsidR="008C475C" w:rsidRPr="008C475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when the semi-static configuration conflicts at slot n+k</w:t>
      </w:r>
    </w:p>
    <w:p w:rsidR="008C475C" w:rsidRPr="008C475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with dynamic SFI</w:t>
      </w:r>
    </w:p>
    <w:p w:rsidR="008C475C" w:rsidRPr="004F22F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 xml:space="preserve">The contradicting semi-static configuration is defined as when there is at least one semi-statically configured DL symbol overlaps with the symbol(s) carrying HARQ-ACK in slot </w:t>
      </w:r>
      <w:r w:rsidRPr="004F22FC">
        <w:rPr>
          <w:rFonts w:ascii="Times New Roman" w:hAnsi="Times New Roman"/>
          <w:sz w:val="22"/>
          <w:szCs w:val="22"/>
        </w:rPr>
        <w:t>n+k</w:t>
      </w:r>
    </w:p>
    <w:p w:rsidR="004F22FC" w:rsidRDefault="004F22FC" w:rsidP="004F22FC">
      <w:pPr>
        <w:spacing w:after="0"/>
        <w:rPr>
          <w:sz w:val="22"/>
          <w:szCs w:val="22"/>
          <w:lang w:eastAsia="zh-CN"/>
        </w:rPr>
      </w:pPr>
    </w:p>
    <w:p w:rsidR="004F22FC" w:rsidRPr="0004398B" w:rsidRDefault="004F22FC" w:rsidP="004F22FC">
      <w:pPr>
        <w:spacing w:after="0"/>
        <w:rPr>
          <w:sz w:val="22"/>
          <w:szCs w:val="22"/>
          <w:lang w:eastAsia="zh-CN"/>
        </w:rPr>
      </w:pPr>
      <w:r w:rsidRPr="0004398B">
        <w:rPr>
          <w:rFonts w:hint="eastAsia"/>
          <w:sz w:val="22"/>
          <w:szCs w:val="22"/>
          <w:lang w:eastAsia="zh-CN"/>
        </w:rPr>
        <w:t>RAN1</w:t>
      </w:r>
      <w:r w:rsidRPr="0004398B">
        <w:rPr>
          <w:sz w:val="22"/>
          <w:szCs w:val="22"/>
          <w:lang w:eastAsia="zh-CN"/>
        </w:rPr>
        <w:t xml:space="preserve"> </w:t>
      </w:r>
      <w:r>
        <w:rPr>
          <w:sz w:val="22"/>
          <w:szCs w:val="22"/>
          <w:lang w:eastAsia="zh-CN"/>
        </w:rPr>
        <w:t>92</w:t>
      </w:r>
      <w:r w:rsidRPr="00725579">
        <w:rPr>
          <w:sz w:val="22"/>
          <w:szCs w:val="22"/>
          <w:lang w:eastAsia="zh-CN"/>
        </w:rPr>
        <w:t>:</w:t>
      </w:r>
    </w:p>
    <w:p w:rsidR="004F22FC" w:rsidRPr="0058741F" w:rsidRDefault="004F22FC" w:rsidP="004F22FC">
      <w:r w:rsidRPr="0058741F">
        <w:rPr>
          <w:highlight w:val="green"/>
        </w:rPr>
        <w:t>Agreements</w:t>
      </w:r>
      <w:r w:rsidRPr="0058741F">
        <w:t>:</w:t>
      </w:r>
    </w:p>
    <w:p w:rsidR="004F22FC" w:rsidRPr="004F22FC" w:rsidRDefault="004F22FC" w:rsidP="004F22FC">
      <w:pPr>
        <w:numPr>
          <w:ilvl w:val="0"/>
          <w:numId w:val="44"/>
        </w:numPr>
        <w:overflowPunct/>
        <w:autoSpaceDE/>
        <w:autoSpaceDN/>
        <w:adjustRightInd/>
        <w:spacing w:after="0"/>
        <w:textAlignment w:val="auto"/>
        <w:rPr>
          <w:b/>
          <w:sz w:val="22"/>
          <w:szCs w:val="22"/>
          <w:u w:val="single"/>
        </w:rPr>
      </w:pPr>
      <w:r w:rsidRPr="004F22FC">
        <w:rPr>
          <w:sz w:val="22"/>
          <w:szCs w:val="22"/>
        </w:rPr>
        <w:t xml:space="preserve">For the case of DL SPS PDSCH with dynamic SFI, </w:t>
      </w:r>
    </w:p>
    <w:p w:rsidR="004F22FC" w:rsidRPr="004F22FC" w:rsidRDefault="004F22FC" w:rsidP="004F22FC">
      <w:pPr>
        <w:pStyle w:val="aff0"/>
        <w:numPr>
          <w:ilvl w:val="0"/>
          <w:numId w:val="43"/>
        </w:numPr>
        <w:ind w:leftChars="0"/>
        <w:rPr>
          <w:rFonts w:ascii="Times New Roman" w:hAnsi="Times New Roman"/>
          <w:sz w:val="22"/>
          <w:szCs w:val="22"/>
        </w:rPr>
      </w:pPr>
      <w:r w:rsidRPr="004F22FC">
        <w:rPr>
          <w:rFonts w:ascii="Times New Roman" w:hAnsi="Times New Roman"/>
          <w:sz w:val="22"/>
          <w:szCs w:val="22"/>
        </w:rPr>
        <w:t>The UE is not expected to have conflict between the HARQ-ACK feedback on link (DL or UL) direction between that of dynamic SFI and the A/N for SPS PDSCH in Rel-15</w:t>
      </w:r>
    </w:p>
    <w:p w:rsidR="00BB7006" w:rsidRPr="00E56C3E" w:rsidRDefault="00BB7006" w:rsidP="00CC4B6E">
      <w:pPr>
        <w:overflowPunct/>
        <w:autoSpaceDE/>
        <w:autoSpaceDN/>
        <w:adjustRightInd/>
        <w:spacing w:beforeLines="100" w:before="240" w:afterLines="100" w:after="240"/>
        <w:textAlignment w:val="auto"/>
        <w:rPr>
          <w:sz w:val="22"/>
          <w:szCs w:val="22"/>
          <w:lang w:eastAsia="zh-CN"/>
        </w:rPr>
      </w:pPr>
      <w:r>
        <w:rPr>
          <w:rFonts w:hint="eastAsia"/>
          <w:sz w:val="22"/>
          <w:szCs w:val="22"/>
          <w:lang w:eastAsia="zh-CN"/>
        </w:rPr>
        <w:t>I</w:t>
      </w:r>
      <w:r>
        <w:rPr>
          <w:sz w:val="22"/>
          <w:szCs w:val="22"/>
          <w:lang w:eastAsia="zh-CN"/>
        </w:rPr>
        <w:t xml:space="preserve">n this contribution, we will further discuss </w:t>
      </w:r>
      <w:r w:rsidR="002C7299">
        <w:rPr>
          <w:sz w:val="22"/>
          <w:szCs w:val="22"/>
          <w:lang w:eastAsia="zh-CN"/>
        </w:rPr>
        <w:t xml:space="preserve">the downlink SPS HARQ timing, especially </w:t>
      </w:r>
      <w:r w:rsidR="006F0567">
        <w:rPr>
          <w:sz w:val="22"/>
          <w:szCs w:val="22"/>
          <w:lang w:eastAsia="zh-CN"/>
        </w:rPr>
        <w:t>when there is a conflict on the indicated slot/symbol format between the semi-static configuration and DL SPS activation DCI.</w:t>
      </w:r>
      <w:r w:rsidR="002C7299">
        <w:rPr>
          <w:sz w:val="22"/>
          <w:szCs w:val="22"/>
          <w:lang w:eastAsia="zh-CN"/>
        </w:rPr>
        <w:t xml:space="preserve"> </w:t>
      </w:r>
    </w:p>
    <w:p w:rsidR="0013354D" w:rsidRPr="003D7BF1" w:rsidRDefault="0023762C" w:rsidP="003D7BF1">
      <w:pPr>
        <w:pStyle w:val="1"/>
        <w:numPr>
          <w:ilvl w:val="0"/>
          <w:numId w:val="4"/>
        </w:numPr>
        <w:rPr>
          <w:rFonts w:ascii="Times New Roman" w:hAnsi="Times New Roman"/>
        </w:rPr>
      </w:pPr>
      <w:r w:rsidRPr="003D7BF1">
        <w:rPr>
          <w:rFonts w:ascii="Times New Roman" w:hAnsi="Times New Roman"/>
        </w:rPr>
        <w:t xml:space="preserve">Discussion on </w:t>
      </w:r>
      <w:r w:rsidR="00CE26B9">
        <w:rPr>
          <w:rFonts w:ascii="Times New Roman" w:hAnsi="Times New Roman"/>
        </w:rPr>
        <w:t>DL SPS HARQ timing</w:t>
      </w:r>
    </w:p>
    <w:p w:rsidR="00976EFE" w:rsidRDefault="000D2CC8" w:rsidP="00CC4B6E">
      <w:pPr>
        <w:spacing w:beforeLines="100" w:before="240" w:afterLines="100" w:after="240"/>
        <w:rPr>
          <w:sz w:val="22"/>
          <w:szCs w:val="22"/>
        </w:rPr>
      </w:pPr>
      <w:r>
        <w:rPr>
          <w:sz w:val="22"/>
          <w:szCs w:val="22"/>
          <w:lang w:val="en-US" w:eastAsia="zh-CN"/>
        </w:rPr>
        <w:t>In or</w:t>
      </w:r>
      <w:r w:rsidR="00210485">
        <w:rPr>
          <w:sz w:val="22"/>
          <w:szCs w:val="22"/>
          <w:lang w:val="en-US" w:eastAsia="zh-CN"/>
        </w:rPr>
        <w:t>der to save L1 control resource</w:t>
      </w:r>
      <w:r>
        <w:rPr>
          <w:sz w:val="22"/>
          <w:szCs w:val="22"/>
          <w:lang w:val="en-US" w:eastAsia="zh-CN"/>
        </w:rPr>
        <w:t xml:space="preserve"> overhead</w:t>
      </w:r>
      <w:r w:rsidR="001470EA">
        <w:rPr>
          <w:sz w:val="22"/>
          <w:szCs w:val="22"/>
          <w:lang w:val="en-US" w:eastAsia="zh-CN"/>
        </w:rPr>
        <w:t xml:space="preserve"> for some periodic and predictable traffic (i.e., </w:t>
      </w:r>
      <w:r w:rsidR="00CA72BA">
        <w:rPr>
          <w:sz w:val="22"/>
          <w:szCs w:val="22"/>
          <w:lang w:val="en-US" w:eastAsia="zh-CN"/>
        </w:rPr>
        <w:t>VoLTE</w:t>
      </w:r>
      <w:r w:rsidR="001470EA">
        <w:rPr>
          <w:sz w:val="22"/>
          <w:szCs w:val="22"/>
          <w:lang w:val="en-US" w:eastAsia="zh-CN"/>
        </w:rPr>
        <w:t>)</w:t>
      </w:r>
      <w:r>
        <w:rPr>
          <w:sz w:val="22"/>
          <w:szCs w:val="22"/>
          <w:lang w:val="en-US" w:eastAsia="zh-CN"/>
        </w:rPr>
        <w:t>, LTE enable</w:t>
      </w:r>
      <w:r w:rsidR="00CA72BA">
        <w:rPr>
          <w:sz w:val="22"/>
          <w:szCs w:val="22"/>
          <w:lang w:val="en-US" w:eastAsia="zh-CN"/>
        </w:rPr>
        <w:t>s</w:t>
      </w:r>
      <w:r>
        <w:rPr>
          <w:sz w:val="22"/>
          <w:szCs w:val="22"/>
          <w:lang w:val="en-US" w:eastAsia="zh-CN"/>
        </w:rPr>
        <w:t xml:space="preserve"> semi-persistent scheduling (SPS) scheme. </w:t>
      </w:r>
      <w:r w:rsidR="00AB07E5">
        <w:rPr>
          <w:sz w:val="22"/>
          <w:szCs w:val="22"/>
          <w:lang w:val="en-US" w:eastAsia="zh-CN"/>
        </w:rPr>
        <w:t>In NR, t</w:t>
      </w:r>
      <w:r w:rsidR="00CE26B9">
        <w:rPr>
          <w:sz w:val="22"/>
          <w:szCs w:val="22"/>
          <w:lang w:val="en-US" w:eastAsia="zh-CN"/>
        </w:rPr>
        <w:t xml:space="preserve">he DL SPS HARQ-ACK timing can be configured by RRC signaling with a value set and activated by the activation DCI with </w:t>
      </w:r>
      <w:r w:rsidR="00CE26B9" w:rsidRPr="008C475C">
        <w:rPr>
          <w:sz w:val="22"/>
          <w:szCs w:val="22"/>
        </w:rPr>
        <w:t>PDSCH-to-HARQ-timing-indicator</w:t>
      </w:r>
      <w:r w:rsidR="00CE26B9">
        <w:rPr>
          <w:sz w:val="22"/>
          <w:szCs w:val="22"/>
        </w:rPr>
        <w:t xml:space="preserve"> field.</w:t>
      </w:r>
      <w:r w:rsidR="00FB37F6">
        <w:rPr>
          <w:sz w:val="22"/>
          <w:szCs w:val="22"/>
        </w:rPr>
        <w:t xml:space="preserve"> The PUCCH resource for DL SPS ACK/NACK can be determined in the same way, with RRC configur</w:t>
      </w:r>
      <w:r w:rsidR="007D53EE">
        <w:rPr>
          <w:rFonts w:hint="eastAsia"/>
          <w:sz w:val="22"/>
          <w:szCs w:val="22"/>
          <w:lang w:eastAsia="zh-CN"/>
        </w:rPr>
        <w:t>ing</w:t>
      </w:r>
      <w:r w:rsidR="00FB37F6">
        <w:rPr>
          <w:sz w:val="22"/>
          <w:szCs w:val="22"/>
        </w:rPr>
        <w:t xml:space="preserve"> a set of PUCCH resources by </w:t>
      </w:r>
      <w:r w:rsidR="00FB37F6" w:rsidRPr="00AB07E5">
        <w:rPr>
          <w:sz w:val="22"/>
          <w:szCs w:val="22"/>
          <w:lang w:val="en-US" w:eastAsia="zh-CN"/>
        </w:rPr>
        <w:t>n1PUCCH-AN</w:t>
      </w:r>
      <w:r w:rsidR="00FB37F6">
        <w:rPr>
          <w:sz w:val="22"/>
          <w:szCs w:val="22"/>
          <w:lang w:val="en-US" w:eastAsia="zh-CN"/>
        </w:rPr>
        <w:t xml:space="preserve"> and using </w:t>
      </w:r>
      <w:r w:rsidR="00FB37F6" w:rsidRPr="00FB37F6">
        <w:rPr>
          <w:sz w:val="22"/>
          <w:szCs w:val="22"/>
          <w:lang w:val="en-US" w:eastAsia="zh-CN"/>
        </w:rPr>
        <w:t>TPC command for scheduled PUCCH</w:t>
      </w:r>
      <w:r w:rsidR="00FB37F6">
        <w:rPr>
          <w:sz w:val="22"/>
          <w:szCs w:val="22"/>
          <w:lang w:val="en-US" w:eastAsia="zh-CN"/>
        </w:rPr>
        <w:t xml:space="preserve"> field in DCI to active a PUCCH resource.</w:t>
      </w:r>
      <w:r w:rsidR="00CE26B9">
        <w:rPr>
          <w:sz w:val="22"/>
          <w:szCs w:val="22"/>
        </w:rPr>
        <w:t xml:space="preserve"> </w:t>
      </w:r>
      <w:r w:rsidR="00F73CDD">
        <w:rPr>
          <w:sz w:val="22"/>
          <w:szCs w:val="22"/>
        </w:rPr>
        <w:t xml:space="preserve">Therefore, </w:t>
      </w:r>
      <w:r w:rsidR="00B425F1">
        <w:rPr>
          <w:sz w:val="22"/>
          <w:szCs w:val="22"/>
        </w:rPr>
        <w:t>once the SPS HARQ-ACK resource is activated, it would be assigned to the UE periodically</w:t>
      </w:r>
      <w:r w:rsidR="008F77DB">
        <w:rPr>
          <w:sz w:val="22"/>
          <w:szCs w:val="22"/>
        </w:rPr>
        <w:t>.</w:t>
      </w:r>
    </w:p>
    <w:p w:rsidR="0013354D" w:rsidRDefault="008F77DB">
      <w:pPr>
        <w:spacing w:beforeLines="100" w:before="240" w:afterLines="100" w:after="240"/>
        <w:rPr>
          <w:sz w:val="22"/>
          <w:szCs w:val="22"/>
          <w:lang w:val="en-US" w:eastAsia="zh-CN"/>
        </w:rPr>
      </w:pPr>
      <w:r>
        <w:rPr>
          <w:sz w:val="22"/>
          <w:szCs w:val="22"/>
          <w:lang w:val="en-US" w:eastAsia="zh-CN"/>
        </w:rPr>
        <w:t>In NR system, in order to achieve scheduling flexibility, semi-static UL/DL configuration and dynamic SFI which are both used to indicate the slot/symbol format are supported</w:t>
      </w:r>
      <w:r w:rsidR="006363C4">
        <w:rPr>
          <w:sz w:val="22"/>
          <w:szCs w:val="22"/>
          <w:lang w:val="en-US" w:eastAsia="zh-CN"/>
        </w:rPr>
        <w:t>. Therefore, the direction of the slot/symbol will be decided by semi-static DL/UL configuration, dynamic SFI, UE specific data (</w:t>
      </w:r>
      <w:r w:rsidR="006363C4" w:rsidRPr="006363C4">
        <w:rPr>
          <w:sz w:val="22"/>
          <w:szCs w:val="22"/>
          <w:lang w:val="en-US" w:eastAsia="zh-CN"/>
        </w:rPr>
        <w:t>UE specific DCI triggered PDSCH, PUSCH, and PUCCH with A/N for a PDSCH</w:t>
      </w:r>
      <w:r w:rsidR="006363C4">
        <w:rPr>
          <w:sz w:val="22"/>
          <w:szCs w:val="22"/>
          <w:lang w:val="en-US" w:eastAsia="zh-CN"/>
        </w:rPr>
        <w:t xml:space="preserve">) and measurement related signals. </w:t>
      </w:r>
      <w:r w:rsidR="00327DE7">
        <w:rPr>
          <w:sz w:val="22"/>
          <w:szCs w:val="22"/>
          <w:lang w:val="en-US" w:eastAsia="zh-CN"/>
        </w:rPr>
        <w:t xml:space="preserve">To guarantee resource </w:t>
      </w:r>
      <w:r w:rsidR="00327DE7" w:rsidRPr="00327DE7">
        <w:rPr>
          <w:sz w:val="22"/>
          <w:szCs w:val="22"/>
          <w:lang w:val="en-US" w:eastAsia="zh-CN"/>
        </w:rPr>
        <w:t xml:space="preserve">utilization </w:t>
      </w:r>
      <w:r w:rsidR="00327DE7">
        <w:rPr>
          <w:sz w:val="22"/>
          <w:szCs w:val="22"/>
          <w:lang w:val="en-US" w:eastAsia="zh-CN"/>
        </w:rPr>
        <w:t>efficiency</w:t>
      </w:r>
      <w:r w:rsidR="003B14B5">
        <w:rPr>
          <w:sz w:val="22"/>
          <w:szCs w:val="22"/>
          <w:lang w:val="en-US" w:eastAsia="zh-CN"/>
        </w:rPr>
        <w:t xml:space="preserve"> and scheduling flexibility, some confliction</w:t>
      </w:r>
      <w:r w:rsidR="007D53EE">
        <w:rPr>
          <w:rFonts w:hint="eastAsia"/>
          <w:sz w:val="22"/>
          <w:szCs w:val="22"/>
          <w:lang w:val="en-US" w:eastAsia="zh-CN"/>
        </w:rPr>
        <w:t>s</w:t>
      </w:r>
      <w:r w:rsidR="003B14B5">
        <w:rPr>
          <w:sz w:val="22"/>
          <w:szCs w:val="22"/>
          <w:lang w:val="en-US" w:eastAsia="zh-CN"/>
        </w:rPr>
        <w:t xml:space="preserve"> across the above assignments </w:t>
      </w:r>
      <w:r w:rsidR="007D53EE">
        <w:rPr>
          <w:rFonts w:hint="eastAsia"/>
          <w:sz w:val="22"/>
          <w:szCs w:val="22"/>
          <w:lang w:val="en-US" w:eastAsia="zh-CN"/>
        </w:rPr>
        <w:t>are</w:t>
      </w:r>
      <w:r w:rsidR="007D53EE">
        <w:rPr>
          <w:sz w:val="22"/>
          <w:szCs w:val="22"/>
          <w:lang w:val="en-US" w:eastAsia="zh-CN"/>
        </w:rPr>
        <w:t xml:space="preserve"> </w:t>
      </w:r>
      <w:r w:rsidR="003B14B5" w:rsidRPr="003B14B5">
        <w:rPr>
          <w:sz w:val="22"/>
          <w:szCs w:val="22"/>
          <w:lang w:val="en-US" w:eastAsia="zh-CN"/>
        </w:rPr>
        <w:t>inevitable</w:t>
      </w:r>
      <w:r w:rsidR="00194593">
        <w:rPr>
          <w:sz w:val="22"/>
          <w:szCs w:val="22"/>
          <w:lang w:val="en-US" w:eastAsia="zh-CN"/>
        </w:rPr>
        <w:t xml:space="preserve">. As </w:t>
      </w:r>
      <w:r w:rsidR="00194593" w:rsidRPr="00194593">
        <w:rPr>
          <w:sz w:val="22"/>
          <w:szCs w:val="22"/>
          <w:lang w:val="en-US" w:eastAsia="zh-CN"/>
        </w:rPr>
        <w:t>illustrate</w:t>
      </w:r>
      <w:r w:rsidR="00194593">
        <w:rPr>
          <w:sz w:val="22"/>
          <w:szCs w:val="22"/>
          <w:lang w:val="en-US" w:eastAsia="zh-CN"/>
        </w:rPr>
        <w:t xml:space="preserve"> in Figure.1, </w:t>
      </w:r>
      <w:r w:rsidR="00820170">
        <w:rPr>
          <w:rFonts w:hint="eastAsia"/>
          <w:sz w:val="22"/>
          <w:szCs w:val="22"/>
          <w:lang w:val="en-US" w:eastAsia="zh-CN"/>
        </w:rPr>
        <w:t xml:space="preserve">slot format is configured with a 5-slot periodicity by </w:t>
      </w:r>
      <w:r w:rsidR="00820170">
        <w:rPr>
          <w:sz w:val="22"/>
          <w:szCs w:val="22"/>
          <w:lang w:val="en-US" w:eastAsia="zh-CN"/>
        </w:rPr>
        <w:t>semi-static UL/DL configuration</w:t>
      </w:r>
      <w:r w:rsidR="00820170">
        <w:rPr>
          <w:rFonts w:hint="eastAsia"/>
          <w:sz w:val="22"/>
          <w:szCs w:val="22"/>
          <w:lang w:val="en-US" w:eastAsia="zh-CN"/>
        </w:rPr>
        <w:t xml:space="preserve">, meanwhile DL SPS is configured with a 16-slot periodicity. Considering semi-static slot format periodicity is determined based on multiple factor, e.g cell coverage, latency, DL/UL </w:t>
      </w:r>
      <w:r w:rsidR="00820170">
        <w:rPr>
          <w:rFonts w:hint="eastAsia"/>
          <w:sz w:val="22"/>
          <w:szCs w:val="22"/>
          <w:lang w:val="en-US" w:eastAsia="zh-CN"/>
        </w:rPr>
        <w:lastRenderedPageBreak/>
        <w:t xml:space="preserve">traffic ratio, deployment scenario, but DL SPS periodicity is determined based on traffic </w:t>
      </w:r>
      <w:r w:rsidR="00820170" w:rsidRPr="00820170">
        <w:rPr>
          <w:sz w:val="22"/>
          <w:szCs w:val="22"/>
          <w:lang w:val="en-US" w:eastAsia="zh-CN"/>
        </w:rPr>
        <w:t>property</w:t>
      </w:r>
      <w:r w:rsidR="00820170">
        <w:rPr>
          <w:rFonts w:hint="eastAsia"/>
          <w:sz w:val="22"/>
          <w:szCs w:val="22"/>
          <w:lang w:val="en-US" w:eastAsia="zh-CN"/>
        </w:rPr>
        <w:t xml:space="preserve">, therefore slot format periodicity and DL SPS periodicity may mismatch. In this case, </w:t>
      </w:r>
      <w:r w:rsidR="00820170">
        <w:rPr>
          <w:sz w:val="22"/>
          <w:szCs w:val="22"/>
          <w:lang w:val="en-US" w:eastAsia="zh-CN"/>
        </w:rPr>
        <w:t xml:space="preserve">different HARQ timing is </w:t>
      </w:r>
      <w:r w:rsidR="008D5373">
        <w:rPr>
          <w:rFonts w:hint="eastAsia"/>
          <w:sz w:val="22"/>
          <w:szCs w:val="22"/>
          <w:lang w:val="en-US" w:eastAsia="zh-CN"/>
        </w:rPr>
        <w:t xml:space="preserve">expected </w:t>
      </w:r>
      <w:r w:rsidR="00820170">
        <w:rPr>
          <w:sz w:val="22"/>
          <w:szCs w:val="22"/>
          <w:lang w:val="en-US" w:eastAsia="zh-CN"/>
        </w:rPr>
        <w:t>for different SPS data</w:t>
      </w:r>
      <w:r w:rsidR="00820170">
        <w:rPr>
          <w:rFonts w:hint="eastAsia"/>
          <w:sz w:val="22"/>
          <w:szCs w:val="22"/>
          <w:lang w:val="en-US" w:eastAsia="zh-CN"/>
        </w:rPr>
        <w:t xml:space="preserve"> transmission. However, </w:t>
      </w:r>
      <w:r w:rsidR="00194593">
        <w:rPr>
          <w:sz w:val="22"/>
          <w:szCs w:val="22"/>
          <w:lang w:val="en-US" w:eastAsia="zh-CN"/>
        </w:rPr>
        <w:t xml:space="preserve">the SPS HARQ timing is configured to be same for every DL SPS </w:t>
      </w:r>
      <w:r w:rsidR="00820170">
        <w:rPr>
          <w:rFonts w:hint="eastAsia"/>
          <w:sz w:val="22"/>
          <w:szCs w:val="22"/>
          <w:lang w:val="en-US" w:eastAsia="zh-CN"/>
        </w:rPr>
        <w:t>data transmission</w:t>
      </w:r>
      <w:r w:rsidR="00843E22">
        <w:rPr>
          <w:sz w:val="22"/>
          <w:szCs w:val="22"/>
          <w:lang w:val="en-US" w:eastAsia="zh-CN"/>
        </w:rPr>
        <w:t xml:space="preserve"> </w:t>
      </w:r>
      <w:r w:rsidR="00820170">
        <w:rPr>
          <w:rFonts w:hint="eastAsia"/>
          <w:sz w:val="22"/>
          <w:szCs w:val="22"/>
          <w:lang w:val="en-US" w:eastAsia="zh-CN"/>
        </w:rPr>
        <w:t>currently</w:t>
      </w:r>
      <w:r w:rsidR="003B14B5">
        <w:rPr>
          <w:sz w:val="22"/>
          <w:szCs w:val="22"/>
          <w:lang w:val="en-US" w:eastAsia="zh-CN"/>
        </w:rPr>
        <w:t>. According to the agreements which are reached in RAN1 #90bis meeting, the semi-static DL/UL configuration and dynamic SFI will take precedence on some measurement related signals and semi-static data</w:t>
      </w:r>
      <w:r w:rsidR="007746E9">
        <w:rPr>
          <w:sz w:val="22"/>
          <w:szCs w:val="22"/>
          <w:lang w:val="en-US" w:eastAsia="zh-CN"/>
        </w:rPr>
        <w:t xml:space="preserve"> transmission. Therefore, </w:t>
      </w:r>
      <w:r w:rsidR="00966710">
        <w:rPr>
          <w:sz w:val="22"/>
          <w:szCs w:val="22"/>
          <w:lang w:val="en-US" w:eastAsia="zh-CN"/>
        </w:rPr>
        <w:t xml:space="preserve">considering that the SPS HARQ-ACK resource is assigned to the UE in a semi-static manner, </w:t>
      </w:r>
      <w:r w:rsidR="00A80365">
        <w:rPr>
          <w:sz w:val="22"/>
          <w:szCs w:val="22"/>
          <w:lang w:val="en-US" w:eastAsia="zh-CN"/>
        </w:rPr>
        <w:t xml:space="preserve">when </w:t>
      </w:r>
      <w:r w:rsidR="00966710">
        <w:rPr>
          <w:sz w:val="22"/>
          <w:szCs w:val="22"/>
          <w:lang w:val="en-US" w:eastAsia="zh-CN"/>
        </w:rPr>
        <w:t xml:space="preserve">UL direction implied by DL SPS HARQ-ACK </w:t>
      </w:r>
      <w:r w:rsidR="00A80365">
        <w:rPr>
          <w:sz w:val="22"/>
          <w:szCs w:val="22"/>
          <w:lang w:val="en-US" w:eastAsia="zh-CN"/>
        </w:rPr>
        <w:t xml:space="preserve">is conflict with the DL direction implied by </w:t>
      </w:r>
      <w:r w:rsidR="00966710">
        <w:rPr>
          <w:sz w:val="22"/>
          <w:szCs w:val="22"/>
          <w:lang w:val="en-US" w:eastAsia="zh-CN"/>
        </w:rPr>
        <w:t>semi-static DL/UL configuration</w:t>
      </w:r>
      <w:r w:rsidR="00A80365">
        <w:rPr>
          <w:sz w:val="22"/>
          <w:szCs w:val="22"/>
          <w:lang w:val="en-US" w:eastAsia="zh-CN"/>
        </w:rPr>
        <w:t>, the UL direction implied by DL SPS HARQ-ACK is with lower priority</w:t>
      </w:r>
      <w:r w:rsidR="00966710">
        <w:rPr>
          <w:sz w:val="22"/>
          <w:szCs w:val="22"/>
          <w:lang w:val="en-US" w:eastAsia="zh-CN"/>
        </w:rPr>
        <w:t>.</w:t>
      </w:r>
    </w:p>
    <w:p w:rsidR="009D7076" w:rsidRDefault="009D7076">
      <w:pPr>
        <w:spacing w:beforeLines="100" w:before="240" w:afterLines="100" w:after="240"/>
        <w:rPr>
          <w:sz w:val="22"/>
          <w:szCs w:val="22"/>
          <w:lang w:val="en-US" w:eastAsia="zh-CN"/>
        </w:rPr>
      </w:pPr>
      <w:r>
        <w:rPr>
          <w:noProof/>
          <w:lang w:val="en-US" w:eastAsia="zh-CN"/>
        </w:rPr>
        <w:drawing>
          <wp:inline distT="0" distB="0" distL="0" distR="0">
            <wp:extent cx="6120765" cy="369006"/>
            <wp:effectExtent l="0" t="0" r="0" b="0"/>
            <wp:docPr id="1" name="图片 1" descr="cid:image001.png@01D3B1BC.FD56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3B1BC.FD5684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765" cy="369006"/>
                    </a:xfrm>
                    <a:prstGeom prst="rect">
                      <a:avLst/>
                    </a:prstGeom>
                    <a:noFill/>
                    <a:ln>
                      <a:noFill/>
                    </a:ln>
                  </pic:spPr>
                </pic:pic>
              </a:graphicData>
            </a:graphic>
          </wp:inline>
        </w:drawing>
      </w:r>
    </w:p>
    <w:p w:rsidR="009D7076" w:rsidRPr="00135478" w:rsidRDefault="009D7076" w:rsidP="009D7076">
      <w:pPr>
        <w:spacing w:beforeLines="100" w:before="240" w:afterLines="100" w:after="240"/>
        <w:jc w:val="center"/>
        <w:rPr>
          <w:sz w:val="22"/>
          <w:szCs w:val="22"/>
          <w:lang w:val="en-US" w:eastAsia="zh-CN"/>
        </w:rPr>
      </w:pPr>
      <w:r>
        <w:rPr>
          <w:rFonts w:hint="eastAsia"/>
          <w:sz w:val="22"/>
          <w:szCs w:val="22"/>
          <w:lang w:val="en-US" w:eastAsia="zh-CN"/>
        </w:rPr>
        <w:t>F</w:t>
      </w:r>
      <w:r>
        <w:rPr>
          <w:sz w:val="22"/>
          <w:szCs w:val="22"/>
          <w:lang w:val="en-US" w:eastAsia="zh-CN"/>
        </w:rPr>
        <w:t>igure 1: DL SPS HARQ timing configuration</w:t>
      </w:r>
    </w:p>
    <w:p w:rsidR="00E4654C" w:rsidRDefault="005755D3">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1: </w:t>
      </w:r>
      <w:r w:rsidR="00AC0A97" w:rsidRPr="00D37088">
        <w:rPr>
          <w:rFonts w:ascii="Times New Roman" w:eastAsia="宋体" w:hAnsi="Times New Roman"/>
          <w:b/>
          <w:sz w:val="22"/>
          <w:szCs w:val="22"/>
          <w:lang w:eastAsia="zh-CN"/>
        </w:rPr>
        <w:t>When UL direction implied by DL SPS HARQ-ACK is conflict with the DL direction implied by semi-static DL/UL configuration, the UL direction implied by DL SPS HARQ-ACK is with lower priority.</w:t>
      </w:r>
    </w:p>
    <w:p w:rsidR="00D17E89" w:rsidRDefault="003E4AE2">
      <w:pPr>
        <w:pStyle w:val="aff0"/>
        <w:spacing w:beforeLines="100" w:before="240" w:afterLines="100" w:after="240"/>
        <w:ind w:leftChars="0" w:left="0" w:firstLine="0"/>
        <w:rPr>
          <w:rFonts w:ascii="Times New Roman" w:eastAsia="等线" w:hAnsi="Times New Roman"/>
          <w:sz w:val="22"/>
          <w:szCs w:val="22"/>
          <w:lang w:eastAsia="zh-CN"/>
        </w:rPr>
      </w:pPr>
      <w:r w:rsidRPr="00011744">
        <w:rPr>
          <w:rFonts w:ascii="Times New Roman" w:eastAsia="等线" w:hAnsi="Times New Roman" w:hint="eastAsia"/>
          <w:sz w:val="22"/>
          <w:szCs w:val="22"/>
          <w:lang w:eastAsia="zh-CN"/>
        </w:rPr>
        <w:t>H</w:t>
      </w:r>
      <w:r w:rsidRPr="00011744">
        <w:rPr>
          <w:rFonts w:ascii="Times New Roman" w:eastAsia="等线" w:hAnsi="Times New Roman"/>
          <w:sz w:val="22"/>
          <w:szCs w:val="22"/>
          <w:lang w:eastAsia="zh-CN"/>
        </w:rPr>
        <w:t xml:space="preserve">owever, when there is confliction on the DL/UL direction implied by DL SPS HARQ-ACK and semi-static DL/UL configuration, simply dropping the HARQ-ACK is not efficient </w:t>
      </w:r>
      <w:r w:rsidR="00AE6270" w:rsidRPr="00011744">
        <w:rPr>
          <w:rFonts w:ascii="Times New Roman" w:eastAsia="等线" w:hAnsi="Times New Roman"/>
          <w:sz w:val="22"/>
          <w:szCs w:val="22"/>
          <w:lang w:eastAsia="zh-CN"/>
        </w:rPr>
        <w:t>for system efficiency and would cause additional re-transmissions. Therefore</w:t>
      </w:r>
      <w:r w:rsidR="00AD3181" w:rsidRPr="00011744">
        <w:rPr>
          <w:rFonts w:ascii="Times New Roman" w:eastAsia="等线" w:hAnsi="Times New Roman"/>
          <w:sz w:val="22"/>
          <w:szCs w:val="22"/>
          <w:lang w:eastAsia="zh-CN"/>
        </w:rPr>
        <w:t>,</w:t>
      </w:r>
      <w:r w:rsidR="00AE6270" w:rsidRPr="00011744">
        <w:rPr>
          <w:rFonts w:ascii="Times New Roman" w:eastAsia="等线" w:hAnsi="Times New Roman"/>
          <w:sz w:val="22"/>
          <w:szCs w:val="22"/>
          <w:lang w:eastAsia="zh-CN"/>
        </w:rPr>
        <w:t xml:space="preserve"> some enhancements </w:t>
      </w:r>
      <w:r w:rsidR="00BE0170">
        <w:rPr>
          <w:rFonts w:ascii="Times New Roman" w:eastAsia="等线" w:hAnsi="Times New Roman" w:hint="eastAsia"/>
          <w:sz w:val="22"/>
          <w:szCs w:val="22"/>
          <w:lang w:eastAsia="zh-CN"/>
        </w:rPr>
        <w:t>are needed for</w:t>
      </w:r>
      <w:r w:rsidR="00AE6270" w:rsidRPr="00011744">
        <w:rPr>
          <w:rFonts w:ascii="Times New Roman" w:eastAsia="等线" w:hAnsi="Times New Roman"/>
          <w:sz w:val="22"/>
          <w:szCs w:val="22"/>
          <w:lang w:eastAsia="zh-CN"/>
        </w:rPr>
        <w:t xml:space="preserve"> DL SPS HARQ-ACK feedback</w:t>
      </w:r>
      <w:r w:rsidR="0024447A">
        <w:rPr>
          <w:rFonts w:ascii="Times New Roman" w:eastAsia="等线" w:hAnsi="Times New Roman"/>
          <w:sz w:val="22"/>
          <w:szCs w:val="22"/>
          <w:lang w:eastAsia="zh-CN"/>
        </w:rPr>
        <w:t>, e.</w:t>
      </w:r>
      <w:r w:rsidR="008D5373">
        <w:rPr>
          <w:rFonts w:ascii="Times New Roman" w:eastAsia="等线" w:hAnsi="Times New Roman" w:hint="eastAsia"/>
          <w:sz w:val="22"/>
          <w:szCs w:val="22"/>
          <w:lang w:eastAsia="zh-CN"/>
        </w:rPr>
        <w:t>g.</w:t>
      </w:r>
      <w:r w:rsidR="0024447A">
        <w:rPr>
          <w:rFonts w:ascii="Times New Roman" w:eastAsia="等线" w:hAnsi="Times New Roman"/>
          <w:sz w:val="22"/>
          <w:szCs w:val="22"/>
          <w:lang w:eastAsia="zh-CN"/>
        </w:rPr>
        <w:t xml:space="preserve"> </w:t>
      </w:r>
      <w:r w:rsidR="00D653D1">
        <w:rPr>
          <w:rFonts w:ascii="Times New Roman" w:eastAsia="等线" w:hAnsi="Times New Roman"/>
          <w:sz w:val="22"/>
          <w:szCs w:val="22"/>
          <w:lang w:eastAsia="zh-CN"/>
        </w:rPr>
        <w:t>the HARQ-ACK can be postponed to slots/symbols that are valid for uplink PUCCH transmission.</w:t>
      </w:r>
    </w:p>
    <w:p w:rsidR="00182605" w:rsidRDefault="0021139D">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sz w:val="22"/>
          <w:szCs w:val="22"/>
          <w:lang w:eastAsia="zh-CN"/>
        </w:rPr>
        <w:t xml:space="preserve">Specifically, </w:t>
      </w:r>
      <w:r w:rsidR="0053462D">
        <w:rPr>
          <w:rFonts w:ascii="Times New Roman" w:eastAsia="等线" w:hAnsi="Times New Roman"/>
          <w:sz w:val="22"/>
          <w:szCs w:val="22"/>
          <w:lang w:eastAsia="zh-CN"/>
        </w:rPr>
        <w:t>it is recommended to configure</w:t>
      </w:r>
      <w:r>
        <w:rPr>
          <w:rFonts w:ascii="Times New Roman" w:eastAsia="等线" w:hAnsi="Times New Roman"/>
          <w:sz w:val="22"/>
          <w:szCs w:val="22"/>
          <w:lang w:eastAsia="zh-CN"/>
        </w:rPr>
        <w:t xml:space="preserve"> </w:t>
      </w:r>
      <w:r w:rsidR="00182605">
        <w:rPr>
          <w:rFonts w:ascii="Times New Roman" w:eastAsia="等线" w:hAnsi="Times New Roman"/>
          <w:sz w:val="22"/>
          <w:szCs w:val="22"/>
          <w:lang w:eastAsia="zh-CN"/>
        </w:rPr>
        <w:t xml:space="preserve">multiple </w:t>
      </w:r>
      <w:r w:rsidR="0053462D">
        <w:rPr>
          <w:rFonts w:ascii="Times New Roman" w:eastAsia="等线" w:hAnsi="Times New Roman"/>
          <w:sz w:val="22"/>
          <w:szCs w:val="22"/>
          <w:lang w:eastAsia="zh-CN"/>
        </w:rPr>
        <w:t xml:space="preserve">HARQ-ACK resources for a </w:t>
      </w:r>
      <w:r w:rsidR="00182605">
        <w:rPr>
          <w:rFonts w:ascii="Times New Roman" w:eastAsia="等线" w:hAnsi="Times New Roman"/>
          <w:sz w:val="22"/>
          <w:szCs w:val="22"/>
          <w:lang w:eastAsia="zh-CN"/>
        </w:rPr>
        <w:t xml:space="preserve">DL SPS </w:t>
      </w:r>
      <w:r w:rsidR="0053462D">
        <w:rPr>
          <w:rFonts w:ascii="Times New Roman" w:eastAsia="等线" w:hAnsi="Times New Roman"/>
          <w:sz w:val="22"/>
          <w:szCs w:val="22"/>
          <w:lang w:eastAsia="zh-CN"/>
        </w:rPr>
        <w:t>transmission</w:t>
      </w:r>
      <w:r w:rsidR="00182605">
        <w:rPr>
          <w:rFonts w:ascii="Times New Roman" w:eastAsia="等线" w:hAnsi="Times New Roman"/>
          <w:sz w:val="22"/>
          <w:szCs w:val="22"/>
          <w:lang w:eastAsia="zh-CN"/>
        </w:rPr>
        <w:t xml:space="preserve"> by RRC signalling. The HARQ-ACK resource</w:t>
      </w:r>
      <w:r w:rsidR="00182605">
        <w:rPr>
          <w:rFonts w:ascii="Times New Roman" w:eastAsia="等线" w:hAnsi="Times New Roman" w:hint="eastAsia"/>
          <w:sz w:val="22"/>
          <w:szCs w:val="22"/>
          <w:lang w:eastAsia="zh-CN"/>
        </w:rPr>
        <w:t xml:space="preserve"> </w:t>
      </w:r>
      <w:r w:rsidR="0065401A">
        <w:rPr>
          <w:rFonts w:ascii="Times New Roman" w:eastAsia="等线" w:hAnsi="Times New Roman" w:hint="eastAsia"/>
          <w:sz w:val="22"/>
          <w:szCs w:val="22"/>
          <w:lang w:eastAsia="zh-CN"/>
        </w:rPr>
        <w:t xml:space="preserve">configuration </w:t>
      </w:r>
      <w:r w:rsidR="00182605">
        <w:rPr>
          <w:rFonts w:ascii="Times New Roman" w:eastAsia="等线" w:hAnsi="Times New Roman"/>
          <w:sz w:val="22"/>
          <w:szCs w:val="22"/>
          <w:lang w:eastAsia="zh-CN"/>
        </w:rPr>
        <w:t xml:space="preserve">includes </w:t>
      </w:r>
      <w:r w:rsidR="0065401A">
        <w:rPr>
          <w:rFonts w:ascii="Times New Roman" w:eastAsia="等线" w:hAnsi="Times New Roman" w:hint="eastAsia"/>
          <w:sz w:val="22"/>
          <w:szCs w:val="22"/>
          <w:lang w:eastAsia="zh-CN"/>
        </w:rPr>
        <w:t xml:space="preserve">both time resource configuration and </w:t>
      </w:r>
      <w:r w:rsidR="00182605">
        <w:rPr>
          <w:rFonts w:ascii="Times New Roman" w:eastAsia="等线" w:hAnsi="Times New Roman"/>
          <w:sz w:val="22"/>
          <w:szCs w:val="22"/>
          <w:lang w:eastAsia="zh-CN"/>
        </w:rPr>
        <w:t>the corresponding frequency resource</w:t>
      </w:r>
      <w:r w:rsidR="0065401A">
        <w:rPr>
          <w:rFonts w:ascii="Times New Roman" w:eastAsia="等线" w:hAnsi="Times New Roman" w:hint="eastAsia"/>
          <w:sz w:val="22"/>
          <w:szCs w:val="22"/>
          <w:lang w:eastAsia="zh-CN"/>
        </w:rPr>
        <w:t xml:space="preserve"> configuration</w:t>
      </w:r>
      <w:r w:rsidR="00182605">
        <w:rPr>
          <w:rFonts w:ascii="Times New Roman" w:eastAsia="等线" w:hAnsi="Times New Roman"/>
          <w:sz w:val="22"/>
          <w:szCs w:val="22"/>
          <w:lang w:eastAsia="zh-CN"/>
        </w:rPr>
        <w:t>.</w:t>
      </w:r>
      <w:r w:rsidR="00C12BC1">
        <w:rPr>
          <w:rFonts w:ascii="Times New Roman" w:eastAsia="等线" w:hAnsi="Times New Roman"/>
          <w:sz w:val="22"/>
          <w:szCs w:val="22"/>
          <w:lang w:eastAsia="zh-CN"/>
        </w:rPr>
        <w:t xml:space="preserve"> Once UE receives a downlink SPS </w:t>
      </w:r>
      <w:r w:rsidR="00A323DF">
        <w:rPr>
          <w:rFonts w:ascii="Times New Roman" w:eastAsia="等线" w:hAnsi="Times New Roman"/>
          <w:sz w:val="22"/>
          <w:szCs w:val="22"/>
          <w:lang w:eastAsia="zh-CN"/>
        </w:rPr>
        <w:t xml:space="preserve">data </w:t>
      </w:r>
      <w:r w:rsidR="00C12BC1">
        <w:rPr>
          <w:rFonts w:ascii="Times New Roman" w:eastAsia="等线" w:hAnsi="Times New Roman"/>
          <w:sz w:val="22"/>
          <w:szCs w:val="22"/>
          <w:lang w:eastAsia="zh-CN"/>
        </w:rPr>
        <w:t xml:space="preserve">packet, </w:t>
      </w:r>
      <w:r w:rsidR="006E6FB1">
        <w:rPr>
          <w:rFonts w:ascii="Times New Roman" w:eastAsia="等线" w:hAnsi="Times New Roman"/>
          <w:sz w:val="22"/>
          <w:szCs w:val="22"/>
          <w:lang w:eastAsia="zh-CN"/>
        </w:rPr>
        <w:t xml:space="preserve">the UE will </w:t>
      </w:r>
      <w:r w:rsidR="00632D5D">
        <w:rPr>
          <w:rFonts w:ascii="Times New Roman" w:eastAsia="等线" w:hAnsi="Times New Roman"/>
          <w:sz w:val="22"/>
          <w:szCs w:val="22"/>
          <w:lang w:eastAsia="zh-CN"/>
        </w:rPr>
        <w:t xml:space="preserve">check whether any of </w:t>
      </w:r>
      <w:r w:rsidR="006E6FB1">
        <w:rPr>
          <w:rFonts w:ascii="Times New Roman" w:eastAsia="等线" w:hAnsi="Times New Roman"/>
          <w:sz w:val="22"/>
          <w:szCs w:val="22"/>
          <w:lang w:eastAsia="zh-CN"/>
        </w:rPr>
        <w:t>the activated HARQ-ACK resources are valid for uplink PUCCH transmissions</w:t>
      </w:r>
      <w:r w:rsidR="00A323DF">
        <w:rPr>
          <w:rFonts w:ascii="Times New Roman" w:eastAsia="等线" w:hAnsi="Times New Roman"/>
          <w:sz w:val="22"/>
          <w:szCs w:val="22"/>
          <w:lang w:eastAsia="zh-CN"/>
        </w:rPr>
        <w:t xml:space="preserve"> in</w:t>
      </w:r>
      <w:r w:rsidR="00632D5D">
        <w:rPr>
          <w:rFonts w:ascii="Times New Roman" w:eastAsia="等线" w:hAnsi="Times New Roman"/>
          <w:sz w:val="22"/>
          <w:szCs w:val="22"/>
          <w:lang w:eastAsia="zh-CN"/>
        </w:rPr>
        <w:t xml:space="preserve"> </w:t>
      </w:r>
      <w:r w:rsidR="00A323DF">
        <w:rPr>
          <w:rFonts w:ascii="Times New Roman" w:eastAsia="等线" w:hAnsi="Times New Roman"/>
          <w:sz w:val="22"/>
          <w:szCs w:val="22"/>
          <w:lang w:eastAsia="zh-CN"/>
        </w:rPr>
        <w:t xml:space="preserve"> order</w:t>
      </w:r>
      <w:r w:rsidR="006E6FB1">
        <w:rPr>
          <w:rFonts w:ascii="Times New Roman" w:eastAsia="等线" w:hAnsi="Times New Roman"/>
          <w:sz w:val="22"/>
          <w:szCs w:val="22"/>
          <w:lang w:eastAsia="zh-CN"/>
        </w:rPr>
        <w:t>.</w:t>
      </w:r>
      <w:bookmarkStart w:id="7" w:name="_Hlk505872414"/>
      <w:r w:rsidR="006E6FB1">
        <w:rPr>
          <w:rFonts w:ascii="Times New Roman" w:eastAsia="等线" w:hAnsi="Times New Roman"/>
          <w:sz w:val="22"/>
          <w:szCs w:val="22"/>
          <w:lang w:eastAsia="zh-CN"/>
        </w:rPr>
        <w:t xml:space="preserve"> If </w:t>
      </w:r>
      <w:r w:rsidR="0065401A">
        <w:rPr>
          <w:rFonts w:ascii="Times New Roman" w:eastAsia="等线" w:hAnsi="Times New Roman" w:hint="eastAsia"/>
          <w:sz w:val="22"/>
          <w:szCs w:val="22"/>
          <w:lang w:eastAsia="zh-CN"/>
        </w:rPr>
        <w:t>any one of</w:t>
      </w:r>
      <w:r w:rsidR="0065401A">
        <w:rPr>
          <w:rFonts w:ascii="Times New Roman" w:eastAsia="等线" w:hAnsi="Times New Roman"/>
          <w:sz w:val="22"/>
          <w:szCs w:val="22"/>
          <w:lang w:eastAsia="zh-CN"/>
        </w:rPr>
        <w:t xml:space="preserve"> </w:t>
      </w:r>
      <w:r w:rsidR="006E6FB1">
        <w:rPr>
          <w:rFonts w:ascii="Times New Roman" w:eastAsia="等线" w:hAnsi="Times New Roman"/>
          <w:sz w:val="22"/>
          <w:szCs w:val="22"/>
          <w:lang w:eastAsia="zh-CN"/>
        </w:rPr>
        <w:t>HARQ-ACK resources</w:t>
      </w:r>
      <w:r w:rsidR="00020A87">
        <w:rPr>
          <w:rFonts w:ascii="Times New Roman" w:eastAsia="等线" w:hAnsi="Times New Roman" w:hint="eastAsia"/>
          <w:sz w:val="22"/>
          <w:szCs w:val="22"/>
          <w:lang w:eastAsia="zh-CN"/>
        </w:rPr>
        <w:t xml:space="preserve"> not earlier than n+k</w:t>
      </w:r>
      <w:r w:rsidR="006E6FB1">
        <w:rPr>
          <w:rFonts w:ascii="Times New Roman" w:eastAsia="等线" w:hAnsi="Times New Roman"/>
          <w:sz w:val="22"/>
          <w:szCs w:val="22"/>
          <w:lang w:eastAsia="zh-CN"/>
        </w:rPr>
        <w:t xml:space="preserve"> </w:t>
      </w:r>
      <w:r w:rsidR="0065401A">
        <w:rPr>
          <w:rFonts w:ascii="Times New Roman" w:eastAsia="等线" w:hAnsi="Times New Roman" w:hint="eastAsia"/>
          <w:sz w:val="22"/>
          <w:szCs w:val="22"/>
          <w:lang w:eastAsia="zh-CN"/>
        </w:rPr>
        <w:t xml:space="preserve">is </w:t>
      </w:r>
      <w:r w:rsidR="006E6FB1">
        <w:rPr>
          <w:rFonts w:ascii="Times New Roman" w:eastAsia="等线" w:hAnsi="Times New Roman"/>
          <w:sz w:val="22"/>
          <w:szCs w:val="22"/>
          <w:lang w:eastAsia="zh-CN"/>
        </w:rPr>
        <w:t xml:space="preserve">not </w:t>
      </w:r>
      <w:r w:rsidR="00AB592E">
        <w:rPr>
          <w:rFonts w:ascii="Times New Roman" w:eastAsia="等线" w:hAnsi="Times New Roman"/>
          <w:sz w:val="22"/>
          <w:szCs w:val="22"/>
          <w:lang w:eastAsia="zh-CN"/>
        </w:rPr>
        <w:t>indicated</w:t>
      </w:r>
      <w:r w:rsidR="006E6FB1">
        <w:rPr>
          <w:rFonts w:ascii="Times New Roman" w:eastAsia="等线" w:hAnsi="Times New Roman"/>
          <w:sz w:val="22"/>
          <w:szCs w:val="22"/>
          <w:lang w:eastAsia="zh-CN"/>
        </w:rPr>
        <w:t xml:space="preserve"> </w:t>
      </w:r>
      <w:r w:rsidR="00AB592E">
        <w:rPr>
          <w:rFonts w:ascii="Times New Roman" w:eastAsia="等线" w:hAnsi="Times New Roman"/>
          <w:sz w:val="22"/>
          <w:szCs w:val="22"/>
          <w:lang w:eastAsia="zh-CN"/>
        </w:rPr>
        <w:t>as</w:t>
      </w:r>
      <w:r w:rsidR="006E6FB1">
        <w:rPr>
          <w:rFonts w:ascii="Times New Roman" w:eastAsia="等线" w:hAnsi="Times New Roman"/>
          <w:sz w:val="22"/>
          <w:szCs w:val="22"/>
          <w:lang w:eastAsia="zh-CN"/>
        </w:rPr>
        <w:t xml:space="preserve"> DL by semi-static DL/UL configuration, the HARQ-ACK resource </w:t>
      </w:r>
      <w:r w:rsidR="00A323DF">
        <w:rPr>
          <w:rFonts w:ascii="Times New Roman" w:eastAsia="等线" w:hAnsi="Times New Roman"/>
          <w:sz w:val="22"/>
          <w:szCs w:val="22"/>
          <w:lang w:eastAsia="zh-CN"/>
        </w:rPr>
        <w:t xml:space="preserve">is </w:t>
      </w:r>
      <w:r w:rsidR="0065401A">
        <w:rPr>
          <w:rFonts w:ascii="Times New Roman" w:eastAsia="等线" w:hAnsi="Times New Roman" w:hint="eastAsia"/>
          <w:sz w:val="22"/>
          <w:szCs w:val="22"/>
          <w:lang w:eastAsia="zh-CN"/>
        </w:rPr>
        <w:t>regarded as</w:t>
      </w:r>
      <w:r w:rsidR="006E6FB1">
        <w:rPr>
          <w:rFonts w:ascii="Times New Roman" w:eastAsia="等线" w:hAnsi="Times New Roman"/>
          <w:sz w:val="22"/>
          <w:szCs w:val="22"/>
          <w:lang w:eastAsia="zh-CN"/>
        </w:rPr>
        <w:t xml:space="preserve"> valid</w:t>
      </w:r>
      <w:r w:rsidR="0065401A">
        <w:rPr>
          <w:rFonts w:ascii="Times New Roman" w:eastAsia="等线" w:hAnsi="Times New Roman" w:hint="eastAsia"/>
          <w:sz w:val="22"/>
          <w:szCs w:val="22"/>
          <w:lang w:eastAsia="zh-CN"/>
        </w:rPr>
        <w:t xml:space="preserve"> </w:t>
      </w:r>
      <w:r w:rsidR="0065401A">
        <w:rPr>
          <w:rFonts w:ascii="Times New Roman" w:eastAsia="等线" w:hAnsi="Times New Roman"/>
          <w:sz w:val="22"/>
          <w:szCs w:val="22"/>
          <w:lang w:eastAsia="zh-CN"/>
        </w:rPr>
        <w:t>HARQ-ACK resource</w:t>
      </w:r>
      <w:r w:rsidR="006E6FB1">
        <w:rPr>
          <w:rFonts w:ascii="Times New Roman" w:eastAsia="等线" w:hAnsi="Times New Roman"/>
          <w:sz w:val="22"/>
          <w:szCs w:val="22"/>
          <w:lang w:eastAsia="zh-CN"/>
        </w:rPr>
        <w:t xml:space="preserve"> for PUCCH transmissions. </w:t>
      </w:r>
      <w:bookmarkEnd w:id="7"/>
      <w:r w:rsidR="006E6FB1">
        <w:rPr>
          <w:rFonts w:ascii="Times New Roman" w:eastAsia="等线" w:hAnsi="Times New Roman"/>
          <w:sz w:val="22"/>
          <w:szCs w:val="22"/>
          <w:lang w:eastAsia="zh-CN"/>
        </w:rPr>
        <w:t xml:space="preserve">UE </w:t>
      </w:r>
      <w:r w:rsidR="0065401A">
        <w:rPr>
          <w:rFonts w:ascii="Times New Roman" w:eastAsia="等线" w:hAnsi="Times New Roman" w:hint="eastAsia"/>
          <w:sz w:val="22"/>
          <w:szCs w:val="22"/>
          <w:lang w:eastAsia="zh-CN"/>
        </w:rPr>
        <w:t>should</w:t>
      </w:r>
      <w:r w:rsidR="0065401A">
        <w:rPr>
          <w:rFonts w:ascii="Times New Roman" w:eastAsia="等线" w:hAnsi="Times New Roman"/>
          <w:sz w:val="22"/>
          <w:szCs w:val="22"/>
          <w:lang w:eastAsia="zh-CN"/>
        </w:rPr>
        <w:t xml:space="preserve"> </w:t>
      </w:r>
      <w:r w:rsidR="006E6FB1">
        <w:rPr>
          <w:rFonts w:ascii="Times New Roman" w:eastAsia="等线" w:hAnsi="Times New Roman"/>
          <w:sz w:val="22"/>
          <w:szCs w:val="22"/>
          <w:lang w:eastAsia="zh-CN"/>
        </w:rPr>
        <w:t>use the first valid HARQ-ACK resource for DL SPS ACK/NACK transmission.</w:t>
      </w:r>
      <w:r w:rsidR="00E94F40">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I</w:t>
      </w:r>
      <w:r w:rsidR="00520040" w:rsidRPr="00520040">
        <w:rPr>
          <w:rFonts w:ascii="Times New Roman" w:eastAsia="等线" w:hAnsi="Times New Roman"/>
          <w:sz w:val="22"/>
          <w:szCs w:val="22"/>
          <w:lang w:eastAsia="zh-CN"/>
        </w:rPr>
        <w:t xml:space="preserve">f all the </w:t>
      </w:r>
      <w:r w:rsidR="00CC4B6E">
        <w:rPr>
          <w:rFonts w:ascii="Times New Roman" w:eastAsia="等线" w:hAnsi="Times New Roman" w:hint="eastAsia"/>
          <w:sz w:val="22"/>
          <w:szCs w:val="22"/>
          <w:lang w:eastAsia="zh-CN"/>
        </w:rPr>
        <w:t>configured</w:t>
      </w:r>
      <w:r w:rsidR="00CC4B6E" w:rsidRPr="00520040">
        <w:rPr>
          <w:rFonts w:ascii="Times New Roman" w:eastAsia="等线" w:hAnsi="Times New Roman"/>
          <w:sz w:val="22"/>
          <w:szCs w:val="22"/>
          <w:lang w:eastAsia="zh-CN"/>
        </w:rPr>
        <w:t xml:space="preserve"> </w:t>
      </w:r>
      <w:r w:rsidR="00CC4B6E">
        <w:rPr>
          <w:rFonts w:ascii="Times New Roman" w:eastAsia="等线" w:hAnsi="Times New Roman"/>
          <w:sz w:val="22"/>
          <w:szCs w:val="22"/>
          <w:lang w:eastAsia="zh-CN"/>
        </w:rPr>
        <w:t>HARQ-ACK resource</w:t>
      </w:r>
      <w:r w:rsidR="00520040" w:rsidRPr="00520040">
        <w:rPr>
          <w:rFonts w:ascii="Times New Roman" w:eastAsia="等线" w:hAnsi="Times New Roman"/>
          <w:sz w:val="22"/>
          <w:szCs w:val="22"/>
          <w:lang w:eastAsia="zh-CN"/>
        </w:rPr>
        <w:t xml:space="preserve"> are not valid for HARQ-ACK transmission,</w:t>
      </w:r>
      <w:r w:rsidR="00520040">
        <w:rPr>
          <w:rFonts w:ascii="Times New Roman" w:eastAsia="等线" w:hAnsi="Times New Roman"/>
          <w:sz w:val="22"/>
          <w:szCs w:val="22"/>
          <w:lang w:eastAsia="zh-CN"/>
        </w:rPr>
        <w:t xml:space="preserve"> the UE </w:t>
      </w:r>
      <w:r w:rsidR="00CC4B6E">
        <w:rPr>
          <w:rFonts w:ascii="Times New Roman" w:eastAsia="等线" w:hAnsi="Times New Roman" w:hint="eastAsia"/>
          <w:sz w:val="22"/>
          <w:szCs w:val="22"/>
          <w:lang w:eastAsia="zh-CN"/>
        </w:rPr>
        <w:t xml:space="preserve">should abandon the DL SPS </w:t>
      </w:r>
      <w:r w:rsidR="00520040">
        <w:rPr>
          <w:rFonts w:ascii="Times New Roman" w:eastAsia="等线" w:hAnsi="Times New Roman"/>
          <w:sz w:val="22"/>
          <w:szCs w:val="22"/>
          <w:lang w:eastAsia="zh-CN"/>
        </w:rPr>
        <w:t>HARQ-ACK</w:t>
      </w:r>
      <w:r w:rsidR="00CC4B6E">
        <w:rPr>
          <w:rFonts w:ascii="Times New Roman" w:eastAsia="等线" w:hAnsi="Times New Roman" w:hint="eastAsia"/>
          <w:sz w:val="22"/>
          <w:szCs w:val="22"/>
          <w:lang w:eastAsia="zh-CN"/>
        </w:rPr>
        <w:t xml:space="preserve"> feedback</w:t>
      </w:r>
      <w:r w:rsidR="008C6B75">
        <w:rPr>
          <w:rFonts w:ascii="Times New Roman" w:eastAsia="等线" w:hAnsi="Times New Roman"/>
          <w:sz w:val="22"/>
          <w:szCs w:val="22"/>
          <w:lang w:eastAsia="zh-CN"/>
        </w:rPr>
        <w:t>.</w:t>
      </w:r>
      <w:r w:rsidR="00C765B8">
        <w:rPr>
          <w:rFonts w:ascii="Times New Roman" w:eastAsia="等线" w:hAnsi="Times New Roman" w:hint="eastAsia"/>
          <w:sz w:val="22"/>
          <w:szCs w:val="22"/>
          <w:lang w:eastAsia="zh-CN"/>
        </w:rPr>
        <w:t xml:space="preserve"> Furthermore, f</w:t>
      </w:r>
      <w:r w:rsidR="00C765B8">
        <w:rPr>
          <w:rFonts w:ascii="Times New Roman" w:eastAsia="等线" w:hAnsi="Times New Roman"/>
          <w:sz w:val="22"/>
          <w:szCs w:val="22"/>
          <w:lang w:eastAsia="zh-CN"/>
        </w:rPr>
        <w:t xml:space="preserve">or RRC signalling overhead reduction purpose, </w:t>
      </w:r>
      <w:r w:rsidR="00C765B8">
        <w:rPr>
          <w:rFonts w:ascii="Times New Roman" w:eastAsia="等线" w:hAnsi="Times New Roman" w:hint="eastAsia"/>
          <w:sz w:val="22"/>
          <w:szCs w:val="22"/>
          <w:lang w:eastAsia="zh-CN"/>
        </w:rPr>
        <w:t>the time resource</w:t>
      </w:r>
      <w:r w:rsidR="00F66A3C">
        <w:rPr>
          <w:rFonts w:ascii="Times New Roman" w:eastAsia="等线" w:hAnsi="Times New Roman" w:hint="eastAsia"/>
          <w:sz w:val="22"/>
          <w:szCs w:val="22"/>
          <w:lang w:eastAsia="zh-CN"/>
        </w:rPr>
        <w:t xml:space="preserve"> set</w:t>
      </w:r>
      <w:r w:rsidR="00C765B8">
        <w:rPr>
          <w:rFonts w:ascii="Times New Roman" w:eastAsia="等线" w:hAnsi="Times New Roman" w:hint="eastAsia"/>
          <w:sz w:val="22"/>
          <w:szCs w:val="22"/>
          <w:lang w:eastAsia="zh-CN"/>
        </w:rPr>
        <w:t xml:space="preserve"> could be configured by a window value K, i.e. time resources from n+k to n+k+K are all </w:t>
      </w:r>
      <w:r w:rsidR="00C765B8">
        <w:rPr>
          <w:rFonts w:ascii="Times New Roman" w:eastAsia="等线" w:hAnsi="Times New Roman"/>
          <w:sz w:val="22"/>
          <w:szCs w:val="22"/>
          <w:lang w:eastAsia="zh-CN"/>
        </w:rPr>
        <w:t>candidate</w:t>
      </w:r>
      <w:r w:rsidR="00C765B8">
        <w:rPr>
          <w:rFonts w:ascii="Times New Roman" w:eastAsia="等线" w:hAnsi="Times New Roman" w:hint="eastAsia"/>
          <w:sz w:val="22"/>
          <w:szCs w:val="22"/>
          <w:lang w:eastAsia="zh-CN"/>
        </w:rPr>
        <w:t xml:space="preserve"> </w:t>
      </w:r>
      <w:r w:rsidR="00C765B8">
        <w:rPr>
          <w:rFonts w:ascii="Times New Roman" w:eastAsia="等线" w:hAnsi="Times New Roman"/>
          <w:sz w:val="22"/>
          <w:szCs w:val="22"/>
          <w:lang w:eastAsia="zh-CN"/>
        </w:rPr>
        <w:t xml:space="preserve">HARQ-ACK </w:t>
      </w:r>
      <w:r w:rsidR="00F66A3C">
        <w:rPr>
          <w:rFonts w:ascii="Times New Roman" w:eastAsia="等线" w:hAnsi="Times New Roman" w:hint="eastAsia"/>
          <w:sz w:val="22"/>
          <w:szCs w:val="22"/>
          <w:lang w:eastAsia="zh-CN"/>
        </w:rPr>
        <w:t xml:space="preserve">time </w:t>
      </w:r>
      <w:r w:rsidR="00C765B8">
        <w:rPr>
          <w:rFonts w:ascii="Times New Roman" w:eastAsia="等线" w:hAnsi="Times New Roman"/>
          <w:sz w:val="22"/>
          <w:szCs w:val="22"/>
          <w:lang w:eastAsia="zh-CN"/>
        </w:rPr>
        <w:t>resource</w:t>
      </w:r>
      <w:r w:rsidR="00C765B8">
        <w:rPr>
          <w:rFonts w:ascii="Times New Roman" w:eastAsia="等线" w:hAnsi="Times New Roman" w:hint="eastAsia"/>
          <w:sz w:val="22"/>
          <w:szCs w:val="22"/>
          <w:lang w:eastAsia="zh-CN"/>
        </w:rPr>
        <w:t>. K could be set as {</w:t>
      </w:r>
      <w:r w:rsidR="00F66A3C">
        <w:rPr>
          <w:rFonts w:ascii="Times New Roman" w:eastAsia="等线" w:hAnsi="Times New Roman" w:hint="eastAsia"/>
          <w:sz w:val="22"/>
          <w:szCs w:val="22"/>
          <w:lang w:eastAsia="zh-CN"/>
        </w:rPr>
        <w:t>0</w:t>
      </w:r>
      <w:r w:rsidR="00C765B8">
        <w:rPr>
          <w:rFonts w:ascii="Times New Roman" w:eastAsia="等线" w:hAnsi="Times New Roman" w:hint="eastAsia"/>
          <w:sz w:val="22"/>
          <w:szCs w:val="22"/>
          <w:lang w:eastAsia="zh-CN"/>
        </w:rPr>
        <w:t xml:space="preserve">,1, </w:t>
      </w:r>
      <w:r w:rsidR="00C765B8">
        <w:rPr>
          <w:rFonts w:ascii="Times New Roman" w:eastAsia="等线" w:hAnsi="Times New Roman"/>
          <w:sz w:val="22"/>
          <w:szCs w:val="22"/>
          <w:lang w:eastAsia="zh-CN"/>
        </w:rPr>
        <w:t>…</w:t>
      </w:r>
      <w:r w:rsidR="00C765B8">
        <w:rPr>
          <w:rFonts w:ascii="Times New Roman" w:eastAsia="等线" w:hAnsi="Times New Roman" w:hint="eastAsia"/>
          <w:sz w:val="22"/>
          <w:szCs w:val="22"/>
          <w:lang w:eastAsia="zh-CN"/>
        </w:rPr>
        <w:t xml:space="preserve">,infinite}, the detailed value set of K could be FFS. </w:t>
      </w:r>
      <w:r w:rsidR="00F66A3C">
        <w:rPr>
          <w:rFonts w:ascii="Times New Roman" w:eastAsia="等线" w:hAnsi="Times New Roman" w:hint="eastAsia"/>
          <w:sz w:val="22"/>
          <w:szCs w:val="22"/>
          <w:lang w:eastAsia="zh-CN"/>
        </w:rPr>
        <w:t xml:space="preserve">Smaller K value means abandoning the DL SPS </w:t>
      </w:r>
      <w:r w:rsidR="00F66A3C">
        <w:rPr>
          <w:rFonts w:ascii="Times New Roman" w:eastAsia="等线" w:hAnsi="Times New Roman"/>
          <w:sz w:val="22"/>
          <w:szCs w:val="22"/>
          <w:lang w:eastAsia="zh-CN"/>
        </w:rPr>
        <w:t>HARQ-ACK</w:t>
      </w:r>
      <w:r w:rsidR="00F66A3C">
        <w:rPr>
          <w:rFonts w:ascii="Times New Roman" w:eastAsia="等线" w:hAnsi="Times New Roman" w:hint="eastAsia"/>
          <w:sz w:val="22"/>
          <w:szCs w:val="22"/>
          <w:lang w:eastAsia="zh-CN"/>
        </w:rPr>
        <w:t xml:space="preserve"> feedback</w:t>
      </w:r>
      <w:r w:rsidR="00C765B8">
        <w:rPr>
          <w:rFonts w:ascii="Times New Roman" w:eastAsia="等线" w:hAnsi="Times New Roman" w:hint="eastAsia"/>
          <w:sz w:val="22"/>
          <w:szCs w:val="22"/>
          <w:lang w:eastAsia="zh-CN"/>
        </w:rPr>
        <w:t xml:space="preserve"> </w:t>
      </w:r>
      <w:r w:rsidR="00F66A3C">
        <w:rPr>
          <w:rFonts w:ascii="Times New Roman" w:eastAsia="等线" w:hAnsi="Times New Roman" w:hint="eastAsia"/>
          <w:sz w:val="22"/>
          <w:szCs w:val="22"/>
          <w:lang w:eastAsia="zh-CN"/>
        </w:rPr>
        <w:t xml:space="preserve">and </w:t>
      </w:r>
      <w:r w:rsidR="00F66A3C">
        <w:rPr>
          <w:rFonts w:ascii="Times New Roman" w:eastAsia="等线" w:hAnsi="Times New Roman"/>
          <w:sz w:val="22"/>
          <w:szCs w:val="22"/>
          <w:lang w:eastAsia="zh-CN"/>
        </w:rPr>
        <w:t>retransmi</w:t>
      </w:r>
      <w:r w:rsidR="00F66A3C">
        <w:rPr>
          <w:rFonts w:ascii="Times New Roman" w:eastAsia="等线" w:hAnsi="Times New Roman" w:hint="eastAsia"/>
          <w:sz w:val="22"/>
          <w:szCs w:val="22"/>
          <w:lang w:eastAsia="zh-CN"/>
        </w:rPr>
        <w:t xml:space="preserve">tting PDSCH earlier for lower latency. </w:t>
      </w:r>
      <w:r w:rsidR="00F634D6">
        <w:rPr>
          <w:rFonts w:ascii="Times New Roman" w:eastAsia="等线" w:hAnsi="Times New Roman" w:hint="eastAsia"/>
          <w:sz w:val="22"/>
          <w:szCs w:val="22"/>
          <w:lang w:eastAsia="zh-CN"/>
        </w:rPr>
        <w:t>Larg</w:t>
      </w:r>
      <w:r w:rsidR="00F66A3C">
        <w:rPr>
          <w:rFonts w:ascii="Times New Roman" w:eastAsia="等线" w:hAnsi="Times New Roman" w:hint="eastAsia"/>
          <w:sz w:val="22"/>
          <w:szCs w:val="22"/>
          <w:lang w:eastAsia="zh-CN"/>
        </w:rPr>
        <w:t xml:space="preserve">er K value means </w:t>
      </w:r>
      <w:r w:rsidR="00F634D6">
        <w:rPr>
          <w:rFonts w:ascii="Times New Roman" w:eastAsia="等线" w:hAnsi="Times New Roman" w:hint="eastAsia"/>
          <w:sz w:val="22"/>
          <w:szCs w:val="22"/>
          <w:lang w:eastAsia="zh-CN"/>
        </w:rPr>
        <w:t xml:space="preserve">trying best to feedback </w:t>
      </w:r>
      <w:r w:rsidR="00F66A3C">
        <w:rPr>
          <w:rFonts w:ascii="Times New Roman" w:eastAsia="等线" w:hAnsi="Times New Roman" w:hint="eastAsia"/>
          <w:sz w:val="22"/>
          <w:szCs w:val="22"/>
          <w:lang w:eastAsia="zh-CN"/>
        </w:rPr>
        <w:t xml:space="preserve">DL SPS </w:t>
      </w:r>
      <w:r w:rsidR="00F66A3C">
        <w:rPr>
          <w:rFonts w:ascii="Times New Roman" w:eastAsia="等线" w:hAnsi="Times New Roman"/>
          <w:sz w:val="22"/>
          <w:szCs w:val="22"/>
          <w:lang w:eastAsia="zh-CN"/>
        </w:rPr>
        <w:t>HARQ-ACK</w:t>
      </w:r>
      <w:r w:rsidR="00F634D6">
        <w:rPr>
          <w:rFonts w:ascii="Times New Roman" w:eastAsia="等线" w:hAnsi="Times New Roman" w:hint="eastAsia"/>
          <w:sz w:val="22"/>
          <w:szCs w:val="22"/>
          <w:lang w:eastAsia="zh-CN"/>
        </w:rPr>
        <w:t xml:space="preserve"> to avoid unnecessary </w:t>
      </w:r>
      <w:r w:rsidR="00F66A3C">
        <w:rPr>
          <w:rFonts w:ascii="Times New Roman" w:eastAsia="等线" w:hAnsi="Times New Roman" w:hint="eastAsia"/>
          <w:sz w:val="22"/>
          <w:szCs w:val="22"/>
          <w:lang w:eastAsia="zh-CN"/>
        </w:rPr>
        <w:t xml:space="preserve">PDSCH </w:t>
      </w:r>
      <w:r w:rsidR="00F634D6">
        <w:rPr>
          <w:rFonts w:ascii="Times New Roman" w:eastAsia="等线" w:hAnsi="Times New Roman" w:hint="eastAsia"/>
          <w:sz w:val="22"/>
          <w:szCs w:val="22"/>
          <w:lang w:eastAsia="zh-CN"/>
        </w:rPr>
        <w:t>retransmission.</w:t>
      </w:r>
      <w:r w:rsidR="00F66A3C">
        <w:rPr>
          <w:rFonts w:ascii="Times New Roman" w:eastAsia="等线" w:hAnsi="Times New Roman" w:hint="eastAsia"/>
          <w:sz w:val="22"/>
          <w:szCs w:val="22"/>
          <w:lang w:eastAsia="zh-CN"/>
        </w:rPr>
        <w:t xml:space="preserve"> </w:t>
      </w:r>
      <w:r w:rsidR="00C765B8">
        <w:rPr>
          <w:rFonts w:ascii="Times New Roman" w:eastAsia="等线" w:hAnsi="Times New Roman" w:hint="eastAsia"/>
          <w:sz w:val="22"/>
          <w:szCs w:val="22"/>
          <w:lang w:eastAsia="zh-CN"/>
        </w:rPr>
        <w:t xml:space="preserve"> </w:t>
      </w:r>
    </w:p>
    <w:p w:rsidR="006E6FB1" w:rsidRDefault="006E6FB1">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hint="eastAsia"/>
          <w:sz w:val="22"/>
          <w:szCs w:val="22"/>
          <w:lang w:eastAsia="zh-CN"/>
        </w:rPr>
        <w:t>I</w:t>
      </w:r>
      <w:r>
        <w:rPr>
          <w:rFonts w:ascii="Times New Roman" w:eastAsia="等线" w:hAnsi="Times New Roman"/>
          <w:sz w:val="22"/>
          <w:szCs w:val="22"/>
          <w:lang w:eastAsia="zh-CN"/>
        </w:rPr>
        <w:t>n addition, in order to decrease the</w:t>
      </w:r>
      <w:r w:rsidR="007B5C6A">
        <w:rPr>
          <w:rFonts w:ascii="Times New Roman" w:eastAsia="等线" w:hAnsi="Times New Roman"/>
          <w:sz w:val="22"/>
          <w:szCs w:val="22"/>
          <w:lang w:eastAsia="zh-CN"/>
        </w:rPr>
        <w:t xml:space="preserve"> frequency</w:t>
      </w:r>
      <w:r>
        <w:rPr>
          <w:rFonts w:ascii="Times New Roman" w:eastAsia="等线" w:hAnsi="Times New Roman"/>
          <w:sz w:val="22"/>
          <w:szCs w:val="22"/>
          <w:lang w:eastAsia="zh-CN"/>
        </w:rPr>
        <w:t xml:space="preserve"> resource collision probability, different frequency resources corresponding to different HARQ-ACK </w:t>
      </w:r>
      <w:r w:rsidR="00CC4B6E">
        <w:rPr>
          <w:rFonts w:ascii="Times New Roman" w:eastAsia="等线" w:hAnsi="Times New Roman" w:hint="eastAsia"/>
          <w:sz w:val="22"/>
          <w:szCs w:val="22"/>
          <w:lang w:eastAsia="zh-CN"/>
        </w:rPr>
        <w:t>time resource</w:t>
      </w:r>
      <w:r w:rsidR="00CC4B6E">
        <w:rPr>
          <w:rFonts w:ascii="Times New Roman" w:eastAsia="等线" w:hAnsi="Times New Roman"/>
          <w:sz w:val="22"/>
          <w:szCs w:val="22"/>
          <w:lang w:eastAsia="zh-CN"/>
        </w:rPr>
        <w:t xml:space="preserve"> </w:t>
      </w:r>
      <w:r>
        <w:rPr>
          <w:rFonts w:ascii="Times New Roman" w:eastAsia="等线" w:hAnsi="Times New Roman"/>
          <w:sz w:val="22"/>
          <w:szCs w:val="22"/>
          <w:lang w:eastAsia="zh-CN"/>
        </w:rPr>
        <w:t xml:space="preserve">can be configured. For RRC signalling overhead reduction purpose, a periodicity T for frequency resource can be configured, </w:t>
      </w:r>
      <w:r w:rsidR="00CC4B6E">
        <w:rPr>
          <w:rFonts w:ascii="Times New Roman" w:eastAsia="等线" w:hAnsi="Times New Roman" w:hint="eastAsia"/>
          <w:sz w:val="22"/>
          <w:szCs w:val="22"/>
          <w:lang w:eastAsia="zh-CN"/>
        </w:rPr>
        <w:t xml:space="preserve">and frequency </w:t>
      </w:r>
      <w:r w:rsidR="00CC4B6E">
        <w:rPr>
          <w:rFonts w:ascii="Times New Roman" w:eastAsia="等线" w:hAnsi="Times New Roman"/>
          <w:sz w:val="22"/>
          <w:szCs w:val="22"/>
          <w:lang w:eastAsia="zh-CN"/>
        </w:rPr>
        <w:t>resource</w:t>
      </w:r>
      <w:r w:rsidR="00CC4B6E">
        <w:rPr>
          <w:rFonts w:ascii="Times New Roman" w:eastAsia="等线" w:hAnsi="Times New Roman" w:hint="eastAsia"/>
          <w:sz w:val="22"/>
          <w:szCs w:val="22"/>
          <w:lang w:eastAsia="zh-CN"/>
        </w:rPr>
        <w:t xml:space="preserve"> assignment is repeated every T time </w:t>
      </w:r>
      <w:r w:rsidR="00CC4B6E">
        <w:rPr>
          <w:rFonts w:ascii="Times New Roman" w:eastAsia="等线" w:hAnsi="Times New Roman"/>
          <w:sz w:val="22"/>
          <w:szCs w:val="22"/>
          <w:lang w:eastAsia="zh-CN"/>
        </w:rPr>
        <w:t>resource</w:t>
      </w:r>
      <w:r w:rsidR="00CC4B6E">
        <w:rPr>
          <w:rFonts w:ascii="Times New Roman" w:eastAsia="等线" w:hAnsi="Times New Roman" w:hint="eastAsia"/>
          <w:sz w:val="22"/>
          <w:szCs w:val="22"/>
          <w:lang w:eastAsia="zh-CN"/>
        </w:rPr>
        <w:t>s. For example,</w:t>
      </w:r>
      <w:r>
        <w:rPr>
          <w:rFonts w:ascii="Times New Roman" w:eastAsia="等线" w:hAnsi="Times New Roman"/>
          <w:sz w:val="22"/>
          <w:szCs w:val="22"/>
          <w:lang w:eastAsia="zh-CN"/>
        </w:rPr>
        <w:t xml:space="preserve"> </w:t>
      </w:r>
      <w:r w:rsidR="00613B89">
        <w:rPr>
          <w:rFonts w:ascii="Times New Roman" w:eastAsia="等线" w:hAnsi="Times New Roman"/>
          <w:sz w:val="22"/>
          <w:szCs w:val="22"/>
          <w:lang w:eastAsia="zh-CN"/>
        </w:rPr>
        <w:t xml:space="preserve">if HARQ-ACK </w:t>
      </w:r>
      <w:r w:rsidR="00CC4B6E">
        <w:rPr>
          <w:rFonts w:ascii="Times New Roman" w:eastAsia="等线" w:hAnsi="Times New Roman" w:hint="eastAsia"/>
          <w:sz w:val="22"/>
          <w:szCs w:val="22"/>
          <w:lang w:eastAsia="zh-CN"/>
        </w:rPr>
        <w:t>time resource</w:t>
      </w:r>
      <w:r w:rsidR="00CC4B6E">
        <w:rPr>
          <w:rFonts w:ascii="Times New Roman" w:eastAsia="等线" w:hAnsi="Times New Roman"/>
          <w:sz w:val="22"/>
          <w:szCs w:val="22"/>
          <w:lang w:eastAsia="zh-CN"/>
        </w:rPr>
        <w:t xml:space="preserve"> </w:t>
      </w:r>
      <w:r w:rsidR="00613B89">
        <w:rPr>
          <w:rFonts w:ascii="Times New Roman" w:eastAsia="等线" w:hAnsi="Times New Roman"/>
          <w:sz w:val="22"/>
          <w:szCs w:val="22"/>
          <w:lang w:eastAsia="zh-CN"/>
        </w:rPr>
        <w:t xml:space="preserve">set </w:t>
      </w:r>
      <w:r w:rsidR="00CC4B6E">
        <w:rPr>
          <w:rFonts w:ascii="Times New Roman" w:eastAsia="等线" w:hAnsi="Times New Roman" w:hint="eastAsia"/>
          <w:sz w:val="22"/>
          <w:szCs w:val="22"/>
          <w:lang w:eastAsia="zh-CN"/>
        </w:rPr>
        <w:t>configured as n+k,</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n+k+1,</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n+k+2,</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n+k+3</w:t>
      </w:r>
      <w:r w:rsidR="00613B89">
        <w:rPr>
          <w:rFonts w:ascii="Times New Roman" w:eastAsia="等线" w:hAnsi="Times New Roman"/>
          <w:sz w:val="22"/>
          <w:szCs w:val="22"/>
          <w:lang w:eastAsia="zh-CN"/>
        </w:rPr>
        <w:t xml:space="preserve">}, T=2 means the frequency resource corresponding to </w:t>
      </w:r>
      <w:r w:rsidR="00C765B8">
        <w:rPr>
          <w:rFonts w:ascii="Times New Roman" w:eastAsia="等线" w:hAnsi="Times New Roman" w:hint="eastAsia"/>
          <w:sz w:val="22"/>
          <w:szCs w:val="22"/>
          <w:lang w:eastAsia="zh-CN"/>
        </w:rPr>
        <w:t>n+k+2</w:t>
      </w:r>
      <w:r w:rsidR="00613B89">
        <w:rPr>
          <w:rFonts w:ascii="Times New Roman" w:eastAsia="等线" w:hAnsi="Times New Roman"/>
          <w:sz w:val="22"/>
          <w:szCs w:val="22"/>
          <w:lang w:eastAsia="zh-CN"/>
        </w:rPr>
        <w:t xml:space="preserve"> is the same as </w:t>
      </w:r>
      <w:r w:rsidR="00C765B8">
        <w:rPr>
          <w:rFonts w:ascii="Times New Roman" w:eastAsia="等线" w:hAnsi="Times New Roman" w:hint="eastAsia"/>
          <w:sz w:val="22"/>
          <w:szCs w:val="22"/>
          <w:lang w:eastAsia="zh-CN"/>
        </w:rPr>
        <w:t>n+k</w:t>
      </w:r>
      <w:r w:rsidR="00613B89">
        <w:rPr>
          <w:rFonts w:ascii="Times New Roman" w:eastAsia="等线" w:hAnsi="Times New Roman"/>
          <w:sz w:val="22"/>
          <w:szCs w:val="22"/>
          <w:lang w:eastAsia="zh-CN"/>
        </w:rPr>
        <w:t>.</w:t>
      </w:r>
    </w:p>
    <w:p w:rsidR="000C1958" w:rsidRDefault="000C1958" w:rsidP="009F14A7">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w:t>
      </w:r>
      <w:r w:rsidR="00724F87">
        <w:rPr>
          <w:rFonts w:ascii="Times New Roman" w:eastAsia="宋体" w:hAnsi="Times New Roman"/>
          <w:b/>
          <w:sz w:val="22"/>
          <w:szCs w:val="22"/>
          <w:lang w:eastAsia="zh-CN"/>
        </w:rPr>
        <w:t>C</w:t>
      </w:r>
      <w:r w:rsidR="00724F87" w:rsidRPr="00D37088">
        <w:rPr>
          <w:rFonts w:ascii="Times New Roman" w:eastAsia="宋体" w:hAnsi="Times New Roman"/>
          <w:b/>
          <w:sz w:val="22"/>
          <w:szCs w:val="22"/>
          <w:lang w:eastAsia="zh-CN"/>
        </w:rPr>
        <w:t>onfigure multiple HARQ-ACK resources for a DL SPS transmission by RRC signalling</w:t>
      </w:r>
      <w:r w:rsidR="00724F87">
        <w:rPr>
          <w:rFonts w:ascii="Times New Roman" w:eastAsia="宋体" w:hAnsi="Times New Roman"/>
          <w:b/>
          <w:sz w:val="22"/>
          <w:szCs w:val="22"/>
          <w:lang w:eastAsia="zh-CN"/>
        </w:rPr>
        <w:t xml:space="preserve">, and </w:t>
      </w:r>
      <w:r>
        <w:rPr>
          <w:rFonts w:ascii="Times New Roman" w:eastAsia="宋体" w:hAnsi="Times New Roman"/>
          <w:b/>
          <w:sz w:val="22"/>
          <w:szCs w:val="22"/>
          <w:lang w:eastAsia="zh-CN"/>
        </w:rPr>
        <w:t>UE use the first valid HARQ-ACK resource</w:t>
      </w:r>
      <w:r w:rsidR="00F66A3C">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sidR="00F66A3C">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sidR="00F66A3C">
        <w:rPr>
          <w:rFonts w:ascii="Times New Roman" w:eastAsia="宋体" w:hAnsi="Times New Roman" w:hint="eastAsia"/>
          <w:b/>
          <w:sz w:val="22"/>
          <w:szCs w:val="22"/>
          <w:lang w:eastAsia="zh-CN"/>
        </w:rPr>
        <w:t xml:space="preserve">valid </w:t>
      </w:r>
      <w:r w:rsidR="00F66A3C" w:rsidRPr="000C1958">
        <w:rPr>
          <w:rFonts w:ascii="Times New Roman" w:eastAsia="宋体" w:hAnsi="Times New Roman"/>
          <w:b/>
          <w:sz w:val="22"/>
          <w:szCs w:val="22"/>
          <w:lang w:eastAsia="zh-CN"/>
        </w:rPr>
        <w:t>HARQ-ACK resource</w:t>
      </w:r>
      <w:r w:rsidR="00F66A3C">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00F66A3C" w:rsidRPr="009F14A7">
        <w:rPr>
          <w:rFonts w:ascii="Times New Roman" w:eastAsia="宋体" w:hAnsi="Times New Roman"/>
          <w:b/>
          <w:sz w:val="22"/>
          <w:szCs w:val="22"/>
          <w:lang w:eastAsia="zh-CN"/>
        </w:rPr>
        <w:t>not earlier than n+k</w:t>
      </w:r>
      <w:r w:rsidR="00F66A3C">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sidR="00AB592E">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sidR="00AB592E">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sidR="00AB592E">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sidR="00AB592E">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w:t>
      </w:r>
      <w:r w:rsidR="00F66A3C">
        <w:rPr>
          <w:rFonts w:ascii="Times New Roman" w:eastAsia="宋体" w:hAnsi="Times New Roman" w:hint="eastAsia"/>
          <w:b/>
          <w:sz w:val="22"/>
          <w:szCs w:val="22"/>
          <w:lang w:eastAsia="zh-CN"/>
        </w:rPr>
        <w:t>.</w:t>
      </w:r>
    </w:p>
    <w:p w:rsidR="00707596" w:rsidRDefault="00707596">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sidR="00783423">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w:t>
      </w:r>
      <w:r w:rsidR="00F92E3A">
        <w:rPr>
          <w:rFonts w:ascii="Times New Roman" w:eastAsia="宋体" w:hAnsi="Times New Roman"/>
          <w:b/>
          <w:sz w:val="22"/>
          <w:szCs w:val="22"/>
          <w:lang w:eastAsia="zh-CN"/>
        </w:rPr>
        <w:t xml:space="preserve">The PUCCH </w:t>
      </w:r>
      <w:r w:rsidR="00F634D6">
        <w:rPr>
          <w:rFonts w:ascii="Times New Roman" w:eastAsia="宋体" w:hAnsi="Times New Roman"/>
          <w:b/>
          <w:sz w:val="22"/>
          <w:szCs w:val="22"/>
          <w:lang w:eastAsia="zh-CN"/>
        </w:rPr>
        <w:t>frequency</w:t>
      </w:r>
      <w:r w:rsidR="00F634D6">
        <w:rPr>
          <w:rFonts w:ascii="Times New Roman" w:eastAsia="宋体" w:hAnsi="Times New Roman" w:hint="eastAsia"/>
          <w:b/>
          <w:sz w:val="22"/>
          <w:szCs w:val="22"/>
          <w:lang w:eastAsia="zh-CN"/>
        </w:rPr>
        <w:t xml:space="preserve"> </w:t>
      </w:r>
      <w:r w:rsidR="00F92E3A">
        <w:rPr>
          <w:rFonts w:ascii="Times New Roman" w:eastAsia="宋体" w:hAnsi="Times New Roman"/>
          <w:b/>
          <w:sz w:val="22"/>
          <w:szCs w:val="22"/>
          <w:lang w:eastAsia="zh-CN"/>
        </w:rPr>
        <w:t>resource</w:t>
      </w:r>
      <w:r w:rsidR="00F634D6">
        <w:rPr>
          <w:rFonts w:ascii="Times New Roman" w:eastAsia="宋体" w:hAnsi="Times New Roman" w:hint="eastAsia"/>
          <w:b/>
          <w:sz w:val="22"/>
          <w:szCs w:val="22"/>
          <w:lang w:eastAsia="zh-CN"/>
        </w:rPr>
        <w:t xml:space="preserve"> assignment</w:t>
      </w:r>
      <w:r w:rsidR="00F92E3A">
        <w:rPr>
          <w:rFonts w:ascii="Times New Roman" w:eastAsia="宋体" w:hAnsi="Times New Roman"/>
          <w:b/>
          <w:sz w:val="22"/>
          <w:szCs w:val="22"/>
          <w:lang w:eastAsia="zh-CN"/>
        </w:rPr>
        <w:t xml:space="preserve"> for DL SPS ACK/NACK can be configured in a periodic manner.</w:t>
      </w:r>
    </w:p>
    <w:p w:rsidR="000C1958" w:rsidRPr="00FB5D93" w:rsidRDefault="00E32219" w:rsidP="00FB5D93">
      <w:pPr>
        <w:pStyle w:val="aff0"/>
        <w:spacing w:beforeLines="100" w:before="240" w:afterLines="100" w:after="240"/>
        <w:ind w:leftChars="0" w:left="0" w:firstLine="0"/>
        <w:rPr>
          <w:rFonts w:ascii="Times New Roman" w:eastAsia="宋体" w:hAnsi="Times New Roman"/>
          <w:sz w:val="22"/>
          <w:szCs w:val="22"/>
          <w:lang w:eastAsia="zh-CN"/>
        </w:rPr>
      </w:pPr>
      <w:r w:rsidRPr="000860BD">
        <w:rPr>
          <w:rFonts w:ascii="Times New Roman" w:eastAsia="宋体" w:hAnsi="Times New Roman"/>
          <w:sz w:val="22"/>
          <w:szCs w:val="22"/>
          <w:lang w:eastAsia="zh-CN"/>
        </w:rPr>
        <w:t xml:space="preserve">Based </w:t>
      </w:r>
      <w:r w:rsidRPr="00861446">
        <w:rPr>
          <w:rFonts w:ascii="Times New Roman" w:eastAsia="宋体" w:hAnsi="Times New Roman"/>
          <w:sz w:val="22"/>
          <w:szCs w:val="22"/>
          <w:lang w:eastAsia="zh-CN"/>
        </w:rPr>
        <w:t>on the above discussions, for the DL SPS HARQ-ACK reporting [9.2.3 TS 38.213] can be modified as in the Appendix</w:t>
      </w:r>
      <w:r w:rsidR="004D7A5A" w:rsidRPr="00861446">
        <w:rPr>
          <w:rFonts w:ascii="Times New Roman" w:eastAsia="宋体" w:hAnsi="Times New Roman"/>
          <w:sz w:val="22"/>
          <w:szCs w:val="22"/>
          <w:lang w:eastAsia="zh-CN"/>
        </w:rPr>
        <w:t xml:space="preserve"> A</w:t>
      </w:r>
      <w:r w:rsidRPr="00861446">
        <w:rPr>
          <w:rFonts w:ascii="Times New Roman" w:eastAsia="宋体" w:hAnsi="Times New Roman"/>
          <w:sz w:val="22"/>
          <w:szCs w:val="22"/>
          <w:lang w:eastAsia="zh-CN"/>
        </w:rPr>
        <w:t>.</w:t>
      </w:r>
    </w:p>
    <w:p w:rsidR="004935A9" w:rsidRPr="003D7BF1" w:rsidRDefault="00801B16" w:rsidP="003D7BF1">
      <w:pPr>
        <w:pStyle w:val="1"/>
        <w:numPr>
          <w:ilvl w:val="0"/>
          <w:numId w:val="4"/>
        </w:numPr>
        <w:rPr>
          <w:rFonts w:ascii="Times New Roman" w:hAnsi="Times New Roman"/>
        </w:rPr>
      </w:pPr>
      <w:r w:rsidRPr="00B80DCC">
        <w:rPr>
          <w:rFonts w:ascii="Times New Roman" w:hAnsi="Times New Roman"/>
        </w:rPr>
        <w:lastRenderedPageBreak/>
        <w:t>Conclusion</w:t>
      </w:r>
      <w:r w:rsidR="00E473F2" w:rsidRPr="00B80DCC">
        <w:rPr>
          <w:rFonts w:ascii="Times New Roman" w:hAnsi="Times New Roman"/>
        </w:rPr>
        <w:t>s</w:t>
      </w:r>
      <w:r w:rsidRPr="00B80DCC">
        <w:rPr>
          <w:rFonts w:ascii="Times New Roman" w:hAnsi="Times New Roman"/>
        </w:rPr>
        <w:t xml:space="preserve"> </w:t>
      </w:r>
    </w:p>
    <w:p w:rsidR="00871A06" w:rsidRPr="00871A06" w:rsidRDefault="00871A06" w:rsidP="00F634D6">
      <w:pPr>
        <w:overflowPunct/>
        <w:autoSpaceDE/>
        <w:autoSpaceDN/>
        <w:adjustRightInd/>
        <w:spacing w:beforeLines="100" w:before="240" w:afterLines="100" w:after="240"/>
        <w:textAlignment w:val="auto"/>
        <w:rPr>
          <w:sz w:val="22"/>
          <w:szCs w:val="22"/>
          <w:lang w:eastAsia="zh-CN"/>
        </w:rPr>
      </w:pPr>
      <w:r>
        <w:rPr>
          <w:sz w:val="22"/>
          <w:szCs w:val="22"/>
        </w:rPr>
        <w:t xml:space="preserve">In this contribution, </w:t>
      </w:r>
      <w:r w:rsidR="00297EB1" w:rsidRPr="00297EB1">
        <w:rPr>
          <w:sz w:val="22"/>
          <w:szCs w:val="22"/>
        </w:rPr>
        <w:t>downlink SPS HARQ timing</w:t>
      </w:r>
      <w:r>
        <w:rPr>
          <w:sz w:val="22"/>
          <w:szCs w:val="22"/>
        </w:rPr>
        <w:t xml:space="preserve"> </w:t>
      </w:r>
      <w:r w:rsidR="00297EB1">
        <w:rPr>
          <w:sz w:val="22"/>
          <w:szCs w:val="22"/>
        </w:rPr>
        <w:t>is</w:t>
      </w:r>
      <w:r>
        <w:rPr>
          <w:sz w:val="22"/>
          <w:szCs w:val="22"/>
        </w:rPr>
        <w:t xml:space="preserve"> discussed, and the following proposals are made:</w:t>
      </w:r>
    </w:p>
    <w:p w:rsidR="00DD15A0" w:rsidRDefault="00DD15A0" w:rsidP="00DD15A0">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1: </w:t>
      </w:r>
      <w:r w:rsidRPr="00D37088">
        <w:rPr>
          <w:rFonts w:ascii="Times New Roman" w:eastAsia="宋体" w:hAnsi="Times New Roman"/>
          <w:b/>
          <w:sz w:val="22"/>
          <w:szCs w:val="22"/>
          <w:lang w:eastAsia="zh-CN"/>
        </w:rPr>
        <w:t>When UL direction implied by DL SPS HARQ-ACK is conflict with the DL direction implied by semi-static DL/UL configuration, the UL direction implied by DL SPS HARQ-ACK is with lower priority.</w:t>
      </w:r>
    </w:p>
    <w:p w:rsidR="00871143" w:rsidRDefault="00871143" w:rsidP="00871143">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C</w:t>
      </w:r>
      <w:r w:rsidRPr="00D37088">
        <w:rPr>
          <w:rFonts w:ascii="Times New Roman" w:eastAsia="宋体" w:hAnsi="Times New Roman"/>
          <w:b/>
          <w:sz w:val="22"/>
          <w:szCs w:val="22"/>
          <w:lang w:eastAsia="zh-CN"/>
        </w:rPr>
        <w:t>onfigure multiple HARQ-ACK resources for a DL SPS transmission by RRC signalling</w:t>
      </w:r>
      <w:r>
        <w:rPr>
          <w:rFonts w:ascii="Times New Roman" w:eastAsia="宋体" w:hAnsi="Times New Roman"/>
          <w:b/>
          <w:sz w:val="22"/>
          <w:szCs w:val="22"/>
          <w:lang w:eastAsia="zh-CN"/>
        </w:rPr>
        <w:t>, and UE use the first valid HARQ-ACK resource</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Pr>
          <w:rFonts w:ascii="Times New Roman" w:eastAsia="宋体" w:hAnsi="Times New Roman" w:hint="eastAsia"/>
          <w:b/>
          <w:sz w:val="22"/>
          <w:szCs w:val="22"/>
          <w:lang w:eastAsia="zh-CN"/>
        </w:rPr>
        <w:t xml:space="preserve">valid </w:t>
      </w:r>
      <w:r w:rsidRPr="000C1958">
        <w:rPr>
          <w:rFonts w:ascii="Times New Roman" w:eastAsia="宋体" w:hAnsi="Times New Roman"/>
          <w:b/>
          <w:sz w:val="22"/>
          <w:szCs w:val="22"/>
          <w:lang w:eastAsia="zh-CN"/>
        </w:rPr>
        <w:t>HARQ-ACK resource</w:t>
      </w:r>
      <w:r>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Pr="009F14A7">
        <w:rPr>
          <w:rFonts w:ascii="Times New Roman" w:eastAsia="宋体" w:hAnsi="Times New Roman"/>
          <w:b/>
          <w:sz w:val="22"/>
          <w:szCs w:val="22"/>
          <w:lang w:eastAsia="zh-CN"/>
        </w:rPr>
        <w:t>not earlier than n+k</w:t>
      </w:r>
      <w:r>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w:t>
      </w:r>
      <w:r>
        <w:rPr>
          <w:rFonts w:ascii="Times New Roman" w:eastAsia="宋体" w:hAnsi="Times New Roman" w:hint="eastAsia"/>
          <w:b/>
          <w:sz w:val="22"/>
          <w:szCs w:val="22"/>
          <w:lang w:eastAsia="zh-CN"/>
        </w:rPr>
        <w:t>.</w:t>
      </w:r>
    </w:p>
    <w:p w:rsidR="00871143" w:rsidRDefault="00871143" w:rsidP="00871143">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The PUCCH frequency</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resource</w:t>
      </w:r>
      <w:r>
        <w:rPr>
          <w:rFonts w:ascii="Times New Roman" w:eastAsia="宋体" w:hAnsi="Times New Roman" w:hint="eastAsia"/>
          <w:b/>
          <w:sz w:val="22"/>
          <w:szCs w:val="22"/>
          <w:lang w:eastAsia="zh-CN"/>
        </w:rPr>
        <w:t xml:space="preserve"> assignment</w:t>
      </w:r>
      <w:r>
        <w:rPr>
          <w:rFonts w:ascii="Times New Roman" w:eastAsia="宋体" w:hAnsi="Times New Roman"/>
          <w:b/>
          <w:sz w:val="22"/>
          <w:szCs w:val="22"/>
          <w:lang w:eastAsia="zh-CN"/>
        </w:rPr>
        <w:t xml:space="preserve"> for DL SPS ACK/NACK can be configured in a periodic manner.</w:t>
      </w:r>
    </w:p>
    <w:p w:rsidR="00B171A4" w:rsidRPr="006747A4" w:rsidRDefault="00B171A4" w:rsidP="006747A4">
      <w:pPr>
        <w:pStyle w:val="1"/>
        <w:rPr>
          <w:rFonts w:ascii="Times New Roman" w:hAnsi="Times New Roman"/>
          <w:lang w:eastAsia="zh-CN"/>
        </w:rPr>
      </w:pPr>
      <w:r w:rsidRPr="006747A4">
        <w:rPr>
          <w:rFonts w:ascii="Times New Roman" w:hAnsi="Times New Roman"/>
          <w:lang w:eastAsia="zh-CN"/>
        </w:rPr>
        <w:t>References</w:t>
      </w:r>
    </w:p>
    <w:p w:rsidR="00CE398B" w:rsidRDefault="004566CA" w:rsidP="00CE398B">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201801 AdHoc</w:t>
      </w:r>
      <w:r w:rsidRPr="000860BD">
        <w:rPr>
          <w:rFonts w:ascii="Times New Roman" w:hAnsi="Times New Roman"/>
          <w:sz w:val="22"/>
          <w:szCs w:val="22"/>
        </w:rPr>
        <w:t xml:space="preserve">, </w:t>
      </w:r>
      <w:r>
        <w:rPr>
          <w:rFonts w:ascii="Times New Roman" w:hAnsi="Times New Roman"/>
          <w:sz w:val="22"/>
          <w:szCs w:val="22"/>
        </w:rPr>
        <w:t>January</w:t>
      </w:r>
      <w:r w:rsidRPr="000860BD">
        <w:rPr>
          <w:rFonts w:ascii="Times New Roman" w:hAnsi="Times New Roman"/>
          <w:sz w:val="22"/>
          <w:szCs w:val="22"/>
        </w:rPr>
        <w:t xml:space="preserve"> 201</w:t>
      </w:r>
      <w:r>
        <w:rPr>
          <w:rFonts w:ascii="Times New Roman" w:hAnsi="Times New Roman"/>
          <w:sz w:val="22"/>
          <w:szCs w:val="22"/>
        </w:rPr>
        <w:t>8</w:t>
      </w:r>
      <w:r w:rsidRPr="000860BD">
        <w:rPr>
          <w:rFonts w:ascii="Times New Roman" w:hAnsi="Times New Roman"/>
          <w:sz w:val="22"/>
          <w:szCs w:val="22"/>
        </w:rPr>
        <w:t xml:space="preserve">. </w:t>
      </w:r>
    </w:p>
    <w:p w:rsidR="008074F4" w:rsidRDefault="008074F4" w:rsidP="00CE398B">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#92</w:t>
      </w:r>
      <w:r w:rsidRPr="000860BD">
        <w:rPr>
          <w:rFonts w:ascii="Times New Roman" w:hAnsi="Times New Roman"/>
          <w:sz w:val="22"/>
          <w:szCs w:val="22"/>
        </w:rPr>
        <w:t xml:space="preserve">, </w:t>
      </w:r>
      <w:r>
        <w:rPr>
          <w:rFonts w:ascii="Times New Roman" w:hAnsi="Times New Roman"/>
          <w:sz w:val="22"/>
          <w:szCs w:val="22"/>
        </w:rPr>
        <w:t>Feburary</w:t>
      </w:r>
      <w:r w:rsidRPr="000860BD">
        <w:rPr>
          <w:rFonts w:ascii="Times New Roman" w:hAnsi="Times New Roman"/>
          <w:sz w:val="22"/>
          <w:szCs w:val="22"/>
        </w:rPr>
        <w:t xml:space="preserve"> 201</w:t>
      </w:r>
      <w:r>
        <w:rPr>
          <w:rFonts w:ascii="Times New Roman" w:hAnsi="Times New Roman"/>
          <w:sz w:val="22"/>
          <w:szCs w:val="22"/>
        </w:rPr>
        <w:t>8</w:t>
      </w:r>
      <w:r w:rsidRPr="000860BD">
        <w:rPr>
          <w:rFonts w:ascii="Times New Roman" w:hAnsi="Times New Roman"/>
          <w:sz w:val="22"/>
          <w:szCs w:val="22"/>
        </w:rPr>
        <w:t>.</w:t>
      </w:r>
    </w:p>
    <w:p w:rsidR="009A722F" w:rsidRPr="008074F4" w:rsidRDefault="009A722F" w:rsidP="009A722F">
      <w:pPr>
        <w:pStyle w:val="af"/>
        <w:overflowPunct/>
        <w:autoSpaceDE/>
        <w:autoSpaceDN/>
        <w:adjustRightInd/>
        <w:spacing w:after="120"/>
        <w:textAlignment w:val="auto"/>
        <w:rPr>
          <w:rFonts w:ascii="Times New Roman" w:hAnsi="Times New Roman"/>
          <w:sz w:val="22"/>
          <w:szCs w:val="22"/>
        </w:rPr>
      </w:pPr>
    </w:p>
    <w:p w:rsidR="00A55DD3" w:rsidRDefault="00A55DD3" w:rsidP="00E32219">
      <w:pPr>
        <w:jc w:val="center"/>
        <w:rPr>
          <w:b/>
          <w:sz w:val="28"/>
          <w:lang w:eastAsia="zh-CN"/>
        </w:rPr>
      </w:pPr>
    </w:p>
    <w:p w:rsidR="00E32219" w:rsidRDefault="00E32219" w:rsidP="00E32219">
      <w:pPr>
        <w:jc w:val="center"/>
        <w:rPr>
          <w:b/>
          <w:sz w:val="28"/>
          <w:lang w:eastAsia="zh-CN"/>
        </w:rPr>
      </w:pPr>
      <w:r w:rsidRPr="00545D1C">
        <w:rPr>
          <w:rFonts w:hint="eastAsia"/>
          <w:b/>
          <w:sz w:val="28"/>
          <w:lang w:eastAsia="zh-CN"/>
        </w:rPr>
        <w:t>Appendix</w:t>
      </w:r>
      <w:r w:rsidR="004D7A5A">
        <w:rPr>
          <w:b/>
          <w:sz w:val="28"/>
          <w:lang w:eastAsia="zh-CN"/>
        </w:rPr>
        <w:t xml:space="preserve"> A</w:t>
      </w:r>
    </w:p>
    <w:p w:rsidR="00E32219" w:rsidRDefault="00E32219" w:rsidP="00CC4B6E">
      <w:pPr>
        <w:pStyle w:val="aff0"/>
        <w:spacing w:beforeLines="100" w:before="240" w:afterLines="100" w:after="240"/>
        <w:ind w:leftChars="0" w:left="0" w:firstLine="0"/>
        <w:rPr>
          <w:rFonts w:ascii="Times New Roman" w:eastAsia="宋体" w:hAnsi="Times New Roman"/>
          <w:i/>
          <w:sz w:val="22"/>
          <w:szCs w:val="22"/>
          <w:lang w:eastAsia="zh-CN"/>
        </w:rPr>
      </w:pPr>
      <w:r w:rsidRPr="00D14F51">
        <w:rPr>
          <w:rFonts w:ascii="Times New Roman" w:eastAsia="宋体" w:hAnsi="Times New Roman"/>
          <w:i/>
          <w:sz w:val="22"/>
          <w:szCs w:val="22"/>
          <w:highlight w:val="yellow"/>
          <w:lang w:eastAsia="zh-CN"/>
        </w:rPr>
        <w:t>&lt;Start of text proposal&gt;</w:t>
      </w:r>
    </w:p>
    <w:p w:rsidR="00E32219" w:rsidRPr="001F0A98" w:rsidRDefault="00E32219" w:rsidP="00E32219">
      <w:pPr>
        <w:jc w:val="both"/>
        <w:rPr>
          <w:rFonts w:ascii="Calibri" w:hAnsi="Calibri"/>
          <w:b/>
          <w:bCs/>
          <w:color w:val="000000"/>
          <w:sz w:val="22"/>
          <w:szCs w:val="22"/>
        </w:rPr>
      </w:pPr>
      <w:r w:rsidRPr="001F0A98">
        <w:rPr>
          <w:rFonts w:ascii="Calibri" w:hAnsi="Calibri"/>
          <w:b/>
          <w:bCs/>
          <w:color w:val="000000"/>
          <w:sz w:val="22"/>
          <w:szCs w:val="22"/>
        </w:rPr>
        <w:t>9.2.3</w:t>
      </w:r>
      <w:r w:rsidRPr="001F0A98">
        <w:rPr>
          <w:rFonts w:ascii="Calibri" w:hAnsi="Calibri"/>
          <w:b/>
          <w:bCs/>
          <w:color w:val="000000"/>
          <w:sz w:val="22"/>
          <w:szCs w:val="22"/>
        </w:rPr>
        <w:tab/>
        <w:t>UE procedure for reporting HARQ-ACK</w:t>
      </w:r>
    </w:p>
    <w:p w:rsidR="00F634D6" w:rsidRPr="001F0A98" w:rsidRDefault="001F0A98" w:rsidP="001F0A98">
      <w:pPr>
        <w:rPr>
          <w:rFonts w:eastAsia="MS Mincho"/>
          <w:sz w:val="22"/>
          <w:szCs w:val="22"/>
        </w:rPr>
      </w:pPr>
      <w:r w:rsidRPr="001F0A98">
        <w:rPr>
          <w:sz w:val="22"/>
          <w:szCs w:val="22"/>
          <w:lang w:val="en-US"/>
        </w:rPr>
        <w:t xml:space="preserve">If a UE receives </w:t>
      </w:r>
      <w:r w:rsidRPr="001F0A98">
        <w:rPr>
          <w:sz w:val="22"/>
          <w:szCs w:val="22"/>
        </w:rPr>
        <w:t xml:space="preserve">a PDSCH </w:t>
      </w:r>
      <w:r w:rsidRPr="001F0A98">
        <w:rPr>
          <w:rFonts w:hint="eastAsia"/>
          <w:sz w:val="22"/>
          <w:szCs w:val="22"/>
          <w:lang w:eastAsia="zh-CN"/>
        </w:rPr>
        <w:t>without</w:t>
      </w:r>
      <w:r w:rsidRPr="001F0A98">
        <w:rPr>
          <w:sz w:val="22"/>
          <w:szCs w:val="22"/>
        </w:rPr>
        <w:t xml:space="preserve"> a corresponding PDCCH, a PUCCH resource for corresponding HARQ-ACK transmission is provided by higher layer parameter </w:t>
      </w:r>
      <w:r w:rsidRPr="001F0A98">
        <w:rPr>
          <w:i/>
          <w:sz w:val="22"/>
          <w:szCs w:val="22"/>
        </w:rPr>
        <w:t>n1PUCCH-AN</w:t>
      </w:r>
      <w:r w:rsidRPr="001F0A98">
        <w:rPr>
          <w:sz w:val="22"/>
          <w:szCs w:val="22"/>
        </w:rPr>
        <w:t>.</w:t>
      </w:r>
      <w:r>
        <w:rPr>
          <w:sz w:val="22"/>
          <w:szCs w:val="22"/>
        </w:rPr>
        <w:t xml:space="preserve"> </w:t>
      </w:r>
      <w:r w:rsidRPr="00254526">
        <w:rPr>
          <w:color w:val="FF0000"/>
          <w:sz w:val="22"/>
          <w:szCs w:val="22"/>
        </w:rPr>
        <w:t>The UE uses the first valid PUCCH resource which is not indicated as “DL” by semi-static DL/UL configuration for HARQ-ACK transmiss</w:t>
      </w:r>
      <w:r w:rsidR="00871143">
        <w:rPr>
          <w:color w:val="FF0000"/>
          <w:sz w:val="22"/>
          <w:szCs w:val="22"/>
        </w:rPr>
        <w:t>ion</w:t>
      </w:r>
      <w:r w:rsidRPr="00254526">
        <w:rPr>
          <w:color w:val="FF0000"/>
          <w:sz w:val="22"/>
          <w:szCs w:val="22"/>
        </w:rPr>
        <w:t>.</w:t>
      </w:r>
    </w:p>
    <w:p w:rsidR="00E32219" w:rsidRPr="00DC44AD" w:rsidRDefault="00E32219" w:rsidP="00CC4B6E">
      <w:pPr>
        <w:pStyle w:val="aff0"/>
        <w:spacing w:beforeLines="100" w:before="240" w:afterLines="100" w:after="240"/>
        <w:ind w:leftChars="0" w:left="0" w:firstLine="0"/>
        <w:rPr>
          <w:rFonts w:ascii="Times New Roman" w:eastAsia="宋体" w:hAnsi="Times New Roman"/>
          <w:i/>
          <w:sz w:val="22"/>
          <w:szCs w:val="22"/>
          <w:lang w:eastAsia="zh-CN"/>
        </w:rPr>
      </w:pPr>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p>
    <w:p w:rsidR="009A722F" w:rsidRPr="004D7A5A" w:rsidRDefault="009A722F" w:rsidP="009A722F">
      <w:pPr>
        <w:pStyle w:val="af"/>
        <w:overflowPunct/>
        <w:autoSpaceDE/>
        <w:autoSpaceDN/>
        <w:adjustRightInd/>
        <w:spacing w:after="120"/>
        <w:textAlignment w:val="auto"/>
        <w:rPr>
          <w:rFonts w:ascii="Times New Roman" w:hAnsi="Times New Roman"/>
          <w:sz w:val="22"/>
          <w:szCs w:val="22"/>
        </w:rPr>
      </w:pPr>
    </w:p>
    <w:sectPr w:rsidR="009A722F" w:rsidRPr="004D7A5A"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6C2" w:rsidRDefault="005706C2">
      <w:r>
        <w:separator/>
      </w:r>
    </w:p>
  </w:endnote>
  <w:endnote w:type="continuationSeparator" w:id="0">
    <w:p w:rsidR="005706C2" w:rsidRDefault="0057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6C2" w:rsidRDefault="005706C2">
      <w:r>
        <w:separator/>
      </w:r>
    </w:p>
  </w:footnote>
  <w:footnote w:type="continuationSeparator" w:id="0">
    <w:p w:rsidR="005706C2" w:rsidRDefault="005706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8A" w:rsidRDefault="0039568A">
    <w:r>
      <w:t xml:space="preserve">Page </w:t>
    </w:r>
    <w:r w:rsidR="00A4258A">
      <w:fldChar w:fldCharType="begin"/>
    </w:r>
    <w:r w:rsidR="00A4258A">
      <w:instrText>PAGE</w:instrText>
    </w:r>
    <w:r w:rsidR="00A4258A">
      <w:fldChar w:fldCharType="separate"/>
    </w:r>
    <w:r>
      <w:rPr>
        <w:noProof/>
      </w:rPr>
      <w:t>8</w:t>
    </w:r>
    <w:r w:rsidR="00A4258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0"/>
  </w:num>
  <w:num w:numId="3">
    <w:abstractNumId w:val="0"/>
  </w:num>
  <w:num w:numId="4">
    <w:abstractNumId w:val="28"/>
  </w:num>
  <w:num w:numId="5">
    <w:abstractNumId w:val="4"/>
  </w:num>
  <w:num w:numId="6">
    <w:abstractNumId w:val="41"/>
  </w:num>
  <w:num w:numId="7">
    <w:abstractNumId w:val="35"/>
  </w:num>
  <w:num w:numId="8">
    <w:abstractNumId w:val="24"/>
  </w:num>
  <w:num w:numId="9">
    <w:abstractNumId w:val="29"/>
  </w:num>
  <w:num w:numId="10">
    <w:abstractNumId w:val="25"/>
  </w:num>
  <w:num w:numId="11">
    <w:abstractNumId w:val="9"/>
  </w:num>
  <w:num w:numId="12">
    <w:abstractNumId w:val="22"/>
  </w:num>
  <w:num w:numId="13">
    <w:abstractNumId w:val="2"/>
  </w:num>
  <w:num w:numId="14">
    <w:abstractNumId w:val="23"/>
  </w:num>
  <w:num w:numId="15">
    <w:abstractNumId w:val="16"/>
  </w:num>
  <w:num w:numId="16">
    <w:abstractNumId w:val="21"/>
  </w:num>
  <w:num w:numId="17">
    <w:abstractNumId w:val="14"/>
  </w:num>
  <w:num w:numId="18">
    <w:abstractNumId w:val="3"/>
  </w:num>
  <w:num w:numId="19">
    <w:abstractNumId w:val="8"/>
  </w:num>
  <w:num w:numId="20">
    <w:abstractNumId w:val="32"/>
  </w:num>
  <w:num w:numId="21">
    <w:abstractNumId w:val="1"/>
  </w:num>
  <w:num w:numId="22">
    <w:abstractNumId w:val="43"/>
  </w:num>
  <w:num w:numId="23">
    <w:abstractNumId w:val="38"/>
  </w:num>
  <w:num w:numId="24">
    <w:abstractNumId w:val="26"/>
  </w:num>
  <w:num w:numId="25">
    <w:abstractNumId w:val="37"/>
  </w:num>
  <w:num w:numId="26">
    <w:abstractNumId w:val="7"/>
  </w:num>
  <w:num w:numId="27">
    <w:abstractNumId w:val="20"/>
  </w:num>
  <w:num w:numId="28">
    <w:abstractNumId w:val="18"/>
  </w:num>
  <w:num w:numId="29">
    <w:abstractNumId w:val="36"/>
  </w:num>
  <w:num w:numId="30">
    <w:abstractNumId w:val="33"/>
  </w:num>
  <w:num w:numId="31">
    <w:abstractNumId w:val="31"/>
  </w:num>
  <w:num w:numId="32">
    <w:abstractNumId w:val="12"/>
  </w:num>
  <w:num w:numId="33">
    <w:abstractNumId w:val="11"/>
  </w:num>
  <w:num w:numId="34">
    <w:abstractNumId w:val="27"/>
  </w:num>
  <w:num w:numId="35">
    <w:abstractNumId w:val="40"/>
  </w:num>
  <w:num w:numId="36">
    <w:abstractNumId w:val="5"/>
  </w:num>
  <w:num w:numId="37">
    <w:abstractNumId w:val="6"/>
  </w:num>
  <w:num w:numId="38">
    <w:abstractNumId w:val="39"/>
  </w:num>
  <w:num w:numId="39">
    <w:abstractNumId w:val="10"/>
  </w:num>
  <w:num w:numId="40">
    <w:abstractNumId w:val="34"/>
  </w:num>
  <w:num w:numId="41">
    <w:abstractNumId w:val="17"/>
  </w:num>
  <w:num w:numId="42">
    <w:abstractNumId w:val="15"/>
  </w:num>
  <w:num w:numId="43">
    <w:abstractNumId w:val="19"/>
  </w:num>
  <w:num w:numId="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D53"/>
    <w:rsid w:val="000A7EB5"/>
    <w:rsid w:val="000B05C4"/>
    <w:rsid w:val="000B0E31"/>
    <w:rsid w:val="000B0F83"/>
    <w:rsid w:val="000B193F"/>
    <w:rsid w:val="000B2553"/>
    <w:rsid w:val="000B2E1C"/>
    <w:rsid w:val="000B36BC"/>
    <w:rsid w:val="000B3928"/>
    <w:rsid w:val="000B3C84"/>
    <w:rsid w:val="000B4163"/>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2A"/>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58CF"/>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2226"/>
    <w:rsid w:val="0015279F"/>
    <w:rsid w:val="0015317A"/>
    <w:rsid w:val="00153E8B"/>
    <w:rsid w:val="00153FEF"/>
    <w:rsid w:val="00154206"/>
    <w:rsid w:val="00154349"/>
    <w:rsid w:val="00154E05"/>
    <w:rsid w:val="001554FC"/>
    <w:rsid w:val="00155847"/>
    <w:rsid w:val="00155FAE"/>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DB0"/>
    <w:rsid w:val="001943B9"/>
    <w:rsid w:val="00194593"/>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480"/>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50A"/>
    <w:rsid w:val="00265DB0"/>
    <w:rsid w:val="00265DFC"/>
    <w:rsid w:val="00266CD3"/>
    <w:rsid w:val="00266E8C"/>
    <w:rsid w:val="00267D93"/>
    <w:rsid w:val="00267EDB"/>
    <w:rsid w:val="002703CC"/>
    <w:rsid w:val="0027074A"/>
    <w:rsid w:val="00271732"/>
    <w:rsid w:val="002724E0"/>
    <w:rsid w:val="0027273E"/>
    <w:rsid w:val="002727FB"/>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14A5"/>
    <w:rsid w:val="002D1AD2"/>
    <w:rsid w:val="002D21ED"/>
    <w:rsid w:val="002D2D76"/>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1155"/>
    <w:rsid w:val="003B1301"/>
    <w:rsid w:val="003B14B5"/>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2FC"/>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4B0"/>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6C2"/>
    <w:rsid w:val="00570BDE"/>
    <w:rsid w:val="00570E47"/>
    <w:rsid w:val="00570F1C"/>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A0F"/>
    <w:rsid w:val="00613B89"/>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7F"/>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607"/>
    <w:rsid w:val="006D4E02"/>
    <w:rsid w:val="006D5636"/>
    <w:rsid w:val="006D5B67"/>
    <w:rsid w:val="006D6005"/>
    <w:rsid w:val="006D667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DA5"/>
    <w:rsid w:val="006E6EB3"/>
    <w:rsid w:val="006E6FB1"/>
    <w:rsid w:val="006E7266"/>
    <w:rsid w:val="006E76D9"/>
    <w:rsid w:val="006F0567"/>
    <w:rsid w:val="006F0789"/>
    <w:rsid w:val="006F1486"/>
    <w:rsid w:val="006F1FA4"/>
    <w:rsid w:val="006F24DF"/>
    <w:rsid w:val="006F2891"/>
    <w:rsid w:val="006F28E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22CC"/>
    <w:rsid w:val="00732880"/>
    <w:rsid w:val="007333DF"/>
    <w:rsid w:val="007339AB"/>
    <w:rsid w:val="00733BE5"/>
    <w:rsid w:val="00733C04"/>
    <w:rsid w:val="007357ED"/>
    <w:rsid w:val="00735A76"/>
    <w:rsid w:val="00735B10"/>
    <w:rsid w:val="00735D3A"/>
    <w:rsid w:val="007363AA"/>
    <w:rsid w:val="00736CA2"/>
    <w:rsid w:val="007372DB"/>
    <w:rsid w:val="007376CF"/>
    <w:rsid w:val="00737861"/>
    <w:rsid w:val="0074014C"/>
    <w:rsid w:val="0074048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606"/>
    <w:rsid w:val="008057BE"/>
    <w:rsid w:val="008057C0"/>
    <w:rsid w:val="00805823"/>
    <w:rsid w:val="00805920"/>
    <w:rsid w:val="0080618B"/>
    <w:rsid w:val="00806F89"/>
    <w:rsid w:val="00807460"/>
    <w:rsid w:val="008074F4"/>
    <w:rsid w:val="00807C21"/>
    <w:rsid w:val="00810925"/>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70"/>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E22"/>
    <w:rsid w:val="00843F95"/>
    <w:rsid w:val="0084408B"/>
    <w:rsid w:val="00844287"/>
    <w:rsid w:val="008443C0"/>
    <w:rsid w:val="00844639"/>
    <w:rsid w:val="00844693"/>
    <w:rsid w:val="00844E50"/>
    <w:rsid w:val="008454FE"/>
    <w:rsid w:val="008456FF"/>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43"/>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4633"/>
    <w:rsid w:val="00885B64"/>
    <w:rsid w:val="00885BBC"/>
    <w:rsid w:val="00887759"/>
    <w:rsid w:val="00887DDB"/>
    <w:rsid w:val="00890081"/>
    <w:rsid w:val="008900F0"/>
    <w:rsid w:val="0089061F"/>
    <w:rsid w:val="00890A21"/>
    <w:rsid w:val="00890BED"/>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373"/>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076"/>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5E0"/>
    <w:rsid w:val="00A727FC"/>
    <w:rsid w:val="00A73063"/>
    <w:rsid w:val="00A73136"/>
    <w:rsid w:val="00A737C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5B7"/>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BB2"/>
    <w:rsid w:val="00C12BC1"/>
    <w:rsid w:val="00C13C6E"/>
    <w:rsid w:val="00C13DA4"/>
    <w:rsid w:val="00C13FA0"/>
    <w:rsid w:val="00C145FC"/>
    <w:rsid w:val="00C14A7A"/>
    <w:rsid w:val="00C14B26"/>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931"/>
    <w:rsid w:val="00CF7C91"/>
    <w:rsid w:val="00CF7DCA"/>
    <w:rsid w:val="00CF7F40"/>
    <w:rsid w:val="00D001CE"/>
    <w:rsid w:val="00D00488"/>
    <w:rsid w:val="00D010A0"/>
    <w:rsid w:val="00D01239"/>
    <w:rsid w:val="00D013A1"/>
    <w:rsid w:val="00D01406"/>
    <w:rsid w:val="00D017C4"/>
    <w:rsid w:val="00D01CAB"/>
    <w:rsid w:val="00D029AB"/>
    <w:rsid w:val="00D04209"/>
    <w:rsid w:val="00D04224"/>
    <w:rsid w:val="00D04A5E"/>
    <w:rsid w:val="00D056A1"/>
    <w:rsid w:val="00D05743"/>
    <w:rsid w:val="00D06460"/>
    <w:rsid w:val="00D065E3"/>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5A0"/>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1F36"/>
    <w:rsid w:val="00EA25A0"/>
    <w:rsid w:val="00EA26C7"/>
    <w:rsid w:val="00EA2B66"/>
    <w:rsid w:val="00EA34FE"/>
    <w:rsid w:val="00EA40B1"/>
    <w:rsid w:val="00EA4174"/>
    <w:rsid w:val="00EA4EF3"/>
    <w:rsid w:val="00EA5911"/>
    <w:rsid w:val="00EA5F68"/>
    <w:rsid w:val="00EA61C7"/>
    <w:rsid w:val="00EA69D1"/>
    <w:rsid w:val="00EA75A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A11"/>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38BF"/>
    <w:rsid w:val="00F14057"/>
    <w:rsid w:val="00F1409F"/>
    <w:rsid w:val="00F140BA"/>
    <w:rsid w:val="00F14405"/>
    <w:rsid w:val="00F14971"/>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605D8"/>
    <w:rsid w:val="00F609AE"/>
    <w:rsid w:val="00F60AD3"/>
    <w:rsid w:val="00F60C1B"/>
    <w:rsid w:val="00F60F1C"/>
    <w:rsid w:val="00F61766"/>
    <w:rsid w:val="00F62AD7"/>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6B25"/>
    <w:rsid w:val="00F86F9D"/>
    <w:rsid w:val="00F8762B"/>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5269"/>
    <w:rsid w:val="00FB5D5E"/>
    <w:rsid w:val="00FB5D93"/>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22E9"/>
    <w:rsid w:val="00FE2571"/>
    <w:rsid w:val="00FE2711"/>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4197"/>
    <w:rsid w:val="00FF41AE"/>
    <w:rsid w:val="00FF424C"/>
    <w:rsid w:val="00FF449E"/>
    <w:rsid w:val="00FF487F"/>
    <w:rsid w:val="00FF4EEB"/>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E05AA1"/>
  <w15:docId w15:val="{2941C474-7864-4A30-98A6-5174B1426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3B1BC.FD5684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A3032-2A9F-44F6-AD74-D99F5C01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1210</Words>
  <Characters>6900</Characters>
  <Application>Microsoft Office Word</Application>
  <DocSecurity>0</DocSecurity>
  <Lines>57</Lines>
  <Paragraphs>16</Paragraphs>
  <ScaleCrop>false</ScaleCrop>
  <Company>Nokia Siemens Networks</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3</cp:revision>
  <cp:lastPrinted>2013-04-02T02:18:00Z</cp:lastPrinted>
  <dcterms:created xsi:type="dcterms:W3CDTF">2018-04-06T15:01:00Z</dcterms:created>
  <dcterms:modified xsi:type="dcterms:W3CDTF">2018-04-06T15:02:00Z</dcterms:modified>
</cp:coreProperties>
</file>