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E8B" w:rsidRPr="00CF195E" w:rsidRDefault="00E22BA7" w:rsidP="00D00E8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>
            <w10:anchorlock/>
          </v:shape>
        </w:pict>
      </w:r>
      <w:r w:rsidR="00D00E8B" w:rsidRPr="00CF195E">
        <w:rPr>
          <w:b/>
          <w:kern w:val="2"/>
          <w:lang w:eastAsia="zh-CN"/>
        </w:rPr>
        <w:t>3GPP TSG RAN WG1 Meeting #</w:t>
      </w:r>
      <w:r w:rsidR="00D00E8B">
        <w:rPr>
          <w:b/>
          <w:kern w:val="2"/>
          <w:lang w:eastAsia="zh-CN"/>
        </w:rPr>
        <w:t>92</w:t>
      </w:r>
      <w:r w:rsidR="00D00E8B">
        <w:rPr>
          <w:rFonts w:hint="eastAsia"/>
          <w:b/>
          <w:kern w:val="2"/>
          <w:lang w:eastAsia="zh-CN"/>
        </w:rPr>
        <w:t>bis</w:t>
      </w:r>
      <w:r w:rsidR="00D00E8B" w:rsidRPr="00CF195E">
        <w:rPr>
          <w:b/>
          <w:kern w:val="2"/>
          <w:lang w:eastAsia="zh-CN"/>
        </w:rPr>
        <w:tab/>
      </w:r>
      <w:r w:rsidR="002520BB" w:rsidRPr="002520BB">
        <w:rPr>
          <w:b/>
          <w:kern w:val="2"/>
          <w:lang w:eastAsia="zh-CN"/>
        </w:rPr>
        <w:t>R1-1803686</w:t>
      </w:r>
    </w:p>
    <w:p w:rsidR="00D00E8B" w:rsidRPr="00CF195E" w:rsidRDefault="00D00E8B" w:rsidP="00D00E8B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Sanya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April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 – 2</w:t>
      </w:r>
      <w:r>
        <w:rPr>
          <w:rFonts w:hint="eastAsia"/>
          <w:b/>
          <w:kern w:val="2"/>
          <w:lang w:eastAsia="zh-CN"/>
        </w:rPr>
        <w:t>0</w:t>
      </w:r>
      <w:r>
        <w:rPr>
          <w:b/>
          <w:kern w:val="2"/>
          <w:lang w:eastAsia="zh-CN"/>
        </w:rPr>
        <w:t>, 2018</w:t>
      </w:r>
    </w:p>
    <w:p w:rsidR="00D00E8B" w:rsidRPr="00CF195E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Pr="007154EC">
        <w:rPr>
          <w:rFonts w:hint="eastAsia"/>
          <w:b/>
          <w:kern w:val="2"/>
          <w:lang w:eastAsia="zh-CN"/>
        </w:rPr>
        <w:t>7</w:t>
      </w:r>
      <w:r w:rsidRPr="007154EC">
        <w:rPr>
          <w:b/>
          <w:kern w:val="2"/>
          <w:lang w:eastAsia="zh-CN"/>
        </w:rPr>
        <w:t>.</w:t>
      </w:r>
      <w:r w:rsidR="002520BB" w:rsidRPr="007154EC">
        <w:rPr>
          <w:rFonts w:hint="eastAsia"/>
          <w:b/>
          <w:kern w:val="2"/>
          <w:lang w:eastAsia="zh-CN"/>
        </w:rPr>
        <w:t>8.2</w:t>
      </w: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20CCF" w:rsidRPr="00920CCF">
        <w:rPr>
          <w:b/>
          <w:kern w:val="2"/>
          <w:lang w:eastAsia="zh-CN"/>
        </w:rPr>
        <w:t>Consideration on self evaluation of IMT-2020 for area traffic capacity</w:t>
      </w:r>
    </w:p>
    <w:p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D00E8B" w:rsidRPr="00CF195E" w:rsidRDefault="00D00E8B" w:rsidP="00D00E8B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8F72CC" w:rsidRPr="002635BF" w:rsidRDefault="004D0A89" w:rsidP="00C12BC1">
      <w:pPr>
        <w:rPr>
          <w:lang w:eastAsia="zh-CN"/>
        </w:rPr>
      </w:pPr>
      <w:r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>the consideration on self evaluation for</w:t>
      </w:r>
      <w:r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 w:rsidR="00307EF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provided</w:t>
      </w:r>
      <w:r>
        <w:rPr>
          <w:lang w:eastAsia="zh-CN"/>
        </w:rPr>
        <w:t>.</w:t>
      </w:r>
    </w:p>
    <w:p w:rsidR="009A3A86" w:rsidRPr="00CF195E" w:rsidRDefault="004D0A89" w:rsidP="00CF195E">
      <w:pPr>
        <w:pStyle w:val="1"/>
      </w:pPr>
      <w:bookmarkStart w:id="3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210B6A" w:rsidRPr="00CF195E" w:rsidRDefault="004D0A89" w:rsidP="00CF195E">
      <w:pPr>
        <w:pStyle w:val="1"/>
      </w:pPr>
      <w:r>
        <w:t>Evaluation methodology of area traffic capacity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</w:t>
      </w:r>
      <w:r>
        <w:rPr>
          <w:rFonts w:hint="eastAsia"/>
          <w:lang w:eastAsia="zh-CN"/>
        </w:rPr>
        <w:lastRenderedPageBreak/>
        <w:t xml:space="preserve">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:rsidR="004D0A89" w:rsidRPr="002A50C6" w:rsidRDefault="004D0A89" w:rsidP="004D0A89">
      <w:pPr>
        <w:pStyle w:val="Figuretitle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:rsidR="001F59ED" w:rsidRPr="00CF195E" w:rsidRDefault="00D27F1F" w:rsidP="004D0A89">
      <w:pPr>
        <w:jc w:val="center"/>
      </w:pPr>
      <w:r w:rsidRPr="002A50C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pt;height:115.5pt">
            <v:imagedata r:id="rId8" o:title=""/>
          </v:shape>
        </w:pict>
      </w:r>
    </w:p>
    <w:p w:rsidR="00272B03" w:rsidRPr="00CF195E" w:rsidRDefault="004D0A89" w:rsidP="00CF195E">
      <w:pPr>
        <w:pStyle w:val="1"/>
      </w:pPr>
      <w:r>
        <w:rPr>
          <w:rFonts w:hint="eastAsia"/>
        </w:rPr>
        <w:t>Initial e</w:t>
      </w:r>
      <w:r>
        <w:t>valuation results of area traffic capacity</w:t>
      </w:r>
      <w:r w:rsidRPr="00CF195E">
        <w:t xml:space="preserve"> 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initial </w:t>
      </w:r>
      <w:r>
        <w:rPr>
          <w:lang w:eastAsia="zh-CN"/>
        </w:rPr>
        <w:t xml:space="preserve">evaluation results of area traffic capacity in Indoor Hotspot-eMBB at 4GHz </w:t>
      </w:r>
      <w:r>
        <w:rPr>
          <w:rFonts w:hint="eastAsia"/>
          <w:lang w:eastAsia="zh-CN"/>
        </w:rPr>
        <w:t>based on the average spectral efficiency evaluation provided 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:rsidR="004D0A89" w:rsidRDefault="004D0A89" w:rsidP="004D0A8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Downlink area traffic capacity (Mbit/s/m</w:t>
      </w:r>
      <w:r w:rsidRPr="000A2B10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) in Indoor Hotspot-eMBB</w:t>
      </w:r>
      <w:r>
        <w:rPr>
          <w:lang w:eastAsia="zh-CN"/>
        </w:rPr>
        <w:t xml:space="preserve"> at 4GHz</w:t>
      </w:r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4474"/>
      </w:tblGrid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>System bandwidth (MHz)</w:t>
            </w:r>
          </w:p>
        </w:tc>
        <w:tc>
          <w:tcPr>
            <w:tcW w:w="4474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 xml:space="preserve">12 TRxP </w:t>
            </w:r>
            <w:r w:rsidRPr="00554784">
              <w:rPr>
                <w:color w:val="000000"/>
                <w:lang w:eastAsia="zh-CN"/>
              </w:rPr>
              <w:br/>
            </w:r>
            <w:r w:rsidRPr="00554784">
              <w:rPr>
                <w:rFonts w:hint="eastAsia"/>
                <w:color w:val="000000"/>
                <w:lang w:eastAsia="zh-CN"/>
              </w:rPr>
              <w:t>(</w:t>
            </w:r>
            <w:r w:rsidRPr="00554784">
              <w:rPr>
                <w:color w:val="000000"/>
                <w:lang w:eastAsia="zh-CN"/>
              </w:rPr>
              <w:t>TRxP density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ρ</m:t>
              </m:r>
            </m:oMath>
            <w:r w:rsidRPr="00554784">
              <w:rPr>
                <w:rFonts w:hint="eastAsia"/>
                <w:color w:val="000000"/>
                <w:lang w:eastAsia="zh-CN"/>
              </w:rPr>
              <w:t>=0.002TRxP/m</w:t>
            </w:r>
            <w:r w:rsidRPr="00554784"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  <w:r w:rsidRPr="00554784">
              <w:rPr>
                <w:rFonts w:hint="eastAsia"/>
                <w:color w:val="000000"/>
                <w:lang w:eastAsia="zh-CN"/>
              </w:rPr>
              <w:t>)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  <w:lang w:eastAsia="zh-CN"/>
              </w:rPr>
              <w:t>=</w:t>
            </w:r>
            <w:r w:rsidRPr="00554784">
              <w:rPr>
                <w:color w:val="000000"/>
                <w:lang w:eastAsia="zh-CN"/>
              </w:rPr>
              <w:t>300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6.9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350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8.1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9.2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450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10.4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500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11.5</w:t>
            </w:r>
          </w:p>
        </w:tc>
      </w:tr>
    </w:tbl>
    <w:p w:rsidR="004D0A89" w:rsidRDefault="004D0A89" w:rsidP="004D0A89">
      <w:pPr>
        <w:jc w:val="center"/>
        <w:rPr>
          <w:lang w:eastAsia="zh-CN"/>
        </w:rPr>
      </w:pPr>
    </w:p>
    <w:p w:rsidR="003F0850" w:rsidRPr="00331426" w:rsidRDefault="004D0A89" w:rsidP="004D0A89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="00191C91" w:rsidRPr="00331426">
        <w:rPr>
          <w:kern w:val="2"/>
          <w:lang w:val="en-GB" w:eastAsia="zh-CN"/>
        </w:rPr>
        <w:t>.</w:t>
      </w:r>
      <w:r w:rsidR="006D00DB" w:rsidRPr="00331426">
        <w:rPr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we discussed the definition, requirement and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methodology of area traffic capacity. After that we </w:t>
      </w:r>
      <w:r>
        <w:rPr>
          <w:rFonts w:hint="eastAsia"/>
          <w:lang w:eastAsia="zh-CN"/>
        </w:rPr>
        <w:t>present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initial evaluation results</w:t>
      </w:r>
      <w:r>
        <w:rPr>
          <w:lang w:eastAsia="zh-CN"/>
        </w:rPr>
        <w:t xml:space="preserve"> of downlink area traffic capacity in Indoor-Hotspot eMBB test environment.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:rsidR="00150563" w:rsidRPr="00CF195E" w:rsidRDefault="00150563" w:rsidP="00150563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150563" w:rsidRDefault="00150563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:rsidR="00150563" w:rsidRDefault="00150563" w:rsidP="00150563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150563" w:rsidRDefault="00150563" w:rsidP="00150563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150563" w:rsidRPr="00331426" w:rsidRDefault="00150563" w:rsidP="00150563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Pr="00331426">
        <w:rPr>
          <w:kern w:val="2"/>
          <w:lang w:val="en-GB" w:eastAsia="zh-CN"/>
        </w:rPr>
        <w:t xml:space="preserve">. 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25F96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lang w:eastAsia="zh-CN"/>
        </w:rPr>
        <w:t>R1-</w:t>
      </w:r>
      <w:r w:rsidR="00ED776D" w:rsidRPr="00ED776D">
        <w:rPr>
          <w:lang w:eastAsia="zh-CN"/>
        </w:rPr>
        <w:t>1801790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9F2A9C" w:rsidRPr="009F2A9C">
        <w:rPr>
          <w:lang w:eastAsia="zh-CN"/>
        </w:rPr>
        <w:t>Initial evaluation results of eMBB spectral efficiency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C4894">
        <w:rPr>
          <w:lang w:eastAsia="zh-CN"/>
        </w:rPr>
        <w:t>Huawei, HiSilicon</w:t>
      </w:r>
      <w:r w:rsidRPr="00AC4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Nov. 2017.</w:t>
      </w:r>
      <w:bookmarkEnd w:id="3"/>
      <w:bookmarkEnd w:id="0"/>
    </w:p>
    <w:sectPr w:rsidR="004D0A89" w:rsidRPr="00425F9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BA7" w:rsidRDefault="00E22BA7">
      <w:r>
        <w:separator/>
      </w:r>
    </w:p>
  </w:endnote>
  <w:endnote w:type="continuationSeparator" w:id="0">
    <w:p w:rsidR="00E22BA7" w:rsidRDefault="00E2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BA7" w:rsidRDefault="00E22BA7">
      <w:r>
        <w:separator/>
      </w:r>
    </w:p>
  </w:footnote>
  <w:footnote w:type="continuationSeparator" w:id="0">
    <w:p w:rsidR="00E22BA7" w:rsidRDefault="00E22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9C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A8A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BA7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87508-82D4-4D96-9BDF-58883237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891</Words>
  <Characters>4755</Characters>
  <Application>Microsoft Office Word</Application>
  <DocSecurity>0</DocSecurity>
  <Lines>113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16</cp:revision>
  <cp:lastPrinted>2007-06-18T09:08:00Z</cp:lastPrinted>
  <dcterms:created xsi:type="dcterms:W3CDTF">2018-02-14T09:42:00Z</dcterms:created>
  <dcterms:modified xsi:type="dcterms:W3CDTF">2018-04-06T23:59:00Z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(3)gcq/0o0yC7U90adqEol2vxwJEHwWYDtAOwNE1geU8oBJ7JPYF6DE2pBj6WEb9u/8QAbxymWe
oy2k+qPRuMNDHx9bsVMUXFs/o/01iQ6SG0ipMBYhr6YboWWmdKXkz6jTvl2EF+7sqQRfgDGs
ccP1/zX/xr4zptQ6sG8fr1pKDT219ZTe2dIS0N/PtObgaaiP3yRUNRO5A9jWZoPZHUdc8Glu
cuwwKz4dMpJ3yVwbsL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kTABRUGhjqvMrVuhuwclsBNMu25MPGWBDoUZvpPEDynVIuDT+ajSk8
oVUaoBB/4tPyt93q2HV4iSxy4BzXubaRInefSCOaI6aAx4Rmj9ysru/M7kURiJJwiHsW6MiG
k+K/GvUlJUEtsM2EYM4VhBOTwycRUdJ5jc9e+BZtVGBd6mcAtqtoTu4zeWhhLYBFbmaTwIOC
gHQIDF66wKp7GpBHWNP+l+OiVFSVh6XabDFa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b0xdPkygKmdPygzNbxkA/1MOCkRhVvegeuDQ
ZZW3LZFiE1Il7JYV8anbfrUUmv/Z2Q==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1522413832</vt:lpwstr>
  </property>
</Properties>
</file>