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3BD74" w14:textId="0658C841" w:rsidR="00DA2EC6" w:rsidRPr="00DA2EC6" w:rsidRDefault="00DA2EC6" w:rsidP="00DA2EC6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DA2EC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#92</w:t>
      </w:r>
      <w:r w:rsidR="00B57BB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bis</w:t>
      </w:r>
      <w:r w:rsidRPr="00DA2EC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DA2EC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8A37D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8A37D4" w:rsidRPr="008A37D4">
        <w:rPr>
          <w:rFonts w:ascii="Times New Roman" w:hAnsi="Times New Roman"/>
          <w:b/>
          <w:bCs/>
          <w:kern w:val="0"/>
          <w:sz w:val="28"/>
          <w:szCs w:val="28"/>
        </w:rPr>
        <w:t>R1-1805244</w:t>
      </w:r>
    </w:p>
    <w:p w14:paraId="4BF524DB" w14:textId="77777777" w:rsidR="005B743C" w:rsidRPr="005B743C" w:rsidRDefault="005B743C" w:rsidP="005B743C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5B743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Sanya, China, April 16</w:t>
      </w:r>
      <w:r w:rsidRPr="005B743C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5B743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20</w:t>
      </w:r>
      <w:r w:rsidRPr="005B743C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5B743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2018 </w:t>
      </w:r>
    </w:p>
    <w:p w14:paraId="09421124" w14:textId="77777777" w:rsidR="00307CEB" w:rsidRPr="005B743C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46984FF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40B848" w14:textId="3E4CCF06" w:rsidR="00EE549F" w:rsidRPr="008A37D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A37D4" w:rsidRPr="008A37D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 on BWP switching</w:t>
      </w:r>
    </w:p>
    <w:p w14:paraId="39EA7E2B" w14:textId="0E623FC2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A37D4" w:rsidRPr="008A37D4">
        <w:rPr>
          <w:rFonts w:ascii="Times New Roman" w:hAnsi="Times New Roman"/>
          <w:b/>
          <w:kern w:val="0"/>
          <w:sz w:val="24"/>
          <w:szCs w:val="20"/>
        </w:rPr>
        <w:t>7.1.3.4.1</w:t>
      </w:r>
    </w:p>
    <w:p w14:paraId="73F7138E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68B629EA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2F72F59D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8FFBCF0" w14:textId="77777777" w:rsidR="007E0915" w:rsidRDefault="007E0915" w:rsidP="007E09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In the last RAN1 #92 meeting, the following working assumption was made. [1]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E0915" w14:paraId="3915AC85" w14:textId="77777777" w:rsidTr="00952F27">
        <w:tc>
          <w:tcPr>
            <w:tcW w:w="9736" w:type="dxa"/>
          </w:tcPr>
          <w:p w14:paraId="76001109" w14:textId="77777777" w:rsidR="007E0915" w:rsidRPr="009907D2" w:rsidRDefault="007E0915" w:rsidP="00952F27">
            <w:pPr>
              <w:widowControl/>
              <w:wordWrap/>
              <w:autoSpaceDE/>
              <w:autoSpaceDN/>
              <w:rPr>
                <w:rFonts w:ascii="Times" w:eastAsia="바탕" w:hAnsi="Times"/>
                <w:kern w:val="0"/>
                <w:szCs w:val="20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0"/>
                <w:highlight w:val="green"/>
                <w:lang w:val="en-GB" w:eastAsia="x-none"/>
              </w:rPr>
              <w:t>Agreements</w:t>
            </w:r>
            <w:r w:rsidRPr="009907D2">
              <w:rPr>
                <w:rFonts w:ascii="Times" w:eastAsia="바탕" w:hAnsi="Times"/>
                <w:kern w:val="0"/>
                <w:szCs w:val="20"/>
                <w:lang w:val="en-GB" w:eastAsia="x-none"/>
              </w:rPr>
              <w:t>:</w:t>
            </w:r>
          </w:p>
          <w:p w14:paraId="7B9A7BE7" w14:textId="77777777" w:rsidR="007E0915" w:rsidRPr="009907D2" w:rsidRDefault="007E0915" w:rsidP="00952F27">
            <w:pPr>
              <w:widowControl/>
              <w:numPr>
                <w:ilvl w:val="0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0"/>
                <w:lang w:val="en-GB" w:eastAsia="x-none"/>
              </w:rPr>
              <w:t xml:space="preserve">DCI formats 0-0/1-0, 0-1, and 1-1 can have different sizes. </w:t>
            </w:r>
          </w:p>
          <w:p w14:paraId="70905403" w14:textId="77777777" w:rsidR="007E0915" w:rsidRPr="009907D2" w:rsidRDefault="007E0915" w:rsidP="00952F27">
            <w:pPr>
              <w:widowControl/>
              <w:numPr>
                <w:ilvl w:val="0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0"/>
                <w:lang w:val="en-GB" w:eastAsia="x-none"/>
              </w:rPr>
              <w:t>DCI formats 0-1 and 1-1 can be received in USS only. The size is determined by the active BWP.</w:t>
            </w:r>
          </w:p>
          <w:p w14:paraId="6BF3E41C" w14:textId="77777777" w:rsidR="007E0915" w:rsidRPr="009907D2" w:rsidRDefault="007E0915" w:rsidP="00952F27">
            <w:pPr>
              <w:widowControl/>
              <w:wordWrap/>
              <w:autoSpaceDE/>
              <w:autoSpaceDN/>
              <w:ind w:left="720" w:hanging="720"/>
              <w:jc w:val="left"/>
              <w:rPr>
                <w:rFonts w:ascii="Times" w:eastAsia="바탕" w:hAnsi="Times"/>
                <w:kern w:val="0"/>
                <w:szCs w:val="20"/>
                <w:highlight w:val="green"/>
                <w:lang w:val="en-GB" w:eastAsia="x-none"/>
              </w:rPr>
            </w:pPr>
          </w:p>
          <w:p w14:paraId="0682EB1B" w14:textId="77777777" w:rsidR="007E0915" w:rsidRPr="009907D2" w:rsidRDefault="007E0915" w:rsidP="00952F27">
            <w:pPr>
              <w:widowControl/>
              <w:wordWrap/>
              <w:autoSpaceDE/>
              <w:autoSpaceDN/>
              <w:ind w:left="720" w:hanging="720"/>
              <w:jc w:val="left"/>
              <w:rPr>
                <w:rFonts w:ascii="Times" w:eastAsia="바탕" w:hAnsi="Times"/>
                <w:b/>
                <w:kern w:val="0"/>
                <w:szCs w:val="20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0"/>
                <w:highlight w:val="green"/>
                <w:lang w:val="en-GB" w:eastAsia="x-none"/>
              </w:rPr>
              <w:t>Agreements</w:t>
            </w:r>
            <w:r w:rsidRPr="009907D2">
              <w:rPr>
                <w:rFonts w:ascii="Times" w:eastAsia="바탕" w:hAnsi="Times"/>
                <w:b/>
                <w:kern w:val="0"/>
                <w:szCs w:val="20"/>
                <w:lang w:val="en-GB" w:eastAsia="x-none"/>
              </w:rPr>
              <w:t>:</w:t>
            </w:r>
          </w:p>
          <w:p w14:paraId="678211B2" w14:textId="77777777" w:rsidR="007E0915" w:rsidRPr="009907D2" w:rsidRDefault="007E0915" w:rsidP="00952F27">
            <w:pPr>
              <w:widowControl/>
              <w:wordWrap/>
              <w:autoSpaceDE/>
              <w:autoSpaceDN/>
              <w:ind w:left="720" w:hanging="720"/>
              <w:jc w:val="left"/>
              <w:rPr>
                <w:rFonts w:ascii="Times" w:eastAsia="바탕" w:hAnsi="Times" w:cs="Times"/>
                <w:b/>
                <w:bCs/>
                <w:kern w:val="0"/>
                <w:szCs w:val="20"/>
                <w:highlight w:val="darkYellow"/>
                <w:lang w:val="en-GB" w:eastAsia="zh-CN"/>
              </w:rPr>
            </w:pPr>
            <w:r w:rsidRPr="009907D2">
              <w:rPr>
                <w:rFonts w:ascii="Times" w:eastAsia="바탕" w:hAnsi="Times"/>
                <w:kern w:val="0"/>
                <w:szCs w:val="24"/>
                <w:lang w:val="en-GB" w:eastAsia="zh-CN"/>
              </w:rPr>
              <w:t>Rearding the</w:t>
            </w:r>
            <w:r w:rsidRPr="009907D2">
              <w:rPr>
                <w:rFonts w:ascii="Times" w:eastAsia="바탕" w:hAnsi="Times"/>
                <w:kern w:val="0"/>
                <w:szCs w:val="24"/>
                <w:highlight w:val="darkYellow"/>
                <w:lang w:val="en-GB" w:eastAsia="zh-CN"/>
              </w:rPr>
              <w:t xml:space="preserve"> Working assumption</w:t>
            </w:r>
            <w:r w:rsidRPr="009907D2">
              <w:rPr>
                <w:rFonts w:ascii="Times" w:eastAsia="바탕" w:hAnsi="Times"/>
                <w:b/>
                <w:bCs/>
                <w:kern w:val="0"/>
                <w:szCs w:val="24"/>
                <w:highlight w:val="darkYellow"/>
                <w:lang w:val="en-GB" w:eastAsia="zh-CN"/>
              </w:rPr>
              <w:t>:</w:t>
            </w:r>
          </w:p>
          <w:p w14:paraId="03EDBDEC" w14:textId="77777777" w:rsidR="007E0915" w:rsidRPr="009907D2" w:rsidRDefault="007E0915" w:rsidP="00952F27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kern w:val="0"/>
                <w:szCs w:val="20"/>
                <w:lang w:val="en-GB" w:eastAsia="zh-CN"/>
              </w:rPr>
            </w:pPr>
            <w:r w:rsidRPr="009907D2">
              <w:rPr>
                <w:rFonts w:ascii="Times" w:eastAsia="Times New Roman" w:hAnsi="Times" w:cs="Times"/>
                <w:kern w:val="0"/>
                <w:szCs w:val="20"/>
                <w:lang w:val="en-GB" w:eastAsia="zh-CN"/>
              </w:rPr>
              <w:t>The number of bits in the resource allocation field for format 0-0 and 1-0 depends on search space:</w:t>
            </w:r>
          </w:p>
          <w:p w14:paraId="529BBB8F" w14:textId="77777777" w:rsidR="007E0915" w:rsidRPr="009907D2" w:rsidRDefault="007E0915" w:rsidP="00952F27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kern w:val="0"/>
                <w:szCs w:val="24"/>
                <w:lang w:val="en-GB" w:eastAsia="zh-CN"/>
              </w:rPr>
            </w:pPr>
            <w:r w:rsidRPr="009907D2">
              <w:rPr>
                <w:rFonts w:ascii="Times" w:eastAsia="바탕" w:hAnsi="Times" w:cs="Times"/>
                <w:kern w:val="0"/>
                <w:szCs w:val="24"/>
                <w:lang w:val="en-GB" w:eastAsia="zh-CN"/>
              </w:rPr>
              <w:t>In CSS(s) in CORESET 0, use initial DL BWP for DCI size determination and RB numbering</w:t>
            </w:r>
          </w:p>
          <w:p w14:paraId="3B7738F6" w14:textId="77777777" w:rsidR="007E0915" w:rsidRPr="009907D2" w:rsidRDefault="007E0915" w:rsidP="00952F27">
            <w:pPr>
              <w:widowControl/>
              <w:numPr>
                <w:ilvl w:val="2"/>
                <w:numId w:val="24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kern w:val="0"/>
                <w:szCs w:val="24"/>
                <w:lang w:val="en-GB" w:eastAsia="zh-CN"/>
              </w:rPr>
            </w:pPr>
            <w:r w:rsidRPr="009907D2">
              <w:rPr>
                <w:rFonts w:ascii="Times" w:eastAsia="바탕" w:hAnsi="Times" w:cs="Times"/>
                <w:kern w:val="0"/>
                <w:szCs w:val="24"/>
                <w:lang w:val="en-GB" w:eastAsia="zh-CN"/>
              </w:rPr>
              <w:t>FFS If a UE monitors 0-0/1-0 in CSS in CORESET 0 in a slot, it does not monitor formats 0-0 or 1-0 (or 2-x family in case they have a size aligned with 0-0/1-0) in any other search space</w:t>
            </w:r>
          </w:p>
          <w:p w14:paraId="67D1114D" w14:textId="77777777" w:rsidR="007E0915" w:rsidRPr="009907D2" w:rsidRDefault="007E0915" w:rsidP="00952F27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jc w:val="left"/>
              <w:rPr>
                <w:rFonts w:ascii="Times" w:eastAsia="바탕" w:hAnsi="Times" w:cs="Times"/>
                <w:kern w:val="0"/>
                <w:szCs w:val="24"/>
                <w:lang w:val="en-GB" w:eastAsia="zh-CN"/>
              </w:rPr>
            </w:pPr>
            <w:r w:rsidRPr="009907D2">
              <w:rPr>
                <w:rFonts w:ascii="Times" w:eastAsia="바탕" w:hAnsi="Times" w:cs="Times"/>
                <w:kern w:val="0"/>
                <w:szCs w:val="24"/>
                <w:lang w:val="en-GB" w:eastAsia="zh-CN"/>
              </w:rPr>
              <w:t>Otherwise, use active BWP for DCI size determination and RB numbering</w:t>
            </w:r>
          </w:p>
          <w:p w14:paraId="5A91B24E" w14:textId="77777777" w:rsidR="007E0915" w:rsidRPr="009907D2" w:rsidRDefault="007E0915" w:rsidP="00952F27">
            <w:pPr>
              <w:widowControl/>
              <w:wordWrap/>
              <w:autoSpaceDE/>
              <w:autoSpaceDN/>
              <w:ind w:left="720" w:hanging="720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bookmarkStart w:id="0" w:name="_GoBack"/>
            <w:bookmarkEnd w:id="0"/>
          </w:p>
          <w:p w14:paraId="2272336E" w14:textId="77777777" w:rsidR="007E0915" w:rsidRPr="009907D2" w:rsidRDefault="007E0915" w:rsidP="00952F27">
            <w:pPr>
              <w:widowControl/>
              <w:wordWrap/>
              <w:autoSpaceDE/>
              <w:autoSpaceDN/>
              <w:ind w:left="720" w:hanging="720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4"/>
                <w:lang w:val="en-GB" w:eastAsia="x-none"/>
              </w:rPr>
              <w:t xml:space="preserve">It is replaced by the following </w:t>
            </w:r>
            <w:r w:rsidRPr="009907D2">
              <w:rPr>
                <w:rFonts w:ascii="Times" w:eastAsia="바탕" w:hAnsi="Times"/>
                <w:kern w:val="0"/>
                <w:szCs w:val="24"/>
                <w:highlight w:val="darkYellow"/>
                <w:lang w:val="en-GB" w:eastAsia="x-none"/>
              </w:rPr>
              <w:t>working assumption</w:t>
            </w:r>
            <w:r w:rsidRPr="009907D2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:</w:t>
            </w:r>
          </w:p>
          <w:p w14:paraId="122BB551" w14:textId="77777777" w:rsidR="007E0915" w:rsidRPr="009907D2" w:rsidRDefault="007E0915" w:rsidP="00952F27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When monitoring for DCI in a BWP, the size of DCI format 0-0/1-0 is given by</w:t>
            </w:r>
          </w:p>
          <w:p w14:paraId="31D79A4D" w14:textId="77777777" w:rsidR="007E0915" w:rsidRPr="009907D2" w:rsidRDefault="007E0915" w:rsidP="00952F27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ind w:left="1080"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For format 0-0/1-0 (regardless of RNTI) in CSS, the size is given by the initial DL BWP</w:t>
            </w:r>
          </w:p>
          <w:p w14:paraId="37474674" w14:textId="77777777" w:rsidR="007E0915" w:rsidRPr="009907D2" w:rsidRDefault="007E0915" w:rsidP="00952F27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ind w:left="1080"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4"/>
                <w:lang w:val="en-GB" w:eastAsia="x-none"/>
              </w:rPr>
              <w:t xml:space="preserve">For format 0-0/1-0 in USS, the size is given by the active BWP </w:t>
            </w:r>
            <w:proofErr w:type="gramStart"/>
            <w:r w:rsidRPr="009907D2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as long as</w:t>
            </w:r>
            <w:proofErr w:type="gramEnd"/>
            <w:r w:rsidRPr="009907D2">
              <w:rPr>
                <w:rFonts w:ascii="Times" w:eastAsia="바탕" w:hAnsi="Times"/>
                <w:kern w:val="0"/>
                <w:szCs w:val="24"/>
                <w:lang w:val="en-GB" w:eastAsia="x-none"/>
              </w:rPr>
              <w:t xml:space="preserve"> the DCI size budget is fulfilled </w:t>
            </w:r>
          </w:p>
          <w:p w14:paraId="446698BF" w14:textId="77777777" w:rsidR="007E0915" w:rsidRPr="009907D2" w:rsidRDefault="007E0915" w:rsidP="00952F27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ind w:left="1800"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FFS: Otherwise, for format 0-0/1-0, the size is given by the initial DL BWP</w:t>
            </w:r>
          </w:p>
          <w:p w14:paraId="2EFEB19A" w14:textId="77777777" w:rsidR="007E0915" w:rsidRPr="009907D2" w:rsidRDefault="007E0915" w:rsidP="00952F27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ind w:left="1080"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FFS: how to meet the C-RNTI size and DCI size budget per slot</w:t>
            </w:r>
          </w:p>
          <w:p w14:paraId="7BF02F18" w14:textId="77777777" w:rsidR="007E0915" w:rsidRPr="009907D2" w:rsidRDefault="007E0915" w:rsidP="00952F27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ind w:left="1800"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align 0-1 and 1-1</w:t>
            </w:r>
          </w:p>
          <w:p w14:paraId="484B96DE" w14:textId="77777777" w:rsidR="007E0915" w:rsidRPr="009907D2" w:rsidRDefault="007E0915" w:rsidP="00952F27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ind w:left="1800"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configure active BWP such that the DCI size is the same as of the initial BWP</w:t>
            </w:r>
          </w:p>
          <w:p w14:paraId="16E792E6" w14:textId="77777777" w:rsidR="007E0915" w:rsidRPr="009907D2" w:rsidRDefault="007E0915" w:rsidP="00952F27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ind w:left="1800"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do not configure 0-1 and 1-1</w:t>
            </w:r>
          </w:p>
          <w:p w14:paraId="4CFB49A3" w14:textId="77777777" w:rsidR="007E0915" w:rsidRPr="009907D2" w:rsidRDefault="007E0915" w:rsidP="00952F27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ind w:left="1800"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do not configure 0-0/1-0 in USS</w:t>
            </w:r>
          </w:p>
          <w:p w14:paraId="5F44C203" w14:textId="77777777" w:rsidR="007E0915" w:rsidRPr="009907D2" w:rsidRDefault="007E0915" w:rsidP="00952F27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ind w:left="1800"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other are not precluded</w:t>
            </w:r>
          </w:p>
          <w:p w14:paraId="6BD3D816" w14:textId="77777777" w:rsidR="007E0915" w:rsidRPr="009907D2" w:rsidRDefault="007E0915" w:rsidP="00952F27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ind w:left="1080"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  <w:r w:rsidRPr="009907D2">
              <w:rPr>
                <w:rFonts w:ascii="Times" w:eastAsia="바탕" w:hAnsi="Times"/>
                <w:kern w:val="0"/>
                <w:szCs w:val="24"/>
                <w:lang w:val="en-GB" w:eastAsia="x-none"/>
              </w:rPr>
              <w:t>FFS: for format 0-0/1-0, how to interpret the frequency-domain field in a DCI with a size defined from a BWP with a different size than the BWP it is applied to</w:t>
            </w:r>
          </w:p>
        </w:tc>
      </w:tr>
    </w:tbl>
    <w:p w14:paraId="02763595" w14:textId="77777777" w:rsidR="007E0915" w:rsidRPr="007E0915" w:rsidRDefault="007E0915" w:rsidP="009907D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26CE62D5" w14:textId="6381B7D4" w:rsidR="009907D2" w:rsidRDefault="009907D2" w:rsidP="009907D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this contribution, the remaining issues on BWP are discussed. One remaining issue is that a UE misses a DCI switching UL BWP. The other remaining issue is that timer behavior when a UE is configured to receive SPS PDSCH. </w:t>
      </w:r>
    </w:p>
    <w:p w14:paraId="11A0142D" w14:textId="77777777" w:rsidR="009907D2" w:rsidRPr="00B57BBF" w:rsidRDefault="009907D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AF84FD5" w14:textId="5F6EE009" w:rsidR="00A95EE1" w:rsidRPr="00A135F0" w:rsidRDefault="00B57BBF" w:rsidP="00A95EE1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 xml:space="preserve">Discussion </w:t>
      </w:r>
    </w:p>
    <w:p w14:paraId="28406536" w14:textId="6F674BC1" w:rsidR="00DA2EC6" w:rsidRPr="007E0915" w:rsidRDefault="007E0915" w:rsidP="00DA2EC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  <w:r w:rsidRPr="007E0915">
        <w:rPr>
          <w:rFonts w:ascii="Times New Roman" w:hAnsi="Times New Roman" w:hint="eastAsia"/>
          <w:b/>
          <w:kern w:val="0"/>
          <w:sz w:val="22"/>
          <w:u w:val="single"/>
        </w:rPr>
        <w:t>I</w:t>
      </w:r>
      <w:r w:rsidRPr="007E0915">
        <w:rPr>
          <w:rFonts w:ascii="Times New Roman" w:hAnsi="Times New Roman"/>
          <w:b/>
          <w:kern w:val="0"/>
          <w:sz w:val="22"/>
          <w:u w:val="single"/>
        </w:rPr>
        <w:t>ssue #1: DCI size miss-alignment</w:t>
      </w:r>
    </w:p>
    <w:p w14:paraId="63A53033" w14:textId="1BCCA547" w:rsidR="002A6829" w:rsidRDefault="009907D2" w:rsidP="00DA2EC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rom the agreements</w:t>
      </w:r>
      <w:r w:rsidR="00E31726">
        <w:rPr>
          <w:rFonts w:ascii="Times New Roman" w:hAnsi="Times New Roman"/>
          <w:kern w:val="0"/>
          <w:sz w:val="22"/>
        </w:rPr>
        <w:t xml:space="preserve"> made in the last RAN1 #92 meeting</w:t>
      </w:r>
      <w:r>
        <w:rPr>
          <w:rFonts w:ascii="Times New Roman" w:hAnsi="Times New Roman"/>
          <w:kern w:val="0"/>
          <w:sz w:val="22"/>
        </w:rPr>
        <w:t>, the size of non-fallback DCI (DCI format 0-1 and 1-1) and the size of fallback DCI (DCI format 0-0 and 1-0)</w:t>
      </w:r>
      <w:r w:rsidR="002A3A7C">
        <w:rPr>
          <w:rFonts w:ascii="Times New Roman" w:hAnsi="Times New Roman"/>
          <w:kern w:val="0"/>
          <w:sz w:val="22"/>
        </w:rPr>
        <w:t xml:space="preserve"> in USS</w:t>
      </w:r>
      <w:r>
        <w:rPr>
          <w:rFonts w:ascii="Times New Roman" w:hAnsi="Times New Roman"/>
          <w:kern w:val="0"/>
          <w:sz w:val="22"/>
        </w:rPr>
        <w:t xml:space="preserve"> are determined by the active BWP. In other words, if active BWP is changed, </w:t>
      </w:r>
      <w:r w:rsidR="00ED22AC">
        <w:rPr>
          <w:rFonts w:ascii="Times New Roman" w:hAnsi="Times New Roman"/>
          <w:kern w:val="0"/>
          <w:sz w:val="22"/>
        </w:rPr>
        <w:t xml:space="preserve">the UE should monitor a PDCCH with the changed DCI size. So, if the UE </w:t>
      </w:r>
      <w:r w:rsidR="00ED22AC">
        <w:rPr>
          <w:rFonts w:ascii="Times New Roman" w:hAnsi="Times New Roman"/>
          <w:kern w:val="0"/>
          <w:sz w:val="22"/>
        </w:rPr>
        <w:lastRenderedPageBreak/>
        <w:t xml:space="preserve">misses a DCI carrying BWP switching message, the UE does not know the changed DCI size so that the UE cannot receive </w:t>
      </w:r>
      <w:r w:rsidR="00ED22AC" w:rsidRPr="00ED22AC">
        <w:rPr>
          <w:rFonts w:ascii="Times New Roman" w:hAnsi="Times New Roman"/>
          <w:kern w:val="0"/>
          <w:sz w:val="22"/>
        </w:rPr>
        <w:t>a PDCCH with the changed DCI size</w:t>
      </w:r>
      <w:r w:rsidR="00ED22AC">
        <w:rPr>
          <w:rFonts w:ascii="Times New Roman" w:hAnsi="Times New Roman"/>
          <w:kern w:val="0"/>
          <w:sz w:val="22"/>
        </w:rPr>
        <w:t xml:space="preserve">. </w:t>
      </w:r>
      <w:r w:rsidR="0092101F">
        <w:rPr>
          <w:rFonts w:ascii="Times New Roman" w:hAnsi="Times New Roman"/>
          <w:kern w:val="0"/>
          <w:sz w:val="22"/>
        </w:rPr>
        <w:t xml:space="preserve">Figure 1 shows such an error situation. </w:t>
      </w:r>
    </w:p>
    <w:p w14:paraId="09089AF0" w14:textId="33814E5C" w:rsidR="0092101F" w:rsidRDefault="0092101F" w:rsidP="00DA2EC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To recover this error </w:t>
      </w:r>
      <w:r w:rsidR="00D56F58">
        <w:rPr>
          <w:rFonts w:ascii="Times New Roman" w:hAnsi="Times New Roman" w:hint="eastAsia"/>
          <w:kern w:val="0"/>
          <w:sz w:val="22"/>
        </w:rPr>
        <w:t>case</w:t>
      </w:r>
      <w:r>
        <w:rPr>
          <w:rFonts w:ascii="Times New Roman" w:hAnsi="Times New Roman"/>
          <w:kern w:val="0"/>
          <w:sz w:val="22"/>
        </w:rPr>
        <w:t>, the following timer behavior is defined in TS38.213 [2]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2101F" w14:paraId="6615B681" w14:textId="77777777" w:rsidTr="0092101F">
        <w:tc>
          <w:tcPr>
            <w:tcW w:w="9736" w:type="dxa"/>
          </w:tcPr>
          <w:p w14:paraId="2ACF1998" w14:textId="5635C4B1" w:rsidR="0092101F" w:rsidRPr="0092101F" w:rsidRDefault="0092101F" w:rsidP="00DA2EC6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kern w:val="0"/>
                <w:lang w:val="en-GB"/>
              </w:rPr>
            </w:pPr>
            <w:r w:rsidRPr="0092101F">
              <w:rPr>
                <w:rFonts w:ascii="Times New Roman" w:hAnsi="Times New Roman" w:hint="eastAsia"/>
                <w:kern w:val="0"/>
                <w:lang w:val="en-GB"/>
              </w:rPr>
              <w:t xml:space="preserve">If a UE is configured </w:t>
            </w:r>
            <w:r w:rsidRPr="0092101F">
              <w:rPr>
                <w:rFonts w:ascii="Times New Roman" w:hAnsi="Times New Roman"/>
                <w:kern w:val="0"/>
                <w:lang w:val="en-GB"/>
              </w:rPr>
              <w:t xml:space="preserve">by higher layer parameter </w:t>
            </w:r>
            <w:r w:rsidRPr="0092101F">
              <w:rPr>
                <w:rFonts w:ascii="Times New Roman" w:hAnsi="Times New Roman"/>
                <w:i/>
                <w:kern w:val="0"/>
                <w:lang w:val="en-GB"/>
              </w:rPr>
              <w:t>BWP-InactivityTimer</w:t>
            </w:r>
            <w:r w:rsidRPr="0092101F">
              <w:rPr>
                <w:rFonts w:ascii="Times New Roman" w:hAnsi="Times New Roman"/>
                <w:kern w:val="0"/>
                <w:lang w:val="en-GB"/>
              </w:rPr>
              <w:t xml:space="preserve"> a timer value for the primary cell [</w:t>
            </w:r>
            <w:r w:rsidRPr="0092101F">
              <w:rPr>
                <w:rFonts w:ascii="Times New Roman" w:hAnsi="Times New Roman"/>
                <w:kern w:val="0"/>
              </w:rPr>
              <w:t>11, TS 38.321</w:t>
            </w:r>
            <w:r w:rsidRPr="0092101F">
              <w:rPr>
                <w:rFonts w:ascii="Times New Roman" w:hAnsi="Times New Roman"/>
                <w:kern w:val="0"/>
                <w:lang w:val="en-GB"/>
              </w:rPr>
              <w:t>] and</w:t>
            </w:r>
            <w:r w:rsidRPr="0092101F">
              <w:rPr>
                <w:rFonts w:ascii="Times New Roman" w:hAnsi="Times New Roman" w:hint="eastAsia"/>
                <w:kern w:val="0"/>
                <w:lang w:val="en-GB"/>
              </w:rPr>
              <w:t xml:space="preserve"> the timer is running, the UE increments the timer </w:t>
            </w:r>
            <w:r w:rsidRPr="0092101F">
              <w:rPr>
                <w:rFonts w:ascii="Times New Roman" w:hAnsi="Times New Roman"/>
                <w:kern w:val="0"/>
                <w:lang w:val="en-GB"/>
              </w:rPr>
              <w:t>every interval of 1 millisecond for frequency range 1 or every 0.5 milliseconds for frequency range 2 if the UE does not detect a DCI format 1_1 for paired spectrum operation or</w:t>
            </w:r>
            <w:r w:rsidRPr="0092101F" w:rsidDel="00232E2C">
              <w:rPr>
                <w:rFonts w:ascii="Times New Roman" w:hAnsi="Times New Roman"/>
                <w:kern w:val="0"/>
                <w:lang w:val="en-GB"/>
              </w:rPr>
              <w:t xml:space="preserve"> </w:t>
            </w:r>
            <w:r w:rsidRPr="0092101F">
              <w:rPr>
                <w:rFonts w:ascii="Times New Roman" w:hAnsi="Times New Roman"/>
                <w:kern w:val="0"/>
                <w:lang w:val="en-GB"/>
              </w:rPr>
              <w:t>if the UE does not detect a DCI format 1_1 or DCI format 0_1 for unpaired spectrum operation during the interval.</w:t>
            </w:r>
          </w:p>
        </w:tc>
      </w:tr>
    </w:tbl>
    <w:p w14:paraId="20D062F5" w14:textId="6F858DD3" w:rsidR="00AA77FF" w:rsidRDefault="0092101F" w:rsidP="00DA2EC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For FDD, if a UE misses DCI format 1_1 scheduling PDSCH, then timer can be increased</w:t>
      </w:r>
      <w:r w:rsidR="00767960">
        <w:rPr>
          <w:rFonts w:ascii="Times New Roman" w:hAnsi="Times New Roman"/>
          <w:kern w:val="0"/>
          <w:sz w:val="22"/>
          <w:lang w:val="en-GB"/>
        </w:rPr>
        <w:t>. When the</w:t>
      </w:r>
      <w:r>
        <w:rPr>
          <w:rFonts w:ascii="Times New Roman" w:hAnsi="Times New Roman"/>
          <w:kern w:val="0"/>
          <w:sz w:val="22"/>
          <w:lang w:val="en-GB"/>
        </w:rPr>
        <w:t xml:space="preserve"> timer </w:t>
      </w:r>
      <w:r w:rsidR="00767960">
        <w:rPr>
          <w:rFonts w:ascii="Times New Roman" w:hAnsi="Times New Roman"/>
          <w:kern w:val="0"/>
          <w:sz w:val="22"/>
          <w:lang w:val="en-GB"/>
        </w:rPr>
        <w:t>is reached at the predefined maximum</w:t>
      </w:r>
      <w:r w:rsidR="00AA77FF">
        <w:rPr>
          <w:rFonts w:ascii="Times New Roman" w:hAnsi="Times New Roman"/>
          <w:kern w:val="0"/>
          <w:sz w:val="22"/>
          <w:lang w:val="en-GB"/>
        </w:rPr>
        <w:t xml:space="preserve"> value</w:t>
      </w:r>
      <w:r w:rsidR="00767960">
        <w:rPr>
          <w:rFonts w:ascii="Times New Roman" w:hAnsi="Times New Roman"/>
          <w:kern w:val="0"/>
          <w:sz w:val="22"/>
          <w:lang w:val="en-GB"/>
        </w:rPr>
        <w:t xml:space="preserve">, then DL BWP is changed into default DL BWP. </w:t>
      </w:r>
      <w:r w:rsidR="00AA77FF">
        <w:rPr>
          <w:rFonts w:ascii="Times New Roman" w:hAnsi="Times New Roman"/>
          <w:kern w:val="0"/>
          <w:sz w:val="22"/>
          <w:lang w:val="en-GB"/>
        </w:rPr>
        <w:t xml:space="preserve">So, the problem of the DCI size miss-alignment would be </w:t>
      </w:r>
      <w:r w:rsidR="002D4268">
        <w:rPr>
          <w:rFonts w:ascii="Times New Roman" w:hAnsi="Times New Roman"/>
          <w:kern w:val="0"/>
          <w:sz w:val="22"/>
          <w:lang w:val="en-GB"/>
        </w:rPr>
        <w:t>recovered</w:t>
      </w:r>
      <w:r w:rsidR="00AA77FF">
        <w:rPr>
          <w:rFonts w:ascii="Times New Roman" w:hAnsi="Times New Roman"/>
          <w:kern w:val="0"/>
          <w:sz w:val="22"/>
          <w:lang w:val="en-GB"/>
        </w:rPr>
        <w:t xml:space="preserve"> by this timer </w:t>
      </w:r>
      <w:r w:rsidR="002D4268">
        <w:rPr>
          <w:rFonts w:ascii="Times New Roman" w:hAnsi="Times New Roman"/>
          <w:kern w:val="0"/>
          <w:sz w:val="22"/>
          <w:lang w:val="en-GB"/>
        </w:rPr>
        <w:t>behaviour</w:t>
      </w:r>
      <w:r w:rsidR="00AA77FF">
        <w:rPr>
          <w:rFonts w:ascii="Times New Roman" w:hAnsi="Times New Roman"/>
          <w:kern w:val="0"/>
          <w:sz w:val="22"/>
          <w:lang w:val="en-GB"/>
        </w:rPr>
        <w:t xml:space="preserve"> in case of DL BWP switching. </w:t>
      </w:r>
    </w:p>
    <w:p w14:paraId="043C1AB5" w14:textId="728921AE" w:rsidR="0092101F" w:rsidRDefault="00767960" w:rsidP="00DA2EC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However, this timer does not consider miss-</w:t>
      </w:r>
      <w:r w:rsidR="002D4268">
        <w:rPr>
          <w:rFonts w:ascii="Times New Roman" w:hAnsi="Times New Roman"/>
          <w:kern w:val="0"/>
          <w:sz w:val="22"/>
          <w:lang w:val="en-GB"/>
        </w:rPr>
        <w:t>detection</w:t>
      </w:r>
      <w:r>
        <w:rPr>
          <w:rFonts w:ascii="Times New Roman" w:hAnsi="Times New Roman"/>
          <w:kern w:val="0"/>
          <w:sz w:val="22"/>
          <w:lang w:val="en-GB"/>
        </w:rPr>
        <w:t xml:space="preserve"> cases of DCI format 0_1 scheduling PUSCH. As shown in figure 1, even if timer behavior is defined, the UL BWP cannot be fall-backed into default UL BWP. </w:t>
      </w:r>
      <w:r w:rsidR="009817AE">
        <w:rPr>
          <w:rFonts w:ascii="Times New Roman" w:hAnsi="Times New Roman"/>
          <w:kern w:val="0"/>
          <w:sz w:val="22"/>
          <w:lang w:val="en-GB"/>
        </w:rPr>
        <w:t xml:space="preserve">So, the UL case, this problem would be critical and should be addressed. </w:t>
      </w:r>
    </w:p>
    <w:p w14:paraId="38532D22" w14:textId="77777777" w:rsidR="00AA77FF" w:rsidRDefault="00AA77FF" w:rsidP="00DA2EC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25C58156" w14:textId="3C02F5F5" w:rsidR="00E31726" w:rsidRPr="00E31726" w:rsidRDefault="00E31726" w:rsidP="00E31726">
      <w:pPr>
        <w:pStyle w:val="a9"/>
        <w:widowControl/>
        <w:numPr>
          <w:ilvl w:val="0"/>
          <w:numId w:val="2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szCs w:val="20"/>
          <w:lang w:val="en-GB" w:eastAsia="en-US"/>
        </w:rPr>
      </w:pPr>
      <w:r w:rsidRPr="00E31726">
        <w:rPr>
          <w:rFonts w:ascii="Times New Roman" w:hAnsi="Times New Roman"/>
          <w:i/>
          <w:kern w:val="0"/>
          <w:sz w:val="22"/>
          <w:szCs w:val="20"/>
          <w:lang w:val="en-GB" w:eastAsia="en-US"/>
        </w:rPr>
        <w:t xml:space="preserve">Proposal </w:t>
      </w:r>
      <w:r>
        <w:rPr>
          <w:rFonts w:ascii="Times New Roman" w:hAnsi="Times New Roman"/>
          <w:i/>
          <w:kern w:val="0"/>
          <w:sz w:val="22"/>
          <w:szCs w:val="20"/>
          <w:lang w:val="en-GB" w:eastAsia="en-US"/>
        </w:rPr>
        <w:t>1</w:t>
      </w:r>
      <w:r w:rsidRPr="00E31726">
        <w:rPr>
          <w:rFonts w:ascii="Times New Roman" w:hAnsi="Times New Roman"/>
          <w:i/>
          <w:kern w:val="0"/>
          <w:sz w:val="22"/>
          <w:szCs w:val="20"/>
          <w:lang w:val="en-GB" w:eastAsia="en-US"/>
        </w:rPr>
        <w:t xml:space="preserve">: RAN1 should </w:t>
      </w:r>
      <w:r>
        <w:rPr>
          <w:rFonts w:ascii="Times New Roman" w:hAnsi="Times New Roman"/>
          <w:i/>
          <w:kern w:val="0"/>
          <w:sz w:val="22"/>
          <w:szCs w:val="20"/>
          <w:lang w:val="en-GB" w:eastAsia="en-US"/>
        </w:rPr>
        <w:t>discuss the DCI size the miss-alignment issue for PUSCH.</w:t>
      </w:r>
    </w:p>
    <w:p w14:paraId="6FCE532F" w14:textId="77777777" w:rsidR="00E31726" w:rsidRPr="00E31726" w:rsidRDefault="00E31726" w:rsidP="00DA2EC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48665F0F" w14:textId="235EAAE5" w:rsidR="0092101F" w:rsidRDefault="0092101F" w:rsidP="009817AE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250EDB13" wp14:editId="2BA79C74">
            <wp:extent cx="5015230" cy="16764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943" cy="16773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1DB9E9" w14:textId="16A49391" w:rsidR="0092101F" w:rsidRDefault="0092101F" w:rsidP="0092101F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igure 1. DCI size miss-alignment</w:t>
      </w:r>
    </w:p>
    <w:p w14:paraId="1D4DEAF3" w14:textId="3D8064E5" w:rsidR="009907D2" w:rsidRDefault="009907D2" w:rsidP="00DA2EC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D3D10FB" w14:textId="39858FE3" w:rsidR="007E0915" w:rsidRPr="007E0915" w:rsidRDefault="007E0915" w:rsidP="007E09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  <w:r w:rsidRPr="007E0915">
        <w:rPr>
          <w:rFonts w:ascii="Times New Roman" w:hAnsi="Times New Roman" w:hint="eastAsia"/>
          <w:b/>
          <w:kern w:val="0"/>
          <w:sz w:val="22"/>
          <w:u w:val="single"/>
        </w:rPr>
        <w:t>I</w:t>
      </w:r>
      <w:r w:rsidRPr="007E0915">
        <w:rPr>
          <w:rFonts w:ascii="Times New Roman" w:hAnsi="Times New Roman"/>
          <w:b/>
          <w:kern w:val="0"/>
          <w:sz w:val="22"/>
          <w:u w:val="single"/>
        </w:rPr>
        <w:t xml:space="preserve">ssue #1: </w:t>
      </w:r>
      <w:r>
        <w:rPr>
          <w:rFonts w:ascii="Times New Roman" w:hAnsi="Times New Roman"/>
          <w:b/>
          <w:kern w:val="0"/>
          <w:sz w:val="22"/>
          <w:u w:val="single"/>
        </w:rPr>
        <w:t>SPS PDSCH release when timer is expired</w:t>
      </w:r>
    </w:p>
    <w:p w14:paraId="7ECA43A4" w14:textId="606F23F3" w:rsidR="00E31726" w:rsidRDefault="00767960" w:rsidP="00DA2EC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 UE can be configured to receive SPS PDSCH in an active DL BWP. The periodicity of SPS PDSCH is up to 640ms. One issue </w:t>
      </w:r>
      <w:r w:rsidR="007E0915">
        <w:rPr>
          <w:rFonts w:ascii="Times New Roman" w:hAnsi="Times New Roman"/>
          <w:kern w:val="0"/>
          <w:sz w:val="22"/>
        </w:rPr>
        <w:t>comes from the case</w:t>
      </w:r>
      <w:r>
        <w:rPr>
          <w:rFonts w:ascii="Times New Roman" w:hAnsi="Times New Roman"/>
          <w:kern w:val="0"/>
          <w:sz w:val="22"/>
        </w:rPr>
        <w:t xml:space="preserve"> that</w:t>
      </w:r>
      <w:r w:rsidR="0098332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the UE also </w:t>
      </w:r>
      <w:r w:rsidR="007E0915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configured to operate the timer behavior</w:t>
      </w:r>
      <w:r w:rsidR="0098332F">
        <w:rPr>
          <w:rFonts w:ascii="Times New Roman" w:hAnsi="Times New Roman"/>
          <w:kern w:val="0"/>
          <w:sz w:val="22"/>
        </w:rPr>
        <w:t>. Whene</w:t>
      </w:r>
      <w:r w:rsidR="0052474C">
        <w:rPr>
          <w:rFonts w:ascii="Times New Roman" w:hAnsi="Times New Roman"/>
          <w:kern w:val="0"/>
          <w:sz w:val="22"/>
        </w:rPr>
        <w:t>ver</w:t>
      </w:r>
      <w:r w:rsidR="0098332F">
        <w:rPr>
          <w:rFonts w:ascii="Times New Roman" w:hAnsi="Times New Roman"/>
          <w:kern w:val="0"/>
          <w:sz w:val="22"/>
        </w:rPr>
        <w:t xml:space="preserve"> the timer is expired, </w:t>
      </w:r>
      <w:r w:rsidR="0052474C">
        <w:rPr>
          <w:rFonts w:ascii="Times New Roman" w:hAnsi="Times New Roman"/>
          <w:kern w:val="0"/>
          <w:sz w:val="22"/>
        </w:rPr>
        <w:t xml:space="preserve">the UE should change the active DL BWP </w:t>
      </w:r>
      <w:r w:rsidR="00E31726">
        <w:rPr>
          <w:rFonts w:ascii="Times New Roman" w:hAnsi="Times New Roman"/>
          <w:kern w:val="0"/>
          <w:sz w:val="22"/>
        </w:rPr>
        <w:t xml:space="preserve">in which </w:t>
      </w:r>
      <w:r w:rsidR="0052474C">
        <w:rPr>
          <w:rFonts w:ascii="Times New Roman" w:hAnsi="Times New Roman"/>
          <w:kern w:val="0"/>
          <w:sz w:val="22"/>
        </w:rPr>
        <w:t xml:space="preserve">SPS PDSCH is </w:t>
      </w:r>
      <w:r w:rsidR="00E31726">
        <w:rPr>
          <w:rFonts w:ascii="Times New Roman" w:hAnsi="Times New Roman"/>
          <w:kern w:val="0"/>
          <w:sz w:val="22"/>
        </w:rPr>
        <w:t>configured to a</w:t>
      </w:r>
      <w:r w:rsidR="0052474C">
        <w:rPr>
          <w:rFonts w:ascii="Times New Roman" w:hAnsi="Times New Roman"/>
          <w:kern w:val="0"/>
          <w:sz w:val="22"/>
        </w:rPr>
        <w:t xml:space="preserve"> default DL BWP. As a result, the configured SPS PDSCH may be </w:t>
      </w:r>
      <w:r w:rsidR="00D56F58">
        <w:rPr>
          <w:rFonts w:ascii="Times New Roman" w:hAnsi="Times New Roman"/>
          <w:kern w:val="0"/>
          <w:sz w:val="22"/>
        </w:rPr>
        <w:t>release</w:t>
      </w:r>
      <w:r w:rsidR="00D56F58">
        <w:rPr>
          <w:rFonts w:ascii="Times New Roman" w:hAnsi="Times New Roman" w:hint="eastAsia"/>
          <w:kern w:val="0"/>
          <w:sz w:val="22"/>
        </w:rPr>
        <w:t>d</w:t>
      </w:r>
      <w:r w:rsidR="00D56F58">
        <w:rPr>
          <w:rFonts w:ascii="Times New Roman" w:hAnsi="Times New Roman"/>
          <w:kern w:val="0"/>
          <w:sz w:val="22"/>
        </w:rPr>
        <w:t xml:space="preserve"> </w:t>
      </w:r>
      <w:r w:rsidR="0052474C">
        <w:rPr>
          <w:rFonts w:ascii="Times New Roman" w:hAnsi="Times New Roman"/>
          <w:kern w:val="0"/>
          <w:sz w:val="22"/>
        </w:rPr>
        <w:t>or cancelled. Note that m</w:t>
      </w:r>
      <w:r w:rsidR="0052474C" w:rsidRPr="0052474C">
        <w:rPr>
          <w:rFonts w:ascii="Times New Roman" w:hAnsi="Times New Roman"/>
          <w:kern w:val="0"/>
          <w:sz w:val="22"/>
        </w:rPr>
        <w:t>aximal time length of the timer</w:t>
      </w:r>
      <w:r w:rsidR="0052474C">
        <w:rPr>
          <w:rFonts w:ascii="Times New Roman" w:hAnsi="Times New Roman"/>
          <w:kern w:val="0"/>
          <w:sz w:val="22"/>
        </w:rPr>
        <w:t xml:space="preserve"> is</w:t>
      </w:r>
      <w:r w:rsidR="0052474C" w:rsidRPr="0052474C">
        <w:rPr>
          <w:rFonts w:ascii="Times New Roman" w:hAnsi="Times New Roman"/>
          <w:kern w:val="0"/>
          <w:sz w:val="22"/>
        </w:rPr>
        <w:t xml:space="preserve"> approximately 50 ms</w:t>
      </w:r>
      <w:r w:rsidR="0052474C">
        <w:rPr>
          <w:rFonts w:ascii="Times New Roman" w:hAnsi="Times New Roman"/>
          <w:kern w:val="0"/>
          <w:sz w:val="22"/>
        </w:rPr>
        <w:t>. So, if the UE cannot receive non-fallback DCIs during 50ms, then SPS-PDSCH is always released and gNB re-transmit SPS-PDSCH activation message again.</w:t>
      </w:r>
      <w:r w:rsidR="007E0915">
        <w:rPr>
          <w:rFonts w:ascii="Times New Roman" w:hAnsi="Times New Roman"/>
          <w:kern w:val="0"/>
          <w:sz w:val="22"/>
        </w:rPr>
        <w:t xml:space="preserve"> The intention of SPS PDSCH is to receive a periodic data (such VoIP) with small control channel overhead. The timer-based SPS PDSCH release operation is not met to this intention.</w:t>
      </w:r>
      <w:r w:rsidR="00E31726">
        <w:rPr>
          <w:rFonts w:ascii="Times New Roman" w:hAnsi="Times New Roman"/>
          <w:kern w:val="0"/>
          <w:sz w:val="22"/>
        </w:rPr>
        <w:t xml:space="preserve"> For this situation, we need to discuss to allow </w:t>
      </w:r>
      <w:r w:rsidR="00E31726" w:rsidRPr="00E31726">
        <w:rPr>
          <w:rFonts w:ascii="Times New Roman" w:hAnsi="Times New Roman"/>
          <w:kern w:val="0"/>
          <w:sz w:val="22"/>
        </w:rPr>
        <w:t>timer-based SPS PDSCH release operation</w:t>
      </w:r>
      <w:r w:rsidR="00E31726">
        <w:rPr>
          <w:rFonts w:ascii="Times New Roman" w:hAnsi="Times New Roman"/>
          <w:kern w:val="0"/>
          <w:sz w:val="22"/>
        </w:rPr>
        <w:t xml:space="preserve">. For example, following two </w:t>
      </w:r>
      <w:r w:rsidR="002D4268">
        <w:rPr>
          <w:rFonts w:ascii="Times New Roman" w:hAnsi="Times New Roman"/>
          <w:kern w:val="0"/>
          <w:sz w:val="22"/>
        </w:rPr>
        <w:t>alternatives</w:t>
      </w:r>
      <w:r w:rsidR="00E31726">
        <w:rPr>
          <w:rFonts w:ascii="Times New Roman" w:hAnsi="Times New Roman"/>
          <w:kern w:val="0"/>
          <w:sz w:val="22"/>
        </w:rPr>
        <w:t xml:space="preserve"> can be a starting point.  </w:t>
      </w:r>
    </w:p>
    <w:p w14:paraId="16881E0F" w14:textId="1AAB8217" w:rsidR="00E31726" w:rsidRDefault="00E31726" w:rsidP="00E31726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Timer is always running. when it is expired, SPS PDSCH is released. </w:t>
      </w:r>
    </w:p>
    <w:p w14:paraId="40AA7051" w14:textId="56AFE771" w:rsidR="00E31726" w:rsidRDefault="00E31726" w:rsidP="00E31726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SPS PDSCH can be re-configured or re-activated in the default DL BWP (if needed)</w:t>
      </w:r>
    </w:p>
    <w:p w14:paraId="434A56AB" w14:textId="7431197B" w:rsidR="00767960" w:rsidRPr="0052474C" w:rsidRDefault="00E31726" w:rsidP="00E31726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Timer is suspended until SPS PDSCH release message is received.</w:t>
      </w:r>
      <w:r w:rsidR="007E0915">
        <w:rPr>
          <w:rFonts w:ascii="Times New Roman" w:hAnsi="Times New Roman"/>
          <w:kern w:val="0"/>
          <w:sz w:val="22"/>
        </w:rPr>
        <w:t xml:space="preserve"> </w:t>
      </w:r>
    </w:p>
    <w:p w14:paraId="0CE961F8" w14:textId="77777777" w:rsidR="00767960" w:rsidRDefault="00767960" w:rsidP="00DA2EC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2D754E82" w14:textId="0310AE29" w:rsidR="002F0902" w:rsidRDefault="009817AE" w:rsidP="009817AE">
      <w:pPr>
        <w:widowControl/>
        <w:wordWrap/>
        <w:autoSpaceDE/>
        <w:autoSpaceDN/>
        <w:spacing w:after="180"/>
        <w:jc w:val="center"/>
        <w:rPr>
          <w:rFonts w:ascii="Times New Roman" w:hAnsi="Times New Roman"/>
          <w:i/>
          <w:kern w:val="0"/>
          <w:szCs w:val="20"/>
          <w:lang w:val="en-GB" w:eastAsia="en-US"/>
        </w:rPr>
      </w:pPr>
      <w:r>
        <w:rPr>
          <w:rFonts w:ascii="Times New Roman" w:hAnsi="Times New Roman"/>
          <w:i/>
          <w:noProof/>
          <w:kern w:val="0"/>
          <w:szCs w:val="20"/>
        </w:rPr>
        <w:lastRenderedPageBreak/>
        <w:drawing>
          <wp:inline distT="0" distB="0" distL="0" distR="0" wp14:anchorId="2B89F926" wp14:editId="1316DE82">
            <wp:extent cx="4149364" cy="1507490"/>
            <wp:effectExtent l="0" t="0" r="381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344" cy="1507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819748" w14:textId="0B9588D0" w:rsidR="009817AE" w:rsidRDefault="009817AE" w:rsidP="00AF1DD0">
      <w:pPr>
        <w:widowControl/>
        <w:wordWrap/>
        <w:autoSpaceDE/>
        <w:autoSpaceDN/>
        <w:spacing w:after="180"/>
        <w:jc w:val="left"/>
        <w:rPr>
          <w:rFonts w:ascii="Times New Roman" w:hAnsi="Times New Roman"/>
          <w:i/>
          <w:kern w:val="0"/>
          <w:szCs w:val="20"/>
          <w:lang w:val="en-GB" w:eastAsia="en-US"/>
        </w:rPr>
      </w:pPr>
    </w:p>
    <w:p w14:paraId="07F5BC62" w14:textId="26AED8D4" w:rsidR="007E0915" w:rsidRPr="00E31726" w:rsidRDefault="007E0915" w:rsidP="00E31726">
      <w:pPr>
        <w:pStyle w:val="a9"/>
        <w:widowControl/>
        <w:numPr>
          <w:ilvl w:val="0"/>
          <w:numId w:val="2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szCs w:val="20"/>
          <w:lang w:val="en-GB" w:eastAsia="en-US"/>
        </w:rPr>
      </w:pPr>
      <w:r w:rsidRPr="00E31726">
        <w:rPr>
          <w:rFonts w:ascii="Times New Roman" w:hAnsi="Times New Roman"/>
          <w:i/>
          <w:kern w:val="0"/>
          <w:sz w:val="22"/>
          <w:szCs w:val="20"/>
          <w:lang w:val="en-GB" w:eastAsia="en-US"/>
        </w:rPr>
        <w:t>Proposal 2: RAN1 should decide the timer behavior when SPS PDSCH is configured</w:t>
      </w:r>
      <w:r w:rsidR="00E31726" w:rsidRPr="00E31726">
        <w:rPr>
          <w:rFonts w:ascii="Times New Roman" w:hAnsi="Times New Roman"/>
          <w:i/>
          <w:kern w:val="0"/>
          <w:sz w:val="22"/>
          <w:szCs w:val="20"/>
          <w:lang w:val="en-GB" w:eastAsia="en-US"/>
        </w:rPr>
        <w:t xml:space="preserve"> and timer is expired</w:t>
      </w:r>
      <w:r w:rsidRPr="00E31726">
        <w:rPr>
          <w:rFonts w:ascii="Times New Roman" w:hAnsi="Times New Roman"/>
          <w:i/>
          <w:kern w:val="0"/>
          <w:sz w:val="22"/>
          <w:szCs w:val="20"/>
          <w:lang w:val="en-GB" w:eastAsia="en-US"/>
        </w:rPr>
        <w:t xml:space="preserve">. </w:t>
      </w:r>
    </w:p>
    <w:p w14:paraId="02AE5D5F" w14:textId="77777777" w:rsidR="009817AE" w:rsidRPr="007E0915" w:rsidRDefault="009817AE" w:rsidP="00AF1DD0">
      <w:pPr>
        <w:widowControl/>
        <w:wordWrap/>
        <w:autoSpaceDE/>
        <w:autoSpaceDN/>
        <w:spacing w:after="180"/>
        <w:jc w:val="left"/>
        <w:rPr>
          <w:rFonts w:ascii="Times New Roman" w:hAnsi="Times New Roman"/>
          <w:i/>
          <w:kern w:val="0"/>
          <w:szCs w:val="20"/>
          <w:lang w:val="en-GB" w:eastAsia="en-US"/>
        </w:rPr>
      </w:pPr>
    </w:p>
    <w:p w14:paraId="0851A73F" w14:textId="77777777" w:rsidR="00913F1D" w:rsidRPr="00566B1C" w:rsidRDefault="00913F1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C</w:t>
      </w:r>
      <w:r>
        <w:rPr>
          <w:rFonts w:ascii="Times New Roman" w:hAnsi="Times New Roman"/>
          <w:b/>
          <w:kern w:val="0"/>
          <w:sz w:val="28"/>
          <w:szCs w:val="28"/>
        </w:rPr>
        <w:t>onclusion</w:t>
      </w:r>
    </w:p>
    <w:p w14:paraId="3F89E372" w14:textId="7FD1EA7B" w:rsidR="00C23122" w:rsidRDefault="00C17FE3" w:rsidP="00D72F8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 xml:space="preserve">In this contribution, we </w:t>
      </w:r>
      <w:r w:rsidR="00B24E2F">
        <w:rPr>
          <w:rFonts w:ascii="Times New Roman" w:hAnsi="Times New Roman"/>
          <w:kern w:val="0"/>
          <w:sz w:val="22"/>
        </w:rPr>
        <w:t xml:space="preserve">presented </w:t>
      </w:r>
      <w:r w:rsidR="00E31726">
        <w:rPr>
          <w:rFonts w:ascii="Times New Roman" w:hAnsi="Times New Roman"/>
          <w:kern w:val="0"/>
          <w:sz w:val="22"/>
        </w:rPr>
        <w:t>two remaining issues on BWP and the following proposal</w:t>
      </w:r>
      <w:r w:rsidR="00AA77FF">
        <w:rPr>
          <w:rFonts w:ascii="Times New Roman" w:hAnsi="Times New Roman"/>
          <w:kern w:val="0"/>
          <w:sz w:val="22"/>
        </w:rPr>
        <w:t>s are presented</w:t>
      </w:r>
      <w:r w:rsidR="00B24E2F">
        <w:rPr>
          <w:rFonts w:ascii="Times New Roman" w:hAnsi="Times New Roman"/>
          <w:kern w:val="0"/>
          <w:sz w:val="22"/>
        </w:rPr>
        <w:t xml:space="preserve">. </w:t>
      </w:r>
    </w:p>
    <w:p w14:paraId="4220573F" w14:textId="15C5AC9E" w:rsidR="00E31726" w:rsidRPr="00E31726" w:rsidRDefault="00E31726" w:rsidP="00E31726">
      <w:pPr>
        <w:pStyle w:val="a9"/>
        <w:widowControl/>
        <w:numPr>
          <w:ilvl w:val="0"/>
          <w:numId w:val="2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szCs w:val="20"/>
          <w:lang w:val="en-GB" w:eastAsia="en-US"/>
        </w:rPr>
      </w:pPr>
      <w:r w:rsidRPr="00E31726">
        <w:rPr>
          <w:rFonts w:ascii="Times New Roman" w:hAnsi="Times New Roman"/>
          <w:i/>
          <w:kern w:val="0"/>
          <w:sz w:val="22"/>
          <w:szCs w:val="20"/>
          <w:lang w:val="en-GB" w:eastAsia="en-US"/>
        </w:rPr>
        <w:t xml:space="preserve">Proposal </w:t>
      </w:r>
      <w:r>
        <w:rPr>
          <w:rFonts w:ascii="Times New Roman" w:hAnsi="Times New Roman"/>
          <w:i/>
          <w:kern w:val="0"/>
          <w:sz w:val="22"/>
          <w:szCs w:val="20"/>
          <w:lang w:val="en-GB" w:eastAsia="en-US"/>
        </w:rPr>
        <w:t>1</w:t>
      </w:r>
      <w:r w:rsidRPr="00E31726">
        <w:rPr>
          <w:rFonts w:ascii="Times New Roman" w:hAnsi="Times New Roman"/>
          <w:i/>
          <w:kern w:val="0"/>
          <w:sz w:val="22"/>
          <w:szCs w:val="20"/>
          <w:lang w:val="en-GB" w:eastAsia="en-US"/>
        </w:rPr>
        <w:t xml:space="preserve">: RAN1 should </w:t>
      </w:r>
      <w:r>
        <w:rPr>
          <w:rFonts w:ascii="Times New Roman" w:hAnsi="Times New Roman"/>
          <w:i/>
          <w:kern w:val="0"/>
          <w:sz w:val="22"/>
          <w:szCs w:val="20"/>
          <w:lang w:val="en-GB" w:eastAsia="en-US"/>
        </w:rPr>
        <w:t>discuss the DCI size the miss-alignment issue for PUSCH.</w:t>
      </w:r>
    </w:p>
    <w:p w14:paraId="4F6EFA0F" w14:textId="77777777" w:rsidR="00E31726" w:rsidRPr="007E0915" w:rsidRDefault="00E31726" w:rsidP="00E31726">
      <w:pPr>
        <w:pStyle w:val="a9"/>
        <w:widowControl/>
        <w:numPr>
          <w:ilvl w:val="0"/>
          <w:numId w:val="2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Cs w:val="20"/>
          <w:lang w:val="en-GB" w:eastAsia="en-US"/>
        </w:rPr>
      </w:pPr>
      <w:r>
        <w:rPr>
          <w:rFonts w:ascii="Times New Roman" w:hAnsi="Times New Roman"/>
          <w:i/>
          <w:kern w:val="0"/>
          <w:szCs w:val="20"/>
          <w:lang w:val="en-GB" w:eastAsia="en-US"/>
        </w:rPr>
        <w:t xml:space="preserve">Proposal 2: </w:t>
      </w:r>
      <w:r w:rsidRPr="007E0915">
        <w:rPr>
          <w:rFonts w:ascii="Times New Roman" w:hAnsi="Times New Roman"/>
          <w:i/>
          <w:kern w:val="0"/>
          <w:szCs w:val="20"/>
          <w:lang w:val="en-GB" w:eastAsia="en-US"/>
        </w:rPr>
        <w:t xml:space="preserve">RAN1 should decide </w:t>
      </w:r>
      <w:r>
        <w:rPr>
          <w:rFonts w:ascii="Times New Roman" w:hAnsi="Times New Roman"/>
          <w:i/>
          <w:kern w:val="0"/>
          <w:szCs w:val="20"/>
          <w:lang w:val="en-GB" w:eastAsia="en-US"/>
        </w:rPr>
        <w:t xml:space="preserve">the timer behavior when </w:t>
      </w:r>
      <w:r w:rsidRPr="007E0915">
        <w:rPr>
          <w:rFonts w:ascii="Times New Roman" w:hAnsi="Times New Roman"/>
          <w:i/>
          <w:kern w:val="0"/>
          <w:szCs w:val="20"/>
          <w:lang w:val="en-GB" w:eastAsia="en-US"/>
        </w:rPr>
        <w:t xml:space="preserve">SPS PDSCH </w:t>
      </w:r>
      <w:r>
        <w:rPr>
          <w:rFonts w:ascii="Times New Roman" w:hAnsi="Times New Roman"/>
          <w:i/>
          <w:kern w:val="0"/>
          <w:szCs w:val="20"/>
          <w:lang w:val="en-GB" w:eastAsia="en-US"/>
        </w:rPr>
        <w:t>is configured and timer is expired</w:t>
      </w:r>
      <w:r w:rsidRPr="007E0915">
        <w:rPr>
          <w:rFonts w:ascii="Times New Roman" w:hAnsi="Times New Roman"/>
          <w:i/>
          <w:kern w:val="0"/>
          <w:szCs w:val="20"/>
          <w:lang w:val="en-GB" w:eastAsia="en-US"/>
        </w:rPr>
        <w:t xml:space="preserve">. </w:t>
      </w:r>
    </w:p>
    <w:p w14:paraId="3D0C042F" w14:textId="77777777" w:rsidR="00B702BE" w:rsidRDefault="00B702BE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2D6B5452" w14:textId="11096248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098E87F0" w14:textId="19A8F556" w:rsidR="005F0B27" w:rsidRDefault="0097526C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97526C">
        <w:rPr>
          <w:rFonts w:ascii="Times New Roman" w:hAnsi="Times New Roman"/>
          <w:kern w:val="0"/>
          <w:sz w:val="22"/>
        </w:rPr>
        <w:t>[</w:t>
      </w:r>
      <w:r w:rsidR="00565985">
        <w:rPr>
          <w:rFonts w:ascii="Times New Roman" w:hAnsi="Times New Roman"/>
          <w:kern w:val="0"/>
          <w:sz w:val="22"/>
        </w:rPr>
        <w:t>1</w:t>
      </w:r>
      <w:r w:rsidRPr="0097526C">
        <w:rPr>
          <w:rFonts w:ascii="Times New Roman" w:hAnsi="Times New Roman"/>
          <w:kern w:val="0"/>
          <w:sz w:val="22"/>
        </w:rPr>
        <w:t xml:space="preserve">] </w:t>
      </w:r>
      <w:r w:rsidR="00D61A4D">
        <w:rPr>
          <w:rFonts w:ascii="Times New Roman" w:hAnsi="Times New Roman"/>
          <w:kern w:val="0"/>
          <w:sz w:val="22"/>
        </w:rPr>
        <w:t>Draft</w:t>
      </w:r>
      <w:r w:rsidR="00D61A4D" w:rsidRPr="0097526C">
        <w:rPr>
          <w:rFonts w:ascii="Times New Roman" w:hAnsi="Times New Roman"/>
          <w:kern w:val="0"/>
          <w:sz w:val="22"/>
        </w:rPr>
        <w:t xml:space="preserve"> </w:t>
      </w:r>
      <w:r w:rsidRPr="0097526C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#9</w:t>
      </w:r>
      <w:r w:rsidR="00B24E2F">
        <w:rPr>
          <w:rFonts w:ascii="Times New Roman" w:hAnsi="Times New Roman"/>
          <w:kern w:val="0"/>
          <w:sz w:val="22"/>
        </w:rPr>
        <w:t>2</w:t>
      </w:r>
    </w:p>
    <w:p w14:paraId="3C01B3DE" w14:textId="43BA9B14" w:rsidR="000672C8" w:rsidRDefault="00AF1DD0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2] </w:t>
      </w:r>
      <w:r w:rsidR="00B24E2F">
        <w:rPr>
          <w:rFonts w:ascii="Times New Roman" w:hAnsi="Times New Roman"/>
          <w:kern w:val="0"/>
          <w:sz w:val="22"/>
        </w:rPr>
        <w:t xml:space="preserve">R1-1803554 </w:t>
      </w:r>
      <w:r w:rsidR="00D61A4D">
        <w:rPr>
          <w:rFonts w:ascii="Times New Roman" w:hAnsi="Times New Roman"/>
          <w:kern w:val="0"/>
          <w:sz w:val="22"/>
        </w:rPr>
        <w:t xml:space="preserve">3GPP </w:t>
      </w:r>
      <w:r>
        <w:rPr>
          <w:rFonts w:ascii="Times New Roman" w:hAnsi="Times New Roman"/>
          <w:kern w:val="0"/>
          <w:sz w:val="22"/>
        </w:rPr>
        <w:t>TS38.213</w:t>
      </w:r>
      <w:r w:rsidR="00D61A4D">
        <w:rPr>
          <w:rFonts w:ascii="Times New Roman" w:hAnsi="Times New Roman"/>
          <w:kern w:val="0"/>
          <w:sz w:val="22"/>
        </w:rPr>
        <w:t xml:space="preserve"> v15.0.</w:t>
      </w:r>
      <w:r w:rsidR="00B24E2F">
        <w:rPr>
          <w:rFonts w:ascii="Times New Roman" w:hAnsi="Times New Roman"/>
          <w:kern w:val="0"/>
          <w:sz w:val="22"/>
        </w:rPr>
        <w:t>1</w:t>
      </w:r>
    </w:p>
    <w:sectPr w:rsidR="000672C8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046A0" w14:textId="77777777" w:rsidR="000C66F0" w:rsidRDefault="000C66F0" w:rsidP="00E9744E">
      <w:r>
        <w:separator/>
      </w:r>
    </w:p>
  </w:endnote>
  <w:endnote w:type="continuationSeparator" w:id="0">
    <w:p w14:paraId="6D210EDA" w14:textId="77777777" w:rsidR="000C66F0" w:rsidRDefault="000C66F0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84C9F" w14:textId="77777777" w:rsidR="00397E51" w:rsidRDefault="00397E5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E29D9" w14:textId="77777777" w:rsidR="000C66F0" w:rsidRDefault="000C66F0" w:rsidP="00E9744E">
      <w:r>
        <w:separator/>
      </w:r>
    </w:p>
  </w:footnote>
  <w:footnote w:type="continuationSeparator" w:id="0">
    <w:p w14:paraId="13F0E0BB" w14:textId="77777777" w:rsidR="000C66F0" w:rsidRDefault="000C66F0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3496"/>
    <w:multiLevelType w:val="hybridMultilevel"/>
    <w:tmpl w:val="172A1274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" w15:restartNumberingAfterBreak="0">
    <w:nsid w:val="036448E5"/>
    <w:multiLevelType w:val="hybridMultilevel"/>
    <w:tmpl w:val="C1A801AA"/>
    <w:lvl w:ilvl="0" w:tplc="147E8898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245209F"/>
    <w:multiLevelType w:val="hybridMultilevel"/>
    <w:tmpl w:val="62F4A43E"/>
    <w:lvl w:ilvl="0" w:tplc="006A61CC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" w15:restartNumberingAfterBreak="0">
    <w:nsid w:val="1BF83DFB"/>
    <w:multiLevelType w:val="hybridMultilevel"/>
    <w:tmpl w:val="EE9C6002"/>
    <w:lvl w:ilvl="0" w:tplc="A5540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44E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6C26E">
      <w:start w:val="19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D0DB10">
      <w:start w:val="190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14A0BA">
      <w:start w:val="190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A8A52">
      <w:start w:val="190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2D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B80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DC4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0D1567"/>
    <w:multiLevelType w:val="hybridMultilevel"/>
    <w:tmpl w:val="477A96B4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2058171F"/>
    <w:multiLevelType w:val="hybridMultilevel"/>
    <w:tmpl w:val="643E329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AD4355"/>
    <w:multiLevelType w:val="hybridMultilevel"/>
    <w:tmpl w:val="AA4C95B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2F23B29"/>
    <w:multiLevelType w:val="hybridMultilevel"/>
    <w:tmpl w:val="5A1402DC"/>
    <w:lvl w:ilvl="0" w:tplc="2BCCB3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 w15:restartNumberingAfterBreak="0">
    <w:nsid w:val="39355F76"/>
    <w:multiLevelType w:val="hybridMultilevel"/>
    <w:tmpl w:val="F376AF1A"/>
    <w:lvl w:ilvl="0" w:tplc="A38A59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556F5CD0"/>
    <w:multiLevelType w:val="hybridMultilevel"/>
    <w:tmpl w:val="25489C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4F7945"/>
    <w:multiLevelType w:val="hybridMultilevel"/>
    <w:tmpl w:val="2A22B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1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64B54002"/>
    <w:multiLevelType w:val="hybridMultilevel"/>
    <w:tmpl w:val="6088B78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E1024DF"/>
    <w:multiLevelType w:val="hybridMultilevel"/>
    <w:tmpl w:val="97701720"/>
    <w:lvl w:ilvl="0" w:tplc="A66CEB8E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 w15:restartNumberingAfterBreak="0">
    <w:nsid w:val="6E96417B"/>
    <w:multiLevelType w:val="hybridMultilevel"/>
    <w:tmpl w:val="01EAC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622DB9"/>
    <w:multiLevelType w:val="hybridMultilevel"/>
    <w:tmpl w:val="F3361C0E"/>
    <w:lvl w:ilvl="0" w:tplc="EEA023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9B5558"/>
    <w:multiLevelType w:val="hybridMultilevel"/>
    <w:tmpl w:val="125EE9E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F1EBA"/>
    <w:multiLevelType w:val="hybridMultilevel"/>
    <w:tmpl w:val="6BF6516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23"/>
  </w:num>
  <w:num w:numId="5">
    <w:abstractNumId w:val="9"/>
  </w:num>
  <w:num w:numId="6">
    <w:abstractNumId w:val="25"/>
  </w:num>
  <w:num w:numId="7">
    <w:abstractNumId w:val="21"/>
  </w:num>
  <w:num w:numId="8">
    <w:abstractNumId w:val="24"/>
  </w:num>
  <w:num w:numId="9">
    <w:abstractNumId w:val="4"/>
  </w:num>
  <w:num w:numId="10">
    <w:abstractNumId w:val="18"/>
  </w:num>
  <w:num w:numId="11">
    <w:abstractNumId w:val="20"/>
  </w:num>
  <w:num w:numId="12">
    <w:abstractNumId w:val="15"/>
  </w:num>
  <w:num w:numId="13">
    <w:abstractNumId w:val="14"/>
  </w:num>
  <w:num w:numId="14">
    <w:abstractNumId w:val="11"/>
  </w:num>
  <w:num w:numId="15">
    <w:abstractNumId w:val="6"/>
  </w:num>
  <w:num w:numId="16">
    <w:abstractNumId w:val="5"/>
  </w:num>
  <w:num w:numId="17">
    <w:abstractNumId w:val="0"/>
  </w:num>
  <w:num w:numId="18">
    <w:abstractNumId w:val="8"/>
  </w:num>
  <w:num w:numId="19">
    <w:abstractNumId w:val="22"/>
  </w:num>
  <w:num w:numId="20">
    <w:abstractNumId w:val="12"/>
  </w:num>
  <w:num w:numId="21">
    <w:abstractNumId w:val="2"/>
  </w:num>
  <w:num w:numId="22">
    <w:abstractNumId w:val="26"/>
  </w:num>
  <w:num w:numId="23">
    <w:abstractNumId w:val="7"/>
  </w:num>
  <w:num w:numId="24">
    <w:abstractNumId w:val="16"/>
  </w:num>
  <w:num w:numId="25">
    <w:abstractNumId w:val="17"/>
  </w:num>
  <w:num w:numId="26">
    <w:abstractNumId w:val="1"/>
  </w:num>
  <w:num w:numId="2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5EB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280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187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5BC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487"/>
    <w:rsid w:val="000B150F"/>
    <w:rsid w:val="000B15AD"/>
    <w:rsid w:val="000B1892"/>
    <w:rsid w:val="000B1E2C"/>
    <w:rsid w:val="000B2729"/>
    <w:rsid w:val="000B2C0D"/>
    <w:rsid w:val="000B2CE9"/>
    <w:rsid w:val="000B3897"/>
    <w:rsid w:val="000B3DF9"/>
    <w:rsid w:val="000B4105"/>
    <w:rsid w:val="000B41CC"/>
    <w:rsid w:val="000B41D7"/>
    <w:rsid w:val="000B4312"/>
    <w:rsid w:val="000B46A1"/>
    <w:rsid w:val="000B4B9D"/>
    <w:rsid w:val="000B4F97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6F0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4499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3C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A3E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3FB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A7C"/>
    <w:rsid w:val="002A3D03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6745"/>
    <w:rsid w:val="002A6829"/>
    <w:rsid w:val="002A6BDC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0C3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3E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68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50DE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902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3C8"/>
    <w:rsid w:val="00317433"/>
    <w:rsid w:val="0031768E"/>
    <w:rsid w:val="00317755"/>
    <w:rsid w:val="00317CBC"/>
    <w:rsid w:val="00317EFC"/>
    <w:rsid w:val="003203D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296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97E51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986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937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94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C12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043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44"/>
    <w:rsid w:val="004E29CB"/>
    <w:rsid w:val="004E2C2F"/>
    <w:rsid w:val="004E2FF9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74C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0C73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43C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B0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010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5D"/>
    <w:rsid w:val="006169ED"/>
    <w:rsid w:val="00616D0F"/>
    <w:rsid w:val="00617008"/>
    <w:rsid w:val="006176CC"/>
    <w:rsid w:val="00617711"/>
    <w:rsid w:val="00617866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1D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0EF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C43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D84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960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5D0D"/>
    <w:rsid w:val="007863FE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C36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4884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6A1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106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915"/>
    <w:rsid w:val="007E0AC8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1A84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88"/>
    <w:rsid w:val="008A27E3"/>
    <w:rsid w:val="008A3220"/>
    <w:rsid w:val="008A3523"/>
    <w:rsid w:val="008A3603"/>
    <w:rsid w:val="008A3795"/>
    <w:rsid w:val="008A37D4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2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2AC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6D9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709"/>
    <w:rsid w:val="009139C6"/>
    <w:rsid w:val="00913E82"/>
    <w:rsid w:val="00913F1D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01F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CAA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4F1"/>
    <w:rsid w:val="00953F22"/>
    <w:rsid w:val="00953FEC"/>
    <w:rsid w:val="00954677"/>
    <w:rsid w:val="00954DCC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084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7AE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2F"/>
    <w:rsid w:val="0098337F"/>
    <w:rsid w:val="009833DD"/>
    <w:rsid w:val="00983919"/>
    <w:rsid w:val="00983B21"/>
    <w:rsid w:val="009841EA"/>
    <w:rsid w:val="0098433A"/>
    <w:rsid w:val="009848EF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7D2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26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21E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A01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52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0E6F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7FF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7F3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DD0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E2F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BBF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BE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1DA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6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122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08C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0EB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BFD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7F2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223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6F58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A4D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817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2F81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C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86C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182"/>
    <w:rsid w:val="00E30A73"/>
    <w:rsid w:val="00E30C2A"/>
    <w:rsid w:val="00E30FD6"/>
    <w:rsid w:val="00E31282"/>
    <w:rsid w:val="00E3136A"/>
    <w:rsid w:val="00E31726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216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098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2AC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03A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350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279B6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2C5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38C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2E61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3C6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588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755"/>
    <w:rsid w:val="00FF09A9"/>
    <w:rsid w:val="00FF184A"/>
    <w:rsid w:val="00FF19F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E31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A81DFEC"/>
  <w15:docId w15:val="{4964D4D5-D64A-4947-8EB3-9CA9DEB7A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56073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paragraph" w:customStyle="1" w:styleId="textintend3">
    <w:name w:val="text intend 3"/>
    <w:basedOn w:val="a0"/>
    <w:rsid w:val="00913F1D"/>
    <w:pPr>
      <w:widowControl/>
      <w:numPr>
        <w:numId w:val="12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2">
    <w:name w:val="B2"/>
    <w:basedOn w:val="a0"/>
    <w:link w:val="B2Char"/>
    <w:qFormat/>
    <w:rsid w:val="00DA2EC6"/>
    <w:pPr>
      <w:widowControl/>
      <w:wordWrap/>
      <w:autoSpaceDE/>
      <w:autoSpaceDN/>
      <w:spacing w:after="180"/>
      <w:ind w:left="851" w:hanging="284"/>
      <w:jc w:val="left"/>
    </w:pPr>
    <w:rPr>
      <w:rFonts w:ascii="Times New Roman" w:hAnsi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rsid w:val="00DA2EC6"/>
    <w:rPr>
      <w:rFonts w:ascii="Times New Roman" w:hAnsi="Times New Roman"/>
      <w:lang w:val="x-none" w:eastAsia="en-US"/>
    </w:rPr>
  </w:style>
  <w:style w:type="character" w:customStyle="1" w:styleId="11">
    <w:name w:val="확인되지 않은 멘션1"/>
    <w:basedOn w:val="a2"/>
    <w:uiPriority w:val="99"/>
    <w:semiHidden/>
    <w:unhideWhenUsed/>
    <w:rsid w:val="002F090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36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2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BF7F2-246C-40B9-ABF2-A60D98D60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6</cp:revision>
  <cp:lastPrinted>2016-05-13T07:49:00Z</cp:lastPrinted>
  <dcterms:created xsi:type="dcterms:W3CDTF">2018-04-07T05:08:00Z</dcterms:created>
  <dcterms:modified xsi:type="dcterms:W3CDTF">2018-04-07T05:56:00Z</dcterms:modified>
</cp:coreProperties>
</file>