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615B8" w14:textId="63E0E283" w:rsidR="001D334F" w:rsidRPr="00EE76A9" w:rsidRDefault="001D334F" w:rsidP="001D334F">
      <w:pPr>
        <w:pStyle w:val="Header"/>
        <w:tabs>
          <w:tab w:val="right" w:pos="9639"/>
        </w:tabs>
        <w:rPr>
          <w:bCs/>
          <w:i/>
          <w:noProof w:val="0"/>
          <w:sz w:val="32"/>
          <w:lang w:val="en-GB"/>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 xml:space="preserve">1 </w:t>
      </w:r>
      <w:r w:rsidR="00632CC0">
        <w:rPr>
          <w:noProof w:val="0"/>
          <w:sz w:val="24"/>
          <w:lang w:val="en-GB"/>
        </w:rPr>
        <w:t>meeting #92</w:t>
      </w:r>
      <w:r w:rsidRPr="007B7496">
        <w:rPr>
          <w:bCs/>
          <w:noProof w:val="0"/>
          <w:sz w:val="24"/>
          <w:lang w:val="en-GB"/>
        </w:rPr>
        <w:tab/>
      </w:r>
      <w:r w:rsidR="00EF7DA6" w:rsidRPr="00EF7DA6">
        <w:rPr>
          <w:bCs/>
          <w:noProof w:val="0"/>
          <w:sz w:val="24"/>
          <w:lang w:val="en-GB"/>
        </w:rPr>
        <w:t>R1-18</w:t>
      </w:r>
      <w:r w:rsidR="00E076C8">
        <w:rPr>
          <w:bCs/>
          <w:noProof w:val="0"/>
          <w:sz w:val="24"/>
          <w:lang w:val="en-GB"/>
        </w:rPr>
        <w:t>05137</w:t>
      </w:r>
    </w:p>
    <w:p w14:paraId="61BFA34E" w14:textId="1D1AA044" w:rsidR="00632CC0" w:rsidRPr="006831BD" w:rsidRDefault="00D05E0C" w:rsidP="00632CC0">
      <w:pPr>
        <w:pStyle w:val="Header"/>
        <w:tabs>
          <w:tab w:val="right" w:pos="9639"/>
        </w:tabs>
        <w:rPr>
          <w:noProof w:val="0"/>
          <w:sz w:val="24"/>
          <w:lang w:val="en-GB"/>
        </w:rPr>
      </w:pPr>
      <w:r w:rsidRPr="00D05E0C">
        <w:rPr>
          <w:noProof w:val="0"/>
          <w:sz w:val="24"/>
          <w:lang w:val="en-GB"/>
        </w:rPr>
        <w:t>Sanya, China, April 16th – 20th, 2018</w:t>
      </w:r>
    </w:p>
    <w:p w14:paraId="565F1FBC" w14:textId="77777777" w:rsidR="00B56145" w:rsidRDefault="00B56145" w:rsidP="000C3073">
      <w:pPr>
        <w:pStyle w:val="CRCoverPage"/>
        <w:rPr>
          <w:sz w:val="24"/>
        </w:rPr>
      </w:pPr>
    </w:p>
    <w:bookmarkEnd w:id="0"/>
    <w:bookmarkEnd w:id="1"/>
    <w:p w14:paraId="1CC4DE00" w14:textId="009F3866" w:rsidR="000C3073" w:rsidRPr="00B8625C" w:rsidRDefault="000C3073" w:rsidP="000C3073">
      <w:pPr>
        <w:pStyle w:val="CRCoverPage"/>
        <w:rPr>
          <w:rFonts w:cs="Arial"/>
          <w:b/>
          <w:bCs/>
          <w:sz w:val="24"/>
          <w:lang w:eastAsia="ja-JP"/>
        </w:rPr>
      </w:pPr>
      <w:r w:rsidRPr="00B8625C">
        <w:rPr>
          <w:rFonts w:cs="Arial"/>
          <w:b/>
          <w:bCs/>
          <w:sz w:val="24"/>
        </w:rPr>
        <w:t>Agenda item:</w:t>
      </w:r>
      <w:r w:rsidRPr="00B8625C">
        <w:rPr>
          <w:rFonts w:cs="Arial"/>
          <w:b/>
          <w:bCs/>
          <w:sz w:val="24"/>
        </w:rPr>
        <w:tab/>
      </w:r>
      <w:r w:rsidRPr="00B8625C">
        <w:rPr>
          <w:rFonts w:cs="Arial"/>
          <w:b/>
          <w:bCs/>
          <w:sz w:val="24"/>
        </w:rPr>
        <w:tab/>
      </w:r>
      <w:r w:rsidR="005B1099">
        <w:rPr>
          <w:rFonts w:cs="Arial"/>
          <w:b/>
          <w:bCs/>
          <w:sz w:val="24"/>
        </w:rPr>
        <w:t>7.1.</w:t>
      </w:r>
      <w:r w:rsidR="00632CC0">
        <w:rPr>
          <w:rFonts w:cs="Arial"/>
          <w:b/>
          <w:bCs/>
          <w:sz w:val="24"/>
        </w:rPr>
        <w:t>1.</w:t>
      </w:r>
      <w:r w:rsidR="007140B0">
        <w:rPr>
          <w:rFonts w:cs="Arial"/>
          <w:b/>
          <w:bCs/>
          <w:sz w:val="24"/>
        </w:rPr>
        <w:t>2.</w:t>
      </w:r>
      <w:r w:rsidR="005B1099">
        <w:rPr>
          <w:rFonts w:cs="Arial"/>
          <w:b/>
          <w:bCs/>
          <w:sz w:val="24"/>
        </w:rPr>
        <w:t>3</w:t>
      </w:r>
    </w:p>
    <w:p w14:paraId="478569A9" w14:textId="201707F8" w:rsidR="000C3073" w:rsidRPr="004D1B58" w:rsidRDefault="000C3073" w:rsidP="000C3073">
      <w:pPr>
        <w:tabs>
          <w:tab w:val="left" w:pos="1985"/>
        </w:tabs>
        <w:ind w:left="1985" w:hanging="1985"/>
        <w:rPr>
          <w:rFonts w:ascii="Arial" w:hAnsi="Arial" w:cs="Arial"/>
          <w:b/>
          <w:bCs/>
          <w:sz w:val="24"/>
        </w:rPr>
      </w:pPr>
      <w:r w:rsidRPr="004D1B58">
        <w:rPr>
          <w:rFonts w:ascii="Arial" w:hAnsi="Arial" w:cs="Arial"/>
          <w:b/>
          <w:bCs/>
          <w:sz w:val="24"/>
        </w:rPr>
        <w:t>Source:</w:t>
      </w:r>
      <w:r w:rsidRPr="004D1B58">
        <w:rPr>
          <w:rFonts w:ascii="Arial" w:hAnsi="Arial" w:cs="Arial"/>
          <w:b/>
          <w:bCs/>
          <w:sz w:val="24"/>
        </w:rPr>
        <w:tab/>
      </w:r>
      <w:bookmarkStart w:id="3" w:name="OLE_LINK1"/>
      <w:bookmarkStart w:id="4" w:name="OLE_LINK2"/>
      <w:r w:rsidRPr="004D1B58">
        <w:rPr>
          <w:rFonts w:ascii="Arial" w:hAnsi="Arial" w:cs="Arial"/>
          <w:b/>
          <w:bCs/>
          <w:sz w:val="24"/>
        </w:rPr>
        <w:t>Nokia</w:t>
      </w:r>
      <w:bookmarkEnd w:id="3"/>
      <w:bookmarkEnd w:id="4"/>
      <w:r w:rsidRPr="004D1B58">
        <w:rPr>
          <w:rFonts w:ascii="Arial" w:hAnsi="Arial" w:cs="Arial"/>
          <w:b/>
          <w:bCs/>
          <w:sz w:val="24"/>
        </w:rPr>
        <w:t xml:space="preserve">, </w:t>
      </w:r>
      <w:r w:rsidR="00325946" w:rsidRPr="004D1B58">
        <w:rPr>
          <w:rFonts w:ascii="Arial" w:hAnsi="Arial" w:cs="Arial"/>
          <w:b/>
          <w:bCs/>
          <w:sz w:val="24"/>
        </w:rPr>
        <w:t>Nokia</w:t>
      </w:r>
      <w:r w:rsidRPr="004D1B58">
        <w:rPr>
          <w:rFonts w:ascii="Arial" w:hAnsi="Arial" w:cs="Arial"/>
          <w:b/>
          <w:bCs/>
          <w:sz w:val="24"/>
        </w:rPr>
        <w:t xml:space="preserve"> Shanghai Bell </w:t>
      </w:r>
    </w:p>
    <w:p w14:paraId="6433530E" w14:textId="55DFAA67" w:rsidR="000C3073" w:rsidRPr="004D1B58" w:rsidRDefault="000C3073" w:rsidP="000C3073">
      <w:pPr>
        <w:ind w:left="1985" w:hanging="1985"/>
        <w:rPr>
          <w:rFonts w:ascii="Arial" w:hAnsi="Arial" w:cs="Arial"/>
          <w:b/>
          <w:bCs/>
          <w:sz w:val="24"/>
        </w:rPr>
      </w:pPr>
      <w:r w:rsidRPr="004D1B58">
        <w:rPr>
          <w:rFonts w:ascii="Arial" w:hAnsi="Arial" w:cs="Arial"/>
          <w:b/>
          <w:bCs/>
          <w:sz w:val="24"/>
        </w:rPr>
        <w:t>Title:</w:t>
      </w:r>
      <w:r w:rsidRPr="004D1B58">
        <w:rPr>
          <w:rFonts w:ascii="Arial" w:hAnsi="Arial" w:cs="Arial"/>
          <w:b/>
          <w:bCs/>
          <w:sz w:val="24"/>
        </w:rPr>
        <w:tab/>
      </w:r>
      <w:r w:rsidR="00E076C8" w:rsidRPr="00E076C8">
        <w:rPr>
          <w:rFonts w:ascii="Arial" w:hAnsi="Arial" w:cs="Arial"/>
          <w:b/>
          <w:bCs/>
          <w:sz w:val="24"/>
        </w:rPr>
        <w:t>On BWP for Other System Information Delivery</w:t>
      </w:r>
    </w:p>
    <w:p w14:paraId="29A0F6C8" w14:textId="77777777" w:rsidR="0034111C" w:rsidRPr="004D1B58" w:rsidRDefault="000C3073" w:rsidP="000C3073">
      <w:pPr>
        <w:rPr>
          <w:rFonts w:ascii="Arial" w:hAnsi="Arial" w:cs="Arial"/>
          <w:b/>
          <w:bCs/>
          <w:sz w:val="24"/>
        </w:rPr>
      </w:pPr>
      <w:r w:rsidRPr="004D1B58">
        <w:rPr>
          <w:rFonts w:ascii="Arial" w:hAnsi="Arial" w:cs="Arial"/>
          <w:b/>
          <w:bCs/>
          <w:sz w:val="24"/>
        </w:rPr>
        <w:t>Document for:</w:t>
      </w:r>
      <w:r w:rsidRPr="004D1B58">
        <w:rPr>
          <w:rFonts w:ascii="Arial" w:hAnsi="Arial" w:cs="Arial"/>
          <w:b/>
          <w:bCs/>
          <w:sz w:val="24"/>
        </w:rPr>
        <w:tab/>
      </w:r>
      <w:r w:rsidRPr="004D1B58">
        <w:rPr>
          <w:rFonts w:ascii="Arial" w:hAnsi="Arial" w:cs="Arial"/>
          <w:b/>
          <w:bCs/>
          <w:sz w:val="24"/>
        </w:rPr>
        <w:tab/>
        <w:t>Discussion and Decision</w:t>
      </w:r>
    </w:p>
    <w:p w14:paraId="1F282901" w14:textId="77777777" w:rsidR="0034111C" w:rsidRPr="00B8625C" w:rsidRDefault="0034111C">
      <w:pPr>
        <w:pStyle w:val="Heading1"/>
      </w:pPr>
      <w:r w:rsidRPr="00B8625C">
        <w:t>1</w:t>
      </w:r>
      <w:r w:rsidRPr="00B8625C">
        <w:tab/>
      </w:r>
      <w:r w:rsidR="00EE7FA7" w:rsidRPr="00B8625C">
        <w:t>Introduction</w:t>
      </w:r>
    </w:p>
    <w:p w14:paraId="62B9D6BD" w14:textId="1E72DD3F" w:rsidR="00AF2DC2" w:rsidRPr="004D1B58" w:rsidRDefault="00AF2DC2" w:rsidP="00E13EE4">
      <w:pPr>
        <w:spacing w:after="120"/>
        <w:jc w:val="both"/>
        <w:rPr>
          <w:bCs/>
        </w:rPr>
      </w:pPr>
      <w:r w:rsidRPr="004D1B58">
        <w:rPr>
          <w:bCs/>
        </w:rPr>
        <w:t>In RAN1#</w:t>
      </w:r>
      <w:r w:rsidR="006B2FEE" w:rsidRPr="004D1B58">
        <w:rPr>
          <w:bCs/>
        </w:rPr>
        <w:t>9</w:t>
      </w:r>
      <w:r w:rsidR="00E8684A" w:rsidRPr="004D1B58">
        <w:rPr>
          <w:bCs/>
        </w:rPr>
        <w:t>1</w:t>
      </w:r>
      <w:r w:rsidRPr="004D1B58">
        <w:rPr>
          <w:bCs/>
        </w:rPr>
        <w:t xml:space="preserve">, the following agreements </w:t>
      </w:r>
      <w:r w:rsidR="0022674B" w:rsidRPr="004D1B58">
        <w:rPr>
          <w:bCs/>
        </w:rPr>
        <w:t xml:space="preserve">and conclusion </w:t>
      </w:r>
      <w:r w:rsidRPr="004D1B58">
        <w:rPr>
          <w:bCs/>
        </w:rPr>
        <w:t>were made pertaining to paging channel design</w:t>
      </w:r>
      <w:r w:rsidR="00C65C93" w:rsidRPr="004D1B58">
        <w:rPr>
          <w:bCs/>
        </w:rPr>
        <w:t xml:space="preserve"> </w:t>
      </w:r>
      <w:r w:rsidR="0022674B">
        <w:rPr>
          <w:bCs/>
        </w:rPr>
        <w:fldChar w:fldCharType="begin"/>
      </w:r>
      <w:r w:rsidR="0022674B" w:rsidRPr="004D1B58">
        <w:rPr>
          <w:bCs/>
        </w:rPr>
        <w:instrText xml:space="preserve"> REF _Ref503514254 \r \h </w:instrText>
      </w:r>
      <w:r w:rsidR="0022674B">
        <w:rPr>
          <w:bCs/>
        </w:rPr>
      </w:r>
      <w:r w:rsidR="0022674B">
        <w:rPr>
          <w:bCs/>
        </w:rPr>
        <w:fldChar w:fldCharType="separate"/>
      </w:r>
      <w:r w:rsidR="00494DFB" w:rsidRPr="004D1B58">
        <w:rPr>
          <w:bCs/>
        </w:rPr>
        <w:t>[1]</w:t>
      </w:r>
      <w:r w:rsidR="0022674B">
        <w:rPr>
          <w:bCs/>
        </w:rPr>
        <w:fldChar w:fldCharType="end"/>
      </w:r>
      <w:r w:rsidRPr="004D1B58">
        <w:rPr>
          <w:bCs/>
        </w:rPr>
        <w:t>:</w:t>
      </w:r>
    </w:p>
    <w:tbl>
      <w:tblPr>
        <w:tblStyle w:val="TableGrid"/>
        <w:tblW w:w="0" w:type="auto"/>
        <w:tblLook w:val="04A0" w:firstRow="1" w:lastRow="0" w:firstColumn="1" w:lastColumn="0" w:noHBand="0" w:noVBand="1"/>
      </w:tblPr>
      <w:tblGrid>
        <w:gridCol w:w="9629"/>
      </w:tblGrid>
      <w:tr w:rsidR="0022674B" w:rsidRPr="00F30BFB" w14:paraId="1F070F22" w14:textId="77777777" w:rsidTr="0042758B">
        <w:tc>
          <w:tcPr>
            <w:tcW w:w="9629" w:type="dxa"/>
          </w:tcPr>
          <w:p w14:paraId="07B89529" w14:textId="77777777" w:rsidR="0022674B" w:rsidRPr="0022674B" w:rsidRDefault="0022674B" w:rsidP="0022674B">
            <w:pPr>
              <w:spacing w:after="0" w:line="240" w:lineRule="auto"/>
              <w:ind w:left="720" w:hanging="720"/>
              <w:rPr>
                <w:rFonts w:ascii="Times" w:eastAsia="Batang" w:hAnsi="Times" w:cs="Times New Roman"/>
                <w:b/>
                <w:sz w:val="20"/>
                <w:szCs w:val="24"/>
                <w:lang w:eastAsia="x-none"/>
              </w:rPr>
            </w:pPr>
            <w:r w:rsidRPr="0022674B">
              <w:rPr>
                <w:rFonts w:ascii="Times" w:eastAsia="Batang" w:hAnsi="Times" w:cs="Times New Roman"/>
                <w:sz w:val="20"/>
                <w:szCs w:val="24"/>
                <w:highlight w:val="green"/>
                <w:lang w:eastAsia="x-none"/>
              </w:rPr>
              <w:t>Agreements</w:t>
            </w:r>
            <w:r w:rsidRPr="0022674B">
              <w:rPr>
                <w:rFonts w:ascii="Times" w:eastAsia="Batang" w:hAnsi="Times" w:cs="Times New Roman"/>
                <w:b/>
                <w:sz w:val="20"/>
                <w:szCs w:val="24"/>
                <w:lang w:eastAsia="x-none"/>
              </w:rPr>
              <w:t>:</w:t>
            </w:r>
          </w:p>
          <w:p w14:paraId="3AF03204" w14:textId="77777777" w:rsidR="004D1B58" w:rsidRPr="006160C3" w:rsidRDefault="004D1B58" w:rsidP="004D1B58">
            <w:pPr>
              <w:pStyle w:val="ListParagraph"/>
              <w:numPr>
                <w:ilvl w:val="0"/>
                <w:numId w:val="24"/>
              </w:numPr>
              <w:spacing w:after="180" w:line="240" w:lineRule="auto"/>
              <w:contextualSpacing w:val="0"/>
              <w:rPr>
                <w:rFonts w:ascii="Times New Roman" w:eastAsia="Times New Roman" w:hAnsi="Times New Roman" w:cs="Times New Roman"/>
                <w:sz w:val="20"/>
                <w:lang w:eastAsia="ko-KR"/>
              </w:rPr>
            </w:pPr>
            <w:r w:rsidRPr="006160C3">
              <w:rPr>
                <w:rFonts w:ascii="Times New Roman" w:eastAsia="Times New Roman" w:hAnsi="Times New Roman" w:cs="Times New Roman"/>
                <w:sz w:val="20"/>
                <w:lang w:eastAsia="ko-KR"/>
              </w:rPr>
              <w:t>The following parameters for broadcast OSI are explicitly signaled in the corresponding RMSI.</w:t>
            </w:r>
          </w:p>
          <w:p w14:paraId="2BBB9B1F" w14:textId="77777777" w:rsidR="004D1B58" w:rsidRPr="006160C3" w:rsidRDefault="004D1B58" w:rsidP="004D1B58">
            <w:pPr>
              <w:pStyle w:val="ListParagraph"/>
              <w:numPr>
                <w:ilvl w:val="1"/>
                <w:numId w:val="24"/>
              </w:numPr>
              <w:spacing w:after="180" w:line="240" w:lineRule="auto"/>
              <w:contextualSpacing w:val="0"/>
              <w:rPr>
                <w:rFonts w:ascii="Times New Roman" w:eastAsia="Times New Roman" w:hAnsi="Times New Roman" w:cs="Times New Roman"/>
                <w:sz w:val="20"/>
                <w:lang w:eastAsia="ko-KR"/>
              </w:rPr>
            </w:pPr>
            <w:r w:rsidRPr="006160C3">
              <w:rPr>
                <w:rFonts w:ascii="Times New Roman" w:eastAsia="Times New Roman" w:hAnsi="Times New Roman" w:cs="Times New Roman"/>
                <w:sz w:val="20"/>
                <w:lang w:eastAsia="ko-KR"/>
              </w:rPr>
              <w:t>SI monitoring window configuration, e.g., time offset, duration, and periodicity</w:t>
            </w:r>
          </w:p>
          <w:p w14:paraId="573ABBAB" w14:textId="77777777" w:rsidR="004D1B58" w:rsidRPr="006160C3" w:rsidRDefault="004D1B58" w:rsidP="004D1B58">
            <w:pPr>
              <w:pStyle w:val="ListParagraph"/>
              <w:numPr>
                <w:ilvl w:val="2"/>
                <w:numId w:val="24"/>
              </w:numPr>
              <w:spacing w:after="180" w:line="240" w:lineRule="auto"/>
              <w:contextualSpacing w:val="0"/>
              <w:rPr>
                <w:rFonts w:ascii="Times New Roman" w:eastAsia="Times New Roman" w:hAnsi="Times New Roman" w:cs="Times New Roman"/>
                <w:sz w:val="20"/>
                <w:lang w:eastAsia="ko-KR"/>
              </w:rPr>
            </w:pPr>
            <w:r w:rsidRPr="006160C3">
              <w:rPr>
                <w:rFonts w:ascii="Times New Roman" w:eastAsia="Times New Roman" w:hAnsi="Times New Roman" w:cs="Times New Roman"/>
                <w:sz w:val="20"/>
                <w:lang w:eastAsia="ko-KR"/>
              </w:rPr>
              <w:t>It is up to RAN2 how to configure the SI window.</w:t>
            </w:r>
          </w:p>
          <w:p w14:paraId="033E6CEF" w14:textId="77777777" w:rsidR="004D1B58" w:rsidRPr="006160C3" w:rsidRDefault="004D1B58" w:rsidP="004D1B58">
            <w:pPr>
              <w:pStyle w:val="ListParagraph"/>
              <w:numPr>
                <w:ilvl w:val="1"/>
                <w:numId w:val="24"/>
              </w:numPr>
              <w:spacing w:after="180" w:line="240" w:lineRule="auto"/>
              <w:contextualSpacing w:val="0"/>
              <w:rPr>
                <w:rFonts w:ascii="Times New Roman" w:eastAsia="Times New Roman" w:hAnsi="Times New Roman" w:cs="Times New Roman"/>
                <w:sz w:val="20"/>
                <w:lang w:eastAsia="ko-KR"/>
              </w:rPr>
            </w:pPr>
            <w:bookmarkStart w:id="5" w:name="_Hlk499749449"/>
            <w:r w:rsidRPr="006160C3">
              <w:rPr>
                <w:rFonts w:ascii="Times New Roman" w:eastAsia="Times New Roman" w:hAnsi="Times New Roman" w:cs="Times New Roman"/>
                <w:sz w:val="20"/>
                <w:lang w:eastAsia="ko-KR"/>
              </w:rPr>
              <w:t>PDCCH configuration which gives search space configuration</w:t>
            </w:r>
            <w:bookmarkEnd w:id="5"/>
            <w:r w:rsidRPr="006160C3">
              <w:rPr>
                <w:rFonts w:ascii="Times New Roman" w:eastAsia="Times New Roman" w:hAnsi="Times New Roman" w:cs="Times New Roman"/>
                <w:sz w:val="20"/>
                <w:lang w:eastAsia="ko-KR"/>
              </w:rPr>
              <w:t xml:space="preserve"> includes monitoring occasions within the SI monitoring window </w:t>
            </w:r>
          </w:p>
          <w:p w14:paraId="0CE5D030" w14:textId="77777777" w:rsidR="004D1B58" w:rsidRPr="006160C3" w:rsidRDefault="004D1B58" w:rsidP="004D1B58">
            <w:pPr>
              <w:pStyle w:val="ListParagraph"/>
              <w:numPr>
                <w:ilvl w:val="2"/>
                <w:numId w:val="24"/>
              </w:numPr>
              <w:spacing w:after="180" w:line="240" w:lineRule="auto"/>
              <w:contextualSpacing w:val="0"/>
              <w:rPr>
                <w:rFonts w:ascii="Times New Roman" w:eastAsia="Times New Roman" w:hAnsi="Times New Roman" w:cs="Times New Roman"/>
                <w:sz w:val="20"/>
                <w:lang w:eastAsia="ko-KR"/>
              </w:rPr>
            </w:pPr>
            <w:r w:rsidRPr="006160C3">
              <w:rPr>
                <w:rFonts w:ascii="Times New Roman" w:eastAsia="Times New Roman" w:hAnsi="Times New Roman" w:cs="Times New Roman"/>
                <w:sz w:val="20"/>
                <w:lang w:eastAsia="ko-KR"/>
              </w:rPr>
              <w:t>PDCCH configuration is common for all SIs in Rel-15</w:t>
            </w:r>
          </w:p>
          <w:p w14:paraId="6770803A" w14:textId="51AAE552" w:rsidR="004D1B58" w:rsidRDefault="004D1B58" w:rsidP="004D1B58">
            <w:pPr>
              <w:pStyle w:val="ListParagraph"/>
              <w:numPr>
                <w:ilvl w:val="0"/>
                <w:numId w:val="24"/>
              </w:numPr>
              <w:spacing w:after="180" w:line="240" w:lineRule="auto"/>
              <w:contextualSpacing w:val="0"/>
              <w:rPr>
                <w:rFonts w:ascii="Times New Roman" w:hAnsi="Times New Roman" w:cs="Times New Roman"/>
                <w:sz w:val="20"/>
                <w:lang w:eastAsia="ko-KR"/>
              </w:rPr>
            </w:pPr>
            <w:r w:rsidRPr="006160C3">
              <w:rPr>
                <w:rFonts w:ascii="Times New Roman" w:hAnsi="Times New Roman" w:cs="Times New Roman"/>
                <w:sz w:val="20"/>
                <w:lang w:eastAsia="ko-KR"/>
              </w:rPr>
              <w:t>For broadcast OSI CORESET configuration, reuse the same configuration for RMSI CORESET as indicated in PBCH</w:t>
            </w:r>
          </w:p>
          <w:p w14:paraId="641F4781" w14:textId="506EAD48" w:rsidR="0022674B" w:rsidRPr="004D1B58" w:rsidRDefault="004D1B58" w:rsidP="006160C3">
            <w:pPr>
              <w:autoSpaceDE w:val="0"/>
              <w:autoSpaceDN w:val="0"/>
              <w:adjustRightInd w:val="0"/>
              <w:snapToGrid w:val="0"/>
              <w:spacing w:after="120" w:line="240" w:lineRule="auto"/>
              <w:jc w:val="both"/>
              <w:rPr>
                <w:rFonts w:eastAsia="MS Mincho" w:cs="Times New Roman"/>
                <w:sz w:val="20"/>
                <w:szCs w:val="20"/>
                <w:lang w:eastAsia="ja-JP"/>
              </w:rPr>
            </w:pPr>
            <w:r>
              <w:rPr>
                <w:rFonts w:ascii="Times" w:eastAsia="Batang" w:hAnsi="Times" w:cs="Times New Roman"/>
                <w:sz w:val="20"/>
                <w:szCs w:val="24"/>
                <w:lang w:eastAsia="ko-KR"/>
              </w:rPr>
              <w:t>[</w:t>
            </w:r>
            <w:r>
              <w:rPr>
                <w:rFonts w:ascii="Times" w:eastAsia="Batang" w:hAnsi="Times" w:cs="Times New Roman"/>
                <w:i/>
                <w:sz w:val="20"/>
                <w:szCs w:val="24"/>
                <w:lang w:eastAsia="ko-KR"/>
              </w:rPr>
              <w:t>Paging</w:t>
            </w:r>
            <w:r w:rsidRPr="00163EF0">
              <w:rPr>
                <w:rFonts w:ascii="Times" w:eastAsia="Batang" w:hAnsi="Times" w:cs="Times New Roman"/>
                <w:i/>
                <w:sz w:val="20"/>
                <w:szCs w:val="24"/>
                <w:lang w:eastAsia="ko-KR"/>
              </w:rPr>
              <w:t xml:space="preserve"> related part omitted</w:t>
            </w:r>
            <w:r>
              <w:rPr>
                <w:rFonts w:ascii="Times" w:eastAsia="Batang" w:hAnsi="Times" w:cs="Times New Roman"/>
                <w:sz w:val="20"/>
                <w:szCs w:val="24"/>
                <w:lang w:eastAsia="ko-KR"/>
              </w:rPr>
              <w:t>]</w:t>
            </w:r>
          </w:p>
        </w:tc>
      </w:tr>
    </w:tbl>
    <w:p w14:paraId="087F142C" w14:textId="77777777" w:rsidR="0022674B" w:rsidRPr="004D1B58" w:rsidRDefault="0022674B" w:rsidP="00E13EE4">
      <w:pPr>
        <w:spacing w:after="120"/>
        <w:jc w:val="both"/>
        <w:rPr>
          <w:bCs/>
        </w:rPr>
      </w:pPr>
    </w:p>
    <w:p w14:paraId="61855497" w14:textId="6857493E" w:rsidR="001F3AC5" w:rsidRPr="004D1B58" w:rsidRDefault="001F3AC5" w:rsidP="00E13EE4">
      <w:pPr>
        <w:spacing w:after="120"/>
        <w:jc w:val="both"/>
        <w:rPr>
          <w:bCs/>
        </w:rPr>
      </w:pPr>
      <w:r w:rsidRPr="004D1B58">
        <w:rPr>
          <w:bCs/>
        </w:rPr>
        <w:t xml:space="preserve">In this contribution we discuss the </w:t>
      </w:r>
      <w:r w:rsidR="00915EA6" w:rsidRPr="004D1B58">
        <w:rPr>
          <w:bCs/>
        </w:rPr>
        <w:t xml:space="preserve">open issue related to the bandwidth of </w:t>
      </w:r>
      <w:r w:rsidR="004D1B58">
        <w:rPr>
          <w:bCs/>
        </w:rPr>
        <w:t>OSI</w:t>
      </w:r>
      <w:r w:rsidRPr="004D1B58">
        <w:rPr>
          <w:bCs/>
        </w:rPr>
        <w:t xml:space="preserve"> </w:t>
      </w:r>
      <w:r w:rsidR="00915EA6" w:rsidRPr="004D1B58">
        <w:rPr>
          <w:bCs/>
        </w:rPr>
        <w:t>delivery in</w:t>
      </w:r>
      <w:r w:rsidRPr="004D1B58">
        <w:rPr>
          <w:bCs/>
        </w:rPr>
        <w:t xml:space="preserve"> NR.</w:t>
      </w:r>
      <w:r w:rsidR="0084190A" w:rsidRPr="004D1B58">
        <w:rPr>
          <w:bCs/>
        </w:rPr>
        <w:t xml:space="preserve"> </w:t>
      </w:r>
      <w:r w:rsidR="00D05E0C" w:rsidRPr="004D1B58">
        <w:rPr>
          <w:bCs/>
        </w:rPr>
        <w:t xml:space="preserve"> </w:t>
      </w:r>
    </w:p>
    <w:p w14:paraId="530B16F8" w14:textId="77A1B1AD" w:rsidR="00D34956" w:rsidRDefault="008D4B8A" w:rsidP="00D34956">
      <w:pPr>
        <w:pStyle w:val="Heading1"/>
        <w:rPr>
          <w:color w:val="000000"/>
        </w:rPr>
      </w:pPr>
      <w:r w:rsidRPr="00B8625C">
        <w:rPr>
          <w:color w:val="000000"/>
        </w:rPr>
        <w:t>2</w:t>
      </w:r>
      <w:r w:rsidR="004B23AD" w:rsidRPr="00B8625C">
        <w:rPr>
          <w:color w:val="000000"/>
        </w:rPr>
        <w:tab/>
      </w:r>
      <w:r w:rsidR="00FD1146">
        <w:rPr>
          <w:color w:val="000000"/>
        </w:rPr>
        <w:t xml:space="preserve">Bandwidth of the PDSCH delivering the </w:t>
      </w:r>
      <w:r w:rsidR="004D1B58">
        <w:rPr>
          <w:color w:val="000000"/>
        </w:rPr>
        <w:t>OSI</w:t>
      </w:r>
    </w:p>
    <w:p w14:paraId="16A82EA0" w14:textId="7529027A" w:rsidR="0051343A" w:rsidRPr="0092730B" w:rsidRDefault="0051343A" w:rsidP="0051343A">
      <w:r w:rsidRPr="004D1B58">
        <w:t>It has been agreed that the RMSI PDCCH defines the initial DL BWP and that and PDSCH delivering the RMSI is contained within the initial DL BWP part (RAN1#90bis). For PDSCH delivering paging and OSI this has not yet been concluded. In this section</w:t>
      </w:r>
      <w:r w:rsidR="0086588A">
        <w:t>,</w:t>
      </w:r>
      <w:r w:rsidRPr="004D1B58">
        <w:t xml:space="preserve"> </w:t>
      </w:r>
      <w:r w:rsidR="00D67DFA">
        <w:t xml:space="preserve">we present the </w:t>
      </w:r>
      <w:r w:rsidR="00E076C8">
        <w:t>summarized</w:t>
      </w:r>
      <w:r w:rsidR="00D67DFA">
        <w:t xml:space="preserve"> proposal for the OSI BWP definition and readers are welcomed to review full related discuss</w:t>
      </w:r>
      <w:r w:rsidR="00451D19">
        <w:t xml:space="preserve">ion from company contribution </w:t>
      </w:r>
      <w:r w:rsidR="00451D19">
        <w:fldChar w:fldCharType="begin"/>
      </w:r>
      <w:r w:rsidR="00451D19">
        <w:instrText xml:space="preserve"> REF _Ref510793613 \r \h </w:instrText>
      </w:r>
      <w:r w:rsidR="00451D19">
        <w:fldChar w:fldCharType="separate"/>
      </w:r>
      <w:r w:rsidR="00451D19">
        <w:t>[4]</w:t>
      </w:r>
      <w:r w:rsidR="00451D19">
        <w:fldChar w:fldCharType="end"/>
      </w:r>
      <w:r w:rsidR="00D67DFA">
        <w:t xml:space="preserve"> under Paging agenda item.</w:t>
      </w:r>
    </w:p>
    <w:p w14:paraId="2FE58B6A" w14:textId="70524A9B" w:rsidR="0051343A" w:rsidRPr="004D1B58" w:rsidRDefault="00451D19" w:rsidP="0051343A">
      <w:r>
        <w:t xml:space="preserve">As raised </w:t>
      </w:r>
      <w:r>
        <w:fldChar w:fldCharType="begin"/>
      </w:r>
      <w:r>
        <w:instrText xml:space="preserve"> REF _Ref510793613 \r \h </w:instrText>
      </w:r>
      <w:r>
        <w:fldChar w:fldCharType="separate"/>
      </w:r>
      <w:r>
        <w:t>[4]</w:t>
      </w:r>
      <w:r>
        <w:fldChar w:fldCharType="end"/>
      </w:r>
      <w:r w:rsidR="00D67DFA">
        <w:t xml:space="preserve"> the </w:t>
      </w:r>
      <w:r w:rsidR="0051343A" w:rsidRPr="004D1B58">
        <w:t>or SSB and CORESET multiplexing pattern 1, the time multiplexing approach allows together with large</w:t>
      </w:r>
      <w:r w:rsidR="0051343A" w:rsidRPr="0092730B">
        <w:t>r range of frequency offsets, the full available range of PRBs from set {24,48,96} PRBs to be used for PDCCH and correspondingly for the PDSCH</w:t>
      </w:r>
      <w:r w:rsidR="0051343A" w:rsidRPr="004D1B58">
        <w:t xml:space="preserve"> within in the limits of initial active DL BWP. </w:t>
      </w:r>
    </w:p>
    <w:p w14:paraId="14221BF4" w14:textId="175CCF7D" w:rsidR="0051343A" w:rsidRPr="004D1B58" w:rsidRDefault="0051343A" w:rsidP="0051343A">
      <w:r w:rsidRPr="0092730B">
        <w:rPr>
          <w:b/>
        </w:rPr>
        <w:t>Observation:</w:t>
      </w:r>
      <w:r w:rsidRPr="004D1B58">
        <w:t xml:space="preserve"> For SS/PBCH block and CORESET multiplexing pattern 1 would enable using full extend of the system bandwidth up to 96 PRB for paging and OSI delivery th</w:t>
      </w:r>
      <w:r w:rsidR="00F30BFB">
        <w:t>r</w:t>
      </w:r>
      <w:r w:rsidRPr="004D1B58">
        <w:t>ough initial DL BWP.</w:t>
      </w:r>
    </w:p>
    <w:p w14:paraId="71AD8A90" w14:textId="0ED7E7AB" w:rsidR="0051343A" w:rsidRPr="004D1B58" w:rsidRDefault="00D67DFA" w:rsidP="00227A39">
      <w:r>
        <w:t>F</w:t>
      </w:r>
      <w:r w:rsidR="0051343A" w:rsidRPr="004D1B58">
        <w:t xml:space="preserve">or SSB and CORESET multiplexing pattern 2 and 3, the intent was to enable multiplexing of RMSI delivery </w:t>
      </w:r>
      <w:r w:rsidR="0051343A" w:rsidRPr="0092730B">
        <w:t xml:space="preserve">with SS/PBCH (for pattern 2 and 3, and also the scheduling for pattern 3). These patterns can be used for FR2 frequency bands (i.e. above 28GHz) where analog or hybrid beam forming is typically considered. </w:t>
      </w:r>
      <w:r w:rsidR="0051343A" w:rsidRPr="004D1B58">
        <w:t xml:space="preserve">In Table 1 the initial DL BWP bandwidths and total sum bandwidth of initial DL BWP </w:t>
      </w:r>
      <w:r w:rsidR="0051343A" w:rsidRPr="0092730B">
        <w:t xml:space="preserve">and SS/PBCH BW are given for </w:t>
      </w:r>
      <w:r w:rsidR="00AE029E">
        <w:t>multiplexing</w:t>
      </w:r>
      <w:r w:rsidR="0051343A" w:rsidRPr="0092730B">
        <w:t xml:space="preserve"> patterns</w:t>
      </w:r>
      <w:r w:rsidR="00AE029E">
        <w:t xml:space="preserve"> 2&amp;3</w:t>
      </w:r>
      <w:r w:rsidR="0051343A" w:rsidRPr="0092730B">
        <w:t xml:space="preserve"> and </w:t>
      </w:r>
      <w:r w:rsidR="0051343A" w:rsidRPr="004D1B58">
        <w:t xml:space="preserve">{SSB, PDCCH} subcarrier spacings. When considering the total </w:t>
      </w:r>
      <w:r w:rsidR="0051343A" w:rsidRPr="004D1B58">
        <w:lastRenderedPageBreak/>
        <w:t xml:space="preserve">available system bandwidth, depicted in last columns it can be seen that if paging is delivered only by using the initial active DL BWP, significant portion of the bandwidth available would be unused. </w:t>
      </w:r>
    </w:p>
    <w:p w14:paraId="29A9A788" w14:textId="1186B011" w:rsidR="0051343A" w:rsidRPr="004D1B58" w:rsidRDefault="0051343A" w:rsidP="0051343A">
      <w:r w:rsidRPr="004D1B58">
        <w:t xml:space="preserve">It could be typically expected that the UE keeps RX open over the combined bandwidth in order to detect SS/PBCH block for time and frequency synchronization tracking together with RMSI reception. Thus, </w:t>
      </w:r>
      <w:r w:rsidR="00227A39">
        <w:t xml:space="preserve">As </w:t>
      </w:r>
      <w:r w:rsidR="00451D19">
        <w:t xml:space="preserve">discussed in </w:t>
      </w:r>
      <w:r w:rsidR="00451D19">
        <w:fldChar w:fldCharType="begin"/>
      </w:r>
      <w:r w:rsidR="00451D19">
        <w:instrText xml:space="preserve"> REF _Ref510793613 \r \h </w:instrText>
      </w:r>
      <w:r w:rsidR="00451D19">
        <w:fldChar w:fldCharType="separate"/>
      </w:r>
      <w:r w:rsidR="00451D19">
        <w:t>[4]</w:t>
      </w:r>
      <w:r w:rsidR="00451D19">
        <w:fldChar w:fldCharType="end"/>
      </w:r>
      <w:r w:rsidR="00227A39">
        <w:t xml:space="preserve"> in context of paging, proposed </w:t>
      </w:r>
      <w:r w:rsidRPr="004D1B58">
        <w:t xml:space="preserve">solution to enable extending bandwidth where PDSCH for </w:t>
      </w:r>
      <w:r w:rsidR="00227A39">
        <w:t xml:space="preserve">OSI (and </w:t>
      </w:r>
      <w:r w:rsidRPr="004D1B58">
        <w:t>paging</w:t>
      </w:r>
      <w:r w:rsidR="00227A39">
        <w:t>)</w:t>
      </w:r>
      <w:r w:rsidRPr="004D1B58">
        <w:t xml:space="preserve"> is transmitted beyond RMSI CORESET bandwidth for SSB and RMSI multiplexing patterns 2 and 3. Figure </w:t>
      </w:r>
      <w:r w:rsidR="009A01F5">
        <w:t>1</w:t>
      </w:r>
      <w:r w:rsidRPr="004D1B58">
        <w:t xml:space="preserve"> illustrates the extended BWP for the paging (and OSI) delivery, comprising CORESET and SSB bandwidth. </w:t>
      </w:r>
    </w:p>
    <w:p w14:paraId="6C8CD190" w14:textId="77777777" w:rsidR="0051343A" w:rsidRPr="004D1B58" w:rsidRDefault="0051343A" w:rsidP="0051343A"/>
    <w:p w14:paraId="71507440" w14:textId="771D4155" w:rsidR="0051343A" w:rsidRPr="0092730B" w:rsidRDefault="0051343A" w:rsidP="0051343A">
      <w:pPr>
        <w:rPr>
          <w:rFonts w:cs="Arial"/>
          <w:b/>
        </w:rPr>
      </w:pPr>
      <w:r w:rsidRPr="004D1B58">
        <w:rPr>
          <w:rFonts w:cs="Arial"/>
          <w:b/>
        </w:rPr>
        <w:t xml:space="preserve">Proposal 1: For SS/PBCH block and RMSI multiplexing patterns 2 and 3, support transmission bandwidth for PDSCH for </w:t>
      </w:r>
      <w:r w:rsidR="00451D19">
        <w:rPr>
          <w:rFonts w:cs="Arial"/>
          <w:b/>
        </w:rPr>
        <w:t xml:space="preserve">OSI (and </w:t>
      </w:r>
      <w:r w:rsidRPr="004D1B58">
        <w:rPr>
          <w:rFonts w:cs="Arial"/>
          <w:b/>
        </w:rPr>
        <w:t>paging) which accounts the bandwidth available for RMSI CORESET + SS/PBCH block.</w:t>
      </w:r>
    </w:p>
    <w:p w14:paraId="3688ADAB" w14:textId="77777777" w:rsidR="0051343A" w:rsidRDefault="0051343A" w:rsidP="0051343A">
      <w:pPr>
        <w:jc w:val="center"/>
      </w:pPr>
      <w:r w:rsidRPr="00EF7DA6">
        <w:rPr>
          <w:noProof/>
        </w:rPr>
        <w:drawing>
          <wp:inline distT="0" distB="0" distL="0" distR="0" wp14:anchorId="2F983B68" wp14:editId="7E2BC5BE">
            <wp:extent cx="3834000" cy="272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34000" cy="2721600"/>
                    </a:xfrm>
                    <a:prstGeom prst="rect">
                      <a:avLst/>
                    </a:prstGeom>
                    <a:noFill/>
                    <a:ln>
                      <a:noFill/>
                    </a:ln>
                  </pic:spPr>
                </pic:pic>
              </a:graphicData>
            </a:graphic>
          </wp:inline>
        </w:drawing>
      </w:r>
      <w:r w:rsidRPr="00EF7DA6" w:rsidDel="00EF7DA6">
        <w:t xml:space="preserve"> </w:t>
      </w:r>
    </w:p>
    <w:p w14:paraId="347B3AAF" w14:textId="1BFE5175" w:rsidR="0051343A" w:rsidRPr="0092730B" w:rsidRDefault="0051343A" w:rsidP="0051343A">
      <w:pPr>
        <w:pStyle w:val="Caption"/>
        <w:jc w:val="center"/>
        <w:rPr>
          <w:lang w:val="en-US"/>
        </w:rPr>
      </w:pPr>
      <w:r>
        <w:t xml:space="preserve">Figure </w:t>
      </w:r>
      <w:r w:rsidR="009A01F5">
        <w:rPr>
          <w:lang w:val="fi-FI"/>
        </w:rPr>
        <w:t>1</w:t>
      </w:r>
      <w:r w:rsidRPr="0092730B">
        <w:rPr>
          <w:lang w:val="en-US"/>
        </w:rPr>
        <w:t xml:space="preserve">. </w:t>
      </w:r>
      <w:r w:rsidRPr="0092730B">
        <w:rPr>
          <w:b w:val="0"/>
          <w:lang w:val="en-US"/>
        </w:rPr>
        <w:t xml:space="preserve">Illustration of extended BWP for </w:t>
      </w:r>
      <w:r>
        <w:rPr>
          <w:b w:val="0"/>
          <w:lang w:val="en-US"/>
        </w:rPr>
        <w:t>OSI</w:t>
      </w:r>
      <w:r w:rsidR="00AB1F0F">
        <w:rPr>
          <w:b w:val="0"/>
          <w:lang w:val="en-US"/>
        </w:rPr>
        <w:t xml:space="preserve"> and paging</w:t>
      </w:r>
      <w:r>
        <w:rPr>
          <w:b w:val="0"/>
          <w:lang w:val="en-US"/>
        </w:rPr>
        <w:t xml:space="preserve"> </w:t>
      </w:r>
      <w:r w:rsidRPr="0092730B">
        <w:rPr>
          <w:b w:val="0"/>
          <w:lang w:val="en-US"/>
        </w:rPr>
        <w:t>delivery.</w:t>
      </w:r>
    </w:p>
    <w:p w14:paraId="768722F0" w14:textId="77777777" w:rsidR="0051343A" w:rsidRPr="004D1B58" w:rsidRDefault="0051343A" w:rsidP="0051343A">
      <w:pPr>
        <w:rPr>
          <w:rFonts w:cs="Arial"/>
        </w:rPr>
      </w:pPr>
    </w:p>
    <w:p w14:paraId="39544973" w14:textId="131C831B" w:rsidR="0051343A" w:rsidRPr="004D1B58" w:rsidRDefault="0051343A" w:rsidP="0051343A">
      <w:pPr>
        <w:rPr>
          <w:rFonts w:cs="Arial"/>
        </w:rPr>
      </w:pPr>
    </w:p>
    <w:p w14:paraId="47DE5576" w14:textId="630F4010" w:rsidR="007D23D7" w:rsidRPr="004D1B58" w:rsidRDefault="007D23D7" w:rsidP="0051343A">
      <w:pPr>
        <w:rPr>
          <w:rFonts w:cs="Arial"/>
          <w:b/>
        </w:rPr>
      </w:pPr>
      <w:r w:rsidRPr="004D1B58">
        <w:rPr>
          <w:rFonts w:cs="Arial"/>
          <w:b/>
        </w:rPr>
        <w:t>Definition of the PDSCH BWP</w:t>
      </w:r>
    </w:p>
    <w:p w14:paraId="25196578" w14:textId="21C004F0" w:rsidR="00AE029E" w:rsidRPr="004D1B58" w:rsidRDefault="0051343A" w:rsidP="0051343A">
      <w:r w:rsidRPr="004D1B58">
        <w:rPr>
          <w:rFonts w:cs="Arial"/>
        </w:rPr>
        <w:t xml:space="preserve">Like noted above, </w:t>
      </w:r>
      <w:r w:rsidRPr="004D1B58">
        <w:t xml:space="preserve">Table 1 illustrates the bandwidth options for the above proposed extended bandwidth for the PDSCH carrying </w:t>
      </w:r>
      <w:r w:rsidR="00227A39">
        <w:t xml:space="preserve">OSI (and </w:t>
      </w:r>
      <w:r w:rsidRPr="004D1B58">
        <w:t xml:space="preserve">paging). As discussed in RAN1#92, in some cases the combined bandwidth would result bandwidths that are rather close and slightly exceed the 100MHz bandwidth. </w:t>
      </w:r>
    </w:p>
    <w:p w14:paraId="1D964FDA" w14:textId="2D76FD0D" w:rsidR="0051343A" w:rsidRPr="004D1B58" w:rsidRDefault="0051343A" w:rsidP="0051343A">
      <w:pPr>
        <w:rPr>
          <w:rFonts w:eastAsiaTheme="minorEastAsia"/>
        </w:rPr>
      </w:pPr>
      <w:r w:rsidRPr="004D1B58">
        <w:t>The maximum transmission bandwidth configurations defined by RAN4 for FR2 are showing in Table 2</w:t>
      </w:r>
      <w:r w:rsidR="00984409" w:rsidRPr="004D1B58">
        <w:t xml:space="preserve"> (Table 5.3.2-1 from</w:t>
      </w:r>
      <w:r w:rsidR="007D23D7" w:rsidRPr="004D1B58">
        <w:t xml:space="preserve"> </w:t>
      </w:r>
      <w:r w:rsidR="007D23D7">
        <w:fldChar w:fldCharType="begin"/>
      </w:r>
      <w:r w:rsidR="007D23D7" w:rsidRPr="004D1B58">
        <w:instrText xml:space="preserve"> REF _Ref510459400 \r \h </w:instrText>
      </w:r>
      <w:r w:rsidR="007D23D7">
        <w:fldChar w:fldCharType="separate"/>
      </w:r>
      <w:r w:rsidR="007D23D7" w:rsidRPr="004D1B58">
        <w:t>[3]</w:t>
      </w:r>
      <w:r w:rsidR="007D23D7">
        <w:fldChar w:fldCharType="end"/>
      </w:r>
      <w:r w:rsidR="00984409" w:rsidRPr="004D1B58">
        <w:t>)</w:t>
      </w:r>
      <w:r w:rsidR="00AE029E" w:rsidRPr="004D1B58">
        <w:t>, and i</w:t>
      </w:r>
      <w:r w:rsidRPr="004D1B58">
        <w:t xml:space="preserve">t can be seen from </w:t>
      </w:r>
      <w:r w:rsidR="00AE029E" w:rsidRPr="004D1B58">
        <w:t>the table</w:t>
      </w:r>
      <w:r w:rsidRPr="004D1B58">
        <w:t xml:space="preserve"> that 100MHz bandwidth corresponds to 132 PRBs and 66 PRBs, for 60kHz and 120kHz subcarrier spacings, correspondingly. Hence to account the preferred limitation to 100MHz, the combined extended bandwidth for PDSCH of OSI should always be constrained to this limit. To achieve this</w:t>
      </w:r>
      <w:r w:rsidR="00AB1F0F">
        <w:t>,</w:t>
      </w:r>
      <w:r w:rsidRPr="004D1B58">
        <w:t xml:space="preserve"> the PDSCH BWP bandwidth would be determined as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OSI</m:t>
            </m:r>
          </m:sup>
        </m:sSubSup>
        <m:r>
          <m:rPr>
            <m:sty m:val="p"/>
          </m:rPr>
          <w:rPr>
            <w:rFonts w:ascii="Cambria Math" w:hAnsi="Cambria Math"/>
          </w:rPr>
          <m:t>=min⁡</m:t>
        </m:r>
        <m:d>
          <m:dPr>
            <m:ctrlPr>
              <w:rPr>
                <w:rFonts w:ascii="Cambria Math" w:hAnsi="Cambria Math"/>
              </w:rPr>
            </m:ctrlPr>
          </m:dPr>
          <m:e>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CORESET</m:t>
                </m:r>
              </m:sup>
            </m:sSubSup>
            <m:r>
              <w:rPr>
                <w:rFonts w:ascii="Cambria Math" w:hAnsi="Cambria Math"/>
              </w:rPr>
              <m:t>+Gap+</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SSB</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init max</m:t>
                </m:r>
              </m:sup>
            </m:sSubSup>
          </m:e>
        </m:d>
      </m:oMath>
      <w:r w:rsidRPr="004D1B58">
        <w:rPr>
          <w:rFonts w:eastAsiaTheme="minorEastAsia"/>
        </w:rPr>
        <w:t xml:space="preserve"> [</w:t>
      </w:r>
      <w:r w:rsidR="009B2D09" w:rsidRPr="004D1B58">
        <w:rPr>
          <w:rFonts w:eastAsiaTheme="minorEastAsia"/>
        </w:rPr>
        <w:t>P</w:t>
      </w:r>
      <w:r w:rsidRPr="004D1B58">
        <w:rPr>
          <w:rFonts w:eastAsiaTheme="minorEastAsia"/>
        </w:rPr>
        <w:t xml:space="preserve">RB], where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RB</m:t>
            </m:r>
          </m:sub>
          <m:sup>
            <m:r>
              <w:rPr>
                <w:rFonts w:ascii="Cambria Math" w:eastAsiaTheme="minorEastAsia" w:hAnsi="Cambria Math"/>
              </w:rPr>
              <m:t>SSB</m:t>
            </m:r>
          </m:sup>
        </m:sSubSup>
      </m:oMath>
      <w:r w:rsidRPr="004D1B58">
        <w:rPr>
          <w:rFonts w:eastAsiaTheme="minorEastAsia"/>
        </w:rPr>
        <w:t xml:space="preserve"> is the SSB bandwidth in RB with RMSI numerology and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RB</m:t>
            </m:r>
          </m:sub>
          <m:sup>
            <m:r>
              <w:rPr>
                <w:rFonts w:ascii="Cambria Math" w:eastAsiaTheme="minorEastAsia" w:hAnsi="Cambria Math"/>
              </w:rPr>
              <m:t>init max</m:t>
            </m:r>
          </m:sup>
        </m:sSubSup>
      </m:oMath>
      <w:r w:rsidRPr="004D1B58">
        <w:rPr>
          <w:rFonts w:eastAsiaTheme="minorEastAsia"/>
        </w:rPr>
        <w:t xml:space="preserve">  would define the maximum number of RBs for PDSCH. </w:t>
      </w:r>
    </w:p>
    <w:p w14:paraId="2A8226F4" w14:textId="41C0081E" w:rsidR="0051343A" w:rsidRPr="004D1B58" w:rsidRDefault="00AB1F0F" w:rsidP="0051343A">
      <w:pPr>
        <w:rPr>
          <w:rFonts w:eastAsiaTheme="minorEastAsia"/>
        </w:rPr>
      </w:pPr>
      <w:r>
        <w:rPr>
          <w:rFonts w:eastAsiaTheme="minorEastAsia"/>
        </w:rPr>
        <w:t xml:space="preserve">Like noted in </w:t>
      </w:r>
      <w:r>
        <w:rPr>
          <w:rFonts w:eastAsiaTheme="minorEastAsia"/>
        </w:rPr>
        <w:fldChar w:fldCharType="begin"/>
      </w:r>
      <w:r>
        <w:rPr>
          <w:rFonts w:eastAsiaTheme="minorEastAsia"/>
        </w:rPr>
        <w:instrText xml:space="preserve"> REF _Ref510793613 \r \h </w:instrText>
      </w:r>
      <w:r>
        <w:rPr>
          <w:rFonts w:eastAsiaTheme="minorEastAsia"/>
        </w:rPr>
      </w:r>
      <w:r>
        <w:rPr>
          <w:rFonts w:eastAsiaTheme="minorEastAsia"/>
        </w:rPr>
        <w:fldChar w:fldCharType="separate"/>
      </w:r>
      <w:r>
        <w:rPr>
          <w:rFonts w:eastAsiaTheme="minorEastAsia"/>
        </w:rPr>
        <w:t>[4]</w:t>
      </w:r>
      <w:r>
        <w:rPr>
          <w:rFonts w:eastAsiaTheme="minorEastAsia"/>
        </w:rPr>
        <w:fldChar w:fldCharType="end"/>
      </w:r>
      <w:r w:rsidR="00F63478">
        <w:rPr>
          <w:rFonts w:eastAsiaTheme="minorEastAsia"/>
        </w:rPr>
        <w:t xml:space="preserve"> t</w:t>
      </w:r>
      <w:r w:rsidR="0051343A" w:rsidRPr="004D1B58">
        <w:rPr>
          <w:rFonts w:eastAsiaTheme="minorEastAsia"/>
        </w:rPr>
        <w:t xml:space="preserve">here is (at least) two ways to determine the value of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RB</m:t>
            </m:r>
          </m:sub>
          <m:sup>
            <m:r>
              <w:rPr>
                <w:rFonts w:ascii="Cambria Math" w:eastAsiaTheme="minorEastAsia" w:hAnsi="Cambria Math"/>
              </w:rPr>
              <m:t>init max</m:t>
            </m:r>
          </m:sup>
        </m:sSubSup>
      </m:oMath>
      <w:r w:rsidR="0051343A" w:rsidRPr="004D1B58">
        <w:rPr>
          <w:rFonts w:eastAsiaTheme="minorEastAsia"/>
        </w:rPr>
        <w:t xml:space="preserve">. Either the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RB</m:t>
            </m:r>
          </m:sub>
          <m:sup>
            <m:r>
              <w:rPr>
                <w:rFonts w:ascii="Cambria Math" w:eastAsiaTheme="minorEastAsia" w:hAnsi="Cambria Math"/>
              </w:rPr>
              <m:t>init max</m:t>
            </m:r>
          </m:sup>
        </m:sSubSup>
      </m:oMath>
      <w:r w:rsidR="0051343A" w:rsidRPr="004D1B58">
        <w:rPr>
          <w:rFonts w:eastAsiaTheme="minorEastAsia"/>
        </w:rPr>
        <w:t xml:space="preserve"> is defined based on </w:t>
      </w:r>
      <w:r w:rsidR="0051343A" w:rsidRPr="004D1B58">
        <w:t>maximum transmission bandwidth configurations given by RAN4</w:t>
      </w:r>
      <w:r w:rsidR="00F63478">
        <w:t xml:space="preserve"> for each RMSI sub-</w:t>
      </w:r>
      <w:r w:rsidR="00F63478">
        <w:lastRenderedPageBreak/>
        <w:t>carrier spacing</w:t>
      </w:r>
      <w:r>
        <w:t xml:space="preserve"> (in Table 2)</w:t>
      </w:r>
      <w:r w:rsidR="00F63478">
        <w:t xml:space="preserve"> or</w:t>
      </w:r>
      <w:r w:rsidR="0051343A" w:rsidRPr="004D1B58">
        <w:rPr>
          <w:rFonts w:eastAsiaTheme="minorEastAsia"/>
        </w:rPr>
        <w:t xml:space="preserve"> the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RB</m:t>
            </m:r>
          </m:sub>
          <m:sup>
            <m:r>
              <w:rPr>
                <w:rFonts w:ascii="Cambria Math" w:eastAsiaTheme="minorEastAsia" w:hAnsi="Cambria Math"/>
              </w:rPr>
              <m:t>init max</m:t>
            </m:r>
          </m:sup>
        </m:sSubSup>
      </m:oMath>
      <w:r w:rsidR="0051343A" w:rsidRPr="004D1B58">
        <w:rPr>
          <w:rFonts w:eastAsiaTheme="minorEastAsia"/>
        </w:rPr>
        <w:t xml:space="preserve"> could be set </w:t>
      </w:r>
      <w:r w:rsidR="00F63478">
        <w:rPr>
          <w:rFonts w:eastAsiaTheme="minorEastAsia"/>
        </w:rPr>
        <w:t>to a</w:t>
      </w:r>
      <w:r w:rsidR="0051343A" w:rsidRPr="004D1B58">
        <w:rPr>
          <w:rFonts w:eastAsiaTheme="minorEastAsia"/>
        </w:rPr>
        <w:t xml:space="preserve"> fixed value, e.g. 96 [PRB], resulting similar maximum PDSCH BW as for pattern1.</w:t>
      </w:r>
    </w:p>
    <w:p w14:paraId="2F8FDCEA" w14:textId="7F044C46" w:rsidR="0051343A" w:rsidRPr="004D1B58" w:rsidRDefault="0051343A" w:rsidP="0051343A">
      <w:r w:rsidRPr="004D1B58">
        <w:rPr>
          <w:b/>
        </w:rPr>
        <w:t>Proposal 2:</w:t>
      </w:r>
      <w:r w:rsidRPr="004D1B58">
        <w:t xml:space="preserve"> </w:t>
      </w:r>
      <w:r w:rsidR="00085C35" w:rsidRPr="004D1B58">
        <w:rPr>
          <w:rFonts w:cs="Arial"/>
          <w:b/>
        </w:rPr>
        <w:t>For SS/PBCH block and RMSI multiplexing patterns 2 and 3, t</w:t>
      </w:r>
      <w:r w:rsidRPr="004D1B58">
        <w:rPr>
          <w:b/>
        </w:rPr>
        <w:t xml:space="preserve">he bandwidth for the paging (and OSI) PDSCH BWP could be defined to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OSI</m:t>
            </m:r>
          </m:sup>
        </m:sSubSup>
        <m:r>
          <m:rPr>
            <m:sty m:val="b"/>
          </m:rPr>
          <w:rPr>
            <w:rFonts w:ascii="Cambria Math" w:hAnsi="Cambria Math"/>
          </w:rPr>
          <m:t>=min⁡</m:t>
        </m:r>
        <m:d>
          <m:dPr>
            <m:ctrlPr>
              <w:rPr>
                <w:rFonts w:ascii="Cambria Math" w:hAnsi="Cambria Math"/>
                <w:b/>
              </w:rPr>
            </m:ctrlPr>
          </m:dPr>
          <m:e>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CORESET</m:t>
                </m:r>
              </m:sup>
            </m:sSubSup>
            <m:r>
              <m:rPr>
                <m:sty m:val="bi"/>
              </m:rPr>
              <w:rPr>
                <w:rFonts w:ascii="Cambria Math" w:hAnsi="Cambria Math"/>
              </w:rPr>
              <m:t>+Gap+</m:t>
            </m:r>
            <m:sSub>
              <m:sSubPr>
                <m:ctrlPr>
                  <w:rPr>
                    <w:rFonts w:ascii="Cambria Math" w:hAnsi="Cambria Math"/>
                    <w:b/>
                    <w:i/>
                  </w:rPr>
                </m:ctrlPr>
              </m:sSubPr>
              <m:e>
                <m:r>
                  <m:rPr>
                    <m:sty m:val="bi"/>
                  </m:rPr>
                  <w:rPr>
                    <w:rFonts w:ascii="Cambria Math" w:hAnsi="Cambria Math"/>
                  </w:rPr>
                  <m:t>SSB</m:t>
                </m:r>
              </m:e>
              <m:sub>
                <m:r>
                  <m:rPr>
                    <m:sty m:val="bi"/>
                  </m:rPr>
                  <w:rPr>
                    <w:rFonts w:ascii="Cambria Math" w:hAnsi="Cambria Math"/>
                  </w:rPr>
                  <m:t>RB</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init max</m:t>
                </m:r>
              </m:sup>
            </m:sSubSup>
          </m:e>
        </m:d>
      </m:oMath>
      <w:r w:rsidRPr="004D1B58">
        <w:rPr>
          <w:rFonts w:eastAsiaTheme="minorEastAsia"/>
          <w:b/>
        </w:rPr>
        <w:t xml:space="preserve"> [PRB]</w:t>
      </w:r>
      <w:r w:rsidRPr="004D1B58">
        <w:rPr>
          <w:b/>
        </w:rPr>
        <w:t xml:space="preserve">, where value of </w:t>
      </w:r>
      <m:oMath>
        <m:sSubSup>
          <m:sSubSupPr>
            <m:ctrlPr>
              <w:rPr>
                <w:rFonts w:ascii="Cambria Math" w:eastAsiaTheme="minorEastAsia" w:hAnsi="Cambria Math"/>
                <w:b/>
                <w:i/>
              </w:rPr>
            </m:ctrlPr>
          </m:sSubSupPr>
          <m:e>
            <m:r>
              <m:rPr>
                <m:sty m:val="bi"/>
              </m:rPr>
              <w:rPr>
                <w:rFonts w:ascii="Cambria Math" w:eastAsiaTheme="minorEastAsia" w:hAnsi="Cambria Math"/>
              </w:rPr>
              <m:t>N</m:t>
            </m:r>
          </m:e>
          <m:sub>
            <m:r>
              <m:rPr>
                <m:sty m:val="bi"/>
              </m:rPr>
              <w:rPr>
                <w:rFonts w:ascii="Cambria Math" w:eastAsiaTheme="minorEastAsia" w:hAnsi="Cambria Math"/>
              </w:rPr>
              <m:t>RB</m:t>
            </m:r>
          </m:sub>
          <m:sup>
            <m:r>
              <m:rPr>
                <m:sty m:val="bi"/>
              </m:rPr>
              <w:rPr>
                <w:rFonts w:ascii="Cambria Math" w:eastAsiaTheme="minorEastAsia" w:hAnsi="Cambria Math"/>
              </w:rPr>
              <m:t>init max</m:t>
            </m:r>
          </m:sup>
        </m:sSubSup>
      </m:oMath>
      <w:r w:rsidRPr="004D1B58">
        <w:rPr>
          <w:b/>
        </w:rPr>
        <w:t xml:space="preserve"> is determined based on the maximum transmission bandwidth configuration defined by RAN4 (based on RMSI PDCCH sub-carrier spacing) or set to fixed value (i.e. 96 PRBs)</w:t>
      </w:r>
      <w:r w:rsidR="007D23D7" w:rsidRPr="004D1B58">
        <w:rPr>
          <w:b/>
        </w:rPr>
        <w:t xml:space="preserve">, if the </w:t>
      </w:r>
      <w:r w:rsidR="00984409" w:rsidRPr="004D1B58">
        <w:rPr>
          <w:b/>
        </w:rPr>
        <w:t xml:space="preserve">total </w:t>
      </w:r>
      <w:r w:rsidR="007D23D7" w:rsidRPr="004D1B58">
        <w:rPr>
          <w:b/>
        </w:rPr>
        <w:t>bandwidth needs to be restricted below 100MHz</w:t>
      </w:r>
      <w:r w:rsidRPr="004D1B58">
        <w:rPr>
          <w:b/>
        </w:rPr>
        <w:t>.</w:t>
      </w:r>
      <w:r w:rsidRPr="004D1B58" w:rsidDel="00412264">
        <w:rPr>
          <w:b/>
        </w:rPr>
        <w:t xml:space="preserve"> </w:t>
      </w:r>
    </w:p>
    <w:p w14:paraId="3D1ADAAB" w14:textId="77777777" w:rsidR="0051343A" w:rsidRPr="0092730B" w:rsidRDefault="0051343A" w:rsidP="0051343A">
      <w:pPr>
        <w:pStyle w:val="Caption"/>
        <w:keepNext/>
        <w:keepLines/>
        <w:rPr>
          <w:lang w:val="en-US"/>
        </w:rPr>
      </w:pPr>
      <w:r>
        <w:t xml:space="preserve">Table </w:t>
      </w:r>
      <w:r w:rsidR="00637A10">
        <w:fldChar w:fldCharType="begin"/>
      </w:r>
      <w:r w:rsidR="00637A10">
        <w:instrText xml:space="preserve"> SEQ Table \* ARABIC </w:instrText>
      </w:r>
      <w:r w:rsidR="00637A10">
        <w:fldChar w:fldCharType="separate"/>
      </w:r>
      <w:r>
        <w:rPr>
          <w:noProof/>
        </w:rPr>
        <w:t>1</w:t>
      </w:r>
      <w:r w:rsidR="00637A10">
        <w:rPr>
          <w:noProof/>
        </w:rPr>
        <w:fldChar w:fldCharType="end"/>
      </w:r>
      <w:r w:rsidRPr="0092730B">
        <w:rPr>
          <w:lang w:val="en-US"/>
        </w:rPr>
        <w:t xml:space="preserve">. </w:t>
      </w:r>
      <w:r w:rsidRPr="0092730B">
        <w:rPr>
          <w:b w:val="0"/>
          <w:lang w:val="en-US"/>
        </w:rPr>
        <w:t>BWP sizes for different multiplexing patterns</w:t>
      </w:r>
    </w:p>
    <w:tbl>
      <w:tblPr>
        <w:tblStyle w:val="TableGrid"/>
        <w:tblW w:w="0" w:type="auto"/>
        <w:tblLook w:val="04A0" w:firstRow="1" w:lastRow="0" w:firstColumn="1" w:lastColumn="0" w:noHBand="0" w:noVBand="1"/>
      </w:tblPr>
      <w:tblGrid>
        <w:gridCol w:w="1838"/>
        <w:gridCol w:w="709"/>
        <w:gridCol w:w="1109"/>
        <w:gridCol w:w="1103"/>
        <w:gridCol w:w="805"/>
        <w:gridCol w:w="743"/>
        <w:gridCol w:w="1252"/>
        <w:gridCol w:w="652"/>
        <w:gridCol w:w="1418"/>
      </w:tblGrid>
      <w:tr w:rsidR="0051343A" w:rsidRPr="00F30BFB" w14:paraId="74D4A489" w14:textId="77777777" w:rsidTr="00A736BC">
        <w:trPr>
          <w:trHeight w:val="300"/>
        </w:trPr>
        <w:tc>
          <w:tcPr>
            <w:tcW w:w="1838" w:type="dxa"/>
            <w:tcBorders>
              <w:bottom w:val="double" w:sz="4" w:space="0" w:color="auto"/>
            </w:tcBorders>
            <w:noWrap/>
            <w:vAlign w:val="center"/>
            <w:hideMark/>
          </w:tcPr>
          <w:p w14:paraId="4A43ADE8" w14:textId="77777777" w:rsidR="0051343A" w:rsidRPr="004D1B58" w:rsidRDefault="0051343A" w:rsidP="00A736BC">
            <w:pPr>
              <w:keepNext/>
              <w:keepLines/>
              <w:jc w:val="center"/>
              <w:rPr>
                <w:rFonts w:ascii="Times New Roman" w:hAnsi="Times New Roman"/>
                <w:sz w:val="16"/>
                <w:szCs w:val="16"/>
              </w:rPr>
            </w:pPr>
            <w:r w:rsidRPr="004D1B58">
              <w:rPr>
                <w:rFonts w:ascii="Times New Roman" w:hAnsi="Times New Roman"/>
                <w:sz w:val="16"/>
                <w:szCs w:val="16"/>
              </w:rPr>
              <w:t>SS/PBCH block and CORESET multiplexing pattern</w:t>
            </w:r>
          </w:p>
        </w:tc>
        <w:tc>
          <w:tcPr>
            <w:tcW w:w="709" w:type="dxa"/>
            <w:tcBorders>
              <w:bottom w:val="double" w:sz="4" w:space="0" w:color="auto"/>
            </w:tcBorders>
            <w:noWrap/>
            <w:vAlign w:val="center"/>
            <w:hideMark/>
          </w:tcPr>
          <w:p w14:paraId="21738AAE" w14:textId="77777777" w:rsidR="0051343A" w:rsidRPr="0092730B" w:rsidRDefault="0051343A" w:rsidP="00A736BC">
            <w:pPr>
              <w:keepNext/>
              <w:keepLines/>
              <w:jc w:val="center"/>
              <w:rPr>
                <w:rFonts w:ascii="Times New Roman" w:hAnsi="Times New Roman"/>
                <w:sz w:val="16"/>
                <w:szCs w:val="16"/>
              </w:rPr>
            </w:pPr>
            <w:r w:rsidRPr="0092730B">
              <w:rPr>
                <w:rFonts w:ascii="Times New Roman" w:hAnsi="Times New Roman"/>
                <w:sz w:val="16"/>
                <w:szCs w:val="16"/>
              </w:rPr>
              <w:t>RMSI scs</w:t>
            </w:r>
          </w:p>
          <w:p w14:paraId="689BF02D" w14:textId="77777777" w:rsidR="0051343A" w:rsidRPr="0092730B" w:rsidRDefault="0051343A" w:rsidP="00A736BC">
            <w:pPr>
              <w:keepNext/>
              <w:keepLines/>
              <w:jc w:val="center"/>
              <w:rPr>
                <w:rFonts w:ascii="Times New Roman" w:hAnsi="Times New Roman"/>
                <w:sz w:val="16"/>
                <w:szCs w:val="16"/>
              </w:rPr>
            </w:pPr>
            <w:r w:rsidRPr="0092730B">
              <w:rPr>
                <w:rFonts w:ascii="Times New Roman" w:hAnsi="Times New Roman"/>
                <w:sz w:val="16"/>
                <w:szCs w:val="16"/>
              </w:rPr>
              <w:t>[kHz]</w:t>
            </w:r>
          </w:p>
        </w:tc>
        <w:tc>
          <w:tcPr>
            <w:tcW w:w="1026" w:type="dxa"/>
            <w:tcBorders>
              <w:bottom w:val="double" w:sz="4" w:space="0" w:color="auto"/>
            </w:tcBorders>
            <w:noWrap/>
            <w:vAlign w:val="center"/>
            <w:hideMark/>
          </w:tcPr>
          <w:p w14:paraId="4159ECAD" w14:textId="77777777" w:rsidR="0051343A" w:rsidRDefault="00F00B7B" w:rsidP="00A736BC">
            <w:pPr>
              <w:keepNext/>
              <w:keepLines/>
              <w:jc w:val="center"/>
              <w:rPr>
                <w:rFonts w:ascii="Times New Roman" w:hAnsi="Times New Roman"/>
                <w:sz w:val="16"/>
                <w:szCs w:val="16"/>
              </w:rPr>
            </w:pPr>
            <m:oMathPara>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CORESET</m:t>
                    </m:r>
                  </m:sup>
                </m:sSubSup>
              </m:oMath>
            </m:oMathPara>
          </w:p>
          <w:p w14:paraId="31D98C21" w14:textId="77777777" w:rsidR="0051343A" w:rsidRPr="0092730B" w:rsidRDefault="0051343A" w:rsidP="00A736BC">
            <w:pPr>
              <w:keepNext/>
              <w:keepLines/>
              <w:jc w:val="center"/>
              <w:rPr>
                <w:rFonts w:ascii="Times New Roman" w:hAnsi="Times New Roman"/>
                <w:sz w:val="16"/>
                <w:szCs w:val="16"/>
              </w:rPr>
            </w:pPr>
            <w:r>
              <w:rPr>
                <w:rFonts w:ascii="Times New Roman" w:hAnsi="Times New Roman"/>
                <w:sz w:val="16"/>
                <w:szCs w:val="16"/>
              </w:rPr>
              <w:t>[PRB]</w:t>
            </w:r>
          </w:p>
        </w:tc>
        <w:tc>
          <w:tcPr>
            <w:tcW w:w="1103" w:type="dxa"/>
            <w:tcBorders>
              <w:bottom w:val="double" w:sz="4" w:space="0" w:color="auto"/>
            </w:tcBorders>
            <w:noWrap/>
            <w:vAlign w:val="center"/>
            <w:hideMark/>
          </w:tcPr>
          <w:p w14:paraId="01E19B52" w14:textId="77777777" w:rsidR="0051343A" w:rsidRPr="0092730B" w:rsidRDefault="0051343A" w:rsidP="00A736BC">
            <w:pPr>
              <w:keepNext/>
              <w:keepLines/>
              <w:jc w:val="center"/>
              <w:rPr>
                <w:rFonts w:ascii="Times New Roman" w:hAnsi="Times New Roman"/>
                <w:sz w:val="16"/>
                <w:szCs w:val="16"/>
              </w:rPr>
            </w:pPr>
            <w:r w:rsidRPr="0092730B">
              <w:rPr>
                <w:rFonts w:ascii="Times New Roman" w:hAnsi="Times New Roman"/>
                <w:sz w:val="16"/>
                <w:szCs w:val="16"/>
              </w:rPr>
              <w:t>Initial DL BWP</w:t>
            </w:r>
          </w:p>
          <w:p w14:paraId="47103749" w14:textId="77777777" w:rsidR="0051343A" w:rsidRPr="0092730B" w:rsidRDefault="0051343A" w:rsidP="00A736BC">
            <w:pPr>
              <w:keepNext/>
              <w:keepLines/>
              <w:jc w:val="center"/>
              <w:rPr>
                <w:rFonts w:ascii="Times New Roman" w:hAnsi="Times New Roman"/>
                <w:sz w:val="16"/>
                <w:szCs w:val="16"/>
              </w:rPr>
            </w:pPr>
            <w:r w:rsidRPr="0092730B">
              <w:rPr>
                <w:rFonts w:ascii="Times New Roman" w:hAnsi="Times New Roman"/>
                <w:sz w:val="16"/>
                <w:szCs w:val="16"/>
              </w:rPr>
              <w:t>[MHz]</w:t>
            </w:r>
          </w:p>
        </w:tc>
        <w:tc>
          <w:tcPr>
            <w:tcW w:w="813" w:type="dxa"/>
            <w:tcBorders>
              <w:bottom w:val="double" w:sz="4" w:space="0" w:color="auto"/>
            </w:tcBorders>
            <w:vAlign w:val="center"/>
          </w:tcPr>
          <w:p w14:paraId="5425C296" w14:textId="77777777" w:rsidR="0051343A" w:rsidRPr="000C60EA" w:rsidRDefault="0051343A" w:rsidP="00A736BC">
            <w:pPr>
              <w:keepNext/>
              <w:keepLines/>
              <w:jc w:val="center"/>
              <w:rPr>
                <w:rFonts w:ascii="Times New Roman" w:hAnsi="Times New Roman"/>
                <w:sz w:val="16"/>
                <w:szCs w:val="16"/>
              </w:rPr>
            </w:pPr>
            <w:r>
              <w:rPr>
                <w:rFonts w:ascii="Times New Roman" w:hAnsi="Times New Roman"/>
                <w:sz w:val="16"/>
                <w:szCs w:val="16"/>
              </w:rPr>
              <w:t>SSB scs</w:t>
            </w:r>
          </w:p>
          <w:p w14:paraId="47A6E7E2" w14:textId="77777777" w:rsidR="0051343A" w:rsidRPr="00A3239E" w:rsidRDefault="0051343A" w:rsidP="00A736BC">
            <w:pPr>
              <w:keepNext/>
              <w:keepLines/>
              <w:jc w:val="center"/>
              <w:rPr>
                <w:rFonts w:ascii="Times New Roman" w:hAnsi="Times New Roman"/>
                <w:sz w:val="16"/>
                <w:szCs w:val="16"/>
              </w:rPr>
            </w:pPr>
            <w:r>
              <w:rPr>
                <w:rFonts w:ascii="Times New Roman" w:hAnsi="Times New Roman"/>
                <w:sz w:val="16"/>
                <w:szCs w:val="16"/>
              </w:rPr>
              <w:t>[k</w:t>
            </w:r>
            <w:r w:rsidRPr="000C60EA">
              <w:rPr>
                <w:rFonts w:ascii="Times New Roman" w:hAnsi="Times New Roman"/>
                <w:sz w:val="16"/>
                <w:szCs w:val="16"/>
              </w:rPr>
              <w:t>Hz]</w:t>
            </w:r>
          </w:p>
        </w:tc>
        <w:tc>
          <w:tcPr>
            <w:tcW w:w="743" w:type="dxa"/>
            <w:tcBorders>
              <w:bottom w:val="double" w:sz="4" w:space="0" w:color="auto"/>
            </w:tcBorders>
            <w:noWrap/>
            <w:vAlign w:val="center"/>
            <w:hideMark/>
          </w:tcPr>
          <w:p w14:paraId="691A9873" w14:textId="77777777" w:rsidR="0051343A" w:rsidRPr="0092730B" w:rsidRDefault="0051343A" w:rsidP="00A736BC">
            <w:pPr>
              <w:keepNext/>
              <w:keepLines/>
              <w:jc w:val="center"/>
              <w:rPr>
                <w:rFonts w:ascii="Times New Roman" w:hAnsi="Times New Roman"/>
                <w:sz w:val="16"/>
                <w:szCs w:val="16"/>
              </w:rPr>
            </w:pPr>
            <w:r w:rsidRPr="0092730B">
              <w:rPr>
                <w:rFonts w:ascii="Times New Roman" w:hAnsi="Times New Roman"/>
                <w:sz w:val="16"/>
                <w:szCs w:val="16"/>
              </w:rPr>
              <w:t>SSB BW</w:t>
            </w:r>
          </w:p>
          <w:p w14:paraId="3C575B54" w14:textId="77777777" w:rsidR="0051343A" w:rsidRPr="0092730B" w:rsidRDefault="0051343A" w:rsidP="00A736BC">
            <w:pPr>
              <w:keepNext/>
              <w:keepLines/>
              <w:jc w:val="center"/>
              <w:rPr>
                <w:rFonts w:ascii="Times New Roman" w:hAnsi="Times New Roman"/>
                <w:sz w:val="16"/>
                <w:szCs w:val="16"/>
              </w:rPr>
            </w:pPr>
            <w:r w:rsidRPr="0092730B">
              <w:rPr>
                <w:rFonts w:ascii="Times New Roman" w:hAnsi="Times New Roman"/>
                <w:sz w:val="16"/>
                <w:szCs w:val="16"/>
              </w:rPr>
              <w:t>[MHz]</w:t>
            </w:r>
          </w:p>
        </w:tc>
        <w:tc>
          <w:tcPr>
            <w:tcW w:w="1276" w:type="dxa"/>
            <w:tcBorders>
              <w:bottom w:val="double" w:sz="4" w:space="0" w:color="auto"/>
            </w:tcBorders>
            <w:vAlign w:val="center"/>
          </w:tcPr>
          <w:p w14:paraId="7E578066" w14:textId="77777777" w:rsidR="0051343A" w:rsidRDefault="0051343A" w:rsidP="00A736BC">
            <w:pPr>
              <w:keepNext/>
              <w:keepLines/>
              <w:jc w:val="center"/>
              <w:rPr>
                <w:rFonts w:ascii="Times New Roman" w:hAnsi="Times New Roman"/>
                <w:sz w:val="16"/>
                <w:szCs w:val="16"/>
              </w:rPr>
            </w:pPr>
            <w:r>
              <w:rPr>
                <w:rFonts w:ascii="Times New Roman" w:hAnsi="Times New Roman"/>
                <w:sz w:val="16"/>
                <w:szCs w:val="16"/>
              </w:rPr>
              <w:t>Gap</w:t>
            </w:r>
          </w:p>
          <w:p w14:paraId="7DE5D5EB" w14:textId="77777777" w:rsidR="0051343A" w:rsidRDefault="0051343A" w:rsidP="00A736BC">
            <w:pPr>
              <w:keepNext/>
              <w:keepLines/>
              <w:jc w:val="center"/>
              <w:rPr>
                <w:rFonts w:ascii="Times New Roman" w:hAnsi="Times New Roman"/>
                <w:sz w:val="16"/>
                <w:szCs w:val="16"/>
              </w:rPr>
            </w:pPr>
            <w:r>
              <w:rPr>
                <w:rFonts w:ascii="Times New Roman" w:hAnsi="Times New Roman"/>
                <w:sz w:val="16"/>
                <w:szCs w:val="16"/>
              </w:rPr>
              <w:t>[RB, RMSI scs]</w:t>
            </w:r>
          </w:p>
        </w:tc>
        <w:tc>
          <w:tcPr>
            <w:tcW w:w="652" w:type="dxa"/>
            <w:tcBorders>
              <w:bottom w:val="double" w:sz="4" w:space="0" w:color="auto"/>
            </w:tcBorders>
            <w:noWrap/>
            <w:vAlign w:val="center"/>
            <w:hideMark/>
          </w:tcPr>
          <w:p w14:paraId="754C84CA" w14:textId="77777777" w:rsidR="0051343A" w:rsidRDefault="0051343A" w:rsidP="00A736BC">
            <w:pPr>
              <w:keepNext/>
              <w:keepLines/>
              <w:jc w:val="center"/>
              <w:rPr>
                <w:rFonts w:ascii="Times New Roman" w:hAnsi="Times New Roman"/>
                <w:sz w:val="16"/>
                <w:szCs w:val="16"/>
              </w:rPr>
            </w:pPr>
            <w:r>
              <w:rPr>
                <w:rFonts w:ascii="Times New Roman" w:hAnsi="Times New Roman"/>
                <w:sz w:val="16"/>
                <w:szCs w:val="16"/>
              </w:rPr>
              <w:t>Sum BW</w:t>
            </w:r>
          </w:p>
          <w:p w14:paraId="138F334B" w14:textId="77777777" w:rsidR="0051343A" w:rsidRPr="0092730B" w:rsidRDefault="0051343A" w:rsidP="00A736BC">
            <w:pPr>
              <w:keepNext/>
              <w:keepLines/>
              <w:jc w:val="center"/>
              <w:rPr>
                <w:rFonts w:ascii="Times New Roman" w:hAnsi="Times New Roman"/>
                <w:sz w:val="16"/>
                <w:szCs w:val="16"/>
              </w:rPr>
            </w:pPr>
            <w:r w:rsidRPr="0092730B">
              <w:rPr>
                <w:rFonts w:ascii="Times New Roman" w:hAnsi="Times New Roman"/>
                <w:sz w:val="16"/>
                <w:szCs w:val="16"/>
              </w:rPr>
              <w:t>[MHz]</w:t>
            </w:r>
          </w:p>
        </w:tc>
        <w:tc>
          <w:tcPr>
            <w:tcW w:w="1418" w:type="dxa"/>
            <w:tcBorders>
              <w:bottom w:val="double" w:sz="4" w:space="0" w:color="auto"/>
            </w:tcBorders>
            <w:noWrap/>
            <w:vAlign w:val="center"/>
            <w:hideMark/>
          </w:tcPr>
          <w:p w14:paraId="77AF8C19" w14:textId="77777777" w:rsidR="0051343A" w:rsidRPr="004D1B58" w:rsidRDefault="0051343A" w:rsidP="00A736BC">
            <w:pPr>
              <w:keepNext/>
              <w:keepLines/>
              <w:jc w:val="center"/>
              <w:rPr>
                <w:rFonts w:ascii="Times New Roman" w:hAnsi="Times New Roman"/>
                <w:sz w:val="16"/>
                <w:szCs w:val="16"/>
              </w:rPr>
            </w:pPr>
            <w:r w:rsidRPr="004D1B58">
              <w:rPr>
                <w:rFonts w:ascii="Times New Roman" w:hAnsi="Times New Roman"/>
                <w:sz w:val="16"/>
                <w:szCs w:val="16"/>
              </w:rPr>
              <w:t>Sum BW</w:t>
            </w:r>
          </w:p>
          <w:p w14:paraId="249EA2B4" w14:textId="77777777" w:rsidR="0051343A" w:rsidRPr="004D1B58" w:rsidRDefault="0051343A" w:rsidP="00A736BC">
            <w:pPr>
              <w:keepNext/>
              <w:keepLines/>
              <w:jc w:val="center"/>
              <w:rPr>
                <w:rFonts w:ascii="Times New Roman" w:hAnsi="Times New Roman"/>
                <w:sz w:val="16"/>
                <w:szCs w:val="16"/>
              </w:rPr>
            </w:pPr>
            <w:r w:rsidRPr="004D1B58">
              <w:rPr>
                <w:rFonts w:ascii="Times New Roman" w:hAnsi="Times New Roman"/>
                <w:sz w:val="16"/>
                <w:szCs w:val="16"/>
              </w:rPr>
              <w:t>[PRB, RMSI scs]</w:t>
            </w:r>
          </w:p>
        </w:tc>
      </w:tr>
      <w:tr w:rsidR="0051343A" w:rsidRPr="00A3239E" w14:paraId="706D0C32" w14:textId="77777777" w:rsidTr="00A736BC">
        <w:trPr>
          <w:trHeight w:val="300"/>
        </w:trPr>
        <w:tc>
          <w:tcPr>
            <w:tcW w:w="1838" w:type="dxa"/>
            <w:tcBorders>
              <w:top w:val="double" w:sz="4" w:space="0" w:color="auto"/>
            </w:tcBorders>
            <w:shd w:val="clear" w:color="auto" w:fill="BFBFBF" w:themeFill="background1" w:themeFillShade="BF"/>
            <w:noWrap/>
            <w:hideMark/>
          </w:tcPr>
          <w:p w14:paraId="1CB9111C" w14:textId="77777777" w:rsidR="0051343A" w:rsidRPr="0092730B" w:rsidRDefault="0051343A" w:rsidP="00A736BC">
            <w:pPr>
              <w:keepNext/>
              <w:keepLines/>
              <w:rPr>
                <w:rFonts w:ascii="Times New Roman" w:hAnsi="Times New Roman"/>
                <w:sz w:val="16"/>
                <w:szCs w:val="16"/>
              </w:rPr>
            </w:pPr>
            <w:r w:rsidRPr="0092730B">
              <w:rPr>
                <w:rFonts w:ascii="Times New Roman" w:hAnsi="Times New Roman"/>
                <w:sz w:val="16"/>
                <w:szCs w:val="16"/>
              </w:rPr>
              <w:t>Pattern2</w:t>
            </w:r>
          </w:p>
        </w:tc>
        <w:tc>
          <w:tcPr>
            <w:tcW w:w="709" w:type="dxa"/>
            <w:tcBorders>
              <w:top w:val="double" w:sz="4" w:space="0" w:color="auto"/>
            </w:tcBorders>
            <w:shd w:val="clear" w:color="auto" w:fill="BFBFBF" w:themeFill="background1" w:themeFillShade="BF"/>
            <w:noWrap/>
          </w:tcPr>
          <w:p w14:paraId="02D22409" w14:textId="77777777" w:rsidR="0051343A" w:rsidRPr="0092730B" w:rsidRDefault="0051343A" w:rsidP="00A736BC">
            <w:pPr>
              <w:keepNext/>
              <w:keepLines/>
              <w:jc w:val="center"/>
              <w:rPr>
                <w:rFonts w:ascii="Times New Roman" w:hAnsi="Times New Roman"/>
                <w:sz w:val="16"/>
                <w:szCs w:val="16"/>
              </w:rPr>
            </w:pPr>
          </w:p>
        </w:tc>
        <w:tc>
          <w:tcPr>
            <w:tcW w:w="1026" w:type="dxa"/>
            <w:tcBorders>
              <w:top w:val="double" w:sz="4" w:space="0" w:color="auto"/>
            </w:tcBorders>
            <w:shd w:val="clear" w:color="auto" w:fill="BFBFBF" w:themeFill="background1" w:themeFillShade="BF"/>
            <w:noWrap/>
          </w:tcPr>
          <w:p w14:paraId="52BD1DF9" w14:textId="77777777" w:rsidR="0051343A" w:rsidRPr="0092730B" w:rsidRDefault="0051343A" w:rsidP="00A736BC">
            <w:pPr>
              <w:keepNext/>
              <w:keepLines/>
              <w:jc w:val="center"/>
              <w:rPr>
                <w:rFonts w:ascii="Times New Roman" w:hAnsi="Times New Roman"/>
                <w:sz w:val="16"/>
                <w:szCs w:val="16"/>
              </w:rPr>
            </w:pPr>
          </w:p>
        </w:tc>
        <w:tc>
          <w:tcPr>
            <w:tcW w:w="1103" w:type="dxa"/>
            <w:tcBorders>
              <w:top w:val="double" w:sz="4" w:space="0" w:color="auto"/>
            </w:tcBorders>
            <w:shd w:val="clear" w:color="auto" w:fill="BFBFBF" w:themeFill="background1" w:themeFillShade="BF"/>
            <w:noWrap/>
          </w:tcPr>
          <w:p w14:paraId="3C33B5D9" w14:textId="77777777" w:rsidR="0051343A" w:rsidRPr="0092730B" w:rsidRDefault="0051343A" w:rsidP="00A736BC">
            <w:pPr>
              <w:keepNext/>
              <w:keepLines/>
              <w:jc w:val="center"/>
              <w:rPr>
                <w:rFonts w:ascii="Times New Roman" w:hAnsi="Times New Roman"/>
                <w:sz w:val="16"/>
                <w:szCs w:val="16"/>
              </w:rPr>
            </w:pPr>
          </w:p>
        </w:tc>
        <w:tc>
          <w:tcPr>
            <w:tcW w:w="813" w:type="dxa"/>
            <w:tcBorders>
              <w:top w:val="double" w:sz="4" w:space="0" w:color="auto"/>
            </w:tcBorders>
            <w:shd w:val="clear" w:color="auto" w:fill="BFBFBF" w:themeFill="background1" w:themeFillShade="BF"/>
          </w:tcPr>
          <w:p w14:paraId="26D40EE4" w14:textId="77777777" w:rsidR="0051343A" w:rsidRPr="00A3239E" w:rsidRDefault="0051343A" w:rsidP="00A736BC">
            <w:pPr>
              <w:keepNext/>
              <w:keepLines/>
              <w:jc w:val="center"/>
              <w:rPr>
                <w:rFonts w:ascii="Times New Roman" w:hAnsi="Times New Roman"/>
                <w:sz w:val="16"/>
                <w:szCs w:val="16"/>
              </w:rPr>
            </w:pPr>
          </w:p>
        </w:tc>
        <w:tc>
          <w:tcPr>
            <w:tcW w:w="743" w:type="dxa"/>
            <w:tcBorders>
              <w:top w:val="double" w:sz="4" w:space="0" w:color="auto"/>
            </w:tcBorders>
            <w:shd w:val="clear" w:color="auto" w:fill="BFBFBF" w:themeFill="background1" w:themeFillShade="BF"/>
            <w:noWrap/>
          </w:tcPr>
          <w:p w14:paraId="304BF820" w14:textId="77777777" w:rsidR="0051343A" w:rsidRPr="0092730B" w:rsidRDefault="0051343A" w:rsidP="00A736BC">
            <w:pPr>
              <w:keepNext/>
              <w:keepLines/>
              <w:jc w:val="center"/>
              <w:rPr>
                <w:rFonts w:ascii="Times New Roman" w:hAnsi="Times New Roman"/>
                <w:sz w:val="16"/>
                <w:szCs w:val="16"/>
              </w:rPr>
            </w:pPr>
          </w:p>
        </w:tc>
        <w:tc>
          <w:tcPr>
            <w:tcW w:w="1276" w:type="dxa"/>
            <w:tcBorders>
              <w:top w:val="double" w:sz="4" w:space="0" w:color="auto"/>
            </w:tcBorders>
            <w:shd w:val="clear" w:color="auto" w:fill="BFBFBF" w:themeFill="background1" w:themeFillShade="BF"/>
          </w:tcPr>
          <w:p w14:paraId="6D7ABF69" w14:textId="77777777" w:rsidR="0051343A" w:rsidRPr="00754C64" w:rsidRDefault="0051343A" w:rsidP="00A736BC">
            <w:pPr>
              <w:keepNext/>
              <w:keepLines/>
              <w:jc w:val="center"/>
              <w:rPr>
                <w:rFonts w:ascii="Times New Roman" w:hAnsi="Times New Roman"/>
                <w:sz w:val="16"/>
                <w:szCs w:val="16"/>
              </w:rPr>
            </w:pPr>
          </w:p>
        </w:tc>
        <w:tc>
          <w:tcPr>
            <w:tcW w:w="652" w:type="dxa"/>
            <w:tcBorders>
              <w:top w:val="double" w:sz="4" w:space="0" w:color="auto"/>
            </w:tcBorders>
            <w:shd w:val="clear" w:color="auto" w:fill="BFBFBF" w:themeFill="background1" w:themeFillShade="BF"/>
            <w:noWrap/>
          </w:tcPr>
          <w:p w14:paraId="190E0C8B" w14:textId="77777777" w:rsidR="0051343A" w:rsidRPr="0092730B" w:rsidRDefault="0051343A" w:rsidP="00A736BC">
            <w:pPr>
              <w:keepNext/>
              <w:keepLines/>
              <w:jc w:val="center"/>
              <w:rPr>
                <w:rFonts w:ascii="Times New Roman" w:hAnsi="Times New Roman"/>
                <w:sz w:val="16"/>
                <w:szCs w:val="16"/>
              </w:rPr>
            </w:pPr>
          </w:p>
        </w:tc>
        <w:tc>
          <w:tcPr>
            <w:tcW w:w="1418" w:type="dxa"/>
            <w:tcBorders>
              <w:top w:val="double" w:sz="4" w:space="0" w:color="auto"/>
            </w:tcBorders>
            <w:shd w:val="clear" w:color="auto" w:fill="BFBFBF" w:themeFill="background1" w:themeFillShade="BF"/>
            <w:noWrap/>
          </w:tcPr>
          <w:p w14:paraId="4B03EB77" w14:textId="77777777" w:rsidR="0051343A" w:rsidRPr="0092730B" w:rsidRDefault="0051343A" w:rsidP="00A736BC">
            <w:pPr>
              <w:keepNext/>
              <w:keepLines/>
              <w:jc w:val="center"/>
              <w:rPr>
                <w:rFonts w:ascii="Times New Roman" w:hAnsi="Times New Roman"/>
                <w:sz w:val="16"/>
                <w:szCs w:val="16"/>
              </w:rPr>
            </w:pPr>
          </w:p>
        </w:tc>
      </w:tr>
      <w:tr w:rsidR="0051343A" w:rsidRPr="00A3239E" w14:paraId="7AC25ADC" w14:textId="77777777" w:rsidTr="00A736BC">
        <w:trPr>
          <w:trHeight w:val="300"/>
        </w:trPr>
        <w:tc>
          <w:tcPr>
            <w:tcW w:w="1838" w:type="dxa"/>
            <w:tcBorders>
              <w:top w:val="double" w:sz="4" w:space="0" w:color="auto"/>
            </w:tcBorders>
            <w:shd w:val="clear" w:color="auto" w:fill="auto"/>
            <w:noWrap/>
            <w:vAlign w:val="center"/>
          </w:tcPr>
          <w:p w14:paraId="2279BD72" w14:textId="77777777" w:rsidR="0051343A" w:rsidRPr="00A3239E" w:rsidRDefault="0051343A" w:rsidP="00A736BC">
            <w:pPr>
              <w:keepNext/>
              <w:keepLines/>
              <w:jc w:val="center"/>
              <w:rPr>
                <w:rFonts w:ascii="Times New Roman" w:hAnsi="Times New Roman"/>
                <w:sz w:val="16"/>
                <w:szCs w:val="16"/>
              </w:rPr>
            </w:pPr>
            <w:r>
              <w:rPr>
                <w:rFonts w:ascii="Times New Roman" w:hAnsi="Times New Roman"/>
                <w:sz w:val="16"/>
                <w:szCs w:val="16"/>
              </w:rPr>
              <w:t>{120,60} kHz</w:t>
            </w:r>
          </w:p>
        </w:tc>
        <w:tc>
          <w:tcPr>
            <w:tcW w:w="709" w:type="dxa"/>
            <w:tcBorders>
              <w:top w:val="double" w:sz="4" w:space="0" w:color="auto"/>
            </w:tcBorders>
            <w:shd w:val="clear" w:color="auto" w:fill="auto"/>
            <w:noWrap/>
            <w:vAlign w:val="center"/>
          </w:tcPr>
          <w:p w14:paraId="33658BD1" w14:textId="77777777" w:rsidR="0051343A" w:rsidRPr="00A3239E" w:rsidRDefault="0051343A" w:rsidP="00A736BC">
            <w:pPr>
              <w:keepNext/>
              <w:keepLines/>
              <w:jc w:val="center"/>
              <w:rPr>
                <w:rFonts w:ascii="Times New Roman" w:hAnsi="Times New Roman"/>
                <w:sz w:val="16"/>
                <w:szCs w:val="16"/>
              </w:rPr>
            </w:pPr>
            <w:r w:rsidRPr="000C60EA">
              <w:rPr>
                <w:rFonts w:ascii="Times New Roman" w:hAnsi="Times New Roman"/>
                <w:sz w:val="16"/>
                <w:szCs w:val="16"/>
              </w:rPr>
              <w:t>60</w:t>
            </w:r>
          </w:p>
        </w:tc>
        <w:tc>
          <w:tcPr>
            <w:tcW w:w="1026" w:type="dxa"/>
            <w:tcBorders>
              <w:top w:val="double" w:sz="4" w:space="0" w:color="auto"/>
            </w:tcBorders>
            <w:shd w:val="clear" w:color="auto" w:fill="auto"/>
            <w:noWrap/>
            <w:vAlign w:val="center"/>
          </w:tcPr>
          <w:p w14:paraId="59B19CC1" w14:textId="77777777" w:rsidR="0051343A" w:rsidRPr="00A3239E" w:rsidRDefault="0051343A" w:rsidP="00A736BC">
            <w:pPr>
              <w:keepNext/>
              <w:keepLines/>
              <w:jc w:val="center"/>
              <w:rPr>
                <w:rFonts w:ascii="Times New Roman" w:hAnsi="Times New Roman"/>
                <w:sz w:val="16"/>
                <w:szCs w:val="16"/>
              </w:rPr>
            </w:pPr>
            <w:r w:rsidRPr="000C60EA">
              <w:rPr>
                <w:rFonts w:ascii="Times New Roman" w:hAnsi="Times New Roman"/>
                <w:sz w:val="16"/>
                <w:szCs w:val="16"/>
              </w:rPr>
              <w:t>48</w:t>
            </w:r>
          </w:p>
        </w:tc>
        <w:tc>
          <w:tcPr>
            <w:tcW w:w="1103" w:type="dxa"/>
            <w:tcBorders>
              <w:top w:val="double" w:sz="4" w:space="0" w:color="auto"/>
            </w:tcBorders>
            <w:shd w:val="clear" w:color="auto" w:fill="auto"/>
            <w:noWrap/>
            <w:vAlign w:val="center"/>
          </w:tcPr>
          <w:p w14:paraId="0DD76B10" w14:textId="77777777" w:rsidR="0051343A" w:rsidRPr="00A3239E" w:rsidRDefault="0051343A" w:rsidP="00A736BC">
            <w:pPr>
              <w:keepNext/>
              <w:keepLines/>
              <w:jc w:val="center"/>
              <w:rPr>
                <w:rFonts w:ascii="Times New Roman" w:hAnsi="Times New Roman"/>
                <w:sz w:val="16"/>
                <w:szCs w:val="16"/>
              </w:rPr>
            </w:pPr>
            <w:r w:rsidRPr="000C60EA">
              <w:rPr>
                <w:rFonts w:ascii="Times New Roman" w:hAnsi="Times New Roman"/>
                <w:sz w:val="16"/>
                <w:szCs w:val="16"/>
              </w:rPr>
              <w:t>34,56</w:t>
            </w:r>
          </w:p>
        </w:tc>
        <w:tc>
          <w:tcPr>
            <w:tcW w:w="813" w:type="dxa"/>
            <w:tcBorders>
              <w:top w:val="double" w:sz="4" w:space="0" w:color="auto"/>
            </w:tcBorders>
            <w:vAlign w:val="center"/>
          </w:tcPr>
          <w:p w14:paraId="1C32FB37" w14:textId="77777777" w:rsidR="0051343A" w:rsidRPr="000C60EA" w:rsidRDefault="0051343A" w:rsidP="00A736BC">
            <w:pPr>
              <w:keepNext/>
              <w:keepLines/>
              <w:jc w:val="center"/>
              <w:rPr>
                <w:rFonts w:ascii="Times New Roman" w:hAnsi="Times New Roman"/>
                <w:sz w:val="16"/>
                <w:szCs w:val="16"/>
              </w:rPr>
            </w:pPr>
            <w:r>
              <w:rPr>
                <w:rFonts w:ascii="Times New Roman" w:hAnsi="Times New Roman"/>
                <w:sz w:val="16"/>
                <w:szCs w:val="16"/>
              </w:rPr>
              <w:t>60</w:t>
            </w:r>
          </w:p>
        </w:tc>
        <w:tc>
          <w:tcPr>
            <w:tcW w:w="743" w:type="dxa"/>
            <w:tcBorders>
              <w:top w:val="double" w:sz="4" w:space="0" w:color="auto"/>
            </w:tcBorders>
            <w:shd w:val="clear" w:color="auto" w:fill="auto"/>
            <w:noWrap/>
            <w:vAlign w:val="center"/>
          </w:tcPr>
          <w:p w14:paraId="6ADC1B82" w14:textId="77777777" w:rsidR="0051343A" w:rsidRPr="00A3239E" w:rsidRDefault="0051343A" w:rsidP="00A736BC">
            <w:pPr>
              <w:keepNext/>
              <w:keepLines/>
              <w:jc w:val="center"/>
              <w:rPr>
                <w:rFonts w:ascii="Times New Roman" w:hAnsi="Times New Roman"/>
                <w:sz w:val="16"/>
                <w:szCs w:val="16"/>
              </w:rPr>
            </w:pPr>
            <w:r w:rsidRPr="000C60EA">
              <w:rPr>
                <w:rFonts w:ascii="Times New Roman" w:hAnsi="Times New Roman"/>
                <w:sz w:val="16"/>
                <w:szCs w:val="16"/>
              </w:rPr>
              <w:t>28,8</w:t>
            </w:r>
          </w:p>
        </w:tc>
        <w:tc>
          <w:tcPr>
            <w:tcW w:w="1276" w:type="dxa"/>
            <w:tcBorders>
              <w:top w:val="double" w:sz="4" w:space="0" w:color="auto"/>
            </w:tcBorders>
            <w:shd w:val="clear" w:color="auto" w:fill="auto"/>
            <w:vAlign w:val="center"/>
          </w:tcPr>
          <w:p w14:paraId="191842B7" w14:textId="77777777" w:rsidR="0051343A" w:rsidRPr="000C60EA" w:rsidRDefault="0051343A" w:rsidP="00A736BC">
            <w:pPr>
              <w:keepNext/>
              <w:keepLines/>
              <w:jc w:val="center"/>
              <w:rPr>
                <w:rFonts w:ascii="Times New Roman" w:hAnsi="Times New Roman"/>
                <w:sz w:val="16"/>
                <w:szCs w:val="16"/>
              </w:rPr>
            </w:pPr>
            <w:r>
              <w:rPr>
                <w:rFonts w:ascii="Times New Roman" w:hAnsi="Times New Roman"/>
                <w:sz w:val="16"/>
                <w:szCs w:val="16"/>
              </w:rPr>
              <w:t>2</w:t>
            </w:r>
          </w:p>
        </w:tc>
        <w:tc>
          <w:tcPr>
            <w:tcW w:w="652" w:type="dxa"/>
            <w:tcBorders>
              <w:top w:val="double" w:sz="4" w:space="0" w:color="auto"/>
            </w:tcBorders>
            <w:shd w:val="clear" w:color="auto" w:fill="auto"/>
            <w:noWrap/>
            <w:vAlign w:val="bottom"/>
          </w:tcPr>
          <w:p w14:paraId="52C41CF4" w14:textId="77777777" w:rsidR="0051343A" w:rsidRPr="00BB400F" w:rsidRDefault="0051343A" w:rsidP="00A736BC">
            <w:pPr>
              <w:keepNext/>
              <w:keepLines/>
              <w:jc w:val="center"/>
              <w:rPr>
                <w:rFonts w:ascii="Times New Roman" w:hAnsi="Times New Roman"/>
                <w:sz w:val="16"/>
                <w:szCs w:val="16"/>
              </w:rPr>
            </w:pPr>
            <w:r w:rsidRPr="0092730B">
              <w:rPr>
                <w:rFonts w:ascii="Times New Roman" w:hAnsi="Times New Roman"/>
                <w:color w:val="000000"/>
                <w:sz w:val="16"/>
                <w:szCs w:val="16"/>
              </w:rPr>
              <w:t>64,8</w:t>
            </w:r>
          </w:p>
        </w:tc>
        <w:tc>
          <w:tcPr>
            <w:tcW w:w="1418" w:type="dxa"/>
            <w:tcBorders>
              <w:top w:val="double" w:sz="4" w:space="0" w:color="auto"/>
            </w:tcBorders>
            <w:noWrap/>
            <w:vAlign w:val="center"/>
          </w:tcPr>
          <w:p w14:paraId="48979881" w14:textId="77777777" w:rsidR="0051343A" w:rsidRPr="00A3239E" w:rsidRDefault="0051343A" w:rsidP="00A736BC">
            <w:pPr>
              <w:keepNext/>
              <w:keepLines/>
              <w:jc w:val="center"/>
              <w:rPr>
                <w:rFonts w:ascii="Times New Roman" w:hAnsi="Times New Roman"/>
                <w:sz w:val="16"/>
                <w:szCs w:val="16"/>
              </w:rPr>
            </w:pPr>
            <w:r>
              <w:rPr>
                <w:rFonts w:ascii="Times New Roman" w:hAnsi="Times New Roman"/>
                <w:sz w:val="16"/>
                <w:szCs w:val="16"/>
              </w:rPr>
              <w:t>90</w:t>
            </w:r>
          </w:p>
        </w:tc>
      </w:tr>
      <w:tr w:rsidR="0051343A" w:rsidRPr="00A3239E" w14:paraId="0F982B7B" w14:textId="77777777" w:rsidTr="00A736BC">
        <w:trPr>
          <w:trHeight w:val="300"/>
        </w:trPr>
        <w:tc>
          <w:tcPr>
            <w:tcW w:w="1838" w:type="dxa"/>
            <w:noWrap/>
            <w:vAlign w:val="center"/>
            <w:hideMark/>
          </w:tcPr>
          <w:p w14:paraId="0D24AD80" w14:textId="77777777" w:rsidR="0051343A" w:rsidRPr="0092730B" w:rsidRDefault="0051343A" w:rsidP="00A736BC">
            <w:pPr>
              <w:keepNext/>
              <w:keepLines/>
              <w:jc w:val="center"/>
              <w:rPr>
                <w:rFonts w:ascii="Times New Roman" w:hAnsi="Times New Roman"/>
                <w:sz w:val="16"/>
                <w:szCs w:val="16"/>
              </w:rPr>
            </w:pPr>
            <w:r>
              <w:rPr>
                <w:rFonts w:ascii="Times New Roman" w:hAnsi="Times New Roman"/>
                <w:sz w:val="16"/>
                <w:szCs w:val="16"/>
              </w:rPr>
              <w:t>{120,60} kHz</w:t>
            </w:r>
          </w:p>
        </w:tc>
        <w:tc>
          <w:tcPr>
            <w:tcW w:w="709" w:type="dxa"/>
            <w:noWrap/>
            <w:vAlign w:val="center"/>
            <w:hideMark/>
          </w:tcPr>
          <w:p w14:paraId="5320B97A" w14:textId="77777777" w:rsidR="0051343A" w:rsidRPr="0092730B" w:rsidRDefault="0051343A" w:rsidP="00A736BC">
            <w:pPr>
              <w:keepNext/>
              <w:keepLines/>
              <w:jc w:val="center"/>
              <w:rPr>
                <w:rFonts w:ascii="Times New Roman" w:hAnsi="Times New Roman"/>
                <w:sz w:val="16"/>
                <w:szCs w:val="16"/>
              </w:rPr>
            </w:pPr>
            <w:r w:rsidRPr="0092730B">
              <w:rPr>
                <w:rFonts w:ascii="Times New Roman" w:hAnsi="Times New Roman"/>
                <w:sz w:val="16"/>
                <w:szCs w:val="16"/>
              </w:rPr>
              <w:t>60</w:t>
            </w:r>
          </w:p>
        </w:tc>
        <w:tc>
          <w:tcPr>
            <w:tcW w:w="1026" w:type="dxa"/>
            <w:noWrap/>
            <w:vAlign w:val="center"/>
            <w:hideMark/>
          </w:tcPr>
          <w:p w14:paraId="29785D15" w14:textId="77777777" w:rsidR="0051343A" w:rsidRPr="0092730B" w:rsidRDefault="0051343A" w:rsidP="00A736BC">
            <w:pPr>
              <w:keepNext/>
              <w:keepLines/>
              <w:jc w:val="center"/>
              <w:rPr>
                <w:rFonts w:ascii="Times New Roman" w:hAnsi="Times New Roman"/>
                <w:sz w:val="16"/>
                <w:szCs w:val="16"/>
              </w:rPr>
            </w:pPr>
            <w:r w:rsidRPr="0092730B">
              <w:rPr>
                <w:rFonts w:ascii="Times New Roman" w:hAnsi="Times New Roman"/>
                <w:sz w:val="16"/>
                <w:szCs w:val="16"/>
              </w:rPr>
              <w:t>96</w:t>
            </w:r>
          </w:p>
        </w:tc>
        <w:tc>
          <w:tcPr>
            <w:tcW w:w="1103" w:type="dxa"/>
            <w:noWrap/>
            <w:vAlign w:val="center"/>
            <w:hideMark/>
          </w:tcPr>
          <w:p w14:paraId="0997A75A" w14:textId="77777777" w:rsidR="0051343A" w:rsidRPr="0092730B" w:rsidRDefault="0051343A" w:rsidP="00A736BC">
            <w:pPr>
              <w:keepNext/>
              <w:keepLines/>
              <w:jc w:val="center"/>
              <w:rPr>
                <w:rFonts w:ascii="Times New Roman" w:hAnsi="Times New Roman"/>
                <w:sz w:val="16"/>
                <w:szCs w:val="16"/>
              </w:rPr>
            </w:pPr>
            <w:r w:rsidRPr="0092730B">
              <w:rPr>
                <w:rFonts w:ascii="Times New Roman" w:hAnsi="Times New Roman"/>
                <w:sz w:val="16"/>
                <w:szCs w:val="16"/>
              </w:rPr>
              <w:t>69,12</w:t>
            </w:r>
          </w:p>
        </w:tc>
        <w:tc>
          <w:tcPr>
            <w:tcW w:w="813" w:type="dxa"/>
            <w:vAlign w:val="center"/>
          </w:tcPr>
          <w:p w14:paraId="19FBEE6E" w14:textId="77777777" w:rsidR="0051343A" w:rsidRPr="00A3239E" w:rsidRDefault="0051343A" w:rsidP="00A736BC">
            <w:pPr>
              <w:keepNext/>
              <w:keepLines/>
              <w:jc w:val="center"/>
              <w:rPr>
                <w:rFonts w:ascii="Times New Roman" w:hAnsi="Times New Roman"/>
                <w:sz w:val="16"/>
                <w:szCs w:val="16"/>
              </w:rPr>
            </w:pPr>
            <w:r>
              <w:rPr>
                <w:rFonts w:ascii="Times New Roman" w:hAnsi="Times New Roman"/>
                <w:sz w:val="16"/>
                <w:szCs w:val="16"/>
              </w:rPr>
              <w:t>60</w:t>
            </w:r>
          </w:p>
        </w:tc>
        <w:tc>
          <w:tcPr>
            <w:tcW w:w="743" w:type="dxa"/>
            <w:noWrap/>
            <w:vAlign w:val="center"/>
            <w:hideMark/>
          </w:tcPr>
          <w:p w14:paraId="70F6B76B" w14:textId="77777777" w:rsidR="0051343A" w:rsidRPr="0092730B" w:rsidRDefault="0051343A" w:rsidP="00A736BC">
            <w:pPr>
              <w:keepNext/>
              <w:keepLines/>
              <w:jc w:val="center"/>
              <w:rPr>
                <w:rFonts w:ascii="Times New Roman" w:hAnsi="Times New Roman"/>
                <w:sz w:val="16"/>
                <w:szCs w:val="16"/>
              </w:rPr>
            </w:pPr>
            <w:r w:rsidRPr="0092730B">
              <w:rPr>
                <w:rFonts w:ascii="Times New Roman" w:hAnsi="Times New Roman"/>
                <w:sz w:val="16"/>
                <w:szCs w:val="16"/>
              </w:rPr>
              <w:t>28,8</w:t>
            </w:r>
          </w:p>
        </w:tc>
        <w:tc>
          <w:tcPr>
            <w:tcW w:w="1276" w:type="dxa"/>
            <w:vAlign w:val="center"/>
          </w:tcPr>
          <w:p w14:paraId="43E76C52" w14:textId="77777777" w:rsidR="0051343A" w:rsidRPr="00754C64" w:rsidRDefault="0051343A" w:rsidP="00A736BC">
            <w:pPr>
              <w:keepNext/>
              <w:keepLines/>
              <w:jc w:val="center"/>
              <w:rPr>
                <w:rFonts w:ascii="Times New Roman" w:hAnsi="Times New Roman"/>
                <w:sz w:val="16"/>
                <w:szCs w:val="16"/>
              </w:rPr>
            </w:pPr>
            <w:r>
              <w:rPr>
                <w:rFonts w:ascii="Times New Roman" w:hAnsi="Times New Roman"/>
                <w:sz w:val="16"/>
                <w:szCs w:val="16"/>
              </w:rPr>
              <w:t>2</w:t>
            </w:r>
          </w:p>
        </w:tc>
        <w:tc>
          <w:tcPr>
            <w:tcW w:w="652" w:type="dxa"/>
            <w:noWrap/>
            <w:vAlign w:val="bottom"/>
            <w:hideMark/>
          </w:tcPr>
          <w:p w14:paraId="203367B9" w14:textId="77777777" w:rsidR="0051343A" w:rsidRPr="0092730B" w:rsidRDefault="0051343A" w:rsidP="00A736BC">
            <w:pPr>
              <w:keepNext/>
              <w:keepLines/>
              <w:jc w:val="center"/>
              <w:rPr>
                <w:rFonts w:ascii="Times New Roman" w:hAnsi="Times New Roman"/>
                <w:sz w:val="16"/>
                <w:szCs w:val="16"/>
              </w:rPr>
            </w:pPr>
            <w:r w:rsidRPr="0092730B">
              <w:rPr>
                <w:rFonts w:ascii="Times New Roman" w:hAnsi="Times New Roman"/>
                <w:color w:val="000000"/>
                <w:sz w:val="16"/>
                <w:szCs w:val="16"/>
              </w:rPr>
              <w:t>99,36</w:t>
            </w:r>
          </w:p>
        </w:tc>
        <w:tc>
          <w:tcPr>
            <w:tcW w:w="1418" w:type="dxa"/>
            <w:noWrap/>
            <w:vAlign w:val="center"/>
            <w:hideMark/>
          </w:tcPr>
          <w:p w14:paraId="6F1EE731" w14:textId="77777777" w:rsidR="0051343A" w:rsidRPr="0092730B" w:rsidRDefault="0051343A" w:rsidP="00A736BC">
            <w:pPr>
              <w:keepNext/>
              <w:keepLines/>
              <w:jc w:val="center"/>
              <w:rPr>
                <w:rFonts w:ascii="Times New Roman" w:hAnsi="Times New Roman"/>
                <w:sz w:val="16"/>
                <w:szCs w:val="16"/>
              </w:rPr>
            </w:pPr>
            <w:r w:rsidRPr="0092730B">
              <w:rPr>
                <w:rFonts w:ascii="Times New Roman" w:hAnsi="Times New Roman"/>
                <w:sz w:val="16"/>
                <w:szCs w:val="16"/>
              </w:rPr>
              <w:t>13</w:t>
            </w:r>
            <w:r>
              <w:rPr>
                <w:rFonts w:ascii="Times New Roman" w:hAnsi="Times New Roman"/>
                <w:sz w:val="16"/>
                <w:szCs w:val="16"/>
              </w:rPr>
              <w:t>8</w:t>
            </w:r>
          </w:p>
        </w:tc>
      </w:tr>
      <w:tr w:rsidR="0051343A" w:rsidRPr="00A3239E" w14:paraId="5ECA3150" w14:textId="77777777" w:rsidTr="00A736BC">
        <w:trPr>
          <w:trHeight w:val="300"/>
        </w:trPr>
        <w:tc>
          <w:tcPr>
            <w:tcW w:w="1838" w:type="dxa"/>
            <w:noWrap/>
            <w:vAlign w:val="center"/>
            <w:hideMark/>
          </w:tcPr>
          <w:p w14:paraId="5BC8B7B8" w14:textId="77777777" w:rsidR="0051343A" w:rsidRPr="0092730B" w:rsidRDefault="0051343A" w:rsidP="00A736BC">
            <w:pPr>
              <w:keepNext/>
              <w:keepLines/>
              <w:jc w:val="center"/>
              <w:rPr>
                <w:rFonts w:ascii="Times New Roman" w:hAnsi="Times New Roman"/>
                <w:sz w:val="16"/>
                <w:szCs w:val="16"/>
              </w:rPr>
            </w:pPr>
            <w:r>
              <w:rPr>
                <w:rFonts w:ascii="Times New Roman" w:hAnsi="Times New Roman"/>
                <w:sz w:val="16"/>
                <w:szCs w:val="16"/>
              </w:rPr>
              <w:t>{240,120} kHz</w:t>
            </w:r>
          </w:p>
        </w:tc>
        <w:tc>
          <w:tcPr>
            <w:tcW w:w="709" w:type="dxa"/>
            <w:noWrap/>
            <w:vAlign w:val="center"/>
            <w:hideMark/>
          </w:tcPr>
          <w:p w14:paraId="3E3CE3DD" w14:textId="77777777" w:rsidR="0051343A" w:rsidRPr="0092730B" w:rsidRDefault="0051343A" w:rsidP="00A736BC">
            <w:pPr>
              <w:keepNext/>
              <w:keepLines/>
              <w:jc w:val="center"/>
              <w:rPr>
                <w:rFonts w:ascii="Times New Roman" w:hAnsi="Times New Roman"/>
                <w:sz w:val="16"/>
                <w:szCs w:val="16"/>
              </w:rPr>
            </w:pPr>
            <w:r w:rsidRPr="0092730B">
              <w:rPr>
                <w:rFonts w:ascii="Times New Roman" w:hAnsi="Times New Roman"/>
                <w:sz w:val="16"/>
                <w:szCs w:val="16"/>
              </w:rPr>
              <w:t>120</w:t>
            </w:r>
          </w:p>
        </w:tc>
        <w:tc>
          <w:tcPr>
            <w:tcW w:w="1026" w:type="dxa"/>
            <w:noWrap/>
            <w:vAlign w:val="center"/>
            <w:hideMark/>
          </w:tcPr>
          <w:p w14:paraId="40FE5CD8" w14:textId="77777777" w:rsidR="0051343A" w:rsidRPr="0092730B" w:rsidRDefault="0051343A" w:rsidP="00A736BC">
            <w:pPr>
              <w:keepNext/>
              <w:keepLines/>
              <w:jc w:val="center"/>
              <w:rPr>
                <w:rFonts w:ascii="Times New Roman" w:hAnsi="Times New Roman"/>
                <w:sz w:val="16"/>
                <w:szCs w:val="16"/>
              </w:rPr>
            </w:pPr>
            <w:r w:rsidRPr="0092730B">
              <w:rPr>
                <w:rFonts w:ascii="Times New Roman" w:hAnsi="Times New Roman"/>
                <w:sz w:val="16"/>
                <w:szCs w:val="16"/>
              </w:rPr>
              <w:t>24</w:t>
            </w:r>
          </w:p>
        </w:tc>
        <w:tc>
          <w:tcPr>
            <w:tcW w:w="1103" w:type="dxa"/>
            <w:noWrap/>
            <w:vAlign w:val="center"/>
            <w:hideMark/>
          </w:tcPr>
          <w:p w14:paraId="793C8FD9" w14:textId="77777777" w:rsidR="0051343A" w:rsidRPr="0092730B" w:rsidRDefault="0051343A" w:rsidP="00A736BC">
            <w:pPr>
              <w:keepNext/>
              <w:keepLines/>
              <w:jc w:val="center"/>
              <w:rPr>
                <w:rFonts w:ascii="Times New Roman" w:hAnsi="Times New Roman"/>
                <w:sz w:val="16"/>
                <w:szCs w:val="16"/>
              </w:rPr>
            </w:pPr>
            <w:r w:rsidRPr="0092730B">
              <w:rPr>
                <w:rFonts w:ascii="Times New Roman" w:hAnsi="Times New Roman"/>
                <w:sz w:val="16"/>
                <w:szCs w:val="16"/>
              </w:rPr>
              <w:t>34,56</w:t>
            </w:r>
          </w:p>
        </w:tc>
        <w:tc>
          <w:tcPr>
            <w:tcW w:w="813" w:type="dxa"/>
            <w:vAlign w:val="center"/>
          </w:tcPr>
          <w:p w14:paraId="23677FAE" w14:textId="77777777" w:rsidR="0051343A" w:rsidRPr="00A3239E" w:rsidRDefault="0051343A" w:rsidP="00A736BC">
            <w:pPr>
              <w:keepNext/>
              <w:keepLines/>
              <w:jc w:val="center"/>
              <w:rPr>
                <w:rFonts w:ascii="Times New Roman" w:hAnsi="Times New Roman"/>
                <w:sz w:val="16"/>
                <w:szCs w:val="16"/>
              </w:rPr>
            </w:pPr>
            <w:r>
              <w:rPr>
                <w:rFonts w:ascii="Times New Roman" w:hAnsi="Times New Roman"/>
                <w:sz w:val="16"/>
                <w:szCs w:val="16"/>
              </w:rPr>
              <w:t>120</w:t>
            </w:r>
          </w:p>
        </w:tc>
        <w:tc>
          <w:tcPr>
            <w:tcW w:w="743" w:type="dxa"/>
            <w:noWrap/>
            <w:vAlign w:val="center"/>
            <w:hideMark/>
          </w:tcPr>
          <w:p w14:paraId="5499F5D3" w14:textId="77777777" w:rsidR="0051343A" w:rsidRPr="0092730B" w:rsidRDefault="0051343A" w:rsidP="00A736BC">
            <w:pPr>
              <w:keepNext/>
              <w:keepLines/>
              <w:jc w:val="center"/>
              <w:rPr>
                <w:rFonts w:ascii="Times New Roman" w:hAnsi="Times New Roman"/>
                <w:sz w:val="16"/>
                <w:szCs w:val="16"/>
              </w:rPr>
            </w:pPr>
            <w:r w:rsidRPr="0092730B">
              <w:rPr>
                <w:rFonts w:ascii="Times New Roman" w:hAnsi="Times New Roman"/>
                <w:sz w:val="16"/>
                <w:szCs w:val="16"/>
              </w:rPr>
              <w:t>57,6</w:t>
            </w:r>
          </w:p>
        </w:tc>
        <w:tc>
          <w:tcPr>
            <w:tcW w:w="1276" w:type="dxa"/>
            <w:vAlign w:val="center"/>
          </w:tcPr>
          <w:p w14:paraId="317881A9" w14:textId="77777777" w:rsidR="0051343A" w:rsidRPr="00754C64" w:rsidRDefault="0051343A" w:rsidP="00A736BC">
            <w:pPr>
              <w:keepNext/>
              <w:keepLines/>
              <w:jc w:val="center"/>
              <w:rPr>
                <w:rFonts w:ascii="Times New Roman" w:hAnsi="Times New Roman"/>
                <w:sz w:val="16"/>
                <w:szCs w:val="16"/>
              </w:rPr>
            </w:pPr>
            <w:r>
              <w:rPr>
                <w:rFonts w:ascii="Times New Roman" w:hAnsi="Times New Roman"/>
                <w:sz w:val="16"/>
                <w:szCs w:val="16"/>
              </w:rPr>
              <w:t>2</w:t>
            </w:r>
          </w:p>
        </w:tc>
        <w:tc>
          <w:tcPr>
            <w:tcW w:w="652" w:type="dxa"/>
            <w:noWrap/>
            <w:vAlign w:val="bottom"/>
            <w:hideMark/>
          </w:tcPr>
          <w:p w14:paraId="7712FA59" w14:textId="77777777" w:rsidR="0051343A" w:rsidRPr="0092730B" w:rsidRDefault="0051343A" w:rsidP="00A736BC">
            <w:pPr>
              <w:keepNext/>
              <w:keepLines/>
              <w:jc w:val="center"/>
              <w:rPr>
                <w:rFonts w:ascii="Times New Roman" w:hAnsi="Times New Roman"/>
                <w:sz w:val="16"/>
                <w:szCs w:val="16"/>
              </w:rPr>
            </w:pPr>
            <w:r w:rsidRPr="0092730B">
              <w:rPr>
                <w:rFonts w:ascii="Times New Roman" w:hAnsi="Times New Roman"/>
                <w:color w:val="000000"/>
                <w:sz w:val="16"/>
                <w:szCs w:val="16"/>
              </w:rPr>
              <w:t>95,04</w:t>
            </w:r>
          </w:p>
        </w:tc>
        <w:tc>
          <w:tcPr>
            <w:tcW w:w="1418" w:type="dxa"/>
            <w:noWrap/>
            <w:vAlign w:val="center"/>
            <w:hideMark/>
          </w:tcPr>
          <w:p w14:paraId="2E1B0CE3" w14:textId="77777777" w:rsidR="0051343A" w:rsidRPr="0092730B" w:rsidRDefault="0051343A" w:rsidP="00A736BC">
            <w:pPr>
              <w:keepNext/>
              <w:keepLines/>
              <w:jc w:val="center"/>
              <w:rPr>
                <w:rFonts w:ascii="Times New Roman" w:hAnsi="Times New Roman"/>
                <w:sz w:val="16"/>
                <w:szCs w:val="16"/>
              </w:rPr>
            </w:pPr>
            <w:r w:rsidRPr="0092730B">
              <w:rPr>
                <w:rFonts w:ascii="Times New Roman" w:hAnsi="Times New Roman"/>
                <w:sz w:val="16"/>
                <w:szCs w:val="16"/>
              </w:rPr>
              <w:t>6</w:t>
            </w:r>
            <w:r>
              <w:rPr>
                <w:rFonts w:ascii="Times New Roman" w:hAnsi="Times New Roman"/>
                <w:sz w:val="16"/>
                <w:szCs w:val="16"/>
              </w:rPr>
              <w:t>6</w:t>
            </w:r>
          </w:p>
        </w:tc>
      </w:tr>
      <w:tr w:rsidR="0051343A" w:rsidRPr="00A3239E" w14:paraId="332E660A" w14:textId="77777777" w:rsidTr="00A736BC">
        <w:trPr>
          <w:trHeight w:val="300"/>
        </w:trPr>
        <w:tc>
          <w:tcPr>
            <w:tcW w:w="1838" w:type="dxa"/>
            <w:noWrap/>
            <w:hideMark/>
          </w:tcPr>
          <w:p w14:paraId="0DD2A388" w14:textId="77777777" w:rsidR="0051343A" w:rsidRPr="0092730B" w:rsidRDefault="0051343A" w:rsidP="00A736BC">
            <w:pPr>
              <w:keepNext/>
              <w:keepLines/>
              <w:rPr>
                <w:rFonts w:ascii="Times New Roman" w:hAnsi="Times New Roman"/>
                <w:sz w:val="16"/>
                <w:szCs w:val="16"/>
              </w:rPr>
            </w:pPr>
          </w:p>
        </w:tc>
        <w:tc>
          <w:tcPr>
            <w:tcW w:w="709" w:type="dxa"/>
            <w:noWrap/>
            <w:hideMark/>
          </w:tcPr>
          <w:p w14:paraId="64D8473C" w14:textId="77777777" w:rsidR="0051343A" w:rsidRPr="0092730B" w:rsidRDefault="0051343A" w:rsidP="00A736BC">
            <w:pPr>
              <w:keepNext/>
              <w:keepLines/>
              <w:jc w:val="center"/>
              <w:rPr>
                <w:rFonts w:ascii="Times New Roman" w:hAnsi="Times New Roman"/>
                <w:sz w:val="16"/>
                <w:szCs w:val="16"/>
              </w:rPr>
            </w:pPr>
          </w:p>
        </w:tc>
        <w:tc>
          <w:tcPr>
            <w:tcW w:w="1026" w:type="dxa"/>
            <w:noWrap/>
            <w:hideMark/>
          </w:tcPr>
          <w:p w14:paraId="5831B6CA" w14:textId="77777777" w:rsidR="0051343A" w:rsidRPr="0092730B" w:rsidRDefault="0051343A" w:rsidP="00A736BC">
            <w:pPr>
              <w:keepNext/>
              <w:keepLines/>
              <w:jc w:val="center"/>
              <w:rPr>
                <w:rFonts w:ascii="Times New Roman" w:hAnsi="Times New Roman"/>
                <w:sz w:val="16"/>
                <w:szCs w:val="16"/>
              </w:rPr>
            </w:pPr>
          </w:p>
        </w:tc>
        <w:tc>
          <w:tcPr>
            <w:tcW w:w="1103" w:type="dxa"/>
            <w:noWrap/>
            <w:hideMark/>
          </w:tcPr>
          <w:p w14:paraId="063E561A" w14:textId="77777777" w:rsidR="0051343A" w:rsidRPr="0092730B" w:rsidRDefault="0051343A" w:rsidP="00A736BC">
            <w:pPr>
              <w:keepNext/>
              <w:keepLines/>
              <w:jc w:val="center"/>
              <w:rPr>
                <w:rFonts w:ascii="Times New Roman" w:hAnsi="Times New Roman"/>
                <w:sz w:val="16"/>
                <w:szCs w:val="16"/>
              </w:rPr>
            </w:pPr>
          </w:p>
        </w:tc>
        <w:tc>
          <w:tcPr>
            <w:tcW w:w="813" w:type="dxa"/>
          </w:tcPr>
          <w:p w14:paraId="2079DA72" w14:textId="77777777" w:rsidR="0051343A" w:rsidRPr="00A3239E" w:rsidRDefault="0051343A" w:rsidP="00A736BC">
            <w:pPr>
              <w:keepNext/>
              <w:keepLines/>
              <w:jc w:val="center"/>
              <w:rPr>
                <w:rFonts w:ascii="Times New Roman" w:hAnsi="Times New Roman"/>
                <w:sz w:val="16"/>
                <w:szCs w:val="16"/>
              </w:rPr>
            </w:pPr>
          </w:p>
        </w:tc>
        <w:tc>
          <w:tcPr>
            <w:tcW w:w="743" w:type="dxa"/>
            <w:noWrap/>
            <w:hideMark/>
          </w:tcPr>
          <w:p w14:paraId="7DBE0753" w14:textId="77777777" w:rsidR="0051343A" w:rsidRPr="0092730B" w:rsidRDefault="0051343A" w:rsidP="00A736BC">
            <w:pPr>
              <w:keepNext/>
              <w:keepLines/>
              <w:jc w:val="center"/>
              <w:rPr>
                <w:rFonts w:ascii="Times New Roman" w:hAnsi="Times New Roman"/>
                <w:sz w:val="16"/>
                <w:szCs w:val="16"/>
              </w:rPr>
            </w:pPr>
          </w:p>
        </w:tc>
        <w:tc>
          <w:tcPr>
            <w:tcW w:w="1276" w:type="dxa"/>
            <w:vAlign w:val="center"/>
          </w:tcPr>
          <w:p w14:paraId="7E2BF907" w14:textId="77777777" w:rsidR="0051343A" w:rsidRPr="00754C64" w:rsidRDefault="0051343A" w:rsidP="00A736BC">
            <w:pPr>
              <w:keepNext/>
              <w:keepLines/>
              <w:jc w:val="center"/>
              <w:rPr>
                <w:rFonts w:ascii="Times New Roman" w:hAnsi="Times New Roman"/>
                <w:sz w:val="16"/>
                <w:szCs w:val="16"/>
              </w:rPr>
            </w:pPr>
          </w:p>
        </w:tc>
        <w:tc>
          <w:tcPr>
            <w:tcW w:w="652" w:type="dxa"/>
            <w:noWrap/>
            <w:hideMark/>
          </w:tcPr>
          <w:p w14:paraId="77FD87BD" w14:textId="77777777" w:rsidR="0051343A" w:rsidRPr="0092730B" w:rsidRDefault="0051343A" w:rsidP="00A736BC">
            <w:pPr>
              <w:keepNext/>
              <w:keepLines/>
              <w:jc w:val="center"/>
              <w:rPr>
                <w:rFonts w:ascii="Times New Roman" w:hAnsi="Times New Roman"/>
                <w:sz w:val="16"/>
                <w:szCs w:val="16"/>
              </w:rPr>
            </w:pPr>
          </w:p>
        </w:tc>
        <w:tc>
          <w:tcPr>
            <w:tcW w:w="1418" w:type="dxa"/>
            <w:noWrap/>
            <w:hideMark/>
          </w:tcPr>
          <w:p w14:paraId="544D43C9" w14:textId="77777777" w:rsidR="0051343A" w:rsidRPr="0092730B" w:rsidRDefault="0051343A" w:rsidP="00A736BC">
            <w:pPr>
              <w:keepNext/>
              <w:keepLines/>
              <w:jc w:val="center"/>
              <w:rPr>
                <w:rFonts w:ascii="Times New Roman" w:hAnsi="Times New Roman"/>
                <w:sz w:val="16"/>
                <w:szCs w:val="16"/>
              </w:rPr>
            </w:pPr>
          </w:p>
        </w:tc>
      </w:tr>
      <w:tr w:rsidR="0051343A" w:rsidRPr="00A3239E" w14:paraId="1AD50CCC" w14:textId="77777777" w:rsidTr="00A736BC">
        <w:trPr>
          <w:trHeight w:val="300"/>
        </w:trPr>
        <w:tc>
          <w:tcPr>
            <w:tcW w:w="1838" w:type="dxa"/>
            <w:shd w:val="clear" w:color="auto" w:fill="BFBFBF" w:themeFill="background1" w:themeFillShade="BF"/>
            <w:noWrap/>
          </w:tcPr>
          <w:p w14:paraId="160D5651" w14:textId="77777777" w:rsidR="0051343A" w:rsidRPr="0092730B" w:rsidRDefault="0051343A" w:rsidP="00A736BC">
            <w:pPr>
              <w:keepNext/>
              <w:keepLines/>
              <w:rPr>
                <w:rFonts w:ascii="Times New Roman" w:hAnsi="Times New Roman"/>
                <w:sz w:val="16"/>
                <w:szCs w:val="16"/>
              </w:rPr>
            </w:pPr>
            <w:r w:rsidRPr="0092730B">
              <w:rPr>
                <w:rFonts w:ascii="Times New Roman" w:hAnsi="Times New Roman"/>
                <w:sz w:val="16"/>
                <w:szCs w:val="16"/>
              </w:rPr>
              <w:t>Pattern3</w:t>
            </w:r>
          </w:p>
        </w:tc>
        <w:tc>
          <w:tcPr>
            <w:tcW w:w="709" w:type="dxa"/>
            <w:shd w:val="clear" w:color="auto" w:fill="BFBFBF" w:themeFill="background1" w:themeFillShade="BF"/>
            <w:noWrap/>
          </w:tcPr>
          <w:p w14:paraId="18B51C3F" w14:textId="77777777" w:rsidR="0051343A" w:rsidRPr="0092730B" w:rsidRDefault="0051343A" w:rsidP="00A736BC">
            <w:pPr>
              <w:keepNext/>
              <w:keepLines/>
              <w:jc w:val="center"/>
              <w:rPr>
                <w:rFonts w:ascii="Times New Roman" w:hAnsi="Times New Roman"/>
                <w:sz w:val="16"/>
                <w:szCs w:val="16"/>
              </w:rPr>
            </w:pPr>
          </w:p>
        </w:tc>
        <w:tc>
          <w:tcPr>
            <w:tcW w:w="1026" w:type="dxa"/>
            <w:shd w:val="clear" w:color="auto" w:fill="BFBFBF" w:themeFill="background1" w:themeFillShade="BF"/>
            <w:noWrap/>
          </w:tcPr>
          <w:p w14:paraId="770966EA" w14:textId="77777777" w:rsidR="0051343A" w:rsidRPr="0092730B" w:rsidRDefault="0051343A" w:rsidP="00A736BC">
            <w:pPr>
              <w:keepNext/>
              <w:keepLines/>
              <w:jc w:val="center"/>
              <w:rPr>
                <w:rFonts w:ascii="Times New Roman" w:hAnsi="Times New Roman"/>
                <w:sz w:val="16"/>
                <w:szCs w:val="16"/>
              </w:rPr>
            </w:pPr>
          </w:p>
        </w:tc>
        <w:tc>
          <w:tcPr>
            <w:tcW w:w="1103" w:type="dxa"/>
            <w:shd w:val="clear" w:color="auto" w:fill="BFBFBF" w:themeFill="background1" w:themeFillShade="BF"/>
            <w:noWrap/>
          </w:tcPr>
          <w:p w14:paraId="3EBE0A88" w14:textId="77777777" w:rsidR="0051343A" w:rsidRPr="0092730B" w:rsidRDefault="0051343A" w:rsidP="00A736BC">
            <w:pPr>
              <w:keepNext/>
              <w:keepLines/>
              <w:jc w:val="center"/>
              <w:rPr>
                <w:rFonts w:ascii="Times New Roman" w:hAnsi="Times New Roman"/>
                <w:sz w:val="16"/>
                <w:szCs w:val="16"/>
              </w:rPr>
            </w:pPr>
          </w:p>
        </w:tc>
        <w:tc>
          <w:tcPr>
            <w:tcW w:w="813" w:type="dxa"/>
            <w:shd w:val="clear" w:color="auto" w:fill="BFBFBF" w:themeFill="background1" w:themeFillShade="BF"/>
          </w:tcPr>
          <w:p w14:paraId="1BA6D00F" w14:textId="77777777" w:rsidR="0051343A" w:rsidRPr="00A3239E" w:rsidRDefault="0051343A" w:rsidP="00A736BC">
            <w:pPr>
              <w:keepNext/>
              <w:keepLines/>
              <w:jc w:val="center"/>
              <w:rPr>
                <w:rFonts w:ascii="Times New Roman" w:hAnsi="Times New Roman"/>
                <w:sz w:val="16"/>
                <w:szCs w:val="16"/>
              </w:rPr>
            </w:pPr>
          </w:p>
        </w:tc>
        <w:tc>
          <w:tcPr>
            <w:tcW w:w="743" w:type="dxa"/>
            <w:shd w:val="clear" w:color="auto" w:fill="BFBFBF" w:themeFill="background1" w:themeFillShade="BF"/>
            <w:noWrap/>
          </w:tcPr>
          <w:p w14:paraId="6988A251" w14:textId="77777777" w:rsidR="0051343A" w:rsidRPr="0092730B" w:rsidRDefault="0051343A" w:rsidP="00A736BC">
            <w:pPr>
              <w:keepNext/>
              <w:keepLines/>
              <w:jc w:val="center"/>
              <w:rPr>
                <w:rFonts w:ascii="Times New Roman" w:hAnsi="Times New Roman"/>
                <w:sz w:val="16"/>
                <w:szCs w:val="16"/>
              </w:rPr>
            </w:pPr>
          </w:p>
        </w:tc>
        <w:tc>
          <w:tcPr>
            <w:tcW w:w="1276" w:type="dxa"/>
            <w:shd w:val="clear" w:color="auto" w:fill="BFBFBF" w:themeFill="background1" w:themeFillShade="BF"/>
            <w:vAlign w:val="center"/>
          </w:tcPr>
          <w:p w14:paraId="39C7F995" w14:textId="77777777" w:rsidR="0051343A" w:rsidRPr="00754C64" w:rsidRDefault="0051343A" w:rsidP="00A736BC">
            <w:pPr>
              <w:keepNext/>
              <w:keepLines/>
              <w:jc w:val="center"/>
              <w:rPr>
                <w:rFonts w:ascii="Times New Roman" w:hAnsi="Times New Roman"/>
                <w:sz w:val="16"/>
                <w:szCs w:val="16"/>
              </w:rPr>
            </w:pPr>
          </w:p>
        </w:tc>
        <w:tc>
          <w:tcPr>
            <w:tcW w:w="652" w:type="dxa"/>
            <w:shd w:val="clear" w:color="auto" w:fill="BFBFBF" w:themeFill="background1" w:themeFillShade="BF"/>
            <w:noWrap/>
          </w:tcPr>
          <w:p w14:paraId="47BEA225" w14:textId="77777777" w:rsidR="0051343A" w:rsidRPr="0092730B" w:rsidRDefault="0051343A" w:rsidP="00A736BC">
            <w:pPr>
              <w:keepNext/>
              <w:keepLines/>
              <w:jc w:val="center"/>
              <w:rPr>
                <w:rFonts w:ascii="Times New Roman" w:hAnsi="Times New Roman"/>
                <w:sz w:val="16"/>
                <w:szCs w:val="16"/>
              </w:rPr>
            </w:pPr>
          </w:p>
        </w:tc>
        <w:tc>
          <w:tcPr>
            <w:tcW w:w="1418" w:type="dxa"/>
            <w:shd w:val="clear" w:color="auto" w:fill="BFBFBF" w:themeFill="background1" w:themeFillShade="BF"/>
            <w:noWrap/>
          </w:tcPr>
          <w:p w14:paraId="775F372F" w14:textId="77777777" w:rsidR="0051343A" w:rsidRPr="0092730B" w:rsidRDefault="0051343A" w:rsidP="00A736BC">
            <w:pPr>
              <w:keepNext/>
              <w:keepLines/>
              <w:jc w:val="center"/>
              <w:rPr>
                <w:rFonts w:ascii="Times New Roman" w:hAnsi="Times New Roman"/>
                <w:sz w:val="16"/>
                <w:szCs w:val="16"/>
              </w:rPr>
            </w:pPr>
          </w:p>
        </w:tc>
      </w:tr>
      <w:tr w:rsidR="0051343A" w:rsidRPr="00A3239E" w14:paraId="3E6A754A" w14:textId="77777777" w:rsidTr="00A736BC">
        <w:trPr>
          <w:trHeight w:val="300"/>
        </w:trPr>
        <w:tc>
          <w:tcPr>
            <w:tcW w:w="1838" w:type="dxa"/>
            <w:noWrap/>
            <w:vAlign w:val="center"/>
            <w:hideMark/>
          </w:tcPr>
          <w:p w14:paraId="7A58B85C" w14:textId="77777777" w:rsidR="0051343A" w:rsidRPr="0092730B" w:rsidRDefault="0051343A" w:rsidP="00A736BC">
            <w:pPr>
              <w:keepNext/>
              <w:keepLines/>
              <w:jc w:val="center"/>
              <w:rPr>
                <w:rFonts w:ascii="Times New Roman" w:hAnsi="Times New Roman"/>
                <w:sz w:val="16"/>
                <w:szCs w:val="16"/>
              </w:rPr>
            </w:pPr>
            <w:r>
              <w:rPr>
                <w:rFonts w:ascii="Times New Roman" w:hAnsi="Times New Roman"/>
                <w:sz w:val="16"/>
                <w:szCs w:val="16"/>
              </w:rPr>
              <w:t>{120,120} kHz</w:t>
            </w:r>
          </w:p>
        </w:tc>
        <w:tc>
          <w:tcPr>
            <w:tcW w:w="709" w:type="dxa"/>
            <w:noWrap/>
            <w:vAlign w:val="center"/>
            <w:hideMark/>
          </w:tcPr>
          <w:p w14:paraId="38A5A1DA" w14:textId="77777777" w:rsidR="0051343A" w:rsidRPr="0092730B" w:rsidRDefault="0051343A" w:rsidP="00A736BC">
            <w:pPr>
              <w:keepNext/>
              <w:keepLines/>
              <w:jc w:val="center"/>
              <w:rPr>
                <w:rFonts w:ascii="Times New Roman" w:hAnsi="Times New Roman"/>
                <w:sz w:val="16"/>
                <w:szCs w:val="16"/>
              </w:rPr>
            </w:pPr>
            <w:r w:rsidRPr="0092730B">
              <w:rPr>
                <w:rFonts w:ascii="Times New Roman" w:hAnsi="Times New Roman"/>
                <w:sz w:val="16"/>
                <w:szCs w:val="16"/>
              </w:rPr>
              <w:t>120</w:t>
            </w:r>
          </w:p>
        </w:tc>
        <w:tc>
          <w:tcPr>
            <w:tcW w:w="1026" w:type="dxa"/>
            <w:noWrap/>
            <w:vAlign w:val="center"/>
            <w:hideMark/>
          </w:tcPr>
          <w:p w14:paraId="453EE88F" w14:textId="77777777" w:rsidR="0051343A" w:rsidRPr="0092730B" w:rsidRDefault="0051343A" w:rsidP="00A736BC">
            <w:pPr>
              <w:keepNext/>
              <w:keepLines/>
              <w:jc w:val="center"/>
              <w:rPr>
                <w:rFonts w:ascii="Times New Roman" w:hAnsi="Times New Roman"/>
                <w:sz w:val="16"/>
                <w:szCs w:val="16"/>
              </w:rPr>
            </w:pPr>
            <w:r w:rsidRPr="0092730B">
              <w:rPr>
                <w:rFonts w:ascii="Times New Roman" w:hAnsi="Times New Roman"/>
                <w:sz w:val="16"/>
                <w:szCs w:val="16"/>
              </w:rPr>
              <w:t>24</w:t>
            </w:r>
          </w:p>
        </w:tc>
        <w:tc>
          <w:tcPr>
            <w:tcW w:w="1103" w:type="dxa"/>
            <w:noWrap/>
            <w:vAlign w:val="center"/>
            <w:hideMark/>
          </w:tcPr>
          <w:p w14:paraId="196C90EA" w14:textId="77777777" w:rsidR="0051343A" w:rsidRPr="0092730B" w:rsidRDefault="0051343A" w:rsidP="00A736BC">
            <w:pPr>
              <w:keepNext/>
              <w:keepLines/>
              <w:jc w:val="center"/>
              <w:rPr>
                <w:rFonts w:ascii="Times New Roman" w:hAnsi="Times New Roman"/>
                <w:sz w:val="16"/>
                <w:szCs w:val="16"/>
              </w:rPr>
            </w:pPr>
            <w:r w:rsidRPr="0092730B">
              <w:rPr>
                <w:rFonts w:ascii="Times New Roman" w:hAnsi="Times New Roman"/>
                <w:sz w:val="16"/>
                <w:szCs w:val="16"/>
              </w:rPr>
              <w:t>34,56</w:t>
            </w:r>
          </w:p>
        </w:tc>
        <w:tc>
          <w:tcPr>
            <w:tcW w:w="813" w:type="dxa"/>
            <w:vAlign w:val="center"/>
          </w:tcPr>
          <w:p w14:paraId="7500281D" w14:textId="77777777" w:rsidR="0051343A" w:rsidRPr="00A3239E" w:rsidRDefault="0051343A" w:rsidP="00A736BC">
            <w:pPr>
              <w:keepNext/>
              <w:keepLines/>
              <w:jc w:val="center"/>
              <w:rPr>
                <w:rFonts w:ascii="Times New Roman" w:hAnsi="Times New Roman"/>
                <w:sz w:val="16"/>
                <w:szCs w:val="16"/>
              </w:rPr>
            </w:pPr>
            <w:r>
              <w:rPr>
                <w:rFonts w:ascii="Times New Roman" w:hAnsi="Times New Roman"/>
                <w:sz w:val="16"/>
                <w:szCs w:val="16"/>
              </w:rPr>
              <w:t>120</w:t>
            </w:r>
          </w:p>
        </w:tc>
        <w:tc>
          <w:tcPr>
            <w:tcW w:w="743" w:type="dxa"/>
            <w:noWrap/>
            <w:vAlign w:val="center"/>
            <w:hideMark/>
          </w:tcPr>
          <w:p w14:paraId="220FC8D6" w14:textId="77777777" w:rsidR="0051343A" w:rsidRPr="0092730B" w:rsidRDefault="0051343A" w:rsidP="00A736BC">
            <w:pPr>
              <w:keepNext/>
              <w:keepLines/>
              <w:jc w:val="center"/>
              <w:rPr>
                <w:rFonts w:ascii="Times New Roman" w:hAnsi="Times New Roman"/>
                <w:sz w:val="16"/>
                <w:szCs w:val="16"/>
              </w:rPr>
            </w:pPr>
            <w:r w:rsidRPr="0092730B">
              <w:rPr>
                <w:rFonts w:ascii="Times New Roman" w:hAnsi="Times New Roman"/>
                <w:sz w:val="16"/>
                <w:szCs w:val="16"/>
              </w:rPr>
              <w:t>28,8</w:t>
            </w:r>
          </w:p>
        </w:tc>
        <w:tc>
          <w:tcPr>
            <w:tcW w:w="1276" w:type="dxa"/>
            <w:vAlign w:val="center"/>
          </w:tcPr>
          <w:p w14:paraId="52988D96" w14:textId="77777777" w:rsidR="0051343A" w:rsidRPr="00754C64" w:rsidRDefault="0051343A" w:rsidP="00A736BC">
            <w:pPr>
              <w:keepNext/>
              <w:keepLines/>
              <w:jc w:val="center"/>
              <w:rPr>
                <w:rFonts w:ascii="Times New Roman" w:hAnsi="Times New Roman"/>
                <w:sz w:val="16"/>
                <w:szCs w:val="16"/>
              </w:rPr>
            </w:pPr>
            <w:r>
              <w:rPr>
                <w:rFonts w:ascii="Times New Roman" w:hAnsi="Times New Roman"/>
                <w:sz w:val="16"/>
                <w:szCs w:val="16"/>
              </w:rPr>
              <w:t>2</w:t>
            </w:r>
          </w:p>
        </w:tc>
        <w:tc>
          <w:tcPr>
            <w:tcW w:w="652" w:type="dxa"/>
            <w:noWrap/>
            <w:vAlign w:val="center"/>
            <w:hideMark/>
          </w:tcPr>
          <w:p w14:paraId="417C9726" w14:textId="77777777" w:rsidR="0051343A" w:rsidRPr="0092730B" w:rsidRDefault="0051343A" w:rsidP="00A736BC">
            <w:pPr>
              <w:keepNext/>
              <w:keepLines/>
              <w:jc w:val="center"/>
              <w:rPr>
                <w:rFonts w:ascii="Times New Roman" w:hAnsi="Times New Roman"/>
                <w:sz w:val="16"/>
                <w:szCs w:val="16"/>
              </w:rPr>
            </w:pPr>
            <w:r w:rsidRPr="0092730B">
              <w:rPr>
                <w:rFonts w:ascii="Times New Roman" w:hAnsi="Times New Roman"/>
                <w:sz w:val="16"/>
                <w:szCs w:val="16"/>
              </w:rPr>
              <w:t>6</w:t>
            </w:r>
            <w:r>
              <w:rPr>
                <w:rFonts w:ascii="Times New Roman" w:hAnsi="Times New Roman"/>
                <w:sz w:val="16"/>
                <w:szCs w:val="16"/>
              </w:rPr>
              <w:t>6,24</w:t>
            </w:r>
          </w:p>
        </w:tc>
        <w:tc>
          <w:tcPr>
            <w:tcW w:w="1418" w:type="dxa"/>
            <w:noWrap/>
            <w:vAlign w:val="center"/>
            <w:hideMark/>
          </w:tcPr>
          <w:p w14:paraId="63BF569B" w14:textId="77777777" w:rsidR="0051343A" w:rsidRPr="0092730B" w:rsidRDefault="0051343A" w:rsidP="00A736BC">
            <w:pPr>
              <w:keepNext/>
              <w:keepLines/>
              <w:jc w:val="center"/>
              <w:rPr>
                <w:rFonts w:ascii="Times New Roman" w:hAnsi="Times New Roman"/>
                <w:sz w:val="16"/>
                <w:szCs w:val="16"/>
              </w:rPr>
            </w:pPr>
            <w:r w:rsidRPr="0092730B">
              <w:rPr>
                <w:rFonts w:ascii="Times New Roman" w:hAnsi="Times New Roman"/>
                <w:sz w:val="16"/>
                <w:szCs w:val="16"/>
              </w:rPr>
              <w:t>4</w:t>
            </w:r>
            <w:r>
              <w:rPr>
                <w:rFonts w:ascii="Times New Roman" w:hAnsi="Times New Roman"/>
                <w:sz w:val="16"/>
                <w:szCs w:val="16"/>
              </w:rPr>
              <w:t>6</w:t>
            </w:r>
          </w:p>
        </w:tc>
      </w:tr>
      <w:tr w:rsidR="0051343A" w:rsidRPr="00A3239E" w14:paraId="23DB1E4E" w14:textId="77777777" w:rsidTr="00A736BC">
        <w:trPr>
          <w:trHeight w:val="243"/>
        </w:trPr>
        <w:tc>
          <w:tcPr>
            <w:tcW w:w="1838" w:type="dxa"/>
            <w:noWrap/>
            <w:vAlign w:val="center"/>
            <w:hideMark/>
          </w:tcPr>
          <w:p w14:paraId="152270D3" w14:textId="77777777" w:rsidR="0051343A" w:rsidRPr="0092730B" w:rsidRDefault="0051343A" w:rsidP="00A736BC">
            <w:pPr>
              <w:keepNext/>
              <w:keepLines/>
              <w:jc w:val="center"/>
              <w:rPr>
                <w:rFonts w:ascii="Times New Roman" w:hAnsi="Times New Roman"/>
                <w:sz w:val="16"/>
                <w:szCs w:val="16"/>
              </w:rPr>
            </w:pPr>
            <w:r>
              <w:rPr>
                <w:rFonts w:ascii="Times New Roman" w:hAnsi="Times New Roman"/>
                <w:sz w:val="16"/>
                <w:szCs w:val="16"/>
              </w:rPr>
              <w:t>{120,120} kHz</w:t>
            </w:r>
          </w:p>
        </w:tc>
        <w:tc>
          <w:tcPr>
            <w:tcW w:w="709" w:type="dxa"/>
            <w:noWrap/>
            <w:vAlign w:val="center"/>
            <w:hideMark/>
          </w:tcPr>
          <w:p w14:paraId="654F196E" w14:textId="77777777" w:rsidR="0051343A" w:rsidRPr="0092730B" w:rsidRDefault="0051343A" w:rsidP="00A736BC">
            <w:pPr>
              <w:keepNext/>
              <w:keepLines/>
              <w:jc w:val="center"/>
              <w:rPr>
                <w:rFonts w:ascii="Times New Roman" w:hAnsi="Times New Roman"/>
                <w:sz w:val="16"/>
                <w:szCs w:val="16"/>
              </w:rPr>
            </w:pPr>
            <w:r w:rsidRPr="0092730B">
              <w:rPr>
                <w:rFonts w:ascii="Times New Roman" w:hAnsi="Times New Roman"/>
                <w:sz w:val="16"/>
                <w:szCs w:val="16"/>
              </w:rPr>
              <w:t>120</w:t>
            </w:r>
          </w:p>
        </w:tc>
        <w:tc>
          <w:tcPr>
            <w:tcW w:w="1026" w:type="dxa"/>
            <w:noWrap/>
            <w:vAlign w:val="center"/>
            <w:hideMark/>
          </w:tcPr>
          <w:p w14:paraId="268F7571" w14:textId="77777777" w:rsidR="0051343A" w:rsidRPr="0092730B" w:rsidRDefault="0051343A" w:rsidP="00A736BC">
            <w:pPr>
              <w:keepNext/>
              <w:keepLines/>
              <w:jc w:val="center"/>
              <w:rPr>
                <w:rFonts w:ascii="Times New Roman" w:hAnsi="Times New Roman"/>
                <w:sz w:val="16"/>
                <w:szCs w:val="16"/>
              </w:rPr>
            </w:pPr>
            <w:r w:rsidRPr="0092730B">
              <w:rPr>
                <w:rFonts w:ascii="Times New Roman" w:hAnsi="Times New Roman"/>
                <w:sz w:val="16"/>
                <w:szCs w:val="16"/>
              </w:rPr>
              <w:t>48</w:t>
            </w:r>
          </w:p>
        </w:tc>
        <w:tc>
          <w:tcPr>
            <w:tcW w:w="1103" w:type="dxa"/>
            <w:noWrap/>
            <w:vAlign w:val="center"/>
            <w:hideMark/>
          </w:tcPr>
          <w:p w14:paraId="689939C7" w14:textId="77777777" w:rsidR="0051343A" w:rsidRPr="0092730B" w:rsidRDefault="0051343A" w:rsidP="00A736BC">
            <w:pPr>
              <w:keepNext/>
              <w:keepLines/>
              <w:jc w:val="center"/>
              <w:rPr>
                <w:rFonts w:ascii="Times New Roman" w:hAnsi="Times New Roman"/>
                <w:sz w:val="16"/>
                <w:szCs w:val="16"/>
              </w:rPr>
            </w:pPr>
            <w:r w:rsidRPr="0092730B">
              <w:rPr>
                <w:rFonts w:ascii="Times New Roman" w:hAnsi="Times New Roman"/>
                <w:sz w:val="16"/>
                <w:szCs w:val="16"/>
              </w:rPr>
              <w:t>69,12</w:t>
            </w:r>
          </w:p>
        </w:tc>
        <w:tc>
          <w:tcPr>
            <w:tcW w:w="813" w:type="dxa"/>
            <w:vAlign w:val="center"/>
          </w:tcPr>
          <w:p w14:paraId="594A7D4E" w14:textId="77777777" w:rsidR="0051343A" w:rsidRPr="00A3239E" w:rsidRDefault="0051343A" w:rsidP="00A736BC">
            <w:pPr>
              <w:keepNext/>
              <w:keepLines/>
              <w:jc w:val="center"/>
              <w:rPr>
                <w:rFonts w:ascii="Times New Roman" w:hAnsi="Times New Roman"/>
                <w:sz w:val="16"/>
                <w:szCs w:val="16"/>
              </w:rPr>
            </w:pPr>
            <w:r>
              <w:rPr>
                <w:rFonts w:ascii="Times New Roman" w:hAnsi="Times New Roman"/>
                <w:sz w:val="16"/>
                <w:szCs w:val="16"/>
              </w:rPr>
              <w:t>120</w:t>
            </w:r>
          </w:p>
        </w:tc>
        <w:tc>
          <w:tcPr>
            <w:tcW w:w="743" w:type="dxa"/>
            <w:noWrap/>
            <w:vAlign w:val="center"/>
            <w:hideMark/>
          </w:tcPr>
          <w:p w14:paraId="19B5F666" w14:textId="77777777" w:rsidR="0051343A" w:rsidRPr="0092730B" w:rsidRDefault="0051343A" w:rsidP="00A736BC">
            <w:pPr>
              <w:keepNext/>
              <w:keepLines/>
              <w:jc w:val="center"/>
              <w:rPr>
                <w:rFonts w:ascii="Times New Roman" w:hAnsi="Times New Roman"/>
                <w:sz w:val="16"/>
                <w:szCs w:val="16"/>
              </w:rPr>
            </w:pPr>
            <w:r w:rsidRPr="0092730B">
              <w:rPr>
                <w:rFonts w:ascii="Times New Roman" w:hAnsi="Times New Roman"/>
                <w:sz w:val="16"/>
                <w:szCs w:val="16"/>
              </w:rPr>
              <w:t>28,8</w:t>
            </w:r>
          </w:p>
        </w:tc>
        <w:tc>
          <w:tcPr>
            <w:tcW w:w="1276" w:type="dxa"/>
            <w:vAlign w:val="center"/>
          </w:tcPr>
          <w:p w14:paraId="74BA7175" w14:textId="77777777" w:rsidR="0051343A" w:rsidRPr="00754C64" w:rsidRDefault="0051343A" w:rsidP="00A736BC">
            <w:pPr>
              <w:keepNext/>
              <w:keepLines/>
              <w:jc w:val="center"/>
              <w:rPr>
                <w:rFonts w:ascii="Times New Roman" w:hAnsi="Times New Roman"/>
                <w:sz w:val="16"/>
                <w:szCs w:val="16"/>
              </w:rPr>
            </w:pPr>
            <w:r>
              <w:rPr>
                <w:rFonts w:ascii="Times New Roman" w:hAnsi="Times New Roman"/>
                <w:sz w:val="16"/>
                <w:szCs w:val="16"/>
              </w:rPr>
              <w:t>2</w:t>
            </w:r>
          </w:p>
        </w:tc>
        <w:tc>
          <w:tcPr>
            <w:tcW w:w="652" w:type="dxa"/>
            <w:noWrap/>
            <w:vAlign w:val="center"/>
            <w:hideMark/>
          </w:tcPr>
          <w:p w14:paraId="2F9F7D81" w14:textId="77777777" w:rsidR="0051343A" w:rsidRPr="0092730B" w:rsidRDefault="0051343A" w:rsidP="00A736BC">
            <w:pPr>
              <w:keepNext/>
              <w:keepLines/>
              <w:jc w:val="center"/>
              <w:rPr>
                <w:rFonts w:ascii="Times New Roman" w:hAnsi="Times New Roman"/>
                <w:sz w:val="16"/>
                <w:szCs w:val="16"/>
              </w:rPr>
            </w:pPr>
            <w:r>
              <w:rPr>
                <w:rFonts w:ascii="Times New Roman" w:hAnsi="Times New Roman"/>
                <w:sz w:val="16"/>
                <w:szCs w:val="16"/>
              </w:rPr>
              <w:t>100,8</w:t>
            </w:r>
          </w:p>
        </w:tc>
        <w:tc>
          <w:tcPr>
            <w:tcW w:w="1418" w:type="dxa"/>
            <w:noWrap/>
            <w:vAlign w:val="center"/>
            <w:hideMark/>
          </w:tcPr>
          <w:p w14:paraId="149E9C33" w14:textId="77777777" w:rsidR="0051343A" w:rsidRPr="0092730B" w:rsidRDefault="0051343A" w:rsidP="00A736BC">
            <w:pPr>
              <w:keepNext/>
              <w:keepLines/>
              <w:jc w:val="center"/>
              <w:rPr>
                <w:rFonts w:ascii="Times New Roman" w:hAnsi="Times New Roman"/>
                <w:sz w:val="16"/>
                <w:szCs w:val="16"/>
              </w:rPr>
            </w:pPr>
            <w:r>
              <w:rPr>
                <w:rFonts w:ascii="Times New Roman" w:hAnsi="Times New Roman"/>
                <w:sz w:val="16"/>
                <w:szCs w:val="16"/>
              </w:rPr>
              <w:t>70</w:t>
            </w:r>
          </w:p>
        </w:tc>
      </w:tr>
    </w:tbl>
    <w:p w14:paraId="28265EA5" w14:textId="77777777" w:rsidR="0051343A" w:rsidRDefault="0051343A" w:rsidP="0051343A"/>
    <w:p w14:paraId="63099E48" w14:textId="77777777" w:rsidR="0051343A" w:rsidRDefault="0051343A" w:rsidP="0051343A"/>
    <w:p w14:paraId="030A0ECB" w14:textId="77777777" w:rsidR="0051343A" w:rsidRPr="004D1B58" w:rsidRDefault="0051343A" w:rsidP="0051343A">
      <w:pPr>
        <w:pStyle w:val="TH"/>
        <w:rPr>
          <w:rFonts w:eastAsia="Yu Mincho"/>
          <w:b w:val="0"/>
          <w:lang w:eastAsia="zh-CN"/>
        </w:rPr>
      </w:pPr>
      <w:r w:rsidRPr="004D1B58">
        <w:rPr>
          <w:rFonts w:eastAsia="Yu Mincho"/>
        </w:rPr>
        <w:t xml:space="preserve">Table 2: </w:t>
      </w:r>
      <w:r w:rsidRPr="004D1B58">
        <w:rPr>
          <w:rFonts w:eastAsia="Yu Mincho"/>
          <w:b w:val="0"/>
        </w:rPr>
        <w:t>Maximum transmission bandwidth configuration N</w:t>
      </w:r>
      <w:r w:rsidRPr="004D1B58">
        <w:rPr>
          <w:rFonts w:eastAsia="Yu Mincho"/>
          <w:b w:val="0"/>
          <w:vertAlign w:val="subscript"/>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51343A" w:rsidRPr="00D258A4" w14:paraId="3F1C6A5C" w14:textId="77777777" w:rsidTr="00A736BC">
        <w:trPr>
          <w:jc w:val="center"/>
        </w:trPr>
        <w:tc>
          <w:tcPr>
            <w:tcW w:w="1060" w:type="dxa"/>
            <w:vMerge w:val="restart"/>
            <w:shd w:val="clear" w:color="auto" w:fill="auto"/>
            <w:tcMar>
              <w:top w:w="15" w:type="dxa"/>
              <w:left w:w="81" w:type="dxa"/>
              <w:bottom w:w="0" w:type="dxa"/>
              <w:right w:w="81" w:type="dxa"/>
            </w:tcMar>
            <w:hideMark/>
          </w:tcPr>
          <w:p w14:paraId="33E64508" w14:textId="77777777" w:rsidR="0051343A" w:rsidRPr="00D258A4" w:rsidRDefault="0051343A" w:rsidP="00A736BC">
            <w:pPr>
              <w:pStyle w:val="TAH"/>
              <w:rPr>
                <w:rFonts w:eastAsia="Yu Mincho"/>
              </w:rPr>
            </w:pPr>
            <w:r w:rsidRPr="00D258A4">
              <w:rPr>
                <w:rFonts w:eastAsia="Yu Mincho"/>
              </w:rPr>
              <w:t xml:space="preserve">SCS </w:t>
            </w:r>
            <w:r>
              <w:rPr>
                <w:rFonts w:eastAsia="Yu Mincho"/>
              </w:rPr>
              <w:t>(</w:t>
            </w:r>
            <w:r w:rsidRPr="00D258A4">
              <w:rPr>
                <w:rFonts w:eastAsia="Yu Mincho"/>
              </w:rPr>
              <w:t>kHz</w:t>
            </w:r>
            <w:r>
              <w:rPr>
                <w:rFonts w:eastAsia="Yu Mincho"/>
              </w:rPr>
              <w:t>)</w:t>
            </w:r>
          </w:p>
        </w:tc>
        <w:tc>
          <w:tcPr>
            <w:tcW w:w="1060" w:type="dxa"/>
            <w:shd w:val="clear" w:color="auto" w:fill="auto"/>
            <w:tcMar>
              <w:top w:w="15" w:type="dxa"/>
              <w:left w:w="81" w:type="dxa"/>
              <w:bottom w:w="0" w:type="dxa"/>
              <w:right w:w="81" w:type="dxa"/>
            </w:tcMar>
            <w:hideMark/>
          </w:tcPr>
          <w:p w14:paraId="23F32218" w14:textId="77777777" w:rsidR="0051343A" w:rsidRPr="00D258A4" w:rsidRDefault="0051343A" w:rsidP="00A736BC">
            <w:pPr>
              <w:pStyle w:val="TAH"/>
              <w:rPr>
                <w:rFonts w:eastAsia="Yu Mincho"/>
              </w:rPr>
            </w:pPr>
            <w:r w:rsidRPr="00D258A4">
              <w:rPr>
                <w:rFonts w:eastAsia="Yu Mincho"/>
              </w:rPr>
              <w:t>50MHz</w:t>
            </w:r>
          </w:p>
        </w:tc>
        <w:tc>
          <w:tcPr>
            <w:tcW w:w="1060" w:type="dxa"/>
            <w:shd w:val="clear" w:color="auto" w:fill="auto"/>
            <w:tcMar>
              <w:top w:w="15" w:type="dxa"/>
              <w:left w:w="81" w:type="dxa"/>
              <w:bottom w:w="0" w:type="dxa"/>
              <w:right w:w="81" w:type="dxa"/>
            </w:tcMar>
            <w:hideMark/>
          </w:tcPr>
          <w:p w14:paraId="416FC990" w14:textId="77777777" w:rsidR="0051343A" w:rsidRPr="00D258A4" w:rsidRDefault="0051343A" w:rsidP="00A736BC">
            <w:pPr>
              <w:pStyle w:val="TAH"/>
              <w:rPr>
                <w:rFonts w:eastAsia="Yu Mincho"/>
              </w:rPr>
            </w:pPr>
            <w:r w:rsidRPr="00D258A4">
              <w:rPr>
                <w:rFonts w:eastAsia="Yu Mincho"/>
              </w:rPr>
              <w:t>100MHz</w:t>
            </w:r>
          </w:p>
        </w:tc>
        <w:tc>
          <w:tcPr>
            <w:tcW w:w="1060" w:type="dxa"/>
            <w:shd w:val="clear" w:color="auto" w:fill="auto"/>
            <w:tcMar>
              <w:top w:w="15" w:type="dxa"/>
              <w:left w:w="81" w:type="dxa"/>
              <w:bottom w:w="0" w:type="dxa"/>
              <w:right w:w="81" w:type="dxa"/>
            </w:tcMar>
            <w:hideMark/>
          </w:tcPr>
          <w:p w14:paraId="789460CA" w14:textId="77777777" w:rsidR="0051343A" w:rsidRPr="00D258A4" w:rsidRDefault="0051343A" w:rsidP="00A736BC">
            <w:pPr>
              <w:pStyle w:val="TAH"/>
              <w:rPr>
                <w:rFonts w:eastAsia="Yu Mincho"/>
              </w:rPr>
            </w:pPr>
            <w:r w:rsidRPr="00D258A4">
              <w:rPr>
                <w:rFonts w:eastAsia="Yu Mincho"/>
              </w:rPr>
              <w:t>200MHz</w:t>
            </w:r>
          </w:p>
        </w:tc>
        <w:tc>
          <w:tcPr>
            <w:tcW w:w="1060" w:type="dxa"/>
            <w:shd w:val="clear" w:color="auto" w:fill="auto"/>
            <w:tcMar>
              <w:top w:w="15" w:type="dxa"/>
              <w:left w:w="81" w:type="dxa"/>
              <w:bottom w:w="0" w:type="dxa"/>
              <w:right w:w="81" w:type="dxa"/>
            </w:tcMar>
            <w:hideMark/>
          </w:tcPr>
          <w:p w14:paraId="6F523086" w14:textId="77777777" w:rsidR="0051343A" w:rsidRPr="00D258A4" w:rsidRDefault="0051343A" w:rsidP="00A736BC">
            <w:pPr>
              <w:pStyle w:val="TAH"/>
              <w:rPr>
                <w:rFonts w:eastAsia="Yu Mincho"/>
              </w:rPr>
            </w:pPr>
            <w:r w:rsidRPr="00D258A4">
              <w:rPr>
                <w:rFonts w:eastAsia="Yu Mincho"/>
              </w:rPr>
              <w:t>400 MHz</w:t>
            </w:r>
          </w:p>
        </w:tc>
      </w:tr>
      <w:tr w:rsidR="0051343A" w:rsidRPr="00D258A4" w14:paraId="3C24A6D8" w14:textId="77777777" w:rsidTr="00A736BC">
        <w:trPr>
          <w:jc w:val="center"/>
        </w:trPr>
        <w:tc>
          <w:tcPr>
            <w:tcW w:w="0" w:type="auto"/>
            <w:vMerge/>
            <w:vAlign w:val="center"/>
            <w:hideMark/>
          </w:tcPr>
          <w:p w14:paraId="402911A1" w14:textId="77777777" w:rsidR="0051343A" w:rsidRPr="00D258A4" w:rsidRDefault="0051343A" w:rsidP="00A736BC">
            <w:pPr>
              <w:pStyle w:val="TAH"/>
              <w:rPr>
                <w:rFonts w:eastAsia="Yu Mincho"/>
              </w:rPr>
            </w:pPr>
          </w:p>
        </w:tc>
        <w:tc>
          <w:tcPr>
            <w:tcW w:w="1060" w:type="dxa"/>
            <w:shd w:val="clear" w:color="auto" w:fill="auto"/>
            <w:tcMar>
              <w:top w:w="15" w:type="dxa"/>
              <w:left w:w="81" w:type="dxa"/>
              <w:bottom w:w="0" w:type="dxa"/>
              <w:right w:w="81" w:type="dxa"/>
            </w:tcMar>
            <w:hideMark/>
          </w:tcPr>
          <w:p w14:paraId="02962EE6" w14:textId="77777777" w:rsidR="0051343A" w:rsidRPr="00D258A4" w:rsidRDefault="0051343A" w:rsidP="00A736BC">
            <w:pPr>
              <w:pStyle w:val="TAH"/>
              <w:rPr>
                <w:rFonts w:eastAsia="Yu Mincho"/>
              </w:rPr>
            </w:pPr>
            <w:r w:rsidRPr="00D258A4">
              <w:rPr>
                <w:rFonts w:eastAsia="Yu Mincho"/>
              </w:rPr>
              <w:t>N</w:t>
            </w:r>
            <w:r w:rsidRPr="00D258A4">
              <w:rPr>
                <w:rFonts w:eastAsia="Yu Mincho"/>
                <w:vertAlign w:val="subscript"/>
              </w:rPr>
              <w:t>RB</w:t>
            </w:r>
          </w:p>
        </w:tc>
        <w:tc>
          <w:tcPr>
            <w:tcW w:w="1060" w:type="dxa"/>
            <w:shd w:val="clear" w:color="auto" w:fill="auto"/>
            <w:tcMar>
              <w:top w:w="15" w:type="dxa"/>
              <w:left w:w="81" w:type="dxa"/>
              <w:bottom w:w="0" w:type="dxa"/>
              <w:right w:w="81" w:type="dxa"/>
            </w:tcMar>
            <w:hideMark/>
          </w:tcPr>
          <w:p w14:paraId="5691E620" w14:textId="77777777" w:rsidR="0051343A" w:rsidRPr="00D258A4" w:rsidRDefault="0051343A" w:rsidP="00A736BC">
            <w:pPr>
              <w:pStyle w:val="TAH"/>
              <w:rPr>
                <w:rFonts w:eastAsia="Yu Mincho"/>
              </w:rPr>
            </w:pPr>
            <w:r w:rsidRPr="00D258A4">
              <w:rPr>
                <w:rFonts w:eastAsia="Yu Mincho"/>
              </w:rPr>
              <w:t>N</w:t>
            </w:r>
            <w:r w:rsidRPr="00D258A4">
              <w:rPr>
                <w:rFonts w:eastAsia="Yu Mincho"/>
                <w:vertAlign w:val="subscript"/>
              </w:rPr>
              <w:t>RB</w:t>
            </w:r>
          </w:p>
        </w:tc>
        <w:tc>
          <w:tcPr>
            <w:tcW w:w="1060" w:type="dxa"/>
            <w:shd w:val="clear" w:color="auto" w:fill="auto"/>
            <w:tcMar>
              <w:top w:w="15" w:type="dxa"/>
              <w:left w:w="81" w:type="dxa"/>
              <w:bottom w:w="0" w:type="dxa"/>
              <w:right w:w="81" w:type="dxa"/>
            </w:tcMar>
            <w:hideMark/>
          </w:tcPr>
          <w:p w14:paraId="363638CA" w14:textId="77777777" w:rsidR="0051343A" w:rsidRPr="00D258A4" w:rsidRDefault="0051343A" w:rsidP="00A736BC">
            <w:pPr>
              <w:pStyle w:val="TAH"/>
              <w:rPr>
                <w:rFonts w:eastAsia="Yu Mincho"/>
              </w:rPr>
            </w:pPr>
            <w:r w:rsidRPr="00D258A4">
              <w:rPr>
                <w:rFonts w:eastAsia="Yu Mincho"/>
              </w:rPr>
              <w:t>N</w:t>
            </w:r>
            <w:r w:rsidRPr="00D258A4">
              <w:rPr>
                <w:rFonts w:eastAsia="Yu Mincho"/>
                <w:vertAlign w:val="subscript"/>
              </w:rPr>
              <w:t>RB</w:t>
            </w:r>
          </w:p>
        </w:tc>
        <w:tc>
          <w:tcPr>
            <w:tcW w:w="1060" w:type="dxa"/>
            <w:shd w:val="clear" w:color="auto" w:fill="auto"/>
            <w:tcMar>
              <w:top w:w="15" w:type="dxa"/>
              <w:left w:w="81" w:type="dxa"/>
              <w:bottom w:w="0" w:type="dxa"/>
              <w:right w:w="81" w:type="dxa"/>
            </w:tcMar>
            <w:hideMark/>
          </w:tcPr>
          <w:p w14:paraId="592D5BB9" w14:textId="77777777" w:rsidR="0051343A" w:rsidRPr="00D258A4" w:rsidRDefault="0051343A" w:rsidP="00A736BC">
            <w:pPr>
              <w:pStyle w:val="TAH"/>
              <w:rPr>
                <w:rFonts w:eastAsia="Yu Mincho"/>
              </w:rPr>
            </w:pPr>
            <w:r w:rsidRPr="00D258A4">
              <w:rPr>
                <w:rFonts w:eastAsia="Yu Mincho"/>
              </w:rPr>
              <w:t>N</w:t>
            </w:r>
            <w:r w:rsidRPr="00D258A4">
              <w:rPr>
                <w:rFonts w:eastAsia="Yu Mincho"/>
                <w:vertAlign w:val="subscript"/>
              </w:rPr>
              <w:t>RB</w:t>
            </w:r>
          </w:p>
        </w:tc>
      </w:tr>
      <w:tr w:rsidR="0051343A" w:rsidRPr="00D258A4" w14:paraId="547CA54D" w14:textId="77777777" w:rsidTr="00A736BC">
        <w:trPr>
          <w:jc w:val="center"/>
        </w:trPr>
        <w:tc>
          <w:tcPr>
            <w:tcW w:w="1060" w:type="dxa"/>
            <w:shd w:val="clear" w:color="auto" w:fill="auto"/>
            <w:tcMar>
              <w:top w:w="15" w:type="dxa"/>
              <w:left w:w="81" w:type="dxa"/>
              <w:bottom w:w="0" w:type="dxa"/>
              <w:right w:w="81" w:type="dxa"/>
            </w:tcMar>
            <w:hideMark/>
          </w:tcPr>
          <w:p w14:paraId="65216FC1" w14:textId="77777777" w:rsidR="0051343A" w:rsidRPr="00D258A4" w:rsidRDefault="0051343A" w:rsidP="00A736BC">
            <w:pPr>
              <w:pStyle w:val="TAC"/>
              <w:rPr>
                <w:rFonts w:eastAsia="Yu Mincho"/>
              </w:rPr>
            </w:pPr>
            <w:r w:rsidRPr="00D258A4">
              <w:rPr>
                <w:rFonts w:eastAsia="Yu Mincho"/>
              </w:rPr>
              <w:t>60</w:t>
            </w:r>
          </w:p>
        </w:tc>
        <w:tc>
          <w:tcPr>
            <w:tcW w:w="1060" w:type="dxa"/>
            <w:shd w:val="clear" w:color="auto" w:fill="auto"/>
            <w:tcMar>
              <w:top w:w="15" w:type="dxa"/>
              <w:left w:w="81" w:type="dxa"/>
              <w:bottom w:w="0" w:type="dxa"/>
              <w:right w:w="81" w:type="dxa"/>
            </w:tcMar>
            <w:hideMark/>
          </w:tcPr>
          <w:p w14:paraId="4EC91D4C" w14:textId="77777777" w:rsidR="0051343A" w:rsidRPr="00D258A4" w:rsidRDefault="0051343A" w:rsidP="00A736BC">
            <w:pPr>
              <w:pStyle w:val="TAC"/>
              <w:rPr>
                <w:rFonts w:eastAsia="Yu Mincho"/>
              </w:rPr>
            </w:pPr>
            <w:r w:rsidRPr="00D258A4">
              <w:rPr>
                <w:rFonts w:eastAsia="Yu Mincho"/>
              </w:rPr>
              <w:t>66</w:t>
            </w:r>
          </w:p>
        </w:tc>
        <w:tc>
          <w:tcPr>
            <w:tcW w:w="1060" w:type="dxa"/>
            <w:shd w:val="clear" w:color="auto" w:fill="auto"/>
            <w:tcMar>
              <w:top w:w="15" w:type="dxa"/>
              <w:left w:w="81" w:type="dxa"/>
              <w:bottom w:w="0" w:type="dxa"/>
              <w:right w:w="81" w:type="dxa"/>
            </w:tcMar>
            <w:hideMark/>
          </w:tcPr>
          <w:p w14:paraId="1475D2D1" w14:textId="77777777" w:rsidR="0051343A" w:rsidRPr="00D258A4" w:rsidRDefault="0051343A" w:rsidP="00A736BC">
            <w:pPr>
              <w:pStyle w:val="TAC"/>
              <w:rPr>
                <w:rFonts w:eastAsia="Yu Mincho"/>
              </w:rPr>
            </w:pPr>
            <w:r w:rsidRPr="00D258A4">
              <w:rPr>
                <w:rFonts w:eastAsia="Yu Mincho"/>
              </w:rPr>
              <w:t>132</w:t>
            </w:r>
          </w:p>
        </w:tc>
        <w:tc>
          <w:tcPr>
            <w:tcW w:w="1060" w:type="dxa"/>
            <w:shd w:val="clear" w:color="auto" w:fill="auto"/>
            <w:tcMar>
              <w:top w:w="15" w:type="dxa"/>
              <w:left w:w="81" w:type="dxa"/>
              <w:bottom w:w="0" w:type="dxa"/>
              <w:right w:w="81" w:type="dxa"/>
            </w:tcMar>
            <w:hideMark/>
          </w:tcPr>
          <w:p w14:paraId="0725461D" w14:textId="77777777" w:rsidR="0051343A" w:rsidRPr="00D258A4" w:rsidRDefault="0051343A" w:rsidP="00A736BC">
            <w:pPr>
              <w:pStyle w:val="TAC"/>
              <w:rPr>
                <w:rFonts w:eastAsia="Yu Mincho"/>
              </w:rPr>
            </w:pPr>
            <w:r w:rsidRPr="00D258A4">
              <w:rPr>
                <w:rFonts w:eastAsia="Yu Mincho"/>
              </w:rPr>
              <w:t>264</w:t>
            </w:r>
          </w:p>
        </w:tc>
        <w:tc>
          <w:tcPr>
            <w:tcW w:w="1060" w:type="dxa"/>
            <w:shd w:val="clear" w:color="auto" w:fill="auto"/>
            <w:tcMar>
              <w:top w:w="15" w:type="dxa"/>
              <w:left w:w="81" w:type="dxa"/>
              <w:bottom w:w="0" w:type="dxa"/>
              <w:right w:w="81" w:type="dxa"/>
            </w:tcMar>
            <w:hideMark/>
          </w:tcPr>
          <w:p w14:paraId="3BFF8420" w14:textId="77777777" w:rsidR="0051343A" w:rsidRPr="00D258A4" w:rsidRDefault="0051343A" w:rsidP="00A736BC">
            <w:pPr>
              <w:pStyle w:val="TAC"/>
              <w:rPr>
                <w:rFonts w:eastAsia="Yu Mincho"/>
              </w:rPr>
            </w:pPr>
            <w:r w:rsidRPr="00D258A4">
              <w:rPr>
                <w:rFonts w:eastAsia="Yu Mincho"/>
              </w:rPr>
              <w:t>N.A</w:t>
            </w:r>
          </w:p>
        </w:tc>
      </w:tr>
      <w:tr w:rsidR="0051343A" w:rsidRPr="00D258A4" w14:paraId="2E532D25" w14:textId="77777777" w:rsidTr="00A736BC">
        <w:trPr>
          <w:jc w:val="center"/>
        </w:trPr>
        <w:tc>
          <w:tcPr>
            <w:tcW w:w="1060" w:type="dxa"/>
            <w:shd w:val="clear" w:color="auto" w:fill="auto"/>
            <w:tcMar>
              <w:top w:w="15" w:type="dxa"/>
              <w:left w:w="81" w:type="dxa"/>
              <w:bottom w:w="0" w:type="dxa"/>
              <w:right w:w="81" w:type="dxa"/>
            </w:tcMar>
            <w:hideMark/>
          </w:tcPr>
          <w:p w14:paraId="4CDE6778" w14:textId="77777777" w:rsidR="0051343A" w:rsidRPr="00D258A4" w:rsidRDefault="0051343A" w:rsidP="00A736BC">
            <w:pPr>
              <w:pStyle w:val="TAC"/>
              <w:rPr>
                <w:rFonts w:eastAsia="Yu Mincho"/>
              </w:rPr>
            </w:pPr>
            <w:r w:rsidRPr="00D258A4">
              <w:rPr>
                <w:rFonts w:eastAsia="Yu Mincho"/>
              </w:rPr>
              <w:t>120</w:t>
            </w:r>
          </w:p>
        </w:tc>
        <w:tc>
          <w:tcPr>
            <w:tcW w:w="1060" w:type="dxa"/>
            <w:shd w:val="clear" w:color="auto" w:fill="auto"/>
            <w:tcMar>
              <w:top w:w="15" w:type="dxa"/>
              <w:left w:w="81" w:type="dxa"/>
              <w:bottom w:w="0" w:type="dxa"/>
              <w:right w:w="81" w:type="dxa"/>
            </w:tcMar>
            <w:hideMark/>
          </w:tcPr>
          <w:p w14:paraId="0B344109" w14:textId="77777777" w:rsidR="0051343A" w:rsidRPr="00D258A4" w:rsidRDefault="0051343A" w:rsidP="00A736BC">
            <w:pPr>
              <w:pStyle w:val="TAC"/>
              <w:rPr>
                <w:rFonts w:eastAsia="Yu Mincho"/>
              </w:rPr>
            </w:pPr>
            <w:r w:rsidRPr="00D258A4">
              <w:rPr>
                <w:rFonts w:eastAsia="Yu Mincho"/>
              </w:rPr>
              <w:t>32</w:t>
            </w:r>
          </w:p>
        </w:tc>
        <w:tc>
          <w:tcPr>
            <w:tcW w:w="1060" w:type="dxa"/>
            <w:shd w:val="clear" w:color="auto" w:fill="auto"/>
            <w:tcMar>
              <w:top w:w="15" w:type="dxa"/>
              <w:left w:w="81" w:type="dxa"/>
              <w:bottom w:w="0" w:type="dxa"/>
              <w:right w:w="81" w:type="dxa"/>
            </w:tcMar>
            <w:hideMark/>
          </w:tcPr>
          <w:p w14:paraId="6EAFB2F5" w14:textId="77777777" w:rsidR="0051343A" w:rsidRPr="00D258A4" w:rsidRDefault="0051343A" w:rsidP="00A736BC">
            <w:pPr>
              <w:pStyle w:val="TAC"/>
              <w:rPr>
                <w:rFonts w:eastAsia="Yu Mincho"/>
              </w:rPr>
            </w:pPr>
            <w:r w:rsidRPr="00D258A4">
              <w:rPr>
                <w:rFonts w:eastAsia="Yu Mincho"/>
              </w:rPr>
              <w:t>66</w:t>
            </w:r>
          </w:p>
        </w:tc>
        <w:tc>
          <w:tcPr>
            <w:tcW w:w="1060" w:type="dxa"/>
            <w:shd w:val="clear" w:color="auto" w:fill="auto"/>
            <w:tcMar>
              <w:top w:w="15" w:type="dxa"/>
              <w:left w:w="81" w:type="dxa"/>
              <w:bottom w:w="0" w:type="dxa"/>
              <w:right w:w="81" w:type="dxa"/>
            </w:tcMar>
            <w:hideMark/>
          </w:tcPr>
          <w:p w14:paraId="65716626" w14:textId="77777777" w:rsidR="0051343A" w:rsidRPr="00D258A4" w:rsidRDefault="0051343A" w:rsidP="00A736BC">
            <w:pPr>
              <w:pStyle w:val="TAC"/>
              <w:rPr>
                <w:rFonts w:eastAsia="Yu Mincho"/>
              </w:rPr>
            </w:pPr>
            <w:r w:rsidRPr="00D258A4">
              <w:rPr>
                <w:rFonts w:eastAsia="Yu Mincho"/>
              </w:rPr>
              <w:t>132</w:t>
            </w:r>
          </w:p>
        </w:tc>
        <w:tc>
          <w:tcPr>
            <w:tcW w:w="1060" w:type="dxa"/>
            <w:shd w:val="clear" w:color="auto" w:fill="auto"/>
            <w:tcMar>
              <w:top w:w="15" w:type="dxa"/>
              <w:left w:w="81" w:type="dxa"/>
              <w:bottom w:w="0" w:type="dxa"/>
              <w:right w:w="81" w:type="dxa"/>
            </w:tcMar>
            <w:hideMark/>
          </w:tcPr>
          <w:p w14:paraId="4A68B777" w14:textId="77777777" w:rsidR="0051343A" w:rsidRPr="00D258A4" w:rsidRDefault="0051343A" w:rsidP="00A736BC">
            <w:pPr>
              <w:pStyle w:val="TAC"/>
              <w:rPr>
                <w:rFonts w:eastAsia="Yu Mincho"/>
              </w:rPr>
            </w:pPr>
            <w:r w:rsidRPr="00D258A4">
              <w:rPr>
                <w:rFonts w:eastAsia="Yu Mincho"/>
              </w:rPr>
              <w:t>264</w:t>
            </w:r>
          </w:p>
        </w:tc>
      </w:tr>
    </w:tbl>
    <w:p w14:paraId="47F7A0E9" w14:textId="77777777" w:rsidR="0051343A" w:rsidRDefault="0051343A" w:rsidP="0051343A"/>
    <w:p w14:paraId="01E4D487" w14:textId="0CAB6E61" w:rsidR="0051343A" w:rsidRPr="004D1B58" w:rsidRDefault="0051343A" w:rsidP="0051343A">
      <w:pPr>
        <w:rPr>
          <w:rFonts w:cs="Arial"/>
        </w:rPr>
      </w:pPr>
      <w:r w:rsidRPr="004D1B58">
        <w:rPr>
          <w:rFonts w:cs="Arial"/>
        </w:rPr>
        <w:t xml:space="preserve">The placement of the PDSCH combined BWP would also depend on the </w:t>
      </w:r>
      <w:r w:rsidR="00984409" w:rsidRPr="004D1B58">
        <w:rPr>
          <w:rFonts w:cs="Arial"/>
        </w:rPr>
        <w:t xml:space="preserve">total number of RBs of the PDSCH  </w:t>
      </w:r>
      <w:r w:rsidRPr="004D1B58">
        <w:rPr>
          <w:rFonts w:cs="Arial"/>
        </w:rPr>
        <w:t xml:space="preserve">BWP, i.e. </w:t>
      </w:r>
      <w:r w:rsidR="00984409" w:rsidRPr="004D1B58">
        <w:rPr>
          <w:rFonts w:cs="Arial"/>
        </w:rPr>
        <w:t xml:space="preserve">if the number of RBs is restricted below the </w:t>
      </w:r>
      <w:r w:rsidRPr="004D1B58">
        <w:rPr>
          <w:rFonts w:cs="Arial"/>
        </w:rPr>
        <w:t>combined bandwidth of SSB and RSMI CORESET</w:t>
      </w:r>
      <w:r w:rsidRPr="004D1B58">
        <w:rPr>
          <w:rFonts w:eastAsiaTheme="minorEastAsia" w:cs="Arial"/>
        </w:rPr>
        <w:t xml:space="preserve">. </w:t>
      </w:r>
    </w:p>
    <w:p w14:paraId="42B9F644" w14:textId="62EF106A" w:rsidR="0051343A" w:rsidRPr="004D1B58" w:rsidRDefault="0051343A" w:rsidP="0051343A">
      <w:pPr>
        <w:rPr>
          <w:rFonts w:eastAsiaTheme="minorEastAsia"/>
        </w:rPr>
      </w:pPr>
      <w:r w:rsidRPr="004D1B58">
        <w:rPr>
          <w:rFonts w:cs="Arial"/>
        </w:rPr>
        <w:t xml:space="preserve">If the combined bandwidth of SSB + RMSI CORESET(+Gap) is smaller than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RB</m:t>
            </m:r>
          </m:sub>
          <m:sup>
            <m:r>
              <w:rPr>
                <w:rFonts w:ascii="Cambria Math" w:eastAsiaTheme="minorEastAsia" w:hAnsi="Cambria Math"/>
              </w:rPr>
              <m:t>init max</m:t>
            </m:r>
          </m:sup>
        </m:sSubSup>
      </m:oMath>
      <w:r w:rsidRPr="004D1B58">
        <w:rPr>
          <w:rFonts w:eastAsiaTheme="minorEastAsia"/>
        </w:rPr>
        <w:t xml:space="preserve">, the BWP could contain </w:t>
      </w:r>
      <w:r w:rsidR="00AB1F0F">
        <w:rPr>
          <w:rFonts w:eastAsiaTheme="minorEastAsia"/>
        </w:rPr>
        <w:t xml:space="preserve">fully </w:t>
      </w:r>
      <w:r w:rsidRPr="004D1B58">
        <w:rPr>
          <w:rFonts w:eastAsiaTheme="minorEastAsia"/>
        </w:rPr>
        <w:t xml:space="preserve">both, SSB and CORESET, and the BWP could be placed correspondingly. </w:t>
      </w:r>
      <w:r w:rsidRPr="004D1B58">
        <w:rPr>
          <w:rFonts w:cs="Arial"/>
        </w:rPr>
        <w:t xml:space="preserve">When the bandwidth of the PDSCH would be restricted to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RB</m:t>
            </m:r>
          </m:sub>
          <m:sup>
            <m:r>
              <w:rPr>
                <w:rFonts w:ascii="Cambria Math" w:eastAsiaTheme="minorEastAsia" w:hAnsi="Cambria Math"/>
              </w:rPr>
              <m:t>init max</m:t>
            </m:r>
          </m:sup>
        </m:sSubSup>
      </m:oMath>
      <w:r w:rsidRPr="004D1B58">
        <w:rPr>
          <w:rFonts w:cs="Arial"/>
        </w:rPr>
        <w:t xml:space="preserve"> (e.g. 96 PRBs) rather than to the combined total bandwidth, it would need to be determined how the PDSCH BWP is placed in relation to SSB (and CORESET). As UE is expected to be monitoring for PDCCH, it would seem most natural to base the BWP location so that the CORESET is always fully contained within the BWP.</w:t>
      </w:r>
    </w:p>
    <w:p w14:paraId="73296386" w14:textId="33BAC2D3" w:rsidR="0051343A" w:rsidRPr="004D1B58" w:rsidRDefault="0051343A" w:rsidP="0051343A">
      <w:pPr>
        <w:rPr>
          <w:rFonts w:cs="Arial"/>
        </w:rPr>
      </w:pPr>
      <w:r w:rsidRPr="004D1B58">
        <w:rPr>
          <w:rFonts w:eastAsiaTheme="minorEastAsia"/>
        </w:rPr>
        <w:t>Thus, when the</w:t>
      </w:r>
      <w:r w:rsidRPr="004D1B58">
        <w:rPr>
          <w:rFonts w:cs="Arial"/>
        </w:rPr>
        <w:t xml:space="preserve"> BWP for PDSCH </w:t>
      </w:r>
      <w:r w:rsidR="00AB1F0F">
        <w:rPr>
          <w:rFonts w:cs="Arial"/>
        </w:rPr>
        <w:t>of</w:t>
      </w:r>
      <w:r w:rsidRPr="004D1B58">
        <w:rPr>
          <w:rFonts w:cs="Arial"/>
        </w:rPr>
        <w:t xml:space="preserve"> OSI could cover both, SSB and CORESET, the BWP could start from the lowest PRB of the RMSI CORESET if the CORESET is lower in frequency than the SSB and from the lowest PRB corresponding the of the SSB after </w:t>
      </w:r>
      <w:r w:rsidRPr="004D1B58">
        <w:rPr>
          <w:rFonts w:ascii="Times New Roman" w:eastAsia="Times New Roman" w:hAnsi="Times New Roman" w:cs="Times New Roman"/>
          <w:i/>
          <w:sz w:val="20"/>
          <w:szCs w:val="20"/>
        </w:rPr>
        <w:t>ssb-subcarrierOffset</w:t>
      </w:r>
      <w:r w:rsidRPr="004D1B58">
        <w:rPr>
          <w:rFonts w:cs="Arial"/>
        </w:rPr>
        <w:t xml:space="preserve"> has been accounted if the SS/PBCH block is lower in frequency than the RMSI CORESET. </w:t>
      </w:r>
    </w:p>
    <w:p w14:paraId="15DBEDD7" w14:textId="6031D611" w:rsidR="0051343A" w:rsidRPr="004D1B58" w:rsidRDefault="0051343A" w:rsidP="0051343A">
      <w:pPr>
        <w:rPr>
          <w:rFonts w:cs="Arial"/>
        </w:rPr>
      </w:pPr>
      <w:r w:rsidRPr="004D1B58">
        <w:rPr>
          <w:rFonts w:cs="Arial"/>
        </w:rPr>
        <w:t xml:space="preserve">When the BWP for the PDSCH could not cover both, the BWP for PDSCH allocation for </w:t>
      </w:r>
      <w:r w:rsidR="00AB1F0F">
        <w:rPr>
          <w:rFonts w:cs="Arial"/>
        </w:rPr>
        <w:t>OSI</w:t>
      </w:r>
      <w:r w:rsidRPr="004D1B58">
        <w:rPr>
          <w:rFonts w:cs="Arial"/>
        </w:rPr>
        <w:t xml:space="preserve"> </w:t>
      </w:r>
      <w:r w:rsidR="00AB1F0F">
        <w:rPr>
          <w:rFonts w:cs="Arial"/>
        </w:rPr>
        <w:t>sh</w:t>
      </w:r>
      <w:r w:rsidRPr="004D1B58">
        <w:rPr>
          <w:rFonts w:cs="Arial"/>
        </w:rPr>
        <w:t xml:space="preserve">ould start from the smallest PRB index of the RMSI CORESET, if the CORESET is lower in frequency than the SSB. When the </w:t>
      </w:r>
      <w:r w:rsidRPr="004D1B58">
        <w:rPr>
          <w:rFonts w:cs="Arial"/>
        </w:rPr>
        <w:lastRenderedPageBreak/>
        <w:t xml:space="preserve">RMSI CORESET is on higher in frequency domain than SSB, the BWP would start from PRB that is  </w:t>
      </w:r>
      <m:oMath>
        <m:d>
          <m:dPr>
            <m:begChr m:val="["/>
            <m:endChr m:val="]"/>
            <m:ctrlPr>
              <w:rPr>
                <w:rFonts w:ascii="Cambria Math" w:hAnsi="Cambria Math" w:cs="Arial"/>
                <w:i/>
              </w:rPr>
            </m:ctrlPr>
          </m:dPr>
          <m:e>
            <m:sSubSup>
              <m:sSubSupPr>
                <m:ctrlPr>
                  <w:rPr>
                    <w:rFonts w:ascii="Cambria Math" w:hAnsi="Cambria Math" w:cs="Arial"/>
                    <w:i/>
                  </w:rPr>
                </m:ctrlPr>
              </m:sSubSupPr>
              <m:e>
                <m:r>
                  <w:rPr>
                    <w:rFonts w:ascii="Cambria Math" w:hAnsi="Cambria Math" w:cs="Arial"/>
                  </w:rPr>
                  <m:t>N</m:t>
                </m:r>
              </m:e>
              <m:sub>
                <m:r>
                  <w:rPr>
                    <w:rFonts w:ascii="Cambria Math" w:hAnsi="Cambria Math" w:cs="Arial"/>
                  </w:rPr>
                  <m:t>RB</m:t>
                </m:r>
              </m:sub>
              <m:sup>
                <m:r>
                  <w:rPr>
                    <w:rFonts w:ascii="Cambria Math" w:hAnsi="Cambria Math" w:cs="Arial"/>
                  </w:rPr>
                  <m:t>off</m:t>
                </m:r>
              </m:sup>
            </m:sSubSup>
            <m:r>
              <w:rPr>
                <w:rFonts w:ascii="Cambria Math" w:hAnsi="Cambria Math" w:cs="Arial"/>
              </w:rPr>
              <m:t>-</m:t>
            </m:r>
            <m:d>
              <m:dPr>
                <m:ctrlPr>
                  <w:rPr>
                    <w:rFonts w:ascii="Cambria Math" w:hAnsi="Cambria Math" w:cs="Arial"/>
                    <w:i/>
                  </w:rPr>
                </m:ctrlPr>
              </m:dPr>
              <m:e>
                <m:sSubSup>
                  <m:sSubSupPr>
                    <m:ctrlPr>
                      <w:rPr>
                        <w:rFonts w:ascii="Cambria Math" w:hAnsi="Cambria Math" w:cs="Arial"/>
                        <w:i/>
                      </w:rPr>
                    </m:ctrlPr>
                  </m:sSubSupPr>
                  <m:e>
                    <m:r>
                      <w:rPr>
                        <w:rFonts w:ascii="Cambria Math" w:hAnsi="Cambria Math" w:cs="Arial"/>
                      </w:rPr>
                      <m:t>N</m:t>
                    </m:r>
                  </m:e>
                  <m:sub>
                    <m:r>
                      <w:rPr>
                        <w:rFonts w:ascii="Cambria Math" w:hAnsi="Cambria Math" w:cs="Arial"/>
                      </w:rPr>
                      <m:t>RB</m:t>
                    </m:r>
                  </m:sub>
                  <m:sup>
                    <m:r>
                      <w:rPr>
                        <w:rFonts w:ascii="Cambria Math" w:hAnsi="Cambria Math" w:cs="Arial"/>
                      </w:rPr>
                      <m:t>init max</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N</m:t>
                    </m:r>
                  </m:e>
                  <m:sub>
                    <m:r>
                      <w:rPr>
                        <w:rFonts w:ascii="Cambria Math" w:hAnsi="Cambria Math" w:cs="Arial"/>
                      </w:rPr>
                      <m:t>RB</m:t>
                    </m:r>
                  </m:sub>
                  <m:sup>
                    <m:r>
                      <w:rPr>
                        <w:rFonts w:ascii="Cambria Math" w:hAnsi="Cambria Math" w:cs="Arial"/>
                      </w:rPr>
                      <m:t>CORESET</m:t>
                    </m:r>
                  </m:sup>
                </m:sSubSup>
              </m:e>
            </m:d>
          </m:e>
        </m:d>
      </m:oMath>
      <w:r w:rsidRPr="004D1B58">
        <w:rPr>
          <w:rFonts w:eastAsiaTheme="minorEastAsia" w:cs="Arial"/>
        </w:rPr>
        <w:t xml:space="preserve"> from the </w:t>
      </w:r>
      <w:r w:rsidRPr="004D1B58">
        <w:rPr>
          <w:rFonts w:cs="Arial"/>
        </w:rPr>
        <w:t xml:space="preserve">lowest PRB corresponding the of the SSB after </w:t>
      </w:r>
      <w:r w:rsidRPr="004D1B58">
        <w:rPr>
          <w:rFonts w:ascii="Times New Roman" w:eastAsia="Times New Roman" w:hAnsi="Times New Roman" w:cs="Times New Roman"/>
          <w:i/>
          <w:sz w:val="20"/>
          <w:szCs w:val="20"/>
        </w:rPr>
        <w:t>ssb-subcarrierOffset</w:t>
      </w:r>
      <w:r w:rsidRPr="004D1B58">
        <w:rPr>
          <w:rFonts w:cs="Arial"/>
        </w:rPr>
        <w:t xml:space="preserve"> has been accounted</w:t>
      </w:r>
      <w:r w:rsidRPr="004D1B58">
        <w:rPr>
          <w:rFonts w:eastAsiaTheme="minorEastAsia" w:cs="Arial"/>
        </w:rPr>
        <w:t>.</w:t>
      </w:r>
    </w:p>
    <w:p w14:paraId="314002C9" w14:textId="72EE3027" w:rsidR="0051343A" w:rsidRPr="004D1B58" w:rsidRDefault="0051343A" w:rsidP="0051343A">
      <w:pPr>
        <w:rPr>
          <w:rFonts w:cs="Arial"/>
        </w:rPr>
      </w:pPr>
      <w:r w:rsidRPr="004D1B58">
        <w:rPr>
          <w:rFonts w:cs="Arial"/>
        </w:rPr>
        <w:t xml:space="preserve">Hence, on other words, if the offset, </w:t>
      </w:r>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RB</m:t>
            </m:r>
          </m:sub>
          <m:sup>
            <m:r>
              <w:rPr>
                <w:rFonts w:ascii="Cambria Math" w:hAnsi="Cambria Math" w:cs="Arial"/>
              </w:rPr>
              <m:t>off</m:t>
            </m:r>
          </m:sup>
        </m:sSubSup>
      </m:oMath>
      <w:r w:rsidRPr="004D1B58">
        <w:rPr>
          <w:rFonts w:eastAsiaTheme="minorEastAsia" w:cs="Arial"/>
        </w:rPr>
        <w:t>,</w:t>
      </w:r>
      <w:r w:rsidRPr="004D1B58">
        <w:rPr>
          <w:rFonts w:cs="Arial"/>
        </w:rPr>
        <w:t xml:space="preserve"> defined in Tables 13-7 to 13-10 in 38.213 is </w:t>
      </w:r>
      <w:r w:rsidR="00C97BE0" w:rsidRPr="004D1B58">
        <w:rPr>
          <w:rFonts w:cs="Arial"/>
        </w:rPr>
        <w:t>&gt;</w:t>
      </w:r>
      <w:r w:rsidRPr="004D1B58">
        <w:rPr>
          <w:rFonts w:cs="Arial"/>
        </w:rPr>
        <w:t xml:space="preserve">0, the smallest RB index of the PDSCH BWP would </w:t>
      </w:r>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RB</m:t>
            </m:r>
          </m:sub>
          <m:sup>
            <m:r>
              <w:rPr>
                <w:rFonts w:ascii="Cambria Math" w:hAnsi="Cambria Math" w:cs="Arial"/>
              </w:rPr>
              <m:t>off</m:t>
            </m:r>
          </m:sup>
        </m:sSubSup>
      </m:oMath>
      <w:r w:rsidRPr="004D1B58">
        <w:rPr>
          <w:rFonts w:cs="Arial"/>
        </w:rPr>
        <w:t xml:space="preserve"> from the smallest RB index of the common RB overlapping with the first RB of SS/PBCH block. If the offset, </w:t>
      </w:r>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RB</m:t>
            </m:r>
          </m:sub>
          <m:sup>
            <m:r>
              <w:rPr>
                <w:rFonts w:ascii="Cambria Math" w:hAnsi="Cambria Math" w:cs="Arial"/>
              </w:rPr>
              <m:t>off</m:t>
            </m:r>
          </m:sup>
        </m:sSubSup>
      </m:oMath>
      <w:r w:rsidRPr="004D1B58">
        <w:rPr>
          <w:rFonts w:eastAsiaTheme="minorEastAsia" w:cs="Arial"/>
        </w:rPr>
        <w:t>,</w:t>
      </w:r>
      <w:r w:rsidRPr="004D1B58">
        <w:rPr>
          <w:rFonts w:cs="Arial"/>
        </w:rPr>
        <w:t xml:space="preserve"> defined in Tables 13-7 to 13-10 in 38.213 is </w:t>
      </w:r>
      <w:r w:rsidR="00C97BE0" w:rsidRPr="004D1B58">
        <w:rPr>
          <w:rFonts w:cs="Arial"/>
        </w:rPr>
        <w:t>&lt;</w:t>
      </w:r>
      <w:r w:rsidRPr="004D1B58">
        <w:rPr>
          <w:rFonts w:cs="Arial"/>
        </w:rPr>
        <w:t xml:space="preserve">0, the smallest RB index of the PDSCH BWP would be </w:t>
      </w:r>
      <m:oMath>
        <m:d>
          <m:dPr>
            <m:begChr m:val="["/>
            <m:endChr m:val="]"/>
            <m:ctrlPr>
              <w:rPr>
                <w:rFonts w:ascii="Cambria Math" w:hAnsi="Cambria Math" w:cs="Arial"/>
                <w:i/>
              </w:rPr>
            </m:ctrlPr>
          </m:dPr>
          <m:e>
            <m:sSubSup>
              <m:sSubSupPr>
                <m:ctrlPr>
                  <w:rPr>
                    <w:rFonts w:ascii="Cambria Math" w:hAnsi="Cambria Math" w:cs="Arial"/>
                    <w:i/>
                  </w:rPr>
                </m:ctrlPr>
              </m:sSubSupPr>
              <m:e>
                <m:r>
                  <w:rPr>
                    <w:rFonts w:ascii="Cambria Math" w:hAnsi="Cambria Math" w:cs="Arial"/>
                  </w:rPr>
                  <m:t>N</m:t>
                </m:r>
              </m:e>
              <m:sub>
                <m:r>
                  <w:rPr>
                    <w:rFonts w:ascii="Cambria Math" w:hAnsi="Cambria Math" w:cs="Arial"/>
                  </w:rPr>
                  <m:t>RB</m:t>
                </m:r>
              </m:sub>
              <m:sup>
                <m:r>
                  <w:rPr>
                    <w:rFonts w:ascii="Cambria Math" w:hAnsi="Cambria Math" w:cs="Arial"/>
                  </w:rPr>
                  <m:t>off</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N</m:t>
                </m:r>
              </m:e>
              <m:sub>
                <m:r>
                  <w:rPr>
                    <w:rFonts w:ascii="Cambria Math" w:hAnsi="Cambria Math" w:cs="Arial"/>
                  </w:rPr>
                  <m:t>RB</m:t>
                </m:r>
              </m:sub>
              <m:sup>
                <m:r>
                  <w:rPr>
                    <w:rFonts w:ascii="Cambria Math" w:hAnsi="Cambria Math" w:cs="Arial"/>
                  </w:rPr>
                  <m:t>OSI</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N</m:t>
                </m:r>
              </m:e>
              <m:sub>
                <m:r>
                  <w:rPr>
                    <w:rFonts w:ascii="Cambria Math" w:hAnsi="Cambria Math" w:cs="Arial"/>
                  </w:rPr>
                  <m:t>RB</m:t>
                </m:r>
              </m:sub>
              <m:sup>
                <m:r>
                  <w:rPr>
                    <w:rFonts w:ascii="Cambria Math" w:hAnsi="Cambria Math" w:cs="Arial"/>
                  </w:rPr>
                  <m:t>CORESET</m:t>
                </m:r>
              </m:sup>
            </m:sSubSup>
          </m:e>
        </m:d>
      </m:oMath>
      <w:r w:rsidRPr="004D1B58">
        <w:rPr>
          <w:rFonts w:eastAsiaTheme="minorEastAsia" w:cs="Arial"/>
        </w:rPr>
        <w:t xml:space="preserve"> from the </w:t>
      </w:r>
      <w:r w:rsidRPr="004D1B58">
        <w:rPr>
          <w:rFonts w:cs="Arial"/>
        </w:rPr>
        <w:t xml:space="preserve">smallest RB index of the common RB overlapping with the first RB of SS/PBCH block. </w:t>
      </w:r>
    </w:p>
    <w:p w14:paraId="7FB79CE7" w14:textId="77777777" w:rsidR="0051343A" w:rsidRPr="004D1B58" w:rsidRDefault="0051343A" w:rsidP="0051343A">
      <w:pPr>
        <w:rPr>
          <w:rFonts w:cs="Arial"/>
        </w:rPr>
      </w:pPr>
    </w:p>
    <w:p w14:paraId="420B397D" w14:textId="36BA2A2D" w:rsidR="0051343A" w:rsidRPr="004D1B58" w:rsidRDefault="0051343A" w:rsidP="0051343A">
      <w:pPr>
        <w:rPr>
          <w:rFonts w:cs="Arial"/>
        </w:rPr>
      </w:pPr>
      <w:r w:rsidRPr="004D1B58">
        <w:rPr>
          <w:b/>
        </w:rPr>
        <w:t>Observation:</w:t>
      </w:r>
      <w:r w:rsidRPr="004D1B58">
        <w:t xml:space="preserve"> The start RB index of the paging PDSCH BWP could be defined so that </w:t>
      </w:r>
      <w:r w:rsidRPr="004D1B58">
        <w:rPr>
          <w:rFonts w:cs="Arial"/>
        </w:rPr>
        <w:t xml:space="preserve">if the offset, </w:t>
      </w:r>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RB</m:t>
            </m:r>
          </m:sub>
          <m:sup>
            <m:r>
              <w:rPr>
                <w:rFonts w:ascii="Cambria Math" w:hAnsi="Cambria Math" w:cs="Arial"/>
              </w:rPr>
              <m:t>off</m:t>
            </m:r>
          </m:sup>
        </m:sSubSup>
      </m:oMath>
      <w:r w:rsidRPr="004D1B58">
        <w:rPr>
          <w:rFonts w:eastAsiaTheme="minorEastAsia" w:cs="Arial"/>
        </w:rPr>
        <w:t>,</w:t>
      </w:r>
      <w:r w:rsidRPr="004D1B58">
        <w:rPr>
          <w:rFonts w:cs="Arial"/>
        </w:rPr>
        <w:t xml:space="preserve"> defined in Tables 13-7 to 13-10 in 38.213 is </w:t>
      </w:r>
      <w:r w:rsidR="00C97BE0" w:rsidRPr="004D1B58">
        <w:rPr>
          <w:rFonts w:cs="Arial"/>
        </w:rPr>
        <w:t>&gt;</w:t>
      </w:r>
      <w:r w:rsidRPr="004D1B58">
        <w:rPr>
          <w:rFonts w:cs="Arial"/>
        </w:rPr>
        <w:t xml:space="preserve">0, the smallest RB index of the PDSCH BWP would </w:t>
      </w:r>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RB</m:t>
            </m:r>
          </m:sub>
          <m:sup>
            <m:r>
              <w:rPr>
                <w:rFonts w:ascii="Cambria Math" w:hAnsi="Cambria Math" w:cs="Arial"/>
              </w:rPr>
              <m:t>off</m:t>
            </m:r>
          </m:sup>
        </m:sSubSup>
      </m:oMath>
      <w:r w:rsidRPr="004D1B58">
        <w:rPr>
          <w:rFonts w:cs="Arial"/>
        </w:rPr>
        <w:t xml:space="preserve"> from the smallest RB index of the common RB overlapping with the first RB of SS/PBCH block. If the offset, </w:t>
      </w:r>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RB</m:t>
            </m:r>
          </m:sub>
          <m:sup>
            <m:r>
              <w:rPr>
                <w:rFonts w:ascii="Cambria Math" w:hAnsi="Cambria Math" w:cs="Arial"/>
              </w:rPr>
              <m:t>off</m:t>
            </m:r>
          </m:sup>
        </m:sSubSup>
      </m:oMath>
      <w:r w:rsidRPr="004D1B58">
        <w:rPr>
          <w:rFonts w:eastAsiaTheme="minorEastAsia" w:cs="Arial"/>
        </w:rPr>
        <w:t>,</w:t>
      </w:r>
      <w:r w:rsidRPr="004D1B58">
        <w:rPr>
          <w:rFonts w:cs="Arial"/>
        </w:rPr>
        <w:t xml:space="preserve"> defined in Tables 13-7 to 13-10 in 38.213 is </w:t>
      </w:r>
      <w:r w:rsidR="00C97BE0" w:rsidRPr="004D1B58">
        <w:rPr>
          <w:rFonts w:cs="Arial"/>
        </w:rPr>
        <w:t>&lt;</w:t>
      </w:r>
      <w:r w:rsidRPr="004D1B58">
        <w:rPr>
          <w:rFonts w:cs="Arial"/>
        </w:rPr>
        <w:t xml:space="preserve">0, the smallest RB index of the PDSCH BWP would be </w:t>
      </w:r>
      <m:oMath>
        <m:d>
          <m:dPr>
            <m:begChr m:val="["/>
            <m:endChr m:val="]"/>
            <m:ctrlPr>
              <w:rPr>
                <w:rFonts w:ascii="Cambria Math" w:hAnsi="Cambria Math" w:cs="Arial"/>
                <w:i/>
              </w:rPr>
            </m:ctrlPr>
          </m:dPr>
          <m:e>
            <m:sSubSup>
              <m:sSubSupPr>
                <m:ctrlPr>
                  <w:rPr>
                    <w:rFonts w:ascii="Cambria Math" w:hAnsi="Cambria Math" w:cs="Arial"/>
                    <w:i/>
                  </w:rPr>
                </m:ctrlPr>
              </m:sSubSupPr>
              <m:e>
                <m:r>
                  <w:rPr>
                    <w:rFonts w:ascii="Cambria Math" w:hAnsi="Cambria Math" w:cs="Arial"/>
                  </w:rPr>
                  <m:t>N</m:t>
                </m:r>
              </m:e>
              <m:sub>
                <m:r>
                  <w:rPr>
                    <w:rFonts w:ascii="Cambria Math" w:hAnsi="Cambria Math" w:cs="Arial"/>
                  </w:rPr>
                  <m:t>RB</m:t>
                </m:r>
              </m:sub>
              <m:sup>
                <m:r>
                  <w:rPr>
                    <w:rFonts w:ascii="Cambria Math" w:hAnsi="Cambria Math" w:cs="Arial"/>
                  </w:rPr>
                  <m:t>off</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N</m:t>
                </m:r>
              </m:e>
              <m:sub>
                <m:r>
                  <w:rPr>
                    <w:rFonts w:ascii="Cambria Math" w:hAnsi="Cambria Math" w:cs="Arial"/>
                  </w:rPr>
                  <m:t>RB</m:t>
                </m:r>
              </m:sub>
              <m:sup>
                <m:r>
                  <w:rPr>
                    <w:rFonts w:ascii="Cambria Math" w:hAnsi="Cambria Math" w:cs="Arial"/>
                  </w:rPr>
                  <m:t>OSI</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N</m:t>
                </m:r>
              </m:e>
              <m:sub>
                <m:r>
                  <w:rPr>
                    <w:rFonts w:ascii="Cambria Math" w:hAnsi="Cambria Math" w:cs="Arial"/>
                  </w:rPr>
                  <m:t>RB</m:t>
                </m:r>
              </m:sub>
              <m:sup>
                <m:r>
                  <w:rPr>
                    <w:rFonts w:ascii="Cambria Math" w:hAnsi="Cambria Math" w:cs="Arial"/>
                  </w:rPr>
                  <m:t>CORESET</m:t>
                </m:r>
              </m:sup>
            </m:sSubSup>
          </m:e>
        </m:d>
      </m:oMath>
      <w:r w:rsidRPr="004D1B58">
        <w:rPr>
          <w:rFonts w:eastAsiaTheme="minorEastAsia" w:cs="Arial"/>
        </w:rPr>
        <w:t xml:space="preserve"> from the </w:t>
      </w:r>
      <w:r w:rsidRPr="004D1B58">
        <w:rPr>
          <w:rFonts w:cs="Arial"/>
        </w:rPr>
        <w:t>smallest RB index of the common RB overlapping with the first RB of SS/PBCH block.</w:t>
      </w:r>
    </w:p>
    <w:p w14:paraId="43A935B8" w14:textId="0E0F2BE4" w:rsidR="0051343A" w:rsidRPr="004D1B58" w:rsidRDefault="0051343A" w:rsidP="0051343A">
      <w:pPr>
        <w:rPr>
          <w:rFonts w:cs="Arial"/>
        </w:rPr>
      </w:pPr>
    </w:p>
    <w:p w14:paraId="77137C40" w14:textId="5F0D0F9A" w:rsidR="007D23D7" w:rsidRPr="004D1B58" w:rsidRDefault="007D23D7" w:rsidP="0051343A">
      <w:pPr>
        <w:rPr>
          <w:rFonts w:cs="Arial"/>
          <w:b/>
        </w:rPr>
      </w:pPr>
      <w:r w:rsidRPr="004D1B58">
        <w:rPr>
          <w:rFonts w:cs="Arial"/>
          <w:b/>
        </w:rPr>
        <w:t>Initial DL BWP</w:t>
      </w:r>
    </w:p>
    <w:p w14:paraId="1EF7D710" w14:textId="75B4938C" w:rsidR="00C506A0" w:rsidRPr="004D1B58" w:rsidRDefault="007D23D7" w:rsidP="0051343A">
      <w:pPr>
        <w:rPr>
          <w:rFonts w:eastAsiaTheme="minorEastAsia" w:cs="Arial"/>
        </w:rPr>
      </w:pPr>
      <w:r w:rsidRPr="004D1B58">
        <w:rPr>
          <w:rFonts w:cs="Arial"/>
        </w:rPr>
        <w:t>Now it was also discussed in last meeting that most straight forward way to achieve the extension of the PDSCH BWP for OSI for</w:t>
      </w:r>
      <w:r w:rsidRPr="004D1B58">
        <w:t xml:space="preserve"> </w:t>
      </w:r>
      <w:r w:rsidRPr="004D1B58">
        <w:rPr>
          <w:rFonts w:cs="Arial"/>
        </w:rPr>
        <w:t>SS/PBCH block and RMSI multiplexing pattern2 and pattern3 would be to redefine the initial DL BWP for these cases. I.e. if SS/PBCH block and RMSI multiplexing pattern2 or pattern3 is used</w:t>
      </w:r>
      <w:r w:rsidR="00984409" w:rsidRPr="004D1B58">
        <w:rPr>
          <w:rFonts w:cs="Arial"/>
        </w:rPr>
        <w:t>,</w:t>
      </w:r>
      <w:r w:rsidRPr="004D1B58">
        <w:rPr>
          <w:rFonts w:cs="Arial"/>
        </w:rPr>
        <w:t xml:space="preserve"> the initial DL BWP would be defined to equal to </w:t>
      </w:r>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RB</m:t>
            </m:r>
          </m:sub>
          <m:sup>
            <m:r>
              <w:rPr>
                <w:rFonts w:ascii="Cambria Math" w:hAnsi="Cambria Math" w:cs="Arial"/>
              </w:rPr>
              <m:t>OSI</m:t>
            </m:r>
          </m:sup>
        </m:sSubSup>
      </m:oMath>
      <w:r w:rsidR="006804EB" w:rsidRPr="004D1B58">
        <w:rPr>
          <w:rFonts w:eastAsiaTheme="minorEastAsia" w:cs="Arial"/>
        </w:rPr>
        <w:t xml:space="preserve"> (as defined above)</w:t>
      </w:r>
      <w:r w:rsidRPr="004D1B58">
        <w:rPr>
          <w:rFonts w:eastAsiaTheme="minorEastAsia" w:cs="Arial"/>
        </w:rPr>
        <w:t xml:space="preserve">, instead of the </w:t>
      </w:r>
      <m:oMath>
        <m:sSubSup>
          <m:sSubSupPr>
            <m:ctrlPr>
              <w:rPr>
                <w:rFonts w:ascii="Cambria Math" w:eastAsiaTheme="minorEastAsia" w:hAnsi="Cambria Math" w:cs="Arial"/>
                <w:i/>
              </w:rPr>
            </m:ctrlPr>
          </m:sSubSupPr>
          <m:e>
            <m:r>
              <w:rPr>
                <w:rFonts w:ascii="Cambria Math" w:eastAsiaTheme="minorEastAsia" w:hAnsi="Cambria Math" w:cs="Arial"/>
              </w:rPr>
              <m:t>N</m:t>
            </m:r>
          </m:e>
          <m:sub>
            <m:r>
              <w:rPr>
                <w:rFonts w:ascii="Cambria Math" w:eastAsiaTheme="minorEastAsia" w:hAnsi="Cambria Math" w:cs="Arial"/>
              </w:rPr>
              <m:t>RB</m:t>
            </m:r>
          </m:sub>
          <m:sup>
            <m:r>
              <w:rPr>
                <w:rFonts w:ascii="Cambria Math" w:eastAsiaTheme="minorEastAsia" w:hAnsi="Cambria Math" w:cs="Arial"/>
              </w:rPr>
              <m:t>CORESET</m:t>
            </m:r>
          </m:sup>
        </m:sSubSup>
      </m:oMath>
      <w:r w:rsidR="006775AD" w:rsidRPr="004D1B58">
        <w:rPr>
          <w:rFonts w:eastAsiaTheme="minorEastAsia" w:cs="Arial"/>
        </w:rPr>
        <w:t xml:space="preserve">. </w:t>
      </w:r>
      <w:r w:rsidR="00792496" w:rsidRPr="004D1B58">
        <w:rPr>
          <w:rFonts w:eastAsiaTheme="minorEastAsia" w:cs="Arial"/>
        </w:rPr>
        <w:t>If the combined bandwidth</w:t>
      </w:r>
      <w:r w:rsidR="00C506A0" w:rsidRPr="004D1B58">
        <w:rPr>
          <w:rFonts w:eastAsiaTheme="minorEastAsia" w:cs="Arial"/>
        </w:rPr>
        <w:t xml:space="preserve">, </w:t>
      </w:r>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RB</m:t>
            </m:r>
          </m:sub>
          <m:sup>
            <m:r>
              <w:rPr>
                <w:rFonts w:ascii="Cambria Math" w:hAnsi="Cambria Math" w:cs="Arial"/>
              </w:rPr>
              <m:t>OSI</m:t>
            </m:r>
          </m:sup>
        </m:sSubSup>
      </m:oMath>
      <w:r w:rsidR="00C506A0" w:rsidRPr="004D1B58">
        <w:rPr>
          <w:rFonts w:eastAsiaTheme="minorEastAsia" w:cs="Arial"/>
        </w:rPr>
        <w:t xml:space="preserve">, </w:t>
      </w:r>
      <w:r w:rsidR="00792496" w:rsidRPr="004D1B58">
        <w:rPr>
          <w:rFonts w:eastAsiaTheme="minorEastAsia" w:cs="Arial"/>
        </w:rPr>
        <w:t xml:space="preserve">can always be agreed to </w:t>
      </w:r>
      <w:r w:rsidR="00C506A0" w:rsidRPr="004D1B58">
        <w:rPr>
          <w:rFonts w:eastAsiaTheme="minorEastAsia" w:cs="Arial"/>
        </w:rPr>
        <w:t xml:space="preserve">cover both, SSB and CORESET bandwidth, the aspect raised in respect to RRM measurements and RLM in conjunction of pattern2 and 3 in </w:t>
      </w:r>
      <w:r w:rsidR="00C506A0">
        <w:rPr>
          <w:rFonts w:eastAsiaTheme="minorEastAsia" w:cs="Arial"/>
        </w:rPr>
        <w:fldChar w:fldCharType="begin"/>
      </w:r>
      <w:r w:rsidR="00C506A0" w:rsidRPr="004D1B58">
        <w:rPr>
          <w:rFonts w:eastAsiaTheme="minorEastAsia" w:cs="Arial"/>
        </w:rPr>
        <w:instrText xml:space="preserve"> REF _Ref510599861 \r \h </w:instrText>
      </w:r>
      <w:r w:rsidR="00C506A0">
        <w:rPr>
          <w:rFonts w:eastAsiaTheme="minorEastAsia" w:cs="Arial"/>
        </w:rPr>
      </w:r>
      <w:r w:rsidR="00C506A0">
        <w:rPr>
          <w:rFonts w:eastAsiaTheme="minorEastAsia" w:cs="Arial"/>
        </w:rPr>
        <w:fldChar w:fldCharType="separate"/>
      </w:r>
      <w:r w:rsidR="00C506A0" w:rsidRPr="004D1B58">
        <w:rPr>
          <w:rFonts w:eastAsiaTheme="minorEastAsia" w:cs="Arial"/>
        </w:rPr>
        <w:t>[4]</w:t>
      </w:r>
      <w:r w:rsidR="00C506A0">
        <w:rPr>
          <w:rFonts w:eastAsiaTheme="minorEastAsia" w:cs="Arial"/>
        </w:rPr>
        <w:fldChar w:fldCharType="end"/>
      </w:r>
      <w:r w:rsidR="00C506A0" w:rsidRPr="004D1B58">
        <w:rPr>
          <w:rFonts w:eastAsiaTheme="minorEastAsia" w:cs="Arial"/>
        </w:rPr>
        <w:t xml:space="preserve">, could be addressed as well. </w:t>
      </w:r>
    </w:p>
    <w:p w14:paraId="0FF3C316" w14:textId="43EC3479" w:rsidR="0051343A" w:rsidRPr="004D1B58" w:rsidRDefault="0051343A" w:rsidP="0051343A">
      <w:pPr>
        <w:rPr>
          <w:rFonts w:cs="Arial"/>
        </w:rPr>
      </w:pPr>
      <w:r w:rsidRPr="004D1B58">
        <w:rPr>
          <w:rFonts w:cs="Arial"/>
        </w:rPr>
        <w:t xml:space="preserve">Hence, </w:t>
      </w:r>
      <w:r w:rsidR="00BB71EA" w:rsidRPr="004D1B58">
        <w:rPr>
          <w:rFonts w:cs="Arial"/>
        </w:rPr>
        <w:t>it is proposed that</w:t>
      </w:r>
      <w:r w:rsidRPr="004D1B58">
        <w:rPr>
          <w:rFonts w:cs="Arial"/>
        </w:rPr>
        <w:t xml:space="preserve"> simplest approach </w:t>
      </w:r>
      <w:r w:rsidR="00BB71EA" w:rsidRPr="004D1B58">
        <w:rPr>
          <w:rFonts w:cs="Arial"/>
        </w:rPr>
        <w:t xml:space="preserve">by redefining </w:t>
      </w:r>
      <w:r w:rsidRPr="004D1B58">
        <w:rPr>
          <w:rFonts w:cs="Arial"/>
        </w:rPr>
        <w:t xml:space="preserve">the initial DL BWP </w:t>
      </w:r>
      <w:r w:rsidR="00BB71EA" w:rsidRPr="004D1B58">
        <w:rPr>
          <w:rFonts w:cs="Arial"/>
        </w:rPr>
        <w:t>for SS/PBCH block and RMSI multiplexing pattern2 and pattern3 would be adopted:</w:t>
      </w:r>
    </w:p>
    <w:p w14:paraId="158FD74C" w14:textId="189A3AB2" w:rsidR="0051343A" w:rsidRPr="004D1B58" w:rsidRDefault="00BB71EA" w:rsidP="0051343A">
      <w:r w:rsidRPr="0092730B">
        <w:rPr>
          <w:b/>
        </w:rPr>
        <w:t>Proposal</w:t>
      </w:r>
      <w:r>
        <w:rPr>
          <w:b/>
        </w:rPr>
        <w:t xml:space="preserve"> 3</w:t>
      </w:r>
      <w:r w:rsidRPr="0092730B">
        <w:rPr>
          <w:b/>
        </w:rPr>
        <w:t xml:space="preserve">: </w:t>
      </w:r>
      <w:r>
        <w:rPr>
          <w:b/>
        </w:rPr>
        <w:t xml:space="preserve">Redefine the initial active DL BWP for </w:t>
      </w:r>
      <w:r w:rsidRPr="00BB71EA">
        <w:rPr>
          <w:b/>
        </w:rPr>
        <w:t>SS/PBCH block and RMSI multiplexing pattern2 and pattern3</w:t>
      </w:r>
      <w:r>
        <w:rPr>
          <w:b/>
        </w:rPr>
        <w:t xml:space="preserve"> to </w:t>
      </w:r>
      <w:r w:rsidR="00D7489C">
        <w:rPr>
          <w:b/>
        </w:rPr>
        <w:t xml:space="preserve">cover </w:t>
      </w:r>
      <m:oMath>
        <m:r>
          <m:rPr>
            <m:sty m:val="b"/>
          </m:rPr>
          <w:rPr>
            <w:rFonts w:ascii="Cambria Math" w:hAnsi="Cambria Math"/>
          </w:rPr>
          <m:t>min⁡</m:t>
        </m:r>
        <m:d>
          <m:dPr>
            <m:ctrlPr>
              <w:rPr>
                <w:rFonts w:ascii="Cambria Math" w:hAnsi="Cambria Math"/>
                <w:b/>
              </w:rPr>
            </m:ctrlPr>
          </m:dPr>
          <m:e>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CORESET</m:t>
                </m:r>
              </m:sup>
            </m:sSubSup>
            <m:r>
              <m:rPr>
                <m:sty m:val="bi"/>
              </m:rPr>
              <w:rPr>
                <w:rFonts w:ascii="Cambria Math" w:hAnsi="Cambria Math"/>
              </w:rPr>
              <m:t>+Gap+</m:t>
            </m:r>
            <m:sSub>
              <m:sSubPr>
                <m:ctrlPr>
                  <w:rPr>
                    <w:rFonts w:ascii="Cambria Math" w:hAnsi="Cambria Math"/>
                    <w:b/>
                    <w:i/>
                  </w:rPr>
                </m:ctrlPr>
              </m:sSubPr>
              <m:e>
                <m:r>
                  <m:rPr>
                    <m:sty m:val="bi"/>
                  </m:rPr>
                  <w:rPr>
                    <w:rFonts w:ascii="Cambria Math" w:hAnsi="Cambria Math"/>
                  </w:rPr>
                  <m:t>SSB</m:t>
                </m:r>
              </m:e>
              <m:sub>
                <m:r>
                  <m:rPr>
                    <m:sty m:val="bi"/>
                  </m:rPr>
                  <w:rPr>
                    <w:rFonts w:ascii="Cambria Math" w:hAnsi="Cambria Math"/>
                  </w:rPr>
                  <m:t>RB</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init max</m:t>
                </m:r>
              </m:sup>
            </m:sSubSup>
          </m:e>
        </m:d>
      </m:oMath>
      <w:r w:rsidR="00D7489C" w:rsidRPr="004D1B58">
        <w:rPr>
          <w:rFonts w:eastAsiaTheme="minorEastAsia"/>
          <w:b/>
        </w:rPr>
        <w:t xml:space="preserve"> contiguous PRBs and the location to be determined based on the Type0-DPCCH CORESET location</w:t>
      </w:r>
      <w:r w:rsidR="00984409" w:rsidRPr="004D1B58">
        <w:rPr>
          <w:rFonts w:eastAsiaTheme="minorEastAsia"/>
          <w:b/>
        </w:rPr>
        <w:t xml:space="preserve"> in relation to SS/PBCH block</w:t>
      </w:r>
      <w:r w:rsidR="00D7489C" w:rsidRPr="004D1B58">
        <w:rPr>
          <w:rFonts w:eastAsiaTheme="minorEastAsia"/>
          <w:b/>
        </w:rPr>
        <w:t>.</w:t>
      </w:r>
    </w:p>
    <w:p w14:paraId="3EF22A89" w14:textId="14EF9683" w:rsidR="00D7489C" w:rsidRPr="004D1B58" w:rsidRDefault="00BE7A96" w:rsidP="0051343A">
      <w:r w:rsidRPr="004D1B58">
        <w:t xml:space="preserve">Corresponding text proposal </w:t>
      </w:r>
      <w:r w:rsidR="00900043" w:rsidRPr="004D1B58">
        <w:t xml:space="preserve">to Section 12 of 38.213 </w:t>
      </w:r>
      <w:r w:rsidRPr="004D1B58">
        <w:t>is given in the Annex A at the end of the document</w:t>
      </w:r>
      <w:r w:rsidR="000A11B2">
        <w:t xml:space="preserve"> </w:t>
      </w:r>
      <w:r w:rsidR="000A11B2">
        <w:fldChar w:fldCharType="begin"/>
      </w:r>
      <w:r w:rsidR="000A11B2">
        <w:instrText xml:space="preserve"> REF _Ref510793613 \r \h </w:instrText>
      </w:r>
      <w:r w:rsidR="000A11B2">
        <w:fldChar w:fldCharType="separate"/>
      </w:r>
      <w:r w:rsidR="000A11B2">
        <w:t>[4]</w:t>
      </w:r>
      <w:r w:rsidR="000A11B2">
        <w:fldChar w:fldCharType="end"/>
      </w:r>
      <w:r w:rsidRPr="004D1B58">
        <w:t>.</w:t>
      </w:r>
    </w:p>
    <w:p w14:paraId="4A4329D8" w14:textId="2B8D65A9" w:rsidR="0051343A" w:rsidRPr="004D1B58" w:rsidRDefault="0051343A" w:rsidP="0051343A">
      <w:r w:rsidRPr="004D1B58">
        <w:t>Moreover, it was agreed in RAN1#AH1801 that the DCI format of a single size schedules paging, RMSI, OSI and fallback unicast in CSS#0 in CORESET#0. This DCI format depends on the size of an initial active BWP. Therefore, if larger paging BWP is supported, then this DCI format size should depend on the paging BWP instead.</w:t>
      </w:r>
      <w:r w:rsidR="00C506A0" w:rsidRPr="004D1B58">
        <w:t xml:space="preserve"> Note that if the initial DL BWP definition is updated as in Proposal 3, this would follow implicitly.</w:t>
      </w:r>
    </w:p>
    <w:p w14:paraId="0DA915E5" w14:textId="54C09453" w:rsidR="0051343A" w:rsidRPr="0092730B" w:rsidRDefault="0051343A" w:rsidP="0051343A">
      <w:pPr>
        <w:rPr>
          <w:b/>
        </w:rPr>
      </w:pPr>
      <w:r w:rsidRPr="0092730B">
        <w:rPr>
          <w:b/>
        </w:rPr>
        <w:t>Proposal</w:t>
      </w:r>
      <w:r>
        <w:rPr>
          <w:b/>
        </w:rPr>
        <w:t xml:space="preserve"> </w:t>
      </w:r>
      <w:r w:rsidR="00C506A0">
        <w:rPr>
          <w:b/>
        </w:rPr>
        <w:t>4</w:t>
      </w:r>
      <w:r w:rsidRPr="0092730B">
        <w:rPr>
          <w:b/>
        </w:rPr>
        <w:t xml:space="preserve">: If larger </w:t>
      </w:r>
      <w:r w:rsidRPr="004D1B58">
        <w:rPr>
          <w:b/>
        </w:rPr>
        <w:t xml:space="preserve">paging DL </w:t>
      </w:r>
      <w:r w:rsidRPr="0092730B">
        <w:rPr>
          <w:b/>
        </w:rPr>
        <w:t>BWP is supported, then</w:t>
      </w:r>
      <w:r w:rsidRPr="004D1B58">
        <w:t xml:space="preserve"> </w:t>
      </w:r>
      <w:r w:rsidRPr="004D1B58">
        <w:rPr>
          <w:b/>
        </w:rPr>
        <w:t xml:space="preserve">in CSS(s) in CORESET 0, use paging DL BWP </w:t>
      </w:r>
      <w:r w:rsidR="009A01F5">
        <w:rPr>
          <w:b/>
        </w:rPr>
        <w:t xml:space="preserve">size </w:t>
      </w:r>
      <w:r w:rsidRPr="004D1B58">
        <w:rPr>
          <w:b/>
        </w:rPr>
        <w:t xml:space="preserve">for DCI </w:t>
      </w:r>
      <w:r w:rsidR="009A01F5">
        <w:rPr>
          <w:b/>
        </w:rPr>
        <w:t xml:space="preserve">format </w:t>
      </w:r>
      <w:r w:rsidRPr="004D1B58">
        <w:rPr>
          <w:b/>
        </w:rPr>
        <w:t>size determination and RB numbering</w:t>
      </w:r>
      <w:r w:rsidRPr="0092730B">
        <w:rPr>
          <w:b/>
        </w:rPr>
        <w:t xml:space="preserve"> </w:t>
      </w:r>
      <w:r w:rsidRPr="004D1B58">
        <w:rPr>
          <w:b/>
        </w:rPr>
        <w:t>for DCI format 0-0 and 1-0</w:t>
      </w:r>
      <w:r w:rsidR="009A01F5">
        <w:rPr>
          <w:b/>
        </w:rPr>
        <w:t xml:space="preserve"> RA field interpretation</w:t>
      </w:r>
      <w:r w:rsidRPr="004D1B58">
        <w:rPr>
          <w:b/>
        </w:rPr>
        <w:t>.</w:t>
      </w:r>
    </w:p>
    <w:p w14:paraId="7F54C6F5" w14:textId="12F7FEA5" w:rsidR="0042758B" w:rsidRPr="004D1B58" w:rsidRDefault="0042758B" w:rsidP="0092730B"/>
    <w:p w14:paraId="4E376BC9" w14:textId="1B79009E" w:rsidR="00620244" w:rsidRPr="00B8625C" w:rsidRDefault="00E74A7D" w:rsidP="00B74C8F">
      <w:pPr>
        <w:pStyle w:val="Heading1"/>
        <w:rPr>
          <w:color w:val="000000"/>
        </w:rPr>
      </w:pPr>
      <w:r>
        <w:rPr>
          <w:color w:val="000000"/>
        </w:rPr>
        <w:lastRenderedPageBreak/>
        <w:t>3</w:t>
      </w:r>
      <w:r w:rsidR="00FA7AE3" w:rsidRPr="00B8625C">
        <w:rPr>
          <w:color w:val="000000"/>
        </w:rPr>
        <w:tab/>
      </w:r>
      <w:r w:rsidR="00EE7FA7" w:rsidRPr="00B8625C">
        <w:rPr>
          <w:color w:val="000000"/>
        </w:rPr>
        <w:t>Conclusion</w:t>
      </w:r>
      <w:r w:rsidR="00DB39D4" w:rsidRPr="00B8625C">
        <w:rPr>
          <w:color w:val="000000"/>
        </w:rPr>
        <w:t>s</w:t>
      </w:r>
      <w:r w:rsidR="00620244" w:rsidRPr="00032A8C">
        <w:rPr>
          <w:b/>
          <w:bCs/>
        </w:rPr>
        <w:t xml:space="preserve"> </w:t>
      </w:r>
    </w:p>
    <w:p w14:paraId="3F2EE9B1" w14:textId="7CAE6A97" w:rsidR="00EB6182" w:rsidRPr="004D1B58" w:rsidRDefault="00B31537" w:rsidP="00B67D9C">
      <w:pPr>
        <w:jc w:val="both"/>
      </w:pPr>
      <w:r w:rsidRPr="004D1B58">
        <w:t xml:space="preserve">In this </w:t>
      </w:r>
      <w:r w:rsidR="004A38AF" w:rsidRPr="004D1B58">
        <w:t>contribution</w:t>
      </w:r>
      <w:r w:rsidR="00032A8C" w:rsidRPr="004D1B58">
        <w:t>,</w:t>
      </w:r>
      <w:r w:rsidR="004A38AF" w:rsidRPr="004D1B58">
        <w:t xml:space="preserve"> we d</w:t>
      </w:r>
      <w:r w:rsidR="00A71444" w:rsidRPr="004D1B58">
        <w:t>iscussed about enhancing the system operation related to paging and OSI delivery via means of enabling extended bandwidth for PDSCH carrying paging or OSI in case of SS/PBCH and RMSI multiplexing patterns 2 or 3 is used. Based on the discussion, the following observations and proposals are made:</w:t>
      </w:r>
    </w:p>
    <w:p w14:paraId="2D4C8BB1" w14:textId="5E90AE3F" w:rsidR="00A71444" w:rsidRPr="004D1B58" w:rsidRDefault="00A71444" w:rsidP="00A71444">
      <w:r w:rsidRPr="004D1B58">
        <w:rPr>
          <w:b/>
        </w:rPr>
        <w:t>Observation:</w:t>
      </w:r>
      <w:r w:rsidRPr="004D1B58">
        <w:t xml:space="preserve"> For SS/PBCH block and CORESET multiplexing pattern 1 would enable using full extend of the system bandwidth up to 96 PRB for paging and OSI delivery th</w:t>
      </w:r>
      <w:r w:rsidR="00F30BFB" w:rsidRPr="004D1B58">
        <w:t>r</w:t>
      </w:r>
      <w:r w:rsidRPr="004D1B58">
        <w:t>ough initial DL BWP.</w:t>
      </w:r>
    </w:p>
    <w:p w14:paraId="00255519" w14:textId="77777777" w:rsidR="00A71444" w:rsidRPr="004D1B58" w:rsidRDefault="00A71444" w:rsidP="00A71444">
      <w:r w:rsidRPr="004D1B58">
        <w:rPr>
          <w:b/>
        </w:rPr>
        <w:t>Observation:</w:t>
      </w:r>
      <w:r w:rsidRPr="004D1B58">
        <w:t xml:space="preserve"> For SS/PBCH block and CORESET multiplexing pattern 2 and 3 it would seem beneficial to enable extending the BWP assumed for paging and OSI delivery.</w:t>
      </w:r>
    </w:p>
    <w:p w14:paraId="267B20DC" w14:textId="5CA86AA4" w:rsidR="00984409" w:rsidRPr="004D1B58" w:rsidRDefault="00984409" w:rsidP="00984409">
      <w:pPr>
        <w:rPr>
          <w:rFonts w:cs="Arial"/>
          <w:b/>
        </w:rPr>
      </w:pPr>
      <w:r w:rsidRPr="004D1B58">
        <w:rPr>
          <w:rFonts w:cs="Arial"/>
          <w:b/>
        </w:rPr>
        <w:t>Proposal 1: For SS/PBCH block and RMSI multiplexing patterns 2 and 3, support transmission bandwidth for PDSCH for paging (and OSI) which accounts the bandwidth available for RMSI CORESET + SS/PBCH block.</w:t>
      </w:r>
    </w:p>
    <w:p w14:paraId="441003CC" w14:textId="007EF0AE" w:rsidR="00984409" w:rsidRPr="004D1B58" w:rsidRDefault="00085C35" w:rsidP="00984409">
      <w:pPr>
        <w:rPr>
          <w:rFonts w:cs="Arial"/>
        </w:rPr>
      </w:pPr>
      <w:r>
        <w:rPr>
          <w:rFonts w:cs="Arial"/>
        </w:rPr>
        <w:t xml:space="preserve">In last RAN1 meeting it was discussed that it could be preferred to restrict the total bandwidth for initial access to 100MHz. While the UE supported minimum bandwidth has not been yet agreed for FR2, following proposal is made, enabling the </w:t>
      </w:r>
      <w:r w:rsidR="00764E86">
        <w:rPr>
          <w:rFonts w:cs="Arial"/>
        </w:rPr>
        <w:t>limitation</w:t>
      </w:r>
      <w:r>
        <w:rPr>
          <w:rFonts w:cs="Arial"/>
        </w:rPr>
        <w:t xml:space="preserve"> of the total bandwidth:</w:t>
      </w:r>
    </w:p>
    <w:p w14:paraId="27276D73" w14:textId="44521989" w:rsidR="00984409" w:rsidRPr="004D1B58" w:rsidRDefault="00984409" w:rsidP="00984409">
      <w:r w:rsidRPr="004D1B58">
        <w:rPr>
          <w:b/>
        </w:rPr>
        <w:t>Proposal 2:</w:t>
      </w:r>
      <w:r w:rsidRPr="004D1B58">
        <w:t xml:space="preserve"> </w:t>
      </w:r>
      <w:r w:rsidR="00085C35" w:rsidRPr="004D1B58">
        <w:rPr>
          <w:rFonts w:cs="Arial"/>
          <w:b/>
        </w:rPr>
        <w:t>For SS/PBCH block and RMSI multiplexing patterns 2 and 3, t</w:t>
      </w:r>
      <w:r w:rsidRPr="004D1B58">
        <w:rPr>
          <w:b/>
        </w:rPr>
        <w:t>he bandwidth for the paging (and OSI) PDSCH BWP</w:t>
      </w:r>
      <w:r w:rsidR="00085C35" w:rsidRPr="004D1B58">
        <w:rPr>
          <w:b/>
        </w:rPr>
        <w:t xml:space="preserve"> </w:t>
      </w:r>
      <w:r w:rsidRPr="004D1B58">
        <w:rPr>
          <w:b/>
        </w:rPr>
        <w:t xml:space="preserve">could be defined to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OSI</m:t>
            </m:r>
          </m:sup>
        </m:sSubSup>
        <m:r>
          <m:rPr>
            <m:sty m:val="b"/>
          </m:rPr>
          <w:rPr>
            <w:rFonts w:ascii="Cambria Math" w:hAnsi="Cambria Math"/>
          </w:rPr>
          <m:t>=min⁡</m:t>
        </m:r>
        <m:d>
          <m:dPr>
            <m:ctrlPr>
              <w:rPr>
                <w:rFonts w:ascii="Cambria Math" w:hAnsi="Cambria Math"/>
                <w:b/>
              </w:rPr>
            </m:ctrlPr>
          </m:dPr>
          <m:e>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CORESET</m:t>
                </m:r>
              </m:sup>
            </m:sSubSup>
            <m:r>
              <m:rPr>
                <m:sty m:val="bi"/>
              </m:rPr>
              <w:rPr>
                <w:rFonts w:ascii="Cambria Math" w:hAnsi="Cambria Math"/>
              </w:rPr>
              <m:t>+Gap+</m:t>
            </m:r>
            <m:sSub>
              <m:sSubPr>
                <m:ctrlPr>
                  <w:rPr>
                    <w:rFonts w:ascii="Cambria Math" w:hAnsi="Cambria Math"/>
                    <w:b/>
                    <w:i/>
                  </w:rPr>
                </m:ctrlPr>
              </m:sSubPr>
              <m:e>
                <m:r>
                  <m:rPr>
                    <m:sty m:val="bi"/>
                  </m:rPr>
                  <w:rPr>
                    <w:rFonts w:ascii="Cambria Math" w:hAnsi="Cambria Math"/>
                  </w:rPr>
                  <m:t>SSB</m:t>
                </m:r>
              </m:e>
              <m:sub>
                <m:r>
                  <m:rPr>
                    <m:sty m:val="bi"/>
                  </m:rPr>
                  <w:rPr>
                    <w:rFonts w:ascii="Cambria Math" w:hAnsi="Cambria Math"/>
                  </w:rPr>
                  <m:t>RB</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init max</m:t>
                </m:r>
              </m:sup>
            </m:sSubSup>
          </m:e>
        </m:d>
      </m:oMath>
      <w:r w:rsidRPr="004D1B58">
        <w:rPr>
          <w:rFonts w:eastAsiaTheme="minorEastAsia"/>
          <w:b/>
        </w:rPr>
        <w:t xml:space="preserve"> [PRB]</w:t>
      </w:r>
      <w:r w:rsidRPr="004D1B58">
        <w:rPr>
          <w:b/>
        </w:rPr>
        <w:t xml:space="preserve">, where value of </w:t>
      </w:r>
      <m:oMath>
        <m:sSubSup>
          <m:sSubSupPr>
            <m:ctrlPr>
              <w:rPr>
                <w:rFonts w:ascii="Cambria Math" w:eastAsiaTheme="minorEastAsia" w:hAnsi="Cambria Math"/>
                <w:b/>
                <w:i/>
              </w:rPr>
            </m:ctrlPr>
          </m:sSubSupPr>
          <m:e>
            <m:r>
              <m:rPr>
                <m:sty m:val="bi"/>
              </m:rPr>
              <w:rPr>
                <w:rFonts w:ascii="Cambria Math" w:eastAsiaTheme="minorEastAsia" w:hAnsi="Cambria Math"/>
              </w:rPr>
              <m:t>N</m:t>
            </m:r>
          </m:e>
          <m:sub>
            <m:r>
              <m:rPr>
                <m:sty m:val="bi"/>
              </m:rPr>
              <w:rPr>
                <w:rFonts w:ascii="Cambria Math" w:eastAsiaTheme="minorEastAsia" w:hAnsi="Cambria Math"/>
              </w:rPr>
              <m:t>RB</m:t>
            </m:r>
          </m:sub>
          <m:sup>
            <m:r>
              <m:rPr>
                <m:sty m:val="bi"/>
              </m:rPr>
              <w:rPr>
                <w:rFonts w:ascii="Cambria Math" w:eastAsiaTheme="minorEastAsia" w:hAnsi="Cambria Math"/>
              </w:rPr>
              <m:t>init max</m:t>
            </m:r>
          </m:sup>
        </m:sSubSup>
      </m:oMath>
      <w:r w:rsidRPr="004D1B58">
        <w:rPr>
          <w:b/>
        </w:rPr>
        <w:t xml:space="preserve"> is determined based on the maximum transmission bandwidth configuration defined by RAN4 (based on RMSI PDCCH sub-carrier spacing) or set to fixed value (i.e. 96 PRBs), if the total bandwidth needs to be restricted below 100MHz.</w:t>
      </w:r>
      <w:r w:rsidRPr="004D1B58" w:rsidDel="00412264">
        <w:rPr>
          <w:b/>
        </w:rPr>
        <w:t xml:space="preserve"> </w:t>
      </w:r>
    </w:p>
    <w:p w14:paraId="7C6CFE0A" w14:textId="28B01603" w:rsidR="00BE7A96" w:rsidRPr="004D1B58" w:rsidRDefault="00764E86" w:rsidP="00A71444">
      <w:pPr>
        <w:rPr>
          <w:rFonts w:cs="Arial"/>
        </w:rPr>
      </w:pPr>
      <w:r w:rsidRPr="004D1B58">
        <w:rPr>
          <w:rFonts w:cs="Arial"/>
        </w:rPr>
        <w:t xml:space="preserve">Consequently, when the PDSCH bandwidth is less than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CORESET</m:t>
            </m:r>
          </m:sup>
        </m:sSubSup>
        <m:r>
          <m:rPr>
            <m:sty m:val="bi"/>
          </m:rPr>
          <w:rPr>
            <w:rFonts w:ascii="Cambria Math" w:hAnsi="Cambria Math"/>
          </w:rPr>
          <m:t>+Gap+</m:t>
        </m:r>
        <m:sSub>
          <m:sSubPr>
            <m:ctrlPr>
              <w:rPr>
                <w:rFonts w:ascii="Cambria Math" w:hAnsi="Cambria Math"/>
                <w:b/>
                <w:i/>
              </w:rPr>
            </m:ctrlPr>
          </m:sSubPr>
          <m:e>
            <m:r>
              <m:rPr>
                <m:sty m:val="bi"/>
              </m:rPr>
              <w:rPr>
                <w:rFonts w:ascii="Cambria Math" w:hAnsi="Cambria Math"/>
              </w:rPr>
              <m:t>SSB</m:t>
            </m:r>
          </m:e>
          <m:sub>
            <m:r>
              <m:rPr>
                <m:sty m:val="bi"/>
              </m:rPr>
              <w:rPr>
                <w:rFonts w:ascii="Cambria Math" w:hAnsi="Cambria Math"/>
              </w:rPr>
              <m:t>RB</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init max</m:t>
            </m:r>
          </m:sup>
        </m:sSubSup>
      </m:oMath>
      <w:r w:rsidRPr="004D1B58">
        <w:rPr>
          <w:rFonts w:cs="Arial"/>
        </w:rPr>
        <w:t xml:space="preserve"> </w:t>
      </w:r>
      <w:r w:rsidR="00BE7A96" w:rsidRPr="004D1B58">
        <w:rPr>
          <w:rFonts w:cs="Arial"/>
        </w:rPr>
        <w:t xml:space="preserve">, the placement of the BWP will need to be adjusted. Following the assumed preference to place the PDSCH BWP so that it would fully cover the CORESET (of Type0-PDCCH), following observation is made: </w:t>
      </w:r>
    </w:p>
    <w:p w14:paraId="77B06D7E" w14:textId="1CAA7FAD" w:rsidR="00BE7A96" w:rsidRPr="004D1B58" w:rsidRDefault="00BE7A96" w:rsidP="00BE7A96">
      <w:pPr>
        <w:rPr>
          <w:rFonts w:cs="Arial"/>
        </w:rPr>
      </w:pPr>
      <w:r w:rsidRPr="004D1B58">
        <w:rPr>
          <w:b/>
        </w:rPr>
        <w:t>Observation:</w:t>
      </w:r>
      <w:r w:rsidRPr="004D1B58">
        <w:t xml:space="preserve"> The start RB index of the paging PDSCH BWP could be defined so that </w:t>
      </w:r>
      <w:r w:rsidRPr="004D1B58">
        <w:rPr>
          <w:rFonts w:cs="Arial"/>
        </w:rPr>
        <w:t xml:space="preserve">if the offset, </w:t>
      </w:r>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RB</m:t>
            </m:r>
          </m:sub>
          <m:sup>
            <m:r>
              <w:rPr>
                <w:rFonts w:ascii="Cambria Math" w:hAnsi="Cambria Math" w:cs="Arial"/>
              </w:rPr>
              <m:t>off</m:t>
            </m:r>
          </m:sup>
        </m:sSubSup>
      </m:oMath>
      <w:r w:rsidRPr="004D1B58">
        <w:rPr>
          <w:rFonts w:eastAsiaTheme="minorEastAsia" w:cs="Arial"/>
        </w:rPr>
        <w:t>,</w:t>
      </w:r>
      <w:r w:rsidRPr="004D1B58">
        <w:rPr>
          <w:rFonts w:cs="Arial"/>
        </w:rPr>
        <w:t xml:space="preserve"> defined in Tables 13-7 to 13-10 in 38.213 is &gt;0, the smallest RB index of the PDSCH BWP would </w:t>
      </w:r>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RB</m:t>
            </m:r>
          </m:sub>
          <m:sup>
            <m:r>
              <w:rPr>
                <w:rFonts w:ascii="Cambria Math" w:hAnsi="Cambria Math" w:cs="Arial"/>
              </w:rPr>
              <m:t>off</m:t>
            </m:r>
          </m:sup>
        </m:sSubSup>
      </m:oMath>
      <w:r w:rsidRPr="004D1B58">
        <w:rPr>
          <w:rFonts w:cs="Arial"/>
        </w:rPr>
        <w:t xml:space="preserve"> from the smallest RB index of the common RB overlapping with the first RB of SS/PBCH block. If the offset, </w:t>
      </w:r>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RB</m:t>
            </m:r>
          </m:sub>
          <m:sup>
            <m:r>
              <w:rPr>
                <w:rFonts w:ascii="Cambria Math" w:hAnsi="Cambria Math" w:cs="Arial"/>
              </w:rPr>
              <m:t>off</m:t>
            </m:r>
          </m:sup>
        </m:sSubSup>
      </m:oMath>
      <w:r w:rsidRPr="004D1B58">
        <w:rPr>
          <w:rFonts w:eastAsiaTheme="minorEastAsia" w:cs="Arial"/>
        </w:rPr>
        <w:t>,</w:t>
      </w:r>
      <w:r w:rsidRPr="004D1B58">
        <w:rPr>
          <w:rFonts w:cs="Arial"/>
        </w:rPr>
        <w:t xml:space="preserve"> defined in Tables 13-7 to 13-10 in 38.213 is &lt;0, the smallest RB index of the PDSCH BWP would be </w:t>
      </w:r>
      <m:oMath>
        <m:d>
          <m:dPr>
            <m:begChr m:val="["/>
            <m:endChr m:val="]"/>
            <m:ctrlPr>
              <w:rPr>
                <w:rFonts w:ascii="Cambria Math" w:hAnsi="Cambria Math" w:cs="Arial"/>
                <w:i/>
              </w:rPr>
            </m:ctrlPr>
          </m:dPr>
          <m:e>
            <m:sSubSup>
              <m:sSubSupPr>
                <m:ctrlPr>
                  <w:rPr>
                    <w:rFonts w:ascii="Cambria Math" w:hAnsi="Cambria Math" w:cs="Arial"/>
                    <w:i/>
                  </w:rPr>
                </m:ctrlPr>
              </m:sSubSupPr>
              <m:e>
                <m:r>
                  <w:rPr>
                    <w:rFonts w:ascii="Cambria Math" w:hAnsi="Cambria Math" w:cs="Arial"/>
                  </w:rPr>
                  <m:t>N</m:t>
                </m:r>
              </m:e>
              <m:sub>
                <m:r>
                  <w:rPr>
                    <w:rFonts w:ascii="Cambria Math" w:hAnsi="Cambria Math" w:cs="Arial"/>
                  </w:rPr>
                  <m:t>RB</m:t>
                </m:r>
              </m:sub>
              <m:sup>
                <m:r>
                  <w:rPr>
                    <w:rFonts w:ascii="Cambria Math" w:hAnsi="Cambria Math" w:cs="Arial"/>
                  </w:rPr>
                  <m:t>off</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N</m:t>
                </m:r>
              </m:e>
              <m:sub>
                <m:r>
                  <w:rPr>
                    <w:rFonts w:ascii="Cambria Math" w:hAnsi="Cambria Math" w:cs="Arial"/>
                  </w:rPr>
                  <m:t>RB</m:t>
                </m:r>
              </m:sub>
              <m:sup>
                <m:r>
                  <w:rPr>
                    <w:rFonts w:ascii="Cambria Math" w:hAnsi="Cambria Math" w:cs="Arial"/>
                  </w:rPr>
                  <m:t>OSI</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N</m:t>
                </m:r>
              </m:e>
              <m:sub>
                <m:r>
                  <w:rPr>
                    <w:rFonts w:ascii="Cambria Math" w:hAnsi="Cambria Math" w:cs="Arial"/>
                  </w:rPr>
                  <m:t>RB</m:t>
                </m:r>
              </m:sub>
              <m:sup>
                <m:r>
                  <w:rPr>
                    <w:rFonts w:ascii="Cambria Math" w:hAnsi="Cambria Math" w:cs="Arial"/>
                  </w:rPr>
                  <m:t>CORESET</m:t>
                </m:r>
              </m:sup>
            </m:sSubSup>
          </m:e>
        </m:d>
      </m:oMath>
      <w:r w:rsidRPr="004D1B58">
        <w:rPr>
          <w:rFonts w:eastAsiaTheme="minorEastAsia" w:cs="Arial"/>
        </w:rPr>
        <w:t xml:space="preserve"> from the </w:t>
      </w:r>
      <w:r w:rsidRPr="004D1B58">
        <w:rPr>
          <w:rFonts w:cs="Arial"/>
        </w:rPr>
        <w:t>smallest RB index of the common RB overlapping with the first RB of SS/PBCH block.</w:t>
      </w:r>
    </w:p>
    <w:p w14:paraId="1592B81F" w14:textId="5AE8E621" w:rsidR="00984409" w:rsidRPr="004D1B58" w:rsidRDefault="00BE7A96" w:rsidP="00A71444">
      <w:pPr>
        <w:rPr>
          <w:rFonts w:cs="Arial"/>
        </w:rPr>
      </w:pPr>
      <w:r w:rsidRPr="004D1B58">
        <w:rPr>
          <w:rFonts w:cs="Arial"/>
        </w:rPr>
        <w:t>Following the discussions in the last meeting that most straight forward way (from specification perspective) to introduce the extension of the PDSCH BWP for OSI for</w:t>
      </w:r>
      <w:r w:rsidRPr="004D1B58">
        <w:t xml:space="preserve"> </w:t>
      </w:r>
      <w:r w:rsidRPr="004D1B58">
        <w:rPr>
          <w:rFonts w:cs="Arial"/>
        </w:rPr>
        <w:t xml:space="preserve">SS/PBCH block and RMSI multiplexing pattern2 and pattern3 would be to redefine the initial DL BWP for these cases, following proposal is made: </w:t>
      </w:r>
    </w:p>
    <w:p w14:paraId="113336E3" w14:textId="09BE5523" w:rsidR="00BE7A96" w:rsidRPr="004D1B58" w:rsidRDefault="00BE7A96" w:rsidP="00BE7A96">
      <w:r w:rsidRPr="0092730B">
        <w:rPr>
          <w:b/>
        </w:rPr>
        <w:t>Proposal</w:t>
      </w:r>
      <w:r>
        <w:rPr>
          <w:b/>
        </w:rPr>
        <w:t xml:space="preserve"> 3</w:t>
      </w:r>
      <w:r w:rsidRPr="0092730B">
        <w:rPr>
          <w:b/>
        </w:rPr>
        <w:t xml:space="preserve">: </w:t>
      </w:r>
      <w:r>
        <w:rPr>
          <w:b/>
        </w:rPr>
        <w:t xml:space="preserve">Redefine the initial active DL BWP for </w:t>
      </w:r>
      <w:r w:rsidRPr="00BB71EA">
        <w:rPr>
          <w:b/>
        </w:rPr>
        <w:t>SS/PBCH block and RMSI multiplexing pattern2 and pattern3</w:t>
      </w:r>
      <w:r>
        <w:rPr>
          <w:b/>
        </w:rPr>
        <w:t xml:space="preserve"> to cover </w:t>
      </w:r>
      <m:oMath>
        <m:r>
          <m:rPr>
            <m:sty m:val="b"/>
          </m:rPr>
          <w:rPr>
            <w:rFonts w:ascii="Cambria Math" w:hAnsi="Cambria Math"/>
          </w:rPr>
          <m:t>min⁡</m:t>
        </m:r>
        <m:d>
          <m:dPr>
            <m:ctrlPr>
              <w:rPr>
                <w:rFonts w:ascii="Cambria Math" w:hAnsi="Cambria Math"/>
                <w:b/>
              </w:rPr>
            </m:ctrlPr>
          </m:dPr>
          <m:e>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CORESET</m:t>
                </m:r>
              </m:sup>
            </m:sSubSup>
            <m:r>
              <m:rPr>
                <m:sty m:val="bi"/>
              </m:rPr>
              <w:rPr>
                <w:rFonts w:ascii="Cambria Math" w:hAnsi="Cambria Math"/>
              </w:rPr>
              <m:t>+Gap+</m:t>
            </m:r>
            <m:sSub>
              <m:sSubPr>
                <m:ctrlPr>
                  <w:rPr>
                    <w:rFonts w:ascii="Cambria Math" w:hAnsi="Cambria Math"/>
                    <w:b/>
                    <w:i/>
                  </w:rPr>
                </m:ctrlPr>
              </m:sSubPr>
              <m:e>
                <m:r>
                  <m:rPr>
                    <m:sty m:val="bi"/>
                  </m:rPr>
                  <w:rPr>
                    <w:rFonts w:ascii="Cambria Math" w:hAnsi="Cambria Math"/>
                  </w:rPr>
                  <m:t>SSB</m:t>
                </m:r>
              </m:e>
              <m:sub>
                <m:r>
                  <m:rPr>
                    <m:sty m:val="bi"/>
                  </m:rPr>
                  <w:rPr>
                    <w:rFonts w:ascii="Cambria Math" w:hAnsi="Cambria Math"/>
                  </w:rPr>
                  <m:t>RB</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init max</m:t>
                </m:r>
              </m:sup>
            </m:sSubSup>
          </m:e>
        </m:d>
      </m:oMath>
      <w:r w:rsidRPr="004D1B58">
        <w:rPr>
          <w:rFonts w:eastAsiaTheme="minorEastAsia"/>
          <w:b/>
        </w:rPr>
        <w:t xml:space="preserve"> contiguous PRBs and the location to be determined based on the Type0-DPCCH CORESET location in relation to SS/PBCH block.</w:t>
      </w:r>
    </w:p>
    <w:p w14:paraId="22CA006F" w14:textId="33D1552F" w:rsidR="00900043" w:rsidRPr="004D1B58" w:rsidRDefault="00900043" w:rsidP="00900043">
      <w:r w:rsidRPr="004D1B58">
        <w:t xml:space="preserve">Corresponding text proposal to Section 12 of 38.213 is given in the Annex A </w:t>
      </w:r>
      <w:r w:rsidR="000A11B2">
        <w:t xml:space="preserve">of the document </w:t>
      </w:r>
      <w:r w:rsidR="000A11B2">
        <w:fldChar w:fldCharType="begin"/>
      </w:r>
      <w:r w:rsidR="000A11B2">
        <w:instrText xml:space="preserve"> REF _Ref510793613 \r \h </w:instrText>
      </w:r>
      <w:r w:rsidR="000A11B2">
        <w:fldChar w:fldCharType="separate"/>
      </w:r>
      <w:r w:rsidR="000A11B2">
        <w:t>[4]</w:t>
      </w:r>
      <w:r w:rsidR="000A11B2">
        <w:fldChar w:fldCharType="end"/>
      </w:r>
      <w:r w:rsidRPr="004D1B58">
        <w:t>.</w:t>
      </w:r>
    </w:p>
    <w:p w14:paraId="46ABB5DD" w14:textId="15D60244" w:rsidR="00900043" w:rsidRPr="004D1B58" w:rsidRDefault="00900043" w:rsidP="0073321F">
      <w:pPr>
        <w:rPr>
          <w:rFonts w:cs="Arial"/>
        </w:rPr>
      </w:pPr>
      <w:r w:rsidRPr="004D1B58">
        <w:rPr>
          <w:rFonts w:cs="Arial"/>
        </w:rPr>
        <w:t>In addition, following the agreements made in RAN1#AH18-01 regarding the DCI format size, following proposal is made.</w:t>
      </w:r>
      <w:r w:rsidRPr="004D1B58">
        <w:t xml:space="preserve"> Note that if the initial DL BWP definition is updated as in Proposal 3, this would follow implicitly.</w:t>
      </w:r>
    </w:p>
    <w:p w14:paraId="1A5E7A9F" w14:textId="14B2302C" w:rsidR="0073321F" w:rsidRPr="004D1B58" w:rsidRDefault="00900043" w:rsidP="0073321F">
      <w:pPr>
        <w:rPr>
          <w:lang w:eastAsia="x-none"/>
        </w:rPr>
      </w:pPr>
      <w:r w:rsidRPr="0092730B">
        <w:rPr>
          <w:b/>
        </w:rPr>
        <w:lastRenderedPageBreak/>
        <w:t>Proposal</w:t>
      </w:r>
      <w:r>
        <w:rPr>
          <w:b/>
        </w:rPr>
        <w:t xml:space="preserve"> 4</w:t>
      </w:r>
      <w:r w:rsidRPr="0092730B">
        <w:rPr>
          <w:b/>
        </w:rPr>
        <w:t xml:space="preserve">: If larger </w:t>
      </w:r>
      <w:r w:rsidRPr="004D1B58">
        <w:rPr>
          <w:b/>
        </w:rPr>
        <w:t xml:space="preserve">paging DL </w:t>
      </w:r>
      <w:r w:rsidRPr="0092730B">
        <w:rPr>
          <w:b/>
        </w:rPr>
        <w:t>BWP is supported, then</w:t>
      </w:r>
      <w:r w:rsidRPr="004D1B58">
        <w:t xml:space="preserve"> </w:t>
      </w:r>
      <w:r w:rsidRPr="004D1B58">
        <w:rPr>
          <w:b/>
        </w:rPr>
        <w:t>in CSS(s) in CORESET 0, use paging DL BWP</w:t>
      </w:r>
      <w:r w:rsidR="0086588A">
        <w:rPr>
          <w:b/>
        </w:rPr>
        <w:t xml:space="preserve"> size</w:t>
      </w:r>
      <w:r w:rsidRPr="004D1B58">
        <w:rPr>
          <w:b/>
        </w:rPr>
        <w:t xml:space="preserve"> for DCI </w:t>
      </w:r>
      <w:r w:rsidR="006018AB">
        <w:rPr>
          <w:b/>
        </w:rPr>
        <w:t xml:space="preserve">format </w:t>
      </w:r>
      <w:r w:rsidRPr="004D1B58">
        <w:rPr>
          <w:b/>
        </w:rPr>
        <w:t>size determination</w:t>
      </w:r>
      <w:r w:rsidR="0086588A">
        <w:rPr>
          <w:b/>
        </w:rPr>
        <w:t xml:space="preserve"> and</w:t>
      </w:r>
      <w:r w:rsidRPr="004D1B58">
        <w:rPr>
          <w:b/>
        </w:rPr>
        <w:t xml:space="preserve"> DCI format 0-0 and 1-0</w:t>
      </w:r>
      <w:r w:rsidR="0086588A">
        <w:rPr>
          <w:b/>
        </w:rPr>
        <w:t xml:space="preserve"> </w:t>
      </w:r>
      <w:r w:rsidR="000F5C5A">
        <w:rPr>
          <w:b/>
        </w:rPr>
        <w:t>RA field</w:t>
      </w:r>
      <w:r w:rsidR="0086588A">
        <w:rPr>
          <w:b/>
        </w:rPr>
        <w:t xml:space="preserve"> interpretation</w:t>
      </w:r>
      <w:r w:rsidRPr="004D1B58">
        <w:rPr>
          <w:b/>
        </w:rPr>
        <w:t>.</w:t>
      </w:r>
    </w:p>
    <w:p w14:paraId="3DD173D0" w14:textId="77777777" w:rsidR="0034111C" w:rsidRPr="00B8625C" w:rsidRDefault="0034111C">
      <w:pPr>
        <w:pStyle w:val="Heading1"/>
      </w:pPr>
      <w:bookmarkStart w:id="6" w:name="_Hlk503513788"/>
      <w:r w:rsidRPr="00B8625C">
        <w:t>References</w:t>
      </w:r>
      <w:bookmarkEnd w:id="6"/>
      <w:r w:rsidR="00A2459D" w:rsidRPr="00B8625C">
        <w:t xml:space="preserve"> </w:t>
      </w:r>
    </w:p>
    <w:p w14:paraId="2E4C9F20" w14:textId="6B76401B" w:rsidR="00E8684A" w:rsidRDefault="00E8684A" w:rsidP="00D35EF4">
      <w:pPr>
        <w:numPr>
          <w:ilvl w:val="0"/>
          <w:numId w:val="1"/>
        </w:numPr>
      </w:pPr>
      <w:bookmarkStart w:id="7" w:name="_Ref503514254"/>
      <w:r w:rsidRPr="00B8625C">
        <w:t>RAN1#</w:t>
      </w:r>
      <w:r>
        <w:t>91</w:t>
      </w:r>
      <w:r w:rsidRPr="00B8625C">
        <w:t xml:space="preserve"> Chairman Notes</w:t>
      </w:r>
      <w:bookmarkEnd w:id="7"/>
    </w:p>
    <w:p w14:paraId="2754C656" w14:textId="347B4227" w:rsidR="00D35EF4" w:rsidRDefault="002F2C0B" w:rsidP="00D35EF4">
      <w:pPr>
        <w:numPr>
          <w:ilvl w:val="0"/>
          <w:numId w:val="1"/>
        </w:numPr>
      </w:pPr>
      <w:bookmarkStart w:id="8" w:name="_Ref503515101"/>
      <w:r w:rsidRPr="00B8625C">
        <w:t>RAN1</w:t>
      </w:r>
      <w:r w:rsidR="001E0205">
        <w:t xml:space="preserve"> NR AH</w:t>
      </w:r>
      <w:r w:rsidR="00D35EF4" w:rsidRPr="00B8625C">
        <w:t>#</w:t>
      </w:r>
      <w:r w:rsidR="001E0205">
        <w:t>18-01</w:t>
      </w:r>
      <w:r w:rsidR="00D35EF4" w:rsidRPr="00B8625C">
        <w:t xml:space="preserve"> Chairman Notes</w:t>
      </w:r>
      <w:bookmarkEnd w:id="8"/>
    </w:p>
    <w:p w14:paraId="77A5A629" w14:textId="36AC4F31" w:rsidR="00D05E0C" w:rsidRDefault="00D05E0C" w:rsidP="00D35EF4">
      <w:pPr>
        <w:numPr>
          <w:ilvl w:val="0"/>
          <w:numId w:val="1"/>
        </w:numPr>
      </w:pPr>
      <w:bookmarkStart w:id="9" w:name="_Ref510459400"/>
      <w:r w:rsidRPr="004D1B58">
        <w:t>R4-1802404, Implementation of Endorsed CR on 38.101-2, Qualcom</w:t>
      </w:r>
      <w:bookmarkEnd w:id="9"/>
      <w:r w:rsidR="00ED32A7" w:rsidRPr="004D1B58">
        <w:t>m</w:t>
      </w:r>
    </w:p>
    <w:p w14:paraId="0B66DF79" w14:textId="0C9B79CF" w:rsidR="00E076C8" w:rsidRPr="004D1B58" w:rsidRDefault="00E076C8" w:rsidP="00E076C8">
      <w:pPr>
        <w:numPr>
          <w:ilvl w:val="0"/>
          <w:numId w:val="1"/>
        </w:numPr>
      </w:pPr>
      <w:bookmarkStart w:id="10" w:name="_Ref510793613"/>
      <w:r>
        <w:t xml:space="preserve">R1-1805138, </w:t>
      </w:r>
      <w:r w:rsidRPr="00E076C8">
        <w:t>BWP determination for paging message delivery</w:t>
      </w:r>
      <w:r>
        <w:t>, Nokia, Nokia Shanghai Bell</w:t>
      </w:r>
      <w:bookmarkEnd w:id="10"/>
    </w:p>
    <w:p w14:paraId="6738CA07" w14:textId="66B26530" w:rsidR="00B87FDF" w:rsidRPr="004D1B58" w:rsidRDefault="00B87FDF" w:rsidP="0092730B">
      <w:pPr>
        <w:spacing w:after="0" w:line="240" w:lineRule="auto"/>
      </w:pPr>
    </w:p>
    <w:p w14:paraId="4E5D95DC" w14:textId="2144B83E" w:rsidR="00A736BC" w:rsidRPr="006160C3" w:rsidRDefault="00A736BC" w:rsidP="0092730B">
      <w:pPr>
        <w:spacing w:after="0" w:line="240" w:lineRule="auto"/>
        <w:rPr>
          <w:rFonts w:ascii="Arial" w:eastAsia="SimSun" w:hAnsi="Arial" w:cs="Times New Roman"/>
          <w:sz w:val="36"/>
          <w:szCs w:val="20"/>
        </w:rPr>
      </w:pPr>
      <w:bookmarkStart w:id="11" w:name="_GoBack"/>
      <w:bookmarkEnd w:id="11"/>
    </w:p>
    <w:sectPr w:rsidR="00A736BC" w:rsidRPr="006160C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4BF2D" w14:textId="77777777" w:rsidR="00F00B7B" w:rsidRDefault="00F00B7B">
      <w:r>
        <w:separator/>
      </w:r>
    </w:p>
  </w:endnote>
  <w:endnote w:type="continuationSeparator" w:id="0">
    <w:p w14:paraId="2890733C" w14:textId="77777777" w:rsidR="00F00B7B" w:rsidRDefault="00F00B7B">
      <w:r>
        <w:continuationSeparator/>
      </w:r>
    </w:p>
  </w:endnote>
  <w:endnote w:type="continuationNotice" w:id="1">
    <w:p w14:paraId="795E5B42" w14:textId="77777777" w:rsidR="00F00B7B" w:rsidRDefault="00F00B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Grande">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8C915" w14:textId="77777777" w:rsidR="00F00B7B" w:rsidRDefault="00F00B7B">
      <w:r>
        <w:separator/>
      </w:r>
    </w:p>
  </w:footnote>
  <w:footnote w:type="continuationSeparator" w:id="0">
    <w:p w14:paraId="760185A9" w14:textId="77777777" w:rsidR="00F00B7B" w:rsidRDefault="00F00B7B">
      <w:r>
        <w:continuationSeparator/>
      </w:r>
    </w:p>
  </w:footnote>
  <w:footnote w:type="continuationNotice" w:id="1">
    <w:p w14:paraId="27B36B20" w14:textId="77777777" w:rsidR="00F00B7B" w:rsidRDefault="00F00B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 w15:restartNumberingAfterBreak="0">
    <w:nsid w:val="2DD73B14"/>
    <w:multiLevelType w:val="multilevel"/>
    <w:tmpl w:val="4308E4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50E26D1"/>
    <w:multiLevelType w:val="hybridMultilevel"/>
    <w:tmpl w:val="C6F42E2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C1B0B52"/>
    <w:multiLevelType w:val="hybridMultilevel"/>
    <w:tmpl w:val="0F6E6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92F619E"/>
    <w:multiLevelType w:val="hybridMultilevel"/>
    <w:tmpl w:val="77F692C6"/>
    <w:lvl w:ilvl="0" w:tplc="8B7A301A">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9D82CAC"/>
    <w:multiLevelType w:val="hybridMultilevel"/>
    <w:tmpl w:val="21D41204"/>
    <w:lvl w:ilvl="0" w:tplc="BCA24038">
      <w:start w:val="1"/>
      <w:numFmt w:val="bullet"/>
      <w:lvlText w:val="-"/>
      <w:lvlJc w:val="left"/>
      <w:pPr>
        <w:ind w:left="720" w:hanging="360"/>
      </w:pPr>
      <w:rPr>
        <w:rFonts w:ascii="Calibri" w:eastAsiaTheme="minorHAnsi" w:hAnsi="Calibri"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E0E360F"/>
    <w:multiLevelType w:val="hybridMultilevel"/>
    <w:tmpl w:val="4F026836"/>
    <w:lvl w:ilvl="0" w:tplc="38743456">
      <w:start w:val="1"/>
      <w:numFmt w:val="bullet"/>
      <w:lvlText w:val="•"/>
      <w:lvlJc w:val="left"/>
      <w:pPr>
        <w:tabs>
          <w:tab w:val="num" w:pos="720"/>
        </w:tabs>
        <w:ind w:left="720" w:hanging="360"/>
      </w:pPr>
      <w:rPr>
        <w:rFonts w:ascii="Arial" w:hAnsi="Arial" w:hint="default"/>
      </w:rPr>
    </w:lvl>
    <w:lvl w:ilvl="1" w:tplc="44C0FB20">
      <w:numFmt w:val="bullet"/>
      <w:lvlText w:val="–"/>
      <w:lvlJc w:val="left"/>
      <w:pPr>
        <w:tabs>
          <w:tab w:val="num" w:pos="1440"/>
        </w:tabs>
        <w:ind w:left="1440" w:hanging="360"/>
      </w:pPr>
      <w:rPr>
        <w:rFonts w:ascii="Arial" w:hAnsi="Arial" w:hint="default"/>
      </w:rPr>
    </w:lvl>
    <w:lvl w:ilvl="2" w:tplc="B2EEE812" w:tentative="1">
      <w:start w:val="1"/>
      <w:numFmt w:val="bullet"/>
      <w:lvlText w:val="•"/>
      <w:lvlJc w:val="left"/>
      <w:pPr>
        <w:tabs>
          <w:tab w:val="num" w:pos="2160"/>
        </w:tabs>
        <w:ind w:left="2160" w:hanging="360"/>
      </w:pPr>
      <w:rPr>
        <w:rFonts w:ascii="Arial" w:hAnsi="Arial" w:hint="default"/>
      </w:rPr>
    </w:lvl>
    <w:lvl w:ilvl="3" w:tplc="8C761612" w:tentative="1">
      <w:start w:val="1"/>
      <w:numFmt w:val="bullet"/>
      <w:lvlText w:val="•"/>
      <w:lvlJc w:val="left"/>
      <w:pPr>
        <w:tabs>
          <w:tab w:val="num" w:pos="2880"/>
        </w:tabs>
        <w:ind w:left="2880" w:hanging="360"/>
      </w:pPr>
      <w:rPr>
        <w:rFonts w:ascii="Arial" w:hAnsi="Arial" w:hint="default"/>
      </w:rPr>
    </w:lvl>
    <w:lvl w:ilvl="4" w:tplc="1C6CC220" w:tentative="1">
      <w:start w:val="1"/>
      <w:numFmt w:val="bullet"/>
      <w:lvlText w:val="•"/>
      <w:lvlJc w:val="left"/>
      <w:pPr>
        <w:tabs>
          <w:tab w:val="num" w:pos="3600"/>
        </w:tabs>
        <w:ind w:left="3600" w:hanging="360"/>
      </w:pPr>
      <w:rPr>
        <w:rFonts w:ascii="Arial" w:hAnsi="Arial" w:hint="default"/>
      </w:rPr>
    </w:lvl>
    <w:lvl w:ilvl="5" w:tplc="BFE2E96A" w:tentative="1">
      <w:start w:val="1"/>
      <w:numFmt w:val="bullet"/>
      <w:lvlText w:val="•"/>
      <w:lvlJc w:val="left"/>
      <w:pPr>
        <w:tabs>
          <w:tab w:val="num" w:pos="4320"/>
        </w:tabs>
        <w:ind w:left="4320" w:hanging="360"/>
      </w:pPr>
      <w:rPr>
        <w:rFonts w:ascii="Arial" w:hAnsi="Arial" w:hint="default"/>
      </w:rPr>
    </w:lvl>
    <w:lvl w:ilvl="6" w:tplc="240EAE92" w:tentative="1">
      <w:start w:val="1"/>
      <w:numFmt w:val="bullet"/>
      <w:lvlText w:val="•"/>
      <w:lvlJc w:val="left"/>
      <w:pPr>
        <w:tabs>
          <w:tab w:val="num" w:pos="5040"/>
        </w:tabs>
        <w:ind w:left="5040" w:hanging="360"/>
      </w:pPr>
      <w:rPr>
        <w:rFonts w:ascii="Arial" w:hAnsi="Arial" w:hint="default"/>
      </w:rPr>
    </w:lvl>
    <w:lvl w:ilvl="7" w:tplc="C546A6D8" w:tentative="1">
      <w:start w:val="1"/>
      <w:numFmt w:val="bullet"/>
      <w:lvlText w:val="•"/>
      <w:lvlJc w:val="left"/>
      <w:pPr>
        <w:tabs>
          <w:tab w:val="num" w:pos="5760"/>
        </w:tabs>
        <w:ind w:left="5760" w:hanging="360"/>
      </w:pPr>
      <w:rPr>
        <w:rFonts w:ascii="Arial" w:hAnsi="Arial" w:hint="default"/>
      </w:rPr>
    </w:lvl>
    <w:lvl w:ilvl="8" w:tplc="2754159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52368CE"/>
    <w:multiLevelType w:val="hybridMultilevel"/>
    <w:tmpl w:val="17E05DA6"/>
    <w:lvl w:ilvl="0" w:tplc="A2CE6542">
      <w:start w:val="1"/>
      <w:numFmt w:val="bullet"/>
      <w:lvlText w:val="•"/>
      <w:lvlJc w:val="left"/>
      <w:pPr>
        <w:tabs>
          <w:tab w:val="num" w:pos="720"/>
        </w:tabs>
        <w:ind w:left="720" w:hanging="360"/>
      </w:pPr>
      <w:rPr>
        <w:rFonts w:ascii="Arial" w:hAnsi="Arial" w:cs="Times New Roman" w:hint="default"/>
      </w:rPr>
    </w:lvl>
    <w:lvl w:ilvl="1" w:tplc="FB905C38">
      <w:start w:val="996"/>
      <w:numFmt w:val="bullet"/>
      <w:lvlText w:val="–"/>
      <w:lvlJc w:val="left"/>
      <w:pPr>
        <w:tabs>
          <w:tab w:val="num" w:pos="1440"/>
        </w:tabs>
        <w:ind w:left="1440" w:hanging="360"/>
      </w:pPr>
      <w:rPr>
        <w:rFonts w:ascii="Arial" w:hAnsi="Arial" w:cs="Times New Roman" w:hint="default"/>
      </w:rPr>
    </w:lvl>
    <w:lvl w:ilvl="2" w:tplc="2BE68E76">
      <w:start w:val="1"/>
      <w:numFmt w:val="bullet"/>
      <w:lvlText w:val="•"/>
      <w:lvlJc w:val="left"/>
      <w:pPr>
        <w:tabs>
          <w:tab w:val="num" w:pos="2160"/>
        </w:tabs>
        <w:ind w:left="2160" w:hanging="360"/>
      </w:pPr>
      <w:rPr>
        <w:rFonts w:ascii="Arial" w:hAnsi="Arial" w:cs="Times New Roman" w:hint="default"/>
      </w:rPr>
    </w:lvl>
    <w:lvl w:ilvl="3" w:tplc="C4B0052E">
      <w:start w:val="1"/>
      <w:numFmt w:val="bullet"/>
      <w:lvlText w:val="•"/>
      <w:lvlJc w:val="left"/>
      <w:pPr>
        <w:tabs>
          <w:tab w:val="num" w:pos="2880"/>
        </w:tabs>
        <w:ind w:left="2880" w:hanging="360"/>
      </w:pPr>
      <w:rPr>
        <w:rFonts w:ascii="Arial" w:hAnsi="Arial" w:cs="Times New Roman" w:hint="default"/>
      </w:rPr>
    </w:lvl>
    <w:lvl w:ilvl="4" w:tplc="2876C080">
      <w:start w:val="1"/>
      <w:numFmt w:val="bullet"/>
      <w:lvlText w:val="•"/>
      <w:lvlJc w:val="left"/>
      <w:pPr>
        <w:tabs>
          <w:tab w:val="num" w:pos="3600"/>
        </w:tabs>
        <w:ind w:left="3600" w:hanging="360"/>
      </w:pPr>
      <w:rPr>
        <w:rFonts w:ascii="Arial" w:hAnsi="Arial" w:cs="Times New Roman" w:hint="default"/>
      </w:rPr>
    </w:lvl>
    <w:lvl w:ilvl="5" w:tplc="9DF8B654">
      <w:start w:val="1"/>
      <w:numFmt w:val="bullet"/>
      <w:lvlText w:val="•"/>
      <w:lvlJc w:val="left"/>
      <w:pPr>
        <w:tabs>
          <w:tab w:val="num" w:pos="4320"/>
        </w:tabs>
        <w:ind w:left="4320" w:hanging="360"/>
      </w:pPr>
      <w:rPr>
        <w:rFonts w:ascii="Arial" w:hAnsi="Arial" w:cs="Times New Roman" w:hint="default"/>
      </w:rPr>
    </w:lvl>
    <w:lvl w:ilvl="6" w:tplc="6A6079E0">
      <w:start w:val="1"/>
      <w:numFmt w:val="bullet"/>
      <w:lvlText w:val="•"/>
      <w:lvlJc w:val="left"/>
      <w:pPr>
        <w:tabs>
          <w:tab w:val="num" w:pos="5040"/>
        </w:tabs>
        <w:ind w:left="5040" w:hanging="360"/>
      </w:pPr>
      <w:rPr>
        <w:rFonts w:ascii="Arial" w:hAnsi="Arial" w:cs="Times New Roman" w:hint="default"/>
      </w:rPr>
    </w:lvl>
    <w:lvl w:ilvl="7" w:tplc="14D23C10">
      <w:start w:val="1"/>
      <w:numFmt w:val="bullet"/>
      <w:lvlText w:val="•"/>
      <w:lvlJc w:val="left"/>
      <w:pPr>
        <w:tabs>
          <w:tab w:val="num" w:pos="5760"/>
        </w:tabs>
        <w:ind w:left="5760" w:hanging="360"/>
      </w:pPr>
      <w:rPr>
        <w:rFonts w:ascii="Arial" w:hAnsi="Arial" w:cs="Times New Roman" w:hint="default"/>
      </w:rPr>
    </w:lvl>
    <w:lvl w:ilvl="8" w:tplc="B694F1AA">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6B1F4B6D"/>
    <w:multiLevelType w:val="hybridMultilevel"/>
    <w:tmpl w:val="CD9A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E2D07B8"/>
    <w:multiLevelType w:val="hybridMultilevel"/>
    <w:tmpl w:val="7FE84EDE"/>
    <w:lvl w:ilvl="0" w:tplc="13F6227A">
      <w:start w:val="1"/>
      <w:numFmt w:val="bullet"/>
      <w:lvlText w:val="•"/>
      <w:lvlJc w:val="left"/>
      <w:pPr>
        <w:tabs>
          <w:tab w:val="num" w:pos="720"/>
        </w:tabs>
        <w:ind w:left="720" w:hanging="360"/>
      </w:pPr>
      <w:rPr>
        <w:rFonts w:ascii="Arial" w:hAnsi="Arial" w:hint="default"/>
      </w:rPr>
    </w:lvl>
    <w:lvl w:ilvl="1" w:tplc="233AD666">
      <w:numFmt w:val="bullet"/>
      <w:lvlText w:val="-"/>
      <w:lvlJc w:val="left"/>
      <w:pPr>
        <w:tabs>
          <w:tab w:val="num" w:pos="1440"/>
        </w:tabs>
        <w:ind w:left="1440" w:hanging="360"/>
      </w:pPr>
      <w:rPr>
        <w:rFonts w:ascii="Lucida Grande" w:hAnsi="Lucida Grande" w:hint="default"/>
      </w:rPr>
    </w:lvl>
    <w:lvl w:ilvl="2" w:tplc="BF048546">
      <w:numFmt w:val="bullet"/>
      <w:lvlText w:val="•"/>
      <w:lvlJc w:val="left"/>
      <w:pPr>
        <w:tabs>
          <w:tab w:val="num" w:pos="2160"/>
        </w:tabs>
        <w:ind w:left="2160" w:hanging="360"/>
      </w:pPr>
      <w:rPr>
        <w:rFonts w:ascii="Arial" w:hAnsi="Arial" w:hint="default"/>
      </w:rPr>
    </w:lvl>
    <w:lvl w:ilvl="3" w:tplc="3EB28C82" w:tentative="1">
      <w:start w:val="1"/>
      <w:numFmt w:val="bullet"/>
      <w:lvlText w:val="•"/>
      <w:lvlJc w:val="left"/>
      <w:pPr>
        <w:tabs>
          <w:tab w:val="num" w:pos="2880"/>
        </w:tabs>
        <w:ind w:left="2880" w:hanging="360"/>
      </w:pPr>
      <w:rPr>
        <w:rFonts w:ascii="Arial" w:hAnsi="Arial" w:hint="default"/>
      </w:rPr>
    </w:lvl>
    <w:lvl w:ilvl="4" w:tplc="F89E7028" w:tentative="1">
      <w:start w:val="1"/>
      <w:numFmt w:val="bullet"/>
      <w:lvlText w:val="•"/>
      <w:lvlJc w:val="left"/>
      <w:pPr>
        <w:tabs>
          <w:tab w:val="num" w:pos="3600"/>
        </w:tabs>
        <w:ind w:left="3600" w:hanging="360"/>
      </w:pPr>
      <w:rPr>
        <w:rFonts w:ascii="Arial" w:hAnsi="Arial" w:hint="default"/>
      </w:rPr>
    </w:lvl>
    <w:lvl w:ilvl="5" w:tplc="460ED8C2" w:tentative="1">
      <w:start w:val="1"/>
      <w:numFmt w:val="bullet"/>
      <w:lvlText w:val="•"/>
      <w:lvlJc w:val="left"/>
      <w:pPr>
        <w:tabs>
          <w:tab w:val="num" w:pos="4320"/>
        </w:tabs>
        <w:ind w:left="4320" w:hanging="360"/>
      </w:pPr>
      <w:rPr>
        <w:rFonts w:ascii="Arial" w:hAnsi="Arial" w:hint="default"/>
      </w:rPr>
    </w:lvl>
    <w:lvl w:ilvl="6" w:tplc="4D0AFE8E" w:tentative="1">
      <w:start w:val="1"/>
      <w:numFmt w:val="bullet"/>
      <w:lvlText w:val="•"/>
      <w:lvlJc w:val="left"/>
      <w:pPr>
        <w:tabs>
          <w:tab w:val="num" w:pos="5040"/>
        </w:tabs>
        <w:ind w:left="5040" w:hanging="360"/>
      </w:pPr>
      <w:rPr>
        <w:rFonts w:ascii="Arial" w:hAnsi="Arial" w:hint="default"/>
      </w:rPr>
    </w:lvl>
    <w:lvl w:ilvl="7" w:tplc="55449BB6" w:tentative="1">
      <w:start w:val="1"/>
      <w:numFmt w:val="bullet"/>
      <w:lvlText w:val="•"/>
      <w:lvlJc w:val="left"/>
      <w:pPr>
        <w:tabs>
          <w:tab w:val="num" w:pos="5760"/>
        </w:tabs>
        <w:ind w:left="5760" w:hanging="360"/>
      </w:pPr>
      <w:rPr>
        <w:rFonts w:ascii="Arial" w:hAnsi="Arial" w:hint="default"/>
      </w:rPr>
    </w:lvl>
    <w:lvl w:ilvl="8" w:tplc="36E44BB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18" w15:restartNumberingAfterBreak="0">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C006B26"/>
    <w:multiLevelType w:val="hybridMultilevel"/>
    <w:tmpl w:val="D78C95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13"/>
  </w:num>
  <w:num w:numId="4">
    <w:abstractNumId w:val="19"/>
  </w:num>
  <w:num w:numId="5">
    <w:abstractNumId w:val="5"/>
  </w:num>
  <w:num w:numId="6">
    <w:abstractNumId w:val="1"/>
  </w:num>
  <w:num w:numId="7">
    <w:abstractNumId w:val="0"/>
  </w:num>
  <w:num w:numId="8">
    <w:abstractNumId w:val="17"/>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6"/>
  </w:num>
  <w:num w:numId="18">
    <w:abstractNumId w:val="8"/>
  </w:num>
  <w:num w:numId="19">
    <w:abstractNumId w:val="15"/>
  </w:num>
  <w:num w:numId="20">
    <w:abstractNumId w:val="11"/>
  </w:num>
  <w:num w:numId="21">
    <w:abstractNumId w:val="14"/>
  </w:num>
  <w:num w:numId="22">
    <w:abstractNumId w:val="7"/>
  </w:num>
  <w:num w:numId="23">
    <w:abstractNumId w:val="18"/>
  </w:num>
  <w:num w:numId="24">
    <w:abstractNumId w:val="3"/>
  </w:num>
  <w:num w:numId="25">
    <w:abstractNumId w:val="2"/>
  </w:num>
  <w:num w:numId="2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094"/>
    <w:rsid w:val="00012505"/>
    <w:rsid w:val="00012C4F"/>
    <w:rsid w:val="000131D1"/>
    <w:rsid w:val="0001331A"/>
    <w:rsid w:val="00013455"/>
    <w:rsid w:val="000134E3"/>
    <w:rsid w:val="00013632"/>
    <w:rsid w:val="00013DA6"/>
    <w:rsid w:val="00013F5E"/>
    <w:rsid w:val="0001403F"/>
    <w:rsid w:val="0001487F"/>
    <w:rsid w:val="00014F35"/>
    <w:rsid w:val="00015F23"/>
    <w:rsid w:val="00015F98"/>
    <w:rsid w:val="000166AC"/>
    <w:rsid w:val="00016C03"/>
    <w:rsid w:val="00016F9F"/>
    <w:rsid w:val="00017B7F"/>
    <w:rsid w:val="00017EDA"/>
    <w:rsid w:val="00023742"/>
    <w:rsid w:val="00024AEF"/>
    <w:rsid w:val="000267FA"/>
    <w:rsid w:val="000268C6"/>
    <w:rsid w:val="00026C65"/>
    <w:rsid w:val="00027755"/>
    <w:rsid w:val="00030048"/>
    <w:rsid w:val="0003072D"/>
    <w:rsid w:val="000314CD"/>
    <w:rsid w:val="00032A8C"/>
    <w:rsid w:val="00033544"/>
    <w:rsid w:val="0003479E"/>
    <w:rsid w:val="00035691"/>
    <w:rsid w:val="0004132D"/>
    <w:rsid w:val="00043B90"/>
    <w:rsid w:val="00044CFA"/>
    <w:rsid w:val="000459C7"/>
    <w:rsid w:val="00046630"/>
    <w:rsid w:val="00046C80"/>
    <w:rsid w:val="00050112"/>
    <w:rsid w:val="00050466"/>
    <w:rsid w:val="000505CC"/>
    <w:rsid w:val="000511F9"/>
    <w:rsid w:val="0005230E"/>
    <w:rsid w:val="00052850"/>
    <w:rsid w:val="000528A2"/>
    <w:rsid w:val="00052BBA"/>
    <w:rsid w:val="000536EB"/>
    <w:rsid w:val="00054D9D"/>
    <w:rsid w:val="000550B4"/>
    <w:rsid w:val="00055676"/>
    <w:rsid w:val="00056544"/>
    <w:rsid w:val="000578F5"/>
    <w:rsid w:val="00057A87"/>
    <w:rsid w:val="00060D8E"/>
    <w:rsid w:val="00063BF5"/>
    <w:rsid w:val="00063D9E"/>
    <w:rsid w:val="00064AD3"/>
    <w:rsid w:val="00065088"/>
    <w:rsid w:val="000652D3"/>
    <w:rsid w:val="000654A0"/>
    <w:rsid w:val="00066829"/>
    <w:rsid w:val="00067698"/>
    <w:rsid w:val="000707CA"/>
    <w:rsid w:val="0007208A"/>
    <w:rsid w:val="00072133"/>
    <w:rsid w:val="00072B9A"/>
    <w:rsid w:val="00072BBA"/>
    <w:rsid w:val="00072FF5"/>
    <w:rsid w:val="00075FDA"/>
    <w:rsid w:val="00076386"/>
    <w:rsid w:val="00076D82"/>
    <w:rsid w:val="00081EC2"/>
    <w:rsid w:val="00083800"/>
    <w:rsid w:val="00084A65"/>
    <w:rsid w:val="00085745"/>
    <w:rsid w:val="00085C35"/>
    <w:rsid w:val="0008685A"/>
    <w:rsid w:val="00087761"/>
    <w:rsid w:val="00091A92"/>
    <w:rsid w:val="00093C49"/>
    <w:rsid w:val="00095A80"/>
    <w:rsid w:val="00095F11"/>
    <w:rsid w:val="000973E1"/>
    <w:rsid w:val="000A11B2"/>
    <w:rsid w:val="000A1402"/>
    <w:rsid w:val="000A20BA"/>
    <w:rsid w:val="000A262C"/>
    <w:rsid w:val="000A3C0D"/>
    <w:rsid w:val="000A3C8D"/>
    <w:rsid w:val="000A40EC"/>
    <w:rsid w:val="000A54EE"/>
    <w:rsid w:val="000A6A23"/>
    <w:rsid w:val="000A6E24"/>
    <w:rsid w:val="000A7BC5"/>
    <w:rsid w:val="000B16DB"/>
    <w:rsid w:val="000B1C5E"/>
    <w:rsid w:val="000B2282"/>
    <w:rsid w:val="000B2A11"/>
    <w:rsid w:val="000B2A5B"/>
    <w:rsid w:val="000B2B1C"/>
    <w:rsid w:val="000B3B91"/>
    <w:rsid w:val="000B5AC9"/>
    <w:rsid w:val="000B5F0A"/>
    <w:rsid w:val="000B68A0"/>
    <w:rsid w:val="000C28E4"/>
    <w:rsid w:val="000C3073"/>
    <w:rsid w:val="000C501D"/>
    <w:rsid w:val="000C6639"/>
    <w:rsid w:val="000C6BC1"/>
    <w:rsid w:val="000C74BA"/>
    <w:rsid w:val="000C7531"/>
    <w:rsid w:val="000C7C3F"/>
    <w:rsid w:val="000C7E22"/>
    <w:rsid w:val="000D0BD6"/>
    <w:rsid w:val="000D0C61"/>
    <w:rsid w:val="000D27AD"/>
    <w:rsid w:val="000D280C"/>
    <w:rsid w:val="000D29D1"/>
    <w:rsid w:val="000D2B0A"/>
    <w:rsid w:val="000D3254"/>
    <w:rsid w:val="000D3286"/>
    <w:rsid w:val="000D344D"/>
    <w:rsid w:val="000D40E7"/>
    <w:rsid w:val="000D584F"/>
    <w:rsid w:val="000D7268"/>
    <w:rsid w:val="000E071E"/>
    <w:rsid w:val="000E1C6F"/>
    <w:rsid w:val="000E27AA"/>
    <w:rsid w:val="000E337A"/>
    <w:rsid w:val="000E4350"/>
    <w:rsid w:val="000E4408"/>
    <w:rsid w:val="000E537F"/>
    <w:rsid w:val="000E5716"/>
    <w:rsid w:val="000E7A79"/>
    <w:rsid w:val="000F01FB"/>
    <w:rsid w:val="000F15B2"/>
    <w:rsid w:val="000F19DE"/>
    <w:rsid w:val="000F2706"/>
    <w:rsid w:val="000F2E1F"/>
    <w:rsid w:val="000F37B0"/>
    <w:rsid w:val="000F3D27"/>
    <w:rsid w:val="000F4595"/>
    <w:rsid w:val="000F4CB2"/>
    <w:rsid w:val="000F568D"/>
    <w:rsid w:val="000F5C5A"/>
    <w:rsid w:val="00101C4F"/>
    <w:rsid w:val="00102368"/>
    <w:rsid w:val="00102C9F"/>
    <w:rsid w:val="001068D2"/>
    <w:rsid w:val="001103BD"/>
    <w:rsid w:val="00111208"/>
    <w:rsid w:val="00111808"/>
    <w:rsid w:val="0011339F"/>
    <w:rsid w:val="0011437C"/>
    <w:rsid w:val="00114E96"/>
    <w:rsid w:val="00117332"/>
    <w:rsid w:val="001204DD"/>
    <w:rsid w:val="00122839"/>
    <w:rsid w:val="00122AAE"/>
    <w:rsid w:val="001237AC"/>
    <w:rsid w:val="00124E12"/>
    <w:rsid w:val="0012673D"/>
    <w:rsid w:val="001269B8"/>
    <w:rsid w:val="00127099"/>
    <w:rsid w:val="00132B71"/>
    <w:rsid w:val="0013427A"/>
    <w:rsid w:val="00134A99"/>
    <w:rsid w:val="001362C2"/>
    <w:rsid w:val="00136955"/>
    <w:rsid w:val="00136E19"/>
    <w:rsid w:val="001370A0"/>
    <w:rsid w:val="001371B2"/>
    <w:rsid w:val="0013798C"/>
    <w:rsid w:val="00137D78"/>
    <w:rsid w:val="001409A0"/>
    <w:rsid w:val="00141829"/>
    <w:rsid w:val="00141F08"/>
    <w:rsid w:val="00141FF2"/>
    <w:rsid w:val="0014287A"/>
    <w:rsid w:val="00142DE2"/>
    <w:rsid w:val="001447E3"/>
    <w:rsid w:val="00144C87"/>
    <w:rsid w:val="0014569D"/>
    <w:rsid w:val="00145AD0"/>
    <w:rsid w:val="001467B1"/>
    <w:rsid w:val="00146E3C"/>
    <w:rsid w:val="00147B13"/>
    <w:rsid w:val="00150175"/>
    <w:rsid w:val="001502C8"/>
    <w:rsid w:val="0015130F"/>
    <w:rsid w:val="0015368B"/>
    <w:rsid w:val="00155BFD"/>
    <w:rsid w:val="0015726F"/>
    <w:rsid w:val="00157390"/>
    <w:rsid w:val="00160998"/>
    <w:rsid w:val="00160CD6"/>
    <w:rsid w:val="0016188A"/>
    <w:rsid w:val="0016316A"/>
    <w:rsid w:val="00163EF0"/>
    <w:rsid w:val="00164171"/>
    <w:rsid w:val="00164329"/>
    <w:rsid w:val="00164E58"/>
    <w:rsid w:val="00165033"/>
    <w:rsid w:val="001670EA"/>
    <w:rsid w:val="001674A0"/>
    <w:rsid w:val="00170A50"/>
    <w:rsid w:val="00174FFD"/>
    <w:rsid w:val="001759CA"/>
    <w:rsid w:val="0017726A"/>
    <w:rsid w:val="00177DD3"/>
    <w:rsid w:val="00180278"/>
    <w:rsid w:val="001818A7"/>
    <w:rsid w:val="00182725"/>
    <w:rsid w:val="001829C8"/>
    <w:rsid w:val="00186095"/>
    <w:rsid w:val="00186904"/>
    <w:rsid w:val="00186A42"/>
    <w:rsid w:val="00186B0A"/>
    <w:rsid w:val="001905BD"/>
    <w:rsid w:val="00191A05"/>
    <w:rsid w:val="00191BF3"/>
    <w:rsid w:val="00192FE6"/>
    <w:rsid w:val="00193986"/>
    <w:rsid w:val="00193B08"/>
    <w:rsid w:val="00194570"/>
    <w:rsid w:val="00196BF4"/>
    <w:rsid w:val="001972DA"/>
    <w:rsid w:val="001976AA"/>
    <w:rsid w:val="001A02F6"/>
    <w:rsid w:val="001A15C6"/>
    <w:rsid w:val="001A3BDD"/>
    <w:rsid w:val="001A5E19"/>
    <w:rsid w:val="001B01FA"/>
    <w:rsid w:val="001B0573"/>
    <w:rsid w:val="001B0832"/>
    <w:rsid w:val="001B18A7"/>
    <w:rsid w:val="001B2609"/>
    <w:rsid w:val="001B2762"/>
    <w:rsid w:val="001B36FC"/>
    <w:rsid w:val="001B41ED"/>
    <w:rsid w:val="001B4607"/>
    <w:rsid w:val="001B7E0C"/>
    <w:rsid w:val="001C0674"/>
    <w:rsid w:val="001C0D61"/>
    <w:rsid w:val="001C226F"/>
    <w:rsid w:val="001C3949"/>
    <w:rsid w:val="001C4DFD"/>
    <w:rsid w:val="001C66AC"/>
    <w:rsid w:val="001C6754"/>
    <w:rsid w:val="001C77F0"/>
    <w:rsid w:val="001D0F58"/>
    <w:rsid w:val="001D334F"/>
    <w:rsid w:val="001D3ACB"/>
    <w:rsid w:val="001D46A0"/>
    <w:rsid w:val="001D76FA"/>
    <w:rsid w:val="001D7CA4"/>
    <w:rsid w:val="001D7E58"/>
    <w:rsid w:val="001E0205"/>
    <w:rsid w:val="001E0417"/>
    <w:rsid w:val="001E4393"/>
    <w:rsid w:val="001E4D4F"/>
    <w:rsid w:val="001E57CF"/>
    <w:rsid w:val="001E5981"/>
    <w:rsid w:val="001E74BA"/>
    <w:rsid w:val="001E7B9F"/>
    <w:rsid w:val="001F01FB"/>
    <w:rsid w:val="001F0658"/>
    <w:rsid w:val="001F0E92"/>
    <w:rsid w:val="001F1987"/>
    <w:rsid w:val="001F23BD"/>
    <w:rsid w:val="001F34DA"/>
    <w:rsid w:val="001F3AC5"/>
    <w:rsid w:val="001F4DAC"/>
    <w:rsid w:val="001F5019"/>
    <w:rsid w:val="001F580A"/>
    <w:rsid w:val="001F64D4"/>
    <w:rsid w:val="001F67AA"/>
    <w:rsid w:val="001F7599"/>
    <w:rsid w:val="002036AA"/>
    <w:rsid w:val="00204B3A"/>
    <w:rsid w:val="0020535A"/>
    <w:rsid w:val="00205F73"/>
    <w:rsid w:val="0020677D"/>
    <w:rsid w:val="00206955"/>
    <w:rsid w:val="00210309"/>
    <w:rsid w:val="00212FB8"/>
    <w:rsid w:val="00213709"/>
    <w:rsid w:val="002149AF"/>
    <w:rsid w:val="00214A86"/>
    <w:rsid w:val="002158BB"/>
    <w:rsid w:val="00215AAA"/>
    <w:rsid w:val="0021683C"/>
    <w:rsid w:val="00217BBA"/>
    <w:rsid w:val="00221985"/>
    <w:rsid w:val="00221EC5"/>
    <w:rsid w:val="00222A7A"/>
    <w:rsid w:val="00224A2C"/>
    <w:rsid w:val="00225262"/>
    <w:rsid w:val="002256D9"/>
    <w:rsid w:val="00225CAD"/>
    <w:rsid w:val="0022674B"/>
    <w:rsid w:val="0022687C"/>
    <w:rsid w:val="00226D91"/>
    <w:rsid w:val="00227A39"/>
    <w:rsid w:val="002306F8"/>
    <w:rsid w:val="002312F4"/>
    <w:rsid w:val="002313A2"/>
    <w:rsid w:val="00231C55"/>
    <w:rsid w:val="00231FC7"/>
    <w:rsid w:val="00232930"/>
    <w:rsid w:val="00232A95"/>
    <w:rsid w:val="00232DD9"/>
    <w:rsid w:val="00233403"/>
    <w:rsid w:val="00233440"/>
    <w:rsid w:val="00233D0E"/>
    <w:rsid w:val="00234B69"/>
    <w:rsid w:val="00236450"/>
    <w:rsid w:val="0023765A"/>
    <w:rsid w:val="00237921"/>
    <w:rsid w:val="00241311"/>
    <w:rsid w:val="00242E22"/>
    <w:rsid w:val="0024336B"/>
    <w:rsid w:val="0024424F"/>
    <w:rsid w:val="00244D28"/>
    <w:rsid w:val="00245720"/>
    <w:rsid w:val="00245FD5"/>
    <w:rsid w:val="002477DF"/>
    <w:rsid w:val="0025059E"/>
    <w:rsid w:val="0025178B"/>
    <w:rsid w:val="00251AD6"/>
    <w:rsid w:val="00252C17"/>
    <w:rsid w:val="0025307F"/>
    <w:rsid w:val="002551BD"/>
    <w:rsid w:val="002554DD"/>
    <w:rsid w:val="0025554B"/>
    <w:rsid w:val="002568D0"/>
    <w:rsid w:val="00256918"/>
    <w:rsid w:val="00261779"/>
    <w:rsid w:val="00262661"/>
    <w:rsid w:val="002632DF"/>
    <w:rsid w:val="002640BA"/>
    <w:rsid w:val="00264CF2"/>
    <w:rsid w:val="0026747A"/>
    <w:rsid w:val="00267587"/>
    <w:rsid w:val="002705AA"/>
    <w:rsid w:val="00271589"/>
    <w:rsid w:val="00273177"/>
    <w:rsid w:val="00274D1A"/>
    <w:rsid w:val="00275074"/>
    <w:rsid w:val="002763E9"/>
    <w:rsid w:val="00276736"/>
    <w:rsid w:val="00280CE9"/>
    <w:rsid w:val="002811FE"/>
    <w:rsid w:val="00283DF8"/>
    <w:rsid w:val="00284E32"/>
    <w:rsid w:val="002851EB"/>
    <w:rsid w:val="00285510"/>
    <w:rsid w:val="00285DE2"/>
    <w:rsid w:val="0028616D"/>
    <w:rsid w:val="00286965"/>
    <w:rsid w:val="0029136E"/>
    <w:rsid w:val="00292399"/>
    <w:rsid w:val="00293481"/>
    <w:rsid w:val="00294445"/>
    <w:rsid w:val="00294B4D"/>
    <w:rsid w:val="002960D5"/>
    <w:rsid w:val="002A1062"/>
    <w:rsid w:val="002A1AD6"/>
    <w:rsid w:val="002A2012"/>
    <w:rsid w:val="002A2413"/>
    <w:rsid w:val="002A2F5E"/>
    <w:rsid w:val="002A352A"/>
    <w:rsid w:val="002A607D"/>
    <w:rsid w:val="002B132E"/>
    <w:rsid w:val="002B2813"/>
    <w:rsid w:val="002B2D29"/>
    <w:rsid w:val="002C0C4B"/>
    <w:rsid w:val="002C1471"/>
    <w:rsid w:val="002C1EEA"/>
    <w:rsid w:val="002C40D9"/>
    <w:rsid w:val="002C476E"/>
    <w:rsid w:val="002C4F44"/>
    <w:rsid w:val="002C6034"/>
    <w:rsid w:val="002C635B"/>
    <w:rsid w:val="002C6C2D"/>
    <w:rsid w:val="002C71AD"/>
    <w:rsid w:val="002C7CFF"/>
    <w:rsid w:val="002D038C"/>
    <w:rsid w:val="002D0BC6"/>
    <w:rsid w:val="002D100F"/>
    <w:rsid w:val="002D17C5"/>
    <w:rsid w:val="002D217B"/>
    <w:rsid w:val="002D2D18"/>
    <w:rsid w:val="002D365F"/>
    <w:rsid w:val="002D3663"/>
    <w:rsid w:val="002D7C86"/>
    <w:rsid w:val="002E038C"/>
    <w:rsid w:val="002E0692"/>
    <w:rsid w:val="002E1D74"/>
    <w:rsid w:val="002E2943"/>
    <w:rsid w:val="002E2CF1"/>
    <w:rsid w:val="002E34AF"/>
    <w:rsid w:val="002E4AAC"/>
    <w:rsid w:val="002E53DE"/>
    <w:rsid w:val="002E563B"/>
    <w:rsid w:val="002E62D2"/>
    <w:rsid w:val="002E74AF"/>
    <w:rsid w:val="002E758C"/>
    <w:rsid w:val="002F0D9A"/>
    <w:rsid w:val="002F1038"/>
    <w:rsid w:val="002F22FF"/>
    <w:rsid w:val="002F2C0B"/>
    <w:rsid w:val="002F2D8F"/>
    <w:rsid w:val="002F5CA0"/>
    <w:rsid w:val="002F695B"/>
    <w:rsid w:val="002F72DA"/>
    <w:rsid w:val="002F76B1"/>
    <w:rsid w:val="002F76CA"/>
    <w:rsid w:val="002F7BCE"/>
    <w:rsid w:val="002F7D66"/>
    <w:rsid w:val="002F7DBE"/>
    <w:rsid w:val="0030090B"/>
    <w:rsid w:val="00302AE8"/>
    <w:rsid w:val="00302BB1"/>
    <w:rsid w:val="00304086"/>
    <w:rsid w:val="00304210"/>
    <w:rsid w:val="003048D7"/>
    <w:rsid w:val="00304A1B"/>
    <w:rsid w:val="00304A95"/>
    <w:rsid w:val="00304AD2"/>
    <w:rsid w:val="00305060"/>
    <w:rsid w:val="003062E6"/>
    <w:rsid w:val="003068B6"/>
    <w:rsid w:val="003071F6"/>
    <w:rsid w:val="003101C4"/>
    <w:rsid w:val="003112DD"/>
    <w:rsid w:val="00311C08"/>
    <w:rsid w:val="00312ECE"/>
    <w:rsid w:val="0031355E"/>
    <w:rsid w:val="0031393C"/>
    <w:rsid w:val="00313CB0"/>
    <w:rsid w:val="00313F96"/>
    <w:rsid w:val="003149C6"/>
    <w:rsid w:val="00314F2B"/>
    <w:rsid w:val="003150CE"/>
    <w:rsid w:val="0031541D"/>
    <w:rsid w:val="00315AAB"/>
    <w:rsid w:val="003175E1"/>
    <w:rsid w:val="00317CAB"/>
    <w:rsid w:val="00320299"/>
    <w:rsid w:val="00321154"/>
    <w:rsid w:val="003211B0"/>
    <w:rsid w:val="00321EDA"/>
    <w:rsid w:val="003224E7"/>
    <w:rsid w:val="003237C5"/>
    <w:rsid w:val="00325946"/>
    <w:rsid w:val="00325D7A"/>
    <w:rsid w:val="00326145"/>
    <w:rsid w:val="00327163"/>
    <w:rsid w:val="00327305"/>
    <w:rsid w:val="00327531"/>
    <w:rsid w:val="00327865"/>
    <w:rsid w:val="00327DF7"/>
    <w:rsid w:val="00330187"/>
    <w:rsid w:val="00331C77"/>
    <w:rsid w:val="00331DB6"/>
    <w:rsid w:val="00331F96"/>
    <w:rsid w:val="00332B55"/>
    <w:rsid w:val="00335EA8"/>
    <w:rsid w:val="00335EF2"/>
    <w:rsid w:val="003363DD"/>
    <w:rsid w:val="00337686"/>
    <w:rsid w:val="00340361"/>
    <w:rsid w:val="00340795"/>
    <w:rsid w:val="0034111C"/>
    <w:rsid w:val="003411CB"/>
    <w:rsid w:val="00341E60"/>
    <w:rsid w:val="0034217F"/>
    <w:rsid w:val="00343954"/>
    <w:rsid w:val="00345405"/>
    <w:rsid w:val="00345DDD"/>
    <w:rsid w:val="00346FED"/>
    <w:rsid w:val="00351E01"/>
    <w:rsid w:val="00352D21"/>
    <w:rsid w:val="0035443D"/>
    <w:rsid w:val="00354FEE"/>
    <w:rsid w:val="00356C0B"/>
    <w:rsid w:val="00357B9C"/>
    <w:rsid w:val="00361412"/>
    <w:rsid w:val="003615CA"/>
    <w:rsid w:val="003616D1"/>
    <w:rsid w:val="00361875"/>
    <w:rsid w:val="00362D4A"/>
    <w:rsid w:val="003642A6"/>
    <w:rsid w:val="003645FF"/>
    <w:rsid w:val="003671E0"/>
    <w:rsid w:val="00367337"/>
    <w:rsid w:val="00367367"/>
    <w:rsid w:val="00367FD8"/>
    <w:rsid w:val="00370B63"/>
    <w:rsid w:val="00370BAB"/>
    <w:rsid w:val="00370FCC"/>
    <w:rsid w:val="003711AF"/>
    <w:rsid w:val="00374848"/>
    <w:rsid w:val="00375D09"/>
    <w:rsid w:val="00376A7D"/>
    <w:rsid w:val="0037739D"/>
    <w:rsid w:val="0037751C"/>
    <w:rsid w:val="003802A7"/>
    <w:rsid w:val="00380F3F"/>
    <w:rsid w:val="00381AE8"/>
    <w:rsid w:val="00382232"/>
    <w:rsid w:val="00382F1A"/>
    <w:rsid w:val="00383282"/>
    <w:rsid w:val="00383658"/>
    <w:rsid w:val="0038412E"/>
    <w:rsid w:val="0038571B"/>
    <w:rsid w:val="00385ABE"/>
    <w:rsid w:val="00386053"/>
    <w:rsid w:val="0038771D"/>
    <w:rsid w:val="0039109A"/>
    <w:rsid w:val="00391553"/>
    <w:rsid w:val="00393E44"/>
    <w:rsid w:val="00397AB6"/>
    <w:rsid w:val="00397ACA"/>
    <w:rsid w:val="003A10C3"/>
    <w:rsid w:val="003A2E68"/>
    <w:rsid w:val="003A4F87"/>
    <w:rsid w:val="003A597F"/>
    <w:rsid w:val="003A71A8"/>
    <w:rsid w:val="003A7E87"/>
    <w:rsid w:val="003B00CA"/>
    <w:rsid w:val="003B030B"/>
    <w:rsid w:val="003B0432"/>
    <w:rsid w:val="003B0821"/>
    <w:rsid w:val="003B0BE9"/>
    <w:rsid w:val="003B1C4E"/>
    <w:rsid w:val="003B2E9B"/>
    <w:rsid w:val="003B2F8D"/>
    <w:rsid w:val="003B4FAA"/>
    <w:rsid w:val="003B547A"/>
    <w:rsid w:val="003B5ED3"/>
    <w:rsid w:val="003B75B9"/>
    <w:rsid w:val="003C0DA2"/>
    <w:rsid w:val="003C1A18"/>
    <w:rsid w:val="003C1F83"/>
    <w:rsid w:val="003C2B84"/>
    <w:rsid w:val="003C5C41"/>
    <w:rsid w:val="003C67A1"/>
    <w:rsid w:val="003C7461"/>
    <w:rsid w:val="003D0788"/>
    <w:rsid w:val="003D0A29"/>
    <w:rsid w:val="003D132A"/>
    <w:rsid w:val="003D1517"/>
    <w:rsid w:val="003D1AF7"/>
    <w:rsid w:val="003D2938"/>
    <w:rsid w:val="003D3FBA"/>
    <w:rsid w:val="003D402B"/>
    <w:rsid w:val="003D40D0"/>
    <w:rsid w:val="003D41FE"/>
    <w:rsid w:val="003D4439"/>
    <w:rsid w:val="003D764F"/>
    <w:rsid w:val="003E0667"/>
    <w:rsid w:val="003E0BCE"/>
    <w:rsid w:val="003E13E0"/>
    <w:rsid w:val="003E1660"/>
    <w:rsid w:val="003E1CD1"/>
    <w:rsid w:val="003E2A2D"/>
    <w:rsid w:val="003E31CC"/>
    <w:rsid w:val="003E64A9"/>
    <w:rsid w:val="003E7905"/>
    <w:rsid w:val="003F0336"/>
    <w:rsid w:val="003F1A54"/>
    <w:rsid w:val="003F5547"/>
    <w:rsid w:val="003F5C40"/>
    <w:rsid w:val="003F6E12"/>
    <w:rsid w:val="003F75ED"/>
    <w:rsid w:val="003F77C0"/>
    <w:rsid w:val="004002B7"/>
    <w:rsid w:val="004009E1"/>
    <w:rsid w:val="00400F31"/>
    <w:rsid w:val="00401695"/>
    <w:rsid w:val="004034FA"/>
    <w:rsid w:val="00406B4D"/>
    <w:rsid w:val="00407584"/>
    <w:rsid w:val="00411648"/>
    <w:rsid w:val="00411A47"/>
    <w:rsid w:val="00412264"/>
    <w:rsid w:val="004131A7"/>
    <w:rsid w:val="0041443C"/>
    <w:rsid w:val="004154F7"/>
    <w:rsid w:val="00415EB4"/>
    <w:rsid w:val="00416D44"/>
    <w:rsid w:val="004176FF"/>
    <w:rsid w:val="00420A97"/>
    <w:rsid w:val="004214AF"/>
    <w:rsid w:val="00421879"/>
    <w:rsid w:val="00421A27"/>
    <w:rsid w:val="004241C5"/>
    <w:rsid w:val="00424FA7"/>
    <w:rsid w:val="00426A87"/>
    <w:rsid w:val="0042758B"/>
    <w:rsid w:val="004309D8"/>
    <w:rsid w:val="004313D1"/>
    <w:rsid w:val="00432072"/>
    <w:rsid w:val="00432110"/>
    <w:rsid w:val="00433EBE"/>
    <w:rsid w:val="00434406"/>
    <w:rsid w:val="00440F9E"/>
    <w:rsid w:val="00440FED"/>
    <w:rsid w:val="00441B92"/>
    <w:rsid w:val="00441C95"/>
    <w:rsid w:val="00442D90"/>
    <w:rsid w:val="0044474B"/>
    <w:rsid w:val="00445FF7"/>
    <w:rsid w:val="004510B9"/>
    <w:rsid w:val="00451D19"/>
    <w:rsid w:val="00453341"/>
    <w:rsid w:val="0045423B"/>
    <w:rsid w:val="004545C6"/>
    <w:rsid w:val="00454DCA"/>
    <w:rsid w:val="00455403"/>
    <w:rsid w:val="00456544"/>
    <w:rsid w:val="00456649"/>
    <w:rsid w:val="004567B7"/>
    <w:rsid w:val="00456856"/>
    <w:rsid w:val="0046066C"/>
    <w:rsid w:val="00461210"/>
    <w:rsid w:val="00462490"/>
    <w:rsid w:val="00465299"/>
    <w:rsid w:val="00466A0F"/>
    <w:rsid w:val="0046795B"/>
    <w:rsid w:val="004708C0"/>
    <w:rsid w:val="00471863"/>
    <w:rsid w:val="0047303E"/>
    <w:rsid w:val="00473A14"/>
    <w:rsid w:val="00474CA8"/>
    <w:rsid w:val="00474E43"/>
    <w:rsid w:val="00475CC2"/>
    <w:rsid w:val="00481D66"/>
    <w:rsid w:val="00481D90"/>
    <w:rsid w:val="00482CD4"/>
    <w:rsid w:val="00483261"/>
    <w:rsid w:val="00485B23"/>
    <w:rsid w:val="004874E4"/>
    <w:rsid w:val="0049070D"/>
    <w:rsid w:val="004919F0"/>
    <w:rsid w:val="00491BE4"/>
    <w:rsid w:val="00491DB2"/>
    <w:rsid w:val="00492877"/>
    <w:rsid w:val="00494DFB"/>
    <w:rsid w:val="00496DC2"/>
    <w:rsid w:val="00496E75"/>
    <w:rsid w:val="004A014C"/>
    <w:rsid w:val="004A0AA8"/>
    <w:rsid w:val="004A1FE4"/>
    <w:rsid w:val="004A22EB"/>
    <w:rsid w:val="004A2517"/>
    <w:rsid w:val="004A2CA9"/>
    <w:rsid w:val="004A38AF"/>
    <w:rsid w:val="004A3CB5"/>
    <w:rsid w:val="004A3CEC"/>
    <w:rsid w:val="004A537D"/>
    <w:rsid w:val="004A647C"/>
    <w:rsid w:val="004A67F0"/>
    <w:rsid w:val="004A71C3"/>
    <w:rsid w:val="004A7769"/>
    <w:rsid w:val="004A7A6A"/>
    <w:rsid w:val="004B06BB"/>
    <w:rsid w:val="004B0AF8"/>
    <w:rsid w:val="004B1ECB"/>
    <w:rsid w:val="004B23AD"/>
    <w:rsid w:val="004B2965"/>
    <w:rsid w:val="004B308D"/>
    <w:rsid w:val="004B4224"/>
    <w:rsid w:val="004B4647"/>
    <w:rsid w:val="004B4A9A"/>
    <w:rsid w:val="004B5E78"/>
    <w:rsid w:val="004B7455"/>
    <w:rsid w:val="004B74FF"/>
    <w:rsid w:val="004B7CE4"/>
    <w:rsid w:val="004C0401"/>
    <w:rsid w:val="004C0C49"/>
    <w:rsid w:val="004C0F2B"/>
    <w:rsid w:val="004C183D"/>
    <w:rsid w:val="004C2C2D"/>
    <w:rsid w:val="004C3063"/>
    <w:rsid w:val="004C3EEE"/>
    <w:rsid w:val="004C483D"/>
    <w:rsid w:val="004C4FEB"/>
    <w:rsid w:val="004C795A"/>
    <w:rsid w:val="004C7F93"/>
    <w:rsid w:val="004D1B58"/>
    <w:rsid w:val="004D26B8"/>
    <w:rsid w:val="004D38C2"/>
    <w:rsid w:val="004D4FBD"/>
    <w:rsid w:val="004D4FC0"/>
    <w:rsid w:val="004D6C1D"/>
    <w:rsid w:val="004D7DA8"/>
    <w:rsid w:val="004E2892"/>
    <w:rsid w:val="004E362B"/>
    <w:rsid w:val="004E3681"/>
    <w:rsid w:val="004E3D74"/>
    <w:rsid w:val="004E763B"/>
    <w:rsid w:val="004E784B"/>
    <w:rsid w:val="004E7A62"/>
    <w:rsid w:val="004F0224"/>
    <w:rsid w:val="004F0DB4"/>
    <w:rsid w:val="004F0E04"/>
    <w:rsid w:val="004F1EBC"/>
    <w:rsid w:val="004F20E8"/>
    <w:rsid w:val="004F23ED"/>
    <w:rsid w:val="004F307C"/>
    <w:rsid w:val="004F3B71"/>
    <w:rsid w:val="004F4303"/>
    <w:rsid w:val="004F5154"/>
    <w:rsid w:val="004F5835"/>
    <w:rsid w:val="004F661C"/>
    <w:rsid w:val="004F6D99"/>
    <w:rsid w:val="004F7665"/>
    <w:rsid w:val="004F7BCE"/>
    <w:rsid w:val="004F7F6B"/>
    <w:rsid w:val="00500572"/>
    <w:rsid w:val="00501304"/>
    <w:rsid w:val="00501425"/>
    <w:rsid w:val="00504311"/>
    <w:rsid w:val="00504688"/>
    <w:rsid w:val="0050485C"/>
    <w:rsid w:val="00504AC6"/>
    <w:rsid w:val="00504C41"/>
    <w:rsid w:val="00507EA9"/>
    <w:rsid w:val="00510B09"/>
    <w:rsid w:val="00511079"/>
    <w:rsid w:val="0051109B"/>
    <w:rsid w:val="00511AD8"/>
    <w:rsid w:val="00512829"/>
    <w:rsid w:val="0051343A"/>
    <w:rsid w:val="00513839"/>
    <w:rsid w:val="00513898"/>
    <w:rsid w:val="0051423C"/>
    <w:rsid w:val="00514548"/>
    <w:rsid w:val="00514C91"/>
    <w:rsid w:val="005153CE"/>
    <w:rsid w:val="00516241"/>
    <w:rsid w:val="00516FD9"/>
    <w:rsid w:val="0051791D"/>
    <w:rsid w:val="00517E53"/>
    <w:rsid w:val="005207A2"/>
    <w:rsid w:val="00523E75"/>
    <w:rsid w:val="005243E0"/>
    <w:rsid w:val="00524E22"/>
    <w:rsid w:val="005256F3"/>
    <w:rsid w:val="005265A3"/>
    <w:rsid w:val="00526783"/>
    <w:rsid w:val="00527FB1"/>
    <w:rsid w:val="00531087"/>
    <w:rsid w:val="0053162F"/>
    <w:rsid w:val="00531777"/>
    <w:rsid w:val="0053281C"/>
    <w:rsid w:val="005340C9"/>
    <w:rsid w:val="0053559A"/>
    <w:rsid w:val="005375FE"/>
    <w:rsid w:val="00540156"/>
    <w:rsid w:val="005420DE"/>
    <w:rsid w:val="00542249"/>
    <w:rsid w:val="00543707"/>
    <w:rsid w:val="00543EBB"/>
    <w:rsid w:val="00544213"/>
    <w:rsid w:val="00544705"/>
    <w:rsid w:val="005453F3"/>
    <w:rsid w:val="00545549"/>
    <w:rsid w:val="005466D1"/>
    <w:rsid w:val="005469F5"/>
    <w:rsid w:val="00547688"/>
    <w:rsid w:val="005518ED"/>
    <w:rsid w:val="00552093"/>
    <w:rsid w:val="00553E2F"/>
    <w:rsid w:val="0055432F"/>
    <w:rsid w:val="00554E4B"/>
    <w:rsid w:val="00555F67"/>
    <w:rsid w:val="0055604A"/>
    <w:rsid w:val="00557F47"/>
    <w:rsid w:val="005606A4"/>
    <w:rsid w:val="005607B8"/>
    <w:rsid w:val="00560CF5"/>
    <w:rsid w:val="0056272D"/>
    <w:rsid w:val="0056308E"/>
    <w:rsid w:val="0056363C"/>
    <w:rsid w:val="0056415C"/>
    <w:rsid w:val="005649BF"/>
    <w:rsid w:val="005650ED"/>
    <w:rsid w:val="00565633"/>
    <w:rsid w:val="00565869"/>
    <w:rsid w:val="00566B63"/>
    <w:rsid w:val="00567415"/>
    <w:rsid w:val="00567610"/>
    <w:rsid w:val="0057035D"/>
    <w:rsid w:val="00570D9F"/>
    <w:rsid w:val="00571CA8"/>
    <w:rsid w:val="005741DA"/>
    <w:rsid w:val="00574A87"/>
    <w:rsid w:val="00576458"/>
    <w:rsid w:val="00580793"/>
    <w:rsid w:val="00581470"/>
    <w:rsid w:val="00581F5F"/>
    <w:rsid w:val="00582087"/>
    <w:rsid w:val="005831DD"/>
    <w:rsid w:val="00584320"/>
    <w:rsid w:val="005851FA"/>
    <w:rsid w:val="00585484"/>
    <w:rsid w:val="00587229"/>
    <w:rsid w:val="00587503"/>
    <w:rsid w:val="0058799E"/>
    <w:rsid w:val="00587F7F"/>
    <w:rsid w:val="00590E8D"/>
    <w:rsid w:val="00591511"/>
    <w:rsid w:val="00591F40"/>
    <w:rsid w:val="0059331A"/>
    <w:rsid w:val="00595147"/>
    <w:rsid w:val="00596BBA"/>
    <w:rsid w:val="005975C4"/>
    <w:rsid w:val="00597ED8"/>
    <w:rsid w:val="005A34D5"/>
    <w:rsid w:val="005A4904"/>
    <w:rsid w:val="005A515A"/>
    <w:rsid w:val="005A704D"/>
    <w:rsid w:val="005A74EB"/>
    <w:rsid w:val="005B1099"/>
    <w:rsid w:val="005B3C6D"/>
    <w:rsid w:val="005B3E01"/>
    <w:rsid w:val="005B4045"/>
    <w:rsid w:val="005B450D"/>
    <w:rsid w:val="005B609E"/>
    <w:rsid w:val="005B6DF6"/>
    <w:rsid w:val="005B7B7D"/>
    <w:rsid w:val="005C1948"/>
    <w:rsid w:val="005C263C"/>
    <w:rsid w:val="005C2679"/>
    <w:rsid w:val="005C6F81"/>
    <w:rsid w:val="005D059A"/>
    <w:rsid w:val="005D07C5"/>
    <w:rsid w:val="005D1EC8"/>
    <w:rsid w:val="005D4302"/>
    <w:rsid w:val="005D5A20"/>
    <w:rsid w:val="005D5A9D"/>
    <w:rsid w:val="005D786C"/>
    <w:rsid w:val="005E00E5"/>
    <w:rsid w:val="005E049F"/>
    <w:rsid w:val="005E221B"/>
    <w:rsid w:val="005E3073"/>
    <w:rsid w:val="005E316A"/>
    <w:rsid w:val="005F0108"/>
    <w:rsid w:val="005F0ECC"/>
    <w:rsid w:val="005F21A5"/>
    <w:rsid w:val="005F2470"/>
    <w:rsid w:val="005F28C6"/>
    <w:rsid w:val="005F2E6F"/>
    <w:rsid w:val="005F3F16"/>
    <w:rsid w:val="005F42B2"/>
    <w:rsid w:val="005F5108"/>
    <w:rsid w:val="005F52CC"/>
    <w:rsid w:val="005F5E6F"/>
    <w:rsid w:val="005F67A4"/>
    <w:rsid w:val="005F6BD4"/>
    <w:rsid w:val="005F7985"/>
    <w:rsid w:val="00600CEB"/>
    <w:rsid w:val="006018AB"/>
    <w:rsid w:val="00602AA1"/>
    <w:rsid w:val="00603BD4"/>
    <w:rsid w:val="00604367"/>
    <w:rsid w:val="006044BE"/>
    <w:rsid w:val="0060475F"/>
    <w:rsid w:val="00606253"/>
    <w:rsid w:val="00606A26"/>
    <w:rsid w:val="00607D81"/>
    <w:rsid w:val="00610448"/>
    <w:rsid w:val="00610747"/>
    <w:rsid w:val="0061176E"/>
    <w:rsid w:val="006137CE"/>
    <w:rsid w:val="00614CD1"/>
    <w:rsid w:val="0061567B"/>
    <w:rsid w:val="00615912"/>
    <w:rsid w:val="006160C3"/>
    <w:rsid w:val="00617004"/>
    <w:rsid w:val="00620244"/>
    <w:rsid w:val="0062152A"/>
    <w:rsid w:val="00623583"/>
    <w:rsid w:val="0062386D"/>
    <w:rsid w:val="0062462F"/>
    <w:rsid w:val="00624BA1"/>
    <w:rsid w:val="00625CA2"/>
    <w:rsid w:val="0062661B"/>
    <w:rsid w:val="0062734F"/>
    <w:rsid w:val="00630118"/>
    <w:rsid w:val="006310AE"/>
    <w:rsid w:val="00632196"/>
    <w:rsid w:val="00632CC0"/>
    <w:rsid w:val="00633BF2"/>
    <w:rsid w:val="00633F67"/>
    <w:rsid w:val="006345C3"/>
    <w:rsid w:val="006362F9"/>
    <w:rsid w:val="006373CD"/>
    <w:rsid w:val="00637A10"/>
    <w:rsid w:val="00641562"/>
    <w:rsid w:val="0064165D"/>
    <w:rsid w:val="006433BD"/>
    <w:rsid w:val="00643784"/>
    <w:rsid w:val="00643E16"/>
    <w:rsid w:val="00644186"/>
    <w:rsid w:val="00644A21"/>
    <w:rsid w:val="00644E6E"/>
    <w:rsid w:val="00645C9F"/>
    <w:rsid w:val="00646A6C"/>
    <w:rsid w:val="006473CA"/>
    <w:rsid w:val="00647681"/>
    <w:rsid w:val="006508B9"/>
    <w:rsid w:val="00650CA1"/>
    <w:rsid w:val="00651854"/>
    <w:rsid w:val="006534B7"/>
    <w:rsid w:val="006539E8"/>
    <w:rsid w:val="00654DFC"/>
    <w:rsid w:val="006565D8"/>
    <w:rsid w:val="00656B96"/>
    <w:rsid w:val="0065736B"/>
    <w:rsid w:val="00657AE5"/>
    <w:rsid w:val="006619B0"/>
    <w:rsid w:val="00662012"/>
    <w:rsid w:val="00662543"/>
    <w:rsid w:val="006626D0"/>
    <w:rsid w:val="006649E1"/>
    <w:rsid w:val="00664E8C"/>
    <w:rsid w:val="00665F7C"/>
    <w:rsid w:val="00666926"/>
    <w:rsid w:val="0066699A"/>
    <w:rsid w:val="00666DFC"/>
    <w:rsid w:val="00666EA4"/>
    <w:rsid w:val="00666EBB"/>
    <w:rsid w:val="0066779E"/>
    <w:rsid w:val="0067269D"/>
    <w:rsid w:val="00672988"/>
    <w:rsid w:val="00672C64"/>
    <w:rsid w:val="00674C96"/>
    <w:rsid w:val="00674E6A"/>
    <w:rsid w:val="00675727"/>
    <w:rsid w:val="00676A64"/>
    <w:rsid w:val="006775AD"/>
    <w:rsid w:val="00677925"/>
    <w:rsid w:val="006804EB"/>
    <w:rsid w:val="00680F46"/>
    <w:rsid w:val="00681FDC"/>
    <w:rsid w:val="00682B53"/>
    <w:rsid w:val="00682F27"/>
    <w:rsid w:val="00683192"/>
    <w:rsid w:val="00683829"/>
    <w:rsid w:val="006841C3"/>
    <w:rsid w:val="00684EEF"/>
    <w:rsid w:val="006909FE"/>
    <w:rsid w:val="00690E2E"/>
    <w:rsid w:val="00692814"/>
    <w:rsid w:val="006932E7"/>
    <w:rsid w:val="00693347"/>
    <w:rsid w:val="0069334C"/>
    <w:rsid w:val="0069394D"/>
    <w:rsid w:val="00693EDF"/>
    <w:rsid w:val="00696D63"/>
    <w:rsid w:val="006A032F"/>
    <w:rsid w:val="006A282B"/>
    <w:rsid w:val="006A41AE"/>
    <w:rsid w:val="006A4856"/>
    <w:rsid w:val="006A564B"/>
    <w:rsid w:val="006B1545"/>
    <w:rsid w:val="006B2DA7"/>
    <w:rsid w:val="006B2F4D"/>
    <w:rsid w:val="006B2FEE"/>
    <w:rsid w:val="006B320D"/>
    <w:rsid w:val="006B3682"/>
    <w:rsid w:val="006B48CB"/>
    <w:rsid w:val="006B5B8D"/>
    <w:rsid w:val="006C1445"/>
    <w:rsid w:val="006C37B6"/>
    <w:rsid w:val="006C4FC1"/>
    <w:rsid w:val="006C51A5"/>
    <w:rsid w:val="006C529D"/>
    <w:rsid w:val="006D0252"/>
    <w:rsid w:val="006D0E6B"/>
    <w:rsid w:val="006D2146"/>
    <w:rsid w:val="006D4493"/>
    <w:rsid w:val="006D460F"/>
    <w:rsid w:val="006D632E"/>
    <w:rsid w:val="006D7A83"/>
    <w:rsid w:val="006E094A"/>
    <w:rsid w:val="006E12B1"/>
    <w:rsid w:val="006E13D1"/>
    <w:rsid w:val="006E1B87"/>
    <w:rsid w:val="006E1C26"/>
    <w:rsid w:val="006E2D9D"/>
    <w:rsid w:val="006E3DE6"/>
    <w:rsid w:val="006E4219"/>
    <w:rsid w:val="006E49A5"/>
    <w:rsid w:val="006E4D0C"/>
    <w:rsid w:val="006E4D1B"/>
    <w:rsid w:val="006E5B78"/>
    <w:rsid w:val="006E6BA3"/>
    <w:rsid w:val="006F1116"/>
    <w:rsid w:val="006F1D85"/>
    <w:rsid w:val="006F3196"/>
    <w:rsid w:val="006F3AFA"/>
    <w:rsid w:val="006F3C54"/>
    <w:rsid w:val="006F5E64"/>
    <w:rsid w:val="006F60DE"/>
    <w:rsid w:val="006F73E9"/>
    <w:rsid w:val="006F7914"/>
    <w:rsid w:val="006F7E46"/>
    <w:rsid w:val="00700AB4"/>
    <w:rsid w:val="00700FCA"/>
    <w:rsid w:val="00701645"/>
    <w:rsid w:val="00702D5A"/>
    <w:rsid w:val="00702EF7"/>
    <w:rsid w:val="00703989"/>
    <w:rsid w:val="007042E9"/>
    <w:rsid w:val="007077B0"/>
    <w:rsid w:val="0071118B"/>
    <w:rsid w:val="00711E13"/>
    <w:rsid w:val="00712EDA"/>
    <w:rsid w:val="0071335A"/>
    <w:rsid w:val="007136D0"/>
    <w:rsid w:val="007140B0"/>
    <w:rsid w:val="007155A9"/>
    <w:rsid w:val="007158E1"/>
    <w:rsid w:val="0071705B"/>
    <w:rsid w:val="0071788D"/>
    <w:rsid w:val="00720505"/>
    <w:rsid w:val="0072133F"/>
    <w:rsid w:val="00721937"/>
    <w:rsid w:val="007236A3"/>
    <w:rsid w:val="007239B6"/>
    <w:rsid w:val="0072490A"/>
    <w:rsid w:val="0072517D"/>
    <w:rsid w:val="00726878"/>
    <w:rsid w:val="0073124A"/>
    <w:rsid w:val="00731B79"/>
    <w:rsid w:val="0073232A"/>
    <w:rsid w:val="0073321F"/>
    <w:rsid w:val="00733523"/>
    <w:rsid w:val="00733893"/>
    <w:rsid w:val="00734A05"/>
    <w:rsid w:val="007355B1"/>
    <w:rsid w:val="00735C6F"/>
    <w:rsid w:val="007373EE"/>
    <w:rsid w:val="007403EA"/>
    <w:rsid w:val="007424F4"/>
    <w:rsid w:val="00742B44"/>
    <w:rsid w:val="00746EDE"/>
    <w:rsid w:val="00753BB5"/>
    <w:rsid w:val="007541E5"/>
    <w:rsid w:val="00754C64"/>
    <w:rsid w:val="00756832"/>
    <w:rsid w:val="007569BD"/>
    <w:rsid w:val="007570D6"/>
    <w:rsid w:val="0076039D"/>
    <w:rsid w:val="007626D0"/>
    <w:rsid w:val="00763AC4"/>
    <w:rsid w:val="00764E86"/>
    <w:rsid w:val="007651CA"/>
    <w:rsid w:val="007658DE"/>
    <w:rsid w:val="00767519"/>
    <w:rsid w:val="007704E1"/>
    <w:rsid w:val="00772569"/>
    <w:rsid w:val="00772E8C"/>
    <w:rsid w:val="00773231"/>
    <w:rsid w:val="007736D3"/>
    <w:rsid w:val="0077500F"/>
    <w:rsid w:val="0077548E"/>
    <w:rsid w:val="00775A86"/>
    <w:rsid w:val="00777315"/>
    <w:rsid w:val="00780919"/>
    <w:rsid w:val="007810B6"/>
    <w:rsid w:val="007815C8"/>
    <w:rsid w:val="007826C8"/>
    <w:rsid w:val="00784190"/>
    <w:rsid w:val="0078457B"/>
    <w:rsid w:val="00784756"/>
    <w:rsid w:val="0078539D"/>
    <w:rsid w:val="007856C1"/>
    <w:rsid w:val="00787051"/>
    <w:rsid w:val="0079018D"/>
    <w:rsid w:val="0079092B"/>
    <w:rsid w:val="0079101E"/>
    <w:rsid w:val="00791741"/>
    <w:rsid w:val="00791A00"/>
    <w:rsid w:val="00791D94"/>
    <w:rsid w:val="007923AA"/>
    <w:rsid w:val="00792496"/>
    <w:rsid w:val="00792CEE"/>
    <w:rsid w:val="007937D1"/>
    <w:rsid w:val="007951DE"/>
    <w:rsid w:val="007952E9"/>
    <w:rsid w:val="00796F15"/>
    <w:rsid w:val="007A138F"/>
    <w:rsid w:val="007A1640"/>
    <w:rsid w:val="007A39DF"/>
    <w:rsid w:val="007A43ED"/>
    <w:rsid w:val="007A4BDD"/>
    <w:rsid w:val="007A72EE"/>
    <w:rsid w:val="007B0397"/>
    <w:rsid w:val="007B1560"/>
    <w:rsid w:val="007B297B"/>
    <w:rsid w:val="007B3502"/>
    <w:rsid w:val="007B44ED"/>
    <w:rsid w:val="007B486A"/>
    <w:rsid w:val="007B491A"/>
    <w:rsid w:val="007B5370"/>
    <w:rsid w:val="007B61F5"/>
    <w:rsid w:val="007B63FA"/>
    <w:rsid w:val="007B66E2"/>
    <w:rsid w:val="007B6A72"/>
    <w:rsid w:val="007B7125"/>
    <w:rsid w:val="007B7496"/>
    <w:rsid w:val="007C0802"/>
    <w:rsid w:val="007C12BE"/>
    <w:rsid w:val="007C2739"/>
    <w:rsid w:val="007C4B0F"/>
    <w:rsid w:val="007C4DAD"/>
    <w:rsid w:val="007C53D5"/>
    <w:rsid w:val="007C5830"/>
    <w:rsid w:val="007C5DB8"/>
    <w:rsid w:val="007C6319"/>
    <w:rsid w:val="007C6609"/>
    <w:rsid w:val="007C6716"/>
    <w:rsid w:val="007C6CA2"/>
    <w:rsid w:val="007C79CE"/>
    <w:rsid w:val="007D05B2"/>
    <w:rsid w:val="007D0C44"/>
    <w:rsid w:val="007D1972"/>
    <w:rsid w:val="007D1F33"/>
    <w:rsid w:val="007D23D7"/>
    <w:rsid w:val="007D30EB"/>
    <w:rsid w:val="007D3307"/>
    <w:rsid w:val="007D3E79"/>
    <w:rsid w:val="007D5E27"/>
    <w:rsid w:val="007D6F64"/>
    <w:rsid w:val="007E0AF3"/>
    <w:rsid w:val="007E25AB"/>
    <w:rsid w:val="007E5578"/>
    <w:rsid w:val="007E79C5"/>
    <w:rsid w:val="007F0674"/>
    <w:rsid w:val="007F2845"/>
    <w:rsid w:val="007F43BC"/>
    <w:rsid w:val="007F4740"/>
    <w:rsid w:val="007F4EE8"/>
    <w:rsid w:val="007F605E"/>
    <w:rsid w:val="008006C6"/>
    <w:rsid w:val="00800C52"/>
    <w:rsid w:val="0080153E"/>
    <w:rsid w:val="00805FA0"/>
    <w:rsid w:val="0080742D"/>
    <w:rsid w:val="0081151E"/>
    <w:rsid w:val="00812498"/>
    <w:rsid w:val="008127E6"/>
    <w:rsid w:val="0081336E"/>
    <w:rsid w:val="00813928"/>
    <w:rsid w:val="00820DC7"/>
    <w:rsid w:val="00821698"/>
    <w:rsid w:val="008221FE"/>
    <w:rsid w:val="00822BF5"/>
    <w:rsid w:val="00824894"/>
    <w:rsid w:val="00825366"/>
    <w:rsid w:val="00826192"/>
    <w:rsid w:val="00826C7B"/>
    <w:rsid w:val="00826DD9"/>
    <w:rsid w:val="00826E01"/>
    <w:rsid w:val="008274AD"/>
    <w:rsid w:val="008276C4"/>
    <w:rsid w:val="008277A8"/>
    <w:rsid w:val="008278B6"/>
    <w:rsid w:val="00827DCE"/>
    <w:rsid w:val="008307ED"/>
    <w:rsid w:val="0083350F"/>
    <w:rsid w:val="00834358"/>
    <w:rsid w:val="008346BD"/>
    <w:rsid w:val="00835B15"/>
    <w:rsid w:val="00836A7C"/>
    <w:rsid w:val="00836B7A"/>
    <w:rsid w:val="008409AA"/>
    <w:rsid w:val="00840FB8"/>
    <w:rsid w:val="0084190A"/>
    <w:rsid w:val="00843A7A"/>
    <w:rsid w:val="008447F5"/>
    <w:rsid w:val="00846292"/>
    <w:rsid w:val="008506E1"/>
    <w:rsid w:val="008515EE"/>
    <w:rsid w:val="00852523"/>
    <w:rsid w:val="008528D3"/>
    <w:rsid w:val="00852F3B"/>
    <w:rsid w:val="00854553"/>
    <w:rsid w:val="00855B86"/>
    <w:rsid w:val="00860874"/>
    <w:rsid w:val="00862008"/>
    <w:rsid w:val="00862720"/>
    <w:rsid w:val="008628C8"/>
    <w:rsid w:val="00862B2A"/>
    <w:rsid w:val="008630B9"/>
    <w:rsid w:val="00863F37"/>
    <w:rsid w:val="0086406B"/>
    <w:rsid w:val="00864C8C"/>
    <w:rsid w:val="0086588A"/>
    <w:rsid w:val="008666E6"/>
    <w:rsid w:val="00867651"/>
    <w:rsid w:val="008734F9"/>
    <w:rsid w:val="008743F3"/>
    <w:rsid w:val="0087444A"/>
    <w:rsid w:val="00875139"/>
    <w:rsid w:val="00875410"/>
    <w:rsid w:val="00880EDF"/>
    <w:rsid w:val="00881C32"/>
    <w:rsid w:val="00882DE6"/>
    <w:rsid w:val="00883D4D"/>
    <w:rsid w:val="00884B59"/>
    <w:rsid w:val="008850BA"/>
    <w:rsid w:val="00885876"/>
    <w:rsid w:val="00886185"/>
    <w:rsid w:val="008861D9"/>
    <w:rsid w:val="0088638C"/>
    <w:rsid w:val="008908E5"/>
    <w:rsid w:val="00891216"/>
    <w:rsid w:val="00891F20"/>
    <w:rsid w:val="00892819"/>
    <w:rsid w:val="0089384E"/>
    <w:rsid w:val="00894FDC"/>
    <w:rsid w:val="00895C91"/>
    <w:rsid w:val="00896782"/>
    <w:rsid w:val="008A006E"/>
    <w:rsid w:val="008A13EE"/>
    <w:rsid w:val="008A16F9"/>
    <w:rsid w:val="008A1D3E"/>
    <w:rsid w:val="008A4B16"/>
    <w:rsid w:val="008A4D63"/>
    <w:rsid w:val="008A6D62"/>
    <w:rsid w:val="008A7A08"/>
    <w:rsid w:val="008B13E9"/>
    <w:rsid w:val="008B30BB"/>
    <w:rsid w:val="008B3B51"/>
    <w:rsid w:val="008B4057"/>
    <w:rsid w:val="008B4145"/>
    <w:rsid w:val="008B5290"/>
    <w:rsid w:val="008B5B43"/>
    <w:rsid w:val="008C2CFD"/>
    <w:rsid w:val="008C3452"/>
    <w:rsid w:val="008C5601"/>
    <w:rsid w:val="008C603A"/>
    <w:rsid w:val="008C71C8"/>
    <w:rsid w:val="008C7826"/>
    <w:rsid w:val="008D0C39"/>
    <w:rsid w:val="008D167D"/>
    <w:rsid w:val="008D4B11"/>
    <w:rsid w:val="008D4B58"/>
    <w:rsid w:val="008D4B8A"/>
    <w:rsid w:val="008D6541"/>
    <w:rsid w:val="008D7D7B"/>
    <w:rsid w:val="008E0F52"/>
    <w:rsid w:val="008E2316"/>
    <w:rsid w:val="008E34BE"/>
    <w:rsid w:val="008E42F4"/>
    <w:rsid w:val="008E5657"/>
    <w:rsid w:val="008E5E51"/>
    <w:rsid w:val="008E6DEE"/>
    <w:rsid w:val="008E7AC5"/>
    <w:rsid w:val="008F00DB"/>
    <w:rsid w:val="008F071F"/>
    <w:rsid w:val="008F1264"/>
    <w:rsid w:val="008F1615"/>
    <w:rsid w:val="008F2CE8"/>
    <w:rsid w:val="008F4585"/>
    <w:rsid w:val="008F47C6"/>
    <w:rsid w:val="00900043"/>
    <w:rsid w:val="009006A2"/>
    <w:rsid w:val="0090102B"/>
    <w:rsid w:val="0090117A"/>
    <w:rsid w:val="00901448"/>
    <w:rsid w:val="009036BC"/>
    <w:rsid w:val="009040DC"/>
    <w:rsid w:val="00905C47"/>
    <w:rsid w:val="0090630E"/>
    <w:rsid w:val="00906379"/>
    <w:rsid w:val="009101EA"/>
    <w:rsid w:val="009106FC"/>
    <w:rsid w:val="0091070F"/>
    <w:rsid w:val="009118BB"/>
    <w:rsid w:val="0091191F"/>
    <w:rsid w:val="0091281D"/>
    <w:rsid w:val="009132D9"/>
    <w:rsid w:val="009152EC"/>
    <w:rsid w:val="00915B81"/>
    <w:rsid w:val="00915D6B"/>
    <w:rsid w:val="00915EA6"/>
    <w:rsid w:val="009160DF"/>
    <w:rsid w:val="009162C7"/>
    <w:rsid w:val="00916EC2"/>
    <w:rsid w:val="009213BD"/>
    <w:rsid w:val="009228FD"/>
    <w:rsid w:val="00924627"/>
    <w:rsid w:val="009250A8"/>
    <w:rsid w:val="00925BE6"/>
    <w:rsid w:val="00926F61"/>
    <w:rsid w:val="0092723E"/>
    <w:rsid w:val="0092730B"/>
    <w:rsid w:val="00927FFE"/>
    <w:rsid w:val="009304BC"/>
    <w:rsid w:val="0093123D"/>
    <w:rsid w:val="00933040"/>
    <w:rsid w:val="009330E9"/>
    <w:rsid w:val="009340D0"/>
    <w:rsid w:val="00934D51"/>
    <w:rsid w:val="00935CBC"/>
    <w:rsid w:val="00935D15"/>
    <w:rsid w:val="00937245"/>
    <w:rsid w:val="009411FB"/>
    <w:rsid w:val="009414A9"/>
    <w:rsid w:val="00941B71"/>
    <w:rsid w:val="009421AD"/>
    <w:rsid w:val="0094221C"/>
    <w:rsid w:val="0094409C"/>
    <w:rsid w:val="00944159"/>
    <w:rsid w:val="009449B2"/>
    <w:rsid w:val="00944A82"/>
    <w:rsid w:val="00945F62"/>
    <w:rsid w:val="00946C4D"/>
    <w:rsid w:val="009509FD"/>
    <w:rsid w:val="009516F4"/>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4D33"/>
    <w:rsid w:val="009656AE"/>
    <w:rsid w:val="00967354"/>
    <w:rsid w:val="00967DF6"/>
    <w:rsid w:val="00970490"/>
    <w:rsid w:val="009704E2"/>
    <w:rsid w:val="00971592"/>
    <w:rsid w:val="00971DDF"/>
    <w:rsid w:val="009731D6"/>
    <w:rsid w:val="00974746"/>
    <w:rsid w:val="00975119"/>
    <w:rsid w:val="00976EE9"/>
    <w:rsid w:val="00976F04"/>
    <w:rsid w:val="009777F4"/>
    <w:rsid w:val="00977AD8"/>
    <w:rsid w:val="00980A10"/>
    <w:rsid w:val="00981130"/>
    <w:rsid w:val="0098164C"/>
    <w:rsid w:val="00983D46"/>
    <w:rsid w:val="00983DCA"/>
    <w:rsid w:val="00984409"/>
    <w:rsid w:val="00985EF7"/>
    <w:rsid w:val="00986462"/>
    <w:rsid w:val="00986CF9"/>
    <w:rsid w:val="00990C0E"/>
    <w:rsid w:val="00990D75"/>
    <w:rsid w:val="00991093"/>
    <w:rsid w:val="0099163B"/>
    <w:rsid w:val="00992343"/>
    <w:rsid w:val="009927AD"/>
    <w:rsid w:val="00994165"/>
    <w:rsid w:val="009953EB"/>
    <w:rsid w:val="00995504"/>
    <w:rsid w:val="00996306"/>
    <w:rsid w:val="00996488"/>
    <w:rsid w:val="00996744"/>
    <w:rsid w:val="00997CF4"/>
    <w:rsid w:val="009A01F5"/>
    <w:rsid w:val="009A0AAB"/>
    <w:rsid w:val="009A1169"/>
    <w:rsid w:val="009A3789"/>
    <w:rsid w:val="009A4345"/>
    <w:rsid w:val="009A6919"/>
    <w:rsid w:val="009A6AC7"/>
    <w:rsid w:val="009A6FF5"/>
    <w:rsid w:val="009B0408"/>
    <w:rsid w:val="009B0843"/>
    <w:rsid w:val="009B0FD9"/>
    <w:rsid w:val="009B1051"/>
    <w:rsid w:val="009B1E47"/>
    <w:rsid w:val="009B2CED"/>
    <w:rsid w:val="009B2D09"/>
    <w:rsid w:val="009B6B0E"/>
    <w:rsid w:val="009B7A72"/>
    <w:rsid w:val="009B7BB8"/>
    <w:rsid w:val="009C126A"/>
    <w:rsid w:val="009C1D4C"/>
    <w:rsid w:val="009C2DD2"/>
    <w:rsid w:val="009C441F"/>
    <w:rsid w:val="009C4A07"/>
    <w:rsid w:val="009C4B8E"/>
    <w:rsid w:val="009C51D5"/>
    <w:rsid w:val="009C543C"/>
    <w:rsid w:val="009C599A"/>
    <w:rsid w:val="009C650E"/>
    <w:rsid w:val="009C70DB"/>
    <w:rsid w:val="009D0389"/>
    <w:rsid w:val="009D0DCC"/>
    <w:rsid w:val="009D19BC"/>
    <w:rsid w:val="009D2348"/>
    <w:rsid w:val="009D2F0C"/>
    <w:rsid w:val="009D3252"/>
    <w:rsid w:val="009D3578"/>
    <w:rsid w:val="009D3A5F"/>
    <w:rsid w:val="009D5193"/>
    <w:rsid w:val="009D5C32"/>
    <w:rsid w:val="009D6472"/>
    <w:rsid w:val="009D6EE5"/>
    <w:rsid w:val="009D711C"/>
    <w:rsid w:val="009D79F4"/>
    <w:rsid w:val="009E0DC1"/>
    <w:rsid w:val="009E1500"/>
    <w:rsid w:val="009E3949"/>
    <w:rsid w:val="009E3CD1"/>
    <w:rsid w:val="009E5AF5"/>
    <w:rsid w:val="009E5EB5"/>
    <w:rsid w:val="009E6031"/>
    <w:rsid w:val="009E74F0"/>
    <w:rsid w:val="009F0768"/>
    <w:rsid w:val="009F3ED0"/>
    <w:rsid w:val="009F4132"/>
    <w:rsid w:val="009F67F9"/>
    <w:rsid w:val="009F6D84"/>
    <w:rsid w:val="009F7867"/>
    <w:rsid w:val="009F7D66"/>
    <w:rsid w:val="00A00BD2"/>
    <w:rsid w:val="00A00E56"/>
    <w:rsid w:val="00A027F3"/>
    <w:rsid w:val="00A03487"/>
    <w:rsid w:val="00A03978"/>
    <w:rsid w:val="00A056FC"/>
    <w:rsid w:val="00A073AC"/>
    <w:rsid w:val="00A07E08"/>
    <w:rsid w:val="00A12798"/>
    <w:rsid w:val="00A14191"/>
    <w:rsid w:val="00A153BE"/>
    <w:rsid w:val="00A153FA"/>
    <w:rsid w:val="00A15CCF"/>
    <w:rsid w:val="00A15DEE"/>
    <w:rsid w:val="00A167B5"/>
    <w:rsid w:val="00A16D0F"/>
    <w:rsid w:val="00A16DBE"/>
    <w:rsid w:val="00A17C4F"/>
    <w:rsid w:val="00A204CE"/>
    <w:rsid w:val="00A20653"/>
    <w:rsid w:val="00A20A39"/>
    <w:rsid w:val="00A21257"/>
    <w:rsid w:val="00A21816"/>
    <w:rsid w:val="00A219B6"/>
    <w:rsid w:val="00A238BD"/>
    <w:rsid w:val="00A243E4"/>
    <w:rsid w:val="00A2459D"/>
    <w:rsid w:val="00A24E23"/>
    <w:rsid w:val="00A25F05"/>
    <w:rsid w:val="00A26FEB"/>
    <w:rsid w:val="00A273A8"/>
    <w:rsid w:val="00A3046A"/>
    <w:rsid w:val="00A306BE"/>
    <w:rsid w:val="00A311AE"/>
    <w:rsid w:val="00A312A6"/>
    <w:rsid w:val="00A3130E"/>
    <w:rsid w:val="00A3239E"/>
    <w:rsid w:val="00A324CF"/>
    <w:rsid w:val="00A32E8B"/>
    <w:rsid w:val="00A32ED6"/>
    <w:rsid w:val="00A344A5"/>
    <w:rsid w:val="00A346C3"/>
    <w:rsid w:val="00A40151"/>
    <w:rsid w:val="00A41307"/>
    <w:rsid w:val="00A42557"/>
    <w:rsid w:val="00A42974"/>
    <w:rsid w:val="00A42D07"/>
    <w:rsid w:val="00A436CB"/>
    <w:rsid w:val="00A450C0"/>
    <w:rsid w:val="00A452BF"/>
    <w:rsid w:val="00A45468"/>
    <w:rsid w:val="00A4791B"/>
    <w:rsid w:val="00A50A48"/>
    <w:rsid w:val="00A51242"/>
    <w:rsid w:val="00A51522"/>
    <w:rsid w:val="00A51573"/>
    <w:rsid w:val="00A51A5E"/>
    <w:rsid w:val="00A522F1"/>
    <w:rsid w:val="00A52895"/>
    <w:rsid w:val="00A53DA0"/>
    <w:rsid w:val="00A55552"/>
    <w:rsid w:val="00A5765D"/>
    <w:rsid w:val="00A607CB"/>
    <w:rsid w:val="00A62C75"/>
    <w:rsid w:val="00A6351F"/>
    <w:rsid w:val="00A63D62"/>
    <w:rsid w:val="00A64394"/>
    <w:rsid w:val="00A65A70"/>
    <w:rsid w:val="00A66F36"/>
    <w:rsid w:val="00A676D9"/>
    <w:rsid w:val="00A67EFC"/>
    <w:rsid w:val="00A7031E"/>
    <w:rsid w:val="00A71140"/>
    <w:rsid w:val="00A71444"/>
    <w:rsid w:val="00A736BC"/>
    <w:rsid w:val="00A737F6"/>
    <w:rsid w:val="00A74692"/>
    <w:rsid w:val="00A7618B"/>
    <w:rsid w:val="00A7640B"/>
    <w:rsid w:val="00A7778B"/>
    <w:rsid w:val="00A803BC"/>
    <w:rsid w:val="00A80969"/>
    <w:rsid w:val="00A8174A"/>
    <w:rsid w:val="00A824E9"/>
    <w:rsid w:val="00A854EF"/>
    <w:rsid w:val="00A85703"/>
    <w:rsid w:val="00A86EA7"/>
    <w:rsid w:val="00A8771A"/>
    <w:rsid w:val="00A902E5"/>
    <w:rsid w:val="00A91244"/>
    <w:rsid w:val="00A92776"/>
    <w:rsid w:val="00A93181"/>
    <w:rsid w:val="00A938E6"/>
    <w:rsid w:val="00A93CCF"/>
    <w:rsid w:val="00A95BD5"/>
    <w:rsid w:val="00A95C30"/>
    <w:rsid w:val="00A96842"/>
    <w:rsid w:val="00A96F78"/>
    <w:rsid w:val="00AA1087"/>
    <w:rsid w:val="00AA25A9"/>
    <w:rsid w:val="00AA26D9"/>
    <w:rsid w:val="00AA3A25"/>
    <w:rsid w:val="00AA51AD"/>
    <w:rsid w:val="00AA591E"/>
    <w:rsid w:val="00AA65C9"/>
    <w:rsid w:val="00AA760C"/>
    <w:rsid w:val="00AB093D"/>
    <w:rsid w:val="00AB0A32"/>
    <w:rsid w:val="00AB0E56"/>
    <w:rsid w:val="00AB1F0F"/>
    <w:rsid w:val="00AB3902"/>
    <w:rsid w:val="00AB3A15"/>
    <w:rsid w:val="00AB444A"/>
    <w:rsid w:val="00AB4ECC"/>
    <w:rsid w:val="00AB6601"/>
    <w:rsid w:val="00AB674E"/>
    <w:rsid w:val="00AC02C1"/>
    <w:rsid w:val="00AC0AB6"/>
    <w:rsid w:val="00AC10AD"/>
    <w:rsid w:val="00AC1E55"/>
    <w:rsid w:val="00AC2DA5"/>
    <w:rsid w:val="00AC429F"/>
    <w:rsid w:val="00AC60B4"/>
    <w:rsid w:val="00AD00C5"/>
    <w:rsid w:val="00AD119C"/>
    <w:rsid w:val="00AD165F"/>
    <w:rsid w:val="00AD2794"/>
    <w:rsid w:val="00AD2DC5"/>
    <w:rsid w:val="00AD3455"/>
    <w:rsid w:val="00AD3CAD"/>
    <w:rsid w:val="00AD69FF"/>
    <w:rsid w:val="00AD702B"/>
    <w:rsid w:val="00AD72E6"/>
    <w:rsid w:val="00AD74DE"/>
    <w:rsid w:val="00AD7C95"/>
    <w:rsid w:val="00AE029E"/>
    <w:rsid w:val="00AE0899"/>
    <w:rsid w:val="00AE30FC"/>
    <w:rsid w:val="00AE3DE1"/>
    <w:rsid w:val="00AF02B1"/>
    <w:rsid w:val="00AF2A37"/>
    <w:rsid w:val="00AF2D54"/>
    <w:rsid w:val="00AF2DC2"/>
    <w:rsid w:val="00AF3458"/>
    <w:rsid w:val="00AF364C"/>
    <w:rsid w:val="00AF3E9E"/>
    <w:rsid w:val="00AF3F7B"/>
    <w:rsid w:val="00AF42B4"/>
    <w:rsid w:val="00AF4B19"/>
    <w:rsid w:val="00AF4B8A"/>
    <w:rsid w:val="00AF4DD7"/>
    <w:rsid w:val="00AF4F1B"/>
    <w:rsid w:val="00AF5EC6"/>
    <w:rsid w:val="00AF6E8A"/>
    <w:rsid w:val="00AF7213"/>
    <w:rsid w:val="00AF7D92"/>
    <w:rsid w:val="00B0006C"/>
    <w:rsid w:val="00B011CC"/>
    <w:rsid w:val="00B0234A"/>
    <w:rsid w:val="00B04048"/>
    <w:rsid w:val="00B049EA"/>
    <w:rsid w:val="00B04E8D"/>
    <w:rsid w:val="00B04F3D"/>
    <w:rsid w:val="00B05702"/>
    <w:rsid w:val="00B06DD9"/>
    <w:rsid w:val="00B07CD6"/>
    <w:rsid w:val="00B07E52"/>
    <w:rsid w:val="00B10010"/>
    <w:rsid w:val="00B11775"/>
    <w:rsid w:val="00B13013"/>
    <w:rsid w:val="00B1302D"/>
    <w:rsid w:val="00B13047"/>
    <w:rsid w:val="00B1513F"/>
    <w:rsid w:val="00B15B89"/>
    <w:rsid w:val="00B16047"/>
    <w:rsid w:val="00B1746F"/>
    <w:rsid w:val="00B20725"/>
    <w:rsid w:val="00B20D3C"/>
    <w:rsid w:val="00B235A7"/>
    <w:rsid w:val="00B23BD8"/>
    <w:rsid w:val="00B2628E"/>
    <w:rsid w:val="00B266B0"/>
    <w:rsid w:val="00B272DD"/>
    <w:rsid w:val="00B27921"/>
    <w:rsid w:val="00B3000E"/>
    <w:rsid w:val="00B31537"/>
    <w:rsid w:val="00B326A8"/>
    <w:rsid w:val="00B329EB"/>
    <w:rsid w:val="00B33508"/>
    <w:rsid w:val="00B3377E"/>
    <w:rsid w:val="00B35DA4"/>
    <w:rsid w:val="00B40A96"/>
    <w:rsid w:val="00B422A7"/>
    <w:rsid w:val="00B42A32"/>
    <w:rsid w:val="00B42B38"/>
    <w:rsid w:val="00B42FA6"/>
    <w:rsid w:val="00B4399E"/>
    <w:rsid w:val="00B43A16"/>
    <w:rsid w:val="00B44439"/>
    <w:rsid w:val="00B448C7"/>
    <w:rsid w:val="00B45CE1"/>
    <w:rsid w:val="00B46A75"/>
    <w:rsid w:val="00B500CD"/>
    <w:rsid w:val="00B517E7"/>
    <w:rsid w:val="00B52194"/>
    <w:rsid w:val="00B5239C"/>
    <w:rsid w:val="00B53039"/>
    <w:rsid w:val="00B53893"/>
    <w:rsid w:val="00B548C2"/>
    <w:rsid w:val="00B54F96"/>
    <w:rsid w:val="00B55428"/>
    <w:rsid w:val="00B56145"/>
    <w:rsid w:val="00B570BF"/>
    <w:rsid w:val="00B63337"/>
    <w:rsid w:val="00B6369F"/>
    <w:rsid w:val="00B639D7"/>
    <w:rsid w:val="00B67805"/>
    <w:rsid w:val="00B67D9C"/>
    <w:rsid w:val="00B70F8D"/>
    <w:rsid w:val="00B717CE"/>
    <w:rsid w:val="00B721CD"/>
    <w:rsid w:val="00B7267A"/>
    <w:rsid w:val="00B726FF"/>
    <w:rsid w:val="00B72AA4"/>
    <w:rsid w:val="00B74C8F"/>
    <w:rsid w:val="00B75454"/>
    <w:rsid w:val="00B76417"/>
    <w:rsid w:val="00B76BCD"/>
    <w:rsid w:val="00B76EE9"/>
    <w:rsid w:val="00B77299"/>
    <w:rsid w:val="00B77880"/>
    <w:rsid w:val="00B80D90"/>
    <w:rsid w:val="00B82613"/>
    <w:rsid w:val="00B828B5"/>
    <w:rsid w:val="00B83E6A"/>
    <w:rsid w:val="00B84E9C"/>
    <w:rsid w:val="00B85522"/>
    <w:rsid w:val="00B856D3"/>
    <w:rsid w:val="00B8625C"/>
    <w:rsid w:val="00B87FDF"/>
    <w:rsid w:val="00B90E2A"/>
    <w:rsid w:val="00B90F2A"/>
    <w:rsid w:val="00B9198D"/>
    <w:rsid w:val="00B93008"/>
    <w:rsid w:val="00B9406D"/>
    <w:rsid w:val="00B94BA7"/>
    <w:rsid w:val="00B94E0E"/>
    <w:rsid w:val="00B9601F"/>
    <w:rsid w:val="00B966B9"/>
    <w:rsid w:val="00B97CA3"/>
    <w:rsid w:val="00BA2631"/>
    <w:rsid w:val="00BA662E"/>
    <w:rsid w:val="00BA76A9"/>
    <w:rsid w:val="00BB1A9B"/>
    <w:rsid w:val="00BB3E2B"/>
    <w:rsid w:val="00BB400F"/>
    <w:rsid w:val="00BB4D75"/>
    <w:rsid w:val="00BB5D1C"/>
    <w:rsid w:val="00BB6552"/>
    <w:rsid w:val="00BB6B9B"/>
    <w:rsid w:val="00BB71EA"/>
    <w:rsid w:val="00BB73AE"/>
    <w:rsid w:val="00BB754F"/>
    <w:rsid w:val="00BC07D4"/>
    <w:rsid w:val="00BC0A5D"/>
    <w:rsid w:val="00BC0BE3"/>
    <w:rsid w:val="00BC15B2"/>
    <w:rsid w:val="00BC163D"/>
    <w:rsid w:val="00BC1AD9"/>
    <w:rsid w:val="00BC32E7"/>
    <w:rsid w:val="00BC4566"/>
    <w:rsid w:val="00BC58B9"/>
    <w:rsid w:val="00BD1D1A"/>
    <w:rsid w:val="00BD3BE5"/>
    <w:rsid w:val="00BD3E68"/>
    <w:rsid w:val="00BD47C5"/>
    <w:rsid w:val="00BD598A"/>
    <w:rsid w:val="00BD71DF"/>
    <w:rsid w:val="00BD75B4"/>
    <w:rsid w:val="00BD7628"/>
    <w:rsid w:val="00BD7D14"/>
    <w:rsid w:val="00BE02B4"/>
    <w:rsid w:val="00BE0429"/>
    <w:rsid w:val="00BE0BD7"/>
    <w:rsid w:val="00BE2A05"/>
    <w:rsid w:val="00BE4109"/>
    <w:rsid w:val="00BE4DFE"/>
    <w:rsid w:val="00BE4EC9"/>
    <w:rsid w:val="00BE631E"/>
    <w:rsid w:val="00BE6717"/>
    <w:rsid w:val="00BE7A96"/>
    <w:rsid w:val="00BF0CCF"/>
    <w:rsid w:val="00BF0FC5"/>
    <w:rsid w:val="00BF10BC"/>
    <w:rsid w:val="00BF21AC"/>
    <w:rsid w:val="00BF2E53"/>
    <w:rsid w:val="00BF3669"/>
    <w:rsid w:val="00BF3C0D"/>
    <w:rsid w:val="00C03309"/>
    <w:rsid w:val="00C06568"/>
    <w:rsid w:val="00C072FE"/>
    <w:rsid w:val="00C10EC1"/>
    <w:rsid w:val="00C11896"/>
    <w:rsid w:val="00C122D5"/>
    <w:rsid w:val="00C122F3"/>
    <w:rsid w:val="00C12E39"/>
    <w:rsid w:val="00C1411A"/>
    <w:rsid w:val="00C14164"/>
    <w:rsid w:val="00C149F1"/>
    <w:rsid w:val="00C15639"/>
    <w:rsid w:val="00C15D8E"/>
    <w:rsid w:val="00C16D3D"/>
    <w:rsid w:val="00C17012"/>
    <w:rsid w:val="00C178FB"/>
    <w:rsid w:val="00C257B7"/>
    <w:rsid w:val="00C272E8"/>
    <w:rsid w:val="00C27DFC"/>
    <w:rsid w:val="00C33359"/>
    <w:rsid w:val="00C347C1"/>
    <w:rsid w:val="00C348D6"/>
    <w:rsid w:val="00C34B4C"/>
    <w:rsid w:val="00C34D7B"/>
    <w:rsid w:val="00C34F45"/>
    <w:rsid w:val="00C365E7"/>
    <w:rsid w:val="00C36E34"/>
    <w:rsid w:val="00C404EE"/>
    <w:rsid w:val="00C40880"/>
    <w:rsid w:val="00C4171B"/>
    <w:rsid w:val="00C42689"/>
    <w:rsid w:val="00C42988"/>
    <w:rsid w:val="00C42BD4"/>
    <w:rsid w:val="00C43FF0"/>
    <w:rsid w:val="00C44641"/>
    <w:rsid w:val="00C4474C"/>
    <w:rsid w:val="00C45EF5"/>
    <w:rsid w:val="00C462B2"/>
    <w:rsid w:val="00C46B7E"/>
    <w:rsid w:val="00C506A0"/>
    <w:rsid w:val="00C50715"/>
    <w:rsid w:val="00C50A4E"/>
    <w:rsid w:val="00C520B1"/>
    <w:rsid w:val="00C522D6"/>
    <w:rsid w:val="00C53F77"/>
    <w:rsid w:val="00C54020"/>
    <w:rsid w:val="00C5406F"/>
    <w:rsid w:val="00C545C5"/>
    <w:rsid w:val="00C57133"/>
    <w:rsid w:val="00C61571"/>
    <w:rsid w:val="00C61D4B"/>
    <w:rsid w:val="00C62974"/>
    <w:rsid w:val="00C62B0A"/>
    <w:rsid w:val="00C63F08"/>
    <w:rsid w:val="00C6528C"/>
    <w:rsid w:val="00C656BA"/>
    <w:rsid w:val="00C65C93"/>
    <w:rsid w:val="00C661E8"/>
    <w:rsid w:val="00C676DC"/>
    <w:rsid w:val="00C70084"/>
    <w:rsid w:val="00C7235B"/>
    <w:rsid w:val="00C72E18"/>
    <w:rsid w:val="00C731AD"/>
    <w:rsid w:val="00C7380B"/>
    <w:rsid w:val="00C74421"/>
    <w:rsid w:val="00C748FB"/>
    <w:rsid w:val="00C7504E"/>
    <w:rsid w:val="00C754F4"/>
    <w:rsid w:val="00C75F2F"/>
    <w:rsid w:val="00C75FEE"/>
    <w:rsid w:val="00C7642F"/>
    <w:rsid w:val="00C76F1D"/>
    <w:rsid w:val="00C7706D"/>
    <w:rsid w:val="00C77D26"/>
    <w:rsid w:val="00C81195"/>
    <w:rsid w:val="00C833A0"/>
    <w:rsid w:val="00C84D39"/>
    <w:rsid w:val="00C85277"/>
    <w:rsid w:val="00C85D76"/>
    <w:rsid w:val="00C873AC"/>
    <w:rsid w:val="00C87CEC"/>
    <w:rsid w:val="00C93462"/>
    <w:rsid w:val="00C9393F"/>
    <w:rsid w:val="00C94384"/>
    <w:rsid w:val="00C94A34"/>
    <w:rsid w:val="00C94C2B"/>
    <w:rsid w:val="00C96F79"/>
    <w:rsid w:val="00C978E2"/>
    <w:rsid w:val="00C97BE0"/>
    <w:rsid w:val="00C97CF9"/>
    <w:rsid w:val="00CA17DD"/>
    <w:rsid w:val="00CA1863"/>
    <w:rsid w:val="00CA26CE"/>
    <w:rsid w:val="00CA391D"/>
    <w:rsid w:val="00CA3ACD"/>
    <w:rsid w:val="00CA4F8B"/>
    <w:rsid w:val="00CA5C73"/>
    <w:rsid w:val="00CB007F"/>
    <w:rsid w:val="00CB09DA"/>
    <w:rsid w:val="00CB0BD9"/>
    <w:rsid w:val="00CB1CAC"/>
    <w:rsid w:val="00CB1DE8"/>
    <w:rsid w:val="00CB1E3B"/>
    <w:rsid w:val="00CB1F1D"/>
    <w:rsid w:val="00CB3612"/>
    <w:rsid w:val="00CB71F8"/>
    <w:rsid w:val="00CC1770"/>
    <w:rsid w:val="00CC26DB"/>
    <w:rsid w:val="00CC300C"/>
    <w:rsid w:val="00CC3DAA"/>
    <w:rsid w:val="00CC4C2C"/>
    <w:rsid w:val="00CC5057"/>
    <w:rsid w:val="00CD078F"/>
    <w:rsid w:val="00CD121E"/>
    <w:rsid w:val="00CD2843"/>
    <w:rsid w:val="00CD28F0"/>
    <w:rsid w:val="00CD33D8"/>
    <w:rsid w:val="00CD3ED8"/>
    <w:rsid w:val="00CD518B"/>
    <w:rsid w:val="00CD75B4"/>
    <w:rsid w:val="00CD761D"/>
    <w:rsid w:val="00CD76B5"/>
    <w:rsid w:val="00CE174C"/>
    <w:rsid w:val="00CE186B"/>
    <w:rsid w:val="00CE2346"/>
    <w:rsid w:val="00CE5B95"/>
    <w:rsid w:val="00CE6F0F"/>
    <w:rsid w:val="00CF002F"/>
    <w:rsid w:val="00CF0246"/>
    <w:rsid w:val="00CF1218"/>
    <w:rsid w:val="00CF190B"/>
    <w:rsid w:val="00CF1F91"/>
    <w:rsid w:val="00CF22EE"/>
    <w:rsid w:val="00CF2483"/>
    <w:rsid w:val="00CF24E2"/>
    <w:rsid w:val="00CF4ABD"/>
    <w:rsid w:val="00CF5A53"/>
    <w:rsid w:val="00CF5D28"/>
    <w:rsid w:val="00CF6F1E"/>
    <w:rsid w:val="00D001F9"/>
    <w:rsid w:val="00D0036E"/>
    <w:rsid w:val="00D00BB7"/>
    <w:rsid w:val="00D01EAD"/>
    <w:rsid w:val="00D035B9"/>
    <w:rsid w:val="00D05E0C"/>
    <w:rsid w:val="00D05FE7"/>
    <w:rsid w:val="00D060FF"/>
    <w:rsid w:val="00D064E8"/>
    <w:rsid w:val="00D06572"/>
    <w:rsid w:val="00D065CD"/>
    <w:rsid w:val="00D11C58"/>
    <w:rsid w:val="00D12325"/>
    <w:rsid w:val="00D14487"/>
    <w:rsid w:val="00D15255"/>
    <w:rsid w:val="00D15E7E"/>
    <w:rsid w:val="00D20016"/>
    <w:rsid w:val="00D207A7"/>
    <w:rsid w:val="00D2279F"/>
    <w:rsid w:val="00D22AF1"/>
    <w:rsid w:val="00D22E93"/>
    <w:rsid w:val="00D242DA"/>
    <w:rsid w:val="00D2491C"/>
    <w:rsid w:val="00D26448"/>
    <w:rsid w:val="00D264CE"/>
    <w:rsid w:val="00D26670"/>
    <w:rsid w:val="00D27B8B"/>
    <w:rsid w:val="00D31B6E"/>
    <w:rsid w:val="00D3232B"/>
    <w:rsid w:val="00D3239F"/>
    <w:rsid w:val="00D324A4"/>
    <w:rsid w:val="00D3250C"/>
    <w:rsid w:val="00D328F6"/>
    <w:rsid w:val="00D3462C"/>
    <w:rsid w:val="00D34956"/>
    <w:rsid w:val="00D3504E"/>
    <w:rsid w:val="00D35198"/>
    <w:rsid w:val="00D3584B"/>
    <w:rsid w:val="00D358B2"/>
    <w:rsid w:val="00D35EF4"/>
    <w:rsid w:val="00D41B94"/>
    <w:rsid w:val="00D42240"/>
    <w:rsid w:val="00D427C3"/>
    <w:rsid w:val="00D42EB8"/>
    <w:rsid w:val="00D43568"/>
    <w:rsid w:val="00D44932"/>
    <w:rsid w:val="00D46111"/>
    <w:rsid w:val="00D4675B"/>
    <w:rsid w:val="00D47C16"/>
    <w:rsid w:val="00D502AF"/>
    <w:rsid w:val="00D50764"/>
    <w:rsid w:val="00D50C12"/>
    <w:rsid w:val="00D51A77"/>
    <w:rsid w:val="00D528D9"/>
    <w:rsid w:val="00D53830"/>
    <w:rsid w:val="00D55863"/>
    <w:rsid w:val="00D55889"/>
    <w:rsid w:val="00D56B5F"/>
    <w:rsid w:val="00D5727F"/>
    <w:rsid w:val="00D575E3"/>
    <w:rsid w:val="00D57AF0"/>
    <w:rsid w:val="00D60906"/>
    <w:rsid w:val="00D62ECD"/>
    <w:rsid w:val="00D64426"/>
    <w:rsid w:val="00D65B37"/>
    <w:rsid w:val="00D67BC5"/>
    <w:rsid w:val="00D67DFA"/>
    <w:rsid w:val="00D7021B"/>
    <w:rsid w:val="00D70D33"/>
    <w:rsid w:val="00D73077"/>
    <w:rsid w:val="00D73C57"/>
    <w:rsid w:val="00D73C9B"/>
    <w:rsid w:val="00D742FF"/>
    <w:rsid w:val="00D7489C"/>
    <w:rsid w:val="00D758B3"/>
    <w:rsid w:val="00D76202"/>
    <w:rsid w:val="00D76ADC"/>
    <w:rsid w:val="00D77413"/>
    <w:rsid w:val="00D8085F"/>
    <w:rsid w:val="00D81F10"/>
    <w:rsid w:val="00D84A57"/>
    <w:rsid w:val="00D874DF"/>
    <w:rsid w:val="00D87A12"/>
    <w:rsid w:val="00D87E43"/>
    <w:rsid w:val="00D930E1"/>
    <w:rsid w:val="00D9415C"/>
    <w:rsid w:val="00D942CC"/>
    <w:rsid w:val="00D94D87"/>
    <w:rsid w:val="00D962DC"/>
    <w:rsid w:val="00D97538"/>
    <w:rsid w:val="00DA0232"/>
    <w:rsid w:val="00DA180C"/>
    <w:rsid w:val="00DA451D"/>
    <w:rsid w:val="00DA454C"/>
    <w:rsid w:val="00DA56DB"/>
    <w:rsid w:val="00DA5766"/>
    <w:rsid w:val="00DA6452"/>
    <w:rsid w:val="00DA6FE9"/>
    <w:rsid w:val="00DA7925"/>
    <w:rsid w:val="00DB0AB8"/>
    <w:rsid w:val="00DB0D2A"/>
    <w:rsid w:val="00DB115F"/>
    <w:rsid w:val="00DB11CD"/>
    <w:rsid w:val="00DB1C95"/>
    <w:rsid w:val="00DB1DAB"/>
    <w:rsid w:val="00DB25B9"/>
    <w:rsid w:val="00DB39D4"/>
    <w:rsid w:val="00DB3A47"/>
    <w:rsid w:val="00DB4E06"/>
    <w:rsid w:val="00DB609A"/>
    <w:rsid w:val="00DB6755"/>
    <w:rsid w:val="00DB6A80"/>
    <w:rsid w:val="00DB6C06"/>
    <w:rsid w:val="00DB6D40"/>
    <w:rsid w:val="00DB7803"/>
    <w:rsid w:val="00DB7B06"/>
    <w:rsid w:val="00DC3A9D"/>
    <w:rsid w:val="00DC6C1E"/>
    <w:rsid w:val="00DC7951"/>
    <w:rsid w:val="00DD1C4B"/>
    <w:rsid w:val="00DD1F7B"/>
    <w:rsid w:val="00DD229E"/>
    <w:rsid w:val="00DD3029"/>
    <w:rsid w:val="00DD55E0"/>
    <w:rsid w:val="00DD737B"/>
    <w:rsid w:val="00DE1904"/>
    <w:rsid w:val="00DE1F03"/>
    <w:rsid w:val="00DE2057"/>
    <w:rsid w:val="00DE206D"/>
    <w:rsid w:val="00DE2544"/>
    <w:rsid w:val="00DE3DBB"/>
    <w:rsid w:val="00DE43A2"/>
    <w:rsid w:val="00DE4A74"/>
    <w:rsid w:val="00DE4E3C"/>
    <w:rsid w:val="00DE541C"/>
    <w:rsid w:val="00DE56D6"/>
    <w:rsid w:val="00DE737B"/>
    <w:rsid w:val="00DF075C"/>
    <w:rsid w:val="00DF100B"/>
    <w:rsid w:val="00DF15F7"/>
    <w:rsid w:val="00DF4359"/>
    <w:rsid w:val="00DF69DE"/>
    <w:rsid w:val="00E0263D"/>
    <w:rsid w:val="00E03054"/>
    <w:rsid w:val="00E0576C"/>
    <w:rsid w:val="00E068BC"/>
    <w:rsid w:val="00E0709D"/>
    <w:rsid w:val="00E073F0"/>
    <w:rsid w:val="00E076C8"/>
    <w:rsid w:val="00E10761"/>
    <w:rsid w:val="00E10C23"/>
    <w:rsid w:val="00E11152"/>
    <w:rsid w:val="00E11D7A"/>
    <w:rsid w:val="00E11EEB"/>
    <w:rsid w:val="00E128F2"/>
    <w:rsid w:val="00E132EE"/>
    <w:rsid w:val="00E13EE4"/>
    <w:rsid w:val="00E15C33"/>
    <w:rsid w:val="00E16463"/>
    <w:rsid w:val="00E2351A"/>
    <w:rsid w:val="00E2397A"/>
    <w:rsid w:val="00E239D1"/>
    <w:rsid w:val="00E243FA"/>
    <w:rsid w:val="00E2498C"/>
    <w:rsid w:val="00E26727"/>
    <w:rsid w:val="00E26970"/>
    <w:rsid w:val="00E27791"/>
    <w:rsid w:val="00E277D8"/>
    <w:rsid w:val="00E30C75"/>
    <w:rsid w:val="00E319DB"/>
    <w:rsid w:val="00E31AFC"/>
    <w:rsid w:val="00E3409E"/>
    <w:rsid w:val="00E34F76"/>
    <w:rsid w:val="00E37BE5"/>
    <w:rsid w:val="00E37D63"/>
    <w:rsid w:val="00E41A27"/>
    <w:rsid w:val="00E44310"/>
    <w:rsid w:val="00E4608B"/>
    <w:rsid w:val="00E474B8"/>
    <w:rsid w:val="00E47E74"/>
    <w:rsid w:val="00E501D3"/>
    <w:rsid w:val="00E52628"/>
    <w:rsid w:val="00E53A01"/>
    <w:rsid w:val="00E562C4"/>
    <w:rsid w:val="00E564C4"/>
    <w:rsid w:val="00E567C9"/>
    <w:rsid w:val="00E604C4"/>
    <w:rsid w:val="00E60809"/>
    <w:rsid w:val="00E61300"/>
    <w:rsid w:val="00E628F2"/>
    <w:rsid w:val="00E635B9"/>
    <w:rsid w:val="00E65D15"/>
    <w:rsid w:val="00E67EE5"/>
    <w:rsid w:val="00E7013A"/>
    <w:rsid w:val="00E7096B"/>
    <w:rsid w:val="00E74A7D"/>
    <w:rsid w:val="00E74F5D"/>
    <w:rsid w:val="00E75F72"/>
    <w:rsid w:val="00E76034"/>
    <w:rsid w:val="00E7749F"/>
    <w:rsid w:val="00E80440"/>
    <w:rsid w:val="00E817E0"/>
    <w:rsid w:val="00E82EE4"/>
    <w:rsid w:val="00E831E7"/>
    <w:rsid w:val="00E843B5"/>
    <w:rsid w:val="00E84A3B"/>
    <w:rsid w:val="00E85307"/>
    <w:rsid w:val="00E85E61"/>
    <w:rsid w:val="00E8684A"/>
    <w:rsid w:val="00E907E4"/>
    <w:rsid w:val="00E90A24"/>
    <w:rsid w:val="00E90C34"/>
    <w:rsid w:val="00E919AC"/>
    <w:rsid w:val="00E91A22"/>
    <w:rsid w:val="00E920E0"/>
    <w:rsid w:val="00E93EFD"/>
    <w:rsid w:val="00E946A6"/>
    <w:rsid w:val="00E947E4"/>
    <w:rsid w:val="00E94AE8"/>
    <w:rsid w:val="00E96A29"/>
    <w:rsid w:val="00E96B28"/>
    <w:rsid w:val="00E96FE6"/>
    <w:rsid w:val="00EA188A"/>
    <w:rsid w:val="00EA1D43"/>
    <w:rsid w:val="00EA3823"/>
    <w:rsid w:val="00EA4EC9"/>
    <w:rsid w:val="00EA5E0F"/>
    <w:rsid w:val="00EA6FE4"/>
    <w:rsid w:val="00EA7F4C"/>
    <w:rsid w:val="00EB0523"/>
    <w:rsid w:val="00EB0E7B"/>
    <w:rsid w:val="00EB1D47"/>
    <w:rsid w:val="00EB2146"/>
    <w:rsid w:val="00EB2317"/>
    <w:rsid w:val="00EB279B"/>
    <w:rsid w:val="00EB2ABB"/>
    <w:rsid w:val="00EB584C"/>
    <w:rsid w:val="00EB5D88"/>
    <w:rsid w:val="00EB6182"/>
    <w:rsid w:val="00EB7307"/>
    <w:rsid w:val="00EC067D"/>
    <w:rsid w:val="00EC11C5"/>
    <w:rsid w:val="00EC14B0"/>
    <w:rsid w:val="00EC204E"/>
    <w:rsid w:val="00EC2150"/>
    <w:rsid w:val="00EC249E"/>
    <w:rsid w:val="00EC2CFF"/>
    <w:rsid w:val="00EC5F2F"/>
    <w:rsid w:val="00EC651E"/>
    <w:rsid w:val="00EC692E"/>
    <w:rsid w:val="00EC745E"/>
    <w:rsid w:val="00EC7EAF"/>
    <w:rsid w:val="00ED215E"/>
    <w:rsid w:val="00ED27C3"/>
    <w:rsid w:val="00ED2B9F"/>
    <w:rsid w:val="00ED32A7"/>
    <w:rsid w:val="00ED33AE"/>
    <w:rsid w:val="00ED3775"/>
    <w:rsid w:val="00ED4A6D"/>
    <w:rsid w:val="00ED524E"/>
    <w:rsid w:val="00ED6979"/>
    <w:rsid w:val="00ED6D4A"/>
    <w:rsid w:val="00ED738C"/>
    <w:rsid w:val="00ED7918"/>
    <w:rsid w:val="00ED7FD3"/>
    <w:rsid w:val="00EE25A0"/>
    <w:rsid w:val="00EE3663"/>
    <w:rsid w:val="00EE374D"/>
    <w:rsid w:val="00EE41C4"/>
    <w:rsid w:val="00EE76A9"/>
    <w:rsid w:val="00EE799E"/>
    <w:rsid w:val="00EE7A94"/>
    <w:rsid w:val="00EE7CA8"/>
    <w:rsid w:val="00EE7FA7"/>
    <w:rsid w:val="00EF1093"/>
    <w:rsid w:val="00EF1DEF"/>
    <w:rsid w:val="00EF1FCB"/>
    <w:rsid w:val="00EF21C3"/>
    <w:rsid w:val="00EF2E6B"/>
    <w:rsid w:val="00EF2FC7"/>
    <w:rsid w:val="00EF373B"/>
    <w:rsid w:val="00EF3969"/>
    <w:rsid w:val="00EF3D67"/>
    <w:rsid w:val="00EF7DA6"/>
    <w:rsid w:val="00F0030E"/>
    <w:rsid w:val="00F00B7B"/>
    <w:rsid w:val="00F00CD1"/>
    <w:rsid w:val="00F01D26"/>
    <w:rsid w:val="00F01E6B"/>
    <w:rsid w:val="00F0241C"/>
    <w:rsid w:val="00F02D22"/>
    <w:rsid w:val="00F04681"/>
    <w:rsid w:val="00F0485F"/>
    <w:rsid w:val="00F05759"/>
    <w:rsid w:val="00F10CB9"/>
    <w:rsid w:val="00F110D5"/>
    <w:rsid w:val="00F12351"/>
    <w:rsid w:val="00F12F77"/>
    <w:rsid w:val="00F130C1"/>
    <w:rsid w:val="00F16739"/>
    <w:rsid w:val="00F16DE2"/>
    <w:rsid w:val="00F16E2C"/>
    <w:rsid w:val="00F2052B"/>
    <w:rsid w:val="00F2260F"/>
    <w:rsid w:val="00F230C4"/>
    <w:rsid w:val="00F23F2E"/>
    <w:rsid w:val="00F242AD"/>
    <w:rsid w:val="00F247F2"/>
    <w:rsid w:val="00F252A8"/>
    <w:rsid w:val="00F253F3"/>
    <w:rsid w:val="00F265F7"/>
    <w:rsid w:val="00F27F40"/>
    <w:rsid w:val="00F27FA6"/>
    <w:rsid w:val="00F3023F"/>
    <w:rsid w:val="00F30BFB"/>
    <w:rsid w:val="00F33DC8"/>
    <w:rsid w:val="00F34444"/>
    <w:rsid w:val="00F37EAA"/>
    <w:rsid w:val="00F4065A"/>
    <w:rsid w:val="00F4275C"/>
    <w:rsid w:val="00F43AE0"/>
    <w:rsid w:val="00F45693"/>
    <w:rsid w:val="00F46E2D"/>
    <w:rsid w:val="00F51847"/>
    <w:rsid w:val="00F52339"/>
    <w:rsid w:val="00F5277A"/>
    <w:rsid w:val="00F532E8"/>
    <w:rsid w:val="00F5338F"/>
    <w:rsid w:val="00F537FF"/>
    <w:rsid w:val="00F5467C"/>
    <w:rsid w:val="00F55998"/>
    <w:rsid w:val="00F560FE"/>
    <w:rsid w:val="00F6111C"/>
    <w:rsid w:val="00F614C0"/>
    <w:rsid w:val="00F61647"/>
    <w:rsid w:val="00F63478"/>
    <w:rsid w:val="00F64311"/>
    <w:rsid w:val="00F65254"/>
    <w:rsid w:val="00F657CF"/>
    <w:rsid w:val="00F66A00"/>
    <w:rsid w:val="00F6733E"/>
    <w:rsid w:val="00F67527"/>
    <w:rsid w:val="00F713A3"/>
    <w:rsid w:val="00F71A8F"/>
    <w:rsid w:val="00F71B2E"/>
    <w:rsid w:val="00F73BBD"/>
    <w:rsid w:val="00F75330"/>
    <w:rsid w:val="00F76BD9"/>
    <w:rsid w:val="00F802BC"/>
    <w:rsid w:val="00F80318"/>
    <w:rsid w:val="00F80703"/>
    <w:rsid w:val="00F80948"/>
    <w:rsid w:val="00F81387"/>
    <w:rsid w:val="00F81892"/>
    <w:rsid w:val="00F822E3"/>
    <w:rsid w:val="00F82866"/>
    <w:rsid w:val="00F83184"/>
    <w:rsid w:val="00F84421"/>
    <w:rsid w:val="00F84462"/>
    <w:rsid w:val="00F8449B"/>
    <w:rsid w:val="00F85691"/>
    <w:rsid w:val="00F86E01"/>
    <w:rsid w:val="00F87032"/>
    <w:rsid w:val="00F87094"/>
    <w:rsid w:val="00F87AB3"/>
    <w:rsid w:val="00F913DC"/>
    <w:rsid w:val="00F91DDA"/>
    <w:rsid w:val="00F9397A"/>
    <w:rsid w:val="00F93A37"/>
    <w:rsid w:val="00F94182"/>
    <w:rsid w:val="00F944D9"/>
    <w:rsid w:val="00F947D3"/>
    <w:rsid w:val="00F94DB3"/>
    <w:rsid w:val="00F96500"/>
    <w:rsid w:val="00FA413A"/>
    <w:rsid w:val="00FA4144"/>
    <w:rsid w:val="00FA4DDF"/>
    <w:rsid w:val="00FA6B74"/>
    <w:rsid w:val="00FA6E7F"/>
    <w:rsid w:val="00FA7114"/>
    <w:rsid w:val="00FA7AE3"/>
    <w:rsid w:val="00FA7FA9"/>
    <w:rsid w:val="00FB064A"/>
    <w:rsid w:val="00FB1756"/>
    <w:rsid w:val="00FB2379"/>
    <w:rsid w:val="00FB4B8A"/>
    <w:rsid w:val="00FB5152"/>
    <w:rsid w:val="00FB680E"/>
    <w:rsid w:val="00FC0065"/>
    <w:rsid w:val="00FC087B"/>
    <w:rsid w:val="00FC3AEE"/>
    <w:rsid w:val="00FC5902"/>
    <w:rsid w:val="00FC6238"/>
    <w:rsid w:val="00FD097C"/>
    <w:rsid w:val="00FD1146"/>
    <w:rsid w:val="00FD1D8F"/>
    <w:rsid w:val="00FD1F03"/>
    <w:rsid w:val="00FD2599"/>
    <w:rsid w:val="00FD33FC"/>
    <w:rsid w:val="00FD3730"/>
    <w:rsid w:val="00FD3ADE"/>
    <w:rsid w:val="00FD3B08"/>
    <w:rsid w:val="00FD4806"/>
    <w:rsid w:val="00FD534E"/>
    <w:rsid w:val="00FD550F"/>
    <w:rsid w:val="00FD56C7"/>
    <w:rsid w:val="00FD5CBB"/>
    <w:rsid w:val="00FD6B74"/>
    <w:rsid w:val="00FD720A"/>
    <w:rsid w:val="00FE002E"/>
    <w:rsid w:val="00FE03A2"/>
    <w:rsid w:val="00FE2398"/>
    <w:rsid w:val="00FE3FE2"/>
    <w:rsid w:val="00FE515A"/>
    <w:rsid w:val="00FE5624"/>
    <w:rsid w:val="00FE58E6"/>
    <w:rsid w:val="00FE5D2C"/>
    <w:rsid w:val="00FE5FBF"/>
    <w:rsid w:val="00FE6678"/>
    <w:rsid w:val="00FE6C25"/>
    <w:rsid w:val="00FF033A"/>
    <w:rsid w:val="00FF0964"/>
    <w:rsid w:val="00FF16F2"/>
    <w:rsid w:val="00FF18EB"/>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20F87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01F5"/>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9A01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01F5"/>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lang w:eastAsia="x-none"/>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4A38AF"/>
    <w:rPr>
      <w:rFonts w:ascii="Arial" w:hAnsi="Arial"/>
      <w:b/>
      <w:noProof/>
      <w:sz w:val="18"/>
    </w:rPr>
  </w:style>
  <w:style w:type="table" w:styleId="TableGridLight">
    <w:name w:val="Grid Table Light"/>
    <w:basedOn w:val="TableNormal"/>
    <w:uiPriority w:val="40"/>
    <w:rsid w:val="001D76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CChar">
    <w:name w:val="TAC Char"/>
    <w:link w:val="TAC"/>
    <w:rsid w:val="00D05E0C"/>
    <w:rPr>
      <w:rFonts w:ascii="Arial" w:eastAsiaTheme="minorHAnsi" w:hAnsi="Arial" w:cstheme="minorBidi"/>
      <w:sz w:val="18"/>
      <w:szCs w:val="22"/>
      <w:lang w:val="en-GB"/>
    </w:rPr>
  </w:style>
  <w:style w:type="character" w:customStyle="1" w:styleId="THChar">
    <w:name w:val="TH Char"/>
    <w:link w:val="TH"/>
    <w:rsid w:val="00D05E0C"/>
    <w:rPr>
      <w:rFonts w:ascii="Arial" w:eastAsiaTheme="minorHAnsi" w:hAnsi="Arial" w:cstheme="minorBidi"/>
      <w:b/>
      <w:sz w:val="22"/>
      <w:szCs w:val="22"/>
      <w:lang w:val="en-GB"/>
    </w:rPr>
  </w:style>
  <w:style w:type="character" w:customStyle="1" w:styleId="TAHCar">
    <w:name w:val="TAH Car"/>
    <w:link w:val="TAH"/>
    <w:rsid w:val="00D05E0C"/>
    <w:rPr>
      <w:rFonts w:ascii="Arial" w:eastAsiaTheme="minorHAnsi" w:hAnsi="Arial" w:cstheme="minorBidi"/>
      <w:b/>
      <w:sz w:val="18"/>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24281">
      <w:bodyDiv w:val="1"/>
      <w:marLeft w:val="0"/>
      <w:marRight w:val="0"/>
      <w:marTop w:val="0"/>
      <w:marBottom w:val="0"/>
      <w:divBdr>
        <w:top w:val="none" w:sz="0" w:space="0" w:color="auto"/>
        <w:left w:val="none" w:sz="0" w:space="0" w:color="auto"/>
        <w:bottom w:val="none" w:sz="0" w:space="0" w:color="auto"/>
        <w:right w:val="none" w:sz="0" w:space="0" w:color="auto"/>
      </w:divBdr>
      <w:divsChild>
        <w:div w:id="44451465">
          <w:marLeft w:val="360"/>
          <w:marRight w:val="0"/>
          <w:marTop w:val="0"/>
          <w:marBottom w:val="120"/>
          <w:divBdr>
            <w:top w:val="none" w:sz="0" w:space="0" w:color="auto"/>
            <w:left w:val="none" w:sz="0" w:space="0" w:color="auto"/>
            <w:bottom w:val="none" w:sz="0" w:space="0" w:color="auto"/>
            <w:right w:val="none" w:sz="0" w:space="0" w:color="auto"/>
          </w:divBdr>
        </w:div>
        <w:div w:id="1847018948">
          <w:marLeft w:val="720"/>
          <w:marRight w:val="0"/>
          <w:marTop w:val="0"/>
          <w:marBottom w:val="120"/>
          <w:divBdr>
            <w:top w:val="none" w:sz="0" w:space="0" w:color="auto"/>
            <w:left w:val="none" w:sz="0" w:space="0" w:color="auto"/>
            <w:bottom w:val="none" w:sz="0" w:space="0" w:color="auto"/>
            <w:right w:val="none" w:sz="0" w:space="0" w:color="auto"/>
          </w:divBdr>
        </w:div>
        <w:div w:id="248121748">
          <w:marLeft w:val="1080"/>
          <w:marRight w:val="0"/>
          <w:marTop w:val="0"/>
          <w:marBottom w:val="120"/>
          <w:divBdr>
            <w:top w:val="none" w:sz="0" w:space="0" w:color="auto"/>
            <w:left w:val="none" w:sz="0" w:space="0" w:color="auto"/>
            <w:bottom w:val="none" w:sz="0" w:space="0" w:color="auto"/>
            <w:right w:val="none" w:sz="0" w:space="0" w:color="auto"/>
          </w:divBdr>
        </w:div>
        <w:div w:id="1031764093">
          <w:marLeft w:val="720"/>
          <w:marRight w:val="0"/>
          <w:marTop w:val="0"/>
          <w:marBottom w:val="120"/>
          <w:divBdr>
            <w:top w:val="none" w:sz="0" w:space="0" w:color="auto"/>
            <w:left w:val="none" w:sz="0" w:space="0" w:color="auto"/>
            <w:bottom w:val="none" w:sz="0" w:space="0" w:color="auto"/>
            <w:right w:val="none" w:sz="0" w:space="0" w:color="auto"/>
          </w:divBdr>
        </w:div>
        <w:div w:id="2111050771">
          <w:marLeft w:val="1080"/>
          <w:marRight w:val="0"/>
          <w:marTop w:val="0"/>
          <w:marBottom w:val="120"/>
          <w:divBdr>
            <w:top w:val="none" w:sz="0" w:space="0" w:color="auto"/>
            <w:left w:val="none" w:sz="0" w:space="0" w:color="auto"/>
            <w:bottom w:val="none" w:sz="0" w:space="0" w:color="auto"/>
            <w:right w:val="none" w:sz="0" w:space="0" w:color="auto"/>
          </w:divBdr>
        </w:div>
        <w:div w:id="1809056804">
          <w:marLeft w:val="1080"/>
          <w:marRight w:val="0"/>
          <w:marTop w:val="0"/>
          <w:marBottom w:val="120"/>
          <w:divBdr>
            <w:top w:val="none" w:sz="0" w:space="0" w:color="auto"/>
            <w:left w:val="none" w:sz="0" w:space="0" w:color="auto"/>
            <w:bottom w:val="none" w:sz="0" w:space="0" w:color="auto"/>
            <w:right w:val="none" w:sz="0" w:space="0" w:color="auto"/>
          </w:divBdr>
        </w:div>
        <w:div w:id="1462724875">
          <w:marLeft w:val="720"/>
          <w:marRight w:val="0"/>
          <w:marTop w:val="0"/>
          <w:marBottom w:val="120"/>
          <w:divBdr>
            <w:top w:val="none" w:sz="0" w:space="0" w:color="auto"/>
            <w:left w:val="none" w:sz="0" w:space="0" w:color="auto"/>
            <w:bottom w:val="none" w:sz="0" w:space="0" w:color="auto"/>
            <w:right w:val="none" w:sz="0" w:space="0" w:color="auto"/>
          </w:divBdr>
        </w:div>
        <w:div w:id="783502008">
          <w:marLeft w:val="72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261925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637987">
      <w:bodyDiv w:val="1"/>
      <w:marLeft w:val="0"/>
      <w:marRight w:val="0"/>
      <w:marTop w:val="0"/>
      <w:marBottom w:val="0"/>
      <w:divBdr>
        <w:top w:val="none" w:sz="0" w:space="0" w:color="auto"/>
        <w:left w:val="none" w:sz="0" w:space="0" w:color="auto"/>
        <w:bottom w:val="none" w:sz="0" w:space="0" w:color="auto"/>
        <w:right w:val="none" w:sz="0" w:space="0" w:color="auto"/>
      </w:divBdr>
      <w:divsChild>
        <w:div w:id="128866593">
          <w:marLeft w:val="720"/>
          <w:marRight w:val="0"/>
          <w:marTop w:val="0"/>
          <w:marBottom w:val="120"/>
          <w:divBdr>
            <w:top w:val="none" w:sz="0" w:space="0" w:color="auto"/>
            <w:left w:val="none" w:sz="0" w:space="0" w:color="auto"/>
            <w:bottom w:val="none" w:sz="0" w:space="0" w:color="auto"/>
            <w:right w:val="none" w:sz="0" w:space="0" w:color="auto"/>
          </w:divBdr>
        </w:div>
        <w:div w:id="485905227">
          <w:marLeft w:val="1080"/>
          <w:marRight w:val="0"/>
          <w:marTop w:val="0"/>
          <w:marBottom w:val="120"/>
          <w:divBdr>
            <w:top w:val="none" w:sz="0" w:space="0" w:color="auto"/>
            <w:left w:val="none" w:sz="0" w:space="0" w:color="auto"/>
            <w:bottom w:val="none" w:sz="0" w:space="0" w:color="auto"/>
            <w:right w:val="none" w:sz="0" w:space="0" w:color="auto"/>
          </w:divBdr>
        </w:div>
      </w:divsChild>
    </w:div>
    <w:div w:id="34085637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051102">
      <w:bodyDiv w:val="1"/>
      <w:marLeft w:val="0"/>
      <w:marRight w:val="0"/>
      <w:marTop w:val="0"/>
      <w:marBottom w:val="0"/>
      <w:divBdr>
        <w:top w:val="none" w:sz="0" w:space="0" w:color="auto"/>
        <w:left w:val="none" w:sz="0" w:space="0" w:color="auto"/>
        <w:bottom w:val="none" w:sz="0" w:space="0" w:color="auto"/>
        <w:right w:val="none" w:sz="0" w:space="0" w:color="auto"/>
      </w:divBdr>
    </w:div>
    <w:div w:id="4790829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9121500">
      <w:bodyDiv w:val="1"/>
      <w:marLeft w:val="0"/>
      <w:marRight w:val="0"/>
      <w:marTop w:val="0"/>
      <w:marBottom w:val="0"/>
      <w:divBdr>
        <w:top w:val="none" w:sz="0" w:space="0" w:color="auto"/>
        <w:left w:val="none" w:sz="0" w:space="0" w:color="auto"/>
        <w:bottom w:val="none" w:sz="0" w:space="0" w:color="auto"/>
        <w:right w:val="none" w:sz="0" w:space="0" w:color="auto"/>
      </w:divBdr>
    </w:div>
    <w:div w:id="660668702">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8946067">
      <w:bodyDiv w:val="1"/>
      <w:marLeft w:val="0"/>
      <w:marRight w:val="0"/>
      <w:marTop w:val="0"/>
      <w:marBottom w:val="0"/>
      <w:divBdr>
        <w:top w:val="none" w:sz="0" w:space="0" w:color="auto"/>
        <w:left w:val="none" w:sz="0" w:space="0" w:color="auto"/>
        <w:bottom w:val="none" w:sz="0" w:space="0" w:color="auto"/>
        <w:right w:val="none" w:sz="0" w:space="0" w:color="auto"/>
      </w:divBdr>
      <w:divsChild>
        <w:div w:id="569467923">
          <w:marLeft w:val="360"/>
          <w:marRight w:val="0"/>
          <w:marTop w:val="0"/>
          <w:marBottom w:val="120"/>
          <w:divBdr>
            <w:top w:val="none" w:sz="0" w:space="0" w:color="auto"/>
            <w:left w:val="none" w:sz="0" w:space="0" w:color="auto"/>
            <w:bottom w:val="none" w:sz="0" w:space="0" w:color="auto"/>
            <w:right w:val="none" w:sz="0" w:space="0" w:color="auto"/>
          </w:divBdr>
        </w:div>
        <w:div w:id="596719768">
          <w:marLeft w:val="720"/>
          <w:marRight w:val="0"/>
          <w:marTop w:val="0"/>
          <w:marBottom w:val="120"/>
          <w:divBdr>
            <w:top w:val="none" w:sz="0" w:space="0" w:color="auto"/>
            <w:left w:val="none" w:sz="0" w:space="0" w:color="auto"/>
            <w:bottom w:val="none" w:sz="0" w:space="0" w:color="auto"/>
            <w:right w:val="none" w:sz="0" w:space="0" w:color="auto"/>
          </w:divBdr>
        </w:div>
        <w:div w:id="1660110243">
          <w:marLeft w:val="1080"/>
          <w:marRight w:val="0"/>
          <w:marTop w:val="0"/>
          <w:marBottom w:val="120"/>
          <w:divBdr>
            <w:top w:val="none" w:sz="0" w:space="0" w:color="auto"/>
            <w:left w:val="none" w:sz="0" w:space="0" w:color="auto"/>
            <w:bottom w:val="none" w:sz="0" w:space="0" w:color="auto"/>
            <w:right w:val="none" w:sz="0" w:space="0" w:color="auto"/>
          </w:divBdr>
        </w:div>
      </w:divsChild>
    </w:div>
    <w:div w:id="78342036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8856489">
      <w:bodyDiv w:val="1"/>
      <w:marLeft w:val="0"/>
      <w:marRight w:val="0"/>
      <w:marTop w:val="0"/>
      <w:marBottom w:val="0"/>
      <w:divBdr>
        <w:top w:val="none" w:sz="0" w:space="0" w:color="auto"/>
        <w:left w:val="none" w:sz="0" w:space="0" w:color="auto"/>
        <w:bottom w:val="none" w:sz="0" w:space="0" w:color="auto"/>
        <w:right w:val="none" w:sz="0" w:space="0" w:color="auto"/>
      </w:divBdr>
    </w:div>
    <w:div w:id="8772777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1273001">
      <w:bodyDiv w:val="1"/>
      <w:marLeft w:val="0"/>
      <w:marRight w:val="0"/>
      <w:marTop w:val="0"/>
      <w:marBottom w:val="0"/>
      <w:divBdr>
        <w:top w:val="none" w:sz="0" w:space="0" w:color="auto"/>
        <w:left w:val="none" w:sz="0" w:space="0" w:color="auto"/>
        <w:bottom w:val="none" w:sz="0" w:space="0" w:color="auto"/>
        <w:right w:val="none" w:sz="0" w:space="0" w:color="auto"/>
      </w:divBdr>
      <w:divsChild>
        <w:div w:id="144469754">
          <w:marLeft w:val="547"/>
          <w:marRight w:val="0"/>
          <w:marTop w:val="0"/>
          <w:marBottom w:val="0"/>
          <w:divBdr>
            <w:top w:val="none" w:sz="0" w:space="0" w:color="auto"/>
            <w:left w:val="none" w:sz="0" w:space="0" w:color="auto"/>
            <w:bottom w:val="none" w:sz="0" w:space="0" w:color="auto"/>
            <w:right w:val="none" w:sz="0" w:space="0" w:color="auto"/>
          </w:divBdr>
        </w:div>
        <w:div w:id="1755860433">
          <w:marLeft w:val="1166"/>
          <w:marRight w:val="0"/>
          <w:marTop w:val="0"/>
          <w:marBottom w:val="0"/>
          <w:divBdr>
            <w:top w:val="none" w:sz="0" w:space="0" w:color="auto"/>
            <w:left w:val="none" w:sz="0" w:space="0" w:color="auto"/>
            <w:bottom w:val="none" w:sz="0" w:space="0" w:color="auto"/>
            <w:right w:val="none" w:sz="0" w:space="0" w:color="auto"/>
          </w:divBdr>
        </w:div>
        <w:div w:id="117375775">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0412625">
      <w:bodyDiv w:val="1"/>
      <w:marLeft w:val="0"/>
      <w:marRight w:val="0"/>
      <w:marTop w:val="0"/>
      <w:marBottom w:val="0"/>
      <w:divBdr>
        <w:top w:val="none" w:sz="0" w:space="0" w:color="auto"/>
        <w:left w:val="none" w:sz="0" w:space="0" w:color="auto"/>
        <w:bottom w:val="none" w:sz="0" w:space="0" w:color="auto"/>
        <w:right w:val="none" w:sz="0" w:space="0" w:color="auto"/>
      </w:divBdr>
    </w:div>
    <w:div w:id="121172640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394939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8359691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219083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691752">
      <w:bodyDiv w:val="1"/>
      <w:marLeft w:val="0"/>
      <w:marRight w:val="0"/>
      <w:marTop w:val="0"/>
      <w:marBottom w:val="0"/>
      <w:divBdr>
        <w:top w:val="none" w:sz="0" w:space="0" w:color="auto"/>
        <w:left w:val="none" w:sz="0" w:space="0" w:color="auto"/>
        <w:bottom w:val="none" w:sz="0" w:space="0" w:color="auto"/>
        <w:right w:val="none" w:sz="0" w:space="0" w:color="auto"/>
      </w:divBdr>
    </w:div>
    <w:div w:id="15924682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78116520">
      <w:bodyDiv w:val="1"/>
      <w:marLeft w:val="0"/>
      <w:marRight w:val="0"/>
      <w:marTop w:val="0"/>
      <w:marBottom w:val="0"/>
      <w:divBdr>
        <w:top w:val="none" w:sz="0" w:space="0" w:color="auto"/>
        <w:left w:val="none" w:sz="0" w:space="0" w:color="auto"/>
        <w:bottom w:val="none" w:sz="0" w:space="0" w:color="auto"/>
        <w:right w:val="none" w:sz="0" w:space="0" w:color="auto"/>
      </w:divBdr>
      <w:divsChild>
        <w:div w:id="1946232455">
          <w:marLeft w:val="360"/>
          <w:marRight w:val="0"/>
          <w:marTop w:val="0"/>
          <w:marBottom w:val="120"/>
          <w:divBdr>
            <w:top w:val="none" w:sz="0" w:space="0" w:color="auto"/>
            <w:left w:val="none" w:sz="0" w:space="0" w:color="auto"/>
            <w:bottom w:val="none" w:sz="0" w:space="0" w:color="auto"/>
            <w:right w:val="none" w:sz="0" w:space="0" w:color="auto"/>
          </w:divBdr>
        </w:div>
        <w:div w:id="403651695">
          <w:marLeft w:val="720"/>
          <w:marRight w:val="0"/>
          <w:marTop w:val="0"/>
          <w:marBottom w:val="120"/>
          <w:divBdr>
            <w:top w:val="none" w:sz="0" w:space="0" w:color="auto"/>
            <w:left w:val="none" w:sz="0" w:space="0" w:color="auto"/>
            <w:bottom w:val="none" w:sz="0" w:space="0" w:color="auto"/>
            <w:right w:val="none" w:sz="0" w:space="0" w:color="auto"/>
          </w:divBdr>
        </w:div>
        <w:div w:id="933828485">
          <w:marLeft w:val="1080"/>
          <w:marRight w:val="0"/>
          <w:marTop w:val="0"/>
          <w:marBottom w:val="120"/>
          <w:divBdr>
            <w:top w:val="none" w:sz="0" w:space="0" w:color="auto"/>
            <w:left w:val="none" w:sz="0" w:space="0" w:color="auto"/>
            <w:bottom w:val="none" w:sz="0" w:space="0" w:color="auto"/>
            <w:right w:val="none" w:sz="0" w:space="0" w:color="auto"/>
          </w:divBdr>
        </w:div>
        <w:div w:id="1917207840">
          <w:marLeft w:val="720"/>
          <w:marRight w:val="0"/>
          <w:marTop w:val="0"/>
          <w:marBottom w:val="120"/>
          <w:divBdr>
            <w:top w:val="none" w:sz="0" w:space="0" w:color="auto"/>
            <w:left w:val="none" w:sz="0" w:space="0" w:color="auto"/>
            <w:bottom w:val="none" w:sz="0" w:space="0" w:color="auto"/>
            <w:right w:val="none" w:sz="0" w:space="0" w:color="auto"/>
          </w:divBdr>
        </w:div>
        <w:div w:id="596445003">
          <w:marLeft w:val="1080"/>
          <w:marRight w:val="0"/>
          <w:marTop w:val="0"/>
          <w:marBottom w:val="120"/>
          <w:divBdr>
            <w:top w:val="none" w:sz="0" w:space="0" w:color="auto"/>
            <w:left w:val="none" w:sz="0" w:space="0" w:color="auto"/>
            <w:bottom w:val="none" w:sz="0" w:space="0" w:color="auto"/>
            <w:right w:val="none" w:sz="0" w:space="0" w:color="auto"/>
          </w:divBdr>
        </w:div>
        <w:div w:id="1888446700">
          <w:marLeft w:val="1080"/>
          <w:marRight w:val="0"/>
          <w:marTop w:val="0"/>
          <w:marBottom w:val="120"/>
          <w:divBdr>
            <w:top w:val="none" w:sz="0" w:space="0" w:color="auto"/>
            <w:left w:val="none" w:sz="0" w:space="0" w:color="auto"/>
            <w:bottom w:val="none" w:sz="0" w:space="0" w:color="auto"/>
            <w:right w:val="none" w:sz="0" w:space="0" w:color="auto"/>
          </w:divBdr>
        </w:div>
        <w:div w:id="1901744727">
          <w:marLeft w:val="720"/>
          <w:marRight w:val="0"/>
          <w:marTop w:val="0"/>
          <w:marBottom w:val="120"/>
          <w:divBdr>
            <w:top w:val="none" w:sz="0" w:space="0" w:color="auto"/>
            <w:left w:val="none" w:sz="0" w:space="0" w:color="auto"/>
            <w:bottom w:val="none" w:sz="0" w:space="0" w:color="auto"/>
            <w:right w:val="none" w:sz="0" w:space="0" w:color="auto"/>
          </w:divBdr>
        </w:div>
        <w:div w:id="763185583">
          <w:marLeft w:val="720"/>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4178675">
      <w:bodyDiv w:val="1"/>
      <w:marLeft w:val="0"/>
      <w:marRight w:val="0"/>
      <w:marTop w:val="0"/>
      <w:marBottom w:val="0"/>
      <w:divBdr>
        <w:top w:val="none" w:sz="0" w:space="0" w:color="auto"/>
        <w:left w:val="none" w:sz="0" w:space="0" w:color="auto"/>
        <w:bottom w:val="none" w:sz="0" w:space="0" w:color="auto"/>
        <w:right w:val="none" w:sz="0" w:space="0" w:color="auto"/>
      </w:divBdr>
    </w:div>
    <w:div w:id="1768231963">
      <w:bodyDiv w:val="1"/>
      <w:marLeft w:val="0"/>
      <w:marRight w:val="0"/>
      <w:marTop w:val="0"/>
      <w:marBottom w:val="0"/>
      <w:divBdr>
        <w:top w:val="none" w:sz="0" w:space="0" w:color="auto"/>
        <w:left w:val="none" w:sz="0" w:space="0" w:color="auto"/>
        <w:bottom w:val="none" w:sz="0" w:space="0" w:color="auto"/>
        <w:right w:val="none" w:sz="0" w:space="0" w:color="auto"/>
      </w:divBdr>
      <w:divsChild>
        <w:div w:id="2139299266">
          <w:marLeft w:val="360"/>
          <w:marRight w:val="0"/>
          <w:marTop w:val="0"/>
          <w:marBottom w:val="120"/>
          <w:divBdr>
            <w:top w:val="none" w:sz="0" w:space="0" w:color="auto"/>
            <w:left w:val="none" w:sz="0" w:space="0" w:color="auto"/>
            <w:bottom w:val="none" w:sz="0" w:space="0" w:color="auto"/>
            <w:right w:val="none" w:sz="0" w:space="0" w:color="auto"/>
          </w:divBdr>
        </w:div>
        <w:div w:id="1405377177">
          <w:marLeft w:val="720"/>
          <w:marRight w:val="0"/>
          <w:marTop w:val="0"/>
          <w:marBottom w:val="120"/>
          <w:divBdr>
            <w:top w:val="none" w:sz="0" w:space="0" w:color="auto"/>
            <w:left w:val="none" w:sz="0" w:space="0" w:color="auto"/>
            <w:bottom w:val="none" w:sz="0" w:space="0" w:color="auto"/>
            <w:right w:val="none" w:sz="0" w:space="0" w:color="auto"/>
          </w:divBdr>
        </w:div>
        <w:div w:id="657003564">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167071">
      <w:bodyDiv w:val="1"/>
      <w:marLeft w:val="0"/>
      <w:marRight w:val="0"/>
      <w:marTop w:val="0"/>
      <w:marBottom w:val="0"/>
      <w:divBdr>
        <w:top w:val="none" w:sz="0" w:space="0" w:color="auto"/>
        <w:left w:val="none" w:sz="0" w:space="0" w:color="auto"/>
        <w:bottom w:val="none" w:sz="0" w:space="0" w:color="auto"/>
        <w:right w:val="none" w:sz="0" w:space="0" w:color="auto"/>
      </w:divBdr>
      <w:divsChild>
        <w:div w:id="615716508">
          <w:marLeft w:val="720"/>
          <w:marRight w:val="0"/>
          <w:marTop w:val="0"/>
          <w:marBottom w:val="120"/>
          <w:divBdr>
            <w:top w:val="none" w:sz="0" w:space="0" w:color="auto"/>
            <w:left w:val="none" w:sz="0" w:space="0" w:color="auto"/>
            <w:bottom w:val="none" w:sz="0" w:space="0" w:color="auto"/>
            <w:right w:val="none" w:sz="0" w:space="0" w:color="auto"/>
          </w:divBdr>
        </w:div>
        <w:div w:id="1339114440">
          <w:marLeft w:val="1080"/>
          <w:marRight w:val="0"/>
          <w:marTop w:val="0"/>
          <w:marBottom w:val="120"/>
          <w:divBdr>
            <w:top w:val="none" w:sz="0" w:space="0" w:color="auto"/>
            <w:left w:val="none" w:sz="0" w:space="0" w:color="auto"/>
            <w:bottom w:val="none" w:sz="0" w:space="0" w:color="auto"/>
            <w:right w:val="none" w:sz="0" w:space="0" w:color="auto"/>
          </w:divBdr>
        </w:div>
      </w:divsChild>
    </w:div>
    <w:div w:id="193385824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451511">
      <w:bodyDiv w:val="1"/>
      <w:marLeft w:val="0"/>
      <w:marRight w:val="0"/>
      <w:marTop w:val="0"/>
      <w:marBottom w:val="0"/>
      <w:divBdr>
        <w:top w:val="none" w:sz="0" w:space="0" w:color="auto"/>
        <w:left w:val="none" w:sz="0" w:space="0" w:color="auto"/>
        <w:bottom w:val="none" w:sz="0" w:space="0" w:color="auto"/>
        <w:right w:val="none" w:sz="0" w:space="0" w:color="auto"/>
      </w:divBdr>
      <w:divsChild>
        <w:div w:id="135295013">
          <w:marLeft w:val="547"/>
          <w:marRight w:val="0"/>
          <w:marTop w:val="115"/>
          <w:marBottom w:val="0"/>
          <w:divBdr>
            <w:top w:val="none" w:sz="0" w:space="0" w:color="auto"/>
            <w:left w:val="none" w:sz="0" w:space="0" w:color="auto"/>
            <w:bottom w:val="none" w:sz="0" w:space="0" w:color="auto"/>
            <w:right w:val="none" w:sz="0" w:space="0" w:color="auto"/>
          </w:divBdr>
        </w:div>
        <w:div w:id="2042973615">
          <w:marLeft w:val="1166"/>
          <w:marRight w:val="0"/>
          <w:marTop w:val="86"/>
          <w:marBottom w:val="0"/>
          <w:divBdr>
            <w:top w:val="none" w:sz="0" w:space="0" w:color="auto"/>
            <w:left w:val="none" w:sz="0" w:space="0" w:color="auto"/>
            <w:bottom w:val="none" w:sz="0" w:space="0" w:color="auto"/>
            <w:right w:val="none" w:sz="0" w:space="0" w:color="auto"/>
          </w:divBdr>
        </w:div>
        <w:div w:id="1404982498">
          <w:marLeft w:val="1166"/>
          <w:marRight w:val="0"/>
          <w:marTop w:val="86"/>
          <w:marBottom w:val="0"/>
          <w:divBdr>
            <w:top w:val="none" w:sz="0" w:space="0" w:color="auto"/>
            <w:left w:val="none" w:sz="0" w:space="0" w:color="auto"/>
            <w:bottom w:val="none" w:sz="0" w:space="0" w:color="auto"/>
            <w:right w:val="none" w:sz="0" w:space="0" w:color="auto"/>
          </w:divBdr>
        </w:div>
        <w:div w:id="1098329084">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913D5E-D9FB-4044-9FB4-B36039FA5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1654</Words>
  <Characters>13398</Characters>
  <Application>Microsoft Office Word</Application>
  <DocSecurity>0</DocSecurity>
  <Lines>111</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2018-04-06T14:34:00Z</dcterms:created>
  <dcterms:modified xsi:type="dcterms:W3CDTF">2018-04-06T14:34:00Z</dcterms:modified>
</cp:coreProperties>
</file>