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49AF3" w14:textId="76B0458C" w:rsidR="00610A2A" w:rsidRPr="0061125D" w:rsidRDefault="00D03E5C" w:rsidP="00610A2A">
      <w:pPr>
        <w:pStyle w:val="a7"/>
        <w:rPr>
          <w:rFonts w:eastAsia="SimSun"/>
          <w:sz w:val="24"/>
          <w:lang w:val="en-US" w:eastAsia="ja-JP"/>
        </w:rPr>
      </w:pPr>
      <w:bookmarkStart w:id="0" w:name="OLE_LINK3"/>
      <w:r w:rsidRPr="002E17D3">
        <w:rPr>
          <w:sz w:val="24"/>
          <w:lang w:val="en-US"/>
        </w:rPr>
        <w:t>3GPP TSG RAN WG1 Meeting #92</w:t>
      </w:r>
      <w:r w:rsidR="006E6A9C" w:rsidRPr="00E35089">
        <w:rPr>
          <w:color w:val="FF0000"/>
          <w:sz w:val="24"/>
          <w:lang w:val="en-US"/>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6E6A9C" w:rsidRPr="00E35089">
        <w:rPr>
          <w:color w:val="FF0000"/>
          <w:sz w:val="24"/>
          <w:lang w:val="en-US" w:eastAsia="ja-JP"/>
        </w:rPr>
        <w:tab/>
      </w:r>
      <w:r w:rsidR="00D80B64" w:rsidRPr="00C0184D">
        <w:rPr>
          <w:color w:val="000000" w:themeColor="text1"/>
          <w:sz w:val="24"/>
          <w:lang w:val="en-US" w:eastAsia="ja-JP"/>
        </w:rPr>
        <w:tab/>
      </w:r>
      <w:r>
        <w:rPr>
          <w:rFonts w:hint="eastAsia"/>
          <w:color w:val="000000" w:themeColor="text1"/>
          <w:sz w:val="24"/>
          <w:lang w:val="en-US" w:eastAsia="ja-JP"/>
        </w:rPr>
        <w:tab/>
      </w:r>
      <w:r w:rsidR="00D67373" w:rsidRPr="00D67373">
        <w:rPr>
          <w:color w:val="000000" w:themeColor="text1"/>
          <w:sz w:val="24"/>
          <w:lang w:val="en-US"/>
        </w:rPr>
        <w:t>R1-1805052</w:t>
      </w:r>
    </w:p>
    <w:p w14:paraId="07BDA454" w14:textId="1D6CA8E0" w:rsidR="00C562F6" w:rsidRDefault="00D03E5C" w:rsidP="00C562F6">
      <w:pPr>
        <w:pStyle w:val="a7"/>
        <w:rPr>
          <w:rFonts w:cs="Arial"/>
          <w:bCs/>
          <w:sz w:val="24"/>
          <w:szCs w:val="24"/>
          <w:lang w:eastAsia="ja-JP"/>
        </w:rPr>
      </w:pPr>
      <w:r w:rsidRPr="002E17D3">
        <w:rPr>
          <w:rFonts w:cs="Arial"/>
          <w:bCs/>
          <w:sz w:val="24"/>
          <w:szCs w:val="24"/>
        </w:rPr>
        <w:t>Athens, Greece, February 26th – March 2nd, 2018</w:t>
      </w:r>
    </w:p>
    <w:p w14:paraId="097926AE" w14:textId="0237E37B" w:rsidR="002123E7" w:rsidRPr="00C562F6"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63AD2A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562F6" w:rsidRPr="00C562F6">
        <w:rPr>
          <w:sz w:val="24"/>
          <w:lang w:val="en-US" w:eastAsia="ja-JP"/>
        </w:rPr>
        <w:t>PUCCH structure in long-duration</w:t>
      </w:r>
    </w:p>
    <w:bookmarkEnd w:id="1"/>
    <w:bookmarkEnd w:id="2"/>
    <w:bookmarkEnd w:id="3"/>
    <w:bookmarkEnd w:id="4"/>
    <w:p w14:paraId="02FF14B3" w14:textId="054383A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w:t>
      </w:r>
      <w:r w:rsidR="00D03E5C">
        <w:rPr>
          <w:rFonts w:hint="eastAsia"/>
          <w:color w:val="000000" w:themeColor="text1"/>
          <w:sz w:val="24"/>
          <w:lang w:val="en-US" w:eastAsia="ja-JP"/>
        </w:rPr>
        <w:t>1.</w:t>
      </w:r>
      <w:r w:rsidR="00610A2A" w:rsidRPr="00C0184D">
        <w:rPr>
          <w:color w:val="000000" w:themeColor="text1"/>
          <w:sz w:val="24"/>
          <w:lang w:val="en-US" w:eastAsia="ja-JP"/>
        </w:rPr>
        <w:t>3.2.</w:t>
      </w:r>
      <w:r w:rsidR="00D93E0C" w:rsidRPr="00C0184D">
        <w:rPr>
          <w:color w:val="000000" w:themeColor="text1"/>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79A345F9" w14:textId="6ED9411E" w:rsidR="00B812E4" w:rsidRDefault="00C562F6" w:rsidP="00866245">
      <w:pPr>
        <w:spacing w:beforeLines="50" w:before="120" w:afterLines="50" w:after="120"/>
        <w:jc w:val="both"/>
        <w:rPr>
          <w:rFonts w:eastAsia="ＭＳ 明朝"/>
          <w:sz w:val="22"/>
          <w:lang w:val="en-US"/>
        </w:rPr>
      </w:pPr>
      <w:r>
        <w:rPr>
          <w:rFonts w:eastAsia="ＭＳ 明朝" w:hint="eastAsia"/>
          <w:sz w:val="22"/>
          <w:lang w:val="en-US"/>
        </w:rPr>
        <w:t>I</w:t>
      </w:r>
      <w:r w:rsidR="00866245" w:rsidRPr="00A12F71">
        <w:rPr>
          <w:rFonts w:eastAsia="ＭＳ 明朝" w:hint="eastAsia"/>
          <w:sz w:val="22"/>
          <w:lang w:val="en-US"/>
        </w:rPr>
        <w:t xml:space="preserve">n this contribution, we </w:t>
      </w:r>
      <w:r w:rsidR="00B812E4">
        <w:rPr>
          <w:rFonts w:eastAsia="ＭＳ 明朝"/>
          <w:sz w:val="22"/>
          <w:lang w:val="en-US"/>
        </w:rPr>
        <w:t xml:space="preserve">discuss </w:t>
      </w:r>
      <w:r w:rsidR="00417A6F" w:rsidRPr="00417A6F">
        <w:rPr>
          <w:rFonts w:eastAsia="ＭＳ 明朝"/>
          <w:sz w:val="22"/>
          <w:lang w:val="en-US"/>
        </w:rPr>
        <w:t>PUCCH structure in long-duration</w:t>
      </w:r>
      <w:r w:rsidR="00D6142F">
        <w:rPr>
          <w:rFonts w:eastAsia="ＭＳ 明朝" w:hint="eastAsia"/>
          <w:sz w:val="22"/>
          <w:lang w:val="en-US"/>
        </w:rPr>
        <w:t>.</w:t>
      </w:r>
    </w:p>
    <w:p w14:paraId="6938DD7E" w14:textId="395AB6C8" w:rsidR="00803544" w:rsidRPr="00A12F71" w:rsidRDefault="00D67373" w:rsidP="00803544">
      <w:pPr>
        <w:pStyle w:val="1"/>
        <w:numPr>
          <w:ilvl w:val="0"/>
          <w:numId w:val="5"/>
        </w:numPr>
        <w:spacing w:after="120"/>
        <w:jc w:val="both"/>
        <w:rPr>
          <w:b/>
          <w:lang w:val="en-US"/>
        </w:rPr>
      </w:pPr>
      <w:r>
        <w:rPr>
          <w:rFonts w:hint="eastAsia"/>
          <w:b/>
          <w:lang w:val="en-US"/>
        </w:rPr>
        <w:t>UE capability of frequency hopping</w:t>
      </w:r>
    </w:p>
    <w:p w14:paraId="7C59CA4E" w14:textId="472C3870" w:rsidR="00E148CC" w:rsidRDefault="00803544" w:rsidP="00803544">
      <w:pPr>
        <w:spacing w:afterLines="50" w:after="120"/>
        <w:jc w:val="both"/>
        <w:rPr>
          <w:rFonts w:eastAsiaTheme="minorEastAsia" w:hint="eastAsia"/>
          <w:sz w:val="22"/>
          <w:lang w:val="en-US"/>
        </w:rPr>
      </w:pPr>
      <w:r>
        <w:rPr>
          <w:rFonts w:eastAsiaTheme="minorEastAsia" w:hint="eastAsia"/>
          <w:sz w:val="22"/>
          <w:lang w:val="en-US"/>
        </w:rPr>
        <w:t>In RAN1 #9</w:t>
      </w:r>
      <w:r w:rsidR="00D67373">
        <w:rPr>
          <w:rFonts w:eastAsiaTheme="minorEastAsia" w:hint="eastAsia"/>
          <w:sz w:val="22"/>
          <w:lang w:val="en-US"/>
        </w:rPr>
        <w:t>2</w:t>
      </w:r>
      <w:r>
        <w:rPr>
          <w:rFonts w:eastAsiaTheme="minorEastAsia" w:hint="eastAsia"/>
          <w:sz w:val="22"/>
          <w:lang w:val="en-US"/>
        </w:rPr>
        <w:t xml:space="preserve">, </w:t>
      </w:r>
      <w:r w:rsidR="00D67373">
        <w:rPr>
          <w:rFonts w:eastAsiaTheme="minorEastAsia" w:hint="eastAsia"/>
          <w:sz w:val="22"/>
          <w:lang w:val="en-US"/>
        </w:rPr>
        <w:t>it was agreed that PUCCH format 0 and 1 with frequency hopping (FH) is m</w:t>
      </w:r>
      <w:r w:rsidR="00D67373" w:rsidRPr="00D67373">
        <w:rPr>
          <w:rFonts w:eastAsiaTheme="minorEastAsia"/>
          <w:sz w:val="22"/>
          <w:lang w:val="en-US"/>
        </w:rPr>
        <w:t>andatory</w:t>
      </w:r>
      <w:r w:rsidR="00D67373">
        <w:rPr>
          <w:rFonts w:eastAsiaTheme="minorEastAsia" w:hint="eastAsia"/>
          <w:sz w:val="22"/>
          <w:lang w:val="en-US"/>
        </w:rPr>
        <w:t xml:space="preserve"> feature</w:t>
      </w:r>
      <w:r w:rsidR="00D67373" w:rsidRPr="00D67373">
        <w:rPr>
          <w:rFonts w:eastAsiaTheme="minorEastAsia"/>
          <w:sz w:val="22"/>
          <w:lang w:val="en-US"/>
        </w:rPr>
        <w:t xml:space="preserve"> without capability signaling</w:t>
      </w:r>
      <w:r w:rsidR="00D67373">
        <w:rPr>
          <w:rFonts w:eastAsiaTheme="minorEastAsia" w:hint="eastAsia"/>
          <w:sz w:val="22"/>
          <w:lang w:val="en-US"/>
        </w:rPr>
        <w:t xml:space="preserve">. However, the definition of the FH is not clear because there is a case that UE is configure the higher </w:t>
      </w:r>
      <w:r w:rsidR="00D67373" w:rsidRPr="00D67373">
        <w:rPr>
          <w:rFonts w:eastAsiaTheme="minorEastAsia"/>
          <w:sz w:val="22"/>
          <w:lang w:val="en-US"/>
        </w:rPr>
        <w:t xml:space="preserve">layer parameter </w:t>
      </w:r>
      <w:proofErr w:type="spellStart"/>
      <w:r w:rsidR="00D67373" w:rsidRPr="00D67373">
        <w:rPr>
          <w:rFonts w:eastAsiaTheme="minorEastAsia"/>
          <w:i/>
          <w:sz w:val="22"/>
          <w:lang w:val="en-US"/>
        </w:rPr>
        <w:t>intraSlotFrequencyHopping</w:t>
      </w:r>
      <w:proofErr w:type="spellEnd"/>
      <w:r w:rsidR="00D67373" w:rsidRPr="00D67373">
        <w:rPr>
          <w:rFonts w:eastAsiaTheme="minorEastAsia"/>
          <w:sz w:val="22"/>
          <w:lang w:val="en-US"/>
        </w:rPr>
        <w:t xml:space="preserve"> as “</w:t>
      </w:r>
      <w:r w:rsidR="00D67373" w:rsidRPr="00D67373">
        <w:rPr>
          <w:rFonts w:eastAsiaTheme="minorEastAsia"/>
          <w:i/>
          <w:sz w:val="22"/>
          <w:lang w:val="en-US"/>
        </w:rPr>
        <w:t>enabled</w:t>
      </w:r>
      <w:r w:rsidR="00D67373" w:rsidRPr="00D67373">
        <w:rPr>
          <w:rFonts w:eastAsiaTheme="minorEastAsia"/>
          <w:sz w:val="22"/>
          <w:lang w:val="en-US"/>
        </w:rPr>
        <w:t>”</w:t>
      </w:r>
      <w:r w:rsidR="00D67373">
        <w:rPr>
          <w:rFonts w:eastAsiaTheme="minorEastAsia" w:hint="eastAsia"/>
          <w:sz w:val="22"/>
          <w:lang w:val="en-US"/>
        </w:rPr>
        <w:t xml:space="preserve"> and</w:t>
      </w:r>
      <w:r w:rsidR="00D67373" w:rsidRPr="00D67373">
        <w:rPr>
          <w:rFonts w:eastAsiaTheme="minorEastAsia"/>
          <w:sz w:val="22"/>
          <w:lang w:val="en-US"/>
        </w:rPr>
        <w:t xml:space="preserve"> the values of </w:t>
      </w:r>
      <w:proofErr w:type="spellStart"/>
      <w:r w:rsidR="00D67373" w:rsidRPr="00D67373">
        <w:rPr>
          <w:rFonts w:eastAsiaTheme="minorEastAsia"/>
          <w:i/>
          <w:sz w:val="22"/>
          <w:lang w:val="en-US"/>
        </w:rPr>
        <w:t>startingPRB</w:t>
      </w:r>
      <w:proofErr w:type="spellEnd"/>
      <w:r w:rsidR="00D67373" w:rsidRPr="00D67373">
        <w:rPr>
          <w:rFonts w:eastAsiaTheme="minorEastAsia"/>
          <w:sz w:val="22"/>
          <w:lang w:val="en-US"/>
        </w:rPr>
        <w:t xml:space="preserve"> and </w:t>
      </w:r>
      <w:proofErr w:type="spellStart"/>
      <w:r w:rsidR="00D67373" w:rsidRPr="00D67373">
        <w:rPr>
          <w:rFonts w:eastAsiaTheme="minorEastAsia"/>
          <w:i/>
          <w:sz w:val="22"/>
          <w:lang w:val="en-US"/>
        </w:rPr>
        <w:t>secondHopPRB</w:t>
      </w:r>
      <w:proofErr w:type="spellEnd"/>
      <w:r w:rsidR="00D67373" w:rsidRPr="00D67373">
        <w:rPr>
          <w:rFonts w:eastAsiaTheme="minorEastAsia"/>
          <w:sz w:val="22"/>
          <w:lang w:val="en-US"/>
        </w:rPr>
        <w:t xml:space="preserve"> are the same</w:t>
      </w:r>
      <w:r w:rsidR="008D61FE">
        <w:rPr>
          <w:rFonts w:eastAsiaTheme="minorEastAsia" w:hint="eastAsia"/>
          <w:sz w:val="22"/>
          <w:lang w:val="en-US"/>
        </w:rPr>
        <w:t>.</w:t>
      </w:r>
    </w:p>
    <w:p w14:paraId="711039F6" w14:textId="6ACF6861" w:rsidR="00822FCB" w:rsidRDefault="00380091" w:rsidP="00822FCB">
      <w:pPr>
        <w:spacing w:afterLines="50" w:after="120"/>
        <w:jc w:val="both"/>
        <w:rPr>
          <w:rFonts w:eastAsiaTheme="minorEastAsia" w:hint="eastAsia"/>
          <w:sz w:val="22"/>
          <w:lang w:val="en-US"/>
        </w:rPr>
      </w:pPr>
      <w:r>
        <w:rPr>
          <w:rFonts w:eastAsiaTheme="minorEastAsia" w:hint="eastAsia"/>
          <w:sz w:val="22"/>
          <w:lang w:val="en-US"/>
        </w:rPr>
        <w:t xml:space="preserve">We believe </w:t>
      </w:r>
      <w:r w:rsidR="00E148CC">
        <w:rPr>
          <w:rFonts w:eastAsiaTheme="minorEastAsia" w:hint="eastAsia"/>
          <w:sz w:val="22"/>
          <w:lang w:val="en-US"/>
        </w:rPr>
        <w:t xml:space="preserve">non frequency hopping should be also mandatory feature because we have a use case of </w:t>
      </w:r>
      <w:r w:rsidR="00E148CC">
        <w:rPr>
          <w:rFonts w:eastAsiaTheme="minorEastAsia"/>
          <w:sz w:val="22"/>
          <w:lang w:val="en-US"/>
        </w:rPr>
        <w:t>non-frequency</w:t>
      </w:r>
      <w:r w:rsidR="00E148CC">
        <w:rPr>
          <w:rFonts w:eastAsiaTheme="minorEastAsia" w:hint="eastAsia"/>
          <w:sz w:val="22"/>
          <w:lang w:val="en-US"/>
        </w:rPr>
        <w:t xml:space="preserve"> hopping of PUCCH </w:t>
      </w:r>
      <w:r w:rsidR="00822FCB">
        <w:rPr>
          <w:rFonts w:eastAsiaTheme="minorEastAsia" w:hint="eastAsia"/>
          <w:sz w:val="22"/>
          <w:lang w:val="en-US"/>
        </w:rPr>
        <w:t xml:space="preserve">in order </w:t>
      </w:r>
      <w:r w:rsidR="00E148CC">
        <w:rPr>
          <w:rFonts w:eastAsiaTheme="minorEastAsia" w:hint="eastAsia"/>
          <w:sz w:val="22"/>
          <w:lang w:val="en-US"/>
        </w:rPr>
        <w:t xml:space="preserve">to </w:t>
      </w:r>
      <w:r w:rsidR="009D4E94">
        <w:rPr>
          <w:rFonts w:eastAsiaTheme="minorEastAsia" w:hint="eastAsia"/>
          <w:sz w:val="22"/>
          <w:lang w:val="en-US"/>
        </w:rPr>
        <w:t>make</w:t>
      </w:r>
      <w:r w:rsidR="00822FCB">
        <w:rPr>
          <w:rFonts w:eastAsiaTheme="minorEastAsia" w:hint="eastAsia"/>
          <w:sz w:val="22"/>
          <w:lang w:val="en-US"/>
        </w:rPr>
        <w:t xml:space="preserve"> </w:t>
      </w:r>
      <w:r w:rsidR="00064C80">
        <w:rPr>
          <w:rFonts w:eastAsiaTheme="minorEastAsia" w:hint="eastAsia"/>
          <w:sz w:val="22"/>
          <w:lang w:val="en-US"/>
        </w:rPr>
        <w:t xml:space="preserve">all </w:t>
      </w:r>
      <w:r w:rsidR="00822FCB">
        <w:rPr>
          <w:rFonts w:eastAsiaTheme="minorEastAsia" w:hint="eastAsia"/>
          <w:sz w:val="22"/>
          <w:lang w:val="en-US"/>
        </w:rPr>
        <w:t>UEs</w:t>
      </w:r>
      <w:r w:rsidR="009D4E94">
        <w:rPr>
          <w:rFonts w:eastAsiaTheme="minorEastAsia" w:hint="eastAsia"/>
          <w:sz w:val="22"/>
          <w:lang w:val="en-US"/>
        </w:rPr>
        <w:t xml:space="preserve"> (</w:t>
      </w:r>
      <w:r w:rsidR="009D4E94">
        <w:rPr>
          <w:rFonts w:eastAsiaTheme="minorEastAsia" w:hint="eastAsia"/>
          <w:sz w:val="22"/>
          <w:lang w:val="en-US"/>
        </w:rPr>
        <w:t>RRC connected</w:t>
      </w:r>
      <w:r w:rsidR="009D4E94">
        <w:rPr>
          <w:rFonts w:eastAsiaTheme="minorEastAsia" w:hint="eastAsia"/>
          <w:sz w:val="22"/>
          <w:lang w:val="en-US"/>
        </w:rPr>
        <w:t>)</w:t>
      </w:r>
      <w:r w:rsidR="00822FCB">
        <w:rPr>
          <w:rFonts w:eastAsiaTheme="minorEastAsia" w:hint="eastAsia"/>
          <w:sz w:val="22"/>
          <w:lang w:val="en-US"/>
        </w:rPr>
        <w:t xml:space="preserve"> </w:t>
      </w:r>
      <w:r w:rsidR="00E148CC">
        <w:rPr>
          <w:rFonts w:eastAsiaTheme="minorEastAsia" w:hint="eastAsia"/>
          <w:sz w:val="22"/>
          <w:lang w:val="en-US"/>
        </w:rPr>
        <w:t>transmit PUCCH within limited frequency resources</w:t>
      </w:r>
      <w:r w:rsidR="00002E04">
        <w:rPr>
          <w:rFonts w:eastAsiaTheme="minorEastAsia" w:hint="eastAsia"/>
          <w:sz w:val="22"/>
          <w:lang w:val="en-US"/>
        </w:rPr>
        <w:t xml:space="preserve"> </w:t>
      </w:r>
      <w:r w:rsidR="008D61FE">
        <w:rPr>
          <w:rFonts w:eastAsiaTheme="minorEastAsia" w:hint="eastAsia"/>
          <w:sz w:val="22"/>
          <w:lang w:val="en-US"/>
        </w:rPr>
        <w:t xml:space="preserve">for </w:t>
      </w:r>
      <w:r w:rsidR="008D61FE">
        <w:rPr>
          <w:rFonts w:eastAsiaTheme="minorEastAsia"/>
          <w:sz w:val="22"/>
          <w:lang w:val="en-US"/>
        </w:rPr>
        <w:t>non-coverage</w:t>
      </w:r>
      <w:r w:rsidR="008D61FE">
        <w:rPr>
          <w:rFonts w:eastAsiaTheme="minorEastAsia" w:hint="eastAsia"/>
          <w:sz w:val="22"/>
          <w:lang w:val="en-US"/>
        </w:rPr>
        <w:t xml:space="preserve"> limited </w:t>
      </w:r>
      <w:r w:rsidR="00FF6529">
        <w:rPr>
          <w:rFonts w:eastAsiaTheme="minorEastAsia" w:hint="eastAsia"/>
          <w:sz w:val="22"/>
          <w:lang w:val="en-US"/>
        </w:rPr>
        <w:t>cases</w:t>
      </w:r>
      <w:r w:rsidR="00002E04">
        <w:rPr>
          <w:rFonts w:eastAsiaTheme="minorEastAsia" w:hint="eastAsia"/>
          <w:sz w:val="22"/>
          <w:lang w:val="en-US"/>
        </w:rPr>
        <w:t xml:space="preserve">. </w:t>
      </w:r>
      <w:r w:rsidR="00822FCB">
        <w:rPr>
          <w:rFonts w:eastAsiaTheme="minorEastAsia" w:hint="eastAsia"/>
          <w:sz w:val="22"/>
          <w:lang w:val="en-US"/>
        </w:rPr>
        <w:t>If the meaning of the UE capability of frequency hopping is different PRB indexes between the 1</w:t>
      </w:r>
      <w:r w:rsidR="00822FCB" w:rsidRPr="00002E04">
        <w:rPr>
          <w:rFonts w:eastAsiaTheme="minorEastAsia" w:hint="eastAsia"/>
          <w:sz w:val="22"/>
          <w:vertAlign w:val="superscript"/>
          <w:lang w:val="en-US"/>
        </w:rPr>
        <w:t>st</w:t>
      </w:r>
      <w:r w:rsidR="00822FCB">
        <w:rPr>
          <w:rFonts w:eastAsiaTheme="minorEastAsia" w:hint="eastAsia"/>
          <w:sz w:val="22"/>
          <w:lang w:val="en-US"/>
        </w:rPr>
        <w:t xml:space="preserve"> hop and the 2</w:t>
      </w:r>
      <w:r w:rsidR="00822FCB" w:rsidRPr="00002E04">
        <w:rPr>
          <w:rFonts w:eastAsiaTheme="minorEastAsia" w:hint="eastAsia"/>
          <w:sz w:val="22"/>
          <w:vertAlign w:val="superscript"/>
          <w:lang w:val="en-US"/>
        </w:rPr>
        <w:t>nd</w:t>
      </w:r>
      <w:r w:rsidR="00822FCB">
        <w:rPr>
          <w:rFonts w:eastAsiaTheme="minorEastAsia" w:hint="eastAsia"/>
          <w:sz w:val="22"/>
          <w:lang w:val="en-US"/>
        </w:rPr>
        <w:t xml:space="preserve"> hop, we have to allocate the PRB indexes difference of 1 for the 1</w:t>
      </w:r>
      <w:r w:rsidR="00822FCB" w:rsidRPr="00002E04">
        <w:rPr>
          <w:rFonts w:eastAsiaTheme="minorEastAsia" w:hint="eastAsia"/>
          <w:sz w:val="22"/>
          <w:vertAlign w:val="superscript"/>
          <w:lang w:val="en-US"/>
        </w:rPr>
        <w:t>st</w:t>
      </w:r>
      <w:r w:rsidR="00822FCB">
        <w:rPr>
          <w:rFonts w:eastAsiaTheme="minorEastAsia" w:hint="eastAsia"/>
          <w:sz w:val="22"/>
          <w:lang w:val="en-US"/>
        </w:rPr>
        <w:t xml:space="preserve"> hop and the 2</w:t>
      </w:r>
      <w:r w:rsidR="00822FCB" w:rsidRPr="00002E04">
        <w:rPr>
          <w:rFonts w:eastAsiaTheme="minorEastAsia" w:hint="eastAsia"/>
          <w:sz w:val="22"/>
          <w:vertAlign w:val="superscript"/>
          <w:lang w:val="en-US"/>
        </w:rPr>
        <w:t>nd</w:t>
      </w:r>
      <w:r w:rsidR="00822FCB">
        <w:rPr>
          <w:rFonts w:eastAsiaTheme="minorEastAsia" w:hint="eastAsia"/>
          <w:sz w:val="22"/>
          <w:lang w:val="en-US"/>
        </w:rPr>
        <w:t xml:space="preserve"> hop in such a case. It is clear that the PRB indexes difference of from 1 to 275</w:t>
      </w:r>
      <w:r w:rsidR="00822FCB">
        <w:rPr>
          <w:rFonts w:eastAsiaTheme="minorEastAsia" w:hint="eastAsia"/>
          <w:sz w:val="22"/>
          <w:lang w:val="en-US"/>
        </w:rPr>
        <w:t xml:space="preserve"> is already supported</w:t>
      </w:r>
      <w:r w:rsidR="009D4E94">
        <w:rPr>
          <w:rFonts w:eastAsiaTheme="minorEastAsia" w:hint="eastAsia"/>
          <w:sz w:val="22"/>
          <w:lang w:val="en-US"/>
        </w:rPr>
        <w:t xml:space="preserve"> as mandatory</w:t>
      </w:r>
      <w:r w:rsidR="00822FCB">
        <w:rPr>
          <w:rFonts w:eastAsiaTheme="minorEastAsia" w:hint="eastAsia"/>
          <w:sz w:val="22"/>
          <w:lang w:val="en-US"/>
        </w:rPr>
        <w:t xml:space="preserve">; </w:t>
      </w:r>
      <w:r w:rsidR="00064C80">
        <w:rPr>
          <w:rFonts w:eastAsiaTheme="minorEastAsia" w:hint="eastAsia"/>
          <w:sz w:val="22"/>
          <w:lang w:val="en-US"/>
        </w:rPr>
        <w:t>there are no</w:t>
      </w:r>
      <w:r w:rsidR="00822FCB">
        <w:rPr>
          <w:rFonts w:eastAsiaTheme="minorEastAsia" w:hint="eastAsia"/>
          <w:sz w:val="22"/>
          <w:lang w:val="en-US"/>
        </w:rPr>
        <w:t xml:space="preserve"> </w:t>
      </w:r>
      <w:r w:rsidR="009D4E94">
        <w:rPr>
          <w:rFonts w:eastAsiaTheme="minorEastAsia" w:hint="eastAsia"/>
          <w:sz w:val="22"/>
          <w:lang w:val="en-US"/>
        </w:rPr>
        <w:t>technically</w:t>
      </w:r>
      <w:r w:rsidR="009D4E94">
        <w:rPr>
          <w:rFonts w:eastAsiaTheme="minorEastAsia"/>
          <w:sz w:val="22"/>
          <w:lang w:val="en-US"/>
        </w:rPr>
        <w:t xml:space="preserve"> </w:t>
      </w:r>
      <w:r w:rsidR="00822FCB">
        <w:rPr>
          <w:rFonts w:eastAsiaTheme="minorEastAsia"/>
          <w:sz w:val="22"/>
          <w:lang w:val="en-US"/>
        </w:rPr>
        <w:t>difficult</w:t>
      </w:r>
      <w:r w:rsidR="009D4E94">
        <w:rPr>
          <w:rFonts w:eastAsiaTheme="minorEastAsia" w:hint="eastAsia"/>
          <w:sz w:val="22"/>
          <w:lang w:val="en-US"/>
        </w:rPr>
        <w:t>ies</w:t>
      </w:r>
      <w:r w:rsidR="00822FCB">
        <w:rPr>
          <w:rFonts w:eastAsiaTheme="minorEastAsia" w:hint="eastAsia"/>
          <w:sz w:val="22"/>
          <w:lang w:val="en-US"/>
        </w:rPr>
        <w:t xml:space="preserve"> of supporting the PRB indexes difference of 0, i.e. </w:t>
      </w:r>
      <w:r w:rsidR="00064C80" w:rsidRPr="00064C80">
        <w:rPr>
          <w:rFonts w:eastAsiaTheme="minorEastAsia"/>
          <w:sz w:val="22"/>
          <w:lang w:val="en-US"/>
        </w:rPr>
        <w:t>the same PRB index for the 1st hop and the 2nd hop</w:t>
      </w:r>
      <w:r w:rsidR="00822FCB">
        <w:rPr>
          <w:rFonts w:eastAsiaTheme="minorEastAsia" w:hint="eastAsia"/>
          <w:sz w:val="22"/>
          <w:lang w:val="en-US"/>
        </w:rPr>
        <w:t>.</w:t>
      </w:r>
    </w:p>
    <w:p w14:paraId="0F4795FD" w14:textId="2641E0F4" w:rsidR="00E148CC" w:rsidRDefault="00976AFA" w:rsidP="00803544">
      <w:pPr>
        <w:spacing w:afterLines="50" w:after="120"/>
        <w:jc w:val="both"/>
        <w:rPr>
          <w:rFonts w:eastAsiaTheme="minorEastAsia" w:hint="eastAsia"/>
          <w:sz w:val="22"/>
          <w:lang w:val="en-US"/>
        </w:rPr>
      </w:pPr>
      <w:r>
        <w:rPr>
          <w:rFonts w:eastAsiaTheme="minorEastAsia" w:hint="eastAsia"/>
          <w:sz w:val="22"/>
          <w:lang w:val="en-US"/>
        </w:rPr>
        <w:t xml:space="preserve">So, we propose to </w:t>
      </w:r>
      <w:r>
        <w:rPr>
          <w:rFonts w:eastAsiaTheme="minorEastAsia"/>
          <w:sz w:val="22"/>
          <w:lang w:val="en-US"/>
        </w:rPr>
        <w:t>clarify</w:t>
      </w:r>
      <w:r>
        <w:rPr>
          <w:rFonts w:eastAsiaTheme="minorEastAsia" w:hint="eastAsia"/>
          <w:sz w:val="22"/>
          <w:lang w:val="en-US"/>
        </w:rPr>
        <w:t xml:space="preserve"> t</w:t>
      </w:r>
      <w:r w:rsidRPr="00976AFA">
        <w:rPr>
          <w:rFonts w:eastAsiaTheme="minorEastAsia"/>
          <w:sz w:val="22"/>
          <w:lang w:val="en-US"/>
        </w:rPr>
        <w:t>he meaning of the capability of FH</w:t>
      </w:r>
      <w:r>
        <w:rPr>
          <w:rFonts w:eastAsiaTheme="minorEastAsia" w:hint="eastAsia"/>
          <w:sz w:val="22"/>
          <w:lang w:val="en-US"/>
        </w:rPr>
        <w:t xml:space="preserve"> or </w:t>
      </w:r>
      <w:r w:rsidRPr="00976AFA">
        <w:rPr>
          <w:rFonts w:eastAsiaTheme="minorEastAsia"/>
          <w:sz w:val="22"/>
          <w:lang w:val="en-US"/>
        </w:rPr>
        <w:t>Non-frequency hopping</w:t>
      </w:r>
      <w:r>
        <w:rPr>
          <w:rFonts w:eastAsiaTheme="minorEastAsia" w:hint="eastAsia"/>
          <w:sz w:val="22"/>
          <w:lang w:val="en-US"/>
        </w:rPr>
        <w:t xml:space="preserve"> is that </w:t>
      </w:r>
      <w:r w:rsidRPr="00976AFA">
        <w:rPr>
          <w:rFonts w:eastAsiaTheme="minorEastAsia"/>
          <w:sz w:val="22"/>
          <w:lang w:val="en-US"/>
        </w:rPr>
        <w:t xml:space="preserve">UE is configured the higher layer parameter </w:t>
      </w:r>
      <w:proofErr w:type="spellStart"/>
      <w:r w:rsidRPr="00976AFA">
        <w:rPr>
          <w:rFonts w:eastAsiaTheme="minorEastAsia"/>
          <w:i/>
          <w:sz w:val="22"/>
          <w:lang w:val="en-US"/>
        </w:rPr>
        <w:t>intraSlotFrequencyHopping</w:t>
      </w:r>
      <w:proofErr w:type="spellEnd"/>
      <w:r w:rsidRPr="00976AFA">
        <w:rPr>
          <w:rFonts w:eastAsiaTheme="minorEastAsia"/>
          <w:sz w:val="22"/>
          <w:lang w:val="en-US"/>
        </w:rPr>
        <w:t xml:space="preserve"> as “</w:t>
      </w:r>
      <w:r w:rsidRPr="00976AFA">
        <w:rPr>
          <w:rFonts w:eastAsiaTheme="minorEastAsia"/>
          <w:i/>
          <w:sz w:val="22"/>
          <w:lang w:val="en-US"/>
        </w:rPr>
        <w:t>enabled</w:t>
      </w:r>
      <w:r w:rsidRPr="00976AFA">
        <w:rPr>
          <w:rFonts w:eastAsiaTheme="minorEastAsia"/>
          <w:sz w:val="22"/>
          <w:lang w:val="en-US"/>
        </w:rPr>
        <w:t>”</w:t>
      </w:r>
      <w:r>
        <w:rPr>
          <w:rFonts w:eastAsiaTheme="minorEastAsia" w:hint="eastAsia"/>
          <w:sz w:val="22"/>
          <w:lang w:val="en-US"/>
        </w:rPr>
        <w:t xml:space="preserve"> or </w:t>
      </w:r>
      <w:r w:rsidRPr="00976AFA">
        <w:rPr>
          <w:rFonts w:eastAsiaTheme="minorEastAsia"/>
          <w:sz w:val="22"/>
          <w:lang w:val="en-US"/>
        </w:rPr>
        <w:t>“</w:t>
      </w:r>
      <w:r>
        <w:rPr>
          <w:rFonts w:eastAsiaTheme="minorEastAsia" w:hint="eastAsia"/>
          <w:i/>
          <w:sz w:val="22"/>
          <w:lang w:val="en-US"/>
        </w:rPr>
        <w:t>dis</w:t>
      </w:r>
      <w:r w:rsidRPr="00976AFA">
        <w:rPr>
          <w:rFonts w:eastAsiaTheme="minorEastAsia"/>
          <w:i/>
          <w:sz w:val="22"/>
          <w:lang w:val="en-US"/>
        </w:rPr>
        <w:t>abled</w:t>
      </w:r>
      <w:r w:rsidRPr="00976AFA">
        <w:rPr>
          <w:rFonts w:eastAsiaTheme="minorEastAsia"/>
          <w:sz w:val="22"/>
          <w:lang w:val="en-US"/>
        </w:rPr>
        <w:t>”</w:t>
      </w:r>
      <w:r w:rsidRPr="00976AFA">
        <w:rPr>
          <w:rFonts w:eastAsiaTheme="minorEastAsia"/>
          <w:sz w:val="22"/>
          <w:lang w:val="en-US"/>
        </w:rPr>
        <w:t xml:space="preserve">, regardless of whether the values of </w:t>
      </w:r>
      <w:proofErr w:type="spellStart"/>
      <w:r w:rsidRPr="00976AFA">
        <w:rPr>
          <w:rFonts w:eastAsiaTheme="minorEastAsia"/>
          <w:i/>
          <w:sz w:val="22"/>
          <w:lang w:val="en-US"/>
        </w:rPr>
        <w:t>startingPRB</w:t>
      </w:r>
      <w:proofErr w:type="spellEnd"/>
      <w:r w:rsidRPr="00976AFA">
        <w:rPr>
          <w:rFonts w:eastAsiaTheme="minorEastAsia"/>
          <w:sz w:val="22"/>
          <w:lang w:val="en-US"/>
        </w:rPr>
        <w:t xml:space="preserve"> and </w:t>
      </w:r>
      <w:proofErr w:type="spellStart"/>
      <w:r w:rsidRPr="00976AFA">
        <w:rPr>
          <w:rFonts w:eastAsiaTheme="minorEastAsia"/>
          <w:i/>
          <w:sz w:val="22"/>
          <w:lang w:val="en-US"/>
        </w:rPr>
        <w:t>secondHopPRB</w:t>
      </w:r>
      <w:proofErr w:type="spellEnd"/>
      <w:r w:rsidRPr="00976AFA">
        <w:rPr>
          <w:rFonts w:eastAsiaTheme="minorEastAsia"/>
          <w:sz w:val="22"/>
          <w:lang w:val="en-US"/>
        </w:rPr>
        <w:t xml:space="preserve"> are the same or not.</w:t>
      </w:r>
    </w:p>
    <w:p w14:paraId="786AA315" w14:textId="0C07308A" w:rsidR="009D4E94" w:rsidRPr="00691E11" w:rsidRDefault="009D4E94" w:rsidP="009D4E94">
      <w:pPr>
        <w:spacing w:afterLines="50" w:after="120"/>
        <w:jc w:val="both"/>
        <w:rPr>
          <w:rFonts w:eastAsiaTheme="minorEastAsia"/>
          <w:b/>
          <w:sz w:val="22"/>
          <w:u w:val="single"/>
          <w:lang w:val="en-US"/>
        </w:rPr>
      </w:pPr>
      <w:r>
        <w:rPr>
          <w:rFonts w:eastAsiaTheme="minorEastAsia" w:hint="eastAsia"/>
          <w:b/>
          <w:sz w:val="22"/>
          <w:u w:val="single"/>
          <w:lang w:val="en-US"/>
        </w:rPr>
        <w:t>Observation</w:t>
      </w:r>
      <w:r w:rsidRPr="00691E11">
        <w:rPr>
          <w:rFonts w:eastAsiaTheme="minorEastAsia"/>
          <w:b/>
          <w:sz w:val="22"/>
          <w:u w:val="single"/>
          <w:lang w:val="en-US"/>
        </w:rPr>
        <w:t xml:space="preserve"> </w:t>
      </w:r>
      <w:r>
        <w:rPr>
          <w:rFonts w:eastAsiaTheme="minorEastAsia" w:hint="eastAsia"/>
          <w:b/>
          <w:sz w:val="22"/>
          <w:u w:val="single"/>
          <w:lang w:val="en-US"/>
        </w:rPr>
        <w:t>1</w:t>
      </w:r>
      <w:r w:rsidRPr="00691E11">
        <w:rPr>
          <w:rFonts w:eastAsiaTheme="minorEastAsia"/>
          <w:b/>
          <w:sz w:val="22"/>
          <w:u w:val="single"/>
          <w:lang w:val="en-US"/>
        </w:rPr>
        <w:t>:</w:t>
      </w:r>
    </w:p>
    <w:p w14:paraId="0ADDCBD8" w14:textId="780740ED" w:rsidR="009D4E94" w:rsidRDefault="00743AFF" w:rsidP="00743AFF">
      <w:pPr>
        <w:pStyle w:val="afd"/>
        <w:numPr>
          <w:ilvl w:val="0"/>
          <w:numId w:val="32"/>
        </w:numPr>
        <w:spacing w:afterLines="50" w:after="120"/>
        <w:ind w:leftChars="0"/>
        <w:jc w:val="both"/>
        <w:rPr>
          <w:rFonts w:eastAsiaTheme="minorEastAsia" w:hint="eastAsia"/>
          <w:i/>
          <w:sz w:val="22"/>
          <w:lang w:val="en-US"/>
        </w:rPr>
      </w:pPr>
      <w:r>
        <w:rPr>
          <w:rFonts w:eastAsiaTheme="minorEastAsia" w:hint="eastAsia"/>
          <w:i/>
          <w:sz w:val="22"/>
          <w:lang w:val="en-US"/>
        </w:rPr>
        <w:t xml:space="preserve">It is beneficial to </w:t>
      </w:r>
      <w:r>
        <w:rPr>
          <w:rFonts w:eastAsiaTheme="minorEastAsia"/>
          <w:i/>
          <w:sz w:val="22"/>
          <w:lang w:val="en-US"/>
        </w:rPr>
        <w:t>support</w:t>
      </w:r>
      <w:r>
        <w:rPr>
          <w:rFonts w:eastAsiaTheme="minorEastAsia" w:hint="eastAsia"/>
          <w:i/>
          <w:sz w:val="22"/>
          <w:lang w:val="en-US"/>
        </w:rPr>
        <w:t xml:space="preserve"> </w:t>
      </w:r>
      <w:r w:rsidR="00163142">
        <w:rPr>
          <w:rFonts w:eastAsiaTheme="minorEastAsia" w:hint="eastAsia"/>
          <w:i/>
          <w:sz w:val="22"/>
          <w:lang w:val="en-US"/>
        </w:rPr>
        <w:t xml:space="preserve">PUCCH transmission with </w:t>
      </w:r>
      <w:r w:rsidR="00163142" w:rsidRPr="00743AFF">
        <w:rPr>
          <w:rFonts w:eastAsiaTheme="minorEastAsia"/>
          <w:i/>
          <w:sz w:val="22"/>
          <w:lang w:val="en-US"/>
        </w:rPr>
        <w:t xml:space="preserve">the </w:t>
      </w:r>
      <w:r w:rsidR="00163142">
        <w:rPr>
          <w:rFonts w:eastAsiaTheme="minorEastAsia" w:hint="eastAsia"/>
          <w:i/>
          <w:sz w:val="22"/>
          <w:lang w:val="en-US"/>
        </w:rPr>
        <w:t xml:space="preserve">same </w:t>
      </w:r>
      <w:r w:rsidR="00163142" w:rsidRPr="00743AFF">
        <w:rPr>
          <w:rFonts w:eastAsiaTheme="minorEastAsia"/>
          <w:i/>
          <w:sz w:val="22"/>
          <w:lang w:val="en-US"/>
        </w:rPr>
        <w:t xml:space="preserve">PRB index </w:t>
      </w:r>
      <w:r w:rsidR="00163142">
        <w:rPr>
          <w:rFonts w:eastAsiaTheme="minorEastAsia" w:hint="eastAsia"/>
          <w:i/>
          <w:sz w:val="22"/>
          <w:lang w:val="en-US"/>
        </w:rPr>
        <w:t xml:space="preserve">for </w:t>
      </w:r>
      <w:r w:rsidR="00163142" w:rsidRPr="00743AFF">
        <w:rPr>
          <w:rFonts w:eastAsiaTheme="minorEastAsia"/>
          <w:i/>
          <w:sz w:val="22"/>
          <w:lang w:val="en-US"/>
        </w:rPr>
        <w:t>the 1st hop and the 2nd hop</w:t>
      </w:r>
      <w:r>
        <w:rPr>
          <w:rFonts w:eastAsiaTheme="minorEastAsia" w:hint="eastAsia"/>
          <w:i/>
          <w:sz w:val="22"/>
          <w:lang w:val="en-US"/>
        </w:rPr>
        <w:t xml:space="preserve"> as mandatory </w:t>
      </w:r>
      <w:r w:rsidR="00163142">
        <w:rPr>
          <w:rFonts w:eastAsiaTheme="minorEastAsia" w:hint="eastAsia"/>
          <w:i/>
          <w:sz w:val="22"/>
          <w:lang w:val="en-US"/>
        </w:rPr>
        <w:t>UE capability</w:t>
      </w:r>
      <w:r>
        <w:rPr>
          <w:rFonts w:eastAsiaTheme="minorEastAsia" w:hint="eastAsia"/>
          <w:i/>
          <w:sz w:val="22"/>
          <w:lang w:val="en-US"/>
        </w:rPr>
        <w:t>.</w:t>
      </w:r>
    </w:p>
    <w:p w14:paraId="0BE54332" w14:textId="7B410AC2" w:rsidR="00743AFF" w:rsidRDefault="00743AFF" w:rsidP="00743AFF">
      <w:pPr>
        <w:pStyle w:val="afd"/>
        <w:numPr>
          <w:ilvl w:val="0"/>
          <w:numId w:val="32"/>
        </w:numPr>
        <w:spacing w:afterLines="50" w:after="120"/>
        <w:ind w:leftChars="0"/>
        <w:jc w:val="both"/>
        <w:rPr>
          <w:rFonts w:eastAsiaTheme="minorEastAsia" w:hint="eastAsia"/>
          <w:i/>
          <w:sz w:val="22"/>
          <w:lang w:val="en-US"/>
        </w:rPr>
      </w:pPr>
      <w:r>
        <w:rPr>
          <w:rFonts w:eastAsiaTheme="minorEastAsia" w:hint="eastAsia"/>
          <w:i/>
          <w:sz w:val="22"/>
          <w:lang w:val="en-US"/>
        </w:rPr>
        <w:t xml:space="preserve">There are no </w:t>
      </w:r>
      <w:r w:rsidRPr="00743AFF">
        <w:rPr>
          <w:rFonts w:eastAsiaTheme="minorEastAsia"/>
          <w:i/>
          <w:sz w:val="22"/>
          <w:lang w:val="en-US"/>
        </w:rPr>
        <w:t xml:space="preserve">technically difficulties of supporting 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 xml:space="preserve">the 1st hop and the 2nd hop </w:t>
      </w:r>
      <w:r>
        <w:rPr>
          <w:rFonts w:eastAsiaTheme="minorEastAsia" w:hint="eastAsia"/>
          <w:i/>
          <w:sz w:val="22"/>
          <w:lang w:val="en-US"/>
        </w:rPr>
        <w:t xml:space="preserve">in the UE capability of PUCCH </w:t>
      </w:r>
      <w:r w:rsidRPr="00743AFF">
        <w:rPr>
          <w:rFonts w:eastAsiaTheme="minorEastAsia"/>
          <w:i/>
          <w:sz w:val="22"/>
          <w:lang w:val="en-US"/>
        </w:rPr>
        <w:t>frequency hopping</w:t>
      </w:r>
      <w:r>
        <w:rPr>
          <w:rFonts w:eastAsiaTheme="minorEastAsia" w:hint="eastAsia"/>
          <w:i/>
          <w:sz w:val="22"/>
          <w:lang w:val="en-US"/>
        </w:rPr>
        <w:t>.</w:t>
      </w:r>
    </w:p>
    <w:p w14:paraId="3F09DCDB" w14:textId="77777777" w:rsidR="009D4E94" w:rsidRPr="00743AFF" w:rsidRDefault="009D4E94" w:rsidP="00803544">
      <w:pPr>
        <w:spacing w:afterLines="50" w:after="120"/>
        <w:jc w:val="both"/>
        <w:rPr>
          <w:rFonts w:eastAsiaTheme="minorEastAsia" w:hint="eastAsia"/>
          <w:sz w:val="22"/>
          <w:lang w:val="en-US"/>
        </w:rPr>
      </w:pPr>
    </w:p>
    <w:p w14:paraId="761C5F7A" w14:textId="77777777" w:rsidR="00020FDD" w:rsidRPr="00691E11" w:rsidRDefault="00020FDD" w:rsidP="00020FDD">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2A020091" w14:textId="471AB85B" w:rsidR="00020FDD" w:rsidRDefault="00020FDD" w:rsidP="00020FDD">
      <w:pPr>
        <w:pStyle w:val="afd"/>
        <w:numPr>
          <w:ilvl w:val="0"/>
          <w:numId w:val="32"/>
        </w:numPr>
        <w:spacing w:afterLines="50" w:after="120"/>
        <w:ind w:leftChars="0"/>
        <w:jc w:val="both"/>
        <w:rPr>
          <w:rFonts w:eastAsiaTheme="minorEastAsia" w:hint="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FH (</w:t>
      </w:r>
      <w:r w:rsidRPr="00020FDD">
        <w:rPr>
          <w:rFonts w:eastAsiaTheme="minorEastAsia"/>
          <w:i/>
          <w:sz w:val="22"/>
          <w:lang w:val="en-US"/>
        </w:rPr>
        <w:t>frequency</w:t>
      </w:r>
      <w:r>
        <w:rPr>
          <w:rFonts w:eastAsiaTheme="minorEastAsia" w:hint="eastAsia"/>
          <w:i/>
          <w:sz w:val="22"/>
          <w:lang w:val="en-US"/>
        </w:rPr>
        <w:t>-</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2A6A325C" w14:textId="7FD590CB" w:rsidR="00020FDD" w:rsidRDefault="00020FDD" w:rsidP="00020FDD">
      <w:pPr>
        <w:pStyle w:val="afd"/>
        <w:numPr>
          <w:ilvl w:val="1"/>
          <w:numId w:val="32"/>
        </w:numPr>
        <w:spacing w:afterLines="50" w:after="120"/>
        <w:ind w:leftChars="0"/>
        <w:jc w:val="both"/>
        <w:rPr>
          <w:rFonts w:eastAsiaTheme="minorEastAsia" w:hint="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FH (frequency-hopping)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b/>
          <w:i/>
          <w:sz w:val="22"/>
          <w:lang w:val="en-US"/>
        </w:rPr>
        <w:t>enabled</w:t>
      </w:r>
      <w:r w:rsidRPr="00020FDD">
        <w:rPr>
          <w:rFonts w:eastAsiaTheme="minorEastAsia"/>
          <w:i/>
          <w:sz w:val="22"/>
          <w:lang w:val="en-US"/>
        </w:rPr>
        <w:t xml:space="preserve">”, regardless of whether the values of </w:t>
      </w:r>
      <w:proofErr w:type="spellStart"/>
      <w:r w:rsidRPr="000B5901">
        <w:rPr>
          <w:rFonts w:eastAsiaTheme="minorEastAsia"/>
          <w:b/>
          <w:i/>
          <w:sz w:val="22"/>
          <w:lang w:val="en-US"/>
        </w:rPr>
        <w:t>startingPRB</w:t>
      </w:r>
      <w:proofErr w:type="spellEnd"/>
      <w:r w:rsidRPr="00020FDD">
        <w:rPr>
          <w:rFonts w:eastAsiaTheme="minorEastAsia"/>
          <w:i/>
          <w:sz w:val="22"/>
          <w:lang w:val="en-US"/>
        </w:rPr>
        <w:t xml:space="preserve"> and </w:t>
      </w:r>
      <w:proofErr w:type="spellStart"/>
      <w:r w:rsidRPr="000B5901">
        <w:rPr>
          <w:rFonts w:eastAsiaTheme="minorEastAsia"/>
          <w:b/>
          <w:i/>
          <w:sz w:val="22"/>
          <w:lang w:val="en-US"/>
        </w:rPr>
        <w:t>secondHopPRB</w:t>
      </w:r>
      <w:proofErr w:type="spellEnd"/>
      <w:r w:rsidRPr="00020FDD">
        <w:rPr>
          <w:rFonts w:eastAsiaTheme="minorEastAsia"/>
          <w:i/>
          <w:sz w:val="22"/>
          <w:lang w:val="en-US"/>
        </w:rPr>
        <w:t xml:space="preserve"> are the same or not.</w:t>
      </w:r>
    </w:p>
    <w:p w14:paraId="22EDDC22" w14:textId="3EF20E64" w:rsidR="00020FDD" w:rsidRPr="00691E11" w:rsidRDefault="00020FDD" w:rsidP="00020FDD">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1A22D9B3" w14:textId="5768FE13" w:rsidR="00020FDD" w:rsidRDefault="00020FDD" w:rsidP="00020FDD">
      <w:pPr>
        <w:pStyle w:val="afd"/>
        <w:numPr>
          <w:ilvl w:val="0"/>
          <w:numId w:val="32"/>
        </w:numPr>
        <w:spacing w:afterLines="50" w:after="120"/>
        <w:ind w:leftChars="0"/>
        <w:jc w:val="both"/>
        <w:rPr>
          <w:rFonts w:eastAsiaTheme="minorEastAsia" w:hint="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4606573B" w14:textId="1F9080C0" w:rsidR="00020FDD" w:rsidRDefault="00020FDD" w:rsidP="00020FDD">
      <w:pPr>
        <w:pStyle w:val="afd"/>
        <w:numPr>
          <w:ilvl w:val="1"/>
          <w:numId w:val="32"/>
        </w:numPr>
        <w:spacing w:afterLines="50" w:after="120"/>
        <w:ind w:leftChars="0"/>
        <w:jc w:val="both"/>
        <w:rPr>
          <w:rFonts w:eastAsiaTheme="minorEastAsia" w:hint="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w:t>
      </w:r>
      <w:r>
        <w:rPr>
          <w:rFonts w:eastAsiaTheme="minorEastAsia" w:hint="eastAsia"/>
          <w:i/>
          <w:sz w:val="22"/>
          <w:lang w:val="en-US"/>
        </w:rPr>
        <w:t>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 xml:space="preserve">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hint="eastAsia"/>
          <w:b/>
          <w:i/>
          <w:sz w:val="22"/>
          <w:lang w:val="en-US"/>
        </w:rPr>
        <w:t>dis</w:t>
      </w:r>
      <w:r w:rsidRPr="000B5901">
        <w:rPr>
          <w:rFonts w:eastAsiaTheme="minorEastAsia"/>
          <w:b/>
          <w:i/>
          <w:sz w:val="22"/>
          <w:lang w:val="en-US"/>
        </w:rPr>
        <w:t>abled</w:t>
      </w:r>
      <w:r w:rsidRPr="00020FDD">
        <w:rPr>
          <w:rFonts w:eastAsiaTheme="minorEastAsia"/>
          <w:i/>
          <w:sz w:val="22"/>
          <w:lang w:val="en-US"/>
        </w:rPr>
        <w:t>”</w:t>
      </w:r>
      <w:r w:rsidR="007651B7">
        <w:rPr>
          <w:rFonts w:eastAsiaTheme="minorEastAsia" w:hint="eastAsia"/>
          <w:i/>
          <w:sz w:val="22"/>
          <w:lang w:val="en-US"/>
        </w:rPr>
        <w:t>.</w:t>
      </w:r>
    </w:p>
    <w:p w14:paraId="3B48E23F" w14:textId="77777777" w:rsidR="00020FDD" w:rsidRPr="00020FDD" w:rsidRDefault="00020FDD" w:rsidP="00803544">
      <w:pPr>
        <w:spacing w:afterLines="50" w:after="120"/>
        <w:jc w:val="both"/>
        <w:rPr>
          <w:rFonts w:eastAsiaTheme="minorEastAsia" w:hint="eastAsia"/>
          <w:sz w:val="22"/>
          <w:lang w:val="en-US"/>
        </w:rPr>
      </w:pPr>
    </w:p>
    <w:p w14:paraId="6E8D25AF" w14:textId="2B64A77F" w:rsidR="00803544" w:rsidRPr="005D0A85" w:rsidRDefault="00020FDD" w:rsidP="00020FDD">
      <w:pPr>
        <w:pStyle w:val="1"/>
        <w:numPr>
          <w:ilvl w:val="0"/>
          <w:numId w:val="5"/>
        </w:numPr>
        <w:spacing w:after="120"/>
        <w:jc w:val="both"/>
        <w:rPr>
          <w:b/>
          <w:lang w:val="en-US"/>
        </w:rPr>
      </w:pPr>
      <w:r>
        <w:rPr>
          <w:rFonts w:hint="eastAsia"/>
          <w:b/>
          <w:lang w:val="en-US"/>
        </w:rPr>
        <w:t xml:space="preserve">Correction of </w:t>
      </w:r>
      <w:r>
        <w:rPr>
          <w:b/>
          <w:lang w:val="en-US"/>
        </w:rPr>
        <w:t>“</w:t>
      </w:r>
      <w:r w:rsidRPr="00020FDD">
        <w:rPr>
          <w:b/>
          <w:lang w:val="en-US"/>
        </w:rPr>
        <w:t>Intra-slot hopping</w:t>
      </w:r>
      <w:r>
        <w:rPr>
          <w:b/>
          <w:lang w:val="en-US"/>
        </w:rPr>
        <w:t>”</w:t>
      </w:r>
      <w:r>
        <w:rPr>
          <w:rFonts w:hint="eastAsia"/>
          <w:b/>
          <w:lang w:val="en-US"/>
        </w:rPr>
        <w:t xml:space="preserve"> in TS38.211</w:t>
      </w:r>
    </w:p>
    <w:p w14:paraId="0B091980" w14:textId="77777777" w:rsidR="007651B7" w:rsidRDefault="00803544" w:rsidP="00020FDD">
      <w:pPr>
        <w:spacing w:afterLines="50" w:after="120"/>
        <w:jc w:val="both"/>
        <w:rPr>
          <w:rFonts w:eastAsiaTheme="minorEastAsia" w:hint="eastAsia"/>
          <w:sz w:val="22"/>
          <w:lang w:val="en-US"/>
        </w:rPr>
      </w:pPr>
      <w:r>
        <w:rPr>
          <w:rFonts w:eastAsiaTheme="minorEastAsia" w:hint="eastAsia"/>
          <w:sz w:val="22"/>
          <w:lang w:val="en-US"/>
        </w:rPr>
        <w:t xml:space="preserve">In </w:t>
      </w:r>
      <w:r w:rsidR="007651B7" w:rsidRPr="00921C45">
        <w:rPr>
          <w:rFonts w:eastAsiaTheme="minorEastAsia"/>
          <w:sz w:val="22"/>
          <w:lang w:val="en-US"/>
        </w:rPr>
        <w:t>clause 6.3.2.4.1 of</w:t>
      </w:r>
      <w:r>
        <w:rPr>
          <w:rFonts w:eastAsiaTheme="minorEastAsia" w:hint="eastAsia"/>
          <w:sz w:val="22"/>
          <w:lang w:val="en-US"/>
        </w:rPr>
        <w:t xml:space="preserve"> </w:t>
      </w:r>
      <w:r w:rsidRPr="00921C45">
        <w:rPr>
          <w:rFonts w:eastAsiaTheme="minorEastAsia"/>
          <w:sz w:val="22"/>
          <w:lang w:val="en-US"/>
        </w:rPr>
        <w:t>TS 38.211</w:t>
      </w:r>
      <w:r>
        <w:rPr>
          <w:rFonts w:eastAsiaTheme="minorEastAsia" w:hint="eastAsia"/>
          <w:sz w:val="22"/>
          <w:lang w:val="en-US"/>
        </w:rPr>
        <w:t xml:space="preserve">, SF (spreading factor) for PUCCH format 1 is </w:t>
      </w:r>
      <w:r w:rsidR="00020FDD">
        <w:rPr>
          <w:rFonts w:eastAsiaTheme="minorEastAsia" w:hint="eastAsia"/>
          <w:sz w:val="22"/>
          <w:lang w:val="en-US"/>
        </w:rPr>
        <w:t xml:space="preserve">determined by </w:t>
      </w:r>
      <w:r w:rsidR="00020FDD">
        <w:rPr>
          <w:rFonts w:eastAsiaTheme="minorEastAsia"/>
          <w:sz w:val="22"/>
          <w:lang w:val="en-US"/>
        </w:rPr>
        <w:t>“</w:t>
      </w:r>
      <w:r w:rsidR="00020FDD" w:rsidRPr="007F1985">
        <w:rPr>
          <w:rFonts w:eastAsiaTheme="minorEastAsia"/>
          <w:sz w:val="22"/>
          <w:lang w:val="en-US"/>
        </w:rPr>
        <w:t>No intra-slot hopping</w:t>
      </w:r>
      <w:r w:rsidR="00020FDD">
        <w:rPr>
          <w:rFonts w:eastAsiaTheme="minorEastAsia"/>
          <w:sz w:val="22"/>
          <w:lang w:val="en-US"/>
        </w:rPr>
        <w:t>”</w:t>
      </w:r>
      <w:r w:rsidR="00020FDD">
        <w:rPr>
          <w:rFonts w:eastAsiaTheme="minorEastAsia" w:hint="eastAsia"/>
          <w:sz w:val="22"/>
          <w:lang w:val="en-US"/>
        </w:rPr>
        <w:t xml:space="preserve"> or </w:t>
      </w:r>
      <w:r w:rsidR="00020FDD">
        <w:rPr>
          <w:rFonts w:eastAsiaTheme="minorEastAsia"/>
          <w:sz w:val="22"/>
          <w:lang w:val="en-US"/>
        </w:rPr>
        <w:t>“</w:t>
      </w:r>
      <w:r w:rsidR="00020FDD" w:rsidRPr="007F1985">
        <w:rPr>
          <w:rFonts w:eastAsiaTheme="minorEastAsia"/>
          <w:sz w:val="22"/>
          <w:lang w:val="en-US"/>
        </w:rPr>
        <w:t>Intra-slot hopping</w:t>
      </w:r>
      <w:r w:rsidR="00020FDD">
        <w:rPr>
          <w:rFonts w:eastAsiaTheme="minorEastAsia"/>
          <w:sz w:val="22"/>
          <w:lang w:val="en-US"/>
        </w:rPr>
        <w:t>”</w:t>
      </w:r>
      <w:r w:rsidR="00020FDD">
        <w:rPr>
          <w:rFonts w:eastAsiaTheme="minorEastAsia" w:hint="eastAsia"/>
          <w:sz w:val="22"/>
          <w:lang w:val="en-US"/>
        </w:rPr>
        <w:t xml:space="preserve">. </w:t>
      </w:r>
      <w:r w:rsidR="00020FDD">
        <w:rPr>
          <w:rFonts w:eastAsiaTheme="minorEastAsia"/>
          <w:sz w:val="22"/>
          <w:lang w:val="en-US"/>
        </w:rPr>
        <w:t>H</w:t>
      </w:r>
      <w:r w:rsidR="00020FDD">
        <w:rPr>
          <w:rFonts w:eastAsiaTheme="minorEastAsia" w:hint="eastAsia"/>
          <w:sz w:val="22"/>
          <w:lang w:val="en-US"/>
        </w:rPr>
        <w:t xml:space="preserve">owever, the meaning of </w:t>
      </w:r>
      <w:r>
        <w:rPr>
          <w:rFonts w:eastAsiaTheme="minorEastAsia"/>
          <w:sz w:val="22"/>
          <w:lang w:val="en-US"/>
        </w:rPr>
        <w:t>“</w:t>
      </w:r>
      <w:r w:rsidRPr="007F1985">
        <w:rPr>
          <w:rFonts w:eastAsiaTheme="minorEastAsia"/>
          <w:sz w:val="22"/>
          <w:lang w:val="en-US"/>
        </w:rPr>
        <w:t>No intra-slot hopping</w:t>
      </w:r>
      <w:r>
        <w:rPr>
          <w:rFonts w:eastAsiaTheme="minorEastAsia"/>
          <w:sz w:val="22"/>
          <w:lang w:val="en-US"/>
        </w:rPr>
        <w:t>”</w:t>
      </w:r>
      <w:r>
        <w:rPr>
          <w:rFonts w:eastAsiaTheme="minorEastAsia" w:hint="eastAsia"/>
          <w:sz w:val="22"/>
          <w:lang w:val="en-US"/>
        </w:rPr>
        <w:t xml:space="preserve"> or </w:t>
      </w:r>
      <w:r>
        <w:rPr>
          <w:rFonts w:eastAsiaTheme="minorEastAsia"/>
          <w:sz w:val="22"/>
          <w:lang w:val="en-US"/>
        </w:rPr>
        <w:t>“</w:t>
      </w:r>
      <w:r w:rsidRPr="007F1985">
        <w:rPr>
          <w:rFonts w:eastAsiaTheme="minorEastAsia"/>
          <w:sz w:val="22"/>
          <w:lang w:val="en-US"/>
        </w:rPr>
        <w:t>Intra-slot hopping</w:t>
      </w:r>
      <w:r>
        <w:rPr>
          <w:rFonts w:eastAsiaTheme="minorEastAsia"/>
          <w:sz w:val="22"/>
          <w:lang w:val="en-US"/>
        </w:rPr>
        <w:t>”</w:t>
      </w:r>
      <w:r>
        <w:rPr>
          <w:rFonts w:eastAsiaTheme="minorEastAsia" w:hint="eastAsia"/>
          <w:sz w:val="22"/>
          <w:lang w:val="en-US"/>
        </w:rPr>
        <w:t xml:space="preserve"> is not </w:t>
      </w:r>
      <w:r w:rsidR="00020FDD">
        <w:rPr>
          <w:rFonts w:eastAsiaTheme="minorEastAsia" w:hint="eastAsia"/>
          <w:sz w:val="22"/>
          <w:lang w:val="en-US"/>
        </w:rPr>
        <w:t>clear</w:t>
      </w:r>
      <w:r>
        <w:rPr>
          <w:rFonts w:eastAsiaTheme="minorEastAsia" w:hint="eastAsia"/>
          <w:sz w:val="22"/>
          <w:lang w:val="en-US"/>
        </w:rPr>
        <w:t xml:space="preserve">. </w:t>
      </w:r>
      <w:r w:rsidR="00020FDD">
        <w:rPr>
          <w:rFonts w:eastAsiaTheme="minorEastAsia" w:hint="eastAsia"/>
          <w:sz w:val="22"/>
          <w:lang w:val="en-US"/>
        </w:rPr>
        <w:t xml:space="preserve">We </w:t>
      </w:r>
      <w:r w:rsidR="00020FDD">
        <w:rPr>
          <w:rFonts w:eastAsiaTheme="minorEastAsia"/>
          <w:sz w:val="22"/>
          <w:lang w:val="en-US"/>
        </w:rPr>
        <w:t>believe</w:t>
      </w:r>
      <w:r w:rsidR="00020FDD">
        <w:rPr>
          <w:rFonts w:eastAsiaTheme="minorEastAsia" w:hint="eastAsia"/>
          <w:sz w:val="22"/>
          <w:lang w:val="en-US"/>
        </w:rPr>
        <w:t xml:space="preserve"> the meaning of </w:t>
      </w:r>
      <w:r w:rsidR="00020FDD">
        <w:rPr>
          <w:rFonts w:eastAsiaTheme="minorEastAsia"/>
          <w:sz w:val="22"/>
          <w:lang w:val="en-US"/>
        </w:rPr>
        <w:t>“</w:t>
      </w:r>
      <w:r w:rsidR="00020FDD" w:rsidRPr="007F1985">
        <w:rPr>
          <w:rFonts w:eastAsiaTheme="minorEastAsia"/>
          <w:sz w:val="22"/>
          <w:lang w:val="en-US"/>
        </w:rPr>
        <w:t>No intra-slot hopping</w:t>
      </w:r>
      <w:r w:rsidR="00020FDD">
        <w:rPr>
          <w:rFonts w:eastAsiaTheme="minorEastAsia"/>
          <w:sz w:val="22"/>
          <w:lang w:val="en-US"/>
        </w:rPr>
        <w:t>”</w:t>
      </w:r>
      <w:r w:rsidR="00020FDD">
        <w:rPr>
          <w:rFonts w:eastAsiaTheme="minorEastAsia" w:hint="eastAsia"/>
          <w:sz w:val="22"/>
          <w:lang w:val="en-US"/>
        </w:rPr>
        <w:t xml:space="preserve"> or </w:t>
      </w:r>
      <w:r w:rsidR="00020FDD">
        <w:rPr>
          <w:rFonts w:eastAsiaTheme="minorEastAsia"/>
          <w:sz w:val="22"/>
          <w:lang w:val="en-US"/>
        </w:rPr>
        <w:t>“</w:t>
      </w:r>
      <w:r w:rsidR="00020FDD" w:rsidRPr="007F1985">
        <w:rPr>
          <w:rFonts w:eastAsiaTheme="minorEastAsia"/>
          <w:sz w:val="22"/>
          <w:lang w:val="en-US"/>
        </w:rPr>
        <w:t>Intra-slot hopping</w:t>
      </w:r>
      <w:r w:rsidR="00020FDD">
        <w:rPr>
          <w:rFonts w:eastAsiaTheme="minorEastAsia"/>
          <w:sz w:val="22"/>
          <w:lang w:val="en-US"/>
        </w:rPr>
        <w:t>”</w:t>
      </w:r>
      <w:r w:rsidR="00020FDD">
        <w:rPr>
          <w:rFonts w:eastAsiaTheme="minorEastAsia" w:hint="eastAsia"/>
          <w:sz w:val="22"/>
          <w:lang w:val="en-US"/>
        </w:rPr>
        <w:t xml:space="preserve"> is </w:t>
      </w:r>
      <w:r w:rsidR="00020FDD" w:rsidRPr="00020FDD">
        <w:rPr>
          <w:rFonts w:eastAsiaTheme="minorEastAsia"/>
          <w:sz w:val="22"/>
          <w:lang w:val="en-US"/>
        </w:rPr>
        <w:t xml:space="preserve">UE is configured the higher layer parameter </w:t>
      </w:r>
      <w:proofErr w:type="spellStart"/>
      <w:r w:rsidR="00020FDD" w:rsidRPr="00020FDD">
        <w:rPr>
          <w:rFonts w:eastAsiaTheme="minorEastAsia"/>
          <w:i/>
          <w:sz w:val="22"/>
          <w:lang w:val="en-US"/>
        </w:rPr>
        <w:t>intraSlotFrequencyHopping</w:t>
      </w:r>
      <w:proofErr w:type="spellEnd"/>
      <w:r w:rsidR="00020FDD" w:rsidRPr="00020FDD">
        <w:rPr>
          <w:rFonts w:eastAsiaTheme="minorEastAsia"/>
          <w:sz w:val="22"/>
          <w:lang w:val="en-US"/>
        </w:rPr>
        <w:t xml:space="preserve"> as “</w:t>
      </w:r>
      <w:r w:rsidR="00020FDD" w:rsidRPr="00020FDD">
        <w:rPr>
          <w:rFonts w:eastAsiaTheme="minorEastAsia" w:hint="eastAsia"/>
          <w:i/>
          <w:sz w:val="22"/>
          <w:lang w:val="en-US"/>
        </w:rPr>
        <w:t>dis</w:t>
      </w:r>
      <w:r w:rsidR="00020FDD" w:rsidRPr="00020FDD">
        <w:rPr>
          <w:rFonts w:eastAsiaTheme="minorEastAsia"/>
          <w:i/>
          <w:sz w:val="22"/>
          <w:lang w:val="en-US"/>
        </w:rPr>
        <w:t>abled</w:t>
      </w:r>
      <w:r w:rsidR="00020FDD" w:rsidRPr="00020FDD">
        <w:rPr>
          <w:rFonts w:eastAsiaTheme="minorEastAsia"/>
          <w:sz w:val="22"/>
          <w:lang w:val="en-US"/>
        </w:rPr>
        <w:t>”</w:t>
      </w:r>
      <w:r w:rsidR="00020FDD">
        <w:rPr>
          <w:rFonts w:eastAsiaTheme="minorEastAsia" w:hint="eastAsia"/>
          <w:sz w:val="22"/>
          <w:lang w:val="en-US"/>
        </w:rPr>
        <w:t xml:space="preserve"> or </w:t>
      </w:r>
      <w:r w:rsidR="00020FDD" w:rsidRPr="00020FDD">
        <w:rPr>
          <w:rFonts w:eastAsiaTheme="minorEastAsia"/>
          <w:sz w:val="22"/>
          <w:lang w:val="en-US"/>
        </w:rPr>
        <w:t>“</w:t>
      </w:r>
      <w:r w:rsidR="00020FDD" w:rsidRPr="00020FDD">
        <w:rPr>
          <w:rFonts w:eastAsiaTheme="minorEastAsia"/>
          <w:i/>
          <w:sz w:val="22"/>
          <w:lang w:val="en-US"/>
        </w:rPr>
        <w:t>enabled</w:t>
      </w:r>
      <w:r w:rsidR="00020FDD" w:rsidRPr="00020FDD">
        <w:rPr>
          <w:rFonts w:eastAsiaTheme="minorEastAsia"/>
          <w:sz w:val="22"/>
          <w:lang w:val="en-US"/>
        </w:rPr>
        <w:t xml:space="preserve">”, regardless of whether the values of </w:t>
      </w:r>
      <w:proofErr w:type="spellStart"/>
      <w:r w:rsidR="00020FDD" w:rsidRPr="00020FDD">
        <w:rPr>
          <w:rFonts w:eastAsiaTheme="minorEastAsia"/>
          <w:i/>
          <w:sz w:val="22"/>
          <w:lang w:val="en-US"/>
        </w:rPr>
        <w:t>startingPRB</w:t>
      </w:r>
      <w:proofErr w:type="spellEnd"/>
      <w:r w:rsidR="00020FDD" w:rsidRPr="00020FDD">
        <w:rPr>
          <w:rFonts w:eastAsiaTheme="minorEastAsia"/>
          <w:sz w:val="22"/>
          <w:lang w:val="en-US"/>
        </w:rPr>
        <w:t xml:space="preserve"> and </w:t>
      </w:r>
      <w:proofErr w:type="spellStart"/>
      <w:r w:rsidR="00020FDD" w:rsidRPr="00020FDD">
        <w:rPr>
          <w:rFonts w:eastAsiaTheme="minorEastAsia"/>
          <w:i/>
          <w:sz w:val="22"/>
          <w:lang w:val="en-US"/>
        </w:rPr>
        <w:t>secondHopPRB</w:t>
      </w:r>
      <w:proofErr w:type="spellEnd"/>
      <w:r w:rsidR="00020FDD" w:rsidRPr="00020FDD">
        <w:rPr>
          <w:rFonts w:eastAsiaTheme="minorEastAsia"/>
          <w:sz w:val="22"/>
          <w:lang w:val="en-US"/>
        </w:rPr>
        <w:t xml:space="preserve"> are the same or not.</w:t>
      </w:r>
      <w:r w:rsidR="00FD1293">
        <w:rPr>
          <w:rFonts w:eastAsiaTheme="minorEastAsia" w:hint="eastAsia"/>
          <w:sz w:val="22"/>
          <w:lang w:val="en-US"/>
        </w:rPr>
        <w:t xml:space="preserve"> </w:t>
      </w:r>
    </w:p>
    <w:p w14:paraId="27C7FF2E" w14:textId="294EDA87" w:rsidR="00B12710" w:rsidRDefault="00533D72" w:rsidP="00E33010">
      <w:pPr>
        <w:spacing w:afterLines="50" w:after="120"/>
        <w:jc w:val="both"/>
        <w:rPr>
          <w:rFonts w:eastAsiaTheme="minorEastAsia" w:hint="eastAsia"/>
          <w:sz w:val="22"/>
          <w:lang w:val="en-US"/>
        </w:rPr>
      </w:pPr>
      <w:r w:rsidRPr="00533D72">
        <w:rPr>
          <w:rFonts w:eastAsiaTheme="minorEastAsia"/>
          <w:sz w:val="22"/>
          <w:lang w:val="en-US"/>
        </w:rPr>
        <w:t>Figure 1</w:t>
      </w:r>
      <w:r>
        <w:rPr>
          <w:rFonts w:eastAsiaTheme="minorEastAsia" w:hint="eastAsia"/>
          <w:sz w:val="22"/>
          <w:lang w:val="en-US"/>
        </w:rPr>
        <w:t xml:space="preserve"> shows an example of SF for PUCCH format 1. As shown in figure 1, UE </w:t>
      </w:r>
      <w:r w:rsidR="007651B7">
        <w:rPr>
          <w:rFonts w:eastAsiaTheme="minorEastAsia" w:hint="eastAsia"/>
          <w:sz w:val="22"/>
          <w:lang w:val="en-US"/>
        </w:rPr>
        <w:t xml:space="preserve">shall </w:t>
      </w:r>
      <w:r>
        <w:rPr>
          <w:rFonts w:eastAsiaTheme="minorEastAsia" w:hint="eastAsia"/>
          <w:sz w:val="22"/>
          <w:lang w:val="en-US"/>
        </w:rPr>
        <w:t xml:space="preserve">select </w:t>
      </w:r>
      <w:r w:rsidR="007651B7">
        <w:rPr>
          <w:rFonts w:eastAsiaTheme="minorEastAsia" w:hint="eastAsia"/>
          <w:sz w:val="22"/>
          <w:lang w:val="en-US"/>
        </w:rPr>
        <w:t xml:space="preserve">SF according to the higher layer parameter </w:t>
      </w:r>
      <w:proofErr w:type="spellStart"/>
      <w:r w:rsidR="007651B7" w:rsidRPr="00533D72">
        <w:rPr>
          <w:rFonts w:eastAsiaTheme="minorEastAsia"/>
          <w:i/>
          <w:sz w:val="22"/>
          <w:lang w:val="en-US"/>
        </w:rPr>
        <w:t>intraSlotFrequencyHopping</w:t>
      </w:r>
      <w:proofErr w:type="spellEnd"/>
      <w:r w:rsidR="007651B7" w:rsidRPr="00533D72">
        <w:rPr>
          <w:rFonts w:eastAsiaTheme="minorEastAsia"/>
          <w:sz w:val="22"/>
          <w:lang w:val="en-US"/>
        </w:rPr>
        <w:t xml:space="preserve"> = “</w:t>
      </w:r>
      <w:r w:rsidR="007651B7" w:rsidRPr="00533D72">
        <w:rPr>
          <w:rFonts w:eastAsiaTheme="minorEastAsia"/>
          <w:i/>
          <w:sz w:val="22"/>
          <w:lang w:val="en-US"/>
        </w:rPr>
        <w:t>disabled</w:t>
      </w:r>
      <w:r w:rsidR="007651B7" w:rsidRPr="00533D72">
        <w:rPr>
          <w:rFonts w:eastAsiaTheme="minorEastAsia"/>
          <w:sz w:val="22"/>
          <w:lang w:val="en-US"/>
        </w:rPr>
        <w:t>”</w:t>
      </w:r>
      <w:r w:rsidR="007651B7">
        <w:rPr>
          <w:rFonts w:eastAsiaTheme="minorEastAsia" w:hint="eastAsia"/>
          <w:sz w:val="22"/>
          <w:lang w:val="en-US"/>
        </w:rPr>
        <w:t xml:space="preserve"> or </w:t>
      </w:r>
      <w:r w:rsidR="007651B7" w:rsidRPr="00533D72">
        <w:rPr>
          <w:rFonts w:eastAsiaTheme="minorEastAsia"/>
          <w:sz w:val="22"/>
          <w:lang w:val="en-US"/>
        </w:rPr>
        <w:t>“</w:t>
      </w:r>
      <w:r w:rsidR="007651B7" w:rsidRPr="00533D72">
        <w:rPr>
          <w:rFonts w:eastAsiaTheme="minorEastAsia" w:hint="eastAsia"/>
          <w:i/>
          <w:sz w:val="22"/>
          <w:lang w:val="en-US"/>
        </w:rPr>
        <w:t>en</w:t>
      </w:r>
      <w:r w:rsidR="007651B7" w:rsidRPr="00533D72">
        <w:rPr>
          <w:rFonts w:eastAsiaTheme="minorEastAsia"/>
          <w:i/>
          <w:sz w:val="22"/>
          <w:lang w:val="en-US"/>
        </w:rPr>
        <w:t>abled</w:t>
      </w:r>
      <w:r w:rsidR="007651B7" w:rsidRPr="00533D72">
        <w:rPr>
          <w:rFonts w:eastAsiaTheme="minorEastAsia"/>
          <w:sz w:val="22"/>
          <w:lang w:val="en-US"/>
        </w:rPr>
        <w:t>”</w:t>
      </w:r>
      <w:r w:rsidR="007651B7">
        <w:rPr>
          <w:rFonts w:eastAsiaTheme="minorEastAsia" w:hint="eastAsia"/>
          <w:sz w:val="22"/>
          <w:lang w:val="en-US"/>
        </w:rPr>
        <w:t>.</w:t>
      </w:r>
      <w:r w:rsidR="007651B7">
        <w:rPr>
          <w:rFonts w:eastAsiaTheme="minorEastAsia" w:hint="eastAsia"/>
          <w:sz w:val="22"/>
          <w:lang w:val="en-US"/>
        </w:rPr>
        <w:t xml:space="preserve"> It is </w:t>
      </w:r>
      <w:r w:rsidR="007651B7">
        <w:rPr>
          <w:rFonts w:eastAsiaTheme="minorEastAsia"/>
          <w:sz w:val="22"/>
          <w:lang w:val="en-US"/>
        </w:rPr>
        <w:t>beneficial</w:t>
      </w:r>
      <w:r w:rsidR="007651B7">
        <w:rPr>
          <w:rFonts w:eastAsiaTheme="minorEastAsia" w:hint="eastAsia"/>
          <w:sz w:val="22"/>
          <w:lang w:val="en-US"/>
        </w:rPr>
        <w:t xml:space="preserve"> because the large SF has high UE multiplexing capacity and the short SF has a </w:t>
      </w:r>
      <w:r w:rsidR="007651B7">
        <w:rPr>
          <w:rFonts w:eastAsiaTheme="minorEastAsia"/>
          <w:sz w:val="22"/>
          <w:lang w:val="en-US"/>
        </w:rPr>
        <w:t>robustness</w:t>
      </w:r>
      <w:r w:rsidR="007651B7">
        <w:rPr>
          <w:rFonts w:eastAsiaTheme="minorEastAsia" w:hint="eastAsia"/>
          <w:sz w:val="22"/>
          <w:lang w:val="en-US"/>
        </w:rPr>
        <w:t xml:space="preserve"> of high </w:t>
      </w:r>
      <w:r w:rsidR="007651B7">
        <w:rPr>
          <w:rFonts w:eastAsiaTheme="minorEastAsia"/>
          <w:sz w:val="22"/>
          <w:lang w:val="en-US"/>
        </w:rPr>
        <w:t>Doppler</w:t>
      </w:r>
      <w:r w:rsidR="007651B7">
        <w:rPr>
          <w:rFonts w:eastAsiaTheme="minorEastAsia" w:hint="eastAsia"/>
          <w:sz w:val="22"/>
          <w:lang w:val="en-US"/>
        </w:rPr>
        <w:t xml:space="preserve"> shift. </w:t>
      </w:r>
      <w:r w:rsidR="008B30B2">
        <w:rPr>
          <w:rFonts w:eastAsiaTheme="minorEastAsia" w:hint="eastAsia"/>
          <w:sz w:val="22"/>
          <w:lang w:val="en-US"/>
        </w:rPr>
        <w:t xml:space="preserve">For example, if </w:t>
      </w:r>
      <w:r w:rsidR="008B30B2">
        <w:rPr>
          <w:rFonts w:eastAsiaTheme="minorEastAsia" w:hint="eastAsia"/>
          <w:sz w:val="22"/>
          <w:lang w:val="en-US"/>
        </w:rPr>
        <w:t xml:space="preserve">high </w:t>
      </w:r>
      <w:r w:rsidR="008B30B2">
        <w:rPr>
          <w:rFonts w:eastAsiaTheme="minorEastAsia"/>
          <w:sz w:val="22"/>
          <w:lang w:val="en-US"/>
        </w:rPr>
        <w:t>Doppler</w:t>
      </w:r>
      <w:r w:rsidR="008B30B2">
        <w:rPr>
          <w:rFonts w:eastAsiaTheme="minorEastAsia" w:hint="eastAsia"/>
          <w:sz w:val="22"/>
          <w:lang w:val="en-US"/>
        </w:rPr>
        <w:t xml:space="preserve"> is </w:t>
      </w:r>
      <w:r w:rsidR="00E33010">
        <w:rPr>
          <w:rFonts w:eastAsiaTheme="minorEastAsia" w:hint="eastAsia"/>
          <w:sz w:val="22"/>
          <w:lang w:val="en-US"/>
        </w:rPr>
        <w:t xml:space="preserve">not </w:t>
      </w:r>
      <w:r w:rsidR="008B30B2">
        <w:rPr>
          <w:rFonts w:eastAsiaTheme="minorEastAsia" w:hint="eastAsia"/>
          <w:sz w:val="22"/>
          <w:lang w:val="en-US"/>
        </w:rPr>
        <w:t xml:space="preserve">assumed, gNB can configure </w:t>
      </w:r>
      <w:proofErr w:type="spellStart"/>
      <w:r w:rsidR="008B30B2" w:rsidRPr="008B30B2">
        <w:rPr>
          <w:rFonts w:eastAsiaTheme="minorEastAsia"/>
          <w:i/>
          <w:sz w:val="22"/>
          <w:lang w:val="en-US"/>
        </w:rPr>
        <w:t>intraSlotFrequencyHopping</w:t>
      </w:r>
      <w:proofErr w:type="spellEnd"/>
      <w:r w:rsidR="008B30B2" w:rsidRPr="008B30B2">
        <w:rPr>
          <w:rFonts w:eastAsiaTheme="minorEastAsia"/>
          <w:sz w:val="22"/>
          <w:lang w:val="en-US"/>
        </w:rPr>
        <w:t xml:space="preserve"> = “</w:t>
      </w:r>
      <w:r w:rsidR="008B30B2" w:rsidRPr="008B30B2">
        <w:rPr>
          <w:rFonts w:eastAsiaTheme="minorEastAsia"/>
          <w:i/>
          <w:sz w:val="22"/>
          <w:lang w:val="en-US"/>
        </w:rPr>
        <w:t>disabled</w:t>
      </w:r>
      <w:r w:rsidR="008B30B2" w:rsidRPr="008B30B2">
        <w:rPr>
          <w:rFonts w:eastAsiaTheme="minorEastAsia"/>
          <w:sz w:val="22"/>
          <w:lang w:val="en-US"/>
        </w:rPr>
        <w:t>”</w:t>
      </w:r>
      <w:r w:rsidR="008B30B2">
        <w:rPr>
          <w:rFonts w:eastAsiaTheme="minorEastAsia" w:hint="eastAsia"/>
          <w:sz w:val="22"/>
          <w:lang w:val="en-US"/>
        </w:rPr>
        <w:t xml:space="preserve"> to improve </w:t>
      </w:r>
      <w:r w:rsidR="008B30B2">
        <w:rPr>
          <w:rFonts w:eastAsiaTheme="minorEastAsia" w:hint="eastAsia"/>
          <w:sz w:val="22"/>
          <w:lang w:val="en-US"/>
        </w:rPr>
        <w:t>UE multiplexing capacity</w:t>
      </w:r>
      <w:r w:rsidR="008B30B2">
        <w:rPr>
          <w:rFonts w:eastAsiaTheme="minorEastAsia" w:hint="eastAsia"/>
          <w:sz w:val="22"/>
          <w:lang w:val="en-US"/>
        </w:rPr>
        <w:t xml:space="preserve">; if </w:t>
      </w:r>
      <w:r w:rsidR="00E33010">
        <w:rPr>
          <w:rFonts w:eastAsiaTheme="minorEastAsia" w:hint="eastAsia"/>
          <w:sz w:val="22"/>
          <w:lang w:val="en-US"/>
        </w:rPr>
        <w:t>high</w:t>
      </w:r>
      <w:r w:rsidR="008B30B2">
        <w:rPr>
          <w:rFonts w:eastAsiaTheme="minorEastAsia" w:hint="eastAsia"/>
          <w:sz w:val="22"/>
          <w:lang w:val="en-US"/>
        </w:rPr>
        <w:t xml:space="preserve"> Doppler is assumed, </w:t>
      </w:r>
      <w:r w:rsidR="008B30B2">
        <w:rPr>
          <w:rFonts w:eastAsiaTheme="minorEastAsia" w:hint="eastAsia"/>
          <w:sz w:val="22"/>
          <w:lang w:val="en-US"/>
        </w:rPr>
        <w:t xml:space="preserve">gNB can configure </w:t>
      </w:r>
      <w:proofErr w:type="spellStart"/>
      <w:r w:rsidR="008B30B2" w:rsidRPr="008B30B2">
        <w:rPr>
          <w:rFonts w:eastAsiaTheme="minorEastAsia"/>
          <w:i/>
          <w:sz w:val="22"/>
          <w:lang w:val="en-US"/>
        </w:rPr>
        <w:t>intraSlotFrequencyHopping</w:t>
      </w:r>
      <w:proofErr w:type="spellEnd"/>
      <w:r w:rsidR="008B30B2" w:rsidRPr="008B30B2">
        <w:rPr>
          <w:rFonts w:eastAsiaTheme="minorEastAsia"/>
          <w:sz w:val="22"/>
          <w:lang w:val="en-US"/>
        </w:rPr>
        <w:t xml:space="preserve"> = “</w:t>
      </w:r>
      <w:r w:rsidR="008B30B2">
        <w:rPr>
          <w:rFonts w:eastAsiaTheme="minorEastAsia" w:hint="eastAsia"/>
          <w:i/>
          <w:sz w:val="22"/>
          <w:lang w:val="en-US"/>
        </w:rPr>
        <w:t>en</w:t>
      </w:r>
      <w:r w:rsidR="008B30B2" w:rsidRPr="008B30B2">
        <w:rPr>
          <w:rFonts w:eastAsiaTheme="minorEastAsia"/>
          <w:i/>
          <w:sz w:val="22"/>
          <w:lang w:val="en-US"/>
        </w:rPr>
        <w:t>abled</w:t>
      </w:r>
      <w:r w:rsidR="008B30B2" w:rsidRPr="008B30B2">
        <w:rPr>
          <w:rFonts w:eastAsiaTheme="minorEastAsia"/>
          <w:sz w:val="22"/>
          <w:lang w:val="en-US"/>
        </w:rPr>
        <w:t>”</w:t>
      </w:r>
      <w:r w:rsidR="00E33010">
        <w:rPr>
          <w:rFonts w:eastAsiaTheme="minorEastAsia" w:hint="eastAsia"/>
          <w:sz w:val="22"/>
          <w:lang w:val="en-US"/>
        </w:rPr>
        <w:t>,</w:t>
      </w:r>
      <w:r w:rsidR="008B30B2">
        <w:rPr>
          <w:rFonts w:eastAsiaTheme="minorEastAsia" w:hint="eastAsia"/>
          <w:sz w:val="22"/>
          <w:lang w:val="en-US"/>
        </w:rPr>
        <w:t xml:space="preserve"> </w:t>
      </w:r>
      <w:r w:rsidR="008B30B2" w:rsidRPr="00020FDD">
        <w:rPr>
          <w:rFonts w:eastAsiaTheme="minorEastAsia"/>
          <w:sz w:val="22"/>
          <w:lang w:val="en-US"/>
        </w:rPr>
        <w:t xml:space="preserve">regardless of whether the values of </w:t>
      </w:r>
      <w:proofErr w:type="spellStart"/>
      <w:r w:rsidR="008B30B2" w:rsidRPr="00020FDD">
        <w:rPr>
          <w:rFonts w:eastAsiaTheme="minorEastAsia"/>
          <w:i/>
          <w:sz w:val="22"/>
          <w:lang w:val="en-US"/>
        </w:rPr>
        <w:t>startingPRB</w:t>
      </w:r>
      <w:proofErr w:type="spellEnd"/>
      <w:r w:rsidR="008B30B2" w:rsidRPr="00020FDD">
        <w:rPr>
          <w:rFonts w:eastAsiaTheme="minorEastAsia"/>
          <w:sz w:val="22"/>
          <w:lang w:val="en-US"/>
        </w:rPr>
        <w:t xml:space="preserve"> and </w:t>
      </w:r>
      <w:proofErr w:type="spellStart"/>
      <w:r w:rsidR="008B30B2" w:rsidRPr="00020FDD">
        <w:rPr>
          <w:rFonts w:eastAsiaTheme="minorEastAsia"/>
          <w:i/>
          <w:sz w:val="22"/>
          <w:lang w:val="en-US"/>
        </w:rPr>
        <w:t>secondHopPRB</w:t>
      </w:r>
      <w:proofErr w:type="spellEnd"/>
      <w:r w:rsidR="008B30B2" w:rsidRPr="00020FDD">
        <w:rPr>
          <w:rFonts w:eastAsiaTheme="minorEastAsia"/>
          <w:sz w:val="22"/>
          <w:lang w:val="en-US"/>
        </w:rPr>
        <w:t xml:space="preserve"> are the same or not</w:t>
      </w:r>
      <w:r w:rsidR="008B30B2">
        <w:rPr>
          <w:rFonts w:eastAsiaTheme="minorEastAsia" w:hint="eastAsia"/>
          <w:sz w:val="22"/>
          <w:lang w:val="en-US"/>
        </w:rPr>
        <w:t xml:space="preserve">, </w:t>
      </w:r>
      <w:r w:rsidR="008B30B2">
        <w:rPr>
          <w:rFonts w:eastAsiaTheme="minorEastAsia" w:hint="eastAsia"/>
          <w:sz w:val="22"/>
          <w:lang w:val="en-US"/>
        </w:rPr>
        <w:t>to improve</w:t>
      </w:r>
      <w:r w:rsidR="008B30B2">
        <w:rPr>
          <w:rFonts w:eastAsiaTheme="minorEastAsia" w:hint="eastAsia"/>
          <w:sz w:val="22"/>
          <w:lang w:val="en-US"/>
        </w:rPr>
        <w:t xml:space="preserve"> </w:t>
      </w:r>
      <w:r w:rsidR="00E33010">
        <w:rPr>
          <w:rFonts w:eastAsiaTheme="minorEastAsia" w:hint="eastAsia"/>
          <w:sz w:val="22"/>
          <w:lang w:val="en-US"/>
        </w:rPr>
        <w:t xml:space="preserve">the </w:t>
      </w:r>
      <w:r w:rsidR="00E33010">
        <w:rPr>
          <w:rFonts w:eastAsiaTheme="minorEastAsia"/>
          <w:sz w:val="22"/>
          <w:lang w:val="en-US"/>
        </w:rPr>
        <w:t>robustness</w:t>
      </w:r>
      <w:r w:rsidR="00E33010">
        <w:rPr>
          <w:rFonts w:eastAsiaTheme="minorEastAsia" w:hint="eastAsia"/>
          <w:sz w:val="22"/>
          <w:lang w:val="en-US"/>
        </w:rPr>
        <w:t xml:space="preserve"> of high </w:t>
      </w:r>
      <w:r w:rsidR="00E33010">
        <w:rPr>
          <w:rFonts w:eastAsiaTheme="minorEastAsia"/>
          <w:sz w:val="22"/>
          <w:lang w:val="en-US"/>
        </w:rPr>
        <w:t>Doppler</w:t>
      </w:r>
      <w:r w:rsidR="00E33010">
        <w:rPr>
          <w:rFonts w:eastAsiaTheme="minorEastAsia" w:hint="eastAsia"/>
          <w:sz w:val="22"/>
          <w:lang w:val="en-US"/>
        </w:rPr>
        <w:t xml:space="preserve"> shift</w:t>
      </w:r>
      <w:r w:rsidR="00E33010">
        <w:rPr>
          <w:rFonts w:eastAsiaTheme="minorEastAsia" w:hint="eastAsia"/>
          <w:sz w:val="22"/>
          <w:lang w:val="en-US"/>
        </w:rPr>
        <w:t>.</w:t>
      </w:r>
    </w:p>
    <w:p w14:paraId="697214ED" w14:textId="77777777" w:rsidR="00B12710" w:rsidRDefault="00B12710" w:rsidP="00020FDD">
      <w:pPr>
        <w:spacing w:afterLines="50" w:after="120"/>
        <w:jc w:val="both"/>
        <w:rPr>
          <w:rFonts w:eastAsiaTheme="minorEastAsia" w:hint="eastAsia"/>
          <w:sz w:val="22"/>
          <w:lang w:val="en-US"/>
        </w:rPr>
      </w:pPr>
    </w:p>
    <w:p w14:paraId="5899BD83" w14:textId="3939A526" w:rsidR="00B12710" w:rsidRDefault="00B12710" w:rsidP="00B12710">
      <w:pPr>
        <w:spacing w:afterLines="50" w:after="120"/>
        <w:jc w:val="center"/>
        <w:rPr>
          <w:rFonts w:eastAsiaTheme="minorEastAsia" w:hint="eastAsia"/>
          <w:sz w:val="22"/>
          <w:lang w:val="en-US"/>
        </w:rPr>
      </w:pPr>
      <w:r w:rsidRPr="00B12710">
        <w:rPr>
          <w:rFonts w:eastAsiaTheme="minorEastAsia"/>
          <w:sz w:val="22"/>
          <w:lang w:val="en-US"/>
        </w:rPr>
        <w:drawing>
          <wp:inline distT="0" distB="0" distL="0" distR="0" wp14:anchorId="092A1534" wp14:editId="2E7C3014">
            <wp:extent cx="1990725" cy="1362075"/>
            <wp:effectExtent l="0" t="0" r="9525"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0725" cy="13620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eastAsiaTheme="minorEastAsia" w:hint="eastAsia"/>
          <w:sz w:val="22"/>
          <w:lang w:val="en-US"/>
        </w:rPr>
        <w:t xml:space="preserve">                          </w:t>
      </w:r>
      <w:r w:rsidRPr="00B12710">
        <w:rPr>
          <w:rFonts w:eastAsiaTheme="minorEastAsia"/>
          <w:sz w:val="22"/>
          <w:lang w:val="en-US"/>
        </w:rPr>
        <w:drawing>
          <wp:inline distT="0" distB="0" distL="0" distR="0" wp14:anchorId="7F990FC4" wp14:editId="2DFEDF85">
            <wp:extent cx="2009775" cy="136207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9775" cy="13620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65533AE4" w14:textId="0C37828C" w:rsidR="00B12710" w:rsidRDefault="00B12710" w:rsidP="00B12710">
      <w:pPr>
        <w:pStyle w:val="afd"/>
        <w:spacing w:afterLines="50" w:after="120"/>
        <w:ind w:leftChars="0" w:left="360"/>
        <w:jc w:val="center"/>
        <w:rPr>
          <w:rFonts w:eastAsiaTheme="minorEastAsia" w:hint="eastAsia"/>
          <w:sz w:val="22"/>
          <w:lang w:val="en-US"/>
        </w:rPr>
      </w:pPr>
      <w:r>
        <w:rPr>
          <w:rFonts w:eastAsiaTheme="minorEastAsia" w:hint="eastAsia"/>
          <w:sz w:val="22"/>
          <w:lang w:val="en-US"/>
        </w:rPr>
        <w:t>(a)</w:t>
      </w:r>
      <w:r w:rsidR="00533D72">
        <w:rPr>
          <w:rFonts w:eastAsiaTheme="minorEastAsia" w:hint="eastAsia"/>
          <w:sz w:val="22"/>
          <w:lang w:val="en-US"/>
        </w:rPr>
        <w:t xml:space="preserve"> </w:t>
      </w:r>
      <w:r>
        <w:rPr>
          <w:rFonts w:eastAsiaTheme="minorEastAsia" w:hint="eastAsia"/>
          <w:sz w:val="22"/>
          <w:lang w:val="en-US"/>
        </w:rPr>
        <w:t xml:space="preserve"> </w:t>
      </w:r>
      <w:proofErr w:type="spellStart"/>
      <w:proofErr w:type="gramStart"/>
      <w:r w:rsidRPr="00B12710">
        <w:rPr>
          <w:rFonts w:eastAsiaTheme="minorEastAsia"/>
          <w:i/>
          <w:sz w:val="22"/>
          <w:lang w:val="en-US"/>
        </w:rPr>
        <w:t>intraSlotFrequencyHopping</w:t>
      </w:r>
      <w:proofErr w:type="spellEnd"/>
      <w:proofErr w:type="gramEnd"/>
      <w:r w:rsidRPr="00B12710">
        <w:rPr>
          <w:rFonts w:eastAsiaTheme="minorEastAsia"/>
          <w:sz w:val="22"/>
          <w:lang w:val="en-US"/>
        </w:rPr>
        <w:t xml:space="preserve"> = “</w:t>
      </w:r>
      <w:r w:rsidRPr="00533D72">
        <w:rPr>
          <w:rFonts w:eastAsiaTheme="minorEastAsia"/>
          <w:b/>
          <w:i/>
          <w:sz w:val="22"/>
          <w:lang w:val="en-US"/>
        </w:rPr>
        <w:t>disabled</w:t>
      </w:r>
      <w:r w:rsidRPr="00B12710">
        <w:rPr>
          <w:rFonts w:eastAsiaTheme="minorEastAsia"/>
          <w:sz w:val="22"/>
          <w:lang w:val="en-US"/>
        </w:rPr>
        <w:t>”</w:t>
      </w:r>
      <w:r>
        <w:rPr>
          <w:rFonts w:eastAsiaTheme="minorEastAsia" w:hint="eastAsia"/>
          <w:sz w:val="22"/>
          <w:lang w:val="en-US"/>
        </w:rPr>
        <w:t xml:space="preserve">  </w:t>
      </w:r>
      <w:r w:rsidR="00533D72">
        <w:rPr>
          <w:rFonts w:eastAsiaTheme="minorEastAsia" w:hint="eastAsia"/>
          <w:sz w:val="22"/>
          <w:lang w:val="en-US"/>
        </w:rPr>
        <w:t xml:space="preserve">  </w:t>
      </w:r>
      <w:r>
        <w:rPr>
          <w:rFonts w:eastAsiaTheme="minorEastAsia" w:hint="eastAsia"/>
          <w:sz w:val="22"/>
          <w:lang w:val="en-US"/>
        </w:rPr>
        <w:t xml:space="preserve">   (b)</w:t>
      </w:r>
      <w:r>
        <w:rPr>
          <w:rFonts w:eastAsiaTheme="minorEastAsia" w:hint="eastAsia"/>
          <w:sz w:val="22"/>
          <w:lang w:val="en-US"/>
        </w:rPr>
        <w:t xml:space="preserve"> </w:t>
      </w:r>
      <w:proofErr w:type="spellStart"/>
      <w:r w:rsidRPr="00B12710">
        <w:rPr>
          <w:rFonts w:eastAsiaTheme="minorEastAsia"/>
          <w:i/>
          <w:sz w:val="22"/>
          <w:lang w:val="en-US"/>
        </w:rPr>
        <w:t>intraSlotFrequencyHopping</w:t>
      </w:r>
      <w:proofErr w:type="spellEnd"/>
      <w:r w:rsidRPr="00B12710">
        <w:rPr>
          <w:rFonts w:eastAsiaTheme="minorEastAsia"/>
          <w:sz w:val="22"/>
          <w:lang w:val="en-US"/>
        </w:rPr>
        <w:t xml:space="preserve"> = “</w:t>
      </w:r>
      <w:r w:rsidRPr="00533D72">
        <w:rPr>
          <w:rFonts w:eastAsiaTheme="minorEastAsia" w:hint="eastAsia"/>
          <w:b/>
          <w:i/>
          <w:sz w:val="22"/>
          <w:lang w:val="en-US"/>
        </w:rPr>
        <w:t>en</w:t>
      </w:r>
      <w:r w:rsidRPr="00533D72">
        <w:rPr>
          <w:rFonts w:eastAsiaTheme="minorEastAsia"/>
          <w:b/>
          <w:i/>
          <w:sz w:val="22"/>
          <w:lang w:val="en-US"/>
        </w:rPr>
        <w:t>abled</w:t>
      </w:r>
      <w:r w:rsidRPr="00B12710">
        <w:rPr>
          <w:rFonts w:eastAsiaTheme="minorEastAsia"/>
          <w:sz w:val="22"/>
          <w:lang w:val="en-US"/>
        </w:rPr>
        <w:t>”</w:t>
      </w:r>
    </w:p>
    <w:p w14:paraId="71C90DC1" w14:textId="72C05085" w:rsidR="00B12710" w:rsidRPr="00B12710" w:rsidRDefault="00B12710" w:rsidP="00B12710">
      <w:pPr>
        <w:pStyle w:val="afd"/>
        <w:spacing w:afterLines="50" w:after="120"/>
        <w:ind w:leftChars="0" w:left="360"/>
        <w:jc w:val="center"/>
        <w:rPr>
          <w:rFonts w:eastAsiaTheme="minorEastAsia" w:hint="eastAsia"/>
          <w:sz w:val="22"/>
          <w:lang w:val="en-US"/>
        </w:rPr>
      </w:pPr>
      <w:r w:rsidRPr="00B12710">
        <w:rPr>
          <w:rFonts w:eastAsiaTheme="minorEastAsia" w:hint="eastAsia"/>
          <w:b/>
          <w:sz w:val="22"/>
          <w:lang w:val="en-US"/>
        </w:rPr>
        <w:t xml:space="preserve">Figure 1 SF for PUCCH format 1 for the case of </w:t>
      </w:r>
      <w:proofErr w:type="spellStart"/>
      <w:r w:rsidRPr="00B12710">
        <w:rPr>
          <w:rFonts w:eastAsiaTheme="minorEastAsia"/>
          <w:b/>
          <w:i/>
          <w:sz w:val="22"/>
          <w:lang w:val="en-US"/>
        </w:rPr>
        <w:t>startingPRB</w:t>
      </w:r>
      <w:proofErr w:type="spellEnd"/>
      <w:r w:rsidRPr="00B12710">
        <w:rPr>
          <w:rFonts w:eastAsiaTheme="minorEastAsia"/>
          <w:b/>
          <w:sz w:val="22"/>
          <w:lang w:val="en-US"/>
        </w:rPr>
        <w:t xml:space="preserve"> </w:t>
      </w:r>
      <w:r w:rsidRPr="00B12710">
        <w:rPr>
          <w:rFonts w:eastAsiaTheme="minorEastAsia" w:hint="eastAsia"/>
          <w:b/>
          <w:sz w:val="22"/>
          <w:lang w:val="en-US"/>
        </w:rPr>
        <w:t>=</w:t>
      </w:r>
      <w:r w:rsidRPr="00B12710">
        <w:rPr>
          <w:rFonts w:eastAsiaTheme="minorEastAsia"/>
          <w:b/>
          <w:sz w:val="22"/>
          <w:lang w:val="en-US"/>
        </w:rPr>
        <w:t xml:space="preserve"> </w:t>
      </w:r>
      <w:proofErr w:type="spellStart"/>
      <w:r w:rsidRPr="00B12710">
        <w:rPr>
          <w:rFonts w:eastAsiaTheme="minorEastAsia"/>
          <w:b/>
          <w:i/>
          <w:sz w:val="22"/>
          <w:lang w:val="en-US"/>
        </w:rPr>
        <w:t>secondHopPRB</w:t>
      </w:r>
      <w:proofErr w:type="spellEnd"/>
      <w:r w:rsidRPr="00B12710">
        <w:rPr>
          <w:rFonts w:eastAsiaTheme="minorEastAsia" w:hint="eastAsia"/>
          <w:b/>
          <w:sz w:val="22"/>
          <w:lang w:val="en-US"/>
        </w:rPr>
        <w:t>.</w:t>
      </w:r>
    </w:p>
    <w:p w14:paraId="1D0824A8" w14:textId="77777777" w:rsidR="00B12710" w:rsidRDefault="00B12710" w:rsidP="00020FDD">
      <w:pPr>
        <w:spacing w:afterLines="50" w:after="120"/>
        <w:jc w:val="both"/>
        <w:rPr>
          <w:rFonts w:eastAsiaTheme="minorEastAsia" w:hint="eastAsia"/>
          <w:sz w:val="22"/>
          <w:lang w:val="en-US"/>
        </w:rPr>
      </w:pPr>
    </w:p>
    <w:p w14:paraId="3C4E8AC3" w14:textId="03606847" w:rsidR="00020FDD" w:rsidRDefault="00533D72" w:rsidP="00020FDD">
      <w:pPr>
        <w:spacing w:afterLines="50" w:after="120"/>
        <w:jc w:val="both"/>
        <w:rPr>
          <w:rFonts w:eastAsiaTheme="minorEastAsia" w:hint="eastAsia"/>
          <w:sz w:val="22"/>
          <w:lang w:val="en-US"/>
        </w:rPr>
      </w:pPr>
      <w:r>
        <w:rPr>
          <w:rFonts w:eastAsiaTheme="minorEastAsia"/>
          <w:sz w:val="22"/>
          <w:lang w:val="en-US"/>
        </w:rPr>
        <w:t>Based</w:t>
      </w:r>
      <w:r>
        <w:rPr>
          <w:rFonts w:eastAsiaTheme="minorEastAsia" w:hint="eastAsia"/>
          <w:sz w:val="22"/>
          <w:lang w:val="en-US"/>
        </w:rPr>
        <w:t xml:space="preserve"> on the above discussion</w:t>
      </w:r>
      <w:r w:rsidR="00FD1293">
        <w:rPr>
          <w:rFonts w:eastAsiaTheme="minorEastAsia" w:hint="eastAsia"/>
          <w:sz w:val="22"/>
          <w:lang w:val="en-US"/>
        </w:rPr>
        <w:t>, we propose as following.</w:t>
      </w:r>
    </w:p>
    <w:p w14:paraId="333421E0" w14:textId="1B35D389" w:rsidR="00FD1293" w:rsidRPr="00393620" w:rsidRDefault="00FD1293" w:rsidP="00FD1293">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7651B7">
        <w:rPr>
          <w:rFonts w:eastAsiaTheme="minorEastAsia" w:hint="eastAsia"/>
          <w:b/>
          <w:sz w:val="22"/>
          <w:u w:val="single"/>
          <w:lang w:val="en-US"/>
        </w:rPr>
        <w:t>3</w:t>
      </w:r>
      <w:r w:rsidRPr="00393620">
        <w:rPr>
          <w:rFonts w:eastAsiaTheme="minorEastAsia"/>
          <w:b/>
          <w:sz w:val="22"/>
          <w:u w:val="single"/>
          <w:lang w:val="en-US"/>
        </w:rPr>
        <w:t>:</w:t>
      </w:r>
    </w:p>
    <w:p w14:paraId="3B22C5DC" w14:textId="09F7E4AD" w:rsidR="00FD1293" w:rsidRDefault="00FD1293" w:rsidP="00FD1293">
      <w:pPr>
        <w:pStyle w:val="afd"/>
        <w:numPr>
          <w:ilvl w:val="0"/>
          <w:numId w:val="24"/>
        </w:numPr>
        <w:spacing w:afterLines="50" w:after="120"/>
        <w:ind w:leftChars="0"/>
        <w:jc w:val="both"/>
        <w:rPr>
          <w:rFonts w:eastAsiaTheme="minorEastAsia" w:hint="eastAsia"/>
          <w:i/>
          <w:sz w:val="22"/>
          <w:lang w:val="en-US"/>
        </w:rPr>
      </w:pPr>
      <w:r>
        <w:rPr>
          <w:rFonts w:eastAsiaTheme="minorEastAsia" w:hint="eastAsia"/>
          <w:i/>
          <w:sz w:val="22"/>
          <w:lang w:val="en-US"/>
        </w:rPr>
        <w:t xml:space="preserve">In </w:t>
      </w:r>
      <w:r w:rsidR="00163142">
        <w:rPr>
          <w:rFonts w:eastAsiaTheme="minorEastAsia" w:hint="eastAsia"/>
          <w:i/>
          <w:sz w:val="22"/>
          <w:lang w:val="en-US"/>
        </w:rPr>
        <w:t xml:space="preserve">the </w:t>
      </w:r>
      <w:r>
        <w:rPr>
          <w:rFonts w:eastAsiaTheme="minorEastAsia" w:hint="eastAsia"/>
          <w:i/>
          <w:sz w:val="22"/>
          <w:lang w:val="en-US"/>
        </w:rPr>
        <w:t>t</w:t>
      </w:r>
      <w:r w:rsidRPr="00FD1293">
        <w:rPr>
          <w:rFonts w:eastAsiaTheme="minorEastAsia"/>
          <w:i/>
          <w:sz w:val="22"/>
          <w:lang w:val="en-US"/>
        </w:rPr>
        <w:t>able 6.3.2.4.1-1</w:t>
      </w:r>
      <w:r>
        <w:rPr>
          <w:rFonts w:eastAsiaTheme="minorEastAsia" w:hint="eastAsia"/>
          <w:i/>
          <w:sz w:val="22"/>
          <w:lang w:val="en-US"/>
        </w:rPr>
        <w:t xml:space="preserve"> </w:t>
      </w:r>
      <w:r w:rsidR="00163142">
        <w:rPr>
          <w:rFonts w:eastAsiaTheme="minorEastAsia" w:hint="eastAsia"/>
          <w:i/>
          <w:sz w:val="22"/>
          <w:lang w:val="en-US"/>
        </w:rPr>
        <w:t>of</w:t>
      </w:r>
      <w:r>
        <w:rPr>
          <w:rFonts w:eastAsiaTheme="minorEastAsia" w:hint="eastAsia"/>
          <w:i/>
          <w:sz w:val="22"/>
          <w:lang w:val="en-US"/>
        </w:rPr>
        <w:t xml:space="preserve"> TS38.211,</w:t>
      </w:r>
    </w:p>
    <w:p w14:paraId="33A36569" w14:textId="5AE3A32E" w:rsidR="00FD1293" w:rsidRPr="00FD1293" w:rsidRDefault="00FD1293" w:rsidP="00FD1293">
      <w:pPr>
        <w:pStyle w:val="afd"/>
        <w:numPr>
          <w:ilvl w:val="1"/>
          <w:numId w:val="24"/>
        </w:numPr>
        <w:spacing w:afterLines="50" w:after="120"/>
        <w:ind w:leftChars="0"/>
        <w:jc w:val="both"/>
        <w:rPr>
          <w:rFonts w:eastAsiaTheme="minorEastAsia" w:hint="eastAsia"/>
          <w:i/>
          <w:sz w:val="22"/>
          <w:lang w:val="en-US"/>
        </w:rPr>
      </w:pPr>
      <w:r w:rsidRPr="00FD1293">
        <w:rPr>
          <w:rFonts w:eastAsiaTheme="minorEastAsia"/>
          <w:i/>
          <w:color w:val="FF0000"/>
          <w:sz w:val="22"/>
          <w:lang w:val="en-US"/>
        </w:rPr>
        <w:t>No intra-slot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proofErr w:type="spellStart"/>
      <w:r w:rsidRPr="00FD1293">
        <w:rPr>
          <w:rFonts w:eastAsiaTheme="minorEastAsia"/>
          <w:i/>
          <w:color w:val="FF0000"/>
          <w:sz w:val="22"/>
          <w:lang w:val="en-US"/>
        </w:rPr>
        <w:t>intraSlotFrequencyHopping</w:t>
      </w:r>
      <w:proofErr w:type="spellEnd"/>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dis</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0541EE8E" w14:textId="5A3914E6" w:rsidR="00FD1293" w:rsidRPr="00FD1293" w:rsidRDefault="00FD1293" w:rsidP="00FD1293">
      <w:pPr>
        <w:pStyle w:val="afd"/>
        <w:numPr>
          <w:ilvl w:val="1"/>
          <w:numId w:val="24"/>
        </w:numPr>
        <w:spacing w:afterLines="50" w:after="120"/>
        <w:ind w:leftChars="0"/>
        <w:jc w:val="both"/>
        <w:rPr>
          <w:rFonts w:eastAsiaTheme="minorEastAsia" w:hint="eastAsia"/>
          <w:i/>
          <w:sz w:val="22"/>
          <w:lang w:val="en-US"/>
        </w:rPr>
      </w:pPr>
      <w:r w:rsidRPr="00FD1293">
        <w:rPr>
          <w:rFonts w:eastAsiaTheme="minorEastAsia" w:hint="eastAsia"/>
          <w:i/>
          <w:color w:val="FF0000"/>
          <w:sz w:val="22"/>
          <w:lang w:val="en-US"/>
        </w:rPr>
        <w:t>I</w:t>
      </w:r>
      <w:r w:rsidRPr="00FD1293">
        <w:rPr>
          <w:rFonts w:eastAsiaTheme="minorEastAsia"/>
          <w:i/>
          <w:color w:val="FF0000"/>
          <w:sz w:val="22"/>
          <w:lang w:val="en-US"/>
        </w:rPr>
        <w:t>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proofErr w:type="spellStart"/>
      <w:r w:rsidRPr="00FD1293">
        <w:rPr>
          <w:rFonts w:eastAsiaTheme="minorEastAsia"/>
          <w:i/>
          <w:color w:val="FF0000"/>
          <w:sz w:val="22"/>
          <w:lang w:val="en-US"/>
        </w:rPr>
        <w:t>intraSlotFrequencyHopping</w:t>
      </w:r>
      <w:proofErr w:type="spellEnd"/>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en</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7A414FF8" w14:textId="77777777" w:rsidR="00FD1293" w:rsidRPr="00FD1293" w:rsidRDefault="00FD1293" w:rsidP="00020FDD">
      <w:pPr>
        <w:spacing w:afterLines="50" w:after="120"/>
        <w:jc w:val="both"/>
        <w:rPr>
          <w:rFonts w:eastAsiaTheme="minorEastAsia" w:hint="eastAsia"/>
          <w:sz w:val="22"/>
          <w:lang w:val="en-US"/>
        </w:rPr>
      </w:pPr>
    </w:p>
    <w:p w14:paraId="5DB63C4C" w14:textId="63ACC773" w:rsidR="00FD1293" w:rsidRDefault="00533D72" w:rsidP="00020FDD">
      <w:pPr>
        <w:spacing w:afterLines="50" w:after="120"/>
        <w:jc w:val="both"/>
        <w:rPr>
          <w:rFonts w:eastAsiaTheme="minorEastAsia" w:hint="eastAsia"/>
          <w:sz w:val="22"/>
          <w:lang w:val="en-US"/>
        </w:rPr>
      </w:pPr>
      <w:r>
        <w:rPr>
          <w:rFonts w:eastAsiaTheme="minorEastAsia" w:hint="eastAsia"/>
          <w:sz w:val="22"/>
          <w:lang w:val="en-US"/>
        </w:rPr>
        <w:t>W</w:t>
      </w:r>
      <w:r>
        <w:rPr>
          <w:rFonts w:eastAsiaTheme="minorEastAsia" w:hint="eastAsia"/>
          <w:sz w:val="22"/>
          <w:lang w:val="en-US"/>
        </w:rPr>
        <w:t xml:space="preserve">e </w:t>
      </w:r>
      <w:r w:rsidR="00163142">
        <w:rPr>
          <w:rFonts w:eastAsiaTheme="minorEastAsia" w:hint="eastAsia"/>
          <w:sz w:val="22"/>
          <w:lang w:val="en-US"/>
        </w:rPr>
        <w:t>also provide</w:t>
      </w:r>
      <w:r>
        <w:rPr>
          <w:rFonts w:eastAsiaTheme="minorEastAsia" w:hint="eastAsia"/>
          <w:sz w:val="22"/>
          <w:lang w:val="en-US"/>
        </w:rPr>
        <w:t xml:space="preserve"> following</w:t>
      </w:r>
      <w:r>
        <w:rPr>
          <w:rFonts w:eastAsiaTheme="minorEastAsia" w:hint="eastAsia"/>
          <w:sz w:val="22"/>
          <w:lang w:val="en-US"/>
        </w:rPr>
        <w:t xml:space="preserve"> text proposal of TS38.211</w:t>
      </w:r>
      <w:r>
        <w:rPr>
          <w:rFonts w:eastAsiaTheme="minorEastAsia" w:hint="eastAsia"/>
          <w:sz w:val="22"/>
          <w:lang w:val="en-US"/>
        </w:rPr>
        <w:t>.</w:t>
      </w:r>
    </w:p>
    <w:tbl>
      <w:tblPr>
        <w:tblStyle w:val="afb"/>
        <w:tblW w:w="0" w:type="auto"/>
        <w:tblLook w:val="04A0" w:firstRow="1" w:lastRow="0" w:firstColumn="1" w:lastColumn="0" w:noHBand="0" w:noVBand="1"/>
      </w:tblPr>
      <w:tblGrid>
        <w:gridCol w:w="10170"/>
      </w:tblGrid>
      <w:tr w:rsidR="00FD1293" w14:paraId="38D7D377" w14:textId="77777777" w:rsidTr="00AE6CF8">
        <w:tc>
          <w:tcPr>
            <w:tcW w:w="10170" w:type="dxa"/>
          </w:tcPr>
          <w:p w14:paraId="7514E5A8" w14:textId="468ED50F" w:rsidR="00FD1293" w:rsidRPr="00FD1293" w:rsidRDefault="00FD1293" w:rsidP="00AE6CF8">
            <w:pPr>
              <w:keepNext/>
              <w:keepLines/>
              <w:spacing w:before="120"/>
              <w:ind w:left="1418" w:hanging="1418"/>
              <w:outlineLvl w:val="3"/>
              <w:rPr>
                <w:rFonts w:ascii="Arial" w:eastAsia="游明朝" w:hAnsi="Arial"/>
                <w:lang w:eastAsia="en-US"/>
              </w:rPr>
            </w:pPr>
            <w:r w:rsidRPr="00FD1293">
              <w:rPr>
                <w:rFonts w:ascii="Arial" w:eastAsia="游明朝" w:hAnsi="Arial"/>
                <w:lang w:eastAsia="en-US"/>
              </w:rPr>
              <w:lastRenderedPageBreak/>
              <w:t>6.3.2.4.1</w:t>
            </w:r>
            <w:r w:rsidRPr="00FD1293">
              <w:rPr>
                <w:rFonts w:ascii="Arial" w:eastAsia="游明朝" w:hAnsi="Arial"/>
                <w:lang w:eastAsia="en-US"/>
              </w:rPr>
              <w:tab/>
              <w:t>Sequence modulation</w:t>
            </w:r>
          </w:p>
          <w:p w14:paraId="015F7818" w14:textId="77777777" w:rsidR="00FD1293" w:rsidRPr="00FD1293" w:rsidRDefault="00FD1293" w:rsidP="00AE6CF8">
            <w:pPr>
              <w:rPr>
                <w:rFonts w:hint="eastAsia"/>
                <w:sz w:val="20"/>
              </w:rPr>
            </w:pPr>
            <w:r w:rsidRPr="00FD1293">
              <w:rPr>
                <w:rFonts w:hint="eastAsia"/>
                <w:sz w:val="20"/>
              </w:rPr>
              <w:t>[</w:t>
            </w:r>
            <w:r w:rsidRPr="00FD1293">
              <w:rPr>
                <w:sz w:val="20"/>
              </w:rPr>
              <w:t>…</w:t>
            </w:r>
            <w:r w:rsidRPr="00FD1293">
              <w:rPr>
                <w:rFonts w:hint="eastAsia"/>
                <w:sz w:val="20"/>
              </w:rPr>
              <w:t>]</w:t>
            </w:r>
          </w:p>
          <w:p w14:paraId="4F125179" w14:textId="7BA3778C" w:rsidR="00FD1293" w:rsidRPr="00FD1293" w:rsidRDefault="00FD1293" w:rsidP="00FD1293">
            <w:pPr>
              <w:rPr>
                <w:sz w:val="20"/>
              </w:rPr>
            </w:pPr>
            <w:r w:rsidRPr="00FD1293">
              <w:rPr>
                <w:sz w:val="20"/>
              </w:rPr>
              <w:t xml:space="preserve">The complex-valued symbol </w:t>
            </w:r>
            <w:r w:rsidRPr="00FD1293">
              <w:rPr>
                <w:position w:val="-10"/>
                <w:sz w:val="20"/>
              </w:rPr>
              <w:object w:dxaOrig="440" w:dyaOrig="300" w14:anchorId="2A186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22pt;height:15pt" o:ole="">
                  <v:imagedata r:id="rId11" o:title=""/>
                </v:shape>
                <o:OLEObject Type="Embed" ProgID="Equation.3" ShapeID="_x0000_i1394" DrawAspect="Content" ObjectID="_1584606416" r:id="rId12"/>
              </w:object>
            </w:r>
            <w:r w:rsidRPr="00FD1293">
              <w:rPr>
                <w:sz w:val="20"/>
              </w:rPr>
              <w:t xml:space="preserve"> shall be multiplied with a sequence </w:t>
            </w:r>
            <w:r w:rsidRPr="00FD1293">
              <w:rPr>
                <w:position w:val="-12"/>
                <w:sz w:val="20"/>
              </w:rPr>
              <w:object w:dxaOrig="780" w:dyaOrig="360" w14:anchorId="05D03608">
                <v:shape id="_x0000_i1395" type="#_x0000_t75" style="width:39pt;height:18.5pt" o:ole="">
                  <v:imagedata r:id="rId13" o:title=""/>
                </v:shape>
                <o:OLEObject Type="Embed" ProgID="Equation.3" ShapeID="_x0000_i1395" DrawAspect="Content" ObjectID="_1584606417" r:id="rId14"/>
              </w:object>
            </w:r>
            <w:r w:rsidRPr="00FD1293">
              <w:rPr>
                <w:sz w:val="20"/>
              </w:rPr>
              <w:t xml:space="preserve"> according to</w:t>
            </w:r>
          </w:p>
          <w:p w14:paraId="0CCC8114" w14:textId="77777777" w:rsidR="00FD1293" w:rsidRPr="00FD1293" w:rsidRDefault="00FD1293" w:rsidP="00FD1293">
            <w:pPr>
              <w:pStyle w:val="EQ"/>
              <w:jc w:val="center"/>
              <w:rPr>
                <w:sz w:val="20"/>
              </w:rPr>
            </w:pPr>
            <w:r w:rsidRPr="00FD1293">
              <w:rPr>
                <w:position w:val="-30"/>
                <w:sz w:val="20"/>
              </w:rPr>
              <w:object w:dxaOrig="1800" w:dyaOrig="700" w14:anchorId="1447F6E3">
                <v:shape id="_x0000_i1396" type="#_x0000_t75" style="width:90pt;height:35pt" o:ole="">
                  <v:imagedata r:id="rId15" o:title=""/>
                </v:shape>
                <o:OLEObject Type="Embed" ProgID="Equation.3" ShapeID="_x0000_i1396" DrawAspect="Content" ObjectID="_1584606418" r:id="rId16"/>
              </w:object>
            </w:r>
          </w:p>
          <w:p w14:paraId="1C8081E2" w14:textId="492E3636" w:rsidR="00FD1293" w:rsidRPr="00FD1293" w:rsidRDefault="00FD1293" w:rsidP="00FD1293">
            <w:pPr>
              <w:rPr>
                <w:sz w:val="20"/>
              </w:rPr>
            </w:pPr>
            <w:proofErr w:type="gramStart"/>
            <w:r w:rsidRPr="00FD1293">
              <w:rPr>
                <w:sz w:val="20"/>
              </w:rPr>
              <w:t>where</w:t>
            </w:r>
            <w:proofErr w:type="gramEnd"/>
            <w:r w:rsidRPr="00FD1293">
              <w:rPr>
                <w:sz w:val="20"/>
              </w:rPr>
              <w:t xml:space="preserve"> </w:t>
            </w:r>
            <w:r w:rsidRPr="00FD1293">
              <w:rPr>
                <w:position w:val="-12"/>
                <w:sz w:val="20"/>
              </w:rPr>
              <w:object w:dxaOrig="780" w:dyaOrig="360" w14:anchorId="27D70C20">
                <v:shape id="_x0000_i1397" type="#_x0000_t75" style="width:39pt;height:18.5pt" o:ole="">
                  <v:imagedata r:id="rId13" o:title=""/>
                </v:shape>
                <o:OLEObject Type="Embed" ProgID="Equation.3" ShapeID="_x0000_i1397" DrawAspect="Content" ObjectID="_1584606419" r:id="rId17"/>
              </w:object>
            </w:r>
            <w:r w:rsidRPr="00FD1293">
              <w:rPr>
                <w:sz w:val="20"/>
              </w:rPr>
              <w:t xml:space="preserve"> is given by clause 6.3.2.2.</w:t>
            </w:r>
            <w:r w:rsidRPr="00FD1293" w:rsidDel="002D7903">
              <w:rPr>
                <w:sz w:val="20"/>
              </w:rPr>
              <w:t xml:space="preserve"> </w:t>
            </w:r>
            <w:r w:rsidRPr="00FD1293">
              <w:rPr>
                <w:sz w:val="20"/>
              </w:rPr>
              <w:t xml:space="preserve"> The block of complex-valued symbols </w:t>
            </w:r>
            <w:r w:rsidRPr="00FD1293">
              <w:rPr>
                <w:position w:val="-10"/>
                <w:sz w:val="20"/>
              </w:rPr>
              <w:object w:dxaOrig="1579" w:dyaOrig="340" w14:anchorId="7FF90129">
                <v:shape id="_x0000_i1398" type="#_x0000_t75" style="width:79pt;height:17pt" o:ole="">
                  <v:imagedata r:id="rId18" o:title=""/>
                </v:shape>
                <o:OLEObject Type="Embed" ProgID="Equation.3" ShapeID="_x0000_i1398" DrawAspect="Content" ObjectID="_1584606420" r:id="rId19"/>
              </w:object>
            </w:r>
            <w:r w:rsidRPr="00FD1293">
              <w:rPr>
                <w:sz w:val="20"/>
              </w:rPr>
              <w:t xml:space="preserve"> shall be</w:t>
            </w:r>
            <w:r w:rsidRPr="00FD1293">
              <w:rPr>
                <w:rFonts w:hint="eastAsia"/>
                <w:sz w:val="20"/>
              </w:rPr>
              <w:t xml:space="preserve"> </w:t>
            </w:r>
            <w:r w:rsidRPr="00FD1293">
              <w:rPr>
                <w:sz w:val="20"/>
              </w:rPr>
              <w:t xml:space="preserve">block-wise spread with the orthogonal sequence </w:t>
            </w:r>
            <w:r w:rsidRPr="00FD1293">
              <w:rPr>
                <w:position w:val="-10"/>
                <w:sz w:val="20"/>
              </w:rPr>
              <w:object w:dxaOrig="560" w:dyaOrig="300" w14:anchorId="0EAE846C">
                <v:shape id="_x0000_i1399" type="#_x0000_t75" style="width:28pt;height:15pt" o:ole="">
                  <v:imagedata r:id="rId20" o:title=""/>
                </v:shape>
                <o:OLEObject Type="Embed" ProgID="Equation.3" ShapeID="_x0000_i1399" DrawAspect="Content" ObjectID="_1584606421" r:id="rId21"/>
              </w:object>
            </w:r>
            <w:r w:rsidRPr="00FD1293">
              <w:rPr>
                <w:sz w:val="20"/>
              </w:rPr>
              <w:t xml:space="preserve"> according to</w:t>
            </w:r>
          </w:p>
          <w:p w14:paraId="090375A0" w14:textId="77777777" w:rsidR="00FD1293" w:rsidRPr="00FD1293" w:rsidRDefault="00FD1293" w:rsidP="00FD1293">
            <w:pPr>
              <w:pStyle w:val="EQ"/>
              <w:jc w:val="center"/>
              <w:rPr>
                <w:sz w:val="20"/>
              </w:rPr>
            </w:pPr>
            <w:r w:rsidRPr="00FD1293">
              <w:rPr>
                <w:position w:val="-82"/>
                <w:sz w:val="20"/>
              </w:rPr>
              <w:object w:dxaOrig="6259" w:dyaOrig="1740" w14:anchorId="581AE6BE">
                <v:shape id="_x0000_i1400" type="#_x0000_t75" style="width:313.5pt;height:88pt" o:ole="">
                  <v:imagedata r:id="rId22" o:title=""/>
                </v:shape>
                <o:OLEObject Type="Embed" ProgID="Equation.3" ShapeID="_x0000_i1400" DrawAspect="Content" ObjectID="_1584606422" r:id="rId23"/>
              </w:object>
            </w:r>
          </w:p>
          <w:p w14:paraId="64C42947" w14:textId="140D93E8" w:rsidR="00FD1293" w:rsidRPr="00FD1293" w:rsidRDefault="00FD1293" w:rsidP="00FD1293">
            <w:pPr>
              <w:rPr>
                <w:sz w:val="20"/>
              </w:rPr>
            </w:pPr>
            <w:r w:rsidRPr="00FD1293">
              <w:rPr>
                <w:sz w:val="20"/>
              </w:rPr>
              <w:t xml:space="preserve">where </w:t>
            </w:r>
            <w:r w:rsidRPr="00FD1293">
              <w:rPr>
                <w:position w:val="-14"/>
                <w:sz w:val="20"/>
              </w:rPr>
              <w:object w:dxaOrig="820" w:dyaOrig="380" w14:anchorId="1B12FA1E">
                <v:shape id="_x0000_i1401" type="#_x0000_t75" style="width:40.5pt;height:19pt" o:ole="">
                  <v:imagedata r:id="rId24" o:title=""/>
                </v:shape>
                <o:OLEObject Type="Embed" ProgID="Equation.3" ShapeID="_x0000_i1401" DrawAspect="Content" ObjectID="_1584606423" r:id="rId25"/>
              </w:object>
            </w:r>
            <w:r w:rsidRPr="00FD1293">
              <w:rPr>
                <w:sz w:val="20"/>
              </w:rPr>
              <w:t xml:space="preserve"> is given by Table 6.3.2.4.1-1</w:t>
            </w:r>
            <w:ins w:id="7" w:author="NTT DOCOMO, INC." w:date="2018-04-07T09:30:00Z">
              <w:r w:rsidR="00810256">
                <w:rPr>
                  <w:rFonts w:hint="eastAsia"/>
                  <w:sz w:val="20"/>
                </w:rPr>
                <w:t xml:space="preserve">, and no intra-slot frequency hopping </w:t>
              </w:r>
            </w:ins>
            <w:ins w:id="8" w:author="NTT DOCOMO, INC." w:date="2018-04-07T09:32:00Z">
              <w:r w:rsidR="00B12710">
                <w:rPr>
                  <w:rFonts w:hint="eastAsia"/>
                  <w:sz w:val="20"/>
                </w:rPr>
                <w:t>means</w:t>
              </w:r>
            </w:ins>
            <w:ins w:id="9" w:author="NTT DOCOMO, INC." w:date="2018-04-07T09:30:00Z">
              <w:r w:rsidR="00810256">
                <w:t xml:space="preserve"> </w:t>
              </w:r>
              <w:r w:rsidR="00810256" w:rsidRPr="00810256">
                <w:rPr>
                  <w:sz w:val="20"/>
                </w:rPr>
                <w:t xml:space="preserve">UE is configured the higher layer parameter </w:t>
              </w:r>
              <w:proofErr w:type="spellStart"/>
              <w:r w:rsidR="00810256" w:rsidRPr="00B12710">
                <w:rPr>
                  <w:i/>
                  <w:sz w:val="20"/>
                  <w:rPrChange w:id="10" w:author="NTT DOCOMO, INC." w:date="2018-04-07T09:32:00Z">
                    <w:rPr>
                      <w:sz w:val="20"/>
                    </w:rPr>
                  </w:rPrChange>
                </w:rPr>
                <w:t>intraSlotFrequencyHopping</w:t>
              </w:r>
              <w:proofErr w:type="spellEnd"/>
              <w:r w:rsidR="00810256" w:rsidRPr="00810256">
                <w:rPr>
                  <w:sz w:val="20"/>
                </w:rPr>
                <w:t xml:space="preserve"> as “</w:t>
              </w:r>
              <w:r w:rsidR="00810256" w:rsidRPr="00B12710">
                <w:rPr>
                  <w:i/>
                  <w:sz w:val="20"/>
                  <w:rPrChange w:id="11" w:author="NTT DOCOMO, INC." w:date="2018-04-07T09:32:00Z">
                    <w:rPr>
                      <w:sz w:val="20"/>
                    </w:rPr>
                  </w:rPrChange>
                </w:rPr>
                <w:t>disabled</w:t>
              </w:r>
              <w:r w:rsidR="00810256" w:rsidRPr="00810256">
                <w:rPr>
                  <w:sz w:val="20"/>
                </w:rPr>
                <w:t>”</w:t>
              </w:r>
            </w:ins>
            <w:ins w:id="12" w:author="NTT DOCOMO, INC." w:date="2018-04-07T09:32:00Z">
              <w:r w:rsidR="00B12710">
                <w:rPr>
                  <w:rFonts w:hint="eastAsia"/>
                  <w:sz w:val="20"/>
                </w:rPr>
                <w:t xml:space="preserve"> and </w:t>
              </w:r>
              <w:r w:rsidR="00B12710">
                <w:rPr>
                  <w:rFonts w:hint="eastAsia"/>
                  <w:sz w:val="20"/>
                </w:rPr>
                <w:t>intra-slot frequency hopping means</w:t>
              </w:r>
              <w:r w:rsidR="00B12710">
                <w:t xml:space="preserve"> </w:t>
              </w:r>
              <w:r w:rsidR="00B12710" w:rsidRPr="00810256">
                <w:rPr>
                  <w:sz w:val="20"/>
                </w:rPr>
                <w:t xml:space="preserve">UE is configured the higher layer parameter </w:t>
              </w:r>
              <w:proofErr w:type="spellStart"/>
              <w:r w:rsidR="00B12710" w:rsidRPr="00AE6CF8">
                <w:rPr>
                  <w:i/>
                  <w:sz w:val="20"/>
                </w:rPr>
                <w:t>intraSlotFrequencyHopping</w:t>
              </w:r>
              <w:proofErr w:type="spellEnd"/>
              <w:r w:rsidR="00B12710" w:rsidRPr="00810256">
                <w:rPr>
                  <w:sz w:val="20"/>
                </w:rPr>
                <w:t xml:space="preserve"> as “</w:t>
              </w:r>
            </w:ins>
            <w:ins w:id="13" w:author="NTT DOCOMO, INC." w:date="2018-04-07T09:33:00Z">
              <w:r w:rsidR="00B12710">
                <w:rPr>
                  <w:rFonts w:hint="eastAsia"/>
                  <w:i/>
                  <w:sz w:val="20"/>
                </w:rPr>
                <w:t>en</w:t>
              </w:r>
            </w:ins>
            <w:ins w:id="14" w:author="NTT DOCOMO, INC." w:date="2018-04-07T09:32:00Z">
              <w:r w:rsidR="00B12710" w:rsidRPr="00AE6CF8">
                <w:rPr>
                  <w:i/>
                  <w:sz w:val="20"/>
                </w:rPr>
                <w:t>abled</w:t>
              </w:r>
              <w:r w:rsidR="00B12710" w:rsidRPr="00810256">
                <w:rPr>
                  <w:sz w:val="20"/>
                </w:rPr>
                <w:t>”</w:t>
              </w:r>
            </w:ins>
            <w:r w:rsidRPr="00FD1293">
              <w:rPr>
                <w:sz w:val="20"/>
              </w:rPr>
              <w:t>.</w:t>
            </w:r>
          </w:p>
          <w:p w14:paraId="547084CC" w14:textId="67EFEF8A" w:rsidR="00FD1293" w:rsidRPr="00FD1293" w:rsidRDefault="00FD1293" w:rsidP="00FD1293">
            <w:pPr>
              <w:rPr>
                <w:sz w:val="20"/>
              </w:rPr>
            </w:pPr>
            <w:r w:rsidRPr="00FD1293">
              <w:rPr>
                <w:sz w:val="20"/>
              </w:rPr>
              <w:t xml:space="preserve">The orthogonal sequence </w:t>
            </w:r>
            <w:r w:rsidRPr="00FD1293">
              <w:rPr>
                <w:position w:val="-10"/>
                <w:sz w:val="20"/>
              </w:rPr>
              <w:object w:dxaOrig="560" w:dyaOrig="300" w14:anchorId="42120460">
                <v:shape id="_x0000_i1418" type="#_x0000_t75" style="width:28pt;height:15pt" o:ole="">
                  <v:imagedata r:id="rId26" o:title=""/>
                </v:shape>
                <o:OLEObject Type="Embed" ProgID="Equation.3" ShapeID="_x0000_i1418" DrawAspect="Content" ObjectID="_1584606424" r:id="rId27"/>
              </w:object>
            </w:r>
            <w:r w:rsidRPr="00FD1293">
              <w:rPr>
                <w:sz w:val="20"/>
              </w:rPr>
              <w:t xml:space="preserve"> is given by Table 6.3.2.4.1-2 where </w:t>
            </w:r>
            <w:r w:rsidRPr="00FD1293">
              <w:rPr>
                <w:position w:val="-6"/>
                <w:sz w:val="20"/>
              </w:rPr>
              <w:object w:dxaOrig="139" w:dyaOrig="240" w14:anchorId="483EA88C">
                <v:shape id="_x0000_i1419" type="#_x0000_t75" style="width:7pt;height:12pt" o:ole="">
                  <v:imagedata r:id="rId28" o:title=""/>
                </v:shape>
                <o:OLEObject Type="Embed" ProgID="Equation.3" ShapeID="_x0000_i1419" DrawAspect="Content" ObjectID="_1584606425" r:id="rId29"/>
              </w:object>
            </w:r>
            <w:r w:rsidRPr="00FD1293">
              <w:rPr>
                <w:sz w:val="20"/>
              </w:rPr>
              <w:t xml:space="preserve"> is the index of the orthogonal sequence to use according to </w:t>
            </w:r>
            <w:proofErr w:type="spellStart"/>
            <w:r w:rsidRPr="00FD1293">
              <w:rPr>
                <w:sz w:val="20"/>
              </w:rPr>
              <w:t>clasue</w:t>
            </w:r>
            <w:proofErr w:type="spellEnd"/>
            <w:r w:rsidRPr="00FD1293">
              <w:rPr>
                <w:sz w:val="20"/>
              </w:rPr>
              <w:t xml:space="preserve"> 9.2.1 of [5, TS 38.213]. In case of a PUCCH transmission spanning multiple slots, the complex-valued symbol </w:t>
            </w:r>
            <w:r w:rsidRPr="00FD1293">
              <w:rPr>
                <w:position w:val="-10"/>
                <w:sz w:val="20"/>
              </w:rPr>
              <w:object w:dxaOrig="420" w:dyaOrig="300" w14:anchorId="26D4DC40">
                <v:shape id="_x0000_i1420" type="#_x0000_t75" style="width:21pt;height:15pt" o:ole="">
                  <v:imagedata r:id="rId30" o:title=""/>
                </v:shape>
                <o:OLEObject Type="Embed" ProgID="Equation.3" ShapeID="_x0000_i1420" DrawAspect="Content" ObjectID="_1584606426" r:id="rId31"/>
              </w:object>
            </w:r>
            <w:r w:rsidRPr="00FD1293">
              <w:rPr>
                <w:sz w:val="20"/>
              </w:rPr>
              <w:t xml:space="preserve"> is repeated for the subsequent slots.</w:t>
            </w:r>
          </w:p>
          <w:p w14:paraId="6996919E" w14:textId="77777777" w:rsidR="00FD1293" w:rsidRPr="00FD1293" w:rsidRDefault="00FD1293" w:rsidP="00AE6CF8">
            <w:pPr>
              <w:rPr>
                <w:rFonts w:hint="eastAsia"/>
                <w:sz w:val="20"/>
              </w:rPr>
            </w:pPr>
          </w:p>
          <w:p w14:paraId="70F54CEF" w14:textId="55317346" w:rsidR="00FD1293" w:rsidRPr="00FD1293" w:rsidRDefault="00FD1293" w:rsidP="00FD1293">
            <w:pPr>
              <w:jc w:val="center"/>
              <w:rPr>
                <w:rFonts w:asciiTheme="majorHAnsi" w:hAnsiTheme="majorHAnsi" w:cstheme="majorHAnsi"/>
                <w:b/>
                <w:sz w:val="20"/>
              </w:rPr>
            </w:pPr>
            <w:r w:rsidRPr="00FD1293">
              <w:rPr>
                <w:rFonts w:asciiTheme="majorHAnsi" w:hAnsiTheme="majorHAnsi" w:cstheme="majorHAnsi"/>
                <w:b/>
                <w:sz w:val="20"/>
              </w:rPr>
              <w:t xml:space="preserve">Table 6.3.2.4.1-1: Number of PUCCH symbols and the </w:t>
            </w:r>
            <w:proofErr w:type="gramStart"/>
            <w:r w:rsidRPr="00FD1293">
              <w:rPr>
                <w:rFonts w:asciiTheme="majorHAnsi" w:hAnsiTheme="majorHAnsi" w:cstheme="majorHAnsi"/>
                <w:b/>
                <w:sz w:val="20"/>
              </w:rPr>
              <w:t xml:space="preserve">corresponding </w:t>
            </w:r>
            <w:proofErr w:type="gramEnd"/>
            <w:r w:rsidRPr="00FD1293">
              <w:rPr>
                <w:rFonts w:asciiTheme="majorHAnsi" w:hAnsiTheme="majorHAnsi" w:cstheme="majorHAnsi"/>
                <w:b/>
                <w:position w:val="-14"/>
                <w:sz w:val="20"/>
              </w:rPr>
              <w:object w:dxaOrig="820" w:dyaOrig="380" w14:anchorId="4323F316">
                <v:shape id="_x0000_i1408" type="#_x0000_t75" style="width:40.5pt;height:19pt" o:ole="">
                  <v:imagedata r:id="rId32" o:title=""/>
                </v:shape>
                <o:OLEObject Type="Embed" ProgID="Equation.3" ShapeID="_x0000_i1408" DrawAspect="Content" ObjectID="_1584606427" r:id="rId33"/>
              </w:object>
            </w:r>
            <w:r w:rsidRPr="00FD1293">
              <w:rPr>
                <w:rFonts w:asciiTheme="majorHAnsi" w:hAnsiTheme="majorHAnsi" w:cstheme="majorHAnsi"/>
                <w:b/>
                <w:sz w:val="20"/>
              </w:rPr>
              <w:t>.</w:t>
            </w:r>
          </w:p>
          <w:tbl>
            <w:tblPr>
              <w:tblW w:w="0" w:type="auto"/>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850"/>
              <w:gridCol w:w="1842"/>
              <w:gridCol w:w="1843"/>
            </w:tblGrid>
            <w:tr w:rsidR="00FD1293" w:rsidRPr="00FD1293" w14:paraId="35D15E9C" w14:textId="77777777" w:rsidTr="00AE6CF8">
              <w:trPr>
                <w:jc w:val="center"/>
              </w:trPr>
              <w:tc>
                <w:tcPr>
                  <w:tcW w:w="1701" w:type="dxa"/>
                  <w:vMerge w:val="restart"/>
                  <w:shd w:val="clear" w:color="auto" w:fill="auto"/>
                </w:tcPr>
                <w:p w14:paraId="3D457083" w14:textId="77777777" w:rsidR="00FD1293" w:rsidRPr="00FD1293" w:rsidRDefault="00FD1293" w:rsidP="00AE6CF8">
                  <w:pPr>
                    <w:pStyle w:val="TAH"/>
                    <w:rPr>
                      <w:position w:val="-10"/>
                      <w:sz w:val="20"/>
                    </w:rPr>
                  </w:pPr>
                  <w:r w:rsidRPr="00FD1293">
                    <w:rPr>
                      <w:rFonts w:eastAsia="Batang"/>
                      <w:sz w:val="20"/>
                    </w:rPr>
                    <w:t xml:space="preserve">PUCCH length, </w:t>
                  </w:r>
                  <w:r w:rsidRPr="00FD1293">
                    <w:rPr>
                      <w:rFonts w:eastAsia="Batang"/>
                      <w:sz w:val="20"/>
                    </w:rPr>
                    <w:br/>
                  </w:r>
                  <w:r w:rsidRPr="00FD1293">
                    <w:rPr>
                      <w:position w:val="-14"/>
                      <w:sz w:val="20"/>
                    </w:rPr>
                    <w:object w:dxaOrig="820" w:dyaOrig="380" w14:anchorId="2044CC62">
                      <v:shape id="_x0000_i1389" type="#_x0000_t75" style="width:40.5pt;height:19pt" o:ole="">
                        <v:imagedata r:id="rId34" o:title=""/>
                      </v:shape>
                      <o:OLEObject Type="Embed" ProgID="Equation.3" ShapeID="_x0000_i1389" DrawAspect="Content" ObjectID="_1584606428" r:id="rId35"/>
                    </w:object>
                  </w:r>
                </w:p>
              </w:tc>
              <w:tc>
                <w:tcPr>
                  <w:tcW w:w="5807" w:type="dxa"/>
                  <w:gridSpan w:val="3"/>
                  <w:tcBorders>
                    <w:bottom w:val="nil"/>
                  </w:tcBorders>
                  <w:shd w:val="clear" w:color="auto" w:fill="auto"/>
                </w:tcPr>
                <w:p w14:paraId="2BFA2104" w14:textId="77777777" w:rsidR="00FD1293" w:rsidRPr="00FD1293" w:rsidRDefault="00FD1293" w:rsidP="00AE6CF8">
                  <w:pPr>
                    <w:pStyle w:val="TAH"/>
                    <w:rPr>
                      <w:rFonts w:eastAsia="Batang"/>
                      <w:sz w:val="20"/>
                    </w:rPr>
                  </w:pPr>
                  <w:r w:rsidRPr="00FD1293">
                    <w:rPr>
                      <w:rFonts w:eastAsia="Batang"/>
                      <w:position w:val="-14"/>
                      <w:sz w:val="20"/>
                    </w:rPr>
                    <w:object w:dxaOrig="820" w:dyaOrig="380" w14:anchorId="0A61951C">
                      <v:shape id="_x0000_i1390" type="#_x0000_t75" style="width:40.5pt;height:19pt" o:ole="">
                        <v:imagedata r:id="rId36" o:title=""/>
                      </v:shape>
                      <o:OLEObject Type="Embed" ProgID="Equation.3" ShapeID="_x0000_i1390" DrawAspect="Content" ObjectID="_1584606429" r:id="rId37"/>
                    </w:object>
                  </w:r>
                </w:p>
              </w:tc>
            </w:tr>
            <w:tr w:rsidR="00FD1293" w:rsidRPr="00FD1293" w14:paraId="1E6C5085" w14:textId="77777777" w:rsidTr="00AE6CF8">
              <w:trPr>
                <w:jc w:val="center"/>
              </w:trPr>
              <w:tc>
                <w:tcPr>
                  <w:tcW w:w="1701" w:type="dxa"/>
                  <w:vMerge/>
                  <w:shd w:val="clear" w:color="auto" w:fill="auto"/>
                </w:tcPr>
                <w:p w14:paraId="3C275D70" w14:textId="77777777" w:rsidR="00FD1293" w:rsidRPr="00FD1293" w:rsidRDefault="00FD1293" w:rsidP="00AE6CF8">
                  <w:pPr>
                    <w:pStyle w:val="TAH"/>
                    <w:rPr>
                      <w:rFonts w:eastAsia="Batang"/>
                      <w:sz w:val="20"/>
                    </w:rPr>
                  </w:pPr>
                </w:p>
              </w:tc>
              <w:tc>
                <w:tcPr>
                  <w:tcW w:w="2122" w:type="dxa"/>
                  <w:vMerge w:val="restart"/>
                  <w:tcBorders>
                    <w:top w:val="nil"/>
                  </w:tcBorders>
                  <w:shd w:val="clear" w:color="auto" w:fill="auto"/>
                </w:tcPr>
                <w:p w14:paraId="4D387890" w14:textId="34AD1946" w:rsidR="00FD1293" w:rsidRPr="00FD1293" w:rsidRDefault="00810256" w:rsidP="00AE6CF8">
                  <w:pPr>
                    <w:pStyle w:val="TAH"/>
                    <w:rPr>
                      <w:rFonts w:eastAsia="Batang"/>
                      <w:sz w:val="20"/>
                    </w:rPr>
                  </w:pPr>
                  <w:proofErr w:type="spellStart"/>
                  <w:ins w:id="15" w:author="NTT DOCOMO, INC." w:date="2018-04-07T09:24:00Z">
                    <w:r w:rsidRPr="00810256">
                      <w:rPr>
                        <w:rFonts w:eastAsia="Batang"/>
                        <w:i/>
                        <w:sz w:val="20"/>
                        <w:rPrChange w:id="16" w:author="NTT DOCOMO, INC." w:date="2018-04-07T09:25:00Z">
                          <w:rPr>
                            <w:rFonts w:eastAsia="Batang"/>
                            <w:sz w:val="20"/>
                          </w:rPr>
                        </w:rPrChange>
                      </w:rPr>
                      <w:t>intraSlotFrequencyHopping</w:t>
                    </w:r>
                    <w:proofErr w:type="spellEnd"/>
                    <w:r w:rsidRPr="00810256">
                      <w:rPr>
                        <w:rFonts w:eastAsia="Batang"/>
                        <w:sz w:val="20"/>
                      </w:rPr>
                      <w:t xml:space="preserve"> = “</w:t>
                    </w:r>
                    <w:r w:rsidRPr="00810256">
                      <w:rPr>
                        <w:rFonts w:eastAsia="Batang"/>
                        <w:i/>
                        <w:sz w:val="20"/>
                        <w:rPrChange w:id="17" w:author="NTT DOCOMO, INC." w:date="2018-04-07T09:25:00Z">
                          <w:rPr>
                            <w:rFonts w:eastAsia="Batang"/>
                            <w:sz w:val="20"/>
                          </w:rPr>
                        </w:rPrChange>
                      </w:rPr>
                      <w:t>disabled</w:t>
                    </w:r>
                    <w:r w:rsidRPr="00810256">
                      <w:rPr>
                        <w:rFonts w:eastAsia="Batang"/>
                        <w:sz w:val="20"/>
                      </w:rPr>
                      <w:t>”</w:t>
                    </w:r>
                    <w:r w:rsidRPr="00FD1293" w:rsidDel="00810256">
                      <w:rPr>
                        <w:rFonts w:eastAsia="Batang"/>
                        <w:sz w:val="20"/>
                      </w:rPr>
                      <w:t xml:space="preserve"> </w:t>
                    </w:r>
                  </w:ins>
                  <w:del w:id="18" w:author="NTT DOCOMO, INC." w:date="2018-04-07T09:24:00Z">
                    <w:r w:rsidR="00FD1293" w:rsidRPr="00FD1293" w:rsidDel="00810256">
                      <w:rPr>
                        <w:rFonts w:eastAsia="Batang"/>
                        <w:sz w:val="20"/>
                      </w:rPr>
                      <w:delText>No intra-slot hopping</w:delText>
                    </w:r>
                  </w:del>
                </w:p>
                <w:p w14:paraId="0A761537" w14:textId="77777777" w:rsidR="00FD1293" w:rsidRPr="00FD1293" w:rsidRDefault="00FD1293" w:rsidP="00AE6CF8">
                  <w:pPr>
                    <w:pStyle w:val="TAH"/>
                    <w:rPr>
                      <w:rFonts w:eastAsia="Batang"/>
                      <w:sz w:val="20"/>
                    </w:rPr>
                  </w:pPr>
                  <w:r w:rsidRPr="00FD1293">
                    <w:rPr>
                      <w:rFonts w:eastAsia="Batang"/>
                      <w:sz w:val="20"/>
                    </w:rPr>
                    <w:object w:dxaOrig="580" w:dyaOrig="260" w14:anchorId="5CA20DEA">
                      <v:shape id="_x0000_i1391" type="#_x0000_t75" style="width:29pt;height:13pt" o:ole="">
                        <v:imagedata r:id="rId38" o:title=""/>
                      </v:shape>
                      <o:OLEObject Type="Embed" ProgID="Equation.3" ShapeID="_x0000_i1391" DrawAspect="Content" ObjectID="_1584606430" r:id="rId39"/>
                    </w:object>
                  </w:r>
                </w:p>
              </w:tc>
              <w:tc>
                <w:tcPr>
                  <w:tcW w:w="3685" w:type="dxa"/>
                  <w:gridSpan w:val="2"/>
                  <w:tcBorders>
                    <w:top w:val="nil"/>
                    <w:bottom w:val="nil"/>
                  </w:tcBorders>
                  <w:shd w:val="clear" w:color="auto" w:fill="auto"/>
                </w:tcPr>
                <w:p w14:paraId="6F189DD8" w14:textId="50E7F481" w:rsidR="00FD1293" w:rsidRPr="00FD1293" w:rsidRDefault="00810256" w:rsidP="00810256">
                  <w:pPr>
                    <w:pStyle w:val="TAH"/>
                    <w:rPr>
                      <w:rFonts w:eastAsia="Batang"/>
                      <w:sz w:val="20"/>
                    </w:rPr>
                  </w:pPr>
                  <w:proofErr w:type="spellStart"/>
                  <w:ins w:id="19" w:author="NTT DOCOMO, INC." w:date="2018-04-07T09:24:00Z">
                    <w:r w:rsidRPr="00810256">
                      <w:rPr>
                        <w:rFonts w:eastAsia="Batang"/>
                        <w:i/>
                        <w:sz w:val="20"/>
                        <w:rPrChange w:id="20" w:author="NTT DOCOMO, INC." w:date="2018-04-07T09:24:00Z">
                          <w:rPr>
                            <w:rFonts w:eastAsia="Batang"/>
                            <w:sz w:val="20"/>
                          </w:rPr>
                        </w:rPrChange>
                      </w:rPr>
                      <w:t>intraSlotFrequencyHopping</w:t>
                    </w:r>
                    <w:proofErr w:type="spellEnd"/>
                    <w:r w:rsidRPr="00810256">
                      <w:rPr>
                        <w:rFonts w:eastAsia="Batang"/>
                        <w:sz w:val="20"/>
                      </w:rPr>
                      <w:t xml:space="preserve"> = “</w:t>
                    </w:r>
                    <w:r w:rsidRPr="00810256">
                      <w:rPr>
                        <w:rFonts w:eastAsiaTheme="minorEastAsia" w:hint="eastAsia"/>
                        <w:i/>
                        <w:sz w:val="20"/>
                        <w:lang w:eastAsia="ja-JP"/>
                        <w:rPrChange w:id="21" w:author="NTT DOCOMO, INC." w:date="2018-04-07T09:24:00Z">
                          <w:rPr>
                            <w:rFonts w:eastAsiaTheme="minorEastAsia" w:hint="eastAsia"/>
                            <w:sz w:val="20"/>
                            <w:lang w:eastAsia="ja-JP"/>
                          </w:rPr>
                        </w:rPrChange>
                      </w:rPr>
                      <w:t>en</w:t>
                    </w:r>
                    <w:r w:rsidRPr="00810256">
                      <w:rPr>
                        <w:rFonts w:eastAsia="Batang"/>
                        <w:i/>
                        <w:sz w:val="20"/>
                        <w:rPrChange w:id="22" w:author="NTT DOCOMO, INC." w:date="2018-04-07T09:24:00Z">
                          <w:rPr>
                            <w:rFonts w:eastAsia="Batang"/>
                            <w:sz w:val="20"/>
                          </w:rPr>
                        </w:rPrChange>
                      </w:rPr>
                      <w:t>abled</w:t>
                    </w:r>
                    <w:r w:rsidRPr="00810256">
                      <w:rPr>
                        <w:rFonts w:eastAsia="Batang"/>
                        <w:sz w:val="20"/>
                      </w:rPr>
                      <w:t>”</w:t>
                    </w:r>
                  </w:ins>
                  <w:del w:id="23" w:author="NTT DOCOMO, INC." w:date="2018-04-07T09:24:00Z">
                    <w:r w:rsidR="00FD1293" w:rsidRPr="00FD1293" w:rsidDel="00810256">
                      <w:rPr>
                        <w:rFonts w:eastAsia="Batang"/>
                        <w:sz w:val="20"/>
                      </w:rPr>
                      <w:delText>Intra-slot hopping</w:delText>
                    </w:r>
                  </w:del>
                </w:p>
              </w:tc>
            </w:tr>
            <w:tr w:rsidR="00FD1293" w:rsidRPr="00FD1293" w14:paraId="63537D26" w14:textId="77777777" w:rsidTr="00AE6CF8">
              <w:trPr>
                <w:jc w:val="center"/>
              </w:trPr>
              <w:tc>
                <w:tcPr>
                  <w:tcW w:w="1701" w:type="dxa"/>
                  <w:vMerge/>
                  <w:shd w:val="clear" w:color="auto" w:fill="auto"/>
                </w:tcPr>
                <w:p w14:paraId="3C59CB1E" w14:textId="77777777" w:rsidR="00FD1293" w:rsidRPr="00FD1293" w:rsidRDefault="00FD1293" w:rsidP="00AE6CF8">
                  <w:pPr>
                    <w:pStyle w:val="TAH"/>
                    <w:rPr>
                      <w:rFonts w:eastAsia="Batang"/>
                      <w:sz w:val="20"/>
                    </w:rPr>
                  </w:pPr>
                </w:p>
              </w:tc>
              <w:tc>
                <w:tcPr>
                  <w:tcW w:w="2122" w:type="dxa"/>
                  <w:vMerge/>
                  <w:shd w:val="clear" w:color="auto" w:fill="auto"/>
                </w:tcPr>
                <w:p w14:paraId="5BD21EB4" w14:textId="77777777" w:rsidR="00FD1293" w:rsidRPr="00FD1293" w:rsidRDefault="00FD1293" w:rsidP="00AE6CF8">
                  <w:pPr>
                    <w:pStyle w:val="TAH"/>
                    <w:rPr>
                      <w:rFonts w:eastAsia="Batang"/>
                      <w:position w:val="-10"/>
                      <w:sz w:val="20"/>
                    </w:rPr>
                  </w:pPr>
                </w:p>
              </w:tc>
              <w:tc>
                <w:tcPr>
                  <w:tcW w:w="1842" w:type="dxa"/>
                  <w:tcBorders>
                    <w:top w:val="nil"/>
                  </w:tcBorders>
                  <w:shd w:val="clear" w:color="auto" w:fill="auto"/>
                </w:tcPr>
                <w:p w14:paraId="26F0D34E" w14:textId="77777777" w:rsidR="00FD1293" w:rsidRPr="00FD1293" w:rsidRDefault="00FD1293" w:rsidP="00AE6CF8">
                  <w:pPr>
                    <w:pStyle w:val="TAH"/>
                    <w:rPr>
                      <w:rFonts w:eastAsia="Batang"/>
                      <w:sz w:val="20"/>
                    </w:rPr>
                  </w:pPr>
                  <w:r w:rsidRPr="00FD1293">
                    <w:rPr>
                      <w:rFonts w:eastAsia="Batang"/>
                      <w:sz w:val="20"/>
                    </w:rPr>
                    <w:object w:dxaOrig="580" w:dyaOrig="260" w14:anchorId="4FFCB36E">
                      <v:shape id="_x0000_i1392" type="#_x0000_t75" style="width:29pt;height:13pt" o:ole="">
                        <v:imagedata r:id="rId38" o:title=""/>
                      </v:shape>
                      <o:OLEObject Type="Embed" ProgID="Equation.3" ShapeID="_x0000_i1392" DrawAspect="Content" ObjectID="_1584606431" r:id="rId40"/>
                    </w:object>
                  </w:r>
                </w:p>
              </w:tc>
              <w:tc>
                <w:tcPr>
                  <w:tcW w:w="1843" w:type="dxa"/>
                  <w:tcBorders>
                    <w:top w:val="nil"/>
                  </w:tcBorders>
                  <w:shd w:val="clear" w:color="auto" w:fill="auto"/>
                </w:tcPr>
                <w:p w14:paraId="7FE73119" w14:textId="77777777" w:rsidR="00FD1293" w:rsidRPr="00FD1293" w:rsidRDefault="00FD1293" w:rsidP="00AE6CF8">
                  <w:pPr>
                    <w:pStyle w:val="TAH"/>
                    <w:rPr>
                      <w:rFonts w:eastAsia="Batang"/>
                      <w:sz w:val="20"/>
                    </w:rPr>
                  </w:pPr>
                  <w:r w:rsidRPr="00FD1293">
                    <w:rPr>
                      <w:rFonts w:eastAsia="Batang"/>
                      <w:sz w:val="20"/>
                    </w:rPr>
                    <w:object w:dxaOrig="540" w:dyaOrig="260" w14:anchorId="2C7C729B">
                      <v:shape id="_x0000_i1393" type="#_x0000_t75" style="width:27pt;height:13pt" o:ole="">
                        <v:imagedata r:id="rId41" o:title=""/>
                      </v:shape>
                      <o:OLEObject Type="Embed" ProgID="Equation.3" ShapeID="_x0000_i1393" DrawAspect="Content" ObjectID="_1584606432" r:id="rId42"/>
                    </w:object>
                  </w:r>
                </w:p>
              </w:tc>
            </w:tr>
            <w:tr w:rsidR="00FD1293" w:rsidRPr="00FD1293" w14:paraId="75487CDA" w14:textId="77777777" w:rsidTr="00AE6CF8">
              <w:trPr>
                <w:jc w:val="center"/>
              </w:trPr>
              <w:tc>
                <w:tcPr>
                  <w:tcW w:w="1701" w:type="dxa"/>
                  <w:shd w:val="clear" w:color="auto" w:fill="auto"/>
                </w:tcPr>
                <w:p w14:paraId="14F4F865" w14:textId="77777777" w:rsidR="00FD1293" w:rsidRPr="00FD1293" w:rsidRDefault="00FD1293" w:rsidP="00AE6CF8">
                  <w:pPr>
                    <w:pStyle w:val="TAC"/>
                    <w:rPr>
                      <w:rFonts w:eastAsia="Batang"/>
                      <w:sz w:val="20"/>
                    </w:rPr>
                  </w:pPr>
                  <w:r w:rsidRPr="00FD1293">
                    <w:rPr>
                      <w:rFonts w:eastAsia="Batang"/>
                      <w:sz w:val="20"/>
                    </w:rPr>
                    <w:t>4</w:t>
                  </w:r>
                </w:p>
              </w:tc>
              <w:tc>
                <w:tcPr>
                  <w:tcW w:w="2122" w:type="dxa"/>
                  <w:shd w:val="clear" w:color="auto" w:fill="auto"/>
                </w:tcPr>
                <w:p w14:paraId="14E9E926" w14:textId="77777777" w:rsidR="00FD1293" w:rsidRPr="00FD1293" w:rsidRDefault="00FD1293" w:rsidP="00AE6CF8">
                  <w:pPr>
                    <w:pStyle w:val="TAC"/>
                    <w:rPr>
                      <w:rFonts w:eastAsia="Batang"/>
                      <w:sz w:val="20"/>
                    </w:rPr>
                  </w:pPr>
                  <w:r w:rsidRPr="00FD1293">
                    <w:rPr>
                      <w:rFonts w:eastAsia="Batang"/>
                      <w:sz w:val="20"/>
                    </w:rPr>
                    <w:t>2</w:t>
                  </w:r>
                </w:p>
              </w:tc>
              <w:tc>
                <w:tcPr>
                  <w:tcW w:w="1842" w:type="dxa"/>
                  <w:shd w:val="clear" w:color="auto" w:fill="auto"/>
                </w:tcPr>
                <w:p w14:paraId="6CA221F5"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22FD94F7" w14:textId="77777777" w:rsidR="00FD1293" w:rsidRPr="00FD1293" w:rsidRDefault="00FD1293" w:rsidP="00AE6CF8">
                  <w:pPr>
                    <w:pStyle w:val="TAC"/>
                    <w:rPr>
                      <w:rFonts w:eastAsia="Batang"/>
                      <w:sz w:val="20"/>
                    </w:rPr>
                  </w:pPr>
                  <w:r w:rsidRPr="00FD1293">
                    <w:rPr>
                      <w:rFonts w:eastAsia="Batang"/>
                      <w:sz w:val="20"/>
                    </w:rPr>
                    <w:t>1</w:t>
                  </w:r>
                </w:p>
              </w:tc>
            </w:tr>
            <w:tr w:rsidR="00FD1293" w:rsidRPr="00FD1293" w14:paraId="06071AE8" w14:textId="77777777" w:rsidTr="00AE6CF8">
              <w:trPr>
                <w:jc w:val="center"/>
              </w:trPr>
              <w:tc>
                <w:tcPr>
                  <w:tcW w:w="1701" w:type="dxa"/>
                  <w:shd w:val="clear" w:color="auto" w:fill="auto"/>
                </w:tcPr>
                <w:p w14:paraId="78EAAF14" w14:textId="77777777" w:rsidR="00FD1293" w:rsidRPr="00FD1293" w:rsidRDefault="00FD1293" w:rsidP="00AE6CF8">
                  <w:pPr>
                    <w:pStyle w:val="TAC"/>
                    <w:rPr>
                      <w:rFonts w:eastAsia="Batang"/>
                      <w:sz w:val="20"/>
                    </w:rPr>
                  </w:pPr>
                  <w:r w:rsidRPr="00FD1293">
                    <w:rPr>
                      <w:rFonts w:eastAsia="Batang"/>
                      <w:sz w:val="20"/>
                    </w:rPr>
                    <w:t>5</w:t>
                  </w:r>
                </w:p>
              </w:tc>
              <w:tc>
                <w:tcPr>
                  <w:tcW w:w="2122" w:type="dxa"/>
                  <w:shd w:val="clear" w:color="auto" w:fill="auto"/>
                </w:tcPr>
                <w:p w14:paraId="5E4B8415" w14:textId="77777777" w:rsidR="00FD1293" w:rsidRPr="00FD1293" w:rsidRDefault="00FD1293" w:rsidP="00AE6CF8">
                  <w:pPr>
                    <w:pStyle w:val="TAC"/>
                    <w:rPr>
                      <w:rFonts w:eastAsia="Batang"/>
                      <w:sz w:val="20"/>
                    </w:rPr>
                  </w:pPr>
                  <w:r w:rsidRPr="00FD1293">
                    <w:rPr>
                      <w:rFonts w:eastAsia="Batang"/>
                      <w:sz w:val="20"/>
                    </w:rPr>
                    <w:t>2</w:t>
                  </w:r>
                </w:p>
              </w:tc>
              <w:tc>
                <w:tcPr>
                  <w:tcW w:w="1842" w:type="dxa"/>
                  <w:shd w:val="clear" w:color="auto" w:fill="auto"/>
                </w:tcPr>
                <w:p w14:paraId="1216F02D"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150899F5" w14:textId="77777777" w:rsidR="00FD1293" w:rsidRPr="00FD1293" w:rsidRDefault="00FD1293" w:rsidP="00AE6CF8">
                  <w:pPr>
                    <w:pStyle w:val="TAC"/>
                    <w:rPr>
                      <w:rFonts w:eastAsia="Batang"/>
                      <w:sz w:val="20"/>
                    </w:rPr>
                  </w:pPr>
                  <w:r w:rsidRPr="00FD1293">
                    <w:rPr>
                      <w:rFonts w:eastAsia="Batang"/>
                      <w:sz w:val="20"/>
                    </w:rPr>
                    <w:t>1</w:t>
                  </w:r>
                </w:p>
              </w:tc>
            </w:tr>
            <w:tr w:rsidR="00FD1293" w:rsidRPr="00FD1293" w14:paraId="784275B4" w14:textId="77777777" w:rsidTr="00AE6CF8">
              <w:trPr>
                <w:jc w:val="center"/>
              </w:trPr>
              <w:tc>
                <w:tcPr>
                  <w:tcW w:w="1701" w:type="dxa"/>
                  <w:shd w:val="clear" w:color="auto" w:fill="auto"/>
                </w:tcPr>
                <w:p w14:paraId="599FF405" w14:textId="77777777" w:rsidR="00FD1293" w:rsidRPr="00FD1293" w:rsidRDefault="00FD1293" w:rsidP="00AE6CF8">
                  <w:pPr>
                    <w:pStyle w:val="TAC"/>
                    <w:rPr>
                      <w:rFonts w:eastAsia="Batang"/>
                      <w:sz w:val="20"/>
                    </w:rPr>
                  </w:pPr>
                  <w:r w:rsidRPr="00FD1293">
                    <w:rPr>
                      <w:rFonts w:eastAsia="Batang"/>
                      <w:sz w:val="20"/>
                    </w:rPr>
                    <w:t>6</w:t>
                  </w:r>
                </w:p>
              </w:tc>
              <w:tc>
                <w:tcPr>
                  <w:tcW w:w="2122" w:type="dxa"/>
                  <w:shd w:val="clear" w:color="auto" w:fill="auto"/>
                </w:tcPr>
                <w:p w14:paraId="6861576E" w14:textId="77777777" w:rsidR="00FD1293" w:rsidRPr="00FD1293" w:rsidRDefault="00FD1293" w:rsidP="00AE6CF8">
                  <w:pPr>
                    <w:pStyle w:val="TAC"/>
                    <w:rPr>
                      <w:rFonts w:eastAsia="Batang"/>
                      <w:sz w:val="20"/>
                    </w:rPr>
                  </w:pPr>
                  <w:r w:rsidRPr="00FD1293">
                    <w:rPr>
                      <w:rFonts w:eastAsia="Batang"/>
                      <w:sz w:val="20"/>
                    </w:rPr>
                    <w:t>3</w:t>
                  </w:r>
                </w:p>
              </w:tc>
              <w:tc>
                <w:tcPr>
                  <w:tcW w:w="1842" w:type="dxa"/>
                  <w:shd w:val="clear" w:color="auto" w:fill="auto"/>
                </w:tcPr>
                <w:p w14:paraId="7963FB36"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0BA9482C"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6BDB5870" w14:textId="77777777" w:rsidTr="00AE6CF8">
              <w:trPr>
                <w:jc w:val="center"/>
              </w:trPr>
              <w:tc>
                <w:tcPr>
                  <w:tcW w:w="1701" w:type="dxa"/>
                  <w:shd w:val="clear" w:color="auto" w:fill="auto"/>
                </w:tcPr>
                <w:p w14:paraId="28AA83A9" w14:textId="77777777" w:rsidR="00FD1293" w:rsidRPr="00FD1293" w:rsidRDefault="00FD1293" w:rsidP="00AE6CF8">
                  <w:pPr>
                    <w:pStyle w:val="TAC"/>
                    <w:rPr>
                      <w:rFonts w:eastAsia="Batang"/>
                      <w:sz w:val="20"/>
                    </w:rPr>
                  </w:pPr>
                  <w:r w:rsidRPr="00FD1293">
                    <w:rPr>
                      <w:rFonts w:eastAsia="Batang"/>
                      <w:sz w:val="20"/>
                    </w:rPr>
                    <w:t>7</w:t>
                  </w:r>
                </w:p>
              </w:tc>
              <w:tc>
                <w:tcPr>
                  <w:tcW w:w="2122" w:type="dxa"/>
                  <w:shd w:val="clear" w:color="auto" w:fill="auto"/>
                </w:tcPr>
                <w:p w14:paraId="3089BB3E" w14:textId="77777777" w:rsidR="00FD1293" w:rsidRPr="00FD1293" w:rsidRDefault="00FD1293" w:rsidP="00AE6CF8">
                  <w:pPr>
                    <w:pStyle w:val="TAC"/>
                    <w:rPr>
                      <w:rFonts w:eastAsia="Batang"/>
                      <w:sz w:val="20"/>
                    </w:rPr>
                  </w:pPr>
                  <w:r w:rsidRPr="00FD1293">
                    <w:rPr>
                      <w:rFonts w:eastAsia="Batang"/>
                      <w:sz w:val="20"/>
                    </w:rPr>
                    <w:t>3</w:t>
                  </w:r>
                </w:p>
              </w:tc>
              <w:tc>
                <w:tcPr>
                  <w:tcW w:w="1842" w:type="dxa"/>
                  <w:shd w:val="clear" w:color="auto" w:fill="auto"/>
                </w:tcPr>
                <w:p w14:paraId="2EE112FD" w14:textId="77777777" w:rsidR="00FD1293" w:rsidRPr="00FD1293" w:rsidRDefault="00FD1293" w:rsidP="00AE6CF8">
                  <w:pPr>
                    <w:pStyle w:val="TAC"/>
                    <w:rPr>
                      <w:rFonts w:eastAsia="Batang"/>
                      <w:sz w:val="20"/>
                    </w:rPr>
                  </w:pPr>
                  <w:r w:rsidRPr="00FD1293">
                    <w:rPr>
                      <w:rFonts w:eastAsia="Batang"/>
                      <w:sz w:val="20"/>
                    </w:rPr>
                    <w:t>1</w:t>
                  </w:r>
                </w:p>
              </w:tc>
              <w:tc>
                <w:tcPr>
                  <w:tcW w:w="1843" w:type="dxa"/>
                  <w:shd w:val="clear" w:color="auto" w:fill="auto"/>
                </w:tcPr>
                <w:p w14:paraId="0BA2491B"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46DE669F" w14:textId="77777777" w:rsidTr="00AE6CF8">
              <w:trPr>
                <w:jc w:val="center"/>
              </w:trPr>
              <w:tc>
                <w:tcPr>
                  <w:tcW w:w="1701" w:type="dxa"/>
                  <w:shd w:val="clear" w:color="auto" w:fill="auto"/>
                </w:tcPr>
                <w:p w14:paraId="58DCB367" w14:textId="77777777" w:rsidR="00FD1293" w:rsidRPr="00FD1293" w:rsidRDefault="00FD1293" w:rsidP="00AE6CF8">
                  <w:pPr>
                    <w:pStyle w:val="TAC"/>
                    <w:rPr>
                      <w:rFonts w:eastAsia="Batang"/>
                      <w:sz w:val="20"/>
                    </w:rPr>
                  </w:pPr>
                  <w:r w:rsidRPr="00FD1293">
                    <w:rPr>
                      <w:rFonts w:eastAsia="Batang"/>
                      <w:sz w:val="20"/>
                    </w:rPr>
                    <w:t>8</w:t>
                  </w:r>
                </w:p>
              </w:tc>
              <w:tc>
                <w:tcPr>
                  <w:tcW w:w="2122" w:type="dxa"/>
                  <w:shd w:val="clear" w:color="auto" w:fill="auto"/>
                </w:tcPr>
                <w:p w14:paraId="25DB53DB" w14:textId="77777777" w:rsidR="00FD1293" w:rsidRPr="00FD1293" w:rsidRDefault="00FD1293" w:rsidP="00AE6CF8">
                  <w:pPr>
                    <w:pStyle w:val="TAC"/>
                    <w:rPr>
                      <w:rFonts w:eastAsia="Batang"/>
                      <w:sz w:val="20"/>
                    </w:rPr>
                  </w:pPr>
                  <w:r w:rsidRPr="00FD1293">
                    <w:rPr>
                      <w:rFonts w:eastAsia="Batang"/>
                      <w:sz w:val="20"/>
                    </w:rPr>
                    <w:t>4</w:t>
                  </w:r>
                </w:p>
              </w:tc>
              <w:tc>
                <w:tcPr>
                  <w:tcW w:w="1842" w:type="dxa"/>
                  <w:shd w:val="clear" w:color="auto" w:fill="auto"/>
                </w:tcPr>
                <w:p w14:paraId="6A2CBF70"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51B92572"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3F0D043A" w14:textId="77777777" w:rsidTr="00AE6CF8">
              <w:trPr>
                <w:jc w:val="center"/>
              </w:trPr>
              <w:tc>
                <w:tcPr>
                  <w:tcW w:w="1701" w:type="dxa"/>
                  <w:shd w:val="clear" w:color="auto" w:fill="auto"/>
                </w:tcPr>
                <w:p w14:paraId="5D13C44A" w14:textId="77777777" w:rsidR="00FD1293" w:rsidRPr="00FD1293" w:rsidRDefault="00FD1293" w:rsidP="00AE6CF8">
                  <w:pPr>
                    <w:pStyle w:val="TAC"/>
                    <w:rPr>
                      <w:rFonts w:eastAsia="Batang"/>
                      <w:sz w:val="20"/>
                    </w:rPr>
                  </w:pPr>
                  <w:r w:rsidRPr="00FD1293">
                    <w:rPr>
                      <w:rFonts w:eastAsia="Batang"/>
                      <w:sz w:val="20"/>
                    </w:rPr>
                    <w:t>9</w:t>
                  </w:r>
                </w:p>
              </w:tc>
              <w:tc>
                <w:tcPr>
                  <w:tcW w:w="2122" w:type="dxa"/>
                  <w:shd w:val="clear" w:color="auto" w:fill="auto"/>
                </w:tcPr>
                <w:p w14:paraId="5A5E459D" w14:textId="77777777" w:rsidR="00FD1293" w:rsidRPr="00FD1293" w:rsidRDefault="00FD1293" w:rsidP="00AE6CF8">
                  <w:pPr>
                    <w:pStyle w:val="TAC"/>
                    <w:rPr>
                      <w:rFonts w:eastAsia="Batang"/>
                      <w:sz w:val="20"/>
                    </w:rPr>
                  </w:pPr>
                  <w:r w:rsidRPr="00FD1293">
                    <w:rPr>
                      <w:rFonts w:eastAsia="Batang"/>
                      <w:sz w:val="20"/>
                    </w:rPr>
                    <w:t>4</w:t>
                  </w:r>
                </w:p>
              </w:tc>
              <w:tc>
                <w:tcPr>
                  <w:tcW w:w="1842" w:type="dxa"/>
                  <w:shd w:val="clear" w:color="auto" w:fill="auto"/>
                </w:tcPr>
                <w:p w14:paraId="6DA1861A"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68A28D20" w14:textId="77777777" w:rsidR="00FD1293" w:rsidRPr="00FD1293" w:rsidRDefault="00FD1293" w:rsidP="00AE6CF8">
                  <w:pPr>
                    <w:pStyle w:val="TAC"/>
                    <w:rPr>
                      <w:rFonts w:eastAsia="Batang"/>
                      <w:sz w:val="20"/>
                    </w:rPr>
                  </w:pPr>
                  <w:r w:rsidRPr="00FD1293">
                    <w:rPr>
                      <w:rFonts w:eastAsia="Batang"/>
                      <w:sz w:val="20"/>
                    </w:rPr>
                    <w:t>2</w:t>
                  </w:r>
                </w:p>
              </w:tc>
            </w:tr>
            <w:tr w:rsidR="00FD1293" w:rsidRPr="00FD1293" w14:paraId="13216FEA" w14:textId="77777777" w:rsidTr="00AE6CF8">
              <w:trPr>
                <w:jc w:val="center"/>
              </w:trPr>
              <w:tc>
                <w:tcPr>
                  <w:tcW w:w="1701" w:type="dxa"/>
                  <w:shd w:val="clear" w:color="auto" w:fill="auto"/>
                </w:tcPr>
                <w:p w14:paraId="71680BB8" w14:textId="77777777" w:rsidR="00FD1293" w:rsidRPr="00FD1293" w:rsidRDefault="00FD1293" w:rsidP="00AE6CF8">
                  <w:pPr>
                    <w:pStyle w:val="TAC"/>
                    <w:rPr>
                      <w:rFonts w:eastAsia="Batang"/>
                      <w:sz w:val="20"/>
                    </w:rPr>
                  </w:pPr>
                  <w:r w:rsidRPr="00FD1293">
                    <w:rPr>
                      <w:rFonts w:eastAsia="Batang"/>
                      <w:sz w:val="20"/>
                    </w:rPr>
                    <w:t>10</w:t>
                  </w:r>
                </w:p>
              </w:tc>
              <w:tc>
                <w:tcPr>
                  <w:tcW w:w="2122" w:type="dxa"/>
                  <w:shd w:val="clear" w:color="auto" w:fill="auto"/>
                </w:tcPr>
                <w:p w14:paraId="3F968C34" w14:textId="77777777" w:rsidR="00FD1293" w:rsidRPr="00FD1293" w:rsidRDefault="00FD1293" w:rsidP="00AE6CF8">
                  <w:pPr>
                    <w:pStyle w:val="TAC"/>
                    <w:rPr>
                      <w:rFonts w:eastAsia="Batang"/>
                      <w:sz w:val="20"/>
                    </w:rPr>
                  </w:pPr>
                  <w:r w:rsidRPr="00FD1293">
                    <w:rPr>
                      <w:rFonts w:eastAsia="Batang"/>
                      <w:sz w:val="20"/>
                    </w:rPr>
                    <w:t>5</w:t>
                  </w:r>
                </w:p>
              </w:tc>
              <w:tc>
                <w:tcPr>
                  <w:tcW w:w="1842" w:type="dxa"/>
                  <w:shd w:val="clear" w:color="auto" w:fill="auto"/>
                </w:tcPr>
                <w:p w14:paraId="0D8D7232"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0662B0B3"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0FE466BE" w14:textId="77777777" w:rsidTr="00AE6CF8">
              <w:trPr>
                <w:jc w:val="center"/>
              </w:trPr>
              <w:tc>
                <w:tcPr>
                  <w:tcW w:w="1701" w:type="dxa"/>
                  <w:shd w:val="clear" w:color="auto" w:fill="auto"/>
                </w:tcPr>
                <w:p w14:paraId="04CF0FEB" w14:textId="77777777" w:rsidR="00FD1293" w:rsidRPr="00FD1293" w:rsidRDefault="00FD1293" w:rsidP="00AE6CF8">
                  <w:pPr>
                    <w:pStyle w:val="TAC"/>
                    <w:rPr>
                      <w:rFonts w:eastAsia="Batang"/>
                      <w:sz w:val="20"/>
                    </w:rPr>
                  </w:pPr>
                  <w:r w:rsidRPr="00FD1293">
                    <w:rPr>
                      <w:rFonts w:eastAsia="Batang"/>
                      <w:sz w:val="20"/>
                    </w:rPr>
                    <w:t>11</w:t>
                  </w:r>
                </w:p>
              </w:tc>
              <w:tc>
                <w:tcPr>
                  <w:tcW w:w="2122" w:type="dxa"/>
                  <w:shd w:val="clear" w:color="auto" w:fill="auto"/>
                </w:tcPr>
                <w:p w14:paraId="16A26EC9" w14:textId="77777777" w:rsidR="00FD1293" w:rsidRPr="00FD1293" w:rsidRDefault="00FD1293" w:rsidP="00AE6CF8">
                  <w:pPr>
                    <w:pStyle w:val="TAC"/>
                    <w:rPr>
                      <w:rFonts w:eastAsia="Batang"/>
                      <w:sz w:val="20"/>
                    </w:rPr>
                  </w:pPr>
                  <w:r w:rsidRPr="00FD1293">
                    <w:rPr>
                      <w:rFonts w:eastAsia="Batang"/>
                      <w:sz w:val="20"/>
                    </w:rPr>
                    <w:t>5</w:t>
                  </w:r>
                </w:p>
              </w:tc>
              <w:tc>
                <w:tcPr>
                  <w:tcW w:w="1842" w:type="dxa"/>
                  <w:shd w:val="clear" w:color="auto" w:fill="auto"/>
                </w:tcPr>
                <w:p w14:paraId="7080C246" w14:textId="77777777" w:rsidR="00FD1293" w:rsidRPr="00FD1293" w:rsidRDefault="00FD1293" w:rsidP="00AE6CF8">
                  <w:pPr>
                    <w:pStyle w:val="TAC"/>
                    <w:rPr>
                      <w:rFonts w:eastAsia="Batang"/>
                      <w:sz w:val="20"/>
                    </w:rPr>
                  </w:pPr>
                  <w:r w:rsidRPr="00FD1293">
                    <w:rPr>
                      <w:rFonts w:eastAsia="Batang"/>
                      <w:sz w:val="20"/>
                    </w:rPr>
                    <w:t>2</w:t>
                  </w:r>
                </w:p>
              </w:tc>
              <w:tc>
                <w:tcPr>
                  <w:tcW w:w="1843" w:type="dxa"/>
                  <w:shd w:val="clear" w:color="auto" w:fill="auto"/>
                </w:tcPr>
                <w:p w14:paraId="16A9EC8C"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5B31031D" w14:textId="77777777" w:rsidTr="00AE6CF8">
              <w:trPr>
                <w:jc w:val="center"/>
              </w:trPr>
              <w:tc>
                <w:tcPr>
                  <w:tcW w:w="1701" w:type="dxa"/>
                  <w:shd w:val="clear" w:color="auto" w:fill="auto"/>
                </w:tcPr>
                <w:p w14:paraId="48463D1F" w14:textId="77777777" w:rsidR="00FD1293" w:rsidRPr="00FD1293" w:rsidRDefault="00FD1293" w:rsidP="00AE6CF8">
                  <w:pPr>
                    <w:pStyle w:val="TAC"/>
                    <w:rPr>
                      <w:rFonts w:eastAsia="Batang"/>
                      <w:sz w:val="20"/>
                    </w:rPr>
                  </w:pPr>
                  <w:r w:rsidRPr="00FD1293">
                    <w:rPr>
                      <w:rFonts w:eastAsia="Batang"/>
                      <w:sz w:val="20"/>
                    </w:rPr>
                    <w:t>12</w:t>
                  </w:r>
                </w:p>
              </w:tc>
              <w:tc>
                <w:tcPr>
                  <w:tcW w:w="2122" w:type="dxa"/>
                  <w:shd w:val="clear" w:color="auto" w:fill="auto"/>
                </w:tcPr>
                <w:p w14:paraId="49A3ADA5" w14:textId="77777777" w:rsidR="00FD1293" w:rsidRPr="00FD1293" w:rsidRDefault="00FD1293" w:rsidP="00AE6CF8">
                  <w:pPr>
                    <w:pStyle w:val="TAC"/>
                    <w:rPr>
                      <w:rFonts w:eastAsia="Batang"/>
                      <w:sz w:val="20"/>
                    </w:rPr>
                  </w:pPr>
                  <w:r w:rsidRPr="00FD1293">
                    <w:rPr>
                      <w:rFonts w:eastAsia="Batang"/>
                      <w:sz w:val="20"/>
                    </w:rPr>
                    <w:t>6</w:t>
                  </w:r>
                </w:p>
              </w:tc>
              <w:tc>
                <w:tcPr>
                  <w:tcW w:w="1842" w:type="dxa"/>
                  <w:shd w:val="clear" w:color="auto" w:fill="auto"/>
                </w:tcPr>
                <w:p w14:paraId="2749758D"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82F5732"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7924242E" w14:textId="77777777" w:rsidTr="00AE6CF8">
              <w:trPr>
                <w:jc w:val="center"/>
              </w:trPr>
              <w:tc>
                <w:tcPr>
                  <w:tcW w:w="1701" w:type="dxa"/>
                  <w:shd w:val="clear" w:color="auto" w:fill="auto"/>
                </w:tcPr>
                <w:p w14:paraId="0251433C" w14:textId="77777777" w:rsidR="00FD1293" w:rsidRPr="00FD1293" w:rsidRDefault="00FD1293" w:rsidP="00AE6CF8">
                  <w:pPr>
                    <w:pStyle w:val="TAC"/>
                    <w:rPr>
                      <w:rFonts w:eastAsia="Batang"/>
                      <w:sz w:val="20"/>
                    </w:rPr>
                  </w:pPr>
                  <w:r w:rsidRPr="00FD1293">
                    <w:rPr>
                      <w:rFonts w:eastAsia="Batang"/>
                      <w:sz w:val="20"/>
                    </w:rPr>
                    <w:t>13</w:t>
                  </w:r>
                </w:p>
              </w:tc>
              <w:tc>
                <w:tcPr>
                  <w:tcW w:w="2122" w:type="dxa"/>
                  <w:shd w:val="clear" w:color="auto" w:fill="auto"/>
                </w:tcPr>
                <w:p w14:paraId="028D0428" w14:textId="77777777" w:rsidR="00FD1293" w:rsidRPr="00FD1293" w:rsidRDefault="00FD1293" w:rsidP="00AE6CF8">
                  <w:pPr>
                    <w:pStyle w:val="TAC"/>
                    <w:rPr>
                      <w:rFonts w:eastAsia="Batang"/>
                      <w:sz w:val="20"/>
                    </w:rPr>
                  </w:pPr>
                  <w:r w:rsidRPr="00FD1293">
                    <w:rPr>
                      <w:rFonts w:eastAsia="Batang"/>
                      <w:sz w:val="20"/>
                    </w:rPr>
                    <w:t>6</w:t>
                  </w:r>
                </w:p>
              </w:tc>
              <w:tc>
                <w:tcPr>
                  <w:tcW w:w="1842" w:type="dxa"/>
                  <w:shd w:val="clear" w:color="auto" w:fill="auto"/>
                </w:tcPr>
                <w:p w14:paraId="76E51E37"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EC510D9" w14:textId="77777777" w:rsidR="00FD1293" w:rsidRPr="00FD1293" w:rsidRDefault="00FD1293" w:rsidP="00AE6CF8">
                  <w:pPr>
                    <w:pStyle w:val="TAC"/>
                    <w:rPr>
                      <w:rFonts w:eastAsia="Batang"/>
                      <w:sz w:val="20"/>
                    </w:rPr>
                  </w:pPr>
                  <w:r w:rsidRPr="00FD1293">
                    <w:rPr>
                      <w:rFonts w:eastAsia="Batang"/>
                      <w:sz w:val="20"/>
                    </w:rPr>
                    <w:t>3</w:t>
                  </w:r>
                </w:p>
              </w:tc>
            </w:tr>
            <w:tr w:rsidR="00FD1293" w:rsidRPr="00FD1293" w14:paraId="51634D3A" w14:textId="77777777" w:rsidTr="00AE6CF8">
              <w:trPr>
                <w:jc w:val="center"/>
              </w:trPr>
              <w:tc>
                <w:tcPr>
                  <w:tcW w:w="1701" w:type="dxa"/>
                  <w:shd w:val="clear" w:color="auto" w:fill="auto"/>
                </w:tcPr>
                <w:p w14:paraId="7A8CE042" w14:textId="77777777" w:rsidR="00FD1293" w:rsidRPr="00FD1293" w:rsidRDefault="00FD1293" w:rsidP="00AE6CF8">
                  <w:pPr>
                    <w:pStyle w:val="TAC"/>
                    <w:rPr>
                      <w:rFonts w:eastAsia="Batang"/>
                      <w:sz w:val="20"/>
                    </w:rPr>
                  </w:pPr>
                  <w:r w:rsidRPr="00FD1293">
                    <w:rPr>
                      <w:rFonts w:eastAsia="Batang"/>
                      <w:sz w:val="20"/>
                    </w:rPr>
                    <w:t>14</w:t>
                  </w:r>
                </w:p>
              </w:tc>
              <w:tc>
                <w:tcPr>
                  <w:tcW w:w="2122" w:type="dxa"/>
                  <w:shd w:val="clear" w:color="auto" w:fill="auto"/>
                </w:tcPr>
                <w:p w14:paraId="0984453B" w14:textId="77777777" w:rsidR="00FD1293" w:rsidRPr="00FD1293" w:rsidRDefault="00FD1293" w:rsidP="00AE6CF8">
                  <w:pPr>
                    <w:pStyle w:val="TAC"/>
                    <w:rPr>
                      <w:rFonts w:eastAsia="Batang"/>
                      <w:sz w:val="20"/>
                    </w:rPr>
                  </w:pPr>
                  <w:r w:rsidRPr="00FD1293">
                    <w:rPr>
                      <w:rFonts w:eastAsia="Batang"/>
                      <w:sz w:val="20"/>
                    </w:rPr>
                    <w:t>7</w:t>
                  </w:r>
                </w:p>
              </w:tc>
              <w:tc>
                <w:tcPr>
                  <w:tcW w:w="1842" w:type="dxa"/>
                  <w:shd w:val="clear" w:color="auto" w:fill="auto"/>
                </w:tcPr>
                <w:p w14:paraId="3260A8A6" w14:textId="77777777" w:rsidR="00FD1293" w:rsidRPr="00FD1293" w:rsidRDefault="00FD1293" w:rsidP="00AE6CF8">
                  <w:pPr>
                    <w:pStyle w:val="TAC"/>
                    <w:rPr>
                      <w:rFonts w:eastAsia="Batang"/>
                      <w:sz w:val="20"/>
                    </w:rPr>
                  </w:pPr>
                  <w:r w:rsidRPr="00FD1293">
                    <w:rPr>
                      <w:rFonts w:eastAsia="Batang"/>
                      <w:sz w:val="20"/>
                    </w:rPr>
                    <w:t>3</w:t>
                  </w:r>
                </w:p>
              </w:tc>
              <w:tc>
                <w:tcPr>
                  <w:tcW w:w="1843" w:type="dxa"/>
                  <w:shd w:val="clear" w:color="auto" w:fill="auto"/>
                </w:tcPr>
                <w:p w14:paraId="4132B555" w14:textId="77777777" w:rsidR="00FD1293" w:rsidRPr="00FD1293" w:rsidRDefault="00FD1293" w:rsidP="00AE6CF8">
                  <w:pPr>
                    <w:pStyle w:val="TAC"/>
                    <w:rPr>
                      <w:rFonts w:eastAsia="Batang"/>
                      <w:sz w:val="20"/>
                    </w:rPr>
                  </w:pPr>
                  <w:r w:rsidRPr="00FD1293">
                    <w:rPr>
                      <w:rFonts w:eastAsia="Batang"/>
                      <w:sz w:val="20"/>
                    </w:rPr>
                    <w:t>4</w:t>
                  </w:r>
                </w:p>
              </w:tc>
            </w:tr>
          </w:tbl>
          <w:p w14:paraId="0D956F34" w14:textId="77777777" w:rsidR="00FD1293" w:rsidRPr="00002E78" w:rsidRDefault="00FD1293" w:rsidP="00AE6CF8">
            <w:pPr>
              <w:pStyle w:val="B1"/>
              <w:ind w:hanging="568"/>
            </w:pPr>
            <w:r w:rsidRPr="00FD1293">
              <w:rPr>
                <w:rFonts w:hint="eastAsia"/>
                <w:sz w:val="20"/>
              </w:rPr>
              <w:t>[</w:t>
            </w:r>
            <w:r w:rsidRPr="00FD1293">
              <w:rPr>
                <w:sz w:val="20"/>
              </w:rPr>
              <w:t>…</w:t>
            </w:r>
            <w:r w:rsidRPr="00FD1293">
              <w:rPr>
                <w:rFonts w:hint="eastAsia"/>
                <w:sz w:val="20"/>
              </w:rPr>
              <w:t>]</w:t>
            </w:r>
          </w:p>
        </w:tc>
      </w:tr>
    </w:tbl>
    <w:p w14:paraId="4AD85133" w14:textId="77777777" w:rsidR="00FD1293" w:rsidRDefault="00FD1293" w:rsidP="00FD1293">
      <w:pPr>
        <w:ind w:left="1"/>
        <w:jc w:val="both"/>
        <w:rPr>
          <w:rFonts w:eastAsia="ＭＳ 明朝" w:hint="eastAsia"/>
          <w:sz w:val="22"/>
          <w:szCs w:val="22"/>
        </w:rPr>
      </w:pPr>
    </w:p>
    <w:p w14:paraId="268A5C4A" w14:textId="77777777" w:rsidR="00163142" w:rsidRPr="00BE30D6" w:rsidRDefault="00163142" w:rsidP="00FD1293">
      <w:pPr>
        <w:ind w:left="1"/>
        <w:jc w:val="both"/>
        <w:rPr>
          <w:rFonts w:eastAsia="ＭＳ 明朝"/>
          <w:sz w:val="22"/>
          <w:szCs w:val="22"/>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014601FE" w14:textId="0799730A" w:rsidR="00B123DC" w:rsidRPr="00C562F6" w:rsidRDefault="006801D5" w:rsidP="00C562F6">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w:t>
      </w:r>
      <w:r w:rsidR="00620470">
        <w:rPr>
          <w:sz w:val="22"/>
          <w:szCs w:val="24"/>
          <w:lang w:val="en-US"/>
        </w:rPr>
        <w:t xml:space="preserve"> and proposed following:</w:t>
      </w:r>
    </w:p>
    <w:p w14:paraId="5F320176" w14:textId="77777777" w:rsidR="00163142" w:rsidRPr="00691E11" w:rsidRDefault="00163142" w:rsidP="00163142">
      <w:pPr>
        <w:spacing w:afterLines="50" w:after="120"/>
        <w:jc w:val="both"/>
        <w:rPr>
          <w:rFonts w:eastAsiaTheme="minorEastAsia"/>
          <w:b/>
          <w:sz w:val="22"/>
          <w:u w:val="single"/>
          <w:lang w:val="en-US"/>
        </w:rPr>
      </w:pPr>
      <w:r>
        <w:rPr>
          <w:rFonts w:eastAsiaTheme="minorEastAsia" w:hint="eastAsia"/>
          <w:b/>
          <w:sz w:val="22"/>
          <w:u w:val="single"/>
          <w:lang w:val="en-US"/>
        </w:rPr>
        <w:t>Observation</w:t>
      </w:r>
      <w:r w:rsidRPr="00691E11">
        <w:rPr>
          <w:rFonts w:eastAsiaTheme="minorEastAsia"/>
          <w:b/>
          <w:sz w:val="22"/>
          <w:u w:val="single"/>
          <w:lang w:val="en-US"/>
        </w:rPr>
        <w:t xml:space="preserve"> </w:t>
      </w:r>
      <w:r>
        <w:rPr>
          <w:rFonts w:eastAsiaTheme="minorEastAsia" w:hint="eastAsia"/>
          <w:b/>
          <w:sz w:val="22"/>
          <w:u w:val="single"/>
          <w:lang w:val="en-US"/>
        </w:rPr>
        <w:t>1</w:t>
      </w:r>
      <w:r w:rsidRPr="00691E11">
        <w:rPr>
          <w:rFonts w:eastAsiaTheme="minorEastAsia"/>
          <w:b/>
          <w:sz w:val="22"/>
          <w:u w:val="single"/>
          <w:lang w:val="en-US"/>
        </w:rPr>
        <w:t>:</w:t>
      </w:r>
    </w:p>
    <w:p w14:paraId="1C6F0507" w14:textId="0B680627" w:rsidR="00163142" w:rsidRDefault="00163142" w:rsidP="00163142">
      <w:pPr>
        <w:pStyle w:val="afd"/>
        <w:numPr>
          <w:ilvl w:val="0"/>
          <w:numId w:val="32"/>
        </w:numPr>
        <w:spacing w:afterLines="50" w:after="120"/>
        <w:ind w:leftChars="0"/>
        <w:jc w:val="both"/>
        <w:rPr>
          <w:rFonts w:eastAsiaTheme="minorEastAsia" w:hint="eastAsia"/>
          <w:i/>
          <w:sz w:val="22"/>
          <w:lang w:val="en-US"/>
        </w:rPr>
      </w:pPr>
      <w:r>
        <w:rPr>
          <w:rFonts w:eastAsiaTheme="minorEastAsia" w:hint="eastAsia"/>
          <w:i/>
          <w:sz w:val="22"/>
          <w:lang w:val="en-US"/>
        </w:rPr>
        <w:t xml:space="preserve">It is beneficial to </w:t>
      </w:r>
      <w:r>
        <w:rPr>
          <w:rFonts w:eastAsiaTheme="minorEastAsia"/>
          <w:i/>
          <w:sz w:val="22"/>
          <w:lang w:val="en-US"/>
        </w:rPr>
        <w:t>support</w:t>
      </w:r>
      <w:r>
        <w:rPr>
          <w:rFonts w:eastAsiaTheme="minorEastAsia" w:hint="eastAsia"/>
          <w:i/>
          <w:sz w:val="22"/>
          <w:lang w:val="en-US"/>
        </w:rPr>
        <w:t xml:space="preserve"> PUCCH transmission with </w:t>
      </w:r>
      <w:r w:rsidRPr="00743AFF">
        <w:rPr>
          <w:rFonts w:eastAsiaTheme="minorEastAsia"/>
          <w:i/>
          <w:sz w:val="22"/>
          <w:lang w:val="en-US"/>
        </w:rPr>
        <w:t xml:space="preserve">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the 1st hop and the 2nd hop</w:t>
      </w:r>
      <w:r>
        <w:rPr>
          <w:rFonts w:eastAsiaTheme="minorEastAsia" w:hint="eastAsia"/>
          <w:i/>
          <w:sz w:val="22"/>
          <w:lang w:val="en-US"/>
        </w:rPr>
        <w:t xml:space="preserve"> as mandatory UE capability.</w:t>
      </w:r>
      <w:bookmarkStart w:id="24" w:name="_GoBack"/>
      <w:bookmarkEnd w:id="24"/>
    </w:p>
    <w:p w14:paraId="6A20AC5E" w14:textId="77777777" w:rsidR="00163142" w:rsidRDefault="00163142" w:rsidP="00163142">
      <w:pPr>
        <w:pStyle w:val="afd"/>
        <w:numPr>
          <w:ilvl w:val="0"/>
          <w:numId w:val="32"/>
        </w:numPr>
        <w:spacing w:afterLines="50" w:after="120"/>
        <w:ind w:leftChars="0"/>
        <w:jc w:val="both"/>
        <w:rPr>
          <w:rFonts w:eastAsiaTheme="minorEastAsia" w:hint="eastAsia"/>
          <w:i/>
          <w:sz w:val="22"/>
          <w:lang w:val="en-US"/>
        </w:rPr>
      </w:pPr>
      <w:r>
        <w:rPr>
          <w:rFonts w:eastAsiaTheme="minorEastAsia" w:hint="eastAsia"/>
          <w:i/>
          <w:sz w:val="22"/>
          <w:lang w:val="en-US"/>
        </w:rPr>
        <w:t xml:space="preserve">There are no </w:t>
      </w:r>
      <w:r w:rsidRPr="00743AFF">
        <w:rPr>
          <w:rFonts w:eastAsiaTheme="minorEastAsia"/>
          <w:i/>
          <w:sz w:val="22"/>
          <w:lang w:val="en-US"/>
        </w:rPr>
        <w:t xml:space="preserve">technically difficulties of supporting the </w:t>
      </w:r>
      <w:r>
        <w:rPr>
          <w:rFonts w:eastAsiaTheme="minorEastAsia" w:hint="eastAsia"/>
          <w:i/>
          <w:sz w:val="22"/>
          <w:lang w:val="en-US"/>
        </w:rPr>
        <w:t xml:space="preserve">same </w:t>
      </w:r>
      <w:r w:rsidRPr="00743AFF">
        <w:rPr>
          <w:rFonts w:eastAsiaTheme="minorEastAsia"/>
          <w:i/>
          <w:sz w:val="22"/>
          <w:lang w:val="en-US"/>
        </w:rPr>
        <w:t xml:space="preserve">PRB index </w:t>
      </w:r>
      <w:r>
        <w:rPr>
          <w:rFonts w:eastAsiaTheme="minorEastAsia" w:hint="eastAsia"/>
          <w:i/>
          <w:sz w:val="22"/>
          <w:lang w:val="en-US"/>
        </w:rPr>
        <w:t xml:space="preserve">for </w:t>
      </w:r>
      <w:r w:rsidRPr="00743AFF">
        <w:rPr>
          <w:rFonts w:eastAsiaTheme="minorEastAsia"/>
          <w:i/>
          <w:sz w:val="22"/>
          <w:lang w:val="en-US"/>
        </w:rPr>
        <w:t xml:space="preserve">the 1st hop and the 2nd hop </w:t>
      </w:r>
      <w:r>
        <w:rPr>
          <w:rFonts w:eastAsiaTheme="minorEastAsia" w:hint="eastAsia"/>
          <w:i/>
          <w:sz w:val="22"/>
          <w:lang w:val="en-US"/>
        </w:rPr>
        <w:t xml:space="preserve">in the UE capability of PUCCH </w:t>
      </w:r>
      <w:r w:rsidRPr="00743AFF">
        <w:rPr>
          <w:rFonts w:eastAsiaTheme="minorEastAsia"/>
          <w:i/>
          <w:sz w:val="22"/>
          <w:lang w:val="en-US"/>
        </w:rPr>
        <w:t>frequency hopping</w:t>
      </w:r>
      <w:r>
        <w:rPr>
          <w:rFonts w:eastAsiaTheme="minorEastAsia" w:hint="eastAsia"/>
          <w:i/>
          <w:sz w:val="22"/>
          <w:lang w:val="en-US"/>
        </w:rPr>
        <w:t>.</w:t>
      </w:r>
    </w:p>
    <w:p w14:paraId="02816F4A" w14:textId="77777777" w:rsidR="00163142" w:rsidRPr="00743AFF" w:rsidRDefault="00163142" w:rsidP="00163142">
      <w:pPr>
        <w:spacing w:afterLines="50" w:after="120"/>
        <w:jc w:val="both"/>
        <w:rPr>
          <w:rFonts w:eastAsiaTheme="minorEastAsia" w:hint="eastAsia"/>
          <w:sz w:val="22"/>
          <w:lang w:val="en-US"/>
        </w:rPr>
      </w:pPr>
    </w:p>
    <w:p w14:paraId="3A9714E4" w14:textId="77777777" w:rsidR="00163142" w:rsidRPr="00691E11" w:rsidRDefault="00163142" w:rsidP="0016314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510952B6" w14:textId="77777777" w:rsidR="00163142" w:rsidRDefault="00163142" w:rsidP="00163142">
      <w:pPr>
        <w:pStyle w:val="afd"/>
        <w:numPr>
          <w:ilvl w:val="0"/>
          <w:numId w:val="32"/>
        </w:numPr>
        <w:spacing w:afterLines="50" w:after="120"/>
        <w:ind w:leftChars="0"/>
        <w:jc w:val="both"/>
        <w:rPr>
          <w:rFonts w:eastAsiaTheme="minorEastAsia" w:hint="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FH (</w:t>
      </w:r>
      <w:r w:rsidRPr="00020FDD">
        <w:rPr>
          <w:rFonts w:eastAsiaTheme="minorEastAsia"/>
          <w:i/>
          <w:sz w:val="22"/>
          <w:lang w:val="en-US"/>
        </w:rPr>
        <w:t>frequency</w:t>
      </w:r>
      <w:r>
        <w:rPr>
          <w:rFonts w:eastAsiaTheme="minorEastAsia" w:hint="eastAsia"/>
          <w:i/>
          <w:sz w:val="22"/>
          <w:lang w:val="en-US"/>
        </w:rPr>
        <w:t>-</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6DB6DF77" w14:textId="77777777" w:rsidR="00163142" w:rsidRDefault="00163142" w:rsidP="00163142">
      <w:pPr>
        <w:pStyle w:val="afd"/>
        <w:numPr>
          <w:ilvl w:val="1"/>
          <w:numId w:val="32"/>
        </w:numPr>
        <w:spacing w:afterLines="50" w:after="120"/>
        <w:ind w:leftChars="0"/>
        <w:jc w:val="both"/>
        <w:rPr>
          <w:rFonts w:eastAsiaTheme="minorEastAsia" w:hint="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FH (frequency-hopping)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b/>
          <w:i/>
          <w:sz w:val="22"/>
          <w:lang w:val="en-US"/>
        </w:rPr>
        <w:t>enabled</w:t>
      </w:r>
      <w:r w:rsidRPr="00020FDD">
        <w:rPr>
          <w:rFonts w:eastAsiaTheme="minorEastAsia"/>
          <w:i/>
          <w:sz w:val="22"/>
          <w:lang w:val="en-US"/>
        </w:rPr>
        <w:t xml:space="preserve">”, regardless of whether the values of </w:t>
      </w:r>
      <w:proofErr w:type="spellStart"/>
      <w:r w:rsidRPr="000B5901">
        <w:rPr>
          <w:rFonts w:eastAsiaTheme="minorEastAsia"/>
          <w:b/>
          <w:i/>
          <w:sz w:val="22"/>
          <w:lang w:val="en-US"/>
        </w:rPr>
        <w:t>startingPRB</w:t>
      </w:r>
      <w:proofErr w:type="spellEnd"/>
      <w:r w:rsidRPr="00020FDD">
        <w:rPr>
          <w:rFonts w:eastAsiaTheme="minorEastAsia"/>
          <w:i/>
          <w:sz w:val="22"/>
          <w:lang w:val="en-US"/>
        </w:rPr>
        <w:t xml:space="preserve"> and </w:t>
      </w:r>
      <w:proofErr w:type="spellStart"/>
      <w:r w:rsidRPr="000B5901">
        <w:rPr>
          <w:rFonts w:eastAsiaTheme="minorEastAsia"/>
          <w:b/>
          <w:i/>
          <w:sz w:val="22"/>
          <w:lang w:val="en-US"/>
        </w:rPr>
        <w:t>secondHopPRB</w:t>
      </w:r>
      <w:proofErr w:type="spellEnd"/>
      <w:r w:rsidRPr="00020FDD">
        <w:rPr>
          <w:rFonts w:eastAsiaTheme="minorEastAsia"/>
          <w:i/>
          <w:sz w:val="22"/>
          <w:lang w:val="en-US"/>
        </w:rPr>
        <w:t xml:space="preserve"> are the same or not.</w:t>
      </w:r>
    </w:p>
    <w:p w14:paraId="1BA7BFC9" w14:textId="77777777" w:rsidR="00163142" w:rsidRPr="00691E11" w:rsidRDefault="00163142" w:rsidP="00163142">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0D75368C" w14:textId="77777777" w:rsidR="00163142" w:rsidRDefault="00163142" w:rsidP="00163142">
      <w:pPr>
        <w:pStyle w:val="afd"/>
        <w:numPr>
          <w:ilvl w:val="0"/>
          <w:numId w:val="32"/>
        </w:numPr>
        <w:spacing w:afterLines="50" w:after="120"/>
        <w:ind w:leftChars="0"/>
        <w:jc w:val="both"/>
        <w:rPr>
          <w:rFonts w:eastAsiaTheme="minorEastAsia" w:hint="eastAsia"/>
          <w:i/>
          <w:sz w:val="22"/>
          <w:lang w:val="en-US"/>
        </w:rPr>
      </w:pPr>
      <w:r w:rsidRPr="00020FDD">
        <w:rPr>
          <w:rFonts w:eastAsiaTheme="minorEastAsia"/>
          <w:i/>
          <w:sz w:val="22"/>
          <w:lang w:val="en-US"/>
        </w:rPr>
        <w:t xml:space="preserve">UE capability of </w:t>
      </w:r>
      <w:r>
        <w:rPr>
          <w:rFonts w:eastAsiaTheme="minorEastAsia" w:hint="eastAsia"/>
          <w:i/>
          <w:sz w:val="22"/>
          <w:lang w:val="en-US"/>
        </w:rPr>
        <w:t>PUCCH 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hopping</w:t>
      </w:r>
      <w:r>
        <w:rPr>
          <w:rFonts w:eastAsiaTheme="minorEastAsia" w:hint="eastAsia"/>
          <w:i/>
          <w:sz w:val="22"/>
          <w:lang w:val="en-US"/>
        </w:rPr>
        <w:t xml:space="preserve"> is </w:t>
      </w:r>
      <w:r>
        <w:rPr>
          <w:rFonts w:eastAsiaTheme="minorEastAsia"/>
          <w:i/>
          <w:sz w:val="22"/>
          <w:lang w:val="en-US"/>
        </w:rPr>
        <w:t>clarified</w:t>
      </w:r>
      <w:r>
        <w:rPr>
          <w:rFonts w:eastAsiaTheme="minorEastAsia" w:hint="eastAsia"/>
          <w:i/>
          <w:sz w:val="22"/>
          <w:lang w:val="en-US"/>
        </w:rPr>
        <w:t xml:space="preserve"> as following:</w:t>
      </w:r>
    </w:p>
    <w:p w14:paraId="64BA58FF" w14:textId="77777777" w:rsidR="00163142" w:rsidRDefault="00163142" w:rsidP="00163142">
      <w:pPr>
        <w:pStyle w:val="afd"/>
        <w:numPr>
          <w:ilvl w:val="1"/>
          <w:numId w:val="32"/>
        </w:numPr>
        <w:spacing w:afterLines="50" w:after="120"/>
        <w:ind w:leftChars="0"/>
        <w:jc w:val="both"/>
        <w:rPr>
          <w:rFonts w:eastAsiaTheme="minorEastAsia" w:hint="eastAsia"/>
          <w:i/>
          <w:sz w:val="22"/>
          <w:lang w:val="en-US"/>
        </w:rPr>
      </w:pPr>
      <w:r>
        <w:rPr>
          <w:rFonts w:eastAsiaTheme="minorEastAsia" w:hint="eastAsia"/>
          <w:i/>
          <w:sz w:val="22"/>
          <w:lang w:val="en-US"/>
        </w:rPr>
        <w:t>T</w:t>
      </w:r>
      <w:r w:rsidRPr="00020FDD">
        <w:rPr>
          <w:rFonts w:eastAsiaTheme="minorEastAsia"/>
          <w:i/>
          <w:sz w:val="22"/>
          <w:lang w:val="en-US"/>
        </w:rPr>
        <w:t xml:space="preserve">he meaning of the capability of </w:t>
      </w:r>
      <w:r>
        <w:rPr>
          <w:rFonts w:eastAsiaTheme="minorEastAsia" w:hint="eastAsia"/>
          <w:i/>
          <w:sz w:val="22"/>
          <w:lang w:val="en-US"/>
        </w:rPr>
        <w:t>Non-</w:t>
      </w:r>
      <w:r w:rsidRPr="00020FDD">
        <w:rPr>
          <w:rFonts w:eastAsiaTheme="minorEastAsia"/>
          <w:i/>
          <w:sz w:val="22"/>
          <w:lang w:val="en-US"/>
        </w:rPr>
        <w:t>frequency</w:t>
      </w:r>
      <w:r>
        <w:rPr>
          <w:rFonts w:eastAsiaTheme="minorEastAsia" w:hint="eastAsia"/>
          <w:i/>
          <w:sz w:val="22"/>
          <w:lang w:val="en-US"/>
        </w:rPr>
        <w:t xml:space="preserve"> </w:t>
      </w:r>
      <w:r w:rsidRPr="00020FDD">
        <w:rPr>
          <w:rFonts w:eastAsiaTheme="minorEastAsia"/>
          <w:i/>
          <w:sz w:val="22"/>
          <w:lang w:val="en-US"/>
        </w:rPr>
        <w:t xml:space="preserve">hopping is UE is configured the higher layer parameter </w:t>
      </w:r>
      <w:proofErr w:type="spellStart"/>
      <w:r w:rsidRPr="000B5901">
        <w:rPr>
          <w:rFonts w:eastAsiaTheme="minorEastAsia"/>
          <w:b/>
          <w:i/>
          <w:sz w:val="22"/>
          <w:lang w:val="en-US"/>
        </w:rPr>
        <w:t>intraSlotFrequencyHopping</w:t>
      </w:r>
      <w:proofErr w:type="spellEnd"/>
      <w:r w:rsidRPr="00020FDD">
        <w:rPr>
          <w:rFonts w:eastAsiaTheme="minorEastAsia"/>
          <w:i/>
          <w:sz w:val="22"/>
          <w:lang w:val="en-US"/>
        </w:rPr>
        <w:t xml:space="preserve"> as “</w:t>
      </w:r>
      <w:r w:rsidRPr="000B5901">
        <w:rPr>
          <w:rFonts w:eastAsiaTheme="minorEastAsia" w:hint="eastAsia"/>
          <w:b/>
          <w:i/>
          <w:sz w:val="22"/>
          <w:lang w:val="en-US"/>
        </w:rPr>
        <w:t>dis</w:t>
      </w:r>
      <w:r w:rsidRPr="000B5901">
        <w:rPr>
          <w:rFonts w:eastAsiaTheme="minorEastAsia"/>
          <w:b/>
          <w:i/>
          <w:sz w:val="22"/>
          <w:lang w:val="en-US"/>
        </w:rPr>
        <w:t>abled</w:t>
      </w:r>
      <w:r w:rsidRPr="00020FDD">
        <w:rPr>
          <w:rFonts w:eastAsiaTheme="minorEastAsia"/>
          <w:i/>
          <w:sz w:val="22"/>
          <w:lang w:val="en-US"/>
        </w:rPr>
        <w:t>”</w:t>
      </w:r>
      <w:r>
        <w:rPr>
          <w:rFonts w:eastAsiaTheme="minorEastAsia" w:hint="eastAsia"/>
          <w:i/>
          <w:sz w:val="22"/>
          <w:lang w:val="en-US"/>
        </w:rPr>
        <w:t>.</w:t>
      </w:r>
    </w:p>
    <w:p w14:paraId="71D9F3CF" w14:textId="77777777" w:rsidR="00163142" w:rsidRPr="00393620" w:rsidRDefault="00163142" w:rsidP="00163142">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3</w:t>
      </w:r>
      <w:r w:rsidRPr="00393620">
        <w:rPr>
          <w:rFonts w:eastAsiaTheme="minorEastAsia"/>
          <w:b/>
          <w:sz w:val="22"/>
          <w:u w:val="single"/>
          <w:lang w:val="en-US"/>
        </w:rPr>
        <w:t>:</w:t>
      </w:r>
    </w:p>
    <w:p w14:paraId="516B36D2" w14:textId="77777777" w:rsidR="00163142" w:rsidRDefault="00163142" w:rsidP="00163142">
      <w:pPr>
        <w:pStyle w:val="afd"/>
        <w:numPr>
          <w:ilvl w:val="0"/>
          <w:numId w:val="24"/>
        </w:numPr>
        <w:spacing w:afterLines="50" w:after="120"/>
        <w:ind w:leftChars="0"/>
        <w:jc w:val="both"/>
        <w:rPr>
          <w:rFonts w:eastAsiaTheme="minorEastAsia" w:hint="eastAsia"/>
          <w:i/>
          <w:sz w:val="22"/>
          <w:lang w:val="en-US"/>
        </w:rPr>
      </w:pPr>
      <w:r>
        <w:rPr>
          <w:rFonts w:eastAsiaTheme="minorEastAsia" w:hint="eastAsia"/>
          <w:i/>
          <w:sz w:val="22"/>
          <w:lang w:val="en-US"/>
        </w:rPr>
        <w:t>In the t</w:t>
      </w:r>
      <w:r w:rsidRPr="00FD1293">
        <w:rPr>
          <w:rFonts w:eastAsiaTheme="minorEastAsia"/>
          <w:i/>
          <w:sz w:val="22"/>
          <w:lang w:val="en-US"/>
        </w:rPr>
        <w:t>able 6.3.2.4.1-1</w:t>
      </w:r>
      <w:r>
        <w:rPr>
          <w:rFonts w:eastAsiaTheme="minorEastAsia" w:hint="eastAsia"/>
          <w:i/>
          <w:sz w:val="22"/>
          <w:lang w:val="en-US"/>
        </w:rPr>
        <w:t xml:space="preserve"> of TS38.211,</w:t>
      </w:r>
    </w:p>
    <w:p w14:paraId="1923026A" w14:textId="77777777" w:rsidR="00163142" w:rsidRPr="00FD1293" w:rsidRDefault="00163142" w:rsidP="00163142">
      <w:pPr>
        <w:pStyle w:val="afd"/>
        <w:numPr>
          <w:ilvl w:val="1"/>
          <w:numId w:val="24"/>
        </w:numPr>
        <w:spacing w:afterLines="50" w:after="120"/>
        <w:ind w:leftChars="0"/>
        <w:jc w:val="both"/>
        <w:rPr>
          <w:rFonts w:eastAsiaTheme="minorEastAsia" w:hint="eastAsia"/>
          <w:i/>
          <w:sz w:val="22"/>
          <w:lang w:val="en-US"/>
        </w:rPr>
      </w:pPr>
      <w:r w:rsidRPr="00FD1293">
        <w:rPr>
          <w:rFonts w:eastAsiaTheme="minorEastAsia"/>
          <w:i/>
          <w:color w:val="FF0000"/>
          <w:sz w:val="22"/>
          <w:lang w:val="en-US"/>
        </w:rPr>
        <w:t>No intra-slot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proofErr w:type="spellStart"/>
      <w:r w:rsidRPr="00FD1293">
        <w:rPr>
          <w:rFonts w:eastAsiaTheme="minorEastAsia"/>
          <w:i/>
          <w:color w:val="FF0000"/>
          <w:sz w:val="22"/>
          <w:lang w:val="en-US"/>
        </w:rPr>
        <w:t>intraSlotFrequencyHopping</w:t>
      </w:r>
      <w:proofErr w:type="spellEnd"/>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dis</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p w14:paraId="6F20541A" w14:textId="77777777" w:rsidR="00163142" w:rsidRPr="00FD1293" w:rsidRDefault="00163142" w:rsidP="00163142">
      <w:pPr>
        <w:pStyle w:val="afd"/>
        <w:numPr>
          <w:ilvl w:val="1"/>
          <w:numId w:val="24"/>
        </w:numPr>
        <w:spacing w:afterLines="50" w:after="120"/>
        <w:ind w:leftChars="0"/>
        <w:jc w:val="both"/>
        <w:rPr>
          <w:rFonts w:eastAsiaTheme="minorEastAsia" w:hint="eastAsia"/>
          <w:i/>
          <w:sz w:val="22"/>
          <w:lang w:val="en-US"/>
        </w:rPr>
      </w:pPr>
      <w:r w:rsidRPr="00FD1293">
        <w:rPr>
          <w:rFonts w:eastAsiaTheme="minorEastAsia" w:hint="eastAsia"/>
          <w:i/>
          <w:color w:val="FF0000"/>
          <w:sz w:val="22"/>
          <w:lang w:val="en-US"/>
        </w:rPr>
        <w:t>I</w:t>
      </w:r>
      <w:r w:rsidRPr="00FD1293">
        <w:rPr>
          <w:rFonts w:eastAsiaTheme="minorEastAsia"/>
          <w:i/>
          <w:color w:val="FF0000"/>
          <w:sz w:val="22"/>
          <w:lang w:val="en-US"/>
        </w:rPr>
        <w:t>ntra-slot hopping</w:t>
      </w:r>
      <w:r w:rsidRPr="00FD1293">
        <w:rPr>
          <w:rFonts w:eastAsiaTheme="minorEastAsia" w:hint="eastAsia"/>
          <w:i/>
          <w:sz w:val="22"/>
          <w:lang w:val="en-US"/>
        </w:rPr>
        <w:t xml:space="preserve"> is </w:t>
      </w:r>
      <w:r w:rsidRPr="00FD1293">
        <w:rPr>
          <w:rFonts w:eastAsiaTheme="minorEastAsia"/>
          <w:i/>
          <w:sz w:val="22"/>
          <w:lang w:val="en-US"/>
        </w:rPr>
        <w:t>replaced</w:t>
      </w:r>
      <w:r w:rsidRPr="00FD1293">
        <w:rPr>
          <w:rFonts w:eastAsiaTheme="minorEastAsia" w:hint="eastAsia"/>
          <w:i/>
          <w:sz w:val="22"/>
          <w:lang w:val="en-US"/>
        </w:rPr>
        <w:t xml:space="preserve"> as </w:t>
      </w:r>
      <w:proofErr w:type="spellStart"/>
      <w:r w:rsidRPr="00FD1293">
        <w:rPr>
          <w:rFonts w:eastAsiaTheme="minorEastAsia"/>
          <w:i/>
          <w:color w:val="FF0000"/>
          <w:sz w:val="22"/>
          <w:lang w:val="en-US"/>
        </w:rPr>
        <w:t>intraSlotFrequencyHopping</w:t>
      </w:r>
      <w:proofErr w:type="spellEnd"/>
      <w:r w:rsidRPr="00FD1293">
        <w:rPr>
          <w:rFonts w:eastAsiaTheme="minorEastAsia" w:hint="eastAsia"/>
          <w:i/>
          <w:color w:val="FF0000"/>
          <w:sz w:val="22"/>
          <w:lang w:val="en-US"/>
        </w:rPr>
        <w:t xml:space="preserve"> = </w:t>
      </w:r>
      <w:r w:rsidRPr="00FD1293">
        <w:rPr>
          <w:rFonts w:eastAsiaTheme="minorEastAsia"/>
          <w:color w:val="FF0000"/>
          <w:sz w:val="22"/>
          <w:lang w:val="en-US"/>
        </w:rPr>
        <w:t>“</w:t>
      </w:r>
      <w:r w:rsidRPr="00FD1293">
        <w:rPr>
          <w:rFonts w:eastAsiaTheme="minorEastAsia" w:hint="eastAsia"/>
          <w:i/>
          <w:color w:val="FF0000"/>
          <w:sz w:val="22"/>
          <w:lang w:val="en-US"/>
        </w:rPr>
        <w:t>en</w:t>
      </w:r>
      <w:r w:rsidRPr="00FD1293">
        <w:rPr>
          <w:rFonts w:eastAsiaTheme="minorEastAsia"/>
          <w:i/>
          <w:color w:val="FF0000"/>
          <w:sz w:val="22"/>
          <w:lang w:val="en-US"/>
        </w:rPr>
        <w:t>abled</w:t>
      </w:r>
      <w:r w:rsidRPr="00FD1293">
        <w:rPr>
          <w:rFonts w:eastAsiaTheme="minorEastAsia"/>
          <w:color w:val="FF0000"/>
          <w:sz w:val="22"/>
          <w:lang w:val="en-US"/>
        </w:rPr>
        <w:t>”</w:t>
      </w:r>
      <w:r w:rsidRPr="00FD1293">
        <w:rPr>
          <w:rFonts w:eastAsiaTheme="minorEastAsia" w:hint="eastAsia"/>
          <w:sz w:val="22"/>
          <w:lang w:val="en-US"/>
        </w:rPr>
        <w:t>.</w:t>
      </w:r>
    </w:p>
    <w:tbl>
      <w:tblPr>
        <w:tblStyle w:val="afb"/>
        <w:tblW w:w="0" w:type="auto"/>
        <w:tblLook w:val="04A0" w:firstRow="1" w:lastRow="0" w:firstColumn="1" w:lastColumn="0" w:noHBand="0" w:noVBand="1"/>
      </w:tblPr>
      <w:tblGrid>
        <w:gridCol w:w="10170"/>
      </w:tblGrid>
      <w:tr w:rsidR="00163142" w14:paraId="13E88A5C" w14:textId="77777777" w:rsidTr="00AE6CF8">
        <w:tc>
          <w:tcPr>
            <w:tcW w:w="10170" w:type="dxa"/>
          </w:tcPr>
          <w:p w14:paraId="76F7A777" w14:textId="77777777" w:rsidR="00163142" w:rsidRPr="00FD1293" w:rsidRDefault="00163142" w:rsidP="00AE6CF8">
            <w:pPr>
              <w:keepNext/>
              <w:keepLines/>
              <w:spacing w:before="120"/>
              <w:ind w:left="1418" w:hanging="1418"/>
              <w:outlineLvl w:val="3"/>
              <w:rPr>
                <w:rFonts w:ascii="Arial" w:eastAsia="游明朝" w:hAnsi="Arial"/>
                <w:lang w:eastAsia="en-US"/>
              </w:rPr>
            </w:pPr>
            <w:r w:rsidRPr="00FD1293">
              <w:rPr>
                <w:rFonts w:ascii="Arial" w:eastAsia="游明朝" w:hAnsi="Arial"/>
                <w:lang w:eastAsia="en-US"/>
              </w:rPr>
              <w:t>6.3.2.4.1</w:t>
            </w:r>
            <w:r w:rsidRPr="00FD1293">
              <w:rPr>
                <w:rFonts w:ascii="Arial" w:eastAsia="游明朝" w:hAnsi="Arial"/>
                <w:lang w:eastAsia="en-US"/>
              </w:rPr>
              <w:tab/>
              <w:t>Sequence modulation</w:t>
            </w:r>
          </w:p>
          <w:p w14:paraId="15E080E3" w14:textId="77777777" w:rsidR="00163142" w:rsidRPr="00FD1293" w:rsidRDefault="00163142" w:rsidP="00AE6CF8">
            <w:pPr>
              <w:rPr>
                <w:rFonts w:hint="eastAsia"/>
                <w:sz w:val="20"/>
              </w:rPr>
            </w:pPr>
            <w:r w:rsidRPr="00FD1293">
              <w:rPr>
                <w:rFonts w:hint="eastAsia"/>
                <w:sz w:val="20"/>
              </w:rPr>
              <w:t>[</w:t>
            </w:r>
            <w:r w:rsidRPr="00FD1293">
              <w:rPr>
                <w:sz w:val="20"/>
              </w:rPr>
              <w:t>…</w:t>
            </w:r>
            <w:r w:rsidRPr="00FD1293">
              <w:rPr>
                <w:rFonts w:hint="eastAsia"/>
                <w:sz w:val="20"/>
              </w:rPr>
              <w:t>]</w:t>
            </w:r>
          </w:p>
          <w:p w14:paraId="60BD334B" w14:textId="77777777" w:rsidR="00163142" w:rsidRPr="00FD1293" w:rsidRDefault="00163142" w:rsidP="00AE6CF8">
            <w:pPr>
              <w:rPr>
                <w:sz w:val="20"/>
              </w:rPr>
            </w:pPr>
            <w:r w:rsidRPr="00FD1293">
              <w:rPr>
                <w:sz w:val="20"/>
              </w:rPr>
              <w:t xml:space="preserve">The complex-valued symbol </w:t>
            </w:r>
            <w:r w:rsidRPr="00FD1293">
              <w:rPr>
                <w:position w:val="-10"/>
                <w:sz w:val="20"/>
              </w:rPr>
              <w:object w:dxaOrig="440" w:dyaOrig="300" w14:anchorId="2E239465">
                <v:shape id="_x0000_i1558" type="#_x0000_t75" style="width:22pt;height:15pt" o:ole="">
                  <v:imagedata r:id="rId11" o:title=""/>
                </v:shape>
                <o:OLEObject Type="Embed" ProgID="Equation.3" ShapeID="_x0000_i1558" DrawAspect="Content" ObjectID="_1584606433" r:id="rId43"/>
              </w:object>
            </w:r>
            <w:r w:rsidRPr="00FD1293">
              <w:rPr>
                <w:sz w:val="20"/>
              </w:rPr>
              <w:t xml:space="preserve"> shall be multiplied with a sequence </w:t>
            </w:r>
            <w:r w:rsidRPr="00FD1293">
              <w:rPr>
                <w:position w:val="-12"/>
                <w:sz w:val="20"/>
              </w:rPr>
              <w:object w:dxaOrig="780" w:dyaOrig="360" w14:anchorId="2600BB36">
                <v:shape id="_x0000_i1559" type="#_x0000_t75" style="width:39pt;height:18.5pt" o:ole="">
                  <v:imagedata r:id="rId13" o:title=""/>
                </v:shape>
                <o:OLEObject Type="Embed" ProgID="Equation.3" ShapeID="_x0000_i1559" DrawAspect="Content" ObjectID="_1584606434" r:id="rId44"/>
              </w:object>
            </w:r>
            <w:r w:rsidRPr="00FD1293">
              <w:rPr>
                <w:sz w:val="20"/>
              </w:rPr>
              <w:t xml:space="preserve"> according to</w:t>
            </w:r>
          </w:p>
          <w:p w14:paraId="5565B23D" w14:textId="77777777" w:rsidR="00163142" w:rsidRPr="00FD1293" w:rsidRDefault="00163142" w:rsidP="00AE6CF8">
            <w:pPr>
              <w:pStyle w:val="EQ"/>
              <w:jc w:val="center"/>
              <w:rPr>
                <w:sz w:val="20"/>
              </w:rPr>
            </w:pPr>
            <w:r w:rsidRPr="00FD1293">
              <w:rPr>
                <w:position w:val="-30"/>
                <w:sz w:val="20"/>
              </w:rPr>
              <w:object w:dxaOrig="1800" w:dyaOrig="700" w14:anchorId="051ADC44">
                <v:shape id="_x0000_i1560" type="#_x0000_t75" style="width:90pt;height:35pt" o:ole="">
                  <v:imagedata r:id="rId15" o:title=""/>
                </v:shape>
                <o:OLEObject Type="Embed" ProgID="Equation.3" ShapeID="_x0000_i1560" DrawAspect="Content" ObjectID="_1584606435" r:id="rId45"/>
              </w:object>
            </w:r>
          </w:p>
          <w:p w14:paraId="3973C0E0" w14:textId="77777777" w:rsidR="00163142" w:rsidRPr="00FD1293" w:rsidRDefault="00163142" w:rsidP="00AE6CF8">
            <w:pPr>
              <w:rPr>
                <w:sz w:val="20"/>
              </w:rPr>
            </w:pPr>
            <w:proofErr w:type="gramStart"/>
            <w:r w:rsidRPr="00FD1293">
              <w:rPr>
                <w:sz w:val="20"/>
              </w:rPr>
              <w:t>where</w:t>
            </w:r>
            <w:proofErr w:type="gramEnd"/>
            <w:r w:rsidRPr="00FD1293">
              <w:rPr>
                <w:sz w:val="20"/>
              </w:rPr>
              <w:t xml:space="preserve"> </w:t>
            </w:r>
            <w:r w:rsidRPr="00FD1293">
              <w:rPr>
                <w:position w:val="-12"/>
                <w:sz w:val="20"/>
              </w:rPr>
              <w:object w:dxaOrig="780" w:dyaOrig="360" w14:anchorId="7280C16A">
                <v:shape id="_x0000_i1561" type="#_x0000_t75" style="width:39pt;height:18.5pt" o:ole="">
                  <v:imagedata r:id="rId13" o:title=""/>
                </v:shape>
                <o:OLEObject Type="Embed" ProgID="Equation.3" ShapeID="_x0000_i1561" DrawAspect="Content" ObjectID="_1584606436" r:id="rId46"/>
              </w:object>
            </w:r>
            <w:r w:rsidRPr="00FD1293">
              <w:rPr>
                <w:sz w:val="20"/>
              </w:rPr>
              <w:t xml:space="preserve"> is given by clause 6.3.2.2.</w:t>
            </w:r>
            <w:r w:rsidRPr="00FD1293" w:rsidDel="002D7903">
              <w:rPr>
                <w:sz w:val="20"/>
              </w:rPr>
              <w:t xml:space="preserve"> </w:t>
            </w:r>
            <w:r w:rsidRPr="00FD1293">
              <w:rPr>
                <w:sz w:val="20"/>
              </w:rPr>
              <w:t xml:space="preserve"> The block of complex-valued symbols </w:t>
            </w:r>
            <w:r w:rsidRPr="00FD1293">
              <w:rPr>
                <w:position w:val="-10"/>
                <w:sz w:val="20"/>
              </w:rPr>
              <w:object w:dxaOrig="1579" w:dyaOrig="340" w14:anchorId="5088FFDC">
                <v:shape id="_x0000_i1562" type="#_x0000_t75" style="width:79pt;height:17pt" o:ole="">
                  <v:imagedata r:id="rId18" o:title=""/>
                </v:shape>
                <o:OLEObject Type="Embed" ProgID="Equation.3" ShapeID="_x0000_i1562" DrawAspect="Content" ObjectID="_1584606437" r:id="rId47"/>
              </w:object>
            </w:r>
            <w:r w:rsidRPr="00FD1293">
              <w:rPr>
                <w:sz w:val="20"/>
              </w:rPr>
              <w:t xml:space="preserve"> shall be</w:t>
            </w:r>
            <w:r w:rsidRPr="00FD1293">
              <w:rPr>
                <w:rFonts w:hint="eastAsia"/>
                <w:sz w:val="20"/>
              </w:rPr>
              <w:t xml:space="preserve"> </w:t>
            </w:r>
            <w:r w:rsidRPr="00FD1293">
              <w:rPr>
                <w:sz w:val="20"/>
              </w:rPr>
              <w:t xml:space="preserve">block-wise spread with the orthogonal sequence </w:t>
            </w:r>
            <w:r w:rsidRPr="00FD1293">
              <w:rPr>
                <w:position w:val="-10"/>
                <w:sz w:val="20"/>
              </w:rPr>
              <w:object w:dxaOrig="560" w:dyaOrig="300" w14:anchorId="32CC7A9B">
                <v:shape id="_x0000_i1563" type="#_x0000_t75" style="width:28pt;height:15pt" o:ole="">
                  <v:imagedata r:id="rId20" o:title=""/>
                </v:shape>
                <o:OLEObject Type="Embed" ProgID="Equation.3" ShapeID="_x0000_i1563" DrawAspect="Content" ObjectID="_1584606438" r:id="rId48"/>
              </w:object>
            </w:r>
            <w:r w:rsidRPr="00FD1293">
              <w:rPr>
                <w:sz w:val="20"/>
              </w:rPr>
              <w:t xml:space="preserve"> according to</w:t>
            </w:r>
          </w:p>
          <w:p w14:paraId="28BB2EBD" w14:textId="77777777" w:rsidR="00163142" w:rsidRPr="00FD1293" w:rsidRDefault="00163142" w:rsidP="00AE6CF8">
            <w:pPr>
              <w:pStyle w:val="EQ"/>
              <w:jc w:val="center"/>
              <w:rPr>
                <w:sz w:val="20"/>
              </w:rPr>
            </w:pPr>
            <w:r w:rsidRPr="00FD1293">
              <w:rPr>
                <w:position w:val="-82"/>
                <w:sz w:val="20"/>
              </w:rPr>
              <w:object w:dxaOrig="6259" w:dyaOrig="1740" w14:anchorId="6988646C">
                <v:shape id="_x0000_i1564" type="#_x0000_t75" style="width:313.5pt;height:88pt" o:ole="">
                  <v:imagedata r:id="rId22" o:title=""/>
                </v:shape>
                <o:OLEObject Type="Embed" ProgID="Equation.3" ShapeID="_x0000_i1564" DrawAspect="Content" ObjectID="_1584606439" r:id="rId49"/>
              </w:object>
            </w:r>
          </w:p>
          <w:p w14:paraId="2FFCC893" w14:textId="77777777" w:rsidR="00163142" w:rsidRPr="00FD1293" w:rsidRDefault="00163142" w:rsidP="00AE6CF8">
            <w:pPr>
              <w:rPr>
                <w:sz w:val="20"/>
              </w:rPr>
            </w:pPr>
            <w:r w:rsidRPr="00FD1293">
              <w:rPr>
                <w:sz w:val="20"/>
              </w:rPr>
              <w:t xml:space="preserve">where </w:t>
            </w:r>
            <w:r w:rsidRPr="00FD1293">
              <w:rPr>
                <w:position w:val="-14"/>
                <w:sz w:val="20"/>
              </w:rPr>
              <w:object w:dxaOrig="820" w:dyaOrig="380" w14:anchorId="30817474">
                <v:shape id="_x0000_i1565" type="#_x0000_t75" style="width:40.5pt;height:19pt" o:ole="">
                  <v:imagedata r:id="rId24" o:title=""/>
                </v:shape>
                <o:OLEObject Type="Embed" ProgID="Equation.3" ShapeID="_x0000_i1565" DrawAspect="Content" ObjectID="_1584606440" r:id="rId50"/>
              </w:object>
            </w:r>
            <w:r w:rsidRPr="00FD1293">
              <w:rPr>
                <w:sz w:val="20"/>
              </w:rPr>
              <w:t xml:space="preserve"> is given by Table 6.3.2.4.1-1</w:t>
            </w:r>
            <w:ins w:id="25" w:author="NTT DOCOMO, INC." w:date="2018-04-07T09:30:00Z">
              <w:r>
                <w:rPr>
                  <w:rFonts w:hint="eastAsia"/>
                  <w:sz w:val="20"/>
                </w:rPr>
                <w:t xml:space="preserve">, and no intra-slot frequency hopping </w:t>
              </w:r>
            </w:ins>
            <w:ins w:id="26" w:author="NTT DOCOMO, INC." w:date="2018-04-07T09:32:00Z">
              <w:r>
                <w:rPr>
                  <w:rFonts w:hint="eastAsia"/>
                  <w:sz w:val="20"/>
                </w:rPr>
                <w:t>means</w:t>
              </w:r>
            </w:ins>
            <w:ins w:id="27" w:author="NTT DOCOMO, INC." w:date="2018-04-07T09:30:00Z">
              <w:r>
                <w:t xml:space="preserve"> </w:t>
              </w:r>
              <w:r w:rsidRPr="00810256">
                <w:rPr>
                  <w:sz w:val="20"/>
                </w:rPr>
                <w:t xml:space="preserve">UE is configured the higher layer parameter </w:t>
              </w:r>
              <w:proofErr w:type="spellStart"/>
              <w:r w:rsidRPr="00B12710">
                <w:rPr>
                  <w:i/>
                  <w:sz w:val="20"/>
                  <w:rPrChange w:id="28" w:author="NTT DOCOMO, INC." w:date="2018-04-07T09:32:00Z">
                    <w:rPr>
                      <w:sz w:val="20"/>
                    </w:rPr>
                  </w:rPrChange>
                </w:rPr>
                <w:t>intraSlotFrequencyHopping</w:t>
              </w:r>
              <w:proofErr w:type="spellEnd"/>
              <w:r w:rsidRPr="00810256">
                <w:rPr>
                  <w:sz w:val="20"/>
                </w:rPr>
                <w:t xml:space="preserve"> as “</w:t>
              </w:r>
              <w:r w:rsidRPr="00B12710">
                <w:rPr>
                  <w:i/>
                  <w:sz w:val="20"/>
                  <w:rPrChange w:id="29" w:author="NTT DOCOMO, INC." w:date="2018-04-07T09:32:00Z">
                    <w:rPr>
                      <w:sz w:val="20"/>
                    </w:rPr>
                  </w:rPrChange>
                </w:rPr>
                <w:t>disabled</w:t>
              </w:r>
              <w:r w:rsidRPr="00810256">
                <w:rPr>
                  <w:sz w:val="20"/>
                </w:rPr>
                <w:t>”</w:t>
              </w:r>
            </w:ins>
            <w:ins w:id="30" w:author="NTT DOCOMO, INC." w:date="2018-04-07T09:32:00Z">
              <w:r>
                <w:rPr>
                  <w:rFonts w:hint="eastAsia"/>
                  <w:sz w:val="20"/>
                </w:rPr>
                <w:t xml:space="preserve"> and intra-slot frequency hopping means</w:t>
              </w:r>
              <w:r>
                <w:t xml:space="preserve"> </w:t>
              </w:r>
              <w:r w:rsidRPr="00810256">
                <w:rPr>
                  <w:sz w:val="20"/>
                </w:rPr>
                <w:t xml:space="preserve">UE is configured the higher layer parameter </w:t>
              </w:r>
              <w:proofErr w:type="spellStart"/>
              <w:r w:rsidRPr="00AE6CF8">
                <w:rPr>
                  <w:i/>
                  <w:sz w:val="20"/>
                </w:rPr>
                <w:t>intraSlotFrequencyHopping</w:t>
              </w:r>
              <w:proofErr w:type="spellEnd"/>
              <w:r w:rsidRPr="00810256">
                <w:rPr>
                  <w:sz w:val="20"/>
                </w:rPr>
                <w:t xml:space="preserve"> as “</w:t>
              </w:r>
            </w:ins>
            <w:ins w:id="31" w:author="NTT DOCOMO, INC." w:date="2018-04-07T09:33:00Z">
              <w:r>
                <w:rPr>
                  <w:rFonts w:hint="eastAsia"/>
                  <w:i/>
                  <w:sz w:val="20"/>
                </w:rPr>
                <w:t>en</w:t>
              </w:r>
            </w:ins>
            <w:ins w:id="32" w:author="NTT DOCOMO, INC." w:date="2018-04-07T09:32:00Z">
              <w:r w:rsidRPr="00AE6CF8">
                <w:rPr>
                  <w:i/>
                  <w:sz w:val="20"/>
                </w:rPr>
                <w:t>abled</w:t>
              </w:r>
              <w:r w:rsidRPr="00810256">
                <w:rPr>
                  <w:sz w:val="20"/>
                </w:rPr>
                <w:t>”</w:t>
              </w:r>
            </w:ins>
            <w:r w:rsidRPr="00FD1293">
              <w:rPr>
                <w:sz w:val="20"/>
              </w:rPr>
              <w:t>.</w:t>
            </w:r>
          </w:p>
          <w:p w14:paraId="0FA786EC" w14:textId="77777777" w:rsidR="00163142" w:rsidRPr="00FD1293" w:rsidRDefault="00163142" w:rsidP="00AE6CF8">
            <w:pPr>
              <w:rPr>
                <w:sz w:val="20"/>
              </w:rPr>
            </w:pPr>
            <w:r w:rsidRPr="00FD1293">
              <w:rPr>
                <w:sz w:val="20"/>
              </w:rPr>
              <w:t xml:space="preserve">The orthogonal sequence </w:t>
            </w:r>
            <w:r w:rsidRPr="00FD1293">
              <w:rPr>
                <w:position w:val="-10"/>
                <w:sz w:val="20"/>
              </w:rPr>
              <w:object w:dxaOrig="560" w:dyaOrig="300" w14:anchorId="715D4B39">
                <v:shape id="_x0000_i1567" type="#_x0000_t75" style="width:28pt;height:15pt" o:ole="">
                  <v:imagedata r:id="rId26" o:title=""/>
                </v:shape>
                <o:OLEObject Type="Embed" ProgID="Equation.3" ShapeID="_x0000_i1567" DrawAspect="Content" ObjectID="_1584606441" r:id="rId51"/>
              </w:object>
            </w:r>
            <w:r w:rsidRPr="00FD1293">
              <w:rPr>
                <w:sz w:val="20"/>
              </w:rPr>
              <w:t xml:space="preserve"> is given by Table 6.3.2.4.1-2 where </w:t>
            </w:r>
            <w:r w:rsidRPr="00FD1293">
              <w:rPr>
                <w:position w:val="-6"/>
                <w:sz w:val="20"/>
              </w:rPr>
              <w:object w:dxaOrig="139" w:dyaOrig="240" w14:anchorId="231BB5AE">
                <v:shape id="_x0000_i1568" type="#_x0000_t75" style="width:7pt;height:12pt" o:ole="">
                  <v:imagedata r:id="rId28" o:title=""/>
                </v:shape>
                <o:OLEObject Type="Embed" ProgID="Equation.3" ShapeID="_x0000_i1568" DrawAspect="Content" ObjectID="_1584606442" r:id="rId52"/>
              </w:object>
            </w:r>
            <w:r w:rsidRPr="00FD1293">
              <w:rPr>
                <w:sz w:val="20"/>
              </w:rPr>
              <w:t xml:space="preserve"> is the index of the orthogonal sequence to use according to </w:t>
            </w:r>
            <w:proofErr w:type="spellStart"/>
            <w:r w:rsidRPr="00FD1293">
              <w:rPr>
                <w:sz w:val="20"/>
              </w:rPr>
              <w:t>clasue</w:t>
            </w:r>
            <w:proofErr w:type="spellEnd"/>
            <w:r w:rsidRPr="00FD1293">
              <w:rPr>
                <w:sz w:val="20"/>
              </w:rPr>
              <w:t xml:space="preserve"> 9.2.1 of [5, TS 38.213]. In case of a PUCCH transmission spanning multiple slots, the complex-valued symbol </w:t>
            </w:r>
            <w:r w:rsidRPr="00FD1293">
              <w:rPr>
                <w:position w:val="-10"/>
                <w:sz w:val="20"/>
              </w:rPr>
              <w:object w:dxaOrig="420" w:dyaOrig="300" w14:anchorId="7915A44E">
                <v:shape id="_x0000_i1569" type="#_x0000_t75" style="width:21pt;height:15pt" o:ole="">
                  <v:imagedata r:id="rId30" o:title=""/>
                </v:shape>
                <o:OLEObject Type="Embed" ProgID="Equation.3" ShapeID="_x0000_i1569" DrawAspect="Content" ObjectID="_1584606443" r:id="rId53"/>
              </w:object>
            </w:r>
            <w:r w:rsidRPr="00FD1293">
              <w:rPr>
                <w:sz w:val="20"/>
              </w:rPr>
              <w:t xml:space="preserve"> is repeated for the subsequent slots.</w:t>
            </w:r>
          </w:p>
          <w:p w14:paraId="28EFC535" w14:textId="77777777" w:rsidR="00163142" w:rsidRPr="00FD1293" w:rsidRDefault="00163142" w:rsidP="00AE6CF8">
            <w:pPr>
              <w:rPr>
                <w:rFonts w:hint="eastAsia"/>
                <w:sz w:val="20"/>
              </w:rPr>
            </w:pPr>
          </w:p>
          <w:p w14:paraId="116D41F2" w14:textId="77777777" w:rsidR="00163142" w:rsidRPr="00FD1293" w:rsidRDefault="00163142" w:rsidP="00AE6CF8">
            <w:pPr>
              <w:jc w:val="center"/>
              <w:rPr>
                <w:rFonts w:asciiTheme="majorHAnsi" w:hAnsiTheme="majorHAnsi" w:cstheme="majorHAnsi"/>
                <w:b/>
                <w:sz w:val="20"/>
              </w:rPr>
            </w:pPr>
            <w:r w:rsidRPr="00FD1293">
              <w:rPr>
                <w:rFonts w:asciiTheme="majorHAnsi" w:hAnsiTheme="majorHAnsi" w:cstheme="majorHAnsi"/>
                <w:b/>
                <w:sz w:val="20"/>
              </w:rPr>
              <w:t xml:space="preserve">Table 6.3.2.4.1-1: Number of PUCCH symbols and the </w:t>
            </w:r>
            <w:proofErr w:type="gramStart"/>
            <w:r w:rsidRPr="00FD1293">
              <w:rPr>
                <w:rFonts w:asciiTheme="majorHAnsi" w:hAnsiTheme="majorHAnsi" w:cstheme="majorHAnsi"/>
                <w:b/>
                <w:sz w:val="20"/>
              </w:rPr>
              <w:t xml:space="preserve">corresponding </w:t>
            </w:r>
            <w:proofErr w:type="gramEnd"/>
            <w:r w:rsidRPr="00FD1293">
              <w:rPr>
                <w:rFonts w:asciiTheme="majorHAnsi" w:hAnsiTheme="majorHAnsi" w:cstheme="majorHAnsi"/>
                <w:b/>
                <w:position w:val="-14"/>
                <w:sz w:val="20"/>
              </w:rPr>
              <w:object w:dxaOrig="820" w:dyaOrig="380" w14:anchorId="4E4D4B35">
                <v:shape id="_x0000_i1566" type="#_x0000_t75" style="width:40.5pt;height:19pt" o:ole="">
                  <v:imagedata r:id="rId32" o:title=""/>
                </v:shape>
                <o:OLEObject Type="Embed" ProgID="Equation.3" ShapeID="_x0000_i1566" DrawAspect="Content" ObjectID="_1584606444" r:id="rId54"/>
              </w:object>
            </w:r>
            <w:r w:rsidRPr="00FD1293">
              <w:rPr>
                <w:rFonts w:asciiTheme="majorHAnsi" w:hAnsiTheme="majorHAnsi" w:cstheme="majorHAnsi"/>
                <w:b/>
                <w:sz w:val="20"/>
              </w:rPr>
              <w:t>.</w:t>
            </w:r>
          </w:p>
          <w:tbl>
            <w:tblPr>
              <w:tblW w:w="0" w:type="auto"/>
              <w:jc w:val="center"/>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850"/>
              <w:gridCol w:w="1842"/>
              <w:gridCol w:w="1843"/>
            </w:tblGrid>
            <w:tr w:rsidR="00163142" w:rsidRPr="00FD1293" w14:paraId="2601714E" w14:textId="77777777" w:rsidTr="00AE6CF8">
              <w:trPr>
                <w:jc w:val="center"/>
              </w:trPr>
              <w:tc>
                <w:tcPr>
                  <w:tcW w:w="1701" w:type="dxa"/>
                  <w:vMerge w:val="restart"/>
                  <w:shd w:val="clear" w:color="auto" w:fill="auto"/>
                </w:tcPr>
                <w:p w14:paraId="2787A387" w14:textId="77777777" w:rsidR="00163142" w:rsidRPr="00FD1293" w:rsidRDefault="00163142" w:rsidP="00AE6CF8">
                  <w:pPr>
                    <w:pStyle w:val="TAH"/>
                    <w:rPr>
                      <w:position w:val="-10"/>
                      <w:sz w:val="20"/>
                    </w:rPr>
                  </w:pPr>
                  <w:r w:rsidRPr="00FD1293">
                    <w:rPr>
                      <w:rFonts w:eastAsia="Batang"/>
                      <w:sz w:val="20"/>
                    </w:rPr>
                    <w:t xml:space="preserve">PUCCH length, </w:t>
                  </w:r>
                  <w:r w:rsidRPr="00FD1293">
                    <w:rPr>
                      <w:rFonts w:eastAsia="Batang"/>
                      <w:sz w:val="20"/>
                    </w:rPr>
                    <w:br/>
                  </w:r>
                  <w:r w:rsidRPr="00FD1293">
                    <w:rPr>
                      <w:position w:val="-14"/>
                      <w:sz w:val="20"/>
                    </w:rPr>
                    <w:object w:dxaOrig="820" w:dyaOrig="380" w14:anchorId="064B084C">
                      <v:shape id="_x0000_i1553" type="#_x0000_t75" style="width:40.5pt;height:19pt" o:ole="">
                        <v:imagedata r:id="rId34" o:title=""/>
                      </v:shape>
                      <o:OLEObject Type="Embed" ProgID="Equation.3" ShapeID="_x0000_i1553" DrawAspect="Content" ObjectID="_1584606445" r:id="rId55"/>
                    </w:object>
                  </w:r>
                </w:p>
              </w:tc>
              <w:tc>
                <w:tcPr>
                  <w:tcW w:w="5807" w:type="dxa"/>
                  <w:gridSpan w:val="3"/>
                  <w:tcBorders>
                    <w:bottom w:val="nil"/>
                  </w:tcBorders>
                  <w:shd w:val="clear" w:color="auto" w:fill="auto"/>
                </w:tcPr>
                <w:p w14:paraId="199937E1" w14:textId="77777777" w:rsidR="00163142" w:rsidRPr="00FD1293" w:rsidRDefault="00163142" w:rsidP="00AE6CF8">
                  <w:pPr>
                    <w:pStyle w:val="TAH"/>
                    <w:rPr>
                      <w:rFonts w:eastAsia="Batang"/>
                      <w:sz w:val="20"/>
                    </w:rPr>
                  </w:pPr>
                  <w:r w:rsidRPr="00FD1293">
                    <w:rPr>
                      <w:rFonts w:eastAsia="Batang"/>
                      <w:position w:val="-14"/>
                      <w:sz w:val="20"/>
                    </w:rPr>
                    <w:object w:dxaOrig="820" w:dyaOrig="380" w14:anchorId="078A0F80">
                      <v:shape id="_x0000_i1554" type="#_x0000_t75" style="width:40.5pt;height:19pt" o:ole="">
                        <v:imagedata r:id="rId36" o:title=""/>
                      </v:shape>
                      <o:OLEObject Type="Embed" ProgID="Equation.3" ShapeID="_x0000_i1554" DrawAspect="Content" ObjectID="_1584606446" r:id="rId56"/>
                    </w:object>
                  </w:r>
                </w:p>
              </w:tc>
            </w:tr>
            <w:tr w:rsidR="00163142" w:rsidRPr="00FD1293" w14:paraId="5F38A813" w14:textId="77777777" w:rsidTr="00AE6CF8">
              <w:trPr>
                <w:jc w:val="center"/>
              </w:trPr>
              <w:tc>
                <w:tcPr>
                  <w:tcW w:w="1701" w:type="dxa"/>
                  <w:vMerge/>
                  <w:shd w:val="clear" w:color="auto" w:fill="auto"/>
                </w:tcPr>
                <w:p w14:paraId="20648A84" w14:textId="77777777" w:rsidR="00163142" w:rsidRPr="00FD1293" w:rsidRDefault="00163142" w:rsidP="00AE6CF8">
                  <w:pPr>
                    <w:pStyle w:val="TAH"/>
                    <w:rPr>
                      <w:rFonts w:eastAsia="Batang"/>
                      <w:sz w:val="20"/>
                    </w:rPr>
                  </w:pPr>
                </w:p>
              </w:tc>
              <w:tc>
                <w:tcPr>
                  <w:tcW w:w="2122" w:type="dxa"/>
                  <w:vMerge w:val="restart"/>
                  <w:tcBorders>
                    <w:top w:val="nil"/>
                  </w:tcBorders>
                  <w:shd w:val="clear" w:color="auto" w:fill="auto"/>
                </w:tcPr>
                <w:p w14:paraId="4C22A0E0" w14:textId="77777777" w:rsidR="00163142" w:rsidRPr="00FD1293" w:rsidRDefault="00163142" w:rsidP="00AE6CF8">
                  <w:pPr>
                    <w:pStyle w:val="TAH"/>
                    <w:rPr>
                      <w:rFonts w:eastAsia="Batang"/>
                      <w:sz w:val="20"/>
                    </w:rPr>
                  </w:pPr>
                  <w:proofErr w:type="spellStart"/>
                  <w:ins w:id="33" w:author="NTT DOCOMO, INC." w:date="2018-04-07T09:24:00Z">
                    <w:r w:rsidRPr="00810256">
                      <w:rPr>
                        <w:rFonts w:eastAsia="Batang"/>
                        <w:i/>
                        <w:sz w:val="20"/>
                        <w:rPrChange w:id="34" w:author="NTT DOCOMO, INC." w:date="2018-04-07T09:25:00Z">
                          <w:rPr>
                            <w:rFonts w:eastAsia="Batang"/>
                            <w:sz w:val="20"/>
                          </w:rPr>
                        </w:rPrChange>
                      </w:rPr>
                      <w:t>intraSlotFrequencyHopping</w:t>
                    </w:r>
                    <w:proofErr w:type="spellEnd"/>
                    <w:r w:rsidRPr="00810256">
                      <w:rPr>
                        <w:rFonts w:eastAsia="Batang"/>
                        <w:sz w:val="20"/>
                      </w:rPr>
                      <w:t xml:space="preserve"> = “</w:t>
                    </w:r>
                    <w:r w:rsidRPr="00810256">
                      <w:rPr>
                        <w:rFonts w:eastAsia="Batang"/>
                        <w:i/>
                        <w:sz w:val="20"/>
                        <w:rPrChange w:id="35" w:author="NTT DOCOMO, INC." w:date="2018-04-07T09:25:00Z">
                          <w:rPr>
                            <w:rFonts w:eastAsia="Batang"/>
                            <w:sz w:val="20"/>
                          </w:rPr>
                        </w:rPrChange>
                      </w:rPr>
                      <w:t>disabled</w:t>
                    </w:r>
                    <w:r w:rsidRPr="00810256">
                      <w:rPr>
                        <w:rFonts w:eastAsia="Batang"/>
                        <w:sz w:val="20"/>
                      </w:rPr>
                      <w:t>”</w:t>
                    </w:r>
                    <w:r w:rsidRPr="00FD1293" w:rsidDel="00810256">
                      <w:rPr>
                        <w:rFonts w:eastAsia="Batang"/>
                        <w:sz w:val="20"/>
                      </w:rPr>
                      <w:t xml:space="preserve"> </w:t>
                    </w:r>
                  </w:ins>
                  <w:del w:id="36" w:author="NTT DOCOMO, INC." w:date="2018-04-07T09:24:00Z">
                    <w:r w:rsidRPr="00FD1293" w:rsidDel="00810256">
                      <w:rPr>
                        <w:rFonts w:eastAsia="Batang"/>
                        <w:sz w:val="20"/>
                      </w:rPr>
                      <w:delText>No intra-slot hopping</w:delText>
                    </w:r>
                  </w:del>
                </w:p>
                <w:p w14:paraId="678290AF" w14:textId="77777777" w:rsidR="00163142" w:rsidRPr="00FD1293" w:rsidRDefault="00163142" w:rsidP="00AE6CF8">
                  <w:pPr>
                    <w:pStyle w:val="TAH"/>
                    <w:rPr>
                      <w:rFonts w:eastAsia="Batang"/>
                      <w:sz w:val="20"/>
                    </w:rPr>
                  </w:pPr>
                  <w:r w:rsidRPr="00FD1293">
                    <w:rPr>
                      <w:rFonts w:eastAsia="Batang"/>
                      <w:sz w:val="20"/>
                    </w:rPr>
                    <w:object w:dxaOrig="580" w:dyaOrig="260" w14:anchorId="56814457">
                      <v:shape id="_x0000_i1555" type="#_x0000_t75" style="width:29pt;height:13pt" o:ole="">
                        <v:imagedata r:id="rId38" o:title=""/>
                      </v:shape>
                      <o:OLEObject Type="Embed" ProgID="Equation.3" ShapeID="_x0000_i1555" DrawAspect="Content" ObjectID="_1584606447" r:id="rId57"/>
                    </w:object>
                  </w:r>
                </w:p>
              </w:tc>
              <w:tc>
                <w:tcPr>
                  <w:tcW w:w="3685" w:type="dxa"/>
                  <w:gridSpan w:val="2"/>
                  <w:tcBorders>
                    <w:top w:val="nil"/>
                    <w:bottom w:val="nil"/>
                  </w:tcBorders>
                  <w:shd w:val="clear" w:color="auto" w:fill="auto"/>
                </w:tcPr>
                <w:p w14:paraId="16F56537" w14:textId="77777777" w:rsidR="00163142" w:rsidRPr="00FD1293" w:rsidRDefault="00163142" w:rsidP="00AE6CF8">
                  <w:pPr>
                    <w:pStyle w:val="TAH"/>
                    <w:rPr>
                      <w:rFonts w:eastAsia="Batang"/>
                      <w:sz w:val="20"/>
                    </w:rPr>
                  </w:pPr>
                  <w:proofErr w:type="spellStart"/>
                  <w:ins w:id="37" w:author="NTT DOCOMO, INC." w:date="2018-04-07T09:24:00Z">
                    <w:r w:rsidRPr="00810256">
                      <w:rPr>
                        <w:rFonts w:eastAsia="Batang"/>
                        <w:i/>
                        <w:sz w:val="20"/>
                        <w:rPrChange w:id="38" w:author="NTT DOCOMO, INC." w:date="2018-04-07T09:24:00Z">
                          <w:rPr>
                            <w:rFonts w:eastAsia="Batang"/>
                            <w:sz w:val="20"/>
                          </w:rPr>
                        </w:rPrChange>
                      </w:rPr>
                      <w:t>intraSlotFrequencyHopping</w:t>
                    </w:r>
                    <w:proofErr w:type="spellEnd"/>
                    <w:r w:rsidRPr="00810256">
                      <w:rPr>
                        <w:rFonts w:eastAsia="Batang"/>
                        <w:sz w:val="20"/>
                      </w:rPr>
                      <w:t xml:space="preserve"> = “</w:t>
                    </w:r>
                    <w:r w:rsidRPr="00810256">
                      <w:rPr>
                        <w:rFonts w:eastAsiaTheme="minorEastAsia" w:hint="eastAsia"/>
                        <w:i/>
                        <w:sz w:val="20"/>
                        <w:lang w:eastAsia="ja-JP"/>
                        <w:rPrChange w:id="39" w:author="NTT DOCOMO, INC." w:date="2018-04-07T09:24:00Z">
                          <w:rPr>
                            <w:rFonts w:eastAsiaTheme="minorEastAsia" w:hint="eastAsia"/>
                            <w:sz w:val="20"/>
                            <w:lang w:eastAsia="ja-JP"/>
                          </w:rPr>
                        </w:rPrChange>
                      </w:rPr>
                      <w:t>en</w:t>
                    </w:r>
                    <w:r w:rsidRPr="00810256">
                      <w:rPr>
                        <w:rFonts w:eastAsia="Batang"/>
                        <w:i/>
                        <w:sz w:val="20"/>
                        <w:rPrChange w:id="40" w:author="NTT DOCOMO, INC." w:date="2018-04-07T09:24:00Z">
                          <w:rPr>
                            <w:rFonts w:eastAsia="Batang"/>
                            <w:sz w:val="20"/>
                          </w:rPr>
                        </w:rPrChange>
                      </w:rPr>
                      <w:t>abled</w:t>
                    </w:r>
                    <w:r w:rsidRPr="00810256">
                      <w:rPr>
                        <w:rFonts w:eastAsia="Batang"/>
                        <w:sz w:val="20"/>
                      </w:rPr>
                      <w:t>”</w:t>
                    </w:r>
                  </w:ins>
                  <w:del w:id="41" w:author="NTT DOCOMO, INC." w:date="2018-04-07T09:24:00Z">
                    <w:r w:rsidRPr="00FD1293" w:rsidDel="00810256">
                      <w:rPr>
                        <w:rFonts w:eastAsia="Batang"/>
                        <w:sz w:val="20"/>
                      </w:rPr>
                      <w:delText>Intra-slot hopping</w:delText>
                    </w:r>
                  </w:del>
                </w:p>
              </w:tc>
            </w:tr>
            <w:tr w:rsidR="00163142" w:rsidRPr="00FD1293" w14:paraId="7293E14D" w14:textId="77777777" w:rsidTr="00AE6CF8">
              <w:trPr>
                <w:jc w:val="center"/>
              </w:trPr>
              <w:tc>
                <w:tcPr>
                  <w:tcW w:w="1701" w:type="dxa"/>
                  <w:vMerge/>
                  <w:shd w:val="clear" w:color="auto" w:fill="auto"/>
                </w:tcPr>
                <w:p w14:paraId="1B94CA7B" w14:textId="77777777" w:rsidR="00163142" w:rsidRPr="00FD1293" w:rsidRDefault="00163142" w:rsidP="00AE6CF8">
                  <w:pPr>
                    <w:pStyle w:val="TAH"/>
                    <w:rPr>
                      <w:rFonts w:eastAsia="Batang"/>
                      <w:sz w:val="20"/>
                    </w:rPr>
                  </w:pPr>
                </w:p>
              </w:tc>
              <w:tc>
                <w:tcPr>
                  <w:tcW w:w="2122" w:type="dxa"/>
                  <w:vMerge/>
                  <w:shd w:val="clear" w:color="auto" w:fill="auto"/>
                </w:tcPr>
                <w:p w14:paraId="3628818A" w14:textId="77777777" w:rsidR="00163142" w:rsidRPr="00FD1293" w:rsidRDefault="00163142" w:rsidP="00AE6CF8">
                  <w:pPr>
                    <w:pStyle w:val="TAH"/>
                    <w:rPr>
                      <w:rFonts w:eastAsia="Batang"/>
                      <w:position w:val="-10"/>
                      <w:sz w:val="20"/>
                    </w:rPr>
                  </w:pPr>
                </w:p>
              </w:tc>
              <w:tc>
                <w:tcPr>
                  <w:tcW w:w="1842" w:type="dxa"/>
                  <w:tcBorders>
                    <w:top w:val="nil"/>
                  </w:tcBorders>
                  <w:shd w:val="clear" w:color="auto" w:fill="auto"/>
                </w:tcPr>
                <w:p w14:paraId="4AFE4F18" w14:textId="77777777" w:rsidR="00163142" w:rsidRPr="00FD1293" w:rsidRDefault="00163142" w:rsidP="00AE6CF8">
                  <w:pPr>
                    <w:pStyle w:val="TAH"/>
                    <w:rPr>
                      <w:rFonts w:eastAsia="Batang"/>
                      <w:sz w:val="20"/>
                    </w:rPr>
                  </w:pPr>
                  <w:r w:rsidRPr="00FD1293">
                    <w:rPr>
                      <w:rFonts w:eastAsia="Batang"/>
                      <w:sz w:val="20"/>
                    </w:rPr>
                    <w:object w:dxaOrig="580" w:dyaOrig="260" w14:anchorId="3827A934">
                      <v:shape id="_x0000_i1556" type="#_x0000_t75" style="width:29pt;height:13pt" o:ole="">
                        <v:imagedata r:id="rId38" o:title=""/>
                      </v:shape>
                      <o:OLEObject Type="Embed" ProgID="Equation.3" ShapeID="_x0000_i1556" DrawAspect="Content" ObjectID="_1584606448" r:id="rId58"/>
                    </w:object>
                  </w:r>
                </w:p>
              </w:tc>
              <w:tc>
                <w:tcPr>
                  <w:tcW w:w="1843" w:type="dxa"/>
                  <w:tcBorders>
                    <w:top w:val="nil"/>
                  </w:tcBorders>
                  <w:shd w:val="clear" w:color="auto" w:fill="auto"/>
                </w:tcPr>
                <w:p w14:paraId="192D1BE5" w14:textId="77777777" w:rsidR="00163142" w:rsidRPr="00FD1293" w:rsidRDefault="00163142" w:rsidP="00AE6CF8">
                  <w:pPr>
                    <w:pStyle w:val="TAH"/>
                    <w:rPr>
                      <w:rFonts w:eastAsia="Batang"/>
                      <w:sz w:val="20"/>
                    </w:rPr>
                  </w:pPr>
                  <w:r w:rsidRPr="00FD1293">
                    <w:rPr>
                      <w:rFonts w:eastAsia="Batang"/>
                      <w:sz w:val="20"/>
                    </w:rPr>
                    <w:object w:dxaOrig="540" w:dyaOrig="260" w14:anchorId="6493036F">
                      <v:shape id="_x0000_i1557" type="#_x0000_t75" style="width:27pt;height:13pt" o:ole="">
                        <v:imagedata r:id="rId41" o:title=""/>
                      </v:shape>
                      <o:OLEObject Type="Embed" ProgID="Equation.3" ShapeID="_x0000_i1557" DrawAspect="Content" ObjectID="_1584606449" r:id="rId59"/>
                    </w:object>
                  </w:r>
                </w:p>
              </w:tc>
            </w:tr>
            <w:tr w:rsidR="00163142" w:rsidRPr="00FD1293" w14:paraId="41960F49" w14:textId="77777777" w:rsidTr="00AE6CF8">
              <w:trPr>
                <w:jc w:val="center"/>
              </w:trPr>
              <w:tc>
                <w:tcPr>
                  <w:tcW w:w="1701" w:type="dxa"/>
                  <w:shd w:val="clear" w:color="auto" w:fill="auto"/>
                </w:tcPr>
                <w:p w14:paraId="2E374142" w14:textId="77777777" w:rsidR="00163142" w:rsidRPr="00FD1293" w:rsidRDefault="00163142" w:rsidP="00AE6CF8">
                  <w:pPr>
                    <w:pStyle w:val="TAC"/>
                    <w:rPr>
                      <w:rFonts w:eastAsia="Batang"/>
                      <w:sz w:val="20"/>
                    </w:rPr>
                  </w:pPr>
                  <w:r w:rsidRPr="00FD1293">
                    <w:rPr>
                      <w:rFonts w:eastAsia="Batang"/>
                      <w:sz w:val="20"/>
                    </w:rPr>
                    <w:t>4</w:t>
                  </w:r>
                </w:p>
              </w:tc>
              <w:tc>
                <w:tcPr>
                  <w:tcW w:w="2122" w:type="dxa"/>
                  <w:shd w:val="clear" w:color="auto" w:fill="auto"/>
                </w:tcPr>
                <w:p w14:paraId="18CF453D" w14:textId="77777777" w:rsidR="00163142" w:rsidRPr="00FD1293" w:rsidRDefault="00163142" w:rsidP="00AE6CF8">
                  <w:pPr>
                    <w:pStyle w:val="TAC"/>
                    <w:rPr>
                      <w:rFonts w:eastAsia="Batang"/>
                      <w:sz w:val="20"/>
                    </w:rPr>
                  </w:pPr>
                  <w:r w:rsidRPr="00FD1293">
                    <w:rPr>
                      <w:rFonts w:eastAsia="Batang"/>
                      <w:sz w:val="20"/>
                    </w:rPr>
                    <w:t>2</w:t>
                  </w:r>
                </w:p>
              </w:tc>
              <w:tc>
                <w:tcPr>
                  <w:tcW w:w="1842" w:type="dxa"/>
                  <w:shd w:val="clear" w:color="auto" w:fill="auto"/>
                </w:tcPr>
                <w:p w14:paraId="629FFAD7" w14:textId="77777777" w:rsidR="00163142" w:rsidRPr="00FD1293" w:rsidRDefault="00163142" w:rsidP="00AE6CF8">
                  <w:pPr>
                    <w:pStyle w:val="TAC"/>
                    <w:rPr>
                      <w:rFonts w:eastAsia="Batang"/>
                      <w:sz w:val="20"/>
                    </w:rPr>
                  </w:pPr>
                  <w:r w:rsidRPr="00FD1293">
                    <w:rPr>
                      <w:rFonts w:eastAsia="Batang"/>
                      <w:sz w:val="20"/>
                    </w:rPr>
                    <w:t>1</w:t>
                  </w:r>
                </w:p>
              </w:tc>
              <w:tc>
                <w:tcPr>
                  <w:tcW w:w="1843" w:type="dxa"/>
                  <w:shd w:val="clear" w:color="auto" w:fill="auto"/>
                </w:tcPr>
                <w:p w14:paraId="2E670776" w14:textId="77777777" w:rsidR="00163142" w:rsidRPr="00FD1293" w:rsidRDefault="00163142" w:rsidP="00AE6CF8">
                  <w:pPr>
                    <w:pStyle w:val="TAC"/>
                    <w:rPr>
                      <w:rFonts w:eastAsia="Batang"/>
                      <w:sz w:val="20"/>
                    </w:rPr>
                  </w:pPr>
                  <w:r w:rsidRPr="00FD1293">
                    <w:rPr>
                      <w:rFonts w:eastAsia="Batang"/>
                      <w:sz w:val="20"/>
                    </w:rPr>
                    <w:t>1</w:t>
                  </w:r>
                </w:p>
              </w:tc>
            </w:tr>
            <w:tr w:rsidR="00163142" w:rsidRPr="00FD1293" w14:paraId="763C93F5" w14:textId="77777777" w:rsidTr="00AE6CF8">
              <w:trPr>
                <w:jc w:val="center"/>
              </w:trPr>
              <w:tc>
                <w:tcPr>
                  <w:tcW w:w="1701" w:type="dxa"/>
                  <w:shd w:val="clear" w:color="auto" w:fill="auto"/>
                </w:tcPr>
                <w:p w14:paraId="34D5400F" w14:textId="77777777" w:rsidR="00163142" w:rsidRPr="00FD1293" w:rsidRDefault="00163142" w:rsidP="00AE6CF8">
                  <w:pPr>
                    <w:pStyle w:val="TAC"/>
                    <w:rPr>
                      <w:rFonts w:eastAsia="Batang"/>
                      <w:sz w:val="20"/>
                    </w:rPr>
                  </w:pPr>
                  <w:r w:rsidRPr="00FD1293">
                    <w:rPr>
                      <w:rFonts w:eastAsia="Batang"/>
                      <w:sz w:val="20"/>
                    </w:rPr>
                    <w:t>5</w:t>
                  </w:r>
                </w:p>
              </w:tc>
              <w:tc>
                <w:tcPr>
                  <w:tcW w:w="2122" w:type="dxa"/>
                  <w:shd w:val="clear" w:color="auto" w:fill="auto"/>
                </w:tcPr>
                <w:p w14:paraId="74073F6F" w14:textId="77777777" w:rsidR="00163142" w:rsidRPr="00FD1293" w:rsidRDefault="00163142" w:rsidP="00AE6CF8">
                  <w:pPr>
                    <w:pStyle w:val="TAC"/>
                    <w:rPr>
                      <w:rFonts w:eastAsia="Batang"/>
                      <w:sz w:val="20"/>
                    </w:rPr>
                  </w:pPr>
                  <w:r w:rsidRPr="00FD1293">
                    <w:rPr>
                      <w:rFonts w:eastAsia="Batang"/>
                      <w:sz w:val="20"/>
                    </w:rPr>
                    <w:t>2</w:t>
                  </w:r>
                </w:p>
              </w:tc>
              <w:tc>
                <w:tcPr>
                  <w:tcW w:w="1842" w:type="dxa"/>
                  <w:shd w:val="clear" w:color="auto" w:fill="auto"/>
                </w:tcPr>
                <w:p w14:paraId="55198A2C" w14:textId="77777777" w:rsidR="00163142" w:rsidRPr="00FD1293" w:rsidRDefault="00163142" w:rsidP="00AE6CF8">
                  <w:pPr>
                    <w:pStyle w:val="TAC"/>
                    <w:rPr>
                      <w:rFonts w:eastAsia="Batang"/>
                      <w:sz w:val="20"/>
                    </w:rPr>
                  </w:pPr>
                  <w:r w:rsidRPr="00FD1293">
                    <w:rPr>
                      <w:rFonts w:eastAsia="Batang"/>
                      <w:sz w:val="20"/>
                    </w:rPr>
                    <w:t>1</w:t>
                  </w:r>
                </w:p>
              </w:tc>
              <w:tc>
                <w:tcPr>
                  <w:tcW w:w="1843" w:type="dxa"/>
                  <w:shd w:val="clear" w:color="auto" w:fill="auto"/>
                </w:tcPr>
                <w:p w14:paraId="4FD695C5" w14:textId="77777777" w:rsidR="00163142" w:rsidRPr="00FD1293" w:rsidRDefault="00163142" w:rsidP="00AE6CF8">
                  <w:pPr>
                    <w:pStyle w:val="TAC"/>
                    <w:rPr>
                      <w:rFonts w:eastAsia="Batang"/>
                      <w:sz w:val="20"/>
                    </w:rPr>
                  </w:pPr>
                  <w:r w:rsidRPr="00FD1293">
                    <w:rPr>
                      <w:rFonts w:eastAsia="Batang"/>
                      <w:sz w:val="20"/>
                    </w:rPr>
                    <w:t>1</w:t>
                  </w:r>
                </w:p>
              </w:tc>
            </w:tr>
            <w:tr w:rsidR="00163142" w:rsidRPr="00FD1293" w14:paraId="43E9BC25" w14:textId="77777777" w:rsidTr="00AE6CF8">
              <w:trPr>
                <w:jc w:val="center"/>
              </w:trPr>
              <w:tc>
                <w:tcPr>
                  <w:tcW w:w="1701" w:type="dxa"/>
                  <w:shd w:val="clear" w:color="auto" w:fill="auto"/>
                </w:tcPr>
                <w:p w14:paraId="0D0525B4" w14:textId="77777777" w:rsidR="00163142" w:rsidRPr="00FD1293" w:rsidRDefault="00163142" w:rsidP="00AE6CF8">
                  <w:pPr>
                    <w:pStyle w:val="TAC"/>
                    <w:rPr>
                      <w:rFonts w:eastAsia="Batang"/>
                      <w:sz w:val="20"/>
                    </w:rPr>
                  </w:pPr>
                  <w:r w:rsidRPr="00FD1293">
                    <w:rPr>
                      <w:rFonts w:eastAsia="Batang"/>
                      <w:sz w:val="20"/>
                    </w:rPr>
                    <w:t>6</w:t>
                  </w:r>
                </w:p>
              </w:tc>
              <w:tc>
                <w:tcPr>
                  <w:tcW w:w="2122" w:type="dxa"/>
                  <w:shd w:val="clear" w:color="auto" w:fill="auto"/>
                </w:tcPr>
                <w:p w14:paraId="19841C12" w14:textId="77777777" w:rsidR="00163142" w:rsidRPr="00FD1293" w:rsidRDefault="00163142" w:rsidP="00AE6CF8">
                  <w:pPr>
                    <w:pStyle w:val="TAC"/>
                    <w:rPr>
                      <w:rFonts w:eastAsia="Batang"/>
                      <w:sz w:val="20"/>
                    </w:rPr>
                  </w:pPr>
                  <w:r w:rsidRPr="00FD1293">
                    <w:rPr>
                      <w:rFonts w:eastAsia="Batang"/>
                      <w:sz w:val="20"/>
                    </w:rPr>
                    <w:t>3</w:t>
                  </w:r>
                </w:p>
              </w:tc>
              <w:tc>
                <w:tcPr>
                  <w:tcW w:w="1842" w:type="dxa"/>
                  <w:shd w:val="clear" w:color="auto" w:fill="auto"/>
                </w:tcPr>
                <w:p w14:paraId="7C35A26C" w14:textId="77777777" w:rsidR="00163142" w:rsidRPr="00FD1293" w:rsidRDefault="00163142" w:rsidP="00AE6CF8">
                  <w:pPr>
                    <w:pStyle w:val="TAC"/>
                    <w:rPr>
                      <w:rFonts w:eastAsia="Batang"/>
                      <w:sz w:val="20"/>
                    </w:rPr>
                  </w:pPr>
                  <w:r w:rsidRPr="00FD1293">
                    <w:rPr>
                      <w:rFonts w:eastAsia="Batang"/>
                      <w:sz w:val="20"/>
                    </w:rPr>
                    <w:t>1</w:t>
                  </w:r>
                </w:p>
              </w:tc>
              <w:tc>
                <w:tcPr>
                  <w:tcW w:w="1843" w:type="dxa"/>
                  <w:shd w:val="clear" w:color="auto" w:fill="auto"/>
                </w:tcPr>
                <w:p w14:paraId="30A4F8CE" w14:textId="77777777" w:rsidR="00163142" w:rsidRPr="00FD1293" w:rsidRDefault="00163142" w:rsidP="00AE6CF8">
                  <w:pPr>
                    <w:pStyle w:val="TAC"/>
                    <w:rPr>
                      <w:rFonts w:eastAsia="Batang"/>
                      <w:sz w:val="20"/>
                    </w:rPr>
                  </w:pPr>
                  <w:r w:rsidRPr="00FD1293">
                    <w:rPr>
                      <w:rFonts w:eastAsia="Batang"/>
                      <w:sz w:val="20"/>
                    </w:rPr>
                    <w:t>2</w:t>
                  </w:r>
                </w:p>
              </w:tc>
            </w:tr>
            <w:tr w:rsidR="00163142" w:rsidRPr="00FD1293" w14:paraId="2579FEB1" w14:textId="77777777" w:rsidTr="00AE6CF8">
              <w:trPr>
                <w:jc w:val="center"/>
              </w:trPr>
              <w:tc>
                <w:tcPr>
                  <w:tcW w:w="1701" w:type="dxa"/>
                  <w:shd w:val="clear" w:color="auto" w:fill="auto"/>
                </w:tcPr>
                <w:p w14:paraId="78E3B1F4" w14:textId="77777777" w:rsidR="00163142" w:rsidRPr="00FD1293" w:rsidRDefault="00163142" w:rsidP="00AE6CF8">
                  <w:pPr>
                    <w:pStyle w:val="TAC"/>
                    <w:rPr>
                      <w:rFonts w:eastAsia="Batang"/>
                      <w:sz w:val="20"/>
                    </w:rPr>
                  </w:pPr>
                  <w:r w:rsidRPr="00FD1293">
                    <w:rPr>
                      <w:rFonts w:eastAsia="Batang"/>
                      <w:sz w:val="20"/>
                    </w:rPr>
                    <w:t>7</w:t>
                  </w:r>
                </w:p>
              </w:tc>
              <w:tc>
                <w:tcPr>
                  <w:tcW w:w="2122" w:type="dxa"/>
                  <w:shd w:val="clear" w:color="auto" w:fill="auto"/>
                </w:tcPr>
                <w:p w14:paraId="522EC7AA" w14:textId="77777777" w:rsidR="00163142" w:rsidRPr="00FD1293" w:rsidRDefault="00163142" w:rsidP="00AE6CF8">
                  <w:pPr>
                    <w:pStyle w:val="TAC"/>
                    <w:rPr>
                      <w:rFonts w:eastAsia="Batang"/>
                      <w:sz w:val="20"/>
                    </w:rPr>
                  </w:pPr>
                  <w:r w:rsidRPr="00FD1293">
                    <w:rPr>
                      <w:rFonts w:eastAsia="Batang"/>
                      <w:sz w:val="20"/>
                    </w:rPr>
                    <w:t>3</w:t>
                  </w:r>
                </w:p>
              </w:tc>
              <w:tc>
                <w:tcPr>
                  <w:tcW w:w="1842" w:type="dxa"/>
                  <w:shd w:val="clear" w:color="auto" w:fill="auto"/>
                </w:tcPr>
                <w:p w14:paraId="67AE9F7E" w14:textId="77777777" w:rsidR="00163142" w:rsidRPr="00FD1293" w:rsidRDefault="00163142" w:rsidP="00AE6CF8">
                  <w:pPr>
                    <w:pStyle w:val="TAC"/>
                    <w:rPr>
                      <w:rFonts w:eastAsia="Batang"/>
                      <w:sz w:val="20"/>
                    </w:rPr>
                  </w:pPr>
                  <w:r w:rsidRPr="00FD1293">
                    <w:rPr>
                      <w:rFonts w:eastAsia="Batang"/>
                      <w:sz w:val="20"/>
                    </w:rPr>
                    <w:t>1</w:t>
                  </w:r>
                </w:p>
              </w:tc>
              <w:tc>
                <w:tcPr>
                  <w:tcW w:w="1843" w:type="dxa"/>
                  <w:shd w:val="clear" w:color="auto" w:fill="auto"/>
                </w:tcPr>
                <w:p w14:paraId="3129A3B4" w14:textId="77777777" w:rsidR="00163142" w:rsidRPr="00FD1293" w:rsidRDefault="00163142" w:rsidP="00AE6CF8">
                  <w:pPr>
                    <w:pStyle w:val="TAC"/>
                    <w:rPr>
                      <w:rFonts w:eastAsia="Batang"/>
                      <w:sz w:val="20"/>
                    </w:rPr>
                  </w:pPr>
                  <w:r w:rsidRPr="00FD1293">
                    <w:rPr>
                      <w:rFonts w:eastAsia="Batang"/>
                      <w:sz w:val="20"/>
                    </w:rPr>
                    <w:t>2</w:t>
                  </w:r>
                </w:p>
              </w:tc>
            </w:tr>
            <w:tr w:rsidR="00163142" w:rsidRPr="00FD1293" w14:paraId="10708209" w14:textId="77777777" w:rsidTr="00AE6CF8">
              <w:trPr>
                <w:jc w:val="center"/>
              </w:trPr>
              <w:tc>
                <w:tcPr>
                  <w:tcW w:w="1701" w:type="dxa"/>
                  <w:shd w:val="clear" w:color="auto" w:fill="auto"/>
                </w:tcPr>
                <w:p w14:paraId="542C9F05" w14:textId="77777777" w:rsidR="00163142" w:rsidRPr="00FD1293" w:rsidRDefault="00163142" w:rsidP="00AE6CF8">
                  <w:pPr>
                    <w:pStyle w:val="TAC"/>
                    <w:rPr>
                      <w:rFonts w:eastAsia="Batang"/>
                      <w:sz w:val="20"/>
                    </w:rPr>
                  </w:pPr>
                  <w:r w:rsidRPr="00FD1293">
                    <w:rPr>
                      <w:rFonts w:eastAsia="Batang"/>
                      <w:sz w:val="20"/>
                    </w:rPr>
                    <w:t>8</w:t>
                  </w:r>
                </w:p>
              </w:tc>
              <w:tc>
                <w:tcPr>
                  <w:tcW w:w="2122" w:type="dxa"/>
                  <w:shd w:val="clear" w:color="auto" w:fill="auto"/>
                </w:tcPr>
                <w:p w14:paraId="4EDD7109" w14:textId="77777777" w:rsidR="00163142" w:rsidRPr="00FD1293" w:rsidRDefault="00163142" w:rsidP="00AE6CF8">
                  <w:pPr>
                    <w:pStyle w:val="TAC"/>
                    <w:rPr>
                      <w:rFonts w:eastAsia="Batang"/>
                      <w:sz w:val="20"/>
                    </w:rPr>
                  </w:pPr>
                  <w:r w:rsidRPr="00FD1293">
                    <w:rPr>
                      <w:rFonts w:eastAsia="Batang"/>
                      <w:sz w:val="20"/>
                    </w:rPr>
                    <w:t>4</w:t>
                  </w:r>
                </w:p>
              </w:tc>
              <w:tc>
                <w:tcPr>
                  <w:tcW w:w="1842" w:type="dxa"/>
                  <w:shd w:val="clear" w:color="auto" w:fill="auto"/>
                </w:tcPr>
                <w:p w14:paraId="20464787" w14:textId="77777777" w:rsidR="00163142" w:rsidRPr="00FD1293" w:rsidRDefault="00163142" w:rsidP="00AE6CF8">
                  <w:pPr>
                    <w:pStyle w:val="TAC"/>
                    <w:rPr>
                      <w:rFonts w:eastAsia="Batang"/>
                      <w:sz w:val="20"/>
                    </w:rPr>
                  </w:pPr>
                  <w:r w:rsidRPr="00FD1293">
                    <w:rPr>
                      <w:rFonts w:eastAsia="Batang"/>
                      <w:sz w:val="20"/>
                    </w:rPr>
                    <w:t>2</w:t>
                  </w:r>
                </w:p>
              </w:tc>
              <w:tc>
                <w:tcPr>
                  <w:tcW w:w="1843" w:type="dxa"/>
                  <w:shd w:val="clear" w:color="auto" w:fill="auto"/>
                </w:tcPr>
                <w:p w14:paraId="4332D70A" w14:textId="77777777" w:rsidR="00163142" w:rsidRPr="00FD1293" w:rsidRDefault="00163142" w:rsidP="00AE6CF8">
                  <w:pPr>
                    <w:pStyle w:val="TAC"/>
                    <w:rPr>
                      <w:rFonts w:eastAsia="Batang"/>
                      <w:sz w:val="20"/>
                    </w:rPr>
                  </w:pPr>
                  <w:r w:rsidRPr="00FD1293">
                    <w:rPr>
                      <w:rFonts w:eastAsia="Batang"/>
                      <w:sz w:val="20"/>
                    </w:rPr>
                    <w:t>2</w:t>
                  </w:r>
                </w:p>
              </w:tc>
            </w:tr>
            <w:tr w:rsidR="00163142" w:rsidRPr="00FD1293" w14:paraId="3E8ED2F6" w14:textId="77777777" w:rsidTr="00AE6CF8">
              <w:trPr>
                <w:jc w:val="center"/>
              </w:trPr>
              <w:tc>
                <w:tcPr>
                  <w:tcW w:w="1701" w:type="dxa"/>
                  <w:shd w:val="clear" w:color="auto" w:fill="auto"/>
                </w:tcPr>
                <w:p w14:paraId="47396039" w14:textId="77777777" w:rsidR="00163142" w:rsidRPr="00FD1293" w:rsidRDefault="00163142" w:rsidP="00AE6CF8">
                  <w:pPr>
                    <w:pStyle w:val="TAC"/>
                    <w:rPr>
                      <w:rFonts w:eastAsia="Batang"/>
                      <w:sz w:val="20"/>
                    </w:rPr>
                  </w:pPr>
                  <w:r w:rsidRPr="00FD1293">
                    <w:rPr>
                      <w:rFonts w:eastAsia="Batang"/>
                      <w:sz w:val="20"/>
                    </w:rPr>
                    <w:t>9</w:t>
                  </w:r>
                </w:p>
              </w:tc>
              <w:tc>
                <w:tcPr>
                  <w:tcW w:w="2122" w:type="dxa"/>
                  <w:shd w:val="clear" w:color="auto" w:fill="auto"/>
                </w:tcPr>
                <w:p w14:paraId="7F2D3316" w14:textId="77777777" w:rsidR="00163142" w:rsidRPr="00FD1293" w:rsidRDefault="00163142" w:rsidP="00AE6CF8">
                  <w:pPr>
                    <w:pStyle w:val="TAC"/>
                    <w:rPr>
                      <w:rFonts w:eastAsia="Batang"/>
                      <w:sz w:val="20"/>
                    </w:rPr>
                  </w:pPr>
                  <w:r w:rsidRPr="00FD1293">
                    <w:rPr>
                      <w:rFonts w:eastAsia="Batang"/>
                      <w:sz w:val="20"/>
                    </w:rPr>
                    <w:t>4</w:t>
                  </w:r>
                </w:p>
              </w:tc>
              <w:tc>
                <w:tcPr>
                  <w:tcW w:w="1842" w:type="dxa"/>
                  <w:shd w:val="clear" w:color="auto" w:fill="auto"/>
                </w:tcPr>
                <w:p w14:paraId="040DBEAB" w14:textId="77777777" w:rsidR="00163142" w:rsidRPr="00FD1293" w:rsidRDefault="00163142" w:rsidP="00AE6CF8">
                  <w:pPr>
                    <w:pStyle w:val="TAC"/>
                    <w:rPr>
                      <w:rFonts w:eastAsia="Batang"/>
                      <w:sz w:val="20"/>
                    </w:rPr>
                  </w:pPr>
                  <w:r w:rsidRPr="00FD1293">
                    <w:rPr>
                      <w:rFonts w:eastAsia="Batang"/>
                      <w:sz w:val="20"/>
                    </w:rPr>
                    <w:t>2</w:t>
                  </w:r>
                </w:p>
              </w:tc>
              <w:tc>
                <w:tcPr>
                  <w:tcW w:w="1843" w:type="dxa"/>
                  <w:shd w:val="clear" w:color="auto" w:fill="auto"/>
                </w:tcPr>
                <w:p w14:paraId="1E585A59" w14:textId="77777777" w:rsidR="00163142" w:rsidRPr="00FD1293" w:rsidRDefault="00163142" w:rsidP="00AE6CF8">
                  <w:pPr>
                    <w:pStyle w:val="TAC"/>
                    <w:rPr>
                      <w:rFonts w:eastAsia="Batang"/>
                      <w:sz w:val="20"/>
                    </w:rPr>
                  </w:pPr>
                  <w:r w:rsidRPr="00FD1293">
                    <w:rPr>
                      <w:rFonts w:eastAsia="Batang"/>
                      <w:sz w:val="20"/>
                    </w:rPr>
                    <w:t>2</w:t>
                  </w:r>
                </w:p>
              </w:tc>
            </w:tr>
            <w:tr w:rsidR="00163142" w:rsidRPr="00FD1293" w14:paraId="328C99BC" w14:textId="77777777" w:rsidTr="00AE6CF8">
              <w:trPr>
                <w:jc w:val="center"/>
              </w:trPr>
              <w:tc>
                <w:tcPr>
                  <w:tcW w:w="1701" w:type="dxa"/>
                  <w:shd w:val="clear" w:color="auto" w:fill="auto"/>
                </w:tcPr>
                <w:p w14:paraId="083FFDEA" w14:textId="77777777" w:rsidR="00163142" w:rsidRPr="00FD1293" w:rsidRDefault="00163142" w:rsidP="00AE6CF8">
                  <w:pPr>
                    <w:pStyle w:val="TAC"/>
                    <w:rPr>
                      <w:rFonts w:eastAsia="Batang"/>
                      <w:sz w:val="20"/>
                    </w:rPr>
                  </w:pPr>
                  <w:r w:rsidRPr="00FD1293">
                    <w:rPr>
                      <w:rFonts w:eastAsia="Batang"/>
                      <w:sz w:val="20"/>
                    </w:rPr>
                    <w:t>10</w:t>
                  </w:r>
                </w:p>
              </w:tc>
              <w:tc>
                <w:tcPr>
                  <w:tcW w:w="2122" w:type="dxa"/>
                  <w:shd w:val="clear" w:color="auto" w:fill="auto"/>
                </w:tcPr>
                <w:p w14:paraId="19FCA59E" w14:textId="77777777" w:rsidR="00163142" w:rsidRPr="00FD1293" w:rsidRDefault="00163142" w:rsidP="00AE6CF8">
                  <w:pPr>
                    <w:pStyle w:val="TAC"/>
                    <w:rPr>
                      <w:rFonts w:eastAsia="Batang"/>
                      <w:sz w:val="20"/>
                    </w:rPr>
                  </w:pPr>
                  <w:r w:rsidRPr="00FD1293">
                    <w:rPr>
                      <w:rFonts w:eastAsia="Batang"/>
                      <w:sz w:val="20"/>
                    </w:rPr>
                    <w:t>5</w:t>
                  </w:r>
                </w:p>
              </w:tc>
              <w:tc>
                <w:tcPr>
                  <w:tcW w:w="1842" w:type="dxa"/>
                  <w:shd w:val="clear" w:color="auto" w:fill="auto"/>
                </w:tcPr>
                <w:p w14:paraId="0C6A6D4D" w14:textId="77777777" w:rsidR="00163142" w:rsidRPr="00FD1293" w:rsidRDefault="00163142" w:rsidP="00AE6CF8">
                  <w:pPr>
                    <w:pStyle w:val="TAC"/>
                    <w:rPr>
                      <w:rFonts w:eastAsia="Batang"/>
                      <w:sz w:val="20"/>
                    </w:rPr>
                  </w:pPr>
                  <w:r w:rsidRPr="00FD1293">
                    <w:rPr>
                      <w:rFonts w:eastAsia="Batang"/>
                      <w:sz w:val="20"/>
                    </w:rPr>
                    <w:t>2</w:t>
                  </w:r>
                </w:p>
              </w:tc>
              <w:tc>
                <w:tcPr>
                  <w:tcW w:w="1843" w:type="dxa"/>
                  <w:shd w:val="clear" w:color="auto" w:fill="auto"/>
                </w:tcPr>
                <w:p w14:paraId="69EFE0B6" w14:textId="77777777" w:rsidR="00163142" w:rsidRPr="00FD1293" w:rsidRDefault="00163142" w:rsidP="00AE6CF8">
                  <w:pPr>
                    <w:pStyle w:val="TAC"/>
                    <w:rPr>
                      <w:rFonts w:eastAsia="Batang"/>
                      <w:sz w:val="20"/>
                    </w:rPr>
                  </w:pPr>
                  <w:r w:rsidRPr="00FD1293">
                    <w:rPr>
                      <w:rFonts w:eastAsia="Batang"/>
                      <w:sz w:val="20"/>
                    </w:rPr>
                    <w:t>3</w:t>
                  </w:r>
                </w:p>
              </w:tc>
            </w:tr>
            <w:tr w:rsidR="00163142" w:rsidRPr="00FD1293" w14:paraId="4E563EB6" w14:textId="77777777" w:rsidTr="00AE6CF8">
              <w:trPr>
                <w:jc w:val="center"/>
              </w:trPr>
              <w:tc>
                <w:tcPr>
                  <w:tcW w:w="1701" w:type="dxa"/>
                  <w:shd w:val="clear" w:color="auto" w:fill="auto"/>
                </w:tcPr>
                <w:p w14:paraId="56F27F30" w14:textId="77777777" w:rsidR="00163142" w:rsidRPr="00FD1293" w:rsidRDefault="00163142" w:rsidP="00AE6CF8">
                  <w:pPr>
                    <w:pStyle w:val="TAC"/>
                    <w:rPr>
                      <w:rFonts w:eastAsia="Batang"/>
                      <w:sz w:val="20"/>
                    </w:rPr>
                  </w:pPr>
                  <w:r w:rsidRPr="00FD1293">
                    <w:rPr>
                      <w:rFonts w:eastAsia="Batang"/>
                      <w:sz w:val="20"/>
                    </w:rPr>
                    <w:t>11</w:t>
                  </w:r>
                </w:p>
              </w:tc>
              <w:tc>
                <w:tcPr>
                  <w:tcW w:w="2122" w:type="dxa"/>
                  <w:shd w:val="clear" w:color="auto" w:fill="auto"/>
                </w:tcPr>
                <w:p w14:paraId="30062FA0" w14:textId="77777777" w:rsidR="00163142" w:rsidRPr="00FD1293" w:rsidRDefault="00163142" w:rsidP="00AE6CF8">
                  <w:pPr>
                    <w:pStyle w:val="TAC"/>
                    <w:rPr>
                      <w:rFonts w:eastAsia="Batang"/>
                      <w:sz w:val="20"/>
                    </w:rPr>
                  </w:pPr>
                  <w:r w:rsidRPr="00FD1293">
                    <w:rPr>
                      <w:rFonts w:eastAsia="Batang"/>
                      <w:sz w:val="20"/>
                    </w:rPr>
                    <w:t>5</w:t>
                  </w:r>
                </w:p>
              </w:tc>
              <w:tc>
                <w:tcPr>
                  <w:tcW w:w="1842" w:type="dxa"/>
                  <w:shd w:val="clear" w:color="auto" w:fill="auto"/>
                </w:tcPr>
                <w:p w14:paraId="785DE922" w14:textId="77777777" w:rsidR="00163142" w:rsidRPr="00FD1293" w:rsidRDefault="00163142" w:rsidP="00AE6CF8">
                  <w:pPr>
                    <w:pStyle w:val="TAC"/>
                    <w:rPr>
                      <w:rFonts w:eastAsia="Batang"/>
                      <w:sz w:val="20"/>
                    </w:rPr>
                  </w:pPr>
                  <w:r w:rsidRPr="00FD1293">
                    <w:rPr>
                      <w:rFonts w:eastAsia="Batang"/>
                      <w:sz w:val="20"/>
                    </w:rPr>
                    <w:t>2</w:t>
                  </w:r>
                </w:p>
              </w:tc>
              <w:tc>
                <w:tcPr>
                  <w:tcW w:w="1843" w:type="dxa"/>
                  <w:shd w:val="clear" w:color="auto" w:fill="auto"/>
                </w:tcPr>
                <w:p w14:paraId="45C5BFA7" w14:textId="77777777" w:rsidR="00163142" w:rsidRPr="00FD1293" w:rsidRDefault="00163142" w:rsidP="00AE6CF8">
                  <w:pPr>
                    <w:pStyle w:val="TAC"/>
                    <w:rPr>
                      <w:rFonts w:eastAsia="Batang"/>
                      <w:sz w:val="20"/>
                    </w:rPr>
                  </w:pPr>
                  <w:r w:rsidRPr="00FD1293">
                    <w:rPr>
                      <w:rFonts w:eastAsia="Batang"/>
                      <w:sz w:val="20"/>
                    </w:rPr>
                    <w:t>3</w:t>
                  </w:r>
                </w:p>
              </w:tc>
            </w:tr>
            <w:tr w:rsidR="00163142" w:rsidRPr="00FD1293" w14:paraId="07973259" w14:textId="77777777" w:rsidTr="00AE6CF8">
              <w:trPr>
                <w:jc w:val="center"/>
              </w:trPr>
              <w:tc>
                <w:tcPr>
                  <w:tcW w:w="1701" w:type="dxa"/>
                  <w:shd w:val="clear" w:color="auto" w:fill="auto"/>
                </w:tcPr>
                <w:p w14:paraId="5DB0AC2C" w14:textId="77777777" w:rsidR="00163142" w:rsidRPr="00FD1293" w:rsidRDefault="00163142" w:rsidP="00AE6CF8">
                  <w:pPr>
                    <w:pStyle w:val="TAC"/>
                    <w:rPr>
                      <w:rFonts w:eastAsia="Batang"/>
                      <w:sz w:val="20"/>
                    </w:rPr>
                  </w:pPr>
                  <w:r w:rsidRPr="00FD1293">
                    <w:rPr>
                      <w:rFonts w:eastAsia="Batang"/>
                      <w:sz w:val="20"/>
                    </w:rPr>
                    <w:t>12</w:t>
                  </w:r>
                </w:p>
              </w:tc>
              <w:tc>
                <w:tcPr>
                  <w:tcW w:w="2122" w:type="dxa"/>
                  <w:shd w:val="clear" w:color="auto" w:fill="auto"/>
                </w:tcPr>
                <w:p w14:paraId="5DCA0EF1" w14:textId="77777777" w:rsidR="00163142" w:rsidRPr="00FD1293" w:rsidRDefault="00163142" w:rsidP="00AE6CF8">
                  <w:pPr>
                    <w:pStyle w:val="TAC"/>
                    <w:rPr>
                      <w:rFonts w:eastAsia="Batang"/>
                      <w:sz w:val="20"/>
                    </w:rPr>
                  </w:pPr>
                  <w:r w:rsidRPr="00FD1293">
                    <w:rPr>
                      <w:rFonts w:eastAsia="Batang"/>
                      <w:sz w:val="20"/>
                    </w:rPr>
                    <w:t>6</w:t>
                  </w:r>
                </w:p>
              </w:tc>
              <w:tc>
                <w:tcPr>
                  <w:tcW w:w="1842" w:type="dxa"/>
                  <w:shd w:val="clear" w:color="auto" w:fill="auto"/>
                </w:tcPr>
                <w:p w14:paraId="2BAC102A" w14:textId="77777777" w:rsidR="00163142" w:rsidRPr="00FD1293" w:rsidRDefault="00163142" w:rsidP="00AE6CF8">
                  <w:pPr>
                    <w:pStyle w:val="TAC"/>
                    <w:rPr>
                      <w:rFonts w:eastAsia="Batang"/>
                      <w:sz w:val="20"/>
                    </w:rPr>
                  </w:pPr>
                  <w:r w:rsidRPr="00FD1293">
                    <w:rPr>
                      <w:rFonts w:eastAsia="Batang"/>
                      <w:sz w:val="20"/>
                    </w:rPr>
                    <w:t>3</w:t>
                  </w:r>
                </w:p>
              </w:tc>
              <w:tc>
                <w:tcPr>
                  <w:tcW w:w="1843" w:type="dxa"/>
                  <w:shd w:val="clear" w:color="auto" w:fill="auto"/>
                </w:tcPr>
                <w:p w14:paraId="02F4E238" w14:textId="77777777" w:rsidR="00163142" w:rsidRPr="00FD1293" w:rsidRDefault="00163142" w:rsidP="00AE6CF8">
                  <w:pPr>
                    <w:pStyle w:val="TAC"/>
                    <w:rPr>
                      <w:rFonts w:eastAsia="Batang"/>
                      <w:sz w:val="20"/>
                    </w:rPr>
                  </w:pPr>
                  <w:r w:rsidRPr="00FD1293">
                    <w:rPr>
                      <w:rFonts w:eastAsia="Batang"/>
                      <w:sz w:val="20"/>
                    </w:rPr>
                    <w:t>3</w:t>
                  </w:r>
                </w:p>
              </w:tc>
            </w:tr>
            <w:tr w:rsidR="00163142" w:rsidRPr="00FD1293" w14:paraId="11335D48" w14:textId="77777777" w:rsidTr="00AE6CF8">
              <w:trPr>
                <w:jc w:val="center"/>
              </w:trPr>
              <w:tc>
                <w:tcPr>
                  <w:tcW w:w="1701" w:type="dxa"/>
                  <w:shd w:val="clear" w:color="auto" w:fill="auto"/>
                </w:tcPr>
                <w:p w14:paraId="4E73360F" w14:textId="77777777" w:rsidR="00163142" w:rsidRPr="00FD1293" w:rsidRDefault="00163142" w:rsidP="00AE6CF8">
                  <w:pPr>
                    <w:pStyle w:val="TAC"/>
                    <w:rPr>
                      <w:rFonts w:eastAsia="Batang"/>
                      <w:sz w:val="20"/>
                    </w:rPr>
                  </w:pPr>
                  <w:r w:rsidRPr="00FD1293">
                    <w:rPr>
                      <w:rFonts w:eastAsia="Batang"/>
                      <w:sz w:val="20"/>
                    </w:rPr>
                    <w:t>13</w:t>
                  </w:r>
                </w:p>
              </w:tc>
              <w:tc>
                <w:tcPr>
                  <w:tcW w:w="2122" w:type="dxa"/>
                  <w:shd w:val="clear" w:color="auto" w:fill="auto"/>
                </w:tcPr>
                <w:p w14:paraId="34EDB0FC" w14:textId="77777777" w:rsidR="00163142" w:rsidRPr="00FD1293" w:rsidRDefault="00163142" w:rsidP="00AE6CF8">
                  <w:pPr>
                    <w:pStyle w:val="TAC"/>
                    <w:rPr>
                      <w:rFonts w:eastAsia="Batang"/>
                      <w:sz w:val="20"/>
                    </w:rPr>
                  </w:pPr>
                  <w:r w:rsidRPr="00FD1293">
                    <w:rPr>
                      <w:rFonts w:eastAsia="Batang"/>
                      <w:sz w:val="20"/>
                    </w:rPr>
                    <w:t>6</w:t>
                  </w:r>
                </w:p>
              </w:tc>
              <w:tc>
                <w:tcPr>
                  <w:tcW w:w="1842" w:type="dxa"/>
                  <w:shd w:val="clear" w:color="auto" w:fill="auto"/>
                </w:tcPr>
                <w:p w14:paraId="1DAB9269" w14:textId="77777777" w:rsidR="00163142" w:rsidRPr="00FD1293" w:rsidRDefault="00163142" w:rsidP="00AE6CF8">
                  <w:pPr>
                    <w:pStyle w:val="TAC"/>
                    <w:rPr>
                      <w:rFonts w:eastAsia="Batang"/>
                      <w:sz w:val="20"/>
                    </w:rPr>
                  </w:pPr>
                  <w:r w:rsidRPr="00FD1293">
                    <w:rPr>
                      <w:rFonts w:eastAsia="Batang"/>
                      <w:sz w:val="20"/>
                    </w:rPr>
                    <w:t>3</w:t>
                  </w:r>
                </w:p>
              </w:tc>
              <w:tc>
                <w:tcPr>
                  <w:tcW w:w="1843" w:type="dxa"/>
                  <w:shd w:val="clear" w:color="auto" w:fill="auto"/>
                </w:tcPr>
                <w:p w14:paraId="5A1C77F8" w14:textId="77777777" w:rsidR="00163142" w:rsidRPr="00FD1293" w:rsidRDefault="00163142" w:rsidP="00AE6CF8">
                  <w:pPr>
                    <w:pStyle w:val="TAC"/>
                    <w:rPr>
                      <w:rFonts w:eastAsia="Batang"/>
                      <w:sz w:val="20"/>
                    </w:rPr>
                  </w:pPr>
                  <w:r w:rsidRPr="00FD1293">
                    <w:rPr>
                      <w:rFonts w:eastAsia="Batang"/>
                      <w:sz w:val="20"/>
                    </w:rPr>
                    <w:t>3</w:t>
                  </w:r>
                </w:p>
              </w:tc>
            </w:tr>
            <w:tr w:rsidR="00163142" w:rsidRPr="00FD1293" w14:paraId="6B3E9560" w14:textId="77777777" w:rsidTr="00AE6CF8">
              <w:trPr>
                <w:jc w:val="center"/>
              </w:trPr>
              <w:tc>
                <w:tcPr>
                  <w:tcW w:w="1701" w:type="dxa"/>
                  <w:shd w:val="clear" w:color="auto" w:fill="auto"/>
                </w:tcPr>
                <w:p w14:paraId="7A8E541E" w14:textId="77777777" w:rsidR="00163142" w:rsidRPr="00FD1293" w:rsidRDefault="00163142" w:rsidP="00AE6CF8">
                  <w:pPr>
                    <w:pStyle w:val="TAC"/>
                    <w:rPr>
                      <w:rFonts w:eastAsia="Batang"/>
                      <w:sz w:val="20"/>
                    </w:rPr>
                  </w:pPr>
                  <w:r w:rsidRPr="00FD1293">
                    <w:rPr>
                      <w:rFonts w:eastAsia="Batang"/>
                      <w:sz w:val="20"/>
                    </w:rPr>
                    <w:t>14</w:t>
                  </w:r>
                </w:p>
              </w:tc>
              <w:tc>
                <w:tcPr>
                  <w:tcW w:w="2122" w:type="dxa"/>
                  <w:shd w:val="clear" w:color="auto" w:fill="auto"/>
                </w:tcPr>
                <w:p w14:paraId="413DEF3F" w14:textId="77777777" w:rsidR="00163142" w:rsidRPr="00FD1293" w:rsidRDefault="00163142" w:rsidP="00AE6CF8">
                  <w:pPr>
                    <w:pStyle w:val="TAC"/>
                    <w:rPr>
                      <w:rFonts w:eastAsia="Batang"/>
                      <w:sz w:val="20"/>
                    </w:rPr>
                  </w:pPr>
                  <w:r w:rsidRPr="00FD1293">
                    <w:rPr>
                      <w:rFonts w:eastAsia="Batang"/>
                      <w:sz w:val="20"/>
                    </w:rPr>
                    <w:t>7</w:t>
                  </w:r>
                </w:p>
              </w:tc>
              <w:tc>
                <w:tcPr>
                  <w:tcW w:w="1842" w:type="dxa"/>
                  <w:shd w:val="clear" w:color="auto" w:fill="auto"/>
                </w:tcPr>
                <w:p w14:paraId="00101065" w14:textId="77777777" w:rsidR="00163142" w:rsidRPr="00FD1293" w:rsidRDefault="00163142" w:rsidP="00AE6CF8">
                  <w:pPr>
                    <w:pStyle w:val="TAC"/>
                    <w:rPr>
                      <w:rFonts w:eastAsia="Batang"/>
                      <w:sz w:val="20"/>
                    </w:rPr>
                  </w:pPr>
                  <w:r w:rsidRPr="00FD1293">
                    <w:rPr>
                      <w:rFonts w:eastAsia="Batang"/>
                      <w:sz w:val="20"/>
                    </w:rPr>
                    <w:t>3</w:t>
                  </w:r>
                </w:p>
              </w:tc>
              <w:tc>
                <w:tcPr>
                  <w:tcW w:w="1843" w:type="dxa"/>
                  <w:shd w:val="clear" w:color="auto" w:fill="auto"/>
                </w:tcPr>
                <w:p w14:paraId="03519144" w14:textId="77777777" w:rsidR="00163142" w:rsidRPr="00FD1293" w:rsidRDefault="00163142" w:rsidP="00AE6CF8">
                  <w:pPr>
                    <w:pStyle w:val="TAC"/>
                    <w:rPr>
                      <w:rFonts w:eastAsia="Batang"/>
                      <w:sz w:val="20"/>
                    </w:rPr>
                  </w:pPr>
                  <w:r w:rsidRPr="00FD1293">
                    <w:rPr>
                      <w:rFonts w:eastAsia="Batang"/>
                      <w:sz w:val="20"/>
                    </w:rPr>
                    <w:t>4</w:t>
                  </w:r>
                </w:p>
              </w:tc>
            </w:tr>
          </w:tbl>
          <w:p w14:paraId="5AF569CB" w14:textId="77777777" w:rsidR="00163142" w:rsidRPr="00002E78" w:rsidRDefault="00163142" w:rsidP="00AE6CF8">
            <w:pPr>
              <w:pStyle w:val="B1"/>
              <w:ind w:hanging="568"/>
            </w:pPr>
            <w:r w:rsidRPr="00FD1293">
              <w:rPr>
                <w:rFonts w:hint="eastAsia"/>
                <w:sz w:val="20"/>
              </w:rPr>
              <w:t>[</w:t>
            </w:r>
            <w:r w:rsidRPr="00FD1293">
              <w:rPr>
                <w:sz w:val="20"/>
              </w:rPr>
              <w:t>…</w:t>
            </w:r>
            <w:r w:rsidRPr="00FD1293">
              <w:rPr>
                <w:rFonts w:hint="eastAsia"/>
                <w:sz w:val="20"/>
              </w:rPr>
              <w:t>]</w:t>
            </w:r>
          </w:p>
        </w:tc>
      </w:tr>
    </w:tbl>
    <w:p w14:paraId="5B109754" w14:textId="77777777" w:rsidR="00163142" w:rsidRPr="00BE30D6" w:rsidRDefault="00163142" w:rsidP="00163142">
      <w:pPr>
        <w:ind w:left="1"/>
        <w:jc w:val="both"/>
        <w:rPr>
          <w:rFonts w:eastAsia="ＭＳ 明朝"/>
          <w:sz w:val="22"/>
          <w:szCs w:val="22"/>
        </w:rPr>
      </w:pPr>
    </w:p>
    <w:p w14:paraId="1CD4E360" w14:textId="77777777" w:rsidR="00163142" w:rsidRPr="00163142" w:rsidRDefault="00163142" w:rsidP="00163142">
      <w:pPr>
        <w:widowControl w:val="0"/>
        <w:spacing w:after="120"/>
        <w:jc w:val="both"/>
        <w:rPr>
          <w:sz w:val="22"/>
          <w:szCs w:val="22"/>
          <w:lang w:val="en-US"/>
        </w:rPr>
      </w:pPr>
    </w:p>
    <w:sectPr w:rsidR="00163142" w:rsidRPr="00163142">
      <w:footerReference w:type="default" r:id="rId6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C44A" w14:textId="77777777" w:rsidR="00F84EC4" w:rsidRDefault="00F84EC4">
      <w:r>
        <w:separator/>
      </w:r>
    </w:p>
  </w:endnote>
  <w:endnote w:type="continuationSeparator" w:id="0">
    <w:p w14:paraId="5975A54D" w14:textId="77777777" w:rsidR="00F84EC4" w:rsidRDefault="00F84EC4">
      <w:r>
        <w:continuationSeparator/>
      </w:r>
    </w:p>
  </w:endnote>
  <w:endnote w:type="continuationNotice" w:id="1">
    <w:p w14:paraId="45ACF871" w14:textId="77777777" w:rsidR="00F84EC4" w:rsidRDefault="00F84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EB9C9D0" w:rsidR="00F84EC4" w:rsidRPr="00000924" w:rsidRDefault="00F84EC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6314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6314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C6FC3" w14:textId="77777777" w:rsidR="00F84EC4" w:rsidRDefault="00F84EC4">
      <w:r>
        <w:separator/>
      </w:r>
    </w:p>
  </w:footnote>
  <w:footnote w:type="continuationSeparator" w:id="0">
    <w:p w14:paraId="307F57C0" w14:textId="77777777" w:rsidR="00F84EC4" w:rsidRDefault="00F84EC4">
      <w:r>
        <w:continuationSeparator/>
      </w:r>
    </w:p>
  </w:footnote>
  <w:footnote w:type="continuationNotice" w:id="1">
    <w:p w14:paraId="26D6273F" w14:textId="77777777" w:rsidR="00F84EC4" w:rsidRDefault="00F84E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534C9"/>
    <w:multiLevelType w:val="hybridMultilevel"/>
    <w:tmpl w:val="8E90C24E"/>
    <w:lvl w:ilvl="0" w:tplc="BA062FD8">
      <w:start w:val="1"/>
      <w:numFmt w:val="bullet"/>
      <w:lvlText w:val="•"/>
      <w:lvlJc w:val="left"/>
      <w:pPr>
        <w:tabs>
          <w:tab w:val="num" w:pos="720"/>
        </w:tabs>
        <w:ind w:left="720" w:hanging="360"/>
      </w:pPr>
      <w:rPr>
        <w:rFonts w:ascii="Arial" w:hAnsi="Arial" w:hint="default"/>
      </w:rPr>
    </w:lvl>
    <w:lvl w:ilvl="1" w:tplc="C144C730">
      <w:numFmt w:val="bullet"/>
      <w:lvlText w:val="–"/>
      <w:lvlJc w:val="left"/>
      <w:pPr>
        <w:tabs>
          <w:tab w:val="num" w:pos="1440"/>
        </w:tabs>
        <w:ind w:left="1440" w:hanging="360"/>
      </w:pPr>
      <w:rPr>
        <w:rFonts w:ascii="Arial" w:hAnsi="Arial" w:hint="default"/>
      </w:rPr>
    </w:lvl>
    <w:lvl w:ilvl="2" w:tplc="32EA98A4">
      <w:numFmt w:val="bullet"/>
      <w:lvlText w:val="•"/>
      <w:lvlJc w:val="left"/>
      <w:pPr>
        <w:tabs>
          <w:tab w:val="num" w:pos="2160"/>
        </w:tabs>
        <w:ind w:left="2160" w:hanging="360"/>
      </w:pPr>
      <w:rPr>
        <w:rFonts w:ascii="Arial" w:hAnsi="Arial" w:hint="default"/>
      </w:rPr>
    </w:lvl>
    <w:lvl w:ilvl="3" w:tplc="64E8A256" w:tentative="1">
      <w:start w:val="1"/>
      <w:numFmt w:val="bullet"/>
      <w:lvlText w:val="•"/>
      <w:lvlJc w:val="left"/>
      <w:pPr>
        <w:tabs>
          <w:tab w:val="num" w:pos="2880"/>
        </w:tabs>
        <w:ind w:left="2880" w:hanging="360"/>
      </w:pPr>
      <w:rPr>
        <w:rFonts w:ascii="Arial" w:hAnsi="Arial" w:hint="default"/>
      </w:rPr>
    </w:lvl>
    <w:lvl w:ilvl="4" w:tplc="2B8E5A42" w:tentative="1">
      <w:start w:val="1"/>
      <w:numFmt w:val="bullet"/>
      <w:lvlText w:val="•"/>
      <w:lvlJc w:val="left"/>
      <w:pPr>
        <w:tabs>
          <w:tab w:val="num" w:pos="3600"/>
        </w:tabs>
        <w:ind w:left="3600" w:hanging="360"/>
      </w:pPr>
      <w:rPr>
        <w:rFonts w:ascii="Arial" w:hAnsi="Arial" w:hint="default"/>
      </w:rPr>
    </w:lvl>
    <w:lvl w:ilvl="5" w:tplc="3112DDAC" w:tentative="1">
      <w:start w:val="1"/>
      <w:numFmt w:val="bullet"/>
      <w:lvlText w:val="•"/>
      <w:lvlJc w:val="left"/>
      <w:pPr>
        <w:tabs>
          <w:tab w:val="num" w:pos="4320"/>
        </w:tabs>
        <w:ind w:left="4320" w:hanging="360"/>
      </w:pPr>
      <w:rPr>
        <w:rFonts w:ascii="Arial" w:hAnsi="Arial" w:hint="default"/>
      </w:rPr>
    </w:lvl>
    <w:lvl w:ilvl="6" w:tplc="9D7C2B42" w:tentative="1">
      <w:start w:val="1"/>
      <w:numFmt w:val="bullet"/>
      <w:lvlText w:val="•"/>
      <w:lvlJc w:val="left"/>
      <w:pPr>
        <w:tabs>
          <w:tab w:val="num" w:pos="5040"/>
        </w:tabs>
        <w:ind w:left="5040" w:hanging="360"/>
      </w:pPr>
      <w:rPr>
        <w:rFonts w:ascii="Arial" w:hAnsi="Arial" w:hint="default"/>
      </w:rPr>
    </w:lvl>
    <w:lvl w:ilvl="7" w:tplc="E786B9BE" w:tentative="1">
      <w:start w:val="1"/>
      <w:numFmt w:val="bullet"/>
      <w:lvlText w:val="•"/>
      <w:lvlJc w:val="left"/>
      <w:pPr>
        <w:tabs>
          <w:tab w:val="num" w:pos="5760"/>
        </w:tabs>
        <w:ind w:left="5760" w:hanging="360"/>
      </w:pPr>
      <w:rPr>
        <w:rFonts w:ascii="Arial" w:hAnsi="Arial" w:hint="default"/>
      </w:rPr>
    </w:lvl>
    <w:lvl w:ilvl="8" w:tplc="424483FA" w:tentative="1">
      <w:start w:val="1"/>
      <w:numFmt w:val="bullet"/>
      <w:lvlText w:val="•"/>
      <w:lvlJc w:val="left"/>
      <w:pPr>
        <w:tabs>
          <w:tab w:val="num" w:pos="6480"/>
        </w:tabs>
        <w:ind w:left="6480" w:hanging="360"/>
      </w:pPr>
      <w:rPr>
        <w:rFonts w:ascii="Arial" w:hAnsi="Arial" w:hint="default"/>
      </w:rPr>
    </w:lvl>
  </w:abstractNum>
  <w:abstractNum w:abstractNumId="3">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1A641CCF"/>
    <w:multiLevelType w:val="hybridMultilevel"/>
    <w:tmpl w:val="C6BCBE08"/>
    <w:lvl w:ilvl="0" w:tplc="80CA35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3">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8">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2">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4">
    <w:nsid w:val="439622BC"/>
    <w:multiLevelType w:val="hybridMultilevel"/>
    <w:tmpl w:val="1912242A"/>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C8501A50">
      <w:start w:val="5627"/>
      <w:numFmt w:val="bullet"/>
      <w:lvlText w:val="–"/>
      <w:lvlJc w:val="left"/>
      <w:pPr>
        <w:ind w:left="1260" w:hanging="420"/>
      </w:pPr>
      <w:rPr>
        <w:rFonts w:ascii="Ericsson Capital TT" w:hAnsi="Ericsson Capital TT"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4C825C88"/>
    <w:multiLevelType w:val="hybridMultilevel"/>
    <w:tmpl w:val="E162FE1A"/>
    <w:lvl w:ilvl="0" w:tplc="5DA4CA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E14F60"/>
    <w:multiLevelType w:val="hybridMultilevel"/>
    <w:tmpl w:val="1A70B29A"/>
    <w:lvl w:ilvl="0" w:tplc="A94C47B8">
      <w:start w:val="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EB6834"/>
    <w:multiLevelType w:val="hybridMultilevel"/>
    <w:tmpl w:val="A302090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6">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9"/>
  </w:num>
  <w:num w:numId="4">
    <w:abstractNumId w:val="38"/>
  </w:num>
  <w:num w:numId="5">
    <w:abstractNumId w:val="29"/>
  </w:num>
  <w:num w:numId="6">
    <w:abstractNumId w:val="15"/>
  </w:num>
  <w:num w:numId="7">
    <w:abstractNumId w:val="13"/>
  </w:num>
  <w:num w:numId="8">
    <w:abstractNumId w:val="1"/>
  </w:num>
  <w:num w:numId="9">
    <w:abstractNumId w:val="5"/>
  </w:num>
  <w:num w:numId="10">
    <w:abstractNumId w:val="4"/>
  </w:num>
  <w:num w:numId="11">
    <w:abstractNumId w:val="37"/>
  </w:num>
  <w:num w:numId="12">
    <w:abstractNumId w:val="16"/>
  </w:num>
  <w:num w:numId="13">
    <w:abstractNumId w:val="11"/>
  </w:num>
  <w:num w:numId="14">
    <w:abstractNumId w:val="22"/>
  </w:num>
  <w:num w:numId="15">
    <w:abstractNumId w:val="23"/>
  </w:num>
  <w:num w:numId="16">
    <w:abstractNumId w:val="30"/>
  </w:num>
  <w:num w:numId="17">
    <w:abstractNumId w:val="12"/>
  </w:num>
  <w:num w:numId="18">
    <w:abstractNumId w:val="36"/>
  </w:num>
  <w:num w:numId="19">
    <w:abstractNumId w:val="7"/>
  </w:num>
  <w:num w:numId="20">
    <w:abstractNumId w:val="9"/>
  </w:num>
  <w:num w:numId="21">
    <w:abstractNumId w:val="6"/>
  </w:num>
  <w:num w:numId="22">
    <w:abstractNumId w:val="20"/>
  </w:num>
  <w:num w:numId="23">
    <w:abstractNumId w:val="25"/>
  </w:num>
  <w:num w:numId="24">
    <w:abstractNumId w:val="17"/>
  </w:num>
  <w:num w:numId="25">
    <w:abstractNumId w:val="14"/>
  </w:num>
  <w:num w:numId="26">
    <w:abstractNumId w:val="18"/>
  </w:num>
  <w:num w:numId="27">
    <w:abstractNumId w:val="10"/>
  </w:num>
  <w:num w:numId="28">
    <w:abstractNumId w:val="27"/>
  </w:num>
  <w:num w:numId="29">
    <w:abstractNumId w:val="34"/>
  </w:num>
  <w:num w:numId="30">
    <w:abstractNumId w:val="27"/>
  </w:num>
  <w:num w:numId="31">
    <w:abstractNumId w:val="10"/>
  </w:num>
  <w:num w:numId="32">
    <w:abstractNumId w:val="24"/>
  </w:num>
  <w:num w:numId="33">
    <w:abstractNumId w:val="26"/>
  </w:num>
  <w:num w:numId="34">
    <w:abstractNumId w:val="31"/>
  </w:num>
  <w:num w:numId="35">
    <w:abstractNumId w:val="21"/>
  </w:num>
  <w:num w:numId="36">
    <w:abstractNumId w:val="32"/>
  </w:num>
  <w:num w:numId="37">
    <w:abstractNumId w:val="2"/>
  </w:num>
  <w:num w:numId="38">
    <w:abstractNumId w:val="28"/>
  </w:num>
  <w:num w:numId="39">
    <w:abstractNumId w:val="3"/>
  </w:num>
  <w:num w:numId="40">
    <w:abstractNumId w:val="35"/>
  </w:num>
  <w:num w:numId="4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2E04"/>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0FDD"/>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4C80"/>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A2E"/>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3AE"/>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901"/>
    <w:rsid w:val="000B6638"/>
    <w:rsid w:val="000B6737"/>
    <w:rsid w:val="000B6B1D"/>
    <w:rsid w:val="000B734E"/>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5F1"/>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1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163"/>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4FE5"/>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6640"/>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101"/>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0FF"/>
    <w:rsid w:val="00287CA4"/>
    <w:rsid w:val="00287EFB"/>
    <w:rsid w:val="0029095B"/>
    <w:rsid w:val="00290B49"/>
    <w:rsid w:val="0029154E"/>
    <w:rsid w:val="00291632"/>
    <w:rsid w:val="002919BF"/>
    <w:rsid w:val="002919C2"/>
    <w:rsid w:val="00291B85"/>
    <w:rsid w:val="002921E1"/>
    <w:rsid w:val="0029318A"/>
    <w:rsid w:val="00293863"/>
    <w:rsid w:val="002938CA"/>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CB7"/>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746"/>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E3C"/>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DF"/>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777"/>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091"/>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064"/>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17A6F"/>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253"/>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70C"/>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C53"/>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5F6D"/>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D72"/>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B26"/>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39A"/>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5FAA"/>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48F"/>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DB1"/>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52C"/>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140"/>
    <w:rsid w:val="006D02B9"/>
    <w:rsid w:val="006D0477"/>
    <w:rsid w:val="006D0D24"/>
    <w:rsid w:val="006D11C0"/>
    <w:rsid w:val="006D124D"/>
    <w:rsid w:val="006D133D"/>
    <w:rsid w:val="006D1375"/>
    <w:rsid w:val="006D13E5"/>
    <w:rsid w:val="006D161F"/>
    <w:rsid w:val="006D189D"/>
    <w:rsid w:val="006D1DA0"/>
    <w:rsid w:val="006D1E4E"/>
    <w:rsid w:val="006D213B"/>
    <w:rsid w:val="006D230A"/>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AFF"/>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1B7"/>
    <w:rsid w:val="00765637"/>
    <w:rsid w:val="00765768"/>
    <w:rsid w:val="00765A76"/>
    <w:rsid w:val="00765BF8"/>
    <w:rsid w:val="00765CFA"/>
    <w:rsid w:val="007665D3"/>
    <w:rsid w:val="00766662"/>
    <w:rsid w:val="0076698B"/>
    <w:rsid w:val="0076699B"/>
    <w:rsid w:val="00766BB4"/>
    <w:rsid w:val="00766CD2"/>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985"/>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28C"/>
    <w:rsid w:val="00801562"/>
    <w:rsid w:val="00801727"/>
    <w:rsid w:val="0080199B"/>
    <w:rsid w:val="00801EA0"/>
    <w:rsid w:val="00801EEF"/>
    <w:rsid w:val="00801F61"/>
    <w:rsid w:val="00801FCB"/>
    <w:rsid w:val="008023E4"/>
    <w:rsid w:val="00802B64"/>
    <w:rsid w:val="0080354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256"/>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2FCB"/>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6A"/>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0B2"/>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04AC"/>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1FE"/>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EC"/>
    <w:rsid w:val="009214FF"/>
    <w:rsid w:val="00921C45"/>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59C2"/>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4A"/>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AFA"/>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6EE2"/>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E94"/>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5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3D8B"/>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079"/>
    <w:rsid w:val="00A1265D"/>
    <w:rsid w:val="00A126F1"/>
    <w:rsid w:val="00A128E7"/>
    <w:rsid w:val="00A12D86"/>
    <w:rsid w:val="00A12D95"/>
    <w:rsid w:val="00A13412"/>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03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3DC"/>
    <w:rsid w:val="00B12710"/>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4FC3"/>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4F06"/>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110"/>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901"/>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2F6"/>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E08"/>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C6A"/>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116"/>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5C"/>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35A"/>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42F"/>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102"/>
    <w:rsid w:val="00D67373"/>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1EB"/>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4B9"/>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6B61"/>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CC"/>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01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0FE4"/>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CC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44"/>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72"/>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497"/>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4EC4"/>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3"/>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529"/>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 w:type="character" w:customStyle="1" w:styleId="THChar">
    <w:name w:val="TH Char"/>
    <w:link w:val="TH"/>
    <w:rsid w:val="007F1985"/>
    <w:rPr>
      <w:rFonts w:ascii="Arial" w:eastAsia="ＭＳ ゴシック" w:hAnsi="Arial"/>
      <w:b/>
      <w:sz w:val="24"/>
      <w:lang w:val="en-GB"/>
    </w:rPr>
  </w:style>
  <w:style w:type="character" w:styleId="aff">
    <w:name w:val="Placeholder Text"/>
    <w:basedOn w:val="a2"/>
    <w:uiPriority w:val="99"/>
    <w:semiHidden/>
    <w:rsid w:val="00EF3CC6"/>
    <w:rPr>
      <w:color w:val="808080"/>
    </w:rPr>
  </w:style>
  <w:style w:type="character" w:customStyle="1" w:styleId="B10">
    <w:name w:val="B1 (文字)"/>
    <w:link w:val="B1"/>
    <w:qFormat/>
    <w:locked/>
    <w:rsid w:val="00803544"/>
    <w:rPr>
      <w:rFonts w:ascii="Times New Roman" w:eastAsia="ＭＳ ゴシック" w:hAnsi="Times New Roman"/>
      <w:sz w:val="24"/>
      <w:lang w:val="en-GB"/>
    </w:rPr>
  </w:style>
  <w:style w:type="character" w:customStyle="1" w:styleId="B1Zchn">
    <w:name w:val="B1 Zchn"/>
    <w:uiPriority w:val="99"/>
    <w:rsid w:val="0080354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E1E22"/>
    <w:rPr>
      <w:rFonts w:ascii="Times New Roman" w:eastAsia="ＭＳ ゴシック" w:hAnsi="Times New Roman"/>
      <w:sz w:val="24"/>
      <w:lang w:val="en-GB"/>
    </w:rPr>
  </w:style>
  <w:style w:type="character" w:customStyle="1" w:styleId="af8">
    <w:name w:val="コメント文字列 (文字)"/>
    <w:basedOn w:val="a2"/>
    <w:link w:val="af7"/>
    <w:uiPriority w:val="99"/>
    <w:rsid w:val="00C562F6"/>
    <w:rPr>
      <w:rFonts w:ascii="Times New Roman" w:eastAsia="ＭＳ ゴシック" w:hAnsi="Times New Roman"/>
      <w:lang w:val="en-GB"/>
    </w:rPr>
  </w:style>
  <w:style w:type="character" w:customStyle="1" w:styleId="THChar">
    <w:name w:val="TH Char"/>
    <w:link w:val="TH"/>
    <w:rsid w:val="007F1985"/>
    <w:rPr>
      <w:rFonts w:ascii="Arial" w:eastAsia="ＭＳ ゴシック" w:hAnsi="Arial"/>
      <w:b/>
      <w:sz w:val="24"/>
      <w:lang w:val="en-GB"/>
    </w:rPr>
  </w:style>
  <w:style w:type="character" w:styleId="aff">
    <w:name w:val="Placeholder Text"/>
    <w:basedOn w:val="a2"/>
    <w:uiPriority w:val="99"/>
    <w:semiHidden/>
    <w:rsid w:val="00EF3CC6"/>
    <w:rPr>
      <w:color w:val="808080"/>
    </w:rPr>
  </w:style>
  <w:style w:type="character" w:customStyle="1" w:styleId="B10">
    <w:name w:val="B1 (文字)"/>
    <w:link w:val="B1"/>
    <w:qFormat/>
    <w:locked/>
    <w:rsid w:val="00803544"/>
    <w:rPr>
      <w:rFonts w:ascii="Times New Roman" w:eastAsia="ＭＳ ゴシック" w:hAnsi="Times New Roman"/>
      <w:sz w:val="24"/>
      <w:lang w:val="en-GB"/>
    </w:rPr>
  </w:style>
  <w:style w:type="character" w:customStyle="1" w:styleId="B1Zchn">
    <w:name w:val="B1 Zchn"/>
    <w:uiPriority w:val="99"/>
    <w:rsid w:val="008035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964410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044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023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529599">
      <w:bodyDiv w:val="1"/>
      <w:marLeft w:val="0"/>
      <w:marRight w:val="0"/>
      <w:marTop w:val="0"/>
      <w:marBottom w:val="0"/>
      <w:divBdr>
        <w:top w:val="none" w:sz="0" w:space="0" w:color="auto"/>
        <w:left w:val="none" w:sz="0" w:space="0" w:color="auto"/>
        <w:bottom w:val="none" w:sz="0" w:space="0" w:color="auto"/>
        <w:right w:val="none" w:sz="0" w:space="0" w:color="auto"/>
      </w:divBdr>
      <w:divsChild>
        <w:div w:id="46806173">
          <w:marLeft w:val="547"/>
          <w:marRight w:val="0"/>
          <w:marTop w:val="115"/>
          <w:marBottom w:val="0"/>
          <w:divBdr>
            <w:top w:val="none" w:sz="0" w:space="0" w:color="auto"/>
            <w:left w:val="none" w:sz="0" w:space="0" w:color="auto"/>
            <w:bottom w:val="none" w:sz="0" w:space="0" w:color="auto"/>
            <w:right w:val="none" w:sz="0" w:space="0" w:color="auto"/>
          </w:divBdr>
        </w:div>
        <w:div w:id="389426569">
          <w:marLeft w:val="1166"/>
          <w:marRight w:val="0"/>
          <w:marTop w:val="96"/>
          <w:marBottom w:val="0"/>
          <w:divBdr>
            <w:top w:val="none" w:sz="0" w:space="0" w:color="auto"/>
            <w:left w:val="none" w:sz="0" w:space="0" w:color="auto"/>
            <w:bottom w:val="none" w:sz="0" w:space="0" w:color="auto"/>
            <w:right w:val="none" w:sz="0" w:space="0" w:color="auto"/>
          </w:divBdr>
        </w:div>
        <w:div w:id="1658219774">
          <w:marLeft w:val="1166"/>
          <w:marRight w:val="0"/>
          <w:marTop w:val="96"/>
          <w:marBottom w:val="0"/>
          <w:divBdr>
            <w:top w:val="none" w:sz="0" w:space="0" w:color="auto"/>
            <w:left w:val="none" w:sz="0" w:space="0" w:color="auto"/>
            <w:bottom w:val="none" w:sz="0" w:space="0" w:color="auto"/>
            <w:right w:val="none" w:sz="0" w:space="0" w:color="auto"/>
          </w:divBdr>
        </w:div>
        <w:div w:id="1714773270">
          <w:marLeft w:val="1800"/>
          <w:marRight w:val="0"/>
          <w:marTop w:val="86"/>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221894">
      <w:bodyDiv w:val="1"/>
      <w:marLeft w:val="0"/>
      <w:marRight w:val="0"/>
      <w:marTop w:val="0"/>
      <w:marBottom w:val="0"/>
      <w:divBdr>
        <w:top w:val="none" w:sz="0" w:space="0" w:color="auto"/>
        <w:left w:val="none" w:sz="0" w:space="0" w:color="auto"/>
        <w:bottom w:val="none" w:sz="0" w:space="0" w:color="auto"/>
        <w:right w:val="none" w:sz="0" w:space="0" w:color="auto"/>
      </w:divBdr>
    </w:div>
    <w:div w:id="133367966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image" Target="media/image17.wmf"/><Relationship Id="rId54" Type="http://schemas.openxmlformats.org/officeDocument/2006/relationships/oleObject" Target="embeddings/oleObject29.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oleObject" Target="embeddings/oleObject3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87C9C-92E1-467E-A39C-212D55B5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1189</Words>
  <Characters>7197</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29</cp:revision>
  <cp:lastPrinted>2016-09-21T11:03:00Z</cp:lastPrinted>
  <dcterms:created xsi:type="dcterms:W3CDTF">2018-01-13T05:01:00Z</dcterms:created>
  <dcterms:modified xsi:type="dcterms:W3CDTF">2018-04-07T02:35:00Z</dcterms:modified>
</cp:coreProperties>
</file>