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A1F00B" w14:textId="061ABCB6" w:rsidR="00D133D0" w:rsidRPr="00F6052F" w:rsidRDefault="002E17D3" w:rsidP="00D133D0">
      <w:pPr>
        <w:pStyle w:val="a7"/>
        <w:rPr>
          <w:rFonts w:eastAsia="SimSun"/>
          <w:sz w:val="24"/>
          <w:lang w:val="en-US" w:eastAsia="ja-JP"/>
        </w:rPr>
      </w:pPr>
      <w:bookmarkStart w:id="0" w:name="OLE_LINK3"/>
      <w:r w:rsidRPr="002E17D3">
        <w:rPr>
          <w:sz w:val="24"/>
          <w:lang w:val="en-US"/>
        </w:rPr>
        <w:t>3GPP TSG RAN WG1 Meeting #92</w:t>
      </w:r>
      <w:r w:rsidR="00EA273F">
        <w:rPr>
          <w:rFonts w:hint="eastAsia"/>
          <w:sz w:val="24"/>
          <w:lang w:val="en-US" w:eastAsia="ja-JP"/>
        </w:rPr>
        <w:t>bis</w:t>
      </w:r>
      <w:r w:rsidR="00D133D0" w:rsidRPr="00E35089">
        <w:rPr>
          <w:color w:val="FF0000"/>
          <w:sz w:val="24"/>
          <w:lang w:val="en-US"/>
        </w:rPr>
        <w:tab/>
      </w:r>
      <w:r w:rsidR="00D133D0" w:rsidRPr="00E35089">
        <w:rPr>
          <w:color w:val="FF0000"/>
          <w:sz w:val="24"/>
          <w:lang w:val="en-US" w:eastAsia="ja-JP"/>
        </w:rPr>
        <w:tab/>
      </w:r>
      <w:r w:rsidR="00D133D0" w:rsidRPr="00E35089">
        <w:rPr>
          <w:color w:val="FF0000"/>
          <w:sz w:val="24"/>
          <w:lang w:val="en-US" w:eastAsia="ja-JP"/>
        </w:rPr>
        <w:tab/>
      </w:r>
      <w:r w:rsidR="00D133D0" w:rsidRPr="00E35089">
        <w:rPr>
          <w:color w:val="FF0000"/>
          <w:sz w:val="24"/>
          <w:lang w:val="en-US" w:eastAsia="ja-JP"/>
        </w:rPr>
        <w:tab/>
      </w:r>
      <w:r w:rsidR="00D133D0" w:rsidRPr="00E35089">
        <w:rPr>
          <w:color w:val="FF0000"/>
          <w:sz w:val="24"/>
          <w:lang w:val="en-US" w:eastAsia="ja-JP"/>
        </w:rPr>
        <w:tab/>
      </w:r>
      <w:r>
        <w:rPr>
          <w:rFonts w:hint="eastAsia"/>
          <w:color w:val="FF0000"/>
          <w:sz w:val="24"/>
          <w:lang w:val="en-US" w:eastAsia="ja-JP"/>
        </w:rPr>
        <w:tab/>
      </w:r>
      <w:r>
        <w:rPr>
          <w:rFonts w:hint="eastAsia"/>
          <w:color w:val="FF0000"/>
          <w:sz w:val="24"/>
          <w:lang w:val="en-US" w:eastAsia="ja-JP"/>
        </w:rPr>
        <w:tab/>
      </w:r>
      <w:r w:rsidR="00EA273F" w:rsidRPr="00EA273F">
        <w:rPr>
          <w:sz w:val="24"/>
          <w:lang w:val="en-US"/>
        </w:rPr>
        <w:t>R1-1805051</w:t>
      </w:r>
    </w:p>
    <w:p w14:paraId="01829EE8" w14:textId="5FC0D17B" w:rsidR="00D133D0" w:rsidRPr="00101884" w:rsidRDefault="00EA273F" w:rsidP="00D133D0">
      <w:pPr>
        <w:pStyle w:val="a7"/>
        <w:rPr>
          <w:rFonts w:cs="Arial"/>
          <w:bCs/>
          <w:sz w:val="24"/>
          <w:szCs w:val="24"/>
        </w:rPr>
      </w:pPr>
      <w:r>
        <w:rPr>
          <w:rFonts w:hint="eastAsia"/>
          <w:sz w:val="24"/>
          <w:lang w:val="en-US"/>
        </w:rPr>
        <w:t>Sanya</w:t>
      </w:r>
      <w:r w:rsidRPr="00926134">
        <w:rPr>
          <w:sz w:val="24"/>
          <w:lang w:val="en-US"/>
        </w:rPr>
        <w:t xml:space="preserve">, </w:t>
      </w:r>
      <w:r>
        <w:rPr>
          <w:rFonts w:hint="eastAsia"/>
          <w:sz w:val="24"/>
          <w:lang w:val="en-US"/>
        </w:rPr>
        <w:t>China</w:t>
      </w:r>
      <w:r w:rsidRPr="00165976">
        <w:rPr>
          <w:rFonts w:hint="eastAsia"/>
          <w:sz w:val="24"/>
          <w:lang w:val="en-US"/>
        </w:rPr>
        <w:t xml:space="preserve">, </w:t>
      </w:r>
      <w:r>
        <w:rPr>
          <w:rFonts w:hint="eastAsia"/>
          <w:sz w:val="24"/>
          <w:lang w:val="en-US"/>
        </w:rPr>
        <w:t>16th April</w:t>
      </w:r>
      <w:r w:rsidRPr="00165976">
        <w:rPr>
          <w:sz w:val="24"/>
          <w:lang w:val="en-US"/>
        </w:rPr>
        <w:t xml:space="preserve"> </w:t>
      </w:r>
      <w:r>
        <w:rPr>
          <w:sz w:val="24"/>
          <w:lang w:val="en-US"/>
        </w:rPr>
        <w:t>–</w:t>
      </w:r>
      <w:r w:rsidRPr="00165976">
        <w:rPr>
          <w:sz w:val="24"/>
          <w:lang w:val="en-US"/>
        </w:rPr>
        <w:t xml:space="preserve"> </w:t>
      </w:r>
      <w:r>
        <w:rPr>
          <w:rFonts w:hint="eastAsia"/>
          <w:sz w:val="24"/>
          <w:lang w:val="en-US"/>
        </w:rPr>
        <w:t>20th</w:t>
      </w:r>
      <w:r w:rsidRPr="00165976">
        <w:rPr>
          <w:rFonts w:hint="eastAsia"/>
          <w:sz w:val="24"/>
          <w:lang w:val="en-US"/>
        </w:rPr>
        <w:t xml:space="preserve"> </w:t>
      </w:r>
      <w:r>
        <w:rPr>
          <w:rFonts w:hint="eastAsia"/>
          <w:sz w:val="24"/>
          <w:lang w:val="en-US"/>
        </w:rPr>
        <w:t>April,</w:t>
      </w:r>
      <w:r w:rsidRPr="00165976">
        <w:rPr>
          <w:rFonts w:hint="eastAsia"/>
          <w:sz w:val="24"/>
          <w:lang w:val="en-US"/>
        </w:rPr>
        <w:t xml:space="preserve"> </w:t>
      </w:r>
      <w:r w:rsidRPr="00165976">
        <w:rPr>
          <w:sz w:val="24"/>
          <w:lang w:val="en-US"/>
        </w:rPr>
        <w:t>201</w:t>
      </w:r>
      <w:r>
        <w:rPr>
          <w:rFonts w:hint="eastAsia"/>
          <w:sz w:val="24"/>
          <w:lang w:val="en-US"/>
        </w:rPr>
        <w:t>8</w:t>
      </w:r>
    </w:p>
    <w:p w14:paraId="0B16D3A5" w14:textId="77777777" w:rsidR="00D133D0" w:rsidRPr="00101884" w:rsidRDefault="00D133D0" w:rsidP="00D133D0">
      <w:pPr>
        <w:pStyle w:val="a7"/>
        <w:rPr>
          <w:noProof w:val="0"/>
          <w:lang w:eastAsia="ja-JP"/>
        </w:rPr>
      </w:pPr>
    </w:p>
    <w:p w14:paraId="05C21E9D" w14:textId="77777777" w:rsidR="00D133D0" w:rsidRPr="00101884" w:rsidRDefault="00D133D0" w:rsidP="00D133D0">
      <w:pPr>
        <w:pStyle w:val="a7"/>
        <w:ind w:left="1800" w:hanging="1800"/>
        <w:rPr>
          <w:sz w:val="24"/>
          <w:lang w:val="en-US" w:eastAsia="ja-JP"/>
        </w:rPr>
      </w:pPr>
      <w:r w:rsidRPr="00101884">
        <w:rPr>
          <w:sz w:val="24"/>
          <w:lang w:val="en-US"/>
        </w:rPr>
        <w:t>Source:</w:t>
      </w:r>
      <w:r w:rsidRPr="00101884">
        <w:rPr>
          <w:sz w:val="24"/>
          <w:lang w:val="en-US"/>
        </w:rPr>
        <w:tab/>
        <w:t>NTT DOCOMO</w:t>
      </w:r>
      <w:r w:rsidRPr="00101884">
        <w:rPr>
          <w:sz w:val="24"/>
          <w:lang w:val="en-US" w:eastAsia="ja-JP"/>
        </w:rPr>
        <w:t>, INC.</w:t>
      </w:r>
    </w:p>
    <w:bookmarkEnd w:id="0"/>
    <w:p w14:paraId="1CA5307B" w14:textId="1F5E0252" w:rsidR="00FE0C9D" w:rsidRPr="00B120BC" w:rsidRDefault="00FE0C9D" w:rsidP="00FE0C9D">
      <w:pPr>
        <w:pStyle w:val="a7"/>
        <w:ind w:left="1800" w:hanging="1800"/>
        <w:rPr>
          <w:rFonts w:eastAsiaTheme="minorEastAsia"/>
          <w:sz w:val="24"/>
          <w:lang w:val="en-US" w:eastAsia="ja-JP"/>
        </w:rPr>
      </w:pPr>
      <w:r w:rsidRPr="00B120BC">
        <w:rPr>
          <w:sz w:val="24"/>
          <w:lang w:val="en-US"/>
        </w:rPr>
        <w:t>Title:</w:t>
      </w:r>
      <w:r w:rsidRPr="00B120BC">
        <w:rPr>
          <w:sz w:val="24"/>
          <w:lang w:val="en-US"/>
        </w:rPr>
        <w:tab/>
      </w:r>
      <w:bookmarkStart w:id="1" w:name="OLE_LINK8"/>
      <w:bookmarkStart w:id="2" w:name="OLE_LINK9"/>
      <w:bookmarkStart w:id="3" w:name="OLE_LINK21"/>
      <w:bookmarkStart w:id="4" w:name="OLE_LINK22"/>
      <w:r w:rsidR="000E1CFB" w:rsidRPr="000E1CFB">
        <w:rPr>
          <w:sz w:val="24"/>
          <w:lang w:val="en-US" w:eastAsia="ja-JP"/>
        </w:rPr>
        <w:t>PUCCH structure in short-duration</w:t>
      </w:r>
    </w:p>
    <w:bookmarkEnd w:id="1"/>
    <w:bookmarkEnd w:id="2"/>
    <w:bookmarkEnd w:id="3"/>
    <w:bookmarkEnd w:id="4"/>
    <w:p w14:paraId="63E118D4" w14:textId="1D14494B" w:rsidR="000E1CFB" w:rsidRPr="00B120BC" w:rsidRDefault="00FE0C9D" w:rsidP="000E1CFB">
      <w:pPr>
        <w:pStyle w:val="a7"/>
        <w:tabs>
          <w:tab w:val="left" w:pos="1800"/>
        </w:tabs>
        <w:ind w:left="1800" w:hanging="1800"/>
        <w:rPr>
          <w:sz w:val="24"/>
          <w:lang w:val="en-US" w:eastAsia="ja-JP"/>
        </w:rPr>
      </w:pPr>
      <w:r w:rsidRPr="00B120BC">
        <w:rPr>
          <w:sz w:val="24"/>
          <w:lang w:val="en-US"/>
        </w:rPr>
        <w:t>Agenda Item:</w:t>
      </w:r>
      <w:bookmarkStart w:id="5" w:name="Source"/>
      <w:bookmarkEnd w:id="5"/>
      <w:r w:rsidRPr="00B120BC">
        <w:rPr>
          <w:sz w:val="24"/>
          <w:lang w:val="en-US"/>
        </w:rPr>
        <w:tab/>
      </w:r>
      <w:r w:rsidR="000E1CFB">
        <w:rPr>
          <w:sz w:val="24"/>
          <w:lang w:val="en-US" w:eastAsia="ja-JP"/>
        </w:rPr>
        <w:t>7.</w:t>
      </w:r>
      <w:r w:rsidR="002E17D3">
        <w:rPr>
          <w:rFonts w:hint="eastAsia"/>
          <w:sz w:val="24"/>
          <w:lang w:val="en-US" w:eastAsia="ja-JP"/>
        </w:rPr>
        <w:t>1.</w:t>
      </w:r>
      <w:r w:rsidR="000E1CFB">
        <w:rPr>
          <w:sz w:val="24"/>
          <w:lang w:val="en-US" w:eastAsia="ja-JP"/>
        </w:rPr>
        <w:t>3.2.1</w:t>
      </w:r>
    </w:p>
    <w:p w14:paraId="574EB808" w14:textId="7963A385" w:rsidR="00900DAE" w:rsidRPr="00A12F71" w:rsidRDefault="00900DAE" w:rsidP="00D02352">
      <w:pPr>
        <w:pBdr>
          <w:bottom w:val="single" w:sz="6" w:space="1" w:color="auto"/>
        </w:pBdr>
        <w:ind w:left="1800" w:hanging="1800"/>
        <w:rPr>
          <w:rFonts w:ascii="Arial" w:hAnsi="Arial"/>
          <w:b/>
          <w:lang w:val="en-US"/>
        </w:rPr>
      </w:pPr>
      <w:r w:rsidRPr="00A12F71">
        <w:rPr>
          <w:rFonts w:ascii="Arial" w:hAnsi="Arial"/>
          <w:b/>
          <w:lang w:val="en-US"/>
        </w:rPr>
        <w:t>Document for:</w:t>
      </w:r>
      <w:bookmarkStart w:id="6" w:name="DocumentFor"/>
      <w:bookmarkEnd w:id="6"/>
      <w:r w:rsidR="00D02352" w:rsidRPr="00A12F71">
        <w:rPr>
          <w:rFonts w:ascii="Arial" w:hAnsi="Arial"/>
          <w:b/>
          <w:lang w:val="en-US"/>
        </w:rPr>
        <w:t xml:space="preserve"> </w:t>
      </w:r>
      <w:r w:rsidR="00D02352" w:rsidRPr="00A12F71">
        <w:rPr>
          <w:rFonts w:ascii="Arial" w:hAnsi="Arial"/>
          <w:b/>
          <w:lang w:val="en-US"/>
        </w:rPr>
        <w:tab/>
      </w:r>
      <w:r w:rsidRPr="00A12F71">
        <w:rPr>
          <w:rFonts w:ascii="Arial" w:hAnsi="Arial"/>
          <w:b/>
          <w:lang w:val="en-US"/>
        </w:rPr>
        <w:t>Discussion and Decision</w:t>
      </w:r>
    </w:p>
    <w:p w14:paraId="01F6E0DA" w14:textId="77777777" w:rsidR="008E3FC0" w:rsidRPr="00A12F71" w:rsidRDefault="001D2A61" w:rsidP="008E3FC0">
      <w:pPr>
        <w:pStyle w:val="1"/>
        <w:numPr>
          <w:ilvl w:val="0"/>
          <w:numId w:val="6"/>
        </w:numPr>
        <w:spacing w:after="120"/>
        <w:jc w:val="both"/>
        <w:rPr>
          <w:b/>
          <w:lang w:val="en-US"/>
        </w:rPr>
      </w:pPr>
      <w:r w:rsidRPr="00A12F71">
        <w:rPr>
          <w:rFonts w:hint="eastAsia"/>
          <w:b/>
          <w:lang w:val="en-US"/>
        </w:rPr>
        <w:t>Introduction</w:t>
      </w:r>
    </w:p>
    <w:p w14:paraId="3A4B02A1" w14:textId="2E014F0D" w:rsidR="00407DA7" w:rsidRPr="00A12F71" w:rsidRDefault="00415FDC" w:rsidP="007B7563">
      <w:pPr>
        <w:spacing w:beforeLines="50" w:before="120" w:afterLines="50" w:after="120"/>
        <w:jc w:val="both"/>
        <w:rPr>
          <w:rFonts w:eastAsia="ＭＳ 明朝"/>
          <w:sz w:val="22"/>
          <w:lang w:val="en-US"/>
        </w:rPr>
      </w:pPr>
      <w:r>
        <w:rPr>
          <w:rFonts w:eastAsia="ＭＳ 明朝" w:hint="eastAsia"/>
          <w:sz w:val="22"/>
          <w:lang w:val="en-US"/>
        </w:rPr>
        <w:t>I</w:t>
      </w:r>
      <w:r w:rsidR="00505522" w:rsidRPr="00A12F71">
        <w:rPr>
          <w:rFonts w:eastAsia="ＭＳ 明朝" w:hint="eastAsia"/>
          <w:sz w:val="22"/>
          <w:lang w:val="en-US"/>
        </w:rPr>
        <w:t xml:space="preserve">n this contribution, </w:t>
      </w:r>
      <w:r w:rsidR="00C203D6">
        <w:rPr>
          <w:rFonts w:eastAsia="ＭＳ 明朝" w:hint="eastAsia"/>
          <w:sz w:val="22"/>
          <w:lang w:val="en-US"/>
        </w:rPr>
        <w:t xml:space="preserve">remaining issue </w:t>
      </w:r>
      <w:r>
        <w:rPr>
          <w:rFonts w:eastAsia="ＭＳ 明朝" w:hint="eastAsia"/>
          <w:sz w:val="22"/>
          <w:lang w:val="en-US"/>
        </w:rPr>
        <w:t>for short-PUCCH is discussed</w:t>
      </w:r>
      <w:r w:rsidR="001A285E">
        <w:rPr>
          <w:rFonts w:eastAsia="ＭＳ 明朝" w:hint="eastAsia"/>
          <w:sz w:val="22"/>
          <w:lang w:val="en-US"/>
        </w:rPr>
        <w:t>.</w:t>
      </w:r>
      <w:r w:rsidR="007A041F">
        <w:rPr>
          <w:rFonts w:eastAsia="ＭＳ 明朝" w:hint="eastAsia"/>
          <w:sz w:val="22"/>
          <w:lang w:val="en-US"/>
        </w:rPr>
        <w:t xml:space="preserve"> The details of t</w:t>
      </w:r>
      <w:r w:rsidR="007A041F" w:rsidRPr="007A041F">
        <w:rPr>
          <w:rFonts w:eastAsia="ＭＳ 明朝"/>
          <w:sz w:val="22"/>
          <w:lang w:val="en-US"/>
        </w:rPr>
        <w:t>imeline collision between multiple transmissions</w:t>
      </w:r>
      <w:r w:rsidR="007A041F">
        <w:rPr>
          <w:rFonts w:eastAsia="ＭＳ 明朝" w:hint="eastAsia"/>
          <w:sz w:val="22"/>
          <w:lang w:val="en-US"/>
        </w:rPr>
        <w:t xml:space="preserve"> are discussed in [1].</w:t>
      </w:r>
    </w:p>
    <w:p w14:paraId="0471238D" w14:textId="721BC9E8" w:rsidR="009309B6" w:rsidRPr="00A12F71" w:rsidRDefault="007A041F" w:rsidP="007A041F">
      <w:pPr>
        <w:pStyle w:val="1"/>
        <w:numPr>
          <w:ilvl w:val="0"/>
          <w:numId w:val="6"/>
        </w:numPr>
        <w:spacing w:after="120"/>
        <w:jc w:val="both"/>
        <w:rPr>
          <w:b/>
          <w:lang w:val="en-US"/>
        </w:rPr>
      </w:pPr>
      <w:r w:rsidRPr="007A041F">
        <w:rPr>
          <w:b/>
          <w:lang w:val="en-US"/>
        </w:rPr>
        <w:t xml:space="preserve">HARQ-ACK bit mapping for </w:t>
      </w:r>
      <w:r w:rsidR="008F2A04">
        <w:rPr>
          <w:rFonts w:hint="eastAsia"/>
          <w:b/>
          <w:lang w:val="en-US"/>
        </w:rPr>
        <w:t>P</w:t>
      </w:r>
      <w:r w:rsidRPr="007A041F">
        <w:rPr>
          <w:b/>
          <w:lang w:val="en-US"/>
        </w:rPr>
        <w:t>F0/</w:t>
      </w:r>
      <w:r w:rsidR="008F2A04">
        <w:rPr>
          <w:rFonts w:hint="eastAsia"/>
          <w:b/>
          <w:lang w:val="en-US"/>
        </w:rPr>
        <w:t>P</w:t>
      </w:r>
      <w:r w:rsidRPr="007A041F">
        <w:rPr>
          <w:b/>
          <w:lang w:val="en-US"/>
        </w:rPr>
        <w:t>F1</w:t>
      </w:r>
    </w:p>
    <w:p w14:paraId="2ACB8A42" w14:textId="765598F1" w:rsidR="00E13B3E" w:rsidRDefault="00D954D6" w:rsidP="0089605B">
      <w:pPr>
        <w:spacing w:afterLines="50" w:after="120"/>
        <w:jc w:val="both"/>
        <w:rPr>
          <w:rFonts w:eastAsiaTheme="minorEastAsia"/>
          <w:sz w:val="22"/>
          <w:lang w:val="en-US"/>
        </w:rPr>
      </w:pPr>
      <w:r>
        <w:rPr>
          <w:rFonts w:eastAsiaTheme="minorEastAsia" w:hint="eastAsia"/>
          <w:sz w:val="22"/>
          <w:lang w:val="en-US"/>
        </w:rPr>
        <w:t>In RAN1</w:t>
      </w:r>
      <w:r w:rsidR="001C7FD5">
        <w:rPr>
          <w:rFonts w:eastAsiaTheme="minorEastAsia" w:hint="eastAsia"/>
          <w:sz w:val="22"/>
          <w:lang w:val="en-US"/>
        </w:rPr>
        <w:t xml:space="preserve"> </w:t>
      </w:r>
      <w:r w:rsidR="00483CA8">
        <w:rPr>
          <w:rFonts w:eastAsiaTheme="minorEastAsia" w:hint="eastAsia"/>
          <w:sz w:val="22"/>
          <w:lang w:val="en-US"/>
        </w:rPr>
        <w:t>#9</w:t>
      </w:r>
      <w:r w:rsidR="007A041F">
        <w:rPr>
          <w:rFonts w:eastAsiaTheme="minorEastAsia" w:hint="eastAsia"/>
          <w:sz w:val="22"/>
          <w:lang w:val="en-US"/>
        </w:rPr>
        <w:t>2</w:t>
      </w:r>
      <w:r>
        <w:rPr>
          <w:rFonts w:eastAsiaTheme="minorEastAsia" w:hint="eastAsia"/>
          <w:sz w:val="22"/>
          <w:lang w:val="en-US"/>
        </w:rPr>
        <w:t xml:space="preserve">, </w:t>
      </w:r>
      <w:r w:rsidR="008F2A04">
        <w:rPr>
          <w:rFonts w:eastAsiaTheme="minorEastAsia" w:hint="eastAsia"/>
          <w:sz w:val="22"/>
          <w:lang w:val="en-US"/>
        </w:rPr>
        <w:t xml:space="preserve">some discussion was made whether </w:t>
      </w:r>
      <w:r w:rsidR="008F2A04" w:rsidRPr="008F2A04">
        <w:rPr>
          <w:rFonts w:eastAsiaTheme="minorEastAsia"/>
          <w:sz w:val="22"/>
          <w:lang w:val="en-US"/>
        </w:rPr>
        <w:t xml:space="preserve">HARQ-ACK bit mapping for </w:t>
      </w:r>
      <w:r w:rsidR="00E13B3E">
        <w:rPr>
          <w:rFonts w:eastAsiaTheme="minorEastAsia" w:hint="eastAsia"/>
          <w:sz w:val="22"/>
          <w:lang w:val="en-US"/>
        </w:rPr>
        <w:t>P</w:t>
      </w:r>
      <w:r w:rsidR="008F2A04" w:rsidRPr="008F2A04">
        <w:rPr>
          <w:rFonts w:eastAsiaTheme="minorEastAsia"/>
          <w:sz w:val="22"/>
          <w:lang w:val="en-US"/>
        </w:rPr>
        <w:t>F0/</w:t>
      </w:r>
      <w:r w:rsidR="00E13B3E">
        <w:rPr>
          <w:rFonts w:eastAsiaTheme="minorEastAsia" w:hint="eastAsia"/>
          <w:sz w:val="22"/>
          <w:lang w:val="en-US"/>
        </w:rPr>
        <w:t>P</w:t>
      </w:r>
      <w:r w:rsidR="008F2A04" w:rsidRPr="008F2A04">
        <w:rPr>
          <w:rFonts w:eastAsiaTheme="minorEastAsia"/>
          <w:sz w:val="22"/>
          <w:lang w:val="en-US"/>
        </w:rPr>
        <w:t>F1</w:t>
      </w:r>
      <w:r w:rsidR="008F2A04">
        <w:rPr>
          <w:rFonts w:eastAsiaTheme="minorEastAsia" w:hint="eastAsia"/>
          <w:sz w:val="22"/>
          <w:lang w:val="en-US"/>
        </w:rPr>
        <w:t xml:space="preserve"> should be changed or not. The discussion was for the case of 2-bit is came from 2 PDCCH</w:t>
      </w:r>
      <w:r w:rsidR="00E13B3E">
        <w:rPr>
          <w:rFonts w:eastAsiaTheme="minorEastAsia" w:hint="eastAsia"/>
          <w:sz w:val="22"/>
          <w:lang w:val="en-US"/>
        </w:rPr>
        <w:t xml:space="preserve">, </w:t>
      </w:r>
      <w:r w:rsidR="00E13B3E" w:rsidRPr="00E13B3E">
        <w:rPr>
          <w:rFonts w:eastAsiaTheme="minorEastAsia"/>
          <w:sz w:val="22"/>
          <w:lang w:val="en-US"/>
        </w:rPr>
        <w:t>miss understand</w:t>
      </w:r>
      <w:r w:rsidR="00E13B3E">
        <w:rPr>
          <w:rFonts w:eastAsiaTheme="minorEastAsia" w:hint="eastAsia"/>
          <w:sz w:val="22"/>
          <w:lang w:val="en-US"/>
        </w:rPr>
        <w:t xml:space="preserve">ing for </w:t>
      </w:r>
      <w:r w:rsidR="00E13B3E" w:rsidRPr="008F2A04">
        <w:rPr>
          <w:rFonts w:eastAsiaTheme="minorEastAsia"/>
          <w:sz w:val="22"/>
          <w:lang w:val="en-US"/>
        </w:rPr>
        <w:t>HARQ-ACK bit mapping</w:t>
      </w:r>
      <w:r w:rsidR="00E13B3E" w:rsidRPr="00E13B3E">
        <w:rPr>
          <w:rFonts w:eastAsiaTheme="minorEastAsia"/>
          <w:sz w:val="22"/>
          <w:lang w:val="en-US"/>
        </w:rPr>
        <w:t xml:space="preserve"> b</w:t>
      </w:r>
      <w:r w:rsidR="00E13B3E">
        <w:rPr>
          <w:rFonts w:eastAsiaTheme="minorEastAsia" w:hint="eastAsia"/>
          <w:sz w:val="22"/>
          <w:lang w:val="en-US"/>
        </w:rPr>
        <w:t>etween</w:t>
      </w:r>
      <w:r w:rsidR="00E13B3E" w:rsidRPr="00E13B3E">
        <w:rPr>
          <w:rFonts w:eastAsiaTheme="minorEastAsia"/>
          <w:sz w:val="22"/>
          <w:lang w:val="en-US"/>
        </w:rPr>
        <w:t xml:space="preserve"> UE and gNB may be happened</w:t>
      </w:r>
      <w:r w:rsidR="00E13B3E">
        <w:rPr>
          <w:rFonts w:eastAsiaTheme="minorEastAsia" w:hint="eastAsia"/>
          <w:sz w:val="22"/>
          <w:lang w:val="en-US"/>
        </w:rPr>
        <w:t xml:space="preserve">. However, we propose to NOT change </w:t>
      </w:r>
      <w:r w:rsidR="00E13B3E" w:rsidRPr="00E13B3E">
        <w:rPr>
          <w:rFonts w:eastAsiaTheme="minorEastAsia"/>
          <w:sz w:val="22"/>
          <w:lang w:val="en-US"/>
        </w:rPr>
        <w:t>HARQ-ACK bit mapping</w:t>
      </w:r>
      <w:r w:rsidR="00E13B3E">
        <w:rPr>
          <w:rFonts w:eastAsiaTheme="minorEastAsia" w:hint="eastAsia"/>
          <w:sz w:val="22"/>
          <w:lang w:val="en-US"/>
        </w:rPr>
        <w:t xml:space="preserve"> because of following reasons:</w:t>
      </w:r>
    </w:p>
    <w:p w14:paraId="1F79416A" w14:textId="52C46BD7" w:rsidR="00AE6F3B" w:rsidRDefault="00E13B3E" w:rsidP="00E13B3E">
      <w:pPr>
        <w:pStyle w:val="afd"/>
        <w:widowControl w:val="0"/>
        <w:numPr>
          <w:ilvl w:val="0"/>
          <w:numId w:val="44"/>
        </w:numPr>
        <w:spacing w:afterLines="50" w:after="120"/>
        <w:ind w:leftChars="0"/>
        <w:jc w:val="both"/>
        <w:rPr>
          <w:sz w:val="22"/>
          <w:lang w:eastAsia="zh-CN"/>
        </w:rPr>
      </w:pPr>
      <w:r w:rsidRPr="007A041F">
        <w:rPr>
          <w:sz w:val="22"/>
          <w:lang w:eastAsia="zh-CN"/>
        </w:rPr>
        <w:t>Th</w:t>
      </w:r>
      <w:r>
        <w:rPr>
          <w:rFonts w:hint="eastAsia"/>
          <w:sz w:val="22"/>
        </w:rPr>
        <w:t xml:space="preserve">is misunderstanding is only </w:t>
      </w:r>
      <w:r w:rsidR="00714B1A">
        <w:rPr>
          <w:rFonts w:hint="eastAsia"/>
          <w:sz w:val="22"/>
        </w:rPr>
        <w:t xml:space="preserve">happen </w:t>
      </w:r>
      <w:r w:rsidR="00AE6F3B">
        <w:rPr>
          <w:rFonts w:hint="eastAsia"/>
          <w:sz w:val="22"/>
        </w:rPr>
        <w:t>when</w:t>
      </w:r>
      <w:r>
        <w:rPr>
          <w:rFonts w:hint="eastAsia"/>
          <w:sz w:val="22"/>
        </w:rPr>
        <w:t xml:space="preserve"> dynamic codebook </w:t>
      </w:r>
      <w:r w:rsidR="00AE6F3B">
        <w:rPr>
          <w:rFonts w:hint="eastAsia"/>
          <w:sz w:val="22"/>
        </w:rPr>
        <w:t xml:space="preserve">is used </w:t>
      </w:r>
      <w:r>
        <w:rPr>
          <w:rFonts w:hint="eastAsia"/>
          <w:sz w:val="22"/>
        </w:rPr>
        <w:t xml:space="preserve">and </w:t>
      </w:r>
      <w:r w:rsidR="001C4151">
        <w:rPr>
          <w:rFonts w:hint="eastAsia"/>
          <w:sz w:val="22"/>
        </w:rPr>
        <w:t xml:space="preserve">2 HARQ-ACK bits </w:t>
      </w:r>
      <w:r w:rsidR="00714B1A">
        <w:rPr>
          <w:rFonts w:hint="eastAsia"/>
          <w:sz w:val="22"/>
        </w:rPr>
        <w:t>are came from</w:t>
      </w:r>
      <w:r w:rsidR="00AE6F3B">
        <w:rPr>
          <w:rFonts w:hint="eastAsia"/>
          <w:sz w:val="22"/>
        </w:rPr>
        <w:t xml:space="preserve"> exactly </w:t>
      </w:r>
      <w:r>
        <w:rPr>
          <w:rFonts w:hint="eastAsia"/>
          <w:sz w:val="22"/>
        </w:rPr>
        <w:t>2 PDCCH</w:t>
      </w:r>
      <w:r w:rsidR="00AE6F3B">
        <w:rPr>
          <w:rFonts w:hint="eastAsia"/>
          <w:sz w:val="22"/>
        </w:rPr>
        <w:t>s</w:t>
      </w:r>
      <w:r>
        <w:rPr>
          <w:rFonts w:hint="eastAsia"/>
          <w:sz w:val="22"/>
        </w:rPr>
        <w:t xml:space="preserve"> </w:t>
      </w:r>
      <w:r w:rsidR="00AE6F3B">
        <w:rPr>
          <w:rFonts w:hint="eastAsia"/>
          <w:sz w:val="22"/>
        </w:rPr>
        <w:t>on one serving cell, and if the 2</w:t>
      </w:r>
      <w:r w:rsidR="00AE6F3B" w:rsidRPr="00AE6F3B">
        <w:rPr>
          <w:rFonts w:hint="eastAsia"/>
          <w:sz w:val="22"/>
          <w:vertAlign w:val="superscript"/>
        </w:rPr>
        <w:t>nd</w:t>
      </w:r>
      <w:r w:rsidR="00AE6F3B">
        <w:rPr>
          <w:rFonts w:hint="eastAsia"/>
          <w:sz w:val="22"/>
        </w:rPr>
        <w:t xml:space="preserve"> PDCCH is miss detected.</w:t>
      </w:r>
    </w:p>
    <w:p w14:paraId="7CBEA01E" w14:textId="281D3F5D" w:rsidR="00EE009D" w:rsidRDefault="00EE009D" w:rsidP="00EE009D">
      <w:pPr>
        <w:pStyle w:val="afd"/>
        <w:widowControl w:val="0"/>
        <w:numPr>
          <w:ilvl w:val="0"/>
          <w:numId w:val="44"/>
        </w:numPr>
        <w:spacing w:afterLines="50" w:after="120"/>
        <w:ind w:leftChars="0"/>
        <w:jc w:val="both"/>
        <w:rPr>
          <w:sz w:val="22"/>
          <w:lang w:eastAsia="zh-CN"/>
        </w:rPr>
      </w:pPr>
      <w:r w:rsidRPr="007A041F">
        <w:rPr>
          <w:sz w:val="22"/>
          <w:lang w:eastAsia="zh-CN"/>
        </w:rPr>
        <w:t>Th</w:t>
      </w:r>
      <w:r>
        <w:rPr>
          <w:rFonts w:hint="eastAsia"/>
          <w:sz w:val="22"/>
        </w:rPr>
        <w:t>e misunderstanding does not happen if PUCCH resources indicated by the 1</w:t>
      </w:r>
      <w:r w:rsidRPr="00EE009D">
        <w:rPr>
          <w:rFonts w:hint="eastAsia"/>
          <w:sz w:val="22"/>
          <w:vertAlign w:val="superscript"/>
        </w:rPr>
        <w:t>st</w:t>
      </w:r>
      <w:r>
        <w:rPr>
          <w:rFonts w:hint="eastAsia"/>
          <w:sz w:val="22"/>
        </w:rPr>
        <w:t xml:space="preserve"> PDCCH and the 2</w:t>
      </w:r>
      <w:r w:rsidRPr="00EE009D">
        <w:rPr>
          <w:rFonts w:hint="eastAsia"/>
          <w:sz w:val="22"/>
          <w:vertAlign w:val="superscript"/>
        </w:rPr>
        <w:t>nd</w:t>
      </w:r>
      <w:r>
        <w:rPr>
          <w:rFonts w:hint="eastAsia"/>
          <w:sz w:val="22"/>
        </w:rPr>
        <w:t xml:space="preserve"> PDCCH are different, i.e. at least one of ARI-bit or CCE-index of the </w:t>
      </w:r>
      <w:r w:rsidR="00714B1A">
        <w:rPr>
          <w:rFonts w:hint="eastAsia"/>
          <w:sz w:val="22"/>
        </w:rPr>
        <w:t>2</w:t>
      </w:r>
      <w:r>
        <w:rPr>
          <w:rFonts w:hint="eastAsia"/>
          <w:sz w:val="22"/>
        </w:rPr>
        <w:t xml:space="preserve"> P</w:t>
      </w:r>
      <w:r w:rsidR="00714B1A">
        <w:rPr>
          <w:rFonts w:hint="eastAsia"/>
          <w:sz w:val="22"/>
        </w:rPr>
        <w:t>DC</w:t>
      </w:r>
      <w:r>
        <w:rPr>
          <w:rFonts w:hint="eastAsia"/>
          <w:sz w:val="22"/>
        </w:rPr>
        <w:t>CH</w:t>
      </w:r>
      <w:r w:rsidR="00714B1A">
        <w:rPr>
          <w:rFonts w:hint="eastAsia"/>
          <w:sz w:val="22"/>
        </w:rPr>
        <w:t>s</w:t>
      </w:r>
      <w:r>
        <w:rPr>
          <w:rFonts w:hint="eastAsia"/>
          <w:sz w:val="22"/>
        </w:rPr>
        <w:t xml:space="preserve"> are different, the misunderstanding does not happen.</w:t>
      </w:r>
    </w:p>
    <w:p w14:paraId="7311264D" w14:textId="395987F8" w:rsidR="00AE6F3B" w:rsidRPr="00AE6F3B" w:rsidRDefault="00AE6F3B" w:rsidP="00AE6F3B">
      <w:pPr>
        <w:pStyle w:val="afd"/>
        <w:widowControl w:val="0"/>
        <w:numPr>
          <w:ilvl w:val="0"/>
          <w:numId w:val="44"/>
        </w:numPr>
        <w:spacing w:afterLines="50" w:after="120"/>
        <w:ind w:leftChars="0"/>
        <w:jc w:val="both"/>
        <w:rPr>
          <w:sz w:val="22"/>
          <w:lang w:eastAsia="zh-CN"/>
        </w:rPr>
      </w:pPr>
      <w:r w:rsidRPr="00AE6F3B">
        <w:rPr>
          <w:rFonts w:hint="eastAsia"/>
          <w:sz w:val="22"/>
        </w:rPr>
        <w:t xml:space="preserve">If the HARQ-ACK bit mapping for PF0 is changed, HARQ-ACK error rate degrades for the case of the large delay spread because the HARQ-ACK bit mapping specified in TS 38.213 does not use </w:t>
      </w:r>
      <w:r w:rsidRPr="00AE6F3B">
        <w:rPr>
          <w:sz w:val="22"/>
        </w:rPr>
        <w:t>adjacent</w:t>
      </w:r>
      <w:r w:rsidRPr="00AE6F3B">
        <w:rPr>
          <w:rFonts w:hint="eastAsia"/>
          <w:sz w:val="22"/>
        </w:rPr>
        <w:t xml:space="preserve"> CS</w:t>
      </w:r>
      <w:r w:rsidR="00EE009D">
        <w:rPr>
          <w:rFonts w:hint="eastAsia"/>
          <w:sz w:val="22"/>
        </w:rPr>
        <w:t xml:space="preserve"> for different HARQ-ACK bit.</w:t>
      </w:r>
    </w:p>
    <w:p w14:paraId="1E92EF94" w14:textId="109771B2" w:rsidR="00EE009D" w:rsidRDefault="00EE009D" w:rsidP="00EE009D">
      <w:pPr>
        <w:pStyle w:val="afd"/>
        <w:widowControl w:val="0"/>
        <w:numPr>
          <w:ilvl w:val="0"/>
          <w:numId w:val="44"/>
        </w:numPr>
        <w:spacing w:afterLines="50" w:after="120"/>
        <w:ind w:leftChars="0"/>
        <w:jc w:val="both"/>
        <w:rPr>
          <w:sz w:val="22"/>
          <w:lang w:eastAsia="zh-CN"/>
        </w:rPr>
      </w:pPr>
      <w:r w:rsidRPr="00AE6F3B">
        <w:rPr>
          <w:rFonts w:hint="eastAsia"/>
          <w:sz w:val="22"/>
        </w:rPr>
        <w:t>If the HARQ-ACK bit mapping for PF</w:t>
      </w:r>
      <w:r>
        <w:rPr>
          <w:rFonts w:hint="eastAsia"/>
          <w:sz w:val="22"/>
        </w:rPr>
        <w:t>1</w:t>
      </w:r>
      <w:r w:rsidRPr="00AE6F3B">
        <w:rPr>
          <w:rFonts w:hint="eastAsia"/>
          <w:sz w:val="22"/>
        </w:rPr>
        <w:t xml:space="preserve"> is changed,</w:t>
      </w:r>
      <w:r>
        <w:rPr>
          <w:rFonts w:hint="eastAsia"/>
          <w:sz w:val="22"/>
        </w:rPr>
        <w:t xml:space="preserve"> </w:t>
      </w:r>
      <w:r w:rsidRPr="00EE009D">
        <w:rPr>
          <w:sz w:val="22"/>
        </w:rPr>
        <w:t>Grey coding is not used</w:t>
      </w:r>
      <w:r>
        <w:rPr>
          <w:rFonts w:hint="eastAsia"/>
          <w:sz w:val="22"/>
        </w:rPr>
        <w:t>, which would cause another performance issue.</w:t>
      </w:r>
    </w:p>
    <w:p w14:paraId="38119E81" w14:textId="1F1E27CE" w:rsidR="00EE009D" w:rsidRDefault="00EE009D" w:rsidP="00EE009D">
      <w:pPr>
        <w:pStyle w:val="afd"/>
        <w:widowControl w:val="0"/>
        <w:numPr>
          <w:ilvl w:val="0"/>
          <w:numId w:val="44"/>
        </w:numPr>
        <w:spacing w:afterLines="50" w:after="120"/>
        <w:ind w:leftChars="0"/>
        <w:jc w:val="both"/>
        <w:rPr>
          <w:sz w:val="22"/>
          <w:lang w:eastAsia="zh-CN"/>
        </w:rPr>
      </w:pPr>
      <w:r>
        <w:rPr>
          <w:rFonts w:hint="eastAsia"/>
          <w:sz w:val="22"/>
        </w:rPr>
        <w:t xml:space="preserve">We have already agreed </w:t>
      </w:r>
      <w:r w:rsidRPr="00EE009D">
        <w:rPr>
          <w:sz w:val="22"/>
        </w:rPr>
        <w:t>HARQ-ACK bit mapping for PF0/PF1</w:t>
      </w:r>
      <w:r>
        <w:rPr>
          <w:rFonts w:hint="eastAsia"/>
          <w:sz w:val="22"/>
        </w:rPr>
        <w:t xml:space="preserve">, and the agreement </w:t>
      </w:r>
      <w:r w:rsidR="00714B1A">
        <w:rPr>
          <w:rFonts w:hint="eastAsia"/>
          <w:sz w:val="22"/>
        </w:rPr>
        <w:t>should</w:t>
      </w:r>
      <w:r>
        <w:rPr>
          <w:rFonts w:hint="eastAsia"/>
          <w:sz w:val="22"/>
        </w:rPr>
        <w:t xml:space="preserve"> be reverted only </w:t>
      </w:r>
      <w:r w:rsidR="00714B1A">
        <w:rPr>
          <w:rFonts w:hint="eastAsia"/>
          <w:sz w:val="22"/>
        </w:rPr>
        <w:t>if</w:t>
      </w:r>
      <w:r>
        <w:rPr>
          <w:rFonts w:hint="eastAsia"/>
          <w:sz w:val="22"/>
        </w:rPr>
        <w:t xml:space="preserve"> there is </w:t>
      </w:r>
      <w:r>
        <w:rPr>
          <w:sz w:val="22"/>
        </w:rPr>
        <w:t>critical</w:t>
      </w:r>
      <w:r>
        <w:rPr>
          <w:rFonts w:hint="eastAsia"/>
          <w:sz w:val="22"/>
        </w:rPr>
        <w:t xml:space="preserve"> issue; for this case, there is no critical issue.</w:t>
      </w:r>
    </w:p>
    <w:p w14:paraId="62E9CB3F" w14:textId="77777777" w:rsidR="00714B1A" w:rsidRDefault="00714B1A" w:rsidP="00EE009D">
      <w:pPr>
        <w:spacing w:afterLines="50" w:after="120"/>
        <w:jc w:val="both"/>
        <w:rPr>
          <w:rFonts w:eastAsiaTheme="minorEastAsia"/>
          <w:b/>
          <w:sz w:val="22"/>
          <w:u w:val="single"/>
          <w:lang w:val="en-US"/>
        </w:rPr>
      </w:pPr>
    </w:p>
    <w:p w14:paraId="04ABF644" w14:textId="77777777" w:rsidR="00EE009D" w:rsidRPr="00691E11" w:rsidRDefault="00EE009D" w:rsidP="00EE009D">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1</w:t>
      </w:r>
      <w:r w:rsidRPr="00691E11">
        <w:rPr>
          <w:rFonts w:eastAsiaTheme="minorEastAsia"/>
          <w:b/>
          <w:sz w:val="22"/>
          <w:u w:val="single"/>
          <w:lang w:val="en-US"/>
        </w:rPr>
        <w:t>:</w:t>
      </w:r>
    </w:p>
    <w:p w14:paraId="0F77D2EE" w14:textId="22F5AF0D" w:rsidR="00B51B47" w:rsidRDefault="00B51B47" w:rsidP="00EE009D">
      <w:pPr>
        <w:pStyle w:val="afd"/>
        <w:numPr>
          <w:ilvl w:val="0"/>
          <w:numId w:val="13"/>
        </w:numPr>
        <w:spacing w:afterLines="50" w:after="120"/>
        <w:ind w:leftChars="0"/>
        <w:jc w:val="both"/>
        <w:rPr>
          <w:rFonts w:eastAsiaTheme="minorEastAsia"/>
          <w:i/>
          <w:sz w:val="22"/>
          <w:lang w:val="en-US"/>
        </w:rPr>
      </w:pPr>
      <w:r>
        <w:rPr>
          <w:rFonts w:eastAsiaTheme="minorEastAsia"/>
          <w:i/>
          <w:sz w:val="22"/>
          <w:lang w:val="en-US"/>
        </w:rPr>
        <w:t>C</w:t>
      </w:r>
      <w:r>
        <w:rPr>
          <w:rFonts w:eastAsiaTheme="minorEastAsia" w:hint="eastAsia"/>
          <w:i/>
          <w:sz w:val="22"/>
          <w:lang w:val="en-US"/>
        </w:rPr>
        <w:t>onclude as following:</w:t>
      </w:r>
    </w:p>
    <w:p w14:paraId="659F3EC7" w14:textId="5AB69A0B" w:rsidR="00EE009D" w:rsidRDefault="00EE009D" w:rsidP="00B51B47">
      <w:pPr>
        <w:pStyle w:val="afd"/>
        <w:numPr>
          <w:ilvl w:val="1"/>
          <w:numId w:val="13"/>
        </w:numPr>
        <w:spacing w:afterLines="50" w:after="120"/>
        <w:ind w:leftChars="0"/>
        <w:jc w:val="both"/>
        <w:rPr>
          <w:rFonts w:eastAsiaTheme="minorEastAsia"/>
          <w:i/>
          <w:sz w:val="22"/>
          <w:lang w:val="en-US"/>
        </w:rPr>
      </w:pPr>
      <w:r>
        <w:rPr>
          <w:rFonts w:eastAsiaTheme="minorEastAsia" w:hint="eastAsia"/>
          <w:i/>
          <w:sz w:val="22"/>
          <w:lang w:val="en-US"/>
        </w:rPr>
        <w:t xml:space="preserve">No need to change </w:t>
      </w:r>
      <w:r w:rsidRPr="00EE009D">
        <w:rPr>
          <w:rFonts w:eastAsiaTheme="minorEastAsia"/>
          <w:i/>
          <w:sz w:val="22"/>
          <w:lang w:val="en-US"/>
        </w:rPr>
        <w:t>HARQ-ACK bit mapping for PF0/PF1</w:t>
      </w:r>
      <w:r>
        <w:rPr>
          <w:rFonts w:eastAsiaTheme="minorEastAsia" w:hint="eastAsia"/>
          <w:i/>
          <w:sz w:val="22"/>
          <w:lang w:val="en-US"/>
        </w:rPr>
        <w:t xml:space="preserve"> because there is no critical issue.</w:t>
      </w:r>
    </w:p>
    <w:p w14:paraId="39FEDA20" w14:textId="77777777" w:rsidR="00C24FDB" w:rsidRDefault="00C24FDB" w:rsidP="00B51B47">
      <w:pPr>
        <w:spacing w:afterLines="50" w:after="120"/>
        <w:jc w:val="both"/>
        <w:rPr>
          <w:rFonts w:eastAsia="ＭＳ 明朝"/>
          <w:sz w:val="22"/>
          <w:szCs w:val="22"/>
        </w:rPr>
      </w:pPr>
    </w:p>
    <w:p w14:paraId="143AA105" w14:textId="77777777" w:rsidR="00B51B47" w:rsidRPr="00A12F71" w:rsidRDefault="00B51B47" w:rsidP="00B51B47">
      <w:pPr>
        <w:pStyle w:val="1"/>
        <w:numPr>
          <w:ilvl w:val="0"/>
          <w:numId w:val="6"/>
        </w:numPr>
        <w:spacing w:after="120"/>
        <w:jc w:val="both"/>
        <w:rPr>
          <w:b/>
          <w:lang w:val="en-US"/>
        </w:rPr>
      </w:pPr>
      <w:r>
        <w:rPr>
          <w:rFonts w:hint="eastAsia"/>
          <w:b/>
          <w:lang w:val="en-US"/>
        </w:rPr>
        <w:t>UE capability of frequency hopping</w:t>
      </w:r>
    </w:p>
    <w:p w14:paraId="39B059E5" w14:textId="77777777" w:rsidR="00133B52" w:rsidRDefault="00133B52" w:rsidP="00133B52">
      <w:pPr>
        <w:spacing w:afterLines="50" w:after="120"/>
        <w:jc w:val="both"/>
        <w:rPr>
          <w:rFonts w:eastAsiaTheme="minorEastAsia"/>
          <w:sz w:val="22"/>
          <w:lang w:val="en-US"/>
        </w:rPr>
      </w:pPr>
      <w:r>
        <w:rPr>
          <w:rFonts w:eastAsiaTheme="minorEastAsia" w:hint="eastAsia"/>
          <w:sz w:val="22"/>
          <w:lang w:val="en-US"/>
        </w:rPr>
        <w:t>In RAN1 #92, it was agreed that PUCCH format 0 and 1 with frequency hopping (FH) is m</w:t>
      </w:r>
      <w:r w:rsidRPr="00D67373">
        <w:rPr>
          <w:rFonts w:eastAsiaTheme="minorEastAsia"/>
          <w:sz w:val="22"/>
          <w:lang w:val="en-US"/>
        </w:rPr>
        <w:t>andatory</w:t>
      </w:r>
      <w:r>
        <w:rPr>
          <w:rFonts w:eastAsiaTheme="minorEastAsia" w:hint="eastAsia"/>
          <w:sz w:val="22"/>
          <w:lang w:val="en-US"/>
        </w:rPr>
        <w:t xml:space="preserve"> feature</w:t>
      </w:r>
      <w:r w:rsidRPr="00D67373">
        <w:rPr>
          <w:rFonts w:eastAsiaTheme="minorEastAsia"/>
          <w:sz w:val="22"/>
          <w:lang w:val="en-US"/>
        </w:rPr>
        <w:t xml:space="preserve"> without capability signaling</w:t>
      </w:r>
      <w:r>
        <w:rPr>
          <w:rFonts w:eastAsiaTheme="minorEastAsia" w:hint="eastAsia"/>
          <w:sz w:val="22"/>
          <w:lang w:val="en-US"/>
        </w:rPr>
        <w:t xml:space="preserve">. However, the definition of the FH is not clear because there is a case that UE is configure the higher </w:t>
      </w:r>
      <w:r w:rsidRPr="00D67373">
        <w:rPr>
          <w:rFonts w:eastAsiaTheme="minorEastAsia"/>
          <w:sz w:val="22"/>
          <w:lang w:val="en-US"/>
        </w:rPr>
        <w:t xml:space="preserve">layer parameter </w:t>
      </w:r>
      <w:proofErr w:type="spellStart"/>
      <w:r w:rsidRPr="00D67373">
        <w:rPr>
          <w:rFonts w:eastAsiaTheme="minorEastAsia"/>
          <w:i/>
          <w:sz w:val="22"/>
          <w:lang w:val="en-US"/>
        </w:rPr>
        <w:t>intraSlotFrequencyHopping</w:t>
      </w:r>
      <w:proofErr w:type="spellEnd"/>
      <w:r w:rsidRPr="00D67373">
        <w:rPr>
          <w:rFonts w:eastAsiaTheme="minorEastAsia"/>
          <w:sz w:val="22"/>
          <w:lang w:val="en-US"/>
        </w:rPr>
        <w:t xml:space="preserve"> as “</w:t>
      </w:r>
      <w:r w:rsidRPr="00D67373">
        <w:rPr>
          <w:rFonts w:eastAsiaTheme="minorEastAsia"/>
          <w:i/>
          <w:sz w:val="22"/>
          <w:lang w:val="en-US"/>
        </w:rPr>
        <w:t>enabled</w:t>
      </w:r>
      <w:r w:rsidRPr="00D67373">
        <w:rPr>
          <w:rFonts w:eastAsiaTheme="minorEastAsia"/>
          <w:sz w:val="22"/>
          <w:lang w:val="en-US"/>
        </w:rPr>
        <w:t>”</w:t>
      </w:r>
      <w:r>
        <w:rPr>
          <w:rFonts w:eastAsiaTheme="minorEastAsia" w:hint="eastAsia"/>
          <w:sz w:val="22"/>
          <w:lang w:val="en-US"/>
        </w:rPr>
        <w:t xml:space="preserve"> and</w:t>
      </w:r>
      <w:r w:rsidRPr="00D67373">
        <w:rPr>
          <w:rFonts w:eastAsiaTheme="minorEastAsia"/>
          <w:sz w:val="22"/>
          <w:lang w:val="en-US"/>
        </w:rPr>
        <w:t xml:space="preserve"> the values of </w:t>
      </w:r>
      <w:proofErr w:type="spellStart"/>
      <w:r w:rsidRPr="00D67373">
        <w:rPr>
          <w:rFonts w:eastAsiaTheme="minorEastAsia"/>
          <w:i/>
          <w:sz w:val="22"/>
          <w:lang w:val="en-US"/>
        </w:rPr>
        <w:t>startingPRB</w:t>
      </w:r>
      <w:proofErr w:type="spellEnd"/>
      <w:r w:rsidRPr="00D67373">
        <w:rPr>
          <w:rFonts w:eastAsiaTheme="minorEastAsia"/>
          <w:sz w:val="22"/>
          <w:lang w:val="en-US"/>
        </w:rPr>
        <w:t xml:space="preserve"> and </w:t>
      </w:r>
      <w:proofErr w:type="spellStart"/>
      <w:r w:rsidRPr="00D67373">
        <w:rPr>
          <w:rFonts w:eastAsiaTheme="minorEastAsia"/>
          <w:i/>
          <w:sz w:val="22"/>
          <w:lang w:val="en-US"/>
        </w:rPr>
        <w:t>secondHopPRB</w:t>
      </w:r>
      <w:proofErr w:type="spellEnd"/>
      <w:r w:rsidRPr="00D67373">
        <w:rPr>
          <w:rFonts w:eastAsiaTheme="minorEastAsia"/>
          <w:sz w:val="22"/>
          <w:lang w:val="en-US"/>
        </w:rPr>
        <w:t xml:space="preserve"> are the same</w:t>
      </w:r>
      <w:r>
        <w:rPr>
          <w:rFonts w:eastAsiaTheme="minorEastAsia" w:hint="eastAsia"/>
          <w:sz w:val="22"/>
          <w:lang w:val="en-US"/>
        </w:rPr>
        <w:t>.</w:t>
      </w:r>
    </w:p>
    <w:p w14:paraId="3D758979" w14:textId="77777777" w:rsidR="00133B52" w:rsidRDefault="00133B52" w:rsidP="00133B52">
      <w:pPr>
        <w:spacing w:afterLines="50" w:after="120"/>
        <w:jc w:val="both"/>
        <w:rPr>
          <w:rFonts w:eastAsiaTheme="minorEastAsia"/>
          <w:sz w:val="22"/>
          <w:lang w:val="en-US"/>
        </w:rPr>
      </w:pPr>
      <w:r>
        <w:rPr>
          <w:rFonts w:eastAsiaTheme="minorEastAsia" w:hint="eastAsia"/>
          <w:sz w:val="22"/>
          <w:lang w:val="en-US"/>
        </w:rPr>
        <w:t xml:space="preserve">We believe non frequency hopping should be also mandatory feature because we have a use case of </w:t>
      </w:r>
      <w:r>
        <w:rPr>
          <w:rFonts w:eastAsiaTheme="minorEastAsia"/>
          <w:sz w:val="22"/>
          <w:lang w:val="en-US"/>
        </w:rPr>
        <w:t>non-frequency</w:t>
      </w:r>
      <w:r>
        <w:rPr>
          <w:rFonts w:eastAsiaTheme="minorEastAsia" w:hint="eastAsia"/>
          <w:sz w:val="22"/>
          <w:lang w:val="en-US"/>
        </w:rPr>
        <w:t xml:space="preserve"> hopping of PUCCH in order to make all UEs (RRC connected) transmit PUCCH within limited frequency resources for </w:t>
      </w:r>
      <w:r>
        <w:rPr>
          <w:rFonts w:eastAsiaTheme="minorEastAsia"/>
          <w:sz w:val="22"/>
          <w:lang w:val="en-US"/>
        </w:rPr>
        <w:t>non-coverage</w:t>
      </w:r>
      <w:r>
        <w:rPr>
          <w:rFonts w:eastAsiaTheme="minorEastAsia" w:hint="eastAsia"/>
          <w:sz w:val="22"/>
          <w:lang w:val="en-US"/>
        </w:rPr>
        <w:t xml:space="preserve"> limited cases. If the meaning of the UE capability of frequency hopping is different PRB indexes between the 1</w:t>
      </w:r>
      <w:r w:rsidRPr="00002E04">
        <w:rPr>
          <w:rFonts w:eastAsiaTheme="minorEastAsia" w:hint="eastAsia"/>
          <w:sz w:val="22"/>
          <w:vertAlign w:val="superscript"/>
          <w:lang w:val="en-US"/>
        </w:rPr>
        <w:t>st</w:t>
      </w:r>
      <w:r>
        <w:rPr>
          <w:rFonts w:eastAsiaTheme="minorEastAsia" w:hint="eastAsia"/>
          <w:sz w:val="22"/>
          <w:lang w:val="en-US"/>
        </w:rPr>
        <w:t xml:space="preserve"> hop and the 2</w:t>
      </w:r>
      <w:r w:rsidRPr="00002E04">
        <w:rPr>
          <w:rFonts w:eastAsiaTheme="minorEastAsia" w:hint="eastAsia"/>
          <w:sz w:val="22"/>
          <w:vertAlign w:val="superscript"/>
          <w:lang w:val="en-US"/>
        </w:rPr>
        <w:t>nd</w:t>
      </w:r>
      <w:r>
        <w:rPr>
          <w:rFonts w:eastAsiaTheme="minorEastAsia" w:hint="eastAsia"/>
          <w:sz w:val="22"/>
          <w:lang w:val="en-US"/>
        </w:rPr>
        <w:t xml:space="preserve"> hop, we have to allocate the PRB indexes difference of 1 for the 1</w:t>
      </w:r>
      <w:r w:rsidRPr="00002E04">
        <w:rPr>
          <w:rFonts w:eastAsiaTheme="minorEastAsia" w:hint="eastAsia"/>
          <w:sz w:val="22"/>
          <w:vertAlign w:val="superscript"/>
          <w:lang w:val="en-US"/>
        </w:rPr>
        <w:t>st</w:t>
      </w:r>
      <w:r>
        <w:rPr>
          <w:rFonts w:eastAsiaTheme="minorEastAsia" w:hint="eastAsia"/>
          <w:sz w:val="22"/>
          <w:lang w:val="en-US"/>
        </w:rPr>
        <w:t xml:space="preserve"> hop and the 2</w:t>
      </w:r>
      <w:r w:rsidRPr="00002E04">
        <w:rPr>
          <w:rFonts w:eastAsiaTheme="minorEastAsia" w:hint="eastAsia"/>
          <w:sz w:val="22"/>
          <w:vertAlign w:val="superscript"/>
          <w:lang w:val="en-US"/>
        </w:rPr>
        <w:t>nd</w:t>
      </w:r>
      <w:r>
        <w:rPr>
          <w:rFonts w:eastAsiaTheme="minorEastAsia" w:hint="eastAsia"/>
          <w:sz w:val="22"/>
          <w:lang w:val="en-US"/>
        </w:rPr>
        <w:t xml:space="preserve"> hop in such a case. It is clear that the PRB indexes difference of from 1 to 275 is already supported as mandatory; there are no technically</w:t>
      </w:r>
      <w:r>
        <w:rPr>
          <w:rFonts w:eastAsiaTheme="minorEastAsia"/>
          <w:sz w:val="22"/>
          <w:lang w:val="en-US"/>
        </w:rPr>
        <w:t xml:space="preserve"> difficult</w:t>
      </w:r>
      <w:r>
        <w:rPr>
          <w:rFonts w:eastAsiaTheme="minorEastAsia" w:hint="eastAsia"/>
          <w:sz w:val="22"/>
          <w:lang w:val="en-US"/>
        </w:rPr>
        <w:t xml:space="preserve">ies of supporting the PRB indexes difference of 0, i.e. </w:t>
      </w:r>
      <w:r w:rsidRPr="00064C80">
        <w:rPr>
          <w:rFonts w:eastAsiaTheme="minorEastAsia"/>
          <w:sz w:val="22"/>
          <w:lang w:val="en-US"/>
        </w:rPr>
        <w:t>the same PRB index for the 1st hop and the 2nd hop</w:t>
      </w:r>
      <w:r>
        <w:rPr>
          <w:rFonts w:eastAsiaTheme="minorEastAsia" w:hint="eastAsia"/>
          <w:sz w:val="22"/>
          <w:lang w:val="en-US"/>
        </w:rPr>
        <w:t>.</w:t>
      </w:r>
    </w:p>
    <w:p w14:paraId="6127B448" w14:textId="77777777" w:rsidR="00133B52" w:rsidRDefault="00133B52" w:rsidP="00133B52">
      <w:pPr>
        <w:spacing w:afterLines="50" w:after="120"/>
        <w:jc w:val="both"/>
        <w:rPr>
          <w:rFonts w:eastAsiaTheme="minorEastAsia"/>
          <w:sz w:val="22"/>
          <w:lang w:val="en-US"/>
        </w:rPr>
      </w:pPr>
      <w:r>
        <w:rPr>
          <w:rFonts w:eastAsiaTheme="minorEastAsia" w:hint="eastAsia"/>
          <w:sz w:val="22"/>
          <w:lang w:val="en-US"/>
        </w:rPr>
        <w:t xml:space="preserve">So, we propose to </w:t>
      </w:r>
      <w:r>
        <w:rPr>
          <w:rFonts w:eastAsiaTheme="minorEastAsia"/>
          <w:sz w:val="22"/>
          <w:lang w:val="en-US"/>
        </w:rPr>
        <w:t>clarify</w:t>
      </w:r>
      <w:r>
        <w:rPr>
          <w:rFonts w:eastAsiaTheme="minorEastAsia" w:hint="eastAsia"/>
          <w:sz w:val="22"/>
          <w:lang w:val="en-US"/>
        </w:rPr>
        <w:t xml:space="preserve"> t</w:t>
      </w:r>
      <w:r w:rsidRPr="00976AFA">
        <w:rPr>
          <w:rFonts w:eastAsiaTheme="minorEastAsia"/>
          <w:sz w:val="22"/>
          <w:lang w:val="en-US"/>
        </w:rPr>
        <w:t>he meaning of the capability of FH</w:t>
      </w:r>
      <w:r>
        <w:rPr>
          <w:rFonts w:eastAsiaTheme="minorEastAsia" w:hint="eastAsia"/>
          <w:sz w:val="22"/>
          <w:lang w:val="en-US"/>
        </w:rPr>
        <w:t xml:space="preserve"> or </w:t>
      </w:r>
      <w:r w:rsidRPr="00976AFA">
        <w:rPr>
          <w:rFonts w:eastAsiaTheme="minorEastAsia"/>
          <w:sz w:val="22"/>
          <w:lang w:val="en-US"/>
        </w:rPr>
        <w:t>Non-frequency hopping</w:t>
      </w:r>
      <w:r>
        <w:rPr>
          <w:rFonts w:eastAsiaTheme="minorEastAsia" w:hint="eastAsia"/>
          <w:sz w:val="22"/>
          <w:lang w:val="en-US"/>
        </w:rPr>
        <w:t xml:space="preserve"> is that </w:t>
      </w:r>
      <w:r w:rsidRPr="00976AFA">
        <w:rPr>
          <w:rFonts w:eastAsiaTheme="minorEastAsia"/>
          <w:sz w:val="22"/>
          <w:lang w:val="en-US"/>
        </w:rPr>
        <w:t xml:space="preserve">UE is configured the higher layer parameter </w:t>
      </w:r>
      <w:proofErr w:type="spellStart"/>
      <w:r w:rsidRPr="00976AFA">
        <w:rPr>
          <w:rFonts w:eastAsiaTheme="minorEastAsia"/>
          <w:i/>
          <w:sz w:val="22"/>
          <w:lang w:val="en-US"/>
        </w:rPr>
        <w:t>intraSlotFrequencyHopping</w:t>
      </w:r>
      <w:proofErr w:type="spellEnd"/>
      <w:r w:rsidRPr="00976AFA">
        <w:rPr>
          <w:rFonts w:eastAsiaTheme="minorEastAsia"/>
          <w:sz w:val="22"/>
          <w:lang w:val="en-US"/>
        </w:rPr>
        <w:t xml:space="preserve"> as “</w:t>
      </w:r>
      <w:r w:rsidRPr="00976AFA">
        <w:rPr>
          <w:rFonts w:eastAsiaTheme="minorEastAsia"/>
          <w:i/>
          <w:sz w:val="22"/>
          <w:lang w:val="en-US"/>
        </w:rPr>
        <w:t>enabled</w:t>
      </w:r>
      <w:r w:rsidRPr="00976AFA">
        <w:rPr>
          <w:rFonts w:eastAsiaTheme="minorEastAsia"/>
          <w:sz w:val="22"/>
          <w:lang w:val="en-US"/>
        </w:rPr>
        <w:t>”</w:t>
      </w:r>
      <w:r>
        <w:rPr>
          <w:rFonts w:eastAsiaTheme="minorEastAsia" w:hint="eastAsia"/>
          <w:sz w:val="22"/>
          <w:lang w:val="en-US"/>
        </w:rPr>
        <w:t xml:space="preserve"> or </w:t>
      </w:r>
      <w:r w:rsidRPr="00976AFA">
        <w:rPr>
          <w:rFonts w:eastAsiaTheme="minorEastAsia"/>
          <w:sz w:val="22"/>
          <w:lang w:val="en-US"/>
        </w:rPr>
        <w:t>“</w:t>
      </w:r>
      <w:r>
        <w:rPr>
          <w:rFonts w:eastAsiaTheme="minorEastAsia" w:hint="eastAsia"/>
          <w:i/>
          <w:sz w:val="22"/>
          <w:lang w:val="en-US"/>
        </w:rPr>
        <w:t>dis</w:t>
      </w:r>
      <w:r w:rsidRPr="00976AFA">
        <w:rPr>
          <w:rFonts w:eastAsiaTheme="minorEastAsia"/>
          <w:i/>
          <w:sz w:val="22"/>
          <w:lang w:val="en-US"/>
        </w:rPr>
        <w:t>abled</w:t>
      </w:r>
      <w:r w:rsidRPr="00976AFA">
        <w:rPr>
          <w:rFonts w:eastAsiaTheme="minorEastAsia"/>
          <w:sz w:val="22"/>
          <w:lang w:val="en-US"/>
        </w:rPr>
        <w:t xml:space="preserve">”, regardless of whether the values of </w:t>
      </w:r>
      <w:proofErr w:type="spellStart"/>
      <w:r w:rsidRPr="00976AFA">
        <w:rPr>
          <w:rFonts w:eastAsiaTheme="minorEastAsia"/>
          <w:i/>
          <w:sz w:val="22"/>
          <w:lang w:val="en-US"/>
        </w:rPr>
        <w:t>startingPRB</w:t>
      </w:r>
      <w:proofErr w:type="spellEnd"/>
      <w:r w:rsidRPr="00976AFA">
        <w:rPr>
          <w:rFonts w:eastAsiaTheme="minorEastAsia"/>
          <w:sz w:val="22"/>
          <w:lang w:val="en-US"/>
        </w:rPr>
        <w:t xml:space="preserve"> and </w:t>
      </w:r>
      <w:proofErr w:type="spellStart"/>
      <w:r w:rsidRPr="00976AFA">
        <w:rPr>
          <w:rFonts w:eastAsiaTheme="minorEastAsia"/>
          <w:i/>
          <w:sz w:val="22"/>
          <w:lang w:val="en-US"/>
        </w:rPr>
        <w:t>secondHopPRB</w:t>
      </w:r>
      <w:proofErr w:type="spellEnd"/>
      <w:r w:rsidRPr="00976AFA">
        <w:rPr>
          <w:rFonts w:eastAsiaTheme="minorEastAsia"/>
          <w:sz w:val="22"/>
          <w:lang w:val="en-US"/>
        </w:rPr>
        <w:t xml:space="preserve"> are the same or not.</w:t>
      </w:r>
    </w:p>
    <w:p w14:paraId="4B3C1961" w14:textId="77777777" w:rsidR="00133B52" w:rsidRPr="00691E11" w:rsidRDefault="00133B52" w:rsidP="00133B52">
      <w:pPr>
        <w:spacing w:afterLines="50" w:after="120"/>
        <w:jc w:val="both"/>
        <w:rPr>
          <w:rFonts w:eastAsiaTheme="minorEastAsia"/>
          <w:b/>
          <w:sz w:val="22"/>
          <w:u w:val="single"/>
          <w:lang w:val="en-US"/>
        </w:rPr>
      </w:pPr>
      <w:r>
        <w:rPr>
          <w:rFonts w:eastAsiaTheme="minorEastAsia" w:hint="eastAsia"/>
          <w:b/>
          <w:sz w:val="22"/>
          <w:u w:val="single"/>
          <w:lang w:val="en-US"/>
        </w:rPr>
        <w:t>Observation</w:t>
      </w:r>
      <w:r w:rsidRPr="00691E11">
        <w:rPr>
          <w:rFonts w:eastAsiaTheme="minorEastAsia"/>
          <w:b/>
          <w:sz w:val="22"/>
          <w:u w:val="single"/>
          <w:lang w:val="en-US"/>
        </w:rPr>
        <w:t xml:space="preserve"> </w:t>
      </w:r>
      <w:r>
        <w:rPr>
          <w:rFonts w:eastAsiaTheme="minorEastAsia" w:hint="eastAsia"/>
          <w:b/>
          <w:sz w:val="22"/>
          <w:u w:val="single"/>
          <w:lang w:val="en-US"/>
        </w:rPr>
        <w:t>1</w:t>
      </w:r>
      <w:r w:rsidRPr="00691E11">
        <w:rPr>
          <w:rFonts w:eastAsiaTheme="minorEastAsia"/>
          <w:b/>
          <w:sz w:val="22"/>
          <w:u w:val="single"/>
          <w:lang w:val="en-US"/>
        </w:rPr>
        <w:t>:</w:t>
      </w:r>
    </w:p>
    <w:p w14:paraId="5BA6754E" w14:textId="77777777" w:rsidR="00133B52" w:rsidRDefault="00133B52" w:rsidP="00133B52">
      <w:pPr>
        <w:pStyle w:val="afd"/>
        <w:numPr>
          <w:ilvl w:val="0"/>
          <w:numId w:val="13"/>
        </w:numPr>
        <w:spacing w:afterLines="50" w:after="120"/>
        <w:ind w:leftChars="0"/>
        <w:jc w:val="both"/>
        <w:rPr>
          <w:rFonts w:eastAsiaTheme="minorEastAsia"/>
          <w:i/>
          <w:sz w:val="22"/>
          <w:lang w:val="en-US"/>
        </w:rPr>
      </w:pPr>
      <w:r>
        <w:rPr>
          <w:rFonts w:eastAsiaTheme="minorEastAsia" w:hint="eastAsia"/>
          <w:i/>
          <w:sz w:val="22"/>
          <w:lang w:val="en-US"/>
        </w:rPr>
        <w:t xml:space="preserve">It is beneficial to </w:t>
      </w:r>
      <w:r>
        <w:rPr>
          <w:rFonts w:eastAsiaTheme="minorEastAsia"/>
          <w:i/>
          <w:sz w:val="22"/>
          <w:lang w:val="en-US"/>
        </w:rPr>
        <w:t>support</w:t>
      </w:r>
      <w:r>
        <w:rPr>
          <w:rFonts w:eastAsiaTheme="minorEastAsia" w:hint="eastAsia"/>
          <w:i/>
          <w:sz w:val="22"/>
          <w:lang w:val="en-US"/>
        </w:rPr>
        <w:t xml:space="preserve"> PUCCH transmission with </w:t>
      </w:r>
      <w:r w:rsidRPr="00743AFF">
        <w:rPr>
          <w:rFonts w:eastAsiaTheme="minorEastAsia"/>
          <w:i/>
          <w:sz w:val="22"/>
          <w:lang w:val="en-US"/>
        </w:rPr>
        <w:t xml:space="preserve">the </w:t>
      </w:r>
      <w:r>
        <w:rPr>
          <w:rFonts w:eastAsiaTheme="minorEastAsia" w:hint="eastAsia"/>
          <w:i/>
          <w:sz w:val="22"/>
          <w:lang w:val="en-US"/>
        </w:rPr>
        <w:t xml:space="preserve">same </w:t>
      </w:r>
      <w:r w:rsidRPr="00743AFF">
        <w:rPr>
          <w:rFonts w:eastAsiaTheme="minorEastAsia"/>
          <w:i/>
          <w:sz w:val="22"/>
          <w:lang w:val="en-US"/>
        </w:rPr>
        <w:t xml:space="preserve">PRB index </w:t>
      </w:r>
      <w:r>
        <w:rPr>
          <w:rFonts w:eastAsiaTheme="minorEastAsia" w:hint="eastAsia"/>
          <w:i/>
          <w:sz w:val="22"/>
          <w:lang w:val="en-US"/>
        </w:rPr>
        <w:t xml:space="preserve">for </w:t>
      </w:r>
      <w:r w:rsidRPr="00743AFF">
        <w:rPr>
          <w:rFonts w:eastAsiaTheme="minorEastAsia"/>
          <w:i/>
          <w:sz w:val="22"/>
          <w:lang w:val="en-US"/>
        </w:rPr>
        <w:t>the 1st hop and the 2nd hop</w:t>
      </w:r>
      <w:r>
        <w:rPr>
          <w:rFonts w:eastAsiaTheme="minorEastAsia" w:hint="eastAsia"/>
          <w:i/>
          <w:sz w:val="22"/>
          <w:lang w:val="en-US"/>
        </w:rPr>
        <w:t xml:space="preserve"> as mandatory UE capability.</w:t>
      </w:r>
    </w:p>
    <w:p w14:paraId="1BEF0DBA" w14:textId="77777777" w:rsidR="00133B52" w:rsidRDefault="00133B52" w:rsidP="00133B52">
      <w:pPr>
        <w:pStyle w:val="afd"/>
        <w:numPr>
          <w:ilvl w:val="0"/>
          <w:numId w:val="13"/>
        </w:numPr>
        <w:spacing w:afterLines="50" w:after="120"/>
        <w:ind w:leftChars="0"/>
        <w:jc w:val="both"/>
        <w:rPr>
          <w:rFonts w:eastAsiaTheme="minorEastAsia"/>
          <w:i/>
          <w:sz w:val="22"/>
          <w:lang w:val="en-US"/>
        </w:rPr>
      </w:pPr>
      <w:r>
        <w:rPr>
          <w:rFonts w:eastAsiaTheme="minorEastAsia" w:hint="eastAsia"/>
          <w:i/>
          <w:sz w:val="22"/>
          <w:lang w:val="en-US"/>
        </w:rPr>
        <w:t xml:space="preserve">There are no </w:t>
      </w:r>
      <w:r w:rsidRPr="00743AFF">
        <w:rPr>
          <w:rFonts w:eastAsiaTheme="minorEastAsia"/>
          <w:i/>
          <w:sz w:val="22"/>
          <w:lang w:val="en-US"/>
        </w:rPr>
        <w:t xml:space="preserve">technically difficulties of supporting the </w:t>
      </w:r>
      <w:r>
        <w:rPr>
          <w:rFonts w:eastAsiaTheme="minorEastAsia" w:hint="eastAsia"/>
          <w:i/>
          <w:sz w:val="22"/>
          <w:lang w:val="en-US"/>
        </w:rPr>
        <w:t xml:space="preserve">same </w:t>
      </w:r>
      <w:r w:rsidRPr="00743AFF">
        <w:rPr>
          <w:rFonts w:eastAsiaTheme="minorEastAsia"/>
          <w:i/>
          <w:sz w:val="22"/>
          <w:lang w:val="en-US"/>
        </w:rPr>
        <w:t xml:space="preserve">PRB index </w:t>
      </w:r>
      <w:r>
        <w:rPr>
          <w:rFonts w:eastAsiaTheme="minorEastAsia" w:hint="eastAsia"/>
          <w:i/>
          <w:sz w:val="22"/>
          <w:lang w:val="en-US"/>
        </w:rPr>
        <w:t xml:space="preserve">for </w:t>
      </w:r>
      <w:r w:rsidRPr="00743AFF">
        <w:rPr>
          <w:rFonts w:eastAsiaTheme="minorEastAsia"/>
          <w:i/>
          <w:sz w:val="22"/>
          <w:lang w:val="en-US"/>
        </w:rPr>
        <w:t xml:space="preserve">the 1st hop and the 2nd hop </w:t>
      </w:r>
      <w:r>
        <w:rPr>
          <w:rFonts w:eastAsiaTheme="minorEastAsia" w:hint="eastAsia"/>
          <w:i/>
          <w:sz w:val="22"/>
          <w:lang w:val="en-US"/>
        </w:rPr>
        <w:t xml:space="preserve">in the UE capability of PUCCH </w:t>
      </w:r>
      <w:r w:rsidRPr="00743AFF">
        <w:rPr>
          <w:rFonts w:eastAsiaTheme="minorEastAsia"/>
          <w:i/>
          <w:sz w:val="22"/>
          <w:lang w:val="en-US"/>
        </w:rPr>
        <w:t>frequency hopping</w:t>
      </w:r>
      <w:r>
        <w:rPr>
          <w:rFonts w:eastAsiaTheme="minorEastAsia" w:hint="eastAsia"/>
          <w:i/>
          <w:sz w:val="22"/>
          <w:lang w:val="en-US"/>
        </w:rPr>
        <w:t>.</w:t>
      </w:r>
    </w:p>
    <w:p w14:paraId="3CEE4A9F" w14:textId="77777777" w:rsidR="00133B52" w:rsidRPr="00743AFF" w:rsidRDefault="00133B52" w:rsidP="00133B52">
      <w:pPr>
        <w:spacing w:afterLines="50" w:after="120"/>
        <w:jc w:val="both"/>
        <w:rPr>
          <w:rFonts w:eastAsiaTheme="minorEastAsia"/>
          <w:sz w:val="22"/>
          <w:lang w:val="en-US"/>
        </w:rPr>
      </w:pPr>
    </w:p>
    <w:p w14:paraId="1CB19C7E" w14:textId="6559A9CF" w:rsidR="00133B52" w:rsidRPr="00691E11" w:rsidRDefault="00133B52" w:rsidP="00133B52">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2</w:t>
      </w:r>
      <w:r w:rsidRPr="00691E11">
        <w:rPr>
          <w:rFonts w:eastAsiaTheme="minorEastAsia"/>
          <w:b/>
          <w:sz w:val="22"/>
          <w:u w:val="single"/>
          <w:lang w:val="en-US"/>
        </w:rPr>
        <w:t>:</w:t>
      </w:r>
    </w:p>
    <w:p w14:paraId="64CD425F" w14:textId="77777777" w:rsidR="00133B52" w:rsidRDefault="00133B52" w:rsidP="00133B52">
      <w:pPr>
        <w:pStyle w:val="afd"/>
        <w:numPr>
          <w:ilvl w:val="0"/>
          <w:numId w:val="13"/>
        </w:numPr>
        <w:spacing w:afterLines="50" w:after="120"/>
        <w:ind w:leftChars="0"/>
        <w:jc w:val="both"/>
        <w:rPr>
          <w:rFonts w:eastAsiaTheme="minorEastAsia"/>
          <w:i/>
          <w:sz w:val="22"/>
          <w:lang w:val="en-US"/>
        </w:rPr>
      </w:pPr>
      <w:r w:rsidRPr="00020FDD">
        <w:rPr>
          <w:rFonts w:eastAsiaTheme="minorEastAsia"/>
          <w:i/>
          <w:sz w:val="22"/>
          <w:lang w:val="en-US"/>
        </w:rPr>
        <w:t xml:space="preserve">UE capability of </w:t>
      </w:r>
      <w:r>
        <w:rPr>
          <w:rFonts w:eastAsiaTheme="minorEastAsia" w:hint="eastAsia"/>
          <w:i/>
          <w:sz w:val="22"/>
          <w:lang w:val="en-US"/>
        </w:rPr>
        <w:t>PUCCH FH (</w:t>
      </w:r>
      <w:r w:rsidRPr="00020FDD">
        <w:rPr>
          <w:rFonts w:eastAsiaTheme="minorEastAsia"/>
          <w:i/>
          <w:sz w:val="22"/>
          <w:lang w:val="en-US"/>
        </w:rPr>
        <w:t>frequency</w:t>
      </w:r>
      <w:r>
        <w:rPr>
          <w:rFonts w:eastAsiaTheme="minorEastAsia" w:hint="eastAsia"/>
          <w:i/>
          <w:sz w:val="22"/>
          <w:lang w:val="en-US"/>
        </w:rPr>
        <w:t>-</w:t>
      </w:r>
      <w:r w:rsidRPr="00020FDD">
        <w:rPr>
          <w:rFonts w:eastAsiaTheme="minorEastAsia"/>
          <w:i/>
          <w:sz w:val="22"/>
          <w:lang w:val="en-US"/>
        </w:rPr>
        <w:t>hopping</w:t>
      </w:r>
      <w:r>
        <w:rPr>
          <w:rFonts w:eastAsiaTheme="minorEastAsia" w:hint="eastAsia"/>
          <w:i/>
          <w:sz w:val="22"/>
          <w:lang w:val="en-US"/>
        </w:rPr>
        <w:t xml:space="preserve">) is </w:t>
      </w:r>
      <w:r>
        <w:rPr>
          <w:rFonts w:eastAsiaTheme="minorEastAsia"/>
          <w:i/>
          <w:sz w:val="22"/>
          <w:lang w:val="en-US"/>
        </w:rPr>
        <w:t>clarified</w:t>
      </w:r>
      <w:r>
        <w:rPr>
          <w:rFonts w:eastAsiaTheme="minorEastAsia" w:hint="eastAsia"/>
          <w:i/>
          <w:sz w:val="22"/>
          <w:lang w:val="en-US"/>
        </w:rPr>
        <w:t xml:space="preserve"> as following:</w:t>
      </w:r>
    </w:p>
    <w:p w14:paraId="317823FC" w14:textId="77777777" w:rsidR="00133B52" w:rsidRDefault="00133B52" w:rsidP="00133B52">
      <w:pPr>
        <w:pStyle w:val="afd"/>
        <w:numPr>
          <w:ilvl w:val="1"/>
          <w:numId w:val="13"/>
        </w:numPr>
        <w:spacing w:afterLines="50" w:after="120"/>
        <w:ind w:leftChars="0"/>
        <w:jc w:val="both"/>
        <w:rPr>
          <w:rFonts w:eastAsiaTheme="minorEastAsia"/>
          <w:i/>
          <w:sz w:val="22"/>
          <w:lang w:val="en-US"/>
        </w:rPr>
      </w:pPr>
      <w:r>
        <w:rPr>
          <w:rFonts w:eastAsiaTheme="minorEastAsia" w:hint="eastAsia"/>
          <w:i/>
          <w:sz w:val="22"/>
          <w:lang w:val="en-US"/>
        </w:rPr>
        <w:t>T</w:t>
      </w:r>
      <w:r w:rsidRPr="00020FDD">
        <w:rPr>
          <w:rFonts w:eastAsiaTheme="minorEastAsia"/>
          <w:i/>
          <w:sz w:val="22"/>
          <w:lang w:val="en-US"/>
        </w:rPr>
        <w:t xml:space="preserve">he meaning of the capability of FH (frequency-hopping) is UE is configured the higher layer parameter </w:t>
      </w:r>
      <w:proofErr w:type="spellStart"/>
      <w:r w:rsidRPr="000B5901">
        <w:rPr>
          <w:rFonts w:eastAsiaTheme="minorEastAsia"/>
          <w:b/>
          <w:i/>
          <w:sz w:val="22"/>
          <w:lang w:val="en-US"/>
        </w:rPr>
        <w:t>intraSlotFrequencyHopping</w:t>
      </w:r>
      <w:proofErr w:type="spellEnd"/>
      <w:r w:rsidRPr="00020FDD">
        <w:rPr>
          <w:rFonts w:eastAsiaTheme="minorEastAsia"/>
          <w:i/>
          <w:sz w:val="22"/>
          <w:lang w:val="en-US"/>
        </w:rPr>
        <w:t xml:space="preserve"> as “</w:t>
      </w:r>
      <w:r w:rsidRPr="000B5901">
        <w:rPr>
          <w:rFonts w:eastAsiaTheme="minorEastAsia"/>
          <w:b/>
          <w:i/>
          <w:sz w:val="22"/>
          <w:lang w:val="en-US"/>
        </w:rPr>
        <w:t>enabled</w:t>
      </w:r>
      <w:r w:rsidRPr="00020FDD">
        <w:rPr>
          <w:rFonts w:eastAsiaTheme="minorEastAsia"/>
          <w:i/>
          <w:sz w:val="22"/>
          <w:lang w:val="en-US"/>
        </w:rPr>
        <w:t xml:space="preserve">”, regardless of whether the values of </w:t>
      </w:r>
      <w:proofErr w:type="spellStart"/>
      <w:r w:rsidRPr="000B5901">
        <w:rPr>
          <w:rFonts w:eastAsiaTheme="minorEastAsia"/>
          <w:b/>
          <w:i/>
          <w:sz w:val="22"/>
          <w:lang w:val="en-US"/>
        </w:rPr>
        <w:t>startingPRB</w:t>
      </w:r>
      <w:proofErr w:type="spellEnd"/>
      <w:r w:rsidRPr="00020FDD">
        <w:rPr>
          <w:rFonts w:eastAsiaTheme="minorEastAsia"/>
          <w:i/>
          <w:sz w:val="22"/>
          <w:lang w:val="en-US"/>
        </w:rPr>
        <w:t xml:space="preserve"> and </w:t>
      </w:r>
      <w:proofErr w:type="spellStart"/>
      <w:r w:rsidRPr="000B5901">
        <w:rPr>
          <w:rFonts w:eastAsiaTheme="minorEastAsia"/>
          <w:b/>
          <w:i/>
          <w:sz w:val="22"/>
          <w:lang w:val="en-US"/>
        </w:rPr>
        <w:t>secondHopPRB</w:t>
      </w:r>
      <w:proofErr w:type="spellEnd"/>
      <w:r w:rsidRPr="00020FDD">
        <w:rPr>
          <w:rFonts w:eastAsiaTheme="minorEastAsia"/>
          <w:i/>
          <w:sz w:val="22"/>
          <w:lang w:val="en-US"/>
        </w:rPr>
        <w:t xml:space="preserve"> are the same or not.</w:t>
      </w:r>
    </w:p>
    <w:p w14:paraId="69093C7B" w14:textId="5EE044A4" w:rsidR="00133B52" w:rsidRPr="00691E11" w:rsidRDefault="00133B52" w:rsidP="00133B52">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3</w:t>
      </w:r>
      <w:r w:rsidRPr="00691E11">
        <w:rPr>
          <w:rFonts w:eastAsiaTheme="minorEastAsia"/>
          <w:b/>
          <w:sz w:val="22"/>
          <w:u w:val="single"/>
          <w:lang w:val="en-US"/>
        </w:rPr>
        <w:t>:</w:t>
      </w:r>
    </w:p>
    <w:p w14:paraId="226234E5" w14:textId="77777777" w:rsidR="00133B52" w:rsidRDefault="00133B52" w:rsidP="00133B52">
      <w:pPr>
        <w:pStyle w:val="afd"/>
        <w:numPr>
          <w:ilvl w:val="0"/>
          <w:numId w:val="13"/>
        </w:numPr>
        <w:spacing w:afterLines="50" w:after="120"/>
        <w:ind w:leftChars="0"/>
        <w:jc w:val="both"/>
        <w:rPr>
          <w:rFonts w:eastAsiaTheme="minorEastAsia"/>
          <w:i/>
          <w:sz w:val="22"/>
          <w:lang w:val="en-US"/>
        </w:rPr>
      </w:pPr>
      <w:r w:rsidRPr="00020FDD">
        <w:rPr>
          <w:rFonts w:eastAsiaTheme="minorEastAsia"/>
          <w:i/>
          <w:sz w:val="22"/>
          <w:lang w:val="en-US"/>
        </w:rPr>
        <w:t xml:space="preserve">UE capability of </w:t>
      </w:r>
      <w:r>
        <w:rPr>
          <w:rFonts w:eastAsiaTheme="minorEastAsia" w:hint="eastAsia"/>
          <w:i/>
          <w:sz w:val="22"/>
          <w:lang w:val="en-US"/>
        </w:rPr>
        <w:t>PUCCH Non-</w:t>
      </w:r>
      <w:r w:rsidRPr="00020FDD">
        <w:rPr>
          <w:rFonts w:eastAsiaTheme="minorEastAsia"/>
          <w:i/>
          <w:sz w:val="22"/>
          <w:lang w:val="en-US"/>
        </w:rPr>
        <w:t>frequency</w:t>
      </w:r>
      <w:r>
        <w:rPr>
          <w:rFonts w:eastAsiaTheme="minorEastAsia" w:hint="eastAsia"/>
          <w:i/>
          <w:sz w:val="22"/>
          <w:lang w:val="en-US"/>
        </w:rPr>
        <w:t xml:space="preserve"> </w:t>
      </w:r>
      <w:r w:rsidRPr="00020FDD">
        <w:rPr>
          <w:rFonts w:eastAsiaTheme="minorEastAsia"/>
          <w:i/>
          <w:sz w:val="22"/>
          <w:lang w:val="en-US"/>
        </w:rPr>
        <w:t>hopping</w:t>
      </w:r>
      <w:r>
        <w:rPr>
          <w:rFonts w:eastAsiaTheme="minorEastAsia" w:hint="eastAsia"/>
          <w:i/>
          <w:sz w:val="22"/>
          <w:lang w:val="en-US"/>
        </w:rPr>
        <w:t xml:space="preserve"> is </w:t>
      </w:r>
      <w:r>
        <w:rPr>
          <w:rFonts w:eastAsiaTheme="minorEastAsia"/>
          <w:i/>
          <w:sz w:val="22"/>
          <w:lang w:val="en-US"/>
        </w:rPr>
        <w:t>clarified</w:t>
      </w:r>
      <w:r>
        <w:rPr>
          <w:rFonts w:eastAsiaTheme="minorEastAsia" w:hint="eastAsia"/>
          <w:i/>
          <w:sz w:val="22"/>
          <w:lang w:val="en-US"/>
        </w:rPr>
        <w:t xml:space="preserve"> as following:</w:t>
      </w:r>
    </w:p>
    <w:p w14:paraId="2C93F27C" w14:textId="77777777" w:rsidR="00133B52" w:rsidRDefault="00133B52" w:rsidP="00133B52">
      <w:pPr>
        <w:pStyle w:val="afd"/>
        <w:numPr>
          <w:ilvl w:val="1"/>
          <w:numId w:val="13"/>
        </w:numPr>
        <w:spacing w:afterLines="50" w:after="120"/>
        <w:ind w:leftChars="0"/>
        <w:jc w:val="both"/>
        <w:rPr>
          <w:rFonts w:eastAsiaTheme="minorEastAsia"/>
          <w:i/>
          <w:sz w:val="22"/>
          <w:lang w:val="en-US"/>
        </w:rPr>
      </w:pPr>
      <w:r>
        <w:rPr>
          <w:rFonts w:eastAsiaTheme="minorEastAsia" w:hint="eastAsia"/>
          <w:i/>
          <w:sz w:val="22"/>
          <w:lang w:val="en-US"/>
        </w:rPr>
        <w:t>T</w:t>
      </w:r>
      <w:r w:rsidRPr="00020FDD">
        <w:rPr>
          <w:rFonts w:eastAsiaTheme="minorEastAsia"/>
          <w:i/>
          <w:sz w:val="22"/>
          <w:lang w:val="en-US"/>
        </w:rPr>
        <w:t xml:space="preserve">he meaning of the capability of </w:t>
      </w:r>
      <w:r>
        <w:rPr>
          <w:rFonts w:eastAsiaTheme="minorEastAsia" w:hint="eastAsia"/>
          <w:i/>
          <w:sz w:val="22"/>
          <w:lang w:val="en-US"/>
        </w:rPr>
        <w:t>Non-</w:t>
      </w:r>
      <w:r w:rsidRPr="00020FDD">
        <w:rPr>
          <w:rFonts w:eastAsiaTheme="minorEastAsia"/>
          <w:i/>
          <w:sz w:val="22"/>
          <w:lang w:val="en-US"/>
        </w:rPr>
        <w:t>frequency</w:t>
      </w:r>
      <w:r>
        <w:rPr>
          <w:rFonts w:eastAsiaTheme="minorEastAsia" w:hint="eastAsia"/>
          <w:i/>
          <w:sz w:val="22"/>
          <w:lang w:val="en-US"/>
        </w:rPr>
        <w:t xml:space="preserve"> </w:t>
      </w:r>
      <w:r w:rsidRPr="00020FDD">
        <w:rPr>
          <w:rFonts w:eastAsiaTheme="minorEastAsia"/>
          <w:i/>
          <w:sz w:val="22"/>
          <w:lang w:val="en-US"/>
        </w:rPr>
        <w:t xml:space="preserve">hopping is UE is configured the higher layer parameter </w:t>
      </w:r>
      <w:proofErr w:type="spellStart"/>
      <w:r w:rsidRPr="000B5901">
        <w:rPr>
          <w:rFonts w:eastAsiaTheme="minorEastAsia"/>
          <w:b/>
          <w:i/>
          <w:sz w:val="22"/>
          <w:lang w:val="en-US"/>
        </w:rPr>
        <w:t>intraSlotFrequencyHopping</w:t>
      </w:r>
      <w:proofErr w:type="spellEnd"/>
      <w:r w:rsidRPr="00020FDD">
        <w:rPr>
          <w:rFonts w:eastAsiaTheme="minorEastAsia"/>
          <w:i/>
          <w:sz w:val="22"/>
          <w:lang w:val="en-US"/>
        </w:rPr>
        <w:t xml:space="preserve"> as “</w:t>
      </w:r>
      <w:r w:rsidRPr="000B5901">
        <w:rPr>
          <w:rFonts w:eastAsiaTheme="minorEastAsia" w:hint="eastAsia"/>
          <w:b/>
          <w:i/>
          <w:sz w:val="22"/>
          <w:lang w:val="en-US"/>
        </w:rPr>
        <w:t>dis</w:t>
      </w:r>
      <w:r w:rsidRPr="000B5901">
        <w:rPr>
          <w:rFonts w:eastAsiaTheme="minorEastAsia"/>
          <w:b/>
          <w:i/>
          <w:sz w:val="22"/>
          <w:lang w:val="en-US"/>
        </w:rPr>
        <w:t>abled</w:t>
      </w:r>
      <w:r w:rsidRPr="00020FDD">
        <w:rPr>
          <w:rFonts w:eastAsiaTheme="minorEastAsia"/>
          <w:i/>
          <w:sz w:val="22"/>
          <w:lang w:val="en-US"/>
        </w:rPr>
        <w:t>”</w:t>
      </w:r>
      <w:r>
        <w:rPr>
          <w:rFonts w:eastAsiaTheme="minorEastAsia" w:hint="eastAsia"/>
          <w:i/>
          <w:sz w:val="22"/>
          <w:lang w:val="en-US"/>
        </w:rPr>
        <w:t>.</w:t>
      </w:r>
    </w:p>
    <w:p w14:paraId="4254BCDB" w14:textId="77777777" w:rsidR="009A3750" w:rsidRDefault="009A3750" w:rsidP="00B51B47">
      <w:pPr>
        <w:spacing w:afterLines="50" w:after="120"/>
        <w:jc w:val="both"/>
        <w:rPr>
          <w:rFonts w:eastAsia="ＭＳ 明朝"/>
          <w:sz w:val="22"/>
          <w:szCs w:val="22"/>
        </w:rPr>
      </w:pPr>
    </w:p>
    <w:p w14:paraId="6E12151B" w14:textId="00627E36" w:rsidR="00B51B47" w:rsidRPr="00A12F71" w:rsidRDefault="00B51B47" w:rsidP="00B51B47">
      <w:pPr>
        <w:pStyle w:val="1"/>
        <w:numPr>
          <w:ilvl w:val="0"/>
          <w:numId w:val="6"/>
        </w:numPr>
        <w:spacing w:after="120"/>
        <w:jc w:val="both"/>
        <w:rPr>
          <w:b/>
          <w:lang w:val="en-US"/>
        </w:rPr>
      </w:pPr>
      <w:r w:rsidRPr="00B51B47">
        <w:rPr>
          <w:b/>
          <w:lang w:val="en-US"/>
        </w:rPr>
        <w:t>Timeline collision between multiple transmissions</w:t>
      </w:r>
    </w:p>
    <w:p w14:paraId="43FB0574" w14:textId="262D2584" w:rsidR="009A3750" w:rsidRDefault="008D2EB1" w:rsidP="009A3750">
      <w:pPr>
        <w:spacing w:afterLines="50" w:after="120"/>
        <w:jc w:val="both"/>
        <w:rPr>
          <w:rFonts w:eastAsiaTheme="minorEastAsia"/>
          <w:sz w:val="22"/>
          <w:lang w:val="en-US"/>
        </w:rPr>
      </w:pPr>
      <w:r>
        <w:rPr>
          <w:rFonts w:eastAsiaTheme="minorEastAsia" w:hint="eastAsia"/>
          <w:sz w:val="22"/>
          <w:lang w:val="en-US"/>
        </w:rPr>
        <w:t xml:space="preserve">In RAN1#92 meeting, no </w:t>
      </w:r>
      <w:r>
        <w:rPr>
          <w:rFonts w:eastAsiaTheme="minorEastAsia"/>
          <w:sz w:val="22"/>
          <w:lang w:val="en-US"/>
        </w:rPr>
        <w:t>consensus</w:t>
      </w:r>
      <w:r>
        <w:rPr>
          <w:rFonts w:eastAsiaTheme="minorEastAsia" w:hint="eastAsia"/>
          <w:sz w:val="22"/>
          <w:lang w:val="en-US"/>
        </w:rPr>
        <w:t xml:space="preserve"> was reached </w:t>
      </w:r>
      <w:r w:rsidR="00563707">
        <w:rPr>
          <w:rFonts w:eastAsiaTheme="minorEastAsia" w:hint="eastAsia"/>
          <w:sz w:val="22"/>
          <w:lang w:val="en-US"/>
        </w:rPr>
        <w:t>regarding handling of timeline collision between multiple transmissions</w:t>
      </w:r>
      <w:r>
        <w:rPr>
          <w:rFonts w:eastAsiaTheme="minorEastAsia" w:hint="eastAsia"/>
          <w:sz w:val="22"/>
          <w:lang w:val="en-US"/>
        </w:rPr>
        <w:t xml:space="preserve"> with different starting symbols. In order to support </w:t>
      </w:r>
      <w:r w:rsidRPr="008D2EB1">
        <w:rPr>
          <w:rFonts w:eastAsiaTheme="minorEastAsia"/>
          <w:sz w:val="22"/>
          <w:lang w:val="en-US"/>
        </w:rPr>
        <w:t>multiple transmissions</w:t>
      </w:r>
      <w:r>
        <w:rPr>
          <w:rFonts w:eastAsiaTheme="minorEastAsia" w:hint="eastAsia"/>
          <w:sz w:val="22"/>
          <w:lang w:val="en-US"/>
        </w:rPr>
        <w:t xml:space="preserve"> with different starting symbols, it requires UEs to </w:t>
      </w:r>
      <w:r>
        <w:rPr>
          <w:rFonts w:eastAsiaTheme="minorEastAsia" w:hint="eastAsia"/>
          <w:sz w:val="22"/>
          <w:lang w:val="en-US"/>
        </w:rPr>
        <w:lastRenderedPageBreak/>
        <w:t xml:space="preserve">support </w:t>
      </w:r>
      <w:r w:rsidRPr="008D2EB1">
        <w:rPr>
          <w:rFonts w:eastAsiaTheme="minorEastAsia"/>
          <w:sz w:val="22"/>
          <w:lang w:val="en-US"/>
        </w:rPr>
        <w:t>cancelling an uplink transmission at middle of a</w:t>
      </w:r>
      <w:r w:rsidR="009A3750">
        <w:rPr>
          <w:rFonts w:eastAsiaTheme="minorEastAsia" w:hint="eastAsia"/>
          <w:sz w:val="22"/>
          <w:lang w:val="en-US"/>
        </w:rPr>
        <w:t>n</w:t>
      </w:r>
      <w:r w:rsidRPr="008D2EB1">
        <w:rPr>
          <w:rFonts w:eastAsiaTheme="minorEastAsia"/>
          <w:sz w:val="22"/>
          <w:lang w:val="en-US"/>
        </w:rPr>
        <w:t xml:space="preserve"> </w:t>
      </w:r>
      <w:r w:rsidR="009A3750">
        <w:rPr>
          <w:rFonts w:eastAsiaTheme="minorEastAsia" w:hint="eastAsia"/>
          <w:sz w:val="22"/>
          <w:lang w:val="en-US"/>
        </w:rPr>
        <w:t xml:space="preserve">on-going </w:t>
      </w:r>
      <w:r w:rsidRPr="008D2EB1">
        <w:rPr>
          <w:rFonts w:eastAsiaTheme="minorEastAsia"/>
          <w:sz w:val="22"/>
          <w:lang w:val="en-US"/>
        </w:rPr>
        <w:t>transmission</w:t>
      </w:r>
      <w:r w:rsidR="00563707">
        <w:rPr>
          <w:rFonts w:eastAsiaTheme="minorEastAsia" w:hint="eastAsia"/>
          <w:sz w:val="22"/>
          <w:lang w:val="en-US"/>
        </w:rPr>
        <w:t xml:space="preserve"> [1]</w:t>
      </w:r>
      <w:r w:rsidR="009A3750">
        <w:rPr>
          <w:rFonts w:eastAsiaTheme="minorEastAsia" w:hint="eastAsia"/>
          <w:sz w:val="22"/>
          <w:lang w:val="en-US"/>
        </w:rPr>
        <w:t xml:space="preserve">. However, there are no corresponding UE features for December drop of Rel.15 NR; it would be difficult to mandate all UEs to support cancelling behaviors. </w:t>
      </w:r>
      <w:r w:rsidR="00563707">
        <w:rPr>
          <w:rFonts w:eastAsiaTheme="minorEastAsia" w:hint="eastAsia"/>
          <w:sz w:val="22"/>
          <w:lang w:val="en-US"/>
        </w:rPr>
        <w:t>However, o</w:t>
      </w:r>
      <w:r w:rsidR="009A3750">
        <w:rPr>
          <w:rFonts w:eastAsiaTheme="minorEastAsia" w:hint="eastAsia"/>
          <w:sz w:val="22"/>
          <w:lang w:val="en-US"/>
        </w:rPr>
        <w:t>ur desire is to support these UE behaviors at least by the June drop of Rel.15 NR, as part of URLLC features. As the mechanisms, LTE shortened TTI already specifies all of the above collision cases, such that short-TTI is prioritized over 1ms TTI. NR can borrow the specifications of LTE short-TTI [</w:t>
      </w:r>
      <w:r w:rsidR="006A6E26">
        <w:rPr>
          <w:rFonts w:eastAsiaTheme="minorEastAsia" w:hint="eastAsia"/>
          <w:sz w:val="22"/>
          <w:lang w:val="en-US"/>
        </w:rPr>
        <w:t>2</w:t>
      </w:r>
      <w:r w:rsidR="009A3750">
        <w:rPr>
          <w:rFonts w:eastAsiaTheme="minorEastAsia" w:hint="eastAsia"/>
          <w:sz w:val="22"/>
          <w:lang w:val="en-US"/>
        </w:rPr>
        <w:t>].</w:t>
      </w:r>
    </w:p>
    <w:p w14:paraId="588E895F" w14:textId="53C5052E" w:rsidR="009A3750" w:rsidRPr="00691E11" w:rsidRDefault="009A3750" w:rsidP="009A3750">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sidR="00133B52">
        <w:rPr>
          <w:rFonts w:eastAsiaTheme="minorEastAsia" w:hint="eastAsia"/>
          <w:b/>
          <w:sz w:val="22"/>
          <w:u w:val="single"/>
          <w:lang w:val="en-US"/>
        </w:rPr>
        <w:t>4</w:t>
      </w:r>
      <w:r w:rsidRPr="00691E11">
        <w:rPr>
          <w:rFonts w:eastAsiaTheme="minorEastAsia"/>
          <w:b/>
          <w:sz w:val="22"/>
          <w:u w:val="single"/>
          <w:lang w:val="en-US"/>
        </w:rPr>
        <w:t>:</w:t>
      </w:r>
    </w:p>
    <w:p w14:paraId="6F38D61A" w14:textId="1F941120" w:rsidR="009A3750" w:rsidRDefault="00563707" w:rsidP="009A3750">
      <w:pPr>
        <w:pStyle w:val="afd"/>
        <w:numPr>
          <w:ilvl w:val="0"/>
          <w:numId w:val="13"/>
        </w:numPr>
        <w:spacing w:afterLines="50" w:after="120"/>
        <w:ind w:leftChars="0"/>
        <w:jc w:val="both"/>
        <w:rPr>
          <w:rFonts w:eastAsiaTheme="minorEastAsia"/>
          <w:i/>
          <w:sz w:val="22"/>
          <w:lang w:val="en-US"/>
        </w:rPr>
      </w:pPr>
      <w:r w:rsidRPr="0026651C">
        <w:rPr>
          <w:rFonts w:eastAsiaTheme="minorEastAsia" w:hint="eastAsia"/>
          <w:i/>
          <w:sz w:val="22"/>
          <w:lang w:val="en-US"/>
        </w:rPr>
        <w:t>Specify UE behaviors when multiple transmissions or receptions with different timelines are collided</w:t>
      </w:r>
      <w:r>
        <w:rPr>
          <w:rFonts w:eastAsiaTheme="minorEastAsia" w:hint="eastAsia"/>
          <w:i/>
          <w:sz w:val="22"/>
          <w:lang w:val="en-US"/>
        </w:rPr>
        <w:t>, as part of June drop of Rel.15 NR</w:t>
      </w:r>
      <w:r w:rsidRPr="0026651C">
        <w:rPr>
          <w:rFonts w:eastAsiaTheme="minorEastAsia" w:hint="eastAsia"/>
          <w:i/>
          <w:sz w:val="22"/>
          <w:lang w:val="en-US"/>
        </w:rPr>
        <w:t>.</w:t>
      </w:r>
    </w:p>
    <w:p w14:paraId="1B0C6B67" w14:textId="1145EF28" w:rsidR="00B51B47" w:rsidRPr="00BE30D6" w:rsidRDefault="00B51B47" w:rsidP="009A3750">
      <w:pPr>
        <w:spacing w:afterLines="50" w:after="120"/>
        <w:jc w:val="both"/>
        <w:rPr>
          <w:rFonts w:eastAsia="ＭＳ 明朝"/>
          <w:sz w:val="22"/>
          <w:szCs w:val="22"/>
        </w:rPr>
      </w:pPr>
    </w:p>
    <w:p w14:paraId="0C5798E2" w14:textId="4C87221F" w:rsidR="00D5166A" w:rsidRPr="00A12F71" w:rsidRDefault="00D5166A" w:rsidP="00D5166A">
      <w:pPr>
        <w:pStyle w:val="1"/>
        <w:numPr>
          <w:ilvl w:val="0"/>
          <w:numId w:val="6"/>
        </w:numPr>
        <w:spacing w:after="120"/>
        <w:jc w:val="both"/>
        <w:rPr>
          <w:b/>
          <w:lang w:val="en-US"/>
        </w:rPr>
      </w:pPr>
      <w:r w:rsidRPr="00A12F71">
        <w:rPr>
          <w:rFonts w:hint="eastAsia"/>
          <w:b/>
          <w:lang w:val="en-US"/>
        </w:rPr>
        <w:t>Conclusion</w:t>
      </w:r>
    </w:p>
    <w:p w14:paraId="764676E1" w14:textId="38208D07" w:rsidR="00E55B65" w:rsidRDefault="0002322F" w:rsidP="00D5166A">
      <w:pPr>
        <w:spacing w:after="120"/>
        <w:jc w:val="both"/>
        <w:rPr>
          <w:rFonts w:eastAsia="ＭＳ 明朝"/>
          <w:iCs/>
          <w:sz w:val="22"/>
        </w:rPr>
      </w:pPr>
      <w:r>
        <w:rPr>
          <w:rFonts w:eastAsia="SimSun" w:hint="eastAsia"/>
          <w:sz w:val="22"/>
          <w:szCs w:val="22"/>
          <w:lang w:val="en-US" w:eastAsia="zh-CN"/>
        </w:rPr>
        <w:t xml:space="preserve">In this contribution, we </w:t>
      </w:r>
      <w:r w:rsidR="006A6DAE">
        <w:rPr>
          <w:rFonts w:eastAsiaTheme="minorEastAsia" w:hint="eastAsia"/>
          <w:sz w:val="22"/>
          <w:szCs w:val="22"/>
          <w:lang w:val="en-US"/>
        </w:rPr>
        <w:t xml:space="preserve">discussed </w:t>
      </w:r>
      <w:r w:rsidR="006A6DAE">
        <w:rPr>
          <w:rFonts w:eastAsia="ＭＳ 明朝" w:hint="eastAsia"/>
          <w:sz w:val="22"/>
          <w:lang w:val="en-US"/>
        </w:rPr>
        <w:t>remaining issue for short-PUCCH</w:t>
      </w:r>
      <w:r w:rsidR="002A21BF">
        <w:rPr>
          <w:rFonts w:eastAsia="ＭＳ 明朝" w:hint="eastAsia"/>
          <w:sz w:val="22"/>
          <w:lang w:val="en-US"/>
        </w:rPr>
        <w:t>.</w:t>
      </w:r>
      <w:r w:rsidR="006A6DAE">
        <w:rPr>
          <w:rFonts w:eastAsia="ＭＳ 明朝" w:hint="eastAsia"/>
          <w:sz w:val="22"/>
          <w:lang w:val="en-US"/>
        </w:rPr>
        <w:t xml:space="preserve"> </w:t>
      </w:r>
      <w:r w:rsidR="002A21BF">
        <w:rPr>
          <w:rFonts w:eastAsia="ＭＳ 明朝" w:hint="eastAsia"/>
          <w:sz w:val="22"/>
          <w:lang w:val="en-US"/>
        </w:rPr>
        <w:t>F</w:t>
      </w:r>
      <w:proofErr w:type="spellStart"/>
      <w:r w:rsidR="006A6DAE">
        <w:rPr>
          <w:rFonts w:eastAsia="ＭＳ 明朝"/>
          <w:iCs/>
          <w:sz w:val="22"/>
        </w:rPr>
        <w:t>ollowing</w:t>
      </w:r>
      <w:proofErr w:type="spellEnd"/>
      <w:r w:rsidR="006A6DAE">
        <w:rPr>
          <w:rFonts w:eastAsia="ＭＳ 明朝"/>
          <w:iCs/>
          <w:sz w:val="22"/>
        </w:rPr>
        <w:t xml:space="preserve"> </w:t>
      </w:r>
      <w:r w:rsidR="00112492">
        <w:rPr>
          <w:rFonts w:eastAsia="ＭＳ 明朝"/>
          <w:iCs/>
          <w:sz w:val="22"/>
        </w:rPr>
        <w:t>proposals were made:</w:t>
      </w:r>
    </w:p>
    <w:p w14:paraId="52A6D6DF" w14:textId="77777777" w:rsidR="00133B52" w:rsidRPr="00691E11" w:rsidRDefault="00133B52" w:rsidP="00133B52">
      <w:pPr>
        <w:spacing w:afterLines="50" w:after="120"/>
        <w:jc w:val="both"/>
        <w:rPr>
          <w:rFonts w:eastAsiaTheme="minorEastAsia"/>
          <w:b/>
          <w:sz w:val="22"/>
          <w:u w:val="single"/>
          <w:lang w:val="en-US"/>
        </w:rPr>
      </w:pPr>
      <w:r>
        <w:rPr>
          <w:rFonts w:eastAsiaTheme="minorEastAsia" w:hint="eastAsia"/>
          <w:b/>
          <w:sz w:val="22"/>
          <w:u w:val="single"/>
          <w:lang w:val="en-US"/>
        </w:rPr>
        <w:t>Observation</w:t>
      </w:r>
      <w:r w:rsidRPr="00691E11">
        <w:rPr>
          <w:rFonts w:eastAsiaTheme="minorEastAsia"/>
          <w:b/>
          <w:sz w:val="22"/>
          <w:u w:val="single"/>
          <w:lang w:val="en-US"/>
        </w:rPr>
        <w:t xml:space="preserve"> </w:t>
      </w:r>
      <w:r>
        <w:rPr>
          <w:rFonts w:eastAsiaTheme="minorEastAsia" w:hint="eastAsia"/>
          <w:b/>
          <w:sz w:val="22"/>
          <w:u w:val="single"/>
          <w:lang w:val="en-US"/>
        </w:rPr>
        <w:t>1</w:t>
      </w:r>
      <w:r w:rsidRPr="00691E11">
        <w:rPr>
          <w:rFonts w:eastAsiaTheme="minorEastAsia"/>
          <w:b/>
          <w:sz w:val="22"/>
          <w:u w:val="single"/>
          <w:lang w:val="en-US"/>
        </w:rPr>
        <w:t>:</w:t>
      </w:r>
    </w:p>
    <w:p w14:paraId="658E1BCD" w14:textId="77777777" w:rsidR="00133B52" w:rsidRDefault="00133B52" w:rsidP="00133B52">
      <w:pPr>
        <w:pStyle w:val="afd"/>
        <w:numPr>
          <w:ilvl w:val="0"/>
          <w:numId w:val="13"/>
        </w:numPr>
        <w:spacing w:afterLines="50" w:after="120"/>
        <w:ind w:leftChars="0"/>
        <w:jc w:val="both"/>
        <w:rPr>
          <w:rFonts w:eastAsiaTheme="minorEastAsia"/>
          <w:i/>
          <w:sz w:val="22"/>
          <w:lang w:val="en-US"/>
        </w:rPr>
      </w:pPr>
      <w:r>
        <w:rPr>
          <w:rFonts w:eastAsiaTheme="minorEastAsia" w:hint="eastAsia"/>
          <w:i/>
          <w:sz w:val="22"/>
          <w:lang w:val="en-US"/>
        </w:rPr>
        <w:t xml:space="preserve">It is beneficial to </w:t>
      </w:r>
      <w:r>
        <w:rPr>
          <w:rFonts w:eastAsiaTheme="minorEastAsia"/>
          <w:i/>
          <w:sz w:val="22"/>
          <w:lang w:val="en-US"/>
        </w:rPr>
        <w:t>support</w:t>
      </w:r>
      <w:r>
        <w:rPr>
          <w:rFonts w:eastAsiaTheme="minorEastAsia" w:hint="eastAsia"/>
          <w:i/>
          <w:sz w:val="22"/>
          <w:lang w:val="en-US"/>
        </w:rPr>
        <w:t xml:space="preserve"> PUCCH transmission with </w:t>
      </w:r>
      <w:r w:rsidRPr="00743AFF">
        <w:rPr>
          <w:rFonts w:eastAsiaTheme="minorEastAsia"/>
          <w:i/>
          <w:sz w:val="22"/>
          <w:lang w:val="en-US"/>
        </w:rPr>
        <w:t xml:space="preserve">the </w:t>
      </w:r>
      <w:r>
        <w:rPr>
          <w:rFonts w:eastAsiaTheme="minorEastAsia" w:hint="eastAsia"/>
          <w:i/>
          <w:sz w:val="22"/>
          <w:lang w:val="en-US"/>
        </w:rPr>
        <w:t xml:space="preserve">same </w:t>
      </w:r>
      <w:r w:rsidRPr="00743AFF">
        <w:rPr>
          <w:rFonts w:eastAsiaTheme="minorEastAsia"/>
          <w:i/>
          <w:sz w:val="22"/>
          <w:lang w:val="en-US"/>
        </w:rPr>
        <w:t xml:space="preserve">PRB index </w:t>
      </w:r>
      <w:r>
        <w:rPr>
          <w:rFonts w:eastAsiaTheme="minorEastAsia" w:hint="eastAsia"/>
          <w:i/>
          <w:sz w:val="22"/>
          <w:lang w:val="en-US"/>
        </w:rPr>
        <w:t xml:space="preserve">for </w:t>
      </w:r>
      <w:r w:rsidRPr="00743AFF">
        <w:rPr>
          <w:rFonts w:eastAsiaTheme="minorEastAsia"/>
          <w:i/>
          <w:sz w:val="22"/>
          <w:lang w:val="en-US"/>
        </w:rPr>
        <w:t>the 1st hop and the 2nd hop</w:t>
      </w:r>
      <w:r>
        <w:rPr>
          <w:rFonts w:eastAsiaTheme="minorEastAsia" w:hint="eastAsia"/>
          <w:i/>
          <w:sz w:val="22"/>
          <w:lang w:val="en-US"/>
        </w:rPr>
        <w:t xml:space="preserve"> as mandatory UE capability.</w:t>
      </w:r>
    </w:p>
    <w:p w14:paraId="17CD6BCE" w14:textId="77777777" w:rsidR="00133B52" w:rsidRDefault="00133B52" w:rsidP="00133B52">
      <w:pPr>
        <w:pStyle w:val="afd"/>
        <w:numPr>
          <w:ilvl w:val="0"/>
          <w:numId w:val="13"/>
        </w:numPr>
        <w:spacing w:afterLines="50" w:after="120"/>
        <w:ind w:leftChars="0"/>
        <w:jc w:val="both"/>
        <w:rPr>
          <w:rFonts w:eastAsiaTheme="minorEastAsia"/>
          <w:i/>
          <w:sz w:val="22"/>
          <w:lang w:val="en-US"/>
        </w:rPr>
      </w:pPr>
      <w:r>
        <w:rPr>
          <w:rFonts w:eastAsiaTheme="minorEastAsia" w:hint="eastAsia"/>
          <w:i/>
          <w:sz w:val="22"/>
          <w:lang w:val="en-US"/>
        </w:rPr>
        <w:t xml:space="preserve">There are no </w:t>
      </w:r>
      <w:r w:rsidRPr="00743AFF">
        <w:rPr>
          <w:rFonts w:eastAsiaTheme="minorEastAsia"/>
          <w:i/>
          <w:sz w:val="22"/>
          <w:lang w:val="en-US"/>
        </w:rPr>
        <w:t xml:space="preserve">technically difficulties of supporting the </w:t>
      </w:r>
      <w:r>
        <w:rPr>
          <w:rFonts w:eastAsiaTheme="minorEastAsia" w:hint="eastAsia"/>
          <w:i/>
          <w:sz w:val="22"/>
          <w:lang w:val="en-US"/>
        </w:rPr>
        <w:t xml:space="preserve">same </w:t>
      </w:r>
      <w:r w:rsidRPr="00743AFF">
        <w:rPr>
          <w:rFonts w:eastAsiaTheme="minorEastAsia"/>
          <w:i/>
          <w:sz w:val="22"/>
          <w:lang w:val="en-US"/>
        </w:rPr>
        <w:t xml:space="preserve">PRB index </w:t>
      </w:r>
      <w:r>
        <w:rPr>
          <w:rFonts w:eastAsiaTheme="minorEastAsia" w:hint="eastAsia"/>
          <w:i/>
          <w:sz w:val="22"/>
          <w:lang w:val="en-US"/>
        </w:rPr>
        <w:t xml:space="preserve">for </w:t>
      </w:r>
      <w:r w:rsidRPr="00743AFF">
        <w:rPr>
          <w:rFonts w:eastAsiaTheme="minorEastAsia"/>
          <w:i/>
          <w:sz w:val="22"/>
          <w:lang w:val="en-US"/>
        </w:rPr>
        <w:t xml:space="preserve">the 1st hop and the 2nd hop </w:t>
      </w:r>
      <w:r>
        <w:rPr>
          <w:rFonts w:eastAsiaTheme="minorEastAsia" w:hint="eastAsia"/>
          <w:i/>
          <w:sz w:val="22"/>
          <w:lang w:val="en-US"/>
        </w:rPr>
        <w:t xml:space="preserve">in the UE capability of PUCCH </w:t>
      </w:r>
      <w:r w:rsidRPr="00743AFF">
        <w:rPr>
          <w:rFonts w:eastAsiaTheme="minorEastAsia"/>
          <w:i/>
          <w:sz w:val="22"/>
          <w:lang w:val="en-US"/>
        </w:rPr>
        <w:t>frequency hopping</w:t>
      </w:r>
      <w:r>
        <w:rPr>
          <w:rFonts w:eastAsiaTheme="minorEastAsia" w:hint="eastAsia"/>
          <w:i/>
          <w:sz w:val="22"/>
          <w:lang w:val="en-US"/>
        </w:rPr>
        <w:t>.</w:t>
      </w:r>
    </w:p>
    <w:p w14:paraId="3EAD79A1" w14:textId="77777777" w:rsidR="00133B52" w:rsidRPr="00743AFF" w:rsidRDefault="00133B52" w:rsidP="00133B52">
      <w:pPr>
        <w:spacing w:afterLines="50" w:after="120"/>
        <w:jc w:val="both"/>
        <w:rPr>
          <w:rFonts w:eastAsiaTheme="minorEastAsia"/>
          <w:sz w:val="22"/>
          <w:lang w:val="en-US"/>
        </w:rPr>
      </w:pPr>
    </w:p>
    <w:p w14:paraId="2B194C55" w14:textId="77777777" w:rsidR="00133B52" w:rsidRPr="00691E11" w:rsidRDefault="00133B52" w:rsidP="00133B52">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1</w:t>
      </w:r>
      <w:r w:rsidRPr="00691E11">
        <w:rPr>
          <w:rFonts w:eastAsiaTheme="minorEastAsia"/>
          <w:b/>
          <w:sz w:val="22"/>
          <w:u w:val="single"/>
          <w:lang w:val="en-US"/>
        </w:rPr>
        <w:t>:</w:t>
      </w:r>
    </w:p>
    <w:p w14:paraId="04922622" w14:textId="77777777" w:rsidR="00133B52" w:rsidRDefault="00133B52" w:rsidP="00133B52">
      <w:pPr>
        <w:pStyle w:val="afd"/>
        <w:numPr>
          <w:ilvl w:val="0"/>
          <w:numId w:val="13"/>
        </w:numPr>
        <w:spacing w:afterLines="50" w:after="120"/>
        <w:ind w:leftChars="0"/>
        <w:jc w:val="both"/>
        <w:rPr>
          <w:rFonts w:eastAsiaTheme="minorEastAsia"/>
          <w:i/>
          <w:sz w:val="22"/>
          <w:lang w:val="en-US"/>
        </w:rPr>
      </w:pPr>
      <w:r>
        <w:rPr>
          <w:rFonts w:eastAsiaTheme="minorEastAsia"/>
          <w:i/>
          <w:sz w:val="22"/>
          <w:lang w:val="en-US"/>
        </w:rPr>
        <w:t>C</w:t>
      </w:r>
      <w:r>
        <w:rPr>
          <w:rFonts w:eastAsiaTheme="minorEastAsia" w:hint="eastAsia"/>
          <w:i/>
          <w:sz w:val="22"/>
          <w:lang w:val="en-US"/>
        </w:rPr>
        <w:t>onclude as following:</w:t>
      </w:r>
    </w:p>
    <w:p w14:paraId="75CDA43D" w14:textId="77777777" w:rsidR="00133B52" w:rsidRDefault="00133B52" w:rsidP="00133B52">
      <w:pPr>
        <w:pStyle w:val="afd"/>
        <w:numPr>
          <w:ilvl w:val="1"/>
          <w:numId w:val="13"/>
        </w:numPr>
        <w:spacing w:afterLines="50" w:after="120"/>
        <w:ind w:leftChars="0"/>
        <w:jc w:val="both"/>
        <w:rPr>
          <w:rFonts w:eastAsiaTheme="minorEastAsia"/>
          <w:i/>
          <w:sz w:val="22"/>
          <w:lang w:val="en-US"/>
        </w:rPr>
      </w:pPr>
      <w:r>
        <w:rPr>
          <w:rFonts w:eastAsiaTheme="minorEastAsia" w:hint="eastAsia"/>
          <w:i/>
          <w:sz w:val="22"/>
          <w:lang w:val="en-US"/>
        </w:rPr>
        <w:t xml:space="preserve">No need to change </w:t>
      </w:r>
      <w:r w:rsidRPr="00EE009D">
        <w:rPr>
          <w:rFonts w:eastAsiaTheme="minorEastAsia"/>
          <w:i/>
          <w:sz w:val="22"/>
          <w:lang w:val="en-US"/>
        </w:rPr>
        <w:t>HARQ-ACK bit mapping for PF0/PF1</w:t>
      </w:r>
      <w:r>
        <w:rPr>
          <w:rFonts w:eastAsiaTheme="minorEastAsia" w:hint="eastAsia"/>
          <w:i/>
          <w:sz w:val="22"/>
          <w:lang w:val="en-US"/>
        </w:rPr>
        <w:t xml:space="preserve"> because there is no critical issue.</w:t>
      </w:r>
    </w:p>
    <w:p w14:paraId="201FED62" w14:textId="77777777" w:rsidR="00133B52" w:rsidRPr="00691E11" w:rsidRDefault="00133B52" w:rsidP="00133B52">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2</w:t>
      </w:r>
      <w:r w:rsidRPr="00691E11">
        <w:rPr>
          <w:rFonts w:eastAsiaTheme="minorEastAsia"/>
          <w:b/>
          <w:sz w:val="22"/>
          <w:u w:val="single"/>
          <w:lang w:val="en-US"/>
        </w:rPr>
        <w:t>:</w:t>
      </w:r>
    </w:p>
    <w:p w14:paraId="03E27E8E" w14:textId="77777777" w:rsidR="00133B52" w:rsidRDefault="00133B52" w:rsidP="00133B52">
      <w:pPr>
        <w:pStyle w:val="afd"/>
        <w:numPr>
          <w:ilvl w:val="0"/>
          <w:numId w:val="13"/>
        </w:numPr>
        <w:spacing w:afterLines="50" w:after="120"/>
        <w:ind w:leftChars="0"/>
        <w:jc w:val="both"/>
        <w:rPr>
          <w:rFonts w:eastAsiaTheme="minorEastAsia"/>
          <w:i/>
          <w:sz w:val="22"/>
          <w:lang w:val="en-US"/>
        </w:rPr>
      </w:pPr>
      <w:r w:rsidRPr="00020FDD">
        <w:rPr>
          <w:rFonts w:eastAsiaTheme="minorEastAsia"/>
          <w:i/>
          <w:sz w:val="22"/>
          <w:lang w:val="en-US"/>
        </w:rPr>
        <w:t xml:space="preserve">UE capability of </w:t>
      </w:r>
      <w:r>
        <w:rPr>
          <w:rFonts w:eastAsiaTheme="minorEastAsia" w:hint="eastAsia"/>
          <w:i/>
          <w:sz w:val="22"/>
          <w:lang w:val="en-US"/>
        </w:rPr>
        <w:t>PUCCH FH (</w:t>
      </w:r>
      <w:r w:rsidRPr="00020FDD">
        <w:rPr>
          <w:rFonts w:eastAsiaTheme="minorEastAsia"/>
          <w:i/>
          <w:sz w:val="22"/>
          <w:lang w:val="en-US"/>
        </w:rPr>
        <w:t>frequency</w:t>
      </w:r>
      <w:r>
        <w:rPr>
          <w:rFonts w:eastAsiaTheme="minorEastAsia" w:hint="eastAsia"/>
          <w:i/>
          <w:sz w:val="22"/>
          <w:lang w:val="en-US"/>
        </w:rPr>
        <w:t>-</w:t>
      </w:r>
      <w:r w:rsidRPr="00020FDD">
        <w:rPr>
          <w:rFonts w:eastAsiaTheme="minorEastAsia"/>
          <w:i/>
          <w:sz w:val="22"/>
          <w:lang w:val="en-US"/>
        </w:rPr>
        <w:t>hopping</w:t>
      </w:r>
      <w:r>
        <w:rPr>
          <w:rFonts w:eastAsiaTheme="minorEastAsia" w:hint="eastAsia"/>
          <w:i/>
          <w:sz w:val="22"/>
          <w:lang w:val="en-US"/>
        </w:rPr>
        <w:t xml:space="preserve">) is </w:t>
      </w:r>
      <w:r>
        <w:rPr>
          <w:rFonts w:eastAsiaTheme="minorEastAsia"/>
          <w:i/>
          <w:sz w:val="22"/>
          <w:lang w:val="en-US"/>
        </w:rPr>
        <w:t>clarified</w:t>
      </w:r>
      <w:r>
        <w:rPr>
          <w:rFonts w:eastAsiaTheme="minorEastAsia" w:hint="eastAsia"/>
          <w:i/>
          <w:sz w:val="22"/>
          <w:lang w:val="en-US"/>
        </w:rPr>
        <w:t xml:space="preserve"> as following:</w:t>
      </w:r>
    </w:p>
    <w:p w14:paraId="231DB8AC" w14:textId="77777777" w:rsidR="00133B52" w:rsidRDefault="00133B52" w:rsidP="00133B52">
      <w:pPr>
        <w:pStyle w:val="afd"/>
        <w:numPr>
          <w:ilvl w:val="1"/>
          <w:numId w:val="13"/>
        </w:numPr>
        <w:spacing w:afterLines="50" w:after="120"/>
        <w:ind w:leftChars="0"/>
        <w:jc w:val="both"/>
        <w:rPr>
          <w:rFonts w:eastAsiaTheme="minorEastAsia"/>
          <w:i/>
          <w:sz w:val="22"/>
          <w:lang w:val="en-US"/>
        </w:rPr>
      </w:pPr>
      <w:r>
        <w:rPr>
          <w:rFonts w:eastAsiaTheme="minorEastAsia" w:hint="eastAsia"/>
          <w:i/>
          <w:sz w:val="22"/>
          <w:lang w:val="en-US"/>
        </w:rPr>
        <w:t>T</w:t>
      </w:r>
      <w:r w:rsidRPr="00020FDD">
        <w:rPr>
          <w:rFonts w:eastAsiaTheme="minorEastAsia"/>
          <w:i/>
          <w:sz w:val="22"/>
          <w:lang w:val="en-US"/>
        </w:rPr>
        <w:t xml:space="preserve">he meaning of the capability of FH (frequency-hopping) is UE is configured the higher layer parameter </w:t>
      </w:r>
      <w:proofErr w:type="spellStart"/>
      <w:r w:rsidRPr="000B5901">
        <w:rPr>
          <w:rFonts w:eastAsiaTheme="minorEastAsia"/>
          <w:b/>
          <w:i/>
          <w:sz w:val="22"/>
          <w:lang w:val="en-US"/>
        </w:rPr>
        <w:t>intraSlotFrequencyHopping</w:t>
      </w:r>
      <w:proofErr w:type="spellEnd"/>
      <w:r w:rsidRPr="00020FDD">
        <w:rPr>
          <w:rFonts w:eastAsiaTheme="minorEastAsia"/>
          <w:i/>
          <w:sz w:val="22"/>
          <w:lang w:val="en-US"/>
        </w:rPr>
        <w:t xml:space="preserve"> as “</w:t>
      </w:r>
      <w:r w:rsidRPr="000B5901">
        <w:rPr>
          <w:rFonts w:eastAsiaTheme="minorEastAsia"/>
          <w:b/>
          <w:i/>
          <w:sz w:val="22"/>
          <w:lang w:val="en-US"/>
        </w:rPr>
        <w:t>enabled</w:t>
      </w:r>
      <w:r w:rsidRPr="00020FDD">
        <w:rPr>
          <w:rFonts w:eastAsiaTheme="minorEastAsia"/>
          <w:i/>
          <w:sz w:val="22"/>
          <w:lang w:val="en-US"/>
        </w:rPr>
        <w:t xml:space="preserve">”, regardless of whether the values of </w:t>
      </w:r>
      <w:proofErr w:type="spellStart"/>
      <w:r w:rsidRPr="000B5901">
        <w:rPr>
          <w:rFonts w:eastAsiaTheme="minorEastAsia"/>
          <w:b/>
          <w:i/>
          <w:sz w:val="22"/>
          <w:lang w:val="en-US"/>
        </w:rPr>
        <w:t>startingPRB</w:t>
      </w:r>
      <w:proofErr w:type="spellEnd"/>
      <w:r w:rsidRPr="00020FDD">
        <w:rPr>
          <w:rFonts w:eastAsiaTheme="minorEastAsia"/>
          <w:i/>
          <w:sz w:val="22"/>
          <w:lang w:val="en-US"/>
        </w:rPr>
        <w:t xml:space="preserve"> and </w:t>
      </w:r>
      <w:proofErr w:type="spellStart"/>
      <w:r w:rsidRPr="000B5901">
        <w:rPr>
          <w:rFonts w:eastAsiaTheme="minorEastAsia"/>
          <w:b/>
          <w:i/>
          <w:sz w:val="22"/>
          <w:lang w:val="en-US"/>
        </w:rPr>
        <w:t>secondHopPRB</w:t>
      </w:r>
      <w:proofErr w:type="spellEnd"/>
      <w:r w:rsidRPr="00020FDD">
        <w:rPr>
          <w:rFonts w:eastAsiaTheme="minorEastAsia"/>
          <w:i/>
          <w:sz w:val="22"/>
          <w:lang w:val="en-US"/>
        </w:rPr>
        <w:t xml:space="preserve"> are the same or not.</w:t>
      </w:r>
    </w:p>
    <w:p w14:paraId="464262F8" w14:textId="77777777" w:rsidR="00133B52" w:rsidRPr="00691E11" w:rsidRDefault="00133B52" w:rsidP="00133B52">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3</w:t>
      </w:r>
      <w:r w:rsidRPr="00691E11">
        <w:rPr>
          <w:rFonts w:eastAsiaTheme="minorEastAsia"/>
          <w:b/>
          <w:sz w:val="22"/>
          <w:u w:val="single"/>
          <w:lang w:val="en-US"/>
        </w:rPr>
        <w:t>:</w:t>
      </w:r>
    </w:p>
    <w:p w14:paraId="7BDB9EAE" w14:textId="77777777" w:rsidR="00133B52" w:rsidRDefault="00133B52" w:rsidP="00133B52">
      <w:pPr>
        <w:pStyle w:val="afd"/>
        <w:numPr>
          <w:ilvl w:val="0"/>
          <w:numId w:val="13"/>
        </w:numPr>
        <w:spacing w:afterLines="50" w:after="120"/>
        <w:ind w:leftChars="0"/>
        <w:jc w:val="both"/>
        <w:rPr>
          <w:rFonts w:eastAsiaTheme="minorEastAsia"/>
          <w:i/>
          <w:sz w:val="22"/>
          <w:lang w:val="en-US"/>
        </w:rPr>
      </w:pPr>
      <w:r w:rsidRPr="00020FDD">
        <w:rPr>
          <w:rFonts w:eastAsiaTheme="minorEastAsia"/>
          <w:i/>
          <w:sz w:val="22"/>
          <w:lang w:val="en-US"/>
        </w:rPr>
        <w:t xml:space="preserve">UE capability of </w:t>
      </w:r>
      <w:r>
        <w:rPr>
          <w:rFonts w:eastAsiaTheme="minorEastAsia" w:hint="eastAsia"/>
          <w:i/>
          <w:sz w:val="22"/>
          <w:lang w:val="en-US"/>
        </w:rPr>
        <w:t>PUCCH Non-</w:t>
      </w:r>
      <w:r w:rsidRPr="00020FDD">
        <w:rPr>
          <w:rFonts w:eastAsiaTheme="minorEastAsia"/>
          <w:i/>
          <w:sz w:val="22"/>
          <w:lang w:val="en-US"/>
        </w:rPr>
        <w:t>frequency</w:t>
      </w:r>
      <w:r>
        <w:rPr>
          <w:rFonts w:eastAsiaTheme="minorEastAsia" w:hint="eastAsia"/>
          <w:i/>
          <w:sz w:val="22"/>
          <w:lang w:val="en-US"/>
        </w:rPr>
        <w:t xml:space="preserve"> </w:t>
      </w:r>
      <w:r w:rsidRPr="00020FDD">
        <w:rPr>
          <w:rFonts w:eastAsiaTheme="minorEastAsia"/>
          <w:i/>
          <w:sz w:val="22"/>
          <w:lang w:val="en-US"/>
        </w:rPr>
        <w:t>hopping</w:t>
      </w:r>
      <w:r>
        <w:rPr>
          <w:rFonts w:eastAsiaTheme="minorEastAsia" w:hint="eastAsia"/>
          <w:i/>
          <w:sz w:val="22"/>
          <w:lang w:val="en-US"/>
        </w:rPr>
        <w:t xml:space="preserve"> is </w:t>
      </w:r>
      <w:r>
        <w:rPr>
          <w:rFonts w:eastAsiaTheme="minorEastAsia"/>
          <w:i/>
          <w:sz w:val="22"/>
          <w:lang w:val="en-US"/>
        </w:rPr>
        <w:t>clarified</w:t>
      </w:r>
      <w:r>
        <w:rPr>
          <w:rFonts w:eastAsiaTheme="minorEastAsia" w:hint="eastAsia"/>
          <w:i/>
          <w:sz w:val="22"/>
          <w:lang w:val="en-US"/>
        </w:rPr>
        <w:t xml:space="preserve"> as following:</w:t>
      </w:r>
    </w:p>
    <w:p w14:paraId="33636A34" w14:textId="77777777" w:rsidR="00133B52" w:rsidRDefault="00133B52" w:rsidP="00133B52">
      <w:pPr>
        <w:pStyle w:val="afd"/>
        <w:numPr>
          <w:ilvl w:val="1"/>
          <w:numId w:val="13"/>
        </w:numPr>
        <w:spacing w:afterLines="50" w:after="120"/>
        <w:ind w:leftChars="0"/>
        <w:jc w:val="both"/>
        <w:rPr>
          <w:rFonts w:eastAsiaTheme="minorEastAsia"/>
          <w:i/>
          <w:sz w:val="22"/>
          <w:lang w:val="en-US"/>
        </w:rPr>
      </w:pPr>
      <w:r>
        <w:rPr>
          <w:rFonts w:eastAsiaTheme="minorEastAsia" w:hint="eastAsia"/>
          <w:i/>
          <w:sz w:val="22"/>
          <w:lang w:val="en-US"/>
        </w:rPr>
        <w:t>T</w:t>
      </w:r>
      <w:r w:rsidRPr="00020FDD">
        <w:rPr>
          <w:rFonts w:eastAsiaTheme="minorEastAsia"/>
          <w:i/>
          <w:sz w:val="22"/>
          <w:lang w:val="en-US"/>
        </w:rPr>
        <w:t xml:space="preserve">he meaning of the capability of </w:t>
      </w:r>
      <w:r>
        <w:rPr>
          <w:rFonts w:eastAsiaTheme="minorEastAsia" w:hint="eastAsia"/>
          <w:i/>
          <w:sz w:val="22"/>
          <w:lang w:val="en-US"/>
        </w:rPr>
        <w:t>Non-</w:t>
      </w:r>
      <w:r w:rsidRPr="00020FDD">
        <w:rPr>
          <w:rFonts w:eastAsiaTheme="minorEastAsia"/>
          <w:i/>
          <w:sz w:val="22"/>
          <w:lang w:val="en-US"/>
        </w:rPr>
        <w:t>frequency</w:t>
      </w:r>
      <w:r>
        <w:rPr>
          <w:rFonts w:eastAsiaTheme="minorEastAsia" w:hint="eastAsia"/>
          <w:i/>
          <w:sz w:val="22"/>
          <w:lang w:val="en-US"/>
        </w:rPr>
        <w:t xml:space="preserve"> </w:t>
      </w:r>
      <w:r w:rsidRPr="00020FDD">
        <w:rPr>
          <w:rFonts w:eastAsiaTheme="minorEastAsia"/>
          <w:i/>
          <w:sz w:val="22"/>
          <w:lang w:val="en-US"/>
        </w:rPr>
        <w:t xml:space="preserve">hopping is UE is configured the higher layer parameter </w:t>
      </w:r>
      <w:proofErr w:type="spellStart"/>
      <w:r w:rsidRPr="000B5901">
        <w:rPr>
          <w:rFonts w:eastAsiaTheme="minorEastAsia"/>
          <w:b/>
          <w:i/>
          <w:sz w:val="22"/>
          <w:lang w:val="en-US"/>
        </w:rPr>
        <w:t>intraSlotFrequencyHopping</w:t>
      </w:r>
      <w:proofErr w:type="spellEnd"/>
      <w:r w:rsidRPr="00020FDD">
        <w:rPr>
          <w:rFonts w:eastAsiaTheme="minorEastAsia"/>
          <w:i/>
          <w:sz w:val="22"/>
          <w:lang w:val="en-US"/>
        </w:rPr>
        <w:t xml:space="preserve"> as “</w:t>
      </w:r>
      <w:r w:rsidRPr="000B5901">
        <w:rPr>
          <w:rFonts w:eastAsiaTheme="minorEastAsia" w:hint="eastAsia"/>
          <w:b/>
          <w:i/>
          <w:sz w:val="22"/>
          <w:lang w:val="en-US"/>
        </w:rPr>
        <w:t>dis</w:t>
      </w:r>
      <w:r w:rsidRPr="000B5901">
        <w:rPr>
          <w:rFonts w:eastAsiaTheme="minorEastAsia"/>
          <w:b/>
          <w:i/>
          <w:sz w:val="22"/>
          <w:lang w:val="en-US"/>
        </w:rPr>
        <w:t>abled</w:t>
      </w:r>
      <w:r w:rsidRPr="00020FDD">
        <w:rPr>
          <w:rFonts w:eastAsiaTheme="minorEastAsia"/>
          <w:i/>
          <w:sz w:val="22"/>
          <w:lang w:val="en-US"/>
        </w:rPr>
        <w:t>”</w:t>
      </w:r>
      <w:r>
        <w:rPr>
          <w:rFonts w:eastAsiaTheme="minorEastAsia" w:hint="eastAsia"/>
          <w:i/>
          <w:sz w:val="22"/>
          <w:lang w:val="en-US"/>
        </w:rPr>
        <w:t>.</w:t>
      </w:r>
    </w:p>
    <w:p w14:paraId="308F1A74" w14:textId="77777777" w:rsidR="00133B52" w:rsidRPr="00691E11" w:rsidRDefault="00133B52" w:rsidP="00133B52">
      <w:pPr>
        <w:spacing w:afterLines="50" w:after="120"/>
        <w:jc w:val="both"/>
        <w:rPr>
          <w:rFonts w:eastAsiaTheme="minorEastAsia"/>
          <w:b/>
          <w:sz w:val="22"/>
          <w:u w:val="single"/>
          <w:lang w:val="en-US"/>
        </w:rPr>
      </w:pPr>
      <w:bookmarkStart w:id="7" w:name="_GoBack"/>
      <w:bookmarkEnd w:id="7"/>
      <w:r w:rsidRPr="00691E11">
        <w:rPr>
          <w:rFonts w:eastAsiaTheme="minorEastAsia"/>
          <w:b/>
          <w:sz w:val="22"/>
          <w:u w:val="single"/>
          <w:lang w:val="en-US"/>
        </w:rPr>
        <w:t xml:space="preserve">Proposal </w:t>
      </w:r>
      <w:r>
        <w:rPr>
          <w:rFonts w:eastAsiaTheme="minorEastAsia" w:hint="eastAsia"/>
          <w:b/>
          <w:sz w:val="22"/>
          <w:u w:val="single"/>
          <w:lang w:val="en-US"/>
        </w:rPr>
        <w:t>4</w:t>
      </w:r>
      <w:r w:rsidRPr="00691E11">
        <w:rPr>
          <w:rFonts w:eastAsiaTheme="minorEastAsia"/>
          <w:b/>
          <w:sz w:val="22"/>
          <w:u w:val="single"/>
          <w:lang w:val="en-US"/>
        </w:rPr>
        <w:t>:</w:t>
      </w:r>
    </w:p>
    <w:p w14:paraId="7CF695C6" w14:textId="77777777" w:rsidR="00133B52" w:rsidRDefault="00133B52" w:rsidP="00133B52">
      <w:pPr>
        <w:pStyle w:val="afd"/>
        <w:numPr>
          <w:ilvl w:val="0"/>
          <w:numId w:val="13"/>
        </w:numPr>
        <w:spacing w:afterLines="50" w:after="120"/>
        <w:ind w:leftChars="0"/>
        <w:jc w:val="both"/>
        <w:rPr>
          <w:rFonts w:eastAsiaTheme="minorEastAsia"/>
          <w:i/>
          <w:sz w:val="22"/>
          <w:lang w:val="en-US"/>
        </w:rPr>
      </w:pPr>
      <w:r w:rsidRPr="0026651C">
        <w:rPr>
          <w:rFonts w:eastAsiaTheme="minorEastAsia" w:hint="eastAsia"/>
          <w:i/>
          <w:sz w:val="22"/>
          <w:lang w:val="en-US"/>
        </w:rPr>
        <w:t>Specify UE behaviors when multiple transmissions or receptions with different timelines are collided</w:t>
      </w:r>
      <w:r>
        <w:rPr>
          <w:rFonts w:eastAsiaTheme="minorEastAsia" w:hint="eastAsia"/>
          <w:i/>
          <w:sz w:val="22"/>
          <w:lang w:val="en-US"/>
        </w:rPr>
        <w:t>, as part of June drop of Rel.15 NR</w:t>
      </w:r>
      <w:r w:rsidRPr="0026651C">
        <w:rPr>
          <w:rFonts w:eastAsiaTheme="minorEastAsia" w:hint="eastAsia"/>
          <w:i/>
          <w:sz w:val="22"/>
          <w:lang w:val="en-US"/>
        </w:rPr>
        <w:t>.</w:t>
      </w:r>
    </w:p>
    <w:p w14:paraId="5237B04F" w14:textId="77777777" w:rsidR="007A041F" w:rsidRDefault="007A041F" w:rsidP="00D5166A">
      <w:pPr>
        <w:spacing w:after="120"/>
        <w:jc w:val="both"/>
        <w:rPr>
          <w:rFonts w:eastAsia="ＭＳ 明朝"/>
          <w:iCs/>
          <w:sz w:val="22"/>
        </w:rPr>
      </w:pPr>
    </w:p>
    <w:p w14:paraId="5258490A" w14:textId="5A84FE87" w:rsidR="00D5166A" w:rsidRPr="00A12F71" w:rsidRDefault="00D5166A" w:rsidP="00D5166A">
      <w:pPr>
        <w:pStyle w:val="1"/>
        <w:spacing w:after="120"/>
        <w:jc w:val="both"/>
        <w:rPr>
          <w:b/>
          <w:lang w:val="en-US"/>
        </w:rPr>
      </w:pPr>
      <w:r w:rsidRPr="00A12F71">
        <w:rPr>
          <w:b/>
          <w:lang w:val="en-US"/>
        </w:rPr>
        <w:t>References</w:t>
      </w:r>
    </w:p>
    <w:p w14:paraId="3CA58A2D" w14:textId="6DCCBF96" w:rsidR="006A6E26" w:rsidRDefault="006A6E26" w:rsidP="006A6E26">
      <w:pPr>
        <w:pStyle w:val="afd"/>
        <w:numPr>
          <w:ilvl w:val="0"/>
          <w:numId w:val="4"/>
        </w:numPr>
        <w:spacing w:afterLines="50" w:after="120"/>
        <w:ind w:leftChars="0"/>
        <w:rPr>
          <w:rFonts w:eastAsia="ＭＳ 明朝"/>
          <w:sz w:val="22"/>
          <w:lang w:val="en-US"/>
        </w:rPr>
      </w:pPr>
      <w:r w:rsidRPr="006A6E26">
        <w:rPr>
          <w:rFonts w:eastAsia="ＭＳ 明朝"/>
          <w:sz w:val="22"/>
          <w:lang w:val="en-US"/>
        </w:rPr>
        <w:t>R1-1805064</w:t>
      </w:r>
      <w:r>
        <w:rPr>
          <w:rFonts w:eastAsia="ＭＳ 明朝" w:hint="eastAsia"/>
          <w:sz w:val="22"/>
          <w:lang w:val="en-US"/>
        </w:rPr>
        <w:t xml:space="preserve">, </w:t>
      </w:r>
      <w:r>
        <w:rPr>
          <w:rFonts w:eastAsia="ＭＳ 明朝"/>
          <w:sz w:val="22"/>
          <w:lang w:val="en-US"/>
        </w:rPr>
        <w:t>“</w:t>
      </w:r>
      <w:r w:rsidRPr="006A6E26">
        <w:rPr>
          <w:rFonts w:eastAsia="ＭＳ 明朝"/>
          <w:sz w:val="22"/>
          <w:lang w:val="en-US"/>
        </w:rPr>
        <w:t>Handling UL multiplexing of transmissions with different reliability requirements</w:t>
      </w:r>
      <w:r>
        <w:rPr>
          <w:rFonts w:eastAsia="ＭＳ 明朝" w:hint="eastAsia"/>
          <w:sz w:val="22"/>
          <w:lang w:val="en-US"/>
        </w:rPr>
        <w:t>,</w:t>
      </w:r>
      <w:r>
        <w:rPr>
          <w:rFonts w:eastAsia="ＭＳ 明朝"/>
          <w:sz w:val="22"/>
          <w:lang w:val="en-US"/>
        </w:rPr>
        <w:t>”</w:t>
      </w:r>
      <w:r>
        <w:rPr>
          <w:rFonts w:eastAsia="ＭＳ 明朝" w:hint="eastAsia"/>
          <w:sz w:val="22"/>
          <w:lang w:val="en-US"/>
        </w:rPr>
        <w:t xml:space="preserve"> </w:t>
      </w:r>
      <w:r w:rsidRPr="006A6E26">
        <w:rPr>
          <w:rFonts w:eastAsia="ＭＳ 明朝"/>
          <w:sz w:val="22"/>
          <w:lang w:val="en-US"/>
        </w:rPr>
        <w:t>NTT DOCOMO, INC.</w:t>
      </w:r>
    </w:p>
    <w:p w14:paraId="72417598" w14:textId="4613E173" w:rsidR="001060CD" w:rsidRDefault="009A3750" w:rsidP="009A3750">
      <w:pPr>
        <w:pStyle w:val="afd"/>
        <w:numPr>
          <w:ilvl w:val="0"/>
          <w:numId w:val="4"/>
        </w:numPr>
        <w:spacing w:afterLines="50" w:after="120"/>
        <w:ind w:leftChars="0"/>
        <w:rPr>
          <w:rFonts w:eastAsia="ＭＳ 明朝"/>
          <w:sz w:val="22"/>
          <w:lang w:val="en-US"/>
        </w:rPr>
      </w:pPr>
      <w:r w:rsidRPr="009A3750">
        <w:rPr>
          <w:rFonts w:eastAsia="ＭＳ 明朝"/>
          <w:sz w:val="22"/>
          <w:lang w:val="en-US"/>
        </w:rPr>
        <w:t xml:space="preserve">RAN1 </w:t>
      </w:r>
      <w:r>
        <w:rPr>
          <w:rFonts w:eastAsia="ＭＳ 明朝" w:hint="eastAsia"/>
          <w:sz w:val="22"/>
          <w:lang w:val="en-US"/>
        </w:rPr>
        <w:t>AH#1801/</w:t>
      </w:r>
      <w:r w:rsidRPr="009A3750">
        <w:rPr>
          <w:rFonts w:eastAsia="ＭＳ 明朝"/>
          <w:sz w:val="22"/>
          <w:lang w:val="en-US"/>
        </w:rPr>
        <w:t>#92 meeting, chairman’s notes</w:t>
      </w:r>
      <w:r w:rsidR="001060CD" w:rsidRPr="001060CD">
        <w:rPr>
          <w:rFonts w:eastAsia="ＭＳ 明朝"/>
          <w:sz w:val="22"/>
          <w:lang w:val="en-US"/>
        </w:rPr>
        <w:t>.</w:t>
      </w:r>
    </w:p>
    <w:sectPr w:rsidR="001060CD" w:rsidSect="00040A95">
      <w:footerReference w:type="default" r:id="rId9"/>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1AA2AAF" w15:done="0"/>
  <w15:commentEx w15:paraId="432836C2" w15:done="0"/>
  <w15:commentEx w15:paraId="2E99698A" w15:done="0"/>
  <w15:commentEx w15:paraId="3ABEF8D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AA2AAF" w16cid:durableId="1D768706"/>
  <w16cid:commentId w16cid:paraId="432836C2" w16cid:durableId="1D768FFD"/>
  <w16cid:commentId w16cid:paraId="2E99698A" w16cid:durableId="1D76926E"/>
  <w16cid:commentId w16cid:paraId="3ABEF8D6" w16cid:durableId="1D76935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64C480" w14:textId="77777777" w:rsidR="00E579C7" w:rsidRDefault="00E579C7">
      <w:r>
        <w:separator/>
      </w:r>
    </w:p>
  </w:endnote>
  <w:endnote w:type="continuationSeparator" w:id="0">
    <w:p w14:paraId="1DC7F4EF" w14:textId="77777777" w:rsidR="00E579C7" w:rsidRDefault="00E579C7">
      <w:r>
        <w:continuationSeparator/>
      </w:r>
    </w:p>
  </w:endnote>
  <w:endnote w:type="continuationNotice" w:id="1">
    <w:p w14:paraId="3BEEA998" w14:textId="77777777" w:rsidR="00E579C7" w:rsidRDefault="00E579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67F698" w14:textId="249C63ED" w:rsidR="00E579C7" w:rsidRPr="00000924" w:rsidRDefault="00E579C7">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133B52">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133B52">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A45136" w14:textId="77777777" w:rsidR="00E579C7" w:rsidRDefault="00E579C7">
      <w:r>
        <w:separator/>
      </w:r>
    </w:p>
  </w:footnote>
  <w:footnote w:type="continuationSeparator" w:id="0">
    <w:p w14:paraId="457E5299" w14:textId="77777777" w:rsidR="00E579C7" w:rsidRDefault="00E579C7">
      <w:r>
        <w:continuationSeparator/>
      </w:r>
    </w:p>
  </w:footnote>
  <w:footnote w:type="continuationNotice" w:id="1">
    <w:p w14:paraId="45B2612D" w14:textId="77777777" w:rsidR="00E579C7" w:rsidRDefault="00E579C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58269AB"/>
    <w:multiLevelType w:val="hybridMultilevel"/>
    <w:tmpl w:val="2996DA9A"/>
    <w:lvl w:ilvl="0" w:tplc="F73654C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74D4C03"/>
    <w:multiLevelType w:val="hybridMultilevel"/>
    <w:tmpl w:val="735E75C0"/>
    <w:lvl w:ilvl="0" w:tplc="04090001">
      <w:start w:val="1"/>
      <w:numFmt w:val="bullet"/>
      <w:lvlText w:val=""/>
      <w:lvlJc w:val="left"/>
      <w:pPr>
        <w:ind w:left="720" w:hanging="360"/>
      </w:pPr>
      <w:rPr>
        <w:rFonts w:ascii="Wingdings" w:hAnsi="Wingdings" w:hint="default"/>
      </w:rPr>
    </w:lvl>
    <w:lvl w:ilvl="1" w:tplc="DDC0D18C">
      <w:start w:val="1"/>
      <w:numFmt w:val="bullet"/>
      <w:lvlText w:val="o"/>
      <w:lvlJc w:val="left"/>
      <w:pPr>
        <w:ind w:left="1440" w:hanging="360"/>
      </w:pPr>
      <w:rPr>
        <w:rFonts w:ascii="Courier New" w:hAnsi="Courier New" w:cs="Courier New" w:hint="default"/>
        <w:lang w:val="en-US"/>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4">
    <w:nsid w:val="09D71B9E"/>
    <w:multiLevelType w:val="hybridMultilevel"/>
    <w:tmpl w:val="7C5C6C72"/>
    <w:lvl w:ilvl="0" w:tplc="1CCE4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CEA17A5"/>
    <w:multiLevelType w:val="hybridMultilevel"/>
    <w:tmpl w:val="B29A434A"/>
    <w:lvl w:ilvl="0" w:tplc="F4E48CE2">
      <w:start w:val="1"/>
      <w:numFmt w:val="bullet"/>
      <w:lvlText w:val="•"/>
      <w:lvlJc w:val="left"/>
      <w:pPr>
        <w:tabs>
          <w:tab w:val="num" w:pos="720"/>
        </w:tabs>
        <w:ind w:left="720" w:hanging="360"/>
      </w:pPr>
      <w:rPr>
        <w:rFonts w:ascii="Arial" w:hAnsi="Arial" w:hint="default"/>
      </w:rPr>
    </w:lvl>
    <w:lvl w:ilvl="1" w:tplc="64F69E66" w:tentative="1">
      <w:start w:val="1"/>
      <w:numFmt w:val="bullet"/>
      <w:lvlText w:val="•"/>
      <w:lvlJc w:val="left"/>
      <w:pPr>
        <w:tabs>
          <w:tab w:val="num" w:pos="1440"/>
        </w:tabs>
        <w:ind w:left="1440" w:hanging="360"/>
      </w:pPr>
      <w:rPr>
        <w:rFonts w:ascii="Arial" w:hAnsi="Arial" w:hint="default"/>
      </w:rPr>
    </w:lvl>
    <w:lvl w:ilvl="2" w:tplc="4ECE88B6" w:tentative="1">
      <w:start w:val="1"/>
      <w:numFmt w:val="bullet"/>
      <w:lvlText w:val="•"/>
      <w:lvlJc w:val="left"/>
      <w:pPr>
        <w:tabs>
          <w:tab w:val="num" w:pos="2160"/>
        </w:tabs>
        <w:ind w:left="2160" w:hanging="360"/>
      </w:pPr>
      <w:rPr>
        <w:rFonts w:ascii="Arial" w:hAnsi="Arial" w:hint="default"/>
      </w:rPr>
    </w:lvl>
    <w:lvl w:ilvl="3" w:tplc="356A77C4" w:tentative="1">
      <w:start w:val="1"/>
      <w:numFmt w:val="bullet"/>
      <w:lvlText w:val="•"/>
      <w:lvlJc w:val="left"/>
      <w:pPr>
        <w:tabs>
          <w:tab w:val="num" w:pos="2880"/>
        </w:tabs>
        <w:ind w:left="2880" w:hanging="360"/>
      </w:pPr>
      <w:rPr>
        <w:rFonts w:ascii="Arial" w:hAnsi="Arial" w:hint="default"/>
      </w:rPr>
    </w:lvl>
    <w:lvl w:ilvl="4" w:tplc="29B09896" w:tentative="1">
      <w:start w:val="1"/>
      <w:numFmt w:val="bullet"/>
      <w:lvlText w:val="•"/>
      <w:lvlJc w:val="left"/>
      <w:pPr>
        <w:tabs>
          <w:tab w:val="num" w:pos="3600"/>
        </w:tabs>
        <w:ind w:left="3600" w:hanging="360"/>
      </w:pPr>
      <w:rPr>
        <w:rFonts w:ascii="Arial" w:hAnsi="Arial" w:hint="default"/>
      </w:rPr>
    </w:lvl>
    <w:lvl w:ilvl="5" w:tplc="3BE2C83C" w:tentative="1">
      <w:start w:val="1"/>
      <w:numFmt w:val="bullet"/>
      <w:lvlText w:val="•"/>
      <w:lvlJc w:val="left"/>
      <w:pPr>
        <w:tabs>
          <w:tab w:val="num" w:pos="4320"/>
        </w:tabs>
        <w:ind w:left="4320" w:hanging="360"/>
      </w:pPr>
      <w:rPr>
        <w:rFonts w:ascii="Arial" w:hAnsi="Arial" w:hint="default"/>
      </w:rPr>
    </w:lvl>
    <w:lvl w:ilvl="6" w:tplc="39CA4236" w:tentative="1">
      <w:start w:val="1"/>
      <w:numFmt w:val="bullet"/>
      <w:lvlText w:val="•"/>
      <w:lvlJc w:val="left"/>
      <w:pPr>
        <w:tabs>
          <w:tab w:val="num" w:pos="5040"/>
        </w:tabs>
        <w:ind w:left="5040" w:hanging="360"/>
      </w:pPr>
      <w:rPr>
        <w:rFonts w:ascii="Arial" w:hAnsi="Arial" w:hint="default"/>
      </w:rPr>
    </w:lvl>
    <w:lvl w:ilvl="7" w:tplc="90C6836C" w:tentative="1">
      <w:start w:val="1"/>
      <w:numFmt w:val="bullet"/>
      <w:lvlText w:val="•"/>
      <w:lvlJc w:val="left"/>
      <w:pPr>
        <w:tabs>
          <w:tab w:val="num" w:pos="5760"/>
        </w:tabs>
        <w:ind w:left="5760" w:hanging="360"/>
      </w:pPr>
      <w:rPr>
        <w:rFonts w:ascii="Arial" w:hAnsi="Arial" w:hint="default"/>
      </w:rPr>
    </w:lvl>
    <w:lvl w:ilvl="8" w:tplc="6F6270C0" w:tentative="1">
      <w:start w:val="1"/>
      <w:numFmt w:val="bullet"/>
      <w:lvlText w:val="•"/>
      <w:lvlJc w:val="left"/>
      <w:pPr>
        <w:tabs>
          <w:tab w:val="num" w:pos="6480"/>
        </w:tabs>
        <w:ind w:left="6480" w:hanging="360"/>
      </w:pPr>
      <w:rPr>
        <w:rFonts w:ascii="Arial" w:hAnsi="Arial" w:hint="default"/>
      </w:rPr>
    </w:lvl>
  </w:abstractNum>
  <w:abstractNum w:abstractNumId="6">
    <w:nsid w:val="0F2938A0"/>
    <w:multiLevelType w:val="hybridMultilevel"/>
    <w:tmpl w:val="FE0A7F2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9C25263"/>
    <w:multiLevelType w:val="hybridMultilevel"/>
    <w:tmpl w:val="26FA8BC0"/>
    <w:lvl w:ilvl="0" w:tplc="49107AE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C95724"/>
    <w:multiLevelType w:val="hybridMultilevel"/>
    <w:tmpl w:val="96105C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F250011"/>
    <w:multiLevelType w:val="multilevel"/>
    <w:tmpl w:val="F5463B46"/>
    <w:lvl w:ilvl="0">
      <w:start w:val="1"/>
      <w:numFmt w:val="decimal"/>
      <w:lvlText w:val="[%1]"/>
      <w:lvlJc w:val="left"/>
      <w:pPr>
        <w:tabs>
          <w:tab w:val="num" w:pos="420"/>
        </w:tabs>
        <w:ind w:left="420" w:hanging="420"/>
      </w:pPr>
      <w:rPr>
        <w:rFonts w:hint="default"/>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4A21A97"/>
    <w:multiLevelType w:val="hybridMultilevel"/>
    <w:tmpl w:val="B26C81C0"/>
    <w:lvl w:ilvl="0" w:tplc="48542544">
      <w:start w:val="1"/>
      <w:numFmt w:val="bullet"/>
      <w:lvlText w:val="•"/>
      <w:lvlJc w:val="left"/>
      <w:pPr>
        <w:ind w:left="422" w:hanging="420"/>
      </w:pPr>
      <w:rPr>
        <w:rFonts w:ascii="Arial" w:hAnsi="Arial" w:hint="default"/>
      </w:rPr>
    </w:lvl>
    <w:lvl w:ilvl="1" w:tplc="0409000B">
      <w:start w:val="1"/>
      <w:numFmt w:val="bullet"/>
      <w:lvlText w:val=""/>
      <w:lvlJc w:val="left"/>
      <w:pPr>
        <w:ind w:left="842" w:hanging="420"/>
      </w:pPr>
      <w:rPr>
        <w:rFonts w:ascii="Wingdings" w:hAnsi="Wingdings" w:hint="default"/>
      </w:rPr>
    </w:lvl>
    <w:lvl w:ilvl="2" w:tplc="0409000D" w:tentative="1">
      <w:start w:val="1"/>
      <w:numFmt w:val="bullet"/>
      <w:lvlText w:val=""/>
      <w:lvlJc w:val="left"/>
      <w:pPr>
        <w:ind w:left="1262" w:hanging="420"/>
      </w:pPr>
      <w:rPr>
        <w:rFonts w:ascii="Wingdings" w:hAnsi="Wingdings" w:hint="default"/>
      </w:rPr>
    </w:lvl>
    <w:lvl w:ilvl="3" w:tplc="04090001" w:tentative="1">
      <w:start w:val="1"/>
      <w:numFmt w:val="bullet"/>
      <w:lvlText w:val=""/>
      <w:lvlJc w:val="left"/>
      <w:pPr>
        <w:ind w:left="1682" w:hanging="420"/>
      </w:pPr>
      <w:rPr>
        <w:rFonts w:ascii="Wingdings" w:hAnsi="Wingdings" w:hint="default"/>
      </w:rPr>
    </w:lvl>
    <w:lvl w:ilvl="4" w:tplc="0409000B" w:tentative="1">
      <w:start w:val="1"/>
      <w:numFmt w:val="bullet"/>
      <w:lvlText w:val=""/>
      <w:lvlJc w:val="left"/>
      <w:pPr>
        <w:ind w:left="2102" w:hanging="420"/>
      </w:pPr>
      <w:rPr>
        <w:rFonts w:ascii="Wingdings" w:hAnsi="Wingdings" w:hint="default"/>
      </w:rPr>
    </w:lvl>
    <w:lvl w:ilvl="5" w:tplc="0409000D" w:tentative="1">
      <w:start w:val="1"/>
      <w:numFmt w:val="bullet"/>
      <w:lvlText w:val=""/>
      <w:lvlJc w:val="left"/>
      <w:pPr>
        <w:ind w:left="2522" w:hanging="420"/>
      </w:pPr>
      <w:rPr>
        <w:rFonts w:ascii="Wingdings" w:hAnsi="Wingdings" w:hint="default"/>
      </w:rPr>
    </w:lvl>
    <w:lvl w:ilvl="6" w:tplc="04090001" w:tentative="1">
      <w:start w:val="1"/>
      <w:numFmt w:val="bullet"/>
      <w:lvlText w:val=""/>
      <w:lvlJc w:val="left"/>
      <w:pPr>
        <w:ind w:left="2942" w:hanging="420"/>
      </w:pPr>
      <w:rPr>
        <w:rFonts w:ascii="Wingdings" w:hAnsi="Wingdings" w:hint="default"/>
      </w:rPr>
    </w:lvl>
    <w:lvl w:ilvl="7" w:tplc="0409000B" w:tentative="1">
      <w:start w:val="1"/>
      <w:numFmt w:val="bullet"/>
      <w:lvlText w:val=""/>
      <w:lvlJc w:val="left"/>
      <w:pPr>
        <w:ind w:left="3362" w:hanging="420"/>
      </w:pPr>
      <w:rPr>
        <w:rFonts w:ascii="Wingdings" w:hAnsi="Wingdings" w:hint="default"/>
      </w:rPr>
    </w:lvl>
    <w:lvl w:ilvl="8" w:tplc="0409000D" w:tentative="1">
      <w:start w:val="1"/>
      <w:numFmt w:val="bullet"/>
      <w:lvlText w:val=""/>
      <w:lvlJc w:val="left"/>
      <w:pPr>
        <w:ind w:left="3782" w:hanging="420"/>
      </w:pPr>
      <w:rPr>
        <w:rFonts w:ascii="Wingdings" w:hAnsi="Wingdings" w:hint="default"/>
      </w:rPr>
    </w:lvl>
  </w:abstractNum>
  <w:abstractNum w:abstractNumId="11">
    <w:nsid w:val="25DD58F3"/>
    <w:multiLevelType w:val="hybridMultilevel"/>
    <w:tmpl w:val="67A0F0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7250026"/>
    <w:multiLevelType w:val="hybridMultilevel"/>
    <w:tmpl w:val="DC0A237C"/>
    <w:lvl w:ilvl="0" w:tplc="C166213C">
      <w:start w:val="1"/>
      <w:numFmt w:val="bullet"/>
      <w:lvlText w:val="－"/>
      <w:lvlJc w:val="left"/>
      <w:pPr>
        <w:ind w:left="420" w:hanging="420"/>
      </w:pPr>
      <w:rPr>
        <w:rFonts w:ascii="Arial Unicode MS" w:eastAsia="Arial Unicode MS" w:hAnsi="Arial Unicode MS" w:hint="eastAsia"/>
        <w:color w:val="000000" w:themeColor="text1"/>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0615F7"/>
    <w:multiLevelType w:val="hybridMultilevel"/>
    <w:tmpl w:val="6A001DF8"/>
    <w:lvl w:ilvl="0" w:tplc="49107AE2">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313F6E20"/>
    <w:multiLevelType w:val="hybridMultilevel"/>
    <w:tmpl w:val="0AC2168A"/>
    <w:lvl w:ilvl="0" w:tplc="EA28B9CA">
      <w:start w:val="4"/>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nsid w:val="39CD309B"/>
    <w:multiLevelType w:val="hybridMultilevel"/>
    <w:tmpl w:val="F44236E0"/>
    <w:lvl w:ilvl="0" w:tplc="4E5CA9E4">
      <w:numFmt w:val="bullet"/>
      <w:lvlText w:val="-"/>
      <w:lvlJc w:val="left"/>
      <w:pPr>
        <w:ind w:left="420" w:hanging="420"/>
      </w:pPr>
      <w:rPr>
        <w:rFonts w:ascii="Times New Roman" w:eastAsia="ＭＳ 明朝" w:hAnsi="Times New Roman" w:cs="Times New Roman" w:hint="default"/>
      </w:rPr>
    </w:lvl>
    <w:lvl w:ilvl="1" w:tplc="52167A4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A7D7F8A"/>
    <w:multiLevelType w:val="hybridMultilevel"/>
    <w:tmpl w:val="630881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CE85D7D"/>
    <w:multiLevelType w:val="hybridMultilevel"/>
    <w:tmpl w:val="901AA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2921DB5"/>
    <w:multiLevelType w:val="hybridMultilevel"/>
    <w:tmpl w:val="D49ABE26"/>
    <w:lvl w:ilvl="0" w:tplc="46AEEBC8">
      <w:start w:val="1"/>
      <w:numFmt w:val="bullet"/>
      <w:lvlText w:val="•"/>
      <w:lvlJc w:val="left"/>
      <w:pPr>
        <w:tabs>
          <w:tab w:val="num" w:pos="720"/>
        </w:tabs>
        <w:ind w:left="720" w:hanging="360"/>
      </w:pPr>
      <w:rPr>
        <w:rFonts w:ascii="Arial" w:hAnsi="Arial" w:hint="default"/>
      </w:rPr>
    </w:lvl>
    <w:lvl w:ilvl="1" w:tplc="FCD05D48" w:tentative="1">
      <w:start w:val="1"/>
      <w:numFmt w:val="bullet"/>
      <w:lvlText w:val="•"/>
      <w:lvlJc w:val="left"/>
      <w:pPr>
        <w:tabs>
          <w:tab w:val="num" w:pos="1440"/>
        </w:tabs>
        <w:ind w:left="1440" w:hanging="360"/>
      </w:pPr>
      <w:rPr>
        <w:rFonts w:ascii="Arial" w:hAnsi="Arial" w:hint="default"/>
      </w:rPr>
    </w:lvl>
    <w:lvl w:ilvl="2" w:tplc="2F3202B6" w:tentative="1">
      <w:start w:val="1"/>
      <w:numFmt w:val="bullet"/>
      <w:lvlText w:val="•"/>
      <w:lvlJc w:val="left"/>
      <w:pPr>
        <w:tabs>
          <w:tab w:val="num" w:pos="2160"/>
        </w:tabs>
        <w:ind w:left="2160" w:hanging="360"/>
      </w:pPr>
      <w:rPr>
        <w:rFonts w:ascii="Arial" w:hAnsi="Arial" w:hint="default"/>
      </w:rPr>
    </w:lvl>
    <w:lvl w:ilvl="3" w:tplc="6EE25FB8" w:tentative="1">
      <w:start w:val="1"/>
      <w:numFmt w:val="bullet"/>
      <w:lvlText w:val="•"/>
      <w:lvlJc w:val="left"/>
      <w:pPr>
        <w:tabs>
          <w:tab w:val="num" w:pos="2880"/>
        </w:tabs>
        <w:ind w:left="2880" w:hanging="360"/>
      </w:pPr>
      <w:rPr>
        <w:rFonts w:ascii="Arial" w:hAnsi="Arial" w:hint="default"/>
      </w:rPr>
    </w:lvl>
    <w:lvl w:ilvl="4" w:tplc="9C1E9956" w:tentative="1">
      <w:start w:val="1"/>
      <w:numFmt w:val="bullet"/>
      <w:lvlText w:val="•"/>
      <w:lvlJc w:val="left"/>
      <w:pPr>
        <w:tabs>
          <w:tab w:val="num" w:pos="3600"/>
        </w:tabs>
        <w:ind w:left="3600" w:hanging="360"/>
      </w:pPr>
      <w:rPr>
        <w:rFonts w:ascii="Arial" w:hAnsi="Arial" w:hint="default"/>
      </w:rPr>
    </w:lvl>
    <w:lvl w:ilvl="5" w:tplc="EC369540" w:tentative="1">
      <w:start w:val="1"/>
      <w:numFmt w:val="bullet"/>
      <w:lvlText w:val="•"/>
      <w:lvlJc w:val="left"/>
      <w:pPr>
        <w:tabs>
          <w:tab w:val="num" w:pos="4320"/>
        </w:tabs>
        <w:ind w:left="4320" w:hanging="360"/>
      </w:pPr>
      <w:rPr>
        <w:rFonts w:ascii="Arial" w:hAnsi="Arial" w:hint="default"/>
      </w:rPr>
    </w:lvl>
    <w:lvl w:ilvl="6" w:tplc="237233CC" w:tentative="1">
      <w:start w:val="1"/>
      <w:numFmt w:val="bullet"/>
      <w:lvlText w:val="•"/>
      <w:lvlJc w:val="left"/>
      <w:pPr>
        <w:tabs>
          <w:tab w:val="num" w:pos="5040"/>
        </w:tabs>
        <w:ind w:left="5040" w:hanging="360"/>
      </w:pPr>
      <w:rPr>
        <w:rFonts w:ascii="Arial" w:hAnsi="Arial" w:hint="default"/>
      </w:rPr>
    </w:lvl>
    <w:lvl w:ilvl="7" w:tplc="8050DDB8" w:tentative="1">
      <w:start w:val="1"/>
      <w:numFmt w:val="bullet"/>
      <w:lvlText w:val="•"/>
      <w:lvlJc w:val="left"/>
      <w:pPr>
        <w:tabs>
          <w:tab w:val="num" w:pos="5760"/>
        </w:tabs>
        <w:ind w:left="5760" w:hanging="360"/>
      </w:pPr>
      <w:rPr>
        <w:rFonts w:ascii="Arial" w:hAnsi="Arial" w:hint="default"/>
      </w:rPr>
    </w:lvl>
    <w:lvl w:ilvl="8" w:tplc="86EED082" w:tentative="1">
      <w:start w:val="1"/>
      <w:numFmt w:val="bullet"/>
      <w:lvlText w:val="•"/>
      <w:lvlJc w:val="left"/>
      <w:pPr>
        <w:tabs>
          <w:tab w:val="num" w:pos="6480"/>
        </w:tabs>
        <w:ind w:left="6480" w:hanging="360"/>
      </w:pPr>
      <w:rPr>
        <w:rFonts w:ascii="Arial" w:hAnsi="Arial" w:hint="default"/>
      </w:rPr>
    </w:lvl>
  </w:abstractNum>
  <w:abstractNum w:abstractNumId="22">
    <w:nsid w:val="439622BC"/>
    <w:multiLevelType w:val="hybridMultilevel"/>
    <w:tmpl w:val="AF4209F6"/>
    <w:lvl w:ilvl="0" w:tplc="1CCE4B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A208A0F4">
      <w:start w:val="1"/>
      <w:numFmt w:val="bullet"/>
      <w:lvlText w:val="-"/>
      <w:lvlJc w:val="left"/>
      <w:pPr>
        <w:ind w:left="1260" w:hanging="420"/>
      </w:pPr>
      <w:rPr>
        <w:rFonts w:ascii="Times New Roman" w:eastAsia="ＭＳ 明朝" w:hAnsi="Times New Roman" w:cs="Times New Roman" w:hint="default"/>
        <w:lang w:val="en-US"/>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58832B0"/>
    <w:multiLevelType w:val="hybridMultilevel"/>
    <w:tmpl w:val="A740B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BAE0D2F"/>
    <w:multiLevelType w:val="hybridMultilevel"/>
    <w:tmpl w:val="B75CD14A"/>
    <w:lvl w:ilvl="0" w:tplc="49107AE2">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BAF409A"/>
    <w:multiLevelType w:val="hybridMultilevel"/>
    <w:tmpl w:val="9222A10C"/>
    <w:lvl w:ilvl="0" w:tplc="1854911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4F052BCB"/>
    <w:multiLevelType w:val="hybridMultilevel"/>
    <w:tmpl w:val="8E5029F6"/>
    <w:lvl w:ilvl="0" w:tplc="49D00944">
      <w:start w:val="1"/>
      <w:numFmt w:val="bullet"/>
      <w:lvlText w:val="•"/>
      <w:lvlJc w:val="left"/>
      <w:pPr>
        <w:tabs>
          <w:tab w:val="num" w:pos="720"/>
        </w:tabs>
        <w:ind w:left="720" w:hanging="360"/>
      </w:pPr>
      <w:rPr>
        <w:rFonts w:ascii="Arial" w:hAnsi="Arial" w:hint="default"/>
      </w:rPr>
    </w:lvl>
    <w:lvl w:ilvl="1" w:tplc="B704B80C" w:tentative="1">
      <w:start w:val="1"/>
      <w:numFmt w:val="bullet"/>
      <w:lvlText w:val="•"/>
      <w:lvlJc w:val="left"/>
      <w:pPr>
        <w:tabs>
          <w:tab w:val="num" w:pos="1440"/>
        </w:tabs>
        <w:ind w:left="1440" w:hanging="360"/>
      </w:pPr>
      <w:rPr>
        <w:rFonts w:ascii="Arial" w:hAnsi="Arial" w:hint="default"/>
      </w:rPr>
    </w:lvl>
    <w:lvl w:ilvl="2" w:tplc="4B58CB5A" w:tentative="1">
      <w:start w:val="1"/>
      <w:numFmt w:val="bullet"/>
      <w:lvlText w:val="•"/>
      <w:lvlJc w:val="left"/>
      <w:pPr>
        <w:tabs>
          <w:tab w:val="num" w:pos="2160"/>
        </w:tabs>
        <w:ind w:left="2160" w:hanging="360"/>
      </w:pPr>
      <w:rPr>
        <w:rFonts w:ascii="Arial" w:hAnsi="Arial" w:hint="default"/>
      </w:rPr>
    </w:lvl>
    <w:lvl w:ilvl="3" w:tplc="F5C4F780" w:tentative="1">
      <w:start w:val="1"/>
      <w:numFmt w:val="bullet"/>
      <w:lvlText w:val="•"/>
      <w:lvlJc w:val="left"/>
      <w:pPr>
        <w:tabs>
          <w:tab w:val="num" w:pos="2880"/>
        </w:tabs>
        <w:ind w:left="2880" w:hanging="360"/>
      </w:pPr>
      <w:rPr>
        <w:rFonts w:ascii="Arial" w:hAnsi="Arial" w:hint="default"/>
      </w:rPr>
    </w:lvl>
    <w:lvl w:ilvl="4" w:tplc="95A07F48" w:tentative="1">
      <w:start w:val="1"/>
      <w:numFmt w:val="bullet"/>
      <w:lvlText w:val="•"/>
      <w:lvlJc w:val="left"/>
      <w:pPr>
        <w:tabs>
          <w:tab w:val="num" w:pos="3600"/>
        </w:tabs>
        <w:ind w:left="3600" w:hanging="360"/>
      </w:pPr>
      <w:rPr>
        <w:rFonts w:ascii="Arial" w:hAnsi="Arial" w:hint="default"/>
      </w:rPr>
    </w:lvl>
    <w:lvl w:ilvl="5" w:tplc="80883F92" w:tentative="1">
      <w:start w:val="1"/>
      <w:numFmt w:val="bullet"/>
      <w:lvlText w:val="•"/>
      <w:lvlJc w:val="left"/>
      <w:pPr>
        <w:tabs>
          <w:tab w:val="num" w:pos="4320"/>
        </w:tabs>
        <w:ind w:left="4320" w:hanging="360"/>
      </w:pPr>
      <w:rPr>
        <w:rFonts w:ascii="Arial" w:hAnsi="Arial" w:hint="default"/>
      </w:rPr>
    </w:lvl>
    <w:lvl w:ilvl="6" w:tplc="1B04C28E" w:tentative="1">
      <w:start w:val="1"/>
      <w:numFmt w:val="bullet"/>
      <w:lvlText w:val="•"/>
      <w:lvlJc w:val="left"/>
      <w:pPr>
        <w:tabs>
          <w:tab w:val="num" w:pos="5040"/>
        </w:tabs>
        <w:ind w:left="5040" w:hanging="360"/>
      </w:pPr>
      <w:rPr>
        <w:rFonts w:ascii="Arial" w:hAnsi="Arial" w:hint="default"/>
      </w:rPr>
    </w:lvl>
    <w:lvl w:ilvl="7" w:tplc="3FC6069C" w:tentative="1">
      <w:start w:val="1"/>
      <w:numFmt w:val="bullet"/>
      <w:lvlText w:val="•"/>
      <w:lvlJc w:val="left"/>
      <w:pPr>
        <w:tabs>
          <w:tab w:val="num" w:pos="5760"/>
        </w:tabs>
        <w:ind w:left="5760" w:hanging="360"/>
      </w:pPr>
      <w:rPr>
        <w:rFonts w:ascii="Arial" w:hAnsi="Arial" w:hint="default"/>
      </w:rPr>
    </w:lvl>
    <w:lvl w:ilvl="8" w:tplc="D83E5264" w:tentative="1">
      <w:start w:val="1"/>
      <w:numFmt w:val="bullet"/>
      <w:lvlText w:val="•"/>
      <w:lvlJc w:val="left"/>
      <w:pPr>
        <w:tabs>
          <w:tab w:val="num" w:pos="6480"/>
        </w:tabs>
        <w:ind w:left="6480" w:hanging="360"/>
      </w:pPr>
      <w:rPr>
        <w:rFonts w:ascii="Arial" w:hAnsi="Arial" w:hint="default"/>
      </w:rPr>
    </w:lvl>
  </w:abstractNum>
  <w:abstractNum w:abstractNumId="27">
    <w:nsid w:val="50EC374C"/>
    <w:multiLevelType w:val="hybridMultilevel"/>
    <w:tmpl w:val="EBACD89A"/>
    <w:lvl w:ilvl="0" w:tplc="204A38FC">
      <w:start w:val="1"/>
      <w:numFmt w:val="bullet"/>
      <w:lvlText w:val="－"/>
      <w:lvlJc w:val="left"/>
      <w:pPr>
        <w:ind w:left="420" w:hanging="420"/>
      </w:pPr>
      <w:rPr>
        <w:rFonts w:ascii="Arial Unicode MS" w:eastAsia="Arial Unicode MS" w:hAnsi="Arial Unicode MS"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1155554"/>
    <w:multiLevelType w:val="hybridMultilevel"/>
    <w:tmpl w:val="621A1CE6"/>
    <w:lvl w:ilvl="0" w:tplc="A568023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519C16EC"/>
    <w:multiLevelType w:val="hybridMultilevel"/>
    <w:tmpl w:val="2F0C6F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56D73B71"/>
    <w:multiLevelType w:val="hybridMultilevel"/>
    <w:tmpl w:val="55306DE2"/>
    <w:lvl w:ilvl="0" w:tplc="FCC23980">
      <w:start w:val="1"/>
      <w:numFmt w:val="bullet"/>
      <w:lvlText w:val="•"/>
      <w:lvlJc w:val="left"/>
      <w:pPr>
        <w:tabs>
          <w:tab w:val="num" w:pos="720"/>
        </w:tabs>
        <w:ind w:left="720" w:hanging="360"/>
      </w:pPr>
      <w:rPr>
        <w:rFonts w:ascii="Arial" w:hAnsi="Arial" w:hint="default"/>
      </w:rPr>
    </w:lvl>
    <w:lvl w:ilvl="1" w:tplc="5F328EB8" w:tentative="1">
      <w:start w:val="1"/>
      <w:numFmt w:val="bullet"/>
      <w:lvlText w:val="•"/>
      <w:lvlJc w:val="left"/>
      <w:pPr>
        <w:tabs>
          <w:tab w:val="num" w:pos="1440"/>
        </w:tabs>
        <w:ind w:left="1440" w:hanging="360"/>
      </w:pPr>
      <w:rPr>
        <w:rFonts w:ascii="Arial" w:hAnsi="Arial" w:hint="default"/>
      </w:rPr>
    </w:lvl>
    <w:lvl w:ilvl="2" w:tplc="D06C39E2" w:tentative="1">
      <w:start w:val="1"/>
      <w:numFmt w:val="bullet"/>
      <w:lvlText w:val="•"/>
      <w:lvlJc w:val="left"/>
      <w:pPr>
        <w:tabs>
          <w:tab w:val="num" w:pos="2160"/>
        </w:tabs>
        <w:ind w:left="2160" w:hanging="360"/>
      </w:pPr>
      <w:rPr>
        <w:rFonts w:ascii="Arial" w:hAnsi="Arial" w:hint="default"/>
      </w:rPr>
    </w:lvl>
    <w:lvl w:ilvl="3" w:tplc="01E2B0DC" w:tentative="1">
      <w:start w:val="1"/>
      <w:numFmt w:val="bullet"/>
      <w:lvlText w:val="•"/>
      <w:lvlJc w:val="left"/>
      <w:pPr>
        <w:tabs>
          <w:tab w:val="num" w:pos="2880"/>
        </w:tabs>
        <w:ind w:left="2880" w:hanging="360"/>
      </w:pPr>
      <w:rPr>
        <w:rFonts w:ascii="Arial" w:hAnsi="Arial" w:hint="default"/>
      </w:rPr>
    </w:lvl>
    <w:lvl w:ilvl="4" w:tplc="979A528A" w:tentative="1">
      <w:start w:val="1"/>
      <w:numFmt w:val="bullet"/>
      <w:lvlText w:val="•"/>
      <w:lvlJc w:val="left"/>
      <w:pPr>
        <w:tabs>
          <w:tab w:val="num" w:pos="3600"/>
        </w:tabs>
        <w:ind w:left="3600" w:hanging="360"/>
      </w:pPr>
      <w:rPr>
        <w:rFonts w:ascii="Arial" w:hAnsi="Arial" w:hint="default"/>
      </w:rPr>
    </w:lvl>
    <w:lvl w:ilvl="5" w:tplc="F6BC2126" w:tentative="1">
      <w:start w:val="1"/>
      <w:numFmt w:val="bullet"/>
      <w:lvlText w:val="•"/>
      <w:lvlJc w:val="left"/>
      <w:pPr>
        <w:tabs>
          <w:tab w:val="num" w:pos="4320"/>
        </w:tabs>
        <w:ind w:left="4320" w:hanging="360"/>
      </w:pPr>
      <w:rPr>
        <w:rFonts w:ascii="Arial" w:hAnsi="Arial" w:hint="default"/>
      </w:rPr>
    </w:lvl>
    <w:lvl w:ilvl="6" w:tplc="1102CE20" w:tentative="1">
      <w:start w:val="1"/>
      <w:numFmt w:val="bullet"/>
      <w:lvlText w:val="•"/>
      <w:lvlJc w:val="left"/>
      <w:pPr>
        <w:tabs>
          <w:tab w:val="num" w:pos="5040"/>
        </w:tabs>
        <w:ind w:left="5040" w:hanging="360"/>
      </w:pPr>
      <w:rPr>
        <w:rFonts w:ascii="Arial" w:hAnsi="Arial" w:hint="default"/>
      </w:rPr>
    </w:lvl>
    <w:lvl w:ilvl="7" w:tplc="59324F80" w:tentative="1">
      <w:start w:val="1"/>
      <w:numFmt w:val="bullet"/>
      <w:lvlText w:val="•"/>
      <w:lvlJc w:val="left"/>
      <w:pPr>
        <w:tabs>
          <w:tab w:val="num" w:pos="5760"/>
        </w:tabs>
        <w:ind w:left="5760" w:hanging="360"/>
      </w:pPr>
      <w:rPr>
        <w:rFonts w:ascii="Arial" w:hAnsi="Arial" w:hint="default"/>
      </w:rPr>
    </w:lvl>
    <w:lvl w:ilvl="8" w:tplc="44C0C4E4" w:tentative="1">
      <w:start w:val="1"/>
      <w:numFmt w:val="bullet"/>
      <w:lvlText w:val="•"/>
      <w:lvlJc w:val="left"/>
      <w:pPr>
        <w:tabs>
          <w:tab w:val="num" w:pos="6480"/>
        </w:tabs>
        <w:ind w:left="6480" w:hanging="360"/>
      </w:pPr>
      <w:rPr>
        <w:rFonts w:ascii="Arial" w:hAnsi="Arial" w:hint="default"/>
      </w:rPr>
    </w:lvl>
  </w:abstractNum>
  <w:abstractNum w:abstractNumId="31">
    <w:nsid w:val="579415C3"/>
    <w:multiLevelType w:val="hybridMultilevel"/>
    <w:tmpl w:val="8272F4FE"/>
    <w:lvl w:ilvl="0" w:tplc="1CCE4B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427793A"/>
    <w:multiLevelType w:val="hybridMultilevel"/>
    <w:tmpl w:val="D38298F8"/>
    <w:lvl w:ilvl="0" w:tplc="F6943CF2">
      <w:start w:val="1"/>
      <w:numFmt w:val="bullet"/>
      <w:lvlText w:val="•"/>
      <w:lvlJc w:val="left"/>
      <w:pPr>
        <w:tabs>
          <w:tab w:val="num" w:pos="360"/>
        </w:tabs>
        <w:ind w:left="360" w:hanging="360"/>
      </w:pPr>
      <w:rPr>
        <w:rFonts w:ascii="ＭＳ Ｐゴシック" w:hAnsi="ＭＳ Ｐゴシック" w:hint="default"/>
      </w:rPr>
    </w:lvl>
    <w:lvl w:ilvl="1" w:tplc="7D3A8CD8">
      <w:start w:val="1"/>
      <w:numFmt w:val="bullet"/>
      <w:lvlText w:val="•"/>
      <w:lvlJc w:val="left"/>
      <w:pPr>
        <w:tabs>
          <w:tab w:val="num" w:pos="1080"/>
        </w:tabs>
        <w:ind w:left="1080" w:hanging="360"/>
      </w:pPr>
      <w:rPr>
        <w:rFonts w:ascii="ＭＳ Ｐゴシック" w:hAnsi="ＭＳ Ｐゴシック" w:hint="default"/>
      </w:rPr>
    </w:lvl>
    <w:lvl w:ilvl="2" w:tplc="B4C68912">
      <w:start w:val="1"/>
      <w:numFmt w:val="bullet"/>
      <w:lvlText w:val="•"/>
      <w:lvlJc w:val="left"/>
      <w:pPr>
        <w:tabs>
          <w:tab w:val="num" w:pos="1800"/>
        </w:tabs>
        <w:ind w:left="1800" w:hanging="360"/>
      </w:pPr>
      <w:rPr>
        <w:rFonts w:ascii="ＭＳ Ｐゴシック" w:hAnsi="ＭＳ Ｐゴシック" w:hint="default"/>
      </w:rPr>
    </w:lvl>
    <w:lvl w:ilvl="3" w:tplc="07104A3C">
      <w:start w:val="1869"/>
      <w:numFmt w:val="bullet"/>
      <w:lvlText w:val="–"/>
      <w:lvlJc w:val="left"/>
      <w:pPr>
        <w:tabs>
          <w:tab w:val="num" w:pos="2520"/>
        </w:tabs>
        <w:ind w:left="2520" w:hanging="360"/>
      </w:pPr>
      <w:rPr>
        <w:rFonts w:ascii="ＭＳ Ｐゴシック" w:hAnsi="ＭＳ Ｐゴシック" w:hint="default"/>
      </w:rPr>
    </w:lvl>
    <w:lvl w:ilvl="4" w:tplc="554214FC" w:tentative="1">
      <w:start w:val="1"/>
      <w:numFmt w:val="bullet"/>
      <w:lvlText w:val="•"/>
      <w:lvlJc w:val="left"/>
      <w:pPr>
        <w:tabs>
          <w:tab w:val="num" w:pos="3240"/>
        </w:tabs>
        <w:ind w:left="3240" w:hanging="360"/>
      </w:pPr>
      <w:rPr>
        <w:rFonts w:ascii="ＭＳ Ｐゴシック" w:hAnsi="ＭＳ Ｐゴシック" w:hint="default"/>
      </w:rPr>
    </w:lvl>
    <w:lvl w:ilvl="5" w:tplc="73F6300C" w:tentative="1">
      <w:start w:val="1"/>
      <w:numFmt w:val="bullet"/>
      <w:lvlText w:val="•"/>
      <w:lvlJc w:val="left"/>
      <w:pPr>
        <w:tabs>
          <w:tab w:val="num" w:pos="3960"/>
        </w:tabs>
        <w:ind w:left="3960" w:hanging="360"/>
      </w:pPr>
      <w:rPr>
        <w:rFonts w:ascii="ＭＳ Ｐゴシック" w:hAnsi="ＭＳ Ｐゴシック" w:hint="default"/>
      </w:rPr>
    </w:lvl>
    <w:lvl w:ilvl="6" w:tplc="B13AA904" w:tentative="1">
      <w:start w:val="1"/>
      <w:numFmt w:val="bullet"/>
      <w:lvlText w:val="•"/>
      <w:lvlJc w:val="left"/>
      <w:pPr>
        <w:tabs>
          <w:tab w:val="num" w:pos="4680"/>
        </w:tabs>
        <w:ind w:left="4680" w:hanging="360"/>
      </w:pPr>
      <w:rPr>
        <w:rFonts w:ascii="ＭＳ Ｐゴシック" w:hAnsi="ＭＳ Ｐゴシック" w:hint="default"/>
      </w:rPr>
    </w:lvl>
    <w:lvl w:ilvl="7" w:tplc="9B324B9A" w:tentative="1">
      <w:start w:val="1"/>
      <w:numFmt w:val="bullet"/>
      <w:lvlText w:val="•"/>
      <w:lvlJc w:val="left"/>
      <w:pPr>
        <w:tabs>
          <w:tab w:val="num" w:pos="5400"/>
        </w:tabs>
        <w:ind w:left="5400" w:hanging="360"/>
      </w:pPr>
      <w:rPr>
        <w:rFonts w:ascii="ＭＳ Ｐゴシック" w:hAnsi="ＭＳ Ｐゴシック" w:hint="default"/>
      </w:rPr>
    </w:lvl>
    <w:lvl w:ilvl="8" w:tplc="B7C6A59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3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nsid w:val="64D63224"/>
    <w:multiLevelType w:val="hybridMultilevel"/>
    <w:tmpl w:val="8FD6A62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nsid w:val="690D66C4"/>
    <w:multiLevelType w:val="hybridMultilevel"/>
    <w:tmpl w:val="54AE20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6B14393F"/>
    <w:multiLevelType w:val="hybridMultilevel"/>
    <w:tmpl w:val="3B94FA26"/>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045A3B78">
      <w:numFmt w:val="bullet"/>
      <w:lvlText w:val="-"/>
      <w:lvlJc w:val="left"/>
      <w:pPr>
        <w:ind w:left="2880" w:hanging="360"/>
      </w:pPr>
      <w:rPr>
        <w:rFonts w:ascii="Times New Roman" w:eastAsia="ＭＳ 明朝" w:hAnsi="Times New Roman" w:cs="Times New Roman"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9">
    <w:nsid w:val="6FA615B7"/>
    <w:multiLevelType w:val="hybridMultilevel"/>
    <w:tmpl w:val="A8100782"/>
    <w:lvl w:ilvl="0" w:tplc="8454041E">
      <w:start w:val="1"/>
      <w:numFmt w:val="bullet"/>
      <w:lvlText w:val="•"/>
      <w:lvlJc w:val="left"/>
      <w:pPr>
        <w:tabs>
          <w:tab w:val="num" w:pos="720"/>
        </w:tabs>
        <w:ind w:left="720" w:hanging="360"/>
      </w:pPr>
      <w:rPr>
        <w:rFonts w:ascii="Arial" w:hAnsi="Arial" w:hint="default"/>
      </w:rPr>
    </w:lvl>
    <w:lvl w:ilvl="1" w:tplc="41AA9FF8" w:tentative="1">
      <w:start w:val="1"/>
      <w:numFmt w:val="bullet"/>
      <w:lvlText w:val="•"/>
      <w:lvlJc w:val="left"/>
      <w:pPr>
        <w:tabs>
          <w:tab w:val="num" w:pos="1440"/>
        </w:tabs>
        <w:ind w:left="1440" w:hanging="360"/>
      </w:pPr>
      <w:rPr>
        <w:rFonts w:ascii="Arial" w:hAnsi="Arial" w:hint="default"/>
      </w:rPr>
    </w:lvl>
    <w:lvl w:ilvl="2" w:tplc="9842B646" w:tentative="1">
      <w:start w:val="1"/>
      <w:numFmt w:val="bullet"/>
      <w:lvlText w:val="•"/>
      <w:lvlJc w:val="left"/>
      <w:pPr>
        <w:tabs>
          <w:tab w:val="num" w:pos="2160"/>
        </w:tabs>
        <w:ind w:left="2160" w:hanging="360"/>
      </w:pPr>
      <w:rPr>
        <w:rFonts w:ascii="Arial" w:hAnsi="Arial" w:hint="default"/>
      </w:rPr>
    </w:lvl>
    <w:lvl w:ilvl="3" w:tplc="2B4A3526" w:tentative="1">
      <w:start w:val="1"/>
      <w:numFmt w:val="bullet"/>
      <w:lvlText w:val="•"/>
      <w:lvlJc w:val="left"/>
      <w:pPr>
        <w:tabs>
          <w:tab w:val="num" w:pos="2880"/>
        </w:tabs>
        <w:ind w:left="2880" w:hanging="360"/>
      </w:pPr>
      <w:rPr>
        <w:rFonts w:ascii="Arial" w:hAnsi="Arial" w:hint="default"/>
      </w:rPr>
    </w:lvl>
    <w:lvl w:ilvl="4" w:tplc="6C8CC4CC" w:tentative="1">
      <w:start w:val="1"/>
      <w:numFmt w:val="bullet"/>
      <w:lvlText w:val="•"/>
      <w:lvlJc w:val="left"/>
      <w:pPr>
        <w:tabs>
          <w:tab w:val="num" w:pos="3600"/>
        </w:tabs>
        <w:ind w:left="3600" w:hanging="360"/>
      </w:pPr>
      <w:rPr>
        <w:rFonts w:ascii="Arial" w:hAnsi="Arial" w:hint="default"/>
      </w:rPr>
    </w:lvl>
    <w:lvl w:ilvl="5" w:tplc="7686885E" w:tentative="1">
      <w:start w:val="1"/>
      <w:numFmt w:val="bullet"/>
      <w:lvlText w:val="•"/>
      <w:lvlJc w:val="left"/>
      <w:pPr>
        <w:tabs>
          <w:tab w:val="num" w:pos="4320"/>
        </w:tabs>
        <w:ind w:left="4320" w:hanging="360"/>
      </w:pPr>
      <w:rPr>
        <w:rFonts w:ascii="Arial" w:hAnsi="Arial" w:hint="default"/>
      </w:rPr>
    </w:lvl>
    <w:lvl w:ilvl="6" w:tplc="E67CC6DA" w:tentative="1">
      <w:start w:val="1"/>
      <w:numFmt w:val="bullet"/>
      <w:lvlText w:val="•"/>
      <w:lvlJc w:val="left"/>
      <w:pPr>
        <w:tabs>
          <w:tab w:val="num" w:pos="5040"/>
        </w:tabs>
        <w:ind w:left="5040" w:hanging="360"/>
      </w:pPr>
      <w:rPr>
        <w:rFonts w:ascii="Arial" w:hAnsi="Arial" w:hint="default"/>
      </w:rPr>
    </w:lvl>
    <w:lvl w:ilvl="7" w:tplc="253A7ED2" w:tentative="1">
      <w:start w:val="1"/>
      <w:numFmt w:val="bullet"/>
      <w:lvlText w:val="•"/>
      <w:lvlJc w:val="left"/>
      <w:pPr>
        <w:tabs>
          <w:tab w:val="num" w:pos="5760"/>
        </w:tabs>
        <w:ind w:left="5760" w:hanging="360"/>
      </w:pPr>
      <w:rPr>
        <w:rFonts w:ascii="Arial" w:hAnsi="Arial" w:hint="default"/>
      </w:rPr>
    </w:lvl>
    <w:lvl w:ilvl="8" w:tplc="D5E2D89C" w:tentative="1">
      <w:start w:val="1"/>
      <w:numFmt w:val="bullet"/>
      <w:lvlText w:val="•"/>
      <w:lvlJc w:val="left"/>
      <w:pPr>
        <w:tabs>
          <w:tab w:val="num" w:pos="6480"/>
        </w:tabs>
        <w:ind w:left="6480" w:hanging="360"/>
      </w:pPr>
      <w:rPr>
        <w:rFonts w:ascii="Arial" w:hAnsi="Arial" w:hint="default"/>
      </w:rPr>
    </w:lvl>
  </w:abstractNum>
  <w:abstractNum w:abstractNumId="4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nsid w:val="7CC012BA"/>
    <w:multiLevelType w:val="hybridMultilevel"/>
    <w:tmpl w:val="4A8AFC5E"/>
    <w:lvl w:ilvl="0" w:tplc="02167798">
      <w:start w:val="1"/>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7CE353B1"/>
    <w:multiLevelType w:val="hybridMultilevel"/>
    <w:tmpl w:val="D21C3136"/>
    <w:lvl w:ilvl="0" w:tplc="02167798">
      <w:start w:val="1"/>
      <w:numFmt w:val="bullet"/>
      <w:lvlText w:val="-"/>
      <w:lvlJc w:val="left"/>
      <w:pPr>
        <w:ind w:left="720" w:hanging="420"/>
      </w:pPr>
      <w:rPr>
        <w:rFonts w:ascii="Arial" w:eastAsia="Times New Roman" w:hAnsi="Arial" w:cs="Arial"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43">
    <w:nsid w:val="7D3F37C0"/>
    <w:multiLevelType w:val="hybridMultilevel"/>
    <w:tmpl w:val="59CC4D82"/>
    <w:lvl w:ilvl="0" w:tplc="E6944A6E">
      <w:start w:val="1"/>
      <w:numFmt w:val="bullet"/>
      <w:lvlText w:val=""/>
      <w:lvlJc w:val="left"/>
      <w:pPr>
        <w:ind w:left="480" w:hanging="480"/>
      </w:pPr>
      <w:rPr>
        <w:rFonts w:ascii="Wingdings" w:hAnsi="Wingdings" w:hint="default"/>
        <w:lang w:val="en-US"/>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num w:numId="1">
    <w:abstractNumId w:val="0"/>
  </w:num>
  <w:num w:numId="2">
    <w:abstractNumId w:val="35"/>
  </w:num>
  <w:num w:numId="3">
    <w:abstractNumId w:val="17"/>
  </w:num>
  <w:num w:numId="4">
    <w:abstractNumId w:val="9"/>
  </w:num>
  <w:num w:numId="5">
    <w:abstractNumId w:val="40"/>
  </w:num>
  <w:num w:numId="6">
    <w:abstractNumId w:val="32"/>
  </w:num>
  <w:num w:numId="7">
    <w:abstractNumId w:val="23"/>
  </w:num>
  <w:num w:numId="8">
    <w:abstractNumId w:val="38"/>
  </w:num>
  <w:num w:numId="9">
    <w:abstractNumId w:val="20"/>
  </w:num>
  <w:num w:numId="10">
    <w:abstractNumId w:val="18"/>
  </w:num>
  <w:num w:numId="11">
    <w:abstractNumId w:val="12"/>
  </w:num>
  <w:num w:numId="12">
    <w:abstractNumId w:val="27"/>
  </w:num>
  <w:num w:numId="13">
    <w:abstractNumId w:val="22"/>
  </w:num>
  <w:num w:numId="14">
    <w:abstractNumId w:val="21"/>
  </w:num>
  <w:num w:numId="15">
    <w:abstractNumId w:val="5"/>
  </w:num>
  <w:num w:numId="16">
    <w:abstractNumId w:val="26"/>
  </w:num>
  <w:num w:numId="17">
    <w:abstractNumId w:val="39"/>
  </w:num>
  <w:num w:numId="18">
    <w:abstractNumId w:val="34"/>
  </w:num>
  <w:num w:numId="19">
    <w:abstractNumId w:val="15"/>
  </w:num>
  <w:num w:numId="20">
    <w:abstractNumId w:val="30"/>
  </w:num>
  <w:num w:numId="21">
    <w:abstractNumId w:val="19"/>
  </w:num>
  <w:num w:numId="22">
    <w:abstractNumId w:val="37"/>
  </w:num>
  <w:num w:numId="23">
    <w:abstractNumId w:val="3"/>
  </w:num>
  <w:num w:numId="24">
    <w:abstractNumId w:val="28"/>
  </w:num>
  <w:num w:numId="25">
    <w:abstractNumId w:val="43"/>
  </w:num>
  <w:num w:numId="26">
    <w:abstractNumId w:val="31"/>
  </w:num>
  <w:num w:numId="27">
    <w:abstractNumId w:val="4"/>
  </w:num>
  <w:num w:numId="28">
    <w:abstractNumId w:val="41"/>
  </w:num>
  <w:num w:numId="29">
    <w:abstractNumId w:val="10"/>
  </w:num>
  <w:num w:numId="30">
    <w:abstractNumId w:val="1"/>
  </w:num>
  <w:num w:numId="31">
    <w:abstractNumId w:val="25"/>
  </w:num>
  <w:num w:numId="32">
    <w:abstractNumId w:val="6"/>
  </w:num>
  <w:num w:numId="33">
    <w:abstractNumId w:val="7"/>
  </w:num>
  <w:num w:numId="34">
    <w:abstractNumId w:val="14"/>
  </w:num>
  <w:num w:numId="35">
    <w:abstractNumId w:val="24"/>
  </w:num>
  <w:num w:numId="36">
    <w:abstractNumId w:val="8"/>
  </w:num>
  <w:num w:numId="37">
    <w:abstractNumId w:val="42"/>
  </w:num>
  <w:num w:numId="38">
    <w:abstractNumId w:val="16"/>
  </w:num>
  <w:num w:numId="39">
    <w:abstractNumId w:val="33"/>
  </w:num>
  <w:num w:numId="40">
    <w:abstractNumId w:val="13"/>
  </w:num>
  <w:num w:numId="41">
    <w:abstractNumId w:val="29"/>
  </w:num>
  <w:num w:numId="42">
    <w:abstractNumId w:val="36"/>
  </w:num>
  <w:num w:numId="43">
    <w:abstractNumId w:val="2"/>
  </w:num>
  <w:num w:numId="44">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 TAKEDA">
    <w15:presenceInfo w15:providerId="None" w15:userId="Fred TA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isplayHorizontalDrawingGridEvery w:val="0"/>
  <w:displayVerticalDrawingGridEvery w:val="0"/>
  <w:characterSpacingControl w:val="doNotCompress"/>
  <w:hdrShapeDefaults>
    <o:shapedefaults v:ext="edit" spidmax="4300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16C"/>
    <w:rsid w:val="00000204"/>
    <w:rsid w:val="0000022B"/>
    <w:rsid w:val="000003B9"/>
    <w:rsid w:val="000004A4"/>
    <w:rsid w:val="000004DE"/>
    <w:rsid w:val="00000594"/>
    <w:rsid w:val="00000924"/>
    <w:rsid w:val="00000D49"/>
    <w:rsid w:val="000010AD"/>
    <w:rsid w:val="000016BB"/>
    <w:rsid w:val="00001837"/>
    <w:rsid w:val="00001BCB"/>
    <w:rsid w:val="00001BF1"/>
    <w:rsid w:val="00002093"/>
    <w:rsid w:val="0000228E"/>
    <w:rsid w:val="00002536"/>
    <w:rsid w:val="0000255B"/>
    <w:rsid w:val="0000269E"/>
    <w:rsid w:val="00002AFC"/>
    <w:rsid w:val="00002E78"/>
    <w:rsid w:val="00002F04"/>
    <w:rsid w:val="00003973"/>
    <w:rsid w:val="00003A56"/>
    <w:rsid w:val="00003F7F"/>
    <w:rsid w:val="000041B5"/>
    <w:rsid w:val="000044B4"/>
    <w:rsid w:val="00004C7C"/>
    <w:rsid w:val="00004DDA"/>
    <w:rsid w:val="0000530F"/>
    <w:rsid w:val="00005B74"/>
    <w:rsid w:val="00005C60"/>
    <w:rsid w:val="0000600D"/>
    <w:rsid w:val="00006066"/>
    <w:rsid w:val="0000633B"/>
    <w:rsid w:val="0000690C"/>
    <w:rsid w:val="00006D37"/>
    <w:rsid w:val="00006FEA"/>
    <w:rsid w:val="000074E1"/>
    <w:rsid w:val="00007533"/>
    <w:rsid w:val="00007AD6"/>
    <w:rsid w:val="00007AE0"/>
    <w:rsid w:val="00007F20"/>
    <w:rsid w:val="0001001C"/>
    <w:rsid w:val="0001012D"/>
    <w:rsid w:val="00010B6C"/>
    <w:rsid w:val="00011941"/>
    <w:rsid w:val="0001241A"/>
    <w:rsid w:val="0001243E"/>
    <w:rsid w:val="0001251B"/>
    <w:rsid w:val="0001297C"/>
    <w:rsid w:val="00012DFF"/>
    <w:rsid w:val="00012E98"/>
    <w:rsid w:val="000133F4"/>
    <w:rsid w:val="000139A9"/>
    <w:rsid w:val="00013B31"/>
    <w:rsid w:val="00015001"/>
    <w:rsid w:val="000153FF"/>
    <w:rsid w:val="00015511"/>
    <w:rsid w:val="000158ED"/>
    <w:rsid w:val="00016090"/>
    <w:rsid w:val="00016341"/>
    <w:rsid w:val="000164FB"/>
    <w:rsid w:val="00016820"/>
    <w:rsid w:val="00016846"/>
    <w:rsid w:val="0001687D"/>
    <w:rsid w:val="00016BE7"/>
    <w:rsid w:val="0001734F"/>
    <w:rsid w:val="000173ED"/>
    <w:rsid w:val="00017C75"/>
    <w:rsid w:val="000207C3"/>
    <w:rsid w:val="000208F2"/>
    <w:rsid w:val="00020D76"/>
    <w:rsid w:val="0002106A"/>
    <w:rsid w:val="00021469"/>
    <w:rsid w:val="00021545"/>
    <w:rsid w:val="000216F1"/>
    <w:rsid w:val="000219CD"/>
    <w:rsid w:val="00021AF7"/>
    <w:rsid w:val="00022E12"/>
    <w:rsid w:val="0002322E"/>
    <w:rsid w:val="0002322F"/>
    <w:rsid w:val="000233B7"/>
    <w:rsid w:val="00023E51"/>
    <w:rsid w:val="0002410C"/>
    <w:rsid w:val="00024132"/>
    <w:rsid w:val="000243FB"/>
    <w:rsid w:val="00024474"/>
    <w:rsid w:val="0002447B"/>
    <w:rsid w:val="00024848"/>
    <w:rsid w:val="00024BA6"/>
    <w:rsid w:val="00025658"/>
    <w:rsid w:val="00025B78"/>
    <w:rsid w:val="00025D34"/>
    <w:rsid w:val="00025D3B"/>
    <w:rsid w:val="00025F9F"/>
    <w:rsid w:val="000263F2"/>
    <w:rsid w:val="0002724D"/>
    <w:rsid w:val="0002750B"/>
    <w:rsid w:val="0002786C"/>
    <w:rsid w:val="0003016F"/>
    <w:rsid w:val="0003024D"/>
    <w:rsid w:val="00030938"/>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0"/>
    <w:rsid w:val="000373FB"/>
    <w:rsid w:val="0003786D"/>
    <w:rsid w:val="0003793A"/>
    <w:rsid w:val="00037AAB"/>
    <w:rsid w:val="00037BEB"/>
    <w:rsid w:val="00037D20"/>
    <w:rsid w:val="00037E51"/>
    <w:rsid w:val="000403DE"/>
    <w:rsid w:val="000403E5"/>
    <w:rsid w:val="0004042E"/>
    <w:rsid w:val="000404A6"/>
    <w:rsid w:val="00040A95"/>
    <w:rsid w:val="000414D2"/>
    <w:rsid w:val="00041699"/>
    <w:rsid w:val="00041715"/>
    <w:rsid w:val="000417B2"/>
    <w:rsid w:val="00041C5B"/>
    <w:rsid w:val="00043CE6"/>
    <w:rsid w:val="00043E91"/>
    <w:rsid w:val="00044492"/>
    <w:rsid w:val="000445C0"/>
    <w:rsid w:val="00044B96"/>
    <w:rsid w:val="00044C0C"/>
    <w:rsid w:val="00044F15"/>
    <w:rsid w:val="00045994"/>
    <w:rsid w:val="00045E79"/>
    <w:rsid w:val="0004620F"/>
    <w:rsid w:val="00046576"/>
    <w:rsid w:val="00046BD6"/>
    <w:rsid w:val="00046C36"/>
    <w:rsid w:val="00046E92"/>
    <w:rsid w:val="0004704C"/>
    <w:rsid w:val="000473AF"/>
    <w:rsid w:val="000474F1"/>
    <w:rsid w:val="00047C54"/>
    <w:rsid w:val="00047E01"/>
    <w:rsid w:val="00047EB1"/>
    <w:rsid w:val="000501EB"/>
    <w:rsid w:val="000503D2"/>
    <w:rsid w:val="000507A0"/>
    <w:rsid w:val="000507E8"/>
    <w:rsid w:val="00050BAA"/>
    <w:rsid w:val="00051091"/>
    <w:rsid w:val="00051485"/>
    <w:rsid w:val="000514EA"/>
    <w:rsid w:val="00051FC2"/>
    <w:rsid w:val="0005222A"/>
    <w:rsid w:val="00052465"/>
    <w:rsid w:val="0005283B"/>
    <w:rsid w:val="00052BE7"/>
    <w:rsid w:val="00052D2F"/>
    <w:rsid w:val="00052F1A"/>
    <w:rsid w:val="00053095"/>
    <w:rsid w:val="000530AF"/>
    <w:rsid w:val="0005380A"/>
    <w:rsid w:val="00053AB7"/>
    <w:rsid w:val="00054622"/>
    <w:rsid w:val="00054CED"/>
    <w:rsid w:val="0005506C"/>
    <w:rsid w:val="00055087"/>
    <w:rsid w:val="000550B8"/>
    <w:rsid w:val="000553DE"/>
    <w:rsid w:val="00055F29"/>
    <w:rsid w:val="0005601D"/>
    <w:rsid w:val="00056631"/>
    <w:rsid w:val="0005703C"/>
    <w:rsid w:val="00057481"/>
    <w:rsid w:val="000578B8"/>
    <w:rsid w:val="00057A56"/>
    <w:rsid w:val="00057C70"/>
    <w:rsid w:val="00057F42"/>
    <w:rsid w:val="0006006F"/>
    <w:rsid w:val="00060523"/>
    <w:rsid w:val="0006091A"/>
    <w:rsid w:val="00060B82"/>
    <w:rsid w:val="00060F19"/>
    <w:rsid w:val="00060F2F"/>
    <w:rsid w:val="0006106B"/>
    <w:rsid w:val="00061140"/>
    <w:rsid w:val="000611CA"/>
    <w:rsid w:val="000616EA"/>
    <w:rsid w:val="00062229"/>
    <w:rsid w:val="00062E39"/>
    <w:rsid w:val="00062E9D"/>
    <w:rsid w:val="00063776"/>
    <w:rsid w:val="00063798"/>
    <w:rsid w:val="00063894"/>
    <w:rsid w:val="00063997"/>
    <w:rsid w:val="00063C2E"/>
    <w:rsid w:val="000640F2"/>
    <w:rsid w:val="00065379"/>
    <w:rsid w:val="000654CD"/>
    <w:rsid w:val="000656F6"/>
    <w:rsid w:val="00065E11"/>
    <w:rsid w:val="0006602B"/>
    <w:rsid w:val="000666D5"/>
    <w:rsid w:val="00066C0C"/>
    <w:rsid w:val="00066EA6"/>
    <w:rsid w:val="00066FD7"/>
    <w:rsid w:val="00067972"/>
    <w:rsid w:val="00067AD3"/>
    <w:rsid w:val="00067B66"/>
    <w:rsid w:val="00067C0A"/>
    <w:rsid w:val="00070082"/>
    <w:rsid w:val="00070323"/>
    <w:rsid w:val="000706B3"/>
    <w:rsid w:val="00070BD1"/>
    <w:rsid w:val="00071382"/>
    <w:rsid w:val="0007187B"/>
    <w:rsid w:val="00071987"/>
    <w:rsid w:val="00071BE3"/>
    <w:rsid w:val="00071D02"/>
    <w:rsid w:val="00071D9C"/>
    <w:rsid w:val="000720F8"/>
    <w:rsid w:val="000722D4"/>
    <w:rsid w:val="0007253E"/>
    <w:rsid w:val="000725F2"/>
    <w:rsid w:val="00072998"/>
    <w:rsid w:val="00072BE4"/>
    <w:rsid w:val="00073046"/>
    <w:rsid w:val="000733C3"/>
    <w:rsid w:val="000735C8"/>
    <w:rsid w:val="00073859"/>
    <w:rsid w:val="00073891"/>
    <w:rsid w:val="00073BAE"/>
    <w:rsid w:val="00073C77"/>
    <w:rsid w:val="00073CC1"/>
    <w:rsid w:val="00074417"/>
    <w:rsid w:val="000744DC"/>
    <w:rsid w:val="00074959"/>
    <w:rsid w:val="00075498"/>
    <w:rsid w:val="0007585B"/>
    <w:rsid w:val="00075C87"/>
    <w:rsid w:val="0007603A"/>
    <w:rsid w:val="000761E9"/>
    <w:rsid w:val="000764AD"/>
    <w:rsid w:val="00076D6B"/>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CA1"/>
    <w:rsid w:val="00083DE3"/>
    <w:rsid w:val="000840C3"/>
    <w:rsid w:val="000848F9"/>
    <w:rsid w:val="000849F8"/>
    <w:rsid w:val="00084B36"/>
    <w:rsid w:val="00084BBC"/>
    <w:rsid w:val="00084FF3"/>
    <w:rsid w:val="000850E1"/>
    <w:rsid w:val="000858C1"/>
    <w:rsid w:val="00085AEE"/>
    <w:rsid w:val="00085BD4"/>
    <w:rsid w:val="0008617D"/>
    <w:rsid w:val="00086246"/>
    <w:rsid w:val="000865C7"/>
    <w:rsid w:val="000868C9"/>
    <w:rsid w:val="00086C10"/>
    <w:rsid w:val="00086D89"/>
    <w:rsid w:val="00087061"/>
    <w:rsid w:val="000875FB"/>
    <w:rsid w:val="0008771A"/>
    <w:rsid w:val="00087C6A"/>
    <w:rsid w:val="00087F5E"/>
    <w:rsid w:val="000900C9"/>
    <w:rsid w:val="0009011B"/>
    <w:rsid w:val="00090984"/>
    <w:rsid w:val="000910C5"/>
    <w:rsid w:val="00091419"/>
    <w:rsid w:val="00091A61"/>
    <w:rsid w:val="000921FC"/>
    <w:rsid w:val="00092268"/>
    <w:rsid w:val="00092A88"/>
    <w:rsid w:val="00092BE4"/>
    <w:rsid w:val="00092D77"/>
    <w:rsid w:val="00093555"/>
    <w:rsid w:val="000938BD"/>
    <w:rsid w:val="00093955"/>
    <w:rsid w:val="00093E83"/>
    <w:rsid w:val="00093EFE"/>
    <w:rsid w:val="00093F84"/>
    <w:rsid w:val="000942A9"/>
    <w:rsid w:val="000945DA"/>
    <w:rsid w:val="00094631"/>
    <w:rsid w:val="00094903"/>
    <w:rsid w:val="0009490A"/>
    <w:rsid w:val="00095081"/>
    <w:rsid w:val="00095181"/>
    <w:rsid w:val="0009523E"/>
    <w:rsid w:val="000956CC"/>
    <w:rsid w:val="000957D3"/>
    <w:rsid w:val="000961F5"/>
    <w:rsid w:val="000966A3"/>
    <w:rsid w:val="00096785"/>
    <w:rsid w:val="00096C08"/>
    <w:rsid w:val="00097021"/>
    <w:rsid w:val="000973E8"/>
    <w:rsid w:val="0009747A"/>
    <w:rsid w:val="00097E0F"/>
    <w:rsid w:val="000A0315"/>
    <w:rsid w:val="000A033B"/>
    <w:rsid w:val="000A053B"/>
    <w:rsid w:val="000A07F6"/>
    <w:rsid w:val="000A0814"/>
    <w:rsid w:val="000A0907"/>
    <w:rsid w:val="000A0C1E"/>
    <w:rsid w:val="000A0C59"/>
    <w:rsid w:val="000A0D90"/>
    <w:rsid w:val="000A0F1E"/>
    <w:rsid w:val="000A101B"/>
    <w:rsid w:val="000A104D"/>
    <w:rsid w:val="000A15CA"/>
    <w:rsid w:val="000A1C10"/>
    <w:rsid w:val="000A1F07"/>
    <w:rsid w:val="000A1FAE"/>
    <w:rsid w:val="000A22AF"/>
    <w:rsid w:val="000A2306"/>
    <w:rsid w:val="000A2589"/>
    <w:rsid w:val="000A269B"/>
    <w:rsid w:val="000A2919"/>
    <w:rsid w:val="000A2C89"/>
    <w:rsid w:val="000A2E47"/>
    <w:rsid w:val="000A35A9"/>
    <w:rsid w:val="000A3672"/>
    <w:rsid w:val="000A3E50"/>
    <w:rsid w:val="000A4F30"/>
    <w:rsid w:val="000A51B5"/>
    <w:rsid w:val="000A5389"/>
    <w:rsid w:val="000A5826"/>
    <w:rsid w:val="000A5863"/>
    <w:rsid w:val="000A62D0"/>
    <w:rsid w:val="000A6340"/>
    <w:rsid w:val="000A638D"/>
    <w:rsid w:val="000A638F"/>
    <w:rsid w:val="000A7054"/>
    <w:rsid w:val="000A73B9"/>
    <w:rsid w:val="000A74DA"/>
    <w:rsid w:val="000A7564"/>
    <w:rsid w:val="000A76E3"/>
    <w:rsid w:val="000A76FF"/>
    <w:rsid w:val="000A7920"/>
    <w:rsid w:val="000A7981"/>
    <w:rsid w:val="000A7CC2"/>
    <w:rsid w:val="000A7CF2"/>
    <w:rsid w:val="000B09C2"/>
    <w:rsid w:val="000B1298"/>
    <w:rsid w:val="000B16EB"/>
    <w:rsid w:val="000B1BDB"/>
    <w:rsid w:val="000B244F"/>
    <w:rsid w:val="000B265B"/>
    <w:rsid w:val="000B2ACF"/>
    <w:rsid w:val="000B2B16"/>
    <w:rsid w:val="000B31EE"/>
    <w:rsid w:val="000B4059"/>
    <w:rsid w:val="000B442C"/>
    <w:rsid w:val="000B46A2"/>
    <w:rsid w:val="000B4E07"/>
    <w:rsid w:val="000B521B"/>
    <w:rsid w:val="000B5311"/>
    <w:rsid w:val="000B540E"/>
    <w:rsid w:val="000B5623"/>
    <w:rsid w:val="000B57BE"/>
    <w:rsid w:val="000B638E"/>
    <w:rsid w:val="000B651A"/>
    <w:rsid w:val="000B6737"/>
    <w:rsid w:val="000C0010"/>
    <w:rsid w:val="000C01E9"/>
    <w:rsid w:val="000C0B19"/>
    <w:rsid w:val="000C0C09"/>
    <w:rsid w:val="000C0F4D"/>
    <w:rsid w:val="000C1349"/>
    <w:rsid w:val="000C1953"/>
    <w:rsid w:val="000C1E36"/>
    <w:rsid w:val="000C2037"/>
    <w:rsid w:val="000C2058"/>
    <w:rsid w:val="000C21A2"/>
    <w:rsid w:val="000C259D"/>
    <w:rsid w:val="000C2B5C"/>
    <w:rsid w:val="000C2E07"/>
    <w:rsid w:val="000C2E43"/>
    <w:rsid w:val="000C3236"/>
    <w:rsid w:val="000C37F8"/>
    <w:rsid w:val="000C3DF3"/>
    <w:rsid w:val="000C3F5C"/>
    <w:rsid w:val="000C3FEA"/>
    <w:rsid w:val="000C418C"/>
    <w:rsid w:val="000C43A5"/>
    <w:rsid w:val="000C4489"/>
    <w:rsid w:val="000C49BD"/>
    <w:rsid w:val="000C4A2F"/>
    <w:rsid w:val="000C51B1"/>
    <w:rsid w:val="000C5284"/>
    <w:rsid w:val="000C54B4"/>
    <w:rsid w:val="000C54DC"/>
    <w:rsid w:val="000C55FD"/>
    <w:rsid w:val="000C578C"/>
    <w:rsid w:val="000C5850"/>
    <w:rsid w:val="000C58B9"/>
    <w:rsid w:val="000C5F42"/>
    <w:rsid w:val="000C623C"/>
    <w:rsid w:val="000C6487"/>
    <w:rsid w:val="000C664F"/>
    <w:rsid w:val="000C6981"/>
    <w:rsid w:val="000C72A5"/>
    <w:rsid w:val="000C735F"/>
    <w:rsid w:val="000C76AD"/>
    <w:rsid w:val="000C7705"/>
    <w:rsid w:val="000C7D83"/>
    <w:rsid w:val="000D00B7"/>
    <w:rsid w:val="000D0184"/>
    <w:rsid w:val="000D0461"/>
    <w:rsid w:val="000D0465"/>
    <w:rsid w:val="000D0F6A"/>
    <w:rsid w:val="000D11BF"/>
    <w:rsid w:val="000D1543"/>
    <w:rsid w:val="000D243E"/>
    <w:rsid w:val="000D26B1"/>
    <w:rsid w:val="000D2BBB"/>
    <w:rsid w:val="000D2EA4"/>
    <w:rsid w:val="000D317C"/>
    <w:rsid w:val="000D3567"/>
    <w:rsid w:val="000D3C4A"/>
    <w:rsid w:val="000D3C58"/>
    <w:rsid w:val="000D4832"/>
    <w:rsid w:val="000D49ED"/>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D32"/>
    <w:rsid w:val="000E0D72"/>
    <w:rsid w:val="000E1120"/>
    <w:rsid w:val="000E1B84"/>
    <w:rsid w:val="000E1CFB"/>
    <w:rsid w:val="000E207F"/>
    <w:rsid w:val="000E2243"/>
    <w:rsid w:val="000E24CC"/>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61B"/>
    <w:rsid w:val="000F095C"/>
    <w:rsid w:val="000F0B03"/>
    <w:rsid w:val="000F0B86"/>
    <w:rsid w:val="000F0C2F"/>
    <w:rsid w:val="000F100D"/>
    <w:rsid w:val="000F1962"/>
    <w:rsid w:val="000F1C51"/>
    <w:rsid w:val="000F1FA9"/>
    <w:rsid w:val="000F256C"/>
    <w:rsid w:val="000F27F8"/>
    <w:rsid w:val="000F2C7F"/>
    <w:rsid w:val="000F2C9D"/>
    <w:rsid w:val="000F2E02"/>
    <w:rsid w:val="000F31BE"/>
    <w:rsid w:val="000F336B"/>
    <w:rsid w:val="000F3875"/>
    <w:rsid w:val="000F3A57"/>
    <w:rsid w:val="000F3F41"/>
    <w:rsid w:val="000F4062"/>
    <w:rsid w:val="000F4501"/>
    <w:rsid w:val="000F45A0"/>
    <w:rsid w:val="000F4662"/>
    <w:rsid w:val="000F470C"/>
    <w:rsid w:val="000F4A86"/>
    <w:rsid w:val="000F4D77"/>
    <w:rsid w:val="000F4EFA"/>
    <w:rsid w:val="000F5301"/>
    <w:rsid w:val="000F61A9"/>
    <w:rsid w:val="000F63BD"/>
    <w:rsid w:val="000F649A"/>
    <w:rsid w:val="000F64C4"/>
    <w:rsid w:val="000F6598"/>
    <w:rsid w:val="000F6C41"/>
    <w:rsid w:val="000F6CC6"/>
    <w:rsid w:val="000F7062"/>
    <w:rsid w:val="000F706B"/>
    <w:rsid w:val="000F7912"/>
    <w:rsid w:val="000F7DCE"/>
    <w:rsid w:val="0010015A"/>
    <w:rsid w:val="00100391"/>
    <w:rsid w:val="00100728"/>
    <w:rsid w:val="00100937"/>
    <w:rsid w:val="0010099E"/>
    <w:rsid w:val="00100A29"/>
    <w:rsid w:val="00100B00"/>
    <w:rsid w:val="00100B34"/>
    <w:rsid w:val="00100DD9"/>
    <w:rsid w:val="001012E9"/>
    <w:rsid w:val="00101465"/>
    <w:rsid w:val="00101884"/>
    <w:rsid w:val="00101BE2"/>
    <w:rsid w:val="00101C7A"/>
    <w:rsid w:val="00101CFD"/>
    <w:rsid w:val="00101E3D"/>
    <w:rsid w:val="0010204C"/>
    <w:rsid w:val="001022FF"/>
    <w:rsid w:val="001024DA"/>
    <w:rsid w:val="00102A44"/>
    <w:rsid w:val="00102EFF"/>
    <w:rsid w:val="00103103"/>
    <w:rsid w:val="001038FC"/>
    <w:rsid w:val="00103BE0"/>
    <w:rsid w:val="00103D0C"/>
    <w:rsid w:val="00103D3A"/>
    <w:rsid w:val="00104130"/>
    <w:rsid w:val="00104275"/>
    <w:rsid w:val="00104416"/>
    <w:rsid w:val="001048FC"/>
    <w:rsid w:val="00104AC6"/>
    <w:rsid w:val="00105662"/>
    <w:rsid w:val="0010580D"/>
    <w:rsid w:val="00105BC6"/>
    <w:rsid w:val="00105E3E"/>
    <w:rsid w:val="001060CD"/>
    <w:rsid w:val="001065FB"/>
    <w:rsid w:val="00106746"/>
    <w:rsid w:val="001067AF"/>
    <w:rsid w:val="00106A25"/>
    <w:rsid w:val="00106A3B"/>
    <w:rsid w:val="00107259"/>
    <w:rsid w:val="0010732C"/>
    <w:rsid w:val="00107357"/>
    <w:rsid w:val="0010789B"/>
    <w:rsid w:val="001078B7"/>
    <w:rsid w:val="00107934"/>
    <w:rsid w:val="0011024A"/>
    <w:rsid w:val="001104A8"/>
    <w:rsid w:val="0011069E"/>
    <w:rsid w:val="00110808"/>
    <w:rsid w:val="001113E5"/>
    <w:rsid w:val="00111506"/>
    <w:rsid w:val="00111A25"/>
    <w:rsid w:val="00111B38"/>
    <w:rsid w:val="00111B99"/>
    <w:rsid w:val="00111D16"/>
    <w:rsid w:val="00111F0F"/>
    <w:rsid w:val="001120E4"/>
    <w:rsid w:val="00112138"/>
    <w:rsid w:val="00112157"/>
    <w:rsid w:val="0011220C"/>
    <w:rsid w:val="001122B9"/>
    <w:rsid w:val="001123B0"/>
    <w:rsid w:val="00112492"/>
    <w:rsid w:val="00112926"/>
    <w:rsid w:val="00112BD9"/>
    <w:rsid w:val="00113B73"/>
    <w:rsid w:val="00113CA5"/>
    <w:rsid w:val="001152D7"/>
    <w:rsid w:val="0011538F"/>
    <w:rsid w:val="001153FA"/>
    <w:rsid w:val="00115471"/>
    <w:rsid w:val="001155F0"/>
    <w:rsid w:val="00115854"/>
    <w:rsid w:val="00115C69"/>
    <w:rsid w:val="001160A6"/>
    <w:rsid w:val="0011618B"/>
    <w:rsid w:val="0011674F"/>
    <w:rsid w:val="00116848"/>
    <w:rsid w:val="00116A1C"/>
    <w:rsid w:val="001170FB"/>
    <w:rsid w:val="00117FE0"/>
    <w:rsid w:val="00120630"/>
    <w:rsid w:val="00120A55"/>
    <w:rsid w:val="00120A5F"/>
    <w:rsid w:val="001215B3"/>
    <w:rsid w:val="001216D1"/>
    <w:rsid w:val="00122527"/>
    <w:rsid w:val="00122B79"/>
    <w:rsid w:val="00123120"/>
    <w:rsid w:val="00123696"/>
    <w:rsid w:val="001237D8"/>
    <w:rsid w:val="00123871"/>
    <w:rsid w:val="00123A36"/>
    <w:rsid w:val="00123AFF"/>
    <w:rsid w:val="0012405B"/>
    <w:rsid w:val="001244F2"/>
    <w:rsid w:val="0012467C"/>
    <w:rsid w:val="001246B6"/>
    <w:rsid w:val="00124975"/>
    <w:rsid w:val="00124B11"/>
    <w:rsid w:val="00125533"/>
    <w:rsid w:val="00125AE6"/>
    <w:rsid w:val="00125DF6"/>
    <w:rsid w:val="001261AD"/>
    <w:rsid w:val="00126284"/>
    <w:rsid w:val="001264B5"/>
    <w:rsid w:val="00126811"/>
    <w:rsid w:val="00127FE2"/>
    <w:rsid w:val="001302BC"/>
    <w:rsid w:val="001302E3"/>
    <w:rsid w:val="00130934"/>
    <w:rsid w:val="00131429"/>
    <w:rsid w:val="00131820"/>
    <w:rsid w:val="00131838"/>
    <w:rsid w:val="00131A24"/>
    <w:rsid w:val="00131D85"/>
    <w:rsid w:val="001321E2"/>
    <w:rsid w:val="001321FF"/>
    <w:rsid w:val="00132904"/>
    <w:rsid w:val="00132B84"/>
    <w:rsid w:val="00132C75"/>
    <w:rsid w:val="001331DC"/>
    <w:rsid w:val="0013345D"/>
    <w:rsid w:val="001338B2"/>
    <w:rsid w:val="001338CD"/>
    <w:rsid w:val="00133B52"/>
    <w:rsid w:val="00133F70"/>
    <w:rsid w:val="001346C2"/>
    <w:rsid w:val="00134B63"/>
    <w:rsid w:val="001351F6"/>
    <w:rsid w:val="001353C2"/>
    <w:rsid w:val="00135767"/>
    <w:rsid w:val="001359E4"/>
    <w:rsid w:val="00135B02"/>
    <w:rsid w:val="00135B13"/>
    <w:rsid w:val="00135E98"/>
    <w:rsid w:val="00135F39"/>
    <w:rsid w:val="00136322"/>
    <w:rsid w:val="00136378"/>
    <w:rsid w:val="00136640"/>
    <w:rsid w:val="00136A69"/>
    <w:rsid w:val="00136B6C"/>
    <w:rsid w:val="00136D0E"/>
    <w:rsid w:val="00137BDD"/>
    <w:rsid w:val="00137E66"/>
    <w:rsid w:val="0014009D"/>
    <w:rsid w:val="00140459"/>
    <w:rsid w:val="00140CF9"/>
    <w:rsid w:val="00140FCB"/>
    <w:rsid w:val="00141234"/>
    <w:rsid w:val="0014126A"/>
    <w:rsid w:val="0014168E"/>
    <w:rsid w:val="0014168F"/>
    <w:rsid w:val="001416B6"/>
    <w:rsid w:val="00141980"/>
    <w:rsid w:val="001419E7"/>
    <w:rsid w:val="00141FB9"/>
    <w:rsid w:val="00142540"/>
    <w:rsid w:val="00142757"/>
    <w:rsid w:val="00142D40"/>
    <w:rsid w:val="00142E78"/>
    <w:rsid w:val="001433A1"/>
    <w:rsid w:val="00143DBE"/>
    <w:rsid w:val="00144294"/>
    <w:rsid w:val="001446E7"/>
    <w:rsid w:val="0014491B"/>
    <w:rsid w:val="00144EE2"/>
    <w:rsid w:val="0014501E"/>
    <w:rsid w:val="00145072"/>
    <w:rsid w:val="001450AD"/>
    <w:rsid w:val="00145AE7"/>
    <w:rsid w:val="00145F02"/>
    <w:rsid w:val="0014629B"/>
    <w:rsid w:val="001463A1"/>
    <w:rsid w:val="00146469"/>
    <w:rsid w:val="00146823"/>
    <w:rsid w:val="00146F5C"/>
    <w:rsid w:val="00147200"/>
    <w:rsid w:val="001479DF"/>
    <w:rsid w:val="00147BE5"/>
    <w:rsid w:val="001501F7"/>
    <w:rsid w:val="00150709"/>
    <w:rsid w:val="00150773"/>
    <w:rsid w:val="00150C74"/>
    <w:rsid w:val="00150C9B"/>
    <w:rsid w:val="00150CED"/>
    <w:rsid w:val="001510EC"/>
    <w:rsid w:val="00151A8D"/>
    <w:rsid w:val="00151BE5"/>
    <w:rsid w:val="00151FC5"/>
    <w:rsid w:val="0015215C"/>
    <w:rsid w:val="0015268A"/>
    <w:rsid w:val="00152705"/>
    <w:rsid w:val="001532DD"/>
    <w:rsid w:val="00153490"/>
    <w:rsid w:val="0015365F"/>
    <w:rsid w:val="00153972"/>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BB"/>
    <w:rsid w:val="0015737C"/>
    <w:rsid w:val="00157421"/>
    <w:rsid w:val="00157651"/>
    <w:rsid w:val="0015784C"/>
    <w:rsid w:val="0015795A"/>
    <w:rsid w:val="00157D0D"/>
    <w:rsid w:val="001606A8"/>
    <w:rsid w:val="00160971"/>
    <w:rsid w:val="00160C5E"/>
    <w:rsid w:val="00160E1D"/>
    <w:rsid w:val="00161061"/>
    <w:rsid w:val="0016146D"/>
    <w:rsid w:val="00161937"/>
    <w:rsid w:val="00161B93"/>
    <w:rsid w:val="00161D9A"/>
    <w:rsid w:val="00162932"/>
    <w:rsid w:val="00162F4D"/>
    <w:rsid w:val="00163495"/>
    <w:rsid w:val="00163ACD"/>
    <w:rsid w:val="00163F8B"/>
    <w:rsid w:val="001640BF"/>
    <w:rsid w:val="0016416A"/>
    <w:rsid w:val="00164234"/>
    <w:rsid w:val="00164694"/>
    <w:rsid w:val="0016482F"/>
    <w:rsid w:val="00164EDF"/>
    <w:rsid w:val="00164F75"/>
    <w:rsid w:val="00165322"/>
    <w:rsid w:val="001653EF"/>
    <w:rsid w:val="0016574B"/>
    <w:rsid w:val="00165DE5"/>
    <w:rsid w:val="00165DE9"/>
    <w:rsid w:val="00166205"/>
    <w:rsid w:val="001663E3"/>
    <w:rsid w:val="00166A44"/>
    <w:rsid w:val="00166B1C"/>
    <w:rsid w:val="001672AF"/>
    <w:rsid w:val="001674DA"/>
    <w:rsid w:val="00167622"/>
    <w:rsid w:val="00167655"/>
    <w:rsid w:val="00167D9B"/>
    <w:rsid w:val="00167E4F"/>
    <w:rsid w:val="00167F8D"/>
    <w:rsid w:val="00167FD8"/>
    <w:rsid w:val="00170154"/>
    <w:rsid w:val="00170578"/>
    <w:rsid w:val="00171266"/>
    <w:rsid w:val="00171579"/>
    <w:rsid w:val="00171AE7"/>
    <w:rsid w:val="00171DF5"/>
    <w:rsid w:val="001720FF"/>
    <w:rsid w:val="001724ED"/>
    <w:rsid w:val="00172511"/>
    <w:rsid w:val="00172612"/>
    <w:rsid w:val="0017290D"/>
    <w:rsid w:val="00172BBC"/>
    <w:rsid w:val="00172CA9"/>
    <w:rsid w:val="00172DB4"/>
    <w:rsid w:val="00172E90"/>
    <w:rsid w:val="001731B5"/>
    <w:rsid w:val="001736A5"/>
    <w:rsid w:val="001738EC"/>
    <w:rsid w:val="00173AA0"/>
    <w:rsid w:val="00173CFF"/>
    <w:rsid w:val="00173ECD"/>
    <w:rsid w:val="00173F53"/>
    <w:rsid w:val="00174461"/>
    <w:rsid w:val="001751EB"/>
    <w:rsid w:val="00175255"/>
    <w:rsid w:val="0017542B"/>
    <w:rsid w:val="001759C3"/>
    <w:rsid w:val="00175D6B"/>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474"/>
    <w:rsid w:val="0018052D"/>
    <w:rsid w:val="0018059F"/>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49F"/>
    <w:rsid w:val="00185178"/>
    <w:rsid w:val="00185456"/>
    <w:rsid w:val="00185D80"/>
    <w:rsid w:val="00185ECE"/>
    <w:rsid w:val="00186403"/>
    <w:rsid w:val="001867ED"/>
    <w:rsid w:val="001868E5"/>
    <w:rsid w:val="00186B71"/>
    <w:rsid w:val="00186C04"/>
    <w:rsid w:val="00187086"/>
    <w:rsid w:val="001871E5"/>
    <w:rsid w:val="001875AD"/>
    <w:rsid w:val="001875EA"/>
    <w:rsid w:val="0018790F"/>
    <w:rsid w:val="00187C19"/>
    <w:rsid w:val="00187C2A"/>
    <w:rsid w:val="00187ED4"/>
    <w:rsid w:val="00190C8B"/>
    <w:rsid w:val="00190D83"/>
    <w:rsid w:val="00190F7C"/>
    <w:rsid w:val="00190F80"/>
    <w:rsid w:val="00191031"/>
    <w:rsid w:val="00191144"/>
    <w:rsid w:val="001912DD"/>
    <w:rsid w:val="00191347"/>
    <w:rsid w:val="001914D1"/>
    <w:rsid w:val="00191569"/>
    <w:rsid w:val="00191698"/>
    <w:rsid w:val="00191E5D"/>
    <w:rsid w:val="00191E78"/>
    <w:rsid w:val="00191E79"/>
    <w:rsid w:val="0019222C"/>
    <w:rsid w:val="001923ED"/>
    <w:rsid w:val="001925DC"/>
    <w:rsid w:val="001925F1"/>
    <w:rsid w:val="00192681"/>
    <w:rsid w:val="0019276B"/>
    <w:rsid w:val="00192850"/>
    <w:rsid w:val="00192CDE"/>
    <w:rsid w:val="001935CB"/>
    <w:rsid w:val="00193690"/>
    <w:rsid w:val="00193B72"/>
    <w:rsid w:val="00193DA9"/>
    <w:rsid w:val="00193F6F"/>
    <w:rsid w:val="00194111"/>
    <w:rsid w:val="00194203"/>
    <w:rsid w:val="001942C9"/>
    <w:rsid w:val="0019489E"/>
    <w:rsid w:val="00194C7D"/>
    <w:rsid w:val="00194F9B"/>
    <w:rsid w:val="00195253"/>
    <w:rsid w:val="0019533E"/>
    <w:rsid w:val="00195944"/>
    <w:rsid w:val="0019606F"/>
    <w:rsid w:val="001965F0"/>
    <w:rsid w:val="0019683E"/>
    <w:rsid w:val="00196E90"/>
    <w:rsid w:val="00196F1E"/>
    <w:rsid w:val="0019703A"/>
    <w:rsid w:val="0019714E"/>
    <w:rsid w:val="0019736B"/>
    <w:rsid w:val="0019782D"/>
    <w:rsid w:val="00197BA5"/>
    <w:rsid w:val="00197DF9"/>
    <w:rsid w:val="00197E3A"/>
    <w:rsid w:val="00197F89"/>
    <w:rsid w:val="001A01FA"/>
    <w:rsid w:val="001A0223"/>
    <w:rsid w:val="001A0419"/>
    <w:rsid w:val="001A0AA2"/>
    <w:rsid w:val="001A0D10"/>
    <w:rsid w:val="001A0F54"/>
    <w:rsid w:val="001A12C5"/>
    <w:rsid w:val="001A130B"/>
    <w:rsid w:val="001A19DB"/>
    <w:rsid w:val="001A204D"/>
    <w:rsid w:val="001A20DD"/>
    <w:rsid w:val="001A2590"/>
    <w:rsid w:val="001A285E"/>
    <w:rsid w:val="001A2C68"/>
    <w:rsid w:val="001A2DE5"/>
    <w:rsid w:val="001A2F38"/>
    <w:rsid w:val="001A311E"/>
    <w:rsid w:val="001A35DB"/>
    <w:rsid w:val="001A3AC1"/>
    <w:rsid w:val="001A3C40"/>
    <w:rsid w:val="001A3D2D"/>
    <w:rsid w:val="001A3D54"/>
    <w:rsid w:val="001A3E2A"/>
    <w:rsid w:val="001A3ED6"/>
    <w:rsid w:val="001A40D9"/>
    <w:rsid w:val="001A41CB"/>
    <w:rsid w:val="001A4B90"/>
    <w:rsid w:val="001A50A5"/>
    <w:rsid w:val="001A50C0"/>
    <w:rsid w:val="001A522C"/>
    <w:rsid w:val="001A5448"/>
    <w:rsid w:val="001A5E21"/>
    <w:rsid w:val="001A606C"/>
    <w:rsid w:val="001A6269"/>
    <w:rsid w:val="001A62CC"/>
    <w:rsid w:val="001A65A8"/>
    <w:rsid w:val="001B02AB"/>
    <w:rsid w:val="001B06C8"/>
    <w:rsid w:val="001B10FB"/>
    <w:rsid w:val="001B110A"/>
    <w:rsid w:val="001B123E"/>
    <w:rsid w:val="001B13FB"/>
    <w:rsid w:val="001B1B39"/>
    <w:rsid w:val="001B1CFA"/>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23E"/>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0E85"/>
    <w:rsid w:val="001C148D"/>
    <w:rsid w:val="001C1607"/>
    <w:rsid w:val="001C16FD"/>
    <w:rsid w:val="001C19FD"/>
    <w:rsid w:val="001C1A08"/>
    <w:rsid w:val="001C1BC1"/>
    <w:rsid w:val="001C1FE0"/>
    <w:rsid w:val="001C248A"/>
    <w:rsid w:val="001C2ADC"/>
    <w:rsid w:val="001C2D37"/>
    <w:rsid w:val="001C3870"/>
    <w:rsid w:val="001C3AAE"/>
    <w:rsid w:val="001C3CFB"/>
    <w:rsid w:val="001C4033"/>
    <w:rsid w:val="001C4151"/>
    <w:rsid w:val="001C476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A62"/>
    <w:rsid w:val="001C6F5A"/>
    <w:rsid w:val="001C760B"/>
    <w:rsid w:val="001C7FD5"/>
    <w:rsid w:val="001D02E1"/>
    <w:rsid w:val="001D0EDB"/>
    <w:rsid w:val="001D105B"/>
    <w:rsid w:val="001D12F8"/>
    <w:rsid w:val="001D135C"/>
    <w:rsid w:val="001D1A10"/>
    <w:rsid w:val="001D1B2D"/>
    <w:rsid w:val="001D1B4D"/>
    <w:rsid w:val="001D1D55"/>
    <w:rsid w:val="001D260E"/>
    <w:rsid w:val="001D27C2"/>
    <w:rsid w:val="001D28C6"/>
    <w:rsid w:val="001D2A61"/>
    <w:rsid w:val="001D2B86"/>
    <w:rsid w:val="001D2D4D"/>
    <w:rsid w:val="001D33EB"/>
    <w:rsid w:val="001D3546"/>
    <w:rsid w:val="001D360B"/>
    <w:rsid w:val="001D3BFB"/>
    <w:rsid w:val="001D3C7D"/>
    <w:rsid w:val="001D4097"/>
    <w:rsid w:val="001D491E"/>
    <w:rsid w:val="001D4921"/>
    <w:rsid w:val="001D4A8E"/>
    <w:rsid w:val="001D5150"/>
    <w:rsid w:val="001D51DF"/>
    <w:rsid w:val="001D5267"/>
    <w:rsid w:val="001D575A"/>
    <w:rsid w:val="001D59AA"/>
    <w:rsid w:val="001D5A30"/>
    <w:rsid w:val="001D5E3E"/>
    <w:rsid w:val="001D5EB7"/>
    <w:rsid w:val="001D68B0"/>
    <w:rsid w:val="001D6C5A"/>
    <w:rsid w:val="001D6E91"/>
    <w:rsid w:val="001D6FCC"/>
    <w:rsid w:val="001D6FD0"/>
    <w:rsid w:val="001E023F"/>
    <w:rsid w:val="001E07DC"/>
    <w:rsid w:val="001E082B"/>
    <w:rsid w:val="001E0E1E"/>
    <w:rsid w:val="001E15CC"/>
    <w:rsid w:val="001E1A59"/>
    <w:rsid w:val="001E1ACD"/>
    <w:rsid w:val="001E2AD4"/>
    <w:rsid w:val="001E3B7B"/>
    <w:rsid w:val="001E421A"/>
    <w:rsid w:val="001E4282"/>
    <w:rsid w:val="001E42AC"/>
    <w:rsid w:val="001E42D7"/>
    <w:rsid w:val="001E4340"/>
    <w:rsid w:val="001E4AA6"/>
    <w:rsid w:val="001E4B78"/>
    <w:rsid w:val="001E4F6D"/>
    <w:rsid w:val="001E525D"/>
    <w:rsid w:val="001E5419"/>
    <w:rsid w:val="001E598E"/>
    <w:rsid w:val="001E60A8"/>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73F"/>
    <w:rsid w:val="001F1A26"/>
    <w:rsid w:val="001F1D3C"/>
    <w:rsid w:val="001F23E9"/>
    <w:rsid w:val="001F29D1"/>
    <w:rsid w:val="001F2BB3"/>
    <w:rsid w:val="001F2D7A"/>
    <w:rsid w:val="001F2F17"/>
    <w:rsid w:val="001F316B"/>
    <w:rsid w:val="001F330C"/>
    <w:rsid w:val="001F336C"/>
    <w:rsid w:val="001F3B46"/>
    <w:rsid w:val="001F3C1C"/>
    <w:rsid w:val="001F4022"/>
    <w:rsid w:val="001F41B8"/>
    <w:rsid w:val="001F42EE"/>
    <w:rsid w:val="001F442F"/>
    <w:rsid w:val="001F47D4"/>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BE0"/>
    <w:rsid w:val="001F7C1E"/>
    <w:rsid w:val="00200717"/>
    <w:rsid w:val="00200AFA"/>
    <w:rsid w:val="00200B05"/>
    <w:rsid w:val="00200BCA"/>
    <w:rsid w:val="00200C79"/>
    <w:rsid w:val="00200C81"/>
    <w:rsid w:val="00200E54"/>
    <w:rsid w:val="00200EA2"/>
    <w:rsid w:val="0020144E"/>
    <w:rsid w:val="0020165E"/>
    <w:rsid w:val="00201A4C"/>
    <w:rsid w:val="00202090"/>
    <w:rsid w:val="002021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5EB1"/>
    <w:rsid w:val="00206217"/>
    <w:rsid w:val="0020637C"/>
    <w:rsid w:val="00206C69"/>
    <w:rsid w:val="0020744F"/>
    <w:rsid w:val="0020746F"/>
    <w:rsid w:val="00207591"/>
    <w:rsid w:val="002077C0"/>
    <w:rsid w:val="00207B54"/>
    <w:rsid w:val="00207C49"/>
    <w:rsid w:val="00210B76"/>
    <w:rsid w:val="0021148D"/>
    <w:rsid w:val="00211551"/>
    <w:rsid w:val="002123E7"/>
    <w:rsid w:val="00212447"/>
    <w:rsid w:val="00212E65"/>
    <w:rsid w:val="00212F39"/>
    <w:rsid w:val="00212F4B"/>
    <w:rsid w:val="00213265"/>
    <w:rsid w:val="0021341D"/>
    <w:rsid w:val="00213F15"/>
    <w:rsid w:val="0021460B"/>
    <w:rsid w:val="0021506F"/>
    <w:rsid w:val="00215106"/>
    <w:rsid w:val="002154CD"/>
    <w:rsid w:val="0021554B"/>
    <w:rsid w:val="002155C0"/>
    <w:rsid w:val="00215643"/>
    <w:rsid w:val="0021564B"/>
    <w:rsid w:val="00215945"/>
    <w:rsid w:val="00215A03"/>
    <w:rsid w:val="00215BBE"/>
    <w:rsid w:val="0021680A"/>
    <w:rsid w:val="0021681A"/>
    <w:rsid w:val="00216A57"/>
    <w:rsid w:val="002170E2"/>
    <w:rsid w:val="002173C6"/>
    <w:rsid w:val="00217B9A"/>
    <w:rsid w:val="00217D09"/>
    <w:rsid w:val="00217E0D"/>
    <w:rsid w:val="002201C7"/>
    <w:rsid w:val="00221825"/>
    <w:rsid w:val="002219BE"/>
    <w:rsid w:val="0022207C"/>
    <w:rsid w:val="00222A2D"/>
    <w:rsid w:val="00223ABB"/>
    <w:rsid w:val="002240D4"/>
    <w:rsid w:val="00224402"/>
    <w:rsid w:val="00224907"/>
    <w:rsid w:val="0022635C"/>
    <w:rsid w:val="0022678C"/>
    <w:rsid w:val="00226B0D"/>
    <w:rsid w:val="00226BB1"/>
    <w:rsid w:val="00226BF4"/>
    <w:rsid w:val="002273D4"/>
    <w:rsid w:val="0022749E"/>
    <w:rsid w:val="00227622"/>
    <w:rsid w:val="00227736"/>
    <w:rsid w:val="00227817"/>
    <w:rsid w:val="002279F2"/>
    <w:rsid w:val="00227C51"/>
    <w:rsid w:val="00227FDC"/>
    <w:rsid w:val="0023003F"/>
    <w:rsid w:val="00230DF6"/>
    <w:rsid w:val="002318EF"/>
    <w:rsid w:val="00231BE1"/>
    <w:rsid w:val="00231D85"/>
    <w:rsid w:val="00231E77"/>
    <w:rsid w:val="00232FB9"/>
    <w:rsid w:val="00232FD4"/>
    <w:rsid w:val="00232FDB"/>
    <w:rsid w:val="00233553"/>
    <w:rsid w:val="00233B46"/>
    <w:rsid w:val="00233E8A"/>
    <w:rsid w:val="0023430D"/>
    <w:rsid w:val="002343D8"/>
    <w:rsid w:val="00234A40"/>
    <w:rsid w:val="00234A97"/>
    <w:rsid w:val="00234D14"/>
    <w:rsid w:val="002355BC"/>
    <w:rsid w:val="00235EA3"/>
    <w:rsid w:val="00236316"/>
    <w:rsid w:val="0023703D"/>
    <w:rsid w:val="00237107"/>
    <w:rsid w:val="00237678"/>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421"/>
    <w:rsid w:val="00250C74"/>
    <w:rsid w:val="0025101E"/>
    <w:rsid w:val="00251351"/>
    <w:rsid w:val="00251940"/>
    <w:rsid w:val="00251B01"/>
    <w:rsid w:val="00251FEE"/>
    <w:rsid w:val="002524E9"/>
    <w:rsid w:val="00252625"/>
    <w:rsid w:val="002528B5"/>
    <w:rsid w:val="00252CB0"/>
    <w:rsid w:val="0025307B"/>
    <w:rsid w:val="002536B4"/>
    <w:rsid w:val="00253AD2"/>
    <w:rsid w:val="00253B39"/>
    <w:rsid w:val="00253C43"/>
    <w:rsid w:val="00253DD7"/>
    <w:rsid w:val="00254973"/>
    <w:rsid w:val="00254ABE"/>
    <w:rsid w:val="00254B50"/>
    <w:rsid w:val="00254B57"/>
    <w:rsid w:val="00254B9D"/>
    <w:rsid w:val="002554AD"/>
    <w:rsid w:val="00255A0A"/>
    <w:rsid w:val="002563D9"/>
    <w:rsid w:val="002568AB"/>
    <w:rsid w:val="00256A43"/>
    <w:rsid w:val="00256A5E"/>
    <w:rsid w:val="00256DC7"/>
    <w:rsid w:val="00257482"/>
    <w:rsid w:val="00257558"/>
    <w:rsid w:val="00257645"/>
    <w:rsid w:val="002576FB"/>
    <w:rsid w:val="00257AE8"/>
    <w:rsid w:val="00257D86"/>
    <w:rsid w:val="00257EAD"/>
    <w:rsid w:val="00260195"/>
    <w:rsid w:val="002602CE"/>
    <w:rsid w:val="002603EF"/>
    <w:rsid w:val="00260542"/>
    <w:rsid w:val="0026062C"/>
    <w:rsid w:val="002609EE"/>
    <w:rsid w:val="00260CF4"/>
    <w:rsid w:val="00260D10"/>
    <w:rsid w:val="002615F0"/>
    <w:rsid w:val="00261AED"/>
    <w:rsid w:val="00261EDD"/>
    <w:rsid w:val="00262223"/>
    <w:rsid w:val="0026224F"/>
    <w:rsid w:val="0026226F"/>
    <w:rsid w:val="00262442"/>
    <w:rsid w:val="0026270B"/>
    <w:rsid w:val="00262774"/>
    <w:rsid w:val="00262B2C"/>
    <w:rsid w:val="002632C3"/>
    <w:rsid w:val="0026332B"/>
    <w:rsid w:val="00263F5B"/>
    <w:rsid w:val="002640D0"/>
    <w:rsid w:val="00264278"/>
    <w:rsid w:val="002642B1"/>
    <w:rsid w:val="002644F5"/>
    <w:rsid w:val="0026473B"/>
    <w:rsid w:val="0026498A"/>
    <w:rsid w:val="00264CC2"/>
    <w:rsid w:val="00264F4B"/>
    <w:rsid w:val="002653A3"/>
    <w:rsid w:val="0026556D"/>
    <w:rsid w:val="00265741"/>
    <w:rsid w:val="00265E72"/>
    <w:rsid w:val="00265F27"/>
    <w:rsid w:val="00265F6D"/>
    <w:rsid w:val="00266122"/>
    <w:rsid w:val="002667ED"/>
    <w:rsid w:val="00266F8C"/>
    <w:rsid w:val="00267F74"/>
    <w:rsid w:val="0027082D"/>
    <w:rsid w:val="00270C17"/>
    <w:rsid w:val="00270DCD"/>
    <w:rsid w:val="00270F7B"/>
    <w:rsid w:val="00271113"/>
    <w:rsid w:val="00271237"/>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D61"/>
    <w:rsid w:val="00276028"/>
    <w:rsid w:val="002766F3"/>
    <w:rsid w:val="002769B4"/>
    <w:rsid w:val="002769DB"/>
    <w:rsid w:val="00276E54"/>
    <w:rsid w:val="002775FC"/>
    <w:rsid w:val="00277802"/>
    <w:rsid w:val="00277862"/>
    <w:rsid w:val="00277ABA"/>
    <w:rsid w:val="00280600"/>
    <w:rsid w:val="002808E2"/>
    <w:rsid w:val="002809EC"/>
    <w:rsid w:val="00280AB6"/>
    <w:rsid w:val="0028122E"/>
    <w:rsid w:val="00281403"/>
    <w:rsid w:val="002819AA"/>
    <w:rsid w:val="00281FDC"/>
    <w:rsid w:val="002822E8"/>
    <w:rsid w:val="00282519"/>
    <w:rsid w:val="00282932"/>
    <w:rsid w:val="002829EE"/>
    <w:rsid w:val="002831C2"/>
    <w:rsid w:val="00283873"/>
    <w:rsid w:val="00283C85"/>
    <w:rsid w:val="00283CE9"/>
    <w:rsid w:val="00284134"/>
    <w:rsid w:val="002842D2"/>
    <w:rsid w:val="00284378"/>
    <w:rsid w:val="00284580"/>
    <w:rsid w:val="002845F9"/>
    <w:rsid w:val="002853C9"/>
    <w:rsid w:val="00285A72"/>
    <w:rsid w:val="00285C5B"/>
    <w:rsid w:val="00285C5E"/>
    <w:rsid w:val="00286450"/>
    <w:rsid w:val="00286562"/>
    <w:rsid w:val="0028682C"/>
    <w:rsid w:val="00286A2C"/>
    <w:rsid w:val="00286AB3"/>
    <w:rsid w:val="00287CA4"/>
    <w:rsid w:val="00287EFB"/>
    <w:rsid w:val="0029095B"/>
    <w:rsid w:val="0029154E"/>
    <w:rsid w:val="00291632"/>
    <w:rsid w:val="002919BF"/>
    <w:rsid w:val="002919C2"/>
    <w:rsid w:val="00291B85"/>
    <w:rsid w:val="002921E1"/>
    <w:rsid w:val="0029318A"/>
    <w:rsid w:val="00293656"/>
    <w:rsid w:val="00293863"/>
    <w:rsid w:val="00293F93"/>
    <w:rsid w:val="00294080"/>
    <w:rsid w:val="002940A5"/>
    <w:rsid w:val="00294758"/>
    <w:rsid w:val="00294BC6"/>
    <w:rsid w:val="0029524E"/>
    <w:rsid w:val="00295402"/>
    <w:rsid w:val="002955C6"/>
    <w:rsid w:val="00295722"/>
    <w:rsid w:val="00295C66"/>
    <w:rsid w:val="00295E9E"/>
    <w:rsid w:val="00296329"/>
    <w:rsid w:val="002963B5"/>
    <w:rsid w:val="002964D0"/>
    <w:rsid w:val="00296A51"/>
    <w:rsid w:val="00296AA3"/>
    <w:rsid w:val="00296B90"/>
    <w:rsid w:val="00296CF4"/>
    <w:rsid w:val="00297214"/>
    <w:rsid w:val="00297333"/>
    <w:rsid w:val="0029746C"/>
    <w:rsid w:val="00297552"/>
    <w:rsid w:val="00297610"/>
    <w:rsid w:val="00297954"/>
    <w:rsid w:val="00297D2C"/>
    <w:rsid w:val="002A0193"/>
    <w:rsid w:val="002A037C"/>
    <w:rsid w:val="002A0F03"/>
    <w:rsid w:val="002A16ED"/>
    <w:rsid w:val="002A1A23"/>
    <w:rsid w:val="002A1C9F"/>
    <w:rsid w:val="002A21BF"/>
    <w:rsid w:val="002A25B1"/>
    <w:rsid w:val="002A268B"/>
    <w:rsid w:val="002A2CE3"/>
    <w:rsid w:val="002A2D50"/>
    <w:rsid w:val="002A2F34"/>
    <w:rsid w:val="002A3087"/>
    <w:rsid w:val="002A309B"/>
    <w:rsid w:val="002A3CC1"/>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85D"/>
    <w:rsid w:val="002A790A"/>
    <w:rsid w:val="002A793F"/>
    <w:rsid w:val="002A7FA3"/>
    <w:rsid w:val="002B0A76"/>
    <w:rsid w:val="002B109F"/>
    <w:rsid w:val="002B1254"/>
    <w:rsid w:val="002B1321"/>
    <w:rsid w:val="002B13CD"/>
    <w:rsid w:val="002B1DCF"/>
    <w:rsid w:val="002B2035"/>
    <w:rsid w:val="002B2210"/>
    <w:rsid w:val="002B2385"/>
    <w:rsid w:val="002B241B"/>
    <w:rsid w:val="002B26F8"/>
    <w:rsid w:val="002B2968"/>
    <w:rsid w:val="002B2EA2"/>
    <w:rsid w:val="002B2F02"/>
    <w:rsid w:val="002B2F10"/>
    <w:rsid w:val="002B2F47"/>
    <w:rsid w:val="002B3223"/>
    <w:rsid w:val="002B3502"/>
    <w:rsid w:val="002B375F"/>
    <w:rsid w:val="002B3B75"/>
    <w:rsid w:val="002B3C18"/>
    <w:rsid w:val="002B3DC1"/>
    <w:rsid w:val="002B3E74"/>
    <w:rsid w:val="002B4423"/>
    <w:rsid w:val="002B465B"/>
    <w:rsid w:val="002B469C"/>
    <w:rsid w:val="002B4772"/>
    <w:rsid w:val="002B4B59"/>
    <w:rsid w:val="002B4F16"/>
    <w:rsid w:val="002B4F2B"/>
    <w:rsid w:val="002B58EE"/>
    <w:rsid w:val="002B5919"/>
    <w:rsid w:val="002B5CEE"/>
    <w:rsid w:val="002B5F6A"/>
    <w:rsid w:val="002B5F72"/>
    <w:rsid w:val="002B63D4"/>
    <w:rsid w:val="002B661D"/>
    <w:rsid w:val="002B6B5F"/>
    <w:rsid w:val="002B6D4C"/>
    <w:rsid w:val="002B6E9A"/>
    <w:rsid w:val="002B7072"/>
    <w:rsid w:val="002B7268"/>
    <w:rsid w:val="002B798A"/>
    <w:rsid w:val="002B79A9"/>
    <w:rsid w:val="002B7F7A"/>
    <w:rsid w:val="002C03AA"/>
    <w:rsid w:val="002C109C"/>
    <w:rsid w:val="002C135E"/>
    <w:rsid w:val="002C1402"/>
    <w:rsid w:val="002C1BF7"/>
    <w:rsid w:val="002C1F0F"/>
    <w:rsid w:val="002C20D4"/>
    <w:rsid w:val="002C24ED"/>
    <w:rsid w:val="002C2772"/>
    <w:rsid w:val="002C2B75"/>
    <w:rsid w:val="002C2D78"/>
    <w:rsid w:val="002C30D2"/>
    <w:rsid w:val="002C35CD"/>
    <w:rsid w:val="002C3DFB"/>
    <w:rsid w:val="002C3ED4"/>
    <w:rsid w:val="002C3F47"/>
    <w:rsid w:val="002C4042"/>
    <w:rsid w:val="002C40D4"/>
    <w:rsid w:val="002C4186"/>
    <w:rsid w:val="002C4188"/>
    <w:rsid w:val="002C43A7"/>
    <w:rsid w:val="002C4703"/>
    <w:rsid w:val="002C4B70"/>
    <w:rsid w:val="002C4BFC"/>
    <w:rsid w:val="002C4D5B"/>
    <w:rsid w:val="002C50C0"/>
    <w:rsid w:val="002C51BD"/>
    <w:rsid w:val="002C5271"/>
    <w:rsid w:val="002C52E2"/>
    <w:rsid w:val="002C5590"/>
    <w:rsid w:val="002C570C"/>
    <w:rsid w:val="002C579F"/>
    <w:rsid w:val="002C6131"/>
    <w:rsid w:val="002C6703"/>
    <w:rsid w:val="002C6836"/>
    <w:rsid w:val="002C6D00"/>
    <w:rsid w:val="002D083A"/>
    <w:rsid w:val="002D089F"/>
    <w:rsid w:val="002D0A71"/>
    <w:rsid w:val="002D0CAF"/>
    <w:rsid w:val="002D142B"/>
    <w:rsid w:val="002D188F"/>
    <w:rsid w:val="002D1C00"/>
    <w:rsid w:val="002D217F"/>
    <w:rsid w:val="002D261B"/>
    <w:rsid w:val="002D2798"/>
    <w:rsid w:val="002D2A81"/>
    <w:rsid w:val="002D2D99"/>
    <w:rsid w:val="002D2EB1"/>
    <w:rsid w:val="002D2FF4"/>
    <w:rsid w:val="002D3079"/>
    <w:rsid w:val="002D338C"/>
    <w:rsid w:val="002D3637"/>
    <w:rsid w:val="002D3966"/>
    <w:rsid w:val="002D39A6"/>
    <w:rsid w:val="002D3A32"/>
    <w:rsid w:val="002D3AFC"/>
    <w:rsid w:val="002D3B3F"/>
    <w:rsid w:val="002D3C3B"/>
    <w:rsid w:val="002D3C6C"/>
    <w:rsid w:val="002D3D4A"/>
    <w:rsid w:val="002D3EAD"/>
    <w:rsid w:val="002D4040"/>
    <w:rsid w:val="002D4758"/>
    <w:rsid w:val="002D4F96"/>
    <w:rsid w:val="002D59D0"/>
    <w:rsid w:val="002D61F0"/>
    <w:rsid w:val="002D6725"/>
    <w:rsid w:val="002D694C"/>
    <w:rsid w:val="002D6A2F"/>
    <w:rsid w:val="002D6D72"/>
    <w:rsid w:val="002D7048"/>
    <w:rsid w:val="002D7290"/>
    <w:rsid w:val="002D7391"/>
    <w:rsid w:val="002D7510"/>
    <w:rsid w:val="002D75D9"/>
    <w:rsid w:val="002D77F1"/>
    <w:rsid w:val="002D7916"/>
    <w:rsid w:val="002D7E37"/>
    <w:rsid w:val="002E018D"/>
    <w:rsid w:val="002E03ED"/>
    <w:rsid w:val="002E075A"/>
    <w:rsid w:val="002E0AFA"/>
    <w:rsid w:val="002E0D33"/>
    <w:rsid w:val="002E12FC"/>
    <w:rsid w:val="002E17D3"/>
    <w:rsid w:val="002E1EB1"/>
    <w:rsid w:val="002E20A1"/>
    <w:rsid w:val="002E2813"/>
    <w:rsid w:val="002E297B"/>
    <w:rsid w:val="002E2C71"/>
    <w:rsid w:val="002E3480"/>
    <w:rsid w:val="002E3AF8"/>
    <w:rsid w:val="002E419F"/>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87C"/>
    <w:rsid w:val="002E79A7"/>
    <w:rsid w:val="002E7A2A"/>
    <w:rsid w:val="002F0021"/>
    <w:rsid w:val="002F0253"/>
    <w:rsid w:val="002F0444"/>
    <w:rsid w:val="002F1069"/>
    <w:rsid w:val="002F113A"/>
    <w:rsid w:val="002F15B9"/>
    <w:rsid w:val="002F1796"/>
    <w:rsid w:val="002F1DEE"/>
    <w:rsid w:val="002F1FB1"/>
    <w:rsid w:val="002F27ED"/>
    <w:rsid w:val="002F2882"/>
    <w:rsid w:val="002F29D3"/>
    <w:rsid w:val="002F2E22"/>
    <w:rsid w:val="002F30E4"/>
    <w:rsid w:val="002F330D"/>
    <w:rsid w:val="002F33D1"/>
    <w:rsid w:val="002F4541"/>
    <w:rsid w:val="002F4A7D"/>
    <w:rsid w:val="002F4AB3"/>
    <w:rsid w:val="002F4F8C"/>
    <w:rsid w:val="002F591D"/>
    <w:rsid w:val="002F6001"/>
    <w:rsid w:val="002F63DA"/>
    <w:rsid w:val="002F65D7"/>
    <w:rsid w:val="002F6B38"/>
    <w:rsid w:val="002F7955"/>
    <w:rsid w:val="002F7FF8"/>
    <w:rsid w:val="003004D5"/>
    <w:rsid w:val="00300558"/>
    <w:rsid w:val="00300B76"/>
    <w:rsid w:val="00300D1B"/>
    <w:rsid w:val="00301913"/>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32B"/>
    <w:rsid w:val="003058CC"/>
    <w:rsid w:val="00305AD0"/>
    <w:rsid w:val="00305C70"/>
    <w:rsid w:val="00305DF2"/>
    <w:rsid w:val="003069FB"/>
    <w:rsid w:val="003072BE"/>
    <w:rsid w:val="00307306"/>
    <w:rsid w:val="003073D5"/>
    <w:rsid w:val="003075B3"/>
    <w:rsid w:val="00307BCE"/>
    <w:rsid w:val="00307FCF"/>
    <w:rsid w:val="00310CB5"/>
    <w:rsid w:val="0031179F"/>
    <w:rsid w:val="003122E5"/>
    <w:rsid w:val="00312A35"/>
    <w:rsid w:val="00312AF0"/>
    <w:rsid w:val="00312C11"/>
    <w:rsid w:val="0031337A"/>
    <w:rsid w:val="003134A5"/>
    <w:rsid w:val="00313919"/>
    <w:rsid w:val="00313B61"/>
    <w:rsid w:val="003144F4"/>
    <w:rsid w:val="003145CA"/>
    <w:rsid w:val="00314A5F"/>
    <w:rsid w:val="00314F7A"/>
    <w:rsid w:val="00314FA9"/>
    <w:rsid w:val="00314FC2"/>
    <w:rsid w:val="00315791"/>
    <w:rsid w:val="00315CBB"/>
    <w:rsid w:val="00315E4B"/>
    <w:rsid w:val="00315E54"/>
    <w:rsid w:val="00316448"/>
    <w:rsid w:val="00316717"/>
    <w:rsid w:val="00316917"/>
    <w:rsid w:val="00317174"/>
    <w:rsid w:val="003174D8"/>
    <w:rsid w:val="0031753C"/>
    <w:rsid w:val="00317865"/>
    <w:rsid w:val="003178CA"/>
    <w:rsid w:val="00317A1C"/>
    <w:rsid w:val="00317FB1"/>
    <w:rsid w:val="00320A48"/>
    <w:rsid w:val="00320B59"/>
    <w:rsid w:val="00320C55"/>
    <w:rsid w:val="00320CC4"/>
    <w:rsid w:val="00321949"/>
    <w:rsid w:val="00321B4C"/>
    <w:rsid w:val="003220A7"/>
    <w:rsid w:val="00323272"/>
    <w:rsid w:val="00323A47"/>
    <w:rsid w:val="00323AAF"/>
    <w:rsid w:val="00323C81"/>
    <w:rsid w:val="00324168"/>
    <w:rsid w:val="0032419D"/>
    <w:rsid w:val="003242C7"/>
    <w:rsid w:val="003246E1"/>
    <w:rsid w:val="00325742"/>
    <w:rsid w:val="00325762"/>
    <w:rsid w:val="00325BD1"/>
    <w:rsid w:val="00325BF4"/>
    <w:rsid w:val="00325D54"/>
    <w:rsid w:val="00326195"/>
    <w:rsid w:val="00326A65"/>
    <w:rsid w:val="00326FAF"/>
    <w:rsid w:val="00326FD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2E42"/>
    <w:rsid w:val="00333064"/>
    <w:rsid w:val="00333547"/>
    <w:rsid w:val="00333C89"/>
    <w:rsid w:val="00334187"/>
    <w:rsid w:val="003341DD"/>
    <w:rsid w:val="003343F5"/>
    <w:rsid w:val="003347FB"/>
    <w:rsid w:val="003349EA"/>
    <w:rsid w:val="003349F6"/>
    <w:rsid w:val="0033554D"/>
    <w:rsid w:val="0033571F"/>
    <w:rsid w:val="003359F7"/>
    <w:rsid w:val="00335C05"/>
    <w:rsid w:val="00337209"/>
    <w:rsid w:val="003372D4"/>
    <w:rsid w:val="00337408"/>
    <w:rsid w:val="00337549"/>
    <w:rsid w:val="003378FA"/>
    <w:rsid w:val="00337AB1"/>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7DC"/>
    <w:rsid w:val="003468D0"/>
    <w:rsid w:val="003469A7"/>
    <w:rsid w:val="00346A98"/>
    <w:rsid w:val="00346BDE"/>
    <w:rsid w:val="00346D9F"/>
    <w:rsid w:val="00346F18"/>
    <w:rsid w:val="00346FF3"/>
    <w:rsid w:val="00347853"/>
    <w:rsid w:val="00347A17"/>
    <w:rsid w:val="00347B13"/>
    <w:rsid w:val="00347C19"/>
    <w:rsid w:val="00347FA2"/>
    <w:rsid w:val="00350480"/>
    <w:rsid w:val="00350694"/>
    <w:rsid w:val="003509D9"/>
    <w:rsid w:val="00350CE0"/>
    <w:rsid w:val="00350E5E"/>
    <w:rsid w:val="003518D6"/>
    <w:rsid w:val="00351FD6"/>
    <w:rsid w:val="0035277E"/>
    <w:rsid w:val="00352BB0"/>
    <w:rsid w:val="00352BB1"/>
    <w:rsid w:val="00352E10"/>
    <w:rsid w:val="00353053"/>
    <w:rsid w:val="003533CA"/>
    <w:rsid w:val="003534CB"/>
    <w:rsid w:val="003546C6"/>
    <w:rsid w:val="00354D50"/>
    <w:rsid w:val="00354FB8"/>
    <w:rsid w:val="003550F6"/>
    <w:rsid w:val="003557A2"/>
    <w:rsid w:val="00355982"/>
    <w:rsid w:val="00356212"/>
    <w:rsid w:val="003566E7"/>
    <w:rsid w:val="003567D6"/>
    <w:rsid w:val="00356823"/>
    <w:rsid w:val="00356E3D"/>
    <w:rsid w:val="003575AA"/>
    <w:rsid w:val="003575B9"/>
    <w:rsid w:val="0035775C"/>
    <w:rsid w:val="0036115F"/>
    <w:rsid w:val="00361816"/>
    <w:rsid w:val="00361AFF"/>
    <w:rsid w:val="00361B1E"/>
    <w:rsid w:val="00361B26"/>
    <w:rsid w:val="00361E5F"/>
    <w:rsid w:val="003624C4"/>
    <w:rsid w:val="00362A68"/>
    <w:rsid w:val="00363200"/>
    <w:rsid w:val="003633C9"/>
    <w:rsid w:val="00363503"/>
    <w:rsid w:val="00363686"/>
    <w:rsid w:val="0036440B"/>
    <w:rsid w:val="00364414"/>
    <w:rsid w:val="00364629"/>
    <w:rsid w:val="0036482F"/>
    <w:rsid w:val="00364890"/>
    <w:rsid w:val="0036506C"/>
    <w:rsid w:val="00365397"/>
    <w:rsid w:val="003654B4"/>
    <w:rsid w:val="00365829"/>
    <w:rsid w:val="00365CAB"/>
    <w:rsid w:val="00365EB3"/>
    <w:rsid w:val="003666A0"/>
    <w:rsid w:val="003667C4"/>
    <w:rsid w:val="00366F97"/>
    <w:rsid w:val="003670F1"/>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221"/>
    <w:rsid w:val="00373754"/>
    <w:rsid w:val="00373B32"/>
    <w:rsid w:val="00373F74"/>
    <w:rsid w:val="00374A8B"/>
    <w:rsid w:val="00374F49"/>
    <w:rsid w:val="003755A6"/>
    <w:rsid w:val="00375707"/>
    <w:rsid w:val="00375872"/>
    <w:rsid w:val="00376029"/>
    <w:rsid w:val="003760DD"/>
    <w:rsid w:val="00376123"/>
    <w:rsid w:val="0037676D"/>
    <w:rsid w:val="00376A26"/>
    <w:rsid w:val="00376FA8"/>
    <w:rsid w:val="0037742E"/>
    <w:rsid w:val="00377F9D"/>
    <w:rsid w:val="003801C8"/>
    <w:rsid w:val="00380463"/>
    <w:rsid w:val="003807EE"/>
    <w:rsid w:val="0038099F"/>
    <w:rsid w:val="00380F89"/>
    <w:rsid w:val="0038105E"/>
    <w:rsid w:val="0038128B"/>
    <w:rsid w:val="003816E2"/>
    <w:rsid w:val="003817DE"/>
    <w:rsid w:val="00381D2F"/>
    <w:rsid w:val="00381F11"/>
    <w:rsid w:val="00382089"/>
    <w:rsid w:val="00382BCF"/>
    <w:rsid w:val="00383E36"/>
    <w:rsid w:val="00384588"/>
    <w:rsid w:val="0038465F"/>
    <w:rsid w:val="00384ABA"/>
    <w:rsid w:val="00385714"/>
    <w:rsid w:val="003857F8"/>
    <w:rsid w:val="00385C2F"/>
    <w:rsid w:val="00385DB6"/>
    <w:rsid w:val="00386062"/>
    <w:rsid w:val="003860AA"/>
    <w:rsid w:val="00386457"/>
    <w:rsid w:val="00386D3B"/>
    <w:rsid w:val="0038713B"/>
    <w:rsid w:val="003872EB"/>
    <w:rsid w:val="00387320"/>
    <w:rsid w:val="003873B0"/>
    <w:rsid w:val="003873B7"/>
    <w:rsid w:val="0038787C"/>
    <w:rsid w:val="003878D1"/>
    <w:rsid w:val="00387E45"/>
    <w:rsid w:val="00387E8A"/>
    <w:rsid w:val="003904F0"/>
    <w:rsid w:val="003908F9"/>
    <w:rsid w:val="00390B36"/>
    <w:rsid w:val="00390D0A"/>
    <w:rsid w:val="00390F0A"/>
    <w:rsid w:val="00390F69"/>
    <w:rsid w:val="00391265"/>
    <w:rsid w:val="00391327"/>
    <w:rsid w:val="00391564"/>
    <w:rsid w:val="0039158F"/>
    <w:rsid w:val="00391842"/>
    <w:rsid w:val="0039187C"/>
    <w:rsid w:val="003918DD"/>
    <w:rsid w:val="003918E5"/>
    <w:rsid w:val="00391DEE"/>
    <w:rsid w:val="0039264B"/>
    <w:rsid w:val="00392FB5"/>
    <w:rsid w:val="00393069"/>
    <w:rsid w:val="00393658"/>
    <w:rsid w:val="00393A2B"/>
    <w:rsid w:val="00393B65"/>
    <w:rsid w:val="00393D2B"/>
    <w:rsid w:val="00393DFD"/>
    <w:rsid w:val="003943F9"/>
    <w:rsid w:val="0039478C"/>
    <w:rsid w:val="00394B4F"/>
    <w:rsid w:val="00394DE8"/>
    <w:rsid w:val="0039530E"/>
    <w:rsid w:val="0039566C"/>
    <w:rsid w:val="00395CB6"/>
    <w:rsid w:val="00395D67"/>
    <w:rsid w:val="003960D5"/>
    <w:rsid w:val="00396504"/>
    <w:rsid w:val="0039654E"/>
    <w:rsid w:val="00396AAD"/>
    <w:rsid w:val="0039716E"/>
    <w:rsid w:val="00397758"/>
    <w:rsid w:val="00397E27"/>
    <w:rsid w:val="00397FD5"/>
    <w:rsid w:val="003A00C7"/>
    <w:rsid w:val="003A051E"/>
    <w:rsid w:val="003A087B"/>
    <w:rsid w:val="003A099B"/>
    <w:rsid w:val="003A09AA"/>
    <w:rsid w:val="003A0BD9"/>
    <w:rsid w:val="003A0DD8"/>
    <w:rsid w:val="003A0F1E"/>
    <w:rsid w:val="003A0FFB"/>
    <w:rsid w:val="003A10AB"/>
    <w:rsid w:val="003A1440"/>
    <w:rsid w:val="003A1C82"/>
    <w:rsid w:val="003A22C4"/>
    <w:rsid w:val="003A2461"/>
    <w:rsid w:val="003A286B"/>
    <w:rsid w:val="003A2EFB"/>
    <w:rsid w:val="003A319C"/>
    <w:rsid w:val="003A3938"/>
    <w:rsid w:val="003A3DE2"/>
    <w:rsid w:val="003A4246"/>
    <w:rsid w:val="003A42C9"/>
    <w:rsid w:val="003A4469"/>
    <w:rsid w:val="003A4670"/>
    <w:rsid w:val="003A4857"/>
    <w:rsid w:val="003A4A4E"/>
    <w:rsid w:val="003A4D3C"/>
    <w:rsid w:val="003A50FA"/>
    <w:rsid w:val="003A5FEA"/>
    <w:rsid w:val="003A6356"/>
    <w:rsid w:val="003A674A"/>
    <w:rsid w:val="003A6FDE"/>
    <w:rsid w:val="003A729C"/>
    <w:rsid w:val="003A78E8"/>
    <w:rsid w:val="003A79ED"/>
    <w:rsid w:val="003A7FC8"/>
    <w:rsid w:val="003B024F"/>
    <w:rsid w:val="003B12DF"/>
    <w:rsid w:val="003B1373"/>
    <w:rsid w:val="003B13AB"/>
    <w:rsid w:val="003B16AD"/>
    <w:rsid w:val="003B1C92"/>
    <w:rsid w:val="003B23BC"/>
    <w:rsid w:val="003B277C"/>
    <w:rsid w:val="003B2B70"/>
    <w:rsid w:val="003B2BDA"/>
    <w:rsid w:val="003B2D5F"/>
    <w:rsid w:val="003B2E0C"/>
    <w:rsid w:val="003B2F69"/>
    <w:rsid w:val="003B2FBF"/>
    <w:rsid w:val="003B3369"/>
    <w:rsid w:val="003B348C"/>
    <w:rsid w:val="003B35AA"/>
    <w:rsid w:val="003B3BCE"/>
    <w:rsid w:val="003B3CF7"/>
    <w:rsid w:val="003B40FF"/>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0DFC"/>
    <w:rsid w:val="003C1058"/>
    <w:rsid w:val="003C1427"/>
    <w:rsid w:val="003C1433"/>
    <w:rsid w:val="003C19CE"/>
    <w:rsid w:val="003C1C86"/>
    <w:rsid w:val="003C1FE1"/>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5D09"/>
    <w:rsid w:val="003C66D0"/>
    <w:rsid w:val="003C72A6"/>
    <w:rsid w:val="003C73CD"/>
    <w:rsid w:val="003C7432"/>
    <w:rsid w:val="003C78AD"/>
    <w:rsid w:val="003C7B2E"/>
    <w:rsid w:val="003C7B58"/>
    <w:rsid w:val="003C7C90"/>
    <w:rsid w:val="003C7C9F"/>
    <w:rsid w:val="003D015C"/>
    <w:rsid w:val="003D027E"/>
    <w:rsid w:val="003D04CA"/>
    <w:rsid w:val="003D04E5"/>
    <w:rsid w:val="003D0546"/>
    <w:rsid w:val="003D0582"/>
    <w:rsid w:val="003D06CB"/>
    <w:rsid w:val="003D08FC"/>
    <w:rsid w:val="003D0A41"/>
    <w:rsid w:val="003D0E89"/>
    <w:rsid w:val="003D1166"/>
    <w:rsid w:val="003D1243"/>
    <w:rsid w:val="003D13CE"/>
    <w:rsid w:val="003D159F"/>
    <w:rsid w:val="003D1B92"/>
    <w:rsid w:val="003D1C8F"/>
    <w:rsid w:val="003D2275"/>
    <w:rsid w:val="003D2813"/>
    <w:rsid w:val="003D293C"/>
    <w:rsid w:val="003D2E3C"/>
    <w:rsid w:val="003D300F"/>
    <w:rsid w:val="003D352C"/>
    <w:rsid w:val="003D3782"/>
    <w:rsid w:val="003D3A43"/>
    <w:rsid w:val="003D3AE8"/>
    <w:rsid w:val="003D3EF0"/>
    <w:rsid w:val="003D424B"/>
    <w:rsid w:val="003D4265"/>
    <w:rsid w:val="003D43CF"/>
    <w:rsid w:val="003D4486"/>
    <w:rsid w:val="003D4548"/>
    <w:rsid w:val="003D48CB"/>
    <w:rsid w:val="003D4F76"/>
    <w:rsid w:val="003D4FC1"/>
    <w:rsid w:val="003D513E"/>
    <w:rsid w:val="003D5484"/>
    <w:rsid w:val="003D5486"/>
    <w:rsid w:val="003D5873"/>
    <w:rsid w:val="003D5B13"/>
    <w:rsid w:val="003D5FD6"/>
    <w:rsid w:val="003D6955"/>
    <w:rsid w:val="003D6C68"/>
    <w:rsid w:val="003D715F"/>
    <w:rsid w:val="003D72C8"/>
    <w:rsid w:val="003D7E76"/>
    <w:rsid w:val="003E03B1"/>
    <w:rsid w:val="003E07EC"/>
    <w:rsid w:val="003E13DF"/>
    <w:rsid w:val="003E1688"/>
    <w:rsid w:val="003E172C"/>
    <w:rsid w:val="003E17F1"/>
    <w:rsid w:val="003E1887"/>
    <w:rsid w:val="003E19A4"/>
    <w:rsid w:val="003E19E3"/>
    <w:rsid w:val="003E27B4"/>
    <w:rsid w:val="003E2EDA"/>
    <w:rsid w:val="003E33FB"/>
    <w:rsid w:val="003E354D"/>
    <w:rsid w:val="003E37F5"/>
    <w:rsid w:val="003E39FC"/>
    <w:rsid w:val="003E3CDF"/>
    <w:rsid w:val="003E3D8F"/>
    <w:rsid w:val="003E4C21"/>
    <w:rsid w:val="003E58D8"/>
    <w:rsid w:val="003E5A2C"/>
    <w:rsid w:val="003E5A9F"/>
    <w:rsid w:val="003E63C8"/>
    <w:rsid w:val="003E671B"/>
    <w:rsid w:val="003E68C0"/>
    <w:rsid w:val="003E736B"/>
    <w:rsid w:val="003E739C"/>
    <w:rsid w:val="003E746D"/>
    <w:rsid w:val="003E782F"/>
    <w:rsid w:val="003E7DDE"/>
    <w:rsid w:val="003F01AE"/>
    <w:rsid w:val="003F0885"/>
    <w:rsid w:val="003F0A1B"/>
    <w:rsid w:val="003F0E1A"/>
    <w:rsid w:val="003F0E72"/>
    <w:rsid w:val="003F0F4D"/>
    <w:rsid w:val="003F1059"/>
    <w:rsid w:val="003F1DB8"/>
    <w:rsid w:val="003F1E22"/>
    <w:rsid w:val="003F1E84"/>
    <w:rsid w:val="003F23A5"/>
    <w:rsid w:val="003F265C"/>
    <w:rsid w:val="003F2E99"/>
    <w:rsid w:val="003F3021"/>
    <w:rsid w:val="003F376E"/>
    <w:rsid w:val="003F42D6"/>
    <w:rsid w:val="003F45A3"/>
    <w:rsid w:val="003F4CA0"/>
    <w:rsid w:val="003F4D1B"/>
    <w:rsid w:val="003F4D3E"/>
    <w:rsid w:val="003F5423"/>
    <w:rsid w:val="003F57D4"/>
    <w:rsid w:val="003F5922"/>
    <w:rsid w:val="003F5D1D"/>
    <w:rsid w:val="003F6365"/>
    <w:rsid w:val="003F64A2"/>
    <w:rsid w:val="003F6745"/>
    <w:rsid w:val="003F72E0"/>
    <w:rsid w:val="003F7789"/>
    <w:rsid w:val="003F7995"/>
    <w:rsid w:val="003F7C29"/>
    <w:rsid w:val="003F7DDF"/>
    <w:rsid w:val="003F7EFA"/>
    <w:rsid w:val="00400838"/>
    <w:rsid w:val="00400EC3"/>
    <w:rsid w:val="00401701"/>
    <w:rsid w:val="004017EE"/>
    <w:rsid w:val="0040183C"/>
    <w:rsid w:val="00401849"/>
    <w:rsid w:val="004019AA"/>
    <w:rsid w:val="004020C5"/>
    <w:rsid w:val="0040244D"/>
    <w:rsid w:val="004028A9"/>
    <w:rsid w:val="004030CE"/>
    <w:rsid w:val="00403A96"/>
    <w:rsid w:val="00403AFD"/>
    <w:rsid w:val="00403EA7"/>
    <w:rsid w:val="004046D9"/>
    <w:rsid w:val="004047FF"/>
    <w:rsid w:val="00404A86"/>
    <w:rsid w:val="00404C2C"/>
    <w:rsid w:val="004052D9"/>
    <w:rsid w:val="00405495"/>
    <w:rsid w:val="0040549D"/>
    <w:rsid w:val="0040578C"/>
    <w:rsid w:val="004059B7"/>
    <w:rsid w:val="00405C7F"/>
    <w:rsid w:val="00406179"/>
    <w:rsid w:val="004062E1"/>
    <w:rsid w:val="004070F7"/>
    <w:rsid w:val="00407198"/>
    <w:rsid w:val="00407364"/>
    <w:rsid w:val="00407DA7"/>
    <w:rsid w:val="00407EDE"/>
    <w:rsid w:val="00407FDF"/>
    <w:rsid w:val="004100A9"/>
    <w:rsid w:val="00410218"/>
    <w:rsid w:val="0041046F"/>
    <w:rsid w:val="00410481"/>
    <w:rsid w:val="00410511"/>
    <w:rsid w:val="0041059D"/>
    <w:rsid w:val="00410BD0"/>
    <w:rsid w:val="00410C35"/>
    <w:rsid w:val="00410E1F"/>
    <w:rsid w:val="00411E59"/>
    <w:rsid w:val="00411E93"/>
    <w:rsid w:val="00411EF6"/>
    <w:rsid w:val="0041251F"/>
    <w:rsid w:val="00412791"/>
    <w:rsid w:val="00412B61"/>
    <w:rsid w:val="004130BB"/>
    <w:rsid w:val="0041377C"/>
    <w:rsid w:val="00413CDA"/>
    <w:rsid w:val="00413FFD"/>
    <w:rsid w:val="004141A4"/>
    <w:rsid w:val="00414361"/>
    <w:rsid w:val="004143E1"/>
    <w:rsid w:val="00414421"/>
    <w:rsid w:val="00414751"/>
    <w:rsid w:val="004148DF"/>
    <w:rsid w:val="00414CD5"/>
    <w:rsid w:val="0041553F"/>
    <w:rsid w:val="00415545"/>
    <w:rsid w:val="004158F8"/>
    <w:rsid w:val="00415FDC"/>
    <w:rsid w:val="00416908"/>
    <w:rsid w:val="00416FC9"/>
    <w:rsid w:val="0041733C"/>
    <w:rsid w:val="004173AB"/>
    <w:rsid w:val="004173DE"/>
    <w:rsid w:val="0041774A"/>
    <w:rsid w:val="00417996"/>
    <w:rsid w:val="004200A4"/>
    <w:rsid w:val="0042022F"/>
    <w:rsid w:val="00420394"/>
    <w:rsid w:val="00420417"/>
    <w:rsid w:val="004209DE"/>
    <w:rsid w:val="00420BA7"/>
    <w:rsid w:val="00420D6C"/>
    <w:rsid w:val="00421524"/>
    <w:rsid w:val="004216BB"/>
    <w:rsid w:val="0042197B"/>
    <w:rsid w:val="00421A98"/>
    <w:rsid w:val="004221DA"/>
    <w:rsid w:val="00422655"/>
    <w:rsid w:val="00422E43"/>
    <w:rsid w:val="004233B6"/>
    <w:rsid w:val="00423C95"/>
    <w:rsid w:val="00423E62"/>
    <w:rsid w:val="00424057"/>
    <w:rsid w:val="004243F4"/>
    <w:rsid w:val="00424842"/>
    <w:rsid w:val="00424955"/>
    <w:rsid w:val="004249EC"/>
    <w:rsid w:val="004249F6"/>
    <w:rsid w:val="00424BB9"/>
    <w:rsid w:val="00425000"/>
    <w:rsid w:val="00425044"/>
    <w:rsid w:val="004254C1"/>
    <w:rsid w:val="004255D6"/>
    <w:rsid w:val="00425783"/>
    <w:rsid w:val="00425925"/>
    <w:rsid w:val="00426011"/>
    <w:rsid w:val="0042602F"/>
    <w:rsid w:val="00426459"/>
    <w:rsid w:val="00426552"/>
    <w:rsid w:val="0042669E"/>
    <w:rsid w:val="004267A7"/>
    <w:rsid w:val="00426B83"/>
    <w:rsid w:val="00426FD9"/>
    <w:rsid w:val="0042700D"/>
    <w:rsid w:val="0042701B"/>
    <w:rsid w:val="0042710E"/>
    <w:rsid w:val="00427656"/>
    <w:rsid w:val="00427729"/>
    <w:rsid w:val="0042799D"/>
    <w:rsid w:val="00427A7A"/>
    <w:rsid w:val="0043089C"/>
    <w:rsid w:val="00430D21"/>
    <w:rsid w:val="00431129"/>
    <w:rsid w:val="004312E5"/>
    <w:rsid w:val="0043153F"/>
    <w:rsid w:val="00431689"/>
    <w:rsid w:val="004316B7"/>
    <w:rsid w:val="00431798"/>
    <w:rsid w:val="00431B88"/>
    <w:rsid w:val="00431B95"/>
    <w:rsid w:val="00431DDF"/>
    <w:rsid w:val="00431E99"/>
    <w:rsid w:val="00431F0B"/>
    <w:rsid w:val="00431FC5"/>
    <w:rsid w:val="00432455"/>
    <w:rsid w:val="0043284D"/>
    <w:rsid w:val="00432971"/>
    <w:rsid w:val="00432E74"/>
    <w:rsid w:val="00433A22"/>
    <w:rsid w:val="004340CC"/>
    <w:rsid w:val="004340F5"/>
    <w:rsid w:val="004343FF"/>
    <w:rsid w:val="004345CF"/>
    <w:rsid w:val="00434782"/>
    <w:rsid w:val="004347E4"/>
    <w:rsid w:val="00434B3C"/>
    <w:rsid w:val="00434BED"/>
    <w:rsid w:val="00435062"/>
    <w:rsid w:val="00435262"/>
    <w:rsid w:val="004355AD"/>
    <w:rsid w:val="0043587F"/>
    <w:rsid w:val="00435948"/>
    <w:rsid w:val="0043609F"/>
    <w:rsid w:val="0043612E"/>
    <w:rsid w:val="004363D6"/>
    <w:rsid w:val="004364F2"/>
    <w:rsid w:val="00436572"/>
    <w:rsid w:val="004365AB"/>
    <w:rsid w:val="004369DA"/>
    <w:rsid w:val="004369DD"/>
    <w:rsid w:val="00436B5D"/>
    <w:rsid w:val="00436DFF"/>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96"/>
    <w:rsid w:val="00442AAE"/>
    <w:rsid w:val="00442BAA"/>
    <w:rsid w:val="00442E0F"/>
    <w:rsid w:val="00442E2F"/>
    <w:rsid w:val="0044313B"/>
    <w:rsid w:val="0044330C"/>
    <w:rsid w:val="00443356"/>
    <w:rsid w:val="00443B32"/>
    <w:rsid w:val="00443CD6"/>
    <w:rsid w:val="0044406B"/>
    <w:rsid w:val="0044450B"/>
    <w:rsid w:val="0044567A"/>
    <w:rsid w:val="004456A4"/>
    <w:rsid w:val="00445846"/>
    <w:rsid w:val="00445B54"/>
    <w:rsid w:val="0044651C"/>
    <w:rsid w:val="00446545"/>
    <w:rsid w:val="004465C5"/>
    <w:rsid w:val="0044684B"/>
    <w:rsid w:val="004468E9"/>
    <w:rsid w:val="00446B2D"/>
    <w:rsid w:val="0044709D"/>
    <w:rsid w:val="004474E5"/>
    <w:rsid w:val="00447FAA"/>
    <w:rsid w:val="00450542"/>
    <w:rsid w:val="00450EA8"/>
    <w:rsid w:val="00451147"/>
    <w:rsid w:val="00451638"/>
    <w:rsid w:val="004517A4"/>
    <w:rsid w:val="004517BB"/>
    <w:rsid w:val="004519FB"/>
    <w:rsid w:val="00452041"/>
    <w:rsid w:val="00452073"/>
    <w:rsid w:val="00452209"/>
    <w:rsid w:val="00452316"/>
    <w:rsid w:val="00452BCA"/>
    <w:rsid w:val="00453306"/>
    <w:rsid w:val="004537F5"/>
    <w:rsid w:val="004539D4"/>
    <w:rsid w:val="00453C0B"/>
    <w:rsid w:val="004542D3"/>
    <w:rsid w:val="004544FD"/>
    <w:rsid w:val="004548D6"/>
    <w:rsid w:val="00454A22"/>
    <w:rsid w:val="00454AF1"/>
    <w:rsid w:val="00454C71"/>
    <w:rsid w:val="00454D42"/>
    <w:rsid w:val="00455098"/>
    <w:rsid w:val="004558F4"/>
    <w:rsid w:val="004559B7"/>
    <w:rsid w:val="004559CD"/>
    <w:rsid w:val="00455A70"/>
    <w:rsid w:val="00455BAF"/>
    <w:rsid w:val="00455D96"/>
    <w:rsid w:val="00455FC1"/>
    <w:rsid w:val="00456853"/>
    <w:rsid w:val="00456BA3"/>
    <w:rsid w:val="00456C32"/>
    <w:rsid w:val="0045766D"/>
    <w:rsid w:val="00457699"/>
    <w:rsid w:val="00460556"/>
    <w:rsid w:val="00460997"/>
    <w:rsid w:val="00460B11"/>
    <w:rsid w:val="00460D00"/>
    <w:rsid w:val="00460DB7"/>
    <w:rsid w:val="004611C8"/>
    <w:rsid w:val="004616F1"/>
    <w:rsid w:val="0046178E"/>
    <w:rsid w:val="00461A3C"/>
    <w:rsid w:val="00461CF4"/>
    <w:rsid w:val="00461EA3"/>
    <w:rsid w:val="00461FD2"/>
    <w:rsid w:val="00462BDA"/>
    <w:rsid w:val="004634E0"/>
    <w:rsid w:val="00463717"/>
    <w:rsid w:val="00463740"/>
    <w:rsid w:val="00463946"/>
    <w:rsid w:val="0046453A"/>
    <w:rsid w:val="00464554"/>
    <w:rsid w:val="00464642"/>
    <w:rsid w:val="004647FC"/>
    <w:rsid w:val="00464D57"/>
    <w:rsid w:val="00464FAA"/>
    <w:rsid w:val="004651CB"/>
    <w:rsid w:val="004655C5"/>
    <w:rsid w:val="00465E3F"/>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25"/>
    <w:rsid w:val="00474979"/>
    <w:rsid w:val="00475023"/>
    <w:rsid w:val="0047546B"/>
    <w:rsid w:val="00475862"/>
    <w:rsid w:val="0047593A"/>
    <w:rsid w:val="004760BF"/>
    <w:rsid w:val="00476686"/>
    <w:rsid w:val="00476786"/>
    <w:rsid w:val="004769EC"/>
    <w:rsid w:val="004776C5"/>
    <w:rsid w:val="00477FDC"/>
    <w:rsid w:val="00480726"/>
    <w:rsid w:val="00480795"/>
    <w:rsid w:val="00480953"/>
    <w:rsid w:val="00480A00"/>
    <w:rsid w:val="00481562"/>
    <w:rsid w:val="00481D24"/>
    <w:rsid w:val="004826C7"/>
    <w:rsid w:val="00482BB1"/>
    <w:rsid w:val="004833B7"/>
    <w:rsid w:val="004834B6"/>
    <w:rsid w:val="00483526"/>
    <w:rsid w:val="00483533"/>
    <w:rsid w:val="00483680"/>
    <w:rsid w:val="004837B7"/>
    <w:rsid w:val="00483CA8"/>
    <w:rsid w:val="00483D8E"/>
    <w:rsid w:val="0048430D"/>
    <w:rsid w:val="00484B74"/>
    <w:rsid w:val="00485046"/>
    <w:rsid w:val="004850D8"/>
    <w:rsid w:val="0048553F"/>
    <w:rsid w:val="00485566"/>
    <w:rsid w:val="00485A25"/>
    <w:rsid w:val="00485AA9"/>
    <w:rsid w:val="00485B60"/>
    <w:rsid w:val="00485B9E"/>
    <w:rsid w:val="00486042"/>
    <w:rsid w:val="004860E7"/>
    <w:rsid w:val="004866A8"/>
    <w:rsid w:val="00486858"/>
    <w:rsid w:val="00486BBB"/>
    <w:rsid w:val="00486F48"/>
    <w:rsid w:val="00487507"/>
    <w:rsid w:val="00487A55"/>
    <w:rsid w:val="00487CFB"/>
    <w:rsid w:val="00490150"/>
    <w:rsid w:val="004902B6"/>
    <w:rsid w:val="00490AA3"/>
    <w:rsid w:val="00490D07"/>
    <w:rsid w:val="00490FEE"/>
    <w:rsid w:val="00490FEF"/>
    <w:rsid w:val="00491266"/>
    <w:rsid w:val="00491730"/>
    <w:rsid w:val="00491799"/>
    <w:rsid w:val="004919E9"/>
    <w:rsid w:val="00491B93"/>
    <w:rsid w:val="004923F9"/>
    <w:rsid w:val="004929EC"/>
    <w:rsid w:val="004933D4"/>
    <w:rsid w:val="00493726"/>
    <w:rsid w:val="00493C92"/>
    <w:rsid w:val="00494025"/>
    <w:rsid w:val="00494099"/>
    <w:rsid w:val="004942BE"/>
    <w:rsid w:val="0049469F"/>
    <w:rsid w:val="00494865"/>
    <w:rsid w:val="00494C2B"/>
    <w:rsid w:val="00494C2F"/>
    <w:rsid w:val="00494E3E"/>
    <w:rsid w:val="004950CF"/>
    <w:rsid w:val="004950F6"/>
    <w:rsid w:val="00495841"/>
    <w:rsid w:val="00495ADE"/>
    <w:rsid w:val="00496626"/>
    <w:rsid w:val="0049678B"/>
    <w:rsid w:val="00496B54"/>
    <w:rsid w:val="00496C12"/>
    <w:rsid w:val="00496CE1"/>
    <w:rsid w:val="00496D1E"/>
    <w:rsid w:val="004975D6"/>
    <w:rsid w:val="00497704"/>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3E"/>
    <w:rsid w:val="004A2BB2"/>
    <w:rsid w:val="004A2C32"/>
    <w:rsid w:val="004A30F0"/>
    <w:rsid w:val="004A311F"/>
    <w:rsid w:val="004A31A7"/>
    <w:rsid w:val="004A35F1"/>
    <w:rsid w:val="004A396A"/>
    <w:rsid w:val="004A3B6F"/>
    <w:rsid w:val="004A3D77"/>
    <w:rsid w:val="004A40BF"/>
    <w:rsid w:val="004A4904"/>
    <w:rsid w:val="004A496B"/>
    <w:rsid w:val="004A4ACF"/>
    <w:rsid w:val="004A4AE1"/>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559"/>
    <w:rsid w:val="004B26B2"/>
    <w:rsid w:val="004B28FD"/>
    <w:rsid w:val="004B29BB"/>
    <w:rsid w:val="004B2B3F"/>
    <w:rsid w:val="004B2F3B"/>
    <w:rsid w:val="004B34C3"/>
    <w:rsid w:val="004B365D"/>
    <w:rsid w:val="004B3CC7"/>
    <w:rsid w:val="004B3E9E"/>
    <w:rsid w:val="004B42E0"/>
    <w:rsid w:val="004B4307"/>
    <w:rsid w:val="004B4D37"/>
    <w:rsid w:val="004B4D4D"/>
    <w:rsid w:val="004B513D"/>
    <w:rsid w:val="004B5658"/>
    <w:rsid w:val="004B56BA"/>
    <w:rsid w:val="004B5715"/>
    <w:rsid w:val="004B5C69"/>
    <w:rsid w:val="004B641D"/>
    <w:rsid w:val="004B66EB"/>
    <w:rsid w:val="004B6C5E"/>
    <w:rsid w:val="004B6D6A"/>
    <w:rsid w:val="004B6F28"/>
    <w:rsid w:val="004B7264"/>
    <w:rsid w:val="004B73C8"/>
    <w:rsid w:val="004B7922"/>
    <w:rsid w:val="004B7B0D"/>
    <w:rsid w:val="004B7BE5"/>
    <w:rsid w:val="004B7BFC"/>
    <w:rsid w:val="004B7CC5"/>
    <w:rsid w:val="004B7E91"/>
    <w:rsid w:val="004C0406"/>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C9D"/>
    <w:rsid w:val="004C6D03"/>
    <w:rsid w:val="004C6DAC"/>
    <w:rsid w:val="004C7321"/>
    <w:rsid w:val="004C7740"/>
    <w:rsid w:val="004C7870"/>
    <w:rsid w:val="004C79AF"/>
    <w:rsid w:val="004C7AC7"/>
    <w:rsid w:val="004C7E20"/>
    <w:rsid w:val="004C7F1E"/>
    <w:rsid w:val="004C7FD1"/>
    <w:rsid w:val="004C7FD6"/>
    <w:rsid w:val="004D02F3"/>
    <w:rsid w:val="004D07D4"/>
    <w:rsid w:val="004D0E3F"/>
    <w:rsid w:val="004D211C"/>
    <w:rsid w:val="004D228D"/>
    <w:rsid w:val="004D23CE"/>
    <w:rsid w:val="004D24DE"/>
    <w:rsid w:val="004D279C"/>
    <w:rsid w:val="004D30DA"/>
    <w:rsid w:val="004D30F0"/>
    <w:rsid w:val="004D3332"/>
    <w:rsid w:val="004D33F6"/>
    <w:rsid w:val="004D3E8E"/>
    <w:rsid w:val="004D417E"/>
    <w:rsid w:val="004D4488"/>
    <w:rsid w:val="004D46F3"/>
    <w:rsid w:val="004D4BD9"/>
    <w:rsid w:val="004D4BFF"/>
    <w:rsid w:val="004D4EB2"/>
    <w:rsid w:val="004D5131"/>
    <w:rsid w:val="004D527C"/>
    <w:rsid w:val="004D54D2"/>
    <w:rsid w:val="004D5509"/>
    <w:rsid w:val="004D5B95"/>
    <w:rsid w:val="004D5BB7"/>
    <w:rsid w:val="004D6194"/>
    <w:rsid w:val="004D6354"/>
    <w:rsid w:val="004D6480"/>
    <w:rsid w:val="004D655C"/>
    <w:rsid w:val="004D6594"/>
    <w:rsid w:val="004D69AA"/>
    <w:rsid w:val="004D7A19"/>
    <w:rsid w:val="004D7C36"/>
    <w:rsid w:val="004E0150"/>
    <w:rsid w:val="004E0414"/>
    <w:rsid w:val="004E0888"/>
    <w:rsid w:val="004E0A0A"/>
    <w:rsid w:val="004E0C08"/>
    <w:rsid w:val="004E0C36"/>
    <w:rsid w:val="004E1A3E"/>
    <w:rsid w:val="004E1DCC"/>
    <w:rsid w:val="004E215B"/>
    <w:rsid w:val="004E2381"/>
    <w:rsid w:val="004E29B6"/>
    <w:rsid w:val="004E2E84"/>
    <w:rsid w:val="004E33DC"/>
    <w:rsid w:val="004E350F"/>
    <w:rsid w:val="004E3645"/>
    <w:rsid w:val="004E3A6E"/>
    <w:rsid w:val="004E3E77"/>
    <w:rsid w:val="004E3EB9"/>
    <w:rsid w:val="004E3EBA"/>
    <w:rsid w:val="004E4906"/>
    <w:rsid w:val="004E551B"/>
    <w:rsid w:val="004E555F"/>
    <w:rsid w:val="004E57C2"/>
    <w:rsid w:val="004E5B0C"/>
    <w:rsid w:val="004E5FB6"/>
    <w:rsid w:val="004E63CF"/>
    <w:rsid w:val="004E63DF"/>
    <w:rsid w:val="004E6A7C"/>
    <w:rsid w:val="004E6B0F"/>
    <w:rsid w:val="004E6C45"/>
    <w:rsid w:val="004E724C"/>
    <w:rsid w:val="004E7AFD"/>
    <w:rsid w:val="004E7DA8"/>
    <w:rsid w:val="004F034E"/>
    <w:rsid w:val="004F0424"/>
    <w:rsid w:val="004F04B2"/>
    <w:rsid w:val="004F07BD"/>
    <w:rsid w:val="004F07D2"/>
    <w:rsid w:val="004F1A80"/>
    <w:rsid w:val="004F1C1A"/>
    <w:rsid w:val="004F1DF0"/>
    <w:rsid w:val="004F1EA5"/>
    <w:rsid w:val="004F1F9B"/>
    <w:rsid w:val="004F1FA7"/>
    <w:rsid w:val="004F24D1"/>
    <w:rsid w:val="004F2526"/>
    <w:rsid w:val="004F26D5"/>
    <w:rsid w:val="004F2744"/>
    <w:rsid w:val="004F2C45"/>
    <w:rsid w:val="004F2CB5"/>
    <w:rsid w:val="004F2DF3"/>
    <w:rsid w:val="004F3056"/>
    <w:rsid w:val="004F306C"/>
    <w:rsid w:val="004F3087"/>
    <w:rsid w:val="004F30F9"/>
    <w:rsid w:val="004F32A1"/>
    <w:rsid w:val="004F3538"/>
    <w:rsid w:val="004F3CFB"/>
    <w:rsid w:val="004F3EFD"/>
    <w:rsid w:val="004F4233"/>
    <w:rsid w:val="004F4A4B"/>
    <w:rsid w:val="004F4C01"/>
    <w:rsid w:val="004F50B5"/>
    <w:rsid w:val="004F5291"/>
    <w:rsid w:val="004F53CF"/>
    <w:rsid w:val="004F5484"/>
    <w:rsid w:val="004F5CEC"/>
    <w:rsid w:val="004F5EDE"/>
    <w:rsid w:val="004F6206"/>
    <w:rsid w:val="004F6BCE"/>
    <w:rsid w:val="004F7086"/>
    <w:rsid w:val="004F7810"/>
    <w:rsid w:val="004F7F65"/>
    <w:rsid w:val="00500961"/>
    <w:rsid w:val="00500A02"/>
    <w:rsid w:val="00500F4A"/>
    <w:rsid w:val="005028CB"/>
    <w:rsid w:val="00502CB0"/>
    <w:rsid w:val="0050306B"/>
    <w:rsid w:val="0050323F"/>
    <w:rsid w:val="00503593"/>
    <w:rsid w:val="005036E7"/>
    <w:rsid w:val="00503775"/>
    <w:rsid w:val="00503849"/>
    <w:rsid w:val="00503E22"/>
    <w:rsid w:val="00504151"/>
    <w:rsid w:val="00504258"/>
    <w:rsid w:val="00504B4E"/>
    <w:rsid w:val="00504E16"/>
    <w:rsid w:val="00504E35"/>
    <w:rsid w:val="00504F14"/>
    <w:rsid w:val="00505522"/>
    <w:rsid w:val="00505553"/>
    <w:rsid w:val="005056A0"/>
    <w:rsid w:val="00506395"/>
    <w:rsid w:val="0050672D"/>
    <w:rsid w:val="00506982"/>
    <w:rsid w:val="0050698C"/>
    <w:rsid w:val="00506B61"/>
    <w:rsid w:val="00506C22"/>
    <w:rsid w:val="00506F05"/>
    <w:rsid w:val="0050789B"/>
    <w:rsid w:val="00507CC5"/>
    <w:rsid w:val="00507DDA"/>
    <w:rsid w:val="00507FBC"/>
    <w:rsid w:val="00510309"/>
    <w:rsid w:val="00510E7B"/>
    <w:rsid w:val="00511411"/>
    <w:rsid w:val="0051181D"/>
    <w:rsid w:val="00511B5E"/>
    <w:rsid w:val="00511CEE"/>
    <w:rsid w:val="00511ED3"/>
    <w:rsid w:val="005120ED"/>
    <w:rsid w:val="00512685"/>
    <w:rsid w:val="005127F2"/>
    <w:rsid w:val="00512E46"/>
    <w:rsid w:val="005134C1"/>
    <w:rsid w:val="005139F5"/>
    <w:rsid w:val="00513BC6"/>
    <w:rsid w:val="00514AA9"/>
    <w:rsid w:val="00514AD1"/>
    <w:rsid w:val="00514B8A"/>
    <w:rsid w:val="00514C68"/>
    <w:rsid w:val="005157CC"/>
    <w:rsid w:val="005157F9"/>
    <w:rsid w:val="00515B39"/>
    <w:rsid w:val="00516077"/>
    <w:rsid w:val="005164CD"/>
    <w:rsid w:val="0051661A"/>
    <w:rsid w:val="00516D44"/>
    <w:rsid w:val="00517278"/>
    <w:rsid w:val="00517900"/>
    <w:rsid w:val="00517A52"/>
    <w:rsid w:val="005204AD"/>
    <w:rsid w:val="005204E6"/>
    <w:rsid w:val="00520736"/>
    <w:rsid w:val="005207B3"/>
    <w:rsid w:val="0052221E"/>
    <w:rsid w:val="00522951"/>
    <w:rsid w:val="005235D9"/>
    <w:rsid w:val="005237CD"/>
    <w:rsid w:val="0052387E"/>
    <w:rsid w:val="00523C14"/>
    <w:rsid w:val="00523E60"/>
    <w:rsid w:val="005240BC"/>
    <w:rsid w:val="0052485C"/>
    <w:rsid w:val="00524CC4"/>
    <w:rsid w:val="00524D60"/>
    <w:rsid w:val="00524F06"/>
    <w:rsid w:val="005251F4"/>
    <w:rsid w:val="005253B3"/>
    <w:rsid w:val="00525D26"/>
    <w:rsid w:val="00525FC2"/>
    <w:rsid w:val="00526C12"/>
    <w:rsid w:val="00526FCF"/>
    <w:rsid w:val="00527079"/>
    <w:rsid w:val="0052718A"/>
    <w:rsid w:val="00527194"/>
    <w:rsid w:val="00527224"/>
    <w:rsid w:val="005272A2"/>
    <w:rsid w:val="00527755"/>
    <w:rsid w:val="00527B3D"/>
    <w:rsid w:val="00527F83"/>
    <w:rsid w:val="00530224"/>
    <w:rsid w:val="005306D8"/>
    <w:rsid w:val="00530A46"/>
    <w:rsid w:val="00530EBC"/>
    <w:rsid w:val="00530EE2"/>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10F"/>
    <w:rsid w:val="00533587"/>
    <w:rsid w:val="00533A59"/>
    <w:rsid w:val="00534351"/>
    <w:rsid w:val="00534656"/>
    <w:rsid w:val="00534AEC"/>
    <w:rsid w:val="00534C08"/>
    <w:rsid w:val="00534D2F"/>
    <w:rsid w:val="00534D96"/>
    <w:rsid w:val="00534E6A"/>
    <w:rsid w:val="00535083"/>
    <w:rsid w:val="0053561D"/>
    <w:rsid w:val="00535832"/>
    <w:rsid w:val="005359D5"/>
    <w:rsid w:val="00535DB1"/>
    <w:rsid w:val="00536080"/>
    <w:rsid w:val="0053612A"/>
    <w:rsid w:val="00536441"/>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B"/>
    <w:rsid w:val="005413DD"/>
    <w:rsid w:val="00541618"/>
    <w:rsid w:val="005418EA"/>
    <w:rsid w:val="00541D17"/>
    <w:rsid w:val="00541F0A"/>
    <w:rsid w:val="005421E3"/>
    <w:rsid w:val="00542434"/>
    <w:rsid w:val="0054292B"/>
    <w:rsid w:val="00542949"/>
    <w:rsid w:val="0054304A"/>
    <w:rsid w:val="00543370"/>
    <w:rsid w:val="0054350C"/>
    <w:rsid w:val="00543578"/>
    <w:rsid w:val="00543970"/>
    <w:rsid w:val="00543EF0"/>
    <w:rsid w:val="005442DD"/>
    <w:rsid w:val="005450D6"/>
    <w:rsid w:val="005450FD"/>
    <w:rsid w:val="0054521F"/>
    <w:rsid w:val="00545653"/>
    <w:rsid w:val="00545864"/>
    <w:rsid w:val="005458C5"/>
    <w:rsid w:val="00546163"/>
    <w:rsid w:val="00546256"/>
    <w:rsid w:val="00546E2C"/>
    <w:rsid w:val="00546E6B"/>
    <w:rsid w:val="005471B1"/>
    <w:rsid w:val="00547902"/>
    <w:rsid w:val="00547B05"/>
    <w:rsid w:val="00547BD0"/>
    <w:rsid w:val="00547DCB"/>
    <w:rsid w:val="00547E27"/>
    <w:rsid w:val="0055032A"/>
    <w:rsid w:val="005504FA"/>
    <w:rsid w:val="00551555"/>
    <w:rsid w:val="00551852"/>
    <w:rsid w:val="00551872"/>
    <w:rsid w:val="00551D4B"/>
    <w:rsid w:val="0055225F"/>
    <w:rsid w:val="0055234F"/>
    <w:rsid w:val="005523E8"/>
    <w:rsid w:val="005527D1"/>
    <w:rsid w:val="005529A5"/>
    <w:rsid w:val="00552BD8"/>
    <w:rsid w:val="00552D9F"/>
    <w:rsid w:val="00552E7E"/>
    <w:rsid w:val="0055322E"/>
    <w:rsid w:val="005533FB"/>
    <w:rsid w:val="00553A29"/>
    <w:rsid w:val="00553D48"/>
    <w:rsid w:val="005541B3"/>
    <w:rsid w:val="0055426A"/>
    <w:rsid w:val="0055427B"/>
    <w:rsid w:val="00554298"/>
    <w:rsid w:val="0055440A"/>
    <w:rsid w:val="0055465D"/>
    <w:rsid w:val="005548D9"/>
    <w:rsid w:val="00554945"/>
    <w:rsid w:val="00555237"/>
    <w:rsid w:val="005553E1"/>
    <w:rsid w:val="00555B33"/>
    <w:rsid w:val="00555BAB"/>
    <w:rsid w:val="00555D8F"/>
    <w:rsid w:val="00555D94"/>
    <w:rsid w:val="00555FBD"/>
    <w:rsid w:val="005567AE"/>
    <w:rsid w:val="005568EB"/>
    <w:rsid w:val="00556B05"/>
    <w:rsid w:val="00556C46"/>
    <w:rsid w:val="00556D9A"/>
    <w:rsid w:val="00556FBA"/>
    <w:rsid w:val="00557343"/>
    <w:rsid w:val="00557C40"/>
    <w:rsid w:val="00557E47"/>
    <w:rsid w:val="005601E9"/>
    <w:rsid w:val="005603C3"/>
    <w:rsid w:val="005606C2"/>
    <w:rsid w:val="0056084F"/>
    <w:rsid w:val="00561A4C"/>
    <w:rsid w:val="00561DB2"/>
    <w:rsid w:val="00562721"/>
    <w:rsid w:val="0056294B"/>
    <w:rsid w:val="00562C59"/>
    <w:rsid w:val="00562DB0"/>
    <w:rsid w:val="005632F7"/>
    <w:rsid w:val="005633F7"/>
    <w:rsid w:val="005634DD"/>
    <w:rsid w:val="00563630"/>
    <w:rsid w:val="00563707"/>
    <w:rsid w:val="00563C53"/>
    <w:rsid w:val="00563EE7"/>
    <w:rsid w:val="00564170"/>
    <w:rsid w:val="00564302"/>
    <w:rsid w:val="00564459"/>
    <w:rsid w:val="0056454F"/>
    <w:rsid w:val="0056469A"/>
    <w:rsid w:val="00564E3D"/>
    <w:rsid w:val="00565128"/>
    <w:rsid w:val="00565288"/>
    <w:rsid w:val="005656E2"/>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0F53"/>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6CB"/>
    <w:rsid w:val="00573915"/>
    <w:rsid w:val="00573DA3"/>
    <w:rsid w:val="00574306"/>
    <w:rsid w:val="00574414"/>
    <w:rsid w:val="0057443F"/>
    <w:rsid w:val="005748C5"/>
    <w:rsid w:val="00574B0F"/>
    <w:rsid w:val="005754C9"/>
    <w:rsid w:val="005755D5"/>
    <w:rsid w:val="00576015"/>
    <w:rsid w:val="00576258"/>
    <w:rsid w:val="00576278"/>
    <w:rsid w:val="00576A3C"/>
    <w:rsid w:val="00576AB1"/>
    <w:rsid w:val="00576C0F"/>
    <w:rsid w:val="00576E4B"/>
    <w:rsid w:val="0057747F"/>
    <w:rsid w:val="0057761D"/>
    <w:rsid w:val="00577F17"/>
    <w:rsid w:val="005800E0"/>
    <w:rsid w:val="005800F2"/>
    <w:rsid w:val="00580674"/>
    <w:rsid w:val="00580B9C"/>
    <w:rsid w:val="00581440"/>
    <w:rsid w:val="005816EB"/>
    <w:rsid w:val="005819D6"/>
    <w:rsid w:val="00581C17"/>
    <w:rsid w:val="00581D34"/>
    <w:rsid w:val="00581FA5"/>
    <w:rsid w:val="00582394"/>
    <w:rsid w:val="005831D1"/>
    <w:rsid w:val="005831F3"/>
    <w:rsid w:val="00583201"/>
    <w:rsid w:val="00583211"/>
    <w:rsid w:val="005840FE"/>
    <w:rsid w:val="0058412F"/>
    <w:rsid w:val="005847EE"/>
    <w:rsid w:val="00584905"/>
    <w:rsid w:val="005849CD"/>
    <w:rsid w:val="00584B23"/>
    <w:rsid w:val="00584B85"/>
    <w:rsid w:val="00585798"/>
    <w:rsid w:val="00585957"/>
    <w:rsid w:val="00585C57"/>
    <w:rsid w:val="00585E33"/>
    <w:rsid w:val="0058620C"/>
    <w:rsid w:val="0058685A"/>
    <w:rsid w:val="00586B37"/>
    <w:rsid w:val="00587AE4"/>
    <w:rsid w:val="005900AA"/>
    <w:rsid w:val="00590136"/>
    <w:rsid w:val="005904F1"/>
    <w:rsid w:val="00590634"/>
    <w:rsid w:val="005909C5"/>
    <w:rsid w:val="00590E98"/>
    <w:rsid w:val="00591153"/>
    <w:rsid w:val="0059119E"/>
    <w:rsid w:val="00591790"/>
    <w:rsid w:val="00591D0B"/>
    <w:rsid w:val="00591D30"/>
    <w:rsid w:val="005929C5"/>
    <w:rsid w:val="00592ABA"/>
    <w:rsid w:val="00592C48"/>
    <w:rsid w:val="00592D72"/>
    <w:rsid w:val="005930C6"/>
    <w:rsid w:val="005934E0"/>
    <w:rsid w:val="00593595"/>
    <w:rsid w:val="005937DA"/>
    <w:rsid w:val="00593D5F"/>
    <w:rsid w:val="00593E6C"/>
    <w:rsid w:val="00593EC4"/>
    <w:rsid w:val="00594A8C"/>
    <w:rsid w:val="00594E86"/>
    <w:rsid w:val="005953E2"/>
    <w:rsid w:val="00595AC8"/>
    <w:rsid w:val="00595EA4"/>
    <w:rsid w:val="00596038"/>
    <w:rsid w:val="005961E1"/>
    <w:rsid w:val="0059647F"/>
    <w:rsid w:val="00596D90"/>
    <w:rsid w:val="00596EF7"/>
    <w:rsid w:val="00596F6B"/>
    <w:rsid w:val="00596FB3"/>
    <w:rsid w:val="005974DB"/>
    <w:rsid w:val="00597A36"/>
    <w:rsid w:val="005A044F"/>
    <w:rsid w:val="005A04D5"/>
    <w:rsid w:val="005A05C1"/>
    <w:rsid w:val="005A0A90"/>
    <w:rsid w:val="005A0C92"/>
    <w:rsid w:val="005A1413"/>
    <w:rsid w:val="005A1AB5"/>
    <w:rsid w:val="005A1B04"/>
    <w:rsid w:val="005A1CFF"/>
    <w:rsid w:val="005A1ECE"/>
    <w:rsid w:val="005A2099"/>
    <w:rsid w:val="005A2147"/>
    <w:rsid w:val="005A2830"/>
    <w:rsid w:val="005A28A7"/>
    <w:rsid w:val="005A2BF7"/>
    <w:rsid w:val="005A2E53"/>
    <w:rsid w:val="005A33C2"/>
    <w:rsid w:val="005A369B"/>
    <w:rsid w:val="005A376D"/>
    <w:rsid w:val="005A383B"/>
    <w:rsid w:val="005A3902"/>
    <w:rsid w:val="005A3938"/>
    <w:rsid w:val="005A3A4B"/>
    <w:rsid w:val="005A3D7A"/>
    <w:rsid w:val="005A3E9E"/>
    <w:rsid w:val="005A4B91"/>
    <w:rsid w:val="005A5206"/>
    <w:rsid w:val="005A52CD"/>
    <w:rsid w:val="005A542D"/>
    <w:rsid w:val="005A5671"/>
    <w:rsid w:val="005A58E7"/>
    <w:rsid w:val="005A5A76"/>
    <w:rsid w:val="005A5B5E"/>
    <w:rsid w:val="005A5D06"/>
    <w:rsid w:val="005A5E03"/>
    <w:rsid w:val="005A6566"/>
    <w:rsid w:val="005A68F7"/>
    <w:rsid w:val="005A69AB"/>
    <w:rsid w:val="005A6D85"/>
    <w:rsid w:val="005A70CA"/>
    <w:rsid w:val="005A7AA6"/>
    <w:rsid w:val="005A7E2D"/>
    <w:rsid w:val="005A7E6B"/>
    <w:rsid w:val="005B0012"/>
    <w:rsid w:val="005B0216"/>
    <w:rsid w:val="005B02E2"/>
    <w:rsid w:val="005B038C"/>
    <w:rsid w:val="005B0568"/>
    <w:rsid w:val="005B09AF"/>
    <w:rsid w:val="005B1108"/>
    <w:rsid w:val="005B1396"/>
    <w:rsid w:val="005B2100"/>
    <w:rsid w:val="005B2115"/>
    <w:rsid w:val="005B24D1"/>
    <w:rsid w:val="005B2D1B"/>
    <w:rsid w:val="005B2DD8"/>
    <w:rsid w:val="005B33C2"/>
    <w:rsid w:val="005B3734"/>
    <w:rsid w:val="005B3ADD"/>
    <w:rsid w:val="005B3CD6"/>
    <w:rsid w:val="005B456F"/>
    <w:rsid w:val="005B487F"/>
    <w:rsid w:val="005B48AE"/>
    <w:rsid w:val="005B48DA"/>
    <w:rsid w:val="005B5288"/>
    <w:rsid w:val="005B5354"/>
    <w:rsid w:val="005B5879"/>
    <w:rsid w:val="005B5925"/>
    <w:rsid w:val="005B5B01"/>
    <w:rsid w:val="005B5BAC"/>
    <w:rsid w:val="005B69BE"/>
    <w:rsid w:val="005B6CB2"/>
    <w:rsid w:val="005B6CF7"/>
    <w:rsid w:val="005B7955"/>
    <w:rsid w:val="005B7BAA"/>
    <w:rsid w:val="005C042F"/>
    <w:rsid w:val="005C076B"/>
    <w:rsid w:val="005C0E50"/>
    <w:rsid w:val="005C15A9"/>
    <w:rsid w:val="005C1D11"/>
    <w:rsid w:val="005C20E5"/>
    <w:rsid w:val="005C20FF"/>
    <w:rsid w:val="005C2193"/>
    <w:rsid w:val="005C29BD"/>
    <w:rsid w:val="005C2ABD"/>
    <w:rsid w:val="005C2C23"/>
    <w:rsid w:val="005C2CFC"/>
    <w:rsid w:val="005C305B"/>
    <w:rsid w:val="005C35F5"/>
    <w:rsid w:val="005C3AC3"/>
    <w:rsid w:val="005C3CAF"/>
    <w:rsid w:val="005C3E34"/>
    <w:rsid w:val="005C40FE"/>
    <w:rsid w:val="005C440F"/>
    <w:rsid w:val="005C4776"/>
    <w:rsid w:val="005C4B96"/>
    <w:rsid w:val="005C4C98"/>
    <w:rsid w:val="005C4F45"/>
    <w:rsid w:val="005C509C"/>
    <w:rsid w:val="005C50D3"/>
    <w:rsid w:val="005C50E3"/>
    <w:rsid w:val="005C51A8"/>
    <w:rsid w:val="005C5355"/>
    <w:rsid w:val="005C5E49"/>
    <w:rsid w:val="005C6883"/>
    <w:rsid w:val="005C6950"/>
    <w:rsid w:val="005C6AD0"/>
    <w:rsid w:val="005C6DE3"/>
    <w:rsid w:val="005C6FB2"/>
    <w:rsid w:val="005C70B0"/>
    <w:rsid w:val="005C711E"/>
    <w:rsid w:val="005C72BF"/>
    <w:rsid w:val="005C754F"/>
    <w:rsid w:val="005C7599"/>
    <w:rsid w:val="005C7DEB"/>
    <w:rsid w:val="005D02BD"/>
    <w:rsid w:val="005D0411"/>
    <w:rsid w:val="005D0ED1"/>
    <w:rsid w:val="005D1597"/>
    <w:rsid w:val="005D1638"/>
    <w:rsid w:val="005D17A3"/>
    <w:rsid w:val="005D1D42"/>
    <w:rsid w:val="005D1EE5"/>
    <w:rsid w:val="005D21C1"/>
    <w:rsid w:val="005D2283"/>
    <w:rsid w:val="005D2571"/>
    <w:rsid w:val="005D271D"/>
    <w:rsid w:val="005D2AD6"/>
    <w:rsid w:val="005D2FE5"/>
    <w:rsid w:val="005D318D"/>
    <w:rsid w:val="005D352F"/>
    <w:rsid w:val="005D3AF3"/>
    <w:rsid w:val="005D4D5A"/>
    <w:rsid w:val="005D50FB"/>
    <w:rsid w:val="005D5892"/>
    <w:rsid w:val="005D5C74"/>
    <w:rsid w:val="005D5FF5"/>
    <w:rsid w:val="005D6A0A"/>
    <w:rsid w:val="005D6A37"/>
    <w:rsid w:val="005D6B61"/>
    <w:rsid w:val="005D6BF3"/>
    <w:rsid w:val="005D6CD9"/>
    <w:rsid w:val="005D73B3"/>
    <w:rsid w:val="005E09B0"/>
    <w:rsid w:val="005E0B50"/>
    <w:rsid w:val="005E0F80"/>
    <w:rsid w:val="005E111A"/>
    <w:rsid w:val="005E15F2"/>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93A"/>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52D"/>
    <w:rsid w:val="005F1A0E"/>
    <w:rsid w:val="005F1B76"/>
    <w:rsid w:val="005F1E27"/>
    <w:rsid w:val="005F2063"/>
    <w:rsid w:val="005F275F"/>
    <w:rsid w:val="005F293D"/>
    <w:rsid w:val="005F2942"/>
    <w:rsid w:val="005F2E08"/>
    <w:rsid w:val="005F3806"/>
    <w:rsid w:val="005F3BB8"/>
    <w:rsid w:val="005F3D64"/>
    <w:rsid w:val="005F3D68"/>
    <w:rsid w:val="005F4071"/>
    <w:rsid w:val="005F46D9"/>
    <w:rsid w:val="005F4864"/>
    <w:rsid w:val="005F4CDB"/>
    <w:rsid w:val="005F4D25"/>
    <w:rsid w:val="005F4F35"/>
    <w:rsid w:val="005F5032"/>
    <w:rsid w:val="005F50F6"/>
    <w:rsid w:val="005F61D8"/>
    <w:rsid w:val="005F6793"/>
    <w:rsid w:val="005F687D"/>
    <w:rsid w:val="005F790E"/>
    <w:rsid w:val="005F7BDA"/>
    <w:rsid w:val="005F7D05"/>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097"/>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412"/>
    <w:rsid w:val="00607B57"/>
    <w:rsid w:val="00607C44"/>
    <w:rsid w:val="0061088A"/>
    <w:rsid w:val="00610E8C"/>
    <w:rsid w:val="00610EAC"/>
    <w:rsid w:val="00610EFC"/>
    <w:rsid w:val="0061151D"/>
    <w:rsid w:val="00612160"/>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C0E"/>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2FBF"/>
    <w:rsid w:val="0062302D"/>
    <w:rsid w:val="006230FA"/>
    <w:rsid w:val="00623E8F"/>
    <w:rsid w:val="00624129"/>
    <w:rsid w:val="0062432F"/>
    <w:rsid w:val="006244B8"/>
    <w:rsid w:val="00624524"/>
    <w:rsid w:val="00624CF5"/>
    <w:rsid w:val="00624E85"/>
    <w:rsid w:val="00624E99"/>
    <w:rsid w:val="00624F62"/>
    <w:rsid w:val="00624FAD"/>
    <w:rsid w:val="00624FEC"/>
    <w:rsid w:val="006251ED"/>
    <w:rsid w:val="006253C7"/>
    <w:rsid w:val="00625543"/>
    <w:rsid w:val="00625896"/>
    <w:rsid w:val="00625BC9"/>
    <w:rsid w:val="00625C41"/>
    <w:rsid w:val="00626532"/>
    <w:rsid w:val="006265E2"/>
    <w:rsid w:val="00626824"/>
    <w:rsid w:val="00626B75"/>
    <w:rsid w:val="00626F65"/>
    <w:rsid w:val="00626F91"/>
    <w:rsid w:val="00626FB1"/>
    <w:rsid w:val="006272EA"/>
    <w:rsid w:val="006273EC"/>
    <w:rsid w:val="00627CA2"/>
    <w:rsid w:val="00630591"/>
    <w:rsid w:val="00630AD0"/>
    <w:rsid w:val="00630D2B"/>
    <w:rsid w:val="00630E8A"/>
    <w:rsid w:val="00630EE9"/>
    <w:rsid w:val="006315B1"/>
    <w:rsid w:val="00631657"/>
    <w:rsid w:val="006316D6"/>
    <w:rsid w:val="00632108"/>
    <w:rsid w:val="00632225"/>
    <w:rsid w:val="00632940"/>
    <w:rsid w:val="0063297B"/>
    <w:rsid w:val="00632B41"/>
    <w:rsid w:val="00632E2E"/>
    <w:rsid w:val="00632EA6"/>
    <w:rsid w:val="0063329E"/>
    <w:rsid w:val="006335BC"/>
    <w:rsid w:val="00633D18"/>
    <w:rsid w:val="00633E7D"/>
    <w:rsid w:val="00633F6F"/>
    <w:rsid w:val="006340ED"/>
    <w:rsid w:val="00634207"/>
    <w:rsid w:val="0063497C"/>
    <w:rsid w:val="00634D3D"/>
    <w:rsid w:val="00634F15"/>
    <w:rsid w:val="00636464"/>
    <w:rsid w:val="006364C7"/>
    <w:rsid w:val="006364E2"/>
    <w:rsid w:val="00636A27"/>
    <w:rsid w:val="00636BC4"/>
    <w:rsid w:val="006372B6"/>
    <w:rsid w:val="00637669"/>
    <w:rsid w:val="006377C8"/>
    <w:rsid w:val="006400B7"/>
    <w:rsid w:val="00640AF2"/>
    <w:rsid w:val="0064111F"/>
    <w:rsid w:val="006417FD"/>
    <w:rsid w:val="00641865"/>
    <w:rsid w:val="0064195D"/>
    <w:rsid w:val="00641A1E"/>
    <w:rsid w:val="00641D0C"/>
    <w:rsid w:val="00642291"/>
    <w:rsid w:val="0064233B"/>
    <w:rsid w:val="0064276D"/>
    <w:rsid w:val="006428AF"/>
    <w:rsid w:val="0064297A"/>
    <w:rsid w:val="00642996"/>
    <w:rsid w:val="006429CC"/>
    <w:rsid w:val="006439BD"/>
    <w:rsid w:val="00643A89"/>
    <w:rsid w:val="00643A9F"/>
    <w:rsid w:val="006440E1"/>
    <w:rsid w:val="00644602"/>
    <w:rsid w:val="006446FC"/>
    <w:rsid w:val="00644FFB"/>
    <w:rsid w:val="00645305"/>
    <w:rsid w:val="00645609"/>
    <w:rsid w:val="00645E72"/>
    <w:rsid w:val="00646309"/>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3C8"/>
    <w:rsid w:val="006525E6"/>
    <w:rsid w:val="00652613"/>
    <w:rsid w:val="00652671"/>
    <w:rsid w:val="006529BF"/>
    <w:rsid w:val="00652D50"/>
    <w:rsid w:val="0065317C"/>
    <w:rsid w:val="006531CD"/>
    <w:rsid w:val="006534D2"/>
    <w:rsid w:val="00653545"/>
    <w:rsid w:val="006537CB"/>
    <w:rsid w:val="00653AD8"/>
    <w:rsid w:val="00654A5C"/>
    <w:rsid w:val="00654E59"/>
    <w:rsid w:val="006551BD"/>
    <w:rsid w:val="00655621"/>
    <w:rsid w:val="00655645"/>
    <w:rsid w:val="00656031"/>
    <w:rsid w:val="006560AB"/>
    <w:rsid w:val="006562A8"/>
    <w:rsid w:val="006562CB"/>
    <w:rsid w:val="0065642B"/>
    <w:rsid w:val="00657591"/>
    <w:rsid w:val="0065769A"/>
    <w:rsid w:val="00657E49"/>
    <w:rsid w:val="0066020C"/>
    <w:rsid w:val="00660CC6"/>
    <w:rsid w:val="00660EFE"/>
    <w:rsid w:val="00661925"/>
    <w:rsid w:val="00661C17"/>
    <w:rsid w:val="00661E6D"/>
    <w:rsid w:val="00661E8E"/>
    <w:rsid w:val="00661E9E"/>
    <w:rsid w:val="006622C1"/>
    <w:rsid w:val="00662323"/>
    <w:rsid w:val="0066258F"/>
    <w:rsid w:val="00662973"/>
    <w:rsid w:val="00662D75"/>
    <w:rsid w:val="00663044"/>
    <w:rsid w:val="00663A44"/>
    <w:rsid w:val="00663C0F"/>
    <w:rsid w:val="006645DA"/>
    <w:rsid w:val="00664922"/>
    <w:rsid w:val="00664D51"/>
    <w:rsid w:val="00664EEA"/>
    <w:rsid w:val="006650B3"/>
    <w:rsid w:val="00665ABF"/>
    <w:rsid w:val="00665B5B"/>
    <w:rsid w:val="00666536"/>
    <w:rsid w:val="006669A3"/>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56D"/>
    <w:rsid w:val="00671872"/>
    <w:rsid w:val="006719D5"/>
    <w:rsid w:val="00671F10"/>
    <w:rsid w:val="00671F24"/>
    <w:rsid w:val="006720A0"/>
    <w:rsid w:val="0067262E"/>
    <w:rsid w:val="006726D8"/>
    <w:rsid w:val="00672D73"/>
    <w:rsid w:val="006733AE"/>
    <w:rsid w:val="0067342E"/>
    <w:rsid w:val="006734FE"/>
    <w:rsid w:val="00673554"/>
    <w:rsid w:val="00673CF5"/>
    <w:rsid w:val="006740A5"/>
    <w:rsid w:val="00674F3B"/>
    <w:rsid w:val="00675064"/>
    <w:rsid w:val="0067525E"/>
    <w:rsid w:val="006753C3"/>
    <w:rsid w:val="006754F5"/>
    <w:rsid w:val="00676034"/>
    <w:rsid w:val="0067623A"/>
    <w:rsid w:val="00676BD1"/>
    <w:rsid w:val="00676CD2"/>
    <w:rsid w:val="00676E08"/>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206"/>
    <w:rsid w:val="006823AF"/>
    <w:rsid w:val="0068247A"/>
    <w:rsid w:val="0068267F"/>
    <w:rsid w:val="006829A8"/>
    <w:rsid w:val="00682AA5"/>
    <w:rsid w:val="00682C67"/>
    <w:rsid w:val="00682D67"/>
    <w:rsid w:val="00682E50"/>
    <w:rsid w:val="00683424"/>
    <w:rsid w:val="0068399C"/>
    <w:rsid w:val="00683CB1"/>
    <w:rsid w:val="00683DFF"/>
    <w:rsid w:val="0068415F"/>
    <w:rsid w:val="00684491"/>
    <w:rsid w:val="00684586"/>
    <w:rsid w:val="00684CE2"/>
    <w:rsid w:val="006854DC"/>
    <w:rsid w:val="00685534"/>
    <w:rsid w:val="00685560"/>
    <w:rsid w:val="006857B4"/>
    <w:rsid w:val="00685D24"/>
    <w:rsid w:val="00685F40"/>
    <w:rsid w:val="0068628E"/>
    <w:rsid w:val="006864BD"/>
    <w:rsid w:val="006868F7"/>
    <w:rsid w:val="00686999"/>
    <w:rsid w:val="00686DC2"/>
    <w:rsid w:val="006873EE"/>
    <w:rsid w:val="006875BA"/>
    <w:rsid w:val="0068787E"/>
    <w:rsid w:val="0068793F"/>
    <w:rsid w:val="00687B8E"/>
    <w:rsid w:val="00687E74"/>
    <w:rsid w:val="00687FD6"/>
    <w:rsid w:val="00690577"/>
    <w:rsid w:val="00690E27"/>
    <w:rsid w:val="00690F58"/>
    <w:rsid w:val="00691894"/>
    <w:rsid w:val="00691A15"/>
    <w:rsid w:val="00691E11"/>
    <w:rsid w:val="00692029"/>
    <w:rsid w:val="0069267F"/>
    <w:rsid w:val="00692C6F"/>
    <w:rsid w:val="00692D6C"/>
    <w:rsid w:val="00692D81"/>
    <w:rsid w:val="00692E2F"/>
    <w:rsid w:val="00692FEE"/>
    <w:rsid w:val="00693102"/>
    <w:rsid w:val="006937A3"/>
    <w:rsid w:val="00693864"/>
    <w:rsid w:val="00693BA8"/>
    <w:rsid w:val="00693E54"/>
    <w:rsid w:val="0069426C"/>
    <w:rsid w:val="0069439D"/>
    <w:rsid w:val="006943C0"/>
    <w:rsid w:val="00694E84"/>
    <w:rsid w:val="00694F8B"/>
    <w:rsid w:val="006955E4"/>
    <w:rsid w:val="0069564B"/>
    <w:rsid w:val="00695B41"/>
    <w:rsid w:val="006964E1"/>
    <w:rsid w:val="0069659D"/>
    <w:rsid w:val="00696AC8"/>
    <w:rsid w:val="00696F64"/>
    <w:rsid w:val="00697127"/>
    <w:rsid w:val="0069761D"/>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218"/>
    <w:rsid w:val="006A5B12"/>
    <w:rsid w:val="006A62F1"/>
    <w:rsid w:val="006A64CD"/>
    <w:rsid w:val="006A64F4"/>
    <w:rsid w:val="006A6526"/>
    <w:rsid w:val="006A6C18"/>
    <w:rsid w:val="006A6DAE"/>
    <w:rsid w:val="006A6E26"/>
    <w:rsid w:val="006A6E37"/>
    <w:rsid w:val="006A7463"/>
    <w:rsid w:val="006A7479"/>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0D7"/>
    <w:rsid w:val="006B30EB"/>
    <w:rsid w:val="006B3460"/>
    <w:rsid w:val="006B3683"/>
    <w:rsid w:val="006B4128"/>
    <w:rsid w:val="006B414A"/>
    <w:rsid w:val="006B4B28"/>
    <w:rsid w:val="006B519E"/>
    <w:rsid w:val="006B555E"/>
    <w:rsid w:val="006B5AAD"/>
    <w:rsid w:val="006B5B12"/>
    <w:rsid w:val="006B5FCF"/>
    <w:rsid w:val="006B6438"/>
    <w:rsid w:val="006B6634"/>
    <w:rsid w:val="006B6911"/>
    <w:rsid w:val="006B6B22"/>
    <w:rsid w:val="006B6CFE"/>
    <w:rsid w:val="006B6D45"/>
    <w:rsid w:val="006B6E43"/>
    <w:rsid w:val="006B75C7"/>
    <w:rsid w:val="006B7AAD"/>
    <w:rsid w:val="006B7B9A"/>
    <w:rsid w:val="006C0212"/>
    <w:rsid w:val="006C02A7"/>
    <w:rsid w:val="006C062F"/>
    <w:rsid w:val="006C063F"/>
    <w:rsid w:val="006C064B"/>
    <w:rsid w:val="006C0A14"/>
    <w:rsid w:val="006C15B5"/>
    <w:rsid w:val="006C1A33"/>
    <w:rsid w:val="006C215D"/>
    <w:rsid w:val="006C2420"/>
    <w:rsid w:val="006C26D8"/>
    <w:rsid w:val="006C317E"/>
    <w:rsid w:val="006C3385"/>
    <w:rsid w:val="006C372D"/>
    <w:rsid w:val="006C3A22"/>
    <w:rsid w:val="006C421A"/>
    <w:rsid w:val="006C42E0"/>
    <w:rsid w:val="006C4458"/>
    <w:rsid w:val="006C4580"/>
    <w:rsid w:val="006C4CEB"/>
    <w:rsid w:val="006C4D86"/>
    <w:rsid w:val="006C4E85"/>
    <w:rsid w:val="006C574F"/>
    <w:rsid w:val="006C581D"/>
    <w:rsid w:val="006C605A"/>
    <w:rsid w:val="006C61AB"/>
    <w:rsid w:val="006C65B9"/>
    <w:rsid w:val="006C6A3B"/>
    <w:rsid w:val="006C6A7B"/>
    <w:rsid w:val="006C76B3"/>
    <w:rsid w:val="006C7776"/>
    <w:rsid w:val="006C79BF"/>
    <w:rsid w:val="006D012F"/>
    <w:rsid w:val="006D02B9"/>
    <w:rsid w:val="006D0477"/>
    <w:rsid w:val="006D0D24"/>
    <w:rsid w:val="006D0F4C"/>
    <w:rsid w:val="006D11C0"/>
    <w:rsid w:val="006D120E"/>
    <w:rsid w:val="006D124D"/>
    <w:rsid w:val="006D133D"/>
    <w:rsid w:val="006D1375"/>
    <w:rsid w:val="006D13E5"/>
    <w:rsid w:val="006D161F"/>
    <w:rsid w:val="006D1696"/>
    <w:rsid w:val="006D189D"/>
    <w:rsid w:val="006D1DA0"/>
    <w:rsid w:val="006D1E4E"/>
    <w:rsid w:val="006D213B"/>
    <w:rsid w:val="006D2297"/>
    <w:rsid w:val="006D2475"/>
    <w:rsid w:val="006D252B"/>
    <w:rsid w:val="006D2C32"/>
    <w:rsid w:val="006D3A8B"/>
    <w:rsid w:val="006D3C6D"/>
    <w:rsid w:val="006D3FCB"/>
    <w:rsid w:val="006D40C7"/>
    <w:rsid w:val="006D434B"/>
    <w:rsid w:val="006D461B"/>
    <w:rsid w:val="006D4CA5"/>
    <w:rsid w:val="006D50C1"/>
    <w:rsid w:val="006D5547"/>
    <w:rsid w:val="006D5A8D"/>
    <w:rsid w:val="006D61C5"/>
    <w:rsid w:val="006D62C5"/>
    <w:rsid w:val="006D675C"/>
    <w:rsid w:val="006D6863"/>
    <w:rsid w:val="006D70A5"/>
    <w:rsid w:val="006D7655"/>
    <w:rsid w:val="006D7969"/>
    <w:rsid w:val="006D7C0B"/>
    <w:rsid w:val="006D7D3F"/>
    <w:rsid w:val="006E023F"/>
    <w:rsid w:val="006E0EBF"/>
    <w:rsid w:val="006E1226"/>
    <w:rsid w:val="006E1261"/>
    <w:rsid w:val="006E1450"/>
    <w:rsid w:val="006E1C03"/>
    <w:rsid w:val="006E1C24"/>
    <w:rsid w:val="006E1E7D"/>
    <w:rsid w:val="006E20C1"/>
    <w:rsid w:val="006E22B4"/>
    <w:rsid w:val="006E275A"/>
    <w:rsid w:val="006E2BCA"/>
    <w:rsid w:val="006E2C0E"/>
    <w:rsid w:val="006E2EEC"/>
    <w:rsid w:val="006E2FC3"/>
    <w:rsid w:val="006E3164"/>
    <w:rsid w:val="006E3655"/>
    <w:rsid w:val="006E39AE"/>
    <w:rsid w:val="006E3CD5"/>
    <w:rsid w:val="006E3D07"/>
    <w:rsid w:val="006E3EF7"/>
    <w:rsid w:val="006E3FFB"/>
    <w:rsid w:val="006E466F"/>
    <w:rsid w:val="006E489E"/>
    <w:rsid w:val="006E4CC3"/>
    <w:rsid w:val="006E4F12"/>
    <w:rsid w:val="006E551F"/>
    <w:rsid w:val="006E5588"/>
    <w:rsid w:val="006E6188"/>
    <w:rsid w:val="006E6226"/>
    <w:rsid w:val="006E704E"/>
    <w:rsid w:val="006E75B7"/>
    <w:rsid w:val="006F0174"/>
    <w:rsid w:val="006F024D"/>
    <w:rsid w:val="006F02FB"/>
    <w:rsid w:val="006F11CB"/>
    <w:rsid w:val="006F1A6F"/>
    <w:rsid w:val="006F1C8C"/>
    <w:rsid w:val="006F1D99"/>
    <w:rsid w:val="006F1D9A"/>
    <w:rsid w:val="006F208E"/>
    <w:rsid w:val="006F21B2"/>
    <w:rsid w:val="006F2270"/>
    <w:rsid w:val="006F229E"/>
    <w:rsid w:val="006F2374"/>
    <w:rsid w:val="006F23FC"/>
    <w:rsid w:val="006F29E5"/>
    <w:rsid w:val="006F2EA1"/>
    <w:rsid w:val="006F3247"/>
    <w:rsid w:val="006F33E4"/>
    <w:rsid w:val="006F347B"/>
    <w:rsid w:val="006F3515"/>
    <w:rsid w:val="006F390C"/>
    <w:rsid w:val="006F3DF4"/>
    <w:rsid w:val="006F3E12"/>
    <w:rsid w:val="006F4519"/>
    <w:rsid w:val="006F4803"/>
    <w:rsid w:val="006F4B24"/>
    <w:rsid w:val="006F5048"/>
    <w:rsid w:val="006F57B4"/>
    <w:rsid w:val="006F5963"/>
    <w:rsid w:val="006F623A"/>
    <w:rsid w:val="006F629B"/>
    <w:rsid w:val="006F6422"/>
    <w:rsid w:val="006F66AF"/>
    <w:rsid w:val="006F676E"/>
    <w:rsid w:val="006F6B00"/>
    <w:rsid w:val="006F70D3"/>
    <w:rsid w:val="006F71FF"/>
    <w:rsid w:val="006F7AAA"/>
    <w:rsid w:val="006F7BE4"/>
    <w:rsid w:val="006F7D05"/>
    <w:rsid w:val="007002FD"/>
    <w:rsid w:val="007003EA"/>
    <w:rsid w:val="00700404"/>
    <w:rsid w:val="00700B12"/>
    <w:rsid w:val="00700CBF"/>
    <w:rsid w:val="007010E8"/>
    <w:rsid w:val="0070136E"/>
    <w:rsid w:val="00701BA9"/>
    <w:rsid w:val="00701EBC"/>
    <w:rsid w:val="00702877"/>
    <w:rsid w:val="00703368"/>
    <w:rsid w:val="00703932"/>
    <w:rsid w:val="007045D0"/>
    <w:rsid w:val="00704A70"/>
    <w:rsid w:val="00704D4A"/>
    <w:rsid w:val="00704D57"/>
    <w:rsid w:val="00705279"/>
    <w:rsid w:val="00705652"/>
    <w:rsid w:val="00705813"/>
    <w:rsid w:val="00705A46"/>
    <w:rsid w:val="00705BC6"/>
    <w:rsid w:val="00705C9C"/>
    <w:rsid w:val="00705CB5"/>
    <w:rsid w:val="00705E9A"/>
    <w:rsid w:val="007063E1"/>
    <w:rsid w:val="00707034"/>
    <w:rsid w:val="00707583"/>
    <w:rsid w:val="007077F0"/>
    <w:rsid w:val="0070793C"/>
    <w:rsid w:val="00707A88"/>
    <w:rsid w:val="00707D6D"/>
    <w:rsid w:val="0071045B"/>
    <w:rsid w:val="00710559"/>
    <w:rsid w:val="007105C8"/>
    <w:rsid w:val="00710A7E"/>
    <w:rsid w:val="007111B8"/>
    <w:rsid w:val="00711288"/>
    <w:rsid w:val="0071154A"/>
    <w:rsid w:val="00711859"/>
    <w:rsid w:val="00711E7D"/>
    <w:rsid w:val="007122F9"/>
    <w:rsid w:val="0071230B"/>
    <w:rsid w:val="0071235B"/>
    <w:rsid w:val="007123E7"/>
    <w:rsid w:val="00712DDC"/>
    <w:rsid w:val="00713059"/>
    <w:rsid w:val="00713767"/>
    <w:rsid w:val="00713958"/>
    <w:rsid w:val="00713D53"/>
    <w:rsid w:val="00713DA7"/>
    <w:rsid w:val="00713E3C"/>
    <w:rsid w:val="00713EBC"/>
    <w:rsid w:val="00713ECC"/>
    <w:rsid w:val="00714B1A"/>
    <w:rsid w:val="00715308"/>
    <w:rsid w:val="0071531E"/>
    <w:rsid w:val="00715620"/>
    <w:rsid w:val="0071581D"/>
    <w:rsid w:val="0071583F"/>
    <w:rsid w:val="00715AC1"/>
    <w:rsid w:val="007165EB"/>
    <w:rsid w:val="007165F3"/>
    <w:rsid w:val="0071672E"/>
    <w:rsid w:val="00716E35"/>
    <w:rsid w:val="007170A9"/>
    <w:rsid w:val="007173BF"/>
    <w:rsid w:val="0071775A"/>
    <w:rsid w:val="00717CD7"/>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6B7"/>
    <w:rsid w:val="00723EA4"/>
    <w:rsid w:val="0072496E"/>
    <w:rsid w:val="00724A83"/>
    <w:rsid w:val="00724C01"/>
    <w:rsid w:val="007255AE"/>
    <w:rsid w:val="0072561F"/>
    <w:rsid w:val="00725639"/>
    <w:rsid w:val="007256F4"/>
    <w:rsid w:val="00725718"/>
    <w:rsid w:val="00725D55"/>
    <w:rsid w:val="00725F33"/>
    <w:rsid w:val="007263D7"/>
    <w:rsid w:val="00726475"/>
    <w:rsid w:val="007266E5"/>
    <w:rsid w:val="00726D4F"/>
    <w:rsid w:val="00726FDF"/>
    <w:rsid w:val="00727101"/>
    <w:rsid w:val="00727B67"/>
    <w:rsid w:val="0073013F"/>
    <w:rsid w:val="0073083B"/>
    <w:rsid w:val="00730892"/>
    <w:rsid w:val="00730AC0"/>
    <w:rsid w:val="0073110E"/>
    <w:rsid w:val="007316EB"/>
    <w:rsid w:val="00731B34"/>
    <w:rsid w:val="00731D5B"/>
    <w:rsid w:val="0073209D"/>
    <w:rsid w:val="00732545"/>
    <w:rsid w:val="00732EDB"/>
    <w:rsid w:val="00733219"/>
    <w:rsid w:val="007334A3"/>
    <w:rsid w:val="007334C5"/>
    <w:rsid w:val="00734A5A"/>
    <w:rsid w:val="00734B26"/>
    <w:rsid w:val="00734D12"/>
    <w:rsid w:val="0073503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D77"/>
    <w:rsid w:val="00741184"/>
    <w:rsid w:val="007414E4"/>
    <w:rsid w:val="0074192A"/>
    <w:rsid w:val="00741B0C"/>
    <w:rsid w:val="00741DCC"/>
    <w:rsid w:val="00742263"/>
    <w:rsid w:val="00742341"/>
    <w:rsid w:val="00742AF4"/>
    <w:rsid w:val="00742CC8"/>
    <w:rsid w:val="00742DD0"/>
    <w:rsid w:val="0074365E"/>
    <w:rsid w:val="00743FEB"/>
    <w:rsid w:val="007440E8"/>
    <w:rsid w:val="0074458C"/>
    <w:rsid w:val="0074471E"/>
    <w:rsid w:val="0074473B"/>
    <w:rsid w:val="00744A3F"/>
    <w:rsid w:val="00744BA2"/>
    <w:rsid w:val="00744F2E"/>
    <w:rsid w:val="007455DC"/>
    <w:rsid w:val="007457A4"/>
    <w:rsid w:val="00745EFF"/>
    <w:rsid w:val="00745FCB"/>
    <w:rsid w:val="007466F1"/>
    <w:rsid w:val="007469C7"/>
    <w:rsid w:val="00746A93"/>
    <w:rsid w:val="00746A9C"/>
    <w:rsid w:val="00746EE5"/>
    <w:rsid w:val="007473CF"/>
    <w:rsid w:val="007476C5"/>
    <w:rsid w:val="00750AC5"/>
    <w:rsid w:val="00750E7B"/>
    <w:rsid w:val="007513F2"/>
    <w:rsid w:val="007517CE"/>
    <w:rsid w:val="00751ACF"/>
    <w:rsid w:val="00751CCF"/>
    <w:rsid w:val="0075239A"/>
    <w:rsid w:val="007529C9"/>
    <w:rsid w:val="00753312"/>
    <w:rsid w:val="00753562"/>
    <w:rsid w:val="00754A03"/>
    <w:rsid w:val="00754AA2"/>
    <w:rsid w:val="00754C3B"/>
    <w:rsid w:val="00754DCC"/>
    <w:rsid w:val="00755136"/>
    <w:rsid w:val="00755B12"/>
    <w:rsid w:val="00755C16"/>
    <w:rsid w:val="00755E02"/>
    <w:rsid w:val="00755EB6"/>
    <w:rsid w:val="007562D7"/>
    <w:rsid w:val="007563E6"/>
    <w:rsid w:val="00756638"/>
    <w:rsid w:val="00756B0E"/>
    <w:rsid w:val="00756B13"/>
    <w:rsid w:val="00756E04"/>
    <w:rsid w:val="00756F1D"/>
    <w:rsid w:val="007571E4"/>
    <w:rsid w:val="007574D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649"/>
    <w:rsid w:val="00762B25"/>
    <w:rsid w:val="00762B8D"/>
    <w:rsid w:val="00762EC5"/>
    <w:rsid w:val="007636AE"/>
    <w:rsid w:val="00763F46"/>
    <w:rsid w:val="00763FE2"/>
    <w:rsid w:val="007640F4"/>
    <w:rsid w:val="0076415A"/>
    <w:rsid w:val="00764267"/>
    <w:rsid w:val="00764288"/>
    <w:rsid w:val="007642E8"/>
    <w:rsid w:val="007646B3"/>
    <w:rsid w:val="00764845"/>
    <w:rsid w:val="0076486C"/>
    <w:rsid w:val="00764F2B"/>
    <w:rsid w:val="00765098"/>
    <w:rsid w:val="00765182"/>
    <w:rsid w:val="00765637"/>
    <w:rsid w:val="00765768"/>
    <w:rsid w:val="00765A76"/>
    <w:rsid w:val="00765BF8"/>
    <w:rsid w:val="00765CFA"/>
    <w:rsid w:val="007664EF"/>
    <w:rsid w:val="007665D3"/>
    <w:rsid w:val="00766662"/>
    <w:rsid w:val="0076698B"/>
    <w:rsid w:val="0076699B"/>
    <w:rsid w:val="00767ABA"/>
    <w:rsid w:val="00767C59"/>
    <w:rsid w:val="00767CB8"/>
    <w:rsid w:val="00767D13"/>
    <w:rsid w:val="00767FAA"/>
    <w:rsid w:val="0077007E"/>
    <w:rsid w:val="00770125"/>
    <w:rsid w:val="0077071D"/>
    <w:rsid w:val="0077086E"/>
    <w:rsid w:val="00770FD4"/>
    <w:rsid w:val="00771003"/>
    <w:rsid w:val="007712E7"/>
    <w:rsid w:val="00771861"/>
    <w:rsid w:val="00771985"/>
    <w:rsid w:val="00771CBB"/>
    <w:rsid w:val="00771FEB"/>
    <w:rsid w:val="0077278F"/>
    <w:rsid w:val="00772A16"/>
    <w:rsid w:val="00772ADF"/>
    <w:rsid w:val="00772F69"/>
    <w:rsid w:val="00772FFD"/>
    <w:rsid w:val="00773053"/>
    <w:rsid w:val="007730D8"/>
    <w:rsid w:val="00773366"/>
    <w:rsid w:val="00773385"/>
    <w:rsid w:val="007735EB"/>
    <w:rsid w:val="0077377F"/>
    <w:rsid w:val="00774304"/>
    <w:rsid w:val="00774365"/>
    <w:rsid w:val="007746E0"/>
    <w:rsid w:val="007748CB"/>
    <w:rsid w:val="00774AB4"/>
    <w:rsid w:val="007755C6"/>
    <w:rsid w:val="00775838"/>
    <w:rsid w:val="007769CC"/>
    <w:rsid w:val="00776DDD"/>
    <w:rsid w:val="007774CF"/>
    <w:rsid w:val="007776B9"/>
    <w:rsid w:val="00777A0F"/>
    <w:rsid w:val="00780445"/>
    <w:rsid w:val="00780458"/>
    <w:rsid w:val="007804E7"/>
    <w:rsid w:val="00780B79"/>
    <w:rsid w:val="00780C02"/>
    <w:rsid w:val="00781116"/>
    <w:rsid w:val="00781631"/>
    <w:rsid w:val="007816E7"/>
    <w:rsid w:val="00781ADE"/>
    <w:rsid w:val="0078225A"/>
    <w:rsid w:val="00782D8D"/>
    <w:rsid w:val="00783631"/>
    <w:rsid w:val="00783D14"/>
    <w:rsid w:val="00783FE3"/>
    <w:rsid w:val="00784276"/>
    <w:rsid w:val="00784318"/>
    <w:rsid w:val="007847D8"/>
    <w:rsid w:val="00784896"/>
    <w:rsid w:val="00784BEF"/>
    <w:rsid w:val="0078514E"/>
    <w:rsid w:val="0078548B"/>
    <w:rsid w:val="007855E6"/>
    <w:rsid w:val="007857AA"/>
    <w:rsid w:val="0078592F"/>
    <w:rsid w:val="00785A88"/>
    <w:rsid w:val="0078614C"/>
    <w:rsid w:val="0078628F"/>
    <w:rsid w:val="00786B32"/>
    <w:rsid w:val="00786CB3"/>
    <w:rsid w:val="00786D76"/>
    <w:rsid w:val="007872E5"/>
    <w:rsid w:val="00787F43"/>
    <w:rsid w:val="007900EF"/>
    <w:rsid w:val="007903FF"/>
    <w:rsid w:val="0079044A"/>
    <w:rsid w:val="007907F6"/>
    <w:rsid w:val="00790AA5"/>
    <w:rsid w:val="0079107B"/>
    <w:rsid w:val="00791555"/>
    <w:rsid w:val="00791B75"/>
    <w:rsid w:val="00791D6B"/>
    <w:rsid w:val="00791DEF"/>
    <w:rsid w:val="00792C4E"/>
    <w:rsid w:val="00792F13"/>
    <w:rsid w:val="00793202"/>
    <w:rsid w:val="00793898"/>
    <w:rsid w:val="007938B8"/>
    <w:rsid w:val="00793E04"/>
    <w:rsid w:val="00793F04"/>
    <w:rsid w:val="00793F05"/>
    <w:rsid w:val="00793F73"/>
    <w:rsid w:val="0079441E"/>
    <w:rsid w:val="00794823"/>
    <w:rsid w:val="00794B5F"/>
    <w:rsid w:val="00794DA5"/>
    <w:rsid w:val="00794DDF"/>
    <w:rsid w:val="00795182"/>
    <w:rsid w:val="007952AB"/>
    <w:rsid w:val="007955FA"/>
    <w:rsid w:val="0079580F"/>
    <w:rsid w:val="00795E3C"/>
    <w:rsid w:val="007964BC"/>
    <w:rsid w:val="00796F44"/>
    <w:rsid w:val="0079771F"/>
    <w:rsid w:val="0079782C"/>
    <w:rsid w:val="007978FE"/>
    <w:rsid w:val="007A041F"/>
    <w:rsid w:val="007A0661"/>
    <w:rsid w:val="007A0903"/>
    <w:rsid w:val="007A0AA3"/>
    <w:rsid w:val="007A11E8"/>
    <w:rsid w:val="007A1248"/>
    <w:rsid w:val="007A1610"/>
    <w:rsid w:val="007A29D2"/>
    <w:rsid w:val="007A2A53"/>
    <w:rsid w:val="007A2B8E"/>
    <w:rsid w:val="007A3259"/>
    <w:rsid w:val="007A32FF"/>
    <w:rsid w:val="007A337D"/>
    <w:rsid w:val="007A3CDD"/>
    <w:rsid w:val="007A411E"/>
    <w:rsid w:val="007A49EC"/>
    <w:rsid w:val="007A4D69"/>
    <w:rsid w:val="007A506A"/>
    <w:rsid w:val="007A51B4"/>
    <w:rsid w:val="007A51DF"/>
    <w:rsid w:val="007A5363"/>
    <w:rsid w:val="007A53E0"/>
    <w:rsid w:val="007A55CA"/>
    <w:rsid w:val="007A593B"/>
    <w:rsid w:val="007A5FDE"/>
    <w:rsid w:val="007A6177"/>
    <w:rsid w:val="007A694C"/>
    <w:rsid w:val="007A6E59"/>
    <w:rsid w:val="007A6ED7"/>
    <w:rsid w:val="007A7CFD"/>
    <w:rsid w:val="007A7E09"/>
    <w:rsid w:val="007A7E61"/>
    <w:rsid w:val="007A7E75"/>
    <w:rsid w:val="007A7F3D"/>
    <w:rsid w:val="007B010B"/>
    <w:rsid w:val="007B026D"/>
    <w:rsid w:val="007B046B"/>
    <w:rsid w:val="007B094D"/>
    <w:rsid w:val="007B0A63"/>
    <w:rsid w:val="007B128E"/>
    <w:rsid w:val="007B16BD"/>
    <w:rsid w:val="007B1865"/>
    <w:rsid w:val="007B1A1A"/>
    <w:rsid w:val="007B1A9A"/>
    <w:rsid w:val="007B211F"/>
    <w:rsid w:val="007B234D"/>
    <w:rsid w:val="007B2B08"/>
    <w:rsid w:val="007B2C0C"/>
    <w:rsid w:val="007B2CD9"/>
    <w:rsid w:val="007B2CFF"/>
    <w:rsid w:val="007B2D17"/>
    <w:rsid w:val="007B325D"/>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3C2"/>
    <w:rsid w:val="007B6B9A"/>
    <w:rsid w:val="007B7102"/>
    <w:rsid w:val="007B7563"/>
    <w:rsid w:val="007C019D"/>
    <w:rsid w:val="007C045C"/>
    <w:rsid w:val="007C0619"/>
    <w:rsid w:val="007C0818"/>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EA5"/>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532"/>
    <w:rsid w:val="007D0F7C"/>
    <w:rsid w:val="007D0FF3"/>
    <w:rsid w:val="007D14FB"/>
    <w:rsid w:val="007D1938"/>
    <w:rsid w:val="007D2282"/>
    <w:rsid w:val="007D22A3"/>
    <w:rsid w:val="007D23DF"/>
    <w:rsid w:val="007D27EC"/>
    <w:rsid w:val="007D2EA2"/>
    <w:rsid w:val="007D2EC7"/>
    <w:rsid w:val="007D30A3"/>
    <w:rsid w:val="007D3592"/>
    <w:rsid w:val="007D3897"/>
    <w:rsid w:val="007D3DFC"/>
    <w:rsid w:val="007D42DC"/>
    <w:rsid w:val="007D42EF"/>
    <w:rsid w:val="007D44F6"/>
    <w:rsid w:val="007D53D4"/>
    <w:rsid w:val="007D5B27"/>
    <w:rsid w:val="007D5D0B"/>
    <w:rsid w:val="007D6461"/>
    <w:rsid w:val="007D651D"/>
    <w:rsid w:val="007D6609"/>
    <w:rsid w:val="007D661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908"/>
    <w:rsid w:val="007E1B0B"/>
    <w:rsid w:val="007E1DF3"/>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173"/>
    <w:rsid w:val="007E539B"/>
    <w:rsid w:val="007E575F"/>
    <w:rsid w:val="007E59E1"/>
    <w:rsid w:val="007E5DE1"/>
    <w:rsid w:val="007E5F30"/>
    <w:rsid w:val="007E60B8"/>
    <w:rsid w:val="007E6113"/>
    <w:rsid w:val="007E6540"/>
    <w:rsid w:val="007E69FE"/>
    <w:rsid w:val="007E70FA"/>
    <w:rsid w:val="007E7168"/>
    <w:rsid w:val="007E71A6"/>
    <w:rsid w:val="007E730D"/>
    <w:rsid w:val="007E73FC"/>
    <w:rsid w:val="007E755B"/>
    <w:rsid w:val="007E7583"/>
    <w:rsid w:val="007E7873"/>
    <w:rsid w:val="007E7C52"/>
    <w:rsid w:val="007F0280"/>
    <w:rsid w:val="007F0A99"/>
    <w:rsid w:val="007F0E25"/>
    <w:rsid w:val="007F105C"/>
    <w:rsid w:val="007F1085"/>
    <w:rsid w:val="007F15C8"/>
    <w:rsid w:val="007F1909"/>
    <w:rsid w:val="007F1CBA"/>
    <w:rsid w:val="007F1E83"/>
    <w:rsid w:val="007F246D"/>
    <w:rsid w:val="007F2587"/>
    <w:rsid w:val="007F2A38"/>
    <w:rsid w:val="007F34FC"/>
    <w:rsid w:val="007F3B2F"/>
    <w:rsid w:val="007F3D81"/>
    <w:rsid w:val="007F3F96"/>
    <w:rsid w:val="007F4C4F"/>
    <w:rsid w:val="007F4E92"/>
    <w:rsid w:val="007F5406"/>
    <w:rsid w:val="007F555E"/>
    <w:rsid w:val="007F588B"/>
    <w:rsid w:val="007F598D"/>
    <w:rsid w:val="007F5B5C"/>
    <w:rsid w:val="007F5DC6"/>
    <w:rsid w:val="007F5F08"/>
    <w:rsid w:val="007F6763"/>
    <w:rsid w:val="007F695B"/>
    <w:rsid w:val="007F7206"/>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636"/>
    <w:rsid w:val="008039C0"/>
    <w:rsid w:val="00804A63"/>
    <w:rsid w:val="00804DCC"/>
    <w:rsid w:val="00804E53"/>
    <w:rsid w:val="00805661"/>
    <w:rsid w:val="00805700"/>
    <w:rsid w:val="008065A3"/>
    <w:rsid w:val="0080671D"/>
    <w:rsid w:val="00806B5C"/>
    <w:rsid w:val="00806F31"/>
    <w:rsid w:val="00807172"/>
    <w:rsid w:val="008074AB"/>
    <w:rsid w:val="00807709"/>
    <w:rsid w:val="00807BB5"/>
    <w:rsid w:val="00807DEB"/>
    <w:rsid w:val="00810309"/>
    <w:rsid w:val="008104AE"/>
    <w:rsid w:val="008108C4"/>
    <w:rsid w:val="008108C6"/>
    <w:rsid w:val="00810931"/>
    <w:rsid w:val="008109C3"/>
    <w:rsid w:val="00810BEA"/>
    <w:rsid w:val="00810D8E"/>
    <w:rsid w:val="00811196"/>
    <w:rsid w:val="00811550"/>
    <w:rsid w:val="00811B6D"/>
    <w:rsid w:val="00811CCD"/>
    <w:rsid w:val="008120B9"/>
    <w:rsid w:val="0081288C"/>
    <w:rsid w:val="0081290B"/>
    <w:rsid w:val="00812E91"/>
    <w:rsid w:val="00812F54"/>
    <w:rsid w:val="00813000"/>
    <w:rsid w:val="0081336D"/>
    <w:rsid w:val="0081341B"/>
    <w:rsid w:val="00813674"/>
    <w:rsid w:val="0081394E"/>
    <w:rsid w:val="00813C53"/>
    <w:rsid w:val="00813E0F"/>
    <w:rsid w:val="00814341"/>
    <w:rsid w:val="0081472C"/>
    <w:rsid w:val="0081487E"/>
    <w:rsid w:val="00814C70"/>
    <w:rsid w:val="00814F95"/>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648"/>
    <w:rsid w:val="00817910"/>
    <w:rsid w:val="008179B6"/>
    <w:rsid w:val="00817EB9"/>
    <w:rsid w:val="00817FCE"/>
    <w:rsid w:val="00820315"/>
    <w:rsid w:val="00820B6D"/>
    <w:rsid w:val="00820CEA"/>
    <w:rsid w:val="00820D12"/>
    <w:rsid w:val="00820FD7"/>
    <w:rsid w:val="0082100A"/>
    <w:rsid w:val="008212E4"/>
    <w:rsid w:val="008227E2"/>
    <w:rsid w:val="00822A9A"/>
    <w:rsid w:val="00822EE9"/>
    <w:rsid w:val="0082303F"/>
    <w:rsid w:val="00823965"/>
    <w:rsid w:val="00823FBC"/>
    <w:rsid w:val="00824306"/>
    <w:rsid w:val="008243CE"/>
    <w:rsid w:val="00824547"/>
    <w:rsid w:val="00824EB2"/>
    <w:rsid w:val="00824F86"/>
    <w:rsid w:val="0082548D"/>
    <w:rsid w:val="00826163"/>
    <w:rsid w:val="00826562"/>
    <w:rsid w:val="00826884"/>
    <w:rsid w:val="00826BAC"/>
    <w:rsid w:val="00826D60"/>
    <w:rsid w:val="00826FBC"/>
    <w:rsid w:val="008271D4"/>
    <w:rsid w:val="008275B3"/>
    <w:rsid w:val="008279D1"/>
    <w:rsid w:val="00827A15"/>
    <w:rsid w:val="00827B4F"/>
    <w:rsid w:val="00827FE7"/>
    <w:rsid w:val="00830A77"/>
    <w:rsid w:val="00830CEB"/>
    <w:rsid w:val="008314A1"/>
    <w:rsid w:val="00831674"/>
    <w:rsid w:val="008317AF"/>
    <w:rsid w:val="00831853"/>
    <w:rsid w:val="00832197"/>
    <w:rsid w:val="008322AA"/>
    <w:rsid w:val="008326D8"/>
    <w:rsid w:val="00833B5D"/>
    <w:rsid w:val="00833EAF"/>
    <w:rsid w:val="008340C9"/>
    <w:rsid w:val="008340F5"/>
    <w:rsid w:val="008343EA"/>
    <w:rsid w:val="00834483"/>
    <w:rsid w:val="00835184"/>
    <w:rsid w:val="008351F7"/>
    <w:rsid w:val="00835607"/>
    <w:rsid w:val="008359B6"/>
    <w:rsid w:val="00835A75"/>
    <w:rsid w:val="00835D7B"/>
    <w:rsid w:val="0083649B"/>
    <w:rsid w:val="008365FF"/>
    <w:rsid w:val="008366F8"/>
    <w:rsid w:val="008369A1"/>
    <w:rsid w:val="00837B78"/>
    <w:rsid w:val="008401CB"/>
    <w:rsid w:val="00840208"/>
    <w:rsid w:val="0084049F"/>
    <w:rsid w:val="008405D1"/>
    <w:rsid w:val="00840696"/>
    <w:rsid w:val="0084089A"/>
    <w:rsid w:val="00840A83"/>
    <w:rsid w:val="00840D2E"/>
    <w:rsid w:val="00840E65"/>
    <w:rsid w:val="00841011"/>
    <w:rsid w:val="00841462"/>
    <w:rsid w:val="00841737"/>
    <w:rsid w:val="00841AFD"/>
    <w:rsid w:val="00841B9D"/>
    <w:rsid w:val="008433BB"/>
    <w:rsid w:val="0084340E"/>
    <w:rsid w:val="00843888"/>
    <w:rsid w:val="00843938"/>
    <w:rsid w:val="00843959"/>
    <w:rsid w:val="00843C53"/>
    <w:rsid w:val="0084420C"/>
    <w:rsid w:val="0084466C"/>
    <w:rsid w:val="008447D7"/>
    <w:rsid w:val="00845502"/>
    <w:rsid w:val="0084562C"/>
    <w:rsid w:val="00845D6E"/>
    <w:rsid w:val="00846242"/>
    <w:rsid w:val="00846B59"/>
    <w:rsid w:val="008470BB"/>
    <w:rsid w:val="008470F2"/>
    <w:rsid w:val="0084751E"/>
    <w:rsid w:val="00847883"/>
    <w:rsid w:val="00847DC6"/>
    <w:rsid w:val="00847F36"/>
    <w:rsid w:val="008505F1"/>
    <w:rsid w:val="00850757"/>
    <w:rsid w:val="00850960"/>
    <w:rsid w:val="00851413"/>
    <w:rsid w:val="0085145F"/>
    <w:rsid w:val="00851737"/>
    <w:rsid w:val="008519F1"/>
    <w:rsid w:val="00851A29"/>
    <w:rsid w:val="00851D0E"/>
    <w:rsid w:val="00851DA8"/>
    <w:rsid w:val="00851EA1"/>
    <w:rsid w:val="00852395"/>
    <w:rsid w:val="008525B3"/>
    <w:rsid w:val="0085275D"/>
    <w:rsid w:val="008528F7"/>
    <w:rsid w:val="00852A96"/>
    <w:rsid w:val="00852D51"/>
    <w:rsid w:val="00852DD0"/>
    <w:rsid w:val="00853049"/>
    <w:rsid w:val="00853173"/>
    <w:rsid w:val="00853320"/>
    <w:rsid w:val="008533E6"/>
    <w:rsid w:val="00853536"/>
    <w:rsid w:val="00853620"/>
    <w:rsid w:val="00853DE4"/>
    <w:rsid w:val="008540C9"/>
    <w:rsid w:val="0085428D"/>
    <w:rsid w:val="0085460A"/>
    <w:rsid w:val="00854873"/>
    <w:rsid w:val="00854D92"/>
    <w:rsid w:val="00854DCA"/>
    <w:rsid w:val="00854F5B"/>
    <w:rsid w:val="008550E1"/>
    <w:rsid w:val="0085538F"/>
    <w:rsid w:val="00855489"/>
    <w:rsid w:val="00855680"/>
    <w:rsid w:val="00855886"/>
    <w:rsid w:val="00855BCF"/>
    <w:rsid w:val="008561B3"/>
    <w:rsid w:val="0085674A"/>
    <w:rsid w:val="00856A8D"/>
    <w:rsid w:val="00856BBD"/>
    <w:rsid w:val="0085718D"/>
    <w:rsid w:val="00857A05"/>
    <w:rsid w:val="00857A47"/>
    <w:rsid w:val="00857A5F"/>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4951"/>
    <w:rsid w:val="00864C72"/>
    <w:rsid w:val="00865541"/>
    <w:rsid w:val="008657AB"/>
    <w:rsid w:val="00865DA2"/>
    <w:rsid w:val="0086665A"/>
    <w:rsid w:val="0086693C"/>
    <w:rsid w:val="00866D10"/>
    <w:rsid w:val="00866D5F"/>
    <w:rsid w:val="00866DB9"/>
    <w:rsid w:val="00866E26"/>
    <w:rsid w:val="0086780A"/>
    <w:rsid w:val="00867941"/>
    <w:rsid w:val="00867C97"/>
    <w:rsid w:val="00867E56"/>
    <w:rsid w:val="008703CF"/>
    <w:rsid w:val="00870612"/>
    <w:rsid w:val="00870666"/>
    <w:rsid w:val="00870820"/>
    <w:rsid w:val="00870CB0"/>
    <w:rsid w:val="00870E64"/>
    <w:rsid w:val="00871157"/>
    <w:rsid w:val="008712F6"/>
    <w:rsid w:val="0087147E"/>
    <w:rsid w:val="00871521"/>
    <w:rsid w:val="008716C6"/>
    <w:rsid w:val="00871955"/>
    <w:rsid w:val="00871C98"/>
    <w:rsid w:val="00871D45"/>
    <w:rsid w:val="0087231D"/>
    <w:rsid w:val="008729B7"/>
    <w:rsid w:val="00873025"/>
    <w:rsid w:val="00873523"/>
    <w:rsid w:val="00873676"/>
    <w:rsid w:val="00873700"/>
    <w:rsid w:val="00873B38"/>
    <w:rsid w:val="00873B4A"/>
    <w:rsid w:val="00873BA6"/>
    <w:rsid w:val="00873DFF"/>
    <w:rsid w:val="00873EBC"/>
    <w:rsid w:val="00874211"/>
    <w:rsid w:val="008747AD"/>
    <w:rsid w:val="008747BA"/>
    <w:rsid w:val="00874822"/>
    <w:rsid w:val="0087482C"/>
    <w:rsid w:val="0087486F"/>
    <w:rsid w:val="00874DCF"/>
    <w:rsid w:val="00874FD8"/>
    <w:rsid w:val="00875408"/>
    <w:rsid w:val="00875798"/>
    <w:rsid w:val="008759B8"/>
    <w:rsid w:val="00875B3B"/>
    <w:rsid w:val="00875B7D"/>
    <w:rsid w:val="00875ED7"/>
    <w:rsid w:val="00876808"/>
    <w:rsid w:val="00876B1F"/>
    <w:rsid w:val="00876B97"/>
    <w:rsid w:val="008770F5"/>
    <w:rsid w:val="00877275"/>
    <w:rsid w:val="0087731A"/>
    <w:rsid w:val="0087782F"/>
    <w:rsid w:val="00877926"/>
    <w:rsid w:val="00877979"/>
    <w:rsid w:val="00877BFC"/>
    <w:rsid w:val="008800D4"/>
    <w:rsid w:val="00880D08"/>
    <w:rsid w:val="00880ECF"/>
    <w:rsid w:val="00881292"/>
    <w:rsid w:val="0088129D"/>
    <w:rsid w:val="00881371"/>
    <w:rsid w:val="008814FB"/>
    <w:rsid w:val="008816C1"/>
    <w:rsid w:val="00881793"/>
    <w:rsid w:val="008822D4"/>
    <w:rsid w:val="0088249A"/>
    <w:rsid w:val="008828EC"/>
    <w:rsid w:val="00882A1D"/>
    <w:rsid w:val="00882C58"/>
    <w:rsid w:val="008830AE"/>
    <w:rsid w:val="008830F4"/>
    <w:rsid w:val="008832F4"/>
    <w:rsid w:val="008833DA"/>
    <w:rsid w:val="00883643"/>
    <w:rsid w:val="00883B12"/>
    <w:rsid w:val="008844A2"/>
    <w:rsid w:val="0088479B"/>
    <w:rsid w:val="00884A6F"/>
    <w:rsid w:val="00884A90"/>
    <w:rsid w:val="00884C5A"/>
    <w:rsid w:val="00884E59"/>
    <w:rsid w:val="00884ED0"/>
    <w:rsid w:val="00884EDB"/>
    <w:rsid w:val="008856E5"/>
    <w:rsid w:val="008856FE"/>
    <w:rsid w:val="008857A8"/>
    <w:rsid w:val="00885F24"/>
    <w:rsid w:val="00886157"/>
    <w:rsid w:val="008870AF"/>
    <w:rsid w:val="00887251"/>
    <w:rsid w:val="008872BD"/>
    <w:rsid w:val="008872C9"/>
    <w:rsid w:val="00887E7F"/>
    <w:rsid w:val="00887F51"/>
    <w:rsid w:val="008901F5"/>
    <w:rsid w:val="0089030E"/>
    <w:rsid w:val="008906F0"/>
    <w:rsid w:val="008909BB"/>
    <w:rsid w:val="00891026"/>
    <w:rsid w:val="0089102A"/>
    <w:rsid w:val="008911D5"/>
    <w:rsid w:val="00891234"/>
    <w:rsid w:val="008912D7"/>
    <w:rsid w:val="00891811"/>
    <w:rsid w:val="00891B2F"/>
    <w:rsid w:val="00892539"/>
    <w:rsid w:val="0089273A"/>
    <w:rsid w:val="00893007"/>
    <w:rsid w:val="008955E3"/>
    <w:rsid w:val="008958CB"/>
    <w:rsid w:val="00895BF0"/>
    <w:rsid w:val="0089605B"/>
    <w:rsid w:val="008962DC"/>
    <w:rsid w:val="008963B5"/>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053"/>
    <w:rsid w:val="008A420C"/>
    <w:rsid w:val="008A464D"/>
    <w:rsid w:val="008A47D8"/>
    <w:rsid w:val="008A4B78"/>
    <w:rsid w:val="008A4E03"/>
    <w:rsid w:val="008A562C"/>
    <w:rsid w:val="008A571C"/>
    <w:rsid w:val="008A6684"/>
    <w:rsid w:val="008A6717"/>
    <w:rsid w:val="008A6744"/>
    <w:rsid w:val="008A6B8C"/>
    <w:rsid w:val="008A7059"/>
    <w:rsid w:val="008A71CE"/>
    <w:rsid w:val="008A787B"/>
    <w:rsid w:val="008B0F5E"/>
    <w:rsid w:val="008B10E5"/>
    <w:rsid w:val="008B1241"/>
    <w:rsid w:val="008B1359"/>
    <w:rsid w:val="008B157E"/>
    <w:rsid w:val="008B1758"/>
    <w:rsid w:val="008B1F76"/>
    <w:rsid w:val="008B1FCB"/>
    <w:rsid w:val="008B2341"/>
    <w:rsid w:val="008B2D21"/>
    <w:rsid w:val="008B2EC8"/>
    <w:rsid w:val="008B2F2D"/>
    <w:rsid w:val="008B304A"/>
    <w:rsid w:val="008B3765"/>
    <w:rsid w:val="008B3C1C"/>
    <w:rsid w:val="008B4227"/>
    <w:rsid w:val="008B44EE"/>
    <w:rsid w:val="008B4C55"/>
    <w:rsid w:val="008B4D3E"/>
    <w:rsid w:val="008B4D69"/>
    <w:rsid w:val="008B4D9D"/>
    <w:rsid w:val="008B5701"/>
    <w:rsid w:val="008B5883"/>
    <w:rsid w:val="008B5DB4"/>
    <w:rsid w:val="008B6087"/>
    <w:rsid w:val="008B618F"/>
    <w:rsid w:val="008B62BE"/>
    <w:rsid w:val="008B63FE"/>
    <w:rsid w:val="008B66BF"/>
    <w:rsid w:val="008B6C52"/>
    <w:rsid w:val="008B7102"/>
    <w:rsid w:val="008B7309"/>
    <w:rsid w:val="008B73A1"/>
    <w:rsid w:val="008B73F1"/>
    <w:rsid w:val="008B747D"/>
    <w:rsid w:val="008B768D"/>
    <w:rsid w:val="008B78CF"/>
    <w:rsid w:val="008B7C8A"/>
    <w:rsid w:val="008C032F"/>
    <w:rsid w:val="008C03BD"/>
    <w:rsid w:val="008C055D"/>
    <w:rsid w:val="008C0D77"/>
    <w:rsid w:val="008C0DA9"/>
    <w:rsid w:val="008C0ECB"/>
    <w:rsid w:val="008C10DB"/>
    <w:rsid w:val="008C1860"/>
    <w:rsid w:val="008C1A01"/>
    <w:rsid w:val="008C1DDE"/>
    <w:rsid w:val="008C1E46"/>
    <w:rsid w:val="008C1E5D"/>
    <w:rsid w:val="008C270A"/>
    <w:rsid w:val="008C2DCE"/>
    <w:rsid w:val="008C3289"/>
    <w:rsid w:val="008C35FE"/>
    <w:rsid w:val="008C36C1"/>
    <w:rsid w:val="008C3A7D"/>
    <w:rsid w:val="008C4076"/>
    <w:rsid w:val="008C4265"/>
    <w:rsid w:val="008C43D0"/>
    <w:rsid w:val="008C4437"/>
    <w:rsid w:val="008C466C"/>
    <w:rsid w:val="008C4A3D"/>
    <w:rsid w:val="008C4D55"/>
    <w:rsid w:val="008C4F6B"/>
    <w:rsid w:val="008C508A"/>
    <w:rsid w:val="008C59A3"/>
    <w:rsid w:val="008C648F"/>
    <w:rsid w:val="008C69F0"/>
    <w:rsid w:val="008C6BBC"/>
    <w:rsid w:val="008C7991"/>
    <w:rsid w:val="008C7B0F"/>
    <w:rsid w:val="008C7BCF"/>
    <w:rsid w:val="008C7F76"/>
    <w:rsid w:val="008D00D2"/>
    <w:rsid w:val="008D014E"/>
    <w:rsid w:val="008D035E"/>
    <w:rsid w:val="008D04E4"/>
    <w:rsid w:val="008D0964"/>
    <w:rsid w:val="008D14F8"/>
    <w:rsid w:val="008D1BFB"/>
    <w:rsid w:val="008D1F09"/>
    <w:rsid w:val="008D1FEC"/>
    <w:rsid w:val="008D2200"/>
    <w:rsid w:val="008D24A5"/>
    <w:rsid w:val="008D2704"/>
    <w:rsid w:val="008D2953"/>
    <w:rsid w:val="008D2EB1"/>
    <w:rsid w:val="008D31AA"/>
    <w:rsid w:val="008D3597"/>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0DE3"/>
    <w:rsid w:val="008E10FE"/>
    <w:rsid w:val="008E1552"/>
    <w:rsid w:val="008E228E"/>
    <w:rsid w:val="008E256B"/>
    <w:rsid w:val="008E25DF"/>
    <w:rsid w:val="008E263A"/>
    <w:rsid w:val="008E26C8"/>
    <w:rsid w:val="008E2E40"/>
    <w:rsid w:val="008E3023"/>
    <w:rsid w:val="008E3454"/>
    <w:rsid w:val="008E35DC"/>
    <w:rsid w:val="008E396B"/>
    <w:rsid w:val="008E3A6B"/>
    <w:rsid w:val="008E3AB4"/>
    <w:rsid w:val="008E3B42"/>
    <w:rsid w:val="008E3FC0"/>
    <w:rsid w:val="008E4060"/>
    <w:rsid w:val="008E4266"/>
    <w:rsid w:val="008E4DA5"/>
    <w:rsid w:val="008E4E11"/>
    <w:rsid w:val="008E4EC3"/>
    <w:rsid w:val="008E508E"/>
    <w:rsid w:val="008E5378"/>
    <w:rsid w:val="008E537F"/>
    <w:rsid w:val="008E5515"/>
    <w:rsid w:val="008E5B13"/>
    <w:rsid w:val="008E5DF1"/>
    <w:rsid w:val="008E5FCF"/>
    <w:rsid w:val="008E600C"/>
    <w:rsid w:val="008E636A"/>
    <w:rsid w:val="008E6449"/>
    <w:rsid w:val="008E654A"/>
    <w:rsid w:val="008E6956"/>
    <w:rsid w:val="008E6B79"/>
    <w:rsid w:val="008E7029"/>
    <w:rsid w:val="008E7169"/>
    <w:rsid w:val="008E7512"/>
    <w:rsid w:val="008E771A"/>
    <w:rsid w:val="008E784A"/>
    <w:rsid w:val="008E78B6"/>
    <w:rsid w:val="008F0023"/>
    <w:rsid w:val="008F0A82"/>
    <w:rsid w:val="008F0D6B"/>
    <w:rsid w:val="008F1196"/>
    <w:rsid w:val="008F12DB"/>
    <w:rsid w:val="008F2160"/>
    <w:rsid w:val="008F2293"/>
    <w:rsid w:val="008F25D7"/>
    <w:rsid w:val="008F2A04"/>
    <w:rsid w:val="008F2C7C"/>
    <w:rsid w:val="008F2D07"/>
    <w:rsid w:val="008F2DB0"/>
    <w:rsid w:val="008F2E61"/>
    <w:rsid w:val="008F3009"/>
    <w:rsid w:val="008F3184"/>
    <w:rsid w:val="008F34BD"/>
    <w:rsid w:val="008F34F1"/>
    <w:rsid w:val="008F3DF0"/>
    <w:rsid w:val="008F4FF9"/>
    <w:rsid w:val="008F54D0"/>
    <w:rsid w:val="008F54F4"/>
    <w:rsid w:val="008F56D3"/>
    <w:rsid w:val="008F5D60"/>
    <w:rsid w:val="008F64FF"/>
    <w:rsid w:val="008F6592"/>
    <w:rsid w:val="008F69DD"/>
    <w:rsid w:val="008F722F"/>
    <w:rsid w:val="008F764B"/>
    <w:rsid w:val="008F77F3"/>
    <w:rsid w:val="00900472"/>
    <w:rsid w:val="009008D0"/>
    <w:rsid w:val="00900905"/>
    <w:rsid w:val="009009DE"/>
    <w:rsid w:val="00900AB4"/>
    <w:rsid w:val="00900C98"/>
    <w:rsid w:val="00900DAE"/>
    <w:rsid w:val="00900EE2"/>
    <w:rsid w:val="00901C14"/>
    <w:rsid w:val="00901C75"/>
    <w:rsid w:val="00902C1C"/>
    <w:rsid w:val="00902C5C"/>
    <w:rsid w:val="00902C6C"/>
    <w:rsid w:val="00902E40"/>
    <w:rsid w:val="00903320"/>
    <w:rsid w:val="0090338D"/>
    <w:rsid w:val="0090339B"/>
    <w:rsid w:val="00903405"/>
    <w:rsid w:val="009034FE"/>
    <w:rsid w:val="009039C7"/>
    <w:rsid w:val="009041B6"/>
    <w:rsid w:val="0090421C"/>
    <w:rsid w:val="0090470D"/>
    <w:rsid w:val="00904933"/>
    <w:rsid w:val="00904B9A"/>
    <w:rsid w:val="00905003"/>
    <w:rsid w:val="009056FB"/>
    <w:rsid w:val="009058D2"/>
    <w:rsid w:val="00906411"/>
    <w:rsid w:val="009064B4"/>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53"/>
    <w:rsid w:val="009135C6"/>
    <w:rsid w:val="00913759"/>
    <w:rsid w:val="00913B4C"/>
    <w:rsid w:val="00913D29"/>
    <w:rsid w:val="009140E0"/>
    <w:rsid w:val="00914199"/>
    <w:rsid w:val="009142BA"/>
    <w:rsid w:val="0091452D"/>
    <w:rsid w:val="0091464F"/>
    <w:rsid w:val="00915411"/>
    <w:rsid w:val="0091543C"/>
    <w:rsid w:val="00915513"/>
    <w:rsid w:val="00915B22"/>
    <w:rsid w:val="00915FB9"/>
    <w:rsid w:val="00915FF0"/>
    <w:rsid w:val="00916163"/>
    <w:rsid w:val="00916170"/>
    <w:rsid w:val="00916596"/>
    <w:rsid w:val="00916BD8"/>
    <w:rsid w:val="00916EF2"/>
    <w:rsid w:val="00917658"/>
    <w:rsid w:val="009178C8"/>
    <w:rsid w:val="00917F86"/>
    <w:rsid w:val="009202B7"/>
    <w:rsid w:val="00920527"/>
    <w:rsid w:val="009205B2"/>
    <w:rsid w:val="00920A93"/>
    <w:rsid w:val="0092126F"/>
    <w:rsid w:val="009213F2"/>
    <w:rsid w:val="009214FF"/>
    <w:rsid w:val="0092178E"/>
    <w:rsid w:val="00921D3C"/>
    <w:rsid w:val="009220B7"/>
    <w:rsid w:val="0092261D"/>
    <w:rsid w:val="00922699"/>
    <w:rsid w:val="009226A4"/>
    <w:rsid w:val="009229B1"/>
    <w:rsid w:val="00922C70"/>
    <w:rsid w:val="00922F12"/>
    <w:rsid w:val="00923742"/>
    <w:rsid w:val="00923827"/>
    <w:rsid w:val="00923C5D"/>
    <w:rsid w:val="00924005"/>
    <w:rsid w:val="0092417C"/>
    <w:rsid w:val="00924321"/>
    <w:rsid w:val="009247A6"/>
    <w:rsid w:val="00924A23"/>
    <w:rsid w:val="00925447"/>
    <w:rsid w:val="00925636"/>
    <w:rsid w:val="0092574F"/>
    <w:rsid w:val="00925AF8"/>
    <w:rsid w:val="00925B35"/>
    <w:rsid w:val="00926073"/>
    <w:rsid w:val="009265DE"/>
    <w:rsid w:val="0092662C"/>
    <w:rsid w:val="009268FB"/>
    <w:rsid w:val="009269EC"/>
    <w:rsid w:val="00926A9B"/>
    <w:rsid w:val="00926D7E"/>
    <w:rsid w:val="00926F7C"/>
    <w:rsid w:val="009273EC"/>
    <w:rsid w:val="009274CF"/>
    <w:rsid w:val="00927BBF"/>
    <w:rsid w:val="00927CB3"/>
    <w:rsid w:val="00927D48"/>
    <w:rsid w:val="00927F75"/>
    <w:rsid w:val="0093057F"/>
    <w:rsid w:val="009309B6"/>
    <w:rsid w:val="00930AFA"/>
    <w:rsid w:val="00930DAD"/>
    <w:rsid w:val="00931C3D"/>
    <w:rsid w:val="00932047"/>
    <w:rsid w:val="0093204B"/>
    <w:rsid w:val="0093235F"/>
    <w:rsid w:val="0093256F"/>
    <w:rsid w:val="00933173"/>
    <w:rsid w:val="009334A5"/>
    <w:rsid w:val="00933F34"/>
    <w:rsid w:val="009341A5"/>
    <w:rsid w:val="009341B2"/>
    <w:rsid w:val="00934277"/>
    <w:rsid w:val="00934345"/>
    <w:rsid w:val="0093459C"/>
    <w:rsid w:val="00934A94"/>
    <w:rsid w:val="00934AA0"/>
    <w:rsid w:val="00934EBE"/>
    <w:rsid w:val="0093525C"/>
    <w:rsid w:val="00935689"/>
    <w:rsid w:val="00935734"/>
    <w:rsid w:val="0093576E"/>
    <w:rsid w:val="009358B6"/>
    <w:rsid w:val="009358D2"/>
    <w:rsid w:val="00935C65"/>
    <w:rsid w:val="00935CAC"/>
    <w:rsid w:val="009361CA"/>
    <w:rsid w:val="00936236"/>
    <w:rsid w:val="00936400"/>
    <w:rsid w:val="0093682F"/>
    <w:rsid w:val="00936B0A"/>
    <w:rsid w:val="00936D01"/>
    <w:rsid w:val="00936D4B"/>
    <w:rsid w:val="0093734F"/>
    <w:rsid w:val="00937716"/>
    <w:rsid w:val="00937EC5"/>
    <w:rsid w:val="009403BD"/>
    <w:rsid w:val="00940CA3"/>
    <w:rsid w:val="00940D71"/>
    <w:rsid w:val="00940DC6"/>
    <w:rsid w:val="009411A4"/>
    <w:rsid w:val="00941687"/>
    <w:rsid w:val="00941C46"/>
    <w:rsid w:val="00941D46"/>
    <w:rsid w:val="009422DA"/>
    <w:rsid w:val="00942462"/>
    <w:rsid w:val="00942490"/>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6B62"/>
    <w:rsid w:val="00946BAA"/>
    <w:rsid w:val="00946E67"/>
    <w:rsid w:val="00947083"/>
    <w:rsid w:val="0094749B"/>
    <w:rsid w:val="009474DA"/>
    <w:rsid w:val="00947679"/>
    <w:rsid w:val="00947FCF"/>
    <w:rsid w:val="009500A2"/>
    <w:rsid w:val="009506FA"/>
    <w:rsid w:val="0095102D"/>
    <w:rsid w:val="0095115B"/>
    <w:rsid w:val="0095166F"/>
    <w:rsid w:val="00951D14"/>
    <w:rsid w:val="00951ECB"/>
    <w:rsid w:val="0095209F"/>
    <w:rsid w:val="009520B3"/>
    <w:rsid w:val="00952138"/>
    <w:rsid w:val="0095219E"/>
    <w:rsid w:val="009523DF"/>
    <w:rsid w:val="00952685"/>
    <w:rsid w:val="0095273C"/>
    <w:rsid w:val="009527B4"/>
    <w:rsid w:val="009528CA"/>
    <w:rsid w:val="009529AA"/>
    <w:rsid w:val="009531D8"/>
    <w:rsid w:val="00953278"/>
    <w:rsid w:val="009532B3"/>
    <w:rsid w:val="00953434"/>
    <w:rsid w:val="0095346F"/>
    <w:rsid w:val="0095394D"/>
    <w:rsid w:val="00953B1F"/>
    <w:rsid w:val="00953B4F"/>
    <w:rsid w:val="00953C2C"/>
    <w:rsid w:val="00953E69"/>
    <w:rsid w:val="00953F76"/>
    <w:rsid w:val="00954692"/>
    <w:rsid w:val="00954928"/>
    <w:rsid w:val="0095494C"/>
    <w:rsid w:val="00954EC3"/>
    <w:rsid w:val="00955F4D"/>
    <w:rsid w:val="009560A8"/>
    <w:rsid w:val="00956689"/>
    <w:rsid w:val="00957263"/>
    <w:rsid w:val="00957F94"/>
    <w:rsid w:val="00960991"/>
    <w:rsid w:val="00960AC5"/>
    <w:rsid w:val="00960B06"/>
    <w:rsid w:val="00960D7B"/>
    <w:rsid w:val="00960DCC"/>
    <w:rsid w:val="009616D9"/>
    <w:rsid w:val="00962568"/>
    <w:rsid w:val="00962AD7"/>
    <w:rsid w:val="0096310D"/>
    <w:rsid w:val="00963113"/>
    <w:rsid w:val="0096347D"/>
    <w:rsid w:val="009636E4"/>
    <w:rsid w:val="009637F7"/>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6D38"/>
    <w:rsid w:val="009671DE"/>
    <w:rsid w:val="009673CD"/>
    <w:rsid w:val="00967534"/>
    <w:rsid w:val="009676F3"/>
    <w:rsid w:val="00967C5E"/>
    <w:rsid w:val="00967CAE"/>
    <w:rsid w:val="00970A4C"/>
    <w:rsid w:val="00970B45"/>
    <w:rsid w:val="009717AA"/>
    <w:rsid w:val="00971B0B"/>
    <w:rsid w:val="00972A19"/>
    <w:rsid w:val="009732AD"/>
    <w:rsid w:val="00973683"/>
    <w:rsid w:val="0097374F"/>
    <w:rsid w:val="00973D0A"/>
    <w:rsid w:val="00973E18"/>
    <w:rsid w:val="00974479"/>
    <w:rsid w:val="0097458B"/>
    <w:rsid w:val="00974BC8"/>
    <w:rsid w:val="00974C60"/>
    <w:rsid w:val="00974E72"/>
    <w:rsid w:val="00975256"/>
    <w:rsid w:val="0097549F"/>
    <w:rsid w:val="0097558D"/>
    <w:rsid w:val="009757EF"/>
    <w:rsid w:val="009759C0"/>
    <w:rsid w:val="00975C71"/>
    <w:rsid w:val="00975EFD"/>
    <w:rsid w:val="00975F5F"/>
    <w:rsid w:val="009761A0"/>
    <w:rsid w:val="009764FD"/>
    <w:rsid w:val="00976AC6"/>
    <w:rsid w:val="00976B44"/>
    <w:rsid w:val="00976BCF"/>
    <w:rsid w:val="009770FF"/>
    <w:rsid w:val="00977339"/>
    <w:rsid w:val="00977D9D"/>
    <w:rsid w:val="00980834"/>
    <w:rsid w:val="009809E7"/>
    <w:rsid w:val="009814E3"/>
    <w:rsid w:val="00981834"/>
    <w:rsid w:val="00981BEC"/>
    <w:rsid w:val="00981DFA"/>
    <w:rsid w:val="00982396"/>
    <w:rsid w:val="00982EA6"/>
    <w:rsid w:val="00983961"/>
    <w:rsid w:val="00983BDA"/>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A2D"/>
    <w:rsid w:val="00986B52"/>
    <w:rsid w:val="00986EB9"/>
    <w:rsid w:val="00986F77"/>
    <w:rsid w:val="00987189"/>
    <w:rsid w:val="009873A3"/>
    <w:rsid w:val="00987799"/>
    <w:rsid w:val="0098784A"/>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A77"/>
    <w:rsid w:val="00992D91"/>
    <w:rsid w:val="00992F02"/>
    <w:rsid w:val="00993463"/>
    <w:rsid w:val="00993908"/>
    <w:rsid w:val="0099394B"/>
    <w:rsid w:val="00993A72"/>
    <w:rsid w:val="0099431B"/>
    <w:rsid w:val="00994F7F"/>
    <w:rsid w:val="00995012"/>
    <w:rsid w:val="00995344"/>
    <w:rsid w:val="00995440"/>
    <w:rsid w:val="009954B8"/>
    <w:rsid w:val="00995584"/>
    <w:rsid w:val="009958D7"/>
    <w:rsid w:val="00995AB2"/>
    <w:rsid w:val="00995D00"/>
    <w:rsid w:val="00995E19"/>
    <w:rsid w:val="00995F06"/>
    <w:rsid w:val="0099617F"/>
    <w:rsid w:val="0099644D"/>
    <w:rsid w:val="0099664D"/>
    <w:rsid w:val="0099699A"/>
    <w:rsid w:val="009974CA"/>
    <w:rsid w:val="00997746"/>
    <w:rsid w:val="009A04D6"/>
    <w:rsid w:val="009A07CA"/>
    <w:rsid w:val="009A0E6C"/>
    <w:rsid w:val="009A14EB"/>
    <w:rsid w:val="009A16BB"/>
    <w:rsid w:val="009A18AB"/>
    <w:rsid w:val="009A1A62"/>
    <w:rsid w:val="009A1C65"/>
    <w:rsid w:val="009A1CB4"/>
    <w:rsid w:val="009A1CD7"/>
    <w:rsid w:val="009A22B0"/>
    <w:rsid w:val="009A244B"/>
    <w:rsid w:val="009A24C3"/>
    <w:rsid w:val="009A285B"/>
    <w:rsid w:val="009A2FDA"/>
    <w:rsid w:val="009A2FE1"/>
    <w:rsid w:val="009A3310"/>
    <w:rsid w:val="009A341F"/>
    <w:rsid w:val="009A3750"/>
    <w:rsid w:val="009A37B0"/>
    <w:rsid w:val="009A4024"/>
    <w:rsid w:val="009A416D"/>
    <w:rsid w:val="009A4B50"/>
    <w:rsid w:val="009A4F90"/>
    <w:rsid w:val="009A5D1E"/>
    <w:rsid w:val="009A5EC0"/>
    <w:rsid w:val="009A62ED"/>
    <w:rsid w:val="009A635C"/>
    <w:rsid w:val="009A6653"/>
    <w:rsid w:val="009A77DC"/>
    <w:rsid w:val="009A785A"/>
    <w:rsid w:val="009B0126"/>
    <w:rsid w:val="009B013F"/>
    <w:rsid w:val="009B01D6"/>
    <w:rsid w:val="009B06F9"/>
    <w:rsid w:val="009B0760"/>
    <w:rsid w:val="009B08B8"/>
    <w:rsid w:val="009B0B7B"/>
    <w:rsid w:val="009B0C39"/>
    <w:rsid w:val="009B119F"/>
    <w:rsid w:val="009B125B"/>
    <w:rsid w:val="009B12B2"/>
    <w:rsid w:val="009B1438"/>
    <w:rsid w:val="009B18FF"/>
    <w:rsid w:val="009B1CD5"/>
    <w:rsid w:val="009B1EC0"/>
    <w:rsid w:val="009B21FC"/>
    <w:rsid w:val="009B24ED"/>
    <w:rsid w:val="009B253C"/>
    <w:rsid w:val="009B2A6A"/>
    <w:rsid w:val="009B2C69"/>
    <w:rsid w:val="009B2CE3"/>
    <w:rsid w:val="009B327B"/>
    <w:rsid w:val="009B39C1"/>
    <w:rsid w:val="009B47FB"/>
    <w:rsid w:val="009B4D6D"/>
    <w:rsid w:val="009B56A5"/>
    <w:rsid w:val="009B57FD"/>
    <w:rsid w:val="009B5BF1"/>
    <w:rsid w:val="009B6177"/>
    <w:rsid w:val="009B6518"/>
    <w:rsid w:val="009B66E9"/>
    <w:rsid w:val="009B6FE9"/>
    <w:rsid w:val="009B702A"/>
    <w:rsid w:val="009B708E"/>
    <w:rsid w:val="009B70D3"/>
    <w:rsid w:val="009B76E0"/>
    <w:rsid w:val="009B7A8B"/>
    <w:rsid w:val="009B7AD5"/>
    <w:rsid w:val="009B7E86"/>
    <w:rsid w:val="009C04DC"/>
    <w:rsid w:val="009C08A8"/>
    <w:rsid w:val="009C0B7C"/>
    <w:rsid w:val="009C0D08"/>
    <w:rsid w:val="009C0E84"/>
    <w:rsid w:val="009C10FD"/>
    <w:rsid w:val="009C160E"/>
    <w:rsid w:val="009C1765"/>
    <w:rsid w:val="009C18E6"/>
    <w:rsid w:val="009C1B5B"/>
    <w:rsid w:val="009C1CDC"/>
    <w:rsid w:val="009C1CF5"/>
    <w:rsid w:val="009C2071"/>
    <w:rsid w:val="009C22D0"/>
    <w:rsid w:val="009C2775"/>
    <w:rsid w:val="009C2E3E"/>
    <w:rsid w:val="009C3174"/>
    <w:rsid w:val="009C31EC"/>
    <w:rsid w:val="009C34CC"/>
    <w:rsid w:val="009C3763"/>
    <w:rsid w:val="009C3A27"/>
    <w:rsid w:val="009C3DDB"/>
    <w:rsid w:val="009C3E2A"/>
    <w:rsid w:val="009C40CB"/>
    <w:rsid w:val="009C4194"/>
    <w:rsid w:val="009C4C13"/>
    <w:rsid w:val="009C4E91"/>
    <w:rsid w:val="009C51F3"/>
    <w:rsid w:val="009C531F"/>
    <w:rsid w:val="009C5AC6"/>
    <w:rsid w:val="009C5B93"/>
    <w:rsid w:val="009C5E31"/>
    <w:rsid w:val="009C5EB3"/>
    <w:rsid w:val="009C6089"/>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A88"/>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5923"/>
    <w:rsid w:val="009D651C"/>
    <w:rsid w:val="009D68B3"/>
    <w:rsid w:val="009D6914"/>
    <w:rsid w:val="009D6FC4"/>
    <w:rsid w:val="009D7066"/>
    <w:rsid w:val="009D75F6"/>
    <w:rsid w:val="009D79F1"/>
    <w:rsid w:val="009E015A"/>
    <w:rsid w:val="009E0232"/>
    <w:rsid w:val="009E04DB"/>
    <w:rsid w:val="009E09C9"/>
    <w:rsid w:val="009E0E4D"/>
    <w:rsid w:val="009E0F22"/>
    <w:rsid w:val="009E191D"/>
    <w:rsid w:val="009E19B0"/>
    <w:rsid w:val="009E19B3"/>
    <w:rsid w:val="009E22EA"/>
    <w:rsid w:val="009E2765"/>
    <w:rsid w:val="009E2871"/>
    <w:rsid w:val="009E374C"/>
    <w:rsid w:val="009E38AB"/>
    <w:rsid w:val="009E3938"/>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A8B"/>
    <w:rsid w:val="009E6E98"/>
    <w:rsid w:val="009E6E9B"/>
    <w:rsid w:val="009E7352"/>
    <w:rsid w:val="009E792E"/>
    <w:rsid w:val="009E7A8E"/>
    <w:rsid w:val="009E7E23"/>
    <w:rsid w:val="009E7E71"/>
    <w:rsid w:val="009F062A"/>
    <w:rsid w:val="009F0BDB"/>
    <w:rsid w:val="009F1726"/>
    <w:rsid w:val="009F1990"/>
    <w:rsid w:val="009F1D93"/>
    <w:rsid w:val="009F22E4"/>
    <w:rsid w:val="009F232D"/>
    <w:rsid w:val="009F23CF"/>
    <w:rsid w:val="009F29F3"/>
    <w:rsid w:val="009F2C49"/>
    <w:rsid w:val="009F339C"/>
    <w:rsid w:val="009F37E3"/>
    <w:rsid w:val="009F401A"/>
    <w:rsid w:val="009F44C9"/>
    <w:rsid w:val="009F49FC"/>
    <w:rsid w:val="009F4D33"/>
    <w:rsid w:val="009F4F97"/>
    <w:rsid w:val="009F5141"/>
    <w:rsid w:val="009F532C"/>
    <w:rsid w:val="009F5883"/>
    <w:rsid w:val="009F5B7F"/>
    <w:rsid w:val="009F5D37"/>
    <w:rsid w:val="009F6484"/>
    <w:rsid w:val="009F66FC"/>
    <w:rsid w:val="009F6CA4"/>
    <w:rsid w:val="009F6FE7"/>
    <w:rsid w:val="009F70B1"/>
    <w:rsid w:val="009F77F0"/>
    <w:rsid w:val="009F7847"/>
    <w:rsid w:val="009F79F1"/>
    <w:rsid w:val="009F7B88"/>
    <w:rsid w:val="009F7D5A"/>
    <w:rsid w:val="00A00069"/>
    <w:rsid w:val="00A00361"/>
    <w:rsid w:val="00A00830"/>
    <w:rsid w:val="00A00D6C"/>
    <w:rsid w:val="00A0105D"/>
    <w:rsid w:val="00A01665"/>
    <w:rsid w:val="00A01A07"/>
    <w:rsid w:val="00A01AE4"/>
    <w:rsid w:val="00A01CA6"/>
    <w:rsid w:val="00A020BD"/>
    <w:rsid w:val="00A0257B"/>
    <w:rsid w:val="00A02630"/>
    <w:rsid w:val="00A0289C"/>
    <w:rsid w:val="00A02C60"/>
    <w:rsid w:val="00A0300D"/>
    <w:rsid w:val="00A0325E"/>
    <w:rsid w:val="00A0414F"/>
    <w:rsid w:val="00A042E1"/>
    <w:rsid w:val="00A043EB"/>
    <w:rsid w:val="00A04926"/>
    <w:rsid w:val="00A05087"/>
    <w:rsid w:val="00A0550C"/>
    <w:rsid w:val="00A05578"/>
    <w:rsid w:val="00A061DB"/>
    <w:rsid w:val="00A065B4"/>
    <w:rsid w:val="00A06AC6"/>
    <w:rsid w:val="00A06B6B"/>
    <w:rsid w:val="00A06D7E"/>
    <w:rsid w:val="00A06DD8"/>
    <w:rsid w:val="00A06E60"/>
    <w:rsid w:val="00A06E74"/>
    <w:rsid w:val="00A06FE9"/>
    <w:rsid w:val="00A0725A"/>
    <w:rsid w:val="00A073FE"/>
    <w:rsid w:val="00A07515"/>
    <w:rsid w:val="00A0794E"/>
    <w:rsid w:val="00A10A86"/>
    <w:rsid w:val="00A113BD"/>
    <w:rsid w:val="00A1170E"/>
    <w:rsid w:val="00A11A84"/>
    <w:rsid w:val="00A11C07"/>
    <w:rsid w:val="00A11DAD"/>
    <w:rsid w:val="00A1265D"/>
    <w:rsid w:val="00A126F1"/>
    <w:rsid w:val="00A128E7"/>
    <w:rsid w:val="00A12D86"/>
    <w:rsid w:val="00A12D95"/>
    <w:rsid w:val="00A12F71"/>
    <w:rsid w:val="00A136D7"/>
    <w:rsid w:val="00A137D0"/>
    <w:rsid w:val="00A13924"/>
    <w:rsid w:val="00A143AB"/>
    <w:rsid w:val="00A1462B"/>
    <w:rsid w:val="00A149A2"/>
    <w:rsid w:val="00A15026"/>
    <w:rsid w:val="00A150EC"/>
    <w:rsid w:val="00A152BB"/>
    <w:rsid w:val="00A15514"/>
    <w:rsid w:val="00A15749"/>
    <w:rsid w:val="00A1615F"/>
    <w:rsid w:val="00A16A71"/>
    <w:rsid w:val="00A16EBA"/>
    <w:rsid w:val="00A17736"/>
    <w:rsid w:val="00A2054D"/>
    <w:rsid w:val="00A205BB"/>
    <w:rsid w:val="00A20616"/>
    <w:rsid w:val="00A2066F"/>
    <w:rsid w:val="00A208F0"/>
    <w:rsid w:val="00A20FD7"/>
    <w:rsid w:val="00A211EA"/>
    <w:rsid w:val="00A21836"/>
    <w:rsid w:val="00A2184D"/>
    <w:rsid w:val="00A2194D"/>
    <w:rsid w:val="00A222AF"/>
    <w:rsid w:val="00A22EF2"/>
    <w:rsid w:val="00A23059"/>
    <w:rsid w:val="00A231C1"/>
    <w:rsid w:val="00A231E5"/>
    <w:rsid w:val="00A231F8"/>
    <w:rsid w:val="00A234B5"/>
    <w:rsid w:val="00A2353D"/>
    <w:rsid w:val="00A239C5"/>
    <w:rsid w:val="00A23FC9"/>
    <w:rsid w:val="00A24462"/>
    <w:rsid w:val="00A245AC"/>
    <w:rsid w:val="00A249EA"/>
    <w:rsid w:val="00A24AAC"/>
    <w:rsid w:val="00A24D1E"/>
    <w:rsid w:val="00A24FB1"/>
    <w:rsid w:val="00A25024"/>
    <w:rsid w:val="00A251D5"/>
    <w:rsid w:val="00A2533F"/>
    <w:rsid w:val="00A25581"/>
    <w:rsid w:val="00A261CE"/>
    <w:rsid w:val="00A262F2"/>
    <w:rsid w:val="00A2648E"/>
    <w:rsid w:val="00A265E1"/>
    <w:rsid w:val="00A26718"/>
    <w:rsid w:val="00A26892"/>
    <w:rsid w:val="00A268DA"/>
    <w:rsid w:val="00A276B7"/>
    <w:rsid w:val="00A276E4"/>
    <w:rsid w:val="00A27763"/>
    <w:rsid w:val="00A27B47"/>
    <w:rsid w:val="00A27D1C"/>
    <w:rsid w:val="00A302BB"/>
    <w:rsid w:val="00A302F2"/>
    <w:rsid w:val="00A30B36"/>
    <w:rsid w:val="00A3122E"/>
    <w:rsid w:val="00A31440"/>
    <w:rsid w:val="00A3193D"/>
    <w:rsid w:val="00A31D26"/>
    <w:rsid w:val="00A31FE7"/>
    <w:rsid w:val="00A31FF1"/>
    <w:rsid w:val="00A329BF"/>
    <w:rsid w:val="00A33015"/>
    <w:rsid w:val="00A33164"/>
    <w:rsid w:val="00A333A2"/>
    <w:rsid w:val="00A333BC"/>
    <w:rsid w:val="00A334EF"/>
    <w:rsid w:val="00A3351C"/>
    <w:rsid w:val="00A336C3"/>
    <w:rsid w:val="00A337CF"/>
    <w:rsid w:val="00A33F3F"/>
    <w:rsid w:val="00A342C5"/>
    <w:rsid w:val="00A349A1"/>
    <w:rsid w:val="00A34FBC"/>
    <w:rsid w:val="00A3563E"/>
    <w:rsid w:val="00A35647"/>
    <w:rsid w:val="00A35C4D"/>
    <w:rsid w:val="00A35EBF"/>
    <w:rsid w:val="00A3625B"/>
    <w:rsid w:val="00A3627E"/>
    <w:rsid w:val="00A378CB"/>
    <w:rsid w:val="00A379E3"/>
    <w:rsid w:val="00A37C27"/>
    <w:rsid w:val="00A40022"/>
    <w:rsid w:val="00A400DB"/>
    <w:rsid w:val="00A40166"/>
    <w:rsid w:val="00A40187"/>
    <w:rsid w:val="00A40371"/>
    <w:rsid w:val="00A40DA8"/>
    <w:rsid w:val="00A41237"/>
    <w:rsid w:val="00A4135C"/>
    <w:rsid w:val="00A41A12"/>
    <w:rsid w:val="00A41C93"/>
    <w:rsid w:val="00A41EDA"/>
    <w:rsid w:val="00A42646"/>
    <w:rsid w:val="00A428BA"/>
    <w:rsid w:val="00A42D9C"/>
    <w:rsid w:val="00A42F67"/>
    <w:rsid w:val="00A4334F"/>
    <w:rsid w:val="00A433A5"/>
    <w:rsid w:val="00A4395F"/>
    <w:rsid w:val="00A43ADA"/>
    <w:rsid w:val="00A43D9C"/>
    <w:rsid w:val="00A4405D"/>
    <w:rsid w:val="00A4421B"/>
    <w:rsid w:val="00A44762"/>
    <w:rsid w:val="00A44808"/>
    <w:rsid w:val="00A44BA6"/>
    <w:rsid w:val="00A44EBF"/>
    <w:rsid w:val="00A452ED"/>
    <w:rsid w:val="00A45496"/>
    <w:rsid w:val="00A4596F"/>
    <w:rsid w:val="00A467D4"/>
    <w:rsid w:val="00A467FD"/>
    <w:rsid w:val="00A46921"/>
    <w:rsid w:val="00A46D51"/>
    <w:rsid w:val="00A471AF"/>
    <w:rsid w:val="00A4796C"/>
    <w:rsid w:val="00A47A2F"/>
    <w:rsid w:val="00A47E74"/>
    <w:rsid w:val="00A501C9"/>
    <w:rsid w:val="00A5030F"/>
    <w:rsid w:val="00A503FB"/>
    <w:rsid w:val="00A505C7"/>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291"/>
    <w:rsid w:val="00A55CC2"/>
    <w:rsid w:val="00A56027"/>
    <w:rsid w:val="00A561AB"/>
    <w:rsid w:val="00A566B2"/>
    <w:rsid w:val="00A56FF9"/>
    <w:rsid w:val="00A57514"/>
    <w:rsid w:val="00A57644"/>
    <w:rsid w:val="00A6003E"/>
    <w:rsid w:val="00A6045E"/>
    <w:rsid w:val="00A618F7"/>
    <w:rsid w:val="00A62AA0"/>
    <w:rsid w:val="00A62EB4"/>
    <w:rsid w:val="00A6304A"/>
    <w:rsid w:val="00A633E3"/>
    <w:rsid w:val="00A63ABF"/>
    <w:rsid w:val="00A63C59"/>
    <w:rsid w:val="00A63CA0"/>
    <w:rsid w:val="00A63EA9"/>
    <w:rsid w:val="00A6443A"/>
    <w:rsid w:val="00A649D9"/>
    <w:rsid w:val="00A64F1A"/>
    <w:rsid w:val="00A65048"/>
    <w:rsid w:val="00A652E5"/>
    <w:rsid w:val="00A65949"/>
    <w:rsid w:val="00A65B56"/>
    <w:rsid w:val="00A65F3D"/>
    <w:rsid w:val="00A661F2"/>
    <w:rsid w:val="00A663AF"/>
    <w:rsid w:val="00A667AC"/>
    <w:rsid w:val="00A66F05"/>
    <w:rsid w:val="00A6707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086"/>
    <w:rsid w:val="00A802A0"/>
    <w:rsid w:val="00A8061D"/>
    <w:rsid w:val="00A806E1"/>
    <w:rsid w:val="00A80B2C"/>
    <w:rsid w:val="00A80B7E"/>
    <w:rsid w:val="00A80E84"/>
    <w:rsid w:val="00A8167F"/>
    <w:rsid w:val="00A816E1"/>
    <w:rsid w:val="00A81865"/>
    <w:rsid w:val="00A81897"/>
    <w:rsid w:val="00A818D0"/>
    <w:rsid w:val="00A821EE"/>
    <w:rsid w:val="00A82F56"/>
    <w:rsid w:val="00A8326D"/>
    <w:rsid w:val="00A832AE"/>
    <w:rsid w:val="00A83383"/>
    <w:rsid w:val="00A833D8"/>
    <w:rsid w:val="00A83E4A"/>
    <w:rsid w:val="00A847F4"/>
    <w:rsid w:val="00A849EE"/>
    <w:rsid w:val="00A84BED"/>
    <w:rsid w:val="00A84F57"/>
    <w:rsid w:val="00A85131"/>
    <w:rsid w:val="00A864FD"/>
    <w:rsid w:val="00A8651E"/>
    <w:rsid w:val="00A86775"/>
    <w:rsid w:val="00A86AA2"/>
    <w:rsid w:val="00A86AF1"/>
    <w:rsid w:val="00A870AA"/>
    <w:rsid w:val="00A870D8"/>
    <w:rsid w:val="00A871D7"/>
    <w:rsid w:val="00A8723B"/>
    <w:rsid w:val="00A87307"/>
    <w:rsid w:val="00A87AD3"/>
    <w:rsid w:val="00A87C84"/>
    <w:rsid w:val="00A90432"/>
    <w:rsid w:val="00A90444"/>
    <w:rsid w:val="00A90BA5"/>
    <w:rsid w:val="00A910D5"/>
    <w:rsid w:val="00A912FE"/>
    <w:rsid w:val="00A91964"/>
    <w:rsid w:val="00A91E4E"/>
    <w:rsid w:val="00A9282E"/>
    <w:rsid w:val="00A938CF"/>
    <w:rsid w:val="00A9402B"/>
    <w:rsid w:val="00A94916"/>
    <w:rsid w:val="00A949C3"/>
    <w:rsid w:val="00A94EC8"/>
    <w:rsid w:val="00A95079"/>
    <w:rsid w:val="00A951CD"/>
    <w:rsid w:val="00A95201"/>
    <w:rsid w:val="00A9522B"/>
    <w:rsid w:val="00A95461"/>
    <w:rsid w:val="00A95487"/>
    <w:rsid w:val="00A954D3"/>
    <w:rsid w:val="00A9557A"/>
    <w:rsid w:val="00A9593D"/>
    <w:rsid w:val="00A95A4C"/>
    <w:rsid w:val="00A95FDF"/>
    <w:rsid w:val="00A966EC"/>
    <w:rsid w:val="00A969ED"/>
    <w:rsid w:val="00A96C16"/>
    <w:rsid w:val="00A96D95"/>
    <w:rsid w:val="00A9711A"/>
    <w:rsid w:val="00A971EA"/>
    <w:rsid w:val="00A974D5"/>
    <w:rsid w:val="00A97565"/>
    <w:rsid w:val="00A97AAF"/>
    <w:rsid w:val="00AA02A7"/>
    <w:rsid w:val="00AA03E5"/>
    <w:rsid w:val="00AA07EC"/>
    <w:rsid w:val="00AA08D9"/>
    <w:rsid w:val="00AA0DF2"/>
    <w:rsid w:val="00AA1613"/>
    <w:rsid w:val="00AA18C0"/>
    <w:rsid w:val="00AA1C83"/>
    <w:rsid w:val="00AA1DF8"/>
    <w:rsid w:val="00AA1EDD"/>
    <w:rsid w:val="00AA226D"/>
    <w:rsid w:val="00AA2317"/>
    <w:rsid w:val="00AA2AB2"/>
    <w:rsid w:val="00AA2E88"/>
    <w:rsid w:val="00AA33A3"/>
    <w:rsid w:val="00AA3420"/>
    <w:rsid w:val="00AA3D8E"/>
    <w:rsid w:val="00AA3DA2"/>
    <w:rsid w:val="00AA4089"/>
    <w:rsid w:val="00AA4521"/>
    <w:rsid w:val="00AA45B3"/>
    <w:rsid w:val="00AA49D7"/>
    <w:rsid w:val="00AA4A73"/>
    <w:rsid w:val="00AA4EB6"/>
    <w:rsid w:val="00AA5560"/>
    <w:rsid w:val="00AA57AF"/>
    <w:rsid w:val="00AA59F5"/>
    <w:rsid w:val="00AA60DD"/>
    <w:rsid w:val="00AA62DE"/>
    <w:rsid w:val="00AA68B1"/>
    <w:rsid w:val="00AA6E1E"/>
    <w:rsid w:val="00AA7124"/>
    <w:rsid w:val="00AA7D37"/>
    <w:rsid w:val="00AA7E33"/>
    <w:rsid w:val="00AB07FD"/>
    <w:rsid w:val="00AB0B65"/>
    <w:rsid w:val="00AB0E94"/>
    <w:rsid w:val="00AB11D3"/>
    <w:rsid w:val="00AB13CD"/>
    <w:rsid w:val="00AB1A44"/>
    <w:rsid w:val="00AB1BAC"/>
    <w:rsid w:val="00AB2119"/>
    <w:rsid w:val="00AB240A"/>
    <w:rsid w:val="00AB26A6"/>
    <w:rsid w:val="00AB2A47"/>
    <w:rsid w:val="00AB2B53"/>
    <w:rsid w:val="00AB2F38"/>
    <w:rsid w:val="00AB3709"/>
    <w:rsid w:val="00AB3A84"/>
    <w:rsid w:val="00AB45BF"/>
    <w:rsid w:val="00AB4ED6"/>
    <w:rsid w:val="00AB5157"/>
    <w:rsid w:val="00AB530A"/>
    <w:rsid w:val="00AB536D"/>
    <w:rsid w:val="00AB542E"/>
    <w:rsid w:val="00AB5E67"/>
    <w:rsid w:val="00AB63E9"/>
    <w:rsid w:val="00AB664E"/>
    <w:rsid w:val="00AB6B48"/>
    <w:rsid w:val="00AB6BF1"/>
    <w:rsid w:val="00AB6C80"/>
    <w:rsid w:val="00AB6F76"/>
    <w:rsid w:val="00AB7697"/>
    <w:rsid w:val="00AB77A7"/>
    <w:rsid w:val="00AB78E4"/>
    <w:rsid w:val="00AB7A90"/>
    <w:rsid w:val="00AB7AF7"/>
    <w:rsid w:val="00AC0B92"/>
    <w:rsid w:val="00AC13D2"/>
    <w:rsid w:val="00AC1406"/>
    <w:rsid w:val="00AC1E62"/>
    <w:rsid w:val="00AC1E78"/>
    <w:rsid w:val="00AC22CA"/>
    <w:rsid w:val="00AC2423"/>
    <w:rsid w:val="00AC266E"/>
    <w:rsid w:val="00AC2834"/>
    <w:rsid w:val="00AC2DFE"/>
    <w:rsid w:val="00AC36A8"/>
    <w:rsid w:val="00AC3EFF"/>
    <w:rsid w:val="00AC413D"/>
    <w:rsid w:val="00AC438F"/>
    <w:rsid w:val="00AC563B"/>
    <w:rsid w:val="00AC5EC2"/>
    <w:rsid w:val="00AC60FC"/>
    <w:rsid w:val="00AC62F9"/>
    <w:rsid w:val="00AC6623"/>
    <w:rsid w:val="00AC6A5A"/>
    <w:rsid w:val="00AC6CE7"/>
    <w:rsid w:val="00AC6EA0"/>
    <w:rsid w:val="00AC73C3"/>
    <w:rsid w:val="00AC78A0"/>
    <w:rsid w:val="00AC7EB2"/>
    <w:rsid w:val="00AD0372"/>
    <w:rsid w:val="00AD0554"/>
    <w:rsid w:val="00AD0DDB"/>
    <w:rsid w:val="00AD0E48"/>
    <w:rsid w:val="00AD107C"/>
    <w:rsid w:val="00AD174A"/>
    <w:rsid w:val="00AD186C"/>
    <w:rsid w:val="00AD1C45"/>
    <w:rsid w:val="00AD2100"/>
    <w:rsid w:val="00AD265A"/>
    <w:rsid w:val="00AD2977"/>
    <w:rsid w:val="00AD3083"/>
    <w:rsid w:val="00AD30D3"/>
    <w:rsid w:val="00AD396B"/>
    <w:rsid w:val="00AD3CD7"/>
    <w:rsid w:val="00AD3F84"/>
    <w:rsid w:val="00AD439D"/>
    <w:rsid w:val="00AD4899"/>
    <w:rsid w:val="00AD4B4B"/>
    <w:rsid w:val="00AD4CA6"/>
    <w:rsid w:val="00AD4FC0"/>
    <w:rsid w:val="00AD541B"/>
    <w:rsid w:val="00AD55A7"/>
    <w:rsid w:val="00AD571D"/>
    <w:rsid w:val="00AD572F"/>
    <w:rsid w:val="00AD5882"/>
    <w:rsid w:val="00AD590B"/>
    <w:rsid w:val="00AD5997"/>
    <w:rsid w:val="00AD5AF8"/>
    <w:rsid w:val="00AD5BB5"/>
    <w:rsid w:val="00AD608D"/>
    <w:rsid w:val="00AD6110"/>
    <w:rsid w:val="00AD622D"/>
    <w:rsid w:val="00AD6262"/>
    <w:rsid w:val="00AD661B"/>
    <w:rsid w:val="00AD693F"/>
    <w:rsid w:val="00AD71B9"/>
    <w:rsid w:val="00AD72C6"/>
    <w:rsid w:val="00AD744A"/>
    <w:rsid w:val="00AD7951"/>
    <w:rsid w:val="00AD7AFD"/>
    <w:rsid w:val="00AD7BDF"/>
    <w:rsid w:val="00AD7DF4"/>
    <w:rsid w:val="00AE047E"/>
    <w:rsid w:val="00AE05FE"/>
    <w:rsid w:val="00AE0718"/>
    <w:rsid w:val="00AE0A44"/>
    <w:rsid w:val="00AE0C1C"/>
    <w:rsid w:val="00AE0D01"/>
    <w:rsid w:val="00AE0DDF"/>
    <w:rsid w:val="00AE181C"/>
    <w:rsid w:val="00AE1980"/>
    <w:rsid w:val="00AE1C05"/>
    <w:rsid w:val="00AE1DBC"/>
    <w:rsid w:val="00AE227F"/>
    <w:rsid w:val="00AE23BD"/>
    <w:rsid w:val="00AE24B9"/>
    <w:rsid w:val="00AE2956"/>
    <w:rsid w:val="00AE2CC9"/>
    <w:rsid w:val="00AE30E2"/>
    <w:rsid w:val="00AE31C2"/>
    <w:rsid w:val="00AE387B"/>
    <w:rsid w:val="00AE3D51"/>
    <w:rsid w:val="00AE3F92"/>
    <w:rsid w:val="00AE48E3"/>
    <w:rsid w:val="00AE4903"/>
    <w:rsid w:val="00AE4B12"/>
    <w:rsid w:val="00AE504D"/>
    <w:rsid w:val="00AE54D5"/>
    <w:rsid w:val="00AE5716"/>
    <w:rsid w:val="00AE580B"/>
    <w:rsid w:val="00AE5A37"/>
    <w:rsid w:val="00AE5B2A"/>
    <w:rsid w:val="00AE67BB"/>
    <w:rsid w:val="00AE69BA"/>
    <w:rsid w:val="00AE69F7"/>
    <w:rsid w:val="00AE6B73"/>
    <w:rsid w:val="00AE6E22"/>
    <w:rsid w:val="00AE6F3B"/>
    <w:rsid w:val="00AE70D3"/>
    <w:rsid w:val="00AE723B"/>
    <w:rsid w:val="00AE7EE8"/>
    <w:rsid w:val="00AF015E"/>
    <w:rsid w:val="00AF01A6"/>
    <w:rsid w:val="00AF0726"/>
    <w:rsid w:val="00AF0F7F"/>
    <w:rsid w:val="00AF16CB"/>
    <w:rsid w:val="00AF191D"/>
    <w:rsid w:val="00AF1B15"/>
    <w:rsid w:val="00AF1D07"/>
    <w:rsid w:val="00AF1DEF"/>
    <w:rsid w:val="00AF1F75"/>
    <w:rsid w:val="00AF20B5"/>
    <w:rsid w:val="00AF2224"/>
    <w:rsid w:val="00AF2352"/>
    <w:rsid w:val="00AF2732"/>
    <w:rsid w:val="00AF3639"/>
    <w:rsid w:val="00AF36C7"/>
    <w:rsid w:val="00AF386E"/>
    <w:rsid w:val="00AF3BDB"/>
    <w:rsid w:val="00AF3CEB"/>
    <w:rsid w:val="00AF3CF3"/>
    <w:rsid w:val="00AF40C9"/>
    <w:rsid w:val="00AF469D"/>
    <w:rsid w:val="00AF47ED"/>
    <w:rsid w:val="00AF48E5"/>
    <w:rsid w:val="00AF48F6"/>
    <w:rsid w:val="00AF5159"/>
    <w:rsid w:val="00AF535D"/>
    <w:rsid w:val="00AF546E"/>
    <w:rsid w:val="00AF5549"/>
    <w:rsid w:val="00AF5941"/>
    <w:rsid w:val="00AF5E6B"/>
    <w:rsid w:val="00AF6A45"/>
    <w:rsid w:val="00AF7251"/>
    <w:rsid w:val="00AF73DC"/>
    <w:rsid w:val="00AF795C"/>
    <w:rsid w:val="00AF7C6C"/>
    <w:rsid w:val="00AF7CB5"/>
    <w:rsid w:val="00AF7CBC"/>
    <w:rsid w:val="00AF7F81"/>
    <w:rsid w:val="00AF7FD4"/>
    <w:rsid w:val="00B00F59"/>
    <w:rsid w:val="00B0116B"/>
    <w:rsid w:val="00B017FB"/>
    <w:rsid w:val="00B01854"/>
    <w:rsid w:val="00B01DCB"/>
    <w:rsid w:val="00B023A9"/>
    <w:rsid w:val="00B0270D"/>
    <w:rsid w:val="00B02CF5"/>
    <w:rsid w:val="00B02DA1"/>
    <w:rsid w:val="00B0373C"/>
    <w:rsid w:val="00B0404F"/>
    <w:rsid w:val="00B04507"/>
    <w:rsid w:val="00B04B1A"/>
    <w:rsid w:val="00B04C1E"/>
    <w:rsid w:val="00B04E55"/>
    <w:rsid w:val="00B05718"/>
    <w:rsid w:val="00B05A03"/>
    <w:rsid w:val="00B060F4"/>
    <w:rsid w:val="00B068BB"/>
    <w:rsid w:val="00B06AC6"/>
    <w:rsid w:val="00B06C94"/>
    <w:rsid w:val="00B06D6D"/>
    <w:rsid w:val="00B075F6"/>
    <w:rsid w:val="00B0782F"/>
    <w:rsid w:val="00B07B2B"/>
    <w:rsid w:val="00B07D28"/>
    <w:rsid w:val="00B10496"/>
    <w:rsid w:val="00B10E97"/>
    <w:rsid w:val="00B10EEF"/>
    <w:rsid w:val="00B111C1"/>
    <w:rsid w:val="00B113B5"/>
    <w:rsid w:val="00B11B6C"/>
    <w:rsid w:val="00B11F09"/>
    <w:rsid w:val="00B11FEC"/>
    <w:rsid w:val="00B120BC"/>
    <w:rsid w:val="00B12393"/>
    <w:rsid w:val="00B1239F"/>
    <w:rsid w:val="00B1290C"/>
    <w:rsid w:val="00B12B3F"/>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18E"/>
    <w:rsid w:val="00B17446"/>
    <w:rsid w:val="00B1744B"/>
    <w:rsid w:val="00B174AD"/>
    <w:rsid w:val="00B176EE"/>
    <w:rsid w:val="00B177C7"/>
    <w:rsid w:val="00B17939"/>
    <w:rsid w:val="00B17DF6"/>
    <w:rsid w:val="00B17EF8"/>
    <w:rsid w:val="00B20142"/>
    <w:rsid w:val="00B20475"/>
    <w:rsid w:val="00B20541"/>
    <w:rsid w:val="00B20575"/>
    <w:rsid w:val="00B20AD4"/>
    <w:rsid w:val="00B21200"/>
    <w:rsid w:val="00B2124D"/>
    <w:rsid w:val="00B2192D"/>
    <w:rsid w:val="00B219B2"/>
    <w:rsid w:val="00B21CA4"/>
    <w:rsid w:val="00B221BB"/>
    <w:rsid w:val="00B221F5"/>
    <w:rsid w:val="00B2220A"/>
    <w:rsid w:val="00B224D3"/>
    <w:rsid w:val="00B226B2"/>
    <w:rsid w:val="00B229DB"/>
    <w:rsid w:val="00B23032"/>
    <w:rsid w:val="00B2319A"/>
    <w:rsid w:val="00B232C5"/>
    <w:rsid w:val="00B236B5"/>
    <w:rsid w:val="00B239EC"/>
    <w:rsid w:val="00B23C44"/>
    <w:rsid w:val="00B23D23"/>
    <w:rsid w:val="00B246AD"/>
    <w:rsid w:val="00B24735"/>
    <w:rsid w:val="00B24BE6"/>
    <w:rsid w:val="00B24DC1"/>
    <w:rsid w:val="00B251E1"/>
    <w:rsid w:val="00B25226"/>
    <w:rsid w:val="00B2569C"/>
    <w:rsid w:val="00B258CE"/>
    <w:rsid w:val="00B258F9"/>
    <w:rsid w:val="00B25927"/>
    <w:rsid w:val="00B261FE"/>
    <w:rsid w:val="00B26FAC"/>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4D25"/>
    <w:rsid w:val="00B35C69"/>
    <w:rsid w:val="00B362BB"/>
    <w:rsid w:val="00B363F5"/>
    <w:rsid w:val="00B36586"/>
    <w:rsid w:val="00B372E7"/>
    <w:rsid w:val="00B372FE"/>
    <w:rsid w:val="00B37878"/>
    <w:rsid w:val="00B37CC1"/>
    <w:rsid w:val="00B37E64"/>
    <w:rsid w:val="00B404B3"/>
    <w:rsid w:val="00B40A5C"/>
    <w:rsid w:val="00B40F2C"/>
    <w:rsid w:val="00B4134E"/>
    <w:rsid w:val="00B414C0"/>
    <w:rsid w:val="00B41A0C"/>
    <w:rsid w:val="00B425FB"/>
    <w:rsid w:val="00B42E75"/>
    <w:rsid w:val="00B432E1"/>
    <w:rsid w:val="00B43415"/>
    <w:rsid w:val="00B438D7"/>
    <w:rsid w:val="00B43C7A"/>
    <w:rsid w:val="00B43DFD"/>
    <w:rsid w:val="00B446C7"/>
    <w:rsid w:val="00B4488A"/>
    <w:rsid w:val="00B4538D"/>
    <w:rsid w:val="00B453E8"/>
    <w:rsid w:val="00B45ABF"/>
    <w:rsid w:val="00B45BED"/>
    <w:rsid w:val="00B45D25"/>
    <w:rsid w:val="00B45E03"/>
    <w:rsid w:val="00B45FDB"/>
    <w:rsid w:val="00B4684B"/>
    <w:rsid w:val="00B47200"/>
    <w:rsid w:val="00B475DF"/>
    <w:rsid w:val="00B47D2C"/>
    <w:rsid w:val="00B47E27"/>
    <w:rsid w:val="00B47FF9"/>
    <w:rsid w:val="00B5029F"/>
    <w:rsid w:val="00B50595"/>
    <w:rsid w:val="00B5070E"/>
    <w:rsid w:val="00B50737"/>
    <w:rsid w:val="00B5087E"/>
    <w:rsid w:val="00B509B7"/>
    <w:rsid w:val="00B50F7E"/>
    <w:rsid w:val="00B51198"/>
    <w:rsid w:val="00B51441"/>
    <w:rsid w:val="00B51B47"/>
    <w:rsid w:val="00B51DAD"/>
    <w:rsid w:val="00B51E7A"/>
    <w:rsid w:val="00B52486"/>
    <w:rsid w:val="00B525BD"/>
    <w:rsid w:val="00B52797"/>
    <w:rsid w:val="00B52A00"/>
    <w:rsid w:val="00B532C5"/>
    <w:rsid w:val="00B5358A"/>
    <w:rsid w:val="00B535A2"/>
    <w:rsid w:val="00B538A6"/>
    <w:rsid w:val="00B53BB4"/>
    <w:rsid w:val="00B53CAB"/>
    <w:rsid w:val="00B540C4"/>
    <w:rsid w:val="00B54101"/>
    <w:rsid w:val="00B542A3"/>
    <w:rsid w:val="00B54731"/>
    <w:rsid w:val="00B547BC"/>
    <w:rsid w:val="00B54C5F"/>
    <w:rsid w:val="00B54CC3"/>
    <w:rsid w:val="00B54F05"/>
    <w:rsid w:val="00B554E2"/>
    <w:rsid w:val="00B558B4"/>
    <w:rsid w:val="00B56608"/>
    <w:rsid w:val="00B56DD5"/>
    <w:rsid w:val="00B56E6B"/>
    <w:rsid w:val="00B56FC9"/>
    <w:rsid w:val="00B57087"/>
    <w:rsid w:val="00B578EF"/>
    <w:rsid w:val="00B60085"/>
    <w:rsid w:val="00B60424"/>
    <w:rsid w:val="00B6084E"/>
    <w:rsid w:val="00B60894"/>
    <w:rsid w:val="00B61175"/>
    <w:rsid w:val="00B619F7"/>
    <w:rsid w:val="00B61DD7"/>
    <w:rsid w:val="00B61DDC"/>
    <w:rsid w:val="00B62B72"/>
    <w:rsid w:val="00B62DBE"/>
    <w:rsid w:val="00B63E0F"/>
    <w:rsid w:val="00B6417A"/>
    <w:rsid w:val="00B6447C"/>
    <w:rsid w:val="00B648D9"/>
    <w:rsid w:val="00B64971"/>
    <w:rsid w:val="00B6538D"/>
    <w:rsid w:val="00B65605"/>
    <w:rsid w:val="00B65B4B"/>
    <w:rsid w:val="00B65B63"/>
    <w:rsid w:val="00B65D1D"/>
    <w:rsid w:val="00B65D84"/>
    <w:rsid w:val="00B65DCF"/>
    <w:rsid w:val="00B65DFB"/>
    <w:rsid w:val="00B664A4"/>
    <w:rsid w:val="00B664BC"/>
    <w:rsid w:val="00B66861"/>
    <w:rsid w:val="00B66BE7"/>
    <w:rsid w:val="00B66D92"/>
    <w:rsid w:val="00B677AD"/>
    <w:rsid w:val="00B67F4A"/>
    <w:rsid w:val="00B7023A"/>
    <w:rsid w:val="00B70978"/>
    <w:rsid w:val="00B70E53"/>
    <w:rsid w:val="00B71431"/>
    <w:rsid w:val="00B71722"/>
    <w:rsid w:val="00B71D3E"/>
    <w:rsid w:val="00B71DC2"/>
    <w:rsid w:val="00B71E8C"/>
    <w:rsid w:val="00B72388"/>
    <w:rsid w:val="00B72602"/>
    <w:rsid w:val="00B727CB"/>
    <w:rsid w:val="00B73222"/>
    <w:rsid w:val="00B7330D"/>
    <w:rsid w:val="00B737CC"/>
    <w:rsid w:val="00B73CBB"/>
    <w:rsid w:val="00B73EA1"/>
    <w:rsid w:val="00B73F7A"/>
    <w:rsid w:val="00B73FD8"/>
    <w:rsid w:val="00B74407"/>
    <w:rsid w:val="00B74E63"/>
    <w:rsid w:val="00B755A6"/>
    <w:rsid w:val="00B7646A"/>
    <w:rsid w:val="00B76670"/>
    <w:rsid w:val="00B76DD1"/>
    <w:rsid w:val="00B76E3B"/>
    <w:rsid w:val="00B77725"/>
    <w:rsid w:val="00B77881"/>
    <w:rsid w:val="00B77916"/>
    <w:rsid w:val="00B801AB"/>
    <w:rsid w:val="00B804AE"/>
    <w:rsid w:val="00B8054A"/>
    <w:rsid w:val="00B80772"/>
    <w:rsid w:val="00B80992"/>
    <w:rsid w:val="00B80A30"/>
    <w:rsid w:val="00B80BDF"/>
    <w:rsid w:val="00B80E1B"/>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2EC"/>
    <w:rsid w:val="00B874DF"/>
    <w:rsid w:val="00B8796E"/>
    <w:rsid w:val="00B87B5A"/>
    <w:rsid w:val="00B87B60"/>
    <w:rsid w:val="00B87CA7"/>
    <w:rsid w:val="00B87FB3"/>
    <w:rsid w:val="00B9056B"/>
    <w:rsid w:val="00B90A24"/>
    <w:rsid w:val="00B90D38"/>
    <w:rsid w:val="00B90D77"/>
    <w:rsid w:val="00B91102"/>
    <w:rsid w:val="00B91375"/>
    <w:rsid w:val="00B91594"/>
    <w:rsid w:val="00B92207"/>
    <w:rsid w:val="00B927E9"/>
    <w:rsid w:val="00B92C66"/>
    <w:rsid w:val="00B93661"/>
    <w:rsid w:val="00B93A12"/>
    <w:rsid w:val="00B93BFE"/>
    <w:rsid w:val="00B94228"/>
    <w:rsid w:val="00B9432A"/>
    <w:rsid w:val="00B94376"/>
    <w:rsid w:val="00B947D0"/>
    <w:rsid w:val="00B94EFA"/>
    <w:rsid w:val="00B95304"/>
    <w:rsid w:val="00B95535"/>
    <w:rsid w:val="00B95554"/>
    <w:rsid w:val="00B95576"/>
    <w:rsid w:val="00B957BC"/>
    <w:rsid w:val="00B9584D"/>
    <w:rsid w:val="00B95D2B"/>
    <w:rsid w:val="00B95DBF"/>
    <w:rsid w:val="00B95E90"/>
    <w:rsid w:val="00B96444"/>
    <w:rsid w:val="00B96B2C"/>
    <w:rsid w:val="00B9747E"/>
    <w:rsid w:val="00B974C5"/>
    <w:rsid w:val="00B9772B"/>
    <w:rsid w:val="00BA06FE"/>
    <w:rsid w:val="00BA073D"/>
    <w:rsid w:val="00BA0A76"/>
    <w:rsid w:val="00BA0B4E"/>
    <w:rsid w:val="00BA0EE8"/>
    <w:rsid w:val="00BA1513"/>
    <w:rsid w:val="00BA1828"/>
    <w:rsid w:val="00BA1ACB"/>
    <w:rsid w:val="00BA23DE"/>
    <w:rsid w:val="00BA2497"/>
    <w:rsid w:val="00BA24BA"/>
    <w:rsid w:val="00BA316D"/>
    <w:rsid w:val="00BA3E04"/>
    <w:rsid w:val="00BA405E"/>
    <w:rsid w:val="00BA4304"/>
    <w:rsid w:val="00BA4886"/>
    <w:rsid w:val="00BA4D72"/>
    <w:rsid w:val="00BA56C0"/>
    <w:rsid w:val="00BA56FA"/>
    <w:rsid w:val="00BA5738"/>
    <w:rsid w:val="00BA637C"/>
    <w:rsid w:val="00BA66E2"/>
    <w:rsid w:val="00BA67C2"/>
    <w:rsid w:val="00BA6D49"/>
    <w:rsid w:val="00BA6E92"/>
    <w:rsid w:val="00BA730C"/>
    <w:rsid w:val="00BA7736"/>
    <w:rsid w:val="00BA7E16"/>
    <w:rsid w:val="00BA7E7D"/>
    <w:rsid w:val="00BB0A80"/>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7C5"/>
    <w:rsid w:val="00BB6CE7"/>
    <w:rsid w:val="00BB74BA"/>
    <w:rsid w:val="00BB7720"/>
    <w:rsid w:val="00BB7733"/>
    <w:rsid w:val="00BB77A5"/>
    <w:rsid w:val="00BB7919"/>
    <w:rsid w:val="00BB7A4A"/>
    <w:rsid w:val="00BB7AE3"/>
    <w:rsid w:val="00BB7AE6"/>
    <w:rsid w:val="00BC008F"/>
    <w:rsid w:val="00BC1F75"/>
    <w:rsid w:val="00BC2171"/>
    <w:rsid w:val="00BC2272"/>
    <w:rsid w:val="00BC23A6"/>
    <w:rsid w:val="00BC244C"/>
    <w:rsid w:val="00BC292B"/>
    <w:rsid w:val="00BC2A77"/>
    <w:rsid w:val="00BC30B7"/>
    <w:rsid w:val="00BC3587"/>
    <w:rsid w:val="00BC370F"/>
    <w:rsid w:val="00BC41A0"/>
    <w:rsid w:val="00BC4424"/>
    <w:rsid w:val="00BC52D9"/>
    <w:rsid w:val="00BC657B"/>
    <w:rsid w:val="00BC72F0"/>
    <w:rsid w:val="00BC77CB"/>
    <w:rsid w:val="00BC787F"/>
    <w:rsid w:val="00BC78BE"/>
    <w:rsid w:val="00BC7B23"/>
    <w:rsid w:val="00BC7D42"/>
    <w:rsid w:val="00BC7F14"/>
    <w:rsid w:val="00BD0B22"/>
    <w:rsid w:val="00BD0E12"/>
    <w:rsid w:val="00BD1164"/>
    <w:rsid w:val="00BD1236"/>
    <w:rsid w:val="00BD1993"/>
    <w:rsid w:val="00BD22E9"/>
    <w:rsid w:val="00BD24C4"/>
    <w:rsid w:val="00BD2677"/>
    <w:rsid w:val="00BD2B57"/>
    <w:rsid w:val="00BD2BB6"/>
    <w:rsid w:val="00BD3537"/>
    <w:rsid w:val="00BD39EA"/>
    <w:rsid w:val="00BD401D"/>
    <w:rsid w:val="00BD5042"/>
    <w:rsid w:val="00BD534E"/>
    <w:rsid w:val="00BD535F"/>
    <w:rsid w:val="00BD5C52"/>
    <w:rsid w:val="00BD5D36"/>
    <w:rsid w:val="00BD5FAB"/>
    <w:rsid w:val="00BD62C8"/>
    <w:rsid w:val="00BD634A"/>
    <w:rsid w:val="00BD6897"/>
    <w:rsid w:val="00BD709D"/>
    <w:rsid w:val="00BD727E"/>
    <w:rsid w:val="00BD7466"/>
    <w:rsid w:val="00BD7E1B"/>
    <w:rsid w:val="00BD7EEB"/>
    <w:rsid w:val="00BE02D1"/>
    <w:rsid w:val="00BE04FF"/>
    <w:rsid w:val="00BE0582"/>
    <w:rsid w:val="00BE06FF"/>
    <w:rsid w:val="00BE081A"/>
    <w:rsid w:val="00BE08DC"/>
    <w:rsid w:val="00BE0CC9"/>
    <w:rsid w:val="00BE1279"/>
    <w:rsid w:val="00BE12E1"/>
    <w:rsid w:val="00BE1706"/>
    <w:rsid w:val="00BE192B"/>
    <w:rsid w:val="00BE210A"/>
    <w:rsid w:val="00BE232F"/>
    <w:rsid w:val="00BE25AF"/>
    <w:rsid w:val="00BE2BD4"/>
    <w:rsid w:val="00BE2BE2"/>
    <w:rsid w:val="00BE2FEA"/>
    <w:rsid w:val="00BE30D6"/>
    <w:rsid w:val="00BE34B8"/>
    <w:rsid w:val="00BE3897"/>
    <w:rsid w:val="00BE3F78"/>
    <w:rsid w:val="00BE3F9A"/>
    <w:rsid w:val="00BE3FE9"/>
    <w:rsid w:val="00BE42DA"/>
    <w:rsid w:val="00BE43DD"/>
    <w:rsid w:val="00BE4715"/>
    <w:rsid w:val="00BE4AA1"/>
    <w:rsid w:val="00BE4E60"/>
    <w:rsid w:val="00BE4EBA"/>
    <w:rsid w:val="00BE5413"/>
    <w:rsid w:val="00BE57AC"/>
    <w:rsid w:val="00BE58AC"/>
    <w:rsid w:val="00BE5A7D"/>
    <w:rsid w:val="00BE5B85"/>
    <w:rsid w:val="00BE5D11"/>
    <w:rsid w:val="00BE5ECB"/>
    <w:rsid w:val="00BE5F77"/>
    <w:rsid w:val="00BE6590"/>
    <w:rsid w:val="00BE66D0"/>
    <w:rsid w:val="00BE6B96"/>
    <w:rsid w:val="00BE7073"/>
    <w:rsid w:val="00BE70CE"/>
    <w:rsid w:val="00BF06D7"/>
    <w:rsid w:val="00BF0C9C"/>
    <w:rsid w:val="00BF10B0"/>
    <w:rsid w:val="00BF1505"/>
    <w:rsid w:val="00BF2B7C"/>
    <w:rsid w:val="00BF2E16"/>
    <w:rsid w:val="00BF2EB9"/>
    <w:rsid w:val="00BF31A4"/>
    <w:rsid w:val="00BF3386"/>
    <w:rsid w:val="00BF338E"/>
    <w:rsid w:val="00BF3F67"/>
    <w:rsid w:val="00BF4192"/>
    <w:rsid w:val="00BF41D0"/>
    <w:rsid w:val="00BF485A"/>
    <w:rsid w:val="00BF4AC4"/>
    <w:rsid w:val="00BF4CF0"/>
    <w:rsid w:val="00BF4D05"/>
    <w:rsid w:val="00BF56BB"/>
    <w:rsid w:val="00BF5A83"/>
    <w:rsid w:val="00BF5BEB"/>
    <w:rsid w:val="00BF5C77"/>
    <w:rsid w:val="00BF626B"/>
    <w:rsid w:val="00BF62EF"/>
    <w:rsid w:val="00BF650B"/>
    <w:rsid w:val="00BF6807"/>
    <w:rsid w:val="00BF6B88"/>
    <w:rsid w:val="00BF6C00"/>
    <w:rsid w:val="00BF6C11"/>
    <w:rsid w:val="00BF7354"/>
    <w:rsid w:val="00BF7615"/>
    <w:rsid w:val="00BF7B80"/>
    <w:rsid w:val="00BF7C37"/>
    <w:rsid w:val="00BF7F24"/>
    <w:rsid w:val="00C007D5"/>
    <w:rsid w:val="00C0087D"/>
    <w:rsid w:val="00C00B43"/>
    <w:rsid w:val="00C00C73"/>
    <w:rsid w:val="00C00C91"/>
    <w:rsid w:val="00C00CBA"/>
    <w:rsid w:val="00C00FFE"/>
    <w:rsid w:val="00C014A8"/>
    <w:rsid w:val="00C014BE"/>
    <w:rsid w:val="00C024AC"/>
    <w:rsid w:val="00C024C6"/>
    <w:rsid w:val="00C028A2"/>
    <w:rsid w:val="00C028D7"/>
    <w:rsid w:val="00C02DFB"/>
    <w:rsid w:val="00C02EBF"/>
    <w:rsid w:val="00C03058"/>
    <w:rsid w:val="00C0336D"/>
    <w:rsid w:val="00C034AA"/>
    <w:rsid w:val="00C03CD0"/>
    <w:rsid w:val="00C03EFB"/>
    <w:rsid w:val="00C04002"/>
    <w:rsid w:val="00C04394"/>
    <w:rsid w:val="00C04459"/>
    <w:rsid w:val="00C048D7"/>
    <w:rsid w:val="00C057DB"/>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0F26"/>
    <w:rsid w:val="00C11567"/>
    <w:rsid w:val="00C11630"/>
    <w:rsid w:val="00C1187E"/>
    <w:rsid w:val="00C11C97"/>
    <w:rsid w:val="00C1268B"/>
    <w:rsid w:val="00C12821"/>
    <w:rsid w:val="00C128E6"/>
    <w:rsid w:val="00C12986"/>
    <w:rsid w:val="00C12999"/>
    <w:rsid w:val="00C12EEC"/>
    <w:rsid w:val="00C13131"/>
    <w:rsid w:val="00C13680"/>
    <w:rsid w:val="00C13938"/>
    <w:rsid w:val="00C1395C"/>
    <w:rsid w:val="00C13A0A"/>
    <w:rsid w:val="00C13CD0"/>
    <w:rsid w:val="00C13E3E"/>
    <w:rsid w:val="00C146FB"/>
    <w:rsid w:val="00C14881"/>
    <w:rsid w:val="00C14893"/>
    <w:rsid w:val="00C15081"/>
    <w:rsid w:val="00C15328"/>
    <w:rsid w:val="00C154BB"/>
    <w:rsid w:val="00C156BE"/>
    <w:rsid w:val="00C15762"/>
    <w:rsid w:val="00C15B81"/>
    <w:rsid w:val="00C16570"/>
    <w:rsid w:val="00C16623"/>
    <w:rsid w:val="00C1686F"/>
    <w:rsid w:val="00C16CB9"/>
    <w:rsid w:val="00C16D93"/>
    <w:rsid w:val="00C1722D"/>
    <w:rsid w:val="00C17754"/>
    <w:rsid w:val="00C1796C"/>
    <w:rsid w:val="00C17C99"/>
    <w:rsid w:val="00C17CD5"/>
    <w:rsid w:val="00C17ED5"/>
    <w:rsid w:val="00C20205"/>
    <w:rsid w:val="00C203D6"/>
    <w:rsid w:val="00C20568"/>
    <w:rsid w:val="00C209BF"/>
    <w:rsid w:val="00C20A15"/>
    <w:rsid w:val="00C21D40"/>
    <w:rsid w:val="00C22392"/>
    <w:rsid w:val="00C22459"/>
    <w:rsid w:val="00C22B29"/>
    <w:rsid w:val="00C22BF2"/>
    <w:rsid w:val="00C22BF7"/>
    <w:rsid w:val="00C231A2"/>
    <w:rsid w:val="00C232A2"/>
    <w:rsid w:val="00C2351B"/>
    <w:rsid w:val="00C23768"/>
    <w:rsid w:val="00C23A0B"/>
    <w:rsid w:val="00C23D43"/>
    <w:rsid w:val="00C23EBF"/>
    <w:rsid w:val="00C2415D"/>
    <w:rsid w:val="00C242D2"/>
    <w:rsid w:val="00C246AA"/>
    <w:rsid w:val="00C24BE1"/>
    <w:rsid w:val="00C24F49"/>
    <w:rsid w:val="00C24F7D"/>
    <w:rsid w:val="00C24FDB"/>
    <w:rsid w:val="00C24FE5"/>
    <w:rsid w:val="00C253A6"/>
    <w:rsid w:val="00C25406"/>
    <w:rsid w:val="00C25619"/>
    <w:rsid w:val="00C25869"/>
    <w:rsid w:val="00C259C3"/>
    <w:rsid w:val="00C25FE6"/>
    <w:rsid w:val="00C26313"/>
    <w:rsid w:val="00C26416"/>
    <w:rsid w:val="00C26699"/>
    <w:rsid w:val="00C26AE0"/>
    <w:rsid w:val="00C2708F"/>
    <w:rsid w:val="00C27242"/>
    <w:rsid w:val="00C27562"/>
    <w:rsid w:val="00C27965"/>
    <w:rsid w:val="00C3060C"/>
    <w:rsid w:val="00C308E4"/>
    <w:rsid w:val="00C3163D"/>
    <w:rsid w:val="00C31FB1"/>
    <w:rsid w:val="00C32284"/>
    <w:rsid w:val="00C324F3"/>
    <w:rsid w:val="00C32800"/>
    <w:rsid w:val="00C32B17"/>
    <w:rsid w:val="00C32DFF"/>
    <w:rsid w:val="00C331F6"/>
    <w:rsid w:val="00C33B2A"/>
    <w:rsid w:val="00C3400D"/>
    <w:rsid w:val="00C342A5"/>
    <w:rsid w:val="00C34658"/>
    <w:rsid w:val="00C348ED"/>
    <w:rsid w:val="00C349C5"/>
    <w:rsid w:val="00C34CE7"/>
    <w:rsid w:val="00C34EC9"/>
    <w:rsid w:val="00C350CA"/>
    <w:rsid w:val="00C357B8"/>
    <w:rsid w:val="00C357D0"/>
    <w:rsid w:val="00C365F9"/>
    <w:rsid w:val="00C3705B"/>
    <w:rsid w:val="00C37191"/>
    <w:rsid w:val="00C3764E"/>
    <w:rsid w:val="00C37B4E"/>
    <w:rsid w:val="00C37C3D"/>
    <w:rsid w:val="00C4100C"/>
    <w:rsid w:val="00C4156A"/>
    <w:rsid w:val="00C4173B"/>
    <w:rsid w:val="00C41A8C"/>
    <w:rsid w:val="00C41AEF"/>
    <w:rsid w:val="00C41D97"/>
    <w:rsid w:val="00C429A2"/>
    <w:rsid w:val="00C432BA"/>
    <w:rsid w:val="00C4358E"/>
    <w:rsid w:val="00C4373D"/>
    <w:rsid w:val="00C437A8"/>
    <w:rsid w:val="00C438BD"/>
    <w:rsid w:val="00C43C23"/>
    <w:rsid w:val="00C44182"/>
    <w:rsid w:val="00C4445B"/>
    <w:rsid w:val="00C4540E"/>
    <w:rsid w:val="00C454A3"/>
    <w:rsid w:val="00C455CE"/>
    <w:rsid w:val="00C45C3C"/>
    <w:rsid w:val="00C45C63"/>
    <w:rsid w:val="00C462FB"/>
    <w:rsid w:val="00C4690C"/>
    <w:rsid w:val="00C46EE0"/>
    <w:rsid w:val="00C470F6"/>
    <w:rsid w:val="00C4711C"/>
    <w:rsid w:val="00C4745D"/>
    <w:rsid w:val="00C4746A"/>
    <w:rsid w:val="00C47C00"/>
    <w:rsid w:val="00C509D9"/>
    <w:rsid w:val="00C50AC9"/>
    <w:rsid w:val="00C50C38"/>
    <w:rsid w:val="00C5107F"/>
    <w:rsid w:val="00C51370"/>
    <w:rsid w:val="00C518B6"/>
    <w:rsid w:val="00C51AD7"/>
    <w:rsid w:val="00C51BAE"/>
    <w:rsid w:val="00C51D72"/>
    <w:rsid w:val="00C51FF0"/>
    <w:rsid w:val="00C521EB"/>
    <w:rsid w:val="00C527C8"/>
    <w:rsid w:val="00C52824"/>
    <w:rsid w:val="00C52831"/>
    <w:rsid w:val="00C528AE"/>
    <w:rsid w:val="00C52E33"/>
    <w:rsid w:val="00C53738"/>
    <w:rsid w:val="00C53ADD"/>
    <w:rsid w:val="00C53E05"/>
    <w:rsid w:val="00C54388"/>
    <w:rsid w:val="00C546D0"/>
    <w:rsid w:val="00C54D47"/>
    <w:rsid w:val="00C54F5F"/>
    <w:rsid w:val="00C55685"/>
    <w:rsid w:val="00C5568E"/>
    <w:rsid w:val="00C556A8"/>
    <w:rsid w:val="00C55AB9"/>
    <w:rsid w:val="00C56674"/>
    <w:rsid w:val="00C56881"/>
    <w:rsid w:val="00C5738C"/>
    <w:rsid w:val="00C57635"/>
    <w:rsid w:val="00C578B3"/>
    <w:rsid w:val="00C57AA1"/>
    <w:rsid w:val="00C57C8C"/>
    <w:rsid w:val="00C57D81"/>
    <w:rsid w:val="00C57F30"/>
    <w:rsid w:val="00C57FB5"/>
    <w:rsid w:val="00C57FFD"/>
    <w:rsid w:val="00C6094D"/>
    <w:rsid w:val="00C60A1E"/>
    <w:rsid w:val="00C60DBC"/>
    <w:rsid w:val="00C60ED5"/>
    <w:rsid w:val="00C610DC"/>
    <w:rsid w:val="00C6130D"/>
    <w:rsid w:val="00C61432"/>
    <w:rsid w:val="00C6162D"/>
    <w:rsid w:val="00C61BB7"/>
    <w:rsid w:val="00C61C1D"/>
    <w:rsid w:val="00C62031"/>
    <w:rsid w:val="00C6219D"/>
    <w:rsid w:val="00C62810"/>
    <w:rsid w:val="00C62A22"/>
    <w:rsid w:val="00C62C82"/>
    <w:rsid w:val="00C63101"/>
    <w:rsid w:val="00C63564"/>
    <w:rsid w:val="00C6361A"/>
    <w:rsid w:val="00C63720"/>
    <w:rsid w:val="00C63CE2"/>
    <w:rsid w:val="00C64287"/>
    <w:rsid w:val="00C6454B"/>
    <w:rsid w:val="00C64D48"/>
    <w:rsid w:val="00C64F3C"/>
    <w:rsid w:val="00C652C2"/>
    <w:rsid w:val="00C653EB"/>
    <w:rsid w:val="00C65A95"/>
    <w:rsid w:val="00C65AA3"/>
    <w:rsid w:val="00C66525"/>
    <w:rsid w:val="00C66738"/>
    <w:rsid w:val="00C66B54"/>
    <w:rsid w:val="00C6704E"/>
    <w:rsid w:val="00C672AA"/>
    <w:rsid w:val="00C67897"/>
    <w:rsid w:val="00C70512"/>
    <w:rsid w:val="00C705DB"/>
    <w:rsid w:val="00C70926"/>
    <w:rsid w:val="00C70BCB"/>
    <w:rsid w:val="00C70D7F"/>
    <w:rsid w:val="00C70F6A"/>
    <w:rsid w:val="00C7108F"/>
    <w:rsid w:val="00C712ED"/>
    <w:rsid w:val="00C71516"/>
    <w:rsid w:val="00C71B01"/>
    <w:rsid w:val="00C7202D"/>
    <w:rsid w:val="00C727DD"/>
    <w:rsid w:val="00C729D9"/>
    <w:rsid w:val="00C729FE"/>
    <w:rsid w:val="00C72B13"/>
    <w:rsid w:val="00C72B29"/>
    <w:rsid w:val="00C72C4A"/>
    <w:rsid w:val="00C72FDE"/>
    <w:rsid w:val="00C73273"/>
    <w:rsid w:val="00C73374"/>
    <w:rsid w:val="00C7368C"/>
    <w:rsid w:val="00C74420"/>
    <w:rsid w:val="00C74BE0"/>
    <w:rsid w:val="00C75002"/>
    <w:rsid w:val="00C754CA"/>
    <w:rsid w:val="00C755C7"/>
    <w:rsid w:val="00C75641"/>
    <w:rsid w:val="00C7575F"/>
    <w:rsid w:val="00C760FF"/>
    <w:rsid w:val="00C76384"/>
    <w:rsid w:val="00C76C02"/>
    <w:rsid w:val="00C76C57"/>
    <w:rsid w:val="00C76CF9"/>
    <w:rsid w:val="00C76F98"/>
    <w:rsid w:val="00C76FC8"/>
    <w:rsid w:val="00C77478"/>
    <w:rsid w:val="00C77571"/>
    <w:rsid w:val="00C777CB"/>
    <w:rsid w:val="00C7797D"/>
    <w:rsid w:val="00C77F25"/>
    <w:rsid w:val="00C80127"/>
    <w:rsid w:val="00C80283"/>
    <w:rsid w:val="00C804BD"/>
    <w:rsid w:val="00C80B9D"/>
    <w:rsid w:val="00C80C24"/>
    <w:rsid w:val="00C80E40"/>
    <w:rsid w:val="00C81179"/>
    <w:rsid w:val="00C8147D"/>
    <w:rsid w:val="00C814C3"/>
    <w:rsid w:val="00C81B05"/>
    <w:rsid w:val="00C81DA1"/>
    <w:rsid w:val="00C81EF5"/>
    <w:rsid w:val="00C82055"/>
    <w:rsid w:val="00C828E1"/>
    <w:rsid w:val="00C82B95"/>
    <w:rsid w:val="00C834D3"/>
    <w:rsid w:val="00C841F3"/>
    <w:rsid w:val="00C84682"/>
    <w:rsid w:val="00C846DB"/>
    <w:rsid w:val="00C84AA1"/>
    <w:rsid w:val="00C84F68"/>
    <w:rsid w:val="00C8523B"/>
    <w:rsid w:val="00C85B6A"/>
    <w:rsid w:val="00C85E57"/>
    <w:rsid w:val="00C860F2"/>
    <w:rsid w:val="00C862EA"/>
    <w:rsid w:val="00C863C1"/>
    <w:rsid w:val="00C86658"/>
    <w:rsid w:val="00C86DEB"/>
    <w:rsid w:val="00C87033"/>
    <w:rsid w:val="00C872B4"/>
    <w:rsid w:val="00C87334"/>
    <w:rsid w:val="00C87479"/>
    <w:rsid w:val="00C875B2"/>
    <w:rsid w:val="00C87ADB"/>
    <w:rsid w:val="00C87DDB"/>
    <w:rsid w:val="00C87F94"/>
    <w:rsid w:val="00C9072F"/>
    <w:rsid w:val="00C90B09"/>
    <w:rsid w:val="00C90D30"/>
    <w:rsid w:val="00C90E60"/>
    <w:rsid w:val="00C90F6A"/>
    <w:rsid w:val="00C91253"/>
    <w:rsid w:val="00C91958"/>
    <w:rsid w:val="00C91DCB"/>
    <w:rsid w:val="00C91EFE"/>
    <w:rsid w:val="00C9220B"/>
    <w:rsid w:val="00C923D6"/>
    <w:rsid w:val="00C92D88"/>
    <w:rsid w:val="00C93063"/>
    <w:rsid w:val="00C931CD"/>
    <w:rsid w:val="00C932D2"/>
    <w:rsid w:val="00C93611"/>
    <w:rsid w:val="00C936A0"/>
    <w:rsid w:val="00C93889"/>
    <w:rsid w:val="00C93A1D"/>
    <w:rsid w:val="00C93C8E"/>
    <w:rsid w:val="00C93E06"/>
    <w:rsid w:val="00C94650"/>
    <w:rsid w:val="00C948C4"/>
    <w:rsid w:val="00C95254"/>
    <w:rsid w:val="00C95903"/>
    <w:rsid w:val="00C95FC5"/>
    <w:rsid w:val="00C963B4"/>
    <w:rsid w:val="00C96594"/>
    <w:rsid w:val="00C973B5"/>
    <w:rsid w:val="00C977CC"/>
    <w:rsid w:val="00C97EC5"/>
    <w:rsid w:val="00C97EF8"/>
    <w:rsid w:val="00CA012A"/>
    <w:rsid w:val="00CA06EC"/>
    <w:rsid w:val="00CA0A6E"/>
    <w:rsid w:val="00CA12C1"/>
    <w:rsid w:val="00CA1569"/>
    <w:rsid w:val="00CA16B2"/>
    <w:rsid w:val="00CA19DB"/>
    <w:rsid w:val="00CA1BCC"/>
    <w:rsid w:val="00CA250D"/>
    <w:rsid w:val="00CA26A7"/>
    <w:rsid w:val="00CA2FEF"/>
    <w:rsid w:val="00CA32C3"/>
    <w:rsid w:val="00CA3368"/>
    <w:rsid w:val="00CA336B"/>
    <w:rsid w:val="00CA34F9"/>
    <w:rsid w:val="00CA3529"/>
    <w:rsid w:val="00CA4721"/>
    <w:rsid w:val="00CA4C47"/>
    <w:rsid w:val="00CA4EE8"/>
    <w:rsid w:val="00CA51A9"/>
    <w:rsid w:val="00CA5644"/>
    <w:rsid w:val="00CA5900"/>
    <w:rsid w:val="00CA5E2B"/>
    <w:rsid w:val="00CA631D"/>
    <w:rsid w:val="00CA670F"/>
    <w:rsid w:val="00CA6724"/>
    <w:rsid w:val="00CA6A9B"/>
    <w:rsid w:val="00CA6B7B"/>
    <w:rsid w:val="00CA6CC7"/>
    <w:rsid w:val="00CA6D2A"/>
    <w:rsid w:val="00CA7881"/>
    <w:rsid w:val="00CA7D3F"/>
    <w:rsid w:val="00CB02CC"/>
    <w:rsid w:val="00CB0335"/>
    <w:rsid w:val="00CB12D2"/>
    <w:rsid w:val="00CB27E2"/>
    <w:rsid w:val="00CB2A24"/>
    <w:rsid w:val="00CB2C1D"/>
    <w:rsid w:val="00CB2D76"/>
    <w:rsid w:val="00CB2EDB"/>
    <w:rsid w:val="00CB2FC0"/>
    <w:rsid w:val="00CB313D"/>
    <w:rsid w:val="00CB316A"/>
    <w:rsid w:val="00CB3515"/>
    <w:rsid w:val="00CB37D7"/>
    <w:rsid w:val="00CB4C77"/>
    <w:rsid w:val="00CB4D5C"/>
    <w:rsid w:val="00CB4D9C"/>
    <w:rsid w:val="00CB5238"/>
    <w:rsid w:val="00CB5420"/>
    <w:rsid w:val="00CB5710"/>
    <w:rsid w:val="00CB5783"/>
    <w:rsid w:val="00CB67B8"/>
    <w:rsid w:val="00CB6BB8"/>
    <w:rsid w:val="00CB6BD1"/>
    <w:rsid w:val="00CB6F59"/>
    <w:rsid w:val="00CB70D2"/>
    <w:rsid w:val="00CB72B2"/>
    <w:rsid w:val="00CB7632"/>
    <w:rsid w:val="00CB76E2"/>
    <w:rsid w:val="00CB779D"/>
    <w:rsid w:val="00CB7939"/>
    <w:rsid w:val="00CB7A3B"/>
    <w:rsid w:val="00CC02E1"/>
    <w:rsid w:val="00CC051C"/>
    <w:rsid w:val="00CC0B1A"/>
    <w:rsid w:val="00CC122F"/>
    <w:rsid w:val="00CC1852"/>
    <w:rsid w:val="00CC1949"/>
    <w:rsid w:val="00CC1B85"/>
    <w:rsid w:val="00CC2134"/>
    <w:rsid w:val="00CC2913"/>
    <w:rsid w:val="00CC2EAF"/>
    <w:rsid w:val="00CC2FCC"/>
    <w:rsid w:val="00CC3092"/>
    <w:rsid w:val="00CC3E87"/>
    <w:rsid w:val="00CC465D"/>
    <w:rsid w:val="00CC4686"/>
    <w:rsid w:val="00CC4BD5"/>
    <w:rsid w:val="00CC4C49"/>
    <w:rsid w:val="00CC4D47"/>
    <w:rsid w:val="00CC5010"/>
    <w:rsid w:val="00CC589C"/>
    <w:rsid w:val="00CC5D41"/>
    <w:rsid w:val="00CC5E8F"/>
    <w:rsid w:val="00CC612A"/>
    <w:rsid w:val="00CC6441"/>
    <w:rsid w:val="00CC692E"/>
    <w:rsid w:val="00CC6E2C"/>
    <w:rsid w:val="00CC6E42"/>
    <w:rsid w:val="00CD0012"/>
    <w:rsid w:val="00CD01C9"/>
    <w:rsid w:val="00CD0B39"/>
    <w:rsid w:val="00CD0F95"/>
    <w:rsid w:val="00CD1069"/>
    <w:rsid w:val="00CD1B1F"/>
    <w:rsid w:val="00CD1D47"/>
    <w:rsid w:val="00CD248A"/>
    <w:rsid w:val="00CD2522"/>
    <w:rsid w:val="00CD288B"/>
    <w:rsid w:val="00CD289E"/>
    <w:rsid w:val="00CD2999"/>
    <w:rsid w:val="00CD2D59"/>
    <w:rsid w:val="00CD2FC1"/>
    <w:rsid w:val="00CD3BD2"/>
    <w:rsid w:val="00CD414E"/>
    <w:rsid w:val="00CD4582"/>
    <w:rsid w:val="00CD4FD4"/>
    <w:rsid w:val="00CD5261"/>
    <w:rsid w:val="00CD55D0"/>
    <w:rsid w:val="00CD591A"/>
    <w:rsid w:val="00CD5983"/>
    <w:rsid w:val="00CD59FE"/>
    <w:rsid w:val="00CD5F00"/>
    <w:rsid w:val="00CD60A9"/>
    <w:rsid w:val="00CD651A"/>
    <w:rsid w:val="00CD6AC9"/>
    <w:rsid w:val="00CD6BF1"/>
    <w:rsid w:val="00CD6D1E"/>
    <w:rsid w:val="00CD77F8"/>
    <w:rsid w:val="00CD7FA2"/>
    <w:rsid w:val="00CE0456"/>
    <w:rsid w:val="00CE04E1"/>
    <w:rsid w:val="00CE0921"/>
    <w:rsid w:val="00CE1510"/>
    <w:rsid w:val="00CE16A4"/>
    <w:rsid w:val="00CE176E"/>
    <w:rsid w:val="00CE19D6"/>
    <w:rsid w:val="00CE2952"/>
    <w:rsid w:val="00CE2B0B"/>
    <w:rsid w:val="00CE2DA5"/>
    <w:rsid w:val="00CE395B"/>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62"/>
    <w:rsid w:val="00CE7EFD"/>
    <w:rsid w:val="00CF0B05"/>
    <w:rsid w:val="00CF0BC6"/>
    <w:rsid w:val="00CF0CE8"/>
    <w:rsid w:val="00CF0D83"/>
    <w:rsid w:val="00CF119F"/>
    <w:rsid w:val="00CF12FF"/>
    <w:rsid w:val="00CF154D"/>
    <w:rsid w:val="00CF174D"/>
    <w:rsid w:val="00CF1761"/>
    <w:rsid w:val="00CF18FC"/>
    <w:rsid w:val="00CF1DB6"/>
    <w:rsid w:val="00CF2573"/>
    <w:rsid w:val="00CF277B"/>
    <w:rsid w:val="00CF299F"/>
    <w:rsid w:val="00CF2C7D"/>
    <w:rsid w:val="00CF2DBA"/>
    <w:rsid w:val="00CF35BC"/>
    <w:rsid w:val="00CF36B5"/>
    <w:rsid w:val="00CF3EDA"/>
    <w:rsid w:val="00CF4AB9"/>
    <w:rsid w:val="00CF5195"/>
    <w:rsid w:val="00CF51C1"/>
    <w:rsid w:val="00CF54DA"/>
    <w:rsid w:val="00CF5988"/>
    <w:rsid w:val="00CF6267"/>
    <w:rsid w:val="00CF6305"/>
    <w:rsid w:val="00CF6427"/>
    <w:rsid w:val="00CF662C"/>
    <w:rsid w:val="00CF66E3"/>
    <w:rsid w:val="00CF67B6"/>
    <w:rsid w:val="00CF6C05"/>
    <w:rsid w:val="00CF6FCF"/>
    <w:rsid w:val="00CF72E9"/>
    <w:rsid w:val="00CF72FC"/>
    <w:rsid w:val="00CF7319"/>
    <w:rsid w:val="00CF73E0"/>
    <w:rsid w:val="00CF7970"/>
    <w:rsid w:val="00CF79C9"/>
    <w:rsid w:val="00D007CE"/>
    <w:rsid w:val="00D01418"/>
    <w:rsid w:val="00D01A20"/>
    <w:rsid w:val="00D01F0A"/>
    <w:rsid w:val="00D02352"/>
    <w:rsid w:val="00D025CD"/>
    <w:rsid w:val="00D02688"/>
    <w:rsid w:val="00D02B75"/>
    <w:rsid w:val="00D02C90"/>
    <w:rsid w:val="00D03544"/>
    <w:rsid w:val="00D0355A"/>
    <w:rsid w:val="00D035EE"/>
    <w:rsid w:val="00D0393E"/>
    <w:rsid w:val="00D03DA9"/>
    <w:rsid w:val="00D03EDD"/>
    <w:rsid w:val="00D03F32"/>
    <w:rsid w:val="00D040A0"/>
    <w:rsid w:val="00D04A78"/>
    <w:rsid w:val="00D04B4E"/>
    <w:rsid w:val="00D04BFA"/>
    <w:rsid w:val="00D0511B"/>
    <w:rsid w:val="00D0527B"/>
    <w:rsid w:val="00D052F3"/>
    <w:rsid w:val="00D05348"/>
    <w:rsid w:val="00D05441"/>
    <w:rsid w:val="00D05547"/>
    <w:rsid w:val="00D0570A"/>
    <w:rsid w:val="00D058F0"/>
    <w:rsid w:val="00D063D1"/>
    <w:rsid w:val="00D06506"/>
    <w:rsid w:val="00D0685D"/>
    <w:rsid w:val="00D079F1"/>
    <w:rsid w:val="00D07AAA"/>
    <w:rsid w:val="00D07FB0"/>
    <w:rsid w:val="00D10206"/>
    <w:rsid w:val="00D1055D"/>
    <w:rsid w:val="00D10583"/>
    <w:rsid w:val="00D108AC"/>
    <w:rsid w:val="00D108B2"/>
    <w:rsid w:val="00D10B2A"/>
    <w:rsid w:val="00D11104"/>
    <w:rsid w:val="00D11843"/>
    <w:rsid w:val="00D120BA"/>
    <w:rsid w:val="00D120FE"/>
    <w:rsid w:val="00D129DB"/>
    <w:rsid w:val="00D133D0"/>
    <w:rsid w:val="00D13462"/>
    <w:rsid w:val="00D134B1"/>
    <w:rsid w:val="00D138D3"/>
    <w:rsid w:val="00D13DB5"/>
    <w:rsid w:val="00D14044"/>
    <w:rsid w:val="00D140C0"/>
    <w:rsid w:val="00D14420"/>
    <w:rsid w:val="00D15244"/>
    <w:rsid w:val="00D154DD"/>
    <w:rsid w:val="00D15523"/>
    <w:rsid w:val="00D15574"/>
    <w:rsid w:val="00D155F6"/>
    <w:rsid w:val="00D156BA"/>
    <w:rsid w:val="00D1587B"/>
    <w:rsid w:val="00D15BBE"/>
    <w:rsid w:val="00D15C1C"/>
    <w:rsid w:val="00D15D21"/>
    <w:rsid w:val="00D15DFB"/>
    <w:rsid w:val="00D166A0"/>
    <w:rsid w:val="00D16C8C"/>
    <w:rsid w:val="00D16C8E"/>
    <w:rsid w:val="00D170EE"/>
    <w:rsid w:val="00D172D5"/>
    <w:rsid w:val="00D17775"/>
    <w:rsid w:val="00D17D34"/>
    <w:rsid w:val="00D17FEA"/>
    <w:rsid w:val="00D204BF"/>
    <w:rsid w:val="00D20DE5"/>
    <w:rsid w:val="00D20E87"/>
    <w:rsid w:val="00D212E6"/>
    <w:rsid w:val="00D214AE"/>
    <w:rsid w:val="00D21D3C"/>
    <w:rsid w:val="00D21D60"/>
    <w:rsid w:val="00D21F90"/>
    <w:rsid w:val="00D2217A"/>
    <w:rsid w:val="00D22315"/>
    <w:rsid w:val="00D224A1"/>
    <w:rsid w:val="00D22D3D"/>
    <w:rsid w:val="00D22EEC"/>
    <w:rsid w:val="00D22F34"/>
    <w:rsid w:val="00D23406"/>
    <w:rsid w:val="00D23AB4"/>
    <w:rsid w:val="00D23B4A"/>
    <w:rsid w:val="00D23C58"/>
    <w:rsid w:val="00D23CE5"/>
    <w:rsid w:val="00D23D07"/>
    <w:rsid w:val="00D242BD"/>
    <w:rsid w:val="00D24368"/>
    <w:rsid w:val="00D244DC"/>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2F"/>
    <w:rsid w:val="00D3180F"/>
    <w:rsid w:val="00D31923"/>
    <w:rsid w:val="00D31E74"/>
    <w:rsid w:val="00D31EB2"/>
    <w:rsid w:val="00D31F57"/>
    <w:rsid w:val="00D324D4"/>
    <w:rsid w:val="00D32748"/>
    <w:rsid w:val="00D3291D"/>
    <w:rsid w:val="00D32D18"/>
    <w:rsid w:val="00D3402E"/>
    <w:rsid w:val="00D3409D"/>
    <w:rsid w:val="00D340C9"/>
    <w:rsid w:val="00D3418C"/>
    <w:rsid w:val="00D34305"/>
    <w:rsid w:val="00D34AEA"/>
    <w:rsid w:val="00D351DA"/>
    <w:rsid w:val="00D3521C"/>
    <w:rsid w:val="00D352E6"/>
    <w:rsid w:val="00D3584E"/>
    <w:rsid w:val="00D359E2"/>
    <w:rsid w:val="00D35CC1"/>
    <w:rsid w:val="00D366A0"/>
    <w:rsid w:val="00D36800"/>
    <w:rsid w:val="00D36D52"/>
    <w:rsid w:val="00D36F08"/>
    <w:rsid w:val="00D370C8"/>
    <w:rsid w:val="00D376C4"/>
    <w:rsid w:val="00D37CEC"/>
    <w:rsid w:val="00D37DD0"/>
    <w:rsid w:val="00D37F18"/>
    <w:rsid w:val="00D4031D"/>
    <w:rsid w:val="00D406F6"/>
    <w:rsid w:val="00D40ABD"/>
    <w:rsid w:val="00D4121A"/>
    <w:rsid w:val="00D41376"/>
    <w:rsid w:val="00D4160F"/>
    <w:rsid w:val="00D42290"/>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A54"/>
    <w:rsid w:val="00D45D02"/>
    <w:rsid w:val="00D46275"/>
    <w:rsid w:val="00D46379"/>
    <w:rsid w:val="00D46558"/>
    <w:rsid w:val="00D46692"/>
    <w:rsid w:val="00D468C9"/>
    <w:rsid w:val="00D477CD"/>
    <w:rsid w:val="00D4785A"/>
    <w:rsid w:val="00D47986"/>
    <w:rsid w:val="00D47F48"/>
    <w:rsid w:val="00D505A4"/>
    <w:rsid w:val="00D5083D"/>
    <w:rsid w:val="00D5095B"/>
    <w:rsid w:val="00D5097E"/>
    <w:rsid w:val="00D50A12"/>
    <w:rsid w:val="00D50EB6"/>
    <w:rsid w:val="00D5166A"/>
    <w:rsid w:val="00D517BD"/>
    <w:rsid w:val="00D51938"/>
    <w:rsid w:val="00D5193F"/>
    <w:rsid w:val="00D51DBB"/>
    <w:rsid w:val="00D527B7"/>
    <w:rsid w:val="00D52921"/>
    <w:rsid w:val="00D5298D"/>
    <w:rsid w:val="00D529C2"/>
    <w:rsid w:val="00D52B44"/>
    <w:rsid w:val="00D52C35"/>
    <w:rsid w:val="00D52C4E"/>
    <w:rsid w:val="00D53602"/>
    <w:rsid w:val="00D5378A"/>
    <w:rsid w:val="00D53BC4"/>
    <w:rsid w:val="00D5460E"/>
    <w:rsid w:val="00D54949"/>
    <w:rsid w:val="00D54BB2"/>
    <w:rsid w:val="00D54ED0"/>
    <w:rsid w:val="00D54F57"/>
    <w:rsid w:val="00D550AA"/>
    <w:rsid w:val="00D550AD"/>
    <w:rsid w:val="00D553AA"/>
    <w:rsid w:val="00D560D0"/>
    <w:rsid w:val="00D561F0"/>
    <w:rsid w:val="00D56E4E"/>
    <w:rsid w:val="00D56F0A"/>
    <w:rsid w:val="00D57220"/>
    <w:rsid w:val="00D573B8"/>
    <w:rsid w:val="00D57B90"/>
    <w:rsid w:val="00D57DC7"/>
    <w:rsid w:val="00D60263"/>
    <w:rsid w:val="00D603B8"/>
    <w:rsid w:val="00D60C6F"/>
    <w:rsid w:val="00D60CA9"/>
    <w:rsid w:val="00D60FAC"/>
    <w:rsid w:val="00D6120F"/>
    <w:rsid w:val="00D613BE"/>
    <w:rsid w:val="00D61926"/>
    <w:rsid w:val="00D61E19"/>
    <w:rsid w:val="00D622F0"/>
    <w:rsid w:val="00D624B4"/>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52"/>
    <w:rsid w:val="00D666A5"/>
    <w:rsid w:val="00D66959"/>
    <w:rsid w:val="00D66AE2"/>
    <w:rsid w:val="00D66DF9"/>
    <w:rsid w:val="00D67046"/>
    <w:rsid w:val="00D67375"/>
    <w:rsid w:val="00D67480"/>
    <w:rsid w:val="00D676D2"/>
    <w:rsid w:val="00D677E0"/>
    <w:rsid w:val="00D6791E"/>
    <w:rsid w:val="00D67A34"/>
    <w:rsid w:val="00D70158"/>
    <w:rsid w:val="00D70F1B"/>
    <w:rsid w:val="00D70FF8"/>
    <w:rsid w:val="00D713CE"/>
    <w:rsid w:val="00D71407"/>
    <w:rsid w:val="00D71778"/>
    <w:rsid w:val="00D71BAA"/>
    <w:rsid w:val="00D71E12"/>
    <w:rsid w:val="00D72133"/>
    <w:rsid w:val="00D721D0"/>
    <w:rsid w:val="00D72522"/>
    <w:rsid w:val="00D726E9"/>
    <w:rsid w:val="00D7279A"/>
    <w:rsid w:val="00D72B95"/>
    <w:rsid w:val="00D72D0E"/>
    <w:rsid w:val="00D72EA2"/>
    <w:rsid w:val="00D73559"/>
    <w:rsid w:val="00D73891"/>
    <w:rsid w:val="00D73AD9"/>
    <w:rsid w:val="00D7413C"/>
    <w:rsid w:val="00D74158"/>
    <w:rsid w:val="00D744AC"/>
    <w:rsid w:val="00D7455E"/>
    <w:rsid w:val="00D74588"/>
    <w:rsid w:val="00D74728"/>
    <w:rsid w:val="00D749BB"/>
    <w:rsid w:val="00D749E8"/>
    <w:rsid w:val="00D7500C"/>
    <w:rsid w:val="00D759BA"/>
    <w:rsid w:val="00D76526"/>
    <w:rsid w:val="00D76979"/>
    <w:rsid w:val="00D76A92"/>
    <w:rsid w:val="00D7707D"/>
    <w:rsid w:val="00D772AF"/>
    <w:rsid w:val="00D77866"/>
    <w:rsid w:val="00D77AD2"/>
    <w:rsid w:val="00D77E13"/>
    <w:rsid w:val="00D77FEE"/>
    <w:rsid w:val="00D80A25"/>
    <w:rsid w:val="00D8113E"/>
    <w:rsid w:val="00D81365"/>
    <w:rsid w:val="00D820CB"/>
    <w:rsid w:val="00D8248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5CF"/>
    <w:rsid w:val="00D86911"/>
    <w:rsid w:val="00D86924"/>
    <w:rsid w:val="00D86D10"/>
    <w:rsid w:val="00D87183"/>
    <w:rsid w:val="00D871A4"/>
    <w:rsid w:val="00D875F3"/>
    <w:rsid w:val="00D87ADD"/>
    <w:rsid w:val="00D87CC1"/>
    <w:rsid w:val="00D9093F"/>
    <w:rsid w:val="00D90D87"/>
    <w:rsid w:val="00D90E06"/>
    <w:rsid w:val="00D91097"/>
    <w:rsid w:val="00D91304"/>
    <w:rsid w:val="00D915A4"/>
    <w:rsid w:val="00D9161A"/>
    <w:rsid w:val="00D918F2"/>
    <w:rsid w:val="00D92069"/>
    <w:rsid w:val="00D9208B"/>
    <w:rsid w:val="00D92213"/>
    <w:rsid w:val="00D92CAA"/>
    <w:rsid w:val="00D92CF6"/>
    <w:rsid w:val="00D930C2"/>
    <w:rsid w:val="00D93320"/>
    <w:rsid w:val="00D9366E"/>
    <w:rsid w:val="00D93DD2"/>
    <w:rsid w:val="00D93F26"/>
    <w:rsid w:val="00D9415D"/>
    <w:rsid w:val="00D94352"/>
    <w:rsid w:val="00D9437F"/>
    <w:rsid w:val="00D943AA"/>
    <w:rsid w:val="00D94FB8"/>
    <w:rsid w:val="00D9500C"/>
    <w:rsid w:val="00D954D6"/>
    <w:rsid w:val="00D958A7"/>
    <w:rsid w:val="00D95F13"/>
    <w:rsid w:val="00D96509"/>
    <w:rsid w:val="00D9671D"/>
    <w:rsid w:val="00D96C22"/>
    <w:rsid w:val="00D96C25"/>
    <w:rsid w:val="00D96DF9"/>
    <w:rsid w:val="00D96E69"/>
    <w:rsid w:val="00D97200"/>
    <w:rsid w:val="00D97312"/>
    <w:rsid w:val="00D97528"/>
    <w:rsid w:val="00D977AF"/>
    <w:rsid w:val="00D97BDD"/>
    <w:rsid w:val="00D97C25"/>
    <w:rsid w:val="00D97D88"/>
    <w:rsid w:val="00DA0115"/>
    <w:rsid w:val="00DA068E"/>
    <w:rsid w:val="00DA0984"/>
    <w:rsid w:val="00DA0CF4"/>
    <w:rsid w:val="00DA0F4A"/>
    <w:rsid w:val="00DA0F5A"/>
    <w:rsid w:val="00DA122D"/>
    <w:rsid w:val="00DA1B66"/>
    <w:rsid w:val="00DA1D49"/>
    <w:rsid w:val="00DA21C4"/>
    <w:rsid w:val="00DA2354"/>
    <w:rsid w:val="00DA2702"/>
    <w:rsid w:val="00DA2D76"/>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A7A70"/>
    <w:rsid w:val="00DB038E"/>
    <w:rsid w:val="00DB045D"/>
    <w:rsid w:val="00DB0589"/>
    <w:rsid w:val="00DB071F"/>
    <w:rsid w:val="00DB11E7"/>
    <w:rsid w:val="00DB1AA5"/>
    <w:rsid w:val="00DB21F5"/>
    <w:rsid w:val="00DB29DA"/>
    <w:rsid w:val="00DB2E15"/>
    <w:rsid w:val="00DB2E8C"/>
    <w:rsid w:val="00DB3128"/>
    <w:rsid w:val="00DB3459"/>
    <w:rsid w:val="00DB35A5"/>
    <w:rsid w:val="00DB36EF"/>
    <w:rsid w:val="00DB385C"/>
    <w:rsid w:val="00DB3C1E"/>
    <w:rsid w:val="00DB3C87"/>
    <w:rsid w:val="00DB3D33"/>
    <w:rsid w:val="00DB42F9"/>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330"/>
    <w:rsid w:val="00DB782C"/>
    <w:rsid w:val="00DB79FA"/>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31A"/>
    <w:rsid w:val="00DC5912"/>
    <w:rsid w:val="00DC5A0D"/>
    <w:rsid w:val="00DC6460"/>
    <w:rsid w:val="00DC6B3C"/>
    <w:rsid w:val="00DC7A5B"/>
    <w:rsid w:val="00DC7ADF"/>
    <w:rsid w:val="00DC7BC8"/>
    <w:rsid w:val="00DC7E10"/>
    <w:rsid w:val="00DC7E6E"/>
    <w:rsid w:val="00DD00FC"/>
    <w:rsid w:val="00DD0664"/>
    <w:rsid w:val="00DD0888"/>
    <w:rsid w:val="00DD0BF7"/>
    <w:rsid w:val="00DD0FC3"/>
    <w:rsid w:val="00DD0FDC"/>
    <w:rsid w:val="00DD1171"/>
    <w:rsid w:val="00DD1483"/>
    <w:rsid w:val="00DD1A9B"/>
    <w:rsid w:val="00DD1BE6"/>
    <w:rsid w:val="00DD1F2B"/>
    <w:rsid w:val="00DD2102"/>
    <w:rsid w:val="00DD21EF"/>
    <w:rsid w:val="00DD226A"/>
    <w:rsid w:val="00DD2AAE"/>
    <w:rsid w:val="00DD2B55"/>
    <w:rsid w:val="00DD2B6B"/>
    <w:rsid w:val="00DD2D98"/>
    <w:rsid w:val="00DD2DED"/>
    <w:rsid w:val="00DD328D"/>
    <w:rsid w:val="00DD34E6"/>
    <w:rsid w:val="00DD353C"/>
    <w:rsid w:val="00DD35CB"/>
    <w:rsid w:val="00DD4109"/>
    <w:rsid w:val="00DD4157"/>
    <w:rsid w:val="00DD475E"/>
    <w:rsid w:val="00DD4BA6"/>
    <w:rsid w:val="00DD556D"/>
    <w:rsid w:val="00DD55AA"/>
    <w:rsid w:val="00DD5864"/>
    <w:rsid w:val="00DD58CE"/>
    <w:rsid w:val="00DD5D84"/>
    <w:rsid w:val="00DD61DD"/>
    <w:rsid w:val="00DD644B"/>
    <w:rsid w:val="00DD6514"/>
    <w:rsid w:val="00DD6AF8"/>
    <w:rsid w:val="00DD6B86"/>
    <w:rsid w:val="00DD70A6"/>
    <w:rsid w:val="00DD76A8"/>
    <w:rsid w:val="00DD7AB9"/>
    <w:rsid w:val="00DE0874"/>
    <w:rsid w:val="00DE08E8"/>
    <w:rsid w:val="00DE11BC"/>
    <w:rsid w:val="00DE1697"/>
    <w:rsid w:val="00DE17EB"/>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6FF4"/>
    <w:rsid w:val="00DE715E"/>
    <w:rsid w:val="00DE7B57"/>
    <w:rsid w:val="00DE7D68"/>
    <w:rsid w:val="00DF05EE"/>
    <w:rsid w:val="00DF09A2"/>
    <w:rsid w:val="00DF0D84"/>
    <w:rsid w:val="00DF0DAD"/>
    <w:rsid w:val="00DF0ED6"/>
    <w:rsid w:val="00DF1189"/>
    <w:rsid w:val="00DF125B"/>
    <w:rsid w:val="00DF1A81"/>
    <w:rsid w:val="00DF1E83"/>
    <w:rsid w:val="00DF2331"/>
    <w:rsid w:val="00DF26C2"/>
    <w:rsid w:val="00DF2C4D"/>
    <w:rsid w:val="00DF3246"/>
    <w:rsid w:val="00DF34A5"/>
    <w:rsid w:val="00DF3638"/>
    <w:rsid w:val="00DF3688"/>
    <w:rsid w:val="00DF3DC6"/>
    <w:rsid w:val="00DF3E78"/>
    <w:rsid w:val="00DF3F0B"/>
    <w:rsid w:val="00DF4024"/>
    <w:rsid w:val="00DF41AB"/>
    <w:rsid w:val="00DF46C3"/>
    <w:rsid w:val="00DF4EF4"/>
    <w:rsid w:val="00DF52E5"/>
    <w:rsid w:val="00DF53D8"/>
    <w:rsid w:val="00DF5429"/>
    <w:rsid w:val="00DF6415"/>
    <w:rsid w:val="00DF663D"/>
    <w:rsid w:val="00DF66C5"/>
    <w:rsid w:val="00DF66EF"/>
    <w:rsid w:val="00DF684F"/>
    <w:rsid w:val="00DF69C3"/>
    <w:rsid w:val="00DF73B7"/>
    <w:rsid w:val="00DF74B6"/>
    <w:rsid w:val="00DF768E"/>
    <w:rsid w:val="00DF794B"/>
    <w:rsid w:val="00DF7CA7"/>
    <w:rsid w:val="00DF7F7C"/>
    <w:rsid w:val="00DF7FD3"/>
    <w:rsid w:val="00E00B6A"/>
    <w:rsid w:val="00E00DB2"/>
    <w:rsid w:val="00E00DE7"/>
    <w:rsid w:val="00E00F55"/>
    <w:rsid w:val="00E01075"/>
    <w:rsid w:val="00E012DB"/>
    <w:rsid w:val="00E0136F"/>
    <w:rsid w:val="00E01538"/>
    <w:rsid w:val="00E018BD"/>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24C"/>
    <w:rsid w:val="00E0678C"/>
    <w:rsid w:val="00E06CA6"/>
    <w:rsid w:val="00E07869"/>
    <w:rsid w:val="00E07AD3"/>
    <w:rsid w:val="00E07FC9"/>
    <w:rsid w:val="00E1061E"/>
    <w:rsid w:val="00E1070B"/>
    <w:rsid w:val="00E11021"/>
    <w:rsid w:val="00E111C5"/>
    <w:rsid w:val="00E11B15"/>
    <w:rsid w:val="00E11E5F"/>
    <w:rsid w:val="00E11EC6"/>
    <w:rsid w:val="00E11ED9"/>
    <w:rsid w:val="00E12295"/>
    <w:rsid w:val="00E1287F"/>
    <w:rsid w:val="00E131B8"/>
    <w:rsid w:val="00E13665"/>
    <w:rsid w:val="00E136E7"/>
    <w:rsid w:val="00E138C9"/>
    <w:rsid w:val="00E139F6"/>
    <w:rsid w:val="00E13A5E"/>
    <w:rsid w:val="00E13B3E"/>
    <w:rsid w:val="00E13D0F"/>
    <w:rsid w:val="00E13D7D"/>
    <w:rsid w:val="00E13DA2"/>
    <w:rsid w:val="00E1406A"/>
    <w:rsid w:val="00E1419B"/>
    <w:rsid w:val="00E144B4"/>
    <w:rsid w:val="00E146D5"/>
    <w:rsid w:val="00E1490E"/>
    <w:rsid w:val="00E14951"/>
    <w:rsid w:val="00E14ADE"/>
    <w:rsid w:val="00E14B03"/>
    <w:rsid w:val="00E14B3D"/>
    <w:rsid w:val="00E14D08"/>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5D"/>
    <w:rsid w:val="00E17585"/>
    <w:rsid w:val="00E17B1D"/>
    <w:rsid w:val="00E17B6D"/>
    <w:rsid w:val="00E209C7"/>
    <w:rsid w:val="00E212F3"/>
    <w:rsid w:val="00E219A3"/>
    <w:rsid w:val="00E21D42"/>
    <w:rsid w:val="00E222E0"/>
    <w:rsid w:val="00E22A56"/>
    <w:rsid w:val="00E22C0D"/>
    <w:rsid w:val="00E22F3B"/>
    <w:rsid w:val="00E236AB"/>
    <w:rsid w:val="00E236F5"/>
    <w:rsid w:val="00E237B9"/>
    <w:rsid w:val="00E239EB"/>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B72"/>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44A9"/>
    <w:rsid w:val="00E35089"/>
    <w:rsid w:val="00E3546D"/>
    <w:rsid w:val="00E35528"/>
    <w:rsid w:val="00E356E5"/>
    <w:rsid w:val="00E358EB"/>
    <w:rsid w:val="00E35930"/>
    <w:rsid w:val="00E35F3B"/>
    <w:rsid w:val="00E360FD"/>
    <w:rsid w:val="00E361E2"/>
    <w:rsid w:val="00E362F7"/>
    <w:rsid w:val="00E367C6"/>
    <w:rsid w:val="00E36943"/>
    <w:rsid w:val="00E36B7D"/>
    <w:rsid w:val="00E374AE"/>
    <w:rsid w:val="00E37567"/>
    <w:rsid w:val="00E37E42"/>
    <w:rsid w:val="00E40292"/>
    <w:rsid w:val="00E40334"/>
    <w:rsid w:val="00E404F7"/>
    <w:rsid w:val="00E4051F"/>
    <w:rsid w:val="00E407CD"/>
    <w:rsid w:val="00E40A7B"/>
    <w:rsid w:val="00E40CEC"/>
    <w:rsid w:val="00E40DB8"/>
    <w:rsid w:val="00E40E38"/>
    <w:rsid w:val="00E41783"/>
    <w:rsid w:val="00E41EB0"/>
    <w:rsid w:val="00E423DE"/>
    <w:rsid w:val="00E4243C"/>
    <w:rsid w:val="00E42A43"/>
    <w:rsid w:val="00E42B5B"/>
    <w:rsid w:val="00E430DA"/>
    <w:rsid w:val="00E4398A"/>
    <w:rsid w:val="00E43DB0"/>
    <w:rsid w:val="00E43F35"/>
    <w:rsid w:val="00E4413C"/>
    <w:rsid w:val="00E44392"/>
    <w:rsid w:val="00E444A4"/>
    <w:rsid w:val="00E44668"/>
    <w:rsid w:val="00E44A45"/>
    <w:rsid w:val="00E4538F"/>
    <w:rsid w:val="00E454D0"/>
    <w:rsid w:val="00E460A9"/>
    <w:rsid w:val="00E46380"/>
    <w:rsid w:val="00E4645C"/>
    <w:rsid w:val="00E46579"/>
    <w:rsid w:val="00E46653"/>
    <w:rsid w:val="00E4688A"/>
    <w:rsid w:val="00E46999"/>
    <w:rsid w:val="00E46FB0"/>
    <w:rsid w:val="00E4737F"/>
    <w:rsid w:val="00E478C3"/>
    <w:rsid w:val="00E478D3"/>
    <w:rsid w:val="00E47D22"/>
    <w:rsid w:val="00E502A7"/>
    <w:rsid w:val="00E5042B"/>
    <w:rsid w:val="00E505B3"/>
    <w:rsid w:val="00E5127A"/>
    <w:rsid w:val="00E514DC"/>
    <w:rsid w:val="00E51945"/>
    <w:rsid w:val="00E51954"/>
    <w:rsid w:val="00E51A48"/>
    <w:rsid w:val="00E51DE2"/>
    <w:rsid w:val="00E52743"/>
    <w:rsid w:val="00E52C8E"/>
    <w:rsid w:val="00E530C3"/>
    <w:rsid w:val="00E53134"/>
    <w:rsid w:val="00E547B5"/>
    <w:rsid w:val="00E54A05"/>
    <w:rsid w:val="00E54B7A"/>
    <w:rsid w:val="00E54C20"/>
    <w:rsid w:val="00E55A67"/>
    <w:rsid w:val="00E55B65"/>
    <w:rsid w:val="00E55E30"/>
    <w:rsid w:val="00E5668F"/>
    <w:rsid w:val="00E56829"/>
    <w:rsid w:val="00E56CC7"/>
    <w:rsid w:val="00E56F01"/>
    <w:rsid w:val="00E5776B"/>
    <w:rsid w:val="00E579C7"/>
    <w:rsid w:val="00E57EE5"/>
    <w:rsid w:val="00E60178"/>
    <w:rsid w:val="00E603F7"/>
    <w:rsid w:val="00E60889"/>
    <w:rsid w:val="00E6097B"/>
    <w:rsid w:val="00E609E0"/>
    <w:rsid w:val="00E60C1A"/>
    <w:rsid w:val="00E61B00"/>
    <w:rsid w:val="00E61EF5"/>
    <w:rsid w:val="00E61F27"/>
    <w:rsid w:val="00E62497"/>
    <w:rsid w:val="00E626CE"/>
    <w:rsid w:val="00E627D8"/>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2DF"/>
    <w:rsid w:val="00E66577"/>
    <w:rsid w:val="00E66AE6"/>
    <w:rsid w:val="00E67AB7"/>
    <w:rsid w:val="00E67DC5"/>
    <w:rsid w:val="00E67E12"/>
    <w:rsid w:val="00E67E7C"/>
    <w:rsid w:val="00E70027"/>
    <w:rsid w:val="00E700FC"/>
    <w:rsid w:val="00E702DA"/>
    <w:rsid w:val="00E706F7"/>
    <w:rsid w:val="00E710B2"/>
    <w:rsid w:val="00E71260"/>
    <w:rsid w:val="00E71486"/>
    <w:rsid w:val="00E7151B"/>
    <w:rsid w:val="00E715BC"/>
    <w:rsid w:val="00E717D1"/>
    <w:rsid w:val="00E718CF"/>
    <w:rsid w:val="00E7190F"/>
    <w:rsid w:val="00E71A1E"/>
    <w:rsid w:val="00E71C7C"/>
    <w:rsid w:val="00E71CCA"/>
    <w:rsid w:val="00E71E6B"/>
    <w:rsid w:val="00E721C7"/>
    <w:rsid w:val="00E72682"/>
    <w:rsid w:val="00E72810"/>
    <w:rsid w:val="00E7385D"/>
    <w:rsid w:val="00E739E3"/>
    <w:rsid w:val="00E73BEE"/>
    <w:rsid w:val="00E73C6D"/>
    <w:rsid w:val="00E73CA1"/>
    <w:rsid w:val="00E74608"/>
    <w:rsid w:val="00E74B5B"/>
    <w:rsid w:val="00E74F35"/>
    <w:rsid w:val="00E74F53"/>
    <w:rsid w:val="00E75049"/>
    <w:rsid w:val="00E75077"/>
    <w:rsid w:val="00E7513F"/>
    <w:rsid w:val="00E75176"/>
    <w:rsid w:val="00E755B3"/>
    <w:rsid w:val="00E75772"/>
    <w:rsid w:val="00E757C8"/>
    <w:rsid w:val="00E758C3"/>
    <w:rsid w:val="00E7608C"/>
    <w:rsid w:val="00E764CD"/>
    <w:rsid w:val="00E765EC"/>
    <w:rsid w:val="00E76B4B"/>
    <w:rsid w:val="00E76C7E"/>
    <w:rsid w:val="00E77279"/>
    <w:rsid w:val="00E77573"/>
    <w:rsid w:val="00E77C16"/>
    <w:rsid w:val="00E77CA8"/>
    <w:rsid w:val="00E801EC"/>
    <w:rsid w:val="00E8031C"/>
    <w:rsid w:val="00E80358"/>
    <w:rsid w:val="00E8057E"/>
    <w:rsid w:val="00E8061E"/>
    <w:rsid w:val="00E80B5D"/>
    <w:rsid w:val="00E81323"/>
    <w:rsid w:val="00E8133F"/>
    <w:rsid w:val="00E81404"/>
    <w:rsid w:val="00E820F6"/>
    <w:rsid w:val="00E82355"/>
    <w:rsid w:val="00E827C0"/>
    <w:rsid w:val="00E827CC"/>
    <w:rsid w:val="00E828F7"/>
    <w:rsid w:val="00E82913"/>
    <w:rsid w:val="00E82A9B"/>
    <w:rsid w:val="00E82FE4"/>
    <w:rsid w:val="00E8325B"/>
    <w:rsid w:val="00E83545"/>
    <w:rsid w:val="00E839A3"/>
    <w:rsid w:val="00E83A6D"/>
    <w:rsid w:val="00E83AE7"/>
    <w:rsid w:val="00E83E69"/>
    <w:rsid w:val="00E8408C"/>
    <w:rsid w:val="00E8489F"/>
    <w:rsid w:val="00E84950"/>
    <w:rsid w:val="00E84A70"/>
    <w:rsid w:val="00E84DDF"/>
    <w:rsid w:val="00E84E8C"/>
    <w:rsid w:val="00E84F13"/>
    <w:rsid w:val="00E85324"/>
    <w:rsid w:val="00E8599C"/>
    <w:rsid w:val="00E85C8D"/>
    <w:rsid w:val="00E85CEB"/>
    <w:rsid w:val="00E85F12"/>
    <w:rsid w:val="00E86320"/>
    <w:rsid w:val="00E863BF"/>
    <w:rsid w:val="00E87042"/>
    <w:rsid w:val="00E870FE"/>
    <w:rsid w:val="00E87268"/>
    <w:rsid w:val="00E8773C"/>
    <w:rsid w:val="00E87758"/>
    <w:rsid w:val="00E87858"/>
    <w:rsid w:val="00E87A66"/>
    <w:rsid w:val="00E87B84"/>
    <w:rsid w:val="00E87CBB"/>
    <w:rsid w:val="00E906AB"/>
    <w:rsid w:val="00E90B20"/>
    <w:rsid w:val="00E90B66"/>
    <w:rsid w:val="00E91269"/>
    <w:rsid w:val="00E9147D"/>
    <w:rsid w:val="00E91D6D"/>
    <w:rsid w:val="00E91FAF"/>
    <w:rsid w:val="00E92902"/>
    <w:rsid w:val="00E92DD0"/>
    <w:rsid w:val="00E93012"/>
    <w:rsid w:val="00E930A6"/>
    <w:rsid w:val="00E931C3"/>
    <w:rsid w:val="00E934FE"/>
    <w:rsid w:val="00E93579"/>
    <w:rsid w:val="00E93675"/>
    <w:rsid w:val="00E93848"/>
    <w:rsid w:val="00E938B1"/>
    <w:rsid w:val="00E940FC"/>
    <w:rsid w:val="00E943C1"/>
    <w:rsid w:val="00E94C74"/>
    <w:rsid w:val="00E94EBC"/>
    <w:rsid w:val="00E9509B"/>
    <w:rsid w:val="00E959C1"/>
    <w:rsid w:val="00E95D12"/>
    <w:rsid w:val="00E95EA8"/>
    <w:rsid w:val="00E963C2"/>
    <w:rsid w:val="00E9688B"/>
    <w:rsid w:val="00E96CCE"/>
    <w:rsid w:val="00E96E00"/>
    <w:rsid w:val="00E96E72"/>
    <w:rsid w:val="00EA0051"/>
    <w:rsid w:val="00EA042E"/>
    <w:rsid w:val="00EA0619"/>
    <w:rsid w:val="00EA0923"/>
    <w:rsid w:val="00EA0A6D"/>
    <w:rsid w:val="00EA0C18"/>
    <w:rsid w:val="00EA1661"/>
    <w:rsid w:val="00EA1931"/>
    <w:rsid w:val="00EA1CF2"/>
    <w:rsid w:val="00EA21A4"/>
    <w:rsid w:val="00EA22A9"/>
    <w:rsid w:val="00EA273F"/>
    <w:rsid w:val="00EA2D54"/>
    <w:rsid w:val="00EA32DA"/>
    <w:rsid w:val="00EA3443"/>
    <w:rsid w:val="00EA3A7C"/>
    <w:rsid w:val="00EA3D31"/>
    <w:rsid w:val="00EA3D4A"/>
    <w:rsid w:val="00EA3DA1"/>
    <w:rsid w:val="00EA3E61"/>
    <w:rsid w:val="00EA3FCE"/>
    <w:rsid w:val="00EA4290"/>
    <w:rsid w:val="00EA42E6"/>
    <w:rsid w:val="00EA4361"/>
    <w:rsid w:val="00EA473C"/>
    <w:rsid w:val="00EA4748"/>
    <w:rsid w:val="00EA482A"/>
    <w:rsid w:val="00EA4A92"/>
    <w:rsid w:val="00EA4C7B"/>
    <w:rsid w:val="00EA539C"/>
    <w:rsid w:val="00EA5636"/>
    <w:rsid w:val="00EA56E3"/>
    <w:rsid w:val="00EA572E"/>
    <w:rsid w:val="00EA5E38"/>
    <w:rsid w:val="00EA60BE"/>
    <w:rsid w:val="00EA67A3"/>
    <w:rsid w:val="00EA6B06"/>
    <w:rsid w:val="00EA7121"/>
    <w:rsid w:val="00EA721D"/>
    <w:rsid w:val="00EA7248"/>
    <w:rsid w:val="00EA758A"/>
    <w:rsid w:val="00EA7753"/>
    <w:rsid w:val="00EA7AC6"/>
    <w:rsid w:val="00EA7DC7"/>
    <w:rsid w:val="00EB04EB"/>
    <w:rsid w:val="00EB0C3B"/>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312"/>
    <w:rsid w:val="00EB4586"/>
    <w:rsid w:val="00EB4BD3"/>
    <w:rsid w:val="00EB4FF4"/>
    <w:rsid w:val="00EB51DA"/>
    <w:rsid w:val="00EB55B3"/>
    <w:rsid w:val="00EB5CB2"/>
    <w:rsid w:val="00EB603D"/>
    <w:rsid w:val="00EB6245"/>
    <w:rsid w:val="00EB62E4"/>
    <w:rsid w:val="00EB630F"/>
    <w:rsid w:val="00EB64DE"/>
    <w:rsid w:val="00EB7021"/>
    <w:rsid w:val="00EB7300"/>
    <w:rsid w:val="00EB7576"/>
    <w:rsid w:val="00EB782F"/>
    <w:rsid w:val="00EC0004"/>
    <w:rsid w:val="00EC0147"/>
    <w:rsid w:val="00EC041B"/>
    <w:rsid w:val="00EC052E"/>
    <w:rsid w:val="00EC0945"/>
    <w:rsid w:val="00EC0ED8"/>
    <w:rsid w:val="00EC0FC6"/>
    <w:rsid w:val="00EC110F"/>
    <w:rsid w:val="00EC13C3"/>
    <w:rsid w:val="00EC17BA"/>
    <w:rsid w:val="00EC1C35"/>
    <w:rsid w:val="00EC1C39"/>
    <w:rsid w:val="00EC208E"/>
    <w:rsid w:val="00EC2575"/>
    <w:rsid w:val="00EC28A0"/>
    <w:rsid w:val="00EC326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4C2"/>
    <w:rsid w:val="00EC75D0"/>
    <w:rsid w:val="00EC7D0F"/>
    <w:rsid w:val="00EC7DBE"/>
    <w:rsid w:val="00ED04D1"/>
    <w:rsid w:val="00ED06EE"/>
    <w:rsid w:val="00ED0839"/>
    <w:rsid w:val="00ED0A5B"/>
    <w:rsid w:val="00ED12AE"/>
    <w:rsid w:val="00ED17B6"/>
    <w:rsid w:val="00ED1B9A"/>
    <w:rsid w:val="00ED1CFC"/>
    <w:rsid w:val="00ED1FBD"/>
    <w:rsid w:val="00ED336A"/>
    <w:rsid w:val="00ED3512"/>
    <w:rsid w:val="00ED3714"/>
    <w:rsid w:val="00ED39DA"/>
    <w:rsid w:val="00ED4151"/>
    <w:rsid w:val="00ED43B8"/>
    <w:rsid w:val="00ED4AED"/>
    <w:rsid w:val="00ED4BB3"/>
    <w:rsid w:val="00ED4C62"/>
    <w:rsid w:val="00ED5852"/>
    <w:rsid w:val="00ED5C21"/>
    <w:rsid w:val="00ED622C"/>
    <w:rsid w:val="00ED62FC"/>
    <w:rsid w:val="00ED70B1"/>
    <w:rsid w:val="00ED769E"/>
    <w:rsid w:val="00ED77D4"/>
    <w:rsid w:val="00ED7E0C"/>
    <w:rsid w:val="00EE009D"/>
    <w:rsid w:val="00EE02FE"/>
    <w:rsid w:val="00EE0394"/>
    <w:rsid w:val="00EE083D"/>
    <w:rsid w:val="00EE0A49"/>
    <w:rsid w:val="00EE0EF5"/>
    <w:rsid w:val="00EE107C"/>
    <w:rsid w:val="00EE130F"/>
    <w:rsid w:val="00EE153B"/>
    <w:rsid w:val="00EE1CD1"/>
    <w:rsid w:val="00EE2285"/>
    <w:rsid w:val="00EE22ED"/>
    <w:rsid w:val="00EE24A5"/>
    <w:rsid w:val="00EE28D1"/>
    <w:rsid w:val="00EE2DD4"/>
    <w:rsid w:val="00EE2F9D"/>
    <w:rsid w:val="00EE3318"/>
    <w:rsid w:val="00EE387E"/>
    <w:rsid w:val="00EE3B4C"/>
    <w:rsid w:val="00EE3B88"/>
    <w:rsid w:val="00EE3E76"/>
    <w:rsid w:val="00EE44D1"/>
    <w:rsid w:val="00EE4680"/>
    <w:rsid w:val="00EE48F7"/>
    <w:rsid w:val="00EE56C9"/>
    <w:rsid w:val="00EE5A37"/>
    <w:rsid w:val="00EE5C7C"/>
    <w:rsid w:val="00EE5E47"/>
    <w:rsid w:val="00EE624E"/>
    <w:rsid w:val="00EE62A1"/>
    <w:rsid w:val="00EE6825"/>
    <w:rsid w:val="00EE69C6"/>
    <w:rsid w:val="00EE6C21"/>
    <w:rsid w:val="00EE6DF6"/>
    <w:rsid w:val="00EE7117"/>
    <w:rsid w:val="00EE7282"/>
    <w:rsid w:val="00EE7408"/>
    <w:rsid w:val="00EE7E0F"/>
    <w:rsid w:val="00EE7F96"/>
    <w:rsid w:val="00EF00AE"/>
    <w:rsid w:val="00EF013A"/>
    <w:rsid w:val="00EF072B"/>
    <w:rsid w:val="00EF1219"/>
    <w:rsid w:val="00EF126D"/>
    <w:rsid w:val="00EF1498"/>
    <w:rsid w:val="00EF1572"/>
    <w:rsid w:val="00EF15F6"/>
    <w:rsid w:val="00EF1C60"/>
    <w:rsid w:val="00EF1EA0"/>
    <w:rsid w:val="00EF1F7E"/>
    <w:rsid w:val="00EF295D"/>
    <w:rsid w:val="00EF376D"/>
    <w:rsid w:val="00EF3776"/>
    <w:rsid w:val="00EF39A6"/>
    <w:rsid w:val="00EF39FF"/>
    <w:rsid w:val="00EF3F8D"/>
    <w:rsid w:val="00EF4125"/>
    <w:rsid w:val="00EF4694"/>
    <w:rsid w:val="00EF4898"/>
    <w:rsid w:val="00EF4BFB"/>
    <w:rsid w:val="00EF4C8F"/>
    <w:rsid w:val="00EF4D4F"/>
    <w:rsid w:val="00EF4E14"/>
    <w:rsid w:val="00EF5608"/>
    <w:rsid w:val="00EF58A9"/>
    <w:rsid w:val="00EF5AAF"/>
    <w:rsid w:val="00EF5E3E"/>
    <w:rsid w:val="00EF5FD0"/>
    <w:rsid w:val="00EF636C"/>
    <w:rsid w:val="00EF6433"/>
    <w:rsid w:val="00EF645B"/>
    <w:rsid w:val="00EF672A"/>
    <w:rsid w:val="00EF6B2B"/>
    <w:rsid w:val="00EF6F8E"/>
    <w:rsid w:val="00EF7648"/>
    <w:rsid w:val="00EF7794"/>
    <w:rsid w:val="00EF77FE"/>
    <w:rsid w:val="00EF7A26"/>
    <w:rsid w:val="00F00017"/>
    <w:rsid w:val="00F000BF"/>
    <w:rsid w:val="00F00386"/>
    <w:rsid w:val="00F00482"/>
    <w:rsid w:val="00F0098B"/>
    <w:rsid w:val="00F01219"/>
    <w:rsid w:val="00F01410"/>
    <w:rsid w:val="00F01578"/>
    <w:rsid w:val="00F01879"/>
    <w:rsid w:val="00F01B3A"/>
    <w:rsid w:val="00F01B60"/>
    <w:rsid w:val="00F01B9D"/>
    <w:rsid w:val="00F02758"/>
    <w:rsid w:val="00F028AB"/>
    <w:rsid w:val="00F029C9"/>
    <w:rsid w:val="00F02ABD"/>
    <w:rsid w:val="00F0377B"/>
    <w:rsid w:val="00F0390B"/>
    <w:rsid w:val="00F03CEE"/>
    <w:rsid w:val="00F03D5C"/>
    <w:rsid w:val="00F04A47"/>
    <w:rsid w:val="00F04F3F"/>
    <w:rsid w:val="00F04FFD"/>
    <w:rsid w:val="00F0519C"/>
    <w:rsid w:val="00F0576E"/>
    <w:rsid w:val="00F05869"/>
    <w:rsid w:val="00F05DA4"/>
    <w:rsid w:val="00F06022"/>
    <w:rsid w:val="00F061FC"/>
    <w:rsid w:val="00F063BC"/>
    <w:rsid w:val="00F06613"/>
    <w:rsid w:val="00F06832"/>
    <w:rsid w:val="00F06FEF"/>
    <w:rsid w:val="00F073EB"/>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2CB5"/>
    <w:rsid w:val="00F13047"/>
    <w:rsid w:val="00F137BE"/>
    <w:rsid w:val="00F13AE0"/>
    <w:rsid w:val="00F14209"/>
    <w:rsid w:val="00F14815"/>
    <w:rsid w:val="00F14C53"/>
    <w:rsid w:val="00F14D9A"/>
    <w:rsid w:val="00F14DF0"/>
    <w:rsid w:val="00F157E7"/>
    <w:rsid w:val="00F15B1B"/>
    <w:rsid w:val="00F15B22"/>
    <w:rsid w:val="00F15D38"/>
    <w:rsid w:val="00F15DA8"/>
    <w:rsid w:val="00F1606B"/>
    <w:rsid w:val="00F16087"/>
    <w:rsid w:val="00F161ED"/>
    <w:rsid w:val="00F16E2A"/>
    <w:rsid w:val="00F17250"/>
    <w:rsid w:val="00F2011E"/>
    <w:rsid w:val="00F20707"/>
    <w:rsid w:val="00F20831"/>
    <w:rsid w:val="00F20D92"/>
    <w:rsid w:val="00F21251"/>
    <w:rsid w:val="00F213EE"/>
    <w:rsid w:val="00F21608"/>
    <w:rsid w:val="00F21956"/>
    <w:rsid w:val="00F21DA8"/>
    <w:rsid w:val="00F22128"/>
    <w:rsid w:val="00F2221C"/>
    <w:rsid w:val="00F22827"/>
    <w:rsid w:val="00F22B6D"/>
    <w:rsid w:val="00F232E1"/>
    <w:rsid w:val="00F234E1"/>
    <w:rsid w:val="00F2388B"/>
    <w:rsid w:val="00F23BBC"/>
    <w:rsid w:val="00F23C03"/>
    <w:rsid w:val="00F23DB3"/>
    <w:rsid w:val="00F24590"/>
    <w:rsid w:val="00F247E9"/>
    <w:rsid w:val="00F24B56"/>
    <w:rsid w:val="00F2509D"/>
    <w:rsid w:val="00F25122"/>
    <w:rsid w:val="00F25E2C"/>
    <w:rsid w:val="00F25F48"/>
    <w:rsid w:val="00F26A74"/>
    <w:rsid w:val="00F26B3D"/>
    <w:rsid w:val="00F26CDD"/>
    <w:rsid w:val="00F26D85"/>
    <w:rsid w:val="00F26DAB"/>
    <w:rsid w:val="00F277EA"/>
    <w:rsid w:val="00F30A80"/>
    <w:rsid w:val="00F30B13"/>
    <w:rsid w:val="00F30CAC"/>
    <w:rsid w:val="00F30D82"/>
    <w:rsid w:val="00F30E56"/>
    <w:rsid w:val="00F30EA0"/>
    <w:rsid w:val="00F31169"/>
    <w:rsid w:val="00F31662"/>
    <w:rsid w:val="00F3199A"/>
    <w:rsid w:val="00F319AB"/>
    <w:rsid w:val="00F31F59"/>
    <w:rsid w:val="00F31FDF"/>
    <w:rsid w:val="00F32B3C"/>
    <w:rsid w:val="00F32B3F"/>
    <w:rsid w:val="00F32BFB"/>
    <w:rsid w:val="00F32D32"/>
    <w:rsid w:val="00F3391C"/>
    <w:rsid w:val="00F33A35"/>
    <w:rsid w:val="00F33AFF"/>
    <w:rsid w:val="00F33B3F"/>
    <w:rsid w:val="00F33B44"/>
    <w:rsid w:val="00F33E6C"/>
    <w:rsid w:val="00F33E72"/>
    <w:rsid w:val="00F34291"/>
    <w:rsid w:val="00F345F9"/>
    <w:rsid w:val="00F34771"/>
    <w:rsid w:val="00F34A2C"/>
    <w:rsid w:val="00F34E35"/>
    <w:rsid w:val="00F35311"/>
    <w:rsid w:val="00F35769"/>
    <w:rsid w:val="00F35838"/>
    <w:rsid w:val="00F35965"/>
    <w:rsid w:val="00F35C3A"/>
    <w:rsid w:val="00F35CBC"/>
    <w:rsid w:val="00F36029"/>
    <w:rsid w:val="00F362B9"/>
    <w:rsid w:val="00F36318"/>
    <w:rsid w:val="00F36AD9"/>
    <w:rsid w:val="00F36E8A"/>
    <w:rsid w:val="00F36F05"/>
    <w:rsid w:val="00F3712E"/>
    <w:rsid w:val="00F371C9"/>
    <w:rsid w:val="00F37210"/>
    <w:rsid w:val="00F372DA"/>
    <w:rsid w:val="00F37343"/>
    <w:rsid w:val="00F3751A"/>
    <w:rsid w:val="00F37917"/>
    <w:rsid w:val="00F41087"/>
    <w:rsid w:val="00F41259"/>
    <w:rsid w:val="00F4142A"/>
    <w:rsid w:val="00F415BA"/>
    <w:rsid w:val="00F41BD1"/>
    <w:rsid w:val="00F41E57"/>
    <w:rsid w:val="00F42E03"/>
    <w:rsid w:val="00F42E12"/>
    <w:rsid w:val="00F42F27"/>
    <w:rsid w:val="00F42F55"/>
    <w:rsid w:val="00F43374"/>
    <w:rsid w:val="00F436A8"/>
    <w:rsid w:val="00F437CB"/>
    <w:rsid w:val="00F4397D"/>
    <w:rsid w:val="00F43A64"/>
    <w:rsid w:val="00F4478B"/>
    <w:rsid w:val="00F44F71"/>
    <w:rsid w:val="00F45301"/>
    <w:rsid w:val="00F455B8"/>
    <w:rsid w:val="00F45793"/>
    <w:rsid w:val="00F4582D"/>
    <w:rsid w:val="00F4596F"/>
    <w:rsid w:val="00F45C65"/>
    <w:rsid w:val="00F45CF6"/>
    <w:rsid w:val="00F4613D"/>
    <w:rsid w:val="00F46C0D"/>
    <w:rsid w:val="00F46C88"/>
    <w:rsid w:val="00F46D0A"/>
    <w:rsid w:val="00F46E1A"/>
    <w:rsid w:val="00F4703A"/>
    <w:rsid w:val="00F47A62"/>
    <w:rsid w:val="00F47D54"/>
    <w:rsid w:val="00F50209"/>
    <w:rsid w:val="00F50367"/>
    <w:rsid w:val="00F50745"/>
    <w:rsid w:val="00F50C20"/>
    <w:rsid w:val="00F51363"/>
    <w:rsid w:val="00F513E5"/>
    <w:rsid w:val="00F51744"/>
    <w:rsid w:val="00F5210E"/>
    <w:rsid w:val="00F52617"/>
    <w:rsid w:val="00F526A4"/>
    <w:rsid w:val="00F527FA"/>
    <w:rsid w:val="00F52FA5"/>
    <w:rsid w:val="00F53061"/>
    <w:rsid w:val="00F539AE"/>
    <w:rsid w:val="00F53AC2"/>
    <w:rsid w:val="00F53FE0"/>
    <w:rsid w:val="00F54149"/>
    <w:rsid w:val="00F543CF"/>
    <w:rsid w:val="00F546D8"/>
    <w:rsid w:val="00F54F2A"/>
    <w:rsid w:val="00F5503F"/>
    <w:rsid w:val="00F551AF"/>
    <w:rsid w:val="00F5526E"/>
    <w:rsid w:val="00F5527D"/>
    <w:rsid w:val="00F553B2"/>
    <w:rsid w:val="00F553BF"/>
    <w:rsid w:val="00F557C0"/>
    <w:rsid w:val="00F55B7C"/>
    <w:rsid w:val="00F56082"/>
    <w:rsid w:val="00F56FFE"/>
    <w:rsid w:val="00F57798"/>
    <w:rsid w:val="00F5787C"/>
    <w:rsid w:val="00F57A93"/>
    <w:rsid w:val="00F57DD6"/>
    <w:rsid w:val="00F60171"/>
    <w:rsid w:val="00F6052F"/>
    <w:rsid w:val="00F606C7"/>
    <w:rsid w:val="00F6091E"/>
    <w:rsid w:val="00F60C55"/>
    <w:rsid w:val="00F60EAB"/>
    <w:rsid w:val="00F6193D"/>
    <w:rsid w:val="00F61A95"/>
    <w:rsid w:val="00F61C1E"/>
    <w:rsid w:val="00F62558"/>
    <w:rsid w:val="00F631C0"/>
    <w:rsid w:val="00F634C2"/>
    <w:rsid w:val="00F635E0"/>
    <w:rsid w:val="00F6364C"/>
    <w:rsid w:val="00F637FF"/>
    <w:rsid w:val="00F650D0"/>
    <w:rsid w:val="00F655A4"/>
    <w:rsid w:val="00F6565C"/>
    <w:rsid w:val="00F65C72"/>
    <w:rsid w:val="00F66AFA"/>
    <w:rsid w:val="00F66CF1"/>
    <w:rsid w:val="00F673AA"/>
    <w:rsid w:val="00F6761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B06"/>
    <w:rsid w:val="00F72C6D"/>
    <w:rsid w:val="00F72D49"/>
    <w:rsid w:val="00F73634"/>
    <w:rsid w:val="00F73933"/>
    <w:rsid w:val="00F74156"/>
    <w:rsid w:val="00F74B51"/>
    <w:rsid w:val="00F74BA7"/>
    <w:rsid w:val="00F74CE2"/>
    <w:rsid w:val="00F74CE9"/>
    <w:rsid w:val="00F7552A"/>
    <w:rsid w:val="00F75767"/>
    <w:rsid w:val="00F75BAB"/>
    <w:rsid w:val="00F75E37"/>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3E4"/>
    <w:rsid w:val="00F81785"/>
    <w:rsid w:val="00F82487"/>
    <w:rsid w:val="00F82626"/>
    <w:rsid w:val="00F82959"/>
    <w:rsid w:val="00F82B8E"/>
    <w:rsid w:val="00F82FBC"/>
    <w:rsid w:val="00F830C4"/>
    <w:rsid w:val="00F83733"/>
    <w:rsid w:val="00F83877"/>
    <w:rsid w:val="00F83A0E"/>
    <w:rsid w:val="00F83DA0"/>
    <w:rsid w:val="00F83E8C"/>
    <w:rsid w:val="00F83FFA"/>
    <w:rsid w:val="00F8412C"/>
    <w:rsid w:val="00F8418F"/>
    <w:rsid w:val="00F84512"/>
    <w:rsid w:val="00F84ADF"/>
    <w:rsid w:val="00F85203"/>
    <w:rsid w:val="00F85488"/>
    <w:rsid w:val="00F85788"/>
    <w:rsid w:val="00F85A2B"/>
    <w:rsid w:val="00F85A53"/>
    <w:rsid w:val="00F85B86"/>
    <w:rsid w:val="00F85C47"/>
    <w:rsid w:val="00F86113"/>
    <w:rsid w:val="00F86173"/>
    <w:rsid w:val="00F8656C"/>
    <w:rsid w:val="00F86D97"/>
    <w:rsid w:val="00F86E47"/>
    <w:rsid w:val="00F870C7"/>
    <w:rsid w:val="00F8718A"/>
    <w:rsid w:val="00F87459"/>
    <w:rsid w:val="00F8757D"/>
    <w:rsid w:val="00F87819"/>
    <w:rsid w:val="00F87C42"/>
    <w:rsid w:val="00F87E5C"/>
    <w:rsid w:val="00F90167"/>
    <w:rsid w:val="00F9026D"/>
    <w:rsid w:val="00F91702"/>
    <w:rsid w:val="00F919CE"/>
    <w:rsid w:val="00F91C61"/>
    <w:rsid w:val="00F92663"/>
    <w:rsid w:val="00F92727"/>
    <w:rsid w:val="00F92E81"/>
    <w:rsid w:val="00F93427"/>
    <w:rsid w:val="00F93511"/>
    <w:rsid w:val="00F9389C"/>
    <w:rsid w:val="00F93AF3"/>
    <w:rsid w:val="00F94457"/>
    <w:rsid w:val="00F948F4"/>
    <w:rsid w:val="00F94D5D"/>
    <w:rsid w:val="00F95083"/>
    <w:rsid w:val="00F95387"/>
    <w:rsid w:val="00F959E5"/>
    <w:rsid w:val="00F95DC0"/>
    <w:rsid w:val="00F95E6D"/>
    <w:rsid w:val="00F962D9"/>
    <w:rsid w:val="00F97638"/>
    <w:rsid w:val="00F97904"/>
    <w:rsid w:val="00F97B14"/>
    <w:rsid w:val="00F97F7B"/>
    <w:rsid w:val="00F97FF5"/>
    <w:rsid w:val="00FA0046"/>
    <w:rsid w:val="00FA04C6"/>
    <w:rsid w:val="00FA06CF"/>
    <w:rsid w:val="00FA0972"/>
    <w:rsid w:val="00FA21F3"/>
    <w:rsid w:val="00FA26D2"/>
    <w:rsid w:val="00FA2833"/>
    <w:rsid w:val="00FA29F6"/>
    <w:rsid w:val="00FA3003"/>
    <w:rsid w:val="00FA3059"/>
    <w:rsid w:val="00FA3395"/>
    <w:rsid w:val="00FA3731"/>
    <w:rsid w:val="00FA3B98"/>
    <w:rsid w:val="00FA3CE2"/>
    <w:rsid w:val="00FA3D2D"/>
    <w:rsid w:val="00FA4C46"/>
    <w:rsid w:val="00FA521E"/>
    <w:rsid w:val="00FA521F"/>
    <w:rsid w:val="00FA5634"/>
    <w:rsid w:val="00FA566D"/>
    <w:rsid w:val="00FA574F"/>
    <w:rsid w:val="00FA57EC"/>
    <w:rsid w:val="00FA5912"/>
    <w:rsid w:val="00FA5EA8"/>
    <w:rsid w:val="00FA6122"/>
    <w:rsid w:val="00FA693B"/>
    <w:rsid w:val="00FA7654"/>
    <w:rsid w:val="00FA768E"/>
    <w:rsid w:val="00FA78D4"/>
    <w:rsid w:val="00FA7C72"/>
    <w:rsid w:val="00FB00E1"/>
    <w:rsid w:val="00FB02C6"/>
    <w:rsid w:val="00FB0953"/>
    <w:rsid w:val="00FB0AB0"/>
    <w:rsid w:val="00FB1438"/>
    <w:rsid w:val="00FB1A16"/>
    <w:rsid w:val="00FB1CEC"/>
    <w:rsid w:val="00FB1DC2"/>
    <w:rsid w:val="00FB238D"/>
    <w:rsid w:val="00FB2CF4"/>
    <w:rsid w:val="00FB3553"/>
    <w:rsid w:val="00FB3907"/>
    <w:rsid w:val="00FB3923"/>
    <w:rsid w:val="00FB431E"/>
    <w:rsid w:val="00FB44AD"/>
    <w:rsid w:val="00FB4603"/>
    <w:rsid w:val="00FB566E"/>
    <w:rsid w:val="00FB57C3"/>
    <w:rsid w:val="00FB5A04"/>
    <w:rsid w:val="00FB5E2A"/>
    <w:rsid w:val="00FB6614"/>
    <w:rsid w:val="00FB6618"/>
    <w:rsid w:val="00FB6878"/>
    <w:rsid w:val="00FB698D"/>
    <w:rsid w:val="00FB6D69"/>
    <w:rsid w:val="00FB706D"/>
    <w:rsid w:val="00FB71FF"/>
    <w:rsid w:val="00FB748F"/>
    <w:rsid w:val="00FB74C9"/>
    <w:rsid w:val="00FB751A"/>
    <w:rsid w:val="00FB7919"/>
    <w:rsid w:val="00FB7B95"/>
    <w:rsid w:val="00FB7FC8"/>
    <w:rsid w:val="00FC00F6"/>
    <w:rsid w:val="00FC0479"/>
    <w:rsid w:val="00FC07D4"/>
    <w:rsid w:val="00FC1278"/>
    <w:rsid w:val="00FC15DD"/>
    <w:rsid w:val="00FC16CE"/>
    <w:rsid w:val="00FC1769"/>
    <w:rsid w:val="00FC1803"/>
    <w:rsid w:val="00FC18A9"/>
    <w:rsid w:val="00FC1A8D"/>
    <w:rsid w:val="00FC1D81"/>
    <w:rsid w:val="00FC1E9E"/>
    <w:rsid w:val="00FC21A4"/>
    <w:rsid w:val="00FC224C"/>
    <w:rsid w:val="00FC2460"/>
    <w:rsid w:val="00FC24B7"/>
    <w:rsid w:val="00FC266E"/>
    <w:rsid w:val="00FC26A8"/>
    <w:rsid w:val="00FC26D3"/>
    <w:rsid w:val="00FC2C22"/>
    <w:rsid w:val="00FC36BD"/>
    <w:rsid w:val="00FC3ABB"/>
    <w:rsid w:val="00FC4EC3"/>
    <w:rsid w:val="00FC5262"/>
    <w:rsid w:val="00FC52B1"/>
    <w:rsid w:val="00FC534D"/>
    <w:rsid w:val="00FC567E"/>
    <w:rsid w:val="00FC5C02"/>
    <w:rsid w:val="00FC5D45"/>
    <w:rsid w:val="00FC5FA5"/>
    <w:rsid w:val="00FC5FEA"/>
    <w:rsid w:val="00FC601B"/>
    <w:rsid w:val="00FC6D0F"/>
    <w:rsid w:val="00FC73ED"/>
    <w:rsid w:val="00FC7465"/>
    <w:rsid w:val="00FC77C6"/>
    <w:rsid w:val="00FC7BA7"/>
    <w:rsid w:val="00FC7C36"/>
    <w:rsid w:val="00FD0308"/>
    <w:rsid w:val="00FD0AF8"/>
    <w:rsid w:val="00FD0C81"/>
    <w:rsid w:val="00FD0EBA"/>
    <w:rsid w:val="00FD108D"/>
    <w:rsid w:val="00FD11A1"/>
    <w:rsid w:val="00FD1E2F"/>
    <w:rsid w:val="00FD23C3"/>
    <w:rsid w:val="00FD2578"/>
    <w:rsid w:val="00FD29B6"/>
    <w:rsid w:val="00FD2B54"/>
    <w:rsid w:val="00FD2ECE"/>
    <w:rsid w:val="00FD320B"/>
    <w:rsid w:val="00FD375E"/>
    <w:rsid w:val="00FD3B02"/>
    <w:rsid w:val="00FD3BD6"/>
    <w:rsid w:val="00FD3BE0"/>
    <w:rsid w:val="00FD46A7"/>
    <w:rsid w:val="00FD4A5F"/>
    <w:rsid w:val="00FD4D09"/>
    <w:rsid w:val="00FD51AA"/>
    <w:rsid w:val="00FD55B9"/>
    <w:rsid w:val="00FD5729"/>
    <w:rsid w:val="00FD5D4E"/>
    <w:rsid w:val="00FD5FA4"/>
    <w:rsid w:val="00FD6138"/>
    <w:rsid w:val="00FD6272"/>
    <w:rsid w:val="00FD62FD"/>
    <w:rsid w:val="00FD6463"/>
    <w:rsid w:val="00FD65F6"/>
    <w:rsid w:val="00FD6839"/>
    <w:rsid w:val="00FD722A"/>
    <w:rsid w:val="00FD727A"/>
    <w:rsid w:val="00FD72E1"/>
    <w:rsid w:val="00FD76EF"/>
    <w:rsid w:val="00FD76FC"/>
    <w:rsid w:val="00FD778E"/>
    <w:rsid w:val="00FD7CFA"/>
    <w:rsid w:val="00FE0275"/>
    <w:rsid w:val="00FE02E1"/>
    <w:rsid w:val="00FE04B7"/>
    <w:rsid w:val="00FE05A4"/>
    <w:rsid w:val="00FE0C01"/>
    <w:rsid w:val="00FE0C9D"/>
    <w:rsid w:val="00FE137F"/>
    <w:rsid w:val="00FE143A"/>
    <w:rsid w:val="00FE1973"/>
    <w:rsid w:val="00FE1BE1"/>
    <w:rsid w:val="00FE1F26"/>
    <w:rsid w:val="00FE255B"/>
    <w:rsid w:val="00FE2932"/>
    <w:rsid w:val="00FE2BB0"/>
    <w:rsid w:val="00FE2EF6"/>
    <w:rsid w:val="00FE3055"/>
    <w:rsid w:val="00FE3282"/>
    <w:rsid w:val="00FE355C"/>
    <w:rsid w:val="00FE35A2"/>
    <w:rsid w:val="00FE3640"/>
    <w:rsid w:val="00FE3722"/>
    <w:rsid w:val="00FE39B5"/>
    <w:rsid w:val="00FE3B92"/>
    <w:rsid w:val="00FE3BC9"/>
    <w:rsid w:val="00FE3C74"/>
    <w:rsid w:val="00FE3D6C"/>
    <w:rsid w:val="00FE3FA9"/>
    <w:rsid w:val="00FE412B"/>
    <w:rsid w:val="00FE4478"/>
    <w:rsid w:val="00FE44B5"/>
    <w:rsid w:val="00FE499C"/>
    <w:rsid w:val="00FE4AC6"/>
    <w:rsid w:val="00FE5105"/>
    <w:rsid w:val="00FE546A"/>
    <w:rsid w:val="00FE56A4"/>
    <w:rsid w:val="00FE57F3"/>
    <w:rsid w:val="00FE5844"/>
    <w:rsid w:val="00FE58D9"/>
    <w:rsid w:val="00FE5F6A"/>
    <w:rsid w:val="00FE64F0"/>
    <w:rsid w:val="00FE6835"/>
    <w:rsid w:val="00FE6980"/>
    <w:rsid w:val="00FE69F5"/>
    <w:rsid w:val="00FE6C84"/>
    <w:rsid w:val="00FE709E"/>
    <w:rsid w:val="00FE7512"/>
    <w:rsid w:val="00FE7AB0"/>
    <w:rsid w:val="00FE7AE6"/>
    <w:rsid w:val="00FE7CBC"/>
    <w:rsid w:val="00FE7E73"/>
    <w:rsid w:val="00FE7F5E"/>
    <w:rsid w:val="00FF0150"/>
    <w:rsid w:val="00FF05C0"/>
    <w:rsid w:val="00FF0E8A"/>
    <w:rsid w:val="00FF0ECD"/>
    <w:rsid w:val="00FF100B"/>
    <w:rsid w:val="00FF12B3"/>
    <w:rsid w:val="00FF13BD"/>
    <w:rsid w:val="00FF1852"/>
    <w:rsid w:val="00FF1937"/>
    <w:rsid w:val="00FF19C2"/>
    <w:rsid w:val="00FF1F50"/>
    <w:rsid w:val="00FF21B5"/>
    <w:rsid w:val="00FF273C"/>
    <w:rsid w:val="00FF2D96"/>
    <w:rsid w:val="00FF2ED1"/>
    <w:rsid w:val="00FF32C0"/>
    <w:rsid w:val="00FF385E"/>
    <w:rsid w:val="00FF3BEC"/>
    <w:rsid w:val="00FF3CF7"/>
    <w:rsid w:val="00FF3D63"/>
    <w:rsid w:val="00FF3E2A"/>
    <w:rsid w:val="00FF4390"/>
    <w:rsid w:val="00FF4528"/>
    <w:rsid w:val="00FF4FFD"/>
    <w:rsid w:val="00FF540B"/>
    <w:rsid w:val="00FF63A5"/>
    <w:rsid w:val="00FF63F2"/>
    <w:rsid w:val="00FF6AEB"/>
    <w:rsid w:val="00FF6C28"/>
    <w:rsid w:val="00FF6D9B"/>
    <w:rsid w:val="00FF70EA"/>
    <w:rsid w:val="00FF7362"/>
    <w:rsid w:val="00FF7A52"/>
    <w:rsid w:val="00FF7B17"/>
    <w:rsid w:val="00FF7B5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v:textbox inset="5.85pt,.7pt,5.85pt,.7pt"/>
    </o:shapedefaults>
    <o:shapelayout v:ext="edit">
      <o:idmap v:ext="edit" data="1"/>
    </o:shapelayout>
  </w:shapeDefaults>
  <w:decimalSymbol w:val="."/>
  <w:listSeparator w:val=","/>
  <w14:docId w14:val="26949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link w:val="B10"/>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
    <w:basedOn w:val="a1"/>
    <w:link w:val="afe"/>
    <w:uiPriority w:val="34"/>
    <w:qFormat/>
    <w:rsid w:val="00E52C8E"/>
    <w:pPr>
      <w:ind w:leftChars="400" w:left="840"/>
    </w:pPr>
  </w:style>
  <w:style w:type="character" w:customStyle="1" w:styleId="afe">
    <w:name w:val="リスト段落 (文字)"/>
    <w:aliases w:val="- Bullets (文字),목록 단락 (文字),列出段落 (文字),?? ?? (文字),????? (文字),???? (文字)"/>
    <w:link w:val="afd"/>
    <w:uiPriority w:val="34"/>
    <w:qFormat/>
    <w:locked/>
    <w:rsid w:val="00CB6F59"/>
    <w:rPr>
      <w:rFonts w:ascii="Times New Roman" w:eastAsia="ＭＳ ゴシック" w:hAnsi="Times New Roman"/>
      <w:sz w:val="24"/>
      <w:lang w:val="en-GB"/>
    </w:rPr>
  </w:style>
  <w:style w:type="character" w:customStyle="1" w:styleId="af8">
    <w:name w:val="コメント文字列 (文字)"/>
    <w:basedOn w:val="a2"/>
    <w:link w:val="af7"/>
    <w:rsid w:val="00435948"/>
    <w:rPr>
      <w:rFonts w:ascii="Times New Roman" w:eastAsia="ＭＳ ゴシック" w:hAnsi="Times New Roman"/>
      <w:lang w:val="en-GB"/>
    </w:rPr>
  </w:style>
  <w:style w:type="paragraph" w:customStyle="1" w:styleId="Comments">
    <w:name w:val="Comments"/>
    <w:basedOn w:val="a1"/>
    <w:link w:val="CommentsChar"/>
    <w:qFormat/>
    <w:rsid w:val="000E1CFB"/>
    <w:pPr>
      <w:spacing w:before="40"/>
    </w:pPr>
    <w:rPr>
      <w:rFonts w:ascii="Arial" w:eastAsia="ＭＳ 明朝" w:hAnsi="Arial"/>
      <w:i/>
      <w:sz w:val="18"/>
      <w:szCs w:val="24"/>
      <w:lang w:eastAsia="en-GB"/>
    </w:rPr>
  </w:style>
  <w:style w:type="character" w:customStyle="1" w:styleId="CommentsChar">
    <w:name w:val="Comments Char"/>
    <w:link w:val="Comments"/>
    <w:rsid w:val="000E1CFB"/>
    <w:rPr>
      <w:rFonts w:ascii="Arial" w:hAnsi="Arial"/>
      <w:i/>
      <w:sz w:val="18"/>
      <w:szCs w:val="24"/>
      <w:lang w:val="en-GB" w:eastAsia="en-GB"/>
    </w:rPr>
  </w:style>
  <w:style w:type="character" w:customStyle="1" w:styleId="B10">
    <w:name w:val="B1 (文字)"/>
    <w:link w:val="B1"/>
    <w:qFormat/>
    <w:locked/>
    <w:rsid w:val="00002E78"/>
    <w:rPr>
      <w:rFonts w:ascii="Times New Roman" w:eastAsia="ＭＳ ゴシック" w:hAnsi="Times New Roman"/>
      <w:sz w:val="24"/>
      <w:lang w:val="en-GB"/>
    </w:rPr>
  </w:style>
  <w:style w:type="character" w:styleId="aff">
    <w:name w:val="Placeholder Text"/>
    <w:basedOn w:val="a2"/>
    <w:uiPriority w:val="99"/>
    <w:semiHidden/>
    <w:rsid w:val="003E27B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link w:val="B10"/>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
    <w:basedOn w:val="a1"/>
    <w:link w:val="afe"/>
    <w:uiPriority w:val="34"/>
    <w:qFormat/>
    <w:rsid w:val="00E52C8E"/>
    <w:pPr>
      <w:ind w:leftChars="400" w:left="840"/>
    </w:pPr>
  </w:style>
  <w:style w:type="character" w:customStyle="1" w:styleId="afe">
    <w:name w:val="リスト段落 (文字)"/>
    <w:aliases w:val="- Bullets (文字),목록 단락 (文字),列出段落 (文字),?? ?? (文字),????? (文字),???? (文字)"/>
    <w:link w:val="afd"/>
    <w:uiPriority w:val="34"/>
    <w:qFormat/>
    <w:locked/>
    <w:rsid w:val="00CB6F59"/>
    <w:rPr>
      <w:rFonts w:ascii="Times New Roman" w:eastAsia="ＭＳ ゴシック" w:hAnsi="Times New Roman"/>
      <w:sz w:val="24"/>
      <w:lang w:val="en-GB"/>
    </w:rPr>
  </w:style>
  <w:style w:type="character" w:customStyle="1" w:styleId="af8">
    <w:name w:val="コメント文字列 (文字)"/>
    <w:basedOn w:val="a2"/>
    <w:link w:val="af7"/>
    <w:rsid w:val="00435948"/>
    <w:rPr>
      <w:rFonts w:ascii="Times New Roman" w:eastAsia="ＭＳ ゴシック" w:hAnsi="Times New Roman"/>
      <w:lang w:val="en-GB"/>
    </w:rPr>
  </w:style>
  <w:style w:type="paragraph" w:customStyle="1" w:styleId="Comments">
    <w:name w:val="Comments"/>
    <w:basedOn w:val="a1"/>
    <w:link w:val="CommentsChar"/>
    <w:qFormat/>
    <w:rsid w:val="000E1CFB"/>
    <w:pPr>
      <w:spacing w:before="40"/>
    </w:pPr>
    <w:rPr>
      <w:rFonts w:ascii="Arial" w:eastAsia="ＭＳ 明朝" w:hAnsi="Arial"/>
      <w:i/>
      <w:sz w:val="18"/>
      <w:szCs w:val="24"/>
      <w:lang w:eastAsia="en-GB"/>
    </w:rPr>
  </w:style>
  <w:style w:type="character" w:customStyle="1" w:styleId="CommentsChar">
    <w:name w:val="Comments Char"/>
    <w:link w:val="Comments"/>
    <w:rsid w:val="000E1CFB"/>
    <w:rPr>
      <w:rFonts w:ascii="Arial" w:hAnsi="Arial"/>
      <w:i/>
      <w:sz w:val="18"/>
      <w:szCs w:val="24"/>
      <w:lang w:val="en-GB" w:eastAsia="en-GB"/>
    </w:rPr>
  </w:style>
  <w:style w:type="character" w:customStyle="1" w:styleId="B10">
    <w:name w:val="B1 (文字)"/>
    <w:link w:val="B1"/>
    <w:qFormat/>
    <w:locked/>
    <w:rsid w:val="00002E78"/>
    <w:rPr>
      <w:rFonts w:ascii="Times New Roman" w:eastAsia="ＭＳ ゴシック" w:hAnsi="Times New Roman"/>
      <w:sz w:val="24"/>
      <w:lang w:val="en-GB"/>
    </w:rPr>
  </w:style>
  <w:style w:type="character" w:styleId="aff">
    <w:name w:val="Placeholder Text"/>
    <w:basedOn w:val="a2"/>
    <w:uiPriority w:val="99"/>
    <w:semiHidden/>
    <w:rsid w:val="003E27B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801655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10783433">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36791">
      <w:bodyDiv w:val="1"/>
      <w:marLeft w:val="0"/>
      <w:marRight w:val="0"/>
      <w:marTop w:val="0"/>
      <w:marBottom w:val="0"/>
      <w:divBdr>
        <w:top w:val="none" w:sz="0" w:space="0" w:color="auto"/>
        <w:left w:val="none" w:sz="0" w:space="0" w:color="auto"/>
        <w:bottom w:val="none" w:sz="0" w:space="0" w:color="auto"/>
        <w:right w:val="none" w:sz="0" w:space="0" w:color="auto"/>
      </w:divBdr>
    </w:div>
    <w:div w:id="144123894">
      <w:bodyDiv w:val="1"/>
      <w:marLeft w:val="0"/>
      <w:marRight w:val="0"/>
      <w:marTop w:val="0"/>
      <w:marBottom w:val="0"/>
      <w:divBdr>
        <w:top w:val="none" w:sz="0" w:space="0" w:color="auto"/>
        <w:left w:val="none" w:sz="0" w:space="0" w:color="auto"/>
        <w:bottom w:val="none" w:sz="0" w:space="0" w:color="auto"/>
        <w:right w:val="none" w:sz="0" w:space="0" w:color="auto"/>
      </w:divBdr>
      <w:divsChild>
        <w:div w:id="1850875543">
          <w:marLeft w:val="1354"/>
          <w:marRight w:val="0"/>
          <w:marTop w:val="67"/>
          <w:marBottom w:val="0"/>
          <w:divBdr>
            <w:top w:val="none" w:sz="0" w:space="0" w:color="auto"/>
            <w:left w:val="none" w:sz="0" w:space="0" w:color="auto"/>
            <w:bottom w:val="none" w:sz="0" w:space="0" w:color="auto"/>
            <w:right w:val="none" w:sz="0" w:space="0" w:color="auto"/>
          </w:divBdr>
        </w:div>
        <w:div w:id="1364944248">
          <w:marLeft w:val="1901"/>
          <w:marRight w:val="0"/>
          <w:marTop w:val="58"/>
          <w:marBottom w:val="0"/>
          <w:divBdr>
            <w:top w:val="none" w:sz="0" w:space="0" w:color="auto"/>
            <w:left w:val="none" w:sz="0" w:space="0" w:color="auto"/>
            <w:bottom w:val="none" w:sz="0" w:space="0" w:color="auto"/>
            <w:right w:val="none" w:sz="0" w:space="0" w:color="auto"/>
          </w:divBdr>
        </w:div>
        <w:div w:id="296767147">
          <w:marLeft w:val="1901"/>
          <w:marRight w:val="0"/>
          <w:marTop w:val="58"/>
          <w:marBottom w:val="0"/>
          <w:divBdr>
            <w:top w:val="none" w:sz="0" w:space="0" w:color="auto"/>
            <w:left w:val="none" w:sz="0" w:space="0" w:color="auto"/>
            <w:bottom w:val="none" w:sz="0" w:space="0" w:color="auto"/>
            <w:right w:val="none" w:sz="0" w:space="0" w:color="auto"/>
          </w:divBdr>
        </w:div>
        <w:div w:id="604046181">
          <w:marLeft w:val="1354"/>
          <w:marRight w:val="0"/>
          <w:marTop w:val="67"/>
          <w:marBottom w:val="0"/>
          <w:divBdr>
            <w:top w:val="none" w:sz="0" w:space="0" w:color="auto"/>
            <w:left w:val="none" w:sz="0" w:space="0" w:color="auto"/>
            <w:bottom w:val="none" w:sz="0" w:space="0" w:color="auto"/>
            <w:right w:val="none" w:sz="0" w:space="0" w:color="auto"/>
          </w:divBdr>
        </w:div>
        <w:div w:id="1877502361">
          <w:marLeft w:val="1901"/>
          <w:marRight w:val="0"/>
          <w:marTop w:val="58"/>
          <w:marBottom w:val="0"/>
          <w:divBdr>
            <w:top w:val="none" w:sz="0" w:space="0" w:color="auto"/>
            <w:left w:val="none" w:sz="0" w:space="0" w:color="auto"/>
            <w:bottom w:val="none" w:sz="0" w:space="0" w:color="auto"/>
            <w:right w:val="none" w:sz="0" w:space="0" w:color="auto"/>
          </w:divBdr>
        </w:div>
        <w:div w:id="1059091149">
          <w:marLeft w:val="1901"/>
          <w:marRight w:val="0"/>
          <w:marTop w:val="58"/>
          <w:marBottom w:val="0"/>
          <w:divBdr>
            <w:top w:val="none" w:sz="0" w:space="0" w:color="auto"/>
            <w:left w:val="none" w:sz="0" w:space="0" w:color="auto"/>
            <w:bottom w:val="none" w:sz="0" w:space="0" w:color="auto"/>
            <w:right w:val="none" w:sz="0" w:space="0" w:color="auto"/>
          </w:divBdr>
        </w:div>
        <w:div w:id="58406018">
          <w:marLeft w:val="1901"/>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33988">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7502138">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312703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7877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546949">
      <w:bodyDiv w:val="1"/>
      <w:marLeft w:val="0"/>
      <w:marRight w:val="0"/>
      <w:marTop w:val="0"/>
      <w:marBottom w:val="0"/>
      <w:divBdr>
        <w:top w:val="none" w:sz="0" w:space="0" w:color="auto"/>
        <w:left w:val="none" w:sz="0" w:space="0" w:color="auto"/>
        <w:bottom w:val="none" w:sz="0" w:space="0" w:color="auto"/>
        <w:right w:val="none" w:sz="0" w:space="0" w:color="auto"/>
      </w:divBdr>
    </w:div>
    <w:div w:id="320042659">
      <w:bodyDiv w:val="1"/>
      <w:marLeft w:val="0"/>
      <w:marRight w:val="0"/>
      <w:marTop w:val="0"/>
      <w:marBottom w:val="0"/>
      <w:divBdr>
        <w:top w:val="none" w:sz="0" w:space="0" w:color="auto"/>
        <w:left w:val="none" w:sz="0" w:space="0" w:color="auto"/>
        <w:bottom w:val="none" w:sz="0" w:space="0" w:color="auto"/>
        <w:right w:val="none" w:sz="0" w:space="0" w:color="auto"/>
      </w:divBdr>
      <w:divsChild>
        <w:div w:id="1333411875">
          <w:marLeft w:val="547"/>
          <w:marRight w:val="0"/>
          <w:marTop w:val="0"/>
          <w:marBottom w:val="0"/>
          <w:divBdr>
            <w:top w:val="none" w:sz="0" w:space="0" w:color="auto"/>
            <w:left w:val="none" w:sz="0" w:space="0" w:color="auto"/>
            <w:bottom w:val="none" w:sz="0" w:space="0" w:color="auto"/>
            <w:right w:val="none" w:sz="0" w:space="0" w:color="auto"/>
          </w:divBdr>
        </w:div>
        <w:div w:id="538127727">
          <w:marLeft w:val="1166"/>
          <w:marRight w:val="0"/>
          <w:marTop w:val="0"/>
          <w:marBottom w:val="0"/>
          <w:divBdr>
            <w:top w:val="none" w:sz="0" w:space="0" w:color="auto"/>
            <w:left w:val="none" w:sz="0" w:space="0" w:color="auto"/>
            <w:bottom w:val="none" w:sz="0" w:space="0" w:color="auto"/>
            <w:right w:val="none" w:sz="0" w:space="0" w:color="auto"/>
          </w:divBdr>
        </w:div>
        <w:div w:id="1120683430">
          <w:marLeft w:val="1166"/>
          <w:marRight w:val="0"/>
          <w:marTop w:val="0"/>
          <w:marBottom w:val="0"/>
          <w:divBdr>
            <w:top w:val="none" w:sz="0" w:space="0" w:color="auto"/>
            <w:left w:val="none" w:sz="0" w:space="0" w:color="auto"/>
            <w:bottom w:val="none" w:sz="0" w:space="0" w:color="auto"/>
            <w:right w:val="none" w:sz="0" w:space="0" w:color="auto"/>
          </w:divBdr>
        </w:div>
        <w:div w:id="53745486">
          <w:marLeft w:val="1166"/>
          <w:marRight w:val="0"/>
          <w:marTop w:val="0"/>
          <w:marBottom w:val="0"/>
          <w:divBdr>
            <w:top w:val="none" w:sz="0" w:space="0" w:color="auto"/>
            <w:left w:val="none" w:sz="0" w:space="0" w:color="auto"/>
            <w:bottom w:val="none" w:sz="0" w:space="0" w:color="auto"/>
            <w:right w:val="none" w:sz="0" w:space="0" w:color="auto"/>
          </w:divBdr>
        </w:div>
        <w:div w:id="1579171276">
          <w:marLeft w:val="1166"/>
          <w:marRight w:val="0"/>
          <w:marTop w:val="0"/>
          <w:marBottom w:val="0"/>
          <w:divBdr>
            <w:top w:val="none" w:sz="0" w:space="0" w:color="auto"/>
            <w:left w:val="none" w:sz="0" w:space="0" w:color="auto"/>
            <w:bottom w:val="none" w:sz="0" w:space="0" w:color="auto"/>
            <w:right w:val="none" w:sz="0" w:space="0" w:color="auto"/>
          </w:divBdr>
        </w:div>
        <w:div w:id="191112215">
          <w:marLeft w:val="1166"/>
          <w:marRight w:val="0"/>
          <w:marTop w:val="0"/>
          <w:marBottom w:val="0"/>
          <w:divBdr>
            <w:top w:val="none" w:sz="0" w:space="0" w:color="auto"/>
            <w:left w:val="none" w:sz="0" w:space="0" w:color="auto"/>
            <w:bottom w:val="none" w:sz="0" w:space="0" w:color="auto"/>
            <w:right w:val="none" w:sz="0" w:space="0" w:color="auto"/>
          </w:divBdr>
        </w:div>
        <w:div w:id="1969123916">
          <w:marLeft w:val="1166"/>
          <w:marRight w:val="0"/>
          <w:marTop w:val="0"/>
          <w:marBottom w:val="0"/>
          <w:divBdr>
            <w:top w:val="none" w:sz="0" w:space="0" w:color="auto"/>
            <w:left w:val="none" w:sz="0" w:space="0" w:color="auto"/>
            <w:bottom w:val="none" w:sz="0" w:space="0" w:color="auto"/>
            <w:right w:val="none" w:sz="0" w:space="0" w:color="auto"/>
          </w:divBdr>
        </w:div>
        <w:div w:id="761536211">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35266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9694760">
      <w:bodyDiv w:val="1"/>
      <w:marLeft w:val="0"/>
      <w:marRight w:val="0"/>
      <w:marTop w:val="0"/>
      <w:marBottom w:val="0"/>
      <w:divBdr>
        <w:top w:val="none" w:sz="0" w:space="0" w:color="auto"/>
        <w:left w:val="none" w:sz="0" w:space="0" w:color="auto"/>
        <w:bottom w:val="none" w:sz="0" w:space="0" w:color="auto"/>
        <w:right w:val="none" w:sz="0" w:space="0" w:color="auto"/>
      </w:divBdr>
      <w:divsChild>
        <w:div w:id="95815071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392977">
      <w:bodyDiv w:val="1"/>
      <w:marLeft w:val="0"/>
      <w:marRight w:val="0"/>
      <w:marTop w:val="0"/>
      <w:marBottom w:val="0"/>
      <w:divBdr>
        <w:top w:val="none" w:sz="0" w:space="0" w:color="auto"/>
        <w:left w:val="none" w:sz="0" w:space="0" w:color="auto"/>
        <w:bottom w:val="none" w:sz="0" w:space="0" w:color="auto"/>
        <w:right w:val="none" w:sz="0" w:space="0" w:color="auto"/>
      </w:divBdr>
      <w:divsChild>
        <w:div w:id="1712610776">
          <w:marLeft w:val="547"/>
          <w:marRight w:val="0"/>
          <w:marTop w:val="0"/>
          <w:marBottom w:val="0"/>
          <w:divBdr>
            <w:top w:val="none" w:sz="0" w:space="0" w:color="auto"/>
            <w:left w:val="none" w:sz="0" w:space="0" w:color="auto"/>
            <w:bottom w:val="none" w:sz="0" w:space="0" w:color="auto"/>
            <w:right w:val="none" w:sz="0" w:space="0" w:color="auto"/>
          </w:divBdr>
        </w:div>
        <w:div w:id="1235118599">
          <w:marLeft w:val="1166"/>
          <w:marRight w:val="0"/>
          <w:marTop w:val="0"/>
          <w:marBottom w:val="0"/>
          <w:divBdr>
            <w:top w:val="none" w:sz="0" w:space="0" w:color="auto"/>
            <w:left w:val="none" w:sz="0" w:space="0" w:color="auto"/>
            <w:bottom w:val="none" w:sz="0" w:space="0" w:color="auto"/>
            <w:right w:val="none" w:sz="0" w:space="0" w:color="auto"/>
          </w:divBdr>
        </w:div>
        <w:div w:id="1802065677">
          <w:marLeft w:val="1166"/>
          <w:marRight w:val="0"/>
          <w:marTop w:val="0"/>
          <w:marBottom w:val="0"/>
          <w:divBdr>
            <w:top w:val="none" w:sz="0" w:space="0" w:color="auto"/>
            <w:left w:val="none" w:sz="0" w:space="0" w:color="auto"/>
            <w:bottom w:val="none" w:sz="0" w:space="0" w:color="auto"/>
            <w:right w:val="none" w:sz="0" w:space="0" w:color="auto"/>
          </w:divBdr>
        </w:div>
        <w:div w:id="1294286889">
          <w:marLeft w:val="1166"/>
          <w:marRight w:val="0"/>
          <w:marTop w:val="0"/>
          <w:marBottom w:val="0"/>
          <w:divBdr>
            <w:top w:val="none" w:sz="0" w:space="0" w:color="auto"/>
            <w:left w:val="none" w:sz="0" w:space="0" w:color="auto"/>
            <w:bottom w:val="none" w:sz="0" w:space="0" w:color="auto"/>
            <w:right w:val="none" w:sz="0" w:space="0" w:color="auto"/>
          </w:divBdr>
        </w:div>
        <w:div w:id="953514491">
          <w:marLeft w:val="1166"/>
          <w:marRight w:val="0"/>
          <w:marTop w:val="0"/>
          <w:marBottom w:val="0"/>
          <w:divBdr>
            <w:top w:val="none" w:sz="0" w:space="0" w:color="auto"/>
            <w:left w:val="none" w:sz="0" w:space="0" w:color="auto"/>
            <w:bottom w:val="none" w:sz="0" w:space="0" w:color="auto"/>
            <w:right w:val="none" w:sz="0" w:space="0" w:color="auto"/>
          </w:divBdr>
        </w:div>
        <w:div w:id="646129376">
          <w:marLeft w:val="1166"/>
          <w:marRight w:val="0"/>
          <w:marTop w:val="0"/>
          <w:marBottom w:val="0"/>
          <w:divBdr>
            <w:top w:val="none" w:sz="0" w:space="0" w:color="auto"/>
            <w:left w:val="none" w:sz="0" w:space="0" w:color="auto"/>
            <w:bottom w:val="none" w:sz="0" w:space="0" w:color="auto"/>
            <w:right w:val="none" w:sz="0" w:space="0" w:color="auto"/>
          </w:divBdr>
        </w:div>
        <w:div w:id="2019188243">
          <w:marLeft w:val="1166"/>
          <w:marRight w:val="0"/>
          <w:marTop w:val="0"/>
          <w:marBottom w:val="0"/>
          <w:divBdr>
            <w:top w:val="none" w:sz="0" w:space="0" w:color="auto"/>
            <w:left w:val="none" w:sz="0" w:space="0" w:color="auto"/>
            <w:bottom w:val="none" w:sz="0" w:space="0" w:color="auto"/>
            <w:right w:val="none" w:sz="0" w:space="0" w:color="auto"/>
          </w:divBdr>
        </w:div>
        <w:div w:id="1271204095">
          <w:marLeft w:val="1166"/>
          <w:marRight w:val="0"/>
          <w:marTop w:val="0"/>
          <w:marBottom w:val="0"/>
          <w:divBdr>
            <w:top w:val="none" w:sz="0" w:space="0" w:color="auto"/>
            <w:left w:val="none" w:sz="0" w:space="0" w:color="auto"/>
            <w:bottom w:val="none" w:sz="0" w:space="0" w:color="auto"/>
            <w:right w:val="none" w:sz="0" w:space="0" w:color="auto"/>
          </w:divBdr>
        </w:div>
      </w:divsChild>
    </w:div>
    <w:div w:id="44751152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8878809">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42975814">
      <w:bodyDiv w:val="1"/>
      <w:marLeft w:val="0"/>
      <w:marRight w:val="0"/>
      <w:marTop w:val="0"/>
      <w:marBottom w:val="0"/>
      <w:divBdr>
        <w:top w:val="none" w:sz="0" w:space="0" w:color="auto"/>
        <w:left w:val="none" w:sz="0" w:space="0" w:color="auto"/>
        <w:bottom w:val="none" w:sz="0" w:space="0" w:color="auto"/>
        <w:right w:val="none" w:sz="0" w:space="0" w:color="auto"/>
      </w:divBdr>
      <w:divsChild>
        <w:div w:id="1024863516">
          <w:marLeft w:val="44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08314">
      <w:bodyDiv w:val="1"/>
      <w:marLeft w:val="0"/>
      <w:marRight w:val="0"/>
      <w:marTop w:val="0"/>
      <w:marBottom w:val="0"/>
      <w:divBdr>
        <w:top w:val="none" w:sz="0" w:space="0" w:color="auto"/>
        <w:left w:val="none" w:sz="0" w:space="0" w:color="auto"/>
        <w:bottom w:val="none" w:sz="0" w:space="0" w:color="auto"/>
        <w:right w:val="none" w:sz="0" w:space="0" w:color="auto"/>
      </w:divBdr>
    </w:div>
    <w:div w:id="784732197">
      <w:bodyDiv w:val="1"/>
      <w:marLeft w:val="0"/>
      <w:marRight w:val="0"/>
      <w:marTop w:val="0"/>
      <w:marBottom w:val="0"/>
      <w:divBdr>
        <w:top w:val="none" w:sz="0" w:space="0" w:color="auto"/>
        <w:left w:val="none" w:sz="0" w:space="0" w:color="auto"/>
        <w:bottom w:val="none" w:sz="0" w:space="0" w:color="auto"/>
        <w:right w:val="none" w:sz="0" w:space="0" w:color="auto"/>
      </w:divBdr>
      <w:divsChild>
        <w:div w:id="1467503278">
          <w:marLeft w:val="1166"/>
          <w:marRight w:val="0"/>
          <w:marTop w:val="0"/>
          <w:marBottom w:val="0"/>
          <w:divBdr>
            <w:top w:val="none" w:sz="0" w:space="0" w:color="auto"/>
            <w:left w:val="none" w:sz="0" w:space="0" w:color="auto"/>
            <w:bottom w:val="none" w:sz="0" w:space="0" w:color="auto"/>
            <w:right w:val="none" w:sz="0" w:space="0" w:color="auto"/>
          </w:divBdr>
        </w:div>
        <w:div w:id="1244102606">
          <w:marLeft w:val="1166"/>
          <w:marRight w:val="0"/>
          <w:marTop w:val="0"/>
          <w:marBottom w:val="0"/>
          <w:divBdr>
            <w:top w:val="none" w:sz="0" w:space="0" w:color="auto"/>
            <w:left w:val="none" w:sz="0" w:space="0" w:color="auto"/>
            <w:bottom w:val="none" w:sz="0" w:space="0" w:color="auto"/>
            <w:right w:val="none" w:sz="0" w:space="0" w:color="auto"/>
          </w:divBdr>
        </w:div>
        <w:div w:id="428307208">
          <w:marLeft w:val="1166"/>
          <w:marRight w:val="0"/>
          <w:marTop w:val="0"/>
          <w:marBottom w:val="0"/>
          <w:divBdr>
            <w:top w:val="none" w:sz="0" w:space="0" w:color="auto"/>
            <w:left w:val="none" w:sz="0" w:space="0" w:color="auto"/>
            <w:bottom w:val="none" w:sz="0" w:space="0" w:color="auto"/>
            <w:right w:val="none" w:sz="0" w:space="0" w:color="auto"/>
          </w:divBdr>
        </w:div>
        <w:div w:id="426778104">
          <w:marLeft w:val="1166"/>
          <w:marRight w:val="0"/>
          <w:marTop w:val="0"/>
          <w:marBottom w:val="0"/>
          <w:divBdr>
            <w:top w:val="none" w:sz="0" w:space="0" w:color="auto"/>
            <w:left w:val="none" w:sz="0" w:space="0" w:color="auto"/>
            <w:bottom w:val="none" w:sz="0" w:space="0" w:color="auto"/>
            <w:right w:val="none" w:sz="0" w:space="0" w:color="auto"/>
          </w:divBdr>
        </w:div>
        <w:div w:id="1248004517">
          <w:marLeft w:val="1166"/>
          <w:marRight w:val="0"/>
          <w:marTop w:val="0"/>
          <w:marBottom w:val="0"/>
          <w:divBdr>
            <w:top w:val="none" w:sz="0" w:space="0" w:color="auto"/>
            <w:left w:val="none" w:sz="0" w:space="0" w:color="auto"/>
            <w:bottom w:val="none" w:sz="0" w:space="0" w:color="auto"/>
            <w:right w:val="none" w:sz="0" w:space="0" w:color="auto"/>
          </w:divBdr>
        </w:div>
        <w:div w:id="1474830910">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460717">
      <w:bodyDiv w:val="1"/>
      <w:marLeft w:val="0"/>
      <w:marRight w:val="0"/>
      <w:marTop w:val="0"/>
      <w:marBottom w:val="0"/>
      <w:divBdr>
        <w:top w:val="none" w:sz="0" w:space="0" w:color="auto"/>
        <w:left w:val="none" w:sz="0" w:space="0" w:color="auto"/>
        <w:bottom w:val="none" w:sz="0" w:space="0" w:color="auto"/>
        <w:right w:val="none" w:sz="0" w:space="0" w:color="auto"/>
      </w:divBdr>
      <w:divsChild>
        <w:div w:id="2084595677">
          <w:marLeft w:val="547"/>
          <w:marRight w:val="0"/>
          <w:marTop w:val="96"/>
          <w:marBottom w:val="0"/>
          <w:divBdr>
            <w:top w:val="none" w:sz="0" w:space="0" w:color="auto"/>
            <w:left w:val="none" w:sz="0" w:space="0" w:color="auto"/>
            <w:bottom w:val="none" w:sz="0" w:space="0" w:color="auto"/>
            <w:right w:val="none" w:sz="0" w:space="0" w:color="auto"/>
          </w:divBdr>
        </w:div>
      </w:divsChild>
    </w:div>
    <w:div w:id="86698546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3294928">
      <w:bodyDiv w:val="1"/>
      <w:marLeft w:val="0"/>
      <w:marRight w:val="0"/>
      <w:marTop w:val="0"/>
      <w:marBottom w:val="0"/>
      <w:divBdr>
        <w:top w:val="none" w:sz="0" w:space="0" w:color="auto"/>
        <w:left w:val="none" w:sz="0" w:space="0" w:color="auto"/>
        <w:bottom w:val="none" w:sz="0" w:space="0" w:color="auto"/>
        <w:right w:val="none" w:sz="0" w:space="0" w:color="auto"/>
      </w:divBdr>
    </w:div>
    <w:div w:id="926229346">
      <w:bodyDiv w:val="1"/>
      <w:marLeft w:val="0"/>
      <w:marRight w:val="0"/>
      <w:marTop w:val="0"/>
      <w:marBottom w:val="0"/>
      <w:divBdr>
        <w:top w:val="none" w:sz="0" w:space="0" w:color="auto"/>
        <w:left w:val="none" w:sz="0" w:space="0" w:color="auto"/>
        <w:bottom w:val="none" w:sz="0" w:space="0" w:color="auto"/>
        <w:right w:val="none" w:sz="0" w:space="0" w:color="auto"/>
      </w:divBdr>
    </w:div>
    <w:div w:id="929192354">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539367">
      <w:bodyDiv w:val="1"/>
      <w:marLeft w:val="0"/>
      <w:marRight w:val="0"/>
      <w:marTop w:val="0"/>
      <w:marBottom w:val="0"/>
      <w:divBdr>
        <w:top w:val="none" w:sz="0" w:space="0" w:color="auto"/>
        <w:left w:val="none" w:sz="0" w:space="0" w:color="auto"/>
        <w:bottom w:val="none" w:sz="0" w:space="0" w:color="auto"/>
        <w:right w:val="none" w:sz="0" w:space="0" w:color="auto"/>
      </w:divBdr>
    </w:div>
    <w:div w:id="1037391532">
      <w:bodyDiv w:val="1"/>
      <w:marLeft w:val="0"/>
      <w:marRight w:val="0"/>
      <w:marTop w:val="0"/>
      <w:marBottom w:val="0"/>
      <w:divBdr>
        <w:top w:val="none" w:sz="0" w:space="0" w:color="auto"/>
        <w:left w:val="none" w:sz="0" w:space="0" w:color="auto"/>
        <w:bottom w:val="none" w:sz="0" w:space="0" w:color="auto"/>
        <w:right w:val="none" w:sz="0" w:space="0" w:color="auto"/>
      </w:divBdr>
    </w:div>
    <w:div w:id="1048724903">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088675">
      <w:bodyDiv w:val="1"/>
      <w:marLeft w:val="0"/>
      <w:marRight w:val="0"/>
      <w:marTop w:val="0"/>
      <w:marBottom w:val="0"/>
      <w:divBdr>
        <w:top w:val="none" w:sz="0" w:space="0" w:color="auto"/>
        <w:left w:val="none" w:sz="0" w:space="0" w:color="auto"/>
        <w:bottom w:val="none" w:sz="0" w:space="0" w:color="auto"/>
        <w:right w:val="none" w:sz="0" w:space="0" w:color="auto"/>
      </w:divBdr>
    </w:div>
    <w:div w:id="106228690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73015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372998">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100211">
      <w:bodyDiv w:val="1"/>
      <w:marLeft w:val="0"/>
      <w:marRight w:val="0"/>
      <w:marTop w:val="0"/>
      <w:marBottom w:val="0"/>
      <w:divBdr>
        <w:top w:val="none" w:sz="0" w:space="0" w:color="auto"/>
        <w:left w:val="none" w:sz="0" w:space="0" w:color="auto"/>
        <w:bottom w:val="none" w:sz="0" w:space="0" w:color="auto"/>
        <w:right w:val="none" w:sz="0" w:space="0" w:color="auto"/>
      </w:divBdr>
      <w:divsChild>
        <w:div w:id="1873493471">
          <w:marLeft w:val="446"/>
          <w:marRight w:val="0"/>
          <w:marTop w:val="0"/>
          <w:marBottom w:val="0"/>
          <w:divBdr>
            <w:top w:val="none" w:sz="0" w:space="0" w:color="auto"/>
            <w:left w:val="none" w:sz="0" w:space="0" w:color="auto"/>
            <w:bottom w:val="none" w:sz="0" w:space="0" w:color="auto"/>
            <w:right w:val="none" w:sz="0" w:space="0" w:color="auto"/>
          </w:divBdr>
        </w:div>
        <w:div w:id="1003513214">
          <w:marLeft w:val="446"/>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3020151">
      <w:bodyDiv w:val="1"/>
      <w:marLeft w:val="0"/>
      <w:marRight w:val="0"/>
      <w:marTop w:val="0"/>
      <w:marBottom w:val="0"/>
      <w:divBdr>
        <w:top w:val="none" w:sz="0" w:space="0" w:color="auto"/>
        <w:left w:val="none" w:sz="0" w:space="0" w:color="auto"/>
        <w:bottom w:val="none" w:sz="0" w:space="0" w:color="auto"/>
        <w:right w:val="none" w:sz="0" w:space="0" w:color="auto"/>
      </w:divBdr>
      <w:divsChild>
        <w:div w:id="1466507762">
          <w:marLeft w:val="547"/>
          <w:marRight w:val="0"/>
          <w:marTop w:val="0"/>
          <w:marBottom w:val="0"/>
          <w:divBdr>
            <w:top w:val="none" w:sz="0" w:space="0" w:color="auto"/>
            <w:left w:val="none" w:sz="0" w:space="0" w:color="auto"/>
            <w:bottom w:val="none" w:sz="0" w:space="0" w:color="auto"/>
            <w:right w:val="none" w:sz="0" w:space="0" w:color="auto"/>
          </w:divBdr>
        </w:div>
        <w:div w:id="305357213">
          <w:marLeft w:val="1166"/>
          <w:marRight w:val="0"/>
          <w:marTop w:val="0"/>
          <w:marBottom w:val="0"/>
          <w:divBdr>
            <w:top w:val="none" w:sz="0" w:space="0" w:color="auto"/>
            <w:left w:val="none" w:sz="0" w:space="0" w:color="auto"/>
            <w:bottom w:val="none" w:sz="0" w:space="0" w:color="auto"/>
            <w:right w:val="none" w:sz="0" w:space="0" w:color="auto"/>
          </w:divBdr>
        </w:div>
        <w:div w:id="1476143588">
          <w:marLeft w:val="1166"/>
          <w:marRight w:val="0"/>
          <w:marTop w:val="0"/>
          <w:marBottom w:val="0"/>
          <w:divBdr>
            <w:top w:val="none" w:sz="0" w:space="0" w:color="auto"/>
            <w:left w:val="none" w:sz="0" w:space="0" w:color="auto"/>
            <w:bottom w:val="none" w:sz="0" w:space="0" w:color="auto"/>
            <w:right w:val="none" w:sz="0" w:space="0" w:color="auto"/>
          </w:divBdr>
        </w:div>
        <w:div w:id="1521313747">
          <w:marLeft w:val="1166"/>
          <w:marRight w:val="0"/>
          <w:marTop w:val="0"/>
          <w:marBottom w:val="0"/>
          <w:divBdr>
            <w:top w:val="none" w:sz="0" w:space="0" w:color="auto"/>
            <w:left w:val="none" w:sz="0" w:space="0" w:color="auto"/>
            <w:bottom w:val="none" w:sz="0" w:space="0" w:color="auto"/>
            <w:right w:val="none" w:sz="0" w:space="0" w:color="auto"/>
          </w:divBdr>
        </w:div>
        <w:div w:id="1684820667">
          <w:marLeft w:val="1166"/>
          <w:marRight w:val="0"/>
          <w:marTop w:val="0"/>
          <w:marBottom w:val="0"/>
          <w:divBdr>
            <w:top w:val="none" w:sz="0" w:space="0" w:color="auto"/>
            <w:left w:val="none" w:sz="0" w:space="0" w:color="auto"/>
            <w:bottom w:val="none" w:sz="0" w:space="0" w:color="auto"/>
            <w:right w:val="none" w:sz="0" w:space="0" w:color="auto"/>
          </w:divBdr>
        </w:div>
        <w:div w:id="1298492645">
          <w:marLeft w:val="1166"/>
          <w:marRight w:val="0"/>
          <w:marTop w:val="0"/>
          <w:marBottom w:val="0"/>
          <w:divBdr>
            <w:top w:val="none" w:sz="0" w:space="0" w:color="auto"/>
            <w:left w:val="none" w:sz="0" w:space="0" w:color="auto"/>
            <w:bottom w:val="none" w:sz="0" w:space="0" w:color="auto"/>
            <w:right w:val="none" w:sz="0" w:space="0" w:color="auto"/>
          </w:divBdr>
        </w:div>
        <w:div w:id="931743554">
          <w:marLeft w:val="1166"/>
          <w:marRight w:val="0"/>
          <w:marTop w:val="0"/>
          <w:marBottom w:val="0"/>
          <w:divBdr>
            <w:top w:val="none" w:sz="0" w:space="0" w:color="auto"/>
            <w:left w:val="none" w:sz="0" w:space="0" w:color="auto"/>
            <w:bottom w:val="none" w:sz="0" w:space="0" w:color="auto"/>
            <w:right w:val="none" w:sz="0" w:space="0" w:color="auto"/>
          </w:divBdr>
        </w:div>
        <w:div w:id="879703603">
          <w:marLeft w:val="1166"/>
          <w:marRight w:val="0"/>
          <w:marTop w:val="0"/>
          <w:marBottom w:val="0"/>
          <w:divBdr>
            <w:top w:val="none" w:sz="0" w:space="0" w:color="auto"/>
            <w:left w:val="none" w:sz="0" w:space="0" w:color="auto"/>
            <w:bottom w:val="none" w:sz="0" w:space="0" w:color="auto"/>
            <w:right w:val="none" w:sz="0" w:space="0" w:color="auto"/>
          </w:divBdr>
        </w:div>
      </w:divsChild>
    </w:div>
    <w:div w:id="1344823402">
      <w:bodyDiv w:val="1"/>
      <w:marLeft w:val="0"/>
      <w:marRight w:val="0"/>
      <w:marTop w:val="0"/>
      <w:marBottom w:val="0"/>
      <w:divBdr>
        <w:top w:val="none" w:sz="0" w:space="0" w:color="auto"/>
        <w:left w:val="none" w:sz="0" w:space="0" w:color="auto"/>
        <w:bottom w:val="none" w:sz="0" w:space="0" w:color="auto"/>
        <w:right w:val="none" w:sz="0" w:space="0" w:color="auto"/>
      </w:divBdr>
      <w:divsChild>
        <w:div w:id="601257480">
          <w:marLeft w:val="446"/>
          <w:marRight w:val="0"/>
          <w:marTop w:val="0"/>
          <w:marBottom w:val="0"/>
          <w:divBdr>
            <w:top w:val="none" w:sz="0" w:space="0" w:color="auto"/>
            <w:left w:val="none" w:sz="0" w:space="0" w:color="auto"/>
            <w:bottom w:val="none" w:sz="0" w:space="0" w:color="auto"/>
            <w:right w:val="none" w:sz="0" w:space="0" w:color="auto"/>
          </w:divBdr>
        </w:div>
        <w:div w:id="2002005060">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527736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306312">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74315272">
      <w:bodyDiv w:val="1"/>
      <w:marLeft w:val="0"/>
      <w:marRight w:val="0"/>
      <w:marTop w:val="0"/>
      <w:marBottom w:val="0"/>
      <w:divBdr>
        <w:top w:val="none" w:sz="0" w:space="0" w:color="auto"/>
        <w:left w:val="none" w:sz="0" w:space="0" w:color="auto"/>
        <w:bottom w:val="none" w:sz="0" w:space="0" w:color="auto"/>
        <w:right w:val="none" w:sz="0" w:space="0" w:color="auto"/>
      </w:divBdr>
      <w:divsChild>
        <w:div w:id="1844978726">
          <w:marLeft w:val="446"/>
          <w:marRight w:val="0"/>
          <w:marTop w:val="0"/>
          <w:marBottom w:val="0"/>
          <w:divBdr>
            <w:top w:val="none" w:sz="0" w:space="0" w:color="auto"/>
            <w:left w:val="none" w:sz="0" w:space="0" w:color="auto"/>
            <w:bottom w:val="none" w:sz="0" w:space="0" w:color="auto"/>
            <w:right w:val="none" w:sz="0" w:space="0" w:color="auto"/>
          </w:divBdr>
        </w:div>
        <w:div w:id="1834834943">
          <w:marLeft w:val="446"/>
          <w:marRight w:val="0"/>
          <w:marTop w:val="0"/>
          <w:marBottom w:val="0"/>
          <w:divBdr>
            <w:top w:val="none" w:sz="0" w:space="0" w:color="auto"/>
            <w:left w:val="none" w:sz="0" w:space="0" w:color="auto"/>
            <w:bottom w:val="none" w:sz="0" w:space="0" w:color="auto"/>
            <w:right w:val="none" w:sz="0" w:space="0" w:color="auto"/>
          </w:divBdr>
        </w:div>
      </w:divsChild>
    </w:div>
    <w:div w:id="1583484767">
      <w:bodyDiv w:val="1"/>
      <w:marLeft w:val="0"/>
      <w:marRight w:val="0"/>
      <w:marTop w:val="0"/>
      <w:marBottom w:val="0"/>
      <w:divBdr>
        <w:top w:val="none" w:sz="0" w:space="0" w:color="auto"/>
        <w:left w:val="none" w:sz="0" w:space="0" w:color="auto"/>
        <w:bottom w:val="none" w:sz="0" w:space="0" w:color="auto"/>
        <w:right w:val="none" w:sz="0" w:space="0" w:color="auto"/>
      </w:divBdr>
      <w:divsChild>
        <w:div w:id="1851488551">
          <w:marLeft w:val="1354"/>
          <w:marRight w:val="0"/>
          <w:marTop w:val="67"/>
          <w:marBottom w:val="0"/>
          <w:divBdr>
            <w:top w:val="none" w:sz="0" w:space="0" w:color="auto"/>
            <w:left w:val="none" w:sz="0" w:space="0" w:color="auto"/>
            <w:bottom w:val="none" w:sz="0" w:space="0" w:color="auto"/>
            <w:right w:val="none" w:sz="0" w:space="0" w:color="auto"/>
          </w:divBdr>
        </w:div>
        <w:div w:id="1469544760">
          <w:marLeft w:val="1901"/>
          <w:marRight w:val="0"/>
          <w:marTop w:val="58"/>
          <w:marBottom w:val="0"/>
          <w:divBdr>
            <w:top w:val="none" w:sz="0" w:space="0" w:color="auto"/>
            <w:left w:val="none" w:sz="0" w:space="0" w:color="auto"/>
            <w:bottom w:val="none" w:sz="0" w:space="0" w:color="auto"/>
            <w:right w:val="none" w:sz="0" w:space="0" w:color="auto"/>
          </w:divBdr>
        </w:div>
        <w:div w:id="98067664">
          <w:marLeft w:val="1901"/>
          <w:marRight w:val="0"/>
          <w:marTop w:val="58"/>
          <w:marBottom w:val="0"/>
          <w:divBdr>
            <w:top w:val="none" w:sz="0" w:space="0" w:color="auto"/>
            <w:left w:val="none" w:sz="0" w:space="0" w:color="auto"/>
            <w:bottom w:val="none" w:sz="0" w:space="0" w:color="auto"/>
            <w:right w:val="none" w:sz="0" w:space="0" w:color="auto"/>
          </w:divBdr>
        </w:div>
        <w:div w:id="1507750408">
          <w:marLeft w:val="1354"/>
          <w:marRight w:val="0"/>
          <w:marTop w:val="67"/>
          <w:marBottom w:val="0"/>
          <w:divBdr>
            <w:top w:val="none" w:sz="0" w:space="0" w:color="auto"/>
            <w:left w:val="none" w:sz="0" w:space="0" w:color="auto"/>
            <w:bottom w:val="none" w:sz="0" w:space="0" w:color="auto"/>
            <w:right w:val="none" w:sz="0" w:space="0" w:color="auto"/>
          </w:divBdr>
        </w:div>
        <w:div w:id="489252370">
          <w:marLeft w:val="1901"/>
          <w:marRight w:val="0"/>
          <w:marTop w:val="58"/>
          <w:marBottom w:val="0"/>
          <w:divBdr>
            <w:top w:val="none" w:sz="0" w:space="0" w:color="auto"/>
            <w:left w:val="none" w:sz="0" w:space="0" w:color="auto"/>
            <w:bottom w:val="none" w:sz="0" w:space="0" w:color="auto"/>
            <w:right w:val="none" w:sz="0" w:space="0" w:color="auto"/>
          </w:divBdr>
        </w:div>
        <w:div w:id="1166550535">
          <w:marLeft w:val="1901"/>
          <w:marRight w:val="0"/>
          <w:marTop w:val="58"/>
          <w:marBottom w:val="0"/>
          <w:divBdr>
            <w:top w:val="none" w:sz="0" w:space="0" w:color="auto"/>
            <w:left w:val="none" w:sz="0" w:space="0" w:color="auto"/>
            <w:bottom w:val="none" w:sz="0" w:space="0" w:color="auto"/>
            <w:right w:val="none" w:sz="0" w:space="0" w:color="auto"/>
          </w:divBdr>
        </w:div>
        <w:div w:id="1722485323">
          <w:marLeft w:val="1901"/>
          <w:marRight w:val="0"/>
          <w:marTop w:val="58"/>
          <w:marBottom w:val="0"/>
          <w:divBdr>
            <w:top w:val="none" w:sz="0" w:space="0" w:color="auto"/>
            <w:left w:val="none" w:sz="0" w:space="0" w:color="auto"/>
            <w:bottom w:val="none" w:sz="0" w:space="0" w:color="auto"/>
            <w:right w:val="none" w:sz="0" w:space="0" w:color="auto"/>
          </w:divBdr>
        </w:div>
      </w:divsChild>
    </w:div>
    <w:div w:id="1605259193">
      <w:bodyDiv w:val="1"/>
      <w:marLeft w:val="0"/>
      <w:marRight w:val="0"/>
      <w:marTop w:val="0"/>
      <w:marBottom w:val="0"/>
      <w:divBdr>
        <w:top w:val="none" w:sz="0" w:space="0" w:color="auto"/>
        <w:left w:val="none" w:sz="0" w:space="0" w:color="auto"/>
        <w:bottom w:val="none" w:sz="0" w:space="0" w:color="auto"/>
        <w:right w:val="none" w:sz="0" w:space="0" w:color="auto"/>
      </w:divBdr>
      <w:divsChild>
        <w:div w:id="542333623">
          <w:marLeft w:val="547"/>
          <w:marRight w:val="0"/>
          <w:marTop w:val="0"/>
          <w:marBottom w:val="0"/>
          <w:divBdr>
            <w:top w:val="none" w:sz="0" w:space="0" w:color="auto"/>
            <w:left w:val="none" w:sz="0" w:space="0" w:color="auto"/>
            <w:bottom w:val="none" w:sz="0" w:space="0" w:color="auto"/>
            <w:right w:val="none" w:sz="0" w:space="0" w:color="auto"/>
          </w:divBdr>
        </w:div>
        <w:div w:id="307787355">
          <w:marLeft w:val="1166"/>
          <w:marRight w:val="0"/>
          <w:marTop w:val="0"/>
          <w:marBottom w:val="0"/>
          <w:divBdr>
            <w:top w:val="none" w:sz="0" w:space="0" w:color="auto"/>
            <w:left w:val="none" w:sz="0" w:space="0" w:color="auto"/>
            <w:bottom w:val="none" w:sz="0" w:space="0" w:color="auto"/>
            <w:right w:val="none" w:sz="0" w:space="0" w:color="auto"/>
          </w:divBdr>
        </w:div>
        <w:div w:id="1952854633">
          <w:marLeft w:val="1166"/>
          <w:marRight w:val="0"/>
          <w:marTop w:val="0"/>
          <w:marBottom w:val="0"/>
          <w:divBdr>
            <w:top w:val="none" w:sz="0" w:space="0" w:color="auto"/>
            <w:left w:val="none" w:sz="0" w:space="0" w:color="auto"/>
            <w:bottom w:val="none" w:sz="0" w:space="0" w:color="auto"/>
            <w:right w:val="none" w:sz="0" w:space="0" w:color="auto"/>
          </w:divBdr>
        </w:div>
        <w:div w:id="1099369478">
          <w:marLeft w:val="1166"/>
          <w:marRight w:val="0"/>
          <w:marTop w:val="0"/>
          <w:marBottom w:val="0"/>
          <w:divBdr>
            <w:top w:val="none" w:sz="0" w:space="0" w:color="auto"/>
            <w:left w:val="none" w:sz="0" w:space="0" w:color="auto"/>
            <w:bottom w:val="none" w:sz="0" w:space="0" w:color="auto"/>
            <w:right w:val="none" w:sz="0" w:space="0" w:color="auto"/>
          </w:divBdr>
        </w:div>
        <w:div w:id="1730108051">
          <w:marLeft w:val="1166"/>
          <w:marRight w:val="0"/>
          <w:marTop w:val="0"/>
          <w:marBottom w:val="0"/>
          <w:divBdr>
            <w:top w:val="none" w:sz="0" w:space="0" w:color="auto"/>
            <w:left w:val="none" w:sz="0" w:space="0" w:color="auto"/>
            <w:bottom w:val="none" w:sz="0" w:space="0" w:color="auto"/>
            <w:right w:val="none" w:sz="0" w:space="0" w:color="auto"/>
          </w:divBdr>
        </w:div>
        <w:div w:id="1332024286">
          <w:marLeft w:val="1166"/>
          <w:marRight w:val="0"/>
          <w:marTop w:val="0"/>
          <w:marBottom w:val="0"/>
          <w:divBdr>
            <w:top w:val="none" w:sz="0" w:space="0" w:color="auto"/>
            <w:left w:val="none" w:sz="0" w:space="0" w:color="auto"/>
            <w:bottom w:val="none" w:sz="0" w:space="0" w:color="auto"/>
            <w:right w:val="none" w:sz="0" w:space="0" w:color="auto"/>
          </w:divBdr>
        </w:div>
        <w:div w:id="1250694532">
          <w:marLeft w:val="1166"/>
          <w:marRight w:val="0"/>
          <w:marTop w:val="0"/>
          <w:marBottom w:val="0"/>
          <w:divBdr>
            <w:top w:val="none" w:sz="0" w:space="0" w:color="auto"/>
            <w:left w:val="none" w:sz="0" w:space="0" w:color="auto"/>
            <w:bottom w:val="none" w:sz="0" w:space="0" w:color="auto"/>
            <w:right w:val="none" w:sz="0" w:space="0" w:color="auto"/>
          </w:divBdr>
        </w:div>
        <w:div w:id="1587182531">
          <w:marLeft w:val="1166"/>
          <w:marRight w:val="0"/>
          <w:marTop w:val="0"/>
          <w:marBottom w:val="0"/>
          <w:divBdr>
            <w:top w:val="none" w:sz="0" w:space="0" w:color="auto"/>
            <w:left w:val="none" w:sz="0" w:space="0" w:color="auto"/>
            <w:bottom w:val="none" w:sz="0" w:space="0" w:color="auto"/>
            <w:right w:val="none" w:sz="0" w:space="0" w:color="auto"/>
          </w:divBdr>
        </w:div>
        <w:div w:id="1983197774">
          <w:marLeft w:val="547"/>
          <w:marRight w:val="0"/>
          <w:marTop w:val="0"/>
          <w:marBottom w:val="0"/>
          <w:divBdr>
            <w:top w:val="none" w:sz="0" w:space="0" w:color="auto"/>
            <w:left w:val="none" w:sz="0" w:space="0" w:color="auto"/>
            <w:bottom w:val="none" w:sz="0" w:space="0" w:color="auto"/>
            <w:right w:val="none" w:sz="0" w:space="0" w:color="auto"/>
          </w:divBdr>
        </w:div>
      </w:divsChild>
    </w:div>
    <w:div w:id="160564728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169315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2028145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8023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2390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9678959">
      <w:bodyDiv w:val="1"/>
      <w:marLeft w:val="0"/>
      <w:marRight w:val="0"/>
      <w:marTop w:val="0"/>
      <w:marBottom w:val="0"/>
      <w:divBdr>
        <w:top w:val="none" w:sz="0" w:space="0" w:color="auto"/>
        <w:left w:val="none" w:sz="0" w:space="0" w:color="auto"/>
        <w:bottom w:val="none" w:sz="0" w:space="0" w:color="auto"/>
        <w:right w:val="none" w:sz="0" w:space="0" w:color="auto"/>
      </w:divBdr>
      <w:divsChild>
        <w:div w:id="74212722">
          <w:marLeft w:val="547"/>
          <w:marRight w:val="0"/>
          <w:marTop w:val="9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4895699">
      <w:bodyDiv w:val="1"/>
      <w:marLeft w:val="0"/>
      <w:marRight w:val="0"/>
      <w:marTop w:val="0"/>
      <w:marBottom w:val="0"/>
      <w:divBdr>
        <w:top w:val="none" w:sz="0" w:space="0" w:color="auto"/>
        <w:left w:val="none" w:sz="0" w:space="0" w:color="auto"/>
        <w:bottom w:val="none" w:sz="0" w:space="0" w:color="auto"/>
        <w:right w:val="none" w:sz="0" w:space="0" w:color="auto"/>
      </w:divBdr>
      <w:divsChild>
        <w:div w:id="275716291">
          <w:marLeft w:val="446"/>
          <w:marRight w:val="0"/>
          <w:marTop w:val="0"/>
          <w:marBottom w:val="0"/>
          <w:divBdr>
            <w:top w:val="none" w:sz="0" w:space="0" w:color="auto"/>
            <w:left w:val="none" w:sz="0" w:space="0" w:color="auto"/>
            <w:bottom w:val="none" w:sz="0" w:space="0" w:color="auto"/>
            <w:right w:val="none" w:sz="0" w:space="0" w:color="auto"/>
          </w:divBdr>
        </w:div>
      </w:divsChild>
    </w:div>
    <w:div w:id="2016763902">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794750">
      <w:bodyDiv w:val="1"/>
      <w:marLeft w:val="0"/>
      <w:marRight w:val="0"/>
      <w:marTop w:val="0"/>
      <w:marBottom w:val="0"/>
      <w:divBdr>
        <w:top w:val="none" w:sz="0" w:space="0" w:color="auto"/>
        <w:left w:val="none" w:sz="0" w:space="0" w:color="auto"/>
        <w:bottom w:val="none" w:sz="0" w:space="0" w:color="auto"/>
        <w:right w:val="none" w:sz="0" w:space="0" w:color="auto"/>
      </w:divBdr>
      <w:divsChild>
        <w:div w:id="373845979">
          <w:marLeft w:val="1166"/>
          <w:marRight w:val="0"/>
          <w:marTop w:val="0"/>
          <w:marBottom w:val="0"/>
          <w:divBdr>
            <w:top w:val="none" w:sz="0" w:space="0" w:color="auto"/>
            <w:left w:val="none" w:sz="0" w:space="0" w:color="auto"/>
            <w:bottom w:val="none" w:sz="0" w:space="0" w:color="auto"/>
            <w:right w:val="none" w:sz="0" w:space="0" w:color="auto"/>
          </w:divBdr>
        </w:div>
        <w:div w:id="382290794">
          <w:marLeft w:val="1800"/>
          <w:marRight w:val="0"/>
          <w:marTop w:val="0"/>
          <w:marBottom w:val="0"/>
          <w:divBdr>
            <w:top w:val="none" w:sz="0" w:space="0" w:color="auto"/>
            <w:left w:val="none" w:sz="0" w:space="0" w:color="auto"/>
            <w:bottom w:val="none" w:sz="0" w:space="0" w:color="auto"/>
            <w:right w:val="none" w:sz="0" w:space="0" w:color="auto"/>
          </w:divBdr>
        </w:div>
        <w:div w:id="1990399612">
          <w:marLeft w:val="1166"/>
          <w:marRight w:val="0"/>
          <w:marTop w:val="0"/>
          <w:marBottom w:val="0"/>
          <w:divBdr>
            <w:top w:val="none" w:sz="0" w:space="0" w:color="auto"/>
            <w:left w:val="none" w:sz="0" w:space="0" w:color="auto"/>
            <w:bottom w:val="none" w:sz="0" w:space="0" w:color="auto"/>
            <w:right w:val="none" w:sz="0" w:space="0" w:color="auto"/>
          </w:divBdr>
        </w:div>
        <w:div w:id="827865247">
          <w:marLeft w:val="1800"/>
          <w:marRight w:val="0"/>
          <w:marTop w:val="0"/>
          <w:marBottom w:val="0"/>
          <w:divBdr>
            <w:top w:val="none" w:sz="0" w:space="0" w:color="auto"/>
            <w:left w:val="none" w:sz="0" w:space="0" w:color="auto"/>
            <w:bottom w:val="none" w:sz="0" w:space="0" w:color="auto"/>
            <w:right w:val="none" w:sz="0" w:space="0" w:color="auto"/>
          </w:divBdr>
        </w:div>
        <w:div w:id="522478394">
          <w:marLeft w:val="1800"/>
          <w:marRight w:val="0"/>
          <w:marTop w:val="0"/>
          <w:marBottom w:val="0"/>
          <w:divBdr>
            <w:top w:val="none" w:sz="0" w:space="0" w:color="auto"/>
            <w:left w:val="none" w:sz="0" w:space="0" w:color="auto"/>
            <w:bottom w:val="none" w:sz="0" w:space="0" w:color="auto"/>
            <w:right w:val="none" w:sz="0" w:space="0" w:color="auto"/>
          </w:divBdr>
        </w:div>
        <w:div w:id="369771487">
          <w:marLeft w:val="1800"/>
          <w:marRight w:val="0"/>
          <w:marTop w:val="0"/>
          <w:marBottom w:val="0"/>
          <w:divBdr>
            <w:top w:val="none" w:sz="0" w:space="0" w:color="auto"/>
            <w:left w:val="none" w:sz="0" w:space="0" w:color="auto"/>
            <w:bottom w:val="none" w:sz="0" w:space="0" w:color="auto"/>
            <w:right w:val="none" w:sz="0" w:space="0" w:color="auto"/>
          </w:divBdr>
        </w:div>
        <w:div w:id="474028653">
          <w:marLeft w:val="1166"/>
          <w:marRight w:val="0"/>
          <w:marTop w:val="0"/>
          <w:marBottom w:val="0"/>
          <w:divBdr>
            <w:top w:val="none" w:sz="0" w:space="0" w:color="auto"/>
            <w:left w:val="none" w:sz="0" w:space="0" w:color="auto"/>
            <w:bottom w:val="none" w:sz="0" w:space="0" w:color="auto"/>
            <w:right w:val="none" w:sz="0" w:space="0" w:color="auto"/>
          </w:divBdr>
        </w:div>
        <w:div w:id="480002116">
          <w:marLeft w:val="1800"/>
          <w:marRight w:val="0"/>
          <w:marTop w:val="0"/>
          <w:marBottom w:val="0"/>
          <w:divBdr>
            <w:top w:val="none" w:sz="0" w:space="0" w:color="auto"/>
            <w:left w:val="none" w:sz="0" w:space="0" w:color="auto"/>
            <w:bottom w:val="none" w:sz="0" w:space="0" w:color="auto"/>
            <w:right w:val="none" w:sz="0" w:space="0" w:color="auto"/>
          </w:divBdr>
        </w:div>
        <w:div w:id="241381125">
          <w:marLeft w:val="1800"/>
          <w:marRight w:val="0"/>
          <w:marTop w:val="0"/>
          <w:marBottom w:val="0"/>
          <w:divBdr>
            <w:top w:val="none" w:sz="0" w:space="0" w:color="auto"/>
            <w:left w:val="none" w:sz="0" w:space="0" w:color="auto"/>
            <w:bottom w:val="none" w:sz="0" w:space="0" w:color="auto"/>
            <w:right w:val="none" w:sz="0" w:space="0" w:color="auto"/>
          </w:divBdr>
        </w:div>
        <w:div w:id="1293514963">
          <w:marLeft w:val="1166"/>
          <w:marRight w:val="0"/>
          <w:marTop w:val="0"/>
          <w:marBottom w:val="0"/>
          <w:divBdr>
            <w:top w:val="none" w:sz="0" w:space="0" w:color="auto"/>
            <w:left w:val="none" w:sz="0" w:space="0" w:color="auto"/>
            <w:bottom w:val="none" w:sz="0" w:space="0" w:color="auto"/>
            <w:right w:val="none" w:sz="0" w:space="0" w:color="auto"/>
          </w:divBdr>
        </w:div>
        <w:div w:id="1935822354">
          <w:marLeft w:val="1800"/>
          <w:marRight w:val="0"/>
          <w:marTop w:val="0"/>
          <w:marBottom w:val="0"/>
          <w:divBdr>
            <w:top w:val="none" w:sz="0" w:space="0" w:color="auto"/>
            <w:left w:val="none" w:sz="0" w:space="0" w:color="auto"/>
            <w:bottom w:val="none" w:sz="0" w:space="0" w:color="auto"/>
            <w:right w:val="none" w:sz="0" w:space="0" w:color="auto"/>
          </w:divBdr>
        </w:div>
        <w:div w:id="841315362">
          <w:marLeft w:val="1800"/>
          <w:marRight w:val="0"/>
          <w:marTop w:val="0"/>
          <w:marBottom w:val="0"/>
          <w:divBdr>
            <w:top w:val="none" w:sz="0" w:space="0" w:color="auto"/>
            <w:left w:val="none" w:sz="0" w:space="0" w:color="auto"/>
            <w:bottom w:val="none" w:sz="0" w:space="0" w:color="auto"/>
            <w:right w:val="none" w:sz="0" w:space="0" w:color="auto"/>
          </w:divBdr>
        </w:div>
        <w:div w:id="21128495">
          <w:marLeft w:val="1800"/>
          <w:marRight w:val="0"/>
          <w:marTop w:val="0"/>
          <w:marBottom w:val="0"/>
          <w:divBdr>
            <w:top w:val="none" w:sz="0" w:space="0" w:color="auto"/>
            <w:left w:val="none" w:sz="0" w:space="0" w:color="auto"/>
            <w:bottom w:val="none" w:sz="0" w:space="0" w:color="auto"/>
            <w:right w:val="none" w:sz="0" w:space="0" w:color="auto"/>
          </w:divBdr>
        </w:div>
        <w:div w:id="854341158">
          <w:marLeft w:val="180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135491">
      <w:bodyDiv w:val="1"/>
      <w:marLeft w:val="0"/>
      <w:marRight w:val="0"/>
      <w:marTop w:val="0"/>
      <w:marBottom w:val="0"/>
      <w:divBdr>
        <w:top w:val="none" w:sz="0" w:space="0" w:color="auto"/>
        <w:left w:val="none" w:sz="0" w:space="0" w:color="auto"/>
        <w:bottom w:val="none" w:sz="0" w:space="0" w:color="auto"/>
        <w:right w:val="none" w:sz="0" w:space="0" w:color="auto"/>
      </w:divBdr>
      <w:divsChild>
        <w:div w:id="317341517">
          <w:marLeft w:val="446"/>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9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9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footer" Target="footer1.xml"/><Relationship Id="rId100"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3DA236-93C4-44D8-ACFF-772B6C143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1024</Words>
  <Characters>5375</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3</cp:revision>
  <cp:lastPrinted>2015-04-11T00:59:00Z</cp:lastPrinted>
  <dcterms:created xsi:type="dcterms:W3CDTF">2018-04-07T05:58:00Z</dcterms:created>
  <dcterms:modified xsi:type="dcterms:W3CDTF">2018-04-07T05:59:00Z</dcterms:modified>
</cp:coreProperties>
</file>