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2A5B" w14:textId="5F065755" w:rsidR="00F7039A" w:rsidRPr="00976118" w:rsidRDefault="00F7039A" w:rsidP="00F7039A">
      <w:pPr>
        <w:pStyle w:val="Header"/>
        <w:tabs>
          <w:tab w:val="right" w:pos="9639"/>
        </w:tabs>
        <w:rPr>
          <w:bCs/>
          <w:i/>
          <w:noProof w:val="0"/>
          <w:sz w:val="32"/>
          <w:lang w:eastAsia="zh-CN"/>
        </w:rPr>
      </w:pPr>
      <w:bookmarkStart w:id="0" w:name="OLE_LINK5"/>
      <w:bookmarkStart w:id="1" w:name="OLE_LINK6"/>
      <w:r w:rsidRPr="00976118">
        <w:rPr>
          <w:bCs/>
          <w:noProof w:val="0"/>
          <w:sz w:val="24"/>
        </w:rPr>
        <w:t>3GPP T</w:t>
      </w:r>
      <w:bookmarkStart w:id="2" w:name="_Ref452454252"/>
      <w:bookmarkEnd w:id="2"/>
      <w:r w:rsidRPr="00976118">
        <w:rPr>
          <w:bCs/>
          <w:noProof w:val="0"/>
          <w:sz w:val="24"/>
        </w:rPr>
        <w:t xml:space="preserve">SG-RAN </w:t>
      </w:r>
      <w:r w:rsidRPr="00976118">
        <w:rPr>
          <w:noProof w:val="0"/>
          <w:sz w:val="24"/>
        </w:rPr>
        <w:t>WG1</w:t>
      </w:r>
      <w:r w:rsidR="00C638E9" w:rsidRPr="00976118">
        <w:rPr>
          <w:noProof w:val="0"/>
          <w:sz w:val="24"/>
        </w:rPr>
        <w:t xml:space="preserve"> </w:t>
      </w:r>
      <w:r w:rsidR="00601EE2">
        <w:rPr>
          <w:noProof w:val="0"/>
          <w:sz w:val="24"/>
        </w:rPr>
        <w:t>#92</w:t>
      </w:r>
      <w:r w:rsidR="002B6B29">
        <w:rPr>
          <w:noProof w:val="0"/>
          <w:sz w:val="24"/>
        </w:rPr>
        <w:t>bis</w:t>
      </w:r>
      <w:r w:rsidRPr="00976118">
        <w:rPr>
          <w:bCs/>
          <w:noProof w:val="0"/>
          <w:sz w:val="24"/>
        </w:rPr>
        <w:tab/>
      </w:r>
      <w:r w:rsidR="00490BB3" w:rsidRPr="00490BB3">
        <w:rPr>
          <w:bCs/>
          <w:noProof w:val="0"/>
          <w:sz w:val="24"/>
          <w:lang w:eastAsia="ja-JP"/>
        </w:rPr>
        <w:t>R1-1804764</w:t>
      </w:r>
    </w:p>
    <w:p w14:paraId="4962A6D8" w14:textId="7C11B4C8" w:rsidR="00787640" w:rsidRPr="00976118" w:rsidRDefault="008D22CA" w:rsidP="00F7039A">
      <w:pPr>
        <w:pStyle w:val="Header"/>
        <w:tabs>
          <w:tab w:val="right" w:pos="9639"/>
        </w:tabs>
        <w:rPr>
          <w:bCs/>
          <w:noProof w:val="0"/>
          <w:sz w:val="24"/>
        </w:rPr>
      </w:pPr>
      <w:r>
        <w:rPr>
          <w:noProof w:val="0"/>
          <w:sz w:val="24"/>
        </w:rPr>
        <w:t>Sanya</w:t>
      </w:r>
      <w:r w:rsidR="00C638E9" w:rsidRPr="00976118">
        <w:rPr>
          <w:noProof w:val="0"/>
          <w:sz w:val="24"/>
        </w:rPr>
        <w:t xml:space="preserve">, </w:t>
      </w:r>
      <w:r>
        <w:rPr>
          <w:noProof w:val="0"/>
          <w:sz w:val="24"/>
        </w:rPr>
        <w:t>China</w:t>
      </w:r>
      <w:r w:rsidR="00C638E9" w:rsidRPr="00976118">
        <w:rPr>
          <w:noProof w:val="0"/>
          <w:sz w:val="24"/>
        </w:rPr>
        <w:t xml:space="preserve">, </w:t>
      </w:r>
      <w:bookmarkStart w:id="3" w:name="_Hlk492452772"/>
      <w:r>
        <w:rPr>
          <w:noProof w:val="0"/>
          <w:sz w:val="24"/>
        </w:rPr>
        <w:t>1</w:t>
      </w:r>
      <w:r w:rsidR="00035649">
        <w:rPr>
          <w:noProof w:val="0"/>
          <w:sz w:val="24"/>
        </w:rPr>
        <w:t>6</w:t>
      </w:r>
      <w:r w:rsidR="007A5B85" w:rsidRPr="00976118">
        <w:rPr>
          <w:noProof w:val="0"/>
          <w:sz w:val="24"/>
          <w:vertAlign w:val="superscript"/>
        </w:rPr>
        <w:t>th</w:t>
      </w:r>
      <w:r w:rsidR="004721B6" w:rsidRPr="00976118">
        <w:rPr>
          <w:noProof w:val="0"/>
          <w:sz w:val="24"/>
        </w:rPr>
        <w:t xml:space="preserve"> – </w:t>
      </w:r>
      <w:r w:rsidR="00601EE2">
        <w:rPr>
          <w:noProof w:val="0"/>
          <w:sz w:val="24"/>
        </w:rPr>
        <w:t>2</w:t>
      </w:r>
      <w:r>
        <w:rPr>
          <w:noProof w:val="0"/>
          <w:sz w:val="24"/>
        </w:rPr>
        <w:t>0</w:t>
      </w:r>
      <w:r>
        <w:rPr>
          <w:noProof w:val="0"/>
          <w:sz w:val="24"/>
          <w:vertAlign w:val="superscript"/>
        </w:rPr>
        <w:t>th</w:t>
      </w:r>
      <w:r w:rsidR="00C638E9" w:rsidRPr="00976118">
        <w:rPr>
          <w:noProof w:val="0"/>
          <w:sz w:val="24"/>
        </w:rPr>
        <w:t xml:space="preserve"> </w:t>
      </w:r>
      <w:bookmarkEnd w:id="3"/>
      <w:r>
        <w:rPr>
          <w:noProof w:val="0"/>
          <w:sz w:val="24"/>
        </w:rPr>
        <w:t>April</w:t>
      </w:r>
      <w:r w:rsidR="00601EE2">
        <w:rPr>
          <w:noProof w:val="0"/>
          <w:sz w:val="24"/>
        </w:rPr>
        <w:t xml:space="preserve"> </w:t>
      </w:r>
      <w:r w:rsidR="00EA2662" w:rsidRPr="00976118">
        <w:rPr>
          <w:bCs/>
          <w:sz w:val="24"/>
        </w:rPr>
        <w:t>201</w:t>
      </w:r>
      <w:r w:rsidR="00EA2662">
        <w:rPr>
          <w:bCs/>
          <w:sz w:val="24"/>
        </w:rPr>
        <w:t>8</w:t>
      </w:r>
      <w:r w:rsidR="007A33FC" w:rsidRPr="00976118">
        <w:rPr>
          <w:bCs/>
          <w:sz w:val="24"/>
        </w:rPr>
        <w:tab/>
      </w:r>
    </w:p>
    <w:bookmarkEnd w:id="0"/>
    <w:bookmarkEnd w:id="1"/>
    <w:p w14:paraId="68A798BD" w14:textId="77777777" w:rsidR="00787640" w:rsidRPr="00976118" w:rsidRDefault="00787640" w:rsidP="00787640">
      <w:pPr>
        <w:pStyle w:val="Header"/>
        <w:rPr>
          <w:bCs/>
          <w:noProof w:val="0"/>
          <w:sz w:val="24"/>
          <w:lang w:eastAsia="ja-JP"/>
        </w:rPr>
      </w:pPr>
    </w:p>
    <w:p w14:paraId="009B7690" w14:textId="5800A5FE" w:rsidR="00787640" w:rsidRPr="00976118" w:rsidRDefault="00787640" w:rsidP="00787640">
      <w:pPr>
        <w:pStyle w:val="CRCoverPage"/>
        <w:rPr>
          <w:rFonts w:cs="Arial"/>
          <w:b/>
          <w:bCs/>
          <w:sz w:val="24"/>
          <w:lang w:val="en-US" w:eastAsia="ja-JP"/>
        </w:rPr>
      </w:pPr>
      <w:r w:rsidRPr="00976118">
        <w:rPr>
          <w:rFonts w:cs="Arial"/>
          <w:b/>
          <w:bCs/>
          <w:sz w:val="24"/>
          <w:lang w:val="en-US"/>
        </w:rPr>
        <w:t>Agenda item:</w:t>
      </w:r>
      <w:r w:rsidRPr="00976118">
        <w:rPr>
          <w:rFonts w:cs="Arial"/>
          <w:b/>
          <w:bCs/>
          <w:sz w:val="24"/>
          <w:lang w:val="en-US"/>
        </w:rPr>
        <w:tab/>
      </w:r>
      <w:r w:rsidRPr="00976118">
        <w:rPr>
          <w:rFonts w:cs="Arial"/>
          <w:b/>
          <w:bCs/>
          <w:sz w:val="24"/>
          <w:lang w:val="en-US"/>
        </w:rPr>
        <w:tab/>
      </w:r>
      <w:r w:rsidR="00183A08" w:rsidRPr="00C807B0">
        <w:rPr>
          <w:rFonts w:cs="Arial"/>
          <w:b/>
          <w:bCs/>
          <w:sz w:val="24"/>
          <w:lang w:val="en-US"/>
        </w:rPr>
        <w:t>7.</w:t>
      </w:r>
      <w:r w:rsidR="00601EE2" w:rsidRPr="00C807B0">
        <w:rPr>
          <w:rFonts w:cs="Arial"/>
          <w:b/>
          <w:bCs/>
          <w:sz w:val="24"/>
          <w:lang w:val="en-US"/>
        </w:rPr>
        <w:t>1.</w:t>
      </w:r>
      <w:r w:rsidR="00183A08" w:rsidRPr="00C807B0">
        <w:rPr>
          <w:rFonts w:cs="Arial"/>
          <w:b/>
          <w:bCs/>
          <w:sz w:val="24"/>
          <w:lang w:val="en-US"/>
        </w:rPr>
        <w:t>3.5</w:t>
      </w:r>
    </w:p>
    <w:p w14:paraId="67201501" w14:textId="77777777" w:rsidR="00787640" w:rsidRPr="00976118" w:rsidRDefault="00787640" w:rsidP="00787640">
      <w:pPr>
        <w:tabs>
          <w:tab w:val="left" w:pos="1985"/>
        </w:tabs>
        <w:ind w:left="1985" w:hanging="1985"/>
        <w:rPr>
          <w:rFonts w:ascii="Arial" w:hAnsi="Arial" w:cs="Arial"/>
          <w:b/>
          <w:bCs/>
          <w:sz w:val="24"/>
        </w:rPr>
      </w:pPr>
      <w:r w:rsidRPr="00976118">
        <w:rPr>
          <w:rFonts w:ascii="Arial" w:hAnsi="Arial" w:cs="Arial"/>
          <w:b/>
          <w:bCs/>
          <w:sz w:val="24"/>
        </w:rPr>
        <w:t>Source:</w:t>
      </w:r>
      <w:r w:rsidRPr="00976118">
        <w:rPr>
          <w:rFonts w:ascii="Arial" w:hAnsi="Arial" w:cs="Arial"/>
          <w:b/>
          <w:bCs/>
          <w:sz w:val="24"/>
        </w:rPr>
        <w:tab/>
      </w:r>
      <w:bookmarkStart w:id="4" w:name="OLE_LINK1"/>
      <w:bookmarkStart w:id="5" w:name="OLE_LINK2"/>
      <w:r w:rsidRPr="00976118">
        <w:rPr>
          <w:rFonts w:ascii="Arial" w:hAnsi="Arial" w:cs="Arial"/>
          <w:b/>
          <w:bCs/>
          <w:sz w:val="24"/>
        </w:rPr>
        <w:t>Nokia</w:t>
      </w:r>
      <w:bookmarkEnd w:id="4"/>
      <w:bookmarkEnd w:id="5"/>
      <w:r w:rsidR="00F80DB5" w:rsidRPr="00976118">
        <w:rPr>
          <w:rFonts w:ascii="Arial" w:hAnsi="Arial" w:cs="Arial"/>
          <w:b/>
          <w:bCs/>
          <w:sz w:val="24"/>
        </w:rPr>
        <w:t xml:space="preserve">, </w:t>
      </w:r>
      <w:r w:rsidR="00D2771C" w:rsidRPr="00976118">
        <w:rPr>
          <w:rFonts w:ascii="Arial" w:hAnsi="Arial" w:cs="Arial"/>
          <w:b/>
          <w:bCs/>
          <w:sz w:val="24"/>
        </w:rPr>
        <w:t>Nokia Shanghai Bell</w:t>
      </w:r>
    </w:p>
    <w:p w14:paraId="54D2A506" w14:textId="584BD83E" w:rsidR="00787640" w:rsidRPr="00976118" w:rsidRDefault="00787640" w:rsidP="00787640">
      <w:pPr>
        <w:ind w:left="1985" w:hanging="1985"/>
        <w:rPr>
          <w:rFonts w:ascii="Arial" w:hAnsi="Arial" w:cs="Arial"/>
          <w:b/>
          <w:bCs/>
          <w:sz w:val="24"/>
        </w:rPr>
      </w:pPr>
      <w:r w:rsidRPr="00976118">
        <w:rPr>
          <w:rFonts w:ascii="Arial" w:hAnsi="Arial" w:cs="Arial"/>
          <w:b/>
          <w:bCs/>
          <w:sz w:val="24"/>
        </w:rPr>
        <w:t>Title:</w:t>
      </w:r>
      <w:r w:rsidRPr="00976118">
        <w:rPr>
          <w:rFonts w:ascii="Arial" w:hAnsi="Arial" w:cs="Arial"/>
          <w:b/>
          <w:bCs/>
          <w:sz w:val="24"/>
        </w:rPr>
        <w:tab/>
      </w:r>
      <w:r w:rsidR="001254CB">
        <w:rPr>
          <w:rFonts w:ascii="Arial" w:hAnsi="Arial" w:cs="Arial"/>
          <w:b/>
          <w:bCs/>
          <w:sz w:val="24"/>
        </w:rPr>
        <w:t>R</w:t>
      </w:r>
      <w:r w:rsidR="00F60FDF">
        <w:rPr>
          <w:rFonts w:ascii="Arial" w:hAnsi="Arial" w:cs="Arial"/>
          <w:b/>
          <w:bCs/>
          <w:sz w:val="24"/>
        </w:rPr>
        <w:t>emaining details o</w:t>
      </w:r>
      <w:r w:rsidR="001254CB">
        <w:rPr>
          <w:rFonts w:ascii="Arial" w:hAnsi="Arial" w:cs="Arial"/>
          <w:b/>
          <w:bCs/>
          <w:sz w:val="24"/>
        </w:rPr>
        <w:t>n</w:t>
      </w:r>
      <w:r w:rsidR="00F43100">
        <w:rPr>
          <w:rFonts w:ascii="Arial" w:hAnsi="Arial" w:cs="Arial"/>
          <w:b/>
          <w:bCs/>
          <w:sz w:val="24"/>
        </w:rPr>
        <w:t xml:space="preserve"> r</w:t>
      </w:r>
      <w:r w:rsidR="00183A08" w:rsidRPr="00976118">
        <w:rPr>
          <w:rFonts w:ascii="Arial" w:hAnsi="Arial" w:cs="Arial"/>
          <w:b/>
          <w:bCs/>
          <w:sz w:val="24"/>
        </w:rPr>
        <w:t>ate-matching</w:t>
      </w:r>
      <w:r w:rsidR="00C638E9" w:rsidRPr="00976118">
        <w:rPr>
          <w:rFonts w:ascii="Arial" w:hAnsi="Arial" w:cs="Arial"/>
          <w:b/>
          <w:bCs/>
          <w:sz w:val="24"/>
        </w:rPr>
        <w:t xml:space="preserve"> </w:t>
      </w:r>
      <w:r w:rsidR="00EC350C" w:rsidRPr="00976118">
        <w:rPr>
          <w:rFonts w:ascii="Arial" w:hAnsi="Arial" w:cs="Arial"/>
          <w:b/>
          <w:bCs/>
          <w:sz w:val="24"/>
        </w:rPr>
        <w:t>in NR</w:t>
      </w:r>
    </w:p>
    <w:p w14:paraId="3011BE6F" w14:textId="77777777" w:rsidR="0034111C" w:rsidRPr="00976118" w:rsidRDefault="00787640" w:rsidP="00787640">
      <w:pPr>
        <w:rPr>
          <w:rFonts w:ascii="Arial" w:hAnsi="Arial" w:cs="Arial"/>
          <w:b/>
          <w:bCs/>
          <w:sz w:val="24"/>
        </w:rPr>
      </w:pPr>
      <w:r w:rsidRPr="00976118">
        <w:rPr>
          <w:rFonts w:ascii="Arial" w:hAnsi="Arial" w:cs="Arial"/>
          <w:b/>
          <w:bCs/>
          <w:sz w:val="24"/>
        </w:rPr>
        <w:t>Document for:</w:t>
      </w:r>
      <w:r w:rsidRPr="00976118">
        <w:rPr>
          <w:rFonts w:ascii="Arial" w:hAnsi="Arial" w:cs="Arial"/>
          <w:b/>
          <w:bCs/>
          <w:sz w:val="24"/>
        </w:rPr>
        <w:tab/>
      </w:r>
      <w:r w:rsidRPr="00976118">
        <w:rPr>
          <w:rFonts w:ascii="Arial" w:hAnsi="Arial" w:cs="Arial"/>
          <w:b/>
          <w:bCs/>
          <w:sz w:val="24"/>
        </w:rPr>
        <w:tab/>
        <w:t>Discussion and Decision</w:t>
      </w:r>
    </w:p>
    <w:p w14:paraId="33C36757" w14:textId="544E10B4" w:rsidR="0034111C" w:rsidRPr="00976118" w:rsidRDefault="00EE7FA7" w:rsidP="00F12F85">
      <w:pPr>
        <w:pStyle w:val="Heading1"/>
        <w:rPr>
          <w:lang w:val="en-US"/>
        </w:rPr>
      </w:pPr>
      <w:r w:rsidRPr="00976118">
        <w:rPr>
          <w:lang w:val="en-US"/>
        </w:rPr>
        <w:t>Introduction</w:t>
      </w:r>
    </w:p>
    <w:p w14:paraId="78D2A5C8" w14:textId="498E60BA" w:rsidR="00F12F85" w:rsidRPr="00976118" w:rsidRDefault="00362B08" w:rsidP="00996919">
      <w:pPr>
        <w:spacing w:after="120"/>
        <w:jc w:val="both"/>
        <w:rPr>
          <w:rFonts w:ascii="Times New Roman" w:hAnsi="Times New Roman"/>
          <w:bCs/>
          <w:sz w:val="20"/>
          <w:szCs w:val="20"/>
        </w:rPr>
      </w:pPr>
      <w:bookmarkStart w:id="6" w:name="OLE_LINK13"/>
      <w:bookmarkStart w:id="7" w:name="OLE_LINK14"/>
      <w:r>
        <w:rPr>
          <w:rFonts w:ascii="Times New Roman" w:hAnsi="Times New Roman"/>
          <w:bCs/>
          <w:sz w:val="20"/>
          <w:szCs w:val="20"/>
        </w:rPr>
        <w:t>After the RAN1#AH1801 the following issues are still open for R15:</w:t>
      </w:r>
    </w:p>
    <w:p w14:paraId="512F1E65" w14:textId="7753FFFB" w:rsidR="007C59AB" w:rsidRDefault="00362B08" w:rsidP="002B0CF2">
      <w:pPr>
        <w:pStyle w:val="ListParagraph"/>
        <w:numPr>
          <w:ilvl w:val="0"/>
          <w:numId w:val="18"/>
        </w:numPr>
        <w:spacing w:after="120"/>
        <w:jc w:val="both"/>
        <w:rPr>
          <w:rFonts w:ascii="Times New Roman" w:hAnsi="Times New Roman"/>
          <w:bCs/>
          <w:sz w:val="20"/>
          <w:szCs w:val="20"/>
        </w:rPr>
      </w:pPr>
      <w:r>
        <w:rPr>
          <w:rFonts w:ascii="Times New Roman" w:hAnsi="Times New Roman"/>
          <w:bCs/>
          <w:sz w:val="20"/>
          <w:szCs w:val="20"/>
        </w:rPr>
        <w:t xml:space="preserve">Collision between </w:t>
      </w:r>
      <w:r w:rsidR="007C59AB" w:rsidRPr="007C59AB">
        <w:rPr>
          <w:rFonts w:ascii="Times New Roman" w:hAnsi="Times New Roman"/>
          <w:bCs/>
          <w:sz w:val="20"/>
          <w:szCs w:val="20"/>
        </w:rPr>
        <w:t>PDCCH</w:t>
      </w:r>
      <w:r>
        <w:rPr>
          <w:rFonts w:ascii="Times New Roman" w:hAnsi="Times New Roman"/>
          <w:bCs/>
          <w:sz w:val="20"/>
          <w:szCs w:val="20"/>
        </w:rPr>
        <w:t xml:space="preserve"> and</w:t>
      </w:r>
      <w:r w:rsidR="007C59AB" w:rsidRPr="007C59AB">
        <w:rPr>
          <w:rFonts w:ascii="Times New Roman" w:hAnsi="Times New Roman"/>
          <w:bCs/>
          <w:sz w:val="20"/>
          <w:szCs w:val="20"/>
        </w:rPr>
        <w:t xml:space="preserve"> </w:t>
      </w:r>
      <w:r w:rsidR="007C59AB">
        <w:rPr>
          <w:rFonts w:ascii="Times New Roman" w:hAnsi="Times New Roman"/>
          <w:bCs/>
          <w:sz w:val="20"/>
          <w:szCs w:val="20"/>
        </w:rPr>
        <w:t>SSB</w:t>
      </w:r>
    </w:p>
    <w:p w14:paraId="6C903BE3" w14:textId="6C9A2843" w:rsidR="008D22CA" w:rsidRDefault="008D22CA" w:rsidP="002B0CF2">
      <w:pPr>
        <w:pStyle w:val="ListParagraph"/>
        <w:numPr>
          <w:ilvl w:val="0"/>
          <w:numId w:val="18"/>
        </w:numPr>
        <w:spacing w:after="120"/>
        <w:jc w:val="both"/>
        <w:rPr>
          <w:rFonts w:ascii="Times New Roman" w:hAnsi="Times New Roman"/>
          <w:bCs/>
          <w:sz w:val="20"/>
          <w:szCs w:val="20"/>
        </w:rPr>
      </w:pPr>
      <w:r>
        <w:rPr>
          <w:rFonts w:ascii="Times New Roman" w:hAnsi="Times New Roman"/>
          <w:bCs/>
          <w:sz w:val="20"/>
          <w:szCs w:val="20"/>
        </w:rPr>
        <w:t>Applicability of</w:t>
      </w:r>
      <w:r w:rsidR="009F2439">
        <w:rPr>
          <w:rFonts w:ascii="Times New Roman" w:hAnsi="Times New Roman"/>
          <w:bCs/>
          <w:sz w:val="20"/>
          <w:szCs w:val="20"/>
        </w:rPr>
        <w:t xml:space="preserve"> user-specific</w:t>
      </w:r>
      <w:r>
        <w:rPr>
          <w:rFonts w:ascii="Times New Roman" w:hAnsi="Times New Roman"/>
          <w:bCs/>
          <w:sz w:val="20"/>
          <w:szCs w:val="20"/>
        </w:rPr>
        <w:t xml:space="preserve"> PDSCH rate-matching resources on </w:t>
      </w:r>
      <w:r w:rsidR="002B6B29">
        <w:rPr>
          <w:rFonts w:ascii="Times New Roman" w:hAnsi="Times New Roman"/>
          <w:bCs/>
          <w:sz w:val="20"/>
          <w:szCs w:val="20"/>
        </w:rPr>
        <w:t>broadcast me</w:t>
      </w:r>
      <w:r>
        <w:rPr>
          <w:rFonts w:ascii="Times New Roman" w:hAnsi="Times New Roman"/>
          <w:bCs/>
          <w:sz w:val="20"/>
          <w:szCs w:val="20"/>
        </w:rPr>
        <w:t xml:space="preserve">ssages </w:t>
      </w:r>
    </w:p>
    <w:p w14:paraId="7B0DAF7B" w14:textId="0F97C10B" w:rsidR="00787961" w:rsidRDefault="002B6B29" w:rsidP="00F12F85">
      <w:pPr>
        <w:pStyle w:val="Heading1"/>
        <w:rPr>
          <w:lang w:val="en-US"/>
        </w:rPr>
      </w:pPr>
      <w:r>
        <w:rPr>
          <w:lang w:val="en-US"/>
        </w:rPr>
        <w:t>Collision between PDCCH and SSB</w:t>
      </w:r>
    </w:p>
    <w:p w14:paraId="2B8FD945" w14:textId="3D65A421" w:rsidR="004C71F8" w:rsidRPr="004C71F8" w:rsidRDefault="00ED4062" w:rsidP="004C71F8">
      <w:pPr>
        <w:spacing w:after="0" w:line="240" w:lineRule="auto"/>
        <w:textAlignment w:val="baseline"/>
        <w:rPr>
          <w:rFonts w:ascii="Times New Roman" w:eastAsia="Times New Roman" w:hAnsi="Times New Roman" w:cs="Times New Roman"/>
          <w:i/>
          <w:sz w:val="20"/>
          <w:szCs w:val="20"/>
        </w:rPr>
      </w:pPr>
      <w:r w:rsidRPr="00ED4062">
        <w:rPr>
          <w:rFonts w:ascii="Times New Roman" w:eastAsia="Batang" w:hAnsi="Times New Roman" w:cs="Times New Roman"/>
          <w:i/>
          <w:color w:val="4D5766"/>
          <w:kern w:val="24"/>
          <w:sz w:val="20"/>
          <w:szCs w:val="20"/>
          <w:highlight w:val="green"/>
        </w:rPr>
        <w:t>Agreement-1</w:t>
      </w:r>
      <w:r w:rsidR="004C71F8" w:rsidRPr="004C71F8">
        <w:rPr>
          <w:rFonts w:ascii="Times New Roman" w:eastAsia="Batang" w:hAnsi="Times New Roman" w:cs="Times New Roman"/>
          <w:i/>
          <w:color w:val="4D5766"/>
          <w:kern w:val="24"/>
          <w:sz w:val="20"/>
          <w:szCs w:val="20"/>
          <w:highlight w:val="green"/>
        </w:rPr>
        <w:t>:</w:t>
      </w:r>
    </w:p>
    <w:p w14:paraId="488F08D4" w14:textId="77777777" w:rsidR="004C71F8" w:rsidRPr="004C71F8" w:rsidRDefault="004C71F8" w:rsidP="004C71F8">
      <w:pPr>
        <w:numPr>
          <w:ilvl w:val="0"/>
          <w:numId w:val="29"/>
        </w:numPr>
        <w:spacing w:after="0" w:line="240" w:lineRule="auto"/>
        <w:ind w:left="1267"/>
        <w:contextualSpacing/>
        <w:textAlignment w:val="baseline"/>
        <w:rPr>
          <w:rFonts w:ascii="Times New Roman" w:eastAsia="Times New Roman" w:hAnsi="Times New Roman" w:cs="Times New Roman"/>
          <w:i/>
          <w:sz w:val="20"/>
          <w:szCs w:val="20"/>
        </w:rPr>
      </w:pPr>
      <w:r w:rsidRPr="004C71F8">
        <w:rPr>
          <w:rFonts w:ascii="Times New Roman" w:eastAsia="Batang" w:hAnsi="Times New Roman" w:cs="Times New Roman"/>
          <w:i/>
          <w:color w:val="4D5766"/>
          <w:kern w:val="24"/>
          <w:sz w:val="20"/>
          <w:szCs w:val="20"/>
        </w:rPr>
        <w:t>For potential collision (i.e., in the same symbol) of SS/PBCH block and RMSI PDCCH with multiplexing pattern 1, add the clarification on UE’s behaviour as shown in the following text proposal (section 10, 38.213)</w:t>
      </w:r>
    </w:p>
    <w:p w14:paraId="61F7992B" w14:textId="284861ED" w:rsidR="007C59AB" w:rsidRPr="004C71F8" w:rsidRDefault="004C71F8" w:rsidP="004C71F8">
      <w:pPr>
        <w:jc w:val="center"/>
        <w:rPr>
          <w:rFonts w:ascii="Times New Roman" w:hAnsi="Times New Roman" w:cs="Times New Roman"/>
          <w:i/>
          <w:sz w:val="20"/>
          <w:szCs w:val="20"/>
        </w:rPr>
      </w:pPr>
      <w:r w:rsidRPr="004C71F8">
        <w:rPr>
          <w:rFonts w:ascii="Times New Roman" w:hAnsi="Times New Roman" w:cs="Times New Roman"/>
          <w:i/>
          <w:noProof/>
          <w:sz w:val="20"/>
          <w:szCs w:val="20"/>
        </w:rPr>
        <w:drawing>
          <wp:inline distT="0" distB="0" distL="0" distR="0" wp14:anchorId="7BE1996F" wp14:editId="2BAD99DA">
            <wp:extent cx="5214102" cy="1493520"/>
            <wp:effectExtent l="0" t="0" r="5715" b="0"/>
            <wp:docPr id="4" name="Picture 3">
              <a:extLst xmlns:a="http://schemas.openxmlformats.org/drawingml/2006/main">
                <a:ext uri="{FF2B5EF4-FFF2-40B4-BE49-F238E27FC236}">
                  <a16:creationId xmlns:a16="http://schemas.microsoft.com/office/drawing/2014/main" id="{7A7D679C-2765-4DBE-ABB4-D3E1E9257E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A7D679C-2765-4DBE-ABB4-D3E1E9257EE7}"/>
                        </a:ext>
                      </a:extLst>
                    </pic:cNvPr>
                    <pic:cNvPicPr>
                      <a:picLocks noChangeAspect="1"/>
                    </pic:cNvPicPr>
                  </pic:nvPicPr>
                  <pic:blipFill>
                    <a:blip r:embed="rId14"/>
                    <a:stretch>
                      <a:fillRect/>
                    </a:stretch>
                  </pic:blipFill>
                  <pic:spPr>
                    <a:xfrm>
                      <a:off x="0" y="0"/>
                      <a:ext cx="5223568" cy="1496231"/>
                    </a:xfrm>
                    <a:prstGeom prst="rect">
                      <a:avLst/>
                    </a:prstGeom>
                  </pic:spPr>
                </pic:pic>
              </a:graphicData>
            </a:graphic>
          </wp:inline>
        </w:drawing>
      </w:r>
    </w:p>
    <w:p w14:paraId="1F232984" w14:textId="13705FC0" w:rsidR="004C71F8" w:rsidRPr="004C71F8" w:rsidRDefault="00ED4062" w:rsidP="004C71F8">
      <w:pPr>
        <w:rPr>
          <w:rFonts w:ascii="Times New Roman" w:hAnsi="Times New Roman" w:cs="Times New Roman"/>
          <w:i/>
          <w:sz w:val="20"/>
          <w:szCs w:val="20"/>
          <w:lang w:eastAsia="x-none"/>
        </w:rPr>
      </w:pPr>
      <w:r w:rsidRPr="00ED4062">
        <w:rPr>
          <w:rFonts w:ascii="Times New Roman" w:hAnsi="Times New Roman" w:cs="Times New Roman"/>
          <w:i/>
          <w:sz w:val="20"/>
          <w:szCs w:val="20"/>
          <w:highlight w:val="green"/>
          <w:lang w:eastAsia="x-none"/>
        </w:rPr>
        <w:t>Agreement-2</w:t>
      </w:r>
      <w:r w:rsidR="004C71F8" w:rsidRPr="00ED4062">
        <w:rPr>
          <w:rFonts w:ascii="Times New Roman" w:hAnsi="Times New Roman" w:cs="Times New Roman"/>
          <w:i/>
          <w:sz w:val="20"/>
          <w:szCs w:val="20"/>
          <w:highlight w:val="green"/>
          <w:lang w:eastAsia="x-none"/>
        </w:rPr>
        <w:t>:</w:t>
      </w:r>
    </w:p>
    <w:p w14:paraId="22FC82C0" w14:textId="77777777" w:rsidR="004C71F8" w:rsidRPr="004C71F8" w:rsidRDefault="004C71F8" w:rsidP="004C71F8">
      <w:pPr>
        <w:numPr>
          <w:ilvl w:val="0"/>
          <w:numId w:val="30"/>
        </w:numPr>
        <w:spacing w:after="0" w:line="240" w:lineRule="auto"/>
        <w:rPr>
          <w:rFonts w:ascii="Times New Roman" w:hAnsi="Times New Roman" w:cs="Times New Roman"/>
          <w:i/>
          <w:sz w:val="20"/>
          <w:szCs w:val="20"/>
        </w:rPr>
      </w:pPr>
      <w:r w:rsidRPr="004C71F8">
        <w:rPr>
          <w:rFonts w:ascii="Times New Roman" w:hAnsi="Times New Roman" w:cs="Times New Roman"/>
          <w:i/>
          <w:sz w:val="20"/>
          <w:szCs w:val="20"/>
        </w:rPr>
        <w:t>If a PDCCH decoding candidate having a CCE overlapped, even partially, with the configured SSB, the UE is not required to monitor the PDCCH with the decoding candidate.</w:t>
      </w:r>
    </w:p>
    <w:p w14:paraId="2B37FA65" w14:textId="77777777" w:rsidR="00576681" w:rsidRDefault="00576681" w:rsidP="002B6B29">
      <w:pPr>
        <w:rPr>
          <w:rFonts w:ascii="Times New Roman" w:hAnsi="Times New Roman" w:cs="Times New Roman"/>
          <w:sz w:val="20"/>
          <w:szCs w:val="20"/>
        </w:rPr>
      </w:pPr>
    </w:p>
    <w:p w14:paraId="77C7804F" w14:textId="6A77F37E" w:rsidR="008676AB" w:rsidRDefault="004C71F8" w:rsidP="009F2439">
      <w:pPr>
        <w:jc w:val="both"/>
        <w:rPr>
          <w:rFonts w:ascii="Times New Roman" w:hAnsi="Times New Roman" w:cs="Times New Roman"/>
          <w:sz w:val="20"/>
        </w:rPr>
      </w:pPr>
      <w:r w:rsidRPr="00593904">
        <w:rPr>
          <w:rFonts w:ascii="Times New Roman" w:hAnsi="Times New Roman" w:cs="Times New Roman"/>
          <w:sz w:val="20"/>
          <w:szCs w:val="20"/>
        </w:rPr>
        <w:t xml:space="preserve">The above two agreements </w:t>
      </w:r>
      <w:r w:rsidR="008676AB">
        <w:rPr>
          <w:rFonts w:ascii="Times New Roman" w:hAnsi="Times New Roman" w:cs="Times New Roman"/>
          <w:sz w:val="20"/>
          <w:szCs w:val="20"/>
        </w:rPr>
        <w:t xml:space="preserve">on PDCCH collision with SSB </w:t>
      </w:r>
      <w:r w:rsidRPr="00593904">
        <w:rPr>
          <w:rFonts w:ascii="Times New Roman" w:hAnsi="Times New Roman" w:cs="Times New Roman"/>
          <w:sz w:val="20"/>
          <w:szCs w:val="20"/>
        </w:rPr>
        <w:t>were achieved in RAN1#92 in Athens</w:t>
      </w:r>
      <w:r w:rsidR="008676AB">
        <w:rPr>
          <w:rFonts w:ascii="Times New Roman" w:hAnsi="Times New Roman" w:cs="Times New Roman"/>
          <w:sz w:val="20"/>
          <w:szCs w:val="20"/>
        </w:rPr>
        <w:t>. O</w:t>
      </w:r>
      <w:r w:rsidR="008676AB">
        <w:rPr>
          <w:rFonts w:ascii="Times New Roman" w:hAnsi="Times New Roman" w:cs="Times New Roman"/>
          <w:sz w:val="20"/>
        </w:rPr>
        <w:t>ne of the remaining issues to clarify seems to be a potential SSB and PDCCH collision with multiplexing pattern 1 when UE monitors RMSI. It can be noted that for IDLE and CONNECTED mode UE there are different cases:</w:t>
      </w:r>
    </w:p>
    <w:p w14:paraId="3B923CD4" w14:textId="77777777" w:rsidR="008676AB"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UE doing initial cell selection not having obtained </w:t>
      </w:r>
      <w:r>
        <w:rPr>
          <w:rFonts w:ascii="Times New Roman" w:hAnsi="Times New Roman" w:cs="Times New Roman"/>
          <w:i/>
          <w:sz w:val="20"/>
        </w:rPr>
        <w:t>SSB-transmitted-SIB1</w:t>
      </w:r>
      <w:r w:rsidRPr="00584A43">
        <w:rPr>
          <w:rFonts w:ascii="Times New Roman" w:hAnsi="Times New Roman" w:cs="Times New Roman"/>
          <w:sz w:val="20"/>
        </w:rPr>
        <w:t xml:space="preserve"> or </w:t>
      </w:r>
      <w:r>
        <w:rPr>
          <w:rFonts w:ascii="Times New Roman" w:hAnsi="Times New Roman" w:cs="Times New Roman"/>
          <w:i/>
          <w:sz w:val="20"/>
        </w:rPr>
        <w:t>SSB-transmitted</w:t>
      </w:r>
    </w:p>
    <w:p w14:paraId="74345AAB" w14:textId="77777777" w:rsidR="008676AB" w:rsidRPr="00DF39C4"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IDLE UE is in without having obtained </w:t>
      </w:r>
      <w:bookmarkStart w:id="8" w:name="_Hlk510769952"/>
      <w:r>
        <w:rPr>
          <w:rFonts w:ascii="Times New Roman" w:hAnsi="Times New Roman" w:cs="Times New Roman"/>
          <w:i/>
          <w:sz w:val="20"/>
        </w:rPr>
        <w:t>SSB-transmitted-SIB1</w:t>
      </w:r>
      <w:r w:rsidRPr="00584A43">
        <w:rPr>
          <w:rFonts w:ascii="Times New Roman" w:hAnsi="Times New Roman" w:cs="Times New Roman"/>
          <w:sz w:val="20"/>
        </w:rPr>
        <w:t xml:space="preserve"> or</w:t>
      </w:r>
      <w:r>
        <w:rPr>
          <w:rFonts w:ascii="Times New Roman" w:hAnsi="Times New Roman" w:cs="Times New Roman"/>
          <w:i/>
          <w:sz w:val="20"/>
        </w:rPr>
        <w:t xml:space="preserve"> SSB-transmitted</w:t>
      </w:r>
      <w:bookmarkEnd w:id="8"/>
      <w:r>
        <w:rPr>
          <w:rFonts w:ascii="Times New Roman" w:hAnsi="Times New Roman" w:cs="Times New Roman"/>
          <w:i/>
          <w:sz w:val="20"/>
        </w:rPr>
        <w:t xml:space="preserve"> </w:t>
      </w:r>
      <w:r>
        <w:rPr>
          <w:rFonts w:ascii="Times New Roman" w:hAnsi="Times New Roman" w:cs="Times New Roman"/>
          <w:sz w:val="20"/>
        </w:rPr>
        <w:t>from target cell (e.g. doing re-selection)</w:t>
      </w:r>
    </w:p>
    <w:p w14:paraId="1787412B" w14:textId="77777777" w:rsidR="008676AB" w:rsidRPr="00DF39C4"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IDLE UE is having </w:t>
      </w:r>
      <w:r>
        <w:rPr>
          <w:rFonts w:ascii="Times New Roman" w:hAnsi="Times New Roman" w:cs="Times New Roman"/>
          <w:i/>
          <w:sz w:val="20"/>
        </w:rPr>
        <w:t xml:space="preserve">SSB-transmitted-SIB1 </w:t>
      </w:r>
      <w:r w:rsidRPr="00584A43">
        <w:rPr>
          <w:rFonts w:ascii="Times New Roman" w:hAnsi="Times New Roman" w:cs="Times New Roman"/>
          <w:sz w:val="20"/>
        </w:rPr>
        <w:t>or</w:t>
      </w:r>
      <w:r>
        <w:rPr>
          <w:rFonts w:ascii="Times New Roman" w:hAnsi="Times New Roman" w:cs="Times New Roman"/>
          <w:i/>
          <w:sz w:val="20"/>
        </w:rPr>
        <w:t xml:space="preserve"> SSB-transmitted </w:t>
      </w:r>
      <w:r w:rsidRPr="00584A43">
        <w:rPr>
          <w:rFonts w:ascii="Times New Roman" w:hAnsi="Times New Roman" w:cs="Times New Roman"/>
          <w:sz w:val="20"/>
        </w:rPr>
        <w:t>(state transition from CONNECTED to IDLE)</w:t>
      </w:r>
    </w:p>
    <w:p w14:paraId="3ADBC997" w14:textId="77777777" w:rsidR="008676AB" w:rsidRDefault="008676AB" w:rsidP="008676AB">
      <w:pPr>
        <w:pStyle w:val="ListParagraph"/>
        <w:numPr>
          <w:ilvl w:val="0"/>
          <w:numId w:val="35"/>
        </w:numPr>
        <w:spacing w:after="0"/>
        <w:rPr>
          <w:rFonts w:ascii="Times New Roman" w:hAnsi="Times New Roman" w:cs="Times New Roman"/>
          <w:sz w:val="20"/>
        </w:rPr>
      </w:pPr>
      <w:r>
        <w:rPr>
          <w:rFonts w:ascii="Times New Roman" w:hAnsi="Times New Roman" w:cs="Times New Roman"/>
          <w:sz w:val="20"/>
        </w:rPr>
        <w:t xml:space="preserve">CONNECTED UE is having </w:t>
      </w:r>
      <w:r>
        <w:rPr>
          <w:rFonts w:ascii="Times New Roman" w:hAnsi="Times New Roman" w:cs="Times New Roman"/>
          <w:i/>
          <w:sz w:val="20"/>
        </w:rPr>
        <w:t xml:space="preserve">SSB-transmitted-SIB1 </w:t>
      </w:r>
      <w:r w:rsidRPr="00584A43">
        <w:rPr>
          <w:rFonts w:ascii="Times New Roman" w:hAnsi="Times New Roman" w:cs="Times New Roman"/>
          <w:sz w:val="20"/>
        </w:rPr>
        <w:t>or</w:t>
      </w:r>
      <w:r>
        <w:rPr>
          <w:rFonts w:ascii="Times New Roman" w:hAnsi="Times New Roman" w:cs="Times New Roman"/>
          <w:i/>
          <w:sz w:val="20"/>
        </w:rPr>
        <w:t xml:space="preserve"> SSB-transmitted</w:t>
      </w:r>
    </w:p>
    <w:p w14:paraId="1CD17DD3" w14:textId="77777777" w:rsidR="008676AB" w:rsidRDefault="008676AB" w:rsidP="008676AB">
      <w:pPr>
        <w:rPr>
          <w:rFonts w:ascii="Times New Roman" w:hAnsi="Times New Roman" w:cs="Times New Roman"/>
          <w:sz w:val="20"/>
        </w:rPr>
      </w:pPr>
    </w:p>
    <w:p w14:paraId="2BD4C492" w14:textId="77777777" w:rsidR="008676AB" w:rsidRDefault="008676AB" w:rsidP="009F2439">
      <w:pPr>
        <w:jc w:val="both"/>
        <w:rPr>
          <w:rFonts w:ascii="Times New Roman" w:hAnsi="Times New Roman" w:cs="Times New Roman"/>
          <w:sz w:val="20"/>
        </w:rPr>
      </w:pPr>
      <w:r>
        <w:rPr>
          <w:rFonts w:ascii="Times New Roman" w:hAnsi="Times New Roman" w:cs="Times New Roman"/>
          <w:sz w:val="20"/>
        </w:rPr>
        <w:t xml:space="preserve">It is noted that in FR2 </w:t>
      </w:r>
      <w:r>
        <w:rPr>
          <w:rFonts w:ascii="Times New Roman" w:hAnsi="Times New Roman" w:cs="Times New Roman"/>
          <w:i/>
          <w:sz w:val="20"/>
        </w:rPr>
        <w:t>SSB-transmitted-SIB1</w:t>
      </w:r>
      <w:r>
        <w:rPr>
          <w:rFonts w:ascii="Times New Roman" w:hAnsi="Times New Roman" w:cs="Times New Roman"/>
          <w:sz w:val="20"/>
        </w:rPr>
        <w:t xml:space="preserve"> and </w:t>
      </w:r>
      <w:r>
        <w:rPr>
          <w:rFonts w:ascii="Times New Roman" w:hAnsi="Times New Roman" w:cs="Times New Roman"/>
          <w:i/>
          <w:sz w:val="20"/>
        </w:rPr>
        <w:t>SSB-transmitted</w:t>
      </w:r>
      <w:r>
        <w:rPr>
          <w:rFonts w:ascii="Times New Roman" w:hAnsi="Times New Roman" w:cs="Times New Roman"/>
          <w:sz w:val="20"/>
        </w:rPr>
        <w:t xml:space="preserve"> can be different because </w:t>
      </w:r>
      <w:r>
        <w:rPr>
          <w:rFonts w:ascii="Times New Roman" w:hAnsi="Times New Roman" w:cs="Times New Roman"/>
          <w:i/>
          <w:sz w:val="20"/>
        </w:rPr>
        <w:t>SSB-transmitted</w:t>
      </w:r>
      <w:r>
        <w:rPr>
          <w:rFonts w:ascii="Times New Roman" w:hAnsi="Times New Roman" w:cs="Times New Roman"/>
          <w:sz w:val="20"/>
        </w:rPr>
        <w:t xml:space="preserve"> provides SS/PBCH block positions with full resolution whereas </w:t>
      </w:r>
      <w:r>
        <w:rPr>
          <w:rFonts w:ascii="Times New Roman" w:hAnsi="Times New Roman" w:cs="Times New Roman"/>
          <w:i/>
          <w:sz w:val="20"/>
        </w:rPr>
        <w:t xml:space="preserve">SSB-transmitted-SIB1 </w:t>
      </w:r>
      <w:r>
        <w:rPr>
          <w:rFonts w:ascii="Times New Roman" w:hAnsi="Times New Roman" w:cs="Times New Roman"/>
          <w:sz w:val="20"/>
        </w:rPr>
        <w:t xml:space="preserve">cannot provide locations with full resolution. In addition, </w:t>
      </w:r>
      <w:r>
        <w:rPr>
          <w:rFonts w:ascii="Times New Roman" w:hAnsi="Times New Roman" w:cs="Times New Roman"/>
          <w:i/>
          <w:sz w:val="20"/>
        </w:rPr>
        <w:t>SSB-transmitted</w:t>
      </w:r>
      <w:r>
        <w:rPr>
          <w:rFonts w:ascii="Times New Roman" w:hAnsi="Times New Roman" w:cs="Times New Roman"/>
          <w:sz w:val="20"/>
        </w:rPr>
        <w:t xml:space="preserve"> is UE specific and can in principle be configured differently for the UEs in the cell. Thus, the consistent solution seems to be that for RMSI monitoring the UE doesn’t make any assumption related to SS/PBCH locations. Proposed text proposal can be found from Annex.   </w:t>
      </w:r>
    </w:p>
    <w:p w14:paraId="1718CE34" w14:textId="22125D57" w:rsidR="008676AB" w:rsidRPr="009F2439" w:rsidRDefault="008676AB" w:rsidP="008676AB">
      <w:pPr>
        <w:rPr>
          <w:rFonts w:ascii="Times New Roman" w:hAnsi="Times New Roman" w:cs="Times New Roman"/>
          <w:b/>
          <w:sz w:val="20"/>
        </w:rPr>
      </w:pPr>
      <w:r w:rsidRPr="009F2439">
        <w:rPr>
          <w:rFonts w:ascii="Times New Roman" w:hAnsi="Times New Roman" w:cs="Times New Roman"/>
          <w:b/>
          <w:sz w:val="20"/>
        </w:rPr>
        <w:lastRenderedPageBreak/>
        <w:t xml:space="preserve">Proposal-1: In PDCCH monitoring for RMSI the UE does not take into account </w:t>
      </w:r>
      <w:r w:rsidRPr="009F2439">
        <w:rPr>
          <w:rFonts w:ascii="Times New Roman" w:hAnsi="Times New Roman" w:cs="Times New Roman"/>
          <w:b/>
          <w:i/>
          <w:sz w:val="20"/>
        </w:rPr>
        <w:t>SSB-transmitted-SIB1</w:t>
      </w:r>
      <w:r w:rsidRPr="009F2439">
        <w:rPr>
          <w:rFonts w:ascii="Times New Roman" w:hAnsi="Times New Roman" w:cs="Times New Roman"/>
          <w:b/>
          <w:sz w:val="20"/>
        </w:rPr>
        <w:t xml:space="preserve"> or </w:t>
      </w:r>
      <w:r w:rsidRPr="009F2439">
        <w:rPr>
          <w:rFonts w:ascii="Times New Roman" w:hAnsi="Times New Roman" w:cs="Times New Roman"/>
          <w:b/>
          <w:i/>
          <w:sz w:val="20"/>
        </w:rPr>
        <w:t>SSB-transmitted</w:t>
      </w:r>
      <w:r w:rsidRPr="009F2439">
        <w:rPr>
          <w:rFonts w:ascii="Times New Roman" w:hAnsi="Times New Roman" w:cs="Times New Roman"/>
          <w:b/>
          <w:sz w:val="20"/>
        </w:rPr>
        <w:t xml:space="preserve"> if configured by higher layers. </w:t>
      </w:r>
    </w:p>
    <w:p w14:paraId="242A1DA6" w14:textId="1875DECC" w:rsidR="008676AB" w:rsidRPr="008676AB" w:rsidRDefault="008676AB" w:rsidP="008676AB">
      <w:pPr>
        <w:rPr>
          <w:rFonts w:ascii="Times New Roman" w:eastAsia="Times New Roman" w:hAnsi="Times New Roman" w:cs="Times New Roman"/>
          <w:sz w:val="20"/>
          <w:szCs w:val="20"/>
        </w:rPr>
      </w:pPr>
      <w:r w:rsidRPr="008676AB">
        <w:rPr>
          <w:rFonts w:ascii="Times New Roman" w:hAnsi="Times New Roman" w:cs="Times New Roman"/>
          <w:sz w:val="20"/>
          <w:szCs w:val="20"/>
        </w:rPr>
        <w:t>Text proposal TS 38.213 section</w:t>
      </w:r>
      <w:r>
        <w:rPr>
          <w:rFonts w:ascii="Times New Roman" w:eastAsia="Times New Roman" w:hAnsi="Times New Roman" w:cs="Times New Roman"/>
          <w:sz w:val="20"/>
          <w:szCs w:val="20"/>
        </w:rPr>
        <w:t xml:space="preserve"> 10:</w:t>
      </w:r>
      <w:r w:rsidRPr="008676AB">
        <w:rPr>
          <w:rFonts w:ascii="Times New Roman" w:eastAsia="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8676AB" w14:paraId="56614AD8" w14:textId="77777777" w:rsidTr="008676AB">
        <w:tc>
          <w:tcPr>
            <w:tcW w:w="9629" w:type="dxa"/>
          </w:tcPr>
          <w:p w14:paraId="0BCFC667" w14:textId="77777777" w:rsidR="008676AB" w:rsidRPr="0092296E" w:rsidRDefault="008676AB" w:rsidP="008676AB">
            <w:pPr>
              <w:spacing w:after="180" w:line="240" w:lineRule="auto"/>
              <w:jc w:val="both"/>
              <w:rPr>
                <w:rFonts w:ascii="Times New Roman" w:eastAsia="Times New Roman" w:hAnsi="Times New Roman" w:cs="Times New Roman"/>
                <w:sz w:val="20"/>
                <w:szCs w:val="20"/>
              </w:rPr>
            </w:pPr>
            <w:bookmarkStart w:id="9" w:name="_Hlk510770348"/>
            <w:r w:rsidRPr="0092296E">
              <w:rPr>
                <w:rFonts w:ascii="Times New Roman" w:eastAsia="Times New Roman" w:hAnsi="Times New Roman" w:cs="Times New Roman"/>
                <w:sz w:val="20"/>
                <w:szCs w:val="20"/>
              </w:rPr>
              <w:t xml:space="preserve">For monitoring of a PDCCH candidate </w:t>
            </w:r>
          </w:p>
          <w:p w14:paraId="3CFB1025" w14:textId="567A655B" w:rsidR="008676AB" w:rsidRPr="00CF3E53" w:rsidRDefault="008676AB" w:rsidP="008676AB">
            <w:pPr>
              <w:pStyle w:val="ListParagraph"/>
              <w:numPr>
                <w:ilvl w:val="0"/>
                <w:numId w:val="34"/>
              </w:numPr>
              <w:spacing w:after="0"/>
              <w:rPr>
                <w:rFonts w:ascii="Times New Roman" w:eastAsia="Times New Roman" w:hAnsi="Times New Roman" w:cs="Times New Roman"/>
                <w:sz w:val="20"/>
                <w:szCs w:val="20"/>
              </w:rPr>
            </w:pPr>
            <w:r w:rsidRPr="00CF3E53">
              <w:rPr>
                <w:rFonts w:ascii="Times New Roman" w:eastAsia="Times New Roman" w:hAnsi="Times New Roman" w:cs="Times New Roman"/>
                <w:sz w:val="20"/>
                <w:szCs w:val="20"/>
              </w:rPr>
              <w:t xml:space="preserve">If the UE has received SSB-transmitted-SIB1 and has not received SSB-transmitted for a serving cell and if </w:t>
            </w:r>
            <w:r w:rsidRPr="00584A43">
              <w:rPr>
                <w:rFonts w:ascii="Times New Roman" w:eastAsia="Times New Roman" w:hAnsi="Times New Roman" w:cs="Times New Roman"/>
                <w:color w:val="FF0000"/>
                <w:sz w:val="20"/>
                <w:szCs w:val="20"/>
                <w:u w:val="single"/>
              </w:rPr>
              <w:t xml:space="preserve">monitoring </w:t>
            </w:r>
            <w:r w:rsidRPr="007256F6">
              <w:rPr>
                <w:rFonts w:ascii="Times New Roman" w:eastAsia="Times New Roman" w:hAnsi="Times New Roman" w:cs="Times New Roman"/>
                <w:color w:val="FF0000"/>
                <w:sz w:val="20"/>
                <w:szCs w:val="20"/>
                <w:u w:val="single"/>
              </w:rPr>
              <w:t xml:space="preserve">for PDCCH candidate </w:t>
            </w:r>
            <w:r w:rsidR="007256F6" w:rsidRPr="007256F6">
              <w:rPr>
                <w:rFonts w:ascii="Times New Roman" w:hAnsi="Times New Roman" w:cs="Times New Roman"/>
                <w:color w:val="FF0000"/>
                <w:sz w:val="20"/>
                <w:szCs w:val="20"/>
                <w:u w:val="single"/>
                <w:lang w:eastAsia="zh-CN"/>
              </w:rPr>
              <w:t>is not for a Type0-PDCCH common search s</w:t>
            </w:r>
            <w:r w:rsidR="007256F6" w:rsidRPr="007256F6">
              <w:rPr>
                <w:rFonts w:ascii="Times New Roman" w:hAnsi="Times New Roman" w:cs="Times New Roman"/>
                <w:color w:val="FF0000"/>
                <w:u w:val="single"/>
                <w:lang w:eastAsia="zh-CN"/>
              </w:rPr>
              <w:t>pace</w:t>
            </w:r>
            <w:r w:rsidRPr="007256F6">
              <w:rPr>
                <w:rFonts w:ascii="Times New Roman" w:eastAsia="Times New Roman" w:hAnsi="Times New Roman" w:cs="Times New Roman"/>
                <w:color w:val="FF0000"/>
                <w:sz w:val="20"/>
                <w:szCs w:val="20"/>
                <w:u w:val="single"/>
              </w:rPr>
              <w:t xml:space="preserve"> and</w:t>
            </w:r>
            <w:r w:rsidRPr="00584A43">
              <w:rPr>
                <w:rFonts w:ascii="Times New Roman" w:eastAsia="Times New Roman" w:hAnsi="Times New Roman" w:cs="Times New Roman"/>
                <w:color w:val="FF0000"/>
                <w:sz w:val="20"/>
                <w:szCs w:val="20"/>
                <w:u w:val="single"/>
              </w:rPr>
              <w:t xml:space="preserve"> </w:t>
            </w:r>
            <w:r w:rsidRPr="00CF3E53">
              <w:rPr>
                <w:rFonts w:ascii="Times New Roman" w:eastAsia="Times New Roman" w:hAnsi="Times New Roman" w:cs="Times New Roman"/>
                <w:sz w:val="20"/>
                <w:szCs w:val="20"/>
              </w:rPr>
              <w:t xml:space="preserve">at least one RE for monitoring a PDCCH candidate </w:t>
            </w:r>
            <w:r w:rsidRPr="00584A43">
              <w:rPr>
                <w:rFonts w:ascii="Times New Roman" w:eastAsia="Times New Roman" w:hAnsi="Times New Roman" w:cs="Times New Roman"/>
                <w:strike/>
                <w:color w:val="FF0000"/>
                <w:sz w:val="20"/>
                <w:szCs w:val="20"/>
              </w:rPr>
              <w:t>for a DCI format with CRC not scrambled by SI-RNTI on the serving cell</w:t>
            </w:r>
            <w:r w:rsidRPr="00CF3E53">
              <w:rPr>
                <w:rFonts w:ascii="Times New Roman" w:eastAsia="Times New Roman" w:hAnsi="Times New Roman" w:cs="Times New Roman"/>
                <w:sz w:val="20"/>
                <w:szCs w:val="20"/>
              </w:rPr>
              <w:t xml:space="preserve"> overlaps with respective at least one RE corresponding to a SS/PBCH block index provided by SSB-transmitted-SIB1, the UE is not required to monitor the PDCCH candidate.</w:t>
            </w:r>
          </w:p>
          <w:p w14:paraId="06A73429" w14:textId="7F4E7382" w:rsidR="008676AB" w:rsidRPr="00CF3E53" w:rsidRDefault="008676AB" w:rsidP="008676AB">
            <w:pPr>
              <w:numPr>
                <w:ilvl w:val="0"/>
                <w:numId w:val="3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CF3E53">
              <w:rPr>
                <w:rFonts w:ascii="Times New Roman" w:eastAsia="Times New Roman" w:hAnsi="Times New Roman" w:cs="Times New Roman"/>
                <w:sz w:val="20"/>
                <w:szCs w:val="20"/>
                <w:lang w:val="x-none"/>
              </w:rPr>
              <w:t xml:space="preserve">If a UE has received </w:t>
            </w:r>
            <w:r w:rsidRPr="00CF3E53">
              <w:rPr>
                <w:rFonts w:ascii="Times New Roman" w:eastAsia="Times New Roman" w:hAnsi="Times New Roman" w:cs="Times New Roman"/>
                <w:i/>
                <w:iCs/>
                <w:sz w:val="20"/>
                <w:szCs w:val="20"/>
                <w:lang w:val="x-none"/>
              </w:rPr>
              <w:t>SSB-transmitted</w:t>
            </w:r>
            <w:r w:rsidRPr="00CF3E53">
              <w:rPr>
                <w:rFonts w:ascii="Times New Roman" w:eastAsia="Times New Roman" w:hAnsi="Times New Roman" w:cs="Times New Roman"/>
                <w:sz w:val="20"/>
                <w:szCs w:val="20"/>
                <w:lang w:val="x-none"/>
              </w:rPr>
              <w:t xml:space="preserve"> for </w:t>
            </w:r>
            <w:r w:rsidRPr="00CF3E53">
              <w:rPr>
                <w:rFonts w:ascii="Times New Roman" w:eastAsia="Times New Roman" w:hAnsi="Times New Roman" w:cs="Times New Roman"/>
                <w:sz w:val="20"/>
                <w:szCs w:val="20"/>
              </w:rPr>
              <w:t>a</w:t>
            </w:r>
            <w:r w:rsidRPr="00CF3E53">
              <w:rPr>
                <w:rFonts w:ascii="Times New Roman" w:eastAsia="Times New Roman" w:hAnsi="Times New Roman" w:cs="Times New Roman"/>
                <w:sz w:val="20"/>
                <w:szCs w:val="20"/>
                <w:lang w:val="x-none"/>
              </w:rPr>
              <w:t xml:space="preserve"> serving cell and if</w:t>
            </w:r>
            <w:r w:rsidRPr="00CF3E53">
              <w:rPr>
                <w:rFonts w:ascii="Times New Roman" w:eastAsia="Times New Roman" w:hAnsi="Times New Roman" w:cs="Times New Roman"/>
                <w:sz w:val="20"/>
                <w:szCs w:val="20"/>
                <w:lang w:val="x-none" w:eastAsia="zh-CN"/>
              </w:rPr>
              <w:t xml:space="preserve"> </w:t>
            </w:r>
            <w:r w:rsidRPr="00EF5828">
              <w:rPr>
                <w:rFonts w:ascii="Times New Roman" w:eastAsia="Times New Roman" w:hAnsi="Times New Roman" w:cs="Times New Roman"/>
                <w:color w:val="FF0000"/>
                <w:sz w:val="20"/>
                <w:szCs w:val="20"/>
                <w:u w:val="single"/>
              </w:rPr>
              <w:t xml:space="preserve">monitoring </w:t>
            </w:r>
            <w:r>
              <w:rPr>
                <w:rFonts w:ascii="Times New Roman" w:eastAsia="Times New Roman" w:hAnsi="Times New Roman" w:cs="Times New Roman"/>
                <w:color w:val="FF0000"/>
                <w:sz w:val="20"/>
                <w:szCs w:val="20"/>
                <w:u w:val="single"/>
              </w:rPr>
              <w:t xml:space="preserve">for </w:t>
            </w:r>
            <w:r w:rsidRPr="00EF5828">
              <w:rPr>
                <w:rFonts w:ascii="Times New Roman" w:eastAsia="Times New Roman" w:hAnsi="Times New Roman" w:cs="Times New Roman"/>
                <w:color w:val="FF0000"/>
                <w:sz w:val="20"/>
                <w:szCs w:val="20"/>
                <w:u w:val="single"/>
              </w:rPr>
              <w:t xml:space="preserve">PDCCH </w:t>
            </w:r>
            <w:r w:rsidR="007256F6" w:rsidRPr="007256F6">
              <w:rPr>
                <w:rFonts w:ascii="Times New Roman" w:hAnsi="Times New Roman" w:cs="Times New Roman"/>
                <w:color w:val="FF0000"/>
                <w:sz w:val="20"/>
                <w:szCs w:val="20"/>
                <w:u w:val="single"/>
                <w:lang w:eastAsia="zh-CN"/>
              </w:rPr>
              <w:t>is not for a Type0-PDCCH common search s</w:t>
            </w:r>
            <w:r w:rsidR="007256F6" w:rsidRPr="007256F6">
              <w:rPr>
                <w:rFonts w:ascii="Times New Roman" w:hAnsi="Times New Roman" w:cs="Times New Roman"/>
                <w:color w:val="FF0000"/>
                <w:u w:val="single"/>
                <w:lang w:eastAsia="zh-CN"/>
              </w:rPr>
              <w:t>pace</w:t>
            </w:r>
            <w:r w:rsidR="007256F6" w:rsidRPr="007256F6">
              <w:rPr>
                <w:rFonts w:ascii="Times New Roman" w:eastAsia="Times New Roman" w:hAnsi="Times New Roman" w:cs="Times New Roman"/>
                <w:color w:val="FF0000"/>
                <w:sz w:val="20"/>
                <w:szCs w:val="20"/>
                <w:u w:val="single"/>
              </w:rPr>
              <w:t xml:space="preserve"> </w:t>
            </w:r>
            <w:r w:rsidRPr="00EF5828">
              <w:rPr>
                <w:rFonts w:ascii="Times New Roman" w:eastAsia="Times New Roman" w:hAnsi="Times New Roman" w:cs="Times New Roman"/>
                <w:color w:val="FF0000"/>
                <w:sz w:val="20"/>
                <w:szCs w:val="20"/>
                <w:u w:val="single"/>
              </w:rPr>
              <w:t xml:space="preserve">and </w:t>
            </w:r>
            <w:r w:rsidRPr="00CF3E53">
              <w:rPr>
                <w:rFonts w:ascii="Times New Roman" w:eastAsia="Times New Roman" w:hAnsi="Times New Roman" w:cs="Times New Roman"/>
                <w:sz w:val="20"/>
                <w:szCs w:val="20"/>
                <w:lang w:eastAsia="zh-CN"/>
              </w:rPr>
              <w:t xml:space="preserve">at least one </w:t>
            </w:r>
            <w:r w:rsidRPr="00CF3E53">
              <w:rPr>
                <w:rFonts w:ascii="Times New Roman" w:eastAsia="Times New Roman" w:hAnsi="Times New Roman" w:cs="Times New Roman"/>
                <w:sz w:val="20"/>
                <w:szCs w:val="20"/>
                <w:lang w:val="x-none" w:eastAsia="zh-CN"/>
              </w:rPr>
              <w:t xml:space="preserve">RE for </w:t>
            </w:r>
            <w:r w:rsidRPr="007256F6">
              <w:rPr>
                <w:rFonts w:ascii="Times New Roman" w:eastAsia="Times New Roman" w:hAnsi="Times New Roman" w:cs="Times New Roman"/>
                <w:sz w:val="20"/>
                <w:szCs w:val="20"/>
                <w:lang w:val="x-none" w:eastAsia="zh-CN"/>
              </w:rPr>
              <w:t>monitoring a PDCCH candidate</w:t>
            </w:r>
            <w:r w:rsidRPr="007256F6">
              <w:rPr>
                <w:rFonts w:ascii="Times New Roman" w:eastAsia="Times New Roman" w:hAnsi="Times New Roman" w:cs="Times New Roman"/>
                <w:strike/>
                <w:sz w:val="20"/>
                <w:szCs w:val="20"/>
                <w:lang w:val="x-none" w:eastAsia="zh-CN"/>
              </w:rPr>
              <w:t xml:space="preserve"> </w:t>
            </w:r>
            <w:r w:rsidRPr="00584A43">
              <w:rPr>
                <w:rFonts w:ascii="Times New Roman" w:eastAsia="Times New Roman" w:hAnsi="Times New Roman" w:cs="Times New Roman"/>
                <w:strike/>
                <w:color w:val="FF0000"/>
                <w:sz w:val="20"/>
                <w:szCs w:val="20"/>
                <w:lang w:eastAsia="zh-CN"/>
              </w:rPr>
              <w:t xml:space="preserve">for a DCI format with CRC not scrambled by SI-RNTI </w:t>
            </w:r>
            <w:r w:rsidRPr="00584A43">
              <w:rPr>
                <w:rFonts w:ascii="Times New Roman" w:eastAsia="Times New Roman" w:hAnsi="Times New Roman" w:cs="Times New Roman"/>
                <w:strike/>
                <w:color w:val="FF0000"/>
                <w:sz w:val="20"/>
                <w:szCs w:val="20"/>
                <w:lang w:val="x-none" w:eastAsia="zh-CN"/>
              </w:rPr>
              <w:t>on the serving cell</w:t>
            </w:r>
            <w:r w:rsidRPr="00CF3E53">
              <w:rPr>
                <w:rFonts w:ascii="Times New Roman" w:eastAsia="Times New Roman" w:hAnsi="Times New Roman" w:cs="Times New Roman"/>
                <w:sz w:val="20"/>
                <w:szCs w:val="20"/>
                <w:lang w:val="x-none" w:eastAsia="zh-CN"/>
              </w:rPr>
              <w:t xml:space="preserve"> overlap</w:t>
            </w:r>
            <w:r w:rsidRPr="00CF3E53">
              <w:rPr>
                <w:rFonts w:ascii="Times New Roman" w:eastAsia="Times New Roman" w:hAnsi="Times New Roman" w:cs="Times New Roman"/>
                <w:sz w:val="20"/>
                <w:szCs w:val="20"/>
                <w:lang w:eastAsia="zh-CN"/>
              </w:rPr>
              <w:t>s</w:t>
            </w:r>
            <w:r w:rsidRPr="00CF3E53">
              <w:rPr>
                <w:rFonts w:ascii="Times New Roman" w:eastAsia="Times New Roman" w:hAnsi="Times New Roman" w:cs="Times New Roman"/>
                <w:sz w:val="20"/>
                <w:szCs w:val="20"/>
                <w:lang w:val="x-none" w:eastAsia="zh-CN"/>
              </w:rPr>
              <w:t xml:space="preserve"> with </w:t>
            </w:r>
            <w:r w:rsidRPr="00CF3E53">
              <w:rPr>
                <w:rFonts w:ascii="Times New Roman" w:eastAsia="Times New Roman" w:hAnsi="Times New Roman" w:cs="Times New Roman"/>
                <w:sz w:val="20"/>
                <w:szCs w:val="20"/>
                <w:lang w:eastAsia="zh-CN"/>
              </w:rPr>
              <w:t xml:space="preserve">respective at least one </w:t>
            </w:r>
            <w:r w:rsidRPr="00CF3E53">
              <w:rPr>
                <w:rFonts w:ascii="Times New Roman" w:eastAsia="Times New Roman" w:hAnsi="Times New Roman" w:cs="Times New Roman"/>
                <w:sz w:val="20"/>
                <w:szCs w:val="20"/>
                <w:lang w:val="x-none" w:eastAsia="zh-CN"/>
              </w:rPr>
              <w:t xml:space="preserve">RE corresponding to a SS/PBCH block index provided by </w:t>
            </w:r>
            <w:r w:rsidRPr="00CF3E53">
              <w:rPr>
                <w:rFonts w:ascii="Times New Roman" w:eastAsia="Times New Roman" w:hAnsi="Times New Roman" w:cs="Times New Roman"/>
                <w:i/>
                <w:iCs/>
                <w:sz w:val="20"/>
                <w:szCs w:val="20"/>
                <w:lang w:val="x-none"/>
              </w:rPr>
              <w:t>SSB-transmitted</w:t>
            </w:r>
            <w:r w:rsidRPr="00CF3E53">
              <w:rPr>
                <w:rFonts w:ascii="Times New Roman" w:eastAsia="Times New Roman" w:hAnsi="Times New Roman" w:cs="Times New Roman"/>
                <w:sz w:val="20"/>
                <w:szCs w:val="20"/>
                <w:lang w:val="x-none" w:eastAsia="zh-CN"/>
              </w:rPr>
              <w:t>, the UE is not required to monitor the PDCCH candidate.</w:t>
            </w:r>
          </w:p>
          <w:p w14:paraId="5788BEC4" w14:textId="77777777" w:rsidR="008676AB" w:rsidRPr="00CF3E53" w:rsidRDefault="008676AB" w:rsidP="008676AB">
            <w:pPr>
              <w:numPr>
                <w:ilvl w:val="0"/>
                <w:numId w:val="3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CF3E53">
              <w:rPr>
                <w:rFonts w:ascii="Times New Roman" w:eastAsia="Times New Roman" w:hAnsi="Times New Roman" w:cs="Times New Roman"/>
                <w:sz w:val="20"/>
                <w:szCs w:val="20"/>
                <w:lang w:val="x-none" w:eastAsia="zh-CN"/>
              </w:rPr>
              <w:t xml:space="preserve">If </w:t>
            </w:r>
            <w:r w:rsidRPr="00584A43">
              <w:rPr>
                <w:rFonts w:ascii="Times New Roman" w:eastAsia="Times New Roman" w:hAnsi="Times New Roman" w:cs="Times New Roman"/>
                <w:strike/>
                <w:color w:val="FF0000"/>
                <w:sz w:val="20"/>
                <w:szCs w:val="20"/>
                <w:lang w:val="x-none" w:eastAsia="zh-CN"/>
              </w:rPr>
              <w:t xml:space="preserve">the </w:t>
            </w:r>
            <w:r w:rsidRPr="00584A43">
              <w:rPr>
                <w:rFonts w:ascii="Times New Roman" w:eastAsia="Times New Roman" w:hAnsi="Times New Roman" w:cs="Times New Roman"/>
                <w:strike/>
                <w:color w:val="FF0000"/>
                <w:sz w:val="20"/>
                <w:szCs w:val="20"/>
                <w:lang w:eastAsia="zh-CN"/>
              </w:rPr>
              <w:t xml:space="preserve">has not received both </w:t>
            </w:r>
            <w:r w:rsidRPr="00584A43">
              <w:rPr>
                <w:rFonts w:ascii="Times New Roman" w:eastAsia="Times New Roman" w:hAnsi="Times New Roman" w:cs="Times New Roman"/>
                <w:i/>
                <w:iCs/>
                <w:strike/>
                <w:color w:val="FF0000"/>
                <w:sz w:val="20"/>
                <w:szCs w:val="20"/>
                <w:lang w:val="x-none"/>
              </w:rPr>
              <w:t>SSB-transmitted-SIB1</w:t>
            </w:r>
            <w:r w:rsidRPr="00584A43">
              <w:rPr>
                <w:rFonts w:ascii="Times New Roman" w:eastAsia="Times New Roman" w:hAnsi="Times New Roman" w:cs="Times New Roman"/>
                <w:strike/>
                <w:color w:val="FF0000"/>
                <w:sz w:val="20"/>
                <w:szCs w:val="20"/>
                <w:lang w:val="x-none"/>
              </w:rPr>
              <w:t xml:space="preserve"> and </w:t>
            </w:r>
            <w:r w:rsidRPr="00584A43">
              <w:rPr>
                <w:rFonts w:ascii="Times New Roman" w:eastAsia="Times New Roman" w:hAnsi="Times New Roman" w:cs="Times New Roman"/>
                <w:i/>
                <w:iCs/>
                <w:strike/>
                <w:color w:val="FF0000"/>
                <w:sz w:val="20"/>
                <w:szCs w:val="20"/>
                <w:lang w:val="x-none"/>
              </w:rPr>
              <w:t>SSB-transmitted</w:t>
            </w:r>
            <w:r w:rsidRPr="00584A43">
              <w:rPr>
                <w:rFonts w:ascii="Times New Roman" w:eastAsia="Times New Roman" w:hAnsi="Times New Roman" w:cs="Times New Roman"/>
                <w:strike/>
                <w:color w:val="FF0000"/>
                <w:sz w:val="20"/>
                <w:szCs w:val="20"/>
                <w:lang w:val="x-none"/>
              </w:rPr>
              <w:t xml:space="preserve"> </w:t>
            </w:r>
            <w:r w:rsidRPr="00584A43">
              <w:rPr>
                <w:rFonts w:ascii="Times New Roman" w:eastAsia="Times New Roman" w:hAnsi="Times New Roman" w:cs="Times New Roman"/>
                <w:strike/>
                <w:color w:val="FF0000"/>
                <w:sz w:val="20"/>
                <w:szCs w:val="20"/>
              </w:rPr>
              <w:t>for a serving cell and</w:t>
            </w:r>
            <w:r w:rsidRPr="00584A43">
              <w:rPr>
                <w:rFonts w:ascii="Times New Roman" w:eastAsia="Times New Roman" w:hAnsi="Times New Roman" w:cs="Times New Roman"/>
                <w:strike/>
                <w:color w:val="FF0000"/>
                <w:sz w:val="20"/>
                <w:szCs w:val="20"/>
                <w:lang w:eastAsia="zh-CN"/>
              </w:rPr>
              <w:t xml:space="preserve"> if</w:t>
            </w:r>
            <w:r w:rsidRPr="00CF3E53">
              <w:rPr>
                <w:rFonts w:ascii="Times New Roman" w:eastAsia="Times New Roman" w:hAnsi="Times New Roman" w:cs="Times New Roman"/>
                <w:sz w:val="20"/>
                <w:szCs w:val="20"/>
                <w:lang w:eastAsia="zh-CN"/>
              </w:rPr>
              <w:t xml:space="preserve"> the UE monitors the PDCCH candidate for a Type0-PDCCH common search space on the serving cell according to the procedure described in </w:t>
            </w:r>
            <w:r w:rsidRPr="00CF3E53">
              <w:rPr>
                <w:rFonts w:ascii="Times New Roman" w:eastAsia="Times New Roman" w:hAnsi="Times New Roman" w:cs="Times New Roman"/>
                <w:sz w:val="20"/>
                <w:szCs w:val="20"/>
              </w:rPr>
              <w:t xml:space="preserve">Subclause </w:t>
            </w:r>
            <w:r w:rsidRPr="00CF3E53">
              <w:rPr>
                <w:rFonts w:ascii="Times New Roman" w:eastAsia="Times New Roman" w:hAnsi="Times New Roman" w:cs="Times New Roman"/>
                <w:sz w:val="20"/>
                <w:szCs w:val="20"/>
                <w:lang w:val="x-none"/>
              </w:rPr>
              <w:fldChar w:fldCharType="begin"/>
            </w:r>
            <w:r w:rsidRPr="00CF3E53">
              <w:rPr>
                <w:rFonts w:ascii="Times New Roman" w:eastAsia="Times New Roman" w:hAnsi="Times New Roman" w:cs="Times New Roman"/>
                <w:sz w:val="20"/>
                <w:szCs w:val="20"/>
                <w:lang w:val="x-none"/>
              </w:rPr>
              <w:instrText xml:space="preserve"> REF _Ref500334477 \h </w:instrText>
            </w:r>
            <w:r w:rsidRPr="00CF3E53">
              <w:rPr>
                <w:rFonts w:ascii="Times New Roman" w:eastAsia="Times New Roman" w:hAnsi="Times New Roman" w:cs="Times New Roman"/>
                <w:sz w:val="20"/>
                <w:szCs w:val="20"/>
                <w:lang w:val="x-none"/>
              </w:rPr>
            </w:r>
            <w:r w:rsidRPr="00CF3E53">
              <w:rPr>
                <w:rFonts w:ascii="Times New Roman" w:eastAsia="Times New Roman" w:hAnsi="Times New Roman" w:cs="Times New Roman"/>
                <w:sz w:val="20"/>
                <w:szCs w:val="20"/>
                <w:lang w:val="x-none"/>
              </w:rPr>
              <w:fldChar w:fldCharType="separate"/>
            </w:r>
            <w:r w:rsidRPr="00CF3E53">
              <w:rPr>
                <w:rFonts w:ascii="Times New Roman" w:eastAsia="SimSun" w:hAnsi="Times New Roman" w:cs="Times New Roman" w:hint="eastAsia"/>
                <w:sz w:val="20"/>
                <w:szCs w:val="20"/>
                <w:lang w:val="x-none" w:eastAsia="zh-CN"/>
              </w:rPr>
              <w:t>1</w:t>
            </w:r>
            <w:r w:rsidRPr="00CF3E53">
              <w:rPr>
                <w:rFonts w:ascii="Times New Roman" w:eastAsia="SimSun" w:hAnsi="Times New Roman" w:cs="Times New Roman"/>
                <w:sz w:val="20"/>
                <w:szCs w:val="20"/>
                <w:lang w:val="x-none" w:eastAsia="zh-CN"/>
              </w:rPr>
              <w:t>3</w:t>
            </w:r>
            <w:r w:rsidRPr="00CF3E53">
              <w:rPr>
                <w:rFonts w:ascii="Times New Roman" w:eastAsia="Times New Roman" w:hAnsi="Times New Roman" w:cs="Times New Roman"/>
                <w:sz w:val="20"/>
                <w:szCs w:val="20"/>
                <w:lang w:val="x-none"/>
              </w:rPr>
              <w:fldChar w:fldCharType="end"/>
            </w:r>
            <w:r w:rsidRPr="00CF3E53">
              <w:rPr>
                <w:rFonts w:ascii="Times New Roman" w:eastAsia="Times New Roman" w:hAnsi="Times New Roman" w:cs="Times New Roman"/>
                <w:sz w:val="20"/>
                <w:szCs w:val="20"/>
                <w:lang w:eastAsia="zh-CN"/>
              </w:rPr>
              <w:t>, the UE may assume that no SS/PBCH block is transmitted in REs used for monitoring the PDCCH candidate on the serving cell.</w:t>
            </w:r>
          </w:p>
          <w:bookmarkEnd w:id="9"/>
          <w:p w14:paraId="340B560C" w14:textId="77777777" w:rsidR="008676AB" w:rsidRPr="00DC336B" w:rsidRDefault="008676AB" w:rsidP="008676AB">
            <w:pPr>
              <w:spacing w:after="180" w:line="240" w:lineRule="auto"/>
              <w:jc w:val="both"/>
              <w:rPr>
                <w:rFonts w:ascii="Times New Roman" w:eastAsia="Times New Roman" w:hAnsi="Times New Roman" w:cs="Times New Roman"/>
                <w:sz w:val="20"/>
                <w:szCs w:val="20"/>
                <w:lang w:eastAsia="zh-CN"/>
              </w:rPr>
            </w:pPr>
          </w:p>
          <w:p w14:paraId="04DE11E6" w14:textId="77777777" w:rsidR="008676AB" w:rsidRDefault="008676AB" w:rsidP="008676AB">
            <w:pPr>
              <w:jc w:val="center"/>
            </w:pPr>
          </w:p>
        </w:tc>
      </w:tr>
    </w:tbl>
    <w:p w14:paraId="6097482F" w14:textId="77777777" w:rsidR="004C71F8" w:rsidRPr="007C59AB" w:rsidRDefault="004C71F8" w:rsidP="002B6B29"/>
    <w:p w14:paraId="033FB043" w14:textId="7E312D6A" w:rsidR="00411EFE" w:rsidRPr="002B6B29" w:rsidRDefault="002B6B29" w:rsidP="002B6B29">
      <w:pPr>
        <w:pStyle w:val="Heading1"/>
        <w:rPr>
          <w:lang w:val="en-US"/>
        </w:rPr>
      </w:pPr>
      <w:r w:rsidRPr="002B6B29">
        <w:rPr>
          <w:lang w:val="en-US"/>
        </w:rPr>
        <w:t xml:space="preserve">Applicability of </w:t>
      </w:r>
      <w:r w:rsidR="002C2F4F">
        <w:rPr>
          <w:lang w:val="en-US"/>
        </w:rPr>
        <w:t xml:space="preserve">user-specific </w:t>
      </w:r>
      <w:r w:rsidRPr="002B6B29">
        <w:rPr>
          <w:lang w:val="en-US"/>
        </w:rPr>
        <w:t>PDSCH rate-ma</w:t>
      </w:r>
      <w:r>
        <w:rPr>
          <w:lang w:val="en-US"/>
        </w:rPr>
        <w:t xml:space="preserve">tching resources </w:t>
      </w:r>
      <w:r w:rsidR="00490BB3">
        <w:rPr>
          <w:lang w:val="en-US"/>
        </w:rPr>
        <w:t>to</w:t>
      </w:r>
      <w:r>
        <w:rPr>
          <w:lang w:val="en-US"/>
        </w:rPr>
        <w:t xml:space="preserve"> broadcast</w:t>
      </w:r>
      <w:r w:rsidR="00490BB3">
        <w:rPr>
          <w:lang w:val="en-US"/>
        </w:rPr>
        <w:t xml:space="preserve"> and unicast</w:t>
      </w:r>
      <w:r>
        <w:rPr>
          <w:lang w:val="en-US"/>
        </w:rPr>
        <w:t xml:space="preserve"> </w:t>
      </w:r>
      <w:r w:rsidR="00490BB3">
        <w:rPr>
          <w:lang w:val="en-US"/>
        </w:rPr>
        <w:t>PDSCH</w:t>
      </w:r>
      <w:r w:rsidR="00411EFE" w:rsidRPr="002B6B29">
        <w:rPr>
          <w:lang w:val="en-US"/>
        </w:rPr>
        <w:t xml:space="preserve"> </w:t>
      </w:r>
    </w:p>
    <w:p w14:paraId="5070C290" w14:textId="70E4B22F" w:rsidR="001D4280" w:rsidRDefault="00753AD3" w:rsidP="001D4280">
      <w:pPr>
        <w:pStyle w:val="ListParagraph"/>
        <w:ind w:left="0"/>
        <w:rPr>
          <w:rFonts w:ascii="Times New Roman" w:eastAsia="SimSun" w:hAnsi="Times New Roman" w:cs="Times New Roman"/>
          <w:color w:val="000000"/>
          <w:kern w:val="2"/>
          <w:sz w:val="20"/>
          <w:szCs w:val="20"/>
          <w:lang w:eastAsia="zh-CN"/>
        </w:rPr>
      </w:pPr>
      <w:r>
        <w:rPr>
          <w:rFonts w:ascii="Times New Roman" w:hAnsi="Times New Roman" w:cs="Times New Roman"/>
          <w:sz w:val="20"/>
          <w:szCs w:val="20"/>
        </w:rPr>
        <w:t xml:space="preserve">The behavior for UEs receiving RMSI, </w:t>
      </w:r>
      <w:r w:rsidR="002C2F4F">
        <w:rPr>
          <w:rFonts w:ascii="Times New Roman" w:hAnsi="Times New Roman" w:cs="Times New Roman"/>
          <w:sz w:val="20"/>
          <w:szCs w:val="20"/>
        </w:rPr>
        <w:t xml:space="preserve">RAR, </w:t>
      </w:r>
      <w:r>
        <w:rPr>
          <w:rFonts w:ascii="Times New Roman" w:hAnsi="Times New Roman" w:cs="Times New Roman"/>
          <w:sz w:val="20"/>
          <w:szCs w:val="20"/>
        </w:rPr>
        <w:t xml:space="preserve">OSI, Paging, MSG4 is defined in specification </w:t>
      </w:r>
      <w:r w:rsidR="001D4280">
        <w:rPr>
          <w:rFonts w:ascii="Times New Roman" w:eastAsia="SimSun" w:hAnsi="Times New Roman" w:cs="Times New Roman"/>
          <w:color w:val="000000"/>
          <w:kern w:val="2"/>
          <w:sz w:val="20"/>
          <w:szCs w:val="20"/>
          <w:lang w:eastAsia="zh-CN"/>
        </w:rPr>
        <w:t>in</w:t>
      </w:r>
      <w:r w:rsidRPr="002C2F4F">
        <w:rPr>
          <w:rFonts w:ascii="Times New Roman" w:eastAsia="SimSun" w:hAnsi="Times New Roman" w:cs="Times New Roman"/>
          <w:color w:val="000000"/>
          <w:kern w:val="2"/>
          <w:sz w:val="20"/>
          <w:szCs w:val="20"/>
          <w:lang w:eastAsia="zh-CN"/>
        </w:rPr>
        <w:t xml:space="preserve"> Section 5.1. of TS38.214: </w:t>
      </w:r>
    </w:p>
    <w:p w14:paraId="3BFAEBB0" w14:textId="77777777" w:rsidR="001D4280" w:rsidRDefault="001D4280" w:rsidP="001D4280">
      <w:pPr>
        <w:pStyle w:val="ListParagraph"/>
        <w:ind w:left="0"/>
        <w:rPr>
          <w:rFonts w:ascii="Times New Roman" w:eastAsia="SimSun" w:hAnsi="Times New Roman" w:cs="Times New Roman"/>
          <w:color w:val="000000"/>
          <w:kern w:val="2"/>
          <w:sz w:val="20"/>
          <w:szCs w:val="20"/>
          <w:lang w:eastAsia="zh-CN"/>
        </w:rPr>
      </w:pPr>
    </w:p>
    <w:p w14:paraId="4DECB4F7" w14:textId="10E4FE42" w:rsidR="00753AD3" w:rsidRPr="001D4280" w:rsidRDefault="00753AD3" w:rsidP="001D4280">
      <w:pPr>
        <w:pStyle w:val="ListParagraph"/>
        <w:ind w:left="0"/>
        <w:rPr>
          <w:rFonts w:ascii="Times New Roman" w:hAnsi="Times New Roman" w:cs="Times New Roman"/>
          <w:sz w:val="20"/>
          <w:szCs w:val="20"/>
        </w:rPr>
      </w:pPr>
      <w:r w:rsidRPr="002C2F4F">
        <w:rPr>
          <w:rFonts w:ascii="Times New Roman" w:eastAsia="SimSun" w:hAnsi="Times New Roman" w:cs="Times New Roman"/>
          <w:color w:val="000000"/>
          <w:kern w:val="2"/>
          <w:sz w:val="20"/>
          <w:szCs w:val="20"/>
          <w:lang w:eastAsia="zh-CN"/>
        </w:rPr>
        <w:t>“</w:t>
      </w:r>
      <w:r w:rsidRPr="002C2F4F">
        <w:rPr>
          <w:rFonts w:ascii="Times New Roman" w:eastAsia="SimSun" w:hAnsi="Times New Roman" w:cs="Times New Roman"/>
          <w:i/>
          <w:color w:val="000000"/>
          <w:kern w:val="2"/>
          <w:sz w:val="20"/>
          <w:szCs w:val="20"/>
          <w:lang w:eastAsia="zh-CN"/>
        </w:rPr>
        <w:t>When receiving the PDSCH conveying [SystemInformationBlockType1], a UE shall assume that no SS/PBCH block is transmitted in REs used by the UE for a reception of the PDSCH.</w:t>
      </w:r>
    </w:p>
    <w:p w14:paraId="2C8852B8" w14:textId="5E1E4202" w:rsidR="00753AD3" w:rsidRPr="002C2F4F" w:rsidRDefault="00753AD3" w:rsidP="002C2F4F">
      <w:pPr>
        <w:rPr>
          <w:rFonts w:ascii="Times New Roman" w:eastAsia="SimSun" w:hAnsi="Times New Roman" w:cs="Times New Roman"/>
          <w:color w:val="000000"/>
          <w:kern w:val="2"/>
          <w:sz w:val="20"/>
          <w:szCs w:val="20"/>
          <w:lang w:eastAsia="zh-CN"/>
        </w:rPr>
      </w:pPr>
      <w:r w:rsidRPr="002C2F4F">
        <w:rPr>
          <w:rFonts w:ascii="Times New Roman" w:eastAsia="SimSun" w:hAnsi="Times New Roman" w:cs="Times New Roman"/>
          <w:i/>
          <w:color w:val="000000"/>
          <w:kern w:val="2"/>
          <w:sz w:val="20"/>
          <w:szCs w:val="20"/>
          <w:lang w:eastAsia="zh-CN"/>
        </w:rPr>
        <w:t>When receiving the PDSCH conveying [RAR, OSI, Paging, Msg4], the UE assumes SS/PBCH block transmission according to SSB-transmitted-SIB1, and if the PDSCH resource allocation overlaps with PRBs containing SS/PBCH block transmission resources the UE shall assume that PDSCH is rate matched around these PRBs in the OFDM symbols where SS/PBCH block is transmitted</w:t>
      </w:r>
      <w:r w:rsidRPr="002C2F4F">
        <w:rPr>
          <w:rFonts w:ascii="Times New Roman" w:eastAsia="SimSun" w:hAnsi="Times New Roman" w:cs="Times New Roman"/>
          <w:color w:val="000000"/>
          <w:kern w:val="2"/>
          <w:sz w:val="20"/>
          <w:szCs w:val="20"/>
          <w:lang w:eastAsia="zh-CN"/>
        </w:rPr>
        <w:t>.”</w:t>
      </w:r>
    </w:p>
    <w:p w14:paraId="5D4B495F" w14:textId="3EEEDA37" w:rsidR="00753AD3" w:rsidRDefault="002C2F4F" w:rsidP="00753AD3">
      <w:pPr>
        <w:spacing w:after="180"/>
        <w:rPr>
          <w:rFonts w:ascii="Times New Roman" w:eastAsia="SimSun" w:hAnsi="Times New Roman" w:cs="Times New Roman"/>
          <w:color w:val="000000"/>
          <w:kern w:val="2"/>
          <w:sz w:val="20"/>
          <w:szCs w:val="20"/>
          <w:lang w:eastAsia="zh-CN"/>
        </w:rPr>
      </w:pPr>
      <w:r>
        <w:rPr>
          <w:rFonts w:ascii="Times New Roman" w:eastAsia="SimSun" w:hAnsi="Times New Roman" w:cs="Times New Roman"/>
          <w:color w:val="000000"/>
          <w:kern w:val="2"/>
          <w:sz w:val="20"/>
          <w:szCs w:val="20"/>
          <w:lang w:eastAsia="zh-CN"/>
        </w:rPr>
        <w:t xml:space="preserve">On the other hand, section 5.1.4 of the </w:t>
      </w:r>
      <w:r w:rsidRPr="002C2F4F">
        <w:rPr>
          <w:rFonts w:ascii="Times New Roman" w:eastAsia="SimSun" w:hAnsi="Times New Roman" w:cs="Times New Roman"/>
          <w:color w:val="000000"/>
          <w:kern w:val="2"/>
          <w:sz w:val="20"/>
          <w:szCs w:val="20"/>
          <w:lang w:eastAsia="zh-CN"/>
        </w:rPr>
        <w:t>TS38.214</w:t>
      </w:r>
      <w:r>
        <w:rPr>
          <w:rFonts w:ascii="Times New Roman" w:eastAsia="SimSun" w:hAnsi="Times New Roman" w:cs="Times New Roman"/>
          <w:color w:val="000000"/>
          <w:kern w:val="2"/>
          <w:sz w:val="20"/>
          <w:szCs w:val="20"/>
          <w:lang w:eastAsia="zh-CN"/>
        </w:rPr>
        <w:t xml:space="preserve"> says </w:t>
      </w:r>
    </w:p>
    <w:p w14:paraId="5A68C6F7" w14:textId="5608358F" w:rsidR="002C2F4F" w:rsidRPr="002C2F4F" w:rsidRDefault="002C2F4F" w:rsidP="00753AD3">
      <w:pPr>
        <w:spacing w:after="180"/>
        <w:rPr>
          <w:rFonts w:ascii="Times New Roman" w:eastAsia="SimSun" w:hAnsi="Times New Roman" w:cs="Times New Roman"/>
          <w:color w:val="000000"/>
          <w:kern w:val="2"/>
          <w:sz w:val="20"/>
          <w:szCs w:val="20"/>
          <w:lang w:eastAsia="zh-CN"/>
        </w:rPr>
      </w:pPr>
      <w:r>
        <w:rPr>
          <w:rFonts w:ascii="Times New Roman" w:eastAsia="SimSun" w:hAnsi="Times New Roman" w:cs="Times New Roman"/>
          <w:color w:val="000000"/>
          <w:kern w:val="2"/>
          <w:sz w:val="20"/>
          <w:szCs w:val="20"/>
          <w:lang w:eastAsia="zh-CN"/>
        </w:rPr>
        <w:t>“</w:t>
      </w:r>
      <w:r w:rsidRPr="002C2F4F">
        <w:rPr>
          <w:rFonts w:ascii="Times New Roman" w:eastAsia="SimSun" w:hAnsi="Times New Roman" w:cs="Times New Roman"/>
          <w:i/>
          <w:color w:val="000000"/>
          <w:kern w:val="2"/>
          <w:sz w:val="20"/>
          <w:szCs w:val="20"/>
          <w:lang w:eastAsia="zh-CN"/>
        </w:rPr>
        <w:t>The REs corresponding to the union of configured or dynamically indicated resources in Subclauses 5.1.4.1, 5.1.4.2 and resources corresponding to SS/PBCH are declared as not available for PDSCH in Subclause 7.3.1.5 of [4, TS 38.211].”</w:t>
      </w:r>
    </w:p>
    <w:p w14:paraId="3F3EAB3D" w14:textId="4815283C" w:rsidR="002C2F4F" w:rsidRDefault="001D4280" w:rsidP="00411EFE">
      <w:pPr>
        <w:pStyle w:val="ListParagraph"/>
        <w:ind w:left="0"/>
        <w:rPr>
          <w:rFonts w:ascii="Times New Roman" w:hAnsi="Times New Roman" w:cs="Times New Roman"/>
          <w:sz w:val="20"/>
          <w:szCs w:val="20"/>
        </w:rPr>
      </w:pPr>
      <w:r>
        <w:rPr>
          <w:rFonts w:ascii="Times New Roman" w:hAnsi="Times New Roman" w:cs="Times New Roman"/>
          <w:sz w:val="20"/>
          <w:szCs w:val="20"/>
        </w:rPr>
        <w:t>w</w:t>
      </w:r>
      <w:r w:rsidR="002C2F4F">
        <w:rPr>
          <w:rFonts w:ascii="Times New Roman" w:hAnsi="Times New Roman" w:cs="Times New Roman"/>
          <w:sz w:val="20"/>
          <w:szCs w:val="20"/>
        </w:rPr>
        <w:t xml:space="preserve">hich is general unrestricted behavior. To make the UE’s behavior clear, the text in 5.1.4 should be restricted only to unicast messages. </w:t>
      </w:r>
    </w:p>
    <w:p w14:paraId="3B05A88C" w14:textId="25DD6C57" w:rsidR="002C2F4F" w:rsidRDefault="002C2F4F" w:rsidP="00411EFE">
      <w:pPr>
        <w:pStyle w:val="ListParagraph"/>
        <w:ind w:left="0"/>
        <w:rPr>
          <w:rFonts w:ascii="Times New Roman" w:hAnsi="Times New Roman" w:cs="Times New Roman"/>
          <w:sz w:val="20"/>
          <w:szCs w:val="20"/>
        </w:rPr>
      </w:pPr>
    </w:p>
    <w:p w14:paraId="3A920F1C" w14:textId="10278FAF" w:rsidR="002C2F4F" w:rsidRDefault="002C2F4F" w:rsidP="00411EFE">
      <w:pPr>
        <w:pStyle w:val="ListParagraph"/>
        <w:ind w:left="0"/>
        <w:rPr>
          <w:rFonts w:ascii="Times New Roman" w:hAnsi="Times New Roman" w:cs="Times New Roman"/>
          <w:sz w:val="20"/>
          <w:szCs w:val="20"/>
        </w:rPr>
      </w:pPr>
      <w:r>
        <w:rPr>
          <w:rFonts w:ascii="Times New Roman" w:hAnsi="Times New Roman" w:cs="Times New Roman"/>
          <w:sz w:val="20"/>
          <w:szCs w:val="20"/>
        </w:rPr>
        <w:t xml:space="preserve">Text Proposal </w:t>
      </w:r>
      <w:r>
        <w:rPr>
          <w:rFonts w:ascii="Times New Roman" w:eastAsia="SimSun" w:hAnsi="Times New Roman" w:cs="Times New Roman"/>
          <w:color w:val="000000"/>
          <w:kern w:val="2"/>
          <w:sz w:val="20"/>
          <w:szCs w:val="20"/>
          <w:lang w:eastAsia="zh-CN"/>
        </w:rPr>
        <w:t xml:space="preserve">5.1.4 of the </w:t>
      </w:r>
      <w:r w:rsidRPr="002C2F4F">
        <w:rPr>
          <w:rFonts w:ascii="Times New Roman" w:eastAsia="SimSun" w:hAnsi="Times New Roman" w:cs="Times New Roman"/>
          <w:color w:val="000000"/>
          <w:kern w:val="2"/>
          <w:sz w:val="20"/>
          <w:szCs w:val="20"/>
          <w:lang w:eastAsia="zh-CN"/>
        </w:rPr>
        <w:t>TS38.214</w:t>
      </w:r>
    </w:p>
    <w:tbl>
      <w:tblPr>
        <w:tblStyle w:val="TableGrid"/>
        <w:tblW w:w="0" w:type="auto"/>
        <w:tblLook w:val="04A0" w:firstRow="1" w:lastRow="0" w:firstColumn="1" w:lastColumn="0" w:noHBand="0" w:noVBand="1"/>
      </w:tblPr>
      <w:tblGrid>
        <w:gridCol w:w="9629"/>
      </w:tblGrid>
      <w:tr w:rsidR="002C2F4F" w14:paraId="3A22DB7F" w14:textId="77777777" w:rsidTr="002C2F4F">
        <w:tc>
          <w:tcPr>
            <w:tcW w:w="9629" w:type="dxa"/>
          </w:tcPr>
          <w:p w14:paraId="55E60EAB" w14:textId="77777777" w:rsidR="002C2F4F" w:rsidRDefault="002C2F4F" w:rsidP="00411EFE">
            <w:pPr>
              <w:pStyle w:val="ListParagraph"/>
              <w:ind w:left="0"/>
              <w:rPr>
                <w:rFonts w:ascii="Times New Roman" w:hAnsi="Times New Roman" w:cs="Times New Roman"/>
                <w:sz w:val="20"/>
                <w:szCs w:val="20"/>
              </w:rPr>
            </w:pPr>
          </w:p>
          <w:p w14:paraId="65D1BBEA" w14:textId="2FC92D1A" w:rsidR="002C2F4F" w:rsidRDefault="001652B2" w:rsidP="00411EFE">
            <w:pPr>
              <w:pStyle w:val="ListParagraph"/>
              <w:ind w:left="0"/>
              <w:rPr>
                <w:rFonts w:ascii="Times New Roman" w:hAnsi="Times New Roman" w:cs="Times New Roman"/>
                <w:sz w:val="20"/>
                <w:szCs w:val="20"/>
              </w:rPr>
            </w:pPr>
            <w:r>
              <w:rPr>
                <w:rFonts w:ascii="Times New Roman" w:eastAsia="SimSun" w:hAnsi="Times New Roman" w:cs="Times New Roman"/>
                <w:color w:val="FF0000"/>
                <w:kern w:val="2"/>
                <w:sz w:val="20"/>
                <w:szCs w:val="20"/>
                <w:lang w:eastAsia="zh-CN"/>
              </w:rPr>
              <w:t xml:space="preserve">When receiving PDSCH </w:t>
            </w:r>
            <w:r w:rsidRPr="001652B2">
              <w:rPr>
                <w:rFonts w:ascii="Times New Roman" w:eastAsia="SimSun" w:hAnsi="Times New Roman" w:cs="Times New Roman"/>
                <w:color w:val="FF0000"/>
                <w:kern w:val="2"/>
                <w:sz w:val="20"/>
                <w:szCs w:val="20"/>
                <w:lang w:eastAsia="zh-CN"/>
              </w:rPr>
              <w:t>not conveying [RAR, OSI, Paging, Msg4]</w:t>
            </w:r>
            <w:r>
              <w:rPr>
                <w:rFonts w:ascii="Times New Roman" w:eastAsia="SimSun" w:hAnsi="Times New Roman" w:cs="Times New Roman"/>
                <w:color w:val="FF0000"/>
                <w:kern w:val="2"/>
                <w:sz w:val="20"/>
                <w:szCs w:val="20"/>
                <w:lang w:eastAsia="zh-CN"/>
              </w:rPr>
              <w:t>,</w:t>
            </w:r>
            <w:r w:rsidRPr="002C2F4F">
              <w:rPr>
                <w:rFonts w:ascii="Times New Roman" w:eastAsia="SimSun" w:hAnsi="Times New Roman" w:cs="Times New Roman"/>
                <w:color w:val="000000"/>
                <w:kern w:val="2"/>
                <w:sz w:val="20"/>
                <w:szCs w:val="20"/>
                <w:lang w:eastAsia="zh-CN"/>
              </w:rPr>
              <w:t xml:space="preserve"> </w:t>
            </w:r>
            <w:r w:rsidRPr="001652B2">
              <w:rPr>
                <w:rFonts w:ascii="Times New Roman" w:eastAsia="SimSun" w:hAnsi="Times New Roman" w:cs="Times New Roman"/>
                <w:strike/>
                <w:color w:val="FF0000"/>
                <w:kern w:val="2"/>
                <w:sz w:val="20"/>
                <w:szCs w:val="20"/>
                <w:lang w:eastAsia="zh-CN"/>
              </w:rPr>
              <w:t>T</w:t>
            </w:r>
            <w:r w:rsidRPr="001652B2">
              <w:rPr>
                <w:rFonts w:ascii="Times New Roman" w:eastAsia="SimSun" w:hAnsi="Times New Roman" w:cs="Times New Roman"/>
                <w:color w:val="FF0000"/>
                <w:kern w:val="2"/>
                <w:sz w:val="20"/>
                <w:szCs w:val="20"/>
                <w:lang w:eastAsia="zh-CN"/>
              </w:rPr>
              <w:t>t</w:t>
            </w:r>
            <w:r w:rsidR="002C2F4F" w:rsidRPr="002C2F4F">
              <w:rPr>
                <w:rFonts w:ascii="Times New Roman" w:eastAsia="SimSun" w:hAnsi="Times New Roman" w:cs="Times New Roman"/>
                <w:color w:val="000000"/>
                <w:kern w:val="2"/>
                <w:sz w:val="20"/>
                <w:szCs w:val="20"/>
                <w:lang w:eastAsia="zh-CN"/>
              </w:rPr>
              <w:t>he REs corresponding to the union of configured or dynamically indicated resources in Subclauses 5.1.4.1, 5.1.4.2 and resources corresponding to SS/PBCH are declared as not available for PDSCH</w:t>
            </w:r>
            <w:r w:rsidR="002C2F4F">
              <w:rPr>
                <w:rFonts w:ascii="Times New Roman" w:eastAsia="SimSun" w:hAnsi="Times New Roman" w:cs="Times New Roman"/>
                <w:color w:val="000000"/>
                <w:kern w:val="2"/>
                <w:sz w:val="20"/>
                <w:szCs w:val="20"/>
                <w:lang w:eastAsia="zh-CN"/>
              </w:rPr>
              <w:t xml:space="preserve"> </w:t>
            </w:r>
            <w:r w:rsidR="002C2F4F" w:rsidRPr="002C2F4F">
              <w:rPr>
                <w:rFonts w:ascii="Times New Roman" w:eastAsia="SimSun" w:hAnsi="Times New Roman" w:cs="Times New Roman"/>
                <w:color w:val="000000"/>
                <w:kern w:val="2"/>
                <w:sz w:val="20"/>
                <w:szCs w:val="20"/>
                <w:lang w:eastAsia="zh-CN"/>
              </w:rPr>
              <w:t>in Subclause 7.3.1.5 of [4, TS 38.211].</w:t>
            </w:r>
            <w:r w:rsidR="002C2F4F">
              <w:rPr>
                <w:rFonts w:ascii="Times New Roman" w:eastAsia="SimSun" w:hAnsi="Times New Roman" w:cs="Times New Roman"/>
                <w:color w:val="000000"/>
                <w:kern w:val="2"/>
                <w:sz w:val="20"/>
                <w:szCs w:val="20"/>
                <w:lang w:eastAsia="zh-CN"/>
              </w:rPr>
              <w:t>”</w:t>
            </w:r>
          </w:p>
        </w:tc>
      </w:tr>
    </w:tbl>
    <w:p w14:paraId="517D6B4D" w14:textId="77777777" w:rsidR="002C2F4F" w:rsidRDefault="002C2F4F" w:rsidP="00411EFE">
      <w:pPr>
        <w:pStyle w:val="ListParagraph"/>
        <w:ind w:left="0"/>
        <w:rPr>
          <w:rFonts w:ascii="Times New Roman" w:hAnsi="Times New Roman" w:cs="Times New Roman"/>
          <w:sz w:val="20"/>
          <w:szCs w:val="20"/>
        </w:rPr>
      </w:pPr>
    </w:p>
    <w:p w14:paraId="7381820E" w14:textId="77777777" w:rsidR="002C2F4F" w:rsidRPr="002C2F4F" w:rsidRDefault="002C2F4F" w:rsidP="00411EFE">
      <w:pPr>
        <w:pStyle w:val="ListParagraph"/>
        <w:ind w:left="0"/>
        <w:rPr>
          <w:rFonts w:ascii="Times New Roman" w:hAnsi="Times New Roman" w:cs="Times New Roman"/>
          <w:sz w:val="20"/>
          <w:szCs w:val="20"/>
        </w:rPr>
      </w:pPr>
    </w:p>
    <w:bookmarkEnd w:id="6"/>
    <w:bookmarkEnd w:id="7"/>
    <w:p w14:paraId="5F477D39" w14:textId="602541D4" w:rsidR="005B6509" w:rsidRPr="00976118" w:rsidRDefault="005B6509" w:rsidP="005B6509">
      <w:pPr>
        <w:pStyle w:val="Heading1"/>
        <w:rPr>
          <w:lang w:val="en-US"/>
        </w:rPr>
      </w:pPr>
      <w:r w:rsidRPr="00976118">
        <w:rPr>
          <w:lang w:val="en-US"/>
        </w:rPr>
        <w:lastRenderedPageBreak/>
        <w:t>Conclusion</w:t>
      </w:r>
      <w:r w:rsidR="00A07F41" w:rsidRPr="00976118">
        <w:rPr>
          <w:lang w:val="en-US"/>
        </w:rPr>
        <w:t>s</w:t>
      </w:r>
    </w:p>
    <w:p w14:paraId="549BD749" w14:textId="7B1AA2B8" w:rsidR="001F1089" w:rsidRPr="00976118" w:rsidRDefault="001F1089" w:rsidP="00A07F41">
      <w:pPr>
        <w:jc w:val="both"/>
        <w:rPr>
          <w:rFonts w:ascii="Times New Roman" w:hAnsi="Times New Roman"/>
          <w:sz w:val="20"/>
        </w:rPr>
      </w:pPr>
      <w:bookmarkStart w:id="10" w:name="OLE_LINK43"/>
      <w:bookmarkStart w:id="11" w:name="OLE_LINK44"/>
      <w:bookmarkStart w:id="12" w:name="OLE_LINK34"/>
      <w:bookmarkStart w:id="13" w:name="OLE_LINK35"/>
      <w:r w:rsidRPr="00976118">
        <w:rPr>
          <w:rFonts w:ascii="Times New Roman" w:hAnsi="Times New Roman"/>
          <w:sz w:val="20"/>
        </w:rPr>
        <w:t>In this contribution</w:t>
      </w:r>
      <w:r w:rsidR="00C408EA" w:rsidRPr="00976118">
        <w:rPr>
          <w:rFonts w:ascii="Times New Roman" w:hAnsi="Times New Roman"/>
          <w:sz w:val="20"/>
        </w:rPr>
        <w:t>,</w:t>
      </w:r>
      <w:r w:rsidRPr="00976118">
        <w:rPr>
          <w:rFonts w:ascii="Times New Roman" w:hAnsi="Times New Roman"/>
          <w:sz w:val="20"/>
        </w:rPr>
        <w:t xml:space="preserve"> </w:t>
      </w:r>
      <w:r w:rsidR="004D1F4C" w:rsidRPr="00976118">
        <w:rPr>
          <w:rFonts w:ascii="Times New Roman" w:hAnsi="Times New Roman"/>
          <w:sz w:val="20"/>
        </w:rPr>
        <w:t>we have discussed the</w:t>
      </w:r>
      <w:r w:rsidR="009128F7">
        <w:rPr>
          <w:rFonts w:ascii="Times New Roman" w:hAnsi="Times New Roman"/>
          <w:sz w:val="20"/>
        </w:rPr>
        <w:t xml:space="preserve"> remaining</w:t>
      </w:r>
      <w:r w:rsidR="004D1F4C" w:rsidRPr="00976118">
        <w:rPr>
          <w:rFonts w:ascii="Times New Roman" w:hAnsi="Times New Roman"/>
          <w:sz w:val="20"/>
        </w:rPr>
        <w:t xml:space="preserve"> issue</w:t>
      </w:r>
      <w:r w:rsidR="009128F7">
        <w:rPr>
          <w:rFonts w:ascii="Times New Roman" w:hAnsi="Times New Roman"/>
          <w:sz w:val="20"/>
        </w:rPr>
        <w:t>s</w:t>
      </w:r>
      <w:bookmarkStart w:id="14" w:name="_GoBack"/>
      <w:bookmarkEnd w:id="14"/>
      <w:r w:rsidR="004D1F4C" w:rsidRPr="00976118">
        <w:rPr>
          <w:rFonts w:ascii="Times New Roman" w:hAnsi="Times New Roman"/>
          <w:sz w:val="20"/>
        </w:rPr>
        <w:t xml:space="preserve"> of </w:t>
      </w:r>
      <w:r w:rsidR="00460E03" w:rsidRPr="00976118">
        <w:rPr>
          <w:rFonts w:ascii="Times New Roman" w:hAnsi="Times New Roman"/>
          <w:sz w:val="20"/>
        </w:rPr>
        <w:t>rate-matching in NR</w:t>
      </w:r>
      <w:r w:rsidR="004D1F4C" w:rsidRPr="00976118">
        <w:rPr>
          <w:rFonts w:ascii="Times New Roman" w:hAnsi="Times New Roman"/>
          <w:sz w:val="20"/>
        </w:rPr>
        <w:t xml:space="preserve">, and </w:t>
      </w:r>
      <w:r w:rsidR="00036686" w:rsidRPr="00976118">
        <w:rPr>
          <w:rFonts w:ascii="Times New Roman" w:hAnsi="Times New Roman"/>
          <w:sz w:val="20"/>
        </w:rPr>
        <w:t>have</w:t>
      </w:r>
      <w:r w:rsidR="004D1F4C" w:rsidRPr="00976118">
        <w:rPr>
          <w:rFonts w:ascii="Times New Roman" w:hAnsi="Times New Roman"/>
          <w:sz w:val="20"/>
        </w:rPr>
        <w:t xml:space="preserve"> the following</w:t>
      </w:r>
      <w:r w:rsidR="009F2439">
        <w:rPr>
          <w:rFonts w:ascii="Times New Roman" w:hAnsi="Times New Roman"/>
          <w:sz w:val="20"/>
        </w:rPr>
        <w:t xml:space="preserve"> proposal</w:t>
      </w:r>
      <w:r w:rsidR="004D1F4C" w:rsidRPr="00976118">
        <w:rPr>
          <w:rFonts w:ascii="Times New Roman" w:hAnsi="Times New Roman"/>
          <w:sz w:val="20"/>
        </w:rPr>
        <w:t>:</w:t>
      </w:r>
    </w:p>
    <w:bookmarkEnd w:id="10"/>
    <w:bookmarkEnd w:id="11"/>
    <w:bookmarkEnd w:id="12"/>
    <w:bookmarkEnd w:id="13"/>
    <w:p w14:paraId="13C4F5AD" w14:textId="77777777" w:rsidR="009F2439" w:rsidRPr="009F2439" w:rsidRDefault="009F2439" w:rsidP="009F2439">
      <w:pPr>
        <w:rPr>
          <w:rFonts w:ascii="Times New Roman" w:hAnsi="Times New Roman" w:cs="Times New Roman"/>
          <w:b/>
          <w:sz w:val="20"/>
        </w:rPr>
      </w:pPr>
      <w:r w:rsidRPr="009F2439">
        <w:rPr>
          <w:rFonts w:ascii="Times New Roman" w:hAnsi="Times New Roman" w:cs="Times New Roman"/>
          <w:b/>
          <w:sz w:val="20"/>
        </w:rPr>
        <w:t xml:space="preserve">Proposal-1: In PDCCH monitoring for RMSI the UE does not take into account </w:t>
      </w:r>
      <w:r w:rsidRPr="009F2439">
        <w:rPr>
          <w:rFonts w:ascii="Times New Roman" w:hAnsi="Times New Roman" w:cs="Times New Roman"/>
          <w:b/>
          <w:i/>
          <w:sz w:val="20"/>
        </w:rPr>
        <w:t>SSB-transmitted-SIB1</w:t>
      </w:r>
      <w:r w:rsidRPr="009F2439">
        <w:rPr>
          <w:rFonts w:ascii="Times New Roman" w:hAnsi="Times New Roman" w:cs="Times New Roman"/>
          <w:b/>
          <w:sz w:val="20"/>
        </w:rPr>
        <w:t xml:space="preserve"> or </w:t>
      </w:r>
      <w:r w:rsidRPr="009F2439">
        <w:rPr>
          <w:rFonts w:ascii="Times New Roman" w:hAnsi="Times New Roman" w:cs="Times New Roman"/>
          <w:b/>
          <w:i/>
          <w:sz w:val="20"/>
        </w:rPr>
        <w:t>SSB-transmitted</w:t>
      </w:r>
      <w:r w:rsidRPr="009F2439">
        <w:rPr>
          <w:rFonts w:ascii="Times New Roman" w:hAnsi="Times New Roman" w:cs="Times New Roman"/>
          <w:b/>
          <w:sz w:val="20"/>
        </w:rPr>
        <w:t xml:space="preserve"> if configured by higher layers. </w:t>
      </w:r>
    </w:p>
    <w:p w14:paraId="1AD60A9E" w14:textId="38EC0316" w:rsidR="00C92F1D" w:rsidRPr="009F2439" w:rsidRDefault="009F2439" w:rsidP="007452AD">
      <w:pPr>
        <w:rPr>
          <w:rFonts w:ascii="Times New Roman" w:hAnsi="Times New Roman" w:cs="Times New Roman"/>
        </w:rPr>
      </w:pPr>
      <w:r>
        <w:rPr>
          <w:rFonts w:ascii="Times New Roman" w:hAnsi="Times New Roman" w:cs="Times New Roman"/>
        </w:rPr>
        <w:t>a</w:t>
      </w:r>
      <w:r w:rsidRPr="009F2439">
        <w:rPr>
          <w:rFonts w:ascii="Times New Roman" w:hAnsi="Times New Roman" w:cs="Times New Roman"/>
        </w:rPr>
        <w:t>nd two</w:t>
      </w:r>
      <w:r>
        <w:rPr>
          <w:rFonts w:ascii="Times New Roman" w:hAnsi="Times New Roman" w:cs="Times New Roman"/>
        </w:rPr>
        <w:t xml:space="preserve"> text proposal</w:t>
      </w:r>
      <w:r w:rsidR="009128F7">
        <w:rPr>
          <w:rFonts w:ascii="Times New Roman" w:hAnsi="Times New Roman" w:cs="Times New Roman"/>
        </w:rPr>
        <w:t>s</w:t>
      </w:r>
      <w:r>
        <w:rPr>
          <w:rFonts w:ascii="Times New Roman" w:hAnsi="Times New Roman" w:cs="Times New Roman"/>
        </w:rPr>
        <w:t>.</w:t>
      </w:r>
    </w:p>
    <w:p w14:paraId="586AAFD5" w14:textId="77777777" w:rsidR="00DB4547" w:rsidRPr="00976118" w:rsidRDefault="00DB4547" w:rsidP="00EE0DE8">
      <w:pPr>
        <w:pStyle w:val="references"/>
        <w:numPr>
          <w:ilvl w:val="0"/>
          <w:numId w:val="0"/>
        </w:numPr>
        <w:autoSpaceDE w:val="0"/>
        <w:autoSpaceDN w:val="0"/>
        <w:adjustRightInd w:val="0"/>
      </w:pPr>
    </w:p>
    <w:sectPr w:rsidR="00DB4547" w:rsidRPr="009761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8C1BC" w14:textId="77777777" w:rsidR="0040460C" w:rsidRDefault="0040460C">
      <w:r>
        <w:separator/>
      </w:r>
    </w:p>
  </w:endnote>
  <w:endnote w:type="continuationSeparator" w:id="0">
    <w:p w14:paraId="1413FD3F" w14:textId="77777777" w:rsidR="0040460C" w:rsidRDefault="0040460C">
      <w:r>
        <w:continuationSeparator/>
      </w:r>
    </w:p>
  </w:endnote>
  <w:endnote w:type="continuationNotice" w:id="1">
    <w:p w14:paraId="04CD30E4" w14:textId="77777777" w:rsidR="0040460C" w:rsidRDefault="004046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E8C40" w14:textId="77777777" w:rsidR="0040460C" w:rsidRDefault="0040460C">
      <w:r>
        <w:separator/>
      </w:r>
    </w:p>
  </w:footnote>
  <w:footnote w:type="continuationSeparator" w:id="0">
    <w:p w14:paraId="27F6B67E" w14:textId="77777777" w:rsidR="0040460C" w:rsidRDefault="0040460C">
      <w:r>
        <w:continuationSeparator/>
      </w:r>
    </w:p>
  </w:footnote>
  <w:footnote w:type="continuationNotice" w:id="1">
    <w:p w14:paraId="77BA2DA6" w14:textId="77777777" w:rsidR="0040460C" w:rsidRDefault="0040460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91508B"/>
    <w:multiLevelType w:val="hybridMultilevel"/>
    <w:tmpl w:val="46F48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353AE"/>
    <w:multiLevelType w:val="hybridMultilevel"/>
    <w:tmpl w:val="F39A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5063C"/>
    <w:multiLevelType w:val="hybridMultilevel"/>
    <w:tmpl w:val="A92CA27E"/>
    <w:lvl w:ilvl="0" w:tplc="40FA3ACC">
      <w:start w:val="1"/>
      <w:numFmt w:val="bullet"/>
      <w:lvlText w:val="•"/>
      <w:lvlJc w:val="left"/>
      <w:pPr>
        <w:tabs>
          <w:tab w:val="num" w:pos="720"/>
        </w:tabs>
        <w:ind w:left="720" w:hanging="360"/>
      </w:pPr>
      <w:rPr>
        <w:rFonts w:ascii="Arial" w:hAnsi="Arial" w:hint="default"/>
      </w:rPr>
    </w:lvl>
    <w:lvl w:ilvl="1" w:tplc="3314E40E" w:tentative="1">
      <w:start w:val="1"/>
      <w:numFmt w:val="bullet"/>
      <w:lvlText w:val="•"/>
      <w:lvlJc w:val="left"/>
      <w:pPr>
        <w:tabs>
          <w:tab w:val="num" w:pos="1440"/>
        </w:tabs>
        <w:ind w:left="1440" w:hanging="360"/>
      </w:pPr>
      <w:rPr>
        <w:rFonts w:ascii="Arial" w:hAnsi="Arial" w:hint="default"/>
      </w:rPr>
    </w:lvl>
    <w:lvl w:ilvl="2" w:tplc="84DEA714" w:tentative="1">
      <w:start w:val="1"/>
      <w:numFmt w:val="bullet"/>
      <w:lvlText w:val="•"/>
      <w:lvlJc w:val="left"/>
      <w:pPr>
        <w:tabs>
          <w:tab w:val="num" w:pos="2160"/>
        </w:tabs>
        <w:ind w:left="2160" w:hanging="360"/>
      </w:pPr>
      <w:rPr>
        <w:rFonts w:ascii="Arial" w:hAnsi="Arial" w:hint="default"/>
      </w:rPr>
    </w:lvl>
    <w:lvl w:ilvl="3" w:tplc="181A1B1C" w:tentative="1">
      <w:start w:val="1"/>
      <w:numFmt w:val="bullet"/>
      <w:lvlText w:val="•"/>
      <w:lvlJc w:val="left"/>
      <w:pPr>
        <w:tabs>
          <w:tab w:val="num" w:pos="2880"/>
        </w:tabs>
        <w:ind w:left="2880" w:hanging="360"/>
      </w:pPr>
      <w:rPr>
        <w:rFonts w:ascii="Arial" w:hAnsi="Arial" w:hint="default"/>
      </w:rPr>
    </w:lvl>
    <w:lvl w:ilvl="4" w:tplc="543A98C4" w:tentative="1">
      <w:start w:val="1"/>
      <w:numFmt w:val="bullet"/>
      <w:lvlText w:val="•"/>
      <w:lvlJc w:val="left"/>
      <w:pPr>
        <w:tabs>
          <w:tab w:val="num" w:pos="3600"/>
        </w:tabs>
        <w:ind w:left="3600" w:hanging="360"/>
      </w:pPr>
      <w:rPr>
        <w:rFonts w:ascii="Arial" w:hAnsi="Arial" w:hint="default"/>
      </w:rPr>
    </w:lvl>
    <w:lvl w:ilvl="5" w:tplc="3A82FCAC" w:tentative="1">
      <w:start w:val="1"/>
      <w:numFmt w:val="bullet"/>
      <w:lvlText w:val="•"/>
      <w:lvlJc w:val="left"/>
      <w:pPr>
        <w:tabs>
          <w:tab w:val="num" w:pos="4320"/>
        </w:tabs>
        <w:ind w:left="4320" w:hanging="360"/>
      </w:pPr>
      <w:rPr>
        <w:rFonts w:ascii="Arial" w:hAnsi="Arial" w:hint="default"/>
      </w:rPr>
    </w:lvl>
    <w:lvl w:ilvl="6" w:tplc="FA868F66" w:tentative="1">
      <w:start w:val="1"/>
      <w:numFmt w:val="bullet"/>
      <w:lvlText w:val="•"/>
      <w:lvlJc w:val="left"/>
      <w:pPr>
        <w:tabs>
          <w:tab w:val="num" w:pos="5040"/>
        </w:tabs>
        <w:ind w:left="5040" w:hanging="360"/>
      </w:pPr>
      <w:rPr>
        <w:rFonts w:ascii="Arial" w:hAnsi="Arial" w:hint="default"/>
      </w:rPr>
    </w:lvl>
    <w:lvl w:ilvl="7" w:tplc="BE647766" w:tentative="1">
      <w:start w:val="1"/>
      <w:numFmt w:val="bullet"/>
      <w:lvlText w:val="•"/>
      <w:lvlJc w:val="left"/>
      <w:pPr>
        <w:tabs>
          <w:tab w:val="num" w:pos="5760"/>
        </w:tabs>
        <w:ind w:left="5760" w:hanging="360"/>
      </w:pPr>
      <w:rPr>
        <w:rFonts w:ascii="Arial" w:hAnsi="Arial" w:hint="default"/>
      </w:rPr>
    </w:lvl>
    <w:lvl w:ilvl="8" w:tplc="282A42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F2671"/>
    <w:multiLevelType w:val="hybridMultilevel"/>
    <w:tmpl w:val="0AFCC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14E8E"/>
    <w:multiLevelType w:val="hybridMultilevel"/>
    <w:tmpl w:val="E8E89278"/>
    <w:lvl w:ilvl="0" w:tplc="118EE8C6">
      <w:numFmt w:val="bullet"/>
      <w:lvlText w:val="-"/>
      <w:lvlJc w:val="left"/>
      <w:pPr>
        <w:ind w:left="720" w:hanging="360"/>
      </w:pPr>
      <w:rPr>
        <w:rFonts w:ascii="Times New Roman" w:eastAsia="Times New Roma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A219B"/>
    <w:multiLevelType w:val="hybridMultilevel"/>
    <w:tmpl w:val="8F6EF1E0"/>
    <w:lvl w:ilvl="0" w:tplc="7DCA412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E0D1055"/>
    <w:multiLevelType w:val="hybridMultilevel"/>
    <w:tmpl w:val="9BA8F7A0"/>
    <w:lvl w:ilvl="0" w:tplc="A3A452D2">
      <w:numFmt w:val="bullet"/>
      <w:lvlText w:val=""/>
      <w:lvlJc w:val="left"/>
      <w:pPr>
        <w:ind w:left="76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1E23D4"/>
    <w:multiLevelType w:val="hybridMultilevel"/>
    <w:tmpl w:val="4BA0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67A2B"/>
    <w:multiLevelType w:val="hybridMultilevel"/>
    <w:tmpl w:val="1548AE46"/>
    <w:lvl w:ilvl="0" w:tplc="6784CA84">
      <w:start w:val="1"/>
      <w:numFmt w:val="bullet"/>
      <w:lvlText w:val="•"/>
      <w:lvlJc w:val="left"/>
      <w:pPr>
        <w:tabs>
          <w:tab w:val="num" w:pos="720"/>
        </w:tabs>
        <w:ind w:left="720" w:hanging="360"/>
      </w:pPr>
      <w:rPr>
        <w:rFonts w:ascii="Arial" w:hAnsi="Arial" w:hint="default"/>
      </w:rPr>
    </w:lvl>
    <w:lvl w:ilvl="1" w:tplc="DE3C5ED4" w:tentative="1">
      <w:start w:val="1"/>
      <w:numFmt w:val="bullet"/>
      <w:lvlText w:val="•"/>
      <w:lvlJc w:val="left"/>
      <w:pPr>
        <w:tabs>
          <w:tab w:val="num" w:pos="1440"/>
        </w:tabs>
        <w:ind w:left="1440" w:hanging="360"/>
      </w:pPr>
      <w:rPr>
        <w:rFonts w:ascii="Arial" w:hAnsi="Arial" w:hint="default"/>
      </w:rPr>
    </w:lvl>
    <w:lvl w:ilvl="2" w:tplc="436CE512" w:tentative="1">
      <w:start w:val="1"/>
      <w:numFmt w:val="bullet"/>
      <w:lvlText w:val="•"/>
      <w:lvlJc w:val="left"/>
      <w:pPr>
        <w:tabs>
          <w:tab w:val="num" w:pos="2160"/>
        </w:tabs>
        <w:ind w:left="2160" w:hanging="360"/>
      </w:pPr>
      <w:rPr>
        <w:rFonts w:ascii="Arial" w:hAnsi="Arial" w:hint="default"/>
      </w:rPr>
    </w:lvl>
    <w:lvl w:ilvl="3" w:tplc="A7A4AAAC" w:tentative="1">
      <w:start w:val="1"/>
      <w:numFmt w:val="bullet"/>
      <w:lvlText w:val="•"/>
      <w:lvlJc w:val="left"/>
      <w:pPr>
        <w:tabs>
          <w:tab w:val="num" w:pos="2880"/>
        </w:tabs>
        <w:ind w:left="2880" w:hanging="360"/>
      </w:pPr>
      <w:rPr>
        <w:rFonts w:ascii="Arial" w:hAnsi="Arial" w:hint="default"/>
      </w:rPr>
    </w:lvl>
    <w:lvl w:ilvl="4" w:tplc="2E68CE1C" w:tentative="1">
      <w:start w:val="1"/>
      <w:numFmt w:val="bullet"/>
      <w:lvlText w:val="•"/>
      <w:lvlJc w:val="left"/>
      <w:pPr>
        <w:tabs>
          <w:tab w:val="num" w:pos="3600"/>
        </w:tabs>
        <w:ind w:left="3600" w:hanging="360"/>
      </w:pPr>
      <w:rPr>
        <w:rFonts w:ascii="Arial" w:hAnsi="Arial" w:hint="default"/>
      </w:rPr>
    </w:lvl>
    <w:lvl w:ilvl="5" w:tplc="B92C67B8" w:tentative="1">
      <w:start w:val="1"/>
      <w:numFmt w:val="bullet"/>
      <w:lvlText w:val="•"/>
      <w:lvlJc w:val="left"/>
      <w:pPr>
        <w:tabs>
          <w:tab w:val="num" w:pos="4320"/>
        </w:tabs>
        <w:ind w:left="4320" w:hanging="360"/>
      </w:pPr>
      <w:rPr>
        <w:rFonts w:ascii="Arial" w:hAnsi="Arial" w:hint="default"/>
      </w:rPr>
    </w:lvl>
    <w:lvl w:ilvl="6" w:tplc="9ADEDFF6" w:tentative="1">
      <w:start w:val="1"/>
      <w:numFmt w:val="bullet"/>
      <w:lvlText w:val="•"/>
      <w:lvlJc w:val="left"/>
      <w:pPr>
        <w:tabs>
          <w:tab w:val="num" w:pos="5040"/>
        </w:tabs>
        <w:ind w:left="5040" w:hanging="360"/>
      </w:pPr>
      <w:rPr>
        <w:rFonts w:ascii="Arial" w:hAnsi="Arial" w:hint="default"/>
      </w:rPr>
    </w:lvl>
    <w:lvl w:ilvl="7" w:tplc="6D7229D0" w:tentative="1">
      <w:start w:val="1"/>
      <w:numFmt w:val="bullet"/>
      <w:lvlText w:val="•"/>
      <w:lvlJc w:val="left"/>
      <w:pPr>
        <w:tabs>
          <w:tab w:val="num" w:pos="5760"/>
        </w:tabs>
        <w:ind w:left="5760" w:hanging="360"/>
      </w:pPr>
      <w:rPr>
        <w:rFonts w:ascii="Arial" w:hAnsi="Arial" w:hint="default"/>
      </w:rPr>
    </w:lvl>
    <w:lvl w:ilvl="8" w:tplc="7A58FA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BA68D2"/>
    <w:multiLevelType w:val="hybridMultilevel"/>
    <w:tmpl w:val="90AE0FD2"/>
    <w:lvl w:ilvl="0" w:tplc="7682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E74372"/>
    <w:multiLevelType w:val="hybridMultilevel"/>
    <w:tmpl w:val="46884D18"/>
    <w:lvl w:ilvl="0" w:tplc="088E77D4">
      <w:start w:val="1"/>
      <w:numFmt w:val="bullet"/>
      <w:lvlText w:val=""/>
      <w:lvlJc w:val="left"/>
      <w:pPr>
        <w:tabs>
          <w:tab w:val="num" w:pos="720"/>
        </w:tabs>
        <w:ind w:left="720" w:hanging="360"/>
      </w:pPr>
      <w:rPr>
        <w:rFonts w:ascii="Symbol" w:hAnsi="Symbol" w:hint="default"/>
      </w:rPr>
    </w:lvl>
    <w:lvl w:ilvl="1" w:tplc="8B14061A" w:tentative="1">
      <w:start w:val="1"/>
      <w:numFmt w:val="bullet"/>
      <w:lvlText w:val=""/>
      <w:lvlJc w:val="left"/>
      <w:pPr>
        <w:tabs>
          <w:tab w:val="num" w:pos="1440"/>
        </w:tabs>
        <w:ind w:left="1440" w:hanging="360"/>
      </w:pPr>
      <w:rPr>
        <w:rFonts w:ascii="Symbol" w:hAnsi="Symbol" w:hint="default"/>
      </w:rPr>
    </w:lvl>
    <w:lvl w:ilvl="2" w:tplc="88D83258" w:tentative="1">
      <w:start w:val="1"/>
      <w:numFmt w:val="bullet"/>
      <w:lvlText w:val=""/>
      <w:lvlJc w:val="left"/>
      <w:pPr>
        <w:tabs>
          <w:tab w:val="num" w:pos="2160"/>
        </w:tabs>
        <w:ind w:left="2160" w:hanging="360"/>
      </w:pPr>
      <w:rPr>
        <w:rFonts w:ascii="Symbol" w:hAnsi="Symbol" w:hint="default"/>
      </w:rPr>
    </w:lvl>
    <w:lvl w:ilvl="3" w:tplc="ADEA9D32" w:tentative="1">
      <w:start w:val="1"/>
      <w:numFmt w:val="bullet"/>
      <w:lvlText w:val=""/>
      <w:lvlJc w:val="left"/>
      <w:pPr>
        <w:tabs>
          <w:tab w:val="num" w:pos="2880"/>
        </w:tabs>
        <w:ind w:left="2880" w:hanging="360"/>
      </w:pPr>
      <w:rPr>
        <w:rFonts w:ascii="Symbol" w:hAnsi="Symbol" w:hint="default"/>
      </w:rPr>
    </w:lvl>
    <w:lvl w:ilvl="4" w:tplc="00261D66" w:tentative="1">
      <w:start w:val="1"/>
      <w:numFmt w:val="bullet"/>
      <w:lvlText w:val=""/>
      <w:lvlJc w:val="left"/>
      <w:pPr>
        <w:tabs>
          <w:tab w:val="num" w:pos="3600"/>
        </w:tabs>
        <w:ind w:left="3600" w:hanging="360"/>
      </w:pPr>
      <w:rPr>
        <w:rFonts w:ascii="Symbol" w:hAnsi="Symbol" w:hint="default"/>
      </w:rPr>
    </w:lvl>
    <w:lvl w:ilvl="5" w:tplc="1E4CA422" w:tentative="1">
      <w:start w:val="1"/>
      <w:numFmt w:val="bullet"/>
      <w:lvlText w:val=""/>
      <w:lvlJc w:val="left"/>
      <w:pPr>
        <w:tabs>
          <w:tab w:val="num" w:pos="4320"/>
        </w:tabs>
        <w:ind w:left="4320" w:hanging="360"/>
      </w:pPr>
      <w:rPr>
        <w:rFonts w:ascii="Symbol" w:hAnsi="Symbol" w:hint="default"/>
      </w:rPr>
    </w:lvl>
    <w:lvl w:ilvl="6" w:tplc="426EEBEA" w:tentative="1">
      <w:start w:val="1"/>
      <w:numFmt w:val="bullet"/>
      <w:lvlText w:val=""/>
      <w:lvlJc w:val="left"/>
      <w:pPr>
        <w:tabs>
          <w:tab w:val="num" w:pos="5040"/>
        </w:tabs>
        <w:ind w:left="5040" w:hanging="360"/>
      </w:pPr>
      <w:rPr>
        <w:rFonts w:ascii="Symbol" w:hAnsi="Symbol" w:hint="default"/>
      </w:rPr>
    </w:lvl>
    <w:lvl w:ilvl="7" w:tplc="F61879D4" w:tentative="1">
      <w:start w:val="1"/>
      <w:numFmt w:val="bullet"/>
      <w:lvlText w:val=""/>
      <w:lvlJc w:val="left"/>
      <w:pPr>
        <w:tabs>
          <w:tab w:val="num" w:pos="5760"/>
        </w:tabs>
        <w:ind w:left="5760" w:hanging="360"/>
      </w:pPr>
      <w:rPr>
        <w:rFonts w:ascii="Symbol" w:hAnsi="Symbol" w:hint="default"/>
      </w:rPr>
    </w:lvl>
    <w:lvl w:ilvl="8" w:tplc="17A8119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5997086"/>
    <w:multiLevelType w:val="hybridMultilevel"/>
    <w:tmpl w:val="117C1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3477E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71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8D2157"/>
    <w:multiLevelType w:val="hybridMultilevel"/>
    <w:tmpl w:val="D9622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047D0"/>
    <w:multiLevelType w:val="hybridMultilevel"/>
    <w:tmpl w:val="4F168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34F46"/>
    <w:multiLevelType w:val="hybridMultilevel"/>
    <w:tmpl w:val="FA7CFF0C"/>
    <w:lvl w:ilvl="0" w:tplc="0B96CBDA">
      <w:start w:val="1"/>
      <w:numFmt w:val="bullet"/>
      <w:lvlText w:val=""/>
      <w:lvlJc w:val="left"/>
      <w:pPr>
        <w:tabs>
          <w:tab w:val="num" w:pos="720"/>
        </w:tabs>
        <w:ind w:left="720" w:hanging="360"/>
      </w:pPr>
      <w:rPr>
        <w:rFonts w:ascii="Symbol" w:hAnsi="Symbol" w:hint="default"/>
      </w:rPr>
    </w:lvl>
    <w:lvl w:ilvl="1" w:tplc="27D230C6" w:tentative="1">
      <w:start w:val="1"/>
      <w:numFmt w:val="bullet"/>
      <w:lvlText w:val=""/>
      <w:lvlJc w:val="left"/>
      <w:pPr>
        <w:tabs>
          <w:tab w:val="num" w:pos="1440"/>
        </w:tabs>
        <w:ind w:left="1440" w:hanging="360"/>
      </w:pPr>
      <w:rPr>
        <w:rFonts w:ascii="Symbol" w:hAnsi="Symbol" w:hint="default"/>
      </w:rPr>
    </w:lvl>
    <w:lvl w:ilvl="2" w:tplc="997A5FFC" w:tentative="1">
      <w:start w:val="1"/>
      <w:numFmt w:val="bullet"/>
      <w:lvlText w:val=""/>
      <w:lvlJc w:val="left"/>
      <w:pPr>
        <w:tabs>
          <w:tab w:val="num" w:pos="2160"/>
        </w:tabs>
        <w:ind w:left="2160" w:hanging="360"/>
      </w:pPr>
      <w:rPr>
        <w:rFonts w:ascii="Symbol" w:hAnsi="Symbol" w:hint="default"/>
      </w:rPr>
    </w:lvl>
    <w:lvl w:ilvl="3" w:tplc="A5F2B256" w:tentative="1">
      <w:start w:val="1"/>
      <w:numFmt w:val="bullet"/>
      <w:lvlText w:val=""/>
      <w:lvlJc w:val="left"/>
      <w:pPr>
        <w:tabs>
          <w:tab w:val="num" w:pos="2880"/>
        </w:tabs>
        <w:ind w:left="2880" w:hanging="360"/>
      </w:pPr>
      <w:rPr>
        <w:rFonts w:ascii="Symbol" w:hAnsi="Symbol" w:hint="default"/>
      </w:rPr>
    </w:lvl>
    <w:lvl w:ilvl="4" w:tplc="11C2C156" w:tentative="1">
      <w:start w:val="1"/>
      <w:numFmt w:val="bullet"/>
      <w:lvlText w:val=""/>
      <w:lvlJc w:val="left"/>
      <w:pPr>
        <w:tabs>
          <w:tab w:val="num" w:pos="3600"/>
        </w:tabs>
        <w:ind w:left="3600" w:hanging="360"/>
      </w:pPr>
      <w:rPr>
        <w:rFonts w:ascii="Symbol" w:hAnsi="Symbol" w:hint="default"/>
      </w:rPr>
    </w:lvl>
    <w:lvl w:ilvl="5" w:tplc="A7005BFE" w:tentative="1">
      <w:start w:val="1"/>
      <w:numFmt w:val="bullet"/>
      <w:lvlText w:val=""/>
      <w:lvlJc w:val="left"/>
      <w:pPr>
        <w:tabs>
          <w:tab w:val="num" w:pos="4320"/>
        </w:tabs>
        <w:ind w:left="4320" w:hanging="360"/>
      </w:pPr>
      <w:rPr>
        <w:rFonts w:ascii="Symbol" w:hAnsi="Symbol" w:hint="default"/>
      </w:rPr>
    </w:lvl>
    <w:lvl w:ilvl="6" w:tplc="AB5C6CF0" w:tentative="1">
      <w:start w:val="1"/>
      <w:numFmt w:val="bullet"/>
      <w:lvlText w:val=""/>
      <w:lvlJc w:val="left"/>
      <w:pPr>
        <w:tabs>
          <w:tab w:val="num" w:pos="5040"/>
        </w:tabs>
        <w:ind w:left="5040" w:hanging="360"/>
      </w:pPr>
      <w:rPr>
        <w:rFonts w:ascii="Symbol" w:hAnsi="Symbol" w:hint="default"/>
      </w:rPr>
    </w:lvl>
    <w:lvl w:ilvl="7" w:tplc="D62CF386" w:tentative="1">
      <w:start w:val="1"/>
      <w:numFmt w:val="bullet"/>
      <w:lvlText w:val=""/>
      <w:lvlJc w:val="left"/>
      <w:pPr>
        <w:tabs>
          <w:tab w:val="num" w:pos="5760"/>
        </w:tabs>
        <w:ind w:left="5760" w:hanging="360"/>
      </w:pPr>
      <w:rPr>
        <w:rFonts w:ascii="Symbol" w:hAnsi="Symbol" w:hint="default"/>
      </w:rPr>
    </w:lvl>
    <w:lvl w:ilvl="8" w:tplc="154AFF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265126"/>
    <w:multiLevelType w:val="hybridMultilevel"/>
    <w:tmpl w:val="D71617C6"/>
    <w:lvl w:ilvl="0" w:tplc="8EEEE70C">
      <w:start w:val="1"/>
      <w:numFmt w:val="bullet"/>
      <w:lvlText w:val="•"/>
      <w:lvlJc w:val="left"/>
      <w:pPr>
        <w:tabs>
          <w:tab w:val="num" w:pos="720"/>
        </w:tabs>
        <w:ind w:left="720" w:hanging="360"/>
      </w:pPr>
      <w:rPr>
        <w:rFonts w:ascii="Arial" w:hAnsi="Arial" w:hint="default"/>
      </w:rPr>
    </w:lvl>
    <w:lvl w:ilvl="1" w:tplc="38244D7E" w:tentative="1">
      <w:start w:val="1"/>
      <w:numFmt w:val="bullet"/>
      <w:lvlText w:val="•"/>
      <w:lvlJc w:val="left"/>
      <w:pPr>
        <w:tabs>
          <w:tab w:val="num" w:pos="1440"/>
        </w:tabs>
        <w:ind w:left="1440" w:hanging="360"/>
      </w:pPr>
      <w:rPr>
        <w:rFonts w:ascii="Arial" w:hAnsi="Arial" w:hint="default"/>
      </w:rPr>
    </w:lvl>
    <w:lvl w:ilvl="2" w:tplc="60D42C50" w:tentative="1">
      <w:start w:val="1"/>
      <w:numFmt w:val="bullet"/>
      <w:lvlText w:val="•"/>
      <w:lvlJc w:val="left"/>
      <w:pPr>
        <w:tabs>
          <w:tab w:val="num" w:pos="2160"/>
        </w:tabs>
        <w:ind w:left="2160" w:hanging="360"/>
      </w:pPr>
      <w:rPr>
        <w:rFonts w:ascii="Arial" w:hAnsi="Arial" w:hint="default"/>
      </w:rPr>
    </w:lvl>
    <w:lvl w:ilvl="3" w:tplc="481EF2A4" w:tentative="1">
      <w:start w:val="1"/>
      <w:numFmt w:val="bullet"/>
      <w:lvlText w:val="•"/>
      <w:lvlJc w:val="left"/>
      <w:pPr>
        <w:tabs>
          <w:tab w:val="num" w:pos="2880"/>
        </w:tabs>
        <w:ind w:left="2880" w:hanging="360"/>
      </w:pPr>
      <w:rPr>
        <w:rFonts w:ascii="Arial" w:hAnsi="Arial" w:hint="default"/>
      </w:rPr>
    </w:lvl>
    <w:lvl w:ilvl="4" w:tplc="20C45422" w:tentative="1">
      <w:start w:val="1"/>
      <w:numFmt w:val="bullet"/>
      <w:lvlText w:val="•"/>
      <w:lvlJc w:val="left"/>
      <w:pPr>
        <w:tabs>
          <w:tab w:val="num" w:pos="3600"/>
        </w:tabs>
        <w:ind w:left="3600" w:hanging="360"/>
      </w:pPr>
      <w:rPr>
        <w:rFonts w:ascii="Arial" w:hAnsi="Arial" w:hint="default"/>
      </w:rPr>
    </w:lvl>
    <w:lvl w:ilvl="5" w:tplc="09D220A2" w:tentative="1">
      <w:start w:val="1"/>
      <w:numFmt w:val="bullet"/>
      <w:lvlText w:val="•"/>
      <w:lvlJc w:val="left"/>
      <w:pPr>
        <w:tabs>
          <w:tab w:val="num" w:pos="4320"/>
        </w:tabs>
        <w:ind w:left="4320" w:hanging="360"/>
      </w:pPr>
      <w:rPr>
        <w:rFonts w:ascii="Arial" w:hAnsi="Arial" w:hint="default"/>
      </w:rPr>
    </w:lvl>
    <w:lvl w:ilvl="6" w:tplc="70AABF0C" w:tentative="1">
      <w:start w:val="1"/>
      <w:numFmt w:val="bullet"/>
      <w:lvlText w:val="•"/>
      <w:lvlJc w:val="left"/>
      <w:pPr>
        <w:tabs>
          <w:tab w:val="num" w:pos="5040"/>
        </w:tabs>
        <w:ind w:left="5040" w:hanging="360"/>
      </w:pPr>
      <w:rPr>
        <w:rFonts w:ascii="Arial" w:hAnsi="Arial" w:hint="default"/>
      </w:rPr>
    </w:lvl>
    <w:lvl w:ilvl="7" w:tplc="A358F8A6" w:tentative="1">
      <w:start w:val="1"/>
      <w:numFmt w:val="bullet"/>
      <w:lvlText w:val="•"/>
      <w:lvlJc w:val="left"/>
      <w:pPr>
        <w:tabs>
          <w:tab w:val="num" w:pos="5760"/>
        </w:tabs>
        <w:ind w:left="5760" w:hanging="360"/>
      </w:pPr>
      <w:rPr>
        <w:rFonts w:ascii="Arial" w:hAnsi="Arial" w:hint="default"/>
      </w:rPr>
    </w:lvl>
    <w:lvl w:ilvl="8" w:tplc="806644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70110E6"/>
    <w:multiLevelType w:val="hybridMultilevel"/>
    <w:tmpl w:val="D202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E70CD"/>
    <w:multiLevelType w:val="hybridMultilevel"/>
    <w:tmpl w:val="EC2AC1DE"/>
    <w:lvl w:ilvl="0" w:tplc="A3A452D2">
      <w:numFmt w:val="bullet"/>
      <w:lvlText w:val=""/>
      <w:lvlJc w:val="left"/>
      <w:pPr>
        <w:ind w:left="760" w:hanging="360"/>
      </w:pPr>
      <w:rPr>
        <w:rFonts w:ascii="Wingdings" w:eastAsia="Malgun Gothic" w:hAnsi="Wingdings" w:cs="Calibri" w:hint="default"/>
      </w:rPr>
    </w:lvl>
    <w:lvl w:ilvl="1" w:tplc="DC36C6F6">
      <w:numFmt w:val="bullet"/>
      <w:lvlText w:val=""/>
      <w:lvlJc w:val="left"/>
      <w:pPr>
        <w:ind w:left="1480" w:hanging="360"/>
      </w:pPr>
      <w:rPr>
        <w:rFonts w:ascii="Wingdings" w:eastAsia="Malgun Gothic" w:hAnsi="Wingdings" w:cs="Calibri"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5B6625FF"/>
    <w:multiLevelType w:val="hybridMultilevel"/>
    <w:tmpl w:val="C33A2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3E7118"/>
    <w:multiLevelType w:val="hybridMultilevel"/>
    <w:tmpl w:val="FB70A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367B0B"/>
    <w:multiLevelType w:val="hybridMultilevel"/>
    <w:tmpl w:val="31EA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cs="Times New Roman" w:hint="default"/>
      </w:rPr>
    </w:lvl>
    <w:lvl w:ilvl="1" w:tplc="911434E6">
      <w:start w:val="1"/>
      <w:numFmt w:val="bullet"/>
      <w:lvlText w:val="•"/>
      <w:lvlJc w:val="left"/>
      <w:pPr>
        <w:tabs>
          <w:tab w:val="num" w:pos="1440"/>
        </w:tabs>
        <w:ind w:left="1440" w:hanging="360"/>
      </w:pPr>
      <w:rPr>
        <w:rFonts w:ascii="Arial" w:hAnsi="Arial" w:cs="Times New Roman" w:hint="default"/>
      </w:rPr>
    </w:lvl>
    <w:lvl w:ilvl="2" w:tplc="C1847AB0">
      <w:start w:val="1"/>
      <w:numFmt w:val="bullet"/>
      <w:lvlText w:val="•"/>
      <w:lvlJc w:val="left"/>
      <w:pPr>
        <w:tabs>
          <w:tab w:val="num" w:pos="2160"/>
        </w:tabs>
        <w:ind w:left="2160" w:hanging="360"/>
      </w:pPr>
      <w:rPr>
        <w:rFonts w:ascii="Arial" w:hAnsi="Arial" w:cs="Times New Roman" w:hint="default"/>
      </w:rPr>
    </w:lvl>
    <w:lvl w:ilvl="3" w:tplc="4906BFC4">
      <w:start w:val="1"/>
      <w:numFmt w:val="bullet"/>
      <w:lvlText w:val="•"/>
      <w:lvlJc w:val="left"/>
      <w:pPr>
        <w:tabs>
          <w:tab w:val="num" w:pos="2880"/>
        </w:tabs>
        <w:ind w:left="2880" w:hanging="360"/>
      </w:pPr>
      <w:rPr>
        <w:rFonts w:ascii="Arial" w:hAnsi="Arial" w:cs="Times New Roman" w:hint="default"/>
      </w:rPr>
    </w:lvl>
    <w:lvl w:ilvl="4" w:tplc="6554C69C">
      <w:start w:val="1"/>
      <w:numFmt w:val="bullet"/>
      <w:lvlText w:val="•"/>
      <w:lvlJc w:val="left"/>
      <w:pPr>
        <w:tabs>
          <w:tab w:val="num" w:pos="3600"/>
        </w:tabs>
        <w:ind w:left="3600" w:hanging="360"/>
      </w:pPr>
      <w:rPr>
        <w:rFonts w:ascii="Arial" w:hAnsi="Arial" w:cs="Times New Roman" w:hint="default"/>
      </w:rPr>
    </w:lvl>
    <w:lvl w:ilvl="5" w:tplc="F47A958C">
      <w:start w:val="1"/>
      <w:numFmt w:val="bullet"/>
      <w:lvlText w:val="•"/>
      <w:lvlJc w:val="left"/>
      <w:pPr>
        <w:tabs>
          <w:tab w:val="num" w:pos="4320"/>
        </w:tabs>
        <w:ind w:left="4320" w:hanging="360"/>
      </w:pPr>
      <w:rPr>
        <w:rFonts w:ascii="Arial" w:hAnsi="Arial" w:cs="Times New Roman" w:hint="default"/>
      </w:rPr>
    </w:lvl>
    <w:lvl w:ilvl="6" w:tplc="B13CE6C8">
      <w:start w:val="1"/>
      <w:numFmt w:val="bullet"/>
      <w:lvlText w:val="•"/>
      <w:lvlJc w:val="left"/>
      <w:pPr>
        <w:tabs>
          <w:tab w:val="num" w:pos="5040"/>
        </w:tabs>
        <w:ind w:left="5040" w:hanging="360"/>
      </w:pPr>
      <w:rPr>
        <w:rFonts w:ascii="Arial" w:hAnsi="Arial" w:cs="Times New Roman" w:hint="default"/>
      </w:rPr>
    </w:lvl>
    <w:lvl w:ilvl="7" w:tplc="4776CFA0">
      <w:start w:val="1"/>
      <w:numFmt w:val="bullet"/>
      <w:lvlText w:val="•"/>
      <w:lvlJc w:val="left"/>
      <w:pPr>
        <w:tabs>
          <w:tab w:val="num" w:pos="5760"/>
        </w:tabs>
        <w:ind w:left="5760" w:hanging="360"/>
      </w:pPr>
      <w:rPr>
        <w:rFonts w:ascii="Arial" w:hAnsi="Arial" w:cs="Times New Roman" w:hint="default"/>
      </w:rPr>
    </w:lvl>
    <w:lvl w:ilvl="8" w:tplc="C944ABD0">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49F476B"/>
    <w:multiLevelType w:val="hybridMultilevel"/>
    <w:tmpl w:val="1C7E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8"/>
  </w:num>
  <w:num w:numId="4">
    <w:abstractNumId w:val="7"/>
  </w:num>
  <w:num w:numId="5">
    <w:abstractNumId w:val="21"/>
  </w:num>
  <w:num w:numId="6">
    <w:abstractNumId w:val="2"/>
  </w:num>
  <w:num w:numId="7">
    <w:abstractNumId w:val="5"/>
  </w:num>
  <w:num w:numId="8">
    <w:abstractNumId w:val="17"/>
  </w:num>
  <w:num w:numId="9">
    <w:abstractNumId w:val="32"/>
  </w:num>
  <w:num w:numId="10">
    <w:abstractNumId w:val="30"/>
  </w:num>
  <w:num w:numId="11">
    <w:abstractNumId w:val="31"/>
  </w:num>
  <w:num w:numId="12">
    <w:abstractNumId w:val="33"/>
  </w:num>
  <w:num w:numId="13">
    <w:abstractNumId w:val="1"/>
  </w:num>
  <w:num w:numId="14">
    <w:abstractNumId w:val="8"/>
  </w:num>
  <w:num w:numId="15">
    <w:abstractNumId w:val="25"/>
  </w:num>
  <w:num w:numId="16">
    <w:abstractNumId w:val="3"/>
  </w:num>
  <w:num w:numId="17">
    <w:abstractNumId w:val="20"/>
  </w:num>
  <w:num w:numId="18">
    <w:abstractNumId w:val="22"/>
  </w:num>
  <w:num w:numId="19">
    <w:abstractNumId w:val="21"/>
  </w:num>
  <w:num w:numId="20">
    <w:abstractNumId w:val="0"/>
  </w:num>
  <w:num w:numId="21">
    <w:abstractNumId w:val="23"/>
  </w:num>
  <w:num w:numId="22">
    <w:abstractNumId w:val="14"/>
  </w:num>
  <w:num w:numId="23">
    <w:abstractNumId w:val="16"/>
  </w:num>
  <w:num w:numId="24">
    <w:abstractNumId w:val="27"/>
  </w:num>
  <w:num w:numId="25">
    <w:abstractNumId w:val="28"/>
  </w:num>
  <w:num w:numId="26">
    <w:abstractNumId w:val="11"/>
  </w:num>
  <w:num w:numId="27">
    <w:abstractNumId w:val="9"/>
  </w:num>
  <w:num w:numId="28">
    <w:abstractNumId w:val="12"/>
  </w:num>
  <w:num w:numId="29">
    <w:abstractNumId w:val="24"/>
  </w:num>
  <w:num w:numId="30">
    <w:abstractNumId w:val="19"/>
  </w:num>
  <w:num w:numId="31">
    <w:abstractNumId w:val="6"/>
  </w:num>
  <w:num w:numId="32">
    <w:abstractNumId w:val="29"/>
  </w:num>
  <w:num w:numId="33">
    <w:abstractNumId w:val="15"/>
  </w:num>
  <w:num w:numId="34">
    <w:abstractNumId w:val="4"/>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58CD"/>
    <w:rsid w:val="00006BB1"/>
    <w:rsid w:val="00006DE9"/>
    <w:rsid w:val="000074C4"/>
    <w:rsid w:val="0000763B"/>
    <w:rsid w:val="000109A5"/>
    <w:rsid w:val="00011360"/>
    <w:rsid w:val="0001170C"/>
    <w:rsid w:val="00011766"/>
    <w:rsid w:val="00011C5F"/>
    <w:rsid w:val="00012165"/>
    <w:rsid w:val="0001245C"/>
    <w:rsid w:val="00013369"/>
    <w:rsid w:val="000144F8"/>
    <w:rsid w:val="00014945"/>
    <w:rsid w:val="00014A49"/>
    <w:rsid w:val="0001541B"/>
    <w:rsid w:val="0001622B"/>
    <w:rsid w:val="0001644E"/>
    <w:rsid w:val="00016A0C"/>
    <w:rsid w:val="00016AC5"/>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EAB"/>
    <w:rsid w:val="000332E5"/>
    <w:rsid w:val="0003396B"/>
    <w:rsid w:val="0003525C"/>
    <w:rsid w:val="000354E4"/>
    <w:rsid w:val="00035649"/>
    <w:rsid w:val="00036686"/>
    <w:rsid w:val="000366EE"/>
    <w:rsid w:val="00036747"/>
    <w:rsid w:val="000374FD"/>
    <w:rsid w:val="000403A2"/>
    <w:rsid w:val="00040C6B"/>
    <w:rsid w:val="000413A3"/>
    <w:rsid w:val="00041863"/>
    <w:rsid w:val="00041E94"/>
    <w:rsid w:val="000427FB"/>
    <w:rsid w:val="000438B8"/>
    <w:rsid w:val="00043CB2"/>
    <w:rsid w:val="00044265"/>
    <w:rsid w:val="00044553"/>
    <w:rsid w:val="00044EE5"/>
    <w:rsid w:val="000452CB"/>
    <w:rsid w:val="00045A94"/>
    <w:rsid w:val="00045C18"/>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03A9"/>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4F19"/>
    <w:rsid w:val="00065FCB"/>
    <w:rsid w:val="00067092"/>
    <w:rsid w:val="0006720E"/>
    <w:rsid w:val="00067220"/>
    <w:rsid w:val="000675E5"/>
    <w:rsid w:val="0006764C"/>
    <w:rsid w:val="00067B22"/>
    <w:rsid w:val="00070806"/>
    <w:rsid w:val="00071294"/>
    <w:rsid w:val="0007159C"/>
    <w:rsid w:val="00071C52"/>
    <w:rsid w:val="00072FD4"/>
    <w:rsid w:val="00072FFC"/>
    <w:rsid w:val="00074659"/>
    <w:rsid w:val="00074AE4"/>
    <w:rsid w:val="0007526D"/>
    <w:rsid w:val="000755B4"/>
    <w:rsid w:val="000756FD"/>
    <w:rsid w:val="00075E55"/>
    <w:rsid w:val="0007612E"/>
    <w:rsid w:val="00076A89"/>
    <w:rsid w:val="00076DB1"/>
    <w:rsid w:val="00077086"/>
    <w:rsid w:val="0007722F"/>
    <w:rsid w:val="000777C8"/>
    <w:rsid w:val="000817AF"/>
    <w:rsid w:val="00081E47"/>
    <w:rsid w:val="0008247E"/>
    <w:rsid w:val="00082ACB"/>
    <w:rsid w:val="00082CDA"/>
    <w:rsid w:val="00083BB3"/>
    <w:rsid w:val="000846E5"/>
    <w:rsid w:val="00084B25"/>
    <w:rsid w:val="00085115"/>
    <w:rsid w:val="00085169"/>
    <w:rsid w:val="00085234"/>
    <w:rsid w:val="00085294"/>
    <w:rsid w:val="0008591B"/>
    <w:rsid w:val="00086D08"/>
    <w:rsid w:val="00086DBF"/>
    <w:rsid w:val="00086F97"/>
    <w:rsid w:val="00087087"/>
    <w:rsid w:val="00087107"/>
    <w:rsid w:val="00087542"/>
    <w:rsid w:val="00087647"/>
    <w:rsid w:val="000876BD"/>
    <w:rsid w:val="00087C0A"/>
    <w:rsid w:val="00087E56"/>
    <w:rsid w:val="00090587"/>
    <w:rsid w:val="00090DBB"/>
    <w:rsid w:val="00090E25"/>
    <w:rsid w:val="00090EBC"/>
    <w:rsid w:val="00091314"/>
    <w:rsid w:val="000921F5"/>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E0E"/>
    <w:rsid w:val="000B2FF4"/>
    <w:rsid w:val="000B3798"/>
    <w:rsid w:val="000B3F94"/>
    <w:rsid w:val="000B47DA"/>
    <w:rsid w:val="000B5875"/>
    <w:rsid w:val="000B64B0"/>
    <w:rsid w:val="000B6692"/>
    <w:rsid w:val="000B6A1C"/>
    <w:rsid w:val="000B766E"/>
    <w:rsid w:val="000B7B63"/>
    <w:rsid w:val="000C0167"/>
    <w:rsid w:val="000C08F0"/>
    <w:rsid w:val="000C0E65"/>
    <w:rsid w:val="000C27AA"/>
    <w:rsid w:val="000C2F64"/>
    <w:rsid w:val="000C3434"/>
    <w:rsid w:val="000C3DCB"/>
    <w:rsid w:val="000C4174"/>
    <w:rsid w:val="000C4399"/>
    <w:rsid w:val="000C43A0"/>
    <w:rsid w:val="000C4545"/>
    <w:rsid w:val="000C4597"/>
    <w:rsid w:val="000C4DC4"/>
    <w:rsid w:val="000C6964"/>
    <w:rsid w:val="000C6AB5"/>
    <w:rsid w:val="000C74EC"/>
    <w:rsid w:val="000C7538"/>
    <w:rsid w:val="000C7659"/>
    <w:rsid w:val="000D0254"/>
    <w:rsid w:val="000D04DB"/>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1C42"/>
    <w:rsid w:val="000E3440"/>
    <w:rsid w:val="000E3442"/>
    <w:rsid w:val="000E3DEF"/>
    <w:rsid w:val="000E41A9"/>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3D3D"/>
    <w:rsid w:val="000F41B3"/>
    <w:rsid w:val="000F69BB"/>
    <w:rsid w:val="000F72C1"/>
    <w:rsid w:val="000F7613"/>
    <w:rsid w:val="0010045B"/>
    <w:rsid w:val="001008E4"/>
    <w:rsid w:val="00100E7C"/>
    <w:rsid w:val="001012CA"/>
    <w:rsid w:val="00101381"/>
    <w:rsid w:val="001020FB"/>
    <w:rsid w:val="00103417"/>
    <w:rsid w:val="001036A3"/>
    <w:rsid w:val="001036A5"/>
    <w:rsid w:val="0010375D"/>
    <w:rsid w:val="001044AC"/>
    <w:rsid w:val="00104625"/>
    <w:rsid w:val="00104650"/>
    <w:rsid w:val="00104752"/>
    <w:rsid w:val="00105453"/>
    <w:rsid w:val="00105EF4"/>
    <w:rsid w:val="00106127"/>
    <w:rsid w:val="0010734E"/>
    <w:rsid w:val="00107665"/>
    <w:rsid w:val="0010785A"/>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6A1"/>
    <w:rsid w:val="001243CE"/>
    <w:rsid w:val="001254CB"/>
    <w:rsid w:val="00125DEF"/>
    <w:rsid w:val="0012673F"/>
    <w:rsid w:val="00126F1D"/>
    <w:rsid w:val="0012781D"/>
    <w:rsid w:val="00130BE1"/>
    <w:rsid w:val="001318E7"/>
    <w:rsid w:val="00131F8B"/>
    <w:rsid w:val="0013242F"/>
    <w:rsid w:val="00132744"/>
    <w:rsid w:val="00133784"/>
    <w:rsid w:val="00133AC7"/>
    <w:rsid w:val="0013602C"/>
    <w:rsid w:val="001365B7"/>
    <w:rsid w:val="00137143"/>
    <w:rsid w:val="00137B0E"/>
    <w:rsid w:val="00137D78"/>
    <w:rsid w:val="0014037B"/>
    <w:rsid w:val="00140456"/>
    <w:rsid w:val="00140807"/>
    <w:rsid w:val="00140FF0"/>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7"/>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2F87"/>
    <w:rsid w:val="001636CC"/>
    <w:rsid w:val="0016398E"/>
    <w:rsid w:val="00163BD0"/>
    <w:rsid w:val="00163FEB"/>
    <w:rsid w:val="001641F1"/>
    <w:rsid w:val="00164246"/>
    <w:rsid w:val="00165033"/>
    <w:rsid w:val="001652B2"/>
    <w:rsid w:val="0016567A"/>
    <w:rsid w:val="00165A7E"/>
    <w:rsid w:val="001670EA"/>
    <w:rsid w:val="00167108"/>
    <w:rsid w:val="001674A0"/>
    <w:rsid w:val="0017004F"/>
    <w:rsid w:val="001707D2"/>
    <w:rsid w:val="00170A4B"/>
    <w:rsid w:val="00170A88"/>
    <w:rsid w:val="00170B3C"/>
    <w:rsid w:val="00172D1A"/>
    <w:rsid w:val="001765F6"/>
    <w:rsid w:val="00176D2D"/>
    <w:rsid w:val="0017713C"/>
    <w:rsid w:val="0017718D"/>
    <w:rsid w:val="001779E5"/>
    <w:rsid w:val="001779F1"/>
    <w:rsid w:val="001802CA"/>
    <w:rsid w:val="0018129E"/>
    <w:rsid w:val="001816EF"/>
    <w:rsid w:val="00181F7A"/>
    <w:rsid w:val="00182253"/>
    <w:rsid w:val="00182382"/>
    <w:rsid w:val="001825C2"/>
    <w:rsid w:val="00182C1B"/>
    <w:rsid w:val="001834F4"/>
    <w:rsid w:val="00183A08"/>
    <w:rsid w:val="00184D12"/>
    <w:rsid w:val="0018584F"/>
    <w:rsid w:val="00185D9D"/>
    <w:rsid w:val="00185E10"/>
    <w:rsid w:val="00186365"/>
    <w:rsid w:val="00186854"/>
    <w:rsid w:val="00186FFA"/>
    <w:rsid w:val="0018712B"/>
    <w:rsid w:val="00187135"/>
    <w:rsid w:val="001900A2"/>
    <w:rsid w:val="00191226"/>
    <w:rsid w:val="001915E3"/>
    <w:rsid w:val="00191DC6"/>
    <w:rsid w:val="00192BAC"/>
    <w:rsid w:val="00192DCF"/>
    <w:rsid w:val="00193DD4"/>
    <w:rsid w:val="00194030"/>
    <w:rsid w:val="00194A0C"/>
    <w:rsid w:val="00194D78"/>
    <w:rsid w:val="0019579C"/>
    <w:rsid w:val="00195E78"/>
    <w:rsid w:val="00196076"/>
    <w:rsid w:val="001967F8"/>
    <w:rsid w:val="001968E5"/>
    <w:rsid w:val="0019712E"/>
    <w:rsid w:val="00197BDF"/>
    <w:rsid w:val="001A0C55"/>
    <w:rsid w:val="001A103E"/>
    <w:rsid w:val="001A111A"/>
    <w:rsid w:val="001A11A8"/>
    <w:rsid w:val="001A1940"/>
    <w:rsid w:val="001A1E11"/>
    <w:rsid w:val="001A30F9"/>
    <w:rsid w:val="001A331B"/>
    <w:rsid w:val="001A4160"/>
    <w:rsid w:val="001A5865"/>
    <w:rsid w:val="001A58D0"/>
    <w:rsid w:val="001A5D07"/>
    <w:rsid w:val="001A668C"/>
    <w:rsid w:val="001A6A25"/>
    <w:rsid w:val="001A6C9A"/>
    <w:rsid w:val="001A7337"/>
    <w:rsid w:val="001A7BF3"/>
    <w:rsid w:val="001A7C85"/>
    <w:rsid w:val="001A7DBC"/>
    <w:rsid w:val="001A7E74"/>
    <w:rsid w:val="001B070D"/>
    <w:rsid w:val="001B1A64"/>
    <w:rsid w:val="001B2F61"/>
    <w:rsid w:val="001B383B"/>
    <w:rsid w:val="001B3C00"/>
    <w:rsid w:val="001B3C14"/>
    <w:rsid w:val="001B4BB4"/>
    <w:rsid w:val="001B4DE0"/>
    <w:rsid w:val="001B5269"/>
    <w:rsid w:val="001B547E"/>
    <w:rsid w:val="001B5E32"/>
    <w:rsid w:val="001B639E"/>
    <w:rsid w:val="001B6BA0"/>
    <w:rsid w:val="001B71E8"/>
    <w:rsid w:val="001B75A9"/>
    <w:rsid w:val="001B7D63"/>
    <w:rsid w:val="001C011F"/>
    <w:rsid w:val="001C0134"/>
    <w:rsid w:val="001C03C5"/>
    <w:rsid w:val="001C15EA"/>
    <w:rsid w:val="001C1F43"/>
    <w:rsid w:val="001C2073"/>
    <w:rsid w:val="001C2794"/>
    <w:rsid w:val="001C313D"/>
    <w:rsid w:val="001C3918"/>
    <w:rsid w:val="001C4671"/>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127"/>
    <w:rsid w:val="001D363B"/>
    <w:rsid w:val="001D3B95"/>
    <w:rsid w:val="001D41AD"/>
    <w:rsid w:val="001D4280"/>
    <w:rsid w:val="001D57A3"/>
    <w:rsid w:val="001D6678"/>
    <w:rsid w:val="001E065E"/>
    <w:rsid w:val="001E2449"/>
    <w:rsid w:val="001E2A04"/>
    <w:rsid w:val="001E3C32"/>
    <w:rsid w:val="001E4473"/>
    <w:rsid w:val="001E46B9"/>
    <w:rsid w:val="001E4AD8"/>
    <w:rsid w:val="001E4ADF"/>
    <w:rsid w:val="001E530D"/>
    <w:rsid w:val="001E53EC"/>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ADF"/>
    <w:rsid w:val="001F3FB3"/>
    <w:rsid w:val="001F4259"/>
    <w:rsid w:val="001F4898"/>
    <w:rsid w:val="001F5019"/>
    <w:rsid w:val="001F50D7"/>
    <w:rsid w:val="001F6BEC"/>
    <w:rsid w:val="0020073E"/>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22B"/>
    <w:rsid w:val="0023440D"/>
    <w:rsid w:val="00234775"/>
    <w:rsid w:val="00234B37"/>
    <w:rsid w:val="00235B2B"/>
    <w:rsid w:val="00235B77"/>
    <w:rsid w:val="0023628A"/>
    <w:rsid w:val="00236760"/>
    <w:rsid w:val="00236A8B"/>
    <w:rsid w:val="00236C20"/>
    <w:rsid w:val="00240A6A"/>
    <w:rsid w:val="00240D03"/>
    <w:rsid w:val="00241D69"/>
    <w:rsid w:val="0024205E"/>
    <w:rsid w:val="00242553"/>
    <w:rsid w:val="002427D6"/>
    <w:rsid w:val="0024336B"/>
    <w:rsid w:val="00243B9B"/>
    <w:rsid w:val="00243B9D"/>
    <w:rsid w:val="00243C6C"/>
    <w:rsid w:val="00243C7D"/>
    <w:rsid w:val="00243E3F"/>
    <w:rsid w:val="00244C44"/>
    <w:rsid w:val="00244CFE"/>
    <w:rsid w:val="00244DDE"/>
    <w:rsid w:val="00244F3E"/>
    <w:rsid w:val="00245192"/>
    <w:rsid w:val="002453E7"/>
    <w:rsid w:val="002458BB"/>
    <w:rsid w:val="00245C9B"/>
    <w:rsid w:val="00245CF8"/>
    <w:rsid w:val="00246081"/>
    <w:rsid w:val="00246543"/>
    <w:rsid w:val="00246913"/>
    <w:rsid w:val="00246AA2"/>
    <w:rsid w:val="00246AB8"/>
    <w:rsid w:val="00247832"/>
    <w:rsid w:val="00247DEE"/>
    <w:rsid w:val="00250E1A"/>
    <w:rsid w:val="00252C17"/>
    <w:rsid w:val="0025303A"/>
    <w:rsid w:val="0025356C"/>
    <w:rsid w:val="00253F80"/>
    <w:rsid w:val="00254706"/>
    <w:rsid w:val="0025476E"/>
    <w:rsid w:val="00255534"/>
    <w:rsid w:val="00255E0F"/>
    <w:rsid w:val="00256C14"/>
    <w:rsid w:val="0025735C"/>
    <w:rsid w:val="0025742D"/>
    <w:rsid w:val="002600E1"/>
    <w:rsid w:val="00260C1E"/>
    <w:rsid w:val="00260D58"/>
    <w:rsid w:val="002612FE"/>
    <w:rsid w:val="00261AED"/>
    <w:rsid w:val="0026222F"/>
    <w:rsid w:val="0026223F"/>
    <w:rsid w:val="00262AB8"/>
    <w:rsid w:val="002634B5"/>
    <w:rsid w:val="002635BC"/>
    <w:rsid w:val="00263EE5"/>
    <w:rsid w:val="00266793"/>
    <w:rsid w:val="00266F6D"/>
    <w:rsid w:val="002678A0"/>
    <w:rsid w:val="00267F84"/>
    <w:rsid w:val="00270901"/>
    <w:rsid w:val="00270CD2"/>
    <w:rsid w:val="0027114C"/>
    <w:rsid w:val="0027223E"/>
    <w:rsid w:val="00272248"/>
    <w:rsid w:val="00272452"/>
    <w:rsid w:val="00272458"/>
    <w:rsid w:val="0027279F"/>
    <w:rsid w:val="00272807"/>
    <w:rsid w:val="0027377F"/>
    <w:rsid w:val="002739EB"/>
    <w:rsid w:val="00273C3A"/>
    <w:rsid w:val="00274C1D"/>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105"/>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5D1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A7FC3"/>
    <w:rsid w:val="002B009A"/>
    <w:rsid w:val="002B072C"/>
    <w:rsid w:val="002B0A8F"/>
    <w:rsid w:val="002B132E"/>
    <w:rsid w:val="002B1560"/>
    <w:rsid w:val="002B21CE"/>
    <w:rsid w:val="002B2813"/>
    <w:rsid w:val="002B3667"/>
    <w:rsid w:val="002B3A79"/>
    <w:rsid w:val="002B4651"/>
    <w:rsid w:val="002B4D11"/>
    <w:rsid w:val="002B50EA"/>
    <w:rsid w:val="002B60E3"/>
    <w:rsid w:val="002B6A76"/>
    <w:rsid w:val="002B6B29"/>
    <w:rsid w:val="002B6C25"/>
    <w:rsid w:val="002B7215"/>
    <w:rsid w:val="002B74ED"/>
    <w:rsid w:val="002B7773"/>
    <w:rsid w:val="002C06B7"/>
    <w:rsid w:val="002C0FCF"/>
    <w:rsid w:val="002C139E"/>
    <w:rsid w:val="002C180A"/>
    <w:rsid w:val="002C2F4F"/>
    <w:rsid w:val="002C39FE"/>
    <w:rsid w:val="002C4EA6"/>
    <w:rsid w:val="002C5280"/>
    <w:rsid w:val="002C55A6"/>
    <w:rsid w:val="002C5D11"/>
    <w:rsid w:val="002C6255"/>
    <w:rsid w:val="002C6E3E"/>
    <w:rsid w:val="002C7BBA"/>
    <w:rsid w:val="002D098F"/>
    <w:rsid w:val="002D1214"/>
    <w:rsid w:val="002D2B0D"/>
    <w:rsid w:val="002D2B82"/>
    <w:rsid w:val="002D2F36"/>
    <w:rsid w:val="002D365F"/>
    <w:rsid w:val="002D36B6"/>
    <w:rsid w:val="002D45F7"/>
    <w:rsid w:val="002D4A9A"/>
    <w:rsid w:val="002D65EF"/>
    <w:rsid w:val="002D7853"/>
    <w:rsid w:val="002D78A9"/>
    <w:rsid w:val="002D7C18"/>
    <w:rsid w:val="002E0340"/>
    <w:rsid w:val="002E0E1B"/>
    <w:rsid w:val="002E1D1D"/>
    <w:rsid w:val="002E1EB8"/>
    <w:rsid w:val="002E22C5"/>
    <w:rsid w:val="002E3686"/>
    <w:rsid w:val="002E3A21"/>
    <w:rsid w:val="002E4153"/>
    <w:rsid w:val="002E4857"/>
    <w:rsid w:val="002E5239"/>
    <w:rsid w:val="002E5E7D"/>
    <w:rsid w:val="002E5E8F"/>
    <w:rsid w:val="002E62F0"/>
    <w:rsid w:val="002E642C"/>
    <w:rsid w:val="002E69B4"/>
    <w:rsid w:val="002E6CE6"/>
    <w:rsid w:val="002E6DEE"/>
    <w:rsid w:val="002E725C"/>
    <w:rsid w:val="002E7FEB"/>
    <w:rsid w:val="002F11B9"/>
    <w:rsid w:val="002F143E"/>
    <w:rsid w:val="002F144D"/>
    <w:rsid w:val="002F183E"/>
    <w:rsid w:val="002F18A9"/>
    <w:rsid w:val="002F1E06"/>
    <w:rsid w:val="002F3CD5"/>
    <w:rsid w:val="002F440E"/>
    <w:rsid w:val="002F477F"/>
    <w:rsid w:val="002F5B42"/>
    <w:rsid w:val="002F5C07"/>
    <w:rsid w:val="002F72DA"/>
    <w:rsid w:val="002F7A6C"/>
    <w:rsid w:val="0030017F"/>
    <w:rsid w:val="00300E13"/>
    <w:rsid w:val="00301A7D"/>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8DF"/>
    <w:rsid w:val="00312957"/>
    <w:rsid w:val="00312CEC"/>
    <w:rsid w:val="00313A5B"/>
    <w:rsid w:val="00313CB0"/>
    <w:rsid w:val="00313F96"/>
    <w:rsid w:val="00313FD2"/>
    <w:rsid w:val="003151C8"/>
    <w:rsid w:val="003163BD"/>
    <w:rsid w:val="00316947"/>
    <w:rsid w:val="0031771F"/>
    <w:rsid w:val="003179C3"/>
    <w:rsid w:val="00320DCD"/>
    <w:rsid w:val="003213B9"/>
    <w:rsid w:val="003216B6"/>
    <w:rsid w:val="00321944"/>
    <w:rsid w:val="00321F8B"/>
    <w:rsid w:val="00321FAD"/>
    <w:rsid w:val="00321FC9"/>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71"/>
    <w:rsid w:val="003344D2"/>
    <w:rsid w:val="00335235"/>
    <w:rsid w:val="00335B31"/>
    <w:rsid w:val="00335C2D"/>
    <w:rsid w:val="00337587"/>
    <w:rsid w:val="00337D93"/>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60E66"/>
    <w:rsid w:val="00361031"/>
    <w:rsid w:val="00361310"/>
    <w:rsid w:val="0036140A"/>
    <w:rsid w:val="00362676"/>
    <w:rsid w:val="00362B08"/>
    <w:rsid w:val="00362DE1"/>
    <w:rsid w:val="00363D73"/>
    <w:rsid w:val="003642A6"/>
    <w:rsid w:val="00364BBC"/>
    <w:rsid w:val="00364BDE"/>
    <w:rsid w:val="00364D63"/>
    <w:rsid w:val="0036620B"/>
    <w:rsid w:val="003666FD"/>
    <w:rsid w:val="003673FF"/>
    <w:rsid w:val="003705AC"/>
    <w:rsid w:val="0037073C"/>
    <w:rsid w:val="003709DA"/>
    <w:rsid w:val="00370EC4"/>
    <w:rsid w:val="003710E1"/>
    <w:rsid w:val="003711E9"/>
    <w:rsid w:val="003716D5"/>
    <w:rsid w:val="00371787"/>
    <w:rsid w:val="00372043"/>
    <w:rsid w:val="00372093"/>
    <w:rsid w:val="00372702"/>
    <w:rsid w:val="00372BD8"/>
    <w:rsid w:val="003740F1"/>
    <w:rsid w:val="003742F3"/>
    <w:rsid w:val="0037437E"/>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5D0A"/>
    <w:rsid w:val="003860C3"/>
    <w:rsid w:val="00386264"/>
    <w:rsid w:val="003865DA"/>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3F8C"/>
    <w:rsid w:val="003A43B2"/>
    <w:rsid w:val="003A48F0"/>
    <w:rsid w:val="003A4FBC"/>
    <w:rsid w:val="003A53D0"/>
    <w:rsid w:val="003A597F"/>
    <w:rsid w:val="003A5F81"/>
    <w:rsid w:val="003A6088"/>
    <w:rsid w:val="003A6DA3"/>
    <w:rsid w:val="003A7966"/>
    <w:rsid w:val="003A79F8"/>
    <w:rsid w:val="003B030B"/>
    <w:rsid w:val="003B1105"/>
    <w:rsid w:val="003B1161"/>
    <w:rsid w:val="003B126F"/>
    <w:rsid w:val="003B19F9"/>
    <w:rsid w:val="003B22B4"/>
    <w:rsid w:val="003B3923"/>
    <w:rsid w:val="003B425C"/>
    <w:rsid w:val="003B4A81"/>
    <w:rsid w:val="003B4D48"/>
    <w:rsid w:val="003B5D2A"/>
    <w:rsid w:val="003B5DB2"/>
    <w:rsid w:val="003B6482"/>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4F0"/>
    <w:rsid w:val="003C3C92"/>
    <w:rsid w:val="003C42C7"/>
    <w:rsid w:val="003C4F83"/>
    <w:rsid w:val="003C52B5"/>
    <w:rsid w:val="003C63F4"/>
    <w:rsid w:val="003C71EB"/>
    <w:rsid w:val="003C7570"/>
    <w:rsid w:val="003C7A07"/>
    <w:rsid w:val="003C7A5D"/>
    <w:rsid w:val="003C7E86"/>
    <w:rsid w:val="003D005E"/>
    <w:rsid w:val="003D00A3"/>
    <w:rsid w:val="003D04E2"/>
    <w:rsid w:val="003D0CCD"/>
    <w:rsid w:val="003D1076"/>
    <w:rsid w:val="003D1840"/>
    <w:rsid w:val="003D198A"/>
    <w:rsid w:val="003D1D26"/>
    <w:rsid w:val="003D28B1"/>
    <w:rsid w:val="003D2EB2"/>
    <w:rsid w:val="003D3052"/>
    <w:rsid w:val="003D38C8"/>
    <w:rsid w:val="003D402B"/>
    <w:rsid w:val="003D5146"/>
    <w:rsid w:val="003D767C"/>
    <w:rsid w:val="003E1325"/>
    <w:rsid w:val="003E275E"/>
    <w:rsid w:val="003E33FC"/>
    <w:rsid w:val="003E3F38"/>
    <w:rsid w:val="003E52DA"/>
    <w:rsid w:val="003E5B29"/>
    <w:rsid w:val="003E5E46"/>
    <w:rsid w:val="003E61C3"/>
    <w:rsid w:val="003E6D55"/>
    <w:rsid w:val="003E6F97"/>
    <w:rsid w:val="003E7BD0"/>
    <w:rsid w:val="003F04D3"/>
    <w:rsid w:val="003F0788"/>
    <w:rsid w:val="003F1329"/>
    <w:rsid w:val="003F1A7F"/>
    <w:rsid w:val="003F1FC7"/>
    <w:rsid w:val="003F2B52"/>
    <w:rsid w:val="003F3084"/>
    <w:rsid w:val="003F3B26"/>
    <w:rsid w:val="003F5512"/>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460C"/>
    <w:rsid w:val="00405A85"/>
    <w:rsid w:val="00406595"/>
    <w:rsid w:val="0040697D"/>
    <w:rsid w:val="00406ED2"/>
    <w:rsid w:val="00410094"/>
    <w:rsid w:val="004103D5"/>
    <w:rsid w:val="00410F20"/>
    <w:rsid w:val="00411EFE"/>
    <w:rsid w:val="00412590"/>
    <w:rsid w:val="00412791"/>
    <w:rsid w:val="004128A5"/>
    <w:rsid w:val="00412D14"/>
    <w:rsid w:val="00412F13"/>
    <w:rsid w:val="00413113"/>
    <w:rsid w:val="004132D7"/>
    <w:rsid w:val="00413F78"/>
    <w:rsid w:val="00414292"/>
    <w:rsid w:val="00414367"/>
    <w:rsid w:val="00414939"/>
    <w:rsid w:val="00414C12"/>
    <w:rsid w:val="004152AA"/>
    <w:rsid w:val="00416877"/>
    <w:rsid w:val="004168E9"/>
    <w:rsid w:val="00416C24"/>
    <w:rsid w:val="004176FB"/>
    <w:rsid w:val="004176FF"/>
    <w:rsid w:val="00420B61"/>
    <w:rsid w:val="00420BAF"/>
    <w:rsid w:val="0042138F"/>
    <w:rsid w:val="00421608"/>
    <w:rsid w:val="00421859"/>
    <w:rsid w:val="00422BBE"/>
    <w:rsid w:val="00422FD7"/>
    <w:rsid w:val="0042306D"/>
    <w:rsid w:val="00423167"/>
    <w:rsid w:val="004234F9"/>
    <w:rsid w:val="00423DE8"/>
    <w:rsid w:val="00424FA7"/>
    <w:rsid w:val="00425358"/>
    <w:rsid w:val="004255B8"/>
    <w:rsid w:val="004257BB"/>
    <w:rsid w:val="00426016"/>
    <w:rsid w:val="0042605A"/>
    <w:rsid w:val="00426580"/>
    <w:rsid w:val="00426DA6"/>
    <w:rsid w:val="0042732D"/>
    <w:rsid w:val="004276F1"/>
    <w:rsid w:val="00427BEF"/>
    <w:rsid w:val="00430158"/>
    <w:rsid w:val="00430D56"/>
    <w:rsid w:val="0043202F"/>
    <w:rsid w:val="00432110"/>
    <w:rsid w:val="004323A8"/>
    <w:rsid w:val="00432964"/>
    <w:rsid w:val="00432A2F"/>
    <w:rsid w:val="00433506"/>
    <w:rsid w:val="00433730"/>
    <w:rsid w:val="0043400A"/>
    <w:rsid w:val="004348B3"/>
    <w:rsid w:val="00435330"/>
    <w:rsid w:val="00435652"/>
    <w:rsid w:val="00436E43"/>
    <w:rsid w:val="00436F01"/>
    <w:rsid w:val="00437258"/>
    <w:rsid w:val="0043751F"/>
    <w:rsid w:val="00437A61"/>
    <w:rsid w:val="00440860"/>
    <w:rsid w:val="0044118C"/>
    <w:rsid w:val="0044163C"/>
    <w:rsid w:val="00441877"/>
    <w:rsid w:val="004425F4"/>
    <w:rsid w:val="004426C0"/>
    <w:rsid w:val="0044287D"/>
    <w:rsid w:val="00443548"/>
    <w:rsid w:val="00443D32"/>
    <w:rsid w:val="00443FF9"/>
    <w:rsid w:val="0044416F"/>
    <w:rsid w:val="00444B1D"/>
    <w:rsid w:val="0044514A"/>
    <w:rsid w:val="00445FF7"/>
    <w:rsid w:val="004464A1"/>
    <w:rsid w:val="00447263"/>
    <w:rsid w:val="004478B9"/>
    <w:rsid w:val="00447BAE"/>
    <w:rsid w:val="00450467"/>
    <w:rsid w:val="00450C71"/>
    <w:rsid w:val="00451323"/>
    <w:rsid w:val="0045159A"/>
    <w:rsid w:val="0045191E"/>
    <w:rsid w:val="004521DE"/>
    <w:rsid w:val="00453337"/>
    <w:rsid w:val="00453341"/>
    <w:rsid w:val="00454106"/>
    <w:rsid w:val="0045489A"/>
    <w:rsid w:val="004567B7"/>
    <w:rsid w:val="00456D13"/>
    <w:rsid w:val="00457671"/>
    <w:rsid w:val="00457A67"/>
    <w:rsid w:val="0046048D"/>
    <w:rsid w:val="004608E9"/>
    <w:rsid w:val="00460E03"/>
    <w:rsid w:val="00460FCA"/>
    <w:rsid w:val="00461210"/>
    <w:rsid w:val="00461E37"/>
    <w:rsid w:val="0046236A"/>
    <w:rsid w:val="00462F68"/>
    <w:rsid w:val="004632B6"/>
    <w:rsid w:val="004639D9"/>
    <w:rsid w:val="00463B13"/>
    <w:rsid w:val="00464589"/>
    <w:rsid w:val="00464ED8"/>
    <w:rsid w:val="00465EFD"/>
    <w:rsid w:val="00466292"/>
    <w:rsid w:val="004662D7"/>
    <w:rsid w:val="00466649"/>
    <w:rsid w:val="00467311"/>
    <w:rsid w:val="00467E1A"/>
    <w:rsid w:val="00467FA5"/>
    <w:rsid w:val="004701AA"/>
    <w:rsid w:val="004705EF"/>
    <w:rsid w:val="004721B6"/>
    <w:rsid w:val="004721BC"/>
    <w:rsid w:val="00473860"/>
    <w:rsid w:val="00473D37"/>
    <w:rsid w:val="00474556"/>
    <w:rsid w:val="0047458B"/>
    <w:rsid w:val="00475614"/>
    <w:rsid w:val="00475C63"/>
    <w:rsid w:val="00476094"/>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591"/>
    <w:rsid w:val="00485CE3"/>
    <w:rsid w:val="00485EB5"/>
    <w:rsid w:val="00485FDC"/>
    <w:rsid w:val="004865FB"/>
    <w:rsid w:val="00486D96"/>
    <w:rsid w:val="0048769F"/>
    <w:rsid w:val="00487EF1"/>
    <w:rsid w:val="004906F1"/>
    <w:rsid w:val="00490831"/>
    <w:rsid w:val="00490980"/>
    <w:rsid w:val="00490BB3"/>
    <w:rsid w:val="00491DF0"/>
    <w:rsid w:val="00492033"/>
    <w:rsid w:val="00492CFF"/>
    <w:rsid w:val="00493106"/>
    <w:rsid w:val="00493239"/>
    <w:rsid w:val="004937D2"/>
    <w:rsid w:val="00493C49"/>
    <w:rsid w:val="00493F9C"/>
    <w:rsid w:val="0049454E"/>
    <w:rsid w:val="00494695"/>
    <w:rsid w:val="004956D5"/>
    <w:rsid w:val="00496232"/>
    <w:rsid w:val="0049667C"/>
    <w:rsid w:val="00496B42"/>
    <w:rsid w:val="00496B93"/>
    <w:rsid w:val="00496D59"/>
    <w:rsid w:val="00497DAE"/>
    <w:rsid w:val="004A1DA1"/>
    <w:rsid w:val="004A25B6"/>
    <w:rsid w:val="004A2685"/>
    <w:rsid w:val="004A26EF"/>
    <w:rsid w:val="004A284B"/>
    <w:rsid w:val="004A32EB"/>
    <w:rsid w:val="004A412A"/>
    <w:rsid w:val="004A4185"/>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1F8"/>
    <w:rsid w:val="004C74AC"/>
    <w:rsid w:val="004C795A"/>
    <w:rsid w:val="004D006C"/>
    <w:rsid w:val="004D09C7"/>
    <w:rsid w:val="004D0A0D"/>
    <w:rsid w:val="004D1505"/>
    <w:rsid w:val="004D183A"/>
    <w:rsid w:val="004D1F4C"/>
    <w:rsid w:val="004D2744"/>
    <w:rsid w:val="004D28E9"/>
    <w:rsid w:val="004D2D21"/>
    <w:rsid w:val="004D2EAC"/>
    <w:rsid w:val="004D3DCF"/>
    <w:rsid w:val="004D464A"/>
    <w:rsid w:val="004D4A24"/>
    <w:rsid w:val="004D52C0"/>
    <w:rsid w:val="004D5F47"/>
    <w:rsid w:val="004D61FE"/>
    <w:rsid w:val="004D6321"/>
    <w:rsid w:val="004D6602"/>
    <w:rsid w:val="004D6C29"/>
    <w:rsid w:val="004E0718"/>
    <w:rsid w:val="004E16E9"/>
    <w:rsid w:val="004E20A3"/>
    <w:rsid w:val="004E28FA"/>
    <w:rsid w:val="004E33F3"/>
    <w:rsid w:val="004E35B7"/>
    <w:rsid w:val="004E4635"/>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5B75"/>
    <w:rsid w:val="004F6291"/>
    <w:rsid w:val="004F6D60"/>
    <w:rsid w:val="004F6D6D"/>
    <w:rsid w:val="004F720F"/>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BA2"/>
    <w:rsid w:val="00517C73"/>
    <w:rsid w:val="0052113F"/>
    <w:rsid w:val="00522140"/>
    <w:rsid w:val="00522255"/>
    <w:rsid w:val="005226D9"/>
    <w:rsid w:val="00522867"/>
    <w:rsid w:val="00522A55"/>
    <w:rsid w:val="00522C84"/>
    <w:rsid w:val="00522E27"/>
    <w:rsid w:val="00522FAD"/>
    <w:rsid w:val="00523764"/>
    <w:rsid w:val="00524572"/>
    <w:rsid w:val="005256FD"/>
    <w:rsid w:val="0052595A"/>
    <w:rsid w:val="00525B52"/>
    <w:rsid w:val="00525D5F"/>
    <w:rsid w:val="00526FB5"/>
    <w:rsid w:val="005272C7"/>
    <w:rsid w:val="005276BC"/>
    <w:rsid w:val="00527DE9"/>
    <w:rsid w:val="00527E6D"/>
    <w:rsid w:val="00530AED"/>
    <w:rsid w:val="00530FE9"/>
    <w:rsid w:val="0053204C"/>
    <w:rsid w:val="005320DC"/>
    <w:rsid w:val="00532ADE"/>
    <w:rsid w:val="0053421D"/>
    <w:rsid w:val="005342F0"/>
    <w:rsid w:val="005346A5"/>
    <w:rsid w:val="00535BFF"/>
    <w:rsid w:val="00535D9C"/>
    <w:rsid w:val="005363E8"/>
    <w:rsid w:val="005367BE"/>
    <w:rsid w:val="00536B4D"/>
    <w:rsid w:val="00537ED4"/>
    <w:rsid w:val="00540C2C"/>
    <w:rsid w:val="005411FE"/>
    <w:rsid w:val="005417C9"/>
    <w:rsid w:val="0054182C"/>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3A7"/>
    <w:rsid w:val="005504B5"/>
    <w:rsid w:val="0055120C"/>
    <w:rsid w:val="00551303"/>
    <w:rsid w:val="0055140D"/>
    <w:rsid w:val="0055195C"/>
    <w:rsid w:val="0055267C"/>
    <w:rsid w:val="00552A89"/>
    <w:rsid w:val="00552F82"/>
    <w:rsid w:val="00553289"/>
    <w:rsid w:val="00553448"/>
    <w:rsid w:val="00553E6C"/>
    <w:rsid w:val="005542C2"/>
    <w:rsid w:val="00554C82"/>
    <w:rsid w:val="0055647A"/>
    <w:rsid w:val="00556660"/>
    <w:rsid w:val="00556AA8"/>
    <w:rsid w:val="00556B8A"/>
    <w:rsid w:val="00556BDF"/>
    <w:rsid w:val="00556DC5"/>
    <w:rsid w:val="00557E83"/>
    <w:rsid w:val="00557FAE"/>
    <w:rsid w:val="0056016C"/>
    <w:rsid w:val="0056162A"/>
    <w:rsid w:val="00561812"/>
    <w:rsid w:val="005619C5"/>
    <w:rsid w:val="00561C47"/>
    <w:rsid w:val="0056236F"/>
    <w:rsid w:val="005623AE"/>
    <w:rsid w:val="00562675"/>
    <w:rsid w:val="00562DF2"/>
    <w:rsid w:val="00563831"/>
    <w:rsid w:val="00565157"/>
    <w:rsid w:val="005653AD"/>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681"/>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1AB4"/>
    <w:rsid w:val="005929A4"/>
    <w:rsid w:val="00592A63"/>
    <w:rsid w:val="00592E78"/>
    <w:rsid w:val="00592EB2"/>
    <w:rsid w:val="0059333D"/>
    <w:rsid w:val="00593904"/>
    <w:rsid w:val="005951B6"/>
    <w:rsid w:val="00595894"/>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103"/>
    <w:rsid w:val="005B324E"/>
    <w:rsid w:val="005B361D"/>
    <w:rsid w:val="005B3643"/>
    <w:rsid w:val="005B392A"/>
    <w:rsid w:val="005B3A95"/>
    <w:rsid w:val="005B3B53"/>
    <w:rsid w:val="005B4058"/>
    <w:rsid w:val="005B406F"/>
    <w:rsid w:val="005B410A"/>
    <w:rsid w:val="005B44DB"/>
    <w:rsid w:val="005B4F58"/>
    <w:rsid w:val="005B5498"/>
    <w:rsid w:val="005B6509"/>
    <w:rsid w:val="005B6C71"/>
    <w:rsid w:val="005B6D45"/>
    <w:rsid w:val="005B6E87"/>
    <w:rsid w:val="005B79A4"/>
    <w:rsid w:val="005B7CB7"/>
    <w:rsid w:val="005C005D"/>
    <w:rsid w:val="005C04AE"/>
    <w:rsid w:val="005C11C0"/>
    <w:rsid w:val="005C2162"/>
    <w:rsid w:val="005C2684"/>
    <w:rsid w:val="005C2EAB"/>
    <w:rsid w:val="005C2FE5"/>
    <w:rsid w:val="005C3048"/>
    <w:rsid w:val="005C3493"/>
    <w:rsid w:val="005C492F"/>
    <w:rsid w:val="005C50BD"/>
    <w:rsid w:val="005C55F6"/>
    <w:rsid w:val="005C5A5E"/>
    <w:rsid w:val="005C5C35"/>
    <w:rsid w:val="005C61A6"/>
    <w:rsid w:val="005C76DF"/>
    <w:rsid w:val="005C7C25"/>
    <w:rsid w:val="005D07CC"/>
    <w:rsid w:val="005D08ED"/>
    <w:rsid w:val="005D0EB6"/>
    <w:rsid w:val="005D1312"/>
    <w:rsid w:val="005D2497"/>
    <w:rsid w:val="005D26C8"/>
    <w:rsid w:val="005D2E62"/>
    <w:rsid w:val="005D3076"/>
    <w:rsid w:val="005D3565"/>
    <w:rsid w:val="005D3842"/>
    <w:rsid w:val="005D46A1"/>
    <w:rsid w:val="005D49DA"/>
    <w:rsid w:val="005D67F8"/>
    <w:rsid w:val="005D6AFC"/>
    <w:rsid w:val="005D712D"/>
    <w:rsid w:val="005D718D"/>
    <w:rsid w:val="005D79C5"/>
    <w:rsid w:val="005D7DE6"/>
    <w:rsid w:val="005E0C42"/>
    <w:rsid w:val="005E165C"/>
    <w:rsid w:val="005E2732"/>
    <w:rsid w:val="005E3F9F"/>
    <w:rsid w:val="005E4F2B"/>
    <w:rsid w:val="005E7573"/>
    <w:rsid w:val="005E7A8C"/>
    <w:rsid w:val="005F085D"/>
    <w:rsid w:val="005F0A0B"/>
    <w:rsid w:val="005F0D07"/>
    <w:rsid w:val="005F0E4E"/>
    <w:rsid w:val="005F266F"/>
    <w:rsid w:val="005F2811"/>
    <w:rsid w:val="005F30A0"/>
    <w:rsid w:val="005F366E"/>
    <w:rsid w:val="005F3814"/>
    <w:rsid w:val="005F3ED3"/>
    <w:rsid w:val="005F5B47"/>
    <w:rsid w:val="005F60D1"/>
    <w:rsid w:val="005F6D0A"/>
    <w:rsid w:val="005F6DA0"/>
    <w:rsid w:val="005F7C82"/>
    <w:rsid w:val="00600247"/>
    <w:rsid w:val="00600509"/>
    <w:rsid w:val="00601116"/>
    <w:rsid w:val="00601227"/>
    <w:rsid w:val="00601B65"/>
    <w:rsid w:val="00601BD4"/>
    <w:rsid w:val="00601EE2"/>
    <w:rsid w:val="0060206E"/>
    <w:rsid w:val="00602ED7"/>
    <w:rsid w:val="0060322C"/>
    <w:rsid w:val="0060346C"/>
    <w:rsid w:val="006038A6"/>
    <w:rsid w:val="00603E9F"/>
    <w:rsid w:val="00604258"/>
    <w:rsid w:val="0060483B"/>
    <w:rsid w:val="006055A9"/>
    <w:rsid w:val="00605AA9"/>
    <w:rsid w:val="00605C62"/>
    <w:rsid w:val="00605E70"/>
    <w:rsid w:val="0060639E"/>
    <w:rsid w:val="00606B00"/>
    <w:rsid w:val="0060715A"/>
    <w:rsid w:val="00607973"/>
    <w:rsid w:val="006106A7"/>
    <w:rsid w:val="00610E1D"/>
    <w:rsid w:val="00612DF0"/>
    <w:rsid w:val="006135EF"/>
    <w:rsid w:val="006139EF"/>
    <w:rsid w:val="00613F6D"/>
    <w:rsid w:val="006140D9"/>
    <w:rsid w:val="0061415E"/>
    <w:rsid w:val="00614CD1"/>
    <w:rsid w:val="00614FCF"/>
    <w:rsid w:val="00616FAD"/>
    <w:rsid w:val="006170B7"/>
    <w:rsid w:val="006179B5"/>
    <w:rsid w:val="00617D97"/>
    <w:rsid w:val="0062202B"/>
    <w:rsid w:val="006224A4"/>
    <w:rsid w:val="00622BEC"/>
    <w:rsid w:val="006233EE"/>
    <w:rsid w:val="0062428B"/>
    <w:rsid w:val="00624A16"/>
    <w:rsid w:val="00624D37"/>
    <w:rsid w:val="00625597"/>
    <w:rsid w:val="00625731"/>
    <w:rsid w:val="006258FF"/>
    <w:rsid w:val="0062672D"/>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A1"/>
    <w:rsid w:val="006345C3"/>
    <w:rsid w:val="00635B66"/>
    <w:rsid w:val="006362B3"/>
    <w:rsid w:val="006364E8"/>
    <w:rsid w:val="00636C7D"/>
    <w:rsid w:val="00636DE0"/>
    <w:rsid w:val="00637ADD"/>
    <w:rsid w:val="00637C33"/>
    <w:rsid w:val="00637C38"/>
    <w:rsid w:val="00640614"/>
    <w:rsid w:val="00640E07"/>
    <w:rsid w:val="0064103D"/>
    <w:rsid w:val="00641671"/>
    <w:rsid w:val="0064295B"/>
    <w:rsid w:val="00642F1C"/>
    <w:rsid w:val="00643A56"/>
    <w:rsid w:val="00643E7F"/>
    <w:rsid w:val="0064536F"/>
    <w:rsid w:val="00645A59"/>
    <w:rsid w:val="00646676"/>
    <w:rsid w:val="006466FB"/>
    <w:rsid w:val="006467E6"/>
    <w:rsid w:val="006472E1"/>
    <w:rsid w:val="006476E0"/>
    <w:rsid w:val="00647A6D"/>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57DFE"/>
    <w:rsid w:val="00660670"/>
    <w:rsid w:val="006607D5"/>
    <w:rsid w:val="00661412"/>
    <w:rsid w:val="0066185B"/>
    <w:rsid w:val="00661EFD"/>
    <w:rsid w:val="006625AC"/>
    <w:rsid w:val="006625C9"/>
    <w:rsid w:val="00662708"/>
    <w:rsid w:val="00662B01"/>
    <w:rsid w:val="00662CCA"/>
    <w:rsid w:val="00662DC9"/>
    <w:rsid w:val="00663245"/>
    <w:rsid w:val="00664540"/>
    <w:rsid w:val="00664C81"/>
    <w:rsid w:val="00664F90"/>
    <w:rsid w:val="006652BE"/>
    <w:rsid w:val="00666086"/>
    <w:rsid w:val="00667501"/>
    <w:rsid w:val="00667F37"/>
    <w:rsid w:val="00670071"/>
    <w:rsid w:val="0067015A"/>
    <w:rsid w:val="0067017C"/>
    <w:rsid w:val="00670DDA"/>
    <w:rsid w:val="00670FE6"/>
    <w:rsid w:val="00671E11"/>
    <w:rsid w:val="006734F6"/>
    <w:rsid w:val="006741FC"/>
    <w:rsid w:val="006744FB"/>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1F84"/>
    <w:rsid w:val="00692561"/>
    <w:rsid w:val="00692D50"/>
    <w:rsid w:val="00693F7D"/>
    <w:rsid w:val="00694270"/>
    <w:rsid w:val="006944F3"/>
    <w:rsid w:val="00694C3E"/>
    <w:rsid w:val="006950E8"/>
    <w:rsid w:val="00695F8B"/>
    <w:rsid w:val="00696093"/>
    <w:rsid w:val="006973F6"/>
    <w:rsid w:val="00697568"/>
    <w:rsid w:val="006975A7"/>
    <w:rsid w:val="006A0D77"/>
    <w:rsid w:val="006A0DF4"/>
    <w:rsid w:val="006A196A"/>
    <w:rsid w:val="006A216A"/>
    <w:rsid w:val="006A2EEE"/>
    <w:rsid w:val="006A3441"/>
    <w:rsid w:val="006A409D"/>
    <w:rsid w:val="006A4470"/>
    <w:rsid w:val="006A458B"/>
    <w:rsid w:val="006A4807"/>
    <w:rsid w:val="006A4CF8"/>
    <w:rsid w:val="006A4E28"/>
    <w:rsid w:val="006A5E1B"/>
    <w:rsid w:val="006A5E84"/>
    <w:rsid w:val="006A6BB4"/>
    <w:rsid w:val="006A72E3"/>
    <w:rsid w:val="006A7B20"/>
    <w:rsid w:val="006A7FFB"/>
    <w:rsid w:val="006B04B4"/>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1ED4"/>
    <w:rsid w:val="006D2CF9"/>
    <w:rsid w:val="006D2DFD"/>
    <w:rsid w:val="006D31BC"/>
    <w:rsid w:val="006D3FD3"/>
    <w:rsid w:val="006D4697"/>
    <w:rsid w:val="006D58D9"/>
    <w:rsid w:val="006D62E3"/>
    <w:rsid w:val="006D63B9"/>
    <w:rsid w:val="006D69B4"/>
    <w:rsid w:val="006D7380"/>
    <w:rsid w:val="006D7FA0"/>
    <w:rsid w:val="006E0521"/>
    <w:rsid w:val="006E059F"/>
    <w:rsid w:val="006E0BDC"/>
    <w:rsid w:val="006E0DEE"/>
    <w:rsid w:val="006E13D1"/>
    <w:rsid w:val="006E1408"/>
    <w:rsid w:val="006E22A7"/>
    <w:rsid w:val="006E2981"/>
    <w:rsid w:val="006E3D74"/>
    <w:rsid w:val="006E52A1"/>
    <w:rsid w:val="006E542D"/>
    <w:rsid w:val="006E6A0C"/>
    <w:rsid w:val="006E6AB2"/>
    <w:rsid w:val="006E6BA3"/>
    <w:rsid w:val="006E6FFE"/>
    <w:rsid w:val="006E773F"/>
    <w:rsid w:val="006E7EE5"/>
    <w:rsid w:val="006F0214"/>
    <w:rsid w:val="006F076B"/>
    <w:rsid w:val="006F0DD7"/>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50C8"/>
    <w:rsid w:val="007051C7"/>
    <w:rsid w:val="00705D03"/>
    <w:rsid w:val="00705FB5"/>
    <w:rsid w:val="00707A3A"/>
    <w:rsid w:val="007100F9"/>
    <w:rsid w:val="00710282"/>
    <w:rsid w:val="007106D4"/>
    <w:rsid w:val="00710BCC"/>
    <w:rsid w:val="00711275"/>
    <w:rsid w:val="00711888"/>
    <w:rsid w:val="00711E13"/>
    <w:rsid w:val="00712A7A"/>
    <w:rsid w:val="00712EDA"/>
    <w:rsid w:val="00713559"/>
    <w:rsid w:val="00713648"/>
    <w:rsid w:val="007137EF"/>
    <w:rsid w:val="007143F8"/>
    <w:rsid w:val="0071491B"/>
    <w:rsid w:val="00715A9A"/>
    <w:rsid w:val="00715AFF"/>
    <w:rsid w:val="00715FD6"/>
    <w:rsid w:val="007162D8"/>
    <w:rsid w:val="0071705B"/>
    <w:rsid w:val="00720213"/>
    <w:rsid w:val="007202E7"/>
    <w:rsid w:val="0072256E"/>
    <w:rsid w:val="00722DD1"/>
    <w:rsid w:val="0072313E"/>
    <w:rsid w:val="00723BD3"/>
    <w:rsid w:val="00723C15"/>
    <w:rsid w:val="007249DE"/>
    <w:rsid w:val="00724B19"/>
    <w:rsid w:val="00724FDB"/>
    <w:rsid w:val="007252D0"/>
    <w:rsid w:val="007256F6"/>
    <w:rsid w:val="00725709"/>
    <w:rsid w:val="00725F18"/>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050"/>
    <w:rsid w:val="00736418"/>
    <w:rsid w:val="007375A2"/>
    <w:rsid w:val="007401FE"/>
    <w:rsid w:val="007405B2"/>
    <w:rsid w:val="0074067F"/>
    <w:rsid w:val="0074073E"/>
    <w:rsid w:val="00740832"/>
    <w:rsid w:val="00740CC9"/>
    <w:rsid w:val="007412C6"/>
    <w:rsid w:val="00743028"/>
    <w:rsid w:val="007433FE"/>
    <w:rsid w:val="007452AD"/>
    <w:rsid w:val="007455FD"/>
    <w:rsid w:val="00746086"/>
    <w:rsid w:val="007460F5"/>
    <w:rsid w:val="00746659"/>
    <w:rsid w:val="0074691A"/>
    <w:rsid w:val="0075175D"/>
    <w:rsid w:val="00752717"/>
    <w:rsid w:val="00752A90"/>
    <w:rsid w:val="00752F4E"/>
    <w:rsid w:val="0075321B"/>
    <w:rsid w:val="0075348F"/>
    <w:rsid w:val="0075373E"/>
    <w:rsid w:val="00753902"/>
    <w:rsid w:val="00753AD3"/>
    <w:rsid w:val="00754186"/>
    <w:rsid w:val="00754C7C"/>
    <w:rsid w:val="00754E4D"/>
    <w:rsid w:val="00755F8D"/>
    <w:rsid w:val="00756365"/>
    <w:rsid w:val="00756832"/>
    <w:rsid w:val="00757052"/>
    <w:rsid w:val="00757E6B"/>
    <w:rsid w:val="00760478"/>
    <w:rsid w:val="00760964"/>
    <w:rsid w:val="00760F56"/>
    <w:rsid w:val="007613F5"/>
    <w:rsid w:val="00761485"/>
    <w:rsid w:val="00761DF3"/>
    <w:rsid w:val="007633C9"/>
    <w:rsid w:val="00763B3C"/>
    <w:rsid w:val="00763EF1"/>
    <w:rsid w:val="00764FBA"/>
    <w:rsid w:val="00765261"/>
    <w:rsid w:val="0076662D"/>
    <w:rsid w:val="00766D1C"/>
    <w:rsid w:val="007677ED"/>
    <w:rsid w:val="0076783D"/>
    <w:rsid w:val="00767AB7"/>
    <w:rsid w:val="00767F7D"/>
    <w:rsid w:val="00771FFA"/>
    <w:rsid w:val="007721F8"/>
    <w:rsid w:val="0077237F"/>
    <w:rsid w:val="007725F9"/>
    <w:rsid w:val="007739FC"/>
    <w:rsid w:val="007746CD"/>
    <w:rsid w:val="007750A9"/>
    <w:rsid w:val="0077548E"/>
    <w:rsid w:val="007757FC"/>
    <w:rsid w:val="0077587D"/>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909"/>
    <w:rsid w:val="007862BE"/>
    <w:rsid w:val="007863F5"/>
    <w:rsid w:val="007865DE"/>
    <w:rsid w:val="00786B93"/>
    <w:rsid w:val="00787051"/>
    <w:rsid w:val="007873A6"/>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13"/>
    <w:rsid w:val="0079799B"/>
    <w:rsid w:val="007A08F5"/>
    <w:rsid w:val="007A120A"/>
    <w:rsid w:val="007A14FB"/>
    <w:rsid w:val="007A1FAB"/>
    <w:rsid w:val="007A27EA"/>
    <w:rsid w:val="007A2812"/>
    <w:rsid w:val="007A2963"/>
    <w:rsid w:val="007A2E87"/>
    <w:rsid w:val="007A3290"/>
    <w:rsid w:val="007A33FC"/>
    <w:rsid w:val="007A4162"/>
    <w:rsid w:val="007A425B"/>
    <w:rsid w:val="007A457B"/>
    <w:rsid w:val="007A47B7"/>
    <w:rsid w:val="007A48CE"/>
    <w:rsid w:val="007A563B"/>
    <w:rsid w:val="007A5990"/>
    <w:rsid w:val="007A59B4"/>
    <w:rsid w:val="007A5B85"/>
    <w:rsid w:val="007A5E92"/>
    <w:rsid w:val="007A63E1"/>
    <w:rsid w:val="007A6D08"/>
    <w:rsid w:val="007A7310"/>
    <w:rsid w:val="007A79C5"/>
    <w:rsid w:val="007A7C00"/>
    <w:rsid w:val="007A7CDC"/>
    <w:rsid w:val="007A7CF8"/>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7B0"/>
    <w:rsid w:val="007C289D"/>
    <w:rsid w:val="007C2ED0"/>
    <w:rsid w:val="007C3FCB"/>
    <w:rsid w:val="007C430A"/>
    <w:rsid w:val="007C4632"/>
    <w:rsid w:val="007C4A19"/>
    <w:rsid w:val="007C5270"/>
    <w:rsid w:val="007C5584"/>
    <w:rsid w:val="007C59AB"/>
    <w:rsid w:val="007C5B36"/>
    <w:rsid w:val="007C6341"/>
    <w:rsid w:val="007C7DF2"/>
    <w:rsid w:val="007D06CB"/>
    <w:rsid w:val="007D07CA"/>
    <w:rsid w:val="007D0C44"/>
    <w:rsid w:val="007D2D56"/>
    <w:rsid w:val="007D2DD0"/>
    <w:rsid w:val="007D3442"/>
    <w:rsid w:val="007D380A"/>
    <w:rsid w:val="007D4357"/>
    <w:rsid w:val="007D4B40"/>
    <w:rsid w:val="007D526F"/>
    <w:rsid w:val="007D5B85"/>
    <w:rsid w:val="007D5D29"/>
    <w:rsid w:val="007D61DB"/>
    <w:rsid w:val="007D62C6"/>
    <w:rsid w:val="007D6E2E"/>
    <w:rsid w:val="007D7428"/>
    <w:rsid w:val="007D776E"/>
    <w:rsid w:val="007D7A91"/>
    <w:rsid w:val="007D7DB7"/>
    <w:rsid w:val="007E0495"/>
    <w:rsid w:val="007E1881"/>
    <w:rsid w:val="007E212C"/>
    <w:rsid w:val="007E24A6"/>
    <w:rsid w:val="007E3063"/>
    <w:rsid w:val="007E3704"/>
    <w:rsid w:val="007E4062"/>
    <w:rsid w:val="007E4656"/>
    <w:rsid w:val="007E536C"/>
    <w:rsid w:val="007E54CB"/>
    <w:rsid w:val="007E5863"/>
    <w:rsid w:val="007E5BB1"/>
    <w:rsid w:val="007E5D24"/>
    <w:rsid w:val="007E6156"/>
    <w:rsid w:val="007E61D7"/>
    <w:rsid w:val="007E63DF"/>
    <w:rsid w:val="007E670B"/>
    <w:rsid w:val="007E7F73"/>
    <w:rsid w:val="007F0168"/>
    <w:rsid w:val="007F15EE"/>
    <w:rsid w:val="007F19F8"/>
    <w:rsid w:val="007F29F0"/>
    <w:rsid w:val="007F2A3D"/>
    <w:rsid w:val="007F2E5E"/>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3E74"/>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2BC8"/>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0B"/>
    <w:rsid w:val="00836DCA"/>
    <w:rsid w:val="00837C36"/>
    <w:rsid w:val="00837D64"/>
    <w:rsid w:val="008402A1"/>
    <w:rsid w:val="00841255"/>
    <w:rsid w:val="0084126B"/>
    <w:rsid w:val="00841F44"/>
    <w:rsid w:val="00842100"/>
    <w:rsid w:val="008424E8"/>
    <w:rsid w:val="00842BE6"/>
    <w:rsid w:val="00842CC6"/>
    <w:rsid w:val="00843114"/>
    <w:rsid w:val="00844298"/>
    <w:rsid w:val="0084480A"/>
    <w:rsid w:val="00844E17"/>
    <w:rsid w:val="008452FD"/>
    <w:rsid w:val="008467E3"/>
    <w:rsid w:val="00846AE6"/>
    <w:rsid w:val="0084701C"/>
    <w:rsid w:val="0084709B"/>
    <w:rsid w:val="00847298"/>
    <w:rsid w:val="00847AD5"/>
    <w:rsid w:val="00847CC3"/>
    <w:rsid w:val="00850077"/>
    <w:rsid w:val="00850895"/>
    <w:rsid w:val="00850CE0"/>
    <w:rsid w:val="00850E29"/>
    <w:rsid w:val="00850EB7"/>
    <w:rsid w:val="008515C3"/>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6AB"/>
    <w:rsid w:val="00867BDE"/>
    <w:rsid w:val="00870172"/>
    <w:rsid w:val="008702AB"/>
    <w:rsid w:val="00870460"/>
    <w:rsid w:val="008706DF"/>
    <w:rsid w:val="00870932"/>
    <w:rsid w:val="00870E7D"/>
    <w:rsid w:val="008714D5"/>
    <w:rsid w:val="00871A5F"/>
    <w:rsid w:val="00872B2D"/>
    <w:rsid w:val="00873020"/>
    <w:rsid w:val="0087394B"/>
    <w:rsid w:val="00873B37"/>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1A1"/>
    <w:rsid w:val="0088157A"/>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68B1"/>
    <w:rsid w:val="008871E9"/>
    <w:rsid w:val="008872E0"/>
    <w:rsid w:val="00887AFB"/>
    <w:rsid w:val="00887C46"/>
    <w:rsid w:val="008908D5"/>
    <w:rsid w:val="00890CEA"/>
    <w:rsid w:val="008914ED"/>
    <w:rsid w:val="008926FE"/>
    <w:rsid w:val="0089365F"/>
    <w:rsid w:val="00894285"/>
    <w:rsid w:val="00894FF0"/>
    <w:rsid w:val="0089558A"/>
    <w:rsid w:val="00896937"/>
    <w:rsid w:val="00896CB5"/>
    <w:rsid w:val="008976FE"/>
    <w:rsid w:val="00897C5A"/>
    <w:rsid w:val="008A06CD"/>
    <w:rsid w:val="008A1DD7"/>
    <w:rsid w:val="008A338F"/>
    <w:rsid w:val="008A36E4"/>
    <w:rsid w:val="008A4146"/>
    <w:rsid w:val="008A416F"/>
    <w:rsid w:val="008A4614"/>
    <w:rsid w:val="008A5008"/>
    <w:rsid w:val="008A5258"/>
    <w:rsid w:val="008A66DC"/>
    <w:rsid w:val="008A7340"/>
    <w:rsid w:val="008B016F"/>
    <w:rsid w:val="008B0564"/>
    <w:rsid w:val="008B0916"/>
    <w:rsid w:val="008B0E60"/>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5EE8"/>
    <w:rsid w:val="008C62C8"/>
    <w:rsid w:val="008C6EF2"/>
    <w:rsid w:val="008D0543"/>
    <w:rsid w:val="008D1550"/>
    <w:rsid w:val="008D1EA2"/>
    <w:rsid w:val="008D22CA"/>
    <w:rsid w:val="008D2946"/>
    <w:rsid w:val="008D35C0"/>
    <w:rsid w:val="008D3C06"/>
    <w:rsid w:val="008D4596"/>
    <w:rsid w:val="008D51B2"/>
    <w:rsid w:val="008D6A5D"/>
    <w:rsid w:val="008D6B86"/>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70"/>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16"/>
    <w:rsid w:val="009104EF"/>
    <w:rsid w:val="009105A0"/>
    <w:rsid w:val="0091070D"/>
    <w:rsid w:val="009109D3"/>
    <w:rsid w:val="00910B28"/>
    <w:rsid w:val="00910E35"/>
    <w:rsid w:val="0091221F"/>
    <w:rsid w:val="009128F7"/>
    <w:rsid w:val="009129DC"/>
    <w:rsid w:val="009137C1"/>
    <w:rsid w:val="009139E7"/>
    <w:rsid w:val="0091466E"/>
    <w:rsid w:val="00915311"/>
    <w:rsid w:val="00915531"/>
    <w:rsid w:val="00915849"/>
    <w:rsid w:val="009159A4"/>
    <w:rsid w:val="00915B81"/>
    <w:rsid w:val="0092067F"/>
    <w:rsid w:val="009206D7"/>
    <w:rsid w:val="00920A47"/>
    <w:rsid w:val="0092101F"/>
    <w:rsid w:val="009216CA"/>
    <w:rsid w:val="00921F0F"/>
    <w:rsid w:val="009227EA"/>
    <w:rsid w:val="00922B26"/>
    <w:rsid w:val="00922CFC"/>
    <w:rsid w:val="009239C1"/>
    <w:rsid w:val="00924896"/>
    <w:rsid w:val="00925243"/>
    <w:rsid w:val="00925776"/>
    <w:rsid w:val="00926359"/>
    <w:rsid w:val="00927C14"/>
    <w:rsid w:val="00927E04"/>
    <w:rsid w:val="00930C42"/>
    <w:rsid w:val="00930E23"/>
    <w:rsid w:val="00931ACC"/>
    <w:rsid w:val="00933178"/>
    <w:rsid w:val="0093373F"/>
    <w:rsid w:val="00933F94"/>
    <w:rsid w:val="0093436A"/>
    <w:rsid w:val="009349BE"/>
    <w:rsid w:val="00935C49"/>
    <w:rsid w:val="0093660A"/>
    <w:rsid w:val="00936767"/>
    <w:rsid w:val="0093727E"/>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00B"/>
    <w:rsid w:val="00952450"/>
    <w:rsid w:val="00952D5F"/>
    <w:rsid w:val="00952F25"/>
    <w:rsid w:val="009547CF"/>
    <w:rsid w:val="00954BA3"/>
    <w:rsid w:val="00954E4C"/>
    <w:rsid w:val="00954EF6"/>
    <w:rsid w:val="00955274"/>
    <w:rsid w:val="009562A9"/>
    <w:rsid w:val="009564FC"/>
    <w:rsid w:val="00956889"/>
    <w:rsid w:val="00956C31"/>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67F31"/>
    <w:rsid w:val="009704E7"/>
    <w:rsid w:val="009705AA"/>
    <w:rsid w:val="00970DD5"/>
    <w:rsid w:val="009715AB"/>
    <w:rsid w:val="00972090"/>
    <w:rsid w:val="009720AB"/>
    <w:rsid w:val="00972232"/>
    <w:rsid w:val="00972BF4"/>
    <w:rsid w:val="0097313A"/>
    <w:rsid w:val="0097371B"/>
    <w:rsid w:val="00973C34"/>
    <w:rsid w:val="009748BF"/>
    <w:rsid w:val="00974F09"/>
    <w:rsid w:val="009756ED"/>
    <w:rsid w:val="00976118"/>
    <w:rsid w:val="00976F48"/>
    <w:rsid w:val="00977746"/>
    <w:rsid w:val="00980501"/>
    <w:rsid w:val="0098092C"/>
    <w:rsid w:val="0098177B"/>
    <w:rsid w:val="009818FE"/>
    <w:rsid w:val="0098268E"/>
    <w:rsid w:val="00983AFA"/>
    <w:rsid w:val="009841A0"/>
    <w:rsid w:val="009843B0"/>
    <w:rsid w:val="00984E48"/>
    <w:rsid w:val="00985CEC"/>
    <w:rsid w:val="00985EF7"/>
    <w:rsid w:val="00986274"/>
    <w:rsid w:val="009864B1"/>
    <w:rsid w:val="00986573"/>
    <w:rsid w:val="009874E8"/>
    <w:rsid w:val="00987F01"/>
    <w:rsid w:val="009901D2"/>
    <w:rsid w:val="00990901"/>
    <w:rsid w:val="00990D45"/>
    <w:rsid w:val="009914B6"/>
    <w:rsid w:val="00991C38"/>
    <w:rsid w:val="0099279D"/>
    <w:rsid w:val="00992E50"/>
    <w:rsid w:val="00993836"/>
    <w:rsid w:val="00994B77"/>
    <w:rsid w:val="00995FB5"/>
    <w:rsid w:val="00996919"/>
    <w:rsid w:val="00997F19"/>
    <w:rsid w:val="009A03E1"/>
    <w:rsid w:val="009A0E19"/>
    <w:rsid w:val="009A16BB"/>
    <w:rsid w:val="009A1AF2"/>
    <w:rsid w:val="009A21C8"/>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4CDA"/>
    <w:rsid w:val="009B57B1"/>
    <w:rsid w:val="009B5F01"/>
    <w:rsid w:val="009B6538"/>
    <w:rsid w:val="009B669D"/>
    <w:rsid w:val="009B7ABB"/>
    <w:rsid w:val="009C2C91"/>
    <w:rsid w:val="009C2DD2"/>
    <w:rsid w:val="009C3028"/>
    <w:rsid w:val="009C3DB4"/>
    <w:rsid w:val="009C3FCB"/>
    <w:rsid w:val="009C4B78"/>
    <w:rsid w:val="009C4CF1"/>
    <w:rsid w:val="009C515D"/>
    <w:rsid w:val="009C51D5"/>
    <w:rsid w:val="009C5A46"/>
    <w:rsid w:val="009C60ED"/>
    <w:rsid w:val="009C6335"/>
    <w:rsid w:val="009C73D2"/>
    <w:rsid w:val="009C7E51"/>
    <w:rsid w:val="009D0220"/>
    <w:rsid w:val="009D122C"/>
    <w:rsid w:val="009D14D0"/>
    <w:rsid w:val="009D240A"/>
    <w:rsid w:val="009D331C"/>
    <w:rsid w:val="009D444F"/>
    <w:rsid w:val="009D4A84"/>
    <w:rsid w:val="009D5192"/>
    <w:rsid w:val="009D698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0865"/>
    <w:rsid w:val="009F155C"/>
    <w:rsid w:val="009F1E03"/>
    <w:rsid w:val="009F2439"/>
    <w:rsid w:val="009F2BD3"/>
    <w:rsid w:val="009F3421"/>
    <w:rsid w:val="009F36A4"/>
    <w:rsid w:val="009F3B7E"/>
    <w:rsid w:val="009F3C53"/>
    <w:rsid w:val="009F3CAE"/>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3C62"/>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917"/>
    <w:rsid w:val="00A25C38"/>
    <w:rsid w:val="00A25F05"/>
    <w:rsid w:val="00A263C6"/>
    <w:rsid w:val="00A267BE"/>
    <w:rsid w:val="00A26C30"/>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1BD"/>
    <w:rsid w:val="00A3493B"/>
    <w:rsid w:val="00A349E6"/>
    <w:rsid w:val="00A34AB0"/>
    <w:rsid w:val="00A359A9"/>
    <w:rsid w:val="00A36541"/>
    <w:rsid w:val="00A40227"/>
    <w:rsid w:val="00A40E01"/>
    <w:rsid w:val="00A4171B"/>
    <w:rsid w:val="00A41E43"/>
    <w:rsid w:val="00A4307B"/>
    <w:rsid w:val="00A439F1"/>
    <w:rsid w:val="00A452A4"/>
    <w:rsid w:val="00A454EB"/>
    <w:rsid w:val="00A461D5"/>
    <w:rsid w:val="00A46203"/>
    <w:rsid w:val="00A4639E"/>
    <w:rsid w:val="00A466FC"/>
    <w:rsid w:val="00A46A0D"/>
    <w:rsid w:val="00A46C62"/>
    <w:rsid w:val="00A47E8D"/>
    <w:rsid w:val="00A5019D"/>
    <w:rsid w:val="00A507B3"/>
    <w:rsid w:val="00A50806"/>
    <w:rsid w:val="00A50888"/>
    <w:rsid w:val="00A50C22"/>
    <w:rsid w:val="00A51E31"/>
    <w:rsid w:val="00A526FA"/>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28BF"/>
    <w:rsid w:val="00A62BD7"/>
    <w:rsid w:val="00A630DE"/>
    <w:rsid w:val="00A6316D"/>
    <w:rsid w:val="00A63358"/>
    <w:rsid w:val="00A63519"/>
    <w:rsid w:val="00A63841"/>
    <w:rsid w:val="00A63F0A"/>
    <w:rsid w:val="00A63FEF"/>
    <w:rsid w:val="00A641E4"/>
    <w:rsid w:val="00A6458B"/>
    <w:rsid w:val="00A64C66"/>
    <w:rsid w:val="00A655AE"/>
    <w:rsid w:val="00A65A8E"/>
    <w:rsid w:val="00A6632C"/>
    <w:rsid w:val="00A6633E"/>
    <w:rsid w:val="00A66418"/>
    <w:rsid w:val="00A66938"/>
    <w:rsid w:val="00A66D04"/>
    <w:rsid w:val="00A67D68"/>
    <w:rsid w:val="00A70DDB"/>
    <w:rsid w:val="00A70EB8"/>
    <w:rsid w:val="00A71AFD"/>
    <w:rsid w:val="00A71BE2"/>
    <w:rsid w:val="00A72295"/>
    <w:rsid w:val="00A72BAC"/>
    <w:rsid w:val="00A72D1C"/>
    <w:rsid w:val="00A72E57"/>
    <w:rsid w:val="00A73042"/>
    <w:rsid w:val="00A7339B"/>
    <w:rsid w:val="00A7382C"/>
    <w:rsid w:val="00A738A6"/>
    <w:rsid w:val="00A73F3F"/>
    <w:rsid w:val="00A74BDC"/>
    <w:rsid w:val="00A74C53"/>
    <w:rsid w:val="00A74EBA"/>
    <w:rsid w:val="00A74F8A"/>
    <w:rsid w:val="00A768B5"/>
    <w:rsid w:val="00A769DE"/>
    <w:rsid w:val="00A76A0B"/>
    <w:rsid w:val="00A77B1B"/>
    <w:rsid w:val="00A8025E"/>
    <w:rsid w:val="00A81F18"/>
    <w:rsid w:val="00A8240F"/>
    <w:rsid w:val="00A830EA"/>
    <w:rsid w:val="00A83B05"/>
    <w:rsid w:val="00A842CA"/>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B69"/>
    <w:rsid w:val="00A94EB2"/>
    <w:rsid w:val="00A9540C"/>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A8F"/>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C31"/>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06C1"/>
    <w:rsid w:val="00AD1CE3"/>
    <w:rsid w:val="00AD1FE1"/>
    <w:rsid w:val="00AD27A7"/>
    <w:rsid w:val="00AD32C0"/>
    <w:rsid w:val="00AD3848"/>
    <w:rsid w:val="00AD3990"/>
    <w:rsid w:val="00AD3CAD"/>
    <w:rsid w:val="00AD413D"/>
    <w:rsid w:val="00AD5069"/>
    <w:rsid w:val="00AD54AB"/>
    <w:rsid w:val="00AD54B8"/>
    <w:rsid w:val="00AD6901"/>
    <w:rsid w:val="00AD6ADD"/>
    <w:rsid w:val="00AD7971"/>
    <w:rsid w:val="00AE009E"/>
    <w:rsid w:val="00AE06ED"/>
    <w:rsid w:val="00AE1792"/>
    <w:rsid w:val="00AE1E45"/>
    <w:rsid w:val="00AE1ECE"/>
    <w:rsid w:val="00AE2112"/>
    <w:rsid w:val="00AE2ABF"/>
    <w:rsid w:val="00AE2F67"/>
    <w:rsid w:val="00AE2F7E"/>
    <w:rsid w:val="00AE3775"/>
    <w:rsid w:val="00AE394E"/>
    <w:rsid w:val="00AE3FBF"/>
    <w:rsid w:val="00AE42C8"/>
    <w:rsid w:val="00AE4914"/>
    <w:rsid w:val="00AE4DC1"/>
    <w:rsid w:val="00AE516B"/>
    <w:rsid w:val="00AE5E52"/>
    <w:rsid w:val="00AE5F5C"/>
    <w:rsid w:val="00AE6B28"/>
    <w:rsid w:val="00AE732B"/>
    <w:rsid w:val="00AE776C"/>
    <w:rsid w:val="00AE7A30"/>
    <w:rsid w:val="00AF1890"/>
    <w:rsid w:val="00AF2095"/>
    <w:rsid w:val="00AF2227"/>
    <w:rsid w:val="00AF3073"/>
    <w:rsid w:val="00AF3233"/>
    <w:rsid w:val="00AF47E0"/>
    <w:rsid w:val="00AF4981"/>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3F55"/>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7534"/>
    <w:rsid w:val="00B20A13"/>
    <w:rsid w:val="00B20E92"/>
    <w:rsid w:val="00B2136C"/>
    <w:rsid w:val="00B215E5"/>
    <w:rsid w:val="00B229B4"/>
    <w:rsid w:val="00B23A83"/>
    <w:rsid w:val="00B24210"/>
    <w:rsid w:val="00B24246"/>
    <w:rsid w:val="00B24E29"/>
    <w:rsid w:val="00B25023"/>
    <w:rsid w:val="00B253A3"/>
    <w:rsid w:val="00B25560"/>
    <w:rsid w:val="00B255E6"/>
    <w:rsid w:val="00B26518"/>
    <w:rsid w:val="00B2683F"/>
    <w:rsid w:val="00B26A98"/>
    <w:rsid w:val="00B26DE8"/>
    <w:rsid w:val="00B27030"/>
    <w:rsid w:val="00B271BD"/>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0E33"/>
    <w:rsid w:val="00B41222"/>
    <w:rsid w:val="00B41444"/>
    <w:rsid w:val="00B415CA"/>
    <w:rsid w:val="00B41DAE"/>
    <w:rsid w:val="00B42144"/>
    <w:rsid w:val="00B4235B"/>
    <w:rsid w:val="00B424D7"/>
    <w:rsid w:val="00B42793"/>
    <w:rsid w:val="00B42877"/>
    <w:rsid w:val="00B44A37"/>
    <w:rsid w:val="00B45355"/>
    <w:rsid w:val="00B46640"/>
    <w:rsid w:val="00B46916"/>
    <w:rsid w:val="00B470DE"/>
    <w:rsid w:val="00B50D62"/>
    <w:rsid w:val="00B51741"/>
    <w:rsid w:val="00B5213A"/>
    <w:rsid w:val="00B5342F"/>
    <w:rsid w:val="00B53B94"/>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5964"/>
    <w:rsid w:val="00B66996"/>
    <w:rsid w:val="00B669BE"/>
    <w:rsid w:val="00B66D8E"/>
    <w:rsid w:val="00B66DAD"/>
    <w:rsid w:val="00B66E3D"/>
    <w:rsid w:val="00B6767E"/>
    <w:rsid w:val="00B67DC2"/>
    <w:rsid w:val="00B71489"/>
    <w:rsid w:val="00B718AB"/>
    <w:rsid w:val="00B71F41"/>
    <w:rsid w:val="00B7212A"/>
    <w:rsid w:val="00B7267A"/>
    <w:rsid w:val="00B729E1"/>
    <w:rsid w:val="00B730A7"/>
    <w:rsid w:val="00B732FC"/>
    <w:rsid w:val="00B735F9"/>
    <w:rsid w:val="00B73B3B"/>
    <w:rsid w:val="00B73B9B"/>
    <w:rsid w:val="00B73C41"/>
    <w:rsid w:val="00B73E37"/>
    <w:rsid w:val="00B742F8"/>
    <w:rsid w:val="00B749A0"/>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57E2"/>
    <w:rsid w:val="00B870D1"/>
    <w:rsid w:val="00B87519"/>
    <w:rsid w:val="00B87777"/>
    <w:rsid w:val="00B87BA3"/>
    <w:rsid w:val="00B91105"/>
    <w:rsid w:val="00B924F6"/>
    <w:rsid w:val="00B92668"/>
    <w:rsid w:val="00B92D60"/>
    <w:rsid w:val="00B93008"/>
    <w:rsid w:val="00B936BA"/>
    <w:rsid w:val="00B94A84"/>
    <w:rsid w:val="00B94E0E"/>
    <w:rsid w:val="00B95CAB"/>
    <w:rsid w:val="00B95E6A"/>
    <w:rsid w:val="00B95EF4"/>
    <w:rsid w:val="00B9665D"/>
    <w:rsid w:val="00B97196"/>
    <w:rsid w:val="00B975DF"/>
    <w:rsid w:val="00B97782"/>
    <w:rsid w:val="00B97D28"/>
    <w:rsid w:val="00B97DAA"/>
    <w:rsid w:val="00B97E9E"/>
    <w:rsid w:val="00BA0682"/>
    <w:rsid w:val="00BA0943"/>
    <w:rsid w:val="00BA0C25"/>
    <w:rsid w:val="00BA1416"/>
    <w:rsid w:val="00BA185F"/>
    <w:rsid w:val="00BA1890"/>
    <w:rsid w:val="00BA299A"/>
    <w:rsid w:val="00BA3B40"/>
    <w:rsid w:val="00BA3B5A"/>
    <w:rsid w:val="00BA4B13"/>
    <w:rsid w:val="00BA4DC5"/>
    <w:rsid w:val="00BA4F15"/>
    <w:rsid w:val="00BA589D"/>
    <w:rsid w:val="00BA7C92"/>
    <w:rsid w:val="00BA7D5C"/>
    <w:rsid w:val="00BB0CF2"/>
    <w:rsid w:val="00BB0D53"/>
    <w:rsid w:val="00BB0D59"/>
    <w:rsid w:val="00BB1FA5"/>
    <w:rsid w:val="00BB2038"/>
    <w:rsid w:val="00BB29EB"/>
    <w:rsid w:val="00BB2A95"/>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4A8B"/>
    <w:rsid w:val="00BC531B"/>
    <w:rsid w:val="00BC5599"/>
    <w:rsid w:val="00BC6336"/>
    <w:rsid w:val="00BC6695"/>
    <w:rsid w:val="00BC6A39"/>
    <w:rsid w:val="00BC6FEE"/>
    <w:rsid w:val="00BC76E8"/>
    <w:rsid w:val="00BC7AB7"/>
    <w:rsid w:val="00BD0858"/>
    <w:rsid w:val="00BD088E"/>
    <w:rsid w:val="00BD1281"/>
    <w:rsid w:val="00BD1EF4"/>
    <w:rsid w:val="00BD27D8"/>
    <w:rsid w:val="00BD333C"/>
    <w:rsid w:val="00BD337C"/>
    <w:rsid w:val="00BD3AE1"/>
    <w:rsid w:val="00BD3E27"/>
    <w:rsid w:val="00BD3EC0"/>
    <w:rsid w:val="00BD423F"/>
    <w:rsid w:val="00BD42CE"/>
    <w:rsid w:val="00BD4A29"/>
    <w:rsid w:val="00BD4C57"/>
    <w:rsid w:val="00BD4CE4"/>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63E7"/>
    <w:rsid w:val="00BE79B1"/>
    <w:rsid w:val="00BE7EAC"/>
    <w:rsid w:val="00BF0C64"/>
    <w:rsid w:val="00BF10BC"/>
    <w:rsid w:val="00BF1870"/>
    <w:rsid w:val="00BF26F6"/>
    <w:rsid w:val="00BF27B2"/>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254A"/>
    <w:rsid w:val="00C04D33"/>
    <w:rsid w:val="00C054FB"/>
    <w:rsid w:val="00C05A60"/>
    <w:rsid w:val="00C06C6A"/>
    <w:rsid w:val="00C0702E"/>
    <w:rsid w:val="00C071A7"/>
    <w:rsid w:val="00C07667"/>
    <w:rsid w:val="00C1065E"/>
    <w:rsid w:val="00C123C3"/>
    <w:rsid w:val="00C1241F"/>
    <w:rsid w:val="00C12741"/>
    <w:rsid w:val="00C1274B"/>
    <w:rsid w:val="00C13014"/>
    <w:rsid w:val="00C135E3"/>
    <w:rsid w:val="00C13D66"/>
    <w:rsid w:val="00C14541"/>
    <w:rsid w:val="00C14773"/>
    <w:rsid w:val="00C1478B"/>
    <w:rsid w:val="00C150C6"/>
    <w:rsid w:val="00C15EDB"/>
    <w:rsid w:val="00C1675B"/>
    <w:rsid w:val="00C16A31"/>
    <w:rsid w:val="00C16C4F"/>
    <w:rsid w:val="00C16CA0"/>
    <w:rsid w:val="00C17201"/>
    <w:rsid w:val="00C17A29"/>
    <w:rsid w:val="00C20531"/>
    <w:rsid w:val="00C20BD5"/>
    <w:rsid w:val="00C22244"/>
    <w:rsid w:val="00C223EF"/>
    <w:rsid w:val="00C2253B"/>
    <w:rsid w:val="00C2255D"/>
    <w:rsid w:val="00C22B9D"/>
    <w:rsid w:val="00C240A3"/>
    <w:rsid w:val="00C25681"/>
    <w:rsid w:val="00C26CD4"/>
    <w:rsid w:val="00C275B1"/>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F77"/>
    <w:rsid w:val="00C4242B"/>
    <w:rsid w:val="00C4253A"/>
    <w:rsid w:val="00C429DB"/>
    <w:rsid w:val="00C42B2E"/>
    <w:rsid w:val="00C42B74"/>
    <w:rsid w:val="00C431BF"/>
    <w:rsid w:val="00C432A5"/>
    <w:rsid w:val="00C4374F"/>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2D42"/>
    <w:rsid w:val="00C53372"/>
    <w:rsid w:val="00C53B1B"/>
    <w:rsid w:val="00C54067"/>
    <w:rsid w:val="00C5531A"/>
    <w:rsid w:val="00C55384"/>
    <w:rsid w:val="00C56FCC"/>
    <w:rsid w:val="00C57751"/>
    <w:rsid w:val="00C57B3F"/>
    <w:rsid w:val="00C61B6C"/>
    <w:rsid w:val="00C6225A"/>
    <w:rsid w:val="00C634F5"/>
    <w:rsid w:val="00C638E9"/>
    <w:rsid w:val="00C63B22"/>
    <w:rsid w:val="00C649D5"/>
    <w:rsid w:val="00C64E6E"/>
    <w:rsid w:val="00C6505D"/>
    <w:rsid w:val="00C657AE"/>
    <w:rsid w:val="00C65BD3"/>
    <w:rsid w:val="00C66225"/>
    <w:rsid w:val="00C66542"/>
    <w:rsid w:val="00C6716C"/>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07B0"/>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F1D"/>
    <w:rsid w:val="00C931EC"/>
    <w:rsid w:val="00C93273"/>
    <w:rsid w:val="00C942D9"/>
    <w:rsid w:val="00C9477F"/>
    <w:rsid w:val="00C949CD"/>
    <w:rsid w:val="00C94CE9"/>
    <w:rsid w:val="00C94F53"/>
    <w:rsid w:val="00C957DB"/>
    <w:rsid w:val="00C95A1F"/>
    <w:rsid w:val="00C962CB"/>
    <w:rsid w:val="00C96ED5"/>
    <w:rsid w:val="00C96EE9"/>
    <w:rsid w:val="00C96F79"/>
    <w:rsid w:val="00C97A0B"/>
    <w:rsid w:val="00CA02E6"/>
    <w:rsid w:val="00CA0712"/>
    <w:rsid w:val="00CA1BEB"/>
    <w:rsid w:val="00CA1C27"/>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1FF"/>
    <w:rsid w:val="00CD177D"/>
    <w:rsid w:val="00CD259E"/>
    <w:rsid w:val="00CD2AD8"/>
    <w:rsid w:val="00CD35E6"/>
    <w:rsid w:val="00CD40C4"/>
    <w:rsid w:val="00CD41A9"/>
    <w:rsid w:val="00CD4710"/>
    <w:rsid w:val="00CD4B26"/>
    <w:rsid w:val="00CD54A2"/>
    <w:rsid w:val="00CD629A"/>
    <w:rsid w:val="00CD6980"/>
    <w:rsid w:val="00CD7315"/>
    <w:rsid w:val="00CD7479"/>
    <w:rsid w:val="00CE058F"/>
    <w:rsid w:val="00CE10EF"/>
    <w:rsid w:val="00CE1355"/>
    <w:rsid w:val="00CE1757"/>
    <w:rsid w:val="00CE18DA"/>
    <w:rsid w:val="00CE2622"/>
    <w:rsid w:val="00CE358B"/>
    <w:rsid w:val="00CE3BD8"/>
    <w:rsid w:val="00CE3BEA"/>
    <w:rsid w:val="00CE3EAB"/>
    <w:rsid w:val="00CE40D5"/>
    <w:rsid w:val="00CE4235"/>
    <w:rsid w:val="00CE4482"/>
    <w:rsid w:val="00CE50A2"/>
    <w:rsid w:val="00CE50FD"/>
    <w:rsid w:val="00CE5975"/>
    <w:rsid w:val="00CE5DCA"/>
    <w:rsid w:val="00CE5E28"/>
    <w:rsid w:val="00CE64C9"/>
    <w:rsid w:val="00CE752A"/>
    <w:rsid w:val="00CE78E1"/>
    <w:rsid w:val="00CE79D2"/>
    <w:rsid w:val="00CE7B6C"/>
    <w:rsid w:val="00CE7C83"/>
    <w:rsid w:val="00CF1099"/>
    <w:rsid w:val="00CF1211"/>
    <w:rsid w:val="00CF15D6"/>
    <w:rsid w:val="00CF1FC3"/>
    <w:rsid w:val="00CF205D"/>
    <w:rsid w:val="00CF33E3"/>
    <w:rsid w:val="00CF430B"/>
    <w:rsid w:val="00CF474F"/>
    <w:rsid w:val="00CF4BA8"/>
    <w:rsid w:val="00CF5440"/>
    <w:rsid w:val="00CF5D28"/>
    <w:rsid w:val="00CF5D72"/>
    <w:rsid w:val="00CF613D"/>
    <w:rsid w:val="00CF6805"/>
    <w:rsid w:val="00CF6AEE"/>
    <w:rsid w:val="00CF6C02"/>
    <w:rsid w:val="00CF75E7"/>
    <w:rsid w:val="00D00737"/>
    <w:rsid w:val="00D00775"/>
    <w:rsid w:val="00D009C6"/>
    <w:rsid w:val="00D013E9"/>
    <w:rsid w:val="00D01722"/>
    <w:rsid w:val="00D01830"/>
    <w:rsid w:val="00D019DB"/>
    <w:rsid w:val="00D02C40"/>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3049"/>
    <w:rsid w:val="00D13384"/>
    <w:rsid w:val="00D1404E"/>
    <w:rsid w:val="00D1455A"/>
    <w:rsid w:val="00D14DB6"/>
    <w:rsid w:val="00D14E8C"/>
    <w:rsid w:val="00D15A9C"/>
    <w:rsid w:val="00D15C2E"/>
    <w:rsid w:val="00D16192"/>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71C"/>
    <w:rsid w:val="00D30216"/>
    <w:rsid w:val="00D3066F"/>
    <w:rsid w:val="00D30C19"/>
    <w:rsid w:val="00D310A6"/>
    <w:rsid w:val="00D31BF6"/>
    <w:rsid w:val="00D31DEB"/>
    <w:rsid w:val="00D32059"/>
    <w:rsid w:val="00D32284"/>
    <w:rsid w:val="00D33917"/>
    <w:rsid w:val="00D34000"/>
    <w:rsid w:val="00D35D5A"/>
    <w:rsid w:val="00D35F9F"/>
    <w:rsid w:val="00D3626A"/>
    <w:rsid w:val="00D37E2C"/>
    <w:rsid w:val="00D40835"/>
    <w:rsid w:val="00D40CEC"/>
    <w:rsid w:val="00D419A9"/>
    <w:rsid w:val="00D41ADD"/>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B6A"/>
    <w:rsid w:val="00D47C16"/>
    <w:rsid w:val="00D50245"/>
    <w:rsid w:val="00D50248"/>
    <w:rsid w:val="00D50C12"/>
    <w:rsid w:val="00D51749"/>
    <w:rsid w:val="00D5181B"/>
    <w:rsid w:val="00D5183D"/>
    <w:rsid w:val="00D51BC1"/>
    <w:rsid w:val="00D520C8"/>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46C"/>
    <w:rsid w:val="00D70706"/>
    <w:rsid w:val="00D70B9C"/>
    <w:rsid w:val="00D70CA6"/>
    <w:rsid w:val="00D7181F"/>
    <w:rsid w:val="00D71FCC"/>
    <w:rsid w:val="00D72111"/>
    <w:rsid w:val="00D72D63"/>
    <w:rsid w:val="00D7334A"/>
    <w:rsid w:val="00D74499"/>
    <w:rsid w:val="00D745B1"/>
    <w:rsid w:val="00D74C1B"/>
    <w:rsid w:val="00D75B47"/>
    <w:rsid w:val="00D76220"/>
    <w:rsid w:val="00D764D3"/>
    <w:rsid w:val="00D77B7B"/>
    <w:rsid w:val="00D77F62"/>
    <w:rsid w:val="00D80274"/>
    <w:rsid w:val="00D8028B"/>
    <w:rsid w:val="00D80BCC"/>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87C"/>
    <w:rsid w:val="00D97EE0"/>
    <w:rsid w:val="00DA0591"/>
    <w:rsid w:val="00DA0E18"/>
    <w:rsid w:val="00DA1378"/>
    <w:rsid w:val="00DA1F25"/>
    <w:rsid w:val="00DA2642"/>
    <w:rsid w:val="00DA3695"/>
    <w:rsid w:val="00DA44F0"/>
    <w:rsid w:val="00DA4531"/>
    <w:rsid w:val="00DA4D0A"/>
    <w:rsid w:val="00DA5323"/>
    <w:rsid w:val="00DA6405"/>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7730"/>
    <w:rsid w:val="00DB78CA"/>
    <w:rsid w:val="00DC086A"/>
    <w:rsid w:val="00DC0A03"/>
    <w:rsid w:val="00DC0C69"/>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669D"/>
    <w:rsid w:val="00DC67D6"/>
    <w:rsid w:val="00DC70C2"/>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5DF6"/>
    <w:rsid w:val="00DE719E"/>
    <w:rsid w:val="00DE77F5"/>
    <w:rsid w:val="00DE7C46"/>
    <w:rsid w:val="00DF0205"/>
    <w:rsid w:val="00DF11BA"/>
    <w:rsid w:val="00DF192B"/>
    <w:rsid w:val="00DF2135"/>
    <w:rsid w:val="00DF247E"/>
    <w:rsid w:val="00DF2800"/>
    <w:rsid w:val="00DF3183"/>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398"/>
    <w:rsid w:val="00E155C9"/>
    <w:rsid w:val="00E1576F"/>
    <w:rsid w:val="00E15A59"/>
    <w:rsid w:val="00E15FDA"/>
    <w:rsid w:val="00E162E3"/>
    <w:rsid w:val="00E1650E"/>
    <w:rsid w:val="00E1683E"/>
    <w:rsid w:val="00E16853"/>
    <w:rsid w:val="00E16A48"/>
    <w:rsid w:val="00E16D35"/>
    <w:rsid w:val="00E173C0"/>
    <w:rsid w:val="00E176EA"/>
    <w:rsid w:val="00E17BC3"/>
    <w:rsid w:val="00E20AD0"/>
    <w:rsid w:val="00E212E9"/>
    <w:rsid w:val="00E21526"/>
    <w:rsid w:val="00E21B33"/>
    <w:rsid w:val="00E24656"/>
    <w:rsid w:val="00E25024"/>
    <w:rsid w:val="00E251EC"/>
    <w:rsid w:val="00E257A7"/>
    <w:rsid w:val="00E25BF9"/>
    <w:rsid w:val="00E25CEB"/>
    <w:rsid w:val="00E26244"/>
    <w:rsid w:val="00E26DB9"/>
    <w:rsid w:val="00E27222"/>
    <w:rsid w:val="00E27E57"/>
    <w:rsid w:val="00E27FC2"/>
    <w:rsid w:val="00E30565"/>
    <w:rsid w:val="00E308C5"/>
    <w:rsid w:val="00E30BDE"/>
    <w:rsid w:val="00E31F13"/>
    <w:rsid w:val="00E32470"/>
    <w:rsid w:val="00E325AA"/>
    <w:rsid w:val="00E328FE"/>
    <w:rsid w:val="00E32958"/>
    <w:rsid w:val="00E329BB"/>
    <w:rsid w:val="00E34118"/>
    <w:rsid w:val="00E34A0A"/>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4E8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320A"/>
    <w:rsid w:val="00E54D5E"/>
    <w:rsid w:val="00E55A29"/>
    <w:rsid w:val="00E5729A"/>
    <w:rsid w:val="00E57BAF"/>
    <w:rsid w:val="00E6198C"/>
    <w:rsid w:val="00E62033"/>
    <w:rsid w:val="00E62369"/>
    <w:rsid w:val="00E626CB"/>
    <w:rsid w:val="00E62A17"/>
    <w:rsid w:val="00E630D7"/>
    <w:rsid w:val="00E63979"/>
    <w:rsid w:val="00E640CC"/>
    <w:rsid w:val="00E65B52"/>
    <w:rsid w:val="00E66098"/>
    <w:rsid w:val="00E664B1"/>
    <w:rsid w:val="00E6686F"/>
    <w:rsid w:val="00E674C4"/>
    <w:rsid w:val="00E675D3"/>
    <w:rsid w:val="00E67C1A"/>
    <w:rsid w:val="00E70DCA"/>
    <w:rsid w:val="00E70F75"/>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1D2"/>
    <w:rsid w:val="00E814CD"/>
    <w:rsid w:val="00E820BE"/>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108"/>
    <w:rsid w:val="00E9636C"/>
    <w:rsid w:val="00E96745"/>
    <w:rsid w:val="00E9707C"/>
    <w:rsid w:val="00E97137"/>
    <w:rsid w:val="00EA073A"/>
    <w:rsid w:val="00EA0FCF"/>
    <w:rsid w:val="00EA1D43"/>
    <w:rsid w:val="00EA25CF"/>
    <w:rsid w:val="00EA2662"/>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4EE"/>
    <w:rsid w:val="00EB002D"/>
    <w:rsid w:val="00EB005C"/>
    <w:rsid w:val="00EB0E8B"/>
    <w:rsid w:val="00EB1743"/>
    <w:rsid w:val="00EB19F9"/>
    <w:rsid w:val="00EB241D"/>
    <w:rsid w:val="00EB2D87"/>
    <w:rsid w:val="00EB2DCD"/>
    <w:rsid w:val="00EB2E14"/>
    <w:rsid w:val="00EB3773"/>
    <w:rsid w:val="00EB3D4B"/>
    <w:rsid w:val="00EB3F39"/>
    <w:rsid w:val="00EB491D"/>
    <w:rsid w:val="00EB584A"/>
    <w:rsid w:val="00EB5AE2"/>
    <w:rsid w:val="00EB6399"/>
    <w:rsid w:val="00EB6AC8"/>
    <w:rsid w:val="00EB728A"/>
    <w:rsid w:val="00EB763C"/>
    <w:rsid w:val="00EC02DC"/>
    <w:rsid w:val="00EC1BA5"/>
    <w:rsid w:val="00EC1E9A"/>
    <w:rsid w:val="00EC2192"/>
    <w:rsid w:val="00EC350C"/>
    <w:rsid w:val="00EC3724"/>
    <w:rsid w:val="00EC43ED"/>
    <w:rsid w:val="00EC5328"/>
    <w:rsid w:val="00EC55BB"/>
    <w:rsid w:val="00EC5AB8"/>
    <w:rsid w:val="00EC5E19"/>
    <w:rsid w:val="00EC67C5"/>
    <w:rsid w:val="00EC71DA"/>
    <w:rsid w:val="00EC75AE"/>
    <w:rsid w:val="00EC7D39"/>
    <w:rsid w:val="00EC7DB7"/>
    <w:rsid w:val="00EC7DDF"/>
    <w:rsid w:val="00ED058D"/>
    <w:rsid w:val="00ED104D"/>
    <w:rsid w:val="00ED1231"/>
    <w:rsid w:val="00ED1E20"/>
    <w:rsid w:val="00ED2504"/>
    <w:rsid w:val="00ED2E3D"/>
    <w:rsid w:val="00ED3391"/>
    <w:rsid w:val="00ED3656"/>
    <w:rsid w:val="00ED3B6C"/>
    <w:rsid w:val="00ED4062"/>
    <w:rsid w:val="00ED4103"/>
    <w:rsid w:val="00ED466A"/>
    <w:rsid w:val="00ED4D59"/>
    <w:rsid w:val="00ED4EEB"/>
    <w:rsid w:val="00ED52EE"/>
    <w:rsid w:val="00ED598F"/>
    <w:rsid w:val="00ED6BA0"/>
    <w:rsid w:val="00ED75FA"/>
    <w:rsid w:val="00EE0891"/>
    <w:rsid w:val="00EE0DE8"/>
    <w:rsid w:val="00EE1325"/>
    <w:rsid w:val="00EE1329"/>
    <w:rsid w:val="00EE1E49"/>
    <w:rsid w:val="00EE1E51"/>
    <w:rsid w:val="00EE39D2"/>
    <w:rsid w:val="00EE3D97"/>
    <w:rsid w:val="00EE413F"/>
    <w:rsid w:val="00EE4732"/>
    <w:rsid w:val="00EE56C0"/>
    <w:rsid w:val="00EE640B"/>
    <w:rsid w:val="00EE6538"/>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228"/>
    <w:rsid w:val="00EF43A6"/>
    <w:rsid w:val="00EF44AC"/>
    <w:rsid w:val="00EF4694"/>
    <w:rsid w:val="00EF4A10"/>
    <w:rsid w:val="00EF51F9"/>
    <w:rsid w:val="00EF5E46"/>
    <w:rsid w:val="00EF5FE4"/>
    <w:rsid w:val="00EF6523"/>
    <w:rsid w:val="00EF69F9"/>
    <w:rsid w:val="00EF7502"/>
    <w:rsid w:val="00F01C15"/>
    <w:rsid w:val="00F02218"/>
    <w:rsid w:val="00F0264D"/>
    <w:rsid w:val="00F027E2"/>
    <w:rsid w:val="00F036D7"/>
    <w:rsid w:val="00F04024"/>
    <w:rsid w:val="00F04563"/>
    <w:rsid w:val="00F059F2"/>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2F85"/>
    <w:rsid w:val="00F138D6"/>
    <w:rsid w:val="00F14A1A"/>
    <w:rsid w:val="00F154C1"/>
    <w:rsid w:val="00F15774"/>
    <w:rsid w:val="00F162CB"/>
    <w:rsid w:val="00F17208"/>
    <w:rsid w:val="00F174DB"/>
    <w:rsid w:val="00F17E89"/>
    <w:rsid w:val="00F20815"/>
    <w:rsid w:val="00F21801"/>
    <w:rsid w:val="00F2210D"/>
    <w:rsid w:val="00F22132"/>
    <w:rsid w:val="00F22353"/>
    <w:rsid w:val="00F23D56"/>
    <w:rsid w:val="00F23E98"/>
    <w:rsid w:val="00F24293"/>
    <w:rsid w:val="00F246E8"/>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055"/>
    <w:rsid w:val="00F43100"/>
    <w:rsid w:val="00F436DB"/>
    <w:rsid w:val="00F44F4F"/>
    <w:rsid w:val="00F45040"/>
    <w:rsid w:val="00F45117"/>
    <w:rsid w:val="00F45732"/>
    <w:rsid w:val="00F45B7D"/>
    <w:rsid w:val="00F4721B"/>
    <w:rsid w:val="00F4767F"/>
    <w:rsid w:val="00F47F85"/>
    <w:rsid w:val="00F505D7"/>
    <w:rsid w:val="00F50A8D"/>
    <w:rsid w:val="00F514B0"/>
    <w:rsid w:val="00F51813"/>
    <w:rsid w:val="00F520BC"/>
    <w:rsid w:val="00F522A2"/>
    <w:rsid w:val="00F532E8"/>
    <w:rsid w:val="00F5351E"/>
    <w:rsid w:val="00F541DD"/>
    <w:rsid w:val="00F5433D"/>
    <w:rsid w:val="00F54E01"/>
    <w:rsid w:val="00F54FFD"/>
    <w:rsid w:val="00F55466"/>
    <w:rsid w:val="00F55682"/>
    <w:rsid w:val="00F55C13"/>
    <w:rsid w:val="00F55CF6"/>
    <w:rsid w:val="00F570E9"/>
    <w:rsid w:val="00F57D1E"/>
    <w:rsid w:val="00F60014"/>
    <w:rsid w:val="00F60A52"/>
    <w:rsid w:val="00F60FDF"/>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6C9A"/>
    <w:rsid w:val="00F77622"/>
    <w:rsid w:val="00F803D4"/>
    <w:rsid w:val="00F80442"/>
    <w:rsid w:val="00F80605"/>
    <w:rsid w:val="00F80A73"/>
    <w:rsid w:val="00F80DB5"/>
    <w:rsid w:val="00F822B9"/>
    <w:rsid w:val="00F822E1"/>
    <w:rsid w:val="00F82637"/>
    <w:rsid w:val="00F829D3"/>
    <w:rsid w:val="00F8305A"/>
    <w:rsid w:val="00F840AA"/>
    <w:rsid w:val="00F8449B"/>
    <w:rsid w:val="00F8474F"/>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0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9AF"/>
    <w:rsid w:val="00FC0E66"/>
    <w:rsid w:val="00FC1C03"/>
    <w:rsid w:val="00FC1EEE"/>
    <w:rsid w:val="00FC22E8"/>
    <w:rsid w:val="00FC2560"/>
    <w:rsid w:val="00FC2F6F"/>
    <w:rsid w:val="00FC31B9"/>
    <w:rsid w:val="00FC396F"/>
    <w:rsid w:val="00FC3AEE"/>
    <w:rsid w:val="00FC3FFB"/>
    <w:rsid w:val="00FC4453"/>
    <w:rsid w:val="00FC44B4"/>
    <w:rsid w:val="00FC45AC"/>
    <w:rsid w:val="00FC4B60"/>
    <w:rsid w:val="00FC5774"/>
    <w:rsid w:val="00FC5DD9"/>
    <w:rsid w:val="00FC5F3F"/>
    <w:rsid w:val="00FC69F0"/>
    <w:rsid w:val="00FC6D93"/>
    <w:rsid w:val="00FD0411"/>
    <w:rsid w:val="00FD06C1"/>
    <w:rsid w:val="00FD0A05"/>
    <w:rsid w:val="00FD175D"/>
    <w:rsid w:val="00FD1B93"/>
    <w:rsid w:val="00FD27CB"/>
    <w:rsid w:val="00FD3CC9"/>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E7EBD"/>
    <w:rsid w:val="00FF0017"/>
    <w:rsid w:val="00FF076B"/>
    <w:rsid w:val="00FF16F2"/>
    <w:rsid w:val="00FF1ACF"/>
    <w:rsid w:val="00FF201A"/>
    <w:rsid w:val="00FF2CDC"/>
    <w:rsid w:val="00FF450D"/>
    <w:rsid w:val="00FF453D"/>
    <w:rsid w:val="00FF50A6"/>
    <w:rsid w:val="00FF54C8"/>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0A13F1"/>
  <w15:chartTrackingRefBased/>
  <w15:docId w15:val="{A13D0C89-BF72-4F44-97F6-5D3786A3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28F7"/>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fi-FI"/>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9128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8F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uiPriority w:val="99"/>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eastAsia="SimSun" w:hAnsi="Arial"/>
      <w:sz w:val="18"/>
      <w:szCs w:val="20"/>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rPr>
  </w:style>
  <w:style w:type="paragraph" w:customStyle="1" w:styleId="B2">
    <w:name w:val="B2"/>
    <w:basedOn w:val="List2"/>
    <w:link w:val="B2Char"/>
    <w:qFormat/>
    <w:rsid w:val="00DB3A47"/>
    <w:rPr>
      <w:rFonts w:ascii="Times New Roman" w:eastAsia="SimSun" w:hAnsi="Times New Roman"/>
      <w:sz w:val="20"/>
      <w:szCs w:val="20"/>
    </w:rPr>
  </w:style>
  <w:style w:type="paragraph" w:customStyle="1" w:styleId="B3">
    <w:name w:val="B3"/>
    <w:basedOn w:val="List3"/>
    <w:link w:val="B3Char"/>
    <w:rsid w:val="00DB3A47"/>
    <w:rPr>
      <w:rFonts w:ascii="Times New Roman" w:eastAsia="SimSun" w:hAnsi="Times New Roman"/>
      <w:sz w:val="20"/>
      <w:szCs w:val="20"/>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eastAsia="SimSun" w:hAnsi="Arial"/>
      <w:color w:val="0000FF"/>
      <w:kern w:val="2"/>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bidi="ar-SA"/>
    </w:rPr>
  </w:style>
  <w:style w:type="character" w:customStyle="1" w:styleId="ListParagraphChar">
    <w:name w:val="List Paragraph Char"/>
    <w:aliases w:val="- Bullets Char,목록 단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line="240" w:lineRule="auto"/>
    </w:pPr>
    <w:rPr>
      <w:rFonts w:ascii="Times New Roman" w:eastAsia="Times New Roman" w:hAnsi="Times New Roman"/>
      <w:sz w:val="24"/>
      <w:szCs w:val="24"/>
      <w:lang w:eastAsia="fi-FI"/>
    </w:rPr>
  </w:style>
  <w:style w:type="character" w:customStyle="1" w:styleId="HeaderChar">
    <w:name w:val="Header Char"/>
    <w:aliases w:val="header odd Char"/>
    <w:basedOn w:val="DefaultParagraphFont"/>
    <w:link w:val="Header"/>
    <w:uiPriority w:val="99"/>
    <w:rsid w:val="00996919"/>
    <w:rPr>
      <w:rFonts w:ascii="Arial" w:hAnsi="Arial"/>
      <w:b/>
      <w:noProof/>
      <w:sz w:val="18"/>
    </w:rPr>
  </w:style>
  <w:style w:type="character" w:customStyle="1" w:styleId="B1Zchn">
    <w:name w:val="B1 Zchn"/>
    <w:rsid w:val="00244F3E"/>
    <w:rPr>
      <w:lang w:eastAsia="en-US"/>
    </w:rPr>
  </w:style>
  <w:style w:type="paragraph" w:customStyle="1" w:styleId="RAN1bullet2">
    <w:name w:val="RAN1 bullet2"/>
    <w:basedOn w:val="Normal"/>
    <w:qFormat/>
    <w:rsid w:val="00244F3E"/>
    <w:pPr>
      <w:numPr>
        <w:ilvl w:val="1"/>
        <w:numId w:val="20"/>
      </w:numPr>
      <w:tabs>
        <w:tab w:val="left" w:pos="1440"/>
      </w:tabs>
      <w:spacing w:after="0" w:line="240" w:lineRule="auto"/>
    </w:pPr>
    <w:rPr>
      <w:rFonts w:ascii="Times" w:eastAsia="Batang" w:hAnsi="Times" w:cs="Times New Roman"/>
      <w:sz w:val="20"/>
      <w:szCs w:val="20"/>
    </w:rPr>
  </w:style>
  <w:style w:type="character" w:styleId="UnresolvedMention">
    <w:name w:val="Unresolved Mention"/>
    <w:basedOn w:val="DefaultParagraphFont"/>
    <w:uiPriority w:val="99"/>
    <w:semiHidden/>
    <w:unhideWhenUsed/>
    <w:rsid w:val="004103D5"/>
    <w:rPr>
      <w:color w:val="808080"/>
      <w:shd w:val="clear" w:color="auto" w:fill="E6E6E6"/>
    </w:rPr>
  </w:style>
  <w:style w:type="paragraph" w:customStyle="1" w:styleId="gmail-msolistparagraph">
    <w:name w:val="gmail-msolistparagraph"/>
    <w:basedOn w:val="Normal"/>
    <w:rsid w:val="00561C47"/>
    <w:pPr>
      <w:spacing w:before="75" w:after="75" w:line="240" w:lineRule="auto"/>
    </w:pPr>
    <w:rPr>
      <w:rFonts w:ascii="Malgun Gothic" w:eastAsia="Malgun Gothic" w:hAnsi="Malgun Gothic"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920142573">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 w:id="106391408">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6442436">
      <w:bodyDiv w:val="1"/>
      <w:marLeft w:val="0"/>
      <w:marRight w:val="0"/>
      <w:marTop w:val="0"/>
      <w:marBottom w:val="0"/>
      <w:divBdr>
        <w:top w:val="none" w:sz="0" w:space="0" w:color="auto"/>
        <w:left w:val="none" w:sz="0" w:space="0" w:color="auto"/>
        <w:bottom w:val="none" w:sz="0" w:space="0" w:color="auto"/>
        <w:right w:val="none" w:sz="0" w:space="0" w:color="auto"/>
      </w:divBdr>
      <w:divsChild>
        <w:div w:id="1886478710">
          <w:marLeft w:val="0"/>
          <w:marRight w:val="0"/>
          <w:marTop w:val="0"/>
          <w:marBottom w:val="0"/>
          <w:divBdr>
            <w:top w:val="none" w:sz="0" w:space="0" w:color="auto"/>
            <w:left w:val="none" w:sz="0" w:space="0" w:color="auto"/>
            <w:bottom w:val="none" w:sz="0" w:space="0" w:color="auto"/>
            <w:right w:val="none" w:sz="0" w:space="0" w:color="auto"/>
          </w:divBdr>
          <w:divsChild>
            <w:div w:id="1519202043">
              <w:marLeft w:val="0"/>
              <w:marRight w:val="0"/>
              <w:marTop w:val="0"/>
              <w:marBottom w:val="0"/>
              <w:divBdr>
                <w:top w:val="none" w:sz="0" w:space="0" w:color="auto"/>
                <w:left w:val="none" w:sz="0" w:space="0" w:color="auto"/>
                <w:bottom w:val="none" w:sz="0" w:space="0" w:color="auto"/>
                <w:right w:val="none" w:sz="0" w:space="0" w:color="auto"/>
              </w:divBdr>
              <w:divsChild>
                <w:div w:id="84667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156208">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6649154">
      <w:bodyDiv w:val="1"/>
      <w:marLeft w:val="0"/>
      <w:marRight w:val="0"/>
      <w:marTop w:val="0"/>
      <w:marBottom w:val="0"/>
      <w:divBdr>
        <w:top w:val="none" w:sz="0" w:space="0" w:color="auto"/>
        <w:left w:val="none" w:sz="0" w:space="0" w:color="auto"/>
        <w:bottom w:val="none" w:sz="0" w:space="0" w:color="auto"/>
        <w:right w:val="none" w:sz="0" w:space="0" w:color="auto"/>
      </w:divBdr>
      <w:divsChild>
        <w:div w:id="1289898320">
          <w:marLeft w:val="547"/>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4291195">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8249697">
      <w:bodyDiv w:val="1"/>
      <w:marLeft w:val="0"/>
      <w:marRight w:val="0"/>
      <w:marTop w:val="0"/>
      <w:marBottom w:val="0"/>
      <w:divBdr>
        <w:top w:val="none" w:sz="0" w:space="0" w:color="auto"/>
        <w:left w:val="none" w:sz="0" w:space="0" w:color="auto"/>
        <w:bottom w:val="none" w:sz="0" w:space="0" w:color="auto"/>
        <w:right w:val="none" w:sz="0" w:space="0" w:color="auto"/>
      </w:divBdr>
      <w:divsChild>
        <w:div w:id="123930489">
          <w:marLeft w:val="720"/>
          <w:marRight w:val="0"/>
          <w:marTop w:val="0"/>
          <w:marBottom w:val="0"/>
          <w:divBdr>
            <w:top w:val="none" w:sz="0" w:space="0" w:color="auto"/>
            <w:left w:val="none" w:sz="0" w:space="0" w:color="auto"/>
            <w:bottom w:val="none" w:sz="0" w:space="0" w:color="auto"/>
            <w:right w:val="none" w:sz="0" w:space="0" w:color="auto"/>
          </w:divBdr>
        </w:div>
        <w:div w:id="722947622">
          <w:marLeft w:val="54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353833">
      <w:bodyDiv w:val="1"/>
      <w:marLeft w:val="0"/>
      <w:marRight w:val="0"/>
      <w:marTop w:val="0"/>
      <w:marBottom w:val="0"/>
      <w:divBdr>
        <w:top w:val="none" w:sz="0" w:space="0" w:color="auto"/>
        <w:left w:val="none" w:sz="0" w:space="0" w:color="auto"/>
        <w:bottom w:val="none" w:sz="0" w:space="0" w:color="auto"/>
        <w:right w:val="none" w:sz="0" w:space="0" w:color="auto"/>
      </w:divBdr>
      <w:divsChild>
        <w:div w:id="1094858692">
          <w:marLeft w:val="360"/>
          <w:marRight w:val="0"/>
          <w:marTop w:val="0"/>
          <w:marBottom w:val="120"/>
          <w:divBdr>
            <w:top w:val="none" w:sz="0" w:space="0" w:color="auto"/>
            <w:left w:val="none" w:sz="0" w:space="0" w:color="auto"/>
            <w:bottom w:val="none" w:sz="0" w:space="0" w:color="auto"/>
            <w:right w:val="none" w:sz="0" w:space="0" w:color="auto"/>
          </w:divBdr>
        </w:div>
        <w:div w:id="1365212487">
          <w:marLeft w:val="360"/>
          <w:marRight w:val="0"/>
          <w:marTop w:val="0"/>
          <w:marBottom w:val="120"/>
          <w:divBdr>
            <w:top w:val="none" w:sz="0" w:space="0" w:color="auto"/>
            <w:left w:val="none" w:sz="0" w:space="0" w:color="auto"/>
            <w:bottom w:val="none" w:sz="0" w:space="0" w:color="auto"/>
            <w:right w:val="none" w:sz="0" w:space="0" w:color="auto"/>
          </w:divBdr>
        </w:div>
        <w:div w:id="626739660">
          <w:marLeft w:val="360"/>
          <w:marRight w:val="0"/>
          <w:marTop w:val="0"/>
          <w:marBottom w:val="120"/>
          <w:divBdr>
            <w:top w:val="none" w:sz="0" w:space="0" w:color="auto"/>
            <w:left w:val="none" w:sz="0" w:space="0" w:color="auto"/>
            <w:bottom w:val="none" w:sz="0" w:space="0" w:color="auto"/>
            <w:right w:val="none" w:sz="0" w:space="0" w:color="auto"/>
          </w:divBdr>
        </w:div>
        <w:div w:id="608242300">
          <w:marLeft w:val="36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113330008">
      <w:bodyDiv w:val="1"/>
      <w:marLeft w:val="0"/>
      <w:marRight w:val="0"/>
      <w:marTop w:val="0"/>
      <w:marBottom w:val="0"/>
      <w:divBdr>
        <w:top w:val="none" w:sz="0" w:space="0" w:color="auto"/>
        <w:left w:val="none" w:sz="0" w:space="0" w:color="auto"/>
        <w:bottom w:val="none" w:sz="0" w:space="0" w:color="auto"/>
        <w:right w:val="none" w:sz="0" w:space="0" w:color="auto"/>
      </w:divBdr>
      <w:divsChild>
        <w:div w:id="1355228235">
          <w:marLeft w:val="720"/>
          <w:marRight w:val="0"/>
          <w:marTop w:val="0"/>
          <w:marBottom w:val="0"/>
          <w:divBdr>
            <w:top w:val="none" w:sz="0" w:space="0" w:color="auto"/>
            <w:left w:val="none" w:sz="0" w:space="0" w:color="auto"/>
            <w:bottom w:val="none" w:sz="0" w:space="0" w:color="auto"/>
            <w:right w:val="none" w:sz="0" w:space="0" w:color="auto"/>
          </w:divBdr>
        </w:div>
        <w:div w:id="2042128796">
          <w:marLeft w:val="720"/>
          <w:marRight w:val="0"/>
          <w:marTop w:val="0"/>
          <w:marBottom w:val="0"/>
          <w:divBdr>
            <w:top w:val="none" w:sz="0" w:space="0" w:color="auto"/>
            <w:left w:val="none" w:sz="0" w:space="0" w:color="auto"/>
            <w:bottom w:val="none" w:sz="0" w:space="0" w:color="auto"/>
            <w:right w:val="none" w:sz="0" w:space="0" w:color="auto"/>
          </w:divBdr>
        </w:div>
        <w:div w:id="439837594">
          <w:marLeft w:val="1080"/>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5795513">
      <w:bodyDiv w:val="1"/>
      <w:marLeft w:val="0"/>
      <w:marRight w:val="0"/>
      <w:marTop w:val="0"/>
      <w:marBottom w:val="0"/>
      <w:divBdr>
        <w:top w:val="none" w:sz="0" w:space="0" w:color="auto"/>
        <w:left w:val="none" w:sz="0" w:space="0" w:color="auto"/>
        <w:bottom w:val="none" w:sz="0" w:space="0" w:color="auto"/>
        <w:right w:val="none" w:sz="0" w:space="0" w:color="auto"/>
      </w:divBdr>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8356725">
      <w:bodyDiv w:val="1"/>
      <w:marLeft w:val="0"/>
      <w:marRight w:val="0"/>
      <w:marTop w:val="0"/>
      <w:marBottom w:val="0"/>
      <w:divBdr>
        <w:top w:val="none" w:sz="0" w:space="0" w:color="auto"/>
        <w:left w:val="none" w:sz="0" w:space="0" w:color="auto"/>
        <w:bottom w:val="none" w:sz="0" w:space="0" w:color="auto"/>
        <w:right w:val="none" w:sz="0" w:space="0" w:color="auto"/>
      </w:divBdr>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8400309">
      <w:bodyDiv w:val="1"/>
      <w:marLeft w:val="0"/>
      <w:marRight w:val="0"/>
      <w:marTop w:val="0"/>
      <w:marBottom w:val="0"/>
      <w:divBdr>
        <w:top w:val="none" w:sz="0" w:space="0" w:color="auto"/>
        <w:left w:val="none" w:sz="0" w:space="0" w:color="auto"/>
        <w:bottom w:val="none" w:sz="0" w:space="0" w:color="auto"/>
        <w:right w:val="none" w:sz="0" w:space="0" w:color="auto"/>
      </w:divBdr>
      <w:divsChild>
        <w:div w:id="71582634">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40720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5AIRPNAIUNRU-1830940522-3001</_dlc_DocId>
    <_dlc_DocIdUrl xmlns="71c5aaf6-e6ce-465b-b873-5148d2a4c105">
      <Url>https://nokia.sharepoint.com/sites/c5g/5gradio/_layouts/15/DocIdRedir.aspx?ID=5AIRPNAIUNRU-1830940522-3001</Url>
      <Description>5AIRPNAIUNRU-1830940522-3001</Description>
    </_dlc_DocIdUrl>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2.xml><?xml version="1.0" encoding="utf-8"?>
<ds:datastoreItem xmlns:ds="http://schemas.openxmlformats.org/officeDocument/2006/customXml" ds:itemID="{A1C21979-FDC5-4FDB-B77B-80A780762EC0}">
  <ds:schemaRefs>
    <ds:schemaRef ds:uri="Microsoft.SharePoint.Taxonomy.ContentTypeSync"/>
  </ds:schemaRefs>
</ds:datastoreItem>
</file>

<file path=customXml/itemProps3.xml><?xml version="1.0" encoding="utf-8"?>
<ds:datastoreItem xmlns:ds="http://schemas.openxmlformats.org/officeDocument/2006/customXml" ds:itemID="{B915BDB5-2F7A-4093-8B88-9BB8134EDC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5.xml><?xml version="1.0" encoding="utf-8"?>
<ds:datastoreItem xmlns:ds="http://schemas.openxmlformats.org/officeDocument/2006/customXml" ds:itemID="{658375AA-70B3-4CE7-A720-EAFED7CC4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7.xml><?xml version="1.0" encoding="utf-8"?>
<ds:datastoreItem xmlns:ds="http://schemas.openxmlformats.org/officeDocument/2006/customXml" ds:itemID="{4C3F8C08-05EA-4FA8-BFA2-C3E1C05D9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Nokia</cp:lastModifiedBy>
  <cp:revision>19</cp:revision>
  <dcterms:created xsi:type="dcterms:W3CDTF">2018-02-15T14:37:00Z</dcterms:created>
  <dcterms:modified xsi:type="dcterms:W3CDTF">2018-04-06T18:13:00Z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5AIRPNAIUNRU-1830940522-1857</vt:lpwstr>
  </property>
  <property fmtid="{D5CDD505-2E9C-101B-9397-08002B2CF9AE}" pid="7" name="_dlc_DocIdItemGuid">
    <vt:lpwstr>3d90849c-e42c-4d94-9bc8-82387aae0508</vt:lpwstr>
  </property>
  <property fmtid="{D5CDD505-2E9C-101B-9397-08002B2CF9AE}" pid="8" name="_dlc_DocIdUrl">
    <vt:lpwstr>https://nokia.sharepoint.com/sites/c5g/5gradio/_layouts/15/DocIdRedir.aspx?ID=5AIRPNAIUNRU-1830940522-1857, 5AIRPNAIUNRU-1830940522-1857</vt:lpwstr>
  </property>
  <property fmtid="{D5CDD505-2E9C-101B-9397-08002B2CF9AE}" pid="9" name="ContentTypeId">
    <vt:lpwstr>0x010100F72F5225BF40E546BD513D0BB4BDDD33</vt:lpwstr>
  </property>
</Properties>
</file>