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06EAD7" w14:textId="0D1D08EB" w:rsidR="00B353CB" w:rsidRPr="00E15480" w:rsidRDefault="006C502D" w:rsidP="00B353CB">
      <w:pPr>
        <w:tabs>
          <w:tab w:val="right" w:pos="9216"/>
        </w:tabs>
        <w:spacing w:after="0"/>
        <w:jc w:val="left"/>
        <w:rPr>
          <w:b/>
          <w:kern w:val="2"/>
          <w:lang w:eastAsia="zh-CN"/>
        </w:rPr>
      </w:pPr>
      <w:bookmarkStart w:id="0" w:name="_Ref124589705"/>
      <w:bookmarkStart w:id="1" w:name="_Ref129681862"/>
      <w:r>
        <w:rPr>
          <w:b/>
          <w:noProof/>
          <w:kern w:val="2"/>
        </w:rPr>
        <w:pict w14:anchorId="580FB7C3">
          <v:shape id="DtsShapeName" o:spid="_x0000_s1027"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B353CB" w:rsidRPr="00E15480">
        <w:rPr>
          <w:b/>
          <w:kern w:val="2"/>
          <w:lang w:eastAsia="zh-CN"/>
        </w:rPr>
        <w:t>3GPP TSG RAN WG1 Meeting</w:t>
      </w:r>
      <w:r w:rsidR="00B353CB">
        <w:rPr>
          <w:b/>
          <w:kern w:val="2"/>
          <w:lang w:eastAsia="zh-CN"/>
        </w:rPr>
        <w:t xml:space="preserve"> #92bis </w:t>
      </w:r>
      <w:r w:rsidR="00B353CB" w:rsidRPr="00E15480">
        <w:rPr>
          <w:b/>
          <w:kern w:val="2"/>
          <w:lang w:eastAsia="zh-CN"/>
        </w:rPr>
        <w:tab/>
      </w:r>
      <w:r w:rsidR="00B353CB" w:rsidRPr="000114E9">
        <w:rPr>
          <w:b/>
          <w:kern w:val="2"/>
          <w:lang w:eastAsia="zh-CN"/>
        </w:rPr>
        <w:t>R1-18</w:t>
      </w:r>
      <w:r w:rsidR="000E093E">
        <w:rPr>
          <w:b/>
          <w:kern w:val="2"/>
          <w:lang w:eastAsia="zh-CN"/>
        </w:rPr>
        <w:t>04443</w:t>
      </w:r>
    </w:p>
    <w:p w14:paraId="5F6C2853" w14:textId="77777777" w:rsidR="00B353CB" w:rsidRPr="005A3579" w:rsidRDefault="00B353CB" w:rsidP="00B353CB">
      <w:pPr>
        <w:jc w:val="left"/>
        <w:rPr>
          <w:b/>
          <w:kern w:val="2"/>
          <w:lang w:eastAsia="zh-CN"/>
        </w:rPr>
      </w:pPr>
      <w:r>
        <w:rPr>
          <w:b/>
          <w:kern w:val="2"/>
          <w:lang w:eastAsia="zh-CN"/>
        </w:rPr>
        <w:t>Sanya</w:t>
      </w:r>
      <w:r w:rsidRPr="00E15480">
        <w:rPr>
          <w:b/>
          <w:kern w:val="2"/>
          <w:lang w:eastAsia="zh-CN"/>
        </w:rPr>
        <w:t xml:space="preserve">, </w:t>
      </w:r>
      <w:r>
        <w:rPr>
          <w:b/>
          <w:kern w:val="2"/>
          <w:lang w:eastAsia="zh-CN"/>
        </w:rPr>
        <w:t>China</w:t>
      </w:r>
      <w:r w:rsidRPr="00E15480">
        <w:rPr>
          <w:b/>
          <w:kern w:val="2"/>
          <w:lang w:eastAsia="zh-CN"/>
        </w:rPr>
        <w:t xml:space="preserve">, </w:t>
      </w:r>
      <w:r>
        <w:rPr>
          <w:b/>
          <w:kern w:val="2"/>
          <w:lang w:eastAsia="zh-CN"/>
        </w:rPr>
        <w:t>Apr. 16</w:t>
      </w:r>
      <w:r w:rsidRPr="00D95C34">
        <w:rPr>
          <w:b/>
          <w:kern w:val="2"/>
          <w:lang w:eastAsia="zh-CN"/>
        </w:rPr>
        <w:t xml:space="preserve"> –</w:t>
      </w:r>
      <w:r w:rsidR="003E0AE4">
        <w:rPr>
          <w:b/>
          <w:kern w:val="2"/>
          <w:lang w:eastAsia="zh-CN"/>
        </w:rPr>
        <w:t xml:space="preserve"> </w:t>
      </w:r>
      <w:r>
        <w:rPr>
          <w:b/>
          <w:kern w:val="2"/>
          <w:lang w:eastAsia="zh-CN"/>
        </w:rPr>
        <w:t>20</w:t>
      </w:r>
      <w:r>
        <w:rPr>
          <w:rFonts w:hint="eastAsia"/>
          <w:b/>
          <w:kern w:val="2"/>
          <w:lang w:eastAsia="zh-CN"/>
        </w:rPr>
        <w:t xml:space="preserve">, </w:t>
      </w:r>
      <w:r>
        <w:rPr>
          <w:b/>
          <w:kern w:val="2"/>
          <w:lang w:eastAsia="zh-CN"/>
        </w:rPr>
        <w:t>2018</w:t>
      </w:r>
    </w:p>
    <w:p w14:paraId="5353D97C" w14:textId="77777777" w:rsidR="002317D6" w:rsidRPr="00B353CB" w:rsidRDefault="002317D6" w:rsidP="002317D6">
      <w:pPr>
        <w:pBdr>
          <w:top w:val="single" w:sz="4" w:space="1" w:color="auto"/>
        </w:pBdr>
        <w:spacing w:after="0"/>
        <w:jc w:val="left"/>
        <w:rPr>
          <w:b/>
          <w:kern w:val="2"/>
          <w:sz w:val="16"/>
          <w:szCs w:val="16"/>
          <w:lang w:eastAsia="zh-CN"/>
        </w:rPr>
      </w:pPr>
    </w:p>
    <w:p w14:paraId="52CB4203" w14:textId="77777777" w:rsidR="002317D6" w:rsidRPr="00CF195E" w:rsidRDefault="002317D6" w:rsidP="002317D6">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F87334" w:rsidRPr="00F87334">
        <w:rPr>
          <w:b/>
          <w:kern w:val="2"/>
          <w:lang w:eastAsia="zh-CN"/>
        </w:rPr>
        <w:t>7.1.2.3.6</w:t>
      </w:r>
    </w:p>
    <w:p w14:paraId="5AB0505E" w14:textId="77777777" w:rsidR="002317D6" w:rsidRPr="00CF195E" w:rsidRDefault="002317D6" w:rsidP="002317D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HiSilicon</w:t>
      </w:r>
    </w:p>
    <w:p w14:paraId="390819D7" w14:textId="77777777" w:rsidR="002317D6" w:rsidRPr="00CF195E" w:rsidRDefault="002317D6" w:rsidP="002317D6">
      <w:pPr>
        <w:spacing w:after="60"/>
        <w:ind w:left="1555" w:hanging="1555"/>
        <w:jc w:val="left"/>
        <w:rPr>
          <w:b/>
          <w:kern w:val="2"/>
          <w:lang w:eastAsia="zh-CN"/>
        </w:rPr>
      </w:pPr>
      <w:r w:rsidRPr="00CF195E">
        <w:rPr>
          <w:b/>
          <w:kern w:val="2"/>
          <w:lang w:eastAsia="zh-CN"/>
        </w:rPr>
        <w:t>Title:</w:t>
      </w:r>
      <w:r w:rsidRPr="00CF195E">
        <w:rPr>
          <w:b/>
          <w:kern w:val="2"/>
          <w:lang w:eastAsia="zh-CN"/>
        </w:rPr>
        <w:tab/>
      </w:r>
      <w:r w:rsidR="00934AF7" w:rsidRPr="00934AF7">
        <w:rPr>
          <w:b/>
          <w:kern w:val="2"/>
          <w:lang w:eastAsia="zh-CN"/>
        </w:rPr>
        <w:t>Further discussion on introducing aperiodic TRS</w:t>
      </w:r>
    </w:p>
    <w:p w14:paraId="06D411F8" w14:textId="77777777" w:rsidR="002317D6" w:rsidRPr="00CF195E" w:rsidRDefault="002317D6" w:rsidP="002317D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10C207CD" w14:textId="77777777" w:rsidR="00AC4591" w:rsidRPr="00110232" w:rsidRDefault="00AC4591" w:rsidP="008518E9">
      <w:pPr>
        <w:pBdr>
          <w:bottom w:val="single" w:sz="4" w:space="1" w:color="auto"/>
        </w:pBdr>
        <w:spacing w:after="0"/>
        <w:jc w:val="left"/>
        <w:rPr>
          <w:b/>
          <w:sz w:val="16"/>
          <w:szCs w:val="16"/>
          <w:lang w:eastAsia="zh-CN"/>
        </w:rPr>
      </w:pPr>
    </w:p>
    <w:bookmarkEnd w:id="0"/>
    <w:bookmarkEnd w:id="1"/>
    <w:p w14:paraId="7EB1F97E" w14:textId="77777777" w:rsidR="00624D38" w:rsidRPr="00CF195E" w:rsidRDefault="00624D38" w:rsidP="00624D38">
      <w:pPr>
        <w:pStyle w:val="Heading1"/>
      </w:pPr>
      <w:r w:rsidRPr="00CF195E">
        <w:t>Introduction</w:t>
      </w:r>
    </w:p>
    <w:p w14:paraId="0CBD558E" w14:textId="77777777" w:rsidR="00222E8F" w:rsidRDefault="00624D38" w:rsidP="00624D38">
      <w:pPr>
        <w:rPr>
          <w:rFonts w:eastAsia="MS Mincho"/>
          <w:lang w:eastAsia="ja-JP"/>
        </w:rPr>
      </w:pPr>
      <w:r>
        <w:rPr>
          <w:rFonts w:eastAsia="MS Mincho"/>
          <w:lang w:eastAsia="ja-JP"/>
        </w:rPr>
        <w:t xml:space="preserve">In </w:t>
      </w:r>
      <w:r w:rsidR="00852918">
        <w:rPr>
          <w:rFonts w:eastAsia="MS Mincho"/>
          <w:lang w:eastAsia="ja-JP"/>
        </w:rPr>
        <w:t xml:space="preserve">the </w:t>
      </w:r>
      <w:r w:rsidR="00222E8F">
        <w:rPr>
          <w:rFonts w:eastAsia="MS Mincho"/>
          <w:lang w:eastAsia="ja-JP"/>
        </w:rPr>
        <w:t xml:space="preserve">last RAN1 meeting, </w:t>
      </w:r>
      <w:r w:rsidR="00852918">
        <w:rPr>
          <w:rFonts w:eastAsia="MS Mincho"/>
          <w:lang w:eastAsia="ja-JP"/>
        </w:rPr>
        <w:t>we achieved the following agreement as:</w:t>
      </w:r>
      <w:r w:rsidR="00222E8F">
        <w:rPr>
          <w:rFonts w:eastAsia="MS Mincho"/>
          <w:lang w:eastAsia="ja-JP"/>
        </w:rPr>
        <w:t xml:space="preserve"> </w:t>
      </w:r>
    </w:p>
    <w:p w14:paraId="5687E8F3" w14:textId="77777777" w:rsidR="0025799D" w:rsidRPr="00E4382E" w:rsidRDefault="0025799D" w:rsidP="0025799D">
      <w:pPr>
        <w:rPr>
          <w:b/>
        </w:rPr>
      </w:pPr>
      <w:r w:rsidRPr="00E4382E">
        <w:rPr>
          <w:b/>
          <w:highlight w:val="green"/>
        </w:rPr>
        <w:t>Agreement (RRC parameter update)</w:t>
      </w:r>
    </w:p>
    <w:p w14:paraId="37008D3E" w14:textId="77777777" w:rsidR="0025799D" w:rsidRPr="00E4382E" w:rsidRDefault="0025799D" w:rsidP="0025799D">
      <w:pPr>
        <w:widowControl w:val="0"/>
        <w:numPr>
          <w:ilvl w:val="0"/>
          <w:numId w:val="26"/>
        </w:numPr>
        <w:autoSpaceDE/>
        <w:autoSpaceDN/>
        <w:adjustRightInd/>
        <w:snapToGrid/>
        <w:spacing w:after="0"/>
        <w:jc w:val="left"/>
      </w:pPr>
      <w:r w:rsidRPr="00E4382E">
        <w:rPr>
          <w:lang w:eastAsia="ja-JP"/>
        </w:rPr>
        <w:t>For FR2, additionally s</w:t>
      </w:r>
      <w:r w:rsidRPr="00E4382E">
        <w:rPr>
          <w:rFonts w:hint="eastAsia"/>
          <w:lang w:eastAsia="ja-JP"/>
        </w:rPr>
        <w:t xml:space="preserve">upport TRS symbol position of </w:t>
      </w:r>
      <w:r w:rsidRPr="00E4382E">
        <w:rPr>
          <w:lang w:eastAsia="ja-JP"/>
        </w:rPr>
        <w:t xml:space="preserve">{0, 4}, {1, 5}, {2, 6}, {3, 7}, {7, 11}, {8, 12} and {9, 13} </w:t>
      </w:r>
    </w:p>
    <w:p w14:paraId="2B374AA2" w14:textId="77777777" w:rsidR="0025799D" w:rsidRPr="00E4382E" w:rsidRDefault="0025799D" w:rsidP="0025799D">
      <w:pPr>
        <w:widowControl w:val="0"/>
      </w:pPr>
    </w:p>
    <w:p w14:paraId="0336EACB" w14:textId="77777777" w:rsidR="0025799D" w:rsidRPr="007118FF" w:rsidRDefault="0025799D" w:rsidP="0025799D">
      <w:pPr>
        <w:rPr>
          <w:b/>
          <w:szCs w:val="20"/>
        </w:rPr>
      </w:pPr>
      <w:r w:rsidRPr="007118FF">
        <w:rPr>
          <w:b/>
          <w:szCs w:val="20"/>
          <w:highlight w:val="green"/>
        </w:rPr>
        <w:t>Agreement</w:t>
      </w:r>
    </w:p>
    <w:p w14:paraId="6CDA1B3A" w14:textId="77777777" w:rsidR="0025799D" w:rsidRPr="007118FF" w:rsidRDefault="0025799D" w:rsidP="0025799D">
      <w:pPr>
        <w:rPr>
          <w:szCs w:val="20"/>
        </w:rPr>
      </w:pPr>
      <w:r w:rsidRPr="007118FF">
        <w:rPr>
          <w:szCs w:val="20"/>
        </w:rPr>
        <w:t>The following text proposal for section 5.1.6.1.1 in TS38.214 is agreed.</w:t>
      </w:r>
    </w:p>
    <w:p w14:paraId="065363BB" w14:textId="77777777" w:rsidR="0025799D" w:rsidRPr="007118FF" w:rsidRDefault="0025799D" w:rsidP="0025799D">
      <w:pPr>
        <w:widowControl w:val="0"/>
        <w:numPr>
          <w:ilvl w:val="0"/>
          <w:numId w:val="39"/>
        </w:numPr>
        <w:autoSpaceDE/>
        <w:autoSpaceDN/>
        <w:adjustRightInd/>
        <w:snapToGrid/>
        <w:spacing w:after="0"/>
        <w:rPr>
          <w:szCs w:val="20"/>
        </w:rPr>
      </w:pPr>
      <w:r w:rsidRPr="007118FF">
        <w:rPr>
          <w:rFonts w:eastAsia="SimSun"/>
          <w:color w:val="000000"/>
          <w:szCs w:val="20"/>
        </w:rPr>
        <w:t xml:space="preserve">the bandwidth of the CSI-RS resource, as given by the higher layer parameter </w:t>
      </w:r>
      <w:r w:rsidRPr="007118FF">
        <w:rPr>
          <w:rFonts w:eastAsia="SimSun"/>
          <w:i/>
          <w:color w:val="000000"/>
          <w:szCs w:val="20"/>
        </w:rPr>
        <w:t>csi-RS-FreqBand</w:t>
      </w:r>
      <w:r w:rsidRPr="007118FF">
        <w:rPr>
          <w:rFonts w:eastAsia="SimSun"/>
          <w:color w:val="000000"/>
          <w:szCs w:val="20"/>
        </w:rPr>
        <w:t xml:space="preserve">, is the minimum of 52 and </w:t>
      </w:r>
      <w:r w:rsidRPr="007118FF">
        <w:rPr>
          <w:rFonts w:eastAsia="SimSun"/>
          <w:color w:val="000000"/>
          <w:position w:val="-10"/>
          <w:szCs w:val="20"/>
        </w:rPr>
        <w:object w:dxaOrig="639" w:dyaOrig="340" w14:anchorId="6E099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7.55pt" o:ole="">
            <v:imagedata r:id="rId8" o:title=""/>
          </v:shape>
          <o:OLEObject Type="Embed" ProgID="Equation.3" ShapeID="_x0000_i1025" DrawAspect="Content" ObjectID="_1584555574" r:id="rId9"/>
        </w:object>
      </w:r>
      <w:r w:rsidRPr="007118FF">
        <w:rPr>
          <w:rFonts w:eastAsia="SimSun"/>
          <w:color w:val="000000"/>
          <w:szCs w:val="20"/>
        </w:rPr>
        <w:t xml:space="preserve"> resource blocks, or is equal to </w:t>
      </w:r>
      <w:r w:rsidRPr="007118FF">
        <w:rPr>
          <w:rFonts w:eastAsia="SimSun"/>
          <w:color w:val="000000"/>
          <w:position w:val="-10"/>
          <w:szCs w:val="20"/>
        </w:rPr>
        <w:object w:dxaOrig="639" w:dyaOrig="340" w14:anchorId="016D284A">
          <v:shape id="_x0000_i1026" type="#_x0000_t75" style="width:31.7pt;height:17.55pt" o:ole="">
            <v:imagedata r:id="rId8" o:title=""/>
          </v:shape>
          <o:OLEObject Type="Embed" ProgID="Equation.3" ShapeID="_x0000_i1026" DrawAspect="Content" ObjectID="_1584555575" r:id="rId10"/>
        </w:object>
      </w:r>
      <w:r w:rsidRPr="007118FF">
        <w:rPr>
          <w:rFonts w:eastAsia="SimSun"/>
          <w:color w:val="000000"/>
          <w:szCs w:val="20"/>
        </w:rPr>
        <w:t xml:space="preserve"> resource blocks </w:t>
      </w:r>
    </w:p>
    <w:p w14:paraId="4825B774" w14:textId="77777777" w:rsidR="0025799D" w:rsidRPr="007118FF" w:rsidRDefault="0025799D" w:rsidP="0025799D">
      <w:pPr>
        <w:numPr>
          <w:ilvl w:val="0"/>
          <w:numId w:val="39"/>
        </w:numPr>
        <w:autoSpaceDE/>
        <w:autoSpaceDN/>
        <w:adjustRightInd/>
        <w:snapToGrid/>
        <w:spacing w:after="0"/>
        <w:jc w:val="left"/>
        <w:rPr>
          <w:szCs w:val="20"/>
        </w:rPr>
      </w:pPr>
      <w:r w:rsidRPr="007118FF">
        <w:rPr>
          <w:rFonts w:eastAsia="SimSun"/>
          <w:color w:val="000000"/>
          <w:szCs w:val="20"/>
        </w:rPr>
        <w:t xml:space="preserve">UE is not expected to be configured with the periodicity of </w:t>
      </w:r>
      <w:r w:rsidRPr="007118FF">
        <w:rPr>
          <w:rFonts w:eastAsia="SimSun"/>
          <w:color w:val="000000"/>
          <w:position w:val="-4"/>
          <w:szCs w:val="20"/>
        </w:rPr>
        <w:object w:dxaOrig="840" w:dyaOrig="320" w14:anchorId="53AF544E">
          <v:shape id="_x0000_i1027" type="#_x0000_t75" style="width:39.85pt;height:16.3pt" o:ole="">
            <v:imagedata r:id="rId11" o:title=""/>
          </v:shape>
          <o:OLEObject Type="Embed" ProgID="Equation.3" ShapeID="_x0000_i1027" DrawAspect="Content" ObjectID="_1584555576" r:id="rId12"/>
        </w:object>
      </w:r>
      <w:r w:rsidRPr="007118FF">
        <w:rPr>
          <w:rFonts w:eastAsia="SimSun"/>
          <w:color w:val="000000"/>
          <w:szCs w:val="20"/>
        </w:rPr>
        <w:t xml:space="preserve">     slots if the bandwidth of CSI-RS resource is larger than 52 resource blocks</w:t>
      </w:r>
    </w:p>
    <w:p w14:paraId="69FBB1A8" w14:textId="77777777" w:rsidR="00874915" w:rsidRDefault="00874915" w:rsidP="00222E8F">
      <w:pPr>
        <w:autoSpaceDE/>
        <w:autoSpaceDN/>
        <w:adjustRightInd/>
        <w:snapToGrid/>
        <w:spacing w:after="0" w:line="276" w:lineRule="auto"/>
        <w:jc w:val="left"/>
      </w:pPr>
    </w:p>
    <w:p w14:paraId="77DB7609" w14:textId="786D4B98" w:rsidR="00CE3C7B" w:rsidRDefault="00624D38" w:rsidP="00624D38">
      <w:pPr>
        <w:rPr>
          <w:lang w:val="en-GB" w:eastAsia="zh-CN"/>
        </w:rPr>
      </w:pPr>
      <w:r>
        <w:rPr>
          <w:lang w:val="en-GB" w:eastAsia="zh-CN"/>
        </w:rPr>
        <w:t xml:space="preserve">In this contribution we provide our </w:t>
      </w:r>
      <w:r w:rsidR="00342A33">
        <w:rPr>
          <w:lang w:val="en-GB" w:eastAsia="zh-CN"/>
        </w:rPr>
        <w:t>views</w:t>
      </w:r>
      <w:r>
        <w:rPr>
          <w:lang w:val="en-GB" w:eastAsia="zh-CN"/>
        </w:rPr>
        <w:t xml:space="preserve"> on the </w:t>
      </w:r>
      <w:r w:rsidR="00AA75A1">
        <w:rPr>
          <w:lang w:val="en-GB" w:eastAsia="zh-CN"/>
        </w:rPr>
        <w:t>TRS (T</w:t>
      </w:r>
      <w:r>
        <w:rPr>
          <w:lang w:val="en-GB" w:eastAsia="zh-CN"/>
        </w:rPr>
        <w:t xml:space="preserve">racking </w:t>
      </w:r>
      <w:r w:rsidR="00AA75A1">
        <w:rPr>
          <w:lang w:val="en-GB" w:eastAsia="zh-CN"/>
        </w:rPr>
        <w:t xml:space="preserve">Reference Signal) </w:t>
      </w:r>
      <w:r>
        <w:rPr>
          <w:lang w:val="en-GB" w:eastAsia="zh-CN"/>
        </w:rPr>
        <w:t>design and discuss the remaining issues of reference signal for fine time and frequency tracking.</w:t>
      </w:r>
    </w:p>
    <w:p w14:paraId="394C28B6" w14:textId="77777777" w:rsidR="00624D38" w:rsidRPr="00C55E7B" w:rsidRDefault="00A3677A" w:rsidP="00624D38">
      <w:pPr>
        <w:pStyle w:val="Heading1"/>
        <w:tabs>
          <w:tab w:val="clear" w:pos="432"/>
        </w:tabs>
      </w:pPr>
      <w:bookmarkStart w:id="2" w:name="OLE_LINK10"/>
      <w:bookmarkStart w:id="3" w:name="OLE_LINK11"/>
      <w:r>
        <w:t xml:space="preserve">Aperiodic </w:t>
      </w:r>
      <w:r w:rsidR="00574DCE">
        <w:t xml:space="preserve">TRS </w:t>
      </w:r>
    </w:p>
    <w:p w14:paraId="39C2A842" w14:textId="77777777" w:rsidR="00EF2D2D" w:rsidRDefault="00EF2D2D" w:rsidP="00624D38">
      <w:pPr>
        <w:rPr>
          <w:lang w:eastAsia="zh-CN"/>
        </w:rPr>
      </w:pPr>
      <w:r>
        <w:rPr>
          <w:lang w:eastAsia="zh-CN"/>
        </w:rPr>
        <w:t xml:space="preserve">The introduction of TRS is mainly for the fine time and frequency tracking as CRS type of signal is not supported in NR in order to reduce overhead and interference in the system. Though TRS is not a cell specific RS with guaranteed presence, RAN1 already agreed that periodic TRS is a UE </w:t>
      </w:r>
      <w:r w:rsidR="007632D8" w:rsidRPr="007632D8">
        <w:rPr>
          <w:i/>
          <w:lang w:eastAsia="zh-CN"/>
        </w:rPr>
        <w:t>mandatory</w:t>
      </w:r>
      <w:r>
        <w:rPr>
          <w:lang w:eastAsia="zh-CN"/>
        </w:rPr>
        <w:t xml:space="preserve"> feature. Furthermore, UE in RRC connected mode is expected to receive the higher layer UE specific configuration of a CSI-RS resource set configured with higher layer parameter </w:t>
      </w:r>
      <w:r w:rsidRPr="00AA6664">
        <w:rPr>
          <w:i/>
          <w:lang w:eastAsia="zh-CN"/>
        </w:rPr>
        <w:t>TRS-Info</w:t>
      </w:r>
      <w:r>
        <w:rPr>
          <w:lang w:eastAsia="zh-CN"/>
        </w:rPr>
        <w:t xml:space="preserve">. </w:t>
      </w:r>
    </w:p>
    <w:p w14:paraId="7BBDB328" w14:textId="77777777" w:rsidR="00EF2D2D" w:rsidRDefault="00F84F32" w:rsidP="00624D38">
      <w:pPr>
        <w:rPr>
          <w:lang w:eastAsia="zh-CN"/>
        </w:rPr>
      </w:pPr>
      <w:r>
        <w:rPr>
          <w:rFonts w:hint="eastAsia"/>
          <w:lang w:eastAsia="zh-CN"/>
        </w:rPr>
        <w:t>I</w:t>
      </w:r>
      <w:r>
        <w:rPr>
          <w:lang w:eastAsia="zh-CN"/>
        </w:rPr>
        <w:t xml:space="preserve">n previous RAN1 meeting, </w:t>
      </w:r>
      <w:r w:rsidR="00EF2D2D">
        <w:rPr>
          <w:lang w:eastAsia="zh-CN"/>
        </w:rPr>
        <w:t>a new feature “</w:t>
      </w:r>
      <w:r>
        <w:rPr>
          <w:lang w:eastAsia="zh-CN"/>
        </w:rPr>
        <w:t>aperiodic TRS</w:t>
      </w:r>
      <w:r w:rsidR="00EF2D2D">
        <w:rPr>
          <w:lang w:eastAsia="zh-CN"/>
        </w:rPr>
        <w:t>”</w:t>
      </w:r>
      <w:r>
        <w:rPr>
          <w:lang w:eastAsia="zh-CN"/>
        </w:rPr>
        <w:t xml:space="preserve"> was proposed </w:t>
      </w:r>
      <w:r w:rsidR="00EF2D2D">
        <w:rPr>
          <w:lang w:eastAsia="zh-CN"/>
        </w:rPr>
        <w:t xml:space="preserve">as possibly beneficial </w:t>
      </w:r>
      <w:r>
        <w:rPr>
          <w:lang w:eastAsia="zh-CN"/>
        </w:rPr>
        <w:t>for some cases, such as periodic events (C-DRX, I-DRX) and aperiodic events (SCell activation, BWP switching, Multi-beam change)</w:t>
      </w:r>
      <w:r w:rsidR="009D2FCC">
        <w:rPr>
          <w:lang w:eastAsia="zh-CN"/>
        </w:rPr>
        <w:t>.</w:t>
      </w:r>
      <w:r>
        <w:rPr>
          <w:lang w:eastAsia="zh-CN"/>
        </w:rPr>
        <w:t xml:space="preserve"> </w:t>
      </w:r>
      <w:r w:rsidR="00672EEF">
        <w:rPr>
          <w:lang w:eastAsia="zh-CN"/>
        </w:rPr>
        <w:t>However,</w:t>
      </w:r>
      <w:r>
        <w:rPr>
          <w:lang w:eastAsia="zh-CN"/>
        </w:rPr>
        <w:t xml:space="preserve"> </w:t>
      </w:r>
      <w:r w:rsidR="00EF2D2D">
        <w:rPr>
          <w:lang w:eastAsia="zh-CN"/>
        </w:rPr>
        <w:t xml:space="preserve">the </w:t>
      </w:r>
      <w:r>
        <w:rPr>
          <w:lang w:eastAsia="zh-CN"/>
        </w:rPr>
        <w:t xml:space="preserve">current periodic TRS design can </w:t>
      </w:r>
      <w:r w:rsidR="009D2FCC">
        <w:rPr>
          <w:lang w:eastAsia="zh-CN"/>
        </w:rPr>
        <w:t xml:space="preserve">support </w:t>
      </w:r>
      <w:r>
        <w:rPr>
          <w:lang w:eastAsia="zh-CN"/>
        </w:rPr>
        <w:t xml:space="preserve">those </w:t>
      </w:r>
      <w:r w:rsidR="00D67452">
        <w:rPr>
          <w:lang w:eastAsia="zh-CN"/>
        </w:rPr>
        <w:t xml:space="preserve">cases </w:t>
      </w:r>
      <w:r w:rsidR="00EF2D2D">
        <w:rPr>
          <w:lang w:eastAsia="zh-CN"/>
        </w:rPr>
        <w:t>with an appropriate configuration of the p</w:t>
      </w:r>
      <w:r w:rsidR="00D67452">
        <w:rPr>
          <w:lang w:eastAsia="zh-CN"/>
        </w:rPr>
        <w:t xml:space="preserve">eriodicity. The tradeoff of selecting the </w:t>
      </w:r>
      <w:r w:rsidR="00EF2D2D">
        <w:rPr>
          <w:lang w:eastAsia="zh-CN"/>
        </w:rPr>
        <w:t xml:space="preserve">periodicity for </w:t>
      </w:r>
      <w:r w:rsidR="00D67452">
        <w:rPr>
          <w:lang w:eastAsia="zh-CN"/>
        </w:rPr>
        <w:t>several cases</w:t>
      </w:r>
      <w:r w:rsidR="00EF2D2D">
        <w:rPr>
          <w:lang w:eastAsia="zh-CN"/>
        </w:rPr>
        <w:t xml:space="preserve"> is discussed below.</w:t>
      </w:r>
    </w:p>
    <w:p w14:paraId="378EF4CD" w14:textId="77777777" w:rsidR="00D67452" w:rsidRDefault="00EF2D2D" w:rsidP="00EF2D2D">
      <w:pPr>
        <w:rPr>
          <w:lang w:eastAsia="zh-CN"/>
        </w:rPr>
      </w:pPr>
      <w:r>
        <w:rPr>
          <w:lang w:eastAsia="zh-CN"/>
        </w:rPr>
        <w:t xml:space="preserve">In the case of SCell activation, with only periodic TRS with relatively large periodicity, the UE may need to wait for a relatively long time till the next transmission burst of the TRS in order to obtain fine time and frequency information of the channel. An (early) transmission of the TRS </w:t>
      </w:r>
      <w:r w:rsidR="00D67452">
        <w:rPr>
          <w:lang w:eastAsia="zh-CN"/>
        </w:rPr>
        <w:t xml:space="preserve">such as with aperiodic TRS </w:t>
      </w:r>
      <w:r>
        <w:rPr>
          <w:lang w:eastAsia="zh-CN"/>
        </w:rPr>
        <w:t xml:space="preserve">may be used to reduce such latency. However, </w:t>
      </w:r>
      <w:r w:rsidR="00D67452">
        <w:rPr>
          <w:lang w:eastAsia="zh-CN"/>
        </w:rPr>
        <w:t>a</w:t>
      </w:r>
      <w:r>
        <w:rPr>
          <w:lang w:eastAsia="zh-CN"/>
        </w:rPr>
        <w:t xml:space="preserve"> short TRS periodicity</w:t>
      </w:r>
      <w:r w:rsidR="00D67452">
        <w:rPr>
          <w:lang w:eastAsia="zh-CN"/>
        </w:rPr>
        <w:t xml:space="preserve"> can be also used with only a minor increase in overhead. For SCell activation, the RAN4 discussion on activation latency should take the period of the (mandatory) periodic TRS configuration into consideration.</w:t>
      </w:r>
    </w:p>
    <w:p w14:paraId="02522C46" w14:textId="77777777" w:rsidR="00D67452" w:rsidRDefault="00D67452" w:rsidP="00D67452">
      <w:r>
        <w:rPr>
          <w:lang w:eastAsia="zh-CN"/>
        </w:rPr>
        <w:t>Regarding the C-DRX and I-DRX, with</w:t>
      </w:r>
      <w:r>
        <w:t xml:space="preserve"> reasonable UE implementation, UE can keep awake in several TRS symbols and then quickly go back to sleep until ‘C-DRX on’. This kind of implementation has similar power </w:t>
      </w:r>
      <w:r w:rsidRPr="0074125F">
        <w:t>consumption</w:t>
      </w:r>
      <w:r>
        <w:t xml:space="preserve"> compared with introducing several aperiodic TRS symbols before </w:t>
      </w:r>
      <w:r w:rsidR="00E81276">
        <w:t>‘</w:t>
      </w:r>
      <w:r>
        <w:t>CDRX on</w:t>
      </w:r>
      <w:r w:rsidR="00E81276">
        <w:t>’</w:t>
      </w:r>
      <w:r>
        <w:t>. Also for idle mode, UE could perform tracking with SSB using similar method.</w:t>
      </w:r>
      <w:r w:rsidR="00E81276">
        <w:t xml:space="preserve"> Aperiodic TRS may provide an alternate implementation, but is not strictly necessary.</w:t>
      </w:r>
    </w:p>
    <w:p w14:paraId="6634E6FE" w14:textId="59341DE5" w:rsidR="00DB5990" w:rsidRDefault="00E81276" w:rsidP="00F93E70">
      <w:pPr>
        <w:rPr>
          <w:lang w:eastAsia="zh-CN"/>
        </w:rPr>
      </w:pPr>
      <w:r>
        <w:rPr>
          <w:rFonts w:hint="eastAsia"/>
          <w:lang w:eastAsia="zh-CN"/>
        </w:rPr>
        <w:lastRenderedPageBreak/>
        <w:t xml:space="preserve">Beam </w:t>
      </w:r>
      <w:r>
        <w:rPr>
          <w:lang w:eastAsia="zh-CN"/>
        </w:rPr>
        <w:t>switching</w:t>
      </w:r>
      <w:r>
        <w:rPr>
          <w:rFonts w:hint="eastAsia"/>
          <w:lang w:eastAsia="zh-CN"/>
        </w:rPr>
        <w:t xml:space="preserve"> </w:t>
      </w:r>
      <w:r>
        <w:rPr>
          <w:lang w:eastAsia="zh-CN"/>
        </w:rPr>
        <w:t>has been proposed as a motivation from some companies to introduce aperiodic TRS. Periodic TRS is RRC configured including its spatial QCL assumption. Generally a wide beam may be used for TRS transmission to serve a set of UEs with transmission of beams within the coverage of the TRS beam. If a relatively narrow beam is used for TRS, the overhead does not increase with the number of UEs but with the (small) number of beams needed to cover the cell. Aperiodic TRS is again not necessary, but could be used to save a (small) amount of overhead.</w:t>
      </w:r>
    </w:p>
    <w:p w14:paraId="168E92DD" w14:textId="77777777" w:rsidR="00F93E70" w:rsidRPr="00482D1B" w:rsidRDefault="00F93E70" w:rsidP="00F93E70">
      <w:pPr>
        <w:rPr>
          <w:lang w:eastAsia="zh-CN"/>
        </w:rPr>
      </w:pPr>
      <w:r w:rsidRPr="00482D1B">
        <w:rPr>
          <w:lang w:eastAsia="zh-CN"/>
        </w:rPr>
        <w:t xml:space="preserve">Based on </w:t>
      </w:r>
      <w:r>
        <w:rPr>
          <w:lang w:eastAsia="zh-CN"/>
        </w:rPr>
        <w:t>the above discussion, we make the following observation:</w:t>
      </w:r>
    </w:p>
    <w:p w14:paraId="76A4F409" w14:textId="6902FAA3" w:rsidR="00F93E70" w:rsidRPr="00482D1B" w:rsidRDefault="00F93E70" w:rsidP="00F93E70">
      <w:pPr>
        <w:rPr>
          <w:b/>
          <w:lang w:eastAsia="zh-CN"/>
        </w:rPr>
      </w:pPr>
      <w:r w:rsidRPr="00482D1B">
        <w:rPr>
          <w:rFonts w:hint="eastAsia"/>
          <w:b/>
          <w:lang w:eastAsia="zh-CN"/>
        </w:rPr>
        <w:t>Observation</w:t>
      </w:r>
      <w:r w:rsidR="008834CE">
        <w:rPr>
          <w:b/>
          <w:lang w:eastAsia="zh-CN"/>
        </w:rPr>
        <w:t xml:space="preserve"> 1</w:t>
      </w:r>
      <w:r w:rsidRPr="00482D1B">
        <w:rPr>
          <w:rFonts w:hint="eastAsia"/>
          <w:b/>
          <w:lang w:eastAsia="zh-CN"/>
        </w:rPr>
        <w:t xml:space="preserve">: introduction of aperiodic TRS is not essential though it can be beneficial </w:t>
      </w:r>
      <w:r>
        <w:rPr>
          <w:b/>
          <w:lang w:eastAsia="zh-CN"/>
        </w:rPr>
        <w:t>in</w:t>
      </w:r>
      <w:r w:rsidRPr="00482D1B">
        <w:rPr>
          <w:rFonts w:hint="eastAsia"/>
          <w:b/>
          <w:lang w:eastAsia="zh-CN"/>
        </w:rPr>
        <w:t xml:space="preserve"> some scenarios</w:t>
      </w:r>
      <w:r w:rsidR="002B0A11">
        <w:rPr>
          <w:b/>
          <w:lang w:eastAsia="zh-CN"/>
        </w:rPr>
        <w:t>, i.e., SCell activation</w:t>
      </w:r>
      <w:r w:rsidRPr="00482D1B">
        <w:rPr>
          <w:rFonts w:hint="eastAsia"/>
          <w:b/>
          <w:lang w:eastAsia="zh-CN"/>
        </w:rPr>
        <w:t>.</w:t>
      </w:r>
    </w:p>
    <w:p w14:paraId="3132EF9D" w14:textId="77777777" w:rsidR="008B425E" w:rsidRDefault="008B425E" w:rsidP="00F93E70"/>
    <w:p w14:paraId="0A1F14B5" w14:textId="3F6BB754" w:rsidR="00F93E70" w:rsidRDefault="00F93E70" w:rsidP="00F93E70">
      <w:r>
        <w:t xml:space="preserve">Great care should be taken when introducing a new feature late in Rel-15 as implementations are already well under way. In this regard, aperiodic TRS (if introduced) can at best be considered as an </w:t>
      </w:r>
      <w:r w:rsidR="007632D8" w:rsidRPr="007632D8">
        <w:rPr>
          <w:i/>
        </w:rPr>
        <w:t>optional</w:t>
      </w:r>
      <w:r>
        <w:t xml:space="preserve"> feature to be used alongside the mandatory periodic TRS. </w:t>
      </w:r>
    </w:p>
    <w:p w14:paraId="656A1FD8" w14:textId="77777777" w:rsidR="00F93E70" w:rsidRPr="00482D1B" w:rsidRDefault="00F93E70" w:rsidP="00F93E70">
      <w:pPr>
        <w:rPr>
          <w:b/>
          <w:lang w:eastAsia="zh-CN"/>
        </w:rPr>
      </w:pPr>
      <w:r w:rsidRPr="00482D1B">
        <w:rPr>
          <w:rFonts w:hint="eastAsia"/>
          <w:b/>
          <w:lang w:eastAsia="zh-CN"/>
        </w:rPr>
        <w:t>Observation</w:t>
      </w:r>
      <w:r w:rsidR="008834CE">
        <w:rPr>
          <w:b/>
          <w:lang w:eastAsia="zh-CN"/>
        </w:rPr>
        <w:t xml:space="preserve"> 2</w:t>
      </w:r>
      <w:r w:rsidRPr="00482D1B">
        <w:rPr>
          <w:rFonts w:hint="eastAsia"/>
          <w:b/>
          <w:lang w:eastAsia="zh-CN"/>
        </w:rPr>
        <w:t xml:space="preserve">: aperiodic TRS </w:t>
      </w:r>
      <w:r>
        <w:rPr>
          <w:b/>
          <w:lang w:eastAsia="zh-CN"/>
        </w:rPr>
        <w:t>(if introduc</w:t>
      </w:r>
      <w:bookmarkStart w:id="4" w:name="_GoBack"/>
      <w:bookmarkEnd w:id="4"/>
      <w:r>
        <w:rPr>
          <w:b/>
          <w:lang w:eastAsia="zh-CN"/>
        </w:rPr>
        <w:t xml:space="preserve">ed) should be an </w:t>
      </w:r>
      <w:r w:rsidR="007632D8" w:rsidRPr="007632D8">
        <w:rPr>
          <w:b/>
          <w:i/>
          <w:lang w:eastAsia="zh-CN"/>
        </w:rPr>
        <w:t>optional</w:t>
      </w:r>
      <w:r>
        <w:rPr>
          <w:b/>
          <w:lang w:eastAsia="zh-CN"/>
        </w:rPr>
        <w:t xml:space="preserve"> feature in Rel-15</w:t>
      </w:r>
      <w:r w:rsidRPr="00482D1B">
        <w:rPr>
          <w:rFonts w:hint="eastAsia"/>
          <w:b/>
          <w:lang w:eastAsia="zh-CN"/>
        </w:rPr>
        <w:t>.</w:t>
      </w:r>
    </w:p>
    <w:p w14:paraId="3354953C" w14:textId="77777777" w:rsidR="008B425E" w:rsidRDefault="008B425E" w:rsidP="00F93E70"/>
    <w:p w14:paraId="4EEDEAA0" w14:textId="2264E2E4" w:rsidR="00482D1B" w:rsidRDefault="008B425E" w:rsidP="00482D1B">
      <w:pPr>
        <w:rPr>
          <w:lang w:eastAsia="zh-CN"/>
        </w:rPr>
      </w:pPr>
      <w:r>
        <w:t xml:space="preserve">Depending on the discussion, if it is desired to improve latency in some cases a much simpler and more straightforward </w:t>
      </w:r>
      <w:r w:rsidR="00B54041">
        <w:rPr>
          <w:lang w:eastAsia="zh-CN"/>
        </w:rPr>
        <w:t>approach</w:t>
      </w:r>
      <w:r w:rsidR="00B54041">
        <w:rPr>
          <w:rFonts w:hint="eastAsia"/>
          <w:lang w:eastAsia="zh-CN"/>
        </w:rPr>
        <w:t xml:space="preserve"> compared </w:t>
      </w:r>
      <w:r>
        <w:t>to introducing a new feature is to include an additional periodicity of TRS, such as 5ms. However, if there is a strong desire to introduce aperiodic TRS in Rel-15</w:t>
      </w:r>
      <w:r w:rsidR="000C3594">
        <w:rPr>
          <w:lang w:eastAsia="zh-CN"/>
        </w:rPr>
        <w:t>, several issues need to be properly address</w:t>
      </w:r>
      <w:r w:rsidR="00482D1B">
        <w:rPr>
          <w:lang w:eastAsia="zh-CN"/>
        </w:rPr>
        <w:t>ed</w:t>
      </w:r>
      <w:r w:rsidR="000C3594">
        <w:rPr>
          <w:lang w:eastAsia="zh-CN"/>
        </w:rPr>
        <w:t xml:space="preserve"> </w:t>
      </w:r>
      <w:r>
        <w:rPr>
          <w:lang w:eastAsia="zh-CN"/>
        </w:rPr>
        <w:t>about how the feature should be specified</w:t>
      </w:r>
      <w:r w:rsidR="000C3594">
        <w:rPr>
          <w:lang w:eastAsia="zh-CN"/>
        </w:rPr>
        <w:t>.</w:t>
      </w:r>
    </w:p>
    <w:p w14:paraId="184ECF13" w14:textId="77777777" w:rsidR="00DB5990" w:rsidRDefault="00DB5990" w:rsidP="00482D1B">
      <w:pPr>
        <w:rPr>
          <w:lang w:eastAsia="zh-CN"/>
        </w:rPr>
      </w:pPr>
    </w:p>
    <w:p w14:paraId="226AC24D" w14:textId="77777777" w:rsidR="00E00E62" w:rsidRDefault="00E00E62" w:rsidP="00EA79A5">
      <w:pPr>
        <w:pStyle w:val="Heading2"/>
      </w:pPr>
      <w:r>
        <w:t>Aperiodic TRS is Complementary</w:t>
      </w:r>
    </w:p>
    <w:p w14:paraId="74ACD8DD" w14:textId="13610259" w:rsidR="00E00E62" w:rsidRDefault="00E93076" w:rsidP="00E00E62">
      <w:r>
        <w:t>I</w:t>
      </w:r>
      <w:r w:rsidR="00E00E62">
        <w:rPr>
          <w:rFonts w:hint="eastAsia"/>
        </w:rPr>
        <w:t xml:space="preserve">f aperiodic TRS is introduced, it should be only as </w:t>
      </w:r>
      <w:r w:rsidR="00E00E62">
        <w:t>complementary</w:t>
      </w:r>
      <w:r w:rsidR="00E00E62">
        <w:rPr>
          <w:rFonts w:hint="eastAsia"/>
        </w:rPr>
        <w:t xml:space="preserve"> </w:t>
      </w:r>
      <w:r w:rsidR="00E00E62">
        <w:t>to periodic TRS</w:t>
      </w:r>
      <w:r w:rsidR="00B109FE">
        <w:t>, instead of as an alternative</w:t>
      </w:r>
      <w:r w:rsidR="00E00E62">
        <w:t xml:space="preserve">. </w:t>
      </w:r>
      <w:r w:rsidR="00754565">
        <w:t xml:space="preserve">To achieve certain performance requirements when receiving CSI-RS, PDCCH, and PDSCH, UE should assume certainty of TRS transmission with some periodicity. Aperiodic TRS may be triggered to </w:t>
      </w:r>
      <w:r>
        <w:t xml:space="preserve">be transmitted </w:t>
      </w:r>
      <w:r w:rsidR="00754565">
        <w:t>in order to speed up certain event</w:t>
      </w:r>
      <w:r>
        <w:t>s</w:t>
      </w:r>
      <w:r w:rsidR="00754565">
        <w:t xml:space="preserve"> with reduced latency. However, it is up to network implementation and the UE cannot assume it will always happen and </w:t>
      </w:r>
      <w:r w:rsidR="00B54041">
        <w:rPr>
          <w:rFonts w:hint="eastAsia"/>
          <w:lang w:eastAsia="zh-CN"/>
        </w:rPr>
        <w:t>when</w:t>
      </w:r>
      <w:r w:rsidR="00754565">
        <w:t xml:space="preserve"> it happens in time. </w:t>
      </w:r>
      <w:r>
        <w:t>The c</w:t>
      </w:r>
      <w:r w:rsidR="00754565">
        <w:t>urrent specification state</w:t>
      </w:r>
      <w:r>
        <w:t>s</w:t>
      </w:r>
      <w:r w:rsidR="00754565">
        <w:t xml:space="preserve"> that “</w:t>
      </w:r>
      <w:r w:rsidR="00754565" w:rsidRPr="00FD24A4">
        <w:rPr>
          <w:color w:val="000000"/>
        </w:rPr>
        <w:t xml:space="preserve">A UE in RRC connected mode is expected to receive the higher layer UE specific configuration of a CSI-RS resource set </w:t>
      </w:r>
      <w:r w:rsidR="00754565">
        <w:rPr>
          <w:color w:val="000000"/>
        </w:rPr>
        <w:t xml:space="preserve">configured with </w:t>
      </w:r>
      <w:r w:rsidR="00754565" w:rsidRPr="00FD24A4">
        <w:rPr>
          <w:color w:val="000000"/>
        </w:rPr>
        <w:t xml:space="preserve">higher layer parameter </w:t>
      </w:r>
      <w:r w:rsidR="00754565" w:rsidRPr="000A5C82">
        <w:rPr>
          <w:i/>
          <w:color w:val="000000"/>
        </w:rPr>
        <w:t>TRS-Info</w:t>
      </w:r>
      <w:r w:rsidR="00754565">
        <w:t xml:space="preserve">” and this is for periodic TRS. </w:t>
      </w:r>
    </w:p>
    <w:p w14:paraId="715FA3A3" w14:textId="77777777" w:rsidR="004C7788" w:rsidRPr="00E00E62" w:rsidRDefault="004C7788" w:rsidP="00E00E62"/>
    <w:p w14:paraId="26088EC6" w14:textId="77777777" w:rsidR="00EA79A5" w:rsidRPr="00C55E7B" w:rsidRDefault="00754565" w:rsidP="00EA79A5">
      <w:pPr>
        <w:pStyle w:val="Heading2"/>
      </w:pPr>
      <w:r>
        <w:t>Configuration of</w:t>
      </w:r>
      <w:r w:rsidR="003B2582">
        <w:t xml:space="preserve"> </w:t>
      </w:r>
      <w:r w:rsidR="0082413D">
        <w:t>Ap</w:t>
      </w:r>
      <w:r w:rsidR="003B2582">
        <w:t xml:space="preserve">eriodic </w:t>
      </w:r>
      <w:r w:rsidR="0082413D">
        <w:t>TRS</w:t>
      </w:r>
    </w:p>
    <w:p w14:paraId="3159F867" w14:textId="77777777" w:rsidR="006C73DB" w:rsidRDefault="00680B5B" w:rsidP="00482D1B">
      <w:pPr>
        <w:rPr>
          <w:lang w:eastAsia="zh-CN"/>
        </w:rPr>
      </w:pPr>
      <w:r>
        <w:rPr>
          <w:rFonts w:hint="eastAsia"/>
          <w:lang w:eastAsia="zh-CN"/>
        </w:rPr>
        <w:t xml:space="preserve">Aperiodic TRS when configured should be associated with </w:t>
      </w:r>
      <w:r>
        <w:rPr>
          <w:lang w:eastAsia="zh-CN"/>
        </w:rPr>
        <w:t>a</w:t>
      </w:r>
      <w:r>
        <w:rPr>
          <w:rFonts w:hint="eastAsia"/>
          <w:lang w:eastAsia="zh-CN"/>
        </w:rPr>
        <w:t xml:space="preserve"> periodic TRS configuration. </w:t>
      </w:r>
      <w:r>
        <w:rPr>
          <w:lang w:eastAsia="zh-CN"/>
        </w:rPr>
        <w:t>As it is up to network implementation whether and when to trigger aperiodic transmission, UE always needs to be configured with period</w:t>
      </w:r>
      <w:r w:rsidR="00E93076">
        <w:rPr>
          <w:lang w:eastAsia="zh-CN"/>
        </w:rPr>
        <w:t>ic</w:t>
      </w:r>
      <w:r>
        <w:rPr>
          <w:lang w:eastAsia="zh-CN"/>
        </w:rPr>
        <w:t xml:space="preserve"> transmission of TRS. </w:t>
      </w:r>
      <w:r w:rsidR="00000589">
        <w:rPr>
          <w:lang w:eastAsia="zh-CN"/>
        </w:rPr>
        <w:t>More specifically, aperiodic TRS should not be independently used and configured. An aperiodic TRS transmission is triggered as an early burst of the associated periodic TRS. Afterwards, UE relies on the associated periodic TRS transmissions.</w:t>
      </w:r>
      <w:r w:rsidR="00B02FC5">
        <w:rPr>
          <w:lang w:eastAsia="zh-CN"/>
        </w:rPr>
        <w:t xml:space="preserve"> </w:t>
      </w:r>
    </w:p>
    <w:p w14:paraId="639B6347" w14:textId="7AD0ACD6" w:rsidR="006C73DB" w:rsidRDefault="00B02FC5" w:rsidP="00482D1B">
      <w:pPr>
        <w:rPr>
          <w:lang w:eastAsia="zh-CN"/>
        </w:rPr>
      </w:pPr>
      <w:r>
        <w:rPr>
          <w:lang w:eastAsia="zh-CN"/>
        </w:rPr>
        <w:t xml:space="preserve">If the aperiodic TRS is configured separately from the associated periodic TRS, it should have the same time and frequency pattern, comb, sequence, bandwidth and frequency location, QCL assumptions, and etc. as the associated periodic TRS. </w:t>
      </w:r>
      <w:r w:rsidR="0034409A">
        <w:rPr>
          <w:rFonts w:hint="eastAsia"/>
          <w:lang w:eastAsia="zh-CN"/>
        </w:rPr>
        <w:t xml:space="preserve">One issue is </w:t>
      </w:r>
      <w:r w:rsidR="0034409A">
        <w:rPr>
          <w:lang w:eastAsia="zh-CN"/>
        </w:rPr>
        <w:t>t</w:t>
      </w:r>
      <w:r w:rsidR="0034409A">
        <w:rPr>
          <w:rFonts w:hint="eastAsia"/>
          <w:lang w:eastAsia="zh-CN"/>
        </w:rPr>
        <w:t xml:space="preserve">he QCL relationship between the aperiodic TRS and </w:t>
      </w:r>
      <w:r w:rsidR="0034409A">
        <w:rPr>
          <w:lang w:eastAsia="zh-CN"/>
        </w:rPr>
        <w:t xml:space="preserve">its associated </w:t>
      </w:r>
      <w:r w:rsidR="0034409A">
        <w:rPr>
          <w:rFonts w:hint="eastAsia"/>
          <w:lang w:eastAsia="zh-CN"/>
        </w:rPr>
        <w:t xml:space="preserve">periodic TRS. </w:t>
      </w:r>
      <w:r w:rsidR="0034409A">
        <w:rPr>
          <w:lang w:eastAsia="zh-CN"/>
        </w:rPr>
        <w:t>For example, in the case of SCell activation, depending on the activation time and the configured periodicity and time/slot offset, aperiodic TRS may or may not be triggered before any periodic TRS transmission</w:t>
      </w:r>
      <w:r w:rsidR="004C7788">
        <w:rPr>
          <w:lang w:eastAsia="zh-CN"/>
        </w:rPr>
        <w:t xml:space="preserve"> being received by the UE after activation event</w:t>
      </w:r>
      <w:r w:rsidR="0034409A">
        <w:rPr>
          <w:lang w:eastAsia="zh-CN"/>
        </w:rPr>
        <w:t xml:space="preserve">. Therefore, one cannot serve as a source RS </w:t>
      </w:r>
      <w:r w:rsidR="004C7788">
        <w:rPr>
          <w:lang w:eastAsia="zh-CN"/>
        </w:rPr>
        <w:t xml:space="preserve">of QCL assumption </w:t>
      </w:r>
      <w:r w:rsidR="0034409A">
        <w:rPr>
          <w:lang w:eastAsia="zh-CN"/>
        </w:rPr>
        <w:t>for the other. T</w:t>
      </w:r>
      <w:r w:rsidR="00030759">
        <w:rPr>
          <w:lang w:eastAsia="zh-CN"/>
        </w:rPr>
        <w:t xml:space="preserve">he UE </w:t>
      </w:r>
      <w:r w:rsidR="0034409A">
        <w:rPr>
          <w:lang w:eastAsia="zh-CN"/>
        </w:rPr>
        <w:t>should assume</w:t>
      </w:r>
      <w:r w:rsidR="00030759">
        <w:rPr>
          <w:lang w:eastAsia="zh-CN"/>
        </w:rPr>
        <w:t xml:space="preserve"> the aperiodic TRS and the associated periodic </w:t>
      </w:r>
      <w:r w:rsidR="006C73DB">
        <w:rPr>
          <w:lang w:eastAsia="zh-CN"/>
        </w:rPr>
        <w:t>TRS convey the same fine time and frequency channel information or even have the same antenna port.</w:t>
      </w:r>
    </w:p>
    <w:p w14:paraId="5B3C8F28" w14:textId="77777777" w:rsidR="00482D1B" w:rsidRDefault="0034409A" w:rsidP="00482D1B">
      <w:pPr>
        <w:rPr>
          <w:lang w:eastAsia="zh-CN"/>
        </w:rPr>
      </w:pPr>
      <w:r>
        <w:rPr>
          <w:lang w:eastAsia="zh-CN"/>
        </w:rPr>
        <w:t>With the above discussion, a</w:t>
      </w:r>
      <w:r w:rsidR="00030759">
        <w:rPr>
          <w:lang w:eastAsia="zh-CN"/>
        </w:rPr>
        <w:t xml:space="preserve">lternatively, a periodic TRS configuration, in addition to what </w:t>
      </w:r>
      <w:r w:rsidR="00D81FFD">
        <w:rPr>
          <w:rFonts w:hint="eastAsia"/>
          <w:lang w:eastAsia="zh-CN"/>
        </w:rPr>
        <w:t xml:space="preserve">is </w:t>
      </w:r>
      <w:r w:rsidR="00030759">
        <w:rPr>
          <w:lang w:eastAsia="zh-CN"/>
        </w:rPr>
        <w:t xml:space="preserve">specified now, may also be configured to be aperiodic at the same time. Basically a periodic CSI-RS resource set </w:t>
      </w:r>
      <w:r w:rsidR="00030759">
        <w:rPr>
          <w:lang w:eastAsia="zh-CN"/>
        </w:rPr>
        <w:lastRenderedPageBreak/>
        <w:t xml:space="preserve">configured with </w:t>
      </w:r>
      <w:r w:rsidR="007632D8" w:rsidRPr="007632D8">
        <w:rPr>
          <w:i/>
          <w:lang w:eastAsia="zh-CN"/>
        </w:rPr>
        <w:t>TRS-info</w:t>
      </w:r>
      <w:r w:rsidR="00030759">
        <w:rPr>
          <w:lang w:eastAsia="zh-CN"/>
        </w:rPr>
        <w:t xml:space="preserve"> will transmit according to its periodicity and time/slot offset. In addition, if it is also configured as aperiodic, it will also transmit according to triggering information carried in </w:t>
      </w:r>
      <w:r w:rsidR="00E93076">
        <w:rPr>
          <w:lang w:eastAsia="zh-CN"/>
        </w:rPr>
        <w:t xml:space="preserve">a </w:t>
      </w:r>
      <w:r w:rsidR="00030759">
        <w:rPr>
          <w:lang w:eastAsia="zh-CN"/>
        </w:rPr>
        <w:t xml:space="preserve">DCI of a PDCCH. </w:t>
      </w:r>
    </w:p>
    <w:p w14:paraId="7D15A743" w14:textId="77777777" w:rsidR="004C7788" w:rsidRPr="003B2582" w:rsidRDefault="004C7788" w:rsidP="00482D1B">
      <w:pPr>
        <w:rPr>
          <w:lang w:eastAsia="zh-CN"/>
        </w:rPr>
      </w:pPr>
    </w:p>
    <w:p w14:paraId="3D4CCEBE" w14:textId="77777777" w:rsidR="00E00E62" w:rsidRPr="00C55E7B" w:rsidRDefault="00293CA8" w:rsidP="00E00E62">
      <w:pPr>
        <w:pStyle w:val="Heading2"/>
      </w:pPr>
      <w:r>
        <w:t>Beam switching of TRS</w:t>
      </w:r>
    </w:p>
    <w:p w14:paraId="46A4275D" w14:textId="0BA3C8AE" w:rsidR="00BB3E83" w:rsidRDefault="008834CE" w:rsidP="00624D38">
      <w:pPr>
        <w:rPr>
          <w:lang w:eastAsia="zh-CN"/>
        </w:rPr>
      </w:pPr>
      <w:r>
        <w:rPr>
          <w:lang w:eastAsia="zh-CN"/>
        </w:rPr>
        <w:t xml:space="preserve">As discussed above, periodic TRS is associated with RRC configured QCL, and may be used for beam </w:t>
      </w:r>
      <w:r w:rsidR="00F234BB">
        <w:rPr>
          <w:lang w:eastAsia="zh-CN"/>
        </w:rPr>
        <w:t>management</w:t>
      </w:r>
      <w:r>
        <w:rPr>
          <w:lang w:eastAsia="zh-CN"/>
        </w:rPr>
        <w:t>. A</w:t>
      </w:r>
      <w:r w:rsidR="005307A4">
        <w:rPr>
          <w:lang w:eastAsia="zh-CN"/>
        </w:rPr>
        <w:t xml:space="preserve"> TRS should not be introduced as an alternative without association to a periodic TRS. </w:t>
      </w:r>
    </w:p>
    <w:p w14:paraId="2286FA8C" w14:textId="77777777" w:rsidR="005307A4" w:rsidRPr="00E00E62" w:rsidRDefault="005307A4" w:rsidP="00624D38">
      <w:pPr>
        <w:rPr>
          <w:lang w:eastAsia="zh-CN"/>
        </w:rPr>
      </w:pPr>
      <w:r>
        <w:rPr>
          <w:lang w:eastAsia="zh-CN"/>
        </w:rPr>
        <w:t>In the case aperiodic TRS is introduced with association</w:t>
      </w:r>
      <w:r w:rsidR="001F5FDE">
        <w:rPr>
          <w:lang w:eastAsia="zh-CN"/>
        </w:rPr>
        <w:t xml:space="preserve"> of a periodic TRS, to support dynamic beam switching for PDSCH, relationship between the QCL assumption of aperiodic TRS, periodic TRS, and PDSCH need to be clearly defined. As this is an optimization at this stage of standardization, it should be done in the next release.</w:t>
      </w:r>
    </w:p>
    <w:p w14:paraId="2F468595" w14:textId="77777777" w:rsidR="00431EBD" w:rsidRPr="005307A4" w:rsidRDefault="00431EBD" w:rsidP="007508A2">
      <w:pPr>
        <w:jc w:val="left"/>
        <w:rPr>
          <w:lang w:eastAsia="zh-CN"/>
        </w:rPr>
      </w:pPr>
      <w:bookmarkStart w:id="5" w:name="_Ref129681832"/>
      <w:bookmarkStart w:id="6" w:name="_Ref124589665"/>
      <w:bookmarkStart w:id="7" w:name="_Ref71620620"/>
      <w:bookmarkStart w:id="8" w:name="_Ref124671424"/>
    </w:p>
    <w:p w14:paraId="3F7F6BDD" w14:textId="77777777" w:rsidR="007508A2" w:rsidRPr="007508A2" w:rsidRDefault="007508A2" w:rsidP="007508A2">
      <w:pPr>
        <w:keepNext/>
        <w:numPr>
          <w:ilvl w:val="0"/>
          <w:numId w:val="2"/>
        </w:numPr>
        <w:spacing w:before="120"/>
        <w:outlineLvl w:val="0"/>
        <w:rPr>
          <w:b/>
          <w:bCs/>
          <w:kern w:val="2"/>
          <w:sz w:val="28"/>
          <w:szCs w:val="28"/>
          <w:lang w:val="en-GB"/>
        </w:rPr>
      </w:pPr>
      <w:r w:rsidRPr="007508A2">
        <w:rPr>
          <w:b/>
          <w:bCs/>
          <w:kern w:val="2"/>
          <w:sz w:val="28"/>
          <w:szCs w:val="28"/>
          <w:lang w:val="en-GB"/>
        </w:rPr>
        <w:t>Conclusion</w:t>
      </w:r>
    </w:p>
    <w:p w14:paraId="1659C2BF" w14:textId="77777777" w:rsidR="007508A2" w:rsidRDefault="00A17B76" w:rsidP="007508A2">
      <w:pPr>
        <w:rPr>
          <w:lang w:eastAsia="zh-CN"/>
        </w:rPr>
      </w:pPr>
      <w:r>
        <w:rPr>
          <w:lang w:eastAsia="zh-CN"/>
        </w:rPr>
        <w:t>Based on the discussions,</w:t>
      </w:r>
      <w:r w:rsidR="007508A2" w:rsidRPr="007508A2">
        <w:rPr>
          <w:lang w:eastAsia="zh-CN"/>
        </w:rPr>
        <w:t xml:space="preserve"> we have the following </w:t>
      </w:r>
      <w:r>
        <w:rPr>
          <w:lang w:eastAsia="zh-CN"/>
        </w:rPr>
        <w:t xml:space="preserve">observation and </w:t>
      </w:r>
      <w:r w:rsidR="007508A2" w:rsidRPr="007508A2">
        <w:rPr>
          <w:lang w:eastAsia="zh-CN"/>
        </w:rPr>
        <w:t>proposals:</w:t>
      </w:r>
    </w:p>
    <w:p w14:paraId="0C90DB7A" w14:textId="662A6CE1" w:rsidR="00A17B76" w:rsidRDefault="00A17B76" w:rsidP="00A17B76">
      <w:pPr>
        <w:rPr>
          <w:b/>
          <w:lang w:eastAsia="zh-CN"/>
        </w:rPr>
      </w:pPr>
      <w:r w:rsidRPr="00482D1B">
        <w:rPr>
          <w:rFonts w:hint="eastAsia"/>
          <w:b/>
          <w:lang w:eastAsia="zh-CN"/>
        </w:rPr>
        <w:t>Observation</w:t>
      </w:r>
      <w:r w:rsidR="008834CE">
        <w:rPr>
          <w:b/>
          <w:lang w:eastAsia="zh-CN"/>
        </w:rPr>
        <w:t xml:space="preserve"> 1</w:t>
      </w:r>
      <w:r w:rsidRPr="00482D1B">
        <w:rPr>
          <w:rFonts w:hint="eastAsia"/>
          <w:b/>
          <w:lang w:eastAsia="zh-CN"/>
        </w:rPr>
        <w:t xml:space="preserve">: introduction of aperiodic TRS is not essential though it can be beneficial </w:t>
      </w:r>
      <w:r>
        <w:rPr>
          <w:b/>
          <w:lang w:eastAsia="zh-CN"/>
        </w:rPr>
        <w:t>in</w:t>
      </w:r>
      <w:r w:rsidRPr="00482D1B">
        <w:rPr>
          <w:rFonts w:hint="eastAsia"/>
          <w:b/>
          <w:lang w:eastAsia="zh-CN"/>
        </w:rPr>
        <w:t xml:space="preserve"> some scenarios</w:t>
      </w:r>
      <w:r w:rsidR="000E093E">
        <w:rPr>
          <w:b/>
          <w:lang w:eastAsia="zh-CN"/>
        </w:rPr>
        <w:t xml:space="preserve">, i.e., </w:t>
      </w:r>
      <w:r w:rsidR="005B234A">
        <w:rPr>
          <w:b/>
          <w:lang w:eastAsia="zh-CN"/>
        </w:rPr>
        <w:t>SCell activation</w:t>
      </w:r>
      <w:r w:rsidRPr="00482D1B">
        <w:rPr>
          <w:rFonts w:hint="eastAsia"/>
          <w:b/>
          <w:lang w:eastAsia="zh-CN"/>
        </w:rPr>
        <w:t>.</w:t>
      </w:r>
    </w:p>
    <w:p w14:paraId="30299210" w14:textId="77777777" w:rsidR="00F234BB" w:rsidRDefault="008834CE" w:rsidP="00DB1957">
      <w:pPr>
        <w:jc w:val="left"/>
        <w:rPr>
          <w:b/>
          <w:lang w:eastAsia="zh-CN"/>
        </w:rPr>
      </w:pPr>
      <w:r w:rsidRPr="00482D1B">
        <w:rPr>
          <w:rFonts w:hint="eastAsia"/>
          <w:b/>
          <w:lang w:eastAsia="zh-CN"/>
        </w:rPr>
        <w:t>Observation</w:t>
      </w:r>
      <w:r>
        <w:rPr>
          <w:b/>
          <w:lang w:eastAsia="zh-CN"/>
        </w:rPr>
        <w:t xml:space="preserve"> 2</w:t>
      </w:r>
      <w:r w:rsidRPr="00482D1B">
        <w:rPr>
          <w:rFonts w:hint="eastAsia"/>
          <w:b/>
          <w:lang w:eastAsia="zh-CN"/>
        </w:rPr>
        <w:t xml:space="preserve">: aperiodic TRS </w:t>
      </w:r>
      <w:r>
        <w:rPr>
          <w:b/>
          <w:lang w:eastAsia="zh-CN"/>
        </w:rPr>
        <w:t xml:space="preserve">(if introduced) should be an </w:t>
      </w:r>
      <w:r w:rsidRPr="00F93E70">
        <w:rPr>
          <w:b/>
          <w:i/>
          <w:lang w:eastAsia="zh-CN"/>
        </w:rPr>
        <w:t>optional</w:t>
      </w:r>
      <w:r>
        <w:rPr>
          <w:b/>
          <w:lang w:eastAsia="zh-CN"/>
        </w:rPr>
        <w:t xml:space="preserve"> feature in Rel-15</w:t>
      </w:r>
      <w:r w:rsidRPr="00482D1B">
        <w:rPr>
          <w:rFonts w:hint="eastAsia"/>
          <w:b/>
          <w:lang w:eastAsia="zh-CN"/>
        </w:rPr>
        <w:t>.</w:t>
      </w:r>
    </w:p>
    <w:p w14:paraId="2C4092BD" w14:textId="45D52ED4" w:rsidR="00DB1957" w:rsidRPr="002301B6" w:rsidRDefault="00DB1957" w:rsidP="00DB1957">
      <w:pPr>
        <w:jc w:val="left"/>
        <w:rPr>
          <w:b/>
          <w:lang w:eastAsia="zh-CN"/>
        </w:rPr>
      </w:pPr>
      <w:r>
        <w:rPr>
          <w:b/>
          <w:lang w:eastAsia="zh-CN"/>
        </w:rPr>
        <w:t>Proposal 1: 5ms periodicity is supported for periodic TRS</w:t>
      </w:r>
    </w:p>
    <w:p w14:paraId="444A3813" w14:textId="105A63F2" w:rsidR="00DB1957" w:rsidRPr="00DB1957" w:rsidRDefault="00DB1957" w:rsidP="00C70942">
      <w:pPr>
        <w:jc w:val="left"/>
        <w:rPr>
          <w:b/>
          <w:lang w:eastAsia="zh-CN"/>
        </w:rPr>
      </w:pPr>
      <w:r>
        <w:rPr>
          <w:b/>
          <w:lang w:eastAsia="zh-CN"/>
        </w:rPr>
        <w:t>Proposal 2</w:t>
      </w:r>
      <w:r w:rsidR="00C70942" w:rsidRPr="00FA7626">
        <w:rPr>
          <w:b/>
          <w:lang w:eastAsia="zh-CN"/>
        </w:rPr>
        <w:t xml:space="preserve">: </w:t>
      </w:r>
      <w:r w:rsidR="00A17B76">
        <w:rPr>
          <w:b/>
          <w:lang w:eastAsia="zh-CN"/>
        </w:rPr>
        <w:t xml:space="preserve">if introduced, </w:t>
      </w:r>
      <w:r w:rsidR="00C70942">
        <w:rPr>
          <w:b/>
          <w:lang w:eastAsia="zh-CN"/>
        </w:rPr>
        <w:t>a</w:t>
      </w:r>
      <w:r w:rsidR="00C70942" w:rsidRPr="002301B6">
        <w:rPr>
          <w:b/>
          <w:lang w:eastAsia="zh-CN"/>
        </w:rPr>
        <w:t xml:space="preserve">periodic TRS </w:t>
      </w:r>
      <w:r w:rsidR="00A17B76">
        <w:rPr>
          <w:b/>
          <w:lang w:eastAsia="zh-CN"/>
        </w:rPr>
        <w:t>should be associated with a periodic TRS</w:t>
      </w:r>
      <w:r w:rsidR="007C41B4">
        <w:rPr>
          <w:b/>
          <w:lang w:eastAsia="zh-CN"/>
        </w:rPr>
        <w:t xml:space="preserve"> or as </w:t>
      </w:r>
      <w:r w:rsidR="000E093E">
        <w:rPr>
          <w:b/>
          <w:lang w:eastAsia="zh-CN"/>
        </w:rPr>
        <w:t xml:space="preserve">new </w:t>
      </w:r>
      <w:r w:rsidR="007C41B4">
        <w:rPr>
          <w:b/>
          <w:lang w:eastAsia="zh-CN"/>
        </w:rPr>
        <w:t xml:space="preserve">additional </w:t>
      </w:r>
      <w:r w:rsidR="000E093E">
        <w:rPr>
          <w:b/>
          <w:lang w:eastAsia="zh-CN"/>
        </w:rPr>
        <w:t>characteristic configurable</w:t>
      </w:r>
      <w:r w:rsidR="007C41B4">
        <w:rPr>
          <w:b/>
          <w:lang w:eastAsia="zh-CN"/>
        </w:rPr>
        <w:t xml:space="preserve"> for a periodic TRS</w:t>
      </w:r>
    </w:p>
    <w:p w14:paraId="6E55FB74" w14:textId="77777777" w:rsidR="00037AE6" w:rsidRPr="00DB1957" w:rsidRDefault="00037AE6" w:rsidP="002301B6">
      <w:pPr>
        <w:rPr>
          <w:i/>
          <w:lang w:eastAsia="zh-CN"/>
        </w:rPr>
      </w:pPr>
    </w:p>
    <w:p w14:paraId="739C8713" w14:textId="77777777" w:rsidR="00624D38" w:rsidRDefault="00624D38" w:rsidP="00624D38">
      <w:pPr>
        <w:pStyle w:val="Heading1"/>
        <w:numPr>
          <w:ilvl w:val="0"/>
          <w:numId w:val="0"/>
        </w:numPr>
        <w:ind w:left="432" w:hanging="432"/>
      </w:pPr>
      <w:r w:rsidRPr="00CF195E">
        <w:t>References</w:t>
      </w:r>
    </w:p>
    <w:p w14:paraId="56F6E082" w14:textId="77777777" w:rsidR="00CB67C5" w:rsidRDefault="00CB67C5" w:rsidP="00CB67C5">
      <w:pPr>
        <w:pStyle w:val="References"/>
        <w:tabs>
          <w:tab w:val="clear" w:pos="1778"/>
          <w:tab w:val="num" w:pos="360"/>
        </w:tabs>
        <w:ind w:left="360"/>
        <w:jc w:val="both"/>
        <w:rPr>
          <w:sz w:val="22"/>
        </w:rPr>
      </w:pPr>
      <w:bookmarkStart w:id="9" w:name="_Ref485306915"/>
      <w:bookmarkStart w:id="10" w:name="_Ref167612671"/>
      <w:bookmarkStart w:id="11" w:name="_Ref167612875"/>
      <w:bookmarkStart w:id="12" w:name="OLE_LINK1"/>
      <w:bookmarkStart w:id="13" w:name="_Ref503278858"/>
      <w:bookmarkStart w:id="14" w:name="_Ref445712275"/>
      <w:bookmarkStart w:id="15" w:name="_Ref444940176"/>
      <w:bookmarkEnd w:id="2"/>
      <w:bookmarkEnd w:id="3"/>
      <w:bookmarkEnd w:id="5"/>
      <w:bookmarkEnd w:id="6"/>
      <w:bookmarkEnd w:id="7"/>
      <w:bookmarkEnd w:id="8"/>
      <w:r>
        <w:rPr>
          <w:rFonts w:hint="eastAsia"/>
          <w:sz w:val="22"/>
          <w:lang w:eastAsia="zh-CN"/>
        </w:rPr>
        <w:t>3GPP RAN1</w:t>
      </w:r>
      <w:r>
        <w:rPr>
          <w:sz w:val="22"/>
          <w:lang w:eastAsia="zh-CN"/>
        </w:rPr>
        <w:t>#</w:t>
      </w:r>
      <w:r w:rsidR="0025799D">
        <w:rPr>
          <w:sz w:val="22"/>
          <w:lang w:eastAsia="zh-CN"/>
        </w:rPr>
        <w:t>92</w:t>
      </w:r>
      <w:r w:rsidRPr="00371984">
        <w:rPr>
          <w:sz w:val="22"/>
          <w:lang w:eastAsia="zh-CN"/>
        </w:rPr>
        <w:t>,</w:t>
      </w:r>
      <w:r w:rsidRPr="00371984">
        <w:rPr>
          <w:rFonts w:hint="eastAsia"/>
          <w:sz w:val="22"/>
          <w:lang w:eastAsia="zh-CN"/>
        </w:rPr>
        <w:t xml:space="preserve"> Chairman</w:t>
      </w:r>
      <w:r w:rsidRPr="00371984">
        <w:rPr>
          <w:sz w:val="22"/>
          <w:lang w:eastAsia="zh-CN"/>
        </w:rPr>
        <w:t>’</w:t>
      </w:r>
      <w:r w:rsidRPr="00371984">
        <w:rPr>
          <w:rFonts w:hint="eastAsia"/>
          <w:sz w:val="22"/>
          <w:lang w:eastAsia="zh-CN"/>
        </w:rPr>
        <w:t>s note</w:t>
      </w:r>
      <w:bookmarkEnd w:id="9"/>
      <w:bookmarkEnd w:id="10"/>
      <w:bookmarkEnd w:id="11"/>
      <w:bookmarkEnd w:id="12"/>
      <w:r>
        <w:rPr>
          <w:sz w:val="22"/>
        </w:rPr>
        <w:t>.</w:t>
      </w:r>
      <w:bookmarkEnd w:id="13"/>
      <w:bookmarkEnd w:id="14"/>
      <w:bookmarkEnd w:id="15"/>
    </w:p>
    <w:sectPr w:rsidR="00CB67C5"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FBCBE" w14:textId="77777777" w:rsidR="006C502D" w:rsidRDefault="006C502D">
      <w:r>
        <w:separator/>
      </w:r>
    </w:p>
  </w:endnote>
  <w:endnote w:type="continuationSeparator" w:id="0">
    <w:p w14:paraId="3F57A6B7" w14:textId="77777777" w:rsidR="006C502D" w:rsidRDefault="006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Qualcomm Regular">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14CA9" w14:textId="77777777" w:rsidR="006C502D" w:rsidRDefault="006C502D">
      <w:r>
        <w:separator/>
      </w:r>
    </w:p>
  </w:footnote>
  <w:footnote w:type="continuationSeparator" w:id="0">
    <w:p w14:paraId="7B619B64" w14:textId="77777777" w:rsidR="006C502D" w:rsidRDefault="006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0118B" w14:textId="77777777" w:rsidR="008A1DEE" w:rsidRDefault="008A1DEE"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B667CC1"/>
    <w:multiLevelType w:val="hybridMultilevel"/>
    <w:tmpl w:val="BBFE7768"/>
    <w:lvl w:ilvl="0" w:tplc="6F441234">
      <w:start w:val="1"/>
      <w:numFmt w:val="bullet"/>
      <w:lvlText w:val=""/>
      <w:lvlJc w:val="left"/>
      <w:pPr>
        <w:tabs>
          <w:tab w:val="num" w:pos="360"/>
        </w:tabs>
        <w:ind w:left="360" w:hanging="360"/>
      </w:pPr>
      <w:rPr>
        <w:rFonts w:ascii="Symbol" w:hAnsi="Symbol" w:hint="default"/>
      </w:rPr>
    </w:lvl>
    <w:lvl w:ilvl="1" w:tplc="9C5045AA">
      <w:numFmt w:val="bullet"/>
      <w:lvlText w:val="−"/>
      <w:lvlJc w:val="left"/>
      <w:pPr>
        <w:tabs>
          <w:tab w:val="num" w:pos="1080"/>
        </w:tabs>
        <w:ind w:left="1080" w:hanging="360"/>
      </w:pPr>
      <w:rPr>
        <w:rFonts w:ascii="Calibre Regular" w:hAnsi="Calibre Regular" w:hint="default"/>
      </w:rPr>
    </w:lvl>
    <w:lvl w:ilvl="2" w:tplc="191CCF48">
      <w:numFmt w:val="bullet"/>
      <w:lvlText w:val="−"/>
      <w:lvlJc w:val="left"/>
      <w:pPr>
        <w:tabs>
          <w:tab w:val="num" w:pos="1800"/>
        </w:tabs>
        <w:ind w:left="1800" w:hanging="360"/>
      </w:pPr>
      <w:rPr>
        <w:rFonts w:ascii="Calibre Regular" w:hAnsi="Calibre Regular" w:hint="default"/>
      </w:rPr>
    </w:lvl>
    <w:lvl w:ilvl="3" w:tplc="83CCC144">
      <w:numFmt w:val="bullet"/>
      <w:lvlText w:val="−"/>
      <w:lvlJc w:val="left"/>
      <w:pPr>
        <w:tabs>
          <w:tab w:val="num" w:pos="2520"/>
        </w:tabs>
        <w:ind w:left="2520" w:hanging="360"/>
      </w:pPr>
      <w:rPr>
        <w:rFonts w:ascii="Calibre Regular" w:hAnsi="Calibre Regular" w:hint="default"/>
      </w:rPr>
    </w:lvl>
    <w:lvl w:ilvl="4" w:tplc="D03C0AF6">
      <w:numFmt w:val="bullet"/>
      <w:lvlText w:val="−"/>
      <w:lvlJc w:val="left"/>
      <w:pPr>
        <w:tabs>
          <w:tab w:val="num" w:pos="3240"/>
        </w:tabs>
        <w:ind w:left="3240" w:hanging="360"/>
      </w:pPr>
      <w:rPr>
        <w:rFonts w:ascii="Qualcomm Regular" w:hAnsi="Qualcomm Regular" w:hint="default"/>
      </w:rPr>
    </w:lvl>
    <w:lvl w:ilvl="5" w:tplc="C6E2674A" w:tentative="1">
      <w:start w:val="1"/>
      <w:numFmt w:val="bullet"/>
      <w:lvlText w:val=""/>
      <w:lvlJc w:val="left"/>
      <w:pPr>
        <w:tabs>
          <w:tab w:val="num" w:pos="3960"/>
        </w:tabs>
        <w:ind w:left="3960" w:hanging="360"/>
      </w:pPr>
      <w:rPr>
        <w:rFonts w:ascii="Symbol" w:hAnsi="Symbol" w:hint="default"/>
      </w:rPr>
    </w:lvl>
    <w:lvl w:ilvl="6" w:tplc="DC0EB99C" w:tentative="1">
      <w:start w:val="1"/>
      <w:numFmt w:val="bullet"/>
      <w:lvlText w:val=""/>
      <w:lvlJc w:val="left"/>
      <w:pPr>
        <w:tabs>
          <w:tab w:val="num" w:pos="4680"/>
        </w:tabs>
        <w:ind w:left="4680" w:hanging="360"/>
      </w:pPr>
      <w:rPr>
        <w:rFonts w:ascii="Symbol" w:hAnsi="Symbol" w:hint="default"/>
      </w:rPr>
    </w:lvl>
    <w:lvl w:ilvl="7" w:tplc="1676ECB0" w:tentative="1">
      <w:start w:val="1"/>
      <w:numFmt w:val="bullet"/>
      <w:lvlText w:val=""/>
      <w:lvlJc w:val="left"/>
      <w:pPr>
        <w:tabs>
          <w:tab w:val="num" w:pos="5400"/>
        </w:tabs>
        <w:ind w:left="5400" w:hanging="360"/>
      </w:pPr>
      <w:rPr>
        <w:rFonts w:ascii="Symbol" w:hAnsi="Symbol" w:hint="default"/>
      </w:rPr>
    </w:lvl>
    <w:lvl w:ilvl="8" w:tplc="CF00B8C6"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C312842"/>
    <w:multiLevelType w:val="hybridMultilevel"/>
    <w:tmpl w:val="C2D6FEC0"/>
    <w:lvl w:ilvl="0" w:tplc="695454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6CE6148"/>
    <w:multiLevelType w:val="hybridMultilevel"/>
    <w:tmpl w:val="C8F4D8F6"/>
    <w:lvl w:ilvl="0" w:tplc="A4666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730D16"/>
    <w:multiLevelType w:val="hybridMultilevel"/>
    <w:tmpl w:val="7C681C7E"/>
    <w:lvl w:ilvl="0" w:tplc="76787BC4">
      <w:start w:val="1"/>
      <w:numFmt w:val="bullet"/>
      <w:lvlText w:val="•"/>
      <w:lvlJc w:val="left"/>
      <w:pPr>
        <w:tabs>
          <w:tab w:val="num" w:pos="720"/>
        </w:tabs>
        <w:ind w:left="720" w:hanging="360"/>
      </w:pPr>
      <w:rPr>
        <w:rFonts w:ascii="Arial" w:hAnsi="Arial" w:hint="default"/>
      </w:rPr>
    </w:lvl>
    <w:lvl w:ilvl="1" w:tplc="AEA2F832">
      <w:numFmt w:val="bullet"/>
      <w:lvlText w:val="–"/>
      <w:lvlJc w:val="left"/>
      <w:pPr>
        <w:tabs>
          <w:tab w:val="num" w:pos="1440"/>
        </w:tabs>
        <w:ind w:left="1440" w:hanging="360"/>
      </w:pPr>
      <w:rPr>
        <w:rFonts w:ascii="Arial" w:hAnsi="Arial" w:hint="default"/>
      </w:rPr>
    </w:lvl>
    <w:lvl w:ilvl="2" w:tplc="533237C8" w:tentative="1">
      <w:start w:val="1"/>
      <w:numFmt w:val="bullet"/>
      <w:lvlText w:val="•"/>
      <w:lvlJc w:val="left"/>
      <w:pPr>
        <w:tabs>
          <w:tab w:val="num" w:pos="2160"/>
        </w:tabs>
        <w:ind w:left="2160" w:hanging="360"/>
      </w:pPr>
      <w:rPr>
        <w:rFonts w:ascii="Arial" w:hAnsi="Arial" w:hint="default"/>
      </w:rPr>
    </w:lvl>
    <w:lvl w:ilvl="3" w:tplc="7F6E310C" w:tentative="1">
      <w:start w:val="1"/>
      <w:numFmt w:val="bullet"/>
      <w:lvlText w:val="•"/>
      <w:lvlJc w:val="left"/>
      <w:pPr>
        <w:tabs>
          <w:tab w:val="num" w:pos="2880"/>
        </w:tabs>
        <w:ind w:left="2880" w:hanging="360"/>
      </w:pPr>
      <w:rPr>
        <w:rFonts w:ascii="Arial" w:hAnsi="Arial" w:hint="default"/>
      </w:rPr>
    </w:lvl>
    <w:lvl w:ilvl="4" w:tplc="01A2E2CC" w:tentative="1">
      <w:start w:val="1"/>
      <w:numFmt w:val="bullet"/>
      <w:lvlText w:val="•"/>
      <w:lvlJc w:val="left"/>
      <w:pPr>
        <w:tabs>
          <w:tab w:val="num" w:pos="3600"/>
        </w:tabs>
        <w:ind w:left="3600" w:hanging="360"/>
      </w:pPr>
      <w:rPr>
        <w:rFonts w:ascii="Arial" w:hAnsi="Arial" w:hint="default"/>
      </w:rPr>
    </w:lvl>
    <w:lvl w:ilvl="5" w:tplc="3E083978" w:tentative="1">
      <w:start w:val="1"/>
      <w:numFmt w:val="bullet"/>
      <w:lvlText w:val="•"/>
      <w:lvlJc w:val="left"/>
      <w:pPr>
        <w:tabs>
          <w:tab w:val="num" w:pos="4320"/>
        </w:tabs>
        <w:ind w:left="4320" w:hanging="360"/>
      </w:pPr>
      <w:rPr>
        <w:rFonts w:ascii="Arial" w:hAnsi="Arial" w:hint="default"/>
      </w:rPr>
    </w:lvl>
    <w:lvl w:ilvl="6" w:tplc="F8B60700" w:tentative="1">
      <w:start w:val="1"/>
      <w:numFmt w:val="bullet"/>
      <w:lvlText w:val="•"/>
      <w:lvlJc w:val="left"/>
      <w:pPr>
        <w:tabs>
          <w:tab w:val="num" w:pos="5040"/>
        </w:tabs>
        <w:ind w:left="5040" w:hanging="360"/>
      </w:pPr>
      <w:rPr>
        <w:rFonts w:ascii="Arial" w:hAnsi="Arial" w:hint="default"/>
      </w:rPr>
    </w:lvl>
    <w:lvl w:ilvl="7" w:tplc="D51649EA" w:tentative="1">
      <w:start w:val="1"/>
      <w:numFmt w:val="bullet"/>
      <w:lvlText w:val="•"/>
      <w:lvlJc w:val="left"/>
      <w:pPr>
        <w:tabs>
          <w:tab w:val="num" w:pos="5760"/>
        </w:tabs>
        <w:ind w:left="5760" w:hanging="360"/>
      </w:pPr>
      <w:rPr>
        <w:rFonts w:ascii="Arial" w:hAnsi="Arial" w:hint="default"/>
      </w:rPr>
    </w:lvl>
    <w:lvl w:ilvl="8" w:tplc="287686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2A3441"/>
    <w:multiLevelType w:val="hybridMultilevel"/>
    <w:tmpl w:val="FFC48D5E"/>
    <w:lvl w:ilvl="0" w:tplc="B42A2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8439AA"/>
    <w:multiLevelType w:val="hybridMultilevel"/>
    <w:tmpl w:val="EC60A924"/>
    <w:lvl w:ilvl="0" w:tplc="480A1542">
      <w:start w:val="1"/>
      <w:numFmt w:val="bullet"/>
      <w:lvlText w:val="•"/>
      <w:lvlJc w:val="left"/>
      <w:pPr>
        <w:tabs>
          <w:tab w:val="num" w:pos="720"/>
        </w:tabs>
        <w:ind w:left="720" w:hanging="360"/>
      </w:pPr>
      <w:rPr>
        <w:rFonts w:ascii="Arial" w:hAnsi="Arial" w:hint="default"/>
      </w:rPr>
    </w:lvl>
    <w:lvl w:ilvl="1" w:tplc="ED9E6BE6">
      <w:numFmt w:val="bullet"/>
      <w:lvlText w:val="•"/>
      <w:lvlJc w:val="left"/>
      <w:pPr>
        <w:tabs>
          <w:tab w:val="num" w:pos="1440"/>
        </w:tabs>
        <w:ind w:left="1440" w:hanging="360"/>
      </w:pPr>
      <w:rPr>
        <w:rFonts w:ascii="Arial" w:hAnsi="Arial" w:hint="default"/>
      </w:rPr>
    </w:lvl>
    <w:lvl w:ilvl="2" w:tplc="F78681CA">
      <w:numFmt w:val="bullet"/>
      <w:lvlText w:val="•"/>
      <w:lvlJc w:val="left"/>
      <w:pPr>
        <w:tabs>
          <w:tab w:val="num" w:pos="2160"/>
        </w:tabs>
        <w:ind w:left="2160" w:hanging="360"/>
      </w:pPr>
      <w:rPr>
        <w:rFonts w:ascii="Arial" w:hAnsi="Arial" w:hint="default"/>
      </w:rPr>
    </w:lvl>
    <w:lvl w:ilvl="3" w:tplc="C66E1650">
      <w:numFmt w:val="bullet"/>
      <w:lvlText w:val="•"/>
      <w:lvlJc w:val="left"/>
      <w:pPr>
        <w:tabs>
          <w:tab w:val="num" w:pos="2880"/>
        </w:tabs>
        <w:ind w:left="2880" w:hanging="360"/>
      </w:pPr>
      <w:rPr>
        <w:rFonts w:ascii="Arial" w:hAnsi="Arial" w:hint="default"/>
      </w:rPr>
    </w:lvl>
    <w:lvl w:ilvl="4" w:tplc="7F764636" w:tentative="1">
      <w:start w:val="1"/>
      <w:numFmt w:val="bullet"/>
      <w:lvlText w:val="•"/>
      <w:lvlJc w:val="left"/>
      <w:pPr>
        <w:tabs>
          <w:tab w:val="num" w:pos="3600"/>
        </w:tabs>
        <w:ind w:left="3600" w:hanging="360"/>
      </w:pPr>
      <w:rPr>
        <w:rFonts w:ascii="Arial" w:hAnsi="Arial" w:hint="default"/>
      </w:rPr>
    </w:lvl>
    <w:lvl w:ilvl="5" w:tplc="0B528DA8" w:tentative="1">
      <w:start w:val="1"/>
      <w:numFmt w:val="bullet"/>
      <w:lvlText w:val="•"/>
      <w:lvlJc w:val="left"/>
      <w:pPr>
        <w:tabs>
          <w:tab w:val="num" w:pos="4320"/>
        </w:tabs>
        <w:ind w:left="4320" w:hanging="360"/>
      </w:pPr>
      <w:rPr>
        <w:rFonts w:ascii="Arial" w:hAnsi="Arial" w:hint="default"/>
      </w:rPr>
    </w:lvl>
    <w:lvl w:ilvl="6" w:tplc="CB424FB8" w:tentative="1">
      <w:start w:val="1"/>
      <w:numFmt w:val="bullet"/>
      <w:lvlText w:val="•"/>
      <w:lvlJc w:val="left"/>
      <w:pPr>
        <w:tabs>
          <w:tab w:val="num" w:pos="5040"/>
        </w:tabs>
        <w:ind w:left="5040" w:hanging="360"/>
      </w:pPr>
      <w:rPr>
        <w:rFonts w:ascii="Arial" w:hAnsi="Arial" w:hint="default"/>
      </w:rPr>
    </w:lvl>
    <w:lvl w:ilvl="7" w:tplc="C7E883D6" w:tentative="1">
      <w:start w:val="1"/>
      <w:numFmt w:val="bullet"/>
      <w:lvlText w:val="•"/>
      <w:lvlJc w:val="left"/>
      <w:pPr>
        <w:tabs>
          <w:tab w:val="num" w:pos="5760"/>
        </w:tabs>
        <w:ind w:left="5760" w:hanging="360"/>
      </w:pPr>
      <w:rPr>
        <w:rFonts w:ascii="Arial" w:hAnsi="Arial" w:hint="default"/>
      </w:rPr>
    </w:lvl>
    <w:lvl w:ilvl="8" w:tplc="46D47F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F65E92"/>
    <w:multiLevelType w:val="hybridMultilevel"/>
    <w:tmpl w:val="B9C665BE"/>
    <w:lvl w:ilvl="0" w:tplc="9C645980">
      <w:start w:val="1"/>
      <w:numFmt w:val="bullet"/>
      <w:lvlText w:val="–"/>
      <w:lvlJc w:val="left"/>
      <w:pPr>
        <w:tabs>
          <w:tab w:val="num" w:pos="720"/>
        </w:tabs>
        <w:ind w:left="720" w:hanging="360"/>
      </w:pPr>
      <w:rPr>
        <w:rFonts w:ascii="Arial" w:hAnsi="Arial" w:hint="default"/>
      </w:rPr>
    </w:lvl>
    <w:lvl w:ilvl="1" w:tplc="FDFA2D16">
      <w:start w:val="1"/>
      <w:numFmt w:val="bullet"/>
      <w:lvlText w:val="–"/>
      <w:lvlJc w:val="left"/>
      <w:pPr>
        <w:tabs>
          <w:tab w:val="num" w:pos="1440"/>
        </w:tabs>
        <w:ind w:left="1440" w:hanging="360"/>
      </w:pPr>
      <w:rPr>
        <w:rFonts w:ascii="Arial" w:hAnsi="Arial" w:hint="default"/>
      </w:rPr>
    </w:lvl>
    <w:lvl w:ilvl="2" w:tplc="FBCA37F6" w:tentative="1">
      <w:start w:val="1"/>
      <w:numFmt w:val="bullet"/>
      <w:lvlText w:val="–"/>
      <w:lvlJc w:val="left"/>
      <w:pPr>
        <w:tabs>
          <w:tab w:val="num" w:pos="2160"/>
        </w:tabs>
        <w:ind w:left="2160" w:hanging="360"/>
      </w:pPr>
      <w:rPr>
        <w:rFonts w:ascii="Arial" w:hAnsi="Arial" w:hint="default"/>
      </w:rPr>
    </w:lvl>
    <w:lvl w:ilvl="3" w:tplc="52BC4B50" w:tentative="1">
      <w:start w:val="1"/>
      <w:numFmt w:val="bullet"/>
      <w:lvlText w:val="–"/>
      <w:lvlJc w:val="left"/>
      <w:pPr>
        <w:tabs>
          <w:tab w:val="num" w:pos="2880"/>
        </w:tabs>
        <w:ind w:left="2880" w:hanging="360"/>
      </w:pPr>
      <w:rPr>
        <w:rFonts w:ascii="Arial" w:hAnsi="Arial" w:hint="default"/>
      </w:rPr>
    </w:lvl>
    <w:lvl w:ilvl="4" w:tplc="A596E050" w:tentative="1">
      <w:start w:val="1"/>
      <w:numFmt w:val="bullet"/>
      <w:lvlText w:val="–"/>
      <w:lvlJc w:val="left"/>
      <w:pPr>
        <w:tabs>
          <w:tab w:val="num" w:pos="3600"/>
        </w:tabs>
        <w:ind w:left="3600" w:hanging="360"/>
      </w:pPr>
      <w:rPr>
        <w:rFonts w:ascii="Arial" w:hAnsi="Arial" w:hint="default"/>
      </w:rPr>
    </w:lvl>
    <w:lvl w:ilvl="5" w:tplc="DC183240" w:tentative="1">
      <w:start w:val="1"/>
      <w:numFmt w:val="bullet"/>
      <w:lvlText w:val="–"/>
      <w:lvlJc w:val="left"/>
      <w:pPr>
        <w:tabs>
          <w:tab w:val="num" w:pos="4320"/>
        </w:tabs>
        <w:ind w:left="4320" w:hanging="360"/>
      </w:pPr>
      <w:rPr>
        <w:rFonts w:ascii="Arial" w:hAnsi="Arial" w:hint="default"/>
      </w:rPr>
    </w:lvl>
    <w:lvl w:ilvl="6" w:tplc="31ACF0C4" w:tentative="1">
      <w:start w:val="1"/>
      <w:numFmt w:val="bullet"/>
      <w:lvlText w:val="–"/>
      <w:lvlJc w:val="left"/>
      <w:pPr>
        <w:tabs>
          <w:tab w:val="num" w:pos="5040"/>
        </w:tabs>
        <w:ind w:left="5040" w:hanging="360"/>
      </w:pPr>
      <w:rPr>
        <w:rFonts w:ascii="Arial" w:hAnsi="Arial" w:hint="default"/>
      </w:rPr>
    </w:lvl>
    <w:lvl w:ilvl="7" w:tplc="1F8EDADA" w:tentative="1">
      <w:start w:val="1"/>
      <w:numFmt w:val="bullet"/>
      <w:lvlText w:val="–"/>
      <w:lvlJc w:val="left"/>
      <w:pPr>
        <w:tabs>
          <w:tab w:val="num" w:pos="5760"/>
        </w:tabs>
        <w:ind w:left="5760" w:hanging="360"/>
      </w:pPr>
      <w:rPr>
        <w:rFonts w:ascii="Arial" w:hAnsi="Arial" w:hint="default"/>
      </w:rPr>
    </w:lvl>
    <w:lvl w:ilvl="8" w:tplc="65E443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1778"/>
        </w:tabs>
        <w:ind w:left="1778" w:hanging="360"/>
      </w:pPr>
    </w:lvl>
  </w:abstractNum>
  <w:abstractNum w:abstractNumId="16"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E2C69"/>
    <w:multiLevelType w:val="hybridMultilevel"/>
    <w:tmpl w:val="E3DABBD6"/>
    <w:lvl w:ilvl="0" w:tplc="778CCBF2">
      <w:start w:val="1"/>
      <w:numFmt w:val="bullet"/>
      <w:lvlText w:val="•"/>
      <w:lvlJc w:val="left"/>
      <w:pPr>
        <w:tabs>
          <w:tab w:val="num" w:pos="720"/>
        </w:tabs>
        <w:ind w:left="720" w:hanging="360"/>
      </w:pPr>
      <w:rPr>
        <w:rFonts w:ascii="Arial" w:hAnsi="Arial" w:hint="default"/>
      </w:rPr>
    </w:lvl>
    <w:lvl w:ilvl="1" w:tplc="99B41002" w:tentative="1">
      <w:start w:val="1"/>
      <w:numFmt w:val="bullet"/>
      <w:lvlText w:val="•"/>
      <w:lvlJc w:val="left"/>
      <w:pPr>
        <w:tabs>
          <w:tab w:val="num" w:pos="1440"/>
        </w:tabs>
        <w:ind w:left="1440" w:hanging="360"/>
      </w:pPr>
      <w:rPr>
        <w:rFonts w:ascii="Arial" w:hAnsi="Arial" w:hint="default"/>
      </w:rPr>
    </w:lvl>
    <w:lvl w:ilvl="2" w:tplc="65B40DF2" w:tentative="1">
      <w:start w:val="1"/>
      <w:numFmt w:val="bullet"/>
      <w:lvlText w:val="•"/>
      <w:lvlJc w:val="left"/>
      <w:pPr>
        <w:tabs>
          <w:tab w:val="num" w:pos="2160"/>
        </w:tabs>
        <w:ind w:left="2160" w:hanging="360"/>
      </w:pPr>
      <w:rPr>
        <w:rFonts w:ascii="Arial" w:hAnsi="Arial" w:hint="default"/>
      </w:rPr>
    </w:lvl>
    <w:lvl w:ilvl="3" w:tplc="5FF21AA8" w:tentative="1">
      <w:start w:val="1"/>
      <w:numFmt w:val="bullet"/>
      <w:lvlText w:val="•"/>
      <w:lvlJc w:val="left"/>
      <w:pPr>
        <w:tabs>
          <w:tab w:val="num" w:pos="2880"/>
        </w:tabs>
        <w:ind w:left="2880" w:hanging="360"/>
      </w:pPr>
      <w:rPr>
        <w:rFonts w:ascii="Arial" w:hAnsi="Arial" w:hint="default"/>
      </w:rPr>
    </w:lvl>
    <w:lvl w:ilvl="4" w:tplc="FB407F14" w:tentative="1">
      <w:start w:val="1"/>
      <w:numFmt w:val="bullet"/>
      <w:lvlText w:val="•"/>
      <w:lvlJc w:val="left"/>
      <w:pPr>
        <w:tabs>
          <w:tab w:val="num" w:pos="3600"/>
        </w:tabs>
        <w:ind w:left="3600" w:hanging="360"/>
      </w:pPr>
      <w:rPr>
        <w:rFonts w:ascii="Arial" w:hAnsi="Arial" w:hint="default"/>
      </w:rPr>
    </w:lvl>
    <w:lvl w:ilvl="5" w:tplc="A838E49A" w:tentative="1">
      <w:start w:val="1"/>
      <w:numFmt w:val="bullet"/>
      <w:lvlText w:val="•"/>
      <w:lvlJc w:val="left"/>
      <w:pPr>
        <w:tabs>
          <w:tab w:val="num" w:pos="4320"/>
        </w:tabs>
        <w:ind w:left="4320" w:hanging="360"/>
      </w:pPr>
      <w:rPr>
        <w:rFonts w:ascii="Arial" w:hAnsi="Arial" w:hint="default"/>
      </w:rPr>
    </w:lvl>
    <w:lvl w:ilvl="6" w:tplc="A27C1A8A" w:tentative="1">
      <w:start w:val="1"/>
      <w:numFmt w:val="bullet"/>
      <w:lvlText w:val="•"/>
      <w:lvlJc w:val="left"/>
      <w:pPr>
        <w:tabs>
          <w:tab w:val="num" w:pos="5040"/>
        </w:tabs>
        <w:ind w:left="5040" w:hanging="360"/>
      </w:pPr>
      <w:rPr>
        <w:rFonts w:ascii="Arial" w:hAnsi="Arial" w:hint="default"/>
      </w:rPr>
    </w:lvl>
    <w:lvl w:ilvl="7" w:tplc="8814E52A" w:tentative="1">
      <w:start w:val="1"/>
      <w:numFmt w:val="bullet"/>
      <w:lvlText w:val="•"/>
      <w:lvlJc w:val="left"/>
      <w:pPr>
        <w:tabs>
          <w:tab w:val="num" w:pos="5760"/>
        </w:tabs>
        <w:ind w:left="5760" w:hanging="360"/>
      </w:pPr>
      <w:rPr>
        <w:rFonts w:ascii="Arial" w:hAnsi="Arial" w:hint="default"/>
      </w:rPr>
    </w:lvl>
    <w:lvl w:ilvl="8" w:tplc="00CE5D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8EA07FA"/>
    <w:multiLevelType w:val="hybridMultilevel"/>
    <w:tmpl w:val="35D6C7E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1320E0"/>
    <w:multiLevelType w:val="hybridMultilevel"/>
    <w:tmpl w:val="4976A0A4"/>
    <w:lvl w:ilvl="0" w:tplc="3AD2FBA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72C58"/>
    <w:multiLevelType w:val="hybridMultilevel"/>
    <w:tmpl w:val="F5704B1E"/>
    <w:lvl w:ilvl="0" w:tplc="55784C1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233B3B"/>
    <w:multiLevelType w:val="hybridMultilevel"/>
    <w:tmpl w:val="12AA7DA4"/>
    <w:lvl w:ilvl="0" w:tplc="6922AF18">
      <w:start w:val="1"/>
      <w:numFmt w:val="bullet"/>
      <w:lvlText w:val="•"/>
      <w:lvlJc w:val="left"/>
      <w:pPr>
        <w:tabs>
          <w:tab w:val="num" w:pos="720"/>
        </w:tabs>
        <w:ind w:left="720" w:hanging="360"/>
      </w:pPr>
      <w:rPr>
        <w:rFonts w:ascii="Arial" w:hAnsi="Arial" w:hint="default"/>
      </w:rPr>
    </w:lvl>
    <w:lvl w:ilvl="1" w:tplc="C8248B20">
      <w:numFmt w:val="bullet"/>
      <w:lvlText w:val="•"/>
      <w:lvlJc w:val="left"/>
      <w:pPr>
        <w:tabs>
          <w:tab w:val="num" w:pos="1440"/>
        </w:tabs>
        <w:ind w:left="1440" w:hanging="360"/>
      </w:pPr>
      <w:rPr>
        <w:rFonts w:ascii="Arial" w:hAnsi="Arial" w:hint="default"/>
      </w:rPr>
    </w:lvl>
    <w:lvl w:ilvl="2" w:tplc="B156D5D6">
      <w:numFmt w:val="bullet"/>
      <w:lvlText w:val="•"/>
      <w:lvlJc w:val="left"/>
      <w:pPr>
        <w:tabs>
          <w:tab w:val="num" w:pos="2160"/>
        </w:tabs>
        <w:ind w:left="2160" w:hanging="360"/>
      </w:pPr>
      <w:rPr>
        <w:rFonts w:ascii="Arial" w:hAnsi="Arial" w:hint="default"/>
      </w:rPr>
    </w:lvl>
    <w:lvl w:ilvl="3" w:tplc="2C2CE544">
      <w:numFmt w:val="bullet"/>
      <w:lvlText w:val="•"/>
      <w:lvlJc w:val="left"/>
      <w:pPr>
        <w:tabs>
          <w:tab w:val="num" w:pos="2880"/>
        </w:tabs>
        <w:ind w:left="2880" w:hanging="360"/>
      </w:pPr>
      <w:rPr>
        <w:rFonts w:ascii="Arial" w:hAnsi="Arial" w:hint="default"/>
      </w:rPr>
    </w:lvl>
    <w:lvl w:ilvl="4" w:tplc="0C72BAC8" w:tentative="1">
      <w:start w:val="1"/>
      <w:numFmt w:val="bullet"/>
      <w:lvlText w:val="•"/>
      <w:lvlJc w:val="left"/>
      <w:pPr>
        <w:tabs>
          <w:tab w:val="num" w:pos="3600"/>
        </w:tabs>
        <w:ind w:left="3600" w:hanging="360"/>
      </w:pPr>
      <w:rPr>
        <w:rFonts w:ascii="Arial" w:hAnsi="Arial" w:hint="default"/>
      </w:rPr>
    </w:lvl>
    <w:lvl w:ilvl="5" w:tplc="42C86C88" w:tentative="1">
      <w:start w:val="1"/>
      <w:numFmt w:val="bullet"/>
      <w:lvlText w:val="•"/>
      <w:lvlJc w:val="left"/>
      <w:pPr>
        <w:tabs>
          <w:tab w:val="num" w:pos="4320"/>
        </w:tabs>
        <w:ind w:left="4320" w:hanging="360"/>
      </w:pPr>
      <w:rPr>
        <w:rFonts w:ascii="Arial" w:hAnsi="Arial" w:hint="default"/>
      </w:rPr>
    </w:lvl>
    <w:lvl w:ilvl="6" w:tplc="F7CE1F7C" w:tentative="1">
      <w:start w:val="1"/>
      <w:numFmt w:val="bullet"/>
      <w:lvlText w:val="•"/>
      <w:lvlJc w:val="left"/>
      <w:pPr>
        <w:tabs>
          <w:tab w:val="num" w:pos="5040"/>
        </w:tabs>
        <w:ind w:left="5040" w:hanging="360"/>
      </w:pPr>
      <w:rPr>
        <w:rFonts w:ascii="Arial" w:hAnsi="Arial" w:hint="default"/>
      </w:rPr>
    </w:lvl>
    <w:lvl w:ilvl="7" w:tplc="45B455E6" w:tentative="1">
      <w:start w:val="1"/>
      <w:numFmt w:val="bullet"/>
      <w:lvlText w:val="•"/>
      <w:lvlJc w:val="left"/>
      <w:pPr>
        <w:tabs>
          <w:tab w:val="num" w:pos="5760"/>
        </w:tabs>
        <w:ind w:left="5760" w:hanging="360"/>
      </w:pPr>
      <w:rPr>
        <w:rFonts w:ascii="Arial" w:hAnsi="Arial" w:hint="default"/>
      </w:rPr>
    </w:lvl>
    <w:lvl w:ilvl="8" w:tplc="E1646D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E72C61"/>
    <w:multiLevelType w:val="hybridMultilevel"/>
    <w:tmpl w:val="709EFA14"/>
    <w:lvl w:ilvl="0" w:tplc="CA164A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D625C9"/>
    <w:multiLevelType w:val="hybridMultilevel"/>
    <w:tmpl w:val="D80A8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CD83116">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EB390E"/>
    <w:multiLevelType w:val="hybridMultilevel"/>
    <w:tmpl w:val="301E6F50"/>
    <w:lvl w:ilvl="0" w:tplc="49A82454">
      <w:start w:val="1585"/>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8304199"/>
    <w:multiLevelType w:val="hybridMultilevel"/>
    <w:tmpl w:val="767A9DBC"/>
    <w:lvl w:ilvl="0" w:tplc="76421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35"/>
  </w:num>
  <w:num w:numId="4">
    <w:abstractNumId w:val="34"/>
  </w:num>
  <w:num w:numId="5">
    <w:abstractNumId w:val="4"/>
  </w:num>
  <w:num w:numId="6">
    <w:abstractNumId w:val="18"/>
  </w:num>
  <w:num w:numId="7">
    <w:abstractNumId w:val="14"/>
  </w:num>
  <w:num w:numId="8">
    <w:abstractNumId w:val="23"/>
  </w:num>
  <w:num w:numId="9">
    <w:abstractNumId w:val="16"/>
  </w:num>
  <w:num w:numId="10">
    <w:abstractNumId w:val="6"/>
  </w:num>
  <w:num w:numId="11">
    <w:abstractNumId w:val="22"/>
  </w:num>
  <w:num w:numId="12">
    <w:abstractNumId w:val="21"/>
  </w:num>
  <w:num w:numId="13">
    <w:abstractNumId w:val="3"/>
  </w:num>
  <w:num w:numId="14">
    <w:abstractNumId w:val="26"/>
  </w:num>
  <w:num w:numId="15">
    <w:abstractNumId w:val="25"/>
  </w:num>
  <w:num w:numId="16">
    <w:abstractNumId w:val="9"/>
  </w:num>
  <w:num w:numId="17">
    <w:abstractNumId w:val="13"/>
  </w:num>
  <w:num w:numId="18">
    <w:abstractNumId w:val="17"/>
  </w:num>
  <w:num w:numId="19">
    <w:abstractNumId w:val="0"/>
  </w:num>
  <w:num w:numId="20">
    <w:abstractNumId w:val="36"/>
  </w:num>
  <w:num w:numId="21">
    <w:abstractNumId w:val="32"/>
  </w:num>
  <w:num w:numId="22">
    <w:abstractNumId w:val="27"/>
  </w:num>
  <w:num w:numId="23">
    <w:abstractNumId w:val="33"/>
  </w:num>
  <w:num w:numId="24">
    <w:abstractNumId w:val="5"/>
  </w:num>
  <w:num w:numId="25">
    <w:abstractNumId w:val="29"/>
  </w:num>
  <w:num w:numId="26">
    <w:abstractNumId w:val="1"/>
  </w:num>
  <w:num w:numId="27">
    <w:abstractNumId w:val="7"/>
  </w:num>
  <w:num w:numId="28">
    <w:abstractNumId w:val="12"/>
  </w:num>
  <w:num w:numId="29">
    <w:abstractNumId w:val="24"/>
  </w:num>
  <w:num w:numId="30">
    <w:abstractNumId w:val="15"/>
  </w:num>
  <w:num w:numId="31">
    <w:abstractNumId w:val="28"/>
  </w:num>
  <w:num w:numId="32">
    <w:abstractNumId w:val="15"/>
  </w:num>
  <w:num w:numId="33">
    <w:abstractNumId w:val="15"/>
  </w:num>
  <w:num w:numId="34">
    <w:abstractNumId w:val="2"/>
  </w:num>
  <w:num w:numId="35">
    <w:abstractNumId w:val="20"/>
  </w:num>
  <w:num w:numId="36">
    <w:abstractNumId w:val="10"/>
  </w:num>
  <w:num w:numId="37">
    <w:abstractNumId w:val="19"/>
  </w:num>
  <w:num w:numId="38">
    <w:abstractNumId w:val="30"/>
  </w:num>
  <w:num w:numId="39">
    <w:abstractNumId w:val="31"/>
  </w:num>
  <w:num w:numId="4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589"/>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3F9"/>
    <w:rsid w:val="00007466"/>
    <w:rsid w:val="00007813"/>
    <w:rsid w:val="00007940"/>
    <w:rsid w:val="00007B20"/>
    <w:rsid w:val="00007B48"/>
    <w:rsid w:val="00007C4C"/>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7CD"/>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16B"/>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759"/>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A6"/>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E6"/>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5E8"/>
    <w:rsid w:val="00043813"/>
    <w:rsid w:val="0004387A"/>
    <w:rsid w:val="000439A3"/>
    <w:rsid w:val="00043AAA"/>
    <w:rsid w:val="00043B12"/>
    <w:rsid w:val="00043D82"/>
    <w:rsid w:val="00043DAD"/>
    <w:rsid w:val="00043DBB"/>
    <w:rsid w:val="0004426D"/>
    <w:rsid w:val="00044515"/>
    <w:rsid w:val="0004457B"/>
    <w:rsid w:val="00044580"/>
    <w:rsid w:val="00044914"/>
    <w:rsid w:val="00044A0D"/>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8E0"/>
    <w:rsid w:val="0005098D"/>
    <w:rsid w:val="000509AA"/>
    <w:rsid w:val="00050A0A"/>
    <w:rsid w:val="00050A88"/>
    <w:rsid w:val="00050E5A"/>
    <w:rsid w:val="00050EC7"/>
    <w:rsid w:val="00051628"/>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A63"/>
    <w:rsid w:val="00056CC2"/>
    <w:rsid w:val="00056EED"/>
    <w:rsid w:val="00057098"/>
    <w:rsid w:val="00057197"/>
    <w:rsid w:val="0005722D"/>
    <w:rsid w:val="000574D8"/>
    <w:rsid w:val="00057653"/>
    <w:rsid w:val="0005793A"/>
    <w:rsid w:val="000579F3"/>
    <w:rsid w:val="00057A7E"/>
    <w:rsid w:val="00057ABC"/>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5F0"/>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22F"/>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5F1"/>
    <w:rsid w:val="0006764C"/>
    <w:rsid w:val="000676B9"/>
    <w:rsid w:val="000677CC"/>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70"/>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231"/>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5FE1"/>
    <w:rsid w:val="00076097"/>
    <w:rsid w:val="000761B1"/>
    <w:rsid w:val="00076541"/>
    <w:rsid w:val="000766A7"/>
    <w:rsid w:val="000768BD"/>
    <w:rsid w:val="00076BB6"/>
    <w:rsid w:val="00076C2F"/>
    <w:rsid w:val="00076D9D"/>
    <w:rsid w:val="00076E14"/>
    <w:rsid w:val="00076F69"/>
    <w:rsid w:val="00077052"/>
    <w:rsid w:val="0007705D"/>
    <w:rsid w:val="000772F4"/>
    <w:rsid w:val="000775BB"/>
    <w:rsid w:val="000776EB"/>
    <w:rsid w:val="00077901"/>
    <w:rsid w:val="00077910"/>
    <w:rsid w:val="000779FD"/>
    <w:rsid w:val="00077C1B"/>
    <w:rsid w:val="00077D2A"/>
    <w:rsid w:val="00077E6B"/>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3EE7"/>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B32"/>
    <w:rsid w:val="00085C93"/>
    <w:rsid w:val="00085CC6"/>
    <w:rsid w:val="00085E04"/>
    <w:rsid w:val="0008631D"/>
    <w:rsid w:val="0008658B"/>
    <w:rsid w:val="000867DB"/>
    <w:rsid w:val="00086800"/>
    <w:rsid w:val="000869D7"/>
    <w:rsid w:val="00086A0F"/>
    <w:rsid w:val="00086A9D"/>
    <w:rsid w:val="00086E45"/>
    <w:rsid w:val="00086E9F"/>
    <w:rsid w:val="00086F64"/>
    <w:rsid w:val="00086FAB"/>
    <w:rsid w:val="0008721F"/>
    <w:rsid w:val="000876E8"/>
    <w:rsid w:val="000877A5"/>
    <w:rsid w:val="00087835"/>
    <w:rsid w:val="00087867"/>
    <w:rsid w:val="00087913"/>
    <w:rsid w:val="00087956"/>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2"/>
    <w:rsid w:val="00094746"/>
    <w:rsid w:val="000947EB"/>
    <w:rsid w:val="000949F1"/>
    <w:rsid w:val="00094A16"/>
    <w:rsid w:val="00094B5F"/>
    <w:rsid w:val="00094DD5"/>
    <w:rsid w:val="00094DE6"/>
    <w:rsid w:val="00094F07"/>
    <w:rsid w:val="00094FA5"/>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902"/>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DF5"/>
    <w:rsid w:val="000A5E83"/>
    <w:rsid w:val="000A5FDC"/>
    <w:rsid w:val="000A60D0"/>
    <w:rsid w:val="000A6351"/>
    <w:rsid w:val="000A63D6"/>
    <w:rsid w:val="000A6528"/>
    <w:rsid w:val="000A683C"/>
    <w:rsid w:val="000A68A6"/>
    <w:rsid w:val="000A69F4"/>
    <w:rsid w:val="000A6A0C"/>
    <w:rsid w:val="000A6A38"/>
    <w:rsid w:val="000A6A4C"/>
    <w:rsid w:val="000A6B09"/>
    <w:rsid w:val="000A6B15"/>
    <w:rsid w:val="000A6B74"/>
    <w:rsid w:val="000A6C51"/>
    <w:rsid w:val="000A6D49"/>
    <w:rsid w:val="000A6E56"/>
    <w:rsid w:val="000A6FF2"/>
    <w:rsid w:val="000A7085"/>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CEE"/>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BC2"/>
    <w:rsid w:val="000B3CC7"/>
    <w:rsid w:val="000B3D41"/>
    <w:rsid w:val="000B3DD0"/>
    <w:rsid w:val="000B3EA0"/>
    <w:rsid w:val="000B3F4B"/>
    <w:rsid w:val="000B3FE5"/>
    <w:rsid w:val="000B4092"/>
    <w:rsid w:val="000B40C1"/>
    <w:rsid w:val="000B442E"/>
    <w:rsid w:val="000B45AE"/>
    <w:rsid w:val="000B4999"/>
    <w:rsid w:val="000B4C1D"/>
    <w:rsid w:val="000B4D79"/>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594"/>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C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4DF"/>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93E"/>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0C"/>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B01"/>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585"/>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1E8"/>
    <w:rsid w:val="00103479"/>
    <w:rsid w:val="00103585"/>
    <w:rsid w:val="0010366B"/>
    <w:rsid w:val="0010371D"/>
    <w:rsid w:val="001038ED"/>
    <w:rsid w:val="001039A4"/>
    <w:rsid w:val="00103B7A"/>
    <w:rsid w:val="00103E64"/>
    <w:rsid w:val="00103E72"/>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D45"/>
    <w:rsid w:val="00105E6B"/>
    <w:rsid w:val="001062E2"/>
    <w:rsid w:val="00106928"/>
    <w:rsid w:val="00106A3D"/>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2E"/>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5F2"/>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D0E"/>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6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58C"/>
    <w:rsid w:val="00151619"/>
    <w:rsid w:val="00151712"/>
    <w:rsid w:val="0015175A"/>
    <w:rsid w:val="00151881"/>
    <w:rsid w:val="0015190C"/>
    <w:rsid w:val="00151D1B"/>
    <w:rsid w:val="00151F8B"/>
    <w:rsid w:val="0015202B"/>
    <w:rsid w:val="00152302"/>
    <w:rsid w:val="001527A7"/>
    <w:rsid w:val="00152835"/>
    <w:rsid w:val="0015287E"/>
    <w:rsid w:val="00152B8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5"/>
    <w:rsid w:val="00154DE6"/>
    <w:rsid w:val="001551AA"/>
    <w:rsid w:val="0015524B"/>
    <w:rsid w:val="0015528B"/>
    <w:rsid w:val="00155397"/>
    <w:rsid w:val="0015544A"/>
    <w:rsid w:val="001554DB"/>
    <w:rsid w:val="00155654"/>
    <w:rsid w:val="001556C4"/>
    <w:rsid w:val="00155707"/>
    <w:rsid w:val="001557B2"/>
    <w:rsid w:val="0015588A"/>
    <w:rsid w:val="001559A5"/>
    <w:rsid w:val="001559C0"/>
    <w:rsid w:val="001559FA"/>
    <w:rsid w:val="00155A8C"/>
    <w:rsid w:val="00155D44"/>
    <w:rsid w:val="00155E40"/>
    <w:rsid w:val="00155E66"/>
    <w:rsid w:val="00155EB1"/>
    <w:rsid w:val="00156331"/>
    <w:rsid w:val="00156374"/>
    <w:rsid w:val="00156476"/>
    <w:rsid w:val="001567B7"/>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2F9C"/>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42"/>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69E"/>
    <w:rsid w:val="001807FC"/>
    <w:rsid w:val="00180847"/>
    <w:rsid w:val="0018088B"/>
    <w:rsid w:val="00180A01"/>
    <w:rsid w:val="00180D6F"/>
    <w:rsid w:val="00180E41"/>
    <w:rsid w:val="00180E58"/>
    <w:rsid w:val="00180FB9"/>
    <w:rsid w:val="0018103C"/>
    <w:rsid w:val="0018106C"/>
    <w:rsid w:val="00181176"/>
    <w:rsid w:val="001811AA"/>
    <w:rsid w:val="0018135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427"/>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799"/>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262"/>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EFA"/>
    <w:rsid w:val="001B0F5C"/>
    <w:rsid w:val="001B1061"/>
    <w:rsid w:val="001B10A0"/>
    <w:rsid w:val="001B10E3"/>
    <w:rsid w:val="001B133A"/>
    <w:rsid w:val="001B1600"/>
    <w:rsid w:val="001B17FD"/>
    <w:rsid w:val="001B1854"/>
    <w:rsid w:val="001B18E2"/>
    <w:rsid w:val="001B1A0A"/>
    <w:rsid w:val="001B1A7A"/>
    <w:rsid w:val="001B1C6D"/>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4A"/>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96E"/>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8BE"/>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9"/>
    <w:rsid w:val="001C5AFF"/>
    <w:rsid w:val="001C5C38"/>
    <w:rsid w:val="001C5CC3"/>
    <w:rsid w:val="001C5D4F"/>
    <w:rsid w:val="001C6070"/>
    <w:rsid w:val="001C629A"/>
    <w:rsid w:val="001C63E0"/>
    <w:rsid w:val="001C64C0"/>
    <w:rsid w:val="001C64E4"/>
    <w:rsid w:val="001C6612"/>
    <w:rsid w:val="001C6777"/>
    <w:rsid w:val="001C6915"/>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C54"/>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9E"/>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BF1"/>
    <w:rsid w:val="001D6BF6"/>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06"/>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DDF"/>
    <w:rsid w:val="001E2E8C"/>
    <w:rsid w:val="001E2ED2"/>
    <w:rsid w:val="001E2F73"/>
    <w:rsid w:val="001E2F7D"/>
    <w:rsid w:val="001E3074"/>
    <w:rsid w:val="001E3187"/>
    <w:rsid w:val="001E3239"/>
    <w:rsid w:val="001E33B5"/>
    <w:rsid w:val="001E3510"/>
    <w:rsid w:val="001E3625"/>
    <w:rsid w:val="001E364A"/>
    <w:rsid w:val="001E36C5"/>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CF1"/>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28"/>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BCE"/>
    <w:rsid w:val="001F1C69"/>
    <w:rsid w:val="001F1D7F"/>
    <w:rsid w:val="001F1E87"/>
    <w:rsid w:val="001F1EB6"/>
    <w:rsid w:val="001F1FE4"/>
    <w:rsid w:val="001F217A"/>
    <w:rsid w:val="001F2181"/>
    <w:rsid w:val="001F220D"/>
    <w:rsid w:val="001F2293"/>
    <w:rsid w:val="001F22FB"/>
    <w:rsid w:val="001F2481"/>
    <w:rsid w:val="001F25CD"/>
    <w:rsid w:val="001F29FF"/>
    <w:rsid w:val="001F2B74"/>
    <w:rsid w:val="001F2B7D"/>
    <w:rsid w:val="001F2C8B"/>
    <w:rsid w:val="001F2CB3"/>
    <w:rsid w:val="001F2DB2"/>
    <w:rsid w:val="001F2E13"/>
    <w:rsid w:val="001F2E23"/>
    <w:rsid w:val="001F3065"/>
    <w:rsid w:val="001F30AC"/>
    <w:rsid w:val="001F30BF"/>
    <w:rsid w:val="001F32BC"/>
    <w:rsid w:val="001F32C4"/>
    <w:rsid w:val="001F32E5"/>
    <w:rsid w:val="001F33AB"/>
    <w:rsid w:val="001F341F"/>
    <w:rsid w:val="001F358E"/>
    <w:rsid w:val="001F3607"/>
    <w:rsid w:val="001F372D"/>
    <w:rsid w:val="001F3776"/>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5FDE"/>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6F9"/>
    <w:rsid w:val="002008FD"/>
    <w:rsid w:val="0020094C"/>
    <w:rsid w:val="002009A1"/>
    <w:rsid w:val="00200B85"/>
    <w:rsid w:val="00200BAB"/>
    <w:rsid w:val="00200BB5"/>
    <w:rsid w:val="00200C7C"/>
    <w:rsid w:val="00200CA2"/>
    <w:rsid w:val="00200D1F"/>
    <w:rsid w:val="00200D2C"/>
    <w:rsid w:val="00200D96"/>
    <w:rsid w:val="00200E22"/>
    <w:rsid w:val="0020108D"/>
    <w:rsid w:val="0020114C"/>
    <w:rsid w:val="002011D1"/>
    <w:rsid w:val="00201227"/>
    <w:rsid w:val="002013C7"/>
    <w:rsid w:val="00201552"/>
    <w:rsid w:val="00201620"/>
    <w:rsid w:val="0020174A"/>
    <w:rsid w:val="0020179E"/>
    <w:rsid w:val="002017FA"/>
    <w:rsid w:val="00201813"/>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34"/>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8F"/>
    <w:rsid w:val="00222E93"/>
    <w:rsid w:val="00222EFA"/>
    <w:rsid w:val="00223100"/>
    <w:rsid w:val="002233C3"/>
    <w:rsid w:val="002234F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405"/>
    <w:rsid w:val="002255D1"/>
    <w:rsid w:val="002255F0"/>
    <w:rsid w:val="0022590F"/>
    <w:rsid w:val="0022597A"/>
    <w:rsid w:val="00225A5E"/>
    <w:rsid w:val="00225A6A"/>
    <w:rsid w:val="00225AC7"/>
    <w:rsid w:val="00225ACC"/>
    <w:rsid w:val="00225B89"/>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1B6"/>
    <w:rsid w:val="00230776"/>
    <w:rsid w:val="0023089E"/>
    <w:rsid w:val="002309F0"/>
    <w:rsid w:val="00230D28"/>
    <w:rsid w:val="00230DD7"/>
    <w:rsid w:val="00230E42"/>
    <w:rsid w:val="0023119A"/>
    <w:rsid w:val="002313A4"/>
    <w:rsid w:val="002314E0"/>
    <w:rsid w:val="00231668"/>
    <w:rsid w:val="002316C9"/>
    <w:rsid w:val="00231796"/>
    <w:rsid w:val="002317D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E5E"/>
    <w:rsid w:val="00232F0E"/>
    <w:rsid w:val="002330BE"/>
    <w:rsid w:val="0023314D"/>
    <w:rsid w:val="0023329D"/>
    <w:rsid w:val="00233395"/>
    <w:rsid w:val="00233492"/>
    <w:rsid w:val="002334BF"/>
    <w:rsid w:val="00233758"/>
    <w:rsid w:val="00233792"/>
    <w:rsid w:val="00233811"/>
    <w:rsid w:val="00233853"/>
    <w:rsid w:val="0023395E"/>
    <w:rsid w:val="00233979"/>
    <w:rsid w:val="002339C5"/>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07E"/>
    <w:rsid w:val="00236196"/>
    <w:rsid w:val="002365CB"/>
    <w:rsid w:val="002365E1"/>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E1"/>
    <w:rsid w:val="002405F9"/>
    <w:rsid w:val="00240851"/>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9B4"/>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6D"/>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A4D"/>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0B"/>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CF8"/>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86C"/>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199"/>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99D"/>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124"/>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20"/>
    <w:rsid w:val="002652C4"/>
    <w:rsid w:val="0026538C"/>
    <w:rsid w:val="0026545B"/>
    <w:rsid w:val="002654C1"/>
    <w:rsid w:val="00265569"/>
    <w:rsid w:val="00265754"/>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7C3"/>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958"/>
    <w:rsid w:val="00276A35"/>
    <w:rsid w:val="00276CD5"/>
    <w:rsid w:val="00276D2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4"/>
    <w:rsid w:val="002851A9"/>
    <w:rsid w:val="002852ED"/>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F6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CA8"/>
    <w:rsid w:val="00293E57"/>
    <w:rsid w:val="00293E73"/>
    <w:rsid w:val="00293F43"/>
    <w:rsid w:val="002943EA"/>
    <w:rsid w:val="00294667"/>
    <w:rsid w:val="002947D1"/>
    <w:rsid w:val="00294873"/>
    <w:rsid w:val="002948DF"/>
    <w:rsid w:val="002949EF"/>
    <w:rsid w:val="00294D88"/>
    <w:rsid w:val="00294D90"/>
    <w:rsid w:val="00294E74"/>
    <w:rsid w:val="00294EBE"/>
    <w:rsid w:val="002952DB"/>
    <w:rsid w:val="00295339"/>
    <w:rsid w:val="0029566B"/>
    <w:rsid w:val="0029594D"/>
    <w:rsid w:val="00295A9F"/>
    <w:rsid w:val="00295B53"/>
    <w:rsid w:val="00295BD9"/>
    <w:rsid w:val="00295D79"/>
    <w:rsid w:val="00295E08"/>
    <w:rsid w:val="00295ECC"/>
    <w:rsid w:val="00296167"/>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7E"/>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00"/>
    <w:rsid w:val="002B0642"/>
    <w:rsid w:val="002B06F5"/>
    <w:rsid w:val="002B072B"/>
    <w:rsid w:val="002B0791"/>
    <w:rsid w:val="002B0893"/>
    <w:rsid w:val="002B0A11"/>
    <w:rsid w:val="002B0A24"/>
    <w:rsid w:val="002B0A7D"/>
    <w:rsid w:val="002B0B05"/>
    <w:rsid w:val="002B0C1D"/>
    <w:rsid w:val="002B0C72"/>
    <w:rsid w:val="002B0E49"/>
    <w:rsid w:val="002B0EDD"/>
    <w:rsid w:val="002B0FF4"/>
    <w:rsid w:val="002B11B5"/>
    <w:rsid w:val="002B1298"/>
    <w:rsid w:val="002B1453"/>
    <w:rsid w:val="002B16BB"/>
    <w:rsid w:val="002B17A8"/>
    <w:rsid w:val="002B193C"/>
    <w:rsid w:val="002B1A69"/>
    <w:rsid w:val="002B1D69"/>
    <w:rsid w:val="002B1F86"/>
    <w:rsid w:val="002B204A"/>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0F"/>
    <w:rsid w:val="002B7AAC"/>
    <w:rsid w:val="002B7D02"/>
    <w:rsid w:val="002B7DFF"/>
    <w:rsid w:val="002B7E2A"/>
    <w:rsid w:val="002B7EAF"/>
    <w:rsid w:val="002B7F2A"/>
    <w:rsid w:val="002B7F2C"/>
    <w:rsid w:val="002B7F4A"/>
    <w:rsid w:val="002C0112"/>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30A"/>
    <w:rsid w:val="002C1460"/>
    <w:rsid w:val="002C16F6"/>
    <w:rsid w:val="002C17E0"/>
    <w:rsid w:val="002C19E9"/>
    <w:rsid w:val="002C1C96"/>
    <w:rsid w:val="002C1D73"/>
    <w:rsid w:val="002C1FB7"/>
    <w:rsid w:val="002C202C"/>
    <w:rsid w:val="002C20F2"/>
    <w:rsid w:val="002C2371"/>
    <w:rsid w:val="002C2403"/>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587"/>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D46"/>
    <w:rsid w:val="002D5E53"/>
    <w:rsid w:val="002D6115"/>
    <w:rsid w:val="002D6197"/>
    <w:rsid w:val="002D64EB"/>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1D"/>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8E6"/>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984"/>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50"/>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C48"/>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32F"/>
    <w:rsid w:val="00303440"/>
    <w:rsid w:val="0030363C"/>
    <w:rsid w:val="00303676"/>
    <w:rsid w:val="00303AFD"/>
    <w:rsid w:val="00303BAD"/>
    <w:rsid w:val="00303C04"/>
    <w:rsid w:val="00303CC2"/>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EC9"/>
    <w:rsid w:val="00305FEA"/>
    <w:rsid w:val="00305FF9"/>
    <w:rsid w:val="0030600F"/>
    <w:rsid w:val="00306625"/>
    <w:rsid w:val="00306656"/>
    <w:rsid w:val="00306758"/>
    <w:rsid w:val="00306A55"/>
    <w:rsid w:val="00306B7D"/>
    <w:rsid w:val="00306D35"/>
    <w:rsid w:val="00306E6B"/>
    <w:rsid w:val="00306E71"/>
    <w:rsid w:val="003071A6"/>
    <w:rsid w:val="00307909"/>
    <w:rsid w:val="00307AC3"/>
    <w:rsid w:val="00307C57"/>
    <w:rsid w:val="00307CA9"/>
    <w:rsid w:val="00307FA3"/>
    <w:rsid w:val="00307FBE"/>
    <w:rsid w:val="003100C8"/>
    <w:rsid w:val="003100EF"/>
    <w:rsid w:val="00310344"/>
    <w:rsid w:val="00310401"/>
    <w:rsid w:val="0031051E"/>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CC4"/>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0D69"/>
    <w:rsid w:val="00331694"/>
    <w:rsid w:val="0033171D"/>
    <w:rsid w:val="0033192B"/>
    <w:rsid w:val="003319C4"/>
    <w:rsid w:val="00331A5D"/>
    <w:rsid w:val="00331FC3"/>
    <w:rsid w:val="00332314"/>
    <w:rsid w:val="00332421"/>
    <w:rsid w:val="0033245A"/>
    <w:rsid w:val="0033273D"/>
    <w:rsid w:val="00332929"/>
    <w:rsid w:val="0033296F"/>
    <w:rsid w:val="00332A44"/>
    <w:rsid w:val="00332DE2"/>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1FE"/>
    <w:rsid w:val="00335891"/>
    <w:rsid w:val="00335B75"/>
    <w:rsid w:val="00335B82"/>
    <w:rsid w:val="00335B9B"/>
    <w:rsid w:val="00335C56"/>
    <w:rsid w:val="00335D8C"/>
    <w:rsid w:val="00336072"/>
    <w:rsid w:val="00336181"/>
    <w:rsid w:val="0033624C"/>
    <w:rsid w:val="00336281"/>
    <w:rsid w:val="00336313"/>
    <w:rsid w:val="003363A1"/>
    <w:rsid w:val="003363FB"/>
    <w:rsid w:val="00336442"/>
    <w:rsid w:val="003364CE"/>
    <w:rsid w:val="00336761"/>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C0F"/>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83"/>
    <w:rsid w:val="003426E2"/>
    <w:rsid w:val="003427D5"/>
    <w:rsid w:val="0034280B"/>
    <w:rsid w:val="0034285C"/>
    <w:rsid w:val="00342972"/>
    <w:rsid w:val="003429F2"/>
    <w:rsid w:val="00342A33"/>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09A"/>
    <w:rsid w:val="0034429B"/>
    <w:rsid w:val="003443FC"/>
    <w:rsid w:val="0034442F"/>
    <w:rsid w:val="00344511"/>
    <w:rsid w:val="00344519"/>
    <w:rsid w:val="0034463F"/>
    <w:rsid w:val="00344653"/>
    <w:rsid w:val="00344722"/>
    <w:rsid w:val="00344866"/>
    <w:rsid w:val="00344C1A"/>
    <w:rsid w:val="00344C2A"/>
    <w:rsid w:val="00345060"/>
    <w:rsid w:val="0034516F"/>
    <w:rsid w:val="0034525D"/>
    <w:rsid w:val="0034540A"/>
    <w:rsid w:val="003454E6"/>
    <w:rsid w:val="00345661"/>
    <w:rsid w:val="00345797"/>
    <w:rsid w:val="003457D8"/>
    <w:rsid w:val="00345F0D"/>
    <w:rsid w:val="0034602B"/>
    <w:rsid w:val="00346081"/>
    <w:rsid w:val="003462B1"/>
    <w:rsid w:val="0034638C"/>
    <w:rsid w:val="00346535"/>
    <w:rsid w:val="00346749"/>
    <w:rsid w:val="003467B0"/>
    <w:rsid w:val="003469B8"/>
    <w:rsid w:val="00346A2F"/>
    <w:rsid w:val="00346D04"/>
    <w:rsid w:val="00346D2F"/>
    <w:rsid w:val="00346D59"/>
    <w:rsid w:val="00346F6A"/>
    <w:rsid w:val="00346F7F"/>
    <w:rsid w:val="00347137"/>
    <w:rsid w:val="00347246"/>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0EE7"/>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4"/>
    <w:rsid w:val="00360C8E"/>
    <w:rsid w:val="00360D01"/>
    <w:rsid w:val="00360DAE"/>
    <w:rsid w:val="00360FA6"/>
    <w:rsid w:val="003611A8"/>
    <w:rsid w:val="003611CF"/>
    <w:rsid w:val="00361245"/>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5D9"/>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5B"/>
    <w:rsid w:val="003704DB"/>
    <w:rsid w:val="00370680"/>
    <w:rsid w:val="00370722"/>
    <w:rsid w:val="003707EA"/>
    <w:rsid w:val="0037080A"/>
    <w:rsid w:val="00370851"/>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B24"/>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19C"/>
    <w:rsid w:val="003774C9"/>
    <w:rsid w:val="0037764D"/>
    <w:rsid w:val="00377667"/>
    <w:rsid w:val="0037771A"/>
    <w:rsid w:val="003777B8"/>
    <w:rsid w:val="003777BA"/>
    <w:rsid w:val="00377806"/>
    <w:rsid w:val="00377BBB"/>
    <w:rsid w:val="00377C96"/>
    <w:rsid w:val="00377E21"/>
    <w:rsid w:val="00377E2E"/>
    <w:rsid w:val="00377E43"/>
    <w:rsid w:val="00377E72"/>
    <w:rsid w:val="00377F6C"/>
    <w:rsid w:val="00377FD5"/>
    <w:rsid w:val="003802DC"/>
    <w:rsid w:val="00380575"/>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7A8"/>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AD"/>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4E7D"/>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76A"/>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5DD"/>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08D"/>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582"/>
    <w:rsid w:val="003B26D7"/>
    <w:rsid w:val="003B286E"/>
    <w:rsid w:val="003B29F3"/>
    <w:rsid w:val="003B2B39"/>
    <w:rsid w:val="003B2BFD"/>
    <w:rsid w:val="003B2D85"/>
    <w:rsid w:val="003B2E3F"/>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17"/>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B7"/>
    <w:rsid w:val="003C1EDE"/>
    <w:rsid w:val="003C1F18"/>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1BA"/>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B71"/>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80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937"/>
    <w:rsid w:val="003D7A3B"/>
    <w:rsid w:val="003D7ACD"/>
    <w:rsid w:val="003D7B92"/>
    <w:rsid w:val="003D7BF8"/>
    <w:rsid w:val="003D7C8D"/>
    <w:rsid w:val="003D7CA7"/>
    <w:rsid w:val="003D7E33"/>
    <w:rsid w:val="003E0498"/>
    <w:rsid w:val="003E07AE"/>
    <w:rsid w:val="003E083C"/>
    <w:rsid w:val="003E08DD"/>
    <w:rsid w:val="003E0905"/>
    <w:rsid w:val="003E0AE4"/>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91D"/>
    <w:rsid w:val="003E4AC7"/>
    <w:rsid w:val="003E4BDA"/>
    <w:rsid w:val="003E4BF9"/>
    <w:rsid w:val="003E4C94"/>
    <w:rsid w:val="003E4ED9"/>
    <w:rsid w:val="003E513F"/>
    <w:rsid w:val="003E515A"/>
    <w:rsid w:val="003E51CE"/>
    <w:rsid w:val="003E540A"/>
    <w:rsid w:val="003E5432"/>
    <w:rsid w:val="003E567D"/>
    <w:rsid w:val="003E579C"/>
    <w:rsid w:val="003E57B9"/>
    <w:rsid w:val="003E5886"/>
    <w:rsid w:val="003E5B2C"/>
    <w:rsid w:val="003E5D3E"/>
    <w:rsid w:val="003E5F1A"/>
    <w:rsid w:val="003E611C"/>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E7E16"/>
    <w:rsid w:val="003F0096"/>
    <w:rsid w:val="003F01A4"/>
    <w:rsid w:val="003F0244"/>
    <w:rsid w:val="003F02F9"/>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B99"/>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400"/>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D25"/>
    <w:rsid w:val="003F6F5D"/>
    <w:rsid w:val="003F6F79"/>
    <w:rsid w:val="003F7011"/>
    <w:rsid w:val="003F7115"/>
    <w:rsid w:val="003F7200"/>
    <w:rsid w:val="003F734A"/>
    <w:rsid w:val="003F74E6"/>
    <w:rsid w:val="003F7691"/>
    <w:rsid w:val="003F77F0"/>
    <w:rsid w:val="003F788D"/>
    <w:rsid w:val="003F79B2"/>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2C0"/>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0B"/>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3FD"/>
    <w:rsid w:val="00415678"/>
    <w:rsid w:val="00415702"/>
    <w:rsid w:val="004157FE"/>
    <w:rsid w:val="00415BDE"/>
    <w:rsid w:val="00415D76"/>
    <w:rsid w:val="00415DFD"/>
    <w:rsid w:val="004161D8"/>
    <w:rsid w:val="004162C1"/>
    <w:rsid w:val="004163B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0F3F"/>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ABA"/>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0CB"/>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BD"/>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7B"/>
    <w:rsid w:val="00435B90"/>
    <w:rsid w:val="00435BCC"/>
    <w:rsid w:val="00435D74"/>
    <w:rsid w:val="00435DF6"/>
    <w:rsid w:val="00435FE2"/>
    <w:rsid w:val="004360B0"/>
    <w:rsid w:val="0043624C"/>
    <w:rsid w:val="00436298"/>
    <w:rsid w:val="004364D1"/>
    <w:rsid w:val="00436534"/>
    <w:rsid w:val="00436552"/>
    <w:rsid w:val="004365BE"/>
    <w:rsid w:val="0043662F"/>
    <w:rsid w:val="00436640"/>
    <w:rsid w:val="004366D6"/>
    <w:rsid w:val="00436E2F"/>
    <w:rsid w:val="00436EAB"/>
    <w:rsid w:val="00437155"/>
    <w:rsid w:val="00437169"/>
    <w:rsid w:val="0043743F"/>
    <w:rsid w:val="0043746A"/>
    <w:rsid w:val="0043748E"/>
    <w:rsid w:val="004376CF"/>
    <w:rsid w:val="004378A3"/>
    <w:rsid w:val="00437997"/>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201"/>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057"/>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0E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B10"/>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736"/>
    <w:rsid w:val="00465DAC"/>
    <w:rsid w:val="00465EFE"/>
    <w:rsid w:val="00465F02"/>
    <w:rsid w:val="004660D0"/>
    <w:rsid w:val="0046618C"/>
    <w:rsid w:val="004661A6"/>
    <w:rsid w:val="0046652D"/>
    <w:rsid w:val="00466532"/>
    <w:rsid w:val="00466667"/>
    <w:rsid w:val="004668D7"/>
    <w:rsid w:val="00466D21"/>
    <w:rsid w:val="00466D2C"/>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1C1"/>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65"/>
    <w:rsid w:val="00471E9D"/>
    <w:rsid w:val="00471EBA"/>
    <w:rsid w:val="00471FBD"/>
    <w:rsid w:val="00471FDD"/>
    <w:rsid w:val="004722F7"/>
    <w:rsid w:val="00472432"/>
    <w:rsid w:val="0047246D"/>
    <w:rsid w:val="00472523"/>
    <w:rsid w:val="0047280A"/>
    <w:rsid w:val="00472839"/>
    <w:rsid w:val="0047286B"/>
    <w:rsid w:val="0047296D"/>
    <w:rsid w:val="00472B31"/>
    <w:rsid w:val="00472CA4"/>
    <w:rsid w:val="00472D57"/>
    <w:rsid w:val="00472DFF"/>
    <w:rsid w:val="00472E27"/>
    <w:rsid w:val="00472F50"/>
    <w:rsid w:val="00472F8F"/>
    <w:rsid w:val="00473200"/>
    <w:rsid w:val="00473317"/>
    <w:rsid w:val="0047369E"/>
    <w:rsid w:val="004736F0"/>
    <w:rsid w:val="004738A4"/>
    <w:rsid w:val="0047398D"/>
    <w:rsid w:val="00473BCA"/>
    <w:rsid w:val="00473C3C"/>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24"/>
    <w:rsid w:val="00481932"/>
    <w:rsid w:val="00481AA3"/>
    <w:rsid w:val="00481B48"/>
    <w:rsid w:val="00482353"/>
    <w:rsid w:val="00482650"/>
    <w:rsid w:val="004826A2"/>
    <w:rsid w:val="004826B3"/>
    <w:rsid w:val="00482BBE"/>
    <w:rsid w:val="00482BE4"/>
    <w:rsid w:val="00482D1B"/>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FA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5FD"/>
    <w:rsid w:val="00493A8F"/>
    <w:rsid w:val="00493AB7"/>
    <w:rsid w:val="00493B55"/>
    <w:rsid w:val="00493C8F"/>
    <w:rsid w:val="00493CC0"/>
    <w:rsid w:val="00493ED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07"/>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628"/>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8EF"/>
    <w:rsid w:val="004B196C"/>
    <w:rsid w:val="004B1D25"/>
    <w:rsid w:val="004B1DB7"/>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0D"/>
    <w:rsid w:val="004B340B"/>
    <w:rsid w:val="004B345D"/>
    <w:rsid w:val="004B3464"/>
    <w:rsid w:val="004B34C0"/>
    <w:rsid w:val="004B34DD"/>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2C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42"/>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4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788"/>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193"/>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08"/>
    <w:rsid w:val="004F172F"/>
    <w:rsid w:val="004F1736"/>
    <w:rsid w:val="004F17BA"/>
    <w:rsid w:val="004F19B1"/>
    <w:rsid w:val="004F1C4E"/>
    <w:rsid w:val="004F1C9A"/>
    <w:rsid w:val="004F1CE8"/>
    <w:rsid w:val="004F1D52"/>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839"/>
    <w:rsid w:val="005029B9"/>
    <w:rsid w:val="00502AC8"/>
    <w:rsid w:val="00502B72"/>
    <w:rsid w:val="00502B74"/>
    <w:rsid w:val="00502B8A"/>
    <w:rsid w:val="00502FFE"/>
    <w:rsid w:val="0050322E"/>
    <w:rsid w:val="005037C7"/>
    <w:rsid w:val="00503B4E"/>
    <w:rsid w:val="00503CB3"/>
    <w:rsid w:val="00503F2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3E4"/>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686"/>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97"/>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8DF"/>
    <w:rsid w:val="005169AE"/>
    <w:rsid w:val="00516B69"/>
    <w:rsid w:val="00516D3D"/>
    <w:rsid w:val="00517255"/>
    <w:rsid w:val="005173A7"/>
    <w:rsid w:val="00517542"/>
    <w:rsid w:val="005177E1"/>
    <w:rsid w:val="00517B60"/>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5D5"/>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4C8"/>
    <w:rsid w:val="00524545"/>
    <w:rsid w:val="00524569"/>
    <w:rsid w:val="0052468F"/>
    <w:rsid w:val="00524836"/>
    <w:rsid w:val="005249CC"/>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9B5"/>
    <w:rsid w:val="00526A15"/>
    <w:rsid w:val="00526A62"/>
    <w:rsid w:val="00526AAA"/>
    <w:rsid w:val="00526B2C"/>
    <w:rsid w:val="00526B85"/>
    <w:rsid w:val="00526BF7"/>
    <w:rsid w:val="00526C44"/>
    <w:rsid w:val="005270BF"/>
    <w:rsid w:val="005271AD"/>
    <w:rsid w:val="00527200"/>
    <w:rsid w:val="00527246"/>
    <w:rsid w:val="0052734C"/>
    <w:rsid w:val="005273AD"/>
    <w:rsid w:val="00527486"/>
    <w:rsid w:val="0052751D"/>
    <w:rsid w:val="00527709"/>
    <w:rsid w:val="00527739"/>
    <w:rsid w:val="00527740"/>
    <w:rsid w:val="0052798C"/>
    <w:rsid w:val="00527ADE"/>
    <w:rsid w:val="00527C40"/>
    <w:rsid w:val="00527DC0"/>
    <w:rsid w:val="00530157"/>
    <w:rsid w:val="005302FD"/>
    <w:rsid w:val="00530378"/>
    <w:rsid w:val="00530469"/>
    <w:rsid w:val="005305E6"/>
    <w:rsid w:val="005307A4"/>
    <w:rsid w:val="00530B2F"/>
    <w:rsid w:val="00530BDD"/>
    <w:rsid w:val="00530BF6"/>
    <w:rsid w:val="00530C5B"/>
    <w:rsid w:val="00530C5D"/>
    <w:rsid w:val="00530CB9"/>
    <w:rsid w:val="00530EAA"/>
    <w:rsid w:val="00531072"/>
    <w:rsid w:val="005310DE"/>
    <w:rsid w:val="005311CA"/>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85"/>
    <w:rsid w:val="005429F8"/>
    <w:rsid w:val="0054309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06"/>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109"/>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1F0"/>
    <w:rsid w:val="005612B1"/>
    <w:rsid w:val="0056158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428"/>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7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1D65"/>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DCE"/>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B"/>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351"/>
    <w:rsid w:val="0058545B"/>
    <w:rsid w:val="005854A8"/>
    <w:rsid w:val="005854C3"/>
    <w:rsid w:val="005854D1"/>
    <w:rsid w:val="00585522"/>
    <w:rsid w:val="005856EA"/>
    <w:rsid w:val="00585791"/>
    <w:rsid w:val="00585815"/>
    <w:rsid w:val="00585AE1"/>
    <w:rsid w:val="00585E58"/>
    <w:rsid w:val="00585F5B"/>
    <w:rsid w:val="00586006"/>
    <w:rsid w:val="005860C2"/>
    <w:rsid w:val="005861D3"/>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63"/>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406"/>
    <w:rsid w:val="0059568B"/>
    <w:rsid w:val="005956A9"/>
    <w:rsid w:val="005956F7"/>
    <w:rsid w:val="00595887"/>
    <w:rsid w:val="00595AD3"/>
    <w:rsid w:val="00595B3E"/>
    <w:rsid w:val="00595C6A"/>
    <w:rsid w:val="00595E97"/>
    <w:rsid w:val="005960D7"/>
    <w:rsid w:val="005961D7"/>
    <w:rsid w:val="005961F7"/>
    <w:rsid w:val="005968C1"/>
    <w:rsid w:val="0059694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1E8"/>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2DC"/>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5B69"/>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0C"/>
    <w:rsid w:val="005A7C2C"/>
    <w:rsid w:val="005A7CEA"/>
    <w:rsid w:val="005A7D51"/>
    <w:rsid w:val="005A7D74"/>
    <w:rsid w:val="005A7DEC"/>
    <w:rsid w:val="005A7FD9"/>
    <w:rsid w:val="005B0064"/>
    <w:rsid w:val="005B00DF"/>
    <w:rsid w:val="005B04F3"/>
    <w:rsid w:val="005B0542"/>
    <w:rsid w:val="005B05A6"/>
    <w:rsid w:val="005B05DF"/>
    <w:rsid w:val="005B0686"/>
    <w:rsid w:val="005B09EF"/>
    <w:rsid w:val="005B09FD"/>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34A"/>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3A"/>
    <w:rsid w:val="005B3D4A"/>
    <w:rsid w:val="005B3FB6"/>
    <w:rsid w:val="005B412A"/>
    <w:rsid w:val="005B4180"/>
    <w:rsid w:val="005B41DD"/>
    <w:rsid w:val="005B44DF"/>
    <w:rsid w:val="005B457E"/>
    <w:rsid w:val="005B45E0"/>
    <w:rsid w:val="005B471C"/>
    <w:rsid w:val="005B4850"/>
    <w:rsid w:val="005B48E0"/>
    <w:rsid w:val="005B4919"/>
    <w:rsid w:val="005B4ABB"/>
    <w:rsid w:val="005B4B5E"/>
    <w:rsid w:val="005B4BFB"/>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05D"/>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768"/>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B7"/>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DE7"/>
    <w:rsid w:val="005D1E12"/>
    <w:rsid w:val="005D1E32"/>
    <w:rsid w:val="005D1EED"/>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9C8"/>
    <w:rsid w:val="005E0C17"/>
    <w:rsid w:val="005E0F2E"/>
    <w:rsid w:val="005E10E4"/>
    <w:rsid w:val="005E1175"/>
    <w:rsid w:val="005E11AC"/>
    <w:rsid w:val="005E1347"/>
    <w:rsid w:val="005E1427"/>
    <w:rsid w:val="005E15D3"/>
    <w:rsid w:val="005E16DB"/>
    <w:rsid w:val="005E176A"/>
    <w:rsid w:val="005E17ED"/>
    <w:rsid w:val="005E1871"/>
    <w:rsid w:val="005E191C"/>
    <w:rsid w:val="005E19C1"/>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047"/>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17"/>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16"/>
    <w:rsid w:val="005F56E0"/>
    <w:rsid w:val="005F5758"/>
    <w:rsid w:val="005F5AAE"/>
    <w:rsid w:val="005F5BE5"/>
    <w:rsid w:val="005F5D85"/>
    <w:rsid w:val="005F5E82"/>
    <w:rsid w:val="005F5F39"/>
    <w:rsid w:val="005F5FF2"/>
    <w:rsid w:val="005F60F0"/>
    <w:rsid w:val="005F649E"/>
    <w:rsid w:val="005F66F9"/>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1E"/>
    <w:rsid w:val="006003DA"/>
    <w:rsid w:val="006005C2"/>
    <w:rsid w:val="00600692"/>
    <w:rsid w:val="00600765"/>
    <w:rsid w:val="0060076D"/>
    <w:rsid w:val="006007CF"/>
    <w:rsid w:val="00600A91"/>
    <w:rsid w:val="00600AEA"/>
    <w:rsid w:val="00600F95"/>
    <w:rsid w:val="006011B0"/>
    <w:rsid w:val="0060139E"/>
    <w:rsid w:val="00601514"/>
    <w:rsid w:val="0060161C"/>
    <w:rsid w:val="00601792"/>
    <w:rsid w:val="006017E9"/>
    <w:rsid w:val="00601839"/>
    <w:rsid w:val="0060189C"/>
    <w:rsid w:val="006018A3"/>
    <w:rsid w:val="00601979"/>
    <w:rsid w:val="00601AE2"/>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960"/>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6CC"/>
    <w:rsid w:val="006127F0"/>
    <w:rsid w:val="006128F8"/>
    <w:rsid w:val="006129DC"/>
    <w:rsid w:val="00612C0B"/>
    <w:rsid w:val="006130A8"/>
    <w:rsid w:val="006130C9"/>
    <w:rsid w:val="006130F7"/>
    <w:rsid w:val="00613163"/>
    <w:rsid w:val="006131E0"/>
    <w:rsid w:val="00613361"/>
    <w:rsid w:val="00613368"/>
    <w:rsid w:val="0061337D"/>
    <w:rsid w:val="006134FA"/>
    <w:rsid w:val="00613783"/>
    <w:rsid w:val="006137ED"/>
    <w:rsid w:val="006139BA"/>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85A"/>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38"/>
    <w:rsid w:val="00624D9E"/>
    <w:rsid w:val="00624FB3"/>
    <w:rsid w:val="0062504D"/>
    <w:rsid w:val="0062505B"/>
    <w:rsid w:val="0062529D"/>
    <w:rsid w:val="00625458"/>
    <w:rsid w:val="00625652"/>
    <w:rsid w:val="00625662"/>
    <w:rsid w:val="00625A00"/>
    <w:rsid w:val="00625DE1"/>
    <w:rsid w:val="0062605B"/>
    <w:rsid w:val="0062608D"/>
    <w:rsid w:val="006261BE"/>
    <w:rsid w:val="00626203"/>
    <w:rsid w:val="006262F4"/>
    <w:rsid w:val="0062660B"/>
    <w:rsid w:val="0062663B"/>
    <w:rsid w:val="006268D3"/>
    <w:rsid w:val="00626941"/>
    <w:rsid w:val="00626AD1"/>
    <w:rsid w:val="00626BBF"/>
    <w:rsid w:val="00626C25"/>
    <w:rsid w:val="00626D15"/>
    <w:rsid w:val="00626D70"/>
    <w:rsid w:val="00626D7F"/>
    <w:rsid w:val="00626E54"/>
    <w:rsid w:val="00627003"/>
    <w:rsid w:val="0062709F"/>
    <w:rsid w:val="006271D1"/>
    <w:rsid w:val="006272FA"/>
    <w:rsid w:val="006276C0"/>
    <w:rsid w:val="0062772A"/>
    <w:rsid w:val="006277D8"/>
    <w:rsid w:val="00627A27"/>
    <w:rsid w:val="00627A9F"/>
    <w:rsid w:val="00627B26"/>
    <w:rsid w:val="00627CD9"/>
    <w:rsid w:val="006300A5"/>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209"/>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ED"/>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3B7"/>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B6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1E"/>
    <w:rsid w:val="006503A4"/>
    <w:rsid w:val="00650695"/>
    <w:rsid w:val="006507ED"/>
    <w:rsid w:val="006508D7"/>
    <w:rsid w:val="0065097E"/>
    <w:rsid w:val="00650A45"/>
    <w:rsid w:val="00650B0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28"/>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714"/>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792"/>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438"/>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2EEF"/>
    <w:rsid w:val="00673199"/>
    <w:rsid w:val="006731B1"/>
    <w:rsid w:val="00673223"/>
    <w:rsid w:val="006732B1"/>
    <w:rsid w:val="00673471"/>
    <w:rsid w:val="00673A1E"/>
    <w:rsid w:val="00674035"/>
    <w:rsid w:val="006742FF"/>
    <w:rsid w:val="006743A2"/>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8E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3B"/>
    <w:rsid w:val="00680179"/>
    <w:rsid w:val="006802F9"/>
    <w:rsid w:val="00680433"/>
    <w:rsid w:val="00680479"/>
    <w:rsid w:val="0068063F"/>
    <w:rsid w:val="006806A3"/>
    <w:rsid w:val="006806A6"/>
    <w:rsid w:val="0068073D"/>
    <w:rsid w:val="006807B7"/>
    <w:rsid w:val="006807DF"/>
    <w:rsid w:val="00680803"/>
    <w:rsid w:val="00680B5B"/>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D87"/>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E0"/>
    <w:rsid w:val="00686859"/>
    <w:rsid w:val="00686960"/>
    <w:rsid w:val="00686985"/>
    <w:rsid w:val="00686D1A"/>
    <w:rsid w:val="00686DDA"/>
    <w:rsid w:val="00686FCA"/>
    <w:rsid w:val="006870DA"/>
    <w:rsid w:val="00687369"/>
    <w:rsid w:val="0068745F"/>
    <w:rsid w:val="00687581"/>
    <w:rsid w:val="006876FF"/>
    <w:rsid w:val="00687983"/>
    <w:rsid w:val="00687A23"/>
    <w:rsid w:val="00687BA6"/>
    <w:rsid w:val="00687D70"/>
    <w:rsid w:val="00687DC2"/>
    <w:rsid w:val="00687DF2"/>
    <w:rsid w:val="00687E91"/>
    <w:rsid w:val="00687F72"/>
    <w:rsid w:val="0069029C"/>
    <w:rsid w:val="0069034F"/>
    <w:rsid w:val="00690516"/>
    <w:rsid w:val="00690599"/>
    <w:rsid w:val="006906D3"/>
    <w:rsid w:val="006906E5"/>
    <w:rsid w:val="00690826"/>
    <w:rsid w:val="00690892"/>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0E2"/>
    <w:rsid w:val="006941E0"/>
    <w:rsid w:val="006942AA"/>
    <w:rsid w:val="00694611"/>
    <w:rsid w:val="00694797"/>
    <w:rsid w:val="00694A40"/>
    <w:rsid w:val="00694B17"/>
    <w:rsid w:val="00694BA0"/>
    <w:rsid w:val="00694C46"/>
    <w:rsid w:val="00695106"/>
    <w:rsid w:val="006952E2"/>
    <w:rsid w:val="006952EC"/>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7D8"/>
    <w:rsid w:val="006969A4"/>
    <w:rsid w:val="00696BCE"/>
    <w:rsid w:val="00696DC1"/>
    <w:rsid w:val="00696F26"/>
    <w:rsid w:val="006970E3"/>
    <w:rsid w:val="006972CD"/>
    <w:rsid w:val="006973BB"/>
    <w:rsid w:val="006975BA"/>
    <w:rsid w:val="006975F9"/>
    <w:rsid w:val="00697733"/>
    <w:rsid w:val="00697880"/>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1F58"/>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510"/>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40"/>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B37"/>
    <w:rsid w:val="006B1CBE"/>
    <w:rsid w:val="006B1CCD"/>
    <w:rsid w:val="006B1DD1"/>
    <w:rsid w:val="006B1F33"/>
    <w:rsid w:val="006B1FD5"/>
    <w:rsid w:val="006B204B"/>
    <w:rsid w:val="006B20A0"/>
    <w:rsid w:val="006B20FA"/>
    <w:rsid w:val="006B2731"/>
    <w:rsid w:val="006B2949"/>
    <w:rsid w:val="006B2E2F"/>
    <w:rsid w:val="006B2EF7"/>
    <w:rsid w:val="006B2FAE"/>
    <w:rsid w:val="006B3315"/>
    <w:rsid w:val="006B34B6"/>
    <w:rsid w:val="006B34C3"/>
    <w:rsid w:val="006B359C"/>
    <w:rsid w:val="006B3636"/>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B79"/>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C35"/>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2D"/>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3DB"/>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5AE"/>
    <w:rsid w:val="006D38E8"/>
    <w:rsid w:val="006D3A02"/>
    <w:rsid w:val="006D3A1E"/>
    <w:rsid w:val="006D3BE1"/>
    <w:rsid w:val="006D3C12"/>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CA9"/>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4F8"/>
    <w:rsid w:val="006E06AB"/>
    <w:rsid w:val="006E0739"/>
    <w:rsid w:val="006E0793"/>
    <w:rsid w:val="006E0795"/>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30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566"/>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33A"/>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6E35"/>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93"/>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892"/>
    <w:rsid w:val="00711A0B"/>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032"/>
    <w:rsid w:val="00716181"/>
    <w:rsid w:val="00716462"/>
    <w:rsid w:val="00716722"/>
    <w:rsid w:val="007167BE"/>
    <w:rsid w:val="00716A97"/>
    <w:rsid w:val="00716B67"/>
    <w:rsid w:val="00716BE4"/>
    <w:rsid w:val="00716E07"/>
    <w:rsid w:val="00717062"/>
    <w:rsid w:val="0071714D"/>
    <w:rsid w:val="007172F9"/>
    <w:rsid w:val="00717321"/>
    <w:rsid w:val="00717370"/>
    <w:rsid w:val="007173BE"/>
    <w:rsid w:val="0071756B"/>
    <w:rsid w:val="0071791D"/>
    <w:rsid w:val="00717AEC"/>
    <w:rsid w:val="00717E6F"/>
    <w:rsid w:val="00717EB3"/>
    <w:rsid w:val="00717ED1"/>
    <w:rsid w:val="00717EFC"/>
    <w:rsid w:val="00717FB7"/>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339"/>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47D"/>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AF4"/>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51"/>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170"/>
    <w:rsid w:val="00737265"/>
    <w:rsid w:val="00737615"/>
    <w:rsid w:val="00737801"/>
    <w:rsid w:val="007379EA"/>
    <w:rsid w:val="00737CA8"/>
    <w:rsid w:val="00737E70"/>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25F"/>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8A2"/>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65"/>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5DF5"/>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020"/>
    <w:rsid w:val="0076124F"/>
    <w:rsid w:val="007613C4"/>
    <w:rsid w:val="007613F2"/>
    <w:rsid w:val="00761480"/>
    <w:rsid w:val="0076153F"/>
    <w:rsid w:val="007615C2"/>
    <w:rsid w:val="007617EE"/>
    <w:rsid w:val="007618CA"/>
    <w:rsid w:val="007618DA"/>
    <w:rsid w:val="00761AFA"/>
    <w:rsid w:val="00761B5D"/>
    <w:rsid w:val="00761FDA"/>
    <w:rsid w:val="0076201A"/>
    <w:rsid w:val="0076203F"/>
    <w:rsid w:val="007621C8"/>
    <w:rsid w:val="007621FF"/>
    <w:rsid w:val="00762259"/>
    <w:rsid w:val="00762425"/>
    <w:rsid w:val="007624C1"/>
    <w:rsid w:val="00762684"/>
    <w:rsid w:val="00762AFA"/>
    <w:rsid w:val="00762B1F"/>
    <w:rsid w:val="00762B89"/>
    <w:rsid w:val="00762BA5"/>
    <w:rsid w:val="00762C07"/>
    <w:rsid w:val="0076322E"/>
    <w:rsid w:val="007632D8"/>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6F39"/>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395"/>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32"/>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9F4"/>
    <w:rsid w:val="00792A52"/>
    <w:rsid w:val="00792B4B"/>
    <w:rsid w:val="00792C83"/>
    <w:rsid w:val="00792DA7"/>
    <w:rsid w:val="00792E49"/>
    <w:rsid w:val="00793200"/>
    <w:rsid w:val="00793233"/>
    <w:rsid w:val="0079323E"/>
    <w:rsid w:val="007932A7"/>
    <w:rsid w:val="007932B3"/>
    <w:rsid w:val="007934D8"/>
    <w:rsid w:val="00793632"/>
    <w:rsid w:val="007937BA"/>
    <w:rsid w:val="00793818"/>
    <w:rsid w:val="007938A0"/>
    <w:rsid w:val="007939CB"/>
    <w:rsid w:val="00793A16"/>
    <w:rsid w:val="00793E6A"/>
    <w:rsid w:val="00793ECF"/>
    <w:rsid w:val="007942E1"/>
    <w:rsid w:val="00794455"/>
    <w:rsid w:val="00794621"/>
    <w:rsid w:val="007947BA"/>
    <w:rsid w:val="00794884"/>
    <w:rsid w:val="007948C3"/>
    <w:rsid w:val="00794924"/>
    <w:rsid w:val="00794B14"/>
    <w:rsid w:val="00794B3D"/>
    <w:rsid w:val="00794B73"/>
    <w:rsid w:val="00794C70"/>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D99"/>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B42"/>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0E9"/>
    <w:rsid w:val="007A72D0"/>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464"/>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4EF"/>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BA"/>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1B4"/>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4F1"/>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6ECB"/>
    <w:rsid w:val="007C70AD"/>
    <w:rsid w:val="007C73D4"/>
    <w:rsid w:val="007C751E"/>
    <w:rsid w:val="007C765A"/>
    <w:rsid w:val="007C76A3"/>
    <w:rsid w:val="007C77FC"/>
    <w:rsid w:val="007C7854"/>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4C0"/>
    <w:rsid w:val="007D26AB"/>
    <w:rsid w:val="007D271A"/>
    <w:rsid w:val="007D27A4"/>
    <w:rsid w:val="007D27E6"/>
    <w:rsid w:val="007D2DFA"/>
    <w:rsid w:val="007D2EC3"/>
    <w:rsid w:val="007D2EEC"/>
    <w:rsid w:val="007D2F44"/>
    <w:rsid w:val="007D2F4D"/>
    <w:rsid w:val="007D301B"/>
    <w:rsid w:val="007D30B1"/>
    <w:rsid w:val="007D325C"/>
    <w:rsid w:val="007D32A0"/>
    <w:rsid w:val="007D336A"/>
    <w:rsid w:val="007D351B"/>
    <w:rsid w:val="007D35B1"/>
    <w:rsid w:val="007D38C8"/>
    <w:rsid w:val="007D3961"/>
    <w:rsid w:val="007D3AFA"/>
    <w:rsid w:val="007D3B36"/>
    <w:rsid w:val="007D3B6A"/>
    <w:rsid w:val="007D3BAE"/>
    <w:rsid w:val="007D4135"/>
    <w:rsid w:val="007D4178"/>
    <w:rsid w:val="007D4281"/>
    <w:rsid w:val="007D444B"/>
    <w:rsid w:val="007D4946"/>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8C"/>
    <w:rsid w:val="007D76D5"/>
    <w:rsid w:val="007D774D"/>
    <w:rsid w:val="007D776E"/>
    <w:rsid w:val="007D79FE"/>
    <w:rsid w:val="007D7D74"/>
    <w:rsid w:val="007D7FAD"/>
    <w:rsid w:val="007E0124"/>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2B7"/>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AF9"/>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16"/>
    <w:rsid w:val="007E7A49"/>
    <w:rsid w:val="007E7A52"/>
    <w:rsid w:val="007E7B03"/>
    <w:rsid w:val="007E7B3C"/>
    <w:rsid w:val="007E7B4E"/>
    <w:rsid w:val="007E7C28"/>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C17"/>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7CB"/>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DFD"/>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134"/>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5974"/>
    <w:rsid w:val="00816191"/>
    <w:rsid w:val="008162D6"/>
    <w:rsid w:val="0081668C"/>
    <w:rsid w:val="00816777"/>
    <w:rsid w:val="00816867"/>
    <w:rsid w:val="00816948"/>
    <w:rsid w:val="00816B17"/>
    <w:rsid w:val="00816E71"/>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17F3B"/>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57"/>
    <w:rsid w:val="00823FA1"/>
    <w:rsid w:val="00823FF3"/>
    <w:rsid w:val="008240B1"/>
    <w:rsid w:val="0082413D"/>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58F"/>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B77"/>
    <w:rsid w:val="00830C19"/>
    <w:rsid w:val="00830CC2"/>
    <w:rsid w:val="00830DC3"/>
    <w:rsid w:val="00830E6F"/>
    <w:rsid w:val="00830F49"/>
    <w:rsid w:val="0083123D"/>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979"/>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8F4"/>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918"/>
    <w:rsid w:val="00852A9F"/>
    <w:rsid w:val="00852C36"/>
    <w:rsid w:val="00852CE8"/>
    <w:rsid w:val="00852E19"/>
    <w:rsid w:val="0085321A"/>
    <w:rsid w:val="008535C3"/>
    <w:rsid w:val="008535F3"/>
    <w:rsid w:val="00853884"/>
    <w:rsid w:val="00853898"/>
    <w:rsid w:val="00853943"/>
    <w:rsid w:val="00853A90"/>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75"/>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4A9"/>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91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0F9"/>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4CE"/>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B9"/>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1F3"/>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6C"/>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DEE"/>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183"/>
    <w:rsid w:val="008A321E"/>
    <w:rsid w:val="008A3466"/>
    <w:rsid w:val="008A36A4"/>
    <w:rsid w:val="008A3731"/>
    <w:rsid w:val="008A389F"/>
    <w:rsid w:val="008A3BFF"/>
    <w:rsid w:val="008A3C2F"/>
    <w:rsid w:val="008A3D02"/>
    <w:rsid w:val="008A3E4A"/>
    <w:rsid w:val="008A3ED9"/>
    <w:rsid w:val="008A3EEA"/>
    <w:rsid w:val="008A4280"/>
    <w:rsid w:val="008A42CD"/>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5C2"/>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5E"/>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1DE"/>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EB3"/>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3C8"/>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32E"/>
    <w:rsid w:val="008C68BF"/>
    <w:rsid w:val="008C6A9B"/>
    <w:rsid w:val="008C71B4"/>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1EF"/>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4F5"/>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74D"/>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4E8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C4E"/>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905"/>
    <w:rsid w:val="008F3A42"/>
    <w:rsid w:val="008F3BD8"/>
    <w:rsid w:val="008F3C13"/>
    <w:rsid w:val="008F3C69"/>
    <w:rsid w:val="008F3D67"/>
    <w:rsid w:val="008F3E2B"/>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1AD"/>
    <w:rsid w:val="00901452"/>
    <w:rsid w:val="00901515"/>
    <w:rsid w:val="00901740"/>
    <w:rsid w:val="0090186F"/>
    <w:rsid w:val="0090188D"/>
    <w:rsid w:val="00901CD9"/>
    <w:rsid w:val="00901F48"/>
    <w:rsid w:val="00902100"/>
    <w:rsid w:val="0090247C"/>
    <w:rsid w:val="00902608"/>
    <w:rsid w:val="009029A2"/>
    <w:rsid w:val="00902A99"/>
    <w:rsid w:val="00902BC9"/>
    <w:rsid w:val="00902CD4"/>
    <w:rsid w:val="00902D05"/>
    <w:rsid w:val="00902DEB"/>
    <w:rsid w:val="00903205"/>
    <w:rsid w:val="0090331F"/>
    <w:rsid w:val="00903343"/>
    <w:rsid w:val="00903483"/>
    <w:rsid w:val="00903802"/>
    <w:rsid w:val="00903919"/>
    <w:rsid w:val="00903B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5F"/>
    <w:rsid w:val="00914AF2"/>
    <w:rsid w:val="00914B5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BB5"/>
    <w:rsid w:val="00920DF2"/>
    <w:rsid w:val="009213A7"/>
    <w:rsid w:val="0092143B"/>
    <w:rsid w:val="0092146E"/>
    <w:rsid w:val="009214E8"/>
    <w:rsid w:val="009216E1"/>
    <w:rsid w:val="00921716"/>
    <w:rsid w:val="009217F9"/>
    <w:rsid w:val="0092180D"/>
    <w:rsid w:val="00921A55"/>
    <w:rsid w:val="00921CB8"/>
    <w:rsid w:val="00921CD3"/>
    <w:rsid w:val="00921E3E"/>
    <w:rsid w:val="00921E9A"/>
    <w:rsid w:val="00921F71"/>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1B4"/>
    <w:rsid w:val="0092447F"/>
    <w:rsid w:val="0092459C"/>
    <w:rsid w:val="009245C9"/>
    <w:rsid w:val="00924664"/>
    <w:rsid w:val="00924808"/>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0C0"/>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3CC"/>
    <w:rsid w:val="0093458B"/>
    <w:rsid w:val="0093477B"/>
    <w:rsid w:val="0093479E"/>
    <w:rsid w:val="009347F0"/>
    <w:rsid w:val="00934A1C"/>
    <w:rsid w:val="00934AF7"/>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99"/>
    <w:rsid w:val="009368AF"/>
    <w:rsid w:val="00936B17"/>
    <w:rsid w:val="00936BD3"/>
    <w:rsid w:val="00936D35"/>
    <w:rsid w:val="00936D98"/>
    <w:rsid w:val="00936E75"/>
    <w:rsid w:val="00936EF1"/>
    <w:rsid w:val="009377AD"/>
    <w:rsid w:val="0093780A"/>
    <w:rsid w:val="00937BC7"/>
    <w:rsid w:val="00937CDF"/>
    <w:rsid w:val="00937D1D"/>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D40"/>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0BD9"/>
    <w:rsid w:val="009610BB"/>
    <w:rsid w:val="00961203"/>
    <w:rsid w:val="0096124E"/>
    <w:rsid w:val="00961535"/>
    <w:rsid w:val="009615C3"/>
    <w:rsid w:val="009619D1"/>
    <w:rsid w:val="009619DB"/>
    <w:rsid w:val="00961AF1"/>
    <w:rsid w:val="00961BDB"/>
    <w:rsid w:val="00961CBB"/>
    <w:rsid w:val="00961EF7"/>
    <w:rsid w:val="00961FD1"/>
    <w:rsid w:val="00962097"/>
    <w:rsid w:val="00962135"/>
    <w:rsid w:val="0096241C"/>
    <w:rsid w:val="009624FF"/>
    <w:rsid w:val="009625BD"/>
    <w:rsid w:val="009625F8"/>
    <w:rsid w:val="0096273A"/>
    <w:rsid w:val="009628A0"/>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82"/>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8E0"/>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2F"/>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5F2"/>
    <w:rsid w:val="009826C8"/>
    <w:rsid w:val="00982797"/>
    <w:rsid w:val="0098289F"/>
    <w:rsid w:val="00982E59"/>
    <w:rsid w:val="00982E5E"/>
    <w:rsid w:val="00983032"/>
    <w:rsid w:val="0098308F"/>
    <w:rsid w:val="009832FD"/>
    <w:rsid w:val="009833F4"/>
    <w:rsid w:val="009836E4"/>
    <w:rsid w:val="009837B0"/>
    <w:rsid w:val="0098389E"/>
    <w:rsid w:val="00983A10"/>
    <w:rsid w:val="00983A94"/>
    <w:rsid w:val="00983B1E"/>
    <w:rsid w:val="00983BE7"/>
    <w:rsid w:val="00983E55"/>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05"/>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66"/>
    <w:rsid w:val="009A07DF"/>
    <w:rsid w:val="009A0B17"/>
    <w:rsid w:val="009A0B30"/>
    <w:rsid w:val="009A0BB1"/>
    <w:rsid w:val="009A0C6F"/>
    <w:rsid w:val="009A0D0D"/>
    <w:rsid w:val="009A0DBD"/>
    <w:rsid w:val="009A0F64"/>
    <w:rsid w:val="009A11C4"/>
    <w:rsid w:val="009A13AF"/>
    <w:rsid w:val="009A1487"/>
    <w:rsid w:val="009A14EF"/>
    <w:rsid w:val="009A17C0"/>
    <w:rsid w:val="009A1A92"/>
    <w:rsid w:val="009A1B83"/>
    <w:rsid w:val="009A1B8C"/>
    <w:rsid w:val="009A2294"/>
    <w:rsid w:val="009A2345"/>
    <w:rsid w:val="009A239F"/>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EB"/>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03D"/>
    <w:rsid w:val="009A6207"/>
    <w:rsid w:val="009A62E0"/>
    <w:rsid w:val="009A6374"/>
    <w:rsid w:val="009A63C7"/>
    <w:rsid w:val="009A63F2"/>
    <w:rsid w:val="009A6661"/>
    <w:rsid w:val="009A66C2"/>
    <w:rsid w:val="009A66D1"/>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89A"/>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D83"/>
    <w:rsid w:val="009C0F61"/>
    <w:rsid w:val="009C121A"/>
    <w:rsid w:val="009C12B9"/>
    <w:rsid w:val="009C1470"/>
    <w:rsid w:val="009C1568"/>
    <w:rsid w:val="009C169C"/>
    <w:rsid w:val="009C1830"/>
    <w:rsid w:val="009C1A0F"/>
    <w:rsid w:val="009C1D9A"/>
    <w:rsid w:val="009C1DB8"/>
    <w:rsid w:val="009C2013"/>
    <w:rsid w:val="009C2030"/>
    <w:rsid w:val="009C20BD"/>
    <w:rsid w:val="009C2197"/>
    <w:rsid w:val="009C2326"/>
    <w:rsid w:val="009C23FA"/>
    <w:rsid w:val="009C24B0"/>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88"/>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2EC"/>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2FCC"/>
    <w:rsid w:val="009D3129"/>
    <w:rsid w:val="009D3168"/>
    <w:rsid w:val="009D319C"/>
    <w:rsid w:val="009D326E"/>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2E4"/>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6C"/>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78B"/>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1"/>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CFF"/>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3FF7"/>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56A"/>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06"/>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22"/>
    <w:rsid w:val="00A0538B"/>
    <w:rsid w:val="00A05465"/>
    <w:rsid w:val="00A0576F"/>
    <w:rsid w:val="00A05849"/>
    <w:rsid w:val="00A058AB"/>
    <w:rsid w:val="00A05906"/>
    <w:rsid w:val="00A05C1B"/>
    <w:rsid w:val="00A05D3E"/>
    <w:rsid w:val="00A05EC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01"/>
    <w:rsid w:val="00A10BB8"/>
    <w:rsid w:val="00A10BFA"/>
    <w:rsid w:val="00A10DE8"/>
    <w:rsid w:val="00A11026"/>
    <w:rsid w:val="00A1158A"/>
    <w:rsid w:val="00A116B1"/>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34"/>
    <w:rsid w:val="00A12751"/>
    <w:rsid w:val="00A128B3"/>
    <w:rsid w:val="00A129E4"/>
    <w:rsid w:val="00A129E8"/>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48"/>
    <w:rsid w:val="00A177F6"/>
    <w:rsid w:val="00A17840"/>
    <w:rsid w:val="00A178E2"/>
    <w:rsid w:val="00A179FF"/>
    <w:rsid w:val="00A17B76"/>
    <w:rsid w:val="00A17BB4"/>
    <w:rsid w:val="00A2006B"/>
    <w:rsid w:val="00A202D2"/>
    <w:rsid w:val="00A2039E"/>
    <w:rsid w:val="00A20571"/>
    <w:rsid w:val="00A205F7"/>
    <w:rsid w:val="00A20614"/>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11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5B"/>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77A"/>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3A3"/>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31D"/>
    <w:rsid w:val="00A43472"/>
    <w:rsid w:val="00A434AD"/>
    <w:rsid w:val="00A435BD"/>
    <w:rsid w:val="00A4376F"/>
    <w:rsid w:val="00A438D9"/>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82C"/>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B1B"/>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6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698"/>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27"/>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7C7"/>
    <w:rsid w:val="00A6188F"/>
    <w:rsid w:val="00A619AC"/>
    <w:rsid w:val="00A61FDA"/>
    <w:rsid w:val="00A62080"/>
    <w:rsid w:val="00A620CA"/>
    <w:rsid w:val="00A6232B"/>
    <w:rsid w:val="00A625F8"/>
    <w:rsid w:val="00A626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25"/>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48"/>
    <w:rsid w:val="00A7354D"/>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29C"/>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BFE"/>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0FA"/>
    <w:rsid w:val="00A865CB"/>
    <w:rsid w:val="00A866A6"/>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63"/>
    <w:rsid w:val="00A928AE"/>
    <w:rsid w:val="00A92941"/>
    <w:rsid w:val="00A9298B"/>
    <w:rsid w:val="00A92DCC"/>
    <w:rsid w:val="00A92F79"/>
    <w:rsid w:val="00A93085"/>
    <w:rsid w:val="00A9327B"/>
    <w:rsid w:val="00A93334"/>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3B"/>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38"/>
    <w:rsid w:val="00AA41AF"/>
    <w:rsid w:val="00AA41DB"/>
    <w:rsid w:val="00AA425E"/>
    <w:rsid w:val="00AA43B8"/>
    <w:rsid w:val="00AA43B9"/>
    <w:rsid w:val="00AA4429"/>
    <w:rsid w:val="00AA450A"/>
    <w:rsid w:val="00AA45B0"/>
    <w:rsid w:val="00AA4E34"/>
    <w:rsid w:val="00AA4EAF"/>
    <w:rsid w:val="00AA50D4"/>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664"/>
    <w:rsid w:val="00AA68B4"/>
    <w:rsid w:val="00AA6984"/>
    <w:rsid w:val="00AA6ACC"/>
    <w:rsid w:val="00AA6AFE"/>
    <w:rsid w:val="00AA6CAC"/>
    <w:rsid w:val="00AA6DD8"/>
    <w:rsid w:val="00AA6E92"/>
    <w:rsid w:val="00AA6E9F"/>
    <w:rsid w:val="00AA70FE"/>
    <w:rsid w:val="00AA7300"/>
    <w:rsid w:val="00AA73DC"/>
    <w:rsid w:val="00AA75A1"/>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018"/>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4F16"/>
    <w:rsid w:val="00AB523A"/>
    <w:rsid w:val="00AB53C8"/>
    <w:rsid w:val="00AB53D8"/>
    <w:rsid w:val="00AB5511"/>
    <w:rsid w:val="00AB5631"/>
    <w:rsid w:val="00AB5658"/>
    <w:rsid w:val="00AB592D"/>
    <w:rsid w:val="00AB5A9B"/>
    <w:rsid w:val="00AB5ADF"/>
    <w:rsid w:val="00AB5B70"/>
    <w:rsid w:val="00AB5E57"/>
    <w:rsid w:val="00AB651E"/>
    <w:rsid w:val="00AB6641"/>
    <w:rsid w:val="00AB66F2"/>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117"/>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AD3"/>
    <w:rsid w:val="00AC4B48"/>
    <w:rsid w:val="00AC4E87"/>
    <w:rsid w:val="00AC4FCB"/>
    <w:rsid w:val="00AC5345"/>
    <w:rsid w:val="00AC560D"/>
    <w:rsid w:val="00AC5774"/>
    <w:rsid w:val="00AC57F0"/>
    <w:rsid w:val="00AC5856"/>
    <w:rsid w:val="00AC5A78"/>
    <w:rsid w:val="00AC5B95"/>
    <w:rsid w:val="00AC5D63"/>
    <w:rsid w:val="00AC5DD5"/>
    <w:rsid w:val="00AC5E01"/>
    <w:rsid w:val="00AC601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15"/>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26"/>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B2E"/>
    <w:rsid w:val="00AD4D27"/>
    <w:rsid w:val="00AD4D2A"/>
    <w:rsid w:val="00AD4E98"/>
    <w:rsid w:val="00AD4ED4"/>
    <w:rsid w:val="00AD511F"/>
    <w:rsid w:val="00AD5311"/>
    <w:rsid w:val="00AD53A7"/>
    <w:rsid w:val="00AD542F"/>
    <w:rsid w:val="00AD5580"/>
    <w:rsid w:val="00AD55C6"/>
    <w:rsid w:val="00AD562F"/>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196"/>
    <w:rsid w:val="00AE22F2"/>
    <w:rsid w:val="00AE2419"/>
    <w:rsid w:val="00AE2447"/>
    <w:rsid w:val="00AE248C"/>
    <w:rsid w:val="00AE24B2"/>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2F0"/>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2EE"/>
    <w:rsid w:val="00AE5311"/>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A2"/>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0D69"/>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22E"/>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C03"/>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2FC5"/>
    <w:rsid w:val="00B030F3"/>
    <w:rsid w:val="00B0310B"/>
    <w:rsid w:val="00B031FD"/>
    <w:rsid w:val="00B0353B"/>
    <w:rsid w:val="00B0365E"/>
    <w:rsid w:val="00B0378D"/>
    <w:rsid w:val="00B038CF"/>
    <w:rsid w:val="00B0394F"/>
    <w:rsid w:val="00B03D52"/>
    <w:rsid w:val="00B03DC8"/>
    <w:rsid w:val="00B03E3C"/>
    <w:rsid w:val="00B03FF1"/>
    <w:rsid w:val="00B040B2"/>
    <w:rsid w:val="00B040F9"/>
    <w:rsid w:val="00B04102"/>
    <w:rsid w:val="00B0419E"/>
    <w:rsid w:val="00B04559"/>
    <w:rsid w:val="00B0479A"/>
    <w:rsid w:val="00B048CF"/>
    <w:rsid w:val="00B0494C"/>
    <w:rsid w:val="00B049DD"/>
    <w:rsid w:val="00B04B10"/>
    <w:rsid w:val="00B04B7D"/>
    <w:rsid w:val="00B04F7E"/>
    <w:rsid w:val="00B05139"/>
    <w:rsid w:val="00B05237"/>
    <w:rsid w:val="00B055B6"/>
    <w:rsid w:val="00B055CE"/>
    <w:rsid w:val="00B055E4"/>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C4"/>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09FE"/>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7D4"/>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D46"/>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3CB"/>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058"/>
    <w:rsid w:val="00B40540"/>
    <w:rsid w:val="00B40604"/>
    <w:rsid w:val="00B407DC"/>
    <w:rsid w:val="00B40804"/>
    <w:rsid w:val="00B4082F"/>
    <w:rsid w:val="00B408AC"/>
    <w:rsid w:val="00B40AC0"/>
    <w:rsid w:val="00B40AC3"/>
    <w:rsid w:val="00B40DA4"/>
    <w:rsid w:val="00B4114A"/>
    <w:rsid w:val="00B41196"/>
    <w:rsid w:val="00B411BD"/>
    <w:rsid w:val="00B4123E"/>
    <w:rsid w:val="00B41377"/>
    <w:rsid w:val="00B41559"/>
    <w:rsid w:val="00B418E8"/>
    <w:rsid w:val="00B41B51"/>
    <w:rsid w:val="00B41D64"/>
    <w:rsid w:val="00B41DDD"/>
    <w:rsid w:val="00B41E4B"/>
    <w:rsid w:val="00B41FC4"/>
    <w:rsid w:val="00B42046"/>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3CD"/>
    <w:rsid w:val="00B444FD"/>
    <w:rsid w:val="00B44743"/>
    <w:rsid w:val="00B449B0"/>
    <w:rsid w:val="00B44C94"/>
    <w:rsid w:val="00B44DEC"/>
    <w:rsid w:val="00B44F99"/>
    <w:rsid w:val="00B45109"/>
    <w:rsid w:val="00B451A6"/>
    <w:rsid w:val="00B451BA"/>
    <w:rsid w:val="00B45226"/>
    <w:rsid w:val="00B45264"/>
    <w:rsid w:val="00B452AE"/>
    <w:rsid w:val="00B452C9"/>
    <w:rsid w:val="00B4540F"/>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305"/>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041"/>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4B"/>
    <w:rsid w:val="00B568B1"/>
    <w:rsid w:val="00B56CDB"/>
    <w:rsid w:val="00B56CFC"/>
    <w:rsid w:val="00B56F5D"/>
    <w:rsid w:val="00B573A8"/>
    <w:rsid w:val="00B573FC"/>
    <w:rsid w:val="00B575AA"/>
    <w:rsid w:val="00B57727"/>
    <w:rsid w:val="00B57777"/>
    <w:rsid w:val="00B577DC"/>
    <w:rsid w:val="00B579EC"/>
    <w:rsid w:val="00B579F7"/>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2DC"/>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2CD"/>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AB"/>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3E"/>
    <w:rsid w:val="00B80AEA"/>
    <w:rsid w:val="00B80B5B"/>
    <w:rsid w:val="00B80D74"/>
    <w:rsid w:val="00B81005"/>
    <w:rsid w:val="00B811C3"/>
    <w:rsid w:val="00B81482"/>
    <w:rsid w:val="00B818F4"/>
    <w:rsid w:val="00B81BC9"/>
    <w:rsid w:val="00B81C90"/>
    <w:rsid w:val="00B81D9C"/>
    <w:rsid w:val="00B81E21"/>
    <w:rsid w:val="00B81EDF"/>
    <w:rsid w:val="00B8222F"/>
    <w:rsid w:val="00B822EF"/>
    <w:rsid w:val="00B82304"/>
    <w:rsid w:val="00B82615"/>
    <w:rsid w:val="00B82704"/>
    <w:rsid w:val="00B82715"/>
    <w:rsid w:val="00B82743"/>
    <w:rsid w:val="00B8277B"/>
    <w:rsid w:val="00B827DD"/>
    <w:rsid w:val="00B82905"/>
    <w:rsid w:val="00B82A5C"/>
    <w:rsid w:val="00B82ECA"/>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714"/>
    <w:rsid w:val="00B848FB"/>
    <w:rsid w:val="00B84A47"/>
    <w:rsid w:val="00B84B01"/>
    <w:rsid w:val="00B8502C"/>
    <w:rsid w:val="00B850C0"/>
    <w:rsid w:val="00B8539B"/>
    <w:rsid w:val="00B853BE"/>
    <w:rsid w:val="00B85478"/>
    <w:rsid w:val="00B8563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486"/>
    <w:rsid w:val="00B935A7"/>
    <w:rsid w:val="00B935F3"/>
    <w:rsid w:val="00B9390F"/>
    <w:rsid w:val="00B9394C"/>
    <w:rsid w:val="00B93B1B"/>
    <w:rsid w:val="00B93B68"/>
    <w:rsid w:val="00B93D7B"/>
    <w:rsid w:val="00B93FE3"/>
    <w:rsid w:val="00B94099"/>
    <w:rsid w:val="00B942EA"/>
    <w:rsid w:val="00B943AA"/>
    <w:rsid w:val="00B943DE"/>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0E24"/>
    <w:rsid w:val="00BA117B"/>
    <w:rsid w:val="00BA11B4"/>
    <w:rsid w:val="00BA124D"/>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53"/>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0EFE"/>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3E83"/>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4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A9B"/>
    <w:rsid w:val="00BC1B8E"/>
    <w:rsid w:val="00BC1C3C"/>
    <w:rsid w:val="00BC1CC3"/>
    <w:rsid w:val="00BC1E06"/>
    <w:rsid w:val="00BC1E4E"/>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6D"/>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284"/>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88"/>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09"/>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78F"/>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0C2"/>
    <w:rsid w:val="00BF327C"/>
    <w:rsid w:val="00BF33AB"/>
    <w:rsid w:val="00BF33F2"/>
    <w:rsid w:val="00BF351A"/>
    <w:rsid w:val="00BF3529"/>
    <w:rsid w:val="00BF358D"/>
    <w:rsid w:val="00BF3730"/>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2E8"/>
    <w:rsid w:val="00BF6358"/>
    <w:rsid w:val="00BF67F9"/>
    <w:rsid w:val="00BF682F"/>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8E6"/>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7FD"/>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3DB"/>
    <w:rsid w:val="00C075ED"/>
    <w:rsid w:val="00C077B2"/>
    <w:rsid w:val="00C078D5"/>
    <w:rsid w:val="00C078EE"/>
    <w:rsid w:val="00C07B18"/>
    <w:rsid w:val="00C07C9D"/>
    <w:rsid w:val="00C10025"/>
    <w:rsid w:val="00C102BA"/>
    <w:rsid w:val="00C103BF"/>
    <w:rsid w:val="00C1042D"/>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73F"/>
    <w:rsid w:val="00C20A00"/>
    <w:rsid w:val="00C20BF0"/>
    <w:rsid w:val="00C20F66"/>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8FC"/>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E36"/>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9AD"/>
    <w:rsid w:val="00C36BF5"/>
    <w:rsid w:val="00C36D45"/>
    <w:rsid w:val="00C36DBC"/>
    <w:rsid w:val="00C36DE2"/>
    <w:rsid w:val="00C3729F"/>
    <w:rsid w:val="00C372BC"/>
    <w:rsid w:val="00C37441"/>
    <w:rsid w:val="00C376BA"/>
    <w:rsid w:val="00C37EB0"/>
    <w:rsid w:val="00C37FAF"/>
    <w:rsid w:val="00C400DE"/>
    <w:rsid w:val="00C401D6"/>
    <w:rsid w:val="00C40373"/>
    <w:rsid w:val="00C404E7"/>
    <w:rsid w:val="00C406E5"/>
    <w:rsid w:val="00C4082D"/>
    <w:rsid w:val="00C408EA"/>
    <w:rsid w:val="00C40A8C"/>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4A4"/>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0A"/>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AA"/>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21"/>
    <w:rsid w:val="00C5034D"/>
    <w:rsid w:val="00C504F0"/>
    <w:rsid w:val="00C5050E"/>
    <w:rsid w:val="00C5067A"/>
    <w:rsid w:val="00C50695"/>
    <w:rsid w:val="00C507AF"/>
    <w:rsid w:val="00C50AF1"/>
    <w:rsid w:val="00C50BDF"/>
    <w:rsid w:val="00C50DD5"/>
    <w:rsid w:val="00C50E28"/>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26"/>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81"/>
    <w:rsid w:val="00C676D7"/>
    <w:rsid w:val="00C67EAB"/>
    <w:rsid w:val="00C701BE"/>
    <w:rsid w:val="00C704F3"/>
    <w:rsid w:val="00C705BA"/>
    <w:rsid w:val="00C7069E"/>
    <w:rsid w:val="00C70942"/>
    <w:rsid w:val="00C70BF6"/>
    <w:rsid w:val="00C70CB0"/>
    <w:rsid w:val="00C70DFF"/>
    <w:rsid w:val="00C70F89"/>
    <w:rsid w:val="00C7101B"/>
    <w:rsid w:val="00C71120"/>
    <w:rsid w:val="00C711B2"/>
    <w:rsid w:val="00C711E2"/>
    <w:rsid w:val="00C71269"/>
    <w:rsid w:val="00C7126D"/>
    <w:rsid w:val="00C71474"/>
    <w:rsid w:val="00C714EA"/>
    <w:rsid w:val="00C715B4"/>
    <w:rsid w:val="00C715C7"/>
    <w:rsid w:val="00C71937"/>
    <w:rsid w:val="00C71A01"/>
    <w:rsid w:val="00C71ADB"/>
    <w:rsid w:val="00C71AFD"/>
    <w:rsid w:val="00C71B0D"/>
    <w:rsid w:val="00C71C1F"/>
    <w:rsid w:val="00C72095"/>
    <w:rsid w:val="00C72111"/>
    <w:rsid w:val="00C7228A"/>
    <w:rsid w:val="00C726EB"/>
    <w:rsid w:val="00C72B5E"/>
    <w:rsid w:val="00C72F32"/>
    <w:rsid w:val="00C72FAD"/>
    <w:rsid w:val="00C73139"/>
    <w:rsid w:val="00C735C3"/>
    <w:rsid w:val="00C73768"/>
    <w:rsid w:val="00C7382E"/>
    <w:rsid w:val="00C7383D"/>
    <w:rsid w:val="00C73966"/>
    <w:rsid w:val="00C739F6"/>
    <w:rsid w:val="00C73A0E"/>
    <w:rsid w:val="00C73A0F"/>
    <w:rsid w:val="00C73C60"/>
    <w:rsid w:val="00C73E1E"/>
    <w:rsid w:val="00C73EF6"/>
    <w:rsid w:val="00C73F12"/>
    <w:rsid w:val="00C74011"/>
    <w:rsid w:val="00C740CD"/>
    <w:rsid w:val="00C74177"/>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43F"/>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3E0"/>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1FF4"/>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6D0"/>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03F"/>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6BD"/>
    <w:rsid w:val="00CB174D"/>
    <w:rsid w:val="00CB17EF"/>
    <w:rsid w:val="00CB19B5"/>
    <w:rsid w:val="00CB19EE"/>
    <w:rsid w:val="00CB1EE1"/>
    <w:rsid w:val="00CB1F29"/>
    <w:rsid w:val="00CB1F90"/>
    <w:rsid w:val="00CB2013"/>
    <w:rsid w:val="00CB20FE"/>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3"/>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2"/>
    <w:rsid w:val="00CB58C9"/>
    <w:rsid w:val="00CB5948"/>
    <w:rsid w:val="00CB5B1E"/>
    <w:rsid w:val="00CB5EA7"/>
    <w:rsid w:val="00CB6042"/>
    <w:rsid w:val="00CB608F"/>
    <w:rsid w:val="00CB6232"/>
    <w:rsid w:val="00CB62FB"/>
    <w:rsid w:val="00CB631B"/>
    <w:rsid w:val="00CB63CD"/>
    <w:rsid w:val="00CB65F9"/>
    <w:rsid w:val="00CB6718"/>
    <w:rsid w:val="00CB67C5"/>
    <w:rsid w:val="00CB695A"/>
    <w:rsid w:val="00CB6A9A"/>
    <w:rsid w:val="00CB6BF3"/>
    <w:rsid w:val="00CB6C24"/>
    <w:rsid w:val="00CB6ED6"/>
    <w:rsid w:val="00CB71FF"/>
    <w:rsid w:val="00CB736B"/>
    <w:rsid w:val="00CB740B"/>
    <w:rsid w:val="00CB756B"/>
    <w:rsid w:val="00CB7768"/>
    <w:rsid w:val="00CB787A"/>
    <w:rsid w:val="00CB7888"/>
    <w:rsid w:val="00CB78C9"/>
    <w:rsid w:val="00CB7939"/>
    <w:rsid w:val="00CB7970"/>
    <w:rsid w:val="00CB7C3E"/>
    <w:rsid w:val="00CB7CE8"/>
    <w:rsid w:val="00CB7E2A"/>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4CD"/>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A19"/>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5FFE"/>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E7F"/>
    <w:rsid w:val="00CC7F0B"/>
    <w:rsid w:val="00CD0087"/>
    <w:rsid w:val="00CD00CB"/>
    <w:rsid w:val="00CD013F"/>
    <w:rsid w:val="00CD0197"/>
    <w:rsid w:val="00CD030B"/>
    <w:rsid w:val="00CD0355"/>
    <w:rsid w:val="00CD0425"/>
    <w:rsid w:val="00CD0500"/>
    <w:rsid w:val="00CD06EF"/>
    <w:rsid w:val="00CD087D"/>
    <w:rsid w:val="00CD09C2"/>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552"/>
    <w:rsid w:val="00CD5576"/>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C7B"/>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F1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C3B"/>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309"/>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7A"/>
    <w:rsid w:val="00CF52B0"/>
    <w:rsid w:val="00CF5402"/>
    <w:rsid w:val="00CF54A4"/>
    <w:rsid w:val="00CF5587"/>
    <w:rsid w:val="00CF56C6"/>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263"/>
    <w:rsid w:val="00CF7423"/>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0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78"/>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488"/>
    <w:rsid w:val="00D12562"/>
    <w:rsid w:val="00D1275E"/>
    <w:rsid w:val="00D1283A"/>
    <w:rsid w:val="00D12921"/>
    <w:rsid w:val="00D1299C"/>
    <w:rsid w:val="00D12AD9"/>
    <w:rsid w:val="00D12F03"/>
    <w:rsid w:val="00D130C7"/>
    <w:rsid w:val="00D1319B"/>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8F3"/>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41B"/>
    <w:rsid w:val="00D176FA"/>
    <w:rsid w:val="00D177DA"/>
    <w:rsid w:val="00D17934"/>
    <w:rsid w:val="00D17994"/>
    <w:rsid w:val="00D17B0D"/>
    <w:rsid w:val="00D17B21"/>
    <w:rsid w:val="00D17D44"/>
    <w:rsid w:val="00D20150"/>
    <w:rsid w:val="00D201FF"/>
    <w:rsid w:val="00D20328"/>
    <w:rsid w:val="00D205FB"/>
    <w:rsid w:val="00D20656"/>
    <w:rsid w:val="00D20684"/>
    <w:rsid w:val="00D206C5"/>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B0E"/>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562"/>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DCC"/>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24"/>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8D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9EC"/>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3FB"/>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8F"/>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6B2"/>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452"/>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E0"/>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723"/>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1FFD"/>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E22"/>
    <w:rsid w:val="00D91F42"/>
    <w:rsid w:val="00D92192"/>
    <w:rsid w:val="00D9222D"/>
    <w:rsid w:val="00D9239D"/>
    <w:rsid w:val="00D927A9"/>
    <w:rsid w:val="00D9282E"/>
    <w:rsid w:val="00D92897"/>
    <w:rsid w:val="00D92B7B"/>
    <w:rsid w:val="00D92C0B"/>
    <w:rsid w:val="00D92C29"/>
    <w:rsid w:val="00D92D13"/>
    <w:rsid w:val="00D92DF5"/>
    <w:rsid w:val="00D92E1E"/>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45"/>
    <w:rsid w:val="00DA20BC"/>
    <w:rsid w:val="00DA21D1"/>
    <w:rsid w:val="00DA22EA"/>
    <w:rsid w:val="00DA23AC"/>
    <w:rsid w:val="00DA26AD"/>
    <w:rsid w:val="00DA26F0"/>
    <w:rsid w:val="00DA2739"/>
    <w:rsid w:val="00DA2A68"/>
    <w:rsid w:val="00DA2B5E"/>
    <w:rsid w:val="00DA2D37"/>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F0"/>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957"/>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90"/>
    <w:rsid w:val="00DB59E1"/>
    <w:rsid w:val="00DB5F3D"/>
    <w:rsid w:val="00DB5FAC"/>
    <w:rsid w:val="00DB6086"/>
    <w:rsid w:val="00DB6136"/>
    <w:rsid w:val="00DB62D1"/>
    <w:rsid w:val="00DB639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1FA"/>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48"/>
    <w:rsid w:val="00DC679C"/>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9FE"/>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1A"/>
    <w:rsid w:val="00DE3129"/>
    <w:rsid w:val="00DE358B"/>
    <w:rsid w:val="00DE36D5"/>
    <w:rsid w:val="00DE3704"/>
    <w:rsid w:val="00DE38A1"/>
    <w:rsid w:val="00DE38A7"/>
    <w:rsid w:val="00DE3A69"/>
    <w:rsid w:val="00DE3A77"/>
    <w:rsid w:val="00DE3A9D"/>
    <w:rsid w:val="00DE3BDC"/>
    <w:rsid w:val="00DE3BE5"/>
    <w:rsid w:val="00DE4104"/>
    <w:rsid w:val="00DE4526"/>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786"/>
    <w:rsid w:val="00DE6869"/>
    <w:rsid w:val="00DE6879"/>
    <w:rsid w:val="00DE68C8"/>
    <w:rsid w:val="00DE68EE"/>
    <w:rsid w:val="00DE6A91"/>
    <w:rsid w:val="00DE6D7E"/>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97"/>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C88"/>
    <w:rsid w:val="00DF5D57"/>
    <w:rsid w:val="00DF5EDF"/>
    <w:rsid w:val="00DF5F18"/>
    <w:rsid w:val="00DF5FEB"/>
    <w:rsid w:val="00DF6032"/>
    <w:rsid w:val="00DF6146"/>
    <w:rsid w:val="00DF61FF"/>
    <w:rsid w:val="00DF6390"/>
    <w:rsid w:val="00DF6785"/>
    <w:rsid w:val="00DF696A"/>
    <w:rsid w:val="00DF6C28"/>
    <w:rsid w:val="00DF6C8B"/>
    <w:rsid w:val="00DF6F17"/>
    <w:rsid w:val="00DF6F75"/>
    <w:rsid w:val="00DF7164"/>
    <w:rsid w:val="00DF72EA"/>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9F4"/>
    <w:rsid w:val="00E00AE6"/>
    <w:rsid w:val="00E00BA0"/>
    <w:rsid w:val="00E00C53"/>
    <w:rsid w:val="00E00D73"/>
    <w:rsid w:val="00E00D74"/>
    <w:rsid w:val="00E00E62"/>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6A"/>
    <w:rsid w:val="00E05A85"/>
    <w:rsid w:val="00E05AF4"/>
    <w:rsid w:val="00E05C1F"/>
    <w:rsid w:val="00E05D32"/>
    <w:rsid w:val="00E0625A"/>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50"/>
    <w:rsid w:val="00E108A4"/>
    <w:rsid w:val="00E109D4"/>
    <w:rsid w:val="00E10CC6"/>
    <w:rsid w:val="00E110E4"/>
    <w:rsid w:val="00E11340"/>
    <w:rsid w:val="00E1144B"/>
    <w:rsid w:val="00E11474"/>
    <w:rsid w:val="00E1160E"/>
    <w:rsid w:val="00E11629"/>
    <w:rsid w:val="00E1177B"/>
    <w:rsid w:val="00E12124"/>
    <w:rsid w:val="00E12178"/>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827"/>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3BD"/>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20"/>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3F"/>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8A6"/>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884"/>
    <w:rsid w:val="00E438EF"/>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A0"/>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1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0FE2"/>
    <w:rsid w:val="00E61041"/>
    <w:rsid w:val="00E61063"/>
    <w:rsid w:val="00E61164"/>
    <w:rsid w:val="00E61169"/>
    <w:rsid w:val="00E6133E"/>
    <w:rsid w:val="00E61434"/>
    <w:rsid w:val="00E61473"/>
    <w:rsid w:val="00E615B7"/>
    <w:rsid w:val="00E61896"/>
    <w:rsid w:val="00E61AA5"/>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67"/>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C3C"/>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886"/>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76"/>
    <w:rsid w:val="00E81286"/>
    <w:rsid w:val="00E813AF"/>
    <w:rsid w:val="00E81507"/>
    <w:rsid w:val="00E816C5"/>
    <w:rsid w:val="00E81B59"/>
    <w:rsid w:val="00E81B64"/>
    <w:rsid w:val="00E81C4D"/>
    <w:rsid w:val="00E81CE0"/>
    <w:rsid w:val="00E81E7C"/>
    <w:rsid w:val="00E81F0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893"/>
    <w:rsid w:val="00E859D9"/>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CDA"/>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76"/>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AB9"/>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4A"/>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70"/>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77F"/>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EA8"/>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A5"/>
    <w:rsid w:val="00EA79E8"/>
    <w:rsid w:val="00EA7AD8"/>
    <w:rsid w:val="00EA7B44"/>
    <w:rsid w:val="00EA7BF6"/>
    <w:rsid w:val="00EA7C06"/>
    <w:rsid w:val="00EA7DFC"/>
    <w:rsid w:val="00EA7E17"/>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1F8C"/>
    <w:rsid w:val="00EB2008"/>
    <w:rsid w:val="00EB2260"/>
    <w:rsid w:val="00EB2306"/>
    <w:rsid w:val="00EB237A"/>
    <w:rsid w:val="00EB264C"/>
    <w:rsid w:val="00EB26B6"/>
    <w:rsid w:val="00EB2813"/>
    <w:rsid w:val="00EB29C5"/>
    <w:rsid w:val="00EB2A0B"/>
    <w:rsid w:val="00EB2A83"/>
    <w:rsid w:val="00EB2B73"/>
    <w:rsid w:val="00EB2E02"/>
    <w:rsid w:val="00EB2EA0"/>
    <w:rsid w:val="00EB2F4A"/>
    <w:rsid w:val="00EB30DA"/>
    <w:rsid w:val="00EB329E"/>
    <w:rsid w:val="00EB32DD"/>
    <w:rsid w:val="00EB359D"/>
    <w:rsid w:val="00EB371B"/>
    <w:rsid w:val="00EB3A3B"/>
    <w:rsid w:val="00EB3B40"/>
    <w:rsid w:val="00EB3B5C"/>
    <w:rsid w:val="00EB3BAC"/>
    <w:rsid w:val="00EB3D21"/>
    <w:rsid w:val="00EB3DA8"/>
    <w:rsid w:val="00EB3F04"/>
    <w:rsid w:val="00EB40E5"/>
    <w:rsid w:val="00EB4324"/>
    <w:rsid w:val="00EB4327"/>
    <w:rsid w:val="00EB4563"/>
    <w:rsid w:val="00EB463A"/>
    <w:rsid w:val="00EB46BE"/>
    <w:rsid w:val="00EB479E"/>
    <w:rsid w:val="00EB4AB5"/>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DEE"/>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9AD"/>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3EDE"/>
    <w:rsid w:val="00EC401C"/>
    <w:rsid w:val="00EC40BF"/>
    <w:rsid w:val="00EC418F"/>
    <w:rsid w:val="00EC4216"/>
    <w:rsid w:val="00EC4299"/>
    <w:rsid w:val="00EC42A2"/>
    <w:rsid w:val="00EC42E3"/>
    <w:rsid w:val="00EC4472"/>
    <w:rsid w:val="00EC4580"/>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BE7"/>
    <w:rsid w:val="00EC6C47"/>
    <w:rsid w:val="00EC6E36"/>
    <w:rsid w:val="00EC6F46"/>
    <w:rsid w:val="00EC6F7E"/>
    <w:rsid w:val="00EC6FBB"/>
    <w:rsid w:val="00EC70A7"/>
    <w:rsid w:val="00EC71FB"/>
    <w:rsid w:val="00EC72C2"/>
    <w:rsid w:val="00EC736C"/>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28B"/>
    <w:rsid w:val="00ED4444"/>
    <w:rsid w:val="00ED4772"/>
    <w:rsid w:val="00ED492C"/>
    <w:rsid w:val="00ED4A95"/>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AE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1C9"/>
    <w:rsid w:val="00EE4379"/>
    <w:rsid w:val="00EE437D"/>
    <w:rsid w:val="00EE4413"/>
    <w:rsid w:val="00EE44F9"/>
    <w:rsid w:val="00EE4871"/>
    <w:rsid w:val="00EE498D"/>
    <w:rsid w:val="00EE4B8F"/>
    <w:rsid w:val="00EE4C81"/>
    <w:rsid w:val="00EE4D11"/>
    <w:rsid w:val="00EE4D4A"/>
    <w:rsid w:val="00EE4E3A"/>
    <w:rsid w:val="00EE4E8F"/>
    <w:rsid w:val="00EE4F82"/>
    <w:rsid w:val="00EE4FB9"/>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BE1"/>
    <w:rsid w:val="00EE6EC7"/>
    <w:rsid w:val="00EE6F1E"/>
    <w:rsid w:val="00EE6FA1"/>
    <w:rsid w:val="00EE6FAF"/>
    <w:rsid w:val="00EE71A6"/>
    <w:rsid w:val="00EE74F7"/>
    <w:rsid w:val="00EE757B"/>
    <w:rsid w:val="00EE7595"/>
    <w:rsid w:val="00EE7660"/>
    <w:rsid w:val="00EE77B5"/>
    <w:rsid w:val="00EE7AB3"/>
    <w:rsid w:val="00EE7B2E"/>
    <w:rsid w:val="00EE7C42"/>
    <w:rsid w:val="00EE7C89"/>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69"/>
    <w:rsid w:val="00EF2AEB"/>
    <w:rsid w:val="00EF2C26"/>
    <w:rsid w:val="00EF2D2D"/>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B0"/>
    <w:rsid w:val="00EF77FE"/>
    <w:rsid w:val="00EF7973"/>
    <w:rsid w:val="00EF7B2E"/>
    <w:rsid w:val="00EF7B36"/>
    <w:rsid w:val="00EF7D97"/>
    <w:rsid w:val="00F00165"/>
    <w:rsid w:val="00F003B1"/>
    <w:rsid w:val="00F003BA"/>
    <w:rsid w:val="00F003ED"/>
    <w:rsid w:val="00F0047A"/>
    <w:rsid w:val="00F007A9"/>
    <w:rsid w:val="00F007CF"/>
    <w:rsid w:val="00F00879"/>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5C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D9E"/>
    <w:rsid w:val="00F05EC3"/>
    <w:rsid w:val="00F06023"/>
    <w:rsid w:val="00F0628D"/>
    <w:rsid w:val="00F062E5"/>
    <w:rsid w:val="00F06316"/>
    <w:rsid w:val="00F06318"/>
    <w:rsid w:val="00F0637D"/>
    <w:rsid w:val="00F064DE"/>
    <w:rsid w:val="00F065B4"/>
    <w:rsid w:val="00F06651"/>
    <w:rsid w:val="00F066FE"/>
    <w:rsid w:val="00F0689A"/>
    <w:rsid w:val="00F068B2"/>
    <w:rsid w:val="00F06A94"/>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C23"/>
    <w:rsid w:val="00F10D38"/>
    <w:rsid w:val="00F10D41"/>
    <w:rsid w:val="00F10E93"/>
    <w:rsid w:val="00F10EC3"/>
    <w:rsid w:val="00F10FC1"/>
    <w:rsid w:val="00F11295"/>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2FEA"/>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3F3C"/>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6F0F"/>
    <w:rsid w:val="00F17117"/>
    <w:rsid w:val="00F17715"/>
    <w:rsid w:val="00F17725"/>
    <w:rsid w:val="00F17846"/>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4BB"/>
    <w:rsid w:val="00F23534"/>
    <w:rsid w:val="00F235BC"/>
    <w:rsid w:val="00F23648"/>
    <w:rsid w:val="00F23680"/>
    <w:rsid w:val="00F238B4"/>
    <w:rsid w:val="00F2393A"/>
    <w:rsid w:val="00F23D00"/>
    <w:rsid w:val="00F23DE7"/>
    <w:rsid w:val="00F23EDC"/>
    <w:rsid w:val="00F23F21"/>
    <w:rsid w:val="00F24101"/>
    <w:rsid w:val="00F24589"/>
    <w:rsid w:val="00F24788"/>
    <w:rsid w:val="00F24AB6"/>
    <w:rsid w:val="00F24D5C"/>
    <w:rsid w:val="00F24F8D"/>
    <w:rsid w:val="00F25017"/>
    <w:rsid w:val="00F25107"/>
    <w:rsid w:val="00F2520A"/>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4E"/>
    <w:rsid w:val="00F31D2A"/>
    <w:rsid w:val="00F31D40"/>
    <w:rsid w:val="00F31E2D"/>
    <w:rsid w:val="00F31EC9"/>
    <w:rsid w:val="00F31F08"/>
    <w:rsid w:val="00F32050"/>
    <w:rsid w:val="00F3218C"/>
    <w:rsid w:val="00F321F4"/>
    <w:rsid w:val="00F322D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73"/>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2C1"/>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EE9"/>
    <w:rsid w:val="00F42F3F"/>
    <w:rsid w:val="00F42F65"/>
    <w:rsid w:val="00F43022"/>
    <w:rsid w:val="00F43335"/>
    <w:rsid w:val="00F43375"/>
    <w:rsid w:val="00F43384"/>
    <w:rsid w:val="00F433BD"/>
    <w:rsid w:val="00F433C5"/>
    <w:rsid w:val="00F43421"/>
    <w:rsid w:val="00F43625"/>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9DC"/>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88E"/>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24C"/>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D61"/>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4CC"/>
    <w:rsid w:val="00F5665E"/>
    <w:rsid w:val="00F56750"/>
    <w:rsid w:val="00F5678A"/>
    <w:rsid w:val="00F568EC"/>
    <w:rsid w:val="00F56ADF"/>
    <w:rsid w:val="00F56BB0"/>
    <w:rsid w:val="00F56C00"/>
    <w:rsid w:val="00F56CA4"/>
    <w:rsid w:val="00F56CC8"/>
    <w:rsid w:val="00F56D83"/>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0C"/>
    <w:rsid w:val="00F57DB1"/>
    <w:rsid w:val="00F600CE"/>
    <w:rsid w:val="00F60254"/>
    <w:rsid w:val="00F6047B"/>
    <w:rsid w:val="00F604E3"/>
    <w:rsid w:val="00F6094B"/>
    <w:rsid w:val="00F60A52"/>
    <w:rsid w:val="00F60AA2"/>
    <w:rsid w:val="00F60AA7"/>
    <w:rsid w:val="00F60BE9"/>
    <w:rsid w:val="00F60D3F"/>
    <w:rsid w:val="00F612B1"/>
    <w:rsid w:val="00F612B2"/>
    <w:rsid w:val="00F616FC"/>
    <w:rsid w:val="00F61BC0"/>
    <w:rsid w:val="00F61CDB"/>
    <w:rsid w:val="00F61D88"/>
    <w:rsid w:val="00F61E14"/>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5A6"/>
    <w:rsid w:val="00F63707"/>
    <w:rsid w:val="00F63A7B"/>
    <w:rsid w:val="00F63C40"/>
    <w:rsid w:val="00F63F16"/>
    <w:rsid w:val="00F63F18"/>
    <w:rsid w:val="00F63F34"/>
    <w:rsid w:val="00F6412B"/>
    <w:rsid w:val="00F641D3"/>
    <w:rsid w:val="00F641FC"/>
    <w:rsid w:val="00F6427C"/>
    <w:rsid w:val="00F642B3"/>
    <w:rsid w:val="00F64449"/>
    <w:rsid w:val="00F6447A"/>
    <w:rsid w:val="00F644E6"/>
    <w:rsid w:val="00F64505"/>
    <w:rsid w:val="00F64522"/>
    <w:rsid w:val="00F64525"/>
    <w:rsid w:val="00F6459F"/>
    <w:rsid w:val="00F6460B"/>
    <w:rsid w:val="00F6463C"/>
    <w:rsid w:val="00F64680"/>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4F2"/>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172"/>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4F32"/>
    <w:rsid w:val="00F8504B"/>
    <w:rsid w:val="00F850AB"/>
    <w:rsid w:val="00F852C7"/>
    <w:rsid w:val="00F853BD"/>
    <w:rsid w:val="00F853FA"/>
    <w:rsid w:val="00F85452"/>
    <w:rsid w:val="00F85536"/>
    <w:rsid w:val="00F85BE3"/>
    <w:rsid w:val="00F85C0C"/>
    <w:rsid w:val="00F85E11"/>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34"/>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19"/>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C7"/>
    <w:rsid w:val="00F92A5D"/>
    <w:rsid w:val="00F92B2B"/>
    <w:rsid w:val="00F92CBE"/>
    <w:rsid w:val="00F92D15"/>
    <w:rsid w:val="00F92FB1"/>
    <w:rsid w:val="00F92FCC"/>
    <w:rsid w:val="00F931C7"/>
    <w:rsid w:val="00F93559"/>
    <w:rsid w:val="00F93646"/>
    <w:rsid w:val="00F93814"/>
    <w:rsid w:val="00F938D1"/>
    <w:rsid w:val="00F93D72"/>
    <w:rsid w:val="00F93DFC"/>
    <w:rsid w:val="00F93E65"/>
    <w:rsid w:val="00F93E70"/>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11"/>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6"/>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2FA1"/>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0D0"/>
    <w:rsid w:val="00FC118D"/>
    <w:rsid w:val="00FC1286"/>
    <w:rsid w:val="00FC1299"/>
    <w:rsid w:val="00FC12E5"/>
    <w:rsid w:val="00FC132A"/>
    <w:rsid w:val="00FC167F"/>
    <w:rsid w:val="00FC1849"/>
    <w:rsid w:val="00FC184E"/>
    <w:rsid w:val="00FC189F"/>
    <w:rsid w:val="00FC1995"/>
    <w:rsid w:val="00FC19DA"/>
    <w:rsid w:val="00FC1BC1"/>
    <w:rsid w:val="00FC1C9A"/>
    <w:rsid w:val="00FC1E55"/>
    <w:rsid w:val="00FC1EA5"/>
    <w:rsid w:val="00FC2142"/>
    <w:rsid w:val="00FC2254"/>
    <w:rsid w:val="00FC2406"/>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40"/>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48A"/>
    <w:rsid w:val="00FD0572"/>
    <w:rsid w:val="00FD0877"/>
    <w:rsid w:val="00FD0B86"/>
    <w:rsid w:val="00FD0BED"/>
    <w:rsid w:val="00FD0EC2"/>
    <w:rsid w:val="00FD0FC8"/>
    <w:rsid w:val="00FD149B"/>
    <w:rsid w:val="00FD1A97"/>
    <w:rsid w:val="00FD2106"/>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0B"/>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4A"/>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5EFE"/>
    <w:rsid w:val="00FD604F"/>
    <w:rsid w:val="00FD60C1"/>
    <w:rsid w:val="00FD60D8"/>
    <w:rsid w:val="00FD64DD"/>
    <w:rsid w:val="00FD6610"/>
    <w:rsid w:val="00FD69AE"/>
    <w:rsid w:val="00FD6BAF"/>
    <w:rsid w:val="00FD6CED"/>
    <w:rsid w:val="00FD71FE"/>
    <w:rsid w:val="00FD745B"/>
    <w:rsid w:val="00FD7548"/>
    <w:rsid w:val="00FD7555"/>
    <w:rsid w:val="00FD78E4"/>
    <w:rsid w:val="00FD7DF9"/>
    <w:rsid w:val="00FD7E0E"/>
    <w:rsid w:val="00FD7E42"/>
    <w:rsid w:val="00FD7E4D"/>
    <w:rsid w:val="00FE00D0"/>
    <w:rsid w:val="00FE0446"/>
    <w:rsid w:val="00FE05C6"/>
    <w:rsid w:val="00FE0853"/>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D8D"/>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BA9"/>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5AC"/>
    <w:rsid w:val="00FF3646"/>
    <w:rsid w:val="00FF366A"/>
    <w:rsid w:val="00FF36E0"/>
    <w:rsid w:val="00FF389C"/>
    <w:rsid w:val="00FF38AA"/>
    <w:rsid w:val="00FF39C4"/>
    <w:rsid w:val="00FF3B49"/>
    <w:rsid w:val="00FF3BEE"/>
    <w:rsid w:val="00FF3C49"/>
    <w:rsid w:val="00FF40C3"/>
    <w:rsid w:val="00FF4317"/>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82C"/>
    <w:rsid w:val="00FF5997"/>
    <w:rsid w:val="00FF5A71"/>
    <w:rsid w:val="00FF5A88"/>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1EF5C"/>
  <w15:docId w15:val="{FDFE9523-26CA-4AE0-B93C-5D8484E87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aliases w:val="H2,h2,Head2A,2,UNDERRUBRIK 1-2,DO NOT USE_h2,h21,H2 Char,h2 Char,Header 2,Header2,22,heading2,2nd level,H21,H22,H23,H24,H25,R2,E2,†berschrift 2,õberschrift 2"/>
    <w:basedOn w:val="Normal"/>
    <w:next w:val="Normal"/>
    <w:qFormat/>
    <w:rsid w:val="00843A3A"/>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uiPriority w:val="99"/>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aliases w:val="- Bullets,목록 단락,リスト段落"/>
    <w:basedOn w:val="Normal"/>
    <w:link w:val="ListParagraphChar"/>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 w:type="character" w:customStyle="1" w:styleId="ListParagraphChar">
    <w:name w:val="List Paragraph Char"/>
    <w:aliases w:val="- Bullets Char,목록 단락 Char,リスト段落 Char"/>
    <w:basedOn w:val="DefaultParagraphFont"/>
    <w:link w:val="ListParagraph"/>
    <w:uiPriority w:val="34"/>
    <w:qFormat/>
    <w:locked/>
    <w:rsid w:val="00624D38"/>
    <w:rPr>
      <w:rFonts w:ascii="SimSun" w:hAnsi="SimSun" w:cs="SimSun"/>
      <w:sz w:val="24"/>
      <w:szCs w:val="24"/>
    </w:rPr>
  </w:style>
  <w:style w:type="paragraph" w:customStyle="1" w:styleId="RAN1text">
    <w:name w:val="RAN1 text"/>
    <w:basedOn w:val="BodyText"/>
    <w:link w:val="RAN1textChar"/>
    <w:qFormat/>
    <w:rsid w:val="00CE3C7B"/>
    <w:pPr>
      <w:autoSpaceDE/>
      <w:autoSpaceDN/>
      <w:adjustRightInd/>
      <w:snapToGrid/>
      <w:spacing w:after="0"/>
    </w:pPr>
    <w:rPr>
      <w:rFonts w:eastAsia="MS Mincho"/>
      <w:szCs w:val="24"/>
    </w:rPr>
  </w:style>
  <w:style w:type="character" w:customStyle="1" w:styleId="RAN1textChar">
    <w:name w:val="RAN1 text Char"/>
    <w:link w:val="RAN1text"/>
    <w:rsid w:val="00CE3C7B"/>
    <w:rPr>
      <w:rFonts w:eastAsia="MS Mincho"/>
      <w:szCs w:val="24"/>
    </w:rPr>
  </w:style>
  <w:style w:type="paragraph" w:customStyle="1" w:styleId="RAN1tdoc">
    <w:name w:val="RAN1 tdoc"/>
    <w:basedOn w:val="Normal"/>
    <w:link w:val="RAN1tdocChar"/>
    <w:qFormat/>
    <w:rsid w:val="00CE3C7B"/>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paragraph" w:customStyle="1" w:styleId="RAN1bullet1">
    <w:name w:val="RAN1 bullet1"/>
    <w:basedOn w:val="Normal"/>
    <w:link w:val="RAN1bullet1Char"/>
    <w:qFormat/>
    <w:rsid w:val="00CE3C7B"/>
    <w:pPr>
      <w:numPr>
        <w:numId w:val="19"/>
      </w:numPr>
      <w:autoSpaceDE/>
      <w:autoSpaceDN/>
      <w:adjustRightInd/>
      <w:snapToGrid/>
      <w:spacing w:after="0"/>
      <w:jc w:val="left"/>
    </w:pPr>
    <w:rPr>
      <w:rFonts w:ascii="Times" w:eastAsia="Batang" w:hAnsi="Times"/>
      <w:sz w:val="20"/>
      <w:szCs w:val="24"/>
      <w:lang w:val="en-GB"/>
    </w:rPr>
  </w:style>
  <w:style w:type="character" w:customStyle="1" w:styleId="RAN1tdocChar">
    <w:name w:val="RAN1 tdoc Char"/>
    <w:link w:val="RAN1tdoc"/>
    <w:rsid w:val="00CE3C7B"/>
    <w:rPr>
      <w:rFonts w:ascii="Times" w:eastAsia="Batang" w:hAnsi="Times"/>
      <w:b/>
      <w:color w:val="0000FF"/>
      <w:szCs w:val="24"/>
      <w:u w:val="single" w:color="0000FF"/>
      <w:lang w:val="en-GB"/>
    </w:rPr>
  </w:style>
  <w:style w:type="character" w:customStyle="1" w:styleId="RAN1bullet1Char">
    <w:name w:val="RAN1 bullet1 Char"/>
    <w:link w:val="RAN1bullet1"/>
    <w:rsid w:val="00CE3C7B"/>
    <w:rPr>
      <w:rFonts w:ascii="Times" w:eastAsia="Batang" w:hAnsi="Times"/>
      <w:szCs w:val="24"/>
      <w:lang w:val="en-GB"/>
    </w:rPr>
  </w:style>
  <w:style w:type="character" w:customStyle="1" w:styleId="textChar">
    <w:name w:val="text Char"/>
    <w:link w:val="text"/>
    <w:locked/>
    <w:rsid w:val="00874915"/>
    <w:rPr>
      <w:rFonts w:ascii="Calibri" w:eastAsia="SimSun" w:hAnsi="Calibri" w:cs="Calibri"/>
      <w:kern w:val="2"/>
      <w:sz w:val="24"/>
    </w:rPr>
  </w:style>
  <w:style w:type="paragraph" w:customStyle="1" w:styleId="text">
    <w:name w:val="text"/>
    <w:basedOn w:val="Normal"/>
    <w:link w:val="textChar"/>
    <w:qFormat/>
    <w:rsid w:val="00874915"/>
    <w:pPr>
      <w:widowControl w:val="0"/>
      <w:autoSpaceDE/>
      <w:autoSpaceDN/>
      <w:adjustRightInd/>
      <w:snapToGrid/>
      <w:spacing w:after="240"/>
    </w:pPr>
    <w:rPr>
      <w:rFonts w:ascii="Calibri" w:eastAsia="SimSun" w:hAnsi="Calibri" w:cs="Calibri"/>
      <w:kern w:val="2"/>
      <w:sz w:val="24"/>
      <w:szCs w:val="20"/>
      <w:lang w:eastAsia="zh-CN"/>
    </w:rPr>
  </w:style>
  <w:style w:type="character" w:customStyle="1" w:styleId="bullet1Char">
    <w:name w:val="bullet1 Char"/>
    <w:link w:val="bullet1"/>
    <w:locked/>
    <w:rsid w:val="00874915"/>
    <w:rPr>
      <w:rFonts w:ascii="Calibri" w:eastAsia="SimSun" w:hAnsi="Calibri" w:cs="Calibri"/>
      <w:kern w:val="2"/>
      <w:sz w:val="24"/>
      <w:szCs w:val="24"/>
      <w:lang w:val="en-GB"/>
    </w:rPr>
  </w:style>
  <w:style w:type="paragraph" w:customStyle="1" w:styleId="bullet1">
    <w:name w:val="bullet1"/>
    <w:basedOn w:val="text"/>
    <w:link w:val="bullet1Char"/>
    <w:qFormat/>
    <w:rsid w:val="00874915"/>
    <w:pPr>
      <w:widowControl/>
      <w:numPr>
        <w:numId w:val="25"/>
      </w:numPr>
      <w:spacing w:after="0"/>
      <w:jc w:val="left"/>
    </w:pPr>
    <w:rPr>
      <w:szCs w:val="24"/>
      <w:lang w:val="en-GB"/>
    </w:rPr>
  </w:style>
  <w:style w:type="paragraph" w:customStyle="1" w:styleId="bullet2">
    <w:name w:val="bullet2"/>
    <w:basedOn w:val="text"/>
    <w:qFormat/>
    <w:rsid w:val="00874915"/>
    <w:pPr>
      <w:widowControl/>
      <w:numPr>
        <w:ilvl w:val="1"/>
        <w:numId w:val="25"/>
      </w:numPr>
      <w:tabs>
        <w:tab w:val="num" w:pos="360"/>
        <w:tab w:val="num" w:pos="1778"/>
      </w:tabs>
      <w:spacing w:after="0"/>
      <w:ind w:left="0" w:firstLine="0"/>
      <w:jc w:val="left"/>
    </w:pPr>
    <w:rPr>
      <w:rFonts w:ascii="Times" w:hAnsi="Times"/>
      <w:szCs w:val="24"/>
      <w:lang w:val="en-GB"/>
    </w:rPr>
  </w:style>
  <w:style w:type="paragraph" w:customStyle="1" w:styleId="bullet3">
    <w:name w:val="bullet3"/>
    <w:basedOn w:val="text"/>
    <w:qFormat/>
    <w:rsid w:val="00874915"/>
    <w:pPr>
      <w:widowControl/>
      <w:numPr>
        <w:ilvl w:val="2"/>
        <w:numId w:val="25"/>
      </w:numPr>
      <w:tabs>
        <w:tab w:val="num" w:pos="360"/>
        <w:tab w:val="num" w:pos="1778"/>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874915"/>
    <w:pPr>
      <w:widowControl/>
      <w:numPr>
        <w:ilvl w:val="3"/>
        <w:numId w:val="25"/>
      </w:numPr>
      <w:tabs>
        <w:tab w:val="num" w:pos="360"/>
        <w:tab w:val="num" w:pos="1778"/>
      </w:tabs>
      <w:spacing w:after="0"/>
      <w:ind w:left="0" w:firstLine="0"/>
      <w:jc w:val="left"/>
    </w:pPr>
    <w:rPr>
      <w:rFonts w:ascii="Times" w:eastAsia="Batang" w:hAnsi="Times"/>
      <w:kern w:val="0"/>
      <w:sz w:val="20"/>
      <w:szCs w:val="24"/>
      <w:lang w:val="en-GB" w:eastAsia="en-US"/>
    </w:rPr>
  </w:style>
  <w:style w:type="paragraph" w:customStyle="1" w:styleId="B1">
    <w:name w:val="B1"/>
    <w:basedOn w:val="List"/>
    <w:link w:val="B1Zchn"/>
    <w:qFormat/>
    <w:rsid w:val="00222E8F"/>
    <w:pPr>
      <w:overflowPunct w:val="0"/>
      <w:snapToGrid/>
      <w:spacing w:after="180"/>
      <w:ind w:left="568" w:hanging="284"/>
      <w:jc w:val="left"/>
      <w:textAlignment w:val="baseline"/>
    </w:pPr>
    <w:rPr>
      <w:rFonts w:ascii="CG Times (WN)" w:eastAsia="SimSun" w:hAnsi="CG Times (WN)"/>
      <w:sz w:val="20"/>
      <w:szCs w:val="20"/>
    </w:rPr>
  </w:style>
  <w:style w:type="character" w:customStyle="1" w:styleId="B1Zchn">
    <w:name w:val="B1 Zchn"/>
    <w:link w:val="B1"/>
    <w:rsid w:val="00222E8F"/>
    <w:rPr>
      <w:rFonts w:ascii="CG Times (WN)" w:eastAsia="SimSun" w:hAnsi="CG Times (WN)"/>
      <w:lang w:eastAsia="en-US"/>
    </w:rPr>
  </w:style>
  <w:style w:type="paragraph" w:customStyle="1" w:styleId="Comments">
    <w:name w:val="Comments"/>
    <w:basedOn w:val="Normal"/>
    <w:link w:val="CommentsChar"/>
    <w:qFormat/>
    <w:rsid w:val="00CB20F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B20FE"/>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042226">
      <w:bodyDiv w:val="1"/>
      <w:marLeft w:val="0"/>
      <w:marRight w:val="0"/>
      <w:marTop w:val="0"/>
      <w:marBottom w:val="0"/>
      <w:divBdr>
        <w:top w:val="none" w:sz="0" w:space="0" w:color="auto"/>
        <w:left w:val="none" w:sz="0" w:space="0" w:color="auto"/>
        <w:bottom w:val="none" w:sz="0" w:space="0" w:color="auto"/>
        <w:right w:val="none" w:sz="0" w:space="0" w:color="auto"/>
      </w:divBdr>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1992616">
      <w:bodyDiv w:val="1"/>
      <w:marLeft w:val="0"/>
      <w:marRight w:val="0"/>
      <w:marTop w:val="0"/>
      <w:marBottom w:val="0"/>
      <w:divBdr>
        <w:top w:val="none" w:sz="0" w:space="0" w:color="auto"/>
        <w:left w:val="none" w:sz="0" w:space="0" w:color="auto"/>
        <w:bottom w:val="none" w:sz="0" w:space="0" w:color="auto"/>
        <w:right w:val="none" w:sz="0" w:space="0" w:color="auto"/>
      </w:divBdr>
      <w:divsChild>
        <w:div w:id="955911343">
          <w:marLeft w:val="1166"/>
          <w:marRight w:val="0"/>
          <w:marTop w:val="125"/>
          <w:marBottom w:val="0"/>
          <w:divBdr>
            <w:top w:val="none" w:sz="0" w:space="0" w:color="auto"/>
            <w:left w:val="none" w:sz="0" w:space="0" w:color="auto"/>
            <w:bottom w:val="none" w:sz="0" w:space="0" w:color="auto"/>
            <w:right w:val="none" w:sz="0" w:space="0" w:color="auto"/>
          </w:divBdr>
        </w:div>
        <w:div w:id="599946465">
          <w:marLeft w:val="1166"/>
          <w:marRight w:val="0"/>
          <w:marTop w:val="125"/>
          <w:marBottom w:val="0"/>
          <w:divBdr>
            <w:top w:val="none" w:sz="0" w:space="0" w:color="auto"/>
            <w:left w:val="none" w:sz="0" w:space="0" w:color="auto"/>
            <w:bottom w:val="none" w:sz="0" w:space="0" w:color="auto"/>
            <w:right w:val="none" w:sz="0" w:space="0" w:color="auto"/>
          </w:divBdr>
        </w:div>
      </w:divsChild>
    </w:div>
    <w:div w:id="91703123">
      <w:bodyDiv w:val="1"/>
      <w:marLeft w:val="0"/>
      <w:marRight w:val="0"/>
      <w:marTop w:val="0"/>
      <w:marBottom w:val="0"/>
      <w:divBdr>
        <w:top w:val="none" w:sz="0" w:space="0" w:color="auto"/>
        <w:left w:val="none" w:sz="0" w:space="0" w:color="auto"/>
        <w:bottom w:val="none" w:sz="0" w:space="0" w:color="auto"/>
        <w:right w:val="none" w:sz="0" w:space="0" w:color="auto"/>
      </w:divBdr>
      <w:divsChild>
        <w:div w:id="2136363731">
          <w:marLeft w:val="547"/>
          <w:marRight w:val="0"/>
          <w:marTop w:val="154"/>
          <w:marBottom w:val="0"/>
          <w:divBdr>
            <w:top w:val="none" w:sz="0" w:space="0" w:color="auto"/>
            <w:left w:val="none" w:sz="0" w:space="0" w:color="auto"/>
            <w:bottom w:val="none" w:sz="0" w:space="0" w:color="auto"/>
            <w:right w:val="none" w:sz="0" w:space="0" w:color="auto"/>
          </w:divBdr>
        </w:div>
        <w:div w:id="1941062638">
          <w:marLeft w:val="547"/>
          <w:marRight w:val="0"/>
          <w:marTop w:val="154"/>
          <w:marBottom w:val="0"/>
          <w:divBdr>
            <w:top w:val="none" w:sz="0" w:space="0" w:color="auto"/>
            <w:left w:val="none" w:sz="0" w:space="0" w:color="auto"/>
            <w:bottom w:val="none" w:sz="0" w:space="0" w:color="auto"/>
            <w:right w:val="none" w:sz="0" w:space="0" w:color="auto"/>
          </w:divBdr>
        </w:div>
        <w:div w:id="875123043">
          <w:marLeft w:val="1166"/>
          <w:marRight w:val="0"/>
          <w:marTop w:val="134"/>
          <w:marBottom w:val="0"/>
          <w:divBdr>
            <w:top w:val="none" w:sz="0" w:space="0" w:color="auto"/>
            <w:left w:val="none" w:sz="0" w:space="0" w:color="auto"/>
            <w:bottom w:val="none" w:sz="0" w:space="0" w:color="auto"/>
            <w:right w:val="none" w:sz="0" w:space="0" w:color="auto"/>
          </w:divBdr>
        </w:div>
        <w:div w:id="52893672">
          <w:marLeft w:val="1166"/>
          <w:marRight w:val="0"/>
          <w:marTop w:val="134"/>
          <w:marBottom w:val="0"/>
          <w:divBdr>
            <w:top w:val="none" w:sz="0" w:space="0" w:color="auto"/>
            <w:left w:val="none" w:sz="0" w:space="0" w:color="auto"/>
            <w:bottom w:val="none" w:sz="0" w:space="0" w:color="auto"/>
            <w:right w:val="none" w:sz="0" w:space="0" w:color="auto"/>
          </w:divBdr>
        </w:div>
        <w:div w:id="1568419166">
          <w:marLeft w:val="547"/>
          <w:marRight w:val="0"/>
          <w:marTop w:val="154"/>
          <w:marBottom w:val="0"/>
          <w:divBdr>
            <w:top w:val="none" w:sz="0" w:space="0" w:color="auto"/>
            <w:left w:val="none" w:sz="0" w:space="0" w:color="auto"/>
            <w:bottom w:val="none" w:sz="0" w:space="0" w:color="auto"/>
            <w:right w:val="none" w:sz="0" w:space="0" w:color="auto"/>
          </w:divBdr>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2646557">
      <w:bodyDiv w:val="1"/>
      <w:marLeft w:val="0"/>
      <w:marRight w:val="0"/>
      <w:marTop w:val="0"/>
      <w:marBottom w:val="0"/>
      <w:divBdr>
        <w:top w:val="none" w:sz="0" w:space="0" w:color="auto"/>
        <w:left w:val="none" w:sz="0" w:space="0" w:color="auto"/>
        <w:bottom w:val="none" w:sz="0" w:space="0" w:color="auto"/>
        <w:right w:val="none" w:sz="0" w:space="0" w:color="auto"/>
      </w:divBdr>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491597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1895741">
      <w:bodyDiv w:val="1"/>
      <w:marLeft w:val="0"/>
      <w:marRight w:val="0"/>
      <w:marTop w:val="0"/>
      <w:marBottom w:val="0"/>
      <w:divBdr>
        <w:top w:val="none" w:sz="0" w:space="0" w:color="auto"/>
        <w:left w:val="none" w:sz="0" w:space="0" w:color="auto"/>
        <w:bottom w:val="none" w:sz="0" w:space="0" w:color="auto"/>
        <w:right w:val="none" w:sz="0" w:space="0" w:color="auto"/>
      </w:divBdr>
      <w:divsChild>
        <w:div w:id="1793666644">
          <w:marLeft w:val="360"/>
          <w:marRight w:val="0"/>
          <w:marTop w:val="200"/>
          <w:marBottom w:val="0"/>
          <w:divBdr>
            <w:top w:val="none" w:sz="0" w:space="0" w:color="auto"/>
            <w:left w:val="none" w:sz="0" w:space="0" w:color="auto"/>
            <w:bottom w:val="none" w:sz="0" w:space="0" w:color="auto"/>
            <w:right w:val="none" w:sz="0" w:space="0" w:color="auto"/>
          </w:divBdr>
        </w:div>
        <w:div w:id="1813790716">
          <w:marLeft w:val="1080"/>
          <w:marRight w:val="0"/>
          <w:marTop w:val="100"/>
          <w:marBottom w:val="0"/>
          <w:divBdr>
            <w:top w:val="none" w:sz="0" w:space="0" w:color="auto"/>
            <w:left w:val="none" w:sz="0" w:space="0" w:color="auto"/>
            <w:bottom w:val="none" w:sz="0" w:space="0" w:color="auto"/>
            <w:right w:val="none" w:sz="0" w:space="0" w:color="auto"/>
          </w:divBdr>
        </w:div>
        <w:div w:id="1660426305">
          <w:marLeft w:val="1800"/>
          <w:marRight w:val="0"/>
          <w:marTop w:val="100"/>
          <w:marBottom w:val="0"/>
          <w:divBdr>
            <w:top w:val="none" w:sz="0" w:space="0" w:color="auto"/>
            <w:left w:val="none" w:sz="0" w:space="0" w:color="auto"/>
            <w:bottom w:val="none" w:sz="0" w:space="0" w:color="auto"/>
            <w:right w:val="none" w:sz="0" w:space="0" w:color="auto"/>
          </w:divBdr>
        </w:div>
        <w:div w:id="2075201816">
          <w:marLeft w:val="1080"/>
          <w:marRight w:val="0"/>
          <w:marTop w:val="100"/>
          <w:marBottom w:val="0"/>
          <w:divBdr>
            <w:top w:val="none" w:sz="0" w:space="0" w:color="auto"/>
            <w:left w:val="none" w:sz="0" w:space="0" w:color="auto"/>
            <w:bottom w:val="none" w:sz="0" w:space="0" w:color="auto"/>
            <w:right w:val="none" w:sz="0" w:space="0" w:color="auto"/>
          </w:divBdr>
        </w:div>
        <w:div w:id="604077384">
          <w:marLeft w:val="1800"/>
          <w:marRight w:val="0"/>
          <w:marTop w:val="100"/>
          <w:marBottom w:val="0"/>
          <w:divBdr>
            <w:top w:val="none" w:sz="0" w:space="0" w:color="auto"/>
            <w:left w:val="none" w:sz="0" w:space="0" w:color="auto"/>
            <w:bottom w:val="none" w:sz="0" w:space="0" w:color="auto"/>
            <w:right w:val="none" w:sz="0" w:space="0" w:color="auto"/>
          </w:divBdr>
        </w:div>
        <w:div w:id="1941402069">
          <w:marLeft w:val="1080"/>
          <w:marRight w:val="0"/>
          <w:marTop w:val="100"/>
          <w:marBottom w:val="0"/>
          <w:divBdr>
            <w:top w:val="none" w:sz="0" w:space="0" w:color="auto"/>
            <w:left w:val="none" w:sz="0" w:space="0" w:color="auto"/>
            <w:bottom w:val="none" w:sz="0" w:space="0" w:color="auto"/>
            <w:right w:val="none" w:sz="0" w:space="0" w:color="auto"/>
          </w:divBdr>
        </w:div>
        <w:div w:id="396366822">
          <w:marLeft w:val="1800"/>
          <w:marRight w:val="0"/>
          <w:marTop w:val="100"/>
          <w:marBottom w:val="0"/>
          <w:divBdr>
            <w:top w:val="none" w:sz="0" w:space="0" w:color="auto"/>
            <w:left w:val="none" w:sz="0" w:space="0" w:color="auto"/>
            <w:bottom w:val="none" w:sz="0" w:space="0" w:color="auto"/>
            <w:right w:val="none" w:sz="0" w:space="0" w:color="auto"/>
          </w:divBdr>
        </w:div>
        <w:div w:id="1402408434">
          <w:marLeft w:val="2520"/>
          <w:marRight w:val="0"/>
          <w:marTop w:val="100"/>
          <w:marBottom w:val="0"/>
          <w:divBdr>
            <w:top w:val="none" w:sz="0" w:space="0" w:color="auto"/>
            <w:left w:val="none" w:sz="0" w:space="0" w:color="auto"/>
            <w:bottom w:val="none" w:sz="0" w:space="0" w:color="auto"/>
            <w:right w:val="none" w:sz="0" w:space="0" w:color="auto"/>
          </w:divBdr>
        </w:div>
        <w:div w:id="1311637554">
          <w:marLeft w:val="2520"/>
          <w:marRight w:val="0"/>
          <w:marTop w:val="100"/>
          <w:marBottom w:val="0"/>
          <w:divBdr>
            <w:top w:val="none" w:sz="0" w:space="0" w:color="auto"/>
            <w:left w:val="none" w:sz="0" w:space="0" w:color="auto"/>
            <w:bottom w:val="none" w:sz="0" w:space="0" w:color="auto"/>
            <w:right w:val="none" w:sz="0" w:space="0" w:color="auto"/>
          </w:divBdr>
        </w:div>
        <w:div w:id="1258095740">
          <w:marLeft w:val="1800"/>
          <w:marRight w:val="0"/>
          <w:marTop w:val="100"/>
          <w:marBottom w:val="0"/>
          <w:divBdr>
            <w:top w:val="none" w:sz="0" w:space="0" w:color="auto"/>
            <w:left w:val="none" w:sz="0" w:space="0" w:color="auto"/>
            <w:bottom w:val="none" w:sz="0" w:space="0" w:color="auto"/>
            <w:right w:val="none" w:sz="0" w:space="0" w:color="auto"/>
          </w:divBdr>
        </w:div>
        <w:div w:id="410663633">
          <w:marLeft w:val="2520"/>
          <w:marRight w:val="0"/>
          <w:marTop w:val="100"/>
          <w:marBottom w:val="0"/>
          <w:divBdr>
            <w:top w:val="none" w:sz="0" w:space="0" w:color="auto"/>
            <w:left w:val="none" w:sz="0" w:space="0" w:color="auto"/>
            <w:bottom w:val="none" w:sz="0" w:space="0" w:color="auto"/>
            <w:right w:val="none" w:sz="0" w:space="0" w:color="auto"/>
          </w:divBdr>
        </w:div>
        <w:div w:id="707143729">
          <w:marLeft w:val="2520"/>
          <w:marRight w:val="0"/>
          <w:marTop w:val="100"/>
          <w:marBottom w:val="0"/>
          <w:divBdr>
            <w:top w:val="none" w:sz="0" w:space="0" w:color="auto"/>
            <w:left w:val="none" w:sz="0" w:space="0" w:color="auto"/>
            <w:bottom w:val="none" w:sz="0" w:space="0" w:color="auto"/>
            <w:right w:val="none" w:sz="0" w:space="0" w:color="auto"/>
          </w:divBdr>
        </w:div>
        <w:div w:id="2057046472">
          <w:marLeft w:val="1800"/>
          <w:marRight w:val="0"/>
          <w:marTop w:val="100"/>
          <w:marBottom w:val="0"/>
          <w:divBdr>
            <w:top w:val="none" w:sz="0" w:space="0" w:color="auto"/>
            <w:left w:val="none" w:sz="0" w:space="0" w:color="auto"/>
            <w:bottom w:val="none" w:sz="0" w:space="0" w:color="auto"/>
            <w:right w:val="none" w:sz="0" w:space="0" w:color="auto"/>
          </w:divBdr>
        </w:div>
        <w:div w:id="1810394635">
          <w:marLeft w:val="1080"/>
          <w:marRight w:val="0"/>
          <w:marTop w:val="100"/>
          <w:marBottom w:val="0"/>
          <w:divBdr>
            <w:top w:val="none" w:sz="0" w:space="0" w:color="auto"/>
            <w:left w:val="none" w:sz="0" w:space="0" w:color="auto"/>
            <w:bottom w:val="none" w:sz="0" w:space="0" w:color="auto"/>
            <w:right w:val="none" w:sz="0" w:space="0" w:color="auto"/>
          </w:divBdr>
        </w:div>
        <w:div w:id="1667247956">
          <w:marLeft w:val="1800"/>
          <w:marRight w:val="0"/>
          <w:marTop w:val="100"/>
          <w:marBottom w:val="0"/>
          <w:divBdr>
            <w:top w:val="none" w:sz="0" w:space="0" w:color="auto"/>
            <w:left w:val="none" w:sz="0" w:space="0" w:color="auto"/>
            <w:bottom w:val="none" w:sz="0" w:space="0" w:color="auto"/>
            <w:right w:val="none" w:sz="0" w:space="0" w:color="auto"/>
          </w:divBdr>
        </w:div>
        <w:div w:id="2135561241">
          <w:marLeft w:val="2520"/>
          <w:marRight w:val="0"/>
          <w:marTop w:val="100"/>
          <w:marBottom w:val="0"/>
          <w:divBdr>
            <w:top w:val="none" w:sz="0" w:space="0" w:color="auto"/>
            <w:left w:val="none" w:sz="0" w:space="0" w:color="auto"/>
            <w:bottom w:val="none" w:sz="0" w:space="0" w:color="auto"/>
            <w:right w:val="none" w:sz="0" w:space="0" w:color="auto"/>
          </w:divBdr>
        </w:div>
        <w:div w:id="1568150287">
          <w:marLeft w:val="1800"/>
          <w:marRight w:val="0"/>
          <w:marTop w:val="10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31612583">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820283">
      <w:bodyDiv w:val="1"/>
      <w:marLeft w:val="0"/>
      <w:marRight w:val="0"/>
      <w:marTop w:val="0"/>
      <w:marBottom w:val="0"/>
      <w:divBdr>
        <w:top w:val="none" w:sz="0" w:space="0" w:color="auto"/>
        <w:left w:val="none" w:sz="0" w:space="0" w:color="auto"/>
        <w:bottom w:val="none" w:sz="0" w:space="0" w:color="auto"/>
        <w:right w:val="none" w:sz="0" w:space="0" w:color="auto"/>
      </w:divBdr>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24049777">
      <w:bodyDiv w:val="1"/>
      <w:marLeft w:val="0"/>
      <w:marRight w:val="0"/>
      <w:marTop w:val="0"/>
      <w:marBottom w:val="0"/>
      <w:divBdr>
        <w:top w:val="none" w:sz="0" w:space="0" w:color="auto"/>
        <w:left w:val="none" w:sz="0" w:space="0" w:color="auto"/>
        <w:bottom w:val="none" w:sz="0" w:space="0" w:color="auto"/>
        <w:right w:val="none" w:sz="0" w:space="0" w:color="auto"/>
      </w:divBdr>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10227853">
      <w:bodyDiv w:val="1"/>
      <w:marLeft w:val="0"/>
      <w:marRight w:val="0"/>
      <w:marTop w:val="0"/>
      <w:marBottom w:val="0"/>
      <w:divBdr>
        <w:top w:val="none" w:sz="0" w:space="0" w:color="auto"/>
        <w:left w:val="none" w:sz="0" w:space="0" w:color="auto"/>
        <w:bottom w:val="none" w:sz="0" w:space="0" w:color="auto"/>
        <w:right w:val="none" w:sz="0" w:space="0" w:color="auto"/>
      </w:divBdr>
      <w:divsChild>
        <w:div w:id="1895385171">
          <w:marLeft w:val="360"/>
          <w:marRight w:val="0"/>
          <w:marTop w:val="200"/>
          <w:marBottom w:val="0"/>
          <w:divBdr>
            <w:top w:val="none" w:sz="0" w:space="0" w:color="auto"/>
            <w:left w:val="none" w:sz="0" w:space="0" w:color="auto"/>
            <w:bottom w:val="none" w:sz="0" w:space="0" w:color="auto"/>
            <w:right w:val="none" w:sz="0" w:space="0" w:color="auto"/>
          </w:divBdr>
        </w:div>
        <w:div w:id="393896238">
          <w:marLeft w:val="1080"/>
          <w:marRight w:val="0"/>
          <w:marTop w:val="100"/>
          <w:marBottom w:val="0"/>
          <w:divBdr>
            <w:top w:val="none" w:sz="0" w:space="0" w:color="auto"/>
            <w:left w:val="none" w:sz="0" w:space="0" w:color="auto"/>
            <w:bottom w:val="none" w:sz="0" w:space="0" w:color="auto"/>
            <w:right w:val="none" w:sz="0" w:space="0" w:color="auto"/>
          </w:divBdr>
        </w:div>
        <w:div w:id="1599752065">
          <w:marLeft w:val="1800"/>
          <w:marRight w:val="0"/>
          <w:marTop w:val="100"/>
          <w:marBottom w:val="0"/>
          <w:divBdr>
            <w:top w:val="none" w:sz="0" w:space="0" w:color="auto"/>
            <w:left w:val="none" w:sz="0" w:space="0" w:color="auto"/>
            <w:bottom w:val="none" w:sz="0" w:space="0" w:color="auto"/>
            <w:right w:val="none" w:sz="0" w:space="0" w:color="auto"/>
          </w:divBdr>
        </w:div>
        <w:div w:id="1540624820">
          <w:marLeft w:val="1080"/>
          <w:marRight w:val="0"/>
          <w:marTop w:val="100"/>
          <w:marBottom w:val="0"/>
          <w:divBdr>
            <w:top w:val="none" w:sz="0" w:space="0" w:color="auto"/>
            <w:left w:val="none" w:sz="0" w:space="0" w:color="auto"/>
            <w:bottom w:val="none" w:sz="0" w:space="0" w:color="auto"/>
            <w:right w:val="none" w:sz="0" w:space="0" w:color="auto"/>
          </w:divBdr>
        </w:div>
        <w:div w:id="1317297359">
          <w:marLeft w:val="1800"/>
          <w:marRight w:val="0"/>
          <w:marTop w:val="100"/>
          <w:marBottom w:val="0"/>
          <w:divBdr>
            <w:top w:val="none" w:sz="0" w:space="0" w:color="auto"/>
            <w:left w:val="none" w:sz="0" w:space="0" w:color="auto"/>
            <w:bottom w:val="none" w:sz="0" w:space="0" w:color="auto"/>
            <w:right w:val="none" w:sz="0" w:space="0" w:color="auto"/>
          </w:divBdr>
        </w:div>
        <w:div w:id="176237491">
          <w:marLeft w:val="2520"/>
          <w:marRight w:val="0"/>
          <w:marTop w:val="100"/>
          <w:marBottom w:val="0"/>
          <w:divBdr>
            <w:top w:val="none" w:sz="0" w:space="0" w:color="auto"/>
            <w:left w:val="none" w:sz="0" w:space="0" w:color="auto"/>
            <w:bottom w:val="none" w:sz="0" w:space="0" w:color="auto"/>
            <w:right w:val="none" w:sz="0" w:space="0" w:color="auto"/>
          </w:divBdr>
        </w:div>
        <w:div w:id="1224826051">
          <w:marLeft w:val="1080"/>
          <w:marRight w:val="0"/>
          <w:marTop w:val="100"/>
          <w:marBottom w:val="0"/>
          <w:divBdr>
            <w:top w:val="none" w:sz="0" w:space="0" w:color="auto"/>
            <w:left w:val="none" w:sz="0" w:space="0" w:color="auto"/>
            <w:bottom w:val="none" w:sz="0" w:space="0" w:color="auto"/>
            <w:right w:val="none" w:sz="0" w:space="0" w:color="auto"/>
          </w:divBdr>
        </w:div>
        <w:div w:id="267322092">
          <w:marLeft w:val="1800"/>
          <w:marRight w:val="0"/>
          <w:marTop w:val="100"/>
          <w:marBottom w:val="0"/>
          <w:divBdr>
            <w:top w:val="none" w:sz="0" w:space="0" w:color="auto"/>
            <w:left w:val="none" w:sz="0" w:space="0" w:color="auto"/>
            <w:bottom w:val="none" w:sz="0" w:space="0" w:color="auto"/>
            <w:right w:val="none" w:sz="0" w:space="0" w:color="auto"/>
          </w:divBdr>
        </w:div>
        <w:div w:id="1324352528">
          <w:marLeft w:val="1080"/>
          <w:marRight w:val="0"/>
          <w:marTop w:val="100"/>
          <w:marBottom w:val="0"/>
          <w:divBdr>
            <w:top w:val="none" w:sz="0" w:space="0" w:color="auto"/>
            <w:left w:val="none" w:sz="0" w:space="0" w:color="auto"/>
            <w:bottom w:val="none" w:sz="0" w:space="0" w:color="auto"/>
            <w:right w:val="none" w:sz="0" w:space="0" w:color="auto"/>
          </w:divBdr>
        </w:div>
        <w:div w:id="425661660">
          <w:marLeft w:val="1800"/>
          <w:marRight w:val="0"/>
          <w:marTop w:val="10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15537870">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36590941">
      <w:bodyDiv w:val="1"/>
      <w:marLeft w:val="0"/>
      <w:marRight w:val="0"/>
      <w:marTop w:val="0"/>
      <w:marBottom w:val="0"/>
      <w:divBdr>
        <w:top w:val="none" w:sz="0" w:space="0" w:color="auto"/>
        <w:left w:val="none" w:sz="0" w:space="0" w:color="auto"/>
        <w:bottom w:val="none" w:sz="0" w:space="0" w:color="auto"/>
        <w:right w:val="none" w:sz="0" w:space="0" w:color="auto"/>
      </w:divBdr>
      <w:divsChild>
        <w:div w:id="1700400255">
          <w:marLeft w:val="547"/>
          <w:marRight w:val="0"/>
          <w:marTop w:val="120"/>
          <w:marBottom w:val="0"/>
          <w:divBdr>
            <w:top w:val="none" w:sz="0" w:space="0" w:color="auto"/>
            <w:left w:val="none" w:sz="0" w:space="0" w:color="auto"/>
            <w:bottom w:val="none" w:sz="0" w:space="0" w:color="auto"/>
            <w:right w:val="none" w:sz="0" w:space="0" w:color="auto"/>
          </w:divBdr>
        </w:div>
      </w:divsChild>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1993946011">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47E3E-4B40-4381-83DF-65A19B33C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1229</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weimin xiao</cp:lastModifiedBy>
  <cp:revision>13</cp:revision>
  <cp:lastPrinted>2016-12-07T13:17:00Z</cp:lastPrinted>
  <dcterms:created xsi:type="dcterms:W3CDTF">2018-04-06T01:57:00Z</dcterms:created>
  <dcterms:modified xsi:type="dcterms:W3CDTF">2018-04-07T02:05:00Z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(3)MLKukSCtpfLWZqUVhuNJQDCeho1w4yoLoEP6ZLrZl4nkhzOw/PciZbLhAHN0LxBFpObTvYvw
SFyxX8jRSRuDMPRhKPHmb4yWbWvw8u02/eLu78rD1J5DUqRbBo2p6oeytgJqIefUzKeJ/Hpt
eik6zrZ+HQh6G78ztfsoU2CkoqgxOPdN/cf/FDb8Lr/yttMnIoqxkv1bABKQHbaDEFCsuRaM
Vk559SuHda2qQGLX4u</vt:lpwstr>
  </property>
  <property fmtid="{D5CDD505-2E9C-101B-9397-08002B2CF9AE}" pid="30" name="_2015_ms_pID_725343_00">
    <vt:lpwstr>_2015_ms_pID_725343</vt:lpwstr>
  </property>
  <property fmtid="{D5CDD505-2E9C-101B-9397-08002B2CF9AE}" pid="31" name="_2015_ms_pID_7253431">
    <vt:lpwstr>asPb/Edc80n8bAN/u/v3qAlAxSS7bGSatVPq37zrmBn1XDlZN6pIW6
pknzMyp2VnpAO0tJ1dx1utED6r8ETL8iFIedfFU4fdW+qaNtAG4DOMzHB+jP6jdC12mKjaKk
YarJZB95m15vDWg6K+Krbj9wJWUE+QKKxmNuZc9VYIsirYR9Yb89Sot/RwC8zcdwGOslU6Kw
oWE9yE/POP8Ie/MBMONlhrgdlkjhHtR/wW4l</vt:lpwstr>
  </property>
  <property fmtid="{D5CDD505-2E9C-101B-9397-08002B2CF9AE}" pid="32" name="_2015_ms_pID_7253431_00">
    <vt:lpwstr>_2015_ms_pID_7253431</vt:lpwstr>
  </property>
  <property fmtid="{D5CDD505-2E9C-101B-9397-08002B2CF9AE}" pid="33" name="_2015_ms_pID_7253432">
    <vt:lpwstr>EjdypvFRYou6OWaecdarmMgQQ7w95PcsOJ9S
cJnVjLNK/HfCt6qBPa293wYVm/4tBh4Bw9uveoD6ceS/czu1hok=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1522968876</vt:lpwstr>
  </property>
</Properties>
</file>