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#92</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53647E">
        <w:rPr>
          <w:rFonts w:eastAsiaTheme="minorEastAsia" w:cs="Arial" w:hint="eastAsia"/>
          <w:b/>
          <w:bCs/>
          <w:szCs w:val="24"/>
          <w:lang w:val="de-DE" w:eastAsia="zh-CN"/>
        </w:rPr>
        <w:t>0</w:t>
      </w:r>
      <w:r w:rsidR="004A5E56">
        <w:rPr>
          <w:rFonts w:eastAsiaTheme="minorEastAsia" w:cs="Arial" w:hint="eastAsia"/>
          <w:b/>
          <w:bCs/>
          <w:szCs w:val="24"/>
          <w:lang w:val="de-DE" w:eastAsia="zh-CN"/>
        </w:rPr>
        <w:t>4338</w:t>
      </w:r>
    </w:p>
    <w:p w:rsidR="0096352B" w:rsidRPr="0096352B" w:rsidRDefault="0096352B" w:rsidP="0096352B">
      <w:pPr>
        <w:tabs>
          <w:tab w:val="center" w:pos="4536"/>
          <w:tab w:val="right" w:pos="9072"/>
        </w:tabs>
        <w:rPr>
          <w:rFonts w:ascii="Arial" w:eastAsiaTheme="minorEastAsia" w:hAnsi="Arial"/>
          <w:b/>
          <w:noProof/>
          <w:lang w:val="en-GB"/>
        </w:rPr>
      </w:pPr>
      <w:r w:rsidRPr="0096352B">
        <w:rPr>
          <w:rFonts w:ascii="Arial" w:eastAsiaTheme="minorEastAsia" w:hAnsi="Arial" w:hint="eastAsia"/>
          <w:b/>
          <w:noProof/>
          <w:lang w:val="en-GB"/>
        </w:rPr>
        <w:t>Sanya</w:t>
      </w:r>
      <w:r w:rsidRPr="0096352B">
        <w:rPr>
          <w:rFonts w:ascii="Arial" w:eastAsia="Times New Roman" w:hAnsi="Arial"/>
          <w:b/>
          <w:noProof/>
          <w:lang w:val="en-GB"/>
        </w:rPr>
        <w:t xml:space="preserve">, </w:t>
      </w:r>
      <w:r w:rsidRPr="0096352B">
        <w:rPr>
          <w:rFonts w:ascii="Arial" w:eastAsiaTheme="minorEastAsia" w:hAnsi="Arial" w:hint="eastAsia"/>
          <w:b/>
          <w:noProof/>
          <w:lang w:val="en-GB"/>
        </w:rPr>
        <w:t>China</w:t>
      </w:r>
      <w:r w:rsidRPr="0096352B">
        <w:rPr>
          <w:rFonts w:ascii="Arial" w:eastAsia="Times New Roman" w:hAnsi="Arial"/>
          <w:b/>
          <w:noProof/>
          <w:lang w:val="en-GB"/>
        </w:rPr>
        <w:t xml:space="preserve">, </w:t>
      </w:r>
      <w:r w:rsidRPr="0096352B">
        <w:rPr>
          <w:rFonts w:ascii="Arial" w:eastAsiaTheme="minorEastAsia" w:hAnsi="Arial" w:hint="eastAsia"/>
          <w:b/>
          <w:noProof/>
          <w:lang w:val="en-GB"/>
        </w:rPr>
        <w:t>April</w:t>
      </w:r>
      <w:r w:rsidRPr="0096352B">
        <w:rPr>
          <w:rFonts w:ascii="Arial" w:eastAsia="Times New Roman" w:hAnsi="Arial"/>
          <w:b/>
          <w:noProof/>
          <w:lang w:val="en-GB"/>
        </w:rPr>
        <w:t xml:space="preserve"> </w:t>
      </w:r>
      <w:r w:rsidRPr="0096352B">
        <w:rPr>
          <w:rFonts w:ascii="Arial" w:eastAsiaTheme="minorEastAsia" w:hAnsi="Arial" w:hint="eastAsia"/>
          <w:b/>
          <w:noProof/>
          <w:lang w:val="en-GB"/>
        </w:rPr>
        <w:t>16</w:t>
      </w:r>
      <w:r w:rsidRPr="0096352B">
        <w:rPr>
          <w:rFonts w:ascii="Arial" w:eastAsia="Times New Roman" w:hAnsi="Arial"/>
          <w:b/>
          <w:noProof/>
          <w:vertAlign w:val="superscript"/>
          <w:lang w:val="en-GB"/>
        </w:rPr>
        <w:t>th</w:t>
      </w:r>
      <w:r w:rsidRPr="0096352B">
        <w:rPr>
          <w:rFonts w:ascii="Arial" w:eastAsia="Times New Roman" w:hAnsi="Arial"/>
          <w:b/>
          <w:noProof/>
          <w:lang w:val="en-GB"/>
        </w:rPr>
        <w:t xml:space="preserve"> – </w:t>
      </w:r>
      <w:r w:rsidRPr="0096352B">
        <w:rPr>
          <w:rFonts w:ascii="Arial" w:eastAsiaTheme="minorEastAsia" w:hAnsi="Arial" w:hint="eastAsia"/>
          <w:b/>
          <w:noProof/>
          <w:lang w:val="en-GB"/>
        </w:rPr>
        <w:t>20</w:t>
      </w:r>
      <w:r w:rsidRPr="0096352B">
        <w:rPr>
          <w:rFonts w:ascii="Arial" w:eastAsiaTheme="minorEastAsia" w:hAnsi="Arial" w:hint="eastAsia"/>
          <w:b/>
          <w:noProof/>
          <w:vertAlign w:val="superscript"/>
          <w:lang w:val="en-GB"/>
        </w:rPr>
        <w:t>th</w:t>
      </w:r>
      <w:r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96352B">
        <w:rPr>
          <w:rFonts w:hint="eastAsia"/>
          <w:b/>
          <w:noProof/>
          <w:lang w:eastAsia="zh-CN"/>
        </w:rPr>
        <w:t>7</w:t>
      </w:r>
      <w:r w:rsidR="00EA5A19">
        <w:rPr>
          <w:rFonts w:hint="eastAsia"/>
          <w:b/>
          <w:noProof/>
          <w:lang w:eastAsia="zh-CN"/>
        </w:rPr>
        <w:t>.</w:t>
      </w:r>
      <w:r w:rsidR="00C905EB">
        <w:rPr>
          <w:rFonts w:hint="eastAsia"/>
          <w:b/>
          <w:noProof/>
          <w:lang w:eastAsia="zh-CN"/>
        </w:rPr>
        <w:t>6.2</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405DC4">
        <w:rPr>
          <w:rFonts w:hint="eastAsia"/>
          <w:b/>
          <w:noProof/>
          <w:lang w:eastAsia="zh-CN"/>
        </w:rPr>
        <w:t xml:space="preserve">UL </w:t>
      </w:r>
      <w:r w:rsidR="00E57EA5">
        <w:rPr>
          <w:rFonts w:hint="eastAsia"/>
          <w:b/>
          <w:noProof/>
          <w:lang w:eastAsia="zh-CN"/>
        </w:rPr>
        <w:t>channels</w:t>
      </w:r>
      <w:r w:rsidR="00203DA9" w:rsidRPr="00203DA9">
        <w:rPr>
          <w:b/>
          <w:noProof/>
          <w:lang w:eastAsia="zh-CN"/>
        </w:rPr>
        <w:t xml:space="preserve"> for TDD 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0D159E">
      <w:pPr>
        <w:pBdr>
          <w:bottom w:val="single" w:sz="12" w:space="1" w:color="auto"/>
        </w:pBdr>
        <w:spacing w:after="120" w:line="276" w:lineRule="auto"/>
      </w:pPr>
    </w:p>
    <w:p w:rsidR="00285240" w:rsidRDefault="00285240" w:rsidP="000D159E">
      <w:pPr>
        <w:pStyle w:val="Heading1"/>
        <w:spacing w:line="276" w:lineRule="auto"/>
        <w:ind w:left="432" w:hanging="432"/>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DB1222" w:rsidRDefault="00DB1222" w:rsidP="000D159E">
      <w:pPr>
        <w:spacing w:line="276" w:lineRule="auto"/>
        <w:ind w:right="-99"/>
        <w:rPr>
          <w:color w:val="000000"/>
          <w:kern w:val="24"/>
        </w:rPr>
      </w:pPr>
      <w:bookmarkStart w:id="1" w:name="_Ref421460494"/>
      <w:r>
        <w:rPr>
          <w:lang w:val="x-none"/>
        </w:rPr>
        <w:t xml:space="preserve">On </w:t>
      </w:r>
      <w:r>
        <w:rPr>
          <w:rFonts w:eastAsiaTheme="minorEastAsia" w:hint="eastAsia"/>
        </w:rPr>
        <w:t>design target</w:t>
      </w:r>
      <w:r w:rsidR="00B931FD">
        <w:rPr>
          <w:rFonts w:eastAsiaTheme="minorEastAsia"/>
          <w:lang w:val="x-none"/>
        </w:rPr>
        <w:t xml:space="preserve"> </w:t>
      </w:r>
      <w:r w:rsidR="00B931FD">
        <w:rPr>
          <w:rFonts w:eastAsiaTheme="minorEastAsia" w:hint="eastAsia"/>
          <w:lang w:val="x-none"/>
        </w:rPr>
        <w:t>of physical channel</w:t>
      </w:r>
      <w:r w:rsidR="007E2AC6">
        <w:rPr>
          <w:rFonts w:eastAsiaTheme="minorEastAsia" w:hint="eastAsia"/>
          <w:lang w:val="x-none"/>
        </w:rPr>
        <w:t>s</w:t>
      </w:r>
      <w:r w:rsidR="00B931FD">
        <w:rPr>
          <w:rFonts w:eastAsiaTheme="minorEastAsia" w:hint="eastAsia"/>
          <w:lang w:val="x-none"/>
        </w:rPr>
        <w:t xml:space="preserve"> for</w:t>
      </w:r>
      <w:r>
        <w:rPr>
          <w:lang w:val="x-none"/>
        </w:rPr>
        <w:t xml:space="preserve"> TDD NB-IoT, the following agreements are made in </w:t>
      </w:r>
      <w:r w:rsidR="007A762E">
        <w:rPr>
          <w:rFonts w:hint="eastAsia"/>
          <w:lang w:val="x-none"/>
        </w:rPr>
        <w:t xml:space="preserve">RAN1 #90b, </w:t>
      </w:r>
      <w:r w:rsidR="00FD10A3">
        <w:rPr>
          <w:rFonts w:hint="eastAsia"/>
          <w:color w:val="000000"/>
          <w:kern w:val="24"/>
        </w:rPr>
        <w:t>RAN1 #91</w:t>
      </w:r>
      <w:r w:rsidR="00F71BC5">
        <w:rPr>
          <w:rFonts w:hint="eastAsia"/>
          <w:color w:val="000000"/>
          <w:kern w:val="24"/>
        </w:rPr>
        <w:t xml:space="preserve"> and RAN1 #9</w:t>
      </w:r>
      <w:r w:rsidR="00FD10A3">
        <w:rPr>
          <w:rFonts w:hint="eastAsia"/>
          <w:color w:val="000000"/>
          <w:kern w:val="24"/>
        </w:rPr>
        <w:t>2</w:t>
      </w:r>
      <w:r w:rsidR="00CD608D">
        <w:rPr>
          <w:rFonts w:hint="eastAsia"/>
          <w:color w:val="000000"/>
          <w:kern w:val="24"/>
        </w:rPr>
        <w:t xml:space="preserve"> meetings</w:t>
      </w:r>
      <w:r w:rsidR="00F71BC5">
        <w:rPr>
          <w:rFonts w:hint="eastAsia"/>
          <w:color w:val="000000"/>
          <w:kern w:val="24"/>
        </w:rPr>
        <w:t>,</w:t>
      </w:r>
      <w:r>
        <w:rPr>
          <w:color w:val="000000"/>
          <w:kern w:val="24"/>
        </w:rPr>
        <w:t xml:space="preserve"> as</w:t>
      </w:r>
    </w:p>
    <w:p w:rsidR="007A762E" w:rsidRDefault="007A762E" w:rsidP="007A762E">
      <w:pPr>
        <w:spacing w:before="240" w:after="0" w:line="276" w:lineRule="auto"/>
        <w:ind w:left="1440" w:hanging="1440"/>
        <w:rPr>
          <w:rFonts w:eastAsiaTheme="minorEastAsia"/>
          <w:highlight w:val="green"/>
        </w:rPr>
      </w:pPr>
      <w:r>
        <w:rPr>
          <w:rFonts w:eastAsiaTheme="minorEastAsia" w:hint="eastAsia"/>
          <w:highlight w:val="green"/>
        </w:rPr>
        <w:t>Agreement</w:t>
      </w:r>
    </w:p>
    <w:p w:rsidR="007A762E" w:rsidRPr="007A762E" w:rsidRDefault="007A762E" w:rsidP="007A762E">
      <w:pPr>
        <w:numPr>
          <w:ilvl w:val="0"/>
          <w:numId w:val="35"/>
        </w:numPr>
        <w:spacing w:after="0" w:line="276" w:lineRule="auto"/>
      </w:pPr>
      <w:r w:rsidRPr="001338B8">
        <w:t>3.75 kHz is also supported, in UL/DL configurations #1, [#3], #4, with the same definition of NB-slot and resource unit as FDD</w:t>
      </w:r>
    </w:p>
    <w:p w:rsidR="00E57EA5" w:rsidRPr="00D9300D" w:rsidRDefault="00E57EA5" w:rsidP="007A762E">
      <w:pPr>
        <w:spacing w:before="240" w:after="0" w:line="276" w:lineRule="auto"/>
        <w:ind w:left="1440" w:hanging="1440"/>
        <w:rPr>
          <w:rFonts w:eastAsia="Yu Mincho"/>
          <w:lang w:eastAsia="ja-JP"/>
        </w:rPr>
      </w:pPr>
      <w:r w:rsidRPr="00D9300D">
        <w:rPr>
          <w:rFonts w:eastAsia="Yu Mincho" w:hint="eastAsia"/>
          <w:highlight w:val="green"/>
          <w:lang w:eastAsia="ja-JP"/>
        </w:rPr>
        <w:t>A</w:t>
      </w:r>
      <w:r w:rsidRPr="00D9300D">
        <w:rPr>
          <w:rFonts w:eastAsia="Yu Mincho"/>
          <w:highlight w:val="green"/>
          <w:lang w:eastAsia="ja-JP"/>
        </w:rPr>
        <w:t>greement</w:t>
      </w:r>
    </w:p>
    <w:p w:rsidR="00E57EA5" w:rsidRPr="00BF2657" w:rsidRDefault="00E57EA5" w:rsidP="000D159E">
      <w:pPr>
        <w:spacing w:line="276" w:lineRule="auto"/>
        <w:ind w:left="1440" w:hanging="1440"/>
      </w:pPr>
      <w:r w:rsidRPr="00BF2657">
        <w:t>For NPUSCH in NB-IoT TDD:</w:t>
      </w:r>
    </w:p>
    <w:p w:rsidR="00E57EA5" w:rsidRPr="002B3251" w:rsidRDefault="00E57EA5" w:rsidP="000D159E">
      <w:pPr>
        <w:numPr>
          <w:ilvl w:val="0"/>
          <w:numId w:val="35"/>
        </w:numPr>
        <w:spacing w:after="0" w:line="276" w:lineRule="auto"/>
      </w:pPr>
      <w:r w:rsidRPr="002B3251">
        <w:t xml:space="preserve">For the </w:t>
      </w:r>
      <w:r w:rsidRPr="002B3251">
        <w:rPr>
          <w:iCs/>
        </w:rPr>
        <w:t>NPUSCH transmissions with 15 kHz subcarrier spacing</w:t>
      </w:r>
      <w:r w:rsidRPr="002B3251">
        <w:rPr>
          <w:i/>
          <w:iCs/>
        </w:rPr>
        <w:t xml:space="preserve">, </w:t>
      </w:r>
      <w:r w:rsidRPr="002B3251">
        <w:t>both Multi-tone (3, 6, 12 subcarriers with RU lengths 4ms, 2ms, 1ms) and single tone (with RU length 8ms) transmissions are supported as in FDD NB-IoT for all the supported TDD configurations in TDD NB-IoT other than the TDD configuration #3 and [#6]. The number of supported subcarriers, and RU lengths for TDD configuration #3 and [#6] is FSS (The number of subcarriers and RU lengths as defined in FDD NB-IoT are not precluded).</w:t>
      </w:r>
    </w:p>
    <w:p w:rsidR="00C20D6A" w:rsidRPr="001338B8" w:rsidRDefault="00C20D6A" w:rsidP="007A762E">
      <w:pPr>
        <w:spacing w:before="240" w:after="0" w:line="276" w:lineRule="auto"/>
        <w:rPr>
          <w:highlight w:val="green"/>
        </w:rPr>
      </w:pPr>
      <w:r w:rsidRPr="001338B8">
        <w:rPr>
          <w:highlight w:val="green"/>
        </w:rPr>
        <w:t>Agreements:</w:t>
      </w:r>
    </w:p>
    <w:p w:rsidR="00C20D6A" w:rsidRDefault="00CD608D" w:rsidP="00CD608D">
      <w:pPr>
        <w:numPr>
          <w:ilvl w:val="0"/>
          <w:numId w:val="33"/>
        </w:numPr>
        <w:spacing w:after="0" w:line="276" w:lineRule="auto"/>
      </w:pPr>
      <w:r w:rsidRPr="002B1F37">
        <w:t>NPRACH for TDD NB-IoT uses only 3.75 kHz as subcarrier spacing.</w:t>
      </w:r>
    </w:p>
    <w:p w:rsidR="00CD608D" w:rsidRPr="00CD608D" w:rsidRDefault="00CD608D" w:rsidP="00CD608D">
      <w:pPr>
        <w:numPr>
          <w:ilvl w:val="0"/>
          <w:numId w:val="33"/>
        </w:numPr>
        <w:spacing w:after="0" w:line="276" w:lineRule="auto"/>
      </w:pPr>
      <w:r w:rsidRPr="00CD608D">
        <w:t>NPRACH symbol duration is 266.67us.</w:t>
      </w:r>
    </w:p>
    <w:p w:rsidR="00CD608D" w:rsidRDefault="00CD608D" w:rsidP="00CD608D">
      <w:pPr>
        <w:numPr>
          <w:ilvl w:val="0"/>
          <w:numId w:val="33"/>
        </w:numPr>
        <w:spacing w:after="0" w:line="276" w:lineRule="auto"/>
      </w:pPr>
      <w:r w:rsidRPr="00CD608D">
        <w:rPr>
          <w:rFonts w:hint="eastAsia"/>
        </w:rPr>
        <w:t>D</w:t>
      </w:r>
      <w:r w:rsidRPr="00CD608D">
        <w:t>efine the following NPRACH formats</w:t>
      </w:r>
    </w:p>
    <w:p w:rsidR="00CD608D" w:rsidRDefault="00CD608D" w:rsidP="00CD608D">
      <w:pPr>
        <w:spacing w:after="0" w:line="276" w:lineRule="auto"/>
        <w:ind w:left="360"/>
      </w:pPr>
    </w:p>
    <w:tbl>
      <w:tblPr>
        <w:tblStyle w:val="TableGrid"/>
        <w:tblW w:w="0" w:type="auto"/>
        <w:tblInd w:w="360" w:type="dxa"/>
        <w:tblLayout w:type="fixed"/>
        <w:tblLook w:val="04A0" w:firstRow="1" w:lastRow="0" w:firstColumn="1" w:lastColumn="0" w:noHBand="0" w:noVBand="1"/>
      </w:tblPr>
      <w:tblGrid>
        <w:gridCol w:w="1024"/>
        <w:gridCol w:w="1985"/>
        <w:gridCol w:w="541"/>
        <w:gridCol w:w="508"/>
        <w:gridCol w:w="510"/>
        <w:gridCol w:w="1388"/>
        <w:gridCol w:w="1358"/>
      </w:tblGrid>
      <w:tr w:rsidR="00CD608D" w:rsidTr="00CD608D">
        <w:tc>
          <w:tcPr>
            <w:tcW w:w="1024" w:type="dxa"/>
          </w:tcPr>
          <w:p w:rsidR="00CD608D" w:rsidRPr="003B717D" w:rsidRDefault="00CD608D" w:rsidP="004308F6">
            <w:pPr>
              <w:rPr>
                <w:sz w:val="14"/>
                <w:lang w:eastAsia="zh-TW"/>
              </w:rPr>
            </w:pPr>
            <w:r w:rsidRPr="00CD608D">
              <w:rPr>
                <w:lang w:eastAsia="zh-TW"/>
              </w:rPr>
              <w:t>Format</w:t>
            </w:r>
          </w:p>
        </w:tc>
        <w:tc>
          <w:tcPr>
            <w:tcW w:w="1985" w:type="dxa"/>
          </w:tcPr>
          <w:p w:rsidR="00CD608D" w:rsidRDefault="00CD608D" w:rsidP="004308F6">
            <w:pPr>
              <w:rPr>
                <w:lang w:eastAsia="zh-TW"/>
              </w:rPr>
            </w:pPr>
            <w:r>
              <w:rPr>
                <w:lang w:eastAsia="zh-TW"/>
              </w:rPr>
              <w:t>Description</w:t>
            </w:r>
          </w:p>
        </w:tc>
        <w:tc>
          <w:tcPr>
            <w:tcW w:w="541" w:type="dxa"/>
          </w:tcPr>
          <w:p w:rsidR="00CD608D" w:rsidRDefault="00CD608D" w:rsidP="004308F6">
            <w:pPr>
              <w:rPr>
                <w:lang w:eastAsia="zh-TW"/>
              </w:rPr>
            </w:pPr>
            <w:r>
              <w:rPr>
                <w:lang w:eastAsia="zh-TW"/>
              </w:rPr>
              <w:t>G</w:t>
            </w:r>
          </w:p>
        </w:tc>
        <w:tc>
          <w:tcPr>
            <w:tcW w:w="508" w:type="dxa"/>
          </w:tcPr>
          <w:p w:rsidR="00CD608D" w:rsidRDefault="00CD608D" w:rsidP="004308F6">
            <w:pPr>
              <w:rPr>
                <w:lang w:eastAsia="zh-TW"/>
              </w:rPr>
            </w:pPr>
            <w:r>
              <w:rPr>
                <w:lang w:eastAsia="zh-TW"/>
              </w:rPr>
              <w:t>P</w:t>
            </w:r>
          </w:p>
        </w:tc>
        <w:tc>
          <w:tcPr>
            <w:tcW w:w="510" w:type="dxa"/>
          </w:tcPr>
          <w:p w:rsidR="00CD608D" w:rsidRDefault="00CD608D" w:rsidP="004308F6">
            <w:pPr>
              <w:rPr>
                <w:lang w:eastAsia="zh-TW"/>
              </w:rPr>
            </w:pPr>
            <w:r>
              <w:rPr>
                <w:lang w:eastAsia="zh-TW"/>
              </w:rPr>
              <w:t>N</w:t>
            </w:r>
          </w:p>
        </w:tc>
        <w:tc>
          <w:tcPr>
            <w:tcW w:w="1388" w:type="dxa"/>
          </w:tcPr>
          <w:p w:rsidR="00CD608D" w:rsidRDefault="00CD608D" w:rsidP="004308F6">
            <w:pPr>
              <w:rPr>
                <w:lang w:eastAsia="zh-TW"/>
              </w:rPr>
            </w:pPr>
            <w:r>
              <w:rPr>
                <w:lang w:eastAsia="zh-TW"/>
              </w:rPr>
              <w:t xml:space="preserve">CP length </w:t>
            </w:r>
          </w:p>
        </w:tc>
        <w:tc>
          <w:tcPr>
            <w:tcW w:w="1358" w:type="dxa"/>
          </w:tcPr>
          <w:p w:rsidR="00CD608D" w:rsidRDefault="00CD608D" w:rsidP="004308F6">
            <w:pPr>
              <w:rPr>
                <w:lang w:eastAsia="zh-TW"/>
              </w:rPr>
            </w:pPr>
            <w:r>
              <w:rPr>
                <w:lang w:eastAsia="zh-TW"/>
              </w:rPr>
              <w:t>Nominal cell size</w:t>
            </w:r>
          </w:p>
        </w:tc>
      </w:tr>
      <w:tr w:rsidR="00CD608D" w:rsidTr="00CD608D">
        <w:tc>
          <w:tcPr>
            <w:tcW w:w="1024" w:type="dxa"/>
          </w:tcPr>
          <w:p w:rsidR="00CD608D" w:rsidRDefault="00CD608D" w:rsidP="004308F6">
            <w:pPr>
              <w:rPr>
                <w:lang w:eastAsia="zh-TW"/>
              </w:rPr>
            </w:pPr>
            <w:r>
              <w:rPr>
                <w:lang w:eastAsia="zh-TW"/>
              </w:rPr>
              <w:t>0</w:t>
            </w:r>
          </w:p>
        </w:tc>
        <w:tc>
          <w:tcPr>
            <w:tcW w:w="1985" w:type="dxa"/>
          </w:tcPr>
          <w:p w:rsidR="00CD608D" w:rsidRDefault="00CD608D" w:rsidP="004308F6">
            <w:pPr>
              <w:ind w:hanging="23"/>
              <w:rPr>
                <w:lang w:eastAsia="zh-TW"/>
              </w:rPr>
            </w:pPr>
            <w:r w:rsidRPr="003B717D">
              <w:rPr>
                <w:b/>
                <w:bCs/>
                <w:color w:val="000000"/>
                <w:sz w:val="16"/>
                <w:szCs w:val="16"/>
              </w:rPr>
              <w:t>Two symbol groups followed by a guard time fit into 1 UL subframe</w:t>
            </w:r>
          </w:p>
        </w:tc>
        <w:tc>
          <w:tcPr>
            <w:tcW w:w="541" w:type="dxa"/>
          </w:tcPr>
          <w:p w:rsidR="00CD608D" w:rsidRDefault="00CD608D" w:rsidP="004308F6">
            <w:pPr>
              <w:rPr>
                <w:lang w:eastAsia="zh-TW"/>
              </w:rPr>
            </w:pPr>
            <w:r>
              <w:rPr>
                <w:lang w:eastAsia="zh-TW"/>
              </w:rPr>
              <w:t>2</w:t>
            </w:r>
          </w:p>
        </w:tc>
        <w:tc>
          <w:tcPr>
            <w:tcW w:w="508" w:type="dxa"/>
          </w:tcPr>
          <w:p w:rsidR="00CD608D" w:rsidRDefault="00CD608D" w:rsidP="004308F6">
            <w:pPr>
              <w:rPr>
                <w:lang w:eastAsia="zh-TW"/>
              </w:rPr>
            </w:pPr>
            <w:r>
              <w:rPr>
                <w:lang w:eastAsia="zh-TW"/>
              </w:rPr>
              <w:t>4</w:t>
            </w:r>
          </w:p>
        </w:tc>
        <w:tc>
          <w:tcPr>
            <w:tcW w:w="510" w:type="dxa"/>
          </w:tcPr>
          <w:p w:rsidR="00CD608D" w:rsidRDefault="00CD608D" w:rsidP="004308F6">
            <w:pPr>
              <w:rPr>
                <w:lang w:eastAsia="zh-TW"/>
              </w:rPr>
            </w:pPr>
            <w:r>
              <w:rPr>
                <w:lang w:eastAsia="zh-TW"/>
              </w:rPr>
              <w:t>1</w:t>
            </w:r>
          </w:p>
        </w:tc>
        <w:tc>
          <w:tcPr>
            <w:tcW w:w="1388" w:type="dxa"/>
          </w:tcPr>
          <w:p w:rsidR="00CD608D" w:rsidRDefault="00CD608D" w:rsidP="004308F6">
            <w:pPr>
              <w:rPr>
                <w:lang w:eastAsia="zh-TW"/>
              </w:rPr>
            </w:pPr>
            <w:r>
              <w:rPr>
                <w:lang w:eastAsia="zh-TW"/>
              </w:rPr>
              <w:t>4778 Ts</w:t>
            </w:r>
          </w:p>
          <w:p w:rsidR="00CD608D" w:rsidRDefault="00CD608D" w:rsidP="004308F6">
            <w:pPr>
              <w:rPr>
                <w:lang w:eastAsia="zh-TW"/>
              </w:rPr>
            </w:pPr>
            <w:r>
              <w:rPr>
                <w:lang w:eastAsia="zh-TW"/>
              </w:rPr>
              <w:t>(~155.5us)</w:t>
            </w:r>
          </w:p>
        </w:tc>
        <w:tc>
          <w:tcPr>
            <w:tcW w:w="1358" w:type="dxa"/>
          </w:tcPr>
          <w:p w:rsidR="00CD608D" w:rsidRDefault="00CD608D" w:rsidP="004308F6">
            <w:pPr>
              <w:rPr>
                <w:lang w:eastAsia="zh-TW"/>
              </w:rPr>
            </w:pPr>
            <w:r>
              <w:rPr>
                <w:lang w:eastAsia="zh-TW"/>
              </w:rPr>
              <w:t>~23.3km</w:t>
            </w:r>
          </w:p>
        </w:tc>
      </w:tr>
      <w:tr w:rsidR="00CD608D" w:rsidTr="00CD608D">
        <w:tc>
          <w:tcPr>
            <w:tcW w:w="1024" w:type="dxa"/>
          </w:tcPr>
          <w:p w:rsidR="00CD608D" w:rsidRDefault="00CD608D" w:rsidP="004308F6">
            <w:pPr>
              <w:rPr>
                <w:lang w:eastAsia="zh-TW"/>
              </w:rPr>
            </w:pPr>
            <w:r>
              <w:rPr>
                <w:lang w:eastAsia="zh-TW"/>
              </w:rPr>
              <w:t>1</w:t>
            </w:r>
          </w:p>
        </w:tc>
        <w:tc>
          <w:tcPr>
            <w:tcW w:w="1985" w:type="dxa"/>
          </w:tcPr>
          <w:p w:rsidR="00CD608D" w:rsidRDefault="00CD608D" w:rsidP="004308F6">
            <w:pPr>
              <w:ind w:hanging="23"/>
              <w:rPr>
                <w:lang w:eastAsia="zh-TW"/>
              </w:rPr>
            </w:pPr>
            <w:r w:rsidRPr="003B717D">
              <w:rPr>
                <w:b/>
                <w:bCs/>
                <w:color w:val="000000"/>
                <w:sz w:val="16"/>
                <w:szCs w:val="16"/>
              </w:rPr>
              <w:t>Two symbol groups followed by a guard time fit into 2 UL subframes</w:t>
            </w:r>
          </w:p>
        </w:tc>
        <w:tc>
          <w:tcPr>
            <w:tcW w:w="541" w:type="dxa"/>
          </w:tcPr>
          <w:p w:rsidR="00CD608D" w:rsidRDefault="00CD608D" w:rsidP="004308F6">
            <w:pPr>
              <w:rPr>
                <w:lang w:eastAsia="zh-TW"/>
              </w:rPr>
            </w:pPr>
            <w:r>
              <w:rPr>
                <w:lang w:eastAsia="zh-TW"/>
              </w:rPr>
              <w:t>2</w:t>
            </w:r>
          </w:p>
        </w:tc>
        <w:tc>
          <w:tcPr>
            <w:tcW w:w="508" w:type="dxa"/>
          </w:tcPr>
          <w:p w:rsidR="00CD608D" w:rsidRDefault="00CD608D" w:rsidP="004308F6">
            <w:pPr>
              <w:rPr>
                <w:lang w:eastAsia="zh-TW"/>
              </w:rPr>
            </w:pPr>
            <w:r>
              <w:rPr>
                <w:lang w:eastAsia="zh-TW"/>
              </w:rPr>
              <w:t>4</w:t>
            </w:r>
          </w:p>
        </w:tc>
        <w:tc>
          <w:tcPr>
            <w:tcW w:w="510" w:type="dxa"/>
          </w:tcPr>
          <w:p w:rsidR="00CD608D" w:rsidRDefault="00CD608D" w:rsidP="004308F6">
            <w:pPr>
              <w:rPr>
                <w:lang w:eastAsia="zh-TW"/>
              </w:rPr>
            </w:pPr>
            <w:r>
              <w:rPr>
                <w:lang w:eastAsia="zh-TW"/>
              </w:rPr>
              <w:t>2</w:t>
            </w:r>
          </w:p>
        </w:tc>
        <w:tc>
          <w:tcPr>
            <w:tcW w:w="1388" w:type="dxa"/>
          </w:tcPr>
          <w:p w:rsidR="00CD608D" w:rsidRDefault="00CD608D" w:rsidP="004308F6">
            <w:pPr>
              <w:rPr>
                <w:lang w:eastAsia="zh-TW"/>
              </w:rPr>
            </w:pPr>
            <w:r>
              <w:rPr>
                <w:lang w:eastAsia="zh-TW"/>
              </w:rPr>
              <w:t>8192 Ts</w:t>
            </w:r>
          </w:p>
          <w:p w:rsidR="00CD608D" w:rsidRDefault="00CD608D" w:rsidP="004308F6">
            <w:pPr>
              <w:rPr>
                <w:lang w:eastAsia="zh-TW"/>
              </w:rPr>
            </w:pPr>
            <w:r>
              <w:rPr>
                <w:lang w:eastAsia="zh-TW"/>
              </w:rPr>
              <w:t>(~266.7us)</w:t>
            </w:r>
          </w:p>
        </w:tc>
        <w:tc>
          <w:tcPr>
            <w:tcW w:w="1358" w:type="dxa"/>
          </w:tcPr>
          <w:p w:rsidR="00CD608D" w:rsidRDefault="00CD608D" w:rsidP="004308F6">
            <w:pPr>
              <w:rPr>
                <w:lang w:eastAsia="zh-TW"/>
              </w:rPr>
            </w:pPr>
            <w:r>
              <w:rPr>
                <w:lang w:eastAsia="zh-TW"/>
              </w:rPr>
              <w:t>~40.0km</w:t>
            </w:r>
          </w:p>
        </w:tc>
      </w:tr>
      <w:tr w:rsidR="00CD608D" w:rsidTr="00CD608D">
        <w:tc>
          <w:tcPr>
            <w:tcW w:w="1024" w:type="dxa"/>
          </w:tcPr>
          <w:p w:rsidR="00CD608D" w:rsidRDefault="00CD608D" w:rsidP="004308F6">
            <w:pPr>
              <w:rPr>
                <w:lang w:eastAsia="zh-TW"/>
              </w:rPr>
            </w:pPr>
            <w:r>
              <w:rPr>
                <w:lang w:eastAsia="zh-TW"/>
              </w:rPr>
              <w:t>2</w:t>
            </w:r>
          </w:p>
        </w:tc>
        <w:tc>
          <w:tcPr>
            <w:tcW w:w="1985" w:type="dxa"/>
          </w:tcPr>
          <w:p w:rsidR="00CD608D" w:rsidRDefault="00CD608D" w:rsidP="004308F6">
            <w:pPr>
              <w:ind w:hanging="23"/>
              <w:rPr>
                <w:lang w:eastAsia="zh-TW"/>
              </w:rPr>
            </w:pPr>
            <w:r w:rsidRPr="003B717D">
              <w:rPr>
                <w:b/>
                <w:bCs/>
                <w:color w:val="000000"/>
                <w:sz w:val="16"/>
                <w:szCs w:val="16"/>
              </w:rPr>
              <w:t>Two symbol groups followed by a guard time fit into 3 UL subframes</w:t>
            </w:r>
          </w:p>
        </w:tc>
        <w:tc>
          <w:tcPr>
            <w:tcW w:w="541" w:type="dxa"/>
          </w:tcPr>
          <w:p w:rsidR="00CD608D" w:rsidRDefault="00CD608D" w:rsidP="004308F6">
            <w:pPr>
              <w:rPr>
                <w:lang w:eastAsia="zh-TW"/>
              </w:rPr>
            </w:pPr>
            <w:r>
              <w:rPr>
                <w:lang w:eastAsia="zh-TW"/>
              </w:rPr>
              <w:t>2</w:t>
            </w:r>
          </w:p>
        </w:tc>
        <w:tc>
          <w:tcPr>
            <w:tcW w:w="508" w:type="dxa"/>
          </w:tcPr>
          <w:p w:rsidR="00CD608D" w:rsidRDefault="00CD608D" w:rsidP="004308F6">
            <w:pPr>
              <w:rPr>
                <w:lang w:eastAsia="zh-TW"/>
              </w:rPr>
            </w:pPr>
            <w:r>
              <w:rPr>
                <w:lang w:eastAsia="zh-TW"/>
              </w:rPr>
              <w:t>4</w:t>
            </w:r>
          </w:p>
        </w:tc>
        <w:tc>
          <w:tcPr>
            <w:tcW w:w="510" w:type="dxa"/>
          </w:tcPr>
          <w:p w:rsidR="00CD608D" w:rsidRDefault="00CD608D" w:rsidP="004308F6">
            <w:pPr>
              <w:rPr>
                <w:lang w:eastAsia="zh-TW"/>
              </w:rPr>
            </w:pPr>
            <w:r>
              <w:rPr>
                <w:lang w:eastAsia="zh-TW"/>
              </w:rPr>
              <w:t>4</w:t>
            </w:r>
          </w:p>
        </w:tc>
        <w:tc>
          <w:tcPr>
            <w:tcW w:w="1388" w:type="dxa"/>
          </w:tcPr>
          <w:p w:rsidR="00CD608D" w:rsidRDefault="00CD608D" w:rsidP="004308F6">
            <w:pPr>
              <w:rPr>
                <w:lang w:eastAsia="zh-TW"/>
              </w:rPr>
            </w:pPr>
            <w:r>
              <w:rPr>
                <w:lang w:eastAsia="zh-TW"/>
              </w:rPr>
              <w:t>8192 Ts</w:t>
            </w:r>
          </w:p>
          <w:p w:rsidR="00CD608D" w:rsidRDefault="00CD608D" w:rsidP="004308F6">
            <w:pPr>
              <w:rPr>
                <w:lang w:eastAsia="zh-TW"/>
              </w:rPr>
            </w:pPr>
            <w:r>
              <w:rPr>
                <w:lang w:eastAsia="zh-TW"/>
              </w:rPr>
              <w:t>(~266.7us)</w:t>
            </w:r>
          </w:p>
        </w:tc>
        <w:tc>
          <w:tcPr>
            <w:tcW w:w="1358" w:type="dxa"/>
          </w:tcPr>
          <w:p w:rsidR="00CD608D" w:rsidRDefault="00CD608D" w:rsidP="004308F6">
            <w:pPr>
              <w:rPr>
                <w:lang w:eastAsia="zh-TW"/>
              </w:rPr>
            </w:pPr>
            <w:r>
              <w:rPr>
                <w:lang w:eastAsia="zh-TW"/>
              </w:rPr>
              <w:t>~40.0km</w:t>
            </w:r>
          </w:p>
        </w:tc>
      </w:tr>
      <w:tr w:rsidR="00CD608D" w:rsidTr="00CD608D">
        <w:tc>
          <w:tcPr>
            <w:tcW w:w="1024" w:type="dxa"/>
          </w:tcPr>
          <w:p w:rsidR="00CD608D" w:rsidRDefault="00CD608D" w:rsidP="004308F6">
            <w:pPr>
              <w:rPr>
                <w:lang w:eastAsia="zh-TW"/>
              </w:rPr>
            </w:pPr>
            <w:r>
              <w:rPr>
                <w:lang w:eastAsia="zh-TW"/>
              </w:rPr>
              <w:t>0-a</w:t>
            </w:r>
          </w:p>
        </w:tc>
        <w:tc>
          <w:tcPr>
            <w:tcW w:w="1985" w:type="dxa"/>
          </w:tcPr>
          <w:p w:rsidR="00CD608D" w:rsidRDefault="00CD608D" w:rsidP="004308F6">
            <w:pPr>
              <w:ind w:hanging="23"/>
              <w:rPr>
                <w:lang w:eastAsia="zh-TW"/>
              </w:rPr>
            </w:pPr>
            <w:r w:rsidRPr="003B717D">
              <w:rPr>
                <w:b/>
                <w:bCs/>
                <w:color w:val="000000"/>
                <w:sz w:val="16"/>
                <w:szCs w:val="16"/>
              </w:rPr>
              <w:t>Three symbol groups followed by a guard time fit into 1 UL subframe</w:t>
            </w:r>
          </w:p>
        </w:tc>
        <w:tc>
          <w:tcPr>
            <w:tcW w:w="541" w:type="dxa"/>
          </w:tcPr>
          <w:p w:rsidR="00CD608D" w:rsidRDefault="00CD608D" w:rsidP="004308F6">
            <w:pPr>
              <w:rPr>
                <w:lang w:eastAsia="zh-TW"/>
              </w:rPr>
            </w:pPr>
            <w:r>
              <w:rPr>
                <w:lang w:eastAsia="zh-TW"/>
              </w:rPr>
              <w:t>3</w:t>
            </w:r>
          </w:p>
        </w:tc>
        <w:tc>
          <w:tcPr>
            <w:tcW w:w="508" w:type="dxa"/>
          </w:tcPr>
          <w:p w:rsidR="00CD608D" w:rsidRDefault="00CD608D" w:rsidP="004308F6">
            <w:pPr>
              <w:rPr>
                <w:lang w:eastAsia="zh-TW"/>
              </w:rPr>
            </w:pPr>
            <w:r>
              <w:rPr>
                <w:lang w:eastAsia="zh-TW"/>
              </w:rPr>
              <w:t>6</w:t>
            </w:r>
          </w:p>
        </w:tc>
        <w:tc>
          <w:tcPr>
            <w:tcW w:w="510" w:type="dxa"/>
          </w:tcPr>
          <w:p w:rsidR="00CD608D" w:rsidRDefault="00CD608D" w:rsidP="004308F6">
            <w:pPr>
              <w:rPr>
                <w:lang w:eastAsia="zh-TW"/>
              </w:rPr>
            </w:pPr>
            <w:r>
              <w:rPr>
                <w:lang w:eastAsia="zh-TW"/>
              </w:rPr>
              <w:t>1</w:t>
            </w:r>
          </w:p>
        </w:tc>
        <w:tc>
          <w:tcPr>
            <w:tcW w:w="1388" w:type="dxa"/>
          </w:tcPr>
          <w:p w:rsidR="00CD608D" w:rsidRDefault="00CD608D" w:rsidP="004308F6">
            <w:pPr>
              <w:rPr>
                <w:lang w:eastAsia="zh-TW"/>
              </w:rPr>
            </w:pPr>
            <w:r>
              <w:rPr>
                <w:lang w:eastAsia="zh-TW"/>
              </w:rPr>
              <w:t>1536 Ts</w:t>
            </w:r>
          </w:p>
          <w:p w:rsidR="00CD608D" w:rsidRDefault="00CD608D" w:rsidP="004308F6">
            <w:pPr>
              <w:rPr>
                <w:lang w:eastAsia="zh-TW"/>
              </w:rPr>
            </w:pPr>
            <w:r>
              <w:rPr>
                <w:lang w:eastAsia="zh-TW"/>
              </w:rPr>
              <w:t>(~49.95us)</w:t>
            </w:r>
          </w:p>
        </w:tc>
        <w:tc>
          <w:tcPr>
            <w:tcW w:w="1358" w:type="dxa"/>
          </w:tcPr>
          <w:p w:rsidR="00CD608D" w:rsidRDefault="00CD608D" w:rsidP="004308F6">
            <w:pPr>
              <w:rPr>
                <w:lang w:eastAsia="zh-TW"/>
              </w:rPr>
            </w:pPr>
            <w:r>
              <w:rPr>
                <w:lang w:eastAsia="zh-TW"/>
              </w:rPr>
              <w:t>~7.5km</w:t>
            </w:r>
          </w:p>
        </w:tc>
      </w:tr>
      <w:tr w:rsidR="00CD608D" w:rsidTr="00CD608D">
        <w:tc>
          <w:tcPr>
            <w:tcW w:w="1024" w:type="dxa"/>
          </w:tcPr>
          <w:p w:rsidR="00CD608D" w:rsidRDefault="00CD608D" w:rsidP="004308F6">
            <w:pPr>
              <w:rPr>
                <w:lang w:eastAsia="zh-TW"/>
              </w:rPr>
            </w:pPr>
            <w:r>
              <w:rPr>
                <w:lang w:eastAsia="zh-TW"/>
              </w:rPr>
              <w:t>1-a</w:t>
            </w:r>
          </w:p>
        </w:tc>
        <w:tc>
          <w:tcPr>
            <w:tcW w:w="1985" w:type="dxa"/>
          </w:tcPr>
          <w:p w:rsidR="00CD608D" w:rsidRPr="003B717D" w:rsidRDefault="00CD608D" w:rsidP="004308F6">
            <w:pPr>
              <w:ind w:hanging="23"/>
              <w:rPr>
                <w:b/>
                <w:bCs/>
                <w:color w:val="000000"/>
                <w:sz w:val="16"/>
                <w:szCs w:val="16"/>
              </w:rPr>
            </w:pPr>
            <w:r w:rsidRPr="003B717D">
              <w:rPr>
                <w:b/>
                <w:bCs/>
                <w:color w:val="000000"/>
                <w:sz w:val="16"/>
                <w:szCs w:val="16"/>
              </w:rPr>
              <w:t>Three symbol groups followed by a guard time fit into 2 UL subframes</w:t>
            </w:r>
          </w:p>
        </w:tc>
        <w:tc>
          <w:tcPr>
            <w:tcW w:w="541" w:type="dxa"/>
          </w:tcPr>
          <w:p w:rsidR="00CD608D" w:rsidRDefault="00CD608D" w:rsidP="004308F6">
            <w:pPr>
              <w:rPr>
                <w:lang w:eastAsia="zh-TW"/>
              </w:rPr>
            </w:pPr>
            <w:r>
              <w:rPr>
                <w:lang w:eastAsia="zh-TW"/>
              </w:rPr>
              <w:t>3</w:t>
            </w:r>
          </w:p>
        </w:tc>
        <w:tc>
          <w:tcPr>
            <w:tcW w:w="508" w:type="dxa"/>
          </w:tcPr>
          <w:p w:rsidR="00CD608D" w:rsidRDefault="00CD608D" w:rsidP="004308F6">
            <w:pPr>
              <w:rPr>
                <w:lang w:eastAsia="zh-TW"/>
              </w:rPr>
            </w:pPr>
            <w:r>
              <w:rPr>
                <w:lang w:eastAsia="zh-TW"/>
              </w:rPr>
              <w:t>6</w:t>
            </w:r>
          </w:p>
        </w:tc>
        <w:tc>
          <w:tcPr>
            <w:tcW w:w="510" w:type="dxa"/>
          </w:tcPr>
          <w:p w:rsidR="00CD608D" w:rsidRDefault="00CD608D" w:rsidP="004308F6">
            <w:pPr>
              <w:rPr>
                <w:lang w:eastAsia="zh-TW"/>
              </w:rPr>
            </w:pPr>
            <w:r>
              <w:rPr>
                <w:lang w:eastAsia="zh-TW"/>
              </w:rPr>
              <w:t>2</w:t>
            </w:r>
          </w:p>
        </w:tc>
        <w:tc>
          <w:tcPr>
            <w:tcW w:w="1388" w:type="dxa"/>
          </w:tcPr>
          <w:p w:rsidR="00CD608D" w:rsidRDefault="00CD608D" w:rsidP="004308F6">
            <w:pPr>
              <w:rPr>
                <w:lang w:eastAsia="zh-TW"/>
              </w:rPr>
            </w:pPr>
            <w:r>
              <w:rPr>
                <w:lang w:eastAsia="zh-TW"/>
              </w:rPr>
              <w:t>3072 Ts</w:t>
            </w:r>
          </w:p>
          <w:p w:rsidR="00CD608D" w:rsidRDefault="00CD608D" w:rsidP="004308F6">
            <w:pPr>
              <w:rPr>
                <w:lang w:eastAsia="zh-TW"/>
              </w:rPr>
            </w:pPr>
            <w:r>
              <w:rPr>
                <w:lang w:eastAsia="zh-TW"/>
              </w:rPr>
              <w:t>(~99.9us)</w:t>
            </w:r>
          </w:p>
        </w:tc>
        <w:tc>
          <w:tcPr>
            <w:tcW w:w="1358" w:type="dxa"/>
          </w:tcPr>
          <w:p w:rsidR="00CD608D" w:rsidRDefault="00CD608D" w:rsidP="004308F6">
            <w:pPr>
              <w:rPr>
                <w:lang w:eastAsia="zh-TW"/>
              </w:rPr>
            </w:pPr>
            <w:r>
              <w:rPr>
                <w:lang w:eastAsia="zh-TW"/>
              </w:rPr>
              <w:t>~15.0km</w:t>
            </w:r>
          </w:p>
        </w:tc>
      </w:tr>
    </w:tbl>
    <w:p w:rsidR="00CD608D" w:rsidRDefault="00CD608D" w:rsidP="00CD608D">
      <w:pPr>
        <w:spacing w:after="0" w:line="276" w:lineRule="auto"/>
        <w:ind w:left="360"/>
      </w:pPr>
    </w:p>
    <w:p w:rsidR="00CD608D" w:rsidRDefault="00CD608D" w:rsidP="00CD608D">
      <w:pPr>
        <w:numPr>
          <w:ilvl w:val="1"/>
          <w:numId w:val="33"/>
        </w:numPr>
        <w:spacing w:after="0" w:line="276" w:lineRule="auto"/>
      </w:pPr>
      <w:r>
        <w:t xml:space="preserve">FFS how and which format to use for each TDD UL/DL configuration </w:t>
      </w:r>
    </w:p>
    <w:p w:rsidR="00CD608D" w:rsidRDefault="00CD608D" w:rsidP="00CD608D">
      <w:pPr>
        <w:numPr>
          <w:ilvl w:val="1"/>
          <w:numId w:val="33"/>
        </w:numPr>
        <w:spacing w:after="0" w:line="276" w:lineRule="auto"/>
      </w:pPr>
      <w:r>
        <w:lastRenderedPageBreak/>
        <w:t>For the table above referring to NPRACH format for TDD NB-IoT, a guard time will be created naturally to fit into one (format 0,0-a), two(format 1, 1-a) or three (format 2) UL subframes .</w:t>
      </w:r>
    </w:p>
    <w:p w:rsidR="00CD608D" w:rsidRDefault="00CD608D" w:rsidP="00CD608D">
      <w:pPr>
        <w:numPr>
          <w:ilvl w:val="1"/>
          <w:numId w:val="33"/>
        </w:numPr>
        <w:spacing w:after="0" w:line="276" w:lineRule="auto"/>
      </w:pPr>
      <w:r>
        <w:t>FFS the supported number of repetitions for each format</w:t>
      </w:r>
    </w:p>
    <w:p w:rsidR="00CD608D" w:rsidRPr="00CD608D" w:rsidRDefault="00CD608D" w:rsidP="00CD608D">
      <w:pPr>
        <w:spacing w:after="0" w:line="276" w:lineRule="auto"/>
        <w:ind w:left="360"/>
      </w:pPr>
    </w:p>
    <w:p w:rsidR="005230D9" w:rsidRDefault="005230D9" w:rsidP="000D159E">
      <w:pPr>
        <w:spacing w:line="276" w:lineRule="auto"/>
        <w:ind w:right="-99"/>
        <w:rPr>
          <w:rFonts w:eastAsiaTheme="minorEastAsia"/>
        </w:rPr>
      </w:pPr>
      <w:r>
        <w:rPr>
          <w:rFonts w:eastAsiaTheme="minorEastAsia" w:hint="eastAsia"/>
        </w:rPr>
        <w:t xml:space="preserve">In this contribution, UL </w:t>
      </w:r>
      <w:r w:rsidR="00E57EA5">
        <w:rPr>
          <w:rFonts w:eastAsiaTheme="minorEastAsia" w:hint="eastAsia"/>
        </w:rPr>
        <w:t>related issues</w:t>
      </w:r>
      <w:r>
        <w:rPr>
          <w:rFonts w:eastAsiaTheme="minorEastAsia" w:hint="eastAsia"/>
        </w:rPr>
        <w:t>, including</w:t>
      </w:r>
      <w:r w:rsidR="008607AB">
        <w:rPr>
          <w:rFonts w:eastAsiaTheme="minorEastAsia" w:hint="eastAsia"/>
        </w:rPr>
        <w:t xml:space="preserve"> </w:t>
      </w:r>
      <w:r w:rsidR="00E57EA5">
        <w:rPr>
          <w:rFonts w:eastAsiaTheme="minorEastAsia" w:hint="eastAsia"/>
        </w:rPr>
        <w:t xml:space="preserve">UL carrier frequency, </w:t>
      </w:r>
      <w:r w:rsidR="008607AB">
        <w:rPr>
          <w:rFonts w:eastAsiaTheme="minorEastAsia" w:hint="eastAsia"/>
        </w:rPr>
        <w:t>NPRACH and</w:t>
      </w:r>
      <w:r>
        <w:rPr>
          <w:rFonts w:eastAsiaTheme="minorEastAsia" w:hint="eastAsia"/>
        </w:rPr>
        <w:t xml:space="preserve"> NPUSCH are discussed in this paper. </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755E05">
        <w:rPr>
          <w:rFonts w:eastAsia="宋体" w:hint="eastAsia"/>
          <w:color w:val="000000"/>
          <w:sz w:val="32"/>
          <w:lang w:val="en-US" w:eastAsia="zh-CN"/>
        </w:rPr>
        <w:t xml:space="preserve">UL carrier frequency </w:t>
      </w:r>
      <w:r w:rsidR="00E57EA5">
        <w:rPr>
          <w:rFonts w:eastAsia="宋体" w:hint="eastAsia"/>
          <w:color w:val="000000"/>
          <w:sz w:val="32"/>
          <w:lang w:val="en-US" w:eastAsia="zh-CN"/>
        </w:rPr>
        <w:t xml:space="preserve">configuration </w:t>
      </w:r>
    </w:p>
    <w:p w:rsidR="000D159E" w:rsidRDefault="00E57EA5" w:rsidP="000D159E">
      <w:pPr>
        <w:spacing w:line="276" w:lineRule="auto"/>
      </w:pPr>
      <w:r>
        <w:rPr>
          <w:rFonts w:hint="eastAsia"/>
        </w:rPr>
        <w:t xml:space="preserve">For </w:t>
      </w:r>
      <w:r w:rsidR="00431CB3">
        <w:rPr>
          <w:rFonts w:hint="eastAsia"/>
        </w:rPr>
        <w:t>in-band</w:t>
      </w:r>
      <w:r>
        <w:rPr>
          <w:rFonts w:hint="eastAsia"/>
        </w:rPr>
        <w:t xml:space="preserve"> or </w:t>
      </w:r>
      <w:r w:rsidR="00431CB3">
        <w:rPr>
          <w:rFonts w:hint="eastAsia"/>
        </w:rPr>
        <w:t>guard-band</w:t>
      </w:r>
      <w:r>
        <w:rPr>
          <w:rFonts w:hint="eastAsia"/>
        </w:rPr>
        <w:t xml:space="preserve"> operation mode, NB-IoT will be deployed in LTE </w:t>
      </w:r>
      <w:r w:rsidR="00431CB3">
        <w:rPr>
          <w:rFonts w:hint="eastAsia"/>
        </w:rPr>
        <w:t>in-band</w:t>
      </w:r>
      <w:r>
        <w:rPr>
          <w:rFonts w:hint="eastAsia"/>
        </w:rPr>
        <w:t xml:space="preserve"> or guard. </w:t>
      </w:r>
      <w:r>
        <w:t>F</w:t>
      </w:r>
      <w:r>
        <w:rPr>
          <w:rFonts w:hint="eastAsia"/>
        </w:rPr>
        <w:t xml:space="preserve">or LTE DL, DC carrier is not counted for PRB </w:t>
      </w:r>
      <w:r>
        <w:t>definition</w:t>
      </w:r>
      <w:r>
        <w:rPr>
          <w:rFonts w:hint="eastAsia"/>
        </w:rPr>
        <w:t xml:space="preserve">. However, for LTE UL, DC carrier is put into the middle of two subcarriers. </w:t>
      </w:r>
      <w:r>
        <w:t>T</w:t>
      </w:r>
      <w:r>
        <w:rPr>
          <w:rFonts w:hint="eastAsia"/>
        </w:rPr>
        <w:t>herefore, shown as F</w:t>
      </w:r>
      <w:r>
        <w:t>i</w:t>
      </w:r>
      <w:r>
        <w:rPr>
          <w:rFonts w:hint="eastAsia"/>
        </w:rPr>
        <w:t xml:space="preserve">gure 1, there will have </w:t>
      </w:r>
      <w:r>
        <w:t>±</w:t>
      </w:r>
      <w:r>
        <w:rPr>
          <w:rFonts w:hint="eastAsia"/>
        </w:rPr>
        <w:t xml:space="preserve">7.5kHz offset between UL </w:t>
      </w:r>
      <w:r>
        <w:t>and</w:t>
      </w:r>
      <w:r>
        <w:rPr>
          <w:rFonts w:hint="eastAsia"/>
        </w:rPr>
        <w:t xml:space="preserve"> DL PRB</w:t>
      </w:r>
      <w:r w:rsidR="000D159E">
        <w:rPr>
          <w:rFonts w:hint="eastAsia"/>
        </w:rPr>
        <w:t>. T</w:t>
      </w:r>
      <w:r>
        <w:t>hat</w:t>
      </w:r>
      <w:r>
        <w:rPr>
          <w:rFonts w:hint="eastAsia"/>
        </w:rPr>
        <w:t xml:space="preserve"> is a carrier for NB-IoT. For FDD NB-IoT, because UL carrier frequency is configured in SIB, there is no problem. However, for TDD NB-IoT deploying </w:t>
      </w:r>
      <w:r w:rsidR="00431CB3">
        <w:rPr>
          <w:rFonts w:hint="eastAsia"/>
        </w:rPr>
        <w:t>in-band</w:t>
      </w:r>
      <w:r>
        <w:rPr>
          <w:rFonts w:hint="eastAsia"/>
        </w:rPr>
        <w:t xml:space="preserve"> or </w:t>
      </w:r>
      <w:r w:rsidR="00431CB3">
        <w:rPr>
          <w:rFonts w:hint="eastAsia"/>
        </w:rPr>
        <w:t>guard-band</w:t>
      </w:r>
      <w:r>
        <w:rPr>
          <w:rFonts w:hint="eastAsia"/>
        </w:rPr>
        <w:t xml:space="preserve"> of LTE, UE needs to know the offset (+ or -) between UL and DL carrier frequency to avoid the interference of normal LTE. </w:t>
      </w:r>
      <w:r w:rsidR="000D159E">
        <w:rPr>
          <w:rFonts w:hint="eastAsia"/>
        </w:rPr>
        <w:t xml:space="preserve">Similar as FDD system, this offset can be configured in SIB with 1 bit to indicate +7.5kHz or -7.5kHz. For </w:t>
      </w:r>
      <w:r w:rsidR="00431CB3">
        <w:rPr>
          <w:rFonts w:hint="eastAsia"/>
        </w:rPr>
        <w:t>in-band</w:t>
      </w:r>
      <w:r w:rsidR="000D159E">
        <w:rPr>
          <w:rFonts w:hint="eastAsia"/>
        </w:rPr>
        <w:t xml:space="preserve"> with same PCID, UE </w:t>
      </w:r>
      <w:r w:rsidR="000D159E">
        <w:t>can</w:t>
      </w:r>
      <w:r w:rsidR="000D159E">
        <w:rPr>
          <w:rFonts w:hint="eastAsia"/>
        </w:rPr>
        <w:t xml:space="preserve"> understand the offset of PRB to the center frequency of LTE, there is no need of </w:t>
      </w:r>
      <w:r w:rsidR="000D159E">
        <w:t>additional</w:t>
      </w:r>
      <w:r w:rsidR="000D159E">
        <w:rPr>
          <w:rFonts w:hint="eastAsia"/>
        </w:rPr>
        <w:t xml:space="preserve"> signaling. For </w:t>
      </w:r>
      <w:r w:rsidR="00431CB3">
        <w:rPr>
          <w:rFonts w:hint="eastAsia"/>
        </w:rPr>
        <w:t>in-band</w:t>
      </w:r>
      <w:r w:rsidR="000D159E">
        <w:rPr>
          <w:rFonts w:hint="eastAsia"/>
        </w:rPr>
        <w:t xml:space="preserve"> not same PCID and </w:t>
      </w:r>
      <w:r w:rsidR="00431CB3">
        <w:rPr>
          <w:rFonts w:hint="eastAsia"/>
        </w:rPr>
        <w:t>guard-band</w:t>
      </w:r>
      <w:r w:rsidR="000D159E">
        <w:rPr>
          <w:rFonts w:hint="eastAsia"/>
        </w:rPr>
        <w:t xml:space="preserve"> deployment, if </w:t>
      </w:r>
      <w:r w:rsidR="000D159E">
        <w:t>there is</w:t>
      </w:r>
      <w:r w:rsidR="000D159E">
        <w:rPr>
          <w:rFonts w:hint="eastAsia"/>
        </w:rPr>
        <w:t xml:space="preserve"> no indication in MIB (for non-anchor SIB1 transmission), SIB 2 can be used to signal the offset between UL and DL carrier frequency for TDD NB-IoT.</w:t>
      </w:r>
    </w:p>
    <w:p w:rsidR="00755E05" w:rsidRDefault="000D159E" w:rsidP="000D159E">
      <w:pPr>
        <w:spacing w:line="276" w:lineRule="auto"/>
        <w:rPr>
          <w:b/>
        </w:rPr>
      </w:pPr>
      <w:r w:rsidRPr="000D159E">
        <w:rPr>
          <w:rFonts w:hint="eastAsia"/>
          <w:b/>
        </w:rPr>
        <w:t xml:space="preserve">Proposal #1:  </w:t>
      </w:r>
      <w:r w:rsidR="00686E3A">
        <w:rPr>
          <w:rFonts w:hint="eastAsia"/>
          <w:b/>
        </w:rPr>
        <w:t xml:space="preserve">Introduce </w:t>
      </w:r>
      <w:r w:rsidR="00686E3A" w:rsidRPr="00686E3A">
        <w:rPr>
          <w:rFonts w:hint="eastAsia"/>
          <w:b/>
        </w:rPr>
        <w:t>±</w:t>
      </w:r>
      <w:r w:rsidR="00686E3A" w:rsidRPr="00686E3A">
        <w:rPr>
          <w:b/>
        </w:rPr>
        <w:t xml:space="preserve">7.5kHz offset between UL and DL </w:t>
      </w:r>
      <w:r w:rsidR="00686E3A">
        <w:rPr>
          <w:rFonts w:hint="eastAsia"/>
          <w:b/>
        </w:rPr>
        <w:t xml:space="preserve">carrier frequency for TDD NB-IoT for </w:t>
      </w:r>
      <w:r w:rsidR="00431CB3">
        <w:rPr>
          <w:rFonts w:hint="eastAsia"/>
          <w:b/>
        </w:rPr>
        <w:t>in-band</w:t>
      </w:r>
      <w:r w:rsidR="00686E3A">
        <w:rPr>
          <w:rFonts w:hint="eastAsia"/>
          <w:b/>
        </w:rPr>
        <w:t xml:space="preserve"> and </w:t>
      </w:r>
      <w:r w:rsidR="00431CB3">
        <w:rPr>
          <w:rFonts w:hint="eastAsia"/>
          <w:b/>
        </w:rPr>
        <w:t>guard-band</w:t>
      </w:r>
      <w:r w:rsidR="00686E3A">
        <w:rPr>
          <w:rFonts w:hint="eastAsia"/>
          <w:b/>
        </w:rPr>
        <w:t xml:space="preserve"> deployment. </w:t>
      </w:r>
    </w:p>
    <w:p w:rsidR="00686E3A" w:rsidRPr="000D159E" w:rsidRDefault="00686E3A" w:rsidP="000D159E">
      <w:pPr>
        <w:spacing w:line="276" w:lineRule="auto"/>
        <w:rPr>
          <w:b/>
        </w:rPr>
      </w:pPr>
      <w:r>
        <w:rPr>
          <w:rFonts w:hint="eastAsia"/>
          <w:b/>
        </w:rPr>
        <w:t>Proposal #2: E</w:t>
      </w:r>
      <w:r w:rsidR="00E16442">
        <w:rPr>
          <w:rFonts w:hint="eastAsia"/>
          <w:b/>
        </w:rPr>
        <w:t>xcept</w:t>
      </w:r>
      <w:r>
        <w:rPr>
          <w:rFonts w:hint="eastAsia"/>
          <w:b/>
        </w:rPr>
        <w:t xml:space="preserve"> for the case that UE can derive the PRB offset from LTE center frequency, the offset between UL and DL is configured in SIB 2. </w:t>
      </w:r>
    </w:p>
    <w:p w:rsidR="00755E05" w:rsidRDefault="00E16442" w:rsidP="000D159E">
      <w:pPr>
        <w:spacing w:line="276" w:lineRule="auto"/>
        <w:jc w:val="center"/>
      </w:pPr>
      <w:r>
        <w:object w:dxaOrig="3240" w:dyaOrig="2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6.05pt" o:ole="">
            <v:imagedata r:id="rId9" o:title=""/>
          </v:shape>
          <o:OLEObject Type="Embed" ProgID="Visio.Drawing.15" ShapeID="_x0000_i1025" DrawAspect="Content" ObjectID="_1584391173" r:id="rId10"/>
        </w:object>
      </w:r>
    </w:p>
    <w:p w:rsidR="00F71BC5" w:rsidRDefault="00F71BC5" w:rsidP="000D159E">
      <w:pPr>
        <w:spacing w:line="276" w:lineRule="auto"/>
        <w:jc w:val="center"/>
      </w:pPr>
      <w:r>
        <w:rPr>
          <w:rFonts w:hint="eastAsia"/>
        </w:rPr>
        <w:t>Figure 1</w:t>
      </w:r>
    </w:p>
    <w:p w:rsidR="00E16442" w:rsidRDefault="001B0768" w:rsidP="001B0768">
      <w:pPr>
        <w:spacing w:line="276" w:lineRule="auto"/>
      </w:pPr>
      <w:r>
        <w:rPr>
          <w:rFonts w:hint="eastAsia"/>
        </w:rPr>
        <w:t xml:space="preserve">Because </w:t>
      </w:r>
      <w:r w:rsidR="007F384B">
        <w:rPr>
          <w:rFonts w:hint="eastAsia"/>
        </w:rPr>
        <w:t xml:space="preserve">the low cost of NB-IoT UE, </w:t>
      </w:r>
      <w:r>
        <w:rPr>
          <w:rFonts w:hint="eastAsia"/>
        </w:rPr>
        <w:t>the requirement</w:t>
      </w:r>
      <w:r w:rsidR="007F384B">
        <w:rPr>
          <w:rFonts w:hint="eastAsia"/>
        </w:rPr>
        <w:t xml:space="preserve"> of OOB is looser than LTE. </w:t>
      </w:r>
      <w:r w:rsidR="00505B72">
        <w:rPr>
          <w:rFonts w:hint="eastAsia"/>
        </w:rPr>
        <w:t>UE</w:t>
      </w:r>
      <w:r w:rsidR="007F384B">
        <w:rPr>
          <w:rFonts w:hint="eastAsia"/>
        </w:rPr>
        <w:t xml:space="preserve"> cannot </w:t>
      </w:r>
      <w:r w:rsidR="00505B72">
        <w:rPr>
          <w:rFonts w:hint="eastAsia"/>
        </w:rPr>
        <w:t>transmit uplink</w:t>
      </w:r>
      <w:r w:rsidR="007F384B">
        <w:rPr>
          <w:rFonts w:hint="eastAsia"/>
        </w:rPr>
        <w:t xml:space="preserve"> at the edge of </w:t>
      </w:r>
      <w:r w:rsidR="00431CB3">
        <w:rPr>
          <w:rFonts w:hint="eastAsia"/>
        </w:rPr>
        <w:t>guard-band</w:t>
      </w:r>
      <w:r w:rsidR="007F384B">
        <w:rPr>
          <w:rFonts w:hint="eastAsia"/>
        </w:rPr>
        <w:t xml:space="preserve">. </w:t>
      </w:r>
      <w:r w:rsidR="007F384B">
        <w:t>F</w:t>
      </w:r>
      <w:r w:rsidR="007F384B">
        <w:rPr>
          <w:rFonts w:hint="eastAsia"/>
        </w:rPr>
        <w:t xml:space="preserve">or FDD NB-IoT, since the frequency of uplink is configured by eNB, no need to special handle this issue. </w:t>
      </w:r>
      <w:r w:rsidR="00505B72">
        <w:rPr>
          <w:rFonts w:hint="eastAsia"/>
        </w:rPr>
        <w:t xml:space="preserve">However, for TDD NB-IoT in </w:t>
      </w:r>
      <w:r w:rsidR="00431CB3">
        <w:rPr>
          <w:rFonts w:hint="eastAsia"/>
        </w:rPr>
        <w:t>guard-band</w:t>
      </w:r>
      <w:r w:rsidR="00505B72">
        <w:rPr>
          <w:rFonts w:hint="eastAsia"/>
        </w:rPr>
        <w:t xml:space="preserve"> deployment, two carriers can be used to transmit DL but only one carrier can be used for uplink </w:t>
      </w:r>
      <w:r w:rsidR="00505B72">
        <w:t>transmission</w:t>
      </w:r>
      <w:r w:rsidR="00E16442">
        <w:rPr>
          <w:rFonts w:hint="eastAsia"/>
        </w:rPr>
        <w:t>, shown as Figure 2</w:t>
      </w:r>
      <w:r w:rsidR="00505B72">
        <w:rPr>
          <w:rFonts w:hint="eastAsia"/>
        </w:rPr>
        <w:t xml:space="preserve">. Since the DL overhead is quite heavy, it is </w:t>
      </w:r>
      <w:r w:rsidR="00505B72">
        <w:t>benefit</w:t>
      </w:r>
      <w:r w:rsidR="00505B72">
        <w:rPr>
          <w:rFonts w:hint="eastAsia"/>
        </w:rPr>
        <w:t xml:space="preserve"> to use that DL carrier. In order to use that DL carrier, eNB needs to configure a UL carrier to the corresponding DL carrier. On the other hand, as </w:t>
      </w:r>
      <w:r w:rsidR="00505B72">
        <w:t>discussed</w:t>
      </w:r>
      <w:r w:rsidR="00505B72">
        <w:rPr>
          <w:rFonts w:hint="eastAsia"/>
        </w:rPr>
        <w:t xml:space="preserve"> in [x], from eNB scheduling flexibility point of view, cross carrier scheduling is </w:t>
      </w:r>
      <w:r w:rsidR="00505B72">
        <w:t>benefit</w:t>
      </w:r>
      <w:r w:rsidR="00505B72">
        <w:rPr>
          <w:rFonts w:hint="eastAsia"/>
        </w:rPr>
        <w:t xml:space="preserve">. </w:t>
      </w:r>
      <w:r w:rsidR="00505B72">
        <w:t>T</w:t>
      </w:r>
      <w:r w:rsidR="00505B72">
        <w:rPr>
          <w:rFonts w:hint="eastAsia"/>
        </w:rPr>
        <w:t xml:space="preserve">herefore, </w:t>
      </w:r>
      <w:r w:rsidR="00E16442">
        <w:rPr>
          <w:rFonts w:hint="eastAsia"/>
        </w:rPr>
        <w:t>it is suggested to configure an uplink carrier for TDD NB-IoT for all the deployment modes.</w:t>
      </w:r>
    </w:p>
    <w:p w:rsidR="00686E3A" w:rsidRDefault="00E16442" w:rsidP="001B0768">
      <w:pPr>
        <w:spacing w:line="276" w:lineRule="auto"/>
      </w:pPr>
      <w:r>
        <w:rPr>
          <w:rFonts w:hint="eastAsia"/>
        </w:rPr>
        <w:t xml:space="preserve"> </w:t>
      </w:r>
      <w:r>
        <w:rPr>
          <w:rFonts w:hint="eastAsia"/>
          <w:b/>
        </w:rPr>
        <w:t xml:space="preserve">Proposal #3: At least for </w:t>
      </w:r>
      <w:r w:rsidR="00431CB3">
        <w:rPr>
          <w:rFonts w:hint="eastAsia"/>
          <w:b/>
        </w:rPr>
        <w:t>guard-band</w:t>
      </w:r>
      <w:r>
        <w:rPr>
          <w:rFonts w:hint="eastAsia"/>
          <w:b/>
        </w:rPr>
        <w:t xml:space="preserve"> mode, introduce a RRC </w:t>
      </w:r>
      <w:r>
        <w:rPr>
          <w:b/>
        </w:rPr>
        <w:t>signaling</w:t>
      </w:r>
      <w:r>
        <w:rPr>
          <w:rFonts w:hint="eastAsia"/>
          <w:b/>
        </w:rPr>
        <w:t xml:space="preserve"> to configure carrier frequency of uplink </w:t>
      </w:r>
      <w:r w:rsidR="00950F0B">
        <w:rPr>
          <w:rFonts w:hint="eastAsia"/>
          <w:b/>
        </w:rPr>
        <w:t>for</w:t>
      </w:r>
      <w:r>
        <w:rPr>
          <w:rFonts w:hint="eastAsia"/>
          <w:b/>
        </w:rPr>
        <w:t xml:space="preserve"> the DL carrier</w:t>
      </w:r>
      <w:r w:rsidR="00950F0B">
        <w:rPr>
          <w:rFonts w:hint="eastAsia"/>
          <w:b/>
        </w:rPr>
        <w:t xml:space="preserve"> </w:t>
      </w:r>
      <w:r>
        <w:rPr>
          <w:rFonts w:hint="eastAsia"/>
          <w:b/>
        </w:rPr>
        <w:t xml:space="preserve">at </w:t>
      </w:r>
      <w:r w:rsidR="00950F0B">
        <w:rPr>
          <w:rFonts w:hint="eastAsia"/>
          <w:b/>
        </w:rPr>
        <w:t xml:space="preserve">edge of </w:t>
      </w:r>
      <w:r w:rsidR="00431CB3">
        <w:rPr>
          <w:rFonts w:hint="eastAsia"/>
          <w:b/>
        </w:rPr>
        <w:t>guard-band</w:t>
      </w:r>
      <w:r>
        <w:rPr>
          <w:rFonts w:hint="eastAsia"/>
          <w:b/>
        </w:rPr>
        <w:t xml:space="preserve">. </w:t>
      </w:r>
    </w:p>
    <w:p w:rsidR="00505B72" w:rsidRDefault="00171FB8" w:rsidP="00171FB8">
      <w:pPr>
        <w:spacing w:line="276" w:lineRule="auto"/>
        <w:jc w:val="center"/>
      </w:pPr>
      <w:r>
        <w:rPr>
          <w:noProof/>
        </w:rPr>
        <w:lastRenderedPageBreak/>
        <w:drawing>
          <wp:inline distT="0" distB="0" distL="0" distR="0" wp14:anchorId="1DC2BB92" wp14:editId="3C3ED992">
            <wp:extent cx="5486400" cy="1196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1196340"/>
                    </a:xfrm>
                    <a:prstGeom prst="rect">
                      <a:avLst/>
                    </a:prstGeom>
                  </pic:spPr>
                </pic:pic>
              </a:graphicData>
            </a:graphic>
          </wp:inline>
        </w:drawing>
      </w:r>
    </w:p>
    <w:p w:rsidR="00505B72" w:rsidRDefault="00505B72" w:rsidP="00505B72">
      <w:pPr>
        <w:spacing w:line="276" w:lineRule="auto"/>
        <w:jc w:val="center"/>
      </w:pPr>
      <w:r>
        <w:rPr>
          <w:rFonts w:hint="eastAsia"/>
        </w:rPr>
        <w:t>Figure 2</w:t>
      </w:r>
    </w:p>
    <w:p w:rsidR="005D3B2A" w:rsidRPr="007C4D57"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5D3B2A" w:rsidRPr="007C4D57">
        <w:rPr>
          <w:rFonts w:eastAsia="宋体" w:hint="eastAsia"/>
          <w:color w:val="000000"/>
          <w:sz w:val="32"/>
          <w:lang w:val="en-US" w:eastAsia="ko-KR"/>
        </w:rPr>
        <w:t xml:space="preserve">. </w:t>
      </w:r>
      <w:r w:rsidR="006B0C38" w:rsidRPr="007C4D57">
        <w:rPr>
          <w:rFonts w:eastAsia="宋体" w:hint="eastAsia"/>
          <w:color w:val="000000"/>
          <w:sz w:val="32"/>
          <w:lang w:val="en-US" w:eastAsia="ko-KR"/>
        </w:rPr>
        <w:t>N</w:t>
      </w:r>
      <w:r w:rsidR="00983629" w:rsidRPr="007C4D57">
        <w:rPr>
          <w:rFonts w:eastAsia="宋体" w:hint="eastAsia"/>
          <w:color w:val="000000"/>
          <w:sz w:val="32"/>
          <w:lang w:val="en-US" w:eastAsia="ko-KR"/>
        </w:rPr>
        <w:t>PUSCH</w:t>
      </w:r>
    </w:p>
    <w:p w:rsidR="007C4D57" w:rsidRPr="007C4D57" w:rsidRDefault="002A61DD" w:rsidP="00BB6CC7">
      <w:pPr>
        <w:pStyle w:val="Heading1"/>
        <w:pBdr>
          <w:top w:val="single" w:sz="12" w:space="3" w:color="auto"/>
        </w:pBdr>
        <w:tabs>
          <w:tab w:val="num" w:pos="432"/>
        </w:tabs>
        <w:spacing w:line="276" w:lineRule="auto"/>
        <w:ind w:left="431" w:hanging="431"/>
        <w:jc w:val="both"/>
        <w:rPr>
          <w:rFonts w:eastAsia="宋体"/>
          <w:color w:val="000000"/>
          <w:sz w:val="28"/>
          <w:lang w:val="en-US" w:eastAsia="ko-KR"/>
        </w:rPr>
      </w:pPr>
      <w:r>
        <w:rPr>
          <w:rFonts w:eastAsia="宋体" w:hint="eastAsia"/>
          <w:color w:val="000000"/>
          <w:sz w:val="28"/>
          <w:lang w:val="en-US" w:eastAsia="zh-CN"/>
        </w:rPr>
        <w:t>3</w:t>
      </w:r>
      <w:r w:rsidR="007C4D57" w:rsidRPr="007C4D57">
        <w:rPr>
          <w:rFonts w:eastAsia="宋体" w:hint="eastAsia"/>
          <w:color w:val="000000"/>
          <w:sz w:val="28"/>
          <w:lang w:val="en-US" w:eastAsia="ko-KR"/>
        </w:rPr>
        <w:t>.</w:t>
      </w:r>
      <w:r w:rsidR="007C4D57" w:rsidRPr="007C4D57">
        <w:rPr>
          <w:rFonts w:eastAsia="宋体" w:hint="eastAsia"/>
          <w:color w:val="000000"/>
          <w:sz w:val="28"/>
          <w:lang w:val="en-US" w:eastAsia="zh-CN"/>
        </w:rPr>
        <w:t>1 Support of 3.75kHz subcarrier spacing</w:t>
      </w:r>
    </w:p>
    <w:p w:rsidR="00AE73C5" w:rsidRPr="00907247" w:rsidRDefault="00AE73C5" w:rsidP="000D159E">
      <w:pPr>
        <w:spacing w:line="276" w:lineRule="auto"/>
        <w:rPr>
          <w:rFonts w:eastAsiaTheme="minorEastAsia"/>
        </w:rPr>
      </w:pPr>
      <w:r>
        <w:rPr>
          <w:rFonts w:eastAsiaTheme="minorEastAsia" w:hint="eastAsia"/>
        </w:rPr>
        <w:t xml:space="preserve">In RAN 1 #90bis, it was agreed to support </w:t>
      </w:r>
      <w:r w:rsidRPr="00907247">
        <w:rPr>
          <w:rFonts w:eastAsiaTheme="minorEastAsia"/>
        </w:rPr>
        <w:t>3.75 kHz, in UL/DL configurations #1, [#3], #4, with the same definition of NB-slot and resource unit as FDD</w:t>
      </w:r>
      <w:r w:rsidR="00907247" w:rsidRPr="00907247">
        <w:rPr>
          <w:rFonts w:eastAsiaTheme="minorEastAsia" w:hint="eastAsia"/>
        </w:rPr>
        <w:t xml:space="preserve">. For configuration #1 and #4, there are two </w:t>
      </w:r>
      <w:r w:rsidR="00907247" w:rsidRPr="00907247">
        <w:rPr>
          <w:rFonts w:eastAsiaTheme="minorEastAsia"/>
        </w:rPr>
        <w:t>consecutive</w:t>
      </w:r>
      <w:r w:rsidR="00907247" w:rsidRPr="00907247">
        <w:rPr>
          <w:rFonts w:eastAsiaTheme="minorEastAsia" w:hint="eastAsia"/>
        </w:rPr>
        <w:t xml:space="preserve"> uplink subframes to fill in 2ms NB-slot with 3.75kHz subcarrier spacing. </w:t>
      </w:r>
      <w:r w:rsidR="00907247" w:rsidRPr="00907247">
        <w:rPr>
          <w:rFonts w:eastAsiaTheme="minorEastAsia"/>
        </w:rPr>
        <w:t>F</w:t>
      </w:r>
      <w:r w:rsidR="00907247" w:rsidRPr="00907247">
        <w:rPr>
          <w:rFonts w:eastAsiaTheme="minorEastAsia" w:hint="eastAsia"/>
        </w:rPr>
        <w:t xml:space="preserve">or configuration #3, there are three </w:t>
      </w:r>
      <w:r w:rsidR="00907247" w:rsidRPr="00907247">
        <w:rPr>
          <w:rFonts w:eastAsiaTheme="minorEastAsia"/>
        </w:rPr>
        <w:t>consecutive</w:t>
      </w:r>
      <w:r w:rsidR="00907247" w:rsidRPr="00907247">
        <w:rPr>
          <w:rFonts w:eastAsiaTheme="minorEastAsia" w:hint="eastAsia"/>
        </w:rPr>
        <w:t xml:space="preserve"> uplink subframes, considering part of one subframe may be used to transmit NPRACH, it is reasonable to support 3.75kHz with the rest two </w:t>
      </w:r>
      <w:r w:rsidR="00907247" w:rsidRPr="00907247">
        <w:rPr>
          <w:rFonts w:eastAsiaTheme="minorEastAsia"/>
        </w:rPr>
        <w:t>consecutive</w:t>
      </w:r>
      <w:r w:rsidR="00907247" w:rsidRPr="00907247">
        <w:rPr>
          <w:rFonts w:eastAsiaTheme="minorEastAsia" w:hint="eastAsia"/>
        </w:rPr>
        <w:t xml:space="preserve"> subframes without redesign of DMRS. However, if the first subframe or the last subframe is not occupied by NPRACH, it is better not schedule a 3.75kHz subcarrier spacing. </w:t>
      </w:r>
      <w:r w:rsidR="001603B7">
        <w:rPr>
          <w:rFonts w:eastAsiaTheme="minorEastAsia" w:hint="eastAsia"/>
        </w:rPr>
        <w:t>If there is no NPRACH on the first subframe</w:t>
      </w:r>
      <w:r w:rsidR="00907247" w:rsidRPr="00907247">
        <w:rPr>
          <w:rFonts w:eastAsiaTheme="minorEastAsia" w:hint="eastAsia"/>
        </w:rPr>
        <w:t xml:space="preserve">, NPUSCH with 3.75kHz only transmit </w:t>
      </w:r>
      <w:r w:rsidR="001603B7">
        <w:rPr>
          <w:rFonts w:eastAsiaTheme="minorEastAsia" w:hint="eastAsia"/>
        </w:rPr>
        <w:t>on the first two consecutive uplink subframes a</w:t>
      </w:r>
      <w:r w:rsidR="00907247" w:rsidRPr="00907247">
        <w:rPr>
          <w:rFonts w:eastAsiaTheme="minorEastAsia" w:hint="eastAsia"/>
        </w:rPr>
        <w:t xml:space="preserve">nd skip the </w:t>
      </w:r>
      <w:r w:rsidR="00907247" w:rsidRPr="00907247">
        <w:rPr>
          <w:rFonts w:eastAsiaTheme="minorEastAsia"/>
        </w:rPr>
        <w:t>third uplink subframe</w:t>
      </w:r>
      <w:r w:rsidR="001603B7">
        <w:rPr>
          <w:rFonts w:eastAsiaTheme="minorEastAsia" w:hint="eastAsia"/>
        </w:rPr>
        <w:t xml:space="preserve"> for UL/DL </w:t>
      </w:r>
      <w:r w:rsidR="001603B7">
        <w:rPr>
          <w:rFonts w:eastAsiaTheme="minorEastAsia"/>
        </w:rPr>
        <w:t>configuration</w:t>
      </w:r>
      <w:r w:rsidR="001603B7">
        <w:rPr>
          <w:rFonts w:eastAsiaTheme="minorEastAsia" w:hint="eastAsia"/>
        </w:rPr>
        <w:t xml:space="preserve"> #3</w:t>
      </w:r>
      <w:r w:rsidR="00907247" w:rsidRPr="00907247">
        <w:rPr>
          <w:rFonts w:eastAsiaTheme="minorEastAsia"/>
        </w:rPr>
        <w:t xml:space="preserve">. </w:t>
      </w:r>
      <w:r w:rsidR="001603B7">
        <w:rPr>
          <w:rFonts w:eastAsiaTheme="minorEastAsia"/>
        </w:rPr>
        <w:t>F</w:t>
      </w:r>
      <w:r w:rsidR="001603B7">
        <w:rPr>
          <w:rFonts w:eastAsiaTheme="minorEastAsia" w:hint="eastAsia"/>
        </w:rPr>
        <w:t xml:space="preserve">or UL/DL </w:t>
      </w:r>
      <w:r w:rsidR="001603B7">
        <w:rPr>
          <w:rFonts w:eastAsiaTheme="minorEastAsia"/>
        </w:rPr>
        <w:t>configuration</w:t>
      </w:r>
      <w:r w:rsidR="001603B7">
        <w:rPr>
          <w:rFonts w:eastAsiaTheme="minorEastAsia" w:hint="eastAsia"/>
        </w:rPr>
        <w:t xml:space="preserve"> #1 and #4, if NPRACH only occupies 1ms, in this case, PUSCH with 3.75kHz may only schedule on the subcarriers not transmitted NPRACH to ensure two consecutive uplink subframes. </w:t>
      </w:r>
    </w:p>
    <w:p w:rsidR="001603B7" w:rsidRPr="00FD3856" w:rsidRDefault="00907247" w:rsidP="000D159E">
      <w:pPr>
        <w:spacing w:line="276" w:lineRule="auto"/>
        <w:rPr>
          <w:rFonts w:eastAsiaTheme="minorEastAsia"/>
          <w:b/>
        </w:rPr>
      </w:pPr>
      <w:r w:rsidRPr="00FD3856">
        <w:rPr>
          <w:rFonts w:eastAsiaTheme="minorEastAsia" w:hint="eastAsia"/>
          <w:b/>
        </w:rPr>
        <w:t>Proposal #</w:t>
      </w:r>
      <w:r w:rsidR="00172B71">
        <w:rPr>
          <w:rFonts w:eastAsiaTheme="minorEastAsia" w:hint="eastAsia"/>
          <w:b/>
        </w:rPr>
        <w:t>4</w:t>
      </w:r>
      <w:r w:rsidRPr="00FD3856">
        <w:rPr>
          <w:rFonts w:eastAsiaTheme="minorEastAsia" w:hint="eastAsia"/>
          <w:b/>
        </w:rPr>
        <w:t xml:space="preserve">: </w:t>
      </w:r>
      <w:r w:rsidR="00273AD8" w:rsidRPr="00FD3856">
        <w:rPr>
          <w:rFonts w:eastAsiaTheme="minorEastAsia" w:hint="eastAsia"/>
          <w:b/>
        </w:rPr>
        <w:t xml:space="preserve">Support 3.75kHz in UL/DL configuration #3. </w:t>
      </w:r>
    </w:p>
    <w:p w:rsidR="00273AD8" w:rsidRDefault="001603B7" w:rsidP="000D159E">
      <w:pPr>
        <w:spacing w:line="276" w:lineRule="auto"/>
        <w:rPr>
          <w:rFonts w:eastAsiaTheme="minorEastAsia"/>
          <w:b/>
        </w:rPr>
      </w:pPr>
      <w:r w:rsidRPr="00FD3856">
        <w:rPr>
          <w:rFonts w:eastAsiaTheme="minorEastAsia" w:hint="eastAsia"/>
          <w:b/>
        </w:rPr>
        <w:t>Proposal #</w:t>
      </w:r>
      <w:r w:rsidR="00172B71">
        <w:rPr>
          <w:rFonts w:eastAsiaTheme="minorEastAsia" w:hint="eastAsia"/>
          <w:b/>
        </w:rPr>
        <w:t>5</w:t>
      </w:r>
      <w:r w:rsidRPr="00FD3856">
        <w:rPr>
          <w:rFonts w:eastAsiaTheme="minorEastAsia" w:hint="eastAsia"/>
          <w:b/>
        </w:rPr>
        <w:t xml:space="preserve">: </w:t>
      </w:r>
      <w:r w:rsidR="00273AD8" w:rsidRPr="00FD3856">
        <w:rPr>
          <w:rFonts w:eastAsiaTheme="minorEastAsia" w:hint="eastAsia"/>
          <w:b/>
        </w:rPr>
        <w:t xml:space="preserve">NPUSCH with 3.75kHz transmits </w:t>
      </w:r>
      <w:r w:rsidRPr="00FD3856">
        <w:rPr>
          <w:rFonts w:eastAsiaTheme="minorEastAsia" w:hint="eastAsia"/>
          <w:b/>
        </w:rPr>
        <w:t xml:space="preserve">on consecutive </w:t>
      </w:r>
      <w:r w:rsidR="00273AD8" w:rsidRPr="00FD3856">
        <w:rPr>
          <w:rFonts w:eastAsiaTheme="minorEastAsia" w:hint="eastAsia"/>
          <w:b/>
        </w:rPr>
        <w:t xml:space="preserve">2ms NB-slot, i.e., </w:t>
      </w:r>
      <w:r w:rsidR="00C10609" w:rsidRPr="00FD3856">
        <w:rPr>
          <w:rFonts w:eastAsiaTheme="minorEastAsia" w:hint="eastAsia"/>
          <w:b/>
        </w:rPr>
        <w:t xml:space="preserve">postponed </w:t>
      </w:r>
      <w:r w:rsidR="00082DA1" w:rsidRPr="00FD3856">
        <w:rPr>
          <w:rFonts w:eastAsiaTheme="minorEastAsia"/>
          <w:b/>
        </w:rPr>
        <w:t>until</w:t>
      </w:r>
      <w:r w:rsidR="00C10609" w:rsidRPr="00FD3856">
        <w:rPr>
          <w:rFonts w:eastAsiaTheme="minorEastAsia" w:hint="eastAsia"/>
          <w:b/>
        </w:rPr>
        <w:t xml:space="preserve"> there are two consecutive uplink subframe</w:t>
      </w:r>
      <w:r w:rsidR="007D4627">
        <w:rPr>
          <w:rFonts w:eastAsiaTheme="minorEastAsia" w:hint="eastAsia"/>
          <w:b/>
        </w:rPr>
        <w:t>s</w:t>
      </w:r>
      <w:r w:rsidR="00C10609" w:rsidRPr="00FD3856">
        <w:rPr>
          <w:rFonts w:eastAsiaTheme="minorEastAsia" w:hint="eastAsia"/>
          <w:b/>
        </w:rPr>
        <w:t>.</w:t>
      </w:r>
    </w:p>
    <w:p w:rsidR="007D4627" w:rsidRPr="007D4627" w:rsidRDefault="00BB6CC7" w:rsidP="00BB6CC7">
      <w:pPr>
        <w:pStyle w:val="Heading1"/>
        <w:pBdr>
          <w:top w:val="single" w:sz="12" w:space="3" w:color="auto"/>
        </w:pBdr>
        <w:tabs>
          <w:tab w:val="num" w:pos="432"/>
        </w:tabs>
        <w:spacing w:line="276" w:lineRule="auto"/>
        <w:ind w:left="431" w:hanging="431"/>
        <w:jc w:val="both"/>
        <w:rPr>
          <w:rFonts w:eastAsia="宋体"/>
          <w:color w:val="000000"/>
          <w:sz w:val="28"/>
          <w:lang w:val="en-US" w:eastAsia="zh-CN"/>
        </w:rPr>
      </w:pPr>
      <w:r>
        <w:rPr>
          <w:rFonts w:eastAsia="宋体" w:hint="eastAsia"/>
          <w:color w:val="000000"/>
          <w:sz w:val="28"/>
          <w:lang w:val="en-US" w:eastAsia="zh-CN"/>
        </w:rPr>
        <w:t>3</w:t>
      </w:r>
      <w:r w:rsidR="007D4627" w:rsidRPr="007C4D57">
        <w:rPr>
          <w:rFonts w:eastAsia="宋体" w:hint="eastAsia"/>
          <w:color w:val="000000"/>
          <w:sz w:val="28"/>
          <w:lang w:val="en-US" w:eastAsia="ko-KR"/>
        </w:rPr>
        <w:t>.</w:t>
      </w:r>
      <w:r w:rsidR="007D4627">
        <w:rPr>
          <w:rFonts w:eastAsia="宋体" w:hint="eastAsia"/>
          <w:color w:val="000000"/>
          <w:sz w:val="28"/>
          <w:lang w:val="en-US" w:eastAsia="zh-CN"/>
        </w:rPr>
        <w:t>2 UCI transmission</w:t>
      </w:r>
    </w:p>
    <w:p w:rsidR="00AA54F6" w:rsidRDefault="004F44D6" w:rsidP="000D159E">
      <w:pPr>
        <w:spacing w:line="276" w:lineRule="auto"/>
        <w:rPr>
          <w:rFonts w:eastAsiaTheme="minorEastAsia"/>
        </w:rPr>
      </w:pPr>
      <w:r w:rsidRPr="00A45A1C">
        <w:rPr>
          <w:rFonts w:eastAsiaTheme="minorEastAsia"/>
        </w:rPr>
        <w:t>F</w:t>
      </w:r>
      <w:r w:rsidRPr="00A45A1C">
        <w:rPr>
          <w:rFonts w:eastAsiaTheme="minorEastAsia" w:hint="eastAsia"/>
        </w:rPr>
        <w:t xml:space="preserve">or </w:t>
      </w:r>
      <w:r>
        <w:rPr>
          <w:rFonts w:eastAsiaTheme="minorEastAsia" w:hint="eastAsia"/>
        </w:rPr>
        <w:t>15kHz subcarrier spacing, RU is defined as 2ms for NPUSCH format 2 with one subcarrier spacing</w:t>
      </w:r>
      <w:r w:rsidR="009A7BB8">
        <w:rPr>
          <w:rFonts w:eastAsiaTheme="minorEastAsia" w:hint="eastAsia"/>
        </w:rPr>
        <w:t xml:space="preserve">. As shown in [2], with 2ms TTI, NPUSCH format 2 can </w:t>
      </w:r>
      <w:r w:rsidR="009A7BB8">
        <w:rPr>
          <w:rFonts w:eastAsiaTheme="minorEastAsia"/>
        </w:rPr>
        <w:t>achieve</w:t>
      </w:r>
      <w:r w:rsidR="009A7BB8">
        <w:rPr>
          <w:rFonts w:eastAsiaTheme="minorEastAsia" w:hint="eastAsia"/>
        </w:rPr>
        <w:t xml:space="preserve"> 152.2dB MCL. </w:t>
      </w:r>
      <w:r w:rsidR="00AA54F6">
        <w:rPr>
          <w:rFonts w:eastAsiaTheme="minorEastAsia" w:hint="eastAsia"/>
        </w:rPr>
        <w:t xml:space="preserve">For UL/DL configuration #2 and #5, there is no two </w:t>
      </w:r>
      <w:r w:rsidR="00AA54F6">
        <w:rPr>
          <w:rFonts w:eastAsiaTheme="minorEastAsia"/>
        </w:rPr>
        <w:t>consecutive</w:t>
      </w:r>
      <w:r w:rsidR="00AA54F6">
        <w:rPr>
          <w:rFonts w:eastAsiaTheme="minorEastAsia" w:hint="eastAsia"/>
        </w:rPr>
        <w:t xml:space="preserve"> subframes, therefore, the ACK/NACK </w:t>
      </w:r>
      <w:r w:rsidR="00AA54F6">
        <w:rPr>
          <w:rFonts w:eastAsiaTheme="minorEastAsia"/>
        </w:rPr>
        <w:t>feedback</w:t>
      </w:r>
      <w:r w:rsidR="00AA54F6">
        <w:rPr>
          <w:rFonts w:eastAsiaTheme="minorEastAsia" w:hint="eastAsia"/>
        </w:rPr>
        <w:t xml:space="preserve"> for NPDSCH at least needs 12ms +6ms or 11ms with 2ms RU for NPUSCH </w:t>
      </w:r>
      <w:r w:rsidR="00AA54F6">
        <w:rPr>
          <w:rFonts w:eastAsiaTheme="minorEastAsia"/>
        </w:rPr>
        <w:t>format</w:t>
      </w:r>
      <w:r w:rsidR="00AA54F6">
        <w:rPr>
          <w:rFonts w:eastAsiaTheme="minorEastAsia" w:hint="eastAsia"/>
        </w:rPr>
        <w:t xml:space="preserve"> 2. </w:t>
      </w:r>
      <w:r w:rsidR="00AA54F6">
        <w:rPr>
          <w:rFonts w:eastAsiaTheme="minorEastAsia"/>
        </w:rPr>
        <w:t>O</w:t>
      </w:r>
      <w:r w:rsidR="00AA54F6">
        <w:rPr>
          <w:rFonts w:eastAsiaTheme="minorEastAsia" w:hint="eastAsia"/>
        </w:rPr>
        <w:t xml:space="preserve">n the other hand, considering most of the UEs are in normal coverage, with 1ms RU for NPUSCH format 2, the coverage is expected to be about 149dB, which is </w:t>
      </w:r>
      <w:r w:rsidR="00AA54F6">
        <w:rPr>
          <w:rFonts w:eastAsiaTheme="minorEastAsia"/>
        </w:rPr>
        <w:t>sufficient</w:t>
      </w:r>
      <w:r w:rsidR="00AA54F6">
        <w:rPr>
          <w:rFonts w:eastAsiaTheme="minorEastAsia" w:hint="eastAsia"/>
        </w:rPr>
        <w:t xml:space="preserve"> for most of the UEs in a cell. </w:t>
      </w:r>
      <w:r w:rsidR="00AA54F6">
        <w:rPr>
          <w:rFonts w:eastAsiaTheme="minorEastAsia"/>
        </w:rPr>
        <w:t>O</w:t>
      </w:r>
      <w:r w:rsidR="00AA54F6">
        <w:rPr>
          <w:rFonts w:eastAsiaTheme="minorEastAsia" w:hint="eastAsia"/>
        </w:rPr>
        <w:t xml:space="preserve">n the other hand, in order not to increase UE complexity, 12ms shall be </w:t>
      </w:r>
      <w:r w:rsidR="00AA54F6">
        <w:rPr>
          <w:rFonts w:eastAsiaTheme="minorEastAsia"/>
        </w:rPr>
        <w:t>maintained</w:t>
      </w:r>
      <w:r w:rsidR="00AA54F6">
        <w:rPr>
          <w:rFonts w:eastAsiaTheme="minorEastAsia" w:hint="eastAsia"/>
        </w:rPr>
        <w:t xml:space="preserve"> for HARQ </w:t>
      </w:r>
      <w:r w:rsidR="00AA54F6">
        <w:rPr>
          <w:rFonts w:eastAsiaTheme="minorEastAsia"/>
        </w:rPr>
        <w:t>feedback</w:t>
      </w:r>
      <w:r w:rsidR="00AA54F6">
        <w:rPr>
          <w:rFonts w:eastAsiaTheme="minorEastAsia" w:hint="eastAsia"/>
        </w:rPr>
        <w:t xml:space="preserve">. NPUSCH </w:t>
      </w:r>
      <w:r w:rsidR="00AA54F6">
        <w:rPr>
          <w:rFonts w:eastAsiaTheme="minorEastAsia"/>
        </w:rPr>
        <w:t>format</w:t>
      </w:r>
      <w:r w:rsidR="00AA54F6">
        <w:rPr>
          <w:rFonts w:eastAsiaTheme="minorEastAsia" w:hint="eastAsia"/>
        </w:rPr>
        <w:t xml:space="preserve"> 2 </w:t>
      </w:r>
      <w:r w:rsidR="00AA54F6">
        <w:rPr>
          <w:rFonts w:eastAsiaTheme="minorEastAsia"/>
        </w:rPr>
        <w:t>can</w:t>
      </w:r>
      <w:r w:rsidR="00AA54F6">
        <w:rPr>
          <w:rFonts w:eastAsiaTheme="minorEastAsia" w:hint="eastAsia"/>
        </w:rPr>
        <w:t xml:space="preserve"> be transmitted on the first (valid) uplink resource after 12ms. In FDD, the </w:t>
      </w:r>
      <w:r w:rsidR="00756E4F">
        <w:rPr>
          <w:rFonts w:eastAsiaTheme="minorEastAsia" w:hint="eastAsia"/>
        </w:rPr>
        <w:t>HARQ timing</w:t>
      </w:r>
      <w:r w:rsidR="00AA54F6">
        <w:rPr>
          <w:rFonts w:eastAsiaTheme="minorEastAsia" w:hint="eastAsia"/>
        </w:rPr>
        <w:t xml:space="preserve"> is 12ms + </w:t>
      </w:r>
      <w:r w:rsidR="00AA54F6" w:rsidRPr="00FE5E91">
        <w:rPr>
          <w:rFonts w:ascii="Times" w:eastAsia="MS Mincho" w:hAnsi="Times" w:cs="Times"/>
        </w:rPr>
        <w:t>{0 2 4 5}</w:t>
      </w:r>
      <w:r w:rsidR="00AA54F6">
        <w:rPr>
          <w:rFonts w:eastAsiaTheme="minorEastAsia" w:hint="eastAsia"/>
        </w:rPr>
        <w:t xml:space="preserve">ms. </w:t>
      </w:r>
      <w:r w:rsidR="00DA2E26">
        <w:rPr>
          <w:rFonts w:eastAsiaTheme="minorEastAsia" w:hint="eastAsia"/>
        </w:rPr>
        <w:t xml:space="preserve">However, for TDD system, it is not very </w:t>
      </w:r>
      <w:r w:rsidR="00DA2E26">
        <w:rPr>
          <w:rFonts w:eastAsiaTheme="minorEastAsia"/>
        </w:rPr>
        <w:t>suitable</w:t>
      </w:r>
      <w:r w:rsidR="00DA2E26">
        <w:rPr>
          <w:rFonts w:eastAsiaTheme="minorEastAsia" w:hint="eastAsia"/>
        </w:rPr>
        <w:t xml:space="preserve"> to reuse millisecond as the </w:t>
      </w:r>
      <w:r w:rsidR="00DA2E26" w:rsidRPr="00DA2E26">
        <w:rPr>
          <w:rFonts w:eastAsiaTheme="minorEastAsia"/>
        </w:rPr>
        <w:t>granularity</w:t>
      </w:r>
      <w:r w:rsidR="00756E4F">
        <w:rPr>
          <w:rFonts w:eastAsiaTheme="minorEastAsia" w:hint="eastAsia"/>
        </w:rPr>
        <w:t xml:space="preserve"> because the uplink subframe is not consecutive.  </w:t>
      </w:r>
      <w:r w:rsidR="00756E4F">
        <w:rPr>
          <w:rFonts w:eastAsiaTheme="minorEastAsia"/>
        </w:rPr>
        <w:t>T</w:t>
      </w:r>
      <w:r w:rsidR="00756E4F">
        <w:rPr>
          <w:rFonts w:eastAsiaTheme="minorEastAsia" w:hint="eastAsia"/>
        </w:rPr>
        <w:t>he offset is to avoid the collision to another NPUSCH, therefore, the HARQ timing can be changed to 12ms +</w:t>
      </w:r>
      <w:r w:rsidR="00D42D5A">
        <w:rPr>
          <w:rFonts w:eastAsiaTheme="minorEastAsia" w:hint="eastAsia"/>
        </w:rPr>
        <w:t xml:space="preserve"> </w:t>
      </w:r>
      <w:r w:rsidR="00756E4F">
        <w:rPr>
          <w:rFonts w:eastAsiaTheme="minorEastAsia" w:hint="eastAsia"/>
        </w:rPr>
        <w:t>{0, 1, 2, 4} (valid) uplink subframe</w:t>
      </w:r>
      <w:r w:rsidR="00417A44">
        <w:rPr>
          <w:rFonts w:eastAsiaTheme="minorEastAsia" w:hint="eastAsia"/>
        </w:rPr>
        <w:t>s</w:t>
      </w:r>
      <w:r w:rsidR="00756E4F">
        <w:rPr>
          <w:rFonts w:eastAsiaTheme="minorEastAsia" w:hint="eastAsia"/>
        </w:rPr>
        <w:t xml:space="preserve">, similar as </w:t>
      </w:r>
      <w:r w:rsidR="00756E4F">
        <w:rPr>
          <w:rFonts w:eastAsiaTheme="minorEastAsia"/>
        </w:rPr>
        <w:t>scheduling</w:t>
      </w:r>
      <w:r w:rsidR="00756E4F">
        <w:rPr>
          <w:rFonts w:eastAsiaTheme="minorEastAsia" w:hint="eastAsia"/>
        </w:rPr>
        <w:t xml:space="preserve"> delay for NPDSCH. </w:t>
      </w:r>
    </w:p>
    <w:p w:rsidR="00756E4F" w:rsidRPr="00FD3856" w:rsidRDefault="00756E4F" w:rsidP="000D159E">
      <w:pPr>
        <w:spacing w:line="276" w:lineRule="auto"/>
        <w:rPr>
          <w:rFonts w:eastAsiaTheme="minorEastAsia"/>
          <w:b/>
        </w:rPr>
      </w:pPr>
      <w:r w:rsidRPr="00FD3856">
        <w:rPr>
          <w:rFonts w:eastAsiaTheme="minorEastAsia" w:hint="eastAsia"/>
          <w:b/>
        </w:rPr>
        <w:t>Proposal #</w:t>
      </w:r>
      <w:r w:rsidR="00172B71">
        <w:rPr>
          <w:rFonts w:eastAsiaTheme="minorEastAsia" w:hint="eastAsia"/>
          <w:b/>
        </w:rPr>
        <w:t>6</w:t>
      </w:r>
      <w:r w:rsidRPr="00FD3856">
        <w:rPr>
          <w:rFonts w:eastAsiaTheme="minorEastAsia" w:hint="eastAsia"/>
          <w:b/>
        </w:rPr>
        <w:t xml:space="preserve">: </w:t>
      </w:r>
      <w:r w:rsidRPr="00FD3856">
        <w:rPr>
          <w:rFonts w:eastAsiaTheme="minorEastAsia"/>
          <w:b/>
        </w:rPr>
        <w:t>Defined</w:t>
      </w:r>
      <w:r w:rsidRPr="00FD3856">
        <w:rPr>
          <w:rFonts w:eastAsiaTheme="minorEastAsia" w:hint="eastAsia"/>
          <w:b/>
        </w:rPr>
        <w:t xml:space="preserve"> a new RU with 2 slots for NPUSCH format 2 </w:t>
      </w:r>
      <w:r w:rsidR="00417A44" w:rsidRPr="00FD3856">
        <w:rPr>
          <w:rFonts w:eastAsiaTheme="minorEastAsia" w:hint="eastAsia"/>
          <w:b/>
        </w:rPr>
        <w:t>at least for</w:t>
      </w:r>
      <w:r w:rsidRPr="00FD3856">
        <w:rPr>
          <w:rFonts w:eastAsiaTheme="minorEastAsia" w:hint="eastAsia"/>
          <w:b/>
        </w:rPr>
        <w:t xml:space="preserve"> 15kHz subcarrier </w:t>
      </w:r>
      <w:r w:rsidRPr="00FD3856">
        <w:rPr>
          <w:rFonts w:eastAsiaTheme="minorEastAsia"/>
          <w:b/>
        </w:rPr>
        <w:t>spacing</w:t>
      </w:r>
      <w:r w:rsidRPr="00FD3856">
        <w:rPr>
          <w:rFonts w:eastAsiaTheme="minorEastAsia" w:hint="eastAsia"/>
          <w:b/>
        </w:rPr>
        <w:t xml:space="preserve">.  </w:t>
      </w:r>
    </w:p>
    <w:p w:rsidR="00756E4F" w:rsidRPr="00FD3856" w:rsidRDefault="00756E4F" w:rsidP="000D159E">
      <w:pPr>
        <w:spacing w:line="276" w:lineRule="auto"/>
        <w:rPr>
          <w:rFonts w:eastAsiaTheme="minorEastAsia"/>
          <w:b/>
        </w:rPr>
      </w:pPr>
      <w:r w:rsidRPr="00FD3856">
        <w:rPr>
          <w:rFonts w:eastAsiaTheme="minorEastAsia" w:hint="eastAsia"/>
          <w:b/>
        </w:rPr>
        <w:t>Proposal #</w:t>
      </w:r>
      <w:r w:rsidR="00172B71">
        <w:rPr>
          <w:rFonts w:eastAsiaTheme="minorEastAsia" w:hint="eastAsia"/>
          <w:b/>
        </w:rPr>
        <w:t>7</w:t>
      </w:r>
      <w:r w:rsidRPr="00FD3856">
        <w:rPr>
          <w:rFonts w:eastAsiaTheme="minorEastAsia" w:hint="eastAsia"/>
          <w:b/>
        </w:rPr>
        <w:t>: NPUS</w:t>
      </w:r>
      <w:r w:rsidR="00417A44" w:rsidRPr="00FD3856">
        <w:rPr>
          <w:rFonts w:eastAsiaTheme="minorEastAsia" w:hint="eastAsia"/>
          <w:b/>
        </w:rPr>
        <w:t>CH format 2 is transmitted start from {0, 1, 2, 4}</w:t>
      </w:r>
      <w:r w:rsidRPr="00FD3856">
        <w:rPr>
          <w:rFonts w:eastAsiaTheme="minorEastAsia" w:hint="eastAsia"/>
          <w:b/>
        </w:rPr>
        <w:t xml:space="preserve"> </w:t>
      </w:r>
      <w:r w:rsidR="00417A44" w:rsidRPr="00FD3856">
        <w:rPr>
          <w:rFonts w:eastAsiaTheme="minorEastAsia" w:hint="eastAsia"/>
          <w:b/>
        </w:rPr>
        <w:t>(</w:t>
      </w:r>
      <w:r w:rsidRPr="00FD3856">
        <w:rPr>
          <w:rFonts w:eastAsiaTheme="minorEastAsia" w:hint="eastAsia"/>
          <w:b/>
        </w:rPr>
        <w:t>valid</w:t>
      </w:r>
      <w:r w:rsidR="00417A44" w:rsidRPr="00FD3856">
        <w:rPr>
          <w:rFonts w:eastAsiaTheme="minorEastAsia" w:hint="eastAsia"/>
          <w:b/>
        </w:rPr>
        <w:t>)</w:t>
      </w:r>
      <w:r w:rsidRPr="00FD3856">
        <w:rPr>
          <w:rFonts w:eastAsiaTheme="minorEastAsia" w:hint="eastAsia"/>
          <w:b/>
        </w:rPr>
        <w:t xml:space="preserve"> UL subframe after 12ms.</w:t>
      </w:r>
    </w:p>
    <w:p w:rsidR="004F44D6" w:rsidRDefault="00562A9E" w:rsidP="000D159E">
      <w:pPr>
        <w:spacing w:line="276" w:lineRule="auto"/>
        <w:rPr>
          <w:rFonts w:eastAsiaTheme="minorEastAsia"/>
        </w:rPr>
      </w:pPr>
      <w:r>
        <w:rPr>
          <w:rFonts w:eastAsiaTheme="minorEastAsia" w:hint="eastAsia"/>
        </w:rPr>
        <w:t xml:space="preserve">In TDD system, different UL/DL </w:t>
      </w:r>
      <w:r>
        <w:rPr>
          <w:rFonts w:eastAsiaTheme="minorEastAsia"/>
        </w:rPr>
        <w:t>configuration</w:t>
      </w:r>
      <w:r>
        <w:rPr>
          <w:rFonts w:eastAsiaTheme="minorEastAsia" w:hint="eastAsia"/>
        </w:rPr>
        <w:t xml:space="preserve">s, the resource for UL and DL may be not </w:t>
      </w:r>
      <w:r>
        <w:rPr>
          <w:rFonts w:eastAsiaTheme="minorEastAsia"/>
        </w:rPr>
        <w:t>balanced</w:t>
      </w:r>
      <w:r>
        <w:rPr>
          <w:rFonts w:eastAsiaTheme="minorEastAsia" w:hint="eastAsia"/>
        </w:rPr>
        <w:t xml:space="preserve">. For example, </w:t>
      </w:r>
      <w:r w:rsidR="007D75F8">
        <w:rPr>
          <w:rFonts w:eastAsiaTheme="minorEastAsia" w:hint="eastAsia"/>
        </w:rPr>
        <w:t xml:space="preserve">UL/DL </w:t>
      </w:r>
      <w:r w:rsidR="007D75F8">
        <w:rPr>
          <w:rFonts w:eastAsiaTheme="minorEastAsia"/>
        </w:rPr>
        <w:t>configuration</w:t>
      </w:r>
      <w:r w:rsidR="007D75F8">
        <w:rPr>
          <w:rFonts w:eastAsiaTheme="minorEastAsia" w:hint="eastAsia"/>
        </w:rPr>
        <w:t xml:space="preserve"> #2, there are only two uplink subframes. In order to be able to </w:t>
      </w:r>
      <w:r w:rsidR="007D75F8">
        <w:rPr>
          <w:rFonts w:eastAsiaTheme="minorEastAsia"/>
        </w:rPr>
        <w:t>achieve</w:t>
      </w:r>
      <w:r w:rsidR="007D75F8">
        <w:rPr>
          <w:rFonts w:eastAsiaTheme="minorEastAsia" w:hint="eastAsia"/>
        </w:rPr>
        <w:t xml:space="preserve"> the peak data rate, i.e., 12 tones </w:t>
      </w:r>
      <w:r w:rsidR="007D75F8">
        <w:rPr>
          <w:rFonts w:eastAsiaTheme="minorEastAsia"/>
        </w:rPr>
        <w:t>scheduling</w:t>
      </w:r>
      <w:r w:rsidR="007D75F8">
        <w:rPr>
          <w:rFonts w:eastAsiaTheme="minorEastAsia" w:hint="eastAsia"/>
        </w:rPr>
        <w:t xml:space="preserve"> for NPUSCH format 1, it is better to support cross carrier </w:t>
      </w:r>
      <w:r w:rsidR="007D75F8">
        <w:rPr>
          <w:rFonts w:eastAsiaTheme="minorEastAsia"/>
        </w:rPr>
        <w:t>scheduling</w:t>
      </w:r>
      <w:r w:rsidR="007D75F8">
        <w:rPr>
          <w:rFonts w:eastAsiaTheme="minorEastAsia" w:hint="eastAsia"/>
        </w:rPr>
        <w:t xml:space="preserve"> as discussed in [3]. Similar </w:t>
      </w:r>
      <w:r w:rsidR="007D75F8" w:rsidRPr="007D75F8">
        <w:rPr>
          <w:rFonts w:eastAsiaTheme="minorEastAsia"/>
        </w:rPr>
        <w:t>mechanism</w:t>
      </w:r>
      <w:r w:rsidR="007D75F8">
        <w:rPr>
          <w:rFonts w:eastAsiaTheme="minorEastAsia" w:hint="eastAsia"/>
        </w:rPr>
        <w:t xml:space="preserve"> can be adopted for NPUSCH </w:t>
      </w:r>
      <w:r w:rsidR="007D75F8">
        <w:rPr>
          <w:rFonts w:eastAsiaTheme="minorEastAsia"/>
        </w:rPr>
        <w:t>format</w:t>
      </w:r>
      <w:r w:rsidR="007D75F8">
        <w:rPr>
          <w:rFonts w:eastAsiaTheme="minorEastAsia" w:hint="eastAsia"/>
        </w:rPr>
        <w:t xml:space="preserve"> 2. NPUSCH format 2 may be </w:t>
      </w:r>
      <w:r w:rsidR="007D75F8">
        <w:rPr>
          <w:rFonts w:eastAsiaTheme="minorEastAsia"/>
        </w:rPr>
        <w:t>transmitted</w:t>
      </w:r>
      <w:r w:rsidR="007D75F8">
        <w:rPr>
          <w:rFonts w:eastAsiaTheme="minorEastAsia" w:hint="eastAsia"/>
        </w:rPr>
        <w:t xml:space="preserve"> on the carrier same or different from NPDSCH</w:t>
      </w:r>
      <w:r w:rsidR="00AA35DE">
        <w:rPr>
          <w:rFonts w:eastAsiaTheme="minorEastAsia" w:hint="eastAsia"/>
        </w:rPr>
        <w:t xml:space="preserve"> and/</w:t>
      </w:r>
      <w:r w:rsidR="007D75F8">
        <w:rPr>
          <w:rFonts w:eastAsiaTheme="minorEastAsia" w:hint="eastAsia"/>
        </w:rPr>
        <w:t xml:space="preserve">or NPDCCH </w:t>
      </w:r>
      <w:r w:rsidR="007D75F8">
        <w:rPr>
          <w:rFonts w:eastAsiaTheme="minorEastAsia"/>
        </w:rPr>
        <w:t>scheduled</w:t>
      </w:r>
      <w:r w:rsidR="007D75F8">
        <w:rPr>
          <w:rFonts w:eastAsiaTheme="minorEastAsia" w:hint="eastAsia"/>
        </w:rPr>
        <w:t xml:space="preserve"> NPDSCH. </w:t>
      </w:r>
      <w:r w:rsidR="007D75F8">
        <w:rPr>
          <w:rFonts w:eastAsiaTheme="minorEastAsia"/>
        </w:rPr>
        <w:t>T</w:t>
      </w:r>
      <w:r w:rsidR="007D75F8">
        <w:rPr>
          <w:rFonts w:eastAsiaTheme="minorEastAsia" w:hint="eastAsia"/>
        </w:rPr>
        <w:t xml:space="preserve">he carrier </w:t>
      </w:r>
      <w:r w:rsidR="009F3874">
        <w:rPr>
          <w:rFonts w:eastAsiaTheme="minorEastAsia" w:hint="eastAsia"/>
        </w:rPr>
        <w:t xml:space="preserve">for UCI </w:t>
      </w:r>
      <w:r w:rsidR="009F3874">
        <w:rPr>
          <w:rFonts w:eastAsiaTheme="minorEastAsia"/>
        </w:rPr>
        <w:t>transmission</w:t>
      </w:r>
      <w:r w:rsidR="009F3874">
        <w:rPr>
          <w:rFonts w:eastAsiaTheme="minorEastAsia" w:hint="eastAsia"/>
        </w:rPr>
        <w:t xml:space="preserve"> </w:t>
      </w:r>
      <w:r w:rsidR="007D75F8">
        <w:rPr>
          <w:rFonts w:eastAsiaTheme="minorEastAsia" w:hint="eastAsia"/>
        </w:rPr>
        <w:t xml:space="preserve">can be configured by RRC. </w:t>
      </w:r>
    </w:p>
    <w:p w:rsidR="004F44D6" w:rsidRPr="00FD3856" w:rsidRDefault="004F44D6" w:rsidP="000D159E">
      <w:pPr>
        <w:spacing w:line="276" w:lineRule="auto"/>
        <w:rPr>
          <w:rFonts w:eastAsiaTheme="minorEastAsia"/>
          <w:b/>
        </w:rPr>
      </w:pPr>
      <w:r w:rsidRPr="00FD3856">
        <w:rPr>
          <w:rFonts w:eastAsiaTheme="minorEastAsia" w:hint="eastAsia"/>
          <w:b/>
        </w:rPr>
        <w:lastRenderedPageBreak/>
        <w:t>Proposal #</w:t>
      </w:r>
      <w:r w:rsidR="00172B71">
        <w:rPr>
          <w:rFonts w:eastAsiaTheme="minorEastAsia" w:hint="eastAsia"/>
          <w:b/>
        </w:rPr>
        <w:t>8</w:t>
      </w:r>
      <w:r w:rsidRPr="00FD3856">
        <w:rPr>
          <w:rFonts w:eastAsiaTheme="minorEastAsia" w:hint="eastAsia"/>
          <w:b/>
        </w:rPr>
        <w:t xml:space="preserve">: </w:t>
      </w:r>
      <w:r w:rsidR="007D4627">
        <w:rPr>
          <w:rFonts w:eastAsiaTheme="minorEastAsia" w:hint="eastAsia"/>
          <w:b/>
        </w:rPr>
        <w:t xml:space="preserve">The carrier for NPUSCH format 2 is </w:t>
      </w:r>
      <w:r w:rsidR="007D4627">
        <w:rPr>
          <w:rFonts w:eastAsiaTheme="minorEastAsia"/>
          <w:b/>
        </w:rPr>
        <w:t>configured by RRC.</w:t>
      </w:r>
      <w:r w:rsidR="007D4627">
        <w:rPr>
          <w:rFonts w:eastAsiaTheme="minorEastAsia" w:hint="eastAsia"/>
          <w:b/>
        </w:rPr>
        <w:t xml:space="preserve"> </w:t>
      </w:r>
    </w:p>
    <w:p w:rsidR="00AE73C5" w:rsidRPr="0017313F" w:rsidRDefault="00AE73C5" w:rsidP="000D159E">
      <w:pPr>
        <w:spacing w:before="60" w:line="276" w:lineRule="auto"/>
        <w:jc w:val="center"/>
        <w:rPr>
          <w:rFonts w:ascii="Arial" w:eastAsiaTheme="minorEastAsia" w:hAnsi="Arial" w:cs="Arial"/>
          <w:lang w:val="en-GB"/>
        </w:rPr>
      </w:pPr>
      <w:r>
        <w:rPr>
          <w:rFonts w:ascii="Arial" w:eastAsiaTheme="minorEastAsia" w:hAnsi="Arial" w:cs="Arial" w:hint="eastAsia"/>
          <w:b/>
          <w:bCs/>
          <w:lang w:val="en-GB"/>
        </w:rPr>
        <w:t xml:space="preserve">Table 1: </w:t>
      </w:r>
      <w:r w:rsidRPr="0017313F">
        <w:rPr>
          <w:rFonts w:ascii="Arial" w:eastAsia="Times New Roman" w:hAnsi="Arial" w:cs="Arial"/>
          <w:b/>
          <w:bCs/>
          <w:lang w:val="en-GB"/>
        </w:rPr>
        <w:t>Uplink-downlink configurations</w:t>
      </w:r>
      <w:r>
        <w:rPr>
          <w:rFonts w:ascii="Arial" w:eastAsiaTheme="minorEastAsia" w:hAnsi="Arial" w:cs="Arial" w:hint="eastAsia"/>
          <w:b/>
          <w:bCs/>
          <w:lang w:val="en-GB"/>
        </w:rPr>
        <w:t xml:space="preserve"> (</w:t>
      </w:r>
      <w:r>
        <w:rPr>
          <w:rFonts w:ascii="Arial" w:eastAsia="Times New Roman" w:hAnsi="Arial" w:cs="Arial"/>
          <w:b/>
          <w:bCs/>
          <w:lang w:val="en-GB"/>
        </w:rPr>
        <w:t>Table 4.2-2 in TS 36.211</w:t>
      </w:r>
      <w:r>
        <w:rPr>
          <w:rFonts w:ascii="Arial" w:eastAsiaTheme="minorEastAsia" w:hAnsi="Arial" w:cs="Arial" w:hint="eastAsia"/>
          <w:b/>
          <w:bCs/>
          <w:lang w:val="en-GB"/>
        </w:rPr>
        <w:t>)</w:t>
      </w:r>
    </w:p>
    <w:tbl>
      <w:tblPr>
        <w:tblStyle w:val="TableGrid"/>
        <w:tblW w:w="0" w:type="auto"/>
        <w:tblLook w:val="04A0" w:firstRow="1" w:lastRow="0" w:firstColumn="1" w:lastColumn="0" w:noHBand="0" w:noVBand="1"/>
      </w:tblPr>
      <w:tblGrid>
        <w:gridCol w:w="1668"/>
        <w:gridCol w:w="1978"/>
        <w:gridCol w:w="620"/>
        <w:gridCol w:w="621"/>
        <w:gridCol w:w="621"/>
        <w:gridCol w:w="621"/>
        <w:gridCol w:w="621"/>
        <w:gridCol w:w="620"/>
        <w:gridCol w:w="621"/>
        <w:gridCol w:w="621"/>
        <w:gridCol w:w="621"/>
        <w:gridCol w:w="621"/>
      </w:tblGrid>
      <w:tr w:rsidR="00AE73C5" w:rsidRPr="0017313F" w:rsidTr="00DD0049">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 xml:space="preserve">Uplink-downlink </w:t>
            </w:r>
          </w:p>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configuration</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 xml:space="preserve">Downlink-to-Uplink </w:t>
            </w:r>
          </w:p>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Switch-point periodicity</w:t>
            </w:r>
          </w:p>
        </w:tc>
        <w:tc>
          <w:tcPr>
            <w:tcW w:w="6208" w:type="dxa"/>
            <w:gridSpan w:val="10"/>
            <w:hideMark/>
          </w:tcPr>
          <w:p w:rsidR="00AE73C5" w:rsidRPr="0017313F" w:rsidRDefault="00AE73C5" w:rsidP="000D159E">
            <w:pPr>
              <w:spacing w:after="0" w:line="276" w:lineRule="auto"/>
              <w:jc w:val="center"/>
              <w:rPr>
                <w:rFonts w:ascii="Arial" w:eastAsiaTheme="minorEastAsia" w:hAnsi="Arial" w:cs="Arial"/>
                <w:sz w:val="18"/>
                <w:szCs w:val="18"/>
                <w:lang w:val="en-GB"/>
              </w:rPr>
            </w:pPr>
            <w:r w:rsidRPr="0017313F">
              <w:rPr>
                <w:rFonts w:ascii="Arial" w:eastAsia="Times New Roman" w:hAnsi="Arial" w:cs="Arial"/>
                <w:b/>
                <w:bCs/>
                <w:sz w:val="18"/>
                <w:szCs w:val="18"/>
                <w:lang w:val="en-GB"/>
              </w:rPr>
              <w:t>Subframe number</w:t>
            </w:r>
          </w:p>
        </w:tc>
      </w:tr>
      <w:tr w:rsidR="00AE73C5" w:rsidRPr="0017313F" w:rsidTr="00AE73C5">
        <w:tc>
          <w:tcPr>
            <w:tcW w:w="1668" w:type="dxa"/>
            <w:hideMark/>
          </w:tcPr>
          <w:p w:rsidR="00AE73C5" w:rsidRPr="0017313F" w:rsidRDefault="00AE73C5" w:rsidP="000D159E">
            <w:pPr>
              <w:spacing w:after="0" w:line="276" w:lineRule="auto"/>
              <w:rPr>
                <w:rFonts w:ascii="Calibri" w:eastAsia="Times New Roman" w:hAnsi="Calibri"/>
                <w:sz w:val="22"/>
                <w:szCs w:val="22"/>
              </w:rPr>
            </w:pPr>
            <w:r w:rsidRPr="0017313F">
              <w:rPr>
                <w:rFonts w:ascii="Calibri" w:eastAsia="Times New Roman" w:hAnsi="Calibri"/>
                <w:sz w:val="22"/>
                <w:szCs w:val="22"/>
              </w:rPr>
              <w:t> </w:t>
            </w:r>
          </w:p>
        </w:tc>
        <w:tc>
          <w:tcPr>
            <w:tcW w:w="1978" w:type="dxa"/>
            <w:hideMark/>
          </w:tcPr>
          <w:p w:rsidR="00AE73C5" w:rsidRPr="0017313F" w:rsidRDefault="00AE73C5" w:rsidP="000D159E">
            <w:pPr>
              <w:spacing w:after="0" w:line="276" w:lineRule="auto"/>
              <w:rPr>
                <w:rFonts w:ascii="Calibri" w:eastAsia="Times New Roman" w:hAnsi="Calibri"/>
                <w:sz w:val="22"/>
                <w:szCs w:val="22"/>
              </w:rPr>
            </w:pPr>
            <w:r w:rsidRPr="0017313F">
              <w:rPr>
                <w:rFonts w:ascii="Calibri" w:eastAsia="Times New Roman" w:hAnsi="Calibri"/>
                <w:sz w:val="22"/>
                <w:szCs w:val="22"/>
              </w:rPr>
              <w:t> </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0</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1</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2</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3</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4</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5</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6</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7</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8</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9</w:t>
            </w:r>
          </w:p>
        </w:tc>
      </w:tr>
      <w:tr w:rsidR="00AE73C5" w:rsidRPr="0017313F" w:rsidTr="00AE73C5">
        <w:tc>
          <w:tcPr>
            <w:tcW w:w="1668"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0</w:t>
            </w:r>
          </w:p>
        </w:tc>
        <w:tc>
          <w:tcPr>
            <w:tcW w:w="1978"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5 ms</w:t>
            </w:r>
          </w:p>
        </w:tc>
        <w:tc>
          <w:tcPr>
            <w:tcW w:w="620"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S</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0"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S</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1</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5 ms</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bookmarkStart w:id="2" w:name="_Hlk498442207"/>
            <w:r w:rsidRPr="0017313F">
              <w:rPr>
                <w:rFonts w:ascii="Arial" w:eastAsia="Times New Roman" w:hAnsi="Arial" w:cs="Arial"/>
                <w:sz w:val="18"/>
                <w:szCs w:val="18"/>
                <w:lang w:val="en-GB"/>
              </w:rPr>
              <w:t>2</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5 ms</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bookmarkEnd w:id="2"/>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3</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10 ms</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4</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10 ms</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5</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10 ms</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AE73C5">
        <w:tc>
          <w:tcPr>
            <w:tcW w:w="1668"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6</w:t>
            </w:r>
          </w:p>
        </w:tc>
        <w:tc>
          <w:tcPr>
            <w:tcW w:w="1978"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5 ms</w:t>
            </w:r>
          </w:p>
        </w:tc>
        <w:tc>
          <w:tcPr>
            <w:tcW w:w="620"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S</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0"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S</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r>
    </w:tbl>
    <w:p w:rsidR="00AE73C5" w:rsidRPr="009A6ECB" w:rsidRDefault="00AE73C5" w:rsidP="000D159E">
      <w:pPr>
        <w:spacing w:line="276" w:lineRule="auto"/>
        <w:rPr>
          <w:rFonts w:eastAsiaTheme="minorEastAsia"/>
        </w:rPr>
      </w:pPr>
    </w:p>
    <w:p w:rsidR="004F44D6" w:rsidRPr="007C4D57" w:rsidRDefault="00780501"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bookmarkStart w:id="3" w:name="OLE_LINK1"/>
      <w:bookmarkStart w:id="4" w:name="OLE_LINK2"/>
      <w:r>
        <w:rPr>
          <w:rFonts w:eastAsia="宋体" w:hint="eastAsia"/>
          <w:color w:val="000000"/>
          <w:sz w:val="32"/>
          <w:lang w:val="en-US" w:eastAsia="zh-CN"/>
        </w:rPr>
        <w:t>4</w:t>
      </w:r>
      <w:r w:rsidR="004F44D6" w:rsidRPr="007C4D57">
        <w:rPr>
          <w:rFonts w:eastAsia="宋体" w:hint="eastAsia"/>
          <w:color w:val="000000"/>
          <w:sz w:val="32"/>
          <w:lang w:val="en-US" w:eastAsia="ko-KR"/>
        </w:rPr>
        <w:t>. NPRACH</w:t>
      </w:r>
    </w:p>
    <w:bookmarkEnd w:id="3"/>
    <w:bookmarkEnd w:id="4"/>
    <w:p w:rsidR="004F44D6" w:rsidRDefault="004F44D6" w:rsidP="000D159E">
      <w:pPr>
        <w:spacing w:line="276" w:lineRule="auto"/>
        <w:rPr>
          <w:rFonts w:eastAsiaTheme="minorEastAsia"/>
        </w:rPr>
      </w:pPr>
      <w:r w:rsidRPr="00BE35BE">
        <w:rPr>
          <w:rFonts w:eastAsiaTheme="minorEastAsia" w:hint="eastAsia"/>
          <w:color w:val="000000"/>
        </w:rPr>
        <w:t xml:space="preserve">In </w:t>
      </w:r>
      <w:r>
        <w:rPr>
          <w:rFonts w:eastAsiaTheme="minorEastAsia" w:hint="eastAsia"/>
          <w:color w:val="000000"/>
        </w:rPr>
        <w:t>FDD NB-IoT system, NPRACH is</w:t>
      </w:r>
      <w:r>
        <w:t xml:space="preserve"> based on single-subcarrier frequency-hopping symbol groups</w:t>
      </w:r>
      <w:r>
        <w:rPr>
          <w:rFonts w:eastAsiaTheme="minorEastAsia" w:hint="eastAsia"/>
        </w:rPr>
        <w:t>, where a</w:t>
      </w:r>
      <w:r>
        <w:t xml:space="preserve"> symbol group </w:t>
      </w:r>
      <w:r>
        <w:rPr>
          <w:rFonts w:eastAsiaTheme="minorEastAsia" w:hint="eastAsia"/>
        </w:rPr>
        <w:t xml:space="preserve">consists </w:t>
      </w:r>
      <w:r>
        <w:t>of a cyclic prefix and a sequence of 5 identical symbols.</w:t>
      </w:r>
      <w:r>
        <w:rPr>
          <w:rFonts w:eastAsiaTheme="minorEastAsia" w:hint="eastAsia"/>
        </w:rPr>
        <w:t xml:space="preserve"> </w:t>
      </w:r>
      <w:r>
        <w:rPr>
          <w:rFonts w:eastAsiaTheme="minorEastAsia"/>
        </w:rPr>
        <w:t>T</w:t>
      </w:r>
      <w:r>
        <w:rPr>
          <w:rFonts w:eastAsiaTheme="minorEastAsia" w:hint="eastAsia"/>
        </w:rPr>
        <w:t xml:space="preserve">wo frequency hopping distances are introduced between four symbols groups, i.e., 3.75kHz and 22.5kHz, to </w:t>
      </w:r>
      <w:r>
        <w:rPr>
          <w:rFonts w:eastAsiaTheme="minorEastAsia"/>
        </w:rPr>
        <w:t>provide</w:t>
      </w:r>
      <w:r>
        <w:rPr>
          <w:rFonts w:eastAsiaTheme="minorEastAsia" w:hint="eastAsia"/>
        </w:rPr>
        <w:t xml:space="preserve"> a decent </w:t>
      </w:r>
      <w:r>
        <w:rPr>
          <w:rFonts w:eastAsiaTheme="minorEastAsia"/>
        </w:rPr>
        <w:t>accuracy</w:t>
      </w:r>
      <w:r>
        <w:rPr>
          <w:rFonts w:eastAsiaTheme="minorEastAsia" w:hint="eastAsia"/>
        </w:rPr>
        <w:t xml:space="preserve"> of timing advance and support a larger cell range. NPRACH can repeat </w:t>
      </w:r>
      <w:r>
        <w:rPr>
          <w:rFonts w:eastAsiaTheme="minorEastAsia"/>
        </w:rPr>
        <w:t>several</w:t>
      </w:r>
      <w:r>
        <w:rPr>
          <w:rFonts w:eastAsiaTheme="minorEastAsia" w:hint="eastAsia"/>
        </w:rPr>
        <w:t xml:space="preserve"> times without gaps to provide a larger coverage. </w:t>
      </w:r>
    </w:p>
    <w:p w:rsidR="000F6C32" w:rsidRDefault="000E445F" w:rsidP="000E445F">
      <w:pPr>
        <w:spacing w:line="276" w:lineRule="auto"/>
      </w:pPr>
      <w:r w:rsidRPr="00455785">
        <w:t>B</w:t>
      </w:r>
      <w:r w:rsidRPr="00455785">
        <w:rPr>
          <w:rFonts w:hint="eastAsia"/>
        </w:rPr>
        <w:t>ase</w:t>
      </w:r>
      <w:r>
        <w:rPr>
          <w:rFonts w:hint="eastAsia"/>
        </w:rPr>
        <w:t>d</w:t>
      </w:r>
      <w:r w:rsidRPr="00455785">
        <w:rPr>
          <w:rFonts w:hint="eastAsia"/>
        </w:rPr>
        <w:t xml:space="preserve"> on the agreement</w:t>
      </w:r>
      <w:r w:rsidRPr="00455785">
        <w:t>, within</w:t>
      </w:r>
      <w:r w:rsidRPr="00455785">
        <w:rPr>
          <w:rFonts w:hint="eastAsia"/>
        </w:rPr>
        <w:t xml:space="preserve"> 1, 2, 3 contiguous uplink subframe, </w:t>
      </w:r>
      <w:r>
        <w:rPr>
          <w:rFonts w:hint="eastAsia"/>
        </w:rPr>
        <w:t xml:space="preserve">NPRACH formats which can be fit into 1, 2, 3 UL subframes was defined in RAN1#92 meeting. </w:t>
      </w:r>
      <w:r w:rsidR="000F6C32">
        <w:rPr>
          <w:rFonts w:hint="eastAsia"/>
        </w:rPr>
        <w:t>F</w:t>
      </w:r>
      <w:r w:rsidR="000F6C32" w:rsidRPr="00455785">
        <w:rPr>
          <w:rFonts w:hint="eastAsia"/>
        </w:rPr>
        <w:t xml:space="preserve">or some UL/DL </w:t>
      </w:r>
      <w:r w:rsidR="000F6C32" w:rsidRPr="00455785">
        <w:t>configuration</w:t>
      </w:r>
      <w:r w:rsidR="000F6C32" w:rsidRPr="00455785">
        <w:rPr>
          <w:rFonts w:hint="eastAsia"/>
        </w:rPr>
        <w:t xml:space="preserve"> with </w:t>
      </w:r>
      <w:r w:rsidR="000F6C32">
        <w:rPr>
          <w:rFonts w:hint="eastAsia"/>
        </w:rPr>
        <w:t xml:space="preserve">multiple </w:t>
      </w:r>
      <w:r w:rsidR="000F6C32" w:rsidRPr="00455785">
        <w:rPr>
          <w:rFonts w:hint="eastAsia"/>
        </w:rPr>
        <w:t>contiguous uplink subframe</w:t>
      </w:r>
      <w:r w:rsidR="000F6C32">
        <w:rPr>
          <w:rFonts w:hint="eastAsia"/>
        </w:rPr>
        <w:t>s</w:t>
      </w:r>
      <w:r w:rsidR="000F6C32" w:rsidRPr="00455785">
        <w:rPr>
          <w:rFonts w:hint="eastAsia"/>
        </w:rPr>
        <w:t xml:space="preserve">, eNB </w:t>
      </w:r>
      <w:r w:rsidR="00555055">
        <w:rPr>
          <w:rFonts w:hint="eastAsia"/>
        </w:rPr>
        <w:t xml:space="preserve">can </w:t>
      </w:r>
      <w:r w:rsidR="000F6C32" w:rsidRPr="00455785">
        <w:rPr>
          <w:rFonts w:hint="eastAsia"/>
        </w:rPr>
        <w:t>configure a NPRACH format with short</w:t>
      </w:r>
      <w:r w:rsidR="000F6C32">
        <w:rPr>
          <w:rFonts w:hint="eastAsia"/>
        </w:rPr>
        <w:t>er</w:t>
      </w:r>
      <w:r w:rsidR="000F6C32" w:rsidRPr="00455785">
        <w:rPr>
          <w:rFonts w:hint="eastAsia"/>
        </w:rPr>
        <w:t xml:space="preserve"> duration </w:t>
      </w:r>
      <w:r w:rsidR="000F6C32">
        <w:rPr>
          <w:rFonts w:hint="eastAsia"/>
        </w:rPr>
        <w:t xml:space="preserve">than the contiguous subframes with repetitions. For example, in TDD UL/DL configuration #0 and #3, 3 contiguous UL subframes can be used to transmit NPRACH format 2 at once, or transmit NPRACH format </w:t>
      </w:r>
      <w:r w:rsidR="008D697A">
        <w:rPr>
          <w:rFonts w:hint="eastAsia"/>
        </w:rPr>
        <w:t>0 with 3 repetitions. However, compared with a single NPRACH format with longer duration, shorter NPRACH format with repetitions will introduce more overhead since unnecessary CP and guard time is introduced, which results in performance degradation. Therefore, short NPRACH format with repetitions transmitted in multiple contiguous UL subframes is uncompetitive.</w:t>
      </w:r>
    </w:p>
    <w:p w:rsidR="002F15F9" w:rsidRDefault="008D697A" w:rsidP="000E445F">
      <w:pPr>
        <w:spacing w:line="276" w:lineRule="auto"/>
      </w:pPr>
      <w:r>
        <w:rPr>
          <w:rFonts w:hint="eastAsia"/>
        </w:rPr>
        <w:t xml:space="preserve">On the contrary, when shorter NPRACH format is used without repetitions in contiguous UL subframes, the remaining unused UL subframe can be </w:t>
      </w:r>
      <w:r w:rsidR="00A14B77">
        <w:rPr>
          <w:rFonts w:hint="eastAsia"/>
        </w:rPr>
        <w:t xml:space="preserve">used </w:t>
      </w:r>
      <w:r>
        <w:rPr>
          <w:rFonts w:hint="eastAsia"/>
        </w:rPr>
        <w:t>to transmit NPUSCH format 1 or format 2, in order to alleviate the uplink blocking caused by NPRACH.</w:t>
      </w:r>
      <w:r w:rsidR="00E2741C">
        <w:rPr>
          <w:rFonts w:hint="eastAsia"/>
        </w:rPr>
        <w:t xml:space="preserve"> </w:t>
      </w:r>
    </w:p>
    <w:p w:rsidR="002F15F9" w:rsidRDefault="00E2741C" w:rsidP="000E445F">
      <w:pPr>
        <w:spacing w:line="276" w:lineRule="auto"/>
      </w:pPr>
      <w:r>
        <w:rPr>
          <w:rFonts w:hint="eastAsia"/>
        </w:rPr>
        <w:t xml:space="preserve">Compared with FDD, </w:t>
      </w:r>
      <w:r w:rsidR="002F15F9">
        <w:rPr>
          <w:rFonts w:hint="eastAsia"/>
        </w:rPr>
        <w:t xml:space="preserve">NPRACH blocks NPUSCH transmission more severely since </w:t>
      </w:r>
      <w:r>
        <w:rPr>
          <w:rFonts w:hint="eastAsia"/>
        </w:rPr>
        <w:t xml:space="preserve">the duration of NPRACH resource </w:t>
      </w:r>
      <w:r w:rsidR="002F15F9">
        <w:rPr>
          <w:rFonts w:hint="eastAsia"/>
        </w:rPr>
        <w:t>could be several times of the duration in FDD under different TDD UL/DL configurations. When NPRACH resource is configured in a subframe, an example of uplink blocking caused by NPRACH is shown in Figure 3:</w:t>
      </w:r>
    </w:p>
    <w:p w:rsidR="008D697A" w:rsidRDefault="002F15F9" w:rsidP="002F15F9">
      <w:pPr>
        <w:pStyle w:val="ListParagraph"/>
        <w:numPr>
          <w:ilvl w:val="0"/>
          <w:numId w:val="37"/>
        </w:numPr>
        <w:spacing w:line="276" w:lineRule="auto"/>
        <w:ind w:firstLineChars="0"/>
      </w:pPr>
      <w:r>
        <w:rPr>
          <w:rFonts w:hint="eastAsia"/>
          <w:lang w:eastAsia="zh-CN"/>
        </w:rPr>
        <w:t xml:space="preserve">HARQ-ACK feedback </w:t>
      </w:r>
      <w:r w:rsidR="00462BA1">
        <w:rPr>
          <w:rFonts w:hint="eastAsia"/>
          <w:lang w:eastAsia="zh-CN"/>
        </w:rPr>
        <w:t>can be scheduled in subcarrier #0, 1, 2, 3</w:t>
      </w:r>
      <w:r w:rsidR="00462BA1" w:rsidRPr="00462BA1">
        <w:rPr>
          <w:rFonts w:hint="eastAsia"/>
          <w:lang w:eastAsia="zh-CN"/>
        </w:rPr>
        <w:t xml:space="preserve"> </w:t>
      </w:r>
      <w:r w:rsidR="00462BA1">
        <w:rPr>
          <w:rFonts w:hint="eastAsia"/>
          <w:lang w:eastAsia="zh-CN"/>
        </w:rPr>
        <w:t xml:space="preserve">with </w:t>
      </w:r>
      <w:r w:rsidR="00D95FAC">
        <w:rPr>
          <w:rFonts w:hint="eastAsia"/>
          <w:lang w:eastAsia="zh-CN"/>
        </w:rPr>
        <w:t xml:space="preserve">NPUSCH </w:t>
      </w:r>
      <w:r w:rsidR="00462BA1">
        <w:rPr>
          <w:rFonts w:hint="eastAsia"/>
          <w:lang w:eastAsia="zh-CN"/>
        </w:rPr>
        <w:t xml:space="preserve">subcarrier spacing of 15KHz. Therefore, at least subcarrier #0, 1, 2 </w:t>
      </w:r>
      <w:r>
        <w:rPr>
          <w:rFonts w:hint="eastAsia"/>
        </w:rPr>
        <w:t>in a PRB should be reserved for HARQ-ACK</w:t>
      </w:r>
      <w:r w:rsidR="002D0E9B">
        <w:rPr>
          <w:rFonts w:hint="eastAsia"/>
        </w:rPr>
        <w:t xml:space="preserve"> transmissio</w:t>
      </w:r>
      <w:r w:rsidR="002D0E9B">
        <w:rPr>
          <w:rFonts w:hint="eastAsia"/>
          <w:lang w:eastAsia="zh-CN"/>
        </w:rPr>
        <w:t>n</w:t>
      </w:r>
      <w:r>
        <w:rPr>
          <w:rFonts w:hint="eastAsia"/>
        </w:rPr>
        <w:t>. Considering that in TDD NB-IoT</w:t>
      </w:r>
      <w:r>
        <w:rPr>
          <w:rFonts w:hint="eastAsia"/>
          <w:lang w:eastAsia="zh-CN"/>
        </w:rPr>
        <w:t>,</w:t>
      </w:r>
      <w:r>
        <w:rPr>
          <w:rFonts w:hint="eastAsia"/>
        </w:rPr>
        <w:t xml:space="preserve"> transmission of HARQ-ACK feedback needs to be postponed until valid uplink subframe</w:t>
      </w:r>
      <w:r>
        <w:rPr>
          <w:rFonts w:hint="eastAsia"/>
          <w:lang w:eastAsia="zh-CN"/>
        </w:rPr>
        <w:t xml:space="preserve">, the probability of HARQ-ACK transmission </w:t>
      </w:r>
      <w:r>
        <w:rPr>
          <w:lang w:eastAsia="zh-CN"/>
        </w:rPr>
        <w:t>occurring</w:t>
      </w:r>
      <w:r>
        <w:rPr>
          <w:rFonts w:hint="eastAsia"/>
          <w:lang w:eastAsia="zh-CN"/>
        </w:rPr>
        <w:t xml:space="preserve"> in a UL subframe is higher than FDD</w:t>
      </w:r>
      <w:r w:rsidR="00462BA1">
        <w:rPr>
          <w:rFonts w:hint="eastAsia"/>
          <w:lang w:eastAsia="zh-CN"/>
        </w:rPr>
        <w:t xml:space="preserve">. Therefore </w:t>
      </w:r>
      <w:r>
        <w:rPr>
          <w:rFonts w:hint="eastAsia"/>
          <w:lang w:eastAsia="zh-CN"/>
        </w:rPr>
        <w:t xml:space="preserve">to reserve </w:t>
      </w:r>
      <w:r w:rsidR="00462BA1">
        <w:rPr>
          <w:rFonts w:hint="eastAsia"/>
          <w:lang w:eastAsia="zh-CN"/>
        </w:rPr>
        <w:t>the lowest 3 tones becomes more necessary. Otherwise if no resource is reserved, HARQ-ACK transmission needs to be postponed after the UL subframes configured as NPRACH resources, which will introduce very large latency and might lead to HARQ timer expiration.</w:t>
      </w:r>
    </w:p>
    <w:p w:rsidR="00462BA1" w:rsidRDefault="00462BA1" w:rsidP="002F15F9">
      <w:pPr>
        <w:pStyle w:val="ListParagraph"/>
        <w:numPr>
          <w:ilvl w:val="0"/>
          <w:numId w:val="37"/>
        </w:numPr>
        <w:spacing w:line="276" w:lineRule="auto"/>
        <w:ind w:firstLineChars="0"/>
      </w:pPr>
      <w:r>
        <w:rPr>
          <w:rFonts w:hint="eastAsia"/>
          <w:lang w:eastAsia="zh-CN"/>
        </w:rPr>
        <w:t xml:space="preserve">If </w:t>
      </w:r>
      <w:r w:rsidR="00D95FAC">
        <w:rPr>
          <w:rFonts w:hint="eastAsia"/>
          <w:lang w:eastAsia="zh-CN"/>
        </w:rPr>
        <w:t xml:space="preserve">NPUSCH </w:t>
      </w:r>
      <w:r>
        <w:rPr>
          <w:rFonts w:hint="eastAsia"/>
          <w:lang w:eastAsia="zh-CN"/>
        </w:rPr>
        <w:t>subcarrier spacing of 3.75KHz is supported, HARQ-ACK feedback can be scheduled in subcarrier #38~45. Therefore subcarrier #9, 10, 11 should be reserved for HARQ-ACK transmission as well.</w:t>
      </w:r>
    </w:p>
    <w:p w:rsidR="00462BA1" w:rsidRDefault="00462BA1" w:rsidP="002F15F9">
      <w:pPr>
        <w:pStyle w:val="ListParagraph"/>
        <w:numPr>
          <w:ilvl w:val="0"/>
          <w:numId w:val="37"/>
        </w:numPr>
        <w:spacing w:line="276" w:lineRule="auto"/>
        <w:ind w:firstLineChars="0"/>
      </w:pPr>
      <w:r>
        <w:rPr>
          <w:rFonts w:hint="eastAsia"/>
          <w:lang w:eastAsia="zh-CN"/>
        </w:rPr>
        <w:t>The middle 6 subcarriers can be configured as NPRACH resources and NPUSCH resources.</w:t>
      </w:r>
      <w:r w:rsidR="008A0FDD">
        <w:rPr>
          <w:rFonts w:hint="eastAsia"/>
          <w:lang w:eastAsia="zh-CN"/>
        </w:rPr>
        <w:t xml:space="preserve"> As shown in Figure 3, subcarrier #3~5 are configured as NPRACH resource, and subcarrier #4~6 can be scheduled for 3-tone NPUSCH transmission. </w:t>
      </w:r>
    </w:p>
    <w:p w:rsidR="008A0FDD" w:rsidRDefault="008A0FDD" w:rsidP="008A0FDD">
      <w:pPr>
        <w:spacing w:line="276" w:lineRule="auto"/>
        <w:jc w:val="center"/>
      </w:pPr>
      <w:r>
        <w:object w:dxaOrig="5571" w:dyaOrig="6051">
          <v:shape id="_x0000_i1026" type="#_x0000_t75" style="width:147.35pt;height:160.25pt" o:ole="">
            <v:imagedata r:id="rId12" o:title=""/>
          </v:shape>
          <o:OLEObject Type="Embed" ProgID="Visio.Drawing.15" ShapeID="_x0000_i1026" DrawAspect="Content" ObjectID="_1584391174" r:id="rId13"/>
        </w:object>
      </w:r>
    </w:p>
    <w:p w:rsidR="008A0FDD" w:rsidRDefault="008A0FDD" w:rsidP="008A0FDD">
      <w:pPr>
        <w:spacing w:line="276" w:lineRule="auto"/>
        <w:jc w:val="center"/>
      </w:pPr>
      <w:r>
        <w:rPr>
          <w:rFonts w:hint="eastAsia"/>
        </w:rPr>
        <w:t>Figure 3</w:t>
      </w:r>
    </w:p>
    <w:p w:rsidR="000C623D" w:rsidRDefault="000C623D" w:rsidP="000C623D">
      <w:pPr>
        <w:spacing w:line="276" w:lineRule="auto"/>
      </w:pPr>
      <w:r>
        <w:rPr>
          <w:rFonts w:hint="eastAsia"/>
        </w:rPr>
        <w:t xml:space="preserve">Since at most 3-tone NPUSCH can be transmitted when NPRACH resource is configured in a subframe, and in TDD the duration of NPRACH resource might be very long, the peak rate of NPUSCH will be limited during a long interval. </w:t>
      </w:r>
    </w:p>
    <w:p w:rsidR="000C623D" w:rsidRDefault="000C623D" w:rsidP="000C623D">
      <w:pPr>
        <w:spacing w:line="276" w:lineRule="auto"/>
      </w:pPr>
      <w:r>
        <w:rPr>
          <w:rFonts w:hint="eastAsia"/>
        </w:rPr>
        <w:t xml:space="preserve">Therefore, if NPRACH resources </w:t>
      </w:r>
      <w:r w:rsidR="00B34C1B">
        <w:rPr>
          <w:rFonts w:hint="eastAsia"/>
        </w:rPr>
        <w:t>are</w:t>
      </w:r>
      <w:r w:rsidR="001961FF">
        <w:rPr>
          <w:rFonts w:hint="eastAsia"/>
        </w:rPr>
        <w:t xml:space="preserve"> </w:t>
      </w:r>
      <w:r>
        <w:rPr>
          <w:rFonts w:hint="eastAsia"/>
        </w:rPr>
        <w:t>configured in part of the contiguous UL subframes, the rest of UL subframes can be used for NPUSCH transmission</w:t>
      </w:r>
      <w:r w:rsidR="001961FF">
        <w:rPr>
          <w:rFonts w:hint="eastAsia"/>
        </w:rPr>
        <w:t>.</w:t>
      </w:r>
      <w:r w:rsidR="00AA2871">
        <w:rPr>
          <w:rFonts w:hint="eastAsia"/>
        </w:rPr>
        <w:t xml:space="preserve"> </w:t>
      </w:r>
      <w:r w:rsidR="002F3017">
        <w:rPr>
          <w:rFonts w:hint="eastAsia"/>
        </w:rPr>
        <w:t xml:space="preserve">For the 1, 2, 3 contiguous UL subframes of TDD UL/DL configurations, UE transmits NPRACH with eNodeB configured formats from the first UL subframe after DL/UL switching one time before the next DL/UL switching. </w:t>
      </w:r>
      <w:r w:rsidR="009D4AAB">
        <w:rPr>
          <w:rFonts w:hint="eastAsia"/>
        </w:rPr>
        <w:t xml:space="preserve">Scheduled </w:t>
      </w:r>
      <w:r w:rsidR="002F3017">
        <w:rPr>
          <w:rFonts w:hint="eastAsia"/>
        </w:rPr>
        <w:t xml:space="preserve">NPUSCH </w:t>
      </w:r>
      <w:r w:rsidR="009D4AAB">
        <w:rPr>
          <w:rFonts w:hint="eastAsia"/>
        </w:rPr>
        <w:t xml:space="preserve">transmission </w:t>
      </w:r>
      <w:r w:rsidR="002F3017">
        <w:rPr>
          <w:rFonts w:hint="eastAsia"/>
        </w:rPr>
        <w:t>in the remained UL subframes</w:t>
      </w:r>
      <w:r w:rsidR="009D4AAB">
        <w:rPr>
          <w:rFonts w:hint="eastAsia"/>
        </w:rPr>
        <w:t>,</w:t>
      </w:r>
      <w:r w:rsidR="002F3017">
        <w:rPr>
          <w:rFonts w:hint="eastAsia"/>
        </w:rPr>
        <w:t xml:space="preserve"> if there are any</w:t>
      </w:r>
      <w:r w:rsidR="009D4AAB">
        <w:rPr>
          <w:rFonts w:hint="eastAsia"/>
        </w:rPr>
        <w:t>, is not postponed</w:t>
      </w:r>
      <w:r w:rsidR="002F3017">
        <w:rPr>
          <w:rFonts w:hint="eastAsia"/>
        </w:rPr>
        <w:t>.</w:t>
      </w:r>
      <w:r w:rsidR="00803E2F">
        <w:rPr>
          <w:rFonts w:hint="eastAsia"/>
        </w:rPr>
        <w:t xml:space="preserve"> Two examples with configured NPRACH formats fitting into 1 UL subframes </w:t>
      </w:r>
      <w:r w:rsidR="009D4AAB">
        <w:rPr>
          <w:rFonts w:hint="eastAsia"/>
        </w:rPr>
        <w:t>and</w:t>
      </w:r>
      <w:r w:rsidR="00803E2F">
        <w:rPr>
          <w:rFonts w:hint="eastAsia"/>
        </w:rPr>
        <w:t xml:space="preserve"> 2 UL subframes are provided in Figure 4.</w:t>
      </w:r>
      <w:r w:rsidR="006B0ED5">
        <w:rPr>
          <w:rFonts w:hint="eastAsia"/>
        </w:rPr>
        <w:t xml:space="preserve"> This solution </w:t>
      </w:r>
      <w:r w:rsidR="006B0ED5">
        <w:t>naturally</w:t>
      </w:r>
      <w:r w:rsidR="006B0ED5">
        <w:rPr>
          <w:rFonts w:hint="eastAsia"/>
        </w:rPr>
        <w:t xml:space="preserve"> support UL/DL configuration #6 using same NPRACH format in the first UL subframe burst </w:t>
      </w:r>
      <w:r w:rsidR="006B0ED5">
        <w:t>and the</w:t>
      </w:r>
      <w:r w:rsidR="006B0ED5">
        <w:rPr>
          <w:rFonts w:hint="eastAsia"/>
        </w:rPr>
        <w:t xml:space="preserve"> second UL subframe burst in </w:t>
      </w:r>
      <w:r w:rsidR="005E549E">
        <w:rPr>
          <w:rFonts w:hint="eastAsia"/>
        </w:rPr>
        <w:t>the same</w:t>
      </w:r>
      <w:r w:rsidR="006B0ED5">
        <w:rPr>
          <w:rFonts w:hint="eastAsia"/>
        </w:rPr>
        <w:t xml:space="preserve"> radio </w:t>
      </w:r>
      <w:r w:rsidR="006B0ED5">
        <w:t>subframe</w:t>
      </w:r>
      <w:r w:rsidR="006B0ED5">
        <w:rPr>
          <w:rFonts w:hint="eastAsia"/>
        </w:rPr>
        <w:t xml:space="preserve"> though the two bursts have different length.</w:t>
      </w:r>
      <w:r w:rsidR="00385991">
        <w:rPr>
          <w:rFonts w:hint="eastAsia"/>
        </w:rPr>
        <w:t xml:space="preserve"> </w:t>
      </w:r>
    </w:p>
    <w:p w:rsidR="00B34C1B" w:rsidRDefault="00B34C1B" w:rsidP="00B34C1B">
      <w:pPr>
        <w:spacing w:line="276" w:lineRule="auto"/>
        <w:jc w:val="center"/>
      </w:pPr>
      <w:r>
        <w:object w:dxaOrig="16681" w:dyaOrig="6981">
          <v:shape id="_x0000_i1027" type="#_x0000_t75" style="width:419.5pt;height:175.65pt" o:ole="">
            <v:imagedata r:id="rId14" o:title=""/>
          </v:shape>
          <o:OLEObject Type="Embed" ProgID="Visio.Drawing.15" ShapeID="_x0000_i1027" DrawAspect="Content" ObjectID="_1584391175" r:id="rId15"/>
        </w:object>
      </w:r>
    </w:p>
    <w:p w:rsidR="00B34C1B" w:rsidRDefault="00B34C1B" w:rsidP="00B34C1B">
      <w:pPr>
        <w:spacing w:line="276" w:lineRule="auto"/>
        <w:jc w:val="center"/>
      </w:pPr>
      <w:r>
        <w:rPr>
          <w:rFonts w:hint="eastAsia"/>
        </w:rPr>
        <w:t>Figure 4</w:t>
      </w:r>
    </w:p>
    <w:p w:rsidR="000E445F" w:rsidRPr="0090390B" w:rsidRDefault="000E445F" w:rsidP="000E445F">
      <w:pPr>
        <w:spacing w:line="276" w:lineRule="auto"/>
        <w:rPr>
          <w:b/>
        </w:rPr>
      </w:pPr>
      <w:r w:rsidRPr="0090390B">
        <w:rPr>
          <w:rFonts w:hint="eastAsia"/>
          <w:b/>
        </w:rPr>
        <w:t xml:space="preserve">Proposal #9: for different </w:t>
      </w:r>
      <w:r w:rsidR="000B55AA" w:rsidRPr="0090390B">
        <w:rPr>
          <w:rFonts w:hint="eastAsia"/>
          <w:b/>
        </w:rPr>
        <w:t>TDD UL/DL configurations, the following NPRACH formats are supported:</w:t>
      </w:r>
    </w:p>
    <w:p w:rsidR="000B55AA" w:rsidRPr="0090390B" w:rsidRDefault="000B55AA" w:rsidP="000B55AA">
      <w:pPr>
        <w:pStyle w:val="ListParagraph"/>
        <w:numPr>
          <w:ilvl w:val="0"/>
          <w:numId w:val="36"/>
        </w:numPr>
        <w:spacing w:line="276" w:lineRule="auto"/>
        <w:ind w:firstLineChars="0"/>
        <w:rPr>
          <w:b/>
        </w:rPr>
      </w:pPr>
      <w:r w:rsidRPr="0090390B">
        <w:rPr>
          <w:rFonts w:hint="eastAsia"/>
          <w:b/>
          <w:lang w:eastAsia="zh-CN"/>
        </w:rPr>
        <w:t>F</w:t>
      </w:r>
      <w:r w:rsidR="00385991">
        <w:rPr>
          <w:rFonts w:hint="eastAsia"/>
          <w:b/>
        </w:rPr>
        <w:t>or TDD UL/DL configuration #2</w:t>
      </w:r>
      <w:r w:rsidR="00385991">
        <w:rPr>
          <w:rFonts w:hint="eastAsia"/>
          <w:b/>
          <w:lang w:eastAsia="zh-CN"/>
        </w:rPr>
        <w:t xml:space="preserve">, </w:t>
      </w:r>
      <w:r w:rsidRPr="0090390B">
        <w:rPr>
          <w:rFonts w:hint="eastAsia"/>
          <w:b/>
        </w:rPr>
        <w:t xml:space="preserve">5, </w:t>
      </w:r>
      <w:r w:rsidRPr="0090390B">
        <w:rPr>
          <w:rFonts w:hint="eastAsia"/>
          <w:b/>
          <w:lang w:eastAsia="zh-CN"/>
        </w:rPr>
        <w:t xml:space="preserve">support </w:t>
      </w:r>
      <w:r w:rsidRPr="0090390B">
        <w:rPr>
          <w:rFonts w:hint="eastAsia"/>
          <w:b/>
        </w:rPr>
        <w:t>NPRACH format 0</w:t>
      </w:r>
      <w:r w:rsidRPr="0090390B">
        <w:rPr>
          <w:rFonts w:hint="eastAsia"/>
          <w:b/>
          <w:lang w:eastAsia="zh-CN"/>
        </w:rPr>
        <w:t xml:space="preserve">, </w:t>
      </w:r>
      <w:r w:rsidRPr="0090390B">
        <w:rPr>
          <w:rFonts w:hint="eastAsia"/>
          <w:b/>
        </w:rPr>
        <w:t>0-a</w:t>
      </w:r>
      <w:r w:rsidRPr="0090390B">
        <w:rPr>
          <w:rFonts w:hint="eastAsia"/>
          <w:b/>
          <w:lang w:eastAsia="zh-CN"/>
        </w:rPr>
        <w:t>;</w:t>
      </w:r>
    </w:p>
    <w:p w:rsidR="000B55AA" w:rsidRPr="0090390B" w:rsidRDefault="000B55AA" w:rsidP="000B55AA">
      <w:pPr>
        <w:pStyle w:val="ListParagraph"/>
        <w:numPr>
          <w:ilvl w:val="0"/>
          <w:numId w:val="36"/>
        </w:numPr>
        <w:spacing w:line="276" w:lineRule="auto"/>
        <w:ind w:firstLineChars="0"/>
        <w:rPr>
          <w:b/>
        </w:rPr>
      </w:pPr>
      <w:r w:rsidRPr="0090390B">
        <w:rPr>
          <w:rFonts w:hint="eastAsia"/>
          <w:b/>
          <w:lang w:eastAsia="zh-CN"/>
        </w:rPr>
        <w:t>F</w:t>
      </w:r>
      <w:r w:rsidRPr="0090390B">
        <w:rPr>
          <w:rFonts w:hint="eastAsia"/>
          <w:b/>
        </w:rPr>
        <w:t xml:space="preserve">or </w:t>
      </w:r>
      <w:r w:rsidR="00385991">
        <w:rPr>
          <w:rFonts w:hint="eastAsia"/>
          <w:b/>
        </w:rPr>
        <w:t>TDD UL/DL configuration #1</w:t>
      </w:r>
      <w:r w:rsidR="00385991">
        <w:rPr>
          <w:rFonts w:hint="eastAsia"/>
          <w:b/>
          <w:lang w:eastAsia="zh-CN"/>
        </w:rPr>
        <w:t xml:space="preserve">, </w:t>
      </w:r>
      <w:r w:rsidRPr="0090390B">
        <w:rPr>
          <w:rFonts w:hint="eastAsia"/>
          <w:b/>
        </w:rPr>
        <w:t>4</w:t>
      </w:r>
      <w:r w:rsidR="00385991">
        <w:rPr>
          <w:rFonts w:hint="eastAsia"/>
          <w:b/>
          <w:lang w:eastAsia="zh-CN"/>
        </w:rPr>
        <w:t>, 6</w:t>
      </w:r>
      <w:r w:rsidRPr="0090390B">
        <w:rPr>
          <w:rFonts w:hint="eastAsia"/>
          <w:b/>
        </w:rPr>
        <w:t xml:space="preserve">, </w:t>
      </w:r>
      <w:r w:rsidRPr="0090390B">
        <w:rPr>
          <w:rFonts w:hint="eastAsia"/>
          <w:b/>
          <w:lang w:eastAsia="zh-CN"/>
        </w:rPr>
        <w:t xml:space="preserve">support </w:t>
      </w:r>
      <w:r w:rsidRPr="0090390B">
        <w:rPr>
          <w:rFonts w:hint="eastAsia"/>
          <w:b/>
        </w:rPr>
        <w:t>NPRACH format 0, 0-a, 1, 1-a</w:t>
      </w:r>
      <w:r w:rsidRPr="0090390B">
        <w:rPr>
          <w:rFonts w:hint="eastAsia"/>
          <w:b/>
          <w:lang w:eastAsia="zh-CN"/>
        </w:rPr>
        <w:t>;</w:t>
      </w:r>
    </w:p>
    <w:p w:rsidR="000B55AA" w:rsidRPr="0090390B" w:rsidRDefault="000B55AA" w:rsidP="000B55AA">
      <w:pPr>
        <w:pStyle w:val="ListParagraph"/>
        <w:numPr>
          <w:ilvl w:val="0"/>
          <w:numId w:val="36"/>
        </w:numPr>
        <w:spacing w:line="276" w:lineRule="auto"/>
        <w:ind w:firstLineChars="0"/>
        <w:rPr>
          <w:b/>
        </w:rPr>
      </w:pPr>
      <w:r w:rsidRPr="0090390B">
        <w:rPr>
          <w:rFonts w:hint="eastAsia"/>
          <w:b/>
          <w:lang w:eastAsia="zh-CN"/>
        </w:rPr>
        <w:t xml:space="preserve">For TDD </w:t>
      </w:r>
      <w:r w:rsidRPr="0090390B">
        <w:rPr>
          <w:rFonts w:hint="eastAsia"/>
          <w:b/>
        </w:rPr>
        <w:t>UL/DL</w:t>
      </w:r>
      <w:r w:rsidRPr="0090390B">
        <w:rPr>
          <w:rFonts w:hint="eastAsia"/>
          <w:b/>
          <w:lang w:eastAsia="zh-CN"/>
        </w:rPr>
        <w:t xml:space="preserve"> configuration #0</w:t>
      </w:r>
      <w:r w:rsidR="00385991">
        <w:rPr>
          <w:rFonts w:hint="eastAsia"/>
          <w:b/>
          <w:lang w:eastAsia="zh-CN"/>
        </w:rPr>
        <w:t xml:space="preserve">, </w:t>
      </w:r>
      <w:r w:rsidRPr="0090390B">
        <w:rPr>
          <w:rFonts w:hint="eastAsia"/>
          <w:b/>
          <w:lang w:eastAsia="zh-CN"/>
        </w:rPr>
        <w:t>3, support all NPRACH formats.</w:t>
      </w:r>
    </w:p>
    <w:p w:rsidR="00385991" w:rsidRDefault="00E122BB" w:rsidP="000D159E">
      <w:pPr>
        <w:spacing w:line="276" w:lineRule="auto"/>
        <w:rPr>
          <w:rFonts w:eastAsiaTheme="minorEastAsia"/>
          <w:b/>
          <w:lang w:val="x-none"/>
        </w:rPr>
      </w:pPr>
      <w:r w:rsidRPr="00FA26BC">
        <w:rPr>
          <w:rFonts w:eastAsiaTheme="minorEastAsia" w:hint="eastAsia"/>
          <w:b/>
          <w:lang w:val="x-none"/>
        </w:rPr>
        <w:t xml:space="preserve">Proposal #10: </w:t>
      </w:r>
      <w:r w:rsidR="00387A8A" w:rsidRPr="00FA26BC">
        <w:rPr>
          <w:rFonts w:eastAsiaTheme="minorEastAsia" w:hint="eastAsia"/>
          <w:b/>
          <w:lang w:val="x-none"/>
        </w:rPr>
        <w:t xml:space="preserve">Support </w:t>
      </w:r>
      <w:r w:rsidR="007B7B47">
        <w:rPr>
          <w:rFonts w:eastAsiaTheme="minorEastAsia" w:hint="eastAsia"/>
          <w:b/>
          <w:lang w:val="x-none"/>
        </w:rPr>
        <w:t xml:space="preserve">to </w:t>
      </w:r>
      <w:r w:rsidR="00387A8A" w:rsidRPr="00FA26BC">
        <w:rPr>
          <w:rFonts w:eastAsiaTheme="minorEastAsia" w:hint="eastAsia"/>
          <w:b/>
          <w:lang w:val="x-none"/>
        </w:rPr>
        <w:t xml:space="preserve">configure a NPRACH format shorter than the length of contiguous UL subframes. UE transmits the NPRACH format once after </w:t>
      </w:r>
      <w:r w:rsidR="002123B3">
        <w:rPr>
          <w:rFonts w:eastAsiaTheme="minorEastAsia" w:hint="eastAsia"/>
          <w:b/>
          <w:lang w:val="x-none"/>
        </w:rPr>
        <w:t xml:space="preserve">each </w:t>
      </w:r>
      <w:r w:rsidR="00387A8A" w:rsidRPr="00FA26BC">
        <w:rPr>
          <w:rFonts w:eastAsiaTheme="minorEastAsia" w:hint="eastAsia"/>
          <w:b/>
          <w:lang w:val="x-none"/>
        </w:rPr>
        <w:t>special subframe</w:t>
      </w:r>
      <w:r w:rsidR="00385991">
        <w:rPr>
          <w:rFonts w:eastAsiaTheme="minorEastAsia" w:hint="eastAsia"/>
          <w:b/>
          <w:lang w:val="x-none"/>
        </w:rPr>
        <w:t>.</w:t>
      </w:r>
    </w:p>
    <w:p w:rsidR="00385991" w:rsidRDefault="00385991" w:rsidP="000D159E">
      <w:pPr>
        <w:spacing w:line="276" w:lineRule="auto"/>
        <w:rPr>
          <w:rFonts w:eastAsiaTheme="minorEastAsia"/>
          <w:b/>
          <w:lang w:val="x-none"/>
        </w:rPr>
      </w:pPr>
      <w:r>
        <w:rPr>
          <w:rFonts w:eastAsiaTheme="minorEastAsia" w:hint="eastAsia"/>
          <w:b/>
          <w:lang w:val="x-none"/>
        </w:rPr>
        <w:t>Proposal #11:</w:t>
      </w:r>
      <w:r w:rsidR="00994124">
        <w:rPr>
          <w:rFonts w:eastAsiaTheme="minorEastAsia" w:hint="eastAsia"/>
          <w:b/>
          <w:lang w:val="x-none"/>
        </w:rPr>
        <w:t xml:space="preserve"> </w:t>
      </w:r>
      <w:r>
        <w:rPr>
          <w:rFonts w:eastAsiaTheme="minorEastAsia" w:hint="eastAsia"/>
          <w:b/>
          <w:lang w:val="x-none"/>
        </w:rPr>
        <w:t>NPUSCH transmission</w:t>
      </w:r>
      <w:r w:rsidR="00443842">
        <w:rPr>
          <w:rFonts w:eastAsiaTheme="minorEastAsia" w:hint="eastAsia"/>
          <w:b/>
          <w:lang w:val="x-none"/>
        </w:rPr>
        <w:t xml:space="preserve"> is not postponed</w:t>
      </w:r>
      <w:r>
        <w:rPr>
          <w:rFonts w:eastAsiaTheme="minorEastAsia" w:hint="eastAsia"/>
          <w:b/>
          <w:lang w:val="x-none"/>
        </w:rPr>
        <w:t xml:space="preserve"> in </w:t>
      </w:r>
      <w:r w:rsidR="00443842">
        <w:rPr>
          <w:rFonts w:eastAsiaTheme="minorEastAsia" w:hint="eastAsia"/>
          <w:b/>
          <w:lang w:val="x-none"/>
        </w:rPr>
        <w:t xml:space="preserve">UL subframes in which NPRACH </w:t>
      </w:r>
      <w:r w:rsidR="001C1232">
        <w:rPr>
          <w:rFonts w:eastAsiaTheme="minorEastAsia" w:hint="eastAsia"/>
          <w:b/>
          <w:lang w:val="x-none"/>
        </w:rPr>
        <w:t xml:space="preserve">resource </w:t>
      </w:r>
      <w:bookmarkStart w:id="5" w:name="_GoBack"/>
      <w:bookmarkEnd w:id="5"/>
      <w:r w:rsidR="00443842">
        <w:rPr>
          <w:rFonts w:eastAsiaTheme="minorEastAsia" w:hint="eastAsia"/>
          <w:b/>
          <w:lang w:val="x-none"/>
        </w:rPr>
        <w:t>is not configured</w:t>
      </w:r>
      <w:r>
        <w:rPr>
          <w:rFonts w:eastAsiaTheme="minorEastAsia" w:hint="eastAsia"/>
          <w:b/>
          <w:lang w:val="x-none"/>
        </w:rPr>
        <w:t>.</w:t>
      </w:r>
    </w:p>
    <w:p w:rsidR="00285240" w:rsidRPr="007C4D57" w:rsidRDefault="007C4D5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lastRenderedPageBreak/>
        <w:t>4</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172B71" w:rsidRDefault="00172B71" w:rsidP="00172B71">
      <w:pPr>
        <w:spacing w:line="276" w:lineRule="auto"/>
        <w:rPr>
          <w:b/>
        </w:rPr>
      </w:pPr>
      <w:r w:rsidRPr="000D159E">
        <w:rPr>
          <w:rFonts w:hint="eastAsia"/>
          <w:b/>
        </w:rPr>
        <w:t xml:space="preserve">Proposal #1:  </w:t>
      </w:r>
      <w:r>
        <w:rPr>
          <w:rFonts w:hint="eastAsia"/>
          <w:b/>
        </w:rPr>
        <w:t xml:space="preserve">Introduce </w:t>
      </w:r>
      <w:r w:rsidRPr="00686E3A">
        <w:rPr>
          <w:rFonts w:hint="eastAsia"/>
          <w:b/>
        </w:rPr>
        <w:t>±</w:t>
      </w:r>
      <w:r w:rsidRPr="00686E3A">
        <w:rPr>
          <w:b/>
        </w:rPr>
        <w:t xml:space="preserve">7.5kHz offset between UL and DL </w:t>
      </w:r>
      <w:r>
        <w:rPr>
          <w:rFonts w:hint="eastAsia"/>
          <w:b/>
        </w:rPr>
        <w:t xml:space="preserve">carrier frequency for TDD NB-IoT for </w:t>
      </w:r>
      <w:r w:rsidR="00431CB3">
        <w:rPr>
          <w:rFonts w:hint="eastAsia"/>
          <w:b/>
        </w:rPr>
        <w:t>in-band</w:t>
      </w:r>
      <w:r>
        <w:rPr>
          <w:rFonts w:hint="eastAsia"/>
          <w:b/>
        </w:rPr>
        <w:t xml:space="preserve"> and </w:t>
      </w:r>
      <w:r w:rsidR="00431CB3">
        <w:rPr>
          <w:rFonts w:hint="eastAsia"/>
          <w:b/>
        </w:rPr>
        <w:t>guard-band</w:t>
      </w:r>
      <w:r>
        <w:rPr>
          <w:rFonts w:hint="eastAsia"/>
          <w:b/>
        </w:rPr>
        <w:t xml:space="preserve"> deployment. </w:t>
      </w:r>
    </w:p>
    <w:p w:rsidR="00172B71" w:rsidRPr="000D159E" w:rsidRDefault="00172B71" w:rsidP="00172B71">
      <w:pPr>
        <w:spacing w:line="276" w:lineRule="auto"/>
        <w:rPr>
          <w:b/>
        </w:rPr>
      </w:pPr>
      <w:r>
        <w:rPr>
          <w:rFonts w:hint="eastAsia"/>
          <w:b/>
        </w:rPr>
        <w:t xml:space="preserve">Proposal #2: Except for the case that UE can derive the PRB offset from LTE center frequency, the offset between UL and DL is configured in SIB 2. </w:t>
      </w:r>
    </w:p>
    <w:p w:rsidR="00172B71" w:rsidRDefault="00172B71" w:rsidP="00172B71">
      <w:pPr>
        <w:spacing w:line="276" w:lineRule="auto"/>
      </w:pPr>
      <w:r>
        <w:rPr>
          <w:rFonts w:hint="eastAsia"/>
          <w:b/>
        </w:rPr>
        <w:t xml:space="preserve">Proposal #3: At least for </w:t>
      </w:r>
      <w:r w:rsidR="00431CB3">
        <w:rPr>
          <w:rFonts w:hint="eastAsia"/>
          <w:b/>
        </w:rPr>
        <w:t>guard-band</w:t>
      </w:r>
      <w:r>
        <w:rPr>
          <w:rFonts w:hint="eastAsia"/>
          <w:b/>
        </w:rPr>
        <w:t xml:space="preserve"> mode, introduce a RRC </w:t>
      </w:r>
      <w:r>
        <w:rPr>
          <w:b/>
        </w:rPr>
        <w:t>signaling</w:t>
      </w:r>
      <w:r>
        <w:rPr>
          <w:rFonts w:hint="eastAsia"/>
          <w:b/>
        </w:rPr>
        <w:t xml:space="preserve"> to configure carrier frequency of uplink for the DL carrier at edge of </w:t>
      </w:r>
      <w:r w:rsidR="00431CB3">
        <w:rPr>
          <w:rFonts w:hint="eastAsia"/>
          <w:b/>
        </w:rPr>
        <w:t>guard-band</w:t>
      </w:r>
      <w:r>
        <w:rPr>
          <w:rFonts w:hint="eastAsia"/>
          <w:b/>
        </w:rPr>
        <w:t xml:space="preserve">. </w:t>
      </w:r>
    </w:p>
    <w:p w:rsidR="00725F0F" w:rsidRDefault="00725F0F" w:rsidP="000D159E">
      <w:pPr>
        <w:spacing w:line="276" w:lineRule="auto"/>
        <w:rPr>
          <w:rFonts w:eastAsiaTheme="minorEastAsia"/>
          <w:b/>
        </w:rPr>
      </w:pPr>
      <w:r w:rsidRPr="009A6ECB">
        <w:rPr>
          <w:rFonts w:eastAsiaTheme="minorEastAsia" w:hint="eastAsia"/>
          <w:b/>
        </w:rPr>
        <w:t>Proposal #</w:t>
      </w:r>
      <w:r w:rsidR="00172B71">
        <w:rPr>
          <w:rFonts w:eastAsiaTheme="minorEastAsia" w:hint="eastAsia"/>
          <w:b/>
        </w:rPr>
        <w:t>4</w:t>
      </w:r>
      <w:r w:rsidRPr="009A6ECB">
        <w:rPr>
          <w:rFonts w:eastAsiaTheme="minorEastAsia" w:hint="eastAsia"/>
          <w:b/>
        </w:rPr>
        <w:t xml:space="preserve">: </w:t>
      </w:r>
      <w:r>
        <w:rPr>
          <w:rFonts w:eastAsiaTheme="minorEastAsia" w:hint="eastAsia"/>
          <w:b/>
        </w:rPr>
        <w:t xml:space="preserve">Support 3.75kHz in UL/DL configuration #3. </w:t>
      </w:r>
    </w:p>
    <w:p w:rsidR="00725F0F" w:rsidRDefault="00725F0F" w:rsidP="000D159E">
      <w:pPr>
        <w:spacing w:line="276" w:lineRule="auto"/>
        <w:rPr>
          <w:rFonts w:eastAsiaTheme="minorEastAsia"/>
          <w:b/>
        </w:rPr>
      </w:pPr>
      <w:r>
        <w:rPr>
          <w:rFonts w:eastAsiaTheme="minorEastAsia" w:hint="eastAsia"/>
          <w:b/>
        </w:rPr>
        <w:t>Proposal #</w:t>
      </w:r>
      <w:r w:rsidR="00172B71">
        <w:rPr>
          <w:rFonts w:eastAsiaTheme="minorEastAsia" w:hint="eastAsia"/>
          <w:b/>
        </w:rPr>
        <w:t>5</w:t>
      </w:r>
      <w:r>
        <w:rPr>
          <w:rFonts w:eastAsiaTheme="minorEastAsia" w:hint="eastAsia"/>
          <w:b/>
        </w:rPr>
        <w:t xml:space="preserve">: NPUSCH with 3.75kHz transmits on consecutive 2ms NB-slot, i.e., postponed </w:t>
      </w:r>
      <w:r>
        <w:rPr>
          <w:rFonts w:eastAsiaTheme="minorEastAsia"/>
          <w:b/>
        </w:rPr>
        <w:t>until</w:t>
      </w:r>
      <w:r>
        <w:rPr>
          <w:rFonts w:eastAsiaTheme="minorEastAsia" w:hint="eastAsia"/>
          <w:b/>
        </w:rPr>
        <w:t xml:space="preserve"> there are two consecutive uplink subframe</w:t>
      </w:r>
      <w:r w:rsidR="007D4627">
        <w:rPr>
          <w:rFonts w:eastAsiaTheme="minorEastAsia" w:hint="eastAsia"/>
          <w:b/>
        </w:rPr>
        <w:t>s</w:t>
      </w:r>
      <w:r>
        <w:rPr>
          <w:rFonts w:eastAsiaTheme="minorEastAsia" w:hint="eastAsia"/>
          <w:b/>
        </w:rPr>
        <w:t>.</w:t>
      </w:r>
    </w:p>
    <w:p w:rsidR="00725F0F" w:rsidRDefault="00725F0F" w:rsidP="000D159E">
      <w:pPr>
        <w:spacing w:line="276" w:lineRule="auto"/>
        <w:rPr>
          <w:rFonts w:eastAsiaTheme="minorEastAsia"/>
          <w:b/>
        </w:rPr>
      </w:pPr>
      <w:r w:rsidRPr="009A6ECB">
        <w:rPr>
          <w:rFonts w:eastAsiaTheme="minorEastAsia" w:hint="eastAsia"/>
          <w:b/>
        </w:rPr>
        <w:t>Proposal #</w:t>
      </w:r>
      <w:r w:rsidR="00172B71">
        <w:rPr>
          <w:rFonts w:eastAsiaTheme="minorEastAsia" w:hint="eastAsia"/>
          <w:b/>
        </w:rPr>
        <w:t>6</w:t>
      </w:r>
      <w:r w:rsidRPr="009A6ECB">
        <w:rPr>
          <w:rFonts w:eastAsiaTheme="minorEastAsia" w:hint="eastAsia"/>
          <w:b/>
        </w:rPr>
        <w:t xml:space="preserve">: </w:t>
      </w:r>
      <w:r>
        <w:rPr>
          <w:rFonts w:eastAsiaTheme="minorEastAsia"/>
          <w:b/>
        </w:rPr>
        <w:t>Defined</w:t>
      </w:r>
      <w:r>
        <w:rPr>
          <w:rFonts w:eastAsiaTheme="minorEastAsia" w:hint="eastAsia"/>
          <w:b/>
        </w:rPr>
        <w:t xml:space="preserve"> a new RU with 2 slots for NPUSCH format 2 at least for 15kHz subcarrier </w:t>
      </w:r>
      <w:r>
        <w:rPr>
          <w:rFonts w:eastAsiaTheme="minorEastAsia"/>
          <w:b/>
        </w:rPr>
        <w:t>spacing</w:t>
      </w:r>
      <w:r>
        <w:rPr>
          <w:rFonts w:eastAsiaTheme="minorEastAsia" w:hint="eastAsia"/>
          <w:b/>
        </w:rPr>
        <w:t xml:space="preserve">.  </w:t>
      </w:r>
    </w:p>
    <w:p w:rsidR="00725F0F" w:rsidRDefault="00725F0F" w:rsidP="000D159E">
      <w:pPr>
        <w:spacing w:line="276" w:lineRule="auto"/>
        <w:rPr>
          <w:rFonts w:eastAsiaTheme="minorEastAsia"/>
          <w:b/>
        </w:rPr>
      </w:pPr>
      <w:r>
        <w:rPr>
          <w:rFonts w:eastAsiaTheme="minorEastAsia" w:hint="eastAsia"/>
          <w:b/>
        </w:rPr>
        <w:t>Proposal #</w:t>
      </w:r>
      <w:r w:rsidR="00172B71">
        <w:rPr>
          <w:rFonts w:eastAsiaTheme="minorEastAsia" w:hint="eastAsia"/>
          <w:b/>
        </w:rPr>
        <w:t>7</w:t>
      </w:r>
      <w:r>
        <w:rPr>
          <w:rFonts w:eastAsiaTheme="minorEastAsia" w:hint="eastAsia"/>
          <w:b/>
        </w:rPr>
        <w:t xml:space="preserve">: </w:t>
      </w:r>
      <w:r w:rsidRPr="009A6ECB">
        <w:rPr>
          <w:rFonts w:eastAsiaTheme="minorEastAsia" w:hint="eastAsia"/>
          <w:b/>
        </w:rPr>
        <w:t>NPUS</w:t>
      </w:r>
      <w:r>
        <w:rPr>
          <w:rFonts w:eastAsiaTheme="minorEastAsia" w:hint="eastAsia"/>
          <w:b/>
        </w:rPr>
        <w:t>CH format 2 is transmitted start from {0, 1, 2, 4}</w:t>
      </w:r>
      <w:r w:rsidRPr="009A6ECB">
        <w:rPr>
          <w:rFonts w:eastAsiaTheme="minorEastAsia" w:hint="eastAsia"/>
          <w:b/>
        </w:rPr>
        <w:t xml:space="preserve"> </w:t>
      </w:r>
      <w:r>
        <w:rPr>
          <w:rFonts w:eastAsiaTheme="minorEastAsia" w:hint="eastAsia"/>
          <w:b/>
        </w:rPr>
        <w:t>(</w:t>
      </w:r>
      <w:r w:rsidRPr="009A6ECB">
        <w:rPr>
          <w:rFonts w:eastAsiaTheme="minorEastAsia" w:hint="eastAsia"/>
          <w:b/>
        </w:rPr>
        <w:t>valid</w:t>
      </w:r>
      <w:r>
        <w:rPr>
          <w:rFonts w:eastAsiaTheme="minorEastAsia" w:hint="eastAsia"/>
          <w:b/>
        </w:rPr>
        <w:t>)</w:t>
      </w:r>
      <w:r w:rsidRPr="009A6ECB">
        <w:rPr>
          <w:rFonts w:eastAsiaTheme="minorEastAsia" w:hint="eastAsia"/>
          <w:b/>
        </w:rPr>
        <w:t xml:space="preserve"> UL subframe after 12ms.</w:t>
      </w:r>
    </w:p>
    <w:p w:rsidR="007D4627" w:rsidRPr="00FD3856" w:rsidRDefault="007D4627" w:rsidP="000D159E">
      <w:pPr>
        <w:spacing w:line="276" w:lineRule="auto"/>
        <w:rPr>
          <w:rFonts w:eastAsiaTheme="minorEastAsia"/>
          <w:b/>
        </w:rPr>
      </w:pPr>
      <w:r w:rsidRPr="00FD3856">
        <w:rPr>
          <w:rFonts w:eastAsiaTheme="minorEastAsia" w:hint="eastAsia"/>
          <w:b/>
        </w:rPr>
        <w:t>Proposal #</w:t>
      </w:r>
      <w:r w:rsidR="00172B71">
        <w:rPr>
          <w:rFonts w:eastAsiaTheme="minorEastAsia" w:hint="eastAsia"/>
          <w:b/>
        </w:rPr>
        <w:t>8</w:t>
      </w:r>
      <w:r w:rsidRPr="00FD3856">
        <w:rPr>
          <w:rFonts w:eastAsiaTheme="minorEastAsia" w:hint="eastAsia"/>
          <w:b/>
        </w:rPr>
        <w:t xml:space="preserve">: </w:t>
      </w:r>
      <w:r>
        <w:rPr>
          <w:rFonts w:eastAsiaTheme="minorEastAsia" w:hint="eastAsia"/>
          <w:b/>
        </w:rPr>
        <w:t xml:space="preserve">The carrier for NPUSCH format 2 is </w:t>
      </w:r>
      <w:r>
        <w:rPr>
          <w:rFonts w:eastAsiaTheme="minorEastAsia"/>
          <w:b/>
        </w:rPr>
        <w:t>configured by RRC.</w:t>
      </w:r>
      <w:r>
        <w:rPr>
          <w:rFonts w:eastAsiaTheme="minorEastAsia" w:hint="eastAsia"/>
          <w:b/>
        </w:rPr>
        <w:t xml:space="preserve"> </w:t>
      </w:r>
    </w:p>
    <w:p w:rsidR="00A07E17" w:rsidRPr="0090390B" w:rsidRDefault="00A07E17" w:rsidP="00A07E17">
      <w:pPr>
        <w:spacing w:line="276" w:lineRule="auto"/>
        <w:rPr>
          <w:b/>
        </w:rPr>
      </w:pPr>
      <w:r w:rsidRPr="0090390B">
        <w:rPr>
          <w:rFonts w:hint="eastAsia"/>
          <w:b/>
        </w:rPr>
        <w:t>Proposal #9: for different TDD UL/DL configurations, the following NPRACH formats are supported:</w:t>
      </w:r>
    </w:p>
    <w:p w:rsidR="00A07E17" w:rsidRPr="0090390B" w:rsidRDefault="00A07E17" w:rsidP="00A07E17">
      <w:pPr>
        <w:pStyle w:val="ListParagraph"/>
        <w:numPr>
          <w:ilvl w:val="0"/>
          <w:numId w:val="36"/>
        </w:numPr>
        <w:spacing w:line="276" w:lineRule="auto"/>
        <w:ind w:firstLineChars="0"/>
        <w:rPr>
          <w:b/>
        </w:rPr>
      </w:pPr>
      <w:r w:rsidRPr="0090390B">
        <w:rPr>
          <w:rFonts w:hint="eastAsia"/>
          <w:b/>
          <w:lang w:eastAsia="zh-CN"/>
        </w:rPr>
        <w:t>F</w:t>
      </w:r>
      <w:r>
        <w:rPr>
          <w:rFonts w:hint="eastAsia"/>
          <w:b/>
        </w:rPr>
        <w:t>or TDD UL/DL configuration #2</w:t>
      </w:r>
      <w:r>
        <w:rPr>
          <w:rFonts w:hint="eastAsia"/>
          <w:b/>
          <w:lang w:eastAsia="zh-CN"/>
        </w:rPr>
        <w:t xml:space="preserve">, </w:t>
      </w:r>
      <w:r w:rsidRPr="0090390B">
        <w:rPr>
          <w:rFonts w:hint="eastAsia"/>
          <w:b/>
        </w:rPr>
        <w:t xml:space="preserve">5, </w:t>
      </w:r>
      <w:r w:rsidRPr="0090390B">
        <w:rPr>
          <w:rFonts w:hint="eastAsia"/>
          <w:b/>
          <w:lang w:eastAsia="zh-CN"/>
        </w:rPr>
        <w:t xml:space="preserve">support </w:t>
      </w:r>
      <w:r w:rsidRPr="0090390B">
        <w:rPr>
          <w:rFonts w:hint="eastAsia"/>
          <w:b/>
        </w:rPr>
        <w:t>NPRACH format 0</w:t>
      </w:r>
      <w:r w:rsidRPr="0090390B">
        <w:rPr>
          <w:rFonts w:hint="eastAsia"/>
          <w:b/>
          <w:lang w:eastAsia="zh-CN"/>
        </w:rPr>
        <w:t xml:space="preserve">, </w:t>
      </w:r>
      <w:r w:rsidRPr="0090390B">
        <w:rPr>
          <w:rFonts w:hint="eastAsia"/>
          <w:b/>
        </w:rPr>
        <w:t>0-a</w:t>
      </w:r>
      <w:r w:rsidRPr="0090390B">
        <w:rPr>
          <w:rFonts w:hint="eastAsia"/>
          <w:b/>
          <w:lang w:eastAsia="zh-CN"/>
        </w:rPr>
        <w:t>;</w:t>
      </w:r>
    </w:p>
    <w:p w:rsidR="00A07E17" w:rsidRPr="0090390B" w:rsidRDefault="00A07E17" w:rsidP="00A07E17">
      <w:pPr>
        <w:pStyle w:val="ListParagraph"/>
        <w:numPr>
          <w:ilvl w:val="0"/>
          <w:numId w:val="36"/>
        </w:numPr>
        <w:spacing w:line="276" w:lineRule="auto"/>
        <w:ind w:firstLineChars="0"/>
        <w:rPr>
          <w:b/>
        </w:rPr>
      </w:pPr>
      <w:r w:rsidRPr="0090390B">
        <w:rPr>
          <w:rFonts w:hint="eastAsia"/>
          <w:b/>
          <w:lang w:eastAsia="zh-CN"/>
        </w:rPr>
        <w:t>F</w:t>
      </w:r>
      <w:r w:rsidRPr="0090390B">
        <w:rPr>
          <w:rFonts w:hint="eastAsia"/>
          <w:b/>
        </w:rPr>
        <w:t xml:space="preserve">or </w:t>
      </w:r>
      <w:r>
        <w:rPr>
          <w:rFonts w:hint="eastAsia"/>
          <w:b/>
        </w:rPr>
        <w:t>TDD UL/DL configuration #1</w:t>
      </w:r>
      <w:r>
        <w:rPr>
          <w:rFonts w:hint="eastAsia"/>
          <w:b/>
          <w:lang w:eastAsia="zh-CN"/>
        </w:rPr>
        <w:t xml:space="preserve">, </w:t>
      </w:r>
      <w:r w:rsidRPr="0090390B">
        <w:rPr>
          <w:rFonts w:hint="eastAsia"/>
          <w:b/>
        </w:rPr>
        <w:t>4</w:t>
      </w:r>
      <w:r>
        <w:rPr>
          <w:rFonts w:hint="eastAsia"/>
          <w:b/>
          <w:lang w:eastAsia="zh-CN"/>
        </w:rPr>
        <w:t>, 6</w:t>
      </w:r>
      <w:r w:rsidRPr="0090390B">
        <w:rPr>
          <w:rFonts w:hint="eastAsia"/>
          <w:b/>
        </w:rPr>
        <w:t xml:space="preserve">, </w:t>
      </w:r>
      <w:r w:rsidRPr="0090390B">
        <w:rPr>
          <w:rFonts w:hint="eastAsia"/>
          <w:b/>
          <w:lang w:eastAsia="zh-CN"/>
        </w:rPr>
        <w:t xml:space="preserve">support </w:t>
      </w:r>
      <w:r w:rsidRPr="0090390B">
        <w:rPr>
          <w:rFonts w:hint="eastAsia"/>
          <w:b/>
        </w:rPr>
        <w:t>NPRACH format 0, 0-a, 1, 1-a</w:t>
      </w:r>
      <w:r w:rsidRPr="0090390B">
        <w:rPr>
          <w:rFonts w:hint="eastAsia"/>
          <w:b/>
          <w:lang w:eastAsia="zh-CN"/>
        </w:rPr>
        <w:t>;</w:t>
      </w:r>
    </w:p>
    <w:p w:rsidR="00A07E17" w:rsidRPr="0090390B" w:rsidRDefault="00A07E17" w:rsidP="00A07E17">
      <w:pPr>
        <w:pStyle w:val="ListParagraph"/>
        <w:numPr>
          <w:ilvl w:val="0"/>
          <w:numId w:val="36"/>
        </w:numPr>
        <w:spacing w:line="276" w:lineRule="auto"/>
        <w:ind w:firstLineChars="0"/>
        <w:rPr>
          <w:b/>
        </w:rPr>
      </w:pPr>
      <w:r w:rsidRPr="0090390B">
        <w:rPr>
          <w:rFonts w:hint="eastAsia"/>
          <w:b/>
          <w:lang w:eastAsia="zh-CN"/>
        </w:rPr>
        <w:t xml:space="preserve">For TDD </w:t>
      </w:r>
      <w:r w:rsidRPr="0090390B">
        <w:rPr>
          <w:rFonts w:hint="eastAsia"/>
          <w:b/>
        </w:rPr>
        <w:t>UL/DL</w:t>
      </w:r>
      <w:r w:rsidRPr="0090390B">
        <w:rPr>
          <w:rFonts w:hint="eastAsia"/>
          <w:b/>
          <w:lang w:eastAsia="zh-CN"/>
        </w:rPr>
        <w:t xml:space="preserve"> configuration #0</w:t>
      </w:r>
      <w:r>
        <w:rPr>
          <w:rFonts w:hint="eastAsia"/>
          <w:b/>
          <w:lang w:eastAsia="zh-CN"/>
        </w:rPr>
        <w:t xml:space="preserve">, </w:t>
      </w:r>
      <w:r w:rsidRPr="0090390B">
        <w:rPr>
          <w:rFonts w:hint="eastAsia"/>
          <w:b/>
          <w:lang w:eastAsia="zh-CN"/>
        </w:rPr>
        <w:t>3, support all NPRACH formats.</w:t>
      </w:r>
    </w:p>
    <w:p w:rsidR="00A07E17" w:rsidRDefault="00A07E17" w:rsidP="00A07E17">
      <w:pPr>
        <w:spacing w:line="276" w:lineRule="auto"/>
        <w:rPr>
          <w:rFonts w:eastAsiaTheme="minorEastAsia"/>
          <w:b/>
          <w:lang w:val="x-none"/>
        </w:rPr>
      </w:pPr>
      <w:r w:rsidRPr="00FA26BC">
        <w:rPr>
          <w:rFonts w:eastAsiaTheme="minorEastAsia" w:hint="eastAsia"/>
          <w:b/>
          <w:lang w:val="x-none"/>
        </w:rPr>
        <w:t xml:space="preserve">Proposal #10: Support </w:t>
      </w:r>
      <w:r>
        <w:rPr>
          <w:rFonts w:eastAsiaTheme="minorEastAsia" w:hint="eastAsia"/>
          <w:b/>
          <w:lang w:val="x-none"/>
        </w:rPr>
        <w:t xml:space="preserve">to </w:t>
      </w:r>
      <w:r w:rsidRPr="00FA26BC">
        <w:rPr>
          <w:rFonts w:eastAsiaTheme="minorEastAsia" w:hint="eastAsia"/>
          <w:b/>
          <w:lang w:val="x-none"/>
        </w:rPr>
        <w:t xml:space="preserve">configure a NPRACH format shorter than the length of contiguous UL subframes. UE transmits the NPRACH format once after </w:t>
      </w:r>
      <w:r>
        <w:rPr>
          <w:rFonts w:eastAsiaTheme="minorEastAsia" w:hint="eastAsia"/>
          <w:b/>
          <w:lang w:val="x-none"/>
        </w:rPr>
        <w:t xml:space="preserve">each </w:t>
      </w:r>
      <w:r w:rsidRPr="00FA26BC">
        <w:rPr>
          <w:rFonts w:eastAsiaTheme="minorEastAsia" w:hint="eastAsia"/>
          <w:b/>
          <w:lang w:val="x-none"/>
        </w:rPr>
        <w:t>special subframe</w:t>
      </w:r>
      <w:r>
        <w:rPr>
          <w:rFonts w:eastAsiaTheme="minorEastAsia" w:hint="eastAsia"/>
          <w:b/>
          <w:lang w:val="x-none"/>
        </w:rPr>
        <w:t>.</w:t>
      </w:r>
    </w:p>
    <w:p w:rsidR="00A07E17" w:rsidRDefault="00A07E17" w:rsidP="00A07E17">
      <w:pPr>
        <w:spacing w:line="276" w:lineRule="auto"/>
        <w:rPr>
          <w:rFonts w:eastAsiaTheme="minorEastAsia"/>
          <w:b/>
          <w:lang w:val="x-none"/>
        </w:rPr>
      </w:pPr>
      <w:r>
        <w:rPr>
          <w:rFonts w:eastAsiaTheme="minorEastAsia" w:hint="eastAsia"/>
          <w:b/>
          <w:lang w:val="x-none"/>
        </w:rPr>
        <w:t xml:space="preserve">Proposal #11: NPUSCH transmission is not postponed in UL subframes in which NPRACH </w:t>
      </w:r>
      <w:r w:rsidR="00EC6860">
        <w:rPr>
          <w:rFonts w:eastAsiaTheme="minorEastAsia" w:hint="eastAsia"/>
          <w:b/>
          <w:lang w:val="x-none"/>
        </w:rPr>
        <w:t xml:space="preserve">resource </w:t>
      </w:r>
      <w:r>
        <w:rPr>
          <w:rFonts w:eastAsiaTheme="minorEastAsia" w:hint="eastAsia"/>
          <w:b/>
          <w:lang w:val="x-none"/>
        </w:rPr>
        <w:t>is not configured.</w:t>
      </w:r>
    </w:p>
    <w:p w:rsidR="004D2280" w:rsidRPr="00A07E17" w:rsidRDefault="004D2280" w:rsidP="000D159E">
      <w:pPr>
        <w:spacing w:after="0" w:line="276" w:lineRule="auto"/>
        <w:jc w:val="both"/>
        <w:rPr>
          <w:color w:val="000000"/>
          <w:kern w:val="24"/>
          <w:lang w:val="x-none"/>
        </w:rPr>
      </w:pPr>
    </w:p>
    <w:sectPr w:rsidR="004D2280" w:rsidRPr="00A07E17" w:rsidSect="00C3193E">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B8D" w:rsidRPr="00C47AD2" w:rsidRDefault="00685B8D" w:rsidP="00736F7B">
      <w:pPr>
        <w:rPr>
          <w:rFonts w:ascii="Arial" w:hAnsi="Arial"/>
          <w:sz w:val="12"/>
        </w:rPr>
      </w:pPr>
      <w:r>
        <w:separator/>
      </w:r>
    </w:p>
  </w:endnote>
  <w:endnote w:type="continuationSeparator" w:id="0">
    <w:p w:rsidR="00685B8D" w:rsidRPr="00C47AD2" w:rsidRDefault="00685B8D"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¹ÙÅÁ"/>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49" w:rsidRDefault="00DD004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0049" w:rsidRDefault="00DD004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49" w:rsidRDefault="00DD0049">
    <w:pPr>
      <w:pStyle w:val="Footer"/>
    </w:pPr>
    <w:r>
      <w:fldChar w:fldCharType="begin"/>
    </w:r>
    <w:r>
      <w:instrText xml:space="preserve"> PAGE   \* MERGEFORMAT </w:instrText>
    </w:r>
    <w:r>
      <w:fldChar w:fldCharType="separate"/>
    </w:r>
    <w:r w:rsidR="001C1232">
      <w:t>5</w:t>
    </w:r>
    <w:r>
      <w:fldChar w:fldCharType="end"/>
    </w:r>
  </w:p>
  <w:p w:rsidR="00DD0049" w:rsidRDefault="00DD004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B8D" w:rsidRPr="00C47AD2" w:rsidRDefault="00685B8D" w:rsidP="00736F7B">
      <w:pPr>
        <w:rPr>
          <w:rFonts w:ascii="Arial" w:hAnsi="Arial"/>
          <w:sz w:val="12"/>
        </w:rPr>
      </w:pPr>
      <w:r>
        <w:separator/>
      </w:r>
    </w:p>
  </w:footnote>
  <w:footnote w:type="continuationSeparator" w:id="0">
    <w:p w:rsidR="00685B8D" w:rsidRPr="00C47AD2" w:rsidRDefault="00685B8D"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8">
    <w:nsid w:val="21113E9E"/>
    <w:multiLevelType w:val="singleLevel"/>
    <w:tmpl w:val="B4D4D9E8"/>
    <w:lvl w:ilvl="0">
      <w:start w:val="1"/>
      <w:numFmt w:val="decimal"/>
      <w:lvlText w:val="[%1]"/>
      <w:lvlJc w:val="left"/>
      <w:pPr>
        <w:tabs>
          <w:tab w:val="num" w:pos="360"/>
        </w:tabs>
        <w:ind w:left="360" w:hanging="360"/>
      </w:pPr>
    </w:lvl>
  </w:abstractNum>
  <w:abstractNum w:abstractNumId="9">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23">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17"/>
  </w:num>
  <w:num w:numId="6">
    <w:abstractNumId w:val="34"/>
  </w:num>
  <w:num w:numId="7">
    <w:abstractNumId w:val="18"/>
  </w:num>
  <w:num w:numId="8">
    <w:abstractNumId w:val="16"/>
  </w:num>
  <w:num w:numId="9">
    <w:abstractNumId w:val="30"/>
  </w:num>
  <w:num w:numId="10">
    <w:abstractNumId w:val="4"/>
  </w:num>
  <w:num w:numId="11">
    <w:abstractNumId w:val="6"/>
  </w:num>
  <w:num w:numId="12">
    <w:abstractNumId w:val="32"/>
  </w:num>
  <w:num w:numId="13">
    <w:abstractNumId w:val="28"/>
  </w:num>
  <w:num w:numId="14">
    <w:abstractNumId w:val="20"/>
  </w:num>
  <w:num w:numId="15">
    <w:abstractNumId w:val="2"/>
  </w:num>
  <w:num w:numId="16">
    <w:abstractNumId w:val="25"/>
  </w:num>
  <w:num w:numId="17">
    <w:abstractNumId w:val="3"/>
  </w:num>
  <w:num w:numId="18">
    <w:abstractNumId w:val="10"/>
  </w:num>
  <w:num w:numId="19">
    <w:abstractNumId w:val="19"/>
  </w:num>
  <w:num w:numId="20">
    <w:abstractNumId w:val="13"/>
  </w:num>
  <w:num w:numId="21">
    <w:abstractNumId w:val="31"/>
  </w:num>
  <w:num w:numId="22">
    <w:abstractNumId w:val="1"/>
  </w:num>
  <w:num w:numId="23">
    <w:abstractNumId w:val="21"/>
  </w:num>
  <w:num w:numId="24">
    <w:abstractNumId w:val="12"/>
  </w:num>
  <w:num w:numId="25">
    <w:abstractNumId w:val="33"/>
  </w:num>
  <w:num w:numId="26">
    <w:abstractNumId w:val="23"/>
  </w:num>
  <w:num w:numId="27">
    <w:abstractNumId w:val="27"/>
  </w:num>
  <w:num w:numId="28">
    <w:abstractNumId w:val="11"/>
  </w:num>
  <w:num w:numId="29">
    <w:abstractNumId w:val="6"/>
  </w:num>
  <w:num w:numId="30">
    <w:abstractNumId w:val="8"/>
  </w:num>
  <w:num w:numId="31">
    <w:abstractNumId w:val="26"/>
  </w:num>
  <w:num w:numId="32">
    <w:abstractNumId w:val="35"/>
  </w:num>
  <w:num w:numId="33">
    <w:abstractNumId w:val="7"/>
  </w:num>
  <w:num w:numId="34">
    <w:abstractNumId w:val="9"/>
  </w:num>
  <w:num w:numId="35">
    <w:abstractNumId w:val="22"/>
  </w:num>
  <w:num w:numId="36">
    <w:abstractNumId w:val="5"/>
  </w:num>
  <w:num w:numId="3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7F"/>
    <w:rsid w:val="00053209"/>
    <w:rsid w:val="000533E7"/>
    <w:rsid w:val="00053B3E"/>
    <w:rsid w:val="000540E4"/>
    <w:rsid w:val="0005443D"/>
    <w:rsid w:val="00054850"/>
    <w:rsid w:val="00054862"/>
    <w:rsid w:val="000549F0"/>
    <w:rsid w:val="00054A09"/>
    <w:rsid w:val="00054C48"/>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BD"/>
    <w:rsid w:val="00133BCD"/>
    <w:rsid w:val="00133DFC"/>
    <w:rsid w:val="00134036"/>
    <w:rsid w:val="00134761"/>
    <w:rsid w:val="001347FE"/>
    <w:rsid w:val="00134AD4"/>
    <w:rsid w:val="00134BCE"/>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A9B"/>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A8F"/>
    <w:rsid w:val="00150160"/>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304"/>
    <w:rsid w:val="00170630"/>
    <w:rsid w:val="0017071E"/>
    <w:rsid w:val="00170A34"/>
    <w:rsid w:val="00170DD5"/>
    <w:rsid w:val="00171422"/>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118"/>
    <w:rsid w:val="00176331"/>
    <w:rsid w:val="001766D4"/>
    <w:rsid w:val="00176949"/>
    <w:rsid w:val="00176EF0"/>
    <w:rsid w:val="00177004"/>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60AD"/>
    <w:rsid w:val="001F619B"/>
    <w:rsid w:val="001F63BC"/>
    <w:rsid w:val="001F65E8"/>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129D"/>
    <w:rsid w:val="00251517"/>
    <w:rsid w:val="0025154E"/>
    <w:rsid w:val="00251558"/>
    <w:rsid w:val="00251910"/>
    <w:rsid w:val="00251F80"/>
    <w:rsid w:val="002520E1"/>
    <w:rsid w:val="0025229C"/>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8F8"/>
    <w:rsid w:val="00290F3E"/>
    <w:rsid w:val="002913F7"/>
    <w:rsid w:val="00291CED"/>
    <w:rsid w:val="00291E29"/>
    <w:rsid w:val="00292106"/>
    <w:rsid w:val="002927E5"/>
    <w:rsid w:val="00292D71"/>
    <w:rsid w:val="00292E00"/>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AF5"/>
    <w:rsid w:val="002E7C3E"/>
    <w:rsid w:val="002F00C4"/>
    <w:rsid w:val="002F02C6"/>
    <w:rsid w:val="002F03A1"/>
    <w:rsid w:val="002F03DF"/>
    <w:rsid w:val="002F04DC"/>
    <w:rsid w:val="002F057E"/>
    <w:rsid w:val="002F082C"/>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2005C"/>
    <w:rsid w:val="00320116"/>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2343"/>
    <w:rsid w:val="004A236C"/>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36"/>
    <w:rsid w:val="004C3248"/>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284"/>
    <w:rsid w:val="004F44D6"/>
    <w:rsid w:val="004F4625"/>
    <w:rsid w:val="004F4BAD"/>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230C"/>
    <w:rsid w:val="00542335"/>
    <w:rsid w:val="005426BD"/>
    <w:rsid w:val="0054270B"/>
    <w:rsid w:val="0054276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B4"/>
    <w:rsid w:val="00592410"/>
    <w:rsid w:val="00592522"/>
    <w:rsid w:val="005926B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6F2"/>
    <w:rsid w:val="00693880"/>
    <w:rsid w:val="00693D82"/>
    <w:rsid w:val="00694483"/>
    <w:rsid w:val="00694586"/>
    <w:rsid w:val="00694906"/>
    <w:rsid w:val="00694D00"/>
    <w:rsid w:val="0069504F"/>
    <w:rsid w:val="006953D4"/>
    <w:rsid w:val="0069591F"/>
    <w:rsid w:val="00695C7F"/>
    <w:rsid w:val="006960EF"/>
    <w:rsid w:val="00696470"/>
    <w:rsid w:val="00696A57"/>
    <w:rsid w:val="00696E2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901"/>
    <w:rsid w:val="006C6121"/>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6C"/>
    <w:rsid w:val="006F337B"/>
    <w:rsid w:val="006F3610"/>
    <w:rsid w:val="006F3A1F"/>
    <w:rsid w:val="006F3A71"/>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4B3"/>
    <w:rsid w:val="007426D3"/>
    <w:rsid w:val="00742918"/>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1136"/>
    <w:rsid w:val="0076113D"/>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616"/>
    <w:rsid w:val="007E768E"/>
    <w:rsid w:val="007E7C34"/>
    <w:rsid w:val="007E7C54"/>
    <w:rsid w:val="007E7F9F"/>
    <w:rsid w:val="007F017B"/>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A65"/>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860"/>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B34"/>
    <w:rsid w:val="00AA3CBF"/>
    <w:rsid w:val="00AA3D36"/>
    <w:rsid w:val="00AA3E4E"/>
    <w:rsid w:val="00AA4489"/>
    <w:rsid w:val="00AA4B39"/>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4E3"/>
    <w:rsid w:val="00C10534"/>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56DE"/>
    <w:rsid w:val="00CF5807"/>
    <w:rsid w:val="00CF58B2"/>
    <w:rsid w:val="00CF5E0A"/>
    <w:rsid w:val="00CF660D"/>
    <w:rsid w:val="00CF68B2"/>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155"/>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B2D"/>
    <w:rsid w:val="00D65CD6"/>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713"/>
    <w:rsid w:val="00DC3735"/>
    <w:rsid w:val="00DC37EC"/>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41C"/>
    <w:rsid w:val="00E279D7"/>
    <w:rsid w:val="00E27B59"/>
    <w:rsid w:val="00E27CA8"/>
    <w:rsid w:val="00E27CD3"/>
    <w:rsid w:val="00E27E8F"/>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5A0"/>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FB7"/>
    <w:rsid w:val="00E91159"/>
    <w:rsid w:val="00E911B8"/>
    <w:rsid w:val="00E91631"/>
    <w:rsid w:val="00E918A1"/>
    <w:rsid w:val="00E91950"/>
    <w:rsid w:val="00E91F3C"/>
    <w:rsid w:val="00E92030"/>
    <w:rsid w:val="00E9212C"/>
    <w:rsid w:val="00E92177"/>
    <w:rsid w:val="00E924C5"/>
    <w:rsid w:val="00E925EE"/>
    <w:rsid w:val="00E9267F"/>
    <w:rsid w:val="00E92A0D"/>
    <w:rsid w:val="00E92BDE"/>
    <w:rsid w:val="00E92BEE"/>
    <w:rsid w:val="00E92E38"/>
    <w:rsid w:val="00E93450"/>
    <w:rsid w:val="00E93704"/>
    <w:rsid w:val="00E93797"/>
    <w:rsid w:val="00E93BA8"/>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0C2"/>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39D"/>
    <w:rsid w:val="00F865D7"/>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7777-F726-423B-8BE3-C52D57DE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6</Pages>
  <Words>2153</Words>
  <Characters>12274</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50</cp:revision>
  <cp:lastPrinted>2010-04-04T10:18:00Z</cp:lastPrinted>
  <dcterms:created xsi:type="dcterms:W3CDTF">2018-02-09T10:36:00Z</dcterms:created>
  <dcterms:modified xsi:type="dcterms:W3CDTF">2018-04-04T15:10:00Z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