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DB22B" w14:textId="77777777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>3GPP TSG RAN WG1 Meeting #</w:t>
      </w:r>
      <w:r w:rsidR="003A46D8">
        <w:rPr>
          <w:rFonts w:cs="Arial"/>
          <w:bCs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66A4D378" wp14:editId="5C519D5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CD9C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2031DD">
        <w:rPr>
          <w:rFonts w:cs="Arial"/>
          <w:bCs/>
          <w:sz w:val="28"/>
        </w:rPr>
        <w:t>92</w:t>
      </w:r>
      <w:r w:rsidR="00BF09EB">
        <w:rPr>
          <w:rFonts w:cs="Arial"/>
          <w:bCs/>
          <w:sz w:val="28"/>
        </w:rPr>
        <w:t>bis</w:t>
      </w:r>
      <w:r w:rsidR="00EB5B01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BF09EB">
        <w:rPr>
          <w:rFonts w:eastAsia="MS Mincho" w:cs="Arial"/>
          <w:bCs/>
          <w:sz w:val="28"/>
          <w:szCs w:val="24"/>
          <w:lang w:val="en-US"/>
        </w:rPr>
        <w:t>R1-1803918</w:t>
      </w:r>
    </w:p>
    <w:p w14:paraId="4A38D9A0" w14:textId="77777777" w:rsidR="006517D0" w:rsidRPr="009A4147" w:rsidRDefault="00BF09EB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Sanya</w:t>
      </w:r>
      <w:r w:rsidR="006113D3">
        <w:rPr>
          <w:rFonts w:cs="Arial"/>
          <w:bCs/>
          <w:sz w:val="28"/>
        </w:rPr>
        <w:t xml:space="preserve">, </w:t>
      </w:r>
      <w:r>
        <w:rPr>
          <w:rFonts w:cs="Arial"/>
          <w:bCs/>
          <w:sz w:val="28"/>
        </w:rPr>
        <w:t>PR China</w:t>
      </w:r>
      <w:r w:rsidR="006113D3">
        <w:rPr>
          <w:rFonts w:cs="Arial"/>
          <w:bCs/>
          <w:sz w:val="28"/>
        </w:rPr>
        <w:t>,</w:t>
      </w:r>
      <w:r w:rsidR="00297FB4" w:rsidRPr="00297FB4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>16</w:t>
      </w:r>
      <w:r w:rsidR="00297FB4" w:rsidRPr="002031DD">
        <w:rPr>
          <w:rFonts w:cs="Arial" w:hint="eastAsia"/>
          <w:bCs/>
          <w:sz w:val="28"/>
          <w:vertAlign w:val="superscript"/>
        </w:rPr>
        <w:t>th</w:t>
      </w:r>
      <w:r w:rsidR="002031DD">
        <w:rPr>
          <w:rFonts w:cs="Arial"/>
          <w:bCs/>
          <w:sz w:val="28"/>
        </w:rPr>
        <w:t xml:space="preserve"> </w:t>
      </w:r>
      <w:r w:rsidR="00297FB4" w:rsidRPr="00297FB4">
        <w:rPr>
          <w:rFonts w:cs="Arial" w:hint="eastAsia"/>
          <w:bCs/>
          <w:sz w:val="28"/>
        </w:rPr>
        <w:t xml:space="preserve"> </w:t>
      </w:r>
      <w:r>
        <w:rPr>
          <w:rFonts w:cs="Arial"/>
          <w:bCs/>
          <w:sz w:val="28"/>
        </w:rPr>
        <w:t>March</w:t>
      </w:r>
      <w:r w:rsidR="00297FB4" w:rsidRPr="00297FB4">
        <w:rPr>
          <w:rFonts w:cs="Arial"/>
          <w:bCs/>
          <w:sz w:val="28"/>
        </w:rPr>
        <w:t xml:space="preserve">- </w:t>
      </w:r>
      <w:r>
        <w:rPr>
          <w:rFonts w:cs="Arial"/>
          <w:bCs/>
          <w:sz w:val="28"/>
        </w:rPr>
        <w:t>20th April</w:t>
      </w:r>
      <w:r w:rsidR="00297FB4" w:rsidRPr="00297FB4">
        <w:rPr>
          <w:rFonts w:cs="Arial"/>
          <w:bCs/>
          <w:sz w:val="28"/>
        </w:rPr>
        <w:t xml:space="preserve"> 201</w:t>
      </w:r>
      <w:r w:rsidR="002031DD">
        <w:rPr>
          <w:rFonts w:cs="Arial" w:hint="eastAsia"/>
          <w:bCs/>
          <w:sz w:val="28"/>
        </w:rPr>
        <w:t>8</w:t>
      </w:r>
      <w:r w:rsidR="00297FB4">
        <w:rPr>
          <w:rFonts w:cs="Arial"/>
          <w:bCs/>
          <w:sz w:val="28"/>
        </w:rPr>
        <w:t xml:space="preserve"> </w:t>
      </w:r>
    </w:p>
    <w:p w14:paraId="0201A196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F09EB">
        <w:rPr>
          <w:rFonts w:cs="Arial"/>
          <w:bCs/>
          <w:sz w:val="28"/>
          <w:szCs w:val="24"/>
          <w:lang w:val="en-US" w:eastAsia="zh-TW"/>
        </w:rPr>
        <w:t>7.1.5</w:t>
      </w:r>
    </w:p>
    <w:p w14:paraId="13A0BA2E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F09EB">
        <w:rPr>
          <w:rFonts w:eastAsia="MS Mincho" w:cs="Arial"/>
          <w:bCs/>
          <w:sz w:val="28"/>
          <w:szCs w:val="24"/>
          <w:lang w:val="en-US"/>
        </w:rPr>
        <w:t>CableLabs</w:t>
      </w:r>
    </w:p>
    <w:p w14:paraId="18134384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F09EB">
        <w:rPr>
          <w:rFonts w:cs="Arial"/>
          <w:bCs/>
          <w:sz w:val="28"/>
          <w:szCs w:val="24"/>
          <w:lang w:val="en-US" w:eastAsia="zh-TW"/>
        </w:rPr>
        <w:t>Updated Coexistence Evaluation Assumptions</w:t>
      </w:r>
      <w:r w:rsidR="006113D3">
        <w:rPr>
          <w:rFonts w:cs="Arial"/>
          <w:bCs/>
          <w:sz w:val="28"/>
          <w:szCs w:val="24"/>
          <w:lang w:val="en-US" w:eastAsia="zh-TW"/>
        </w:rPr>
        <w:t xml:space="preserve"> </w:t>
      </w:r>
    </w:p>
    <w:p w14:paraId="3611F067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694063E6" w14:textId="77777777" w:rsidR="002D44AF" w:rsidRPr="00C10411" w:rsidRDefault="002D44AF" w:rsidP="002D44AF">
      <w:pPr>
        <w:pStyle w:val="Heading1"/>
      </w:pPr>
      <w:r>
        <w:rPr>
          <w:rFonts w:hint="eastAsia"/>
          <w:lang w:eastAsia="zh-TW"/>
        </w:rPr>
        <w:t>Introduction</w:t>
      </w:r>
    </w:p>
    <w:p w14:paraId="66456F81" w14:textId="77777777" w:rsidR="006D1634" w:rsidRDefault="009F2931" w:rsidP="009F293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RAN Plenary #77 approved the NR in Unlicensed Bands SID [1]. </w:t>
      </w:r>
    </w:p>
    <w:p w14:paraId="10D398DC" w14:textId="77777777" w:rsidR="009F2931" w:rsidRDefault="009F2931" w:rsidP="009F293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The approved objective of this new SID states:</w:t>
      </w:r>
    </w:p>
    <w:p w14:paraId="209BE01A" w14:textId="77777777" w:rsidR="009F2931" w:rsidRPr="009F2931" w:rsidRDefault="009F2931" w:rsidP="009F2931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lang w:val="en-US"/>
        </w:rPr>
      </w:pPr>
      <w:r>
        <w:rPr>
          <w:bCs/>
          <w:i/>
          <w:lang w:val="en-US"/>
        </w:rPr>
        <w:t>“</w:t>
      </w:r>
      <w:r w:rsidRPr="009F2931">
        <w:rPr>
          <w:bCs/>
          <w:i/>
          <w:lang w:val="en-US"/>
        </w:rPr>
        <w:t>Coexistence methods already defined for 5GHz band in LTE-based LAA context should be assumed as the baseline for 5GHz operation. Enhancements in 5GHz over these methods should not be precluded. NR-based operation in unlicensed spectrum should not impact deployed Wi-Fi services (data, video and voice services) more than an additional Wi-</w:t>
      </w:r>
      <w:r>
        <w:rPr>
          <w:bCs/>
          <w:i/>
          <w:lang w:val="en-US"/>
        </w:rPr>
        <w:t>Fi network on the same carrier”</w:t>
      </w:r>
    </w:p>
    <w:p w14:paraId="16F1176B" w14:textId="5557FA3B" w:rsidR="009F2931" w:rsidRDefault="009F2931" w:rsidP="009F293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lang w:val="en-US"/>
        </w:rPr>
      </w:pPr>
    </w:p>
    <w:p w14:paraId="0BB80A1C" w14:textId="090942D3" w:rsidR="008717A5" w:rsidRDefault="008717A5" w:rsidP="008717A5">
      <w:r>
        <w:t>While the Evaluation Methodology [2] covered most of the requirements required to develop simulations supporting the DL LAA LTE SID, it also comprised some parameters which could be subject to frther updates. As an example:</w:t>
      </w:r>
    </w:p>
    <w:p w14:paraId="2E6883AE" w14:textId="77777777" w:rsidR="008717A5" w:rsidRDefault="008717A5" w:rsidP="008717A5">
      <w:pPr>
        <w:pStyle w:val="ListParagraph"/>
        <w:numPr>
          <w:ilvl w:val="0"/>
          <w:numId w:val="29"/>
        </w:numPr>
      </w:pPr>
      <w:commentRangeStart w:id="2"/>
      <w:r>
        <w:t>The VoIP traffic requirements were optional while both Best Effort (FTP) and quasi real time traffic (semi-persistent allocation VoIP traffic) should have been mandatory since they stress the channel occupancy in different ways</w:t>
      </w:r>
      <w:commentRangeEnd w:id="2"/>
      <w:r>
        <w:rPr>
          <w:rStyle w:val="CommentReference"/>
        </w:rPr>
        <w:commentReference w:id="2"/>
      </w:r>
      <w:r>
        <w:t>.</w:t>
      </w:r>
    </w:p>
    <w:p w14:paraId="7A9063D4" w14:textId="77777777" w:rsidR="008717A5" w:rsidRDefault="008717A5" w:rsidP="008717A5">
      <w:pPr>
        <w:pStyle w:val="ListParagraph"/>
        <w:numPr>
          <w:ilvl w:val="0"/>
          <w:numId w:val="29"/>
        </w:numPr>
      </w:pPr>
      <w:r>
        <w:t>The LAA LTE eNB total radiated power (EIRP) was set to 18 dBm (outdoor and indoor scenarios) while FCC part 15.407 allows transmission powers up to 30 dBm (5.15-5.25 and 5.725-5.85 GHz) or 24dBm (5.25-5.35 and 5.47-5.725 GHz)</w:t>
      </w:r>
    </w:p>
    <w:p w14:paraId="2B279A21" w14:textId="195690D6" w:rsidR="008717A5" w:rsidRPr="00071459" w:rsidRDefault="008717A5" w:rsidP="00071459">
      <w:pPr>
        <w:pStyle w:val="ListParagraph"/>
        <w:numPr>
          <w:ilvl w:val="0"/>
          <w:numId w:val="29"/>
        </w:numPr>
      </w:pPr>
      <w:r>
        <w:t xml:space="preserve">The total UE EIRP radiated power (across all carriers) was set to 18dBm while FCC allows transmission powers up to 24 dBm for the 5HGz bands. </w:t>
      </w:r>
    </w:p>
    <w:p w14:paraId="66D493AB" w14:textId="7F588135" w:rsidR="005A79A7" w:rsidRPr="000F3EA8" w:rsidRDefault="009F2931" w:rsidP="0007145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lang w:val="en-US" w:eastAsia="ja-JP"/>
        </w:rPr>
      </w:pPr>
      <w:r w:rsidRPr="00071459">
        <w:rPr>
          <w:rFonts w:ascii="Times New Roman" w:hAnsi="Times New Roman"/>
          <w:b w:val="0"/>
          <w:sz w:val="20"/>
          <w:lang w:val="en-US"/>
        </w:rPr>
        <w:t>This paper</w:t>
      </w:r>
      <w:r w:rsidR="004F18BF" w:rsidRPr="00071459">
        <w:rPr>
          <w:rFonts w:ascii="Times New Roman" w:hAnsi="Times New Roman"/>
          <w:b w:val="0"/>
          <w:sz w:val="20"/>
          <w:lang w:val="en-US"/>
        </w:rPr>
        <w:t xml:space="preserve"> </w:t>
      </w:r>
      <w:r w:rsidR="001109B4" w:rsidRPr="00071459">
        <w:rPr>
          <w:rFonts w:ascii="Times New Roman" w:hAnsi="Times New Roman"/>
          <w:b w:val="0"/>
          <w:sz w:val="20"/>
          <w:lang w:val="en-US"/>
        </w:rPr>
        <w:t>di</w:t>
      </w:r>
      <w:r w:rsidR="00C32F95" w:rsidRPr="00071459">
        <w:rPr>
          <w:rFonts w:ascii="Times New Roman" w:hAnsi="Times New Roman"/>
          <w:b w:val="0"/>
          <w:sz w:val="20"/>
          <w:lang w:val="en-US"/>
        </w:rPr>
        <w:t>scusses and proposes some evalua</w:t>
      </w:r>
      <w:r w:rsidR="001109B4" w:rsidRPr="00071459">
        <w:rPr>
          <w:rFonts w:ascii="Times New Roman" w:hAnsi="Times New Roman"/>
          <w:b w:val="0"/>
          <w:sz w:val="20"/>
          <w:lang w:val="en-US"/>
        </w:rPr>
        <w:t xml:space="preserve">tion methodology assumptions referenced to the </w:t>
      </w:r>
      <w:r w:rsidRPr="00071459">
        <w:rPr>
          <w:rFonts w:ascii="Times New Roman" w:hAnsi="Times New Roman"/>
          <w:b w:val="0"/>
          <w:sz w:val="20"/>
          <w:lang w:val="en-US"/>
        </w:rPr>
        <w:t>of the former DL LAA LTE SID [2</w:t>
      </w:r>
      <w:r w:rsidR="008717A5" w:rsidRPr="00071459">
        <w:rPr>
          <w:rFonts w:ascii="Times New Roman" w:hAnsi="Times New Roman"/>
          <w:b w:val="0"/>
          <w:sz w:val="20"/>
          <w:lang w:val="en-US"/>
        </w:rPr>
        <w:t>]</w:t>
      </w:r>
      <w:r w:rsidR="00603151" w:rsidRPr="00071459">
        <w:rPr>
          <w:rFonts w:ascii="Times New Roman" w:hAnsi="Times New Roman"/>
          <w:b w:val="0"/>
          <w:sz w:val="20"/>
          <w:lang w:val="en-US"/>
        </w:rPr>
        <w:t xml:space="preserve">. </w:t>
      </w:r>
    </w:p>
    <w:p w14:paraId="06B1ABDA" w14:textId="4BE03EA0" w:rsidR="00384351" w:rsidRDefault="00D20B24" w:rsidP="00071459">
      <w:pPr>
        <w:pStyle w:val="Heading1"/>
      </w:pPr>
      <w:r>
        <w:t>Evaluation</w:t>
      </w:r>
      <w:r w:rsidR="00384351">
        <w:t xml:space="preserve"> Methodology Assumptions</w:t>
      </w:r>
    </w:p>
    <w:p w14:paraId="691A7E0B" w14:textId="77777777" w:rsidR="00D66996" w:rsidRPr="00D66996" w:rsidRDefault="00D66996" w:rsidP="00071459">
      <w:pPr>
        <w:pStyle w:val="Heading2"/>
      </w:pPr>
      <w:r>
        <w:t xml:space="preserve">Access </w:t>
      </w:r>
      <w:r w:rsidR="003D0BBA">
        <w:t>Assumptions</w:t>
      </w:r>
    </w:p>
    <w:p w14:paraId="38626083" w14:textId="282A87AD" w:rsidR="001E7742" w:rsidRDefault="000B6C1A" w:rsidP="00B77003">
      <w:pPr>
        <w:pStyle w:val="BodyText"/>
        <w:rPr>
          <w:lang w:eastAsia="ko-KR"/>
        </w:rPr>
      </w:pPr>
      <w:r>
        <w:rPr>
          <w:lang w:eastAsia="ko-KR"/>
        </w:rPr>
        <w:t xml:space="preserve">Table 1 summarizes </w:t>
      </w:r>
      <w:r w:rsidR="001B3CA4">
        <w:rPr>
          <w:lang w:eastAsia="ko-KR"/>
        </w:rPr>
        <w:t>the system BW per channel</w:t>
      </w:r>
      <w:r>
        <w:rPr>
          <w:lang w:eastAsia="ko-KR"/>
        </w:rPr>
        <w:t xml:space="preserve"> assumptions for 802.11ac and NR-U systems</w:t>
      </w:r>
      <w:r w:rsidR="001B3CA4">
        <w:rPr>
          <w:lang w:eastAsia="ko-KR"/>
        </w:rPr>
        <w:t>.</w:t>
      </w:r>
      <w:r>
        <w:rPr>
          <w:lang w:eastAsia="ko-KR"/>
        </w:rPr>
        <w:t xml:space="preserve"> </w:t>
      </w:r>
      <w:r w:rsidR="001B3CA4">
        <w:rPr>
          <w:lang w:eastAsia="ko-KR"/>
        </w:rPr>
        <w:t>[5] doesn’</w:t>
      </w:r>
      <w:r w:rsidR="007E67E5">
        <w:rPr>
          <w:lang w:eastAsia="ko-KR"/>
        </w:rPr>
        <w:t>t comprise</w:t>
      </w:r>
      <w:r w:rsidR="001B3CA4">
        <w:rPr>
          <w:lang w:eastAsia="ko-KR"/>
        </w:rPr>
        <w:t xml:space="preserve"> </w:t>
      </w:r>
      <w:r w:rsidR="007E67E5">
        <w:rPr>
          <w:lang w:eastAsia="ko-KR"/>
        </w:rPr>
        <w:t>specifications for the NR 5 or 6 GHz  bands</w:t>
      </w:r>
      <w:r w:rsidR="001B3CA4">
        <w:rPr>
          <w:lang w:eastAsia="ko-KR"/>
        </w:rPr>
        <w:t>. The same reference specifies 40MHz as the smallest BW for the</w:t>
      </w:r>
      <w:r>
        <w:rPr>
          <w:lang w:eastAsia="ko-KR"/>
        </w:rPr>
        <w:t xml:space="preserve"> </w:t>
      </w:r>
      <w:r w:rsidR="001B3CA4">
        <w:rPr>
          <w:lang w:eastAsia="ko-KR"/>
        </w:rPr>
        <w:t xml:space="preserve"> for band n79</w:t>
      </w:r>
      <w:r w:rsidR="0000244A">
        <w:rPr>
          <w:lang w:eastAsia="ko-KR"/>
        </w:rPr>
        <w:t xml:space="preserve"> (4400-5000MHz), which is the closest one to the 5GHz band. However</w:t>
      </w:r>
      <w:r w:rsidR="007E67E5">
        <w:rPr>
          <w:lang w:eastAsia="ko-KR"/>
        </w:rPr>
        <w:t>,</w:t>
      </w:r>
      <w:r w:rsidR="0000244A">
        <w:rPr>
          <w:lang w:eastAsia="ko-KR"/>
        </w:rPr>
        <w:t xml:space="preserve"> the WiFi technology employed for the same band should match the min BW requirements chosen for NR-U</w:t>
      </w:r>
      <w:r w:rsidR="003C4C07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2250"/>
        <w:gridCol w:w="2880"/>
        <w:gridCol w:w="2886"/>
      </w:tblGrid>
      <w:tr w:rsidR="00442BEA" w:rsidRPr="00442BEA" w14:paraId="3748CED1" w14:textId="77777777" w:rsidTr="002F4A9B">
        <w:tc>
          <w:tcPr>
            <w:tcW w:w="1615" w:type="dxa"/>
          </w:tcPr>
          <w:p w14:paraId="311D4660" w14:textId="77777777" w:rsidR="00442BEA" w:rsidRPr="00442BEA" w:rsidRDefault="00442BEA" w:rsidP="00442BEA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Parameter</w:t>
            </w:r>
          </w:p>
        </w:tc>
        <w:tc>
          <w:tcPr>
            <w:tcW w:w="2250" w:type="dxa"/>
          </w:tcPr>
          <w:p w14:paraId="4B21A0F9" w14:textId="77777777" w:rsidR="00442BEA" w:rsidRPr="00442BEA" w:rsidRDefault="00442BEA" w:rsidP="00E618EF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 xml:space="preserve">5GHz </w:t>
            </w:r>
            <w:r w:rsidR="00E618EF">
              <w:rPr>
                <w:b/>
                <w:lang w:eastAsia="ko-KR"/>
              </w:rPr>
              <w:t>802.11ac [2]</w:t>
            </w:r>
          </w:p>
        </w:tc>
        <w:tc>
          <w:tcPr>
            <w:tcW w:w="2880" w:type="dxa"/>
          </w:tcPr>
          <w:p w14:paraId="642950F6" w14:textId="77777777" w:rsidR="00442BEA" w:rsidRPr="00442BEA" w:rsidRDefault="00442BEA" w:rsidP="00442BEA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5GHz NR Unlicensed</w:t>
            </w:r>
          </w:p>
        </w:tc>
        <w:tc>
          <w:tcPr>
            <w:tcW w:w="2886" w:type="dxa"/>
          </w:tcPr>
          <w:p w14:paraId="2013EBC6" w14:textId="77777777" w:rsidR="00442BEA" w:rsidRPr="00442BEA" w:rsidRDefault="00442BEA" w:rsidP="00442BEA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Comments</w:t>
            </w:r>
          </w:p>
        </w:tc>
      </w:tr>
      <w:tr w:rsidR="00442BEA" w14:paraId="657B23C5" w14:textId="77777777" w:rsidTr="002F4A9B">
        <w:tc>
          <w:tcPr>
            <w:tcW w:w="1615" w:type="dxa"/>
          </w:tcPr>
          <w:p w14:paraId="436A824E" w14:textId="77777777" w:rsidR="00442BEA" w:rsidRDefault="004652E2" w:rsidP="00B77003">
            <w:pPr>
              <w:pStyle w:val="BodyText"/>
              <w:rPr>
                <w:lang w:eastAsia="ko-KR"/>
              </w:rPr>
            </w:pPr>
            <w:bookmarkStart w:id="3" w:name="_GoBack" w:colFirst="2" w:colLast="3"/>
            <w:r>
              <w:rPr>
                <w:lang w:eastAsia="ko-KR"/>
              </w:rPr>
              <w:t>System BW per carrier</w:t>
            </w:r>
          </w:p>
        </w:tc>
        <w:tc>
          <w:tcPr>
            <w:tcW w:w="2250" w:type="dxa"/>
          </w:tcPr>
          <w:p w14:paraId="6815B1F7" w14:textId="77777777" w:rsidR="00442BEA" w:rsidRDefault="00E618EF" w:rsidP="004652E2">
            <w:pPr>
              <w:pStyle w:val="BodyText"/>
              <w:jc w:val="center"/>
              <w:rPr>
                <w:lang w:eastAsia="ko-KR"/>
              </w:rPr>
            </w:pPr>
            <w:r w:rsidRPr="00E618EF">
              <w:rPr>
                <w:color w:val="000000" w:themeColor="text1"/>
                <w:lang w:eastAsia="ko-KR"/>
              </w:rPr>
              <w:t>20</w:t>
            </w:r>
            <w:r w:rsidR="004652E2" w:rsidRPr="00E618EF">
              <w:rPr>
                <w:color w:val="000000" w:themeColor="text1"/>
                <w:lang w:eastAsia="ko-KR"/>
              </w:rPr>
              <w:t xml:space="preserve"> MHz</w:t>
            </w:r>
          </w:p>
        </w:tc>
        <w:tc>
          <w:tcPr>
            <w:tcW w:w="2880" w:type="dxa"/>
          </w:tcPr>
          <w:p w14:paraId="23594373" w14:textId="77777777" w:rsidR="00442BEA" w:rsidRPr="00071459" w:rsidRDefault="00E618EF" w:rsidP="004652E2">
            <w:pPr>
              <w:pStyle w:val="BodyText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20</w:t>
            </w:r>
            <w:r w:rsidR="004652E2" w:rsidRPr="00071459">
              <w:rPr>
                <w:color w:val="000000" w:themeColor="text1"/>
                <w:lang w:eastAsia="ko-KR"/>
              </w:rPr>
              <w:t xml:space="preserve"> MHz</w:t>
            </w:r>
            <w:r w:rsidRPr="00071459">
              <w:rPr>
                <w:color w:val="000000" w:themeColor="text1"/>
                <w:lang w:eastAsia="ko-KR"/>
              </w:rPr>
              <w:t xml:space="preserve"> (802.11ac/ax)</w:t>
            </w:r>
          </w:p>
          <w:p w14:paraId="327D49C7" w14:textId="77777777" w:rsidR="00E618EF" w:rsidRPr="00071459" w:rsidRDefault="00E618EF" w:rsidP="004652E2">
            <w:pPr>
              <w:pStyle w:val="BodyText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40 MHz (NR-U, band nX)</w:t>
            </w:r>
          </w:p>
        </w:tc>
        <w:tc>
          <w:tcPr>
            <w:tcW w:w="2886" w:type="dxa"/>
          </w:tcPr>
          <w:p w14:paraId="0B841736" w14:textId="77777777" w:rsidR="00442BEA" w:rsidRPr="00071459" w:rsidRDefault="00E618EF" w:rsidP="00B77003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Updated from 20 MHz. For band n79 (38.1010-1), defined for 4400-5000MHz, min BW=40MHz</w:t>
            </w:r>
          </w:p>
        </w:tc>
      </w:tr>
    </w:tbl>
    <w:bookmarkEnd w:id="3"/>
    <w:p w14:paraId="50E7AF4C" w14:textId="5C43BD13" w:rsidR="00442BEA" w:rsidRDefault="003E01CA" w:rsidP="003E01CA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638E">
        <w:rPr>
          <w:noProof/>
        </w:rPr>
        <w:t>1</w:t>
      </w:r>
      <w:r>
        <w:fldChar w:fldCharType="end"/>
      </w:r>
      <w:r>
        <w:t xml:space="preserve">. Summary of the NR-U updates concerning </w:t>
      </w:r>
      <w:r w:rsidR="00E9089C">
        <w:t>t</w:t>
      </w:r>
      <w:r w:rsidR="003366A1">
        <w:t>he BW per carrier</w:t>
      </w:r>
      <w:r>
        <w:t xml:space="preserve"> referenced to TR38.889 (DL LAA LTE SID)</w:t>
      </w:r>
      <w:r w:rsidR="001B3CA4">
        <w:t xml:space="preserve"> and based on [5]</w:t>
      </w:r>
    </w:p>
    <w:p w14:paraId="71F9FB4E" w14:textId="145444A8" w:rsidR="003366A1" w:rsidRPr="00071459" w:rsidRDefault="003366A1" w:rsidP="00071459"/>
    <w:p w14:paraId="633CE3DA" w14:textId="774D66AD" w:rsidR="005A79A7" w:rsidRDefault="00EE33CF" w:rsidP="00BB6854">
      <w:pPr>
        <w:pStyle w:val="BodyText"/>
        <w:rPr>
          <w:b/>
          <w:i/>
          <w:lang w:eastAsia="ko-KR"/>
        </w:rPr>
      </w:pPr>
      <w:r w:rsidRPr="005A79A7">
        <w:rPr>
          <w:b/>
          <w:i/>
          <w:lang w:eastAsia="ko-KR"/>
        </w:rPr>
        <w:t xml:space="preserve">Proposal 1: </w:t>
      </w:r>
      <w:r w:rsidR="0000244A">
        <w:rPr>
          <w:b/>
          <w:i/>
          <w:lang w:eastAsia="ko-KR"/>
        </w:rPr>
        <w:t>The minimal NR-U channel bandwidth for the 5/6 GHz band is 20 or 40 MHz (FFS)</w:t>
      </w:r>
      <w:r w:rsidR="00E9089C">
        <w:rPr>
          <w:b/>
          <w:i/>
          <w:lang w:eastAsia="ko-KR"/>
        </w:rPr>
        <w:t>.</w:t>
      </w:r>
    </w:p>
    <w:p w14:paraId="4AFA4A60" w14:textId="728DAE87" w:rsidR="0000244A" w:rsidRDefault="0000244A" w:rsidP="00BB6854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lastRenderedPageBreak/>
        <w:t>Proposal 2: The minimal WiFi channel BW for the 5/6 GHz matches the NR-U channel BW requirements.</w:t>
      </w:r>
      <w:r w:rsidR="003C4C07">
        <w:rPr>
          <w:b/>
          <w:i/>
          <w:lang w:eastAsia="ko-KR"/>
        </w:rPr>
        <w:t xml:space="preserve"> If the WiFi access technology has a different channel BW than NR-U, the simulations methodology will use a pro-rated EIRP referenced to the NR-U channel EIRP.</w:t>
      </w:r>
    </w:p>
    <w:p w14:paraId="05302E5C" w14:textId="7F4F9A3F" w:rsidR="001109B4" w:rsidRDefault="001109B4" w:rsidP="00BB6854">
      <w:pPr>
        <w:pStyle w:val="BodyText"/>
        <w:rPr>
          <w:b/>
          <w:i/>
          <w:lang w:eastAsia="ko-KR"/>
        </w:rPr>
      </w:pPr>
    </w:p>
    <w:p w14:paraId="2BDD571A" w14:textId="7E0F42CE" w:rsidR="003C4C07" w:rsidRPr="00071459" w:rsidRDefault="003C4C07" w:rsidP="00071459">
      <w:pPr>
        <w:rPr>
          <w:lang w:eastAsia="ko-KR"/>
        </w:rPr>
      </w:pPr>
      <w:r>
        <w:rPr>
          <w:lang w:eastAsia="ko-KR"/>
        </w:rPr>
        <w:t>[2] used lower EIRP values for the eNB and UE than what actually FCC part 15.407 allows for this band. It is expected that the devices operating in this un-licensed band will make use of the max capability (EIRP) provided by FCC. Hence the simulations methodology should use the maximal values which are considered conservative.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2340"/>
        <w:gridCol w:w="2430"/>
        <w:gridCol w:w="3246"/>
      </w:tblGrid>
      <w:tr w:rsidR="001109B4" w:rsidRPr="00442BEA" w14:paraId="32F6AFE4" w14:textId="77777777" w:rsidTr="00071459">
        <w:tc>
          <w:tcPr>
            <w:tcW w:w="1615" w:type="dxa"/>
          </w:tcPr>
          <w:p w14:paraId="2C0A0A81" w14:textId="77777777" w:rsidR="001109B4" w:rsidRPr="00442BEA" w:rsidRDefault="001109B4" w:rsidP="003366A1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Parameter</w:t>
            </w:r>
          </w:p>
        </w:tc>
        <w:tc>
          <w:tcPr>
            <w:tcW w:w="2340" w:type="dxa"/>
          </w:tcPr>
          <w:p w14:paraId="1841C52B" w14:textId="77777777" w:rsidR="001109B4" w:rsidRPr="00442BEA" w:rsidRDefault="001109B4" w:rsidP="003366A1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 xml:space="preserve">5GHz </w:t>
            </w:r>
            <w:r>
              <w:rPr>
                <w:b/>
                <w:lang w:eastAsia="ko-KR"/>
              </w:rPr>
              <w:t>802.11ac [2]</w:t>
            </w:r>
          </w:p>
        </w:tc>
        <w:tc>
          <w:tcPr>
            <w:tcW w:w="2430" w:type="dxa"/>
          </w:tcPr>
          <w:p w14:paraId="2E35AEFB" w14:textId="77777777" w:rsidR="001109B4" w:rsidRPr="00442BEA" w:rsidRDefault="001109B4" w:rsidP="003366A1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5GHz NR Unlicensed</w:t>
            </w:r>
          </w:p>
        </w:tc>
        <w:tc>
          <w:tcPr>
            <w:tcW w:w="3246" w:type="dxa"/>
          </w:tcPr>
          <w:p w14:paraId="5C869B0A" w14:textId="77777777" w:rsidR="001109B4" w:rsidRPr="00442BEA" w:rsidRDefault="001109B4" w:rsidP="003366A1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Comments</w:t>
            </w:r>
          </w:p>
        </w:tc>
      </w:tr>
      <w:tr w:rsidR="001109B4" w14:paraId="61E905EC" w14:textId="77777777" w:rsidTr="00071459">
        <w:tc>
          <w:tcPr>
            <w:tcW w:w="1615" w:type="dxa"/>
          </w:tcPr>
          <w:p w14:paraId="4AB935B8" w14:textId="77777777" w:rsidR="001109B4" w:rsidRDefault="001109B4" w:rsidP="003366A1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Total max BS (conducted) RF power</w:t>
            </w:r>
          </w:p>
        </w:tc>
        <w:tc>
          <w:tcPr>
            <w:tcW w:w="2340" w:type="dxa"/>
          </w:tcPr>
          <w:p w14:paraId="3E4EAE82" w14:textId="77777777" w:rsidR="001109B4" w:rsidRDefault="001109B4" w:rsidP="003366A1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18 dBm </w:t>
            </w:r>
          </w:p>
          <w:p w14:paraId="6B8982D2" w14:textId="77777777" w:rsidR="001109B4" w:rsidRDefault="001109B4" w:rsidP="003366A1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(across aggregated carriers)</w:t>
            </w:r>
          </w:p>
        </w:tc>
        <w:tc>
          <w:tcPr>
            <w:tcW w:w="2430" w:type="dxa"/>
          </w:tcPr>
          <w:p w14:paraId="156CAB14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</w:p>
          <w:p w14:paraId="04EBCA41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</w:p>
          <w:p w14:paraId="64BAC4A0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30 dBm</w:t>
            </w:r>
          </w:p>
          <w:p w14:paraId="6C1623FC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(for both eNB and APs)</w:t>
            </w:r>
          </w:p>
          <w:p w14:paraId="286F7009" w14:textId="77777777" w:rsidR="001109B4" w:rsidRPr="00071459" w:rsidRDefault="001109B4" w:rsidP="003366A1">
            <w:pPr>
              <w:pStyle w:val="BodyText"/>
              <w:spacing w:after="0"/>
              <w:ind w:left="-15"/>
              <w:rPr>
                <w:color w:val="000000" w:themeColor="text1"/>
                <w:lang w:eastAsia="ko-KR"/>
              </w:rPr>
            </w:pPr>
          </w:p>
        </w:tc>
        <w:tc>
          <w:tcPr>
            <w:tcW w:w="3246" w:type="dxa"/>
          </w:tcPr>
          <w:p w14:paraId="5629DBEA" w14:textId="77777777" w:rsidR="001109B4" w:rsidRPr="00071459" w:rsidRDefault="001109B4" w:rsidP="003366A1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Updated per FCC part 15.407</w:t>
            </w:r>
          </w:p>
          <w:p w14:paraId="1EE68743" w14:textId="77777777" w:rsidR="001109B4" w:rsidRPr="00071459" w:rsidRDefault="001109B4" w:rsidP="003366A1">
            <w:pPr>
              <w:pStyle w:val="BodyText"/>
              <w:ind w:left="157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5.15-5.25GHz: indoor operations</w:t>
            </w:r>
          </w:p>
          <w:p w14:paraId="0CDFD45C" w14:textId="77777777" w:rsidR="001109B4" w:rsidRPr="00071459" w:rsidRDefault="001109B4" w:rsidP="003366A1">
            <w:pPr>
              <w:pStyle w:val="BodyText"/>
              <w:numPr>
                <w:ilvl w:val="0"/>
                <w:numId w:val="28"/>
              </w:numPr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 xml:space="preserve">5.15-5.25 GHz: </w:t>
            </w:r>
          </w:p>
          <w:p w14:paraId="01E277B0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Conducted RF out: 1W</w:t>
            </w:r>
          </w:p>
          <w:p w14:paraId="68163922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PSD: ≤17dBm/1MHz</w:t>
            </w:r>
          </w:p>
          <w:p w14:paraId="379AAEE9" w14:textId="77777777" w:rsidR="001109B4" w:rsidRPr="00071459" w:rsidRDefault="001109B4" w:rsidP="003366A1">
            <w:pPr>
              <w:pStyle w:val="BodyText"/>
              <w:numPr>
                <w:ilvl w:val="0"/>
                <w:numId w:val="28"/>
              </w:numPr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5.25-5.35&amp;5.47-5.725GHz:</w:t>
            </w:r>
          </w:p>
          <w:p w14:paraId="4434FE28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Conducted RF out: 0.25W</w:t>
            </w:r>
          </w:p>
          <w:p w14:paraId="40071262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PSD: ≤11dBm/1MHz</w:t>
            </w:r>
          </w:p>
          <w:p w14:paraId="6A5908E0" w14:textId="77777777" w:rsidR="001109B4" w:rsidRPr="00071459" w:rsidRDefault="001109B4" w:rsidP="003366A1">
            <w:pPr>
              <w:pStyle w:val="BodyText"/>
              <w:numPr>
                <w:ilvl w:val="0"/>
                <w:numId w:val="28"/>
              </w:numPr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5.725-5.850 MHz</w:t>
            </w:r>
          </w:p>
          <w:p w14:paraId="74B659F4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Conducted power: 1W</w:t>
            </w:r>
          </w:p>
          <w:p w14:paraId="0235B839" w14:textId="22809976" w:rsidR="001109B4" w:rsidRPr="00071459" w:rsidRDefault="001109B4" w:rsidP="00071459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PSD≤30dBm/0.5MHz</w:t>
            </w:r>
          </w:p>
        </w:tc>
      </w:tr>
      <w:tr w:rsidR="001109B4" w14:paraId="7A5A60C3" w14:textId="77777777" w:rsidTr="00071459">
        <w:tc>
          <w:tcPr>
            <w:tcW w:w="1615" w:type="dxa"/>
          </w:tcPr>
          <w:p w14:paraId="439516D0" w14:textId="77777777" w:rsidR="001109B4" w:rsidRDefault="001109B4" w:rsidP="003366A1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Total max UE</w:t>
            </w:r>
          </w:p>
        </w:tc>
        <w:tc>
          <w:tcPr>
            <w:tcW w:w="2340" w:type="dxa"/>
          </w:tcPr>
          <w:p w14:paraId="4998FF81" w14:textId="77777777" w:rsidR="001109B4" w:rsidRDefault="001109B4" w:rsidP="003366A1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18dBm </w:t>
            </w:r>
          </w:p>
          <w:p w14:paraId="0D8EDED1" w14:textId="77777777" w:rsidR="001109B4" w:rsidRDefault="001109B4" w:rsidP="003366A1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(across aggregated carriers)</w:t>
            </w:r>
          </w:p>
        </w:tc>
        <w:tc>
          <w:tcPr>
            <w:tcW w:w="2430" w:type="dxa"/>
          </w:tcPr>
          <w:p w14:paraId="3D06C16E" w14:textId="77777777" w:rsidR="001109B4" w:rsidRPr="00071459" w:rsidRDefault="001109B4" w:rsidP="003366A1">
            <w:pPr>
              <w:pStyle w:val="BodyText"/>
              <w:spacing w:after="0"/>
              <w:rPr>
                <w:color w:val="000000" w:themeColor="text1"/>
                <w:lang w:eastAsia="ko-KR"/>
              </w:rPr>
            </w:pPr>
          </w:p>
          <w:p w14:paraId="47377A11" w14:textId="77777777" w:rsidR="001109B4" w:rsidRPr="00071459" w:rsidRDefault="001109B4" w:rsidP="003366A1">
            <w:pPr>
              <w:pStyle w:val="BodyText"/>
              <w:ind w:left="341" w:hanging="270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24 dBm</w:t>
            </w:r>
          </w:p>
          <w:p w14:paraId="3652C79A" w14:textId="77777777" w:rsidR="001109B4" w:rsidRPr="00071459" w:rsidRDefault="001109B4" w:rsidP="003366A1">
            <w:pPr>
              <w:pStyle w:val="BodyText"/>
              <w:ind w:left="341" w:hanging="270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(for both UE and STAs)</w:t>
            </w:r>
          </w:p>
        </w:tc>
        <w:tc>
          <w:tcPr>
            <w:tcW w:w="3246" w:type="dxa"/>
          </w:tcPr>
          <w:p w14:paraId="20C0283A" w14:textId="77777777" w:rsidR="001109B4" w:rsidRPr="00071459" w:rsidRDefault="001109B4" w:rsidP="003366A1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Updated per FCC part 15.407</w:t>
            </w:r>
          </w:p>
          <w:p w14:paraId="06D40547" w14:textId="77777777" w:rsidR="001109B4" w:rsidRPr="00071459" w:rsidRDefault="001109B4" w:rsidP="003366A1">
            <w:pPr>
              <w:pStyle w:val="BodyText"/>
              <w:numPr>
                <w:ilvl w:val="0"/>
                <w:numId w:val="21"/>
              </w:numPr>
              <w:spacing w:after="0"/>
              <w:ind w:left="341" w:hanging="27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 xml:space="preserve">5.15-5.25 GHz: </w:t>
            </w:r>
          </w:p>
          <w:p w14:paraId="0EDB1DDB" w14:textId="77777777" w:rsidR="001109B4" w:rsidRPr="00071459" w:rsidRDefault="001109B4" w:rsidP="003366A1">
            <w:pPr>
              <w:pStyle w:val="BodyText"/>
              <w:spacing w:after="0"/>
              <w:ind w:left="341" w:hanging="27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Conducted RF out: 0.25W</w:t>
            </w:r>
          </w:p>
          <w:p w14:paraId="50E19D3F" w14:textId="46F084DE" w:rsidR="001109B4" w:rsidRPr="00071459" w:rsidRDefault="001109B4" w:rsidP="00071459">
            <w:pPr>
              <w:pStyle w:val="BodyText"/>
              <w:spacing w:after="0"/>
              <w:ind w:left="341" w:hanging="270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PSD: ≤11dBm/1MHz</w:t>
            </w:r>
          </w:p>
        </w:tc>
      </w:tr>
    </w:tbl>
    <w:p w14:paraId="5B33D9E1" w14:textId="1F00A641" w:rsidR="001109B4" w:rsidRDefault="003C4C07" w:rsidP="00071459">
      <w:pPr>
        <w:pStyle w:val="Caption"/>
        <w:rPr>
          <w:b w:val="0"/>
          <w:i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638E">
        <w:rPr>
          <w:noProof/>
        </w:rPr>
        <w:t>2</w:t>
      </w:r>
      <w:r>
        <w:fldChar w:fldCharType="end"/>
      </w:r>
      <w:r>
        <w:t>. Summary of the FCC EIRP requirements [6] for the 5 GHz spectra</w:t>
      </w:r>
      <w:r w:rsidR="00C24B66">
        <w:t xml:space="preserve"> compared with similar requirements [2]</w:t>
      </w:r>
      <w:r>
        <w:t>.</w:t>
      </w:r>
    </w:p>
    <w:p w14:paraId="715B6AB5" w14:textId="6AE1E73F" w:rsidR="003C4C07" w:rsidRDefault="003C4C07" w:rsidP="00BB6854">
      <w:pPr>
        <w:pStyle w:val="BodyText"/>
        <w:rPr>
          <w:b/>
          <w:i/>
          <w:lang w:eastAsia="ko-KR"/>
        </w:rPr>
      </w:pPr>
    </w:p>
    <w:p w14:paraId="25750B9C" w14:textId="1C20C755" w:rsidR="003C4C07" w:rsidRDefault="003C4C07" w:rsidP="003C4C07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</w:t>
      </w:r>
      <w:r w:rsidR="00BA39F0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3</w:t>
      </w:r>
      <w:r w:rsidRPr="005A79A7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The EIRP used by the eNB/gNB/AP is 30dBm</w:t>
      </w:r>
      <w:r w:rsidR="001F638E">
        <w:rPr>
          <w:b/>
          <w:i/>
          <w:lang w:eastAsia="ko-KR"/>
        </w:rPr>
        <w:t>.</w:t>
      </w:r>
    </w:p>
    <w:p w14:paraId="04F7D5E2" w14:textId="4D08DA36" w:rsidR="003C4C07" w:rsidRDefault="001F638E" w:rsidP="003C4C07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</w:t>
      </w:r>
      <w:r w:rsidR="00BA39F0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4</w:t>
      </w:r>
      <w:r w:rsidR="003C4C07" w:rsidRPr="005A79A7">
        <w:rPr>
          <w:b/>
          <w:i/>
          <w:lang w:eastAsia="ko-KR"/>
        </w:rPr>
        <w:t xml:space="preserve">: </w:t>
      </w:r>
      <w:r w:rsidR="003C4C07">
        <w:rPr>
          <w:b/>
          <w:i/>
          <w:lang w:eastAsia="ko-KR"/>
        </w:rPr>
        <w:t>The EIRP used by the UE/STA is</w:t>
      </w:r>
      <w:r w:rsidR="00BA39F0">
        <w:rPr>
          <w:b/>
          <w:i/>
          <w:lang w:eastAsia="ko-KR"/>
        </w:rPr>
        <w:t xml:space="preserve"> </w:t>
      </w:r>
      <w:r w:rsidR="003C4C07">
        <w:rPr>
          <w:b/>
          <w:i/>
          <w:lang w:eastAsia="ko-KR"/>
        </w:rPr>
        <w:t>24dBm</w:t>
      </w:r>
      <w:r>
        <w:rPr>
          <w:b/>
          <w:i/>
          <w:lang w:eastAsia="ko-KR"/>
        </w:rPr>
        <w:t>.</w:t>
      </w:r>
    </w:p>
    <w:p w14:paraId="2F93C859" w14:textId="15848C5E" w:rsidR="003C4C07" w:rsidRDefault="003C4C07" w:rsidP="003C4C07">
      <w:pPr>
        <w:pStyle w:val="BodyText"/>
        <w:rPr>
          <w:b/>
          <w:i/>
          <w:lang w:eastAsia="ko-KR"/>
        </w:rPr>
      </w:pPr>
    </w:p>
    <w:p w14:paraId="1909AE3E" w14:textId="05A40FD3" w:rsidR="003C4C07" w:rsidRDefault="003C4C07" w:rsidP="00071459">
      <w:pPr>
        <w:rPr>
          <w:lang w:eastAsia="ko-KR"/>
        </w:rPr>
      </w:pPr>
      <w:r>
        <w:rPr>
          <w:lang w:eastAsia="ko-KR"/>
        </w:rPr>
        <w:t>3GPP issued channel model specifications</w:t>
      </w:r>
      <w:r w:rsidR="001F638E">
        <w:rPr>
          <w:lang w:eastAsia="ko-KR"/>
        </w:rPr>
        <w:t xml:space="preserve"> for the NR spectra between 0.5 to 100GHz [3]. These specifications reuse and update the former ITU InH, UMa and UMi recommendations for NR applications.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2250"/>
        <w:gridCol w:w="2880"/>
        <w:gridCol w:w="2886"/>
      </w:tblGrid>
      <w:tr w:rsidR="003C4C07" w:rsidRPr="00442BEA" w14:paraId="5F966BA1" w14:textId="77777777" w:rsidTr="00CA77D5">
        <w:tc>
          <w:tcPr>
            <w:tcW w:w="1615" w:type="dxa"/>
          </w:tcPr>
          <w:p w14:paraId="2E80AB90" w14:textId="77777777" w:rsidR="003C4C07" w:rsidRPr="00442BEA" w:rsidRDefault="003C4C07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Parameter</w:t>
            </w:r>
          </w:p>
        </w:tc>
        <w:tc>
          <w:tcPr>
            <w:tcW w:w="2250" w:type="dxa"/>
          </w:tcPr>
          <w:p w14:paraId="1942898F" w14:textId="77777777" w:rsidR="003C4C07" w:rsidRPr="00442BEA" w:rsidRDefault="003C4C07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 xml:space="preserve">5GHz </w:t>
            </w:r>
            <w:r>
              <w:rPr>
                <w:b/>
                <w:lang w:eastAsia="ko-KR"/>
              </w:rPr>
              <w:t>802.11ac [2]</w:t>
            </w:r>
          </w:p>
        </w:tc>
        <w:tc>
          <w:tcPr>
            <w:tcW w:w="2880" w:type="dxa"/>
          </w:tcPr>
          <w:p w14:paraId="28A3E90D" w14:textId="2535DA7C" w:rsidR="003C4C07" w:rsidRPr="00442BEA" w:rsidRDefault="003C4C07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5GHz NR Unlicensed</w:t>
            </w:r>
            <w:r w:rsidR="001F638E">
              <w:rPr>
                <w:b/>
                <w:lang w:eastAsia="ko-KR"/>
              </w:rPr>
              <w:t xml:space="preserve"> [3]</w:t>
            </w:r>
          </w:p>
        </w:tc>
        <w:tc>
          <w:tcPr>
            <w:tcW w:w="2886" w:type="dxa"/>
          </w:tcPr>
          <w:p w14:paraId="333050BF" w14:textId="77777777" w:rsidR="003C4C07" w:rsidRPr="00442BEA" w:rsidRDefault="003C4C07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Comments</w:t>
            </w:r>
          </w:p>
        </w:tc>
      </w:tr>
      <w:tr w:rsidR="003C4C07" w14:paraId="741C9C52" w14:textId="77777777" w:rsidTr="00CA77D5">
        <w:tc>
          <w:tcPr>
            <w:tcW w:w="1615" w:type="dxa"/>
          </w:tcPr>
          <w:p w14:paraId="0DA63519" w14:textId="77777777" w:rsidR="003C4C07" w:rsidRDefault="003C4C07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Distance-dependent path loss</w:t>
            </w:r>
          </w:p>
        </w:tc>
        <w:tc>
          <w:tcPr>
            <w:tcW w:w="2250" w:type="dxa"/>
          </w:tcPr>
          <w:p w14:paraId="3C4FC1F2" w14:textId="77777777" w:rsidR="003C4C07" w:rsidRDefault="003C4C07" w:rsidP="00CA77D5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ITU InH</w:t>
            </w:r>
          </w:p>
        </w:tc>
        <w:tc>
          <w:tcPr>
            <w:tcW w:w="2880" w:type="dxa"/>
          </w:tcPr>
          <w:p w14:paraId="5AD02DCA" w14:textId="77777777" w:rsidR="003C4C07" w:rsidRPr="00071459" w:rsidRDefault="003C4C07" w:rsidP="00CA77D5">
            <w:pPr>
              <w:pStyle w:val="BodyText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TR 38.901 section 7.2</w:t>
            </w:r>
          </w:p>
        </w:tc>
        <w:tc>
          <w:tcPr>
            <w:tcW w:w="2886" w:type="dxa"/>
          </w:tcPr>
          <w:p w14:paraId="7F798628" w14:textId="77777777" w:rsidR="003C4C07" w:rsidRDefault="003C4C07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Updated accodingly with 3GPP NR channel model (38.901) specifications.</w:t>
            </w:r>
          </w:p>
        </w:tc>
      </w:tr>
      <w:tr w:rsidR="003C4C07" w14:paraId="225B02BF" w14:textId="77777777" w:rsidTr="00CA77D5">
        <w:tc>
          <w:tcPr>
            <w:tcW w:w="1615" w:type="dxa"/>
          </w:tcPr>
          <w:p w14:paraId="08A5F64B" w14:textId="77777777" w:rsidR="003C4C07" w:rsidRDefault="003C4C07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Shadowing</w:t>
            </w:r>
          </w:p>
        </w:tc>
        <w:tc>
          <w:tcPr>
            <w:tcW w:w="2250" w:type="dxa"/>
          </w:tcPr>
          <w:p w14:paraId="61E66280" w14:textId="77777777" w:rsidR="003C4C07" w:rsidRDefault="003C4C07" w:rsidP="00CA77D5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ITU InH TR36.814</w:t>
            </w:r>
          </w:p>
        </w:tc>
        <w:tc>
          <w:tcPr>
            <w:tcW w:w="2880" w:type="dxa"/>
          </w:tcPr>
          <w:p w14:paraId="5E5DBEBC" w14:textId="77777777" w:rsidR="003C4C07" w:rsidRPr="00071459" w:rsidRDefault="003C4C07" w:rsidP="00CA77D5">
            <w:pPr>
              <w:pStyle w:val="BodyText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TR 38.901 Table 7.4.1-1 (InH-Office)</w:t>
            </w:r>
          </w:p>
        </w:tc>
        <w:tc>
          <w:tcPr>
            <w:tcW w:w="2886" w:type="dxa"/>
          </w:tcPr>
          <w:p w14:paraId="4D6B2443" w14:textId="77777777" w:rsidR="003C4C07" w:rsidRDefault="003C4C07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Updated accodingly with 3GPP NR channel model (38.901) specifications.</w:t>
            </w:r>
          </w:p>
        </w:tc>
      </w:tr>
    </w:tbl>
    <w:p w14:paraId="00980F11" w14:textId="78727795" w:rsidR="003C4C07" w:rsidRDefault="001F638E" w:rsidP="00071459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Comparative view of the indoor channel model related specs</w:t>
      </w:r>
      <w:r w:rsidR="00C24B66">
        <w:t xml:space="preserve"> between [</w:t>
      </w:r>
      <w:r>
        <w:t>2] and [3].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615"/>
        <w:gridCol w:w="2970"/>
        <w:gridCol w:w="2340"/>
        <w:gridCol w:w="3060"/>
      </w:tblGrid>
      <w:tr w:rsidR="001F638E" w:rsidRPr="00442BEA" w14:paraId="0320FFEB" w14:textId="77777777" w:rsidTr="00CA77D5">
        <w:tc>
          <w:tcPr>
            <w:tcW w:w="1615" w:type="dxa"/>
          </w:tcPr>
          <w:p w14:paraId="1428C9BF" w14:textId="77777777" w:rsidR="001F638E" w:rsidRPr="00442BEA" w:rsidRDefault="001F638E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Parameter</w:t>
            </w:r>
          </w:p>
        </w:tc>
        <w:tc>
          <w:tcPr>
            <w:tcW w:w="2970" w:type="dxa"/>
          </w:tcPr>
          <w:p w14:paraId="7BD05769" w14:textId="77777777" w:rsidR="001F638E" w:rsidRDefault="001F638E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 xml:space="preserve">5GHz </w:t>
            </w:r>
            <w:r>
              <w:rPr>
                <w:b/>
                <w:lang w:eastAsia="ko-KR"/>
              </w:rPr>
              <w:t>Unlicensed</w:t>
            </w:r>
          </w:p>
          <w:p w14:paraId="02B64BBD" w14:textId="77777777" w:rsidR="001F638E" w:rsidRPr="00442BEA" w:rsidRDefault="001F638E" w:rsidP="00CA77D5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(</w:t>
            </w:r>
            <w:r w:rsidRPr="00442BEA">
              <w:rPr>
                <w:b/>
                <w:lang w:eastAsia="ko-KR"/>
              </w:rPr>
              <w:t>DL LAA LTE</w:t>
            </w:r>
            <w:r>
              <w:rPr>
                <w:b/>
                <w:lang w:eastAsia="ko-KR"/>
              </w:rPr>
              <w:t xml:space="preserve"> SID)</w:t>
            </w:r>
          </w:p>
        </w:tc>
        <w:tc>
          <w:tcPr>
            <w:tcW w:w="2340" w:type="dxa"/>
          </w:tcPr>
          <w:p w14:paraId="2684370D" w14:textId="77777777" w:rsidR="001F638E" w:rsidRPr="00442BEA" w:rsidRDefault="001F638E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5GHz NR Unlicensed</w:t>
            </w:r>
          </w:p>
        </w:tc>
        <w:tc>
          <w:tcPr>
            <w:tcW w:w="3060" w:type="dxa"/>
          </w:tcPr>
          <w:p w14:paraId="3940B9B4" w14:textId="77777777" w:rsidR="001F638E" w:rsidRPr="00442BEA" w:rsidRDefault="001F638E" w:rsidP="00CA77D5">
            <w:pPr>
              <w:pStyle w:val="BodyText"/>
              <w:jc w:val="center"/>
              <w:rPr>
                <w:b/>
                <w:lang w:eastAsia="ko-KR"/>
              </w:rPr>
            </w:pPr>
            <w:r w:rsidRPr="00442BEA">
              <w:rPr>
                <w:b/>
                <w:lang w:eastAsia="ko-KR"/>
              </w:rPr>
              <w:t>Comments</w:t>
            </w:r>
          </w:p>
        </w:tc>
      </w:tr>
      <w:tr w:rsidR="001F638E" w14:paraId="7767E1A6" w14:textId="77777777" w:rsidTr="00CA77D5">
        <w:tc>
          <w:tcPr>
            <w:tcW w:w="1615" w:type="dxa"/>
          </w:tcPr>
          <w:p w14:paraId="058A8AFE" w14:textId="77777777" w:rsidR="001F638E" w:rsidRDefault="001F638E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Distance-dependent path loss</w:t>
            </w:r>
          </w:p>
        </w:tc>
        <w:tc>
          <w:tcPr>
            <w:tcW w:w="2970" w:type="dxa"/>
          </w:tcPr>
          <w:p w14:paraId="2F02EDD8" w14:textId="77777777" w:rsidR="001F638E" w:rsidRPr="00473766" w:rsidRDefault="001F638E" w:rsidP="00CA77D5">
            <w:pPr>
              <w:pStyle w:val="BodyText"/>
              <w:jc w:val="center"/>
              <w:rPr>
                <w:lang w:eastAsia="zh-CN"/>
              </w:rPr>
            </w:pPr>
            <w:r w:rsidRPr="00F27C01">
              <w:rPr>
                <w:lang w:eastAsia="zh-CN"/>
              </w:rPr>
              <w:t>Small cell-to-Small cell, Small cell-to-UE: ITU Umi [referring to Table B.1.2.1-1 in TR36.814]</w:t>
            </w:r>
          </w:p>
          <w:p w14:paraId="1E6B3A75" w14:textId="77777777" w:rsidR="001F638E" w:rsidRPr="00473766" w:rsidRDefault="001F638E" w:rsidP="00CA77D5">
            <w:pPr>
              <w:pStyle w:val="BodyText"/>
              <w:jc w:val="center"/>
              <w:rPr>
                <w:lang w:eastAsia="zh-CN"/>
              </w:rPr>
            </w:pPr>
            <w:r w:rsidRPr="00473766">
              <w:rPr>
                <w:lang w:eastAsia="zh-CN"/>
              </w:rPr>
              <w:lastRenderedPageBreak/>
              <w:t xml:space="preserve">Indoor UE-to-indoor UE: 3GPP TR 36.843 (D2D) </w:t>
            </w:r>
          </w:p>
          <w:p w14:paraId="12AE5CD2" w14:textId="77777777" w:rsidR="001F638E" w:rsidRDefault="001F638E" w:rsidP="00CA77D5">
            <w:pPr>
              <w:pStyle w:val="BodyText"/>
              <w:jc w:val="center"/>
              <w:rPr>
                <w:lang w:eastAsia="ko-KR"/>
              </w:rPr>
            </w:pPr>
            <w:r w:rsidRPr="00473766">
              <w:rPr>
                <w:lang w:eastAsia="zh-CN"/>
              </w:rPr>
              <w:t>(3D distance between an eNB and a UE is applied. Working assumption is that 3D distance is also used for break point distance and LOS probability.)</w:t>
            </w:r>
          </w:p>
        </w:tc>
        <w:tc>
          <w:tcPr>
            <w:tcW w:w="2340" w:type="dxa"/>
          </w:tcPr>
          <w:p w14:paraId="462B8E40" w14:textId="77777777" w:rsidR="001F638E" w:rsidRPr="00071459" w:rsidRDefault="001F638E" w:rsidP="00CA77D5">
            <w:pPr>
              <w:pStyle w:val="BodyText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lastRenderedPageBreak/>
              <w:t>TR38.901 section 7.4 for UMa scenario</w:t>
            </w:r>
          </w:p>
        </w:tc>
        <w:tc>
          <w:tcPr>
            <w:tcW w:w="3060" w:type="dxa"/>
          </w:tcPr>
          <w:p w14:paraId="0FFCFC4D" w14:textId="77777777" w:rsidR="001F638E" w:rsidRPr="00071459" w:rsidRDefault="001F638E" w:rsidP="00CA77D5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Updated accodingly with 3GPP NR channel model (38.901) specifications.</w:t>
            </w:r>
          </w:p>
        </w:tc>
      </w:tr>
      <w:tr w:rsidR="001F638E" w14:paraId="47316DBC" w14:textId="77777777" w:rsidTr="00CA77D5">
        <w:tc>
          <w:tcPr>
            <w:tcW w:w="1615" w:type="dxa"/>
          </w:tcPr>
          <w:p w14:paraId="674888AD" w14:textId="77777777" w:rsidR="001F638E" w:rsidRDefault="001F638E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Penetration</w:t>
            </w:r>
          </w:p>
        </w:tc>
        <w:tc>
          <w:tcPr>
            <w:tcW w:w="2970" w:type="dxa"/>
          </w:tcPr>
          <w:p w14:paraId="64B039ED" w14:textId="77777777" w:rsidR="001F638E" w:rsidRPr="00473766" w:rsidRDefault="001F638E" w:rsidP="00CA77D5">
            <w:pPr>
              <w:pStyle w:val="TAL"/>
            </w:pPr>
            <w:r w:rsidRPr="00321220">
              <w:t>ITU UMi [referring to Table B.1.2.1-1 in TR36.814]</w:t>
            </w:r>
          </w:p>
          <w:p w14:paraId="57AB1436" w14:textId="77777777" w:rsidR="001F638E" w:rsidRDefault="001F638E" w:rsidP="00CA77D5">
            <w:pPr>
              <w:pStyle w:val="BodyText"/>
              <w:rPr>
                <w:lang w:eastAsia="ko-KR"/>
              </w:rPr>
            </w:pPr>
            <w:r w:rsidRPr="00473766">
              <w:t>Working assumption is that 3D distance is used for shadowing correlation distance</w:t>
            </w:r>
          </w:p>
        </w:tc>
        <w:tc>
          <w:tcPr>
            <w:tcW w:w="2340" w:type="dxa"/>
          </w:tcPr>
          <w:p w14:paraId="593330A9" w14:textId="77777777" w:rsidR="001F638E" w:rsidRPr="00071459" w:rsidRDefault="001F638E" w:rsidP="00CA77D5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TR 38.901 section 7.4.3.1, table 7.4.3-2, low-loss model</w:t>
            </w:r>
          </w:p>
        </w:tc>
        <w:tc>
          <w:tcPr>
            <w:tcW w:w="3060" w:type="dxa"/>
          </w:tcPr>
          <w:p w14:paraId="1BDEA375" w14:textId="77777777" w:rsidR="001F638E" w:rsidRPr="00071459" w:rsidRDefault="001F638E" w:rsidP="00CA77D5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Updated accordingly with O2I requirements of 38.901</w:t>
            </w:r>
          </w:p>
        </w:tc>
      </w:tr>
      <w:tr w:rsidR="001F638E" w14:paraId="2C377000" w14:textId="77777777" w:rsidTr="00CA77D5">
        <w:tc>
          <w:tcPr>
            <w:tcW w:w="1615" w:type="dxa"/>
          </w:tcPr>
          <w:p w14:paraId="4E4BA1E8" w14:textId="77777777" w:rsidR="001F638E" w:rsidRDefault="001F638E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Shadowing</w:t>
            </w:r>
          </w:p>
        </w:tc>
        <w:tc>
          <w:tcPr>
            <w:tcW w:w="2970" w:type="dxa"/>
          </w:tcPr>
          <w:p w14:paraId="468F2E9A" w14:textId="77777777" w:rsidR="001F638E" w:rsidRDefault="001F638E" w:rsidP="00CA77D5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ITU InH TR36.814</w:t>
            </w:r>
          </w:p>
        </w:tc>
        <w:tc>
          <w:tcPr>
            <w:tcW w:w="2340" w:type="dxa"/>
          </w:tcPr>
          <w:p w14:paraId="7DFBA44E" w14:textId="77777777" w:rsidR="001F638E" w:rsidRPr="00071459" w:rsidRDefault="001F638E" w:rsidP="00CA77D5">
            <w:pPr>
              <w:pStyle w:val="BodyText"/>
              <w:jc w:val="center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TR 38.901 section 7.4.3.1,  7.4.3-2, low-loss model</w:t>
            </w:r>
          </w:p>
        </w:tc>
        <w:tc>
          <w:tcPr>
            <w:tcW w:w="3060" w:type="dxa"/>
          </w:tcPr>
          <w:p w14:paraId="39DB46C9" w14:textId="77777777" w:rsidR="001F638E" w:rsidRPr="00071459" w:rsidRDefault="001F638E" w:rsidP="00CA77D5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Updated accordingly with O2I requirements of 38.901</w:t>
            </w:r>
          </w:p>
        </w:tc>
      </w:tr>
      <w:tr w:rsidR="001F638E" w14:paraId="4273A143" w14:textId="77777777" w:rsidTr="00CA77D5">
        <w:tc>
          <w:tcPr>
            <w:tcW w:w="1615" w:type="dxa"/>
          </w:tcPr>
          <w:p w14:paraId="65D087D0" w14:textId="77777777" w:rsidR="001F638E" w:rsidRDefault="001F638E" w:rsidP="00CA77D5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Fast fading channel</w:t>
            </w:r>
          </w:p>
        </w:tc>
        <w:tc>
          <w:tcPr>
            <w:tcW w:w="2970" w:type="dxa"/>
            <w:vAlign w:val="center"/>
          </w:tcPr>
          <w:p w14:paraId="0BF73246" w14:textId="77777777" w:rsidR="001F638E" w:rsidRPr="00473766" w:rsidRDefault="001F638E" w:rsidP="00CA77D5">
            <w:pPr>
              <w:pStyle w:val="TAL"/>
            </w:pPr>
            <w:r w:rsidRPr="00473766">
              <w:t>ITU UMa according to Table A.1-1 of 36.819</w:t>
            </w:r>
          </w:p>
        </w:tc>
        <w:tc>
          <w:tcPr>
            <w:tcW w:w="2340" w:type="dxa"/>
          </w:tcPr>
          <w:p w14:paraId="255056A3" w14:textId="77777777" w:rsidR="001F638E" w:rsidRPr="00C24B66" w:rsidRDefault="001F638E" w:rsidP="00CA77D5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UMa according with TR38.901, Tables .4.1-1, 7.4.2-1, 7.5-6</w:t>
            </w:r>
          </w:p>
        </w:tc>
        <w:tc>
          <w:tcPr>
            <w:tcW w:w="3060" w:type="dxa"/>
          </w:tcPr>
          <w:p w14:paraId="16186F54" w14:textId="77777777" w:rsidR="001F638E" w:rsidRPr="00071459" w:rsidRDefault="001F638E" w:rsidP="00CA77D5">
            <w:pPr>
              <w:pStyle w:val="BodyText"/>
              <w:rPr>
                <w:color w:val="000000" w:themeColor="text1"/>
                <w:lang w:eastAsia="ko-KR"/>
              </w:rPr>
            </w:pPr>
            <w:r w:rsidRPr="00071459">
              <w:rPr>
                <w:color w:val="000000" w:themeColor="text1"/>
                <w:lang w:eastAsia="ko-KR"/>
              </w:rPr>
              <w:t>Updated accordingly with TR38.901 UMa specifications</w:t>
            </w:r>
          </w:p>
        </w:tc>
      </w:tr>
    </w:tbl>
    <w:p w14:paraId="6691D37D" w14:textId="3797E22F" w:rsidR="001F638E" w:rsidRDefault="001F638E" w:rsidP="001F638E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Comparative view of the outdoor channel model related specs between {2] and [3].</w:t>
      </w:r>
    </w:p>
    <w:p w14:paraId="14E983F1" w14:textId="77777777" w:rsidR="00C24B66" w:rsidRDefault="00C24B66" w:rsidP="001F638E">
      <w:pPr>
        <w:pStyle w:val="BodyText"/>
        <w:rPr>
          <w:b/>
          <w:i/>
          <w:lang w:eastAsia="ko-KR"/>
        </w:rPr>
      </w:pPr>
    </w:p>
    <w:p w14:paraId="17C5C473" w14:textId="588C2EBA" w:rsidR="001F638E" w:rsidRDefault="001F638E" w:rsidP="001F638E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5</w:t>
      </w:r>
      <w:r w:rsidRPr="005A79A7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The indoor and outdoor channel assumptions will use the distance dependent path loss, penetration, shadowing and fast fading channel assumptions used by [3].</w:t>
      </w:r>
    </w:p>
    <w:p w14:paraId="2E1C51D6" w14:textId="51482A7B" w:rsidR="001109B4" w:rsidRDefault="001109B4" w:rsidP="00BB6854">
      <w:pPr>
        <w:pStyle w:val="BodyText"/>
        <w:rPr>
          <w:b/>
          <w:i/>
          <w:lang w:eastAsia="ko-KR"/>
        </w:rPr>
      </w:pPr>
    </w:p>
    <w:p w14:paraId="31FE1BF4" w14:textId="7BC83A7F" w:rsidR="00D66996" w:rsidRDefault="003D0BBA" w:rsidP="003D0BBA">
      <w:pPr>
        <w:pStyle w:val="Heading3"/>
        <w:rPr>
          <w:lang w:eastAsia="ko-KR"/>
        </w:rPr>
      </w:pPr>
      <w:r>
        <w:rPr>
          <w:lang w:eastAsia="ko-KR"/>
        </w:rPr>
        <w:t>Traffic Assumptions</w:t>
      </w:r>
    </w:p>
    <w:p w14:paraId="6D1A2A72" w14:textId="1C87332D" w:rsidR="009D744F" w:rsidRDefault="009D744F" w:rsidP="00071459">
      <w:pPr>
        <w:rPr>
          <w:lang w:eastAsia="ko-KR"/>
        </w:rPr>
      </w:pPr>
      <w:r>
        <w:rPr>
          <w:lang w:eastAsia="ko-KR"/>
        </w:rPr>
        <w:t>The eMBB traffic is DL centric</w:t>
      </w:r>
      <w:r w:rsidR="00C24B66">
        <w:rPr>
          <w:lang w:eastAsia="ko-KR"/>
        </w:rPr>
        <w:t>,</w:t>
      </w:r>
      <w:r>
        <w:rPr>
          <w:lang w:eastAsia="ko-KR"/>
        </w:rPr>
        <w:t xml:space="preserve"> employing large packets with a relaxed type of scheduling supported by a Best Effort model. As opposed to this model, the VoIP traffic uses a semi-persistent allocation with tighter latency and jitter requirements being backed by a real time traffic model.</w:t>
      </w:r>
    </w:p>
    <w:p w14:paraId="7C833FD8" w14:textId="77CA52F9" w:rsidR="003D0BBA" w:rsidRDefault="009D744F" w:rsidP="00071459">
      <w:pPr>
        <w:rPr>
          <w:lang w:eastAsia="ko-KR"/>
        </w:rPr>
      </w:pPr>
      <w:r>
        <w:rPr>
          <w:lang w:eastAsia="ko-KR"/>
        </w:rPr>
        <w:t>Since both these applications are common</w:t>
      </w:r>
      <w:r w:rsidR="00C43F08">
        <w:rPr>
          <w:lang w:eastAsia="ko-KR"/>
        </w:rPr>
        <w:t>ly used, they sh</w:t>
      </w:r>
      <w:r>
        <w:rPr>
          <w:lang w:eastAsia="ko-KR"/>
        </w:rPr>
        <w:t>ould be employed simulta</w:t>
      </w:r>
      <w:r w:rsidR="00C43F08">
        <w:rPr>
          <w:lang w:eastAsia="ko-KR"/>
        </w:rPr>
        <w:t>neously by an user and the</w:t>
      </w:r>
      <w:r>
        <w:rPr>
          <w:lang w:eastAsia="ko-KR"/>
        </w:rPr>
        <w:t xml:space="preserve"> traffic simulations should support both of them.</w:t>
      </w:r>
    </w:p>
    <w:p w14:paraId="1BEC7E95" w14:textId="77777777" w:rsidR="00A84B65" w:rsidRDefault="00A84B65" w:rsidP="007A4CB5">
      <w:pPr>
        <w:spacing w:after="0"/>
        <w:contextualSpacing/>
        <w:rPr>
          <w:rFonts w:eastAsia="MS Mincho"/>
          <w:b/>
          <w:i/>
          <w:lang w:eastAsia="ja-JP"/>
        </w:rPr>
      </w:pPr>
    </w:p>
    <w:p w14:paraId="5AC0E761" w14:textId="7ADCB6E7" w:rsidR="007A4CB5" w:rsidRPr="00A104B0" w:rsidRDefault="00341B1B" w:rsidP="007A4CB5">
      <w:pPr>
        <w:spacing w:after="0"/>
        <w:contextualSpacing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Proposal </w:t>
      </w:r>
      <w:r w:rsidR="009D744F">
        <w:rPr>
          <w:rFonts w:eastAsia="MS Mincho"/>
          <w:b/>
          <w:i/>
          <w:lang w:eastAsia="ja-JP"/>
        </w:rPr>
        <w:t>6</w:t>
      </w:r>
      <w:r w:rsidR="007A4CB5" w:rsidRPr="00A104B0">
        <w:rPr>
          <w:rFonts w:eastAsia="MS Mincho"/>
          <w:b/>
          <w:i/>
          <w:lang w:eastAsia="ja-JP"/>
        </w:rPr>
        <w:t>: The indo</w:t>
      </w:r>
      <w:r w:rsidR="009D744F">
        <w:rPr>
          <w:rFonts w:eastAsia="MS Mincho"/>
          <w:b/>
          <w:i/>
          <w:lang w:eastAsia="ja-JP"/>
        </w:rPr>
        <w:t>or and outdoor traffic models shall support simu</w:t>
      </w:r>
      <w:r w:rsidR="00BA39F0">
        <w:rPr>
          <w:rFonts w:eastAsia="MS Mincho"/>
          <w:b/>
          <w:i/>
          <w:lang w:eastAsia="ja-JP"/>
        </w:rPr>
        <w:t>ltaneously FTP and VoIP traffic.</w:t>
      </w:r>
    </w:p>
    <w:p w14:paraId="3579587E" w14:textId="77777777" w:rsidR="007A4CB5" w:rsidRPr="007A4CB5" w:rsidRDefault="007A4CB5" w:rsidP="007A4CB5">
      <w:pPr>
        <w:spacing w:after="0"/>
        <w:contextualSpacing/>
        <w:rPr>
          <w:rFonts w:ascii="Arial" w:eastAsia="MS Mincho" w:hAnsi="Arial" w:cs="Arial"/>
          <w:b/>
          <w:i/>
          <w:lang w:eastAsia="ja-JP"/>
        </w:rPr>
      </w:pPr>
    </w:p>
    <w:p w14:paraId="0B44B4F7" w14:textId="77777777" w:rsidR="00A24208" w:rsidRDefault="00A24208" w:rsidP="005A79A7">
      <w:pPr>
        <w:pStyle w:val="BodyText"/>
        <w:rPr>
          <w:b/>
          <w:i/>
          <w:lang w:eastAsia="ko-KR"/>
        </w:rPr>
      </w:pPr>
    </w:p>
    <w:p w14:paraId="0D192ED2" w14:textId="7C67824A" w:rsidR="009D744F" w:rsidRDefault="009D744F" w:rsidP="00071459">
      <w:pPr>
        <w:pStyle w:val="B3"/>
        <w:ind w:left="0" w:firstLine="0"/>
      </w:pPr>
      <w:bookmarkStart w:id="4" w:name="_Ref481671177"/>
      <w:r>
        <w:t xml:space="preserve">The average inter-arrival rate </w:t>
      </w:r>
      <w:r w:rsidRPr="00CA77D5">
        <w:rPr>
          <w:rFonts w:ascii="Symbol" w:hAnsi="Symbol"/>
        </w:rPr>
        <w:t></w:t>
      </w:r>
      <w:r w:rsidRPr="00CA77D5">
        <w:rPr>
          <w:rFonts w:ascii="Symbol" w:hAnsi="Symbol"/>
        </w:rPr>
        <w:t></w:t>
      </w:r>
      <w:r>
        <w:t>) backed by resource utilization (RU) and packet size or the accurate buffer occupation (BO) were not defined by [2]. While this was driven by certain practical considerations (variable PHY buffer due to the different MCS employed by the DL transmissions to different UE located to different distances referenc</w:t>
      </w:r>
      <w:r w:rsidR="00BA39F0">
        <w:t>ed to the eNB), this also opened the door for</w:t>
      </w:r>
      <w:r>
        <w:t xml:space="preserve"> large</w:t>
      </w:r>
      <w:r w:rsidR="00BA39F0">
        <w:t>r</w:t>
      </w:r>
      <w:r>
        <w:t xml:space="preserve"> variations in terms of traffic loading between different sets of simulations</w:t>
      </w:r>
      <w:r w:rsidR="00BA39F0">
        <w:t xml:space="preserve"> [2]</w:t>
      </w:r>
      <w:r>
        <w:t>.</w:t>
      </w:r>
    </w:p>
    <w:p w14:paraId="16A39470" w14:textId="694AB851" w:rsidR="00BA39F0" w:rsidRPr="00A104B0" w:rsidRDefault="00BA39F0" w:rsidP="00BA39F0">
      <w:pPr>
        <w:spacing w:after="0"/>
        <w:contextualSpacing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Observation: The traffic simulation methodology should limit the artefacts generrated by the random UE position inside the cell and the inter-arrival time, aiming for more compact Buffer Occupancy data results between different companies.</w:t>
      </w:r>
    </w:p>
    <w:p w14:paraId="29FE5E0D" w14:textId="77777777" w:rsidR="00BA39F0" w:rsidRPr="00707BB3" w:rsidRDefault="00BA39F0" w:rsidP="00071459">
      <w:pPr>
        <w:pStyle w:val="B3"/>
        <w:ind w:left="0" w:firstLine="0"/>
      </w:pPr>
    </w:p>
    <w:p w14:paraId="448414C2" w14:textId="77777777" w:rsidR="00202E65" w:rsidRDefault="00202E65" w:rsidP="00755A47">
      <w:pPr>
        <w:pStyle w:val="BodyText"/>
        <w:rPr>
          <w:lang w:eastAsia="ko-KR"/>
        </w:rPr>
      </w:pPr>
    </w:p>
    <w:p w14:paraId="44E0FE0D" w14:textId="77777777" w:rsidR="00A84B65" w:rsidRDefault="00A84B65" w:rsidP="004D34C6">
      <w:pPr>
        <w:spacing w:after="0"/>
        <w:contextualSpacing/>
        <w:rPr>
          <w:rFonts w:eastAsia="MS Mincho"/>
          <w:b/>
          <w:i/>
          <w:lang w:eastAsia="ja-JP"/>
        </w:rPr>
      </w:pPr>
    </w:p>
    <w:p w14:paraId="5159819D" w14:textId="77777777" w:rsidR="00935A7D" w:rsidRDefault="00935A7D" w:rsidP="00755A47">
      <w:pPr>
        <w:pStyle w:val="BodyText"/>
        <w:rPr>
          <w:lang w:eastAsia="ko-KR"/>
        </w:rPr>
      </w:pPr>
    </w:p>
    <w:bookmarkEnd w:id="4"/>
    <w:p w14:paraId="71CE4C42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lastRenderedPageBreak/>
        <w:t>Conclusion</w:t>
      </w:r>
      <w:r w:rsidR="00BC5613">
        <w:t>s</w:t>
      </w:r>
    </w:p>
    <w:p w14:paraId="12507338" w14:textId="77777777" w:rsidR="00935A7D" w:rsidRDefault="004D34C6" w:rsidP="00520109">
      <w:pPr>
        <w:rPr>
          <w:rFonts w:eastAsia="SimSun"/>
          <w:lang w:val="en-US"/>
        </w:rPr>
      </w:pPr>
      <w:r>
        <w:rPr>
          <w:rFonts w:eastAsia="SimSun"/>
          <w:lang w:val="en-US"/>
        </w:rPr>
        <w:t>The NR-U coexistence assumptions are different than the former DL LAA LTE [2], due to the evolution of the regualatory requirements, the NR characteristics and other factors.</w:t>
      </w:r>
    </w:p>
    <w:p w14:paraId="3225932F" w14:textId="77777777" w:rsidR="00BA39F0" w:rsidRDefault="00BA39F0" w:rsidP="00BA39F0">
      <w:pPr>
        <w:pStyle w:val="BodyText"/>
        <w:rPr>
          <w:b/>
          <w:i/>
          <w:lang w:eastAsia="ko-KR"/>
        </w:rPr>
      </w:pPr>
      <w:r w:rsidRPr="005A79A7">
        <w:rPr>
          <w:b/>
          <w:i/>
          <w:lang w:eastAsia="ko-KR"/>
        </w:rPr>
        <w:t xml:space="preserve">Proposal 1: </w:t>
      </w:r>
      <w:r>
        <w:rPr>
          <w:b/>
          <w:i/>
          <w:lang w:eastAsia="ko-KR"/>
        </w:rPr>
        <w:t>The minimal NR-U channel bandwidth for the 5/6 GHz band is 20 or 40 MHz (FFS).</w:t>
      </w:r>
    </w:p>
    <w:p w14:paraId="668C4731" w14:textId="77777777" w:rsidR="00BA39F0" w:rsidRDefault="00BA39F0" w:rsidP="00BA39F0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2: The minimal WiFi channel BW for the 5/6 GHz matches the NR-U channel BW requirements. If the WiFi access technology has a different channel BW than NR-U, the simulations methodology will use a pro-rated EIRP referenced to the NR-U channel EIRP.</w:t>
      </w:r>
    </w:p>
    <w:p w14:paraId="26709C2D" w14:textId="77777777" w:rsidR="00BA4F5E" w:rsidRDefault="00BA4F5E" w:rsidP="00BA4F5E">
      <w:pPr>
        <w:spacing w:after="0"/>
        <w:contextualSpacing/>
        <w:rPr>
          <w:rFonts w:eastAsia="MS Mincho"/>
          <w:b/>
          <w:i/>
          <w:lang w:eastAsia="ja-JP"/>
        </w:rPr>
      </w:pPr>
    </w:p>
    <w:p w14:paraId="314FB9CB" w14:textId="77777777" w:rsidR="00BA39F0" w:rsidRDefault="00BA39F0" w:rsidP="00BA39F0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3</w:t>
      </w:r>
      <w:r w:rsidRPr="005A79A7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The EIRP used by the eNB/gNB/AP is 30dBm.</w:t>
      </w:r>
    </w:p>
    <w:p w14:paraId="5A976767" w14:textId="77777777" w:rsidR="00BA39F0" w:rsidRDefault="00BA39F0" w:rsidP="00BA39F0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4</w:t>
      </w:r>
      <w:r w:rsidRPr="005A79A7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The EIRP used by the UE/STA is 24dBm.</w:t>
      </w:r>
    </w:p>
    <w:p w14:paraId="0E6EAA12" w14:textId="77777777" w:rsidR="004D34C6" w:rsidRDefault="004D34C6" w:rsidP="004D34C6">
      <w:pPr>
        <w:spacing w:after="0"/>
        <w:contextualSpacing/>
        <w:rPr>
          <w:rFonts w:eastAsia="MS Mincho"/>
          <w:b/>
          <w:i/>
          <w:lang w:eastAsia="ja-JP"/>
        </w:rPr>
      </w:pPr>
    </w:p>
    <w:p w14:paraId="4164DDF0" w14:textId="0E0555F2" w:rsidR="00BA39F0" w:rsidRDefault="00BA39F0" w:rsidP="00BA39F0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5</w:t>
      </w:r>
      <w:r w:rsidRPr="005A79A7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The indoor and outdoor channel assumptions will use the distance dependent path loss, penetration, shadowing and fast fading channel assumptions used by [3].</w:t>
      </w:r>
    </w:p>
    <w:p w14:paraId="7DBEE8A5" w14:textId="65D46CF5" w:rsidR="00BA39F0" w:rsidRDefault="00BA39F0" w:rsidP="00BA39F0">
      <w:pPr>
        <w:pStyle w:val="BodyText"/>
        <w:rPr>
          <w:b/>
          <w:i/>
          <w:lang w:eastAsia="ko-KR"/>
        </w:rPr>
      </w:pPr>
    </w:p>
    <w:p w14:paraId="5FB7D6DF" w14:textId="77777777" w:rsidR="00BA39F0" w:rsidRPr="00A104B0" w:rsidRDefault="00BA39F0" w:rsidP="00BA39F0">
      <w:pPr>
        <w:spacing w:after="0"/>
        <w:contextualSpacing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Proposal 6</w:t>
      </w:r>
      <w:r w:rsidRPr="00A104B0">
        <w:rPr>
          <w:rFonts w:eastAsia="MS Mincho"/>
          <w:b/>
          <w:i/>
          <w:lang w:eastAsia="ja-JP"/>
        </w:rPr>
        <w:t>: The indo</w:t>
      </w:r>
      <w:r>
        <w:rPr>
          <w:rFonts w:eastAsia="MS Mincho"/>
          <w:b/>
          <w:i/>
          <w:lang w:eastAsia="ja-JP"/>
        </w:rPr>
        <w:t>or and outdoor traffic models shall support simultaneously FTP and VoIP traffic.</w:t>
      </w:r>
    </w:p>
    <w:p w14:paraId="6532B9AE" w14:textId="37FC8056" w:rsidR="00BA39F0" w:rsidRDefault="00BA39F0" w:rsidP="00BA39F0">
      <w:pPr>
        <w:spacing w:after="0"/>
        <w:contextualSpacing/>
        <w:rPr>
          <w:rFonts w:eastAsia="MS Mincho"/>
          <w:b/>
          <w:i/>
          <w:lang w:eastAsia="ja-JP"/>
        </w:rPr>
      </w:pPr>
    </w:p>
    <w:p w14:paraId="47C0EE4D" w14:textId="776A6BEC" w:rsidR="00615A2D" w:rsidRPr="00A104B0" w:rsidRDefault="00BA39F0" w:rsidP="00615A2D">
      <w:pPr>
        <w:spacing w:after="0"/>
        <w:contextualSpacing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Observation: The traffic simulation methodology should limit the artefacts generrated by the random UE position inside the cell and the inter-arrival time, aiming for more compact Buffer Occupancy data results between different companies.</w:t>
      </w:r>
    </w:p>
    <w:p w14:paraId="6B85DFBD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09E5478E" w14:textId="77777777" w:rsidR="00D01295" w:rsidRDefault="009F2931" w:rsidP="00935A7D">
      <w:pPr>
        <w:numPr>
          <w:ilvl w:val="0"/>
          <w:numId w:val="2"/>
        </w:numPr>
        <w:rPr>
          <w:lang w:val="en-US" w:eastAsia="zh-TW"/>
        </w:rPr>
      </w:pPr>
      <w:bookmarkStart w:id="5" w:name="_Ref481672677"/>
      <w:r>
        <w:rPr>
          <w:lang w:val="en-US" w:eastAsia="zh-TW"/>
        </w:rPr>
        <w:t>RP-172021,</w:t>
      </w:r>
      <w:r w:rsidR="00935A7D">
        <w:rPr>
          <w:lang w:val="en-US" w:eastAsia="zh-TW"/>
        </w:rPr>
        <w:t xml:space="preserve"> </w:t>
      </w:r>
      <w:r>
        <w:rPr>
          <w:lang w:val="en-US" w:eastAsia="zh-TW"/>
        </w:rPr>
        <w:t>‘Study on NR-based Access to Unlicensed Spectrum’,</w:t>
      </w:r>
      <w:r w:rsidR="00FE32DC">
        <w:rPr>
          <w:lang w:val="en-US" w:eastAsia="zh-TW"/>
        </w:rPr>
        <w:t xml:space="preserve"> </w:t>
      </w:r>
      <w:r>
        <w:rPr>
          <w:lang w:val="en-US" w:eastAsia="zh-TW"/>
        </w:rPr>
        <w:t>Qualcomm, RAN Plenary #77, September</w:t>
      </w:r>
      <w:r w:rsidR="00FE32DC">
        <w:rPr>
          <w:lang w:val="en-US" w:eastAsia="zh-TW"/>
        </w:rPr>
        <w:t xml:space="preserve"> 201</w:t>
      </w:r>
      <w:bookmarkEnd w:id="5"/>
      <w:r>
        <w:rPr>
          <w:lang w:val="en-US" w:eastAsia="zh-TW"/>
        </w:rPr>
        <w:t>7</w:t>
      </w:r>
    </w:p>
    <w:p w14:paraId="3BF6C9A9" w14:textId="77777777" w:rsidR="00935A7D" w:rsidRDefault="009F2931" w:rsidP="00FB60B9">
      <w:pPr>
        <w:numPr>
          <w:ilvl w:val="0"/>
          <w:numId w:val="2"/>
        </w:numPr>
        <w:rPr>
          <w:lang w:val="en-US" w:eastAsia="zh-TW"/>
        </w:rPr>
      </w:pPr>
      <w:r>
        <w:rPr>
          <w:lang w:val="en-US" w:eastAsia="zh-TW"/>
        </w:rPr>
        <w:t>3GPPP TR 36.889 v13.0.0, “Study on Licensed-Assisted Access to Unlicensed Spectrum; (Rel 13)”, June 2015</w:t>
      </w:r>
    </w:p>
    <w:p w14:paraId="05A31F48" w14:textId="77777777" w:rsidR="00A104B0" w:rsidRDefault="00442BEA" w:rsidP="00FB60B9">
      <w:pPr>
        <w:numPr>
          <w:ilvl w:val="0"/>
          <w:numId w:val="2"/>
        </w:numPr>
        <w:rPr>
          <w:lang w:val="en-US" w:eastAsia="zh-TW"/>
        </w:rPr>
      </w:pPr>
      <w:r>
        <w:rPr>
          <w:lang w:val="en-US" w:eastAsia="zh-TW"/>
        </w:rPr>
        <w:t>3GPP TR 38.901, “Study on channel model for frequencies from 0.5 to 100 GHz (Rel 14)”, December 2017</w:t>
      </w:r>
    </w:p>
    <w:p w14:paraId="5DF3BA30" w14:textId="16811A19" w:rsidR="008737B0" w:rsidRDefault="008737B0" w:rsidP="00FB60B9">
      <w:pPr>
        <w:numPr>
          <w:ilvl w:val="0"/>
          <w:numId w:val="2"/>
        </w:numPr>
        <w:rPr>
          <w:lang w:val="en-US" w:eastAsia="zh-TW"/>
        </w:rPr>
      </w:pPr>
      <w:r>
        <w:rPr>
          <w:lang w:val="en-US" w:eastAsia="zh-TW"/>
        </w:rPr>
        <w:t>3GPP TR 36.814, “Further advancement for E-UTRA physical layer aspects (release 9)”, v9.2.0 (2017-03)</w:t>
      </w:r>
    </w:p>
    <w:p w14:paraId="71D2EC7F" w14:textId="39C43CF0" w:rsidR="003366A1" w:rsidRDefault="001B3CA4" w:rsidP="00FB60B9">
      <w:pPr>
        <w:numPr>
          <w:ilvl w:val="0"/>
          <w:numId w:val="2"/>
        </w:numPr>
        <w:rPr>
          <w:lang w:val="en-US" w:eastAsia="zh-TW"/>
        </w:rPr>
      </w:pPr>
      <w:r>
        <w:rPr>
          <w:lang w:val="en-US" w:eastAsia="zh-TW"/>
        </w:rPr>
        <w:t>3GPP TS38.101-1, “User Equipment (UE) radio transmission and reception; Part 1: Range Standalone (Release 15)”, 2017-12</w:t>
      </w:r>
    </w:p>
    <w:p w14:paraId="3862A38C" w14:textId="56960FDB" w:rsidR="003C4C07" w:rsidRDefault="003C4C07" w:rsidP="00FB60B9">
      <w:pPr>
        <w:numPr>
          <w:ilvl w:val="0"/>
          <w:numId w:val="2"/>
        </w:numPr>
        <w:rPr>
          <w:lang w:val="en-US" w:eastAsia="zh-TW"/>
        </w:rPr>
      </w:pPr>
      <w:r>
        <w:rPr>
          <w:lang w:val="en-US" w:eastAsia="zh-TW"/>
        </w:rPr>
        <w:t>FCC part 15.407</w:t>
      </w:r>
    </w:p>
    <w:p w14:paraId="6A3AA3A5" w14:textId="77777777" w:rsidR="00972C88" w:rsidRPr="00CD4202" w:rsidRDefault="00972C88" w:rsidP="00341B1B">
      <w:pPr>
        <w:spacing w:after="0"/>
        <w:rPr>
          <w:lang w:val="en-US" w:eastAsia="zh-TW"/>
        </w:rPr>
      </w:pPr>
    </w:p>
    <w:sectPr w:rsidR="00972C88" w:rsidRPr="00CD4202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Balkan Kecicioglu" w:date="2018-04-05T11:45:00Z" w:initials="BK">
    <w:p w14:paraId="4F36F718" w14:textId="77777777" w:rsidR="008717A5" w:rsidRDefault="008717A5" w:rsidP="008717A5">
      <w:pPr>
        <w:pStyle w:val="CommentText"/>
      </w:pPr>
      <w:r>
        <w:rPr>
          <w:rStyle w:val="CommentReference"/>
        </w:rPr>
        <w:annotationRef/>
      </w:r>
      <w:r>
        <w:t>I could not understand this part.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36F7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6F718" w16cid:durableId="1E71E0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F8087" w14:textId="77777777" w:rsidR="00C8668E" w:rsidRDefault="00C8668E">
      <w:r>
        <w:separator/>
      </w:r>
    </w:p>
  </w:endnote>
  <w:endnote w:type="continuationSeparator" w:id="0">
    <w:p w14:paraId="3211C9A6" w14:textId="77777777" w:rsidR="00C8668E" w:rsidRDefault="00C8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0FFCE" w14:textId="77777777" w:rsidR="00C8668E" w:rsidRDefault="00C8668E">
      <w:r>
        <w:separator/>
      </w:r>
    </w:p>
  </w:footnote>
  <w:footnote w:type="continuationSeparator" w:id="0">
    <w:p w14:paraId="1D69BEED" w14:textId="77777777" w:rsidR="00C8668E" w:rsidRDefault="00C8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A87562"/>
    <w:multiLevelType w:val="hybridMultilevel"/>
    <w:tmpl w:val="E91C855A"/>
    <w:lvl w:ilvl="0" w:tplc="5B44C9F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634B6EA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37C22B8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226FD9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0F42AA76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5A4514E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540A440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AA0E6A16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4169A72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" w15:restartNumberingAfterBreak="0">
    <w:nsid w:val="04625502"/>
    <w:multiLevelType w:val="hybridMultilevel"/>
    <w:tmpl w:val="0270EEA8"/>
    <w:lvl w:ilvl="0" w:tplc="5562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CD7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0B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02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C2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F6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2D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E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3E5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31909"/>
    <w:multiLevelType w:val="hybridMultilevel"/>
    <w:tmpl w:val="658E6C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DC60DC7C">
      <w:start w:val="1"/>
      <w:numFmt w:val="lowerRoman"/>
      <w:lvlText w:val="%3."/>
      <w:lvlJc w:val="left"/>
      <w:pPr>
        <w:ind w:left="2340" w:hanging="360"/>
      </w:pPr>
      <w:rPr>
        <w:rFonts w:ascii="Arial" w:eastAsia="MS Mincho" w:hAnsi="Arial" w:cs="Arial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C64E8"/>
    <w:multiLevelType w:val="hybridMultilevel"/>
    <w:tmpl w:val="91C25A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5490D"/>
    <w:multiLevelType w:val="hybridMultilevel"/>
    <w:tmpl w:val="7128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71BA4"/>
    <w:multiLevelType w:val="hybridMultilevel"/>
    <w:tmpl w:val="1DB63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" w15:restartNumberingAfterBreak="0">
    <w:nsid w:val="278F5F57"/>
    <w:multiLevelType w:val="hybridMultilevel"/>
    <w:tmpl w:val="CF8CE5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3034F"/>
    <w:multiLevelType w:val="hybridMultilevel"/>
    <w:tmpl w:val="85104846"/>
    <w:lvl w:ilvl="0" w:tplc="D11EE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5FD5AC7"/>
    <w:multiLevelType w:val="hybridMultilevel"/>
    <w:tmpl w:val="B2642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C5E86"/>
    <w:multiLevelType w:val="hybridMultilevel"/>
    <w:tmpl w:val="C97C1C9A"/>
    <w:lvl w:ilvl="0" w:tplc="DEFAD4E6">
      <w:start w:val="1"/>
      <w:numFmt w:val="decimal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D2AB7"/>
    <w:multiLevelType w:val="hybridMultilevel"/>
    <w:tmpl w:val="F0A6C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A29D2"/>
    <w:multiLevelType w:val="hybridMultilevel"/>
    <w:tmpl w:val="4E00EE8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645E3"/>
    <w:multiLevelType w:val="hybridMultilevel"/>
    <w:tmpl w:val="F10AC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425BB"/>
    <w:multiLevelType w:val="hybridMultilevel"/>
    <w:tmpl w:val="84566544"/>
    <w:lvl w:ilvl="0" w:tplc="500422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8DF46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A2A1D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743F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E2B94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90A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06B3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0A3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EEDC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8D102EC"/>
    <w:multiLevelType w:val="hybridMultilevel"/>
    <w:tmpl w:val="82E06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44C42"/>
    <w:multiLevelType w:val="hybridMultilevel"/>
    <w:tmpl w:val="A53A29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DC60DC7C">
      <w:start w:val="1"/>
      <w:numFmt w:val="lowerRoman"/>
      <w:lvlText w:val="%3."/>
      <w:lvlJc w:val="left"/>
      <w:pPr>
        <w:ind w:left="2340" w:hanging="360"/>
      </w:pPr>
      <w:rPr>
        <w:rFonts w:ascii="Arial" w:eastAsia="MS Mincho" w:hAnsi="Arial" w:cs="Arial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F17EF44E">
      <w:start w:val="1"/>
      <w:numFmt w:val="bullet"/>
      <w:lvlText w:val="-"/>
      <w:lvlJc w:val="left"/>
      <w:pPr>
        <w:ind w:left="4500" w:hanging="360"/>
      </w:pPr>
      <w:rPr>
        <w:rFonts w:ascii="Arial" w:eastAsia="MS Mincho" w:hAnsi="Arial" w:cs="Arial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C289D"/>
    <w:multiLevelType w:val="hybridMultilevel"/>
    <w:tmpl w:val="C85C0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D656722"/>
    <w:multiLevelType w:val="hybridMultilevel"/>
    <w:tmpl w:val="87BA637C"/>
    <w:lvl w:ilvl="0" w:tplc="ED78A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A7E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C58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6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3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44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43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04D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00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17"/>
  </w:num>
  <w:num w:numId="5">
    <w:abstractNumId w:val="27"/>
  </w:num>
  <w:num w:numId="6">
    <w:abstractNumId w:val="12"/>
  </w:num>
  <w:num w:numId="7">
    <w:abstractNumId w:val="2"/>
  </w:num>
  <w:num w:numId="8">
    <w:abstractNumId w:val="28"/>
  </w:num>
  <w:num w:numId="9">
    <w:abstractNumId w:val="18"/>
  </w:num>
  <w:num w:numId="10">
    <w:abstractNumId w:val="13"/>
  </w:num>
  <w:num w:numId="11">
    <w:abstractNumId w:val="0"/>
  </w:num>
  <w:num w:numId="12">
    <w:abstractNumId w:val="16"/>
  </w:num>
  <w:num w:numId="13">
    <w:abstractNumId w:val="6"/>
  </w:num>
  <w:num w:numId="14">
    <w:abstractNumId w:val="1"/>
  </w:num>
  <w:num w:numId="15">
    <w:abstractNumId w:val="21"/>
  </w:num>
  <w:num w:numId="16">
    <w:abstractNumId w:val="5"/>
  </w:num>
  <w:num w:numId="17">
    <w:abstractNumId w:val="24"/>
  </w:num>
  <w:num w:numId="18">
    <w:abstractNumId w:val="20"/>
  </w:num>
  <w:num w:numId="19">
    <w:abstractNumId w:val="9"/>
  </w:num>
  <w:num w:numId="20">
    <w:abstractNumId w:val="15"/>
  </w:num>
  <w:num w:numId="21">
    <w:abstractNumId w:val="14"/>
  </w:num>
  <w:num w:numId="22">
    <w:abstractNumId w:val="26"/>
  </w:num>
  <w:num w:numId="23">
    <w:abstractNumId w:val="3"/>
  </w:num>
  <w:num w:numId="24">
    <w:abstractNumId w:val="10"/>
  </w:num>
  <w:num w:numId="25">
    <w:abstractNumId w:val="8"/>
  </w:num>
  <w:num w:numId="26">
    <w:abstractNumId w:val="23"/>
  </w:num>
  <w:num w:numId="27">
    <w:abstractNumId w:val="25"/>
  </w:num>
  <w:num w:numId="28">
    <w:abstractNumId w:val="22"/>
  </w:num>
  <w:num w:numId="29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kan Kecicioglu">
    <w15:presenceInfo w15:providerId="AD" w15:userId="S-1-5-21-1990742306-1226064298-1644394174-27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244A"/>
    <w:rsid w:val="000027EA"/>
    <w:rsid w:val="00002CDB"/>
    <w:rsid w:val="00004B5C"/>
    <w:rsid w:val="000054AF"/>
    <w:rsid w:val="00005E14"/>
    <w:rsid w:val="0000797A"/>
    <w:rsid w:val="000121C0"/>
    <w:rsid w:val="00015793"/>
    <w:rsid w:val="00015873"/>
    <w:rsid w:val="0002191D"/>
    <w:rsid w:val="000222CB"/>
    <w:rsid w:val="0002426D"/>
    <w:rsid w:val="000266A0"/>
    <w:rsid w:val="00026F21"/>
    <w:rsid w:val="00030170"/>
    <w:rsid w:val="000306A4"/>
    <w:rsid w:val="00031C1D"/>
    <w:rsid w:val="00032F6B"/>
    <w:rsid w:val="000343F5"/>
    <w:rsid w:val="00034473"/>
    <w:rsid w:val="00035C8A"/>
    <w:rsid w:val="00036802"/>
    <w:rsid w:val="00036E9D"/>
    <w:rsid w:val="00041C77"/>
    <w:rsid w:val="00043A47"/>
    <w:rsid w:val="0004557B"/>
    <w:rsid w:val="000472D9"/>
    <w:rsid w:val="00047DB7"/>
    <w:rsid w:val="00053BDB"/>
    <w:rsid w:val="00053C5F"/>
    <w:rsid w:val="00054D06"/>
    <w:rsid w:val="00056973"/>
    <w:rsid w:val="00056F71"/>
    <w:rsid w:val="00057DC0"/>
    <w:rsid w:val="00064609"/>
    <w:rsid w:val="000646D3"/>
    <w:rsid w:val="00065840"/>
    <w:rsid w:val="00065B1A"/>
    <w:rsid w:val="000672B2"/>
    <w:rsid w:val="0006733D"/>
    <w:rsid w:val="00071459"/>
    <w:rsid w:val="000728B9"/>
    <w:rsid w:val="00072D4C"/>
    <w:rsid w:val="00074BF1"/>
    <w:rsid w:val="00075A79"/>
    <w:rsid w:val="000804BB"/>
    <w:rsid w:val="00082AA4"/>
    <w:rsid w:val="000837A9"/>
    <w:rsid w:val="000845E5"/>
    <w:rsid w:val="0008693B"/>
    <w:rsid w:val="00087287"/>
    <w:rsid w:val="0008738E"/>
    <w:rsid w:val="00093E7E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B0020"/>
    <w:rsid w:val="000B0083"/>
    <w:rsid w:val="000B02D4"/>
    <w:rsid w:val="000B2EF7"/>
    <w:rsid w:val="000B30B6"/>
    <w:rsid w:val="000B3A12"/>
    <w:rsid w:val="000B42AC"/>
    <w:rsid w:val="000B4CAE"/>
    <w:rsid w:val="000B5B95"/>
    <w:rsid w:val="000B6C1A"/>
    <w:rsid w:val="000C0E80"/>
    <w:rsid w:val="000C284B"/>
    <w:rsid w:val="000C43F7"/>
    <w:rsid w:val="000C44A9"/>
    <w:rsid w:val="000D06B4"/>
    <w:rsid w:val="000D0CCA"/>
    <w:rsid w:val="000D1E9A"/>
    <w:rsid w:val="000D54C6"/>
    <w:rsid w:val="000D6CFC"/>
    <w:rsid w:val="000E005A"/>
    <w:rsid w:val="000E16EB"/>
    <w:rsid w:val="000E284C"/>
    <w:rsid w:val="000E469E"/>
    <w:rsid w:val="000E4A2D"/>
    <w:rsid w:val="000E69EA"/>
    <w:rsid w:val="000F270F"/>
    <w:rsid w:val="000F3EA8"/>
    <w:rsid w:val="000F3F42"/>
    <w:rsid w:val="000F4EA3"/>
    <w:rsid w:val="000F7592"/>
    <w:rsid w:val="000F7730"/>
    <w:rsid w:val="000F7EFE"/>
    <w:rsid w:val="001010BC"/>
    <w:rsid w:val="001012D3"/>
    <w:rsid w:val="00101381"/>
    <w:rsid w:val="001033DD"/>
    <w:rsid w:val="00105072"/>
    <w:rsid w:val="001069F2"/>
    <w:rsid w:val="00107C99"/>
    <w:rsid w:val="001109B4"/>
    <w:rsid w:val="00112480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6E09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1DB0"/>
    <w:rsid w:val="00143961"/>
    <w:rsid w:val="0014420A"/>
    <w:rsid w:val="00144695"/>
    <w:rsid w:val="00147E63"/>
    <w:rsid w:val="00151018"/>
    <w:rsid w:val="00152EF4"/>
    <w:rsid w:val="001534BC"/>
    <w:rsid w:val="00153528"/>
    <w:rsid w:val="001541D5"/>
    <w:rsid w:val="00154A79"/>
    <w:rsid w:val="0015718A"/>
    <w:rsid w:val="00157CE8"/>
    <w:rsid w:val="00161258"/>
    <w:rsid w:val="00164FAA"/>
    <w:rsid w:val="0016596F"/>
    <w:rsid w:val="00172031"/>
    <w:rsid w:val="0017415A"/>
    <w:rsid w:val="00174296"/>
    <w:rsid w:val="00175920"/>
    <w:rsid w:val="00177DC6"/>
    <w:rsid w:val="00182B95"/>
    <w:rsid w:val="00183D95"/>
    <w:rsid w:val="001842CE"/>
    <w:rsid w:val="00185345"/>
    <w:rsid w:val="00187081"/>
    <w:rsid w:val="001910ED"/>
    <w:rsid w:val="001911A9"/>
    <w:rsid w:val="00191AD9"/>
    <w:rsid w:val="0019315E"/>
    <w:rsid w:val="001937BB"/>
    <w:rsid w:val="00194839"/>
    <w:rsid w:val="00194FCC"/>
    <w:rsid w:val="001968B4"/>
    <w:rsid w:val="0019768C"/>
    <w:rsid w:val="001A08AA"/>
    <w:rsid w:val="001A0F90"/>
    <w:rsid w:val="001A3437"/>
    <w:rsid w:val="001A4EA6"/>
    <w:rsid w:val="001A5826"/>
    <w:rsid w:val="001A6300"/>
    <w:rsid w:val="001A6CC7"/>
    <w:rsid w:val="001B3867"/>
    <w:rsid w:val="001B3CA4"/>
    <w:rsid w:val="001B6F69"/>
    <w:rsid w:val="001C0D39"/>
    <w:rsid w:val="001C2EA0"/>
    <w:rsid w:val="001C413A"/>
    <w:rsid w:val="001C491E"/>
    <w:rsid w:val="001C5A24"/>
    <w:rsid w:val="001D028C"/>
    <w:rsid w:val="001D131B"/>
    <w:rsid w:val="001D17C2"/>
    <w:rsid w:val="001D50EA"/>
    <w:rsid w:val="001D64A9"/>
    <w:rsid w:val="001D72E5"/>
    <w:rsid w:val="001D7D29"/>
    <w:rsid w:val="001E0941"/>
    <w:rsid w:val="001E19B5"/>
    <w:rsid w:val="001E3B39"/>
    <w:rsid w:val="001E63A1"/>
    <w:rsid w:val="001E7742"/>
    <w:rsid w:val="001E7D11"/>
    <w:rsid w:val="001F0F28"/>
    <w:rsid w:val="001F20F2"/>
    <w:rsid w:val="001F3A4A"/>
    <w:rsid w:val="001F638E"/>
    <w:rsid w:val="001F6689"/>
    <w:rsid w:val="001F68B2"/>
    <w:rsid w:val="002004AE"/>
    <w:rsid w:val="002023A0"/>
    <w:rsid w:val="00202AE7"/>
    <w:rsid w:val="00202E65"/>
    <w:rsid w:val="002031DD"/>
    <w:rsid w:val="00204FFE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1952"/>
    <w:rsid w:val="002223A7"/>
    <w:rsid w:val="00222897"/>
    <w:rsid w:val="00235394"/>
    <w:rsid w:val="00235680"/>
    <w:rsid w:val="00235A9B"/>
    <w:rsid w:val="00237173"/>
    <w:rsid w:val="00241D4B"/>
    <w:rsid w:val="00243323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41A2"/>
    <w:rsid w:val="002645F7"/>
    <w:rsid w:val="00265893"/>
    <w:rsid w:val="0026698C"/>
    <w:rsid w:val="00274E1A"/>
    <w:rsid w:val="00275E1D"/>
    <w:rsid w:val="002770F4"/>
    <w:rsid w:val="00281609"/>
    <w:rsid w:val="00282213"/>
    <w:rsid w:val="002863A3"/>
    <w:rsid w:val="00287850"/>
    <w:rsid w:val="00287BC6"/>
    <w:rsid w:val="00290A3F"/>
    <w:rsid w:val="00290D7F"/>
    <w:rsid w:val="0029193E"/>
    <w:rsid w:val="00292870"/>
    <w:rsid w:val="0029299D"/>
    <w:rsid w:val="00297444"/>
    <w:rsid w:val="00297FB4"/>
    <w:rsid w:val="002A2935"/>
    <w:rsid w:val="002A2D8B"/>
    <w:rsid w:val="002A3D08"/>
    <w:rsid w:val="002A4C60"/>
    <w:rsid w:val="002A63E4"/>
    <w:rsid w:val="002A6C17"/>
    <w:rsid w:val="002A6FE9"/>
    <w:rsid w:val="002B1B3B"/>
    <w:rsid w:val="002B3815"/>
    <w:rsid w:val="002B419D"/>
    <w:rsid w:val="002B429C"/>
    <w:rsid w:val="002B6292"/>
    <w:rsid w:val="002B6CEF"/>
    <w:rsid w:val="002B7BC4"/>
    <w:rsid w:val="002B7BFF"/>
    <w:rsid w:val="002C0B4E"/>
    <w:rsid w:val="002C3F4C"/>
    <w:rsid w:val="002C5300"/>
    <w:rsid w:val="002D06F5"/>
    <w:rsid w:val="002D1BF6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4D5"/>
    <w:rsid w:val="002F2B29"/>
    <w:rsid w:val="002F300C"/>
    <w:rsid w:val="002F3BD7"/>
    <w:rsid w:val="002F3D32"/>
    <w:rsid w:val="002F4093"/>
    <w:rsid w:val="002F40CC"/>
    <w:rsid w:val="002F428E"/>
    <w:rsid w:val="002F4A9B"/>
    <w:rsid w:val="002F63F6"/>
    <w:rsid w:val="002F7D50"/>
    <w:rsid w:val="00300D2E"/>
    <w:rsid w:val="00302C96"/>
    <w:rsid w:val="003052DA"/>
    <w:rsid w:val="003068AB"/>
    <w:rsid w:val="003071FF"/>
    <w:rsid w:val="00313089"/>
    <w:rsid w:val="0031352F"/>
    <w:rsid w:val="003140CB"/>
    <w:rsid w:val="003168BC"/>
    <w:rsid w:val="00317783"/>
    <w:rsid w:val="003210CC"/>
    <w:rsid w:val="00321220"/>
    <w:rsid w:val="0032165D"/>
    <w:rsid w:val="003230B0"/>
    <w:rsid w:val="00323842"/>
    <w:rsid w:val="00325AD5"/>
    <w:rsid w:val="00326B16"/>
    <w:rsid w:val="00326B1E"/>
    <w:rsid w:val="00330AB0"/>
    <w:rsid w:val="00331B14"/>
    <w:rsid w:val="00331F8D"/>
    <w:rsid w:val="00331F9B"/>
    <w:rsid w:val="00335806"/>
    <w:rsid w:val="003366A1"/>
    <w:rsid w:val="003366B3"/>
    <w:rsid w:val="003379C2"/>
    <w:rsid w:val="00337E39"/>
    <w:rsid w:val="00340510"/>
    <w:rsid w:val="003411C2"/>
    <w:rsid w:val="00341B1B"/>
    <w:rsid w:val="00342018"/>
    <w:rsid w:val="00342AAB"/>
    <w:rsid w:val="00343440"/>
    <w:rsid w:val="00350C71"/>
    <w:rsid w:val="00350E37"/>
    <w:rsid w:val="00353CB4"/>
    <w:rsid w:val="003540D1"/>
    <w:rsid w:val="00354EBB"/>
    <w:rsid w:val="00355BF1"/>
    <w:rsid w:val="00356531"/>
    <w:rsid w:val="003569A0"/>
    <w:rsid w:val="003579DB"/>
    <w:rsid w:val="00357DDA"/>
    <w:rsid w:val="003628F4"/>
    <w:rsid w:val="00362BD0"/>
    <w:rsid w:val="0036363F"/>
    <w:rsid w:val="00364521"/>
    <w:rsid w:val="00364CFD"/>
    <w:rsid w:val="00364D8E"/>
    <w:rsid w:val="00365723"/>
    <w:rsid w:val="00367724"/>
    <w:rsid w:val="00367D08"/>
    <w:rsid w:val="0037097E"/>
    <w:rsid w:val="00370A22"/>
    <w:rsid w:val="00377B02"/>
    <w:rsid w:val="00381E61"/>
    <w:rsid w:val="00384351"/>
    <w:rsid w:val="00384502"/>
    <w:rsid w:val="00390666"/>
    <w:rsid w:val="00395CDD"/>
    <w:rsid w:val="003965BC"/>
    <w:rsid w:val="003969DE"/>
    <w:rsid w:val="003978CE"/>
    <w:rsid w:val="003A46D8"/>
    <w:rsid w:val="003A5FA4"/>
    <w:rsid w:val="003A6535"/>
    <w:rsid w:val="003A7FDA"/>
    <w:rsid w:val="003B037E"/>
    <w:rsid w:val="003B1CD7"/>
    <w:rsid w:val="003B25A7"/>
    <w:rsid w:val="003B360D"/>
    <w:rsid w:val="003B44FC"/>
    <w:rsid w:val="003B63FF"/>
    <w:rsid w:val="003B72FF"/>
    <w:rsid w:val="003B7B8C"/>
    <w:rsid w:val="003C245B"/>
    <w:rsid w:val="003C2562"/>
    <w:rsid w:val="003C2DC1"/>
    <w:rsid w:val="003C3166"/>
    <w:rsid w:val="003C4C07"/>
    <w:rsid w:val="003C4DF7"/>
    <w:rsid w:val="003C7C79"/>
    <w:rsid w:val="003D0233"/>
    <w:rsid w:val="003D0BBA"/>
    <w:rsid w:val="003D187B"/>
    <w:rsid w:val="003D1F33"/>
    <w:rsid w:val="003D3659"/>
    <w:rsid w:val="003D40E4"/>
    <w:rsid w:val="003D4535"/>
    <w:rsid w:val="003D5DA3"/>
    <w:rsid w:val="003D6B78"/>
    <w:rsid w:val="003D716A"/>
    <w:rsid w:val="003E01CA"/>
    <w:rsid w:val="003E040F"/>
    <w:rsid w:val="003E05F6"/>
    <w:rsid w:val="003E39EA"/>
    <w:rsid w:val="003E4450"/>
    <w:rsid w:val="003E4FFB"/>
    <w:rsid w:val="003E5EAB"/>
    <w:rsid w:val="003E5F52"/>
    <w:rsid w:val="003F0022"/>
    <w:rsid w:val="003F04F5"/>
    <w:rsid w:val="003F1503"/>
    <w:rsid w:val="003F1B8C"/>
    <w:rsid w:val="003F2A81"/>
    <w:rsid w:val="003F2EC2"/>
    <w:rsid w:val="003F61EF"/>
    <w:rsid w:val="003F6410"/>
    <w:rsid w:val="00401562"/>
    <w:rsid w:val="00404575"/>
    <w:rsid w:val="004048A8"/>
    <w:rsid w:val="00405657"/>
    <w:rsid w:val="00407387"/>
    <w:rsid w:val="00410598"/>
    <w:rsid w:val="00413D74"/>
    <w:rsid w:val="0041441E"/>
    <w:rsid w:val="004145EC"/>
    <w:rsid w:val="00415DFC"/>
    <w:rsid w:val="0041688B"/>
    <w:rsid w:val="00422A70"/>
    <w:rsid w:val="00423C66"/>
    <w:rsid w:val="00424ED4"/>
    <w:rsid w:val="00427DBF"/>
    <w:rsid w:val="00435A5B"/>
    <w:rsid w:val="00436340"/>
    <w:rsid w:val="00436526"/>
    <w:rsid w:val="00441A6A"/>
    <w:rsid w:val="00442BEA"/>
    <w:rsid w:val="00444225"/>
    <w:rsid w:val="0044545F"/>
    <w:rsid w:val="00445D09"/>
    <w:rsid w:val="00445D1B"/>
    <w:rsid w:val="004502EA"/>
    <w:rsid w:val="00450FF6"/>
    <w:rsid w:val="00452AF3"/>
    <w:rsid w:val="0045375B"/>
    <w:rsid w:val="004539A7"/>
    <w:rsid w:val="00454F89"/>
    <w:rsid w:val="00455F80"/>
    <w:rsid w:val="00456BEA"/>
    <w:rsid w:val="00457C47"/>
    <w:rsid w:val="004652DB"/>
    <w:rsid w:val="004652E2"/>
    <w:rsid w:val="00465E6E"/>
    <w:rsid w:val="004707C7"/>
    <w:rsid w:val="004714C0"/>
    <w:rsid w:val="00472056"/>
    <w:rsid w:val="00474A93"/>
    <w:rsid w:val="00476EF3"/>
    <w:rsid w:val="00476FC9"/>
    <w:rsid w:val="00481B8C"/>
    <w:rsid w:val="004825DC"/>
    <w:rsid w:val="00482CB5"/>
    <w:rsid w:val="00485876"/>
    <w:rsid w:val="00487CBA"/>
    <w:rsid w:val="00491966"/>
    <w:rsid w:val="00494125"/>
    <w:rsid w:val="004944F1"/>
    <w:rsid w:val="004948C8"/>
    <w:rsid w:val="00494954"/>
    <w:rsid w:val="00494C54"/>
    <w:rsid w:val="00496C45"/>
    <w:rsid w:val="00496D4E"/>
    <w:rsid w:val="00496EED"/>
    <w:rsid w:val="00497D93"/>
    <w:rsid w:val="004A07B6"/>
    <w:rsid w:val="004A146B"/>
    <w:rsid w:val="004A17C7"/>
    <w:rsid w:val="004A215D"/>
    <w:rsid w:val="004A2579"/>
    <w:rsid w:val="004A6A03"/>
    <w:rsid w:val="004A6B36"/>
    <w:rsid w:val="004B253D"/>
    <w:rsid w:val="004B26E9"/>
    <w:rsid w:val="004B34BE"/>
    <w:rsid w:val="004B3C4D"/>
    <w:rsid w:val="004B5C7C"/>
    <w:rsid w:val="004B65B3"/>
    <w:rsid w:val="004B72B4"/>
    <w:rsid w:val="004C0650"/>
    <w:rsid w:val="004C151B"/>
    <w:rsid w:val="004C1F43"/>
    <w:rsid w:val="004C3E53"/>
    <w:rsid w:val="004C4D28"/>
    <w:rsid w:val="004C58A6"/>
    <w:rsid w:val="004D1531"/>
    <w:rsid w:val="004D1BEE"/>
    <w:rsid w:val="004D34C6"/>
    <w:rsid w:val="004D43D5"/>
    <w:rsid w:val="004D47CF"/>
    <w:rsid w:val="004D578D"/>
    <w:rsid w:val="004D658B"/>
    <w:rsid w:val="004D69A7"/>
    <w:rsid w:val="004E1154"/>
    <w:rsid w:val="004E13F4"/>
    <w:rsid w:val="004E23DE"/>
    <w:rsid w:val="004E34F7"/>
    <w:rsid w:val="004E4003"/>
    <w:rsid w:val="004E500C"/>
    <w:rsid w:val="004E5190"/>
    <w:rsid w:val="004E7758"/>
    <w:rsid w:val="004F03DF"/>
    <w:rsid w:val="004F0B5D"/>
    <w:rsid w:val="004F18BF"/>
    <w:rsid w:val="004F19CD"/>
    <w:rsid w:val="004F59A8"/>
    <w:rsid w:val="004F74EA"/>
    <w:rsid w:val="00501517"/>
    <w:rsid w:val="0050169B"/>
    <w:rsid w:val="00502EF2"/>
    <w:rsid w:val="00503690"/>
    <w:rsid w:val="00503C68"/>
    <w:rsid w:val="00504C1D"/>
    <w:rsid w:val="00505BFA"/>
    <w:rsid w:val="00506586"/>
    <w:rsid w:val="005111CD"/>
    <w:rsid w:val="005120D7"/>
    <w:rsid w:val="00513C96"/>
    <w:rsid w:val="00513E1C"/>
    <w:rsid w:val="0051532E"/>
    <w:rsid w:val="00515596"/>
    <w:rsid w:val="00520109"/>
    <w:rsid w:val="00520147"/>
    <w:rsid w:val="005203DE"/>
    <w:rsid w:val="00520FA3"/>
    <w:rsid w:val="0052180F"/>
    <w:rsid w:val="00521E1A"/>
    <w:rsid w:val="00523A04"/>
    <w:rsid w:val="00525243"/>
    <w:rsid w:val="005259DC"/>
    <w:rsid w:val="005265BC"/>
    <w:rsid w:val="0052731E"/>
    <w:rsid w:val="00530A13"/>
    <w:rsid w:val="00530F0C"/>
    <w:rsid w:val="00532F16"/>
    <w:rsid w:val="00536AB5"/>
    <w:rsid w:val="005400D0"/>
    <w:rsid w:val="005406D9"/>
    <w:rsid w:val="00541268"/>
    <w:rsid w:val="005412AC"/>
    <w:rsid w:val="00551B47"/>
    <w:rsid w:val="005534EE"/>
    <w:rsid w:val="00554E86"/>
    <w:rsid w:val="00555C90"/>
    <w:rsid w:val="00556A55"/>
    <w:rsid w:val="00561966"/>
    <w:rsid w:val="00563111"/>
    <w:rsid w:val="00564539"/>
    <w:rsid w:val="005724AC"/>
    <w:rsid w:val="00577349"/>
    <w:rsid w:val="00577842"/>
    <w:rsid w:val="00580522"/>
    <w:rsid w:val="005806AA"/>
    <w:rsid w:val="00580EF2"/>
    <w:rsid w:val="0058668B"/>
    <w:rsid w:val="00586BDE"/>
    <w:rsid w:val="005900A7"/>
    <w:rsid w:val="0059165F"/>
    <w:rsid w:val="00593026"/>
    <w:rsid w:val="005937DC"/>
    <w:rsid w:val="00593800"/>
    <w:rsid w:val="00595B59"/>
    <w:rsid w:val="005A023B"/>
    <w:rsid w:val="005A17B1"/>
    <w:rsid w:val="005A2E7A"/>
    <w:rsid w:val="005A40A6"/>
    <w:rsid w:val="005A6683"/>
    <w:rsid w:val="005A79A7"/>
    <w:rsid w:val="005B193D"/>
    <w:rsid w:val="005B1F15"/>
    <w:rsid w:val="005B3F53"/>
    <w:rsid w:val="005B4416"/>
    <w:rsid w:val="005B4EE5"/>
    <w:rsid w:val="005B5C1C"/>
    <w:rsid w:val="005B7BAE"/>
    <w:rsid w:val="005C019D"/>
    <w:rsid w:val="005C453E"/>
    <w:rsid w:val="005C4CA3"/>
    <w:rsid w:val="005C4E15"/>
    <w:rsid w:val="005C4F05"/>
    <w:rsid w:val="005C6F72"/>
    <w:rsid w:val="005C74BE"/>
    <w:rsid w:val="005C7CB5"/>
    <w:rsid w:val="005D2673"/>
    <w:rsid w:val="005D3059"/>
    <w:rsid w:val="005D47F0"/>
    <w:rsid w:val="005D4C01"/>
    <w:rsid w:val="005E0178"/>
    <w:rsid w:val="005E0DCD"/>
    <w:rsid w:val="005E27EF"/>
    <w:rsid w:val="005E4724"/>
    <w:rsid w:val="005E52DA"/>
    <w:rsid w:val="005E5985"/>
    <w:rsid w:val="005E7768"/>
    <w:rsid w:val="005E7E39"/>
    <w:rsid w:val="005F55A3"/>
    <w:rsid w:val="005F55F8"/>
    <w:rsid w:val="005F57B4"/>
    <w:rsid w:val="005F6D50"/>
    <w:rsid w:val="006002C5"/>
    <w:rsid w:val="006003DF"/>
    <w:rsid w:val="00601231"/>
    <w:rsid w:val="00601791"/>
    <w:rsid w:val="00601BCD"/>
    <w:rsid w:val="00603151"/>
    <w:rsid w:val="006033BC"/>
    <w:rsid w:val="0060469B"/>
    <w:rsid w:val="00607FC1"/>
    <w:rsid w:val="0061035E"/>
    <w:rsid w:val="006110AF"/>
    <w:rsid w:val="006113D3"/>
    <w:rsid w:val="0061230B"/>
    <w:rsid w:val="00615A2D"/>
    <w:rsid w:val="00617472"/>
    <w:rsid w:val="00617873"/>
    <w:rsid w:val="00620EFC"/>
    <w:rsid w:val="00621321"/>
    <w:rsid w:val="00622066"/>
    <w:rsid w:val="006226BC"/>
    <w:rsid w:val="00624011"/>
    <w:rsid w:val="0063019F"/>
    <w:rsid w:val="00630F44"/>
    <w:rsid w:val="006320EF"/>
    <w:rsid w:val="00636BCC"/>
    <w:rsid w:val="00641096"/>
    <w:rsid w:val="006428A0"/>
    <w:rsid w:val="0064474D"/>
    <w:rsid w:val="00644DBB"/>
    <w:rsid w:val="00645845"/>
    <w:rsid w:val="00646C17"/>
    <w:rsid w:val="006517D0"/>
    <w:rsid w:val="00651807"/>
    <w:rsid w:val="006525CF"/>
    <w:rsid w:val="0065297B"/>
    <w:rsid w:val="0065310A"/>
    <w:rsid w:val="00654F94"/>
    <w:rsid w:val="006557C0"/>
    <w:rsid w:val="00656D64"/>
    <w:rsid w:val="0065702D"/>
    <w:rsid w:val="00662682"/>
    <w:rsid w:val="0066275E"/>
    <w:rsid w:val="00663C2D"/>
    <w:rsid w:val="00665A62"/>
    <w:rsid w:val="00665C04"/>
    <w:rsid w:val="00666664"/>
    <w:rsid w:val="0066734B"/>
    <w:rsid w:val="00670166"/>
    <w:rsid w:val="0067179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A5938"/>
    <w:rsid w:val="006B2F94"/>
    <w:rsid w:val="006B3667"/>
    <w:rsid w:val="006B4703"/>
    <w:rsid w:val="006B721C"/>
    <w:rsid w:val="006B737D"/>
    <w:rsid w:val="006C08AD"/>
    <w:rsid w:val="006C1A9C"/>
    <w:rsid w:val="006C3E68"/>
    <w:rsid w:val="006C5991"/>
    <w:rsid w:val="006C7CF2"/>
    <w:rsid w:val="006D045A"/>
    <w:rsid w:val="006D10DE"/>
    <w:rsid w:val="006D1231"/>
    <w:rsid w:val="006D1634"/>
    <w:rsid w:val="006D24CA"/>
    <w:rsid w:val="006D2C0C"/>
    <w:rsid w:val="006D69C6"/>
    <w:rsid w:val="006E0979"/>
    <w:rsid w:val="006E50C9"/>
    <w:rsid w:val="006E5349"/>
    <w:rsid w:val="006E6BF4"/>
    <w:rsid w:val="006E7B14"/>
    <w:rsid w:val="006F2CE0"/>
    <w:rsid w:val="00700B39"/>
    <w:rsid w:val="00702D49"/>
    <w:rsid w:val="007033C1"/>
    <w:rsid w:val="00704E63"/>
    <w:rsid w:val="0070646B"/>
    <w:rsid w:val="00710FE8"/>
    <w:rsid w:val="0071157A"/>
    <w:rsid w:val="00711F49"/>
    <w:rsid w:val="00713B22"/>
    <w:rsid w:val="00720176"/>
    <w:rsid w:val="00722229"/>
    <w:rsid w:val="00722727"/>
    <w:rsid w:val="00723177"/>
    <w:rsid w:val="00725F80"/>
    <w:rsid w:val="007279AC"/>
    <w:rsid w:val="00727C1E"/>
    <w:rsid w:val="007314A7"/>
    <w:rsid w:val="007338C3"/>
    <w:rsid w:val="0073431D"/>
    <w:rsid w:val="0073609F"/>
    <w:rsid w:val="00736380"/>
    <w:rsid w:val="00737559"/>
    <w:rsid w:val="0074015A"/>
    <w:rsid w:val="007428EA"/>
    <w:rsid w:val="00743747"/>
    <w:rsid w:val="00744542"/>
    <w:rsid w:val="00744707"/>
    <w:rsid w:val="00744EEC"/>
    <w:rsid w:val="00745F5E"/>
    <w:rsid w:val="00750F62"/>
    <w:rsid w:val="00751D28"/>
    <w:rsid w:val="00753075"/>
    <w:rsid w:val="0075476A"/>
    <w:rsid w:val="00755538"/>
    <w:rsid w:val="00755A47"/>
    <w:rsid w:val="00755EDF"/>
    <w:rsid w:val="00756BD2"/>
    <w:rsid w:val="007602AE"/>
    <w:rsid w:val="00763228"/>
    <w:rsid w:val="007644DE"/>
    <w:rsid w:val="0076592F"/>
    <w:rsid w:val="0077340D"/>
    <w:rsid w:val="00773C45"/>
    <w:rsid w:val="00775B54"/>
    <w:rsid w:val="00775E94"/>
    <w:rsid w:val="00777A9B"/>
    <w:rsid w:val="00777BBC"/>
    <w:rsid w:val="00777DAE"/>
    <w:rsid w:val="0078108A"/>
    <w:rsid w:val="00781B2C"/>
    <w:rsid w:val="00782723"/>
    <w:rsid w:val="00782BEB"/>
    <w:rsid w:val="00784117"/>
    <w:rsid w:val="0078602A"/>
    <w:rsid w:val="007860F9"/>
    <w:rsid w:val="00786E66"/>
    <w:rsid w:val="00791181"/>
    <w:rsid w:val="00791352"/>
    <w:rsid w:val="00791693"/>
    <w:rsid w:val="007922BF"/>
    <w:rsid w:val="007A4CB5"/>
    <w:rsid w:val="007A7112"/>
    <w:rsid w:val="007A723E"/>
    <w:rsid w:val="007A7C34"/>
    <w:rsid w:val="007B0E4F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7B79"/>
    <w:rsid w:val="007E0CEA"/>
    <w:rsid w:val="007E106C"/>
    <w:rsid w:val="007E11DB"/>
    <w:rsid w:val="007E3046"/>
    <w:rsid w:val="007E67E5"/>
    <w:rsid w:val="007E791F"/>
    <w:rsid w:val="007F0E1E"/>
    <w:rsid w:val="007F1890"/>
    <w:rsid w:val="007F55A5"/>
    <w:rsid w:val="007F5E10"/>
    <w:rsid w:val="007F62EA"/>
    <w:rsid w:val="007F704E"/>
    <w:rsid w:val="007F7C99"/>
    <w:rsid w:val="00800C02"/>
    <w:rsid w:val="00801523"/>
    <w:rsid w:val="0080168B"/>
    <w:rsid w:val="0080184F"/>
    <w:rsid w:val="00801F03"/>
    <w:rsid w:val="00803723"/>
    <w:rsid w:val="008041B2"/>
    <w:rsid w:val="008056C8"/>
    <w:rsid w:val="00806866"/>
    <w:rsid w:val="00806C5F"/>
    <w:rsid w:val="00807D4E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598F"/>
    <w:rsid w:val="008266AE"/>
    <w:rsid w:val="0082795C"/>
    <w:rsid w:val="00832036"/>
    <w:rsid w:val="008340F3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7492"/>
    <w:rsid w:val="00850BE7"/>
    <w:rsid w:val="00853968"/>
    <w:rsid w:val="008553A6"/>
    <w:rsid w:val="00857171"/>
    <w:rsid w:val="0085736A"/>
    <w:rsid w:val="00857B52"/>
    <w:rsid w:val="00860456"/>
    <w:rsid w:val="00860512"/>
    <w:rsid w:val="00860A90"/>
    <w:rsid w:val="00860B82"/>
    <w:rsid w:val="00861D60"/>
    <w:rsid w:val="0086225D"/>
    <w:rsid w:val="00862B4D"/>
    <w:rsid w:val="00863B18"/>
    <w:rsid w:val="0086416E"/>
    <w:rsid w:val="00864E84"/>
    <w:rsid w:val="00865425"/>
    <w:rsid w:val="0086760C"/>
    <w:rsid w:val="00867DC9"/>
    <w:rsid w:val="00870761"/>
    <w:rsid w:val="008717A5"/>
    <w:rsid w:val="00872F2F"/>
    <w:rsid w:val="00873416"/>
    <w:rsid w:val="008737B0"/>
    <w:rsid w:val="0087462F"/>
    <w:rsid w:val="00874732"/>
    <w:rsid w:val="0087489E"/>
    <w:rsid w:val="00874A07"/>
    <w:rsid w:val="008773E3"/>
    <w:rsid w:val="0087757C"/>
    <w:rsid w:val="00883C72"/>
    <w:rsid w:val="00885164"/>
    <w:rsid w:val="00887E30"/>
    <w:rsid w:val="00890EB9"/>
    <w:rsid w:val="00890FCC"/>
    <w:rsid w:val="008914A7"/>
    <w:rsid w:val="00894A86"/>
    <w:rsid w:val="00895A68"/>
    <w:rsid w:val="008964B8"/>
    <w:rsid w:val="008A0232"/>
    <w:rsid w:val="008A5E57"/>
    <w:rsid w:val="008A618D"/>
    <w:rsid w:val="008A69F1"/>
    <w:rsid w:val="008B0F4D"/>
    <w:rsid w:val="008B382D"/>
    <w:rsid w:val="008C0413"/>
    <w:rsid w:val="008C163F"/>
    <w:rsid w:val="008C1BED"/>
    <w:rsid w:val="008C1E24"/>
    <w:rsid w:val="008C2A5D"/>
    <w:rsid w:val="008C2EA2"/>
    <w:rsid w:val="008C3442"/>
    <w:rsid w:val="008C60E9"/>
    <w:rsid w:val="008C6135"/>
    <w:rsid w:val="008D170D"/>
    <w:rsid w:val="008D3F4C"/>
    <w:rsid w:val="008D455D"/>
    <w:rsid w:val="008D6B82"/>
    <w:rsid w:val="008D6D8B"/>
    <w:rsid w:val="008D77BB"/>
    <w:rsid w:val="008E08F7"/>
    <w:rsid w:val="008E177D"/>
    <w:rsid w:val="008E1BCA"/>
    <w:rsid w:val="008E45FE"/>
    <w:rsid w:val="008E5342"/>
    <w:rsid w:val="008E6B58"/>
    <w:rsid w:val="008E6CD8"/>
    <w:rsid w:val="008E6DBE"/>
    <w:rsid w:val="008E785F"/>
    <w:rsid w:val="008F12A7"/>
    <w:rsid w:val="008F15B0"/>
    <w:rsid w:val="008F2A8C"/>
    <w:rsid w:val="008F3200"/>
    <w:rsid w:val="008F3E0D"/>
    <w:rsid w:val="008F56BF"/>
    <w:rsid w:val="008F6EED"/>
    <w:rsid w:val="008F7610"/>
    <w:rsid w:val="008F7BDE"/>
    <w:rsid w:val="00900F9B"/>
    <w:rsid w:val="00901327"/>
    <w:rsid w:val="00902935"/>
    <w:rsid w:val="00903038"/>
    <w:rsid w:val="00903064"/>
    <w:rsid w:val="0090374A"/>
    <w:rsid w:val="00903ADC"/>
    <w:rsid w:val="00904188"/>
    <w:rsid w:val="00904537"/>
    <w:rsid w:val="0090483A"/>
    <w:rsid w:val="0090553F"/>
    <w:rsid w:val="009064EB"/>
    <w:rsid w:val="00910108"/>
    <w:rsid w:val="00912FD0"/>
    <w:rsid w:val="009131D2"/>
    <w:rsid w:val="009140D0"/>
    <w:rsid w:val="00914780"/>
    <w:rsid w:val="00914CFA"/>
    <w:rsid w:val="00916583"/>
    <w:rsid w:val="00917279"/>
    <w:rsid w:val="00917AFE"/>
    <w:rsid w:val="009241CD"/>
    <w:rsid w:val="0092780E"/>
    <w:rsid w:val="00930751"/>
    <w:rsid w:val="0093302B"/>
    <w:rsid w:val="009331E6"/>
    <w:rsid w:val="00934F9C"/>
    <w:rsid w:val="00935A7D"/>
    <w:rsid w:val="00936088"/>
    <w:rsid w:val="009367DB"/>
    <w:rsid w:val="0093767B"/>
    <w:rsid w:val="00937794"/>
    <w:rsid w:val="0094517F"/>
    <w:rsid w:val="00945A15"/>
    <w:rsid w:val="0094697D"/>
    <w:rsid w:val="00947318"/>
    <w:rsid w:val="00950F0C"/>
    <w:rsid w:val="0095102F"/>
    <w:rsid w:val="00952A36"/>
    <w:rsid w:val="0095462C"/>
    <w:rsid w:val="00954DF6"/>
    <w:rsid w:val="00955A29"/>
    <w:rsid w:val="00955C2B"/>
    <w:rsid w:val="00955FF6"/>
    <w:rsid w:val="009567D9"/>
    <w:rsid w:val="00963A6D"/>
    <w:rsid w:val="009708A2"/>
    <w:rsid w:val="00971B09"/>
    <w:rsid w:val="00972BAE"/>
    <w:rsid w:val="00972C88"/>
    <w:rsid w:val="00973914"/>
    <w:rsid w:val="00974CD3"/>
    <w:rsid w:val="00975596"/>
    <w:rsid w:val="00983910"/>
    <w:rsid w:val="009849B6"/>
    <w:rsid w:val="009853B6"/>
    <w:rsid w:val="009873A2"/>
    <w:rsid w:val="00987779"/>
    <w:rsid w:val="009935B1"/>
    <w:rsid w:val="00994314"/>
    <w:rsid w:val="00994432"/>
    <w:rsid w:val="0099451D"/>
    <w:rsid w:val="009A019A"/>
    <w:rsid w:val="009A07BB"/>
    <w:rsid w:val="009A0CAC"/>
    <w:rsid w:val="009A1620"/>
    <w:rsid w:val="009A2DBD"/>
    <w:rsid w:val="009A4147"/>
    <w:rsid w:val="009A4FBA"/>
    <w:rsid w:val="009A5E57"/>
    <w:rsid w:val="009A665C"/>
    <w:rsid w:val="009A7175"/>
    <w:rsid w:val="009B034E"/>
    <w:rsid w:val="009B03DE"/>
    <w:rsid w:val="009B43BB"/>
    <w:rsid w:val="009B710B"/>
    <w:rsid w:val="009C0495"/>
    <w:rsid w:val="009C0727"/>
    <w:rsid w:val="009C5587"/>
    <w:rsid w:val="009C5A3F"/>
    <w:rsid w:val="009C7A70"/>
    <w:rsid w:val="009D14BC"/>
    <w:rsid w:val="009D2A28"/>
    <w:rsid w:val="009D30A1"/>
    <w:rsid w:val="009D3818"/>
    <w:rsid w:val="009D66BA"/>
    <w:rsid w:val="009D70D7"/>
    <w:rsid w:val="009D744F"/>
    <w:rsid w:val="009E0EA6"/>
    <w:rsid w:val="009E1E8A"/>
    <w:rsid w:val="009E449B"/>
    <w:rsid w:val="009E4AD4"/>
    <w:rsid w:val="009E5C83"/>
    <w:rsid w:val="009E651C"/>
    <w:rsid w:val="009E6C62"/>
    <w:rsid w:val="009E7DBD"/>
    <w:rsid w:val="009F02A9"/>
    <w:rsid w:val="009F152E"/>
    <w:rsid w:val="009F1C56"/>
    <w:rsid w:val="009F2931"/>
    <w:rsid w:val="009F3D03"/>
    <w:rsid w:val="009F4900"/>
    <w:rsid w:val="009F4E87"/>
    <w:rsid w:val="009F71C4"/>
    <w:rsid w:val="009F7828"/>
    <w:rsid w:val="00A0110C"/>
    <w:rsid w:val="00A03435"/>
    <w:rsid w:val="00A104B0"/>
    <w:rsid w:val="00A109B9"/>
    <w:rsid w:val="00A1185D"/>
    <w:rsid w:val="00A12436"/>
    <w:rsid w:val="00A13286"/>
    <w:rsid w:val="00A1405E"/>
    <w:rsid w:val="00A157D0"/>
    <w:rsid w:val="00A15879"/>
    <w:rsid w:val="00A15E51"/>
    <w:rsid w:val="00A16F53"/>
    <w:rsid w:val="00A24208"/>
    <w:rsid w:val="00A25815"/>
    <w:rsid w:val="00A275EF"/>
    <w:rsid w:val="00A2789E"/>
    <w:rsid w:val="00A3036D"/>
    <w:rsid w:val="00A31BCD"/>
    <w:rsid w:val="00A32693"/>
    <w:rsid w:val="00A35C04"/>
    <w:rsid w:val="00A4034D"/>
    <w:rsid w:val="00A4100C"/>
    <w:rsid w:val="00A41F00"/>
    <w:rsid w:val="00A41FD3"/>
    <w:rsid w:val="00A4320B"/>
    <w:rsid w:val="00A4354B"/>
    <w:rsid w:val="00A46DA8"/>
    <w:rsid w:val="00A5255F"/>
    <w:rsid w:val="00A5364F"/>
    <w:rsid w:val="00A546BB"/>
    <w:rsid w:val="00A54EC8"/>
    <w:rsid w:val="00A550FF"/>
    <w:rsid w:val="00A558C0"/>
    <w:rsid w:val="00A566E3"/>
    <w:rsid w:val="00A56E39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0A73"/>
    <w:rsid w:val="00A74046"/>
    <w:rsid w:val="00A74C22"/>
    <w:rsid w:val="00A756C4"/>
    <w:rsid w:val="00A80E5A"/>
    <w:rsid w:val="00A8132F"/>
    <w:rsid w:val="00A814D0"/>
    <w:rsid w:val="00A81B15"/>
    <w:rsid w:val="00A829DD"/>
    <w:rsid w:val="00A8405D"/>
    <w:rsid w:val="00A84B65"/>
    <w:rsid w:val="00A85DBC"/>
    <w:rsid w:val="00A863EA"/>
    <w:rsid w:val="00A870D0"/>
    <w:rsid w:val="00A911E9"/>
    <w:rsid w:val="00A9250F"/>
    <w:rsid w:val="00A92763"/>
    <w:rsid w:val="00A92F4A"/>
    <w:rsid w:val="00A93808"/>
    <w:rsid w:val="00A93C1A"/>
    <w:rsid w:val="00A94A47"/>
    <w:rsid w:val="00A9567D"/>
    <w:rsid w:val="00AA127E"/>
    <w:rsid w:val="00AA25F0"/>
    <w:rsid w:val="00AA3AE8"/>
    <w:rsid w:val="00AA4F2D"/>
    <w:rsid w:val="00AA596D"/>
    <w:rsid w:val="00AA63BB"/>
    <w:rsid w:val="00AA7450"/>
    <w:rsid w:val="00AA7A65"/>
    <w:rsid w:val="00AB1B47"/>
    <w:rsid w:val="00AB1F6F"/>
    <w:rsid w:val="00AB297C"/>
    <w:rsid w:val="00AB65CC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D7469"/>
    <w:rsid w:val="00AD7B41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5046"/>
    <w:rsid w:val="00AF574E"/>
    <w:rsid w:val="00AF6E62"/>
    <w:rsid w:val="00AF7262"/>
    <w:rsid w:val="00B00D97"/>
    <w:rsid w:val="00B0477E"/>
    <w:rsid w:val="00B06B6F"/>
    <w:rsid w:val="00B06E40"/>
    <w:rsid w:val="00B07FAB"/>
    <w:rsid w:val="00B1034A"/>
    <w:rsid w:val="00B1773B"/>
    <w:rsid w:val="00B177E5"/>
    <w:rsid w:val="00B17DAA"/>
    <w:rsid w:val="00B20319"/>
    <w:rsid w:val="00B20E7E"/>
    <w:rsid w:val="00B21FA9"/>
    <w:rsid w:val="00B23CBD"/>
    <w:rsid w:val="00B253A6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9D8"/>
    <w:rsid w:val="00B40000"/>
    <w:rsid w:val="00B41567"/>
    <w:rsid w:val="00B41AF8"/>
    <w:rsid w:val="00B42727"/>
    <w:rsid w:val="00B42F15"/>
    <w:rsid w:val="00B43C9C"/>
    <w:rsid w:val="00B50BAA"/>
    <w:rsid w:val="00B51542"/>
    <w:rsid w:val="00B51573"/>
    <w:rsid w:val="00B531C5"/>
    <w:rsid w:val="00B53DB0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5BCF"/>
    <w:rsid w:val="00B76818"/>
    <w:rsid w:val="00B77003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2420"/>
    <w:rsid w:val="00BA34AB"/>
    <w:rsid w:val="00BA39EF"/>
    <w:rsid w:val="00BA39F0"/>
    <w:rsid w:val="00BA41ED"/>
    <w:rsid w:val="00BA4F5E"/>
    <w:rsid w:val="00BA6C82"/>
    <w:rsid w:val="00BB142C"/>
    <w:rsid w:val="00BB3DBB"/>
    <w:rsid w:val="00BB5041"/>
    <w:rsid w:val="00BB6469"/>
    <w:rsid w:val="00BB6854"/>
    <w:rsid w:val="00BB772A"/>
    <w:rsid w:val="00BC0F87"/>
    <w:rsid w:val="00BC14FA"/>
    <w:rsid w:val="00BC2AC3"/>
    <w:rsid w:val="00BC5613"/>
    <w:rsid w:val="00BC5FB0"/>
    <w:rsid w:val="00BC6CA4"/>
    <w:rsid w:val="00BC7C82"/>
    <w:rsid w:val="00BD2DC3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4D30"/>
    <w:rsid w:val="00BE7DB4"/>
    <w:rsid w:val="00BF092F"/>
    <w:rsid w:val="00BF09EB"/>
    <w:rsid w:val="00BF1F30"/>
    <w:rsid w:val="00BF4C33"/>
    <w:rsid w:val="00BF5D84"/>
    <w:rsid w:val="00BF61CA"/>
    <w:rsid w:val="00BF6AA1"/>
    <w:rsid w:val="00BF6F01"/>
    <w:rsid w:val="00C02377"/>
    <w:rsid w:val="00C02E33"/>
    <w:rsid w:val="00C06FC1"/>
    <w:rsid w:val="00C10E09"/>
    <w:rsid w:val="00C11FF0"/>
    <w:rsid w:val="00C120DC"/>
    <w:rsid w:val="00C130F8"/>
    <w:rsid w:val="00C13326"/>
    <w:rsid w:val="00C15A6B"/>
    <w:rsid w:val="00C16577"/>
    <w:rsid w:val="00C20175"/>
    <w:rsid w:val="00C2366B"/>
    <w:rsid w:val="00C24B66"/>
    <w:rsid w:val="00C27716"/>
    <w:rsid w:val="00C30821"/>
    <w:rsid w:val="00C31006"/>
    <w:rsid w:val="00C32236"/>
    <w:rsid w:val="00C3230E"/>
    <w:rsid w:val="00C32F95"/>
    <w:rsid w:val="00C359F8"/>
    <w:rsid w:val="00C367EE"/>
    <w:rsid w:val="00C37CD2"/>
    <w:rsid w:val="00C41018"/>
    <w:rsid w:val="00C416E5"/>
    <w:rsid w:val="00C434AB"/>
    <w:rsid w:val="00C43F08"/>
    <w:rsid w:val="00C458C4"/>
    <w:rsid w:val="00C47FB1"/>
    <w:rsid w:val="00C52BDA"/>
    <w:rsid w:val="00C559F4"/>
    <w:rsid w:val="00C55A94"/>
    <w:rsid w:val="00C62357"/>
    <w:rsid w:val="00C66897"/>
    <w:rsid w:val="00C71FFF"/>
    <w:rsid w:val="00C7254C"/>
    <w:rsid w:val="00C73AFE"/>
    <w:rsid w:val="00C773D8"/>
    <w:rsid w:val="00C81936"/>
    <w:rsid w:val="00C81DF2"/>
    <w:rsid w:val="00C81E2C"/>
    <w:rsid w:val="00C81F3B"/>
    <w:rsid w:val="00C82F9A"/>
    <w:rsid w:val="00C83C97"/>
    <w:rsid w:val="00C83EA2"/>
    <w:rsid w:val="00C8492D"/>
    <w:rsid w:val="00C8645B"/>
    <w:rsid w:val="00C8668E"/>
    <w:rsid w:val="00C928F5"/>
    <w:rsid w:val="00C92E43"/>
    <w:rsid w:val="00C942F0"/>
    <w:rsid w:val="00C96BA3"/>
    <w:rsid w:val="00C973E3"/>
    <w:rsid w:val="00CA3B64"/>
    <w:rsid w:val="00CA4F52"/>
    <w:rsid w:val="00CA5E21"/>
    <w:rsid w:val="00CA5FAF"/>
    <w:rsid w:val="00CA6FCD"/>
    <w:rsid w:val="00CA7B5C"/>
    <w:rsid w:val="00CB044C"/>
    <w:rsid w:val="00CB0504"/>
    <w:rsid w:val="00CB2732"/>
    <w:rsid w:val="00CB2C48"/>
    <w:rsid w:val="00CB4372"/>
    <w:rsid w:val="00CB5A7C"/>
    <w:rsid w:val="00CB6577"/>
    <w:rsid w:val="00CC05FC"/>
    <w:rsid w:val="00CC34AB"/>
    <w:rsid w:val="00CC6210"/>
    <w:rsid w:val="00CD1073"/>
    <w:rsid w:val="00CD230D"/>
    <w:rsid w:val="00CD26E8"/>
    <w:rsid w:val="00CD2E36"/>
    <w:rsid w:val="00CD33AC"/>
    <w:rsid w:val="00CD4202"/>
    <w:rsid w:val="00CD6646"/>
    <w:rsid w:val="00CE05F2"/>
    <w:rsid w:val="00CE09A3"/>
    <w:rsid w:val="00CE3C2C"/>
    <w:rsid w:val="00CE4360"/>
    <w:rsid w:val="00CE6F08"/>
    <w:rsid w:val="00CE7B9B"/>
    <w:rsid w:val="00CF35F4"/>
    <w:rsid w:val="00CF4714"/>
    <w:rsid w:val="00CF675E"/>
    <w:rsid w:val="00CF68F9"/>
    <w:rsid w:val="00CF74E1"/>
    <w:rsid w:val="00D01295"/>
    <w:rsid w:val="00D0197A"/>
    <w:rsid w:val="00D05D62"/>
    <w:rsid w:val="00D05D8B"/>
    <w:rsid w:val="00D07663"/>
    <w:rsid w:val="00D07AD9"/>
    <w:rsid w:val="00D10B52"/>
    <w:rsid w:val="00D11E51"/>
    <w:rsid w:val="00D135C7"/>
    <w:rsid w:val="00D1584D"/>
    <w:rsid w:val="00D174AE"/>
    <w:rsid w:val="00D20B24"/>
    <w:rsid w:val="00D21EC1"/>
    <w:rsid w:val="00D22A76"/>
    <w:rsid w:val="00D23219"/>
    <w:rsid w:val="00D232A9"/>
    <w:rsid w:val="00D23A8C"/>
    <w:rsid w:val="00D24D0D"/>
    <w:rsid w:val="00D26DD0"/>
    <w:rsid w:val="00D31C83"/>
    <w:rsid w:val="00D32846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20E4"/>
    <w:rsid w:val="00D528C9"/>
    <w:rsid w:val="00D52A8E"/>
    <w:rsid w:val="00D55E22"/>
    <w:rsid w:val="00D56192"/>
    <w:rsid w:val="00D56306"/>
    <w:rsid w:val="00D57124"/>
    <w:rsid w:val="00D57DFA"/>
    <w:rsid w:val="00D60F93"/>
    <w:rsid w:val="00D6258D"/>
    <w:rsid w:val="00D64952"/>
    <w:rsid w:val="00D6527F"/>
    <w:rsid w:val="00D658E3"/>
    <w:rsid w:val="00D662CC"/>
    <w:rsid w:val="00D66994"/>
    <w:rsid w:val="00D66996"/>
    <w:rsid w:val="00D67164"/>
    <w:rsid w:val="00D71C66"/>
    <w:rsid w:val="00D7200D"/>
    <w:rsid w:val="00D72624"/>
    <w:rsid w:val="00D73A04"/>
    <w:rsid w:val="00D73FD9"/>
    <w:rsid w:val="00D752BE"/>
    <w:rsid w:val="00D76922"/>
    <w:rsid w:val="00D775DC"/>
    <w:rsid w:val="00D80465"/>
    <w:rsid w:val="00D836CA"/>
    <w:rsid w:val="00D85C16"/>
    <w:rsid w:val="00D86FDF"/>
    <w:rsid w:val="00D86FF5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1D01"/>
    <w:rsid w:val="00DA51CB"/>
    <w:rsid w:val="00DA6B4A"/>
    <w:rsid w:val="00DA7D98"/>
    <w:rsid w:val="00DB0F0F"/>
    <w:rsid w:val="00DB24A2"/>
    <w:rsid w:val="00DB44E1"/>
    <w:rsid w:val="00DB662D"/>
    <w:rsid w:val="00DC061D"/>
    <w:rsid w:val="00DC1A15"/>
    <w:rsid w:val="00DC1D7B"/>
    <w:rsid w:val="00DC34E0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E7E3A"/>
    <w:rsid w:val="00DF1585"/>
    <w:rsid w:val="00DF1AA9"/>
    <w:rsid w:val="00DF5377"/>
    <w:rsid w:val="00DF58BB"/>
    <w:rsid w:val="00DF70BB"/>
    <w:rsid w:val="00DF75BF"/>
    <w:rsid w:val="00E037B3"/>
    <w:rsid w:val="00E04577"/>
    <w:rsid w:val="00E046ED"/>
    <w:rsid w:val="00E049F5"/>
    <w:rsid w:val="00E068DB"/>
    <w:rsid w:val="00E0696B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6023"/>
    <w:rsid w:val="00E27A8F"/>
    <w:rsid w:val="00E32650"/>
    <w:rsid w:val="00E34D20"/>
    <w:rsid w:val="00E35051"/>
    <w:rsid w:val="00E35097"/>
    <w:rsid w:val="00E45F4B"/>
    <w:rsid w:val="00E50C66"/>
    <w:rsid w:val="00E51485"/>
    <w:rsid w:val="00E55944"/>
    <w:rsid w:val="00E55ABC"/>
    <w:rsid w:val="00E55BDB"/>
    <w:rsid w:val="00E56162"/>
    <w:rsid w:val="00E56639"/>
    <w:rsid w:val="00E574D4"/>
    <w:rsid w:val="00E57B74"/>
    <w:rsid w:val="00E618EF"/>
    <w:rsid w:val="00E61A44"/>
    <w:rsid w:val="00E638F7"/>
    <w:rsid w:val="00E667B5"/>
    <w:rsid w:val="00E717A5"/>
    <w:rsid w:val="00E7357D"/>
    <w:rsid w:val="00E74CB9"/>
    <w:rsid w:val="00E74D03"/>
    <w:rsid w:val="00E75102"/>
    <w:rsid w:val="00E75DE6"/>
    <w:rsid w:val="00E8030D"/>
    <w:rsid w:val="00E822BA"/>
    <w:rsid w:val="00E83583"/>
    <w:rsid w:val="00E8629F"/>
    <w:rsid w:val="00E870B6"/>
    <w:rsid w:val="00E87634"/>
    <w:rsid w:val="00E9089C"/>
    <w:rsid w:val="00E920D8"/>
    <w:rsid w:val="00E92846"/>
    <w:rsid w:val="00E93697"/>
    <w:rsid w:val="00E95081"/>
    <w:rsid w:val="00EA1E1D"/>
    <w:rsid w:val="00EA2004"/>
    <w:rsid w:val="00EA383B"/>
    <w:rsid w:val="00EA3C24"/>
    <w:rsid w:val="00EA40B5"/>
    <w:rsid w:val="00EA4465"/>
    <w:rsid w:val="00EA497A"/>
    <w:rsid w:val="00EA5997"/>
    <w:rsid w:val="00EA5E4B"/>
    <w:rsid w:val="00EB04FF"/>
    <w:rsid w:val="00EB0BD0"/>
    <w:rsid w:val="00EB1F08"/>
    <w:rsid w:val="00EB22AA"/>
    <w:rsid w:val="00EB5B01"/>
    <w:rsid w:val="00EC14A9"/>
    <w:rsid w:val="00EC29BD"/>
    <w:rsid w:val="00EC565F"/>
    <w:rsid w:val="00EC6CF4"/>
    <w:rsid w:val="00ED066D"/>
    <w:rsid w:val="00ED090D"/>
    <w:rsid w:val="00ED26AB"/>
    <w:rsid w:val="00ED402B"/>
    <w:rsid w:val="00ED42D8"/>
    <w:rsid w:val="00ED5501"/>
    <w:rsid w:val="00ED6F5B"/>
    <w:rsid w:val="00ED7FBD"/>
    <w:rsid w:val="00EE084A"/>
    <w:rsid w:val="00EE15C1"/>
    <w:rsid w:val="00EE22EE"/>
    <w:rsid w:val="00EE2BDD"/>
    <w:rsid w:val="00EE2FE8"/>
    <w:rsid w:val="00EE33CF"/>
    <w:rsid w:val="00EE3E05"/>
    <w:rsid w:val="00EE52FC"/>
    <w:rsid w:val="00EE56F6"/>
    <w:rsid w:val="00EE5B78"/>
    <w:rsid w:val="00EE693F"/>
    <w:rsid w:val="00EE78ED"/>
    <w:rsid w:val="00EF2B7B"/>
    <w:rsid w:val="00EF5DA7"/>
    <w:rsid w:val="00EF62A7"/>
    <w:rsid w:val="00EF69DC"/>
    <w:rsid w:val="00F001FA"/>
    <w:rsid w:val="00F01E97"/>
    <w:rsid w:val="00F02B54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5C9E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27C01"/>
    <w:rsid w:val="00F3057B"/>
    <w:rsid w:val="00F3253C"/>
    <w:rsid w:val="00F3423B"/>
    <w:rsid w:val="00F34324"/>
    <w:rsid w:val="00F35B54"/>
    <w:rsid w:val="00F369D3"/>
    <w:rsid w:val="00F4069C"/>
    <w:rsid w:val="00F415BB"/>
    <w:rsid w:val="00F43645"/>
    <w:rsid w:val="00F45267"/>
    <w:rsid w:val="00F455FA"/>
    <w:rsid w:val="00F47598"/>
    <w:rsid w:val="00F50005"/>
    <w:rsid w:val="00F50634"/>
    <w:rsid w:val="00F50643"/>
    <w:rsid w:val="00F5165E"/>
    <w:rsid w:val="00F516D9"/>
    <w:rsid w:val="00F51A1A"/>
    <w:rsid w:val="00F53BEB"/>
    <w:rsid w:val="00F551EE"/>
    <w:rsid w:val="00F5629A"/>
    <w:rsid w:val="00F56771"/>
    <w:rsid w:val="00F57369"/>
    <w:rsid w:val="00F57391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679A6"/>
    <w:rsid w:val="00F7224D"/>
    <w:rsid w:val="00F7290C"/>
    <w:rsid w:val="00F741DB"/>
    <w:rsid w:val="00F744BB"/>
    <w:rsid w:val="00F75604"/>
    <w:rsid w:val="00F75696"/>
    <w:rsid w:val="00F75899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C10"/>
    <w:rsid w:val="00F9026E"/>
    <w:rsid w:val="00F902C3"/>
    <w:rsid w:val="00F90D35"/>
    <w:rsid w:val="00F9137A"/>
    <w:rsid w:val="00F9264C"/>
    <w:rsid w:val="00F92E89"/>
    <w:rsid w:val="00F94466"/>
    <w:rsid w:val="00F95BC3"/>
    <w:rsid w:val="00F9767B"/>
    <w:rsid w:val="00F9790A"/>
    <w:rsid w:val="00FA149C"/>
    <w:rsid w:val="00FA1E72"/>
    <w:rsid w:val="00FA2E4F"/>
    <w:rsid w:val="00FA3174"/>
    <w:rsid w:val="00FA3792"/>
    <w:rsid w:val="00FA5C95"/>
    <w:rsid w:val="00FB0BD9"/>
    <w:rsid w:val="00FB2299"/>
    <w:rsid w:val="00FB273E"/>
    <w:rsid w:val="00FB280A"/>
    <w:rsid w:val="00FB324F"/>
    <w:rsid w:val="00FB42DC"/>
    <w:rsid w:val="00FB46E8"/>
    <w:rsid w:val="00FB4B4A"/>
    <w:rsid w:val="00FB50AF"/>
    <w:rsid w:val="00FB545C"/>
    <w:rsid w:val="00FB60B9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63E5"/>
    <w:rsid w:val="00FD769A"/>
    <w:rsid w:val="00FE30D7"/>
    <w:rsid w:val="00FE32DC"/>
    <w:rsid w:val="00FE3C4C"/>
    <w:rsid w:val="00FE709C"/>
    <w:rsid w:val="00FE76DD"/>
    <w:rsid w:val="00FE7ADC"/>
    <w:rsid w:val="00FF0C15"/>
    <w:rsid w:val="00FF2020"/>
    <w:rsid w:val="00FF380C"/>
    <w:rsid w:val="00FF4498"/>
    <w:rsid w:val="00FF4D71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F73F9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character" w:customStyle="1" w:styleId="TALCar">
    <w:name w:val="TAL Car"/>
    <w:rsid w:val="00EE693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FB46E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68E1D0-552C-544E-BC9B-2583DAAB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4</Pages>
  <Words>1387</Words>
  <Characters>7562</Characters>
  <Application>Microsoft Office Word</Application>
  <DocSecurity>0</DocSecurity>
  <Lines>193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8814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Dorin Viorel</cp:lastModifiedBy>
  <cp:revision>3</cp:revision>
  <cp:lastPrinted>2017-11-03T15:53:00Z</cp:lastPrinted>
  <dcterms:created xsi:type="dcterms:W3CDTF">2018-04-06T19:51:00Z</dcterms:created>
  <dcterms:modified xsi:type="dcterms:W3CDTF">2018-04-06T19:51:00Z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