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3977F688" w14:textId="5349FE0E" w:rsidR="00E55BDD" w:rsidRPr="00CF195E" w:rsidRDefault="00E55BDD" w:rsidP="00E55BDD">
      <w:pPr>
        <w:tabs>
          <w:tab w:val="right" w:pos="9216"/>
        </w:tabs>
        <w:spacing w:after="0"/>
        <w:jc w:val="left"/>
        <w:rPr>
          <w:b/>
          <w:kern w:val="2"/>
          <w:lang w:eastAsia="zh-CN"/>
        </w:rPr>
      </w:pPr>
      <w:r w:rsidRPr="00CF195E">
        <w:rPr>
          <w:b/>
          <w:noProof/>
          <w:kern w:val="2"/>
          <w:lang w:eastAsia="zh-CN"/>
        </w:rPr>
        <mc:AlternateContent>
          <mc:Choice Requires="wps">
            <w:drawing>
              <wp:anchor distT="0" distB="0" distL="114300" distR="114300" simplePos="0" relativeHeight="251659264" behindDoc="0" locked="1" layoutInCell="1" allowOverlap="1" wp14:anchorId="725EC9FD" wp14:editId="14812D55">
                <wp:simplePos x="0" y="0"/>
                <wp:positionH relativeFrom="column">
                  <wp:posOffset>0</wp:posOffset>
                </wp:positionH>
                <wp:positionV relativeFrom="paragraph">
                  <wp:posOffset>0</wp:posOffset>
                </wp:positionV>
                <wp:extent cx="635" cy="635"/>
                <wp:effectExtent l="9525" t="9525" r="8890" b="8890"/>
                <wp:wrapNone/>
                <wp:docPr id="2" name="Freeform 2"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10860 w 21600"/>
                            <a:gd name="T1" fmla="*/ 2187 h 21600"/>
                            <a:gd name="T2" fmla="*/ 2928 w 21600"/>
                            <a:gd name="T3" fmla="*/ 10800 h 21600"/>
                            <a:gd name="T4" fmla="*/ 10860 w 21600"/>
                            <a:gd name="T5" fmla="*/ 21600 h 21600"/>
                            <a:gd name="T6" fmla="*/ 18672 w 21600"/>
                            <a:gd name="T7" fmla="*/ 10800 h 21600"/>
                            <a:gd name="T8" fmla="*/ 17694720 60000 65536"/>
                            <a:gd name="T9" fmla="*/ 11796480 60000 65536"/>
                            <a:gd name="T10" fmla="*/ 5898240 60000 65536"/>
                            <a:gd name="T11" fmla="*/ 0 60000 65536"/>
                            <a:gd name="T12" fmla="*/ 5037 w 21600"/>
                            <a:gd name="T13" fmla="*/ 2277 h 21600"/>
                            <a:gd name="T14" fmla="*/ 16557 w 21600"/>
                            <a:gd name="T15" fmla="*/ 13677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cx1="http://schemas.microsoft.com/office/drawing/2015/9/8/chartex" xmlns:cx="http://schemas.microsoft.com/office/drawing/2014/chartex">
            <w:pict>
              <v:shape w14:anchorId="66EFBD6C" id="Freeform 2" o:spid="_x0000_s1026" alt="E15342G@835955749B6E11EC749357G609;;=683@CYV41043!!!!!!BIHO@]v41043!!!!@7G01C71102E29E17G3S0,18yyyy!It`vdh!Bnoushctuhno!Udlqm`ud/enb!!!!!!!!!!!!!!!!!!!!!!!!!!!!!!!!!!!!!!!!!!!!!!!!!!!!!!!!!!!!!!!!!!!!!!!!!!!!!!!!!!!!!!!!!!!!!!!!!!!!!!!!!!!!!!!!!!!!!!!!!!!!!!!!!!!!!!!!!!!!!!!!!!!!!!!!!!!!!!!!!!!!!!!!!!!!!!!!!!!!!!!!!!!!!!!!!!!!!!!!!!!!!!!!!!!!!!!!!!!!!!!!!!!!!!!!!!!!!!!!!!!!!!!!!!!!!!!!!!!!!!!!!!!!!!!!!!!!!!!!!!!!!!!!!!!!!!!!!!!!!!!!!!!!!!!!!!!!!!!!!!!!!!!!!!!!!!!!!!!!!!!!!!!!!!!!!!!!!!!!!!!!!!!!!!!!!!!!!!!!!!!!!!!!!!!!!!!!!!!!!!!!!!!!!!!!!!!!!!!!!!!!!!!!!!!!!!!!!!!!!!!!!!!!!!!!!!!!!!!!!!!!!!!!!!!!!!!!!!!!!!!!!!!!!!!!!!!!!!!!!!!!!!!!!!!!!!!!!!!!!!!!!!!!!!!!!!!!!!!!!!!!!!!!!!!!!!!!!!!!!!!!!!!!!!!!!!!!!!!!!!!!!!!!!!!!!!!!!!!!!!!!!!!!!!!!!!!!!!!!!!!!!!!!!!!!!!!!!!!!!!!!!!!!!!!!!!!!!!!!!!!!!!!!!!!!!!!!!!!!!!!!!!!!!!!!!!!!!!!!!!!!!!!!!!!!!!!!!!!!!!!!!!!!!!!!!!!!!!!!!!!!!!!!!!!!!!!!!!!!!!!!!!!!!!!!!!!!!!!!!!!!!!!!!!!!!!!!!!!!!!!!!!!!!!!!!!!!!!!!!!!!!!!!!!!!!!!!!!!!!!!!!!!!!!!!!!!!!!!!!!!!!!!!!!!!!!!!!!!!!!!!!!!!!!!!!!!!!!!!!!!!!!!!!!!!!!!!!!!!!!!!!!!!!!!!!!!!!!!!!!!!!!!!!!!!!!!!!!!!!!!!!!!!!!!!!!!!!!!!!!!!!!!!!!!!!!!!!!!!!!!!!!!!!!!!!!!!!!!!!!!!!!!!!!!!!!!!!!!!!!!!!!!!!!!!!!!!!!!!!!!!!!!!!!!!!!!!!!!!!!!!!!!!!!!!!!!!!!!!!!!!!!!!!!!!!!!!!!!!!!!!!!!!!!!!!!!!!!!!!!!!!!!!!!!!!!!!!!!!!!!!!!!!!!!!!!!!!!!!!!!!!!!!!!!!!!!!!!!!!!!!!!!!!!!!!!!!!!!!!!!!!!!!!!!!!!!!!!!!!!!!!!!!!!!!!!!!!!!!!!!!!!!!!!!!!!!!!!!!!!!!!!!!!!!!!!!!!!!!!!!!!!!!!!!!!!!!!!!!!!!!!!!!!!!!!!!!!!!!!!!!!!!!!!!!!!!!!!!!!!!!!!!!!!!!!!!!!!!!!!!!!!!!!!!!!!!!!!!!!!!!!!!!!!!!!!!!!!!!!!!!!!!!!!!!!!!!!!!!!!!!!!!!!!!!!!!!!!!!!!!!!!!!!!!!!!!!!!!!!!!!!!!!!!!!!!!!!!!!!!!!!!!!!!!!!!!!!!!!!!!!!!!!!!!!!!!!!!!!!!!!!!!!!!!!!!!!!!!!!!!!!!!!!!!!!!!!!!!!!!!!!!!!!!!!!!!!!!!!!!!!!!!!!!!!!!!!!!!!!!!!!!!!!!!!!!!!!!!!!!!!!!!!!!!!!!!!!!!!!!!!!!!!!!!!!!!!!!!!!!!!!!!!!!!!!!!!!!!!!!!!!!!!!!!!!!!!!!!!!!!!!!!!!!!!!!!!!!!!!!!!!!!!!!!!!!!!!!!!!!!!!!!!!!!!!!!!!!!!!!!!!!!!!!!!!!!!!!!!!!!!!!!!!!!!!!!!!!!!!!!!!!!!!!!!!!!!!!!!!!!!!!!!!!!!!!!!!!!!!!!!!!!!!!!!!!!!!!!!!!!!!!!!!!!!!!!!!!!!!!!!!!!!!!!!!!!!!!!!!!!!!!!!!!!!!!!!!!!!!!!!!!!!!!!!!!!!!!!!!!!!!!!!!!!!!!!!!!!!!!!!!!!!!!!!!!!!!!!!!!!!!!!!!!!!!!!!!!!!!!!!!!!!!!!!!!!!!!!!!!!!!!!!!!!!!!!!!!!!!!!!!!!!!!!!!!!!!!!!!!!!!!!!!!!!!!!!!!!!!!!!!!!!!!!!!!!!!!!!!!!!!!!!!!!!!!!!!!!!!!!!!!!!!!!!!!!!!!!!!!!!!!!!!!!!!!!!!!!!!!!!!!!!!!!!!!!!!!!!!!!!!!!!!!!!!!!!!!!!!!!!!!!!!!!!!!!!!!!!!!!!!!!!!!!!!!!!!!!!!!!!!!!!!!!!!!!!!!!!!!!!!!!!!!!!!!!!!!!!!!!!!!!!!!!!!!!!!!!!!1!^" style="position:absolute;margin-left:0;margin-top:0;width:.05pt;height:.05pt;z-index:251659264;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319,64;86,318;319,635;549,318" o:connectangles="270,180,90,0" textboxrect="5034,2279,16566,13674"/>
                <w10:anchorlock/>
              </v:shape>
            </w:pict>
          </mc:Fallback>
        </mc:AlternateContent>
      </w:r>
      <w:r w:rsidRPr="00CF195E">
        <w:rPr>
          <w:b/>
          <w:kern w:val="2"/>
          <w:lang w:eastAsia="zh-CN"/>
        </w:rPr>
        <w:t>3GPP TSG RAN WG1 Meeting #</w:t>
      </w:r>
      <w:r>
        <w:rPr>
          <w:b/>
          <w:kern w:val="2"/>
          <w:lang w:eastAsia="zh-CN"/>
        </w:rPr>
        <w:t>92bis</w:t>
      </w:r>
      <w:r>
        <w:rPr>
          <w:b/>
          <w:kern w:val="2"/>
          <w:lang w:eastAsia="zh-CN"/>
        </w:rPr>
        <w:tab/>
      </w:r>
      <w:r w:rsidR="008E4C92" w:rsidRPr="008E4C92">
        <w:rPr>
          <w:b/>
          <w:kern w:val="2"/>
          <w:lang w:eastAsia="zh-CN"/>
        </w:rPr>
        <w:t>R1-180</w:t>
      </w:r>
      <w:r w:rsidR="00766EAC">
        <w:rPr>
          <w:b/>
          <w:kern w:val="2"/>
          <w:lang w:eastAsia="zh-CN"/>
        </w:rPr>
        <w:t>3681</w:t>
      </w:r>
    </w:p>
    <w:p w14:paraId="2E401E01" w14:textId="4A39908E" w:rsidR="00006FCC" w:rsidRPr="00FD2BDA" w:rsidRDefault="00E55BDD" w:rsidP="00E55BDD">
      <w:pPr>
        <w:jc w:val="left"/>
        <w:rPr>
          <w:b/>
          <w:kern w:val="2"/>
          <w:lang w:eastAsia="zh-CN"/>
        </w:rPr>
      </w:pPr>
      <w:r>
        <w:rPr>
          <w:b/>
          <w:kern w:val="2"/>
          <w:lang w:eastAsia="zh-CN"/>
        </w:rPr>
        <w:t>Sanya, China, April 16 – April 20, 2018</w:t>
      </w:r>
    </w:p>
    <w:p w14:paraId="6CCBCB73" w14:textId="77777777" w:rsidR="00396242" w:rsidRPr="00FD2BDA" w:rsidRDefault="00396242" w:rsidP="00396242">
      <w:pPr>
        <w:pBdr>
          <w:top w:val="single" w:sz="4" w:space="1" w:color="auto"/>
        </w:pBdr>
        <w:spacing w:after="0"/>
        <w:jc w:val="left"/>
        <w:rPr>
          <w:b/>
          <w:kern w:val="2"/>
          <w:sz w:val="16"/>
          <w:szCs w:val="16"/>
          <w:lang w:eastAsia="zh-CN"/>
        </w:rPr>
      </w:pPr>
    </w:p>
    <w:p w14:paraId="6148F8BB" w14:textId="1EB844D3" w:rsidR="00396242" w:rsidRPr="00D44594" w:rsidRDefault="00396242" w:rsidP="00396242">
      <w:pPr>
        <w:spacing w:after="60"/>
        <w:ind w:left="1555" w:hanging="1555"/>
        <w:jc w:val="left"/>
        <w:rPr>
          <w:b/>
          <w:kern w:val="2"/>
          <w:lang w:eastAsia="zh-CN"/>
        </w:rPr>
      </w:pPr>
      <w:r w:rsidRPr="00D44594">
        <w:rPr>
          <w:b/>
          <w:kern w:val="2"/>
          <w:lang w:eastAsia="zh-CN"/>
        </w:rPr>
        <w:t>Agenda Item:</w:t>
      </w:r>
      <w:r w:rsidRPr="00D44594">
        <w:rPr>
          <w:b/>
          <w:kern w:val="2"/>
          <w:lang w:eastAsia="zh-CN"/>
        </w:rPr>
        <w:tab/>
      </w:r>
      <w:r w:rsidR="00F07521">
        <w:rPr>
          <w:b/>
          <w:kern w:val="2"/>
          <w:lang w:eastAsia="zh-CN"/>
        </w:rPr>
        <w:t>7</w:t>
      </w:r>
      <w:r w:rsidR="00E55BDD">
        <w:rPr>
          <w:b/>
          <w:kern w:val="2"/>
          <w:lang w:eastAsia="zh-CN"/>
        </w:rPr>
        <w:t>.6</w:t>
      </w:r>
      <w:r w:rsidRPr="00D44594">
        <w:rPr>
          <w:b/>
          <w:kern w:val="2"/>
          <w:lang w:eastAsia="zh-CN"/>
        </w:rPr>
        <w:t>.</w:t>
      </w:r>
      <w:r w:rsidR="00E55BDD">
        <w:rPr>
          <w:b/>
          <w:kern w:val="2"/>
          <w:lang w:eastAsia="zh-CN"/>
        </w:rPr>
        <w:t>5</w:t>
      </w:r>
    </w:p>
    <w:p w14:paraId="477B04CF" w14:textId="77777777" w:rsidR="00396242" w:rsidRPr="00D44594" w:rsidRDefault="00396242" w:rsidP="00396242">
      <w:pPr>
        <w:spacing w:after="60"/>
        <w:ind w:left="1555" w:hanging="1555"/>
        <w:jc w:val="left"/>
        <w:rPr>
          <w:b/>
          <w:kern w:val="2"/>
          <w:lang w:eastAsia="zh-CN"/>
        </w:rPr>
      </w:pPr>
      <w:r w:rsidRPr="00D44594">
        <w:rPr>
          <w:b/>
          <w:kern w:val="2"/>
          <w:lang w:eastAsia="zh-CN"/>
        </w:rPr>
        <w:t>Source:</w:t>
      </w:r>
      <w:r w:rsidRPr="00D44594">
        <w:rPr>
          <w:b/>
          <w:kern w:val="2"/>
          <w:lang w:eastAsia="zh-CN"/>
        </w:rPr>
        <w:tab/>
        <w:t>Huawei, HiSilicon</w:t>
      </w:r>
    </w:p>
    <w:p w14:paraId="55746219" w14:textId="77777777" w:rsidR="00396242" w:rsidRPr="00FD2BDA" w:rsidRDefault="00396242" w:rsidP="00396242">
      <w:pPr>
        <w:spacing w:after="60"/>
        <w:ind w:left="1555" w:hanging="1555"/>
        <w:jc w:val="left"/>
        <w:rPr>
          <w:b/>
          <w:kern w:val="2"/>
          <w:lang w:eastAsia="zh-CN"/>
        </w:rPr>
      </w:pPr>
      <w:r w:rsidRPr="00D44594">
        <w:rPr>
          <w:b/>
          <w:kern w:val="2"/>
          <w:lang w:eastAsia="zh-CN"/>
        </w:rPr>
        <w:t>Title:</w:t>
      </w:r>
      <w:r w:rsidRPr="00742649">
        <w:rPr>
          <w:b/>
          <w:kern w:val="2"/>
          <w:lang w:eastAsia="zh-CN"/>
        </w:rPr>
        <w:tab/>
      </w:r>
      <w:r w:rsidR="00FD2BDA" w:rsidRPr="00FD2BDA">
        <w:rPr>
          <w:b/>
          <w:kern w:val="2"/>
          <w:lang w:eastAsia="zh-CN"/>
        </w:rPr>
        <w:t>Random access in NR unlicensed</w:t>
      </w:r>
    </w:p>
    <w:p w14:paraId="6CE43E4F" w14:textId="77777777" w:rsidR="00396242" w:rsidRPr="00742649" w:rsidRDefault="00396242" w:rsidP="00396242">
      <w:pPr>
        <w:spacing w:after="60"/>
        <w:ind w:left="1555" w:hanging="1555"/>
        <w:jc w:val="left"/>
        <w:rPr>
          <w:b/>
          <w:kern w:val="2"/>
          <w:lang w:eastAsia="zh-CN"/>
        </w:rPr>
      </w:pPr>
      <w:r w:rsidRPr="00742649">
        <w:rPr>
          <w:b/>
          <w:kern w:val="2"/>
          <w:lang w:eastAsia="zh-CN"/>
        </w:rPr>
        <w:t>Document for:</w:t>
      </w:r>
      <w:r w:rsidRPr="00742649">
        <w:rPr>
          <w:b/>
          <w:kern w:val="2"/>
          <w:lang w:eastAsia="zh-CN"/>
        </w:rPr>
        <w:tab/>
        <w:t>Discussion and decision</w:t>
      </w:r>
    </w:p>
    <w:p w14:paraId="0B3745C1" w14:textId="77777777" w:rsidR="00396242" w:rsidRPr="00D44594" w:rsidRDefault="00396242" w:rsidP="00396242">
      <w:pPr>
        <w:pBdr>
          <w:bottom w:val="single" w:sz="4" w:space="1" w:color="auto"/>
        </w:pBdr>
        <w:spacing w:after="0"/>
        <w:jc w:val="left"/>
        <w:rPr>
          <w:b/>
          <w:kern w:val="2"/>
          <w:sz w:val="16"/>
          <w:szCs w:val="16"/>
          <w:lang w:eastAsia="zh-CN"/>
        </w:rPr>
      </w:pPr>
    </w:p>
    <w:p w14:paraId="444A1D7B" w14:textId="5C1CD0C3" w:rsidR="00E55BDD" w:rsidRDefault="00E55BDD" w:rsidP="00E55BDD">
      <w:pPr>
        <w:pStyle w:val="1"/>
      </w:pPr>
      <w:r>
        <w:t>Introduction</w:t>
      </w:r>
    </w:p>
    <w:p w14:paraId="3C43F8C6" w14:textId="141E08FE" w:rsidR="00660408" w:rsidRDefault="004C6564" w:rsidP="005E023E">
      <w:pPr>
        <w:rPr>
          <w:lang w:val="en-GB"/>
        </w:rPr>
      </w:pPr>
      <w:r w:rsidRPr="004C6564">
        <w:t>NR will operate in licensed an</w:t>
      </w:r>
      <w:r>
        <w:t>d unlicensed</w:t>
      </w:r>
      <w:r w:rsidR="0096693B">
        <w:t xml:space="preserve"> (NR-U)</w:t>
      </w:r>
      <w:r>
        <w:t xml:space="preserve"> band up to 100 GHz, and should </w:t>
      </w:r>
      <w:r w:rsidR="0096693B">
        <w:t xml:space="preserve">support </w:t>
      </w:r>
      <w:r w:rsidRPr="004C6564">
        <w:t>both licensed assisted access (LAA) and standalone access (SA).</w:t>
      </w:r>
      <w:r>
        <w:t xml:space="preserve"> </w:t>
      </w:r>
      <w:r>
        <w:rPr>
          <w:lang w:val="en-GB"/>
        </w:rPr>
        <w:t>Unlicensed band operation will often require</w:t>
      </w:r>
      <w:r w:rsidR="009A5193">
        <w:rPr>
          <w:lang w:val="en-GB"/>
        </w:rPr>
        <w:t xml:space="preserve"> </w:t>
      </w:r>
      <w:r w:rsidR="009A5193" w:rsidRPr="004C6564">
        <w:rPr>
          <w:lang w:val="en-GB"/>
        </w:rPr>
        <w:t>fulfil</w:t>
      </w:r>
      <w:r w:rsidR="009A5193">
        <w:rPr>
          <w:lang w:val="en-GB"/>
        </w:rPr>
        <w:t>ment of</w:t>
      </w:r>
      <w:r w:rsidRPr="004C6564">
        <w:rPr>
          <w:lang w:val="en-GB"/>
        </w:rPr>
        <w:t xml:space="preserve"> specific spectrum characteristics and regulatory requir</w:t>
      </w:r>
      <w:r w:rsidR="00B038E1">
        <w:rPr>
          <w:lang w:val="en-GB"/>
        </w:rPr>
        <w:t>ements.</w:t>
      </w:r>
      <w:r>
        <w:rPr>
          <w:lang w:val="en-GB"/>
        </w:rPr>
        <w:t xml:space="preserve"> </w:t>
      </w:r>
      <w:r w:rsidR="00B038E1">
        <w:rPr>
          <w:lang w:val="en-GB"/>
        </w:rPr>
        <w:t>Notably</w:t>
      </w:r>
      <w:r w:rsidR="0096693B">
        <w:rPr>
          <w:lang w:val="en-GB"/>
        </w:rPr>
        <w:t>,</w:t>
      </w:r>
      <w:r w:rsidR="00B038E1">
        <w:rPr>
          <w:lang w:val="en-GB"/>
        </w:rPr>
        <w:t xml:space="preserve"> unlicensed access may</w:t>
      </w:r>
      <w:r>
        <w:rPr>
          <w:lang w:val="en-GB"/>
        </w:rPr>
        <w:t xml:space="preserve"> </w:t>
      </w:r>
      <w:r w:rsidR="00B038E1">
        <w:rPr>
          <w:lang w:val="en-GB"/>
        </w:rPr>
        <w:t xml:space="preserve">need to </w:t>
      </w:r>
      <w:r>
        <w:rPr>
          <w:lang w:val="en-GB"/>
        </w:rPr>
        <w:t>satisfy a</w:t>
      </w:r>
      <w:r w:rsidRPr="004C6564">
        <w:rPr>
          <w:lang w:val="en-GB"/>
        </w:rPr>
        <w:t xml:space="preserve"> ratio between the Occupied Channel Bandwidth (OCB) and nominal channel bandwidth</w:t>
      </w:r>
      <w:r w:rsidR="00B038E1">
        <w:rPr>
          <w:lang w:val="en-GB"/>
        </w:rPr>
        <w:t>. Also, unlicensed access may be required to verify</w:t>
      </w:r>
      <w:r>
        <w:rPr>
          <w:lang w:val="en-GB"/>
        </w:rPr>
        <w:t xml:space="preserve"> </w:t>
      </w:r>
      <w:r w:rsidRPr="004C6564">
        <w:rPr>
          <w:lang w:val="en-GB"/>
        </w:rPr>
        <w:t>channel availability</w:t>
      </w:r>
      <w:r w:rsidR="00B038E1">
        <w:rPr>
          <w:lang w:val="en-GB"/>
        </w:rPr>
        <w:t xml:space="preserve"> before transmission</w:t>
      </w:r>
      <w:r w:rsidRPr="004C6564">
        <w:rPr>
          <w:lang w:val="en-GB"/>
        </w:rPr>
        <w:t xml:space="preserve"> </w:t>
      </w:r>
      <w:r>
        <w:rPr>
          <w:lang w:val="en-GB"/>
        </w:rPr>
        <w:t xml:space="preserve">by </w:t>
      </w:r>
      <w:r w:rsidRPr="004C6564">
        <w:rPr>
          <w:lang w:val="en-GB"/>
        </w:rPr>
        <w:t>Listen-Before-Talk (LBT)</w:t>
      </w:r>
      <w:r>
        <w:rPr>
          <w:lang w:val="en-GB"/>
        </w:rPr>
        <w:t xml:space="preserve"> procedure. </w:t>
      </w:r>
      <w:r w:rsidR="0085768F">
        <w:rPr>
          <w:lang w:val="en-GB"/>
        </w:rPr>
        <w:t xml:space="preserve">A </w:t>
      </w:r>
      <w:r w:rsidR="0085768F">
        <w:rPr>
          <w:lang w:eastAsia="zh-CN"/>
        </w:rPr>
        <w:t>NR-U</w:t>
      </w:r>
      <w:r w:rsidR="0085768F">
        <w:rPr>
          <w:lang w:val="en-GB"/>
        </w:rPr>
        <w:t xml:space="preserve"> </w:t>
      </w:r>
      <w:r w:rsidR="0096693B">
        <w:rPr>
          <w:rFonts w:hint="eastAsia"/>
          <w:lang w:eastAsia="zh-CN"/>
        </w:rPr>
        <w:t>random access channel (</w:t>
      </w:r>
      <w:r w:rsidR="0085768F">
        <w:rPr>
          <w:rFonts w:hint="eastAsia"/>
          <w:lang w:eastAsia="zh-CN"/>
        </w:rPr>
        <w:t>RACH</w:t>
      </w:r>
      <w:r w:rsidR="0096693B">
        <w:rPr>
          <w:lang w:eastAsia="zh-CN"/>
        </w:rPr>
        <w:t>)</w:t>
      </w:r>
      <w:r w:rsidR="0085768F">
        <w:rPr>
          <w:rFonts w:hint="eastAsia"/>
          <w:lang w:eastAsia="zh-CN"/>
        </w:rPr>
        <w:t xml:space="preserve"> procedure </w:t>
      </w:r>
      <w:r w:rsidR="0085768F">
        <w:rPr>
          <w:lang w:eastAsia="zh-CN"/>
        </w:rPr>
        <w:t>needs to</w:t>
      </w:r>
      <w:r w:rsidR="0085768F" w:rsidRPr="00C37ABD">
        <w:rPr>
          <w:rFonts w:eastAsia="宋体" w:hint="eastAsia"/>
          <w:lang w:eastAsia="zh-CN"/>
        </w:rPr>
        <w:t xml:space="preserve"> </w:t>
      </w:r>
      <w:r w:rsidR="0085768F">
        <w:rPr>
          <w:rFonts w:hint="eastAsia"/>
          <w:lang w:eastAsia="zh-CN"/>
        </w:rPr>
        <w:t>be supported</w:t>
      </w:r>
      <w:r w:rsidR="0085768F">
        <w:rPr>
          <w:lang w:eastAsia="zh-CN"/>
        </w:rPr>
        <w:t xml:space="preserve"> at least for SA </w:t>
      </w:r>
      <w:r w:rsidR="002D1B4F">
        <w:rPr>
          <w:lang w:eastAsia="zh-CN"/>
        </w:rPr>
        <w:t>operation to provide</w:t>
      </w:r>
      <w:r w:rsidR="0085768F">
        <w:rPr>
          <w:lang w:eastAsia="zh-CN"/>
        </w:rPr>
        <w:t xml:space="preserve"> </w:t>
      </w:r>
      <w:r w:rsidR="0096693B">
        <w:rPr>
          <w:lang w:eastAsia="zh-CN"/>
        </w:rPr>
        <w:t>uplink (</w:t>
      </w:r>
      <w:r w:rsidR="0085768F">
        <w:rPr>
          <w:rFonts w:hint="eastAsia"/>
          <w:lang w:eastAsia="zh-CN"/>
        </w:rPr>
        <w:t>UL</w:t>
      </w:r>
      <w:r w:rsidR="0096693B">
        <w:rPr>
          <w:lang w:eastAsia="zh-CN"/>
        </w:rPr>
        <w:t>)</w:t>
      </w:r>
      <w:r w:rsidR="0085768F">
        <w:rPr>
          <w:rFonts w:hint="eastAsia"/>
          <w:lang w:eastAsia="zh-CN"/>
        </w:rPr>
        <w:t xml:space="preserve"> synchronization and resource request.</w:t>
      </w:r>
      <w:r w:rsidR="0085768F">
        <w:rPr>
          <w:rFonts w:hint="eastAsia"/>
          <w:lang w:val="en-GB"/>
        </w:rPr>
        <w:t xml:space="preserve"> </w:t>
      </w:r>
      <w:r w:rsidR="00B038E1">
        <w:rPr>
          <w:lang w:val="en-GB"/>
        </w:rPr>
        <w:t>As a result, s</w:t>
      </w:r>
      <w:r w:rsidR="00B038E1" w:rsidRPr="00B038E1">
        <w:rPr>
          <w:lang w:val="en-GB"/>
        </w:rPr>
        <w:t>pecific desig</w:t>
      </w:r>
      <w:r w:rsidR="00B038E1">
        <w:rPr>
          <w:lang w:val="en-GB"/>
        </w:rPr>
        <w:t>n of PRACH waveform for NR-U may be require</w:t>
      </w:r>
      <w:r w:rsidR="00BE3598">
        <w:rPr>
          <w:lang w:val="en-GB"/>
        </w:rPr>
        <w:t>d</w:t>
      </w:r>
      <w:r w:rsidR="00B038E1">
        <w:rPr>
          <w:lang w:val="en-GB"/>
        </w:rPr>
        <w:t xml:space="preserve"> to fulfil</w:t>
      </w:r>
      <w:r w:rsidR="00B038E1" w:rsidRPr="00B038E1">
        <w:rPr>
          <w:lang w:val="en-GB"/>
        </w:rPr>
        <w:t xml:space="preserve"> the</w:t>
      </w:r>
      <w:r w:rsidR="00B038E1">
        <w:rPr>
          <w:lang w:val="en-GB"/>
        </w:rPr>
        <w:t>se specific</w:t>
      </w:r>
      <w:r w:rsidR="00B038E1" w:rsidRPr="00B038E1">
        <w:rPr>
          <w:lang w:val="en-GB"/>
        </w:rPr>
        <w:t xml:space="preserve"> regulatory requirement</w:t>
      </w:r>
      <w:r w:rsidR="00B038E1">
        <w:rPr>
          <w:lang w:val="en-GB"/>
        </w:rPr>
        <w:t>s</w:t>
      </w:r>
      <w:r w:rsidR="0085768F">
        <w:rPr>
          <w:lang w:val="en-GB"/>
        </w:rPr>
        <w:t xml:space="preserve">. </w:t>
      </w:r>
    </w:p>
    <w:p w14:paraId="53372E8E" w14:textId="5FC9B507" w:rsidR="002D3DED" w:rsidRDefault="00B768BC" w:rsidP="00AE1EA3">
      <w:pPr>
        <w:pStyle w:val="1"/>
      </w:pPr>
      <w:r>
        <w:t xml:space="preserve"> </w:t>
      </w:r>
      <w:r w:rsidR="00B038E1">
        <w:t xml:space="preserve">NR-U </w:t>
      </w:r>
      <w:r>
        <w:t>P</w:t>
      </w:r>
      <w:r w:rsidR="000E01B8">
        <w:t xml:space="preserve">hysical </w:t>
      </w:r>
      <w:r>
        <w:t>RACH</w:t>
      </w:r>
      <w:r w:rsidR="000E01B8">
        <w:t xml:space="preserve"> (PRACH)</w:t>
      </w:r>
    </w:p>
    <w:p w14:paraId="4DBCC3AC" w14:textId="2505F897" w:rsidR="00AE1EA3" w:rsidRDefault="002D3DED" w:rsidP="001D3A5B">
      <w:pPr>
        <w:pStyle w:val="2"/>
      </w:pPr>
      <w:r w:rsidRPr="002D3DED">
        <w:t xml:space="preserve">NR-U PRACH waveform </w:t>
      </w:r>
    </w:p>
    <w:p w14:paraId="5DAB8782" w14:textId="77777777" w:rsidR="00B74D5E" w:rsidRDefault="00B74D5E" w:rsidP="00B74D5E">
      <w:r>
        <w:rPr>
          <w:rFonts w:hint="eastAsia"/>
        </w:rPr>
        <w:t>NR-U</w:t>
      </w:r>
      <w:r>
        <w:t xml:space="preserve"> PRACH</w:t>
      </w:r>
      <w:r>
        <w:rPr>
          <w:rFonts w:hint="eastAsia"/>
        </w:rPr>
        <w:t xml:space="preserve"> waveforms need to be designed to </w:t>
      </w:r>
      <w:r>
        <w:t>satisfy</w:t>
      </w:r>
      <w:r>
        <w:rPr>
          <w:rFonts w:hint="eastAsia"/>
        </w:rPr>
        <w:t xml:space="preserve"> </w:t>
      </w:r>
      <w:r>
        <w:t>specific</w:t>
      </w:r>
      <w:r>
        <w:rPr>
          <w:rFonts w:hint="eastAsia"/>
        </w:rPr>
        <w:t xml:space="preserve"> </w:t>
      </w:r>
      <w:r w:rsidR="00BE3598">
        <w:t>requirements of</w:t>
      </w:r>
      <w:r>
        <w:t xml:space="preserve"> </w:t>
      </w:r>
      <w:r w:rsidR="00D02E8F">
        <w:t>unlicensed</w:t>
      </w:r>
      <w:r>
        <w:t xml:space="preserve"> bands. There are typically three requirements to consider: </w:t>
      </w:r>
    </w:p>
    <w:p w14:paraId="187A60E4" w14:textId="1BE56785" w:rsidR="00B74D5E" w:rsidRDefault="00B74D5E" w:rsidP="00745EE6">
      <w:pPr>
        <w:pStyle w:val="af6"/>
        <w:numPr>
          <w:ilvl w:val="0"/>
          <w:numId w:val="38"/>
        </w:numPr>
      </w:pPr>
      <w:r w:rsidRPr="00B74D5E">
        <w:rPr>
          <w:i/>
        </w:rPr>
        <w:t xml:space="preserve">Occupied channel bandwidth (OCB): </w:t>
      </w:r>
      <w:r w:rsidR="00745EE6" w:rsidRPr="00745EE6">
        <w:t xml:space="preserve">The </w:t>
      </w:r>
      <w:r w:rsidR="00745EE6">
        <w:t xml:space="preserve">OCB </w:t>
      </w:r>
      <w:r w:rsidR="00745EE6" w:rsidRPr="00745EE6">
        <w:t>is the bandwidth containing 99% of the power of the signal.</w:t>
      </w:r>
      <w:r w:rsidR="00745EE6">
        <w:t xml:space="preserve"> Typically, </w:t>
      </w:r>
      <w:r w:rsidRPr="00B74D5E">
        <w:t>OCB of a transmitted signal must be at least 80% of the dec</w:t>
      </w:r>
      <w:r w:rsidR="00745EE6">
        <w:t xml:space="preserve">lared nominal channel bandwidth (NCB), which widest band of frequencies, inclusive of guard bands, assigned to a single channel [1]. </w:t>
      </w:r>
      <w:r w:rsidR="00745EE6" w:rsidRPr="00745EE6">
        <w:t>In [1], NCB for a single operating channel shall be 20 MHz, but a lower NCB of at least 5 MHz can be used by a UE.</w:t>
      </w:r>
    </w:p>
    <w:p w14:paraId="29E3DC6D" w14:textId="77777777" w:rsidR="00B74D5E" w:rsidRPr="005114E3" w:rsidRDefault="00B74D5E" w:rsidP="00B74D5E">
      <w:pPr>
        <w:pStyle w:val="af6"/>
        <w:ind w:left="420"/>
      </w:pPr>
    </w:p>
    <w:p w14:paraId="258C1405" w14:textId="30D7236A" w:rsidR="009F29A5" w:rsidRDefault="00B74D5E" w:rsidP="009F29A5">
      <w:pPr>
        <w:pStyle w:val="af6"/>
        <w:numPr>
          <w:ilvl w:val="0"/>
          <w:numId w:val="38"/>
        </w:numPr>
      </w:pPr>
      <w:r w:rsidRPr="00B74D5E">
        <w:rPr>
          <w:i/>
        </w:rPr>
        <w:t>Transmitted power and power spectral density (PSD):</w:t>
      </w:r>
      <w:r>
        <w:t xml:space="preserve"> A</w:t>
      </w:r>
      <w:r w:rsidRPr="00B74D5E">
        <w:t>dditio</w:t>
      </w:r>
      <w:r w:rsidR="009F7F43">
        <w:t>nally, limits on the transmit</w:t>
      </w:r>
      <w:r w:rsidRPr="00B74D5E">
        <w:t xml:space="preserve"> power and </w:t>
      </w:r>
      <w:r>
        <w:t xml:space="preserve">PSD </w:t>
      </w:r>
      <w:r w:rsidRPr="00B74D5E">
        <w:t xml:space="preserve">are imposed. </w:t>
      </w:r>
      <w:r w:rsidR="0087597A">
        <w:t>For example i</w:t>
      </w:r>
      <w:r w:rsidRPr="00B74D5E">
        <w:t>n [1],</w:t>
      </w:r>
      <w:r w:rsidR="0087597A">
        <w:t xml:space="preserve"> for frequency range from 5150 to 5</w:t>
      </w:r>
      <w:r w:rsidR="0087597A" w:rsidRPr="0087597A">
        <w:t>350</w:t>
      </w:r>
      <w:r w:rsidR="0087597A">
        <w:t xml:space="preserve"> MHz</w:t>
      </w:r>
      <w:r w:rsidR="009F7F43">
        <w:t xml:space="preserve"> with trans</w:t>
      </w:r>
      <w:r w:rsidR="00C67763">
        <w:t xml:space="preserve">mit </w:t>
      </w:r>
      <w:r w:rsidR="009F7F43">
        <w:t>power control</w:t>
      </w:r>
      <w:r w:rsidR="00C67763">
        <w:t>,</w:t>
      </w:r>
      <w:r w:rsidR="0087597A">
        <w:t xml:space="preserve"> </w:t>
      </w:r>
      <w:r w:rsidRPr="00B74D5E">
        <w:t xml:space="preserve">the maximum transmitted power is limited to </w:t>
      </w:r>
      <w:r w:rsidR="009F7F43">
        <w:t>23</w:t>
      </w:r>
      <w:r w:rsidR="000E01B8">
        <w:t xml:space="preserve"> </w:t>
      </w:r>
      <w:r w:rsidRPr="00B74D5E">
        <w:t xml:space="preserve">dBm with maximum PSD of </w:t>
      </w:r>
      <w:r w:rsidR="009F7F43">
        <w:t>10</w:t>
      </w:r>
      <w:r w:rsidR="000E01B8">
        <w:t xml:space="preserve"> </w:t>
      </w:r>
      <w:r w:rsidRPr="00B74D5E">
        <w:t>dBm/MHz.</w:t>
      </w:r>
      <w:r w:rsidR="0087597A">
        <w:t xml:space="preserve"> </w:t>
      </w:r>
      <w:r w:rsidR="002B3C41">
        <w:t>This</w:t>
      </w:r>
      <w:r w:rsidR="002B3C41" w:rsidRPr="002B3C41">
        <w:t xml:space="preserve"> impl</w:t>
      </w:r>
      <w:r w:rsidR="002B3C41">
        <w:t>ies that t</w:t>
      </w:r>
      <w:r w:rsidR="002B3C41" w:rsidRPr="002B3C41">
        <w:t>ransmission powe</w:t>
      </w:r>
      <w:r w:rsidR="002B3C41">
        <w:t>r</w:t>
      </w:r>
      <w:r w:rsidR="002B3C41" w:rsidRPr="002B3C41">
        <w:t xml:space="preserve"> </w:t>
      </w:r>
      <w:r w:rsidR="002B3C41">
        <w:t xml:space="preserve">might be further limited in case of signal </w:t>
      </w:r>
      <w:r w:rsidR="002B3C41" w:rsidRPr="002B3C41">
        <w:t xml:space="preserve">with </w:t>
      </w:r>
      <w:r w:rsidR="002B3C41">
        <w:t xml:space="preserve">too </w:t>
      </w:r>
      <w:r w:rsidR="002B3C41" w:rsidRPr="002B3C41">
        <w:t xml:space="preserve">small </w:t>
      </w:r>
      <w:r w:rsidR="000E01B8">
        <w:t xml:space="preserve">an </w:t>
      </w:r>
      <w:r w:rsidR="002B3C41">
        <w:t xml:space="preserve">effective </w:t>
      </w:r>
      <w:r w:rsidR="002B3C41" w:rsidRPr="002B3C41">
        <w:t>transmission bandwidth</w:t>
      </w:r>
      <w:r w:rsidR="002B3C41">
        <w:t xml:space="preserve">, which </w:t>
      </w:r>
      <w:r w:rsidR="0087597A">
        <w:t xml:space="preserve">might </w:t>
      </w:r>
      <w:r w:rsidR="002B3C41">
        <w:t xml:space="preserve">subsequently decrease the cell coverage. </w:t>
      </w:r>
      <w:r w:rsidR="008E10AD">
        <w:t>The minimum bandwidth for all</w:t>
      </w:r>
      <w:r w:rsidR="00C67763">
        <w:t xml:space="preserve"> scenarios in </w:t>
      </w:r>
      <w:r w:rsidR="00C67763" w:rsidRPr="00B74D5E">
        <w:t>[1]</w:t>
      </w:r>
      <w:r w:rsidR="00C67763">
        <w:t xml:space="preserve"> to reach the maximum power while satisfying the maximum PSD is </w:t>
      </w:r>
      <w:r w:rsidR="008E10AD">
        <w:t>20</w:t>
      </w:r>
      <w:r w:rsidR="00D02E8F">
        <w:t xml:space="preserve"> </w:t>
      </w:r>
      <w:r w:rsidR="009F29A5">
        <w:t>MHz.</w:t>
      </w:r>
      <w:r w:rsidR="00D02E8F">
        <w:t xml:space="preserve"> </w:t>
      </w:r>
    </w:p>
    <w:p w14:paraId="09E8D62B" w14:textId="77777777" w:rsidR="009F29A5" w:rsidRDefault="009F29A5" w:rsidP="009F29A5">
      <w:pPr>
        <w:pStyle w:val="af6"/>
      </w:pPr>
    </w:p>
    <w:p w14:paraId="446CD4A3" w14:textId="77777777" w:rsidR="00B74D5E" w:rsidRPr="007B17EB" w:rsidRDefault="009F29A5" w:rsidP="00AE1EA3">
      <w:pPr>
        <w:pStyle w:val="af6"/>
        <w:numPr>
          <w:ilvl w:val="0"/>
          <w:numId w:val="38"/>
        </w:numPr>
        <w:rPr>
          <w:i/>
        </w:rPr>
      </w:pPr>
      <w:r w:rsidRPr="009F29A5">
        <w:rPr>
          <w:bCs/>
          <w:i/>
          <w:lang w:eastAsia="ja-JP"/>
        </w:rPr>
        <w:t>Listen Before</w:t>
      </w:r>
      <w:r>
        <w:rPr>
          <w:bCs/>
          <w:i/>
          <w:lang w:eastAsia="ja-JP"/>
        </w:rPr>
        <w:t xml:space="preserve"> Talk (LBT): </w:t>
      </w:r>
      <w:r w:rsidRPr="009F29A5">
        <w:rPr>
          <w:bCs/>
          <w:lang w:eastAsia="ja-JP"/>
        </w:rPr>
        <w:t xml:space="preserve">a LBT mechanism should be performed before every PRACH transmission </w:t>
      </w:r>
    </w:p>
    <w:p w14:paraId="1E2640B7" w14:textId="77777777" w:rsidR="005A167A" w:rsidRDefault="009F29A5" w:rsidP="00AE1EA3">
      <w:pPr>
        <w:rPr>
          <w:b/>
          <w:i/>
        </w:rPr>
      </w:pPr>
      <w:r w:rsidRPr="00F01C0C">
        <w:rPr>
          <w:b/>
          <w:i/>
        </w:rPr>
        <w:t xml:space="preserve">Observation </w:t>
      </w:r>
      <w:r w:rsidRPr="00E05484">
        <w:rPr>
          <w:b/>
          <w:i/>
        </w:rPr>
        <w:fldChar w:fldCharType="begin"/>
      </w:r>
      <w:r w:rsidRPr="00E05484">
        <w:rPr>
          <w:b/>
          <w:i/>
        </w:rPr>
        <w:instrText xml:space="preserve"> SEQ Observation \* ARABIC </w:instrText>
      </w:r>
      <w:r w:rsidRPr="00E05484">
        <w:rPr>
          <w:b/>
          <w:i/>
        </w:rPr>
        <w:fldChar w:fldCharType="separate"/>
      </w:r>
      <w:r w:rsidR="009C55C8">
        <w:rPr>
          <w:b/>
          <w:i/>
          <w:noProof/>
        </w:rPr>
        <w:t>1</w:t>
      </w:r>
      <w:r w:rsidRPr="00E05484">
        <w:rPr>
          <w:b/>
          <w:i/>
        </w:rPr>
        <w:fldChar w:fldCharType="end"/>
      </w:r>
      <w:r>
        <w:rPr>
          <w:b/>
          <w:i/>
        </w:rPr>
        <w:t>:</w:t>
      </w:r>
      <w:r>
        <w:rPr>
          <w:b/>
        </w:rPr>
        <w:t xml:space="preserve"> </w:t>
      </w:r>
      <w:r w:rsidRPr="009561A9">
        <w:rPr>
          <w:b/>
          <w:i/>
        </w:rPr>
        <w:t>RAN1 should consider</w:t>
      </w:r>
      <w:r>
        <w:rPr>
          <w:b/>
          <w:i/>
        </w:rPr>
        <w:t xml:space="preserve"> NR-U PRACH </w:t>
      </w:r>
      <w:r w:rsidR="00BE3598">
        <w:rPr>
          <w:b/>
          <w:i/>
        </w:rPr>
        <w:t>waveform</w:t>
      </w:r>
      <w:r>
        <w:rPr>
          <w:b/>
          <w:i/>
        </w:rPr>
        <w:t xml:space="preserve"> </w:t>
      </w:r>
      <w:r w:rsidRPr="009561A9">
        <w:rPr>
          <w:b/>
          <w:i/>
        </w:rPr>
        <w:t>to satisfy OCB</w:t>
      </w:r>
      <w:r>
        <w:rPr>
          <w:b/>
          <w:i/>
        </w:rPr>
        <w:t xml:space="preserve">, PSD, and LBT </w:t>
      </w:r>
      <w:r w:rsidRPr="009561A9">
        <w:rPr>
          <w:b/>
          <w:i/>
        </w:rPr>
        <w:t xml:space="preserve">requirements.  </w:t>
      </w:r>
    </w:p>
    <w:p w14:paraId="3C8D7B9B" w14:textId="3243D2E7" w:rsidR="00950AB8" w:rsidRDefault="005A167A" w:rsidP="00B768BC">
      <w:r>
        <w:t xml:space="preserve">RAN1 should preferably strive to define NR-U PRACH waveforms with minimal changes from the legacy NR PRACH formats. </w:t>
      </w:r>
      <w:r w:rsidR="00AE1EA3">
        <w:t xml:space="preserve">Multiple NR PRACH formats </w:t>
      </w:r>
      <w:r w:rsidR="007B17EB">
        <w:t xml:space="preserve">have been </w:t>
      </w:r>
      <w:r w:rsidR="00AE1EA3">
        <w:t>agreed which are either based on a long Zadoff-Chu</w:t>
      </w:r>
      <w:r w:rsidR="0096693B">
        <w:t xml:space="preserve"> (ZC)</w:t>
      </w:r>
      <w:r w:rsidR="00AE1EA3">
        <w:t xml:space="preserve"> sequence of length L = 839 or a short sequence L=139.  Formats with long sequences are mainly inherited from LTE to support large cell with sub-6 GHz carrier frequencies, while new formats with short sequences were introduced </w:t>
      </w:r>
      <w:r w:rsidR="00AE1EA3">
        <w:rPr>
          <w:rFonts w:hint="eastAsia"/>
        </w:rPr>
        <w:t>to support high</w:t>
      </w:r>
      <w:r w:rsidR="00AE1EA3">
        <w:t>er</w:t>
      </w:r>
      <w:r w:rsidR="00AE1EA3">
        <w:rPr>
          <w:rFonts w:hint="eastAsia"/>
        </w:rPr>
        <w:t xml:space="preserve"> frequency bands</w:t>
      </w:r>
      <w:r w:rsidR="00AE1EA3">
        <w:t xml:space="preserve"> in smaller cell</w:t>
      </w:r>
      <w:r w:rsidR="00AE1EA3">
        <w:rPr>
          <w:rFonts w:hint="eastAsia"/>
        </w:rPr>
        <w:t xml:space="preserve">. Since </w:t>
      </w:r>
      <w:r w:rsidR="00AE1EA3">
        <w:t>unlicensed spectrum deployment for smaller cell size, format with short preamble duration should be suf</w:t>
      </w:r>
      <w:r w:rsidR="007B17EB">
        <w:t xml:space="preserve">ficient in terms of link budget.  </w:t>
      </w:r>
      <w:r w:rsidR="00BE3598">
        <w:t>Formats with short sequence L=139</w:t>
      </w:r>
      <w:r w:rsidR="000E01B8">
        <w:t>, which</w:t>
      </w:r>
      <w:r w:rsidR="00BE3598">
        <w:t xml:space="preserve"> </w:t>
      </w:r>
      <w:r w:rsidR="000E01B8">
        <w:t xml:space="preserve">apply to larger subcarrier spacing (SCS), </w:t>
      </w:r>
      <w:r w:rsidR="00BE3598">
        <w:t>have larger bandwidth and are thus more adapted fulfill OCB requirement, they also have different possibilit</w:t>
      </w:r>
      <w:r w:rsidR="0096693B">
        <w:t>ies</w:t>
      </w:r>
      <w:r w:rsidR="00BE3598">
        <w:t xml:space="preserve"> of</w:t>
      </w:r>
      <w:r w:rsidR="0096693B">
        <w:t xml:space="preserve"> </w:t>
      </w:r>
      <w:r w:rsidR="00BE3598">
        <w:t>SCS more aligned with those of PUSCH</w:t>
      </w:r>
      <w:r w:rsidR="00950AB8">
        <w:t>, and more suitable to high carrier frequency</w:t>
      </w:r>
      <w:r w:rsidR="00BE3598">
        <w:t xml:space="preserve">. </w:t>
      </w:r>
    </w:p>
    <w:p w14:paraId="1ACBBBF5" w14:textId="6EFEC87F" w:rsidR="00950AB8" w:rsidRDefault="00950AB8" w:rsidP="00B768BC">
      <w:r w:rsidRPr="004B23FF">
        <w:rPr>
          <w:b/>
          <w:i/>
        </w:rPr>
        <w:t xml:space="preserve">Proposal </w:t>
      </w:r>
      <w:r w:rsidRPr="004B23FF">
        <w:rPr>
          <w:b/>
          <w:i/>
        </w:rPr>
        <w:fldChar w:fldCharType="begin"/>
      </w:r>
      <w:r>
        <w:rPr>
          <w:b/>
          <w:i/>
        </w:rPr>
        <w:instrText xml:space="preserve"> SEQ Proposal</w:instrText>
      </w:r>
      <w:r w:rsidRPr="004B23FF">
        <w:rPr>
          <w:b/>
          <w:i/>
        </w:rPr>
        <w:instrText xml:space="preserve"> \* ARABIC </w:instrText>
      </w:r>
      <w:r w:rsidRPr="004B23FF">
        <w:rPr>
          <w:b/>
          <w:i/>
        </w:rPr>
        <w:fldChar w:fldCharType="separate"/>
      </w:r>
      <w:r w:rsidR="009C55C8">
        <w:rPr>
          <w:b/>
          <w:i/>
          <w:noProof/>
        </w:rPr>
        <w:t>1</w:t>
      </w:r>
      <w:r w:rsidRPr="004B23FF">
        <w:rPr>
          <w:b/>
          <w:i/>
        </w:rPr>
        <w:fldChar w:fldCharType="end"/>
      </w:r>
      <w:r w:rsidRPr="004B23FF">
        <w:rPr>
          <w:b/>
          <w:i/>
        </w:rPr>
        <w:t xml:space="preserve">: </w:t>
      </w:r>
      <w:r>
        <w:rPr>
          <w:b/>
          <w:bCs/>
          <w:i/>
          <w:iCs/>
        </w:rPr>
        <w:t xml:space="preserve">NR-U PRACH should support the sequence length of </w:t>
      </w:r>
      <w:r w:rsidR="0032538F">
        <w:rPr>
          <w:b/>
          <w:bCs/>
          <w:i/>
          <w:iCs/>
        </w:rPr>
        <w:t>L=139.</w:t>
      </w:r>
    </w:p>
    <w:p w14:paraId="14F666E5" w14:textId="77777777" w:rsidR="00950AB8" w:rsidRDefault="00950AB8" w:rsidP="00B768BC"/>
    <w:p w14:paraId="5E421C6B" w14:textId="6347ACB5" w:rsidR="006B4ED1" w:rsidRPr="0096693B" w:rsidRDefault="007B17EB" w:rsidP="000B7CAA">
      <w:pPr>
        <w:rPr>
          <w:rFonts w:ascii="Times" w:eastAsia="MS Mincho"/>
          <w:lang w:val="en-GB" w:eastAsia="ja-JP"/>
        </w:rPr>
      </w:pPr>
      <w:r>
        <w:t>Several</w:t>
      </w:r>
      <w:r w:rsidR="00151729" w:rsidRPr="00151729">
        <w:t xml:space="preserve"> possible approaches </w:t>
      </w:r>
      <w:r w:rsidR="00151729">
        <w:t xml:space="preserve">were </w:t>
      </w:r>
      <w:r w:rsidR="00151729" w:rsidRPr="00151729">
        <w:t xml:space="preserve">identified </w:t>
      </w:r>
      <w:r w:rsidR="00151729">
        <w:t xml:space="preserve">for LTE LAA PRACH to address </w:t>
      </w:r>
      <w:r w:rsidR="0096693B">
        <w:t>OCB, PSD, and LBT requirements</w:t>
      </w:r>
      <w:r w:rsidR="0096693B" w:rsidRPr="0096693B">
        <w:t xml:space="preserve"> </w:t>
      </w:r>
      <w:r w:rsidR="00151729">
        <w:fldChar w:fldCharType="begin"/>
      </w:r>
      <w:r w:rsidR="00151729">
        <w:instrText xml:space="preserve"> REF _Ref509833606 \r \h </w:instrText>
      </w:r>
      <w:r w:rsidR="00151729">
        <w:fldChar w:fldCharType="separate"/>
      </w:r>
      <w:r w:rsidR="009C55C8">
        <w:t>[4]</w:t>
      </w:r>
      <w:r w:rsidR="00151729">
        <w:fldChar w:fldCharType="end"/>
      </w:r>
      <w:r w:rsidR="00151729">
        <w:t>.  I</w:t>
      </w:r>
      <w:r>
        <w:t>nterlacing or repetition of PRACH resources</w:t>
      </w:r>
      <w:r w:rsidR="00151729">
        <w:t xml:space="preserve"> where </w:t>
      </w:r>
      <w:r w:rsidR="00B73E27">
        <w:t>notably</w:t>
      </w:r>
      <w:r w:rsidR="00151729">
        <w:t xml:space="preserve"> considered </w:t>
      </w:r>
      <w:r w:rsidR="00151729">
        <w:fldChar w:fldCharType="begin"/>
      </w:r>
      <w:r w:rsidR="00151729">
        <w:instrText xml:space="preserve"> REF _Ref509833218 \r \h </w:instrText>
      </w:r>
      <w:r w:rsidR="00151729">
        <w:fldChar w:fldCharType="separate"/>
      </w:r>
      <w:r w:rsidR="009C55C8">
        <w:t>[2]</w:t>
      </w:r>
      <w:r w:rsidR="00151729">
        <w:fldChar w:fldCharType="end"/>
      </w:r>
      <w:r w:rsidR="00151729">
        <w:t xml:space="preserve"> </w:t>
      </w:r>
      <w:r w:rsidR="00151729">
        <w:fldChar w:fldCharType="begin"/>
      </w:r>
      <w:r w:rsidR="00151729">
        <w:instrText xml:space="preserve"> REF _Ref509327406 \r \h </w:instrText>
      </w:r>
      <w:r w:rsidR="00151729">
        <w:fldChar w:fldCharType="separate"/>
      </w:r>
      <w:r w:rsidR="009C55C8">
        <w:t>[3]</w:t>
      </w:r>
      <w:r w:rsidR="00151729">
        <w:fldChar w:fldCharType="end"/>
      </w:r>
      <w:r w:rsidR="0096693B">
        <w:t xml:space="preserve"> to fulfill OCB and PSD requirements. </w:t>
      </w:r>
      <w:r w:rsidR="0032538F">
        <w:t xml:space="preserve">NR-U PRACH </w:t>
      </w:r>
      <w:r w:rsidR="0096693B">
        <w:t xml:space="preserve">waveform should have </w:t>
      </w:r>
      <w:r w:rsidR="0032538F">
        <w:t>resource</w:t>
      </w:r>
      <w:r w:rsidR="0096693B">
        <w:t xml:space="preserve"> allocation compatible </w:t>
      </w:r>
      <w:r w:rsidR="0032538F">
        <w:t xml:space="preserve">with </w:t>
      </w:r>
      <w:r w:rsidR="0096693B">
        <w:t xml:space="preserve">NR </w:t>
      </w:r>
      <w:r w:rsidR="0032538F">
        <w:t xml:space="preserve">PUSCH </w:t>
      </w:r>
      <w:r w:rsidR="0096693B">
        <w:t>resource</w:t>
      </w:r>
      <w:r w:rsidR="0029448F">
        <w:t xml:space="preserve"> allocation</w:t>
      </w:r>
      <w:r w:rsidR="0096693B">
        <w:t xml:space="preserve">, which compared to LTE can have different </w:t>
      </w:r>
      <w:r w:rsidR="0029448F">
        <w:t>possible</w:t>
      </w:r>
      <w:r w:rsidR="0096693B">
        <w:t xml:space="preserve"> </w:t>
      </w:r>
      <w:r w:rsidR="0032538F">
        <w:t>SCSs</w:t>
      </w:r>
      <w:r>
        <w:rPr>
          <w:lang w:eastAsia="ja-JP"/>
        </w:rPr>
        <w:t xml:space="preserve">. </w:t>
      </w:r>
      <w:r w:rsidR="0096693B">
        <w:rPr>
          <w:rFonts w:hint="eastAsia"/>
        </w:rPr>
        <w:t>Possible</w:t>
      </w:r>
      <w:r w:rsidR="0096693B">
        <w:t xml:space="preserve"> NR-U waveform designs </w:t>
      </w:r>
      <w:r w:rsidR="0032538F">
        <w:t>are discussed below</w:t>
      </w:r>
      <w:r w:rsidR="0032538F">
        <w:rPr>
          <w:rFonts w:hint="eastAsia"/>
        </w:rPr>
        <w:t xml:space="preserve"> </w:t>
      </w:r>
      <w:r w:rsidR="0032538F" w:rsidRPr="006943B7">
        <w:t xml:space="preserve">with their identified </w:t>
      </w:r>
      <w:r w:rsidR="0032538F">
        <w:t xml:space="preserve">benefits and </w:t>
      </w:r>
      <w:r w:rsidR="0032538F" w:rsidRPr="006943B7">
        <w:t>issues</w:t>
      </w:r>
      <w:r w:rsidR="0032538F">
        <w:t xml:space="preserve">. </w:t>
      </w:r>
    </w:p>
    <w:p w14:paraId="7051A7E0" w14:textId="00F46BC0" w:rsidR="00CE34A3" w:rsidRPr="00D425D8" w:rsidRDefault="00CE34A3" w:rsidP="0075715D">
      <w:pPr>
        <w:pStyle w:val="2"/>
      </w:pPr>
      <w:r>
        <w:rPr>
          <w:rFonts w:hint="eastAsia"/>
        </w:rPr>
        <w:t>PRACH waveform option</w:t>
      </w:r>
      <w:r>
        <w:t>s</w:t>
      </w:r>
      <w:r>
        <w:rPr>
          <w:rFonts w:hint="eastAsia"/>
        </w:rPr>
        <w:t xml:space="preserve"> for OCB requirement</w:t>
      </w:r>
    </w:p>
    <w:p w14:paraId="07A2274D" w14:textId="77777777" w:rsidR="00B61DA0" w:rsidRPr="001D3A5B" w:rsidRDefault="0032538F" w:rsidP="001D3A5B">
      <w:pPr>
        <w:rPr>
          <w:u w:val="single"/>
        </w:rPr>
      </w:pPr>
      <w:r w:rsidRPr="001D3A5B">
        <w:rPr>
          <w:b/>
          <w:u w:val="single"/>
        </w:rPr>
        <w:t>T</w:t>
      </w:r>
      <w:r w:rsidR="006943B7" w:rsidRPr="001D3A5B">
        <w:rPr>
          <w:b/>
          <w:u w:val="single"/>
        </w:rPr>
        <w:t>emporal allowance of the narrow band operation by ETSI</w:t>
      </w:r>
      <w:r w:rsidRPr="001D3A5B">
        <w:rPr>
          <w:b/>
          <w:u w:val="single"/>
        </w:rPr>
        <w:t xml:space="preserve"> and legacy NR PRACH formats</w:t>
      </w:r>
    </w:p>
    <w:p w14:paraId="72CA703D" w14:textId="3717E129" w:rsidR="006943B7" w:rsidRPr="001F79B1" w:rsidRDefault="009E7994" w:rsidP="000B7CAA">
      <w:r w:rsidRPr="00C5317A">
        <w:t>In [1], conformance test of the OCB should be performed for at least 1</w:t>
      </w:r>
      <w:r w:rsidR="000E01B8" w:rsidRPr="00C5317A">
        <w:t xml:space="preserve"> </w:t>
      </w:r>
      <w:r w:rsidRPr="00C5317A">
        <w:t xml:space="preserve">s sweep time. </w:t>
      </w:r>
      <w:r w:rsidRPr="00C5317A">
        <w:rPr>
          <w:rFonts w:hint="eastAsia"/>
        </w:rPr>
        <w:t>H</w:t>
      </w:r>
      <w:r w:rsidRPr="00C5317A">
        <w:t>owever</w:t>
      </w:r>
      <w:r w:rsidR="00745EE6" w:rsidRPr="00C5317A">
        <w:t xml:space="preserve">, </w:t>
      </w:r>
      <w:r w:rsidRPr="00C5317A">
        <w:t xml:space="preserve">during a Channel Occupancy Time (COT), </w:t>
      </w:r>
      <w:r w:rsidR="00745EE6" w:rsidRPr="00C5317A">
        <w:t>UE may operate temporarily</w:t>
      </w:r>
      <w:r w:rsidRPr="00C5317A">
        <w:t xml:space="preserve"> </w:t>
      </w:r>
      <w:r w:rsidR="00745EE6" w:rsidRPr="00C5317A">
        <w:t>with a</w:t>
      </w:r>
      <w:r w:rsidR="0032538F" w:rsidRPr="00C5317A">
        <w:t>n</w:t>
      </w:r>
      <w:r w:rsidR="00745EE6" w:rsidRPr="00C5317A">
        <w:t xml:space="preserve"> OCB smaller than</w:t>
      </w:r>
      <w:r w:rsidR="00745EE6" w:rsidRPr="00C5317A">
        <w:rPr>
          <w:rFonts w:hint="eastAsia"/>
        </w:rPr>
        <w:t xml:space="preserve"> </w:t>
      </w:r>
      <w:r w:rsidR="00745EE6" w:rsidRPr="00C5317A">
        <w:t xml:space="preserve">80% with a minimum of 2 MHz. </w:t>
      </w:r>
      <w:r w:rsidRPr="00C5317A">
        <w:t>Maximu</w:t>
      </w:r>
      <w:r w:rsidR="00997D2A" w:rsidRPr="00C5317A">
        <w:t>m duration of COTs are ranging from 1 to 10</w:t>
      </w:r>
      <w:r w:rsidR="000E01B8" w:rsidRPr="00C5317A">
        <w:t xml:space="preserve"> </w:t>
      </w:r>
      <w:r w:rsidR="00997D2A" w:rsidRPr="00C5317A">
        <w:t>ms depending of the type of equipment</w:t>
      </w:r>
      <w:r w:rsidRPr="00C5317A">
        <w:t xml:space="preserve">.  </w:t>
      </w:r>
      <w:r w:rsidR="00997D2A" w:rsidRPr="00C5317A">
        <w:t>I</w:t>
      </w:r>
      <w:r w:rsidR="008F0BBE" w:rsidRPr="00C5317A">
        <w:rPr>
          <w:rFonts w:hint="eastAsia"/>
        </w:rPr>
        <w:t xml:space="preserve">n </w:t>
      </w:r>
      <w:r w:rsidR="003A3F8B" w:rsidRPr="00C5317A">
        <w:fldChar w:fldCharType="begin"/>
      </w:r>
      <w:r w:rsidR="003A3F8B" w:rsidRPr="00C5317A">
        <w:instrText xml:space="preserve"> </w:instrText>
      </w:r>
      <w:r w:rsidR="003A3F8B" w:rsidRPr="00C5317A">
        <w:rPr>
          <w:rFonts w:hint="eastAsia"/>
        </w:rPr>
        <w:instrText>REF _Ref509395237 \r \h</w:instrText>
      </w:r>
      <w:r w:rsidR="003A3F8B" w:rsidRPr="00C5317A">
        <w:instrText xml:space="preserve"> </w:instrText>
      </w:r>
      <w:r w:rsidR="00745EE6" w:rsidRPr="00C5317A">
        <w:instrText xml:space="preserve"> \* MERGEFORMAT </w:instrText>
      </w:r>
      <w:r w:rsidR="003A3F8B" w:rsidRPr="00C5317A">
        <w:fldChar w:fldCharType="separate"/>
      </w:r>
      <w:r w:rsidR="009C55C8" w:rsidRPr="00C5317A">
        <w:t>[5]</w:t>
      </w:r>
      <w:r w:rsidR="003A3F8B" w:rsidRPr="00C5317A">
        <w:fldChar w:fldCharType="end"/>
      </w:r>
      <w:r w:rsidR="003A3F8B" w:rsidRPr="00C5317A">
        <w:t xml:space="preserve"> it was</w:t>
      </w:r>
      <w:r w:rsidR="00B61DA0" w:rsidRPr="00C5317A">
        <w:t xml:space="preserve"> therefore proposed</w:t>
      </w:r>
      <w:r w:rsidR="002B3C41" w:rsidRPr="00C5317A">
        <w:t xml:space="preserve"> to utilize this temporal allowance </w:t>
      </w:r>
      <w:r w:rsidR="002B3C41" w:rsidRPr="00C5317A">
        <w:rPr>
          <w:rFonts w:hint="eastAsia"/>
        </w:rPr>
        <w:t xml:space="preserve">and </w:t>
      </w:r>
      <w:r w:rsidR="00B61DA0" w:rsidRPr="00C5317A">
        <w:t xml:space="preserve">only </w:t>
      </w:r>
      <w:r w:rsidR="002B3C41" w:rsidRPr="00C5317A">
        <w:rPr>
          <w:rFonts w:eastAsia="Times New Roman"/>
        </w:rPr>
        <w:t>allocate 12</w:t>
      </w:r>
      <w:r w:rsidR="00C5317A">
        <w:rPr>
          <w:rFonts w:eastAsia="Times New Roman"/>
        </w:rPr>
        <w:t xml:space="preserve"> contig</w:t>
      </w:r>
      <w:r w:rsidR="002B3C41" w:rsidRPr="00C5317A">
        <w:rPr>
          <w:rFonts w:eastAsia="Times New Roman"/>
        </w:rPr>
        <w:t xml:space="preserve">uous RBs </w:t>
      </w:r>
      <w:r w:rsidR="00B61DA0" w:rsidRPr="00C5317A">
        <w:rPr>
          <w:rFonts w:eastAsia="Times New Roman"/>
        </w:rPr>
        <w:t>with 15 kHz SCS (</w:t>
      </w:r>
      <w:r w:rsidR="002B3C41" w:rsidRPr="00C5317A">
        <w:rPr>
          <w:rFonts w:eastAsia="Times New Roman"/>
        </w:rPr>
        <w:t>corresponding to 2.16 MHz</w:t>
      </w:r>
      <w:r w:rsidR="00B61DA0" w:rsidRPr="00C5317A">
        <w:rPr>
          <w:rFonts w:eastAsia="Times New Roman"/>
        </w:rPr>
        <w:t xml:space="preserve"> </w:t>
      </w:r>
      <w:r w:rsidR="00E135F9" w:rsidRPr="00C5317A">
        <w:rPr>
          <w:rFonts w:eastAsia="Times New Roman"/>
        </w:rPr>
        <w:t>with guard bands)</w:t>
      </w:r>
      <w:r w:rsidR="002B3C41" w:rsidRPr="00C5317A">
        <w:rPr>
          <w:rFonts w:eastAsia="Times New Roman"/>
        </w:rPr>
        <w:t>. In this case any NR PRACH format</w:t>
      </w:r>
      <w:r w:rsidR="00E135F9" w:rsidRPr="00C5317A">
        <w:rPr>
          <w:rFonts w:eastAsia="Times New Roman"/>
        </w:rPr>
        <w:t>s</w:t>
      </w:r>
      <w:r w:rsidR="002B3C41" w:rsidRPr="00C5317A">
        <w:rPr>
          <w:rFonts w:eastAsia="Times New Roman"/>
        </w:rPr>
        <w:t xml:space="preserve"> with </w:t>
      </w:r>
      <w:r w:rsidR="000E01B8" w:rsidRPr="00C5317A">
        <w:rPr>
          <w:rFonts w:eastAsia="Times New Roman"/>
        </w:rPr>
        <w:t xml:space="preserve">sequence length </w:t>
      </w:r>
      <w:r w:rsidR="002B3C41" w:rsidRPr="00C5317A">
        <w:rPr>
          <w:rFonts w:eastAsia="Times New Roman"/>
          <w:i/>
        </w:rPr>
        <w:t>L=139</w:t>
      </w:r>
      <w:r w:rsidR="002B3C41" w:rsidRPr="00C5317A">
        <w:rPr>
          <w:rFonts w:eastAsia="Times New Roman"/>
        </w:rPr>
        <w:t xml:space="preserve"> and at least 15 kHz </w:t>
      </w:r>
      <w:r w:rsidR="00E135F9" w:rsidRPr="00C5317A">
        <w:rPr>
          <w:rFonts w:eastAsia="Times New Roman"/>
        </w:rPr>
        <w:t xml:space="preserve">SCS would fulfill </w:t>
      </w:r>
      <w:r w:rsidR="00FE531E" w:rsidRPr="00C5317A">
        <w:rPr>
          <w:rFonts w:eastAsia="Times New Roman"/>
        </w:rPr>
        <w:t xml:space="preserve">the </w:t>
      </w:r>
      <w:r w:rsidR="00E135F9" w:rsidRPr="00C5317A">
        <w:rPr>
          <w:rFonts w:eastAsia="Times New Roman"/>
        </w:rPr>
        <w:t>OCB requ</w:t>
      </w:r>
      <w:r w:rsidR="0096693B" w:rsidRPr="00C5317A">
        <w:rPr>
          <w:rFonts w:eastAsia="Times New Roman"/>
        </w:rPr>
        <w:t>irement.</w:t>
      </w:r>
      <w:r w:rsidR="002B3C41" w:rsidRPr="00C5317A">
        <w:rPr>
          <w:rFonts w:eastAsia="Times New Roman"/>
        </w:rPr>
        <w:t xml:space="preserve"> </w:t>
      </w:r>
      <w:r w:rsidR="00997D2A" w:rsidRPr="00C5317A">
        <w:rPr>
          <w:rFonts w:eastAsia="Times New Roman"/>
        </w:rPr>
        <w:t xml:space="preserve">However, the effective </w:t>
      </w:r>
      <w:r w:rsidR="00C37445" w:rsidRPr="00C5317A">
        <w:rPr>
          <w:rFonts w:eastAsia="Times New Roman"/>
        </w:rPr>
        <w:t>transmission bandwidth</w:t>
      </w:r>
      <w:r w:rsidR="0032538F" w:rsidRPr="00C5317A">
        <w:rPr>
          <w:rFonts w:eastAsia="Times New Roman"/>
        </w:rPr>
        <w:t xml:space="preserve"> of legacy NR PRACH format</w:t>
      </w:r>
      <w:r w:rsidR="000E01B8" w:rsidRPr="00C5317A">
        <w:rPr>
          <w:rFonts w:eastAsia="Times New Roman"/>
        </w:rPr>
        <w:t>s</w:t>
      </w:r>
      <w:r w:rsidR="00C37445" w:rsidRPr="00C5317A">
        <w:rPr>
          <w:rFonts w:eastAsia="Times New Roman"/>
        </w:rPr>
        <w:t xml:space="preserve"> </w:t>
      </w:r>
      <w:r w:rsidR="0032538F" w:rsidRPr="00C5317A">
        <w:rPr>
          <w:rFonts w:eastAsia="Times New Roman"/>
        </w:rPr>
        <w:t>are</w:t>
      </w:r>
      <w:r w:rsidR="009F29A5" w:rsidRPr="00C5317A">
        <w:rPr>
          <w:rFonts w:eastAsia="Times New Roman"/>
        </w:rPr>
        <w:t xml:space="preserve"> too narrow to reach</w:t>
      </w:r>
      <w:r w:rsidR="00E135F9" w:rsidRPr="00C5317A">
        <w:rPr>
          <w:rFonts w:eastAsia="Times New Roman"/>
        </w:rPr>
        <w:t xml:space="preserve"> the maximum transmit</w:t>
      </w:r>
      <w:r w:rsidR="009F29A5" w:rsidRPr="00C5317A">
        <w:rPr>
          <w:rFonts w:eastAsia="Times New Roman"/>
        </w:rPr>
        <w:t xml:space="preserve"> power </w:t>
      </w:r>
      <w:r w:rsidR="00E050DC" w:rsidRPr="00C5317A">
        <w:t>under PSD limit</w:t>
      </w:r>
      <w:r w:rsidR="00997D2A" w:rsidRPr="00C5317A">
        <w:t xml:space="preserve">. </w:t>
      </w:r>
      <w:r w:rsidR="00807AAC" w:rsidRPr="00C5317A">
        <w:t xml:space="preserve"> For example, </w:t>
      </w:r>
      <w:r w:rsidR="00E135F9" w:rsidRPr="00C5317A">
        <w:t>with a PSD limit of 10 dBm/MHz</w:t>
      </w:r>
      <w:r w:rsidR="00E135F9" w:rsidRPr="00C5317A">
        <w:rPr>
          <w:rFonts w:eastAsia="Times New Roman"/>
        </w:rPr>
        <w:t xml:space="preserve"> </w:t>
      </w:r>
      <w:r w:rsidR="00E135F9" w:rsidRPr="00C5317A">
        <w:t>[1], PRACH transmit power would be limited to 13, 16, and 19 dBm with 15, 30, 60 kHz SCS compared to the</w:t>
      </w:r>
      <w:r w:rsidR="00D425D8" w:rsidRPr="00C5317A">
        <w:t xml:space="preserve"> corresponding</w:t>
      </w:r>
      <w:r w:rsidR="00E135F9" w:rsidRPr="00C5317A">
        <w:t xml:space="preserve"> power </w:t>
      </w:r>
      <w:r w:rsidR="00FE531E" w:rsidRPr="00C5317A">
        <w:t xml:space="preserve">limit </w:t>
      </w:r>
      <w:r w:rsidR="00E135F9" w:rsidRPr="00C5317A">
        <w:t>of 23 dBm</w:t>
      </w:r>
      <w:r w:rsidR="00FE531E" w:rsidRPr="00C5317A">
        <w:t xml:space="preserve">. </w:t>
      </w:r>
      <w:r w:rsidR="00E029DF" w:rsidRPr="00C5317A">
        <w:t>It is also worth noting that if interlaced PUSCH is supported in NR-U, using legacy PRACH for</w:t>
      </w:r>
      <w:r w:rsidR="00E029DF">
        <w:t xml:space="preserve">mats may block any other user to transmit PUSCH during </w:t>
      </w:r>
      <w:r w:rsidR="00A7156A">
        <w:t xml:space="preserve">a </w:t>
      </w:r>
      <w:r w:rsidR="00E029DF">
        <w:t xml:space="preserve">RACH occasion. </w:t>
      </w:r>
    </w:p>
    <w:p w14:paraId="5B40C7FF" w14:textId="77777777" w:rsidR="007D5093" w:rsidRPr="001D3A5B" w:rsidRDefault="007D5093" w:rsidP="001D3A5B">
      <w:pPr>
        <w:rPr>
          <w:u w:val="single"/>
        </w:rPr>
      </w:pPr>
      <w:r w:rsidRPr="001D3A5B">
        <w:rPr>
          <w:b/>
          <w:u w:val="single"/>
        </w:rPr>
        <w:t xml:space="preserve">Frequency Hopping </w:t>
      </w:r>
    </w:p>
    <w:p w14:paraId="5F457AF2" w14:textId="55097C5F" w:rsidR="007D5093" w:rsidRDefault="0033383B" w:rsidP="000B7CAA">
      <w:r>
        <w:t>If temporal allowance of a</w:t>
      </w:r>
      <w:r w:rsidRPr="008C7ABC">
        <w:t xml:space="preserve"> narrow band</w:t>
      </w:r>
      <w:r>
        <w:t xml:space="preserve"> operation is not possible</w:t>
      </w:r>
      <w:r w:rsidR="0096693B">
        <w:t xml:space="preserve">, one could </w:t>
      </w:r>
      <w:r w:rsidR="001F79B1">
        <w:t xml:space="preserve">repeat successively the same </w:t>
      </w:r>
      <w:r w:rsidR="0096693B">
        <w:t>PRACH signal in time</w:t>
      </w:r>
      <w:r w:rsidR="001F79B1">
        <w:t xml:space="preserve"> </w:t>
      </w:r>
      <w:r w:rsidR="0096693B">
        <w:t>with</w:t>
      </w:r>
      <w:r w:rsidR="007D5093">
        <w:t xml:space="preserve"> </w:t>
      </w:r>
      <w:r w:rsidR="007D5093">
        <w:rPr>
          <w:rFonts w:hint="eastAsia"/>
        </w:rPr>
        <w:t>f</w:t>
      </w:r>
      <w:r w:rsidR="007D5093">
        <w:t>r</w:t>
      </w:r>
      <w:r w:rsidR="007D5093">
        <w:rPr>
          <w:rFonts w:hint="eastAsia"/>
        </w:rPr>
        <w:t>equency hopping</w:t>
      </w:r>
      <w:r w:rsidRPr="0033383B">
        <w:t xml:space="preserve"> </w:t>
      </w:r>
      <w:r>
        <w:t>in order to occupy the full band</w:t>
      </w:r>
      <w:r w:rsidR="0096693B">
        <w:t xml:space="preserve">. </w:t>
      </w:r>
      <w:r w:rsidR="001F79B1">
        <w:t>The number of repetition and corresponding</w:t>
      </w:r>
      <w:r w:rsidR="007D5093">
        <w:t xml:space="preserve"> </w:t>
      </w:r>
      <w:r w:rsidR="001F79B1">
        <w:t>frequency resources can be selected only</w:t>
      </w:r>
      <w:r w:rsidR="0096693B">
        <w:t xml:space="preserve"> </w:t>
      </w:r>
      <w:r w:rsidR="001F79B1">
        <w:t xml:space="preserve">to </w:t>
      </w:r>
      <w:r w:rsidR="0096693B">
        <w:t>ful</w:t>
      </w:r>
      <w:r w:rsidR="001F79B1">
        <w:t>fil</w:t>
      </w:r>
      <w:r w:rsidR="0096693B">
        <w:t xml:space="preserve"> the OCB requirement. The repetition should occur during OCB sweep measurement time which is</w:t>
      </w:r>
      <w:r w:rsidR="000E01B8">
        <w:t>,</w:t>
      </w:r>
      <w:r w:rsidR="0096693B">
        <w:t xml:space="preserve"> e.g.</w:t>
      </w:r>
      <w:r w:rsidR="000E01B8">
        <w:t>,</w:t>
      </w:r>
      <w:r w:rsidR="0096693B">
        <w:t xml:space="preserve"> </w:t>
      </w:r>
      <w:r w:rsidR="0096693B" w:rsidRPr="002B3C41">
        <w:rPr>
          <w:sz w:val="21"/>
          <w:szCs w:val="21"/>
        </w:rPr>
        <w:t>1</w:t>
      </w:r>
      <w:r w:rsidR="000E01B8">
        <w:rPr>
          <w:sz w:val="21"/>
          <w:szCs w:val="21"/>
        </w:rPr>
        <w:t xml:space="preserve"> </w:t>
      </w:r>
      <w:r w:rsidR="0096693B" w:rsidRPr="002B3C41">
        <w:rPr>
          <w:sz w:val="21"/>
          <w:szCs w:val="21"/>
        </w:rPr>
        <w:t>s</w:t>
      </w:r>
      <w:r w:rsidR="0096693B" w:rsidRPr="0096693B">
        <w:rPr>
          <w:sz w:val="21"/>
          <w:szCs w:val="21"/>
        </w:rPr>
        <w:t xml:space="preserve"> </w:t>
      </w:r>
      <w:r w:rsidR="0096693B">
        <w:rPr>
          <w:sz w:val="21"/>
          <w:szCs w:val="21"/>
        </w:rPr>
        <w:t>i</w:t>
      </w:r>
      <w:r w:rsidR="0096693B" w:rsidRPr="002B3C41">
        <w:t>n [1]</w:t>
      </w:r>
      <w:r w:rsidR="002C0098">
        <w:t xml:space="preserve">. </w:t>
      </w:r>
      <w:r w:rsidR="00744924">
        <w:t xml:space="preserve">This however do not allow to increase the maximum transmit power under PSD limitation but the received energy of </w:t>
      </w:r>
      <w:r>
        <w:t>multiple</w:t>
      </w:r>
      <w:r w:rsidR="00744924">
        <w:t xml:space="preserve"> transmitted PRACH</w:t>
      </w:r>
      <w:r>
        <w:t xml:space="preserve"> waveforms</w:t>
      </w:r>
      <w:r w:rsidR="00744924">
        <w:t xml:space="preserve"> can be non-</w:t>
      </w:r>
      <w:r w:rsidR="00A7156A">
        <w:t xml:space="preserve">coherently combined at </w:t>
      </w:r>
      <w:r w:rsidR="00744924">
        <w:t xml:space="preserve">the receiver to improve detection. </w:t>
      </w:r>
      <w:r w:rsidR="00A7156A">
        <w:t>Again, in the case interlaced PUSCH is supported in NR-U, using legacy PRACH formats may block any other user to transmit PUSCH during a RACH occasion.</w:t>
      </w:r>
    </w:p>
    <w:p w14:paraId="078A72AE" w14:textId="77777777" w:rsidR="00A94227" w:rsidRPr="001D3A5B" w:rsidRDefault="00A94227" w:rsidP="001D3A5B">
      <w:pPr>
        <w:rPr>
          <w:u w:val="single"/>
        </w:rPr>
      </w:pPr>
      <w:r w:rsidRPr="001D3A5B">
        <w:rPr>
          <w:b/>
          <w:u w:val="single"/>
        </w:rPr>
        <w:t>Repetition</w:t>
      </w:r>
      <w:r w:rsidR="00585180" w:rsidRPr="001D3A5B">
        <w:rPr>
          <w:b/>
          <w:u w:val="single"/>
        </w:rPr>
        <w:t xml:space="preserve"> in the frequency domain </w:t>
      </w:r>
    </w:p>
    <w:p w14:paraId="655E2BBD" w14:textId="67F53AED" w:rsidR="009F47F7" w:rsidRPr="008C7ABC" w:rsidRDefault="00A94227" w:rsidP="0033383B">
      <w:r>
        <w:t>A solution</w:t>
      </w:r>
      <w:r w:rsidR="009D43C0">
        <w:t xml:space="preserve"> considered in LTE LLA </w:t>
      </w:r>
      <w:r w:rsidR="009D43C0">
        <w:fldChar w:fldCharType="begin"/>
      </w:r>
      <w:r w:rsidR="009D43C0">
        <w:instrText xml:space="preserve"> REF _Ref509833218 \r \h </w:instrText>
      </w:r>
      <w:r w:rsidR="009D43C0">
        <w:fldChar w:fldCharType="separate"/>
      </w:r>
      <w:r w:rsidR="009C55C8">
        <w:t>[2]</w:t>
      </w:r>
      <w:r w:rsidR="009D43C0">
        <w:fldChar w:fldCharType="end"/>
      </w:r>
      <w:r>
        <w:t xml:space="preserve"> </w:t>
      </w:r>
      <w:r w:rsidR="009D43C0">
        <w:rPr>
          <w:rFonts w:hint="eastAsia"/>
        </w:rPr>
        <w:t>in order to</w:t>
      </w:r>
      <w:r w:rsidR="009D43C0">
        <w:t xml:space="preserve"> transmit PRACH with the highest power while</w:t>
      </w:r>
      <w:r w:rsidR="009D43C0">
        <w:rPr>
          <w:rFonts w:hint="eastAsia"/>
        </w:rPr>
        <w:t xml:space="preserve"> </w:t>
      </w:r>
      <w:r w:rsidR="009D43C0">
        <w:t xml:space="preserve">fulfilling the OCB and PSD requirement </w:t>
      </w:r>
      <w:r>
        <w:t xml:space="preserve">is to repeat the PRACH signal in multiple frequency </w:t>
      </w:r>
      <w:r w:rsidR="00585180">
        <w:t>sub-bands</w:t>
      </w:r>
      <w:r w:rsidR="0033383B">
        <w:t xml:space="preserve"> only</w:t>
      </w:r>
      <w:r w:rsidR="000E6F6A">
        <w:t xml:space="preserve"> for the purpose to occupy wider bandwidth</w:t>
      </w:r>
      <w:r>
        <w:t xml:space="preserve">. </w:t>
      </w:r>
      <w:r w:rsidR="00121D3A">
        <w:t>The</w:t>
      </w:r>
      <w:r w:rsidR="00DF19EA">
        <w:rPr>
          <w:rFonts w:hint="eastAsia"/>
        </w:rPr>
        <w:t xml:space="preserve"> </w:t>
      </w:r>
      <w:r w:rsidR="00DF19EA">
        <w:t>optio</w:t>
      </w:r>
      <w:r w:rsidR="00121D3A">
        <w:t>n considered for LAA-PRACH was based on</w:t>
      </w:r>
      <w:r w:rsidR="00DF19EA">
        <w:t xml:space="preserve"> LTE </w:t>
      </w:r>
      <w:r w:rsidR="00121D3A">
        <w:t>PRACH format 0 and/or format 4 using repetition</w:t>
      </w:r>
      <w:r w:rsidR="00DF19EA">
        <w:t xml:space="preserve"> i</w:t>
      </w:r>
      <w:r w:rsidR="00121D3A">
        <w:t>n frequency from</w:t>
      </w:r>
      <w:r w:rsidR="00DF19EA">
        <w:t xml:space="preserve"> a configurable value. </w:t>
      </w:r>
      <w:r>
        <w:rPr>
          <w:rFonts w:hint="eastAsia"/>
        </w:rPr>
        <w:t>T</w:t>
      </w:r>
      <w:r>
        <w:t xml:space="preserve">his has </w:t>
      </w:r>
      <w:r w:rsidR="00DF19EA">
        <w:t xml:space="preserve">nevertheless </w:t>
      </w:r>
      <w:r>
        <w:t>two disadvantage</w:t>
      </w:r>
      <w:r w:rsidR="00585180">
        <w:t>s</w:t>
      </w:r>
      <w:r>
        <w:t>. First, it increases the overhead of PRACH as it will occupy a much large</w:t>
      </w:r>
      <w:r w:rsidR="0033383B">
        <w:t>r frequency band than necessary</w:t>
      </w:r>
      <w:r>
        <w:t xml:space="preserve"> and</w:t>
      </w:r>
      <w:r w:rsidR="0033383B">
        <w:t xml:space="preserve"> thus</w:t>
      </w:r>
      <w:r>
        <w:t xml:space="preserve"> block usage </w:t>
      </w:r>
      <w:r w:rsidR="00DF19EA">
        <w:t xml:space="preserve">of </w:t>
      </w:r>
      <w:r>
        <w:t xml:space="preserve">these </w:t>
      </w:r>
      <w:r w:rsidR="00585180">
        <w:t>sub-b</w:t>
      </w:r>
      <w:r>
        <w:t>ands from other users</w:t>
      </w:r>
      <w:r w:rsidR="000E6F6A">
        <w:t>, i.e.</w:t>
      </w:r>
      <w:r w:rsidR="000E01B8">
        <w:t>,</w:t>
      </w:r>
      <w:r w:rsidR="000E6F6A">
        <w:t xml:space="preserve"> </w:t>
      </w:r>
      <w:r w:rsidR="0033383B">
        <w:t>reducing</w:t>
      </w:r>
      <w:r w:rsidR="000E6F6A">
        <w:t xml:space="preserve"> the multi-user multiplexing gain</w:t>
      </w:r>
      <w:r>
        <w:t xml:space="preserve">. </w:t>
      </w:r>
      <w:r w:rsidR="0033383B">
        <w:t>Also</w:t>
      </w:r>
      <w:r w:rsidR="001B55DB">
        <w:t>,</w:t>
      </w:r>
      <w:r>
        <w:t xml:space="preserve"> superposition of the same signal with</w:t>
      </w:r>
      <w:r w:rsidR="009F47F7">
        <w:t xml:space="preserve"> different </w:t>
      </w:r>
      <w:r w:rsidR="001B55DB">
        <w:t>frequency</w:t>
      </w:r>
      <w:r>
        <w:t xml:space="preserve"> shift</w:t>
      </w:r>
      <w:r w:rsidR="001B55DB">
        <w:t>s</w:t>
      </w:r>
      <w:r w:rsidR="009F47F7">
        <w:t xml:space="preserve"> leads</w:t>
      </w:r>
      <w:r>
        <w:t xml:space="preserve"> to an increased p</w:t>
      </w:r>
      <w:r w:rsidRPr="00A94227">
        <w:t>eak-to-</w:t>
      </w:r>
      <w:r>
        <w:t>a</w:t>
      </w:r>
      <w:r w:rsidRPr="00A94227">
        <w:t xml:space="preserve">verage </w:t>
      </w:r>
      <w:r>
        <w:t>p</w:t>
      </w:r>
      <w:r w:rsidRPr="00A94227">
        <w:t xml:space="preserve">ower </w:t>
      </w:r>
      <w:r>
        <w:t>r</w:t>
      </w:r>
      <w:r w:rsidRPr="00A94227">
        <w:t>atio</w:t>
      </w:r>
      <w:r>
        <w:t xml:space="preserve"> (PAPR)</w:t>
      </w:r>
      <w:r w:rsidR="009F47F7">
        <w:t>.</w:t>
      </w:r>
      <w:r w:rsidR="00E029DF">
        <w:t xml:space="preserve"> </w:t>
      </w:r>
      <w:r w:rsidR="0033383B">
        <w:t>In the case, interlaced PUSCH is supported in NR-U, this waveform design will also block any possibility for other user to transmit PUSCH during a RACH occasion.</w:t>
      </w:r>
    </w:p>
    <w:p w14:paraId="68C0EA25" w14:textId="77777777" w:rsidR="0029448F" w:rsidRPr="001D3A5B" w:rsidRDefault="004E775C" w:rsidP="001D3A5B">
      <w:pPr>
        <w:rPr>
          <w:u w:val="single"/>
        </w:rPr>
      </w:pPr>
      <w:r w:rsidRPr="001D3A5B">
        <w:rPr>
          <w:b/>
          <w:u w:val="single"/>
        </w:rPr>
        <w:t>Interlacing</w:t>
      </w:r>
    </w:p>
    <w:p w14:paraId="4BE36A47" w14:textId="67A3BEC9" w:rsidR="0033383B" w:rsidRDefault="00CF06C6" w:rsidP="007F3A57">
      <w:r>
        <w:t>With</w:t>
      </w:r>
      <w:r>
        <w:rPr>
          <w:rFonts w:hint="eastAsia"/>
        </w:rPr>
        <w:t xml:space="preserve"> interlacing, the PRACH frequency </w:t>
      </w:r>
      <w:r>
        <w:t>resources</w:t>
      </w:r>
      <w:r>
        <w:rPr>
          <w:rFonts w:hint="eastAsia"/>
        </w:rPr>
        <w:t xml:space="preserve"> are </w:t>
      </w:r>
      <w:r>
        <w:t>allocated in a distributed manner along the NCB in order to fulfill the OCB requirement. This waveform design has the advantage of being scalable and flexible.</w:t>
      </w:r>
      <w:r w:rsidR="00D02E8F">
        <w:t xml:space="preserve"> Because the PSD limitation is</w:t>
      </w:r>
      <w:r w:rsidR="005A7C42">
        <w:t>,</w:t>
      </w:r>
      <w:r w:rsidR="00D02E8F">
        <w:t xml:space="preserve"> e.g.</w:t>
      </w:r>
      <w:r w:rsidR="005A7C42">
        <w:t>,</w:t>
      </w:r>
      <w:r w:rsidR="00D02E8F">
        <w:t xml:space="preserve"> in [1]</w:t>
      </w:r>
      <w:r w:rsidR="005A7C42">
        <w:t>,</w:t>
      </w:r>
      <w:r w:rsidR="00D02E8F">
        <w:t xml:space="preserve"> </w:t>
      </w:r>
      <w:r w:rsidR="0033383B">
        <w:t>with a</w:t>
      </w:r>
      <w:r w:rsidR="00D02E8F">
        <w:t xml:space="preserve"> MHz granularity,</w:t>
      </w:r>
      <w:r w:rsidR="00D02E8F">
        <w:rPr>
          <w:rFonts w:hint="eastAsia"/>
        </w:rPr>
        <w:t xml:space="preserve"> </w:t>
      </w:r>
      <w:r w:rsidR="00D02E8F">
        <w:t>i</w:t>
      </w:r>
      <w:r>
        <w:t xml:space="preserve">nterlacing can enable to reach a higher transmit power by allocating </w:t>
      </w:r>
      <w:r w:rsidR="00D02E8F">
        <w:t>only a small portion of the</w:t>
      </w:r>
      <w:r>
        <w:t xml:space="preserve"> frequency resource</w:t>
      </w:r>
      <w:r w:rsidR="00D02E8F">
        <w:t>s per</w:t>
      </w:r>
      <w:r>
        <w:t xml:space="preserve"> PSD measurement granularity. For example, with 10</w:t>
      </w:r>
      <w:r w:rsidR="005A7C42">
        <w:t xml:space="preserve"> </w:t>
      </w:r>
      <w:r>
        <w:t>dBm/MHz PSD limit and</w:t>
      </w:r>
      <w:r w:rsidR="00D02E8F">
        <w:t xml:space="preserve"> allocating</w:t>
      </w:r>
      <w:r>
        <w:t xml:space="preserve"> only one RB per MHz so that </w:t>
      </w:r>
      <w:r w:rsidR="00D02E8F">
        <w:t xml:space="preserve">each RB </w:t>
      </w:r>
      <w:r>
        <w:t>can be transmitted with 10</w:t>
      </w:r>
      <w:r w:rsidR="005A7C42">
        <w:t xml:space="preserve"> </w:t>
      </w:r>
      <w:r>
        <w:t>dBm</w:t>
      </w:r>
      <w:r w:rsidR="00D02E8F">
        <w:t xml:space="preserve"> and reach a total of 23</w:t>
      </w:r>
      <w:r w:rsidR="005A7C42">
        <w:t xml:space="preserve"> </w:t>
      </w:r>
      <w:r w:rsidR="00D02E8F">
        <w:t>dBm transmit power with 2</w:t>
      </w:r>
      <w:r w:rsidR="00B93BAD">
        <w:t>0 interlaced</w:t>
      </w:r>
      <w:r w:rsidR="00D02E8F">
        <w:t xml:space="preserve"> RBs</w:t>
      </w:r>
      <w:r>
        <w:t>.</w:t>
      </w:r>
    </w:p>
    <w:p w14:paraId="6E7101A7" w14:textId="186663A5" w:rsidR="00543949" w:rsidRDefault="0033383B" w:rsidP="007F3A57">
      <w:pPr>
        <w:rPr>
          <w:lang w:eastAsia="ja-JP"/>
        </w:rPr>
      </w:pPr>
      <w:r>
        <w:t xml:space="preserve">One of the main </w:t>
      </w:r>
      <w:r>
        <w:rPr>
          <w:rFonts w:hint="eastAsia"/>
        </w:rPr>
        <w:t>advantage</w:t>
      </w:r>
      <w:r w:rsidR="005A7C42">
        <w:t>s</w:t>
      </w:r>
      <w:r>
        <w:rPr>
          <w:rFonts w:hint="eastAsia"/>
        </w:rPr>
        <w:t xml:space="preserve"> of this </w:t>
      </w:r>
      <w:r w:rsidR="009705A5">
        <w:t>waveform</w:t>
      </w:r>
      <w:r>
        <w:rPr>
          <w:rFonts w:hint="eastAsia"/>
        </w:rPr>
        <w:t xml:space="preserve"> design for PRACH </w:t>
      </w:r>
      <w:r>
        <w:t>would be</w:t>
      </w:r>
      <w:r>
        <w:rPr>
          <w:rFonts w:hint="eastAsia"/>
        </w:rPr>
        <w:t xml:space="preserve"> </w:t>
      </w:r>
      <w:r>
        <w:t xml:space="preserve">comply with an interlaced PUSCH design potentially inherited from LTE. </w:t>
      </w:r>
      <w:r w:rsidR="0029448F">
        <w:t>I</w:t>
      </w:r>
      <w:r w:rsidR="0029448F">
        <w:rPr>
          <w:rFonts w:ascii="Times" w:eastAsia="MS Mincho"/>
          <w:lang w:eastAsia="ja-JP"/>
        </w:rPr>
        <w:t>n LTE LAA, PUSCH resources are inter</w:t>
      </w:r>
      <w:r w:rsidR="007F3A57">
        <w:rPr>
          <w:rFonts w:ascii="Times" w:eastAsia="MS Mincho"/>
          <w:lang w:eastAsia="ja-JP"/>
        </w:rPr>
        <w:t xml:space="preserve">laced in the system bandwidth. </w:t>
      </w:r>
      <w:r w:rsidR="0029448F">
        <w:rPr>
          <w:rFonts w:ascii="Times" w:eastAsia="MS Mincho"/>
          <w:lang w:eastAsia="ja-JP"/>
        </w:rPr>
        <w:t>For 20</w:t>
      </w:r>
      <w:r w:rsidR="005A7C42">
        <w:rPr>
          <w:rFonts w:ascii="Times" w:eastAsia="MS Mincho"/>
          <w:lang w:eastAsia="ja-JP"/>
        </w:rPr>
        <w:t xml:space="preserve"> </w:t>
      </w:r>
      <w:r w:rsidR="0029448F">
        <w:rPr>
          <w:rFonts w:ascii="Times" w:eastAsia="MS Mincho"/>
          <w:lang w:eastAsia="ja-JP"/>
        </w:rPr>
        <w:t xml:space="preserve">MHz, an interlace is constituted of 10 RBs allocated uniformly every 10 RB so that a total 10 orthogonal interlaces can overlap. </w:t>
      </w:r>
      <w:r w:rsidR="0029448F">
        <w:rPr>
          <w:rFonts w:ascii="Times" w:eastAsia="MS Mincho" w:hint="eastAsia"/>
          <w:lang w:eastAsia="ja-JP"/>
        </w:rPr>
        <w:t xml:space="preserve"> </w:t>
      </w:r>
      <w:r w:rsidR="0029448F">
        <w:rPr>
          <w:rFonts w:ascii="Times" w:eastAsia="MS Mincho"/>
          <w:lang w:eastAsia="ja-JP"/>
        </w:rPr>
        <w:t xml:space="preserve">This </w:t>
      </w:r>
      <w:r w:rsidR="0029448F">
        <w:t>LTE LAA</w:t>
      </w:r>
      <w:r w:rsidR="0029448F">
        <w:rPr>
          <w:rFonts w:ascii="Times" w:eastAsia="MS Mincho"/>
          <w:lang w:eastAsia="ja-JP"/>
        </w:rPr>
        <w:t xml:space="preserve"> interlace structure enable to reach higher </w:t>
      </w:r>
      <w:r w:rsidR="0029448F">
        <w:rPr>
          <w:rFonts w:ascii="Times" w:eastAsia="MS Mincho"/>
          <w:lang w:eastAsia="ja-JP"/>
        </w:rPr>
        <w:lastRenderedPageBreak/>
        <w:t>transmit power under PSD limit and s</w:t>
      </w:r>
      <w:r w:rsidR="0029448F" w:rsidRPr="0032538F">
        <w:rPr>
          <w:rFonts w:ascii="Times" w:eastAsia="MS Mincho"/>
          <w:lang w:eastAsia="ja-JP"/>
        </w:rPr>
        <w:t xml:space="preserve">imilar interlace resource </w:t>
      </w:r>
      <w:r w:rsidR="0029448F">
        <w:rPr>
          <w:rFonts w:ascii="Times" w:eastAsia="MS Mincho"/>
          <w:lang w:eastAsia="ja-JP"/>
        </w:rPr>
        <w:t xml:space="preserve">allocation </w:t>
      </w:r>
      <w:r>
        <w:rPr>
          <w:rFonts w:ascii="Times" w:eastAsia="MS Mincho"/>
          <w:lang w:eastAsia="ja-JP"/>
        </w:rPr>
        <w:t xml:space="preserve">is likely to be needed </w:t>
      </w:r>
      <w:r w:rsidR="0029448F" w:rsidRPr="0032538F">
        <w:rPr>
          <w:rFonts w:ascii="Times" w:eastAsia="MS Mincho"/>
          <w:lang w:eastAsia="ja-JP"/>
        </w:rPr>
        <w:t>for NR</w:t>
      </w:r>
      <w:r w:rsidR="0029448F">
        <w:rPr>
          <w:rFonts w:ascii="Times" w:eastAsia="MS Mincho"/>
          <w:lang w:eastAsia="ja-JP"/>
        </w:rPr>
        <w:t>-U PUSCH</w:t>
      </w:r>
      <w:r w:rsidR="0029448F" w:rsidRPr="0032538F">
        <w:rPr>
          <w:rFonts w:ascii="Times" w:eastAsia="MS Mincho"/>
          <w:lang w:eastAsia="ja-JP"/>
        </w:rPr>
        <w:t>.</w:t>
      </w:r>
      <w:r w:rsidR="007F3A57">
        <w:rPr>
          <w:rFonts w:ascii="Times" w:eastAsia="MS Mincho"/>
          <w:lang w:eastAsia="ja-JP"/>
        </w:rPr>
        <w:t xml:space="preserve"> </w:t>
      </w:r>
      <w:r>
        <w:t>Interlacing of PRACH with PUSCH in NR needs nevertheless further consideration</w:t>
      </w:r>
      <w:r w:rsidR="00543949">
        <w:t xml:space="preserve"> as different possible SCSs combination</w:t>
      </w:r>
      <w:r>
        <w:t xml:space="preserve"> are possible in NR. </w:t>
      </w:r>
      <w:r w:rsidR="00C75A89">
        <w:rPr>
          <w:lang w:eastAsia="ja-JP"/>
        </w:rPr>
        <w:t>For below 6</w:t>
      </w:r>
      <w:r w:rsidR="005A7C42">
        <w:rPr>
          <w:lang w:eastAsia="ja-JP"/>
        </w:rPr>
        <w:t xml:space="preserve"> </w:t>
      </w:r>
      <w:r w:rsidR="00C75A89">
        <w:rPr>
          <w:lang w:eastAsia="ja-JP"/>
        </w:rPr>
        <w:t xml:space="preserve">GHz frequency carrier transmission, the supported PUSCH SCSs are 15, 30 and 60 kHz, while 30 and 60 kHz are supported for PRACH. </w:t>
      </w:r>
    </w:p>
    <w:p w14:paraId="00595809" w14:textId="61D64695" w:rsidR="001C75F0" w:rsidRDefault="001C75F0" w:rsidP="001C75F0">
      <w:r>
        <w:t>If PUSCH and PRACH have different SCSs, each isolated RB an interlace needs to have its own guard band which will increase overhead. These problem can be circumvent by restricted PRACH SCS to PUSCH SCS</w:t>
      </w:r>
      <w:r w:rsidR="00A20BC5">
        <w:t xml:space="preserve"> within NCB</w:t>
      </w:r>
      <w:r>
        <w:t xml:space="preserve">.  </w:t>
      </w:r>
    </w:p>
    <w:p w14:paraId="7E930830" w14:textId="1418AF9A" w:rsidR="001C75F0" w:rsidRDefault="001C75F0" w:rsidP="007F3A57">
      <w:r w:rsidRPr="00F01C0C">
        <w:rPr>
          <w:b/>
          <w:i/>
        </w:rPr>
        <w:t xml:space="preserve">Observation </w:t>
      </w:r>
      <w:r w:rsidRPr="00E05484">
        <w:rPr>
          <w:b/>
          <w:i/>
        </w:rPr>
        <w:fldChar w:fldCharType="begin"/>
      </w:r>
      <w:r w:rsidRPr="00E05484">
        <w:rPr>
          <w:b/>
          <w:i/>
        </w:rPr>
        <w:instrText xml:space="preserve"> SEQ Observation \* ARABIC </w:instrText>
      </w:r>
      <w:r w:rsidRPr="00E05484">
        <w:rPr>
          <w:b/>
          <w:i/>
        </w:rPr>
        <w:fldChar w:fldCharType="separate"/>
      </w:r>
      <w:r w:rsidR="009C55C8">
        <w:rPr>
          <w:b/>
          <w:i/>
          <w:noProof/>
        </w:rPr>
        <w:t>2</w:t>
      </w:r>
      <w:r w:rsidRPr="00E05484">
        <w:rPr>
          <w:b/>
          <w:i/>
        </w:rPr>
        <w:fldChar w:fldCharType="end"/>
      </w:r>
      <w:r>
        <w:rPr>
          <w:b/>
          <w:i/>
        </w:rPr>
        <w:t>:</w:t>
      </w:r>
      <w:r>
        <w:rPr>
          <w:b/>
        </w:rPr>
        <w:t xml:space="preserve"> </w:t>
      </w:r>
      <w:r w:rsidRPr="001A41F2">
        <w:rPr>
          <w:b/>
          <w:i/>
        </w:rPr>
        <w:t>An</w:t>
      </w:r>
      <w:r>
        <w:rPr>
          <w:b/>
        </w:rPr>
        <w:t xml:space="preserve"> </w:t>
      </w:r>
      <w:r>
        <w:rPr>
          <w:b/>
          <w:i/>
        </w:rPr>
        <w:t xml:space="preserve">interlaced </w:t>
      </w:r>
      <w:r>
        <w:rPr>
          <w:b/>
          <w:bCs/>
          <w:i/>
          <w:iCs/>
        </w:rPr>
        <w:t xml:space="preserve">NR-U PRACH with different SCS than PUSCH </w:t>
      </w:r>
      <w:r w:rsidR="00A20BC5">
        <w:rPr>
          <w:b/>
          <w:bCs/>
          <w:i/>
          <w:iCs/>
        </w:rPr>
        <w:t xml:space="preserve">within NCB </w:t>
      </w:r>
      <w:r>
        <w:rPr>
          <w:b/>
          <w:bCs/>
          <w:i/>
          <w:iCs/>
        </w:rPr>
        <w:t xml:space="preserve">will impose a high overhead due to multiple guard bands.  </w:t>
      </w:r>
    </w:p>
    <w:p w14:paraId="69AE1F1C" w14:textId="6E4FAB9F" w:rsidR="007F3A57" w:rsidRPr="00543949" w:rsidRDefault="001C75F0" w:rsidP="007F3A57">
      <w:r>
        <w:rPr>
          <w:rFonts w:ascii="Times" w:eastAsia="MS Mincho" w:hint="eastAsia"/>
          <w:lang w:eastAsia="ja-JP"/>
        </w:rPr>
        <w:t>O</w:t>
      </w:r>
      <w:r>
        <w:rPr>
          <w:rFonts w:ascii="Times" w:eastAsia="MS Mincho"/>
          <w:lang w:eastAsia="ja-JP"/>
        </w:rPr>
        <w:t>n the other hand</w:t>
      </w:r>
      <w:r>
        <w:t xml:space="preserve">, </w:t>
      </w:r>
      <w:r>
        <w:rPr>
          <w:rFonts w:ascii="Times" w:eastAsia="MS Mincho"/>
          <w:lang w:eastAsia="ja-JP"/>
        </w:rPr>
        <w:t>i</w:t>
      </w:r>
      <w:r w:rsidR="007F3A57">
        <w:rPr>
          <w:rFonts w:ascii="Times" w:eastAsia="MS Mincho"/>
          <w:lang w:eastAsia="ja-JP"/>
        </w:rPr>
        <w:t>f PUSCH and PRACH have the same SCS then it</w:t>
      </w:r>
      <w:r w:rsidR="00543949">
        <w:rPr>
          <w:rFonts w:ascii="Times" w:eastAsia="MS Mincho"/>
          <w:lang w:eastAsia="ja-JP"/>
        </w:rPr>
        <w:t xml:space="preserve"> may</w:t>
      </w:r>
      <w:r w:rsidR="007F3A57">
        <w:rPr>
          <w:rFonts w:ascii="Times" w:eastAsia="MS Mincho"/>
          <w:lang w:eastAsia="ja-JP"/>
        </w:rPr>
        <w:t xml:space="preserve"> not</w:t>
      </w:r>
      <w:r w:rsidR="00543949">
        <w:rPr>
          <w:rFonts w:ascii="Times" w:eastAsia="MS Mincho"/>
          <w:lang w:eastAsia="ja-JP"/>
        </w:rPr>
        <w:t xml:space="preserve"> be</w:t>
      </w:r>
      <w:r w:rsidR="007F3A57">
        <w:rPr>
          <w:rFonts w:ascii="Times" w:eastAsia="MS Mincho"/>
          <w:lang w:eastAsia="ja-JP"/>
        </w:rPr>
        <w:t xml:space="preserve"> possible to interlace </w:t>
      </w:r>
      <w:r w:rsidR="00543949">
        <w:rPr>
          <w:rFonts w:ascii="Times" w:eastAsia="MS Mincho"/>
          <w:lang w:eastAsia="ja-JP"/>
        </w:rPr>
        <w:t>them</w:t>
      </w:r>
      <w:r w:rsidR="007F3A57">
        <w:rPr>
          <w:rFonts w:ascii="Times" w:eastAsia="MS Mincho"/>
          <w:lang w:eastAsia="ja-JP"/>
        </w:rPr>
        <w:t xml:space="preserve"> in only 10 RBs</w:t>
      </w:r>
      <w:r w:rsidR="00543949">
        <w:rPr>
          <w:rFonts w:ascii="Times" w:eastAsia="MS Mincho"/>
          <w:lang w:eastAsia="ja-JP"/>
        </w:rPr>
        <w:t xml:space="preserve"> over 20 MHz bandwidth</w:t>
      </w:r>
      <w:r w:rsidR="004B42DD">
        <w:rPr>
          <w:rFonts w:ascii="Times" w:eastAsia="MS Mincho"/>
          <w:lang w:eastAsia="ja-JP"/>
        </w:rPr>
        <w:t xml:space="preserve"> as in LTE LAA since</w:t>
      </w:r>
      <w:r w:rsidR="00543949">
        <w:rPr>
          <w:rFonts w:ascii="Times" w:eastAsia="MS Mincho"/>
          <w:lang w:eastAsia="ja-JP"/>
        </w:rPr>
        <w:t xml:space="preserve"> PRACH with </w:t>
      </w:r>
      <w:r w:rsidR="005A7C42">
        <w:rPr>
          <w:rFonts w:ascii="Times" w:eastAsia="MS Mincho"/>
          <w:lang w:eastAsia="ja-JP"/>
        </w:rPr>
        <w:t xml:space="preserve">sequence length </w:t>
      </w:r>
      <w:r w:rsidR="00543949">
        <w:rPr>
          <w:rFonts w:ascii="Times" w:eastAsia="MS Mincho"/>
          <w:lang w:eastAsia="ja-JP"/>
        </w:rPr>
        <w:t>L=139 will require</w:t>
      </w:r>
      <w:r w:rsidR="007F3A57">
        <w:rPr>
          <w:rFonts w:ascii="Times" w:eastAsia="MS Mincho"/>
          <w:lang w:eastAsia="ja-JP"/>
        </w:rPr>
        <w:t xml:space="preserve"> a minimum of 12 RBs. In this case, PRACH </w:t>
      </w:r>
      <w:r>
        <w:rPr>
          <w:rFonts w:ascii="Times" w:eastAsia="MS Mincho"/>
          <w:lang w:eastAsia="ja-JP"/>
        </w:rPr>
        <w:t xml:space="preserve">can be allocated in </w:t>
      </w:r>
      <w:r w:rsidR="007F3A57">
        <w:rPr>
          <w:rFonts w:ascii="Times" w:eastAsia="MS Mincho"/>
          <w:lang w:eastAsia="ja-JP"/>
        </w:rPr>
        <w:t>two interlace</w:t>
      </w:r>
      <w:r>
        <w:rPr>
          <w:rFonts w:ascii="Times" w:eastAsia="MS Mincho"/>
          <w:lang w:eastAsia="ja-JP"/>
        </w:rPr>
        <w:t>s</w:t>
      </w:r>
      <w:r w:rsidR="004B42DD">
        <w:rPr>
          <w:rFonts w:ascii="Times" w:eastAsia="MS Mincho"/>
          <w:lang w:eastAsia="ja-JP"/>
        </w:rPr>
        <w:t>, e.g. 20 RBs,</w:t>
      </w:r>
      <w:r>
        <w:rPr>
          <w:rFonts w:ascii="Times" w:eastAsia="MS Mincho"/>
          <w:lang w:eastAsia="ja-JP"/>
        </w:rPr>
        <w:t xml:space="preserve"> </w:t>
      </w:r>
      <w:r w:rsidR="007F3A57">
        <w:rPr>
          <w:rFonts w:ascii="Times" w:eastAsia="MS Mincho"/>
          <w:lang w:eastAsia="ja-JP"/>
        </w:rPr>
        <w:t xml:space="preserve">which will divide the PRACH multi-user multiplexing gain by half. </w:t>
      </w:r>
    </w:p>
    <w:p w14:paraId="57EC5F32" w14:textId="1D06A3AE" w:rsidR="007F3A57" w:rsidRPr="007F3A57" w:rsidRDefault="007F3A57" w:rsidP="007F3A57">
      <w:r w:rsidRPr="00F01C0C">
        <w:rPr>
          <w:b/>
          <w:i/>
        </w:rPr>
        <w:t xml:space="preserve">Observation </w:t>
      </w:r>
      <w:r w:rsidRPr="00E05484">
        <w:rPr>
          <w:b/>
          <w:i/>
        </w:rPr>
        <w:fldChar w:fldCharType="begin"/>
      </w:r>
      <w:r w:rsidRPr="00E05484">
        <w:rPr>
          <w:b/>
          <w:i/>
        </w:rPr>
        <w:instrText xml:space="preserve"> SEQ Observation \* ARABIC </w:instrText>
      </w:r>
      <w:r w:rsidRPr="00E05484">
        <w:rPr>
          <w:b/>
          <w:i/>
        </w:rPr>
        <w:fldChar w:fldCharType="separate"/>
      </w:r>
      <w:r w:rsidR="009C55C8">
        <w:rPr>
          <w:b/>
          <w:i/>
          <w:noProof/>
        </w:rPr>
        <w:t>3</w:t>
      </w:r>
      <w:r w:rsidRPr="00E05484">
        <w:rPr>
          <w:b/>
          <w:i/>
        </w:rPr>
        <w:fldChar w:fldCharType="end"/>
      </w:r>
      <w:r>
        <w:rPr>
          <w:b/>
          <w:i/>
        </w:rPr>
        <w:t>:</w:t>
      </w:r>
      <w:r>
        <w:rPr>
          <w:b/>
        </w:rPr>
        <w:t xml:space="preserve"> </w:t>
      </w:r>
      <w:r w:rsidRPr="001A41F2">
        <w:rPr>
          <w:b/>
          <w:i/>
        </w:rPr>
        <w:t>An</w:t>
      </w:r>
      <w:r>
        <w:rPr>
          <w:b/>
        </w:rPr>
        <w:t xml:space="preserve"> </w:t>
      </w:r>
      <w:r>
        <w:rPr>
          <w:b/>
          <w:i/>
        </w:rPr>
        <w:t xml:space="preserve">interlaced </w:t>
      </w:r>
      <w:r>
        <w:rPr>
          <w:b/>
          <w:bCs/>
          <w:i/>
          <w:iCs/>
        </w:rPr>
        <w:t xml:space="preserve">NR-U PRACH with same SCS </w:t>
      </w:r>
      <w:r w:rsidR="005A7C42">
        <w:rPr>
          <w:b/>
          <w:bCs/>
          <w:i/>
          <w:iCs/>
        </w:rPr>
        <w:t xml:space="preserve">as </w:t>
      </w:r>
      <w:r>
        <w:rPr>
          <w:b/>
          <w:bCs/>
          <w:i/>
          <w:iCs/>
        </w:rPr>
        <w:t xml:space="preserve">PUSCH may require </w:t>
      </w:r>
      <w:r w:rsidR="005A7C42">
        <w:rPr>
          <w:b/>
          <w:bCs/>
          <w:i/>
          <w:iCs/>
        </w:rPr>
        <w:t xml:space="preserve">allocation of </w:t>
      </w:r>
      <w:r>
        <w:rPr>
          <w:b/>
          <w:bCs/>
          <w:i/>
          <w:iCs/>
        </w:rPr>
        <w:t xml:space="preserve">two interlaced frequency resources. </w:t>
      </w:r>
    </w:p>
    <w:p w14:paraId="220CDBD4" w14:textId="22C1F9DE" w:rsidR="00997372" w:rsidRDefault="007F3A57" w:rsidP="009F47F7">
      <w:r>
        <w:t xml:space="preserve">Moreover, </w:t>
      </w:r>
      <w:r w:rsidR="00EA2E48">
        <w:t xml:space="preserve">it has been observed that </w:t>
      </w:r>
      <w:r w:rsidR="006F7270">
        <w:t>interlacing</w:t>
      </w:r>
      <w:r w:rsidR="00EA2E48">
        <w:t xml:space="preserve"> increases timing estimation errors as i</w:t>
      </w:r>
      <w:r w:rsidR="00137EC3">
        <w:t>t</w:t>
      </w:r>
      <w:r w:rsidR="00EA2E48">
        <w:t xml:space="preserve"> c</w:t>
      </w:r>
      <w:r w:rsidR="00137EC3">
        <w:t xml:space="preserve">reates side lobes in the correlation functions </w:t>
      </w:r>
      <w:r w:rsidR="004E7F2A">
        <w:t xml:space="preserve">of a PRACH signals. </w:t>
      </w:r>
      <w:r w:rsidR="00C03516">
        <w:t>T</w:t>
      </w:r>
      <w:r w:rsidR="004E7F2A">
        <w:t>his</w:t>
      </w:r>
      <w:r w:rsidR="00C03516">
        <w:t xml:space="preserve"> is illustrated</w:t>
      </w:r>
      <w:r w:rsidR="004E7F2A">
        <w:t xml:space="preserve"> in </w:t>
      </w:r>
      <w:r w:rsidR="00C03516">
        <w:fldChar w:fldCharType="begin"/>
      </w:r>
      <w:r w:rsidR="00C03516">
        <w:instrText xml:space="preserve"> REF _Ref509831641 \h </w:instrText>
      </w:r>
      <w:r w:rsidR="00C03516">
        <w:fldChar w:fldCharType="separate"/>
      </w:r>
      <w:r w:rsidR="009C55C8">
        <w:t xml:space="preserve">Figure </w:t>
      </w:r>
      <w:r w:rsidR="009C55C8">
        <w:rPr>
          <w:noProof/>
        </w:rPr>
        <w:t>1</w:t>
      </w:r>
      <w:r w:rsidR="00C03516">
        <w:fldChar w:fldCharType="end"/>
      </w:r>
      <w:r w:rsidR="004E7F2A">
        <w:t xml:space="preserve"> below</w:t>
      </w:r>
      <w:r w:rsidR="00997372" w:rsidRPr="00997372">
        <w:t xml:space="preserve"> </w:t>
      </w:r>
      <w:r w:rsidR="00997372">
        <w:t>wh</w:t>
      </w:r>
      <w:r w:rsidR="00C03516">
        <w:t>ich display</w:t>
      </w:r>
      <w:r w:rsidR="00E26BD7">
        <w:t>s</w:t>
      </w:r>
      <w:r w:rsidR="00C03516">
        <w:t xml:space="preserve"> </w:t>
      </w:r>
      <w:r w:rsidR="00997372">
        <w:t>the auto</w:t>
      </w:r>
      <w:r w:rsidR="00C03516">
        <w:t>-</w:t>
      </w:r>
      <w:r w:rsidR="00997372">
        <w:t>correlation and cross</w:t>
      </w:r>
      <w:r w:rsidR="00C03516">
        <w:t>-</w:t>
      </w:r>
      <w:r w:rsidR="00997372">
        <w:t xml:space="preserve">correlation of </w:t>
      </w:r>
      <w:r w:rsidR="004E7F2A">
        <w:t>6</w:t>
      </w:r>
      <w:r w:rsidR="00C03516">
        <w:t xml:space="preserve"> PRACH waveforms constructed from</w:t>
      </w:r>
      <w:r w:rsidR="004E7F2A">
        <w:t xml:space="preserve"> </w:t>
      </w:r>
      <w:r w:rsidR="00997372">
        <w:t>orthogonal</w:t>
      </w:r>
      <w:r w:rsidR="004E7F2A">
        <w:t xml:space="preserve"> ZC sequences of length 139 with zero-correlation zone</w:t>
      </w:r>
      <w:r w:rsidR="005A7C42">
        <w:t xml:space="preserve"> obtained from a cyclic shift separation of </w:t>
      </w:r>
      <w:r w:rsidR="00C03516">
        <w:t xml:space="preserve"> </w:t>
      </w:r>
      <m:oMath>
        <m:sSub>
          <m:sSubPr>
            <m:ctrlPr>
              <w:rPr>
                <w:rFonts w:ascii="Cambria Math" w:hAnsi="Cambria Math"/>
                <w:i/>
              </w:rPr>
            </m:ctrlPr>
          </m:sSubPr>
          <m:e>
            <m:r>
              <w:rPr>
                <w:rFonts w:ascii="Cambria Math" w:hAnsi="Cambria Math"/>
              </w:rPr>
              <m:t>N</m:t>
            </m:r>
          </m:e>
          <m:sub>
            <m:r>
              <m:rPr>
                <m:sty m:val="p"/>
              </m:rPr>
              <w:rPr>
                <w:rFonts w:ascii="Cambria Math" w:hAnsi="Cambria Math"/>
              </w:rPr>
              <m:t>CS</m:t>
            </m:r>
          </m:sub>
        </m:sSub>
        <m:r>
          <w:rPr>
            <w:rFonts w:ascii="Cambria Math" w:hAnsi="Cambria Math"/>
          </w:rPr>
          <m:t>=22</m:t>
        </m:r>
      </m:oMath>
      <w:r w:rsidR="00C03516">
        <w:t xml:space="preserve"> </w:t>
      </w:r>
      <w:r w:rsidR="005A7C42">
        <w:t xml:space="preserve">and generated </w:t>
      </w:r>
      <w:r w:rsidR="00997372">
        <w:t>with a 2048</w:t>
      </w:r>
      <w:r w:rsidR="00C03516">
        <w:t>-point IFFT</w:t>
      </w:r>
      <w:r w:rsidR="00997372">
        <w:t xml:space="preserve"> and 15</w:t>
      </w:r>
      <w:r w:rsidR="00C03516">
        <w:t xml:space="preserve"> k</w:t>
      </w:r>
      <w:r w:rsidR="00997372">
        <w:t xml:space="preserve">Hz SCS. The </w:t>
      </w:r>
      <w:r w:rsidR="00C03516">
        <w:t>cyclic shift value</w:t>
      </w:r>
      <w:r w:rsidR="00997372">
        <w:t xml:space="preserve"> </w:t>
      </w:r>
      <m:oMath>
        <m:sSub>
          <m:sSubPr>
            <m:ctrlPr>
              <w:rPr>
                <w:rFonts w:ascii="Cambria Math" w:hAnsi="Cambria Math"/>
                <w:i/>
              </w:rPr>
            </m:ctrlPr>
          </m:sSubPr>
          <m:e>
            <m:r>
              <w:rPr>
                <w:rFonts w:ascii="Cambria Math" w:hAnsi="Cambria Math"/>
              </w:rPr>
              <m:t>N</m:t>
            </m:r>
          </m:e>
          <m:sub>
            <m:r>
              <m:rPr>
                <m:sty m:val="p"/>
              </m:rPr>
              <w:rPr>
                <w:rFonts w:ascii="Cambria Math" w:hAnsi="Cambria Math"/>
              </w:rPr>
              <m:t>CS</m:t>
            </m:r>
          </m:sub>
        </m:sSub>
      </m:oMath>
      <w:r w:rsidR="00C03516">
        <w:rPr>
          <w:rFonts w:hint="eastAsia"/>
        </w:rPr>
        <w:t xml:space="preserve"> </w:t>
      </w:r>
      <w:r w:rsidR="00997372">
        <w:t>corresponds</w:t>
      </w:r>
      <w:r w:rsidR="00C03516">
        <w:t xml:space="preserve"> to a</w:t>
      </w:r>
      <w:r w:rsidR="004E7F2A">
        <w:t xml:space="preserve"> maximum </w:t>
      </w:r>
      <w:r w:rsidR="00C03516">
        <w:t xml:space="preserve">supported </w:t>
      </w:r>
      <w:r w:rsidR="004E7F2A">
        <w:t xml:space="preserve">timing offset of 10 </w:t>
      </w:r>
      <m:oMath>
        <m:r>
          <w:rPr>
            <w:rFonts w:ascii="Cambria Math" w:hAnsi="Cambria Math"/>
          </w:rPr>
          <m:t>μ</m:t>
        </m:r>
      </m:oMath>
      <w:r w:rsidR="004E7F2A">
        <w:t xml:space="preserve">s. </w:t>
      </w:r>
    </w:p>
    <w:p w14:paraId="625A259C" w14:textId="16B893A4" w:rsidR="007F3A57" w:rsidRPr="006F7270" w:rsidRDefault="00997372" w:rsidP="007F3A57">
      <w:pPr>
        <w:rPr>
          <w:rFonts w:ascii="Times" w:eastAsia="MS Mincho"/>
          <w:lang w:eastAsia="ja-JP"/>
        </w:rPr>
      </w:pPr>
      <w:r>
        <w:t xml:space="preserve">With </w:t>
      </w:r>
      <w:r w:rsidR="00E26BD7">
        <w:t xml:space="preserve">a legacy </w:t>
      </w:r>
      <w:r>
        <w:t>contiguous RE allocation</w:t>
      </w:r>
      <w:r w:rsidR="00C03516">
        <w:t xml:space="preserve"> </w:t>
      </w:r>
      <w:r w:rsidR="00E26BD7">
        <w:t>shown on</w:t>
      </w:r>
      <w:r w:rsidR="00C03516">
        <w:t xml:space="preserve"> the left</w:t>
      </w:r>
      <w:r w:rsidR="00E26BD7">
        <w:t xml:space="preserve"> side</w:t>
      </w:r>
      <w:r w:rsidR="00C03516">
        <w:t xml:space="preserve"> of </w:t>
      </w:r>
      <w:r w:rsidR="00C03516">
        <w:fldChar w:fldCharType="begin"/>
      </w:r>
      <w:r w:rsidR="00C03516">
        <w:instrText xml:space="preserve"> REF _Ref509831641 \h </w:instrText>
      </w:r>
      <w:r w:rsidR="00C03516">
        <w:fldChar w:fldCharType="separate"/>
      </w:r>
      <w:r w:rsidR="009C55C8">
        <w:t xml:space="preserve">Figure </w:t>
      </w:r>
      <w:r w:rsidR="009C55C8">
        <w:rPr>
          <w:noProof/>
        </w:rPr>
        <w:t>1</w:t>
      </w:r>
      <w:r w:rsidR="00C03516">
        <w:fldChar w:fldCharType="end"/>
      </w:r>
      <w:r>
        <w:t>, the</w:t>
      </w:r>
      <w:r w:rsidR="00C03516">
        <w:t xml:space="preserve"> PRACH waveforms </w:t>
      </w:r>
      <w:r>
        <w:t xml:space="preserve">are </w:t>
      </w:r>
      <w:r w:rsidR="00E26BD7">
        <w:t xml:space="preserve">actually </w:t>
      </w:r>
      <w:r>
        <w:t xml:space="preserve">not </w:t>
      </w:r>
      <w:r w:rsidR="00C03516">
        <w:t>exactly</w:t>
      </w:r>
      <w:r>
        <w:t xml:space="preserve"> </w:t>
      </w:r>
      <w:r w:rsidR="00C03516">
        <w:t xml:space="preserve">orthogonal since </w:t>
      </w:r>
      <w:r>
        <w:t>ther</w:t>
      </w:r>
      <w:r w:rsidR="00C03516">
        <w:t>e</w:t>
      </w:r>
      <w:r>
        <w:t xml:space="preserve"> are some ripples due to</w:t>
      </w:r>
      <w:r w:rsidR="00C03516">
        <w:t xml:space="preserve"> the</w:t>
      </w:r>
      <w:r>
        <w:t xml:space="preserve"> oversampling </w:t>
      </w:r>
      <w:r w:rsidR="00C03516">
        <w:t>from the IFFT modulation</w:t>
      </w:r>
      <w:r w:rsidR="00E26BD7">
        <w:t xml:space="preserve">, but nevertheless, </w:t>
      </w:r>
      <w:r w:rsidR="00C03516">
        <w:t xml:space="preserve">a </w:t>
      </w:r>
      <w:r w:rsidR="00E26BD7">
        <w:t xml:space="preserve">desired </w:t>
      </w:r>
      <w:r w:rsidR="00C03516">
        <w:t xml:space="preserve">zero-correlation-zone (ZCZ) </w:t>
      </w:r>
      <w:r w:rsidR="00E26BD7">
        <w:t xml:space="preserve">property between orthogonal sequences </w:t>
      </w:r>
      <w:r>
        <w:t xml:space="preserve">is mostly preserved. </w:t>
      </w:r>
      <w:r w:rsidR="00E26BD7">
        <w:t xml:space="preserve">With </w:t>
      </w:r>
      <w:r w:rsidR="005A7C42">
        <w:t>RB</w:t>
      </w:r>
      <w:r w:rsidR="00E26BD7">
        <w:t xml:space="preserve"> interlacing this is h</w:t>
      </w:r>
      <w:r w:rsidR="00C03516">
        <w:t>owever not the case anymore as shown on the</w:t>
      </w:r>
      <w:r>
        <w:t xml:space="preserve"> right</w:t>
      </w:r>
      <w:r w:rsidR="00C03516">
        <w:t xml:space="preserve"> </w:t>
      </w:r>
      <w:r w:rsidR="00E26BD7">
        <w:t xml:space="preserve">side </w:t>
      </w:r>
      <w:r w:rsidR="00C03516">
        <w:t xml:space="preserve">of </w:t>
      </w:r>
      <w:r w:rsidR="00C03516">
        <w:fldChar w:fldCharType="begin"/>
      </w:r>
      <w:r w:rsidR="00C03516">
        <w:instrText xml:space="preserve"> REF _Ref509831641 \h </w:instrText>
      </w:r>
      <w:r w:rsidR="00C03516">
        <w:fldChar w:fldCharType="separate"/>
      </w:r>
      <w:r w:rsidR="009C55C8">
        <w:t xml:space="preserve">Figure </w:t>
      </w:r>
      <w:r w:rsidR="009C55C8">
        <w:rPr>
          <w:noProof/>
        </w:rPr>
        <w:t>1</w:t>
      </w:r>
      <w:r w:rsidR="00C03516">
        <w:fldChar w:fldCharType="end"/>
      </w:r>
      <w:r w:rsidR="00E26BD7">
        <w:t>.  H</w:t>
      </w:r>
      <w:r w:rsidR="00C03516">
        <w:t xml:space="preserve">ere </w:t>
      </w:r>
      <w:r w:rsidR="00E26BD7">
        <w:t>in this example</w:t>
      </w:r>
      <w:r>
        <w:t xml:space="preserve"> ZC sequence</w:t>
      </w:r>
      <w:r w:rsidR="00C03516">
        <w:t>s</w:t>
      </w:r>
      <w:r>
        <w:t xml:space="preserve"> </w:t>
      </w:r>
      <w:r w:rsidR="00C03516">
        <w:t xml:space="preserve">are allocated </w:t>
      </w:r>
      <w:r>
        <w:t xml:space="preserve">in an interlace of 12 RBs </w:t>
      </w:r>
      <w:r>
        <w:rPr>
          <w:rFonts w:ascii="Times" w:eastAsia="MS Mincho"/>
          <w:lang w:eastAsia="ja-JP"/>
        </w:rPr>
        <w:t>allocated uniformly every 10 RB</w:t>
      </w:r>
      <w:r w:rsidR="00C03516">
        <w:rPr>
          <w:rFonts w:ascii="Times" w:eastAsia="MS Mincho"/>
          <w:lang w:eastAsia="ja-JP"/>
        </w:rPr>
        <w:t>s</w:t>
      </w:r>
      <w:r>
        <w:rPr>
          <w:rFonts w:ascii="Times" w:eastAsia="MS Mincho"/>
          <w:lang w:eastAsia="ja-JP"/>
        </w:rPr>
        <w:t xml:space="preserve">. As we can </w:t>
      </w:r>
      <w:r w:rsidR="00501041">
        <w:rPr>
          <w:rFonts w:ascii="Times" w:eastAsia="MS Mincho"/>
          <w:lang w:eastAsia="ja-JP"/>
        </w:rPr>
        <w:t xml:space="preserve">see </w:t>
      </w:r>
      <w:r w:rsidR="00C03516">
        <w:rPr>
          <w:rFonts w:ascii="Times" w:eastAsia="MS Mincho"/>
          <w:lang w:eastAsia="ja-JP"/>
        </w:rPr>
        <w:t>from the figure correlation p</w:t>
      </w:r>
      <w:r w:rsidR="005A7C42">
        <w:rPr>
          <w:rFonts w:ascii="Times" w:eastAsia="MS Mincho"/>
          <w:lang w:eastAsia="ja-JP"/>
        </w:rPr>
        <w:t>ea</w:t>
      </w:r>
      <w:r w:rsidR="00C03516">
        <w:rPr>
          <w:rFonts w:ascii="Times" w:eastAsia="MS Mincho"/>
          <w:lang w:eastAsia="ja-JP"/>
        </w:rPr>
        <w:t>ks have subsequently enlarge</w:t>
      </w:r>
      <w:r w:rsidR="00E26BD7">
        <w:rPr>
          <w:rFonts w:ascii="Times" w:eastAsia="MS Mincho"/>
          <w:lang w:eastAsia="ja-JP"/>
        </w:rPr>
        <w:t xml:space="preserve">d </w:t>
      </w:r>
      <w:r w:rsidR="00C03516">
        <w:rPr>
          <w:rFonts w:ascii="Times" w:eastAsia="MS Mincho"/>
          <w:lang w:eastAsia="ja-JP"/>
        </w:rPr>
        <w:t>lobes</w:t>
      </w:r>
      <w:r>
        <w:rPr>
          <w:rFonts w:ascii="Times" w:eastAsia="MS Mincho"/>
          <w:lang w:eastAsia="ja-JP"/>
        </w:rPr>
        <w:t xml:space="preserve"> </w:t>
      </w:r>
      <w:r w:rsidR="00C03516">
        <w:rPr>
          <w:rFonts w:ascii="Times" w:eastAsia="MS Mincho"/>
          <w:lang w:eastAsia="ja-JP"/>
        </w:rPr>
        <w:t xml:space="preserve">that almost overlap.  This shows that </w:t>
      </w:r>
      <w:r w:rsidR="00501041">
        <w:rPr>
          <w:rFonts w:ascii="Times" w:eastAsia="MS Mincho"/>
          <w:lang w:eastAsia="ja-JP"/>
        </w:rPr>
        <w:t xml:space="preserve">interlacing creates </w:t>
      </w:r>
      <w:r>
        <w:rPr>
          <w:rFonts w:ascii="Times" w:eastAsia="MS Mincho"/>
          <w:lang w:eastAsia="ja-JP"/>
        </w:rPr>
        <w:t xml:space="preserve">very high </w:t>
      </w:r>
      <w:r w:rsidR="00E26BD7">
        <w:rPr>
          <w:rFonts w:ascii="Times" w:eastAsia="MS Mincho"/>
          <w:lang w:eastAsia="ja-JP"/>
        </w:rPr>
        <w:t xml:space="preserve">and </w:t>
      </w:r>
      <w:r w:rsidR="00501041">
        <w:rPr>
          <w:rFonts w:ascii="Times" w:eastAsia="MS Mincho"/>
          <w:lang w:eastAsia="ja-JP"/>
        </w:rPr>
        <w:t xml:space="preserve">undesirable </w:t>
      </w:r>
      <w:r>
        <w:rPr>
          <w:rFonts w:ascii="Times" w:eastAsia="MS Mincho"/>
          <w:lang w:eastAsia="ja-JP"/>
        </w:rPr>
        <w:t>correlation</w:t>
      </w:r>
      <w:r w:rsidR="00501041">
        <w:rPr>
          <w:rFonts w:ascii="Times" w:eastAsia="MS Mincho"/>
          <w:lang w:eastAsia="ja-JP"/>
        </w:rPr>
        <w:t>s</w:t>
      </w:r>
      <w:r w:rsidR="00C03516">
        <w:rPr>
          <w:rFonts w:ascii="Times" w:eastAsia="MS Mincho"/>
          <w:lang w:eastAsia="ja-JP"/>
        </w:rPr>
        <w:t xml:space="preserve"> among PRACH waveforms that would directly impact detection performance</w:t>
      </w:r>
      <w:r>
        <w:rPr>
          <w:rFonts w:ascii="Times" w:eastAsia="MS Mincho"/>
          <w:lang w:eastAsia="ja-JP"/>
        </w:rPr>
        <w:t xml:space="preserve">. </w:t>
      </w:r>
    </w:p>
    <w:p w14:paraId="3761CA75" w14:textId="77777777" w:rsidR="00B93BAD" w:rsidRDefault="007F3A57" w:rsidP="007F3A57">
      <w:r w:rsidRPr="00F01C0C">
        <w:rPr>
          <w:b/>
          <w:i/>
        </w:rPr>
        <w:t xml:space="preserve">Observation </w:t>
      </w:r>
      <w:r w:rsidRPr="00E05484">
        <w:rPr>
          <w:b/>
          <w:i/>
        </w:rPr>
        <w:fldChar w:fldCharType="begin"/>
      </w:r>
      <w:r w:rsidRPr="00E05484">
        <w:rPr>
          <w:b/>
          <w:i/>
        </w:rPr>
        <w:instrText xml:space="preserve"> SEQ Observation \* ARABIC </w:instrText>
      </w:r>
      <w:r w:rsidRPr="00E05484">
        <w:rPr>
          <w:b/>
          <w:i/>
        </w:rPr>
        <w:fldChar w:fldCharType="separate"/>
      </w:r>
      <w:r w:rsidR="009C55C8">
        <w:rPr>
          <w:b/>
          <w:i/>
          <w:noProof/>
        </w:rPr>
        <w:t>4</w:t>
      </w:r>
      <w:r w:rsidRPr="00E05484">
        <w:rPr>
          <w:b/>
          <w:i/>
        </w:rPr>
        <w:fldChar w:fldCharType="end"/>
      </w:r>
      <w:r>
        <w:rPr>
          <w:b/>
          <w:i/>
        </w:rPr>
        <w:t>:</w:t>
      </w:r>
      <w:r>
        <w:rPr>
          <w:b/>
        </w:rPr>
        <w:t xml:space="preserve"> </w:t>
      </w:r>
      <w:r w:rsidR="00B93BAD">
        <w:rPr>
          <w:b/>
          <w:i/>
        </w:rPr>
        <w:t xml:space="preserve">The impact of interlacing over PRACH preamble detection performance should be </w:t>
      </w:r>
      <w:r w:rsidR="00E26BD7">
        <w:rPr>
          <w:b/>
          <w:i/>
        </w:rPr>
        <w:t xml:space="preserve">further </w:t>
      </w:r>
      <w:r w:rsidR="00B93BAD">
        <w:rPr>
          <w:b/>
          <w:i/>
        </w:rPr>
        <w:t>considered and studied</w:t>
      </w:r>
      <w:r w:rsidR="00B93BAD">
        <w:rPr>
          <w:b/>
          <w:bCs/>
          <w:i/>
          <w:iCs/>
        </w:rPr>
        <w:t xml:space="preserve">.  </w:t>
      </w:r>
    </w:p>
    <w:p w14:paraId="3DA0BCDA" w14:textId="77777777" w:rsidR="00B93BAD" w:rsidRDefault="00B93BAD" w:rsidP="009F47F7"/>
    <w:p w14:paraId="5A79C292" w14:textId="77777777" w:rsidR="00770A93" w:rsidRDefault="004E7F2A" w:rsidP="00770A93">
      <w:pPr>
        <w:ind w:left="990" w:hangingChars="450" w:hanging="990"/>
      </w:pPr>
      <w:r w:rsidRPr="004E7F2A">
        <w:rPr>
          <w:noProof/>
          <w:lang w:eastAsia="zh-CN"/>
        </w:rPr>
        <w:drawing>
          <wp:inline distT="0" distB="0" distL="0" distR="0" wp14:anchorId="2860E0B6" wp14:editId="27996CB4">
            <wp:extent cx="2768600" cy="2276599"/>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8">
                      <a:extLst>
                        <a:ext uri="{28A0092B-C50C-407E-A947-70E740481C1C}">
                          <a14:useLocalDpi xmlns:a14="http://schemas.microsoft.com/office/drawing/2010/main" val="0"/>
                        </a:ext>
                      </a:extLst>
                    </a:blip>
                    <a:srcRect l="4934" t="5594" r="9001"/>
                    <a:stretch/>
                  </pic:blipFill>
                  <pic:spPr bwMode="auto">
                    <a:xfrm>
                      <a:off x="0" y="0"/>
                      <a:ext cx="2775840" cy="2282552"/>
                    </a:xfrm>
                    <a:prstGeom prst="rect">
                      <a:avLst/>
                    </a:prstGeom>
                    <a:noFill/>
                    <a:ln>
                      <a:noFill/>
                    </a:ln>
                    <a:extLst>
                      <a:ext uri="{53640926-AAD7-44D8-BBD7-CCE9431645EC}">
                        <a14:shadowObscured xmlns:a14="http://schemas.microsoft.com/office/drawing/2010/main"/>
                      </a:ext>
                    </a:extLst>
                  </pic:spPr>
                </pic:pic>
              </a:graphicData>
            </a:graphic>
          </wp:inline>
        </w:drawing>
      </w:r>
      <w:r w:rsidRPr="004E7F2A">
        <w:t xml:space="preserve"> </w:t>
      </w:r>
      <w:r w:rsidRPr="004E7F2A">
        <w:rPr>
          <w:noProof/>
          <w:lang w:eastAsia="zh-CN"/>
        </w:rPr>
        <w:drawing>
          <wp:inline distT="0" distB="0" distL="0" distR="0" wp14:anchorId="43EBECEA" wp14:editId="4CEC9756">
            <wp:extent cx="2941320" cy="2367521"/>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9">
                      <a:extLst>
                        <a:ext uri="{28A0092B-C50C-407E-A947-70E740481C1C}">
                          <a14:useLocalDpi xmlns:a14="http://schemas.microsoft.com/office/drawing/2010/main" val="0"/>
                        </a:ext>
                      </a:extLst>
                    </a:blip>
                    <a:srcRect l="4435" t="6297" r="8297"/>
                    <a:stretch/>
                  </pic:blipFill>
                  <pic:spPr bwMode="auto">
                    <a:xfrm>
                      <a:off x="0" y="0"/>
                      <a:ext cx="2945450" cy="2370845"/>
                    </a:xfrm>
                    <a:prstGeom prst="rect">
                      <a:avLst/>
                    </a:prstGeom>
                    <a:noFill/>
                    <a:ln>
                      <a:noFill/>
                    </a:ln>
                    <a:extLst>
                      <a:ext uri="{53640926-AAD7-44D8-BBD7-CCE9431645EC}">
                        <a14:shadowObscured xmlns:a14="http://schemas.microsoft.com/office/drawing/2010/main"/>
                      </a:ext>
                    </a:extLst>
                  </pic:spPr>
                </pic:pic>
              </a:graphicData>
            </a:graphic>
          </wp:inline>
        </w:drawing>
      </w:r>
      <w:r w:rsidR="00770A93">
        <w:t xml:space="preserve"> </w:t>
      </w:r>
    </w:p>
    <w:p w14:paraId="0C2A50E8" w14:textId="4204B5B2" w:rsidR="00770A93" w:rsidRPr="00770A93" w:rsidRDefault="00770A93" w:rsidP="00770A93">
      <w:pPr>
        <w:ind w:leftChars="450" w:left="990" w:firstLineChars="50" w:firstLine="90"/>
        <w:rPr>
          <w:b/>
          <w:sz w:val="18"/>
          <w:szCs w:val="18"/>
        </w:rPr>
      </w:pPr>
      <w:r w:rsidRPr="00770A93">
        <w:rPr>
          <w:b/>
          <w:sz w:val="18"/>
          <w:szCs w:val="18"/>
        </w:rPr>
        <w:t xml:space="preserve">(a) </w:t>
      </w:r>
      <w:r w:rsidRPr="00770A93">
        <w:rPr>
          <w:rFonts w:hint="eastAsia"/>
          <w:b/>
          <w:sz w:val="18"/>
          <w:szCs w:val="18"/>
        </w:rPr>
        <w:t xml:space="preserve">Contiguous </w:t>
      </w:r>
      <w:r w:rsidRPr="00770A93">
        <w:rPr>
          <w:b/>
          <w:sz w:val="18"/>
          <w:szCs w:val="18"/>
        </w:rPr>
        <w:t>resource</w:t>
      </w:r>
      <w:r w:rsidRPr="00770A93">
        <w:rPr>
          <w:rFonts w:hint="eastAsia"/>
          <w:b/>
          <w:sz w:val="18"/>
          <w:szCs w:val="18"/>
        </w:rPr>
        <w:t xml:space="preserve"> allocation  </w:t>
      </w:r>
      <w:r w:rsidRPr="00770A93">
        <w:rPr>
          <w:b/>
          <w:sz w:val="18"/>
          <w:szCs w:val="18"/>
        </w:rPr>
        <w:t xml:space="preserve">              </w:t>
      </w:r>
      <w:r>
        <w:rPr>
          <w:b/>
          <w:sz w:val="18"/>
          <w:szCs w:val="18"/>
        </w:rPr>
        <w:t xml:space="preserve">                  </w:t>
      </w:r>
      <w:r w:rsidRPr="00770A93">
        <w:rPr>
          <w:b/>
          <w:sz w:val="18"/>
          <w:szCs w:val="18"/>
        </w:rPr>
        <w:t xml:space="preserve">  </w:t>
      </w:r>
      <w:r w:rsidRPr="00770A93">
        <w:rPr>
          <w:rFonts w:hint="eastAsia"/>
          <w:b/>
          <w:sz w:val="18"/>
          <w:szCs w:val="18"/>
        </w:rPr>
        <w:t>(</w:t>
      </w:r>
      <w:r w:rsidRPr="00770A93">
        <w:rPr>
          <w:b/>
          <w:sz w:val="18"/>
          <w:szCs w:val="18"/>
        </w:rPr>
        <w:t>b</w:t>
      </w:r>
      <w:r w:rsidRPr="00770A93">
        <w:rPr>
          <w:rFonts w:hint="eastAsia"/>
          <w:b/>
          <w:sz w:val="18"/>
          <w:szCs w:val="18"/>
        </w:rPr>
        <w:t>)</w:t>
      </w:r>
      <w:r w:rsidRPr="00770A93">
        <w:rPr>
          <w:b/>
          <w:sz w:val="18"/>
          <w:szCs w:val="18"/>
        </w:rPr>
        <w:t xml:space="preserve"> </w:t>
      </w:r>
      <w:r w:rsidR="005A7C42">
        <w:rPr>
          <w:b/>
          <w:sz w:val="18"/>
          <w:szCs w:val="18"/>
        </w:rPr>
        <w:t>RB</w:t>
      </w:r>
      <w:r w:rsidRPr="00770A93">
        <w:rPr>
          <w:b/>
          <w:sz w:val="18"/>
          <w:szCs w:val="18"/>
        </w:rPr>
        <w:t>-interlaced resource allocation</w:t>
      </w:r>
    </w:p>
    <w:p w14:paraId="4E6E7D0B" w14:textId="77777777" w:rsidR="00067E52" w:rsidRDefault="004E7F2A" w:rsidP="004E7F2A">
      <w:pPr>
        <w:pStyle w:val="a5"/>
      </w:pPr>
      <w:bookmarkStart w:id="0" w:name="_Ref509831641"/>
      <w:r>
        <w:t xml:space="preserve">Figure </w:t>
      </w:r>
      <w:r w:rsidR="00920E11">
        <w:fldChar w:fldCharType="begin"/>
      </w:r>
      <w:r w:rsidR="00920E11">
        <w:instrText xml:space="preserve"> SEQ Figure \* ARABIC </w:instrText>
      </w:r>
      <w:r w:rsidR="00920E11">
        <w:fldChar w:fldCharType="separate"/>
      </w:r>
      <w:r w:rsidR="009C55C8">
        <w:rPr>
          <w:noProof/>
        </w:rPr>
        <w:t>1</w:t>
      </w:r>
      <w:r w:rsidR="00920E11">
        <w:rPr>
          <w:noProof/>
        </w:rPr>
        <w:fldChar w:fldCharType="end"/>
      </w:r>
      <w:bookmarkEnd w:id="0"/>
      <w:r>
        <w:t>: Auto- and cross correlation of</w:t>
      </w:r>
      <w:r w:rsidR="00997372">
        <w:t xml:space="preserve"> PRACH preamble waveforms from orthogonal ZC</w:t>
      </w:r>
      <w:r w:rsidR="00CC655F">
        <w:t xml:space="preserve"> sequences</w:t>
      </w:r>
      <w:r w:rsidR="00997372">
        <w:t xml:space="preserve">. </w:t>
      </w:r>
    </w:p>
    <w:p w14:paraId="18AE6FA4" w14:textId="77777777" w:rsidR="004E775C" w:rsidRDefault="004E775C" w:rsidP="000B7CAA">
      <w:pPr>
        <w:rPr>
          <w:rFonts w:eastAsia="MS Mincho"/>
          <w:lang w:eastAsia="ja-JP"/>
        </w:rPr>
      </w:pPr>
    </w:p>
    <w:p w14:paraId="76FD9E8C" w14:textId="77777777" w:rsidR="00EE5598" w:rsidRPr="001D3A5B" w:rsidRDefault="00EE5598" w:rsidP="001D3A5B">
      <w:pPr>
        <w:rPr>
          <w:u w:val="single"/>
        </w:rPr>
      </w:pPr>
      <w:r w:rsidRPr="001D3A5B">
        <w:rPr>
          <w:b/>
          <w:u w:val="single"/>
        </w:rPr>
        <w:t>Summary</w:t>
      </w:r>
    </w:p>
    <w:p w14:paraId="7AB854FF" w14:textId="3281BCB7" w:rsidR="00D40A23" w:rsidRDefault="009516EA" w:rsidP="000B7CAA">
      <w:pPr>
        <w:rPr>
          <w:rFonts w:eastAsia="MS Mincho"/>
          <w:lang w:eastAsia="ja-JP"/>
        </w:rPr>
      </w:pPr>
      <w:r>
        <w:rPr>
          <w:rFonts w:eastAsia="MS Mincho" w:hint="eastAsia"/>
          <w:lang w:eastAsia="ja-JP"/>
        </w:rPr>
        <w:t>The advantage</w:t>
      </w:r>
      <w:r w:rsidR="00410F13">
        <w:rPr>
          <w:rFonts w:eastAsia="MS Mincho"/>
          <w:lang w:eastAsia="ja-JP"/>
        </w:rPr>
        <w:t>s</w:t>
      </w:r>
      <w:r>
        <w:rPr>
          <w:rFonts w:eastAsia="MS Mincho" w:hint="eastAsia"/>
          <w:lang w:eastAsia="ja-JP"/>
        </w:rPr>
        <w:t xml:space="preserve"> </w:t>
      </w:r>
      <w:r w:rsidR="00410F13">
        <w:rPr>
          <w:rFonts w:eastAsia="MS Mincho"/>
          <w:lang w:eastAsia="ja-JP"/>
        </w:rPr>
        <w:t>and</w:t>
      </w:r>
      <w:r>
        <w:rPr>
          <w:rFonts w:eastAsia="MS Mincho" w:hint="eastAsia"/>
          <w:lang w:eastAsia="ja-JP"/>
        </w:rPr>
        <w:t xml:space="preserve"> disadvantage</w:t>
      </w:r>
      <w:r w:rsidR="00410F13">
        <w:rPr>
          <w:rFonts w:eastAsia="MS Mincho"/>
          <w:lang w:eastAsia="ja-JP"/>
        </w:rPr>
        <w:t>s</w:t>
      </w:r>
      <w:r>
        <w:rPr>
          <w:rFonts w:eastAsia="MS Mincho" w:hint="eastAsia"/>
          <w:lang w:eastAsia="ja-JP"/>
        </w:rPr>
        <w:t xml:space="preserve"> of the </w:t>
      </w:r>
      <w:r>
        <w:rPr>
          <w:rFonts w:eastAsia="MS Mincho"/>
          <w:lang w:eastAsia="ja-JP"/>
        </w:rPr>
        <w:t>different</w:t>
      </w:r>
      <w:r>
        <w:rPr>
          <w:rFonts w:eastAsia="MS Mincho" w:hint="eastAsia"/>
          <w:lang w:eastAsia="ja-JP"/>
        </w:rPr>
        <w:t xml:space="preserve"> </w:t>
      </w:r>
      <w:r>
        <w:rPr>
          <w:rFonts w:eastAsia="MS Mincho"/>
          <w:lang w:eastAsia="ja-JP"/>
        </w:rPr>
        <w:t>PRACH waveform options are summarize</w:t>
      </w:r>
      <w:r w:rsidR="00410F13">
        <w:rPr>
          <w:rFonts w:eastAsia="MS Mincho"/>
          <w:lang w:eastAsia="ja-JP"/>
        </w:rPr>
        <w:t>d</w:t>
      </w:r>
      <w:r>
        <w:rPr>
          <w:rFonts w:eastAsia="MS Mincho"/>
          <w:lang w:eastAsia="ja-JP"/>
        </w:rPr>
        <w:t xml:space="preserve"> in Table</w:t>
      </w:r>
      <w:r w:rsidR="00410F13">
        <w:rPr>
          <w:rFonts w:eastAsia="MS Mincho"/>
          <w:lang w:eastAsia="ja-JP"/>
        </w:rPr>
        <w:t xml:space="preserve"> 1</w:t>
      </w:r>
      <w:r>
        <w:rPr>
          <w:rFonts w:eastAsia="MS Mincho"/>
          <w:lang w:eastAsia="ja-JP"/>
        </w:rPr>
        <w:t xml:space="preserve"> below. </w:t>
      </w:r>
    </w:p>
    <w:p w14:paraId="4CACA06D" w14:textId="1E902BE0" w:rsidR="00410F13" w:rsidRDefault="00410F13" w:rsidP="00FD4C07">
      <w:pPr>
        <w:pStyle w:val="a5"/>
        <w:rPr>
          <w:rFonts w:eastAsia="MS Mincho"/>
          <w:lang w:eastAsia="ja-JP"/>
        </w:rPr>
      </w:pPr>
      <w:r>
        <w:t xml:space="preserve">Table </w:t>
      </w:r>
      <w:r w:rsidR="00920E11">
        <w:fldChar w:fldCharType="begin"/>
      </w:r>
      <w:r w:rsidR="00920E11">
        <w:instrText xml:space="preserve"> SEQ Table \* ARABIC </w:instrText>
      </w:r>
      <w:r w:rsidR="00920E11">
        <w:fldChar w:fldCharType="separate"/>
      </w:r>
      <w:r w:rsidR="009C55C8">
        <w:rPr>
          <w:noProof/>
        </w:rPr>
        <w:t>1</w:t>
      </w:r>
      <w:r w:rsidR="00920E11">
        <w:rPr>
          <w:noProof/>
        </w:rPr>
        <w:fldChar w:fldCharType="end"/>
      </w:r>
      <w:r>
        <w:t>. Comparison of different methods for PRACH vaweforms.</w:t>
      </w:r>
    </w:p>
    <w:tbl>
      <w:tblPr>
        <w:tblStyle w:val="ac"/>
        <w:tblW w:w="0" w:type="auto"/>
        <w:tblLook w:val="04A0" w:firstRow="1" w:lastRow="0" w:firstColumn="1" w:lastColumn="0" w:noHBand="0" w:noVBand="1"/>
      </w:tblPr>
      <w:tblGrid>
        <w:gridCol w:w="2190"/>
        <w:gridCol w:w="3323"/>
        <w:gridCol w:w="3794"/>
      </w:tblGrid>
      <w:tr w:rsidR="009D4B90" w14:paraId="73A094A5" w14:textId="77777777" w:rsidTr="006B5375">
        <w:tc>
          <w:tcPr>
            <w:tcW w:w="2235" w:type="dxa"/>
          </w:tcPr>
          <w:p w14:paraId="0CA1A976" w14:textId="77777777" w:rsidR="009D4B90" w:rsidRDefault="009D4B90" w:rsidP="000B7CAA">
            <w:pPr>
              <w:rPr>
                <w:rFonts w:eastAsia="MS Mincho"/>
                <w:lang w:eastAsia="ja-JP"/>
              </w:rPr>
            </w:pPr>
          </w:p>
        </w:tc>
        <w:tc>
          <w:tcPr>
            <w:tcW w:w="3402" w:type="dxa"/>
          </w:tcPr>
          <w:p w14:paraId="30EEB9DB" w14:textId="77777777" w:rsidR="009D4B90" w:rsidRPr="00260D66" w:rsidRDefault="009D4B90" w:rsidP="00260D66">
            <w:pPr>
              <w:jc w:val="center"/>
              <w:rPr>
                <w:rFonts w:eastAsia="MS Mincho"/>
                <w:b/>
                <w:lang w:eastAsia="ja-JP"/>
              </w:rPr>
            </w:pPr>
            <w:r w:rsidRPr="00260D66">
              <w:rPr>
                <w:rFonts w:eastAsia="MS Mincho"/>
                <w:b/>
                <w:lang w:eastAsia="ja-JP"/>
              </w:rPr>
              <w:t>A</w:t>
            </w:r>
            <w:r w:rsidRPr="00260D66">
              <w:rPr>
                <w:rFonts w:eastAsia="MS Mincho" w:hint="eastAsia"/>
                <w:b/>
                <w:lang w:eastAsia="ja-JP"/>
              </w:rPr>
              <w:t>dvantage</w:t>
            </w:r>
          </w:p>
        </w:tc>
        <w:tc>
          <w:tcPr>
            <w:tcW w:w="3896" w:type="dxa"/>
          </w:tcPr>
          <w:p w14:paraId="515CE3EB" w14:textId="77777777" w:rsidR="009D4B90" w:rsidRPr="00260D66" w:rsidRDefault="009D4B90" w:rsidP="00260D66">
            <w:pPr>
              <w:jc w:val="center"/>
              <w:rPr>
                <w:rFonts w:eastAsia="MS Mincho"/>
                <w:b/>
                <w:lang w:eastAsia="ja-JP"/>
              </w:rPr>
            </w:pPr>
            <w:r w:rsidRPr="00260D66">
              <w:rPr>
                <w:rFonts w:eastAsia="MS Mincho"/>
                <w:b/>
                <w:lang w:eastAsia="ja-JP"/>
              </w:rPr>
              <w:t>Disadvantage</w:t>
            </w:r>
          </w:p>
        </w:tc>
      </w:tr>
      <w:tr w:rsidR="009D4B90" w14:paraId="784B8381" w14:textId="77777777" w:rsidTr="006B5375">
        <w:tc>
          <w:tcPr>
            <w:tcW w:w="2235" w:type="dxa"/>
          </w:tcPr>
          <w:p w14:paraId="72737BD1" w14:textId="77777777" w:rsidR="009D4B90" w:rsidRPr="00260D66" w:rsidRDefault="009D4B90" w:rsidP="00260D66">
            <w:pPr>
              <w:jc w:val="center"/>
              <w:rPr>
                <w:rFonts w:eastAsia="MS Mincho"/>
                <w:b/>
                <w:lang w:eastAsia="ja-JP"/>
              </w:rPr>
            </w:pPr>
            <w:r w:rsidRPr="00260D66">
              <w:rPr>
                <w:b/>
              </w:rPr>
              <w:t>Temporal narrow OCB allowance</w:t>
            </w:r>
          </w:p>
        </w:tc>
        <w:tc>
          <w:tcPr>
            <w:tcW w:w="3402" w:type="dxa"/>
          </w:tcPr>
          <w:p w14:paraId="5362071F" w14:textId="77777777" w:rsidR="009D4B90" w:rsidRPr="0076744D" w:rsidRDefault="009D4B90" w:rsidP="0076744D">
            <w:pPr>
              <w:pStyle w:val="af6"/>
              <w:numPr>
                <w:ilvl w:val="0"/>
                <w:numId w:val="34"/>
              </w:numPr>
              <w:jc w:val="left"/>
              <w:rPr>
                <w:rFonts w:eastAsia="MS Mincho"/>
                <w:lang w:eastAsia="ja-JP"/>
              </w:rPr>
            </w:pPr>
            <w:r w:rsidRPr="0076744D">
              <w:rPr>
                <w:rFonts w:eastAsia="MS Mincho" w:hint="eastAsia"/>
                <w:lang w:eastAsia="ja-JP"/>
              </w:rPr>
              <w:t>Legacy</w:t>
            </w:r>
            <w:r w:rsidRPr="0076744D">
              <w:rPr>
                <w:rFonts w:eastAsia="MS Mincho"/>
                <w:lang w:eastAsia="ja-JP"/>
              </w:rPr>
              <w:t xml:space="preserve"> NR</w:t>
            </w:r>
            <w:r w:rsidRPr="0076744D">
              <w:rPr>
                <w:rFonts w:eastAsia="MS Mincho" w:hint="eastAsia"/>
                <w:lang w:eastAsia="ja-JP"/>
              </w:rPr>
              <w:t xml:space="preserve"> PRACH format</w:t>
            </w:r>
            <w:r w:rsidR="003C6974">
              <w:rPr>
                <w:rFonts w:eastAsia="MS Mincho"/>
                <w:lang w:eastAsia="ja-JP"/>
              </w:rPr>
              <w:t>.</w:t>
            </w:r>
          </w:p>
        </w:tc>
        <w:tc>
          <w:tcPr>
            <w:tcW w:w="3896" w:type="dxa"/>
          </w:tcPr>
          <w:p w14:paraId="72B81663" w14:textId="77777777" w:rsidR="009D4B90" w:rsidRDefault="00E26BD7" w:rsidP="0076744D">
            <w:pPr>
              <w:pStyle w:val="af6"/>
              <w:numPr>
                <w:ilvl w:val="0"/>
                <w:numId w:val="34"/>
              </w:numPr>
              <w:jc w:val="left"/>
              <w:rPr>
                <w:rFonts w:eastAsia="MS Mincho"/>
                <w:lang w:eastAsia="ja-JP"/>
              </w:rPr>
            </w:pPr>
            <w:r>
              <w:rPr>
                <w:rFonts w:eastAsia="MS Mincho"/>
                <w:lang w:eastAsia="ja-JP"/>
              </w:rPr>
              <w:t xml:space="preserve">Reduced </w:t>
            </w:r>
            <w:r w:rsidR="003C6974">
              <w:rPr>
                <w:rFonts w:eastAsia="MS Mincho"/>
                <w:lang w:eastAsia="ja-JP"/>
              </w:rPr>
              <w:t>c</w:t>
            </w:r>
            <w:r>
              <w:rPr>
                <w:rFonts w:eastAsia="MS Mincho" w:hint="eastAsia"/>
                <w:lang w:eastAsia="ja-JP"/>
              </w:rPr>
              <w:t>overage</w:t>
            </w:r>
            <w:r w:rsidR="009D4B90" w:rsidRPr="009D4B90">
              <w:rPr>
                <w:rFonts w:eastAsia="MS Mincho" w:hint="eastAsia"/>
                <w:lang w:eastAsia="ja-JP"/>
              </w:rPr>
              <w:t xml:space="preserve"> due to PS</w:t>
            </w:r>
            <w:r w:rsidR="009D4B90" w:rsidRPr="009D4B90">
              <w:rPr>
                <w:rFonts w:eastAsia="MS Mincho"/>
                <w:lang w:eastAsia="ja-JP"/>
              </w:rPr>
              <w:t>D</w:t>
            </w:r>
            <w:r w:rsidR="009D4B90" w:rsidRPr="009D4B90">
              <w:rPr>
                <w:rFonts w:eastAsia="MS Mincho" w:hint="eastAsia"/>
                <w:lang w:eastAsia="ja-JP"/>
              </w:rPr>
              <w:t xml:space="preserve"> limit</w:t>
            </w:r>
          </w:p>
          <w:p w14:paraId="1B3FC3E9" w14:textId="77777777" w:rsidR="006B5375" w:rsidRPr="009D4B90" w:rsidRDefault="006965CF" w:rsidP="006965CF">
            <w:pPr>
              <w:pStyle w:val="af6"/>
              <w:numPr>
                <w:ilvl w:val="0"/>
                <w:numId w:val="34"/>
              </w:numPr>
              <w:jc w:val="left"/>
              <w:rPr>
                <w:rFonts w:eastAsia="MS Mincho"/>
                <w:lang w:eastAsia="ja-JP"/>
              </w:rPr>
            </w:pPr>
            <w:r>
              <w:rPr>
                <w:rFonts w:eastAsia="MS Mincho"/>
                <w:lang w:eastAsia="ja-JP"/>
              </w:rPr>
              <w:t>Does not enable</w:t>
            </w:r>
            <w:r w:rsidR="00965652">
              <w:rPr>
                <w:rFonts w:eastAsia="MS Mincho"/>
                <w:lang w:eastAsia="ja-JP"/>
              </w:rPr>
              <w:t xml:space="preserve"> </w:t>
            </w:r>
            <w:r>
              <w:rPr>
                <w:rFonts w:eastAsia="MS Mincho"/>
                <w:lang w:eastAsia="ja-JP"/>
              </w:rPr>
              <w:t>multiplexing with</w:t>
            </w:r>
            <w:r w:rsidR="006B5375">
              <w:rPr>
                <w:rFonts w:eastAsia="MS Mincho" w:hint="eastAsia"/>
                <w:lang w:eastAsia="ja-JP"/>
              </w:rPr>
              <w:t xml:space="preserve"> </w:t>
            </w:r>
            <w:r>
              <w:rPr>
                <w:rFonts w:eastAsia="MS Mincho"/>
                <w:lang w:eastAsia="ja-JP"/>
              </w:rPr>
              <w:t xml:space="preserve">LTE LAA </w:t>
            </w:r>
            <w:r w:rsidR="006B5375">
              <w:rPr>
                <w:rFonts w:eastAsia="MS Mincho"/>
                <w:lang w:eastAsia="ja-JP"/>
              </w:rPr>
              <w:t>interlaced</w:t>
            </w:r>
            <w:r w:rsidR="006B5375">
              <w:rPr>
                <w:rFonts w:eastAsia="MS Mincho" w:hint="eastAsia"/>
                <w:lang w:eastAsia="ja-JP"/>
              </w:rPr>
              <w:t xml:space="preserve"> </w:t>
            </w:r>
            <w:r w:rsidR="006B5375">
              <w:rPr>
                <w:rFonts w:eastAsia="MS Mincho"/>
                <w:lang w:eastAsia="ja-JP"/>
              </w:rPr>
              <w:t>PUSCH</w:t>
            </w:r>
            <w:r w:rsidR="003C6974">
              <w:rPr>
                <w:rFonts w:eastAsia="MS Mincho"/>
                <w:lang w:eastAsia="ja-JP"/>
              </w:rPr>
              <w:t>.</w:t>
            </w:r>
          </w:p>
        </w:tc>
      </w:tr>
      <w:tr w:rsidR="007D5093" w14:paraId="244774AB" w14:textId="77777777" w:rsidTr="006B5375">
        <w:tc>
          <w:tcPr>
            <w:tcW w:w="2235" w:type="dxa"/>
          </w:tcPr>
          <w:p w14:paraId="0400DF1B" w14:textId="77777777" w:rsidR="007D5093" w:rsidRPr="00260D66" w:rsidRDefault="007D5093" w:rsidP="00260D66">
            <w:pPr>
              <w:jc w:val="center"/>
              <w:rPr>
                <w:rFonts w:eastAsia="MS Mincho"/>
                <w:b/>
                <w:lang w:eastAsia="ja-JP"/>
              </w:rPr>
            </w:pPr>
            <w:r w:rsidRPr="00260D66">
              <w:rPr>
                <w:rFonts w:eastAsia="MS Mincho" w:hint="eastAsia"/>
                <w:b/>
                <w:lang w:eastAsia="ja-JP"/>
              </w:rPr>
              <w:t>Frequency hopping</w:t>
            </w:r>
          </w:p>
        </w:tc>
        <w:tc>
          <w:tcPr>
            <w:tcW w:w="3402" w:type="dxa"/>
          </w:tcPr>
          <w:p w14:paraId="307BD05F" w14:textId="77777777" w:rsidR="007D5093" w:rsidRDefault="00744924" w:rsidP="003C6974">
            <w:pPr>
              <w:pStyle w:val="af6"/>
              <w:numPr>
                <w:ilvl w:val="0"/>
                <w:numId w:val="34"/>
              </w:numPr>
              <w:jc w:val="left"/>
              <w:rPr>
                <w:rFonts w:eastAsia="MS Mincho"/>
                <w:lang w:eastAsia="ja-JP"/>
              </w:rPr>
            </w:pPr>
            <w:r w:rsidRPr="003C6974">
              <w:rPr>
                <w:rFonts w:eastAsia="MS Mincho" w:hint="eastAsia"/>
                <w:lang w:eastAsia="ja-JP"/>
              </w:rPr>
              <w:t>Legacy</w:t>
            </w:r>
            <w:r w:rsidRPr="003C6974">
              <w:rPr>
                <w:rFonts w:eastAsia="MS Mincho"/>
                <w:lang w:eastAsia="ja-JP"/>
              </w:rPr>
              <w:t xml:space="preserve"> NR</w:t>
            </w:r>
            <w:r w:rsidRPr="003C6974">
              <w:rPr>
                <w:rFonts w:eastAsia="MS Mincho" w:hint="eastAsia"/>
                <w:lang w:eastAsia="ja-JP"/>
              </w:rPr>
              <w:t xml:space="preserve"> PRACH format</w:t>
            </w:r>
            <w:r w:rsidR="00967265">
              <w:rPr>
                <w:rFonts w:eastAsia="MS Mincho"/>
                <w:lang w:eastAsia="ja-JP"/>
              </w:rPr>
              <w:t>.</w:t>
            </w:r>
          </w:p>
          <w:p w14:paraId="18F5A3E1" w14:textId="77777777" w:rsidR="003C6974" w:rsidRPr="003C6974" w:rsidRDefault="003C6974" w:rsidP="003C6974">
            <w:pPr>
              <w:pStyle w:val="af6"/>
              <w:numPr>
                <w:ilvl w:val="0"/>
                <w:numId w:val="34"/>
              </w:numPr>
              <w:jc w:val="left"/>
              <w:rPr>
                <w:rFonts w:eastAsia="MS Mincho"/>
                <w:lang w:eastAsia="ja-JP"/>
              </w:rPr>
            </w:pPr>
            <w:r>
              <w:rPr>
                <w:rFonts w:eastAsia="MS Mincho" w:hint="eastAsia"/>
                <w:lang w:eastAsia="ja-JP"/>
              </w:rPr>
              <w:t>Scalab</w:t>
            </w:r>
            <w:r>
              <w:rPr>
                <w:rFonts w:eastAsia="MS Mincho"/>
                <w:lang w:eastAsia="ja-JP"/>
              </w:rPr>
              <w:t>l</w:t>
            </w:r>
            <w:r>
              <w:rPr>
                <w:rFonts w:eastAsia="MS Mincho" w:hint="eastAsia"/>
                <w:lang w:eastAsia="ja-JP"/>
              </w:rPr>
              <w:t>e</w:t>
            </w:r>
            <w:r>
              <w:rPr>
                <w:rFonts w:eastAsia="MS Mincho"/>
                <w:lang w:eastAsia="ja-JP"/>
              </w:rPr>
              <w:t xml:space="preserve"> to OCB requirement.</w:t>
            </w:r>
          </w:p>
        </w:tc>
        <w:tc>
          <w:tcPr>
            <w:tcW w:w="3896" w:type="dxa"/>
          </w:tcPr>
          <w:p w14:paraId="229CC0A3" w14:textId="77777777" w:rsidR="007D5093" w:rsidRDefault="00E26BD7" w:rsidP="0076744D">
            <w:pPr>
              <w:pStyle w:val="af6"/>
              <w:numPr>
                <w:ilvl w:val="0"/>
                <w:numId w:val="34"/>
              </w:numPr>
              <w:jc w:val="left"/>
              <w:rPr>
                <w:rFonts w:eastAsia="MS Mincho"/>
                <w:lang w:eastAsia="ja-JP"/>
              </w:rPr>
            </w:pPr>
            <w:r>
              <w:rPr>
                <w:rFonts w:eastAsia="MS Mincho"/>
                <w:lang w:eastAsia="ja-JP"/>
              </w:rPr>
              <w:t xml:space="preserve">Reduced </w:t>
            </w:r>
            <w:r w:rsidR="003C6974">
              <w:rPr>
                <w:rFonts w:eastAsia="MS Mincho" w:hint="eastAsia"/>
                <w:lang w:eastAsia="ja-JP"/>
              </w:rPr>
              <w:t>c</w:t>
            </w:r>
            <w:r>
              <w:rPr>
                <w:rFonts w:eastAsia="MS Mincho" w:hint="eastAsia"/>
                <w:lang w:eastAsia="ja-JP"/>
              </w:rPr>
              <w:t>overage</w:t>
            </w:r>
            <w:r w:rsidRPr="003027E2">
              <w:rPr>
                <w:rFonts w:eastAsia="MS Mincho" w:hint="eastAsia"/>
                <w:lang w:eastAsia="ja-JP"/>
              </w:rPr>
              <w:t xml:space="preserve"> </w:t>
            </w:r>
            <w:r w:rsidR="007D5093" w:rsidRPr="003027E2">
              <w:rPr>
                <w:rFonts w:eastAsia="MS Mincho" w:hint="eastAsia"/>
                <w:lang w:eastAsia="ja-JP"/>
              </w:rPr>
              <w:t>due to PS</w:t>
            </w:r>
            <w:r w:rsidR="007D5093" w:rsidRPr="003027E2">
              <w:rPr>
                <w:rFonts w:eastAsia="MS Mincho"/>
                <w:lang w:eastAsia="ja-JP"/>
              </w:rPr>
              <w:t>D</w:t>
            </w:r>
            <w:r w:rsidR="007D5093" w:rsidRPr="003027E2">
              <w:rPr>
                <w:rFonts w:eastAsia="MS Mincho" w:hint="eastAsia"/>
                <w:lang w:eastAsia="ja-JP"/>
              </w:rPr>
              <w:t xml:space="preserve"> limit</w:t>
            </w:r>
            <w:r w:rsidR="002775FD">
              <w:rPr>
                <w:rFonts w:eastAsia="MS Mincho"/>
                <w:lang w:eastAsia="ja-JP"/>
              </w:rPr>
              <w:t xml:space="preserve">, </w:t>
            </w:r>
            <w:r w:rsidR="003C6974">
              <w:rPr>
                <w:rFonts w:eastAsia="MS Mincho"/>
                <w:lang w:eastAsia="ja-JP"/>
              </w:rPr>
              <w:t xml:space="preserve">but </w:t>
            </w:r>
            <w:r>
              <w:rPr>
                <w:rFonts w:eastAsia="MS Mincho"/>
                <w:lang w:eastAsia="ja-JP"/>
              </w:rPr>
              <w:t>potentially mitigated by</w:t>
            </w:r>
            <w:r w:rsidR="002775FD">
              <w:rPr>
                <w:rFonts w:eastAsia="MS Mincho"/>
                <w:lang w:eastAsia="ja-JP"/>
              </w:rPr>
              <w:t xml:space="preserve"> non-coherent combining of multiple received PRACH</w:t>
            </w:r>
            <w:r w:rsidR="006965CF">
              <w:rPr>
                <w:rFonts w:eastAsia="MS Mincho"/>
                <w:lang w:eastAsia="ja-JP"/>
              </w:rPr>
              <w:t xml:space="preserve"> signals.</w:t>
            </w:r>
            <w:r w:rsidR="002775FD">
              <w:rPr>
                <w:rFonts w:eastAsia="MS Mincho"/>
                <w:lang w:eastAsia="ja-JP"/>
              </w:rPr>
              <w:t xml:space="preserve"> </w:t>
            </w:r>
          </w:p>
          <w:p w14:paraId="7296F525" w14:textId="77777777" w:rsidR="002C0098" w:rsidRPr="002C0098" w:rsidRDefault="006965CF" w:rsidP="003C6974">
            <w:pPr>
              <w:pStyle w:val="af6"/>
              <w:numPr>
                <w:ilvl w:val="0"/>
                <w:numId w:val="34"/>
              </w:numPr>
              <w:jc w:val="left"/>
              <w:rPr>
                <w:rFonts w:eastAsia="MS Mincho"/>
                <w:lang w:eastAsia="ja-JP"/>
              </w:rPr>
            </w:pPr>
            <w:r>
              <w:rPr>
                <w:rFonts w:eastAsia="MS Mincho"/>
                <w:lang w:eastAsia="ja-JP"/>
              </w:rPr>
              <w:t>Does not enable multiplexing with</w:t>
            </w:r>
            <w:r>
              <w:rPr>
                <w:rFonts w:eastAsia="MS Mincho" w:hint="eastAsia"/>
                <w:lang w:eastAsia="ja-JP"/>
              </w:rPr>
              <w:t xml:space="preserve"> </w:t>
            </w:r>
            <w:r>
              <w:rPr>
                <w:rFonts w:eastAsia="MS Mincho"/>
                <w:lang w:eastAsia="ja-JP"/>
              </w:rPr>
              <w:t>LTE LAA interlaced</w:t>
            </w:r>
            <w:r>
              <w:rPr>
                <w:rFonts w:eastAsia="MS Mincho" w:hint="eastAsia"/>
                <w:lang w:eastAsia="ja-JP"/>
              </w:rPr>
              <w:t xml:space="preserve"> </w:t>
            </w:r>
            <w:r>
              <w:rPr>
                <w:rFonts w:eastAsia="MS Mincho"/>
                <w:lang w:eastAsia="ja-JP"/>
              </w:rPr>
              <w:t>PUSCH</w:t>
            </w:r>
            <w:r w:rsidR="003C6974">
              <w:rPr>
                <w:rFonts w:eastAsia="MS Mincho"/>
                <w:lang w:eastAsia="ja-JP"/>
              </w:rPr>
              <w:t>.</w:t>
            </w:r>
          </w:p>
        </w:tc>
      </w:tr>
      <w:tr w:rsidR="007D5093" w14:paraId="5BA3CC2F" w14:textId="77777777" w:rsidTr="006B5375">
        <w:tc>
          <w:tcPr>
            <w:tcW w:w="2235" w:type="dxa"/>
          </w:tcPr>
          <w:p w14:paraId="64539112" w14:textId="77777777" w:rsidR="007D5093" w:rsidRPr="00260D66" w:rsidRDefault="007D5093" w:rsidP="00260D66">
            <w:pPr>
              <w:jc w:val="center"/>
              <w:rPr>
                <w:rFonts w:eastAsia="MS Mincho"/>
                <w:b/>
                <w:lang w:eastAsia="ja-JP"/>
              </w:rPr>
            </w:pPr>
            <w:r w:rsidRPr="00260D66">
              <w:rPr>
                <w:rFonts w:eastAsia="MS Mincho"/>
                <w:b/>
                <w:lang w:eastAsia="ja-JP"/>
              </w:rPr>
              <w:t>Repetition</w:t>
            </w:r>
          </w:p>
        </w:tc>
        <w:tc>
          <w:tcPr>
            <w:tcW w:w="3402" w:type="dxa"/>
          </w:tcPr>
          <w:p w14:paraId="74F14E48" w14:textId="77777777" w:rsidR="003C6974" w:rsidRDefault="003C6974" w:rsidP="0076744D">
            <w:pPr>
              <w:pStyle w:val="af6"/>
              <w:numPr>
                <w:ilvl w:val="0"/>
                <w:numId w:val="34"/>
              </w:numPr>
              <w:jc w:val="left"/>
              <w:rPr>
                <w:rFonts w:eastAsia="MS Mincho"/>
                <w:lang w:eastAsia="ja-JP"/>
              </w:rPr>
            </w:pPr>
            <w:r>
              <w:rPr>
                <w:rFonts w:eastAsia="MS Mincho" w:hint="eastAsia"/>
                <w:lang w:eastAsia="ja-JP"/>
              </w:rPr>
              <w:t>Scalab</w:t>
            </w:r>
            <w:r>
              <w:rPr>
                <w:rFonts w:eastAsia="MS Mincho"/>
                <w:lang w:eastAsia="ja-JP"/>
              </w:rPr>
              <w:t>l</w:t>
            </w:r>
            <w:r>
              <w:rPr>
                <w:rFonts w:eastAsia="MS Mincho" w:hint="eastAsia"/>
                <w:lang w:eastAsia="ja-JP"/>
              </w:rPr>
              <w:t>e</w:t>
            </w:r>
            <w:r>
              <w:rPr>
                <w:rFonts w:eastAsia="MS Mincho"/>
                <w:lang w:eastAsia="ja-JP"/>
              </w:rPr>
              <w:t xml:space="preserve"> to OCB requirement.</w:t>
            </w:r>
          </w:p>
          <w:p w14:paraId="68550BD3" w14:textId="77777777" w:rsidR="007D5093" w:rsidRPr="00E01758" w:rsidRDefault="0076744D" w:rsidP="0076744D">
            <w:pPr>
              <w:pStyle w:val="af6"/>
              <w:numPr>
                <w:ilvl w:val="0"/>
                <w:numId w:val="34"/>
              </w:numPr>
              <w:jc w:val="left"/>
              <w:rPr>
                <w:rFonts w:eastAsia="MS Mincho"/>
                <w:lang w:eastAsia="ja-JP"/>
              </w:rPr>
            </w:pPr>
            <w:r>
              <w:rPr>
                <w:rFonts w:eastAsia="MS Mincho"/>
                <w:lang w:eastAsia="ja-JP"/>
              </w:rPr>
              <w:t>Increase</w:t>
            </w:r>
            <w:r w:rsidR="003C6974">
              <w:rPr>
                <w:rFonts w:eastAsia="MS Mincho"/>
                <w:lang w:eastAsia="ja-JP"/>
              </w:rPr>
              <w:t>d</w:t>
            </w:r>
            <w:r>
              <w:rPr>
                <w:rFonts w:eastAsia="MS Mincho"/>
                <w:lang w:eastAsia="ja-JP"/>
              </w:rPr>
              <w:t xml:space="preserve"> </w:t>
            </w:r>
            <w:r w:rsidR="003C6974">
              <w:rPr>
                <w:rFonts w:eastAsia="MS Mincho"/>
                <w:lang w:eastAsia="ja-JP"/>
              </w:rPr>
              <w:t xml:space="preserve">transmitted </w:t>
            </w:r>
            <w:r w:rsidR="007D5093">
              <w:rPr>
                <w:rFonts w:eastAsia="MS Mincho"/>
                <w:lang w:eastAsia="ja-JP"/>
              </w:rPr>
              <w:t>power under PSD limitation</w:t>
            </w:r>
            <w:r w:rsidR="003C6974">
              <w:rPr>
                <w:rFonts w:eastAsia="MS Mincho"/>
                <w:lang w:eastAsia="ja-JP"/>
              </w:rPr>
              <w:t>.</w:t>
            </w:r>
          </w:p>
          <w:p w14:paraId="21B39E9B" w14:textId="77777777" w:rsidR="007D5093" w:rsidRPr="00E01758" w:rsidRDefault="007D5093" w:rsidP="003C6974">
            <w:pPr>
              <w:pStyle w:val="af6"/>
              <w:ind w:left="360"/>
              <w:jc w:val="left"/>
              <w:rPr>
                <w:rFonts w:eastAsia="MS Mincho"/>
                <w:lang w:eastAsia="ja-JP"/>
              </w:rPr>
            </w:pPr>
          </w:p>
        </w:tc>
        <w:tc>
          <w:tcPr>
            <w:tcW w:w="3896" w:type="dxa"/>
          </w:tcPr>
          <w:p w14:paraId="02D86AF1" w14:textId="77777777" w:rsidR="007D5093" w:rsidRDefault="007D5093" w:rsidP="0076744D">
            <w:pPr>
              <w:pStyle w:val="af6"/>
              <w:numPr>
                <w:ilvl w:val="0"/>
                <w:numId w:val="34"/>
              </w:numPr>
              <w:jc w:val="left"/>
              <w:rPr>
                <w:rFonts w:eastAsia="MS Mincho"/>
                <w:lang w:eastAsia="ja-JP"/>
              </w:rPr>
            </w:pPr>
            <w:r>
              <w:rPr>
                <w:rFonts w:eastAsia="MS Mincho"/>
                <w:lang w:eastAsia="ja-JP"/>
              </w:rPr>
              <w:t xml:space="preserve">Increased </w:t>
            </w:r>
            <w:r>
              <w:rPr>
                <w:rFonts w:eastAsia="MS Mincho" w:hint="eastAsia"/>
                <w:lang w:eastAsia="ja-JP"/>
              </w:rPr>
              <w:t>PAPR</w:t>
            </w:r>
          </w:p>
          <w:p w14:paraId="438B4FBB" w14:textId="77777777" w:rsidR="007D5093" w:rsidRPr="006B5375" w:rsidRDefault="007D5093" w:rsidP="0076744D">
            <w:pPr>
              <w:pStyle w:val="af6"/>
              <w:numPr>
                <w:ilvl w:val="0"/>
                <w:numId w:val="34"/>
              </w:numPr>
              <w:jc w:val="left"/>
              <w:rPr>
                <w:rFonts w:eastAsia="MS Mincho"/>
                <w:lang w:eastAsia="ja-JP"/>
              </w:rPr>
            </w:pPr>
            <w:r>
              <w:rPr>
                <w:rFonts w:eastAsia="MS Mincho"/>
                <w:lang w:eastAsia="ja-JP"/>
              </w:rPr>
              <w:t xml:space="preserve">Increased overhead/ </w:t>
            </w:r>
            <w:r>
              <w:t xml:space="preserve"> reduced multi-user multiplexing gain</w:t>
            </w:r>
          </w:p>
          <w:p w14:paraId="527E8AE8" w14:textId="77777777" w:rsidR="002C0098" w:rsidRPr="002C0098" w:rsidRDefault="006965CF" w:rsidP="002C0098">
            <w:pPr>
              <w:pStyle w:val="af6"/>
              <w:numPr>
                <w:ilvl w:val="0"/>
                <w:numId w:val="34"/>
              </w:numPr>
              <w:jc w:val="left"/>
              <w:rPr>
                <w:rFonts w:eastAsia="MS Mincho"/>
                <w:lang w:eastAsia="ja-JP"/>
              </w:rPr>
            </w:pPr>
            <w:r>
              <w:rPr>
                <w:rFonts w:eastAsia="MS Mincho"/>
                <w:lang w:eastAsia="ja-JP"/>
              </w:rPr>
              <w:t>Does not enable multiplexing with</w:t>
            </w:r>
            <w:r>
              <w:rPr>
                <w:rFonts w:eastAsia="MS Mincho" w:hint="eastAsia"/>
                <w:lang w:eastAsia="ja-JP"/>
              </w:rPr>
              <w:t xml:space="preserve"> </w:t>
            </w:r>
            <w:r>
              <w:rPr>
                <w:rFonts w:eastAsia="MS Mincho"/>
                <w:lang w:eastAsia="ja-JP"/>
              </w:rPr>
              <w:t>LTE LAA interlaced</w:t>
            </w:r>
            <w:r>
              <w:rPr>
                <w:rFonts w:eastAsia="MS Mincho" w:hint="eastAsia"/>
                <w:lang w:eastAsia="ja-JP"/>
              </w:rPr>
              <w:t xml:space="preserve"> </w:t>
            </w:r>
            <w:r>
              <w:rPr>
                <w:rFonts w:eastAsia="MS Mincho"/>
                <w:lang w:eastAsia="ja-JP"/>
              </w:rPr>
              <w:t>PUSCH.</w:t>
            </w:r>
          </w:p>
        </w:tc>
      </w:tr>
      <w:tr w:rsidR="007D5093" w14:paraId="108AB6B5" w14:textId="77777777" w:rsidTr="006B5375">
        <w:tc>
          <w:tcPr>
            <w:tcW w:w="2235" w:type="dxa"/>
          </w:tcPr>
          <w:p w14:paraId="35DD021D" w14:textId="77777777" w:rsidR="007D5093" w:rsidRPr="00260D66" w:rsidRDefault="007D5093" w:rsidP="00260D66">
            <w:pPr>
              <w:jc w:val="center"/>
              <w:rPr>
                <w:rFonts w:eastAsia="MS Mincho"/>
                <w:b/>
                <w:lang w:eastAsia="ja-JP"/>
              </w:rPr>
            </w:pPr>
            <w:r w:rsidRPr="00260D66">
              <w:rPr>
                <w:rFonts w:eastAsia="MS Mincho" w:hint="eastAsia"/>
                <w:b/>
                <w:lang w:eastAsia="ja-JP"/>
              </w:rPr>
              <w:t>Interlacing</w:t>
            </w:r>
          </w:p>
        </w:tc>
        <w:tc>
          <w:tcPr>
            <w:tcW w:w="3402" w:type="dxa"/>
          </w:tcPr>
          <w:p w14:paraId="7AA6E09B" w14:textId="77777777" w:rsidR="007D5093" w:rsidRDefault="007D5093" w:rsidP="0076744D">
            <w:pPr>
              <w:pStyle w:val="af6"/>
              <w:numPr>
                <w:ilvl w:val="0"/>
                <w:numId w:val="34"/>
              </w:numPr>
              <w:jc w:val="left"/>
              <w:rPr>
                <w:rFonts w:eastAsia="MS Mincho"/>
                <w:lang w:eastAsia="ja-JP"/>
              </w:rPr>
            </w:pPr>
            <w:r>
              <w:rPr>
                <w:rFonts w:eastAsia="MS Mincho" w:hint="eastAsia"/>
                <w:lang w:eastAsia="ja-JP"/>
              </w:rPr>
              <w:t>Scalab</w:t>
            </w:r>
            <w:r>
              <w:rPr>
                <w:rFonts w:eastAsia="MS Mincho"/>
                <w:lang w:eastAsia="ja-JP"/>
              </w:rPr>
              <w:t>l</w:t>
            </w:r>
            <w:r>
              <w:rPr>
                <w:rFonts w:eastAsia="MS Mincho" w:hint="eastAsia"/>
                <w:lang w:eastAsia="ja-JP"/>
              </w:rPr>
              <w:t>e</w:t>
            </w:r>
            <w:r>
              <w:rPr>
                <w:rFonts w:eastAsia="MS Mincho"/>
                <w:lang w:eastAsia="ja-JP"/>
              </w:rPr>
              <w:t xml:space="preserve"> to OCB requirement</w:t>
            </w:r>
          </w:p>
          <w:p w14:paraId="6F03A4D9" w14:textId="77777777" w:rsidR="003C6974" w:rsidRPr="00E01758" w:rsidRDefault="003C6974" w:rsidP="003C6974">
            <w:pPr>
              <w:pStyle w:val="af6"/>
              <w:numPr>
                <w:ilvl w:val="0"/>
                <w:numId w:val="34"/>
              </w:numPr>
              <w:jc w:val="left"/>
              <w:rPr>
                <w:rFonts w:eastAsia="MS Mincho"/>
                <w:lang w:eastAsia="ja-JP"/>
              </w:rPr>
            </w:pPr>
            <w:r>
              <w:rPr>
                <w:rFonts w:eastAsia="MS Mincho"/>
                <w:lang w:eastAsia="ja-JP"/>
              </w:rPr>
              <w:t>Increased transmitted power under PSD limitation.</w:t>
            </w:r>
          </w:p>
          <w:p w14:paraId="79D8137D" w14:textId="77777777" w:rsidR="007D5093" w:rsidRPr="00E01758" w:rsidRDefault="003C6974" w:rsidP="0076744D">
            <w:pPr>
              <w:pStyle w:val="af6"/>
              <w:numPr>
                <w:ilvl w:val="0"/>
                <w:numId w:val="34"/>
              </w:numPr>
              <w:jc w:val="left"/>
              <w:rPr>
                <w:rFonts w:eastAsia="MS Mincho"/>
                <w:lang w:eastAsia="ja-JP"/>
              </w:rPr>
            </w:pPr>
            <w:r>
              <w:rPr>
                <w:rFonts w:eastAsia="MS Mincho"/>
                <w:lang w:eastAsia="ja-JP"/>
              </w:rPr>
              <w:t>Enable multiplexing with</w:t>
            </w:r>
            <w:r>
              <w:rPr>
                <w:rFonts w:eastAsia="MS Mincho" w:hint="eastAsia"/>
                <w:lang w:eastAsia="ja-JP"/>
              </w:rPr>
              <w:t xml:space="preserve"> </w:t>
            </w:r>
            <w:r>
              <w:rPr>
                <w:rFonts w:eastAsia="MS Mincho"/>
                <w:lang w:eastAsia="ja-JP"/>
              </w:rPr>
              <w:t>LTE LAA interlaced</w:t>
            </w:r>
            <w:r>
              <w:rPr>
                <w:rFonts w:eastAsia="MS Mincho" w:hint="eastAsia"/>
                <w:lang w:eastAsia="ja-JP"/>
              </w:rPr>
              <w:t xml:space="preserve"> </w:t>
            </w:r>
            <w:r>
              <w:rPr>
                <w:rFonts w:eastAsia="MS Mincho"/>
                <w:lang w:eastAsia="ja-JP"/>
              </w:rPr>
              <w:t>PUSCH.</w:t>
            </w:r>
          </w:p>
        </w:tc>
        <w:tc>
          <w:tcPr>
            <w:tcW w:w="3896" w:type="dxa"/>
          </w:tcPr>
          <w:p w14:paraId="71708995" w14:textId="77777777" w:rsidR="007D5093" w:rsidRDefault="007D5093" w:rsidP="0076744D">
            <w:pPr>
              <w:pStyle w:val="af6"/>
              <w:numPr>
                <w:ilvl w:val="0"/>
                <w:numId w:val="34"/>
              </w:numPr>
              <w:jc w:val="left"/>
              <w:rPr>
                <w:rFonts w:eastAsia="MS Mincho"/>
                <w:lang w:eastAsia="ja-JP"/>
              </w:rPr>
            </w:pPr>
            <w:r>
              <w:rPr>
                <w:rFonts w:eastAsia="MS Mincho" w:hint="eastAsia"/>
                <w:lang w:eastAsia="ja-JP"/>
              </w:rPr>
              <w:t xml:space="preserve">Degraded timing estimation </w:t>
            </w:r>
            <w:r>
              <w:rPr>
                <w:rFonts w:eastAsia="MS Mincho"/>
                <w:lang w:eastAsia="ja-JP"/>
              </w:rPr>
              <w:t xml:space="preserve">and detection </w:t>
            </w:r>
            <w:r w:rsidR="006965CF">
              <w:rPr>
                <w:rFonts w:eastAsia="MS Mincho"/>
                <w:lang w:eastAsia="ja-JP"/>
              </w:rPr>
              <w:t>performance due to high correlation side lobes.</w:t>
            </w:r>
          </w:p>
          <w:p w14:paraId="055B1DFB" w14:textId="77777777" w:rsidR="006965CF" w:rsidRDefault="006965CF" w:rsidP="006965CF">
            <w:pPr>
              <w:pStyle w:val="af6"/>
              <w:numPr>
                <w:ilvl w:val="0"/>
                <w:numId w:val="34"/>
              </w:numPr>
              <w:jc w:val="left"/>
              <w:rPr>
                <w:rFonts w:eastAsia="MS Mincho"/>
                <w:lang w:eastAsia="ja-JP"/>
              </w:rPr>
            </w:pPr>
            <w:r>
              <w:rPr>
                <w:rFonts w:eastAsia="MS Mincho"/>
                <w:lang w:eastAsia="ja-JP"/>
              </w:rPr>
              <w:t>D</w:t>
            </w:r>
            <w:r w:rsidRPr="006965CF">
              <w:rPr>
                <w:rFonts w:eastAsia="MS Mincho"/>
                <w:lang w:eastAsia="ja-JP"/>
              </w:rPr>
              <w:t xml:space="preserve">ifferent SCS than PUSCH will impose a high overhead due to multiple guard bands.  </w:t>
            </w:r>
          </w:p>
          <w:p w14:paraId="1399DB9C" w14:textId="77777777" w:rsidR="007D5093" w:rsidRPr="00CF06C6" w:rsidRDefault="006965CF" w:rsidP="006965CF">
            <w:pPr>
              <w:pStyle w:val="af6"/>
              <w:numPr>
                <w:ilvl w:val="0"/>
                <w:numId w:val="34"/>
              </w:numPr>
              <w:jc w:val="left"/>
              <w:rPr>
                <w:rFonts w:eastAsia="MS Mincho"/>
                <w:lang w:eastAsia="ja-JP"/>
              </w:rPr>
            </w:pPr>
            <w:r>
              <w:rPr>
                <w:rFonts w:eastAsia="MS Mincho"/>
                <w:lang w:eastAsia="ja-JP"/>
              </w:rPr>
              <w:t>S</w:t>
            </w:r>
            <w:r w:rsidRPr="006965CF">
              <w:rPr>
                <w:rFonts w:eastAsia="MS Mincho"/>
                <w:lang w:eastAsia="ja-JP"/>
              </w:rPr>
              <w:t>ame SCS than PUSCH may require two interlaced frequency resources allocation.</w:t>
            </w:r>
          </w:p>
        </w:tc>
      </w:tr>
    </w:tbl>
    <w:p w14:paraId="490B51ED" w14:textId="77777777" w:rsidR="00033673" w:rsidRDefault="00033673" w:rsidP="00B768BC"/>
    <w:p w14:paraId="5252DCD8" w14:textId="77777777" w:rsidR="00B768BC" w:rsidRDefault="00B768BC" w:rsidP="001D3A5B">
      <w:pPr>
        <w:pStyle w:val="2"/>
      </w:pPr>
      <w:r w:rsidRPr="00B768BC">
        <w:t xml:space="preserve">Resource </w:t>
      </w:r>
      <w:r w:rsidR="009F6420">
        <w:t>allocation</w:t>
      </w:r>
      <w:r w:rsidRPr="00B768BC">
        <w:t xml:space="preserve"> of PRACH</w:t>
      </w:r>
    </w:p>
    <w:p w14:paraId="44084A7D" w14:textId="77398AFA" w:rsidR="00B200AB" w:rsidRDefault="009F6420" w:rsidP="009F6420">
      <w:pPr>
        <w:rPr>
          <w:lang w:eastAsia="zh-CN"/>
        </w:rPr>
      </w:pPr>
      <w:r>
        <w:rPr>
          <w:rFonts w:hint="eastAsia"/>
          <w:lang w:eastAsia="zh-CN"/>
        </w:rPr>
        <w:t xml:space="preserve">In Rel-15 NR, </w:t>
      </w:r>
      <w:r>
        <w:rPr>
          <w:lang w:eastAsia="zh-CN"/>
        </w:rPr>
        <w:t>gNB can</w:t>
      </w:r>
      <w:r w:rsidR="006B2403">
        <w:rPr>
          <w:lang w:eastAsia="zh-CN"/>
        </w:rPr>
        <w:t xml:space="preserve"> semi-statically </w:t>
      </w:r>
      <w:r>
        <w:rPr>
          <w:lang w:eastAsia="zh-CN"/>
        </w:rPr>
        <w:t xml:space="preserve">configure </w:t>
      </w:r>
      <w:r w:rsidR="006B2403">
        <w:rPr>
          <w:lang w:eastAsia="zh-CN"/>
        </w:rPr>
        <w:t xml:space="preserve">an </w:t>
      </w:r>
      <w:r w:rsidR="0075715D">
        <w:rPr>
          <w:lang w:eastAsia="zh-CN"/>
        </w:rPr>
        <w:t xml:space="preserve">association between </w:t>
      </w:r>
      <w:r>
        <w:rPr>
          <w:lang w:eastAsia="zh-CN"/>
        </w:rPr>
        <w:t>one or multiple PRACH occasions</w:t>
      </w:r>
      <w:r w:rsidR="0075715D">
        <w:rPr>
          <w:lang w:eastAsia="zh-CN"/>
        </w:rPr>
        <w:t>/preambles</w:t>
      </w:r>
      <w:r>
        <w:rPr>
          <w:lang w:eastAsia="zh-CN"/>
        </w:rPr>
        <w:t xml:space="preserve"> </w:t>
      </w:r>
      <w:r w:rsidR="0075715D">
        <w:rPr>
          <w:lang w:eastAsia="zh-CN"/>
        </w:rPr>
        <w:t xml:space="preserve">and </w:t>
      </w:r>
      <w:r>
        <w:rPr>
          <w:lang w:eastAsia="zh-CN"/>
        </w:rPr>
        <w:t>SS/PBCH block</w:t>
      </w:r>
      <w:r w:rsidR="0075715D">
        <w:rPr>
          <w:lang w:eastAsia="zh-CN"/>
        </w:rPr>
        <w:t>. A UE is provided a number of SS/PBCH blocks associated with one PRACH occasion by high</w:t>
      </w:r>
      <w:r w:rsidR="00A64D6B">
        <w:rPr>
          <w:lang w:eastAsia="zh-CN"/>
        </w:rPr>
        <w:t>er</w:t>
      </w:r>
      <w:r w:rsidR="0075715D">
        <w:rPr>
          <w:lang w:eastAsia="zh-CN"/>
        </w:rPr>
        <w:t xml:space="preserve"> layer parameter. The value of high</w:t>
      </w:r>
      <w:r w:rsidR="00A64D6B">
        <w:rPr>
          <w:lang w:eastAsia="zh-CN"/>
        </w:rPr>
        <w:t>er</w:t>
      </w:r>
      <w:r w:rsidR="0075715D">
        <w:rPr>
          <w:lang w:eastAsia="zh-CN"/>
        </w:rPr>
        <w:t xml:space="preserve"> layer parameter could be smaller or larger than one, which indicates one SS/PBCH block is mapped to multiple consecutive PRACH occasions, or vice versa. </w:t>
      </w:r>
      <w:r w:rsidR="001A1E73">
        <w:rPr>
          <w:lang w:eastAsia="zh-CN"/>
        </w:rPr>
        <w:t>If many SS/PBCH blocks are mapped to one PRACH occasion, NR</w:t>
      </w:r>
      <w:r w:rsidR="00C57091">
        <w:rPr>
          <w:lang w:eastAsia="zh-CN"/>
        </w:rPr>
        <w:t xml:space="preserve"> also</w:t>
      </w:r>
      <w:r w:rsidR="001A1E73">
        <w:rPr>
          <w:lang w:eastAsia="zh-CN"/>
        </w:rPr>
        <w:t xml:space="preserve"> supports a mapping from different SS/PBCH blocks to non-overlapping subsets of RACH preamble indices within one PRACH occasion.</w:t>
      </w:r>
    </w:p>
    <w:p w14:paraId="43612863" w14:textId="09F92C07" w:rsidR="00DC7308" w:rsidRPr="00DC7308" w:rsidRDefault="00DC7308" w:rsidP="009F6420">
      <w:pPr>
        <w:rPr>
          <w:b/>
          <w:bCs/>
          <w:i/>
          <w:iCs/>
        </w:rPr>
      </w:pPr>
      <w:r w:rsidRPr="004B23FF">
        <w:rPr>
          <w:b/>
          <w:i/>
        </w:rPr>
        <w:t xml:space="preserve">Proposal </w:t>
      </w:r>
      <w:r>
        <w:rPr>
          <w:b/>
          <w:i/>
        </w:rPr>
        <w:t>2</w:t>
      </w:r>
      <w:r w:rsidRPr="004B23FF">
        <w:rPr>
          <w:b/>
          <w:i/>
        </w:rPr>
        <w:t xml:space="preserve">: </w:t>
      </w:r>
      <w:r>
        <w:rPr>
          <w:b/>
          <w:bCs/>
          <w:i/>
          <w:iCs/>
        </w:rPr>
        <w:t>Semi-static resource allocation of PRACH supported in NR could be the baseline of resource allocation design of PRACH in NR-U.</w:t>
      </w:r>
    </w:p>
    <w:p w14:paraId="4FEF2BF3" w14:textId="3CCD3864" w:rsidR="009F6420" w:rsidRPr="001D3A5B" w:rsidRDefault="006E008F" w:rsidP="009F6420">
      <w:pPr>
        <w:rPr>
          <w:color w:val="FF0000"/>
        </w:rPr>
      </w:pPr>
      <w:r>
        <w:rPr>
          <w:lang w:eastAsia="zh-CN"/>
        </w:rPr>
        <w:t>On the other hand</w:t>
      </w:r>
      <w:r w:rsidR="009F6420">
        <w:rPr>
          <w:lang w:eastAsia="zh-CN"/>
        </w:rPr>
        <w:t xml:space="preserve">, </w:t>
      </w:r>
      <w:r w:rsidR="00BD2745">
        <w:rPr>
          <w:lang w:eastAsia="zh-CN"/>
        </w:rPr>
        <w:t xml:space="preserve">extra </w:t>
      </w:r>
      <w:r w:rsidR="009F6420">
        <w:rPr>
          <w:lang w:eastAsia="zh-CN"/>
        </w:rPr>
        <w:t xml:space="preserve">time </w:t>
      </w:r>
      <w:r w:rsidR="006B2403">
        <w:rPr>
          <w:lang w:eastAsia="zh-CN"/>
        </w:rPr>
        <w:t xml:space="preserve">latency </w:t>
      </w:r>
      <w:r w:rsidR="009F6420">
        <w:rPr>
          <w:lang w:eastAsia="zh-CN"/>
        </w:rPr>
        <w:t>may be introduced to NR unlicensed random access procedure when semi-statically configured PRACH occasion is blocked due to LBT.</w:t>
      </w:r>
      <w:r w:rsidR="00BD2745">
        <w:rPr>
          <w:lang w:eastAsia="zh-CN"/>
        </w:rPr>
        <w:t xml:space="preserve"> </w:t>
      </w:r>
      <w:r w:rsidR="00BD2745" w:rsidRPr="001D3A5B">
        <w:rPr>
          <w:color w:val="000000" w:themeColor="text1"/>
        </w:rPr>
        <w:t>Multiple P</w:t>
      </w:r>
      <w:r w:rsidR="00F42768">
        <w:rPr>
          <w:color w:val="000000" w:themeColor="text1"/>
        </w:rPr>
        <w:t>RACH periodicity are  supported</w:t>
      </w:r>
      <w:r w:rsidR="00BD2745" w:rsidRPr="001D3A5B">
        <w:rPr>
          <w:color w:val="000000" w:themeColor="text1"/>
        </w:rPr>
        <w:t xml:space="preserve"> </w:t>
      </w:r>
      <w:r w:rsidR="00BD2745" w:rsidRPr="001D3A5B">
        <w:rPr>
          <w:color w:val="000000" w:themeColor="text1"/>
          <w:lang w:eastAsia="ja-JP"/>
        </w:rPr>
        <w:t>in</w:t>
      </w:r>
      <w:r w:rsidR="00BD2745" w:rsidRPr="001D3A5B">
        <w:rPr>
          <w:color w:val="000000" w:themeColor="text1"/>
        </w:rPr>
        <w:t xml:space="preserve"> NR which are </w:t>
      </w:r>
      <w:r w:rsidR="00BD2745" w:rsidRPr="001D3A5B">
        <w:rPr>
          <w:bCs/>
          <w:color w:val="000000" w:themeColor="text1"/>
        </w:rPr>
        <w:t>10, 20, 40, 80, and 160</w:t>
      </w:r>
      <w:r w:rsidR="00BD2745" w:rsidRPr="001D3A5B">
        <w:rPr>
          <w:color w:val="000000" w:themeColor="text1"/>
        </w:rPr>
        <w:t xml:space="preserve"> ms</w:t>
      </w:r>
      <w:r w:rsidR="00AB5295">
        <w:rPr>
          <w:color w:val="000000" w:themeColor="text1"/>
        </w:rPr>
        <w:t>.</w:t>
      </w:r>
      <w:r w:rsidR="00BD2745" w:rsidRPr="001D3A5B">
        <w:rPr>
          <w:color w:val="000000" w:themeColor="text1"/>
        </w:rPr>
        <w:t xml:space="preserve"> In the case of LBT failure, a UE will not be able to transmit its PRACH signal and</w:t>
      </w:r>
      <w:r w:rsidR="00AB5295">
        <w:rPr>
          <w:color w:val="000000" w:themeColor="text1"/>
        </w:rPr>
        <w:t xml:space="preserve"> will have to</w:t>
      </w:r>
      <w:r w:rsidR="00BD2745" w:rsidRPr="001D3A5B">
        <w:rPr>
          <w:color w:val="000000" w:themeColor="text1"/>
        </w:rPr>
        <w:t xml:space="preserve"> wait until the next PRACH occasion. Large periodicities should then not be supported for NR-U to avoid further access latency due to LBT failure.</w:t>
      </w:r>
      <w:r w:rsidR="00A15433">
        <w:rPr>
          <w:color w:val="000000" w:themeColor="text1"/>
        </w:rPr>
        <w:t xml:space="preserve"> </w:t>
      </w:r>
      <w:r w:rsidR="00B200AB">
        <w:rPr>
          <w:color w:val="000000" w:themeColor="text1"/>
        </w:rPr>
        <w:t>W</w:t>
      </w:r>
      <w:r w:rsidR="00A15433">
        <w:rPr>
          <w:color w:val="000000" w:themeColor="text1"/>
        </w:rPr>
        <w:t>hen a UE</w:t>
      </w:r>
      <w:r w:rsidR="00635768">
        <w:rPr>
          <w:color w:val="000000" w:themeColor="text1"/>
        </w:rPr>
        <w:t>’s</w:t>
      </w:r>
      <w:r w:rsidR="00A15433">
        <w:rPr>
          <w:color w:val="000000" w:themeColor="text1"/>
        </w:rPr>
        <w:t xml:space="preserve"> UL is out of synchronization, gNB may force UE to initiate PRACH </w:t>
      </w:r>
      <w:r w:rsidR="00635768">
        <w:rPr>
          <w:color w:val="000000" w:themeColor="text1"/>
        </w:rPr>
        <w:t>to re-synchronize with</w:t>
      </w:r>
      <w:r w:rsidR="00A15433">
        <w:rPr>
          <w:color w:val="000000" w:themeColor="text1"/>
        </w:rPr>
        <w:t xml:space="preserve"> </w:t>
      </w:r>
      <w:r w:rsidR="00635768">
        <w:rPr>
          <w:color w:val="000000" w:themeColor="text1"/>
        </w:rPr>
        <w:t>the network</w:t>
      </w:r>
      <w:r w:rsidR="00A15433">
        <w:rPr>
          <w:color w:val="000000" w:themeColor="text1"/>
        </w:rPr>
        <w:t>.</w:t>
      </w:r>
      <w:r w:rsidR="00BD2745" w:rsidRPr="001D3A5B">
        <w:rPr>
          <w:color w:val="000000" w:themeColor="text1"/>
        </w:rPr>
        <w:t xml:space="preserve"> </w:t>
      </w:r>
      <w:r w:rsidR="00A15433">
        <w:rPr>
          <w:color w:val="000000" w:themeColor="text1"/>
        </w:rPr>
        <w:t>Instead of waiting for the next</w:t>
      </w:r>
      <w:r w:rsidR="002153E8">
        <w:rPr>
          <w:color w:val="000000" w:themeColor="text1"/>
        </w:rPr>
        <w:t xml:space="preserve"> configured</w:t>
      </w:r>
      <w:r w:rsidR="00A15433">
        <w:rPr>
          <w:color w:val="000000" w:themeColor="text1"/>
        </w:rPr>
        <w:t xml:space="preserve"> PRACH occasion</w:t>
      </w:r>
      <w:r w:rsidR="00C072DD">
        <w:rPr>
          <w:color w:val="000000" w:themeColor="text1"/>
        </w:rPr>
        <w:t xml:space="preserve">, </w:t>
      </w:r>
      <w:r w:rsidR="00C072DD">
        <w:rPr>
          <w:lang w:eastAsia="zh-CN"/>
        </w:rPr>
        <w:t>extra</w:t>
      </w:r>
      <w:r w:rsidR="00BD2745">
        <w:rPr>
          <w:lang w:eastAsia="zh-CN"/>
        </w:rPr>
        <w:t xml:space="preserve"> transmission opportunities</w:t>
      </w:r>
      <w:r w:rsidR="002153E8">
        <w:rPr>
          <w:lang w:eastAsia="zh-CN"/>
        </w:rPr>
        <w:t xml:space="preserve"> for PRACH</w:t>
      </w:r>
      <w:r w:rsidR="00C072DD">
        <w:rPr>
          <w:lang w:eastAsia="zh-CN"/>
        </w:rPr>
        <w:t xml:space="preserve"> </w:t>
      </w:r>
      <w:r w:rsidR="00696275">
        <w:rPr>
          <w:lang w:eastAsia="zh-CN"/>
        </w:rPr>
        <w:t xml:space="preserve">could </w:t>
      </w:r>
      <w:r w:rsidR="00C072DD">
        <w:rPr>
          <w:lang w:eastAsia="zh-CN"/>
        </w:rPr>
        <w:t xml:space="preserve">be </w:t>
      </w:r>
      <w:r w:rsidR="00A15433">
        <w:rPr>
          <w:lang w:eastAsia="zh-CN"/>
        </w:rPr>
        <w:lastRenderedPageBreak/>
        <w:t xml:space="preserve">dynamically </w:t>
      </w:r>
      <w:r w:rsidR="00DC22E7">
        <w:rPr>
          <w:lang w:eastAsia="zh-CN"/>
        </w:rPr>
        <w:t xml:space="preserve">scheduled </w:t>
      </w:r>
      <w:r w:rsidR="00696275">
        <w:rPr>
          <w:lang w:eastAsia="zh-CN"/>
        </w:rPr>
        <w:t>via</w:t>
      </w:r>
      <w:r w:rsidR="00A15433">
        <w:rPr>
          <w:lang w:eastAsia="zh-CN"/>
        </w:rPr>
        <w:t xml:space="preserve"> DCI</w:t>
      </w:r>
      <w:r w:rsidR="00CE21BA">
        <w:rPr>
          <w:lang w:eastAsia="zh-CN"/>
        </w:rPr>
        <w:t xml:space="preserve"> </w:t>
      </w:r>
      <w:r w:rsidR="00C072DD">
        <w:rPr>
          <w:lang w:eastAsia="zh-CN"/>
        </w:rPr>
        <w:t>to</w:t>
      </w:r>
      <w:r w:rsidR="00CE21BA">
        <w:rPr>
          <w:lang w:eastAsia="zh-CN"/>
        </w:rPr>
        <w:t xml:space="preserve"> further reduce </w:t>
      </w:r>
      <w:r w:rsidR="00C072DD">
        <w:rPr>
          <w:lang w:eastAsia="zh-CN"/>
        </w:rPr>
        <w:t>access</w:t>
      </w:r>
      <w:r w:rsidR="00BD2745">
        <w:rPr>
          <w:lang w:eastAsia="zh-CN"/>
        </w:rPr>
        <w:t xml:space="preserve"> </w:t>
      </w:r>
      <w:r w:rsidR="002153E8">
        <w:rPr>
          <w:lang w:eastAsia="zh-CN"/>
        </w:rPr>
        <w:t>delay</w:t>
      </w:r>
      <w:r w:rsidR="009F6420">
        <w:rPr>
          <w:lang w:eastAsia="zh-CN"/>
        </w:rPr>
        <w:t xml:space="preserve">, </w:t>
      </w:r>
      <w:r w:rsidR="00C072DD">
        <w:rPr>
          <w:lang w:eastAsia="zh-CN"/>
        </w:rPr>
        <w:t xml:space="preserve">which </w:t>
      </w:r>
      <w:r w:rsidR="00A15433">
        <w:rPr>
          <w:lang w:eastAsia="zh-CN"/>
        </w:rPr>
        <w:t xml:space="preserve">is </w:t>
      </w:r>
      <w:r w:rsidR="00C54952">
        <w:rPr>
          <w:lang w:eastAsia="zh-CN"/>
        </w:rPr>
        <w:t>beneficial</w:t>
      </w:r>
      <w:r w:rsidR="00A15433">
        <w:rPr>
          <w:lang w:eastAsia="zh-CN"/>
        </w:rPr>
        <w:t xml:space="preserve"> to the UE with QoS </w:t>
      </w:r>
      <w:r w:rsidR="00DC22E7">
        <w:rPr>
          <w:lang w:eastAsia="zh-CN"/>
        </w:rPr>
        <w:t>requirements</w:t>
      </w:r>
      <w:r w:rsidR="009F6420">
        <w:rPr>
          <w:lang w:eastAsia="zh-CN"/>
        </w:rPr>
        <w:t xml:space="preserve">. </w:t>
      </w:r>
    </w:p>
    <w:p w14:paraId="2949300E" w14:textId="33B5D16D" w:rsidR="006B4ED1" w:rsidRDefault="009F6420" w:rsidP="009F6420">
      <w:r w:rsidRPr="004B23FF">
        <w:rPr>
          <w:b/>
          <w:i/>
        </w:rPr>
        <w:t xml:space="preserve">Proposal </w:t>
      </w:r>
      <w:r w:rsidR="006B2403">
        <w:rPr>
          <w:b/>
          <w:i/>
        </w:rPr>
        <w:t>3</w:t>
      </w:r>
      <w:r w:rsidRPr="004B23FF">
        <w:rPr>
          <w:b/>
          <w:i/>
        </w:rPr>
        <w:t xml:space="preserve">: </w:t>
      </w:r>
      <w:r>
        <w:rPr>
          <w:b/>
          <w:bCs/>
          <w:i/>
          <w:iCs/>
        </w:rPr>
        <w:t xml:space="preserve">Dynamic scheduling of PRACH </w:t>
      </w:r>
      <w:r w:rsidR="00CE21BA">
        <w:rPr>
          <w:b/>
          <w:bCs/>
          <w:i/>
          <w:iCs/>
        </w:rPr>
        <w:t xml:space="preserve">occasion </w:t>
      </w:r>
      <w:r>
        <w:rPr>
          <w:b/>
          <w:bCs/>
          <w:i/>
          <w:iCs/>
        </w:rPr>
        <w:t>via DCI shall be supported in NR</w:t>
      </w:r>
      <w:r w:rsidR="00B75359">
        <w:rPr>
          <w:b/>
          <w:bCs/>
          <w:i/>
          <w:iCs/>
        </w:rPr>
        <w:t>-U</w:t>
      </w:r>
      <w:r>
        <w:rPr>
          <w:b/>
          <w:bCs/>
          <w:i/>
          <w:iCs/>
        </w:rPr>
        <w:t>.</w:t>
      </w:r>
    </w:p>
    <w:p w14:paraId="46B71DD0" w14:textId="6820D581" w:rsidR="00AF444D" w:rsidRPr="004A0D28" w:rsidRDefault="006B4ED1" w:rsidP="00AF444D">
      <w:pPr>
        <w:pStyle w:val="2"/>
        <w:rPr>
          <w:lang w:eastAsia="ja-JP"/>
        </w:rPr>
      </w:pPr>
      <w:r>
        <w:rPr>
          <w:lang w:eastAsia="ja-JP"/>
        </w:rPr>
        <w:t>LBT for NR-U PRACH</w:t>
      </w:r>
    </w:p>
    <w:p w14:paraId="79FF95F7" w14:textId="3631868F" w:rsidR="00AF444D" w:rsidRDefault="00AF444D" w:rsidP="00AF444D">
      <w:r>
        <w:t xml:space="preserve">A </w:t>
      </w:r>
      <w:r w:rsidRPr="008C6763">
        <w:t>LBT</w:t>
      </w:r>
      <w:r>
        <w:t xml:space="preserve"> procedure should be perform</w:t>
      </w:r>
      <w:r w:rsidR="005A7C42">
        <w:t>ed</w:t>
      </w:r>
      <w:r>
        <w:t xml:space="preserve"> before </w:t>
      </w:r>
      <w:r w:rsidR="005A7C42">
        <w:t xml:space="preserve">the </w:t>
      </w:r>
      <w:r>
        <w:t>UE is enable</w:t>
      </w:r>
      <w:r w:rsidR="005A7C42">
        <w:t>d</w:t>
      </w:r>
      <w:r>
        <w:t xml:space="preserve"> to transmit its PRACH signal. This </w:t>
      </w:r>
      <w:r>
        <w:rPr>
          <w:rFonts w:hint="eastAsia"/>
        </w:rPr>
        <w:t xml:space="preserve">LBT </w:t>
      </w:r>
      <w:r>
        <w:t xml:space="preserve">can be either performed in </w:t>
      </w:r>
      <w:r>
        <w:rPr>
          <w:rFonts w:hint="eastAsia"/>
        </w:rPr>
        <w:t>the previous PUSCH slot before PRACH</w:t>
      </w:r>
      <w:r>
        <w:t>, or either at the beginning of the PRACH slot.  In the second option, NR-U PRACH formats should include a blank transmission region</w:t>
      </w:r>
      <w:r w:rsidRPr="008C6763">
        <w:t xml:space="preserve"> </w:t>
      </w:r>
      <w:r>
        <w:t>at the beginning of a PRACH slot. In LTE LAA, it was considered that a</w:t>
      </w:r>
      <w:r w:rsidRPr="00E92B1B">
        <w:t xml:space="preserve"> region for LBT is provided by not transmitting one or more OFDM symbols</w:t>
      </w:r>
      <w:r>
        <w:t xml:space="preserve"> in a PRACH frame </w:t>
      </w:r>
      <w:r>
        <w:fldChar w:fldCharType="begin"/>
      </w:r>
      <w:r>
        <w:instrText xml:space="preserve"> REF _Ref509833218 \r \h </w:instrText>
      </w:r>
      <w:r>
        <w:fldChar w:fldCharType="separate"/>
      </w:r>
      <w:r w:rsidR="009C55C8">
        <w:t>[2]</w:t>
      </w:r>
      <w:r>
        <w:fldChar w:fldCharType="end"/>
      </w:r>
      <w:r>
        <w:t>.</w:t>
      </w:r>
    </w:p>
    <w:p w14:paraId="77EE8F6C" w14:textId="2503D9C4" w:rsidR="006B4ED1" w:rsidRDefault="006B4ED1" w:rsidP="006B4ED1">
      <w:pPr>
        <w:rPr>
          <w:lang w:eastAsia="zh-CN"/>
        </w:rPr>
      </w:pPr>
      <w:r>
        <w:rPr>
          <w:rFonts w:hint="eastAsia"/>
          <w:lang w:eastAsia="zh-CN"/>
        </w:rPr>
        <w:t>In LTE LAA, U</w:t>
      </w:r>
      <w:r>
        <w:rPr>
          <w:lang w:eastAsia="zh-CN"/>
        </w:rPr>
        <w:t xml:space="preserve">E may perform CAT 2 LBT for transmission including PUSCH in subframe within a MCOT </w:t>
      </w:r>
      <w:r w:rsidR="00410F13">
        <w:rPr>
          <w:lang w:eastAsia="zh-CN"/>
        </w:rPr>
        <w:t xml:space="preserve">(Maximum Channel Occupancy Time) </w:t>
      </w:r>
      <w:r>
        <w:rPr>
          <w:lang w:eastAsia="zh-CN"/>
        </w:rPr>
        <w:t>initiated by gNB. Similarly, CAT 2 LBT could be used for PRACH transmission when scheduled PRACH occasion lies within a MCOT. Otherwise, CAT 4 LBT may be adopted for PRACH transmission. Note that LBT class can be overridden by the latest group-common or UE-specific DCI</w:t>
      </w:r>
      <w:r w:rsidR="00410F13">
        <w:rPr>
          <w:lang w:eastAsia="zh-CN"/>
        </w:rPr>
        <w:t>,</w:t>
      </w:r>
      <w:r>
        <w:rPr>
          <w:lang w:eastAsia="zh-CN"/>
        </w:rPr>
        <w:t xml:space="preserve"> as a</w:t>
      </w:r>
      <w:r w:rsidR="00410F13">
        <w:rPr>
          <w:lang w:eastAsia="zh-CN"/>
        </w:rPr>
        <w:t>n</w:t>
      </w:r>
      <w:r>
        <w:rPr>
          <w:lang w:eastAsia="zh-CN"/>
        </w:rPr>
        <w:t xml:space="preserve"> MCOT may be established/released by gNB. RRC connected UE could be configured by higher layer parameter for UL transmission timing adjustment, which makes UL transmissions from </w:t>
      </w:r>
      <w:r w:rsidR="00B200AB">
        <w:rPr>
          <w:lang w:eastAsia="zh-CN"/>
        </w:rPr>
        <w:t xml:space="preserve">different </w:t>
      </w:r>
      <w:r>
        <w:rPr>
          <w:lang w:eastAsia="zh-CN"/>
        </w:rPr>
        <w:t xml:space="preserve">UEs better aligned at the network side. When PUCCH </w:t>
      </w:r>
      <w:r w:rsidR="00410F13">
        <w:rPr>
          <w:lang w:eastAsia="zh-CN"/>
        </w:rPr>
        <w:t xml:space="preserve">is </w:t>
      </w:r>
      <w:r>
        <w:rPr>
          <w:lang w:eastAsia="zh-CN"/>
        </w:rPr>
        <w:t>frequency multiplexed with PRACH, earlier PUCCH transmission before slot/subframe boundary may block PRACH transmission. Hence,</w:t>
      </w:r>
      <w:r w:rsidR="00B200AB">
        <w:rPr>
          <w:lang w:eastAsia="zh-CN"/>
        </w:rPr>
        <w:t xml:space="preserve"> </w:t>
      </w:r>
      <w:r w:rsidR="00410F13">
        <w:rPr>
          <w:lang w:eastAsia="zh-CN"/>
        </w:rPr>
        <w:t xml:space="preserve">a </w:t>
      </w:r>
      <w:r>
        <w:rPr>
          <w:lang w:eastAsia="zh-CN"/>
        </w:rPr>
        <w:t xml:space="preserve">mechanism to handle this issue is required if frequency multiplexing of PUCCH and PRACH is supported in NR-U.   </w:t>
      </w:r>
    </w:p>
    <w:p w14:paraId="07B85B2D" w14:textId="77777777" w:rsidR="006B4ED1" w:rsidRDefault="006B4ED1" w:rsidP="00B768BC">
      <w:pPr>
        <w:rPr>
          <w:b/>
          <w:i/>
        </w:rPr>
      </w:pPr>
      <w:r w:rsidRPr="00EA39D6">
        <w:rPr>
          <w:b/>
          <w:i/>
        </w:rPr>
        <w:t>Proposal</w:t>
      </w:r>
      <w:r>
        <w:rPr>
          <w:b/>
          <w:i/>
        </w:rPr>
        <w:t xml:space="preserve"> 4</w:t>
      </w:r>
      <w:r w:rsidRPr="00EA39D6">
        <w:rPr>
          <w:b/>
          <w:i/>
        </w:rPr>
        <w:t>:</w:t>
      </w:r>
      <w:r>
        <w:rPr>
          <w:b/>
          <w:i/>
        </w:rPr>
        <w:t xml:space="preserve"> Whether frequency multiplexing of PRACH and PUCCH is supported in NR-U shall be further studied.</w:t>
      </w:r>
    </w:p>
    <w:p w14:paraId="57A28BD5" w14:textId="4CB8CB96" w:rsidR="00B768BC" w:rsidRDefault="009705A5" w:rsidP="00B768BC">
      <w:pPr>
        <w:pStyle w:val="1"/>
      </w:pPr>
      <w:r>
        <w:t xml:space="preserve">Remaining part of </w:t>
      </w:r>
      <w:r w:rsidR="00B768BC">
        <w:t>RACH</w:t>
      </w:r>
      <w:r>
        <w:t xml:space="preserve"> </w:t>
      </w:r>
      <w:r w:rsidR="00B905E5">
        <w:t>p</w:t>
      </w:r>
      <w:r>
        <w:t xml:space="preserve">rocedure </w:t>
      </w:r>
    </w:p>
    <w:p w14:paraId="39B6380C" w14:textId="6C2B24BC" w:rsidR="006D7512" w:rsidRDefault="006D7512" w:rsidP="001D3A5B">
      <w:pPr>
        <w:pStyle w:val="2"/>
        <w:rPr>
          <w:lang w:eastAsia="zh-CN"/>
        </w:rPr>
      </w:pPr>
      <w:r>
        <w:rPr>
          <w:rFonts w:hint="eastAsia"/>
          <w:lang w:eastAsia="zh-CN"/>
        </w:rPr>
        <w:t>R</w:t>
      </w:r>
      <w:r>
        <w:rPr>
          <w:lang w:eastAsia="zh-CN"/>
        </w:rPr>
        <w:t>andom access response</w:t>
      </w:r>
    </w:p>
    <w:p w14:paraId="77C5543C" w14:textId="440B08D7" w:rsidR="006B4ED1" w:rsidRDefault="00E43A3D" w:rsidP="001D3A5B">
      <w:pPr>
        <w:rPr>
          <w:lang w:eastAsia="zh-CN"/>
        </w:rPr>
      </w:pPr>
      <w:r>
        <w:rPr>
          <w:rFonts w:hint="eastAsia"/>
          <w:lang w:eastAsia="zh-CN"/>
        </w:rPr>
        <w:t>I</w:t>
      </w:r>
      <w:r>
        <w:rPr>
          <w:lang w:eastAsia="zh-CN"/>
        </w:rPr>
        <w:t>n NR, the UE expects to receive random access response (RAR)</w:t>
      </w:r>
      <w:r w:rsidR="00A64D6B">
        <w:rPr>
          <w:lang w:eastAsia="zh-CN"/>
        </w:rPr>
        <w:t xml:space="preserve"> within a RAR time window after successful PRACH preamble transmission, which is </w:t>
      </w:r>
      <w:r w:rsidR="00CE2974">
        <w:rPr>
          <w:lang w:eastAsia="zh-CN"/>
        </w:rPr>
        <w:t>determined</w:t>
      </w:r>
      <w:r w:rsidR="00A64D6B">
        <w:rPr>
          <w:lang w:eastAsia="zh-CN"/>
        </w:rPr>
        <w:t xml:space="preserve"> by higher layer parameter. A RAR carries scheduling information of a PUSCH transmission from the UE (Msg3 PUSCH). </w:t>
      </w:r>
      <w:r w:rsidR="00F419AE">
        <w:rPr>
          <w:lang w:eastAsia="zh-CN"/>
        </w:rPr>
        <w:t xml:space="preserve">If a UE does not detect the PDCCH with a corresponding RA-RNTI and a corresponding </w:t>
      </w:r>
      <w:r w:rsidR="006E3EDA">
        <w:rPr>
          <w:lang w:eastAsia="zh-CN"/>
        </w:rPr>
        <w:t xml:space="preserve">DL-SCH transport block </w:t>
      </w:r>
      <w:r w:rsidR="00F419AE">
        <w:rPr>
          <w:lang w:eastAsia="zh-CN"/>
        </w:rPr>
        <w:t xml:space="preserve">within the time window, it retransmits the PRACH preamble. In unlicensed operation, the RAR transmission could be blocked due to LBT failure. Hence </w:t>
      </w:r>
      <w:r w:rsidR="0097094B">
        <w:rPr>
          <w:lang w:eastAsia="zh-CN"/>
        </w:rPr>
        <w:t xml:space="preserve">the </w:t>
      </w:r>
      <w:r w:rsidR="00F419AE">
        <w:rPr>
          <w:lang w:eastAsia="zh-CN"/>
        </w:rPr>
        <w:t xml:space="preserve">RAR </w:t>
      </w:r>
      <w:r w:rsidR="006E3EDA">
        <w:rPr>
          <w:lang w:eastAsia="zh-CN"/>
        </w:rPr>
        <w:t>transmission</w:t>
      </w:r>
      <w:r w:rsidR="0097094B">
        <w:rPr>
          <w:lang w:eastAsia="zh-CN"/>
        </w:rPr>
        <w:t xml:space="preserve"> of NR-U</w:t>
      </w:r>
      <w:r w:rsidR="006E3EDA">
        <w:rPr>
          <w:lang w:eastAsia="zh-CN"/>
        </w:rPr>
        <w:t xml:space="preserve"> can be enhanced by </w:t>
      </w:r>
      <w:r w:rsidR="00763229">
        <w:rPr>
          <w:lang w:eastAsia="zh-CN"/>
        </w:rPr>
        <w:t xml:space="preserve">introducing </w:t>
      </w:r>
      <w:r w:rsidR="00CE2974">
        <w:rPr>
          <w:lang w:eastAsia="zh-CN"/>
        </w:rPr>
        <w:t>more</w:t>
      </w:r>
      <w:r w:rsidR="006E3EDA">
        <w:rPr>
          <w:lang w:eastAsia="zh-CN"/>
        </w:rPr>
        <w:t xml:space="preserve"> </w:t>
      </w:r>
      <w:r w:rsidR="00763229">
        <w:rPr>
          <w:lang w:eastAsia="zh-CN"/>
        </w:rPr>
        <w:t xml:space="preserve">RAR </w:t>
      </w:r>
      <w:r w:rsidR="006E3EDA">
        <w:rPr>
          <w:lang w:eastAsia="zh-CN"/>
        </w:rPr>
        <w:t>transmission occasion</w:t>
      </w:r>
      <w:r w:rsidR="006D3DBB">
        <w:rPr>
          <w:lang w:eastAsia="zh-CN"/>
        </w:rPr>
        <w:t>s</w:t>
      </w:r>
      <w:r w:rsidR="006E3EDA">
        <w:rPr>
          <w:lang w:eastAsia="zh-CN"/>
        </w:rPr>
        <w:t xml:space="preserve"> or flexible </w:t>
      </w:r>
      <w:r w:rsidR="00F419AE">
        <w:rPr>
          <w:lang w:eastAsia="zh-CN"/>
        </w:rPr>
        <w:t>window duration</w:t>
      </w:r>
      <w:r w:rsidR="006E3EDA">
        <w:rPr>
          <w:lang w:eastAsia="zh-CN"/>
        </w:rPr>
        <w:t>.</w:t>
      </w:r>
    </w:p>
    <w:p w14:paraId="47A378BB" w14:textId="6960F4EC" w:rsidR="006D7512" w:rsidRDefault="006D7512" w:rsidP="001D3A5B">
      <w:pPr>
        <w:pStyle w:val="2"/>
        <w:rPr>
          <w:lang w:eastAsia="zh-CN"/>
        </w:rPr>
      </w:pPr>
      <w:r>
        <w:rPr>
          <w:rFonts w:hint="eastAsia"/>
          <w:lang w:eastAsia="zh-CN"/>
        </w:rPr>
        <w:t>Msg3 PUSCH</w:t>
      </w:r>
    </w:p>
    <w:p w14:paraId="683D891E" w14:textId="0B1737FC" w:rsidR="006B4ED1" w:rsidRDefault="008941B7" w:rsidP="00F419AE">
      <w:pPr>
        <w:rPr>
          <w:lang w:eastAsia="zh-CN"/>
        </w:rPr>
      </w:pPr>
      <w:r>
        <w:rPr>
          <w:lang w:eastAsia="zh-CN"/>
        </w:rPr>
        <w:t xml:space="preserve">As </w:t>
      </w:r>
      <w:r w:rsidR="00EF5EF2">
        <w:rPr>
          <w:lang w:eastAsia="zh-CN"/>
        </w:rPr>
        <w:t>discussed</w:t>
      </w:r>
      <w:r>
        <w:rPr>
          <w:lang w:eastAsia="zh-CN"/>
        </w:rPr>
        <w:t xml:space="preserve"> above, a UE will transmit Msg3 PUSCH according to the scheduling information </w:t>
      </w:r>
      <w:r w:rsidR="00967930">
        <w:rPr>
          <w:lang w:eastAsia="zh-CN"/>
        </w:rPr>
        <w:t xml:space="preserve">indicated by the </w:t>
      </w:r>
      <w:r>
        <w:rPr>
          <w:lang w:eastAsia="zh-CN"/>
        </w:rPr>
        <w:t>RAR. There is a minimum time requirement between the last symbol of a PDSCH reception conveying a RAR and the first symbol of a corresponding Msg3 PUSCH transmission for a UE. Due to</w:t>
      </w:r>
      <w:r w:rsidR="00714892">
        <w:rPr>
          <w:lang w:eastAsia="zh-CN"/>
        </w:rPr>
        <w:t xml:space="preserve"> the</w:t>
      </w:r>
      <w:r>
        <w:rPr>
          <w:lang w:eastAsia="zh-CN"/>
        </w:rPr>
        <w:t xml:space="preserve"> time duration</w:t>
      </w:r>
      <w:r w:rsidR="00967930">
        <w:rPr>
          <w:lang w:eastAsia="zh-CN"/>
        </w:rPr>
        <w:t xml:space="preserve"> limitation</w:t>
      </w:r>
      <w:r>
        <w:rPr>
          <w:lang w:eastAsia="zh-CN"/>
        </w:rPr>
        <w:t xml:space="preserve"> of MCOT</w:t>
      </w:r>
      <w:r w:rsidR="00714892">
        <w:rPr>
          <w:lang w:eastAsia="zh-CN"/>
        </w:rPr>
        <w:t xml:space="preserve"> and</w:t>
      </w:r>
      <w:r w:rsidR="00967930">
        <w:rPr>
          <w:lang w:eastAsia="zh-CN"/>
        </w:rPr>
        <w:t xml:space="preserve"> required</w:t>
      </w:r>
      <w:r w:rsidR="00714892">
        <w:rPr>
          <w:lang w:eastAsia="zh-CN"/>
        </w:rPr>
        <w:t xml:space="preserve"> time gap between RAR and Msg3, </w:t>
      </w:r>
      <w:r w:rsidR="00967930">
        <w:rPr>
          <w:lang w:eastAsia="zh-CN"/>
        </w:rPr>
        <w:t>they</w:t>
      </w:r>
      <w:r w:rsidR="00714892">
        <w:rPr>
          <w:lang w:eastAsia="zh-CN"/>
        </w:rPr>
        <w:t xml:space="preserve"> may not </w:t>
      </w:r>
      <w:r w:rsidR="00967930">
        <w:rPr>
          <w:lang w:eastAsia="zh-CN"/>
        </w:rPr>
        <w:t xml:space="preserve">be </w:t>
      </w:r>
      <w:r w:rsidR="00EE38C9">
        <w:rPr>
          <w:lang w:eastAsia="zh-CN"/>
        </w:rPr>
        <w:t xml:space="preserve">able to </w:t>
      </w:r>
      <w:r w:rsidR="00967930">
        <w:rPr>
          <w:lang w:eastAsia="zh-CN"/>
        </w:rPr>
        <w:t>transmit</w:t>
      </w:r>
      <w:r w:rsidR="00714892">
        <w:rPr>
          <w:lang w:eastAsia="zh-CN"/>
        </w:rPr>
        <w:t xml:space="preserve"> </w:t>
      </w:r>
      <w:r w:rsidR="00967930">
        <w:rPr>
          <w:lang w:eastAsia="zh-CN"/>
        </w:rPr>
        <w:t>within</w:t>
      </w:r>
      <w:r w:rsidR="00714892">
        <w:rPr>
          <w:lang w:eastAsia="zh-CN"/>
        </w:rPr>
        <w:t xml:space="preserve"> the same MCOT. In this case, 2-step triggered scheduling mechanism could be considered, i.e., Msg3 is triggered to transmit in the subsequent MCOT and </w:t>
      </w:r>
      <w:r w:rsidR="00967930">
        <w:rPr>
          <w:lang w:eastAsia="zh-CN"/>
        </w:rPr>
        <w:t>the scheduling information of trigger DCI i</w:t>
      </w:r>
      <w:r w:rsidR="00EE38C9">
        <w:rPr>
          <w:lang w:eastAsia="zh-CN"/>
        </w:rPr>
        <w:t>s</w:t>
      </w:r>
      <w:r w:rsidR="00967930">
        <w:rPr>
          <w:lang w:eastAsia="zh-CN"/>
        </w:rPr>
        <w:t xml:space="preserve"> </w:t>
      </w:r>
      <w:r w:rsidR="00EE38C9">
        <w:rPr>
          <w:lang w:eastAsia="zh-CN"/>
        </w:rPr>
        <w:t>indicate</w:t>
      </w:r>
      <w:r w:rsidR="00967930">
        <w:rPr>
          <w:lang w:eastAsia="zh-CN"/>
        </w:rPr>
        <w:t xml:space="preserve">d by RAR </w:t>
      </w:r>
      <w:r w:rsidR="00C55049">
        <w:rPr>
          <w:lang w:eastAsia="zh-CN"/>
        </w:rPr>
        <w:t>in</w:t>
      </w:r>
      <w:r w:rsidR="00E6027F">
        <w:rPr>
          <w:lang w:eastAsia="zh-CN"/>
        </w:rPr>
        <w:t xml:space="preserve"> the previous MCOT</w:t>
      </w:r>
      <w:r w:rsidR="00967930">
        <w:rPr>
          <w:lang w:eastAsia="zh-CN"/>
        </w:rPr>
        <w:t>.</w:t>
      </w:r>
    </w:p>
    <w:p w14:paraId="1A1316DE" w14:textId="4CF606FB" w:rsidR="006D7512" w:rsidRDefault="006D7512" w:rsidP="001D3A5B">
      <w:pPr>
        <w:pStyle w:val="2"/>
        <w:rPr>
          <w:lang w:eastAsia="zh-CN"/>
        </w:rPr>
      </w:pPr>
      <w:r>
        <w:rPr>
          <w:rFonts w:hint="eastAsia"/>
          <w:lang w:eastAsia="zh-CN"/>
        </w:rPr>
        <w:t>P</w:t>
      </w:r>
      <w:r>
        <w:rPr>
          <w:lang w:eastAsia="zh-CN"/>
        </w:rPr>
        <w:t>DSCH with UE contention resolution identity</w:t>
      </w:r>
    </w:p>
    <w:p w14:paraId="42AAF5FB" w14:textId="3DFF19DE" w:rsidR="00B93293" w:rsidRDefault="00694050" w:rsidP="001D3A5B">
      <w:pPr>
        <w:rPr>
          <w:lang w:eastAsia="zh-CN"/>
        </w:rPr>
      </w:pPr>
      <w:r>
        <w:rPr>
          <w:rFonts w:hint="eastAsia"/>
          <w:lang w:eastAsia="zh-CN"/>
        </w:rPr>
        <w:t xml:space="preserve">In response to </w:t>
      </w:r>
      <w:r>
        <w:rPr>
          <w:lang w:eastAsia="zh-CN"/>
        </w:rPr>
        <w:t xml:space="preserve">an </w:t>
      </w:r>
      <w:r>
        <w:rPr>
          <w:rFonts w:hint="eastAsia"/>
          <w:lang w:eastAsia="zh-CN"/>
        </w:rPr>
        <w:t>Msg3</w:t>
      </w:r>
      <w:r>
        <w:rPr>
          <w:lang w:eastAsia="zh-CN"/>
        </w:rPr>
        <w:t xml:space="preserve"> PUSCH transmission, the UE attempts to detect a PDCCH with a corresponding TC-RNTI or C-RNTI scheduling a PDSCH that includes a UE contention resolution identity, </w:t>
      </w:r>
      <w:r w:rsidR="0066290D">
        <w:rPr>
          <w:lang w:eastAsia="zh-CN"/>
        </w:rPr>
        <w:t>and it</w:t>
      </w:r>
      <w:r>
        <w:rPr>
          <w:lang w:eastAsia="zh-CN"/>
        </w:rPr>
        <w:t xml:space="preserve"> transmits HARQ-ACK information in a PUCCH. Similar to RAR transmission</w:t>
      </w:r>
      <w:r w:rsidR="00557CD4">
        <w:rPr>
          <w:lang w:eastAsia="zh-CN"/>
        </w:rPr>
        <w:t xml:space="preserve"> discussed above</w:t>
      </w:r>
      <w:r>
        <w:rPr>
          <w:lang w:eastAsia="zh-CN"/>
        </w:rPr>
        <w:t xml:space="preserve">, Msg4 could also be enhanced </w:t>
      </w:r>
      <w:r w:rsidR="0066290D">
        <w:rPr>
          <w:lang w:eastAsia="zh-CN"/>
        </w:rPr>
        <w:t xml:space="preserve">in the same manner </w:t>
      </w:r>
      <w:r>
        <w:rPr>
          <w:lang w:eastAsia="zh-CN"/>
        </w:rPr>
        <w:t>for NR-U operation.</w:t>
      </w:r>
    </w:p>
    <w:p w14:paraId="1EA86618" w14:textId="2992BA91" w:rsidR="00B93293" w:rsidRDefault="00B93293" w:rsidP="00B93293">
      <w:pPr>
        <w:pStyle w:val="2"/>
        <w:rPr>
          <w:lang w:eastAsia="zh-CN"/>
        </w:rPr>
      </w:pPr>
      <w:r>
        <w:rPr>
          <w:lang w:eastAsia="zh-CN"/>
        </w:rPr>
        <w:t>RACH</w:t>
      </w:r>
      <w:r w:rsidR="0023135F">
        <w:rPr>
          <w:lang w:eastAsia="zh-CN"/>
        </w:rPr>
        <w:t xml:space="preserve"> latency</w:t>
      </w:r>
    </w:p>
    <w:p w14:paraId="5D611800" w14:textId="1FC6086D" w:rsidR="00B52C58" w:rsidRDefault="00263FAF" w:rsidP="001D3A5B">
      <w:pPr>
        <w:rPr>
          <w:sz w:val="24"/>
          <w:lang w:eastAsia="zh-CN"/>
        </w:rPr>
      </w:pPr>
      <w:r w:rsidRPr="001D3A5B">
        <w:rPr>
          <w:lang w:eastAsia="zh-CN"/>
        </w:rPr>
        <w:t>A 4-step</w:t>
      </w:r>
      <w:r>
        <w:rPr>
          <w:lang w:eastAsia="zh-CN"/>
        </w:rPr>
        <w:t xml:space="preserve"> RACH procedure is supported in NR, and the total time required for RACH procedure only depends on network’s scheduling and hardware capability. </w:t>
      </w:r>
      <w:r w:rsidR="00DB7CB7">
        <w:rPr>
          <w:lang w:eastAsia="zh-CN"/>
        </w:rPr>
        <w:t xml:space="preserve">However, required time for </w:t>
      </w:r>
      <w:r>
        <w:rPr>
          <w:lang w:eastAsia="zh-CN"/>
        </w:rPr>
        <w:t>RACH</w:t>
      </w:r>
      <w:r w:rsidR="00DB7CB7">
        <w:rPr>
          <w:lang w:eastAsia="zh-CN"/>
        </w:rPr>
        <w:t xml:space="preserve"> procedure</w:t>
      </w:r>
      <w:r>
        <w:rPr>
          <w:lang w:eastAsia="zh-CN"/>
        </w:rPr>
        <w:t xml:space="preserve"> may also depend on LBT </w:t>
      </w:r>
      <w:r w:rsidR="00DB7CB7">
        <w:rPr>
          <w:lang w:eastAsia="zh-CN"/>
        </w:rPr>
        <w:t>results</w:t>
      </w:r>
      <w:r>
        <w:rPr>
          <w:lang w:eastAsia="zh-CN"/>
        </w:rPr>
        <w:t xml:space="preserve"> at both gNB and UE side. </w:t>
      </w:r>
      <w:r w:rsidR="005143FF">
        <w:rPr>
          <w:lang w:eastAsia="zh-CN"/>
        </w:rPr>
        <w:t xml:space="preserve">In case the resource allocated for RACH </w:t>
      </w:r>
      <w:r w:rsidR="005143FF">
        <w:rPr>
          <w:lang w:eastAsia="zh-CN"/>
        </w:rPr>
        <w:lastRenderedPageBreak/>
        <w:t xml:space="preserve">procedure </w:t>
      </w:r>
      <w:r w:rsidR="00410F13">
        <w:rPr>
          <w:lang w:eastAsia="zh-CN"/>
        </w:rPr>
        <w:t xml:space="preserve">is </w:t>
      </w:r>
      <w:r w:rsidR="005143FF">
        <w:rPr>
          <w:lang w:eastAsia="zh-CN"/>
        </w:rPr>
        <w:t xml:space="preserve">not in MCOT, LBT CAT 4 should be applied. </w:t>
      </w:r>
      <w:r>
        <w:rPr>
          <w:lang w:eastAsia="zh-CN"/>
        </w:rPr>
        <w:t>The more LBT</w:t>
      </w:r>
      <w:r w:rsidR="00410F13">
        <w:rPr>
          <w:lang w:eastAsia="zh-CN"/>
        </w:rPr>
        <w:t xml:space="preserve"> attempts</w:t>
      </w:r>
      <w:r>
        <w:rPr>
          <w:lang w:eastAsia="zh-CN"/>
        </w:rPr>
        <w:t xml:space="preserve"> </w:t>
      </w:r>
      <w:r w:rsidR="009933C5">
        <w:rPr>
          <w:lang w:eastAsia="zh-CN"/>
        </w:rPr>
        <w:t xml:space="preserve">required </w:t>
      </w:r>
      <w:r>
        <w:rPr>
          <w:lang w:eastAsia="zh-CN"/>
        </w:rPr>
        <w:t xml:space="preserve">for RACH procedure, the more time </w:t>
      </w:r>
      <w:r w:rsidR="002B0921">
        <w:rPr>
          <w:lang w:eastAsia="zh-CN"/>
        </w:rPr>
        <w:t xml:space="preserve">may be </w:t>
      </w:r>
      <w:r w:rsidR="009933C5">
        <w:rPr>
          <w:lang w:eastAsia="zh-CN"/>
        </w:rPr>
        <w:t>needed</w:t>
      </w:r>
      <w:r>
        <w:rPr>
          <w:lang w:eastAsia="zh-CN"/>
        </w:rPr>
        <w:t xml:space="preserve"> for completing </w:t>
      </w:r>
      <w:r w:rsidR="00DB7CB7">
        <w:rPr>
          <w:lang w:eastAsia="zh-CN"/>
        </w:rPr>
        <w:t xml:space="preserve">the whole RACH procedure. </w:t>
      </w:r>
      <w:r w:rsidR="005143FF">
        <w:rPr>
          <w:lang w:eastAsia="zh-CN"/>
        </w:rPr>
        <w:t xml:space="preserve">Moreover, the monitoring window of Msg2 and Msg4 should be </w:t>
      </w:r>
      <w:r w:rsidR="00287B56">
        <w:rPr>
          <w:lang w:eastAsia="zh-CN"/>
        </w:rPr>
        <w:t xml:space="preserve">extended considering the possibility </w:t>
      </w:r>
      <w:r w:rsidR="005143FF">
        <w:rPr>
          <w:lang w:eastAsia="zh-CN"/>
        </w:rPr>
        <w:t xml:space="preserve">of LBT failure. </w:t>
      </w:r>
      <w:r w:rsidR="0026662C">
        <w:rPr>
          <w:lang w:eastAsia="zh-CN"/>
        </w:rPr>
        <w:t>Therefore</w:t>
      </w:r>
      <w:r w:rsidR="00DB7CB7">
        <w:rPr>
          <w:lang w:eastAsia="zh-CN"/>
        </w:rPr>
        <w:t xml:space="preserve">, </w:t>
      </w:r>
      <w:r w:rsidR="0023135F">
        <w:rPr>
          <w:lang w:eastAsia="zh-CN"/>
        </w:rPr>
        <w:t xml:space="preserve">RACH procedure with reduced latency should be </w:t>
      </w:r>
      <w:r w:rsidR="00783EDB">
        <w:rPr>
          <w:lang w:eastAsia="zh-CN"/>
        </w:rPr>
        <w:t>considered</w:t>
      </w:r>
      <w:r w:rsidR="00287B56">
        <w:rPr>
          <w:lang w:eastAsia="zh-CN"/>
        </w:rPr>
        <w:t xml:space="preserve"> in NR-U</w:t>
      </w:r>
      <w:r w:rsidR="0023135F">
        <w:rPr>
          <w:lang w:eastAsia="zh-CN"/>
        </w:rPr>
        <w:t xml:space="preserve">. </w:t>
      </w:r>
    </w:p>
    <w:p w14:paraId="6549E0CE" w14:textId="5C4384BD" w:rsidR="006B4ED1" w:rsidRDefault="00C17155" w:rsidP="001D3A5B">
      <w:pPr>
        <w:rPr>
          <w:lang w:eastAsia="zh-CN"/>
        </w:rPr>
      </w:pPr>
      <w:r w:rsidRPr="00F01C0C">
        <w:rPr>
          <w:b/>
          <w:i/>
        </w:rPr>
        <w:t xml:space="preserve">Observation </w:t>
      </w:r>
      <w:r>
        <w:rPr>
          <w:b/>
          <w:i/>
        </w:rPr>
        <w:t>5:</w:t>
      </w:r>
      <w:r>
        <w:rPr>
          <w:b/>
        </w:rPr>
        <w:t xml:space="preserve"> </w:t>
      </w:r>
      <w:r w:rsidR="0023135F" w:rsidRPr="00715DFB">
        <w:rPr>
          <w:b/>
          <w:i/>
          <w:lang w:eastAsia="zh-CN"/>
        </w:rPr>
        <w:t xml:space="preserve">RACH procedure with reduced latency from LBT should be </w:t>
      </w:r>
      <w:r w:rsidR="007F2A3C" w:rsidRPr="00715DFB">
        <w:rPr>
          <w:b/>
          <w:i/>
          <w:lang w:eastAsia="zh-CN"/>
        </w:rPr>
        <w:t>considered</w:t>
      </w:r>
      <w:r w:rsidR="00287B56">
        <w:rPr>
          <w:lang w:eastAsia="zh-CN"/>
        </w:rPr>
        <w:t>.</w:t>
      </w:r>
    </w:p>
    <w:p w14:paraId="6B816F0A" w14:textId="77777777" w:rsidR="006C52BE" w:rsidRPr="005B1045" w:rsidRDefault="006C52BE" w:rsidP="006C52BE">
      <w:pPr>
        <w:pStyle w:val="1"/>
      </w:pPr>
      <w:r>
        <w:t>Conclusions</w:t>
      </w:r>
    </w:p>
    <w:p w14:paraId="43F6CC0E" w14:textId="77777777" w:rsidR="0097094B" w:rsidRPr="0006356F" w:rsidRDefault="0097094B" w:rsidP="0097094B">
      <w:pPr>
        <w:rPr>
          <w:kern w:val="2"/>
          <w:lang w:val="en-GB" w:eastAsia="zh-CN"/>
        </w:rPr>
      </w:pPr>
      <w:r>
        <w:rPr>
          <w:kern w:val="2"/>
          <w:lang w:val="en-GB" w:eastAsia="zh-CN"/>
        </w:rPr>
        <w:t>The following are the observations that we have identified:</w:t>
      </w:r>
    </w:p>
    <w:p w14:paraId="629296BD" w14:textId="77777777" w:rsidR="00B661B0" w:rsidRDefault="00B661B0" w:rsidP="00B661B0">
      <w:pPr>
        <w:rPr>
          <w:b/>
          <w:i/>
        </w:rPr>
      </w:pPr>
      <w:r w:rsidRPr="00F01C0C">
        <w:rPr>
          <w:b/>
          <w:i/>
        </w:rPr>
        <w:t xml:space="preserve">Observation </w:t>
      </w:r>
      <w:r w:rsidRPr="00E05484">
        <w:rPr>
          <w:b/>
          <w:i/>
        </w:rPr>
        <w:fldChar w:fldCharType="begin"/>
      </w:r>
      <w:r w:rsidRPr="00E05484">
        <w:rPr>
          <w:b/>
          <w:i/>
        </w:rPr>
        <w:instrText xml:space="preserve"> SEQ Observation \* ARABIC </w:instrText>
      </w:r>
      <w:r w:rsidRPr="00E05484">
        <w:rPr>
          <w:b/>
          <w:i/>
        </w:rPr>
        <w:fldChar w:fldCharType="separate"/>
      </w:r>
      <w:r>
        <w:rPr>
          <w:b/>
          <w:i/>
          <w:noProof/>
        </w:rPr>
        <w:t>1</w:t>
      </w:r>
      <w:r w:rsidRPr="00E05484">
        <w:rPr>
          <w:b/>
          <w:i/>
        </w:rPr>
        <w:fldChar w:fldCharType="end"/>
      </w:r>
      <w:r>
        <w:rPr>
          <w:b/>
          <w:i/>
        </w:rPr>
        <w:t>:</w:t>
      </w:r>
      <w:r>
        <w:rPr>
          <w:b/>
        </w:rPr>
        <w:t xml:space="preserve"> </w:t>
      </w:r>
      <w:r w:rsidRPr="009561A9">
        <w:rPr>
          <w:b/>
          <w:i/>
        </w:rPr>
        <w:t>RAN1 should consider</w:t>
      </w:r>
      <w:r>
        <w:rPr>
          <w:b/>
          <w:i/>
        </w:rPr>
        <w:t xml:space="preserve"> NR-U PRACH waveform </w:t>
      </w:r>
      <w:r w:rsidRPr="009561A9">
        <w:rPr>
          <w:b/>
          <w:i/>
        </w:rPr>
        <w:t>to satisfy OCB</w:t>
      </w:r>
      <w:r>
        <w:rPr>
          <w:b/>
          <w:i/>
        </w:rPr>
        <w:t xml:space="preserve">, PSD, and LBT </w:t>
      </w:r>
      <w:r w:rsidRPr="009561A9">
        <w:rPr>
          <w:b/>
          <w:i/>
        </w:rPr>
        <w:t xml:space="preserve">requirements.  </w:t>
      </w:r>
    </w:p>
    <w:p w14:paraId="6B0F4CB3" w14:textId="764A7D99" w:rsidR="0097094B" w:rsidRDefault="0097094B" w:rsidP="0097094B">
      <w:pPr>
        <w:rPr>
          <w:b/>
          <w:bCs/>
          <w:i/>
          <w:iCs/>
        </w:rPr>
      </w:pPr>
      <w:r>
        <w:rPr>
          <w:b/>
          <w:i/>
          <w:kern w:val="2"/>
          <w:lang w:val="en-GB" w:eastAsia="zh-CN"/>
        </w:rPr>
        <w:t xml:space="preserve">Observation </w:t>
      </w:r>
      <w:r w:rsidRPr="00E05484">
        <w:rPr>
          <w:b/>
          <w:i/>
        </w:rPr>
        <w:fldChar w:fldCharType="begin"/>
      </w:r>
      <w:r w:rsidRPr="00E05484">
        <w:rPr>
          <w:b/>
          <w:i/>
        </w:rPr>
        <w:instrText xml:space="preserve"> SEQ Observation</w:instrText>
      </w:r>
      <w:r>
        <w:rPr>
          <w:b/>
          <w:i/>
        </w:rPr>
        <w:instrText>C</w:instrText>
      </w:r>
      <w:r w:rsidRPr="00E05484">
        <w:rPr>
          <w:b/>
          <w:i/>
        </w:rPr>
        <w:instrText xml:space="preserve"> \* ARABIC </w:instrText>
      </w:r>
      <w:r w:rsidRPr="00E05484">
        <w:rPr>
          <w:b/>
          <w:i/>
        </w:rPr>
        <w:fldChar w:fldCharType="separate"/>
      </w:r>
      <w:r w:rsidR="009C55C8">
        <w:rPr>
          <w:b/>
          <w:i/>
          <w:noProof/>
        </w:rPr>
        <w:t>2</w:t>
      </w:r>
      <w:r w:rsidRPr="00E05484">
        <w:rPr>
          <w:b/>
          <w:i/>
        </w:rPr>
        <w:fldChar w:fldCharType="end"/>
      </w:r>
      <w:r w:rsidRPr="00862067">
        <w:rPr>
          <w:b/>
          <w:i/>
          <w:kern w:val="2"/>
          <w:lang w:val="en-GB" w:eastAsia="zh-CN"/>
        </w:rPr>
        <w:t>:</w:t>
      </w:r>
      <w:r>
        <w:rPr>
          <w:b/>
          <w:i/>
          <w:kern w:val="2"/>
          <w:lang w:val="en-GB" w:eastAsia="zh-CN"/>
        </w:rPr>
        <w:t xml:space="preserve"> </w:t>
      </w:r>
      <w:r w:rsidRPr="001A41F2">
        <w:rPr>
          <w:b/>
          <w:i/>
        </w:rPr>
        <w:t>An</w:t>
      </w:r>
      <w:r>
        <w:rPr>
          <w:b/>
        </w:rPr>
        <w:t xml:space="preserve"> </w:t>
      </w:r>
      <w:r>
        <w:rPr>
          <w:b/>
          <w:i/>
        </w:rPr>
        <w:t xml:space="preserve">interlaced </w:t>
      </w:r>
      <w:r>
        <w:rPr>
          <w:b/>
          <w:bCs/>
          <w:i/>
          <w:iCs/>
        </w:rPr>
        <w:t xml:space="preserve">NR-U PRACH with different SCS than PUSCH </w:t>
      </w:r>
      <w:r w:rsidR="007F2A3C">
        <w:rPr>
          <w:b/>
          <w:bCs/>
          <w:i/>
          <w:iCs/>
        </w:rPr>
        <w:t xml:space="preserve">within NCB </w:t>
      </w:r>
      <w:r>
        <w:rPr>
          <w:b/>
          <w:bCs/>
          <w:i/>
          <w:iCs/>
        </w:rPr>
        <w:t xml:space="preserve">will impose a high overhead due to multiple guard bands.  </w:t>
      </w:r>
    </w:p>
    <w:p w14:paraId="5671B5CB" w14:textId="5F6C91F4" w:rsidR="00410F13" w:rsidRPr="007F3A57" w:rsidRDefault="009C55C8" w:rsidP="00410F13">
      <w:r>
        <w:rPr>
          <w:b/>
          <w:i/>
          <w:kern w:val="2"/>
          <w:lang w:val="en-GB" w:eastAsia="zh-CN"/>
        </w:rPr>
        <w:t xml:space="preserve">Observation </w:t>
      </w:r>
      <w:r w:rsidRPr="00E05484">
        <w:rPr>
          <w:b/>
          <w:i/>
        </w:rPr>
        <w:fldChar w:fldCharType="begin"/>
      </w:r>
      <w:r w:rsidRPr="00E05484">
        <w:rPr>
          <w:b/>
          <w:i/>
        </w:rPr>
        <w:instrText xml:space="preserve"> SEQ Observation</w:instrText>
      </w:r>
      <w:r>
        <w:rPr>
          <w:b/>
          <w:i/>
        </w:rPr>
        <w:instrText>C</w:instrText>
      </w:r>
      <w:r w:rsidRPr="00E05484">
        <w:rPr>
          <w:b/>
          <w:i/>
        </w:rPr>
        <w:instrText xml:space="preserve"> \* ARABIC </w:instrText>
      </w:r>
      <w:r w:rsidRPr="00E05484">
        <w:rPr>
          <w:b/>
          <w:i/>
        </w:rPr>
        <w:fldChar w:fldCharType="separate"/>
      </w:r>
      <w:r>
        <w:rPr>
          <w:b/>
          <w:i/>
          <w:noProof/>
        </w:rPr>
        <w:t>3</w:t>
      </w:r>
      <w:r w:rsidRPr="00E05484">
        <w:rPr>
          <w:b/>
          <w:i/>
        </w:rPr>
        <w:fldChar w:fldCharType="end"/>
      </w:r>
      <w:r w:rsidRPr="00862067">
        <w:rPr>
          <w:b/>
          <w:i/>
          <w:kern w:val="2"/>
          <w:lang w:val="en-GB" w:eastAsia="zh-CN"/>
        </w:rPr>
        <w:t>:</w:t>
      </w:r>
      <w:r>
        <w:rPr>
          <w:b/>
          <w:i/>
          <w:kern w:val="2"/>
          <w:lang w:val="en-GB" w:eastAsia="zh-CN"/>
        </w:rPr>
        <w:t xml:space="preserve"> </w:t>
      </w:r>
      <w:r w:rsidR="00410F13" w:rsidRPr="001A41F2">
        <w:rPr>
          <w:b/>
          <w:i/>
        </w:rPr>
        <w:t>An</w:t>
      </w:r>
      <w:r w:rsidR="00410F13">
        <w:rPr>
          <w:b/>
        </w:rPr>
        <w:t xml:space="preserve"> </w:t>
      </w:r>
      <w:r w:rsidR="00410F13">
        <w:rPr>
          <w:b/>
          <w:i/>
        </w:rPr>
        <w:t xml:space="preserve">interlaced </w:t>
      </w:r>
      <w:r w:rsidR="00410F13">
        <w:rPr>
          <w:b/>
          <w:bCs/>
          <w:i/>
          <w:iCs/>
        </w:rPr>
        <w:t xml:space="preserve">NR-U PRACH with same SCS as PUSCH may require allocation of two interlaced frequency resources. </w:t>
      </w:r>
    </w:p>
    <w:p w14:paraId="6DC4D5C9" w14:textId="77777777" w:rsidR="0097094B" w:rsidRDefault="0097094B" w:rsidP="0097094B">
      <w:pPr>
        <w:rPr>
          <w:b/>
          <w:bCs/>
          <w:i/>
          <w:iCs/>
        </w:rPr>
      </w:pPr>
      <w:r>
        <w:rPr>
          <w:b/>
          <w:i/>
          <w:kern w:val="2"/>
          <w:lang w:val="en-GB" w:eastAsia="zh-CN"/>
        </w:rPr>
        <w:t xml:space="preserve">Observation </w:t>
      </w:r>
      <w:r w:rsidRPr="00E05484">
        <w:rPr>
          <w:b/>
          <w:i/>
        </w:rPr>
        <w:fldChar w:fldCharType="begin"/>
      </w:r>
      <w:r w:rsidRPr="00E05484">
        <w:rPr>
          <w:b/>
          <w:i/>
        </w:rPr>
        <w:instrText xml:space="preserve"> SEQ Observation</w:instrText>
      </w:r>
      <w:r>
        <w:rPr>
          <w:b/>
          <w:i/>
        </w:rPr>
        <w:instrText>C</w:instrText>
      </w:r>
      <w:r w:rsidRPr="00E05484">
        <w:rPr>
          <w:b/>
          <w:i/>
        </w:rPr>
        <w:instrText xml:space="preserve"> \* ARABIC </w:instrText>
      </w:r>
      <w:r w:rsidRPr="00E05484">
        <w:rPr>
          <w:b/>
          <w:i/>
        </w:rPr>
        <w:fldChar w:fldCharType="separate"/>
      </w:r>
      <w:r w:rsidR="009C55C8">
        <w:rPr>
          <w:b/>
          <w:i/>
          <w:noProof/>
        </w:rPr>
        <w:t>4</w:t>
      </w:r>
      <w:r w:rsidRPr="00E05484">
        <w:rPr>
          <w:b/>
          <w:i/>
        </w:rPr>
        <w:fldChar w:fldCharType="end"/>
      </w:r>
      <w:r w:rsidRPr="00862067">
        <w:rPr>
          <w:b/>
          <w:i/>
          <w:kern w:val="2"/>
          <w:lang w:val="en-GB" w:eastAsia="zh-CN"/>
        </w:rPr>
        <w:t>:</w:t>
      </w:r>
      <w:r>
        <w:rPr>
          <w:b/>
          <w:i/>
          <w:kern w:val="2"/>
          <w:lang w:val="en-GB" w:eastAsia="zh-CN"/>
        </w:rPr>
        <w:t xml:space="preserve"> </w:t>
      </w:r>
      <w:r>
        <w:rPr>
          <w:b/>
          <w:i/>
        </w:rPr>
        <w:t>The impact of interlacing over PRACH preamble detection performance should be further considered and studied</w:t>
      </w:r>
      <w:r>
        <w:rPr>
          <w:b/>
          <w:bCs/>
          <w:i/>
          <w:iCs/>
        </w:rPr>
        <w:t xml:space="preserve">.  </w:t>
      </w:r>
    </w:p>
    <w:p w14:paraId="678AE573" w14:textId="7BECFA84" w:rsidR="00AC5332" w:rsidRDefault="00AC5332" w:rsidP="0097094B">
      <w:pPr>
        <w:rPr>
          <w:b/>
          <w:bCs/>
          <w:i/>
          <w:iCs/>
        </w:rPr>
      </w:pPr>
      <w:r w:rsidRPr="00F01C0C">
        <w:rPr>
          <w:b/>
          <w:i/>
        </w:rPr>
        <w:t xml:space="preserve">Observation </w:t>
      </w:r>
      <w:r>
        <w:rPr>
          <w:b/>
          <w:i/>
        </w:rPr>
        <w:t>5:</w:t>
      </w:r>
      <w:r>
        <w:rPr>
          <w:b/>
        </w:rPr>
        <w:t xml:space="preserve"> </w:t>
      </w:r>
      <w:r w:rsidR="00EF1BDA" w:rsidRPr="00456E4C">
        <w:rPr>
          <w:b/>
          <w:i/>
          <w:lang w:eastAsia="zh-CN"/>
        </w:rPr>
        <w:t>RACH procedure with reduced latency from LBT should be considered</w:t>
      </w:r>
      <w:r>
        <w:rPr>
          <w:b/>
          <w:i/>
        </w:rPr>
        <w:t>.</w:t>
      </w:r>
    </w:p>
    <w:p w14:paraId="334A6AB8" w14:textId="77777777" w:rsidR="0097094B" w:rsidRDefault="0097094B" w:rsidP="0097094B">
      <w:pPr>
        <w:rPr>
          <w:b/>
          <w:bCs/>
          <w:i/>
          <w:iCs/>
        </w:rPr>
      </w:pPr>
      <w:r>
        <w:rPr>
          <w:kern w:val="2"/>
          <w:lang w:val="en-GB" w:eastAsia="zh-CN"/>
        </w:rPr>
        <w:t>Accordingly, we</w:t>
      </w:r>
      <w:r w:rsidRPr="004518A1">
        <w:rPr>
          <w:kern w:val="2"/>
          <w:lang w:val="en-GB" w:eastAsia="zh-CN"/>
        </w:rPr>
        <w:t xml:space="preserve"> </w:t>
      </w:r>
      <w:r>
        <w:rPr>
          <w:kern w:val="2"/>
          <w:lang w:val="en-GB" w:eastAsia="zh-CN"/>
        </w:rPr>
        <w:t>have</w:t>
      </w:r>
      <w:r w:rsidRPr="004518A1">
        <w:rPr>
          <w:kern w:val="2"/>
          <w:lang w:val="en-GB" w:eastAsia="zh-CN"/>
        </w:rPr>
        <w:t xml:space="preserve"> the following </w:t>
      </w:r>
      <w:r>
        <w:rPr>
          <w:kern w:val="2"/>
          <w:lang w:val="en-GB" w:eastAsia="zh-CN"/>
        </w:rPr>
        <w:t>proposals:</w:t>
      </w:r>
    </w:p>
    <w:p w14:paraId="7EAF76DD" w14:textId="77777777" w:rsidR="009C55C8" w:rsidRDefault="0097094B" w:rsidP="009C55C8">
      <w:r w:rsidRPr="004B23FF">
        <w:rPr>
          <w:b/>
          <w:i/>
        </w:rPr>
        <w:t xml:space="preserve">Proposal </w:t>
      </w:r>
      <w:r w:rsidRPr="004B23FF">
        <w:rPr>
          <w:b/>
          <w:i/>
        </w:rPr>
        <w:fldChar w:fldCharType="begin"/>
      </w:r>
      <w:r w:rsidRPr="004B23FF">
        <w:rPr>
          <w:b/>
          <w:i/>
        </w:rPr>
        <w:instrText xml:space="preserve"> SEQ ProposalC \* ARABIC </w:instrText>
      </w:r>
      <w:r w:rsidRPr="004B23FF">
        <w:rPr>
          <w:b/>
          <w:i/>
        </w:rPr>
        <w:fldChar w:fldCharType="separate"/>
      </w:r>
      <w:r w:rsidR="009C55C8">
        <w:rPr>
          <w:b/>
          <w:i/>
          <w:noProof/>
        </w:rPr>
        <w:t>1</w:t>
      </w:r>
      <w:r w:rsidRPr="004B23FF">
        <w:rPr>
          <w:b/>
          <w:i/>
        </w:rPr>
        <w:fldChar w:fldCharType="end"/>
      </w:r>
      <w:r w:rsidRPr="004B23FF">
        <w:rPr>
          <w:b/>
          <w:i/>
        </w:rPr>
        <w:t>:</w:t>
      </w:r>
      <w:r>
        <w:rPr>
          <w:b/>
          <w:i/>
        </w:rPr>
        <w:t xml:space="preserve"> </w:t>
      </w:r>
      <w:r w:rsidR="009C55C8">
        <w:rPr>
          <w:b/>
          <w:bCs/>
          <w:i/>
          <w:iCs/>
        </w:rPr>
        <w:t>NR-U PRACH should support the sequence length of L=139.</w:t>
      </w:r>
    </w:p>
    <w:p w14:paraId="7451BF0D" w14:textId="1C4ADA90" w:rsidR="00B01791" w:rsidRPr="001D3A5B" w:rsidRDefault="00B01791" w:rsidP="0097094B">
      <w:r w:rsidRPr="004B23FF">
        <w:rPr>
          <w:b/>
          <w:i/>
        </w:rPr>
        <w:t xml:space="preserve">Proposal </w:t>
      </w:r>
      <w:r>
        <w:rPr>
          <w:b/>
          <w:i/>
        </w:rPr>
        <w:t>2</w:t>
      </w:r>
      <w:r w:rsidRPr="004B23FF">
        <w:rPr>
          <w:b/>
          <w:i/>
        </w:rPr>
        <w:t xml:space="preserve">: </w:t>
      </w:r>
      <w:r>
        <w:rPr>
          <w:b/>
          <w:bCs/>
          <w:i/>
          <w:iCs/>
        </w:rPr>
        <w:t>Semi-static resource allocation of PRACH supported in NR could be the baseline of resource allocation design of PRACH in NR-U.</w:t>
      </w:r>
    </w:p>
    <w:p w14:paraId="54ED1A58" w14:textId="716984D5" w:rsidR="00CF4A34" w:rsidRPr="00CF4A34" w:rsidRDefault="00CF4A34" w:rsidP="0097094B">
      <w:bookmarkStart w:id="1" w:name="_GoBack"/>
      <w:bookmarkEnd w:id="1"/>
      <w:r w:rsidRPr="004B23FF">
        <w:rPr>
          <w:b/>
          <w:i/>
        </w:rPr>
        <w:t xml:space="preserve">Proposal </w:t>
      </w:r>
      <w:r>
        <w:rPr>
          <w:b/>
          <w:i/>
        </w:rPr>
        <w:t>3</w:t>
      </w:r>
      <w:r w:rsidRPr="004B23FF">
        <w:rPr>
          <w:b/>
          <w:i/>
        </w:rPr>
        <w:t xml:space="preserve">: </w:t>
      </w:r>
      <w:r>
        <w:rPr>
          <w:b/>
          <w:bCs/>
          <w:i/>
          <w:iCs/>
        </w:rPr>
        <w:t>Dynamic scheduling of PRACH occasion via DCI shall be supported in NR-U.</w:t>
      </w:r>
    </w:p>
    <w:p w14:paraId="2D68B98B" w14:textId="77777777" w:rsidR="00B01791" w:rsidRPr="0070309A" w:rsidRDefault="00B01791" w:rsidP="00B01791">
      <w:pPr>
        <w:rPr>
          <w:b/>
          <w:i/>
        </w:rPr>
      </w:pPr>
      <w:r w:rsidRPr="0070309A">
        <w:rPr>
          <w:b/>
          <w:i/>
        </w:rPr>
        <w:t>Proposal</w:t>
      </w:r>
      <w:r>
        <w:rPr>
          <w:b/>
          <w:i/>
        </w:rPr>
        <w:t xml:space="preserve"> 4</w:t>
      </w:r>
      <w:r w:rsidRPr="0070309A">
        <w:rPr>
          <w:b/>
          <w:i/>
        </w:rPr>
        <w:t>:</w:t>
      </w:r>
      <w:r>
        <w:rPr>
          <w:b/>
          <w:i/>
        </w:rPr>
        <w:t xml:space="preserve"> Whether frequency multiplexing of PRACH and PUCCH is supported in NR-U shall be further studied.</w:t>
      </w:r>
    </w:p>
    <w:p w14:paraId="5F8DD17C" w14:textId="77777777" w:rsidR="00797912" w:rsidRPr="00797912" w:rsidRDefault="00797912" w:rsidP="00D11E1D">
      <w:pPr>
        <w:rPr>
          <w:b/>
          <w:bCs/>
          <w:i/>
          <w:iCs/>
        </w:rPr>
      </w:pPr>
    </w:p>
    <w:p w14:paraId="5EAA6FD1" w14:textId="77777777" w:rsidR="00396242" w:rsidRPr="00D94F42" w:rsidRDefault="00396242" w:rsidP="00D94F42">
      <w:pPr>
        <w:pStyle w:val="1"/>
        <w:numPr>
          <w:ilvl w:val="0"/>
          <w:numId w:val="0"/>
        </w:numPr>
        <w:ind w:left="432" w:hanging="432"/>
      </w:pPr>
      <w:r w:rsidRPr="00D44594">
        <w:t>References</w:t>
      </w:r>
    </w:p>
    <w:p w14:paraId="4B9082BC" w14:textId="67A3869F" w:rsidR="008277A9" w:rsidRDefault="008277A9" w:rsidP="008277A9">
      <w:pPr>
        <w:pStyle w:val="References"/>
        <w:numPr>
          <w:ilvl w:val="0"/>
          <w:numId w:val="3"/>
        </w:numPr>
        <w:jc w:val="left"/>
        <w:rPr>
          <w:kern w:val="2"/>
          <w:lang w:eastAsia="zh-CN"/>
        </w:rPr>
      </w:pPr>
      <w:bookmarkStart w:id="2" w:name="_Ref497813118"/>
      <w:bookmarkStart w:id="3" w:name="_Ref509219525"/>
      <w:bookmarkStart w:id="4" w:name="_Ref492025326"/>
      <w:r w:rsidRPr="00EF1500">
        <w:rPr>
          <w:kern w:val="2"/>
          <w:lang w:eastAsia="zh-CN"/>
        </w:rPr>
        <w:t>ETSI EN 301 893, “</w:t>
      </w:r>
      <w:r w:rsidRPr="00C66073">
        <w:rPr>
          <w:kern w:val="2"/>
          <w:lang w:eastAsia="zh-CN"/>
        </w:rPr>
        <w:t>5 GHz RLAN;</w:t>
      </w:r>
      <w:r>
        <w:rPr>
          <w:rFonts w:hint="eastAsia"/>
          <w:kern w:val="2"/>
          <w:lang w:eastAsia="zh-CN"/>
        </w:rPr>
        <w:t xml:space="preserve"> </w:t>
      </w:r>
      <w:r w:rsidRPr="00C66073">
        <w:rPr>
          <w:kern w:val="2"/>
          <w:lang w:eastAsia="zh-CN"/>
        </w:rPr>
        <w:t>Harmonised Standard covering the essential requirements</w:t>
      </w:r>
      <w:r>
        <w:rPr>
          <w:rFonts w:hint="eastAsia"/>
          <w:kern w:val="2"/>
          <w:lang w:eastAsia="zh-CN"/>
        </w:rPr>
        <w:t xml:space="preserve"> </w:t>
      </w:r>
      <w:r w:rsidRPr="00C66073">
        <w:rPr>
          <w:kern w:val="2"/>
          <w:lang w:eastAsia="zh-CN"/>
        </w:rPr>
        <w:t>of article 3.2 of Directive 2014/53/EU</w:t>
      </w:r>
      <w:r>
        <w:rPr>
          <w:kern w:val="2"/>
          <w:lang w:eastAsia="zh-CN"/>
        </w:rPr>
        <w:t>,” v</w:t>
      </w:r>
      <w:r w:rsidRPr="00C66073">
        <w:rPr>
          <w:kern w:val="2"/>
          <w:lang w:eastAsia="zh-CN"/>
        </w:rPr>
        <w:t>2.1.1</w:t>
      </w:r>
      <w:r w:rsidR="00752CA5">
        <w:rPr>
          <w:kern w:val="2"/>
          <w:lang w:eastAsia="zh-CN"/>
        </w:rPr>
        <w:t>, May</w:t>
      </w:r>
      <w:r>
        <w:rPr>
          <w:kern w:val="2"/>
          <w:lang w:eastAsia="zh-CN"/>
        </w:rPr>
        <w:t>, 2017.</w:t>
      </w:r>
    </w:p>
    <w:p w14:paraId="01F45006" w14:textId="77777777" w:rsidR="009D43C0" w:rsidRPr="009D43C0" w:rsidRDefault="009D43C0" w:rsidP="009D43C0">
      <w:pPr>
        <w:pStyle w:val="af6"/>
        <w:numPr>
          <w:ilvl w:val="0"/>
          <w:numId w:val="3"/>
        </w:numPr>
        <w:rPr>
          <w:sz w:val="20"/>
          <w:szCs w:val="20"/>
        </w:rPr>
      </w:pPr>
      <w:bookmarkStart w:id="5" w:name="_Ref509833218"/>
      <w:r w:rsidRPr="00E92B1B">
        <w:rPr>
          <w:sz w:val="20"/>
          <w:szCs w:val="20"/>
        </w:rPr>
        <w:t>RAN1#84b Chairman’s Notes</w:t>
      </w:r>
      <w:r>
        <w:rPr>
          <w:sz w:val="20"/>
          <w:szCs w:val="20"/>
        </w:rPr>
        <w:t>.</w:t>
      </w:r>
      <w:bookmarkEnd w:id="5"/>
      <w:r>
        <w:rPr>
          <w:sz w:val="20"/>
          <w:szCs w:val="20"/>
        </w:rPr>
        <w:t xml:space="preserve"> </w:t>
      </w:r>
    </w:p>
    <w:p w14:paraId="14AEB4F9" w14:textId="77777777" w:rsidR="008277A9" w:rsidRDefault="008277A9" w:rsidP="008277A9">
      <w:pPr>
        <w:pStyle w:val="af6"/>
        <w:numPr>
          <w:ilvl w:val="0"/>
          <w:numId w:val="3"/>
        </w:numPr>
        <w:rPr>
          <w:sz w:val="20"/>
          <w:szCs w:val="20"/>
        </w:rPr>
      </w:pPr>
      <w:bookmarkStart w:id="6" w:name="_Ref509327406"/>
      <w:bookmarkEnd w:id="2"/>
      <w:bookmarkEnd w:id="3"/>
      <w:r w:rsidRPr="000B7CAA">
        <w:rPr>
          <w:sz w:val="20"/>
          <w:szCs w:val="20"/>
        </w:rPr>
        <w:t>Ericsson</w:t>
      </w:r>
      <w:r>
        <w:rPr>
          <w:sz w:val="20"/>
          <w:szCs w:val="20"/>
        </w:rPr>
        <w:t xml:space="preserve">, R1-165498, “WF on PRACH”, </w:t>
      </w:r>
      <w:r w:rsidRPr="000B7CAA">
        <w:rPr>
          <w:sz w:val="20"/>
          <w:szCs w:val="20"/>
        </w:rPr>
        <w:t>RAN1 #85</w:t>
      </w:r>
      <w:r>
        <w:rPr>
          <w:sz w:val="20"/>
          <w:szCs w:val="20"/>
        </w:rPr>
        <w:t>.</w:t>
      </w:r>
      <w:bookmarkEnd w:id="6"/>
      <w:r>
        <w:rPr>
          <w:sz w:val="20"/>
          <w:szCs w:val="20"/>
        </w:rPr>
        <w:t xml:space="preserve"> </w:t>
      </w:r>
    </w:p>
    <w:p w14:paraId="0D61702E" w14:textId="77777777" w:rsidR="003A573F" w:rsidRPr="003A573F" w:rsidRDefault="003A573F" w:rsidP="003A573F">
      <w:pPr>
        <w:pStyle w:val="af6"/>
        <w:numPr>
          <w:ilvl w:val="0"/>
          <w:numId w:val="3"/>
        </w:numPr>
        <w:rPr>
          <w:sz w:val="20"/>
          <w:szCs w:val="20"/>
        </w:rPr>
      </w:pPr>
      <w:bookmarkStart w:id="7" w:name="_Ref509833606"/>
      <w:r>
        <w:rPr>
          <w:sz w:val="20"/>
          <w:szCs w:val="20"/>
        </w:rPr>
        <w:t>RAN1#85</w:t>
      </w:r>
      <w:r w:rsidRPr="00E92B1B">
        <w:rPr>
          <w:sz w:val="20"/>
          <w:szCs w:val="20"/>
        </w:rPr>
        <w:t xml:space="preserve"> Chairman’s Notes</w:t>
      </w:r>
      <w:r>
        <w:rPr>
          <w:sz w:val="20"/>
          <w:szCs w:val="20"/>
        </w:rPr>
        <w:t>.</w:t>
      </w:r>
      <w:bookmarkEnd w:id="7"/>
      <w:r>
        <w:rPr>
          <w:sz w:val="20"/>
          <w:szCs w:val="20"/>
        </w:rPr>
        <w:t xml:space="preserve"> </w:t>
      </w:r>
    </w:p>
    <w:p w14:paraId="6E195645" w14:textId="77777777" w:rsidR="009A5193" w:rsidRDefault="008F0BBE" w:rsidP="008F0BBE">
      <w:pPr>
        <w:pStyle w:val="af6"/>
        <w:numPr>
          <w:ilvl w:val="0"/>
          <w:numId w:val="3"/>
        </w:numPr>
        <w:rPr>
          <w:sz w:val="20"/>
          <w:szCs w:val="20"/>
        </w:rPr>
      </w:pPr>
      <w:bookmarkStart w:id="8" w:name="_Ref509395237"/>
      <w:r w:rsidRPr="008F0BBE">
        <w:rPr>
          <w:sz w:val="20"/>
          <w:szCs w:val="20"/>
        </w:rPr>
        <w:t>Intel</w:t>
      </w:r>
      <w:r>
        <w:rPr>
          <w:sz w:val="20"/>
          <w:szCs w:val="20"/>
        </w:rPr>
        <w:t xml:space="preserve">, </w:t>
      </w:r>
      <w:r w:rsidRPr="008F0BBE">
        <w:rPr>
          <w:sz w:val="20"/>
          <w:szCs w:val="20"/>
        </w:rPr>
        <w:t>R1-164131</w:t>
      </w:r>
      <w:r>
        <w:rPr>
          <w:sz w:val="20"/>
          <w:szCs w:val="20"/>
        </w:rPr>
        <w:t>, “</w:t>
      </w:r>
      <w:r w:rsidRPr="008F0BBE">
        <w:rPr>
          <w:sz w:val="20"/>
          <w:szCs w:val="20"/>
        </w:rPr>
        <w:t>PRACH Transmission for eLAA</w:t>
      </w:r>
      <w:r>
        <w:rPr>
          <w:sz w:val="20"/>
          <w:szCs w:val="20"/>
        </w:rPr>
        <w:t>,”</w:t>
      </w:r>
      <w:r w:rsidRPr="008F0BBE">
        <w:rPr>
          <w:sz w:val="20"/>
          <w:szCs w:val="20"/>
        </w:rPr>
        <w:t xml:space="preserve"> </w:t>
      </w:r>
      <w:r w:rsidRPr="000B7CAA">
        <w:rPr>
          <w:sz w:val="20"/>
          <w:szCs w:val="20"/>
        </w:rPr>
        <w:t>RAN1 #85</w:t>
      </w:r>
      <w:r>
        <w:rPr>
          <w:sz w:val="20"/>
          <w:szCs w:val="20"/>
        </w:rPr>
        <w:t>.</w:t>
      </w:r>
      <w:bookmarkEnd w:id="8"/>
      <w:r>
        <w:rPr>
          <w:sz w:val="20"/>
          <w:szCs w:val="20"/>
        </w:rPr>
        <w:t xml:space="preserve"> </w:t>
      </w:r>
    </w:p>
    <w:p w14:paraId="5D0F92CB" w14:textId="77777777" w:rsidR="00D4760A" w:rsidRPr="007922DB" w:rsidRDefault="00D4760A" w:rsidP="007922DB">
      <w:pPr>
        <w:rPr>
          <w:sz w:val="20"/>
          <w:szCs w:val="20"/>
        </w:rPr>
      </w:pPr>
    </w:p>
    <w:bookmarkEnd w:id="4"/>
    <w:p w14:paraId="397F6E28" w14:textId="77777777" w:rsidR="00EB6453" w:rsidRDefault="00EB6453" w:rsidP="00EB6453">
      <w:pPr>
        <w:widowControl w:val="0"/>
        <w:autoSpaceDE/>
        <w:autoSpaceDN/>
        <w:adjustRightInd/>
        <w:snapToGrid/>
        <w:spacing w:after="0"/>
        <w:ind w:left="420"/>
        <w:rPr>
          <w:kern w:val="2"/>
          <w:sz w:val="20"/>
          <w:szCs w:val="20"/>
          <w:lang w:eastAsia="zh-CN"/>
        </w:rPr>
      </w:pPr>
    </w:p>
    <w:p w14:paraId="68B1CA66" w14:textId="77777777" w:rsidR="00371C72" w:rsidRDefault="00371C72" w:rsidP="00371C72">
      <w:pPr>
        <w:autoSpaceDE/>
        <w:autoSpaceDN/>
        <w:adjustRightInd/>
        <w:snapToGrid/>
        <w:spacing w:after="0"/>
        <w:ind w:right="220"/>
        <w:jc w:val="center"/>
        <w:rPr>
          <w:lang w:eastAsia="zh-CN"/>
        </w:rPr>
      </w:pPr>
    </w:p>
    <w:sectPr w:rsidR="00371C72" w:rsidSect="005B2E5A">
      <w:type w:val="continuous"/>
      <w:pgSz w:w="11909" w:h="16834" w:code="9"/>
      <w:pgMar w:top="1440" w:right="1152" w:bottom="1440" w:left="1440" w:header="720" w:footer="720" w:gutter="0"/>
      <w:cols w:space="720"/>
      <w:noEndnote/>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200831EF" w14:textId="77777777" w:rsidR="00920E11" w:rsidRDefault="00920E11">
      <w:r>
        <w:separator/>
      </w:r>
    </w:p>
  </w:endnote>
  <w:endnote w:type="continuationSeparator" w:id="0">
    <w:p w14:paraId="712B05CC" w14:textId="77777777" w:rsidR="00920E11" w:rsidRDefault="00920E11">
      <w:r>
        <w:continuationSeparator/>
      </w:r>
    </w:p>
  </w:endnote>
  <w:endnote w:type="continuationNotice" w:id="1">
    <w:p w14:paraId="47E8DEA4" w14:textId="77777777" w:rsidR="00920E11" w:rsidRDefault="00920E11">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ZapfDingbats">
    <w:panose1 w:val="00000000000000000000"/>
    <w:charset w:val="02"/>
    <w:family w:val="decorative"/>
    <w:notTrueType/>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10002FF" w:usb1="4000ACFF" w:usb2="00000009" w:usb3="00000000" w:csb0="0000019F"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0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Times">
    <w:panose1 w:val="02020603050405020304"/>
    <w:charset w:val="00"/>
    <w:family w:val="roman"/>
    <w:pitch w:val="variable"/>
    <w:sig w:usb0="E0002AFF" w:usb1="C0007841"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Cambria Math">
    <w:panose1 w:val="02040503050406030204"/>
    <w:charset w:val="00"/>
    <w:family w:val="roman"/>
    <w:pitch w:val="variable"/>
    <w:sig w:usb0="E00002FF" w:usb1="420024FF" w:usb2="00000000"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5ACF7236" w14:textId="77777777" w:rsidR="00920E11" w:rsidRDefault="00920E11">
      <w:r>
        <w:separator/>
      </w:r>
    </w:p>
  </w:footnote>
  <w:footnote w:type="continuationSeparator" w:id="0">
    <w:p w14:paraId="106D7EF6" w14:textId="77777777" w:rsidR="00920E11" w:rsidRDefault="00920E11">
      <w:r>
        <w:continuationSeparator/>
      </w:r>
    </w:p>
  </w:footnote>
  <w:footnote w:type="continuationNotice" w:id="1">
    <w:p w14:paraId="186F2CE8" w14:textId="77777777" w:rsidR="00920E11" w:rsidRDefault="00920E11">
      <w:pPr>
        <w:spacing w:after="0"/>
      </w:pP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000002"/>
    <w:multiLevelType w:val="singleLevel"/>
    <w:tmpl w:val="00000002"/>
    <w:name w:val="WW8Num2"/>
    <w:lvl w:ilvl="0">
      <w:start w:val="1"/>
      <w:numFmt w:val="bullet"/>
      <w:lvlText w:val=""/>
      <w:lvlJc w:val="left"/>
      <w:pPr>
        <w:tabs>
          <w:tab w:val="num" w:pos="851"/>
        </w:tabs>
        <w:ind w:left="851" w:hanging="851"/>
      </w:pPr>
      <w:rPr>
        <w:rFonts w:ascii="ZapfDingbats" w:hAnsi="ZapfDingbats"/>
      </w:rPr>
    </w:lvl>
  </w:abstractNum>
  <w:abstractNum w:abstractNumId="1" w15:restartNumberingAfterBreak="0">
    <w:nsid w:val="02176C0E"/>
    <w:multiLevelType w:val="hybridMultilevel"/>
    <w:tmpl w:val="28464B44"/>
    <w:lvl w:ilvl="0" w:tplc="6A00F4EC">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 w15:restartNumberingAfterBreak="0">
    <w:nsid w:val="02E06E7A"/>
    <w:multiLevelType w:val="hybridMultilevel"/>
    <w:tmpl w:val="1A9C2F20"/>
    <w:lvl w:ilvl="0" w:tplc="567680CC">
      <w:start w:val="1"/>
      <w:numFmt w:val="bullet"/>
      <w:lvlText w:val="•"/>
      <w:lvlJc w:val="left"/>
      <w:pPr>
        <w:tabs>
          <w:tab w:val="num" w:pos="360"/>
        </w:tabs>
        <w:ind w:left="360" w:hanging="360"/>
      </w:pPr>
      <w:rPr>
        <w:rFonts w:ascii="Arial" w:hAnsi="Arial" w:hint="default"/>
      </w:rPr>
    </w:lvl>
    <w:lvl w:ilvl="1" w:tplc="766EE5EE">
      <w:start w:val="2077"/>
      <w:numFmt w:val="bullet"/>
      <w:lvlText w:val="•"/>
      <w:lvlJc w:val="left"/>
      <w:pPr>
        <w:tabs>
          <w:tab w:val="num" w:pos="1080"/>
        </w:tabs>
        <w:ind w:left="1080" w:hanging="360"/>
      </w:pPr>
      <w:rPr>
        <w:rFonts w:ascii="Arial" w:hAnsi="Arial" w:hint="default"/>
      </w:rPr>
    </w:lvl>
    <w:lvl w:ilvl="2" w:tplc="637C03C6" w:tentative="1">
      <w:start w:val="1"/>
      <w:numFmt w:val="bullet"/>
      <w:lvlText w:val="•"/>
      <w:lvlJc w:val="left"/>
      <w:pPr>
        <w:tabs>
          <w:tab w:val="num" w:pos="1800"/>
        </w:tabs>
        <w:ind w:left="1800" w:hanging="360"/>
      </w:pPr>
      <w:rPr>
        <w:rFonts w:ascii="Arial" w:hAnsi="Arial" w:hint="default"/>
      </w:rPr>
    </w:lvl>
    <w:lvl w:ilvl="3" w:tplc="1D7208EA" w:tentative="1">
      <w:start w:val="1"/>
      <w:numFmt w:val="bullet"/>
      <w:lvlText w:val="•"/>
      <w:lvlJc w:val="left"/>
      <w:pPr>
        <w:tabs>
          <w:tab w:val="num" w:pos="2520"/>
        </w:tabs>
        <w:ind w:left="2520" w:hanging="360"/>
      </w:pPr>
      <w:rPr>
        <w:rFonts w:ascii="Arial" w:hAnsi="Arial" w:hint="default"/>
      </w:rPr>
    </w:lvl>
    <w:lvl w:ilvl="4" w:tplc="513E221E" w:tentative="1">
      <w:start w:val="1"/>
      <w:numFmt w:val="bullet"/>
      <w:lvlText w:val="•"/>
      <w:lvlJc w:val="left"/>
      <w:pPr>
        <w:tabs>
          <w:tab w:val="num" w:pos="3240"/>
        </w:tabs>
        <w:ind w:left="3240" w:hanging="360"/>
      </w:pPr>
      <w:rPr>
        <w:rFonts w:ascii="Arial" w:hAnsi="Arial" w:hint="default"/>
      </w:rPr>
    </w:lvl>
    <w:lvl w:ilvl="5" w:tplc="4D041F42" w:tentative="1">
      <w:start w:val="1"/>
      <w:numFmt w:val="bullet"/>
      <w:lvlText w:val="•"/>
      <w:lvlJc w:val="left"/>
      <w:pPr>
        <w:tabs>
          <w:tab w:val="num" w:pos="3960"/>
        </w:tabs>
        <w:ind w:left="3960" w:hanging="360"/>
      </w:pPr>
      <w:rPr>
        <w:rFonts w:ascii="Arial" w:hAnsi="Arial" w:hint="default"/>
      </w:rPr>
    </w:lvl>
    <w:lvl w:ilvl="6" w:tplc="93AA5CF6" w:tentative="1">
      <w:start w:val="1"/>
      <w:numFmt w:val="bullet"/>
      <w:lvlText w:val="•"/>
      <w:lvlJc w:val="left"/>
      <w:pPr>
        <w:tabs>
          <w:tab w:val="num" w:pos="4680"/>
        </w:tabs>
        <w:ind w:left="4680" w:hanging="360"/>
      </w:pPr>
      <w:rPr>
        <w:rFonts w:ascii="Arial" w:hAnsi="Arial" w:hint="default"/>
      </w:rPr>
    </w:lvl>
    <w:lvl w:ilvl="7" w:tplc="DFDCA14A" w:tentative="1">
      <w:start w:val="1"/>
      <w:numFmt w:val="bullet"/>
      <w:lvlText w:val="•"/>
      <w:lvlJc w:val="left"/>
      <w:pPr>
        <w:tabs>
          <w:tab w:val="num" w:pos="5400"/>
        </w:tabs>
        <w:ind w:left="5400" w:hanging="360"/>
      </w:pPr>
      <w:rPr>
        <w:rFonts w:ascii="Arial" w:hAnsi="Arial" w:hint="default"/>
      </w:rPr>
    </w:lvl>
    <w:lvl w:ilvl="8" w:tplc="2A6CF540" w:tentative="1">
      <w:start w:val="1"/>
      <w:numFmt w:val="bullet"/>
      <w:lvlText w:val="•"/>
      <w:lvlJc w:val="left"/>
      <w:pPr>
        <w:tabs>
          <w:tab w:val="num" w:pos="6120"/>
        </w:tabs>
        <w:ind w:left="6120" w:hanging="360"/>
      </w:pPr>
      <w:rPr>
        <w:rFonts w:ascii="Arial" w:hAnsi="Arial" w:hint="default"/>
      </w:rPr>
    </w:lvl>
  </w:abstractNum>
  <w:abstractNum w:abstractNumId="3" w15:restartNumberingAfterBreak="0">
    <w:nsid w:val="0B1B30A7"/>
    <w:multiLevelType w:val="hybridMultilevel"/>
    <w:tmpl w:val="5D1A0282"/>
    <w:lvl w:ilvl="0" w:tplc="B774831C">
      <w:start w:val="1"/>
      <w:numFmt w:val="bullet"/>
      <w:lvlText w:val="•"/>
      <w:lvlJc w:val="left"/>
      <w:pPr>
        <w:tabs>
          <w:tab w:val="num" w:pos="720"/>
        </w:tabs>
        <w:ind w:left="720" w:hanging="360"/>
      </w:pPr>
      <w:rPr>
        <w:rFonts w:ascii="Arial" w:hAnsi="Arial" w:hint="default"/>
      </w:rPr>
    </w:lvl>
    <w:lvl w:ilvl="1" w:tplc="68982618">
      <w:start w:val="1"/>
      <w:numFmt w:val="bullet"/>
      <w:lvlText w:val="•"/>
      <w:lvlJc w:val="left"/>
      <w:pPr>
        <w:tabs>
          <w:tab w:val="num" w:pos="1440"/>
        </w:tabs>
        <w:ind w:left="1440" w:hanging="360"/>
      </w:pPr>
      <w:rPr>
        <w:rFonts w:ascii="Arial" w:hAnsi="Arial" w:hint="default"/>
      </w:rPr>
    </w:lvl>
    <w:lvl w:ilvl="2" w:tplc="B34CE03E" w:tentative="1">
      <w:start w:val="1"/>
      <w:numFmt w:val="bullet"/>
      <w:lvlText w:val="•"/>
      <w:lvlJc w:val="left"/>
      <w:pPr>
        <w:tabs>
          <w:tab w:val="num" w:pos="2160"/>
        </w:tabs>
        <w:ind w:left="2160" w:hanging="360"/>
      </w:pPr>
      <w:rPr>
        <w:rFonts w:ascii="Arial" w:hAnsi="Arial" w:hint="default"/>
      </w:rPr>
    </w:lvl>
    <w:lvl w:ilvl="3" w:tplc="40242B5E" w:tentative="1">
      <w:start w:val="1"/>
      <w:numFmt w:val="bullet"/>
      <w:lvlText w:val="•"/>
      <w:lvlJc w:val="left"/>
      <w:pPr>
        <w:tabs>
          <w:tab w:val="num" w:pos="2880"/>
        </w:tabs>
        <w:ind w:left="2880" w:hanging="360"/>
      </w:pPr>
      <w:rPr>
        <w:rFonts w:ascii="Arial" w:hAnsi="Arial" w:hint="default"/>
      </w:rPr>
    </w:lvl>
    <w:lvl w:ilvl="4" w:tplc="018A673E" w:tentative="1">
      <w:start w:val="1"/>
      <w:numFmt w:val="bullet"/>
      <w:lvlText w:val="•"/>
      <w:lvlJc w:val="left"/>
      <w:pPr>
        <w:tabs>
          <w:tab w:val="num" w:pos="3600"/>
        </w:tabs>
        <w:ind w:left="3600" w:hanging="360"/>
      </w:pPr>
      <w:rPr>
        <w:rFonts w:ascii="Arial" w:hAnsi="Arial" w:hint="default"/>
      </w:rPr>
    </w:lvl>
    <w:lvl w:ilvl="5" w:tplc="41688CA0" w:tentative="1">
      <w:start w:val="1"/>
      <w:numFmt w:val="bullet"/>
      <w:lvlText w:val="•"/>
      <w:lvlJc w:val="left"/>
      <w:pPr>
        <w:tabs>
          <w:tab w:val="num" w:pos="4320"/>
        </w:tabs>
        <w:ind w:left="4320" w:hanging="360"/>
      </w:pPr>
      <w:rPr>
        <w:rFonts w:ascii="Arial" w:hAnsi="Arial" w:hint="default"/>
      </w:rPr>
    </w:lvl>
    <w:lvl w:ilvl="6" w:tplc="499C4B06" w:tentative="1">
      <w:start w:val="1"/>
      <w:numFmt w:val="bullet"/>
      <w:lvlText w:val="•"/>
      <w:lvlJc w:val="left"/>
      <w:pPr>
        <w:tabs>
          <w:tab w:val="num" w:pos="5040"/>
        </w:tabs>
        <w:ind w:left="5040" w:hanging="360"/>
      </w:pPr>
      <w:rPr>
        <w:rFonts w:ascii="Arial" w:hAnsi="Arial" w:hint="default"/>
      </w:rPr>
    </w:lvl>
    <w:lvl w:ilvl="7" w:tplc="88B2B5E6" w:tentative="1">
      <w:start w:val="1"/>
      <w:numFmt w:val="bullet"/>
      <w:lvlText w:val="•"/>
      <w:lvlJc w:val="left"/>
      <w:pPr>
        <w:tabs>
          <w:tab w:val="num" w:pos="5760"/>
        </w:tabs>
        <w:ind w:left="5760" w:hanging="360"/>
      </w:pPr>
      <w:rPr>
        <w:rFonts w:ascii="Arial" w:hAnsi="Arial" w:hint="default"/>
      </w:rPr>
    </w:lvl>
    <w:lvl w:ilvl="8" w:tplc="A79465D4" w:tentative="1">
      <w:start w:val="1"/>
      <w:numFmt w:val="bullet"/>
      <w:lvlText w:val="•"/>
      <w:lvlJc w:val="left"/>
      <w:pPr>
        <w:tabs>
          <w:tab w:val="num" w:pos="6480"/>
        </w:tabs>
        <w:ind w:left="6480" w:hanging="360"/>
      </w:pPr>
      <w:rPr>
        <w:rFonts w:ascii="Arial" w:hAnsi="Arial" w:hint="default"/>
      </w:rPr>
    </w:lvl>
  </w:abstractNum>
  <w:abstractNum w:abstractNumId="4" w15:restartNumberingAfterBreak="0">
    <w:nsid w:val="0ED77C85"/>
    <w:multiLevelType w:val="hybridMultilevel"/>
    <w:tmpl w:val="A590F256"/>
    <w:lvl w:ilvl="0" w:tplc="524ECA7A">
      <w:start w:val="1"/>
      <w:numFmt w:val="bullet"/>
      <w:lvlText w:val="•"/>
      <w:lvlJc w:val="left"/>
      <w:pPr>
        <w:tabs>
          <w:tab w:val="num" w:pos="720"/>
        </w:tabs>
        <w:ind w:left="720" w:hanging="360"/>
      </w:pPr>
      <w:rPr>
        <w:rFonts w:ascii="Arial" w:hAnsi="Arial" w:hint="default"/>
      </w:rPr>
    </w:lvl>
    <w:lvl w:ilvl="1" w:tplc="41A6E7D2" w:tentative="1">
      <w:start w:val="1"/>
      <w:numFmt w:val="bullet"/>
      <w:lvlText w:val="•"/>
      <w:lvlJc w:val="left"/>
      <w:pPr>
        <w:tabs>
          <w:tab w:val="num" w:pos="1440"/>
        </w:tabs>
        <w:ind w:left="1440" w:hanging="360"/>
      </w:pPr>
      <w:rPr>
        <w:rFonts w:ascii="Arial" w:hAnsi="Arial" w:hint="default"/>
      </w:rPr>
    </w:lvl>
    <w:lvl w:ilvl="2" w:tplc="E9B462B0" w:tentative="1">
      <w:start w:val="1"/>
      <w:numFmt w:val="bullet"/>
      <w:lvlText w:val="•"/>
      <w:lvlJc w:val="left"/>
      <w:pPr>
        <w:tabs>
          <w:tab w:val="num" w:pos="2160"/>
        </w:tabs>
        <w:ind w:left="2160" w:hanging="360"/>
      </w:pPr>
      <w:rPr>
        <w:rFonts w:ascii="Arial" w:hAnsi="Arial" w:hint="default"/>
      </w:rPr>
    </w:lvl>
    <w:lvl w:ilvl="3" w:tplc="5AC84552" w:tentative="1">
      <w:start w:val="1"/>
      <w:numFmt w:val="bullet"/>
      <w:lvlText w:val="•"/>
      <w:lvlJc w:val="left"/>
      <w:pPr>
        <w:tabs>
          <w:tab w:val="num" w:pos="2880"/>
        </w:tabs>
        <w:ind w:left="2880" w:hanging="360"/>
      </w:pPr>
      <w:rPr>
        <w:rFonts w:ascii="Arial" w:hAnsi="Arial" w:hint="default"/>
      </w:rPr>
    </w:lvl>
    <w:lvl w:ilvl="4" w:tplc="B1E41FC2" w:tentative="1">
      <w:start w:val="1"/>
      <w:numFmt w:val="bullet"/>
      <w:lvlText w:val="•"/>
      <w:lvlJc w:val="left"/>
      <w:pPr>
        <w:tabs>
          <w:tab w:val="num" w:pos="3600"/>
        </w:tabs>
        <w:ind w:left="3600" w:hanging="360"/>
      </w:pPr>
      <w:rPr>
        <w:rFonts w:ascii="Arial" w:hAnsi="Arial" w:hint="default"/>
      </w:rPr>
    </w:lvl>
    <w:lvl w:ilvl="5" w:tplc="9AC4CBEA" w:tentative="1">
      <w:start w:val="1"/>
      <w:numFmt w:val="bullet"/>
      <w:lvlText w:val="•"/>
      <w:lvlJc w:val="left"/>
      <w:pPr>
        <w:tabs>
          <w:tab w:val="num" w:pos="4320"/>
        </w:tabs>
        <w:ind w:left="4320" w:hanging="360"/>
      </w:pPr>
      <w:rPr>
        <w:rFonts w:ascii="Arial" w:hAnsi="Arial" w:hint="default"/>
      </w:rPr>
    </w:lvl>
    <w:lvl w:ilvl="6" w:tplc="64D0FBF8" w:tentative="1">
      <w:start w:val="1"/>
      <w:numFmt w:val="bullet"/>
      <w:lvlText w:val="•"/>
      <w:lvlJc w:val="left"/>
      <w:pPr>
        <w:tabs>
          <w:tab w:val="num" w:pos="5040"/>
        </w:tabs>
        <w:ind w:left="5040" w:hanging="360"/>
      </w:pPr>
      <w:rPr>
        <w:rFonts w:ascii="Arial" w:hAnsi="Arial" w:hint="default"/>
      </w:rPr>
    </w:lvl>
    <w:lvl w:ilvl="7" w:tplc="16AE5748" w:tentative="1">
      <w:start w:val="1"/>
      <w:numFmt w:val="bullet"/>
      <w:lvlText w:val="•"/>
      <w:lvlJc w:val="left"/>
      <w:pPr>
        <w:tabs>
          <w:tab w:val="num" w:pos="5760"/>
        </w:tabs>
        <w:ind w:left="5760" w:hanging="360"/>
      </w:pPr>
      <w:rPr>
        <w:rFonts w:ascii="Arial" w:hAnsi="Arial" w:hint="default"/>
      </w:rPr>
    </w:lvl>
    <w:lvl w:ilvl="8" w:tplc="EB467C46" w:tentative="1">
      <w:start w:val="1"/>
      <w:numFmt w:val="bullet"/>
      <w:lvlText w:val="•"/>
      <w:lvlJc w:val="left"/>
      <w:pPr>
        <w:tabs>
          <w:tab w:val="num" w:pos="6480"/>
        </w:tabs>
        <w:ind w:left="6480" w:hanging="360"/>
      </w:pPr>
      <w:rPr>
        <w:rFonts w:ascii="Arial" w:hAnsi="Arial" w:hint="default"/>
      </w:rPr>
    </w:lvl>
  </w:abstractNum>
  <w:abstractNum w:abstractNumId="5" w15:restartNumberingAfterBreak="0">
    <w:nsid w:val="196C7F60"/>
    <w:multiLevelType w:val="hybridMultilevel"/>
    <w:tmpl w:val="DC14A2EA"/>
    <w:lvl w:ilvl="0" w:tplc="04090001">
      <w:start w:val="1"/>
      <w:numFmt w:val="bullet"/>
      <w:lvlText w:val=""/>
      <w:lvlJc w:val="left"/>
      <w:pPr>
        <w:ind w:left="1210" w:hanging="360"/>
      </w:pPr>
      <w:rPr>
        <w:rFonts w:ascii="Symbol" w:hAnsi="Symbol" w:hint="default"/>
      </w:rPr>
    </w:lvl>
    <w:lvl w:ilvl="1" w:tplc="04090003">
      <w:start w:val="1"/>
      <w:numFmt w:val="bullet"/>
      <w:lvlText w:val="o"/>
      <w:lvlJc w:val="left"/>
      <w:pPr>
        <w:ind w:left="1930" w:hanging="360"/>
      </w:pPr>
      <w:rPr>
        <w:rFonts w:ascii="Courier New" w:hAnsi="Courier New" w:cs="Courier New" w:hint="default"/>
      </w:rPr>
    </w:lvl>
    <w:lvl w:ilvl="2" w:tplc="04090005" w:tentative="1">
      <w:start w:val="1"/>
      <w:numFmt w:val="bullet"/>
      <w:lvlText w:val=""/>
      <w:lvlJc w:val="left"/>
      <w:pPr>
        <w:ind w:left="2650" w:hanging="360"/>
      </w:pPr>
      <w:rPr>
        <w:rFonts w:ascii="Wingdings" w:hAnsi="Wingdings" w:hint="default"/>
      </w:rPr>
    </w:lvl>
    <w:lvl w:ilvl="3" w:tplc="04090001" w:tentative="1">
      <w:start w:val="1"/>
      <w:numFmt w:val="bullet"/>
      <w:lvlText w:val=""/>
      <w:lvlJc w:val="left"/>
      <w:pPr>
        <w:ind w:left="3370" w:hanging="360"/>
      </w:pPr>
      <w:rPr>
        <w:rFonts w:ascii="Symbol" w:hAnsi="Symbol" w:hint="default"/>
      </w:rPr>
    </w:lvl>
    <w:lvl w:ilvl="4" w:tplc="04090003" w:tentative="1">
      <w:start w:val="1"/>
      <w:numFmt w:val="bullet"/>
      <w:lvlText w:val="o"/>
      <w:lvlJc w:val="left"/>
      <w:pPr>
        <w:ind w:left="4090" w:hanging="360"/>
      </w:pPr>
      <w:rPr>
        <w:rFonts w:ascii="Courier New" w:hAnsi="Courier New" w:cs="Courier New" w:hint="default"/>
      </w:rPr>
    </w:lvl>
    <w:lvl w:ilvl="5" w:tplc="04090005" w:tentative="1">
      <w:start w:val="1"/>
      <w:numFmt w:val="bullet"/>
      <w:lvlText w:val=""/>
      <w:lvlJc w:val="left"/>
      <w:pPr>
        <w:ind w:left="4810" w:hanging="360"/>
      </w:pPr>
      <w:rPr>
        <w:rFonts w:ascii="Wingdings" w:hAnsi="Wingdings" w:hint="default"/>
      </w:rPr>
    </w:lvl>
    <w:lvl w:ilvl="6" w:tplc="04090001" w:tentative="1">
      <w:start w:val="1"/>
      <w:numFmt w:val="bullet"/>
      <w:lvlText w:val=""/>
      <w:lvlJc w:val="left"/>
      <w:pPr>
        <w:ind w:left="5530" w:hanging="360"/>
      </w:pPr>
      <w:rPr>
        <w:rFonts w:ascii="Symbol" w:hAnsi="Symbol" w:hint="default"/>
      </w:rPr>
    </w:lvl>
    <w:lvl w:ilvl="7" w:tplc="04090003" w:tentative="1">
      <w:start w:val="1"/>
      <w:numFmt w:val="bullet"/>
      <w:lvlText w:val="o"/>
      <w:lvlJc w:val="left"/>
      <w:pPr>
        <w:ind w:left="6250" w:hanging="360"/>
      </w:pPr>
      <w:rPr>
        <w:rFonts w:ascii="Courier New" w:hAnsi="Courier New" w:cs="Courier New" w:hint="default"/>
      </w:rPr>
    </w:lvl>
    <w:lvl w:ilvl="8" w:tplc="04090005" w:tentative="1">
      <w:start w:val="1"/>
      <w:numFmt w:val="bullet"/>
      <w:lvlText w:val=""/>
      <w:lvlJc w:val="left"/>
      <w:pPr>
        <w:ind w:left="6970" w:hanging="360"/>
      </w:pPr>
      <w:rPr>
        <w:rFonts w:ascii="Wingdings" w:hAnsi="Wingdings" w:hint="default"/>
      </w:rPr>
    </w:lvl>
  </w:abstractNum>
  <w:abstractNum w:abstractNumId="6" w15:restartNumberingAfterBreak="0">
    <w:nsid w:val="1F250011"/>
    <w:multiLevelType w:val="multilevel"/>
    <w:tmpl w:val="5798E000"/>
    <w:lvl w:ilvl="0">
      <w:start w:val="1"/>
      <w:numFmt w:val="decimal"/>
      <w:lvlText w:val="[%1]"/>
      <w:lvlJc w:val="left"/>
      <w:pPr>
        <w:tabs>
          <w:tab w:val="num" w:pos="420"/>
        </w:tabs>
        <w:ind w:left="420" w:hanging="420"/>
      </w:pPr>
      <w:rPr>
        <w:rFonts w:hint="default"/>
        <w:lang w:val="sv-SE"/>
      </w:rPr>
    </w:lvl>
    <w:lvl w:ilvl="1">
      <w:start w:val="1"/>
      <w:numFmt w:val="aiueoFullWidth"/>
      <w:lvlText w:val="(%2)"/>
      <w:lvlJc w:val="left"/>
      <w:pPr>
        <w:tabs>
          <w:tab w:val="num" w:pos="840"/>
        </w:tabs>
        <w:ind w:left="840" w:hanging="420"/>
      </w:pPr>
    </w:lvl>
    <w:lvl w:ilvl="2">
      <w:start w:val="1"/>
      <w:numFmt w:val="decimalEnclosedCircle"/>
      <w:lvlText w:val="%3"/>
      <w:lvlJc w:val="left"/>
      <w:pPr>
        <w:tabs>
          <w:tab w:val="num" w:pos="1260"/>
        </w:tabs>
        <w:ind w:left="1260" w:hanging="420"/>
      </w:pPr>
    </w:lvl>
    <w:lvl w:ilvl="3">
      <w:start w:val="1"/>
      <w:numFmt w:val="decimal"/>
      <w:lvlText w:val="%4."/>
      <w:lvlJc w:val="left"/>
      <w:pPr>
        <w:tabs>
          <w:tab w:val="num" w:pos="1680"/>
        </w:tabs>
        <w:ind w:left="1680" w:hanging="420"/>
      </w:pPr>
    </w:lvl>
    <w:lvl w:ilvl="4">
      <w:start w:val="1"/>
      <w:numFmt w:val="aiueoFullWidth"/>
      <w:lvlText w:val="(%5)"/>
      <w:lvlJc w:val="left"/>
      <w:pPr>
        <w:tabs>
          <w:tab w:val="num" w:pos="2100"/>
        </w:tabs>
        <w:ind w:left="2100" w:hanging="420"/>
      </w:pPr>
    </w:lvl>
    <w:lvl w:ilvl="5">
      <w:start w:val="1"/>
      <w:numFmt w:val="decimalEnclosedCircle"/>
      <w:lvlText w:val="%6"/>
      <w:lvlJc w:val="left"/>
      <w:pPr>
        <w:tabs>
          <w:tab w:val="num" w:pos="2520"/>
        </w:tabs>
        <w:ind w:left="2520" w:hanging="420"/>
      </w:pPr>
    </w:lvl>
    <w:lvl w:ilvl="6">
      <w:start w:val="1"/>
      <w:numFmt w:val="decimal"/>
      <w:lvlText w:val="%7."/>
      <w:lvlJc w:val="left"/>
      <w:pPr>
        <w:tabs>
          <w:tab w:val="num" w:pos="2940"/>
        </w:tabs>
        <w:ind w:left="2940" w:hanging="420"/>
      </w:pPr>
    </w:lvl>
    <w:lvl w:ilvl="7">
      <w:start w:val="1"/>
      <w:numFmt w:val="aiueoFullWidth"/>
      <w:lvlText w:val="(%8)"/>
      <w:lvlJc w:val="left"/>
      <w:pPr>
        <w:tabs>
          <w:tab w:val="num" w:pos="3360"/>
        </w:tabs>
        <w:ind w:left="3360" w:hanging="420"/>
      </w:pPr>
    </w:lvl>
    <w:lvl w:ilvl="8">
      <w:start w:val="1"/>
      <w:numFmt w:val="decimalEnclosedCircle"/>
      <w:lvlText w:val="%9"/>
      <w:lvlJc w:val="left"/>
      <w:pPr>
        <w:tabs>
          <w:tab w:val="num" w:pos="3780"/>
        </w:tabs>
        <w:ind w:left="3780" w:hanging="420"/>
      </w:pPr>
    </w:lvl>
  </w:abstractNum>
  <w:abstractNum w:abstractNumId="7" w15:restartNumberingAfterBreak="0">
    <w:nsid w:val="26CF0F43"/>
    <w:multiLevelType w:val="hybridMultilevel"/>
    <w:tmpl w:val="DEC83EF2"/>
    <w:lvl w:ilvl="0" w:tplc="0409000F">
      <w:start w:val="1"/>
      <w:numFmt w:val="decimal"/>
      <w:lvlText w:val="%1."/>
      <w:lvlJc w:val="left"/>
      <w:pPr>
        <w:ind w:left="3272" w:hanging="360"/>
      </w:pPr>
      <w:rPr>
        <w:rFonts w:hint="default"/>
      </w:rPr>
    </w:lvl>
    <w:lvl w:ilvl="1" w:tplc="04090019">
      <w:start w:val="1"/>
      <w:numFmt w:val="lowerLetter"/>
      <w:lvlText w:val="%2."/>
      <w:lvlJc w:val="left"/>
      <w:pPr>
        <w:ind w:left="3992" w:hanging="360"/>
      </w:pPr>
    </w:lvl>
    <w:lvl w:ilvl="2" w:tplc="0409001B">
      <w:start w:val="1"/>
      <w:numFmt w:val="lowerRoman"/>
      <w:lvlText w:val="%3."/>
      <w:lvlJc w:val="right"/>
      <w:pPr>
        <w:ind w:left="4712" w:hanging="180"/>
      </w:pPr>
    </w:lvl>
    <w:lvl w:ilvl="3" w:tplc="0409000F">
      <w:start w:val="1"/>
      <w:numFmt w:val="decimal"/>
      <w:lvlText w:val="%4."/>
      <w:lvlJc w:val="left"/>
      <w:pPr>
        <w:ind w:left="5432" w:hanging="360"/>
      </w:pPr>
    </w:lvl>
    <w:lvl w:ilvl="4" w:tplc="04090019" w:tentative="1">
      <w:start w:val="1"/>
      <w:numFmt w:val="lowerLetter"/>
      <w:lvlText w:val="%5."/>
      <w:lvlJc w:val="left"/>
      <w:pPr>
        <w:ind w:left="6152" w:hanging="360"/>
      </w:pPr>
    </w:lvl>
    <w:lvl w:ilvl="5" w:tplc="0409001B" w:tentative="1">
      <w:start w:val="1"/>
      <w:numFmt w:val="lowerRoman"/>
      <w:lvlText w:val="%6."/>
      <w:lvlJc w:val="right"/>
      <w:pPr>
        <w:ind w:left="6872" w:hanging="180"/>
      </w:pPr>
    </w:lvl>
    <w:lvl w:ilvl="6" w:tplc="0409000F" w:tentative="1">
      <w:start w:val="1"/>
      <w:numFmt w:val="decimal"/>
      <w:lvlText w:val="%7."/>
      <w:lvlJc w:val="left"/>
      <w:pPr>
        <w:ind w:left="7592" w:hanging="360"/>
      </w:pPr>
    </w:lvl>
    <w:lvl w:ilvl="7" w:tplc="04090019" w:tentative="1">
      <w:start w:val="1"/>
      <w:numFmt w:val="lowerLetter"/>
      <w:lvlText w:val="%8."/>
      <w:lvlJc w:val="left"/>
      <w:pPr>
        <w:ind w:left="8312" w:hanging="360"/>
      </w:pPr>
    </w:lvl>
    <w:lvl w:ilvl="8" w:tplc="0409001B" w:tentative="1">
      <w:start w:val="1"/>
      <w:numFmt w:val="lowerRoman"/>
      <w:lvlText w:val="%9."/>
      <w:lvlJc w:val="right"/>
      <w:pPr>
        <w:ind w:left="9032" w:hanging="180"/>
      </w:pPr>
    </w:lvl>
  </w:abstractNum>
  <w:abstractNum w:abstractNumId="8" w15:restartNumberingAfterBreak="0">
    <w:nsid w:val="2AB2183E"/>
    <w:multiLevelType w:val="hybridMultilevel"/>
    <w:tmpl w:val="886ACF18"/>
    <w:lvl w:ilvl="0" w:tplc="4ED0D6E0">
      <w:start w:val="1"/>
      <w:numFmt w:val="bullet"/>
      <w:lvlText w:val="•"/>
      <w:lvlJc w:val="left"/>
      <w:pPr>
        <w:tabs>
          <w:tab w:val="num" w:pos="720"/>
        </w:tabs>
        <w:ind w:left="720" w:hanging="360"/>
      </w:pPr>
      <w:rPr>
        <w:rFonts w:ascii="Arial" w:hAnsi="Arial" w:hint="default"/>
      </w:rPr>
    </w:lvl>
    <w:lvl w:ilvl="1" w:tplc="E396AF56">
      <w:start w:val="2787"/>
      <w:numFmt w:val="bullet"/>
      <w:lvlText w:val="–"/>
      <w:lvlJc w:val="left"/>
      <w:pPr>
        <w:tabs>
          <w:tab w:val="num" w:pos="1440"/>
        </w:tabs>
        <w:ind w:left="1440" w:hanging="360"/>
      </w:pPr>
      <w:rPr>
        <w:rFonts w:ascii="Arial" w:hAnsi="Arial" w:hint="default"/>
      </w:rPr>
    </w:lvl>
    <w:lvl w:ilvl="2" w:tplc="F6C0A826" w:tentative="1">
      <w:start w:val="1"/>
      <w:numFmt w:val="bullet"/>
      <w:lvlText w:val="•"/>
      <w:lvlJc w:val="left"/>
      <w:pPr>
        <w:tabs>
          <w:tab w:val="num" w:pos="2160"/>
        </w:tabs>
        <w:ind w:left="2160" w:hanging="360"/>
      </w:pPr>
      <w:rPr>
        <w:rFonts w:ascii="Arial" w:hAnsi="Arial" w:hint="default"/>
      </w:rPr>
    </w:lvl>
    <w:lvl w:ilvl="3" w:tplc="4DA8A54C" w:tentative="1">
      <w:start w:val="1"/>
      <w:numFmt w:val="bullet"/>
      <w:lvlText w:val="•"/>
      <w:lvlJc w:val="left"/>
      <w:pPr>
        <w:tabs>
          <w:tab w:val="num" w:pos="2880"/>
        </w:tabs>
        <w:ind w:left="2880" w:hanging="360"/>
      </w:pPr>
      <w:rPr>
        <w:rFonts w:ascii="Arial" w:hAnsi="Arial" w:hint="default"/>
      </w:rPr>
    </w:lvl>
    <w:lvl w:ilvl="4" w:tplc="FF8E79EC" w:tentative="1">
      <w:start w:val="1"/>
      <w:numFmt w:val="bullet"/>
      <w:lvlText w:val="•"/>
      <w:lvlJc w:val="left"/>
      <w:pPr>
        <w:tabs>
          <w:tab w:val="num" w:pos="3600"/>
        </w:tabs>
        <w:ind w:left="3600" w:hanging="360"/>
      </w:pPr>
      <w:rPr>
        <w:rFonts w:ascii="Arial" w:hAnsi="Arial" w:hint="default"/>
      </w:rPr>
    </w:lvl>
    <w:lvl w:ilvl="5" w:tplc="CB88D68A" w:tentative="1">
      <w:start w:val="1"/>
      <w:numFmt w:val="bullet"/>
      <w:lvlText w:val="•"/>
      <w:lvlJc w:val="left"/>
      <w:pPr>
        <w:tabs>
          <w:tab w:val="num" w:pos="4320"/>
        </w:tabs>
        <w:ind w:left="4320" w:hanging="360"/>
      </w:pPr>
      <w:rPr>
        <w:rFonts w:ascii="Arial" w:hAnsi="Arial" w:hint="default"/>
      </w:rPr>
    </w:lvl>
    <w:lvl w:ilvl="6" w:tplc="E81867C2" w:tentative="1">
      <w:start w:val="1"/>
      <w:numFmt w:val="bullet"/>
      <w:lvlText w:val="•"/>
      <w:lvlJc w:val="left"/>
      <w:pPr>
        <w:tabs>
          <w:tab w:val="num" w:pos="5040"/>
        </w:tabs>
        <w:ind w:left="5040" w:hanging="360"/>
      </w:pPr>
      <w:rPr>
        <w:rFonts w:ascii="Arial" w:hAnsi="Arial" w:hint="default"/>
      </w:rPr>
    </w:lvl>
    <w:lvl w:ilvl="7" w:tplc="E8AEF96A" w:tentative="1">
      <w:start w:val="1"/>
      <w:numFmt w:val="bullet"/>
      <w:lvlText w:val="•"/>
      <w:lvlJc w:val="left"/>
      <w:pPr>
        <w:tabs>
          <w:tab w:val="num" w:pos="5760"/>
        </w:tabs>
        <w:ind w:left="5760" w:hanging="360"/>
      </w:pPr>
      <w:rPr>
        <w:rFonts w:ascii="Arial" w:hAnsi="Arial" w:hint="default"/>
      </w:rPr>
    </w:lvl>
    <w:lvl w:ilvl="8" w:tplc="FB5EF860" w:tentative="1">
      <w:start w:val="1"/>
      <w:numFmt w:val="bullet"/>
      <w:lvlText w:val="•"/>
      <w:lvlJc w:val="left"/>
      <w:pPr>
        <w:tabs>
          <w:tab w:val="num" w:pos="6480"/>
        </w:tabs>
        <w:ind w:left="6480" w:hanging="360"/>
      </w:pPr>
      <w:rPr>
        <w:rFonts w:ascii="Arial" w:hAnsi="Arial" w:hint="default"/>
      </w:rPr>
    </w:lvl>
  </w:abstractNum>
  <w:abstractNum w:abstractNumId="9" w15:restartNumberingAfterBreak="0">
    <w:nsid w:val="2D5A0CF9"/>
    <w:multiLevelType w:val="hybridMultilevel"/>
    <w:tmpl w:val="31AABE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E1B6BFE"/>
    <w:multiLevelType w:val="hybridMultilevel"/>
    <w:tmpl w:val="6622BE2E"/>
    <w:lvl w:ilvl="0" w:tplc="6688F784">
      <w:start w:val="1"/>
      <w:numFmt w:val="bullet"/>
      <w:lvlText w:val=""/>
      <w:lvlJc w:val="left"/>
      <w:pPr>
        <w:tabs>
          <w:tab w:val="num" w:pos="720"/>
        </w:tabs>
        <w:ind w:left="720" w:hanging="360"/>
      </w:pPr>
      <w:rPr>
        <w:rFonts w:ascii="Wingdings" w:hAnsi="Wingdings" w:hint="default"/>
      </w:rPr>
    </w:lvl>
    <w:lvl w:ilvl="1" w:tplc="0E46D6CC">
      <w:start w:val="1"/>
      <w:numFmt w:val="bullet"/>
      <w:lvlText w:val=""/>
      <w:lvlJc w:val="left"/>
      <w:pPr>
        <w:tabs>
          <w:tab w:val="num" w:pos="1440"/>
        </w:tabs>
        <w:ind w:left="1440" w:hanging="360"/>
      </w:pPr>
      <w:rPr>
        <w:rFonts w:ascii="Wingdings" w:hAnsi="Wingdings" w:hint="default"/>
      </w:rPr>
    </w:lvl>
    <w:lvl w:ilvl="2" w:tplc="D56ACD4E" w:tentative="1">
      <w:start w:val="1"/>
      <w:numFmt w:val="bullet"/>
      <w:lvlText w:val=""/>
      <w:lvlJc w:val="left"/>
      <w:pPr>
        <w:tabs>
          <w:tab w:val="num" w:pos="2160"/>
        </w:tabs>
        <w:ind w:left="2160" w:hanging="360"/>
      </w:pPr>
      <w:rPr>
        <w:rFonts w:ascii="Wingdings" w:hAnsi="Wingdings" w:hint="default"/>
      </w:rPr>
    </w:lvl>
    <w:lvl w:ilvl="3" w:tplc="BCA6CFF6" w:tentative="1">
      <w:start w:val="1"/>
      <w:numFmt w:val="bullet"/>
      <w:lvlText w:val=""/>
      <w:lvlJc w:val="left"/>
      <w:pPr>
        <w:tabs>
          <w:tab w:val="num" w:pos="2880"/>
        </w:tabs>
        <w:ind w:left="2880" w:hanging="360"/>
      </w:pPr>
      <w:rPr>
        <w:rFonts w:ascii="Wingdings" w:hAnsi="Wingdings" w:hint="default"/>
      </w:rPr>
    </w:lvl>
    <w:lvl w:ilvl="4" w:tplc="B3A658D2" w:tentative="1">
      <w:start w:val="1"/>
      <w:numFmt w:val="bullet"/>
      <w:lvlText w:val=""/>
      <w:lvlJc w:val="left"/>
      <w:pPr>
        <w:tabs>
          <w:tab w:val="num" w:pos="3600"/>
        </w:tabs>
        <w:ind w:left="3600" w:hanging="360"/>
      </w:pPr>
      <w:rPr>
        <w:rFonts w:ascii="Wingdings" w:hAnsi="Wingdings" w:hint="default"/>
      </w:rPr>
    </w:lvl>
    <w:lvl w:ilvl="5" w:tplc="C286010C" w:tentative="1">
      <w:start w:val="1"/>
      <w:numFmt w:val="bullet"/>
      <w:lvlText w:val=""/>
      <w:lvlJc w:val="left"/>
      <w:pPr>
        <w:tabs>
          <w:tab w:val="num" w:pos="4320"/>
        </w:tabs>
        <w:ind w:left="4320" w:hanging="360"/>
      </w:pPr>
      <w:rPr>
        <w:rFonts w:ascii="Wingdings" w:hAnsi="Wingdings" w:hint="default"/>
      </w:rPr>
    </w:lvl>
    <w:lvl w:ilvl="6" w:tplc="8B6AE7DC" w:tentative="1">
      <w:start w:val="1"/>
      <w:numFmt w:val="bullet"/>
      <w:lvlText w:val=""/>
      <w:lvlJc w:val="left"/>
      <w:pPr>
        <w:tabs>
          <w:tab w:val="num" w:pos="5040"/>
        </w:tabs>
        <w:ind w:left="5040" w:hanging="360"/>
      </w:pPr>
      <w:rPr>
        <w:rFonts w:ascii="Wingdings" w:hAnsi="Wingdings" w:hint="default"/>
      </w:rPr>
    </w:lvl>
    <w:lvl w:ilvl="7" w:tplc="9DF6557C" w:tentative="1">
      <w:start w:val="1"/>
      <w:numFmt w:val="bullet"/>
      <w:lvlText w:val=""/>
      <w:lvlJc w:val="left"/>
      <w:pPr>
        <w:tabs>
          <w:tab w:val="num" w:pos="5760"/>
        </w:tabs>
        <w:ind w:left="5760" w:hanging="360"/>
      </w:pPr>
      <w:rPr>
        <w:rFonts w:ascii="Wingdings" w:hAnsi="Wingdings" w:hint="default"/>
      </w:rPr>
    </w:lvl>
    <w:lvl w:ilvl="8" w:tplc="E912FB38"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33B557C1"/>
    <w:multiLevelType w:val="multilevel"/>
    <w:tmpl w:val="AA62E872"/>
    <w:lvl w:ilvl="0">
      <w:start w:val="1"/>
      <w:numFmt w:val="decimal"/>
      <w:pStyle w:val="1"/>
      <w:lvlText w:val="%1"/>
      <w:lvlJc w:val="left"/>
      <w:pPr>
        <w:tabs>
          <w:tab w:val="num" w:pos="432"/>
        </w:tabs>
        <w:ind w:left="432" w:hanging="432"/>
      </w:pPr>
      <w:rPr>
        <w:rFonts w:hint="default"/>
        <w:i w:val="0"/>
        <w:lang w:val="en-US"/>
      </w:rPr>
    </w:lvl>
    <w:lvl w:ilvl="1">
      <w:start w:val="1"/>
      <w:numFmt w:val="decimal"/>
      <w:pStyle w:val="2"/>
      <w:lvlText w:val="%1.%2"/>
      <w:lvlJc w:val="left"/>
      <w:pPr>
        <w:tabs>
          <w:tab w:val="num" w:pos="576"/>
        </w:tabs>
        <w:ind w:left="576" w:hanging="576"/>
      </w:pPr>
      <w:rPr>
        <w:rFonts w:ascii="Times New Roman" w:hAnsi="Times New Roman" w:hint="default"/>
        <w:b/>
        <w:i w:val="0"/>
        <w:sz w:val="24"/>
        <w:effect w:val="none"/>
      </w:rPr>
    </w:lvl>
    <w:lvl w:ilvl="2">
      <w:start w:val="1"/>
      <w:numFmt w:val="decimal"/>
      <w:pStyle w:val="3"/>
      <w:lvlText w:val="%1.%2.%3"/>
      <w:lvlJc w:val="left"/>
      <w:pPr>
        <w:tabs>
          <w:tab w:val="num" w:pos="990"/>
        </w:tabs>
        <w:ind w:left="990" w:hanging="720"/>
      </w:pPr>
      <w:rPr>
        <w:rFonts w:hint="default"/>
      </w:rPr>
    </w:lvl>
    <w:lvl w:ilvl="3">
      <w:start w:val="1"/>
      <w:numFmt w:val="decimal"/>
      <w:pStyle w:val="4"/>
      <w:lvlText w:val="%1.%2.%3.%4"/>
      <w:lvlJc w:val="left"/>
      <w:pPr>
        <w:tabs>
          <w:tab w:val="num" w:pos="864"/>
        </w:tabs>
        <w:ind w:left="864" w:hanging="864"/>
      </w:pPr>
      <w:rPr>
        <w:rFonts w:hint="default"/>
      </w:rPr>
    </w:lvl>
    <w:lvl w:ilvl="4">
      <w:start w:val="1"/>
      <w:numFmt w:val="decimal"/>
      <w:pStyle w:val="5"/>
      <w:lvlText w:val="%1.%2.%3.%4.%5"/>
      <w:lvlJc w:val="left"/>
      <w:pPr>
        <w:tabs>
          <w:tab w:val="num" w:pos="1008"/>
        </w:tabs>
        <w:ind w:left="1008" w:hanging="1008"/>
      </w:pPr>
      <w:rPr>
        <w:rFonts w:hint="default"/>
      </w:rPr>
    </w:lvl>
    <w:lvl w:ilvl="5">
      <w:start w:val="1"/>
      <w:numFmt w:val="decimal"/>
      <w:pStyle w:val="6"/>
      <w:lvlText w:val="%1.%2.%3.%4.%5.%6"/>
      <w:lvlJc w:val="left"/>
      <w:pPr>
        <w:tabs>
          <w:tab w:val="num" w:pos="1152"/>
        </w:tabs>
        <w:ind w:left="1152" w:hanging="1152"/>
      </w:pPr>
      <w:rPr>
        <w:rFonts w:hint="default"/>
      </w:rPr>
    </w:lvl>
    <w:lvl w:ilvl="6">
      <w:start w:val="1"/>
      <w:numFmt w:val="decimal"/>
      <w:pStyle w:val="7"/>
      <w:lvlText w:val="%1.%2.%3.%4.%5.%6.%7"/>
      <w:lvlJc w:val="left"/>
      <w:pPr>
        <w:tabs>
          <w:tab w:val="num" w:pos="1296"/>
        </w:tabs>
        <w:ind w:left="1296" w:hanging="1296"/>
      </w:pPr>
      <w:rPr>
        <w:rFonts w:hint="default"/>
      </w:rPr>
    </w:lvl>
    <w:lvl w:ilvl="7">
      <w:start w:val="1"/>
      <w:numFmt w:val="decimal"/>
      <w:pStyle w:val="8"/>
      <w:lvlText w:val="%1.%2.%3.%4.%5.%6.%7.%8"/>
      <w:lvlJc w:val="left"/>
      <w:pPr>
        <w:tabs>
          <w:tab w:val="num" w:pos="1440"/>
        </w:tabs>
        <w:ind w:left="1440" w:hanging="1440"/>
      </w:pPr>
      <w:rPr>
        <w:rFonts w:hint="default"/>
      </w:rPr>
    </w:lvl>
    <w:lvl w:ilvl="8">
      <w:start w:val="1"/>
      <w:numFmt w:val="decimal"/>
      <w:pStyle w:val="9"/>
      <w:lvlText w:val="%1.%2.%3.%4.%5.%6.%7.%8.%9"/>
      <w:lvlJc w:val="left"/>
      <w:pPr>
        <w:tabs>
          <w:tab w:val="num" w:pos="1584"/>
        </w:tabs>
        <w:ind w:left="1584" w:hanging="1584"/>
      </w:pPr>
      <w:rPr>
        <w:rFonts w:hint="default"/>
      </w:rPr>
    </w:lvl>
  </w:abstractNum>
  <w:abstractNum w:abstractNumId="12" w15:restartNumberingAfterBreak="0">
    <w:nsid w:val="34E03029"/>
    <w:multiLevelType w:val="hybridMultilevel"/>
    <w:tmpl w:val="1BE0D020"/>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14" w15:restartNumberingAfterBreak="0">
    <w:nsid w:val="3AA46647"/>
    <w:multiLevelType w:val="hybridMultilevel"/>
    <w:tmpl w:val="D242BAD0"/>
    <w:lvl w:ilvl="0" w:tplc="3CF034E8">
      <w:start w:val="1"/>
      <w:numFmt w:val="decimal"/>
      <w:pStyle w:val="Proposal"/>
      <w:lvlText w:val="Proposal %1"/>
      <w:lvlJc w:val="left"/>
      <w:pPr>
        <w:tabs>
          <w:tab w:val="num" w:pos="2580"/>
        </w:tabs>
        <w:ind w:left="2580" w:hanging="1304"/>
      </w:pPr>
      <w:rPr>
        <w:rFonts w:hint="default"/>
        <w:b w:val="0"/>
      </w:rPr>
    </w:lvl>
    <w:lvl w:ilvl="1" w:tplc="04090019">
      <w:start w:val="1"/>
      <w:numFmt w:val="lowerLetter"/>
      <w:lvlText w:val="%2."/>
      <w:lvlJc w:val="left"/>
      <w:pPr>
        <w:tabs>
          <w:tab w:val="num" w:pos="2574"/>
        </w:tabs>
        <w:ind w:left="2574" w:hanging="360"/>
      </w:pPr>
    </w:lvl>
    <w:lvl w:ilvl="2" w:tplc="0409001B" w:tentative="1">
      <w:start w:val="1"/>
      <w:numFmt w:val="lowerRoman"/>
      <w:lvlText w:val="%3."/>
      <w:lvlJc w:val="right"/>
      <w:pPr>
        <w:tabs>
          <w:tab w:val="num" w:pos="3294"/>
        </w:tabs>
        <w:ind w:left="3294" w:hanging="180"/>
      </w:pPr>
    </w:lvl>
    <w:lvl w:ilvl="3" w:tplc="0409000F" w:tentative="1">
      <w:start w:val="1"/>
      <w:numFmt w:val="decimal"/>
      <w:lvlText w:val="%4."/>
      <w:lvlJc w:val="left"/>
      <w:pPr>
        <w:tabs>
          <w:tab w:val="num" w:pos="4014"/>
        </w:tabs>
        <w:ind w:left="4014" w:hanging="360"/>
      </w:pPr>
    </w:lvl>
    <w:lvl w:ilvl="4" w:tplc="04090019" w:tentative="1">
      <w:start w:val="1"/>
      <w:numFmt w:val="lowerLetter"/>
      <w:lvlText w:val="%5."/>
      <w:lvlJc w:val="left"/>
      <w:pPr>
        <w:tabs>
          <w:tab w:val="num" w:pos="4734"/>
        </w:tabs>
        <w:ind w:left="4734" w:hanging="360"/>
      </w:pPr>
    </w:lvl>
    <w:lvl w:ilvl="5" w:tplc="0409001B" w:tentative="1">
      <w:start w:val="1"/>
      <w:numFmt w:val="lowerRoman"/>
      <w:lvlText w:val="%6."/>
      <w:lvlJc w:val="right"/>
      <w:pPr>
        <w:tabs>
          <w:tab w:val="num" w:pos="5454"/>
        </w:tabs>
        <w:ind w:left="5454" w:hanging="180"/>
      </w:pPr>
    </w:lvl>
    <w:lvl w:ilvl="6" w:tplc="0409000F" w:tentative="1">
      <w:start w:val="1"/>
      <w:numFmt w:val="decimal"/>
      <w:lvlText w:val="%7."/>
      <w:lvlJc w:val="left"/>
      <w:pPr>
        <w:tabs>
          <w:tab w:val="num" w:pos="6174"/>
        </w:tabs>
        <w:ind w:left="6174" w:hanging="360"/>
      </w:pPr>
    </w:lvl>
    <w:lvl w:ilvl="7" w:tplc="04090019" w:tentative="1">
      <w:start w:val="1"/>
      <w:numFmt w:val="lowerLetter"/>
      <w:lvlText w:val="%8."/>
      <w:lvlJc w:val="left"/>
      <w:pPr>
        <w:tabs>
          <w:tab w:val="num" w:pos="6894"/>
        </w:tabs>
        <w:ind w:left="6894" w:hanging="360"/>
      </w:pPr>
    </w:lvl>
    <w:lvl w:ilvl="8" w:tplc="0409001B" w:tentative="1">
      <w:start w:val="1"/>
      <w:numFmt w:val="lowerRoman"/>
      <w:lvlText w:val="%9."/>
      <w:lvlJc w:val="right"/>
      <w:pPr>
        <w:tabs>
          <w:tab w:val="num" w:pos="7614"/>
        </w:tabs>
        <w:ind w:left="7614" w:hanging="180"/>
      </w:pPr>
    </w:lvl>
  </w:abstractNum>
  <w:abstractNum w:abstractNumId="15" w15:restartNumberingAfterBreak="0">
    <w:nsid w:val="3AD128A0"/>
    <w:multiLevelType w:val="hybridMultilevel"/>
    <w:tmpl w:val="939064BA"/>
    <w:lvl w:ilvl="0" w:tplc="BB9A76FE">
      <w:start w:val="1"/>
      <w:numFmt w:val="bullet"/>
      <w:lvlText w:val="–"/>
      <w:lvlJc w:val="left"/>
      <w:pPr>
        <w:tabs>
          <w:tab w:val="num" w:pos="720"/>
        </w:tabs>
        <w:ind w:left="720" w:hanging="360"/>
      </w:pPr>
      <w:rPr>
        <w:rFonts w:ascii="Times New Roman" w:hAnsi="Times New Roman" w:hint="default"/>
      </w:rPr>
    </w:lvl>
    <w:lvl w:ilvl="1" w:tplc="80EC72E4">
      <w:start w:val="1"/>
      <w:numFmt w:val="bullet"/>
      <w:lvlText w:val="–"/>
      <w:lvlJc w:val="left"/>
      <w:pPr>
        <w:tabs>
          <w:tab w:val="num" w:pos="1440"/>
        </w:tabs>
        <w:ind w:left="1440" w:hanging="360"/>
      </w:pPr>
      <w:rPr>
        <w:rFonts w:ascii="Times New Roman" w:hAnsi="Times New Roman" w:hint="default"/>
      </w:rPr>
    </w:lvl>
    <w:lvl w:ilvl="2" w:tplc="F7BA3406" w:tentative="1">
      <w:start w:val="1"/>
      <w:numFmt w:val="bullet"/>
      <w:lvlText w:val="–"/>
      <w:lvlJc w:val="left"/>
      <w:pPr>
        <w:tabs>
          <w:tab w:val="num" w:pos="2160"/>
        </w:tabs>
        <w:ind w:left="2160" w:hanging="360"/>
      </w:pPr>
      <w:rPr>
        <w:rFonts w:ascii="Times New Roman" w:hAnsi="Times New Roman" w:hint="default"/>
      </w:rPr>
    </w:lvl>
    <w:lvl w:ilvl="3" w:tplc="283AB0F0" w:tentative="1">
      <w:start w:val="1"/>
      <w:numFmt w:val="bullet"/>
      <w:lvlText w:val="–"/>
      <w:lvlJc w:val="left"/>
      <w:pPr>
        <w:tabs>
          <w:tab w:val="num" w:pos="2880"/>
        </w:tabs>
        <w:ind w:left="2880" w:hanging="360"/>
      </w:pPr>
      <w:rPr>
        <w:rFonts w:ascii="Times New Roman" w:hAnsi="Times New Roman" w:hint="default"/>
      </w:rPr>
    </w:lvl>
    <w:lvl w:ilvl="4" w:tplc="9982BA8A" w:tentative="1">
      <w:start w:val="1"/>
      <w:numFmt w:val="bullet"/>
      <w:lvlText w:val="–"/>
      <w:lvlJc w:val="left"/>
      <w:pPr>
        <w:tabs>
          <w:tab w:val="num" w:pos="3600"/>
        </w:tabs>
        <w:ind w:left="3600" w:hanging="360"/>
      </w:pPr>
      <w:rPr>
        <w:rFonts w:ascii="Times New Roman" w:hAnsi="Times New Roman" w:hint="default"/>
      </w:rPr>
    </w:lvl>
    <w:lvl w:ilvl="5" w:tplc="BD0AE246" w:tentative="1">
      <w:start w:val="1"/>
      <w:numFmt w:val="bullet"/>
      <w:lvlText w:val="–"/>
      <w:lvlJc w:val="left"/>
      <w:pPr>
        <w:tabs>
          <w:tab w:val="num" w:pos="4320"/>
        </w:tabs>
        <w:ind w:left="4320" w:hanging="360"/>
      </w:pPr>
      <w:rPr>
        <w:rFonts w:ascii="Times New Roman" w:hAnsi="Times New Roman" w:hint="default"/>
      </w:rPr>
    </w:lvl>
    <w:lvl w:ilvl="6" w:tplc="170A5D88" w:tentative="1">
      <w:start w:val="1"/>
      <w:numFmt w:val="bullet"/>
      <w:lvlText w:val="–"/>
      <w:lvlJc w:val="left"/>
      <w:pPr>
        <w:tabs>
          <w:tab w:val="num" w:pos="5040"/>
        </w:tabs>
        <w:ind w:left="5040" w:hanging="360"/>
      </w:pPr>
      <w:rPr>
        <w:rFonts w:ascii="Times New Roman" w:hAnsi="Times New Roman" w:hint="default"/>
      </w:rPr>
    </w:lvl>
    <w:lvl w:ilvl="7" w:tplc="99B41472" w:tentative="1">
      <w:start w:val="1"/>
      <w:numFmt w:val="bullet"/>
      <w:lvlText w:val="–"/>
      <w:lvlJc w:val="left"/>
      <w:pPr>
        <w:tabs>
          <w:tab w:val="num" w:pos="5760"/>
        </w:tabs>
        <w:ind w:left="5760" w:hanging="360"/>
      </w:pPr>
      <w:rPr>
        <w:rFonts w:ascii="Times New Roman" w:hAnsi="Times New Roman" w:hint="default"/>
      </w:rPr>
    </w:lvl>
    <w:lvl w:ilvl="8" w:tplc="C37C1D7C" w:tentative="1">
      <w:start w:val="1"/>
      <w:numFmt w:val="bullet"/>
      <w:lvlText w:val="–"/>
      <w:lvlJc w:val="left"/>
      <w:pPr>
        <w:tabs>
          <w:tab w:val="num" w:pos="6480"/>
        </w:tabs>
        <w:ind w:left="6480" w:hanging="360"/>
      </w:pPr>
      <w:rPr>
        <w:rFonts w:ascii="Times New Roman" w:hAnsi="Times New Roman" w:hint="default"/>
      </w:rPr>
    </w:lvl>
  </w:abstractNum>
  <w:abstractNum w:abstractNumId="16" w15:restartNumberingAfterBreak="0">
    <w:nsid w:val="40610D12"/>
    <w:multiLevelType w:val="hybridMultilevel"/>
    <w:tmpl w:val="5E508AC4"/>
    <w:lvl w:ilvl="0" w:tplc="FD289FD4">
      <w:start w:val="1"/>
      <w:numFmt w:val="bullet"/>
      <w:lvlText w:val="•"/>
      <w:lvlJc w:val="left"/>
      <w:pPr>
        <w:tabs>
          <w:tab w:val="num" w:pos="720"/>
        </w:tabs>
        <w:ind w:left="720" w:hanging="360"/>
      </w:pPr>
      <w:rPr>
        <w:rFonts w:ascii="Arial" w:hAnsi="Arial" w:hint="default"/>
      </w:rPr>
    </w:lvl>
    <w:lvl w:ilvl="1" w:tplc="19041312">
      <w:start w:val="1169"/>
      <w:numFmt w:val="bullet"/>
      <w:lvlText w:val="–"/>
      <w:lvlJc w:val="left"/>
      <w:pPr>
        <w:tabs>
          <w:tab w:val="num" w:pos="1440"/>
        </w:tabs>
        <w:ind w:left="1440" w:hanging="360"/>
      </w:pPr>
      <w:rPr>
        <w:rFonts w:ascii="Arial" w:hAnsi="Arial" w:hint="default"/>
      </w:rPr>
    </w:lvl>
    <w:lvl w:ilvl="2" w:tplc="11B0E3B6">
      <w:start w:val="1169"/>
      <w:numFmt w:val="bullet"/>
      <w:lvlText w:val="•"/>
      <w:lvlJc w:val="left"/>
      <w:pPr>
        <w:tabs>
          <w:tab w:val="num" w:pos="2160"/>
        </w:tabs>
        <w:ind w:left="2160" w:hanging="360"/>
      </w:pPr>
      <w:rPr>
        <w:rFonts w:ascii="Arial" w:hAnsi="Arial" w:hint="default"/>
      </w:rPr>
    </w:lvl>
    <w:lvl w:ilvl="3" w:tplc="57FA89CE" w:tentative="1">
      <w:start w:val="1"/>
      <w:numFmt w:val="bullet"/>
      <w:lvlText w:val="•"/>
      <w:lvlJc w:val="left"/>
      <w:pPr>
        <w:tabs>
          <w:tab w:val="num" w:pos="2880"/>
        </w:tabs>
        <w:ind w:left="2880" w:hanging="360"/>
      </w:pPr>
      <w:rPr>
        <w:rFonts w:ascii="Arial" w:hAnsi="Arial" w:hint="default"/>
      </w:rPr>
    </w:lvl>
    <w:lvl w:ilvl="4" w:tplc="112292AC" w:tentative="1">
      <w:start w:val="1"/>
      <w:numFmt w:val="bullet"/>
      <w:lvlText w:val="•"/>
      <w:lvlJc w:val="left"/>
      <w:pPr>
        <w:tabs>
          <w:tab w:val="num" w:pos="3600"/>
        </w:tabs>
        <w:ind w:left="3600" w:hanging="360"/>
      </w:pPr>
      <w:rPr>
        <w:rFonts w:ascii="Arial" w:hAnsi="Arial" w:hint="default"/>
      </w:rPr>
    </w:lvl>
    <w:lvl w:ilvl="5" w:tplc="449EC268" w:tentative="1">
      <w:start w:val="1"/>
      <w:numFmt w:val="bullet"/>
      <w:lvlText w:val="•"/>
      <w:lvlJc w:val="left"/>
      <w:pPr>
        <w:tabs>
          <w:tab w:val="num" w:pos="4320"/>
        </w:tabs>
        <w:ind w:left="4320" w:hanging="360"/>
      </w:pPr>
      <w:rPr>
        <w:rFonts w:ascii="Arial" w:hAnsi="Arial" w:hint="default"/>
      </w:rPr>
    </w:lvl>
    <w:lvl w:ilvl="6" w:tplc="889C3420" w:tentative="1">
      <w:start w:val="1"/>
      <w:numFmt w:val="bullet"/>
      <w:lvlText w:val="•"/>
      <w:lvlJc w:val="left"/>
      <w:pPr>
        <w:tabs>
          <w:tab w:val="num" w:pos="5040"/>
        </w:tabs>
        <w:ind w:left="5040" w:hanging="360"/>
      </w:pPr>
      <w:rPr>
        <w:rFonts w:ascii="Arial" w:hAnsi="Arial" w:hint="default"/>
      </w:rPr>
    </w:lvl>
    <w:lvl w:ilvl="7" w:tplc="372CEC44" w:tentative="1">
      <w:start w:val="1"/>
      <w:numFmt w:val="bullet"/>
      <w:lvlText w:val="•"/>
      <w:lvlJc w:val="left"/>
      <w:pPr>
        <w:tabs>
          <w:tab w:val="num" w:pos="5760"/>
        </w:tabs>
        <w:ind w:left="5760" w:hanging="360"/>
      </w:pPr>
      <w:rPr>
        <w:rFonts w:ascii="Arial" w:hAnsi="Arial" w:hint="default"/>
      </w:rPr>
    </w:lvl>
    <w:lvl w:ilvl="8" w:tplc="91AC068E" w:tentative="1">
      <w:start w:val="1"/>
      <w:numFmt w:val="bullet"/>
      <w:lvlText w:val="•"/>
      <w:lvlJc w:val="left"/>
      <w:pPr>
        <w:tabs>
          <w:tab w:val="num" w:pos="6480"/>
        </w:tabs>
        <w:ind w:left="6480" w:hanging="360"/>
      </w:pPr>
      <w:rPr>
        <w:rFonts w:ascii="Arial" w:hAnsi="Arial" w:hint="default"/>
      </w:rPr>
    </w:lvl>
  </w:abstractNum>
  <w:abstractNum w:abstractNumId="17" w15:restartNumberingAfterBreak="0">
    <w:nsid w:val="40BD5244"/>
    <w:multiLevelType w:val="hybridMultilevel"/>
    <w:tmpl w:val="9AE022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434B5891"/>
    <w:multiLevelType w:val="hybridMultilevel"/>
    <w:tmpl w:val="182CCC68"/>
    <w:lvl w:ilvl="0" w:tplc="04090001">
      <w:start w:val="1"/>
      <w:numFmt w:val="bullet"/>
      <w:lvlText w:val=""/>
      <w:lvlJc w:val="left"/>
      <w:pPr>
        <w:tabs>
          <w:tab w:val="num" w:pos="720"/>
        </w:tabs>
        <w:ind w:left="720" w:hanging="360"/>
      </w:pPr>
      <w:rPr>
        <w:rFonts w:ascii="Symbol" w:hAnsi="Symbol" w:hint="default"/>
      </w:rPr>
    </w:lvl>
    <w:lvl w:ilvl="1" w:tplc="5F106F06">
      <w:start w:val="1"/>
      <w:numFmt w:val="bullet"/>
      <w:lvlText w:val="–"/>
      <w:lvlJc w:val="left"/>
      <w:pPr>
        <w:tabs>
          <w:tab w:val="num" w:pos="1440"/>
        </w:tabs>
        <w:ind w:left="1440" w:hanging="360"/>
      </w:pPr>
      <w:rPr>
        <w:rFonts w:ascii="Arial" w:hAnsi="Arial" w:hint="default"/>
      </w:rPr>
    </w:lvl>
    <w:lvl w:ilvl="2" w:tplc="B4245BD6" w:tentative="1">
      <w:start w:val="1"/>
      <w:numFmt w:val="bullet"/>
      <w:lvlText w:val="–"/>
      <w:lvlJc w:val="left"/>
      <w:pPr>
        <w:tabs>
          <w:tab w:val="num" w:pos="2160"/>
        </w:tabs>
        <w:ind w:left="2160" w:hanging="360"/>
      </w:pPr>
      <w:rPr>
        <w:rFonts w:ascii="Arial" w:hAnsi="Arial" w:hint="default"/>
      </w:rPr>
    </w:lvl>
    <w:lvl w:ilvl="3" w:tplc="8EE6A72E" w:tentative="1">
      <w:start w:val="1"/>
      <w:numFmt w:val="bullet"/>
      <w:lvlText w:val="–"/>
      <w:lvlJc w:val="left"/>
      <w:pPr>
        <w:tabs>
          <w:tab w:val="num" w:pos="2880"/>
        </w:tabs>
        <w:ind w:left="2880" w:hanging="360"/>
      </w:pPr>
      <w:rPr>
        <w:rFonts w:ascii="Arial" w:hAnsi="Arial" w:hint="default"/>
      </w:rPr>
    </w:lvl>
    <w:lvl w:ilvl="4" w:tplc="245EAF60" w:tentative="1">
      <w:start w:val="1"/>
      <w:numFmt w:val="bullet"/>
      <w:lvlText w:val="–"/>
      <w:lvlJc w:val="left"/>
      <w:pPr>
        <w:tabs>
          <w:tab w:val="num" w:pos="3600"/>
        </w:tabs>
        <w:ind w:left="3600" w:hanging="360"/>
      </w:pPr>
      <w:rPr>
        <w:rFonts w:ascii="Arial" w:hAnsi="Arial" w:hint="default"/>
      </w:rPr>
    </w:lvl>
    <w:lvl w:ilvl="5" w:tplc="647A2F58" w:tentative="1">
      <w:start w:val="1"/>
      <w:numFmt w:val="bullet"/>
      <w:lvlText w:val="–"/>
      <w:lvlJc w:val="left"/>
      <w:pPr>
        <w:tabs>
          <w:tab w:val="num" w:pos="4320"/>
        </w:tabs>
        <w:ind w:left="4320" w:hanging="360"/>
      </w:pPr>
      <w:rPr>
        <w:rFonts w:ascii="Arial" w:hAnsi="Arial" w:hint="default"/>
      </w:rPr>
    </w:lvl>
    <w:lvl w:ilvl="6" w:tplc="9F60BCDA" w:tentative="1">
      <w:start w:val="1"/>
      <w:numFmt w:val="bullet"/>
      <w:lvlText w:val="–"/>
      <w:lvlJc w:val="left"/>
      <w:pPr>
        <w:tabs>
          <w:tab w:val="num" w:pos="5040"/>
        </w:tabs>
        <w:ind w:left="5040" w:hanging="360"/>
      </w:pPr>
      <w:rPr>
        <w:rFonts w:ascii="Arial" w:hAnsi="Arial" w:hint="default"/>
      </w:rPr>
    </w:lvl>
    <w:lvl w:ilvl="7" w:tplc="7A488ECA" w:tentative="1">
      <w:start w:val="1"/>
      <w:numFmt w:val="bullet"/>
      <w:lvlText w:val="–"/>
      <w:lvlJc w:val="left"/>
      <w:pPr>
        <w:tabs>
          <w:tab w:val="num" w:pos="5760"/>
        </w:tabs>
        <w:ind w:left="5760" w:hanging="360"/>
      </w:pPr>
      <w:rPr>
        <w:rFonts w:ascii="Arial" w:hAnsi="Arial" w:hint="default"/>
      </w:rPr>
    </w:lvl>
    <w:lvl w:ilvl="8" w:tplc="6B1C7426" w:tentative="1">
      <w:start w:val="1"/>
      <w:numFmt w:val="bullet"/>
      <w:lvlText w:val="–"/>
      <w:lvlJc w:val="left"/>
      <w:pPr>
        <w:tabs>
          <w:tab w:val="num" w:pos="6480"/>
        </w:tabs>
        <w:ind w:left="6480" w:hanging="360"/>
      </w:pPr>
      <w:rPr>
        <w:rFonts w:ascii="Arial" w:hAnsi="Arial" w:hint="default"/>
      </w:rPr>
    </w:lvl>
  </w:abstractNum>
  <w:abstractNum w:abstractNumId="19" w15:restartNumberingAfterBreak="0">
    <w:nsid w:val="4784455A"/>
    <w:multiLevelType w:val="hybridMultilevel"/>
    <w:tmpl w:val="9C584DE8"/>
    <w:lvl w:ilvl="0" w:tplc="04090001">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20" w15:restartNumberingAfterBreak="0">
    <w:nsid w:val="479E395C"/>
    <w:multiLevelType w:val="hybridMultilevel"/>
    <w:tmpl w:val="8A08E0DE"/>
    <w:lvl w:ilvl="0" w:tplc="1EC4998C">
      <w:start w:val="1"/>
      <w:numFmt w:val="bullet"/>
      <w:lvlText w:val="–"/>
      <w:lvlJc w:val="left"/>
      <w:pPr>
        <w:tabs>
          <w:tab w:val="num" w:pos="360"/>
        </w:tabs>
        <w:ind w:left="360" w:hanging="360"/>
      </w:pPr>
      <w:rPr>
        <w:rFonts w:ascii="Arial" w:hAnsi="Arial" w:hint="default"/>
      </w:rPr>
    </w:lvl>
    <w:lvl w:ilvl="1" w:tplc="15F6000E">
      <w:start w:val="1"/>
      <w:numFmt w:val="bullet"/>
      <w:lvlText w:val="–"/>
      <w:lvlJc w:val="left"/>
      <w:pPr>
        <w:tabs>
          <w:tab w:val="num" w:pos="1080"/>
        </w:tabs>
        <w:ind w:left="1080" w:hanging="360"/>
      </w:pPr>
      <w:rPr>
        <w:rFonts w:ascii="Arial" w:hAnsi="Arial" w:hint="default"/>
      </w:rPr>
    </w:lvl>
    <w:lvl w:ilvl="2" w:tplc="900A7114">
      <w:start w:val="43"/>
      <w:numFmt w:val="bullet"/>
      <w:lvlText w:val="•"/>
      <w:lvlJc w:val="left"/>
      <w:pPr>
        <w:tabs>
          <w:tab w:val="num" w:pos="1800"/>
        </w:tabs>
        <w:ind w:left="1800" w:hanging="360"/>
      </w:pPr>
      <w:rPr>
        <w:rFonts w:ascii="Arial" w:hAnsi="Arial" w:hint="default"/>
      </w:rPr>
    </w:lvl>
    <w:lvl w:ilvl="3" w:tplc="6F52F7A6" w:tentative="1">
      <w:start w:val="1"/>
      <w:numFmt w:val="bullet"/>
      <w:lvlText w:val="–"/>
      <w:lvlJc w:val="left"/>
      <w:pPr>
        <w:tabs>
          <w:tab w:val="num" w:pos="2520"/>
        </w:tabs>
        <w:ind w:left="2520" w:hanging="360"/>
      </w:pPr>
      <w:rPr>
        <w:rFonts w:ascii="Arial" w:hAnsi="Arial" w:hint="default"/>
      </w:rPr>
    </w:lvl>
    <w:lvl w:ilvl="4" w:tplc="33E661DC" w:tentative="1">
      <w:start w:val="1"/>
      <w:numFmt w:val="bullet"/>
      <w:lvlText w:val="–"/>
      <w:lvlJc w:val="left"/>
      <w:pPr>
        <w:tabs>
          <w:tab w:val="num" w:pos="3240"/>
        </w:tabs>
        <w:ind w:left="3240" w:hanging="360"/>
      </w:pPr>
      <w:rPr>
        <w:rFonts w:ascii="Arial" w:hAnsi="Arial" w:hint="default"/>
      </w:rPr>
    </w:lvl>
    <w:lvl w:ilvl="5" w:tplc="98F0D622" w:tentative="1">
      <w:start w:val="1"/>
      <w:numFmt w:val="bullet"/>
      <w:lvlText w:val="–"/>
      <w:lvlJc w:val="left"/>
      <w:pPr>
        <w:tabs>
          <w:tab w:val="num" w:pos="3960"/>
        </w:tabs>
        <w:ind w:left="3960" w:hanging="360"/>
      </w:pPr>
      <w:rPr>
        <w:rFonts w:ascii="Arial" w:hAnsi="Arial" w:hint="default"/>
      </w:rPr>
    </w:lvl>
    <w:lvl w:ilvl="6" w:tplc="816ED852" w:tentative="1">
      <w:start w:val="1"/>
      <w:numFmt w:val="bullet"/>
      <w:lvlText w:val="–"/>
      <w:lvlJc w:val="left"/>
      <w:pPr>
        <w:tabs>
          <w:tab w:val="num" w:pos="4680"/>
        </w:tabs>
        <w:ind w:left="4680" w:hanging="360"/>
      </w:pPr>
      <w:rPr>
        <w:rFonts w:ascii="Arial" w:hAnsi="Arial" w:hint="default"/>
      </w:rPr>
    </w:lvl>
    <w:lvl w:ilvl="7" w:tplc="6BE00DB4" w:tentative="1">
      <w:start w:val="1"/>
      <w:numFmt w:val="bullet"/>
      <w:lvlText w:val="–"/>
      <w:lvlJc w:val="left"/>
      <w:pPr>
        <w:tabs>
          <w:tab w:val="num" w:pos="5400"/>
        </w:tabs>
        <w:ind w:left="5400" w:hanging="360"/>
      </w:pPr>
      <w:rPr>
        <w:rFonts w:ascii="Arial" w:hAnsi="Arial" w:hint="default"/>
      </w:rPr>
    </w:lvl>
    <w:lvl w:ilvl="8" w:tplc="2516006A" w:tentative="1">
      <w:start w:val="1"/>
      <w:numFmt w:val="bullet"/>
      <w:lvlText w:val="–"/>
      <w:lvlJc w:val="left"/>
      <w:pPr>
        <w:tabs>
          <w:tab w:val="num" w:pos="6120"/>
        </w:tabs>
        <w:ind w:left="6120" w:hanging="360"/>
      </w:pPr>
      <w:rPr>
        <w:rFonts w:ascii="Arial" w:hAnsi="Arial" w:hint="default"/>
      </w:rPr>
    </w:lvl>
  </w:abstractNum>
  <w:abstractNum w:abstractNumId="21" w15:restartNumberingAfterBreak="0">
    <w:nsid w:val="47AF4248"/>
    <w:multiLevelType w:val="hybridMultilevel"/>
    <w:tmpl w:val="3080FC2E"/>
    <w:lvl w:ilvl="0" w:tplc="5F14D60E">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15:restartNumberingAfterBreak="0">
    <w:nsid w:val="54631CB3"/>
    <w:multiLevelType w:val="hybridMultilevel"/>
    <w:tmpl w:val="5CD6F214"/>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3" w15:restartNumberingAfterBreak="0">
    <w:nsid w:val="583F302B"/>
    <w:multiLevelType w:val="hybridMultilevel"/>
    <w:tmpl w:val="500A23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59677B46"/>
    <w:multiLevelType w:val="hybridMultilevel"/>
    <w:tmpl w:val="EA9ADF14"/>
    <w:lvl w:ilvl="0" w:tplc="1EC4998C">
      <w:start w:val="1"/>
      <w:numFmt w:val="bullet"/>
      <w:lvlText w:val="–"/>
      <w:lvlJc w:val="left"/>
      <w:pPr>
        <w:tabs>
          <w:tab w:val="num" w:pos="360"/>
        </w:tabs>
        <w:ind w:left="360" w:hanging="360"/>
      </w:pPr>
      <w:rPr>
        <w:rFonts w:ascii="Arial" w:hAnsi="Arial" w:hint="default"/>
      </w:rPr>
    </w:lvl>
    <w:lvl w:ilvl="1" w:tplc="6A00F4EC">
      <w:start w:val="1"/>
      <w:numFmt w:val="bullet"/>
      <w:lvlText w:val="•"/>
      <w:lvlJc w:val="left"/>
      <w:pPr>
        <w:tabs>
          <w:tab w:val="num" w:pos="1080"/>
        </w:tabs>
        <w:ind w:left="1080" w:hanging="360"/>
      </w:pPr>
      <w:rPr>
        <w:rFonts w:ascii="Arial" w:hAnsi="Arial" w:hint="default"/>
      </w:rPr>
    </w:lvl>
    <w:lvl w:ilvl="2" w:tplc="900A7114">
      <w:start w:val="43"/>
      <w:numFmt w:val="bullet"/>
      <w:lvlText w:val="•"/>
      <w:lvlJc w:val="left"/>
      <w:pPr>
        <w:tabs>
          <w:tab w:val="num" w:pos="1800"/>
        </w:tabs>
        <w:ind w:left="1800" w:hanging="360"/>
      </w:pPr>
      <w:rPr>
        <w:rFonts w:ascii="Arial" w:hAnsi="Arial" w:hint="default"/>
      </w:rPr>
    </w:lvl>
    <w:lvl w:ilvl="3" w:tplc="6F52F7A6" w:tentative="1">
      <w:start w:val="1"/>
      <w:numFmt w:val="bullet"/>
      <w:lvlText w:val="–"/>
      <w:lvlJc w:val="left"/>
      <w:pPr>
        <w:tabs>
          <w:tab w:val="num" w:pos="2520"/>
        </w:tabs>
        <w:ind w:left="2520" w:hanging="360"/>
      </w:pPr>
      <w:rPr>
        <w:rFonts w:ascii="Arial" w:hAnsi="Arial" w:hint="default"/>
      </w:rPr>
    </w:lvl>
    <w:lvl w:ilvl="4" w:tplc="33E661DC" w:tentative="1">
      <w:start w:val="1"/>
      <w:numFmt w:val="bullet"/>
      <w:lvlText w:val="–"/>
      <w:lvlJc w:val="left"/>
      <w:pPr>
        <w:tabs>
          <w:tab w:val="num" w:pos="3240"/>
        </w:tabs>
        <w:ind w:left="3240" w:hanging="360"/>
      </w:pPr>
      <w:rPr>
        <w:rFonts w:ascii="Arial" w:hAnsi="Arial" w:hint="default"/>
      </w:rPr>
    </w:lvl>
    <w:lvl w:ilvl="5" w:tplc="98F0D622" w:tentative="1">
      <w:start w:val="1"/>
      <w:numFmt w:val="bullet"/>
      <w:lvlText w:val="–"/>
      <w:lvlJc w:val="left"/>
      <w:pPr>
        <w:tabs>
          <w:tab w:val="num" w:pos="3960"/>
        </w:tabs>
        <w:ind w:left="3960" w:hanging="360"/>
      </w:pPr>
      <w:rPr>
        <w:rFonts w:ascii="Arial" w:hAnsi="Arial" w:hint="default"/>
      </w:rPr>
    </w:lvl>
    <w:lvl w:ilvl="6" w:tplc="816ED852" w:tentative="1">
      <w:start w:val="1"/>
      <w:numFmt w:val="bullet"/>
      <w:lvlText w:val="–"/>
      <w:lvlJc w:val="left"/>
      <w:pPr>
        <w:tabs>
          <w:tab w:val="num" w:pos="4680"/>
        </w:tabs>
        <w:ind w:left="4680" w:hanging="360"/>
      </w:pPr>
      <w:rPr>
        <w:rFonts w:ascii="Arial" w:hAnsi="Arial" w:hint="default"/>
      </w:rPr>
    </w:lvl>
    <w:lvl w:ilvl="7" w:tplc="6BE00DB4" w:tentative="1">
      <w:start w:val="1"/>
      <w:numFmt w:val="bullet"/>
      <w:lvlText w:val="–"/>
      <w:lvlJc w:val="left"/>
      <w:pPr>
        <w:tabs>
          <w:tab w:val="num" w:pos="5400"/>
        </w:tabs>
        <w:ind w:left="5400" w:hanging="360"/>
      </w:pPr>
      <w:rPr>
        <w:rFonts w:ascii="Arial" w:hAnsi="Arial" w:hint="default"/>
      </w:rPr>
    </w:lvl>
    <w:lvl w:ilvl="8" w:tplc="2516006A" w:tentative="1">
      <w:start w:val="1"/>
      <w:numFmt w:val="bullet"/>
      <w:lvlText w:val="–"/>
      <w:lvlJc w:val="left"/>
      <w:pPr>
        <w:tabs>
          <w:tab w:val="num" w:pos="6120"/>
        </w:tabs>
        <w:ind w:left="6120" w:hanging="360"/>
      </w:pPr>
      <w:rPr>
        <w:rFonts w:ascii="Arial" w:hAnsi="Arial" w:hint="default"/>
      </w:rPr>
    </w:lvl>
  </w:abstractNum>
  <w:abstractNum w:abstractNumId="25" w15:restartNumberingAfterBreak="0">
    <w:nsid w:val="5BAA59B7"/>
    <w:multiLevelType w:val="hybridMultilevel"/>
    <w:tmpl w:val="29A862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5CEB7168"/>
    <w:multiLevelType w:val="hybridMultilevel"/>
    <w:tmpl w:val="D6A057C4"/>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7" w15:restartNumberingAfterBreak="0">
    <w:nsid w:val="61F83A6D"/>
    <w:multiLevelType w:val="hybridMultilevel"/>
    <w:tmpl w:val="98162300"/>
    <w:lvl w:ilvl="0" w:tplc="39EA2722">
      <w:start w:val="1"/>
      <w:numFmt w:val="lowerLetter"/>
      <w:lvlText w:val="(%1)"/>
      <w:lvlJc w:val="left"/>
      <w:pPr>
        <w:ind w:left="470" w:hanging="360"/>
      </w:pPr>
      <w:rPr>
        <w:rFonts w:hint="default"/>
      </w:rPr>
    </w:lvl>
    <w:lvl w:ilvl="1" w:tplc="04090019" w:tentative="1">
      <w:start w:val="1"/>
      <w:numFmt w:val="lowerLetter"/>
      <w:lvlText w:val="%2)"/>
      <w:lvlJc w:val="left"/>
      <w:pPr>
        <w:ind w:left="950" w:hanging="420"/>
      </w:pPr>
    </w:lvl>
    <w:lvl w:ilvl="2" w:tplc="0409001B" w:tentative="1">
      <w:start w:val="1"/>
      <w:numFmt w:val="lowerRoman"/>
      <w:lvlText w:val="%3."/>
      <w:lvlJc w:val="right"/>
      <w:pPr>
        <w:ind w:left="1370" w:hanging="420"/>
      </w:pPr>
    </w:lvl>
    <w:lvl w:ilvl="3" w:tplc="0409000F" w:tentative="1">
      <w:start w:val="1"/>
      <w:numFmt w:val="decimal"/>
      <w:lvlText w:val="%4."/>
      <w:lvlJc w:val="left"/>
      <w:pPr>
        <w:ind w:left="1790" w:hanging="420"/>
      </w:pPr>
    </w:lvl>
    <w:lvl w:ilvl="4" w:tplc="04090019" w:tentative="1">
      <w:start w:val="1"/>
      <w:numFmt w:val="lowerLetter"/>
      <w:lvlText w:val="%5)"/>
      <w:lvlJc w:val="left"/>
      <w:pPr>
        <w:ind w:left="2210" w:hanging="420"/>
      </w:pPr>
    </w:lvl>
    <w:lvl w:ilvl="5" w:tplc="0409001B" w:tentative="1">
      <w:start w:val="1"/>
      <w:numFmt w:val="lowerRoman"/>
      <w:lvlText w:val="%6."/>
      <w:lvlJc w:val="right"/>
      <w:pPr>
        <w:ind w:left="2630" w:hanging="420"/>
      </w:pPr>
    </w:lvl>
    <w:lvl w:ilvl="6" w:tplc="0409000F" w:tentative="1">
      <w:start w:val="1"/>
      <w:numFmt w:val="decimal"/>
      <w:lvlText w:val="%7."/>
      <w:lvlJc w:val="left"/>
      <w:pPr>
        <w:ind w:left="3050" w:hanging="420"/>
      </w:pPr>
    </w:lvl>
    <w:lvl w:ilvl="7" w:tplc="04090019" w:tentative="1">
      <w:start w:val="1"/>
      <w:numFmt w:val="lowerLetter"/>
      <w:lvlText w:val="%8)"/>
      <w:lvlJc w:val="left"/>
      <w:pPr>
        <w:ind w:left="3470" w:hanging="420"/>
      </w:pPr>
    </w:lvl>
    <w:lvl w:ilvl="8" w:tplc="0409001B" w:tentative="1">
      <w:start w:val="1"/>
      <w:numFmt w:val="lowerRoman"/>
      <w:lvlText w:val="%9."/>
      <w:lvlJc w:val="right"/>
      <w:pPr>
        <w:ind w:left="3890" w:hanging="420"/>
      </w:pPr>
    </w:lvl>
  </w:abstractNum>
  <w:abstractNum w:abstractNumId="28" w15:restartNumberingAfterBreak="0">
    <w:nsid w:val="64AE27F1"/>
    <w:multiLevelType w:val="singleLevel"/>
    <w:tmpl w:val="88606ABE"/>
    <w:lvl w:ilvl="0">
      <w:start w:val="1"/>
      <w:numFmt w:val="bullet"/>
      <w:pStyle w:val="textintend1"/>
      <w:lvlText w:val=""/>
      <w:lvlJc w:val="left"/>
      <w:pPr>
        <w:tabs>
          <w:tab w:val="num" w:pos="992"/>
        </w:tabs>
        <w:ind w:left="992" w:hanging="425"/>
      </w:pPr>
      <w:rPr>
        <w:rFonts w:ascii="Symbol" w:hAnsi="Symbol" w:hint="default"/>
      </w:rPr>
    </w:lvl>
  </w:abstractNum>
  <w:abstractNum w:abstractNumId="29" w15:restartNumberingAfterBreak="0">
    <w:nsid w:val="6629769C"/>
    <w:multiLevelType w:val="hybridMultilevel"/>
    <w:tmpl w:val="FB7A281A"/>
    <w:lvl w:ilvl="0" w:tplc="2EA2809E">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0" w15:restartNumberingAfterBreak="0">
    <w:nsid w:val="694D0CC9"/>
    <w:multiLevelType w:val="hybridMultilevel"/>
    <w:tmpl w:val="66B48EC4"/>
    <w:lvl w:ilvl="0" w:tplc="7F960858">
      <w:start w:val="1"/>
      <w:numFmt w:val="bullet"/>
      <w:lvlText w:val="•"/>
      <w:lvlJc w:val="left"/>
      <w:pPr>
        <w:tabs>
          <w:tab w:val="num" w:pos="360"/>
        </w:tabs>
        <w:ind w:left="360" w:hanging="360"/>
      </w:pPr>
      <w:rPr>
        <w:rFonts w:ascii="Arial" w:hAnsi="Arial" w:hint="default"/>
      </w:rPr>
    </w:lvl>
    <w:lvl w:ilvl="1" w:tplc="757A506E">
      <w:start w:val="1388"/>
      <w:numFmt w:val="bullet"/>
      <w:lvlText w:val="–"/>
      <w:lvlJc w:val="left"/>
      <w:pPr>
        <w:tabs>
          <w:tab w:val="num" w:pos="1080"/>
        </w:tabs>
        <w:ind w:left="1080" w:hanging="360"/>
      </w:pPr>
      <w:rPr>
        <w:rFonts w:ascii="Arial" w:hAnsi="Arial" w:hint="default"/>
      </w:rPr>
    </w:lvl>
    <w:lvl w:ilvl="2" w:tplc="FB383B1C">
      <w:start w:val="1388"/>
      <w:numFmt w:val="bullet"/>
      <w:lvlText w:val="•"/>
      <w:lvlJc w:val="left"/>
      <w:pPr>
        <w:tabs>
          <w:tab w:val="num" w:pos="1800"/>
        </w:tabs>
        <w:ind w:left="1800" w:hanging="360"/>
      </w:pPr>
      <w:rPr>
        <w:rFonts w:ascii="Arial" w:hAnsi="Arial" w:hint="default"/>
      </w:rPr>
    </w:lvl>
    <w:lvl w:ilvl="3" w:tplc="EE387752">
      <w:start w:val="1"/>
      <w:numFmt w:val="bullet"/>
      <w:lvlText w:val="•"/>
      <w:lvlJc w:val="left"/>
      <w:pPr>
        <w:tabs>
          <w:tab w:val="num" w:pos="2520"/>
        </w:tabs>
        <w:ind w:left="2520" w:hanging="360"/>
      </w:pPr>
      <w:rPr>
        <w:rFonts w:ascii="Arial" w:hAnsi="Arial" w:hint="default"/>
      </w:rPr>
    </w:lvl>
    <w:lvl w:ilvl="4" w:tplc="1EA6164A" w:tentative="1">
      <w:start w:val="1"/>
      <w:numFmt w:val="bullet"/>
      <w:lvlText w:val="•"/>
      <w:lvlJc w:val="left"/>
      <w:pPr>
        <w:tabs>
          <w:tab w:val="num" w:pos="3240"/>
        </w:tabs>
        <w:ind w:left="3240" w:hanging="360"/>
      </w:pPr>
      <w:rPr>
        <w:rFonts w:ascii="Arial" w:hAnsi="Arial" w:hint="default"/>
      </w:rPr>
    </w:lvl>
    <w:lvl w:ilvl="5" w:tplc="8814CE8A" w:tentative="1">
      <w:start w:val="1"/>
      <w:numFmt w:val="bullet"/>
      <w:lvlText w:val="•"/>
      <w:lvlJc w:val="left"/>
      <w:pPr>
        <w:tabs>
          <w:tab w:val="num" w:pos="3960"/>
        </w:tabs>
        <w:ind w:left="3960" w:hanging="360"/>
      </w:pPr>
      <w:rPr>
        <w:rFonts w:ascii="Arial" w:hAnsi="Arial" w:hint="default"/>
      </w:rPr>
    </w:lvl>
    <w:lvl w:ilvl="6" w:tplc="04E66636" w:tentative="1">
      <w:start w:val="1"/>
      <w:numFmt w:val="bullet"/>
      <w:lvlText w:val="•"/>
      <w:lvlJc w:val="left"/>
      <w:pPr>
        <w:tabs>
          <w:tab w:val="num" w:pos="4680"/>
        </w:tabs>
        <w:ind w:left="4680" w:hanging="360"/>
      </w:pPr>
      <w:rPr>
        <w:rFonts w:ascii="Arial" w:hAnsi="Arial" w:hint="default"/>
      </w:rPr>
    </w:lvl>
    <w:lvl w:ilvl="7" w:tplc="BA56F816" w:tentative="1">
      <w:start w:val="1"/>
      <w:numFmt w:val="bullet"/>
      <w:lvlText w:val="•"/>
      <w:lvlJc w:val="left"/>
      <w:pPr>
        <w:tabs>
          <w:tab w:val="num" w:pos="5400"/>
        </w:tabs>
        <w:ind w:left="5400" w:hanging="360"/>
      </w:pPr>
      <w:rPr>
        <w:rFonts w:ascii="Arial" w:hAnsi="Arial" w:hint="default"/>
      </w:rPr>
    </w:lvl>
    <w:lvl w:ilvl="8" w:tplc="1C48646E" w:tentative="1">
      <w:start w:val="1"/>
      <w:numFmt w:val="bullet"/>
      <w:lvlText w:val="•"/>
      <w:lvlJc w:val="left"/>
      <w:pPr>
        <w:tabs>
          <w:tab w:val="num" w:pos="6120"/>
        </w:tabs>
        <w:ind w:left="6120" w:hanging="360"/>
      </w:pPr>
      <w:rPr>
        <w:rFonts w:ascii="Arial" w:hAnsi="Arial" w:hint="default"/>
      </w:rPr>
    </w:lvl>
  </w:abstractNum>
  <w:abstractNum w:abstractNumId="31" w15:restartNumberingAfterBreak="0">
    <w:nsid w:val="6ABC7242"/>
    <w:multiLevelType w:val="hybridMultilevel"/>
    <w:tmpl w:val="5A3058F2"/>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2" w15:restartNumberingAfterBreak="0">
    <w:nsid w:val="6AD243E1"/>
    <w:multiLevelType w:val="hybridMultilevel"/>
    <w:tmpl w:val="7B805CCC"/>
    <w:lvl w:ilvl="0" w:tplc="240EB648">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3" w15:restartNumberingAfterBreak="0">
    <w:nsid w:val="6B973DDD"/>
    <w:multiLevelType w:val="hybridMultilevel"/>
    <w:tmpl w:val="2A0A230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6D8962AF"/>
    <w:multiLevelType w:val="hybridMultilevel"/>
    <w:tmpl w:val="5A5877AE"/>
    <w:lvl w:ilvl="0" w:tplc="CA863466">
      <w:start w:val="206"/>
      <w:numFmt w:val="bullet"/>
      <w:lvlText w:val="−"/>
      <w:lvlJc w:val="left"/>
      <w:pPr>
        <w:ind w:left="840" w:hanging="420"/>
      </w:pPr>
      <w:rPr>
        <w:rFonts w:ascii="Calibri" w:hAnsi="Calibri"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35" w15:restartNumberingAfterBreak="0">
    <w:nsid w:val="6E6A359F"/>
    <w:multiLevelType w:val="hybridMultilevel"/>
    <w:tmpl w:val="A5FC5D88"/>
    <w:lvl w:ilvl="0" w:tplc="97540702">
      <w:start w:val="1"/>
      <w:numFmt w:val="bullet"/>
      <w:lvlText w:val="•"/>
      <w:lvlJc w:val="left"/>
      <w:pPr>
        <w:tabs>
          <w:tab w:val="num" w:pos="357"/>
        </w:tabs>
        <w:ind w:left="357" w:hanging="360"/>
      </w:pPr>
      <w:rPr>
        <w:rFonts w:ascii="Arial" w:hAnsi="Arial" w:hint="default"/>
      </w:rPr>
    </w:lvl>
    <w:lvl w:ilvl="1" w:tplc="5378A6D2">
      <w:start w:val="4431"/>
      <w:numFmt w:val="bullet"/>
      <w:lvlText w:val="–"/>
      <w:lvlJc w:val="left"/>
      <w:pPr>
        <w:tabs>
          <w:tab w:val="num" w:pos="1077"/>
        </w:tabs>
        <w:ind w:left="1077" w:hanging="360"/>
      </w:pPr>
      <w:rPr>
        <w:rFonts w:ascii="Arial" w:hAnsi="Arial" w:hint="default"/>
      </w:rPr>
    </w:lvl>
    <w:lvl w:ilvl="2" w:tplc="3C4ECD0C">
      <w:start w:val="4431"/>
      <w:numFmt w:val="bullet"/>
      <w:lvlText w:val="•"/>
      <w:lvlJc w:val="left"/>
      <w:pPr>
        <w:tabs>
          <w:tab w:val="num" w:pos="1797"/>
        </w:tabs>
        <w:ind w:left="1797" w:hanging="360"/>
      </w:pPr>
      <w:rPr>
        <w:rFonts w:ascii="Arial" w:hAnsi="Arial" w:hint="default"/>
      </w:rPr>
    </w:lvl>
    <w:lvl w:ilvl="3" w:tplc="C03C5002" w:tentative="1">
      <w:start w:val="1"/>
      <w:numFmt w:val="bullet"/>
      <w:lvlText w:val="•"/>
      <w:lvlJc w:val="left"/>
      <w:pPr>
        <w:tabs>
          <w:tab w:val="num" w:pos="2517"/>
        </w:tabs>
        <w:ind w:left="2517" w:hanging="360"/>
      </w:pPr>
      <w:rPr>
        <w:rFonts w:ascii="Arial" w:hAnsi="Arial" w:hint="default"/>
      </w:rPr>
    </w:lvl>
    <w:lvl w:ilvl="4" w:tplc="C128D4E0" w:tentative="1">
      <w:start w:val="1"/>
      <w:numFmt w:val="bullet"/>
      <w:lvlText w:val="•"/>
      <w:lvlJc w:val="left"/>
      <w:pPr>
        <w:tabs>
          <w:tab w:val="num" w:pos="3237"/>
        </w:tabs>
        <w:ind w:left="3237" w:hanging="360"/>
      </w:pPr>
      <w:rPr>
        <w:rFonts w:ascii="Arial" w:hAnsi="Arial" w:hint="default"/>
      </w:rPr>
    </w:lvl>
    <w:lvl w:ilvl="5" w:tplc="2C007118" w:tentative="1">
      <w:start w:val="1"/>
      <w:numFmt w:val="bullet"/>
      <w:lvlText w:val="•"/>
      <w:lvlJc w:val="left"/>
      <w:pPr>
        <w:tabs>
          <w:tab w:val="num" w:pos="3957"/>
        </w:tabs>
        <w:ind w:left="3957" w:hanging="360"/>
      </w:pPr>
      <w:rPr>
        <w:rFonts w:ascii="Arial" w:hAnsi="Arial" w:hint="default"/>
      </w:rPr>
    </w:lvl>
    <w:lvl w:ilvl="6" w:tplc="2A5A0996" w:tentative="1">
      <w:start w:val="1"/>
      <w:numFmt w:val="bullet"/>
      <w:lvlText w:val="•"/>
      <w:lvlJc w:val="left"/>
      <w:pPr>
        <w:tabs>
          <w:tab w:val="num" w:pos="4677"/>
        </w:tabs>
        <w:ind w:left="4677" w:hanging="360"/>
      </w:pPr>
      <w:rPr>
        <w:rFonts w:ascii="Arial" w:hAnsi="Arial" w:hint="default"/>
      </w:rPr>
    </w:lvl>
    <w:lvl w:ilvl="7" w:tplc="2A8C936A" w:tentative="1">
      <w:start w:val="1"/>
      <w:numFmt w:val="bullet"/>
      <w:lvlText w:val="•"/>
      <w:lvlJc w:val="left"/>
      <w:pPr>
        <w:tabs>
          <w:tab w:val="num" w:pos="5397"/>
        </w:tabs>
        <w:ind w:left="5397" w:hanging="360"/>
      </w:pPr>
      <w:rPr>
        <w:rFonts w:ascii="Arial" w:hAnsi="Arial" w:hint="default"/>
      </w:rPr>
    </w:lvl>
    <w:lvl w:ilvl="8" w:tplc="D2F489D4" w:tentative="1">
      <w:start w:val="1"/>
      <w:numFmt w:val="bullet"/>
      <w:lvlText w:val="•"/>
      <w:lvlJc w:val="left"/>
      <w:pPr>
        <w:tabs>
          <w:tab w:val="num" w:pos="6117"/>
        </w:tabs>
        <w:ind w:left="6117" w:hanging="360"/>
      </w:pPr>
      <w:rPr>
        <w:rFonts w:ascii="Arial" w:hAnsi="Arial" w:hint="default"/>
      </w:rPr>
    </w:lvl>
  </w:abstractNum>
  <w:abstractNum w:abstractNumId="36" w15:restartNumberingAfterBreak="0">
    <w:nsid w:val="6EC018A1"/>
    <w:multiLevelType w:val="hybridMultilevel"/>
    <w:tmpl w:val="3E3281A2"/>
    <w:lvl w:ilvl="0" w:tplc="1EC4998C">
      <w:start w:val="1"/>
      <w:numFmt w:val="bullet"/>
      <w:lvlText w:val="–"/>
      <w:lvlJc w:val="left"/>
      <w:pPr>
        <w:tabs>
          <w:tab w:val="num" w:pos="360"/>
        </w:tabs>
        <w:ind w:left="360" w:hanging="360"/>
      </w:pPr>
      <w:rPr>
        <w:rFonts w:ascii="Arial" w:hAnsi="Arial" w:hint="default"/>
      </w:rPr>
    </w:lvl>
    <w:lvl w:ilvl="1" w:tplc="04090001">
      <w:start w:val="1"/>
      <w:numFmt w:val="bullet"/>
      <w:lvlText w:val=""/>
      <w:lvlJc w:val="left"/>
      <w:pPr>
        <w:tabs>
          <w:tab w:val="num" w:pos="1080"/>
        </w:tabs>
        <w:ind w:left="1080" w:hanging="360"/>
      </w:pPr>
      <w:rPr>
        <w:rFonts w:ascii="Wingdings" w:hAnsi="Wingdings" w:hint="default"/>
      </w:rPr>
    </w:lvl>
    <w:lvl w:ilvl="2" w:tplc="900A7114">
      <w:start w:val="43"/>
      <w:numFmt w:val="bullet"/>
      <w:lvlText w:val="•"/>
      <w:lvlJc w:val="left"/>
      <w:pPr>
        <w:tabs>
          <w:tab w:val="num" w:pos="1800"/>
        </w:tabs>
        <w:ind w:left="1800" w:hanging="360"/>
      </w:pPr>
      <w:rPr>
        <w:rFonts w:ascii="Arial" w:hAnsi="Arial" w:hint="default"/>
      </w:rPr>
    </w:lvl>
    <w:lvl w:ilvl="3" w:tplc="6F52F7A6" w:tentative="1">
      <w:start w:val="1"/>
      <w:numFmt w:val="bullet"/>
      <w:lvlText w:val="–"/>
      <w:lvlJc w:val="left"/>
      <w:pPr>
        <w:tabs>
          <w:tab w:val="num" w:pos="2520"/>
        </w:tabs>
        <w:ind w:left="2520" w:hanging="360"/>
      </w:pPr>
      <w:rPr>
        <w:rFonts w:ascii="Arial" w:hAnsi="Arial" w:hint="default"/>
      </w:rPr>
    </w:lvl>
    <w:lvl w:ilvl="4" w:tplc="33E661DC" w:tentative="1">
      <w:start w:val="1"/>
      <w:numFmt w:val="bullet"/>
      <w:lvlText w:val="–"/>
      <w:lvlJc w:val="left"/>
      <w:pPr>
        <w:tabs>
          <w:tab w:val="num" w:pos="3240"/>
        </w:tabs>
        <w:ind w:left="3240" w:hanging="360"/>
      </w:pPr>
      <w:rPr>
        <w:rFonts w:ascii="Arial" w:hAnsi="Arial" w:hint="default"/>
      </w:rPr>
    </w:lvl>
    <w:lvl w:ilvl="5" w:tplc="98F0D622" w:tentative="1">
      <w:start w:val="1"/>
      <w:numFmt w:val="bullet"/>
      <w:lvlText w:val="–"/>
      <w:lvlJc w:val="left"/>
      <w:pPr>
        <w:tabs>
          <w:tab w:val="num" w:pos="3960"/>
        </w:tabs>
        <w:ind w:left="3960" w:hanging="360"/>
      </w:pPr>
      <w:rPr>
        <w:rFonts w:ascii="Arial" w:hAnsi="Arial" w:hint="default"/>
      </w:rPr>
    </w:lvl>
    <w:lvl w:ilvl="6" w:tplc="816ED852" w:tentative="1">
      <w:start w:val="1"/>
      <w:numFmt w:val="bullet"/>
      <w:lvlText w:val="–"/>
      <w:lvlJc w:val="left"/>
      <w:pPr>
        <w:tabs>
          <w:tab w:val="num" w:pos="4680"/>
        </w:tabs>
        <w:ind w:left="4680" w:hanging="360"/>
      </w:pPr>
      <w:rPr>
        <w:rFonts w:ascii="Arial" w:hAnsi="Arial" w:hint="default"/>
      </w:rPr>
    </w:lvl>
    <w:lvl w:ilvl="7" w:tplc="6BE00DB4" w:tentative="1">
      <w:start w:val="1"/>
      <w:numFmt w:val="bullet"/>
      <w:lvlText w:val="–"/>
      <w:lvlJc w:val="left"/>
      <w:pPr>
        <w:tabs>
          <w:tab w:val="num" w:pos="5400"/>
        </w:tabs>
        <w:ind w:left="5400" w:hanging="360"/>
      </w:pPr>
      <w:rPr>
        <w:rFonts w:ascii="Arial" w:hAnsi="Arial" w:hint="default"/>
      </w:rPr>
    </w:lvl>
    <w:lvl w:ilvl="8" w:tplc="2516006A" w:tentative="1">
      <w:start w:val="1"/>
      <w:numFmt w:val="bullet"/>
      <w:lvlText w:val="–"/>
      <w:lvlJc w:val="left"/>
      <w:pPr>
        <w:tabs>
          <w:tab w:val="num" w:pos="6120"/>
        </w:tabs>
        <w:ind w:left="6120" w:hanging="360"/>
      </w:pPr>
      <w:rPr>
        <w:rFonts w:ascii="Arial" w:hAnsi="Arial" w:hint="default"/>
      </w:rPr>
    </w:lvl>
  </w:abstractNum>
  <w:abstractNum w:abstractNumId="37" w15:restartNumberingAfterBreak="0">
    <w:nsid w:val="6EC838FA"/>
    <w:multiLevelType w:val="hybridMultilevel"/>
    <w:tmpl w:val="F66C44E6"/>
    <w:lvl w:ilvl="0" w:tplc="5F14D60E">
      <w:numFmt w:val="bullet"/>
      <w:lvlText w:val="-"/>
      <w:lvlJc w:val="left"/>
      <w:pPr>
        <w:ind w:left="360" w:hanging="360"/>
      </w:pPr>
      <w:rPr>
        <w:rFonts w:ascii="Times New Roman" w:eastAsiaTheme="minorEastAsia"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8" w15:restartNumberingAfterBreak="0">
    <w:nsid w:val="74083174"/>
    <w:multiLevelType w:val="hybridMultilevel"/>
    <w:tmpl w:val="D340F28A"/>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9" w15:restartNumberingAfterBreak="0">
    <w:nsid w:val="781D371A"/>
    <w:multiLevelType w:val="hybridMultilevel"/>
    <w:tmpl w:val="39862856"/>
    <w:lvl w:ilvl="0" w:tplc="D13EBBC4">
      <w:start w:val="1"/>
      <w:numFmt w:val="bullet"/>
      <w:lvlText w:val="•"/>
      <w:lvlJc w:val="left"/>
      <w:pPr>
        <w:tabs>
          <w:tab w:val="num" w:pos="785"/>
        </w:tabs>
        <w:ind w:left="785" w:hanging="360"/>
      </w:pPr>
      <w:rPr>
        <w:rFonts w:ascii="Arial" w:hAnsi="Arial" w:hint="default"/>
      </w:rPr>
    </w:lvl>
    <w:lvl w:ilvl="1" w:tplc="D324A69C">
      <w:start w:val="1"/>
      <w:numFmt w:val="bullet"/>
      <w:lvlText w:val="•"/>
      <w:lvlJc w:val="left"/>
      <w:pPr>
        <w:tabs>
          <w:tab w:val="num" w:pos="1505"/>
        </w:tabs>
        <w:ind w:left="1505" w:hanging="360"/>
      </w:pPr>
      <w:rPr>
        <w:rFonts w:ascii="Arial" w:hAnsi="Arial" w:hint="default"/>
      </w:rPr>
    </w:lvl>
    <w:lvl w:ilvl="2" w:tplc="4B2C6E18">
      <w:start w:val="1"/>
      <w:numFmt w:val="bullet"/>
      <w:lvlText w:val="•"/>
      <w:lvlJc w:val="left"/>
      <w:pPr>
        <w:tabs>
          <w:tab w:val="num" w:pos="2225"/>
        </w:tabs>
        <w:ind w:left="2225" w:hanging="360"/>
      </w:pPr>
      <w:rPr>
        <w:rFonts w:ascii="Arial" w:hAnsi="Arial" w:hint="default"/>
      </w:rPr>
    </w:lvl>
    <w:lvl w:ilvl="3" w:tplc="EFC61BA8" w:tentative="1">
      <w:start w:val="1"/>
      <w:numFmt w:val="bullet"/>
      <w:lvlText w:val="•"/>
      <w:lvlJc w:val="left"/>
      <w:pPr>
        <w:tabs>
          <w:tab w:val="num" w:pos="2945"/>
        </w:tabs>
        <w:ind w:left="2945" w:hanging="360"/>
      </w:pPr>
      <w:rPr>
        <w:rFonts w:ascii="Arial" w:hAnsi="Arial" w:hint="default"/>
      </w:rPr>
    </w:lvl>
    <w:lvl w:ilvl="4" w:tplc="47C48C8C" w:tentative="1">
      <w:start w:val="1"/>
      <w:numFmt w:val="bullet"/>
      <w:lvlText w:val="•"/>
      <w:lvlJc w:val="left"/>
      <w:pPr>
        <w:tabs>
          <w:tab w:val="num" w:pos="3665"/>
        </w:tabs>
        <w:ind w:left="3665" w:hanging="360"/>
      </w:pPr>
      <w:rPr>
        <w:rFonts w:ascii="Arial" w:hAnsi="Arial" w:hint="default"/>
      </w:rPr>
    </w:lvl>
    <w:lvl w:ilvl="5" w:tplc="39F4D50C" w:tentative="1">
      <w:start w:val="1"/>
      <w:numFmt w:val="bullet"/>
      <w:lvlText w:val="•"/>
      <w:lvlJc w:val="left"/>
      <w:pPr>
        <w:tabs>
          <w:tab w:val="num" w:pos="4385"/>
        </w:tabs>
        <w:ind w:left="4385" w:hanging="360"/>
      </w:pPr>
      <w:rPr>
        <w:rFonts w:ascii="Arial" w:hAnsi="Arial" w:hint="default"/>
      </w:rPr>
    </w:lvl>
    <w:lvl w:ilvl="6" w:tplc="DDF48CC6" w:tentative="1">
      <w:start w:val="1"/>
      <w:numFmt w:val="bullet"/>
      <w:lvlText w:val="•"/>
      <w:lvlJc w:val="left"/>
      <w:pPr>
        <w:tabs>
          <w:tab w:val="num" w:pos="5105"/>
        </w:tabs>
        <w:ind w:left="5105" w:hanging="360"/>
      </w:pPr>
      <w:rPr>
        <w:rFonts w:ascii="Arial" w:hAnsi="Arial" w:hint="default"/>
      </w:rPr>
    </w:lvl>
    <w:lvl w:ilvl="7" w:tplc="F166591E" w:tentative="1">
      <w:start w:val="1"/>
      <w:numFmt w:val="bullet"/>
      <w:lvlText w:val="•"/>
      <w:lvlJc w:val="left"/>
      <w:pPr>
        <w:tabs>
          <w:tab w:val="num" w:pos="5825"/>
        </w:tabs>
        <w:ind w:left="5825" w:hanging="360"/>
      </w:pPr>
      <w:rPr>
        <w:rFonts w:ascii="Arial" w:hAnsi="Arial" w:hint="default"/>
      </w:rPr>
    </w:lvl>
    <w:lvl w:ilvl="8" w:tplc="53D238EA" w:tentative="1">
      <w:start w:val="1"/>
      <w:numFmt w:val="bullet"/>
      <w:lvlText w:val="•"/>
      <w:lvlJc w:val="left"/>
      <w:pPr>
        <w:tabs>
          <w:tab w:val="num" w:pos="6545"/>
        </w:tabs>
        <w:ind w:left="6545" w:hanging="360"/>
      </w:pPr>
      <w:rPr>
        <w:rFonts w:ascii="Arial" w:hAnsi="Arial" w:hint="default"/>
      </w:rPr>
    </w:lvl>
  </w:abstractNum>
  <w:abstractNum w:abstractNumId="40" w15:restartNumberingAfterBreak="0">
    <w:nsid w:val="791B51E9"/>
    <w:multiLevelType w:val="hybridMultilevel"/>
    <w:tmpl w:val="8F58CE42"/>
    <w:lvl w:ilvl="0" w:tplc="5F14D60E">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abstractNumId w:val="13"/>
  </w:num>
  <w:num w:numId="2">
    <w:abstractNumId w:val="11"/>
  </w:num>
  <w:num w:numId="3">
    <w:abstractNumId w:val="6"/>
  </w:num>
  <w:num w:numId="4">
    <w:abstractNumId w:val="28"/>
  </w:num>
  <w:num w:numId="5">
    <w:abstractNumId w:val="35"/>
  </w:num>
  <w:num w:numId="6">
    <w:abstractNumId w:val="18"/>
  </w:num>
  <w:num w:numId="7">
    <w:abstractNumId w:val="39"/>
  </w:num>
  <w:num w:numId="8">
    <w:abstractNumId w:val="26"/>
  </w:num>
  <w:num w:numId="9">
    <w:abstractNumId w:val="4"/>
  </w:num>
  <w:num w:numId="10">
    <w:abstractNumId w:val="22"/>
  </w:num>
  <w:num w:numId="11">
    <w:abstractNumId w:val="9"/>
  </w:num>
  <w:num w:numId="12">
    <w:abstractNumId w:val="29"/>
  </w:num>
  <w:num w:numId="13">
    <w:abstractNumId w:val="2"/>
  </w:num>
  <w:num w:numId="14">
    <w:abstractNumId w:val="19"/>
  </w:num>
  <w:num w:numId="15">
    <w:abstractNumId w:val="34"/>
  </w:num>
  <w:num w:numId="16">
    <w:abstractNumId w:val="10"/>
  </w:num>
  <w:num w:numId="17">
    <w:abstractNumId w:val="30"/>
  </w:num>
  <w:num w:numId="18">
    <w:abstractNumId w:val="8"/>
  </w:num>
  <w:num w:numId="19">
    <w:abstractNumId w:val="5"/>
  </w:num>
  <w:num w:numId="20">
    <w:abstractNumId w:val="35"/>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31"/>
  </w:num>
  <w:num w:numId="22">
    <w:abstractNumId w:val="23"/>
  </w:num>
  <w:num w:numId="23">
    <w:abstractNumId w:val="25"/>
  </w:num>
  <w:num w:numId="24">
    <w:abstractNumId w:val="17"/>
  </w:num>
  <w:num w:numId="25">
    <w:abstractNumId w:val="15"/>
  </w:num>
  <w:num w:numId="26">
    <w:abstractNumId w:val="14"/>
  </w:num>
  <w:num w:numId="27">
    <w:abstractNumId w:val="3"/>
  </w:num>
  <w:num w:numId="28">
    <w:abstractNumId w:val="16"/>
  </w:num>
  <w:num w:numId="29">
    <w:abstractNumId w:val="20"/>
  </w:num>
  <w:num w:numId="30">
    <w:abstractNumId w:val="36"/>
  </w:num>
  <w:num w:numId="31">
    <w:abstractNumId w:val="24"/>
  </w:num>
  <w:num w:numId="32">
    <w:abstractNumId w:val="1"/>
  </w:num>
  <w:num w:numId="33">
    <w:abstractNumId w:val="40"/>
  </w:num>
  <w:num w:numId="34">
    <w:abstractNumId w:val="37"/>
  </w:num>
  <w:num w:numId="35">
    <w:abstractNumId w:val="21"/>
  </w:num>
  <w:num w:numId="36">
    <w:abstractNumId w:val="38"/>
  </w:num>
  <w:num w:numId="37">
    <w:abstractNumId w:val="7"/>
  </w:num>
  <w:num w:numId="38">
    <w:abstractNumId w:val="12"/>
  </w:num>
  <w:num w:numId="39">
    <w:abstractNumId w:val="32"/>
  </w:num>
  <w:num w:numId="40">
    <w:abstractNumId w:val="27"/>
  </w:num>
  <w:num w:numId="41">
    <w:abstractNumId w:val="11"/>
  </w:num>
  <w:num w:numId="42">
    <w:abstractNumId w:val="11"/>
  </w:num>
  <w:num w:numId="43">
    <w:abstractNumId w:val="11"/>
  </w:num>
  <w:num w:numId="44">
    <w:abstractNumId w:val="11"/>
  </w:num>
  <w:num w:numId="45">
    <w:abstractNumId w:val="11"/>
  </w:num>
  <w:num w:numId="46">
    <w:abstractNumId w:val="33"/>
  </w:num>
  <w:num w:numId="47">
    <w:abstractNumId w:val="11"/>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10"/>
  <w:removePersonalInformation/>
  <w:removeDateAndTime/>
  <w:embedSystemFonts/>
  <w:bordersDoNotSurroundHeader/>
  <w:bordersDoNotSurroundFooter/>
  <w:activeWritingStyle w:appName="MSWord" w:lang="en-GB" w:vendorID="64" w:dllVersion="131078" w:nlCheck="1" w:checkStyle="1"/>
  <w:activeWritingStyle w:appName="MSWord" w:lang="en-US" w:vendorID="64" w:dllVersion="131078" w:nlCheck="1" w:checkStyle="1"/>
  <w:activeWritingStyle w:appName="MSWord" w:lang="en-AU" w:vendorID="64" w:dllVersion="131078" w:nlCheck="1" w:checkStyle="1"/>
  <w:activeWritingStyle w:appName="MSWord" w:lang="fr-FR" w:vendorID="64" w:dllVersion="131078" w:nlCheck="1" w:checkStyle="1"/>
  <w:activeWritingStyle w:appName="MSWord" w:lang="zh-CN" w:vendorID="64" w:dllVersion="131077" w:nlCheck="1" w:checkStyle="1"/>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425"/>
  <w:hyphenationZone w:val="425"/>
  <w:doNotHyphenateCaps/>
  <w:drawingGridHorizontalSpacing w:val="120"/>
  <w:drawingGridVerticalSpacing w:val="120"/>
  <w:displayHorizontalDrawingGridEvery w:val="0"/>
  <w:displayVerticalDrawingGridEvery w:val="3"/>
  <w:doNotUseMarginsForDrawingGridOrigin/>
  <w:doNotShadeFormData/>
  <w:characterSpacingControl w:val="compressPunctuation"/>
  <w:hdrShapeDefaults>
    <o:shapedefaults v:ext="edit" spidmax="2049"/>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F5263"/>
    <w:rsid w:val="000002E6"/>
    <w:rsid w:val="00000D04"/>
    <w:rsid w:val="00000DB2"/>
    <w:rsid w:val="000012B5"/>
    <w:rsid w:val="0000136D"/>
    <w:rsid w:val="00001C75"/>
    <w:rsid w:val="000020F6"/>
    <w:rsid w:val="0000230F"/>
    <w:rsid w:val="00002893"/>
    <w:rsid w:val="000033A3"/>
    <w:rsid w:val="00003605"/>
    <w:rsid w:val="00003A21"/>
    <w:rsid w:val="00003C56"/>
    <w:rsid w:val="00003D69"/>
    <w:rsid w:val="00003EC2"/>
    <w:rsid w:val="00003EE6"/>
    <w:rsid w:val="000040A9"/>
    <w:rsid w:val="00004401"/>
    <w:rsid w:val="0000458E"/>
    <w:rsid w:val="00004E70"/>
    <w:rsid w:val="00005947"/>
    <w:rsid w:val="00005D81"/>
    <w:rsid w:val="000063DD"/>
    <w:rsid w:val="00006C18"/>
    <w:rsid w:val="00006FCC"/>
    <w:rsid w:val="000072B6"/>
    <w:rsid w:val="00007813"/>
    <w:rsid w:val="0001014B"/>
    <w:rsid w:val="000109E6"/>
    <w:rsid w:val="00011248"/>
    <w:rsid w:val="00011F67"/>
    <w:rsid w:val="00012221"/>
    <w:rsid w:val="000123E0"/>
    <w:rsid w:val="00012429"/>
    <w:rsid w:val="00012862"/>
    <w:rsid w:val="000128E6"/>
    <w:rsid w:val="00012DD6"/>
    <w:rsid w:val="00012F0C"/>
    <w:rsid w:val="00012F9F"/>
    <w:rsid w:val="00012FE4"/>
    <w:rsid w:val="00013722"/>
    <w:rsid w:val="00015C63"/>
    <w:rsid w:val="00015EFB"/>
    <w:rsid w:val="000160EE"/>
    <w:rsid w:val="0001611C"/>
    <w:rsid w:val="000165E2"/>
    <w:rsid w:val="00016AF9"/>
    <w:rsid w:val="000172BE"/>
    <w:rsid w:val="000173AF"/>
    <w:rsid w:val="000173C3"/>
    <w:rsid w:val="00017D8A"/>
    <w:rsid w:val="00020083"/>
    <w:rsid w:val="00020B5F"/>
    <w:rsid w:val="00021687"/>
    <w:rsid w:val="0002206D"/>
    <w:rsid w:val="0002312F"/>
    <w:rsid w:val="00023388"/>
    <w:rsid w:val="00023425"/>
    <w:rsid w:val="00023597"/>
    <w:rsid w:val="000240DF"/>
    <w:rsid w:val="000241BE"/>
    <w:rsid w:val="000242F2"/>
    <w:rsid w:val="00024C46"/>
    <w:rsid w:val="00025874"/>
    <w:rsid w:val="000267A0"/>
    <w:rsid w:val="00026890"/>
    <w:rsid w:val="00026D4B"/>
    <w:rsid w:val="000275C6"/>
    <w:rsid w:val="000278DB"/>
    <w:rsid w:val="00027AD6"/>
    <w:rsid w:val="0003024C"/>
    <w:rsid w:val="00031ADB"/>
    <w:rsid w:val="00032056"/>
    <w:rsid w:val="000322F7"/>
    <w:rsid w:val="000328CA"/>
    <w:rsid w:val="00032C74"/>
    <w:rsid w:val="00032E40"/>
    <w:rsid w:val="00033673"/>
    <w:rsid w:val="0003376B"/>
    <w:rsid w:val="00033D45"/>
    <w:rsid w:val="00033FC6"/>
    <w:rsid w:val="00034676"/>
    <w:rsid w:val="000346E6"/>
    <w:rsid w:val="00034CB5"/>
    <w:rsid w:val="00035145"/>
    <w:rsid w:val="000352B3"/>
    <w:rsid w:val="000358C3"/>
    <w:rsid w:val="00036A4D"/>
    <w:rsid w:val="000371EB"/>
    <w:rsid w:val="00037AA8"/>
    <w:rsid w:val="0004023E"/>
    <w:rsid w:val="0004024B"/>
    <w:rsid w:val="0004191A"/>
    <w:rsid w:val="00041C57"/>
    <w:rsid w:val="000429D9"/>
    <w:rsid w:val="000434B7"/>
    <w:rsid w:val="000435E4"/>
    <w:rsid w:val="00043F53"/>
    <w:rsid w:val="0004426B"/>
    <w:rsid w:val="0004507A"/>
    <w:rsid w:val="000458E3"/>
    <w:rsid w:val="00046010"/>
    <w:rsid w:val="0004675E"/>
    <w:rsid w:val="00046796"/>
    <w:rsid w:val="000467FD"/>
    <w:rsid w:val="00046AAF"/>
    <w:rsid w:val="00047225"/>
    <w:rsid w:val="0004724E"/>
    <w:rsid w:val="00047E60"/>
    <w:rsid w:val="00050E1F"/>
    <w:rsid w:val="00052AD2"/>
    <w:rsid w:val="000530DF"/>
    <w:rsid w:val="00053479"/>
    <w:rsid w:val="00054052"/>
    <w:rsid w:val="00054146"/>
    <w:rsid w:val="00054A83"/>
    <w:rsid w:val="00054D41"/>
    <w:rsid w:val="00054DA4"/>
    <w:rsid w:val="00054E0C"/>
    <w:rsid w:val="0005541D"/>
    <w:rsid w:val="000554C4"/>
    <w:rsid w:val="000565C8"/>
    <w:rsid w:val="00057D35"/>
    <w:rsid w:val="00057DC8"/>
    <w:rsid w:val="0006060D"/>
    <w:rsid w:val="00060745"/>
    <w:rsid w:val="000612E1"/>
    <w:rsid w:val="000614FE"/>
    <w:rsid w:val="00061849"/>
    <w:rsid w:val="00061A4D"/>
    <w:rsid w:val="00062DF2"/>
    <w:rsid w:val="00063621"/>
    <w:rsid w:val="00064063"/>
    <w:rsid w:val="00065D38"/>
    <w:rsid w:val="00066444"/>
    <w:rsid w:val="0006686F"/>
    <w:rsid w:val="00067DD1"/>
    <w:rsid w:val="00067E52"/>
    <w:rsid w:val="00070070"/>
    <w:rsid w:val="00070109"/>
    <w:rsid w:val="00070447"/>
    <w:rsid w:val="000706E7"/>
    <w:rsid w:val="000708FA"/>
    <w:rsid w:val="00070DB6"/>
    <w:rsid w:val="00070EF8"/>
    <w:rsid w:val="00071192"/>
    <w:rsid w:val="000713A7"/>
    <w:rsid w:val="000716B9"/>
    <w:rsid w:val="00071DC8"/>
    <w:rsid w:val="00072A80"/>
    <w:rsid w:val="000731A0"/>
    <w:rsid w:val="000736C1"/>
    <w:rsid w:val="00073797"/>
    <w:rsid w:val="00073C01"/>
    <w:rsid w:val="00073DEC"/>
    <w:rsid w:val="000745AA"/>
    <w:rsid w:val="00074BC2"/>
    <w:rsid w:val="00074DED"/>
    <w:rsid w:val="00074E86"/>
    <w:rsid w:val="000754D7"/>
    <w:rsid w:val="0007570F"/>
    <w:rsid w:val="00075C10"/>
    <w:rsid w:val="00075FED"/>
    <w:rsid w:val="00076097"/>
    <w:rsid w:val="00076263"/>
    <w:rsid w:val="000762D2"/>
    <w:rsid w:val="00076541"/>
    <w:rsid w:val="00076AF6"/>
    <w:rsid w:val="0007703E"/>
    <w:rsid w:val="00077246"/>
    <w:rsid w:val="000772F4"/>
    <w:rsid w:val="00077311"/>
    <w:rsid w:val="000773D2"/>
    <w:rsid w:val="000776EB"/>
    <w:rsid w:val="0007775E"/>
    <w:rsid w:val="000778BC"/>
    <w:rsid w:val="000800CF"/>
    <w:rsid w:val="00080F0E"/>
    <w:rsid w:val="000820CB"/>
    <w:rsid w:val="000823B0"/>
    <w:rsid w:val="00082943"/>
    <w:rsid w:val="0008329A"/>
    <w:rsid w:val="0008335B"/>
    <w:rsid w:val="00083379"/>
    <w:rsid w:val="00083439"/>
    <w:rsid w:val="00083587"/>
    <w:rsid w:val="00083838"/>
    <w:rsid w:val="00083B6A"/>
    <w:rsid w:val="00084064"/>
    <w:rsid w:val="0008546C"/>
    <w:rsid w:val="00085914"/>
    <w:rsid w:val="00085E04"/>
    <w:rsid w:val="00086800"/>
    <w:rsid w:val="000871CF"/>
    <w:rsid w:val="000872A3"/>
    <w:rsid w:val="0008754B"/>
    <w:rsid w:val="00087913"/>
    <w:rsid w:val="00087A0A"/>
    <w:rsid w:val="000902DC"/>
    <w:rsid w:val="00090E2B"/>
    <w:rsid w:val="000911AE"/>
    <w:rsid w:val="00091614"/>
    <w:rsid w:val="00091A0A"/>
    <w:rsid w:val="000931DD"/>
    <w:rsid w:val="00093697"/>
    <w:rsid w:val="00093C3F"/>
    <w:rsid w:val="00093D42"/>
    <w:rsid w:val="00093DD0"/>
    <w:rsid w:val="00094A16"/>
    <w:rsid w:val="00094CDF"/>
    <w:rsid w:val="00094DE6"/>
    <w:rsid w:val="00094F01"/>
    <w:rsid w:val="00096356"/>
    <w:rsid w:val="00096879"/>
    <w:rsid w:val="00097C99"/>
    <w:rsid w:val="000A05F7"/>
    <w:rsid w:val="000A0F14"/>
    <w:rsid w:val="000A1441"/>
    <w:rsid w:val="000A1493"/>
    <w:rsid w:val="000A1A06"/>
    <w:rsid w:val="000A1B60"/>
    <w:rsid w:val="000A1E2B"/>
    <w:rsid w:val="000A21B4"/>
    <w:rsid w:val="000A230E"/>
    <w:rsid w:val="000A2701"/>
    <w:rsid w:val="000A2952"/>
    <w:rsid w:val="000A2A13"/>
    <w:rsid w:val="000A2B5C"/>
    <w:rsid w:val="000A2CC7"/>
    <w:rsid w:val="000A2ED6"/>
    <w:rsid w:val="000A3289"/>
    <w:rsid w:val="000A3E81"/>
    <w:rsid w:val="000A41E5"/>
    <w:rsid w:val="000A4205"/>
    <w:rsid w:val="000A4496"/>
    <w:rsid w:val="000A499D"/>
    <w:rsid w:val="000A4A19"/>
    <w:rsid w:val="000A5163"/>
    <w:rsid w:val="000A5571"/>
    <w:rsid w:val="000A5CA2"/>
    <w:rsid w:val="000A5E49"/>
    <w:rsid w:val="000A5F87"/>
    <w:rsid w:val="000A6044"/>
    <w:rsid w:val="000A6351"/>
    <w:rsid w:val="000A63D6"/>
    <w:rsid w:val="000A69B9"/>
    <w:rsid w:val="000A6FB5"/>
    <w:rsid w:val="000A7488"/>
    <w:rsid w:val="000A7971"/>
    <w:rsid w:val="000A7A2C"/>
    <w:rsid w:val="000A7B38"/>
    <w:rsid w:val="000A7DF0"/>
    <w:rsid w:val="000B0343"/>
    <w:rsid w:val="000B22C4"/>
    <w:rsid w:val="000B26E7"/>
    <w:rsid w:val="000B2985"/>
    <w:rsid w:val="000B2A83"/>
    <w:rsid w:val="000B2C88"/>
    <w:rsid w:val="000B3342"/>
    <w:rsid w:val="000B3395"/>
    <w:rsid w:val="000B3683"/>
    <w:rsid w:val="000B37BD"/>
    <w:rsid w:val="000B38A1"/>
    <w:rsid w:val="000B4491"/>
    <w:rsid w:val="000B51FA"/>
    <w:rsid w:val="000B52A4"/>
    <w:rsid w:val="000B5905"/>
    <w:rsid w:val="000B5975"/>
    <w:rsid w:val="000B61FC"/>
    <w:rsid w:val="000B6378"/>
    <w:rsid w:val="000B6653"/>
    <w:rsid w:val="000B667C"/>
    <w:rsid w:val="000B6734"/>
    <w:rsid w:val="000B6A49"/>
    <w:rsid w:val="000B6B4A"/>
    <w:rsid w:val="000B6D3F"/>
    <w:rsid w:val="000B6D75"/>
    <w:rsid w:val="000B6E2C"/>
    <w:rsid w:val="000B768C"/>
    <w:rsid w:val="000B76C5"/>
    <w:rsid w:val="000B7A10"/>
    <w:rsid w:val="000B7CAA"/>
    <w:rsid w:val="000C115D"/>
    <w:rsid w:val="000C1358"/>
    <w:rsid w:val="000C1535"/>
    <w:rsid w:val="000C252B"/>
    <w:rsid w:val="000C2EA3"/>
    <w:rsid w:val="000C2FBD"/>
    <w:rsid w:val="000C34DA"/>
    <w:rsid w:val="000C363D"/>
    <w:rsid w:val="000C3B0C"/>
    <w:rsid w:val="000C3D0E"/>
    <w:rsid w:val="000C422D"/>
    <w:rsid w:val="000C46CA"/>
    <w:rsid w:val="000C4A98"/>
    <w:rsid w:val="000C5DB6"/>
    <w:rsid w:val="000C5F1A"/>
    <w:rsid w:val="000C5F91"/>
    <w:rsid w:val="000C6025"/>
    <w:rsid w:val="000C615D"/>
    <w:rsid w:val="000C6496"/>
    <w:rsid w:val="000D0565"/>
    <w:rsid w:val="000D0E4E"/>
    <w:rsid w:val="000D113C"/>
    <w:rsid w:val="000D114A"/>
    <w:rsid w:val="000D12D1"/>
    <w:rsid w:val="000D132D"/>
    <w:rsid w:val="000D159A"/>
    <w:rsid w:val="000D1796"/>
    <w:rsid w:val="000D179C"/>
    <w:rsid w:val="000D1A78"/>
    <w:rsid w:val="000D1D1B"/>
    <w:rsid w:val="000D22CC"/>
    <w:rsid w:val="000D25C6"/>
    <w:rsid w:val="000D343A"/>
    <w:rsid w:val="000D36AE"/>
    <w:rsid w:val="000D3899"/>
    <w:rsid w:val="000D38A1"/>
    <w:rsid w:val="000D3FB5"/>
    <w:rsid w:val="000D44D5"/>
    <w:rsid w:val="000D4639"/>
    <w:rsid w:val="000D475C"/>
    <w:rsid w:val="000D4C4E"/>
    <w:rsid w:val="000D4CB3"/>
    <w:rsid w:val="000D5077"/>
    <w:rsid w:val="000D5362"/>
    <w:rsid w:val="000D57F8"/>
    <w:rsid w:val="000D5851"/>
    <w:rsid w:val="000D5C60"/>
    <w:rsid w:val="000D61AA"/>
    <w:rsid w:val="000D6235"/>
    <w:rsid w:val="000D6B60"/>
    <w:rsid w:val="000D6D1E"/>
    <w:rsid w:val="000D71E2"/>
    <w:rsid w:val="000D73A5"/>
    <w:rsid w:val="000D7ADD"/>
    <w:rsid w:val="000E01B8"/>
    <w:rsid w:val="000E07D6"/>
    <w:rsid w:val="000E12D3"/>
    <w:rsid w:val="000E1380"/>
    <w:rsid w:val="000E1411"/>
    <w:rsid w:val="000E18DF"/>
    <w:rsid w:val="000E1B9C"/>
    <w:rsid w:val="000E2404"/>
    <w:rsid w:val="000E3B2A"/>
    <w:rsid w:val="000E418F"/>
    <w:rsid w:val="000E4909"/>
    <w:rsid w:val="000E59A0"/>
    <w:rsid w:val="000E6F6A"/>
    <w:rsid w:val="000E7313"/>
    <w:rsid w:val="000E7323"/>
    <w:rsid w:val="000E7350"/>
    <w:rsid w:val="000E7A84"/>
    <w:rsid w:val="000E7C6E"/>
    <w:rsid w:val="000E7FFD"/>
    <w:rsid w:val="000F0236"/>
    <w:rsid w:val="000F02AC"/>
    <w:rsid w:val="000F031E"/>
    <w:rsid w:val="000F15BC"/>
    <w:rsid w:val="000F180A"/>
    <w:rsid w:val="000F1C92"/>
    <w:rsid w:val="000F277B"/>
    <w:rsid w:val="000F2BFD"/>
    <w:rsid w:val="000F2EEE"/>
    <w:rsid w:val="000F3683"/>
    <w:rsid w:val="000F3697"/>
    <w:rsid w:val="000F39A6"/>
    <w:rsid w:val="000F50C4"/>
    <w:rsid w:val="000F535C"/>
    <w:rsid w:val="000F6223"/>
    <w:rsid w:val="000F67E3"/>
    <w:rsid w:val="000F71CF"/>
    <w:rsid w:val="000F7F58"/>
    <w:rsid w:val="00100128"/>
    <w:rsid w:val="0010042C"/>
    <w:rsid w:val="001008FE"/>
    <w:rsid w:val="00100A72"/>
    <w:rsid w:val="00100FE4"/>
    <w:rsid w:val="00100FF3"/>
    <w:rsid w:val="0010198C"/>
    <w:rsid w:val="00101E7A"/>
    <w:rsid w:val="00102333"/>
    <w:rsid w:val="001024C8"/>
    <w:rsid w:val="001026CA"/>
    <w:rsid w:val="00102B4C"/>
    <w:rsid w:val="0010307B"/>
    <w:rsid w:val="00103450"/>
    <w:rsid w:val="001039F2"/>
    <w:rsid w:val="00103EE1"/>
    <w:rsid w:val="0010432D"/>
    <w:rsid w:val="0010432E"/>
    <w:rsid w:val="001043C2"/>
    <w:rsid w:val="001043E1"/>
    <w:rsid w:val="00104BF5"/>
    <w:rsid w:val="0010505A"/>
    <w:rsid w:val="00105CC7"/>
    <w:rsid w:val="00105F36"/>
    <w:rsid w:val="00105F3B"/>
    <w:rsid w:val="0010695B"/>
    <w:rsid w:val="00106D8A"/>
    <w:rsid w:val="00106EDD"/>
    <w:rsid w:val="00107779"/>
    <w:rsid w:val="001078C2"/>
    <w:rsid w:val="00107E1C"/>
    <w:rsid w:val="00107FBA"/>
    <w:rsid w:val="001100FB"/>
    <w:rsid w:val="00110243"/>
    <w:rsid w:val="0011092A"/>
    <w:rsid w:val="001112C4"/>
    <w:rsid w:val="00111444"/>
    <w:rsid w:val="0011164C"/>
    <w:rsid w:val="00111723"/>
    <w:rsid w:val="001117D1"/>
    <w:rsid w:val="00111813"/>
    <w:rsid w:val="00111836"/>
    <w:rsid w:val="00111964"/>
    <w:rsid w:val="00111C19"/>
    <w:rsid w:val="00111C2A"/>
    <w:rsid w:val="0011224D"/>
    <w:rsid w:val="001129B5"/>
    <w:rsid w:val="00113382"/>
    <w:rsid w:val="00113834"/>
    <w:rsid w:val="00113B98"/>
    <w:rsid w:val="001141E3"/>
    <w:rsid w:val="001144DF"/>
    <w:rsid w:val="00114F9F"/>
    <w:rsid w:val="0011557B"/>
    <w:rsid w:val="00116C27"/>
    <w:rsid w:val="001177D3"/>
    <w:rsid w:val="00117C6B"/>
    <w:rsid w:val="00117C85"/>
    <w:rsid w:val="00117CC6"/>
    <w:rsid w:val="00120B13"/>
    <w:rsid w:val="00121671"/>
    <w:rsid w:val="0012183A"/>
    <w:rsid w:val="00121B52"/>
    <w:rsid w:val="00121CA6"/>
    <w:rsid w:val="00121D3A"/>
    <w:rsid w:val="001225AD"/>
    <w:rsid w:val="00123C2E"/>
    <w:rsid w:val="001241D1"/>
    <w:rsid w:val="00124233"/>
    <w:rsid w:val="00124D84"/>
    <w:rsid w:val="001250DD"/>
    <w:rsid w:val="00125733"/>
    <w:rsid w:val="00126238"/>
    <w:rsid w:val="001263AA"/>
    <w:rsid w:val="001263EB"/>
    <w:rsid w:val="00126530"/>
    <w:rsid w:val="00126601"/>
    <w:rsid w:val="00126AB6"/>
    <w:rsid w:val="0012711B"/>
    <w:rsid w:val="00130779"/>
    <w:rsid w:val="001307A1"/>
    <w:rsid w:val="00130CD0"/>
    <w:rsid w:val="00131301"/>
    <w:rsid w:val="00131E8C"/>
    <w:rsid w:val="00131F12"/>
    <w:rsid w:val="001321D3"/>
    <w:rsid w:val="001327D2"/>
    <w:rsid w:val="00133599"/>
    <w:rsid w:val="00133BF7"/>
    <w:rsid w:val="00134B88"/>
    <w:rsid w:val="00135232"/>
    <w:rsid w:val="001359EC"/>
    <w:rsid w:val="0013600B"/>
    <w:rsid w:val="00136A23"/>
    <w:rsid w:val="00136B99"/>
    <w:rsid w:val="00137150"/>
    <w:rsid w:val="00137EC3"/>
    <w:rsid w:val="0014063E"/>
    <w:rsid w:val="00140673"/>
    <w:rsid w:val="0014087D"/>
    <w:rsid w:val="00140F74"/>
    <w:rsid w:val="00141191"/>
    <w:rsid w:val="0014159C"/>
    <w:rsid w:val="00141681"/>
    <w:rsid w:val="00141D22"/>
    <w:rsid w:val="00142665"/>
    <w:rsid w:val="00142A2F"/>
    <w:rsid w:val="00142AD4"/>
    <w:rsid w:val="00142BC5"/>
    <w:rsid w:val="001436E3"/>
    <w:rsid w:val="0014384A"/>
    <w:rsid w:val="0014450F"/>
    <w:rsid w:val="00144697"/>
    <w:rsid w:val="00144D11"/>
    <w:rsid w:val="00144D8F"/>
    <w:rsid w:val="00144E45"/>
    <w:rsid w:val="00145C74"/>
    <w:rsid w:val="001462E9"/>
    <w:rsid w:val="001463D9"/>
    <w:rsid w:val="00146792"/>
    <w:rsid w:val="00146E32"/>
    <w:rsid w:val="001474C9"/>
    <w:rsid w:val="00147E70"/>
    <w:rsid w:val="00150379"/>
    <w:rsid w:val="00151619"/>
    <w:rsid w:val="00151729"/>
    <w:rsid w:val="00151DA7"/>
    <w:rsid w:val="00152835"/>
    <w:rsid w:val="00152B27"/>
    <w:rsid w:val="00153A07"/>
    <w:rsid w:val="001559FA"/>
    <w:rsid w:val="00156374"/>
    <w:rsid w:val="001565BC"/>
    <w:rsid w:val="00156C3D"/>
    <w:rsid w:val="00156C41"/>
    <w:rsid w:val="00156E4F"/>
    <w:rsid w:val="001570E6"/>
    <w:rsid w:val="001577D8"/>
    <w:rsid w:val="00157E4C"/>
    <w:rsid w:val="00157FC3"/>
    <w:rsid w:val="00160403"/>
    <w:rsid w:val="00160739"/>
    <w:rsid w:val="0016161D"/>
    <w:rsid w:val="00161D68"/>
    <w:rsid w:val="00161EB5"/>
    <w:rsid w:val="00161F83"/>
    <w:rsid w:val="0016271E"/>
    <w:rsid w:val="00162868"/>
    <w:rsid w:val="00162C33"/>
    <w:rsid w:val="00162D7A"/>
    <w:rsid w:val="00163377"/>
    <w:rsid w:val="001633F4"/>
    <w:rsid w:val="001636DE"/>
    <w:rsid w:val="001638B4"/>
    <w:rsid w:val="001643C3"/>
    <w:rsid w:val="00164DAB"/>
    <w:rsid w:val="00164E47"/>
    <w:rsid w:val="00165333"/>
    <w:rsid w:val="0016556E"/>
    <w:rsid w:val="001659E0"/>
    <w:rsid w:val="00165BBB"/>
    <w:rsid w:val="0016613F"/>
    <w:rsid w:val="00166215"/>
    <w:rsid w:val="00166591"/>
    <w:rsid w:val="00166B5A"/>
    <w:rsid w:val="00166E21"/>
    <w:rsid w:val="00167246"/>
    <w:rsid w:val="001700D9"/>
    <w:rsid w:val="001704A9"/>
    <w:rsid w:val="001708B7"/>
    <w:rsid w:val="00171143"/>
    <w:rsid w:val="001712DB"/>
    <w:rsid w:val="0017215A"/>
    <w:rsid w:val="00172864"/>
    <w:rsid w:val="00172B82"/>
    <w:rsid w:val="00172EFA"/>
    <w:rsid w:val="00173608"/>
    <w:rsid w:val="001736D2"/>
    <w:rsid w:val="00173851"/>
    <w:rsid w:val="001745EC"/>
    <w:rsid w:val="001747B7"/>
    <w:rsid w:val="0017498A"/>
    <w:rsid w:val="00174C99"/>
    <w:rsid w:val="00174DFF"/>
    <w:rsid w:val="00175C30"/>
    <w:rsid w:val="00175CE1"/>
    <w:rsid w:val="00175E5C"/>
    <w:rsid w:val="0017638A"/>
    <w:rsid w:val="00176863"/>
    <w:rsid w:val="00177069"/>
    <w:rsid w:val="00177FC1"/>
    <w:rsid w:val="001815A2"/>
    <w:rsid w:val="00181748"/>
    <w:rsid w:val="00181BF6"/>
    <w:rsid w:val="00181FC1"/>
    <w:rsid w:val="00182AA5"/>
    <w:rsid w:val="00182D90"/>
    <w:rsid w:val="00183034"/>
    <w:rsid w:val="001830F7"/>
    <w:rsid w:val="001833A8"/>
    <w:rsid w:val="00183E8B"/>
    <w:rsid w:val="00183EE6"/>
    <w:rsid w:val="00184048"/>
    <w:rsid w:val="0018567A"/>
    <w:rsid w:val="0018588A"/>
    <w:rsid w:val="00185F98"/>
    <w:rsid w:val="001866A2"/>
    <w:rsid w:val="001868B9"/>
    <w:rsid w:val="0018705C"/>
    <w:rsid w:val="00187252"/>
    <w:rsid w:val="00190513"/>
    <w:rsid w:val="00190E15"/>
    <w:rsid w:val="00191149"/>
    <w:rsid w:val="00191B95"/>
    <w:rsid w:val="00191C91"/>
    <w:rsid w:val="00192DD9"/>
    <w:rsid w:val="00192E03"/>
    <w:rsid w:val="001930A3"/>
    <w:rsid w:val="00193709"/>
    <w:rsid w:val="001939EE"/>
    <w:rsid w:val="00194339"/>
    <w:rsid w:val="00194848"/>
    <w:rsid w:val="00194BE9"/>
    <w:rsid w:val="0019565F"/>
    <w:rsid w:val="001956B1"/>
    <w:rsid w:val="001958EA"/>
    <w:rsid w:val="00195E0E"/>
    <w:rsid w:val="001960E0"/>
    <w:rsid w:val="0019615F"/>
    <w:rsid w:val="001963B9"/>
    <w:rsid w:val="00197AD2"/>
    <w:rsid w:val="001A0323"/>
    <w:rsid w:val="001A0877"/>
    <w:rsid w:val="001A180D"/>
    <w:rsid w:val="001A1BAC"/>
    <w:rsid w:val="001A1E73"/>
    <w:rsid w:val="001A1F84"/>
    <w:rsid w:val="001A22AD"/>
    <w:rsid w:val="001A23CE"/>
    <w:rsid w:val="001A2C89"/>
    <w:rsid w:val="001A3CF6"/>
    <w:rsid w:val="001A3E16"/>
    <w:rsid w:val="001A41F2"/>
    <w:rsid w:val="001A49B8"/>
    <w:rsid w:val="001A4B9A"/>
    <w:rsid w:val="001A59DA"/>
    <w:rsid w:val="001A5C98"/>
    <w:rsid w:val="001A6632"/>
    <w:rsid w:val="001A673E"/>
    <w:rsid w:val="001A69B9"/>
    <w:rsid w:val="001A7030"/>
    <w:rsid w:val="001A76A7"/>
    <w:rsid w:val="001A7763"/>
    <w:rsid w:val="001A7D72"/>
    <w:rsid w:val="001A7EF4"/>
    <w:rsid w:val="001B02AF"/>
    <w:rsid w:val="001B065C"/>
    <w:rsid w:val="001B0DFB"/>
    <w:rsid w:val="001B140B"/>
    <w:rsid w:val="001B1C3E"/>
    <w:rsid w:val="001B1D3A"/>
    <w:rsid w:val="001B319A"/>
    <w:rsid w:val="001B3453"/>
    <w:rsid w:val="001B35AE"/>
    <w:rsid w:val="001B373C"/>
    <w:rsid w:val="001B3813"/>
    <w:rsid w:val="001B3964"/>
    <w:rsid w:val="001B3CF1"/>
    <w:rsid w:val="001B4452"/>
    <w:rsid w:val="001B466C"/>
    <w:rsid w:val="001B4CEE"/>
    <w:rsid w:val="001B4F34"/>
    <w:rsid w:val="001B52EC"/>
    <w:rsid w:val="001B554A"/>
    <w:rsid w:val="001B55DB"/>
    <w:rsid w:val="001B6035"/>
    <w:rsid w:val="001B61F0"/>
    <w:rsid w:val="001B625B"/>
    <w:rsid w:val="001B6564"/>
    <w:rsid w:val="001B691A"/>
    <w:rsid w:val="001B6B67"/>
    <w:rsid w:val="001B6DBE"/>
    <w:rsid w:val="001B709C"/>
    <w:rsid w:val="001B77A9"/>
    <w:rsid w:val="001B7805"/>
    <w:rsid w:val="001B7ADB"/>
    <w:rsid w:val="001B7B24"/>
    <w:rsid w:val="001C02D8"/>
    <w:rsid w:val="001C04E3"/>
    <w:rsid w:val="001C05ED"/>
    <w:rsid w:val="001C0641"/>
    <w:rsid w:val="001C1C85"/>
    <w:rsid w:val="001C2378"/>
    <w:rsid w:val="001C2B9F"/>
    <w:rsid w:val="001C3198"/>
    <w:rsid w:val="001C31F9"/>
    <w:rsid w:val="001C3EE9"/>
    <w:rsid w:val="001C3FA4"/>
    <w:rsid w:val="001C40F9"/>
    <w:rsid w:val="001C458B"/>
    <w:rsid w:val="001C49D4"/>
    <w:rsid w:val="001C49DD"/>
    <w:rsid w:val="001C5285"/>
    <w:rsid w:val="001C5D4F"/>
    <w:rsid w:val="001C6456"/>
    <w:rsid w:val="001C64C0"/>
    <w:rsid w:val="001C69DA"/>
    <w:rsid w:val="001C6F06"/>
    <w:rsid w:val="001C7199"/>
    <w:rsid w:val="001C75F0"/>
    <w:rsid w:val="001D064B"/>
    <w:rsid w:val="001D0C83"/>
    <w:rsid w:val="001D2360"/>
    <w:rsid w:val="001D3109"/>
    <w:rsid w:val="001D332E"/>
    <w:rsid w:val="001D333E"/>
    <w:rsid w:val="001D3539"/>
    <w:rsid w:val="001D36CE"/>
    <w:rsid w:val="001D3A5B"/>
    <w:rsid w:val="001D3FC8"/>
    <w:rsid w:val="001D4650"/>
    <w:rsid w:val="001D5033"/>
    <w:rsid w:val="001D5C88"/>
    <w:rsid w:val="001D6567"/>
    <w:rsid w:val="001D695C"/>
    <w:rsid w:val="001D6FD9"/>
    <w:rsid w:val="001D780E"/>
    <w:rsid w:val="001E05C3"/>
    <w:rsid w:val="001E0972"/>
    <w:rsid w:val="001E0AD3"/>
    <w:rsid w:val="001E1B9A"/>
    <w:rsid w:val="001E1BE5"/>
    <w:rsid w:val="001E21C2"/>
    <w:rsid w:val="001E2A58"/>
    <w:rsid w:val="001E2E78"/>
    <w:rsid w:val="001E3345"/>
    <w:rsid w:val="001E36AF"/>
    <w:rsid w:val="001E36E4"/>
    <w:rsid w:val="001E379D"/>
    <w:rsid w:val="001E3903"/>
    <w:rsid w:val="001E3940"/>
    <w:rsid w:val="001E3A3C"/>
    <w:rsid w:val="001E4CB0"/>
    <w:rsid w:val="001E4D73"/>
    <w:rsid w:val="001E5C23"/>
    <w:rsid w:val="001E5C44"/>
    <w:rsid w:val="001E5F71"/>
    <w:rsid w:val="001E5F8F"/>
    <w:rsid w:val="001E6F9F"/>
    <w:rsid w:val="001E7504"/>
    <w:rsid w:val="001E76DF"/>
    <w:rsid w:val="001F050A"/>
    <w:rsid w:val="001F08D6"/>
    <w:rsid w:val="001F1308"/>
    <w:rsid w:val="001F14CD"/>
    <w:rsid w:val="001F1525"/>
    <w:rsid w:val="001F1E87"/>
    <w:rsid w:val="001F1EB6"/>
    <w:rsid w:val="001F2A8F"/>
    <w:rsid w:val="001F2E23"/>
    <w:rsid w:val="001F2F32"/>
    <w:rsid w:val="001F341F"/>
    <w:rsid w:val="001F3911"/>
    <w:rsid w:val="001F3F1A"/>
    <w:rsid w:val="001F43B4"/>
    <w:rsid w:val="001F4991"/>
    <w:rsid w:val="001F4CBD"/>
    <w:rsid w:val="001F4CBF"/>
    <w:rsid w:val="001F5476"/>
    <w:rsid w:val="001F5545"/>
    <w:rsid w:val="001F5777"/>
    <w:rsid w:val="001F5937"/>
    <w:rsid w:val="001F59E3"/>
    <w:rsid w:val="001F59ED"/>
    <w:rsid w:val="001F5EA3"/>
    <w:rsid w:val="001F6045"/>
    <w:rsid w:val="001F691D"/>
    <w:rsid w:val="001F7121"/>
    <w:rsid w:val="001F79B1"/>
    <w:rsid w:val="001F7CC4"/>
    <w:rsid w:val="002008DD"/>
    <w:rsid w:val="00200D2C"/>
    <w:rsid w:val="00200D43"/>
    <w:rsid w:val="00200DA3"/>
    <w:rsid w:val="002019D8"/>
    <w:rsid w:val="00201EC7"/>
    <w:rsid w:val="00202BDD"/>
    <w:rsid w:val="00202C30"/>
    <w:rsid w:val="00202D52"/>
    <w:rsid w:val="0020349A"/>
    <w:rsid w:val="002034B4"/>
    <w:rsid w:val="00204032"/>
    <w:rsid w:val="002040A8"/>
    <w:rsid w:val="00204567"/>
    <w:rsid w:val="002046E7"/>
    <w:rsid w:val="00204723"/>
    <w:rsid w:val="00204BAD"/>
    <w:rsid w:val="00204D60"/>
    <w:rsid w:val="002051C6"/>
    <w:rsid w:val="00205627"/>
    <w:rsid w:val="002056D0"/>
    <w:rsid w:val="002057BB"/>
    <w:rsid w:val="00205814"/>
    <w:rsid w:val="00205EF0"/>
    <w:rsid w:val="00206D1C"/>
    <w:rsid w:val="00207018"/>
    <w:rsid w:val="00207431"/>
    <w:rsid w:val="0020768E"/>
    <w:rsid w:val="002103C4"/>
    <w:rsid w:val="0021078D"/>
    <w:rsid w:val="00210860"/>
    <w:rsid w:val="00210B6A"/>
    <w:rsid w:val="00212425"/>
    <w:rsid w:val="00212CB6"/>
    <w:rsid w:val="00212E37"/>
    <w:rsid w:val="002140FF"/>
    <w:rsid w:val="002153E8"/>
    <w:rsid w:val="00216499"/>
    <w:rsid w:val="0021658E"/>
    <w:rsid w:val="00216B48"/>
    <w:rsid w:val="00216DD2"/>
    <w:rsid w:val="00216E8C"/>
    <w:rsid w:val="002177E1"/>
    <w:rsid w:val="00220894"/>
    <w:rsid w:val="00220D07"/>
    <w:rsid w:val="00221060"/>
    <w:rsid w:val="00221475"/>
    <w:rsid w:val="00221659"/>
    <w:rsid w:val="002224A3"/>
    <w:rsid w:val="002227D3"/>
    <w:rsid w:val="00222B21"/>
    <w:rsid w:val="0022319D"/>
    <w:rsid w:val="002236E2"/>
    <w:rsid w:val="00224952"/>
    <w:rsid w:val="00224DD2"/>
    <w:rsid w:val="00224E0E"/>
    <w:rsid w:val="002252F3"/>
    <w:rsid w:val="00225581"/>
    <w:rsid w:val="00225730"/>
    <w:rsid w:val="00225A6A"/>
    <w:rsid w:val="00225AC7"/>
    <w:rsid w:val="00225ACC"/>
    <w:rsid w:val="00227293"/>
    <w:rsid w:val="00230281"/>
    <w:rsid w:val="0023135F"/>
    <w:rsid w:val="002314FE"/>
    <w:rsid w:val="002318BF"/>
    <w:rsid w:val="00231C24"/>
    <w:rsid w:val="00231C25"/>
    <w:rsid w:val="00231C6F"/>
    <w:rsid w:val="00231C95"/>
    <w:rsid w:val="00231DA1"/>
    <w:rsid w:val="00232A90"/>
    <w:rsid w:val="00233501"/>
    <w:rsid w:val="00233812"/>
    <w:rsid w:val="00233C3B"/>
    <w:rsid w:val="00233EEA"/>
    <w:rsid w:val="00234151"/>
    <w:rsid w:val="002343A3"/>
    <w:rsid w:val="00234F8C"/>
    <w:rsid w:val="00235542"/>
    <w:rsid w:val="002369B0"/>
    <w:rsid w:val="00236AD8"/>
    <w:rsid w:val="00237931"/>
    <w:rsid w:val="00237A34"/>
    <w:rsid w:val="00237ED2"/>
    <w:rsid w:val="002401F5"/>
    <w:rsid w:val="002409B9"/>
    <w:rsid w:val="00240E54"/>
    <w:rsid w:val="0024131F"/>
    <w:rsid w:val="00243745"/>
    <w:rsid w:val="002443F2"/>
    <w:rsid w:val="0024494B"/>
    <w:rsid w:val="002451C5"/>
    <w:rsid w:val="00245DFB"/>
    <w:rsid w:val="00245F1F"/>
    <w:rsid w:val="0024608D"/>
    <w:rsid w:val="0024663B"/>
    <w:rsid w:val="00246DDF"/>
    <w:rsid w:val="00247103"/>
    <w:rsid w:val="00247974"/>
    <w:rsid w:val="00250041"/>
    <w:rsid w:val="00250067"/>
    <w:rsid w:val="002516DE"/>
    <w:rsid w:val="00251F81"/>
    <w:rsid w:val="00252329"/>
    <w:rsid w:val="00252BE0"/>
    <w:rsid w:val="00252E28"/>
    <w:rsid w:val="00253588"/>
    <w:rsid w:val="00253625"/>
    <w:rsid w:val="0025387C"/>
    <w:rsid w:val="002538CD"/>
    <w:rsid w:val="00253A3B"/>
    <w:rsid w:val="00253BE8"/>
    <w:rsid w:val="002543AF"/>
    <w:rsid w:val="002546F4"/>
    <w:rsid w:val="00254AB1"/>
    <w:rsid w:val="00254BFD"/>
    <w:rsid w:val="00254C69"/>
    <w:rsid w:val="00254E2B"/>
    <w:rsid w:val="00254F63"/>
    <w:rsid w:val="002551D0"/>
    <w:rsid w:val="00255374"/>
    <w:rsid w:val="002554B5"/>
    <w:rsid w:val="00255732"/>
    <w:rsid w:val="00256607"/>
    <w:rsid w:val="00257174"/>
    <w:rsid w:val="00257B3F"/>
    <w:rsid w:val="00257BF4"/>
    <w:rsid w:val="00260003"/>
    <w:rsid w:val="0026034A"/>
    <w:rsid w:val="0026035D"/>
    <w:rsid w:val="002606D6"/>
    <w:rsid w:val="00260D66"/>
    <w:rsid w:val="002610A1"/>
    <w:rsid w:val="00261BFC"/>
    <w:rsid w:val="00261C98"/>
    <w:rsid w:val="0026248E"/>
    <w:rsid w:val="00262914"/>
    <w:rsid w:val="00262D00"/>
    <w:rsid w:val="00262EE6"/>
    <w:rsid w:val="00263FAF"/>
    <w:rsid w:val="002647BF"/>
    <w:rsid w:val="002647D5"/>
    <w:rsid w:val="00264C27"/>
    <w:rsid w:val="00265032"/>
    <w:rsid w:val="002651EE"/>
    <w:rsid w:val="002651FB"/>
    <w:rsid w:val="0026538C"/>
    <w:rsid w:val="0026565A"/>
    <w:rsid w:val="00265781"/>
    <w:rsid w:val="0026594D"/>
    <w:rsid w:val="00266350"/>
    <w:rsid w:val="0026662C"/>
    <w:rsid w:val="00266B13"/>
    <w:rsid w:val="00266B70"/>
    <w:rsid w:val="00266CDB"/>
    <w:rsid w:val="002672BF"/>
    <w:rsid w:val="002674FD"/>
    <w:rsid w:val="002705A5"/>
    <w:rsid w:val="00270708"/>
    <w:rsid w:val="00270728"/>
    <w:rsid w:val="00270D42"/>
    <w:rsid w:val="002713C8"/>
    <w:rsid w:val="00271700"/>
    <w:rsid w:val="0027179E"/>
    <w:rsid w:val="0027195D"/>
    <w:rsid w:val="00271C1D"/>
    <w:rsid w:val="00272B03"/>
    <w:rsid w:val="002733E2"/>
    <w:rsid w:val="002738D6"/>
    <w:rsid w:val="00273A9D"/>
    <w:rsid w:val="002743AF"/>
    <w:rsid w:val="00274DC9"/>
    <w:rsid w:val="002750B1"/>
    <w:rsid w:val="00275FE9"/>
    <w:rsid w:val="00276A35"/>
    <w:rsid w:val="00277245"/>
    <w:rsid w:val="002772FF"/>
    <w:rsid w:val="002775FD"/>
    <w:rsid w:val="00277835"/>
    <w:rsid w:val="00277CDF"/>
    <w:rsid w:val="00277E0A"/>
    <w:rsid w:val="00280468"/>
    <w:rsid w:val="0028080E"/>
    <w:rsid w:val="00280AB1"/>
    <w:rsid w:val="00280E84"/>
    <w:rsid w:val="00281B34"/>
    <w:rsid w:val="00282099"/>
    <w:rsid w:val="00282B3C"/>
    <w:rsid w:val="002839A8"/>
    <w:rsid w:val="00283EA7"/>
    <w:rsid w:val="00283F03"/>
    <w:rsid w:val="00284885"/>
    <w:rsid w:val="00284BAE"/>
    <w:rsid w:val="002859AF"/>
    <w:rsid w:val="00286801"/>
    <w:rsid w:val="00286AE7"/>
    <w:rsid w:val="00287243"/>
    <w:rsid w:val="0028729C"/>
    <w:rsid w:val="0028778F"/>
    <w:rsid w:val="00287B56"/>
    <w:rsid w:val="002904C5"/>
    <w:rsid w:val="00290647"/>
    <w:rsid w:val="00290D01"/>
    <w:rsid w:val="00290F31"/>
    <w:rsid w:val="00291385"/>
    <w:rsid w:val="00291422"/>
    <w:rsid w:val="00291FA8"/>
    <w:rsid w:val="0029237F"/>
    <w:rsid w:val="00292715"/>
    <w:rsid w:val="00292988"/>
    <w:rsid w:val="002935C5"/>
    <w:rsid w:val="002936C1"/>
    <w:rsid w:val="00293E57"/>
    <w:rsid w:val="0029448F"/>
    <w:rsid w:val="00294773"/>
    <w:rsid w:val="002947D1"/>
    <w:rsid w:val="002948DF"/>
    <w:rsid w:val="00294D90"/>
    <w:rsid w:val="002950AD"/>
    <w:rsid w:val="00295600"/>
    <w:rsid w:val="002957C9"/>
    <w:rsid w:val="0029707E"/>
    <w:rsid w:val="002973A1"/>
    <w:rsid w:val="002A0343"/>
    <w:rsid w:val="002A050A"/>
    <w:rsid w:val="002A1E92"/>
    <w:rsid w:val="002A204D"/>
    <w:rsid w:val="002A2616"/>
    <w:rsid w:val="002A26E1"/>
    <w:rsid w:val="002A29C6"/>
    <w:rsid w:val="002A35C6"/>
    <w:rsid w:val="002A368A"/>
    <w:rsid w:val="002A3C34"/>
    <w:rsid w:val="002A4065"/>
    <w:rsid w:val="002A414B"/>
    <w:rsid w:val="002A4479"/>
    <w:rsid w:val="002A46F2"/>
    <w:rsid w:val="002A573C"/>
    <w:rsid w:val="002A58D7"/>
    <w:rsid w:val="002A59F0"/>
    <w:rsid w:val="002A5E26"/>
    <w:rsid w:val="002A6432"/>
    <w:rsid w:val="002A6476"/>
    <w:rsid w:val="002A6A2C"/>
    <w:rsid w:val="002A6F25"/>
    <w:rsid w:val="002A6FD3"/>
    <w:rsid w:val="002A794D"/>
    <w:rsid w:val="002A7DE8"/>
    <w:rsid w:val="002B0921"/>
    <w:rsid w:val="002B0A7D"/>
    <w:rsid w:val="002B11D8"/>
    <w:rsid w:val="002B1337"/>
    <w:rsid w:val="002B1A0F"/>
    <w:rsid w:val="002B1A69"/>
    <w:rsid w:val="002B1BB7"/>
    <w:rsid w:val="002B1BF4"/>
    <w:rsid w:val="002B231B"/>
    <w:rsid w:val="002B2723"/>
    <w:rsid w:val="002B2E4E"/>
    <w:rsid w:val="002B303A"/>
    <w:rsid w:val="002B396F"/>
    <w:rsid w:val="002B3C41"/>
    <w:rsid w:val="002B412E"/>
    <w:rsid w:val="002B4942"/>
    <w:rsid w:val="002B51EE"/>
    <w:rsid w:val="002B538E"/>
    <w:rsid w:val="002B5746"/>
    <w:rsid w:val="002B59F1"/>
    <w:rsid w:val="002B5DCA"/>
    <w:rsid w:val="002B60FF"/>
    <w:rsid w:val="002B667F"/>
    <w:rsid w:val="002B6BDC"/>
    <w:rsid w:val="002B6EAD"/>
    <w:rsid w:val="002B75B0"/>
    <w:rsid w:val="002B7EAF"/>
    <w:rsid w:val="002C0098"/>
    <w:rsid w:val="002C095C"/>
    <w:rsid w:val="002C099C"/>
    <w:rsid w:val="002C0B74"/>
    <w:rsid w:val="002C0C8B"/>
    <w:rsid w:val="002C0CBB"/>
    <w:rsid w:val="002C1201"/>
    <w:rsid w:val="002C1235"/>
    <w:rsid w:val="002C1460"/>
    <w:rsid w:val="002C14C3"/>
    <w:rsid w:val="002C20F2"/>
    <w:rsid w:val="002C3386"/>
    <w:rsid w:val="002C38B2"/>
    <w:rsid w:val="002C3F9C"/>
    <w:rsid w:val="002C440A"/>
    <w:rsid w:val="002C48A9"/>
    <w:rsid w:val="002C5402"/>
    <w:rsid w:val="002C5AFA"/>
    <w:rsid w:val="002C60B5"/>
    <w:rsid w:val="002C65DF"/>
    <w:rsid w:val="002C6700"/>
    <w:rsid w:val="002C7517"/>
    <w:rsid w:val="002C77B9"/>
    <w:rsid w:val="002D0439"/>
    <w:rsid w:val="002D0735"/>
    <w:rsid w:val="002D080F"/>
    <w:rsid w:val="002D11B7"/>
    <w:rsid w:val="002D19A4"/>
    <w:rsid w:val="002D1B4F"/>
    <w:rsid w:val="002D1CEC"/>
    <w:rsid w:val="002D3BBC"/>
    <w:rsid w:val="002D3DED"/>
    <w:rsid w:val="002D438A"/>
    <w:rsid w:val="002D47CC"/>
    <w:rsid w:val="002D52B2"/>
    <w:rsid w:val="002D5738"/>
    <w:rsid w:val="002D5D07"/>
    <w:rsid w:val="002D5E53"/>
    <w:rsid w:val="002D5E90"/>
    <w:rsid w:val="002D5E98"/>
    <w:rsid w:val="002D6DCD"/>
    <w:rsid w:val="002D6E73"/>
    <w:rsid w:val="002D7369"/>
    <w:rsid w:val="002E0319"/>
    <w:rsid w:val="002E0EB7"/>
    <w:rsid w:val="002E0F80"/>
    <w:rsid w:val="002E1181"/>
    <w:rsid w:val="002E179B"/>
    <w:rsid w:val="002E1C37"/>
    <w:rsid w:val="002E1C9E"/>
    <w:rsid w:val="002E257B"/>
    <w:rsid w:val="002E3C65"/>
    <w:rsid w:val="002E3F5B"/>
    <w:rsid w:val="002E4362"/>
    <w:rsid w:val="002E4B02"/>
    <w:rsid w:val="002E5C59"/>
    <w:rsid w:val="002E63D9"/>
    <w:rsid w:val="002E640E"/>
    <w:rsid w:val="002E6803"/>
    <w:rsid w:val="002E683C"/>
    <w:rsid w:val="002E6EEE"/>
    <w:rsid w:val="002E7540"/>
    <w:rsid w:val="002E7F63"/>
    <w:rsid w:val="002F08E7"/>
    <w:rsid w:val="002F0C28"/>
    <w:rsid w:val="002F27BE"/>
    <w:rsid w:val="002F3913"/>
    <w:rsid w:val="002F3C97"/>
    <w:rsid w:val="002F3CDE"/>
    <w:rsid w:val="002F47CE"/>
    <w:rsid w:val="002F50EE"/>
    <w:rsid w:val="002F553B"/>
    <w:rsid w:val="002F5924"/>
    <w:rsid w:val="002F5BAB"/>
    <w:rsid w:val="002F5DD6"/>
    <w:rsid w:val="002F5F5D"/>
    <w:rsid w:val="002F5FEA"/>
    <w:rsid w:val="002F6100"/>
    <w:rsid w:val="002F63E7"/>
    <w:rsid w:val="002F6AF3"/>
    <w:rsid w:val="002F7BE3"/>
    <w:rsid w:val="002F7D41"/>
    <w:rsid w:val="002F7DA1"/>
    <w:rsid w:val="002F7E6A"/>
    <w:rsid w:val="00300111"/>
    <w:rsid w:val="00300165"/>
    <w:rsid w:val="00300D2F"/>
    <w:rsid w:val="00300EDC"/>
    <w:rsid w:val="00301099"/>
    <w:rsid w:val="003010CF"/>
    <w:rsid w:val="00301B93"/>
    <w:rsid w:val="00302126"/>
    <w:rsid w:val="003022D9"/>
    <w:rsid w:val="003027E2"/>
    <w:rsid w:val="00303440"/>
    <w:rsid w:val="00303507"/>
    <w:rsid w:val="0030385C"/>
    <w:rsid w:val="00303A7A"/>
    <w:rsid w:val="00304D9B"/>
    <w:rsid w:val="00304EEA"/>
    <w:rsid w:val="003054E2"/>
    <w:rsid w:val="00305718"/>
    <w:rsid w:val="003058C7"/>
    <w:rsid w:val="00305FF9"/>
    <w:rsid w:val="003065AA"/>
    <w:rsid w:val="003065AC"/>
    <w:rsid w:val="00306E6B"/>
    <w:rsid w:val="003076AA"/>
    <w:rsid w:val="003076AE"/>
    <w:rsid w:val="003100C8"/>
    <w:rsid w:val="00310376"/>
    <w:rsid w:val="00310974"/>
    <w:rsid w:val="00311161"/>
    <w:rsid w:val="00311973"/>
    <w:rsid w:val="0031197D"/>
    <w:rsid w:val="00311E9B"/>
    <w:rsid w:val="00312089"/>
    <w:rsid w:val="00312400"/>
    <w:rsid w:val="00312739"/>
    <w:rsid w:val="00312D10"/>
    <w:rsid w:val="003148D7"/>
    <w:rsid w:val="00314E3E"/>
    <w:rsid w:val="00315907"/>
    <w:rsid w:val="00315C1E"/>
    <w:rsid w:val="0031731C"/>
    <w:rsid w:val="003176B4"/>
    <w:rsid w:val="003178DA"/>
    <w:rsid w:val="00317DB8"/>
    <w:rsid w:val="00317FE9"/>
    <w:rsid w:val="00320618"/>
    <w:rsid w:val="0032100B"/>
    <w:rsid w:val="00321BD7"/>
    <w:rsid w:val="00321C24"/>
    <w:rsid w:val="0032260F"/>
    <w:rsid w:val="003228A0"/>
    <w:rsid w:val="003228DA"/>
    <w:rsid w:val="00322A26"/>
    <w:rsid w:val="00322B3C"/>
    <w:rsid w:val="00323D6B"/>
    <w:rsid w:val="00323E07"/>
    <w:rsid w:val="003241FD"/>
    <w:rsid w:val="00325100"/>
    <w:rsid w:val="0032538F"/>
    <w:rsid w:val="003268AD"/>
    <w:rsid w:val="00326957"/>
    <w:rsid w:val="00326AE2"/>
    <w:rsid w:val="003271FB"/>
    <w:rsid w:val="00327E72"/>
    <w:rsid w:val="003311C9"/>
    <w:rsid w:val="0033120B"/>
    <w:rsid w:val="00331426"/>
    <w:rsid w:val="0033171D"/>
    <w:rsid w:val="00331C96"/>
    <w:rsid w:val="00331FC3"/>
    <w:rsid w:val="003320F3"/>
    <w:rsid w:val="00332320"/>
    <w:rsid w:val="003336B3"/>
    <w:rsid w:val="0033383B"/>
    <w:rsid w:val="00335871"/>
    <w:rsid w:val="00335B75"/>
    <w:rsid w:val="00335D8C"/>
    <w:rsid w:val="00336072"/>
    <w:rsid w:val="003363A1"/>
    <w:rsid w:val="0033700E"/>
    <w:rsid w:val="003373DE"/>
    <w:rsid w:val="003403E7"/>
    <w:rsid w:val="00341F7F"/>
    <w:rsid w:val="003420E6"/>
    <w:rsid w:val="0034226D"/>
    <w:rsid w:val="00342972"/>
    <w:rsid w:val="00342A97"/>
    <w:rsid w:val="00342BA1"/>
    <w:rsid w:val="00342FDD"/>
    <w:rsid w:val="00343319"/>
    <w:rsid w:val="0034339D"/>
    <w:rsid w:val="0034429B"/>
    <w:rsid w:val="00344866"/>
    <w:rsid w:val="00344DE7"/>
    <w:rsid w:val="0034638C"/>
    <w:rsid w:val="003468C0"/>
    <w:rsid w:val="00346F7F"/>
    <w:rsid w:val="00350108"/>
    <w:rsid w:val="00350542"/>
    <w:rsid w:val="00350719"/>
    <w:rsid w:val="00350762"/>
    <w:rsid w:val="003507C4"/>
    <w:rsid w:val="003516E4"/>
    <w:rsid w:val="003519A1"/>
    <w:rsid w:val="00351D92"/>
    <w:rsid w:val="00352480"/>
    <w:rsid w:val="00352708"/>
    <w:rsid w:val="00352D70"/>
    <w:rsid w:val="00352F21"/>
    <w:rsid w:val="003530D2"/>
    <w:rsid w:val="0035331A"/>
    <w:rsid w:val="003534E1"/>
    <w:rsid w:val="00353E43"/>
    <w:rsid w:val="00354269"/>
    <w:rsid w:val="003546D0"/>
    <w:rsid w:val="003548D8"/>
    <w:rsid w:val="003554CA"/>
    <w:rsid w:val="0035555F"/>
    <w:rsid w:val="0035624A"/>
    <w:rsid w:val="0035722E"/>
    <w:rsid w:val="00360232"/>
    <w:rsid w:val="003602E0"/>
    <w:rsid w:val="00360845"/>
    <w:rsid w:val="00360D01"/>
    <w:rsid w:val="0036236E"/>
    <w:rsid w:val="00362569"/>
    <w:rsid w:val="0036298C"/>
    <w:rsid w:val="00362C2A"/>
    <w:rsid w:val="00363301"/>
    <w:rsid w:val="0036339B"/>
    <w:rsid w:val="003636CD"/>
    <w:rsid w:val="003638EF"/>
    <w:rsid w:val="00363B0C"/>
    <w:rsid w:val="0036481A"/>
    <w:rsid w:val="0036487C"/>
    <w:rsid w:val="00365411"/>
    <w:rsid w:val="0036587D"/>
    <w:rsid w:val="00365E69"/>
    <w:rsid w:val="00365FA2"/>
    <w:rsid w:val="0036691E"/>
    <w:rsid w:val="00366C69"/>
    <w:rsid w:val="00366D46"/>
    <w:rsid w:val="00367441"/>
    <w:rsid w:val="00367B1D"/>
    <w:rsid w:val="00370E21"/>
    <w:rsid w:val="00370E4F"/>
    <w:rsid w:val="00371215"/>
    <w:rsid w:val="00371C72"/>
    <w:rsid w:val="003729F1"/>
    <w:rsid w:val="00372F0D"/>
    <w:rsid w:val="0037364A"/>
    <w:rsid w:val="00373A86"/>
    <w:rsid w:val="00373D21"/>
    <w:rsid w:val="00374059"/>
    <w:rsid w:val="003743F1"/>
    <w:rsid w:val="0037456C"/>
    <w:rsid w:val="003748FB"/>
    <w:rsid w:val="0037535B"/>
    <w:rsid w:val="0037552D"/>
    <w:rsid w:val="003756DB"/>
    <w:rsid w:val="00375AED"/>
    <w:rsid w:val="00375E49"/>
    <w:rsid w:val="003760D6"/>
    <w:rsid w:val="00376237"/>
    <w:rsid w:val="003770BB"/>
    <w:rsid w:val="00377357"/>
    <w:rsid w:val="0037771A"/>
    <w:rsid w:val="00380141"/>
    <w:rsid w:val="00380192"/>
    <w:rsid w:val="003802DC"/>
    <w:rsid w:val="00380857"/>
    <w:rsid w:val="00380E4E"/>
    <w:rsid w:val="00380FBF"/>
    <w:rsid w:val="00381B6E"/>
    <w:rsid w:val="003827B6"/>
    <w:rsid w:val="00382A43"/>
    <w:rsid w:val="00382BFC"/>
    <w:rsid w:val="00382D60"/>
    <w:rsid w:val="00382F29"/>
    <w:rsid w:val="00383C8D"/>
    <w:rsid w:val="0038422D"/>
    <w:rsid w:val="0038493B"/>
    <w:rsid w:val="003852FB"/>
    <w:rsid w:val="00385429"/>
    <w:rsid w:val="003854F7"/>
    <w:rsid w:val="00385B05"/>
    <w:rsid w:val="00386382"/>
    <w:rsid w:val="003865EF"/>
    <w:rsid w:val="0038670E"/>
    <w:rsid w:val="00386BA9"/>
    <w:rsid w:val="00386CB7"/>
    <w:rsid w:val="003873B4"/>
    <w:rsid w:val="0038773C"/>
    <w:rsid w:val="00390017"/>
    <w:rsid w:val="003901A3"/>
    <w:rsid w:val="0039072F"/>
    <w:rsid w:val="00390F16"/>
    <w:rsid w:val="0039181E"/>
    <w:rsid w:val="0039184F"/>
    <w:rsid w:val="00393AAC"/>
    <w:rsid w:val="003940CE"/>
    <w:rsid w:val="0039553B"/>
    <w:rsid w:val="00396242"/>
    <w:rsid w:val="00396479"/>
    <w:rsid w:val="00396A9D"/>
    <w:rsid w:val="00396E38"/>
    <w:rsid w:val="00397C1D"/>
    <w:rsid w:val="003A0359"/>
    <w:rsid w:val="003A10D4"/>
    <w:rsid w:val="003A180F"/>
    <w:rsid w:val="003A18DD"/>
    <w:rsid w:val="003A1D95"/>
    <w:rsid w:val="003A205D"/>
    <w:rsid w:val="003A20C8"/>
    <w:rsid w:val="003A2274"/>
    <w:rsid w:val="003A2570"/>
    <w:rsid w:val="003A25A8"/>
    <w:rsid w:val="003A2B7A"/>
    <w:rsid w:val="003A2C29"/>
    <w:rsid w:val="003A2EC3"/>
    <w:rsid w:val="003A2EDE"/>
    <w:rsid w:val="003A35BE"/>
    <w:rsid w:val="003A36F2"/>
    <w:rsid w:val="003A3D39"/>
    <w:rsid w:val="003A3EC7"/>
    <w:rsid w:val="003A3F8B"/>
    <w:rsid w:val="003A40B4"/>
    <w:rsid w:val="003A426F"/>
    <w:rsid w:val="003A469D"/>
    <w:rsid w:val="003A4A35"/>
    <w:rsid w:val="003A4A70"/>
    <w:rsid w:val="003A573F"/>
    <w:rsid w:val="003A5819"/>
    <w:rsid w:val="003A6181"/>
    <w:rsid w:val="003A69DE"/>
    <w:rsid w:val="003A6D09"/>
    <w:rsid w:val="003A7789"/>
    <w:rsid w:val="003A7834"/>
    <w:rsid w:val="003A7CE1"/>
    <w:rsid w:val="003B0019"/>
    <w:rsid w:val="003B05C2"/>
    <w:rsid w:val="003B0B5B"/>
    <w:rsid w:val="003B0E79"/>
    <w:rsid w:val="003B12DD"/>
    <w:rsid w:val="003B190A"/>
    <w:rsid w:val="003B226C"/>
    <w:rsid w:val="003B23D5"/>
    <w:rsid w:val="003B27C7"/>
    <w:rsid w:val="003B30DB"/>
    <w:rsid w:val="003B3575"/>
    <w:rsid w:val="003B3EF4"/>
    <w:rsid w:val="003B443B"/>
    <w:rsid w:val="003B50BC"/>
    <w:rsid w:val="003B534A"/>
    <w:rsid w:val="003B587C"/>
    <w:rsid w:val="003B5D97"/>
    <w:rsid w:val="003B605C"/>
    <w:rsid w:val="003B63A4"/>
    <w:rsid w:val="003B68FE"/>
    <w:rsid w:val="003B6C9B"/>
    <w:rsid w:val="003B6D7D"/>
    <w:rsid w:val="003B72BF"/>
    <w:rsid w:val="003B79D0"/>
    <w:rsid w:val="003B7B58"/>
    <w:rsid w:val="003B7B65"/>
    <w:rsid w:val="003B7D7E"/>
    <w:rsid w:val="003C0292"/>
    <w:rsid w:val="003C0B41"/>
    <w:rsid w:val="003C1012"/>
    <w:rsid w:val="003C11C9"/>
    <w:rsid w:val="003C1229"/>
    <w:rsid w:val="003C1EEF"/>
    <w:rsid w:val="003C1FD4"/>
    <w:rsid w:val="003C213D"/>
    <w:rsid w:val="003C25AD"/>
    <w:rsid w:val="003C2D21"/>
    <w:rsid w:val="003C2E39"/>
    <w:rsid w:val="003C2FAC"/>
    <w:rsid w:val="003C328C"/>
    <w:rsid w:val="003C3787"/>
    <w:rsid w:val="003C3DD6"/>
    <w:rsid w:val="003C4427"/>
    <w:rsid w:val="003C49E4"/>
    <w:rsid w:val="003C57DE"/>
    <w:rsid w:val="003C5E6B"/>
    <w:rsid w:val="003C6974"/>
    <w:rsid w:val="003C74D9"/>
    <w:rsid w:val="003C7AD7"/>
    <w:rsid w:val="003D020C"/>
    <w:rsid w:val="003D0867"/>
    <w:rsid w:val="003D0A11"/>
    <w:rsid w:val="003D0FC3"/>
    <w:rsid w:val="003D158F"/>
    <w:rsid w:val="003D15C2"/>
    <w:rsid w:val="003D1D28"/>
    <w:rsid w:val="003D28BB"/>
    <w:rsid w:val="003D2C1D"/>
    <w:rsid w:val="003D2C34"/>
    <w:rsid w:val="003D3271"/>
    <w:rsid w:val="003D3D63"/>
    <w:rsid w:val="003D3DDD"/>
    <w:rsid w:val="003D41ED"/>
    <w:rsid w:val="003D51F2"/>
    <w:rsid w:val="003D52AA"/>
    <w:rsid w:val="003D5484"/>
    <w:rsid w:val="003D5CBF"/>
    <w:rsid w:val="003D66D2"/>
    <w:rsid w:val="003D6855"/>
    <w:rsid w:val="003D69D4"/>
    <w:rsid w:val="003D77EE"/>
    <w:rsid w:val="003E0407"/>
    <w:rsid w:val="003E07AE"/>
    <w:rsid w:val="003E14FC"/>
    <w:rsid w:val="003E16E8"/>
    <w:rsid w:val="003E18D2"/>
    <w:rsid w:val="003E1A54"/>
    <w:rsid w:val="003E2190"/>
    <w:rsid w:val="003E2636"/>
    <w:rsid w:val="003E2976"/>
    <w:rsid w:val="003E3528"/>
    <w:rsid w:val="003E3854"/>
    <w:rsid w:val="003E3A65"/>
    <w:rsid w:val="003E4858"/>
    <w:rsid w:val="003E48F7"/>
    <w:rsid w:val="003E4E5D"/>
    <w:rsid w:val="003E5041"/>
    <w:rsid w:val="003E53DB"/>
    <w:rsid w:val="003E553B"/>
    <w:rsid w:val="003E57BC"/>
    <w:rsid w:val="003E622B"/>
    <w:rsid w:val="003E6316"/>
    <w:rsid w:val="003E6884"/>
    <w:rsid w:val="003E69BE"/>
    <w:rsid w:val="003E6A20"/>
    <w:rsid w:val="003E6AC5"/>
    <w:rsid w:val="003E6D99"/>
    <w:rsid w:val="003E7AA3"/>
    <w:rsid w:val="003F0096"/>
    <w:rsid w:val="003F01BB"/>
    <w:rsid w:val="003F0277"/>
    <w:rsid w:val="003F0850"/>
    <w:rsid w:val="003F0A4D"/>
    <w:rsid w:val="003F0D12"/>
    <w:rsid w:val="003F1222"/>
    <w:rsid w:val="003F160C"/>
    <w:rsid w:val="003F1A65"/>
    <w:rsid w:val="003F229E"/>
    <w:rsid w:val="003F29F2"/>
    <w:rsid w:val="003F2DCA"/>
    <w:rsid w:val="003F324F"/>
    <w:rsid w:val="003F33BC"/>
    <w:rsid w:val="003F3682"/>
    <w:rsid w:val="003F3D05"/>
    <w:rsid w:val="003F3D4E"/>
    <w:rsid w:val="003F463E"/>
    <w:rsid w:val="003F477E"/>
    <w:rsid w:val="003F50F8"/>
    <w:rsid w:val="003F5439"/>
    <w:rsid w:val="003F556D"/>
    <w:rsid w:val="003F67A7"/>
    <w:rsid w:val="003F6CD2"/>
    <w:rsid w:val="003F6CF5"/>
    <w:rsid w:val="003F6E72"/>
    <w:rsid w:val="003F748B"/>
    <w:rsid w:val="003F788D"/>
    <w:rsid w:val="00400030"/>
    <w:rsid w:val="004003A3"/>
    <w:rsid w:val="00400E4C"/>
    <w:rsid w:val="0040126E"/>
    <w:rsid w:val="004020D4"/>
    <w:rsid w:val="004021B6"/>
    <w:rsid w:val="00403EE4"/>
    <w:rsid w:val="004040B6"/>
    <w:rsid w:val="004047C4"/>
    <w:rsid w:val="00404B0F"/>
    <w:rsid w:val="0040570B"/>
    <w:rsid w:val="00405EDB"/>
    <w:rsid w:val="00405FB1"/>
    <w:rsid w:val="004063BF"/>
    <w:rsid w:val="00406460"/>
    <w:rsid w:val="00406671"/>
    <w:rsid w:val="00406B77"/>
    <w:rsid w:val="00406FD0"/>
    <w:rsid w:val="004073D1"/>
    <w:rsid w:val="0040765C"/>
    <w:rsid w:val="00407876"/>
    <w:rsid w:val="0041003A"/>
    <w:rsid w:val="00410241"/>
    <w:rsid w:val="00410488"/>
    <w:rsid w:val="00410B72"/>
    <w:rsid w:val="00410C21"/>
    <w:rsid w:val="00410F13"/>
    <w:rsid w:val="00411CE9"/>
    <w:rsid w:val="00411E48"/>
    <w:rsid w:val="00412461"/>
    <w:rsid w:val="00412546"/>
    <w:rsid w:val="00413053"/>
    <w:rsid w:val="0041319C"/>
    <w:rsid w:val="00413251"/>
    <w:rsid w:val="004137B6"/>
    <w:rsid w:val="00413A54"/>
    <w:rsid w:val="00413C10"/>
    <w:rsid w:val="00413CD9"/>
    <w:rsid w:val="00413F9A"/>
    <w:rsid w:val="004140CA"/>
    <w:rsid w:val="00414C65"/>
    <w:rsid w:val="00415138"/>
    <w:rsid w:val="00415D76"/>
    <w:rsid w:val="0041652A"/>
    <w:rsid w:val="00416665"/>
    <w:rsid w:val="0041694C"/>
    <w:rsid w:val="00416A67"/>
    <w:rsid w:val="00416ACB"/>
    <w:rsid w:val="00417865"/>
    <w:rsid w:val="0042173D"/>
    <w:rsid w:val="0042188E"/>
    <w:rsid w:val="00421DCF"/>
    <w:rsid w:val="004220FC"/>
    <w:rsid w:val="00422341"/>
    <w:rsid w:val="004225CD"/>
    <w:rsid w:val="00423641"/>
    <w:rsid w:val="004244B1"/>
    <w:rsid w:val="00424CD1"/>
    <w:rsid w:val="004253F2"/>
    <w:rsid w:val="004258BB"/>
    <w:rsid w:val="00426266"/>
    <w:rsid w:val="00426327"/>
    <w:rsid w:val="00426A55"/>
    <w:rsid w:val="004271DA"/>
    <w:rsid w:val="0042734A"/>
    <w:rsid w:val="00427512"/>
    <w:rsid w:val="004300FB"/>
    <w:rsid w:val="004304D4"/>
    <w:rsid w:val="00430A2D"/>
    <w:rsid w:val="00430FD8"/>
    <w:rsid w:val="00431166"/>
    <w:rsid w:val="00431505"/>
    <w:rsid w:val="00431787"/>
    <w:rsid w:val="004319E3"/>
    <w:rsid w:val="00431AF0"/>
    <w:rsid w:val="0043213A"/>
    <w:rsid w:val="0043250E"/>
    <w:rsid w:val="00432D24"/>
    <w:rsid w:val="00432F29"/>
    <w:rsid w:val="004330F4"/>
    <w:rsid w:val="00433590"/>
    <w:rsid w:val="0043393D"/>
    <w:rsid w:val="00433F2E"/>
    <w:rsid w:val="004344C7"/>
    <w:rsid w:val="00434659"/>
    <w:rsid w:val="00435217"/>
    <w:rsid w:val="00435274"/>
    <w:rsid w:val="004352AD"/>
    <w:rsid w:val="0043545D"/>
    <w:rsid w:val="00435581"/>
    <w:rsid w:val="00435FE2"/>
    <w:rsid w:val="00436E2F"/>
    <w:rsid w:val="00436EAB"/>
    <w:rsid w:val="00436F1B"/>
    <w:rsid w:val="00437293"/>
    <w:rsid w:val="00437474"/>
    <w:rsid w:val="004379F1"/>
    <w:rsid w:val="00441EE8"/>
    <w:rsid w:val="004428B6"/>
    <w:rsid w:val="004430DE"/>
    <w:rsid w:val="00443382"/>
    <w:rsid w:val="00444396"/>
    <w:rsid w:val="00444414"/>
    <w:rsid w:val="004445E5"/>
    <w:rsid w:val="004461D9"/>
    <w:rsid w:val="004465F5"/>
    <w:rsid w:val="00446AC6"/>
    <w:rsid w:val="00447318"/>
    <w:rsid w:val="004474B4"/>
    <w:rsid w:val="004474DF"/>
    <w:rsid w:val="0044759B"/>
    <w:rsid w:val="00447F54"/>
    <w:rsid w:val="00450B7E"/>
    <w:rsid w:val="0045136B"/>
    <w:rsid w:val="004518A1"/>
    <w:rsid w:val="00451C7E"/>
    <w:rsid w:val="0045244C"/>
    <w:rsid w:val="00452AD9"/>
    <w:rsid w:val="00453BB6"/>
    <w:rsid w:val="00453CAA"/>
    <w:rsid w:val="00454FE3"/>
    <w:rsid w:val="00455113"/>
    <w:rsid w:val="0045576B"/>
    <w:rsid w:val="00455A6E"/>
    <w:rsid w:val="00455A85"/>
    <w:rsid w:val="00456421"/>
    <w:rsid w:val="004565B6"/>
    <w:rsid w:val="0045665F"/>
    <w:rsid w:val="00456C2F"/>
    <w:rsid w:val="00456D54"/>
    <w:rsid w:val="00456DAB"/>
    <w:rsid w:val="004571D1"/>
    <w:rsid w:val="00457AC4"/>
    <w:rsid w:val="00457FAC"/>
    <w:rsid w:val="0046001A"/>
    <w:rsid w:val="0046037A"/>
    <w:rsid w:val="00460908"/>
    <w:rsid w:val="00460CC3"/>
    <w:rsid w:val="00460E30"/>
    <w:rsid w:val="00460E86"/>
    <w:rsid w:val="00460EFF"/>
    <w:rsid w:val="0046116E"/>
    <w:rsid w:val="0046153C"/>
    <w:rsid w:val="00461730"/>
    <w:rsid w:val="00461E64"/>
    <w:rsid w:val="00461EB1"/>
    <w:rsid w:val="0046291E"/>
    <w:rsid w:val="0046297D"/>
    <w:rsid w:val="004629D5"/>
    <w:rsid w:val="00463462"/>
    <w:rsid w:val="00463940"/>
    <w:rsid w:val="00463FA5"/>
    <w:rsid w:val="004646B4"/>
    <w:rsid w:val="00464A88"/>
    <w:rsid w:val="00465063"/>
    <w:rsid w:val="0046507F"/>
    <w:rsid w:val="004651A0"/>
    <w:rsid w:val="0046600A"/>
    <w:rsid w:val="004662AF"/>
    <w:rsid w:val="00466532"/>
    <w:rsid w:val="00466C39"/>
    <w:rsid w:val="00467488"/>
    <w:rsid w:val="00470430"/>
    <w:rsid w:val="0047083E"/>
    <w:rsid w:val="00470EB5"/>
    <w:rsid w:val="00471F1A"/>
    <w:rsid w:val="0047239A"/>
    <w:rsid w:val="00472443"/>
    <w:rsid w:val="0047286B"/>
    <w:rsid w:val="00472E27"/>
    <w:rsid w:val="00472EFE"/>
    <w:rsid w:val="00473CB2"/>
    <w:rsid w:val="00474220"/>
    <w:rsid w:val="004745E3"/>
    <w:rsid w:val="004752D3"/>
    <w:rsid w:val="004754E1"/>
    <w:rsid w:val="00475CE0"/>
    <w:rsid w:val="004764E2"/>
    <w:rsid w:val="00476827"/>
    <w:rsid w:val="00476BD4"/>
    <w:rsid w:val="004776FE"/>
    <w:rsid w:val="00477900"/>
    <w:rsid w:val="00477C35"/>
    <w:rsid w:val="00480988"/>
    <w:rsid w:val="00480E05"/>
    <w:rsid w:val="0048172D"/>
    <w:rsid w:val="00481B6E"/>
    <w:rsid w:val="00481C34"/>
    <w:rsid w:val="00481C63"/>
    <w:rsid w:val="00481DF4"/>
    <w:rsid w:val="00481FD6"/>
    <w:rsid w:val="0048285F"/>
    <w:rsid w:val="00482BBE"/>
    <w:rsid w:val="00483A12"/>
    <w:rsid w:val="00484A77"/>
    <w:rsid w:val="0048540F"/>
    <w:rsid w:val="004858B3"/>
    <w:rsid w:val="00485970"/>
    <w:rsid w:val="00485C0D"/>
    <w:rsid w:val="00485ED5"/>
    <w:rsid w:val="00486575"/>
    <w:rsid w:val="004866D0"/>
    <w:rsid w:val="00486DA6"/>
    <w:rsid w:val="004873FD"/>
    <w:rsid w:val="004877EC"/>
    <w:rsid w:val="00487BED"/>
    <w:rsid w:val="0049105B"/>
    <w:rsid w:val="00491D06"/>
    <w:rsid w:val="0049265B"/>
    <w:rsid w:val="004928AE"/>
    <w:rsid w:val="00492F7C"/>
    <w:rsid w:val="00492FF6"/>
    <w:rsid w:val="004939DD"/>
    <w:rsid w:val="00493CF4"/>
    <w:rsid w:val="00493DD4"/>
    <w:rsid w:val="00494242"/>
    <w:rsid w:val="00494834"/>
    <w:rsid w:val="00494A20"/>
    <w:rsid w:val="00494E8E"/>
    <w:rsid w:val="004955BC"/>
    <w:rsid w:val="00495BF8"/>
    <w:rsid w:val="00495D63"/>
    <w:rsid w:val="0049648F"/>
    <w:rsid w:val="004965F8"/>
    <w:rsid w:val="00496606"/>
    <w:rsid w:val="00496936"/>
    <w:rsid w:val="00496F05"/>
    <w:rsid w:val="004972C9"/>
    <w:rsid w:val="004972E1"/>
    <w:rsid w:val="00497370"/>
    <w:rsid w:val="004A0239"/>
    <w:rsid w:val="004A0D28"/>
    <w:rsid w:val="004A0F39"/>
    <w:rsid w:val="004A14DC"/>
    <w:rsid w:val="004A251F"/>
    <w:rsid w:val="004A2923"/>
    <w:rsid w:val="004A3BF1"/>
    <w:rsid w:val="004A3D42"/>
    <w:rsid w:val="004A3E42"/>
    <w:rsid w:val="004A436A"/>
    <w:rsid w:val="004A44A5"/>
    <w:rsid w:val="004A4715"/>
    <w:rsid w:val="004A4802"/>
    <w:rsid w:val="004A48EE"/>
    <w:rsid w:val="004A490F"/>
    <w:rsid w:val="004A5046"/>
    <w:rsid w:val="004A565E"/>
    <w:rsid w:val="004A59C3"/>
    <w:rsid w:val="004A5DF3"/>
    <w:rsid w:val="004A5F4B"/>
    <w:rsid w:val="004A6134"/>
    <w:rsid w:val="004A6183"/>
    <w:rsid w:val="004A6262"/>
    <w:rsid w:val="004A6646"/>
    <w:rsid w:val="004A7092"/>
    <w:rsid w:val="004A787A"/>
    <w:rsid w:val="004A7C74"/>
    <w:rsid w:val="004A7CFF"/>
    <w:rsid w:val="004B0204"/>
    <w:rsid w:val="004B02CA"/>
    <w:rsid w:val="004B06B1"/>
    <w:rsid w:val="004B0AD1"/>
    <w:rsid w:val="004B0EA2"/>
    <w:rsid w:val="004B1499"/>
    <w:rsid w:val="004B1D77"/>
    <w:rsid w:val="004B1DE5"/>
    <w:rsid w:val="004B235D"/>
    <w:rsid w:val="004B31A8"/>
    <w:rsid w:val="004B396E"/>
    <w:rsid w:val="004B3B41"/>
    <w:rsid w:val="004B42DD"/>
    <w:rsid w:val="004B43F7"/>
    <w:rsid w:val="004B49E6"/>
    <w:rsid w:val="004B4D69"/>
    <w:rsid w:val="004B5438"/>
    <w:rsid w:val="004B5F34"/>
    <w:rsid w:val="004B7013"/>
    <w:rsid w:val="004B7570"/>
    <w:rsid w:val="004C01A8"/>
    <w:rsid w:val="004C06B9"/>
    <w:rsid w:val="004C1840"/>
    <w:rsid w:val="004C1F31"/>
    <w:rsid w:val="004C24C9"/>
    <w:rsid w:val="004C31B6"/>
    <w:rsid w:val="004C3DB0"/>
    <w:rsid w:val="004C40AA"/>
    <w:rsid w:val="004C5319"/>
    <w:rsid w:val="004C54C9"/>
    <w:rsid w:val="004C55C7"/>
    <w:rsid w:val="004C58BA"/>
    <w:rsid w:val="004C621F"/>
    <w:rsid w:val="004C6564"/>
    <w:rsid w:val="004C6DF5"/>
    <w:rsid w:val="004C768C"/>
    <w:rsid w:val="004C7948"/>
    <w:rsid w:val="004C7BB8"/>
    <w:rsid w:val="004C7C60"/>
    <w:rsid w:val="004D02E3"/>
    <w:rsid w:val="004D06AE"/>
    <w:rsid w:val="004D0DFE"/>
    <w:rsid w:val="004D11D9"/>
    <w:rsid w:val="004D1402"/>
    <w:rsid w:val="004D1CD6"/>
    <w:rsid w:val="004D1D91"/>
    <w:rsid w:val="004D1F42"/>
    <w:rsid w:val="004D22C3"/>
    <w:rsid w:val="004D4659"/>
    <w:rsid w:val="004D4892"/>
    <w:rsid w:val="004D59E7"/>
    <w:rsid w:val="004D6200"/>
    <w:rsid w:val="004D66F6"/>
    <w:rsid w:val="004D67CF"/>
    <w:rsid w:val="004D6F4D"/>
    <w:rsid w:val="004D6F95"/>
    <w:rsid w:val="004D7145"/>
    <w:rsid w:val="004D72FE"/>
    <w:rsid w:val="004D781D"/>
    <w:rsid w:val="004D7854"/>
    <w:rsid w:val="004D7D1E"/>
    <w:rsid w:val="004D7E91"/>
    <w:rsid w:val="004E003A"/>
    <w:rsid w:val="004E0208"/>
    <w:rsid w:val="004E0768"/>
    <w:rsid w:val="004E1A31"/>
    <w:rsid w:val="004E2DE0"/>
    <w:rsid w:val="004E3052"/>
    <w:rsid w:val="004E33BA"/>
    <w:rsid w:val="004E4060"/>
    <w:rsid w:val="004E4085"/>
    <w:rsid w:val="004E409A"/>
    <w:rsid w:val="004E4F83"/>
    <w:rsid w:val="004E5918"/>
    <w:rsid w:val="004E5F92"/>
    <w:rsid w:val="004E775C"/>
    <w:rsid w:val="004E7F2A"/>
    <w:rsid w:val="004F04F2"/>
    <w:rsid w:val="004F0A9D"/>
    <w:rsid w:val="004F0B24"/>
    <w:rsid w:val="004F0DFD"/>
    <w:rsid w:val="004F0FB9"/>
    <w:rsid w:val="004F14AE"/>
    <w:rsid w:val="004F2F7E"/>
    <w:rsid w:val="004F32B5"/>
    <w:rsid w:val="004F374C"/>
    <w:rsid w:val="004F407E"/>
    <w:rsid w:val="004F4801"/>
    <w:rsid w:val="004F5479"/>
    <w:rsid w:val="004F5B54"/>
    <w:rsid w:val="004F5E49"/>
    <w:rsid w:val="004F635C"/>
    <w:rsid w:val="004F7528"/>
    <w:rsid w:val="004F7BCA"/>
    <w:rsid w:val="004F7D89"/>
    <w:rsid w:val="004F7E29"/>
    <w:rsid w:val="004F7FCE"/>
    <w:rsid w:val="00501041"/>
    <w:rsid w:val="0050135D"/>
    <w:rsid w:val="005015AF"/>
    <w:rsid w:val="005015F7"/>
    <w:rsid w:val="00501603"/>
    <w:rsid w:val="00501981"/>
    <w:rsid w:val="00501A85"/>
    <w:rsid w:val="00501B66"/>
    <w:rsid w:val="00501BB3"/>
    <w:rsid w:val="00501F74"/>
    <w:rsid w:val="005021DD"/>
    <w:rsid w:val="005026CA"/>
    <w:rsid w:val="00502B72"/>
    <w:rsid w:val="00502F2B"/>
    <w:rsid w:val="00503F0C"/>
    <w:rsid w:val="0050412B"/>
    <w:rsid w:val="0050498B"/>
    <w:rsid w:val="00504BC1"/>
    <w:rsid w:val="00505134"/>
    <w:rsid w:val="005052EC"/>
    <w:rsid w:val="0050560E"/>
    <w:rsid w:val="00505963"/>
    <w:rsid w:val="00505C04"/>
    <w:rsid w:val="005061E2"/>
    <w:rsid w:val="00506835"/>
    <w:rsid w:val="00507059"/>
    <w:rsid w:val="00507642"/>
    <w:rsid w:val="00510F51"/>
    <w:rsid w:val="00511752"/>
    <w:rsid w:val="00511B02"/>
    <w:rsid w:val="00511BB1"/>
    <w:rsid w:val="00511F15"/>
    <w:rsid w:val="005120E6"/>
    <w:rsid w:val="005122F4"/>
    <w:rsid w:val="00512402"/>
    <w:rsid w:val="00512C16"/>
    <w:rsid w:val="00513044"/>
    <w:rsid w:val="0051318C"/>
    <w:rsid w:val="005132F8"/>
    <w:rsid w:val="00513D38"/>
    <w:rsid w:val="00513D88"/>
    <w:rsid w:val="005140FB"/>
    <w:rsid w:val="005142CD"/>
    <w:rsid w:val="005143C9"/>
    <w:rsid w:val="005143FF"/>
    <w:rsid w:val="005152AA"/>
    <w:rsid w:val="0051561D"/>
    <w:rsid w:val="005157A9"/>
    <w:rsid w:val="00515DE2"/>
    <w:rsid w:val="00516F24"/>
    <w:rsid w:val="005173A7"/>
    <w:rsid w:val="005177E1"/>
    <w:rsid w:val="00517E9E"/>
    <w:rsid w:val="005208D3"/>
    <w:rsid w:val="00520C0A"/>
    <w:rsid w:val="00520F8F"/>
    <w:rsid w:val="005210DC"/>
    <w:rsid w:val="005217A3"/>
    <w:rsid w:val="005218B6"/>
    <w:rsid w:val="00521E8B"/>
    <w:rsid w:val="00522589"/>
    <w:rsid w:val="00522C24"/>
    <w:rsid w:val="00523997"/>
    <w:rsid w:val="00523C0C"/>
    <w:rsid w:val="00524410"/>
    <w:rsid w:val="00524545"/>
    <w:rsid w:val="00524703"/>
    <w:rsid w:val="00524DB7"/>
    <w:rsid w:val="005255BF"/>
    <w:rsid w:val="005257DE"/>
    <w:rsid w:val="00525E8C"/>
    <w:rsid w:val="005269A3"/>
    <w:rsid w:val="00527200"/>
    <w:rsid w:val="00527338"/>
    <w:rsid w:val="00530157"/>
    <w:rsid w:val="0053061C"/>
    <w:rsid w:val="00530B7B"/>
    <w:rsid w:val="00531BEC"/>
    <w:rsid w:val="00531EBE"/>
    <w:rsid w:val="00531F1E"/>
    <w:rsid w:val="005322E6"/>
    <w:rsid w:val="00532F8B"/>
    <w:rsid w:val="005332C6"/>
    <w:rsid w:val="00533363"/>
    <w:rsid w:val="0053337F"/>
    <w:rsid w:val="00533737"/>
    <w:rsid w:val="00533C1F"/>
    <w:rsid w:val="005344C1"/>
    <w:rsid w:val="00534506"/>
    <w:rsid w:val="00534A13"/>
    <w:rsid w:val="00535B79"/>
    <w:rsid w:val="00535D7C"/>
    <w:rsid w:val="00536363"/>
    <w:rsid w:val="00536579"/>
    <w:rsid w:val="0053658B"/>
    <w:rsid w:val="005368E9"/>
    <w:rsid w:val="00536C1E"/>
    <w:rsid w:val="00536FB2"/>
    <w:rsid w:val="0054036C"/>
    <w:rsid w:val="0054072F"/>
    <w:rsid w:val="00540950"/>
    <w:rsid w:val="00540A35"/>
    <w:rsid w:val="0054104C"/>
    <w:rsid w:val="00542263"/>
    <w:rsid w:val="00542AAE"/>
    <w:rsid w:val="00542CC9"/>
    <w:rsid w:val="0054343A"/>
    <w:rsid w:val="00543949"/>
    <w:rsid w:val="00543974"/>
    <w:rsid w:val="005439E5"/>
    <w:rsid w:val="00543EBF"/>
    <w:rsid w:val="00543EC5"/>
    <w:rsid w:val="0054433F"/>
    <w:rsid w:val="00544704"/>
    <w:rsid w:val="00544ABA"/>
    <w:rsid w:val="0054593A"/>
    <w:rsid w:val="005459AA"/>
    <w:rsid w:val="0054672C"/>
    <w:rsid w:val="005467FB"/>
    <w:rsid w:val="0054688B"/>
    <w:rsid w:val="00546AE9"/>
    <w:rsid w:val="00546D5B"/>
    <w:rsid w:val="005475F4"/>
    <w:rsid w:val="0054792A"/>
    <w:rsid w:val="00547989"/>
    <w:rsid w:val="00547B6E"/>
    <w:rsid w:val="00550095"/>
    <w:rsid w:val="005508F2"/>
    <w:rsid w:val="00551320"/>
    <w:rsid w:val="00551386"/>
    <w:rsid w:val="005515ED"/>
    <w:rsid w:val="005518A4"/>
    <w:rsid w:val="00552768"/>
    <w:rsid w:val="00552935"/>
    <w:rsid w:val="00553061"/>
    <w:rsid w:val="00553127"/>
    <w:rsid w:val="00553388"/>
    <w:rsid w:val="005537D5"/>
    <w:rsid w:val="005538A8"/>
    <w:rsid w:val="005538BC"/>
    <w:rsid w:val="00553D08"/>
    <w:rsid w:val="0055480F"/>
    <w:rsid w:val="00554BE7"/>
    <w:rsid w:val="00555591"/>
    <w:rsid w:val="0055621F"/>
    <w:rsid w:val="00556D68"/>
    <w:rsid w:val="00556DA0"/>
    <w:rsid w:val="00557173"/>
    <w:rsid w:val="005572FD"/>
    <w:rsid w:val="005576A1"/>
    <w:rsid w:val="005578B0"/>
    <w:rsid w:val="00557A64"/>
    <w:rsid w:val="00557CD4"/>
    <w:rsid w:val="00557E1C"/>
    <w:rsid w:val="00557E68"/>
    <w:rsid w:val="00557E7F"/>
    <w:rsid w:val="005605C0"/>
    <w:rsid w:val="00560D23"/>
    <w:rsid w:val="005615D8"/>
    <w:rsid w:val="005626D6"/>
    <w:rsid w:val="005635A4"/>
    <w:rsid w:val="005638D4"/>
    <w:rsid w:val="005647D9"/>
    <w:rsid w:val="00565668"/>
    <w:rsid w:val="005656ED"/>
    <w:rsid w:val="00565A92"/>
    <w:rsid w:val="00565EC0"/>
    <w:rsid w:val="00566544"/>
    <w:rsid w:val="00566608"/>
    <w:rsid w:val="00566C83"/>
    <w:rsid w:val="00567342"/>
    <w:rsid w:val="00567CEB"/>
    <w:rsid w:val="00567F44"/>
    <w:rsid w:val="005700FE"/>
    <w:rsid w:val="00570E24"/>
    <w:rsid w:val="005712D2"/>
    <w:rsid w:val="0057170D"/>
    <w:rsid w:val="005718D3"/>
    <w:rsid w:val="005719AF"/>
    <w:rsid w:val="00571D88"/>
    <w:rsid w:val="0057256C"/>
    <w:rsid w:val="00572646"/>
    <w:rsid w:val="00572760"/>
    <w:rsid w:val="00572D16"/>
    <w:rsid w:val="00572F07"/>
    <w:rsid w:val="00573DED"/>
    <w:rsid w:val="005743DE"/>
    <w:rsid w:val="0057440C"/>
    <w:rsid w:val="005749BB"/>
    <w:rsid w:val="00574F3F"/>
    <w:rsid w:val="0057562C"/>
    <w:rsid w:val="005759F6"/>
    <w:rsid w:val="00575C4D"/>
    <w:rsid w:val="00575E3E"/>
    <w:rsid w:val="005765F5"/>
    <w:rsid w:val="005768CB"/>
    <w:rsid w:val="00576B80"/>
    <w:rsid w:val="00576D6C"/>
    <w:rsid w:val="005773D9"/>
    <w:rsid w:val="00577A2E"/>
    <w:rsid w:val="00577E4F"/>
    <w:rsid w:val="00580AE1"/>
    <w:rsid w:val="00580B84"/>
    <w:rsid w:val="00580E48"/>
    <w:rsid w:val="00580F0A"/>
    <w:rsid w:val="00580F72"/>
    <w:rsid w:val="00581246"/>
    <w:rsid w:val="0058127C"/>
    <w:rsid w:val="00582C3A"/>
    <w:rsid w:val="00582E1A"/>
    <w:rsid w:val="00583147"/>
    <w:rsid w:val="00583D46"/>
    <w:rsid w:val="005842AE"/>
    <w:rsid w:val="00584416"/>
    <w:rsid w:val="00584B39"/>
    <w:rsid w:val="00584E84"/>
    <w:rsid w:val="00584FD6"/>
    <w:rsid w:val="00585028"/>
    <w:rsid w:val="00585180"/>
    <w:rsid w:val="005854D1"/>
    <w:rsid w:val="005858CB"/>
    <w:rsid w:val="00585F5B"/>
    <w:rsid w:val="0058620A"/>
    <w:rsid w:val="00586C30"/>
    <w:rsid w:val="00587BD3"/>
    <w:rsid w:val="00587FC0"/>
    <w:rsid w:val="00590674"/>
    <w:rsid w:val="005906AD"/>
    <w:rsid w:val="00590DA6"/>
    <w:rsid w:val="0059161A"/>
    <w:rsid w:val="005916DD"/>
    <w:rsid w:val="00591B07"/>
    <w:rsid w:val="00591C7D"/>
    <w:rsid w:val="00592AE1"/>
    <w:rsid w:val="00592B03"/>
    <w:rsid w:val="00592E18"/>
    <w:rsid w:val="00593AB9"/>
    <w:rsid w:val="00594616"/>
    <w:rsid w:val="00594ABB"/>
    <w:rsid w:val="00594D1C"/>
    <w:rsid w:val="00594E36"/>
    <w:rsid w:val="00594F0A"/>
    <w:rsid w:val="0059525E"/>
    <w:rsid w:val="00595886"/>
    <w:rsid w:val="00595887"/>
    <w:rsid w:val="00595E37"/>
    <w:rsid w:val="005961F7"/>
    <w:rsid w:val="00596885"/>
    <w:rsid w:val="00596B30"/>
    <w:rsid w:val="00596B9C"/>
    <w:rsid w:val="0059725B"/>
    <w:rsid w:val="0059728E"/>
    <w:rsid w:val="0059790F"/>
    <w:rsid w:val="00597B58"/>
    <w:rsid w:val="005A054D"/>
    <w:rsid w:val="005A06E0"/>
    <w:rsid w:val="005A08CE"/>
    <w:rsid w:val="005A0988"/>
    <w:rsid w:val="005A0A46"/>
    <w:rsid w:val="005A0C72"/>
    <w:rsid w:val="005A0D29"/>
    <w:rsid w:val="005A0E1A"/>
    <w:rsid w:val="005A10B9"/>
    <w:rsid w:val="005A110E"/>
    <w:rsid w:val="005A11EA"/>
    <w:rsid w:val="005A167A"/>
    <w:rsid w:val="005A17DC"/>
    <w:rsid w:val="005A269F"/>
    <w:rsid w:val="005A2BCD"/>
    <w:rsid w:val="005A305E"/>
    <w:rsid w:val="005A30BB"/>
    <w:rsid w:val="005A3887"/>
    <w:rsid w:val="005A43C0"/>
    <w:rsid w:val="005A453E"/>
    <w:rsid w:val="005A471E"/>
    <w:rsid w:val="005A6241"/>
    <w:rsid w:val="005A7546"/>
    <w:rsid w:val="005A7C42"/>
    <w:rsid w:val="005B0382"/>
    <w:rsid w:val="005B0542"/>
    <w:rsid w:val="005B0E21"/>
    <w:rsid w:val="005B103F"/>
    <w:rsid w:val="005B1045"/>
    <w:rsid w:val="005B14BA"/>
    <w:rsid w:val="005B1D3F"/>
    <w:rsid w:val="005B2144"/>
    <w:rsid w:val="005B2225"/>
    <w:rsid w:val="005B2386"/>
    <w:rsid w:val="005B2799"/>
    <w:rsid w:val="005B2B77"/>
    <w:rsid w:val="005B2E5A"/>
    <w:rsid w:val="005B32B3"/>
    <w:rsid w:val="005B3B47"/>
    <w:rsid w:val="005B3D4A"/>
    <w:rsid w:val="005B4154"/>
    <w:rsid w:val="005B4886"/>
    <w:rsid w:val="005B4973"/>
    <w:rsid w:val="005B4A70"/>
    <w:rsid w:val="005B4D87"/>
    <w:rsid w:val="005B50AA"/>
    <w:rsid w:val="005B5AF0"/>
    <w:rsid w:val="005B6AB3"/>
    <w:rsid w:val="005B733E"/>
    <w:rsid w:val="005B7A32"/>
    <w:rsid w:val="005B7DD1"/>
    <w:rsid w:val="005C00A0"/>
    <w:rsid w:val="005C027C"/>
    <w:rsid w:val="005C05D4"/>
    <w:rsid w:val="005C0B92"/>
    <w:rsid w:val="005C152B"/>
    <w:rsid w:val="005C28FA"/>
    <w:rsid w:val="005C306E"/>
    <w:rsid w:val="005C3949"/>
    <w:rsid w:val="005C40F4"/>
    <w:rsid w:val="005C43BE"/>
    <w:rsid w:val="005C44F3"/>
    <w:rsid w:val="005C56B6"/>
    <w:rsid w:val="005C5925"/>
    <w:rsid w:val="005C5B39"/>
    <w:rsid w:val="005C6637"/>
    <w:rsid w:val="005C6DE5"/>
    <w:rsid w:val="005C712D"/>
    <w:rsid w:val="005C7740"/>
    <w:rsid w:val="005C7C75"/>
    <w:rsid w:val="005C7EC2"/>
    <w:rsid w:val="005D0ABD"/>
    <w:rsid w:val="005D0E4F"/>
    <w:rsid w:val="005D1D17"/>
    <w:rsid w:val="005D1E32"/>
    <w:rsid w:val="005D206B"/>
    <w:rsid w:val="005D22B7"/>
    <w:rsid w:val="005D253F"/>
    <w:rsid w:val="005D2BDE"/>
    <w:rsid w:val="005D394F"/>
    <w:rsid w:val="005D3D76"/>
    <w:rsid w:val="005D4501"/>
    <w:rsid w:val="005D4578"/>
    <w:rsid w:val="005D4C6C"/>
    <w:rsid w:val="005D4EFA"/>
    <w:rsid w:val="005D5452"/>
    <w:rsid w:val="005D55BA"/>
    <w:rsid w:val="005D5ADB"/>
    <w:rsid w:val="005D648A"/>
    <w:rsid w:val="005D6ACA"/>
    <w:rsid w:val="005D6F3D"/>
    <w:rsid w:val="005D772F"/>
    <w:rsid w:val="005D77F0"/>
    <w:rsid w:val="005D7E0D"/>
    <w:rsid w:val="005E023E"/>
    <w:rsid w:val="005E0D33"/>
    <w:rsid w:val="005E1E02"/>
    <w:rsid w:val="005E234A"/>
    <w:rsid w:val="005E24D1"/>
    <w:rsid w:val="005E2711"/>
    <w:rsid w:val="005E2819"/>
    <w:rsid w:val="005E35CC"/>
    <w:rsid w:val="005E371E"/>
    <w:rsid w:val="005E3EF8"/>
    <w:rsid w:val="005E474D"/>
    <w:rsid w:val="005E4F76"/>
    <w:rsid w:val="005E53F9"/>
    <w:rsid w:val="005E5516"/>
    <w:rsid w:val="005E63B2"/>
    <w:rsid w:val="005E6A0E"/>
    <w:rsid w:val="005E7283"/>
    <w:rsid w:val="005E775D"/>
    <w:rsid w:val="005F04E0"/>
    <w:rsid w:val="005F0A43"/>
    <w:rsid w:val="005F1425"/>
    <w:rsid w:val="005F179A"/>
    <w:rsid w:val="005F27BF"/>
    <w:rsid w:val="005F28D3"/>
    <w:rsid w:val="005F2952"/>
    <w:rsid w:val="005F302D"/>
    <w:rsid w:val="005F4171"/>
    <w:rsid w:val="005F46D6"/>
    <w:rsid w:val="005F4DD6"/>
    <w:rsid w:val="005F4E9E"/>
    <w:rsid w:val="005F50D8"/>
    <w:rsid w:val="005F53A1"/>
    <w:rsid w:val="005F60E5"/>
    <w:rsid w:val="005F671F"/>
    <w:rsid w:val="005F6B77"/>
    <w:rsid w:val="005F7487"/>
    <w:rsid w:val="005F77D7"/>
    <w:rsid w:val="005F7840"/>
    <w:rsid w:val="006002C7"/>
    <w:rsid w:val="00600F95"/>
    <w:rsid w:val="00601839"/>
    <w:rsid w:val="00601C02"/>
    <w:rsid w:val="00601C30"/>
    <w:rsid w:val="00602759"/>
    <w:rsid w:val="0060277A"/>
    <w:rsid w:val="00602A85"/>
    <w:rsid w:val="00602B7C"/>
    <w:rsid w:val="00602D1C"/>
    <w:rsid w:val="00603312"/>
    <w:rsid w:val="00604DC7"/>
    <w:rsid w:val="00604E47"/>
    <w:rsid w:val="00605404"/>
    <w:rsid w:val="00605432"/>
    <w:rsid w:val="00605441"/>
    <w:rsid w:val="0060612A"/>
    <w:rsid w:val="006065EA"/>
    <w:rsid w:val="00606970"/>
    <w:rsid w:val="00606A20"/>
    <w:rsid w:val="006072C6"/>
    <w:rsid w:val="00607A2E"/>
    <w:rsid w:val="0061012E"/>
    <w:rsid w:val="00610672"/>
    <w:rsid w:val="006109C2"/>
    <w:rsid w:val="00611030"/>
    <w:rsid w:val="006114D1"/>
    <w:rsid w:val="00611866"/>
    <w:rsid w:val="00611EB2"/>
    <w:rsid w:val="0061259A"/>
    <w:rsid w:val="00612768"/>
    <w:rsid w:val="00612F9F"/>
    <w:rsid w:val="006130F7"/>
    <w:rsid w:val="006134AA"/>
    <w:rsid w:val="00613AF8"/>
    <w:rsid w:val="00613B4B"/>
    <w:rsid w:val="00613D8E"/>
    <w:rsid w:val="00613FB5"/>
    <w:rsid w:val="006142E0"/>
    <w:rsid w:val="006144A5"/>
    <w:rsid w:val="006146C6"/>
    <w:rsid w:val="00614D87"/>
    <w:rsid w:val="00614FAD"/>
    <w:rsid w:val="00616112"/>
    <w:rsid w:val="006163F8"/>
    <w:rsid w:val="00616B01"/>
    <w:rsid w:val="00616B4F"/>
    <w:rsid w:val="00617467"/>
    <w:rsid w:val="00617C48"/>
    <w:rsid w:val="00617E0C"/>
    <w:rsid w:val="0062031E"/>
    <w:rsid w:val="006205CA"/>
    <w:rsid w:val="00621B7D"/>
    <w:rsid w:val="00621CBD"/>
    <w:rsid w:val="00621F53"/>
    <w:rsid w:val="006229D5"/>
    <w:rsid w:val="00622A57"/>
    <w:rsid w:val="00622E2A"/>
    <w:rsid w:val="00623089"/>
    <w:rsid w:val="0062308E"/>
    <w:rsid w:val="006230DC"/>
    <w:rsid w:val="00623269"/>
    <w:rsid w:val="006234C4"/>
    <w:rsid w:val="00623E0A"/>
    <w:rsid w:val="00623E6E"/>
    <w:rsid w:val="006244C9"/>
    <w:rsid w:val="006245F6"/>
    <w:rsid w:val="00624737"/>
    <w:rsid w:val="0062475D"/>
    <w:rsid w:val="0062495F"/>
    <w:rsid w:val="0062527D"/>
    <w:rsid w:val="00625371"/>
    <w:rsid w:val="00625710"/>
    <w:rsid w:val="00625754"/>
    <w:rsid w:val="0062660B"/>
    <w:rsid w:val="00626AD1"/>
    <w:rsid w:val="0062758A"/>
    <w:rsid w:val="00627993"/>
    <w:rsid w:val="00627BF3"/>
    <w:rsid w:val="0063004A"/>
    <w:rsid w:val="006304BC"/>
    <w:rsid w:val="00630AC6"/>
    <w:rsid w:val="00630DCE"/>
    <w:rsid w:val="0063120A"/>
    <w:rsid w:val="0063150B"/>
    <w:rsid w:val="00631585"/>
    <w:rsid w:val="006315B4"/>
    <w:rsid w:val="006315BB"/>
    <w:rsid w:val="006317CF"/>
    <w:rsid w:val="0063305A"/>
    <w:rsid w:val="00633359"/>
    <w:rsid w:val="00634013"/>
    <w:rsid w:val="00634725"/>
    <w:rsid w:val="00634ACF"/>
    <w:rsid w:val="00634C7F"/>
    <w:rsid w:val="00634DFB"/>
    <w:rsid w:val="00635035"/>
    <w:rsid w:val="00635768"/>
    <w:rsid w:val="0063580D"/>
    <w:rsid w:val="00635901"/>
    <w:rsid w:val="00635979"/>
    <w:rsid w:val="00635B84"/>
    <w:rsid w:val="00635CAE"/>
    <w:rsid w:val="006369E4"/>
    <w:rsid w:val="00636AD4"/>
    <w:rsid w:val="00637240"/>
    <w:rsid w:val="006404FD"/>
    <w:rsid w:val="006413C6"/>
    <w:rsid w:val="0064191F"/>
    <w:rsid w:val="006427F9"/>
    <w:rsid w:val="00642D2F"/>
    <w:rsid w:val="00643660"/>
    <w:rsid w:val="006439AB"/>
    <w:rsid w:val="00643B51"/>
    <w:rsid w:val="006445AE"/>
    <w:rsid w:val="00645B26"/>
    <w:rsid w:val="00646052"/>
    <w:rsid w:val="00646BC6"/>
    <w:rsid w:val="00646BF7"/>
    <w:rsid w:val="00647099"/>
    <w:rsid w:val="0064729B"/>
    <w:rsid w:val="00647870"/>
    <w:rsid w:val="00647F42"/>
    <w:rsid w:val="00647FA3"/>
    <w:rsid w:val="00650139"/>
    <w:rsid w:val="00650B9C"/>
    <w:rsid w:val="006520AB"/>
    <w:rsid w:val="006522D6"/>
    <w:rsid w:val="00652513"/>
    <w:rsid w:val="00652756"/>
    <w:rsid w:val="00652AD8"/>
    <w:rsid w:val="00652B57"/>
    <w:rsid w:val="00652B79"/>
    <w:rsid w:val="006533C3"/>
    <w:rsid w:val="00654068"/>
    <w:rsid w:val="006547DA"/>
    <w:rsid w:val="00654B38"/>
    <w:rsid w:val="00654B83"/>
    <w:rsid w:val="00655061"/>
    <w:rsid w:val="0065510C"/>
    <w:rsid w:val="00655519"/>
    <w:rsid w:val="00655613"/>
    <w:rsid w:val="00655B63"/>
    <w:rsid w:val="00655C0A"/>
    <w:rsid w:val="0065665B"/>
    <w:rsid w:val="00656AD2"/>
    <w:rsid w:val="00656C1D"/>
    <w:rsid w:val="00656CA4"/>
    <w:rsid w:val="006571F6"/>
    <w:rsid w:val="0065749A"/>
    <w:rsid w:val="00657BAC"/>
    <w:rsid w:val="00660408"/>
    <w:rsid w:val="0066077F"/>
    <w:rsid w:val="006611C6"/>
    <w:rsid w:val="006618CC"/>
    <w:rsid w:val="006618EC"/>
    <w:rsid w:val="00662111"/>
    <w:rsid w:val="00662118"/>
    <w:rsid w:val="006623C4"/>
    <w:rsid w:val="006626A1"/>
    <w:rsid w:val="0066290D"/>
    <w:rsid w:val="00662AFF"/>
    <w:rsid w:val="00662DE6"/>
    <w:rsid w:val="006634E8"/>
    <w:rsid w:val="006638AD"/>
    <w:rsid w:val="00664198"/>
    <w:rsid w:val="00664632"/>
    <w:rsid w:val="00664DBF"/>
    <w:rsid w:val="006654D0"/>
    <w:rsid w:val="00665788"/>
    <w:rsid w:val="006669BA"/>
    <w:rsid w:val="0066732C"/>
    <w:rsid w:val="006679F5"/>
    <w:rsid w:val="00667B77"/>
    <w:rsid w:val="00667EED"/>
    <w:rsid w:val="0067004D"/>
    <w:rsid w:val="006716DA"/>
    <w:rsid w:val="00672747"/>
    <w:rsid w:val="006728ED"/>
    <w:rsid w:val="00672A44"/>
    <w:rsid w:val="006731FB"/>
    <w:rsid w:val="006732B1"/>
    <w:rsid w:val="00673CA9"/>
    <w:rsid w:val="00673FD3"/>
    <w:rsid w:val="0067446F"/>
    <w:rsid w:val="006746A4"/>
    <w:rsid w:val="00674C9E"/>
    <w:rsid w:val="00674CB1"/>
    <w:rsid w:val="006752F1"/>
    <w:rsid w:val="00675558"/>
    <w:rsid w:val="00675611"/>
    <w:rsid w:val="00675A60"/>
    <w:rsid w:val="0067668F"/>
    <w:rsid w:val="0067697E"/>
    <w:rsid w:val="00676A84"/>
    <w:rsid w:val="00677443"/>
    <w:rsid w:val="0067769A"/>
    <w:rsid w:val="006806A3"/>
    <w:rsid w:val="006806A6"/>
    <w:rsid w:val="00680C57"/>
    <w:rsid w:val="00680FA5"/>
    <w:rsid w:val="00681211"/>
    <w:rsid w:val="0068181E"/>
    <w:rsid w:val="00681AEB"/>
    <w:rsid w:val="00681B36"/>
    <w:rsid w:val="00681B5E"/>
    <w:rsid w:val="00681F7D"/>
    <w:rsid w:val="00682109"/>
    <w:rsid w:val="00682E14"/>
    <w:rsid w:val="00683121"/>
    <w:rsid w:val="00683A0B"/>
    <w:rsid w:val="00683A66"/>
    <w:rsid w:val="00683DA2"/>
    <w:rsid w:val="00684157"/>
    <w:rsid w:val="0068436C"/>
    <w:rsid w:val="00684995"/>
    <w:rsid w:val="00684B17"/>
    <w:rsid w:val="006853B8"/>
    <w:rsid w:val="0068545E"/>
    <w:rsid w:val="00685FD4"/>
    <w:rsid w:val="00686605"/>
    <w:rsid w:val="00686612"/>
    <w:rsid w:val="0068661E"/>
    <w:rsid w:val="00687274"/>
    <w:rsid w:val="00687316"/>
    <w:rsid w:val="0069016C"/>
    <w:rsid w:val="00690A49"/>
    <w:rsid w:val="00690BB6"/>
    <w:rsid w:val="00691B30"/>
    <w:rsid w:val="006927C6"/>
    <w:rsid w:val="00692B29"/>
    <w:rsid w:val="00692DC5"/>
    <w:rsid w:val="00693E1F"/>
    <w:rsid w:val="00693E2D"/>
    <w:rsid w:val="00693ECB"/>
    <w:rsid w:val="00694050"/>
    <w:rsid w:val="006943B7"/>
    <w:rsid w:val="00694797"/>
    <w:rsid w:val="00694999"/>
    <w:rsid w:val="00694E69"/>
    <w:rsid w:val="00695340"/>
    <w:rsid w:val="00695424"/>
    <w:rsid w:val="0069580C"/>
    <w:rsid w:val="00695887"/>
    <w:rsid w:val="00695A3A"/>
    <w:rsid w:val="00695C11"/>
    <w:rsid w:val="00695EE4"/>
    <w:rsid w:val="00696275"/>
    <w:rsid w:val="006965CF"/>
    <w:rsid w:val="00697733"/>
    <w:rsid w:val="006A0EFF"/>
    <w:rsid w:val="006A0F18"/>
    <w:rsid w:val="006A11E1"/>
    <w:rsid w:val="006A2199"/>
    <w:rsid w:val="006A254E"/>
    <w:rsid w:val="006A2C30"/>
    <w:rsid w:val="006A301C"/>
    <w:rsid w:val="006A320E"/>
    <w:rsid w:val="006A3237"/>
    <w:rsid w:val="006A3747"/>
    <w:rsid w:val="006A3E2B"/>
    <w:rsid w:val="006A4617"/>
    <w:rsid w:val="006A4AB7"/>
    <w:rsid w:val="006A51E6"/>
    <w:rsid w:val="006A5DB1"/>
    <w:rsid w:val="006A5EA7"/>
    <w:rsid w:val="006A6E17"/>
    <w:rsid w:val="006A7317"/>
    <w:rsid w:val="006A750E"/>
    <w:rsid w:val="006A7652"/>
    <w:rsid w:val="006B0A08"/>
    <w:rsid w:val="006B0F62"/>
    <w:rsid w:val="006B120D"/>
    <w:rsid w:val="006B17E7"/>
    <w:rsid w:val="006B19E8"/>
    <w:rsid w:val="006B1A8A"/>
    <w:rsid w:val="006B1FD5"/>
    <w:rsid w:val="006B2403"/>
    <w:rsid w:val="006B2791"/>
    <w:rsid w:val="006B2C8D"/>
    <w:rsid w:val="006B3452"/>
    <w:rsid w:val="006B3669"/>
    <w:rsid w:val="006B38A8"/>
    <w:rsid w:val="006B406C"/>
    <w:rsid w:val="006B4BA0"/>
    <w:rsid w:val="006B4E81"/>
    <w:rsid w:val="006B4ED1"/>
    <w:rsid w:val="006B5258"/>
    <w:rsid w:val="006B5375"/>
    <w:rsid w:val="006B555A"/>
    <w:rsid w:val="006B5FEE"/>
    <w:rsid w:val="006B600A"/>
    <w:rsid w:val="006B62BF"/>
    <w:rsid w:val="006B6635"/>
    <w:rsid w:val="006B69BE"/>
    <w:rsid w:val="006B7305"/>
    <w:rsid w:val="006B77D4"/>
    <w:rsid w:val="006B7D22"/>
    <w:rsid w:val="006B7D2C"/>
    <w:rsid w:val="006C059C"/>
    <w:rsid w:val="006C0983"/>
    <w:rsid w:val="006C0F2B"/>
    <w:rsid w:val="006C1019"/>
    <w:rsid w:val="006C21F2"/>
    <w:rsid w:val="006C2675"/>
    <w:rsid w:val="006C2BB5"/>
    <w:rsid w:val="006C2BEE"/>
    <w:rsid w:val="006C32EF"/>
    <w:rsid w:val="006C3AD8"/>
    <w:rsid w:val="006C3ADC"/>
    <w:rsid w:val="006C4516"/>
    <w:rsid w:val="006C455E"/>
    <w:rsid w:val="006C4A7D"/>
    <w:rsid w:val="006C5115"/>
    <w:rsid w:val="006C52BE"/>
    <w:rsid w:val="006C535A"/>
    <w:rsid w:val="006C5958"/>
    <w:rsid w:val="006C5B4F"/>
    <w:rsid w:val="006C643C"/>
    <w:rsid w:val="006C6DB7"/>
    <w:rsid w:val="006C6E3A"/>
    <w:rsid w:val="006C6FD7"/>
    <w:rsid w:val="006C7732"/>
    <w:rsid w:val="006D00DB"/>
    <w:rsid w:val="006D01C8"/>
    <w:rsid w:val="006D0361"/>
    <w:rsid w:val="006D088B"/>
    <w:rsid w:val="006D0BA8"/>
    <w:rsid w:val="006D0C1C"/>
    <w:rsid w:val="006D0CE8"/>
    <w:rsid w:val="006D16B0"/>
    <w:rsid w:val="006D1B13"/>
    <w:rsid w:val="006D1C86"/>
    <w:rsid w:val="006D1E9A"/>
    <w:rsid w:val="006D2182"/>
    <w:rsid w:val="006D2444"/>
    <w:rsid w:val="006D254B"/>
    <w:rsid w:val="006D289B"/>
    <w:rsid w:val="006D297F"/>
    <w:rsid w:val="006D32C5"/>
    <w:rsid w:val="006D3BE1"/>
    <w:rsid w:val="006D3DBB"/>
    <w:rsid w:val="006D3F1C"/>
    <w:rsid w:val="006D40DC"/>
    <w:rsid w:val="006D425B"/>
    <w:rsid w:val="006D48F0"/>
    <w:rsid w:val="006D48FC"/>
    <w:rsid w:val="006D50F8"/>
    <w:rsid w:val="006D62BC"/>
    <w:rsid w:val="006D6450"/>
    <w:rsid w:val="006D6939"/>
    <w:rsid w:val="006D7512"/>
    <w:rsid w:val="006D7A38"/>
    <w:rsid w:val="006D7EB0"/>
    <w:rsid w:val="006E008F"/>
    <w:rsid w:val="006E0138"/>
    <w:rsid w:val="006E0BB0"/>
    <w:rsid w:val="006E10EE"/>
    <w:rsid w:val="006E12C3"/>
    <w:rsid w:val="006E1881"/>
    <w:rsid w:val="006E1E9A"/>
    <w:rsid w:val="006E1F0E"/>
    <w:rsid w:val="006E226A"/>
    <w:rsid w:val="006E2529"/>
    <w:rsid w:val="006E3232"/>
    <w:rsid w:val="006E3A2E"/>
    <w:rsid w:val="006E3AB1"/>
    <w:rsid w:val="006E3ECC"/>
    <w:rsid w:val="006E3EDA"/>
    <w:rsid w:val="006E4184"/>
    <w:rsid w:val="006E436B"/>
    <w:rsid w:val="006E45F3"/>
    <w:rsid w:val="006E460B"/>
    <w:rsid w:val="006E4A2F"/>
    <w:rsid w:val="006E4ED4"/>
    <w:rsid w:val="006E54D6"/>
    <w:rsid w:val="006E5669"/>
    <w:rsid w:val="006E5E19"/>
    <w:rsid w:val="006E606D"/>
    <w:rsid w:val="006E61C3"/>
    <w:rsid w:val="006E799D"/>
    <w:rsid w:val="006F01EE"/>
    <w:rsid w:val="006F0593"/>
    <w:rsid w:val="006F09F7"/>
    <w:rsid w:val="006F1013"/>
    <w:rsid w:val="006F1064"/>
    <w:rsid w:val="006F11A3"/>
    <w:rsid w:val="006F1EB7"/>
    <w:rsid w:val="006F231E"/>
    <w:rsid w:val="006F3148"/>
    <w:rsid w:val="006F37E8"/>
    <w:rsid w:val="006F39D1"/>
    <w:rsid w:val="006F4119"/>
    <w:rsid w:val="006F465F"/>
    <w:rsid w:val="006F4FEA"/>
    <w:rsid w:val="006F523B"/>
    <w:rsid w:val="006F52E5"/>
    <w:rsid w:val="006F5E0E"/>
    <w:rsid w:val="006F6066"/>
    <w:rsid w:val="006F6850"/>
    <w:rsid w:val="006F707E"/>
    <w:rsid w:val="006F7270"/>
    <w:rsid w:val="007001DC"/>
    <w:rsid w:val="00700B69"/>
    <w:rsid w:val="0070114F"/>
    <w:rsid w:val="00701640"/>
    <w:rsid w:val="00701C1C"/>
    <w:rsid w:val="00702012"/>
    <w:rsid w:val="00702240"/>
    <w:rsid w:val="007025CB"/>
    <w:rsid w:val="00702893"/>
    <w:rsid w:val="00702BC9"/>
    <w:rsid w:val="00702E2C"/>
    <w:rsid w:val="007034AA"/>
    <w:rsid w:val="00703850"/>
    <w:rsid w:val="00703C9D"/>
    <w:rsid w:val="00703FE2"/>
    <w:rsid w:val="007041D8"/>
    <w:rsid w:val="007043BB"/>
    <w:rsid w:val="0070490C"/>
    <w:rsid w:val="00705992"/>
    <w:rsid w:val="00705C38"/>
    <w:rsid w:val="00705DAC"/>
    <w:rsid w:val="00706465"/>
    <w:rsid w:val="00706670"/>
    <w:rsid w:val="007066DF"/>
    <w:rsid w:val="0070695A"/>
    <w:rsid w:val="0070782D"/>
    <w:rsid w:val="007079AF"/>
    <w:rsid w:val="007109C2"/>
    <w:rsid w:val="00710B33"/>
    <w:rsid w:val="00711340"/>
    <w:rsid w:val="00711763"/>
    <w:rsid w:val="007127F9"/>
    <w:rsid w:val="007129E2"/>
    <w:rsid w:val="00712C42"/>
    <w:rsid w:val="00712E93"/>
    <w:rsid w:val="007131B1"/>
    <w:rsid w:val="00713588"/>
    <w:rsid w:val="007137D5"/>
    <w:rsid w:val="007138CB"/>
    <w:rsid w:val="00713DE4"/>
    <w:rsid w:val="00713F47"/>
    <w:rsid w:val="00714892"/>
    <w:rsid w:val="00714C47"/>
    <w:rsid w:val="00715794"/>
    <w:rsid w:val="00715DFB"/>
    <w:rsid w:val="00715E81"/>
    <w:rsid w:val="00716462"/>
    <w:rsid w:val="00716630"/>
    <w:rsid w:val="00716996"/>
    <w:rsid w:val="00716FA0"/>
    <w:rsid w:val="00717DCD"/>
    <w:rsid w:val="007209B2"/>
    <w:rsid w:val="00720E26"/>
    <w:rsid w:val="00721084"/>
    <w:rsid w:val="00721262"/>
    <w:rsid w:val="00721D9B"/>
    <w:rsid w:val="00722121"/>
    <w:rsid w:val="007224B9"/>
    <w:rsid w:val="007225F8"/>
    <w:rsid w:val="00722D4C"/>
    <w:rsid w:val="00722F94"/>
    <w:rsid w:val="007230E9"/>
    <w:rsid w:val="00723AA7"/>
    <w:rsid w:val="0072432E"/>
    <w:rsid w:val="00726036"/>
    <w:rsid w:val="00726279"/>
    <w:rsid w:val="00726A9B"/>
    <w:rsid w:val="00727530"/>
    <w:rsid w:val="00727671"/>
    <w:rsid w:val="00727DA2"/>
    <w:rsid w:val="00727E3D"/>
    <w:rsid w:val="00731E7C"/>
    <w:rsid w:val="007325EA"/>
    <w:rsid w:val="007329EF"/>
    <w:rsid w:val="00732F51"/>
    <w:rsid w:val="0073327A"/>
    <w:rsid w:val="00733353"/>
    <w:rsid w:val="007334E4"/>
    <w:rsid w:val="00734208"/>
    <w:rsid w:val="00734785"/>
    <w:rsid w:val="00734D38"/>
    <w:rsid w:val="00734EBE"/>
    <w:rsid w:val="00734EC9"/>
    <w:rsid w:val="007351D3"/>
    <w:rsid w:val="007369DA"/>
    <w:rsid w:val="00736DD8"/>
    <w:rsid w:val="007370A0"/>
    <w:rsid w:val="00737F6D"/>
    <w:rsid w:val="0074076A"/>
    <w:rsid w:val="00740822"/>
    <w:rsid w:val="00740ECF"/>
    <w:rsid w:val="007419AF"/>
    <w:rsid w:val="00741AF4"/>
    <w:rsid w:val="00741DCC"/>
    <w:rsid w:val="0074203A"/>
    <w:rsid w:val="00742184"/>
    <w:rsid w:val="007425DB"/>
    <w:rsid w:val="00742649"/>
    <w:rsid w:val="007427B5"/>
    <w:rsid w:val="00742865"/>
    <w:rsid w:val="0074296C"/>
    <w:rsid w:val="00742B18"/>
    <w:rsid w:val="00742C83"/>
    <w:rsid w:val="0074360F"/>
    <w:rsid w:val="00743919"/>
    <w:rsid w:val="00743D63"/>
    <w:rsid w:val="0074413B"/>
    <w:rsid w:val="00744677"/>
    <w:rsid w:val="00744924"/>
    <w:rsid w:val="00744A64"/>
    <w:rsid w:val="00744D47"/>
    <w:rsid w:val="00744EA0"/>
    <w:rsid w:val="00745C06"/>
    <w:rsid w:val="00745DAE"/>
    <w:rsid w:val="00745E67"/>
    <w:rsid w:val="00745EE6"/>
    <w:rsid w:val="0074638D"/>
    <w:rsid w:val="00746484"/>
    <w:rsid w:val="00746D68"/>
    <w:rsid w:val="0074704F"/>
    <w:rsid w:val="00747823"/>
    <w:rsid w:val="00747C56"/>
    <w:rsid w:val="00747F48"/>
    <w:rsid w:val="00747F4C"/>
    <w:rsid w:val="00747FDB"/>
    <w:rsid w:val="00750B6C"/>
    <w:rsid w:val="00750F31"/>
    <w:rsid w:val="00751091"/>
    <w:rsid w:val="00751386"/>
    <w:rsid w:val="007514C4"/>
    <w:rsid w:val="0075189F"/>
    <w:rsid w:val="00751B83"/>
    <w:rsid w:val="00751E90"/>
    <w:rsid w:val="00752BAE"/>
    <w:rsid w:val="00752CA5"/>
    <w:rsid w:val="00753745"/>
    <w:rsid w:val="00753CA5"/>
    <w:rsid w:val="00754272"/>
    <w:rsid w:val="00754359"/>
    <w:rsid w:val="00754411"/>
    <w:rsid w:val="00754BD9"/>
    <w:rsid w:val="00754E7A"/>
    <w:rsid w:val="0075540C"/>
    <w:rsid w:val="00755AA6"/>
    <w:rsid w:val="00755DB1"/>
    <w:rsid w:val="00756E55"/>
    <w:rsid w:val="00757071"/>
    <w:rsid w:val="0075715D"/>
    <w:rsid w:val="007572CD"/>
    <w:rsid w:val="007574FC"/>
    <w:rsid w:val="0075785A"/>
    <w:rsid w:val="0076032F"/>
    <w:rsid w:val="00760443"/>
    <w:rsid w:val="0076047D"/>
    <w:rsid w:val="007604E2"/>
    <w:rsid w:val="00760600"/>
    <w:rsid w:val="00760975"/>
    <w:rsid w:val="00760D84"/>
    <w:rsid w:val="00761290"/>
    <w:rsid w:val="0076148E"/>
    <w:rsid w:val="00761569"/>
    <w:rsid w:val="00761657"/>
    <w:rsid w:val="00761A0A"/>
    <w:rsid w:val="00761FDA"/>
    <w:rsid w:val="00762075"/>
    <w:rsid w:val="007621FF"/>
    <w:rsid w:val="007625AC"/>
    <w:rsid w:val="00763229"/>
    <w:rsid w:val="007634E3"/>
    <w:rsid w:val="00763A52"/>
    <w:rsid w:val="00763CAD"/>
    <w:rsid w:val="00764194"/>
    <w:rsid w:val="00764716"/>
    <w:rsid w:val="00764C07"/>
    <w:rsid w:val="00765486"/>
    <w:rsid w:val="00765663"/>
    <w:rsid w:val="00765ED3"/>
    <w:rsid w:val="007660EB"/>
    <w:rsid w:val="0076681D"/>
    <w:rsid w:val="00766A65"/>
    <w:rsid w:val="00766CB9"/>
    <w:rsid w:val="00766EAC"/>
    <w:rsid w:val="007671F5"/>
    <w:rsid w:val="0076744D"/>
    <w:rsid w:val="007675DD"/>
    <w:rsid w:val="007676B8"/>
    <w:rsid w:val="00770336"/>
    <w:rsid w:val="007708C8"/>
    <w:rsid w:val="00770A93"/>
    <w:rsid w:val="0077175C"/>
    <w:rsid w:val="00771870"/>
    <w:rsid w:val="00771BF9"/>
    <w:rsid w:val="00772CA7"/>
    <w:rsid w:val="00772F8A"/>
    <w:rsid w:val="00772FF2"/>
    <w:rsid w:val="007730D7"/>
    <w:rsid w:val="007738CA"/>
    <w:rsid w:val="007739C6"/>
    <w:rsid w:val="00773E31"/>
    <w:rsid w:val="00774603"/>
    <w:rsid w:val="0077470A"/>
    <w:rsid w:val="00774889"/>
    <w:rsid w:val="007749D3"/>
    <w:rsid w:val="00774FF5"/>
    <w:rsid w:val="007750B3"/>
    <w:rsid w:val="007754F2"/>
    <w:rsid w:val="00775917"/>
    <w:rsid w:val="00775B59"/>
    <w:rsid w:val="00775F46"/>
    <w:rsid w:val="00775F76"/>
    <w:rsid w:val="00776AEA"/>
    <w:rsid w:val="0077755D"/>
    <w:rsid w:val="00777BA0"/>
    <w:rsid w:val="00777BCF"/>
    <w:rsid w:val="00777C9E"/>
    <w:rsid w:val="0078027E"/>
    <w:rsid w:val="007803BD"/>
    <w:rsid w:val="00780E02"/>
    <w:rsid w:val="007811DC"/>
    <w:rsid w:val="007820FA"/>
    <w:rsid w:val="007823D9"/>
    <w:rsid w:val="0078285F"/>
    <w:rsid w:val="007830E9"/>
    <w:rsid w:val="00783207"/>
    <w:rsid w:val="00783C10"/>
    <w:rsid w:val="00783E1D"/>
    <w:rsid w:val="00783EDB"/>
    <w:rsid w:val="00783F5E"/>
    <w:rsid w:val="007840BA"/>
    <w:rsid w:val="00784212"/>
    <w:rsid w:val="0078483B"/>
    <w:rsid w:val="00784A3B"/>
    <w:rsid w:val="00784AFD"/>
    <w:rsid w:val="00784EED"/>
    <w:rsid w:val="007855A9"/>
    <w:rsid w:val="0078573F"/>
    <w:rsid w:val="00785900"/>
    <w:rsid w:val="00786958"/>
    <w:rsid w:val="00786E71"/>
    <w:rsid w:val="00786FFA"/>
    <w:rsid w:val="007873A2"/>
    <w:rsid w:val="007875C0"/>
    <w:rsid w:val="00791055"/>
    <w:rsid w:val="0079162F"/>
    <w:rsid w:val="00791832"/>
    <w:rsid w:val="00791B98"/>
    <w:rsid w:val="007922DB"/>
    <w:rsid w:val="0079399B"/>
    <w:rsid w:val="00794924"/>
    <w:rsid w:val="00795154"/>
    <w:rsid w:val="00796755"/>
    <w:rsid w:val="00796769"/>
    <w:rsid w:val="0079785C"/>
    <w:rsid w:val="00797912"/>
    <w:rsid w:val="00797BE2"/>
    <w:rsid w:val="00797FBA"/>
    <w:rsid w:val="007A01B3"/>
    <w:rsid w:val="007A0BC2"/>
    <w:rsid w:val="007A1B1C"/>
    <w:rsid w:val="007A1DCB"/>
    <w:rsid w:val="007A1F44"/>
    <w:rsid w:val="007A1FCC"/>
    <w:rsid w:val="007A2026"/>
    <w:rsid w:val="007A23FF"/>
    <w:rsid w:val="007A295B"/>
    <w:rsid w:val="007A3424"/>
    <w:rsid w:val="007A35EF"/>
    <w:rsid w:val="007A3774"/>
    <w:rsid w:val="007A3F70"/>
    <w:rsid w:val="007A43A2"/>
    <w:rsid w:val="007A4888"/>
    <w:rsid w:val="007A4959"/>
    <w:rsid w:val="007A4D04"/>
    <w:rsid w:val="007A56AA"/>
    <w:rsid w:val="007A5C5E"/>
    <w:rsid w:val="007A671C"/>
    <w:rsid w:val="007A6ABF"/>
    <w:rsid w:val="007A6B49"/>
    <w:rsid w:val="007A704F"/>
    <w:rsid w:val="007A7162"/>
    <w:rsid w:val="007A77D8"/>
    <w:rsid w:val="007A784D"/>
    <w:rsid w:val="007A7A96"/>
    <w:rsid w:val="007A7D8E"/>
    <w:rsid w:val="007B0263"/>
    <w:rsid w:val="007B02A5"/>
    <w:rsid w:val="007B03AF"/>
    <w:rsid w:val="007B0B01"/>
    <w:rsid w:val="007B0D53"/>
    <w:rsid w:val="007B141E"/>
    <w:rsid w:val="007B1543"/>
    <w:rsid w:val="007B15FD"/>
    <w:rsid w:val="007B17EB"/>
    <w:rsid w:val="007B1A3B"/>
    <w:rsid w:val="007B1AC0"/>
    <w:rsid w:val="007B2063"/>
    <w:rsid w:val="007B20E7"/>
    <w:rsid w:val="007B220B"/>
    <w:rsid w:val="007B26E7"/>
    <w:rsid w:val="007B270A"/>
    <w:rsid w:val="007B2D3B"/>
    <w:rsid w:val="007B2DD6"/>
    <w:rsid w:val="007B3394"/>
    <w:rsid w:val="007B34B5"/>
    <w:rsid w:val="007B437C"/>
    <w:rsid w:val="007B52CD"/>
    <w:rsid w:val="007B53C0"/>
    <w:rsid w:val="007B55B2"/>
    <w:rsid w:val="007B5679"/>
    <w:rsid w:val="007B5AF5"/>
    <w:rsid w:val="007B5E32"/>
    <w:rsid w:val="007B6B65"/>
    <w:rsid w:val="007B6CFF"/>
    <w:rsid w:val="007B7ACC"/>
    <w:rsid w:val="007B7DC1"/>
    <w:rsid w:val="007B7EDB"/>
    <w:rsid w:val="007C0BD7"/>
    <w:rsid w:val="007C0BF0"/>
    <w:rsid w:val="007C0E22"/>
    <w:rsid w:val="007C123A"/>
    <w:rsid w:val="007C1528"/>
    <w:rsid w:val="007C19AD"/>
    <w:rsid w:val="007C19B4"/>
    <w:rsid w:val="007C27D0"/>
    <w:rsid w:val="007C2DCB"/>
    <w:rsid w:val="007C3598"/>
    <w:rsid w:val="007C3887"/>
    <w:rsid w:val="007C3BEF"/>
    <w:rsid w:val="007C3C93"/>
    <w:rsid w:val="007C3DA4"/>
    <w:rsid w:val="007C3FA8"/>
    <w:rsid w:val="007C410C"/>
    <w:rsid w:val="007C522C"/>
    <w:rsid w:val="007C560C"/>
    <w:rsid w:val="007C6502"/>
    <w:rsid w:val="007C651D"/>
    <w:rsid w:val="007C68DA"/>
    <w:rsid w:val="007D0538"/>
    <w:rsid w:val="007D0C88"/>
    <w:rsid w:val="007D0E42"/>
    <w:rsid w:val="007D229A"/>
    <w:rsid w:val="007D255C"/>
    <w:rsid w:val="007D272E"/>
    <w:rsid w:val="007D2F44"/>
    <w:rsid w:val="007D2F4D"/>
    <w:rsid w:val="007D2F62"/>
    <w:rsid w:val="007D32E7"/>
    <w:rsid w:val="007D3801"/>
    <w:rsid w:val="007D4178"/>
    <w:rsid w:val="007D4856"/>
    <w:rsid w:val="007D48D6"/>
    <w:rsid w:val="007D4D33"/>
    <w:rsid w:val="007D4EBE"/>
    <w:rsid w:val="007D5093"/>
    <w:rsid w:val="007D6BD6"/>
    <w:rsid w:val="007D7051"/>
    <w:rsid w:val="007D7145"/>
    <w:rsid w:val="007D7175"/>
    <w:rsid w:val="007D7C9B"/>
    <w:rsid w:val="007E000B"/>
    <w:rsid w:val="007E013F"/>
    <w:rsid w:val="007E1369"/>
    <w:rsid w:val="007E1A1B"/>
    <w:rsid w:val="007E1A46"/>
    <w:rsid w:val="007E1A88"/>
    <w:rsid w:val="007E1D43"/>
    <w:rsid w:val="007E28C4"/>
    <w:rsid w:val="007E2DF0"/>
    <w:rsid w:val="007E40F4"/>
    <w:rsid w:val="007E473E"/>
    <w:rsid w:val="007E476A"/>
    <w:rsid w:val="007E4A9A"/>
    <w:rsid w:val="007E4C88"/>
    <w:rsid w:val="007E4D1A"/>
    <w:rsid w:val="007E508C"/>
    <w:rsid w:val="007E547A"/>
    <w:rsid w:val="007E585E"/>
    <w:rsid w:val="007E5B2A"/>
    <w:rsid w:val="007E5B95"/>
    <w:rsid w:val="007E5C40"/>
    <w:rsid w:val="007E5CA1"/>
    <w:rsid w:val="007E6985"/>
    <w:rsid w:val="007E6A4D"/>
    <w:rsid w:val="007E6AD9"/>
    <w:rsid w:val="007E73F9"/>
    <w:rsid w:val="007E7A46"/>
    <w:rsid w:val="007E7DDF"/>
    <w:rsid w:val="007E7E3D"/>
    <w:rsid w:val="007F092C"/>
    <w:rsid w:val="007F104F"/>
    <w:rsid w:val="007F11C8"/>
    <w:rsid w:val="007F1CFB"/>
    <w:rsid w:val="007F220B"/>
    <w:rsid w:val="007F27DD"/>
    <w:rsid w:val="007F2A3C"/>
    <w:rsid w:val="007F2BA4"/>
    <w:rsid w:val="007F2C69"/>
    <w:rsid w:val="007F374B"/>
    <w:rsid w:val="007F3A57"/>
    <w:rsid w:val="007F50DB"/>
    <w:rsid w:val="007F52B2"/>
    <w:rsid w:val="007F5647"/>
    <w:rsid w:val="007F585E"/>
    <w:rsid w:val="007F59BA"/>
    <w:rsid w:val="007F6880"/>
    <w:rsid w:val="007F76B4"/>
    <w:rsid w:val="007F7A66"/>
    <w:rsid w:val="008001B4"/>
    <w:rsid w:val="008006C4"/>
    <w:rsid w:val="00800769"/>
    <w:rsid w:val="00800AFA"/>
    <w:rsid w:val="00800ED2"/>
    <w:rsid w:val="00800F26"/>
    <w:rsid w:val="00801375"/>
    <w:rsid w:val="00801E6F"/>
    <w:rsid w:val="00802166"/>
    <w:rsid w:val="008022B5"/>
    <w:rsid w:val="008029BC"/>
    <w:rsid w:val="00802E74"/>
    <w:rsid w:val="00803A11"/>
    <w:rsid w:val="00803C40"/>
    <w:rsid w:val="00804188"/>
    <w:rsid w:val="008042BC"/>
    <w:rsid w:val="00804B92"/>
    <w:rsid w:val="00804E21"/>
    <w:rsid w:val="00805092"/>
    <w:rsid w:val="00805BDF"/>
    <w:rsid w:val="00805FC9"/>
    <w:rsid w:val="008061E9"/>
    <w:rsid w:val="00806229"/>
    <w:rsid w:val="00806441"/>
    <w:rsid w:val="00806AAF"/>
    <w:rsid w:val="008070AC"/>
    <w:rsid w:val="0080714B"/>
    <w:rsid w:val="008076E8"/>
    <w:rsid w:val="00807720"/>
    <w:rsid w:val="00807AAC"/>
    <w:rsid w:val="00807C01"/>
    <w:rsid w:val="008101FD"/>
    <w:rsid w:val="00810D8D"/>
    <w:rsid w:val="00811835"/>
    <w:rsid w:val="00811909"/>
    <w:rsid w:val="0081254B"/>
    <w:rsid w:val="00812C8D"/>
    <w:rsid w:val="00812E20"/>
    <w:rsid w:val="00813475"/>
    <w:rsid w:val="008135D7"/>
    <w:rsid w:val="00813A0C"/>
    <w:rsid w:val="00813C1A"/>
    <w:rsid w:val="008142A8"/>
    <w:rsid w:val="00814662"/>
    <w:rsid w:val="0081468D"/>
    <w:rsid w:val="008147C1"/>
    <w:rsid w:val="008148D3"/>
    <w:rsid w:val="00815214"/>
    <w:rsid w:val="0081544F"/>
    <w:rsid w:val="0081581D"/>
    <w:rsid w:val="008164C7"/>
    <w:rsid w:val="008172BE"/>
    <w:rsid w:val="0081755D"/>
    <w:rsid w:val="00817B71"/>
    <w:rsid w:val="00820244"/>
    <w:rsid w:val="00820830"/>
    <w:rsid w:val="00820E82"/>
    <w:rsid w:val="0082139F"/>
    <w:rsid w:val="008213E2"/>
    <w:rsid w:val="008221B3"/>
    <w:rsid w:val="0082248E"/>
    <w:rsid w:val="00824752"/>
    <w:rsid w:val="00824FDF"/>
    <w:rsid w:val="00825052"/>
    <w:rsid w:val="00825125"/>
    <w:rsid w:val="008257CC"/>
    <w:rsid w:val="00825B76"/>
    <w:rsid w:val="00826115"/>
    <w:rsid w:val="00826265"/>
    <w:rsid w:val="008269F8"/>
    <w:rsid w:val="008274BF"/>
    <w:rsid w:val="008277A9"/>
    <w:rsid w:val="0082798D"/>
    <w:rsid w:val="00827AA0"/>
    <w:rsid w:val="00830DC3"/>
    <w:rsid w:val="00831555"/>
    <w:rsid w:val="00831736"/>
    <w:rsid w:val="00831C58"/>
    <w:rsid w:val="00831F52"/>
    <w:rsid w:val="00832064"/>
    <w:rsid w:val="00832154"/>
    <w:rsid w:val="00832F5C"/>
    <w:rsid w:val="00833BA5"/>
    <w:rsid w:val="00833DC9"/>
    <w:rsid w:val="00833FBF"/>
    <w:rsid w:val="0083498E"/>
    <w:rsid w:val="0083559F"/>
    <w:rsid w:val="008359E0"/>
    <w:rsid w:val="00835A1C"/>
    <w:rsid w:val="00835EE7"/>
    <w:rsid w:val="008372B2"/>
    <w:rsid w:val="008373E6"/>
    <w:rsid w:val="008375C9"/>
    <w:rsid w:val="008376F6"/>
    <w:rsid w:val="00837D5B"/>
    <w:rsid w:val="00840066"/>
    <w:rsid w:val="008400D7"/>
    <w:rsid w:val="00840607"/>
    <w:rsid w:val="008408E9"/>
    <w:rsid w:val="008409EE"/>
    <w:rsid w:val="00840D13"/>
    <w:rsid w:val="00840ECC"/>
    <w:rsid w:val="00841CD2"/>
    <w:rsid w:val="00841DA9"/>
    <w:rsid w:val="00842401"/>
    <w:rsid w:val="008424D9"/>
    <w:rsid w:val="00842B01"/>
    <w:rsid w:val="00842B77"/>
    <w:rsid w:val="00842EA0"/>
    <w:rsid w:val="0084309F"/>
    <w:rsid w:val="008455D9"/>
    <w:rsid w:val="00845C12"/>
    <w:rsid w:val="008469D9"/>
    <w:rsid w:val="00846D7A"/>
    <w:rsid w:val="00846DC0"/>
    <w:rsid w:val="008474A7"/>
    <w:rsid w:val="008478A2"/>
    <w:rsid w:val="008479E5"/>
    <w:rsid w:val="0085001F"/>
    <w:rsid w:val="008501A2"/>
    <w:rsid w:val="008506B6"/>
    <w:rsid w:val="0085074F"/>
    <w:rsid w:val="00850AE0"/>
    <w:rsid w:val="00850D87"/>
    <w:rsid w:val="00851D87"/>
    <w:rsid w:val="00851EBE"/>
    <w:rsid w:val="008524D2"/>
    <w:rsid w:val="00852E19"/>
    <w:rsid w:val="00853923"/>
    <w:rsid w:val="00853CE9"/>
    <w:rsid w:val="00853FA5"/>
    <w:rsid w:val="00854DB2"/>
    <w:rsid w:val="00854F25"/>
    <w:rsid w:val="00855889"/>
    <w:rsid w:val="00855D31"/>
    <w:rsid w:val="00856833"/>
    <w:rsid w:val="00856840"/>
    <w:rsid w:val="0085768F"/>
    <w:rsid w:val="008577B3"/>
    <w:rsid w:val="00857A93"/>
    <w:rsid w:val="00860793"/>
    <w:rsid w:val="0086087C"/>
    <w:rsid w:val="00860D8E"/>
    <w:rsid w:val="008611DD"/>
    <w:rsid w:val="00861781"/>
    <w:rsid w:val="00862067"/>
    <w:rsid w:val="008623C9"/>
    <w:rsid w:val="0086275E"/>
    <w:rsid w:val="00862BBC"/>
    <w:rsid w:val="00863B4F"/>
    <w:rsid w:val="00863BA9"/>
    <w:rsid w:val="00863CBC"/>
    <w:rsid w:val="00863F33"/>
    <w:rsid w:val="00864440"/>
    <w:rsid w:val="008649B9"/>
    <w:rsid w:val="00864B16"/>
    <w:rsid w:val="00864D76"/>
    <w:rsid w:val="008650FC"/>
    <w:rsid w:val="008653C9"/>
    <w:rsid w:val="00865D3F"/>
    <w:rsid w:val="00865FB2"/>
    <w:rsid w:val="008662C0"/>
    <w:rsid w:val="0086694F"/>
    <w:rsid w:val="00866ABD"/>
    <w:rsid w:val="00866EB3"/>
    <w:rsid w:val="0086701A"/>
    <w:rsid w:val="0086772F"/>
    <w:rsid w:val="00867BD2"/>
    <w:rsid w:val="00870349"/>
    <w:rsid w:val="008706F3"/>
    <w:rsid w:val="008709CE"/>
    <w:rsid w:val="008712FD"/>
    <w:rsid w:val="008715EA"/>
    <w:rsid w:val="008716A1"/>
    <w:rsid w:val="00871992"/>
    <w:rsid w:val="00871AF5"/>
    <w:rsid w:val="00871EAC"/>
    <w:rsid w:val="00872D3F"/>
    <w:rsid w:val="00872FA5"/>
    <w:rsid w:val="008733C3"/>
    <w:rsid w:val="008733E4"/>
    <w:rsid w:val="0087393C"/>
    <w:rsid w:val="00873F15"/>
    <w:rsid w:val="0087406E"/>
    <w:rsid w:val="00874096"/>
    <w:rsid w:val="0087422C"/>
    <w:rsid w:val="00874293"/>
    <w:rsid w:val="00875444"/>
    <w:rsid w:val="008756A4"/>
    <w:rsid w:val="0087597A"/>
    <w:rsid w:val="00875F73"/>
    <w:rsid w:val="00876095"/>
    <w:rsid w:val="00876B12"/>
    <w:rsid w:val="00876BD2"/>
    <w:rsid w:val="00876CE0"/>
    <w:rsid w:val="00876FE9"/>
    <w:rsid w:val="00877403"/>
    <w:rsid w:val="00877D9A"/>
    <w:rsid w:val="008806AD"/>
    <w:rsid w:val="00880F30"/>
    <w:rsid w:val="0088122C"/>
    <w:rsid w:val="00882458"/>
    <w:rsid w:val="00882F8D"/>
    <w:rsid w:val="008833D3"/>
    <w:rsid w:val="008833E8"/>
    <w:rsid w:val="008835EF"/>
    <w:rsid w:val="008839F0"/>
    <w:rsid w:val="00884978"/>
    <w:rsid w:val="00885570"/>
    <w:rsid w:val="00885884"/>
    <w:rsid w:val="008865BC"/>
    <w:rsid w:val="0088732F"/>
    <w:rsid w:val="00887B48"/>
    <w:rsid w:val="00891141"/>
    <w:rsid w:val="0089176E"/>
    <w:rsid w:val="008917E0"/>
    <w:rsid w:val="00892365"/>
    <w:rsid w:val="00892BE5"/>
    <w:rsid w:val="00893834"/>
    <w:rsid w:val="0089387C"/>
    <w:rsid w:val="008938E6"/>
    <w:rsid w:val="008941B7"/>
    <w:rsid w:val="0089443A"/>
    <w:rsid w:val="0089444E"/>
    <w:rsid w:val="008949DF"/>
    <w:rsid w:val="008951DB"/>
    <w:rsid w:val="0089559F"/>
    <w:rsid w:val="00895959"/>
    <w:rsid w:val="00895FD1"/>
    <w:rsid w:val="00896C81"/>
    <w:rsid w:val="00896D83"/>
    <w:rsid w:val="00896E00"/>
    <w:rsid w:val="008976E0"/>
    <w:rsid w:val="00897A4E"/>
    <w:rsid w:val="008A0AB2"/>
    <w:rsid w:val="008A0CFC"/>
    <w:rsid w:val="008A12FE"/>
    <w:rsid w:val="008A28B6"/>
    <w:rsid w:val="008A29AC"/>
    <w:rsid w:val="008A2BB1"/>
    <w:rsid w:val="008A3037"/>
    <w:rsid w:val="008A30C3"/>
    <w:rsid w:val="008A33CE"/>
    <w:rsid w:val="008A3466"/>
    <w:rsid w:val="008A3664"/>
    <w:rsid w:val="008A389F"/>
    <w:rsid w:val="008A3B74"/>
    <w:rsid w:val="008A3D02"/>
    <w:rsid w:val="008A4269"/>
    <w:rsid w:val="008A45CE"/>
    <w:rsid w:val="008A557A"/>
    <w:rsid w:val="008A5940"/>
    <w:rsid w:val="008A73B2"/>
    <w:rsid w:val="008A7818"/>
    <w:rsid w:val="008B043F"/>
    <w:rsid w:val="008B0808"/>
    <w:rsid w:val="008B0899"/>
    <w:rsid w:val="008B0AEC"/>
    <w:rsid w:val="008B1E53"/>
    <w:rsid w:val="008B1E5B"/>
    <w:rsid w:val="008B303E"/>
    <w:rsid w:val="008B31CA"/>
    <w:rsid w:val="008B3668"/>
    <w:rsid w:val="008B368E"/>
    <w:rsid w:val="008B389D"/>
    <w:rsid w:val="008B3C5C"/>
    <w:rsid w:val="008B414C"/>
    <w:rsid w:val="008B42F4"/>
    <w:rsid w:val="008B4E34"/>
    <w:rsid w:val="008B51CA"/>
    <w:rsid w:val="008B5209"/>
    <w:rsid w:val="008B5299"/>
    <w:rsid w:val="008B545B"/>
    <w:rsid w:val="008B576F"/>
    <w:rsid w:val="008B5A0C"/>
    <w:rsid w:val="008B5A5F"/>
    <w:rsid w:val="008B5AB0"/>
    <w:rsid w:val="008B6011"/>
    <w:rsid w:val="008B6054"/>
    <w:rsid w:val="008B6126"/>
    <w:rsid w:val="008B72B7"/>
    <w:rsid w:val="008B741F"/>
    <w:rsid w:val="008B785D"/>
    <w:rsid w:val="008B7B08"/>
    <w:rsid w:val="008B7FCA"/>
    <w:rsid w:val="008C09E4"/>
    <w:rsid w:val="008C0CAB"/>
    <w:rsid w:val="008C0E6E"/>
    <w:rsid w:val="008C13F0"/>
    <w:rsid w:val="008C1F26"/>
    <w:rsid w:val="008C2A3A"/>
    <w:rsid w:val="008C3BA7"/>
    <w:rsid w:val="008C4136"/>
    <w:rsid w:val="008C4350"/>
    <w:rsid w:val="008C4C7E"/>
    <w:rsid w:val="008C5C46"/>
    <w:rsid w:val="008C6184"/>
    <w:rsid w:val="008C6211"/>
    <w:rsid w:val="008C62E5"/>
    <w:rsid w:val="008C6763"/>
    <w:rsid w:val="008C6B1F"/>
    <w:rsid w:val="008C785E"/>
    <w:rsid w:val="008C7ABC"/>
    <w:rsid w:val="008D0AFB"/>
    <w:rsid w:val="008D13CB"/>
    <w:rsid w:val="008D1511"/>
    <w:rsid w:val="008D1CA1"/>
    <w:rsid w:val="008D1DB7"/>
    <w:rsid w:val="008D2C71"/>
    <w:rsid w:val="008D32DF"/>
    <w:rsid w:val="008D3480"/>
    <w:rsid w:val="008D35E9"/>
    <w:rsid w:val="008D3959"/>
    <w:rsid w:val="008D3966"/>
    <w:rsid w:val="008D4352"/>
    <w:rsid w:val="008D447C"/>
    <w:rsid w:val="008D517B"/>
    <w:rsid w:val="008D5630"/>
    <w:rsid w:val="008D60BC"/>
    <w:rsid w:val="008D6D7B"/>
    <w:rsid w:val="008D785C"/>
    <w:rsid w:val="008D7ADB"/>
    <w:rsid w:val="008D7EB7"/>
    <w:rsid w:val="008D7EC6"/>
    <w:rsid w:val="008E0A57"/>
    <w:rsid w:val="008E0EB8"/>
    <w:rsid w:val="008E10A6"/>
    <w:rsid w:val="008E10AD"/>
    <w:rsid w:val="008E1271"/>
    <w:rsid w:val="008E1324"/>
    <w:rsid w:val="008E2251"/>
    <w:rsid w:val="008E24B3"/>
    <w:rsid w:val="008E24CA"/>
    <w:rsid w:val="008E2F6E"/>
    <w:rsid w:val="008E2FDB"/>
    <w:rsid w:val="008E33F7"/>
    <w:rsid w:val="008E38AD"/>
    <w:rsid w:val="008E3CF5"/>
    <w:rsid w:val="008E3EEC"/>
    <w:rsid w:val="008E408D"/>
    <w:rsid w:val="008E40F5"/>
    <w:rsid w:val="008E4322"/>
    <w:rsid w:val="008E485D"/>
    <w:rsid w:val="008E4C92"/>
    <w:rsid w:val="008E4D14"/>
    <w:rsid w:val="008E5678"/>
    <w:rsid w:val="008E5BF2"/>
    <w:rsid w:val="008E5C81"/>
    <w:rsid w:val="008E67F8"/>
    <w:rsid w:val="008F03E4"/>
    <w:rsid w:val="008F06FE"/>
    <w:rsid w:val="008F0A38"/>
    <w:rsid w:val="008F0BBE"/>
    <w:rsid w:val="008F0F84"/>
    <w:rsid w:val="008F1014"/>
    <w:rsid w:val="008F11C9"/>
    <w:rsid w:val="008F127B"/>
    <w:rsid w:val="008F23D8"/>
    <w:rsid w:val="008F2FD5"/>
    <w:rsid w:val="008F37E5"/>
    <w:rsid w:val="008F48C2"/>
    <w:rsid w:val="008F4929"/>
    <w:rsid w:val="008F5532"/>
    <w:rsid w:val="008F5690"/>
    <w:rsid w:val="008F5840"/>
    <w:rsid w:val="008F5EE3"/>
    <w:rsid w:val="008F5EEF"/>
    <w:rsid w:val="008F63BB"/>
    <w:rsid w:val="008F6569"/>
    <w:rsid w:val="008F66FE"/>
    <w:rsid w:val="008F6C20"/>
    <w:rsid w:val="008F72CC"/>
    <w:rsid w:val="008F72CD"/>
    <w:rsid w:val="008F73E1"/>
    <w:rsid w:val="00900DA6"/>
    <w:rsid w:val="009014AD"/>
    <w:rsid w:val="009017C0"/>
    <w:rsid w:val="00902A04"/>
    <w:rsid w:val="00903802"/>
    <w:rsid w:val="00904586"/>
    <w:rsid w:val="00904709"/>
    <w:rsid w:val="00904B20"/>
    <w:rsid w:val="00904CCD"/>
    <w:rsid w:val="00905DD8"/>
    <w:rsid w:val="00906598"/>
    <w:rsid w:val="0090696D"/>
    <w:rsid w:val="00906CD6"/>
    <w:rsid w:val="00906E4D"/>
    <w:rsid w:val="00906F31"/>
    <w:rsid w:val="009078B3"/>
    <w:rsid w:val="00907A77"/>
    <w:rsid w:val="00907CA6"/>
    <w:rsid w:val="00907E00"/>
    <w:rsid w:val="0091088D"/>
    <w:rsid w:val="00910FC9"/>
    <w:rsid w:val="00911730"/>
    <w:rsid w:val="009121BA"/>
    <w:rsid w:val="009126FD"/>
    <w:rsid w:val="0091291A"/>
    <w:rsid w:val="00913604"/>
    <w:rsid w:val="00913612"/>
    <w:rsid w:val="00913641"/>
    <w:rsid w:val="0091366A"/>
    <w:rsid w:val="00913721"/>
    <w:rsid w:val="00913824"/>
    <w:rsid w:val="00913CD2"/>
    <w:rsid w:val="00913DD0"/>
    <w:rsid w:val="009144F7"/>
    <w:rsid w:val="00914DC2"/>
    <w:rsid w:val="00915757"/>
    <w:rsid w:val="009159B3"/>
    <w:rsid w:val="00916181"/>
    <w:rsid w:val="009163FF"/>
    <w:rsid w:val="00917540"/>
    <w:rsid w:val="0092029D"/>
    <w:rsid w:val="009203C6"/>
    <w:rsid w:val="009204C5"/>
    <w:rsid w:val="00920B33"/>
    <w:rsid w:val="00920E11"/>
    <w:rsid w:val="0092180D"/>
    <w:rsid w:val="009228A4"/>
    <w:rsid w:val="00922B69"/>
    <w:rsid w:val="009232C9"/>
    <w:rsid w:val="00923608"/>
    <w:rsid w:val="00923811"/>
    <w:rsid w:val="009238E5"/>
    <w:rsid w:val="00923F12"/>
    <w:rsid w:val="009247FE"/>
    <w:rsid w:val="00924C87"/>
    <w:rsid w:val="00924FF8"/>
    <w:rsid w:val="00925BA8"/>
    <w:rsid w:val="00926354"/>
    <w:rsid w:val="0092636D"/>
    <w:rsid w:val="00926DA4"/>
    <w:rsid w:val="00926DA7"/>
    <w:rsid w:val="00927F8B"/>
    <w:rsid w:val="0093094D"/>
    <w:rsid w:val="009313AC"/>
    <w:rsid w:val="00931531"/>
    <w:rsid w:val="00931A9B"/>
    <w:rsid w:val="009328C7"/>
    <w:rsid w:val="00932F10"/>
    <w:rsid w:val="009332AD"/>
    <w:rsid w:val="009336EC"/>
    <w:rsid w:val="009338DF"/>
    <w:rsid w:val="00933BE4"/>
    <w:rsid w:val="00933F56"/>
    <w:rsid w:val="00934C13"/>
    <w:rsid w:val="00935228"/>
    <w:rsid w:val="009352B9"/>
    <w:rsid w:val="009355A2"/>
    <w:rsid w:val="00935A9F"/>
    <w:rsid w:val="00935CC4"/>
    <w:rsid w:val="00935D37"/>
    <w:rsid w:val="00935F9E"/>
    <w:rsid w:val="00936C81"/>
    <w:rsid w:val="00936D98"/>
    <w:rsid w:val="009372D0"/>
    <w:rsid w:val="009376B6"/>
    <w:rsid w:val="00941B11"/>
    <w:rsid w:val="00941BC5"/>
    <w:rsid w:val="009424B4"/>
    <w:rsid w:val="0094283D"/>
    <w:rsid w:val="00942C80"/>
    <w:rsid w:val="00943197"/>
    <w:rsid w:val="00943248"/>
    <w:rsid w:val="009435F2"/>
    <w:rsid w:val="009436D3"/>
    <w:rsid w:val="00945180"/>
    <w:rsid w:val="0094590C"/>
    <w:rsid w:val="00945BC6"/>
    <w:rsid w:val="00945F26"/>
    <w:rsid w:val="00946355"/>
    <w:rsid w:val="009468B7"/>
    <w:rsid w:val="00946A60"/>
    <w:rsid w:val="00946DDE"/>
    <w:rsid w:val="0094724E"/>
    <w:rsid w:val="00947973"/>
    <w:rsid w:val="00947A30"/>
    <w:rsid w:val="00947BE6"/>
    <w:rsid w:val="00947BFA"/>
    <w:rsid w:val="00947D1E"/>
    <w:rsid w:val="0095048D"/>
    <w:rsid w:val="00950490"/>
    <w:rsid w:val="00950756"/>
    <w:rsid w:val="00950AB8"/>
    <w:rsid w:val="00950C58"/>
    <w:rsid w:val="00950D89"/>
    <w:rsid w:val="00950EC1"/>
    <w:rsid w:val="00951409"/>
    <w:rsid w:val="009516EA"/>
    <w:rsid w:val="00951ADB"/>
    <w:rsid w:val="00951BFB"/>
    <w:rsid w:val="0095380C"/>
    <w:rsid w:val="009540C7"/>
    <w:rsid w:val="00954194"/>
    <w:rsid w:val="00954353"/>
    <w:rsid w:val="009548F3"/>
    <w:rsid w:val="00954B67"/>
    <w:rsid w:val="00955A3D"/>
    <w:rsid w:val="00955C0A"/>
    <w:rsid w:val="00955C4F"/>
    <w:rsid w:val="00955CFA"/>
    <w:rsid w:val="009561A9"/>
    <w:rsid w:val="00956AC9"/>
    <w:rsid w:val="009572B7"/>
    <w:rsid w:val="009603D6"/>
    <w:rsid w:val="009608A0"/>
    <w:rsid w:val="00962380"/>
    <w:rsid w:val="00963C31"/>
    <w:rsid w:val="00963C67"/>
    <w:rsid w:val="009646FA"/>
    <w:rsid w:val="00964B08"/>
    <w:rsid w:val="0096524F"/>
    <w:rsid w:val="009652CB"/>
    <w:rsid w:val="009652E9"/>
    <w:rsid w:val="00965652"/>
    <w:rsid w:val="009657F1"/>
    <w:rsid w:val="009659B6"/>
    <w:rsid w:val="00965F42"/>
    <w:rsid w:val="00965F6E"/>
    <w:rsid w:val="0096625D"/>
    <w:rsid w:val="00966535"/>
    <w:rsid w:val="0096693B"/>
    <w:rsid w:val="00966A3A"/>
    <w:rsid w:val="00967265"/>
    <w:rsid w:val="0096761E"/>
    <w:rsid w:val="00967721"/>
    <w:rsid w:val="00967930"/>
    <w:rsid w:val="0097036F"/>
    <w:rsid w:val="00970469"/>
    <w:rsid w:val="009705A5"/>
    <w:rsid w:val="0097094B"/>
    <w:rsid w:val="009709F8"/>
    <w:rsid w:val="0097169C"/>
    <w:rsid w:val="00972617"/>
    <w:rsid w:val="00972893"/>
    <w:rsid w:val="00972929"/>
    <w:rsid w:val="00972B69"/>
    <w:rsid w:val="00972EB3"/>
    <w:rsid w:val="00972F91"/>
    <w:rsid w:val="009731C0"/>
    <w:rsid w:val="00973827"/>
    <w:rsid w:val="00973C57"/>
    <w:rsid w:val="0097408A"/>
    <w:rsid w:val="009742D3"/>
    <w:rsid w:val="00974343"/>
    <w:rsid w:val="00974833"/>
    <w:rsid w:val="00974ACE"/>
    <w:rsid w:val="00974F02"/>
    <w:rsid w:val="0097535B"/>
    <w:rsid w:val="0097600B"/>
    <w:rsid w:val="009768A9"/>
    <w:rsid w:val="009772E2"/>
    <w:rsid w:val="00977BA7"/>
    <w:rsid w:val="00977F28"/>
    <w:rsid w:val="0098024D"/>
    <w:rsid w:val="00980667"/>
    <w:rsid w:val="00981482"/>
    <w:rsid w:val="0098194F"/>
    <w:rsid w:val="00981DCD"/>
    <w:rsid w:val="009822D5"/>
    <w:rsid w:val="009826C8"/>
    <w:rsid w:val="00983678"/>
    <w:rsid w:val="009836E4"/>
    <w:rsid w:val="0098412F"/>
    <w:rsid w:val="00985800"/>
    <w:rsid w:val="00985B34"/>
    <w:rsid w:val="00985EB8"/>
    <w:rsid w:val="00985F28"/>
    <w:rsid w:val="00986149"/>
    <w:rsid w:val="00986176"/>
    <w:rsid w:val="009869BF"/>
    <w:rsid w:val="00986E7F"/>
    <w:rsid w:val="00986EFA"/>
    <w:rsid w:val="009872B7"/>
    <w:rsid w:val="009874B9"/>
    <w:rsid w:val="00987536"/>
    <w:rsid w:val="00987557"/>
    <w:rsid w:val="00987E06"/>
    <w:rsid w:val="00987E58"/>
    <w:rsid w:val="00990BD5"/>
    <w:rsid w:val="0099196F"/>
    <w:rsid w:val="009923C0"/>
    <w:rsid w:val="009929CD"/>
    <w:rsid w:val="00992B98"/>
    <w:rsid w:val="009933C5"/>
    <w:rsid w:val="0099359F"/>
    <w:rsid w:val="00994144"/>
    <w:rsid w:val="00994871"/>
    <w:rsid w:val="00994DBD"/>
    <w:rsid w:val="00994E08"/>
    <w:rsid w:val="009951BC"/>
    <w:rsid w:val="009951F9"/>
    <w:rsid w:val="00995C95"/>
    <w:rsid w:val="00995E85"/>
    <w:rsid w:val="0099607D"/>
    <w:rsid w:val="00996468"/>
    <w:rsid w:val="00996876"/>
    <w:rsid w:val="00996FFA"/>
    <w:rsid w:val="00997372"/>
    <w:rsid w:val="009973F1"/>
    <w:rsid w:val="009973F3"/>
    <w:rsid w:val="00997C29"/>
    <w:rsid w:val="00997D2A"/>
    <w:rsid w:val="00997E6C"/>
    <w:rsid w:val="009A010D"/>
    <w:rsid w:val="009A0231"/>
    <w:rsid w:val="009A05EE"/>
    <w:rsid w:val="009A0AFE"/>
    <w:rsid w:val="009A0B95"/>
    <w:rsid w:val="009A0C6F"/>
    <w:rsid w:val="009A0EAB"/>
    <w:rsid w:val="009A1458"/>
    <w:rsid w:val="009A14EF"/>
    <w:rsid w:val="009A1842"/>
    <w:rsid w:val="009A1886"/>
    <w:rsid w:val="009A2AEC"/>
    <w:rsid w:val="009A2C43"/>
    <w:rsid w:val="009A2C78"/>
    <w:rsid w:val="009A2DF9"/>
    <w:rsid w:val="009A2E2B"/>
    <w:rsid w:val="009A3A86"/>
    <w:rsid w:val="009A402D"/>
    <w:rsid w:val="009A4869"/>
    <w:rsid w:val="009A4BAA"/>
    <w:rsid w:val="009A4E6D"/>
    <w:rsid w:val="009A4FEE"/>
    <w:rsid w:val="009A5193"/>
    <w:rsid w:val="009A52B3"/>
    <w:rsid w:val="009A6A6B"/>
    <w:rsid w:val="009A6F2E"/>
    <w:rsid w:val="009B06C9"/>
    <w:rsid w:val="009B07E9"/>
    <w:rsid w:val="009B07F7"/>
    <w:rsid w:val="009B0852"/>
    <w:rsid w:val="009B0F70"/>
    <w:rsid w:val="009B118A"/>
    <w:rsid w:val="009B1209"/>
    <w:rsid w:val="009B1AB9"/>
    <w:rsid w:val="009B1EF9"/>
    <w:rsid w:val="009B2565"/>
    <w:rsid w:val="009B26AC"/>
    <w:rsid w:val="009B3768"/>
    <w:rsid w:val="009B37E2"/>
    <w:rsid w:val="009B4496"/>
    <w:rsid w:val="009B4519"/>
    <w:rsid w:val="009B4CED"/>
    <w:rsid w:val="009B506B"/>
    <w:rsid w:val="009B54C1"/>
    <w:rsid w:val="009B566F"/>
    <w:rsid w:val="009B57EF"/>
    <w:rsid w:val="009B5B85"/>
    <w:rsid w:val="009B63C2"/>
    <w:rsid w:val="009B6643"/>
    <w:rsid w:val="009B7204"/>
    <w:rsid w:val="009B7844"/>
    <w:rsid w:val="009C0074"/>
    <w:rsid w:val="009C0564"/>
    <w:rsid w:val="009C06E5"/>
    <w:rsid w:val="009C0A4E"/>
    <w:rsid w:val="009C1005"/>
    <w:rsid w:val="009C1607"/>
    <w:rsid w:val="009C17EB"/>
    <w:rsid w:val="009C19C1"/>
    <w:rsid w:val="009C1A4E"/>
    <w:rsid w:val="009C20CA"/>
    <w:rsid w:val="009C23D8"/>
    <w:rsid w:val="009C2685"/>
    <w:rsid w:val="009C2C04"/>
    <w:rsid w:val="009C2EC6"/>
    <w:rsid w:val="009C39BC"/>
    <w:rsid w:val="009C3F77"/>
    <w:rsid w:val="009C40E7"/>
    <w:rsid w:val="009C4BC2"/>
    <w:rsid w:val="009C4C4E"/>
    <w:rsid w:val="009C4D22"/>
    <w:rsid w:val="009C55C8"/>
    <w:rsid w:val="009C5D03"/>
    <w:rsid w:val="009C5FE2"/>
    <w:rsid w:val="009C6225"/>
    <w:rsid w:val="009C6740"/>
    <w:rsid w:val="009C6A53"/>
    <w:rsid w:val="009C6AB8"/>
    <w:rsid w:val="009C6FE1"/>
    <w:rsid w:val="009C71E5"/>
    <w:rsid w:val="009C7320"/>
    <w:rsid w:val="009C7F4A"/>
    <w:rsid w:val="009D0494"/>
    <w:rsid w:val="009D0729"/>
    <w:rsid w:val="009D0775"/>
    <w:rsid w:val="009D07CF"/>
    <w:rsid w:val="009D0F66"/>
    <w:rsid w:val="009D1A06"/>
    <w:rsid w:val="009D1BA4"/>
    <w:rsid w:val="009D22E4"/>
    <w:rsid w:val="009D22F7"/>
    <w:rsid w:val="009D2A39"/>
    <w:rsid w:val="009D2D77"/>
    <w:rsid w:val="009D319C"/>
    <w:rsid w:val="009D3E17"/>
    <w:rsid w:val="009D41D7"/>
    <w:rsid w:val="009D426E"/>
    <w:rsid w:val="009D43C0"/>
    <w:rsid w:val="009D4B90"/>
    <w:rsid w:val="009D5A2A"/>
    <w:rsid w:val="009D5BAB"/>
    <w:rsid w:val="009D5FC0"/>
    <w:rsid w:val="009D66CC"/>
    <w:rsid w:val="009D67F0"/>
    <w:rsid w:val="009D68BB"/>
    <w:rsid w:val="009D6A0A"/>
    <w:rsid w:val="009D6E9B"/>
    <w:rsid w:val="009E058F"/>
    <w:rsid w:val="009E0660"/>
    <w:rsid w:val="009E0A9E"/>
    <w:rsid w:val="009E1427"/>
    <w:rsid w:val="009E1491"/>
    <w:rsid w:val="009E15BE"/>
    <w:rsid w:val="009E19A2"/>
    <w:rsid w:val="009E1B46"/>
    <w:rsid w:val="009E1FA9"/>
    <w:rsid w:val="009E251C"/>
    <w:rsid w:val="009E276D"/>
    <w:rsid w:val="009E3AFD"/>
    <w:rsid w:val="009E3CDD"/>
    <w:rsid w:val="009E3DFA"/>
    <w:rsid w:val="009E3FD9"/>
    <w:rsid w:val="009E4B16"/>
    <w:rsid w:val="009E50EA"/>
    <w:rsid w:val="009E5448"/>
    <w:rsid w:val="009E5C60"/>
    <w:rsid w:val="009E5FB2"/>
    <w:rsid w:val="009E64DB"/>
    <w:rsid w:val="009E6794"/>
    <w:rsid w:val="009E6968"/>
    <w:rsid w:val="009E7189"/>
    <w:rsid w:val="009E7994"/>
    <w:rsid w:val="009E7E46"/>
    <w:rsid w:val="009E7EAB"/>
    <w:rsid w:val="009E7FC1"/>
    <w:rsid w:val="009F01E1"/>
    <w:rsid w:val="009F0505"/>
    <w:rsid w:val="009F06C8"/>
    <w:rsid w:val="009F0B4D"/>
    <w:rsid w:val="009F0FAB"/>
    <w:rsid w:val="009F1096"/>
    <w:rsid w:val="009F1326"/>
    <w:rsid w:val="009F150E"/>
    <w:rsid w:val="009F2747"/>
    <w:rsid w:val="009F27AD"/>
    <w:rsid w:val="009F27D0"/>
    <w:rsid w:val="009F29A5"/>
    <w:rsid w:val="009F3061"/>
    <w:rsid w:val="009F34DE"/>
    <w:rsid w:val="009F3966"/>
    <w:rsid w:val="009F3FB5"/>
    <w:rsid w:val="009F4239"/>
    <w:rsid w:val="009F43FE"/>
    <w:rsid w:val="009F47F7"/>
    <w:rsid w:val="009F4AF5"/>
    <w:rsid w:val="009F5038"/>
    <w:rsid w:val="009F521F"/>
    <w:rsid w:val="009F553C"/>
    <w:rsid w:val="009F59F8"/>
    <w:rsid w:val="009F5A50"/>
    <w:rsid w:val="009F5B1D"/>
    <w:rsid w:val="009F60EC"/>
    <w:rsid w:val="009F6420"/>
    <w:rsid w:val="009F6CCA"/>
    <w:rsid w:val="009F7F43"/>
    <w:rsid w:val="00A0057D"/>
    <w:rsid w:val="00A005B0"/>
    <w:rsid w:val="00A00CAD"/>
    <w:rsid w:val="00A01F17"/>
    <w:rsid w:val="00A0222C"/>
    <w:rsid w:val="00A02257"/>
    <w:rsid w:val="00A022A5"/>
    <w:rsid w:val="00A03862"/>
    <w:rsid w:val="00A03A22"/>
    <w:rsid w:val="00A03FC9"/>
    <w:rsid w:val="00A04634"/>
    <w:rsid w:val="00A046BD"/>
    <w:rsid w:val="00A046E5"/>
    <w:rsid w:val="00A05123"/>
    <w:rsid w:val="00A0593A"/>
    <w:rsid w:val="00A06119"/>
    <w:rsid w:val="00A06348"/>
    <w:rsid w:val="00A06437"/>
    <w:rsid w:val="00A0680E"/>
    <w:rsid w:val="00A069DC"/>
    <w:rsid w:val="00A06FFE"/>
    <w:rsid w:val="00A07162"/>
    <w:rsid w:val="00A07576"/>
    <w:rsid w:val="00A076A6"/>
    <w:rsid w:val="00A07A48"/>
    <w:rsid w:val="00A07ACC"/>
    <w:rsid w:val="00A101B4"/>
    <w:rsid w:val="00A1058D"/>
    <w:rsid w:val="00A10769"/>
    <w:rsid w:val="00A108EE"/>
    <w:rsid w:val="00A10BB8"/>
    <w:rsid w:val="00A1200D"/>
    <w:rsid w:val="00A120C7"/>
    <w:rsid w:val="00A12769"/>
    <w:rsid w:val="00A12D99"/>
    <w:rsid w:val="00A134B0"/>
    <w:rsid w:val="00A137E4"/>
    <w:rsid w:val="00A141C3"/>
    <w:rsid w:val="00A14813"/>
    <w:rsid w:val="00A15433"/>
    <w:rsid w:val="00A1566A"/>
    <w:rsid w:val="00A15EB1"/>
    <w:rsid w:val="00A165BF"/>
    <w:rsid w:val="00A16C82"/>
    <w:rsid w:val="00A16EC0"/>
    <w:rsid w:val="00A172E8"/>
    <w:rsid w:val="00A179FF"/>
    <w:rsid w:val="00A20508"/>
    <w:rsid w:val="00A20BC5"/>
    <w:rsid w:val="00A21572"/>
    <w:rsid w:val="00A21626"/>
    <w:rsid w:val="00A21A36"/>
    <w:rsid w:val="00A21C4C"/>
    <w:rsid w:val="00A24B2F"/>
    <w:rsid w:val="00A25294"/>
    <w:rsid w:val="00A254EE"/>
    <w:rsid w:val="00A25817"/>
    <w:rsid w:val="00A25BE7"/>
    <w:rsid w:val="00A26B12"/>
    <w:rsid w:val="00A26C61"/>
    <w:rsid w:val="00A27008"/>
    <w:rsid w:val="00A27CDF"/>
    <w:rsid w:val="00A309C6"/>
    <w:rsid w:val="00A30D13"/>
    <w:rsid w:val="00A314F9"/>
    <w:rsid w:val="00A319D0"/>
    <w:rsid w:val="00A32316"/>
    <w:rsid w:val="00A32F01"/>
    <w:rsid w:val="00A3314C"/>
    <w:rsid w:val="00A33172"/>
    <w:rsid w:val="00A332A8"/>
    <w:rsid w:val="00A33310"/>
    <w:rsid w:val="00A333D3"/>
    <w:rsid w:val="00A33C37"/>
    <w:rsid w:val="00A3432B"/>
    <w:rsid w:val="00A3436A"/>
    <w:rsid w:val="00A346BA"/>
    <w:rsid w:val="00A349F5"/>
    <w:rsid w:val="00A34C67"/>
    <w:rsid w:val="00A34D62"/>
    <w:rsid w:val="00A34FA9"/>
    <w:rsid w:val="00A3611D"/>
    <w:rsid w:val="00A3623F"/>
    <w:rsid w:val="00A36339"/>
    <w:rsid w:val="00A36514"/>
    <w:rsid w:val="00A366E4"/>
    <w:rsid w:val="00A36BB4"/>
    <w:rsid w:val="00A37304"/>
    <w:rsid w:val="00A37C2A"/>
    <w:rsid w:val="00A37FA2"/>
    <w:rsid w:val="00A400BB"/>
    <w:rsid w:val="00A40BAE"/>
    <w:rsid w:val="00A40D56"/>
    <w:rsid w:val="00A40E40"/>
    <w:rsid w:val="00A41023"/>
    <w:rsid w:val="00A426B1"/>
    <w:rsid w:val="00A426B5"/>
    <w:rsid w:val="00A42A27"/>
    <w:rsid w:val="00A42C57"/>
    <w:rsid w:val="00A42D84"/>
    <w:rsid w:val="00A43545"/>
    <w:rsid w:val="00A4376F"/>
    <w:rsid w:val="00A4430C"/>
    <w:rsid w:val="00A4549F"/>
    <w:rsid w:val="00A45B9B"/>
    <w:rsid w:val="00A45E30"/>
    <w:rsid w:val="00A462FE"/>
    <w:rsid w:val="00A46575"/>
    <w:rsid w:val="00A46680"/>
    <w:rsid w:val="00A4760C"/>
    <w:rsid w:val="00A47FE6"/>
    <w:rsid w:val="00A500DB"/>
    <w:rsid w:val="00A501C9"/>
    <w:rsid w:val="00A5048D"/>
    <w:rsid w:val="00A50506"/>
    <w:rsid w:val="00A51CDC"/>
    <w:rsid w:val="00A529FC"/>
    <w:rsid w:val="00A53F55"/>
    <w:rsid w:val="00A5417B"/>
    <w:rsid w:val="00A54599"/>
    <w:rsid w:val="00A54B82"/>
    <w:rsid w:val="00A55821"/>
    <w:rsid w:val="00A56245"/>
    <w:rsid w:val="00A569D4"/>
    <w:rsid w:val="00A56F7F"/>
    <w:rsid w:val="00A57518"/>
    <w:rsid w:val="00A57F1A"/>
    <w:rsid w:val="00A600C7"/>
    <w:rsid w:val="00A60163"/>
    <w:rsid w:val="00A6038D"/>
    <w:rsid w:val="00A60B82"/>
    <w:rsid w:val="00A60CF0"/>
    <w:rsid w:val="00A60F7C"/>
    <w:rsid w:val="00A61429"/>
    <w:rsid w:val="00A61514"/>
    <w:rsid w:val="00A615D1"/>
    <w:rsid w:val="00A61645"/>
    <w:rsid w:val="00A61BEB"/>
    <w:rsid w:val="00A61CC5"/>
    <w:rsid w:val="00A62080"/>
    <w:rsid w:val="00A6263E"/>
    <w:rsid w:val="00A630A2"/>
    <w:rsid w:val="00A632B8"/>
    <w:rsid w:val="00A6345F"/>
    <w:rsid w:val="00A63BF3"/>
    <w:rsid w:val="00A64942"/>
    <w:rsid w:val="00A64D6B"/>
    <w:rsid w:val="00A64F9F"/>
    <w:rsid w:val="00A65911"/>
    <w:rsid w:val="00A6635A"/>
    <w:rsid w:val="00A6643C"/>
    <w:rsid w:val="00A673DE"/>
    <w:rsid w:val="00A67544"/>
    <w:rsid w:val="00A67B1D"/>
    <w:rsid w:val="00A67BF1"/>
    <w:rsid w:val="00A67C4B"/>
    <w:rsid w:val="00A7075B"/>
    <w:rsid w:val="00A70F8A"/>
    <w:rsid w:val="00A7156A"/>
    <w:rsid w:val="00A71CE6"/>
    <w:rsid w:val="00A71D23"/>
    <w:rsid w:val="00A72304"/>
    <w:rsid w:val="00A72827"/>
    <w:rsid w:val="00A728A0"/>
    <w:rsid w:val="00A7333A"/>
    <w:rsid w:val="00A73B2F"/>
    <w:rsid w:val="00A73D0D"/>
    <w:rsid w:val="00A74A92"/>
    <w:rsid w:val="00A74D45"/>
    <w:rsid w:val="00A74E80"/>
    <w:rsid w:val="00A754CE"/>
    <w:rsid w:val="00A75CC1"/>
    <w:rsid w:val="00A75E88"/>
    <w:rsid w:val="00A76E71"/>
    <w:rsid w:val="00A77DBD"/>
    <w:rsid w:val="00A8056E"/>
    <w:rsid w:val="00A80707"/>
    <w:rsid w:val="00A80F68"/>
    <w:rsid w:val="00A812F8"/>
    <w:rsid w:val="00A813D7"/>
    <w:rsid w:val="00A81F05"/>
    <w:rsid w:val="00A82BFA"/>
    <w:rsid w:val="00A82D58"/>
    <w:rsid w:val="00A835CF"/>
    <w:rsid w:val="00A8399D"/>
    <w:rsid w:val="00A83E3D"/>
    <w:rsid w:val="00A8443A"/>
    <w:rsid w:val="00A8479C"/>
    <w:rsid w:val="00A84B76"/>
    <w:rsid w:val="00A8557B"/>
    <w:rsid w:val="00A85A05"/>
    <w:rsid w:val="00A85B11"/>
    <w:rsid w:val="00A86573"/>
    <w:rsid w:val="00A86D63"/>
    <w:rsid w:val="00A87797"/>
    <w:rsid w:val="00A87F76"/>
    <w:rsid w:val="00A90E72"/>
    <w:rsid w:val="00A91508"/>
    <w:rsid w:val="00A9192A"/>
    <w:rsid w:val="00A91BAD"/>
    <w:rsid w:val="00A922A2"/>
    <w:rsid w:val="00A923AA"/>
    <w:rsid w:val="00A92820"/>
    <w:rsid w:val="00A93141"/>
    <w:rsid w:val="00A9327B"/>
    <w:rsid w:val="00A93B69"/>
    <w:rsid w:val="00A93FCD"/>
    <w:rsid w:val="00A940C8"/>
    <w:rsid w:val="00A94227"/>
    <w:rsid w:val="00A94CFF"/>
    <w:rsid w:val="00A94E4C"/>
    <w:rsid w:val="00A9524E"/>
    <w:rsid w:val="00A963C7"/>
    <w:rsid w:val="00A9648C"/>
    <w:rsid w:val="00A96BC4"/>
    <w:rsid w:val="00AA0B65"/>
    <w:rsid w:val="00AA0D4C"/>
    <w:rsid w:val="00AA0F08"/>
    <w:rsid w:val="00AA1626"/>
    <w:rsid w:val="00AA1C25"/>
    <w:rsid w:val="00AA1CA6"/>
    <w:rsid w:val="00AA1DC0"/>
    <w:rsid w:val="00AA2A29"/>
    <w:rsid w:val="00AA2C4A"/>
    <w:rsid w:val="00AA2DE5"/>
    <w:rsid w:val="00AA329B"/>
    <w:rsid w:val="00AA3C51"/>
    <w:rsid w:val="00AA3DB7"/>
    <w:rsid w:val="00AA471C"/>
    <w:rsid w:val="00AA49B3"/>
    <w:rsid w:val="00AA4ABF"/>
    <w:rsid w:val="00AA4B32"/>
    <w:rsid w:val="00AA51F5"/>
    <w:rsid w:val="00AA545F"/>
    <w:rsid w:val="00AA58D6"/>
    <w:rsid w:val="00AA5E3B"/>
    <w:rsid w:val="00AA6440"/>
    <w:rsid w:val="00AA68B4"/>
    <w:rsid w:val="00AA6F4A"/>
    <w:rsid w:val="00AA7051"/>
    <w:rsid w:val="00AA776E"/>
    <w:rsid w:val="00AA7E27"/>
    <w:rsid w:val="00AB0543"/>
    <w:rsid w:val="00AB0AC9"/>
    <w:rsid w:val="00AB0BAE"/>
    <w:rsid w:val="00AB185A"/>
    <w:rsid w:val="00AB1BA7"/>
    <w:rsid w:val="00AB1D24"/>
    <w:rsid w:val="00AB1E04"/>
    <w:rsid w:val="00AB1E2F"/>
    <w:rsid w:val="00AB24A4"/>
    <w:rsid w:val="00AB29CF"/>
    <w:rsid w:val="00AB3113"/>
    <w:rsid w:val="00AB348A"/>
    <w:rsid w:val="00AB361B"/>
    <w:rsid w:val="00AB3F38"/>
    <w:rsid w:val="00AB43EC"/>
    <w:rsid w:val="00AB452B"/>
    <w:rsid w:val="00AB4A0D"/>
    <w:rsid w:val="00AB4BF4"/>
    <w:rsid w:val="00AB4D78"/>
    <w:rsid w:val="00AB4DF8"/>
    <w:rsid w:val="00AB5295"/>
    <w:rsid w:val="00AB54E3"/>
    <w:rsid w:val="00AB5ADF"/>
    <w:rsid w:val="00AB5E57"/>
    <w:rsid w:val="00AB6E6E"/>
    <w:rsid w:val="00AB725F"/>
    <w:rsid w:val="00AB7730"/>
    <w:rsid w:val="00AB7AB2"/>
    <w:rsid w:val="00AC04BC"/>
    <w:rsid w:val="00AC06C4"/>
    <w:rsid w:val="00AC0705"/>
    <w:rsid w:val="00AC0950"/>
    <w:rsid w:val="00AC109B"/>
    <w:rsid w:val="00AC2635"/>
    <w:rsid w:val="00AC2948"/>
    <w:rsid w:val="00AC351A"/>
    <w:rsid w:val="00AC3587"/>
    <w:rsid w:val="00AC35AD"/>
    <w:rsid w:val="00AC410D"/>
    <w:rsid w:val="00AC46AB"/>
    <w:rsid w:val="00AC4BEB"/>
    <w:rsid w:val="00AC5332"/>
    <w:rsid w:val="00AC652F"/>
    <w:rsid w:val="00AC710D"/>
    <w:rsid w:val="00AC74DA"/>
    <w:rsid w:val="00AC7A2B"/>
    <w:rsid w:val="00AC7C25"/>
    <w:rsid w:val="00AC7D70"/>
    <w:rsid w:val="00AD0192"/>
    <w:rsid w:val="00AD0794"/>
    <w:rsid w:val="00AD0A51"/>
    <w:rsid w:val="00AD0B37"/>
    <w:rsid w:val="00AD11F7"/>
    <w:rsid w:val="00AD1B38"/>
    <w:rsid w:val="00AD1DB7"/>
    <w:rsid w:val="00AD2852"/>
    <w:rsid w:val="00AD3000"/>
    <w:rsid w:val="00AD3443"/>
    <w:rsid w:val="00AD3976"/>
    <w:rsid w:val="00AD3C27"/>
    <w:rsid w:val="00AD3F44"/>
    <w:rsid w:val="00AD4D2A"/>
    <w:rsid w:val="00AD524D"/>
    <w:rsid w:val="00AD542F"/>
    <w:rsid w:val="00AD70E6"/>
    <w:rsid w:val="00AD7305"/>
    <w:rsid w:val="00AD7565"/>
    <w:rsid w:val="00AD7A0E"/>
    <w:rsid w:val="00AD7E64"/>
    <w:rsid w:val="00AE0C56"/>
    <w:rsid w:val="00AE0E76"/>
    <w:rsid w:val="00AE149E"/>
    <w:rsid w:val="00AE1EA3"/>
    <w:rsid w:val="00AE22F2"/>
    <w:rsid w:val="00AE29FC"/>
    <w:rsid w:val="00AE2B13"/>
    <w:rsid w:val="00AE2D1B"/>
    <w:rsid w:val="00AE2D26"/>
    <w:rsid w:val="00AE2F3F"/>
    <w:rsid w:val="00AE3B4E"/>
    <w:rsid w:val="00AE4C92"/>
    <w:rsid w:val="00AE4E17"/>
    <w:rsid w:val="00AE59EC"/>
    <w:rsid w:val="00AE5C04"/>
    <w:rsid w:val="00AE6275"/>
    <w:rsid w:val="00AE67B3"/>
    <w:rsid w:val="00AE7201"/>
    <w:rsid w:val="00AE7864"/>
    <w:rsid w:val="00AE7949"/>
    <w:rsid w:val="00AE79CE"/>
    <w:rsid w:val="00AF0677"/>
    <w:rsid w:val="00AF1216"/>
    <w:rsid w:val="00AF145E"/>
    <w:rsid w:val="00AF150C"/>
    <w:rsid w:val="00AF1E8C"/>
    <w:rsid w:val="00AF25D5"/>
    <w:rsid w:val="00AF2854"/>
    <w:rsid w:val="00AF2AEC"/>
    <w:rsid w:val="00AF3080"/>
    <w:rsid w:val="00AF3126"/>
    <w:rsid w:val="00AF3280"/>
    <w:rsid w:val="00AF33F6"/>
    <w:rsid w:val="00AF3DBB"/>
    <w:rsid w:val="00AF444D"/>
    <w:rsid w:val="00AF5000"/>
    <w:rsid w:val="00AF5194"/>
    <w:rsid w:val="00AF53EF"/>
    <w:rsid w:val="00AF73C3"/>
    <w:rsid w:val="00AF795C"/>
    <w:rsid w:val="00AF7B46"/>
    <w:rsid w:val="00AF7E39"/>
    <w:rsid w:val="00B00752"/>
    <w:rsid w:val="00B014C1"/>
    <w:rsid w:val="00B01791"/>
    <w:rsid w:val="00B01B7D"/>
    <w:rsid w:val="00B02136"/>
    <w:rsid w:val="00B02439"/>
    <w:rsid w:val="00B026C1"/>
    <w:rsid w:val="00B02919"/>
    <w:rsid w:val="00B029E8"/>
    <w:rsid w:val="00B02B9C"/>
    <w:rsid w:val="00B02BB9"/>
    <w:rsid w:val="00B030A4"/>
    <w:rsid w:val="00B03519"/>
    <w:rsid w:val="00B0353B"/>
    <w:rsid w:val="00B03585"/>
    <w:rsid w:val="00B038E1"/>
    <w:rsid w:val="00B03A2E"/>
    <w:rsid w:val="00B03C63"/>
    <w:rsid w:val="00B03FA8"/>
    <w:rsid w:val="00B040B2"/>
    <w:rsid w:val="00B04473"/>
    <w:rsid w:val="00B046A4"/>
    <w:rsid w:val="00B04C4C"/>
    <w:rsid w:val="00B04FC1"/>
    <w:rsid w:val="00B05168"/>
    <w:rsid w:val="00B054ED"/>
    <w:rsid w:val="00B05688"/>
    <w:rsid w:val="00B0598F"/>
    <w:rsid w:val="00B06269"/>
    <w:rsid w:val="00B06DB7"/>
    <w:rsid w:val="00B06E22"/>
    <w:rsid w:val="00B06F62"/>
    <w:rsid w:val="00B10558"/>
    <w:rsid w:val="00B121B2"/>
    <w:rsid w:val="00B12ACC"/>
    <w:rsid w:val="00B13582"/>
    <w:rsid w:val="00B15143"/>
    <w:rsid w:val="00B156A9"/>
    <w:rsid w:val="00B15DFA"/>
    <w:rsid w:val="00B15F83"/>
    <w:rsid w:val="00B16051"/>
    <w:rsid w:val="00B160FF"/>
    <w:rsid w:val="00B16322"/>
    <w:rsid w:val="00B1662E"/>
    <w:rsid w:val="00B16680"/>
    <w:rsid w:val="00B16A6F"/>
    <w:rsid w:val="00B16A74"/>
    <w:rsid w:val="00B16AF8"/>
    <w:rsid w:val="00B16D39"/>
    <w:rsid w:val="00B17D25"/>
    <w:rsid w:val="00B200AB"/>
    <w:rsid w:val="00B201AD"/>
    <w:rsid w:val="00B2067D"/>
    <w:rsid w:val="00B20BEA"/>
    <w:rsid w:val="00B21552"/>
    <w:rsid w:val="00B21A83"/>
    <w:rsid w:val="00B2231B"/>
    <w:rsid w:val="00B22B3E"/>
    <w:rsid w:val="00B22C0D"/>
    <w:rsid w:val="00B22F71"/>
    <w:rsid w:val="00B230B9"/>
    <w:rsid w:val="00B23166"/>
    <w:rsid w:val="00B23AF4"/>
    <w:rsid w:val="00B23C15"/>
    <w:rsid w:val="00B23DF0"/>
    <w:rsid w:val="00B254C9"/>
    <w:rsid w:val="00B25762"/>
    <w:rsid w:val="00B25B40"/>
    <w:rsid w:val="00B25FDE"/>
    <w:rsid w:val="00B26829"/>
    <w:rsid w:val="00B26AB0"/>
    <w:rsid w:val="00B26AD2"/>
    <w:rsid w:val="00B26CA2"/>
    <w:rsid w:val="00B26FF7"/>
    <w:rsid w:val="00B305FC"/>
    <w:rsid w:val="00B30613"/>
    <w:rsid w:val="00B30B4E"/>
    <w:rsid w:val="00B31246"/>
    <w:rsid w:val="00B316EC"/>
    <w:rsid w:val="00B3196C"/>
    <w:rsid w:val="00B326FF"/>
    <w:rsid w:val="00B333E0"/>
    <w:rsid w:val="00B340AA"/>
    <w:rsid w:val="00B34332"/>
    <w:rsid w:val="00B34579"/>
    <w:rsid w:val="00B34A9F"/>
    <w:rsid w:val="00B34B80"/>
    <w:rsid w:val="00B34FEB"/>
    <w:rsid w:val="00B35715"/>
    <w:rsid w:val="00B35CDA"/>
    <w:rsid w:val="00B36E5D"/>
    <w:rsid w:val="00B3748D"/>
    <w:rsid w:val="00B374A1"/>
    <w:rsid w:val="00B3783C"/>
    <w:rsid w:val="00B37D97"/>
    <w:rsid w:val="00B41198"/>
    <w:rsid w:val="00B411BD"/>
    <w:rsid w:val="00B41559"/>
    <w:rsid w:val="00B418E8"/>
    <w:rsid w:val="00B41E89"/>
    <w:rsid w:val="00B42285"/>
    <w:rsid w:val="00B4274B"/>
    <w:rsid w:val="00B42C70"/>
    <w:rsid w:val="00B435B1"/>
    <w:rsid w:val="00B4367F"/>
    <w:rsid w:val="00B4368C"/>
    <w:rsid w:val="00B438BA"/>
    <w:rsid w:val="00B44A6E"/>
    <w:rsid w:val="00B44C62"/>
    <w:rsid w:val="00B44E5B"/>
    <w:rsid w:val="00B44EF0"/>
    <w:rsid w:val="00B44F99"/>
    <w:rsid w:val="00B45876"/>
    <w:rsid w:val="00B459D5"/>
    <w:rsid w:val="00B46500"/>
    <w:rsid w:val="00B4719B"/>
    <w:rsid w:val="00B47FCE"/>
    <w:rsid w:val="00B47FF7"/>
    <w:rsid w:val="00B50D16"/>
    <w:rsid w:val="00B50EAA"/>
    <w:rsid w:val="00B51542"/>
    <w:rsid w:val="00B515E9"/>
    <w:rsid w:val="00B51D1D"/>
    <w:rsid w:val="00B51F4F"/>
    <w:rsid w:val="00B52C58"/>
    <w:rsid w:val="00B5310E"/>
    <w:rsid w:val="00B53447"/>
    <w:rsid w:val="00B53869"/>
    <w:rsid w:val="00B54836"/>
    <w:rsid w:val="00B54ACC"/>
    <w:rsid w:val="00B54DCB"/>
    <w:rsid w:val="00B55139"/>
    <w:rsid w:val="00B55AC2"/>
    <w:rsid w:val="00B560C9"/>
    <w:rsid w:val="00B56163"/>
    <w:rsid w:val="00B56533"/>
    <w:rsid w:val="00B56CFC"/>
    <w:rsid w:val="00B57777"/>
    <w:rsid w:val="00B57A17"/>
    <w:rsid w:val="00B61599"/>
    <w:rsid w:val="00B615BE"/>
    <w:rsid w:val="00B619D7"/>
    <w:rsid w:val="00B619E8"/>
    <w:rsid w:val="00B61BE2"/>
    <w:rsid w:val="00B61DA0"/>
    <w:rsid w:val="00B622AB"/>
    <w:rsid w:val="00B6266F"/>
    <w:rsid w:val="00B62C07"/>
    <w:rsid w:val="00B62E0B"/>
    <w:rsid w:val="00B63C32"/>
    <w:rsid w:val="00B64434"/>
    <w:rsid w:val="00B64870"/>
    <w:rsid w:val="00B64DD7"/>
    <w:rsid w:val="00B64E03"/>
    <w:rsid w:val="00B65A6F"/>
    <w:rsid w:val="00B661B0"/>
    <w:rsid w:val="00B66243"/>
    <w:rsid w:val="00B67683"/>
    <w:rsid w:val="00B70EA6"/>
    <w:rsid w:val="00B711CE"/>
    <w:rsid w:val="00B71A0D"/>
    <w:rsid w:val="00B71DC8"/>
    <w:rsid w:val="00B71FA8"/>
    <w:rsid w:val="00B7222A"/>
    <w:rsid w:val="00B72DC6"/>
    <w:rsid w:val="00B730A6"/>
    <w:rsid w:val="00B73CF8"/>
    <w:rsid w:val="00B73E27"/>
    <w:rsid w:val="00B746C6"/>
    <w:rsid w:val="00B74D5E"/>
    <w:rsid w:val="00B74DF1"/>
    <w:rsid w:val="00B75359"/>
    <w:rsid w:val="00B757C2"/>
    <w:rsid w:val="00B7593E"/>
    <w:rsid w:val="00B75E0A"/>
    <w:rsid w:val="00B7604C"/>
    <w:rsid w:val="00B7652C"/>
    <w:rsid w:val="00B766BF"/>
    <w:rsid w:val="00B768BC"/>
    <w:rsid w:val="00B76A7C"/>
    <w:rsid w:val="00B76FA6"/>
    <w:rsid w:val="00B80665"/>
    <w:rsid w:val="00B80910"/>
    <w:rsid w:val="00B80F38"/>
    <w:rsid w:val="00B81621"/>
    <w:rsid w:val="00B818F4"/>
    <w:rsid w:val="00B81AD4"/>
    <w:rsid w:val="00B81BC9"/>
    <w:rsid w:val="00B82154"/>
    <w:rsid w:val="00B8222F"/>
    <w:rsid w:val="00B82329"/>
    <w:rsid w:val="00B82435"/>
    <w:rsid w:val="00B82615"/>
    <w:rsid w:val="00B82FC1"/>
    <w:rsid w:val="00B83444"/>
    <w:rsid w:val="00B836ED"/>
    <w:rsid w:val="00B8469B"/>
    <w:rsid w:val="00B84D2D"/>
    <w:rsid w:val="00B853BE"/>
    <w:rsid w:val="00B85BBA"/>
    <w:rsid w:val="00B85E53"/>
    <w:rsid w:val="00B8636A"/>
    <w:rsid w:val="00B86476"/>
    <w:rsid w:val="00B86A3D"/>
    <w:rsid w:val="00B86C23"/>
    <w:rsid w:val="00B871EB"/>
    <w:rsid w:val="00B875C7"/>
    <w:rsid w:val="00B87D9B"/>
    <w:rsid w:val="00B87E20"/>
    <w:rsid w:val="00B90108"/>
    <w:rsid w:val="00B90522"/>
    <w:rsid w:val="00B905E5"/>
    <w:rsid w:val="00B909EB"/>
    <w:rsid w:val="00B90D10"/>
    <w:rsid w:val="00B90FE5"/>
    <w:rsid w:val="00B911FB"/>
    <w:rsid w:val="00B91373"/>
    <w:rsid w:val="00B916C0"/>
    <w:rsid w:val="00B919AD"/>
    <w:rsid w:val="00B91A2B"/>
    <w:rsid w:val="00B91B70"/>
    <w:rsid w:val="00B92151"/>
    <w:rsid w:val="00B925B9"/>
    <w:rsid w:val="00B92B3D"/>
    <w:rsid w:val="00B93204"/>
    <w:rsid w:val="00B93293"/>
    <w:rsid w:val="00B93767"/>
    <w:rsid w:val="00B93A80"/>
    <w:rsid w:val="00B93BAD"/>
    <w:rsid w:val="00B93E90"/>
    <w:rsid w:val="00B94E17"/>
    <w:rsid w:val="00B95012"/>
    <w:rsid w:val="00B950C1"/>
    <w:rsid w:val="00B950E2"/>
    <w:rsid w:val="00B95586"/>
    <w:rsid w:val="00B957FE"/>
    <w:rsid w:val="00B95C54"/>
    <w:rsid w:val="00B95E13"/>
    <w:rsid w:val="00B95EF4"/>
    <w:rsid w:val="00B95F02"/>
    <w:rsid w:val="00B95FEB"/>
    <w:rsid w:val="00B96742"/>
    <w:rsid w:val="00B96BEF"/>
    <w:rsid w:val="00B96FC0"/>
    <w:rsid w:val="00B97260"/>
    <w:rsid w:val="00B9737F"/>
    <w:rsid w:val="00B97A69"/>
    <w:rsid w:val="00BA053C"/>
    <w:rsid w:val="00BA0632"/>
    <w:rsid w:val="00BA0721"/>
    <w:rsid w:val="00BA0AAA"/>
    <w:rsid w:val="00BA0DFB"/>
    <w:rsid w:val="00BA139C"/>
    <w:rsid w:val="00BA1BD2"/>
    <w:rsid w:val="00BA1FA4"/>
    <w:rsid w:val="00BA21CE"/>
    <w:rsid w:val="00BA26C5"/>
    <w:rsid w:val="00BA2FEF"/>
    <w:rsid w:val="00BA3B3B"/>
    <w:rsid w:val="00BA3F82"/>
    <w:rsid w:val="00BA46DA"/>
    <w:rsid w:val="00BA5C37"/>
    <w:rsid w:val="00BA6118"/>
    <w:rsid w:val="00BA6310"/>
    <w:rsid w:val="00BA667D"/>
    <w:rsid w:val="00BA7C51"/>
    <w:rsid w:val="00BB0736"/>
    <w:rsid w:val="00BB0768"/>
    <w:rsid w:val="00BB0E5D"/>
    <w:rsid w:val="00BB1219"/>
    <w:rsid w:val="00BB1548"/>
    <w:rsid w:val="00BB1801"/>
    <w:rsid w:val="00BB1887"/>
    <w:rsid w:val="00BB1CE7"/>
    <w:rsid w:val="00BB1E71"/>
    <w:rsid w:val="00BB22EC"/>
    <w:rsid w:val="00BB27FD"/>
    <w:rsid w:val="00BB2A6C"/>
    <w:rsid w:val="00BB2B98"/>
    <w:rsid w:val="00BB2FD3"/>
    <w:rsid w:val="00BB2FDF"/>
    <w:rsid w:val="00BB2FFF"/>
    <w:rsid w:val="00BB3169"/>
    <w:rsid w:val="00BB3198"/>
    <w:rsid w:val="00BB3416"/>
    <w:rsid w:val="00BB4145"/>
    <w:rsid w:val="00BB488D"/>
    <w:rsid w:val="00BB5B61"/>
    <w:rsid w:val="00BB5D97"/>
    <w:rsid w:val="00BB5FCB"/>
    <w:rsid w:val="00BB604B"/>
    <w:rsid w:val="00BB6747"/>
    <w:rsid w:val="00BB7CBB"/>
    <w:rsid w:val="00BC00EC"/>
    <w:rsid w:val="00BC08C5"/>
    <w:rsid w:val="00BC11EE"/>
    <w:rsid w:val="00BC12FB"/>
    <w:rsid w:val="00BC1852"/>
    <w:rsid w:val="00BC1C3C"/>
    <w:rsid w:val="00BC2EBD"/>
    <w:rsid w:val="00BC307F"/>
    <w:rsid w:val="00BC3159"/>
    <w:rsid w:val="00BC3257"/>
    <w:rsid w:val="00BC3440"/>
    <w:rsid w:val="00BC39DB"/>
    <w:rsid w:val="00BC3A32"/>
    <w:rsid w:val="00BC3B07"/>
    <w:rsid w:val="00BC4624"/>
    <w:rsid w:val="00BC46EF"/>
    <w:rsid w:val="00BC48AC"/>
    <w:rsid w:val="00BC4ABB"/>
    <w:rsid w:val="00BC5F45"/>
    <w:rsid w:val="00BC6198"/>
    <w:rsid w:val="00BC626A"/>
    <w:rsid w:val="00BC69D4"/>
    <w:rsid w:val="00BC6C90"/>
    <w:rsid w:val="00BC6FD6"/>
    <w:rsid w:val="00BC709D"/>
    <w:rsid w:val="00BC7E29"/>
    <w:rsid w:val="00BD008E"/>
    <w:rsid w:val="00BD04C4"/>
    <w:rsid w:val="00BD08E3"/>
    <w:rsid w:val="00BD0CCE"/>
    <w:rsid w:val="00BD11E4"/>
    <w:rsid w:val="00BD21AD"/>
    <w:rsid w:val="00BD2745"/>
    <w:rsid w:val="00BD2F3B"/>
    <w:rsid w:val="00BD3372"/>
    <w:rsid w:val="00BD3663"/>
    <w:rsid w:val="00BD4728"/>
    <w:rsid w:val="00BD4B73"/>
    <w:rsid w:val="00BD4F5A"/>
    <w:rsid w:val="00BD4F73"/>
    <w:rsid w:val="00BD50AA"/>
    <w:rsid w:val="00BD5135"/>
    <w:rsid w:val="00BD5414"/>
    <w:rsid w:val="00BD5BF6"/>
    <w:rsid w:val="00BD61CF"/>
    <w:rsid w:val="00BD61DC"/>
    <w:rsid w:val="00BD678E"/>
    <w:rsid w:val="00BD7291"/>
    <w:rsid w:val="00BD7EA3"/>
    <w:rsid w:val="00BD7FE2"/>
    <w:rsid w:val="00BE07E5"/>
    <w:rsid w:val="00BE0994"/>
    <w:rsid w:val="00BE0B19"/>
    <w:rsid w:val="00BE0B31"/>
    <w:rsid w:val="00BE0DD8"/>
    <w:rsid w:val="00BE1685"/>
    <w:rsid w:val="00BE1D82"/>
    <w:rsid w:val="00BE1EE4"/>
    <w:rsid w:val="00BE1F8B"/>
    <w:rsid w:val="00BE1FE2"/>
    <w:rsid w:val="00BE2543"/>
    <w:rsid w:val="00BE2B4F"/>
    <w:rsid w:val="00BE2B76"/>
    <w:rsid w:val="00BE2BA7"/>
    <w:rsid w:val="00BE2F39"/>
    <w:rsid w:val="00BE32D3"/>
    <w:rsid w:val="00BE332D"/>
    <w:rsid w:val="00BE3598"/>
    <w:rsid w:val="00BE3CF1"/>
    <w:rsid w:val="00BE4B20"/>
    <w:rsid w:val="00BE519D"/>
    <w:rsid w:val="00BE5779"/>
    <w:rsid w:val="00BE5A6A"/>
    <w:rsid w:val="00BE5FC4"/>
    <w:rsid w:val="00BE6388"/>
    <w:rsid w:val="00BE6462"/>
    <w:rsid w:val="00BE76B7"/>
    <w:rsid w:val="00BE7C4D"/>
    <w:rsid w:val="00BE7F17"/>
    <w:rsid w:val="00BE7F6A"/>
    <w:rsid w:val="00BE7F9E"/>
    <w:rsid w:val="00BF0274"/>
    <w:rsid w:val="00BF0622"/>
    <w:rsid w:val="00BF08C4"/>
    <w:rsid w:val="00BF0A00"/>
    <w:rsid w:val="00BF0BAF"/>
    <w:rsid w:val="00BF0CEB"/>
    <w:rsid w:val="00BF19CE"/>
    <w:rsid w:val="00BF1DE5"/>
    <w:rsid w:val="00BF2264"/>
    <w:rsid w:val="00BF2B6F"/>
    <w:rsid w:val="00BF33DC"/>
    <w:rsid w:val="00BF3450"/>
    <w:rsid w:val="00BF351A"/>
    <w:rsid w:val="00BF3914"/>
    <w:rsid w:val="00BF41CC"/>
    <w:rsid w:val="00BF46E5"/>
    <w:rsid w:val="00BF49B1"/>
    <w:rsid w:val="00BF535B"/>
    <w:rsid w:val="00BF5552"/>
    <w:rsid w:val="00BF57B1"/>
    <w:rsid w:val="00BF64EF"/>
    <w:rsid w:val="00BF6939"/>
    <w:rsid w:val="00BF6ADF"/>
    <w:rsid w:val="00BF6DC4"/>
    <w:rsid w:val="00BF6DEE"/>
    <w:rsid w:val="00BF71AC"/>
    <w:rsid w:val="00BF729A"/>
    <w:rsid w:val="00BF73F2"/>
    <w:rsid w:val="00BF7421"/>
    <w:rsid w:val="00BF7726"/>
    <w:rsid w:val="00BF7C22"/>
    <w:rsid w:val="00C00413"/>
    <w:rsid w:val="00C005C0"/>
    <w:rsid w:val="00C00B4B"/>
    <w:rsid w:val="00C00B79"/>
    <w:rsid w:val="00C012FD"/>
    <w:rsid w:val="00C01671"/>
    <w:rsid w:val="00C01B12"/>
    <w:rsid w:val="00C02419"/>
    <w:rsid w:val="00C024A3"/>
    <w:rsid w:val="00C0264C"/>
    <w:rsid w:val="00C02766"/>
    <w:rsid w:val="00C027F4"/>
    <w:rsid w:val="00C02D1B"/>
    <w:rsid w:val="00C03516"/>
    <w:rsid w:val="00C03E9E"/>
    <w:rsid w:val="00C03EE8"/>
    <w:rsid w:val="00C0420C"/>
    <w:rsid w:val="00C04325"/>
    <w:rsid w:val="00C04B25"/>
    <w:rsid w:val="00C05377"/>
    <w:rsid w:val="00C05AE8"/>
    <w:rsid w:val="00C05BEC"/>
    <w:rsid w:val="00C06E7D"/>
    <w:rsid w:val="00C072DD"/>
    <w:rsid w:val="00C07B44"/>
    <w:rsid w:val="00C10E32"/>
    <w:rsid w:val="00C1112B"/>
    <w:rsid w:val="00C115A6"/>
    <w:rsid w:val="00C11A88"/>
    <w:rsid w:val="00C12012"/>
    <w:rsid w:val="00C12874"/>
    <w:rsid w:val="00C129F0"/>
    <w:rsid w:val="00C12BC1"/>
    <w:rsid w:val="00C13BDA"/>
    <w:rsid w:val="00C13D3C"/>
    <w:rsid w:val="00C13FFD"/>
    <w:rsid w:val="00C1446E"/>
    <w:rsid w:val="00C144DC"/>
    <w:rsid w:val="00C14632"/>
    <w:rsid w:val="00C148AE"/>
    <w:rsid w:val="00C1495B"/>
    <w:rsid w:val="00C15E52"/>
    <w:rsid w:val="00C1609D"/>
    <w:rsid w:val="00C162E9"/>
    <w:rsid w:val="00C16573"/>
    <w:rsid w:val="00C16C30"/>
    <w:rsid w:val="00C16D82"/>
    <w:rsid w:val="00C16F15"/>
    <w:rsid w:val="00C16FF3"/>
    <w:rsid w:val="00C17155"/>
    <w:rsid w:val="00C1796C"/>
    <w:rsid w:val="00C20A00"/>
    <w:rsid w:val="00C2117F"/>
    <w:rsid w:val="00C21673"/>
    <w:rsid w:val="00C21A9D"/>
    <w:rsid w:val="00C21C7A"/>
    <w:rsid w:val="00C22549"/>
    <w:rsid w:val="00C23130"/>
    <w:rsid w:val="00C255A5"/>
    <w:rsid w:val="00C2584B"/>
    <w:rsid w:val="00C25942"/>
    <w:rsid w:val="00C25AC1"/>
    <w:rsid w:val="00C25B22"/>
    <w:rsid w:val="00C25B6A"/>
    <w:rsid w:val="00C25DD9"/>
    <w:rsid w:val="00C262E3"/>
    <w:rsid w:val="00C265B8"/>
    <w:rsid w:val="00C2663F"/>
    <w:rsid w:val="00C26DB8"/>
    <w:rsid w:val="00C273C8"/>
    <w:rsid w:val="00C27EBB"/>
    <w:rsid w:val="00C30116"/>
    <w:rsid w:val="00C303BB"/>
    <w:rsid w:val="00C30ACF"/>
    <w:rsid w:val="00C33DDB"/>
    <w:rsid w:val="00C33F49"/>
    <w:rsid w:val="00C3400F"/>
    <w:rsid w:val="00C34B64"/>
    <w:rsid w:val="00C34C36"/>
    <w:rsid w:val="00C352B3"/>
    <w:rsid w:val="00C36141"/>
    <w:rsid w:val="00C3654C"/>
    <w:rsid w:val="00C36BF5"/>
    <w:rsid w:val="00C36DBC"/>
    <w:rsid w:val="00C37445"/>
    <w:rsid w:val="00C3758C"/>
    <w:rsid w:val="00C376BA"/>
    <w:rsid w:val="00C37732"/>
    <w:rsid w:val="00C40373"/>
    <w:rsid w:val="00C4082D"/>
    <w:rsid w:val="00C40AE6"/>
    <w:rsid w:val="00C411AF"/>
    <w:rsid w:val="00C4138D"/>
    <w:rsid w:val="00C41A32"/>
    <w:rsid w:val="00C41E3A"/>
    <w:rsid w:val="00C41F20"/>
    <w:rsid w:val="00C421F5"/>
    <w:rsid w:val="00C42AD3"/>
    <w:rsid w:val="00C4304C"/>
    <w:rsid w:val="00C43315"/>
    <w:rsid w:val="00C4400F"/>
    <w:rsid w:val="00C452F5"/>
    <w:rsid w:val="00C46555"/>
    <w:rsid w:val="00C4691D"/>
    <w:rsid w:val="00C46B15"/>
    <w:rsid w:val="00C46F7D"/>
    <w:rsid w:val="00C47124"/>
    <w:rsid w:val="00C479B5"/>
    <w:rsid w:val="00C5009D"/>
    <w:rsid w:val="00C50242"/>
    <w:rsid w:val="00C5034D"/>
    <w:rsid w:val="00C5050E"/>
    <w:rsid w:val="00C50D19"/>
    <w:rsid w:val="00C50E99"/>
    <w:rsid w:val="00C5138E"/>
    <w:rsid w:val="00C51538"/>
    <w:rsid w:val="00C51618"/>
    <w:rsid w:val="00C52744"/>
    <w:rsid w:val="00C52944"/>
    <w:rsid w:val="00C5317A"/>
    <w:rsid w:val="00C53374"/>
    <w:rsid w:val="00C53477"/>
    <w:rsid w:val="00C53C39"/>
    <w:rsid w:val="00C53EB3"/>
    <w:rsid w:val="00C540DA"/>
    <w:rsid w:val="00C542D4"/>
    <w:rsid w:val="00C54952"/>
    <w:rsid w:val="00C54B0B"/>
    <w:rsid w:val="00C54D5A"/>
    <w:rsid w:val="00C54D71"/>
    <w:rsid w:val="00C54E6A"/>
    <w:rsid w:val="00C55049"/>
    <w:rsid w:val="00C563F5"/>
    <w:rsid w:val="00C56637"/>
    <w:rsid w:val="00C56703"/>
    <w:rsid w:val="00C57091"/>
    <w:rsid w:val="00C570F7"/>
    <w:rsid w:val="00C576DC"/>
    <w:rsid w:val="00C57BB5"/>
    <w:rsid w:val="00C57EFC"/>
    <w:rsid w:val="00C606FC"/>
    <w:rsid w:val="00C61D91"/>
    <w:rsid w:val="00C61DBA"/>
    <w:rsid w:val="00C628E0"/>
    <w:rsid w:val="00C62935"/>
    <w:rsid w:val="00C62BFC"/>
    <w:rsid w:val="00C62CD5"/>
    <w:rsid w:val="00C63242"/>
    <w:rsid w:val="00C636E6"/>
    <w:rsid w:val="00C639D6"/>
    <w:rsid w:val="00C63F8E"/>
    <w:rsid w:val="00C647FB"/>
    <w:rsid w:val="00C65116"/>
    <w:rsid w:val="00C65493"/>
    <w:rsid w:val="00C654E0"/>
    <w:rsid w:val="00C657F7"/>
    <w:rsid w:val="00C659B7"/>
    <w:rsid w:val="00C659E7"/>
    <w:rsid w:val="00C65BE3"/>
    <w:rsid w:val="00C66073"/>
    <w:rsid w:val="00C66410"/>
    <w:rsid w:val="00C66AFE"/>
    <w:rsid w:val="00C67763"/>
    <w:rsid w:val="00C67C12"/>
    <w:rsid w:val="00C67EAB"/>
    <w:rsid w:val="00C7014F"/>
    <w:rsid w:val="00C70DFF"/>
    <w:rsid w:val="00C70FB6"/>
    <w:rsid w:val="00C71184"/>
    <w:rsid w:val="00C718CE"/>
    <w:rsid w:val="00C71D58"/>
    <w:rsid w:val="00C72570"/>
    <w:rsid w:val="00C74B41"/>
    <w:rsid w:val="00C74EF1"/>
    <w:rsid w:val="00C7550C"/>
    <w:rsid w:val="00C7578B"/>
    <w:rsid w:val="00C75A6B"/>
    <w:rsid w:val="00C75A89"/>
    <w:rsid w:val="00C763B6"/>
    <w:rsid w:val="00C7644F"/>
    <w:rsid w:val="00C768F6"/>
    <w:rsid w:val="00C76ACF"/>
    <w:rsid w:val="00C77CD6"/>
    <w:rsid w:val="00C80073"/>
    <w:rsid w:val="00C807A0"/>
    <w:rsid w:val="00C80DEA"/>
    <w:rsid w:val="00C80EEF"/>
    <w:rsid w:val="00C81D14"/>
    <w:rsid w:val="00C82735"/>
    <w:rsid w:val="00C82A1D"/>
    <w:rsid w:val="00C82B06"/>
    <w:rsid w:val="00C82C0D"/>
    <w:rsid w:val="00C830C3"/>
    <w:rsid w:val="00C832DC"/>
    <w:rsid w:val="00C8377F"/>
    <w:rsid w:val="00C8394F"/>
    <w:rsid w:val="00C8476B"/>
    <w:rsid w:val="00C84A54"/>
    <w:rsid w:val="00C85727"/>
    <w:rsid w:val="00C860FA"/>
    <w:rsid w:val="00C86459"/>
    <w:rsid w:val="00C8646D"/>
    <w:rsid w:val="00C86537"/>
    <w:rsid w:val="00C8692B"/>
    <w:rsid w:val="00C86E09"/>
    <w:rsid w:val="00C87321"/>
    <w:rsid w:val="00C87CAC"/>
    <w:rsid w:val="00C904DA"/>
    <w:rsid w:val="00C90DAD"/>
    <w:rsid w:val="00C9176B"/>
    <w:rsid w:val="00C91DE3"/>
    <w:rsid w:val="00C92033"/>
    <w:rsid w:val="00C92C7F"/>
    <w:rsid w:val="00C92ECB"/>
    <w:rsid w:val="00C9369D"/>
    <w:rsid w:val="00C944FA"/>
    <w:rsid w:val="00C945A5"/>
    <w:rsid w:val="00C94D4B"/>
    <w:rsid w:val="00C95854"/>
    <w:rsid w:val="00C959C8"/>
    <w:rsid w:val="00C95B05"/>
    <w:rsid w:val="00C95EFF"/>
    <w:rsid w:val="00C96122"/>
    <w:rsid w:val="00C9650A"/>
    <w:rsid w:val="00C96E43"/>
    <w:rsid w:val="00C96E6F"/>
    <w:rsid w:val="00C97328"/>
    <w:rsid w:val="00C97718"/>
    <w:rsid w:val="00C97872"/>
    <w:rsid w:val="00C979D8"/>
    <w:rsid w:val="00C97D19"/>
    <w:rsid w:val="00CA0532"/>
    <w:rsid w:val="00CA13CE"/>
    <w:rsid w:val="00CA2241"/>
    <w:rsid w:val="00CA2F22"/>
    <w:rsid w:val="00CA3597"/>
    <w:rsid w:val="00CA36E1"/>
    <w:rsid w:val="00CA3CDD"/>
    <w:rsid w:val="00CA3D29"/>
    <w:rsid w:val="00CA403B"/>
    <w:rsid w:val="00CA4DC6"/>
    <w:rsid w:val="00CA4EB9"/>
    <w:rsid w:val="00CA505A"/>
    <w:rsid w:val="00CA59DD"/>
    <w:rsid w:val="00CA5A8E"/>
    <w:rsid w:val="00CA667C"/>
    <w:rsid w:val="00CA72FB"/>
    <w:rsid w:val="00CA75AD"/>
    <w:rsid w:val="00CA7AEA"/>
    <w:rsid w:val="00CB008E"/>
    <w:rsid w:val="00CB01FA"/>
    <w:rsid w:val="00CB0737"/>
    <w:rsid w:val="00CB097A"/>
    <w:rsid w:val="00CB0A0F"/>
    <w:rsid w:val="00CB0A23"/>
    <w:rsid w:val="00CB103F"/>
    <w:rsid w:val="00CB190A"/>
    <w:rsid w:val="00CB1B5E"/>
    <w:rsid w:val="00CB26EC"/>
    <w:rsid w:val="00CB290B"/>
    <w:rsid w:val="00CB2C57"/>
    <w:rsid w:val="00CB2D2A"/>
    <w:rsid w:val="00CB3446"/>
    <w:rsid w:val="00CB34AA"/>
    <w:rsid w:val="00CB3FBE"/>
    <w:rsid w:val="00CB5738"/>
    <w:rsid w:val="00CB5B1E"/>
    <w:rsid w:val="00CB5F79"/>
    <w:rsid w:val="00CB69A0"/>
    <w:rsid w:val="00CB73E4"/>
    <w:rsid w:val="00CB75AE"/>
    <w:rsid w:val="00CB787A"/>
    <w:rsid w:val="00CB7A26"/>
    <w:rsid w:val="00CC05A3"/>
    <w:rsid w:val="00CC0C4A"/>
    <w:rsid w:val="00CC0DE7"/>
    <w:rsid w:val="00CC0DFF"/>
    <w:rsid w:val="00CC12CD"/>
    <w:rsid w:val="00CC17F0"/>
    <w:rsid w:val="00CC1853"/>
    <w:rsid w:val="00CC1CD5"/>
    <w:rsid w:val="00CC1FAE"/>
    <w:rsid w:val="00CC20CB"/>
    <w:rsid w:val="00CC2404"/>
    <w:rsid w:val="00CC2FEC"/>
    <w:rsid w:val="00CC354E"/>
    <w:rsid w:val="00CC35DA"/>
    <w:rsid w:val="00CC3A23"/>
    <w:rsid w:val="00CC4243"/>
    <w:rsid w:val="00CC466B"/>
    <w:rsid w:val="00CC4E29"/>
    <w:rsid w:val="00CC4E8E"/>
    <w:rsid w:val="00CC646C"/>
    <w:rsid w:val="00CC655F"/>
    <w:rsid w:val="00CC6844"/>
    <w:rsid w:val="00CC737C"/>
    <w:rsid w:val="00CC74D4"/>
    <w:rsid w:val="00CC7866"/>
    <w:rsid w:val="00CC791B"/>
    <w:rsid w:val="00CC7F40"/>
    <w:rsid w:val="00CD07D0"/>
    <w:rsid w:val="00CD087D"/>
    <w:rsid w:val="00CD0936"/>
    <w:rsid w:val="00CD0B1C"/>
    <w:rsid w:val="00CD0D03"/>
    <w:rsid w:val="00CD0D8A"/>
    <w:rsid w:val="00CD0F5D"/>
    <w:rsid w:val="00CD10C8"/>
    <w:rsid w:val="00CD11C8"/>
    <w:rsid w:val="00CD17F5"/>
    <w:rsid w:val="00CD1C0B"/>
    <w:rsid w:val="00CD219B"/>
    <w:rsid w:val="00CD239A"/>
    <w:rsid w:val="00CD39BF"/>
    <w:rsid w:val="00CD3A6A"/>
    <w:rsid w:val="00CD3A94"/>
    <w:rsid w:val="00CD4DA0"/>
    <w:rsid w:val="00CD5512"/>
    <w:rsid w:val="00CD5FC7"/>
    <w:rsid w:val="00CD607C"/>
    <w:rsid w:val="00CD6611"/>
    <w:rsid w:val="00CD68A8"/>
    <w:rsid w:val="00CD6E3D"/>
    <w:rsid w:val="00CD71AB"/>
    <w:rsid w:val="00CE0109"/>
    <w:rsid w:val="00CE0819"/>
    <w:rsid w:val="00CE13BD"/>
    <w:rsid w:val="00CE1A81"/>
    <w:rsid w:val="00CE1AAB"/>
    <w:rsid w:val="00CE1B38"/>
    <w:rsid w:val="00CE1FC5"/>
    <w:rsid w:val="00CE21BA"/>
    <w:rsid w:val="00CE2974"/>
    <w:rsid w:val="00CE34A3"/>
    <w:rsid w:val="00CE35AB"/>
    <w:rsid w:val="00CE37BB"/>
    <w:rsid w:val="00CE3975"/>
    <w:rsid w:val="00CE46E5"/>
    <w:rsid w:val="00CE485A"/>
    <w:rsid w:val="00CE4A5F"/>
    <w:rsid w:val="00CE5279"/>
    <w:rsid w:val="00CE55AE"/>
    <w:rsid w:val="00CE578A"/>
    <w:rsid w:val="00CE5876"/>
    <w:rsid w:val="00CE5A78"/>
    <w:rsid w:val="00CE6290"/>
    <w:rsid w:val="00CE65D4"/>
    <w:rsid w:val="00CE6E0A"/>
    <w:rsid w:val="00CE7627"/>
    <w:rsid w:val="00CE78AE"/>
    <w:rsid w:val="00CE7E62"/>
    <w:rsid w:val="00CF00F4"/>
    <w:rsid w:val="00CF06C6"/>
    <w:rsid w:val="00CF080C"/>
    <w:rsid w:val="00CF12A8"/>
    <w:rsid w:val="00CF137B"/>
    <w:rsid w:val="00CF1438"/>
    <w:rsid w:val="00CF195E"/>
    <w:rsid w:val="00CF19DA"/>
    <w:rsid w:val="00CF1C7F"/>
    <w:rsid w:val="00CF1CC0"/>
    <w:rsid w:val="00CF1EC3"/>
    <w:rsid w:val="00CF24F8"/>
    <w:rsid w:val="00CF2653"/>
    <w:rsid w:val="00CF29DE"/>
    <w:rsid w:val="00CF2F9B"/>
    <w:rsid w:val="00CF3EC5"/>
    <w:rsid w:val="00CF4247"/>
    <w:rsid w:val="00CF42BC"/>
    <w:rsid w:val="00CF47DA"/>
    <w:rsid w:val="00CF4A34"/>
    <w:rsid w:val="00CF508D"/>
    <w:rsid w:val="00CF5263"/>
    <w:rsid w:val="00CF5305"/>
    <w:rsid w:val="00CF5602"/>
    <w:rsid w:val="00CF56D4"/>
    <w:rsid w:val="00CF5FE4"/>
    <w:rsid w:val="00CF60B5"/>
    <w:rsid w:val="00CF60D5"/>
    <w:rsid w:val="00CF700D"/>
    <w:rsid w:val="00D004FA"/>
    <w:rsid w:val="00D0101D"/>
    <w:rsid w:val="00D01231"/>
    <w:rsid w:val="00D013B0"/>
    <w:rsid w:val="00D013F1"/>
    <w:rsid w:val="00D014B8"/>
    <w:rsid w:val="00D016DD"/>
    <w:rsid w:val="00D01B21"/>
    <w:rsid w:val="00D01E2F"/>
    <w:rsid w:val="00D01E46"/>
    <w:rsid w:val="00D01E51"/>
    <w:rsid w:val="00D02E8F"/>
    <w:rsid w:val="00D03102"/>
    <w:rsid w:val="00D03727"/>
    <w:rsid w:val="00D0378A"/>
    <w:rsid w:val="00D04484"/>
    <w:rsid w:val="00D046B8"/>
    <w:rsid w:val="00D05132"/>
    <w:rsid w:val="00D05294"/>
    <w:rsid w:val="00D05317"/>
    <w:rsid w:val="00D05484"/>
    <w:rsid w:val="00D05EA9"/>
    <w:rsid w:val="00D06024"/>
    <w:rsid w:val="00D0657B"/>
    <w:rsid w:val="00D06C61"/>
    <w:rsid w:val="00D071F8"/>
    <w:rsid w:val="00D07252"/>
    <w:rsid w:val="00D074F4"/>
    <w:rsid w:val="00D07CE1"/>
    <w:rsid w:val="00D1026A"/>
    <w:rsid w:val="00D1036B"/>
    <w:rsid w:val="00D107CF"/>
    <w:rsid w:val="00D10AD5"/>
    <w:rsid w:val="00D11B0B"/>
    <w:rsid w:val="00D11B5D"/>
    <w:rsid w:val="00D11E1D"/>
    <w:rsid w:val="00D11EF0"/>
    <w:rsid w:val="00D120FA"/>
    <w:rsid w:val="00D12293"/>
    <w:rsid w:val="00D14236"/>
    <w:rsid w:val="00D14553"/>
    <w:rsid w:val="00D146B2"/>
    <w:rsid w:val="00D14DB1"/>
    <w:rsid w:val="00D150FF"/>
    <w:rsid w:val="00D15F43"/>
    <w:rsid w:val="00D16A17"/>
    <w:rsid w:val="00D16E87"/>
    <w:rsid w:val="00D175B5"/>
    <w:rsid w:val="00D2074E"/>
    <w:rsid w:val="00D20B8B"/>
    <w:rsid w:val="00D2162C"/>
    <w:rsid w:val="00D21A3C"/>
    <w:rsid w:val="00D2296C"/>
    <w:rsid w:val="00D22B0D"/>
    <w:rsid w:val="00D23055"/>
    <w:rsid w:val="00D233F1"/>
    <w:rsid w:val="00D23F1A"/>
    <w:rsid w:val="00D2451E"/>
    <w:rsid w:val="00D2504C"/>
    <w:rsid w:val="00D2509C"/>
    <w:rsid w:val="00D256F8"/>
    <w:rsid w:val="00D25AC5"/>
    <w:rsid w:val="00D25D58"/>
    <w:rsid w:val="00D2677B"/>
    <w:rsid w:val="00D2685C"/>
    <w:rsid w:val="00D26A3B"/>
    <w:rsid w:val="00D27C49"/>
    <w:rsid w:val="00D302FD"/>
    <w:rsid w:val="00D3038A"/>
    <w:rsid w:val="00D3098D"/>
    <w:rsid w:val="00D311AD"/>
    <w:rsid w:val="00D31A02"/>
    <w:rsid w:val="00D32D75"/>
    <w:rsid w:val="00D32E95"/>
    <w:rsid w:val="00D3323C"/>
    <w:rsid w:val="00D33456"/>
    <w:rsid w:val="00D3396F"/>
    <w:rsid w:val="00D33C56"/>
    <w:rsid w:val="00D33D4D"/>
    <w:rsid w:val="00D33E34"/>
    <w:rsid w:val="00D342AC"/>
    <w:rsid w:val="00D34A0B"/>
    <w:rsid w:val="00D34AD4"/>
    <w:rsid w:val="00D356C1"/>
    <w:rsid w:val="00D36234"/>
    <w:rsid w:val="00D36371"/>
    <w:rsid w:val="00D36397"/>
    <w:rsid w:val="00D37854"/>
    <w:rsid w:val="00D37B78"/>
    <w:rsid w:val="00D40836"/>
    <w:rsid w:val="00D4092A"/>
    <w:rsid w:val="00D40A23"/>
    <w:rsid w:val="00D419A9"/>
    <w:rsid w:val="00D41BAB"/>
    <w:rsid w:val="00D425D8"/>
    <w:rsid w:val="00D42BB5"/>
    <w:rsid w:val="00D42E08"/>
    <w:rsid w:val="00D437D8"/>
    <w:rsid w:val="00D4383F"/>
    <w:rsid w:val="00D444A4"/>
    <w:rsid w:val="00D44594"/>
    <w:rsid w:val="00D44994"/>
    <w:rsid w:val="00D45DF3"/>
    <w:rsid w:val="00D46174"/>
    <w:rsid w:val="00D4638A"/>
    <w:rsid w:val="00D46622"/>
    <w:rsid w:val="00D46DE4"/>
    <w:rsid w:val="00D46E16"/>
    <w:rsid w:val="00D46FEF"/>
    <w:rsid w:val="00D471FE"/>
    <w:rsid w:val="00D4760A"/>
    <w:rsid w:val="00D47C6F"/>
    <w:rsid w:val="00D47DD0"/>
    <w:rsid w:val="00D50183"/>
    <w:rsid w:val="00D5019F"/>
    <w:rsid w:val="00D50706"/>
    <w:rsid w:val="00D50838"/>
    <w:rsid w:val="00D50CE1"/>
    <w:rsid w:val="00D50EDC"/>
    <w:rsid w:val="00D51337"/>
    <w:rsid w:val="00D51B53"/>
    <w:rsid w:val="00D51D12"/>
    <w:rsid w:val="00D528D7"/>
    <w:rsid w:val="00D52937"/>
    <w:rsid w:val="00D52A09"/>
    <w:rsid w:val="00D5362B"/>
    <w:rsid w:val="00D53A5D"/>
    <w:rsid w:val="00D55072"/>
    <w:rsid w:val="00D551B5"/>
    <w:rsid w:val="00D554D6"/>
    <w:rsid w:val="00D559FA"/>
    <w:rsid w:val="00D55B9B"/>
    <w:rsid w:val="00D564B5"/>
    <w:rsid w:val="00D56DB2"/>
    <w:rsid w:val="00D571FF"/>
    <w:rsid w:val="00D5747F"/>
    <w:rsid w:val="00D57495"/>
    <w:rsid w:val="00D574FA"/>
    <w:rsid w:val="00D5795E"/>
    <w:rsid w:val="00D57A33"/>
    <w:rsid w:val="00D57A6B"/>
    <w:rsid w:val="00D604E7"/>
    <w:rsid w:val="00D60C8D"/>
    <w:rsid w:val="00D61374"/>
    <w:rsid w:val="00D6168A"/>
    <w:rsid w:val="00D616A5"/>
    <w:rsid w:val="00D61B2D"/>
    <w:rsid w:val="00D61FF0"/>
    <w:rsid w:val="00D6211D"/>
    <w:rsid w:val="00D622C5"/>
    <w:rsid w:val="00D62C97"/>
    <w:rsid w:val="00D631D0"/>
    <w:rsid w:val="00D63517"/>
    <w:rsid w:val="00D635F7"/>
    <w:rsid w:val="00D63B75"/>
    <w:rsid w:val="00D64152"/>
    <w:rsid w:val="00D6469E"/>
    <w:rsid w:val="00D659B1"/>
    <w:rsid w:val="00D65BAF"/>
    <w:rsid w:val="00D65EC9"/>
    <w:rsid w:val="00D6624C"/>
    <w:rsid w:val="00D66C01"/>
    <w:rsid w:val="00D66E18"/>
    <w:rsid w:val="00D66FF4"/>
    <w:rsid w:val="00D671EA"/>
    <w:rsid w:val="00D6734D"/>
    <w:rsid w:val="00D6799D"/>
    <w:rsid w:val="00D679CF"/>
    <w:rsid w:val="00D679D3"/>
    <w:rsid w:val="00D67E49"/>
    <w:rsid w:val="00D7121A"/>
    <w:rsid w:val="00D71A82"/>
    <w:rsid w:val="00D71CD4"/>
    <w:rsid w:val="00D71F36"/>
    <w:rsid w:val="00D7356F"/>
    <w:rsid w:val="00D73587"/>
    <w:rsid w:val="00D739A5"/>
    <w:rsid w:val="00D73CBC"/>
    <w:rsid w:val="00D73EBB"/>
    <w:rsid w:val="00D74FBC"/>
    <w:rsid w:val="00D751CE"/>
    <w:rsid w:val="00D751FB"/>
    <w:rsid w:val="00D754D6"/>
    <w:rsid w:val="00D75915"/>
    <w:rsid w:val="00D75A38"/>
    <w:rsid w:val="00D761AA"/>
    <w:rsid w:val="00D76FAE"/>
    <w:rsid w:val="00D777D7"/>
    <w:rsid w:val="00D80AB8"/>
    <w:rsid w:val="00D80D1C"/>
    <w:rsid w:val="00D81792"/>
    <w:rsid w:val="00D819B1"/>
    <w:rsid w:val="00D81AC6"/>
    <w:rsid w:val="00D81C79"/>
    <w:rsid w:val="00D81E87"/>
    <w:rsid w:val="00D8234E"/>
    <w:rsid w:val="00D82494"/>
    <w:rsid w:val="00D83140"/>
    <w:rsid w:val="00D83AE9"/>
    <w:rsid w:val="00D84205"/>
    <w:rsid w:val="00D843F4"/>
    <w:rsid w:val="00D85095"/>
    <w:rsid w:val="00D8518A"/>
    <w:rsid w:val="00D857B8"/>
    <w:rsid w:val="00D86309"/>
    <w:rsid w:val="00D86644"/>
    <w:rsid w:val="00D87175"/>
    <w:rsid w:val="00D87851"/>
    <w:rsid w:val="00D87ABF"/>
    <w:rsid w:val="00D90656"/>
    <w:rsid w:val="00D90CD1"/>
    <w:rsid w:val="00D90CD3"/>
    <w:rsid w:val="00D90DCC"/>
    <w:rsid w:val="00D90FE8"/>
    <w:rsid w:val="00D919E6"/>
    <w:rsid w:val="00D91BE1"/>
    <w:rsid w:val="00D91E8D"/>
    <w:rsid w:val="00D925B8"/>
    <w:rsid w:val="00D926FF"/>
    <w:rsid w:val="00D92ADB"/>
    <w:rsid w:val="00D92C29"/>
    <w:rsid w:val="00D936E2"/>
    <w:rsid w:val="00D93AAE"/>
    <w:rsid w:val="00D9410E"/>
    <w:rsid w:val="00D943C2"/>
    <w:rsid w:val="00D94D06"/>
    <w:rsid w:val="00D94F42"/>
    <w:rsid w:val="00D94FFA"/>
    <w:rsid w:val="00D95104"/>
    <w:rsid w:val="00D95600"/>
    <w:rsid w:val="00D9661E"/>
    <w:rsid w:val="00D9683C"/>
    <w:rsid w:val="00D968D3"/>
    <w:rsid w:val="00D96A0D"/>
    <w:rsid w:val="00D96C83"/>
    <w:rsid w:val="00D96EED"/>
    <w:rsid w:val="00D96EF9"/>
    <w:rsid w:val="00D97102"/>
    <w:rsid w:val="00D975DC"/>
    <w:rsid w:val="00D97884"/>
    <w:rsid w:val="00DA0A7F"/>
    <w:rsid w:val="00DA12B2"/>
    <w:rsid w:val="00DA1805"/>
    <w:rsid w:val="00DA1C0B"/>
    <w:rsid w:val="00DA1C31"/>
    <w:rsid w:val="00DA1D15"/>
    <w:rsid w:val="00DA20BC"/>
    <w:rsid w:val="00DA20D0"/>
    <w:rsid w:val="00DA2544"/>
    <w:rsid w:val="00DA274F"/>
    <w:rsid w:val="00DA2C69"/>
    <w:rsid w:val="00DA2ED7"/>
    <w:rsid w:val="00DA3E7A"/>
    <w:rsid w:val="00DA3F3B"/>
    <w:rsid w:val="00DA430C"/>
    <w:rsid w:val="00DA57BF"/>
    <w:rsid w:val="00DA5D0D"/>
    <w:rsid w:val="00DA5D3E"/>
    <w:rsid w:val="00DA615D"/>
    <w:rsid w:val="00DA63E7"/>
    <w:rsid w:val="00DA6598"/>
    <w:rsid w:val="00DA6C0F"/>
    <w:rsid w:val="00DA702F"/>
    <w:rsid w:val="00DA77BA"/>
    <w:rsid w:val="00DA7B48"/>
    <w:rsid w:val="00DA7F8A"/>
    <w:rsid w:val="00DB0176"/>
    <w:rsid w:val="00DB023D"/>
    <w:rsid w:val="00DB0404"/>
    <w:rsid w:val="00DB04E2"/>
    <w:rsid w:val="00DB0868"/>
    <w:rsid w:val="00DB0AC6"/>
    <w:rsid w:val="00DB0B9E"/>
    <w:rsid w:val="00DB11ED"/>
    <w:rsid w:val="00DB11F8"/>
    <w:rsid w:val="00DB18F8"/>
    <w:rsid w:val="00DB1F2A"/>
    <w:rsid w:val="00DB1F6B"/>
    <w:rsid w:val="00DB2104"/>
    <w:rsid w:val="00DB297F"/>
    <w:rsid w:val="00DB3153"/>
    <w:rsid w:val="00DB317A"/>
    <w:rsid w:val="00DB3B82"/>
    <w:rsid w:val="00DB3B91"/>
    <w:rsid w:val="00DB3C08"/>
    <w:rsid w:val="00DB3C28"/>
    <w:rsid w:val="00DB3E2E"/>
    <w:rsid w:val="00DB4338"/>
    <w:rsid w:val="00DB43F7"/>
    <w:rsid w:val="00DB485D"/>
    <w:rsid w:val="00DB52F8"/>
    <w:rsid w:val="00DB5C3A"/>
    <w:rsid w:val="00DB7C35"/>
    <w:rsid w:val="00DB7CB7"/>
    <w:rsid w:val="00DC01FA"/>
    <w:rsid w:val="00DC07AD"/>
    <w:rsid w:val="00DC0DED"/>
    <w:rsid w:val="00DC0E5C"/>
    <w:rsid w:val="00DC1010"/>
    <w:rsid w:val="00DC1239"/>
    <w:rsid w:val="00DC1327"/>
    <w:rsid w:val="00DC1350"/>
    <w:rsid w:val="00DC136E"/>
    <w:rsid w:val="00DC1655"/>
    <w:rsid w:val="00DC1945"/>
    <w:rsid w:val="00DC1DAC"/>
    <w:rsid w:val="00DC1DC0"/>
    <w:rsid w:val="00DC2190"/>
    <w:rsid w:val="00DC22E7"/>
    <w:rsid w:val="00DC2435"/>
    <w:rsid w:val="00DC2451"/>
    <w:rsid w:val="00DC3237"/>
    <w:rsid w:val="00DC330E"/>
    <w:rsid w:val="00DC41A4"/>
    <w:rsid w:val="00DC4462"/>
    <w:rsid w:val="00DC5672"/>
    <w:rsid w:val="00DC5F55"/>
    <w:rsid w:val="00DC60A2"/>
    <w:rsid w:val="00DC61DC"/>
    <w:rsid w:val="00DC6309"/>
    <w:rsid w:val="00DC64BF"/>
    <w:rsid w:val="00DC6600"/>
    <w:rsid w:val="00DC67BD"/>
    <w:rsid w:val="00DC6924"/>
    <w:rsid w:val="00DC69D9"/>
    <w:rsid w:val="00DC71F2"/>
    <w:rsid w:val="00DC7308"/>
    <w:rsid w:val="00DC7B5F"/>
    <w:rsid w:val="00DC7D4B"/>
    <w:rsid w:val="00DD2025"/>
    <w:rsid w:val="00DD22EA"/>
    <w:rsid w:val="00DD23A0"/>
    <w:rsid w:val="00DD330B"/>
    <w:rsid w:val="00DD3A08"/>
    <w:rsid w:val="00DD3EF5"/>
    <w:rsid w:val="00DD4130"/>
    <w:rsid w:val="00DD418F"/>
    <w:rsid w:val="00DD4BFE"/>
    <w:rsid w:val="00DD53FA"/>
    <w:rsid w:val="00DD59C4"/>
    <w:rsid w:val="00DD5A67"/>
    <w:rsid w:val="00DD5F42"/>
    <w:rsid w:val="00DD617B"/>
    <w:rsid w:val="00DD6B9A"/>
    <w:rsid w:val="00DD6D61"/>
    <w:rsid w:val="00DD6E8F"/>
    <w:rsid w:val="00DD71A1"/>
    <w:rsid w:val="00DD746C"/>
    <w:rsid w:val="00DD7D4C"/>
    <w:rsid w:val="00DD7F45"/>
    <w:rsid w:val="00DE066A"/>
    <w:rsid w:val="00DE07BD"/>
    <w:rsid w:val="00DE0E59"/>
    <w:rsid w:val="00DE0F6C"/>
    <w:rsid w:val="00DE15ED"/>
    <w:rsid w:val="00DE1685"/>
    <w:rsid w:val="00DE16A8"/>
    <w:rsid w:val="00DE20B4"/>
    <w:rsid w:val="00DE219B"/>
    <w:rsid w:val="00DE24EF"/>
    <w:rsid w:val="00DE2BE1"/>
    <w:rsid w:val="00DE2DA9"/>
    <w:rsid w:val="00DE3D3B"/>
    <w:rsid w:val="00DE47C3"/>
    <w:rsid w:val="00DE50FE"/>
    <w:rsid w:val="00DE52E3"/>
    <w:rsid w:val="00DE5570"/>
    <w:rsid w:val="00DE5AAE"/>
    <w:rsid w:val="00DE5BD6"/>
    <w:rsid w:val="00DE6294"/>
    <w:rsid w:val="00DE6788"/>
    <w:rsid w:val="00DE68B0"/>
    <w:rsid w:val="00DE71BD"/>
    <w:rsid w:val="00DE78A3"/>
    <w:rsid w:val="00DE7C00"/>
    <w:rsid w:val="00DF0117"/>
    <w:rsid w:val="00DF01E9"/>
    <w:rsid w:val="00DF03E9"/>
    <w:rsid w:val="00DF03ED"/>
    <w:rsid w:val="00DF04CA"/>
    <w:rsid w:val="00DF04EE"/>
    <w:rsid w:val="00DF0B22"/>
    <w:rsid w:val="00DF0BF4"/>
    <w:rsid w:val="00DF0F48"/>
    <w:rsid w:val="00DF1682"/>
    <w:rsid w:val="00DF179D"/>
    <w:rsid w:val="00DF19EA"/>
    <w:rsid w:val="00DF1E9C"/>
    <w:rsid w:val="00DF3449"/>
    <w:rsid w:val="00DF3D18"/>
    <w:rsid w:val="00DF3D8D"/>
    <w:rsid w:val="00DF4572"/>
    <w:rsid w:val="00DF4658"/>
    <w:rsid w:val="00DF4935"/>
    <w:rsid w:val="00DF52D6"/>
    <w:rsid w:val="00DF56D2"/>
    <w:rsid w:val="00DF606F"/>
    <w:rsid w:val="00DF6420"/>
    <w:rsid w:val="00DF6621"/>
    <w:rsid w:val="00DF69C0"/>
    <w:rsid w:val="00DF6A71"/>
    <w:rsid w:val="00DF6C8B"/>
    <w:rsid w:val="00DF6F17"/>
    <w:rsid w:val="00DF78FA"/>
    <w:rsid w:val="00DF7D43"/>
    <w:rsid w:val="00DF7DC5"/>
    <w:rsid w:val="00E002F1"/>
    <w:rsid w:val="00E007E1"/>
    <w:rsid w:val="00E0082C"/>
    <w:rsid w:val="00E00C7E"/>
    <w:rsid w:val="00E00D2C"/>
    <w:rsid w:val="00E01212"/>
    <w:rsid w:val="00E01758"/>
    <w:rsid w:val="00E01DAA"/>
    <w:rsid w:val="00E023E5"/>
    <w:rsid w:val="00E02432"/>
    <w:rsid w:val="00E029DF"/>
    <w:rsid w:val="00E02A23"/>
    <w:rsid w:val="00E03235"/>
    <w:rsid w:val="00E03A13"/>
    <w:rsid w:val="00E04022"/>
    <w:rsid w:val="00E04086"/>
    <w:rsid w:val="00E04345"/>
    <w:rsid w:val="00E04957"/>
    <w:rsid w:val="00E050DC"/>
    <w:rsid w:val="00E0566F"/>
    <w:rsid w:val="00E058B6"/>
    <w:rsid w:val="00E0658F"/>
    <w:rsid w:val="00E06803"/>
    <w:rsid w:val="00E0700C"/>
    <w:rsid w:val="00E0728F"/>
    <w:rsid w:val="00E0755C"/>
    <w:rsid w:val="00E07D86"/>
    <w:rsid w:val="00E07ED5"/>
    <w:rsid w:val="00E105A5"/>
    <w:rsid w:val="00E10E18"/>
    <w:rsid w:val="00E11244"/>
    <w:rsid w:val="00E113A4"/>
    <w:rsid w:val="00E11CE3"/>
    <w:rsid w:val="00E11D83"/>
    <w:rsid w:val="00E124F4"/>
    <w:rsid w:val="00E128E6"/>
    <w:rsid w:val="00E129FE"/>
    <w:rsid w:val="00E12F78"/>
    <w:rsid w:val="00E135F9"/>
    <w:rsid w:val="00E13703"/>
    <w:rsid w:val="00E1391C"/>
    <w:rsid w:val="00E13A0D"/>
    <w:rsid w:val="00E13D91"/>
    <w:rsid w:val="00E13DA9"/>
    <w:rsid w:val="00E13F66"/>
    <w:rsid w:val="00E14459"/>
    <w:rsid w:val="00E14A7E"/>
    <w:rsid w:val="00E151E1"/>
    <w:rsid w:val="00E1545F"/>
    <w:rsid w:val="00E15636"/>
    <w:rsid w:val="00E15B21"/>
    <w:rsid w:val="00E15CF4"/>
    <w:rsid w:val="00E1627C"/>
    <w:rsid w:val="00E16917"/>
    <w:rsid w:val="00E169D2"/>
    <w:rsid w:val="00E17295"/>
    <w:rsid w:val="00E17619"/>
    <w:rsid w:val="00E17805"/>
    <w:rsid w:val="00E179B6"/>
    <w:rsid w:val="00E179DA"/>
    <w:rsid w:val="00E17C8F"/>
    <w:rsid w:val="00E206F7"/>
    <w:rsid w:val="00E20F79"/>
    <w:rsid w:val="00E20FDB"/>
    <w:rsid w:val="00E21278"/>
    <w:rsid w:val="00E21CDB"/>
    <w:rsid w:val="00E22CCD"/>
    <w:rsid w:val="00E23A11"/>
    <w:rsid w:val="00E23FB7"/>
    <w:rsid w:val="00E24A27"/>
    <w:rsid w:val="00E24DF4"/>
    <w:rsid w:val="00E25489"/>
    <w:rsid w:val="00E25F89"/>
    <w:rsid w:val="00E26BB1"/>
    <w:rsid w:val="00E26BD7"/>
    <w:rsid w:val="00E27251"/>
    <w:rsid w:val="00E27348"/>
    <w:rsid w:val="00E311B0"/>
    <w:rsid w:val="00E328E1"/>
    <w:rsid w:val="00E32D62"/>
    <w:rsid w:val="00E33199"/>
    <w:rsid w:val="00E338EF"/>
    <w:rsid w:val="00E339DC"/>
    <w:rsid w:val="00E33E15"/>
    <w:rsid w:val="00E361B8"/>
    <w:rsid w:val="00E36291"/>
    <w:rsid w:val="00E369BF"/>
    <w:rsid w:val="00E36A1B"/>
    <w:rsid w:val="00E37F48"/>
    <w:rsid w:val="00E41BDA"/>
    <w:rsid w:val="00E41CF1"/>
    <w:rsid w:val="00E42649"/>
    <w:rsid w:val="00E429ED"/>
    <w:rsid w:val="00E43066"/>
    <w:rsid w:val="00E43A3D"/>
    <w:rsid w:val="00E43C5B"/>
    <w:rsid w:val="00E43F37"/>
    <w:rsid w:val="00E44C27"/>
    <w:rsid w:val="00E44E2E"/>
    <w:rsid w:val="00E44FC4"/>
    <w:rsid w:val="00E450ED"/>
    <w:rsid w:val="00E46AB6"/>
    <w:rsid w:val="00E472FB"/>
    <w:rsid w:val="00E4791B"/>
    <w:rsid w:val="00E47E31"/>
    <w:rsid w:val="00E5070F"/>
    <w:rsid w:val="00E509DA"/>
    <w:rsid w:val="00E50AC6"/>
    <w:rsid w:val="00E50C57"/>
    <w:rsid w:val="00E51DDD"/>
    <w:rsid w:val="00E51F3D"/>
    <w:rsid w:val="00E51FDD"/>
    <w:rsid w:val="00E52435"/>
    <w:rsid w:val="00E53122"/>
    <w:rsid w:val="00E5321A"/>
    <w:rsid w:val="00E5351B"/>
    <w:rsid w:val="00E53FA9"/>
    <w:rsid w:val="00E5414C"/>
    <w:rsid w:val="00E54513"/>
    <w:rsid w:val="00E547B3"/>
    <w:rsid w:val="00E55034"/>
    <w:rsid w:val="00E55BDD"/>
    <w:rsid w:val="00E5733D"/>
    <w:rsid w:val="00E57B73"/>
    <w:rsid w:val="00E57C50"/>
    <w:rsid w:val="00E601EE"/>
    <w:rsid w:val="00E6027F"/>
    <w:rsid w:val="00E604E1"/>
    <w:rsid w:val="00E61536"/>
    <w:rsid w:val="00E617C1"/>
    <w:rsid w:val="00E619EE"/>
    <w:rsid w:val="00E61CC0"/>
    <w:rsid w:val="00E61FF5"/>
    <w:rsid w:val="00E6212E"/>
    <w:rsid w:val="00E62750"/>
    <w:rsid w:val="00E6277B"/>
    <w:rsid w:val="00E62C98"/>
    <w:rsid w:val="00E639EC"/>
    <w:rsid w:val="00E641A2"/>
    <w:rsid w:val="00E64424"/>
    <w:rsid w:val="00E6461C"/>
    <w:rsid w:val="00E64C99"/>
    <w:rsid w:val="00E64CB3"/>
    <w:rsid w:val="00E64CD3"/>
    <w:rsid w:val="00E65BF7"/>
    <w:rsid w:val="00E6654D"/>
    <w:rsid w:val="00E66A83"/>
    <w:rsid w:val="00E66CF0"/>
    <w:rsid w:val="00E66F97"/>
    <w:rsid w:val="00E671C9"/>
    <w:rsid w:val="00E6743F"/>
    <w:rsid w:val="00E6754C"/>
    <w:rsid w:val="00E6758E"/>
    <w:rsid w:val="00E67E23"/>
    <w:rsid w:val="00E67F80"/>
    <w:rsid w:val="00E70016"/>
    <w:rsid w:val="00E7098E"/>
    <w:rsid w:val="00E70BC7"/>
    <w:rsid w:val="00E70FBC"/>
    <w:rsid w:val="00E71063"/>
    <w:rsid w:val="00E71496"/>
    <w:rsid w:val="00E71FEB"/>
    <w:rsid w:val="00E72C01"/>
    <w:rsid w:val="00E72C5E"/>
    <w:rsid w:val="00E72C7D"/>
    <w:rsid w:val="00E72C80"/>
    <w:rsid w:val="00E72DB0"/>
    <w:rsid w:val="00E72DFF"/>
    <w:rsid w:val="00E73C25"/>
    <w:rsid w:val="00E741AC"/>
    <w:rsid w:val="00E75174"/>
    <w:rsid w:val="00E7537C"/>
    <w:rsid w:val="00E75BAF"/>
    <w:rsid w:val="00E75EBA"/>
    <w:rsid w:val="00E763B4"/>
    <w:rsid w:val="00E7666E"/>
    <w:rsid w:val="00E77848"/>
    <w:rsid w:val="00E802A7"/>
    <w:rsid w:val="00E80514"/>
    <w:rsid w:val="00E80E5B"/>
    <w:rsid w:val="00E80F67"/>
    <w:rsid w:val="00E81107"/>
    <w:rsid w:val="00E816C5"/>
    <w:rsid w:val="00E81CE0"/>
    <w:rsid w:val="00E81E7C"/>
    <w:rsid w:val="00E81F37"/>
    <w:rsid w:val="00E81F75"/>
    <w:rsid w:val="00E8224D"/>
    <w:rsid w:val="00E82FD5"/>
    <w:rsid w:val="00E83087"/>
    <w:rsid w:val="00E8337C"/>
    <w:rsid w:val="00E84BFC"/>
    <w:rsid w:val="00E84F0A"/>
    <w:rsid w:val="00E8519F"/>
    <w:rsid w:val="00E8556D"/>
    <w:rsid w:val="00E85CC3"/>
    <w:rsid w:val="00E86283"/>
    <w:rsid w:val="00E8644A"/>
    <w:rsid w:val="00E8670B"/>
    <w:rsid w:val="00E86C42"/>
    <w:rsid w:val="00E86F72"/>
    <w:rsid w:val="00E90279"/>
    <w:rsid w:val="00E90635"/>
    <w:rsid w:val="00E908A2"/>
    <w:rsid w:val="00E909A1"/>
    <w:rsid w:val="00E90BFF"/>
    <w:rsid w:val="00E90D35"/>
    <w:rsid w:val="00E91F04"/>
    <w:rsid w:val="00E91F35"/>
    <w:rsid w:val="00E928AD"/>
    <w:rsid w:val="00E92B1B"/>
    <w:rsid w:val="00E93144"/>
    <w:rsid w:val="00E931FE"/>
    <w:rsid w:val="00E93242"/>
    <w:rsid w:val="00E934CD"/>
    <w:rsid w:val="00E9407F"/>
    <w:rsid w:val="00E940E9"/>
    <w:rsid w:val="00E9470F"/>
    <w:rsid w:val="00E94CFB"/>
    <w:rsid w:val="00E94DEE"/>
    <w:rsid w:val="00E95BA6"/>
    <w:rsid w:val="00E969E0"/>
    <w:rsid w:val="00E9738F"/>
    <w:rsid w:val="00E97648"/>
    <w:rsid w:val="00EA073D"/>
    <w:rsid w:val="00EA0CC3"/>
    <w:rsid w:val="00EA0E4A"/>
    <w:rsid w:val="00EA156A"/>
    <w:rsid w:val="00EA1A54"/>
    <w:rsid w:val="00EA2226"/>
    <w:rsid w:val="00EA2588"/>
    <w:rsid w:val="00EA26FC"/>
    <w:rsid w:val="00EA2E48"/>
    <w:rsid w:val="00EA2F11"/>
    <w:rsid w:val="00EA387D"/>
    <w:rsid w:val="00EA3B5A"/>
    <w:rsid w:val="00EA410E"/>
    <w:rsid w:val="00EA4630"/>
    <w:rsid w:val="00EA4B5F"/>
    <w:rsid w:val="00EA4FD1"/>
    <w:rsid w:val="00EA53C2"/>
    <w:rsid w:val="00EA5695"/>
    <w:rsid w:val="00EA5B0A"/>
    <w:rsid w:val="00EA65AD"/>
    <w:rsid w:val="00EA74EF"/>
    <w:rsid w:val="00EA7FCF"/>
    <w:rsid w:val="00EB0214"/>
    <w:rsid w:val="00EB0CA3"/>
    <w:rsid w:val="00EB104F"/>
    <w:rsid w:val="00EB1B27"/>
    <w:rsid w:val="00EB1DA8"/>
    <w:rsid w:val="00EB27B1"/>
    <w:rsid w:val="00EB2873"/>
    <w:rsid w:val="00EB2AE8"/>
    <w:rsid w:val="00EB3303"/>
    <w:rsid w:val="00EB3C4C"/>
    <w:rsid w:val="00EB40E0"/>
    <w:rsid w:val="00EB4252"/>
    <w:rsid w:val="00EB43DD"/>
    <w:rsid w:val="00EB4CFF"/>
    <w:rsid w:val="00EB4EEB"/>
    <w:rsid w:val="00EB4FF6"/>
    <w:rsid w:val="00EB506D"/>
    <w:rsid w:val="00EB5476"/>
    <w:rsid w:val="00EB6453"/>
    <w:rsid w:val="00EB681A"/>
    <w:rsid w:val="00EB70B0"/>
    <w:rsid w:val="00EB72EB"/>
    <w:rsid w:val="00EB7633"/>
    <w:rsid w:val="00EB7736"/>
    <w:rsid w:val="00EC0C16"/>
    <w:rsid w:val="00EC1133"/>
    <w:rsid w:val="00EC1502"/>
    <w:rsid w:val="00EC18D8"/>
    <w:rsid w:val="00EC2084"/>
    <w:rsid w:val="00EC208E"/>
    <w:rsid w:val="00EC2E2D"/>
    <w:rsid w:val="00EC34C7"/>
    <w:rsid w:val="00EC3638"/>
    <w:rsid w:val="00EC3A7E"/>
    <w:rsid w:val="00EC402D"/>
    <w:rsid w:val="00EC462B"/>
    <w:rsid w:val="00EC4723"/>
    <w:rsid w:val="00EC4F5D"/>
    <w:rsid w:val="00EC56E0"/>
    <w:rsid w:val="00EC5D0F"/>
    <w:rsid w:val="00EC6057"/>
    <w:rsid w:val="00EC6067"/>
    <w:rsid w:val="00EC6192"/>
    <w:rsid w:val="00EC657C"/>
    <w:rsid w:val="00EC663C"/>
    <w:rsid w:val="00EC6847"/>
    <w:rsid w:val="00EC7327"/>
    <w:rsid w:val="00EC7507"/>
    <w:rsid w:val="00EC778B"/>
    <w:rsid w:val="00EC7DB6"/>
    <w:rsid w:val="00ED01E0"/>
    <w:rsid w:val="00ED0532"/>
    <w:rsid w:val="00ED0AEC"/>
    <w:rsid w:val="00ED0D8D"/>
    <w:rsid w:val="00ED11A8"/>
    <w:rsid w:val="00ED12BB"/>
    <w:rsid w:val="00ED139F"/>
    <w:rsid w:val="00ED162F"/>
    <w:rsid w:val="00ED1B1D"/>
    <w:rsid w:val="00ED1DBD"/>
    <w:rsid w:val="00ED29AF"/>
    <w:rsid w:val="00ED2E52"/>
    <w:rsid w:val="00ED3024"/>
    <w:rsid w:val="00ED4994"/>
    <w:rsid w:val="00ED5644"/>
    <w:rsid w:val="00ED5FE4"/>
    <w:rsid w:val="00ED6610"/>
    <w:rsid w:val="00ED6675"/>
    <w:rsid w:val="00ED6E4C"/>
    <w:rsid w:val="00ED71C5"/>
    <w:rsid w:val="00ED73A8"/>
    <w:rsid w:val="00ED7685"/>
    <w:rsid w:val="00ED78D0"/>
    <w:rsid w:val="00ED7A01"/>
    <w:rsid w:val="00EE005C"/>
    <w:rsid w:val="00EE039B"/>
    <w:rsid w:val="00EE16FA"/>
    <w:rsid w:val="00EE1D0F"/>
    <w:rsid w:val="00EE2F3C"/>
    <w:rsid w:val="00EE3814"/>
    <w:rsid w:val="00EE38C9"/>
    <w:rsid w:val="00EE3AC7"/>
    <w:rsid w:val="00EE3C42"/>
    <w:rsid w:val="00EE3D00"/>
    <w:rsid w:val="00EE3D4F"/>
    <w:rsid w:val="00EE3E5F"/>
    <w:rsid w:val="00EE4E4E"/>
    <w:rsid w:val="00EE5059"/>
    <w:rsid w:val="00EE525C"/>
    <w:rsid w:val="00EE534D"/>
    <w:rsid w:val="00EE5560"/>
    <w:rsid w:val="00EE5598"/>
    <w:rsid w:val="00EE6232"/>
    <w:rsid w:val="00EE67DF"/>
    <w:rsid w:val="00EE6F13"/>
    <w:rsid w:val="00EE6F1E"/>
    <w:rsid w:val="00EE6F8E"/>
    <w:rsid w:val="00EE71D5"/>
    <w:rsid w:val="00EE73B6"/>
    <w:rsid w:val="00EE7975"/>
    <w:rsid w:val="00EE799D"/>
    <w:rsid w:val="00EF0348"/>
    <w:rsid w:val="00EF1BDA"/>
    <w:rsid w:val="00EF1C20"/>
    <w:rsid w:val="00EF1F9C"/>
    <w:rsid w:val="00EF32F3"/>
    <w:rsid w:val="00EF3E1B"/>
    <w:rsid w:val="00EF3F96"/>
    <w:rsid w:val="00EF4366"/>
    <w:rsid w:val="00EF47F5"/>
    <w:rsid w:val="00EF4CD6"/>
    <w:rsid w:val="00EF55A0"/>
    <w:rsid w:val="00EF5EF2"/>
    <w:rsid w:val="00EF62A2"/>
    <w:rsid w:val="00EF63D1"/>
    <w:rsid w:val="00EF6513"/>
    <w:rsid w:val="00EF6553"/>
    <w:rsid w:val="00EF6683"/>
    <w:rsid w:val="00EF683A"/>
    <w:rsid w:val="00EF6B40"/>
    <w:rsid w:val="00EF6F0D"/>
    <w:rsid w:val="00EF7002"/>
    <w:rsid w:val="00EF769B"/>
    <w:rsid w:val="00F004AC"/>
    <w:rsid w:val="00F0152F"/>
    <w:rsid w:val="00F01C0C"/>
    <w:rsid w:val="00F01CB8"/>
    <w:rsid w:val="00F01CD8"/>
    <w:rsid w:val="00F01FC6"/>
    <w:rsid w:val="00F020AD"/>
    <w:rsid w:val="00F027BA"/>
    <w:rsid w:val="00F02800"/>
    <w:rsid w:val="00F03496"/>
    <w:rsid w:val="00F03548"/>
    <w:rsid w:val="00F03E79"/>
    <w:rsid w:val="00F0462F"/>
    <w:rsid w:val="00F052E5"/>
    <w:rsid w:val="00F05723"/>
    <w:rsid w:val="00F05E2B"/>
    <w:rsid w:val="00F06076"/>
    <w:rsid w:val="00F0628D"/>
    <w:rsid w:val="00F06651"/>
    <w:rsid w:val="00F0673A"/>
    <w:rsid w:val="00F07521"/>
    <w:rsid w:val="00F07DE6"/>
    <w:rsid w:val="00F07F1B"/>
    <w:rsid w:val="00F1025E"/>
    <w:rsid w:val="00F10325"/>
    <w:rsid w:val="00F1056C"/>
    <w:rsid w:val="00F10670"/>
    <w:rsid w:val="00F107F1"/>
    <w:rsid w:val="00F10BC1"/>
    <w:rsid w:val="00F10FC1"/>
    <w:rsid w:val="00F112FD"/>
    <w:rsid w:val="00F113AC"/>
    <w:rsid w:val="00F12185"/>
    <w:rsid w:val="00F1325C"/>
    <w:rsid w:val="00F133A1"/>
    <w:rsid w:val="00F13E77"/>
    <w:rsid w:val="00F13ECD"/>
    <w:rsid w:val="00F1465B"/>
    <w:rsid w:val="00F15247"/>
    <w:rsid w:val="00F155CE"/>
    <w:rsid w:val="00F1586E"/>
    <w:rsid w:val="00F15968"/>
    <w:rsid w:val="00F1604C"/>
    <w:rsid w:val="00F16CFA"/>
    <w:rsid w:val="00F16FA5"/>
    <w:rsid w:val="00F179DB"/>
    <w:rsid w:val="00F17EAE"/>
    <w:rsid w:val="00F20150"/>
    <w:rsid w:val="00F203D0"/>
    <w:rsid w:val="00F20B4D"/>
    <w:rsid w:val="00F21692"/>
    <w:rsid w:val="00F218D4"/>
    <w:rsid w:val="00F2250A"/>
    <w:rsid w:val="00F226C7"/>
    <w:rsid w:val="00F23131"/>
    <w:rsid w:val="00F23624"/>
    <w:rsid w:val="00F24093"/>
    <w:rsid w:val="00F240DB"/>
    <w:rsid w:val="00F24695"/>
    <w:rsid w:val="00F24788"/>
    <w:rsid w:val="00F24AC3"/>
    <w:rsid w:val="00F25134"/>
    <w:rsid w:val="00F25379"/>
    <w:rsid w:val="00F25ADF"/>
    <w:rsid w:val="00F25B2C"/>
    <w:rsid w:val="00F25B51"/>
    <w:rsid w:val="00F2640F"/>
    <w:rsid w:val="00F267AA"/>
    <w:rsid w:val="00F27C34"/>
    <w:rsid w:val="00F27E46"/>
    <w:rsid w:val="00F301C2"/>
    <w:rsid w:val="00F302E1"/>
    <w:rsid w:val="00F30716"/>
    <w:rsid w:val="00F31B22"/>
    <w:rsid w:val="00F31B49"/>
    <w:rsid w:val="00F32AA3"/>
    <w:rsid w:val="00F32F56"/>
    <w:rsid w:val="00F33493"/>
    <w:rsid w:val="00F336F6"/>
    <w:rsid w:val="00F33D24"/>
    <w:rsid w:val="00F33D4F"/>
    <w:rsid w:val="00F33F16"/>
    <w:rsid w:val="00F34A26"/>
    <w:rsid w:val="00F34CD6"/>
    <w:rsid w:val="00F35734"/>
    <w:rsid w:val="00F35873"/>
    <w:rsid w:val="00F35920"/>
    <w:rsid w:val="00F359F4"/>
    <w:rsid w:val="00F35B66"/>
    <w:rsid w:val="00F366A5"/>
    <w:rsid w:val="00F36956"/>
    <w:rsid w:val="00F36C5F"/>
    <w:rsid w:val="00F37259"/>
    <w:rsid w:val="00F37518"/>
    <w:rsid w:val="00F37B51"/>
    <w:rsid w:val="00F37C0F"/>
    <w:rsid w:val="00F37CE8"/>
    <w:rsid w:val="00F37D74"/>
    <w:rsid w:val="00F40378"/>
    <w:rsid w:val="00F405A4"/>
    <w:rsid w:val="00F40E2A"/>
    <w:rsid w:val="00F413B9"/>
    <w:rsid w:val="00F419AE"/>
    <w:rsid w:val="00F41F05"/>
    <w:rsid w:val="00F42166"/>
    <w:rsid w:val="00F42768"/>
    <w:rsid w:val="00F42BA2"/>
    <w:rsid w:val="00F433BD"/>
    <w:rsid w:val="00F43F30"/>
    <w:rsid w:val="00F44373"/>
    <w:rsid w:val="00F4441F"/>
    <w:rsid w:val="00F4473C"/>
    <w:rsid w:val="00F44C65"/>
    <w:rsid w:val="00F44EC5"/>
    <w:rsid w:val="00F452B6"/>
    <w:rsid w:val="00F452C6"/>
    <w:rsid w:val="00F45B78"/>
    <w:rsid w:val="00F46392"/>
    <w:rsid w:val="00F466D3"/>
    <w:rsid w:val="00F47498"/>
    <w:rsid w:val="00F47A04"/>
    <w:rsid w:val="00F47AC0"/>
    <w:rsid w:val="00F47FAE"/>
    <w:rsid w:val="00F5080B"/>
    <w:rsid w:val="00F50E5B"/>
    <w:rsid w:val="00F5122B"/>
    <w:rsid w:val="00F512B2"/>
    <w:rsid w:val="00F513B4"/>
    <w:rsid w:val="00F526EC"/>
    <w:rsid w:val="00F5283D"/>
    <w:rsid w:val="00F52ABA"/>
    <w:rsid w:val="00F52BC7"/>
    <w:rsid w:val="00F52E5B"/>
    <w:rsid w:val="00F536C1"/>
    <w:rsid w:val="00F53BF4"/>
    <w:rsid w:val="00F53C91"/>
    <w:rsid w:val="00F53DE2"/>
    <w:rsid w:val="00F54266"/>
    <w:rsid w:val="00F545FD"/>
    <w:rsid w:val="00F55043"/>
    <w:rsid w:val="00F55660"/>
    <w:rsid w:val="00F55F1E"/>
    <w:rsid w:val="00F5619F"/>
    <w:rsid w:val="00F5650F"/>
    <w:rsid w:val="00F56DCF"/>
    <w:rsid w:val="00F56FF7"/>
    <w:rsid w:val="00F57034"/>
    <w:rsid w:val="00F602E8"/>
    <w:rsid w:val="00F6079F"/>
    <w:rsid w:val="00F60BE9"/>
    <w:rsid w:val="00F60D77"/>
    <w:rsid w:val="00F61208"/>
    <w:rsid w:val="00F61641"/>
    <w:rsid w:val="00F61A4D"/>
    <w:rsid w:val="00F61D1F"/>
    <w:rsid w:val="00F61FD8"/>
    <w:rsid w:val="00F62435"/>
    <w:rsid w:val="00F62D1E"/>
    <w:rsid w:val="00F62DBF"/>
    <w:rsid w:val="00F631EC"/>
    <w:rsid w:val="00F632B3"/>
    <w:rsid w:val="00F638C1"/>
    <w:rsid w:val="00F63D11"/>
    <w:rsid w:val="00F63E61"/>
    <w:rsid w:val="00F641FC"/>
    <w:rsid w:val="00F6425A"/>
    <w:rsid w:val="00F647F7"/>
    <w:rsid w:val="00F6492A"/>
    <w:rsid w:val="00F64D8F"/>
    <w:rsid w:val="00F64E46"/>
    <w:rsid w:val="00F6583C"/>
    <w:rsid w:val="00F6589A"/>
    <w:rsid w:val="00F66E47"/>
    <w:rsid w:val="00F66ED9"/>
    <w:rsid w:val="00F674BD"/>
    <w:rsid w:val="00F6783E"/>
    <w:rsid w:val="00F67845"/>
    <w:rsid w:val="00F70DBE"/>
    <w:rsid w:val="00F710BD"/>
    <w:rsid w:val="00F71124"/>
    <w:rsid w:val="00F71888"/>
    <w:rsid w:val="00F719CD"/>
    <w:rsid w:val="00F71BB8"/>
    <w:rsid w:val="00F71EE5"/>
    <w:rsid w:val="00F72078"/>
    <w:rsid w:val="00F7216C"/>
    <w:rsid w:val="00F72584"/>
    <w:rsid w:val="00F7290D"/>
    <w:rsid w:val="00F7302F"/>
    <w:rsid w:val="00F732EC"/>
    <w:rsid w:val="00F733DC"/>
    <w:rsid w:val="00F73D08"/>
    <w:rsid w:val="00F741FC"/>
    <w:rsid w:val="00F74777"/>
    <w:rsid w:val="00F74EF3"/>
    <w:rsid w:val="00F7586B"/>
    <w:rsid w:val="00F75BAA"/>
    <w:rsid w:val="00F75F2F"/>
    <w:rsid w:val="00F76445"/>
    <w:rsid w:val="00F76ECC"/>
    <w:rsid w:val="00F80399"/>
    <w:rsid w:val="00F806E0"/>
    <w:rsid w:val="00F80DD2"/>
    <w:rsid w:val="00F80EE2"/>
    <w:rsid w:val="00F812C8"/>
    <w:rsid w:val="00F8132D"/>
    <w:rsid w:val="00F813C6"/>
    <w:rsid w:val="00F818AE"/>
    <w:rsid w:val="00F81B40"/>
    <w:rsid w:val="00F820C4"/>
    <w:rsid w:val="00F82E02"/>
    <w:rsid w:val="00F82E4A"/>
    <w:rsid w:val="00F82E56"/>
    <w:rsid w:val="00F831E7"/>
    <w:rsid w:val="00F83829"/>
    <w:rsid w:val="00F84069"/>
    <w:rsid w:val="00F843D7"/>
    <w:rsid w:val="00F85536"/>
    <w:rsid w:val="00F855AD"/>
    <w:rsid w:val="00F857E2"/>
    <w:rsid w:val="00F85B08"/>
    <w:rsid w:val="00F8657A"/>
    <w:rsid w:val="00F8679A"/>
    <w:rsid w:val="00F86FC4"/>
    <w:rsid w:val="00F87117"/>
    <w:rsid w:val="00F8736C"/>
    <w:rsid w:val="00F9030E"/>
    <w:rsid w:val="00F90374"/>
    <w:rsid w:val="00F90395"/>
    <w:rsid w:val="00F903CA"/>
    <w:rsid w:val="00F90781"/>
    <w:rsid w:val="00F90A83"/>
    <w:rsid w:val="00F90ADB"/>
    <w:rsid w:val="00F90B7F"/>
    <w:rsid w:val="00F90E78"/>
    <w:rsid w:val="00F91209"/>
    <w:rsid w:val="00F9128F"/>
    <w:rsid w:val="00F9160A"/>
    <w:rsid w:val="00F9215E"/>
    <w:rsid w:val="00F9221F"/>
    <w:rsid w:val="00F92C05"/>
    <w:rsid w:val="00F931C7"/>
    <w:rsid w:val="00F93559"/>
    <w:rsid w:val="00F93D14"/>
    <w:rsid w:val="00F93D72"/>
    <w:rsid w:val="00F93E65"/>
    <w:rsid w:val="00F94070"/>
    <w:rsid w:val="00F94AA4"/>
    <w:rsid w:val="00F950B5"/>
    <w:rsid w:val="00F9513F"/>
    <w:rsid w:val="00F95AE0"/>
    <w:rsid w:val="00F9639E"/>
    <w:rsid w:val="00F9682C"/>
    <w:rsid w:val="00F9730B"/>
    <w:rsid w:val="00F97908"/>
    <w:rsid w:val="00F97B43"/>
    <w:rsid w:val="00F97CCA"/>
    <w:rsid w:val="00FA07F8"/>
    <w:rsid w:val="00FA09F5"/>
    <w:rsid w:val="00FA0AF3"/>
    <w:rsid w:val="00FA0C9C"/>
    <w:rsid w:val="00FA105C"/>
    <w:rsid w:val="00FA10A9"/>
    <w:rsid w:val="00FA1475"/>
    <w:rsid w:val="00FA148A"/>
    <w:rsid w:val="00FA1723"/>
    <w:rsid w:val="00FA19DB"/>
    <w:rsid w:val="00FA27C8"/>
    <w:rsid w:val="00FA27E1"/>
    <w:rsid w:val="00FA2880"/>
    <w:rsid w:val="00FA2BFE"/>
    <w:rsid w:val="00FA36ED"/>
    <w:rsid w:val="00FA3B76"/>
    <w:rsid w:val="00FA40A9"/>
    <w:rsid w:val="00FA4D66"/>
    <w:rsid w:val="00FA4DB0"/>
    <w:rsid w:val="00FA5551"/>
    <w:rsid w:val="00FA5A4E"/>
    <w:rsid w:val="00FB0082"/>
    <w:rsid w:val="00FB0243"/>
    <w:rsid w:val="00FB092D"/>
    <w:rsid w:val="00FB1527"/>
    <w:rsid w:val="00FB2537"/>
    <w:rsid w:val="00FB302A"/>
    <w:rsid w:val="00FB303A"/>
    <w:rsid w:val="00FB33DC"/>
    <w:rsid w:val="00FB3B6D"/>
    <w:rsid w:val="00FB3B72"/>
    <w:rsid w:val="00FB4338"/>
    <w:rsid w:val="00FB45F4"/>
    <w:rsid w:val="00FB477E"/>
    <w:rsid w:val="00FB4B67"/>
    <w:rsid w:val="00FB4C9C"/>
    <w:rsid w:val="00FB5100"/>
    <w:rsid w:val="00FB59AA"/>
    <w:rsid w:val="00FB5D78"/>
    <w:rsid w:val="00FB6165"/>
    <w:rsid w:val="00FB650E"/>
    <w:rsid w:val="00FB6688"/>
    <w:rsid w:val="00FB7AB7"/>
    <w:rsid w:val="00FC0150"/>
    <w:rsid w:val="00FC03AB"/>
    <w:rsid w:val="00FC0C5F"/>
    <w:rsid w:val="00FC1B5B"/>
    <w:rsid w:val="00FC2A88"/>
    <w:rsid w:val="00FC3283"/>
    <w:rsid w:val="00FC32BA"/>
    <w:rsid w:val="00FC33AD"/>
    <w:rsid w:val="00FC3DF6"/>
    <w:rsid w:val="00FC3E88"/>
    <w:rsid w:val="00FC3EFF"/>
    <w:rsid w:val="00FC44D5"/>
    <w:rsid w:val="00FC4729"/>
    <w:rsid w:val="00FC481A"/>
    <w:rsid w:val="00FC4A8C"/>
    <w:rsid w:val="00FC4BFF"/>
    <w:rsid w:val="00FC4DFF"/>
    <w:rsid w:val="00FC53DB"/>
    <w:rsid w:val="00FC5C87"/>
    <w:rsid w:val="00FC5FC2"/>
    <w:rsid w:val="00FC6177"/>
    <w:rsid w:val="00FC63D1"/>
    <w:rsid w:val="00FC6AF9"/>
    <w:rsid w:val="00FC7528"/>
    <w:rsid w:val="00FC78ED"/>
    <w:rsid w:val="00FD0572"/>
    <w:rsid w:val="00FD0C47"/>
    <w:rsid w:val="00FD1075"/>
    <w:rsid w:val="00FD13AF"/>
    <w:rsid w:val="00FD170F"/>
    <w:rsid w:val="00FD1A97"/>
    <w:rsid w:val="00FD2BDA"/>
    <w:rsid w:val="00FD2CC6"/>
    <w:rsid w:val="00FD2D7B"/>
    <w:rsid w:val="00FD303C"/>
    <w:rsid w:val="00FD37F6"/>
    <w:rsid w:val="00FD453A"/>
    <w:rsid w:val="00FD4589"/>
    <w:rsid w:val="00FD45D0"/>
    <w:rsid w:val="00FD473E"/>
    <w:rsid w:val="00FD4C07"/>
    <w:rsid w:val="00FD55C6"/>
    <w:rsid w:val="00FD60CF"/>
    <w:rsid w:val="00FD6C40"/>
    <w:rsid w:val="00FD7042"/>
    <w:rsid w:val="00FD70C7"/>
    <w:rsid w:val="00FD717B"/>
    <w:rsid w:val="00FD7DF9"/>
    <w:rsid w:val="00FE0092"/>
    <w:rsid w:val="00FE0609"/>
    <w:rsid w:val="00FE0B51"/>
    <w:rsid w:val="00FE0B78"/>
    <w:rsid w:val="00FE0D0A"/>
    <w:rsid w:val="00FE0ED4"/>
    <w:rsid w:val="00FE15AC"/>
    <w:rsid w:val="00FE16F0"/>
    <w:rsid w:val="00FE1EAB"/>
    <w:rsid w:val="00FE2152"/>
    <w:rsid w:val="00FE307E"/>
    <w:rsid w:val="00FE3465"/>
    <w:rsid w:val="00FE38F4"/>
    <w:rsid w:val="00FE395D"/>
    <w:rsid w:val="00FE39EE"/>
    <w:rsid w:val="00FE4778"/>
    <w:rsid w:val="00FE48DB"/>
    <w:rsid w:val="00FE519A"/>
    <w:rsid w:val="00FE5202"/>
    <w:rsid w:val="00FE531E"/>
    <w:rsid w:val="00FE67CF"/>
    <w:rsid w:val="00FE6D20"/>
    <w:rsid w:val="00FE6FB9"/>
    <w:rsid w:val="00FE7549"/>
    <w:rsid w:val="00FE7BCC"/>
    <w:rsid w:val="00FF1206"/>
    <w:rsid w:val="00FF126D"/>
    <w:rsid w:val="00FF1ACD"/>
    <w:rsid w:val="00FF1B43"/>
    <w:rsid w:val="00FF2310"/>
    <w:rsid w:val="00FF2348"/>
    <w:rsid w:val="00FF2E73"/>
    <w:rsid w:val="00FF3520"/>
    <w:rsid w:val="00FF396D"/>
    <w:rsid w:val="00FF4682"/>
    <w:rsid w:val="00FF4AE2"/>
    <w:rsid w:val="00FF50A8"/>
    <w:rsid w:val="00FF571E"/>
    <w:rsid w:val="00FF5FC1"/>
    <w:rsid w:val="00FF64C5"/>
    <w:rsid w:val="00FF6BD1"/>
    <w:rsid w:val="00FF6CC0"/>
    <w:rsid w:val="00FF7512"/>
    <w:rsid w:val="00FF7563"/>
    <w:rsid w:val="00FF7737"/>
    <w:rsid w:val="00FF7AD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A2C923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heme="minorEastAsia"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0D1796"/>
    <w:pPr>
      <w:autoSpaceDE w:val="0"/>
      <w:autoSpaceDN w:val="0"/>
      <w:adjustRightInd w:val="0"/>
      <w:snapToGrid w:val="0"/>
      <w:spacing w:after="120"/>
      <w:jc w:val="both"/>
    </w:pPr>
    <w:rPr>
      <w:sz w:val="22"/>
      <w:szCs w:val="22"/>
    </w:rPr>
  </w:style>
  <w:style w:type="paragraph" w:styleId="1">
    <w:name w:val="heading 1"/>
    <w:basedOn w:val="a"/>
    <w:next w:val="a"/>
    <w:qFormat/>
    <w:rsid w:val="007F374B"/>
    <w:pPr>
      <w:keepNext/>
      <w:numPr>
        <w:numId w:val="2"/>
      </w:numPr>
      <w:spacing w:before="120"/>
      <w:outlineLvl w:val="0"/>
    </w:pPr>
    <w:rPr>
      <w:b/>
      <w:bCs/>
      <w:sz w:val="28"/>
      <w:szCs w:val="28"/>
    </w:rPr>
  </w:style>
  <w:style w:type="paragraph" w:styleId="2">
    <w:name w:val="heading 2"/>
    <w:basedOn w:val="a"/>
    <w:next w:val="a"/>
    <w:link w:val="2Char"/>
    <w:qFormat/>
    <w:rsid w:val="007F374B"/>
    <w:pPr>
      <w:keepNext/>
      <w:numPr>
        <w:ilvl w:val="1"/>
        <w:numId w:val="2"/>
      </w:numPr>
      <w:spacing w:before="120"/>
      <w:outlineLvl w:val="1"/>
    </w:pPr>
    <w:rPr>
      <w:b/>
      <w:bCs/>
      <w:sz w:val="24"/>
    </w:rPr>
  </w:style>
  <w:style w:type="paragraph" w:styleId="3">
    <w:name w:val="heading 3"/>
    <w:basedOn w:val="a"/>
    <w:next w:val="a"/>
    <w:qFormat/>
    <w:rsid w:val="007F374B"/>
    <w:pPr>
      <w:keepNext/>
      <w:numPr>
        <w:ilvl w:val="2"/>
        <w:numId w:val="2"/>
      </w:numPr>
      <w:tabs>
        <w:tab w:val="clear" w:pos="990"/>
        <w:tab w:val="num" w:pos="720"/>
      </w:tabs>
      <w:spacing w:before="120"/>
      <w:ind w:left="720"/>
      <w:outlineLvl w:val="2"/>
    </w:pPr>
    <w:rPr>
      <w:b/>
    </w:rPr>
  </w:style>
  <w:style w:type="paragraph" w:styleId="4">
    <w:name w:val="heading 4"/>
    <w:basedOn w:val="a"/>
    <w:next w:val="a"/>
    <w:qFormat/>
    <w:rsid w:val="007F374B"/>
    <w:pPr>
      <w:keepNext/>
      <w:numPr>
        <w:ilvl w:val="3"/>
        <w:numId w:val="2"/>
      </w:numPr>
      <w:tabs>
        <w:tab w:val="clear" w:pos="864"/>
      </w:tabs>
      <w:spacing w:before="120"/>
      <w:ind w:left="720" w:hanging="720"/>
      <w:outlineLvl w:val="3"/>
    </w:pPr>
    <w:rPr>
      <w:b/>
      <w:bCs/>
      <w:szCs w:val="28"/>
    </w:rPr>
  </w:style>
  <w:style w:type="paragraph" w:styleId="5">
    <w:name w:val="heading 5"/>
    <w:basedOn w:val="a"/>
    <w:next w:val="a"/>
    <w:qFormat/>
    <w:rsid w:val="007F374B"/>
    <w:pPr>
      <w:keepNext/>
      <w:numPr>
        <w:ilvl w:val="4"/>
        <w:numId w:val="2"/>
      </w:numPr>
      <w:tabs>
        <w:tab w:val="clear" w:pos="1008"/>
      </w:tabs>
      <w:spacing w:before="120"/>
      <w:ind w:left="720" w:hanging="720"/>
      <w:outlineLvl w:val="4"/>
    </w:pPr>
    <w:rPr>
      <w:b/>
      <w:bCs/>
      <w:i/>
      <w:iCs/>
      <w:szCs w:val="26"/>
    </w:rPr>
  </w:style>
  <w:style w:type="paragraph" w:styleId="6">
    <w:name w:val="heading 6"/>
    <w:basedOn w:val="a"/>
    <w:next w:val="a"/>
    <w:qFormat/>
    <w:rsid w:val="007F374B"/>
    <w:pPr>
      <w:numPr>
        <w:ilvl w:val="5"/>
        <w:numId w:val="2"/>
      </w:numPr>
      <w:spacing w:before="240" w:after="60"/>
      <w:outlineLvl w:val="5"/>
    </w:pPr>
    <w:rPr>
      <w:b/>
      <w:bCs/>
    </w:rPr>
  </w:style>
  <w:style w:type="paragraph" w:styleId="7">
    <w:name w:val="heading 7"/>
    <w:basedOn w:val="a"/>
    <w:next w:val="a"/>
    <w:qFormat/>
    <w:rsid w:val="007F374B"/>
    <w:pPr>
      <w:numPr>
        <w:ilvl w:val="6"/>
        <w:numId w:val="2"/>
      </w:numPr>
      <w:spacing w:before="240" w:after="60"/>
      <w:outlineLvl w:val="6"/>
    </w:pPr>
    <w:rPr>
      <w:sz w:val="24"/>
      <w:szCs w:val="24"/>
    </w:rPr>
  </w:style>
  <w:style w:type="paragraph" w:styleId="8">
    <w:name w:val="heading 8"/>
    <w:basedOn w:val="a"/>
    <w:next w:val="a"/>
    <w:qFormat/>
    <w:rsid w:val="007F374B"/>
    <w:pPr>
      <w:numPr>
        <w:ilvl w:val="7"/>
        <w:numId w:val="2"/>
      </w:numPr>
      <w:spacing w:before="240" w:after="60"/>
      <w:outlineLvl w:val="7"/>
    </w:pPr>
    <w:rPr>
      <w:i/>
      <w:iCs/>
      <w:sz w:val="24"/>
      <w:szCs w:val="24"/>
    </w:rPr>
  </w:style>
  <w:style w:type="paragraph" w:styleId="9">
    <w:name w:val="heading 9"/>
    <w:basedOn w:val="a"/>
    <w:next w:val="a"/>
    <w:qFormat/>
    <w:rsid w:val="007F374B"/>
    <w:pPr>
      <w:numPr>
        <w:ilvl w:val="8"/>
        <w:numId w:val="2"/>
      </w:numPr>
      <w:spacing w:before="240" w:after="60"/>
      <w:outlineLvl w:val="8"/>
    </w:pPr>
    <w:rPr>
      <w:rFonts w:ascii="Arial" w:hAnsi="Arial" w:cs="Arial"/>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w:basedOn w:val="a"/>
    <w:link w:val="Char"/>
    <w:rsid w:val="007F374B"/>
    <w:rPr>
      <w:sz w:val="20"/>
      <w:szCs w:val="20"/>
    </w:rPr>
  </w:style>
  <w:style w:type="character" w:customStyle="1" w:styleId="Char">
    <w:name w:val="正文文本 Char"/>
    <w:basedOn w:val="a0"/>
    <w:link w:val="a3"/>
    <w:rsid w:val="00CF195E"/>
  </w:style>
  <w:style w:type="character" w:styleId="a4">
    <w:name w:val="Hyperlink"/>
    <w:basedOn w:val="a0"/>
    <w:uiPriority w:val="99"/>
    <w:rsid w:val="007F374B"/>
    <w:rPr>
      <w:color w:val="0000FF"/>
      <w:u w:val="single"/>
    </w:rPr>
  </w:style>
  <w:style w:type="paragraph" w:styleId="a5">
    <w:name w:val="caption"/>
    <w:aliases w:val="cap,cap Char Char Char Char Char Char Char,Caption Char1,Caption Char Char,Caption Char1 Char,Caption Char2,Caption Char Char Char,Caption Char Char1,fig and tbl,fighead2,Table Caption,fighead21,fighead22,fighead23"/>
    <w:basedOn w:val="a"/>
    <w:next w:val="a"/>
    <w:link w:val="Char0"/>
    <w:qFormat/>
    <w:rsid w:val="007F374B"/>
    <w:pPr>
      <w:jc w:val="center"/>
    </w:pPr>
    <w:rPr>
      <w:b/>
      <w:bCs/>
      <w:sz w:val="20"/>
      <w:szCs w:val="20"/>
    </w:rPr>
  </w:style>
  <w:style w:type="character" w:customStyle="1" w:styleId="Char0">
    <w:name w:val="题注 Char"/>
    <w:aliases w:val="cap Char,cap Char Char Char Char Char Char Char Char,Caption Char1 Char1,Caption Char Char Char1,Caption Char1 Char Char,Caption Char2 Char,Caption Char Char Char Char,Caption Char Char1 Char,fig and tbl Char,fighead2 Char,Table Caption Char"/>
    <w:basedOn w:val="a0"/>
    <w:link w:val="a5"/>
    <w:rsid w:val="00C411AF"/>
    <w:rPr>
      <w:b/>
      <w:bCs/>
    </w:rPr>
  </w:style>
  <w:style w:type="paragraph" w:styleId="a6">
    <w:name w:val="List Bullet"/>
    <w:basedOn w:val="a7"/>
    <w:rsid w:val="007F374B"/>
    <w:pPr>
      <w:autoSpaceDE/>
      <w:autoSpaceDN/>
      <w:adjustRightInd/>
      <w:spacing w:after="180"/>
      <w:ind w:left="568" w:hanging="284"/>
      <w:jc w:val="left"/>
    </w:pPr>
    <w:rPr>
      <w:sz w:val="20"/>
      <w:szCs w:val="20"/>
      <w:lang w:val="en-GB"/>
    </w:rPr>
  </w:style>
  <w:style w:type="paragraph" w:styleId="a7">
    <w:name w:val="List"/>
    <w:basedOn w:val="a"/>
    <w:rsid w:val="007F374B"/>
    <w:pPr>
      <w:ind w:left="360" w:hanging="360"/>
    </w:pPr>
  </w:style>
  <w:style w:type="paragraph" w:styleId="20">
    <w:name w:val="Body Text 2"/>
    <w:basedOn w:val="a"/>
    <w:rsid w:val="007F374B"/>
    <w:pPr>
      <w:spacing w:after="0"/>
      <w:jc w:val="left"/>
    </w:pPr>
    <w:rPr>
      <w:szCs w:val="20"/>
    </w:rPr>
  </w:style>
  <w:style w:type="paragraph" w:styleId="a8">
    <w:name w:val="Balloon Text"/>
    <w:basedOn w:val="a"/>
    <w:semiHidden/>
    <w:rsid w:val="007F374B"/>
    <w:rPr>
      <w:rFonts w:ascii="Tahoma" w:hAnsi="Tahoma" w:cs="Tahoma"/>
      <w:sz w:val="16"/>
      <w:szCs w:val="16"/>
    </w:rPr>
  </w:style>
  <w:style w:type="paragraph" w:customStyle="1" w:styleId="References">
    <w:name w:val="References"/>
    <w:basedOn w:val="a"/>
    <w:rsid w:val="00CF195E"/>
    <w:pPr>
      <w:numPr>
        <w:numId w:val="1"/>
      </w:numPr>
      <w:adjustRightInd/>
      <w:spacing w:after="60"/>
    </w:pPr>
    <w:rPr>
      <w:sz w:val="20"/>
      <w:szCs w:val="16"/>
    </w:rPr>
  </w:style>
  <w:style w:type="character" w:styleId="a9">
    <w:name w:val="FollowedHyperlink"/>
    <w:basedOn w:val="a0"/>
    <w:rsid w:val="007F374B"/>
    <w:rPr>
      <w:color w:val="800080"/>
      <w:u w:val="single"/>
    </w:rPr>
  </w:style>
  <w:style w:type="paragraph" w:styleId="aa">
    <w:name w:val="footnote text"/>
    <w:basedOn w:val="a"/>
    <w:semiHidden/>
    <w:rsid w:val="007F374B"/>
    <w:rPr>
      <w:sz w:val="20"/>
      <w:szCs w:val="20"/>
    </w:rPr>
  </w:style>
  <w:style w:type="character" w:styleId="ab">
    <w:name w:val="footnote reference"/>
    <w:basedOn w:val="a0"/>
    <w:semiHidden/>
    <w:rsid w:val="007F374B"/>
    <w:rPr>
      <w:vertAlign w:val="superscript"/>
    </w:rPr>
  </w:style>
  <w:style w:type="table" w:styleId="ac">
    <w:name w:val="Table Grid"/>
    <w:basedOn w:val="a1"/>
    <w:rsid w:val="00097C99"/>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0">
    <w:name w:val="1"/>
    <w:next w:val="a"/>
    <w:semiHidden/>
    <w:rsid w:val="00D33D4D"/>
    <w:pPr>
      <w:keepNext/>
      <w:tabs>
        <w:tab w:val="num" w:pos="720"/>
      </w:tabs>
      <w:autoSpaceDE w:val="0"/>
      <w:autoSpaceDN w:val="0"/>
      <w:adjustRightInd w:val="0"/>
      <w:ind w:left="720" w:hanging="360"/>
      <w:jc w:val="both"/>
    </w:pPr>
    <w:rPr>
      <w:rFonts w:eastAsia="Times New Roman"/>
      <w:kern w:val="2"/>
      <w:lang w:val="en-GB" w:eastAsia="zh-CN"/>
    </w:rPr>
  </w:style>
  <w:style w:type="paragraph" w:customStyle="1" w:styleId="Figure">
    <w:name w:val="Figure"/>
    <w:basedOn w:val="a"/>
    <w:qFormat/>
    <w:rsid w:val="00CF195E"/>
    <w:pPr>
      <w:keepNext/>
      <w:jc w:val="center"/>
    </w:pPr>
  </w:style>
  <w:style w:type="paragraph" w:customStyle="1" w:styleId="Eqn">
    <w:name w:val="Eqn"/>
    <w:basedOn w:val="a"/>
    <w:qFormat/>
    <w:rsid w:val="000D1796"/>
    <w:pPr>
      <w:tabs>
        <w:tab w:val="center" w:pos="4608"/>
        <w:tab w:val="right" w:pos="9216"/>
      </w:tabs>
    </w:pPr>
    <w:rPr>
      <w:lang w:eastAsia="ja-JP"/>
    </w:rPr>
  </w:style>
  <w:style w:type="paragraph" w:customStyle="1" w:styleId="tablecell">
    <w:name w:val="tablecell"/>
    <w:basedOn w:val="a"/>
    <w:qFormat/>
    <w:rsid w:val="000D1796"/>
    <w:pPr>
      <w:spacing w:before="20" w:after="20"/>
      <w:jc w:val="left"/>
    </w:pPr>
  </w:style>
  <w:style w:type="paragraph" w:styleId="ad">
    <w:name w:val="header"/>
    <w:basedOn w:val="a"/>
    <w:link w:val="Char1"/>
    <w:rsid w:val="00AB3F38"/>
    <w:pPr>
      <w:tabs>
        <w:tab w:val="center" w:pos="4680"/>
        <w:tab w:val="right" w:pos="9360"/>
      </w:tabs>
    </w:pPr>
  </w:style>
  <w:style w:type="character" w:customStyle="1" w:styleId="Char1">
    <w:name w:val="页眉 Char"/>
    <w:basedOn w:val="a0"/>
    <w:link w:val="ad"/>
    <w:rsid w:val="00AB3F38"/>
    <w:rPr>
      <w:sz w:val="22"/>
      <w:szCs w:val="22"/>
    </w:rPr>
  </w:style>
  <w:style w:type="paragraph" w:styleId="ae">
    <w:name w:val="footer"/>
    <w:basedOn w:val="a"/>
    <w:link w:val="Char2"/>
    <w:rsid w:val="00AB3F38"/>
    <w:pPr>
      <w:tabs>
        <w:tab w:val="center" w:pos="4680"/>
        <w:tab w:val="right" w:pos="9360"/>
      </w:tabs>
    </w:pPr>
  </w:style>
  <w:style w:type="character" w:customStyle="1" w:styleId="Char2">
    <w:name w:val="页脚 Char"/>
    <w:basedOn w:val="a0"/>
    <w:link w:val="ae"/>
    <w:rsid w:val="00AB3F38"/>
    <w:rPr>
      <w:sz w:val="22"/>
      <w:szCs w:val="22"/>
    </w:rPr>
  </w:style>
  <w:style w:type="paragraph" w:customStyle="1" w:styleId="tablecol">
    <w:name w:val="tablecol"/>
    <w:basedOn w:val="tablecell"/>
    <w:qFormat/>
    <w:rsid w:val="000D1796"/>
    <w:pPr>
      <w:jc w:val="center"/>
    </w:pPr>
    <w:rPr>
      <w:b/>
    </w:rPr>
  </w:style>
  <w:style w:type="character" w:styleId="af">
    <w:name w:val="Emphasis"/>
    <w:basedOn w:val="a0"/>
    <w:uiPriority w:val="20"/>
    <w:qFormat/>
    <w:rsid w:val="006A2199"/>
    <w:rPr>
      <w:i/>
      <w:iCs/>
    </w:rPr>
  </w:style>
  <w:style w:type="character" w:styleId="af0">
    <w:name w:val="annotation reference"/>
    <w:rsid w:val="00D46FEF"/>
    <w:rPr>
      <w:kern w:val="2"/>
      <w:sz w:val="21"/>
      <w:szCs w:val="21"/>
      <w:lang w:val="en-GB" w:eastAsia="zh-CN" w:bidi="ar-SA"/>
    </w:rPr>
  </w:style>
  <w:style w:type="paragraph" w:styleId="af1">
    <w:name w:val="annotation text"/>
    <w:basedOn w:val="a"/>
    <w:link w:val="Char3"/>
    <w:rsid w:val="00D46FEF"/>
    <w:pPr>
      <w:jc w:val="left"/>
    </w:pPr>
    <w:rPr>
      <w:kern w:val="2"/>
      <w:lang w:val="en-GB"/>
    </w:rPr>
  </w:style>
  <w:style w:type="character" w:customStyle="1" w:styleId="Char3">
    <w:name w:val="批注文字 Char"/>
    <w:basedOn w:val="a0"/>
    <w:link w:val="af1"/>
    <w:rsid w:val="00D46FEF"/>
    <w:rPr>
      <w:sz w:val="22"/>
      <w:szCs w:val="22"/>
    </w:rPr>
  </w:style>
  <w:style w:type="paragraph" w:styleId="af2">
    <w:name w:val="annotation subject"/>
    <w:basedOn w:val="af1"/>
    <w:next w:val="af1"/>
    <w:link w:val="Char4"/>
    <w:rsid w:val="00722D4C"/>
    <w:pPr>
      <w:jc w:val="both"/>
    </w:pPr>
    <w:rPr>
      <w:b/>
      <w:bCs/>
      <w:kern w:val="0"/>
      <w:sz w:val="20"/>
      <w:szCs w:val="20"/>
      <w:lang w:val="en-US"/>
    </w:rPr>
  </w:style>
  <w:style w:type="character" w:customStyle="1" w:styleId="Char4">
    <w:name w:val="批注主题 Char"/>
    <w:basedOn w:val="Char3"/>
    <w:link w:val="af2"/>
    <w:rsid w:val="00722D4C"/>
    <w:rPr>
      <w:b/>
      <w:bCs/>
      <w:sz w:val="22"/>
      <w:szCs w:val="22"/>
    </w:rPr>
  </w:style>
  <w:style w:type="paragraph" w:styleId="af3">
    <w:name w:val="Date"/>
    <w:basedOn w:val="a"/>
    <w:next w:val="a"/>
    <w:link w:val="Char5"/>
    <w:rsid w:val="00833DC9"/>
  </w:style>
  <w:style w:type="character" w:customStyle="1" w:styleId="Char5">
    <w:name w:val="日期 Char"/>
    <w:basedOn w:val="a0"/>
    <w:link w:val="af3"/>
    <w:rsid w:val="00833DC9"/>
    <w:rPr>
      <w:sz w:val="22"/>
      <w:szCs w:val="22"/>
      <w:lang w:eastAsia="en-US"/>
    </w:rPr>
  </w:style>
  <w:style w:type="paragraph" w:styleId="af4">
    <w:name w:val="Document Map"/>
    <w:basedOn w:val="a"/>
    <w:link w:val="Char6"/>
    <w:rsid w:val="0098024D"/>
    <w:rPr>
      <w:rFonts w:ascii="宋体"/>
      <w:sz w:val="18"/>
      <w:szCs w:val="18"/>
    </w:rPr>
  </w:style>
  <w:style w:type="character" w:customStyle="1" w:styleId="Char6">
    <w:name w:val="文档结构图 Char"/>
    <w:basedOn w:val="a0"/>
    <w:link w:val="af4"/>
    <w:rsid w:val="0098024D"/>
    <w:rPr>
      <w:rFonts w:ascii="宋体"/>
      <w:sz w:val="18"/>
      <w:szCs w:val="18"/>
      <w:lang w:eastAsia="en-US"/>
    </w:rPr>
  </w:style>
  <w:style w:type="paragraph" w:styleId="af5">
    <w:name w:val="Revision"/>
    <w:hidden/>
    <w:uiPriority w:val="99"/>
    <w:semiHidden/>
    <w:rsid w:val="000C34DA"/>
    <w:rPr>
      <w:sz w:val="22"/>
      <w:szCs w:val="22"/>
    </w:rPr>
  </w:style>
  <w:style w:type="paragraph" w:customStyle="1" w:styleId="TAR">
    <w:name w:val="TAR"/>
    <w:basedOn w:val="a"/>
    <w:rsid w:val="007D3801"/>
    <w:pPr>
      <w:keepNext/>
      <w:keepLines/>
      <w:autoSpaceDE/>
      <w:autoSpaceDN/>
      <w:adjustRightInd/>
      <w:snapToGrid/>
      <w:spacing w:after="0"/>
      <w:jc w:val="right"/>
    </w:pPr>
    <w:rPr>
      <w:rFonts w:ascii="Arial" w:hAnsi="Arial"/>
      <w:sz w:val="18"/>
      <w:szCs w:val="20"/>
      <w:lang w:val="en-GB"/>
    </w:rPr>
  </w:style>
  <w:style w:type="paragraph" w:customStyle="1" w:styleId="TAH">
    <w:name w:val="TAH"/>
    <w:basedOn w:val="TAC"/>
    <w:rsid w:val="007D3801"/>
    <w:rPr>
      <w:b/>
    </w:rPr>
  </w:style>
  <w:style w:type="paragraph" w:customStyle="1" w:styleId="TAC">
    <w:name w:val="TAC"/>
    <w:basedOn w:val="a"/>
    <w:link w:val="TACChar"/>
    <w:rsid w:val="007D3801"/>
    <w:pPr>
      <w:keepNext/>
      <w:keepLines/>
      <w:autoSpaceDE/>
      <w:autoSpaceDN/>
      <w:adjustRightInd/>
      <w:snapToGrid/>
      <w:spacing w:after="0"/>
      <w:jc w:val="center"/>
    </w:pPr>
    <w:rPr>
      <w:rFonts w:ascii="Arial" w:hAnsi="Arial"/>
      <w:sz w:val="18"/>
      <w:szCs w:val="20"/>
      <w:lang w:val="en-GB"/>
    </w:rPr>
  </w:style>
  <w:style w:type="paragraph" w:customStyle="1" w:styleId="TH">
    <w:name w:val="TH"/>
    <w:basedOn w:val="a"/>
    <w:rsid w:val="007D3801"/>
    <w:pPr>
      <w:keepNext/>
      <w:keepLines/>
      <w:autoSpaceDE/>
      <w:autoSpaceDN/>
      <w:adjustRightInd/>
      <w:snapToGrid/>
      <w:spacing w:before="60" w:after="180"/>
      <w:jc w:val="center"/>
    </w:pPr>
    <w:rPr>
      <w:rFonts w:ascii="Arial" w:hAnsi="Arial"/>
      <w:b/>
      <w:sz w:val="20"/>
      <w:szCs w:val="20"/>
      <w:lang w:val="en-GB"/>
    </w:rPr>
  </w:style>
  <w:style w:type="paragraph" w:customStyle="1" w:styleId="TAN">
    <w:name w:val="TAN"/>
    <w:basedOn w:val="a"/>
    <w:rsid w:val="007D3801"/>
    <w:pPr>
      <w:keepNext/>
      <w:keepLines/>
      <w:autoSpaceDE/>
      <w:autoSpaceDN/>
      <w:adjustRightInd/>
      <w:snapToGrid/>
      <w:spacing w:after="0"/>
      <w:ind w:left="851" w:hanging="851"/>
      <w:jc w:val="left"/>
    </w:pPr>
    <w:rPr>
      <w:rFonts w:ascii="Arial" w:hAnsi="Arial"/>
      <w:sz w:val="18"/>
      <w:szCs w:val="20"/>
      <w:lang w:val="en-GB"/>
    </w:rPr>
  </w:style>
  <w:style w:type="paragraph" w:styleId="af6">
    <w:name w:val="List Paragraph"/>
    <w:basedOn w:val="a"/>
    <w:link w:val="Char7"/>
    <w:uiPriority w:val="34"/>
    <w:qFormat/>
    <w:rsid w:val="005322E6"/>
    <w:pPr>
      <w:ind w:left="720"/>
      <w:contextualSpacing/>
    </w:pPr>
  </w:style>
  <w:style w:type="paragraph" w:customStyle="1" w:styleId="EQ">
    <w:name w:val="EQ"/>
    <w:basedOn w:val="a"/>
    <w:next w:val="a"/>
    <w:rsid w:val="0089559F"/>
    <w:pPr>
      <w:keepLines/>
      <w:tabs>
        <w:tab w:val="center" w:pos="4536"/>
        <w:tab w:val="right" w:pos="9072"/>
      </w:tabs>
      <w:autoSpaceDE/>
      <w:autoSpaceDN/>
      <w:adjustRightInd/>
      <w:snapToGrid/>
      <w:spacing w:after="180"/>
      <w:jc w:val="left"/>
    </w:pPr>
    <w:rPr>
      <w:rFonts w:eastAsia="MS Gothic"/>
      <w:noProof/>
      <w:sz w:val="24"/>
      <w:szCs w:val="24"/>
      <w:lang w:val="en-GB"/>
    </w:rPr>
  </w:style>
  <w:style w:type="paragraph" w:customStyle="1" w:styleId="textintend1">
    <w:name w:val="text intend 1"/>
    <w:basedOn w:val="a"/>
    <w:rsid w:val="0089559F"/>
    <w:pPr>
      <w:numPr>
        <w:numId w:val="4"/>
      </w:numPr>
      <w:autoSpaceDE/>
      <w:autoSpaceDN/>
      <w:adjustRightInd/>
      <w:snapToGrid/>
    </w:pPr>
    <w:rPr>
      <w:rFonts w:eastAsia="MS Gothic"/>
      <w:sz w:val="24"/>
      <w:szCs w:val="24"/>
      <w:lang w:eastAsia="ja-JP"/>
    </w:rPr>
  </w:style>
  <w:style w:type="character" w:customStyle="1" w:styleId="2Char">
    <w:name w:val="标题 2 Char"/>
    <w:basedOn w:val="a0"/>
    <w:link w:val="2"/>
    <w:rsid w:val="0089559F"/>
    <w:rPr>
      <w:b/>
      <w:bCs/>
      <w:sz w:val="24"/>
      <w:szCs w:val="22"/>
    </w:rPr>
  </w:style>
  <w:style w:type="character" w:styleId="af7">
    <w:name w:val="Placeholder Text"/>
    <w:basedOn w:val="a0"/>
    <w:uiPriority w:val="99"/>
    <w:semiHidden/>
    <w:rsid w:val="00AA1DC0"/>
    <w:rPr>
      <w:color w:val="808080"/>
    </w:rPr>
  </w:style>
  <w:style w:type="paragraph" w:styleId="af8">
    <w:name w:val="Normal (Web)"/>
    <w:basedOn w:val="a"/>
    <w:uiPriority w:val="99"/>
    <w:rsid w:val="00963C67"/>
    <w:rPr>
      <w:rFonts w:eastAsia="宋体"/>
      <w:sz w:val="24"/>
      <w:szCs w:val="24"/>
    </w:rPr>
  </w:style>
  <w:style w:type="character" w:customStyle="1" w:styleId="Char7">
    <w:name w:val="列出段落 Char"/>
    <w:link w:val="af6"/>
    <w:uiPriority w:val="34"/>
    <w:locked/>
    <w:rsid w:val="003C1EEF"/>
    <w:rPr>
      <w:sz w:val="22"/>
      <w:szCs w:val="22"/>
    </w:rPr>
  </w:style>
  <w:style w:type="paragraph" w:customStyle="1" w:styleId="Default">
    <w:name w:val="Default"/>
    <w:rsid w:val="00AC410D"/>
    <w:pPr>
      <w:autoSpaceDE w:val="0"/>
      <w:autoSpaceDN w:val="0"/>
      <w:adjustRightInd w:val="0"/>
    </w:pPr>
    <w:rPr>
      <w:rFonts w:ascii="Calibri" w:hAnsi="Calibri" w:cs="Calibri"/>
      <w:color w:val="000000"/>
      <w:sz w:val="24"/>
      <w:szCs w:val="24"/>
    </w:rPr>
  </w:style>
  <w:style w:type="character" w:customStyle="1" w:styleId="TACChar">
    <w:name w:val="TAC Char"/>
    <w:link w:val="TAC"/>
    <w:locked/>
    <w:rsid w:val="00550095"/>
    <w:rPr>
      <w:rFonts w:ascii="Arial" w:hAnsi="Arial"/>
      <w:sz w:val="18"/>
      <w:lang w:val="en-GB"/>
    </w:rPr>
  </w:style>
  <w:style w:type="paragraph" w:customStyle="1" w:styleId="B1">
    <w:name w:val="B1"/>
    <w:basedOn w:val="a"/>
    <w:link w:val="B10"/>
    <w:uiPriority w:val="99"/>
    <w:rsid w:val="00AD7565"/>
    <w:pPr>
      <w:autoSpaceDE/>
      <w:autoSpaceDN/>
      <w:adjustRightInd/>
      <w:snapToGrid/>
      <w:spacing w:after="180"/>
      <w:ind w:left="568" w:hanging="284"/>
      <w:jc w:val="left"/>
    </w:pPr>
    <w:rPr>
      <w:sz w:val="20"/>
      <w:szCs w:val="20"/>
      <w:lang w:val="en-GB"/>
    </w:rPr>
  </w:style>
  <w:style w:type="character" w:customStyle="1" w:styleId="B10">
    <w:name w:val="B1 (文字)"/>
    <w:link w:val="B1"/>
    <w:uiPriority w:val="99"/>
    <w:locked/>
    <w:rsid w:val="00AD7565"/>
    <w:rPr>
      <w:lang w:val="en-GB"/>
    </w:rPr>
  </w:style>
  <w:style w:type="paragraph" w:customStyle="1" w:styleId="Proposal">
    <w:name w:val="Proposal"/>
    <w:basedOn w:val="a"/>
    <w:rsid w:val="00252E28"/>
    <w:pPr>
      <w:numPr>
        <w:numId w:val="26"/>
      </w:numPr>
      <w:tabs>
        <w:tab w:val="left" w:pos="1701"/>
      </w:tabs>
      <w:autoSpaceDE/>
      <w:autoSpaceDN/>
      <w:adjustRightInd/>
      <w:snapToGrid/>
      <w:spacing w:after="200" w:line="276" w:lineRule="auto"/>
      <w:ind w:left="1701" w:hanging="1701"/>
      <w:jc w:val="left"/>
    </w:pPr>
    <w:rPr>
      <w:rFonts w:asciiTheme="minorHAnsi" w:eastAsiaTheme="minorHAnsi" w:hAnsiTheme="minorHAnsi" w:cstheme="minorBidi"/>
      <w:b/>
      <w:bCs/>
    </w:rPr>
  </w:style>
  <w:style w:type="paragraph" w:styleId="af9">
    <w:name w:val="No Spacing"/>
    <w:uiPriority w:val="1"/>
    <w:qFormat/>
    <w:rsid w:val="0059725B"/>
    <w:pPr>
      <w:autoSpaceDE w:val="0"/>
      <w:autoSpaceDN w:val="0"/>
      <w:adjustRightInd w:val="0"/>
      <w:snapToGrid w:val="0"/>
      <w:jc w:val="both"/>
    </w:pPr>
    <w:rPr>
      <w:sz w:val="22"/>
      <w:szCs w:val="22"/>
    </w:rPr>
  </w:style>
  <w:style w:type="paragraph" w:customStyle="1" w:styleId="LGTdoc1">
    <w:name w:val="LGTdoc_제목1"/>
    <w:basedOn w:val="a"/>
    <w:rsid w:val="005A167A"/>
    <w:pPr>
      <w:autoSpaceDE/>
      <w:autoSpaceDN/>
      <w:spacing w:beforeLines="50" w:after="100" w:afterAutospacing="1"/>
    </w:pPr>
    <w:rPr>
      <w:rFonts w:eastAsia="Batang"/>
      <w:b/>
      <w:snapToGrid w:val="0"/>
      <w:sz w:val="28"/>
      <w:szCs w:val="20"/>
      <w:lang w:val="en-GB" w:eastAsia="ko-K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486066">
      <w:bodyDiv w:val="1"/>
      <w:marLeft w:val="0"/>
      <w:marRight w:val="0"/>
      <w:marTop w:val="0"/>
      <w:marBottom w:val="0"/>
      <w:divBdr>
        <w:top w:val="none" w:sz="0" w:space="0" w:color="auto"/>
        <w:left w:val="none" w:sz="0" w:space="0" w:color="auto"/>
        <w:bottom w:val="none" w:sz="0" w:space="0" w:color="auto"/>
        <w:right w:val="none" w:sz="0" w:space="0" w:color="auto"/>
      </w:divBdr>
    </w:div>
    <w:div w:id="36786641">
      <w:bodyDiv w:val="1"/>
      <w:marLeft w:val="0"/>
      <w:marRight w:val="0"/>
      <w:marTop w:val="0"/>
      <w:marBottom w:val="0"/>
      <w:divBdr>
        <w:top w:val="none" w:sz="0" w:space="0" w:color="auto"/>
        <w:left w:val="none" w:sz="0" w:space="0" w:color="auto"/>
        <w:bottom w:val="none" w:sz="0" w:space="0" w:color="auto"/>
        <w:right w:val="none" w:sz="0" w:space="0" w:color="auto"/>
      </w:divBdr>
    </w:div>
    <w:div w:id="82265622">
      <w:bodyDiv w:val="1"/>
      <w:marLeft w:val="0"/>
      <w:marRight w:val="0"/>
      <w:marTop w:val="0"/>
      <w:marBottom w:val="0"/>
      <w:divBdr>
        <w:top w:val="none" w:sz="0" w:space="0" w:color="auto"/>
        <w:left w:val="none" w:sz="0" w:space="0" w:color="auto"/>
        <w:bottom w:val="none" w:sz="0" w:space="0" w:color="auto"/>
        <w:right w:val="none" w:sz="0" w:space="0" w:color="auto"/>
      </w:divBdr>
    </w:div>
    <w:div w:id="111822679">
      <w:bodyDiv w:val="1"/>
      <w:marLeft w:val="0"/>
      <w:marRight w:val="0"/>
      <w:marTop w:val="0"/>
      <w:marBottom w:val="0"/>
      <w:divBdr>
        <w:top w:val="none" w:sz="0" w:space="0" w:color="auto"/>
        <w:left w:val="none" w:sz="0" w:space="0" w:color="auto"/>
        <w:bottom w:val="none" w:sz="0" w:space="0" w:color="auto"/>
        <w:right w:val="none" w:sz="0" w:space="0" w:color="auto"/>
      </w:divBdr>
    </w:div>
    <w:div w:id="136264050">
      <w:bodyDiv w:val="1"/>
      <w:marLeft w:val="0"/>
      <w:marRight w:val="0"/>
      <w:marTop w:val="0"/>
      <w:marBottom w:val="0"/>
      <w:divBdr>
        <w:top w:val="none" w:sz="0" w:space="0" w:color="auto"/>
        <w:left w:val="none" w:sz="0" w:space="0" w:color="auto"/>
        <w:bottom w:val="none" w:sz="0" w:space="0" w:color="auto"/>
        <w:right w:val="none" w:sz="0" w:space="0" w:color="auto"/>
      </w:divBdr>
      <w:divsChild>
        <w:div w:id="2075084371">
          <w:marLeft w:val="0"/>
          <w:marRight w:val="0"/>
          <w:marTop w:val="0"/>
          <w:marBottom w:val="0"/>
          <w:divBdr>
            <w:top w:val="none" w:sz="0" w:space="0" w:color="auto"/>
            <w:left w:val="none" w:sz="0" w:space="0" w:color="auto"/>
            <w:bottom w:val="none" w:sz="0" w:space="0" w:color="auto"/>
            <w:right w:val="none" w:sz="0" w:space="0" w:color="auto"/>
          </w:divBdr>
        </w:div>
      </w:divsChild>
    </w:div>
    <w:div w:id="191038305">
      <w:bodyDiv w:val="1"/>
      <w:marLeft w:val="0"/>
      <w:marRight w:val="0"/>
      <w:marTop w:val="0"/>
      <w:marBottom w:val="0"/>
      <w:divBdr>
        <w:top w:val="none" w:sz="0" w:space="0" w:color="auto"/>
        <w:left w:val="none" w:sz="0" w:space="0" w:color="auto"/>
        <w:bottom w:val="none" w:sz="0" w:space="0" w:color="auto"/>
        <w:right w:val="none" w:sz="0" w:space="0" w:color="auto"/>
      </w:divBdr>
    </w:div>
    <w:div w:id="202013962">
      <w:bodyDiv w:val="1"/>
      <w:marLeft w:val="0"/>
      <w:marRight w:val="0"/>
      <w:marTop w:val="0"/>
      <w:marBottom w:val="0"/>
      <w:divBdr>
        <w:top w:val="none" w:sz="0" w:space="0" w:color="auto"/>
        <w:left w:val="none" w:sz="0" w:space="0" w:color="auto"/>
        <w:bottom w:val="none" w:sz="0" w:space="0" w:color="auto"/>
        <w:right w:val="none" w:sz="0" w:space="0" w:color="auto"/>
      </w:divBdr>
    </w:div>
    <w:div w:id="241178795">
      <w:bodyDiv w:val="1"/>
      <w:marLeft w:val="0"/>
      <w:marRight w:val="0"/>
      <w:marTop w:val="0"/>
      <w:marBottom w:val="0"/>
      <w:divBdr>
        <w:top w:val="none" w:sz="0" w:space="0" w:color="auto"/>
        <w:left w:val="none" w:sz="0" w:space="0" w:color="auto"/>
        <w:bottom w:val="none" w:sz="0" w:space="0" w:color="auto"/>
        <w:right w:val="none" w:sz="0" w:space="0" w:color="auto"/>
      </w:divBdr>
    </w:div>
    <w:div w:id="330377054">
      <w:bodyDiv w:val="1"/>
      <w:marLeft w:val="0"/>
      <w:marRight w:val="0"/>
      <w:marTop w:val="0"/>
      <w:marBottom w:val="0"/>
      <w:divBdr>
        <w:top w:val="none" w:sz="0" w:space="0" w:color="auto"/>
        <w:left w:val="none" w:sz="0" w:space="0" w:color="auto"/>
        <w:bottom w:val="none" w:sz="0" w:space="0" w:color="auto"/>
        <w:right w:val="none" w:sz="0" w:space="0" w:color="auto"/>
      </w:divBdr>
      <w:divsChild>
        <w:div w:id="2066830093">
          <w:marLeft w:val="547"/>
          <w:marRight w:val="0"/>
          <w:marTop w:val="154"/>
          <w:marBottom w:val="0"/>
          <w:divBdr>
            <w:top w:val="none" w:sz="0" w:space="0" w:color="auto"/>
            <w:left w:val="none" w:sz="0" w:space="0" w:color="auto"/>
            <w:bottom w:val="none" w:sz="0" w:space="0" w:color="auto"/>
            <w:right w:val="none" w:sz="0" w:space="0" w:color="auto"/>
          </w:divBdr>
        </w:div>
        <w:div w:id="844325564">
          <w:marLeft w:val="547"/>
          <w:marRight w:val="0"/>
          <w:marTop w:val="154"/>
          <w:marBottom w:val="0"/>
          <w:divBdr>
            <w:top w:val="none" w:sz="0" w:space="0" w:color="auto"/>
            <w:left w:val="none" w:sz="0" w:space="0" w:color="auto"/>
            <w:bottom w:val="none" w:sz="0" w:space="0" w:color="auto"/>
            <w:right w:val="none" w:sz="0" w:space="0" w:color="auto"/>
          </w:divBdr>
        </w:div>
        <w:div w:id="1802723156">
          <w:marLeft w:val="547"/>
          <w:marRight w:val="0"/>
          <w:marTop w:val="154"/>
          <w:marBottom w:val="0"/>
          <w:divBdr>
            <w:top w:val="none" w:sz="0" w:space="0" w:color="auto"/>
            <w:left w:val="none" w:sz="0" w:space="0" w:color="auto"/>
            <w:bottom w:val="none" w:sz="0" w:space="0" w:color="auto"/>
            <w:right w:val="none" w:sz="0" w:space="0" w:color="auto"/>
          </w:divBdr>
        </w:div>
        <w:div w:id="1249853378">
          <w:marLeft w:val="547"/>
          <w:marRight w:val="0"/>
          <w:marTop w:val="154"/>
          <w:marBottom w:val="0"/>
          <w:divBdr>
            <w:top w:val="none" w:sz="0" w:space="0" w:color="auto"/>
            <w:left w:val="none" w:sz="0" w:space="0" w:color="auto"/>
            <w:bottom w:val="none" w:sz="0" w:space="0" w:color="auto"/>
            <w:right w:val="none" w:sz="0" w:space="0" w:color="auto"/>
          </w:divBdr>
        </w:div>
        <w:div w:id="431777262">
          <w:marLeft w:val="547"/>
          <w:marRight w:val="0"/>
          <w:marTop w:val="154"/>
          <w:marBottom w:val="0"/>
          <w:divBdr>
            <w:top w:val="none" w:sz="0" w:space="0" w:color="auto"/>
            <w:left w:val="none" w:sz="0" w:space="0" w:color="auto"/>
            <w:bottom w:val="none" w:sz="0" w:space="0" w:color="auto"/>
            <w:right w:val="none" w:sz="0" w:space="0" w:color="auto"/>
          </w:divBdr>
        </w:div>
      </w:divsChild>
    </w:div>
    <w:div w:id="338972176">
      <w:bodyDiv w:val="1"/>
      <w:marLeft w:val="0"/>
      <w:marRight w:val="0"/>
      <w:marTop w:val="0"/>
      <w:marBottom w:val="0"/>
      <w:divBdr>
        <w:top w:val="none" w:sz="0" w:space="0" w:color="auto"/>
        <w:left w:val="none" w:sz="0" w:space="0" w:color="auto"/>
        <w:bottom w:val="none" w:sz="0" w:space="0" w:color="auto"/>
        <w:right w:val="none" w:sz="0" w:space="0" w:color="auto"/>
      </w:divBdr>
    </w:div>
    <w:div w:id="380440127">
      <w:bodyDiv w:val="1"/>
      <w:marLeft w:val="0"/>
      <w:marRight w:val="0"/>
      <w:marTop w:val="0"/>
      <w:marBottom w:val="0"/>
      <w:divBdr>
        <w:top w:val="none" w:sz="0" w:space="0" w:color="auto"/>
        <w:left w:val="none" w:sz="0" w:space="0" w:color="auto"/>
        <w:bottom w:val="none" w:sz="0" w:space="0" w:color="auto"/>
        <w:right w:val="none" w:sz="0" w:space="0" w:color="auto"/>
      </w:divBdr>
    </w:div>
    <w:div w:id="486482728">
      <w:bodyDiv w:val="1"/>
      <w:marLeft w:val="0"/>
      <w:marRight w:val="0"/>
      <w:marTop w:val="0"/>
      <w:marBottom w:val="0"/>
      <w:divBdr>
        <w:top w:val="none" w:sz="0" w:space="0" w:color="auto"/>
        <w:left w:val="none" w:sz="0" w:space="0" w:color="auto"/>
        <w:bottom w:val="none" w:sz="0" w:space="0" w:color="auto"/>
        <w:right w:val="none" w:sz="0" w:space="0" w:color="auto"/>
      </w:divBdr>
    </w:div>
    <w:div w:id="504899769">
      <w:bodyDiv w:val="1"/>
      <w:marLeft w:val="0"/>
      <w:marRight w:val="0"/>
      <w:marTop w:val="0"/>
      <w:marBottom w:val="0"/>
      <w:divBdr>
        <w:top w:val="none" w:sz="0" w:space="0" w:color="auto"/>
        <w:left w:val="none" w:sz="0" w:space="0" w:color="auto"/>
        <w:bottom w:val="none" w:sz="0" w:space="0" w:color="auto"/>
        <w:right w:val="none" w:sz="0" w:space="0" w:color="auto"/>
      </w:divBdr>
    </w:div>
    <w:div w:id="545458864">
      <w:bodyDiv w:val="1"/>
      <w:marLeft w:val="0"/>
      <w:marRight w:val="0"/>
      <w:marTop w:val="0"/>
      <w:marBottom w:val="0"/>
      <w:divBdr>
        <w:top w:val="none" w:sz="0" w:space="0" w:color="auto"/>
        <w:left w:val="none" w:sz="0" w:space="0" w:color="auto"/>
        <w:bottom w:val="none" w:sz="0" w:space="0" w:color="auto"/>
        <w:right w:val="none" w:sz="0" w:space="0" w:color="auto"/>
      </w:divBdr>
    </w:div>
    <w:div w:id="582957002">
      <w:bodyDiv w:val="1"/>
      <w:marLeft w:val="0"/>
      <w:marRight w:val="0"/>
      <w:marTop w:val="0"/>
      <w:marBottom w:val="0"/>
      <w:divBdr>
        <w:top w:val="none" w:sz="0" w:space="0" w:color="auto"/>
        <w:left w:val="none" w:sz="0" w:space="0" w:color="auto"/>
        <w:bottom w:val="none" w:sz="0" w:space="0" w:color="auto"/>
        <w:right w:val="none" w:sz="0" w:space="0" w:color="auto"/>
      </w:divBdr>
    </w:div>
    <w:div w:id="595754366">
      <w:bodyDiv w:val="1"/>
      <w:marLeft w:val="0"/>
      <w:marRight w:val="0"/>
      <w:marTop w:val="0"/>
      <w:marBottom w:val="0"/>
      <w:divBdr>
        <w:top w:val="none" w:sz="0" w:space="0" w:color="auto"/>
        <w:left w:val="none" w:sz="0" w:space="0" w:color="auto"/>
        <w:bottom w:val="none" w:sz="0" w:space="0" w:color="auto"/>
        <w:right w:val="none" w:sz="0" w:space="0" w:color="auto"/>
      </w:divBdr>
    </w:div>
    <w:div w:id="624581988">
      <w:bodyDiv w:val="1"/>
      <w:marLeft w:val="0"/>
      <w:marRight w:val="0"/>
      <w:marTop w:val="0"/>
      <w:marBottom w:val="0"/>
      <w:divBdr>
        <w:top w:val="none" w:sz="0" w:space="0" w:color="auto"/>
        <w:left w:val="none" w:sz="0" w:space="0" w:color="auto"/>
        <w:bottom w:val="none" w:sz="0" w:space="0" w:color="auto"/>
        <w:right w:val="none" w:sz="0" w:space="0" w:color="auto"/>
      </w:divBdr>
    </w:div>
    <w:div w:id="625887170">
      <w:bodyDiv w:val="1"/>
      <w:marLeft w:val="0"/>
      <w:marRight w:val="0"/>
      <w:marTop w:val="0"/>
      <w:marBottom w:val="0"/>
      <w:divBdr>
        <w:top w:val="none" w:sz="0" w:space="0" w:color="auto"/>
        <w:left w:val="none" w:sz="0" w:space="0" w:color="auto"/>
        <w:bottom w:val="none" w:sz="0" w:space="0" w:color="auto"/>
        <w:right w:val="none" w:sz="0" w:space="0" w:color="auto"/>
      </w:divBdr>
      <w:divsChild>
        <w:div w:id="1354461054">
          <w:marLeft w:val="547"/>
          <w:marRight w:val="0"/>
          <w:marTop w:val="154"/>
          <w:marBottom w:val="0"/>
          <w:divBdr>
            <w:top w:val="none" w:sz="0" w:space="0" w:color="auto"/>
            <w:left w:val="none" w:sz="0" w:space="0" w:color="auto"/>
            <w:bottom w:val="none" w:sz="0" w:space="0" w:color="auto"/>
            <w:right w:val="none" w:sz="0" w:space="0" w:color="auto"/>
          </w:divBdr>
        </w:div>
        <w:div w:id="1584798014">
          <w:marLeft w:val="1166"/>
          <w:marRight w:val="0"/>
          <w:marTop w:val="134"/>
          <w:marBottom w:val="0"/>
          <w:divBdr>
            <w:top w:val="none" w:sz="0" w:space="0" w:color="auto"/>
            <w:left w:val="none" w:sz="0" w:space="0" w:color="auto"/>
            <w:bottom w:val="none" w:sz="0" w:space="0" w:color="auto"/>
            <w:right w:val="none" w:sz="0" w:space="0" w:color="auto"/>
          </w:divBdr>
        </w:div>
        <w:div w:id="1782796127">
          <w:marLeft w:val="1166"/>
          <w:marRight w:val="0"/>
          <w:marTop w:val="134"/>
          <w:marBottom w:val="0"/>
          <w:divBdr>
            <w:top w:val="none" w:sz="0" w:space="0" w:color="auto"/>
            <w:left w:val="none" w:sz="0" w:space="0" w:color="auto"/>
            <w:bottom w:val="none" w:sz="0" w:space="0" w:color="auto"/>
            <w:right w:val="none" w:sz="0" w:space="0" w:color="auto"/>
          </w:divBdr>
        </w:div>
        <w:div w:id="303045796">
          <w:marLeft w:val="1166"/>
          <w:marRight w:val="0"/>
          <w:marTop w:val="134"/>
          <w:marBottom w:val="0"/>
          <w:divBdr>
            <w:top w:val="none" w:sz="0" w:space="0" w:color="auto"/>
            <w:left w:val="none" w:sz="0" w:space="0" w:color="auto"/>
            <w:bottom w:val="none" w:sz="0" w:space="0" w:color="auto"/>
            <w:right w:val="none" w:sz="0" w:space="0" w:color="auto"/>
          </w:divBdr>
        </w:div>
        <w:div w:id="1055204929">
          <w:marLeft w:val="1166"/>
          <w:marRight w:val="0"/>
          <w:marTop w:val="134"/>
          <w:marBottom w:val="0"/>
          <w:divBdr>
            <w:top w:val="none" w:sz="0" w:space="0" w:color="auto"/>
            <w:left w:val="none" w:sz="0" w:space="0" w:color="auto"/>
            <w:bottom w:val="none" w:sz="0" w:space="0" w:color="auto"/>
            <w:right w:val="none" w:sz="0" w:space="0" w:color="auto"/>
          </w:divBdr>
        </w:div>
      </w:divsChild>
    </w:div>
    <w:div w:id="628629708">
      <w:bodyDiv w:val="1"/>
      <w:marLeft w:val="0"/>
      <w:marRight w:val="0"/>
      <w:marTop w:val="0"/>
      <w:marBottom w:val="0"/>
      <w:divBdr>
        <w:top w:val="none" w:sz="0" w:space="0" w:color="auto"/>
        <w:left w:val="none" w:sz="0" w:space="0" w:color="auto"/>
        <w:bottom w:val="none" w:sz="0" w:space="0" w:color="auto"/>
        <w:right w:val="none" w:sz="0" w:space="0" w:color="auto"/>
      </w:divBdr>
    </w:div>
    <w:div w:id="631253645">
      <w:bodyDiv w:val="1"/>
      <w:marLeft w:val="0"/>
      <w:marRight w:val="0"/>
      <w:marTop w:val="0"/>
      <w:marBottom w:val="0"/>
      <w:divBdr>
        <w:top w:val="none" w:sz="0" w:space="0" w:color="auto"/>
        <w:left w:val="none" w:sz="0" w:space="0" w:color="auto"/>
        <w:bottom w:val="none" w:sz="0" w:space="0" w:color="auto"/>
        <w:right w:val="none" w:sz="0" w:space="0" w:color="auto"/>
      </w:divBdr>
    </w:div>
    <w:div w:id="684135937">
      <w:bodyDiv w:val="1"/>
      <w:marLeft w:val="0"/>
      <w:marRight w:val="0"/>
      <w:marTop w:val="0"/>
      <w:marBottom w:val="0"/>
      <w:divBdr>
        <w:top w:val="none" w:sz="0" w:space="0" w:color="auto"/>
        <w:left w:val="none" w:sz="0" w:space="0" w:color="auto"/>
        <w:bottom w:val="none" w:sz="0" w:space="0" w:color="auto"/>
        <w:right w:val="none" w:sz="0" w:space="0" w:color="auto"/>
      </w:divBdr>
    </w:div>
    <w:div w:id="696080005">
      <w:bodyDiv w:val="1"/>
      <w:marLeft w:val="0"/>
      <w:marRight w:val="0"/>
      <w:marTop w:val="0"/>
      <w:marBottom w:val="0"/>
      <w:divBdr>
        <w:top w:val="none" w:sz="0" w:space="0" w:color="auto"/>
        <w:left w:val="none" w:sz="0" w:space="0" w:color="auto"/>
        <w:bottom w:val="none" w:sz="0" w:space="0" w:color="auto"/>
        <w:right w:val="none" w:sz="0" w:space="0" w:color="auto"/>
      </w:divBdr>
    </w:div>
    <w:div w:id="699597772">
      <w:bodyDiv w:val="1"/>
      <w:marLeft w:val="0"/>
      <w:marRight w:val="0"/>
      <w:marTop w:val="0"/>
      <w:marBottom w:val="0"/>
      <w:divBdr>
        <w:top w:val="none" w:sz="0" w:space="0" w:color="auto"/>
        <w:left w:val="none" w:sz="0" w:space="0" w:color="auto"/>
        <w:bottom w:val="none" w:sz="0" w:space="0" w:color="auto"/>
        <w:right w:val="none" w:sz="0" w:space="0" w:color="auto"/>
      </w:divBdr>
    </w:div>
    <w:div w:id="700083545">
      <w:bodyDiv w:val="1"/>
      <w:marLeft w:val="0"/>
      <w:marRight w:val="0"/>
      <w:marTop w:val="0"/>
      <w:marBottom w:val="0"/>
      <w:divBdr>
        <w:top w:val="none" w:sz="0" w:space="0" w:color="auto"/>
        <w:left w:val="none" w:sz="0" w:space="0" w:color="auto"/>
        <w:bottom w:val="none" w:sz="0" w:space="0" w:color="auto"/>
        <w:right w:val="none" w:sz="0" w:space="0" w:color="auto"/>
      </w:divBdr>
    </w:div>
    <w:div w:id="717163452">
      <w:bodyDiv w:val="1"/>
      <w:marLeft w:val="0"/>
      <w:marRight w:val="0"/>
      <w:marTop w:val="0"/>
      <w:marBottom w:val="0"/>
      <w:divBdr>
        <w:top w:val="none" w:sz="0" w:space="0" w:color="auto"/>
        <w:left w:val="none" w:sz="0" w:space="0" w:color="auto"/>
        <w:bottom w:val="none" w:sz="0" w:space="0" w:color="auto"/>
        <w:right w:val="none" w:sz="0" w:space="0" w:color="auto"/>
      </w:divBdr>
    </w:div>
    <w:div w:id="761099195">
      <w:bodyDiv w:val="1"/>
      <w:marLeft w:val="0"/>
      <w:marRight w:val="0"/>
      <w:marTop w:val="0"/>
      <w:marBottom w:val="0"/>
      <w:divBdr>
        <w:top w:val="none" w:sz="0" w:space="0" w:color="auto"/>
        <w:left w:val="none" w:sz="0" w:space="0" w:color="auto"/>
        <w:bottom w:val="none" w:sz="0" w:space="0" w:color="auto"/>
        <w:right w:val="none" w:sz="0" w:space="0" w:color="auto"/>
      </w:divBdr>
    </w:div>
    <w:div w:id="766778677">
      <w:bodyDiv w:val="1"/>
      <w:marLeft w:val="0"/>
      <w:marRight w:val="0"/>
      <w:marTop w:val="0"/>
      <w:marBottom w:val="0"/>
      <w:divBdr>
        <w:top w:val="none" w:sz="0" w:space="0" w:color="auto"/>
        <w:left w:val="none" w:sz="0" w:space="0" w:color="auto"/>
        <w:bottom w:val="none" w:sz="0" w:space="0" w:color="auto"/>
        <w:right w:val="none" w:sz="0" w:space="0" w:color="auto"/>
      </w:divBdr>
    </w:div>
    <w:div w:id="812984064">
      <w:bodyDiv w:val="1"/>
      <w:marLeft w:val="0"/>
      <w:marRight w:val="0"/>
      <w:marTop w:val="0"/>
      <w:marBottom w:val="0"/>
      <w:divBdr>
        <w:top w:val="none" w:sz="0" w:space="0" w:color="auto"/>
        <w:left w:val="none" w:sz="0" w:space="0" w:color="auto"/>
        <w:bottom w:val="none" w:sz="0" w:space="0" w:color="auto"/>
        <w:right w:val="none" w:sz="0" w:space="0" w:color="auto"/>
      </w:divBdr>
    </w:div>
    <w:div w:id="877667361">
      <w:bodyDiv w:val="1"/>
      <w:marLeft w:val="0"/>
      <w:marRight w:val="0"/>
      <w:marTop w:val="0"/>
      <w:marBottom w:val="0"/>
      <w:divBdr>
        <w:top w:val="none" w:sz="0" w:space="0" w:color="auto"/>
        <w:left w:val="none" w:sz="0" w:space="0" w:color="auto"/>
        <w:bottom w:val="none" w:sz="0" w:space="0" w:color="auto"/>
        <w:right w:val="none" w:sz="0" w:space="0" w:color="auto"/>
      </w:divBdr>
    </w:div>
    <w:div w:id="878325504">
      <w:bodyDiv w:val="1"/>
      <w:marLeft w:val="0"/>
      <w:marRight w:val="0"/>
      <w:marTop w:val="0"/>
      <w:marBottom w:val="0"/>
      <w:divBdr>
        <w:top w:val="none" w:sz="0" w:space="0" w:color="auto"/>
        <w:left w:val="none" w:sz="0" w:space="0" w:color="auto"/>
        <w:bottom w:val="none" w:sz="0" w:space="0" w:color="auto"/>
        <w:right w:val="none" w:sz="0" w:space="0" w:color="auto"/>
      </w:divBdr>
    </w:div>
    <w:div w:id="928538902">
      <w:bodyDiv w:val="1"/>
      <w:marLeft w:val="0"/>
      <w:marRight w:val="0"/>
      <w:marTop w:val="0"/>
      <w:marBottom w:val="0"/>
      <w:divBdr>
        <w:top w:val="none" w:sz="0" w:space="0" w:color="auto"/>
        <w:left w:val="none" w:sz="0" w:space="0" w:color="auto"/>
        <w:bottom w:val="none" w:sz="0" w:space="0" w:color="auto"/>
        <w:right w:val="none" w:sz="0" w:space="0" w:color="auto"/>
      </w:divBdr>
    </w:div>
    <w:div w:id="972103932">
      <w:bodyDiv w:val="1"/>
      <w:marLeft w:val="0"/>
      <w:marRight w:val="0"/>
      <w:marTop w:val="0"/>
      <w:marBottom w:val="0"/>
      <w:divBdr>
        <w:top w:val="none" w:sz="0" w:space="0" w:color="auto"/>
        <w:left w:val="none" w:sz="0" w:space="0" w:color="auto"/>
        <w:bottom w:val="none" w:sz="0" w:space="0" w:color="auto"/>
        <w:right w:val="none" w:sz="0" w:space="0" w:color="auto"/>
      </w:divBdr>
    </w:div>
    <w:div w:id="974026159">
      <w:bodyDiv w:val="1"/>
      <w:marLeft w:val="0"/>
      <w:marRight w:val="0"/>
      <w:marTop w:val="0"/>
      <w:marBottom w:val="0"/>
      <w:divBdr>
        <w:top w:val="none" w:sz="0" w:space="0" w:color="auto"/>
        <w:left w:val="none" w:sz="0" w:space="0" w:color="auto"/>
        <w:bottom w:val="none" w:sz="0" w:space="0" w:color="auto"/>
        <w:right w:val="none" w:sz="0" w:space="0" w:color="auto"/>
      </w:divBdr>
    </w:div>
    <w:div w:id="980579842">
      <w:bodyDiv w:val="1"/>
      <w:marLeft w:val="0"/>
      <w:marRight w:val="0"/>
      <w:marTop w:val="0"/>
      <w:marBottom w:val="0"/>
      <w:divBdr>
        <w:top w:val="none" w:sz="0" w:space="0" w:color="auto"/>
        <w:left w:val="none" w:sz="0" w:space="0" w:color="auto"/>
        <w:bottom w:val="none" w:sz="0" w:space="0" w:color="auto"/>
        <w:right w:val="none" w:sz="0" w:space="0" w:color="auto"/>
      </w:divBdr>
    </w:div>
    <w:div w:id="984700251">
      <w:bodyDiv w:val="1"/>
      <w:marLeft w:val="0"/>
      <w:marRight w:val="0"/>
      <w:marTop w:val="0"/>
      <w:marBottom w:val="0"/>
      <w:divBdr>
        <w:top w:val="none" w:sz="0" w:space="0" w:color="auto"/>
        <w:left w:val="none" w:sz="0" w:space="0" w:color="auto"/>
        <w:bottom w:val="none" w:sz="0" w:space="0" w:color="auto"/>
        <w:right w:val="none" w:sz="0" w:space="0" w:color="auto"/>
      </w:divBdr>
    </w:div>
    <w:div w:id="996298343">
      <w:bodyDiv w:val="1"/>
      <w:marLeft w:val="0"/>
      <w:marRight w:val="0"/>
      <w:marTop w:val="0"/>
      <w:marBottom w:val="0"/>
      <w:divBdr>
        <w:top w:val="none" w:sz="0" w:space="0" w:color="auto"/>
        <w:left w:val="none" w:sz="0" w:space="0" w:color="auto"/>
        <w:bottom w:val="none" w:sz="0" w:space="0" w:color="auto"/>
        <w:right w:val="none" w:sz="0" w:space="0" w:color="auto"/>
      </w:divBdr>
      <w:divsChild>
        <w:div w:id="2039429449">
          <w:marLeft w:val="965"/>
          <w:marRight w:val="0"/>
          <w:marTop w:val="96"/>
          <w:marBottom w:val="0"/>
          <w:divBdr>
            <w:top w:val="none" w:sz="0" w:space="0" w:color="auto"/>
            <w:left w:val="none" w:sz="0" w:space="0" w:color="auto"/>
            <w:bottom w:val="none" w:sz="0" w:space="0" w:color="auto"/>
            <w:right w:val="none" w:sz="0" w:space="0" w:color="auto"/>
          </w:divBdr>
        </w:div>
      </w:divsChild>
    </w:div>
    <w:div w:id="997342502">
      <w:bodyDiv w:val="1"/>
      <w:marLeft w:val="0"/>
      <w:marRight w:val="0"/>
      <w:marTop w:val="0"/>
      <w:marBottom w:val="0"/>
      <w:divBdr>
        <w:top w:val="none" w:sz="0" w:space="0" w:color="auto"/>
        <w:left w:val="none" w:sz="0" w:space="0" w:color="auto"/>
        <w:bottom w:val="none" w:sz="0" w:space="0" w:color="auto"/>
        <w:right w:val="none" w:sz="0" w:space="0" w:color="auto"/>
      </w:divBdr>
      <w:divsChild>
        <w:div w:id="445739471">
          <w:marLeft w:val="1166"/>
          <w:marRight w:val="0"/>
          <w:marTop w:val="125"/>
          <w:marBottom w:val="0"/>
          <w:divBdr>
            <w:top w:val="none" w:sz="0" w:space="0" w:color="auto"/>
            <w:left w:val="none" w:sz="0" w:space="0" w:color="auto"/>
            <w:bottom w:val="none" w:sz="0" w:space="0" w:color="auto"/>
            <w:right w:val="none" w:sz="0" w:space="0" w:color="auto"/>
          </w:divBdr>
        </w:div>
        <w:div w:id="1432772807">
          <w:marLeft w:val="1800"/>
          <w:marRight w:val="0"/>
          <w:marTop w:val="106"/>
          <w:marBottom w:val="0"/>
          <w:divBdr>
            <w:top w:val="none" w:sz="0" w:space="0" w:color="auto"/>
            <w:left w:val="none" w:sz="0" w:space="0" w:color="auto"/>
            <w:bottom w:val="none" w:sz="0" w:space="0" w:color="auto"/>
            <w:right w:val="none" w:sz="0" w:space="0" w:color="auto"/>
          </w:divBdr>
        </w:div>
        <w:div w:id="1991592744">
          <w:marLeft w:val="1800"/>
          <w:marRight w:val="0"/>
          <w:marTop w:val="106"/>
          <w:marBottom w:val="0"/>
          <w:divBdr>
            <w:top w:val="none" w:sz="0" w:space="0" w:color="auto"/>
            <w:left w:val="none" w:sz="0" w:space="0" w:color="auto"/>
            <w:bottom w:val="none" w:sz="0" w:space="0" w:color="auto"/>
            <w:right w:val="none" w:sz="0" w:space="0" w:color="auto"/>
          </w:divBdr>
        </w:div>
        <w:div w:id="636372089">
          <w:marLeft w:val="1800"/>
          <w:marRight w:val="0"/>
          <w:marTop w:val="106"/>
          <w:marBottom w:val="0"/>
          <w:divBdr>
            <w:top w:val="none" w:sz="0" w:space="0" w:color="auto"/>
            <w:left w:val="none" w:sz="0" w:space="0" w:color="auto"/>
            <w:bottom w:val="none" w:sz="0" w:space="0" w:color="auto"/>
            <w:right w:val="none" w:sz="0" w:space="0" w:color="auto"/>
          </w:divBdr>
        </w:div>
        <w:div w:id="1781606518">
          <w:marLeft w:val="1800"/>
          <w:marRight w:val="0"/>
          <w:marTop w:val="106"/>
          <w:marBottom w:val="0"/>
          <w:divBdr>
            <w:top w:val="none" w:sz="0" w:space="0" w:color="auto"/>
            <w:left w:val="none" w:sz="0" w:space="0" w:color="auto"/>
            <w:bottom w:val="none" w:sz="0" w:space="0" w:color="auto"/>
            <w:right w:val="none" w:sz="0" w:space="0" w:color="auto"/>
          </w:divBdr>
        </w:div>
      </w:divsChild>
    </w:div>
    <w:div w:id="1000356746">
      <w:bodyDiv w:val="1"/>
      <w:marLeft w:val="0"/>
      <w:marRight w:val="0"/>
      <w:marTop w:val="0"/>
      <w:marBottom w:val="0"/>
      <w:divBdr>
        <w:top w:val="none" w:sz="0" w:space="0" w:color="auto"/>
        <w:left w:val="none" w:sz="0" w:space="0" w:color="auto"/>
        <w:bottom w:val="none" w:sz="0" w:space="0" w:color="auto"/>
        <w:right w:val="none" w:sz="0" w:space="0" w:color="auto"/>
      </w:divBdr>
    </w:div>
    <w:div w:id="1084449095">
      <w:bodyDiv w:val="1"/>
      <w:marLeft w:val="0"/>
      <w:marRight w:val="0"/>
      <w:marTop w:val="0"/>
      <w:marBottom w:val="0"/>
      <w:divBdr>
        <w:top w:val="none" w:sz="0" w:space="0" w:color="auto"/>
        <w:left w:val="none" w:sz="0" w:space="0" w:color="auto"/>
        <w:bottom w:val="none" w:sz="0" w:space="0" w:color="auto"/>
        <w:right w:val="none" w:sz="0" w:space="0" w:color="auto"/>
      </w:divBdr>
    </w:div>
    <w:div w:id="1137919145">
      <w:bodyDiv w:val="1"/>
      <w:marLeft w:val="0"/>
      <w:marRight w:val="0"/>
      <w:marTop w:val="0"/>
      <w:marBottom w:val="0"/>
      <w:divBdr>
        <w:top w:val="none" w:sz="0" w:space="0" w:color="auto"/>
        <w:left w:val="none" w:sz="0" w:space="0" w:color="auto"/>
        <w:bottom w:val="none" w:sz="0" w:space="0" w:color="auto"/>
        <w:right w:val="none" w:sz="0" w:space="0" w:color="auto"/>
      </w:divBdr>
    </w:div>
    <w:div w:id="1185440831">
      <w:bodyDiv w:val="1"/>
      <w:marLeft w:val="0"/>
      <w:marRight w:val="0"/>
      <w:marTop w:val="0"/>
      <w:marBottom w:val="0"/>
      <w:divBdr>
        <w:top w:val="none" w:sz="0" w:space="0" w:color="auto"/>
        <w:left w:val="none" w:sz="0" w:space="0" w:color="auto"/>
        <w:bottom w:val="none" w:sz="0" w:space="0" w:color="auto"/>
        <w:right w:val="none" w:sz="0" w:space="0" w:color="auto"/>
      </w:divBdr>
    </w:div>
    <w:div w:id="1236627645">
      <w:bodyDiv w:val="1"/>
      <w:marLeft w:val="0"/>
      <w:marRight w:val="0"/>
      <w:marTop w:val="0"/>
      <w:marBottom w:val="0"/>
      <w:divBdr>
        <w:top w:val="none" w:sz="0" w:space="0" w:color="auto"/>
        <w:left w:val="none" w:sz="0" w:space="0" w:color="auto"/>
        <w:bottom w:val="none" w:sz="0" w:space="0" w:color="auto"/>
        <w:right w:val="none" w:sz="0" w:space="0" w:color="auto"/>
      </w:divBdr>
    </w:div>
    <w:div w:id="1237205147">
      <w:bodyDiv w:val="1"/>
      <w:marLeft w:val="0"/>
      <w:marRight w:val="0"/>
      <w:marTop w:val="0"/>
      <w:marBottom w:val="0"/>
      <w:divBdr>
        <w:top w:val="none" w:sz="0" w:space="0" w:color="auto"/>
        <w:left w:val="none" w:sz="0" w:space="0" w:color="auto"/>
        <w:bottom w:val="none" w:sz="0" w:space="0" w:color="auto"/>
        <w:right w:val="none" w:sz="0" w:space="0" w:color="auto"/>
      </w:divBdr>
    </w:div>
    <w:div w:id="1283727503">
      <w:bodyDiv w:val="1"/>
      <w:marLeft w:val="0"/>
      <w:marRight w:val="0"/>
      <w:marTop w:val="0"/>
      <w:marBottom w:val="0"/>
      <w:divBdr>
        <w:top w:val="none" w:sz="0" w:space="0" w:color="auto"/>
        <w:left w:val="none" w:sz="0" w:space="0" w:color="auto"/>
        <w:bottom w:val="none" w:sz="0" w:space="0" w:color="auto"/>
        <w:right w:val="none" w:sz="0" w:space="0" w:color="auto"/>
      </w:divBdr>
    </w:div>
    <w:div w:id="1320578486">
      <w:bodyDiv w:val="1"/>
      <w:marLeft w:val="0"/>
      <w:marRight w:val="0"/>
      <w:marTop w:val="0"/>
      <w:marBottom w:val="0"/>
      <w:divBdr>
        <w:top w:val="none" w:sz="0" w:space="0" w:color="auto"/>
        <w:left w:val="none" w:sz="0" w:space="0" w:color="auto"/>
        <w:bottom w:val="none" w:sz="0" w:space="0" w:color="auto"/>
        <w:right w:val="none" w:sz="0" w:space="0" w:color="auto"/>
      </w:divBdr>
    </w:div>
    <w:div w:id="1334651051">
      <w:bodyDiv w:val="1"/>
      <w:marLeft w:val="0"/>
      <w:marRight w:val="0"/>
      <w:marTop w:val="0"/>
      <w:marBottom w:val="0"/>
      <w:divBdr>
        <w:top w:val="none" w:sz="0" w:space="0" w:color="auto"/>
        <w:left w:val="none" w:sz="0" w:space="0" w:color="auto"/>
        <w:bottom w:val="none" w:sz="0" w:space="0" w:color="auto"/>
        <w:right w:val="none" w:sz="0" w:space="0" w:color="auto"/>
      </w:divBdr>
    </w:div>
    <w:div w:id="1339698282">
      <w:bodyDiv w:val="1"/>
      <w:marLeft w:val="0"/>
      <w:marRight w:val="0"/>
      <w:marTop w:val="0"/>
      <w:marBottom w:val="0"/>
      <w:divBdr>
        <w:top w:val="none" w:sz="0" w:space="0" w:color="auto"/>
        <w:left w:val="none" w:sz="0" w:space="0" w:color="auto"/>
        <w:bottom w:val="none" w:sz="0" w:space="0" w:color="auto"/>
        <w:right w:val="none" w:sz="0" w:space="0" w:color="auto"/>
      </w:divBdr>
    </w:div>
    <w:div w:id="1346782785">
      <w:bodyDiv w:val="1"/>
      <w:marLeft w:val="0"/>
      <w:marRight w:val="0"/>
      <w:marTop w:val="0"/>
      <w:marBottom w:val="0"/>
      <w:divBdr>
        <w:top w:val="none" w:sz="0" w:space="0" w:color="auto"/>
        <w:left w:val="none" w:sz="0" w:space="0" w:color="auto"/>
        <w:bottom w:val="none" w:sz="0" w:space="0" w:color="auto"/>
        <w:right w:val="none" w:sz="0" w:space="0" w:color="auto"/>
      </w:divBdr>
      <w:divsChild>
        <w:div w:id="2143451690">
          <w:marLeft w:val="965"/>
          <w:marRight w:val="0"/>
          <w:marTop w:val="96"/>
          <w:marBottom w:val="0"/>
          <w:divBdr>
            <w:top w:val="none" w:sz="0" w:space="0" w:color="auto"/>
            <w:left w:val="none" w:sz="0" w:space="0" w:color="auto"/>
            <w:bottom w:val="none" w:sz="0" w:space="0" w:color="auto"/>
            <w:right w:val="none" w:sz="0" w:space="0" w:color="auto"/>
          </w:divBdr>
        </w:div>
      </w:divsChild>
    </w:div>
    <w:div w:id="1375501813">
      <w:bodyDiv w:val="1"/>
      <w:marLeft w:val="0"/>
      <w:marRight w:val="0"/>
      <w:marTop w:val="0"/>
      <w:marBottom w:val="0"/>
      <w:divBdr>
        <w:top w:val="none" w:sz="0" w:space="0" w:color="auto"/>
        <w:left w:val="none" w:sz="0" w:space="0" w:color="auto"/>
        <w:bottom w:val="none" w:sz="0" w:space="0" w:color="auto"/>
        <w:right w:val="none" w:sz="0" w:space="0" w:color="auto"/>
      </w:divBdr>
    </w:div>
    <w:div w:id="1429501456">
      <w:bodyDiv w:val="1"/>
      <w:marLeft w:val="0"/>
      <w:marRight w:val="0"/>
      <w:marTop w:val="0"/>
      <w:marBottom w:val="0"/>
      <w:divBdr>
        <w:top w:val="none" w:sz="0" w:space="0" w:color="auto"/>
        <w:left w:val="none" w:sz="0" w:space="0" w:color="auto"/>
        <w:bottom w:val="none" w:sz="0" w:space="0" w:color="auto"/>
        <w:right w:val="none" w:sz="0" w:space="0" w:color="auto"/>
      </w:divBdr>
    </w:div>
    <w:div w:id="1438258925">
      <w:bodyDiv w:val="1"/>
      <w:marLeft w:val="0"/>
      <w:marRight w:val="0"/>
      <w:marTop w:val="0"/>
      <w:marBottom w:val="0"/>
      <w:divBdr>
        <w:top w:val="none" w:sz="0" w:space="0" w:color="auto"/>
        <w:left w:val="none" w:sz="0" w:space="0" w:color="auto"/>
        <w:bottom w:val="none" w:sz="0" w:space="0" w:color="auto"/>
        <w:right w:val="none" w:sz="0" w:space="0" w:color="auto"/>
      </w:divBdr>
    </w:div>
    <w:div w:id="1464275070">
      <w:bodyDiv w:val="1"/>
      <w:marLeft w:val="0"/>
      <w:marRight w:val="0"/>
      <w:marTop w:val="0"/>
      <w:marBottom w:val="0"/>
      <w:divBdr>
        <w:top w:val="none" w:sz="0" w:space="0" w:color="auto"/>
        <w:left w:val="none" w:sz="0" w:space="0" w:color="auto"/>
        <w:bottom w:val="none" w:sz="0" w:space="0" w:color="auto"/>
        <w:right w:val="none" w:sz="0" w:space="0" w:color="auto"/>
      </w:divBdr>
      <w:divsChild>
        <w:div w:id="2114592442">
          <w:marLeft w:val="0"/>
          <w:marRight w:val="0"/>
          <w:marTop w:val="0"/>
          <w:marBottom w:val="0"/>
          <w:divBdr>
            <w:top w:val="none" w:sz="0" w:space="0" w:color="auto"/>
            <w:left w:val="none" w:sz="0" w:space="0" w:color="auto"/>
            <w:bottom w:val="none" w:sz="0" w:space="0" w:color="auto"/>
            <w:right w:val="none" w:sz="0" w:space="0" w:color="auto"/>
          </w:divBdr>
        </w:div>
      </w:divsChild>
    </w:div>
    <w:div w:id="1477187594">
      <w:bodyDiv w:val="1"/>
      <w:marLeft w:val="0"/>
      <w:marRight w:val="0"/>
      <w:marTop w:val="0"/>
      <w:marBottom w:val="0"/>
      <w:divBdr>
        <w:top w:val="none" w:sz="0" w:space="0" w:color="auto"/>
        <w:left w:val="none" w:sz="0" w:space="0" w:color="auto"/>
        <w:bottom w:val="none" w:sz="0" w:space="0" w:color="auto"/>
        <w:right w:val="none" w:sz="0" w:space="0" w:color="auto"/>
      </w:divBdr>
    </w:div>
    <w:div w:id="1487431670">
      <w:bodyDiv w:val="1"/>
      <w:marLeft w:val="0"/>
      <w:marRight w:val="0"/>
      <w:marTop w:val="0"/>
      <w:marBottom w:val="0"/>
      <w:divBdr>
        <w:top w:val="none" w:sz="0" w:space="0" w:color="auto"/>
        <w:left w:val="none" w:sz="0" w:space="0" w:color="auto"/>
        <w:bottom w:val="none" w:sz="0" w:space="0" w:color="auto"/>
        <w:right w:val="none" w:sz="0" w:space="0" w:color="auto"/>
      </w:divBdr>
      <w:divsChild>
        <w:div w:id="797604858">
          <w:marLeft w:val="1166"/>
          <w:marRight w:val="0"/>
          <w:marTop w:val="67"/>
          <w:marBottom w:val="0"/>
          <w:divBdr>
            <w:top w:val="none" w:sz="0" w:space="0" w:color="auto"/>
            <w:left w:val="none" w:sz="0" w:space="0" w:color="auto"/>
            <w:bottom w:val="none" w:sz="0" w:space="0" w:color="auto"/>
            <w:right w:val="none" w:sz="0" w:space="0" w:color="auto"/>
          </w:divBdr>
        </w:div>
        <w:div w:id="1661041068">
          <w:marLeft w:val="1166"/>
          <w:marRight w:val="0"/>
          <w:marTop w:val="67"/>
          <w:marBottom w:val="0"/>
          <w:divBdr>
            <w:top w:val="none" w:sz="0" w:space="0" w:color="auto"/>
            <w:left w:val="none" w:sz="0" w:space="0" w:color="auto"/>
            <w:bottom w:val="none" w:sz="0" w:space="0" w:color="auto"/>
            <w:right w:val="none" w:sz="0" w:space="0" w:color="auto"/>
          </w:divBdr>
        </w:div>
      </w:divsChild>
    </w:div>
    <w:div w:id="1504204951">
      <w:bodyDiv w:val="1"/>
      <w:marLeft w:val="0"/>
      <w:marRight w:val="0"/>
      <w:marTop w:val="0"/>
      <w:marBottom w:val="0"/>
      <w:divBdr>
        <w:top w:val="none" w:sz="0" w:space="0" w:color="auto"/>
        <w:left w:val="none" w:sz="0" w:space="0" w:color="auto"/>
        <w:bottom w:val="none" w:sz="0" w:space="0" w:color="auto"/>
        <w:right w:val="none" w:sz="0" w:space="0" w:color="auto"/>
      </w:divBdr>
      <w:divsChild>
        <w:div w:id="2059888242">
          <w:marLeft w:val="403"/>
          <w:marRight w:val="0"/>
          <w:marTop w:val="0"/>
          <w:marBottom w:val="0"/>
          <w:divBdr>
            <w:top w:val="none" w:sz="0" w:space="0" w:color="auto"/>
            <w:left w:val="none" w:sz="0" w:space="0" w:color="auto"/>
            <w:bottom w:val="none" w:sz="0" w:space="0" w:color="auto"/>
            <w:right w:val="none" w:sz="0" w:space="0" w:color="auto"/>
          </w:divBdr>
        </w:div>
      </w:divsChild>
    </w:div>
    <w:div w:id="1556047482">
      <w:bodyDiv w:val="1"/>
      <w:marLeft w:val="0"/>
      <w:marRight w:val="0"/>
      <w:marTop w:val="0"/>
      <w:marBottom w:val="0"/>
      <w:divBdr>
        <w:top w:val="none" w:sz="0" w:space="0" w:color="auto"/>
        <w:left w:val="none" w:sz="0" w:space="0" w:color="auto"/>
        <w:bottom w:val="none" w:sz="0" w:space="0" w:color="auto"/>
        <w:right w:val="none" w:sz="0" w:space="0" w:color="auto"/>
      </w:divBdr>
      <w:divsChild>
        <w:div w:id="1359697048">
          <w:marLeft w:val="547"/>
          <w:marRight w:val="0"/>
          <w:marTop w:val="0"/>
          <w:marBottom w:val="0"/>
          <w:divBdr>
            <w:top w:val="none" w:sz="0" w:space="0" w:color="auto"/>
            <w:left w:val="none" w:sz="0" w:space="0" w:color="auto"/>
            <w:bottom w:val="none" w:sz="0" w:space="0" w:color="auto"/>
            <w:right w:val="none" w:sz="0" w:space="0" w:color="auto"/>
          </w:divBdr>
        </w:div>
      </w:divsChild>
    </w:div>
    <w:div w:id="1577939069">
      <w:bodyDiv w:val="1"/>
      <w:marLeft w:val="0"/>
      <w:marRight w:val="0"/>
      <w:marTop w:val="0"/>
      <w:marBottom w:val="0"/>
      <w:divBdr>
        <w:top w:val="none" w:sz="0" w:space="0" w:color="auto"/>
        <w:left w:val="none" w:sz="0" w:space="0" w:color="auto"/>
        <w:bottom w:val="none" w:sz="0" w:space="0" w:color="auto"/>
        <w:right w:val="none" w:sz="0" w:space="0" w:color="auto"/>
      </w:divBdr>
      <w:divsChild>
        <w:div w:id="765883996">
          <w:marLeft w:val="965"/>
          <w:marRight w:val="0"/>
          <w:marTop w:val="96"/>
          <w:marBottom w:val="0"/>
          <w:divBdr>
            <w:top w:val="none" w:sz="0" w:space="0" w:color="auto"/>
            <w:left w:val="none" w:sz="0" w:space="0" w:color="auto"/>
            <w:bottom w:val="none" w:sz="0" w:space="0" w:color="auto"/>
            <w:right w:val="none" w:sz="0" w:space="0" w:color="auto"/>
          </w:divBdr>
        </w:div>
      </w:divsChild>
    </w:div>
    <w:div w:id="1589462324">
      <w:bodyDiv w:val="1"/>
      <w:marLeft w:val="0"/>
      <w:marRight w:val="0"/>
      <w:marTop w:val="0"/>
      <w:marBottom w:val="0"/>
      <w:divBdr>
        <w:top w:val="none" w:sz="0" w:space="0" w:color="auto"/>
        <w:left w:val="none" w:sz="0" w:space="0" w:color="auto"/>
        <w:bottom w:val="none" w:sz="0" w:space="0" w:color="auto"/>
        <w:right w:val="none" w:sz="0" w:space="0" w:color="auto"/>
      </w:divBdr>
      <w:divsChild>
        <w:div w:id="773285043">
          <w:marLeft w:val="965"/>
          <w:marRight w:val="0"/>
          <w:marTop w:val="96"/>
          <w:marBottom w:val="0"/>
          <w:divBdr>
            <w:top w:val="none" w:sz="0" w:space="0" w:color="auto"/>
            <w:left w:val="none" w:sz="0" w:space="0" w:color="auto"/>
            <w:bottom w:val="none" w:sz="0" w:space="0" w:color="auto"/>
            <w:right w:val="none" w:sz="0" w:space="0" w:color="auto"/>
          </w:divBdr>
        </w:div>
      </w:divsChild>
    </w:div>
    <w:div w:id="1607543141">
      <w:bodyDiv w:val="1"/>
      <w:marLeft w:val="0"/>
      <w:marRight w:val="0"/>
      <w:marTop w:val="0"/>
      <w:marBottom w:val="0"/>
      <w:divBdr>
        <w:top w:val="none" w:sz="0" w:space="0" w:color="auto"/>
        <w:left w:val="none" w:sz="0" w:space="0" w:color="auto"/>
        <w:bottom w:val="none" w:sz="0" w:space="0" w:color="auto"/>
        <w:right w:val="none" w:sz="0" w:space="0" w:color="auto"/>
      </w:divBdr>
    </w:div>
    <w:div w:id="1619415770">
      <w:bodyDiv w:val="1"/>
      <w:marLeft w:val="0"/>
      <w:marRight w:val="0"/>
      <w:marTop w:val="0"/>
      <w:marBottom w:val="0"/>
      <w:divBdr>
        <w:top w:val="none" w:sz="0" w:space="0" w:color="auto"/>
        <w:left w:val="none" w:sz="0" w:space="0" w:color="auto"/>
        <w:bottom w:val="none" w:sz="0" w:space="0" w:color="auto"/>
        <w:right w:val="none" w:sz="0" w:space="0" w:color="auto"/>
      </w:divBdr>
    </w:div>
    <w:div w:id="1644040559">
      <w:bodyDiv w:val="1"/>
      <w:marLeft w:val="0"/>
      <w:marRight w:val="0"/>
      <w:marTop w:val="0"/>
      <w:marBottom w:val="0"/>
      <w:divBdr>
        <w:top w:val="none" w:sz="0" w:space="0" w:color="auto"/>
        <w:left w:val="none" w:sz="0" w:space="0" w:color="auto"/>
        <w:bottom w:val="none" w:sz="0" w:space="0" w:color="auto"/>
        <w:right w:val="none" w:sz="0" w:space="0" w:color="auto"/>
      </w:divBdr>
    </w:div>
    <w:div w:id="1678341890">
      <w:bodyDiv w:val="1"/>
      <w:marLeft w:val="0"/>
      <w:marRight w:val="0"/>
      <w:marTop w:val="0"/>
      <w:marBottom w:val="0"/>
      <w:divBdr>
        <w:top w:val="none" w:sz="0" w:space="0" w:color="auto"/>
        <w:left w:val="none" w:sz="0" w:space="0" w:color="auto"/>
        <w:bottom w:val="none" w:sz="0" w:space="0" w:color="auto"/>
        <w:right w:val="none" w:sz="0" w:space="0" w:color="auto"/>
      </w:divBdr>
    </w:div>
    <w:div w:id="1728914641">
      <w:bodyDiv w:val="1"/>
      <w:marLeft w:val="0"/>
      <w:marRight w:val="0"/>
      <w:marTop w:val="0"/>
      <w:marBottom w:val="0"/>
      <w:divBdr>
        <w:top w:val="none" w:sz="0" w:space="0" w:color="auto"/>
        <w:left w:val="none" w:sz="0" w:space="0" w:color="auto"/>
        <w:bottom w:val="none" w:sz="0" w:space="0" w:color="auto"/>
        <w:right w:val="none" w:sz="0" w:space="0" w:color="auto"/>
      </w:divBdr>
      <w:divsChild>
        <w:div w:id="804542546">
          <w:marLeft w:val="950"/>
          <w:marRight w:val="0"/>
          <w:marTop w:val="0"/>
          <w:marBottom w:val="0"/>
          <w:divBdr>
            <w:top w:val="none" w:sz="0" w:space="0" w:color="auto"/>
            <w:left w:val="none" w:sz="0" w:space="0" w:color="auto"/>
            <w:bottom w:val="none" w:sz="0" w:space="0" w:color="auto"/>
            <w:right w:val="none" w:sz="0" w:space="0" w:color="auto"/>
          </w:divBdr>
        </w:div>
      </w:divsChild>
    </w:div>
    <w:div w:id="1729378746">
      <w:bodyDiv w:val="1"/>
      <w:marLeft w:val="0"/>
      <w:marRight w:val="0"/>
      <w:marTop w:val="0"/>
      <w:marBottom w:val="0"/>
      <w:divBdr>
        <w:top w:val="none" w:sz="0" w:space="0" w:color="auto"/>
        <w:left w:val="none" w:sz="0" w:space="0" w:color="auto"/>
        <w:bottom w:val="none" w:sz="0" w:space="0" w:color="auto"/>
        <w:right w:val="none" w:sz="0" w:space="0" w:color="auto"/>
      </w:divBdr>
      <w:divsChild>
        <w:div w:id="288702677">
          <w:marLeft w:val="0"/>
          <w:marRight w:val="0"/>
          <w:marTop w:val="0"/>
          <w:marBottom w:val="0"/>
          <w:divBdr>
            <w:top w:val="none" w:sz="0" w:space="0" w:color="auto"/>
            <w:left w:val="none" w:sz="0" w:space="0" w:color="auto"/>
            <w:bottom w:val="none" w:sz="0" w:space="0" w:color="auto"/>
            <w:right w:val="none" w:sz="0" w:space="0" w:color="auto"/>
          </w:divBdr>
        </w:div>
        <w:div w:id="391925580">
          <w:marLeft w:val="0"/>
          <w:marRight w:val="0"/>
          <w:marTop w:val="0"/>
          <w:marBottom w:val="0"/>
          <w:divBdr>
            <w:top w:val="none" w:sz="0" w:space="0" w:color="auto"/>
            <w:left w:val="none" w:sz="0" w:space="0" w:color="auto"/>
            <w:bottom w:val="none" w:sz="0" w:space="0" w:color="auto"/>
            <w:right w:val="none" w:sz="0" w:space="0" w:color="auto"/>
          </w:divBdr>
        </w:div>
        <w:div w:id="668599868">
          <w:marLeft w:val="0"/>
          <w:marRight w:val="0"/>
          <w:marTop w:val="0"/>
          <w:marBottom w:val="0"/>
          <w:divBdr>
            <w:top w:val="none" w:sz="0" w:space="0" w:color="auto"/>
            <w:left w:val="none" w:sz="0" w:space="0" w:color="auto"/>
            <w:bottom w:val="none" w:sz="0" w:space="0" w:color="auto"/>
            <w:right w:val="none" w:sz="0" w:space="0" w:color="auto"/>
          </w:divBdr>
        </w:div>
        <w:div w:id="1039234157">
          <w:marLeft w:val="0"/>
          <w:marRight w:val="0"/>
          <w:marTop w:val="0"/>
          <w:marBottom w:val="0"/>
          <w:divBdr>
            <w:top w:val="none" w:sz="0" w:space="0" w:color="auto"/>
            <w:left w:val="none" w:sz="0" w:space="0" w:color="auto"/>
            <w:bottom w:val="none" w:sz="0" w:space="0" w:color="auto"/>
            <w:right w:val="none" w:sz="0" w:space="0" w:color="auto"/>
          </w:divBdr>
        </w:div>
        <w:div w:id="1297637074">
          <w:marLeft w:val="0"/>
          <w:marRight w:val="0"/>
          <w:marTop w:val="0"/>
          <w:marBottom w:val="0"/>
          <w:divBdr>
            <w:top w:val="none" w:sz="0" w:space="0" w:color="auto"/>
            <w:left w:val="none" w:sz="0" w:space="0" w:color="auto"/>
            <w:bottom w:val="none" w:sz="0" w:space="0" w:color="auto"/>
            <w:right w:val="none" w:sz="0" w:space="0" w:color="auto"/>
          </w:divBdr>
        </w:div>
        <w:div w:id="1399672010">
          <w:marLeft w:val="0"/>
          <w:marRight w:val="0"/>
          <w:marTop w:val="0"/>
          <w:marBottom w:val="0"/>
          <w:divBdr>
            <w:top w:val="none" w:sz="0" w:space="0" w:color="auto"/>
            <w:left w:val="none" w:sz="0" w:space="0" w:color="auto"/>
            <w:bottom w:val="none" w:sz="0" w:space="0" w:color="auto"/>
            <w:right w:val="none" w:sz="0" w:space="0" w:color="auto"/>
          </w:divBdr>
        </w:div>
        <w:div w:id="1504395337">
          <w:marLeft w:val="0"/>
          <w:marRight w:val="0"/>
          <w:marTop w:val="0"/>
          <w:marBottom w:val="0"/>
          <w:divBdr>
            <w:top w:val="none" w:sz="0" w:space="0" w:color="auto"/>
            <w:left w:val="none" w:sz="0" w:space="0" w:color="auto"/>
            <w:bottom w:val="none" w:sz="0" w:space="0" w:color="auto"/>
            <w:right w:val="none" w:sz="0" w:space="0" w:color="auto"/>
          </w:divBdr>
        </w:div>
        <w:div w:id="1757630297">
          <w:marLeft w:val="0"/>
          <w:marRight w:val="0"/>
          <w:marTop w:val="0"/>
          <w:marBottom w:val="0"/>
          <w:divBdr>
            <w:top w:val="none" w:sz="0" w:space="0" w:color="auto"/>
            <w:left w:val="none" w:sz="0" w:space="0" w:color="auto"/>
            <w:bottom w:val="none" w:sz="0" w:space="0" w:color="auto"/>
            <w:right w:val="none" w:sz="0" w:space="0" w:color="auto"/>
          </w:divBdr>
        </w:div>
        <w:div w:id="1862550028">
          <w:marLeft w:val="0"/>
          <w:marRight w:val="0"/>
          <w:marTop w:val="0"/>
          <w:marBottom w:val="0"/>
          <w:divBdr>
            <w:top w:val="none" w:sz="0" w:space="0" w:color="auto"/>
            <w:left w:val="none" w:sz="0" w:space="0" w:color="auto"/>
            <w:bottom w:val="none" w:sz="0" w:space="0" w:color="auto"/>
            <w:right w:val="none" w:sz="0" w:space="0" w:color="auto"/>
          </w:divBdr>
        </w:div>
      </w:divsChild>
    </w:div>
    <w:div w:id="1738044821">
      <w:bodyDiv w:val="1"/>
      <w:marLeft w:val="0"/>
      <w:marRight w:val="0"/>
      <w:marTop w:val="0"/>
      <w:marBottom w:val="0"/>
      <w:divBdr>
        <w:top w:val="none" w:sz="0" w:space="0" w:color="auto"/>
        <w:left w:val="none" w:sz="0" w:space="0" w:color="auto"/>
        <w:bottom w:val="none" w:sz="0" w:space="0" w:color="auto"/>
        <w:right w:val="none" w:sz="0" w:space="0" w:color="auto"/>
      </w:divBdr>
      <w:divsChild>
        <w:div w:id="1557281614">
          <w:marLeft w:val="547"/>
          <w:marRight w:val="0"/>
          <w:marTop w:val="154"/>
          <w:marBottom w:val="0"/>
          <w:divBdr>
            <w:top w:val="none" w:sz="0" w:space="0" w:color="auto"/>
            <w:left w:val="none" w:sz="0" w:space="0" w:color="auto"/>
            <w:bottom w:val="none" w:sz="0" w:space="0" w:color="auto"/>
            <w:right w:val="none" w:sz="0" w:space="0" w:color="auto"/>
          </w:divBdr>
        </w:div>
        <w:div w:id="1214385823">
          <w:marLeft w:val="547"/>
          <w:marRight w:val="0"/>
          <w:marTop w:val="154"/>
          <w:marBottom w:val="0"/>
          <w:divBdr>
            <w:top w:val="none" w:sz="0" w:space="0" w:color="auto"/>
            <w:left w:val="none" w:sz="0" w:space="0" w:color="auto"/>
            <w:bottom w:val="none" w:sz="0" w:space="0" w:color="auto"/>
            <w:right w:val="none" w:sz="0" w:space="0" w:color="auto"/>
          </w:divBdr>
        </w:div>
      </w:divsChild>
    </w:div>
    <w:div w:id="1758357553">
      <w:bodyDiv w:val="1"/>
      <w:marLeft w:val="0"/>
      <w:marRight w:val="0"/>
      <w:marTop w:val="0"/>
      <w:marBottom w:val="0"/>
      <w:divBdr>
        <w:top w:val="none" w:sz="0" w:space="0" w:color="auto"/>
        <w:left w:val="none" w:sz="0" w:space="0" w:color="auto"/>
        <w:bottom w:val="none" w:sz="0" w:space="0" w:color="auto"/>
        <w:right w:val="none" w:sz="0" w:space="0" w:color="auto"/>
      </w:divBdr>
    </w:div>
    <w:div w:id="1777022399">
      <w:bodyDiv w:val="1"/>
      <w:marLeft w:val="0"/>
      <w:marRight w:val="0"/>
      <w:marTop w:val="0"/>
      <w:marBottom w:val="0"/>
      <w:divBdr>
        <w:top w:val="none" w:sz="0" w:space="0" w:color="auto"/>
        <w:left w:val="none" w:sz="0" w:space="0" w:color="auto"/>
        <w:bottom w:val="none" w:sz="0" w:space="0" w:color="auto"/>
        <w:right w:val="none" w:sz="0" w:space="0" w:color="auto"/>
      </w:divBdr>
    </w:div>
    <w:div w:id="1784686550">
      <w:bodyDiv w:val="1"/>
      <w:marLeft w:val="0"/>
      <w:marRight w:val="0"/>
      <w:marTop w:val="0"/>
      <w:marBottom w:val="0"/>
      <w:divBdr>
        <w:top w:val="none" w:sz="0" w:space="0" w:color="auto"/>
        <w:left w:val="none" w:sz="0" w:space="0" w:color="auto"/>
        <w:bottom w:val="none" w:sz="0" w:space="0" w:color="auto"/>
        <w:right w:val="none" w:sz="0" w:space="0" w:color="auto"/>
      </w:divBdr>
    </w:div>
    <w:div w:id="1789083077">
      <w:bodyDiv w:val="1"/>
      <w:marLeft w:val="0"/>
      <w:marRight w:val="0"/>
      <w:marTop w:val="0"/>
      <w:marBottom w:val="0"/>
      <w:divBdr>
        <w:top w:val="none" w:sz="0" w:space="0" w:color="auto"/>
        <w:left w:val="none" w:sz="0" w:space="0" w:color="auto"/>
        <w:bottom w:val="none" w:sz="0" w:space="0" w:color="auto"/>
        <w:right w:val="none" w:sz="0" w:space="0" w:color="auto"/>
      </w:divBdr>
    </w:div>
    <w:div w:id="1898739029">
      <w:bodyDiv w:val="1"/>
      <w:marLeft w:val="0"/>
      <w:marRight w:val="0"/>
      <w:marTop w:val="0"/>
      <w:marBottom w:val="0"/>
      <w:divBdr>
        <w:top w:val="none" w:sz="0" w:space="0" w:color="auto"/>
        <w:left w:val="none" w:sz="0" w:space="0" w:color="auto"/>
        <w:bottom w:val="none" w:sz="0" w:space="0" w:color="auto"/>
        <w:right w:val="none" w:sz="0" w:space="0" w:color="auto"/>
      </w:divBdr>
    </w:div>
    <w:div w:id="1921720220">
      <w:bodyDiv w:val="1"/>
      <w:marLeft w:val="0"/>
      <w:marRight w:val="0"/>
      <w:marTop w:val="0"/>
      <w:marBottom w:val="0"/>
      <w:divBdr>
        <w:top w:val="none" w:sz="0" w:space="0" w:color="auto"/>
        <w:left w:val="none" w:sz="0" w:space="0" w:color="auto"/>
        <w:bottom w:val="none" w:sz="0" w:space="0" w:color="auto"/>
        <w:right w:val="none" w:sz="0" w:space="0" w:color="auto"/>
      </w:divBdr>
    </w:div>
    <w:div w:id="1937518432">
      <w:bodyDiv w:val="1"/>
      <w:marLeft w:val="0"/>
      <w:marRight w:val="0"/>
      <w:marTop w:val="0"/>
      <w:marBottom w:val="0"/>
      <w:divBdr>
        <w:top w:val="none" w:sz="0" w:space="0" w:color="auto"/>
        <w:left w:val="none" w:sz="0" w:space="0" w:color="auto"/>
        <w:bottom w:val="none" w:sz="0" w:space="0" w:color="auto"/>
        <w:right w:val="none" w:sz="0" w:space="0" w:color="auto"/>
      </w:divBdr>
    </w:div>
    <w:div w:id="1968195593">
      <w:bodyDiv w:val="1"/>
      <w:marLeft w:val="0"/>
      <w:marRight w:val="0"/>
      <w:marTop w:val="0"/>
      <w:marBottom w:val="0"/>
      <w:divBdr>
        <w:top w:val="none" w:sz="0" w:space="0" w:color="auto"/>
        <w:left w:val="none" w:sz="0" w:space="0" w:color="auto"/>
        <w:bottom w:val="none" w:sz="0" w:space="0" w:color="auto"/>
        <w:right w:val="none" w:sz="0" w:space="0" w:color="auto"/>
      </w:divBdr>
    </w:div>
    <w:div w:id="2021196629">
      <w:bodyDiv w:val="1"/>
      <w:marLeft w:val="0"/>
      <w:marRight w:val="0"/>
      <w:marTop w:val="0"/>
      <w:marBottom w:val="0"/>
      <w:divBdr>
        <w:top w:val="none" w:sz="0" w:space="0" w:color="auto"/>
        <w:left w:val="none" w:sz="0" w:space="0" w:color="auto"/>
        <w:bottom w:val="none" w:sz="0" w:space="0" w:color="auto"/>
        <w:right w:val="none" w:sz="0" w:space="0" w:color="auto"/>
      </w:divBdr>
    </w:div>
    <w:div w:id="2067873903">
      <w:bodyDiv w:val="1"/>
      <w:marLeft w:val="0"/>
      <w:marRight w:val="0"/>
      <w:marTop w:val="0"/>
      <w:marBottom w:val="0"/>
      <w:divBdr>
        <w:top w:val="none" w:sz="0" w:space="0" w:color="auto"/>
        <w:left w:val="none" w:sz="0" w:space="0" w:color="auto"/>
        <w:bottom w:val="none" w:sz="0" w:space="0" w:color="auto"/>
        <w:right w:val="none" w:sz="0" w:space="0" w:color="auto"/>
      </w:divBdr>
    </w:div>
    <w:div w:id="20843734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3646DA6E-5FD1-405B-B1DE-7C1E4EA912A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6</Pages>
  <Words>3271</Words>
  <Characters>16454</Characters>
  <Application>Microsoft Office Word</Application>
  <DocSecurity>0</DocSecurity>
  <Lines>335</Lines>
  <Paragraphs>259</Paragraphs>
  <ScaleCrop>false</ScaleCrop>
  <HeadingPairs>
    <vt:vector size="2" baseType="variant">
      <vt:variant>
        <vt:lpstr>Title</vt:lpstr>
      </vt:variant>
      <vt:variant>
        <vt:i4>1</vt:i4>
      </vt:variant>
    </vt:vector>
  </HeadingPairs>
  <TitlesOfParts>
    <vt:vector size="1" baseType="lpstr">
      <vt:lpstr/>
    </vt:vector>
  </TitlesOfParts>
  <LinksUpToDate>false</LinksUpToDate>
  <CharactersWithSpaces>19466</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
  <cp:lastModifiedBy/>
  <cp:revision>1</cp:revision>
  <dcterms:created xsi:type="dcterms:W3CDTF">2018-04-04T13:32:00Z</dcterms:created>
  <dcterms:modified xsi:type="dcterms:W3CDTF">2018-04-06T16:29:00Z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(3)thykj5JIoPWNVCUgG2acp7TfeA1FCRvRYka1Ei3RBX0EFR0P8udNxCObJplc9TGTMtcMzHMh
Hpu7dqRIt+QgQur5RGNa0KmKu/y2gRdQRmqZKL64sMemss7RvtaH9drseyjMmqNerWGLv26w
s4JoPITMX1MjbWcFDANBeWVpA3wIFcvahIHum73hp7Eh46Qw0bZRdZMpGxnOFVj1R6H0KXR3
EsyeTHdNp+4zPA6JKB</vt:lpwstr>
  </property>
  <property fmtid="{D5CDD505-2E9C-101B-9397-08002B2CF9AE}" pid="3" name="_2015_ms_pID_7253431">
    <vt:lpwstr>H99v1w53dzDXYJjiXOgtXFDTwUkdqVOa/I/eUEW7J5ZKzQaEGLAcF/
e7zEg0zKtncwGNa2Zp+Z53r85ycb9igVIyhfr2Mm61x9JujC47ycSGupSyaIs6lMDNAam7+3
02xGdhmLpeuF1D+3TNpMQFtYJXfMP2bAE+HR3E2qUPELVZhQtWz0uycFRCio69C3gd6tSAFp
dD6DxMWqgLFg65nVQlb3h17dO+6mR3FUuRhj</vt:lpwstr>
  </property>
  <property fmtid="{D5CDD505-2E9C-101B-9397-08002B2CF9AE}" pid="4" name="_2015_ms_pID_7253432">
    <vt:lpwstr>cw==</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1522857683</vt:lpwstr>
  </property>
</Properties>
</file>