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0E6" w:rsidRDefault="009100E6" w:rsidP="009100E6">
      <w:pPr>
        <w:tabs>
          <w:tab w:val="right" w:pos="9216"/>
        </w:tabs>
        <w:spacing w:after="0"/>
        <w:jc w:val="left"/>
        <w:rPr>
          <w:b/>
          <w:kern w:val="2"/>
          <w:lang w:eastAsia="zh-CN"/>
        </w:rPr>
      </w:pPr>
      <w:bookmarkStart w:id="0" w:name="OLE_LINK125"/>
      <w:bookmarkStart w:id="1" w:name="OLE_LINK124"/>
      <w:r>
        <w:rPr>
          <w:b/>
          <w:kern w:val="2"/>
          <w:lang w:eastAsia="zh-CN"/>
        </w:rPr>
        <w:t xml:space="preserve">3GPP TSG RAN WG1 Meeting #92                                                                                  </w:t>
      </w:r>
      <w:r w:rsidR="00223CC7" w:rsidRPr="00223CC7">
        <w:rPr>
          <w:b/>
          <w:kern w:val="2"/>
          <w:lang w:eastAsia="zh-CN"/>
        </w:rPr>
        <w:t>R1-1802687</w:t>
      </w:r>
      <w:bookmarkStart w:id="2" w:name="_GoBack"/>
      <w:bookmarkEnd w:id="2"/>
    </w:p>
    <w:p w:rsidR="009100E6" w:rsidRDefault="009100E6" w:rsidP="009100E6">
      <w:pPr>
        <w:tabs>
          <w:tab w:val="right" w:pos="9216"/>
        </w:tabs>
        <w:spacing w:afterLines="50"/>
        <w:jc w:val="left"/>
        <w:rPr>
          <w:b/>
          <w:kern w:val="2"/>
          <w:lang w:eastAsia="zh-CN"/>
        </w:rPr>
      </w:pPr>
      <w:r>
        <w:rPr>
          <w:b/>
          <w:kern w:val="2"/>
          <w:lang w:eastAsia="zh-CN"/>
        </w:rPr>
        <w:t xml:space="preserve">Athens, Greece, </w:t>
      </w:r>
      <w:r>
        <w:rPr>
          <w:b/>
          <w:lang w:eastAsia="zh-CN"/>
        </w:rPr>
        <w:t>February 26</w:t>
      </w:r>
      <w:r>
        <w:rPr>
          <w:b/>
          <w:vertAlign w:val="superscript"/>
          <w:lang w:eastAsia="zh-CN"/>
        </w:rPr>
        <w:t>th</w:t>
      </w:r>
      <w:r>
        <w:rPr>
          <w:b/>
          <w:lang w:eastAsia="zh-CN"/>
        </w:rPr>
        <w:t xml:space="preserve"> – March 2</w:t>
      </w:r>
      <w:r>
        <w:rPr>
          <w:b/>
          <w:vertAlign w:val="superscript"/>
          <w:lang w:eastAsia="zh-CN"/>
        </w:rPr>
        <w:t>nd</w:t>
      </w:r>
      <w:r>
        <w:rPr>
          <w:b/>
          <w:lang w:eastAsia="zh-CN"/>
        </w:rPr>
        <w:t xml:space="preserve">, </w:t>
      </w:r>
      <w:r>
        <w:rPr>
          <w:b/>
          <w:kern w:val="2"/>
          <w:lang w:eastAsia="zh-CN"/>
        </w:rPr>
        <w:t>201</w:t>
      </w:r>
      <w:r w:rsidR="00600FF5">
        <w:rPr>
          <w:noProof/>
        </w:rPr>
        <w:pict>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Pr>
          <w:b/>
          <w:kern w:val="2"/>
          <w:lang w:eastAsia="zh-CN"/>
        </w:rPr>
        <w:t>8</w:t>
      </w:r>
      <w:bookmarkEnd w:id="0"/>
      <w:bookmarkEnd w:id="1"/>
    </w:p>
    <w:p w:rsidR="009F6D11" w:rsidRPr="009100E6" w:rsidRDefault="009F6D11" w:rsidP="009F6D11">
      <w:pPr>
        <w:pBdr>
          <w:top w:val="single" w:sz="4" w:space="1" w:color="auto"/>
        </w:pBdr>
        <w:spacing w:after="0"/>
        <w:rPr>
          <w:b/>
          <w:kern w:val="2"/>
          <w:sz w:val="16"/>
          <w:szCs w:val="16"/>
          <w:lang w:val="en-GB" w:eastAsia="zh-CN"/>
        </w:rPr>
      </w:pPr>
    </w:p>
    <w:p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w:t>
      </w:r>
      <w:r w:rsidR="00BD14BB">
        <w:rPr>
          <w:b/>
        </w:rPr>
        <w:t>1.</w:t>
      </w:r>
      <w:r w:rsidR="00F23467" w:rsidRPr="00F23467">
        <w:rPr>
          <w:b/>
        </w:rPr>
        <w:t>3.1.</w:t>
      </w:r>
      <w:r w:rsidR="00D84F40">
        <w:rPr>
          <w:b/>
        </w:rPr>
        <w:t>5</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D84F40" w:rsidRPr="00D84F40">
        <w:rPr>
          <w:b/>
        </w:rPr>
        <w:t>Remaining issues on UE PDCCH capability</w:t>
      </w:r>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3" w:name="_Ref124589705"/>
      <w:bookmarkStart w:id="4" w:name="_Ref129681862"/>
      <w:r w:rsidRPr="00F86B9A">
        <w:t>Introduction</w:t>
      </w:r>
      <w:bookmarkEnd w:id="3"/>
      <w:bookmarkEnd w:id="4"/>
    </w:p>
    <w:p w:rsidR="001E6E84" w:rsidRDefault="003E6E81" w:rsidP="00E62912">
      <w:pPr>
        <w:rPr>
          <w:kern w:val="2"/>
          <w:lang w:eastAsia="zh-CN"/>
        </w:rPr>
      </w:pPr>
      <w:r>
        <w:rPr>
          <w:kern w:val="2"/>
          <w:lang w:eastAsia="zh-CN"/>
        </w:rPr>
        <w:t xml:space="preserve">In </w:t>
      </w:r>
      <w:r w:rsidR="007A21F3" w:rsidRPr="007A21F3">
        <w:rPr>
          <w:kern w:val="2"/>
          <w:lang w:eastAsia="zh-CN"/>
        </w:rPr>
        <w:t xml:space="preserve">RAN1#91 </w:t>
      </w:r>
      <w:r>
        <w:rPr>
          <w:kern w:val="2"/>
          <w:lang w:eastAsia="zh-CN"/>
        </w:rPr>
        <w:t xml:space="preserve">meetings, some </w:t>
      </w:r>
      <w:r w:rsidR="007A21F3">
        <w:rPr>
          <w:kern w:val="2"/>
          <w:lang w:eastAsia="zh-CN"/>
        </w:rPr>
        <w:t xml:space="preserve">agreements on PDCCH blindly decoding </w:t>
      </w:r>
      <w:r w:rsidR="001E6E84">
        <w:rPr>
          <w:kern w:val="2"/>
          <w:lang w:eastAsia="zh-CN"/>
        </w:rPr>
        <w:t>were made</w:t>
      </w:r>
      <w:r w:rsidR="007A21F3">
        <w:rPr>
          <w:kern w:val="2"/>
          <w:lang w:eastAsia="zh-CN"/>
        </w:rPr>
        <w:t xml:space="preserve"> as </w:t>
      </w:r>
      <w:r w:rsidR="008353F5">
        <w:rPr>
          <w:rFonts w:hint="eastAsia"/>
          <w:kern w:val="2"/>
          <w:lang w:eastAsia="zh-CN"/>
        </w:rPr>
        <w:t>below:</w:t>
      </w:r>
    </w:p>
    <w:p w:rsidR="007A21F3" w:rsidRPr="00601910" w:rsidRDefault="007A21F3" w:rsidP="007A21F3">
      <w:pPr>
        <w:rPr>
          <w:szCs w:val="20"/>
          <w:highlight w:val="green"/>
        </w:rPr>
      </w:pPr>
      <w:r w:rsidRPr="00601910">
        <w:rPr>
          <w:szCs w:val="20"/>
          <w:highlight w:val="green"/>
        </w:rPr>
        <w:t>Agreements:</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For information, the following cases are clarified:</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Case 1: PDCCH monitoring periodicity of 14 or more symbols</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Case 1-1: PDCCH monitoring on up to three OFDM symbols at the beginning of a slot</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Case 1-2: PDCCH monitoring on any span of up to 3 consecutive OFDM symbols of a slot</w:t>
      </w:r>
    </w:p>
    <w:p w:rsidR="007A21F3" w:rsidRPr="00601910" w:rsidRDefault="007A21F3" w:rsidP="00C074D8">
      <w:pPr>
        <w:numPr>
          <w:ilvl w:val="3"/>
          <w:numId w:val="5"/>
        </w:numPr>
        <w:autoSpaceDE/>
        <w:autoSpaceDN/>
        <w:adjustRightInd/>
        <w:snapToGrid/>
        <w:spacing w:after="0"/>
        <w:jc w:val="left"/>
        <w:rPr>
          <w:szCs w:val="20"/>
        </w:rPr>
      </w:pPr>
      <w:r w:rsidRPr="00601910">
        <w:rPr>
          <w:szCs w:val="20"/>
        </w:rPr>
        <w:t>For a given UE, all search space configurations are within the same span of 3 consecutive OFDM symbols in the slot</w:t>
      </w:r>
      <w:r>
        <w:rPr>
          <w:szCs w:val="20"/>
        </w:rPr>
        <w:t>;</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Case 2: PDCCH monitoring periodicity of less than 14 symbols</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Note: this includes the PDCCH monitoring of up to three OFDM symbols at the beginning of a slot</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The numbers in bracket in the following table can be further adjusted but not to be increased</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X&lt;=16, Y&lt;=8</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266"/>
        <w:gridCol w:w="866"/>
        <w:gridCol w:w="866"/>
        <w:gridCol w:w="866"/>
        <w:gridCol w:w="913"/>
      </w:tblGrid>
      <w:tr w:rsidR="007A21F3" w:rsidRPr="00374D2F" w:rsidTr="007500E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SCS</w:t>
            </w:r>
          </w:p>
        </w:tc>
      </w:tr>
      <w:tr w:rsidR="007A21F3" w:rsidRPr="00374D2F" w:rsidTr="007500E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7A21F3" w:rsidRPr="00FB2402" w:rsidRDefault="007A21F3" w:rsidP="007500E9">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120kHz</w:t>
            </w:r>
          </w:p>
        </w:tc>
      </w:tr>
      <w:tr w:rsidR="007A21F3" w:rsidRPr="00374D2F" w:rsidTr="007500E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20</w:t>
            </w:r>
          </w:p>
        </w:tc>
      </w:tr>
      <w:tr w:rsidR="007A21F3"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A21F3" w:rsidRPr="00FB2402" w:rsidRDefault="007A21F3" w:rsidP="007500E9">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A21F3" w:rsidRPr="00FB2402" w:rsidRDefault="007A21F3" w:rsidP="007500E9">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Pr>
                <w:szCs w:val="20"/>
              </w:rPr>
              <w:t>-</w:t>
            </w:r>
          </w:p>
        </w:tc>
      </w:tr>
      <w:tr w:rsidR="007A21F3"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r>
              <w:rPr>
                <w:bCs/>
                <w:szCs w:val="20"/>
              </w:rPr>
              <w:t>X</w:t>
            </w:r>
            <w:r w:rsidRPr="00FB2402">
              <w:rPr>
                <w:bCs/>
                <w:szCs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[36+</w:t>
            </w:r>
            <w:r>
              <w:rPr>
                <w:bCs/>
                <w:szCs w:val="20"/>
              </w:rPr>
              <w:t>Y</w:t>
            </w:r>
            <w:r w:rsidRPr="00FB2402">
              <w:rPr>
                <w:bCs/>
                <w:szCs w:val="20"/>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[22+</w:t>
            </w:r>
            <w:r>
              <w:rPr>
                <w:bCs/>
                <w:szCs w:val="20"/>
              </w:rPr>
              <w:t>Y</w:t>
            </w:r>
            <w:r w:rsidRPr="00FB2402">
              <w:rPr>
                <w:bCs/>
                <w:szCs w:val="20"/>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[20]</w:t>
            </w:r>
          </w:p>
        </w:tc>
      </w:tr>
    </w:tbl>
    <w:p w:rsidR="007A21F3" w:rsidRDefault="007A21F3" w:rsidP="00E62912">
      <w:pPr>
        <w:rPr>
          <w:kern w:val="2"/>
          <w:lang w:eastAsia="zh-CN"/>
        </w:rPr>
      </w:pPr>
    </w:p>
    <w:p w:rsidR="00A01F76" w:rsidRDefault="00A01F76" w:rsidP="00A01F76">
      <w:pPr>
        <w:rPr>
          <w:kern w:val="2"/>
          <w:lang w:eastAsia="zh-CN"/>
        </w:rPr>
      </w:pPr>
      <w:r>
        <w:rPr>
          <w:kern w:val="2"/>
          <w:lang w:eastAsia="zh-CN"/>
        </w:rPr>
        <w:t xml:space="preserve">In </w:t>
      </w:r>
      <w:r w:rsidRPr="007A21F3">
        <w:rPr>
          <w:kern w:val="2"/>
          <w:lang w:eastAsia="zh-CN"/>
        </w:rPr>
        <w:t>RAN1</w:t>
      </w:r>
      <w:r>
        <w:rPr>
          <w:kern w:val="2"/>
          <w:lang w:eastAsia="zh-CN"/>
        </w:rPr>
        <w:t xml:space="preserve"> AH</w:t>
      </w:r>
      <w:r w:rsidRPr="007A21F3">
        <w:rPr>
          <w:kern w:val="2"/>
          <w:lang w:eastAsia="zh-CN"/>
        </w:rPr>
        <w:t>#</w:t>
      </w:r>
      <w:r>
        <w:rPr>
          <w:kern w:val="2"/>
          <w:lang w:eastAsia="zh-CN"/>
        </w:rPr>
        <w:t>1801</w:t>
      </w:r>
      <w:r w:rsidRPr="007A21F3">
        <w:rPr>
          <w:kern w:val="2"/>
          <w:lang w:eastAsia="zh-CN"/>
        </w:rPr>
        <w:t xml:space="preserve"> </w:t>
      </w:r>
      <w:r>
        <w:rPr>
          <w:kern w:val="2"/>
          <w:lang w:eastAsia="zh-CN"/>
        </w:rPr>
        <w:t xml:space="preserve">meetings, a working assumption on the number of CCEs for channel estimation capability was made as </w:t>
      </w:r>
      <w:r>
        <w:rPr>
          <w:rFonts w:hint="eastAsia"/>
          <w:kern w:val="2"/>
          <w:lang w:eastAsia="zh-CN"/>
        </w:rPr>
        <w:t>below:</w:t>
      </w:r>
    </w:p>
    <w:p w:rsidR="00A01F76" w:rsidRPr="001F4A33" w:rsidRDefault="00A01F76" w:rsidP="00A01F76">
      <w:pPr>
        <w:rPr>
          <w:highlight w:val="darkYellow"/>
        </w:rPr>
      </w:pPr>
      <w:r w:rsidRPr="001F4A33">
        <w:rPr>
          <w:highlight w:val="darkYellow"/>
        </w:rPr>
        <w:t>Working assumption:</w:t>
      </w:r>
    </w:p>
    <w:p w:rsidR="00A01F76" w:rsidRPr="001F4A33" w:rsidRDefault="00A01F76" w:rsidP="00A01F76">
      <w:pPr>
        <w:pStyle w:val="BodyText"/>
        <w:numPr>
          <w:ilvl w:val="0"/>
          <w:numId w:val="9"/>
        </w:numPr>
        <w:autoSpaceDE/>
        <w:autoSpaceDN/>
        <w:adjustRightInd/>
        <w:snapToGrid/>
        <w:spacing w:afterLines="50"/>
        <w:rPr>
          <w:rFonts w:eastAsia="Times New Roman"/>
        </w:rPr>
      </w:pPr>
      <w:r w:rsidRPr="001F4A33">
        <w:rPr>
          <w:rFonts w:eastAsia="Times New Roman"/>
        </w:rPr>
        <w:t>At least for case 1-1 and case 1-2, all UE supports channel estimation capability for 48 CCEs for a given slot per scheduled cell</w:t>
      </w:r>
    </w:p>
    <w:p w:rsidR="00A01F76" w:rsidRPr="001F4A33" w:rsidRDefault="00A01F76" w:rsidP="00A01F76">
      <w:pPr>
        <w:pStyle w:val="BodyText"/>
        <w:numPr>
          <w:ilvl w:val="1"/>
          <w:numId w:val="9"/>
        </w:numPr>
        <w:autoSpaceDE/>
        <w:autoSpaceDN/>
        <w:adjustRightInd/>
        <w:snapToGrid/>
        <w:spacing w:afterLines="50"/>
        <w:rPr>
          <w:rFonts w:eastAsia="Times New Roman"/>
        </w:rPr>
      </w:pPr>
      <w:r w:rsidRPr="001F4A33">
        <w:rPr>
          <w:rFonts w:eastAsia="Times New Roman"/>
        </w:rPr>
        <w:t>FFS: cross-carrier scheduling</w:t>
      </w:r>
    </w:p>
    <w:p w:rsidR="00A01F76" w:rsidRPr="001F4A33" w:rsidRDefault="00A01F76" w:rsidP="00A01F76">
      <w:pPr>
        <w:pStyle w:val="BodyText"/>
        <w:numPr>
          <w:ilvl w:val="1"/>
          <w:numId w:val="9"/>
        </w:numPr>
        <w:autoSpaceDE/>
        <w:autoSpaceDN/>
        <w:adjustRightInd/>
        <w:snapToGrid/>
        <w:spacing w:afterLines="50"/>
        <w:rPr>
          <w:rFonts w:eastAsia="Times New Roman"/>
        </w:rPr>
      </w:pPr>
      <w:r w:rsidRPr="001F4A33">
        <w:rPr>
          <w:rFonts w:eastAsia="Times New Roman"/>
        </w:rPr>
        <w:t>FFS: wideband RS</w:t>
      </w:r>
    </w:p>
    <w:p w:rsidR="00A01F76" w:rsidRPr="001F4A33" w:rsidRDefault="00A01F76" w:rsidP="00A01F76">
      <w:pPr>
        <w:pStyle w:val="BodyText"/>
        <w:numPr>
          <w:ilvl w:val="1"/>
          <w:numId w:val="9"/>
        </w:numPr>
        <w:autoSpaceDE/>
        <w:autoSpaceDN/>
        <w:adjustRightInd/>
        <w:snapToGrid/>
        <w:spacing w:afterLines="50"/>
        <w:rPr>
          <w:rFonts w:eastAsia="Times New Roman"/>
        </w:rPr>
      </w:pPr>
      <w:r w:rsidRPr="001F4A33">
        <w:rPr>
          <w:rFonts w:eastAsia="Times New Roman"/>
        </w:rPr>
        <w:t>FFS: overbooking and/or nested structure</w:t>
      </w:r>
    </w:p>
    <w:p w:rsidR="00A01F76" w:rsidRPr="001F4A33" w:rsidRDefault="00A01F76" w:rsidP="00A01F76">
      <w:pPr>
        <w:pStyle w:val="BodyText"/>
        <w:numPr>
          <w:ilvl w:val="1"/>
          <w:numId w:val="9"/>
        </w:numPr>
        <w:autoSpaceDE/>
        <w:autoSpaceDN/>
        <w:adjustRightInd/>
        <w:snapToGrid/>
        <w:spacing w:afterLines="50"/>
        <w:rPr>
          <w:rFonts w:eastAsia="Times New Roman"/>
        </w:rPr>
      </w:pPr>
      <w:r w:rsidRPr="001F4A33">
        <w:rPr>
          <w:rFonts w:eastAsia="Times New Roman"/>
        </w:rPr>
        <w:t>FFS: exceptional case of CCE counting</w:t>
      </w:r>
    </w:p>
    <w:p w:rsidR="00A01F76" w:rsidRPr="001F4A33" w:rsidRDefault="00A01F76" w:rsidP="00A01F76">
      <w:pPr>
        <w:pStyle w:val="BodyText"/>
        <w:numPr>
          <w:ilvl w:val="1"/>
          <w:numId w:val="9"/>
        </w:numPr>
        <w:autoSpaceDE/>
        <w:autoSpaceDN/>
        <w:adjustRightInd/>
        <w:snapToGrid/>
        <w:spacing w:afterLines="50"/>
        <w:rPr>
          <w:rFonts w:eastAsia="Times New Roman"/>
        </w:rPr>
      </w:pPr>
      <w:r w:rsidRPr="001F4A33">
        <w:rPr>
          <w:rFonts w:eastAsia="Times New Roman"/>
        </w:rPr>
        <w:t>FFS: for case 2</w:t>
      </w:r>
    </w:p>
    <w:p w:rsidR="007A21F3" w:rsidRDefault="007A12AA" w:rsidP="007A12AA">
      <w:pPr>
        <w:rPr>
          <w:kern w:val="2"/>
          <w:lang w:eastAsia="zh-CN"/>
        </w:rPr>
      </w:pPr>
      <w:r>
        <w:rPr>
          <w:kern w:val="2"/>
          <w:lang w:eastAsia="zh-CN"/>
        </w:rPr>
        <w:lastRenderedPageBreak/>
        <w:t>In t</w:t>
      </w:r>
      <w:r w:rsidRPr="007A12AA">
        <w:rPr>
          <w:kern w:val="2"/>
          <w:lang w:eastAsia="zh-CN"/>
        </w:rPr>
        <w:t>his contribution</w:t>
      </w:r>
      <w:r>
        <w:rPr>
          <w:kern w:val="2"/>
          <w:lang w:eastAsia="zh-CN"/>
        </w:rPr>
        <w:t>, we</w:t>
      </w:r>
      <w:r w:rsidRPr="007A12AA">
        <w:rPr>
          <w:kern w:val="2"/>
          <w:lang w:eastAsia="zh-CN"/>
        </w:rPr>
        <w:t xml:space="preserve"> discuss </w:t>
      </w:r>
      <w:r w:rsidR="007A21F3" w:rsidRPr="007A21F3">
        <w:rPr>
          <w:kern w:val="2"/>
          <w:lang w:eastAsia="zh-CN"/>
        </w:rPr>
        <w:t xml:space="preserve">the maximum number of PDCCH blind decodes </w:t>
      </w:r>
      <w:r w:rsidR="0078534F">
        <w:rPr>
          <w:kern w:val="2"/>
          <w:lang w:eastAsia="zh-CN"/>
        </w:rPr>
        <w:t>for the case</w:t>
      </w:r>
      <w:r w:rsidR="00A01F76">
        <w:rPr>
          <w:kern w:val="2"/>
          <w:lang w:eastAsia="zh-CN"/>
        </w:rPr>
        <w:t xml:space="preserve"> 1-2 and case 2</w:t>
      </w:r>
      <w:r w:rsidR="0078534F">
        <w:rPr>
          <w:kern w:val="2"/>
          <w:lang w:eastAsia="zh-CN"/>
        </w:rPr>
        <w:t xml:space="preserve"> </w:t>
      </w:r>
      <w:r w:rsidR="008353F5" w:rsidRPr="007A21F3">
        <w:rPr>
          <w:kern w:val="2"/>
          <w:lang w:eastAsia="zh-CN"/>
        </w:rPr>
        <w:t>acc</w:t>
      </w:r>
      <w:r w:rsidR="008353F5">
        <w:rPr>
          <w:rFonts w:hint="eastAsia"/>
          <w:kern w:val="2"/>
          <w:lang w:eastAsia="zh-CN"/>
        </w:rPr>
        <w:t>or</w:t>
      </w:r>
      <w:r w:rsidR="008353F5" w:rsidRPr="007A21F3">
        <w:rPr>
          <w:kern w:val="2"/>
          <w:lang w:eastAsia="zh-CN"/>
        </w:rPr>
        <w:t>di</w:t>
      </w:r>
      <w:r w:rsidR="008353F5">
        <w:rPr>
          <w:kern w:val="2"/>
          <w:lang w:eastAsia="zh-CN"/>
        </w:rPr>
        <w:t>n</w:t>
      </w:r>
      <w:r w:rsidR="008353F5" w:rsidRPr="007A21F3">
        <w:rPr>
          <w:kern w:val="2"/>
          <w:lang w:eastAsia="zh-CN"/>
        </w:rPr>
        <w:t xml:space="preserve">g </w:t>
      </w:r>
      <w:r w:rsidR="007A21F3" w:rsidRPr="007A21F3">
        <w:rPr>
          <w:kern w:val="2"/>
          <w:lang w:eastAsia="zh-CN"/>
        </w:rPr>
        <w:t>to the conclusion from RAN1#91 meeting</w:t>
      </w:r>
      <w:r w:rsidR="00A01F76">
        <w:rPr>
          <w:kern w:val="2"/>
          <w:lang w:eastAsia="zh-CN"/>
        </w:rPr>
        <w:t>, and the number of CCEs for channel estimation capability UE needs to support</w:t>
      </w:r>
      <w:r w:rsidR="008353F5">
        <w:rPr>
          <w:rFonts w:hint="eastAsia"/>
          <w:kern w:val="2"/>
          <w:lang w:eastAsia="zh-CN"/>
        </w:rPr>
        <w:t xml:space="preserve">. </w:t>
      </w:r>
    </w:p>
    <w:p w:rsidR="003501EE" w:rsidRDefault="003501EE" w:rsidP="003501EE">
      <w:pPr>
        <w:pStyle w:val="Heading1"/>
        <w:wordWrap w:val="0"/>
        <w:autoSpaceDE/>
        <w:autoSpaceDN/>
        <w:spacing w:before="240"/>
        <w:ind w:left="431" w:hanging="431"/>
        <w:rPr>
          <w:lang w:eastAsia="zh-CN"/>
        </w:rPr>
      </w:pPr>
      <w:r w:rsidRPr="00F86B9A">
        <w:rPr>
          <w:rFonts w:hint="eastAsia"/>
          <w:lang w:eastAsia="zh-CN"/>
        </w:rPr>
        <w:t>Discussion</w:t>
      </w:r>
      <w:r>
        <w:rPr>
          <w:rFonts w:hint="eastAsia"/>
          <w:lang w:eastAsia="zh-CN"/>
        </w:rPr>
        <w:t xml:space="preserve"> </w:t>
      </w:r>
    </w:p>
    <w:p w:rsidR="004F0CE2" w:rsidRPr="00150CB8" w:rsidRDefault="00941B8D" w:rsidP="004F0CE2">
      <w:pPr>
        <w:spacing w:afterLines="50"/>
        <w:rPr>
          <w:b/>
          <w:sz w:val="24"/>
          <w:szCs w:val="24"/>
          <w:u w:val="single"/>
          <w:lang w:eastAsia="zh-CN"/>
        </w:rPr>
      </w:pPr>
      <w:r>
        <w:rPr>
          <w:rFonts w:hint="eastAsia"/>
          <w:b/>
          <w:sz w:val="24"/>
          <w:szCs w:val="24"/>
          <w:u w:val="single"/>
          <w:lang w:eastAsia="zh-CN"/>
        </w:rPr>
        <w:t xml:space="preserve">The maximum number of </w:t>
      </w:r>
      <w:r w:rsidR="004F0CE2">
        <w:rPr>
          <w:b/>
          <w:sz w:val="24"/>
          <w:szCs w:val="24"/>
          <w:u w:val="single"/>
          <w:lang w:eastAsia="zh-CN"/>
        </w:rPr>
        <w:t>B</w:t>
      </w:r>
      <w:r w:rsidR="004F0CE2">
        <w:rPr>
          <w:rFonts w:hint="eastAsia"/>
          <w:b/>
          <w:sz w:val="24"/>
          <w:szCs w:val="24"/>
          <w:u w:val="single"/>
          <w:lang w:eastAsia="zh-CN"/>
        </w:rPr>
        <w:t>D</w:t>
      </w:r>
      <w:r w:rsidR="004F0CE2">
        <w:rPr>
          <w:b/>
          <w:sz w:val="24"/>
          <w:szCs w:val="24"/>
          <w:u w:val="single"/>
          <w:lang w:eastAsia="zh-CN"/>
        </w:rPr>
        <w:t>s</w:t>
      </w:r>
      <w:r w:rsidR="004F0CE2">
        <w:rPr>
          <w:rFonts w:hint="eastAsia"/>
          <w:b/>
          <w:sz w:val="24"/>
          <w:szCs w:val="24"/>
          <w:u w:val="single"/>
          <w:lang w:eastAsia="zh-CN"/>
        </w:rPr>
        <w:t xml:space="preserve"> </w:t>
      </w:r>
    </w:p>
    <w:p w:rsidR="00E536CB" w:rsidRDefault="00E536CB" w:rsidP="00E536CB">
      <w:pPr>
        <w:rPr>
          <w:lang w:eastAsia="zh-CN"/>
        </w:rPr>
      </w:pPr>
      <w:r>
        <w:rPr>
          <w:lang w:eastAsia="zh-CN"/>
        </w:rPr>
        <w:t xml:space="preserve">In the previous meetings, larger aggregation levels, e.g. 16 </w:t>
      </w:r>
      <w:r w:rsidR="003D2376">
        <w:rPr>
          <w:rFonts w:hint="eastAsia"/>
          <w:lang w:eastAsia="zh-CN"/>
        </w:rPr>
        <w:t>was</w:t>
      </w:r>
      <w:r>
        <w:rPr>
          <w:lang w:eastAsia="zh-CN"/>
        </w:rPr>
        <w:t xml:space="preserve"> agreed to</w:t>
      </w:r>
      <w:r w:rsidR="003D2376">
        <w:rPr>
          <w:rFonts w:hint="eastAsia"/>
          <w:lang w:eastAsia="zh-CN"/>
        </w:rPr>
        <w:t xml:space="preserve"> be</w:t>
      </w:r>
      <w:r>
        <w:rPr>
          <w:lang w:eastAsia="zh-CN"/>
        </w:rPr>
        <w:t xml:space="preserve"> support</w:t>
      </w:r>
      <w:r w:rsidR="003D2376">
        <w:rPr>
          <w:rFonts w:hint="eastAsia"/>
          <w:lang w:eastAsia="zh-CN"/>
        </w:rPr>
        <w:t>ed</w:t>
      </w:r>
      <w:r>
        <w:rPr>
          <w:lang w:eastAsia="zh-CN"/>
        </w:rPr>
        <w:t xml:space="preserve"> for URLLC </w:t>
      </w:r>
      <w:r>
        <w:rPr>
          <w:rFonts w:hint="eastAsia"/>
          <w:lang w:eastAsia="zh-CN"/>
        </w:rPr>
        <w:t>and/or for increasing</w:t>
      </w:r>
      <w:r>
        <w:rPr>
          <w:lang w:eastAsia="zh-CN"/>
        </w:rPr>
        <w:t xml:space="preserve"> </w:t>
      </w:r>
      <w:r>
        <w:rPr>
          <w:rFonts w:hint="eastAsia"/>
          <w:lang w:eastAsia="zh-CN"/>
        </w:rPr>
        <w:t>PDCCH coverage</w:t>
      </w:r>
      <w:r>
        <w:rPr>
          <w:lang w:eastAsia="zh-CN"/>
        </w:rPr>
        <w:t xml:space="preserve">. In UE specific search space sets, the set of aggregation levels and the corresponding candidates can be configured by gNB. The total </w:t>
      </w:r>
      <w:r w:rsidR="00EC3F52">
        <w:rPr>
          <w:lang w:eastAsia="zh-CN"/>
        </w:rPr>
        <w:t>number of blind decodes</w:t>
      </w:r>
      <w:r>
        <w:rPr>
          <w:lang w:eastAsia="zh-CN"/>
        </w:rPr>
        <w:t xml:space="preserve"> for all the aggregation levels per slot </w:t>
      </w:r>
      <w:r w:rsidR="00EC3F52">
        <w:rPr>
          <w:lang w:eastAsia="zh-CN"/>
        </w:rPr>
        <w:t xml:space="preserve">should be </w:t>
      </w:r>
      <w:r w:rsidR="0025371D">
        <w:rPr>
          <w:lang w:eastAsia="zh-CN"/>
        </w:rPr>
        <w:t>no more</w:t>
      </w:r>
      <w:r w:rsidR="00EC3F52">
        <w:rPr>
          <w:lang w:eastAsia="zh-CN"/>
        </w:rPr>
        <w:t xml:space="preserve"> than the maximum number of PDCCH blind decodes</w:t>
      </w:r>
      <w:r>
        <w:rPr>
          <w:lang w:eastAsia="zh-CN"/>
        </w:rPr>
        <w:t>.</w:t>
      </w:r>
    </w:p>
    <w:p w:rsidR="00AA2C2C" w:rsidRDefault="00E536CB" w:rsidP="00CE5218">
      <w:pPr>
        <w:spacing w:beforeLines="50" w:before="120"/>
        <w:rPr>
          <w:lang w:eastAsia="zh-CN"/>
        </w:rPr>
      </w:pPr>
      <w:r>
        <w:rPr>
          <w:lang w:eastAsia="zh-CN"/>
        </w:rPr>
        <w:t>Although both aggregation levels and the number of PDCCH candidates per aggregation level are configurable, UE PDCCH blind decoding (BD) capability still should be defined for a UE monitoring PDCCH(s)</w:t>
      </w:r>
      <w:r>
        <w:rPr>
          <w:rFonts w:hint="eastAsia"/>
          <w:lang w:eastAsia="zh-CN"/>
        </w:rPr>
        <w:t>.</w:t>
      </w:r>
      <w:r>
        <w:rPr>
          <w:lang w:eastAsia="zh-CN"/>
        </w:rPr>
        <w:t xml:space="preserve"> This can be considered as a benchmark for the gNB when configuring aggregation levels and/or the number of PDCCH candidates for each aggregation level. Moreover, such BD capability can be reported by a UE if needed, e.g., for energy </w:t>
      </w:r>
      <w:r w:rsidRPr="00436E61">
        <w:rPr>
          <w:lang w:eastAsia="zh-CN"/>
        </w:rPr>
        <w:t xml:space="preserve">saving. </w:t>
      </w:r>
      <w:r>
        <w:rPr>
          <w:lang w:eastAsia="zh-CN"/>
        </w:rPr>
        <w:t>Otherwise, when</w:t>
      </w:r>
      <w:r w:rsidRPr="006A64CA">
        <w:rPr>
          <w:lang w:eastAsia="zh-CN"/>
        </w:rPr>
        <w:t xml:space="preserve"> </w:t>
      </w:r>
      <w:r>
        <w:rPr>
          <w:lang w:eastAsia="zh-CN"/>
        </w:rPr>
        <w:t xml:space="preserve">in scenarios of </w:t>
      </w:r>
      <w:r w:rsidRPr="00B333A0">
        <w:rPr>
          <w:lang w:eastAsia="zh-CN"/>
        </w:rPr>
        <w:t>multi</w:t>
      </w:r>
      <w:r>
        <w:rPr>
          <w:lang w:eastAsia="zh-CN"/>
        </w:rPr>
        <w:t>-</w:t>
      </w:r>
      <w:r w:rsidRPr="00B333A0">
        <w:rPr>
          <w:lang w:eastAsia="zh-CN"/>
        </w:rPr>
        <w:t>BWP, multi</w:t>
      </w:r>
      <w:r>
        <w:rPr>
          <w:lang w:eastAsia="zh-CN"/>
        </w:rPr>
        <w:t>-</w:t>
      </w:r>
      <w:r w:rsidRPr="00B333A0">
        <w:rPr>
          <w:lang w:eastAsia="zh-CN"/>
        </w:rPr>
        <w:t>TRP, multi</w:t>
      </w:r>
      <w:r>
        <w:rPr>
          <w:lang w:eastAsia="zh-CN"/>
        </w:rPr>
        <w:t>-</w:t>
      </w:r>
      <w:r w:rsidRPr="00B333A0">
        <w:rPr>
          <w:lang w:eastAsia="zh-CN"/>
        </w:rPr>
        <w:t>carrier</w:t>
      </w:r>
      <w:r>
        <w:rPr>
          <w:lang w:eastAsia="zh-CN"/>
        </w:rPr>
        <w:t xml:space="preserve">, the configured number of blind decoding may exceed the capability of a UE. In order to avoid this case, gNB should know the capability of UE, then gNB will configure the number of blind decodings according to the reported UE capability. </w:t>
      </w:r>
    </w:p>
    <w:p w:rsidR="00E536CB" w:rsidRDefault="005C6CD5" w:rsidP="00CE5218">
      <w:pPr>
        <w:spacing w:beforeLines="50" w:before="120"/>
        <w:rPr>
          <w:highlight w:val="yellow"/>
          <w:lang w:eastAsia="zh-CN"/>
        </w:rPr>
      </w:pPr>
      <w:r>
        <w:rPr>
          <w:bCs/>
        </w:rPr>
        <w:t xml:space="preserve">For non-slot based scheduling, one straightforward way is to define UE capability as the maximum number of PDCCH BDs within a slot. In order to have a unified design for both slot based and non-slot based scheduling, the maximum number of PDCCH BDs per slot for slot based scheduling and non-slot based scheduling </w:t>
      </w:r>
      <w:r w:rsidRPr="00850DA8">
        <w:rPr>
          <w:bCs/>
        </w:rPr>
        <w:t xml:space="preserve">should be </w:t>
      </w:r>
      <w:r>
        <w:rPr>
          <w:bCs/>
        </w:rPr>
        <w:t>identical, e.g., 44</w:t>
      </w:r>
      <w:r>
        <w:rPr>
          <w:rFonts w:hint="eastAsia"/>
          <w:lang w:eastAsia="zh-CN"/>
        </w:rPr>
        <w:t xml:space="preserve"> (</w:t>
      </w:r>
      <w:r>
        <w:rPr>
          <w:lang w:eastAsia="zh-CN"/>
        </w:rPr>
        <w:t>15kHz</w:t>
      </w:r>
      <w:r>
        <w:rPr>
          <w:rFonts w:hint="eastAsia"/>
          <w:lang w:eastAsia="zh-CN"/>
        </w:rPr>
        <w:t>)</w:t>
      </w:r>
      <w:r w:rsidR="00AA2C2C">
        <w:rPr>
          <w:lang w:eastAsia="zh-CN"/>
        </w:rPr>
        <w:t xml:space="preserve"> and X=0, Y=0</w:t>
      </w:r>
      <w:r>
        <w:rPr>
          <w:lang w:eastAsia="zh-CN"/>
        </w:rPr>
        <w:t xml:space="preserve">, which could guarantee the UE capability not to be increased when non-slot based scheduling is supported. If UE is configured with both slot based scheduling and non-slot based scheduling at the same time, </w:t>
      </w:r>
      <w:r>
        <w:rPr>
          <w:bCs/>
        </w:rPr>
        <w:t>the maximum number of PDCCH BDs should be the same too</w:t>
      </w:r>
      <w:r>
        <w:rPr>
          <w:lang w:eastAsia="zh-CN"/>
        </w:rPr>
        <w:t xml:space="preserve">. </w:t>
      </w:r>
      <w:r w:rsidR="00E536CB">
        <w:rPr>
          <w:lang w:eastAsia="zh-CN"/>
        </w:rPr>
        <w:t>The maximum number of blind decodings of PDCCH candidates in no</w:t>
      </w:r>
      <w:r w:rsidR="00E536CB">
        <w:rPr>
          <w:rFonts w:hint="eastAsia"/>
          <w:lang w:eastAsia="zh-CN"/>
        </w:rPr>
        <w:t>n</w:t>
      </w:r>
      <w:r w:rsidR="00E536CB">
        <w:rPr>
          <w:lang w:eastAsia="zh-CN"/>
        </w:rPr>
        <w:t>-CA case should be specified as shown in the following table:</w:t>
      </w:r>
    </w:p>
    <w:p w:rsidR="00E536CB" w:rsidRDefault="00E536CB" w:rsidP="00E536CB">
      <w:pPr>
        <w:jc w:val="center"/>
        <w:rPr>
          <w:b/>
          <w:lang w:eastAsia="ja-JP"/>
        </w:rPr>
      </w:pPr>
      <w:r w:rsidRPr="004F08FD">
        <w:rPr>
          <w:b/>
          <w:kern w:val="2"/>
          <w:lang w:eastAsia="zh-CN"/>
        </w:rPr>
        <w:t xml:space="preserve">Table </w:t>
      </w:r>
      <w:r w:rsidR="00EC3F52">
        <w:rPr>
          <w:b/>
          <w:kern w:val="2"/>
          <w:lang w:eastAsia="zh-CN"/>
        </w:rPr>
        <w:t>1</w:t>
      </w:r>
      <w:r>
        <w:rPr>
          <w:lang w:eastAsia="zh-CN"/>
        </w:rPr>
        <w:t xml:space="preserve"> </w:t>
      </w:r>
      <w:r w:rsidRPr="00512495">
        <w:rPr>
          <w:b/>
          <w:lang w:eastAsia="zh-CN"/>
        </w:rPr>
        <w:t xml:space="preserve">Number of blind decodings within a slot for different subcarrier spacing and different </w:t>
      </w:r>
      <w:r w:rsidRPr="00512495">
        <w:rPr>
          <w:b/>
          <w:lang w:eastAsia="ja-JP"/>
        </w:rPr>
        <w:t xml:space="preserve">PDCCH monitoring periodicity </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4F0CE2" w:rsidRPr="00374D2F" w:rsidTr="007500E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SCS</w:t>
            </w:r>
          </w:p>
        </w:tc>
      </w:tr>
      <w:tr w:rsidR="004F0CE2" w:rsidRPr="00374D2F" w:rsidTr="007500E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4F0CE2" w:rsidRPr="00FB2402" w:rsidRDefault="004F0CE2" w:rsidP="007500E9">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120kHz</w:t>
            </w:r>
          </w:p>
        </w:tc>
      </w:tr>
      <w:tr w:rsidR="004F0CE2" w:rsidRPr="00374D2F" w:rsidTr="007500E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20</w:t>
            </w:r>
          </w:p>
        </w:tc>
      </w:tr>
      <w:tr w:rsidR="004F0CE2"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CE2" w:rsidRPr="00FB2402" w:rsidRDefault="004F0CE2" w:rsidP="007500E9">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CE2" w:rsidRPr="00FB2402" w:rsidRDefault="004F0CE2" w:rsidP="007500E9">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Pr>
                <w:szCs w:val="20"/>
              </w:rPr>
              <w:t>-</w:t>
            </w:r>
          </w:p>
        </w:tc>
      </w:tr>
      <w:tr w:rsidR="004F0CE2"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[20]</w:t>
            </w:r>
          </w:p>
        </w:tc>
      </w:tr>
    </w:tbl>
    <w:p w:rsidR="008A0EC4" w:rsidRDefault="008A0EC4" w:rsidP="008A0EC4">
      <w:pPr>
        <w:rPr>
          <w:b/>
          <w:i/>
          <w:lang w:eastAsia="zh-CN"/>
        </w:rPr>
      </w:pPr>
    </w:p>
    <w:p w:rsidR="008A0EC4" w:rsidRPr="00B813A8" w:rsidRDefault="008A0EC4" w:rsidP="008A0EC4">
      <w:pPr>
        <w:rPr>
          <w:b/>
          <w:i/>
          <w:lang w:eastAsia="zh-CN"/>
        </w:rPr>
      </w:pPr>
      <w:r w:rsidRPr="00343BBC">
        <w:rPr>
          <w:b/>
          <w:i/>
          <w:lang w:eastAsia="zh-CN"/>
        </w:rPr>
        <w:t xml:space="preserve">Proposal </w:t>
      </w:r>
      <w:r>
        <w:rPr>
          <w:b/>
          <w:i/>
          <w:lang w:eastAsia="zh-CN"/>
        </w:rPr>
        <w:t>1</w:t>
      </w:r>
      <w:r w:rsidRPr="00343BBC">
        <w:rPr>
          <w:b/>
          <w:i/>
          <w:lang w:eastAsia="zh-CN"/>
        </w:rPr>
        <w:t>:</w:t>
      </w:r>
      <w:r w:rsidRPr="00343BBC">
        <w:rPr>
          <w:i/>
          <w:lang w:eastAsia="zh-CN"/>
        </w:rPr>
        <w:t xml:space="preserve"> </w:t>
      </w:r>
      <w:r>
        <w:rPr>
          <w:i/>
          <w:lang w:eastAsia="zh-CN"/>
        </w:rPr>
        <w:t>Confirm 44 as the maximum number of PDCCH BDs for case 1-2 15kHz SCS</w:t>
      </w:r>
      <w:r w:rsidRPr="00804949">
        <w:rPr>
          <w:i/>
          <w:lang w:eastAsia="zh-CN"/>
        </w:rPr>
        <w:t>.</w:t>
      </w:r>
    </w:p>
    <w:p w:rsidR="008A0EC4" w:rsidRPr="008A0EC4" w:rsidRDefault="008A0EC4" w:rsidP="009100E6">
      <w:pPr>
        <w:rPr>
          <w:b/>
          <w:lang w:eastAsia="zh-CN"/>
        </w:rPr>
      </w:pPr>
      <w:r w:rsidRPr="00343BBC">
        <w:rPr>
          <w:b/>
          <w:i/>
          <w:lang w:eastAsia="zh-CN"/>
        </w:rPr>
        <w:t xml:space="preserve">Proposal </w:t>
      </w:r>
      <w:r>
        <w:rPr>
          <w:b/>
          <w:i/>
          <w:lang w:eastAsia="zh-CN"/>
        </w:rPr>
        <w:t>2</w:t>
      </w:r>
      <w:r w:rsidRPr="00343BBC">
        <w:rPr>
          <w:b/>
          <w:i/>
          <w:lang w:eastAsia="zh-CN"/>
        </w:rPr>
        <w:t>:</w:t>
      </w:r>
      <w:r w:rsidRPr="00343BBC">
        <w:rPr>
          <w:i/>
          <w:lang w:eastAsia="zh-CN"/>
        </w:rPr>
        <w:t xml:space="preserve"> </w:t>
      </w:r>
      <w:r>
        <w:rPr>
          <w:i/>
          <w:lang w:eastAsia="zh-CN"/>
        </w:rPr>
        <w:t>Take the same number of case 1-1 for the maximum number of PDCCH BDs of case 2, i.e. X=0 and Y=0</w:t>
      </w:r>
      <w:r w:rsidRPr="00804949">
        <w:rPr>
          <w:i/>
          <w:lang w:eastAsia="zh-CN"/>
        </w:rPr>
        <w:t>.</w:t>
      </w:r>
    </w:p>
    <w:p w:rsidR="006E0F63" w:rsidRPr="00150CB8" w:rsidRDefault="006E0F63" w:rsidP="006E0F63">
      <w:pPr>
        <w:spacing w:afterLines="50"/>
        <w:rPr>
          <w:b/>
          <w:sz w:val="24"/>
          <w:szCs w:val="24"/>
          <w:u w:val="single"/>
          <w:lang w:eastAsia="zh-CN"/>
        </w:rPr>
      </w:pPr>
      <w:r>
        <w:rPr>
          <w:b/>
          <w:sz w:val="24"/>
          <w:szCs w:val="24"/>
          <w:u w:val="single"/>
          <w:lang w:eastAsia="zh-CN"/>
        </w:rPr>
        <w:t xml:space="preserve">The </w:t>
      </w:r>
      <w:r w:rsidRPr="006E0F63">
        <w:rPr>
          <w:b/>
          <w:sz w:val="24"/>
          <w:szCs w:val="24"/>
          <w:u w:val="single"/>
          <w:lang w:eastAsia="zh-CN"/>
        </w:rPr>
        <w:t>number of CCEs for channel estimation capability UE needs to support</w:t>
      </w:r>
    </w:p>
    <w:p w:rsidR="006E0F63" w:rsidRDefault="00CF2BE8" w:rsidP="00CE5218">
      <w:pPr>
        <w:spacing w:beforeLines="50" w:before="120"/>
        <w:rPr>
          <w:lang w:eastAsia="zh-CN"/>
        </w:rPr>
      </w:pPr>
      <w:r>
        <w:rPr>
          <w:rFonts w:hint="eastAsia"/>
          <w:lang w:eastAsia="zh-CN"/>
        </w:rPr>
        <w:t>I</w:t>
      </w:r>
      <w:r w:rsidR="00772C32">
        <w:rPr>
          <w:lang w:eastAsia="zh-CN"/>
        </w:rPr>
        <w:t>n order to limit the complexity of channel estimation, limiting the number of CCEs for channel estimation</w:t>
      </w:r>
      <w:r w:rsidR="00D50F85">
        <w:rPr>
          <w:rFonts w:hint="eastAsia"/>
          <w:lang w:eastAsia="zh-CN"/>
        </w:rPr>
        <w:t xml:space="preserve"> is helpful</w:t>
      </w:r>
      <w:r w:rsidR="00772C32">
        <w:rPr>
          <w:lang w:eastAsia="zh-CN"/>
        </w:rPr>
        <w:t>.</w:t>
      </w:r>
      <w:r w:rsidR="00D50F85">
        <w:rPr>
          <w:rFonts w:hint="eastAsia"/>
          <w:lang w:eastAsia="zh-CN"/>
        </w:rPr>
        <w:t xml:space="preserve"> However, it will also bring scheduling limitation. </w:t>
      </w:r>
      <w:r w:rsidR="00772C32">
        <w:rPr>
          <w:lang w:eastAsia="zh-CN"/>
        </w:rPr>
        <w:t xml:space="preserve"> </w:t>
      </w:r>
      <w:r w:rsidR="00D50F85">
        <w:rPr>
          <w:rFonts w:hint="eastAsia"/>
          <w:lang w:eastAsia="zh-CN"/>
        </w:rPr>
        <w:t>For reduce the UE complexity, it can be considered to</w:t>
      </w:r>
      <w:r w:rsidR="00772C32">
        <w:rPr>
          <w:lang w:eastAsia="zh-CN"/>
        </w:rPr>
        <w:t xml:space="preserve"> confirm the working assumption of 48 CCEs as the number of CCEs for channel estimation capability UE needs to support for a given slot per scheduled cell.</w:t>
      </w:r>
      <w:r w:rsidR="00D50F85">
        <w:rPr>
          <w:rFonts w:hint="eastAsia"/>
          <w:lang w:eastAsia="zh-CN"/>
        </w:rPr>
        <w:t xml:space="preserve"> However, some mechanisms to reduce the </w:t>
      </w:r>
      <w:r w:rsidR="00D50F85">
        <w:rPr>
          <w:lang w:eastAsia="zh-CN"/>
        </w:rPr>
        <w:t>impact from scheduling limitation should be used also</w:t>
      </w:r>
      <w:r w:rsidR="00D50F85">
        <w:rPr>
          <w:rFonts w:hint="eastAsia"/>
          <w:lang w:eastAsia="zh-CN"/>
        </w:rPr>
        <w:t>. For example, overbooking</w:t>
      </w:r>
      <w:r w:rsidR="00831166">
        <w:rPr>
          <w:rFonts w:hint="eastAsia"/>
          <w:lang w:eastAsia="zh-CN"/>
        </w:rPr>
        <w:t xml:space="preserve"> and/or nested search space as discussed in [</w:t>
      </w:r>
      <w:r w:rsidR="00670F4B">
        <w:rPr>
          <w:lang w:eastAsia="zh-CN"/>
        </w:rPr>
        <w:t>1</w:t>
      </w:r>
      <w:r w:rsidR="00831166">
        <w:rPr>
          <w:rFonts w:hint="eastAsia"/>
          <w:lang w:eastAsia="zh-CN"/>
        </w:rPr>
        <w:t xml:space="preserve">] should be supported also. </w:t>
      </w:r>
      <w:r w:rsidR="00D50F85">
        <w:rPr>
          <w:rFonts w:hint="eastAsia"/>
          <w:lang w:eastAsia="zh-CN"/>
        </w:rPr>
        <w:t xml:space="preserve"> </w:t>
      </w:r>
      <w:r w:rsidR="00772C32">
        <w:rPr>
          <w:lang w:eastAsia="zh-CN"/>
        </w:rPr>
        <w:t xml:space="preserve"> </w:t>
      </w:r>
    </w:p>
    <w:p w:rsidR="00831166" w:rsidRDefault="00831166" w:rsidP="00831166">
      <w:pPr>
        <w:rPr>
          <w:i/>
          <w:lang w:eastAsia="zh-CN"/>
        </w:rPr>
      </w:pPr>
      <w:r w:rsidRPr="00343BBC">
        <w:rPr>
          <w:b/>
          <w:i/>
          <w:lang w:eastAsia="zh-CN"/>
        </w:rPr>
        <w:t xml:space="preserve">Proposal </w:t>
      </w:r>
      <w:r>
        <w:rPr>
          <w:b/>
          <w:i/>
          <w:lang w:eastAsia="zh-CN"/>
        </w:rPr>
        <w:t>3</w:t>
      </w:r>
      <w:r w:rsidRPr="00343BBC">
        <w:rPr>
          <w:b/>
          <w:i/>
          <w:lang w:eastAsia="zh-CN"/>
        </w:rPr>
        <w:t>:</w:t>
      </w:r>
      <w:r w:rsidRPr="00343BBC">
        <w:rPr>
          <w:i/>
          <w:lang w:eastAsia="zh-CN"/>
        </w:rPr>
        <w:t xml:space="preserve"> </w:t>
      </w:r>
      <w:r>
        <w:rPr>
          <w:i/>
          <w:lang w:eastAsia="zh-CN"/>
        </w:rPr>
        <w:t>Confirm the following working ass</w:t>
      </w:r>
      <w:r>
        <w:rPr>
          <w:rFonts w:hint="eastAsia"/>
          <w:i/>
          <w:lang w:eastAsia="zh-CN"/>
        </w:rPr>
        <w:t>u</w:t>
      </w:r>
      <w:r>
        <w:rPr>
          <w:i/>
          <w:lang w:eastAsia="zh-CN"/>
        </w:rPr>
        <w:t>mption:</w:t>
      </w:r>
    </w:p>
    <w:p w:rsidR="00831166" w:rsidRPr="00F217B7" w:rsidRDefault="00831166" w:rsidP="00831166">
      <w:pPr>
        <w:pStyle w:val="BodyText"/>
        <w:numPr>
          <w:ilvl w:val="0"/>
          <w:numId w:val="9"/>
        </w:numPr>
        <w:autoSpaceDE/>
        <w:autoSpaceDN/>
        <w:adjustRightInd/>
        <w:snapToGrid/>
        <w:spacing w:afterLines="50"/>
        <w:rPr>
          <w:rFonts w:eastAsia="Times New Roman"/>
          <w:i/>
        </w:rPr>
      </w:pPr>
      <w:r w:rsidRPr="00F217B7">
        <w:rPr>
          <w:rFonts w:eastAsia="Times New Roman"/>
          <w:i/>
        </w:rPr>
        <w:lastRenderedPageBreak/>
        <w:t>At least for case 1-1 and case 1-2, all UE supports channel estimation capability for 48 CCEs for a given slot per scheduled cell</w:t>
      </w:r>
    </w:p>
    <w:p w:rsidR="00B90A2F" w:rsidRDefault="003B3EDF" w:rsidP="00CE5218">
      <w:pPr>
        <w:spacing w:beforeLines="50" w:before="120"/>
        <w:rPr>
          <w:lang w:eastAsia="zh-CN"/>
        </w:rPr>
      </w:pPr>
      <w:r>
        <w:rPr>
          <w:lang w:eastAsia="zh-CN"/>
        </w:rPr>
        <w:t>For cross-carrier scheduling, since the number of blind decodes of each scheduled carrier is kept the same</w:t>
      </w:r>
      <w:r w:rsidR="009100E6">
        <w:rPr>
          <w:lang w:val="en-GB" w:eastAsia="zh-CN"/>
        </w:rPr>
        <w:t xml:space="preserve">, so the </w:t>
      </w:r>
      <w:r w:rsidR="00893FC9">
        <w:rPr>
          <w:lang w:val="en-GB" w:eastAsia="zh-CN"/>
        </w:rPr>
        <w:t>number of CCEs for channel estimation for each scheduled carrier should be kept the same as 48 CCEs</w:t>
      </w:r>
      <w:r>
        <w:rPr>
          <w:lang w:eastAsia="zh-CN"/>
        </w:rPr>
        <w:t>. We do not see the need to increase the number of CCEs for channel estimation</w:t>
      </w:r>
      <w:r w:rsidR="00893FC9">
        <w:rPr>
          <w:lang w:eastAsia="zh-CN"/>
        </w:rPr>
        <w:t xml:space="preserve"> per scheduled cell</w:t>
      </w:r>
      <w:r>
        <w:rPr>
          <w:lang w:eastAsia="zh-CN"/>
        </w:rPr>
        <w:t>. So we propose that for cross-carrier scheduling, the number of CCEs for channel estimation per scheduled cell is kept as 48 CCEs</w:t>
      </w:r>
      <w:r w:rsidR="009100E6">
        <w:rPr>
          <w:lang w:eastAsia="zh-CN"/>
        </w:rPr>
        <w:t>, although in one scheduling cell, the total number of CCEs for all the scheduled cell will be times of 48 CCEs</w:t>
      </w:r>
      <w:r>
        <w:rPr>
          <w:lang w:eastAsia="zh-CN"/>
        </w:rPr>
        <w:t>.</w:t>
      </w:r>
      <w:r w:rsidRPr="003B3EDF">
        <w:rPr>
          <w:lang w:eastAsia="zh-CN"/>
        </w:rPr>
        <w:t xml:space="preserve"> </w:t>
      </w:r>
    </w:p>
    <w:p w:rsidR="00DD3FD6" w:rsidRDefault="009B08E6" w:rsidP="009B08E6">
      <w:pPr>
        <w:spacing w:before="120"/>
        <w:rPr>
          <w:i/>
          <w:lang w:eastAsia="zh-CN"/>
        </w:rPr>
      </w:pPr>
      <w:r w:rsidRPr="009A52BE">
        <w:rPr>
          <w:b/>
          <w:i/>
          <w:lang w:eastAsia="zh-CN"/>
        </w:rPr>
        <w:t xml:space="preserve">Proposal </w:t>
      </w:r>
      <w:r>
        <w:rPr>
          <w:b/>
          <w:i/>
          <w:lang w:eastAsia="zh-CN"/>
        </w:rPr>
        <w:t>4</w:t>
      </w:r>
      <w:r w:rsidRPr="00AF0BAB">
        <w:rPr>
          <w:i/>
          <w:lang w:eastAsia="zh-CN"/>
        </w:rPr>
        <w:t>:</w:t>
      </w:r>
      <w:r>
        <w:rPr>
          <w:rFonts w:hint="eastAsia"/>
          <w:i/>
          <w:lang w:eastAsia="zh-CN"/>
        </w:rPr>
        <w:t xml:space="preserve"> </w:t>
      </w:r>
      <w:r>
        <w:rPr>
          <w:i/>
          <w:lang w:eastAsia="zh-CN"/>
        </w:rPr>
        <w:t xml:space="preserve">For </w:t>
      </w:r>
      <w:r w:rsidR="00DD3FD6" w:rsidRPr="00DD3FD6">
        <w:rPr>
          <w:i/>
          <w:lang w:eastAsia="zh-CN"/>
        </w:rPr>
        <w:t>cross-carrier scheduling</w:t>
      </w:r>
      <w:r>
        <w:rPr>
          <w:i/>
          <w:lang w:eastAsia="zh-CN"/>
        </w:rPr>
        <w:t xml:space="preserve">, </w:t>
      </w:r>
      <w:r w:rsidR="00DD3FD6">
        <w:rPr>
          <w:i/>
          <w:lang w:eastAsia="zh-CN"/>
        </w:rPr>
        <w:t xml:space="preserve">the number of CCEs for </w:t>
      </w:r>
      <w:r w:rsidR="00DD3FD6" w:rsidRPr="009B08E6">
        <w:rPr>
          <w:i/>
          <w:lang w:eastAsia="zh-CN"/>
        </w:rPr>
        <w:t>channel estimation capability</w:t>
      </w:r>
      <w:r w:rsidR="00DD3FD6" w:rsidRPr="00DD3FD6">
        <w:rPr>
          <w:i/>
          <w:lang w:eastAsia="zh-CN"/>
        </w:rPr>
        <w:t xml:space="preserve"> </w:t>
      </w:r>
      <w:r w:rsidR="00DD3FD6" w:rsidRPr="009B08E6">
        <w:rPr>
          <w:i/>
          <w:lang w:eastAsia="zh-CN"/>
        </w:rPr>
        <w:t>per scheduled cell</w:t>
      </w:r>
      <w:r w:rsidR="00DD3FD6">
        <w:rPr>
          <w:i/>
          <w:lang w:eastAsia="zh-CN"/>
        </w:rPr>
        <w:t xml:space="preserve"> should be kept as 48.</w:t>
      </w:r>
    </w:p>
    <w:p w:rsidR="00BF643B" w:rsidRPr="00150CB8" w:rsidRDefault="00BF643B" w:rsidP="00BF643B">
      <w:pPr>
        <w:spacing w:afterLines="50"/>
        <w:rPr>
          <w:b/>
          <w:sz w:val="24"/>
          <w:szCs w:val="24"/>
          <w:u w:val="single"/>
          <w:lang w:eastAsia="zh-CN"/>
        </w:rPr>
      </w:pPr>
      <w:r>
        <w:rPr>
          <w:b/>
          <w:sz w:val="24"/>
          <w:szCs w:val="24"/>
          <w:u w:val="single"/>
          <w:lang w:eastAsia="zh-CN"/>
        </w:rPr>
        <w:t xml:space="preserve">The </w:t>
      </w:r>
      <w:r w:rsidR="00941B8D">
        <w:rPr>
          <w:rFonts w:hint="eastAsia"/>
          <w:b/>
          <w:sz w:val="24"/>
          <w:szCs w:val="24"/>
          <w:u w:val="single"/>
          <w:lang w:eastAsia="zh-CN"/>
        </w:rPr>
        <w:t xml:space="preserve">maximum </w:t>
      </w:r>
      <w:r>
        <w:rPr>
          <w:b/>
          <w:sz w:val="24"/>
          <w:szCs w:val="24"/>
          <w:u w:val="single"/>
          <w:lang w:eastAsia="zh-CN"/>
        </w:rPr>
        <w:t>number of grants</w:t>
      </w:r>
      <w:r w:rsidR="00941B8D">
        <w:rPr>
          <w:rFonts w:hint="eastAsia"/>
          <w:b/>
          <w:sz w:val="24"/>
          <w:szCs w:val="24"/>
          <w:u w:val="single"/>
          <w:lang w:eastAsia="zh-CN"/>
        </w:rPr>
        <w:t xml:space="preserve"> to be monitored</w:t>
      </w:r>
    </w:p>
    <w:p w:rsidR="00BF643B" w:rsidRDefault="009D262C" w:rsidP="00CE5218">
      <w:pPr>
        <w:spacing w:beforeLines="50" w:before="120"/>
        <w:rPr>
          <w:lang w:eastAsia="zh-CN"/>
        </w:rPr>
      </w:pPr>
      <w:r>
        <w:rPr>
          <w:lang w:eastAsia="zh-CN"/>
        </w:rPr>
        <w:t>In RAN1 AH #3 meeting, it was agreed that at least two DCI sizes are defined, one of which is at least for fallback purpose, and the other of which depends on configuration. The size of downlink fallback DCI and the size of uplink fallback DCI should be aligned. There is still no limitation to the maximum number of grants that a UE expects to monit</w:t>
      </w:r>
      <w:r w:rsidR="00757F7B">
        <w:rPr>
          <w:rFonts w:hint="eastAsia"/>
          <w:lang w:eastAsia="zh-CN"/>
        </w:rPr>
        <w:t>o</w:t>
      </w:r>
      <w:r>
        <w:rPr>
          <w:lang w:eastAsia="zh-CN"/>
        </w:rPr>
        <w:t xml:space="preserve">r in a single slot. </w:t>
      </w:r>
    </w:p>
    <w:p w:rsidR="009D262C" w:rsidRDefault="009D262C" w:rsidP="00CE5218">
      <w:pPr>
        <w:spacing w:beforeLines="50" w:before="120"/>
        <w:rPr>
          <w:lang w:eastAsia="zh-CN"/>
        </w:rPr>
      </w:pPr>
      <w:r>
        <w:rPr>
          <w:lang w:eastAsia="zh-CN"/>
        </w:rPr>
        <w:t>In order to limit the complexity of PDCCH monitoring, the maximum number of grants for a UE to monitor in a single slot should be defined. Otherwise after the UE has successfully decoded a DCI, it cannot stop the blindly decoding</w:t>
      </w:r>
      <w:r w:rsidR="00A82D12">
        <w:rPr>
          <w:lang w:eastAsia="zh-CN"/>
        </w:rPr>
        <w:t xml:space="preserve"> since it doesn’t know whether there are still its grants in the remaining candidates.</w:t>
      </w:r>
      <w:r w:rsidR="00860597">
        <w:rPr>
          <w:lang w:eastAsia="zh-CN"/>
        </w:rPr>
        <w:t xml:space="preserve"> If no limitation to the maximum number of grants, UE will always try the maximum number of blind decodes. So we propose to limit the maximum number of grants for a UE to monitor in a single slot.</w:t>
      </w:r>
    </w:p>
    <w:p w:rsidR="00E11333" w:rsidRDefault="00E11333" w:rsidP="00CE5218">
      <w:pPr>
        <w:spacing w:beforeLines="50" w:before="120"/>
        <w:rPr>
          <w:lang w:eastAsia="zh-CN"/>
        </w:rPr>
      </w:pPr>
      <w:r>
        <w:rPr>
          <w:lang w:eastAsia="zh-CN"/>
        </w:rPr>
        <w:t xml:space="preserve">For the detailed number of grants, we may need to consider all the scheduling probabilities. </w:t>
      </w:r>
      <w:r w:rsidR="003448F2">
        <w:rPr>
          <w:lang w:eastAsia="zh-CN"/>
        </w:rPr>
        <w:t>If the monitoring occasion is large, e.g. 20ms, UE only need to monitor PDCCH in the monitoring occasion N, N+20, N+40, etc. All the scheduling DCI for the scheduled data in those slot N, N+1 to N+19 can only exist in slot N.</w:t>
      </w:r>
      <w:r w:rsidR="003448F2" w:rsidRPr="003448F2">
        <w:rPr>
          <w:lang w:eastAsia="zh-CN"/>
        </w:rPr>
        <w:t xml:space="preserve"> </w:t>
      </w:r>
      <w:r w:rsidR="003448F2">
        <w:rPr>
          <w:lang w:eastAsia="zh-CN"/>
        </w:rPr>
        <w:t>Furthermore, f</w:t>
      </w:r>
      <w:r>
        <w:rPr>
          <w:lang w:eastAsia="zh-CN"/>
        </w:rPr>
        <w:t xml:space="preserve">or the worst case, UE may be scheduled simultaneously in a single slot by scheduling DCI for RMSI, scheduling DCI for OSI, scheduling DCI for Paging, scheduling DCI for DL data, scheduling DCI for UL data. </w:t>
      </w:r>
      <w:r w:rsidR="00370C83">
        <w:rPr>
          <w:lang w:eastAsia="zh-CN"/>
        </w:rPr>
        <w:t xml:space="preserve">Thus, in USS, UE </w:t>
      </w:r>
      <w:r w:rsidR="00400CD4">
        <w:rPr>
          <w:rFonts w:hint="eastAsia"/>
          <w:lang w:eastAsia="zh-CN"/>
        </w:rPr>
        <w:t xml:space="preserve">may </w:t>
      </w:r>
      <w:r w:rsidR="00370C83">
        <w:rPr>
          <w:lang w:eastAsia="zh-CN"/>
        </w:rPr>
        <w:t>only need to detect at most 2 DCIs per search space set for one DCI size with one RNTI</w:t>
      </w:r>
      <w:r w:rsidR="008173CD">
        <w:rPr>
          <w:lang w:eastAsia="zh-CN"/>
        </w:rPr>
        <w:t xml:space="preserve"> from one TRP</w:t>
      </w:r>
      <w:r w:rsidR="00370C83">
        <w:rPr>
          <w:lang w:eastAsia="zh-CN"/>
        </w:rPr>
        <w:t>.</w:t>
      </w:r>
    </w:p>
    <w:p w:rsidR="008F6325" w:rsidRPr="00150CB8" w:rsidRDefault="008F6325" w:rsidP="008F6325">
      <w:pPr>
        <w:spacing w:afterLines="50"/>
        <w:rPr>
          <w:b/>
          <w:sz w:val="24"/>
          <w:szCs w:val="24"/>
          <w:u w:val="single"/>
          <w:lang w:eastAsia="zh-CN"/>
        </w:rPr>
      </w:pPr>
      <w:r>
        <w:rPr>
          <w:b/>
          <w:sz w:val="24"/>
          <w:szCs w:val="24"/>
          <w:u w:val="single"/>
          <w:lang w:eastAsia="zh-CN"/>
        </w:rPr>
        <w:t xml:space="preserve">The </w:t>
      </w:r>
      <w:r>
        <w:rPr>
          <w:rFonts w:hint="eastAsia"/>
          <w:b/>
          <w:sz w:val="24"/>
          <w:szCs w:val="24"/>
          <w:u w:val="single"/>
          <w:lang w:eastAsia="zh-CN"/>
        </w:rPr>
        <w:t>m</w:t>
      </w:r>
      <w:r>
        <w:rPr>
          <w:b/>
          <w:sz w:val="24"/>
          <w:szCs w:val="24"/>
          <w:u w:val="single"/>
          <w:lang w:eastAsia="zh-CN"/>
        </w:rPr>
        <w:t>in</w:t>
      </w:r>
      <w:r>
        <w:rPr>
          <w:rFonts w:hint="eastAsia"/>
          <w:b/>
          <w:sz w:val="24"/>
          <w:szCs w:val="24"/>
          <w:u w:val="single"/>
          <w:lang w:eastAsia="zh-CN"/>
        </w:rPr>
        <w:t xml:space="preserve">imum </w:t>
      </w:r>
      <w:r>
        <w:rPr>
          <w:b/>
          <w:sz w:val="24"/>
          <w:szCs w:val="24"/>
          <w:u w:val="single"/>
          <w:lang w:eastAsia="zh-CN"/>
        </w:rPr>
        <w:t>number of symbols</w:t>
      </w:r>
      <w:r>
        <w:rPr>
          <w:rFonts w:hint="eastAsia"/>
          <w:b/>
          <w:sz w:val="24"/>
          <w:szCs w:val="24"/>
          <w:u w:val="single"/>
          <w:lang w:eastAsia="zh-CN"/>
        </w:rPr>
        <w:t xml:space="preserve"> to be monitored</w:t>
      </w:r>
    </w:p>
    <w:p w:rsidR="0070393B" w:rsidRDefault="0070393B" w:rsidP="00A7360E">
      <w:pPr>
        <w:rPr>
          <w:lang w:eastAsia="zh-CN"/>
        </w:rPr>
      </w:pPr>
      <w:r>
        <w:rPr>
          <w:lang w:eastAsia="zh-CN"/>
        </w:rPr>
        <w:t xml:space="preserve">In </w:t>
      </w:r>
      <w:r w:rsidR="003A6E17">
        <w:rPr>
          <w:lang w:eastAsia="zh-CN"/>
        </w:rPr>
        <w:t xml:space="preserve">RAN1 #90bis meeting and </w:t>
      </w:r>
      <w:r>
        <w:rPr>
          <w:lang w:eastAsia="zh-CN"/>
        </w:rPr>
        <w:t>RAN1 AH#1801 meeting, the following agreements were made.</w:t>
      </w:r>
    </w:p>
    <w:p w:rsidR="003A6E17" w:rsidRPr="00141305" w:rsidRDefault="003A6E17" w:rsidP="003A6E17">
      <w:pPr>
        <w:rPr>
          <w:szCs w:val="20"/>
        </w:rPr>
      </w:pPr>
      <w:r w:rsidRPr="00141305">
        <w:rPr>
          <w:szCs w:val="20"/>
          <w:highlight w:val="green"/>
        </w:rPr>
        <w:t>Agreements</w:t>
      </w:r>
      <w:r w:rsidRPr="00141305">
        <w:rPr>
          <w:szCs w:val="20"/>
        </w:rPr>
        <w:t>:</w:t>
      </w:r>
    </w:p>
    <w:p w:rsidR="003A6E17" w:rsidRPr="00141305" w:rsidRDefault="003A6E17" w:rsidP="003A6E17">
      <w:pPr>
        <w:numPr>
          <w:ilvl w:val="0"/>
          <w:numId w:val="15"/>
        </w:numPr>
        <w:autoSpaceDE/>
        <w:autoSpaceDN/>
        <w:adjustRightInd/>
        <w:snapToGrid/>
        <w:spacing w:after="0"/>
        <w:jc w:val="left"/>
        <w:rPr>
          <w:szCs w:val="20"/>
        </w:rPr>
      </w:pPr>
      <w:r w:rsidRPr="00141305">
        <w:rPr>
          <w:szCs w:val="20"/>
        </w:rPr>
        <w:t>At least for cases other than initial access, to identify a set of search spaces, following parameters are configured by UE-specific RRC signaling:</w:t>
      </w:r>
    </w:p>
    <w:p w:rsidR="003A6E17" w:rsidRPr="00141305" w:rsidRDefault="003A6E17" w:rsidP="003A6E17">
      <w:pPr>
        <w:numPr>
          <w:ilvl w:val="1"/>
          <w:numId w:val="15"/>
        </w:numPr>
        <w:autoSpaceDE/>
        <w:autoSpaceDN/>
        <w:adjustRightInd/>
        <w:snapToGrid/>
        <w:spacing w:after="0"/>
        <w:jc w:val="left"/>
        <w:rPr>
          <w:szCs w:val="20"/>
        </w:rPr>
      </w:pPr>
      <w:r w:rsidRPr="00141305">
        <w:rPr>
          <w:szCs w:val="20"/>
        </w:rPr>
        <w:t>The number of PDCCH candidates for each aggregation level of {1, 2, 4, 8, [16]}</w:t>
      </w:r>
    </w:p>
    <w:p w:rsidR="003A6E17" w:rsidRPr="00141305" w:rsidRDefault="003A6E17" w:rsidP="003A6E17">
      <w:pPr>
        <w:numPr>
          <w:ilvl w:val="2"/>
          <w:numId w:val="15"/>
        </w:numPr>
        <w:autoSpaceDE/>
        <w:autoSpaceDN/>
        <w:adjustRightInd/>
        <w:snapToGrid/>
        <w:spacing w:after="0"/>
        <w:jc w:val="left"/>
        <w:rPr>
          <w:szCs w:val="20"/>
        </w:rPr>
      </w:pPr>
      <w:r w:rsidRPr="00141305">
        <w:rPr>
          <w:szCs w:val="20"/>
        </w:rPr>
        <w:t>One value from {0, 1, 2, 3, 4, 5, 6, 8}</w:t>
      </w:r>
    </w:p>
    <w:p w:rsidR="003A6E17" w:rsidRPr="00141305" w:rsidRDefault="003A6E17" w:rsidP="003A6E17">
      <w:pPr>
        <w:numPr>
          <w:ilvl w:val="1"/>
          <w:numId w:val="15"/>
        </w:numPr>
        <w:autoSpaceDE/>
        <w:autoSpaceDN/>
        <w:adjustRightInd/>
        <w:snapToGrid/>
        <w:spacing w:after="0"/>
        <w:jc w:val="left"/>
        <w:rPr>
          <w:szCs w:val="20"/>
        </w:rPr>
      </w:pPr>
      <w:r w:rsidRPr="00141305">
        <w:rPr>
          <w:szCs w:val="20"/>
        </w:rPr>
        <w:t>PDCCH monitoring occasion for the set of search spaces</w:t>
      </w:r>
    </w:p>
    <w:p w:rsidR="003A6E17" w:rsidRPr="00141305" w:rsidRDefault="003A6E17" w:rsidP="003A6E17">
      <w:pPr>
        <w:numPr>
          <w:ilvl w:val="2"/>
          <w:numId w:val="15"/>
        </w:numPr>
        <w:autoSpaceDE/>
        <w:autoSpaceDN/>
        <w:adjustRightInd/>
        <w:snapToGrid/>
        <w:spacing w:after="0"/>
        <w:jc w:val="left"/>
        <w:rPr>
          <w:szCs w:val="20"/>
        </w:rPr>
      </w:pPr>
      <w:r w:rsidRPr="00141305">
        <w:rPr>
          <w:szCs w:val="20"/>
        </w:rPr>
        <w:t>One value of from {1-slot, 2-slot, [5-slot], [10-slot], [20-slot]} (at least 5 values)</w:t>
      </w:r>
    </w:p>
    <w:p w:rsidR="003A6E17" w:rsidRPr="00141305" w:rsidRDefault="003A6E17" w:rsidP="003A6E17">
      <w:pPr>
        <w:numPr>
          <w:ilvl w:val="2"/>
          <w:numId w:val="15"/>
        </w:numPr>
        <w:autoSpaceDE/>
        <w:autoSpaceDN/>
        <w:adjustRightInd/>
        <w:snapToGrid/>
        <w:spacing w:after="0"/>
        <w:jc w:val="left"/>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3A6E17" w:rsidRPr="00141305" w:rsidRDefault="003A6E17" w:rsidP="003A6E17">
      <w:pPr>
        <w:numPr>
          <w:ilvl w:val="1"/>
          <w:numId w:val="15"/>
        </w:numPr>
        <w:autoSpaceDE/>
        <w:autoSpaceDN/>
        <w:adjustRightInd/>
        <w:snapToGrid/>
        <w:spacing w:after="0"/>
        <w:jc w:val="left"/>
        <w:rPr>
          <w:szCs w:val="20"/>
        </w:rPr>
      </w:pPr>
      <w:r w:rsidRPr="00141305">
        <w:rPr>
          <w:szCs w:val="20"/>
        </w:rPr>
        <w:t>Each set of search spaces associates with a CORESET configuration by RRC signaling</w:t>
      </w:r>
    </w:p>
    <w:p w:rsidR="0070393B" w:rsidRPr="00556434" w:rsidRDefault="0070393B" w:rsidP="0070393B">
      <w:pPr>
        <w:pStyle w:val="BodyText"/>
        <w:spacing w:afterLines="50"/>
        <w:rPr>
          <w:rFonts w:eastAsia="Times New Roman"/>
        </w:rPr>
      </w:pPr>
      <w:r w:rsidRPr="00556434">
        <w:rPr>
          <w:rFonts w:eastAsia="Times New Roman"/>
          <w:highlight w:val="green"/>
        </w:rPr>
        <w:t>Agreements</w:t>
      </w:r>
      <w:r w:rsidRPr="00556434">
        <w:rPr>
          <w:rFonts w:eastAsia="Times New Roman"/>
        </w:rPr>
        <w:t>:</w:t>
      </w:r>
    </w:p>
    <w:p w:rsidR="0070393B" w:rsidRPr="003A6E17" w:rsidRDefault="0070393B" w:rsidP="0070393B">
      <w:pPr>
        <w:pStyle w:val="BodyText"/>
        <w:numPr>
          <w:ilvl w:val="0"/>
          <w:numId w:val="14"/>
        </w:numPr>
        <w:autoSpaceDE/>
        <w:autoSpaceDN/>
        <w:adjustRightInd/>
        <w:snapToGrid/>
        <w:spacing w:afterLines="50"/>
        <w:rPr>
          <w:rFonts w:eastAsia="Times New Roman"/>
          <w:sz w:val="22"/>
        </w:rPr>
      </w:pPr>
      <w:r w:rsidRPr="003A6E17">
        <w:rPr>
          <w:rFonts w:eastAsia="Times New Roman"/>
          <w:sz w:val="22"/>
        </w:rPr>
        <w:t>For a search space configuration, monitoring periodicity of slot(s) is updated as follows:</w:t>
      </w:r>
    </w:p>
    <w:p w:rsidR="0070393B" w:rsidRPr="003A6E17" w:rsidRDefault="0070393B" w:rsidP="0070393B">
      <w:pPr>
        <w:pStyle w:val="ListParagraph"/>
        <w:widowControl w:val="0"/>
        <w:numPr>
          <w:ilvl w:val="1"/>
          <w:numId w:val="14"/>
        </w:numPr>
        <w:autoSpaceDE/>
        <w:autoSpaceDN/>
        <w:adjustRightInd/>
        <w:snapToGrid/>
        <w:spacing w:after="0"/>
        <w:contextualSpacing/>
        <w:rPr>
          <w:szCs w:val="20"/>
        </w:rPr>
      </w:pPr>
      <w:r w:rsidRPr="003A6E17">
        <w:rPr>
          <w:szCs w:val="20"/>
        </w:rPr>
        <w:t>For all SCS, {1, 2, 4, 5, 8, 10, 16, 20} slots</w:t>
      </w:r>
    </w:p>
    <w:p w:rsidR="0070393B" w:rsidRPr="003A6E17" w:rsidRDefault="0070393B" w:rsidP="0070393B">
      <w:pPr>
        <w:pStyle w:val="ListParagraph"/>
        <w:widowControl w:val="0"/>
        <w:numPr>
          <w:ilvl w:val="2"/>
          <w:numId w:val="14"/>
        </w:numPr>
        <w:autoSpaceDE/>
        <w:autoSpaceDN/>
        <w:adjustRightInd/>
        <w:snapToGrid/>
        <w:spacing w:after="0"/>
        <w:contextualSpacing/>
        <w:rPr>
          <w:szCs w:val="20"/>
        </w:rPr>
      </w:pPr>
      <w:r w:rsidRPr="003A6E17">
        <w:rPr>
          <w:szCs w:val="20"/>
        </w:rPr>
        <w:t>For INT-RNTI, a subset of {1,2,4} slots is applied</w:t>
      </w:r>
    </w:p>
    <w:p w:rsidR="0070393B" w:rsidRPr="003A6E17" w:rsidRDefault="0070393B" w:rsidP="0070393B">
      <w:pPr>
        <w:pStyle w:val="BodyText"/>
        <w:numPr>
          <w:ilvl w:val="1"/>
          <w:numId w:val="14"/>
        </w:numPr>
        <w:autoSpaceDE/>
        <w:autoSpaceDN/>
        <w:adjustRightInd/>
        <w:snapToGrid/>
        <w:spacing w:afterLines="50"/>
        <w:rPr>
          <w:rFonts w:eastAsia="Times New Roman"/>
          <w:sz w:val="22"/>
        </w:rPr>
      </w:pPr>
      <w:r w:rsidRPr="003A6E17">
        <w:rPr>
          <w:rFonts w:eastAsia="Times New Roman" w:hint="eastAsia"/>
          <w:sz w:val="22"/>
        </w:rPr>
        <w:t>F</w:t>
      </w:r>
      <w:r w:rsidRPr="003A6E17">
        <w:rPr>
          <w:rFonts w:eastAsia="Times New Roman"/>
          <w:sz w:val="22"/>
        </w:rPr>
        <w:t>FS: the case when concatenated semi-static DL/UL assignments is configured</w:t>
      </w:r>
    </w:p>
    <w:p w:rsidR="00194226" w:rsidRDefault="003A6E17" w:rsidP="00A7360E">
      <w:pPr>
        <w:rPr>
          <w:lang w:eastAsia="zh-CN"/>
        </w:rPr>
      </w:pPr>
      <w:r>
        <w:rPr>
          <w:lang w:eastAsia="zh-CN"/>
        </w:rPr>
        <w:t>According to the agreements, it is quite flexible that the PDCCH monitoring occasion can start from any</w:t>
      </w:r>
      <w:r w:rsidR="00025146">
        <w:rPr>
          <w:lang w:eastAsia="zh-CN"/>
        </w:rPr>
        <w:t xml:space="preserve"> symbol within a monitored slot, which will cause much more complexity to the UE implementation. It’s necessary to put some limitation to the time domain resource of CORESET, for example, the </w:t>
      </w:r>
      <w:r w:rsidR="005C5CBD">
        <w:rPr>
          <w:lang w:eastAsia="zh-CN"/>
        </w:rPr>
        <w:t xml:space="preserve">minimum </w:t>
      </w:r>
      <w:r w:rsidR="00025146">
        <w:rPr>
          <w:lang w:eastAsia="zh-CN"/>
        </w:rPr>
        <w:t xml:space="preserve">distance of the starting PDCCH symbols for two adjacent PDCCH monitoring occasions should be </w:t>
      </w:r>
      <w:r w:rsidR="005C5CBD">
        <w:rPr>
          <w:lang w:eastAsia="zh-CN"/>
        </w:rPr>
        <w:t xml:space="preserve">no less </w:t>
      </w:r>
      <w:r w:rsidR="00025146">
        <w:rPr>
          <w:lang w:eastAsia="zh-CN"/>
        </w:rPr>
        <w:lastRenderedPageBreak/>
        <w:t xml:space="preserve">than 2, 4 or 7. For </w:t>
      </w:r>
      <w:r w:rsidR="00194226">
        <w:rPr>
          <w:lang w:eastAsia="zh-CN"/>
        </w:rPr>
        <w:t xml:space="preserve">15kHz SCS, the </w:t>
      </w:r>
      <w:r w:rsidR="005C5CBD">
        <w:rPr>
          <w:lang w:eastAsia="zh-CN"/>
        </w:rPr>
        <w:t xml:space="preserve">minimum </w:t>
      </w:r>
      <w:r w:rsidR="00194226">
        <w:rPr>
          <w:lang w:eastAsia="zh-CN"/>
        </w:rPr>
        <w:t>value of distance between two PDCCH monitoring occasion</w:t>
      </w:r>
      <w:r w:rsidR="00AA72E0">
        <w:rPr>
          <w:lang w:eastAsia="zh-CN"/>
        </w:rPr>
        <w:t>s</w:t>
      </w:r>
      <w:r w:rsidR="00194226">
        <w:rPr>
          <w:lang w:eastAsia="zh-CN"/>
        </w:rPr>
        <w:t xml:space="preserve"> can be at least 2. While for 30kHz SCS, since the length of each symbol is shorter, considering the processing time from UE perspective, the </w:t>
      </w:r>
      <w:r w:rsidR="005C5CBD">
        <w:rPr>
          <w:lang w:eastAsia="zh-CN"/>
        </w:rPr>
        <w:t xml:space="preserve">minimum </w:t>
      </w:r>
      <w:r w:rsidR="00194226">
        <w:rPr>
          <w:lang w:eastAsia="zh-CN"/>
        </w:rPr>
        <w:t>value of distance between two PDCCH monitoring occasion</w:t>
      </w:r>
      <w:r w:rsidR="00AA72E0">
        <w:rPr>
          <w:lang w:eastAsia="zh-CN"/>
        </w:rPr>
        <w:t>s</w:t>
      </w:r>
      <w:r w:rsidR="00194226">
        <w:rPr>
          <w:lang w:eastAsia="zh-CN"/>
        </w:rPr>
        <w:t xml:space="preserve"> should be at least 4. For the same reason, for 60kHz SCS, the </w:t>
      </w:r>
      <w:r w:rsidR="005C5CBD">
        <w:rPr>
          <w:lang w:eastAsia="zh-CN"/>
        </w:rPr>
        <w:t xml:space="preserve">minimum </w:t>
      </w:r>
      <w:r w:rsidR="00194226">
        <w:rPr>
          <w:lang w:eastAsia="zh-CN"/>
        </w:rPr>
        <w:t>value of distance between two PDCCH monitoring occasion</w:t>
      </w:r>
      <w:r w:rsidR="00AA72E0">
        <w:rPr>
          <w:lang w:eastAsia="zh-CN"/>
        </w:rPr>
        <w:t>s</w:t>
      </w:r>
      <w:r w:rsidR="00194226">
        <w:rPr>
          <w:lang w:eastAsia="zh-CN"/>
        </w:rPr>
        <w:t xml:space="preserve"> should be even larger, e.g. at least 7 symbols. </w:t>
      </w:r>
      <w:r w:rsidR="00D126F9">
        <w:rPr>
          <w:lang w:eastAsia="zh-CN"/>
        </w:rPr>
        <w:t xml:space="preserve">For 120kHz SCS, the </w:t>
      </w:r>
      <w:r w:rsidR="005C5CBD">
        <w:rPr>
          <w:lang w:eastAsia="zh-CN"/>
        </w:rPr>
        <w:t xml:space="preserve">minimum </w:t>
      </w:r>
      <w:r w:rsidR="00D126F9">
        <w:rPr>
          <w:lang w:eastAsia="zh-CN"/>
        </w:rPr>
        <w:t xml:space="preserve">value of distance may be only 14 symbols, since the time of one slot in 120kHz SCS is only 0.125ms. </w:t>
      </w:r>
      <w:r w:rsidR="00194226">
        <w:rPr>
          <w:lang w:eastAsia="zh-CN"/>
        </w:rPr>
        <w:t xml:space="preserve">For higher capability UEs, they can support small value of distance, but it only depends on the UE capability. </w:t>
      </w:r>
    </w:p>
    <w:p w:rsidR="003A6E17" w:rsidRDefault="00194226" w:rsidP="00A7360E">
      <w:pPr>
        <w:rPr>
          <w:lang w:eastAsia="zh-CN"/>
        </w:rPr>
      </w:pPr>
      <w:r>
        <w:rPr>
          <w:lang w:eastAsia="zh-CN"/>
        </w:rPr>
        <w:t>Based on the analysis, we propose that:</w:t>
      </w:r>
    </w:p>
    <w:p w:rsidR="00AA72E0" w:rsidRPr="00194226" w:rsidRDefault="00194226" w:rsidP="00AA72E0">
      <w:pPr>
        <w:spacing w:before="120"/>
        <w:rPr>
          <w:i/>
          <w:lang w:eastAsia="zh-CN"/>
        </w:rPr>
      </w:pPr>
      <w:r>
        <w:rPr>
          <w:lang w:eastAsia="zh-CN"/>
        </w:rPr>
        <w:tab/>
      </w:r>
      <w:r w:rsidR="00AA72E0">
        <w:rPr>
          <w:lang w:eastAsia="zh-CN"/>
        </w:rPr>
        <w:tab/>
      </w:r>
      <w:r w:rsidR="00AA72E0" w:rsidRPr="009A52BE">
        <w:rPr>
          <w:b/>
          <w:i/>
          <w:lang w:eastAsia="zh-CN"/>
        </w:rPr>
        <w:t xml:space="preserve">Proposal </w:t>
      </w:r>
      <w:r w:rsidR="00AA72E0">
        <w:rPr>
          <w:b/>
          <w:i/>
          <w:lang w:eastAsia="zh-CN"/>
        </w:rPr>
        <w:t>5</w:t>
      </w:r>
      <w:r w:rsidR="00AA72E0" w:rsidRPr="00AF0BAB">
        <w:rPr>
          <w:i/>
          <w:lang w:eastAsia="zh-CN"/>
        </w:rPr>
        <w:t>:</w:t>
      </w:r>
      <w:r w:rsidR="00AA72E0">
        <w:rPr>
          <w:rFonts w:hint="eastAsia"/>
          <w:i/>
          <w:lang w:eastAsia="zh-CN"/>
        </w:rPr>
        <w:t xml:space="preserve"> </w:t>
      </w:r>
      <w:r w:rsidR="00AA72E0">
        <w:rPr>
          <w:i/>
          <w:lang w:eastAsia="zh-CN"/>
        </w:rPr>
        <w:t>The</w:t>
      </w:r>
      <w:r w:rsidR="00AA72E0" w:rsidRPr="00194226">
        <w:rPr>
          <w:i/>
          <w:lang w:eastAsia="zh-CN"/>
        </w:rPr>
        <w:t xml:space="preserve"> </w:t>
      </w:r>
      <w:r w:rsidR="005C5CBD" w:rsidRPr="005C5CBD">
        <w:rPr>
          <w:i/>
          <w:lang w:eastAsia="zh-CN"/>
        </w:rPr>
        <w:t xml:space="preserve">minimum </w:t>
      </w:r>
      <w:r w:rsidR="00AA72E0" w:rsidRPr="00AA72E0">
        <w:rPr>
          <w:i/>
          <w:lang w:eastAsia="zh-CN"/>
        </w:rPr>
        <w:t>distance between two PDCCH monitoring occasion</w:t>
      </w:r>
      <w:r w:rsidR="00AA72E0">
        <w:rPr>
          <w:i/>
          <w:lang w:eastAsia="zh-CN"/>
        </w:rPr>
        <w:t>s</w:t>
      </w:r>
      <w:r w:rsidR="00AA72E0" w:rsidRPr="00AA72E0">
        <w:rPr>
          <w:i/>
          <w:lang w:eastAsia="zh-CN"/>
        </w:rPr>
        <w:t xml:space="preserve"> </w:t>
      </w:r>
      <w:r w:rsidR="00AA72E0" w:rsidRPr="00194226">
        <w:rPr>
          <w:i/>
          <w:lang w:eastAsia="zh-CN"/>
        </w:rPr>
        <w:t>should be defined for different SCS</w:t>
      </w:r>
      <w:r w:rsidR="00AA72E0">
        <w:rPr>
          <w:i/>
          <w:lang w:eastAsia="zh-CN"/>
        </w:rPr>
        <w:t xml:space="preserve">. </w:t>
      </w:r>
      <w:r w:rsidR="00AA72E0" w:rsidRPr="00194226">
        <w:rPr>
          <w:i/>
          <w:lang w:eastAsia="zh-CN"/>
        </w:rPr>
        <w:t xml:space="preserve">i.e, </w:t>
      </w:r>
    </w:p>
    <w:p w:rsidR="00194226" w:rsidRPr="00477DAC" w:rsidRDefault="005C5CBD" w:rsidP="00AA72E0">
      <w:pPr>
        <w:pStyle w:val="ListParagraph"/>
        <w:numPr>
          <w:ilvl w:val="1"/>
          <w:numId w:val="14"/>
        </w:numPr>
        <w:spacing w:before="120"/>
        <w:rPr>
          <w:i/>
          <w:lang w:eastAsia="zh-CN"/>
        </w:rPr>
      </w:pPr>
      <w:r w:rsidRPr="00706C4A">
        <w:rPr>
          <w:i/>
          <w:lang w:eastAsia="zh-CN"/>
        </w:rPr>
        <w:t xml:space="preserve">At least </w:t>
      </w:r>
      <w:r w:rsidR="00194226" w:rsidRPr="00477DAC">
        <w:rPr>
          <w:i/>
          <w:lang w:eastAsia="zh-CN"/>
        </w:rPr>
        <w:t>2</w:t>
      </w:r>
      <w:r w:rsidR="00166D0A">
        <w:rPr>
          <w:i/>
          <w:lang w:eastAsia="zh-CN"/>
        </w:rPr>
        <w:t xml:space="preserve"> </w:t>
      </w:r>
      <w:r w:rsidR="00194226" w:rsidRPr="00477DAC">
        <w:rPr>
          <w:i/>
          <w:lang w:eastAsia="zh-CN"/>
        </w:rPr>
        <w:t>OSs for 15kHz SCS</w:t>
      </w:r>
    </w:p>
    <w:p w:rsidR="00194226" w:rsidRPr="00AA72E0" w:rsidRDefault="005C5CBD" w:rsidP="00AA72E0">
      <w:pPr>
        <w:pStyle w:val="ListParagraph"/>
        <w:numPr>
          <w:ilvl w:val="1"/>
          <w:numId w:val="14"/>
        </w:numPr>
        <w:spacing w:before="120"/>
        <w:rPr>
          <w:i/>
          <w:lang w:eastAsia="zh-CN"/>
        </w:rPr>
      </w:pPr>
      <w:r w:rsidRPr="00976A89">
        <w:rPr>
          <w:i/>
          <w:lang w:eastAsia="zh-CN"/>
        </w:rPr>
        <w:t xml:space="preserve">At least </w:t>
      </w:r>
      <w:r w:rsidR="00194226" w:rsidRPr="00AA72E0">
        <w:rPr>
          <w:i/>
          <w:lang w:eastAsia="zh-CN"/>
        </w:rPr>
        <w:t>4</w:t>
      </w:r>
      <w:r w:rsidR="00166D0A">
        <w:rPr>
          <w:i/>
          <w:lang w:eastAsia="zh-CN"/>
        </w:rPr>
        <w:t xml:space="preserve"> </w:t>
      </w:r>
      <w:r w:rsidR="00194226" w:rsidRPr="00AA72E0">
        <w:rPr>
          <w:i/>
          <w:lang w:eastAsia="zh-CN"/>
        </w:rPr>
        <w:t>OSs for 30kHz SCS</w:t>
      </w:r>
    </w:p>
    <w:p w:rsidR="00194226" w:rsidRPr="00AA72E0" w:rsidRDefault="005C5CBD" w:rsidP="00AA72E0">
      <w:pPr>
        <w:pStyle w:val="ListParagraph"/>
        <w:numPr>
          <w:ilvl w:val="1"/>
          <w:numId w:val="14"/>
        </w:numPr>
        <w:spacing w:before="120"/>
        <w:rPr>
          <w:i/>
          <w:lang w:eastAsia="zh-CN"/>
        </w:rPr>
      </w:pPr>
      <w:r w:rsidRPr="00976A89">
        <w:rPr>
          <w:i/>
          <w:lang w:eastAsia="zh-CN"/>
        </w:rPr>
        <w:t xml:space="preserve">At least </w:t>
      </w:r>
      <w:r w:rsidR="00194226" w:rsidRPr="00AA72E0">
        <w:rPr>
          <w:i/>
          <w:lang w:eastAsia="zh-CN"/>
        </w:rPr>
        <w:t>7 OSs for 60kHz SCS</w:t>
      </w:r>
    </w:p>
    <w:p w:rsidR="00194226" w:rsidRPr="00AA72E0" w:rsidRDefault="005C5CBD" w:rsidP="00AA72E0">
      <w:pPr>
        <w:pStyle w:val="ListParagraph"/>
        <w:numPr>
          <w:ilvl w:val="1"/>
          <w:numId w:val="14"/>
        </w:numPr>
        <w:spacing w:before="120"/>
        <w:rPr>
          <w:i/>
          <w:lang w:eastAsia="zh-CN"/>
        </w:rPr>
      </w:pPr>
      <w:r w:rsidRPr="00976A89">
        <w:rPr>
          <w:i/>
          <w:lang w:eastAsia="zh-CN"/>
        </w:rPr>
        <w:t xml:space="preserve">At least </w:t>
      </w:r>
      <w:r w:rsidR="00194226" w:rsidRPr="00AA72E0">
        <w:rPr>
          <w:i/>
          <w:lang w:eastAsia="zh-CN"/>
        </w:rPr>
        <w:t>14 OSs for 120kHz SCS</w:t>
      </w:r>
    </w:p>
    <w:p w:rsidR="004C7A82" w:rsidRPr="00F8521F" w:rsidRDefault="00C56FF5" w:rsidP="00F8521F">
      <w:pPr>
        <w:pStyle w:val="Heading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6E0F63" w:rsidRPr="00B813A8" w:rsidRDefault="006E0F63" w:rsidP="006E0F63">
      <w:pPr>
        <w:rPr>
          <w:b/>
          <w:i/>
          <w:lang w:eastAsia="zh-CN"/>
        </w:rPr>
      </w:pPr>
      <w:r w:rsidRPr="00343BBC">
        <w:rPr>
          <w:b/>
          <w:i/>
          <w:lang w:eastAsia="zh-CN"/>
        </w:rPr>
        <w:t xml:space="preserve">Proposal </w:t>
      </w:r>
      <w:r>
        <w:rPr>
          <w:b/>
          <w:i/>
          <w:lang w:eastAsia="zh-CN"/>
        </w:rPr>
        <w:t>1</w:t>
      </w:r>
      <w:r w:rsidRPr="00343BBC">
        <w:rPr>
          <w:b/>
          <w:i/>
          <w:lang w:eastAsia="zh-CN"/>
        </w:rPr>
        <w:t>:</w:t>
      </w:r>
      <w:r w:rsidRPr="00343BBC">
        <w:rPr>
          <w:i/>
          <w:lang w:eastAsia="zh-CN"/>
        </w:rPr>
        <w:t xml:space="preserve"> </w:t>
      </w:r>
      <w:r>
        <w:rPr>
          <w:i/>
          <w:lang w:eastAsia="zh-CN"/>
        </w:rPr>
        <w:t>Confirm 44 as the maximum number of PDCCH BDs for case 1-2 15kHz SCS</w:t>
      </w:r>
      <w:r w:rsidRPr="00804949">
        <w:rPr>
          <w:i/>
          <w:lang w:eastAsia="zh-CN"/>
        </w:rPr>
        <w:t>.</w:t>
      </w:r>
    </w:p>
    <w:p w:rsidR="00DD7E8A" w:rsidRPr="00B813A8" w:rsidRDefault="00DD7E8A" w:rsidP="00DD7E8A">
      <w:pPr>
        <w:rPr>
          <w:b/>
          <w:i/>
          <w:lang w:eastAsia="zh-CN"/>
        </w:rPr>
      </w:pPr>
      <w:r w:rsidRPr="00343BBC">
        <w:rPr>
          <w:b/>
          <w:i/>
          <w:lang w:eastAsia="zh-CN"/>
        </w:rPr>
        <w:t xml:space="preserve">Proposal </w:t>
      </w:r>
      <w:r>
        <w:rPr>
          <w:b/>
          <w:i/>
          <w:lang w:eastAsia="zh-CN"/>
        </w:rPr>
        <w:t>2</w:t>
      </w:r>
      <w:r w:rsidRPr="00343BBC">
        <w:rPr>
          <w:b/>
          <w:i/>
          <w:lang w:eastAsia="zh-CN"/>
        </w:rPr>
        <w:t>:</w:t>
      </w:r>
      <w:r w:rsidRPr="00343BBC">
        <w:rPr>
          <w:i/>
          <w:lang w:eastAsia="zh-CN"/>
        </w:rPr>
        <w:t xml:space="preserve"> </w:t>
      </w:r>
      <w:r>
        <w:rPr>
          <w:i/>
          <w:lang w:eastAsia="zh-CN"/>
        </w:rPr>
        <w:t>Take the same number of case 1-1 for the maximum number of PDCCH BDs of case 2, i.e. X=0 and Y=0</w:t>
      </w:r>
      <w:r w:rsidRPr="00804949">
        <w:rPr>
          <w:i/>
          <w:lang w:eastAsia="zh-CN"/>
        </w:rPr>
        <w:t>.</w:t>
      </w:r>
    </w:p>
    <w:p w:rsidR="00F81D9C" w:rsidRDefault="00F81D9C" w:rsidP="00F81D9C">
      <w:pPr>
        <w:jc w:val="center"/>
        <w:rPr>
          <w:b/>
          <w:lang w:eastAsia="ja-JP"/>
        </w:rPr>
      </w:pPr>
      <w:r w:rsidRPr="004F08FD">
        <w:rPr>
          <w:b/>
          <w:kern w:val="2"/>
          <w:lang w:eastAsia="zh-CN"/>
        </w:rPr>
        <w:t xml:space="preserve">Table </w:t>
      </w:r>
      <w:r>
        <w:rPr>
          <w:b/>
          <w:kern w:val="2"/>
          <w:lang w:eastAsia="zh-CN"/>
        </w:rPr>
        <w:t>1</w:t>
      </w:r>
      <w:r>
        <w:rPr>
          <w:lang w:eastAsia="zh-CN"/>
        </w:rPr>
        <w:t xml:space="preserve"> </w:t>
      </w:r>
      <w:r w:rsidRPr="00512495">
        <w:rPr>
          <w:b/>
          <w:lang w:eastAsia="zh-CN"/>
        </w:rPr>
        <w:t xml:space="preserve">Number of blind decodings within a slot for different subcarrier spacing and different </w:t>
      </w:r>
      <w:r w:rsidRPr="00512495">
        <w:rPr>
          <w:b/>
          <w:lang w:eastAsia="ja-JP"/>
        </w:rPr>
        <w:t xml:space="preserve">PDCCH monitoring periodicity </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F81D9C" w:rsidRPr="00374D2F" w:rsidTr="00D75E52">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SCS</w:t>
            </w:r>
          </w:p>
        </w:tc>
      </w:tr>
      <w:tr w:rsidR="00F81D9C" w:rsidRPr="00374D2F" w:rsidTr="00D75E52">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81D9C" w:rsidRPr="00FB2402" w:rsidRDefault="00F81D9C" w:rsidP="00D75E52">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sidRPr="00FB2402">
              <w:rPr>
                <w:szCs w:val="20"/>
              </w:rPr>
              <w:t>120kHz</w:t>
            </w:r>
          </w:p>
        </w:tc>
      </w:tr>
      <w:tr w:rsidR="00F81D9C" w:rsidRPr="00374D2F" w:rsidTr="00D75E52">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20</w:t>
            </w:r>
          </w:p>
        </w:tc>
      </w:tr>
      <w:tr w:rsidR="00F81D9C" w:rsidRPr="00374D2F" w:rsidTr="00D75E5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F81D9C" w:rsidRPr="00FB2402" w:rsidRDefault="00F81D9C" w:rsidP="00D75E52">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F81D9C" w:rsidRPr="00FB2402" w:rsidRDefault="00F81D9C" w:rsidP="00D75E52">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F81D9C" w:rsidRPr="00FB2402" w:rsidRDefault="00F81D9C" w:rsidP="00D75E52">
            <w:pPr>
              <w:rPr>
                <w:szCs w:val="20"/>
              </w:rPr>
            </w:pPr>
            <w:r>
              <w:rPr>
                <w:szCs w:val="20"/>
              </w:rPr>
              <w:t>-</w:t>
            </w:r>
          </w:p>
        </w:tc>
      </w:tr>
      <w:tr w:rsidR="00F81D9C" w:rsidRPr="00374D2F" w:rsidTr="00D75E5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F81D9C" w:rsidRPr="00FB2402" w:rsidRDefault="00F81D9C" w:rsidP="00D75E52">
            <w:pPr>
              <w:rPr>
                <w:szCs w:val="20"/>
              </w:rPr>
            </w:pPr>
            <w:r w:rsidRPr="00FB2402">
              <w:rPr>
                <w:bCs/>
                <w:szCs w:val="20"/>
              </w:rPr>
              <w:t>[20]</w:t>
            </w:r>
          </w:p>
        </w:tc>
      </w:tr>
    </w:tbl>
    <w:p w:rsidR="00F81D9C" w:rsidRDefault="00F81D9C" w:rsidP="00F81D9C">
      <w:pPr>
        <w:jc w:val="center"/>
        <w:rPr>
          <w:b/>
          <w:lang w:eastAsia="zh-CN"/>
        </w:rPr>
      </w:pPr>
    </w:p>
    <w:p w:rsidR="00141B64" w:rsidRDefault="00141B64" w:rsidP="00141B64">
      <w:pPr>
        <w:rPr>
          <w:i/>
          <w:lang w:eastAsia="zh-CN"/>
        </w:rPr>
      </w:pPr>
      <w:r w:rsidRPr="00343BBC">
        <w:rPr>
          <w:b/>
          <w:i/>
          <w:lang w:eastAsia="zh-CN"/>
        </w:rPr>
        <w:t xml:space="preserve">Proposal </w:t>
      </w:r>
      <w:r>
        <w:rPr>
          <w:b/>
          <w:i/>
          <w:lang w:eastAsia="zh-CN"/>
        </w:rPr>
        <w:t>3</w:t>
      </w:r>
      <w:r w:rsidRPr="00343BBC">
        <w:rPr>
          <w:b/>
          <w:i/>
          <w:lang w:eastAsia="zh-CN"/>
        </w:rPr>
        <w:t>:</w:t>
      </w:r>
      <w:r w:rsidRPr="00343BBC">
        <w:rPr>
          <w:i/>
          <w:lang w:eastAsia="zh-CN"/>
        </w:rPr>
        <w:t xml:space="preserve"> </w:t>
      </w:r>
      <w:r>
        <w:rPr>
          <w:i/>
          <w:lang w:eastAsia="zh-CN"/>
        </w:rPr>
        <w:t>Confi</w:t>
      </w:r>
      <w:r w:rsidR="00CE5218">
        <w:rPr>
          <w:i/>
          <w:lang w:eastAsia="zh-CN"/>
        </w:rPr>
        <w:t>rm the following working ass</w:t>
      </w:r>
      <w:r w:rsidR="00CE5218">
        <w:rPr>
          <w:rFonts w:hint="eastAsia"/>
          <w:i/>
          <w:lang w:eastAsia="zh-CN"/>
        </w:rPr>
        <w:t>umption</w:t>
      </w:r>
      <w:r>
        <w:rPr>
          <w:i/>
          <w:lang w:eastAsia="zh-CN"/>
        </w:rPr>
        <w:t>:</w:t>
      </w:r>
    </w:p>
    <w:p w:rsidR="00141B64" w:rsidRPr="00F217B7" w:rsidRDefault="00141B64" w:rsidP="00141B64">
      <w:pPr>
        <w:pStyle w:val="BodyText"/>
        <w:numPr>
          <w:ilvl w:val="0"/>
          <w:numId w:val="9"/>
        </w:numPr>
        <w:autoSpaceDE/>
        <w:autoSpaceDN/>
        <w:adjustRightInd/>
        <w:snapToGrid/>
        <w:spacing w:afterLines="50"/>
        <w:rPr>
          <w:rFonts w:eastAsia="Times New Roman"/>
          <w:i/>
        </w:rPr>
      </w:pPr>
      <w:r w:rsidRPr="00F217B7">
        <w:rPr>
          <w:rFonts w:eastAsia="Times New Roman"/>
          <w:i/>
        </w:rPr>
        <w:t>At least for case 1-1 and case 1-2, all UE supports channel estimation capability for 48 CCEs for a given slot per scheduled cell</w:t>
      </w:r>
    </w:p>
    <w:p w:rsidR="00141B64" w:rsidRDefault="00141B64" w:rsidP="00141B64">
      <w:pPr>
        <w:spacing w:before="120"/>
        <w:rPr>
          <w:i/>
          <w:lang w:eastAsia="zh-CN"/>
        </w:rPr>
      </w:pPr>
      <w:r w:rsidRPr="009A52BE">
        <w:rPr>
          <w:b/>
          <w:i/>
          <w:lang w:eastAsia="zh-CN"/>
        </w:rPr>
        <w:t xml:space="preserve">Proposal </w:t>
      </w:r>
      <w:r>
        <w:rPr>
          <w:b/>
          <w:i/>
          <w:lang w:eastAsia="zh-CN"/>
        </w:rPr>
        <w:t>4</w:t>
      </w:r>
      <w:r w:rsidRPr="00AF0BAB">
        <w:rPr>
          <w:i/>
          <w:lang w:eastAsia="zh-CN"/>
        </w:rPr>
        <w:t>:</w:t>
      </w:r>
      <w:r>
        <w:rPr>
          <w:rFonts w:hint="eastAsia"/>
          <w:i/>
          <w:lang w:eastAsia="zh-CN"/>
        </w:rPr>
        <w:t xml:space="preserve"> </w:t>
      </w:r>
      <w:r>
        <w:rPr>
          <w:i/>
          <w:lang w:eastAsia="zh-CN"/>
        </w:rPr>
        <w:t xml:space="preserve">For </w:t>
      </w:r>
      <w:r w:rsidRPr="00DD3FD6">
        <w:rPr>
          <w:i/>
          <w:lang w:eastAsia="zh-CN"/>
        </w:rPr>
        <w:t>cross-carrier scheduling</w:t>
      </w:r>
      <w:r>
        <w:rPr>
          <w:i/>
          <w:lang w:eastAsia="zh-CN"/>
        </w:rPr>
        <w:t xml:space="preserve">, the number of CCEs for </w:t>
      </w:r>
      <w:r w:rsidRPr="009B08E6">
        <w:rPr>
          <w:i/>
          <w:lang w:eastAsia="zh-CN"/>
        </w:rPr>
        <w:t>channel estimation capability</w:t>
      </w:r>
      <w:r w:rsidRPr="00DD3FD6">
        <w:rPr>
          <w:i/>
          <w:lang w:eastAsia="zh-CN"/>
        </w:rPr>
        <w:t xml:space="preserve"> </w:t>
      </w:r>
      <w:r w:rsidRPr="009B08E6">
        <w:rPr>
          <w:i/>
          <w:lang w:eastAsia="zh-CN"/>
        </w:rPr>
        <w:t>per scheduled cell</w:t>
      </w:r>
      <w:r>
        <w:rPr>
          <w:i/>
          <w:lang w:eastAsia="zh-CN"/>
        </w:rPr>
        <w:t xml:space="preserve"> should be kept as 48.</w:t>
      </w:r>
    </w:p>
    <w:p w:rsidR="00477DAC" w:rsidRPr="00194226" w:rsidRDefault="00477DAC" w:rsidP="00477DAC">
      <w:pPr>
        <w:spacing w:before="120"/>
        <w:rPr>
          <w:i/>
          <w:lang w:eastAsia="zh-CN"/>
        </w:rPr>
      </w:pPr>
      <w:r>
        <w:rPr>
          <w:lang w:eastAsia="zh-CN"/>
        </w:rPr>
        <w:tab/>
      </w:r>
      <w:r>
        <w:rPr>
          <w:lang w:eastAsia="zh-CN"/>
        </w:rPr>
        <w:tab/>
      </w:r>
      <w:r w:rsidRPr="009A52BE">
        <w:rPr>
          <w:b/>
          <w:i/>
          <w:lang w:eastAsia="zh-CN"/>
        </w:rPr>
        <w:t xml:space="preserve">Proposal </w:t>
      </w:r>
      <w:r>
        <w:rPr>
          <w:b/>
          <w:i/>
          <w:lang w:eastAsia="zh-CN"/>
        </w:rPr>
        <w:t>5</w:t>
      </w:r>
      <w:r w:rsidRPr="00AF0BAB">
        <w:rPr>
          <w:i/>
          <w:lang w:eastAsia="zh-CN"/>
        </w:rPr>
        <w:t>:</w:t>
      </w:r>
      <w:r>
        <w:rPr>
          <w:rFonts w:hint="eastAsia"/>
          <w:i/>
          <w:lang w:eastAsia="zh-CN"/>
        </w:rPr>
        <w:t xml:space="preserve"> </w:t>
      </w:r>
      <w:r>
        <w:rPr>
          <w:i/>
          <w:lang w:eastAsia="zh-CN"/>
        </w:rPr>
        <w:t>The</w:t>
      </w:r>
      <w:r w:rsidRPr="00194226">
        <w:rPr>
          <w:i/>
          <w:lang w:eastAsia="zh-CN"/>
        </w:rPr>
        <w:t xml:space="preserve"> </w:t>
      </w:r>
      <w:r w:rsidRPr="005C5CBD">
        <w:rPr>
          <w:i/>
          <w:lang w:eastAsia="zh-CN"/>
        </w:rPr>
        <w:t xml:space="preserve">minimum </w:t>
      </w:r>
      <w:r w:rsidRPr="00AA72E0">
        <w:rPr>
          <w:i/>
          <w:lang w:eastAsia="zh-CN"/>
        </w:rPr>
        <w:t>distance between two PDCCH monitoring occasion</w:t>
      </w:r>
      <w:r>
        <w:rPr>
          <w:i/>
          <w:lang w:eastAsia="zh-CN"/>
        </w:rPr>
        <w:t>s</w:t>
      </w:r>
      <w:r w:rsidRPr="00AA72E0">
        <w:rPr>
          <w:i/>
          <w:lang w:eastAsia="zh-CN"/>
        </w:rPr>
        <w:t xml:space="preserve"> </w:t>
      </w:r>
      <w:r w:rsidRPr="00194226">
        <w:rPr>
          <w:i/>
          <w:lang w:eastAsia="zh-CN"/>
        </w:rPr>
        <w:t>should be defined for different SCS</w:t>
      </w:r>
      <w:r>
        <w:rPr>
          <w:i/>
          <w:lang w:eastAsia="zh-CN"/>
        </w:rPr>
        <w:t xml:space="preserve">. </w:t>
      </w:r>
      <w:r w:rsidRPr="00194226">
        <w:rPr>
          <w:i/>
          <w:lang w:eastAsia="zh-CN"/>
        </w:rPr>
        <w:t xml:space="preserve">i.e, </w:t>
      </w:r>
    </w:p>
    <w:p w:rsidR="00477DAC" w:rsidRPr="00477DAC" w:rsidRDefault="00477DAC" w:rsidP="00477DAC">
      <w:pPr>
        <w:pStyle w:val="ListParagraph"/>
        <w:numPr>
          <w:ilvl w:val="1"/>
          <w:numId w:val="14"/>
        </w:numPr>
        <w:spacing w:before="120"/>
        <w:rPr>
          <w:i/>
          <w:lang w:eastAsia="zh-CN"/>
        </w:rPr>
      </w:pPr>
      <w:r w:rsidRPr="00976A89">
        <w:rPr>
          <w:i/>
          <w:lang w:eastAsia="zh-CN"/>
        </w:rPr>
        <w:t xml:space="preserve">At least </w:t>
      </w:r>
      <w:r w:rsidRPr="00477DAC">
        <w:rPr>
          <w:i/>
          <w:lang w:eastAsia="zh-CN"/>
        </w:rPr>
        <w:t>2</w:t>
      </w:r>
      <w:r w:rsidR="00166D0A">
        <w:rPr>
          <w:i/>
          <w:lang w:eastAsia="zh-CN"/>
        </w:rPr>
        <w:t xml:space="preserve"> </w:t>
      </w:r>
      <w:r w:rsidRPr="00477DAC">
        <w:rPr>
          <w:i/>
          <w:lang w:eastAsia="zh-CN"/>
        </w:rPr>
        <w:t>OSs for 15kHz SCS</w:t>
      </w:r>
    </w:p>
    <w:p w:rsidR="00477DAC" w:rsidRPr="00AA72E0" w:rsidRDefault="00477DAC" w:rsidP="00477DAC">
      <w:pPr>
        <w:pStyle w:val="ListParagraph"/>
        <w:numPr>
          <w:ilvl w:val="1"/>
          <w:numId w:val="14"/>
        </w:numPr>
        <w:spacing w:before="120"/>
        <w:rPr>
          <w:i/>
          <w:lang w:eastAsia="zh-CN"/>
        </w:rPr>
      </w:pPr>
      <w:r w:rsidRPr="00976A89">
        <w:rPr>
          <w:i/>
          <w:lang w:eastAsia="zh-CN"/>
        </w:rPr>
        <w:t xml:space="preserve">At least </w:t>
      </w:r>
      <w:r w:rsidRPr="00AA72E0">
        <w:rPr>
          <w:i/>
          <w:lang w:eastAsia="zh-CN"/>
        </w:rPr>
        <w:t>4</w:t>
      </w:r>
      <w:r w:rsidR="00166D0A">
        <w:rPr>
          <w:i/>
          <w:lang w:eastAsia="zh-CN"/>
        </w:rPr>
        <w:t xml:space="preserve"> </w:t>
      </w:r>
      <w:r w:rsidRPr="00AA72E0">
        <w:rPr>
          <w:i/>
          <w:lang w:eastAsia="zh-CN"/>
        </w:rPr>
        <w:t>OSs for 30kHz SCS</w:t>
      </w:r>
    </w:p>
    <w:p w:rsidR="00477DAC" w:rsidRPr="00AA72E0" w:rsidRDefault="00477DAC" w:rsidP="00477DAC">
      <w:pPr>
        <w:pStyle w:val="ListParagraph"/>
        <w:numPr>
          <w:ilvl w:val="1"/>
          <w:numId w:val="14"/>
        </w:numPr>
        <w:spacing w:before="120"/>
        <w:rPr>
          <w:i/>
          <w:lang w:eastAsia="zh-CN"/>
        </w:rPr>
      </w:pPr>
      <w:r w:rsidRPr="00976A89">
        <w:rPr>
          <w:i/>
          <w:lang w:eastAsia="zh-CN"/>
        </w:rPr>
        <w:t xml:space="preserve">At least </w:t>
      </w:r>
      <w:r w:rsidRPr="00AA72E0">
        <w:rPr>
          <w:i/>
          <w:lang w:eastAsia="zh-CN"/>
        </w:rPr>
        <w:t>7 OSs for 60kHz SCS</w:t>
      </w:r>
    </w:p>
    <w:p w:rsidR="00477DAC" w:rsidRPr="00AA72E0" w:rsidRDefault="00477DAC" w:rsidP="00477DAC">
      <w:pPr>
        <w:pStyle w:val="ListParagraph"/>
        <w:numPr>
          <w:ilvl w:val="1"/>
          <w:numId w:val="14"/>
        </w:numPr>
        <w:spacing w:before="120"/>
        <w:rPr>
          <w:i/>
          <w:lang w:eastAsia="zh-CN"/>
        </w:rPr>
      </w:pPr>
      <w:r w:rsidRPr="00976A89">
        <w:rPr>
          <w:i/>
          <w:lang w:eastAsia="zh-CN"/>
        </w:rPr>
        <w:t xml:space="preserve">At least </w:t>
      </w:r>
      <w:r w:rsidRPr="00AA72E0">
        <w:rPr>
          <w:i/>
          <w:lang w:eastAsia="zh-CN"/>
        </w:rPr>
        <w:t>14 OSs for 120kHz SCS</w:t>
      </w:r>
    </w:p>
    <w:p w:rsidR="00C83E98" w:rsidRPr="000F54A6" w:rsidRDefault="00C83E98" w:rsidP="00BA1206">
      <w:pPr>
        <w:spacing w:after="0"/>
        <w:rPr>
          <w:kern w:val="2"/>
          <w:lang w:eastAsia="zh-CN"/>
        </w:rPr>
      </w:pPr>
    </w:p>
    <w:p w:rsidR="002B7C37" w:rsidRPr="00F86B9A" w:rsidRDefault="004C7A82" w:rsidP="00BA1206">
      <w:pPr>
        <w:pStyle w:val="Heading1"/>
        <w:numPr>
          <w:ilvl w:val="0"/>
          <w:numId w:val="0"/>
        </w:numPr>
        <w:wordWrap w:val="0"/>
        <w:autoSpaceDE/>
        <w:autoSpaceDN/>
        <w:ind w:left="431" w:hanging="431"/>
        <w:rPr>
          <w:lang w:eastAsia="zh-CN"/>
        </w:rPr>
      </w:pPr>
      <w:r w:rsidRPr="00F86B9A">
        <w:rPr>
          <w:rFonts w:hint="eastAsia"/>
        </w:rPr>
        <w:lastRenderedPageBreak/>
        <w:t>Reference</w:t>
      </w:r>
      <w:r w:rsidRPr="00F86B9A">
        <w:rPr>
          <w:rFonts w:hint="eastAsia"/>
          <w:lang w:eastAsia="zh-CN"/>
        </w:rPr>
        <w:t>s</w:t>
      </w:r>
    </w:p>
    <w:p w:rsidR="007A70CA" w:rsidRPr="00053CB8" w:rsidRDefault="00400CD4" w:rsidP="00670F4B">
      <w:pPr>
        <w:pStyle w:val="References"/>
        <w:rPr>
          <w:lang w:eastAsia="zh-CN"/>
        </w:rPr>
      </w:pPr>
      <w:r w:rsidRPr="00721988">
        <w:rPr>
          <w:lang w:eastAsia="zh-CN"/>
        </w:rPr>
        <w:t>R1-1</w:t>
      </w:r>
      <w:r>
        <w:rPr>
          <w:lang w:eastAsia="zh-CN"/>
        </w:rPr>
        <w:t>80</w:t>
      </w:r>
      <w:r w:rsidR="00670F4B">
        <w:rPr>
          <w:lang w:eastAsia="zh-CN"/>
        </w:rPr>
        <w:t>1335</w:t>
      </w:r>
      <w:r w:rsidR="00501034" w:rsidRPr="00FB4F08">
        <w:rPr>
          <w:rFonts w:hint="eastAsia"/>
          <w:lang w:eastAsia="zh-CN"/>
        </w:rPr>
        <w:t xml:space="preserve">, </w:t>
      </w:r>
      <w:r w:rsidR="00501034" w:rsidRPr="00FB4F08">
        <w:rPr>
          <w:lang w:eastAsia="zh-CN"/>
        </w:rPr>
        <w:t>“</w:t>
      </w:r>
      <w:r w:rsidR="00670F4B" w:rsidRPr="00670F4B">
        <w:rPr>
          <w:kern w:val="2"/>
          <w:lang w:eastAsia="zh-CN"/>
        </w:rPr>
        <w:t>Remaining issues on search space</w:t>
      </w:r>
      <w:r w:rsidR="00501034" w:rsidRPr="00FB4F08">
        <w:rPr>
          <w:lang w:eastAsia="zh-CN"/>
        </w:rPr>
        <w:t>”</w:t>
      </w:r>
      <w:r w:rsidR="00501034" w:rsidRPr="00FB4F08">
        <w:rPr>
          <w:rFonts w:hint="eastAsia"/>
          <w:lang w:eastAsia="zh-CN"/>
        </w:rPr>
        <w:t xml:space="preserve">, </w:t>
      </w:r>
      <w:r w:rsidR="00723845" w:rsidRPr="00FB4F08">
        <w:rPr>
          <w:lang w:eastAsia="zh-CN"/>
        </w:rPr>
        <w:t xml:space="preserve">Huawei, HiSilicon, </w:t>
      </w:r>
      <w:r w:rsidR="00B4399E">
        <w:rPr>
          <w:lang w:eastAsia="zh-CN"/>
        </w:rPr>
        <w:t>Athens, Greece, Fe</w:t>
      </w:r>
      <w:r w:rsidR="00670F4B" w:rsidRPr="00670F4B">
        <w:rPr>
          <w:lang w:eastAsia="zh-CN"/>
        </w:rPr>
        <w:t xml:space="preserve">bruary 26 – March 2, </w:t>
      </w:r>
      <w:r w:rsidR="00FB4F08" w:rsidRPr="00FB4F08">
        <w:rPr>
          <w:lang w:eastAsia="zh-CN"/>
        </w:rPr>
        <w:t>2018</w:t>
      </w:r>
      <w:r w:rsidR="00501034" w:rsidRPr="00FB4F08">
        <w:rPr>
          <w:rFonts w:hint="eastAsia"/>
          <w:lang w:eastAsia="zh-CN"/>
        </w:rPr>
        <w:t>.</w:t>
      </w:r>
    </w:p>
    <w:sectPr w:rsidR="007A70CA" w:rsidRPr="00053C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FF5" w:rsidRDefault="00600FF5">
      <w:r>
        <w:separator/>
      </w:r>
    </w:p>
  </w:endnote>
  <w:endnote w:type="continuationSeparator" w:id="0">
    <w:p w:rsidR="00600FF5" w:rsidRDefault="00600FF5">
      <w:r>
        <w:continuationSeparator/>
      </w:r>
    </w:p>
  </w:endnote>
  <w:endnote w:type="continuationNotice" w:id="1">
    <w:p w:rsidR="00600FF5" w:rsidRDefault="00600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FF5" w:rsidRDefault="00600FF5">
      <w:r>
        <w:separator/>
      </w:r>
    </w:p>
  </w:footnote>
  <w:footnote w:type="continuationSeparator" w:id="0">
    <w:p w:rsidR="00600FF5" w:rsidRDefault="00600FF5">
      <w:r>
        <w:continuationSeparator/>
      </w:r>
    </w:p>
  </w:footnote>
  <w:footnote w:type="continuationNotice" w:id="1">
    <w:p w:rsidR="00600FF5" w:rsidRDefault="00600F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8A08BE"/>
    <w:multiLevelType w:val="hybridMultilevel"/>
    <w:tmpl w:val="BD18BFF8"/>
    <w:lvl w:ilvl="0" w:tplc="1BCA7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2C390F"/>
    <w:multiLevelType w:val="hybridMultilevel"/>
    <w:tmpl w:val="C4904F7A"/>
    <w:lvl w:ilvl="0" w:tplc="5EF67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CB02F1"/>
    <w:multiLevelType w:val="hybridMultilevel"/>
    <w:tmpl w:val="B8D69C36"/>
    <w:lvl w:ilvl="0" w:tplc="53AA3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B82040"/>
    <w:multiLevelType w:val="hybridMultilevel"/>
    <w:tmpl w:val="D2F230E8"/>
    <w:lvl w:ilvl="0" w:tplc="60E6E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1E4D66"/>
    <w:multiLevelType w:val="hybridMultilevel"/>
    <w:tmpl w:val="EB18A2EA"/>
    <w:lvl w:ilvl="0" w:tplc="162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0A7A73"/>
    <w:multiLevelType w:val="hybridMultilevel"/>
    <w:tmpl w:val="EF2E608A"/>
    <w:lvl w:ilvl="0" w:tplc="A8901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
  </w:num>
  <w:num w:numId="4">
    <w:abstractNumId w:val="2"/>
  </w:num>
  <w:num w:numId="5">
    <w:abstractNumId w:val="13"/>
  </w:num>
  <w:num w:numId="6">
    <w:abstractNumId w:val="5"/>
  </w:num>
  <w:num w:numId="7">
    <w:abstractNumId w:val="14"/>
  </w:num>
  <w:num w:numId="8">
    <w:abstractNumId w:val="15"/>
  </w:num>
  <w:num w:numId="9">
    <w:abstractNumId w:val="9"/>
  </w:num>
  <w:num w:numId="10">
    <w:abstractNumId w:val="4"/>
  </w:num>
  <w:num w:numId="11">
    <w:abstractNumId w:val="12"/>
  </w:num>
  <w:num w:numId="12">
    <w:abstractNumId w:val="11"/>
  </w:num>
  <w:num w:numId="13">
    <w:abstractNumId w:val="7"/>
  </w:num>
  <w:num w:numId="14">
    <w:abstractNumId w:val="3"/>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5146"/>
    <w:rsid w:val="000263A2"/>
    <w:rsid w:val="000266D7"/>
    <w:rsid w:val="000266F6"/>
    <w:rsid w:val="00026D4B"/>
    <w:rsid w:val="00026E31"/>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3CB8"/>
    <w:rsid w:val="00054653"/>
    <w:rsid w:val="000546EC"/>
    <w:rsid w:val="00054E0C"/>
    <w:rsid w:val="00054F43"/>
    <w:rsid w:val="0005541D"/>
    <w:rsid w:val="000565C8"/>
    <w:rsid w:val="00057DC8"/>
    <w:rsid w:val="0006073B"/>
    <w:rsid w:val="0006089D"/>
    <w:rsid w:val="00060A46"/>
    <w:rsid w:val="000612E1"/>
    <w:rsid w:val="000614FE"/>
    <w:rsid w:val="00061BBA"/>
    <w:rsid w:val="0006270F"/>
    <w:rsid w:val="000641F2"/>
    <w:rsid w:val="00065D38"/>
    <w:rsid w:val="0006735E"/>
    <w:rsid w:val="00067BEB"/>
    <w:rsid w:val="00067DD1"/>
    <w:rsid w:val="00070447"/>
    <w:rsid w:val="000706E7"/>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6D24"/>
    <w:rsid w:val="000D71E2"/>
    <w:rsid w:val="000D73A5"/>
    <w:rsid w:val="000E07D6"/>
    <w:rsid w:val="000E0A50"/>
    <w:rsid w:val="000E1380"/>
    <w:rsid w:val="000E18DF"/>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3F64"/>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585F"/>
    <w:rsid w:val="00116699"/>
    <w:rsid w:val="00117256"/>
    <w:rsid w:val="00117755"/>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B64"/>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2841"/>
    <w:rsid w:val="00154FE0"/>
    <w:rsid w:val="001552A2"/>
    <w:rsid w:val="001559FA"/>
    <w:rsid w:val="00155A44"/>
    <w:rsid w:val="001562D6"/>
    <w:rsid w:val="00156374"/>
    <w:rsid w:val="0015658A"/>
    <w:rsid w:val="001577D8"/>
    <w:rsid w:val="00157EAD"/>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6D0A"/>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E01"/>
    <w:rsid w:val="00177FC1"/>
    <w:rsid w:val="00180A10"/>
    <w:rsid w:val="001815A2"/>
    <w:rsid w:val="00181FC1"/>
    <w:rsid w:val="00183034"/>
    <w:rsid w:val="001830F7"/>
    <w:rsid w:val="0018330E"/>
    <w:rsid w:val="00183EE6"/>
    <w:rsid w:val="00185763"/>
    <w:rsid w:val="0018588A"/>
    <w:rsid w:val="00185CDB"/>
    <w:rsid w:val="00186136"/>
    <w:rsid w:val="00187252"/>
    <w:rsid w:val="001879F2"/>
    <w:rsid w:val="00191C91"/>
    <w:rsid w:val="00192DD9"/>
    <w:rsid w:val="0019386C"/>
    <w:rsid w:val="00193BCE"/>
    <w:rsid w:val="00194226"/>
    <w:rsid w:val="0019427D"/>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9DA"/>
    <w:rsid w:val="001C6F06"/>
    <w:rsid w:val="001C7348"/>
    <w:rsid w:val="001D0FC1"/>
    <w:rsid w:val="001D2360"/>
    <w:rsid w:val="001D2499"/>
    <w:rsid w:val="001D2623"/>
    <w:rsid w:val="001D3109"/>
    <w:rsid w:val="001D332E"/>
    <w:rsid w:val="001D3624"/>
    <w:rsid w:val="001D5033"/>
    <w:rsid w:val="001D5C88"/>
    <w:rsid w:val="001D6567"/>
    <w:rsid w:val="001D695C"/>
    <w:rsid w:val="001D6A7C"/>
    <w:rsid w:val="001D6FD9"/>
    <w:rsid w:val="001D780E"/>
    <w:rsid w:val="001E05C3"/>
    <w:rsid w:val="001E0AD3"/>
    <w:rsid w:val="001E0F2C"/>
    <w:rsid w:val="001E1411"/>
    <w:rsid w:val="001E33AF"/>
    <w:rsid w:val="001E36E4"/>
    <w:rsid w:val="001E379D"/>
    <w:rsid w:val="001E3915"/>
    <w:rsid w:val="001E39A3"/>
    <w:rsid w:val="001E3A3C"/>
    <w:rsid w:val="001E5C23"/>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CCB"/>
    <w:rsid w:val="00211D91"/>
    <w:rsid w:val="002126EC"/>
    <w:rsid w:val="00212CB6"/>
    <w:rsid w:val="00212E37"/>
    <w:rsid w:val="002135EC"/>
    <w:rsid w:val="00213854"/>
    <w:rsid w:val="002140FF"/>
    <w:rsid w:val="002149A2"/>
    <w:rsid w:val="00220229"/>
    <w:rsid w:val="00220471"/>
    <w:rsid w:val="00220894"/>
    <w:rsid w:val="00220C43"/>
    <w:rsid w:val="00222325"/>
    <w:rsid w:val="0022302B"/>
    <w:rsid w:val="00223B2B"/>
    <w:rsid w:val="00223CC7"/>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1F49"/>
    <w:rsid w:val="00242B31"/>
    <w:rsid w:val="00244E5C"/>
    <w:rsid w:val="002451C5"/>
    <w:rsid w:val="00245F1F"/>
    <w:rsid w:val="00246486"/>
    <w:rsid w:val="0024663B"/>
    <w:rsid w:val="00247103"/>
    <w:rsid w:val="00250067"/>
    <w:rsid w:val="002502A9"/>
    <w:rsid w:val="002516DE"/>
    <w:rsid w:val="00251F81"/>
    <w:rsid w:val="0025294A"/>
    <w:rsid w:val="00252A3C"/>
    <w:rsid w:val="00252BE0"/>
    <w:rsid w:val="00253588"/>
    <w:rsid w:val="0025371D"/>
    <w:rsid w:val="002546F4"/>
    <w:rsid w:val="00254D15"/>
    <w:rsid w:val="00254E5B"/>
    <w:rsid w:val="002551D0"/>
    <w:rsid w:val="00255374"/>
    <w:rsid w:val="00256203"/>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1D8"/>
    <w:rsid w:val="00270728"/>
    <w:rsid w:val="00270D42"/>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149A"/>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100C8"/>
    <w:rsid w:val="00311161"/>
    <w:rsid w:val="00312400"/>
    <w:rsid w:val="00312739"/>
    <w:rsid w:val="00312D10"/>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294E"/>
    <w:rsid w:val="00333645"/>
    <w:rsid w:val="003336B3"/>
    <w:rsid w:val="00333E8C"/>
    <w:rsid w:val="00334104"/>
    <w:rsid w:val="003352D1"/>
    <w:rsid w:val="003353E8"/>
    <w:rsid w:val="00335764"/>
    <w:rsid w:val="00335B75"/>
    <w:rsid w:val="00335C55"/>
    <w:rsid w:val="00335D8C"/>
    <w:rsid w:val="00336072"/>
    <w:rsid w:val="003363A1"/>
    <w:rsid w:val="00336454"/>
    <w:rsid w:val="003378AE"/>
    <w:rsid w:val="00337DA2"/>
    <w:rsid w:val="00341AD8"/>
    <w:rsid w:val="0034226D"/>
    <w:rsid w:val="00342972"/>
    <w:rsid w:val="00342FDD"/>
    <w:rsid w:val="0034429B"/>
    <w:rsid w:val="00344654"/>
    <w:rsid w:val="00344866"/>
    <w:rsid w:val="003448F2"/>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1D6F"/>
    <w:rsid w:val="00362569"/>
    <w:rsid w:val="00362F5E"/>
    <w:rsid w:val="003636CD"/>
    <w:rsid w:val="0036487C"/>
    <w:rsid w:val="00365411"/>
    <w:rsid w:val="0036543B"/>
    <w:rsid w:val="00365EB2"/>
    <w:rsid w:val="00365FA2"/>
    <w:rsid w:val="00366C69"/>
    <w:rsid w:val="0036723D"/>
    <w:rsid w:val="00367441"/>
    <w:rsid w:val="00367B1D"/>
    <w:rsid w:val="00370C83"/>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52FB"/>
    <w:rsid w:val="00385429"/>
    <w:rsid w:val="00385613"/>
    <w:rsid w:val="00385B05"/>
    <w:rsid w:val="00386382"/>
    <w:rsid w:val="003865EF"/>
    <w:rsid w:val="00386BA9"/>
    <w:rsid w:val="00387916"/>
    <w:rsid w:val="00387922"/>
    <w:rsid w:val="00387CD7"/>
    <w:rsid w:val="00390017"/>
    <w:rsid w:val="003901A3"/>
    <w:rsid w:val="0039072F"/>
    <w:rsid w:val="00391A47"/>
    <w:rsid w:val="00391CE6"/>
    <w:rsid w:val="003921A5"/>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6E17"/>
    <w:rsid w:val="003A7834"/>
    <w:rsid w:val="003B0B5B"/>
    <w:rsid w:val="003B0E79"/>
    <w:rsid w:val="003B1C74"/>
    <w:rsid w:val="003B321C"/>
    <w:rsid w:val="003B3575"/>
    <w:rsid w:val="003B3EDF"/>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662"/>
    <w:rsid w:val="003D0DE9"/>
    <w:rsid w:val="003D0FC3"/>
    <w:rsid w:val="003D12B2"/>
    <w:rsid w:val="003D1919"/>
    <w:rsid w:val="003D2376"/>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F0096"/>
    <w:rsid w:val="003F0850"/>
    <w:rsid w:val="003F0D12"/>
    <w:rsid w:val="003F160C"/>
    <w:rsid w:val="003F2F76"/>
    <w:rsid w:val="003F324F"/>
    <w:rsid w:val="003F33BC"/>
    <w:rsid w:val="003F3D4E"/>
    <w:rsid w:val="003F477E"/>
    <w:rsid w:val="003F48BC"/>
    <w:rsid w:val="003F53CE"/>
    <w:rsid w:val="003F6CD2"/>
    <w:rsid w:val="003F772E"/>
    <w:rsid w:val="003F788D"/>
    <w:rsid w:val="003F7EA5"/>
    <w:rsid w:val="004008C1"/>
    <w:rsid w:val="00400CD4"/>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6D25"/>
    <w:rsid w:val="0042747A"/>
    <w:rsid w:val="004309A1"/>
    <w:rsid w:val="00430A2D"/>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77DAC"/>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1984"/>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DFE"/>
    <w:rsid w:val="004D1A6C"/>
    <w:rsid w:val="004D1D91"/>
    <w:rsid w:val="004D20A1"/>
    <w:rsid w:val="004D22C3"/>
    <w:rsid w:val="004D4554"/>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347"/>
    <w:rsid w:val="004E785F"/>
    <w:rsid w:val="004F0155"/>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060DE"/>
    <w:rsid w:val="00510384"/>
    <w:rsid w:val="00511F15"/>
    <w:rsid w:val="00512AEB"/>
    <w:rsid w:val="0051318C"/>
    <w:rsid w:val="0051325C"/>
    <w:rsid w:val="005135F6"/>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4D66"/>
    <w:rsid w:val="00535B79"/>
    <w:rsid w:val="00535D7C"/>
    <w:rsid w:val="00536579"/>
    <w:rsid w:val="005366C7"/>
    <w:rsid w:val="00536C1E"/>
    <w:rsid w:val="00537992"/>
    <w:rsid w:val="005400D9"/>
    <w:rsid w:val="00540593"/>
    <w:rsid w:val="005423A2"/>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2B03"/>
    <w:rsid w:val="00593AB9"/>
    <w:rsid w:val="00593BC0"/>
    <w:rsid w:val="00594ABB"/>
    <w:rsid w:val="00594D1C"/>
    <w:rsid w:val="00594E36"/>
    <w:rsid w:val="00594F0A"/>
    <w:rsid w:val="0059500D"/>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D87"/>
    <w:rsid w:val="005B4FD1"/>
    <w:rsid w:val="005B7C51"/>
    <w:rsid w:val="005B7DD1"/>
    <w:rsid w:val="005B7E98"/>
    <w:rsid w:val="005C00A0"/>
    <w:rsid w:val="005C28FA"/>
    <w:rsid w:val="005C28FC"/>
    <w:rsid w:val="005C36A6"/>
    <w:rsid w:val="005C40F4"/>
    <w:rsid w:val="005C43BE"/>
    <w:rsid w:val="005C44F3"/>
    <w:rsid w:val="005C4CF5"/>
    <w:rsid w:val="005C5CBD"/>
    <w:rsid w:val="005C6CD5"/>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1BF8"/>
    <w:rsid w:val="005E20E1"/>
    <w:rsid w:val="005E234A"/>
    <w:rsid w:val="005E35CC"/>
    <w:rsid w:val="005E36F2"/>
    <w:rsid w:val="005E371E"/>
    <w:rsid w:val="005E53F9"/>
    <w:rsid w:val="005E6A12"/>
    <w:rsid w:val="005E745E"/>
    <w:rsid w:val="005E775D"/>
    <w:rsid w:val="005F0A43"/>
    <w:rsid w:val="005F1795"/>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0FF5"/>
    <w:rsid w:val="0060116C"/>
    <w:rsid w:val="00601839"/>
    <w:rsid w:val="00602759"/>
    <w:rsid w:val="0060277A"/>
    <w:rsid w:val="00602B7C"/>
    <w:rsid w:val="00603312"/>
    <w:rsid w:val="00604266"/>
    <w:rsid w:val="00604DC7"/>
    <w:rsid w:val="00604E47"/>
    <w:rsid w:val="00605441"/>
    <w:rsid w:val="00606970"/>
    <w:rsid w:val="00606A20"/>
    <w:rsid w:val="006072C6"/>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CC9"/>
    <w:rsid w:val="00630DCE"/>
    <w:rsid w:val="0063120A"/>
    <w:rsid w:val="0063150B"/>
    <w:rsid w:val="00631585"/>
    <w:rsid w:val="0063242F"/>
    <w:rsid w:val="00633B14"/>
    <w:rsid w:val="00634330"/>
    <w:rsid w:val="00634ACF"/>
    <w:rsid w:val="00635035"/>
    <w:rsid w:val="006355EC"/>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583D"/>
    <w:rsid w:val="0066732C"/>
    <w:rsid w:val="006679F5"/>
    <w:rsid w:val="00667B77"/>
    <w:rsid w:val="00670F4B"/>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B72"/>
    <w:rsid w:val="006D7EB0"/>
    <w:rsid w:val="006D7F61"/>
    <w:rsid w:val="006E0138"/>
    <w:rsid w:val="006E0BB0"/>
    <w:rsid w:val="006E0F63"/>
    <w:rsid w:val="006E12C3"/>
    <w:rsid w:val="006E2529"/>
    <w:rsid w:val="006E305A"/>
    <w:rsid w:val="006E39D6"/>
    <w:rsid w:val="006E45F3"/>
    <w:rsid w:val="006E4A2F"/>
    <w:rsid w:val="006E4ED4"/>
    <w:rsid w:val="006E5E19"/>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234A"/>
    <w:rsid w:val="007025CB"/>
    <w:rsid w:val="0070282C"/>
    <w:rsid w:val="007034AA"/>
    <w:rsid w:val="0070393B"/>
    <w:rsid w:val="00703C9D"/>
    <w:rsid w:val="0070490C"/>
    <w:rsid w:val="00705496"/>
    <w:rsid w:val="00705C38"/>
    <w:rsid w:val="00706465"/>
    <w:rsid w:val="0070695A"/>
    <w:rsid w:val="00706C4A"/>
    <w:rsid w:val="00706FD1"/>
    <w:rsid w:val="0070782D"/>
    <w:rsid w:val="007109C2"/>
    <w:rsid w:val="00711024"/>
    <w:rsid w:val="00711340"/>
    <w:rsid w:val="0071184A"/>
    <w:rsid w:val="00712233"/>
    <w:rsid w:val="00712C42"/>
    <w:rsid w:val="00713550"/>
    <w:rsid w:val="00713DE4"/>
    <w:rsid w:val="00714553"/>
    <w:rsid w:val="00714C47"/>
    <w:rsid w:val="0071543C"/>
    <w:rsid w:val="00716462"/>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F48"/>
    <w:rsid w:val="00747F4A"/>
    <w:rsid w:val="00747F4C"/>
    <w:rsid w:val="007505F3"/>
    <w:rsid w:val="00751091"/>
    <w:rsid w:val="0075109F"/>
    <w:rsid w:val="00751B83"/>
    <w:rsid w:val="00752E74"/>
    <w:rsid w:val="00754359"/>
    <w:rsid w:val="00754411"/>
    <w:rsid w:val="00754BD9"/>
    <w:rsid w:val="00754E7A"/>
    <w:rsid w:val="0075540C"/>
    <w:rsid w:val="00755DB1"/>
    <w:rsid w:val="007574FC"/>
    <w:rsid w:val="00757F7B"/>
    <w:rsid w:val="00760975"/>
    <w:rsid w:val="00761203"/>
    <w:rsid w:val="00761240"/>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10B8"/>
    <w:rsid w:val="007715DE"/>
    <w:rsid w:val="0077175C"/>
    <w:rsid w:val="00771870"/>
    <w:rsid w:val="00771B51"/>
    <w:rsid w:val="00771BF9"/>
    <w:rsid w:val="00772C32"/>
    <w:rsid w:val="00772F8A"/>
    <w:rsid w:val="00773200"/>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85F"/>
    <w:rsid w:val="00783207"/>
    <w:rsid w:val="00783D1B"/>
    <w:rsid w:val="00783E1D"/>
    <w:rsid w:val="0078483B"/>
    <w:rsid w:val="00784C34"/>
    <w:rsid w:val="00784EED"/>
    <w:rsid w:val="00785050"/>
    <w:rsid w:val="00785136"/>
    <w:rsid w:val="0078534F"/>
    <w:rsid w:val="00785900"/>
    <w:rsid w:val="00785FC6"/>
    <w:rsid w:val="00786958"/>
    <w:rsid w:val="00786E71"/>
    <w:rsid w:val="00787F78"/>
    <w:rsid w:val="00790606"/>
    <w:rsid w:val="00790BDA"/>
    <w:rsid w:val="0079162F"/>
    <w:rsid w:val="0079202A"/>
    <w:rsid w:val="00792C63"/>
    <w:rsid w:val="00792F6C"/>
    <w:rsid w:val="00793B68"/>
    <w:rsid w:val="00793EB3"/>
    <w:rsid w:val="00794816"/>
    <w:rsid w:val="00794924"/>
    <w:rsid w:val="007970F4"/>
    <w:rsid w:val="007A0BC2"/>
    <w:rsid w:val="007A12AA"/>
    <w:rsid w:val="007A15AF"/>
    <w:rsid w:val="007A1F44"/>
    <w:rsid w:val="007A21F3"/>
    <w:rsid w:val="007A22A3"/>
    <w:rsid w:val="007A23FF"/>
    <w:rsid w:val="007A295B"/>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F02"/>
    <w:rsid w:val="007B24C9"/>
    <w:rsid w:val="007B270A"/>
    <w:rsid w:val="007B2D3B"/>
    <w:rsid w:val="007B2D43"/>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229A"/>
    <w:rsid w:val="007D2F44"/>
    <w:rsid w:val="007D2F4D"/>
    <w:rsid w:val="007D31B1"/>
    <w:rsid w:val="007D3628"/>
    <w:rsid w:val="007D3CD8"/>
    <w:rsid w:val="007D4178"/>
    <w:rsid w:val="007D4357"/>
    <w:rsid w:val="007D4D33"/>
    <w:rsid w:val="007D7175"/>
    <w:rsid w:val="007E0759"/>
    <w:rsid w:val="007E0BE4"/>
    <w:rsid w:val="007E0FBA"/>
    <w:rsid w:val="007E1369"/>
    <w:rsid w:val="007E1A1B"/>
    <w:rsid w:val="007E1A88"/>
    <w:rsid w:val="007E4033"/>
    <w:rsid w:val="007E4C88"/>
    <w:rsid w:val="007E585E"/>
    <w:rsid w:val="007E625C"/>
    <w:rsid w:val="007E6AC9"/>
    <w:rsid w:val="007E7A80"/>
    <w:rsid w:val="007E7DDF"/>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595D"/>
    <w:rsid w:val="00816089"/>
    <w:rsid w:val="00816AE5"/>
    <w:rsid w:val="008172BE"/>
    <w:rsid w:val="008172CD"/>
    <w:rsid w:val="008173CD"/>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166"/>
    <w:rsid w:val="00831555"/>
    <w:rsid w:val="00831F52"/>
    <w:rsid w:val="00832154"/>
    <w:rsid w:val="00832F5C"/>
    <w:rsid w:val="008333AB"/>
    <w:rsid w:val="00833A60"/>
    <w:rsid w:val="00833CE6"/>
    <w:rsid w:val="008353F5"/>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6FE4"/>
    <w:rsid w:val="008474A7"/>
    <w:rsid w:val="0084787F"/>
    <w:rsid w:val="008506B6"/>
    <w:rsid w:val="00850AE0"/>
    <w:rsid w:val="008524D2"/>
    <w:rsid w:val="008528E6"/>
    <w:rsid w:val="00852E19"/>
    <w:rsid w:val="008539D0"/>
    <w:rsid w:val="008564A5"/>
    <w:rsid w:val="00856833"/>
    <w:rsid w:val="00856840"/>
    <w:rsid w:val="00857675"/>
    <w:rsid w:val="00860597"/>
    <w:rsid w:val="0086087C"/>
    <w:rsid w:val="00860A73"/>
    <w:rsid w:val="00860D8E"/>
    <w:rsid w:val="008622FB"/>
    <w:rsid w:val="0086275E"/>
    <w:rsid w:val="00863F53"/>
    <w:rsid w:val="00864440"/>
    <w:rsid w:val="00864D76"/>
    <w:rsid w:val="008650FC"/>
    <w:rsid w:val="00866EB3"/>
    <w:rsid w:val="0086701A"/>
    <w:rsid w:val="0086704D"/>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7747E"/>
    <w:rsid w:val="00880C1C"/>
    <w:rsid w:val="00880F30"/>
    <w:rsid w:val="00882369"/>
    <w:rsid w:val="008823AF"/>
    <w:rsid w:val="008833E8"/>
    <w:rsid w:val="008849F2"/>
    <w:rsid w:val="00887687"/>
    <w:rsid w:val="00887B48"/>
    <w:rsid w:val="0089176E"/>
    <w:rsid w:val="008917E0"/>
    <w:rsid w:val="00892365"/>
    <w:rsid w:val="0089247C"/>
    <w:rsid w:val="008924D2"/>
    <w:rsid w:val="00892BE5"/>
    <w:rsid w:val="00892FE7"/>
    <w:rsid w:val="0089387C"/>
    <w:rsid w:val="00893FC9"/>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0EC4"/>
    <w:rsid w:val="008A12FE"/>
    <w:rsid w:val="008A234E"/>
    <w:rsid w:val="008A28B6"/>
    <w:rsid w:val="008A2BB1"/>
    <w:rsid w:val="008A3466"/>
    <w:rsid w:val="008A3539"/>
    <w:rsid w:val="008A389F"/>
    <w:rsid w:val="008A3D02"/>
    <w:rsid w:val="008A5223"/>
    <w:rsid w:val="008A5940"/>
    <w:rsid w:val="008A5E9D"/>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01"/>
    <w:rsid w:val="008F18DC"/>
    <w:rsid w:val="008F23D8"/>
    <w:rsid w:val="008F2CFE"/>
    <w:rsid w:val="008F2FD5"/>
    <w:rsid w:val="008F37E5"/>
    <w:rsid w:val="008F48C2"/>
    <w:rsid w:val="008F5840"/>
    <w:rsid w:val="008F5EEF"/>
    <w:rsid w:val="008F6325"/>
    <w:rsid w:val="008F66FE"/>
    <w:rsid w:val="008F6F71"/>
    <w:rsid w:val="008F72CC"/>
    <w:rsid w:val="008F72CD"/>
    <w:rsid w:val="00900085"/>
    <w:rsid w:val="0090015E"/>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0E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F9E"/>
    <w:rsid w:val="00936D98"/>
    <w:rsid w:val="00940D20"/>
    <w:rsid w:val="00941B8D"/>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48A"/>
    <w:rsid w:val="00961593"/>
    <w:rsid w:val="009617E4"/>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08E6"/>
    <w:rsid w:val="009B1A5C"/>
    <w:rsid w:val="009B1EF9"/>
    <w:rsid w:val="009B25E6"/>
    <w:rsid w:val="009B25F9"/>
    <w:rsid w:val="009B26AC"/>
    <w:rsid w:val="009B30E2"/>
    <w:rsid w:val="009B37E2"/>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90F"/>
    <w:rsid w:val="009D5BAB"/>
    <w:rsid w:val="009D6A0A"/>
    <w:rsid w:val="009D6CD7"/>
    <w:rsid w:val="009D6F63"/>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ED0"/>
    <w:rsid w:val="009F3F53"/>
    <w:rsid w:val="009F3FB5"/>
    <w:rsid w:val="009F521F"/>
    <w:rsid w:val="009F553C"/>
    <w:rsid w:val="009F58C5"/>
    <w:rsid w:val="009F59F8"/>
    <w:rsid w:val="009F642A"/>
    <w:rsid w:val="009F6D11"/>
    <w:rsid w:val="00A005B0"/>
    <w:rsid w:val="00A0088A"/>
    <w:rsid w:val="00A01F17"/>
    <w:rsid w:val="00A01F76"/>
    <w:rsid w:val="00A021AA"/>
    <w:rsid w:val="00A022A5"/>
    <w:rsid w:val="00A03A22"/>
    <w:rsid w:val="00A04634"/>
    <w:rsid w:val="00A0542A"/>
    <w:rsid w:val="00A06119"/>
    <w:rsid w:val="00A07A48"/>
    <w:rsid w:val="00A10470"/>
    <w:rsid w:val="00A108C6"/>
    <w:rsid w:val="00A108EE"/>
    <w:rsid w:val="00A10B57"/>
    <w:rsid w:val="00A10BB8"/>
    <w:rsid w:val="00A1200D"/>
    <w:rsid w:val="00A137E4"/>
    <w:rsid w:val="00A14036"/>
    <w:rsid w:val="00A14813"/>
    <w:rsid w:val="00A154C9"/>
    <w:rsid w:val="00A1566A"/>
    <w:rsid w:val="00A15F86"/>
    <w:rsid w:val="00A165BF"/>
    <w:rsid w:val="00A172E8"/>
    <w:rsid w:val="00A179FF"/>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F1A"/>
    <w:rsid w:val="00A60163"/>
    <w:rsid w:val="00A6038D"/>
    <w:rsid w:val="00A60CF0"/>
    <w:rsid w:val="00A61429"/>
    <w:rsid w:val="00A61514"/>
    <w:rsid w:val="00A61610"/>
    <w:rsid w:val="00A61645"/>
    <w:rsid w:val="00A62080"/>
    <w:rsid w:val="00A630A2"/>
    <w:rsid w:val="00A632B8"/>
    <w:rsid w:val="00A63BF3"/>
    <w:rsid w:val="00A63DAE"/>
    <w:rsid w:val="00A64378"/>
    <w:rsid w:val="00A64942"/>
    <w:rsid w:val="00A64959"/>
    <w:rsid w:val="00A65911"/>
    <w:rsid w:val="00A65C56"/>
    <w:rsid w:val="00A6643C"/>
    <w:rsid w:val="00A66E07"/>
    <w:rsid w:val="00A672F8"/>
    <w:rsid w:val="00A67544"/>
    <w:rsid w:val="00A7075B"/>
    <w:rsid w:val="00A71CE6"/>
    <w:rsid w:val="00A71D23"/>
    <w:rsid w:val="00A7333A"/>
    <w:rsid w:val="00A734B7"/>
    <w:rsid w:val="00A7360E"/>
    <w:rsid w:val="00A73C89"/>
    <w:rsid w:val="00A73D0D"/>
    <w:rsid w:val="00A73F44"/>
    <w:rsid w:val="00A74A92"/>
    <w:rsid w:val="00A75CC1"/>
    <w:rsid w:val="00A75E88"/>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6D63"/>
    <w:rsid w:val="00A87797"/>
    <w:rsid w:val="00A87992"/>
    <w:rsid w:val="00A90E72"/>
    <w:rsid w:val="00A922A2"/>
    <w:rsid w:val="00A9327B"/>
    <w:rsid w:val="00A93B69"/>
    <w:rsid w:val="00A963C7"/>
    <w:rsid w:val="00AA10F3"/>
    <w:rsid w:val="00AA1626"/>
    <w:rsid w:val="00AA1C25"/>
    <w:rsid w:val="00AA2573"/>
    <w:rsid w:val="00AA2C2C"/>
    <w:rsid w:val="00AA3DB7"/>
    <w:rsid w:val="00AA41EB"/>
    <w:rsid w:val="00AA51F5"/>
    <w:rsid w:val="00AA5E3B"/>
    <w:rsid w:val="00AA5FAF"/>
    <w:rsid w:val="00AA68B4"/>
    <w:rsid w:val="00AA72E0"/>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6FA"/>
    <w:rsid w:val="00AE59EC"/>
    <w:rsid w:val="00AE5FE7"/>
    <w:rsid w:val="00AE67B3"/>
    <w:rsid w:val="00AE719A"/>
    <w:rsid w:val="00AE7864"/>
    <w:rsid w:val="00AE7949"/>
    <w:rsid w:val="00AF068F"/>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3DA"/>
    <w:rsid w:val="00B026C1"/>
    <w:rsid w:val="00B02948"/>
    <w:rsid w:val="00B02B9C"/>
    <w:rsid w:val="00B0353B"/>
    <w:rsid w:val="00B038F1"/>
    <w:rsid w:val="00B040B2"/>
    <w:rsid w:val="00B04106"/>
    <w:rsid w:val="00B04E48"/>
    <w:rsid w:val="00B04E53"/>
    <w:rsid w:val="00B04EEE"/>
    <w:rsid w:val="00B10558"/>
    <w:rsid w:val="00B11C3A"/>
    <w:rsid w:val="00B124BD"/>
    <w:rsid w:val="00B1289D"/>
    <w:rsid w:val="00B1292F"/>
    <w:rsid w:val="00B12B5B"/>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257A"/>
    <w:rsid w:val="00B32646"/>
    <w:rsid w:val="00B326FF"/>
    <w:rsid w:val="00B33077"/>
    <w:rsid w:val="00B3352C"/>
    <w:rsid w:val="00B340AA"/>
    <w:rsid w:val="00B34A9F"/>
    <w:rsid w:val="00B34B80"/>
    <w:rsid w:val="00B35BB7"/>
    <w:rsid w:val="00B35CDA"/>
    <w:rsid w:val="00B37D97"/>
    <w:rsid w:val="00B4004A"/>
    <w:rsid w:val="00B41102"/>
    <w:rsid w:val="00B411BD"/>
    <w:rsid w:val="00B41559"/>
    <w:rsid w:val="00B418E8"/>
    <w:rsid w:val="00B42285"/>
    <w:rsid w:val="00B4274B"/>
    <w:rsid w:val="00B435B1"/>
    <w:rsid w:val="00B4367F"/>
    <w:rsid w:val="00B438BA"/>
    <w:rsid w:val="00B4399E"/>
    <w:rsid w:val="00B443A8"/>
    <w:rsid w:val="00B44F99"/>
    <w:rsid w:val="00B45876"/>
    <w:rsid w:val="00B45CBA"/>
    <w:rsid w:val="00B46CDC"/>
    <w:rsid w:val="00B4711A"/>
    <w:rsid w:val="00B51542"/>
    <w:rsid w:val="00B51D1D"/>
    <w:rsid w:val="00B5310E"/>
    <w:rsid w:val="00B540AE"/>
    <w:rsid w:val="00B54ACC"/>
    <w:rsid w:val="00B54DCB"/>
    <w:rsid w:val="00B54DE5"/>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0A8D"/>
    <w:rsid w:val="00B711CE"/>
    <w:rsid w:val="00B71DC8"/>
    <w:rsid w:val="00B72BCD"/>
    <w:rsid w:val="00B72E19"/>
    <w:rsid w:val="00B7323B"/>
    <w:rsid w:val="00B746C6"/>
    <w:rsid w:val="00B75FE5"/>
    <w:rsid w:val="00B7604C"/>
    <w:rsid w:val="00B7652C"/>
    <w:rsid w:val="00B766BF"/>
    <w:rsid w:val="00B76C53"/>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15A"/>
    <w:rsid w:val="00B90A2F"/>
    <w:rsid w:val="00B90D10"/>
    <w:rsid w:val="00B90FE5"/>
    <w:rsid w:val="00B914DC"/>
    <w:rsid w:val="00B919AD"/>
    <w:rsid w:val="00B91A2B"/>
    <w:rsid w:val="00B93204"/>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AEB"/>
    <w:rsid w:val="00BA2FEF"/>
    <w:rsid w:val="00BA3788"/>
    <w:rsid w:val="00BA3D33"/>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14BB"/>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08B"/>
    <w:rsid w:val="00BF2B6F"/>
    <w:rsid w:val="00BF351A"/>
    <w:rsid w:val="00BF3914"/>
    <w:rsid w:val="00BF49B1"/>
    <w:rsid w:val="00BF5132"/>
    <w:rsid w:val="00BF541D"/>
    <w:rsid w:val="00BF5552"/>
    <w:rsid w:val="00BF6334"/>
    <w:rsid w:val="00BF643B"/>
    <w:rsid w:val="00BF73F2"/>
    <w:rsid w:val="00C00615"/>
    <w:rsid w:val="00C01671"/>
    <w:rsid w:val="00C02419"/>
    <w:rsid w:val="00C02766"/>
    <w:rsid w:val="00C03EE8"/>
    <w:rsid w:val="00C0531A"/>
    <w:rsid w:val="00C05BEC"/>
    <w:rsid w:val="00C06E7D"/>
    <w:rsid w:val="00C074D8"/>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E72"/>
    <w:rsid w:val="00C15EDB"/>
    <w:rsid w:val="00C15EDE"/>
    <w:rsid w:val="00C16C30"/>
    <w:rsid w:val="00C2002B"/>
    <w:rsid w:val="00C20A00"/>
    <w:rsid w:val="00C21673"/>
    <w:rsid w:val="00C21C7A"/>
    <w:rsid w:val="00C22AEF"/>
    <w:rsid w:val="00C23130"/>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49D4"/>
    <w:rsid w:val="00C650B1"/>
    <w:rsid w:val="00C654E0"/>
    <w:rsid w:val="00C6586E"/>
    <w:rsid w:val="00C65D00"/>
    <w:rsid w:val="00C66CD4"/>
    <w:rsid w:val="00C67BC1"/>
    <w:rsid w:val="00C67EAB"/>
    <w:rsid w:val="00C70DFF"/>
    <w:rsid w:val="00C711F7"/>
    <w:rsid w:val="00C71DD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18"/>
    <w:rsid w:val="00CE5279"/>
    <w:rsid w:val="00CE5A78"/>
    <w:rsid w:val="00CE5D6B"/>
    <w:rsid w:val="00CE78AE"/>
    <w:rsid w:val="00CE7E62"/>
    <w:rsid w:val="00CF195E"/>
    <w:rsid w:val="00CF19DA"/>
    <w:rsid w:val="00CF1C7F"/>
    <w:rsid w:val="00CF1CC0"/>
    <w:rsid w:val="00CF24F8"/>
    <w:rsid w:val="00CF2653"/>
    <w:rsid w:val="00CF2BE8"/>
    <w:rsid w:val="00CF2E6C"/>
    <w:rsid w:val="00CF4247"/>
    <w:rsid w:val="00CF42BC"/>
    <w:rsid w:val="00CF4799"/>
    <w:rsid w:val="00CF4C57"/>
    <w:rsid w:val="00CF5263"/>
    <w:rsid w:val="00CF5D98"/>
    <w:rsid w:val="00CF60B5"/>
    <w:rsid w:val="00D004FA"/>
    <w:rsid w:val="00D01B21"/>
    <w:rsid w:val="00D01E2F"/>
    <w:rsid w:val="00D02F76"/>
    <w:rsid w:val="00D03102"/>
    <w:rsid w:val="00D03727"/>
    <w:rsid w:val="00D0378A"/>
    <w:rsid w:val="00D044EC"/>
    <w:rsid w:val="00D046C5"/>
    <w:rsid w:val="00D05132"/>
    <w:rsid w:val="00D05EA9"/>
    <w:rsid w:val="00D06BEC"/>
    <w:rsid w:val="00D071F8"/>
    <w:rsid w:val="00D07252"/>
    <w:rsid w:val="00D074F4"/>
    <w:rsid w:val="00D07C53"/>
    <w:rsid w:val="00D07CE1"/>
    <w:rsid w:val="00D1026A"/>
    <w:rsid w:val="00D107CF"/>
    <w:rsid w:val="00D11B0B"/>
    <w:rsid w:val="00D12293"/>
    <w:rsid w:val="00D126F9"/>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0F85"/>
    <w:rsid w:val="00D5195B"/>
    <w:rsid w:val="00D51D12"/>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D0"/>
    <w:rsid w:val="00DD22EA"/>
    <w:rsid w:val="00DD23A0"/>
    <w:rsid w:val="00DD242E"/>
    <w:rsid w:val="00DD283A"/>
    <w:rsid w:val="00DD3B65"/>
    <w:rsid w:val="00DD3EF5"/>
    <w:rsid w:val="00DD3FD6"/>
    <w:rsid w:val="00DD511E"/>
    <w:rsid w:val="00DD53FA"/>
    <w:rsid w:val="00DD5F42"/>
    <w:rsid w:val="00DD617B"/>
    <w:rsid w:val="00DD78CE"/>
    <w:rsid w:val="00DD7E8A"/>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51E"/>
    <w:rsid w:val="00E01A16"/>
    <w:rsid w:val="00E01DAA"/>
    <w:rsid w:val="00E023E5"/>
    <w:rsid w:val="00E02432"/>
    <w:rsid w:val="00E04022"/>
    <w:rsid w:val="00E057FA"/>
    <w:rsid w:val="00E0606B"/>
    <w:rsid w:val="00E061CD"/>
    <w:rsid w:val="00E06E31"/>
    <w:rsid w:val="00E0728F"/>
    <w:rsid w:val="00E07359"/>
    <w:rsid w:val="00E0755C"/>
    <w:rsid w:val="00E100AE"/>
    <w:rsid w:val="00E10C68"/>
    <w:rsid w:val="00E11333"/>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7B3"/>
    <w:rsid w:val="00E547BF"/>
    <w:rsid w:val="00E55791"/>
    <w:rsid w:val="00E5733D"/>
    <w:rsid w:val="00E606CD"/>
    <w:rsid w:val="00E61CC0"/>
    <w:rsid w:val="00E620D0"/>
    <w:rsid w:val="00E6277B"/>
    <w:rsid w:val="00E62912"/>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3F52"/>
    <w:rsid w:val="00EC405C"/>
    <w:rsid w:val="00EC462B"/>
    <w:rsid w:val="00EC4723"/>
    <w:rsid w:val="00EC56E0"/>
    <w:rsid w:val="00EC6057"/>
    <w:rsid w:val="00EC6847"/>
    <w:rsid w:val="00EC7323"/>
    <w:rsid w:val="00EC76E4"/>
    <w:rsid w:val="00EC7DB6"/>
    <w:rsid w:val="00ED14C6"/>
    <w:rsid w:val="00ED162F"/>
    <w:rsid w:val="00ED2E52"/>
    <w:rsid w:val="00ED2E58"/>
    <w:rsid w:val="00ED3024"/>
    <w:rsid w:val="00ED35FA"/>
    <w:rsid w:val="00ED384A"/>
    <w:rsid w:val="00ED5FE4"/>
    <w:rsid w:val="00ED71C5"/>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5B4"/>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7B7"/>
    <w:rsid w:val="00F218D4"/>
    <w:rsid w:val="00F2250A"/>
    <w:rsid w:val="00F23050"/>
    <w:rsid w:val="00F23467"/>
    <w:rsid w:val="00F2419B"/>
    <w:rsid w:val="00F24788"/>
    <w:rsid w:val="00F2525E"/>
    <w:rsid w:val="00F25900"/>
    <w:rsid w:val="00F2640F"/>
    <w:rsid w:val="00F2707E"/>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D2B"/>
    <w:rsid w:val="00F54ECF"/>
    <w:rsid w:val="00F55043"/>
    <w:rsid w:val="00F55255"/>
    <w:rsid w:val="00F56DCF"/>
    <w:rsid w:val="00F57034"/>
    <w:rsid w:val="00F60BE9"/>
    <w:rsid w:val="00F61FD8"/>
    <w:rsid w:val="00F62DBF"/>
    <w:rsid w:val="00F641FC"/>
    <w:rsid w:val="00F647F7"/>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1D9C"/>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33DC"/>
    <w:rsid w:val="00FB4338"/>
    <w:rsid w:val="00FB4430"/>
    <w:rsid w:val="00FB477E"/>
    <w:rsid w:val="00FB49D5"/>
    <w:rsid w:val="00FB4C9C"/>
    <w:rsid w:val="00FB4F08"/>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76"/>
    <w:rsid w:val="00FC63D1"/>
    <w:rsid w:val="00FC735D"/>
    <w:rsid w:val="00FC7528"/>
    <w:rsid w:val="00FC7763"/>
    <w:rsid w:val="00FD057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91E"/>
    <w:rsid w:val="00FE5D21"/>
    <w:rsid w:val="00FE5DD7"/>
    <w:rsid w:val="00FE5FF6"/>
    <w:rsid w:val="00FE617A"/>
    <w:rsid w:val="00FE67CF"/>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6ED925-6BB5-4D62-B243-DD35C186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92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D3CD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7D3CD8"/>
    <w:pPr>
      <w:keepNext/>
      <w:numPr>
        <w:ilvl w:val="2"/>
        <w:numId w:val="2"/>
      </w:numPr>
      <w:tabs>
        <w:tab w:val="clear" w:pos="720"/>
      </w:tabs>
      <w:spacing w:before="120"/>
      <w:outlineLvl w:val="2"/>
    </w:pPr>
    <w:rPr>
      <w:b/>
    </w:rPr>
  </w:style>
  <w:style w:type="paragraph" w:styleId="Heading4">
    <w:name w:val="heading 4"/>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qFormat/>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aliases w:val="- Bullets Char,목록 단락 Char,リスト段落 Char"/>
    <w:link w:val="ListParagraph"/>
    <w:uiPriority w:val="99"/>
    <w:qFormat/>
    <w:locked/>
    <w:rsid w:val="002655D4"/>
    <w:rPr>
      <w:sz w:val="22"/>
      <w:szCs w:val="22"/>
      <w:lang w:eastAsia="en-US"/>
    </w:rPr>
  </w:style>
  <w:style w:type="character" w:customStyle="1" w:styleId="Heading1Char">
    <w:name w:val="Heading 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Normal"/>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Normal"/>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EQ">
    <w:name w:val="EQ"/>
    <w:basedOn w:val="Normal"/>
    <w:next w:val="Normal"/>
    <w:rsid w:val="00FB4F0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H">
    <w:name w:val="TAH"/>
    <w:basedOn w:val="TAC"/>
    <w:link w:val="TAHCar"/>
    <w:rsid w:val="00FB4F08"/>
    <w:rPr>
      <w:b/>
    </w:rPr>
  </w:style>
  <w:style w:type="paragraph" w:customStyle="1" w:styleId="TAC">
    <w:name w:val="TAC"/>
    <w:basedOn w:val="Normal"/>
    <w:link w:val="TACChar"/>
    <w:rsid w:val="00FB4F08"/>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FB4F08"/>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FB4F08"/>
    <w:rPr>
      <w:rFonts w:ascii="Arial" w:eastAsia="Times New Roman" w:hAnsi="Arial"/>
      <w:b/>
      <w:lang w:val="en-GB" w:eastAsia="en-US"/>
    </w:rPr>
  </w:style>
  <w:style w:type="character" w:customStyle="1" w:styleId="TACChar">
    <w:name w:val="TAC Char"/>
    <w:link w:val="TAC"/>
    <w:locked/>
    <w:rsid w:val="00FB4F08"/>
    <w:rPr>
      <w:rFonts w:ascii="Arial" w:eastAsia="Times New Roman" w:hAnsi="Arial"/>
      <w:sz w:val="18"/>
      <w:lang w:val="en-GB" w:eastAsia="en-US"/>
    </w:rPr>
  </w:style>
  <w:style w:type="character" w:customStyle="1" w:styleId="TAHCar">
    <w:name w:val="TAH Car"/>
    <w:link w:val="TAH"/>
    <w:rsid w:val="00FB4F08"/>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1599">
      <w:bodyDiv w:val="1"/>
      <w:marLeft w:val="0"/>
      <w:marRight w:val="0"/>
      <w:marTop w:val="0"/>
      <w:marBottom w:val="0"/>
      <w:divBdr>
        <w:top w:val="none" w:sz="0" w:space="0" w:color="auto"/>
        <w:left w:val="none" w:sz="0" w:space="0" w:color="auto"/>
        <w:bottom w:val="none" w:sz="0" w:space="0" w:color="auto"/>
        <w:right w:val="none" w:sz="0" w:space="0" w:color="auto"/>
      </w:divBdr>
      <w:divsChild>
        <w:div w:id="518927584">
          <w:marLeft w:val="403"/>
          <w:marRight w:val="0"/>
          <w:marTop w:val="0"/>
          <w:marBottom w:val="0"/>
          <w:divBdr>
            <w:top w:val="none" w:sz="0" w:space="0" w:color="auto"/>
            <w:left w:val="none" w:sz="0" w:space="0" w:color="auto"/>
            <w:bottom w:val="none" w:sz="0" w:space="0" w:color="auto"/>
            <w:right w:val="none" w:sz="0" w:space="0" w:color="auto"/>
          </w:divBdr>
        </w:div>
        <w:div w:id="1124419852">
          <w:marLeft w:val="950"/>
          <w:marRight w:val="0"/>
          <w:marTop w:val="0"/>
          <w:marBottom w:val="0"/>
          <w:divBdr>
            <w:top w:val="none" w:sz="0" w:space="0" w:color="auto"/>
            <w:left w:val="none" w:sz="0" w:space="0" w:color="auto"/>
            <w:bottom w:val="none" w:sz="0" w:space="0" w:color="auto"/>
            <w:right w:val="none" w:sz="0" w:space="0" w:color="auto"/>
          </w:divBdr>
        </w:div>
        <w:div w:id="28189466">
          <w:marLeft w:val="950"/>
          <w:marRight w:val="0"/>
          <w:marTop w:val="0"/>
          <w:marBottom w:val="0"/>
          <w:divBdr>
            <w:top w:val="none" w:sz="0" w:space="0" w:color="auto"/>
            <w:left w:val="none" w:sz="0" w:space="0" w:color="auto"/>
            <w:bottom w:val="none" w:sz="0" w:space="0" w:color="auto"/>
            <w:right w:val="none" w:sz="0" w:space="0" w:color="auto"/>
          </w:divBdr>
        </w:div>
        <w:div w:id="544022798">
          <w:marLeft w:val="950"/>
          <w:marRight w:val="0"/>
          <w:marTop w:val="0"/>
          <w:marBottom w:val="0"/>
          <w:divBdr>
            <w:top w:val="none" w:sz="0" w:space="0" w:color="auto"/>
            <w:left w:val="none" w:sz="0" w:space="0" w:color="auto"/>
            <w:bottom w:val="none" w:sz="0" w:space="0" w:color="auto"/>
            <w:right w:val="none" w:sz="0" w:space="0" w:color="auto"/>
          </w:divBdr>
        </w:div>
        <w:div w:id="1496996800">
          <w:marLeft w:val="950"/>
          <w:marRight w:val="0"/>
          <w:marTop w:val="0"/>
          <w:marBottom w:val="0"/>
          <w:divBdr>
            <w:top w:val="none" w:sz="0" w:space="0" w:color="auto"/>
            <w:left w:val="none" w:sz="0" w:space="0" w:color="auto"/>
            <w:bottom w:val="none" w:sz="0" w:space="0" w:color="auto"/>
            <w:right w:val="none" w:sz="0" w:space="0" w:color="auto"/>
          </w:divBdr>
        </w:div>
      </w:divsChild>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305611">
      <w:bodyDiv w:val="1"/>
      <w:marLeft w:val="0"/>
      <w:marRight w:val="0"/>
      <w:marTop w:val="0"/>
      <w:marBottom w:val="0"/>
      <w:divBdr>
        <w:top w:val="none" w:sz="0" w:space="0" w:color="auto"/>
        <w:left w:val="none" w:sz="0" w:space="0" w:color="auto"/>
        <w:bottom w:val="none" w:sz="0" w:space="0" w:color="auto"/>
        <w:right w:val="none" w:sz="0" w:space="0" w:color="auto"/>
      </w:divBdr>
      <w:divsChild>
        <w:div w:id="703093831">
          <w:marLeft w:val="403"/>
          <w:marRight w:val="0"/>
          <w:marTop w:val="0"/>
          <w:marBottom w:val="0"/>
          <w:divBdr>
            <w:top w:val="none" w:sz="0" w:space="0" w:color="auto"/>
            <w:left w:val="none" w:sz="0" w:space="0" w:color="auto"/>
            <w:bottom w:val="none" w:sz="0" w:space="0" w:color="auto"/>
            <w:right w:val="none" w:sz="0" w:space="0" w:color="auto"/>
          </w:divBdr>
        </w:div>
        <w:div w:id="1523124780">
          <w:marLeft w:val="950"/>
          <w:marRight w:val="0"/>
          <w:marTop w:val="0"/>
          <w:marBottom w:val="0"/>
          <w:divBdr>
            <w:top w:val="none" w:sz="0" w:space="0" w:color="auto"/>
            <w:left w:val="none" w:sz="0" w:space="0" w:color="auto"/>
            <w:bottom w:val="none" w:sz="0" w:space="0" w:color="auto"/>
            <w:right w:val="none" w:sz="0" w:space="0" w:color="auto"/>
          </w:divBdr>
        </w:div>
        <w:div w:id="1753504965">
          <w:marLeft w:val="950"/>
          <w:marRight w:val="0"/>
          <w:marTop w:val="0"/>
          <w:marBottom w:val="0"/>
          <w:divBdr>
            <w:top w:val="none" w:sz="0" w:space="0" w:color="auto"/>
            <w:left w:val="none" w:sz="0" w:space="0" w:color="auto"/>
            <w:bottom w:val="none" w:sz="0" w:space="0" w:color="auto"/>
            <w:right w:val="none" w:sz="0" w:space="0" w:color="auto"/>
          </w:divBdr>
        </w:div>
        <w:div w:id="471144959">
          <w:marLeft w:val="950"/>
          <w:marRight w:val="0"/>
          <w:marTop w:val="0"/>
          <w:marBottom w:val="0"/>
          <w:divBdr>
            <w:top w:val="none" w:sz="0" w:space="0" w:color="auto"/>
            <w:left w:val="none" w:sz="0" w:space="0" w:color="auto"/>
            <w:bottom w:val="none" w:sz="0" w:space="0" w:color="auto"/>
            <w:right w:val="none" w:sz="0" w:space="0" w:color="auto"/>
          </w:divBdr>
        </w:div>
        <w:div w:id="630020193">
          <w:marLeft w:val="950"/>
          <w:marRight w:val="0"/>
          <w:marTop w:val="0"/>
          <w:marBottom w:val="0"/>
          <w:divBdr>
            <w:top w:val="none" w:sz="0" w:space="0" w:color="auto"/>
            <w:left w:val="none" w:sz="0" w:space="0" w:color="auto"/>
            <w:bottom w:val="none" w:sz="0" w:space="0" w:color="auto"/>
            <w:right w:val="none" w:sz="0" w:space="0" w:color="auto"/>
          </w:divBdr>
        </w:div>
      </w:divsChild>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725908283">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635939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62E84-1265-44D3-AF9A-9A98AAF6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 Xu</cp:lastModifiedBy>
  <cp:revision>78</cp:revision>
  <cp:lastPrinted>2007-06-18T09:08:00Z</cp:lastPrinted>
  <dcterms:created xsi:type="dcterms:W3CDTF">2018-01-12T18:21:00Z</dcterms:created>
  <dcterms:modified xsi:type="dcterms:W3CDTF">2018-02-16T15:53:00Z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(3)qfop6WejDfTiD6P1qNRW1SeiTn/npTifSiS0zR9LFlH22boFHJo/UDzfzbsiSvz7nku1HqT2
t4uEobA9sN8yZ4D9vSHQm5uvix9ZaJp+GhYMpgO37YVTav0PKxAco30UNEMufUT9vZjL15Rw
Asya4qmarqSiNFqOXJat3c3PNqleDATRzDtB1+oOqjZQ8IJK8t9VGbORKs7sraHamtBl29bE
KNkCaacbMgbKHMJeKS</vt:lpwstr>
  </property>
  <property fmtid="{D5CDD505-2E9C-101B-9397-08002B2CF9AE}" pid="13" name="_2015_ms_pID_725343_00">
    <vt:lpwstr>_2015_ms_pID_725343</vt:lpwstr>
  </property>
  <property fmtid="{D5CDD505-2E9C-101B-9397-08002B2CF9AE}" pid="14" name="_2015_ms_pID_7253431">
    <vt:lpwstr>J/4E8GqKv3nxf3tv2cX+HGu9CMIHE4JJJzzR9X6virWu2CSAlQKb7i
hc3ClJmVgZks94aDGD7xZBpEhAXRul7hwk7bsNJlbFgM5fYWBpKgqZ3p99/52u/8cCEuoJ88
bm+7SG7hVxE8kHrkkBBaY+l8wNPjhhaDbUx36vmbLCN4Haq/h1/w5kthTywFKHoLzR7CIpdk
vS4WH8Tc56Ierov5a+AZSfmWQFLPwkAp5k1S</vt:lpwstr>
  </property>
  <property fmtid="{D5CDD505-2E9C-101B-9397-08002B2CF9AE}" pid="15" name="_2015_ms_pID_7253431_00">
    <vt:lpwstr>_2015_ms_pID_7253431</vt:lpwstr>
  </property>
  <property fmtid="{D5CDD505-2E9C-101B-9397-08002B2CF9AE}" pid="16" name="_2015_ms_pID_7253432">
    <vt:lpwstr>b9gdrK/hKhmU7MSBkHl+YctaGd9gJu1B5Sf3
wtDO5X5WOcz5hLyvi5ouq6pex5ZsqA==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1518796108</vt:lpwstr>
  </property>
</Properties>
</file>