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58C11" w14:textId="2C056AE3" w:rsidR="008526C9" w:rsidRPr="003E7ACB" w:rsidRDefault="008526C9" w:rsidP="008526C9">
      <w:pPr>
        <w:pStyle w:val="CRCoverPage"/>
        <w:tabs>
          <w:tab w:val="left" w:pos="1980"/>
        </w:tabs>
        <w:rPr>
          <w:rFonts w:ascii="Times New Roman" w:hAnsi="Times New Roman"/>
          <w:b/>
          <w:bCs/>
          <w:sz w:val="24"/>
          <w:lang w:val="en-US"/>
        </w:rPr>
      </w:pPr>
      <w:r w:rsidRPr="003E7ACB">
        <w:rPr>
          <w:rFonts w:ascii="Times New Roman" w:hAnsi="Times New Roman"/>
          <w:b/>
          <w:bCs/>
          <w:sz w:val="24"/>
          <w:lang w:val="en-US"/>
        </w:rPr>
        <w:t xml:space="preserve">3GPP TSG RAN WG1 Meeting </w:t>
      </w:r>
      <w:r w:rsidR="00025178">
        <w:rPr>
          <w:rFonts w:ascii="Times New Roman" w:hAnsi="Times New Roman"/>
          <w:b/>
          <w:bCs/>
          <w:sz w:val="24"/>
          <w:lang w:val="en-US"/>
        </w:rPr>
        <w:t>#</w:t>
      </w:r>
      <w:bookmarkStart w:id="0" w:name="_GoBack"/>
      <w:bookmarkEnd w:id="0"/>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Pr>
          <w:rFonts w:ascii="Times New Roman" w:hAnsi="Times New Roman"/>
          <w:b/>
          <w:bCs/>
          <w:sz w:val="24"/>
          <w:lang w:val="en-US"/>
        </w:rPr>
        <w:t xml:space="preserve">    </w:t>
      </w:r>
      <w:r w:rsidRPr="003E7ACB">
        <w:rPr>
          <w:rFonts w:ascii="Times New Roman" w:hAnsi="Times New Roman"/>
          <w:b/>
          <w:bCs/>
          <w:sz w:val="24"/>
          <w:lang w:val="en-US"/>
        </w:rPr>
        <w:t xml:space="preserve"> R1-</w:t>
      </w:r>
      <w:r w:rsidRPr="00FF4F8E">
        <w:rPr>
          <w:rFonts w:ascii="Times New Roman" w:hAnsi="Times New Roman"/>
          <w:b/>
          <w:bCs/>
          <w:sz w:val="24"/>
          <w:lang w:val="en-US"/>
        </w:rPr>
        <w:t>1802614</w:t>
      </w:r>
    </w:p>
    <w:p w14:paraId="4E8B1548" w14:textId="77777777" w:rsidR="008526C9" w:rsidRPr="003E7ACB" w:rsidRDefault="008526C9" w:rsidP="008526C9">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48BC5255" w14:textId="77777777" w:rsidR="008526C9" w:rsidRPr="00C07A4D" w:rsidRDefault="008526C9" w:rsidP="008526C9">
      <w:pPr>
        <w:pStyle w:val="CRCoverPage"/>
        <w:tabs>
          <w:tab w:val="left" w:pos="1980"/>
        </w:tabs>
        <w:jc w:val="both"/>
        <w:rPr>
          <w:rFonts w:ascii="Times New Roman" w:hAnsi="Times New Roman"/>
          <w:b/>
          <w:bCs/>
          <w:sz w:val="24"/>
          <w:lang w:val="en-US"/>
        </w:rPr>
      </w:pPr>
    </w:p>
    <w:p w14:paraId="7BAF6549" w14:textId="3A174156" w:rsidR="008526C9" w:rsidRPr="00C07A4D" w:rsidRDefault="008526C9" w:rsidP="008526C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7.1.</w:t>
      </w:r>
      <w:r w:rsidR="003D5EB3">
        <w:rPr>
          <w:rFonts w:ascii="Times New Roman" w:hAnsi="Times New Roman"/>
          <w:b/>
          <w:bCs/>
          <w:sz w:val="24"/>
          <w:lang w:val="en-US"/>
        </w:rPr>
        <w:t>1.</w:t>
      </w:r>
      <w:r>
        <w:rPr>
          <w:rFonts w:ascii="Times New Roman" w:hAnsi="Times New Roman"/>
          <w:b/>
          <w:bCs/>
          <w:sz w:val="24"/>
          <w:lang w:val="en-US"/>
        </w:rPr>
        <w:t>2.1</w:t>
      </w:r>
    </w:p>
    <w:p w14:paraId="12CD9CA1" w14:textId="77777777" w:rsidR="008526C9" w:rsidRPr="00C07A4D" w:rsidRDefault="008526C9" w:rsidP="008526C9">
      <w:pPr>
        <w:tabs>
          <w:tab w:val="left" w:pos="1985"/>
        </w:tabs>
        <w:rPr>
          <w:b/>
          <w:bCs/>
          <w:sz w:val="24"/>
        </w:rPr>
      </w:pPr>
      <w:r w:rsidRPr="00C07A4D">
        <w:rPr>
          <w:b/>
          <w:bCs/>
          <w:sz w:val="24"/>
        </w:rPr>
        <w:t>Source:</w:t>
      </w:r>
      <w:r w:rsidRPr="00C07A4D">
        <w:rPr>
          <w:b/>
          <w:bCs/>
          <w:sz w:val="24"/>
        </w:rPr>
        <w:tab/>
        <w:t>InterDigital Inc.</w:t>
      </w:r>
    </w:p>
    <w:p w14:paraId="74FE90BF" w14:textId="77777777" w:rsidR="008526C9" w:rsidRPr="00C07A4D" w:rsidRDefault="008526C9" w:rsidP="008526C9">
      <w:pPr>
        <w:ind w:left="1985" w:hanging="1985"/>
        <w:rPr>
          <w:b/>
          <w:bCs/>
        </w:rPr>
      </w:pPr>
      <w:r w:rsidRPr="00C07A4D">
        <w:rPr>
          <w:b/>
          <w:bCs/>
          <w:sz w:val="24"/>
        </w:rPr>
        <w:t>Title:</w:t>
      </w:r>
      <w:r w:rsidRPr="00C07A4D">
        <w:rPr>
          <w:b/>
          <w:bCs/>
          <w:sz w:val="24"/>
        </w:rPr>
        <w:tab/>
      </w:r>
      <w:r>
        <w:rPr>
          <w:b/>
          <w:bCs/>
          <w:sz w:val="24"/>
        </w:rPr>
        <w:t xml:space="preserve">Remaining Details on NR-PBCH  </w:t>
      </w:r>
    </w:p>
    <w:p w14:paraId="6503DB6E" w14:textId="77777777" w:rsidR="008526C9" w:rsidRPr="00C07A4D" w:rsidRDefault="008526C9" w:rsidP="008526C9">
      <w:pPr>
        <w:ind w:left="1985" w:hanging="1985"/>
        <w:rPr>
          <w:b/>
          <w:bCs/>
          <w:sz w:val="24"/>
        </w:rPr>
      </w:pPr>
      <w:r w:rsidRPr="00C07A4D">
        <w:rPr>
          <w:b/>
          <w:bCs/>
          <w:sz w:val="24"/>
        </w:rPr>
        <w:t>Document for:</w:t>
      </w:r>
      <w:r w:rsidRPr="00C07A4D">
        <w:rPr>
          <w:b/>
          <w:bCs/>
          <w:sz w:val="24"/>
        </w:rPr>
        <w:tab/>
        <w:t>Discussion</w:t>
      </w:r>
      <w:r>
        <w:rPr>
          <w:b/>
          <w:bCs/>
          <w:sz w:val="24"/>
        </w:rPr>
        <w:t xml:space="preserve"> and Decision</w:t>
      </w:r>
      <w:r w:rsidRPr="00C07A4D">
        <w:rPr>
          <w:b/>
          <w:bCs/>
          <w:sz w:val="24"/>
        </w:rPr>
        <w:t xml:space="preserve"> </w:t>
      </w:r>
    </w:p>
    <w:p w14:paraId="60060877" w14:textId="77777777" w:rsidR="008526C9" w:rsidRPr="00BD114B" w:rsidRDefault="008526C9" w:rsidP="008526C9">
      <w:pPr>
        <w:pStyle w:val="Heading1"/>
        <w:rPr>
          <w:sz w:val="32"/>
          <w:szCs w:val="32"/>
          <w:lang w:val="en-US"/>
        </w:rPr>
      </w:pPr>
      <w:r w:rsidRPr="00BD114B">
        <w:rPr>
          <w:sz w:val="32"/>
          <w:szCs w:val="32"/>
          <w:lang w:val="en-US"/>
        </w:rPr>
        <w:t>Introduction</w:t>
      </w:r>
    </w:p>
    <w:p w14:paraId="627FA095" w14:textId="77777777" w:rsidR="008526C9" w:rsidRPr="00E51FF6" w:rsidRDefault="008526C9" w:rsidP="008526C9">
      <w:pPr>
        <w:overflowPunct/>
        <w:autoSpaceDE/>
        <w:autoSpaceDN/>
        <w:adjustRightInd/>
        <w:spacing w:after="0" w:line="276" w:lineRule="auto"/>
        <w:jc w:val="left"/>
        <w:textAlignment w:val="auto"/>
      </w:pPr>
      <w:r w:rsidRPr="00E51FF6">
        <w:rPr>
          <w:szCs w:val="22"/>
        </w:rPr>
        <w:t xml:space="preserve">In RAN1 NR-AH #4 meeting, </w:t>
      </w:r>
      <w:r w:rsidRPr="00E51FF6">
        <w:t>the follo</w:t>
      </w:r>
      <w:r>
        <w:t xml:space="preserve">wing has been agreed </w:t>
      </w:r>
      <w:r w:rsidRPr="00E51FF6">
        <w:t>for NR-PBCH</w:t>
      </w:r>
      <w:r>
        <w:t xml:space="preserve"> </w:t>
      </w:r>
      <w:r w:rsidRPr="00E51FF6">
        <w:fldChar w:fldCharType="begin"/>
      </w:r>
      <w:r w:rsidRPr="00E51FF6">
        <w:instrText xml:space="preserve"> REF _Ref498641738 \r \h </w:instrText>
      </w:r>
      <w:r>
        <w:instrText xml:space="preserve"> \* MERGEFORMAT </w:instrText>
      </w:r>
      <w:r w:rsidRPr="00E51FF6">
        <w:fldChar w:fldCharType="separate"/>
      </w:r>
      <w:r>
        <w:t>[1]</w:t>
      </w:r>
      <w:r w:rsidRPr="00E51FF6">
        <w:fldChar w:fldCharType="end"/>
      </w:r>
      <w:r w:rsidRPr="00E51FF6">
        <w:t>:</w:t>
      </w:r>
    </w:p>
    <w:p w14:paraId="55406EC9" w14:textId="77777777" w:rsidR="008526C9" w:rsidRPr="00CA50A0" w:rsidRDefault="008526C9" w:rsidP="008526C9">
      <w:pPr>
        <w:spacing w:line="276" w:lineRule="auto"/>
        <w:rPr>
          <w:i/>
        </w:rPr>
      </w:pPr>
      <w:r w:rsidRPr="00CA50A0">
        <w:rPr>
          <w:i/>
          <w:highlight w:val="green"/>
        </w:rPr>
        <w:t>Agreements</w:t>
      </w:r>
      <w:r w:rsidRPr="00CA50A0">
        <w:rPr>
          <w:i/>
        </w:rPr>
        <w:t xml:space="preserve"> (on email between #91 and RAN1-AH4):</w:t>
      </w:r>
    </w:p>
    <w:p w14:paraId="23E6FC1F" w14:textId="77777777" w:rsidR="008526C9" w:rsidRPr="00CA50A0" w:rsidRDefault="008526C9" w:rsidP="008526C9">
      <w:pPr>
        <w:numPr>
          <w:ilvl w:val="0"/>
          <w:numId w:val="12"/>
        </w:numPr>
        <w:overflowPunct/>
        <w:autoSpaceDE/>
        <w:autoSpaceDN/>
        <w:adjustRightInd/>
        <w:spacing w:before="100" w:beforeAutospacing="1" w:after="100" w:afterAutospacing="1" w:line="276" w:lineRule="auto"/>
        <w:jc w:val="left"/>
        <w:textAlignment w:val="auto"/>
        <w:rPr>
          <w:i/>
        </w:rPr>
      </w:pPr>
      <w:r w:rsidRPr="00CA50A0">
        <w:rPr>
          <w:i/>
        </w:rPr>
        <w:t>For an SSB on the sync raster, the indication of no associated RMSI is done using reserved value(s) in SSB-subcarrier-offset. If no RMSI present, RMSI-PDCCH-Config is used to signal the next sync raster that UE should search for cell-defining SSB.</w:t>
      </w:r>
    </w:p>
    <w:p w14:paraId="6F6308B3" w14:textId="77777777" w:rsidR="008526C9" w:rsidRPr="00CA50A0" w:rsidRDefault="008526C9" w:rsidP="008526C9">
      <w:pPr>
        <w:spacing w:line="276" w:lineRule="auto"/>
        <w:rPr>
          <w:i/>
          <w:u w:val="single"/>
          <w:lang w:eastAsia="x-none"/>
        </w:rPr>
      </w:pPr>
      <w:r w:rsidRPr="00CA50A0">
        <w:rPr>
          <w:i/>
          <w:u w:val="single"/>
          <w:lang w:eastAsia="x-none"/>
        </w:rPr>
        <w:t>Conclusion:</w:t>
      </w:r>
    </w:p>
    <w:p w14:paraId="4551BA41" w14:textId="77777777" w:rsidR="008526C9" w:rsidRPr="00CA50A0" w:rsidRDefault="008526C9" w:rsidP="008526C9">
      <w:pPr>
        <w:spacing w:line="276" w:lineRule="auto"/>
        <w:rPr>
          <w:i/>
          <w:lang w:eastAsia="x-none"/>
        </w:rPr>
      </w:pPr>
      <w:r w:rsidRPr="00CA50A0">
        <w:rPr>
          <w:i/>
          <w:lang w:eastAsia="x-none"/>
        </w:rPr>
        <w:t>Further offline discussion on the complete tables regarding the grid offset for FR1 and FR2</w:t>
      </w:r>
    </w:p>
    <w:p w14:paraId="6B6339EF" w14:textId="77777777" w:rsidR="008526C9" w:rsidRPr="00CA50A0" w:rsidRDefault="008526C9" w:rsidP="008526C9">
      <w:pPr>
        <w:numPr>
          <w:ilvl w:val="0"/>
          <w:numId w:val="13"/>
        </w:numPr>
        <w:overflowPunct/>
        <w:autoSpaceDE/>
        <w:autoSpaceDN/>
        <w:adjustRightInd/>
        <w:spacing w:after="0" w:line="276" w:lineRule="auto"/>
        <w:jc w:val="left"/>
        <w:textAlignment w:val="auto"/>
        <w:rPr>
          <w:i/>
          <w:lang w:eastAsia="x-none"/>
        </w:rPr>
      </w:pPr>
      <w:r w:rsidRPr="00CA50A0">
        <w:rPr>
          <w:i/>
          <w:lang w:eastAsia="x-none"/>
        </w:rPr>
        <w:t>No change of the 4-bit as per RRC by using some existing reserved/spare bit</w:t>
      </w:r>
    </w:p>
    <w:p w14:paraId="58B27C5C" w14:textId="77777777" w:rsidR="008526C9" w:rsidRPr="00CA50A0" w:rsidRDefault="008526C9" w:rsidP="008526C9">
      <w:pPr>
        <w:numPr>
          <w:ilvl w:val="0"/>
          <w:numId w:val="13"/>
        </w:numPr>
        <w:overflowPunct/>
        <w:autoSpaceDE/>
        <w:autoSpaceDN/>
        <w:adjustRightInd/>
        <w:spacing w:after="0" w:line="276" w:lineRule="auto"/>
        <w:jc w:val="left"/>
        <w:textAlignment w:val="auto"/>
        <w:rPr>
          <w:i/>
          <w:lang w:eastAsia="x-none"/>
        </w:rPr>
      </w:pPr>
      <w:r w:rsidRPr="00CA50A0">
        <w:rPr>
          <w:i/>
          <w:lang w:eastAsia="x-none"/>
        </w:rPr>
        <w:t xml:space="preserve">After the table is completed, consider sending (to be checked offline) an LS to RAN2 to inform the number of spare bits for FR1/FR2 </w:t>
      </w:r>
      <w:r w:rsidRPr="00CA50A0">
        <w:rPr>
          <w:i/>
          <w:lang w:eastAsia="x-none"/>
        </w:rPr>
        <w:sym w:font="Wingdings" w:char="F0E0"/>
      </w:r>
      <w:r w:rsidRPr="00CA50A0">
        <w:rPr>
          <w:i/>
          <w:lang w:eastAsia="x-none"/>
        </w:rPr>
        <w:t xml:space="preserve"> No LS is necessary, to be reflected in RRC parameter update</w:t>
      </w:r>
    </w:p>
    <w:p w14:paraId="5259BD0C" w14:textId="77777777" w:rsidR="008526C9" w:rsidRPr="00E51FF6" w:rsidRDefault="008526C9" w:rsidP="008526C9">
      <w:pPr>
        <w:spacing w:after="180" w:line="276" w:lineRule="auto"/>
        <w:ind w:left="568" w:hanging="284"/>
        <w:rPr>
          <w:rFonts w:eastAsia="Calibri"/>
        </w:rPr>
      </w:pPr>
    </w:p>
    <w:p w14:paraId="57B65737" w14:textId="77777777" w:rsidR="008526C9" w:rsidRPr="00CA50A0" w:rsidRDefault="008526C9" w:rsidP="008526C9">
      <w:pPr>
        <w:spacing w:line="276" w:lineRule="auto"/>
        <w:rPr>
          <w:i/>
          <w:lang w:eastAsia="x-none"/>
        </w:rPr>
      </w:pPr>
      <w:r w:rsidRPr="00CA50A0">
        <w:rPr>
          <w:i/>
          <w:highlight w:val="green"/>
          <w:lang w:eastAsia="x-none"/>
        </w:rPr>
        <w:t>Agreements</w:t>
      </w:r>
      <w:r w:rsidRPr="00CA50A0">
        <w:rPr>
          <w:i/>
          <w:lang w:eastAsia="x-none"/>
        </w:rPr>
        <w:t xml:space="preserve"> (from RMSI):</w:t>
      </w:r>
    </w:p>
    <w:p w14:paraId="093CBB5D" w14:textId="77777777" w:rsidR="008526C9" w:rsidRPr="00CA50A0" w:rsidRDefault="008526C9" w:rsidP="008526C9">
      <w:pPr>
        <w:numPr>
          <w:ilvl w:val="0"/>
          <w:numId w:val="13"/>
        </w:numPr>
        <w:overflowPunct/>
        <w:autoSpaceDE/>
        <w:autoSpaceDN/>
        <w:adjustRightInd/>
        <w:spacing w:after="0" w:line="276" w:lineRule="auto"/>
        <w:jc w:val="left"/>
        <w:textAlignment w:val="auto"/>
        <w:rPr>
          <w:i/>
          <w:lang w:eastAsia="x-none"/>
        </w:rPr>
      </w:pPr>
      <w:r w:rsidRPr="00CA50A0">
        <w:rPr>
          <w:i/>
          <w:lang w:eastAsia="x-none"/>
        </w:rPr>
        <w:t>To adopt the following TP in 38.211, Section 7.4.3.1:</w:t>
      </w:r>
    </w:p>
    <w:p w14:paraId="79ECA537" w14:textId="77777777" w:rsidR="008526C9" w:rsidRPr="00CA50A0" w:rsidRDefault="008526C9" w:rsidP="008526C9">
      <w:pPr>
        <w:spacing w:line="276" w:lineRule="auto"/>
        <w:rPr>
          <w:i/>
        </w:rPr>
      </w:pPr>
      <w:r w:rsidRPr="00CA50A0">
        <w:rPr>
          <w:i/>
        </w:rPr>
        <w:t xml:space="preserve">For an SS/PBCH block, the UE shall assume </w:t>
      </w:r>
    </w:p>
    <w:p w14:paraId="068B254C" w14:textId="77777777" w:rsidR="008526C9" w:rsidRPr="00CA50A0" w:rsidRDefault="008526C9" w:rsidP="008526C9">
      <w:pPr>
        <w:pStyle w:val="B1"/>
        <w:spacing w:line="276" w:lineRule="auto"/>
        <w:rPr>
          <w:rFonts w:ascii="Times New Roman" w:hAnsi="Times New Roman"/>
          <w:i/>
        </w:rPr>
      </w:pPr>
      <w:r w:rsidRPr="00CA50A0">
        <w:rPr>
          <w:rFonts w:ascii="Times New Roman" w:hAnsi="Times New Roman"/>
          <w:i/>
        </w:rPr>
        <w:t>-</w:t>
      </w:r>
      <w:r w:rsidRPr="00CA50A0">
        <w:rPr>
          <w:rFonts w:ascii="Times New Roman" w:hAnsi="Times New Roman"/>
          <w:i/>
        </w:rPr>
        <w:tab/>
        <w:t xml:space="preserve">antenna port </w:t>
      </w:r>
      <w:r w:rsidRPr="00CA50A0">
        <w:rPr>
          <w:rFonts w:ascii="Times New Roman" w:hAnsi="Times New Roman"/>
          <w:i/>
          <w:position w:val="-10"/>
        </w:rPr>
        <w:object w:dxaOrig="820" w:dyaOrig="279" w14:anchorId="29D9D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3.8pt" o:ole="">
            <v:imagedata r:id="rId8" o:title=""/>
          </v:shape>
          <o:OLEObject Type="Embed" ProgID="Equation.3" ShapeID="_x0000_i1025" DrawAspect="Content" ObjectID="_1580320603" r:id="rId9"/>
        </w:object>
      </w:r>
      <w:r w:rsidRPr="00CA50A0">
        <w:rPr>
          <w:rFonts w:ascii="Times New Roman" w:hAnsi="Times New Roman"/>
          <w:i/>
        </w:rPr>
        <w:t xml:space="preserve"> is used for transmission of PSS, SSS and PBCH,</w:t>
      </w:r>
    </w:p>
    <w:p w14:paraId="232280E5" w14:textId="77777777" w:rsidR="008526C9" w:rsidRPr="00CA50A0" w:rsidRDefault="008526C9" w:rsidP="008526C9">
      <w:pPr>
        <w:pStyle w:val="B1"/>
        <w:spacing w:line="276" w:lineRule="auto"/>
        <w:rPr>
          <w:rFonts w:ascii="Times New Roman" w:hAnsi="Times New Roman"/>
          <w:i/>
        </w:rPr>
      </w:pPr>
      <w:r w:rsidRPr="00CA50A0">
        <w:rPr>
          <w:rFonts w:ascii="Times New Roman" w:hAnsi="Times New Roman"/>
          <w:i/>
        </w:rPr>
        <w:t>-</w:t>
      </w:r>
      <w:r w:rsidRPr="00CA50A0">
        <w:rPr>
          <w:rFonts w:ascii="Times New Roman" w:hAnsi="Times New Roman"/>
          <w:i/>
        </w:rPr>
        <w:tab/>
        <w:t>the same cyclic prefix length and subcarrier spacing for the PSS, SSS, and PBCH,</w:t>
      </w:r>
    </w:p>
    <w:p w14:paraId="7DB79213" w14:textId="77777777" w:rsidR="008526C9" w:rsidRPr="00CA50A0" w:rsidRDefault="008526C9" w:rsidP="008526C9">
      <w:pPr>
        <w:pStyle w:val="B1"/>
        <w:spacing w:line="276" w:lineRule="auto"/>
        <w:rPr>
          <w:rFonts w:ascii="Times New Roman" w:hAnsi="Times New Roman"/>
          <w:i/>
        </w:rPr>
      </w:pPr>
      <w:r w:rsidRPr="00CA50A0">
        <w:rPr>
          <w:rFonts w:ascii="Times New Roman" w:hAnsi="Times New Roman"/>
          <w:i/>
        </w:rPr>
        <w:t>-</w:t>
      </w:r>
      <w:r w:rsidRPr="00CA50A0">
        <w:rPr>
          <w:rFonts w:ascii="Times New Roman" w:hAnsi="Times New Roman"/>
          <w:i/>
        </w:rPr>
        <w:tab/>
        <w:t xml:space="preserve">for SS/PBCH block type A, </w:t>
      </w:r>
      <w:r w:rsidRPr="00CA50A0">
        <w:rPr>
          <w:rFonts w:ascii="Times New Roman" w:hAnsi="Times New Roman"/>
          <w:i/>
          <w:position w:val="-10"/>
        </w:rPr>
        <w:object w:dxaOrig="780" w:dyaOrig="300" w14:anchorId="251B7E24">
          <v:shape id="_x0000_i1026" type="#_x0000_t75" style="width:38.4pt;height:15pt" o:ole="">
            <v:imagedata r:id="rId10" o:title=""/>
          </v:shape>
          <o:OLEObject Type="Embed" ProgID="Equation.3" ShapeID="_x0000_i1026" DrawAspect="Content" ObjectID="_1580320604" r:id="rId11"/>
        </w:object>
      </w:r>
      <w:r w:rsidRPr="00CA50A0">
        <w:rPr>
          <w:rFonts w:ascii="Times New Roman" w:hAnsi="Times New Roman"/>
          <w:i/>
        </w:rPr>
        <w:t xml:space="preserve">, </w:t>
      </w:r>
      <w:r w:rsidRPr="00CA50A0">
        <w:rPr>
          <w:rFonts w:ascii="Times New Roman" w:hAnsi="Times New Roman"/>
          <w:i/>
          <w:position w:val="-10"/>
        </w:rPr>
        <w:object w:dxaOrig="1540" w:dyaOrig="300" w14:anchorId="2AC2E6F3">
          <v:shape id="_x0000_i1027" type="#_x0000_t75" style="width:76.8pt;height:15pt" o:ole="">
            <v:imagedata r:id="rId12" o:title=""/>
          </v:shape>
          <o:OLEObject Type="Embed" ProgID="Equation.3" ShapeID="_x0000_i1027" DrawAspect="Content" ObjectID="_1580320605" r:id="rId13"/>
        </w:object>
      </w:r>
      <w:r w:rsidRPr="00CA50A0">
        <w:rPr>
          <w:rFonts w:ascii="Times New Roman" w:hAnsi="Times New Roman"/>
          <w:i/>
          <w:strike/>
        </w:rPr>
        <w:t xml:space="preserve">, </w:t>
      </w:r>
      <w:r w:rsidRPr="00CA50A0">
        <w:rPr>
          <w:rFonts w:ascii="Times New Roman" w:hAnsi="Times New Roman"/>
          <w:i/>
        </w:rPr>
        <w:t xml:space="preserve">and </w:t>
      </w:r>
      <w:r w:rsidRPr="00CA50A0">
        <w:rPr>
          <w:rFonts w:ascii="Times New Roman" w:hAnsi="Times New Roman"/>
          <w:i/>
          <w:position w:val="-10"/>
        </w:rPr>
        <w:object w:dxaOrig="520" w:dyaOrig="340" w14:anchorId="1222B0C7">
          <v:shape id="_x0000_i1028" type="#_x0000_t75" style="width:26.4pt;height:17.4pt" o:ole="">
            <v:imagedata r:id="rId14" o:title=""/>
          </v:shape>
          <o:OLEObject Type="Embed" ProgID="Equation.3" ShapeID="_x0000_i1028" DrawAspect="Content" ObjectID="_1580320606" r:id="rId15"/>
        </w:object>
      </w:r>
      <w:r w:rsidRPr="00CA50A0">
        <w:rPr>
          <w:rFonts w:ascii="Times New Roman" w:hAnsi="Times New Roman"/>
          <w:i/>
        </w:rPr>
        <w:t xml:space="preserve"> </w:t>
      </w:r>
      <w:r w:rsidRPr="003D5EB3">
        <w:rPr>
          <w:rFonts w:ascii="Times New Roman" w:hAnsi="Times New Roman"/>
          <w:i/>
          <w:color w:val="000000" w:themeColor="text1"/>
        </w:rPr>
        <w:t xml:space="preserve">are </w:t>
      </w:r>
      <w:r w:rsidRPr="00CA50A0">
        <w:rPr>
          <w:rFonts w:ascii="Times New Roman" w:hAnsi="Times New Roman"/>
          <w:i/>
        </w:rPr>
        <w:t>expressed in terms of 15 kHz subcarrier spacing, and</w:t>
      </w:r>
    </w:p>
    <w:p w14:paraId="066BEEA6" w14:textId="77777777" w:rsidR="008526C9" w:rsidRPr="00CA50A0" w:rsidRDefault="008526C9" w:rsidP="008526C9">
      <w:pPr>
        <w:pStyle w:val="B1"/>
        <w:spacing w:line="276" w:lineRule="auto"/>
        <w:rPr>
          <w:rFonts w:ascii="Times New Roman" w:hAnsi="Times New Roman"/>
          <w:i/>
        </w:rPr>
      </w:pPr>
      <w:r w:rsidRPr="00CA50A0">
        <w:rPr>
          <w:rFonts w:ascii="Times New Roman" w:hAnsi="Times New Roman"/>
          <w:i/>
        </w:rPr>
        <w:t>-</w:t>
      </w:r>
      <w:r w:rsidRPr="00CA50A0">
        <w:rPr>
          <w:rFonts w:ascii="Times New Roman" w:hAnsi="Times New Roman"/>
          <w:i/>
        </w:rPr>
        <w:tab/>
        <w:t xml:space="preserve">for SS/PBCH block type B, </w:t>
      </w:r>
      <w:r w:rsidRPr="00CA50A0">
        <w:rPr>
          <w:rFonts w:ascii="Times New Roman" w:hAnsi="Times New Roman"/>
          <w:i/>
          <w:position w:val="-10"/>
        </w:rPr>
        <w:object w:dxaOrig="780" w:dyaOrig="300" w14:anchorId="57E4741F">
          <v:shape id="_x0000_i1029" type="#_x0000_t75" style="width:38.4pt;height:15pt" o:ole="">
            <v:imagedata r:id="rId16" o:title=""/>
          </v:shape>
          <o:OLEObject Type="Embed" ProgID="Equation.3" ShapeID="_x0000_i1029" DrawAspect="Content" ObjectID="_1580320607" r:id="rId17"/>
        </w:object>
      </w:r>
      <w:r w:rsidRPr="00CA50A0">
        <w:rPr>
          <w:rFonts w:ascii="Times New Roman" w:hAnsi="Times New Roman"/>
          <w:i/>
        </w:rPr>
        <w:t xml:space="preserve">, </w:t>
      </w:r>
      <w:r w:rsidRPr="00CA50A0">
        <w:rPr>
          <w:rFonts w:ascii="Times New Roman" w:hAnsi="Times New Roman"/>
          <w:i/>
          <w:position w:val="-10"/>
        </w:rPr>
        <w:object w:dxaOrig="1520" w:dyaOrig="300" w14:anchorId="72479B15">
          <v:shape id="_x0000_i1030" type="#_x0000_t75" style="width:75.6pt;height:15pt" o:ole="">
            <v:imagedata r:id="rId18" o:title=""/>
          </v:shape>
          <o:OLEObject Type="Embed" ProgID="Equation.3" ShapeID="_x0000_i1030" DrawAspect="Content" ObjectID="_1580320608" r:id="rId19"/>
        </w:object>
      </w:r>
      <w:r w:rsidRPr="00CA50A0">
        <w:rPr>
          <w:rFonts w:ascii="Times New Roman" w:hAnsi="Times New Roman"/>
          <w:i/>
        </w:rPr>
        <w:t>is expressed in terms of the subcarrier spacing provided by the higher-layer para</w:t>
      </w:r>
      <w:r>
        <w:rPr>
          <w:rFonts w:ascii="Times New Roman" w:hAnsi="Times New Roman"/>
          <w:i/>
        </w:rPr>
        <w:t>meter subCarrierSpacingCommon</w:t>
      </w:r>
      <w:r w:rsidRPr="00CA50A0">
        <w:rPr>
          <w:rFonts w:ascii="Times New Roman" w:hAnsi="Times New Roman"/>
          <w:i/>
        </w:rPr>
        <w:t xml:space="preserve"> and </w:t>
      </w:r>
      <w:r w:rsidRPr="00CA50A0">
        <w:rPr>
          <w:rFonts w:ascii="Times New Roman" w:hAnsi="Times New Roman"/>
          <w:i/>
          <w:position w:val="-10"/>
        </w:rPr>
        <w:object w:dxaOrig="520" w:dyaOrig="340" w14:anchorId="40155BF5">
          <v:shape id="_x0000_i1031" type="#_x0000_t75" style="width:26.4pt;height:17.4pt" o:ole="">
            <v:imagedata r:id="rId14" o:title=""/>
          </v:shape>
          <o:OLEObject Type="Embed" ProgID="Equation.3" ShapeID="_x0000_i1031" DrawAspect="Content" ObjectID="_1580320609" r:id="rId20"/>
        </w:object>
      </w:r>
      <w:r w:rsidRPr="00CA50A0">
        <w:rPr>
          <w:rFonts w:ascii="Times New Roman" w:hAnsi="Times New Roman"/>
          <w:i/>
        </w:rPr>
        <w:t>is expressed in terms of the subcarrier spacing 60 kHz.</w:t>
      </w:r>
    </w:p>
    <w:p w14:paraId="75AF00A3" w14:textId="77777777" w:rsidR="008526C9" w:rsidRPr="00E51FF6" w:rsidRDefault="008526C9" w:rsidP="008526C9">
      <w:pPr>
        <w:pStyle w:val="BodyText"/>
        <w:spacing w:line="276" w:lineRule="auto"/>
        <w:rPr>
          <w:rFonts w:ascii="Times New Roman" w:hAnsi="Times New Roman"/>
        </w:rPr>
      </w:pPr>
      <w:r w:rsidRPr="00E51FF6">
        <w:rPr>
          <w:rFonts w:ascii="Times New Roman" w:hAnsi="Times New Roman"/>
        </w:rPr>
        <w:t xml:space="preserve">Based on the online </w:t>
      </w:r>
      <w:r>
        <w:rPr>
          <w:rFonts w:ascii="Times New Roman" w:hAnsi="Times New Roman"/>
        </w:rPr>
        <w:t xml:space="preserve">agreement during </w:t>
      </w:r>
      <w:r w:rsidRPr="00E51FF6">
        <w:rPr>
          <w:rFonts w:ascii="Times New Roman" w:hAnsi="Times New Roman"/>
          <w:szCs w:val="22"/>
        </w:rPr>
        <w:t>RAN1 NR-AH #4 meeting</w:t>
      </w:r>
      <w:r>
        <w:rPr>
          <w:rFonts w:ascii="Times New Roman" w:hAnsi="Times New Roman"/>
        </w:rPr>
        <w:t>, the following was agreed to be</w:t>
      </w:r>
      <w:r w:rsidRPr="00E51FF6">
        <w:rPr>
          <w:rFonts w:ascii="Times New Roman" w:hAnsi="Times New Roman"/>
        </w:rPr>
        <w:t xml:space="preserve"> discussed: </w:t>
      </w:r>
    </w:p>
    <w:p w14:paraId="55B85F1B" w14:textId="77777777" w:rsidR="008526C9" w:rsidRPr="00CA50A0" w:rsidRDefault="008526C9" w:rsidP="008526C9">
      <w:pPr>
        <w:pStyle w:val="BodyText"/>
        <w:numPr>
          <w:ilvl w:val="0"/>
          <w:numId w:val="14"/>
        </w:numPr>
        <w:overflowPunct/>
        <w:autoSpaceDE/>
        <w:autoSpaceDN/>
        <w:adjustRightInd/>
        <w:spacing w:line="276" w:lineRule="auto"/>
        <w:textAlignment w:val="auto"/>
        <w:rPr>
          <w:rFonts w:ascii="Times New Roman" w:hAnsi="Times New Roman"/>
          <w:i/>
        </w:rPr>
      </w:pPr>
      <w:r w:rsidRPr="00CA50A0">
        <w:rPr>
          <w:rFonts w:ascii="Times New Roman" w:hAnsi="Times New Roman"/>
          <w:i/>
        </w:rPr>
        <w:t>Select between:</w:t>
      </w:r>
    </w:p>
    <w:p w14:paraId="1D256C3F" w14:textId="77777777" w:rsidR="008526C9" w:rsidRPr="00CA50A0" w:rsidRDefault="008526C9" w:rsidP="008526C9">
      <w:pPr>
        <w:pStyle w:val="BodyText"/>
        <w:numPr>
          <w:ilvl w:val="1"/>
          <w:numId w:val="14"/>
        </w:numPr>
        <w:overflowPunct/>
        <w:autoSpaceDE/>
        <w:autoSpaceDN/>
        <w:adjustRightInd/>
        <w:spacing w:line="276" w:lineRule="auto"/>
        <w:textAlignment w:val="auto"/>
        <w:rPr>
          <w:rFonts w:ascii="Times New Roman" w:hAnsi="Times New Roman"/>
          <w:i/>
        </w:rPr>
      </w:pPr>
      <w:r w:rsidRPr="00CA50A0">
        <w:rPr>
          <w:rFonts w:ascii="Times New Roman" w:hAnsi="Times New Roman"/>
          <w:i/>
        </w:rPr>
        <w:t>Alt1: Signaling of the absolute raster position within the frequency band</w:t>
      </w:r>
    </w:p>
    <w:p w14:paraId="3FB673C5" w14:textId="77777777" w:rsidR="008526C9" w:rsidRPr="00CA50A0" w:rsidRDefault="008526C9" w:rsidP="008526C9">
      <w:pPr>
        <w:pStyle w:val="BodyText"/>
        <w:numPr>
          <w:ilvl w:val="1"/>
          <w:numId w:val="14"/>
        </w:numPr>
        <w:overflowPunct/>
        <w:autoSpaceDE/>
        <w:autoSpaceDN/>
        <w:adjustRightInd/>
        <w:spacing w:line="276" w:lineRule="auto"/>
        <w:textAlignment w:val="auto"/>
        <w:rPr>
          <w:rFonts w:ascii="Times New Roman" w:hAnsi="Times New Roman"/>
          <w:i/>
        </w:rPr>
      </w:pPr>
      <w:r w:rsidRPr="00CA50A0">
        <w:rPr>
          <w:rFonts w:ascii="Times New Roman" w:hAnsi="Times New Roman"/>
          <w:i/>
        </w:rPr>
        <w:t>Alt2: Signaling of the raster position relative to the found raster position</w:t>
      </w:r>
    </w:p>
    <w:p w14:paraId="55841FF6" w14:textId="77777777" w:rsidR="008526C9" w:rsidRPr="00CA50A0" w:rsidRDefault="008526C9" w:rsidP="008526C9">
      <w:pPr>
        <w:pStyle w:val="BodyText"/>
        <w:numPr>
          <w:ilvl w:val="0"/>
          <w:numId w:val="14"/>
        </w:numPr>
        <w:overflowPunct/>
        <w:autoSpaceDE/>
        <w:autoSpaceDN/>
        <w:adjustRightInd/>
        <w:spacing w:line="276" w:lineRule="auto"/>
        <w:textAlignment w:val="auto"/>
        <w:rPr>
          <w:rFonts w:ascii="Times New Roman" w:hAnsi="Times New Roman"/>
          <w:i/>
        </w:rPr>
      </w:pPr>
      <w:r w:rsidRPr="00CA50A0">
        <w:rPr>
          <w:rFonts w:ascii="Times New Roman" w:hAnsi="Times New Roman"/>
          <w:i/>
        </w:rPr>
        <w:t xml:space="preserve">Should signaling of no RMSI present within the signaling range be supported? </w:t>
      </w:r>
    </w:p>
    <w:p w14:paraId="48CB0093" w14:textId="77777777" w:rsidR="008526C9" w:rsidRPr="00CA50A0" w:rsidRDefault="008526C9" w:rsidP="008526C9">
      <w:pPr>
        <w:pStyle w:val="BodyText"/>
        <w:numPr>
          <w:ilvl w:val="0"/>
          <w:numId w:val="14"/>
        </w:numPr>
        <w:overflowPunct/>
        <w:autoSpaceDE/>
        <w:autoSpaceDN/>
        <w:adjustRightInd/>
        <w:spacing w:line="276" w:lineRule="auto"/>
        <w:textAlignment w:val="auto"/>
        <w:rPr>
          <w:rFonts w:ascii="Times New Roman" w:hAnsi="Times New Roman"/>
          <w:i/>
        </w:rPr>
      </w:pPr>
      <w:r w:rsidRPr="00CA50A0">
        <w:rPr>
          <w:rFonts w:ascii="Times New Roman" w:hAnsi="Times New Roman"/>
          <w:i/>
        </w:rPr>
        <w:t>Should the ±5 kHz offset be indicated in FR1?</w:t>
      </w:r>
    </w:p>
    <w:p w14:paraId="2EE1E9EF" w14:textId="77777777" w:rsidR="008526C9" w:rsidRDefault="008526C9" w:rsidP="008526C9">
      <w:pPr>
        <w:pStyle w:val="BodyText"/>
        <w:overflowPunct/>
        <w:autoSpaceDE/>
        <w:autoSpaceDN/>
        <w:adjustRightInd/>
        <w:spacing w:line="276" w:lineRule="auto"/>
        <w:textAlignment w:val="auto"/>
        <w:rPr>
          <w:rFonts w:ascii="Times New Roman" w:hAnsi="Times New Roman"/>
        </w:rPr>
      </w:pPr>
      <w:r>
        <w:rPr>
          <w:rFonts w:ascii="Times New Roman" w:hAnsi="Times New Roman"/>
        </w:rPr>
        <w:lastRenderedPageBreak/>
        <w:t xml:space="preserve">In RAN1#91 following was agreed </w:t>
      </w:r>
    </w:p>
    <w:p w14:paraId="2BD84A32" w14:textId="77777777" w:rsidR="008526C9" w:rsidRPr="00CA50A0" w:rsidRDefault="008526C9" w:rsidP="008526C9">
      <w:pPr>
        <w:spacing w:line="276" w:lineRule="auto"/>
        <w:rPr>
          <w:i/>
          <w:highlight w:val="green"/>
        </w:rPr>
      </w:pPr>
      <w:r w:rsidRPr="00CA50A0">
        <w:rPr>
          <w:i/>
          <w:highlight w:val="green"/>
        </w:rPr>
        <w:t>Agreements:</w:t>
      </w:r>
    </w:p>
    <w:p w14:paraId="23A327DF" w14:textId="77777777" w:rsidR="008526C9" w:rsidRPr="00CA50A0" w:rsidRDefault="008526C9" w:rsidP="008526C9">
      <w:pPr>
        <w:spacing w:line="276" w:lineRule="auto"/>
        <w:ind w:left="567"/>
        <w:rPr>
          <w:i/>
        </w:rPr>
      </w:pPr>
      <w:r w:rsidRPr="00CA50A0">
        <w:rPr>
          <w:i/>
        </w:rPr>
        <w:t>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numerology.</w:t>
      </w:r>
    </w:p>
    <w:p w14:paraId="453D6955" w14:textId="77777777" w:rsidR="008526C9" w:rsidRPr="00E51FF6" w:rsidRDefault="008526C9" w:rsidP="008526C9">
      <w:pPr>
        <w:spacing w:line="276" w:lineRule="auto"/>
        <w:rPr>
          <w:lang w:eastAsia="x-none"/>
        </w:rPr>
      </w:pPr>
      <w:r w:rsidRPr="00E51FF6">
        <w:t xml:space="preserve">The exact way of signalling the valid search raster point was left for the next meeting. Hence multiple solution for that may be needed. </w:t>
      </w:r>
      <w:r w:rsidRPr="00E51FF6">
        <w:rPr>
          <w:lang w:eastAsia="x-none"/>
        </w:rPr>
        <w:t>FR1 and FR2 tables needs to be completed</w:t>
      </w:r>
      <w:r>
        <w:rPr>
          <w:lang w:eastAsia="x-none"/>
        </w:rPr>
        <w:t>.</w:t>
      </w:r>
      <w:r w:rsidRPr="00E51FF6">
        <w:rPr>
          <w:lang w:eastAsia="x-none"/>
        </w:rPr>
        <w:t xml:space="preserve"> </w:t>
      </w:r>
      <w:r w:rsidRPr="00E51FF6">
        <w:t xml:space="preserve">Following were agreed </w:t>
      </w:r>
      <w:r>
        <w:t>to</w:t>
      </w:r>
      <w:r w:rsidRPr="00E51FF6">
        <w:t xml:space="preserve"> be used as constrains. </w:t>
      </w:r>
    </w:p>
    <w:p w14:paraId="5FFEBB1E" w14:textId="77777777" w:rsidR="008526C9" w:rsidRPr="00CA50A0" w:rsidRDefault="008526C9" w:rsidP="008526C9">
      <w:pPr>
        <w:pStyle w:val="ListParagraph"/>
        <w:numPr>
          <w:ilvl w:val="0"/>
          <w:numId w:val="15"/>
        </w:numPr>
        <w:spacing w:line="276" w:lineRule="auto"/>
        <w:rPr>
          <w:rFonts w:ascii="Times New Roman" w:hAnsi="Times New Roman"/>
          <w:i/>
        </w:rPr>
      </w:pPr>
      <w:r w:rsidRPr="00CA50A0">
        <w:rPr>
          <w:rFonts w:ascii="Times New Roman" w:hAnsi="Times New Roman"/>
          <w:i/>
        </w:rPr>
        <w:t>Regarding signaling the valid search raster:</w:t>
      </w:r>
    </w:p>
    <w:p w14:paraId="4A5D548D" w14:textId="77777777" w:rsidR="008526C9" w:rsidRPr="00CA50A0" w:rsidRDefault="008526C9" w:rsidP="008526C9">
      <w:pPr>
        <w:pStyle w:val="ListParagraph"/>
        <w:numPr>
          <w:ilvl w:val="1"/>
          <w:numId w:val="15"/>
        </w:numPr>
        <w:spacing w:line="276" w:lineRule="auto"/>
        <w:rPr>
          <w:rFonts w:ascii="Times New Roman" w:hAnsi="Times New Roman"/>
          <w:i/>
        </w:rPr>
      </w:pPr>
      <w:r w:rsidRPr="00CA50A0">
        <w:rPr>
          <w:rFonts w:ascii="Times New Roman" w:hAnsi="Times New Roman"/>
          <w:i/>
        </w:rPr>
        <w:t xml:space="preserve">No additional signaling entries in the PBCH (for example cellBarred, intraFreqReselection) are to be used to inform the UE of the valid raster </w:t>
      </w:r>
    </w:p>
    <w:p w14:paraId="79817937" w14:textId="77777777" w:rsidR="008526C9" w:rsidRPr="00CA50A0" w:rsidRDefault="008526C9" w:rsidP="008526C9">
      <w:pPr>
        <w:pStyle w:val="ListParagraph"/>
        <w:numPr>
          <w:ilvl w:val="1"/>
          <w:numId w:val="15"/>
        </w:numPr>
        <w:spacing w:line="276" w:lineRule="auto"/>
        <w:rPr>
          <w:rFonts w:ascii="Times New Roman" w:hAnsi="Times New Roman"/>
          <w:i/>
        </w:rPr>
      </w:pPr>
      <w:r w:rsidRPr="00CA50A0">
        <w:rPr>
          <w:rFonts w:ascii="Times New Roman" w:hAnsi="Times New Roman"/>
          <w:i/>
        </w:rPr>
        <w:t xml:space="preserve">The indication is only for the same frequency band </w:t>
      </w:r>
    </w:p>
    <w:p w14:paraId="77142492" w14:textId="77777777" w:rsidR="008526C9" w:rsidRPr="00BF30AE" w:rsidRDefault="008526C9" w:rsidP="008526C9">
      <w:pPr>
        <w:rPr>
          <w:b/>
          <w:lang w:eastAsia="x-none"/>
        </w:rPr>
      </w:pPr>
      <w:r w:rsidRPr="00BF30AE">
        <w:rPr>
          <w:highlight w:val="green"/>
          <w:lang w:eastAsia="x-none"/>
        </w:rPr>
        <w:t>Agreements</w:t>
      </w:r>
      <w:r w:rsidRPr="00BF30AE">
        <w:rPr>
          <w:b/>
          <w:lang w:eastAsia="x-none"/>
        </w:rPr>
        <w:t>:</w:t>
      </w:r>
    </w:p>
    <w:p w14:paraId="5ACBDCF7" w14:textId="77777777" w:rsidR="008526C9" w:rsidRPr="00EA6416" w:rsidRDefault="008526C9" w:rsidP="008526C9">
      <w:pPr>
        <w:pStyle w:val="BodyText"/>
        <w:numPr>
          <w:ilvl w:val="0"/>
          <w:numId w:val="19"/>
        </w:numPr>
        <w:spacing w:before="240"/>
        <w:textAlignment w:val="auto"/>
        <w:rPr>
          <w:rFonts w:ascii="Times New Roman" w:hAnsi="Times New Roman"/>
          <w:i/>
        </w:rPr>
      </w:pPr>
      <w:r w:rsidRPr="00EA6416">
        <w:rPr>
          <w:rFonts w:ascii="Times New Roman" w:hAnsi="Times New Roman"/>
          <w:i/>
        </w:rPr>
        <w:t xml:space="preserve">The value of M (as in 38.101) for sync raster definition (i.e., 0, ±1) for FR1 is informed to UE </w:t>
      </w:r>
    </w:p>
    <w:p w14:paraId="59E8C72C" w14:textId="77777777" w:rsidR="008526C9" w:rsidRPr="00EA6416" w:rsidRDefault="008526C9" w:rsidP="008526C9">
      <w:pPr>
        <w:pStyle w:val="BodyText"/>
        <w:numPr>
          <w:ilvl w:val="1"/>
          <w:numId w:val="19"/>
        </w:numPr>
        <w:spacing w:before="240"/>
        <w:textAlignment w:val="auto"/>
        <w:rPr>
          <w:rFonts w:ascii="Times New Roman" w:hAnsi="Times New Roman"/>
          <w:i/>
        </w:rPr>
      </w:pPr>
      <w:r w:rsidRPr="00EA6416">
        <w:rPr>
          <w:rFonts w:ascii="Times New Roman" w:hAnsi="Times New Roman"/>
          <w:i/>
        </w:rPr>
        <w:t>Up to RAN4 to decide the set of offset values for FR1</w:t>
      </w:r>
    </w:p>
    <w:p w14:paraId="522DBBD9" w14:textId="77777777" w:rsidR="008526C9" w:rsidRPr="00EA6416" w:rsidRDefault="008526C9" w:rsidP="008526C9">
      <w:pPr>
        <w:pStyle w:val="BodyText"/>
        <w:numPr>
          <w:ilvl w:val="1"/>
          <w:numId w:val="19"/>
        </w:numPr>
        <w:spacing w:before="240"/>
        <w:textAlignment w:val="auto"/>
        <w:rPr>
          <w:rFonts w:ascii="Times New Roman" w:hAnsi="Times New Roman"/>
          <w:i/>
        </w:rPr>
      </w:pPr>
      <w:r w:rsidRPr="00EA6416">
        <w:rPr>
          <w:rFonts w:ascii="Times New Roman" w:hAnsi="Times New Roman"/>
          <w:i/>
        </w:rPr>
        <w:t xml:space="preserve">As a </w:t>
      </w:r>
      <w:r w:rsidRPr="00EA6416">
        <w:rPr>
          <w:rFonts w:ascii="Times New Roman" w:hAnsi="Times New Roman"/>
          <w:i/>
          <w:highlight w:val="darkYellow"/>
        </w:rPr>
        <w:t>working assumption</w:t>
      </w:r>
      <w:r w:rsidRPr="00EA6416">
        <w:rPr>
          <w:rFonts w:ascii="Times New Roman" w:hAnsi="Times New Roman"/>
          <w:i/>
        </w:rPr>
        <w:t>, the indication is in RMSI</w:t>
      </w:r>
    </w:p>
    <w:p w14:paraId="3F8C5E01" w14:textId="77777777" w:rsidR="008526C9" w:rsidRPr="00EA6416" w:rsidRDefault="008526C9" w:rsidP="008526C9">
      <w:pPr>
        <w:pStyle w:val="BodyText"/>
        <w:numPr>
          <w:ilvl w:val="1"/>
          <w:numId w:val="19"/>
        </w:numPr>
        <w:spacing w:before="240"/>
        <w:textAlignment w:val="auto"/>
        <w:rPr>
          <w:rFonts w:ascii="Times New Roman" w:hAnsi="Times New Roman"/>
          <w:i/>
        </w:rPr>
      </w:pPr>
      <w:r w:rsidRPr="00EA6416">
        <w:rPr>
          <w:rFonts w:ascii="Times New Roman" w:hAnsi="Times New Roman"/>
          <w:i/>
        </w:rPr>
        <w:t>If the minimum distance between adjacent sync rasters is large enough (w.r.t the initial frequency offset tolerance), the indication is no longer necessary</w:t>
      </w:r>
    </w:p>
    <w:p w14:paraId="06FF34F8" w14:textId="77777777" w:rsidR="008526C9" w:rsidRPr="00EA6416" w:rsidRDefault="008526C9" w:rsidP="008526C9">
      <w:pPr>
        <w:pStyle w:val="BodyText"/>
        <w:numPr>
          <w:ilvl w:val="1"/>
          <w:numId w:val="19"/>
        </w:numPr>
        <w:spacing w:before="240"/>
        <w:textAlignment w:val="auto"/>
        <w:rPr>
          <w:rFonts w:ascii="Times New Roman" w:hAnsi="Times New Roman"/>
          <w:b/>
          <w:i/>
        </w:rPr>
      </w:pPr>
      <w:r w:rsidRPr="00EA6416">
        <w:rPr>
          <w:rFonts w:ascii="Times New Roman" w:hAnsi="Times New Roman"/>
          <w:i/>
        </w:rPr>
        <w:t xml:space="preserve">Send an LS to RAN2 and RAN4 – </w:t>
      </w:r>
      <w:r w:rsidRPr="00EA6416">
        <w:rPr>
          <w:rFonts w:ascii="Times New Roman" w:hAnsi="Times New Roman"/>
          <w:b/>
          <w:i/>
        </w:rPr>
        <w:t xml:space="preserve">R1-1801109, </w:t>
      </w:r>
      <w:r w:rsidRPr="00EA6416">
        <w:rPr>
          <w:rFonts w:ascii="Times New Roman" w:hAnsi="Times New Roman"/>
          <w:i/>
        </w:rPr>
        <w:t>which is approved and final LS is in</w:t>
      </w:r>
      <w:r w:rsidRPr="00EA6416">
        <w:rPr>
          <w:rFonts w:ascii="Times New Roman" w:hAnsi="Times New Roman"/>
          <w:b/>
          <w:i/>
        </w:rPr>
        <w:t xml:space="preserve"> </w:t>
      </w:r>
      <w:r w:rsidRPr="00EA6416">
        <w:rPr>
          <w:rFonts w:ascii="Times New Roman" w:hAnsi="Times New Roman"/>
          <w:i/>
          <w:highlight w:val="green"/>
        </w:rPr>
        <w:t>R1-1801182</w:t>
      </w:r>
    </w:p>
    <w:p w14:paraId="079FB117" w14:textId="77777777" w:rsidR="008526C9" w:rsidRDefault="008526C9" w:rsidP="008526C9">
      <w:pPr>
        <w:pStyle w:val="B1"/>
        <w:spacing w:line="276" w:lineRule="auto"/>
        <w:rPr>
          <w:rFonts w:asciiTheme="minorHAnsi" w:cstheme="minorHAnsi"/>
        </w:rPr>
      </w:pPr>
    </w:p>
    <w:p w14:paraId="14596C2A" w14:textId="77777777" w:rsidR="008526C9" w:rsidRPr="00221640" w:rsidRDefault="008526C9" w:rsidP="008526C9">
      <w:pPr>
        <w:spacing w:line="276" w:lineRule="auto"/>
        <w:rPr>
          <w:rFonts w:eastAsia="MS Mincho"/>
          <w:lang w:eastAsia="ja-JP"/>
        </w:rPr>
      </w:pPr>
      <w:r>
        <w:t>In this document, we considered and discussed the o</w:t>
      </w:r>
      <w:r w:rsidRPr="00221640">
        <w:t>ptions to indicate RMSI presence and indi</w:t>
      </w:r>
      <w:r>
        <w:t xml:space="preserve">cation of SSB-subcarrier-offset. We considered and discussed </w:t>
      </w:r>
      <w:r w:rsidRPr="00221640">
        <w:t xml:space="preserve">the </w:t>
      </w:r>
      <w:r>
        <w:t xml:space="preserve">issues related to indication of SS </w:t>
      </w:r>
      <w:r w:rsidRPr="00221640">
        <w:t xml:space="preserve">raster positions. </w:t>
      </w:r>
    </w:p>
    <w:p w14:paraId="45975290" w14:textId="77777777" w:rsidR="008526C9" w:rsidRDefault="008526C9" w:rsidP="008526C9">
      <w:pPr>
        <w:pStyle w:val="B1"/>
        <w:rPr>
          <w:rFonts w:asciiTheme="minorHAnsi" w:cstheme="minorHAnsi"/>
        </w:rPr>
      </w:pPr>
    </w:p>
    <w:p w14:paraId="594726D8" w14:textId="77777777" w:rsidR="008526C9" w:rsidRDefault="008526C9" w:rsidP="008526C9">
      <w:pPr>
        <w:pStyle w:val="Heading1"/>
      </w:pPr>
      <w:r>
        <w:rPr>
          <w:sz w:val="32"/>
          <w:szCs w:val="32"/>
          <w:lang w:val="en-US"/>
        </w:rPr>
        <w:t>Indication of O</w:t>
      </w:r>
      <w:r w:rsidRPr="00FE2C84">
        <w:rPr>
          <w:sz w:val="32"/>
          <w:szCs w:val="32"/>
          <w:lang w:val="en-US"/>
        </w:rPr>
        <w:t xml:space="preserve">ffset to </w:t>
      </w:r>
      <w:r>
        <w:rPr>
          <w:sz w:val="32"/>
          <w:szCs w:val="32"/>
          <w:lang w:val="en-US"/>
        </w:rPr>
        <w:t>100k</w:t>
      </w:r>
      <w:r w:rsidRPr="00FE2C84">
        <w:rPr>
          <w:sz w:val="32"/>
          <w:szCs w:val="32"/>
          <w:lang w:val="en-US"/>
        </w:rPr>
        <w:t xml:space="preserve"> Raster</w:t>
      </w:r>
      <w:r>
        <w:t xml:space="preserve"> </w:t>
      </w:r>
    </w:p>
    <w:p w14:paraId="19A9FFB7" w14:textId="77777777" w:rsidR="008526C9" w:rsidRPr="00274043" w:rsidRDefault="008526C9" w:rsidP="008526C9">
      <w:pPr>
        <w:spacing w:line="276" w:lineRule="auto"/>
        <w:rPr>
          <w:i/>
          <w:lang w:val="en-US"/>
        </w:rPr>
      </w:pPr>
      <w:r>
        <w:t xml:space="preserve">SS raster entries defined by RAN4 for different frequency bands. For the frequency range from 0 to 2.7 GHz an additional offset </w:t>
      </w:r>
      <w:r w:rsidRPr="00661F97">
        <w:t xml:space="preserve">±5kHz was added. </w:t>
      </w:r>
      <w:r>
        <w:t xml:space="preserve">An Equation was defined N*900kHz+M*5kHz, N=1:[2944], M=-1:1. </w:t>
      </w:r>
      <w:r w:rsidRPr="00661F97">
        <w:t>This offset created some issues</w:t>
      </w:r>
      <w:r>
        <w:t>. 3 raster entries for every point may create</w:t>
      </w:r>
      <w:r>
        <w:rPr>
          <w:rFonts w:hint="eastAsia"/>
        </w:rPr>
        <w:t xml:space="preserve"> subcarrier alignment between SS</w:t>
      </w:r>
      <w:r>
        <w:t>/P</w:t>
      </w:r>
      <w:r>
        <w:rPr>
          <w:rFonts w:hint="eastAsia"/>
        </w:rPr>
        <w:t>B</w:t>
      </w:r>
      <w:r>
        <w:t>CH block</w:t>
      </w:r>
      <w:r>
        <w:rPr>
          <w:rFonts w:hint="eastAsia"/>
        </w:rPr>
        <w:t xml:space="preserve"> and </w:t>
      </w:r>
      <w:r>
        <w:t>common resource block</w:t>
      </w:r>
      <w:r>
        <w:rPr>
          <w:rFonts w:hint="eastAsia"/>
        </w:rPr>
        <w:t xml:space="preserve"> for some cases. </w:t>
      </w:r>
      <w:r>
        <w:t xml:space="preserve">The other issue is that the 5kHz repetition granularity of the SS raster cannot be differentiated by the UE due to the larger frequency error at UE side compared with gNB. </w:t>
      </w:r>
      <w:r>
        <w:rPr>
          <w:rFonts w:eastAsia="Malgun Gothic"/>
          <w:lang w:eastAsia="ko-KR"/>
        </w:rPr>
        <w:t>It seems appropriate that gNB indicates the M value (+1, 0, -1) to UE. If UE has synchronised at different raster point than gNB intended due to the frequency error, UE can find the offset.</w:t>
      </w:r>
      <w:r w:rsidRPr="00133DEA">
        <w:t xml:space="preserve"> </w:t>
      </w:r>
      <w:r w:rsidRPr="00045E2A">
        <w:t>It is needed to correctly identify the channel considering the margin of error in synchronization.</w:t>
      </w:r>
      <w:r>
        <w:rPr>
          <w:rFonts w:eastAsia="Malgun Gothic"/>
          <w:lang w:eastAsia="ko-KR"/>
        </w:rPr>
        <w:t xml:space="preserve"> </w:t>
      </w:r>
      <w:r>
        <w:t xml:space="preserve">It was also discussed </w:t>
      </w:r>
      <w:r w:rsidRPr="00A2309D">
        <w:t>that the offset needs to be known to the UE before transmitting UL to use the correct UL frequenc</w:t>
      </w:r>
      <w:r>
        <w:t>y. S</w:t>
      </w:r>
      <w:r w:rsidRPr="00A2309D">
        <w:t>ince the UE can successfully decode PBCH it should also be capable of successfully decoding PDSCH</w:t>
      </w:r>
      <w:r>
        <w:t xml:space="preserve"> containing RMSI</w:t>
      </w:r>
      <w:r w:rsidRPr="00A2309D">
        <w:t>. Hence, due to the lack of available bits in PBCH it is proposed to indicate the offset in RMSI</w:t>
      </w:r>
      <w:r>
        <w:t>. It s</w:t>
      </w:r>
      <w:r w:rsidRPr="00045E2A">
        <w:t>hould be indicated in RMSI instead of using 1 bits in PBCH</w:t>
      </w:r>
      <w:r>
        <w:t>.</w:t>
      </w:r>
      <w:r w:rsidRPr="00045E2A">
        <w:t xml:space="preserve"> </w:t>
      </w:r>
    </w:p>
    <w:p w14:paraId="29C3E1C1" w14:textId="77777777" w:rsidR="008526C9" w:rsidRPr="0082267B" w:rsidRDefault="008526C9" w:rsidP="008526C9">
      <w:pPr>
        <w:rPr>
          <w:i/>
          <w:lang w:val="en-US"/>
        </w:rPr>
      </w:pPr>
      <w:r w:rsidRPr="00133DEA">
        <w:rPr>
          <w:b/>
          <w:i/>
          <w:lang w:val="en-US"/>
        </w:rPr>
        <w:lastRenderedPageBreak/>
        <w:t xml:space="preserve">Proposal 1: </w:t>
      </w:r>
      <w:r w:rsidRPr="0082267B">
        <w:rPr>
          <w:i/>
          <w:lang w:val="en-US"/>
        </w:rPr>
        <w:t xml:space="preserve">Confirm the working assumption that the indication for the offset </w:t>
      </w:r>
      <w:r>
        <w:rPr>
          <w:i/>
          <w:lang w:val="en-US"/>
        </w:rPr>
        <w:t xml:space="preserve">(M value) </w:t>
      </w:r>
      <w:r w:rsidRPr="0082267B">
        <w:rPr>
          <w:i/>
          <w:lang w:val="en-US"/>
        </w:rPr>
        <w:t>is in RMSI.</w:t>
      </w:r>
    </w:p>
    <w:p w14:paraId="5AB86D86" w14:textId="77777777" w:rsidR="008526C9" w:rsidRPr="001912B3" w:rsidRDefault="008526C9" w:rsidP="008526C9">
      <w:pPr>
        <w:pStyle w:val="B1"/>
        <w:rPr>
          <w:rFonts w:asciiTheme="minorHAnsi" w:cstheme="minorHAnsi"/>
        </w:rPr>
      </w:pPr>
    </w:p>
    <w:p w14:paraId="704E814C" w14:textId="77777777" w:rsidR="008526C9" w:rsidRPr="00BD114B" w:rsidRDefault="008526C9" w:rsidP="008526C9">
      <w:pPr>
        <w:pStyle w:val="Heading1"/>
        <w:rPr>
          <w:sz w:val="32"/>
          <w:szCs w:val="32"/>
          <w:lang w:val="en-US"/>
        </w:rPr>
      </w:pPr>
      <w:r>
        <w:rPr>
          <w:sz w:val="32"/>
          <w:szCs w:val="32"/>
          <w:lang w:val="en-US"/>
        </w:rPr>
        <w:t xml:space="preserve">Indication of RMSI Presence </w:t>
      </w:r>
    </w:p>
    <w:p w14:paraId="0EC335BA" w14:textId="77777777" w:rsidR="008526C9" w:rsidRPr="00F21DFC" w:rsidRDefault="008526C9" w:rsidP="008526C9">
      <w:pPr>
        <w:spacing w:line="276" w:lineRule="auto"/>
      </w:pPr>
      <w:r w:rsidRPr="00F21DFC">
        <w:t xml:space="preserve">The </w:t>
      </w:r>
      <w:r>
        <w:t xml:space="preserve">SS/PBCH </w:t>
      </w:r>
      <w:r w:rsidRPr="00F21DFC">
        <w:t xml:space="preserve">blocks on the synch raster </w:t>
      </w:r>
      <w:r>
        <w:t>may</w:t>
      </w:r>
      <w:r w:rsidRPr="00F21DFC">
        <w:t xml:space="preserve"> be</w:t>
      </w:r>
      <w:r>
        <w:t xml:space="preserve"> “</w:t>
      </w:r>
      <w:r w:rsidRPr="00F21DFC">
        <w:t>cell defining</w:t>
      </w:r>
      <w:r>
        <w:t>”</w:t>
      </w:r>
      <w:r w:rsidRPr="00F21DFC">
        <w:t xml:space="preserve"> </w:t>
      </w:r>
      <w:r>
        <w:t>if it has associated RMSI. A</w:t>
      </w:r>
      <w:r w:rsidRPr="00F21DFC">
        <w:t xml:space="preserve">dditional SS/PBCH blocks can be located off the synch raster and are used e.g. for measurements. These off-raster SS/PBCH blocks would not have valid RMSI information. </w:t>
      </w:r>
      <w:r>
        <w:t xml:space="preserve">However, </w:t>
      </w:r>
      <w:r w:rsidRPr="00F21DFC">
        <w:t xml:space="preserve">SS/PBCH </w:t>
      </w:r>
      <w:r>
        <w:t>on the SS-raster also may not be cell-defining or do not have to have RMSI</w:t>
      </w:r>
      <w:r w:rsidRPr="00F21DFC">
        <w:t>.</w:t>
      </w:r>
    </w:p>
    <w:p w14:paraId="71F0D072" w14:textId="77777777" w:rsidR="008526C9" w:rsidRDefault="008526C9" w:rsidP="008526C9">
      <w:pPr>
        <w:spacing w:line="276" w:lineRule="auto"/>
      </w:pPr>
      <w:r>
        <w:t xml:space="preserve">It was agreed that </w:t>
      </w:r>
      <w:r w:rsidRPr="00F21DFC">
        <w:t>for an SS/PBCH block on the sync raster, the indication of no associated RMSI can be done using reserved value(s) in SSB-subcarrier-offset. And, if there is no associated RMSI present, RMSI-PDCCH-Config of NR-PBCH payload can be used to signal the next sync raster that UE should search for cell-defining SSB.</w:t>
      </w:r>
      <w:r>
        <w:t xml:space="preserve"> All ones or, </w:t>
      </w:r>
      <w:r w:rsidRPr="00FE6A3E">
        <w:t xml:space="preserve">15 </w:t>
      </w:r>
      <w:r>
        <w:t xml:space="preserve">in the case of </w:t>
      </w:r>
      <w:r w:rsidRPr="00FE6A3E">
        <w:t>4 bit</w:t>
      </w:r>
      <w:r>
        <w:t xml:space="preserve"> </w:t>
      </w:r>
      <w:r w:rsidRPr="00FE6A3E">
        <w:t xml:space="preserve">SSB-subcarrier-offset and 31 </w:t>
      </w:r>
      <w:r>
        <w:t xml:space="preserve">in the case of 5 bit </w:t>
      </w:r>
      <w:r w:rsidRPr="00FE6A3E">
        <w:t xml:space="preserve">SSB-subcarrier-offset may be used to indicate </w:t>
      </w:r>
      <w:r>
        <w:t xml:space="preserve">absence of </w:t>
      </w:r>
      <w:r w:rsidRPr="00FE6A3E">
        <w:t>RMSI corresponding to current SS/PBCH Block</w:t>
      </w:r>
      <w:r>
        <w:t xml:space="preserve">. </w:t>
      </w:r>
    </w:p>
    <w:p w14:paraId="3E79A83D" w14:textId="77777777" w:rsidR="008526C9" w:rsidRPr="00FE6A3E" w:rsidRDefault="008526C9" w:rsidP="008526C9">
      <w:pPr>
        <w:rPr>
          <w:i/>
        </w:rPr>
      </w:pPr>
    </w:p>
    <w:p w14:paraId="5C380BB1" w14:textId="77777777" w:rsidR="008526C9" w:rsidRPr="00A37C89" w:rsidRDefault="008526C9" w:rsidP="008526C9">
      <w:pPr>
        <w:pStyle w:val="Heading1"/>
        <w:rPr>
          <w:sz w:val="32"/>
          <w:szCs w:val="32"/>
          <w:lang w:val="en-US"/>
        </w:rPr>
      </w:pPr>
      <w:bookmarkStart w:id="1" w:name="_Ref498720408"/>
      <w:r>
        <w:rPr>
          <w:sz w:val="32"/>
          <w:szCs w:val="32"/>
          <w:lang w:val="en-US"/>
        </w:rPr>
        <w:t>SSB Subcarrier O</w:t>
      </w:r>
      <w:r w:rsidRPr="00A37C89">
        <w:rPr>
          <w:sz w:val="32"/>
          <w:szCs w:val="32"/>
          <w:lang w:val="en-US"/>
        </w:rPr>
        <w:t xml:space="preserve">ffset </w:t>
      </w:r>
      <w:bookmarkEnd w:id="1"/>
    </w:p>
    <w:p w14:paraId="6D2575D7" w14:textId="77777777" w:rsidR="008526C9" w:rsidRPr="00CA50A0" w:rsidRDefault="008526C9" w:rsidP="008526C9">
      <w:pPr>
        <w:spacing w:line="276" w:lineRule="auto"/>
      </w:pPr>
      <w:r w:rsidRPr="00CA50A0">
        <w:t>It was agreed that ‘RMSI is always assumed to be always PRB-aligned with PRB grid. In FR1</w:t>
      </w:r>
      <w:r>
        <w:t>,</w:t>
      </w:r>
      <w:r w:rsidRPr="00CA50A0">
        <w:t xml:space="preserve"> 15kHz SCS can’t ensure the above assumption when RMSI has 30kHz SCS. Hence 5-bit PRB grid offset PBCH </w:t>
      </w:r>
      <w:r>
        <w:t xml:space="preserve">is </w:t>
      </w:r>
      <w:r w:rsidRPr="00CA50A0">
        <w:t>needed, where the 5-bit PRB gird offset in PBCH is in unit of subcarrier based on 15kHz SCS’. It was concluded that ‘n</w:t>
      </w:r>
      <w:r w:rsidRPr="00CA50A0">
        <w:rPr>
          <w:lang w:eastAsia="x-none"/>
        </w:rPr>
        <w:t>o change of the 4-bit as per RRC by using some existing reserved/spare bit’</w:t>
      </w:r>
    </w:p>
    <w:p w14:paraId="5126B290" w14:textId="77777777" w:rsidR="008526C9" w:rsidRDefault="008526C9" w:rsidP="008526C9">
      <w:pPr>
        <w:spacing w:line="276" w:lineRule="auto"/>
      </w:pPr>
      <w:r>
        <w:t>I</w:t>
      </w:r>
      <w:r w:rsidRPr="00395AB9">
        <w:t>t should be noted that this is the only case (e.g. SS/PBCH SCS &lt; RMSI SCS)</w:t>
      </w:r>
      <w:r>
        <w:t xml:space="preserve"> out of the 8 combinations</w:t>
      </w:r>
      <w:r w:rsidRPr="00395AB9">
        <w:t xml:space="preserve">. </w:t>
      </w:r>
      <w:r>
        <w:t>Using 4 or 5 bits based on this condition makes PBCH band-dependent. To make PBCH</w:t>
      </w:r>
      <w:r w:rsidRPr="00395AB9">
        <w:t xml:space="preserve"> band-independent, </w:t>
      </w:r>
      <w:r>
        <w:t>i</w:t>
      </w:r>
      <w:r w:rsidRPr="00395AB9">
        <w:t>t may be possible that condition may be imposed on SS/PBCH Block to align with 30kHz grid in the scenario where SS/PBCH SCS = 15kHz and RMSI SCS = 30</w:t>
      </w:r>
      <w:r>
        <w:t>kHz</w:t>
      </w:r>
      <w:r w:rsidRPr="00395AB9">
        <w:t>.</w:t>
      </w:r>
      <w:r>
        <w:t xml:space="preserve"> </w:t>
      </w:r>
      <w:r w:rsidRPr="00395AB9">
        <w:t xml:space="preserve"> </w:t>
      </w:r>
    </w:p>
    <w:p w14:paraId="549D2916" w14:textId="77777777" w:rsidR="008526C9" w:rsidRDefault="008526C9" w:rsidP="008526C9">
      <w:pPr>
        <w:spacing w:line="276" w:lineRule="auto"/>
      </w:pPr>
      <w:r w:rsidRPr="00395AB9">
        <w:t>If such condition may be imposed, like FR2, in FR1 also, it may be assumed that, the 4-bit PRB grid offset in PBCH is in unit of subcarrier based on RMSI numerology</w:t>
      </w:r>
      <w:r>
        <w:t xml:space="preserve">. By doing so, no existing reserved/spare bit needs to be used without sacrificing any major or meaningful flexibility. </w:t>
      </w:r>
      <w:r w:rsidRPr="002829E5">
        <w:rPr>
          <w:lang w:val="en-US"/>
        </w:rPr>
        <w:t xml:space="preserve">In the case where SS/PBCH SCS = 15kHz and RMSI SCS = 30kHz, a condition should be imposed for SS/PBCH Block to align with 30kHz grid. Using 5 bits for PRB-Grid-Offset for </w:t>
      </w:r>
      <w:r w:rsidRPr="002829E5">
        <w:t xml:space="preserve">SS/PBCH block type A </w:t>
      </w:r>
      <w:r>
        <w:t>can</w:t>
      </w:r>
      <w:r w:rsidRPr="002829E5">
        <w:t xml:space="preserve"> be reconsidered.</w:t>
      </w:r>
    </w:p>
    <w:p w14:paraId="2C3E049D" w14:textId="77777777" w:rsidR="008526C9" w:rsidRDefault="008526C9" w:rsidP="008526C9">
      <w:pPr>
        <w:rPr>
          <w:i/>
        </w:rPr>
      </w:pPr>
    </w:p>
    <w:p w14:paraId="6243C9C8" w14:textId="77777777" w:rsidR="008526C9" w:rsidRPr="00BD114B" w:rsidRDefault="008526C9" w:rsidP="008526C9">
      <w:pPr>
        <w:pStyle w:val="Heading1"/>
        <w:rPr>
          <w:sz w:val="32"/>
          <w:szCs w:val="32"/>
          <w:lang w:val="en-US"/>
        </w:rPr>
      </w:pPr>
      <w:r>
        <w:rPr>
          <w:sz w:val="32"/>
          <w:szCs w:val="32"/>
          <w:lang w:val="en-US"/>
        </w:rPr>
        <w:t>Signaling of Raster Position</w:t>
      </w:r>
    </w:p>
    <w:p w14:paraId="5DA0FA30" w14:textId="77777777" w:rsidR="008526C9" w:rsidRDefault="008526C9" w:rsidP="008526C9">
      <w:pPr>
        <w:spacing w:line="276" w:lineRule="auto"/>
        <w:rPr>
          <w:rFonts w:eastAsia="MS Mincho"/>
          <w:lang w:eastAsia="ja-JP"/>
        </w:rPr>
      </w:pPr>
      <w:r>
        <w:rPr>
          <w:rFonts w:eastAsia="MS Mincho"/>
          <w:lang w:eastAsia="ja-JP"/>
        </w:rPr>
        <w:t xml:space="preserve">For ease of explanation, we will consider two different frequency range of FR1 separately. The frequency range 0-2.65GHz may be considered first frequency range of FR1 and 2.4GHz to 24.25GHz may be considered as second frequency range of FR1. </w:t>
      </w:r>
    </w:p>
    <w:p w14:paraId="03AAD8EF" w14:textId="77777777" w:rsidR="008526C9" w:rsidRDefault="008526C9" w:rsidP="008526C9">
      <w:pPr>
        <w:spacing w:line="276" w:lineRule="auto"/>
        <w:rPr>
          <w:rFonts w:eastAsia="MS Mincho"/>
          <w:lang w:eastAsia="ja-JP"/>
        </w:rPr>
      </w:pPr>
      <w:r>
        <w:rPr>
          <w:rFonts w:eastAsia="MS Mincho"/>
          <w:lang w:eastAsia="ja-JP"/>
        </w:rPr>
        <w:t xml:space="preserve">For given frequency band, signalling the raster position relative to the found raster position doubles the number of points to be indicated. It increases the overhead for no apparent reason. The </w:t>
      </w:r>
      <w:r w:rsidRPr="00711D4B">
        <w:rPr>
          <w:lang w:eastAsia="x-none"/>
        </w:rPr>
        <w:fldChar w:fldCharType="begin"/>
      </w:r>
      <w:r w:rsidRPr="00711D4B">
        <w:rPr>
          <w:lang w:eastAsia="x-none"/>
        </w:rPr>
        <w:instrText xml:space="preserve"> REF _Ref506387875 \h  \* MERGEFORMAT </w:instrText>
      </w:r>
      <w:r w:rsidRPr="00711D4B">
        <w:rPr>
          <w:lang w:eastAsia="x-none"/>
        </w:rPr>
      </w:r>
      <w:r w:rsidRPr="00711D4B">
        <w:rPr>
          <w:lang w:eastAsia="x-none"/>
        </w:rPr>
        <w:fldChar w:fldCharType="separate"/>
      </w:r>
      <w:r w:rsidRPr="003D1C2B">
        <w:t xml:space="preserve">Table </w:t>
      </w:r>
      <w:r w:rsidRPr="00D85BBA">
        <w:rPr>
          <w:noProof/>
        </w:rPr>
        <w:t>1</w:t>
      </w:r>
      <w:r w:rsidRPr="00711D4B">
        <w:rPr>
          <w:lang w:eastAsia="x-none"/>
        </w:rPr>
        <w:fldChar w:fldCharType="end"/>
      </w:r>
      <w:r w:rsidRPr="00711D4B">
        <w:rPr>
          <w:lang w:eastAsia="x-none"/>
        </w:rPr>
        <w:t xml:space="preserve"> and </w:t>
      </w:r>
      <w:r w:rsidRPr="00711D4B">
        <w:rPr>
          <w:lang w:eastAsia="x-none"/>
        </w:rPr>
        <w:fldChar w:fldCharType="begin"/>
      </w:r>
      <w:r w:rsidRPr="00711D4B">
        <w:rPr>
          <w:lang w:eastAsia="x-none"/>
        </w:rPr>
        <w:instrText xml:space="preserve"> REF _Ref506387879 \h  \* MERGEFORMAT </w:instrText>
      </w:r>
      <w:r w:rsidRPr="00711D4B">
        <w:rPr>
          <w:lang w:eastAsia="x-none"/>
        </w:rPr>
      </w:r>
      <w:r w:rsidRPr="00711D4B">
        <w:rPr>
          <w:lang w:eastAsia="x-none"/>
        </w:rPr>
        <w:fldChar w:fldCharType="separate"/>
      </w:r>
      <w:r w:rsidRPr="003D1C2B">
        <w:t xml:space="preserve">Table </w:t>
      </w:r>
      <w:r w:rsidRPr="00D85BBA">
        <w:rPr>
          <w:noProof/>
        </w:rPr>
        <w:t>2</w:t>
      </w:r>
      <w:r w:rsidRPr="00711D4B">
        <w:rPr>
          <w:lang w:eastAsia="x-none"/>
        </w:rPr>
        <w:fldChar w:fldCharType="end"/>
      </w:r>
      <w:r>
        <w:rPr>
          <w:lang w:eastAsia="x-none"/>
        </w:rPr>
        <w:t xml:space="preserve"> </w:t>
      </w:r>
      <w:r>
        <w:rPr>
          <w:rFonts w:eastAsia="MS Mincho"/>
          <w:lang w:eastAsia="ja-JP"/>
        </w:rPr>
        <w:t xml:space="preserve">show all the bands in FR1 and FR2. These tables are generated using data in </w:t>
      </w:r>
      <w:r>
        <w:rPr>
          <w:rFonts w:eastAsia="MS Mincho"/>
          <w:lang w:eastAsia="ja-JP"/>
        </w:rPr>
        <w:fldChar w:fldCharType="begin"/>
      </w:r>
      <w:r>
        <w:rPr>
          <w:rFonts w:eastAsia="MS Mincho"/>
          <w:lang w:eastAsia="ja-JP"/>
        </w:rPr>
        <w:instrText xml:space="preserve"> REF _Ref506392479 \r \h  \* MERGEFORMAT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_Ref506392485 \r \h  \* MERGEFORMAT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It shows number of points required to be signalled in each band for Alt1 and Alt2 (Absolute GSCN and relative Offset on GSCN). Also for the </w:t>
      </w:r>
      <w:r w:rsidRPr="00C70A54">
        <w:rPr>
          <w:rFonts w:eastAsia="MS Mincho"/>
          <w:lang w:eastAsia="ja-JP"/>
        </w:rPr>
        <w:t>Down-selection factor is applied according to the LS from RAN4</w:t>
      </w:r>
      <w:r>
        <w:rPr>
          <w:rFonts w:eastAsia="MS Mincho"/>
          <w:lang w:eastAsia="ja-JP"/>
        </w:rPr>
        <w:t xml:space="preserve">. </w:t>
      </w:r>
    </w:p>
    <w:p w14:paraId="4C5105F7" w14:textId="77777777" w:rsidR="008526C9" w:rsidRDefault="008526C9" w:rsidP="008526C9">
      <w:pPr>
        <w:spacing w:line="276" w:lineRule="auto"/>
        <w:rPr>
          <w:rFonts w:eastAsia="MS Mincho"/>
          <w:lang w:eastAsia="ja-JP"/>
        </w:rPr>
      </w:pPr>
      <w:r>
        <w:rPr>
          <w:rFonts w:eastAsia="MS Mincho"/>
          <w:lang w:eastAsia="ja-JP"/>
        </w:rPr>
        <w:t>It can be seen that n38 n50, n66, and n75 (indicated with Red color in Alt1-DS – Alt1 with Down-selection) still need more than 8 bits to indicate the number the absolute channel number with 1-1 mapping with GSCN. Two different solutions may be considered here.</w:t>
      </w:r>
    </w:p>
    <w:p w14:paraId="5B5EB6F6" w14:textId="77777777" w:rsidR="008526C9" w:rsidRDefault="008526C9" w:rsidP="008526C9">
      <w:pPr>
        <w:pStyle w:val="ListParagraph"/>
        <w:numPr>
          <w:ilvl w:val="0"/>
          <w:numId w:val="17"/>
        </w:numPr>
        <w:spacing w:line="276" w:lineRule="auto"/>
        <w:rPr>
          <w:rFonts w:ascii="Times New Roman" w:eastAsia="MS Mincho" w:hAnsi="Times New Roman"/>
          <w:szCs w:val="20"/>
          <w:lang w:val="en-GB" w:eastAsia="ja-JP"/>
        </w:rPr>
      </w:pPr>
      <w:r>
        <w:rPr>
          <w:rFonts w:ascii="Times New Roman" w:eastAsia="MS Mincho" w:hAnsi="Times New Roman"/>
          <w:szCs w:val="20"/>
          <w:lang w:val="en-GB" w:eastAsia="ja-JP"/>
        </w:rPr>
        <w:lastRenderedPageBreak/>
        <w:t>As</w:t>
      </w:r>
      <w:r w:rsidRPr="00C70A54">
        <w:rPr>
          <w:rFonts w:ascii="Times New Roman" w:eastAsia="MS Mincho" w:hAnsi="Times New Roman"/>
          <w:szCs w:val="20"/>
          <w:lang w:val="en-GB" w:eastAsia="ja-JP"/>
        </w:rPr>
        <w:t xml:space="preserve"> </w:t>
      </w:r>
      <w:r>
        <w:rPr>
          <w:rFonts w:ascii="Times New Roman" w:eastAsia="MS Mincho" w:hAnsi="Times New Roman"/>
          <w:szCs w:val="20"/>
          <w:lang w:val="en-GB" w:eastAsia="ja-JP"/>
        </w:rPr>
        <w:t>5kHz</w:t>
      </w:r>
      <w:r w:rsidRPr="00C70A54">
        <w:rPr>
          <w:rFonts w:ascii="Times New Roman" w:eastAsia="MS Mincho" w:hAnsi="Times New Roman"/>
          <w:szCs w:val="20"/>
          <w:lang w:val="en-GB" w:eastAsia="ja-JP"/>
        </w:rPr>
        <w:t xml:space="preserve"> is less than the </w:t>
      </w:r>
      <w:r>
        <w:rPr>
          <w:rFonts w:ascii="Times New Roman" w:eastAsia="MS Mincho" w:hAnsi="Times New Roman"/>
          <w:szCs w:val="20"/>
          <w:lang w:val="en-GB" w:eastAsia="ja-JP"/>
        </w:rPr>
        <w:t>margin of error, only raster points with M = 0 are considered. So, from the raster equation</w:t>
      </w:r>
      <w:r w:rsidRPr="00C70A54">
        <w:rPr>
          <w:rFonts w:ascii="Times New Roman" w:eastAsia="MS Mincho" w:hAnsi="Times New Roman"/>
          <w:szCs w:val="20"/>
          <w:lang w:val="en-GB" w:eastAsia="ja-JP"/>
        </w:rPr>
        <w:t xml:space="preserve"> </w:t>
      </w:r>
      <w:r>
        <w:rPr>
          <w:rFonts w:ascii="Times New Roman" w:eastAsia="MS Mincho" w:hAnsi="Times New Roman"/>
          <w:szCs w:val="20"/>
          <w:lang w:val="en-GB" w:eastAsia="ja-JP"/>
        </w:rPr>
        <w:t>o</w:t>
      </w:r>
      <w:r w:rsidRPr="00C70A54">
        <w:rPr>
          <w:rFonts w:ascii="Times New Roman" w:eastAsia="MS Mincho" w:hAnsi="Times New Roman"/>
          <w:szCs w:val="20"/>
          <w:lang w:val="en-GB" w:eastAsia="ja-JP"/>
        </w:rPr>
        <w:t>nly N needs to be indica</w:t>
      </w:r>
      <w:r>
        <w:rPr>
          <w:rFonts w:ascii="Times New Roman" w:eastAsia="MS Mincho" w:hAnsi="Times New Roman"/>
          <w:szCs w:val="20"/>
          <w:lang w:val="en-GB" w:eastAsia="ja-JP"/>
        </w:rPr>
        <w:t xml:space="preserve">ted. </w:t>
      </w:r>
      <w:r w:rsidRPr="00C70A54">
        <w:rPr>
          <w:rFonts w:ascii="Times New Roman" w:eastAsia="MS Mincho" w:hAnsi="Times New Roman"/>
          <w:szCs w:val="20"/>
          <w:lang w:val="en-GB" w:eastAsia="ja-JP"/>
        </w:rPr>
        <w:t>(this implies that not all values of GSCN are used but only 1/3 of them are used for the first frequency range in FR1)</w:t>
      </w:r>
      <w:r>
        <w:rPr>
          <w:rFonts w:ascii="Times New Roman" w:eastAsia="MS Mincho" w:hAnsi="Times New Roman"/>
          <w:szCs w:val="20"/>
          <w:lang w:val="en-GB" w:eastAsia="ja-JP"/>
        </w:rPr>
        <w:t xml:space="preserve">. Number of bits required for that are shown in Alt3. </w:t>
      </w:r>
    </w:p>
    <w:p w14:paraId="5B9DDA3A" w14:textId="77777777" w:rsidR="008526C9" w:rsidRDefault="008526C9" w:rsidP="008526C9">
      <w:pPr>
        <w:pStyle w:val="ListParagraph"/>
        <w:numPr>
          <w:ilvl w:val="0"/>
          <w:numId w:val="17"/>
        </w:numPr>
        <w:spacing w:line="276" w:lineRule="auto"/>
        <w:rPr>
          <w:rFonts w:ascii="Times New Roman" w:eastAsia="MS Mincho" w:hAnsi="Times New Roman"/>
          <w:szCs w:val="20"/>
          <w:lang w:val="en-GB" w:eastAsia="ja-JP"/>
        </w:rPr>
      </w:pPr>
      <w:r>
        <w:rPr>
          <w:rFonts w:ascii="Times New Roman" w:eastAsia="MS Mincho" w:hAnsi="Times New Roman"/>
          <w:szCs w:val="20"/>
          <w:lang w:val="en-GB" w:eastAsia="ja-JP"/>
        </w:rPr>
        <w:t>C</w:t>
      </w:r>
      <w:r w:rsidRPr="00CB4D33">
        <w:rPr>
          <w:rFonts w:ascii="Times New Roman" w:eastAsia="MS Mincho" w:hAnsi="Times New Roman"/>
          <w:szCs w:val="20"/>
          <w:lang w:val="en-GB" w:eastAsia="ja-JP"/>
        </w:rPr>
        <w:t>ode point from SSB-subcarrier-offset (PRB Grid offset) along with the 8 bits of RMSI Coreset configuration</w:t>
      </w:r>
      <w:r>
        <w:rPr>
          <w:rFonts w:ascii="Times New Roman" w:eastAsia="MS Mincho" w:hAnsi="Times New Roman"/>
          <w:szCs w:val="20"/>
          <w:lang w:val="en-GB" w:eastAsia="ja-JP"/>
        </w:rPr>
        <w:t xml:space="preserve"> is used</w:t>
      </w:r>
      <w:r w:rsidRPr="00CB4D33">
        <w:rPr>
          <w:rFonts w:ascii="Times New Roman" w:eastAsia="MS Mincho" w:hAnsi="Times New Roman"/>
          <w:szCs w:val="20"/>
          <w:lang w:val="en-GB" w:eastAsia="ja-JP"/>
        </w:rPr>
        <w:t>. (It must be noted that if we select Alt2, we must use more code points SSB-subcarrier-offset)</w:t>
      </w:r>
    </w:p>
    <w:p w14:paraId="51C9BB43" w14:textId="77777777" w:rsidR="008526C9" w:rsidRPr="00CB4D33" w:rsidRDefault="008526C9" w:rsidP="008526C9">
      <w:pPr>
        <w:pStyle w:val="ListParagraph"/>
        <w:spacing w:line="276" w:lineRule="auto"/>
        <w:rPr>
          <w:rFonts w:ascii="Times New Roman" w:eastAsia="MS Mincho" w:hAnsi="Times New Roman"/>
          <w:szCs w:val="20"/>
          <w:lang w:val="en-GB" w:eastAsia="ja-JP"/>
        </w:rPr>
      </w:pPr>
    </w:p>
    <w:p w14:paraId="4321CB29" w14:textId="77777777" w:rsidR="008526C9" w:rsidRDefault="008526C9" w:rsidP="008526C9">
      <w:pPr>
        <w:spacing w:line="276" w:lineRule="auto"/>
        <w:rPr>
          <w:rFonts w:eastAsia="MS Mincho"/>
          <w:lang w:eastAsia="ja-JP"/>
        </w:rPr>
      </w:pPr>
      <w:r>
        <w:rPr>
          <w:rFonts w:eastAsia="MS Mincho"/>
          <w:lang w:eastAsia="ja-JP"/>
        </w:rPr>
        <w:t xml:space="preserve">Number of raster points in second frequency range in FR1 is much higher, and are discussed in following section discussing down-selection. </w:t>
      </w:r>
    </w:p>
    <w:p w14:paraId="027BCB3A" w14:textId="77777777" w:rsidR="008526C9" w:rsidRDefault="008526C9" w:rsidP="008526C9">
      <w:pPr>
        <w:spacing w:line="276" w:lineRule="auto"/>
        <w:rPr>
          <w:rFonts w:eastAsia="MS Mincho"/>
          <w:lang w:eastAsia="ja-JP"/>
        </w:rPr>
      </w:pPr>
    </w:p>
    <w:p w14:paraId="62300FB0" w14:textId="77777777" w:rsidR="008526C9" w:rsidRPr="003D1C2B" w:rsidRDefault="008526C9" w:rsidP="008526C9">
      <w:pPr>
        <w:pStyle w:val="Caption"/>
        <w:keepNext/>
        <w:rPr>
          <w:b w:val="0"/>
        </w:rPr>
      </w:pPr>
      <w:bookmarkStart w:id="2" w:name="_Ref506387875"/>
      <w:r w:rsidRPr="003D1C2B">
        <w:rPr>
          <w:b w:val="0"/>
        </w:rPr>
        <w:t xml:space="preserve">Table </w:t>
      </w:r>
      <w:r w:rsidRPr="003D1C2B">
        <w:rPr>
          <w:b w:val="0"/>
        </w:rPr>
        <w:fldChar w:fldCharType="begin"/>
      </w:r>
      <w:r w:rsidRPr="003D1C2B">
        <w:rPr>
          <w:b w:val="0"/>
        </w:rPr>
        <w:instrText xml:space="preserve"> SEQ Table \* ARABIC </w:instrText>
      </w:r>
      <w:r w:rsidRPr="003D1C2B">
        <w:rPr>
          <w:b w:val="0"/>
        </w:rPr>
        <w:fldChar w:fldCharType="separate"/>
      </w:r>
      <w:r>
        <w:rPr>
          <w:b w:val="0"/>
          <w:noProof/>
        </w:rPr>
        <w:t>1</w:t>
      </w:r>
      <w:r w:rsidRPr="003D1C2B">
        <w:rPr>
          <w:b w:val="0"/>
        </w:rPr>
        <w:fldChar w:fldCharType="end"/>
      </w:r>
      <w:bookmarkEnd w:id="2"/>
      <w:r w:rsidRPr="003D1C2B">
        <w:rPr>
          <w:b w:val="0"/>
        </w:rPr>
        <w:t xml:space="preserve"> Raster points for FR1</w:t>
      </w:r>
    </w:p>
    <w:tbl>
      <w:tblPr>
        <w:tblStyle w:val="GridTable5Dark-Accent1"/>
        <w:tblW w:w="9629" w:type="dxa"/>
        <w:jc w:val="center"/>
        <w:tblLook w:val="04A0" w:firstRow="1" w:lastRow="0" w:firstColumn="1" w:lastColumn="0" w:noHBand="0" w:noVBand="1"/>
      </w:tblPr>
      <w:tblGrid>
        <w:gridCol w:w="653"/>
        <w:gridCol w:w="746"/>
        <w:gridCol w:w="982"/>
        <w:gridCol w:w="951"/>
        <w:gridCol w:w="574"/>
        <w:gridCol w:w="828"/>
        <w:gridCol w:w="828"/>
        <w:gridCol w:w="960"/>
        <w:gridCol w:w="853"/>
        <w:gridCol w:w="800"/>
        <w:gridCol w:w="831"/>
        <w:gridCol w:w="623"/>
      </w:tblGrid>
      <w:tr w:rsidR="008526C9" w:rsidRPr="00673FBE" w14:paraId="69A9A4BF" w14:textId="77777777" w:rsidTr="00EE66DE">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68D6C5CE" w14:textId="77777777" w:rsidR="008526C9" w:rsidRPr="00673FBE" w:rsidRDefault="008526C9" w:rsidP="00EE66DE">
            <w:pPr>
              <w:pStyle w:val="TAH"/>
              <w:rPr>
                <w:rFonts w:asciiTheme="minorHAnsi" w:eastAsia="Yu Mincho" w:hAnsiTheme="minorHAnsi"/>
                <w:b/>
                <w:sz w:val="16"/>
              </w:rPr>
            </w:pPr>
            <w:r w:rsidRPr="00673FBE">
              <w:rPr>
                <w:rFonts w:asciiTheme="minorHAnsi" w:eastAsia="Yu Mincho" w:hAnsiTheme="minorHAnsi"/>
                <w:b/>
                <w:sz w:val="16"/>
              </w:rPr>
              <w:t xml:space="preserve">FR1 </w:t>
            </w:r>
          </w:p>
        </w:tc>
        <w:tc>
          <w:tcPr>
            <w:tcW w:w="746" w:type="dxa"/>
          </w:tcPr>
          <w:p w14:paraId="126F4BC7" w14:textId="77777777" w:rsidR="008526C9" w:rsidRPr="00673FBE" w:rsidRDefault="008526C9" w:rsidP="00EE66DE">
            <w:pPr>
              <w:pStyle w:val="TAH"/>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b/>
                <w:sz w:val="16"/>
              </w:rPr>
            </w:pPr>
            <w:r w:rsidRPr="00673FBE">
              <w:rPr>
                <w:rFonts w:asciiTheme="minorHAnsi" w:eastAsia="Yu Mincho" w:hAnsiTheme="minorHAnsi"/>
                <w:b/>
                <w:sz w:val="16"/>
              </w:rPr>
              <w:t>SSB SCS</w:t>
            </w:r>
          </w:p>
        </w:tc>
        <w:tc>
          <w:tcPr>
            <w:tcW w:w="982" w:type="dxa"/>
          </w:tcPr>
          <w:p w14:paraId="52BABFE6"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F</w:t>
            </w:r>
            <w:r w:rsidRPr="00673FBE">
              <w:rPr>
                <w:rFonts w:eastAsia="Times New Roman" w:cs="Calibri"/>
                <w:sz w:val="16"/>
                <w:szCs w:val="20"/>
                <w:vertAlign w:val="subscript"/>
              </w:rPr>
              <w:t>Low</w:t>
            </w:r>
          </w:p>
        </w:tc>
        <w:tc>
          <w:tcPr>
            <w:tcW w:w="951" w:type="dxa"/>
          </w:tcPr>
          <w:p w14:paraId="6160B3A5"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F</w:t>
            </w:r>
            <w:r w:rsidRPr="00673FBE">
              <w:rPr>
                <w:rFonts w:eastAsia="Times New Roman" w:cs="Calibri"/>
                <w:sz w:val="16"/>
                <w:szCs w:val="20"/>
                <w:vertAlign w:val="subscript"/>
              </w:rPr>
              <w:t>High</w:t>
            </w:r>
          </w:p>
        </w:tc>
        <w:tc>
          <w:tcPr>
            <w:tcW w:w="574" w:type="dxa"/>
          </w:tcPr>
          <w:p w14:paraId="55D899A8" w14:textId="77777777" w:rsidR="008526C9"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BW</w:t>
            </w:r>
          </w:p>
          <w:p w14:paraId="718B9E44"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Pr>
                <w:rFonts w:eastAsia="Times New Roman" w:cs="Calibri"/>
                <w:sz w:val="16"/>
                <w:szCs w:val="20"/>
              </w:rPr>
              <w:t>MHz</w:t>
            </w:r>
          </w:p>
        </w:tc>
        <w:tc>
          <w:tcPr>
            <w:tcW w:w="828" w:type="dxa"/>
            <w:noWrap/>
            <w:hideMark/>
          </w:tcPr>
          <w:p w14:paraId="1443878C"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First GSCN</w:t>
            </w:r>
          </w:p>
        </w:tc>
        <w:tc>
          <w:tcPr>
            <w:tcW w:w="828" w:type="dxa"/>
            <w:noWrap/>
            <w:hideMark/>
          </w:tcPr>
          <w:p w14:paraId="7DB3CE9C"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Last GSCN</w:t>
            </w:r>
          </w:p>
        </w:tc>
        <w:tc>
          <w:tcPr>
            <w:tcW w:w="960" w:type="dxa"/>
            <w:noWrap/>
            <w:hideMark/>
          </w:tcPr>
          <w:p w14:paraId="760A452F"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A</w:t>
            </w:r>
            <w:r>
              <w:rPr>
                <w:rFonts w:eastAsia="Times New Roman" w:cs="Calibri"/>
                <w:sz w:val="16"/>
                <w:szCs w:val="20"/>
              </w:rPr>
              <w:t>lt</w:t>
            </w:r>
            <w:r w:rsidRPr="00673FBE">
              <w:rPr>
                <w:rFonts w:eastAsia="Times New Roman" w:cs="Calibri"/>
                <w:sz w:val="16"/>
                <w:szCs w:val="20"/>
              </w:rPr>
              <w:t>1</w:t>
            </w:r>
          </w:p>
        </w:tc>
        <w:tc>
          <w:tcPr>
            <w:tcW w:w="853" w:type="dxa"/>
            <w:noWrap/>
            <w:hideMark/>
          </w:tcPr>
          <w:p w14:paraId="030D0880"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A</w:t>
            </w:r>
            <w:r>
              <w:rPr>
                <w:rFonts w:eastAsia="Times New Roman" w:cs="Calibri"/>
                <w:sz w:val="16"/>
                <w:szCs w:val="20"/>
              </w:rPr>
              <w:t>lt</w:t>
            </w:r>
            <w:r w:rsidRPr="00673FBE">
              <w:rPr>
                <w:rFonts w:eastAsia="Times New Roman" w:cs="Calibri"/>
                <w:sz w:val="16"/>
                <w:szCs w:val="20"/>
              </w:rPr>
              <w:t xml:space="preserve">2 </w:t>
            </w:r>
          </w:p>
        </w:tc>
        <w:tc>
          <w:tcPr>
            <w:tcW w:w="800" w:type="dxa"/>
          </w:tcPr>
          <w:p w14:paraId="260BC3AF"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rPr>
            </w:pPr>
            <w:r w:rsidRPr="00673FBE">
              <w:rPr>
                <w:rFonts w:eastAsia="Times New Roman" w:cs="Calibri"/>
                <w:sz w:val="16"/>
              </w:rPr>
              <w:t>Min BW</w:t>
            </w:r>
          </w:p>
        </w:tc>
        <w:tc>
          <w:tcPr>
            <w:tcW w:w="831" w:type="dxa"/>
          </w:tcPr>
          <w:p w14:paraId="2C5ED85C" w14:textId="77777777" w:rsidR="008526C9" w:rsidRPr="00673FBE"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szCs w:val="20"/>
              </w:rPr>
            </w:pPr>
            <w:r w:rsidRPr="00673FBE">
              <w:rPr>
                <w:rFonts w:eastAsia="Times New Roman" w:cs="Calibri"/>
                <w:sz w:val="16"/>
                <w:szCs w:val="20"/>
              </w:rPr>
              <w:t>A</w:t>
            </w:r>
            <w:r>
              <w:rPr>
                <w:rFonts w:eastAsia="Times New Roman" w:cs="Calibri"/>
                <w:sz w:val="16"/>
                <w:szCs w:val="20"/>
              </w:rPr>
              <w:t>lt</w:t>
            </w:r>
            <w:r w:rsidRPr="00673FBE">
              <w:rPr>
                <w:rFonts w:eastAsia="Times New Roman" w:cs="Calibri"/>
                <w:sz w:val="16"/>
                <w:szCs w:val="20"/>
              </w:rPr>
              <w:t>1 D</w:t>
            </w:r>
            <w:r>
              <w:rPr>
                <w:rFonts w:eastAsia="Times New Roman" w:cs="Calibri"/>
                <w:sz w:val="16"/>
                <w:szCs w:val="20"/>
              </w:rPr>
              <w:t>S</w:t>
            </w:r>
          </w:p>
        </w:tc>
        <w:tc>
          <w:tcPr>
            <w:tcW w:w="623" w:type="dxa"/>
          </w:tcPr>
          <w:p w14:paraId="4D9F0C5A" w14:textId="77777777" w:rsidR="008526C9" w:rsidRPr="00D93687" w:rsidRDefault="008526C9" w:rsidP="00EE66DE">
            <w:pPr>
              <w:jc w:val="right"/>
              <w:cnfStyle w:val="100000000000" w:firstRow="1" w:lastRow="0" w:firstColumn="0" w:lastColumn="0" w:oddVBand="0" w:evenVBand="0" w:oddHBand="0" w:evenHBand="0" w:firstRowFirstColumn="0" w:firstRowLastColumn="0" w:lastRowFirstColumn="0" w:lastRowLastColumn="0"/>
              <w:rPr>
                <w:rFonts w:eastAsia="Times New Roman" w:cs="Calibri"/>
                <w:sz w:val="16"/>
              </w:rPr>
            </w:pPr>
            <w:r w:rsidRPr="00D93687">
              <w:rPr>
                <w:rFonts w:eastAsia="Times New Roman" w:cs="Calibri"/>
                <w:sz w:val="16"/>
              </w:rPr>
              <w:t>Alt3</w:t>
            </w:r>
          </w:p>
        </w:tc>
      </w:tr>
      <w:tr w:rsidR="008526C9" w:rsidRPr="00673FBE" w14:paraId="337BC38F"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29" w:type="dxa"/>
            <w:gridSpan w:val="12"/>
          </w:tcPr>
          <w:p w14:paraId="2C221B3D" w14:textId="77777777" w:rsidR="008526C9" w:rsidRPr="000E341A" w:rsidRDefault="008526C9" w:rsidP="00EE66DE">
            <w:pPr>
              <w:jc w:val="left"/>
              <w:rPr>
                <w:rFonts w:asciiTheme="minorHAnsi" w:hAnsiTheme="minorHAnsi"/>
                <w:i/>
                <w:sz w:val="16"/>
                <w:szCs w:val="16"/>
                <w:lang w:eastAsia="x-none"/>
              </w:rPr>
            </w:pPr>
            <w:r w:rsidRPr="00673FBE">
              <w:rPr>
                <w:rFonts w:asciiTheme="minorHAnsi" w:hAnsiTheme="minorHAnsi"/>
                <w:sz w:val="16"/>
                <w:szCs w:val="16"/>
                <w:lang w:eastAsia="x-none"/>
              </w:rPr>
              <w:t xml:space="preserve"> </w:t>
            </w:r>
            <w:r>
              <w:rPr>
                <w:rFonts w:asciiTheme="minorHAnsi" w:hAnsiTheme="minorHAnsi"/>
                <w:sz w:val="16"/>
                <w:szCs w:val="16"/>
                <w:lang w:eastAsia="x-none"/>
              </w:rPr>
              <w:t xml:space="preserve">Frequency Range 1 : </w:t>
            </w:r>
            <w:r w:rsidRPr="00673FBE">
              <w:rPr>
                <w:rFonts w:asciiTheme="minorHAnsi" w:hAnsiTheme="minorHAnsi"/>
                <w:sz w:val="16"/>
                <w:szCs w:val="16"/>
                <w:lang w:eastAsia="x-none"/>
              </w:rPr>
              <w:t>Raster 900kHz * N +- 5KHz M</w:t>
            </w:r>
          </w:p>
        </w:tc>
      </w:tr>
      <w:tr w:rsidR="008526C9" w:rsidRPr="00673FBE" w14:paraId="21AA2A7B"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2E0A1AF8"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n1</w:t>
            </w:r>
          </w:p>
        </w:tc>
        <w:tc>
          <w:tcPr>
            <w:tcW w:w="746" w:type="dxa"/>
          </w:tcPr>
          <w:p w14:paraId="54B963A6"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6730C30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rPr>
            </w:pPr>
            <w:r w:rsidRPr="00673FBE">
              <w:rPr>
                <w:rFonts w:ascii="Calibri" w:hAnsi="Calibri" w:cs="Calibri"/>
                <w:color w:val="000000"/>
                <w:sz w:val="16"/>
              </w:rPr>
              <w:t>2112.043</w:t>
            </w:r>
          </w:p>
        </w:tc>
        <w:tc>
          <w:tcPr>
            <w:tcW w:w="951" w:type="dxa"/>
            <w:vAlign w:val="bottom"/>
          </w:tcPr>
          <w:p w14:paraId="54B7AB34"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2167.973</w:t>
            </w:r>
          </w:p>
        </w:tc>
        <w:tc>
          <w:tcPr>
            <w:tcW w:w="574" w:type="dxa"/>
            <w:vAlign w:val="bottom"/>
          </w:tcPr>
          <w:p w14:paraId="252FCFC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rPr>
            </w:pPr>
            <w:r w:rsidRPr="00673FBE">
              <w:rPr>
                <w:rFonts w:ascii="Calibri" w:hAnsi="Calibri" w:cs="Calibri"/>
                <w:color w:val="000000"/>
                <w:sz w:val="16"/>
              </w:rPr>
              <w:t>56</w:t>
            </w:r>
          </w:p>
        </w:tc>
        <w:tc>
          <w:tcPr>
            <w:tcW w:w="828" w:type="dxa"/>
            <w:noWrap/>
            <w:vAlign w:val="bottom"/>
          </w:tcPr>
          <w:p w14:paraId="364379C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rPr>
            </w:pPr>
            <w:r w:rsidRPr="00673FBE">
              <w:rPr>
                <w:rFonts w:ascii="Calibri" w:hAnsi="Calibri" w:cs="Calibri"/>
                <w:color w:val="000000"/>
                <w:sz w:val="16"/>
              </w:rPr>
              <w:t>7039</w:t>
            </w:r>
          </w:p>
        </w:tc>
        <w:tc>
          <w:tcPr>
            <w:tcW w:w="828" w:type="dxa"/>
            <w:noWrap/>
            <w:vAlign w:val="bottom"/>
          </w:tcPr>
          <w:p w14:paraId="55A3E218"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rPr>
            </w:pPr>
            <w:r w:rsidRPr="00673FBE">
              <w:rPr>
                <w:rFonts w:ascii="Calibri" w:hAnsi="Calibri" w:cs="Calibri"/>
                <w:color w:val="000000"/>
                <w:sz w:val="16"/>
              </w:rPr>
              <w:t>7224</w:t>
            </w:r>
          </w:p>
        </w:tc>
        <w:tc>
          <w:tcPr>
            <w:tcW w:w="960" w:type="dxa"/>
            <w:noWrap/>
            <w:vAlign w:val="bottom"/>
          </w:tcPr>
          <w:p w14:paraId="0B2596E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rPr>
            </w:pPr>
            <w:r w:rsidRPr="00673FBE">
              <w:rPr>
                <w:rFonts w:ascii="Calibri" w:hAnsi="Calibri" w:cs="Calibri"/>
                <w:color w:val="000000"/>
                <w:sz w:val="16"/>
              </w:rPr>
              <w:t>186</w:t>
            </w:r>
          </w:p>
        </w:tc>
        <w:tc>
          <w:tcPr>
            <w:tcW w:w="853" w:type="dxa"/>
            <w:noWrap/>
            <w:vAlign w:val="bottom"/>
          </w:tcPr>
          <w:p w14:paraId="3C1AC9C6"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6"/>
              </w:rPr>
            </w:pPr>
            <w:r w:rsidRPr="00D93687">
              <w:rPr>
                <w:rFonts w:ascii="Calibri" w:hAnsi="Calibri" w:cs="Calibri"/>
                <w:color w:val="FF0000"/>
                <w:sz w:val="16"/>
              </w:rPr>
              <w:t>370</w:t>
            </w:r>
          </w:p>
        </w:tc>
        <w:tc>
          <w:tcPr>
            <w:tcW w:w="800" w:type="dxa"/>
            <w:vAlign w:val="bottom"/>
          </w:tcPr>
          <w:p w14:paraId="6ABB910F" w14:textId="77777777" w:rsidR="008526C9" w:rsidRPr="00673FBE" w:rsidRDefault="008526C9" w:rsidP="00EE66DE">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eastAsia="en-US"/>
              </w:rPr>
            </w:pPr>
            <w:r w:rsidRPr="00673FBE">
              <w:rPr>
                <w:rFonts w:ascii="Calibri" w:hAnsi="Calibri" w:cs="Calibri"/>
                <w:color w:val="000000"/>
                <w:sz w:val="16"/>
                <w:szCs w:val="16"/>
              </w:rPr>
              <w:t>5</w:t>
            </w:r>
          </w:p>
        </w:tc>
        <w:tc>
          <w:tcPr>
            <w:tcW w:w="831" w:type="dxa"/>
            <w:vAlign w:val="center"/>
          </w:tcPr>
          <w:p w14:paraId="38B8EE60" w14:textId="77777777" w:rsidR="008526C9" w:rsidRPr="000E341A" w:rsidRDefault="008526C9" w:rsidP="00EE66DE">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lang w:val="en-US" w:eastAsia="en-US"/>
              </w:rPr>
            </w:pPr>
            <w:r w:rsidRPr="000E341A">
              <w:rPr>
                <w:rFonts w:ascii="Calibri" w:hAnsi="Calibri" w:cs="Calibri"/>
                <w:bCs/>
                <w:color w:val="000000"/>
                <w:sz w:val="16"/>
                <w:szCs w:val="16"/>
              </w:rPr>
              <w:t>186</w:t>
            </w:r>
          </w:p>
        </w:tc>
        <w:tc>
          <w:tcPr>
            <w:tcW w:w="623" w:type="dxa"/>
            <w:vAlign w:val="bottom"/>
          </w:tcPr>
          <w:p w14:paraId="299DB15E"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62</w:t>
            </w:r>
          </w:p>
        </w:tc>
      </w:tr>
      <w:tr w:rsidR="008526C9" w:rsidRPr="00673FBE" w14:paraId="02E7B490"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182C8787"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n2</w:t>
            </w:r>
          </w:p>
        </w:tc>
        <w:tc>
          <w:tcPr>
            <w:tcW w:w="746" w:type="dxa"/>
          </w:tcPr>
          <w:p w14:paraId="7F580D85"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700BB27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1932.043</w:t>
            </w:r>
          </w:p>
        </w:tc>
        <w:tc>
          <w:tcPr>
            <w:tcW w:w="951" w:type="dxa"/>
            <w:vAlign w:val="bottom"/>
          </w:tcPr>
          <w:p w14:paraId="0BCA182F"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1987.973</w:t>
            </w:r>
          </w:p>
        </w:tc>
        <w:tc>
          <w:tcPr>
            <w:tcW w:w="574" w:type="dxa"/>
            <w:vAlign w:val="bottom"/>
          </w:tcPr>
          <w:p w14:paraId="630E8948"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56</w:t>
            </w:r>
          </w:p>
        </w:tc>
        <w:tc>
          <w:tcPr>
            <w:tcW w:w="828" w:type="dxa"/>
            <w:noWrap/>
            <w:vAlign w:val="bottom"/>
            <w:hideMark/>
          </w:tcPr>
          <w:p w14:paraId="3FB5709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6439</w:t>
            </w:r>
          </w:p>
        </w:tc>
        <w:tc>
          <w:tcPr>
            <w:tcW w:w="828" w:type="dxa"/>
            <w:noWrap/>
            <w:vAlign w:val="bottom"/>
            <w:hideMark/>
          </w:tcPr>
          <w:p w14:paraId="2EAC233F"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6624</w:t>
            </w:r>
          </w:p>
        </w:tc>
        <w:tc>
          <w:tcPr>
            <w:tcW w:w="960" w:type="dxa"/>
            <w:noWrap/>
            <w:vAlign w:val="bottom"/>
            <w:hideMark/>
          </w:tcPr>
          <w:p w14:paraId="1CD1070C"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186</w:t>
            </w:r>
          </w:p>
        </w:tc>
        <w:tc>
          <w:tcPr>
            <w:tcW w:w="853" w:type="dxa"/>
            <w:noWrap/>
            <w:vAlign w:val="bottom"/>
            <w:hideMark/>
          </w:tcPr>
          <w:p w14:paraId="1A082510"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370</w:t>
            </w:r>
          </w:p>
        </w:tc>
        <w:tc>
          <w:tcPr>
            <w:tcW w:w="800" w:type="dxa"/>
            <w:vAlign w:val="bottom"/>
          </w:tcPr>
          <w:p w14:paraId="4582982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3E13D2A1"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186</w:t>
            </w:r>
          </w:p>
        </w:tc>
        <w:tc>
          <w:tcPr>
            <w:tcW w:w="623" w:type="dxa"/>
            <w:vAlign w:val="bottom"/>
          </w:tcPr>
          <w:p w14:paraId="198448C0"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62</w:t>
            </w:r>
          </w:p>
        </w:tc>
      </w:tr>
      <w:tr w:rsidR="008526C9" w:rsidRPr="00673FBE" w14:paraId="0605B21B"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0E069E61"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n3</w:t>
            </w:r>
          </w:p>
        </w:tc>
        <w:tc>
          <w:tcPr>
            <w:tcW w:w="746" w:type="dxa"/>
          </w:tcPr>
          <w:p w14:paraId="2EF6AD35"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485F9D0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1807.043</w:t>
            </w:r>
          </w:p>
        </w:tc>
        <w:tc>
          <w:tcPr>
            <w:tcW w:w="951" w:type="dxa"/>
            <w:vAlign w:val="bottom"/>
          </w:tcPr>
          <w:p w14:paraId="1718CA8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1877.973</w:t>
            </w:r>
          </w:p>
        </w:tc>
        <w:tc>
          <w:tcPr>
            <w:tcW w:w="574" w:type="dxa"/>
            <w:vAlign w:val="bottom"/>
          </w:tcPr>
          <w:p w14:paraId="2D1F39F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71</w:t>
            </w:r>
          </w:p>
        </w:tc>
        <w:tc>
          <w:tcPr>
            <w:tcW w:w="828" w:type="dxa"/>
            <w:noWrap/>
            <w:vAlign w:val="bottom"/>
            <w:hideMark/>
          </w:tcPr>
          <w:p w14:paraId="2200BD0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6022</w:t>
            </w:r>
          </w:p>
        </w:tc>
        <w:tc>
          <w:tcPr>
            <w:tcW w:w="828" w:type="dxa"/>
            <w:noWrap/>
            <w:vAlign w:val="bottom"/>
            <w:hideMark/>
          </w:tcPr>
          <w:p w14:paraId="115FD99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6258</w:t>
            </w:r>
          </w:p>
        </w:tc>
        <w:tc>
          <w:tcPr>
            <w:tcW w:w="960" w:type="dxa"/>
            <w:noWrap/>
            <w:vAlign w:val="bottom"/>
            <w:hideMark/>
          </w:tcPr>
          <w:p w14:paraId="252BEE0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237</w:t>
            </w:r>
          </w:p>
        </w:tc>
        <w:tc>
          <w:tcPr>
            <w:tcW w:w="853" w:type="dxa"/>
            <w:noWrap/>
            <w:vAlign w:val="bottom"/>
            <w:hideMark/>
          </w:tcPr>
          <w:p w14:paraId="2157001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472</w:t>
            </w:r>
          </w:p>
        </w:tc>
        <w:tc>
          <w:tcPr>
            <w:tcW w:w="800" w:type="dxa"/>
            <w:vAlign w:val="bottom"/>
          </w:tcPr>
          <w:p w14:paraId="21AA8C9B"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26E0D686"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237</w:t>
            </w:r>
          </w:p>
        </w:tc>
        <w:tc>
          <w:tcPr>
            <w:tcW w:w="623" w:type="dxa"/>
            <w:vAlign w:val="bottom"/>
          </w:tcPr>
          <w:p w14:paraId="1A929FB5"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79</w:t>
            </w:r>
          </w:p>
        </w:tc>
      </w:tr>
      <w:tr w:rsidR="008526C9" w:rsidRPr="00673FBE" w14:paraId="308DAB6D"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val="restart"/>
          </w:tcPr>
          <w:p w14:paraId="238E7700"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n5</w:t>
            </w:r>
          </w:p>
        </w:tc>
        <w:tc>
          <w:tcPr>
            <w:tcW w:w="746" w:type="dxa"/>
          </w:tcPr>
          <w:p w14:paraId="2B77EF87"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332CCE2F"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871.0425</w:t>
            </w:r>
          </w:p>
        </w:tc>
        <w:tc>
          <w:tcPr>
            <w:tcW w:w="951" w:type="dxa"/>
            <w:vAlign w:val="bottom"/>
          </w:tcPr>
          <w:p w14:paraId="58EEA722"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891.9725</w:t>
            </w:r>
          </w:p>
        </w:tc>
        <w:tc>
          <w:tcPr>
            <w:tcW w:w="574" w:type="dxa"/>
            <w:vAlign w:val="bottom"/>
          </w:tcPr>
          <w:p w14:paraId="568E96D2"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21</w:t>
            </w:r>
          </w:p>
        </w:tc>
        <w:tc>
          <w:tcPr>
            <w:tcW w:w="828" w:type="dxa"/>
            <w:noWrap/>
            <w:vAlign w:val="bottom"/>
            <w:hideMark/>
          </w:tcPr>
          <w:p w14:paraId="373CDD77"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2902</w:t>
            </w:r>
          </w:p>
        </w:tc>
        <w:tc>
          <w:tcPr>
            <w:tcW w:w="828" w:type="dxa"/>
            <w:noWrap/>
            <w:vAlign w:val="bottom"/>
            <w:hideMark/>
          </w:tcPr>
          <w:p w14:paraId="3508FCA4"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2973</w:t>
            </w:r>
          </w:p>
        </w:tc>
        <w:tc>
          <w:tcPr>
            <w:tcW w:w="960" w:type="dxa"/>
            <w:noWrap/>
            <w:vAlign w:val="bottom"/>
            <w:hideMark/>
          </w:tcPr>
          <w:p w14:paraId="34D0F453"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72</w:t>
            </w:r>
          </w:p>
        </w:tc>
        <w:tc>
          <w:tcPr>
            <w:tcW w:w="853" w:type="dxa"/>
            <w:noWrap/>
            <w:vAlign w:val="bottom"/>
            <w:hideMark/>
          </w:tcPr>
          <w:p w14:paraId="4F39D85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142</w:t>
            </w:r>
          </w:p>
        </w:tc>
        <w:tc>
          <w:tcPr>
            <w:tcW w:w="800" w:type="dxa"/>
            <w:vAlign w:val="bottom"/>
          </w:tcPr>
          <w:p w14:paraId="792D405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580964E7"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FFFFFF"/>
                <w:sz w:val="16"/>
                <w:szCs w:val="16"/>
              </w:rPr>
            </w:pPr>
            <w:r w:rsidRPr="000E341A">
              <w:rPr>
                <w:rFonts w:ascii="Calibri" w:hAnsi="Calibri" w:cs="Calibri"/>
                <w:bCs/>
                <w:sz w:val="16"/>
                <w:szCs w:val="16"/>
              </w:rPr>
              <w:t>72</w:t>
            </w:r>
          </w:p>
        </w:tc>
        <w:tc>
          <w:tcPr>
            <w:tcW w:w="623" w:type="dxa"/>
            <w:vAlign w:val="bottom"/>
          </w:tcPr>
          <w:p w14:paraId="7B70C6F5"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24</w:t>
            </w:r>
          </w:p>
        </w:tc>
      </w:tr>
      <w:tr w:rsidR="008526C9" w:rsidRPr="00673FBE" w14:paraId="1C10D795"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tcPr>
          <w:p w14:paraId="45F64957" w14:textId="77777777" w:rsidR="008526C9" w:rsidRPr="00673FBE" w:rsidRDefault="008526C9" w:rsidP="00EE66DE">
            <w:pPr>
              <w:pStyle w:val="TAC"/>
              <w:rPr>
                <w:rFonts w:asciiTheme="minorHAnsi" w:eastAsia="Yu Mincho" w:hAnsiTheme="minorHAnsi"/>
                <w:sz w:val="16"/>
              </w:rPr>
            </w:pPr>
          </w:p>
        </w:tc>
        <w:tc>
          <w:tcPr>
            <w:tcW w:w="746" w:type="dxa"/>
          </w:tcPr>
          <w:p w14:paraId="14687928"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color w:val="7030A0"/>
                <w:sz w:val="16"/>
              </w:rPr>
            </w:pPr>
            <w:r w:rsidRPr="00673FBE">
              <w:rPr>
                <w:rFonts w:asciiTheme="minorHAnsi" w:hAnsiTheme="minorHAnsi"/>
                <w:color w:val="7030A0"/>
                <w:sz w:val="16"/>
              </w:rPr>
              <w:t>30kHz</w:t>
            </w:r>
          </w:p>
        </w:tc>
        <w:tc>
          <w:tcPr>
            <w:tcW w:w="982" w:type="dxa"/>
            <w:vAlign w:val="bottom"/>
          </w:tcPr>
          <w:p w14:paraId="06FCB240"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873.265</w:t>
            </w:r>
          </w:p>
        </w:tc>
        <w:tc>
          <w:tcPr>
            <w:tcW w:w="951" w:type="dxa"/>
            <w:vAlign w:val="bottom"/>
          </w:tcPr>
          <w:p w14:paraId="274EF600"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889.765</w:t>
            </w:r>
          </w:p>
        </w:tc>
        <w:tc>
          <w:tcPr>
            <w:tcW w:w="574" w:type="dxa"/>
            <w:vAlign w:val="bottom"/>
          </w:tcPr>
          <w:p w14:paraId="1B40330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17</w:t>
            </w:r>
          </w:p>
        </w:tc>
        <w:tc>
          <w:tcPr>
            <w:tcW w:w="828" w:type="dxa"/>
            <w:noWrap/>
            <w:vAlign w:val="bottom"/>
            <w:hideMark/>
          </w:tcPr>
          <w:p w14:paraId="08F30D0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2911</w:t>
            </w:r>
          </w:p>
        </w:tc>
        <w:tc>
          <w:tcPr>
            <w:tcW w:w="828" w:type="dxa"/>
            <w:noWrap/>
            <w:vAlign w:val="bottom"/>
            <w:hideMark/>
          </w:tcPr>
          <w:p w14:paraId="6F48A6A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2964</w:t>
            </w:r>
          </w:p>
        </w:tc>
        <w:tc>
          <w:tcPr>
            <w:tcW w:w="960" w:type="dxa"/>
            <w:noWrap/>
            <w:vAlign w:val="bottom"/>
            <w:hideMark/>
          </w:tcPr>
          <w:p w14:paraId="512F3DD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54</w:t>
            </w:r>
          </w:p>
        </w:tc>
        <w:tc>
          <w:tcPr>
            <w:tcW w:w="853" w:type="dxa"/>
            <w:noWrap/>
            <w:vAlign w:val="bottom"/>
            <w:hideMark/>
          </w:tcPr>
          <w:p w14:paraId="1C638E9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106</w:t>
            </w:r>
          </w:p>
        </w:tc>
        <w:tc>
          <w:tcPr>
            <w:tcW w:w="800" w:type="dxa"/>
            <w:vAlign w:val="bottom"/>
          </w:tcPr>
          <w:p w14:paraId="3262D109"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szCs w:val="16"/>
              </w:rPr>
            </w:pPr>
            <w:r w:rsidRPr="00C70A54">
              <w:rPr>
                <w:rFonts w:ascii="Calibri" w:hAnsi="Calibri" w:cs="Calibri"/>
                <w:color w:val="7030A0"/>
                <w:sz w:val="16"/>
                <w:szCs w:val="16"/>
              </w:rPr>
              <w:t>10</w:t>
            </w:r>
          </w:p>
        </w:tc>
        <w:tc>
          <w:tcPr>
            <w:tcW w:w="831" w:type="dxa"/>
            <w:vAlign w:val="center"/>
          </w:tcPr>
          <w:p w14:paraId="13FA225C"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7030A0"/>
                <w:sz w:val="16"/>
                <w:szCs w:val="16"/>
              </w:rPr>
            </w:pPr>
            <w:r w:rsidRPr="000E341A">
              <w:rPr>
                <w:rFonts w:ascii="Calibri" w:hAnsi="Calibri" w:cs="Calibri"/>
                <w:bCs/>
                <w:color w:val="7030A0"/>
                <w:sz w:val="16"/>
                <w:szCs w:val="16"/>
              </w:rPr>
              <w:t>54</w:t>
            </w:r>
            <w:r>
              <w:rPr>
                <w:rFonts w:ascii="Calibri" w:hAnsi="Calibri" w:cs="Calibri"/>
                <w:bCs/>
                <w:color w:val="7030A0"/>
                <w:sz w:val="16"/>
                <w:szCs w:val="16"/>
              </w:rPr>
              <w:t>/6</w:t>
            </w:r>
          </w:p>
        </w:tc>
        <w:tc>
          <w:tcPr>
            <w:tcW w:w="623" w:type="dxa"/>
            <w:vAlign w:val="bottom"/>
          </w:tcPr>
          <w:p w14:paraId="7E04DFF6"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030A0"/>
                <w:sz w:val="16"/>
              </w:rPr>
            </w:pPr>
            <w:r w:rsidRPr="00C70A54">
              <w:rPr>
                <w:rFonts w:ascii="Calibri" w:hAnsi="Calibri" w:cs="Calibri"/>
                <w:color w:val="7030A0"/>
                <w:sz w:val="16"/>
              </w:rPr>
              <w:t>18</w:t>
            </w:r>
            <w:r>
              <w:rPr>
                <w:rFonts w:ascii="Calibri" w:hAnsi="Calibri" w:cs="Calibri"/>
                <w:color w:val="7030A0"/>
                <w:sz w:val="16"/>
              </w:rPr>
              <w:t>/6</w:t>
            </w:r>
          </w:p>
        </w:tc>
      </w:tr>
      <w:tr w:rsidR="008526C9" w:rsidRPr="00673FBE" w14:paraId="569E3DE4"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4D2B224E"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w:t>
            </w:r>
          </w:p>
        </w:tc>
        <w:tc>
          <w:tcPr>
            <w:tcW w:w="746" w:type="dxa"/>
          </w:tcPr>
          <w:p w14:paraId="0ACFE680"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64CA8002"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2622.043</w:t>
            </w:r>
          </w:p>
        </w:tc>
        <w:tc>
          <w:tcPr>
            <w:tcW w:w="951" w:type="dxa"/>
            <w:vAlign w:val="bottom"/>
          </w:tcPr>
          <w:p w14:paraId="479DBFD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2687.973</w:t>
            </w:r>
          </w:p>
        </w:tc>
        <w:tc>
          <w:tcPr>
            <w:tcW w:w="574" w:type="dxa"/>
            <w:vAlign w:val="bottom"/>
          </w:tcPr>
          <w:p w14:paraId="09D48EC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66</w:t>
            </w:r>
          </w:p>
        </w:tc>
        <w:tc>
          <w:tcPr>
            <w:tcW w:w="828" w:type="dxa"/>
            <w:noWrap/>
            <w:vAlign w:val="bottom"/>
            <w:hideMark/>
          </w:tcPr>
          <w:p w14:paraId="3A75C6E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8740</w:t>
            </w:r>
          </w:p>
        </w:tc>
        <w:tc>
          <w:tcPr>
            <w:tcW w:w="828" w:type="dxa"/>
            <w:noWrap/>
            <w:vAlign w:val="bottom"/>
            <w:hideMark/>
          </w:tcPr>
          <w:p w14:paraId="535B58C3"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8958</w:t>
            </w:r>
          </w:p>
        </w:tc>
        <w:tc>
          <w:tcPr>
            <w:tcW w:w="960" w:type="dxa"/>
            <w:noWrap/>
            <w:vAlign w:val="bottom"/>
            <w:hideMark/>
          </w:tcPr>
          <w:p w14:paraId="7269256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219</w:t>
            </w:r>
          </w:p>
        </w:tc>
        <w:tc>
          <w:tcPr>
            <w:tcW w:w="853" w:type="dxa"/>
            <w:noWrap/>
            <w:vAlign w:val="bottom"/>
            <w:hideMark/>
          </w:tcPr>
          <w:p w14:paraId="46CDB8B7"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D93687">
              <w:rPr>
                <w:rFonts w:ascii="Calibri" w:hAnsi="Calibri" w:cs="Calibri"/>
                <w:color w:val="FF0000"/>
                <w:sz w:val="16"/>
              </w:rPr>
              <w:t>436</w:t>
            </w:r>
          </w:p>
        </w:tc>
        <w:tc>
          <w:tcPr>
            <w:tcW w:w="800" w:type="dxa"/>
            <w:vAlign w:val="bottom"/>
          </w:tcPr>
          <w:p w14:paraId="5D341088"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316B1942"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FFFFFF"/>
                <w:sz w:val="16"/>
                <w:szCs w:val="16"/>
              </w:rPr>
            </w:pPr>
            <w:r w:rsidRPr="000E341A">
              <w:rPr>
                <w:rFonts w:ascii="Calibri" w:hAnsi="Calibri" w:cs="Calibri"/>
                <w:bCs/>
                <w:sz w:val="16"/>
                <w:szCs w:val="16"/>
              </w:rPr>
              <w:t>219</w:t>
            </w:r>
          </w:p>
        </w:tc>
        <w:tc>
          <w:tcPr>
            <w:tcW w:w="623" w:type="dxa"/>
            <w:vAlign w:val="bottom"/>
          </w:tcPr>
          <w:p w14:paraId="74B4C95F"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73</w:t>
            </w:r>
          </w:p>
        </w:tc>
      </w:tr>
      <w:tr w:rsidR="008526C9" w:rsidRPr="00673FBE" w14:paraId="6F124055"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0FB941C0"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n8</w:t>
            </w:r>
          </w:p>
        </w:tc>
        <w:tc>
          <w:tcPr>
            <w:tcW w:w="746" w:type="dxa"/>
          </w:tcPr>
          <w:p w14:paraId="511C2822"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403C81D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927.0425</w:t>
            </w:r>
          </w:p>
        </w:tc>
        <w:tc>
          <w:tcPr>
            <w:tcW w:w="951" w:type="dxa"/>
            <w:vAlign w:val="bottom"/>
          </w:tcPr>
          <w:p w14:paraId="6C4DAE4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957.9725</w:t>
            </w:r>
          </w:p>
        </w:tc>
        <w:tc>
          <w:tcPr>
            <w:tcW w:w="574" w:type="dxa"/>
            <w:vAlign w:val="bottom"/>
          </w:tcPr>
          <w:p w14:paraId="7B23DB31"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31</w:t>
            </w:r>
          </w:p>
        </w:tc>
        <w:tc>
          <w:tcPr>
            <w:tcW w:w="828" w:type="dxa"/>
            <w:noWrap/>
            <w:vAlign w:val="bottom"/>
            <w:hideMark/>
          </w:tcPr>
          <w:p w14:paraId="299CDB51"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3091</w:t>
            </w:r>
          </w:p>
        </w:tc>
        <w:tc>
          <w:tcPr>
            <w:tcW w:w="828" w:type="dxa"/>
            <w:noWrap/>
            <w:vAlign w:val="bottom"/>
            <w:hideMark/>
          </w:tcPr>
          <w:p w14:paraId="0196774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3192</w:t>
            </w:r>
          </w:p>
        </w:tc>
        <w:tc>
          <w:tcPr>
            <w:tcW w:w="960" w:type="dxa"/>
            <w:noWrap/>
            <w:vAlign w:val="bottom"/>
            <w:hideMark/>
          </w:tcPr>
          <w:p w14:paraId="046B029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102</w:t>
            </w:r>
          </w:p>
        </w:tc>
        <w:tc>
          <w:tcPr>
            <w:tcW w:w="853" w:type="dxa"/>
            <w:noWrap/>
            <w:vAlign w:val="bottom"/>
            <w:hideMark/>
          </w:tcPr>
          <w:p w14:paraId="184F10E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202</w:t>
            </w:r>
          </w:p>
        </w:tc>
        <w:tc>
          <w:tcPr>
            <w:tcW w:w="800" w:type="dxa"/>
            <w:vAlign w:val="bottom"/>
          </w:tcPr>
          <w:p w14:paraId="2C476BA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4AF9AD0E"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102</w:t>
            </w:r>
          </w:p>
        </w:tc>
        <w:tc>
          <w:tcPr>
            <w:tcW w:w="623" w:type="dxa"/>
            <w:vAlign w:val="bottom"/>
          </w:tcPr>
          <w:p w14:paraId="6770D7C3"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34</w:t>
            </w:r>
          </w:p>
        </w:tc>
      </w:tr>
      <w:tr w:rsidR="008526C9" w:rsidRPr="00673FBE" w14:paraId="002ED363"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2A3AFDAF"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n20</w:t>
            </w:r>
          </w:p>
        </w:tc>
        <w:tc>
          <w:tcPr>
            <w:tcW w:w="746" w:type="dxa"/>
          </w:tcPr>
          <w:p w14:paraId="3422DF58"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38DEF25C"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793.0425</w:t>
            </w:r>
          </w:p>
        </w:tc>
        <w:tc>
          <w:tcPr>
            <w:tcW w:w="951" w:type="dxa"/>
            <w:vAlign w:val="bottom"/>
          </w:tcPr>
          <w:p w14:paraId="5C04808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818.9725</w:t>
            </w:r>
          </w:p>
        </w:tc>
        <w:tc>
          <w:tcPr>
            <w:tcW w:w="574" w:type="dxa"/>
            <w:vAlign w:val="bottom"/>
          </w:tcPr>
          <w:p w14:paraId="33C36B0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26</w:t>
            </w:r>
          </w:p>
        </w:tc>
        <w:tc>
          <w:tcPr>
            <w:tcW w:w="828" w:type="dxa"/>
            <w:noWrap/>
            <w:vAlign w:val="bottom"/>
            <w:hideMark/>
          </w:tcPr>
          <w:p w14:paraId="6AEC9C1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2644</w:t>
            </w:r>
          </w:p>
        </w:tc>
        <w:tc>
          <w:tcPr>
            <w:tcW w:w="828" w:type="dxa"/>
            <w:noWrap/>
            <w:vAlign w:val="bottom"/>
            <w:hideMark/>
          </w:tcPr>
          <w:p w14:paraId="122C137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2727</w:t>
            </w:r>
          </w:p>
        </w:tc>
        <w:tc>
          <w:tcPr>
            <w:tcW w:w="960" w:type="dxa"/>
            <w:noWrap/>
            <w:vAlign w:val="bottom"/>
            <w:hideMark/>
          </w:tcPr>
          <w:p w14:paraId="3FF292D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84</w:t>
            </w:r>
          </w:p>
        </w:tc>
        <w:tc>
          <w:tcPr>
            <w:tcW w:w="853" w:type="dxa"/>
            <w:noWrap/>
            <w:vAlign w:val="bottom"/>
            <w:hideMark/>
          </w:tcPr>
          <w:p w14:paraId="57F741A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166</w:t>
            </w:r>
          </w:p>
        </w:tc>
        <w:tc>
          <w:tcPr>
            <w:tcW w:w="800" w:type="dxa"/>
            <w:vAlign w:val="bottom"/>
          </w:tcPr>
          <w:p w14:paraId="439F7D5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58973C61"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84</w:t>
            </w:r>
          </w:p>
        </w:tc>
        <w:tc>
          <w:tcPr>
            <w:tcW w:w="623" w:type="dxa"/>
            <w:vAlign w:val="bottom"/>
          </w:tcPr>
          <w:p w14:paraId="3CF438AB"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28</w:t>
            </w:r>
          </w:p>
        </w:tc>
      </w:tr>
      <w:tr w:rsidR="008526C9" w:rsidRPr="00673FBE" w14:paraId="7C48DA1E"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1F703996"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n28</w:t>
            </w:r>
          </w:p>
        </w:tc>
        <w:tc>
          <w:tcPr>
            <w:tcW w:w="746" w:type="dxa"/>
          </w:tcPr>
          <w:p w14:paraId="2F5DE0F3"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3F8B87A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760.0425</w:t>
            </w:r>
          </w:p>
        </w:tc>
        <w:tc>
          <w:tcPr>
            <w:tcW w:w="951" w:type="dxa"/>
            <w:vAlign w:val="bottom"/>
          </w:tcPr>
          <w:p w14:paraId="66DF95B6"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800.9725</w:t>
            </w:r>
          </w:p>
        </w:tc>
        <w:tc>
          <w:tcPr>
            <w:tcW w:w="574" w:type="dxa"/>
            <w:vAlign w:val="bottom"/>
          </w:tcPr>
          <w:p w14:paraId="2A7F5FF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41</w:t>
            </w:r>
          </w:p>
        </w:tc>
        <w:tc>
          <w:tcPr>
            <w:tcW w:w="828" w:type="dxa"/>
            <w:noWrap/>
            <w:vAlign w:val="bottom"/>
            <w:hideMark/>
          </w:tcPr>
          <w:p w14:paraId="7391D32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2533</w:t>
            </w:r>
          </w:p>
        </w:tc>
        <w:tc>
          <w:tcPr>
            <w:tcW w:w="828" w:type="dxa"/>
            <w:noWrap/>
            <w:vAlign w:val="bottom"/>
            <w:hideMark/>
          </w:tcPr>
          <w:p w14:paraId="3C5DACF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2667</w:t>
            </w:r>
          </w:p>
        </w:tc>
        <w:tc>
          <w:tcPr>
            <w:tcW w:w="960" w:type="dxa"/>
            <w:noWrap/>
            <w:vAlign w:val="bottom"/>
            <w:hideMark/>
          </w:tcPr>
          <w:p w14:paraId="70C19C6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135</w:t>
            </w:r>
          </w:p>
        </w:tc>
        <w:tc>
          <w:tcPr>
            <w:tcW w:w="853" w:type="dxa"/>
            <w:noWrap/>
            <w:vAlign w:val="bottom"/>
            <w:hideMark/>
          </w:tcPr>
          <w:p w14:paraId="4E9A145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D93687">
              <w:rPr>
                <w:rFonts w:ascii="Calibri" w:hAnsi="Calibri" w:cs="Calibri"/>
                <w:color w:val="FF0000"/>
                <w:sz w:val="16"/>
              </w:rPr>
              <w:t>268</w:t>
            </w:r>
          </w:p>
        </w:tc>
        <w:tc>
          <w:tcPr>
            <w:tcW w:w="800" w:type="dxa"/>
            <w:vAlign w:val="bottom"/>
          </w:tcPr>
          <w:p w14:paraId="080BA12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41314010"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135</w:t>
            </w:r>
          </w:p>
        </w:tc>
        <w:tc>
          <w:tcPr>
            <w:tcW w:w="623" w:type="dxa"/>
            <w:vAlign w:val="bottom"/>
          </w:tcPr>
          <w:p w14:paraId="19736DD2"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45</w:t>
            </w:r>
          </w:p>
        </w:tc>
      </w:tr>
      <w:tr w:rsidR="008526C9" w:rsidRPr="00673FBE" w14:paraId="1158BB44"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11E4A005"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n38</w:t>
            </w:r>
          </w:p>
        </w:tc>
        <w:tc>
          <w:tcPr>
            <w:tcW w:w="746" w:type="dxa"/>
          </w:tcPr>
          <w:p w14:paraId="0ADBA1AF"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26D65D17"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2572.043</w:t>
            </w:r>
          </w:p>
        </w:tc>
        <w:tc>
          <w:tcPr>
            <w:tcW w:w="951" w:type="dxa"/>
            <w:vAlign w:val="bottom"/>
          </w:tcPr>
          <w:p w14:paraId="08BDFCC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2687.973</w:t>
            </w:r>
          </w:p>
        </w:tc>
        <w:tc>
          <w:tcPr>
            <w:tcW w:w="574" w:type="dxa"/>
            <w:vAlign w:val="bottom"/>
          </w:tcPr>
          <w:p w14:paraId="7B96DAFE"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116</w:t>
            </w:r>
          </w:p>
        </w:tc>
        <w:tc>
          <w:tcPr>
            <w:tcW w:w="828" w:type="dxa"/>
            <w:noWrap/>
            <w:vAlign w:val="bottom"/>
            <w:hideMark/>
          </w:tcPr>
          <w:p w14:paraId="655C42C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8572</w:t>
            </w:r>
          </w:p>
        </w:tc>
        <w:tc>
          <w:tcPr>
            <w:tcW w:w="828" w:type="dxa"/>
            <w:noWrap/>
            <w:vAlign w:val="bottom"/>
            <w:hideMark/>
          </w:tcPr>
          <w:p w14:paraId="1F7A938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8958</w:t>
            </w:r>
          </w:p>
        </w:tc>
        <w:tc>
          <w:tcPr>
            <w:tcW w:w="960" w:type="dxa"/>
            <w:noWrap/>
            <w:vAlign w:val="bottom"/>
            <w:hideMark/>
          </w:tcPr>
          <w:p w14:paraId="3C7B5819"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387</w:t>
            </w:r>
          </w:p>
        </w:tc>
        <w:tc>
          <w:tcPr>
            <w:tcW w:w="853" w:type="dxa"/>
            <w:noWrap/>
            <w:vAlign w:val="bottom"/>
            <w:hideMark/>
          </w:tcPr>
          <w:p w14:paraId="62EF82AF"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772</w:t>
            </w:r>
          </w:p>
        </w:tc>
        <w:tc>
          <w:tcPr>
            <w:tcW w:w="800" w:type="dxa"/>
            <w:vAlign w:val="bottom"/>
          </w:tcPr>
          <w:p w14:paraId="197557FB"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45BCFAF2"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FFFFFF"/>
                <w:sz w:val="16"/>
                <w:szCs w:val="16"/>
              </w:rPr>
            </w:pPr>
            <w:r w:rsidRPr="000E341A">
              <w:rPr>
                <w:rFonts w:ascii="Calibri" w:hAnsi="Calibri" w:cs="Calibri"/>
                <w:bCs/>
                <w:color w:val="FF0000"/>
                <w:sz w:val="16"/>
                <w:szCs w:val="16"/>
              </w:rPr>
              <w:t>387</w:t>
            </w:r>
          </w:p>
        </w:tc>
        <w:tc>
          <w:tcPr>
            <w:tcW w:w="623" w:type="dxa"/>
            <w:vAlign w:val="bottom"/>
          </w:tcPr>
          <w:p w14:paraId="7DF3E9AE"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129</w:t>
            </w:r>
          </w:p>
        </w:tc>
      </w:tr>
      <w:tr w:rsidR="008526C9" w:rsidRPr="00673FBE" w14:paraId="37B00EF3"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1414C758"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n50</w:t>
            </w:r>
          </w:p>
        </w:tc>
        <w:tc>
          <w:tcPr>
            <w:tcW w:w="746" w:type="dxa"/>
          </w:tcPr>
          <w:p w14:paraId="7C3031D0"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5FF3F744"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1434.043</w:t>
            </w:r>
          </w:p>
        </w:tc>
        <w:tc>
          <w:tcPr>
            <w:tcW w:w="951" w:type="dxa"/>
            <w:vAlign w:val="bottom"/>
          </w:tcPr>
          <w:p w14:paraId="2D61CB8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1514.973</w:t>
            </w:r>
          </w:p>
        </w:tc>
        <w:tc>
          <w:tcPr>
            <w:tcW w:w="574" w:type="dxa"/>
            <w:vAlign w:val="bottom"/>
          </w:tcPr>
          <w:p w14:paraId="1BCA2CD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81</w:t>
            </w:r>
          </w:p>
        </w:tc>
        <w:tc>
          <w:tcPr>
            <w:tcW w:w="828" w:type="dxa"/>
            <w:noWrap/>
            <w:vAlign w:val="bottom"/>
            <w:hideMark/>
          </w:tcPr>
          <w:p w14:paraId="36265D44"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4780</w:t>
            </w:r>
          </w:p>
        </w:tc>
        <w:tc>
          <w:tcPr>
            <w:tcW w:w="828" w:type="dxa"/>
            <w:noWrap/>
            <w:vAlign w:val="bottom"/>
            <w:hideMark/>
          </w:tcPr>
          <w:p w14:paraId="78D4BF88"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5049</w:t>
            </w:r>
          </w:p>
        </w:tc>
        <w:tc>
          <w:tcPr>
            <w:tcW w:w="960" w:type="dxa"/>
            <w:noWrap/>
            <w:vAlign w:val="bottom"/>
            <w:hideMark/>
          </w:tcPr>
          <w:p w14:paraId="14C4CFB3"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270</w:t>
            </w:r>
          </w:p>
        </w:tc>
        <w:tc>
          <w:tcPr>
            <w:tcW w:w="853" w:type="dxa"/>
            <w:noWrap/>
            <w:vAlign w:val="bottom"/>
            <w:hideMark/>
          </w:tcPr>
          <w:p w14:paraId="5D60D347"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538</w:t>
            </w:r>
          </w:p>
        </w:tc>
        <w:tc>
          <w:tcPr>
            <w:tcW w:w="800" w:type="dxa"/>
            <w:vAlign w:val="bottom"/>
          </w:tcPr>
          <w:p w14:paraId="66962F0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2A97BA8C"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FF0000"/>
                <w:sz w:val="16"/>
                <w:szCs w:val="16"/>
              </w:rPr>
              <w:t>270</w:t>
            </w:r>
          </w:p>
        </w:tc>
        <w:tc>
          <w:tcPr>
            <w:tcW w:w="623" w:type="dxa"/>
            <w:vAlign w:val="bottom"/>
          </w:tcPr>
          <w:p w14:paraId="19DC68E0"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90</w:t>
            </w:r>
          </w:p>
        </w:tc>
      </w:tr>
      <w:tr w:rsidR="008526C9" w:rsidRPr="00673FBE" w14:paraId="3EA5516E"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783A553E"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n51</w:t>
            </w:r>
          </w:p>
        </w:tc>
        <w:tc>
          <w:tcPr>
            <w:tcW w:w="746" w:type="dxa"/>
          </w:tcPr>
          <w:p w14:paraId="70E52AF9"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22AE919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1429.043</w:t>
            </w:r>
          </w:p>
        </w:tc>
        <w:tc>
          <w:tcPr>
            <w:tcW w:w="951" w:type="dxa"/>
            <w:vAlign w:val="bottom"/>
          </w:tcPr>
          <w:p w14:paraId="1E14F0F4"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1429.973</w:t>
            </w:r>
          </w:p>
        </w:tc>
        <w:tc>
          <w:tcPr>
            <w:tcW w:w="574" w:type="dxa"/>
            <w:vAlign w:val="bottom"/>
          </w:tcPr>
          <w:p w14:paraId="246C8DF8"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w:t>
            </w:r>
          </w:p>
        </w:tc>
        <w:tc>
          <w:tcPr>
            <w:tcW w:w="828" w:type="dxa"/>
            <w:noWrap/>
            <w:vAlign w:val="bottom"/>
            <w:hideMark/>
          </w:tcPr>
          <w:p w14:paraId="738F27F3"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4762</w:t>
            </w:r>
          </w:p>
        </w:tc>
        <w:tc>
          <w:tcPr>
            <w:tcW w:w="828" w:type="dxa"/>
            <w:noWrap/>
            <w:vAlign w:val="bottom"/>
            <w:hideMark/>
          </w:tcPr>
          <w:p w14:paraId="55FC92B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4764</w:t>
            </w:r>
          </w:p>
        </w:tc>
        <w:tc>
          <w:tcPr>
            <w:tcW w:w="960" w:type="dxa"/>
            <w:noWrap/>
            <w:vAlign w:val="bottom"/>
            <w:hideMark/>
          </w:tcPr>
          <w:p w14:paraId="5595064A"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w:t>
            </w:r>
          </w:p>
        </w:tc>
        <w:tc>
          <w:tcPr>
            <w:tcW w:w="853" w:type="dxa"/>
            <w:noWrap/>
            <w:vAlign w:val="bottom"/>
            <w:hideMark/>
          </w:tcPr>
          <w:p w14:paraId="511F2B3C"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w:t>
            </w:r>
          </w:p>
        </w:tc>
        <w:tc>
          <w:tcPr>
            <w:tcW w:w="800" w:type="dxa"/>
            <w:vAlign w:val="bottom"/>
          </w:tcPr>
          <w:p w14:paraId="33CA7B48"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79E854DE"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3</w:t>
            </w:r>
          </w:p>
        </w:tc>
        <w:tc>
          <w:tcPr>
            <w:tcW w:w="623" w:type="dxa"/>
            <w:vAlign w:val="bottom"/>
          </w:tcPr>
          <w:p w14:paraId="610CAF13"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1</w:t>
            </w:r>
          </w:p>
        </w:tc>
      </w:tr>
      <w:tr w:rsidR="008526C9" w:rsidRPr="00673FBE" w14:paraId="2D7CCBBA"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val="restart"/>
          </w:tcPr>
          <w:p w14:paraId="6731C785"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n66</w:t>
            </w:r>
          </w:p>
        </w:tc>
        <w:tc>
          <w:tcPr>
            <w:tcW w:w="746" w:type="dxa"/>
          </w:tcPr>
          <w:p w14:paraId="7BC01BFE"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13FEE7F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2112.043</w:t>
            </w:r>
          </w:p>
        </w:tc>
        <w:tc>
          <w:tcPr>
            <w:tcW w:w="951" w:type="dxa"/>
            <w:vAlign w:val="bottom"/>
          </w:tcPr>
          <w:p w14:paraId="3514EE61"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2197.973</w:t>
            </w:r>
          </w:p>
        </w:tc>
        <w:tc>
          <w:tcPr>
            <w:tcW w:w="574" w:type="dxa"/>
            <w:vAlign w:val="bottom"/>
          </w:tcPr>
          <w:p w14:paraId="7F09D34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86</w:t>
            </w:r>
          </w:p>
        </w:tc>
        <w:tc>
          <w:tcPr>
            <w:tcW w:w="828" w:type="dxa"/>
            <w:noWrap/>
            <w:vAlign w:val="bottom"/>
            <w:hideMark/>
          </w:tcPr>
          <w:p w14:paraId="36FC4FE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7039</w:t>
            </w:r>
          </w:p>
        </w:tc>
        <w:tc>
          <w:tcPr>
            <w:tcW w:w="828" w:type="dxa"/>
            <w:noWrap/>
            <w:vAlign w:val="bottom"/>
            <w:hideMark/>
          </w:tcPr>
          <w:p w14:paraId="0891E81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7326</w:t>
            </w:r>
          </w:p>
        </w:tc>
        <w:tc>
          <w:tcPr>
            <w:tcW w:w="960" w:type="dxa"/>
            <w:noWrap/>
            <w:vAlign w:val="bottom"/>
            <w:hideMark/>
          </w:tcPr>
          <w:p w14:paraId="6080D93F"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288</w:t>
            </w:r>
          </w:p>
        </w:tc>
        <w:tc>
          <w:tcPr>
            <w:tcW w:w="853" w:type="dxa"/>
            <w:noWrap/>
            <w:vAlign w:val="bottom"/>
            <w:hideMark/>
          </w:tcPr>
          <w:p w14:paraId="4A1B3681"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574</w:t>
            </w:r>
          </w:p>
        </w:tc>
        <w:tc>
          <w:tcPr>
            <w:tcW w:w="800" w:type="dxa"/>
            <w:vAlign w:val="bottom"/>
          </w:tcPr>
          <w:p w14:paraId="1106CCE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4CF086AD"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FFFFFF"/>
                <w:sz w:val="16"/>
                <w:szCs w:val="16"/>
              </w:rPr>
            </w:pPr>
            <w:r w:rsidRPr="000E341A">
              <w:rPr>
                <w:rFonts w:ascii="Calibri" w:hAnsi="Calibri" w:cs="Calibri"/>
                <w:bCs/>
                <w:color w:val="FF0000"/>
                <w:sz w:val="16"/>
                <w:szCs w:val="16"/>
              </w:rPr>
              <w:t>288</w:t>
            </w:r>
          </w:p>
        </w:tc>
        <w:tc>
          <w:tcPr>
            <w:tcW w:w="623" w:type="dxa"/>
            <w:vAlign w:val="bottom"/>
          </w:tcPr>
          <w:p w14:paraId="426B67E0"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96</w:t>
            </w:r>
          </w:p>
        </w:tc>
      </w:tr>
      <w:tr w:rsidR="008526C9" w:rsidRPr="00673FBE" w14:paraId="3347A6DF"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tcPr>
          <w:p w14:paraId="27A05FC2" w14:textId="77777777" w:rsidR="008526C9" w:rsidRPr="00673FBE" w:rsidRDefault="008526C9" w:rsidP="00EE66DE">
            <w:pPr>
              <w:pStyle w:val="TAC"/>
              <w:rPr>
                <w:rFonts w:asciiTheme="minorHAnsi" w:eastAsia="Yu Mincho" w:hAnsiTheme="minorHAnsi"/>
                <w:sz w:val="16"/>
              </w:rPr>
            </w:pPr>
          </w:p>
        </w:tc>
        <w:tc>
          <w:tcPr>
            <w:tcW w:w="746" w:type="dxa"/>
          </w:tcPr>
          <w:p w14:paraId="4E86705D"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color w:val="7030A0"/>
                <w:sz w:val="16"/>
              </w:rPr>
            </w:pPr>
            <w:r w:rsidRPr="00673FBE">
              <w:rPr>
                <w:rFonts w:asciiTheme="minorHAnsi" w:hAnsiTheme="minorHAnsi"/>
                <w:color w:val="7030A0"/>
                <w:sz w:val="16"/>
              </w:rPr>
              <w:t>30kHz</w:t>
            </w:r>
          </w:p>
        </w:tc>
        <w:tc>
          <w:tcPr>
            <w:tcW w:w="982" w:type="dxa"/>
            <w:vAlign w:val="bottom"/>
          </w:tcPr>
          <w:p w14:paraId="1691864A"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2114.265</w:t>
            </w:r>
          </w:p>
        </w:tc>
        <w:tc>
          <w:tcPr>
            <w:tcW w:w="951" w:type="dxa"/>
            <w:vAlign w:val="bottom"/>
          </w:tcPr>
          <w:p w14:paraId="67D98AF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2195.765</w:t>
            </w:r>
          </w:p>
        </w:tc>
        <w:tc>
          <w:tcPr>
            <w:tcW w:w="574" w:type="dxa"/>
            <w:vAlign w:val="bottom"/>
          </w:tcPr>
          <w:p w14:paraId="1FB41306"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82</w:t>
            </w:r>
          </w:p>
        </w:tc>
        <w:tc>
          <w:tcPr>
            <w:tcW w:w="828" w:type="dxa"/>
            <w:noWrap/>
            <w:vAlign w:val="bottom"/>
            <w:hideMark/>
          </w:tcPr>
          <w:p w14:paraId="5A4A8DFE"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7048</w:t>
            </w:r>
          </w:p>
        </w:tc>
        <w:tc>
          <w:tcPr>
            <w:tcW w:w="828" w:type="dxa"/>
            <w:noWrap/>
            <w:vAlign w:val="bottom"/>
            <w:hideMark/>
          </w:tcPr>
          <w:p w14:paraId="793627AE"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673FBE">
              <w:rPr>
                <w:rFonts w:ascii="Calibri" w:hAnsi="Calibri" w:cs="Calibri"/>
                <w:color w:val="7030A0"/>
                <w:sz w:val="16"/>
              </w:rPr>
              <w:t>7317</w:t>
            </w:r>
          </w:p>
        </w:tc>
        <w:tc>
          <w:tcPr>
            <w:tcW w:w="960" w:type="dxa"/>
            <w:noWrap/>
            <w:vAlign w:val="bottom"/>
            <w:hideMark/>
          </w:tcPr>
          <w:p w14:paraId="2D9D3952"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270</w:t>
            </w:r>
          </w:p>
        </w:tc>
        <w:tc>
          <w:tcPr>
            <w:tcW w:w="853" w:type="dxa"/>
            <w:noWrap/>
            <w:vAlign w:val="bottom"/>
            <w:hideMark/>
          </w:tcPr>
          <w:p w14:paraId="03ACC30E"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538</w:t>
            </w:r>
          </w:p>
        </w:tc>
        <w:tc>
          <w:tcPr>
            <w:tcW w:w="800" w:type="dxa"/>
            <w:vAlign w:val="bottom"/>
          </w:tcPr>
          <w:p w14:paraId="15C38F69"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szCs w:val="16"/>
              </w:rPr>
            </w:pPr>
            <w:r w:rsidRPr="00C70A54">
              <w:rPr>
                <w:rFonts w:ascii="Calibri" w:hAnsi="Calibri" w:cs="Calibri"/>
                <w:color w:val="7030A0"/>
                <w:sz w:val="16"/>
                <w:szCs w:val="16"/>
              </w:rPr>
              <w:t>10</w:t>
            </w:r>
          </w:p>
        </w:tc>
        <w:tc>
          <w:tcPr>
            <w:tcW w:w="831" w:type="dxa"/>
            <w:vAlign w:val="center"/>
          </w:tcPr>
          <w:p w14:paraId="0A615FC7"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7030A0"/>
                <w:sz w:val="16"/>
                <w:szCs w:val="16"/>
              </w:rPr>
            </w:pPr>
            <w:r w:rsidRPr="000E341A">
              <w:rPr>
                <w:rFonts w:ascii="Calibri" w:hAnsi="Calibri" w:cs="Calibri"/>
                <w:bCs/>
                <w:color w:val="7030A0"/>
                <w:sz w:val="16"/>
                <w:szCs w:val="16"/>
              </w:rPr>
              <w:t>270</w:t>
            </w:r>
            <w:r>
              <w:rPr>
                <w:rFonts w:ascii="Calibri" w:hAnsi="Calibri" w:cs="Calibri"/>
                <w:bCs/>
                <w:color w:val="7030A0"/>
                <w:sz w:val="16"/>
                <w:szCs w:val="16"/>
              </w:rPr>
              <w:t>/6</w:t>
            </w:r>
          </w:p>
        </w:tc>
        <w:tc>
          <w:tcPr>
            <w:tcW w:w="623" w:type="dxa"/>
            <w:vAlign w:val="bottom"/>
          </w:tcPr>
          <w:p w14:paraId="54A40459"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030A0"/>
                <w:sz w:val="16"/>
              </w:rPr>
            </w:pPr>
            <w:r w:rsidRPr="00C70A54">
              <w:rPr>
                <w:rFonts w:ascii="Calibri" w:hAnsi="Calibri" w:cs="Calibri"/>
                <w:color w:val="7030A0"/>
                <w:sz w:val="16"/>
              </w:rPr>
              <w:t>90/6</w:t>
            </w:r>
          </w:p>
        </w:tc>
      </w:tr>
      <w:tr w:rsidR="008526C9" w:rsidRPr="00673FBE" w14:paraId="52BAC8F1" w14:textId="77777777" w:rsidTr="00EE66DE">
        <w:trPr>
          <w:trHeight w:val="315"/>
          <w:jc w:val="center"/>
        </w:trPr>
        <w:tc>
          <w:tcPr>
            <w:cnfStyle w:val="001000000000" w:firstRow="0" w:lastRow="0" w:firstColumn="1" w:lastColumn="0" w:oddVBand="0" w:evenVBand="0" w:oddHBand="0" w:evenHBand="0" w:firstRowFirstColumn="0" w:firstRowLastColumn="0" w:lastRowFirstColumn="0" w:lastRowLastColumn="0"/>
            <w:tcW w:w="653" w:type="dxa"/>
          </w:tcPr>
          <w:p w14:paraId="5ED97900"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n70</w:t>
            </w:r>
          </w:p>
        </w:tc>
        <w:tc>
          <w:tcPr>
            <w:tcW w:w="746" w:type="dxa"/>
          </w:tcPr>
          <w:p w14:paraId="5803D37C"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25D517C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1997.043</w:t>
            </w:r>
          </w:p>
        </w:tc>
        <w:tc>
          <w:tcPr>
            <w:tcW w:w="951" w:type="dxa"/>
            <w:vAlign w:val="bottom"/>
          </w:tcPr>
          <w:p w14:paraId="7AFD53E6"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2017.973</w:t>
            </w:r>
          </w:p>
        </w:tc>
        <w:tc>
          <w:tcPr>
            <w:tcW w:w="574" w:type="dxa"/>
            <w:vAlign w:val="bottom"/>
          </w:tcPr>
          <w:p w14:paraId="6388AA5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21</w:t>
            </w:r>
          </w:p>
        </w:tc>
        <w:tc>
          <w:tcPr>
            <w:tcW w:w="828" w:type="dxa"/>
            <w:noWrap/>
            <w:vAlign w:val="bottom"/>
            <w:hideMark/>
          </w:tcPr>
          <w:p w14:paraId="0CFCD64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6655</w:t>
            </w:r>
          </w:p>
        </w:tc>
        <w:tc>
          <w:tcPr>
            <w:tcW w:w="828" w:type="dxa"/>
            <w:noWrap/>
            <w:vAlign w:val="bottom"/>
            <w:hideMark/>
          </w:tcPr>
          <w:p w14:paraId="5AB449F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6726</w:t>
            </w:r>
          </w:p>
        </w:tc>
        <w:tc>
          <w:tcPr>
            <w:tcW w:w="960" w:type="dxa"/>
            <w:noWrap/>
            <w:vAlign w:val="bottom"/>
            <w:hideMark/>
          </w:tcPr>
          <w:p w14:paraId="5187489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72</w:t>
            </w:r>
          </w:p>
        </w:tc>
        <w:tc>
          <w:tcPr>
            <w:tcW w:w="853" w:type="dxa"/>
            <w:noWrap/>
            <w:vAlign w:val="bottom"/>
            <w:hideMark/>
          </w:tcPr>
          <w:p w14:paraId="4DF8FFA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142</w:t>
            </w:r>
          </w:p>
        </w:tc>
        <w:tc>
          <w:tcPr>
            <w:tcW w:w="800" w:type="dxa"/>
            <w:vAlign w:val="bottom"/>
          </w:tcPr>
          <w:p w14:paraId="647597D7"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0E4F06F3"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72</w:t>
            </w:r>
          </w:p>
        </w:tc>
        <w:tc>
          <w:tcPr>
            <w:tcW w:w="623" w:type="dxa"/>
            <w:vAlign w:val="bottom"/>
          </w:tcPr>
          <w:p w14:paraId="08CA44B7"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24</w:t>
            </w:r>
          </w:p>
        </w:tc>
      </w:tr>
      <w:tr w:rsidR="008526C9" w:rsidRPr="00673FBE" w14:paraId="7ACA8C2E"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62BBA2AF"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n71</w:t>
            </w:r>
          </w:p>
        </w:tc>
        <w:tc>
          <w:tcPr>
            <w:tcW w:w="746" w:type="dxa"/>
          </w:tcPr>
          <w:p w14:paraId="535D0B4F"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3387B994"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619.0425</w:t>
            </w:r>
          </w:p>
        </w:tc>
        <w:tc>
          <w:tcPr>
            <w:tcW w:w="951" w:type="dxa"/>
            <w:vAlign w:val="bottom"/>
          </w:tcPr>
          <w:p w14:paraId="78E74179"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649.9725</w:t>
            </w:r>
          </w:p>
        </w:tc>
        <w:tc>
          <w:tcPr>
            <w:tcW w:w="574" w:type="dxa"/>
            <w:vAlign w:val="bottom"/>
          </w:tcPr>
          <w:p w14:paraId="5AC7AF93"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31</w:t>
            </w:r>
          </w:p>
        </w:tc>
        <w:tc>
          <w:tcPr>
            <w:tcW w:w="828" w:type="dxa"/>
            <w:noWrap/>
            <w:vAlign w:val="bottom"/>
            <w:hideMark/>
          </w:tcPr>
          <w:p w14:paraId="39A7748B"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2062</w:t>
            </w:r>
          </w:p>
        </w:tc>
        <w:tc>
          <w:tcPr>
            <w:tcW w:w="828" w:type="dxa"/>
            <w:noWrap/>
            <w:vAlign w:val="bottom"/>
            <w:hideMark/>
          </w:tcPr>
          <w:p w14:paraId="682EBFA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2166</w:t>
            </w:r>
          </w:p>
        </w:tc>
        <w:tc>
          <w:tcPr>
            <w:tcW w:w="960" w:type="dxa"/>
            <w:noWrap/>
            <w:vAlign w:val="bottom"/>
            <w:hideMark/>
          </w:tcPr>
          <w:p w14:paraId="647C3F1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105</w:t>
            </w:r>
          </w:p>
        </w:tc>
        <w:tc>
          <w:tcPr>
            <w:tcW w:w="853" w:type="dxa"/>
            <w:noWrap/>
            <w:vAlign w:val="bottom"/>
            <w:hideMark/>
          </w:tcPr>
          <w:p w14:paraId="0D8E31A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208</w:t>
            </w:r>
          </w:p>
        </w:tc>
        <w:tc>
          <w:tcPr>
            <w:tcW w:w="800" w:type="dxa"/>
            <w:vAlign w:val="bottom"/>
          </w:tcPr>
          <w:p w14:paraId="231284CB"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187D2608"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105</w:t>
            </w:r>
          </w:p>
        </w:tc>
        <w:tc>
          <w:tcPr>
            <w:tcW w:w="623" w:type="dxa"/>
            <w:vAlign w:val="bottom"/>
          </w:tcPr>
          <w:p w14:paraId="1428C2EC"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35</w:t>
            </w:r>
          </w:p>
        </w:tc>
      </w:tr>
      <w:tr w:rsidR="008526C9" w:rsidRPr="00673FBE" w14:paraId="65D08F2E"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4770C69C"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n74</w:t>
            </w:r>
          </w:p>
        </w:tc>
        <w:tc>
          <w:tcPr>
            <w:tcW w:w="746" w:type="dxa"/>
          </w:tcPr>
          <w:p w14:paraId="4C8018ED"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6949162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1477.043</w:t>
            </w:r>
          </w:p>
        </w:tc>
        <w:tc>
          <w:tcPr>
            <w:tcW w:w="951" w:type="dxa"/>
            <w:vAlign w:val="bottom"/>
          </w:tcPr>
          <w:p w14:paraId="33E4097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1515.973</w:t>
            </w:r>
          </w:p>
        </w:tc>
        <w:tc>
          <w:tcPr>
            <w:tcW w:w="574" w:type="dxa"/>
            <w:vAlign w:val="bottom"/>
          </w:tcPr>
          <w:p w14:paraId="4E4C33F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39</w:t>
            </w:r>
          </w:p>
        </w:tc>
        <w:tc>
          <w:tcPr>
            <w:tcW w:w="828" w:type="dxa"/>
            <w:noWrap/>
            <w:vAlign w:val="bottom"/>
            <w:hideMark/>
          </w:tcPr>
          <w:p w14:paraId="5C7319E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4924</w:t>
            </w:r>
          </w:p>
        </w:tc>
        <w:tc>
          <w:tcPr>
            <w:tcW w:w="828" w:type="dxa"/>
            <w:noWrap/>
            <w:vAlign w:val="bottom"/>
            <w:hideMark/>
          </w:tcPr>
          <w:p w14:paraId="46B54DB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5052</w:t>
            </w:r>
          </w:p>
        </w:tc>
        <w:tc>
          <w:tcPr>
            <w:tcW w:w="960" w:type="dxa"/>
            <w:noWrap/>
            <w:vAlign w:val="bottom"/>
            <w:hideMark/>
          </w:tcPr>
          <w:p w14:paraId="34744CE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129</w:t>
            </w:r>
          </w:p>
        </w:tc>
        <w:tc>
          <w:tcPr>
            <w:tcW w:w="853" w:type="dxa"/>
            <w:noWrap/>
            <w:vAlign w:val="bottom"/>
            <w:hideMark/>
          </w:tcPr>
          <w:p w14:paraId="6CB76D2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256</w:t>
            </w:r>
          </w:p>
        </w:tc>
        <w:tc>
          <w:tcPr>
            <w:tcW w:w="800" w:type="dxa"/>
            <w:vAlign w:val="bottom"/>
          </w:tcPr>
          <w:p w14:paraId="53E310D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490AC1D4"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129</w:t>
            </w:r>
          </w:p>
        </w:tc>
        <w:tc>
          <w:tcPr>
            <w:tcW w:w="623" w:type="dxa"/>
            <w:vAlign w:val="bottom"/>
          </w:tcPr>
          <w:p w14:paraId="3CBAD029"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43</w:t>
            </w:r>
          </w:p>
        </w:tc>
      </w:tr>
      <w:tr w:rsidR="008526C9" w:rsidRPr="00673FBE" w14:paraId="3B0B3040"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0D11D332"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n75</w:t>
            </w:r>
          </w:p>
        </w:tc>
        <w:tc>
          <w:tcPr>
            <w:tcW w:w="746" w:type="dxa"/>
          </w:tcPr>
          <w:p w14:paraId="7FDFE5D3"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4B80C67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1434.043</w:t>
            </w:r>
          </w:p>
        </w:tc>
        <w:tc>
          <w:tcPr>
            <w:tcW w:w="951" w:type="dxa"/>
            <w:vAlign w:val="bottom"/>
          </w:tcPr>
          <w:p w14:paraId="264B868C"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1514.973</w:t>
            </w:r>
          </w:p>
        </w:tc>
        <w:tc>
          <w:tcPr>
            <w:tcW w:w="574" w:type="dxa"/>
            <w:vAlign w:val="bottom"/>
          </w:tcPr>
          <w:p w14:paraId="3A757A3B"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81</w:t>
            </w:r>
          </w:p>
        </w:tc>
        <w:tc>
          <w:tcPr>
            <w:tcW w:w="828" w:type="dxa"/>
            <w:noWrap/>
            <w:vAlign w:val="bottom"/>
            <w:hideMark/>
          </w:tcPr>
          <w:p w14:paraId="47DF0D50"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4780</w:t>
            </w:r>
          </w:p>
        </w:tc>
        <w:tc>
          <w:tcPr>
            <w:tcW w:w="828" w:type="dxa"/>
            <w:noWrap/>
            <w:vAlign w:val="bottom"/>
            <w:hideMark/>
          </w:tcPr>
          <w:p w14:paraId="530E94C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5049</w:t>
            </w:r>
          </w:p>
        </w:tc>
        <w:tc>
          <w:tcPr>
            <w:tcW w:w="960" w:type="dxa"/>
            <w:noWrap/>
            <w:vAlign w:val="bottom"/>
            <w:hideMark/>
          </w:tcPr>
          <w:p w14:paraId="716E3A2E"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270</w:t>
            </w:r>
          </w:p>
        </w:tc>
        <w:tc>
          <w:tcPr>
            <w:tcW w:w="853" w:type="dxa"/>
            <w:noWrap/>
            <w:vAlign w:val="bottom"/>
            <w:hideMark/>
          </w:tcPr>
          <w:p w14:paraId="2CBAF724"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538</w:t>
            </w:r>
          </w:p>
        </w:tc>
        <w:tc>
          <w:tcPr>
            <w:tcW w:w="800" w:type="dxa"/>
            <w:vAlign w:val="bottom"/>
          </w:tcPr>
          <w:p w14:paraId="1BA7E072"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125A2A04"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FF0000"/>
                <w:sz w:val="16"/>
                <w:szCs w:val="16"/>
              </w:rPr>
              <w:t>270</w:t>
            </w:r>
          </w:p>
        </w:tc>
        <w:tc>
          <w:tcPr>
            <w:tcW w:w="623" w:type="dxa"/>
            <w:vAlign w:val="bottom"/>
          </w:tcPr>
          <w:p w14:paraId="280AA290" w14:textId="77777777" w:rsidR="008526C9" w:rsidRPr="00C70A54"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90</w:t>
            </w:r>
          </w:p>
        </w:tc>
      </w:tr>
      <w:tr w:rsidR="008526C9" w:rsidRPr="00673FBE" w14:paraId="706BEA5C"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3746DB18"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n76</w:t>
            </w:r>
          </w:p>
        </w:tc>
        <w:tc>
          <w:tcPr>
            <w:tcW w:w="746" w:type="dxa"/>
          </w:tcPr>
          <w:p w14:paraId="34500B60"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7DD12BA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1429.043</w:t>
            </w:r>
          </w:p>
        </w:tc>
        <w:tc>
          <w:tcPr>
            <w:tcW w:w="951" w:type="dxa"/>
            <w:vAlign w:val="bottom"/>
          </w:tcPr>
          <w:p w14:paraId="5C8588D4"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1429.973</w:t>
            </w:r>
          </w:p>
        </w:tc>
        <w:tc>
          <w:tcPr>
            <w:tcW w:w="574" w:type="dxa"/>
            <w:vAlign w:val="bottom"/>
          </w:tcPr>
          <w:p w14:paraId="09DF05F6"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1</w:t>
            </w:r>
          </w:p>
        </w:tc>
        <w:tc>
          <w:tcPr>
            <w:tcW w:w="828" w:type="dxa"/>
            <w:noWrap/>
            <w:vAlign w:val="bottom"/>
            <w:hideMark/>
          </w:tcPr>
          <w:p w14:paraId="4BF452C8"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4762</w:t>
            </w:r>
          </w:p>
        </w:tc>
        <w:tc>
          <w:tcPr>
            <w:tcW w:w="828" w:type="dxa"/>
            <w:noWrap/>
            <w:vAlign w:val="bottom"/>
            <w:hideMark/>
          </w:tcPr>
          <w:p w14:paraId="7718A72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4764</w:t>
            </w:r>
          </w:p>
        </w:tc>
        <w:tc>
          <w:tcPr>
            <w:tcW w:w="960" w:type="dxa"/>
            <w:noWrap/>
            <w:vAlign w:val="bottom"/>
            <w:hideMark/>
          </w:tcPr>
          <w:p w14:paraId="07D0B37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3</w:t>
            </w:r>
          </w:p>
        </w:tc>
        <w:tc>
          <w:tcPr>
            <w:tcW w:w="853" w:type="dxa"/>
            <w:noWrap/>
            <w:vAlign w:val="bottom"/>
            <w:hideMark/>
          </w:tcPr>
          <w:p w14:paraId="6C80EC0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673FBE">
              <w:rPr>
                <w:rFonts w:ascii="Calibri" w:hAnsi="Calibri" w:cs="Calibri"/>
                <w:color w:val="000000"/>
                <w:sz w:val="16"/>
              </w:rPr>
              <w:t>4</w:t>
            </w:r>
          </w:p>
        </w:tc>
        <w:tc>
          <w:tcPr>
            <w:tcW w:w="800" w:type="dxa"/>
            <w:vAlign w:val="bottom"/>
          </w:tcPr>
          <w:p w14:paraId="28ECFEE0"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5</w:t>
            </w:r>
          </w:p>
        </w:tc>
        <w:tc>
          <w:tcPr>
            <w:tcW w:w="831" w:type="dxa"/>
            <w:vAlign w:val="center"/>
          </w:tcPr>
          <w:p w14:paraId="26FAA1EE"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6"/>
                <w:szCs w:val="16"/>
              </w:rPr>
            </w:pPr>
            <w:r w:rsidRPr="000E341A">
              <w:rPr>
                <w:rFonts w:ascii="Calibri" w:hAnsi="Calibri" w:cs="Calibri"/>
                <w:bCs/>
                <w:color w:val="000000"/>
                <w:sz w:val="16"/>
                <w:szCs w:val="16"/>
              </w:rPr>
              <w:t>3</w:t>
            </w:r>
          </w:p>
        </w:tc>
        <w:tc>
          <w:tcPr>
            <w:tcW w:w="623" w:type="dxa"/>
            <w:vAlign w:val="bottom"/>
          </w:tcPr>
          <w:p w14:paraId="7822F708" w14:textId="77777777" w:rsidR="008526C9" w:rsidRPr="00C70A54"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rPr>
            </w:pPr>
            <w:r w:rsidRPr="00C70A54">
              <w:rPr>
                <w:rFonts w:ascii="Calibri" w:hAnsi="Calibri" w:cs="Calibri"/>
                <w:color w:val="000000"/>
                <w:sz w:val="16"/>
              </w:rPr>
              <w:t>1</w:t>
            </w:r>
          </w:p>
        </w:tc>
      </w:tr>
      <w:tr w:rsidR="008526C9" w:rsidRPr="00673FBE" w14:paraId="72835E45"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29" w:type="dxa"/>
            <w:gridSpan w:val="12"/>
          </w:tcPr>
          <w:p w14:paraId="770AC062" w14:textId="77777777" w:rsidR="008526C9" w:rsidRPr="000E341A" w:rsidRDefault="008526C9" w:rsidP="00EE66DE">
            <w:pPr>
              <w:jc w:val="left"/>
              <w:rPr>
                <w:rFonts w:asciiTheme="minorHAnsi" w:hAnsiTheme="minorHAnsi"/>
                <w:i/>
                <w:sz w:val="16"/>
                <w:szCs w:val="16"/>
                <w:lang w:eastAsia="x-none"/>
              </w:rPr>
            </w:pPr>
            <w:r>
              <w:rPr>
                <w:rFonts w:asciiTheme="minorHAnsi" w:hAnsiTheme="minorHAnsi"/>
                <w:sz w:val="16"/>
                <w:szCs w:val="16"/>
                <w:lang w:eastAsia="x-none"/>
              </w:rPr>
              <w:t xml:space="preserve">Frequency Range 2 : </w:t>
            </w:r>
            <w:r w:rsidRPr="00673FBE">
              <w:rPr>
                <w:rFonts w:asciiTheme="minorHAnsi" w:hAnsiTheme="minorHAnsi"/>
                <w:sz w:val="16"/>
                <w:szCs w:val="16"/>
                <w:lang w:eastAsia="x-none"/>
              </w:rPr>
              <w:t>Raster 1.44KHz * N</w:t>
            </w:r>
          </w:p>
        </w:tc>
      </w:tr>
      <w:tr w:rsidR="008526C9" w:rsidRPr="00673FBE" w14:paraId="70CB2A90"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val="restart"/>
          </w:tcPr>
          <w:p w14:paraId="34C461D9"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n41</w:t>
            </w:r>
          </w:p>
        </w:tc>
        <w:tc>
          <w:tcPr>
            <w:tcW w:w="746" w:type="dxa"/>
          </w:tcPr>
          <w:p w14:paraId="6CEA8125"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15kHz</w:t>
            </w:r>
          </w:p>
        </w:tc>
        <w:tc>
          <w:tcPr>
            <w:tcW w:w="982" w:type="dxa"/>
            <w:vAlign w:val="bottom"/>
          </w:tcPr>
          <w:p w14:paraId="7B6954E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2498.113</w:t>
            </w:r>
          </w:p>
        </w:tc>
        <w:tc>
          <w:tcPr>
            <w:tcW w:w="951" w:type="dxa"/>
            <w:vAlign w:val="bottom"/>
          </w:tcPr>
          <w:p w14:paraId="12EC55A1"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2687.903</w:t>
            </w:r>
          </w:p>
        </w:tc>
        <w:tc>
          <w:tcPr>
            <w:tcW w:w="574" w:type="dxa"/>
            <w:vAlign w:val="bottom"/>
          </w:tcPr>
          <w:p w14:paraId="0F9DBE4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190</w:t>
            </w:r>
          </w:p>
        </w:tc>
        <w:tc>
          <w:tcPr>
            <w:tcW w:w="828" w:type="dxa"/>
            <w:noWrap/>
            <w:vAlign w:val="bottom"/>
            <w:hideMark/>
          </w:tcPr>
          <w:p w14:paraId="3198A95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9069</w:t>
            </w:r>
          </w:p>
        </w:tc>
        <w:tc>
          <w:tcPr>
            <w:tcW w:w="828" w:type="dxa"/>
            <w:noWrap/>
            <w:vAlign w:val="bottom"/>
            <w:hideMark/>
          </w:tcPr>
          <w:p w14:paraId="48A64840"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9199</w:t>
            </w:r>
          </w:p>
        </w:tc>
        <w:tc>
          <w:tcPr>
            <w:tcW w:w="960" w:type="dxa"/>
            <w:noWrap/>
            <w:vAlign w:val="bottom"/>
            <w:hideMark/>
          </w:tcPr>
          <w:p w14:paraId="2E2E959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131</w:t>
            </w:r>
          </w:p>
        </w:tc>
        <w:tc>
          <w:tcPr>
            <w:tcW w:w="853" w:type="dxa"/>
            <w:noWrap/>
            <w:vAlign w:val="bottom"/>
            <w:hideMark/>
          </w:tcPr>
          <w:p w14:paraId="4C2CBF1B"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260</w:t>
            </w:r>
          </w:p>
        </w:tc>
        <w:tc>
          <w:tcPr>
            <w:tcW w:w="800" w:type="dxa"/>
            <w:vAlign w:val="bottom"/>
          </w:tcPr>
          <w:p w14:paraId="6BAC4A1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673FBE">
              <w:rPr>
                <w:rFonts w:ascii="Calibri" w:hAnsi="Calibri" w:cs="Calibri"/>
                <w:sz w:val="16"/>
                <w:szCs w:val="16"/>
              </w:rPr>
              <w:t>10</w:t>
            </w:r>
          </w:p>
        </w:tc>
        <w:tc>
          <w:tcPr>
            <w:tcW w:w="831" w:type="dxa"/>
            <w:vAlign w:val="bottom"/>
          </w:tcPr>
          <w:p w14:paraId="4BA2778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131</w:t>
            </w:r>
          </w:p>
        </w:tc>
        <w:tc>
          <w:tcPr>
            <w:tcW w:w="623" w:type="dxa"/>
          </w:tcPr>
          <w:p w14:paraId="32D00135"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sz w:val="16"/>
              </w:rPr>
            </w:pPr>
            <w:r>
              <w:rPr>
                <w:rFonts w:ascii="Calibri" w:hAnsi="Calibri" w:cs="Calibri"/>
                <w:i/>
                <w:sz w:val="16"/>
              </w:rPr>
              <w:t>-</w:t>
            </w:r>
          </w:p>
        </w:tc>
      </w:tr>
      <w:tr w:rsidR="008526C9" w:rsidRPr="00673FBE" w14:paraId="7C09DD49"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vMerge/>
          </w:tcPr>
          <w:p w14:paraId="3D2CCE20" w14:textId="77777777" w:rsidR="008526C9" w:rsidRPr="00673FBE" w:rsidRDefault="008526C9" w:rsidP="00EE66DE">
            <w:pPr>
              <w:pStyle w:val="TAC"/>
              <w:rPr>
                <w:rFonts w:asciiTheme="minorHAnsi" w:hAnsiTheme="minorHAnsi"/>
                <w:sz w:val="16"/>
              </w:rPr>
            </w:pPr>
          </w:p>
        </w:tc>
        <w:tc>
          <w:tcPr>
            <w:tcW w:w="746" w:type="dxa"/>
          </w:tcPr>
          <w:p w14:paraId="7AEC662E"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30kHz</w:t>
            </w:r>
          </w:p>
        </w:tc>
        <w:tc>
          <w:tcPr>
            <w:tcW w:w="982" w:type="dxa"/>
            <w:vAlign w:val="bottom"/>
          </w:tcPr>
          <w:p w14:paraId="5A18FAA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2500.265</w:t>
            </w:r>
          </w:p>
        </w:tc>
        <w:tc>
          <w:tcPr>
            <w:tcW w:w="951" w:type="dxa"/>
            <w:vAlign w:val="bottom"/>
          </w:tcPr>
          <w:p w14:paraId="0B53DF83"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2685.765</w:t>
            </w:r>
          </w:p>
        </w:tc>
        <w:tc>
          <w:tcPr>
            <w:tcW w:w="574" w:type="dxa"/>
            <w:vAlign w:val="bottom"/>
          </w:tcPr>
          <w:p w14:paraId="2BB2631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186</w:t>
            </w:r>
          </w:p>
        </w:tc>
        <w:tc>
          <w:tcPr>
            <w:tcW w:w="828" w:type="dxa"/>
            <w:noWrap/>
            <w:vAlign w:val="bottom"/>
          </w:tcPr>
          <w:p w14:paraId="758FE2D5"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9070</w:t>
            </w:r>
          </w:p>
        </w:tc>
        <w:tc>
          <w:tcPr>
            <w:tcW w:w="828" w:type="dxa"/>
            <w:noWrap/>
            <w:vAlign w:val="bottom"/>
          </w:tcPr>
          <w:p w14:paraId="2BFE0D27"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9198</w:t>
            </w:r>
          </w:p>
        </w:tc>
        <w:tc>
          <w:tcPr>
            <w:tcW w:w="960" w:type="dxa"/>
            <w:noWrap/>
            <w:vAlign w:val="bottom"/>
          </w:tcPr>
          <w:p w14:paraId="4C4B49B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129</w:t>
            </w:r>
          </w:p>
        </w:tc>
        <w:tc>
          <w:tcPr>
            <w:tcW w:w="853" w:type="dxa"/>
            <w:noWrap/>
            <w:vAlign w:val="bottom"/>
          </w:tcPr>
          <w:p w14:paraId="7F58B6D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256</w:t>
            </w:r>
          </w:p>
        </w:tc>
        <w:tc>
          <w:tcPr>
            <w:tcW w:w="800" w:type="dxa"/>
            <w:vAlign w:val="bottom"/>
          </w:tcPr>
          <w:p w14:paraId="096A63FE"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673FBE">
              <w:rPr>
                <w:rFonts w:ascii="Calibri" w:hAnsi="Calibri" w:cs="Calibri"/>
                <w:sz w:val="16"/>
                <w:szCs w:val="16"/>
              </w:rPr>
              <w:t>10</w:t>
            </w:r>
          </w:p>
        </w:tc>
        <w:tc>
          <w:tcPr>
            <w:tcW w:w="831" w:type="dxa"/>
            <w:vAlign w:val="bottom"/>
          </w:tcPr>
          <w:p w14:paraId="518AC8AF"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129</w:t>
            </w:r>
          </w:p>
        </w:tc>
        <w:tc>
          <w:tcPr>
            <w:tcW w:w="623" w:type="dxa"/>
          </w:tcPr>
          <w:p w14:paraId="5441D15E"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sz w:val="16"/>
              </w:rPr>
            </w:pPr>
            <w:r>
              <w:rPr>
                <w:rFonts w:ascii="Calibri" w:hAnsi="Calibri" w:cs="Calibri"/>
                <w:i/>
                <w:sz w:val="16"/>
              </w:rPr>
              <w:t>-</w:t>
            </w:r>
          </w:p>
        </w:tc>
      </w:tr>
      <w:tr w:rsidR="008526C9" w:rsidRPr="00673FBE" w14:paraId="3FDF6D9A" w14:textId="77777777" w:rsidTr="00EE66DE">
        <w:tblPrEx>
          <w:jc w:val="left"/>
        </w:tblPrEx>
        <w:trPr>
          <w:trHeight w:val="300"/>
        </w:trPr>
        <w:tc>
          <w:tcPr>
            <w:cnfStyle w:val="001000000000" w:firstRow="0" w:lastRow="0" w:firstColumn="1" w:lastColumn="0" w:oddVBand="0" w:evenVBand="0" w:oddHBand="0" w:evenHBand="0" w:firstRowFirstColumn="0" w:firstRowLastColumn="0" w:lastRowFirstColumn="0" w:lastRowLastColumn="0"/>
            <w:tcW w:w="653" w:type="dxa"/>
          </w:tcPr>
          <w:p w14:paraId="217B2711"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n77</w:t>
            </w:r>
          </w:p>
        </w:tc>
        <w:tc>
          <w:tcPr>
            <w:tcW w:w="746" w:type="dxa"/>
          </w:tcPr>
          <w:p w14:paraId="0C96803C"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rPr>
            </w:pPr>
            <w:r w:rsidRPr="00673FBE">
              <w:rPr>
                <w:rFonts w:asciiTheme="minorHAnsi" w:hAnsiTheme="minorHAnsi"/>
                <w:sz w:val="16"/>
              </w:rPr>
              <w:t>30kHz</w:t>
            </w:r>
          </w:p>
        </w:tc>
        <w:tc>
          <w:tcPr>
            <w:tcW w:w="982" w:type="dxa"/>
          </w:tcPr>
          <w:p w14:paraId="04C2351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3304.265</w:t>
            </w:r>
          </w:p>
        </w:tc>
        <w:tc>
          <w:tcPr>
            <w:tcW w:w="951" w:type="dxa"/>
          </w:tcPr>
          <w:p w14:paraId="297BB582"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4195.765</w:t>
            </w:r>
          </w:p>
        </w:tc>
        <w:tc>
          <w:tcPr>
            <w:tcW w:w="574" w:type="dxa"/>
          </w:tcPr>
          <w:p w14:paraId="09EF0343"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892</w:t>
            </w:r>
          </w:p>
        </w:tc>
        <w:tc>
          <w:tcPr>
            <w:tcW w:w="828" w:type="dxa"/>
            <w:noWrap/>
            <w:hideMark/>
          </w:tcPr>
          <w:p w14:paraId="315CDC4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9628</w:t>
            </w:r>
          </w:p>
        </w:tc>
        <w:tc>
          <w:tcPr>
            <w:tcW w:w="828" w:type="dxa"/>
            <w:noWrap/>
            <w:hideMark/>
          </w:tcPr>
          <w:p w14:paraId="527C9AAA"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rPr>
            </w:pPr>
            <w:r w:rsidRPr="00673FBE">
              <w:rPr>
                <w:rFonts w:ascii="Calibri" w:hAnsi="Calibri" w:cs="Calibri"/>
                <w:sz w:val="16"/>
              </w:rPr>
              <w:t>10247</w:t>
            </w:r>
          </w:p>
        </w:tc>
        <w:tc>
          <w:tcPr>
            <w:tcW w:w="960" w:type="dxa"/>
            <w:noWrap/>
            <w:hideMark/>
          </w:tcPr>
          <w:p w14:paraId="11464F0A"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620</w:t>
            </w:r>
          </w:p>
        </w:tc>
        <w:tc>
          <w:tcPr>
            <w:tcW w:w="853" w:type="dxa"/>
            <w:noWrap/>
            <w:hideMark/>
          </w:tcPr>
          <w:p w14:paraId="5152FFF5"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1238</w:t>
            </w:r>
          </w:p>
        </w:tc>
        <w:tc>
          <w:tcPr>
            <w:tcW w:w="800" w:type="dxa"/>
          </w:tcPr>
          <w:p w14:paraId="78324539"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673FBE">
              <w:rPr>
                <w:rFonts w:ascii="Calibri" w:hAnsi="Calibri" w:cs="Calibri"/>
                <w:sz w:val="16"/>
                <w:szCs w:val="16"/>
              </w:rPr>
              <w:t>10</w:t>
            </w:r>
          </w:p>
        </w:tc>
        <w:tc>
          <w:tcPr>
            <w:tcW w:w="831" w:type="dxa"/>
          </w:tcPr>
          <w:p w14:paraId="3B969923" w14:textId="77777777" w:rsidR="008526C9" w:rsidRPr="004C2552"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4C2552">
              <w:rPr>
                <w:rFonts w:ascii="Calibri" w:hAnsi="Calibri" w:cs="Calibri"/>
                <w:color w:val="FF0000"/>
                <w:sz w:val="16"/>
              </w:rPr>
              <w:t>620</w:t>
            </w:r>
          </w:p>
        </w:tc>
        <w:tc>
          <w:tcPr>
            <w:tcW w:w="623" w:type="dxa"/>
          </w:tcPr>
          <w:p w14:paraId="1B7DB041"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color w:val="FF0000"/>
                <w:sz w:val="16"/>
              </w:rPr>
            </w:pPr>
            <w:r>
              <w:rPr>
                <w:rFonts w:ascii="Calibri" w:hAnsi="Calibri" w:cs="Calibri"/>
                <w:i/>
                <w:color w:val="FF0000"/>
                <w:sz w:val="16"/>
              </w:rPr>
              <w:t>-</w:t>
            </w:r>
          </w:p>
        </w:tc>
      </w:tr>
      <w:tr w:rsidR="008526C9" w:rsidRPr="00673FBE" w14:paraId="0F0F3F83" w14:textId="77777777" w:rsidTr="00EE66D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797C8B6D" w14:textId="77777777" w:rsidR="008526C9" w:rsidRPr="00673FBE" w:rsidRDefault="008526C9" w:rsidP="00EE66DE">
            <w:pPr>
              <w:pStyle w:val="TAC"/>
              <w:rPr>
                <w:rFonts w:asciiTheme="minorHAnsi" w:eastAsia="Yu Mincho" w:hAnsiTheme="minorHAnsi"/>
                <w:sz w:val="16"/>
              </w:rPr>
            </w:pPr>
            <w:r w:rsidRPr="00673FBE">
              <w:rPr>
                <w:rFonts w:asciiTheme="minorHAnsi" w:hAnsiTheme="minorHAnsi"/>
                <w:sz w:val="16"/>
              </w:rPr>
              <w:t>n78</w:t>
            </w:r>
          </w:p>
        </w:tc>
        <w:tc>
          <w:tcPr>
            <w:tcW w:w="746" w:type="dxa"/>
          </w:tcPr>
          <w:p w14:paraId="39FDD6AD" w14:textId="77777777" w:rsidR="008526C9" w:rsidRPr="00673FBE"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rPr>
            </w:pPr>
            <w:r w:rsidRPr="00673FBE">
              <w:rPr>
                <w:rFonts w:asciiTheme="minorHAnsi" w:hAnsiTheme="minorHAnsi"/>
                <w:sz w:val="16"/>
              </w:rPr>
              <w:t>30kHz</w:t>
            </w:r>
          </w:p>
        </w:tc>
        <w:tc>
          <w:tcPr>
            <w:tcW w:w="982" w:type="dxa"/>
            <w:vAlign w:val="bottom"/>
          </w:tcPr>
          <w:p w14:paraId="5A216AE9"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3304.265</w:t>
            </w:r>
          </w:p>
        </w:tc>
        <w:tc>
          <w:tcPr>
            <w:tcW w:w="951" w:type="dxa"/>
            <w:vAlign w:val="bottom"/>
          </w:tcPr>
          <w:p w14:paraId="4F0F5219"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3795.765</w:t>
            </w:r>
          </w:p>
        </w:tc>
        <w:tc>
          <w:tcPr>
            <w:tcW w:w="574" w:type="dxa"/>
            <w:vAlign w:val="bottom"/>
          </w:tcPr>
          <w:p w14:paraId="19CD60AD"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492</w:t>
            </w:r>
          </w:p>
        </w:tc>
        <w:tc>
          <w:tcPr>
            <w:tcW w:w="828" w:type="dxa"/>
            <w:noWrap/>
            <w:vAlign w:val="bottom"/>
            <w:hideMark/>
          </w:tcPr>
          <w:p w14:paraId="77028D48"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9628</w:t>
            </w:r>
          </w:p>
        </w:tc>
        <w:tc>
          <w:tcPr>
            <w:tcW w:w="828" w:type="dxa"/>
            <w:noWrap/>
            <w:vAlign w:val="bottom"/>
            <w:hideMark/>
          </w:tcPr>
          <w:p w14:paraId="37F30B74"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rPr>
            </w:pPr>
            <w:r w:rsidRPr="00673FBE">
              <w:rPr>
                <w:rFonts w:ascii="Calibri" w:hAnsi="Calibri" w:cs="Calibri"/>
                <w:sz w:val="16"/>
              </w:rPr>
              <w:t>9969</w:t>
            </w:r>
          </w:p>
        </w:tc>
        <w:tc>
          <w:tcPr>
            <w:tcW w:w="960" w:type="dxa"/>
            <w:noWrap/>
            <w:vAlign w:val="bottom"/>
            <w:hideMark/>
          </w:tcPr>
          <w:p w14:paraId="020B2435"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342</w:t>
            </w:r>
          </w:p>
        </w:tc>
        <w:tc>
          <w:tcPr>
            <w:tcW w:w="853" w:type="dxa"/>
            <w:noWrap/>
            <w:vAlign w:val="bottom"/>
            <w:hideMark/>
          </w:tcPr>
          <w:p w14:paraId="0078A82D" w14:textId="77777777" w:rsidR="008526C9" w:rsidRPr="00D93687"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682</w:t>
            </w:r>
          </w:p>
        </w:tc>
        <w:tc>
          <w:tcPr>
            <w:tcW w:w="800" w:type="dxa"/>
            <w:vAlign w:val="bottom"/>
          </w:tcPr>
          <w:p w14:paraId="2FD86C31" w14:textId="77777777" w:rsidR="008526C9" w:rsidRPr="00673FBE"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673FBE">
              <w:rPr>
                <w:rFonts w:ascii="Calibri" w:hAnsi="Calibri" w:cs="Calibri"/>
                <w:sz w:val="16"/>
                <w:szCs w:val="16"/>
              </w:rPr>
              <w:t>10</w:t>
            </w:r>
          </w:p>
        </w:tc>
        <w:tc>
          <w:tcPr>
            <w:tcW w:w="831" w:type="dxa"/>
            <w:vAlign w:val="bottom"/>
          </w:tcPr>
          <w:p w14:paraId="1CBB53DC" w14:textId="77777777" w:rsidR="008526C9" w:rsidRPr="004C2552"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6"/>
              </w:rPr>
            </w:pPr>
            <w:r w:rsidRPr="004C2552">
              <w:rPr>
                <w:rFonts w:ascii="Calibri" w:hAnsi="Calibri" w:cs="Calibri"/>
                <w:color w:val="FF0000"/>
                <w:sz w:val="16"/>
              </w:rPr>
              <w:t>342</w:t>
            </w:r>
          </w:p>
        </w:tc>
        <w:tc>
          <w:tcPr>
            <w:tcW w:w="623" w:type="dxa"/>
          </w:tcPr>
          <w:p w14:paraId="598CF13B" w14:textId="77777777" w:rsidR="008526C9" w:rsidRPr="000E341A"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color w:val="FF0000"/>
                <w:sz w:val="16"/>
              </w:rPr>
            </w:pPr>
            <w:r>
              <w:rPr>
                <w:rFonts w:ascii="Calibri" w:hAnsi="Calibri" w:cs="Calibri"/>
                <w:i/>
                <w:color w:val="FF0000"/>
                <w:sz w:val="16"/>
              </w:rPr>
              <w:t>-</w:t>
            </w:r>
          </w:p>
        </w:tc>
      </w:tr>
      <w:tr w:rsidR="008526C9" w:rsidRPr="00673FBE" w14:paraId="580BACF7" w14:textId="77777777" w:rsidTr="00EE66DE">
        <w:trPr>
          <w:trHeight w:val="300"/>
          <w:jc w:val="center"/>
        </w:trPr>
        <w:tc>
          <w:tcPr>
            <w:cnfStyle w:val="001000000000" w:firstRow="0" w:lastRow="0" w:firstColumn="1" w:lastColumn="0" w:oddVBand="0" w:evenVBand="0" w:oddHBand="0" w:evenHBand="0" w:firstRowFirstColumn="0" w:firstRowLastColumn="0" w:lastRowFirstColumn="0" w:lastRowLastColumn="0"/>
            <w:tcW w:w="653" w:type="dxa"/>
          </w:tcPr>
          <w:p w14:paraId="570442EE" w14:textId="77777777" w:rsidR="008526C9" w:rsidRPr="00673FBE" w:rsidRDefault="008526C9" w:rsidP="00EE66DE">
            <w:pPr>
              <w:pStyle w:val="TAC"/>
              <w:rPr>
                <w:rFonts w:asciiTheme="minorHAnsi" w:eastAsia="Yu Mincho" w:hAnsiTheme="minorHAnsi"/>
                <w:color w:val="984806" w:themeColor="accent6" w:themeShade="80"/>
                <w:sz w:val="16"/>
              </w:rPr>
            </w:pPr>
            <w:r w:rsidRPr="00673FBE">
              <w:rPr>
                <w:rFonts w:asciiTheme="minorHAnsi" w:hAnsiTheme="minorHAnsi"/>
                <w:sz w:val="16"/>
              </w:rPr>
              <w:t>n79</w:t>
            </w:r>
          </w:p>
        </w:tc>
        <w:tc>
          <w:tcPr>
            <w:tcW w:w="746" w:type="dxa"/>
          </w:tcPr>
          <w:p w14:paraId="59888318" w14:textId="77777777" w:rsidR="008526C9" w:rsidRPr="00673FBE"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color w:val="403152" w:themeColor="accent4" w:themeShade="80"/>
                <w:sz w:val="16"/>
              </w:rPr>
            </w:pPr>
            <w:r w:rsidRPr="00673FBE">
              <w:rPr>
                <w:rFonts w:asciiTheme="minorHAnsi" w:hAnsiTheme="minorHAnsi"/>
                <w:color w:val="403152" w:themeColor="accent4" w:themeShade="80"/>
                <w:sz w:val="16"/>
              </w:rPr>
              <w:t>30kHz</w:t>
            </w:r>
          </w:p>
        </w:tc>
        <w:tc>
          <w:tcPr>
            <w:tcW w:w="982" w:type="dxa"/>
            <w:vAlign w:val="bottom"/>
          </w:tcPr>
          <w:p w14:paraId="651A195E"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4404.505</w:t>
            </w:r>
          </w:p>
        </w:tc>
        <w:tc>
          <w:tcPr>
            <w:tcW w:w="951" w:type="dxa"/>
            <w:vAlign w:val="bottom"/>
          </w:tcPr>
          <w:p w14:paraId="354C0956"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4995.525</w:t>
            </w:r>
          </w:p>
        </w:tc>
        <w:tc>
          <w:tcPr>
            <w:tcW w:w="574" w:type="dxa"/>
            <w:vAlign w:val="bottom"/>
          </w:tcPr>
          <w:p w14:paraId="410EE815"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592</w:t>
            </w:r>
          </w:p>
        </w:tc>
        <w:tc>
          <w:tcPr>
            <w:tcW w:w="828" w:type="dxa"/>
            <w:noWrap/>
            <w:vAlign w:val="bottom"/>
            <w:hideMark/>
          </w:tcPr>
          <w:p w14:paraId="73EA3E2D"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10393</w:t>
            </w:r>
          </w:p>
        </w:tc>
        <w:tc>
          <w:tcPr>
            <w:tcW w:w="828" w:type="dxa"/>
            <w:noWrap/>
            <w:vAlign w:val="bottom"/>
            <w:hideMark/>
          </w:tcPr>
          <w:p w14:paraId="7C60284C"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10802</w:t>
            </w:r>
          </w:p>
        </w:tc>
        <w:tc>
          <w:tcPr>
            <w:tcW w:w="960" w:type="dxa"/>
            <w:noWrap/>
            <w:vAlign w:val="bottom"/>
            <w:hideMark/>
          </w:tcPr>
          <w:p w14:paraId="0FF6F7CE"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410</w:t>
            </w:r>
          </w:p>
        </w:tc>
        <w:tc>
          <w:tcPr>
            <w:tcW w:w="853" w:type="dxa"/>
            <w:noWrap/>
            <w:vAlign w:val="bottom"/>
            <w:hideMark/>
          </w:tcPr>
          <w:p w14:paraId="108D479F" w14:textId="77777777" w:rsidR="008526C9" w:rsidRPr="00D93687"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6"/>
              </w:rPr>
            </w:pPr>
            <w:r w:rsidRPr="00D93687">
              <w:rPr>
                <w:rFonts w:ascii="Calibri" w:hAnsi="Calibri" w:cs="Calibri"/>
                <w:color w:val="FF0000"/>
                <w:sz w:val="16"/>
              </w:rPr>
              <w:t>818</w:t>
            </w:r>
          </w:p>
        </w:tc>
        <w:tc>
          <w:tcPr>
            <w:tcW w:w="800" w:type="dxa"/>
            <w:vAlign w:val="bottom"/>
          </w:tcPr>
          <w:p w14:paraId="17015191"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73FBE">
              <w:rPr>
                <w:rFonts w:ascii="Calibri" w:hAnsi="Calibri" w:cs="Calibri"/>
                <w:color w:val="000000"/>
                <w:sz w:val="16"/>
                <w:szCs w:val="16"/>
              </w:rPr>
              <w:t>40</w:t>
            </w:r>
          </w:p>
        </w:tc>
        <w:tc>
          <w:tcPr>
            <w:tcW w:w="831" w:type="dxa"/>
            <w:vAlign w:val="bottom"/>
          </w:tcPr>
          <w:p w14:paraId="28A2E0FF" w14:textId="77777777" w:rsidR="008526C9" w:rsidRPr="00673FBE"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403152" w:themeColor="accent4" w:themeShade="80"/>
                <w:sz w:val="16"/>
              </w:rPr>
            </w:pPr>
            <w:r w:rsidRPr="00673FBE">
              <w:rPr>
                <w:rFonts w:ascii="Calibri" w:hAnsi="Calibri" w:cs="Calibri"/>
                <w:color w:val="403152" w:themeColor="accent4" w:themeShade="80"/>
                <w:sz w:val="16"/>
              </w:rPr>
              <w:t>410/21</w:t>
            </w:r>
          </w:p>
        </w:tc>
        <w:tc>
          <w:tcPr>
            <w:tcW w:w="623" w:type="dxa"/>
          </w:tcPr>
          <w:p w14:paraId="0B9E6EC2" w14:textId="77777777" w:rsidR="008526C9" w:rsidRPr="000E341A"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color w:val="403152" w:themeColor="accent4" w:themeShade="80"/>
                <w:sz w:val="16"/>
              </w:rPr>
            </w:pPr>
            <w:r>
              <w:rPr>
                <w:rFonts w:ascii="Calibri" w:hAnsi="Calibri" w:cs="Calibri"/>
                <w:i/>
                <w:color w:val="403152" w:themeColor="accent4" w:themeShade="80"/>
                <w:sz w:val="16"/>
              </w:rPr>
              <w:t>-</w:t>
            </w:r>
          </w:p>
        </w:tc>
      </w:tr>
    </w:tbl>
    <w:p w14:paraId="52F76B2D" w14:textId="77777777" w:rsidR="008526C9" w:rsidRPr="004A48D9" w:rsidRDefault="008526C9" w:rsidP="008526C9">
      <w:pPr>
        <w:pStyle w:val="Header"/>
        <w:spacing w:after="120"/>
        <w:rPr>
          <w:rFonts w:ascii="Times New Roman" w:hAnsi="Times New Roman" w:cs="Times New Roman"/>
          <w:b w:val="0"/>
          <w:bCs w:val="0"/>
          <w:noProof w:val="0"/>
          <w:sz w:val="22"/>
          <w:szCs w:val="20"/>
          <w:lang w:val="en-GB"/>
        </w:rPr>
      </w:pPr>
      <w:r w:rsidRPr="004A48D9">
        <w:rPr>
          <w:rFonts w:ascii="Times New Roman" w:hAnsi="Times New Roman" w:cs="Times New Roman"/>
          <w:b w:val="0"/>
          <w:bCs w:val="0"/>
          <w:noProof w:val="0"/>
          <w:sz w:val="22"/>
          <w:szCs w:val="20"/>
          <w:lang w:val="en-GB"/>
        </w:rPr>
        <w:t xml:space="preserve">Note: Purple entries means that down-selection factor may be applied for SS Raster. Red entries mean that the number is greater than 256 and can not be represented by 8 bits. It is same for the table 2. </w:t>
      </w:r>
    </w:p>
    <w:p w14:paraId="78D78951" w14:textId="77777777" w:rsidR="008526C9" w:rsidRDefault="008526C9" w:rsidP="008526C9">
      <w:pPr>
        <w:pStyle w:val="Header"/>
        <w:spacing w:after="120"/>
        <w:rPr>
          <w:rFonts w:asciiTheme="minorHAnsi" w:hAnsiTheme="minorHAnsi"/>
          <w:bCs w:val="0"/>
          <w:color w:val="244061" w:themeColor="accent1" w:themeShade="80"/>
        </w:rPr>
      </w:pPr>
    </w:p>
    <w:p w14:paraId="7FBBDECF" w14:textId="77777777" w:rsidR="008526C9" w:rsidRPr="003D1C2B" w:rsidRDefault="008526C9" w:rsidP="008526C9">
      <w:pPr>
        <w:pStyle w:val="Caption"/>
        <w:keepNext/>
        <w:rPr>
          <w:b w:val="0"/>
        </w:rPr>
      </w:pPr>
      <w:bookmarkStart w:id="3" w:name="_Ref506387879"/>
      <w:r w:rsidRPr="003D1C2B">
        <w:rPr>
          <w:b w:val="0"/>
        </w:rPr>
        <w:lastRenderedPageBreak/>
        <w:t xml:space="preserve">Table </w:t>
      </w:r>
      <w:r w:rsidRPr="003D1C2B">
        <w:rPr>
          <w:b w:val="0"/>
        </w:rPr>
        <w:fldChar w:fldCharType="begin"/>
      </w:r>
      <w:r w:rsidRPr="003D1C2B">
        <w:rPr>
          <w:b w:val="0"/>
        </w:rPr>
        <w:instrText xml:space="preserve"> SEQ Table \* ARABIC </w:instrText>
      </w:r>
      <w:r w:rsidRPr="003D1C2B">
        <w:rPr>
          <w:b w:val="0"/>
        </w:rPr>
        <w:fldChar w:fldCharType="separate"/>
      </w:r>
      <w:r>
        <w:rPr>
          <w:b w:val="0"/>
          <w:noProof/>
        </w:rPr>
        <w:t>2</w:t>
      </w:r>
      <w:r w:rsidRPr="003D1C2B">
        <w:rPr>
          <w:b w:val="0"/>
        </w:rPr>
        <w:fldChar w:fldCharType="end"/>
      </w:r>
      <w:bookmarkEnd w:id="3"/>
      <w:r w:rsidRPr="003D1C2B">
        <w:rPr>
          <w:b w:val="0"/>
        </w:rPr>
        <w:t xml:space="preserve"> Raster points for FR2</w:t>
      </w:r>
    </w:p>
    <w:tbl>
      <w:tblPr>
        <w:tblStyle w:val="GridTable5Dark-Accent1"/>
        <w:tblW w:w="9629" w:type="dxa"/>
        <w:tblLook w:val="04A0" w:firstRow="1" w:lastRow="0" w:firstColumn="1" w:lastColumn="0" w:noHBand="0" w:noVBand="1"/>
      </w:tblPr>
      <w:tblGrid>
        <w:gridCol w:w="880"/>
        <w:gridCol w:w="748"/>
        <w:gridCol w:w="128"/>
        <w:gridCol w:w="978"/>
        <w:gridCol w:w="1145"/>
        <w:gridCol w:w="930"/>
        <w:gridCol w:w="774"/>
        <w:gridCol w:w="810"/>
        <w:gridCol w:w="1023"/>
        <w:gridCol w:w="749"/>
        <w:gridCol w:w="723"/>
        <w:gridCol w:w="741"/>
      </w:tblGrid>
      <w:tr w:rsidR="008526C9" w:rsidRPr="004C2552" w14:paraId="30ABE1FA" w14:textId="77777777" w:rsidTr="00EE66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0" w:type="dxa"/>
          </w:tcPr>
          <w:p w14:paraId="655FAB1A" w14:textId="77777777" w:rsidR="008526C9" w:rsidRPr="004C2552" w:rsidRDefault="008526C9" w:rsidP="00EE66DE">
            <w:pPr>
              <w:pStyle w:val="TAH"/>
              <w:rPr>
                <w:rFonts w:asciiTheme="minorHAnsi" w:eastAsia="Yu Mincho" w:hAnsiTheme="minorHAnsi"/>
                <w:b/>
                <w:sz w:val="16"/>
                <w:szCs w:val="16"/>
              </w:rPr>
            </w:pPr>
            <w:r w:rsidRPr="004C2552">
              <w:rPr>
                <w:rFonts w:asciiTheme="minorHAnsi" w:eastAsia="Yu Mincho" w:hAnsiTheme="minorHAnsi"/>
                <w:b/>
                <w:sz w:val="16"/>
                <w:szCs w:val="16"/>
              </w:rPr>
              <w:t>FR2</w:t>
            </w:r>
          </w:p>
        </w:tc>
        <w:tc>
          <w:tcPr>
            <w:tcW w:w="748" w:type="dxa"/>
          </w:tcPr>
          <w:p w14:paraId="2233E0AF" w14:textId="77777777" w:rsidR="008526C9" w:rsidRPr="004C2552" w:rsidRDefault="008526C9" w:rsidP="00EE66DE">
            <w:pPr>
              <w:pStyle w:val="TAH"/>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b/>
                <w:sz w:val="16"/>
                <w:szCs w:val="16"/>
              </w:rPr>
            </w:pPr>
            <w:r w:rsidRPr="004C2552">
              <w:rPr>
                <w:rFonts w:asciiTheme="minorHAnsi" w:eastAsia="Yu Mincho" w:hAnsiTheme="minorHAnsi"/>
                <w:b/>
                <w:sz w:val="16"/>
                <w:szCs w:val="16"/>
              </w:rPr>
              <w:t>SSB SCS</w:t>
            </w:r>
          </w:p>
        </w:tc>
        <w:tc>
          <w:tcPr>
            <w:tcW w:w="1106" w:type="dxa"/>
            <w:gridSpan w:val="2"/>
          </w:tcPr>
          <w:p w14:paraId="3B3F640E"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F</w:t>
            </w:r>
            <w:r w:rsidRPr="004C2552">
              <w:rPr>
                <w:rFonts w:asciiTheme="minorHAnsi" w:eastAsia="Times New Roman" w:hAnsiTheme="minorHAnsi" w:cs="Calibri"/>
                <w:sz w:val="16"/>
                <w:szCs w:val="16"/>
                <w:vertAlign w:val="subscript"/>
              </w:rPr>
              <w:t>Low</w:t>
            </w:r>
          </w:p>
        </w:tc>
        <w:tc>
          <w:tcPr>
            <w:tcW w:w="1145" w:type="dxa"/>
          </w:tcPr>
          <w:p w14:paraId="09EE35B2"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F</w:t>
            </w:r>
            <w:r w:rsidRPr="004C2552">
              <w:rPr>
                <w:rFonts w:asciiTheme="minorHAnsi" w:eastAsia="Times New Roman" w:hAnsiTheme="minorHAnsi" w:cs="Calibri"/>
                <w:sz w:val="16"/>
                <w:szCs w:val="16"/>
                <w:vertAlign w:val="subscript"/>
              </w:rPr>
              <w:t>High</w:t>
            </w:r>
          </w:p>
        </w:tc>
        <w:tc>
          <w:tcPr>
            <w:tcW w:w="930" w:type="dxa"/>
          </w:tcPr>
          <w:p w14:paraId="128EA184"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BW</w:t>
            </w:r>
          </w:p>
        </w:tc>
        <w:tc>
          <w:tcPr>
            <w:tcW w:w="774" w:type="dxa"/>
            <w:noWrap/>
            <w:hideMark/>
          </w:tcPr>
          <w:p w14:paraId="04D7131B"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First GSCN</w:t>
            </w:r>
          </w:p>
        </w:tc>
        <w:tc>
          <w:tcPr>
            <w:tcW w:w="810" w:type="dxa"/>
            <w:noWrap/>
            <w:hideMark/>
          </w:tcPr>
          <w:p w14:paraId="4A04B798"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Last GSCN</w:t>
            </w:r>
          </w:p>
        </w:tc>
        <w:tc>
          <w:tcPr>
            <w:tcW w:w="1023" w:type="dxa"/>
            <w:noWrap/>
            <w:hideMark/>
          </w:tcPr>
          <w:p w14:paraId="32041251"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ALT1</w:t>
            </w:r>
          </w:p>
        </w:tc>
        <w:tc>
          <w:tcPr>
            <w:tcW w:w="749" w:type="dxa"/>
            <w:noWrap/>
            <w:hideMark/>
          </w:tcPr>
          <w:p w14:paraId="613F8DEF"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 xml:space="preserve">ALT2 </w:t>
            </w:r>
          </w:p>
        </w:tc>
        <w:tc>
          <w:tcPr>
            <w:tcW w:w="723" w:type="dxa"/>
          </w:tcPr>
          <w:p w14:paraId="5E34E1DD"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Min BW</w:t>
            </w:r>
          </w:p>
        </w:tc>
        <w:tc>
          <w:tcPr>
            <w:tcW w:w="741" w:type="dxa"/>
          </w:tcPr>
          <w:p w14:paraId="2DC9C589" w14:textId="77777777" w:rsidR="008526C9" w:rsidRPr="004C2552" w:rsidRDefault="008526C9" w:rsidP="00EE66DE">
            <w:pPr>
              <w:jc w:val="right"/>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Calibri"/>
                <w:sz w:val="16"/>
                <w:szCs w:val="16"/>
              </w:rPr>
            </w:pPr>
            <w:r w:rsidRPr="004C2552">
              <w:rPr>
                <w:rFonts w:asciiTheme="minorHAnsi" w:eastAsia="Times New Roman" w:hAnsiTheme="minorHAnsi" w:cs="Calibri"/>
                <w:sz w:val="16"/>
                <w:szCs w:val="16"/>
              </w:rPr>
              <w:t>ALT1 DS</w:t>
            </w:r>
          </w:p>
        </w:tc>
      </w:tr>
      <w:tr w:rsidR="008526C9" w:rsidRPr="004C2552" w14:paraId="4991BC08" w14:textId="77777777" w:rsidTr="00EE66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0" w:type="dxa"/>
            <w:vMerge w:val="restart"/>
          </w:tcPr>
          <w:p w14:paraId="4D08F90E" w14:textId="77777777" w:rsidR="008526C9" w:rsidRPr="004C2552" w:rsidRDefault="008526C9" w:rsidP="00EE66DE">
            <w:pPr>
              <w:pStyle w:val="TAC"/>
              <w:rPr>
                <w:rFonts w:asciiTheme="minorHAnsi" w:eastAsia="Yu Mincho" w:hAnsiTheme="minorHAnsi"/>
                <w:sz w:val="16"/>
                <w:szCs w:val="16"/>
              </w:rPr>
            </w:pPr>
            <w:r w:rsidRPr="004C2552">
              <w:rPr>
                <w:rFonts w:asciiTheme="minorHAnsi" w:hAnsiTheme="minorHAnsi"/>
                <w:sz w:val="16"/>
                <w:szCs w:val="16"/>
              </w:rPr>
              <w:t>n257</w:t>
            </w:r>
          </w:p>
        </w:tc>
        <w:tc>
          <w:tcPr>
            <w:tcW w:w="876" w:type="dxa"/>
            <w:gridSpan w:val="2"/>
          </w:tcPr>
          <w:p w14:paraId="6C4761A1"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lang w:val="en-US" w:eastAsia="ja-JP"/>
              </w:rPr>
            </w:pPr>
            <w:r w:rsidRPr="004C2552">
              <w:rPr>
                <w:rFonts w:asciiTheme="minorHAnsi" w:hAnsiTheme="minorHAnsi"/>
                <w:sz w:val="16"/>
                <w:szCs w:val="16"/>
              </w:rPr>
              <w:t>120 kHz</w:t>
            </w:r>
          </w:p>
        </w:tc>
        <w:tc>
          <w:tcPr>
            <w:tcW w:w="978" w:type="dxa"/>
            <w:vAlign w:val="bottom"/>
          </w:tcPr>
          <w:p w14:paraId="09794BA3"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26516.3</w:t>
            </w:r>
          </w:p>
        </w:tc>
        <w:tc>
          <w:tcPr>
            <w:tcW w:w="1145" w:type="dxa"/>
            <w:vAlign w:val="bottom"/>
          </w:tcPr>
          <w:p w14:paraId="0D57604B"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29483.82</w:t>
            </w:r>
          </w:p>
        </w:tc>
        <w:tc>
          <w:tcPr>
            <w:tcW w:w="930" w:type="dxa"/>
            <w:vAlign w:val="bottom"/>
          </w:tcPr>
          <w:p w14:paraId="6C15D9F0"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2967.52</w:t>
            </w:r>
          </w:p>
        </w:tc>
        <w:tc>
          <w:tcPr>
            <w:tcW w:w="774" w:type="dxa"/>
            <w:noWrap/>
            <w:vAlign w:val="bottom"/>
          </w:tcPr>
          <w:p w14:paraId="1D56AAF9"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24306</w:t>
            </w:r>
          </w:p>
        </w:tc>
        <w:tc>
          <w:tcPr>
            <w:tcW w:w="810" w:type="dxa"/>
            <w:noWrap/>
            <w:vAlign w:val="bottom"/>
          </w:tcPr>
          <w:p w14:paraId="20E9E3C2"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24476</w:t>
            </w:r>
          </w:p>
        </w:tc>
        <w:tc>
          <w:tcPr>
            <w:tcW w:w="1023" w:type="dxa"/>
            <w:noWrap/>
            <w:vAlign w:val="bottom"/>
          </w:tcPr>
          <w:p w14:paraId="47D34006"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170</w:t>
            </w:r>
          </w:p>
        </w:tc>
        <w:tc>
          <w:tcPr>
            <w:tcW w:w="749" w:type="dxa"/>
            <w:noWrap/>
            <w:vAlign w:val="bottom"/>
          </w:tcPr>
          <w:p w14:paraId="0E4C0903" w14:textId="77777777" w:rsidR="008526C9" w:rsidRPr="00D93687"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338</w:t>
            </w:r>
          </w:p>
        </w:tc>
        <w:tc>
          <w:tcPr>
            <w:tcW w:w="723" w:type="dxa"/>
            <w:vAlign w:val="bottom"/>
          </w:tcPr>
          <w:p w14:paraId="160281F9" w14:textId="77777777" w:rsidR="008526C9" w:rsidRPr="004C2552" w:rsidRDefault="008526C9" w:rsidP="00EE66DE">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Theme="minorHAnsi" w:hAnsiTheme="minorHAnsi" w:cs="Calibri"/>
                <w:color w:val="000000"/>
                <w:sz w:val="16"/>
                <w:szCs w:val="16"/>
                <w:lang w:val="en-US" w:eastAsia="en-US"/>
              </w:rPr>
            </w:pPr>
            <w:r w:rsidRPr="004C2552">
              <w:rPr>
                <w:rFonts w:asciiTheme="minorHAnsi" w:hAnsiTheme="minorHAnsi" w:cs="Calibri"/>
                <w:color w:val="000000"/>
                <w:sz w:val="16"/>
                <w:szCs w:val="16"/>
              </w:rPr>
              <w:t>50</w:t>
            </w:r>
          </w:p>
        </w:tc>
        <w:tc>
          <w:tcPr>
            <w:tcW w:w="741" w:type="dxa"/>
            <w:vAlign w:val="bottom"/>
          </w:tcPr>
          <w:p w14:paraId="7940E4AD"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170</w:t>
            </w:r>
          </w:p>
        </w:tc>
      </w:tr>
      <w:tr w:rsidR="008526C9" w:rsidRPr="004C2552" w14:paraId="2FCDD592" w14:textId="77777777" w:rsidTr="00EE66DE">
        <w:trPr>
          <w:trHeight w:val="300"/>
        </w:trPr>
        <w:tc>
          <w:tcPr>
            <w:cnfStyle w:val="001000000000" w:firstRow="0" w:lastRow="0" w:firstColumn="1" w:lastColumn="0" w:oddVBand="0" w:evenVBand="0" w:oddHBand="0" w:evenHBand="0" w:firstRowFirstColumn="0" w:firstRowLastColumn="0" w:lastRowFirstColumn="0" w:lastRowLastColumn="0"/>
            <w:tcW w:w="880" w:type="dxa"/>
            <w:vMerge/>
          </w:tcPr>
          <w:p w14:paraId="76E74A0E" w14:textId="77777777" w:rsidR="008526C9" w:rsidRPr="004C2552" w:rsidRDefault="008526C9" w:rsidP="00EE66DE">
            <w:pPr>
              <w:pStyle w:val="TAC"/>
              <w:rPr>
                <w:rFonts w:asciiTheme="minorHAnsi" w:hAnsiTheme="minorHAnsi"/>
                <w:sz w:val="16"/>
                <w:szCs w:val="16"/>
              </w:rPr>
            </w:pPr>
          </w:p>
        </w:tc>
        <w:tc>
          <w:tcPr>
            <w:tcW w:w="876" w:type="dxa"/>
            <w:gridSpan w:val="2"/>
          </w:tcPr>
          <w:p w14:paraId="22110269"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240 kHz</w:t>
            </w:r>
          </w:p>
        </w:tc>
        <w:tc>
          <w:tcPr>
            <w:tcW w:w="978" w:type="dxa"/>
            <w:vAlign w:val="bottom"/>
          </w:tcPr>
          <w:p w14:paraId="01962B6C"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26561.4</w:t>
            </w:r>
          </w:p>
        </w:tc>
        <w:tc>
          <w:tcPr>
            <w:tcW w:w="1145" w:type="dxa"/>
            <w:vAlign w:val="bottom"/>
          </w:tcPr>
          <w:p w14:paraId="790C8754"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29438.84</w:t>
            </w:r>
          </w:p>
        </w:tc>
        <w:tc>
          <w:tcPr>
            <w:tcW w:w="930" w:type="dxa"/>
            <w:vAlign w:val="bottom"/>
          </w:tcPr>
          <w:p w14:paraId="70B08B17"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2877.44</w:t>
            </w:r>
          </w:p>
        </w:tc>
        <w:tc>
          <w:tcPr>
            <w:tcW w:w="774" w:type="dxa"/>
            <w:noWrap/>
            <w:vAlign w:val="bottom"/>
          </w:tcPr>
          <w:p w14:paraId="3FD4D430"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24308</w:t>
            </w:r>
          </w:p>
        </w:tc>
        <w:tc>
          <w:tcPr>
            <w:tcW w:w="810" w:type="dxa"/>
            <w:noWrap/>
            <w:vAlign w:val="bottom"/>
          </w:tcPr>
          <w:p w14:paraId="62DCFF64"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24474</w:t>
            </w:r>
          </w:p>
        </w:tc>
        <w:tc>
          <w:tcPr>
            <w:tcW w:w="1023" w:type="dxa"/>
            <w:noWrap/>
            <w:vAlign w:val="bottom"/>
          </w:tcPr>
          <w:p w14:paraId="533E83E2"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166</w:t>
            </w:r>
          </w:p>
        </w:tc>
        <w:tc>
          <w:tcPr>
            <w:tcW w:w="749" w:type="dxa"/>
            <w:noWrap/>
            <w:vAlign w:val="bottom"/>
          </w:tcPr>
          <w:p w14:paraId="205645CD" w14:textId="77777777" w:rsidR="008526C9" w:rsidRPr="00D93687"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330</w:t>
            </w:r>
          </w:p>
        </w:tc>
        <w:tc>
          <w:tcPr>
            <w:tcW w:w="723" w:type="dxa"/>
            <w:vAlign w:val="bottom"/>
          </w:tcPr>
          <w:p w14:paraId="28C09501" w14:textId="77777777" w:rsidR="008526C9" w:rsidRPr="004C2552"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Calibri"/>
                <w:color w:val="000000"/>
                <w:sz w:val="16"/>
                <w:szCs w:val="16"/>
              </w:rPr>
            </w:pPr>
            <w:r w:rsidRPr="004C2552">
              <w:rPr>
                <w:rFonts w:asciiTheme="minorHAnsi" w:hAnsiTheme="minorHAnsi" w:cs="Calibri"/>
                <w:color w:val="000000"/>
                <w:sz w:val="16"/>
                <w:szCs w:val="16"/>
              </w:rPr>
              <w:t>100</w:t>
            </w:r>
          </w:p>
        </w:tc>
        <w:tc>
          <w:tcPr>
            <w:tcW w:w="741" w:type="dxa"/>
            <w:vAlign w:val="bottom"/>
          </w:tcPr>
          <w:p w14:paraId="7F20FE6F"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166/2</w:t>
            </w:r>
          </w:p>
        </w:tc>
      </w:tr>
      <w:tr w:rsidR="008526C9" w:rsidRPr="004C2552" w14:paraId="21BC4E0F" w14:textId="77777777" w:rsidTr="00EE66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0" w:type="dxa"/>
            <w:vMerge w:val="restart"/>
            <w:vAlign w:val="center"/>
          </w:tcPr>
          <w:p w14:paraId="06871597" w14:textId="77777777" w:rsidR="008526C9" w:rsidRPr="004C2552" w:rsidRDefault="008526C9" w:rsidP="00EE66DE">
            <w:pPr>
              <w:pStyle w:val="TAC"/>
              <w:rPr>
                <w:rFonts w:asciiTheme="minorHAnsi" w:eastAsia="Yu Mincho" w:hAnsiTheme="minorHAnsi"/>
                <w:sz w:val="16"/>
                <w:szCs w:val="16"/>
              </w:rPr>
            </w:pPr>
            <w:r w:rsidRPr="004C2552">
              <w:rPr>
                <w:rFonts w:asciiTheme="minorHAnsi" w:hAnsiTheme="minorHAnsi"/>
                <w:sz w:val="16"/>
                <w:szCs w:val="16"/>
              </w:rPr>
              <w:t>n258</w:t>
            </w:r>
          </w:p>
        </w:tc>
        <w:tc>
          <w:tcPr>
            <w:tcW w:w="876" w:type="dxa"/>
            <w:gridSpan w:val="2"/>
          </w:tcPr>
          <w:p w14:paraId="0753E347"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lang w:val="en-US" w:eastAsia="ja-JP"/>
              </w:rPr>
            </w:pPr>
            <w:r w:rsidRPr="004C2552">
              <w:rPr>
                <w:rFonts w:asciiTheme="minorHAnsi" w:hAnsiTheme="minorHAnsi"/>
                <w:sz w:val="16"/>
                <w:szCs w:val="16"/>
              </w:rPr>
              <w:t>120 kHz</w:t>
            </w:r>
          </w:p>
        </w:tc>
        <w:tc>
          <w:tcPr>
            <w:tcW w:w="978" w:type="dxa"/>
            <w:vAlign w:val="bottom"/>
          </w:tcPr>
          <w:p w14:paraId="3842CEB8"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24266.3</w:t>
            </w:r>
          </w:p>
        </w:tc>
        <w:tc>
          <w:tcPr>
            <w:tcW w:w="1145" w:type="dxa"/>
            <w:vAlign w:val="bottom"/>
          </w:tcPr>
          <w:p w14:paraId="76013DF6"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27483.82</w:t>
            </w:r>
          </w:p>
        </w:tc>
        <w:tc>
          <w:tcPr>
            <w:tcW w:w="930" w:type="dxa"/>
            <w:vAlign w:val="bottom"/>
          </w:tcPr>
          <w:p w14:paraId="28B2ED65"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3217.52</w:t>
            </w:r>
          </w:p>
        </w:tc>
        <w:tc>
          <w:tcPr>
            <w:tcW w:w="774" w:type="dxa"/>
            <w:noWrap/>
            <w:vAlign w:val="bottom"/>
          </w:tcPr>
          <w:p w14:paraId="734A0C3D"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24175</w:t>
            </w:r>
          </w:p>
        </w:tc>
        <w:tc>
          <w:tcPr>
            <w:tcW w:w="810" w:type="dxa"/>
            <w:noWrap/>
            <w:vAlign w:val="bottom"/>
          </w:tcPr>
          <w:p w14:paraId="7AC4641C"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24361</w:t>
            </w:r>
          </w:p>
        </w:tc>
        <w:tc>
          <w:tcPr>
            <w:tcW w:w="1023" w:type="dxa"/>
            <w:noWrap/>
            <w:vAlign w:val="bottom"/>
          </w:tcPr>
          <w:p w14:paraId="5B41925D"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186</w:t>
            </w:r>
          </w:p>
        </w:tc>
        <w:tc>
          <w:tcPr>
            <w:tcW w:w="749" w:type="dxa"/>
            <w:noWrap/>
            <w:vAlign w:val="bottom"/>
          </w:tcPr>
          <w:p w14:paraId="7D98CDED" w14:textId="77777777" w:rsidR="008526C9" w:rsidRPr="00D93687"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370</w:t>
            </w:r>
          </w:p>
        </w:tc>
        <w:tc>
          <w:tcPr>
            <w:tcW w:w="723" w:type="dxa"/>
            <w:vAlign w:val="bottom"/>
          </w:tcPr>
          <w:p w14:paraId="6A20FCA0" w14:textId="77777777" w:rsidR="008526C9" w:rsidRPr="004C2552"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Calibri"/>
                <w:color w:val="000000"/>
                <w:sz w:val="16"/>
                <w:szCs w:val="16"/>
              </w:rPr>
            </w:pPr>
            <w:r w:rsidRPr="004C2552">
              <w:rPr>
                <w:rFonts w:asciiTheme="minorHAnsi" w:hAnsiTheme="minorHAnsi" w:cs="Calibri"/>
                <w:color w:val="000000"/>
                <w:sz w:val="16"/>
                <w:szCs w:val="16"/>
              </w:rPr>
              <w:t>50</w:t>
            </w:r>
          </w:p>
        </w:tc>
        <w:tc>
          <w:tcPr>
            <w:tcW w:w="741" w:type="dxa"/>
            <w:vAlign w:val="bottom"/>
          </w:tcPr>
          <w:p w14:paraId="0E8865F6"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186</w:t>
            </w:r>
          </w:p>
        </w:tc>
      </w:tr>
      <w:tr w:rsidR="008526C9" w:rsidRPr="004C2552" w14:paraId="1C95CEB2" w14:textId="77777777" w:rsidTr="00EE66DE">
        <w:trPr>
          <w:trHeight w:val="300"/>
        </w:trPr>
        <w:tc>
          <w:tcPr>
            <w:cnfStyle w:val="001000000000" w:firstRow="0" w:lastRow="0" w:firstColumn="1" w:lastColumn="0" w:oddVBand="0" w:evenVBand="0" w:oddHBand="0" w:evenHBand="0" w:firstRowFirstColumn="0" w:firstRowLastColumn="0" w:lastRowFirstColumn="0" w:lastRowLastColumn="0"/>
            <w:tcW w:w="880" w:type="dxa"/>
            <w:vMerge/>
            <w:vAlign w:val="center"/>
          </w:tcPr>
          <w:p w14:paraId="500B580F" w14:textId="77777777" w:rsidR="008526C9" w:rsidRPr="004C2552" w:rsidRDefault="008526C9" w:rsidP="00EE66DE">
            <w:pPr>
              <w:pStyle w:val="TAC"/>
              <w:rPr>
                <w:rFonts w:asciiTheme="minorHAnsi" w:eastAsia="Yu Mincho" w:hAnsiTheme="minorHAnsi"/>
                <w:sz w:val="16"/>
                <w:szCs w:val="16"/>
              </w:rPr>
            </w:pPr>
          </w:p>
        </w:tc>
        <w:tc>
          <w:tcPr>
            <w:tcW w:w="876" w:type="dxa"/>
            <w:gridSpan w:val="2"/>
          </w:tcPr>
          <w:p w14:paraId="5E3E23A5"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en-US" w:eastAsia="ja-JP"/>
              </w:rPr>
            </w:pPr>
            <w:r w:rsidRPr="004C2552">
              <w:rPr>
                <w:rFonts w:asciiTheme="minorHAnsi" w:hAnsiTheme="minorHAnsi"/>
                <w:sz w:val="16"/>
                <w:szCs w:val="16"/>
              </w:rPr>
              <w:t>240 kHz</w:t>
            </w:r>
          </w:p>
        </w:tc>
        <w:tc>
          <w:tcPr>
            <w:tcW w:w="978" w:type="dxa"/>
            <w:vAlign w:val="bottom"/>
          </w:tcPr>
          <w:p w14:paraId="10EA55DF"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24282.6</w:t>
            </w:r>
          </w:p>
        </w:tc>
        <w:tc>
          <w:tcPr>
            <w:tcW w:w="1145" w:type="dxa"/>
            <w:vAlign w:val="bottom"/>
          </w:tcPr>
          <w:p w14:paraId="08ED1931"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27467.64</w:t>
            </w:r>
          </w:p>
        </w:tc>
        <w:tc>
          <w:tcPr>
            <w:tcW w:w="930" w:type="dxa"/>
            <w:vAlign w:val="bottom"/>
          </w:tcPr>
          <w:p w14:paraId="0AEC23BA"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3185.04</w:t>
            </w:r>
          </w:p>
        </w:tc>
        <w:tc>
          <w:tcPr>
            <w:tcW w:w="774" w:type="dxa"/>
            <w:noWrap/>
            <w:vAlign w:val="bottom"/>
          </w:tcPr>
          <w:p w14:paraId="20234F85"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24176</w:t>
            </w:r>
          </w:p>
        </w:tc>
        <w:tc>
          <w:tcPr>
            <w:tcW w:w="810" w:type="dxa"/>
            <w:noWrap/>
            <w:vAlign w:val="bottom"/>
          </w:tcPr>
          <w:p w14:paraId="05AE5698"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24360</w:t>
            </w:r>
          </w:p>
        </w:tc>
        <w:tc>
          <w:tcPr>
            <w:tcW w:w="1023" w:type="dxa"/>
            <w:noWrap/>
            <w:vAlign w:val="bottom"/>
          </w:tcPr>
          <w:p w14:paraId="0C3CBE51"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184</w:t>
            </w:r>
          </w:p>
        </w:tc>
        <w:tc>
          <w:tcPr>
            <w:tcW w:w="749" w:type="dxa"/>
            <w:noWrap/>
            <w:vAlign w:val="bottom"/>
          </w:tcPr>
          <w:p w14:paraId="115DECA4" w14:textId="77777777" w:rsidR="008526C9" w:rsidRPr="00D93687"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366</w:t>
            </w:r>
          </w:p>
        </w:tc>
        <w:tc>
          <w:tcPr>
            <w:tcW w:w="723" w:type="dxa"/>
            <w:vAlign w:val="bottom"/>
          </w:tcPr>
          <w:p w14:paraId="5B4C006E" w14:textId="77777777" w:rsidR="008526C9" w:rsidRPr="004C2552"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Calibri"/>
                <w:color w:val="000000"/>
                <w:sz w:val="16"/>
                <w:szCs w:val="16"/>
              </w:rPr>
            </w:pPr>
            <w:r w:rsidRPr="004C2552">
              <w:rPr>
                <w:rFonts w:asciiTheme="minorHAnsi" w:hAnsiTheme="minorHAnsi" w:cs="Calibri"/>
                <w:color w:val="000000"/>
                <w:sz w:val="16"/>
                <w:szCs w:val="16"/>
              </w:rPr>
              <w:t>100</w:t>
            </w:r>
          </w:p>
        </w:tc>
        <w:tc>
          <w:tcPr>
            <w:tcW w:w="741" w:type="dxa"/>
            <w:vAlign w:val="bottom"/>
          </w:tcPr>
          <w:p w14:paraId="0DB9664A"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184/2</w:t>
            </w:r>
          </w:p>
        </w:tc>
      </w:tr>
      <w:tr w:rsidR="008526C9" w:rsidRPr="004C2552" w14:paraId="63BB2608" w14:textId="77777777" w:rsidTr="00EE66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0" w:type="dxa"/>
            <w:vMerge w:val="restart"/>
            <w:vAlign w:val="center"/>
          </w:tcPr>
          <w:p w14:paraId="3A2743C7" w14:textId="77777777" w:rsidR="008526C9" w:rsidRPr="004C2552" w:rsidRDefault="008526C9" w:rsidP="00EE66DE">
            <w:pPr>
              <w:pStyle w:val="TAC"/>
              <w:rPr>
                <w:rFonts w:asciiTheme="minorHAnsi" w:eastAsia="Yu Mincho" w:hAnsiTheme="minorHAnsi"/>
                <w:sz w:val="16"/>
                <w:szCs w:val="16"/>
              </w:rPr>
            </w:pPr>
            <w:r w:rsidRPr="004C2552">
              <w:rPr>
                <w:rFonts w:asciiTheme="minorHAnsi" w:hAnsiTheme="minorHAnsi"/>
                <w:sz w:val="16"/>
                <w:szCs w:val="16"/>
              </w:rPr>
              <w:t xml:space="preserve">n260 </w:t>
            </w:r>
          </w:p>
        </w:tc>
        <w:tc>
          <w:tcPr>
            <w:tcW w:w="876" w:type="dxa"/>
            <w:gridSpan w:val="2"/>
          </w:tcPr>
          <w:p w14:paraId="0F5FFD37"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lang w:val="en-US" w:eastAsia="ja-JP"/>
              </w:rPr>
            </w:pPr>
            <w:r w:rsidRPr="004C2552">
              <w:rPr>
                <w:rFonts w:asciiTheme="minorHAnsi" w:hAnsiTheme="minorHAnsi"/>
                <w:sz w:val="16"/>
                <w:szCs w:val="16"/>
              </w:rPr>
              <w:t>120 kHz</w:t>
            </w:r>
          </w:p>
        </w:tc>
        <w:tc>
          <w:tcPr>
            <w:tcW w:w="978" w:type="dxa"/>
            <w:vAlign w:val="bottom"/>
          </w:tcPr>
          <w:p w14:paraId="7081EB3D"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37016.3</w:t>
            </w:r>
          </w:p>
        </w:tc>
        <w:tc>
          <w:tcPr>
            <w:tcW w:w="1145" w:type="dxa"/>
            <w:vAlign w:val="bottom"/>
          </w:tcPr>
          <w:p w14:paraId="432A6F35"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39983.82</w:t>
            </w:r>
          </w:p>
        </w:tc>
        <w:tc>
          <w:tcPr>
            <w:tcW w:w="930" w:type="dxa"/>
            <w:vAlign w:val="bottom"/>
          </w:tcPr>
          <w:p w14:paraId="4DF91B65"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2967.52</w:t>
            </w:r>
          </w:p>
        </w:tc>
        <w:tc>
          <w:tcPr>
            <w:tcW w:w="774" w:type="dxa"/>
            <w:noWrap/>
            <w:vAlign w:val="bottom"/>
          </w:tcPr>
          <w:p w14:paraId="689CD50B"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24913</w:t>
            </w:r>
          </w:p>
        </w:tc>
        <w:tc>
          <w:tcPr>
            <w:tcW w:w="810" w:type="dxa"/>
            <w:noWrap/>
            <w:vAlign w:val="bottom"/>
          </w:tcPr>
          <w:p w14:paraId="63A601A7"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25084</w:t>
            </w:r>
          </w:p>
        </w:tc>
        <w:tc>
          <w:tcPr>
            <w:tcW w:w="1023" w:type="dxa"/>
            <w:noWrap/>
            <w:vAlign w:val="bottom"/>
          </w:tcPr>
          <w:p w14:paraId="729A4AC4"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171</w:t>
            </w:r>
          </w:p>
        </w:tc>
        <w:tc>
          <w:tcPr>
            <w:tcW w:w="749" w:type="dxa"/>
            <w:noWrap/>
            <w:vAlign w:val="bottom"/>
          </w:tcPr>
          <w:p w14:paraId="24333F02" w14:textId="77777777" w:rsidR="008526C9" w:rsidRPr="00D93687"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340</w:t>
            </w:r>
          </w:p>
        </w:tc>
        <w:tc>
          <w:tcPr>
            <w:tcW w:w="723" w:type="dxa"/>
            <w:vAlign w:val="bottom"/>
          </w:tcPr>
          <w:p w14:paraId="5D0508AA" w14:textId="77777777" w:rsidR="008526C9" w:rsidRPr="004C2552" w:rsidRDefault="008526C9" w:rsidP="00EE66D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Calibri"/>
                <w:color w:val="000000"/>
                <w:sz w:val="16"/>
                <w:szCs w:val="16"/>
              </w:rPr>
            </w:pPr>
            <w:r w:rsidRPr="004C2552">
              <w:rPr>
                <w:rFonts w:asciiTheme="minorHAnsi" w:hAnsiTheme="minorHAnsi" w:cs="Calibri"/>
                <w:color w:val="000000"/>
                <w:sz w:val="16"/>
                <w:szCs w:val="16"/>
              </w:rPr>
              <w:t>50</w:t>
            </w:r>
          </w:p>
        </w:tc>
        <w:tc>
          <w:tcPr>
            <w:tcW w:w="741" w:type="dxa"/>
            <w:vAlign w:val="bottom"/>
          </w:tcPr>
          <w:p w14:paraId="252A52E7" w14:textId="77777777" w:rsidR="008526C9" w:rsidRPr="004C2552" w:rsidRDefault="008526C9" w:rsidP="00EE66DE">
            <w:pPr>
              <w:pStyle w:val="TAC"/>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171</w:t>
            </w:r>
          </w:p>
        </w:tc>
      </w:tr>
      <w:tr w:rsidR="008526C9" w:rsidRPr="004C2552" w14:paraId="536DF3EC" w14:textId="77777777" w:rsidTr="00EE66DE">
        <w:trPr>
          <w:trHeight w:val="300"/>
        </w:trPr>
        <w:tc>
          <w:tcPr>
            <w:cnfStyle w:val="001000000000" w:firstRow="0" w:lastRow="0" w:firstColumn="1" w:lastColumn="0" w:oddVBand="0" w:evenVBand="0" w:oddHBand="0" w:evenHBand="0" w:firstRowFirstColumn="0" w:firstRowLastColumn="0" w:lastRowFirstColumn="0" w:lastRowLastColumn="0"/>
            <w:tcW w:w="880" w:type="dxa"/>
            <w:vMerge/>
            <w:vAlign w:val="center"/>
          </w:tcPr>
          <w:p w14:paraId="1DAEF100" w14:textId="77777777" w:rsidR="008526C9" w:rsidRPr="004C2552" w:rsidRDefault="008526C9" w:rsidP="00EE66DE">
            <w:pPr>
              <w:pStyle w:val="TAC"/>
              <w:rPr>
                <w:rFonts w:asciiTheme="minorHAnsi" w:eastAsia="Yu Mincho" w:hAnsiTheme="minorHAnsi"/>
                <w:sz w:val="16"/>
                <w:szCs w:val="16"/>
              </w:rPr>
            </w:pPr>
          </w:p>
        </w:tc>
        <w:tc>
          <w:tcPr>
            <w:tcW w:w="876" w:type="dxa"/>
            <w:gridSpan w:val="2"/>
          </w:tcPr>
          <w:p w14:paraId="5B605CA6"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en-US" w:eastAsia="ja-JP"/>
              </w:rPr>
            </w:pPr>
            <w:r w:rsidRPr="004C2552">
              <w:rPr>
                <w:rFonts w:asciiTheme="minorHAnsi" w:hAnsiTheme="minorHAnsi"/>
                <w:sz w:val="16"/>
                <w:szCs w:val="16"/>
              </w:rPr>
              <w:t>240 kHz</w:t>
            </w:r>
          </w:p>
        </w:tc>
        <w:tc>
          <w:tcPr>
            <w:tcW w:w="978" w:type="dxa"/>
            <w:vAlign w:val="bottom"/>
          </w:tcPr>
          <w:p w14:paraId="1ACF295E"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37061.4</w:t>
            </w:r>
          </w:p>
        </w:tc>
        <w:tc>
          <w:tcPr>
            <w:tcW w:w="1145" w:type="dxa"/>
            <w:vAlign w:val="bottom"/>
          </w:tcPr>
          <w:p w14:paraId="1872C58E"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39938.84</w:t>
            </w:r>
          </w:p>
        </w:tc>
        <w:tc>
          <w:tcPr>
            <w:tcW w:w="930" w:type="dxa"/>
            <w:vAlign w:val="bottom"/>
          </w:tcPr>
          <w:p w14:paraId="06119A3A"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2877.44</w:t>
            </w:r>
          </w:p>
        </w:tc>
        <w:tc>
          <w:tcPr>
            <w:tcW w:w="774" w:type="dxa"/>
            <w:noWrap/>
            <w:vAlign w:val="bottom"/>
          </w:tcPr>
          <w:p w14:paraId="6C565B0A"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24916</w:t>
            </w:r>
          </w:p>
        </w:tc>
        <w:tc>
          <w:tcPr>
            <w:tcW w:w="810" w:type="dxa"/>
            <w:noWrap/>
            <w:vAlign w:val="bottom"/>
          </w:tcPr>
          <w:p w14:paraId="47EF82C6"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25081</w:t>
            </w:r>
          </w:p>
        </w:tc>
        <w:tc>
          <w:tcPr>
            <w:tcW w:w="1023" w:type="dxa"/>
            <w:noWrap/>
            <w:vAlign w:val="bottom"/>
          </w:tcPr>
          <w:p w14:paraId="4A78AE63"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165</w:t>
            </w:r>
          </w:p>
        </w:tc>
        <w:tc>
          <w:tcPr>
            <w:tcW w:w="749" w:type="dxa"/>
            <w:noWrap/>
            <w:vAlign w:val="bottom"/>
          </w:tcPr>
          <w:p w14:paraId="12C6D83F" w14:textId="77777777" w:rsidR="008526C9" w:rsidRPr="00D93687"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16"/>
                <w:szCs w:val="16"/>
              </w:rPr>
            </w:pPr>
            <w:r w:rsidRPr="00D93687">
              <w:rPr>
                <w:rFonts w:asciiTheme="minorHAnsi" w:hAnsiTheme="minorHAnsi"/>
                <w:color w:val="FF0000"/>
                <w:sz w:val="16"/>
                <w:szCs w:val="16"/>
              </w:rPr>
              <w:t>328</w:t>
            </w:r>
          </w:p>
        </w:tc>
        <w:tc>
          <w:tcPr>
            <w:tcW w:w="723" w:type="dxa"/>
            <w:vAlign w:val="bottom"/>
          </w:tcPr>
          <w:p w14:paraId="716298EA" w14:textId="77777777" w:rsidR="008526C9" w:rsidRPr="004C2552" w:rsidRDefault="008526C9" w:rsidP="00EE66D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Calibri"/>
                <w:color w:val="000000"/>
                <w:sz w:val="16"/>
                <w:szCs w:val="16"/>
              </w:rPr>
            </w:pPr>
            <w:r w:rsidRPr="004C2552">
              <w:rPr>
                <w:rFonts w:asciiTheme="minorHAnsi" w:hAnsiTheme="minorHAnsi" w:cs="Calibri"/>
                <w:color w:val="000000"/>
                <w:sz w:val="16"/>
                <w:szCs w:val="16"/>
              </w:rPr>
              <w:t>100</w:t>
            </w:r>
          </w:p>
        </w:tc>
        <w:tc>
          <w:tcPr>
            <w:tcW w:w="741" w:type="dxa"/>
            <w:vAlign w:val="bottom"/>
          </w:tcPr>
          <w:p w14:paraId="6E913367" w14:textId="77777777" w:rsidR="008526C9" w:rsidRPr="004C2552" w:rsidRDefault="008526C9" w:rsidP="00EE66DE">
            <w:pPr>
              <w:pStyle w:val="TAC"/>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C2552">
              <w:rPr>
                <w:rFonts w:asciiTheme="minorHAnsi" w:hAnsiTheme="minorHAnsi"/>
                <w:sz w:val="16"/>
                <w:szCs w:val="16"/>
              </w:rPr>
              <w:t>165/2</w:t>
            </w:r>
          </w:p>
        </w:tc>
      </w:tr>
    </w:tbl>
    <w:p w14:paraId="3C33882A" w14:textId="77777777" w:rsidR="008526C9" w:rsidRDefault="008526C9" w:rsidP="008526C9">
      <w:pPr>
        <w:rPr>
          <w:lang w:eastAsia="x-none"/>
        </w:rPr>
      </w:pPr>
    </w:p>
    <w:p w14:paraId="1FFB8E86" w14:textId="77777777" w:rsidR="008526C9" w:rsidRPr="00FD4CE8" w:rsidRDefault="008526C9" w:rsidP="008526C9">
      <w:pPr>
        <w:spacing w:line="276" w:lineRule="auto"/>
        <w:rPr>
          <w:lang w:val="en-US"/>
        </w:rPr>
      </w:pPr>
      <w:r>
        <w:t>“</w:t>
      </w:r>
      <w:r w:rsidRPr="00FD4CE8">
        <w:t>Alt1: Signaling of the absolute raster position within the fre</w:t>
      </w:r>
      <w:r>
        <w:t>quency band”</w:t>
      </w:r>
      <w:r w:rsidRPr="00FD4CE8">
        <w:t xml:space="preserve"> should be selected to indicate the raster location of next SSB with RMSI within the band. </w:t>
      </w:r>
      <w:r w:rsidRPr="00FD4CE8">
        <w:rPr>
          <w:lang w:val="en-US"/>
        </w:rPr>
        <w:t xml:space="preserve">It may be considered to indicate only GSCN with M = 0 for first frequency band of FR1 while indicating the </w:t>
      </w:r>
      <w:r w:rsidRPr="00FD4CE8">
        <w:t>raster location of next SSB with RMSI within the band</w:t>
      </w:r>
    </w:p>
    <w:p w14:paraId="1097674D" w14:textId="77777777" w:rsidR="008526C9" w:rsidRPr="006E3528" w:rsidRDefault="008526C9" w:rsidP="008526C9">
      <w:pPr>
        <w:rPr>
          <w:i/>
          <w:lang w:val="en-US"/>
        </w:rPr>
      </w:pPr>
      <w:r>
        <w:rPr>
          <w:b/>
          <w:i/>
          <w:lang w:val="en-US"/>
        </w:rPr>
        <w:t>Proposal 2</w:t>
      </w:r>
      <w:r w:rsidRPr="00DB64EE">
        <w:rPr>
          <w:b/>
          <w:i/>
          <w:lang w:val="en-US"/>
        </w:rPr>
        <w:t>:</w:t>
      </w:r>
      <w:r>
        <w:rPr>
          <w:b/>
          <w:i/>
          <w:lang w:val="en-US"/>
        </w:rPr>
        <w:t xml:space="preserve"> </w:t>
      </w:r>
      <w:r w:rsidRPr="006E3528">
        <w:rPr>
          <w:i/>
          <w:lang w:val="en-US"/>
        </w:rPr>
        <w:t>‘</w:t>
      </w:r>
      <w:r w:rsidRPr="006E3528">
        <w:rPr>
          <w:i/>
        </w:rPr>
        <w:t>Alt1: Signaling of the absolute raster position within the fre</w:t>
      </w:r>
      <w:r>
        <w:rPr>
          <w:i/>
        </w:rPr>
        <w:t>quency band’ is supported</w:t>
      </w:r>
      <w:r w:rsidRPr="006E3528">
        <w:rPr>
          <w:i/>
        </w:rPr>
        <w:t xml:space="preserve">. </w:t>
      </w:r>
    </w:p>
    <w:p w14:paraId="1B62A66E" w14:textId="77777777" w:rsidR="008526C9" w:rsidRPr="006E3528" w:rsidRDefault="008526C9" w:rsidP="008526C9">
      <w:pPr>
        <w:rPr>
          <w:i/>
          <w:lang w:val="en-US"/>
        </w:rPr>
      </w:pPr>
    </w:p>
    <w:p w14:paraId="329778F1" w14:textId="77777777" w:rsidR="008526C9" w:rsidRPr="00BD114B" w:rsidRDefault="008526C9" w:rsidP="008526C9">
      <w:pPr>
        <w:pStyle w:val="Heading1"/>
        <w:rPr>
          <w:sz w:val="32"/>
          <w:szCs w:val="32"/>
          <w:lang w:val="en-US"/>
        </w:rPr>
      </w:pPr>
      <w:r>
        <w:rPr>
          <w:sz w:val="32"/>
          <w:szCs w:val="32"/>
          <w:lang w:val="en-US"/>
        </w:rPr>
        <w:t xml:space="preserve">Down Selection Factor </w:t>
      </w:r>
    </w:p>
    <w:p w14:paraId="78078B1E" w14:textId="77777777" w:rsidR="008526C9" w:rsidRPr="00CB4D33" w:rsidRDefault="008526C9" w:rsidP="008526C9">
      <w:pPr>
        <w:pStyle w:val="Header"/>
        <w:widowControl/>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 xml:space="preserve">Below is the information about down-selection of synchronization raster From the LS </w:t>
      </w:r>
      <w:r w:rsidRPr="00CB4D33">
        <w:rPr>
          <w:rFonts w:ascii="Times New Roman" w:hAnsi="Times New Roman" w:cs="Times New Roman"/>
          <w:b w:val="0"/>
          <w:bCs w:val="0"/>
          <w:sz w:val="22"/>
          <w:szCs w:val="22"/>
        </w:rPr>
        <w:fldChar w:fldCharType="begin"/>
      </w:r>
      <w:r w:rsidRPr="00CB4D33">
        <w:rPr>
          <w:rFonts w:ascii="Times New Roman" w:hAnsi="Times New Roman" w:cs="Times New Roman"/>
          <w:b w:val="0"/>
          <w:bCs w:val="0"/>
          <w:sz w:val="22"/>
          <w:szCs w:val="22"/>
        </w:rPr>
        <w:instrText xml:space="preserve"> REF _Ref506387717 \r \h  \* MERGEFORMAT </w:instrText>
      </w:r>
      <w:r w:rsidRPr="00CB4D33">
        <w:rPr>
          <w:rFonts w:ascii="Times New Roman" w:hAnsi="Times New Roman" w:cs="Times New Roman"/>
          <w:b w:val="0"/>
          <w:bCs w:val="0"/>
          <w:sz w:val="22"/>
          <w:szCs w:val="22"/>
        </w:rPr>
      </w:r>
      <w:r w:rsidRPr="00CB4D33">
        <w:rPr>
          <w:rFonts w:ascii="Times New Roman" w:hAnsi="Times New Roman" w:cs="Times New Roman"/>
          <w:b w:val="0"/>
          <w:bCs w:val="0"/>
          <w:sz w:val="22"/>
          <w:szCs w:val="22"/>
        </w:rPr>
        <w:fldChar w:fldCharType="separate"/>
      </w:r>
      <w:r>
        <w:rPr>
          <w:rFonts w:ascii="Times New Roman" w:hAnsi="Times New Roman" w:cs="Times New Roman"/>
          <w:b w:val="0"/>
          <w:bCs w:val="0"/>
          <w:sz w:val="22"/>
          <w:szCs w:val="22"/>
        </w:rPr>
        <w:t>[4]</w:t>
      </w:r>
      <w:r w:rsidRPr="00CB4D33">
        <w:rPr>
          <w:rFonts w:ascii="Times New Roman" w:hAnsi="Times New Roman" w:cs="Times New Roman"/>
          <w:b w:val="0"/>
          <w:bCs w:val="0"/>
          <w:sz w:val="22"/>
          <w:szCs w:val="22"/>
        </w:rPr>
        <w:fldChar w:fldCharType="end"/>
      </w:r>
      <w:r w:rsidRPr="00CB4D33">
        <w:rPr>
          <w:rFonts w:ascii="Times New Roman" w:hAnsi="Times New Roman" w:cs="Times New Roman"/>
          <w:b w:val="0"/>
          <w:bCs w:val="0"/>
          <w:sz w:val="22"/>
          <w:szCs w:val="22"/>
        </w:rPr>
        <w:t xml:space="preserve"> from RAN4</w:t>
      </w:r>
    </w:p>
    <w:p w14:paraId="5470E85F" w14:textId="77777777" w:rsidR="008526C9" w:rsidRPr="00CB4D33" w:rsidRDefault="008526C9" w:rsidP="008526C9">
      <w:pPr>
        <w:pStyle w:val="Header"/>
        <w:widowControl/>
        <w:numPr>
          <w:ilvl w:val="0"/>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SS Raster Definition for the 0-2.65GHz range</w:t>
      </w:r>
    </w:p>
    <w:p w14:paraId="0A8F62B3"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Raster applies to bands with 100kHz channel raster and 15kHz channel raster with 5MHz minimum bandwidth(bands might be defined in the future) in this frequency range</w:t>
      </w:r>
    </w:p>
    <w:p w14:paraId="39CA2CDE"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For 10MHz minimum channel bandwidth a down selection factor of [6](1 entry in [6]) is used</w:t>
      </w:r>
    </w:p>
    <w:p w14:paraId="1C281133" w14:textId="77777777" w:rsidR="008526C9" w:rsidRPr="00CB4D33" w:rsidRDefault="008526C9" w:rsidP="008526C9">
      <w:pPr>
        <w:pStyle w:val="Header"/>
        <w:widowControl/>
        <w:numPr>
          <w:ilvl w:val="0"/>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SS Raster Definition for the 2.4-24.25 GHz range</w:t>
      </w:r>
    </w:p>
    <w:p w14:paraId="48288F1E"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Raster applies to bands with 15kHz channel raster and 10MHz minimum bandwidth(n41, n77,n78, n79, etc) in this frequency range</w:t>
      </w:r>
    </w:p>
    <w:p w14:paraId="57075793"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For 10MHz minimum channel bandwidth and 15kHz SS block SCS a down selection factor of [3] is applied</w:t>
      </w:r>
    </w:p>
    <w:p w14:paraId="4FB78EE6"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For 40MHz minimum channel bandwidth and 30kHz SS block SCS a down selection factor of [21]</w:t>
      </w:r>
    </w:p>
    <w:p w14:paraId="4FF1E7FE" w14:textId="77777777" w:rsidR="008526C9" w:rsidRPr="00CB4D33" w:rsidRDefault="008526C9" w:rsidP="008526C9">
      <w:pPr>
        <w:pStyle w:val="Header"/>
        <w:widowControl/>
        <w:numPr>
          <w:ilvl w:val="0"/>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SS Raster Definition for the 24.25-100GHz range</w:t>
      </w:r>
    </w:p>
    <w:p w14:paraId="0E5DDE55"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Raster applies to bands with 60kHz channel raster in this frequency range</w:t>
      </w:r>
    </w:p>
    <w:p w14:paraId="42271B4D" w14:textId="77777777" w:rsidR="008526C9" w:rsidRPr="00CB4D33" w:rsidRDefault="008526C9" w:rsidP="008526C9">
      <w:pPr>
        <w:pStyle w:val="Header"/>
        <w:widowControl/>
        <w:numPr>
          <w:ilvl w:val="1"/>
          <w:numId w:val="16"/>
        </w:numPr>
        <w:overflowPunct/>
        <w:autoSpaceDE/>
        <w:autoSpaceDN/>
        <w:adjustRightInd/>
        <w:spacing w:after="120" w:line="276" w:lineRule="auto"/>
        <w:textAlignment w:val="auto"/>
        <w:rPr>
          <w:rFonts w:ascii="Times New Roman" w:hAnsi="Times New Roman" w:cs="Times New Roman"/>
          <w:b w:val="0"/>
          <w:bCs w:val="0"/>
          <w:sz w:val="22"/>
          <w:szCs w:val="22"/>
        </w:rPr>
      </w:pPr>
      <w:r w:rsidRPr="00CB4D33">
        <w:rPr>
          <w:rFonts w:ascii="Times New Roman" w:hAnsi="Times New Roman" w:cs="Times New Roman"/>
          <w:b w:val="0"/>
          <w:bCs w:val="0"/>
          <w:sz w:val="22"/>
          <w:szCs w:val="22"/>
        </w:rPr>
        <w:t>For 100MHz minimum channel bandwidth and 240kHz SS block SCS a down selection factor of [2] can be used</w:t>
      </w:r>
    </w:p>
    <w:p w14:paraId="714F2A31" w14:textId="77777777" w:rsidR="008526C9" w:rsidRDefault="008526C9" w:rsidP="008526C9">
      <w:pPr>
        <w:spacing w:line="276" w:lineRule="auto"/>
        <w:rPr>
          <w:lang w:eastAsia="x-none"/>
        </w:rPr>
      </w:pPr>
      <w:r w:rsidRPr="00711D4B">
        <w:rPr>
          <w:lang w:eastAsia="x-none"/>
        </w:rPr>
        <w:fldChar w:fldCharType="begin"/>
      </w:r>
      <w:r w:rsidRPr="00711D4B">
        <w:rPr>
          <w:lang w:eastAsia="x-none"/>
        </w:rPr>
        <w:instrText xml:space="preserve"> REF _Ref506387915 \h  \* MERGEFORMAT </w:instrText>
      </w:r>
      <w:r w:rsidRPr="00711D4B">
        <w:rPr>
          <w:lang w:eastAsia="x-none"/>
        </w:rPr>
      </w:r>
      <w:r w:rsidRPr="00711D4B">
        <w:rPr>
          <w:lang w:eastAsia="x-none"/>
        </w:rPr>
        <w:fldChar w:fldCharType="separate"/>
      </w:r>
      <w:r w:rsidRPr="003D1C2B">
        <w:t xml:space="preserve">Table </w:t>
      </w:r>
      <w:r w:rsidRPr="00D85BBA">
        <w:rPr>
          <w:noProof/>
        </w:rPr>
        <w:t>3</w:t>
      </w:r>
      <w:r w:rsidRPr="00711D4B">
        <w:rPr>
          <w:lang w:eastAsia="x-none"/>
        </w:rPr>
        <w:fldChar w:fldCharType="end"/>
      </w:r>
      <w:r>
        <w:rPr>
          <w:lang w:eastAsia="x-none"/>
        </w:rPr>
        <w:t xml:space="preserve"> summarizes the information on the down-selection of the channels. This is also reflected in </w:t>
      </w:r>
      <w:r w:rsidRPr="00711D4B">
        <w:rPr>
          <w:lang w:eastAsia="x-none"/>
        </w:rPr>
        <w:t xml:space="preserve">last columns of </w:t>
      </w:r>
      <w:r w:rsidRPr="00711D4B">
        <w:rPr>
          <w:lang w:eastAsia="x-none"/>
        </w:rPr>
        <w:fldChar w:fldCharType="begin"/>
      </w:r>
      <w:r w:rsidRPr="00711D4B">
        <w:rPr>
          <w:lang w:eastAsia="x-none"/>
        </w:rPr>
        <w:instrText xml:space="preserve"> REF _Ref506387875 \h  \* MERGEFORMAT </w:instrText>
      </w:r>
      <w:r w:rsidRPr="00711D4B">
        <w:rPr>
          <w:lang w:eastAsia="x-none"/>
        </w:rPr>
      </w:r>
      <w:r w:rsidRPr="00711D4B">
        <w:rPr>
          <w:lang w:eastAsia="x-none"/>
        </w:rPr>
        <w:fldChar w:fldCharType="separate"/>
      </w:r>
      <w:r w:rsidRPr="003D1C2B">
        <w:t xml:space="preserve">Table </w:t>
      </w:r>
      <w:r w:rsidRPr="00D85BBA">
        <w:rPr>
          <w:noProof/>
        </w:rPr>
        <w:t>1</w:t>
      </w:r>
      <w:r w:rsidRPr="00711D4B">
        <w:rPr>
          <w:lang w:eastAsia="x-none"/>
        </w:rPr>
        <w:fldChar w:fldCharType="end"/>
      </w:r>
      <w:r w:rsidRPr="00711D4B">
        <w:rPr>
          <w:lang w:eastAsia="x-none"/>
        </w:rPr>
        <w:t xml:space="preserve"> and </w:t>
      </w:r>
      <w:r w:rsidRPr="00711D4B">
        <w:rPr>
          <w:lang w:eastAsia="x-none"/>
        </w:rPr>
        <w:fldChar w:fldCharType="begin"/>
      </w:r>
      <w:r w:rsidRPr="00711D4B">
        <w:rPr>
          <w:lang w:eastAsia="x-none"/>
        </w:rPr>
        <w:instrText xml:space="preserve"> REF _Ref506387879 \h  \* MERGEFORMAT </w:instrText>
      </w:r>
      <w:r w:rsidRPr="00711D4B">
        <w:rPr>
          <w:lang w:eastAsia="x-none"/>
        </w:rPr>
      </w:r>
      <w:r w:rsidRPr="00711D4B">
        <w:rPr>
          <w:lang w:eastAsia="x-none"/>
        </w:rPr>
        <w:fldChar w:fldCharType="separate"/>
      </w:r>
      <w:r w:rsidRPr="003D1C2B">
        <w:t xml:space="preserve">Table </w:t>
      </w:r>
      <w:r w:rsidRPr="00D85BBA">
        <w:rPr>
          <w:noProof/>
        </w:rPr>
        <w:t>2</w:t>
      </w:r>
      <w:r w:rsidRPr="00711D4B">
        <w:rPr>
          <w:lang w:eastAsia="x-none"/>
        </w:rPr>
        <w:fldChar w:fldCharType="end"/>
      </w:r>
      <w:r>
        <w:rPr>
          <w:lang w:eastAsia="x-none"/>
        </w:rPr>
        <w:t xml:space="preserve">. If there are no entries for specific SCS, it is assumed that down-selection factor is 1 and all the raster points are to be considered synchronization. </w:t>
      </w:r>
    </w:p>
    <w:p w14:paraId="0512961C" w14:textId="77777777" w:rsidR="008526C9" w:rsidRDefault="008526C9" w:rsidP="008526C9">
      <w:pPr>
        <w:rPr>
          <w:lang w:eastAsia="x-none"/>
        </w:rPr>
      </w:pPr>
    </w:p>
    <w:p w14:paraId="351570D6" w14:textId="77777777" w:rsidR="008526C9" w:rsidRPr="003D1C2B" w:rsidRDefault="008526C9" w:rsidP="008526C9">
      <w:pPr>
        <w:pStyle w:val="Caption"/>
        <w:keepNext/>
        <w:rPr>
          <w:b w:val="0"/>
        </w:rPr>
      </w:pPr>
      <w:bookmarkStart w:id="4" w:name="_Ref506387915"/>
      <w:r w:rsidRPr="003D1C2B">
        <w:rPr>
          <w:b w:val="0"/>
        </w:rPr>
        <w:lastRenderedPageBreak/>
        <w:t xml:space="preserve">Table </w:t>
      </w:r>
      <w:r w:rsidRPr="003D1C2B">
        <w:rPr>
          <w:b w:val="0"/>
        </w:rPr>
        <w:fldChar w:fldCharType="begin"/>
      </w:r>
      <w:r w:rsidRPr="003D1C2B">
        <w:rPr>
          <w:b w:val="0"/>
        </w:rPr>
        <w:instrText xml:space="preserve"> SEQ Table \* ARABIC </w:instrText>
      </w:r>
      <w:r w:rsidRPr="003D1C2B">
        <w:rPr>
          <w:b w:val="0"/>
        </w:rPr>
        <w:fldChar w:fldCharType="separate"/>
      </w:r>
      <w:r>
        <w:rPr>
          <w:b w:val="0"/>
          <w:noProof/>
        </w:rPr>
        <w:t>3</w:t>
      </w:r>
      <w:r w:rsidRPr="003D1C2B">
        <w:rPr>
          <w:b w:val="0"/>
        </w:rPr>
        <w:fldChar w:fldCharType="end"/>
      </w:r>
      <w:bookmarkEnd w:id="4"/>
      <w:r>
        <w:rPr>
          <w:b w:val="0"/>
        </w:rPr>
        <w:t xml:space="preserve"> Synchronization Raster</w:t>
      </w:r>
      <w:r w:rsidRPr="003D1C2B">
        <w:rPr>
          <w:b w:val="0"/>
        </w:rPr>
        <w:t xml:space="preserve"> </w:t>
      </w:r>
      <w:r>
        <w:rPr>
          <w:b w:val="0"/>
        </w:rPr>
        <w:t>D</w:t>
      </w:r>
      <w:r w:rsidRPr="003D1C2B">
        <w:rPr>
          <w:b w:val="0"/>
        </w:rPr>
        <w:t>own</w:t>
      </w:r>
      <w:r>
        <w:rPr>
          <w:b w:val="0"/>
        </w:rPr>
        <w:t>-</w:t>
      </w:r>
      <w:r w:rsidRPr="003D1C2B">
        <w:rPr>
          <w:b w:val="0"/>
        </w:rPr>
        <w:t>selection</w:t>
      </w:r>
    </w:p>
    <w:tbl>
      <w:tblPr>
        <w:tblStyle w:val="GridTable5Dark-Accent1"/>
        <w:tblW w:w="0" w:type="auto"/>
        <w:jc w:val="center"/>
        <w:tblLook w:val="04A0" w:firstRow="1" w:lastRow="0" w:firstColumn="1" w:lastColumn="0" w:noHBand="0" w:noVBand="1"/>
      </w:tblPr>
      <w:tblGrid>
        <w:gridCol w:w="1425"/>
        <w:gridCol w:w="1275"/>
        <w:gridCol w:w="990"/>
        <w:gridCol w:w="1255"/>
        <w:gridCol w:w="1260"/>
      </w:tblGrid>
      <w:tr w:rsidR="008526C9" w:rsidRPr="00711D4B" w14:paraId="523E363B" w14:textId="77777777" w:rsidTr="00EE66D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5" w:type="dxa"/>
          </w:tcPr>
          <w:p w14:paraId="12969238" w14:textId="77777777" w:rsidR="008526C9" w:rsidRPr="00711D4B" w:rsidRDefault="008526C9" w:rsidP="00EE66DE">
            <w:pPr>
              <w:rPr>
                <w:rFonts w:asciiTheme="minorHAnsi" w:hAnsiTheme="minorHAnsi"/>
                <w:sz w:val="16"/>
                <w:lang w:eastAsia="x-none"/>
              </w:rPr>
            </w:pPr>
            <w:r>
              <w:rPr>
                <w:rFonts w:asciiTheme="minorHAnsi" w:hAnsiTheme="minorHAnsi"/>
                <w:sz w:val="16"/>
                <w:lang w:eastAsia="x-none"/>
              </w:rPr>
              <w:t>Freq- Range</w:t>
            </w:r>
          </w:p>
        </w:tc>
        <w:tc>
          <w:tcPr>
            <w:tcW w:w="1275" w:type="dxa"/>
          </w:tcPr>
          <w:p w14:paraId="357424F8" w14:textId="77777777" w:rsidR="008526C9" w:rsidRPr="00711D4B" w:rsidRDefault="008526C9" w:rsidP="00EE66DE">
            <w:pPr>
              <w:cnfStyle w:val="100000000000" w:firstRow="1"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Minimum BW</w:t>
            </w:r>
            <w:r>
              <w:rPr>
                <w:rFonts w:asciiTheme="minorHAnsi" w:hAnsiTheme="minorHAnsi"/>
                <w:sz w:val="16"/>
                <w:lang w:eastAsia="x-none"/>
              </w:rPr>
              <w:t xml:space="preserve"> (MHz)</w:t>
            </w:r>
          </w:p>
        </w:tc>
        <w:tc>
          <w:tcPr>
            <w:tcW w:w="990" w:type="dxa"/>
          </w:tcPr>
          <w:p w14:paraId="43BB0188" w14:textId="77777777" w:rsidR="008526C9" w:rsidRPr="00711D4B" w:rsidRDefault="008526C9" w:rsidP="00EE66DE">
            <w:pPr>
              <w:cnfStyle w:val="100000000000" w:firstRow="1"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SCS</w:t>
            </w:r>
            <w:r>
              <w:rPr>
                <w:rFonts w:asciiTheme="minorHAnsi" w:hAnsiTheme="minorHAnsi"/>
                <w:sz w:val="16"/>
                <w:lang w:eastAsia="x-none"/>
              </w:rPr>
              <w:t xml:space="preserve"> (kHz)</w:t>
            </w:r>
          </w:p>
        </w:tc>
        <w:tc>
          <w:tcPr>
            <w:tcW w:w="1255" w:type="dxa"/>
          </w:tcPr>
          <w:p w14:paraId="78368429" w14:textId="77777777" w:rsidR="008526C9" w:rsidRDefault="008526C9" w:rsidP="00EE66DE">
            <w:pPr>
              <w:cnfStyle w:val="100000000000" w:firstRow="1"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 xml:space="preserve">DS Factor   </w:t>
            </w:r>
          </w:p>
          <w:p w14:paraId="5E791D37" w14:textId="77777777" w:rsidR="008526C9" w:rsidRPr="00711D4B" w:rsidRDefault="008526C9" w:rsidP="00EE66DE">
            <w:pPr>
              <w:cnfStyle w:val="100000000000" w:firstRow="1"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Synch-Raster</w:t>
            </w:r>
          </w:p>
        </w:tc>
        <w:tc>
          <w:tcPr>
            <w:tcW w:w="1260" w:type="dxa"/>
          </w:tcPr>
          <w:p w14:paraId="6762BECA" w14:textId="77777777" w:rsidR="008526C9" w:rsidRPr="00711D4B" w:rsidRDefault="008526C9" w:rsidP="00EE66DE">
            <w:pPr>
              <w:cnfStyle w:val="100000000000" w:firstRow="1"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Channel Raster</w:t>
            </w:r>
            <w:r>
              <w:rPr>
                <w:rFonts w:asciiTheme="minorHAnsi" w:hAnsiTheme="minorHAnsi"/>
                <w:sz w:val="16"/>
                <w:lang w:eastAsia="x-none"/>
              </w:rPr>
              <w:t xml:space="preserve"> (kHz)</w:t>
            </w:r>
          </w:p>
        </w:tc>
      </w:tr>
      <w:tr w:rsidR="008526C9" w:rsidRPr="00711D4B" w14:paraId="066CC7C5" w14:textId="77777777" w:rsidTr="00EE66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5" w:type="dxa"/>
          </w:tcPr>
          <w:p w14:paraId="37B35006" w14:textId="77777777" w:rsidR="008526C9" w:rsidRPr="00711D4B" w:rsidRDefault="008526C9" w:rsidP="00EE66DE">
            <w:pPr>
              <w:rPr>
                <w:rFonts w:asciiTheme="minorHAnsi" w:hAnsiTheme="minorHAnsi"/>
                <w:sz w:val="16"/>
                <w:lang w:eastAsia="x-none"/>
              </w:rPr>
            </w:pPr>
            <w:r w:rsidRPr="00711D4B">
              <w:rPr>
                <w:rFonts w:asciiTheme="minorHAnsi" w:hAnsiTheme="minorHAnsi"/>
                <w:sz w:val="16"/>
                <w:lang w:eastAsia="x-none"/>
              </w:rPr>
              <w:t>0-2.65 GHz</w:t>
            </w:r>
          </w:p>
        </w:tc>
        <w:tc>
          <w:tcPr>
            <w:tcW w:w="1275" w:type="dxa"/>
          </w:tcPr>
          <w:p w14:paraId="7511C0CE"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 xml:space="preserve">10 </w:t>
            </w:r>
          </w:p>
        </w:tc>
        <w:tc>
          <w:tcPr>
            <w:tcW w:w="990" w:type="dxa"/>
          </w:tcPr>
          <w:p w14:paraId="451E9BBE"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15</w:t>
            </w:r>
          </w:p>
        </w:tc>
        <w:tc>
          <w:tcPr>
            <w:tcW w:w="1255" w:type="dxa"/>
          </w:tcPr>
          <w:p w14:paraId="42499A12"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6</w:t>
            </w:r>
          </w:p>
        </w:tc>
        <w:tc>
          <w:tcPr>
            <w:tcW w:w="1260" w:type="dxa"/>
          </w:tcPr>
          <w:p w14:paraId="1CA87A69"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 xml:space="preserve">15/100 </w:t>
            </w:r>
          </w:p>
        </w:tc>
      </w:tr>
      <w:tr w:rsidR="008526C9" w:rsidRPr="00711D4B" w14:paraId="6203AD70" w14:textId="77777777" w:rsidTr="00EE66DE">
        <w:trPr>
          <w:jc w:val="center"/>
        </w:trPr>
        <w:tc>
          <w:tcPr>
            <w:cnfStyle w:val="001000000000" w:firstRow="0" w:lastRow="0" w:firstColumn="1" w:lastColumn="0" w:oddVBand="0" w:evenVBand="0" w:oddHBand="0" w:evenHBand="0" w:firstRowFirstColumn="0" w:firstRowLastColumn="0" w:lastRowFirstColumn="0" w:lastRowLastColumn="0"/>
            <w:tcW w:w="1425" w:type="dxa"/>
          </w:tcPr>
          <w:p w14:paraId="163877D5" w14:textId="77777777" w:rsidR="008526C9" w:rsidRPr="00711D4B" w:rsidRDefault="008526C9" w:rsidP="00EE66DE">
            <w:pPr>
              <w:rPr>
                <w:rFonts w:asciiTheme="minorHAnsi" w:hAnsiTheme="minorHAnsi"/>
                <w:sz w:val="16"/>
                <w:lang w:eastAsia="x-none"/>
              </w:rPr>
            </w:pPr>
            <w:r w:rsidRPr="00711D4B">
              <w:rPr>
                <w:rFonts w:asciiTheme="minorHAnsi" w:hAnsiTheme="minorHAnsi"/>
                <w:sz w:val="16"/>
                <w:lang w:eastAsia="x-none"/>
              </w:rPr>
              <w:t>2.4-24.25 GHz</w:t>
            </w:r>
          </w:p>
        </w:tc>
        <w:tc>
          <w:tcPr>
            <w:tcW w:w="1275" w:type="dxa"/>
          </w:tcPr>
          <w:p w14:paraId="0F59E0C0"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10</w:t>
            </w:r>
          </w:p>
        </w:tc>
        <w:tc>
          <w:tcPr>
            <w:tcW w:w="990" w:type="dxa"/>
          </w:tcPr>
          <w:p w14:paraId="060FEC56"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15</w:t>
            </w:r>
          </w:p>
        </w:tc>
        <w:tc>
          <w:tcPr>
            <w:tcW w:w="1255" w:type="dxa"/>
          </w:tcPr>
          <w:p w14:paraId="2BEA56C4"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3</w:t>
            </w:r>
          </w:p>
        </w:tc>
        <w:tc>
          <w:tcPr>
            <w:tcW w:w="1260" w:type="dxa"/>
          </w:tcPr>
          <w:p w14:paraId="580F6788"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15</w:t>
            </w:r>
          </w:p>
        </w:tc>
      </w:tr>
      <w:tr w:rsidR="008526C9" w:rsidRPr="00711D4B" w14:paraId="6FC48339" w14:textId="77777777" w:rsidTr="00EE66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5" w:type="dxa"/>
          </w:tcPr>
          <w:p w14:paraId="42218425" w14:textId="77777777" w:rsidR="008526C9" w:rsidRPr="00711D4B" w:rsidRDefault="008526C9" w:rsidP="00EE66DE">
            <w:pPr>
              <w:rPr>
                <w:rFonts w:asciiTheme="minorHAnsi" w:hAnsiTheme="minorHAnsi"/>
                <w:sz w:val="16"/>
                <w:lang w:eastAsia="x-none"/>
              </w:rPr>
            </w:pPr>
            <w:r w:rsidRPr="00711D4B">
              <w:rPr>
                <w:rFonts w:asciiTheme="minorHAnsi" w:hAnsiTheme="minorHAnsi"/>
                <w:sz w:val="16"/>
                <w:lang w:eastAsia="x-none"/>
              </w:rPr>
              <w:t>2.4-24.25 GHz</w:t>
            </w:r>
          </w:p>
        </w:tc>
        <w:tc>
          <w:tcPr>
            <w:tcW w:w="1275" w:type="dxa"/>
          </w:tcPr>
          <w:p w14:paraId="1AD74CD8"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10</w:t>
            </w:r>
          </w:p>
        </w:tc>
        <w:tc>
          <w:tcPr>
            <w:tcW w:w="990" w:type="dxa"/>
          </w:tcPr>
          <w:p w14:paraId="50ABC64C"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 xml:space="preserve">30 </w:t>
            </w:r>
          </w:p>
        </w:tc>
        <w:tc>
          <w:tcPr>
            <w:tcW w:w="1255" w:type="dxa"/>
          </w:tcPr>
          <w:p w14:paraId="68E3248E"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color w:val="FF0000"/>
                <w:sz w:val="16"/>
                <w:lang w:eastAsia="x-none"/>
              </w:rPr>
              <w:t>?</w:t>
            </w:r>
          </w:p>
        </w:tc>
        <w:tc>
          <w:tcPr>
            <w:tcW w:w="1260" w:type="dxa"/>
          </w:tcPr>
          <w:p w14:paraId="6CFE3858"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15</w:t>
            </w:r>
          </w:p>
        </w:tc>
      </w:tr>
      <w:tr w:rsidR="008526C9" w:rsidRPr="00711D4B" w14:paraId="2734847F" w14:textId="77777777" w:rsidTr="00EE66DE">
        <w:trPr>
          <w:jc w:val="center"/>
        </w:trPr>
        <w:tc>
          <w:tcPr>
            <w:cnfStyle w:val="001000000000" w:firstRow="0" w:lastRow="0" w:firstColumn="1" w:lastColumn="0" w:oddVBand="0" w:evenVBand="0" w:oddHBand="0" w:evenHBand="0" w:firstRowFirstColumn="0" w:firstRowLastColumn="0" w:lastRowFirstColumn="0" w:lastRowLastColumn="0"/>
            <w:tcW w:w="1425" w:type="dxa"/>
          </w:tcPr>
          <w:p w14:paraId="60EB1A44" w14:textId="77777777" w:rsidR="008526C9" w:rsidRPr="00711D4B" w:rsidRDefault="008526C9" w:rsidP="00EE66DE">
            <w:pPr>
              <w:rPr>
                <w:rFonts w:asciiTheme="minorHAnsi" w:hAnsiTheme="minorHAnsi"/>
                <w:sz w:val="16"/>
                <w:lang w:eastAsia="x-none"/>
              </w:rPr>
            </w:pPr>
            <w:r w:rsidRPr="00711D4B">
              <w:rPr>
                <w:rFonts w:asciiTheme="minorHAnsi" w:hAnsiTheme="minorHAnsi"/>
                <w:sz w:val="16"/>
                <w:lang w:eastAsia="x-none"/>
              </w:rPr>
              <w:t>2.4-24.25 GHz</w:t>
            </w:r>
          </w:p>
        </w:tc>
        <w:tc>
          <w:tcPr>
            <w:tcW w:w="1275" w:type="dxa"/>
          </w:tcPr>
          <w:p w14:paraId="365B8695"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40</w:t>
            </w:r>
          </w:p>
        </w:tc>
        <w:tc>
          <w:tcPr>
            <w:tcW w:w="990" w:type="dxa"/>
          </w:tcPr>
          <w:p w14:paraId="7046E0D6"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 xml:space="preserve">30 </w:t>
            </w:r>
          </w:p>
        </w:tc>
        <w:tc>
          <w:tcPr>
            <w:tcW w:w="1255" w:type="dxa"/>
          </w:tcPr>
          <w:p w14:paraId="6A2C625B"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21</w:t>
            </w:r>
          </w:p>
        </w:tc>
        <w:tc>
          <w:tcPr>
            <w:tcW w:w="1260" w:type="dxa"/>
          </w:tcPr>
          <w:p w14:paraId="43C63D90" w14:textId="77777777" w:rsidR="008526C9" w:rsidRPr="00711D4B" w:rsidRDefault="008526C9" w:rsidP="00EE66DE">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15</w:t>
            </w:r>
          </w:p>
        </w:tc>
      </w:tr>
      <w:tr w:rsidR="008526C9" w:rsidRPr="00711D4B" w14:paraId="1ED994AC" w14:textId="77777777" w:rsidTr="00EE66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5" w:type="dxa"/>
          </w:tcPr>
          <w:p w14:paraId="24CBC50B" w14:textId="77777777" w:rsidR="008526C9" w:rsidRPr="00711D4B" w:rsidRDefault="008526C9" w:rsidP="00EE66DE">
            <w:pPr>
              <w:rPr>
                <w:rFonts w:asciiTheme="minorHAnsi" w:hAnsiTheme="minorHAnsi"/>
                <w:sz w:val="16"/>
                <w:lang w:eastAsia="x-none"/>
              </w:rPr>
            </w:pPr>
            <w:r w:rsidRPr="00711D4B">
              <w:rPr>
                <w:rFonts w:asciiTheme="minorHAnsi" w:hAnsiTheme="minorHAnsi"/>
                <w:sz w:val="16"/>
                <w:lang w:eastAsia="x-none"/>
              </w:rPr>
              <w:t>24.25- 100GHz</w:t>
            </w:r>
          </w:p>
        </w:tc>
        <w:tc>
          <w:tcPr>
            <w:tcW w:w="1275" w:type="dxa"/>
          </w:tcPr>
          <w:p w14:paraId="385306B8"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100</w:t>
            </w:r>
          </w:p>
        </w:tc>
        <w:tc>
          <w:tcPr>
            <w:tcW w:w="990" w:type="dxa"/>
          </w:tcPr>
          <w:p w14:paraId="6435A4DF"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240</w:t>
            </w:r>
          </w:p>
        </w:tc>
        <w:tc>
          <w:tcPr>
            <w:tcW w:w="1255" w:type="dxa"/>
          </w:tcPr>
          <w:p w14:paraId="7902EBA8"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2</w:t>
            </w:r>
          </w:p>
        </w:tc>
        <w:tc>
          <w:tcPr>
            <w:tcW w:w="1260" w:type="dxa"/>
          </w:tcPr>
          <w:p w14:paraId="00177469" w14:textId="77777777" w:rsidR="008526C9" w:rsidRPr="00711D4B" w:rsidRDefault="008526C9" w:rsidP="00EE66DE">
            <w:pPr>
              <w:cnfStyle w:val="000000100000" w:firstRow="0" w:lastRow="0" w:firstColumn="0" w:lastColumn="0" w:oddVBand="0" w:evenVBand="0" w:oddHBand="1" w:evenHBand="0" w:firstRowFirstColumn="0" w:firstRowLastColumn="0" w:lastRowFirstColumn="0" w:lastRowLastColumn="0"/>
              <w:rPr>
                <w:rFonts w:asciiTheme="minorHAnsi" w:hAnsiTheme="minorHAnsi"/>
                <w:sz w:val="16"/>
                <w:lang w:eastAsia="x-none"/>
              </w:rPr>
            </w:pPr>
            <w:r w:rsidRPr="00711D4B">
              <w:rPr>
                <w:rFonts w:asciiTheme="minorHAnsi" w:hAnsiTheme="minorHAnsi"/>
                <w:sz w:val="16"/>
                <w:lang w:eastAsia="x-none"/>
              </w:rPr>
              <w:t>60</w:t>
            </w:r>
          </w:p>
        </w:tc>
      </w:tr>
    </w:tbl>
    <w:p w14:paraId="1C294AA0" w14:textId="77777777" w:rsidR="008526C9" w:rsidRDefault="008526C9" w:rsidP="008526C9">
      <w:pPr>
        <w:rPr>
          <w:rFonts w:eastAsia="MS Mincho"/>
          <w:lang w:eastAsia="ja-JP"/>
        </w:rPr>
      </w:pPr>
    </w:p>
    <w:p w14:paraId="7720AFD1" w14:textId="77777777" w:rsidR="008526C9" w:rsidRDefault="008526C9" w:rsidP="008526C9">
      <w:pPr>
        <w:spacing w:line="276" w:lineRule="auto"/>
        <w:rPr>
          <w:rFonts w:eastAsia="MS Mincho"/>
          <w:lang w:eastAsia="ja-JP"/>
        </w:rPr>
      </w:pPr>
      <w:r>
        <w:rPr>
          <w:rFonts w:eastAsia="MS Mincho"/>
          <w:lang w:eastAsia="ja-JP"/>
        </w:rPr>
        <w:t xml:space="preserve">For the frequency range 2, for 10MHz minimum bandwidth with 15kHz SCS, down selection factor of 3 is specified </w:t>
      </w:r>
      <w:r>
        <w:rPr>
          <w:rFonts w:eastAsia="MS Mincho"/>
          <w:lang w:eastAsia="ja-JP"/>
        </w:rPr>
        <w:fldChar w:fldCharType="begin"/>
      </w:r>
      <w:r>
        <w:rPr>
          <w:rFonts w:eastAsia="MS Mincho"/>
          <w:lang w:eastAsia="ja-JP"/>
        </w:rPr>
        <w:instrText xml:space="preserve"> REF _Ref506387717 \r \h  \* MERGEFORMAT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xml:space="preserve">. However no down selection factor is specified for 10MHz minimum bandwidth with 30kHz SCS. This is the frequency range of the band n77, n78. They have very large bandwidth and hence large number of synchronization raster points that may need to be indicated for next raster point with RMSI. n77 bands is the bottleneck in defining number of bits required to indicate the next raster position. If down-selection factor of 3 is applied to those bands, the number of raster points to be searched may get reduced by factor of 3 and </w:t>
      </w:r>
    </w:p>
    <w:p w14:paraId="3C05E102" w14:textId="77777777" w:rsidR="008526C9" w:rsidRPr="004B1587" w:rsidRDefault="008526C9" w:rsidP="008526C9">
      <w:pPr>
        <w:pStyle w:val="Header"/>
        <w:spacing w:after="120" w:line="276" w:lineRule="auto"/>
        <w:rPr>
          <w:rFonts w:ascii="Times New Roman" w:hAnsi="Times New Roman" w:cs="Times New Roman"/>
          <w:b w:val="0"/>
          <w:bCs w:val="0"/>
          <w:noProof w:val="0"/>
          <w:sz w:val="22"/>
          <w:szCs w:val="20"/>
          <w:lang w:val="en-GB" w:eastAsia="x-none"/>
        </w:rPr>
      </w:pPr>
      <w:r w:rsidRPr="00CF021F">
        <w:rPr>
          <w:rFonts w:ascii="Times New Roman" w:hAnsi="Times New Roman" w:cs="Times New Roman"/>
          <w:b w:val="0"/>
          <w:bCs w:val="0"/>
          <w:noProof w:val="0"/>
          <w:sz w:val="22"/>
          <w:szCs w:val="20"/>
          <w:lang w:val="en-GB" w:eastAsia="x-none"/>
        </w:rPr>
        <w:t xml:space="preserve">For 10MHz minimum channel bandwidth and 15kHz SS block SCS a down selection factor of 3 is applied. Down selection factor of </w:t>
      </w:r>
      <w:r>
        <w:rPr>
          <w:rFonts w:ascii="Times New Roman" w:hAnsi="Times New Roman" w:cs="Times New Roman"/>
          <w:b w:val="0"/>
          <w:bCs w:val="0"/>
          <w:noProof w:val="0"/>
          <w:sz w:val="22"/>
          <w:szCs w:val="20"/>
          <w:lang w:val="en-GB" w:eastAsia="x-none"/>
        </w:rPr>
        <w:t xml:space="preserve">at least </w:t>
      </w:r>
      <w:r w:rsidRPr="00CF021F">
        <w:rPr>
          <w:rFonts w:ascii="Times New Roman" w:hAnsi="Times New Roman" w:cs="Times New Roman"/>
          <w:b w:val="0"/>
          <w:bCs w:val="0"/>
          <w:noProof w:val="0"/>
          <w:sz w:val="22"/>
          <w:szCs w:val="20"/>
          <w:lang w:val="en-GB" w:eastAsia="x-none"/>
        </w:rPr>
        <w:t>3 also should be applied to n41</w:t>
      </w:r>
      <w:r>
        <w:rPr>
          <w:rFonts w:ascii="Times New Roman" w:hAnsi="Times New Roman" w:cs="Times New Roman"/>
          <w:b w:val="0"/>
          <w:bCs w:val="0"/>
          <w:noProof w:val="0"/>
          <w:sz w:val="22"/>
          <w:szCs w:val="20"/>
          <w:lang w:val="en-GB" w:eastAsia="x-none"/>
        </w:rPr>
        <w:t xml:space="preserve">, n77, </w:t>
      </w:r>
      <w:r w:rsidRPr="00CF021F">
        <w:rPr>
          <w:rFonts w:ascii="Times New Roman" w:hAnsi="Times New Roman" w:cs="Times New Roman"/>
          <w:b w:val="0"/>
          <w:bCs w:val="0"/>
          <w:noProof w:val="0"/>
          <w:sz w:val="22"/>
          <w:szCs w:val="20"/>
          <w:lang w:val="en-GB" w:eastAsia="x-none"/>
        </w:rPr>
        <w:t xml:space="preserve">n78 band for SCS of 30kHz </w:t>
      </w:r>
      <w:r>
        <w:rPr>
          <w:rFonts w:ascii="Times New Roman" w:hAnsi="Times New Roman" w:cs="Times New Roman"/>
          <w:b w:val="0"/>
          <w:bCs w:val="0"/>
          <w:noProof w:val="0"/>
          <w:sz w:val="22"/>
          <w:szCs w:val="20"/>
          <w:lang w:val="en-GB" w:eastAsia="x-none"/>
        </w:rPr>
        <w:t xml:space="preserve">which all have 10MHz minimum BW. </w:t>
      </w:r>
      <w:r w:rsidRPr="004B1587">
        <w:rPr>
          <w:rFonts w:ascii="Times New Roman" w:hAnsi="Times New Roman" w:cs="Times New Roman"/>
          <w:b w:val="0"/>
          <w:bCs w:val="0"/>
          <w:noProof w:val="0"/>
          <w:sz w:val="22"/>
          <w:szCs w:val="20"/>
          <w:lang w:val="en-GB" w:eastAsia="x-none"/>
        </w:rPr>
        <w:t xml:space="preserve">RAN4 </w:t>
      </w:r>
      <w:r>
        <w:rPr>
          <w:rFonts w:ascii="Times New Roman" w:hAnsi="Times New Roman" w:cs="Times New Roman"/>
          <w:b w:val="0"/>
          <w:bCs w:val="0"/>
          <w:noProof w:val="0"/>
          <w:sz w:val="22"/>
          <w:szCs w:val="20"/>
          <w:lang w:val="en-GB" w:eastAsia="x-none"/>
        </w:rPr>
        <w:t xml:space="preserve">can </w:t>
      </w:r>
      <w:r w:rsidRPr="004B1587">
        <w:rPr>
          <w:rFonts w:ascii="Times New Roman" w:hAnsi="Times New Roman" w:cs="Times New Roman"/>
          <w:b w:val="0"/>
          <w:bCs w:val="0"/>
          <w:noProof w:val="0"/>
          <w:sz w:val="22"/>
          <w:szCs w:val="20"/>
          <w:lang w:val="en-GB" w:eastAsia="x-none"/>
        </w:rPr>
        <w:t>verify the down-selection factor for second frequency range in FR1 for SCS 30kHz.</w:t>
      </w:r>
      <w:r w:rsidRPr="00FD4CE8">
        <w:t xml:space="preserve"> </w:t>
      </w:r>
    </w:p>
    <w:p w14:paraId="4895DBC6" w14:textId="77777777" w:rsidR="008526C9" w:rsidRDefault="008526C9" w:rsidP="008526C9">
      <w:pPr>
        <w:rPr>
          <w:rFonts w:eastAsia="MS Mincho"/>
          <w:lang w:eastAsia="ja-JP"/>
        </w:rPr>
      </w:pPr>
    </w:p>
    <w:p w14:paraId="381D10CC" w14:textId="77777777" w:rsidR="008526C9" w:rsidRPr="00BD114B" w:rsidRDefault="008526C9" w:rsidP="008526C9">
      <w:pPr>
        <w:pStyle w:val="Heading1"/>
        <w:rPr>
          <w:sz w:val="32"/>
          <w:szCs w:val="32"/>
          <w:lang w:val="en-US"/>
        </w:rPr>
      </w:pPr>
      <w:r w:rsidRPr="00BD114B">
        <w:rPr>
          <w:sz w:val="32"/>
          <w:szCs w:val="32"/>
          <w:lang w:val="en-US"/>
        </w:rPr>
        <w:t>Conclusions</w:t>
      </w:r>
    </w:p>
    <w:p w14:paraId="4E1A4218" w14:textId="77777777" w:rsidR="008526C9" w:rsidRDefault="008526C9" w:rsidP="008526C9">
      <w:r>
        <w:t>In this contribution, we considered and discussed the o</w:t>
      </w:r>
      <w:r w:rsidRPr="00221640">
        <w:t>ptions to indicate RMSI presence and indi</w:t>
      </w:r>
      <w:r>
        <w:t xml:space="preserve">cation of SSB-subcarrier-offset. We considered and discussed </w:t>
      </w:r>
      <w:r w:rsidRPr="00221640">
        <w:t xml:space="preserve">the </w:t>
      </w:r>
      <w:r>
        <w:t xml:space="preserve">issues related to indication of SS raster positions. </w:t>
      </w:r>
      <w:r>
        <w:rPr>
          <w:rFonts w:eastAsia="MS Mincho"/>
          <w:lang w:eastAsia="ja-JP"/>
        </w:rPr>
        <w:t xml:space="preserve">We </w:t>
      </w:r>
      <w:r>
        <w:t>have</w:t>
      </w:r>
      <w:r w:rsidRPr="00637119">
        <w:t xml:space="preserve"> the following</w:t>
      </w:r>
      <w:r>
        <w:t xml:space="preserve"> proposals:</w:t>
      </w:r>
    </w:p>
    <w:p w14:paraId="60666058" w14:textId="77777777" w:rsidR="008526C9" w:rsidRPr="0082267B" w:rsidRDefault="008526C9" w:rsidP="008526C9">
      <w:pPr>
        <w:rPr>
          <w:i/>
          <w:lang w:val="en-US"/>
        </w:rPr>
      </w:pPr>
      <w:r w:rsidRPr="00133DEA">
        <w:rPr>
          <w:b/>
          <w:i/>
          <w:lang w:val="en-US"/>
        </w:rPr>
        <w:t xml:space="preserve">Proposal 1: </w:t>
      </w:r>
      <w:r w:rsidRPr="0082267B">
        <w:rPr>
          <w:i/>
          <w:lang w:val="en-US"/>
        </w:rPr>
        <w:t xml:space="preserve">Confirm the working assumption that the indication for the offset </w:t>
      </w:r>
      <w:r>
        <w:rPr>
          <w:i/>
          <w:lang w:val="en-US"/>
        </w:rPr>
        <w:t xml:space="preserve">(M value) </w:t>
      </w:r>
      <w:r w:rsidRPr="0082267B">
        <w:rPr>
          <w:i/>
          <w:lang w:val="en-US"/>
        </w:rPr>
        <w:t>is in RMSI.</w:t>
      </w:r>
    </w:p>
    <w:p w14:paraId="528AF0B3" w14:textId="77777777" w:rsidR="008526C9" w:rsidRPr="006E3528" w:rsidRDefault="008526C9" w:rsidP="008526C9">
      <w:pPr>
        <w:rPr>
          <w:i/>
          <w:lang w:val="en-US"/>
        </w:rPr>
      </w:pPr>
      <w:r>
        <w:rPr>
          <w:b/>
          <w:i/>
          <w:lang w:val="en-US"/>
        </w:rPr>
        <w:t>Proposal 2</w:t>
      </w:r>
      <w:r w:rsidRPr="00DB64EE">
        <w:rPr>
          <w:b/>
          <w:i/>
          <w:lang w:val="en-US"/>
        </w:rPr>
        <w:t>:</w:t>
      </w:r>
      <w:r>
        <w:rPr>
          <w:b/>
          <w:i/>
          <w:lang w:val="en-US"/>
        </w:rPr>
        <w:t xml:space="preserve"> </w:t>
      </w:r>
      <w:r w:rsidRPr="006E3528">
        <w:rPr>
          <w:i/>
          <w:lang w:val="en-US"/>
        </w:rPr>
        <w:t>‘</w:t>
      </w:r>
      <w:r w:rsidRPr="006E3528">
        <w:rPr>
          <w:i/>
        </w:rPr>
        <w:t>Alt1: Signaling of the absolute raster position within the fre</w:t>
      </w:r>
      <w:r>
        <w:rPr>
          <w:i/>
        </w:rPr>
        <w:t>quency band’ is supported</w:t>
      </w:r>
      <w:r w:rsidRPr="006E3528">
        <w:rPr>
          <w:i/>
        </w:rPr>
        <w:t xml:space="preserve">. </w:t>
      </w:r>
    </w:p>
    <w:p w14:paraId="3740EFF9" w14:textId="77777777" w:rsidR="008526C9" w:rsidRDefault="008526C9" w:rsidP="008526C9">
      <w:pPr>
        <w:rPr>
          <w:i/>
          <w:lang w:val="en-US"/>
        </w:rPr>
      </w:pPr>
    </w:p>
    <w:p w14:paraId="51430157" w14:textId="77777777" w:rsidR="008526C9" w:rsidRPr="00C85D19" w:rsidRDefault="008526C9" w:rsidP="008526C9">
      <w:pPr>
        <w:pStyle w:val="Heading1"/>
        <w:numPr>
          <w:ilvl w:val="0"/>
          <w:numId w:val="0"/>
        </w:numPr>
        <w:ind w:left="432" w:hanging="432"/>
        <w:rPr>
          <w:sz w:val="32"/>
          <w:lang w:val="en-US"/>
        </w:rPr>
      </w:pPr>
      <w:r w:rsidRPr="00077CF3">
        <w:rPr>
          <w:sz w:val="32"/>
          <w:lang w:val="en-US"/>
        </w:rPr>
        <w:t>References</w:t>
      </w:r>
    </w:p>
    <w:p w14:paraId="1297574D" w14:textId="77777777" w:rsidR="008526C9" w:rsidRDefault="008526C9" w:rsidP="008526C9">
      <w:pPr>
        <w:pStyle w:val="Reference"/>
        <w:numPr>
          <w:ilvl w:val="0"/>
          <w:numId w:val="10"/>
        </w:numPr>
        <w:spacing w:after="0"/>
      </w:pPr>
      <w:bookmarkStart w:id="5" w:name="_Ref498641738"/>
      <w:bookmarkStart w:id="6" w:name="_Ref458702429"/>
      <w:bookmarkStart w:id="7" w:name="_Ref458702606"/>
      <w:bookmarkStart w:id="8" w:name="_Ref458702426"/>
      <w:r w:rsidRPr="00BC3E32">
        <w:t>Chairm</w:t>
      </w:r>
      <w:r>
        <w:t>an’s Notes, 3GPP TSG-RAN WG1 #91</w:t>
      </w:r>
      <w:r w:rsidRPr="00BC3E32">
        <w:t xml:space="preserve">, </w:t>
      </w:r>
      <w:r>
        <w:t>27</w:t>
      </w:r>
      <w:r w:rsidRPr="00550219">
        <w:rPr>
          <w:vertAlign w:val="superscript"/>
        </w:rPr>
        <w:t>th</w:t>
      </w:r>
      <w:r>
        <w:t xml:space="preserve"> November – 1st December 2017, Reno, </w:t>
      </w:r>
      <w:bookmarkEnd w:id="5"/>
      <w:r>
        <w:t>USA</w:t>
      </w:r>
      <w:bookmarkEnd w:id="6"/>
      <w:bookmarkEnd w:id="7"/>
      <w:bookmarkEnd w:id="8"/>
    </w:p>
    <w:p w14:paraId="52FCDFA4" w14:textId="77777777" w:rsidR="008526C9" w:rsidRDefault="008526C9" w:rsidP="008526C9">
      <w:pPr>
        <w:pStyle w:val="Reference"/>
        <w:numPr>
          <w:ilvl w:val="0"/>
          <w:numId w:val="10"/>
        </w:numPr>
        <w:spacing w:after="0"/>
      </w:pPr>
      <w:bookmarkStart w:id="9" w:name="_Ref506392479"/>
      <w:r w:rsidRPr="001A302A">
        <w:t>3GPP TS 38.</w:t>
      </w:r>
      <w:r>
        <w:t>101-1</w:t>
      </w:r>
      <w:bookmarkEnd w:id="9"/>
      <w:r>
        <w:t xml:space="preserve"> V1.0.0</w:t>
      </w:r>
      <w:r w:rsidRPr="004D3578">
        <w:t xml:space="preserve"> </w:t>
      </w:r>
      <w:r w:rsidRPr="001A302A">
        <w:t>(2017-12)</w:t>
      </w:r>
    </w:p>
    <w:p w14:paraId="4A1C7909" w14:textId="77777777" w:rsidR="008526C9" w:rsidRDefault="008526C9" w:rsidP="008526C9">
      <w:pPr>
        <w:pStyle w:val="Reference"/>
        <w:numPr>
          <w:ilvl w:val="0"/>
          <w:numId w:val="10"/>
        </w:numPr>
        <w:spacing w:after="0"/>
      </w:pPr>
      <w:bookmarkStart w:id="10" w:name="_Ref506392485"/>
      <w:r w:rsidRPr="001A302A">
        <w:t>3GPP TS 38.</w:t>
      </w:r>
      <w:r>
        <w:t>101-2</w:t>
      </w:r>
      <w:bookmarkEnd w:id="10"/>
      <w:r w:rsidRPr="001A302A">
        <w:t xml:space="preserve"> </w:t>
      </w:r>
      <w:r>
        <w:t>V1.0.0</w:t>
      </w:r>
      <w:r w:rsidRPr="004D3578">
        <w:t xml:space="preserve"> </w:t>
      </w:r>
      <w:r w:rsidRPr="001A302A">
        <w:t>(2017-12)</w:t>
      </w:r>
    </w:p>
    <w:p w14:paraId="415C1BAC" w14:textId="77777777" w:rsidR="008526C9" w:rsidRPr="00586E27" w:rsidRDefault="008526C9" w:rsidP="008526C9">
      <w:pPr>
        <w:pStyle w:val="Reference"/>
        <w:numPr>
          <w:ilvl w:val="0"/>
          <w:numId w:val="10"/>
        </w:numPr>
        <w:spacing w:after="0"/>
      </w:pPr>
      <w:bookmarkStart w:id="11" w:name="_Ref506387717"/>
      <w:r w:rsidRPr="001A302A">
        <w:t xml:space="preserve">3GPP TS 38.213 </w:t>
      </w:r>
      <w:r w:rsidRPr="00586E27">
        <w:t>V</w:t>
      </w:r>
      <w:r>
        <w:t>15</w:t>
      </w:r>
      <w:r w:rsidRPr="00586E27">
        <w:t>.</w:t>
      </w:r>
      <w:r>
        <w:t>0</w:t>
      </w:r>
      <w:r w:rsidRPr="00586E27">
        <w:t>.</w:t>
      </w:r>
      <w:r>
        <w:t>0</w:t>
      </w:r>
      <w:r w:rsidRPr="00586E27">
        <w:t xml:space="preserve"> </w:t>
      </w:r>
      <w:r w:rsidRPr="001A302A">
        <w:t>(2017-12)</w:t>
      </w:r>
    </w:p>
    <w:p w14:paraId="059E6151" w14:textId="77777777" w:rsidR="008526C9" w:rsidRPr="004C2552" w:rsidRDefault="008526C9" w:rsidP="008526C9">
      <w:pPr>
        <w:pStyle w:val="Reference"/>
        <w:numPr>
          <w:ilvl w:val="0"/>
          <w:numId w:val="10"/>
        </w:numPr>
        <w:spacing w:after="0"/>
      </w:pPr>
      <w:r w:rsidRPr="004C2552">
        <w:t>R4-1714295</w:t>
      </w:r>
      <w:r w:rsidRPr="001A302A">
        <w:t xml:space="preserve"> LS on channel raster and SS raster</w:t>
      </w:r>
      <w:bookmarkEnd w:id="11"/>
    </w:p>
    <w:p w14:paraId="28080D03" w14:textId="77777777" w:rsidR="008526C9" w:rsidRDefault="008526C9" w:rsidP="008526C9">
      <w:pPr>
        <w:pStyle w:val="Reference"/>
        <w:numPr>
          <w:ilvl w:val="0"/>
          <w:numId w:val="0"/>
        </w:numPr>
        <w:spacing w:after="0"/>
        <w:ind w:left="567" w:hanging="567"/>
      </w:pPr>
    </w:p>
    <w:p w14:paraId="57E7E27D" w14:textId="77777777" w:rsidR="008526C9" w:rsidRDefault="008526C9" w:rsidP="008526C9">
      <w:pPr>
        <w:pStyle w:val="Reference"/>
        <w:numPr>
          <w:ilvl w:val="0"/>
          <w:numId w:val="0"/>
        </w:numPr>
        <w:spacing w:after="0"/>
        <w:ind w:left="567" w:hanging="567"/>
      </w:pPr>
    </w:p>
    <w:p w14:paraId="75E8AA4D" w14:textId="77777777" w:rsidR="008526C9" w:rsidRDefault="008526C9" w:rsidP="008526C9">
      <w:pPr>
        <w:overflowPunct/>
        <w:autoSpaceDE/>
        <w:autoSpaceDN/>
        <w:adjustRightInd/>
        <w:spacing w:after="0"/>
        <w:jc w:val="left"/>
        <w:textAlignment w:val="auto"/>
      </w:pPr>
    </w:p>
    <w:p w14:paraId="3FA7C2BE" w14:textId="77777777" w:rsidR="007D71A6" w:rsidRPr="008526C9" w:rsidRDefault="007D71A6" w:rsidP="008526C9"/>
    <w:sectPr w:rsidR="007D71A6" w:rsidRPr="008526C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FDFD" w14:textId="77777777" w:rsidR="002E0377" w:rsidRDefault="002E0377">
      <w:r>
        <w:separator/>
      </w:r>
    </w:p>
  </w:endnote>
  <w:endnote w:type="continuationSeparator" w:id="0">
    <w:p w14:paraId="400DF437" w14:textId="77777777" w:rsidR="002E0377" w:rsidRDefault="002E0377">
      <w:r>
        <w:continuationSeparator/>
      </w:r>
    </w:p>
  </w:endnote>
  <w:endnote w:type="continuationNotice" w:id="1">
    <w:p w14:paraId="363BA5C4" w14:textId="77777777" w:rsidR="002E0377" w:rsidRDefault="002E0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CD1B8" w14:textId="77777777" w:rsidR="002E0377" w:rsidRDefault="002E0377">
      <w:r>
        <w:separator/>
      </w:r>
    </w:p>
  </w:footnote>
  <w:footnote w:type="continuationSeparator" w:id="0">
    <w:p w14:paraId="3523EB0E" w14:textId="77777777" w:rsidR="002E0377" w:rsidRDefault="002E0377">
      <w:r>
        <w:continuationSeparator/>
      </w:r>
    </w:p>
  </w:footnote>
  <w:footnote w:type="continuationNotice" w:id="1">
    <w:p w14:paraId="379F00E7" w14:textId="77777777" w:rsidR="002E0377" w:rsidRDefault="002E03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B5B56"/>
    <w:multiLevelType w:val="hybridMultilevel"/>
    <w:tmpl w:val="DD3A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21577C"/>
    <w:multiLevelType w:val="hybridMultilevel"/>
    <w:tmpl w:val="FC2A82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4"/>
  </w:num>
  <w:num w:numId="6">
    <w:abstractNumId w:val="10"/>
  </w:num>
  <w:num w:numId="7">
    <w:abstractNumId w:val="16"/>
  </w:num>
  <w:num w:numId="8">
    <w:abstractNumId w:val="5"/>
  </w:num>
  <w:num w:numId="9">
    <w:abstractNumId w:val="18"/>
  </w:num>
  <w:num w:numId="10">
    <w:abstractNumId w:val="6"/>
  </w:num>
  <w:num w:numId="11">
    <w:abstractNumId w:val="3"/>
  </w:num>
  <w:num w:numId="12">
    <w:abstractNumId w:val="7"/>
  </w:num>
  <w:num w:numId="13">
    <w:abstractNumId w:val="2"/>
  </w:num>
  <w:num w:numId="14">
    <w:abstractNumId w:val="13"/>
  </w:num>
  <w:num w:numId="15">
    <w:abstractNumId w:val="14"/>
  </w:num>
  <w:num w:numId="16">
    <w:abstractNumId w:val="15"/>
  </w:num>
  <w:num w:numId="17">
    <w:abstractNumId w:val="17"/>
  </w:num>
  <w:num w:numId="18">
    <w:abstractNumId w:val="11"/>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178"/>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40"/>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B39"/>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41A"/>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5CC"/>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2A"/>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61C"/>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EE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1640"/>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29E5"/>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377"/>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AB9"/>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5EB3"/>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15"/>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18A1"/>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587"/>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552"/>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16E1"/>
    <w:rsid w:val="0050268E"/>
    <w:rsid w:val="0050276D"/>
    <w:rsid w:val="0050318E"/>
    <w:rsid w:val="00504512"/>
    <w:rsid w:val="00504A6F"/>
    <w:rsid w:val="00504D78"/>
    <w:rsid w:val="00506557"/>
    <w:rsid w:val="0050677A"/>
    <w:rsid w:val="00506849"/>
    <w:rsid w:val="00506D5C"/>
    <w:rsid w:val="00507194"/>
    <w:rsid w:val="005104E2"/>
    <w:rsid w:val="005108D8"/>
    <w:rsid w:val="005110FF"/>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3FBE"/>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45"/>
    <w:rsid w:val="006D79AB"/>
    <w:rsid w:val="006D7A42"/>
    <w:rsid w:val="006D7DA7"/>
    <w:rsid w:val="006E0100"/>
    <w:rsid w:val="006E062C"/>
    <w:rsid w:val="006E210A"/>
    <w:rsid w:val="006E22C1"/>
    <w:rsid w:val="006E258F"/>
    <w:rsid w:val="006E28B7"/>
    <w:rsid w:val="006E2B61"/>
    <w:rsid w:val="006E3310"/>
    <w:rsid w:val="006E3367"/>
    <w:rsid w:val="006E350F"/>
    <w:rsid w:val="006E3528"/>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1D4B"/>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912"/>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3E1"/>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6C9"/>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0F84"/>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A53"/>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C89"/>
    <w:rsid w:val="00A37E7B"/>
    <w:rsid w:val="00A408D4"/>
    <w:rsid w:val="00A40E1E"/>
    <w:rsid w:val="00A412A4"/>
    <w:rsid w:val="00A419C2"/>
    <w:rsid w:val="00A41E2B"/>
    <w:rsid w:val="00A42250"/>
    <w:rsid w:val="00A4252A"/>
    <w:rsid w:val="00A4264A"/>
    <w:rsid w:val="00A43013"/>
    <w:rsid w:val="00A4318D"/>
    <w:rsid w:val="00A43E2C"/>
    <w:rsid w:val="00A43ECE"/>
    <w:rsid w:val="00A44C1A"/>
    <w:rsid w:val="00A453DB"/>
    <w:rsid w:val="00A45AD5"/>
    <w:rsid w:val="00A45B74"/>
    <w:rsid w:val="00A45BB0"/>
    <w:rsid w:val="00A4665B"/>
    <w:rsid w:val="00A4678B"/>
    <w:rsid w:val="00A469EB"/>
    <w:rsid w:val="00A469ED"/>
    <w:rsid w:val="00A46A95"/>
    <w:rsid w:val="00A475BD"/>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0A0"/>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02"/>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4A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B006FE"/>
    <w:rsid w:val="00B007CB"/>
    <w:rsid w:val="00B00A65"/>
    <w:rsid w:val="00B02214"/>
    <w:rsid w:val="00B02AA9"/>
    <w:rsid w:val="00B02D81"/>
    <w:rsid w:val="00B02D93"/>
    <w:rsid w:val="00B02FA3"/>
    <w:rsid w:val="00B0308A"/>
    <w:rsid w:val="00B03281"/>
    <w:rsid w:val="00B05084"/>
    <w:rsid w:val="00B05307"/>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B04"/>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A54"/>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0A0"/>
    <w:rsid w:val="00CA59E2"/>
    <w:rsid w:val="00CA5D20"/>
    <w:rsid w:val="00CA6781"/>
    <w:rsid w:val="00CB0F89"/>
    <w:rsid w:val="00CB1F63"/>
    <w:rsid w:val="00CB2067"/>
    <w:rsid w:val="00CB29E1"/>
    <w:rsid w:val="00CB37DE"/>
    <w:rsid w:val="00CB4899"/>
    <w:rsid w:val="00CB4D33"/>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21F"/>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A5A"/>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BBA"/>
    <w:rsid w:val="00D85D70"/>
    <w:rsid w:val="00D86DF6"/>
    <w:rsid w:val="00D871CE"/>
    <w:rsid w:val="00D87270"/>
    <w:rsid w:val="00D91078"/>
    <w:rsid w:val="00D9127D"/>
    <w:rsid w:val="00D9196D"/>
    <w:rsid w:val="00D91DA0"/>
    <w:rsid w:val="00D92036"/>
    <w:rsid w:val="00D924C7"/>
    <w:rsid w:val="00D92982"/>
    <w:rsid w:val="00D93687"/>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92"/>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3C83"/>
    <w:rsid w:val="00E442BD"/>
    <w:rsid w:val="00E446F1"/>
    <w:rsid w:val="00E44802"/>
    <w:rsid w:val="00E4545A"/>
    <w:rsid w:val="00E46886"/>
    <w:rsid w:val="00E47AEF"/>
    <w:rsid w:val="00E50D86"/>
    <w:rsid w:val="00E50F81"/>
    <w:rsid w:val="00E512D9"/>
    <w:rsid w:val="00E517C3"/>
    <w:rsid w:val="00E51FF6"/>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30D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16"/>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66A"/>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1DFC"/>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3AE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D58"/>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CE8"/>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A3E"/>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4F8E"/>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AD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locked/>
    <w:rsid w:val="00A550A0"/>
    <w:rPr>
      <w:rFonts w:ascii="MS Mincho" w:eastAsia="MS Mincho"/>
      <w:lang w:val="en-GB"/>
    </w:rPr>
  </w:style>
  <w:style w:type="table" w:styleId="GridTable4-Accent1">
    <w:name w:val="Grid Table 4 Accent 1"/>
    <w:basedOn w:val="TableNormal"/>
    <w:uiPriority w:val="49"/>
    <w:rsid w:val="00B05307"/>
    <w:rPr>
      <w:rFonts w:asciiTheme="minorHAnsi" w:eastAsiaTheme="minorHAnsi" w:hAnsiTheme="minorHAnsi" w:cstheme="minorBidi"/>
      <w:sz w:val="22"/>
      <w:szCs w:val="22"/>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05307"/>
    <w:rPr>
      <w:rFonts w:asciiTheme="minorHAnsi" w:eastAsiaTheme="minorHAnsi" w:hAnsiTheme="minorHAnsi" w:cstheme="minorBidi"/>
      <w:sz w:val="22"/>
      <w:szCs w:val="22"/>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6Colorful-Accent3">
    <w:name w:val="Grid Table 6 Colorful Accent 3"/>
    <w:basedOn w:val="TableNormal"/>
    <w:uiPriority w:val="51"/>
    <w:rsid w:val="00B0530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ZA">
    <w:name w:val="ZA"/>
    <w:rsid w:val="001A302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berschrift1H1">
    <w:name w:val="Überschrift 1.H1"/>
    <w:basedOn w:val="Normal"/>
    <w:next w:val="Normal"/>
    <w:rsid w:val="001A302A"/>
    <w:pPr>
      <w:keepNext/>
      <w:keepLines/>
      <w:numPr>
        <w:numId w:val="18"/>
      </w:numPr>
      <w:pBdr>
        <w:top w:val="single" w:sz="12" w:space="3" w:color="auto"/>
      </w:pBdr>
      <w:spacing w:before="240" w:after="180"/>
      <w:jc w:val="left"/>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441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4953060">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83168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19472875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0291539">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7B74F-954B-4F1A-A4B5-1A59185C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2018-02-17T05:09:00Z</dcterms:created>
  <dcterms:modified xsi:type="dcterms:W3CDTF">2018-02-17T05:10:00Z</dcterms:modified>
  <cp:category/>
</cp:coreProperties>
</file>