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12A5B" w14:textId="24DC44F0" w:rsidR="00F7039A" w:rsidRPr="00976118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eastAsia="zh-CN"/>
        </w:rPr>
      </w:pPr>
      <w:bookmarkStart w:id="0" w:name="OLE_LINK5"/>
      <w:bookmarkStart w:id="1" w:name="OLE_LINK6"/>
      <w:r w:rsidRPr="00976118">
        <w:rPr>
          <w:bCs/>
          <w:noProof w:val="0"/>
          <w:sz w:val="24"/>
        </w:rPr>
        <w:t>3GPP T</w:t>
      </w:r>
      <w:bookmarkStart w:id="2" w:name="_Ref452454252"/>
      <w:bookmarkEnd w:id="2"/>
      <w:r w:rsidRPr="00976118">
        <w:rPr>
          <w:bCs/>
          <w:noProof w:val="0"/>
          <w:sz w:val="24"/>
        </w:rPr>
        <w:t xml:space="preserve">SG-RAN </w:t>
      </w:r>
      <w:r w:rsidRPr="00976118">
        <w:rPr>
          <w:noProof w:val="0"/>
          <w:sz w:val="24"/>
        </w:rPr>
        <w:t>WG1</w:t>
      </w:r>
      <w:r w:rsidR="00C638E9" w:rsidRPr="00976118">
        <w:rPr>
          <w:noProof w:val="0"/>
          <w:sz w:val="24"/>
        </w:rPr>
        <w:t xml:space="preserve"> </w:t>
      </w:r>
      <w:r w:rsidR="00601EE2">
        <w:rPr>
          <w:noProof w:val="0"/>
          <w:sz w:val="24"/>
        </w:rPr>
        <w:t>#92</w:t>
      </w:r>
      <w:r w:rsidRPr="00976118">
        <w:rPr>
          <w:bCs/>
          <w:noProof w:val="0"/>
          <w:sz w:val="24"/>
        </w:rPr>
        <w:tab/>
      </w:r>
      <w:r w:rsidR="00844298" w:rsidRPr="00844298">
        <w:rPr>
          <w:bCs/>
          <w:noProof w:val="0"/>
          <w:sz w:val="24"/>
          <w:lang w:eastAsia="ja-JP"/>
        </w:rPr>
        <w:t>R1-1802541</w:t>
      </w:r>
    </w:p>
    <w:p w14:paraId="4962A6D8" w14:textId="4FE529D3" w:rsidR="00787640" w:rsidRPr="00976118" w:rsidRDefault="00601EE2" w:rsidP="00F7039A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noProof w:val="0"/>
          <w:sz w:val="24"/>
        </w:rPr>
        <w:t>Athens</w:t>
      </w:r>
      <w:r w:rsidR="00C638E9" w:rsidRPr="00976118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C638E9" w:rsidRPr="00976118">
        <w:rPr>
          <w:noProof w:val="0"/>
          <w:sz w:val="24"/>
        </w:rPr>
        <w:t xml:space="preserve">, </w:t>
      </w:r>
      <w:bookmarkStart w:id="3" w:name="_Hlk492452772"/>
      <w:r w:rsidR="004721B6" w:rsidRPr="00976118">
        <w:rPr>
          <w:noProof w:val="0"/>
          <w:sz w:val="24"/>
        </w:rPr>
        <w:t>2</w:t>
      </w:r>
      <w:r w:rsidR="00035649">
        <w:rPr>
          <w:noProof w:val="0"/>
          <w:sz w:val="24"/>
        </w:rPr>
        <w:t>6</w:t>
      </w:r>
      <w:r w:rsidR="007A5B85" w:rsidRPr="00976118">
        <w:rPr>
          <w:noProof w:val="0"/>
          <w:sz w:val="24"/>
          <w:vertAlign w:val="superscript"/>
        </w:rPr>
        <w:t>th</w:t>
      </w:r>
      <w:r w:rsidR="004721B6" w:rsidRPr="00976118">
        <w:rPr>
          <w:noProof w:val="0"/>
          <w:sz w:val="24"/>
        </w:rPr>
        <w:t xml:space="preserve"> </w:t>
      </w:r>
      <w:r>
        <w:rPr>
          <w:noProof w:val="0"/>
          <w:sz w:val="24"/>
        </w:rPr>
        <w:t xml:space="preserve">Feb </w:t>
      </w:r>
      <w:r w:rsidR="004721B6" w:rsidRPr="00976118">
        <w:rPr>
          <w:noProof w:val="0"/>
          <w:sz w:val="24"/>
        </w:rPr>
        <w:t xml:space="preserve">– </w:t>
      </w:r>
      <w:r>
        <w:rPr>
          <w:noProof w:val="0"/>
          <w:sz w:val="24"/>
        </w:rPr>
        <w:t>2</w:t>
      </w:r>
      <w:r>
        <w:rPr>
          <w:noProof w:val="0"/>
          <w:sz w:val="24"/>
          <w:vertAlign w:val="superscript"/>
        </w:rPr>
        <w:t>nd</w:t>
      </w:r>
      <w:r w:rsidR="00C638E9" w:rsidRPr="00976118">
        <w:rPr>
          <w:noProof w:val="0"/>
          <w:sz w:val="24"/>
        </w:rPr>
        <w:t xml:space="preserve"> </w:t>
      </w:r>
      <w:bookmarkEnd w:id="3"/>
      <w:r>
        <w:rPr>
          <w:noProof w:val="0"/>
          <w:sz w:val="24"/>
        </w:rPr>
        <w:t xml:space="preserve">Mar </w:t>
      </w:r>
      <w:r w:rsidR="00EA2662" w:rsidRPr="00976118">
        <w:rPr>
          <w:bCs/>
          <w:sz w:val="24"/>
        </w:rPr>
        <w:t>201</w:t>
      </w:r>
      <w:r w:rsidR="00EA2662">
        <w:rPr>
          <w:bCs/>
          <w:sz w:val="24"/>
        </w:rPr>
        <w:t>8</w:t>
      </w:r>
      <w:r w:rsidR="007A33FC" w:rsidRPr="00976118">
        <w:rPr>
          <w:bCs/>
          <w:sz w:val="24"/>
        </w:rPr>
        <w:tab/>
      </w:r>
    </w:p>
    <w:bookmarkEnd w:id="0"/>
    <w:bookmarkEnd w:id="1"/>
    <w:p w14:paraId="68A798BD" w14:textId="77777777" w:rsidR="00787640" w:rsidRPr="00976118" w:rsidRDefault="00787640" w:rsidP="00787640">
      <w:pPr>
        <w:pStyle w:val="Header"/>
        <w:rPr>
          <w:bCs/>
          <w:noProof w:val="0"/>
          <w:sz w:val="24"/>
          <w:lang w:eastAsia="ja-JP"/>
        </w:rPr>
      </w:pPr>
    </w:p>
    <w:p w14:paraId="009B7690" w14:textId="5800A5FE" w:rsidR="00787640" w:rsidRPr="00976118" w:rsidRDefault="00787640" w:rsidP="0078764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976118">
        <w:rPr>
          <w:rFonts w:cs="Arial"/>
          <w:b/>
          <w:bCs/>
          <w:sz w:val="24"/>
          <w:lang w:val="en-US"/>
        </w:rPr>
        <w:t>Agenda item:</w:t>
      </w:r>
      <w:r w:rsidRPr="00976118">
        <w:rPr>
          <w:rFonts w:cs="Arial"/>
          <w:b/>
          <w:bCs/>
          <w:sz w:val="24"/>
          <w:lang w:val="en-US"/>
        </w:rPr>
        <w:tab/>
      </w:r>
      <w:r w:rsidRPr="00976118">
        <w:rPr>
          <w:rFonts w:cs="Arial"/>
          <w:b/>
          <w:bCs/>
          <w:sz w:val="24"/>
          <w:lang w:val="en-US"/>
        </w:rPr>
        <w:tab/>
      </w:r>
      <w:r w:rsidR="00183A08" w:rsidRPr="00C807B0">
        <w:rPr>
          <w:rFonts w:cs="Arial"/>
          <w:b/>
          <w:bCs/>
          <w:sz w:val="24"/>
          <w:lang w:val="en-US"/>
        </w:rPr>
        <w:t>7.</w:t>
      </w:r>
      <w:r w:rsidR="00601EE2" w:rsidRPr="00C807B0">
        <w:rPr>
          <w:rFonts w:cs="Arial"/>
          <w:b/>
          <w:bCs/>
          <w:sz w:val="24"/>
          <w:lang w:val="en-US"/>
        </w:rPr>
        <w:t>1.</w:t>
      </w:r>
      <w:r w:rsidR="00183A08" w:rsidRPr="00C807B0">
        <w:rPr>
          <w:rFonts w:cs="Arial"/>
          <w:b/>
          <w:bCs/>
          <w:sz w:val="24"/>
          <w:lang w:val="en-US"/>
        </w:rPr>
        <w:t>3.5</w:t>
      </w:r>
    </w:p>
    <w:p w14:paraId="67201501" w14:textId="77777777" w:rsidR="00787640" w:rsidRPr="00976118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76118">
        <w:rPr>
          <w:rFonts w:ascii="Arial" w:hAnsi="Arial" w:cs="Arial"/>
          <w:b/>
          <w:bCs/>
          <w:sz w:val="24"/>
        </w:rPr>
        <w:t>Source:</w:t>
      </w:r>
      <w:r w:rsidRPr="00976118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976118">
        <w:rPr>
          <w:rFonts w:ascii="Arial" w:hAnsi="Arial" w:cs="Arial"/>
          <w:b/>
          <w:bCs/>
          <w:sz w:val="24"/>
        </w:rPr>
        <w:t>Nokia</w:t>
      </w:r>
      <w:bookmarkEnd w:id="4"/>
      <w:bookmarkEnd w:id="5"/>
      <w:r w:rsidR="00F80DB5" w:rsidRPr="00976118">
        <w:rPr>
          <w:rFonts w:ascii="Arial" w:hAnsi="Arial" w:cs="Arial"/>
          <w:b/>
          <w:bCs/>
          <w:sz w:val="24"/>
        </w:rPr>
        <w:t xml:space="preserve">, </w:t>
      </w:r>
      <w:r w:rsidR="00D2771C" w:rsidRPr="00976118">
        <w:rPr>
          <w:rFonts w:ascii="Arial" w:hAnsi="Arial" w:cs="Arial"/>
          <w:b/>
          <w:bCs/>
          <w:sz w:val="24"/>
        </w:rPr>
        <w:t>Nokia Shanghai Bell</w:t>
      </w:r>
    </w:p>
    <w:p w14:paraId="54D2A506" w14:textId="584BD83E" w:rsidR="00787640" w:rsidRPr="00976118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976118">
        <w:rPr>
          <w:rFonts w:ascii="Arial" w:hAnsi="Arial" w:cs="Arial"/>
          <w:b/>
          <w:bCs/>
          <w:sz w:val="24"/>
        </w:rPr>
        <w:t>Title:</w:t>
      </w:r>
      <w:r w:rsidRPr="00976118">
        <w:rPr>
          <w:rFonts w:ascii="Arial" w:hAnsi="Arial" w:cs="Arial"/>
          <w:b/>
          <w:bCs/>
          <w:sz w:val="24"/>
        </w:rPr>
        <w:tab/>
      </w:r>
      <w:r w:rsidR="001254CB">
        <w:rPr>
          <w:rFonts w:ascii="Arial" w:hAnsi="Arial" w:cs="Arial"/>
          <w:b/>
          <w:bCs/>
          <w:sz w:val="24"/>
        </w:rPr>
        <w:t>R</w:t>
      </w:r>
      <w:r w:rsidR="00F60FDF">
        <w:rPr>
          <w:rFonts w:ascii="Arial" w:hAnsi="Arial" w:cs="Arial"/>
          <w:b/>
          <w:bCs/>
          <w:sz w:val="24"/>
        </w:rPr>
        <w:t>emaining details o</w:t>
      </w:r>
      <w:r w:rsidR="001254CB">
        <w:rPr>
          <w:rFonts w:ascii="Arial" w:hAnsi="Arial" w:cs="Arial"/>
          <w:b/>
          <w:bCs/>
          <w:sz w:val="24"/>
        </w:rPr>
        <w:t>n</w:t>
      </w:r>
      <w:r w:rsidR="00F43100">
        <w:rPr>
          <w:rFonts w:ascii="Arial" w:hAnsi="Arial" w:cs="Arial"/>
          <w:b/>
          <w:bCs/>
          <w:sz w:val="24"/>
        </w:rPr>
        <w:t xml:space="preserve"> r</w:t>
      </w:r>
      <w:r w:rsidR="00183A08" w:rsidRPr="00976118">
        <w:rPr>
          <w:rFonts w:ascii="Arial" w:hAnsi="Arial" w:cs="Arial"/>
          <w:b/>
          <w:bCs/>
          <w:sz w:val="24"/>
        </w:rPr>
        <w:t>ate-matching</w:t>
      </w:r>
      <w:r w:rsidR="00C638E9" w:rsidRPr="00976118">
        <w:rPr>
          <w:rFonts w:ascii="Arial" w:hAnsi="Arial" w:cs="Arial"/>
          <w:b/>
          <w:bCs/>
          <w:sz w:val="24"/>
        </w:rPr>
        <w:t xml:space="preserve"> </w:t>
      </w:r>
      <w:r w:rsidR="00EC350C" w:rsidRPr="00976118">
        <w:rPr>
          <w:rFonts w:ascii="Arial" w:hAnsi="Arial" w:cs="Arial"/>
          <w:b/>
          <w:bCs/>
          <w:sz w:val="24"/>
        </w:rPr>
        <w:t>in NR</w:t>
      </w:r>
    </w:p>
    <w:p w14:paraId="3011BE6F" w14:textId="77777777" w:rsidR="0034111C" w:rsidRPr="00976118" w:rsidRDefault="00787640" w:rsidP="00787640">
      <w:pPr>
        <w:rPr>
          <w:rFonts w:ascii="Arial" w:hAnsi="Arial" w:cs="Arial"/>
          <w:b/>
          <w:bCs/>
          <w:sz w:val="24"/>
        </w:rPr>
      </w:pPr>
      <w:r w:rsidRPr="00976118">
        <w:rPr>
          <w:rFonts w:ascii="Arial" w:hAnsi="Arial" w:cs="Arial"/>
          <w:b/>
          <w:bCs/>
          <w:sz w:val="24"/>
        </w:rPr>
        <w:t>Document for:</w:t>
      </w:r>
      <w:r w:rsidRPr="00976118">
        <w:rPr>
          <w:rFonts w:ascii="Arial" w:hAnsi="Arial" w:cs="Arial"/>
          <w:b/>
          <w:bCs/>
          <w:sz w:val="24"/>
        </w:rPr>
        <w:tab/>
      </w:r>
      <w:r w:rsidRPr="00976118">
        <w:rPr>
          <w:rFonts w:ascii="Arial" w:hAnsi="Arial" w:cs="Arial"/>
          <w:b/>
          <w:bCs/>
          <w:sz w:val="24"/>
        </w:rPr>
        <w:tab/>
        <w:t>Discussion and Decision</w:t>
      </w:r>
    </w:p>
    <w:p w14:paraId="33C36757" w14:textId="544E10B4" w:rsidR="0034111C" w:rsidRPr="00976118" w:rsidRDefault="00EE7FA7" w:rsidP="00F12F85">
      <w:pPr>
        <w:pStyle w:val="Heading1"/>
        <w:rPr>
          <w:lang w:val="en-US"/>
        </w:rPr>
      </w:pPr>
      <w:r w:rsidRPr="00976118">
        <w:rPr>
          <w:lang w:val="en-US"/>
        </w:rPr>
        <w:t>Introduction</w:t>
      </w:r>
    </w:p>
    <w:p w14:paraId="78D2A5C8" w14:textId="498E60BA" w:rsidR="00F12F85" w:rsidRPr="00976118" w:rsidRDefault="00362B08" w:rsidP="00996919">
      <w:pPr>
        <w:spacing w:after="120"/>
        <w:jc w:val="both"/>
        <w:rPr>
          <w:rFonts w:ascii="Times New Roman" w:hAnsi="Times New Roman"/>
          <w:bCs/>
          <w:sz w:val="20"/>
          <w:szCs w:val="20"/>
        </w:rPr>
      </w:pPr>
      <w:bookmarkStart w:id="6" w:name="OLE_LINK13"/>
      <w:bookmarkStart w:id="7" w:name="OLE_LINK14"/>
      <w:r>
        <w:rPr>
          <w:rFonts w:ascii="Times New Roman" w:hAnsi="Times New Roman"/>
          <w:bCs/>
          <w:sz w:val="20"/>
          <w:szCs w:val="20"/>
        </w:rPr>
        <w:t>After the RAN1#AH1801 the following issues are still open for R15:</w:t>
      </w:r>
    </w:p>
    <w:p w14:paraId="33837E26" w14:textId="6E470F68" w:rsidR="00F12F85" w:rsidRPr="00976118" w:rsidRDefault="00035649" w:rsidP="00F12F85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PDSCH </w:t>
      </w:r>
      <w:r w:rsidR="007C59AB" w:rsidRPr="007C59AB">
        <w:rPr>
          <w:rFonts w:ascii="Times New Roman" w:hAnsi="Times New Roman"/>
          <w:bCs/>
          <w:sz w:val="20"/>
          <w:szCs w:val="20"/>
        </w:rPr>
        <w:t>RMR in RMSI/OSI</w:t>
      </w:r>
    </w:p>
    <w:p w14:paraId="512F1E65" w14:textId="2FE4D6F8" w:rsidR="007C59AB" w:rsidRDefault="00362B08" w:rsidP="002B0CF2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Collision between </w:t>
      </w:r>
      <w:r w:rsidR="007C59AB" w:rsidRPr="007C59AB">
        <w:rPr>
          <w:rFonts w:ascii="Times New Roman" w:hAnsi="Times New Roman"/>
          <w:bCs/>
          <w:sz w:val="20"/>
          <w:szCs w:val="20"/>
        </w:rPr>
        <w:t>PDCCH</w:t>
      </w:r>
      <w:r>
        <w:rPr>
          <w:rFonts w:ascii="Times New Roman" w:hAnsi="Times New Roman"/>
          <w:bCs/>
          <w:sz w:val="20"/>
          <w:szCs w:val="20"/>
        </w:rPr>
        <w:t xml:space="preserve"> and</w:t>
      </w:r>
      <w:r w:rsidR="007C59AB" w:rsidRPr="007C59AB">
        <w:rPr>
          <w:rFonts w:ascii="Times New Roman" w:hAnsi="Times New Roman"/>
          <w:bCs/>
          <w:sz w:val="20"/>
          <w:szCs w:val="20"/>
        </w:rPr>
        <w:t xml:space="preserve"> </w:t>
      </w:r>
      <w:r w:rsidR="007C59AB">
        <w:rPr>
          <w:rFonts w:ascii="Times New Roman" w:hAnsi="Times New Roman"/>
          <w:bCs/>
          <w:sz w:val="20"/>
          <w:szCs w:val="20"/>
        </w:rPr>
        <w:t>SSB</w:t>
      </w:r>
    </w:p>
    <w:p w14:paraId="48E0A547" w14:textId="42CBB9C1" w:rsidR="00362B08" w:rsidRPr="00362B08" w:rsidRDefault="00362B08" w:rsidP="00362B08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PDSCH r</w:t>
      </w:r>
      <w:r w:rsidR="00035649" w:rsidRPr="00362B08">
        <w:rPr>
          <w:rFonts w:ascii="Times New Roman" w:hAnsi="Times New Roman"/>
          <w:bCs/>
          <w:sz w:val="20"/>
          <w:szCs w:val="20"/>
        </w:rPr>
        <w:t>ate-matching around mobility CSI-RS</w:t>
      </w:r>
    </w:p>
    <w:p w14:paraId="7B0DAF7B" w14:textId="5555C38B" w:rsidR="00787961" w:rsidRDefault="00996919" w:rsidP="00F12F85">
      <w:pPr>
        <w:pStyle w:val="Heading1"/>
        <w:rPr>
          <w:lang w:val="en-US"/>
        </w:rPr>
      </w:pPr>
      <w:r w:rsidRPr="00976118">
        <w:rPr>
          <w:lang w:val="en-US"/>
        </w:rPr>
        <w:t xml:space="preserve">Remaining aspects of </w:t>
      </w:r>
      <w:r w:rsidR="00362B08">
        <w:rPr>
          <w:lang w:val="en-US"/>
        </w:rPr>
        <w:t xml:space="preserve">PDSCH/PDCCH </w:t>
      </w:r>
      <w:r w:rsidRPr="00976118">
        <w:rPr>
          <w:lang w:val="en-US"/>
        </w:rPr>
        <w:t>rate-matching in R15</w:t>
      </w:r>
      <w:r w:rsidR="00787961" w:rsidRPr="00976118">
        <w:rPr>
          <w:lang w:val="en-US"/>
        </w:rPr>
        <w:t xml:space="preserve"> </w:t>
      </w:r>
    </w:p>
    <w:p w14:paraId="343554F3" w14:textId="6D779153" w:rsidR="004103D5" w:rsidRDefault="004103D5" w:rsidP="004103D5">
      <w:pPr>
        <w:pStyle w:val="Heading2"/>
        <w:ind w:left="567"/>
        <w:rPr>
          <w:lang w:val="en-US"/>
        </w:rPr>
      </w:pPr>
      <w:r>
        <w:rPr>
          <w:lang w:val="en-US"/>
        </w:rPr>
        <w:t xml:space="preserve">Editorial changes </w:t>
      </w:r>
    </w:p>
    <w:p w14:paraId="4429E112" w14:textId="762DE6EB" w:rsidR="004103D5" w:rsidRPr="007452AD" w:rsidRDefault="004103D5" w:rsidP="004103D5">
      <w:pPr>
        <w:rPr>
          <w:rFonts w:ascii="Times New Roman" w:hAnsi="Times New Roman" w:cs="Times New Roman"/>
          <w:sz w:val="20"/>
          <w:szCs w:val="20"/>
        </w:rPr>
      </w:pPr>
      <w:r w:rsidRPr="007452AD">
        <w:rPr>
          <w:rFonts w:ascii="Times New Roman" w:hAnsi="Times New Roman" w:cs="Times New Roman"/>
          <w:sz w:val="20"/>
          <w:szCs w:val="20"/>
        </w:rPr>
        <w:t xml:space="preserve">In previous meeting it has been agreed </w:t>
      </w:r>
    </w:p>
    <w:p w14:paraId="5B707B92" w14:textId="77777777" w:rsidR="00530FE9" w:rsidRPr="007452AD" w:rsidRDefault="005F7C82" w:rsidP="004103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452AD">
        <w:rPr>
          <w:rFonts w:ascii="Times New Roman" w:hAnsi="Times New Roman" w:cs="Times New Roman"/>
          <w:sz w:val="20"/>
          <w:szCs w:val="20"/>
          <w:highlight w:val="green"/>
          <w:lang w:val="en-GB"/>
        </w:rPr>
        <w:t>Agreements:</w:t>
      </w:r>
    </w:p>
    <w:p w14:paraId="0541701A" w14:textId="77777777" w:rsidR="00530FE9" w:rsidRPr="007452AD" w:rsidRDefault="005F7C82" w:rsidP="004103D5">
      <w:pPr>
        <w:numPr>
          <w:ilvl w:val="0"/>
          <w:numId w:val="23"/>
        </w:numPr>
        <w:rPr>
          <w:rFonts w:ascii="Times New Roman" w:hAnsi="Times New Roman" w:cs="Times New Roman"/>
          <w:sz w:val="20"/>
          <w:szCs w:val="20"/>
        </w:rPr>
      </w:pPr>
      <w:r w:rsidRPr="007452AD">
        <w:rPr>
          <w:rFonts w:ascii="Times New Roman" w:hAnsi="Times New Roman" w:cs="Times New Roman"/>
          <w:sz w:val="20"/>
          <w:szCs w:val="20"/>
          <w:lang w:val="en-GB"/>
        </w:rPr>
        <w:t xml:space="preserve">The TP Alt2 in Section 3 of </w:t>
      </w:r>
      <w:hyperlink r:id="rId13" w:history="1">
        <w:r w:rsidRPr="007452AD">
          <w:rPr>
            <w:rStyle w:val="Hyperlink"/>
            <w:rFonts w:ascii="Times New Roman" w:hAnsi="Times New Roman" w:cs="Times New Roman"/>
            <w:sz w:val="20"/>
            <w:szCs w:val="20"/>
            <w:lang w:val="en-GB"/>
          </w:rPr>
          <w:t>R1-1801159</w:t>
        </w:r>
      </w:hyperlink>
      <w:r w:rsidRPr="007452AD">
        <w:rPr>
          <w:rFonts w:ascii="Times New Roman" w:hAnsi="Times New Roman" w:cs="Times New Roman"/>
          <w:sz w:val="20"/>
          <w:szCs w:val="20"/>
          <w:lang w:val="en-GB"/>
        </w:rPr>
        <w:t xml:space="preserve"> is adopted (impact on 38.214)</w:t>
      </w:r>
    </w:p>
    <w:p w14:paraId="7EBCC0B7" w14:textId="77777777" w:rsidR="004103D5" w:rsidRPr="007452AD" w:rsidRDefault="004103D5" w:rsidP="004103D5">
      <w:pPr>
        <w:pStyle w:val="B2"/>
        <w:ind w:left="0" w:firstLine="0"/>
        <w:rPr>
          <w:rFonts w:cs="Times New Roman"/>
        </w:rPr>
      </w:pPr>
      <w:r w:rsidRPr="007452AD">
        <w:rPr>
          <w:rFonts w:cs="Times New Roman"/>
        </w:rPr>
        <w:t>-----------------------------------TS 38.214-----------------------------------------------------------------------</w:t>
      </w:r>
    </w:p>
    <w:p w14:paraId="2A3A1DEC" w14:textId="77777777" w:rsidR="004103D5" w:rsidRPr="007452AD" w:rsidRDefault="004103D5" w:rsidP="004103D5">
      <w:pPr>
        <w:pStyle w:val="B1"/>
        <w:numPr>
          <w:ilvl w:val="0"/>
          <w:numId w:val="8"/>
        </w:numPr>
        <w:rPr>
          <w:rFonts w:cs="Times New Roman"/>
          <w:b/>
          <w:color w:val="000000"/>
        </w:rPr>
      </w:pPr>
      <w:r w:rsidRPr="007452AD">
        <w:rPr>
          <w:rFonts w:cs="Times New Roman"/>
          <w:i/>
        </w:rPr>
        <w:t>Resource-set-BWP</w:t>
      </w:r>
      <w:r w:rsidRPr="007452AD">
        <w:rPr>
          <w:rFonts w:cs="Times New Roman"/>
        </w:rPr>
        <w:t xml:space="preserve"> configuring up to </w:t>
      </w:r>
      <w:r w:rsidRPr="007452AD">
        <w:rPr>
          <w:rFonts w:cs="Times New Roman"/>
          <w:strike/>
          <w:color w:val="FF0000"/>
        </w:rPr>
        <w:t>[</w:t>
      </w:r>
      <w:r w:rsidRPr="007452AD">
        <w:rPr>
          <w:rFonts w:cs="Times New Roman"/>
        </w:rPr>
        <w:t>4</w:t>
      </w:r>
      <w:r w:rsidRPr="007452AD">
        <w:rPr>
          <w:rFonts w:cs="Times New Roman"/>
          <w:strike/>
          <w:color w:val="FF0000"/>
        </w:rPr>
        <w:t>]</w:t>
      </w:r>
      <w:r w:rsidRPr="007452AD">
        <w:rPr>
          <w:rFonts w:cs="Times New Roman"/>
        </w:rPr>
        <w:t xml:space="preserve"> </w:t>
      </w:r>
      <w:r w:rsidRPr="007452AD">
        <w:rPr>
          <w:rFonts w:cs="Times New Roman"/>
          <w:i/>
        </w:rPr>
        <w:t>rate-match-PDSCH-resource-set(s)</w:t>
      </w:r>
      <w:r w:rsidRPr="007452AD">
        <w:rPr>
          <w:rFonts w:cs="Times New Roman"/>
        </w:rPr>
        <w:t xml:space="preserve"> which may contain:</w:t>
      </w:r>
    </w:p>
    <w:p w14:paraId="129AC0E0" w14:textId="77777777" w:rsidR="004103D5" w:rsidRPr="007452AD" w:rsidRDefault="004103D5" w:rsidP="004103D5">
      <w:pPr>
        <w:numPr>
          <w:ilvl w:val="1"/>
          <w:numId w:val="8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7452AD">
        <w:rPr>
          <w:rFonts w:ascii="Times New Roman" w:hAnsi="Times New Roman" w:cs="Times New Roman"/>
          <w:color w:val="000000"/>
          <w:sz w:val="20"/>
          <w:szCs w:val="20"/>
        </w:rPr>
        <w:t xml:space="preserve">within a BWP, a frequency domain resource of a CORESET with CORESET-ID </w:t>
      </w:r>
      <w:bookmarkStart w:id="8" w:name="_Hlk502670875"/>
      <w:r w:rsidRPr="007452AD">
        <w:rPr>
          <w:rFonts w:ascii="Times New Roman" w:hAnsi="Times New Roman" w:cs="Times New Roman"/>
          <w:strike/>
          <w:color w:val="FF0000"/>
          <w:sz w:val="20"/>
          <w:szCs w:val="20"/>
        </w:rPr>
        <w:t>[</w:t>
      </w:r>
      <w:r w:rsidRPr="007452AD">
        <w:rPr>
          <w:rFonts w:ascii="Times New Roman" w:hAnsi="Times New Roman" w:cs="Times New Roman"/>
          <w:color w:val="000000"/>
          <w:sz w:val="20"/>
          <w:szCs w:val="20"/>
        </w:rPr>
        <w:t xml:space="preserve">and time domain resource determined by the higher layer parameters </w:t>
      </w:r>
      <w:r w:rsidRPr="007452AD">
        <w:rPr>
          <w:rFonts w:ascii="Times New Roman" w:hAnsi="Times New Roman" w:cs="Times New Roman"/>
          <w:i/>
          <w:color w:val="000000"/>
          <w:sz w:val="20"/>
          <w:szCs w:val="20"/>
        </w:rPr>
        <w:t>monitoring-offset-PDCCH-slot</w:t>
      </w:r>
      <w:r w:rsidRPr="007452AD">
        <w:rPr>
          <w:rFonts w:ascii="Times New Roman" w:hAnsi="Times New Roman" w:cs="Times New Roman"/>
          <w:color w:val="000000"/>
          <w:sz w:val="20"/>
          <w:szCs w:val="20"/>
        </w:rPr>
        <w:t xml:space="preserve"> and </w:t>
      </w:r>
      <w:r w:rsidRPr="007452AD">
        <w:rPr>
          <w:rFonts w:ascii="Times New Roman" w:hAnsi="Times New Roman" w:cs="Times New Roman"/>
          <w:i/>
          <w:color w:val="000000"/>
          <w:sz w:val="20"/>
          <w:szCs w:val="20"/>
        </w:rPr>
        <w:t>monitoring-periodicity-PDCCH-slot</w:t>
      </w:r>
      <w:r w:rsidRPr="007452AD">
        <w:rPr>
          <w:rFonts w:ascii="Times New Roman" w:hAnsi="Times New Roman" w:cs="Times New Roman"/>
          <w:color w:val="000000"/>
          <w:sz w:val="20"/>
          <w:szCs w:val="20"/>
        </w:rPr>
        <w:t xml:space="preserve"> and </w:t>
      </w:r>
      <w:r w:rsidRPr="007452AD">
        <w:rPr>
          <w:rFonts w:ascii="Times New Roman" w:hAnsi="Times New Roman" w:cs="Times New Roman"/>
          <w:i/>
          <w:color w:val="000000"/>
          <w:sz w:val="20"/>
          <w:szCs w:val="20"/>
        </w:rPr>
        <w:t>monitoring-symbols-PDCCH-within-slot</w:t>
      </w:r>
      <w:r w:rsidRPr="007452AD">
        <w:rPr>
          <w:rFonts w:ascii="Times New Roman" w:hAnsi="Times New Roman" w:cs="Times New Roman"/>
          <w:color w:val="000000"/>
          <w:sz w:val="20"/>
          <w:szCs w:val="20"/>
        </w:rPr>
        <w:t xml:space="preserve"> of search-space-sets associated with the CORESET with a CORESET ID</w:t>
      </w:r>
      <w:r w:rsidRPr="007452AD">
        <w:rPr>
          <w:rFonts w:ascii="Times New Roman" w:hAnsi="Times New Roman" w:cs="Times New Roman"/>
          <w:strike/>
          <w:color w:val="FF0000"/>
          <w:sz w:val="20"/>
          <w:szCs w:val="20"/>
        </w:rPr>
        <w:t>]</w:t>
      </w:r>
      <w:bookmarkEnd w:id="8"/>
      <w:r w:rsidRPr="007452AD">
        <w:rPr>
          <w:rFonts w:ascii="Times New Roman" w:hAnsi="Times New Roman" w:cs="Times New Roman"/>
          <w:color w:val="000000"/>
          <w:sz w:val="20"/>
          <w:szCs w:val="20"/>
        </w:rPr>
        <w:t xml:space="preserve">. This rate-matching resource set can be included in one or two groups of resource sets (higher layer parameters </w:t>
      </w:r>
      <w:r w:rsidRPr="007452AD">
        <w:rPr>
          <w:rFonts w:ascii="Times New Roman" w:hAnsi="Times New Roman" w:cs="Times New Roman"/>
          <w:i/>
          <w:color w:val="000000"/>
          <w:sz w:val="20"/>
          <w:szCs w:val="20"/>
        </w:rPr>
        <w:t>Resource-set-group-1</w:t>
      </w:r>
      <w:r w:rsidRPr="007452AD">
        <w:rPr>
          <w:rFonts w:ascii="Times New Roman" w:hAnsi="Times New Roman" w:cs="Times New Roman"/>
          <w:color w:val="000000"/>
          <w:sz w:val="20"/>
          <w:szCs w:val="20"/>
        </w:rPr>
        <w:t xml:space="preserve"> and </w:t>
      </w:r>
      <w:r w:rsidRPr="007452AD">
        <w:rPr>
          <w:rFonts w:ascii="Times New Roman" w:hAnsi="Times New Roman" w:cs="Times New Roman"/>
          <w:i/>
          <w:color w:val="000000"/>
          <w:sz w:val="20"/>
          <w:szCs w:val="20"/>
        </w:rPr>
        <w:t>Resource-set-group-2</w:t>
      </w:r>
      <w:r w:rsidRPr="007452AD">
        <w:rPr>
          <w:rFonts w:ascii="Times New Roman" w:hAnsi="Times New Roman" w:cs="Times New Roman"/>
          <w:color w:val="000000"/>
          <w:sz w:val="20"/>
          <w:szCs w:val="20"/>
        </w:rPr>
        <w:t>).</w:t>
      </w:r>
    </w:p>
    <w:p w14:paraId="55E6188E" w14:textId="77777777" w:rsidR="004103D5" w:rsidRPr="007452AD" w:rsidRDefault="004103D5" w:rsidP="004103D5">
      <w:pPr>
        <w:pStyle w:val="B2"/>
        <w:ind w:left="0" w:firstLine="0"/>
        <w:rPr>
          <w:rFonts w:cs="Times New Roman"/>
        </w:rPr>
      </w:pPr>
      <w:r w:rsidRPr="007452AD">
        <w:rPr>
          <w:rFonts w:cs="Times New Roman"/>
        </w:rPr>
        <w:t>-----------------------------------TS 38.214-----------------------------------------------------------------------</w:t>
      </w:r>
    </w:p>
    <w:p w14:paraId="5A00CD97" w14:textId="31528319" w:rsidR="004103D5" w:rsidRPr="007452AD" w:rsidRDefault="00D16192" w:rsidP="004103D5">
      <w:pPr>
        <w:rPr>
          <w:rFonts w:ascii="Times New Roman" w:hAnsi="Times New Roman" w:cs="Times New Roman"/>
          <w:sz w:val="20"/>
          <w:szCs w:val="20"/>
        </w:rPr>
      </w:pPr>
      <w:r w:rsidRPr="007452AD">
        <w:rPr>
          <w:rFonts w:ascii="Times New Roman" w:hAnsi="Times New Roman" w:cs="Times New Roman"/>
          <w:sz w:val="20"/>
          <w:szCs w:val="20"/>
        </w:rPr>
        <w:t>The text is not matching yet the current specification and should be implemented accordingly.</w:t>
      </w:r>
    </w:p>
    <w:p w14:paraId="1769D8D2" w14:textId="26C1B85D" w:rsidR="001A5865" w:rsidRPr="007452AD" w:rsidRDefault="007C59AB" w:rsidP="001A5865">
      <w:pPr>
        <w:pStyle w:val="Heading2"/>
        <w:ind w:left="567"/>
        <w:rPr>
          <w:lang w:val="en-US"/>
        </w:rPr>
      </w:pPr>
      <w:r w:rsidRPr="007452AD">
        <w:rPr>
          <w:lang w:val="en-US"/>
        </w:rPr>
        <w:t xml:space="preserve">On PDCCH </w:t>
      </w:r>
      <w:r w:rsidR="009914B6" w:rsidRPr="007452AD">
        <w:rPr>
          <w:lang w:val="en-US"/>
        </w:rPr>
        <w:t>collision with SSB</w:t>
      </w:r>
    </w:p>
    <w:p w14:paraId="1700FACA" w14:textId="77777777" w:rsidR="007452AD" w:rsidRPr="007452AD" w:rsidRDefault="007452AD" w:rsidP="007452AD">
      <w:pPr>
        <w:pStyle w:val="NormalWeb"/>
        <w:rPr>
          <w:rFonts w:cs="Times New Roman"/>
          <w:sz w:val="20"/>
        </w:rPr>
      </w:pPr>
      <w:r w:rsidRPr="007452AD">
        <w:rPr>
          <w:rFonts w:cs="Times New Roman"/>
          <w:sz w:val="20"/>
        </w:rPr>
        <w:t xml:space="preserve">The SSB transmitted in the slot may start in NR from 3rd symbol of the slot, on the other hand NR supports CORESET of up 3-OS. In addition, mini-slot CORESETs can overlap with transmitted SSB. Therefore, we think it is essential that a behavior is specified for the cases where SSB collides with a CORESET [3].  </w:t>
      </w:r>
    </w:p>
    <w:p w14:paraId="1BA1DC8B" w14:textId="77777777" w:rsidR="007452AD" w:rsidRPr="007452AD" w:rsidRDefault="007452AD" w:rsidP="007452AD">
      <w:pPr>
        <w:pStyle w:val="NormalWeb"/>
        <w:rPr>
          <w:rFonts w:cs="Times New Roman"/>
          <w:sz w:val="20"/>
        </w:rPr>
      </w:pPr>
      <w:r w:rsidRPr="007452AD">
        <w:rPr>
          <w:rFonts w:cs="Times New Roman"/>
          <w:sz w:val="20"/>
        </w:rPr>
        <w:t>We think that the preferred behavior should (i) not have any impact on the CORESET structure or PDCCH code-block generation (ii) should be of low implementation and standardization complexity. Therefore, we propose that the mapping of a PDCCH into CCEs of a CORESET is not impacted by presence of overlapping SSB, however UE shall assume that gNB didn’t transmit PDCCH via a CCE when the CCE at least partially overlaps with the SSB. As a consequence, the AL1 PDCCH candidates would be fully dropped, while the performance of higher AL PDCCH candidates would be impacted. </w:t>
      </w:r>
    </w:p>
    <w:p w14:paraId="2B968D13" w14:textId="7EDFBC2E" w:rsidR="007452AD" w:rsidRPr="007452AD" w:rsidRDefault="007452AD" w:rsidP="007452AD">
      <w:pPr>
        <w:jc w:val="both"/>
        <w:rPr>
          <w:rFonts w:ascii="Times New Roman" w:hAnsi="Times New Roman" w:cs="Times New Roman"/>
          <w:b/>
        </w:rPr>
      </w:pPr>
      <w:r w:rsidRPr="007452AD">
        <w:rPr>
          <w:rFonts w:ascii="Times New Roman" w:hAnsi="Times New Roman" w:cs="Times New Roman"/>
          <w:b/>
          <w:sz w:val="20"/>
          <w:szCs w:val="20"/>
        </w:rPr>
        <w:lastRenderedPageBreak/>
        <w:t>Proposal</w:t>
      </w:r>
      <w:r w:rsidRPr="007452AD">
        <w:rPr>
          <w:rFonts w:ascii="Times New Roman" w:hAnsi="Times New Roman" w:cs="Times New Roman"/>
          <w:b/>
          <w:sz w:val="20"/>
          <w:szCs w:val="20"/>
        </w:rPr>
        <w:t>-1</w:t>
      </w:r>
      <w:r w:rsidRPr="007452AD">
        <w:rPr>
          <w:rFonts w:ascii="Times New Roman" w:hAnsi="Times New Roman" w:cs="Times New Roman"/>
          <w:b/>
          <w:sz w:val="20"/>
          <w:szCs w:val="20"/>
        </w:rPr>
        <w:t>: When decoding a PDCCH candidate, UE shall assume that gNB didn’t transmit PDCCH via a CCE when the CCE at least partially overlaps with the SSB</w:t>
      </w:r>
      <w:r w:rsidRPr="007452AD">
        <w:rPr>
          <w:rFonts w:ascii="Times New Roman" w:hAnsi="Times New Roman" w:cs="Times New Roman"/>
          <w:b/>
        </w:rPr>
        <w:t>.</w:t>
      </w:r>
    </w:p>
    <w:p w14:paraId="52FD3D0C" w14:textId="6BE04AF4" w:rsidR="007F2A3D" w:rsidRPr="007452AD" w:rsidRDefault="007F2A3D" w:rsidP="007C59AB">
      <w:pPr>
        <w:rPr>
          <w:rFonts w:ascii="Times New Roman" w:hAnsi="Times New Roman" w:cs="Times New Roman"/>
          <w:b/>
          <w:u w:val="single"/>
        </w:rPr>
      </w:pPr>
      <w:r w:rsidRPr="007452AD">
        <w:rPr>
          <w:rFonts w:ascii="Times New Roman" w:hAnsi="Times New Roman" w:cs="Times New Roman"/>
        </w:rPr>
        <w:t xml:space="preserve"> </w:t>
      </w:r>
      <w:r w:rsidRPr="007452AD">
        <w:rPr>
          <w:rFonts w:ascii="Times New Roman" w:hAnsi="Times New Roman" w:cs="Times New Roman"/>
          <w:b/>
          <w:u w:val="single"/>
        </w:rPr>
        <w:t>Text proposal</w:t>
      </w:r>
      <w:r w:rsidR="00B66E3D" w:rsidRPr="007452AD">
        <w:rPr>
          <w:rFonts w:ascii="Times New Roman" w:hAnsi="Times New Roman" w:cs="Times New Roman"/>
          <w:b/>
          <w:u w:val="single"/>
        </w:rPr>
        <w:t xml:space="preserve"> </w:t>
      </w:r>
      <w:r w:rsidR="006345A1" w:rsidRPr="007452AD">
        <w:rPr>
          <w:rFonts w:ascii="Times New Roman" w:hAnsi="Times New Roman" w:cs="Times New Roman"/>
          <w:b/>
          <w:u w:val="single"/>
        </w:rPr>
        <w:t>TS 38.213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2A3D" w:rsidRPr="007452AD" w14:paraId="64C87339" w14:textId="77777777" w:rsidTr="007F2A3D">
        <w:tc>
          <w:tcPr>
            <w:tcW w:w="9629" w:type="dxa"/>
          </w:tcPr>
          <w:p w14:paraId="42D2C4D0" w14:textId="16A8728C" w:rsidR="007F2A3D" w:rsidRPr="007452AD" w:rsidRDefault="007F2A3D" w:rsidP="007C59AB">
            <w:pPr>
              <w:rPr>
                <w:rFonts w:ascii="Times New Roman" w:hAnsi="Times New Roman" w:cs="Times New Roman"/>
              </w:rPr>
            </w:pPr>
            <w:r w:rsidRPr="007452AD">
              <w:rPr>
                <w:rFonts w:ascii="Times New Roman" w:hAnsi="Times New Roman" w:cs="Times New Roman"/>
              </w:rPr>
              <w:t xml:space="preserve">Add the following paragraph to section 10.1 </w:t>
            </w:r>
          </w:p>
          <w:p w14:paraId="3D0E3307" w14:textId="0ECCFB21" w:rsidR="007F2A3D" w:rsidRPr="007452AD" w:rsidRDefault="007E536C" w:rsidP="007452AD">
            <w:pPr>
              <w:rPr>
                <w:rFonts w:ascii="Times New Roman" w:hAnsi="Times New Roman" w:cs="Times New Roman"/>
              </w:rPr>
            </w:pPr>
            <w:r w:rsidRPr="007452AD">
              <w:rPr>
                <w:rFonts w:ascii="Times New Roman" w:hAnsi="Times New Roman" w:cs="Times New Roman"/>
              </w:rPr>
              <w:t>When decoding</w:t>
            </w:r>
            <w:r w:rsidRPr="007452AD">
              <w:rPr>
                <w:rFonts w:ascii="Times New Roman" w:hAnsi="Times New Roman" w:cs="Times New Roman"/>
                <w:i/>
              </w:rPr>
              <w:t xml:space="preserve"> PDCCH candidate </w:t>
            </w:r>
            <w:r w:rsidR="006345A1" w:rsidRPr="007452AD">
              <w:rPr>
                <w:rFonts w:ascii="Times New Roman" w:hAnsi="Times New Roman" w:cs="Times New Roman"/>
                <w:i/>
              </w:rPr>
              <w:t xml:space="preserve">in any of the above search-space-sets monitored by </w:t>
            </w:r>
            <w:r w:rsidR="00D7046C" w:rsidRPr="007452AD">
              <w:rPr>
                <w:rFonts w:ascii="Times New Roman" w:hAnsi="Times New Roman" w:cs="Times New Roman"/>
                <w:i/>
              </w:rPr>
              <w:t xml:space="preserve">a </w:t>
            </w:r>
            <w:r w:rsidR="006345A1" w:rsidRPr="007452AD">
              <w:rPr>
                <w:rFonts w:ascii="Times New Roman" w:hAnsi="Times New Roman" w:cs="Times New Roman"/>
                <w:i/>
              </w:rPr>
              <w:t>UE</w:t>
            </w:r>
            <w:r w:rsidRPr="007452AD">
              <w:rPr>
                <w:rFonts w:ascii="Times New Roman" w:hAnsi="Times New Roman" w:cs="Times New Roman"/>
                <w:i/>
              </w:rPr>
              <w:t>, the UE shall</w:t>
            </w:r>
            <w:r w:rsidR="006345A1" w:rsidRPr="007452AD">
              <w:rPr>
                <w:rFonts w:ascii="Times New Roman" w:hAnsi="Times New Roman" w:cs="Times New Roman"/>
                <w:i/>
              </w:rPr>
              <w:t xml:space="preserve"> </w:t>
            </w:r>
            <w:r w:rsidR="007452AD" w:rsidRPr="007452AD">
              <w:rPr>
                <w:rFonts w:ascii="Times New Roman" w:hAnsi="Times New Roman" w:cs="Times New Roman"/>
                <w:i/>
              </w:rPr>
              <w:t>assume that gNB didn’t transmit PDCCH via a CCE</w:t>
            </w:r>
            <w:r w:rsidRPr="007452AD">
              <w:rPr>
                <w:rFonts w:ascii="Times New Roman" w:hAnsi="Times New Roman" w:cs="Times New Roman"/>
                <w:i/>
              </w:rPr>
              <w:t xml:space="preserve"> if the CCE </w:t>
            </w:r>
            <w:r w:rsidR="006345A1" w:rsidRPr="007452AD">
              <w:rPr>
                <w:rFonts w:ascii="Times New Roman" w:hAnsi="Times New Roman" w:cs="Times New Roman"/>
                <w:i/>
              </w:rPr>
              <w:t xml:space="preserve">is at least partially overlapping with the resources configured to </w:t>
            </w:r>
            <w:r w:rsidRPr="007452AD">
              <w:rPr>
                <w:rFonts w:ascii="Times New Roman" w:hAnsi="Times New Roman" w:cs="Times New Roman"/>
                <w:i/>
              </w:rPr>
              <w:t>the</w:t>
            </w:r>
            <w:r w:rsidR="006345A1" w:rsidRPr="007452AD">
              <w:rPr>
                <w:rFonts w:ascii="Times New Roman" w:hAnsi="Times New Roman" w:cs="Times New Roman"/>
                <w:i/>
              </w:rPr>
              <w:t xml:space="preserve"> UE by higher layer paramete</w:t>
            </w:r>
            <w:r w:rsidRPr="007452AD">
              <w:rPr>
                <w:rFonts w:ascii="Times New Roman" w:hAnsi="Times New Roman" w:cs="Times New Roman"/>
                <w:i/>
              </w:rPr>
              <w:t>rs</w:t>
            </w:r>
            <w:r w:rsidR="007452AD">
              <w:rPr>
                <w:rFonts w:ascii="Times New Roman" w:hAnsi="Times New Roman" w:cs="Times New Roman"/>
                <w:i/>
              </w:rPr>
              <w:t xml:space="preserve"> by either </w:t>
            </w:r>
            <w:r w:rsidRPr="007452AD">
              <w:rPr>
                <w:rFonts w:ascii="Times New Roman" w:hAnsi="Times New Roman" w:cs="Times New Roman"/>
                <w:i/>
              </w:rPr>
              <w:t xml:space="preserve">SSB-transmitted-SIB1 or by </w:t>
            </w:r>
            <w:r w:rsidR="006345A1" w:rsidRPr="007452AD">
              <w:rPr>
                <w:rFonts w:ascii="Times New Roman" w:hAnsi="Times New Roman" w:cs="Times New Roman"/>
                <w:i/>
              </w:rPr>
              <w:t xml:space="preserve">SSB-transmitted if configured. </w:t>
            </w:r>
          </w:p>
        </w:tc>
      </w:tr>
    </w:tbl>
    <w:p w14:paraId="61F7992B" w14:textId="77B0C187" w:rsidR="007C59AB" w:rsidRPr="007C59AB" w:rsidRDefault="007C59AB" w:rsidP="007C59AB"/>
    <w:p w14:paraId="033FB043" w14:textId="3C8919B5" w:rsidR="00411EFE" w:rsidRPr="00976118" w:rsidRDefault="004C74AC" w:rsidP="00411EFE">
      <w:pPr>
        <w:pStyle w:val="Heading2"/>
        <w:ind w:left="567"/>
        <w:rPr>
          <w:lang w:val="en-US"/>
        </w:rPr>
      </w:pPr>
      <w:r>
        <w:rPr>
          <w:lang w:val="en-US"/>
        </w:rPr>
        <w:t>PDSCH rate-matching resource</w:t>
      </w:r>
      <w:r w:rsidR="00DA4531">
        <w:rPr>
          <w:lang w:val="en-US"/>
        </w:rPr>
        <w:t>s</w:t>
      </w:r>
      <w:r>
        <w:rPr>
          <w:lang w:val="en-US"/>
        </w:rPr>
        <w:t xml:space="preserve"> configured by RMSI</w:t>
      </w:r>
      <w:r w:rsidR="00411EFE">
        <w:rPr>
          <w:lang w:val="en-US"/>
        </w:rPr>
        <w:t xml:space="preserve"> </w:t>
      </w:r>
    </w:p>
    <w:p w14:paraId="7BCBFD09" w14:textId="446398E9" w:rsidR="003A48F0" w:rsidRPr="007452AD" w:rsidRDefault="004103D5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007452AD">
        <w:rPr>
          <w:rFonts w:ascii="Times New Roman" w:hAnsi="Times New Roman" w:cs="Times New Roman"/>
          <w:sz w:val="20"/>
          <w:szCs w:val="20"/>
        </w:rPr>
        <w:t xml:space="preserve">Until dedicated RRC is received by a UE, the UE receives </w:t>
      </w:r>
      <w:r w:rsidR="003A48F0" w:rsidRPr="007452AD">
        <w:rPr>
          <w:rFonts w:ascii="Times New Roman" w:hAnsi="Times New Roman" w:cs="Times New Roman"/>
          <w:sz w:val="20"/>
          <w:szCs w:val="20"/>
        </w:rPr>
        <w:t xml:space="preserve">PDSCH carrying MSG2 with RA-RNTI and MSG4 with C-RNTI, and RMSI and OSI with SI-RNTI. To enable rate-matching delivery </w:t>
      </w:r>
      <w:r w:rsidR="00C17A29" w:rsidRPr="007452AD">
        <w:rPr>
          <w:rFonts w:ascii="Times New Roman" w:hAnsi="Times New Roman" w:cs="Times New Roman"/>
          <w:sz w:val="20"/>
          <w:szCs w:val="20"/>
        </w:rPr>
        <w:t xml:space="preserve">for the above (except RMSI), the rate-matching resource could be delivered by RMSI. </w:t>
      </w:r>
    </w:p>
    <w:p w14:paraId="3BEDFD88" w14:textId="342430E9" w:rsidR="00C17A29" w:rsidRPr="007452AD" w:rsidRDefault="00C17A29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6F445F0D" w14:textId="70853CC2" w:rsidR="00C17A29" w:rsidRPr="007452AD" w:rsidRDefault="007A63E1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007452AD">
        <w:rPr>
          <w:rFonts w:ascii="Times New Roman" w:hAnsi="Times New Roman" w:cs="Times New Roman"/>
          <w:sz w:val="20"/>
          <w:szCs w:val="20"/>
        </w:rPr>
        <w:t xml:space="preserve">The </w:t>
      </w:r>
      <w:r w:rsidR="005C61A6" w:rsidRPr="007452AD">
        <w:rPr>
          <w:rFonts w:ascii="Times New Roman" w:hAnsi="Times New Roman" w:cs="Times New Roman"/>
          <w:sz w:val="20"/>
          <w:szCs w:val="20"/>
        </w:rPr>
        <w:t xml:space="preserve">PDSCH frequency-domain </w:t>
      </w:r>
      <w:r w:rsidRPr="007452AD">
        <w:rPr>
          <w:rFonts w:ascii="Times New Roman" w:hAnsi="Times New Roman" w:cs="Times New Roman"/>
          <w:sz w:val="20"/>
          <w:szCs w:val="20"/>
        </w:rPr>
        <w:t xml:space="preserve">allocations for the broadcast and random access are typically small </w:t>
      </w:r>
      <w:r w:rsidR="00F8474F" w:rsidRPr="007452AD">
        <w:rPr>
          <w:rFonts w:ascii="Times New Roman" w:hAnsi="Times New Roman" w:cs="Times New Roman"/>
          <w:sz w:val="20"/>
          <w:szCs w:val="20"/>
        </w:rPr>
        <w:t xml:space="preserve">and </w:t>
      </w:r>
      <w:r w:rsidRPr="007452AD">
        <w:rPr>
          <w:rFonts w:ascii="Times New Roman" w:hAnsi="Times New Roman" w:cs="Times New Roman"/>
          <w:sz w:val="20"/>
          <w:szCs w:val="20"/>
        </w:rPr>
        <w:t>multiplexing should not be an issue. However, collisions</w:t>
      </w:r>
      <w:r w:rsidR="00164246" w:rsidRPr="007452AD">
        <w:rPr>
          <w:rFonts w:ascii="Times New Roman" w:hAnsi="Times New Roman" w:cs="Times New Roman"/>
          <w:sz w:val="20"/>
          <w:szCs w:val="20"/>
        </w:rPr>
        <w:t xml:space="preserve"> of NR PDSCH</w:t>
      </w:r>
      <w:r w:rsidRPr="007452AD">
        <w:rPr>
          <w:rFonts w:ascii="Times New Roman" w:hAnsi="Times New Roman" w:cs="Times New Roman"/>
          <w:sz w:val="20"/>
          <w:szCs w:val="20"/>
        </w:rPr>
        <w:t xml:space="preserve"> with LTE CRS or other LTE periodic signals </w:t>
      </w:r>
      <w:r w:rsidR="005C61A6" w:rsidRPr="007452AD">
        <w:rPr>
          <w:rFonts w:ascii="Times New Roman" w:hAnsi="Times New Roman" w:cs="Times New Roman"/>
          <w:sz w:val="20"/>
          <w:szCs w:val="20"/>
        </w:rPr>
        <w:t>would</w:t>
      </w:r>
      <w:r w:rsidRPr="007452AD">
        <w:rPr>
          <w:rFonts w:ascii="Times New Roman" w:hAnsi="Times New Roman" w:cs="Times New Roman"/>
          <w:sz w:val="20"/>
          <w:szCs w:val="20"/>
        </w:rPr>
        <w:t xml:space="preserve"> be </w:t>
      </w:r>
      <w:r w:rsidR="005C61A6" w:rsidRPr="007452AD">
        <w:rPr>
          <w:rFonts w:ascii="Times New Roman" w:hAnsi="Times New Roman" w:cs="Times New Roman"/>
          <w:sz w:val="20"/>
          <w:szCs w:val="20"/>
        </w:rPr>
        <w:t>beneficial to handle</w:t>
      </w:r>
      <w:r w:rsidRPr="007452AD">
        <w:rPr>
          <w:rFonts w:ascii="Times New Roman" w:hAnsi="Times New Roman" w:cs="Times New Roman"/>
          <w:sz w:val="20"/>
          <w:szCs w:val="20"/>
        </w:rPr>
        <w:t xml:space="preserve"> by rate matching pattern in time domain. </w:t>
      </w:r>
      <w:r w:rsidR="007E536C" w:rsidRPr="007452AD">
        <w:rPr>
          <w:rFonts w:ascii="Times New Roman" w:hAnsi="Times New Roman" w:cs="Times New Roman"/>
          <w:sz w:val="20"/>
          <w:szCs w:val="20"/>
        </w:rPr>
        <w:t>This would also ease</w:t>
      </w:r>
      <w:r w:rsidR="006140D9" w:rsidRPr="007452AD">
        <w:rPr>
          <w:rFonts w:ascii="Times New Roman" w:hAnsi="Times New Roman" w:cs="Times New Roman"/>
          <w:sz w:val="20"/>
          <w:szCs w:val="20"/>
        </w:rPr>
        <w:t xml:space="preserve"> the design </w:t>
      </w:r>
      <w:r w:rsidR="005C61A6" w:rsidRPr="007452AD">
        <w:rPr>
          <w:rFonts w:ascii="Times New Roman" w:hAnsi="Times New Roman" w:cs="Times New Roman"/>
          <w:sz w:val="20"/>
          <w:szCs w:val="20"/>
        </w:rPr>
        <w:t xml:space="preserve">of </w:t>
      </w:r>
      <w:r w:rsidR="006140D9" w:rsidRPr="007452AD">
        <w:rPr>
          <w:rFonts w:ascii="Times New Roman" w:hAnsi="Times New Roman" w:cs="Times New Roman"/>
          <w:sz w:val="20"/>
          <w:szCs w:val="20"/>
        </w:rPr>
        <w:t xml:space="preserve">default values for TD </w:t>
      </w:r>
      <w:r w:rsidR="005C61A6" w:rsidRPr="007452AD">
        <w:rPr>
          <w:rFonts w:ascii="Times New Roman" w:hAnsi="Times New Roman" w:cs="Times New Roman"/>
          <w:sz w:val="20"/>
          <w:szCs w:val="20"/>
        </w:rPr>
        <w:t xml:space="preserve">resource </w:t>
      </w:r>
      <w:r w:rsidR="006140D9" w:rsidRPr="007452AD">
        <w:rPr>
          <w:rFonts w:ascii="Times New Roman" w:hAnsi="Times New Roman" w:cs="Times New Roman"/>
          <w:sz w:val="20"/>
          <w:szCs w:val="20"/>
        </w:rPr>
        <w:t xml:space="preserve">allocation for DCI format 1_0. </w:t>
      </w:r>
      <w:r w:rsidRPr="007452AD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2199AADB" w14:textId="1AAD36BB" w:rsidR="006140D9" w:rsidRPr="007452AD" w:rsidRDefault="006140D9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24A221A2" w14:textId="32A5B8ED" w:rsidR="006140D9" w:rsidRPr="007452AD" w:rsidRDefault="006140D9" w:rsidP="006140D9">
      <w:pPr>
        <w:pStyle w:val="ListParagraph"/>
        <w:ind w:left="0"/>
        <w:rPr>
          <w:rFonts w:ascii="Times New Roman" w:hAnsi="Times New Roman" w:cs="Times New Roman"/>
          <w:b/>
          <w:sz w:val="20"/>
          <w:szCs w:val="20"/>
        </w:rPr>
      </w:pPr>
      <w:r w:rsidRPr="007452AD">
        <w:rPr>
          <w:rFonts w:ascii="Times New Roman" w:hAnsi="Times New Roman" w:cs="Times New Roman"/>
          <w:b/>
          <w:sz w:val="20"/>
          <w:szCs w:val="20"/>
        </w:rPr>
        <w:t>Observation-</w:t>
      </w:r>
      <w:r w:rsidR="00C92F1D" w:rsidRPr="007452AD">
        <w:rPr>
          <w:rFonts w:ascii="Times New Roman" w:hAnsi="Times New Roman" w:cs="Times New Roman"/>
          <w:b/>
          <w:sz w:val="20"/>
          <w:szCs w:val="20"/>
        </w:rPr>
        <w:t>1</w:t>
      </w:r>
      <w:r w:rsidRPr="007452AD">
        <w:rPr>
          <w:rFonts w:ascii="Times New Roman" w:hAnsi="Times New Roman" w:cs="Times New Roman"/>
          <w:b/>
          <w:sz w:val="20"/>
          <w:szCs w:val="20"/>
        </w:rPr>
        <w:t xml:space="preserve"> If rate-matching resource c</w:t>
      </w:r>
      <w:r w:rsidR="001A5865" w:rsidRPr="007452AD">
        <w:rPr>
          <w:rFonts w:ascii="Times New Roman" w:hAnsi="Times New Roman" w:cs="Times New Roman"/>
          <w:b/>
          <w:sz w:val="20"/>
          <w:szCs w:val="20"/>
        </w:rPr>
        <w:t>an</w:t>
      </w:r>
      <w:r w:rsidRPr="007452AD">
        <w:rPr>
          <w:rFonts w:ascii="Times New Roman" w:hAnsi="Times New Roman" w:cs="Times New Roman"/>
          <w:b/>
          <w:sz w:val="20"/>
          <w:szCs w:val="20"/>
        </w:rPr>
        <w:t xml:space="preserve"> be delivered by RMSI (SIB</w:t>
      </w:r>
      <w:r w:rsidR="00561C47" w:rsidRPr="007452AD">
        <w:rPr>
          <w:rFonts w:ascii="Times New Roman" w:hAnsi="Times New Roman" w:cs="Times New Roman"/>
          <w:b/>
          <w:sz w:val="20"/>
          <w:szCs w:val="20"/>
        </w:rPr>
        <w:t>1</w:t>
      </w:r>
      <w:r w:rsidRPr="007452AD">
        <w:rPr>
          <w:rFonts w:ascii="Times New Roman" w:hAnsi="Times New Roman" w:cs="Times New Roman"/>
          <w:b/>
          <w:sz w:val="20"/>
          <w:szCs w:val="20"/>
        </w:rPr>
        <w:t>)</w:t>
      </w:r>
      <w:r w:rsidR="001A5865" w:rsidRPr="007452AD">
        <w:rPr>
          <w:rFonts w:ascii="Times New Roman" w:hAnsi="Times New Roman" w:cs="Times New Roman"/>
          <w:b/>
          <w:sz w:val="20"/>
          <w:szCs w:val="20"/>
        </w:rPr>
        <w:t>, the design of TD</w:t>
      </w:r>
      <w:r w:rsidR="00F8474F" w:rsidRPr="007452AD">
        <w:rPr>
          <w:rFonts w:ascii="Times New Roman" w:hAnsi="Times New Roman" w:cs="Times New Roman"/>
          <w:b/>
          <w:sz w:val="20"/>
          <w:szCs w:val="20"/>
        </w:rPr>
        <w:t xml:space="preserve"> resource</w:t>
      </w:r>
      <w:r w:rsidR="001A5865" w:rsidRPr="007452AD">
        <w:rPr>
          <w:rFonts w:ascii="Times New Roman" w:hAnsi="Times New Roman" w:cs="Times New Roman"/>
          <w:b/>
          <w:sz w:val="20"/>
          <w:szCs w:val="20"/>
        </w:rPr>
        <w:t xml:space="preserve"> allocation default values for DCI format 1_0 can be simplified. </w:t>
      </w:r>
    </w:p>
    <w:p w14:paraId="2BF06C70" w14:textId="77777777" w:rsidR="003A48F0" w:rsidRPr="007452AD" w:rsidRDefault="003A48F0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2BAA557F" w14:textId="34F35FC7" w:rsidR="004C74AC" w:rsidRPr="007452AD" w:rsidRDefault="007A63E1" w:rsidP="00411EFE">
      <w:pPr>
        <w:pStyle w:val="ListParagraph"/>
        <w:ind w:left="0"/>
        <w:rPr>
          <w:rFonts w:ascii="Times New Roman" w:hAnsi="Times New Roman" w:cs="Times New Roman"/>
          <w:b/>
          <w:sz w:val="20"/>
          <w:szCs w:val="20"/>
          <w:highlight w:val="yellow"/>
        </w:rPr>
      </w:pPr>
      <w:r w:rsidRPr="007452AD">
        <w:rPr>
          <w:rFonts w:ascii="Times New Roman" w:hAnsi="Times New Roman" w:cs="Times New Roman"/>
          <w:sz w:val="20"/>
          <w:szCs w:val="20"/>
        </w:rPr>
        <w:t xml:space="preserve">Therefore, we think that </w:t>
      </w:r>
      <w:r w:rsidR="004C74AC" w:rsidRPr="007452AD">
        <w:rPr>
          <w:rFonts w:ascii="Times New Roman" w:hAnsi="Times New Roman" w:cs="Times New Roman"/>
          <w:sz w:val="20"/>
          <w:szCs w:val="20"/>
        </w:rPr>
        <w:t xml:space="preserve">RAN1 should </w:t>
      </w:r>
      <w:r w:rsidR="00B97196" w:rsidRPr="007452AD">
        <w:rPr>
          <w:rFonts w:ascii="Times New Roman" w:hAnsi="Times New Roman" w:cs="Times New Roman"/>
          <w:sz w:val="20"/>
          <w:szCs w:val="20"/>
        </w:rPr>
        <w:t>recommend</w:t>
      </w:r>
      <w:r w:rsidR="004C74AC" w:rsidRPr="007452AD">
        <w:rPr>
          <w:rFonts w:ascii="Times New Roman" w:hAnsi="Times New Roman" w:cs="Times New Roman"/>
          <w:sz w:val="20"/>
          <w:szCs w:val="20"/>
        </w:rPr>
        <w:t xml:space="preserve"> RAN2 to </w:t>
      </w:r>
      <w:r w:rsidR="00085294" w:rsidRPr="007452AD">
        <w:rPr>
          <w:rFonts w:ascii="Times New Roman" w:hAnsi="Times New Roman" w:cs="Times New Roman"/>
          <w:sz w:val="20"/>
          <w:szCs w:val="20"/>
        </w:rPr>
        <w:t>support</w:t>
      </w:r>
      <w:r w:rsidR="004C74AC" w:rsidRPr="007452AD">
        <w:rPr>
          <w:rFonts w:ascii="Times New Roman" w:hAnsi="Times New Roman" w:cs="Times New Roman"/>
          <w:sz w:val="20"/>
          <w:szCs w:val="20"/>
        </w:rPr>
        <w:t xml:space="preserve"> in ASN.1</w:t>
      </w:r>
      <w:r w:rsidRPr="007452AD">
        <w:rPr>
          <w:rFonts w:ascii="Times New Roman" w:hAnsi="Times New Roman" w:cs="Times New Roman"/>
          <w:sz w:val="20"/>
          <w:szCs w:val="20"/>
        </w:rPr>
        <w:t xml:space="preserve"> (</w:t>
      </w:r>
      <w:r w:rsidR="00A63358" w:rsidRPr="007452AD">
        <w:rPr>
          <w:rFonts w:ascii="Times New Roman" w:hAnsi="Times New Roman" w:cs="Times New Roman"/>
          <w:sz w:val="20"/>
          <w:szCs w:val="20"/>
        </w:rPr>
        <w:t>also</w:t>
      </w:r>
      <w:r w:rsidR="00164246" w:rsidRPr="007452AD">
        <w:rPr>
          <w:rFonts w:ascii="Times New Roman" w:hAnsi="Times New Roman" w:cs="Times New Roman"/>
          <w:sz w:val="20"/>
          <w:szCs w:val="20"/>
        </w:rPr>
        <w:t xml:space="preserve"> for</w:t>
      </w:r>
      <w:r w:rsidR="00A63358" w:rsidRPr="007452AD">
        <w:rPr>
          <w:rFonts w:ascii="Times New Roman" w:hAnsi="Times New Roman" w:cs="Times New Roman"/>
          <w:sz w:val="20"/>
          <w:szCs w:val="20"/>
        </w:rPr>
        <w:t xml:space="preserve"> </w:t>
      </w:r>
      <w:r w:rsidRPr="007452AD">
        <w:rPr>
          <w:rFonts w:ascii="Times New Roman" w:hAnsi="Times New Roman" w:cs="Times New Roman"/>
          <w:sz w:val="20"/>
          <w:szCs w:val="20"/>
        </w:rPr>
        <w:t>stand-alone NR)</w:t>
      </w:r>
      <w:r w:rsidR="004C74AC" w:rsidRPr="007452AD">
        <w:rPr>
          <w:rFonts w:ascii="Times New Roman" w:hAnsi="Times New Roman" w:cs="Times New Roman"/>
          <w:sz w:val="20"/>
          <w:szCs w:val="20"/>
        </w:rPr>
        <w:t xml:space="preserve"> </w:t>
      </w:r>
      <w:r w:rsidR="00085294" w:rsidRPr="007452AD">
        <w:rPr>
          <w:rFonts w:ascii="Times New Roman" w:hAnsi="Times New Roman" w:cs="Times New Roman"/>
          <w:sz w:val="20"/>
          <w:szCs w:val="20"/>
        </w:rPr>
        <w:t xml:space="preserve">a </w:t>
      </w:r>
      <w:r w:rsidR="004C74AC" w:rsidRPr="007452AD">
        <w:rPr>
          <w:rFonts w:ascii="Times New Roman" w:hAnsi="Times New Roman" w:cs="Times New Roman"/>
          <w:sz w:val="20"/>
          <w:szCs w:val="20"/>
        </w:rPr>
        <w:t xml:space="preserve">single </w:t>
      </w:r>
      <w:r w:rsidR="004C74AC" w:rsidRPr="007452AD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resource-set-cell</w:t>
      </w:r>
      <w:r w:rsidR="004C74AC" w:rsidRPr="007452AD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and a single </w:t>
      </w:r>
      <w:r w:rsidR="004C74AC" w:rsidRPr="007452AD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 xml:space="preserve">LTE-carrier </w:t>
      </w:r>
      <w:r w:rsidR="004C74AC" w:rsidRPr="007452AD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configuration by </w:t>
      </w:r>
      <w:r w:rsidRPr="007452AD">
        <w:rPr>
          <w:rFonts w:ascii="Times New Roman" w:eastAsia="MS Mincho" w:hAnsi="Times New Roman" w:cs="Times New Roman"/>
          <w:sz w:val="20"/>
          <w:szCs w:val="20"/>
          <w:lang w:eastAsia="ja-JP"/>
        </w:rPr>
        <w:t>RMSI/SIB1</w:t>
      </w:r>
      <w:r w:rsidR="004C74AC" w:rsidRPr="007452AD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in addition to</w:t>
      </w:r>
      <w:r w:rsidR="00DA4531" w:rsidRPr="007452AD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</w:t>
      </w:r>
      <w:r w:rsidR="00085294" w:rsidRPr="007452AD">
        <w:rPr>
          <w:rFonts w:ascii="Times New Roman" w:eastAsia="MS Mincho" w:hAnsi="Times New Roman" w:cs="Times New Roman"/>
          <w:sz w:val="20"/>
          <w:szCs w:val="20"/>
          <w:lang w:eastAsia="ja-JP"/>
        </w:rPr>
        <w:t>configuration by</w:t>
      </w:r>
      <w:r w:rsidR="004C74AC" w:rsidRPr="007452AD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</w:t>
      </w:r>
      <w:r w:rsidR="00164246" w:rsidRPr="007452AD">
        <w:rPr>
          <w:rFonts w:ascii="Times New Roman" w:eastAsia="MS Mincho" w:hAnsi="Times New Roman" w:cs="Times New Roman"/>
          <w:sz w:val="20"/>
          <w:szCs w:val="20"/>
          <w:lang w:eastAsia="ja-JP"/>
        </w:rPr>
        <w:t>dedicated</w:t>
      </w:r>
      <w:r w:rsidR="004C74AC" w:rsidRPr="007452AD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RRC. </w:t>
      </w:r>
    </w:p>
    <w:p w14:paraId="2A732FC9" w14:textId="77777777" w:rsidR="004C74AC" w:rsidRPr="007452AD" w:rsidRDefault="004C74AC" w:rsidP="00411EFE">
      <w:pPr>
        <w:pStyle w:val="ListParagraph"/>
        <w:ind w:left="0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14:paraId="6071BE8D" w14:textId="0E130F09" w:rsidR="00411EFE" w:rsidRPr="007452AD" w:rsidRDefault="00411EFE" w:rsidP="00411EFE">
      <w:pPr>
        <w:pStyle w:val="ListParagraph"/>
        <w:ind w:left="0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7452AD">
        <w:rPr>
          <w:rFonts w:ascii="Times New Roman" w:hAnsi="Times New Roman" w:cs="Times New Roman"/>
          <w:b/>
          <w:sz w:val="20"/>
          <w:szCs w:val="20"/>
        </w:rPr>
        <w:t>Proposal</w:t>
      </w:r>
      <w:r w:rsidR="004C74AC" w:rsidRPr="007452AD">
        <w:rPr>
          <w:rFonts w:ascii="Times New Roman" w:hAnsi="Times New Roman" w:cs="Times New Roman"/>
          <w:b/>
          <w:sz w:val="20"/>
          <w:szCs w:val="20"/>
        </w:rPr>
        <w:t>-</w:t>
      </w:r>
      <w:r w:rsidR="00C92F1D" w:rsidRPr="007452AD">
        <w:rPr>
          <w:rFonts w:ascii="Times New Roman" w:hAnsi="Times New Roman" w:cs="Times New Roman"/>
          <w:b/>
          <w:sz w:val="20"/>
          <w:szCs w:val="20"/>
        </w:rPr>
        <w:t>2</w:t>
      </w:r>
      <w:r w:rsidRPr="007452AD">
        <w:rPr>
          <w:rFonts w:ascii="Times New Roman" w:hAnsi="Times New Roman" w:cs="Times New Roman"/>
          <w:b/>
          <w:sz w:val="20"/>
          <w:szCs w:val="20"/>
        </w:rPr>
        <w:t>: The</w:t>
      </w:r>
      <w:r w:rsidR="004C74AC" w:rsidRPr="007452AD">
        <w:rPr>
          <w:rFonts w:ascii="Times New Roman" w:hAnsi="Times New Roman" w:cs="Times New Roman"/>
          <w:b/>
          <w:sz w:val="20"/>
          <w:szCs w:val="20"/>
        </w:rPr>
        <w:t xml:space="preserve"> RAN1 recommends RAN2 to support a single</w:t>
      </w:r>
      <w:r w:rsidRPr="007452A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74AC" w:rsidRPr="007452AD"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  <w:t>resource-set-cell</w:t>
      </w:r>
      <w:r w:rsidR="004C74AC"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</w:t>
      </w:r>
      <w:r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and </w:t>
      </w:r>
      <w:r w:rsidR="004C74AC"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a single </w:t>
      </w:r>
      <w:r w:rsidR="004C74AC" w:rsidRPr="007452AD"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  <w:t>LTE-carrier configuration</w:t>
      </w:r>
      <w:r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also by RMSI in addition to UE-specific RRC</w:t>
      </w:r>
      <w:r w:rsidR="004C74AC"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configuration</w:t>
      </w:r>
      <w:r w:rsidR="00A63358"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for stand-alone NR</w:t>
      </w:r>
    </w:p>
    <w:p w14:paraId="6E220A72" w14:textId="01957AB5" w:rsidR="00D00775" w:rsidRPr="007452AD" w:rsidRDefault="004C74AC" w:rsidP="008515C3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B</w:t>
      </w:r>
      <w:r w:rsidR="00411EFE"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itmap-1 </w:t>
      </w:r>
      <w:r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of </w:t>
      </w:r>
      <w:r w:rsidRPr="007452AD"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  <w:t>resource-set-cell</w:t>
      </w:r>
      <w:r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is configured with granularity of [16</w:t>
      </w:r>
      <w:r w:rsidR="005C61A6"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RBs</w:t>
      </w:r>
      <w:r w:rsidR="006140D9"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or full band</w:t>
      </w:r>
      <w:r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] </w:t>
      </w:r>
    </w:p>
    <w:p w14:paraId="50B51AFF" w14:textId="0C509E55" w:rsidR="004C74AC" w:rsidRPr="007452AD" w:rsidRDefault="004C74AC" w:rsidP="008515C3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Send LS to RAN2</w:t>
      </w:r>
    </w:p>
    <w:p w14:paraId="2AC68F6F" w14:textId="33966AF4" w:rsidR="006140D9" w:rsidRPr="007452AD" w:rsidRDefault="006140D9" w:rsidP="006140D9">
      <w:pPr>
        <w:pStyle w:val="ListParagraph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</w:p>
    <w:p w14:paraId="1EA06E7A" w14:textId="77AE1FEB" w:rsidR="006140D9" w:rsidRPr="007452AD" w:rsidRDefault="006140D9" w:rsidP="00164246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007452AD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Overall, the broadcast of cell-specific PDSCH rate-matching configuration in OSI would optimize the configuration overhead compared to delivery by dedicated RRC, and could be considered by RAN2.  </w:t>
      </w:r>
    </w:p>
    <w:p w14:paraId="7C70D8BB" w14:textId="56B9412D" w:rsidR="006140D9" w:rsidRPr="007452AD" w:rsidRDefault="00A63358" w:rsidP="000817A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7452AD">
        <w:rPr>
          <w:rFonts w:ascii="Times New Roman" w:hAnsi="Times New Roman" w:cs="Times New Roman"/>
          <w:b/>
          <w:sz w:val="20"/>
          <w:szCs w:val="20"/>
        </w:rPr>
        <w:t>Proposal</w:t>
      </w:r>
      <w:r w:rsidR="006140D9" w:rsidRPr="007452AD">
        <w:rPr>
          <w:rFonts w:ascii="Times New Roman" w:hAnsi="Times New Roman" w:cs="Times New Roman"/>
          <w:b/>
          <w:sz w:val="20"/>
          <w:szCs w:val="20"/>
        </w:rPr>
        <w:t>-</w:t>
      </w:r>
      <w:r w:rsidR="00C92F1D" w:rsidRPr="007452AD">
        <w:rPr>
          <w:rFonts w:ascii="Times New Roman" w:hAnsi="Times New Roman" w:cs="Times New Roman"/>
          <w:b/>
          <w:sz w:val="20"/>
          <w:szCs w:val="20"/>
        </w:rPr>
        <w:t>3</w:t>
      </w:r>
      <w:r w:rsidR="006140D9" w:rsidRPr="007452AD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7452AD">
        <w:rPr>
          <w:rFonts w:ascii="Times New Roman" w:hAnsi="Times New Roman" w:cs="Times New Roman"/>
          <w:b/>
          <w:sz w:val="20"/>
          <w:szCs w:val="20"/>
        </w:rPr>
        <w:t xml:space="preserve">RAN1 recommends RAN2 to </w:t>
      </w:r>
      <w:r w:rsidRPr="007452AD">
        <w:rPr>
          <w:rStyle w:val="CommentReference"/>
          <w:rFonts w:ascii="Times New Roman" w:eastAsia="MS Mincho" w:hAnsi="Times New Roman" w:cs="Times New Roman"/>
          <w:b/>
          <w:sz w:val="20"/>
          <w:szCs w:val="20"/>
          <w:lang w:eastAsia="x-none"/>
        </w:rPr>
        <w:t>support</w:t>
      </w:r>
      <w:r w:rsidR="006140D9" w:rsidRPr="007452AD">
        <w:rPr>
          <w:rFonts w:ascii="Times New Roman" w:hAnsi="Times New Roman" w:cs="Times New Roman"/>
          <w:b/>
          <w:sz w:val="20"/>
          <w:szCs w:val="20"/>
        </w:rPr>
        <w:t xml:space="preserve"> broadcast of cell-specific PDSCH rate-matching configurations by OSI. </w:t>
      </w:r>
    </w:p>
    <w:p w14:paraId="15815823" w14:textId="1508AABD" w:rsidR="00A63358" w:rsidRPr="007452AD" w:rsidRDefault="00A63358" w:rsidP="000817A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b/>
          <w:sz w:val="20"/>
          <w:szCs w:val="20"/>
        </w:rPr>
      </w:pPr>
      <w:r w:rsidRPr="007452A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Send LS to RAN2</w:t>
      </w:r>
    </w:p>
    <w:p w14:paraId="0B4E81A1" w14:textId="48D77E96" w:rsidR="00561C47" w:rsidRDefault="00561C47" w:rsidP="00561C47">
      <w:pPr>
        <w:pStyle w:val="Heading2"/>
        <w:ind w:left="567"/>
        <w:rPr>
          <w:lang w:val="en-US"/>
        </w:rPr>
      </w:pPr>
      <w:r>
        <w:rPr>
          <w:lang w:val="en-US"/>
        </w:rPr>
        <w:t xml:space="preserve">Mobility NZP-CSI-RS </w:t>
      </w:r>
    </w:p>
    <w:p w14:paraId="309BC127" w14:textId="437E6C64" w:rsidR="00561C47" w:rsidRPr="00C92F1D" w:rsidRDefault="00561C47" w:rsidP="00561C47">
      <w:pPr>
        <w:rPr>
          <w:rFonts w:ascii="Times New Roman" w:hAnsi="Times New Roman" w:cs="Times New Roman"/>
          <w:b/>
        </w:rPr>
      </w:pPr>
      <w:r w:rsidRPr="00C92F1D">
        <w:rPr>
          <w:rFonts w:ascii="Times New Roman" w:hAnsi="Times New Roman" w:cs="Times New Roman"/>
        </w:rPr>
        <w:t>In Vancouver</w:t>
      </w:r>
      <w:r w:rsidR="00F82637" w:rsidRPr="00C92F1D">
        <w:rPr>
          <w:rFonts w:ascii="Times New Roman" w:hAnsi="Times New Roman" w:cs="Times New Roman"/>
        </w:rPr>
        <w:t>,</w:t>
      </w:r>
      <w:r w:rsidRPr="00C92F1D">
        <w:rPr>
          <w:rFonts w:ascii="Times New Roman" w:hAnsi="Times New Roman" w:cs="Times New Roman"/>
        </w:rPr>
        <w:t xml:space="preserve"> the following agreement has been reached:</w:t>
      </w:r>
    </w:p>
    <w:p w14:paraId="05D928F7" w14:textId="0E7B709C" w:rsidR="00561C47" w:rsidRDefault="00561C47" w:rsidP="00561C47">
      <w:pPr>
        <w:rPr>
          <w:rFonts w:ascii="Times" w:hAnsi="Times" w:cs="Times"/>
          <w:color w:val="222222"/>
          <w:sz w:val="20"/>
          <w:szCs w:val="20"/>
          <w:lang w:val="sv-SE"/>
        </w:rPr>
      </w:pPr>
      <w:r>
        <w:rPr>
          <w:rFonts w:ascii="Times" w:hAnsi="Times" w:cs="Times"/>
          <w:color w:val="222222"/>
          <w:sz w:val="20"/>
          <w:szCs w:val="20"/>
          <w:shd w:val="clear" w:color="auto" w:fill="00FF00"/>
          <w:lang w:val="en-GB"/>
        </w:rPr>
        <w:t>Agreement:</w:t>
      </w:r>
    </w:p>
    <w:p w14:paraId="77054127" w14:textId="4BA021D9" w:rsidR="00561C47" w:rsidRDefault="00561C47" w:rsidP="00F82637">
      <w:pPr>
        <w:pStyle w:val="gmail-msolistparagraph"/>
        <w:numPr>
          <w:ilvl w:val="0"/>
          <w:numId w:val="27"/>
        </w:numPr>
        <w:spacing w:before="0" w:after="0"/>
        <w:jc w:val="both"/>
        <w:rPr>
          <w:rFonts w:ascii="Times" w:hAnsi="Times" w:cs="Times"/>
          <w:color w:val="222222"/>
          <w:lang w:val="sv-SE"/>
        </w:rPr>
      </w:pPr>
      <w:r>
        <w:rPr>
          <w:rFonts w:ascii="Times" w:hAnsi="Times" w:cs="Times"/>
          <w:color w:val="222222"/>
          <w:lang w:val="en-GB"/>
        </w:rPr>
        <w:t xml:space="preserve">By default, UE does not perform rate matching on REs overlapped with at least CSI-RS for mobility, which is not </w:t>
      </w:r>
      <w:r w:rsidRPr="00561C47">
        <w:rPr>
          <w:rFonts w:ascii="Times" w:hAnsi="Times" w:cs="Times"/>
          <w:color w:val="222222"/>
          <w:lang w:val="en-GB"/>
        </w:rPr>
        <w:t>configured with serving cell ID</w:t>
      </w:r>
    </w:p>
    <w:p w14:paraId="1FA16291" w14:textId="14615C18" w:rsidR="00561C47" w:rsidRDefault="00561C47" w:rsidP="00F82637">
      <w:pPr>
        <w:pStyle w:val="gmail-msolistparagraph"/>
        <w:numPr>
          <w:ilvl w:val="2"/>
          <w:numId w:val="27"/>
        </w:numPr>
        <w:spacing w:before="0" w:after="0"/>
        <w:jc w:val="both"/>
        <w:rPr>
          <w:rFonts w:ascii="Times" w:hAnsi="Times" w:cs="Times"/>
          <w:color w:val="222222"/>
          <w:lang w:val="sv-SE"/>
        </w:rPr>
      </w:pPr>
      <w:r>
        <w:rPr>
          <w:rFonts w:ascii="Times" w:hAnsi="Times" w:cs="Times"/>
          <w:color w:val="222222"/>
          <w:lang w:val="en-GB"/>
        </w:rPr>
        <w:t>UE shall perform rate matching on REs overlapped with a CSI-RS for mobility only if ZP-CSI-RS covers the REs overlapped with the CSI-RS for mobility.</w:t>
      </w:r>
    </w:p>
    <w:p w14:paraId="0D4F0FA6" w14:textId="2892AD43" w:rsidR="00561C47" w:rsidRPr="00C92F1D" w:rsidRDefault="00561C47" w:rsidP="00F82637">
      <w:pPr>
        <w:pStyle w:val="gmail-msolistparagraph"/>
        <w:numPr>
          <w:ilvl w:val="2"/>
          <w:numId w:val="27"/>
        </w:numPr>
        <w:spacing w:before="0" w:after="0"/>
        <w:jc w:val="both"/>
        <w:rPr>
          <w:rFonts w:ascii="Times" w:hAnsi="Times" w:cs="Times"/>
          <w:color w:val="222222"/>
          <w:lang w:val="sv-SE"/>
        </w:rPr>
      </w:pPr>
      <w:r w:rsidRPr="00C92F1D">
        <w:rPr>
          <w:rFonts w:ascii="Times" w:hAnsi="Times" w:cs="Times"/>
          <w:color w:val="222222"/>
          <w:lang w:val="en-GB"/>
        </w:rPr>
        <w:t>FFS, rate matching on REs overlapped with CSI-RS for mobility configured with serving cell ID</w:t>
      </w:r>
    </w:p>
    <w:p w14:paraId="52C5DA24" w14:textId="3BC8D4C1" w:rsidR="00561C47" w:rsidRDefault="00561C47" w:rsidP="006140D9">
      <w:pPr>
        <w:rPr>
          <w:rFonts w:ascii="Times New Roman" w:hAnsi="Times New Roman" w:cs="Times New Roman"/>
          <w:b/>
          <w:sz w:val="20"/>
          <w:szCs w:val="20"/>
          <w:lang w:val="sv-SE"/>
        </w:rPr>
      </w:pPr>
    </w:p>
    <w:p w14:paraId="0EA5E2D4" w14:textId="1062B979" w:rsidR="00186854" w:rsidRPr="00C92F1D" w:rsidRDefault="00DC669D" w:rsidP="006140D9">
      <w:pPr>
        <w:rPr>
          <w:rFonts w:ascii="Times New Roman" w:hAnsi="Times New Roman" w:cs="Times New Roman"/>
          <w:noProof/>
          <w:lang w:eastAsia="ko-KR"/>
        </w:rPr>
      </w:pPr>
      <w:r w:rsidRPr="00C92F1D">
        <w:rPr>
          <w:rFonts w:ascii="Times New Roman" w:hAnsi="Times New Roman" w:cs="Times New Roman"/>
          <w:noProof/>
          <w:lang w:eastAsia="ko-KR"/>
        </w:rPr>
        <w:t>Mobility CSI-RS are configure</w:t>
      </w:r>
      <w:r w:rsidR="00C92F1D" w:rsidRPr="00C92F1D">
        <w:rPr>
          <w:rFonts w:ascii="Times New Roman" w:hAnsi="Times New Roman" w:cs="Times New Roman"/>
          <w:noProof/>
          <w:lang w:eastAsia="ko-KR"/>
        </w:rPr>
        <w:t>d</w:t>
      </w:r>
      <w:r w:rsidRPr="00C92F1D">
        <w:rPr>
          <w:rFonts w:ascii="Times New Roman" w:hAnsi="Times New Roman" w:cs="Times New Roman"/>
          <w:noProof/>
          <w:lang w:eastAsia="ko-KR"/>
        </w:rPr>
        <w:t xml:space="preserve"> by higher layer paremeter</w:t>
      </w:r>
      <w:r w:rsidR="005C61A6" w:rsidRPr="00C92F1D">
        <w:rPr>
          <w:rFonts w:ascii="Times New Roman" w:hAnsi="Times New Roman" w:cs="Times New Roman"/>
          <w:i/>
          <w:noProof/>
          <w:lang w:eastAsia="ko-KR"/>
        </w:rPr>
        <w:t xml:space="preserve"> CSI-RS-CellMobility</w:t>
      </w:r>
      <w:r w:rsidRPr="00C92F1D">
        <w:rPr>
          <w:rFonts w:ascii="Times New Roman" w:hAnsi="Times New Roman" w:cs="Times New Roman"/>
          <w:i/>
          <w:noProof/>
          <w:lang w:eastAsia="ko-KR"/>
        </w:rPr>
        <w:t xml:space="preserve">. </w:t>
      </w:r>
      <w:r w:rsidRPr="00C92F1D">
        <w:rPr>
          <w:rFonts w:ascii="Times New Roman" w:hAnsi="Times New Roman" w:cs="Times New Roman"/>
          <w:noProof/>
          <w:lang w:eastAsia="ko-KR"/>
        </w:rPr>
        <w:t xml:space="preserve">Part of this configuration is also physical cell ID. </w:t>
      </w:r>
      <w:r w:rsidR="00F829D3" w:rsidRPr="00C92F1D">
        <w:rPr>
          <w:rFonts w:ascii="Times New Roman" w:hAnsi="Times New Roman" w:cs="Times New Roman"/>
          <w:noProof/>
          <w:lang w:eastAsia="ko-KR"/>
        </w:rPr>
        <w:t xml:space="preserve">We think that </w:t>
      </w:r>
      <w:r w:rsidR="00077086" w:rsidRPr="00C92F1D">
        <w:rPr>
          <w:rFonts w:ascii="Times New Roman" w:hAnsi="Times New Roman" w:cs="Times New Roman"/>
          <w:noProof/>
          <w:lang w:eastAsia="ko-KR"/>
        </w:rPr>
        <w:t>UE shall rate-match PDSCH of a serving cell around</w:t>
      </w:r>
      <w:r w:rsidR="00077086" w:rsidRPr="00C92F1D" w:rsidDel="00D9787C">
        <w:rPr>
          <w:rFonts w:ascii="Times New Roman" w:hAnsi="Times New Roman" w:cs="Times New Roman"/>
          <w:noProof/>
          <w:lang w:eastAsia="ko-KR"/>
        </w:rPr>
        <w:t xml:space="preserve"> </w:t>
      </w:r>
      <w:r w:rsidR="00CA1C27" w:rsidRPr="00C92F1D">
        <w:rPr>
          <w:rFonts w:ascii="Times New Roman" w:hAnsi="Times New Roman" w:cs="Times New Roman"/>
          <w:noProof/>
          <w:lang w:eastAsia="ko-KR"/>
        </w:rPr>
        <w:t xml:space="preserve">the </w:t>
      </w:r>
      <w:r w:rsidR="00CA1C27" w:rsidRPr="00C92F1D">
        <w:rPr>
          <w:rFonts w:ascii="Times New Roman" w:hAnsi="Times New Roman" w:cs="Times New Roman"/>
          <w:i/>
          <w:noProof/>
          <w:lang w:eastAsia="ko-KR"/>
        </w:rPr>
        <w:t>CSI-RS-</w:t>
      </w:r>
      <w:r w:rsidR="00CA1C27" w:rsidRPr="00C92F1D">
        <w:rPr>
          <w:rFonts w:ascii="Times New Roman" w:hAnsi="Times New Roman" w:cs="Times New Roman"/>
          <w:i/>
          <w:noProof/>
          <w:lang w:eastAsia="ko-KR"/>
        </w:rPr>
        <w:lastRenderedPageBreak/>
        <w:t>CellMobility</w:t>
      </w:r>
      <w:r w:rsidR="00CA1C27" w:rsidRPr="00C92F1D">
        <w:rPr>
          <w:rFonts w:ascii="Times New Roman" w:hAnsi="Times New Roman" w:cs="Times New Roman"/>
          <w:noProof/>
          <w:lang w:eastAsia="ko-KR"/>
        </w:rPr>
        <w:t xml:space="preserve"> with cell ID matching </w:t>
      </w:r>
      <w:r w:rsidR="00077086" w:rsidRPr="00C92F1D">
        <w:rPr>
          <w:rFonts w:ascii="Times New Roman" w:hAnsi="Times New Roman" w:cs="Times New Roman"/>
          <w:noProof/>
          <w:lang w:eastAsia="ko-KR"/>
        </w:rPr>
        <w:t xml:space="preserve">the </w:t>
      </w:r>
      <w:r w:rsidR="00CA1C27" w:rsidRPr="00C92F1D">
        <w:rPr>
          <w:rFonts w:ascii="Times New Roman" w:hAnsi="Times New Roman" w:cs="Times New Roman"/>
          <w:noProof/>
          <w:lang w:eastAsia="ko-KR"/>
        </w:rPr>
        <w:t>serving cell. Other option would be to puncture CSI-RS to PDSCH, but puncturing can result to NACK, the impact has not been studied in NR and therefore pun</w:t>
      </w:r>
      <w:r w:rsidR="00F829D3" w:rsidRPr="00C92F1D">
        <w:rPr>
          <w:rFonts w:ascii="Times New Roman" w:hAnsi="Times New Roman" w:cs="Times New Roman"/>
          <w:noProof/>
          <w:lang w:eastAsia="ko-KR"/>
        </w:rPr>
        <w:t>c</w:t>
      </w:r>
      <w:r w:rsidR="00CA1C27" w:rsidRPr="00C92F1D">
        <w:rPr>
          <w:rFonts w:ascii="Times New Roman" w:hAnsi="Times New Roman" w:cs="Times New Roman"/>
          <w:noProof/>
          <w:lang w:eastAsia="ko-KR"/>
        </w:rPr>
        <w:t xml:space="preserve">turing should be avoided. </w:t>
      </w:r>
      <w:r w:rsidR="00F059F2" w:rsidRPr="00C92F1D">
        <w:rPr>
          <w:rFonts w:ascii="Times New Roman" w:hAnsi="Times New Roman" w:cs="Times New Roman"/>
          <w:noProof/>
          <w:lang w:eastAsia="ko-KR"/>
        </w:rPr>
        <w:t>Ther</w:t>
      </w:r>
      <w:r w:rsidR="00C92F1D" w:rsidRPr="00C92F1D">
        <w:rPr>
          <w:rFonts w:ascii="Times New Roman" w:hAnsi="Times New Roman" w:cs="Times New Roman"/>
          <w:noProof/>
          <w:lang w:eastAsia="ko-KR"/>
        </w:rPr>
        <w:t>e</w:t>
      </w:r>
      <w:r w:rsidR="00F059F2" w:rsidRPr="00C92F1D">
        <w:rPr>
          <w:rFonts w:ascii="Times New Roman" w:hAnsi="Times New Roman" w:cs="Times New Roman"/>
          <w:noProof/>
          <w:lang w:eastAsia="ko-KR"/>
        </w:rPr>
        <w:t>fore, we have the following proposal:</w:t>
      </w:r>
    </w:p>
    <w:p w14:paraId="2949C7CB" w14:textId="3AAAEAD0" w:rsidR="00186854" w:rsidRPr="00C92F1D" w:rsidRDefault="00CA1C27" w:rsidP="006140D9">
      <w:pPr>
        <w:rPr>
          <w:rFonts w:ascii="Times New Roman" w:hAnsi="Times New Roman" w:cs="Times New Roman"/>
          <w:b/>
        </w:rPr>
      </w:pPr>
      <w:r w:rsidRPr="00C92F1D">
        <w:rPr>
          <w:rFonts w:ascii="Times New Roman" w:hAnsi="Times New Roman" w:cs="Times New Roman"/>
          <w:b/>
        </w:rPr>
        <w:t>Proposal</w:t>
      </w:r>
      <w:r w:rsidR="0045191E" w:rsidRPr="00C92F1D">
        <w:rPr>
          <w:rFonts w:ascii="Times New Roman" w:hAnsi="Times New Roman" w:cs="Times New Roman"/>
          <w:b/>
        </w:rPr>
        <w:t>-</w:t>
      </w:r>
      <w:r w:rsidR="00C92F1D">
        <w:rPr>
          <w:rFonts w:ascii="Times New Roman" w:hAnsi="Times New Roman" w:cs="Times New Roman"/>
          <w:b/>
        </w:rPr>
        <w:t>4</w:t>
      </w:r>
      <w:r w:rsidRPr="00C92F1D">
        <w:rPr>
          <w:rFonts w:ascii="Times New Roman" w:hAnsi="Times New Roman" w:cs="Times New Roman"/>
          <w:b/>
        </w:rPr>
        <w:t xml:space="preserve">: </w:t>
      </w:r>
      <w:r w:rsidR="0045191E" w:rsidRPr="00C92F1D">
        <w:rPr>
          <w:rFonts w:ascii="Times New Roman" w:hAnsi="Times New Roman" w:cs="Times New Roman"/>
          <w:b/>
          <w:noProof/>
          <w:lang w:eastAsia="ko-KR"/>
        </w:rPr>
        <w:t>UE shall rate-match PDSCH of a serving cell around</w:t>
      </w:r>
      <w:r w:rsidR="0045191E" w:rsidRPr="00C92F1D" w:rsidDel="00D9787C">
        <w:rPr>
          <w:rFonts w:ascii="Times New Roman" w:hAnsi="Times New Roman" w:cs="Times New Roman"/>
          <w:b/>
          <w:noProof/>
          <w:lang w:eastAsia="ko-KR"/>
        </w:rPr>
        <w:t xml:space="preserve"> </w:t>
      </w:r>
      <w:r w:rsidR="0045191E" w:rsidRPr="00C92F1D">
        <w:rPr>
          <w:rFonts w:ascii="Times New Roman" w:hAnsi="Times New Roman" w:cs="Times New Roman"/>
          <w:b/>
          <w:noProof/>
          <w:lang w:eastAsia="ko-KR"/>
        </w:rPr>
        <w:t xml:space="preserve">the </w:t>
      </w:r>
      <w:r w:rsidR="0045191E" w:rsidRPr="00C92F1D">
        <w:rPr>
          <w:rFonts w:ascii="Times New Roman" w:hAnsi="Times New Roman" w:cs="Times New Roman"/>
          <w:b/>
          <w:i/>
          <w:noProof/>
          <w:lang w:eastAsia="ko-KR"/>
        </w:rPr>
        <w:t>CSI-RS-CellMobility</w:t>
      </w:r>
      <w:r w:rsidR="0045191E" w:rsidRPr="00C92F1D">
        <w:rPr>
          <w:rFonts w:ascii="Times New Roman" w:hAnsi="Times New Roman" w:cs="Times New Roman"/>
          <w:b/>
          <w:noProof/>
          <w:lang w:eastAsia="ko-KR"/>
        </w:rPr>
        <w:t xml:space="preserve"> with cell ID matching the serving cell.</w:t>
      </w:r>
    </w:p>
    <w:p w14:paraId="7C633F44" w14:textId="20621AEE" w:rsidR="00F82637" w:rsidRPr="009C515D" w:rsidRDefault="001B71E8" w:rsidP="006140D9">
      <w:pPr>
        <w:rPr>
          <w:rFonts w:ascii="Times New Roman" w:hAnsi="Times New Roman" w:cs="Times New Roman"/>
          <w:b/>
          <w:sz w:val="20"/>
          <w:szCs w:val="20"/>
        </w:rPr>
      </w:pPr>
      <w:r w:rsidRPr="00C92F1D">
        <w:rPr>
          <w:rFonts w:ascii="Times New Roman" w:hAnsi="Times New Roman" w:cs="Times New Roman"/>
          <w:b/>
        </w:rPr>
        <w:t>Conclusion: If above proposal is agreed</w:t>
      </w:r>
      <w:r w:rsidR="005C61A6" w:rsidRPr="00C92F1D">
        <w:rPr>
          <w:rFonts w:ascii="Times New Roman" w:hAnsi="Times New Roman" w:cs="Times New Roman"/>
          <w:b/>
        </w:rPr>
        <w:t xml:space="preserve">, no </w:t>
      </w:r>
      <w:r w:rsidRPr="00C92F1D">
        <w:rPr>
          <w:rFonts w:ascii="Times New Roman" w:hAnsi="Times New Roman" w:cs="Times New Roman"/>
          <w:b/>
        </w:rPr>
        <w:t xml:space="preserve">additional </w:t>
      </w:r>
      <w:r w:rsidR="005C61A6" w:rsidRPr="00C92F1D">
        <w:rPr>
          <w:rFonts w:ascii="Times New Roman" w:hAnsi="Times New Roman" w:cs="Times New Roman"/>
          <w:b/>
        </w:rPr>
        <w:t>text</w:t>
      </w:r>
      <w:r w:rsidRPr="00C92F1D">
        <w:rPr>
          <w:rFonts w:ascii="Times New Roman" w:hAnsi="Times New Roman" w:cs="Times New Roman"/>
          <w:b/>
        </w:rPr>
        <w:t xml:space="preserve"> needs to be specified.</w:t>
      </w:r>
    </w:p>
    <w:bookmarkEnd w:id="6"/>
    <w:bookmarkEnd w:id="7"/>
    <w:p w14:paraId="5F477D39" w14:textId="602541D4" w:rsidR="005B6509" w:rsidRPr="00976118" w:rsidRDefault="005B6509" w:rsidP="005B6509">
      <w:pPr>
        <w:pStyle w:val="Heading1"/>
        <w:rPr>
          <w:lang w:val="en-US"/>
        </w:rPr>
      </w:pPr>
      <w:r w:rsidRPr="00976118">
        <w:rPr>
          <w:lang w:val="en-US"/>
        </w:rPr>
        <w:t>Conclusion</w:t>
      </w:r>
      <w:r w:rsidR="00A07F41" w:rsidRPr="00976118">
        <w:rPr>
          <w:lang w:val="en-US"/>
        </w:rPr>
        <w:t>s</w:t>
      </w:r>
    </w:p>
    <w:p w14:paraId="549BD749" w14:textId="77777777" w:rsidR="001F1089" w:rsidRPr="00976118" w:rsidRDefault="001F1089" w:rsidP="00A07F41">
      <w:pPr>
        <w:jc w:val="both"/>
        <w:rPr>
          <w:rFonts w:ascii="Times New Roman" w:hAnsi="Times New Roman"/>
          <w:sz w:val="20"/>
        </w:rPr>
      </w:pPr>
      <w:bookmarkStart w:id="9" w:name="OLE_LINK43"/>
      <w:bookmarkStart w:id="10" w:name="OLE_LINK44"/>
      <w:bookmarkStart w:id="11" w:name="OLE_LINK34"/>
      <w:bookmarkStart w:id="12" w:name="OLE_LINK35"/>
      <w:r w:rsidRPr="00976118">
        <w:rPr>
          <w:rFonts w:ascii="Times New Roman" w:hAnsi="Times New Roman"/>
          <w:sz w:val="20"/>
        </w:rPr>
        <w:t>In this contribution</w:t>
      </w:r>
      <w:r w:rsidR="00C408EA" w:rsidRPr="00976118">
        <w:rPr>
          <w:rFonts w:ascii="Times New Roman" w:hAnsi="Times New Roman"/>
          <w:sz w:val="20"/>
        </w:rPr>
        <w:t>,</w:t>
      </w:r>
      <w:r w:rsidRPr="00976118">
        <w:rPr>
          <w:rFonts w:ascii="Times New Roman" w:hAnsi="Times New Roman"/>
          <w:sz w:val="20"/>
        </w:rPr>
        <w:t xml:space="preserve"> </w:t>
      </w:r>
      <w:r w:rsidR="004D1F4C" w:rsidRPr="00976118">
        <w:rPr>
          <w:rFonts w:ascii="Times New Roman" w:hAnsi="Times New Roman"/>
          <w:sz w:val="20"/>
        </w:rPr>
        <w:t xml:space="preserve">we have discussed the issue of </w:t>
      </w:r>
      <w:r w:rsidR="00460E03" w:rsidRPr="00976118">
        <w:rPr>
          <w:rFonts w:ascii="Times New Roman" w:hAnsi="Times New Roman"/>
          <w:sz w:val="20"/>
        </w:rPr>
        <w:t>rate-matching in NR</w:t>
      </w:r>
      <w:r w:rsidR="004D1F4C" w:rsidRPr="00976118">
        <w:rPr>
          <w:rFonts w:ascii="Times New Roman" w:hAnsi="Times New Roman"/>
          <w:sz w:val="20"/>
        </w:rPr>
        <w:t xml:space="preserve">, and </w:t>
      </w:r>
      <w:r w:rsidR="00036686" w:rsidRPr="00976118">
        <w:rPr>
          <w:rFonts w:ascii="Times New Roman" w:hAnsi="Times New Roman"/>
          <w:sz w:val="20"/>
        </w:rPr>
        <w:t>have</w:t>
      </w:r>
      <w:r w:rsidR="004D1F4C" w:rsidRPr="00976118">
        <w:rPr>
          <w:rFonts w:ascii="Times New Roman" w:hAnsi="Times New Roman"/>
          <w:sz w:val="20"/>
        </w:rPr>
        <w:t xml:space="preserve"> the following</w:t>
      </w:r>
      <w:r w:rsidR="00036686" w:rsidRPr="00976118">
        <w:rPr>
          <w:rFonts w:ascii="Times New Roman" w:hAnsi="Times New Roman"/>
          <w:sz w:val="20"/>
        </w:rPr>
        <w:t xml:space="preserve"> proposals and observations</w:t>
      </w:r>
      <w:r w:rsidR="004D1F4C" w:rsidRPr="00976118">
        <w:rPr>
          <w:rFonts w:ascii="Times New Roman" w:hAnsi="Times New Roman"/>
          <w:sz w:val="20"/>
        </w:rPr>
        <w:t>:</w:t>
      </w:r>
    </w:p>
    <w:bookmarkEnd w:id="9"/>
    <w:bookmarkEnd w:id="10"/>
    <w:bookmarkEnd w:id="11"/>
    <w:bookmarkEnd w:id="12"/>
    <w:p w14:paraId="3DE4D3BC" w14:textId="1E94E371" w:rsidR="007452AD" w:rsidRDefault="007452AD" w:rsidP="007452AD">
      <w:pPr>
        <w:pStyle w:val="ListParagraph"/>
        <w:spacing w:before="240" w:after="0"/>
        <w:ind w:left="0"/>
        <w:rPr>
          <w:rFonts w:ascii="Times New Roman" w:hAnsi="Times New Roman" w:cs="Times New Roman"/>
          <w:b/>
        </w:rPr>
      </w:pPr>
      <w:r w:rsidRPr="007452AD">
        <w:rPr>
          <w:rFonts w:ascii="Times New Roman" w:hAnsi="Times New Roman" w:cs="Times New Roman"/>
          <w:b/>
        </w:rPr>
        <w:t>Proposal-1: When decoding a PDCCH candidate, UE shall assume that gNB didn’t transmit PDCCH via a CCE when the CCE at least partially overlaps with the SSB.</w:t>
      </w:r>
    </w:p>
    <w:p w14:paraId="3BBB8ED2" w14:textId="77777777" w:rsidR="007452AD" w:rsidRDefault="007452AD" w:rsidP="007452AD">
      <w:pPr>
        <w:pStyle w:val="ListParagraph"/>
        <w:spacing w:before="240"/>
        <w:ind w:left="0"/>
        <w:rPr>
          <w:rFonts w:ascii="Times New Roman" w:hAnsi="Times New Roman" w:cs="Times New Roman"/>
          <w:b/>
        </w:rPr>
      </w:pPr>
    </w:p>
    <w:p w14:paraId="073F3304" w14:textId="271069E7" w:rsidR="007452AD" w:rsidRDefault="00C92F1D" w:rsidP="007452AD">
      <w:pPr>
        <w:pStyle w:val="ListParagraph"/>
        <w:spacing w:before="240"/>
        <w:ind w:left="0"/>
        <w:rPr>
          <w:rFonts w:ascii="Times New Roman" w:hAnsi="Times New Roman" w:cs="Times New Roman"/>
          <w:b/>
        </w:rPr>
      </w:pPr>
      <w:r w:rsidRPr="007452AD">
        <w:rPr>
          <w:rFonts w:ascii="Times New Roman" w:hAnsi="Times New Roman" w:cs="Times New Roman"/>
          <w:b/>
        </w:rPr>
        <w:t xml:space="preserve">Observation-1 If rate-matching resource can be delivered by RMSI (SIB1), the design of TD resource allocation default values for DCI format 1_0 can be simplified. </w:t>
      </w:r>
    </w:p>
    <w:p w14:paraId="5E72EB87" w14:textId="77777777" w:rsidR="007452AD" w:rsidRDefault="007452AD" w:rsidP="007452AD">
      <w:pPr>
        <w:pStyle w:val="ListParagraph"/>
        <w:ind w:left="0"/>
        <w:rPr>
          <w:rFonts w:ascii="Times New Roman" w:hAnsi="Times New Roman" w:cs="Times New Roman"/>
          <w:b/>
        </w:rPr>
      </w:pPr>
    </w:p>
    <w:p w14:paraId="3287C45D" w14:textId="2562E834" w:rsidR="00C92F1D" w:rsidRPr="007452AD" w:rsidRDefault="00C92F1D" w:rsidP="007452AD">
      <w:pPr>
        <w:pStyle w:val="ListParagraph"/>
        <w:ind w:left="0"/>
        <w:rPr>
          <w:rFonts w:ascii="Times New Roman" w:eastAsia="MS Mincho" w:hAnsi="Times New Roman" w:cs="Times New Roman"/>
          <w:b/>
          <w:lang w:eastAsia="ja-JP"/>
        </w:rPr>
      </w:pPr>
      <w:r w:rsidRPr="007452AD">
        <w:rPr>
          <w:rFonts w:ascii="Times New Roman" w:hAnsi="Times New Roman" w:cs="Times New Roman"/>
          <w:b/>
        </w:rPr>
        <w:t xml:space="preserve">Proposal-2: The RAN1 recommends RAN2 to support a single </w:t>
      </w:r>
      <w:r w:rsidRPr="007452AD">
        <w:rPr>
          <w:rFonts w:ascii="Times New Roman" w:eastAsia="MS Mincho" w:hAnsi="Times New Roman" w:cs="Times New Roman"/>
          <w:b/>
          <w:i/>
          <w:lang w:eastAsia="ja-JP"/>
        </w:rPr>
        <w:t>resource-set-cell</w:t>
      </w:r>
      <w:r w:rsidRPr="007452AD">
        <w:rPr>
          <w:rFonts w:ascii="Times New Roman" w:eastAsia="MS Mincho" w:hAnsi="Times New Roman" w:cs="Times New Roman"/>
          <w:b/>
          <w:lang w:eastAsia="ja-JP"/>
        </w:rPr>
        <w:t xml:space="preserve"> and a single </w:t>
      </w:r>
      <w:r w:rsidRPr="007452AD">
        <w:rPr>
          <w:rFonts w:ascii="Times New Roman" w:eastAsia="MS Mincho" w:hAnsi="Times New Roman" w:cs="Times New Roman"/>
          <w:b/>
          <w:i/>
          <w:lang w:eastAsia="ja-JP"/>
        </w:rPr>
        <w:t>LTE-carrier configuration</w:t>
      </w:r>
      <w:r w:rsidRPr="007452AD">
        <w:rPr>
          <w:rFonts w:ascii="Times New Roman" w:eastAsia="MS Mincho" w:hAnsi="Times New Roman" w:cs="Times New Roman"/>
          <w:b/>
          <w:lang w:eastAsia="ja-JP"/>
        </w:rPr>
        <w:t xml:space="preserve"> also by RMSI in addition to UE-specific RRC configuration for stand-alone NR</w:t>
      </w:r>
    </w:p>
    <w:p w14:paraId="1D850472" w14:textId="77777777" w:rsidR="00C92F1D" w:rsidRPr="007452AD" w:rsidRDefault="00C92F1D" w:rsidP="007452A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 w:rsidRPr="007452AD">
        <w:rPr>
          <w:rFonts w:ascii="Times New Roman" w:eastAsia="MS Mincho" w:hAnsi="Times New Roman" w:cs="Times New Roman"/>
          <w:b/>
          <w:lang w:eastAsia="ja-JP"/>
        </w:rPr>
        <w:t xml:space="preserve">Bitmap-1 of </w:t>
      </w:r>
      <w:r w:rsidRPr="007452AD">
        <w:rPr>
          <w:rFonts w:ascii="Times New Roman" w:eastAsia="MS Mincho" w:hAnsi="Times New Roman" w:cs="Times New Roman"/>
          <w:b/>
          <w:i/>
          <w:lang w:eastAsia="ja-JP"/>
        </w:rPr>
        <w:t>resource-set-cell</w:t>
      </w:r>
      <w:r w:rsidRPr="007452AD">
        <w:rPr>
          <w:rFonts w:ascii="Times New Roman" w:eastAsia="MS Mincho" w:hAnsi="Times New Roman" w:cs="Times New Roman"/>
          <w:b/>
          <w:lang w:eastAsia="ja-JP"/>
        </w:rPr>
        <w:t xml:space="preserve"> is configured with granularity of [16 RBs or full band] </w:t>
      </w:r>
    </w:p>
    <w:p w14:paraId="13084908" w14:textId="77777777" w:rsidR="00C92F1D" w:rsidRPr="007452AD" w:rsidRDefault="00C92F1D" w:rsidP="007452A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 w:rsidRPr="007452AD">
        <w:rPr>
          <w:rFonts w:ascii="Times New Roman" w:eastAsia="MS Mincho" w:hAnsi="Times New Roman" w:cs="Times New Roman"/>
          <w:b/>
          <w:lang w:eastAsia="ja-JP"/>
        </w:rPr>
        <w:t>Send LS to RAN2</w:t>
      </w:r>
    </w:p>
    <w:p w14:paraId="3FE6738D" w14:textId="77777777" w:rsidR="00C92F1D" w:rsidRPr="007452AD" w:rsidRDefault="00C92F1D" w:rsidP="007452AD">
      <w:pPr>
        <w:spacing w:after="0"/>
        <w:rPr>
          <w:rFonts w:ascii="Times New Roman" w:hAnsi="Times New Roman" w:cs="Times New Roman"/>
          <w:b/>
        </w:rPr>
      </w:pPr>
      <w:r w:rsidRPr="007452AD">
        <w:rPr>
          <w:rFonts w:ascii="Times New Roman" w:hAnsi="Times New Roman" w:cs="Times New Roman"/>
          <w:b/>
        </w:rPr>
        <w:t xml:space="preserve">Proposal-3: RAN1 recommends RAN2 to </w:t>
      </w:r>
      <w:r w:rsidRPr="007452AD">
        <w:rPr>
          <w:rStyle w:val="CommentReference"/>
          <w:rFonts w:ascii="Times New Roman" w:eastAsia="MS Mincho" w:hAnsi="Times New Roman" w:cs="Times New Roman"/>
          <w:b/>
          <w:sz w:val="22"/>
          <w:lang w:eastAsia="x-none"/>
        </w:rPr>
        <w:t>support</w:t>
      </w:r>
      <w:r w:rsidRPr="007452AD">
        <w:rPr>
          <w:rFonts w:ascii="Times New Roman" w:hAnsi="Times New Roman" w:cs="Times New Roman"/>
          <w:b/>
        </w:rPr>
        <w:t xml:space="preserve"> broadcast of cell-specific PDSCH rate-matching configurations by OSI. </w:t>
      </w:r>
    </w:p>
    <w:p w14:paraId="06EBB22E" w14:textId="77777777" w:rsidR="00C92F1D" w:rsidRPr="007452AD" w:rsidRDefault="00C92F1D" w:rsidP="007452AD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b/>
        </w:rPr>
      </w:pPr>
      <w:r w:rsidRPr="007452AD">
        <w:rPr>
          <w:rFonts w:ascii="Times New Roman" w:eastAsia="MS Mincho" w:hAnsi="Times New Roman" w:cs="Times New Roman"/>
          <w:b/>
          <w:lang w:eastAsia="ja-JP"/>
        </w:rPr>
        <w:t>Send LS to RAN2</w:t>
      </w:r>
    </w:p>
    <w:p w14:paraId="0118932F" w14:textId="77777777" w:rsidR="007452AD" w:rsidRDefault="00C92F1D" w:rsidP="007452AD">
      <w:pPr>
        <w:rPr>
          <w:rFonts w:ascii="Times New Roman" w:hAnsi="Times New Roman" w:cs="Times New Roman"/>
          <w:b/>
          <w:noProof/>
          <w:lang w:eastAsia="ko-KR"/>
        </w:rPr>
      </w:pPr>
      <w:r w:rsidRPr="007452AD">
        <w:rPr>
          <w:rFonts w:ascii="Times New Roman" w:hAnsi="Times New Roman" w:cs="Times New Roman"/>
          <w:b/>
        </w:rPr>
        <w:t>Proposal-4:</w:t>
      </w:r>
      <w:bookmarkStart w:id="13" w:name="_GoBack"/>
      <w:bookmarkEnd w:id="13"/>
      <w:r w:rsidRPr="007452AD">
        <w:rPr>
          <w:rFonts w:ascii="Times New Roman" w:hAnsi="Times New Roman" w:cs="Times New Roman"/>
          <w:b/>
        </w:rPr>
        <w:t xml:space="preserve"> </w:t>
      </w:r>
      <w:r w:rsidRPr="007452AD">
        <w:rPr>
          <w:rFonts w:ascii="Times New Roman" w:hAnsi="Times New Roman" w:cs="Times New Roman"/>
          <w:b/>
          <w:noProof/>
          <w:lang w:eastAsia="ko-KR"/>
        </w:rPr>
        <w:t>UE shall rate-match PDSCH of a serving cell around</w:t>
      </w:r>
      <w:r w:rsidRPr="007452AD" w:rsidDel="00D9787C">
        <w:rPr>
          <w:rFonts w:ascii="Times New Roman" w:hAnsi="Times New Roman" w:cs="Times New Roman"/>
          <w:b/>
          <w:noProof/>
          <w:lang w:eastAsia="ko-KR"/>
        </w:rPr>
        <w:t xml:space="preserve"> </w:t>
      </w:r>
      <w:r w:rsidRPr="007452AD">
        <w:rPr>
          <w:rFonts w:ascii="Times New Roman" w:hAnsi="Times New Roman" w:cs="Times New Roman"/>
          <w:b/>
          <w:noProof/>
          <w:lang w:eastAsia="ko-KR"/>
        </w:rPr>
        <w:t xml:space="preserve">the </w:t>
      </w:r>
      <w:r w:rsidRPr="007452AD">
        <w:rPr>
          <w:rFonts w:ascii="Times New Roman" w:hAnsi="Times New Roman" w:cs="Times New Roman"/>
          <w:b/>
          <w:i/>
          <w:noProof/>
          <w:lang w:eastAsia="ko-KR"/>
        </w:rPr>
        <w:t>CSI-RS-CellMobility</w:t>
      </w:r>
      <w:r w:rsidRPr="007452AD">
        <w:rPr>
          <w:rFonts w:ascii="Times New Roman" w:hAnsi="Times New Roman" w:cs="Times New Roman"/>
          <w:b/>
          <w:noProof/>
          <w:lang w:eastAsia="ko-KR"/>
        </w:rPr>
        <w:t xml:space="preserve"> with cell ID matching the serving cell.</w:t>
      </w:r>
    </w:p>
    <w:p w14:paraId="1AD60A9E" w14:textId="6878E5E6" w:rsidR="00C92F1D" w:rsidRPr="007452AD" w:rsidRDefault="00C92F1D" w:rsidP="007452AD">
      <w:pPr>
        <w:rPr>
          <w:rFonts w:ascii="Times New Roman" w:hAnsi="Times New Roman" w:cs="Times New Roman"/>
          <w:b/>
        </w:rPr>
      </w:pPr>
      <w:r w:rsidRPr="007452AD">
        <w:rPr>
          <w:rFonts w:ascii="Times New Roman" w:hAnsi="Times New Roman" w:cs="Times New Roman"/>
          <w:b/>
        </w:rPr>
        <w:t>Conclusion: If above proposal is agreed, no additional text needs to be specified.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0E8B" w14:paraId="01E55C3A" w14:textId="77777777" w:rsidTr="00EB0E8B">
        <w:tc>
          <w:tcPr>
            <w:tcW w:w="9629" w:type="dxa"/>
          </w:tcPr>
          <w:p w14:paraId="7A5F6933" w14:textId="77777777" w:rsidR="005B3B53" w:rsidRPr="005B3B53" w:rsidRDefault="005B3B53" w:rsidP="005B3B53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  <w:lang w:val="en-US"/>
              </w:rPr>
            </w:pPr>
            <w:bookmarkStart w:id="14" w:name="_Toc501048168"/>
            <w:r w:rsidRPr="005B3B53">
              <w:rPr>
                <w:color w:val="000000"/>
                <w:lang w:val="en-US"/>
              </w:rPr>
              <w:lastRenderedPageBreak/>
              <w:t>5.1.4</w:t>
            </w:r>
            <w:r w:rsidRPr="005B3B53">
              <w:rPr>
                <w:color w:val="000000"/>
                <w:lang w:val="en-US"/>
              </w:rPr>
              <w:tab/>
              <w:t>PDSCH resource mapping</w:t>
            </w:r>
            <w:bookmarkEnd w:id="14"/>
            <w:r w:rsidRPr="005B3B53">
              <w:rPr>
                <w:color w:val="000000"/>
                <w:lang w:val="en-US"/>
              </w:rPr>
              <w:t xml:space="preserve"> </w:t>
            </w:r>
          </w:p>
          <w:p w14:paraId="1130F044" w14:textId="77777777" w:rsidR="00464ED8" w:rsidRDefault="005B3B53" w:rsidP="005B3B53">
            <w:pPr>
              <w:rPr>
                <w:color w:val="000000"/>
              </w:rPr>
            </w:pPr>
            <w:bookmarkStart w:id="15" w:name="_Hlk500355486"/>
            <w:r w:rsidRPr="0048482F">
              <w:rPr>
                <w:color w:val="000000"/>
              </w:rPr>
              <w:t xml:space="preserve">The REs corresponding to the union of configured or dynamically indicated resources in </w:t>
            </w:r>
          </w:p>
          <w:p w14:paraId="6049A9A5" w14:textId="77777777" w:rsidR="00464ED8" w:rsidRPr="00464ED8" w:rsidRDefault="005B3B53" w:rsidP="00464ED8">
            <w:pPr>
              <w:pStyle w:val="ListParagraph"/>
              <w:numPr>
                <w:ilvl w:val="0"/>
                <w:numId w:val="27"/>
              </w:numPr>
              <w:rPr>
                <w:i/>
                <w:color w:val="000000"/>
              </w:rPr>
            </w:pPr>
            <w:r w:rsidRPr="00464ED8">
              <w:rPr>
                <w:color w:val="000000"/>
              </w:rPr>
              <w:t>Subclauses 5.1.4.1, 5.1.4.2</w:t>
            </w:r>
            <w:r w:rsidR="009C515D" w:rsidRPr="00464ED8">
              <w:rPr>
                <w:color w:val="000000"/>
              </w:rPr>
              <w:t>,</w:t>
            </w:r>
            <w:r w:rsidRPr="00464ED8">
              <w:rPr>
                <w:color w:val="000000"/>
              </w:rPr>
              <w:t xml:space="preserve"> </w:t>
            </w:r>
          </w:p>
          <w:p w14:paraId="78704274" w14:textId="77777777" w:rsidR="00464ED8" w:rsidRPr="00464ED8" w:rsidRDefault="005B3B53" w:rsidP="00464ED8">
            <w:pPr>
              <w:pStyle w:val="ListParagraph"/>
              <w:numPr>
                <w:ilvl w:val="0"/>
                <w:numId w:val="27"/>
              </w:numPr>
              <w:rPr>
                <w:i/>
                <w:color w:val="000000"/>
              </w:rPr>
            </w:pPr>
            <w:r w:rsidRPr="00464ED8">
              <w:rPr>
                <w:strike/>
                <w:color w:val="FF0000"/>
              </w:rPr>
              <w:t>and</w:t>
            </w:r>
            <w:r w:rsidRPr="00464ED8">
              <w:rPr>
                <w:color w:val="000000"/>
              </w:rPr>
              <w:t xml:space="preserve"> resources corresponding to SS/PBCH</w:t>
            </w:r>
            <w:r w:rsidR="00DC669D" w:rsidRPr="00464ED8">
              <w:rPr>
                <w:color w:val="000000"/>
              </w:rPr>
              <w:t xml:space="preserve"> </w:t>
            </w:r>
            <w:r w:rsidR="00DC669D" w:rsidRPr="00464ED8">
              <w:rPr>
                <w:color w:val="FF0000"/>
              </w:rPr>
              <w:t xml:space="preserve">configured to a UE by higher layer parameters </w:t>
            </w:r>
            <w:r w:rsidR="00DC669D" w:rsidRPr="00464ED8">
              <w:rPr>
                <w:i/>
                <w:color w:val="FF0000"/>
              </w:rPr>
              <w:t>SSB-transmitted-SIB1</w:t>
            </w:r>
            <w:r w:rsidR="00DC669D" w:rsidRPr="00464ED8">
              <w:rPr>
                <w:color w:val="FF0000"/>
              </w:rPr>
              <w:t xml:space="preserve"> or by </w:t>
            </w:r>
            <w:r w:rsidR="00DC669D" w:rsidRPr="00464ED8">
              <w:rPr>
                <w:i/>
                <w:color w:val="FF0000"/>
              </w:rPr>
              <w:t>SSB-transmitted</w:t>
            </w:r>
            <w:r w:rsidR="00DC669D" w:rsidRPr="00464ED8">
              <w:rPr>
                <w:color w:val="FF0000"/>
              </w:rPr>
              <w:t xml:space="preserve"> if configured</w:t>
            </w:r>
            <w:r w:rsidR="009C515D" w:rsidRPr="00464ED8">
              <w:rPr>
                <w:color w:val="FF0000"/>
              </w:rPr>
              <w:t xml:space="preserve"> </w:t>
            </w:r>
          </w:p>
          <w:p w14:paraId="4A394736" w14:textId="77777777" w:rsidR="005C61A6" w:rsidRPr="005C61A6" w:rsidRDefault="00464ED8" w:rsidP="00B73F49">
            <w:pPr>
              <w:pStyle w:val="ListParagraph"/>
              <w:numPr>
                <w:ilvl w:val="0"/>
                <w:numId w:val="27"/>
              </w:numPr>
              <w:rPr>
                <w:i/>
                <w:color w:val="000000"/>
              </w:rPr>
            </w:pPr>
            <w:r w:rsidRPr="005C61A6">
              <w:rPr>
                <w:color w:val="FF0000"/>
              </w:rPr>
              <w:t xml:space="preserve">resources corresponding to </w:t>
            </w:r>
            <w:r w:rsidR="009C515D" w:rsidRPr="005C61A6">
              <w:rPr>
                <w:color w:val="FF0000"/>
              </w:rPr>
              <w:t xml:space="preserve">NZP-CSI-RS </w:t>
            </w:r>
          </w:p>
          <w:p w14:paraId="5D524968" w14:textId="268AB8C7" w:rsidR="005B3B53" w:rsidRPr="0048482F" w:rsidRDefault="005B3B53" w:rsidP="005B3B53">
            <w:pPr>
              <w:rPr>
                <w:color w:val="000000"/>
              </w:rPr>
            </w:pPr>
            <w:r w:rsidRPr="005C61A6">
              <w:rPr>
                <w:color w:val="000000"/>
              </w:rPr>
              <w:t>are declared as not available for PDSCH in Subclause [7.3.1.5 of TS 38.211]. A UE is not expected to handle the case where PDSCH DM-RS REs are overlapping, even partially, with any RE(s) declared as not available for PDSCH</w:t>
            </w:r>
            <w:r w:rsidRPr="005C61A6">
              <w:rPr>
                <w:i/>
                <w:color w:val="000000"/>
              </w:rPr>
              <w:t>.</w:t>
            </w:r>
          </w:p>
          <w:p w14:paraId="38D70C86" w14:textId="77777777" w:rsidR="005B3B53" w:rsidRPr="005B3B53" w:rsidRDefault="005B3B53" w:rsidP="005B3B53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  <w:lang w:val="en-US"/>
              </w:rPr>
            </w:pPr>
            <w:bookmarkStart w:id="16" w:name="_Toc501048169"/>
            <w:r w:rsidRPr="005B3B53">
              <w:rPr>
                <w:color w:val="000000"/>
                <w:lang w:val="en-US"/>
              </w:rPr>
              <w:t>5.1.4.1</w:t>
            </w:r>
            <w:r w:rsidRPr="005B3B53">
              <w:rPr>
                <w:color w:val="000000"/>
                <w:lang w:val="en-US"/>
              </w:rPr>
              <w:tab/>
              <w:t>PDSCH resource mapping with RB symbol level granularity</w:t>
            </w:r>
            <w:bookmarkEnd w:id="16"/>
          </w:p>
          <w:p w14:paraId="2D08402E" w14:textId="77777777" w:rsidR="005B3B53" w:rsidRPr="0048482F" w:rsidRDefault="005B3B53" w:rsidP="005B3B53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48482F">
              <w:rPr>
                <w:color w:val="000000"/>
              </w:rPr>
              <w:t xml:space="preserve"> UE may be configured with any of the higher layer parameters</w:t>
            </w:r>
            <w:r>
              <w:rPr>
                <w:color w:val="000000"/>
              </w:rPr>
              <w:t xml:space="preserve"> indicating REs declared as not available for PDSCH</w:t>
            </w:r>
            <w:r w:rsidRPr="0048482F">
              <w:rPr>
                <w:color w:val="000000"/>
              </w:rPr>
              <w:t>:</w:t>
            </w:r>
          </w:p>
          <w:p w14:paraId="3092F3D6" w14:textId="77777777" w:rsidR="005B3B53" w:rsidRPr="0048482F" w:rsidRDefault="005B3B53" w:rsidP="005B3B53">
            <w:pPr>
              <w:pStyle w:val="B1"/>
            </w:pPr>
            <w:r w:rsidRPr="0048482F">
              <w:t>-</w:t>
            </w:r>
            <w:r w:rsidRPr="0048482F">
              <w:tab/>
            </w:r>
            <w:r w:rsidRPr="009C3101">
              <w:rPr>
                <w:i/>
              </w:rPr>
              <w:t>Resource-set-BWP</w:t>
            </w:r>
            <w:r w:rsidRPr="0048482F">
              <w:t xml:space="preserve"> configuring up to [4] </w:t>
            </w:r>
            <w:r w:rsidRPr="009C3101">
              <w:rPr>
                <w:i/>
              </w:rPr>
              <w:t>rate-match-PDSCH-resource-set(s)</w:t>
            </w:r>
            <w:r w:rsidRPr="0048482F">
              <w:t xml:space="preserve"> which may contain:</w:t>
            </w:r>
          </w:p>
          <w:p w14:paraId="10A12B64" w14:textId="77777777" w:rsidR="005B3B53" w:rsidRPr="0048482F" w:rsidRDefault="005B3B53" w:rsidP="005B3B53">
            <w:pPr>
              <w:pStyle w:val="B2"/>
            </w:pPr>
            <w:r w:rsidRPr="0048482F">
              <w:t>-</w:t>
            </w:r>
            <w:r w:rsidRPr="0048482F">
              <w:tab/>
              <w:t xml:space="preserve">within a BWP, a pair of reserved resources. in numerology of the BWP indicated by an RB level bitmap (higher layer parameter </w:t>
            </w:r>
            <w:r w:rsidRPr="0048482F">
              <w:rPr>
                <w:i/>
              </w:rPr>
              <w:t>rate-match-PDSCH-bitmap1</w:t>
            </w:r>
            <w:r w:rsidRPr="0048482F">
              <w:t xml:space="preserve">) with 1RB granularity and a symbol level bitmap spanning one or two slots (higher layer parameters </w:t>
            </w:r>
            <w:r w:rsidRPr="0048482F">
              <w:rPr>
                <w:i/>
              </w:rPr>
              <w:t>rate-match-PDSCH-bitmap2</w:t>
            </w:r>
            <w:r w:rsidRPr="0048482F">
              <w:t xml:space="preserve">) for which the reserved RBs apply. For each pair of RB and symbol level bitmaps, a UE may be configured with a time-domain pattern (higher layer parameter </w:t>
            </w:r>
            <w:r w:rsidRPr="0048482F">
              <w:rPr>
                <w:i/>
              </w:rPr>
              <w:t>rate-match-PDSCH-bitmap3</w:t>
            </w:r>
            <w:r w:rsidRPr="0048482F">
              <w:t xml:space="preserve">) corresponding to a unit equal to a duration of the symbol level bitmap, and indicating whether the pair is present in the unit or not. The </w:t>
            </w:r>
            <w:r w:rsidRPr="0048482F">
              <w:rPr>
                <w:i/>
              </w:rPr>
              <w:t>rate-match-PDSCH-bitmap3</w:t>
            </w:r>
            <w:r>
              <w:rPr>
                <w:i/>
              </w:rPr>
              <w:t xml:space="preserve"> </w:t>
            </w:r>
            <w:r w:rsidRPr="0048482F">
              <w:t xml:space="preserve">can be {1, </w:t>
            </w:r>
            <w:r>
              <w:t xml:space="preserve">2, 4, </w:t>
            </w:r>
            <w:r w:rsidRPr="0048482F">
              <w:t xml:space="preserve">5, </w:t>
            </w:r>
            <w:r>
              <w:t xml:space="preserve">8, </w:t>
            </w:r>
            <w:r w:rsidRPr="0048482F">
              <w:t>10, 20 or 40} units long</w:t>
            </w:r>
            <w:r w:rsidRPr="00243534">
              <w:rPr>
                <w:color w:val="000000"/>
              </w:rPr>
              <w:t>, but maximum 40ms.</w:t>
            </w:r>
            <w:r w:rsidRPr="0048482F">
              <w:t xml:space="preserve"> The pair configured as dynamic by higher layer can be included in one or two groups of resource sets (higher layer parameters </w:t>
            </w:r>
            <w:r w:rsidRPr="00E63504">
              <w:rPr>
                <w:i/>
              </w:rPr>
              <w:t>Resource-set-group-1</w:t>
            </w:r>
            <w:r w:rsidRPr="0048482F">
              <w:t xml:space="preserve"> and </w:t>
            </w:r>
            <w:r w:rsidRPr="00E63504">
              <w:rPr>
                <w:i/>
              </w:rPr>
              <w:t>Resource-set-group-2</w:t>
            </w:r>
            <w:r w:rsidRPr="0048482F">
              <w:t>).</w:t>
            </w:r>
          </w:p>
          <w:p w14:paraId="120A5C38" w14:textId="77777777" w:rsidR="005B3B53" w:rsidRPr="0048482F" w:rsidRDefault="005B3B53" w:rsidP="005B3B53">
            <w:pPr>
              <w:pStyle w:val="B2"/>
            </w:pPr>
            <w:r w:rsidRPr="0048482F">
              <w:t>-</w:t>
            </w:r>
            <w:r w:rsidRPr="0048482F">
              <w:tab/>
              <w:t xml:space="preserve">within a BWP, a frequency domain resource of a CORESET with CORESET-ID </w:t>
            </w:r>
            <w:r w:rsidRPr="004103D5">
              <w:rPr>
                <w:strike/>
                <w:color w:val="FF0000"/>
              </w:rPr>
              <w:t>[</w:t>
            </w:r>
            <w:r w:rsidRPr="0048482F">
              <w:t xml:space="preserve">and time domain resource determined by the higher layer parameters </w:t>
            </w:r>
            <w:r w:rsidRPr="0048482F">
              <w:rPr>
                <w:i/>
              </w:rPr>
              <w:t>monitoring-offset-PDCCH-slot</w:t>
            </w:r>
            <w:r w:rsidRPr="0048482F">
              <w:t xml:space="preserve"> and </w:t>
            </w:r>
            <w:r w:rsidRPr="0048482F">
              <w:rPr>
                <w:i/>
              </w:rPr>
              <w:t>monitoring-periodicity-PDCCH-slot</w:t>
            </w:r>
            <w:r w:rsidRPr="0048482F">
              <w:t xml:space="preserve"> and </w:t>
            </w:r>
            <w:r w:rsidRPr="0048482F">
              <w:rPr>
                <w:i/>
              </w:rPr>
              <w:t>monitoring-symbols-PDCCH-within-slot</w:t>
            </w:r>
            <w:r w:rsidRPr="0048482F">
              <w:t xml:space="preserve"> of search-space-sets associated with the CORESET with a CORESET ID</w:t>
            </w:r>
            <w:r w:rsidRPr="004103D5">
              <w:rPr>
                <w:strike/>
                <w:color w:val="FF0000"/>
              </w:rPr>
              <w:t>]</w:t>
            </w:r>
            <w:r w:rsidRPr="0048482F">
              <w:t xml:space="preserve">. This </w:t>
            </w:r>
            <w:r>
              <w:t xml:space="preserve">resource </w:t>
            </w:r>
            <w:r>
              <w:rPr>
                <w:color w:val="000000"/>
              </w:rPr>
              <w:t>not available</w:t>
            </w:r>
            <w:r>
              <w:t xml:space="preserve"> for PDSCH</w:t>
            </w:r>
            <w:r w:rsidRPr="0048482F">
              <w:t xml:space="preserve"> can be included in one or two groups of resource sets (higher layer parameters </w:t>
            </w:r>
            <w:r w:rsidRPr="0048482F">
              <w:rPr>
                <w:i/>
              </w:rPr>
              <w:t>Resource-set-group-1</w:t>
            </w:r>
            <w:r w:rsidRPr="0048482F">
              <w:t xml:space="preserve"> and </w:t>
            </w:r>
            <w:r w:rsidRPr="0048482F">
              <w:rPr>
                <w:i/>
              </w:rPr>
              <w:t>Resource-set-group-2</w:t>
            </w:r>
            <w:r w:rsidRPr="0048482F">
              <w:t>).</w:t>
            </w:r>
          </w:p>
          <w:p w14:paraId="32808F5C" w14:textId="77777777" w:rsidR="005B3B53" w:rsidRPr="0048482F" w:rsidRDefault="005B3B53" w:rsidP="005B3B53">
            <w:pPr>
              <w:pStyle w:val="B1"/>
            </w:pPr>
            <w:r>
              <w:t>-</w:t>
            </w:r>
            <w:r>
              <w:tab/>
            </w:r>
            <w:r w:rsidRPr="009C3101">
              <w:rPr>
                <w:i/>
              </w:rPr>
              <w:t>Resource-set-cell</w:t>
            </w:r>
            <w:r w:rsidRPr="0048482F">
              <w:t xml:space="preserve"> configuring up to 4 rate-match-PDSCH-resource-set(s) which may contain:</w:t>
            </w:r>
          </w:p>
          <w:p w14:paraId="09088D0C" w14:textId="77777777" w:rsidR="005B3B53" w:rsidRPr="0048482F" w:rsidRDefault="005B3B53" w:rsidP="005B3B53">
            <w:pPr>
              <w:pStyle w:val="B2"/>
            </w:pPr>
            <w:r>
              <w:t>-</w:t>
            </w:r>
            <w:r>
              <w:tab/>
            </w:r>
            <w:r w:rsidRPr="0048482F">
              <w:t>within a serving cell, a pair of reserved resources in numerology</w:t>
            </w:r>
            <w:r>
              <w:t xml:space="preserve"> µ configured by higher layer parameter </w:t>
            </w:r>
            <w:r w:rsidRPr="00E63504">
              <w:rPr>
                <w:i/>
              </w:rPr>
              <w:t>resource-pattern-scs</w:t>
            </w:r>
            <w:r w:rsidRPr="0048482F">
              <w:t xml:space="preserve">.is indicated by an RB level bitmap (higher layer parameter </w:t>
            </w:r>
            <w:r w:rsidRPr="0048482F">
              <w:rPr>
                <w:i/>
              </w:rPr>
              <w:t>rate-match-PDSCH-bitmap1</w:t>
            </w:r>
            <w:r w:rsidRPr="0048482F">
              <w:t xml:space="preserve">) with RB granularity and a symbol level bitmap spanning one or two slots (higher layer parameters </w:t>
            </w:r>
            <w:r w:rsidRPr="0048482F">
              <w:rPr>
                <w:i/>
              </w:rPr>
              <w:t>rate-match-PDSCH-bitmap2</w:t>
            </w:r>
            <w:r w:rsidRPr="0048482F">
              <w:t xml:space="preserve">) for which the reserved RBs apply. For each pair of RB and symbol level bitmaps, a UE may be configured with a time-domain pattern (higher layer parameter </w:t>
            </w:r>
            <w:r w:rsidRPr="0048482F">
              <w:rPr>
                <w:i/>
              </w:rPr>
              <w:t>rate-match-PDSCH-bitmap3</w:t>
            </w:r>
            <w:r w:rsidRPr="0048482F">
              <w:t xml:space="preserve">) corresponding to a unit equal to a duration of the symbol level bitmap, and indicating whether the pair is present in the unit or not. The </w:t>
            </w:r>
            <w:r w:rsidRPr="0048482F">
              <w:rPr>
                <w:i/>
              </w:rPr>
              <w:t>rate-match-PDSCH-bitmap3</w:t>
            </w:r>
            <w:r w:rsidRPr="0048482F">
              <w:t xml:space="preserve">can be {1, </w:t>
            </w:r>
            <w:r>
              <w:t xml:space="preserve">2, 4, </w:t>
            </w:r>
            <w:r w:rsidRPr="0048482F">
              <w:t xml:space="preserve">5, </w:t>
            </w:r>
            <w:r>
              <w:t xml:space="preserve">8, </w:t>
            </w:r>
            <w:r w:rsidRPr="0048482F">
              <w:t>10, 20 or 40} units long</w:t>
            </w:r>
            <w:r w:rsidRPr="00243534">
              <w:rPr>
                <w:color w:val="000000"/>
              </w:rPr>
              <w:t>, but maximum 40ms. The</w:t>
            </w:r>
            <w:r w:rsidRPr="0048482F">
              <w:t xml:space="preserve"> pair configured as dynamic by higher layer can be included in one or two groups of resource sets (higher layer parameters Resource-set-group-1 and Resource-set-group-2).</w:t>
            </w:r>
          </w:p>
          <w:bookmarkEnd w:id="15"/>
          <w:p w14:paraId="0F31BB26" w14:textId="791062C1" w:rsidR="00EB0E8B" w:rsidRDefault="00164246" w:rsidP="00464ED8">
            <w:pPr>
              <w:ind w:left="567" w:hanging="283"/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</w:pPr>
            <w:r>
              <w:rPr>
                <w:color w:val="000000"/>
              </w:rPr>
              <w:t>[….]</w:t>
            </w:r>
          </w:p>
        </w:tc>
      </w:tr>
    </w:tbl>
    <w:p w14:paraId="586AAFD5" w14:textId="77777777" w:rsidR="00DB4547" w:rsidRPr="00976118" w:rsidRDefault="00DB4547" w:rsidP="00EE0DE8">
      <w:pPr>
        <w:pStyle w:val="references"/>
        <w:numPr>
          <w:ilvl w:val="0"/>
          <w:numId w:val="0"/>
        </w:numPr>
        <w:autoSpaceDE w:val="0"/>
        <w:autoSpaceDN w:val="0"/>
        <w:adjustRightInd w:val="0"/>
      </w:pPr>
    </w:p>
    <w:sectPr w:rsidR="00DB4547" w:rsidRPr="00976118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AE108" w14:textId="77777777" w:rsidR="00A63FEF" w:rsidRDefault="00A63FEF">
      <w:r>
        <w:separator/>
      </w:r>
    </w:p>
  </w:endnote>
  <w:endnote w:type="continuationSeparator" w:id="0">
    <w:p w14:paraId="007F5B38" w14:textId="77777777" w:rsidR="00A63FEF" w:rsidRDefault="00A63FEF">
      <w:r>
        <w:continuationSeparator/>
      </w:r>
    </w:p>
  </w:endnote>
  <w:endnote w:type="continuationNotice" w:id="1">
    <w:p w14:paraId="6310F097" w14:textId="77777777" w:rsidR="00A63FEF" w:rsidRDefault="00A63F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5AA3E" w14:textId="77777777" w:rsidR="00A63FEF" w:rsidRDefault="00A63FEF">
      <w:r>
        <w:separator/>
      </w:r>
    </w:p>
  </w:footnote>
  <w:footnote w:type="continuationSeparator" w:id="0">
    <w:p w14:paraId="39D5CAFD" w14:textId="77777777" w:rsidR="00A63FEF" w:rsidRDefault="00A63FEF">
      <w:r>
        <w:continuationSeparator/>
      </w:r>
    </w:p>
  </w:footnote>
  <w:footnote w:type="continuationNotice" w:id="1">
    <w:p w14:paraId="7BE5D8C5" w14:textId="77777777" w:rsidR="00A63FEF" w:rsidRDefault="00A63F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91508B"/>
    <w:multiLevelType w:val="hybridMultilevel"/>
    <w:tmpl w:val="46F48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D5063C"/>
    <w:multiLevelType w:val="hybridMultilevel"/>
    <w:tmpl w:val="A92CA27E"/>
    <w:lvl w:ilvl="0" w:tplc="40FA3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4E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E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1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3A9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82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68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47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0F2671"/>
    <w:multiLevelType w:val="hybridMultilevel"/>
    <w:tmpl w:val="0AFCC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14E8E"/>
    <w:multiLevelType w:val="hybridMultilevel"/>
    <w:tmpl w:val="E8E89278"/>
    <w:lvl w:ilvl="0" w:tplc="118EE8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1055"/>
    <w:multiLevelType w:val="hybridMultilevel"/>
    <w:tmpl w:val="9BA8F7A0"/>
    <w:lvl w:ilvl="0" w:tplc="A3A452D2">
      <w:numFmt w:val="bullet"/>
      <w:lvlText w:val=""/>
      <w:lvlJc w:val="left"/>
      <w:pPr>
        <w:ind w:left="760" w:hanging="360"/>
      </w:pPr>
      <w:rPr>
        <w:rFonts w:ascii="Wingdings" w:eastAsia="Malgun Gothic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E23D4"/>
    <w:multiLevelType w:val="hybridMultilevel"/>
    <w:tmpl w:val="4BA0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67A2B"/>
    <w:multiLevelType w:val="hybridMultilevel"/>
    <w:tmpl w:val="1548AE46"/>
    <w:lvl w:ilvl="0" w:tplc="6784C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C5E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CE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A4A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C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C6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DED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722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58F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E74372"/>
    <w:multiLevelType w:val="hybridMultilevel"/>
    <w:tmpl w:val="46884D18"/>
    <w:lvl w:ilvl="0" w:tplc="088E7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1406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D832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EA9D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261D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4CA4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6EE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1879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81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5997086"/>
    <w:multiLevelType w:val="hybridMultilevel"/>
    <w:tmpl w:val="117C1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3477E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12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78D2157"/>
    <w:multiLevelType w:val="hybridMultilevel"/>
    <w:tmpl w:val="D9622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047D0"/>
    <w:multiLevelType w:val="hybridMultilevel"/>
    <w:tmpl w:val="4F168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265126"/>
    <w:multiLevelType w:val="hybridMultilevel"/>
    <w:tmpl w:val="D71617C6"/>
    <w:lvl w:ilvl="0" w:tplc="8EEEE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44D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42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1EF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45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22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AB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8F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6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70110E6"/>
    <w:multiLevelType w:val="hybridMultilevel"/>
    <w:tmpl w:val="D202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3E70CD"/>
    <w:multiLevelType w:val="hybridMultilevel"/>
    <w:tmpl w:val="EC2AC1DE"/>
    <w:lvl w:ilvl="0" w:tplc="A3A452D2">
      <w:numFmt w:val="bullet"/>
      <w:lvlText w:val=""/>
      <w:lvlJc w:val="left"/>
      <w:pPr>
        <w:ind w:left="760" w:hanging="360"/>
      </w:pPr>
      <w:rPr>
        <w:rFonts w:ascii="Wingdings" w:eastAsia="Malgun Gothic" w:hAnsi="Wingdings" w:cs="Calibri" w:hint="default"/>
      </w:rPr>
    </w:lvl>
    <w:lvl w:ilvl="1" w:tplc="DC36C6F6">
      <w:numFmt w:val="bullet"/>
      <w:lvlText w:val=""/>
      <w:lvlJc w:val="left"/>
      <w:pPr>
        <w:ind w:left="1480" w:hanging="360"/>
      </w:pPr>
      <w:rPr>
        <w:rFonts w:ascii="Wingdings" w:eastAsia="Malgun Gothic" w:hAnsi="Wingdings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683E7118"/>
    <w:multiLevelType w:val="hybridMultilevel"/>
    <w:tmpl w:val="FB70A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367B0B"/>
    <w:multiLevelType w:val="hybridMultilevel"/>
    <w:tmpl w:val="31E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1143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847A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906B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54C6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47A95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13CE6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76CF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44AB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749F476B"/>
    <w:multiLevelType w:val="hybridMultilevel"/>
    <w:tmpl w:val="1C7E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4"/>
  </w:num>
  <w:num w:numId="4">
    <w:abstractNumId w:val="5"/>
  </w:num>
  <w:num w:numId="5">
    <w:abstractNumId w:val="16"/>
  </w:num>
  <w:num w:numId="6">
    <w:abstractNumId w:val="2"/>
  </w:num>
  <w:num w:numId="7">
    <w:abstractNumId w:val="4"/>
  </w:num>
  <w:num w:numId="8">
    <w:abstractNumId w:val="13"/>
  </w:num>
  <w:num w:numId="9">
    <w:abstractNumId w:val="25"/>
  </w:num>
  <w:num w:numId="10">
    <w:abstractNumId w:val="23"/>
  </w:num>
  <w:num w:numId="11">
    <w:abstractNumId w:val="24"/>
  </w:num>
  <w:num w:numId="12">
    <w:abstractNumId w:val="26"/>
  </w:num>
  <w:num w:numId="13">
    <w:abstractNumId w:val="1"/>
  </w:num>
  <w:num w:numId="14">
    <w:abstractNumId w:val="6"/>
  </w:num>
  <w:num w:numId="15">
    <w:abstractNumId w:val="19"/>
  </w:num>
  <w:num w:numId="16">
    <w:abstractNumId w:val="3"/>
  </w:num>
  <w:num w:numId="17">
    <w:abstractNumId w:val="15"/>
  </w:num>
  <w:num w:numId="18">
    <w:abstractNumId w:val="17"/>
  </w:num>
  <w:num w:numId="19">
    <w:abstractNumId w:val="16"/>
  </w:num>
  <w:num w:numId="20">
    <w:abstractNumId w:val="0"/>
  </w:num>
  <w:num w:numId="21">
    <w:abstractNumId w:val="18"/>
  </w:num>
  <w:num w:numId="22">
    <w:abstractNumId w:val="11"/>
  </w:num>
  <w:num w:numId="23">
    <w:abstractNumId w:val="12"/>
  </w:num>
  <w:num w:numId="24">
    <w:abstractNumId w:val="21"/>
  </w:num>
  <w:num w:numId="25">
    <w:abstractNumId w:val="22"/>
  </w:num>
  <w:num w:numId="26">
    <w:abstractNumId w:val="8"/>
  </w:num>
  <w:num w:numId="27">
    <w:abstractNumId w:val="7"/>
  </w:num>
  <w:num w:numId="28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58CD"/>
    <w:rsid w:val="00006BB1"/>
    <w:rsid w:val="00006DE9"/>
    <w:rsid w:val="000074C4"/>
    <w:rsid w:val="0000763B"/>
    <w:rsid w:val="000109A5"/>
    <w:rsid w:val="00011360"/>
    <w:rsid w:val="0001170C"/>
    <w:rsid w:val="00011766"/>
    <w:rsid w:val="00011C5F"/>
    <w:rsid w:val="00012165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6AC5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2EAB"/>
    <w:rsid w:val="000332E5"/>
    <w:rsid w:val="0003396B"/>
    <w:rsid w:val="0003525C"/>
    <w:rsid w:val="000354E4"/>
    <w:rsid w:val="00035649"/>
    <w:rsid w:val="00036686"/>
    <w:rsid w:val="000366EE"/>
    <w:rsid w:val="00036747"/>
    <w:rsid w:val="000374FD"/>
    <w:rsid w:val="000403A2"/>
    <w:rsid w:val="00040C6B"/>
    <w:rsid w:val="000413A3"/>
    <w:rsid w:val="00041E94"/>
    <w:rsid w:val="000427FB"/>
    <w:rsid w:val="000438B8"/>
    <w:rsid w:val="00043CB2"/>
    <w:rsid w:val="00044265"/>
    <w:rsid w:val="00044553"/>
    <w:rsid w:val="00044EE5"/>
    <w:rsid w:val="000452CB"/>
    <w:rsid w:val="00045A94"/>
    <w:rsid w:val="00045C18"/>
    <w:rsid w:val="00046563"/>
    <w:rsid w:val="00046A1B"/>
    <w:rsid w:val="00047AD5"/>
    <w:rsid w:val="00047E2C"/>
    <w:rsid w:val="00050080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03A9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4F19"/>
    <w:rsid w:val="00065FCB"/>
    <w:rsid w:val="00067092"/>
    <w:rsid w:val="0006720E"/>
    <w:rsid w:val="00067220"/>
    <w:rsid w:val="000675E5"/>
    <w:rsid w:val="0006764C"/>
    <w:rsid w:val="00067B22"/>
    <w:rsid w:val="00070806"/>
    <w:rsid w:val="00071294"/>
    <w:rsid w:val="0007159C"/>
    <w:rsid w:val="00071C52"/>
    <w:rsid w:val="00072FD4"/>
    <w:rsid w:val="00072FFC"/>
    <w:rsid w:val="00074659"/>
    <w:rsid w:val="00074AE4"/>
    <w:rsid w:val="0007526D"/>
    <w:rsid w:val="000755B4"/>
    <w:rsid w:val="000756FD"/>
    <w:rsid w:val="00075E55"/>
    <w:rsid w:val="0007612E"/>
    <w:rsid w:val="00076A89"/>
    <w:rsid w:val="00076DB1"/>
    <w:rsid w:val="00077086"/>
    <w:rsid w:val="0007722F"/>
    <w:rsid w:val="000777C8"/>
    <w:rsid w:val="000817AF"/>
    <w:rsid w:val="00081E47"/>
    <w:rsid w:val="0008247E"/>
    <w:rsid w:val="00082ACB"/>
    <w:rsid w:val="00082CDA"/>
    <w:rsid w:val="00083BB3"/>
    <w:rsid w:val="000846E5"/>
    <w:rsid w:val="00084B25"/>
    <w:rsid w:val="00085115"/>
    <w:rsid w:val="00085169"/>
    <w:rsid w:val="00085234"/>
    <w:rsid w:val="00085294"/>
    <w:rsid w:val="0008591B"/>
    <w:rsid w:val="00086D08"/>
    <w:rsid w:val="00086DBF"/>
    <w:rsid w:val="00086F97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1F5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4A1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0A5"/>
    <w:rsid w:val="000B2E0E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8F0"/>
    <w:rsid w:val="000C0E65"/>
    <w:rsid w:val="000C27AA"/>
    <w:rsid w:val="000C2F64"/>
    <w:rsid w:val="000C3434"/>
    <w:rsid w:val="000C3DCB"/>
    <w:rsid w:val="000C4174"/>
    <w:rsid w:val="000C4399"/>
    <w:rsid w:val="000C43A0"/>
    <w:rsid w:val="000C4545"/>
    <w:rsid w:val="000C4597"/>
    <w:rsid w:val="000C4DC4"/>
    <w:rsid w:val="000C6964"/>
    <w:rsid w:val="000C6AB5"/>
    <w:rsid w:val="000C74EC"/>
    <w:rsid w:val="000C7538"/>
    <w:rsid w:val="000C7659"/>
    <w:rsid w:val="000D0254"/>
    <w:rsid w:val="000D04DB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1C42"/>
    <w:rsid w:val="000E3440"/>
    <w:rsid w:val="000E3442"/>
    <w:rsid w:val="000E3DEF"/>
    <w:rsid w:val="000E41A9"/>
    <w:rsid w:val="000E4B2C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3D3D"/>
    <w:rsid w:val="000F41B3"/>
    <w:rsid w:val="000F69BB"/>
    <w:rsid w:val="000F72C1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25"/>
    <w:rsid w:val="00104650"/>
    <w:rsid w:val="00104752"/>
    <w:rsid w:val="00105453"/>
    <w:rsid w:val="00105EF4"/>
    <w:rsid w:val="00106127"/>
    <w:rsid w:val="0010734E"/>
    <w:rsid w:val="00107665"/>
    <w:rsid w:val="0010785A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36A1"/>
    <w:rsid w:val="001243CE"/>
    <w:rsid w:val="001254CB"/>
    <w:rsid w:val="00125DEF"/>
    <w:rsid w:val="0012673F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0FF0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7A7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2F87"/>
    <w:rsid w:val="001636CC"/>
    <w:rsid w:val="0016398E"/>
    <w:rsid w:val="00163BD0"/>
    <w:rsid w:val="00163FEB"/>
    <w:rsid w:val="001641F1"/>
    <w:rsid w:val="00164246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13C"/>
    <w:rsid w:val="001779E5"/>
    <w:rsid w:val="001779F1"/>
    <w:rsid w:val="001802CA"/>
    <w:rsid w:val="0018129E"/>
    <w:rsid w:val="001816EF"/>
    <w:rsid w:val="00181F7A"/>
    <w:rsid w:val="00182253"/>
    <w:rsid w:val="00182382"/>
    <w:rsid w:val="001825C2"/>
    <w:rsid w:val="00182C1B"/>
    <w:rsid w:val="001834F4"/>
    <w:rsid w:val="00183A08"/>
    <w:rsid w:val="00184D12"/>
    <w:rsid w:val="0018584F"/>
    <w:rsid w:val="00185D9D"/>
    <w:rsid w:val="00185E10"/>
    <w:rsid w:val="00186365"/>
    <w:rsid w:val="00186854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68E5"/>
    <w:rsid w:val="0019712E"/>
    <w:rsid w:val="00197BDF"/>
    <w:rsid w:val="001A0C55"/>
    <w:rsid w:val="001A103E"/>
    <w:rsid w:val="001A111A"/>
    <w:rsid w:val="001A11A8"/>
    <w:rsid w:val="001A1940"/>
    <w:rsid w:val="001A1E11"/>
    <w:rsid w:val="001A30F9"/>
    <w:rsid w:val="001A331B"/>
    <w:rsid w:val="001A4160"/>
    <w:rsid w:val="001A5865"/>
    <w:rsid w:val="001A58D0"/>
    <w:rsid w:val="001A5D07"/>
    <w:rsid w:val="001A668C"/>
    <w:rsid w:val="001A6A25"/>
    <w:rsid w:val="001A6C9A"/>
    <w:rsid w:val="001A7337"/>
    <w:rsid w:val="001A7BF3"/>
    <w:rsid w:val="001A7C85"/>
    <w:rsid w:val="001A7DBC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5E32"/>
    <w:rsid w:val="001B639E"/>
    <w:rsid w:val="001B6BA0"/>
    <w:rsid w:val="001B71E8"/>
    <w:rsid w:val="001B75A9"/>
    <w:rsid w:val="001B7D63"/>
    <w:rsid w:val="001C011F"/>
    <w:rsid w:val="001C0134"/>
    <w:rsid w:val="001C03C5"/>
    <w:rsid w:val="001C15EA"/>
    <w:rsid w:val="001C1F43"/>
    <w:rsid w:val="001C2073"/>
    <w:rsid w:val="001C2794"/>
    <w:rsid w:val="001C313D"/>
    <w:rsid w:val="001C3918"/>
    <w:rsid w:val="001C4671"/>
    <w:rsid w:val="001C46A1"/>
    <w:rsid w:val="001C46E6"/>
    <w:rsid w:val="001C4C61"/>
    <w:rsid w:val="001C4CC0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127"/>
    <w:rsid w:val="001D363B"/>
    <w:rsid w:val="001D3B95"/>
    <w:rsid w:val="001D41AD"/>
    <w:rsid w:val="001D57A3"/>
    <w:rsid w:val="001D6678"/>
    <w:rsid w:val="001E065E"/>
    <w:rsid w:val="001E2449"/>
    <w:rsid w:val="001E2A04"/>
    <w:rsid w:val="001E3C32"/>
    <w:rsid w:val="001E4473"/>
    <w:rsid w:val="001E46B9"/>
    <w:rsid w:val="001E4AD8"/>
    <w:rsid w:val="001E4ADF"/>
    <w:rsid w:val="001E530D"/>
    <w:rsid w:val="001E53EC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ADF"/>
    <w:rsid w:val="001F3FB3"/>
    <w:rsid w:val="001F4259"/>
    <w:rsid w:val="001F4898"/>
    <w:rsid w:val="001F5019"/>
    <w:rsid w:val="001F50D7"/>
    <w:rsid w:val="001F6BEC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2DC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22B"/>
    <w:rsid w:val="0023440D"/>
    <w:rsid w:val="00234775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1D69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4F3E"/>
    <w:rsid w:val="00245192"/>
    <w:rsid w:val="002453E7"/>
    <w:rsid w:val="002458BB"/>
    <w:rsid w:val="00245C9B"/>
    <w:rsid w:val="00245CF8"/>
    <w:rsid w:val="00246081"/>
    <w:rsid w:val="00246543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5E0F"/>
    <w:rsid w:val="00256C14"/>
    <w:rsid w:val="0025735C"/>
    <w:rsid w:val="0025742D"/>
    <w:rsid w:val="002600E1"/>
    <w:rsid w:val="00260C1E"/>
    <w:rsid w:val="00260D58"/>
    <w:rsid w:val="002612FE"/>
    <w:rsid w:val="00261AED"/>
    <w:rsid w:val="0026222F"/>
    <w:rsid w:val="0026223F"/>
    <w:rsid w:val="00262AB8"/>
    <w:rsid w:val="002634B5"/>
    <w:rsid w:val="002635BC"/>
    <w:rsid w:val="00263EE5"/>
    <w:rsid w:val="00266793"/>
    <w:rsid w:val="00266F6D"/>
    <w:rsid w:val="002678A0"/>
    <w:rsid w:val="00267F84"/>
    <w:rsid w:val="00270901"/>
    <w:rsid w:val="00270CD2"/>
    <w:rsid w:val="0027114C"/>
    <w:rsid w:val="0027223E"/>
    <w:rsid w:val="00272248"/>
    <w:rsid w:val="00272452"/>
    <w:rsid w:val="00272458"/>
    <w:rsid w:val="0027279F"/>
    <w:rsid w:val="00272807"/>
    <w:rsid w:val="0027377F"/>
    <w:rsid w:val="00273C3A"/>
    <w:rsid w:val="00274C1D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105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5D1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A7FC3"/>
    <w:rsid w:val="002B009A"/>
    <w:rsid w:val="002B072C"/>
    <w:rsid w:val="002B0A8F"/>
    <w:rsid w:val="002B132E"/>
    <w:rsid w:val="002B1560"/>
    <w:rsid w:val="002B21CE"/>
    <w:rsid w:val="002B2813"/>
    <w:rsid w:val="002B3667"/>
    <w:rsid w:val="002B3A79"/>
    <w:rsid w:val="002B4651"/>
    <w:rsid w:val="002B4D11"/>
    <w:rsid w:val="002B50EA"/>
    <w:rsid w:val="002B60E3"/>
    <w:rsid w:val="002B6A76"/>
    <w:rsid w:val="002B6C25"/>
    <w:rsid w:val="002B7215"/>
    <w:rsid w:val="002B74ED"/>
    <w:rsid w:val="002B7773"/>
    <w:rsid w:val="002C06B7"/>
    <w:rsid w:val="002C0FCF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C7BBA"/>
    <w:rsid w:val="002D098F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7853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3E"/>
    <w:rsid w:val="002F18A9"/>
    <w:rsid w:val="002F1E06"/>
    <w:rsid w:val="002F3CD5"/>
    <w:rsid w:val="002F440E"/>
    <w:rsid w:val="002F477F"/>
    <w:rsid w:val="002F5B42"/>
    <w:rsid w:val="002F5C07"/>
    <w:rsid w:val="002F72DA"/>
    <w:rsid w:val="002F7A6C"/>
    <w:rsid w:val="0030017F"/>
    <w:rsid w:val="00300E13"/>
    <w:rsid w:val="00301A7D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8DF"/>
    <w:rsid w:val="00312957"/>
    <w:rsid w:val="00312CEC"/>
    <w:rsid w:val="00313A5B"/>
    <w:rsid w:val="00313CB0"/>
    <w:rsid w:val="00313F96"/>
    <w:rsid w:val="00313FD2"/>
    <w:rsid w:val="003151C8"/>
    <w:rsid w:val="003163BD"/>
    <w:rsid w:val="00316947"/>
    <w:rsid w:val="0031771F"/>
    <w:rsid w:val="003179C3"/>
    <w:rsid w:val="00320DCD"/>
    <w:rsid w:val="003213B9"/>
    <w:rsid w:val="003216B6"/>
    <w:rsid w:val="00321944"/>
    <w:rsid w:val="00321F8B"/>
    <w:rsid w:val="00321FAD"/>
    <w:rsid w:val="00321FC9"/>
    <w:rsid w:val="0032273D"/>
    <w:rsid w:val="00323306"/>
    <w:rsid w:val="00323A71"/>
    <w:rsid w:val="00324187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3E71"/>
    <w:rsid w:val="003344D2"/>
    <w:rsid w:val="00335235"/>
    <w:rsid w:val="00335B31"/>
    <w:rsid w:val="00335C2D"/>
    <w:rsid w:val="00337587"/>
    <w:rsid w:val="00337D93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B22"/>
    <w:rsid w:val="0035756B"/>
    <w:rsid w:val="00357B29"/>
    <w:rsid w:val="00357B9C"/>
    <w:rsid w:val="00360E66"/>
    <w:rsid w:val="00361031"/>
    <w:rsid w:val="00361310"/>
    <w:rsid w:val="0036140A"/>
    <w:rsid w:val="00362676"/>
    <w:rsid w:val="00362B08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0F1"/>
    <w:rsid w:val="003742F3"/>
    <w:rsid w:val="0037437E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5D0A"/>
    <w:rsid w:val="003860C3"/>
    <w:rsid w:val="00386264"/>
    <w:rsid w:val="003865DA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43B2"/>
    <w:rsid w:val="003A48F0"/>
    <w:rsid w:val="003A4FBC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923"/>
    <w:rsid w:val="003B425C"/>
    <w:rsid w:val="003B4A81"/>
    <w:rsid w:val="003B4D48"/>
    <w:rsid w:val="003B5D2A"/>
    <w:rsid w:val="003B5DB2"/>
    <w:rsid w:val="003B6482"/>
    <w:rsid w:val="003B6F7B"/>
    <w:rsid w:val="003B73BB"/>
    <w:rsid w:val="003B793D"/>
    <w:rsid w:val="003B7983"/>
    <w:rsid w:val="003B79B6"/>
    <w:rsid w:val="003B7C8B"/>
    <w:rsid w:val="003B7EE3"/>
    <w:rsid w:val="003C05A5"/>
    <w:rsid w:val="003C1450"/>
    <w:rsid w:val="003C2343"/>
    <w:rsid w:val="003C289E"/>
    <w:rsid w:val="003C2C35"/>
    <w:rsid w:val="003C2E28"/>
    <w:rsid w:val="003C2F68"/>
    <w:rsid w:val="003C2FC7"/>
    <w:rsid w:val="003C34F0"/>
    <w:rsid w:val="003C3C92"/>
    <w:rsid w:val="003C42C7"/>
    <w:rsid w:val="003C4F83"/>
    <w:rsid w:val="003C52B5"/>
    <w:rsid w:val="003C63F4"/>
    <w:rsid w:val="003C71EB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840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3FC"/>
    <w:rsid w:val="003E3F38"/>
    <w:rsid w:val="003E52DA"/>
    <w:rsid w:val="003E5B29"/>
    <w:rsid w:val="003E5E46"/>
    <w:rsid w:val="003E61C3"/>
    <w:rsid w:val="003E6D55"/>
    <w:rsid w:val="003E6F97"/>
    <w:rsid w:val="003E7BD0"/>
    <w:rsid w:val="003F04D3"/>
    <w:rsid w:val="003F0788"/>
    <w:rsid w:val="003F1329"/>
    <w:rsid w:val="003F1A7F"/>
    <w:rsid w:val="003F2B52"/>
    <w:rsid w:val="003F3084"/>
    <w:rsid w:val="003F3B26"/>
    <w:rsid w:val="003F5512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3D5"/>
    <w:rsid w:val="00410F20"/>
    <w:rsid w:val="00411EFE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367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0BAF"/>
    <w:rsid w:val="0042138F"/>
    <w:rsid w:val="00421608"/>
    <w:rsid w:val="00421859"/>
    <w:rsid w:val="00422BBE"/>
    <w:rsid w:val="00422FD7"/>
    <w:rsid w:val="0042306D"/>
    <w:rsid w:val="00423167"/>
    <w:rsid w:val="004234F9"/>
    <w:rsid w:val="00423DE8"/>
    <w:rsid w:val="00424FA7"/>
    <w:rsid w:val="0042535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3A8"/>
    <w:rsid w:val="00432964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63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64A1"/>
    <w:rsid w:val="00447263"/>
    <w:rsid w:val="004478B9"/>
    <w:rsid w:val="00447BAE"/>
    <w:rsid w:val="00450467"/>
    <w:rsid w:val="00450C71"/>
    <w:rsid w:val="00451323"/>
    <w:rsid w:val="0045159A"/>
    <w:rsid w:val="0045191E"/>
    <w:rsid w:val="004521DE"/>
    <w:rsid w:val="00453337"/>
    <w:rsid w:val="00453341"/>
    <w:rsid w:val="00454106"/>
    <w:rsid w:val="0045489A"/>
    <w:rsid w:val="004567B7"/>
    <w:rsid w:val="00456D13"/>
    <w:rsid w:val="00457671"/>
    <w:rsid w:val="00457A67"/>
    <w:rsid w:val="0046048D"/>
    <w:rsid w:val="004608E9"/>
    <w:rsid w:val="00460E03"/>
    <w:rsid w:val="00460FCA"/>
    <w:rsid w:val="00461210"/>
    <w:rsid w:val="00461E37"/>
    <w:rsid w:val="0046236A"/>
    <w:rsid w:val="00462F68"/>
    <w:rsid w:val="004632B6"/>
    <w:rsid w:val="004639D9"/>
    <w:rsid w:val="00463B13"/>
    <w:rsid w:val="00464589"/>
    <w:rsid w:val="00464ED8"/>
    <w:rsid w:val="00465EFD"/>
    <w:rsid w:val="00466292"/>
    <w:rsid w:val="004662D7"/>
    <w:rsid w:val="00466649"/>
    <w:rsid w:val="00467311"/>
    <w:rsid w:val="00467E1A"/>
    <w:rsid w:val="00467FA5"/>
    <w:rsid w:val="004701AA"/>
    <w:rsid w:val="004705EF"/>
    <w:rsid w:val="004721B6"/>
    <w:rsid w:val="004721BC"/>
    <w:rsid w:val="00473D37"/>
    <w:rsid w:val="00474556"/>
    <w:rsid w:val="0047458B"/>
    <w:rsid w:val="00475614"/>
    <w:rsid w:val="00475C63"/>
    <w:rsid w:val="00476094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59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0980"/>
    <w:rsid w:val="00491DF0"/>
    <w:rsid w:val="00492033"/>
    <w:rsid w:val="00492CFF"/>
    <w:rsid w:val="00493106"/>
    <w:rsid w:val="00493239"/>
    <w:rsid w:val="004937D2"/>
    <w:rsid w:val="00493C49"/>
    <w:rsid w:val="00493F9C"/>
    <w:rsid w:val="0049454E"/>
    <w:rsid w:val="00494695"/>
    <w:rsid w:val="004956D5"/>
    <w:rsid w:val="00496232"/>
    <w:rsid w:val="0049667C"/>
    <w:rsid w:val="00496B42"/>
    <w:rsid w:val="00496B93"/>
    <w:rsid w:val="00496D59"/>
    <w:rsid w:val="00497DAE"/>
    <w:rsid w:val="004A1DA1"/>
    <w:rsid w:val="004A25B6"/>
    <w:rsid w:val="004A2685"/>
    <w:rsid w:val="004A26EF"/>
    <w:rsid w:val="004A284B"/>
    <w:rsid w:val="004A32EB"/>
    <w:rsid w:val="004A412A"/>
    <w:rsid w:val="004A4185"/>
    <w:rsid w:val="004A4BC3"/>
    <w:rsid w:val="004A4D1B"/>
    <w:rsid w:val="004A59C7"/>
    <w:rsid w:val="004A59ED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4AC"/>
    <w:rsid w:val="004C795A"/>
    <w:rsid w:val="004D006C"/>
    <w:rsid w:val="004D09C7"/>
    <w:rsid w:val="004D0A0D"/>
    <w:rsid w:val="004D1505"/>
    <w:rsid w:val="004D183A"/>
    <w:rsid w:val="004D1F4C"/>
    <w:rsid w:val="004D2744"/>
    <w:rsid w:val="004D28E9"/>
    <w:rsid w:val="004D2D21"/>
    <w:rsid w:val="004D2EAC"/>
    <w:rsid w:val="004D3DCF"/>
    <w:rsid w:val="004D464A"/>
    <w:rsid w:val="004D4A24"/>
    <w:rsid w:val="004D52C0"/>
    <w:rsid w:val="004D5F47"/>
    <w:rsid w:val="004D61FE"/>
    <w:rsid w:val="004D6321"/>
    <w:rsid w:val="004D6602"/>
    <w:rsid w:val="004D6C29"/>
    <w:rsid w:val="004E0718"/>
    <w:rsid w:val="004E16E9"/>
    <w:rsid w:val="004E20A3"/>
    <w:rsid w:val="004E28FA"/>
    <w:rsid w:val="004E33F3"/>
    <w:rsid w:val="004E35B7"/>
    <w:rsid w:val="004E4635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5B75"/>
    <w:rsid w:val="004F6291"/>
    <w:rsid w:val="004F6D60"/>
    <w:rsid w:val="004F6D6D"/>
    <w:rsid w:val="004F720F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BA2"/>
    <w:rsid w:val="00517C73"/>
    <w:rsid w:val="0052113F"/>
    <w:rsid w:val="00522140"/>
    <w:rsid w:val="00522255"/>
    <w:rsid w:val="005226D9"/>
    <w:rsid w:val="00522867"/>
    <w:rsid w:val="00522A55"/>
    <w:rsid w:val="00522C84"/>
    <w:rsid w:val="00522E27"/>
    <w:rsid w:val="00522FAD"/>
    <w:rsid w:val="00523764"/>
    <w:rsid w:val="00524572"/>
    <w:rsid w:val="005256FD"/>
    <w:rsid w:val="0052595A"/>
    <w:rsid w:val="00525B52"/>
    <w:rsid w:val="00525D5F"/>
    <w:rsid w:val="00526FB5"/>
    <w:rsid w:val="005272C7"/>
    <w:rsid w:val="005276BC"/>
    <w:rsid w:val="00527DE9"/>
    <w:rsid w:val="00527E6D"/>
    <w:rsid w:val="00530AED"/>
    <w:rsid w:val="00530FE9"/>
    <w:rsid w:val="0053204C"/>
    <w:rsid w:val="005320DC"/>
    <w:rsid w:val="00532ADE"/>
    <w:rsid w:val="0053421D"/>
    <w:rsid w:val="005342F0"/>
    <w:rsid w:val="005346A5"/>
    <w:rsid w:val="00535BFF"/>
    <w:rsid w:val="00535D9C"/>
    <w:rsid w:val="005363E8"/>
    <w:rsid w:val="005367BE"/>
    <w:rsid w:val="00536B4D"/>
    <w:rsid w:val="00537ED4"/>
    <w:rsid w:val="00540C2C"/>
    <w:rsid w:val="005411FE"/>
    <w:rsid w:val="005417C9"/>
    <w:rsid w:val="0054182C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3A7"/>
    <w:rsid w:val="005504B5"/>
    <w:rsid w:val="0055120C"/>
    <w:rsid w:val="00551303"/>
    <w:rsid w:val="0055140D"/>
    <w:rsid w:val="0055195C"/>
    <w:rsid w:val="0055267C"/>
    <w:rsid w:val="00552A89"/>
    <w:rsid w:val="00552F82"/>
    <w:rsid w:val="00553289"/>
    <w:rsid w:val="00553448"/>
    <w:rsid w:val="00553E6C"/>
    <w:rsid w:val="005542C2"/>
    <w:rsid w:val="00554C82"/>
    <w:rsid w:val="0055647A"/>
    <w:rsid w:val="00556660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1C47"/>
    <w:rsid w:val="0056236F"/>
    <w:rsid w:val="005623AE"/>
    <w:rsid w:val="00562675"/>
    <w:rsid w:val="00562DF2"/>
    <w:rsid w:val="00563831"/>
    <w:rsid w:val="00565157"/>
    <w:rsid w:val="005653AD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18D"/>
    <w:rsid w:val="00571296"/>
    <w:rsid w:val="00571734"/>
    <w:rsid w:val="00571766"/>
    <w:rsid w:val="00571A8D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1AB4"/>
    <w:rsid w:val="005929A4"/>
    <w:rsid w:val="00592A63"/>
    <w:rsid w:val="00592E78"/>
    <w:rsid w:val="00592EB2"/>
    <w:rsid w:val="0059333D"/>
    <w:rsid w:val="005951B6"/>
    <w:rsid w:val="00595894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103"/>
    <w:rsid w:val="005B324E"/>
    <w:rsid w:val="005B361D"/>
    <w:rsid w:val="005B3643"/>
    <w:rsid w:val="005B392A"/>
    <w:rsid w:val="005B3A95"/>
    <w:rsid w:val="005B3B53"/>
    <w:rsid w:val="005B4058"/>
    <w:rsid w:val="005B406F"/>
    <w:rsid w:val="005B410A"/>
    <w:rsid w:val="005B44DB"/>
    <w:rsid w:val="005B4F58"/>
    <w:rsid w:val="005B5498"/>
    <w:rsid w:val="005B6509"/>
    <w:rsid w:val="005B6C71"/>
    <w:rsid w:val="005B6D45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048"/>
    <w:rsid w:val="005C3493"/>
    <w:rsid w:val="005C492F"/>
    <w:rsid w:val="005C50BD"/>
    <w:rsid w:val="005C55F6"/>
    <w:rsid w:val="005C5A5E"/>
    <w:rsid w:val="005C5C35"/>
    <w:rsid w:val="005C61A6"/>
    <w:rsid w:val="005C76DF"/>
    <w:rsid w:val="005C7C25"/>
    <w:rsid w:val="005D07CC"/>
    <w:rsid w:val="005D08ED"/>
    <w:rsid w:val="005D0EB6"/>
    <w:rsid w:val="005D1312"/>
    <w:rsid w:val="005D2497"/>
    <w:rsid w:val="005D26C8"/>
    <w:rsid w:val="005D2E62"/>
    <w:rsid w:val="005D3076"/>
    <w:rsid w:val="005D3565"/>
    <w:rsid w:val="005D3842"/>
    <w:rsid w:val="005D46A1"/>
    <w:rsid w:val="005D49DA"/>
    <w:rsid w:val="005D67F8"/>
    <w:rsid w:val="005D6AFC"/>
    <w:rsid w:val="005D712D"/>
    <w:rsid w:val="005D718D"/>
    <w:rsid w:val="005D79C5"/>
    <w:rsid w:val="005D7DE6"/>
    <w:rsid w:val="005E0C42"/>
    <w:rsid w:val="005E165C"/>
    <w:rsid w:val="005E2732"/>
    <w:rsid w:val="005E3F9F"/>
    <w:rsid w:val="005E4F2B"/>
    <w:rsid w:val="005E7A8C"/>
    <w:rsid w:val="005F085D"/>
    <w:rsid w:val="005F0A0B"/>
    <w:rsid w:val="005F0D07"/>
    <w:rsid w:val="005F0E4E"/>
    <w:rsid w:val="005F30A0"/>
    <w:rsid w:val="005F366E"/>
    <w:rsid w:val="005F3814"/>
    <w:rsid w:val="005F3ED3"/>
    <w:rsid w:val="005F5B47"/>
    <w:rsid w:val="005F60D1"/>
    <w:rsid w:val="005F6D0A"/>
    <w:rsid w:val="005F6DA0"/>
    <w:rsid w:val="005F7C82"/>
    <w:rsid w:val="00600247"/>
    <w:rsid w:val="00600509"/>
    <w:rsid w:val="00601116"/>
    <w:rsid w:val="00601227"/>
    <w:rsid w:val="00601B65"/>
    <w:rsid w:val="00601BD4"/>
    <w:rsid w:val="00601EE2"/>
    <w:rsid w:val="0060206E"/>
    <w:rsid w:val="00602ED7"/>
    <w:rsid w:val="0060322C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3F6D"/>
    <w:rsid w:val="006140D9"/>
    <w:rsid w:val="0061415E"/>
    <w:rsid w:val="00614CD1"/>
    <w:rsid w:val="00614FCF"/>
    <w:rsid w:val="00616FAD"/>
    <w:rsid w:val="006170B7"/>
    <w:rsid w:val="006179B5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2672D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A1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95B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A6D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D1E"/>
    <w:rsid w:val="00655F0E"/>
    <w:rsid w:val="0065682D"/>
    <w:rsid w:val="0065732C"/>
    <w:rsid w:val="00657DFE"/>
    <w:rsid w:val="00660670"/>
    <w:rsid w:val="006607D5"/>
    <w:rsid w:val="00661412"/>
    <w:rsid w:val="0066185B"/>
    <w:rsid w:val="00661EFD"/>
    <w:rsid w:val="006625AC"/>
    <w:rsid w:val="006625C9"/>
    <w:rsid w:val="00662708"/>
    <w:rsid w:val="00662B01"/>
    <w:rsid w:val="00662CCA"/>
    <w:rsid w:val="00662DC9"/>
    <w:rsid w:val="00663245"/>
    <w:rsid w:val="00664540"/>
    <w:rsid w:val="00664C81"/>
    <w:rsid w:val="00664F90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4FB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1F84"/>
    <w:rsid w:val="00692561"/>
    <w:rsid w:val="00692D50"/>
    <w:rsid w:val="00693F7D"/>
    <w:rsid w:val="00694270"/>
    <w:rsid w:val="006944F3"/>
    <w:rsid w:val="00694C3E"/>
    <w:rsid w:val="006950E8"/>
    <w:rsid w:val="00695F8B"/>
    <w:rsid w:val="00696093"/>
    <w:rsid w:val="006973F6"/>
    <w:rsid w:val="00697568"/>
    <w:rsid w:val="006975A7"/>
    <w:rsid w:val="006A0D77"/>
    <w:rsid w:val="006A0DF4"/>
    <w:rsid w:val="006A196A"/>
    <w:rsid w:val="006A216A"/>
    <w:rsid w:val="006A2EEE"/>
    <w:rsid w:val="006A3441"/>
    <w:rsid w:val="006A409D"/>
    <w:rsid w:val="006A4470"/>
    <w:rsid w:val="006A458B"/>
    <w:rsid w:val="006A4807"/>
    <w:rsid w:val="006A4CF8"/>
    <w:rsid w:val="006A4E28"/>
    <w:rsid w:val="006A5E1B"/>
    <w:rsid w:val="006A5E84"/>
    <w:rsid w:val="006A6BB4"/>
    <w:rsid w:val="006A72E3"/>
    <w:rsid w:val="006A7B20"/>
    <w:rsid w:val="006A7FFB"/>
    <w:rsid w:val="006B04B4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1ED4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380"/>
    <w:rsid w:val="006D7FA0"/>
    <w:rsid w:val="006E0521"/>
    <w:rsid w:val="006E059F"/>
    <w:rsid w:val="006E0BDC"/>
    <w:rsid w:val="006E0DEE"/>
    <w:rsid w:val="006E13D1"/>
    <w:rsid w:val="006E1408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0DD7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1F33"/>
    <w:rsid w:val="00702CF1"/>
    <w:rsid w:val="0070320C"/>
    <w:rsid w:val="00703547"/>
    <w:rsid w:val="00703A4A"/>
    <w:rsid w:val="00703B4A"/>
    <w:rsid w:val="00703C0A"/>
    <w:rsid w:val="00703C6D"/>
    <w:rsid w:val="007050C8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559"/>
    <w:rsid w:val="00713648"/>
    <w:rsid w:val="007137EF"/>
    <w:rsid w:val="007143F8"/>
    <w:rsid w:val="0071491B"/>
    <w:rsid w:val="00715A9A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2D0"/>
    <w:rsid w:val="00725709"/>
    <w:rsid w:val="00725F18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75A2"/>
    <w:rsid w:val="007401FE"/>
    <w:rsid w:val="007405B2"/>
    <w:rsid w:val="0074067F"/>
    <w:rsid w:val="0074073E"/>
    <w:rsid w:val="00740832"/>
    <w:rsid w:val="00740CC9"/>
    <w:rsid w:val="007412C6"/>
    <w:rsid w:val="00743028"/>
    <w:rsid w:val="007433FE"/>
    <w:rsid w:val="007452AD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21B"/>
    <w:rsid w:val="0075348F"/>
    <w:rsid w:val="0075373E"/>
    <w:rsid w:val="00753902"/>
    <w:rsid w:val="00754186"/>
    <w:rsid w:val="00754C7C"/>
    <w:rsid w:val="00754E4D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1DF3"/>
    <w:rsid w:val="007633C9"/>
    <w:rsid w:val="00763B3C"/>
    <w:rsid w:val="00763EF1"/>
    <w:rsid w:val="00764FBA"/>
    <w:rsid w:val="00765261"/>
    <w:rsid w:val="0076662D"/>
    <w:rsid w:val="00766D1C"/>
    <w:rsid w:val="007677ED"/>
    <w:rsid w:val="0076783D"/>
    <w:rsid w:val="00767AB7"/>
    <w:rsid w:val="00767F7D"/>
    <w:rsid w:val="00771FFA"/>
    <w:rsid w:val="007721F8"/>
    <w:rsid w:val="0077237F"/>
    <w:rsid w:val="007725F9"/>
    <w:rsid w:val="007739FC"/>
    <w:rsid w:val="007746CD"/>
    <w:rsid w:val="007750A9"/>
    <w:rsid w:val="0077548E"/>
    <w:rsid w:val="007757FC"/>
    <w:rsid w:val="0077587D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4909"/>
    <w:rsid w:val="007862BE"/>
    <w:rsid w:val="007863F5"/>
    <w:rsid w:val="007865DE"/>
    <w:rsid w:val="00786B93"/>
    <w:rsid w:val="00787051"/>
    <w:rsid w:val="007873A6"/>
    <w:rsid w:val="00787640"/>
    <w:rsid w:val="007876E4"/>
    <w:rsid w:val="00787961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613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33FC"/>
    <w:rsid w:val="007A4162"/>
    <w:rsid w:val="007A425B"/>
    <w:rsid w:val="007A457B"/>
    <w:rsid w:val="007A47B7"/>
    <w:rsid w:val="007A48CE"/>
    <w:rsid w:val="007A563B"/>
    <w:rsid w:val="007A5990"/>
    <w:rsid w:val="007A59B4"/>
    <w:rsid w:val="007A5B85"/>
    <w:rsid w:val="007A5E92"/>
    <w:rsid w:val="007A63E1"/>
    <w:rsid w:val="007A6D08"/>
    <w:rsid w:val="007A7310"/>
    <w:rsid w:val="007A79C5"/>
    <w:rsid w:val="007A7C00"/>
    <w:rsid w:val="007A7CDC"/>
    <w:rsid w:val="007A7CF8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7B0"/>
    <w:rsid w:val="007C289D"/>
    <w:rsid w:val="007C2ED0"/>
    <w:rsid w:val="007C3FCB"/>
    <w:rsid w:val="007C430A"/>
    <w:rsid w:val="007C4632"/>
    <w:rsid w:val="007C4A19"/>
    <w:rsid w:val="007C5270"/>
    <w:rsid w:val="007C5584"/>
    <w:rsid w:val="007C59AB"/>
    <w:rsid w:val="007C5B36"/>
    <w:rsid w:val="007C6341"/>
    <w:rsid w:val="007C7DF2"/>
    <w:rsid w:val="007D06CB"/>
    <w:rsid w:val="007D07CA"/>
    <w:rsid w:val="007D0C44"/>
    <w:rsid w:val="007D2D56"/>
    <w:rsid w:val="007D2DD0"/>
    <w:rsid w:val="007D3442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495"/>
    <w:rsid w:val="007E1881"/>
    <w:rsid w:val="007E212C"/>
    <w:rsid w:val="007E24A6"/>
    <w:rsid w:val="007E3063"/>
    <w:rsid w:val="007E3704"/>
    <w:rsid w:val="007E4062"/>
    <w:rsid w:val="007E4656"/>
    <w:rsid w:val="007E536C"/>
    <w:rsid w:val="007E54CB"/>
    <w:rsid w:val="007E5863"/>
    <w:rsid w:val="007E5BB1"/>
    <w:rsid w:val="007E5D24"/>
    <w:rsid w:val="007E6156"/>
    <w:rsid w:val="007E61D7"/>
    <w:rsid w:val="007E63DF"/>
    <w:rsid w:val="007E670B"/>
    <w:rsid w:val="007E7F73"/>
    <w:rsid w:val="007F0168"/>
    <w:rsid w:val="007F15EE"/>
    <w:rsid w:val="007F19F8"/>
    <w:rsid w:val="007F29F0"/>
    <w:rsid w:val="007F2A3D"/>
    <w:rsid w:val="007F2E5E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3E7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BC8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0B"/>
    <w:rsid w:val="00836DCA"/>
    <w:rsid w:val="00837C36"/>
    <w:rsid w:val="00837D64"/>
    <w:rsid w:val="008402A1"/>
    <w:rsid w:val="00841255"/>
    <w:rsid w:val="0084126B"/>
    <w:rsid w:val="00841F44"/>
    <w:rsid w:val="00842100"/>
    <w:rsid w:val="008424E8"/>
    <w:rsid w:val="00842BE6"/>
    <w:rsid w:val="00842CC6"/>
    <w:rsid w:val="00843114"/>
    <w:rsid w:val="00844298"/>
    <w:rsid w:val="0084480A"/>
    <w:rsid w:val="00844E17"/>
    <w:rsid w:val="008452FD"/>
    <w:rsid w:val="008467E3"/>
    <w:rsid w:val="00846AE6"/>
    <w:rsid w:val="0084701C"/>
    <w:rsid w:val="0084709B"/>
    <w:rsid w:val="00847298"/>
    <w:rsid w:val="00847AD5"/>
    <w:rsid w:val="00847CC3"/>
    <w:rsid w:val="00850077"/>
    <w:rsid w:val="00850895"/>
    <w:rsid w:val="00850CE0"/>
    <w:rsid w:val="00850E29"/>
    <w:rsid w:val="00850EB7"/>
    <w:rsid w:val="008515C3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394B"/>
    <w:rsid w:val="00873B37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1A1"/>
    <w:rsid w:val="0088157A"/>
    <w:rsid w:val="00881EE5"/>
    <w:rsid w:val="008821F0"/>
    <w:rsid w:val="008822D5"/>
    <w:rsid w:val="008823F4"/>
    <w:rsid w:val="008826F7"/>
    <w:rsid w:val="00882716"/>
    <w:rsid w:val="00882FDA"/>
    <w:rsid w:val="00883178"/>
    <w:rsid w:val="0088321C"/>
    <w:rsid w:val="00883390"/>
    <w:rsid w:val="008836B8"/>
    <w:rsid w:val="00883DD0"/>
    <w:rsid w:val="00883F3B"/>
    <w:rsid w:val="008841D9"/>
    <w:rsid w:val="00884279"/>
    <w:rsid w:val="00885499"/>
    <w:rsid w:val="0088573F"/>
    <w:rsid w:val="008868B1"/>
    <w:rsid w:val="008871E9"/>
    <w:rsid w:val="008872E0"/>
    <w:rsid w:val="00887AFB"/>
    <w:rsid w:val="00887C46"/>
    <w:rsid w:val="008908D5"/>
    <w:rsid w:val="00890CEA"/>
    <w:rsid w:val="008914ED"/>
    <w:rsid w:val="008926FE"/>
    <w:rsid w:val="0089365F"/>
    <w:rsid w:val="00894285"/>
    <w:rsid w:val="00894FF0"/>
    <w:rsid w:val="0089558A"/>
    <w:rsid w:val="00896937"/>
    <w:rsid w:val="00896CB5"/>
    <w:rsid w:val="008976FE"/>
    <w:rsid w:val="00897C5A"/>
    <w:rsid w:val="008A06CD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0E60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5EE8"/>
    <w:rsid w:val="008C62C8"/>
    <w:rsid w:val="008C6EF2"/>
    <w:rsid w:val="008D0543"/>
    <w:rsid w:val="008D1550"/>
    <w:rsid w:val="008D1EA2"/>
    <w:rsid w:val="008D2946"/>
    <w:rsid w:val="008D35C0"/>
    <w:rsid w:val="008D3C06"/>
    <w:rsid w:val="008D4596"/>
    <w:rsid w:val="008D51B2"/>
    <w:rsid w:val="008D6A5D"/>
    <w:rsid w:val="008D6B86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70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16"/>
    <w:rsid w:val="009104EF"/>
    <w:rsid w:val="009105A0"/>
    <w:rsid w:val="0091070D"/>
    <w:rsid w:val="009109D3"/>
    <w:rsid w:val="00910B28"/>
    <w:rsid w:val="00910E35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0A47"/>
    <w:rsid w:val="0092101F"/>
    <w:rsid w:val="009216CA"/>
    <w:rsid w:val="00921F0F"/>
    <w:rsid w:val="009227EA"/>
    <w:rsid w:val="00922B26"/>
    <w:rsid w:val="00922CFC"/>
    <w:rsid w:val="009239C1"/>
    <w:rsid w:val="00924896"/>
    <w:rsid w:val="00925243"/>
    <w:rsid w:val="00925776"/>
    <w:rsid w:val="00926359"/>
    <w:rsid w:val="00927C14"/>
    <w:rsid w:val="00927E04"/>
    <w:rsid w:val="00930C42"/>
    <w:rsid w:val="00930E23"/>
    <w:rsid w:val="00931ACC"/>
    <w:rsid w:val="00933178"/>
    <w:rsid w:val="0093373F"/>
    <w:rsid w:val="00933F94"/>
    <w:rsid w:val="0093436A"/>
    <w:rsid w:val="009349BE"/>
    <w:rsid w:val="00935C49"/>
    <w:rsid w:val="0093660A"/>
    <w:rsid w:val="00936767"/>
    <w:rsid w:val="0093727E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00B"/>
    <w:rsid w:val="00952450"/>
    <w:rsid w:val="00952D5F"/>
    <w:rsid w:val="00952F25"/>
    <w:rsid w:val="009547CF"/>
    <w:rsid w:val="00954BA3"/>
    <w:rsid w:val="00954E4C"/>
    <w:rsid w:val="00954EF6"/>
    <w:rsid w:val="00955274"/>
    <w:rsid w:val="009562A9"/>
    <w:rsid w:val="009564FC"/>
    <w:rsid w:val="00956889"/>
    <w:rsid w:val="00956C31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67F31"/>
    <w:rsid w:val="009704E7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118"/>
    <w:rsid w:val="00976F48"/>
    <w:rsid w:val="00977746"/>
    <w:rsid w:val="00980501"/>
    <w:rsid w:val="0098092C"/>
    <w:rsid w:val="0098177B"/>
    <w:rsid w:val="009818FE"/>
    <w:rsid w:val="0098268E"/>
    <w:rsid w:val="00983AFA"/>
    <w:rsid w:val="009841A0"/>
    <w:rsid w:val="009843B0"/>
    <w:rsid w:val="00984E48"/>
    <w:rsid w:val="00985CEC"/>
    <w:rsid w:val="00985EF7"/>
    <w:rsid w:val="00986274"/>
    <w:rsid w:val="009864B1"/>
    <w:rsid w:val="00986573"/>
    <w:rsid w:val="009874E8"/>
    <w:rsid w:val="00987F01"/>
    <w:rsid w:val="009901D2"/>
    <w:rsid w:val="00990901"/>
    <w:rsid w:val="00990D45"/>
    <w:rsid w:val="009914B6"/>
    <w:rsid w:val="00991C38"/>
    <w:rsid w:val="0099279D"/>
    <w:rsid w:val="00992E50"/>
    <w:rsid w:val="00993836"/>
    <w:rsid w:val="00994B77"/>
    <w:rsid w:val="00995FB5"/>
    <w:rsid w:val="00996919"/>
    <w:rsid w:val="00997F19"/>
    <w:rsid w:val="009A03E1"/>
    <w:rsid w:val="009A0E19"/>
    <w:rsid w:val="009A16BB"/>
    <w:rsid w:val="009A1AF2"/>
    <w:rsid w:val="009A21C8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3BB5"/>
    <w:rsid w:val="009B3EFF"/>
    <w:rsid w:val="009B4CDA"/>
    <w:rsid w:val="009B57B1"/>
    <w:rsid w:val="009B5F01"/>
    <w:rsid w:val="009B6538"/>
    <w:rsid w:val="009B669D"/>
    <w:rsid w:val="009B7ABB"/>
    <w:rsid w:val="009C2C91"/>
    <w:rsid w:val="009C2DD2"/>
    <w:rsid w:val="009C3028"/>
    <w:rsid w:val="009C3DB4"/>
    <w:rsid w:val="009C3FCB"/>
    <w:rsid w:val="009C4B78"/>
    <w:rsid w:val="009C4CF1"/>
    <w:rsid w:val="009C515D"/>
    <w:rsid w:val="009C51D5"/>
    <w:rsid w:val="009C5A46"/>
    <w:rsid w:val="009C60ED"/>
    <w:rsid w:val="009C6335"/>
    <w:rsid w:val="009C73D2"/>
    <w:rsid w:val="009C7E51"/>
    <w:rsid w:val="009D0220"/>
    <w:rsid w:val="009D122C"/>
    <w:rsid w:val="009D14D0"/>
    <w:rsid w:val="009D240A"/>
    <w:rsid w:val="009D331C"/>
    <w:rsid w:val="009D444F"/>
    <w:rsid w:val="009D4A84"/>
    <w:rsid w:val="009D5192"/>
    <w:rsid w:val="009D698E"/>
    <w:rsid w:val="009E1C0E"/>
    <w:rsid w:val="009E1EB6"/>
    <w:rsid w:val="009E229D"/>
    <w:rsid w:val="009E23C5"/>
    <w:rsid w:val="009E2C4E"/>
    <w:rsid w:val="009E2DAA"/>
    <w:rsid w:val="009E3489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0865"/>
    <w:rsid w:val="009F155C"/>
    <w:rsid w:val="009F1E03"/>
    <w:rsid w:val="009F2BD3"/>
    <w:rsid w:val="009F3421"/>
    <w:rsid w:val="009F36A4"/>
    <w:rsid w:val="009F3B7E"/>
    <w:rsid w:val="009F3C53"/>
    <w:rsid w:val="009F3CAE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966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3C62"/>
    <w:rsid w:val="00A142E0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917"/>
    <w:rsid w:val="00A25C38"/>
    <w:rsid w:val="00A25F05"/>
    <w:rsid w:val="00A263C6"/>
    <w:rsid w:val="00A267BE"/>
    <w:rsid w:val="00A26C3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1BD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307B"/>
    <w:rsid w:val="00A439F1"/>
    <w:rsid w:val="00A452A4"/>
    <w:rsid w:val="00A454EB"/>
    <w:rsid w:val="00A461D5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28BF"/>
    <w:rsid w:val="00A62BD7"/>
    <w:rsid w:val="00A630DE"/>
    <w:rsid w:val="00A6316D"/>
    <w:rsid w:val="00A63358"/>
    <w:rsid w:val="00A63519"/>
    <w:rsid w:val="00A63841"/>
    <w:rsid w:val="00A63F0A"/>
    <w:rsid w:val="00A63FEF"/>
    <w:rsid w:val="00A641E4"/>
    <w:rsid w:val="00A6458B"/>
    <w:rsid w:val="00A64C66"/>
    <w:rsid w:val="00A655AE"/>
    <w:rsid w:val="00A65A8E"/>
    <w:rsid w:val="00A6632C"/>
    <w:rsid w:val="00A6633E"/>
    <w:rsid w:val="00A66418"/>
    <w:rsid w:val="00A66938"/>
    <w:rsid w:val="00A66D04"/>
    <w:rsid w:val="00A67D68"/>
    <w:rsid w:val="00A70DDB"/>
    <w:rsid w:val="00A70EB8"/>
    <w:rsid w:val="00A71AFD"/>
    <w:rsid w:val="00A71BE2"/>
    <w:rsid w:val="00A72295"/>
    <w:rsid w:val="00A72BAC"/>
    <w:rsid w:val="00A72D1C"/>
    <w:rsid w:val="00A72E57"/>
    <w:rsid w:val="00A73042"/>
    <w:rsid w:val="00A7339B"/>
    <w:rsid w:val="00A7382C"/>
    <w:rsid w:val="00A738A6"/>
    <w:rsid w:val="00A73F3F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40C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A8F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6C1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901"/>
    <w:rsid w:val="00AD6ADD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94E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227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3F55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17534"/>
    <w:rsid w:val="00B20A13"/>
    <w:rsid w:val="00B20E92"/>
    <w:rsid w:val="00B2136C"/>
    <w:rsid w:val="00B215E5"/>
    <w:rsid w:val="00B229B4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1BD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0E33"/>
    <w:rsid w:val="00B41222"/>
    <w:rsid w:val="00B41444"/>
    <w:rsid w:val="00B415CA"/>
    <w:rsid w:val="00B41DAE"/>
    <w:rsid w:val="00B42144"/>
    <w:rsid w:val="00B4235B"/>
    <w:rsid w:val="00B424D7"/>
    <w:rsid w:val="00B42793"/>
    <w:rsid w:val="00B42877"/>
    <w:rsid w:val="00B44A37"/>
    <w:rsid w:val="00B45355"/>
    <w:rsid w:val="00B46640"/>
    <w:rsid w:val="00B46916"/>
    <w:rsid w:val="00B470DE"/>
    <w:rsid w:val="00B50D62"/>
    <w:rsid w:val="00B51741"/>
    <w:rsid w:val="00B5213A"/>
    <w:rsid w:val="00B5342F"/>
    <w:rsid w:val="00B53B94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3337"/>
    <w:rsid w:val="00B63CE0"/>
    <w:rsid w:val="00B645CE"/>
    <w:rsid w:val="00B64DDB"/>
    <w:rsid w:val="00B6508F"/>
    <w:rsid w:val="00B65209"/>
    <w:rsid w:val="00B65964"/>
    <w:rsid w:val="00B66996"/>
    <w:rsid w:val="00B669BE"/>
    <w:rsid w:val="00B66D8E"/>
    <w:rsid w:val="00B66DAD"/>
    <w:rsid w:val="00B66E3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C41"/>
    <w:rsid w:val="00B73E37"/>
    <w:rsid w:val="00B742F8"/>
    <w:rsid w:val="00B749A0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9BB"/>
    <w:rsid w:val="00B831D5"/>
    <w:rsid w:val="00B833BE"/>
    <w:rsid w:val="00B83AD7"/>
    <w:rsid w:val="00B84437"/>
    <w:rsid w:val="00B84B49"/>
    <w:rsid w:val="00B857E2"/>
    <w:rsid w:val="00B870D1"/>
    <w:rsid w:val="00B87519"/>
    <w:rsid w:val="00B87777"/>
    <w:rsid w:val="00B87BA3"/>
    <w:rsid w:val="00B91105"/>
    <w:rsid w:val="00B924F6"/>
    <w:rsid w:val="00B92668"/>
    <w:rsid w:val="00B92D60"/>
    <w:rsid w:val="00B93008"/>
    <w:rsid w:val="00B936BA"/>
    <w:rsid w:val="00B94A84"/>
    <w:rsid w:val="00B94E0E"/>
    <w:rsid w:val="00B95CAB"/>
    <w:rsid w:val="00B95E6A"/>
    <w:rsid w:val="00B95EF4"/>
    <w:rsid w:val="00B9665D"/>
    <w:rsid w:val="00B97196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3B5A"/>
    <w:rsid w:val="00BA4B13"/>
    <w:rsid w:val="00BA4DC5"/>
    <w:rsid w:val="00BA4F15"/>
    <w:rsid w:val="00BA589D"/>
    <w:rsid w:val="00BA7C92"/>
    <w:rsid w:val="00BA7D5C"/>
    <w:rsid w:val="00BB0CF2"/>
    <w:rsid w:val="00BB0D53"/>
    <w:rsid w:val="00BB0D59"/>
    <w:rsid w:val="00BB1FA5"/>
    <w:rsid w:val="00BB2038"/>
    <w:rsid w:val="00BB29EB"/>
    <w:rsid w:val="00BB2A9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4A8B"/>
    <w:rsid w:val="00BC531B"/>
    <w:rsid w:val="00BC5599"/>
    <w:rsid w:val="00BC6336"/>
    <w:rsid w:val="00BC6695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2CE"/>
    <w:rsid w:val="00BD4A29"/>
    <w:rsid w:val="00BD4C57"/>
    <w:rsid w:val="00BD4CE4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63E7"/>
    <w:rsid w:val="00BE79B1"/>
    <w:rsid w:val="00BE7EAC"/>
    <w:rsid w:val="00BF0C64"/>
    <w:rsid w:val="00BF10BC"/>
    <w:rsid w:val="00BF1870"/>
    <w:rsid w:val="00BF26F6"/>
    <w:rsid w:val="00BF27B2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254A"/>
    <w:rsid w:val="00C04D33"/>
    <w:rsid w:val="00C054FB"/>
    <w:rsid w:val="00C05A60"/>
    <w:rsid w:val="00C06C6A"/>
    <w:rsid w:val="00C0702E"/>
    <w:rsid w:val="00C071A7"/>
    <w:rsid w:val="00C07667"/>
    <w:rsid w:val="00C1065E"/>
    <w:rsid w:val="00C123C3"/>
    <w:rsid w:val="00C1241F"/>
    <w:rsid w:val="00C12741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A31"/>
    <w:rsid w:val="00C16C4F"/>
    <w:rsid w:val="00C16CA0"/>
    <w:rsid w:val="00C17201"/>
    <w:rsid w:val="00C17A29"/>
    <w:rsid w:val="00C20531"/>
    <w:rsid w:val="00C20BD5"/>
    <w:rsid w:val="00C22244"/>
    <w:rsid w:val="00C223EF"/>
    <w:rsid w:val="00C2253B"/>
    <w:rsid w:val="00C2255D"/>
    <w:rsid w:val="00C22B9D"/>
    <w:rsid w:val="00C240A3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8D7"/>
    <w:rsid w:val="00C35C47"/>
    <w:rsid w:val="00C36170"/>
    <w:rsid w:val="00C3706D"/>
    <w:rsid w:val="00C37E70"/>
    <w:rsid w:val="00C408EA"/>
    <w:rsid w:val="00C41F77"/>
    <w:rsid w:val="00C4242B"/>
    <w:rsid w:val="00C4253A"/>
    <w:rsid w:val="00C429DB"/>
    <w:rsid w:val="00C42B2E"/>
    <w:rsid w:val="00C42B74"/>
    <w:rsid w:val="00C431BF"/>
    <w:rsid w:val="00C432A5"/>
    <w:rsid w:val="00C4374F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2D42"/>
    <w:rsid w:val="00C53372"/>
    <w:rsid w:val="00C53B1B"/>
    <w:rsid w:val="00C54067"/>
    <w:rsid w:val="00C5531A"/>
    <w:rsid w:val="00C55384"/>
    <w:rsid w:val="00C56FCC"/>
    <w:rsid w:val="00C57751"/>
    <w:rsid w:val="00C57B3F"/>
    <w:rsid w:val="00C61B6C"/>
    <w:rsid w:val="00C6225A"/>
    <w:rsid w:val="00C634F5"/>
    <w:rsid w:val="00C638E9"/>
    <w:rsid w:val="00C63B22"/>
    <w:rsid w:val="00C649D5"/>
    <w:rsid w:val="00C64E6E"/>
    <w:rsid w:val="00C6505D"/>
    <w:rsid w:val="00C657AE"/>
    <w:rsid w:val="00C65BD3"/>
    <w:rsid w:val="00C66225"/>
    <w:rsid w:val="00C66542"/>
    <w:rsid w:val="00C6716C"/>
    <w:rsid w:val="00C67C02"/>
    <w:rsid w:val="00C7068B"/>
    <w:rsid w:val="00C70759"/>
    <w:rsid w:val="00C71222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07B0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2F1D"/>
    <w:rsid w:val="00C931EC"/>
    <w:rsid w:val="00C93273"/>
    <w:rsid w:val="00C942D9"/>
    <w:rsid w:val="00C9477F"/>
    <w:rsid w:val="00C949CD"/>
    <w:rsid w:val="00C94CE9"/>
    <w:rsid w:val="00C94F53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27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516"/>
    <w:rsid w:val="00CB3407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1FF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058F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0D5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E7C83"/>
    <w:rsid w:val="00CF1099"/>
    <w:rsid w:val="00CF1211"/>
    <w:rsid w:val="00CF15D6"/>
    <w:rsid w:val="00CF1FC3"/>
    <w:rsid w:val="00CF205D"/>
    <w:rsid w:val="00CF33E3"/>
    <w:rsid w:val="00CF430B"/>
    <w:rsid w:val="00CF474F"/>
    <w:rsid w:val="00CF4BA8"/>
    <w:rsid w:val="00CF5440"/>
    <w:rsid w:val="00CF5D28"/>
    <w:rsid w:val="00CF5D72"/>
    <w:rsid w:val="00CF613D"/>
    <w:rsid w:val="00CF6805"/>
    <w:rsid w:val="00CF6AEE"/>
    <w:rsid w:val="00CF6C02"/>
    <w:rsid w:val="00CF75E7"/>
    <w:rsid w:val="00D00737"/>
    <w:rsid w:val="00D00775"/>
    <w:rsid w:val="00D009C6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387"/>
    <w:rsid w:val="00D064E8"/>
    <w:rsid w:val="00D06708"/>
    <w:rsid w:val="00D06AE8"/>
    <w:rsid w:val="00D07CAE"/>
    <w:rsid w:val="00D07F0C"/>
    <w:rsid w:val="00D10390"/>
    <w:rsid w:val="00D1072B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6192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71C"/>
    <w:rsid w:val="00D30216"/>
    <w:rsid w:val="00D3066F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0CEC"/>
    <w:rsid w:val="00D419A9"/>
    <w:rsid w:val="00D41ADD"/>
    <w:rsid w:val="00D433D2"/>
    <w:rsid w:val="00D44018"/>
    <w:rsid w:val="00D440BD"/>
    <w:rsid w:val="00D44501"/>
    <w:rsid w:val="00D44806"/>
    <w:rsid w:val="00D45349"/>
    <w:rsid w:val="00D45567"/>
    <w:rsid w:val="00D458B4"/>
    <w:rsid w:val="00D46997"/>
    <w:rsid w:val="00D46C97"/>
    <w:rsid w:val="00D471DD"/>
    <w:rsid w:val="00D4746F"/>
    <w:rsid w:val="00D4758C"/>
    <w:rsid w:val="00D4778C"/>
    <w:rsid w:val="00D47A8D"/>
    <w:rsid w:val="00D47B6A"/>
    <w:rsid w:val="00D47C16"/>
    <w:rsid w:val="00D50245"/>
    <w:rsid w:val="00D50248"/>
    <w:rsid w:val="00D50C12"/>
    <w:rsid w:val="00D51749"/>
    <w:rsid w:val="00D5181B"/>
    <w:rsid w:val="00D5183D"/>
    <w:rsid w:val="00D51BC1"/>
    <w:rsid w:val="00D520C8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46C"/>
    <w:rsid w:val="00D70706"/>
    <w:rsid w:val="00D70B9C"/>
    <w:rsid w:val="00D70CA6"/>
    <w:rsid w:val="00D7181F"/>
    <w:rsid w:val="00D71FCC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0BCC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87C"/>
    <w:rsid w:val="00D97EE0"/>
    <w:rsid w:val="00DA0591"/>
    <w:rsid w:val="00DA0E18"/>
    <w:rsid w:val="00DA1378"/>
    <w:rsid w:val="00DA1F25"/>
    <w:rsid w:val="00DA2642"/>
    <w:rsid w:val="00DA3695"/>
    <w:rsid w:val="00DA44F0"/>
    <w:rsid w:val="00DA4531"/>
    <w:rsid w:val="00DA4D0A"/>
    <w:rsid w:val="00DA5323"/>
    <w:rsid w:val="00DA6405"/>
    <w:rsid w:val="00DA6FA3"/>
    <w:rsid w:val="00DA75E5"/>
    <w:rsid w:val="00DA768C"/>
    <w:rsid w:val="00DB0363"/>
    <w:rsid w:val="00DB08C6"/>
    <w:rsid w:val="00DB1749"/>
    <w:rsid w:val="00DB1971"/>
    <w:rsid w:val="00DB1D8E"/>
    <w:rsid w:val="00DB335A"/>
    <w:rsid w:val="00DB351A"/>
    <w:rsid w:val="00DB39F0"/>
    <w:rsid w:val="00DB3A47"/>
    <w:rsid w:val="00DB3D92"/>
    <w:rsid w:val="00DB403C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86A"/>
    <w:rsid w:val="00DC0A03"/>
    <w:rsid w:val="00DC0C69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669D"/>
    <w:rsid w:val="00DC67D6"/>
    <w:rsid w:val="00DC70C2"/>
    <w:rsid w:val="00DC7C91"/>
    <w:rsid w:val="00DC7D84"/>
    <w:rsid w:val="00DD02EC"/>
    <w:rsid w:val="00DD07D2"/>
    <w:rsid w:val="00DD0F34"/>
    <w:rsid w:val="00DD1205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DF6"/>
    <w:rsid w:val="00DE719E"/>
    <w:rsid w:val="00DE77F5"/>
    <w:rsid w:val="00DE7C46"/>
    <w:rsid w:val="00DF0205"/>
    <w:rsid w:val="00DF11BA"/>
    <w:rsid w:val="00DF192B"/>
    <w:rsid w:val="00DF2135"/>
    <w:rsid w:val="00DF247E"/>
    <w:rsid w:val="00DF2800"/>
    <w:rsid w:val="00DF3183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398"/>
    <w:rsid w:val="00E155C9"/>
    <w:rsid w:val="00E1576F"/>
    <w:rsid w:val="00E15A59"/>
    <w:rsid w:val="00E162E3"/>
    <w:rsid w:val="00E1650E"/>
    <w:rsid w:val="00E1683E"/>
    <w:rsid w:val="00E16853"/>
    <w:rsid w:val="00E16A48"/>
    <w:rsid w:val="00E16D35"/>
    <w:rsid w:val="00E173C0"/>
    <w:rsid w:val="00E176EA"/>
    <w:rsid w:val="00E17BC3"/>
    <w:rsid w:val="00E20AD0"/>
    <w:rsid w:val="00E212E9"/>
    <w:rsid w:val="00E21526"/>
    <w:rsid w:val="00E21B33"/>
    <w:rsid w:val="00E24656"/>
    <w:rsid w:val="00E25024"/>
    <w:rsid w:val="00E251EC"/>
    <w:rsid w:val="00E257A7"/>
    <w:rsid w:val="00E25BF9"/>
    <w:rsid w:val="00E25CEB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5AA"/>
    <w:rsid w:val="00E328FE"/>
    <w:rsid w:val="00E32958"/>
    <w:rsid w:val="00E329BB"/>
    <w:rsid w:val="00E34118"/>
    <w:rsid w:val="00E34A0A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4E8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320A"/>
    <w:rsid w:val="00E54D5E"/>
    <w:rsid w:val="00E55A29"/>
    <w:rsid w:val="00E5729A"/>
    <w:rsid w:val="00E57BAF"/>
    <w:rsid w:val="00E6198C"/>
    <w:rsid w:val="00E62033"/>
    <w:rsid w:val="00E62369"/>
    <w:rsid w:val="00E626CB"/>
    <w:rsid w:val="00E62A17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0DCA"/>
    <w:rsid w:val="00E70F75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1D2"/>
    <w:rsid w:val="00E814CD"/>
    <w:rsid w:val="00E820BE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108"/>
    <w:rsid w:val="00E9636C"/>
    <w:rsid w:val="00E96745"/>
    <w:rsid w:val="00E9707C"/>
    <w:rsid w:val="00E97137"/>
    <w:rsid w:val="00EA073A"/>
    <w:rsid w:val="00EA0FCF"/>
    <w:rsid w:val="00EA1D43"/>
    <w:rsid w:val="00EA25CF"/>
    <w:rsid w:val="00EA2662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A74EE"/>
    <w:rsid w:val="00EB002D"/>
    <w:rsid w:val="00EB005C"/>
    <w:rsid w:val="00EB0E8B"/>
    <w:rsid w:val="00EB1743"/>
    <w:rsid w:val="00EB19F9"/>
    <w:rsid w:val="00EB241D"/>
    <w:rsid w:val="00EB2D87"/>
    <w:rsid w:val="00EB2DCD"/>
    <w:rsid w:val="00EB2E14"/>
    <w:rsid w:val="00EB3773"/>
    <w:rsid w:val="00EB3D4B"/>
    <w:rsid w:val="00EB3F39"/>
    <w:rsid w:val="00EB491D"/>
    <w:rsid w:val="00EB584A"/>
    <w:rsid w:val="00EB5AE2"/>
    <w:rsid w:val="00EB6399"/>
    <w:rsid w:val="00EB6AC8"/>
    <w:rsid w:val="00EB728A"/>
    <w:rsid w:val="00EB763C"/>
    <w:rsid w:val="00EC02DC"/>
    <w:rsid w:val="00EC1BA5"/>
    <w:rsid w:val="00EC1E9A"/>
    <w:rsid w:val="00EC2192"/>
    <w:rsid w:val="00EC350C"/>
    <w:rsid w:val="00EC3724"/>
    <w:rsid w:val="00EC43ED"/>
    <w:rsid w:val="00EC5328"/>
    <w:rsid w:val="00EC55BB"/>
    <w:rsid w:val="00EC5AB8"/>
    <w:rsid w:val="00EC5E19"/>
    <w:rsid w:val="00EC67C5"/>
    <w:rsid w:val="00EC71DA"/>
    <w:rsid w:val="00EC75AE"/>
    <w:rsid w:val="00EC7D39"/>
    <w:rsid w:val="00EC7DB7"/>
    <w:rsid w:val="00EC7DDF"/>
    <w:rsid w:val="00ED058D"/>
    <w:rsid w:val="00ED104D"/>
    <w:rsid w:val="00ED1231"/>
    <w:rsid w:val="00ED1E20"/>
    <w:rsid w:val="00ED2504"/>
    <w:rsid w:val="00ED2E3D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6BA0"/>
    <w:rsid w:val="00ED75FA"/>
    <w:rsid w:val="00EE0891"/>
    <w:rsid w:val="00EE0DE8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538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22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27E2"/>
    <w:rsid w:val="00F036D7"/>
    <w:rsid w:val="00F04024"/>
    <w:rsid w:val="00F04563"/>
    <w:rsid w:val="00F059F2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2F85"/>
    <w:rsid w:val="00F138D6"/>
    <w:rsid w:val="00F14A1A"/>
    <w:rsid w:val="00F154C1"/>
    <w:rsid w:val="00F15774"/>
    <w:rsid w:val="00F162CB"/>
    <w:rsid w:val="00F17208"/>
    <w:rsid w:val="00F174DB"/>
    <w:rsid w:val="00F17E89"/>
    <w:rsid w:val="00F20815"/>
    <w:rsid w:val="00F21801"/>
    <w:rsid w:val="00F2210D"/>
    <w:rsid w:val="00F22132"/>
    <w:rsid w:val="00F22353"/>
    <w:rsid w:val="00F23D56"/>
    <w:rsid w:val="00F23E98"/>
    <w:rsid w:val="00F24293"/>
    <w:rsid w:val="00F246E8"/>
    <w:rsid w:val="00F24E08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055"/>
    <w:rsid w:val="00F43100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A8D"/>
    <w:rsid w:val="00F514B0"/>
    <w:rsid w:val="00F51813"/>
    <w:rsid w:val="00F520BC"/>
    <w:rsid w:val="00F522A2"/>
    <w:rsid w:val="00F532E8"/>
    <w:rsid w:val="00F5351E"/>
    <w:rsid w:val="00F541DD"/>
    <w:rsid w:val="00F5433D"/>
    <w:rsid w:val="00F54E01"/>
    <w:rsid w:val="00F54FFD"/>
    <w:rsid w:val="00F55466"/>
    <w:rsid w:val="00F55682"/>
    <w:rsid w:val="00F55C13"/>
    <w:rsid w:val="00F55CF6"/>
    <w:rsid w:val="00F570E9"/>
    <w:rsid w:val="00F57D1E"/>
    <w:rsid w:val="00F60014"/>
    <w:rsid w:val="00F60A52"/>
    <w:rsid w:val="00F60FDF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2E76"/>
    <w:rsid w:val="00F73782"/>
    <w:rsid w:val="00F7449B"/>
    <w:rsid w:val="00F744C7"/>
    <w:rsid w:val="00F747CF"/>
    <w:rsid w:val="00F74EB5"/>
    <w:rsid w:val="00F74EFC"/>
    <w:rsid w:val="00F76C9A"/>
    <w:rsid w:val="00F77622"/>
    <w:rsid w:val="00F803D4"/>
    <w:rsid w:val="00F80442"/>
    <w:rsid w:val="00F80605"/>
    <w:rsid w:val="00F80A73"/>
    <w:rsid w:val="00F80DB5"/>
    <w:rsid w:val="00F822B9"/>
    <w:rsid w:val="00F822E1"/>
    <w:rsid w:val="00F82637"/>
    <w:rsid w:val="00F829D3"/>
    <w:rsid w:val="00F8305A"/>
    <w:rsid w:val="00F840AA"/>
    <w:rsid w:val="00F8449B"/>
    <w:rsid w:val="00F8474F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0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9AF"/>
    <w:rsid w:val="00FC0E66"/>
    <w:rsid w:val="00FC1C03"/>
    <w:rsid w:val="00FC1EEE"/>
    <w:rsid w:val="00FC22E8"/>
    <w:rsid w:val="00FC2560"/>
    <w:rsid w:val="00FC2F6F"/>
    <w:rsid w:val="00FC31B9"/>
    <w:rsid w:val="00FC396F"/>
    <w:rsid w:val="00FC3AEE"/>
    <w:rsid w:val="00FC3FFB"/>
    <w:rsid w:val="00FC4453"/>
    <w:rsid w:val="00FC44B4"/>
    <w:rsid w:val="00FC45AC"/>
    <w:rsid w:val="00FC4B60"/>
    <w:rsid w:val="00FC5774"/>
    <w:rsid w:val="00FC5DD9"/>
    <w:rsid w:val="00FC5F3F"/>
    <w:rsid w:val="00FC69F0"/>
    <w:rsid w:val="00FC6D93"/>
    <w:rsid w:val="00FD0411"/>
    <w:rsid w:val="00FD06C1"/>
    <w:rsid w:val="00FD0A05"/>
    <w:rsid w:val="00FD175D"/>
    <w:rsid w:val="00FD1B93"/>
    <w:rsid w:val="00FD27CB"/>
    <w:rsid w:val="00FD3CC9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E7EBD"/>
    <w:rsid w:val="00FF0017"/>
    <w:rsid w:val="00FF076B"/>
    <w:rsid w:val="00FF16F2"/>
    <w:rsid w:val="00FF1ACF"/>
    <w:rsid w:val="00FF201A"/>
    <w:rsid w:val="00FF2CDC"/>
    <w:rsid w:val="00FF450D"/>
    <w:rsid w:val="00FF453D"/>
    <w:rsid w:val="00FF50A6"/>
    <w:rsid w:val="00FF54C8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0A13F1"/>
  <w15:chartTrackingRefBased/>
  <w15:docId w15:val="{A13D0C89-BF72-4F44-97F6-5D3786A3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52A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fi-FI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52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52A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eastAsia="SimSun" w:hAnsi="Times New Roman"/>
      <w:color w:val="FF0000"/>
      <w:sz w:val="20"/>
      <w:szCs w:val="2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eastAsia="SimSun" w:hAnsi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B3A47"/>
    <w:rPr>
      <w:rFonts w:ascii="Times New Roman" w:eastAsia="SimSun" w:hAnsi="Times New Roman"/>
      <w:sz w:val="20"/>
      <w:szCs w:val="20"/>
    </w:rPr>
  </w:style>
  <w:style w:type="paragraph" w:customStyle="1" w:styleId="B3">
    <w:name w:val="B3"/>
    <w:basedOn w:val="List3"/>
    <w:link w:val="B3Char"/>
    <w:rsid w:val="00DB3A47"/>
    <w:rPr>
      <w:rFonts w:ascii="Times New Roman" w:eastAsia="SimSun" w:hAnsi="Times New Roman"/>
      <w:sz w:val="20"/>
      <w:szCs w:val="20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ascii="Times New Roman" w:eastAsia="MS Mincho" w:hAnsi="Times New Roman"/>
      <w:sz w:val="20"/>
      <w:szCs w:val="20"/>
      <w:lang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 w:bidi="ar-SA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D471DD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7A5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i-FI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996919"/>
    <w:rPr>
      <w:rFonts w:ascii="Arial" w:hAnsi="Arial"/>
      <w:b/>
      <w:noProof/>
      <w:sz w:val="18"/>
    </w:rPr>
  </w:style>
  <w:style w:type="character" w:customStyle="1" w:styleId="B1Zchn">
    <w:name w:val="B1 Zchn"/>
    <w:rsid w:val="00244F3E"/>
    <w:rPr>
      <w:lang w:eastAsia="en-US"/>
    </w:rPr>
  </w:style>
  <w:style w:type="paragraph" w:customStyle="1" w:styleId="RAN1bullet2">
    <w:name w:val="RAN1 bullet2"/>
    <w:basedOn w:val="Normal"/>
    <w:qFormat/>
    <w:rsid w:val="00244F3E"/>
    <w:pPr>
      <w:numPr>
        <w:ilvl w:val="1"/>
        <w:numId w:val="20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03D5"/>
    <w:rPr>
      <w:color w:val="808080"/>
      <w:shd w:val="clear" w:color="auto" w:fill="E6E6E6"/>
    </w:rPr>
  </w:style>
  <w:style w:type="paragraph" w:customStyle="1" w:styleId="gmail-msolistparagraph">
    <w:name w:val="gmail-msolistparagraph"/>
    <w:basedOn w:val="Normal"/>
    <w:rsid w:val="00561C47"/>
    <w:pPr>
      <w:spacing w:before="75" w:after="75" w:line="240" w:lineRule="auto"/>
    </w:pPr>
    <w:rPr>
      <w:rFonts w:ascii="Malgun Gothic" w:eastAsia="Malgun Gothic" w:hAnsi="Malgun Gothic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9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8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7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04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586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96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8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8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2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4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6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4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D:\userdata\kschober\OneDrive%20-%20Nokia\Standardization_docs\RAN1\AH_Jan_2018\R1-1801159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5AIRPNAIUNRU-1830940522-2715</_dlc_DocId>
    <_dlc_DocIdUrl xmlns="71c5aaf6-e6ce-465b-b873-5148d2a4c105">
      <Url>https://nokia.sharepoint.com/sites/c5g/5gradio/_layouts/15/DocIdRedir.aspx?ID=5AIRPNAIUNRU-1830940522-2715</Url>
      <Description>5AIRPNAIUNRU-1830940522-2715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915BDB5-2F7A-4093-8B88-9BB8134EDCD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C0B3EB2-CC4C-4144-AFBA-4F6271405AC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D3F8AD-5C4B-4E62-B808-FAE83F0115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D79E4F-85DB-4CD6-9F0B-867AD244F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14640C-60B7-41F7-BECC-578D20DE44F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F2BE48C-0EB0-438F-9E0C-5C056A945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Nokia</cp:lastModifiedBy>
  <cp:revision>3</cp:revision>
  <dcterms:created xsi:type="dcterms:W3CDTF">2018-02-15T14:37:00Z</dcterms:created>
  <dcterms:modified xsi:type="dcterms:W3CDTF">2018-02-16T13:55:00Z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_dlc_DocId">
    <vt:lpwstr>5AIRPNAIUNRU-1830940522-1857</vt:lpwstr>
  </property>
  <property fmtid="{D5CDD505-2E9C-101B-9397-08002B2CF9AE}" pid="7" name="_dlc_DocIdItemGuid">
    <vt:lpwstr>0fc9651a-5487-4a86-90e6-6c1a98660eff</vt:lpwstr>
  </property>
  <property fmtid="{D5CDD505-2E9C-101B-9397-08002B2CF9AE}" pid="8" name="_dlc_DocIdUrl">
    <vt:lpwstr>https://nokia.sharepoint.com/sites/c5g/5gradio/_layouts/15/DocIdRedir.aspx?ID=5AIRPNAIUNRU-1830940522-1857, 5AIRPNAIUNRU-1830940522-1857</vt:lpwstr>
  </property>
  <property fmtid="{D5CDD505-2E9C-101B-9397-08002B2CF9AE}" pid="9" name="ContentTypeId">
    <vt:lpwstr>0x010100F72F5225BF40E546BD513D0BB4BDDD33</vt:lpwstr>
  </property>
</Properties>
</file>