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5ADD2" w14:textId="280665B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#92</w:t>
      </w:r>
      <w:r w:rsidR="001B69D7">
        <w:rPr>
          <w:rFonts w:cs="Arial" w:hint="eastAsia"/>
          <w:bCs/>
          <w:sz w:val="20"/>
          <w:lang w:eastAsia="ja-JP"/>
        </w:rPr>
        <w:tab/>
      </w:r>
      <w:r w:rsidR="001B69D7">
        <w:rPr>
          <w:rFonts w:cs="Arial" w:hint="eastAsia"/>
          <w:bCs/>
          <w:sz w:val="20"/>
          <w:lang w:eastAsia="ja-JP"/>
        </w:rPr>
        <w:tab/>
      </w:r>
      <w:r w:rsidR="006C09E6">
        <w:rPr>
          <w:rFonts w:hint="eastAsia"/>
        </w:rPr>
        <w:t>R1-1802513</w:t>
      </w:r>
    </w:p>
    <w:p w14:paraId="552A328C" w14:textId="07D835FA" w:rsidR="00941D27" w:rsidRPr="0093682F" w:rsidRDefault="00F728D9"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February</w:t>
      </w:r>
      <w:r w:rsidR="00FF53A0">
        <w:rPr>
          <w:rFonts w:eastAsia="ＭＳ 明朝" w:cs="Arial" w:hint="eastAsia"/>
          <w:bCs/>
          <w:sz w:val="20"/>
          <w:lang w:val="en-US" w:eastAsia="ja-JP"/>
        </w:rPr>
        <w:t xml:space="preserve"> </w:t>
      </w:r>
      <w:r>
        <w:rPr>
          <w:rFonts w:eastAsia="ＭＳ 明朝" w:cs="Arial"/>
          <w:bCs/>
          <w:sz w:val="20"/>
          <w:lang w:val="en-US" w:eastAsia="ja-JP"/>
        </w:rPr>
        <w:t>26th</w:t>
      </w:r>
      <w:r w:rsidR="00E33953" w:rsidRPr="00B556BF">
        <w:rPr>
          <w:rFonts w:cs="Arial"/>
          <w:bCs/>
          <w:sz w:val="20"/>
          <w:lang w:val="en-US" w:eastAsia="ja-JP"/>
        </w:rPr>
        <w:t xml:space="preserve"> </w:t>
      </w:r>
      <w:r w:rsidR="0027062E" w:rsidRPr="00B556BF">
        <w:rPr>
          <w:rFonts w:cs="Arial"/>
          <w:bCs/>
          <w:sz w:val="20"/>
          <w:lang w:val="en-US" w:eastAsia="ja-JP"/>
        </w:rPr>
        <w:t xml:space="preserve">– </w:t>
      </w:r>
      <w:r>
        <w:rPr>
          <w:rFonts w:eastAsiaTheme="minorEastAsia" w:cs="Arial"/>
          <w:bCs/>
          <w:sz w:val="20"/>
          <w:lang w:val="en-US" w:eastAsia="ja-JP"/>
        </w:rPr>
        <w:t>March 2nd</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47DA792"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5676FC">
        <w:rPr>
          <w:rFonts w:eastAsia="ＭＳ 明朝"/>
          <w:b w:val="0"/>
          <w:sz w:val="20"/>
          <w:lang w:eastAsia="ja-JP"/>
        </w:rPr>
        <w:t xml:space="preserve">remaining issues on PUCCH </w:t>
      </w:r>
      <w:r w:rsidR="009B4A4C">
        <w:rPr>
          <w:rFonts w:eastAsia="ＭＳ 明朝" w:hint="eastAsia"/>
          <w:b w:val="0"/>
          <w:sz w:val="20"/>
          <w:lang w:eastAsia="ja-JP"/>
        </w:rPr>
        <w:t>resource allocation</w:t>
      </w:r>
    </w:p>
    <w:p w14:paraId="3BEF152C" w14:textId="66EF3EB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728D9">
        <w:rPr>
          <w:rFonts w:ascii="Arial" w:hAnsi="Arial"/>
          <w:lang w:eastAsia="ja-JP"/>
        </w:rPr>
        <w:t>1.</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0B19DB">
        <w:rPr>
          <w:rFonts w:ascii="Arial" w:hAnsi="Arial" w:hint="eastAsia"/>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C738C10" w14:textId="67905BFE" w:rsidR="00080571" w:rsidRDefault="00080571" w:rsidP="00080571">
      <w:pPr>
        <w:tabs>
          <w:tab w:val="left" w:pos="4008"/>
        </w:tabs>
        <w:spacing w:afterLines="50" w:after="120"/>
        <w:rPr>
          <w:lang w:eastAsia="ja-JP"/>
        </w:rPr>
      </w:pPr>
      <w:bookmarkStart w:id="0" w:name="OLE_LINK10"/>
      <w:bookmarkStart w:id="1" w:name="OLE_LINK11"/>
      <w:r>
        <w:rPr>
          <w:rFonts w:hint="eastAsia"/>
          <w:lang w:eastAsia="ja-JP"/>
        </w:rPr>
        <w:t>In RAN1 #9</w:t>
      </w:r>
      <w:r>
        <w:rPr>
          <w:lang w:eastAsia="ja-JP"/>
        </w:rPr>
        <w:t>1 [1]</w:t>
      </w:r>
      <w:r>
        <w:rPr>
          <w:rFonts w:hint="eastAsia"/>
          <w:lang w:eastAsia="ja-JP"/>
        </w:rPr>
        <w:t xml:space="preserve">, following agreements had been made on </w:t>
      </w:r>
      <w:r>
        <w:rPr>
          <w:lang w:eastAsia="ja-JP"/>
        </w:rPr>
        <w:t>PUCCH resource determination</w:t>
      </w:r>
      <w:r>
        <w:rPr>
          <w:rFonts w:hint="eastAsia"/>
          <w:lang w:eastAsia="ja-JP"/>
        </w:rPr>
        <w:t>.</w:t>
      </w:r>
    </w:p>
    <w:p w14:paraId="2637B9F8" w14:textId="77777777" w:rsidR="00080571" w:rsidRPr="00AB002C" w:rsidRDefault="00080571" w:rsidP="00080571">
      <w:pPr>
        <w:pStyle w:val="aff1"/>
        <w:autoSpaceDE w:val="0"/>
        <w:autoSpaceDN w:val="0"/>
        <w:adjustRightInd w:val="0"/>
        <w:snapToGrid w:val="0"/>
        <w:spacing w:after="0"/>
        <w:ind w:leftChars="213" w:left="426"/>
        <w:contextualSpacing/>
        <w:jc w:val="both"/>
        <w:rPr>
          <w:b/>
          <w:u w:val="single"/>
        </w:rPr>
      </w:pPr>
      <w:r w:rsidRPr="00AB002C">
        <w:rPr>
          <w:b/>
          <w:highlight w:val="green"/>
          <w:u w:val="single"/>
        </w:rPr>
        <w:t>Agreements:</w:t>
      </w:r>
    </w:p>
    <w:p w14:paraId="42E6271A" w14:textId="4FE4CC9D" w:rsidR="00080571" w:rsidRPr="009730FF" w:rsidRDefault="00080571" w:rsidP="00080571">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2-bit ARI jointly with implicit mapping for PUCCH resource allocation</w:t>
      </w:r>
    </w:p>
    <w:p w14:paraId="1276D947" w14:textId="48CA7EBD" w:rsidR="00080571"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&gt; [4] (no more than 8) PUCCH resources can be configured in a resource set</w:t>
      </w:r>
    </w:p>
    <w:p w14:paraId="1B6D004A" w14:textId="3793E2BC" w:rsidR="00080571"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The number of PUCCH resources in a resource set is configured.</w:t>
      </w:r>
    </w:p>
    <w:p w14:paraId="3F6E1858" w14:textId="11A5D727" w:rsidR="00080571" w:rsidRPr="009730FF" w:rsidRDefault="00080571" w:rsidP="00080571">
      <w:pPr>
        <w:pStyle w:val="aff1"/>
        <w:numPr>
          <w:ilvl w:val="2"/>
          <w:numId w:val="10"/>
        </w:numPr>
        <w:autoSpaceDE w:val="0"/>
        <w:autoSpaceDN w:val="0"/>
        <w:adjustRightInd w:val="0"/>
        <w:snapToGrid w:val="0"/>
        <w:spacing w:afterLines="50" w:after="120"/>
        <w:ind w:leftChars="0" w:left="1418" w:hanging="284"/>
        <w:contextualSpacing/>
      </w:pPr>
      <w:r>
        <w:t>If larger than [4], implicit mapping in addition to explicit indication is also used.</w:t>
      </w:r>
    </w:p>
    <w:p w14:paraId="747A418C" w14:textId="30B3EAB8" w:rsidR="00080571" w:rsidRPr="009730FF"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A sub-set within a resource set is indicated by ARI and implicit mapping is used within the sub-set</w:t>
      </w:r>
    </w:p>
    <w:p w14:paraId="11318003" w14:textId="117121DA" w:rsidR="00080571" w:rsidRPr="009730FF" w:rsidRDefault="00080571" w:rsidP="00080571">
      <w:pPr>
        <w:pStyle w:val="aff1"/>
        <w:numPr>
          <w:ilvl w:val="1"/>
          <w:numId w:val="10"/>
        </w:numPr>
        <w:autoSpaceDE w:val="0"/>
        <w:autoSpaceDN w:val="0"/>
        <w:adjustRightInd w:val="0"/>
        <w:snapToGrid w:val="0"/>
        <w:spacing w:afterLines="50" w:after="120"/>
        <w:ind w:leftChars="426" w:left="1134" w:hangingChars="141" w:hanging="282"/>
        <w:contextualSpacing/>
      </w:pPr>
      <w:r>
        <w:t>No additional RRC impact is necessary.</w:t>
      </w:r>
    </w:p>
    <w:p w14:paraId="3308B926" w14:textId="671E590B" w:rsidR="00080571" w:rsidRDefault="00080571" w:rsidP="00080571">
      <w:pPr>
        <w:pStyle w:val="aff1"/>
        <w:numPr>
          <w:ilvl w:val="2"/>
          <w:numId w:val="10"/>
        </w:numPr>
        <w:autoSpaceDE w:val="0"/>
        <w:autoSpaceDN w:val="0"/>
        <w:adjustRightInd w:val="0"/>
        <w:snapToGrid w:val="0"/>
        <w:spacing w:afterLines="50" w:after="120"/>
        <w:ind w:leftChars="0" w:left="1418" w:hanging="284"/>
        <w:contextualSpacing/>
      </w:pPr>
      <w:r>
        <w:t>Otherwise, 3-bit ARI with up to 8 resource per resource set is supported.</w:t>
      </w:r>
    </w:p>
    <w:p w14:paraId="31020711" w14:textId="4CD7D4EF" w:rsidR="00080571" w:rsidRDefault="0019251F" w:rsidP="008008FC">
      <w:pPr>
        <w:spacing w:beforeLines="50" w:before="120" w:after="0"/>
        <w:rPr>
          <w:lang w:eastAsia="ja-JP"/>
        </w:rPr>
      </w:pPr>
      <w:r>
        <w:rPr>
          <w:rFonts w:hint="eastAsia"/>
          <w:lang w:eastAsia="ja-JP"/>
        </w:rPr>
        <w:t xml:space="preserve">In RAN1 </w:t>
      </w:r>
      <w:r w:rsidR="007F599E">
        <w:rPr>
          <w:lang w:eastAsia="ja-JP"/>
        </w:rPr>
        <w:t>Jan. AH meeting</w:t>
      </w:r>
      <w:r>
        <w:rPr>
          <w:lang w:eastAsia="ja-JP"/>
        </w:rPr>
        <w:t xml:space="preserve"> [</w:t>
      </w:r>
      <w:r w:rsidR="007F599E">
        <w:rPr>
          <w:lang w:eastAsia="ja-JP"/>
        </w:rPr>
        <w:t>2</w:t>
      </w:r>
      <w:r>
        <w:rPr>
          <w:lang w:eastAsia="ja-JP"/>
        </w:rPr>
        <w:t>]</w:t>
      </w:r>
      <w:r>
        <w:rPr>
          <w:rFonts w:hint="eastAsia"/>
          <w:lang w:eastAsia="ja-JP"/>
        </w:rPr>
        <w:t>,</w:t>
      </w:r>
      <w:r>
        <w:rPr>
          <w:lang w:eastAsia="ja-JP"/>
        </w:rPr>
        <w:t xml:space="preserve"> following agreements had been made on PUCCH resource determination before RRC connection setup.</w:t>
      </w:r>
    </w:p>
    <w:p w14:paraId="697A804D" w14:textId="77777777" w:rsidR="0019251F" w:rsidRPr="00AB002C" w:rsidRDefault="0019251F" w:rsidP="0019251F">
      <w:pPr>
        <w:pStyle w:val="aff1"/>
        <w:autoSpaceDE w:val="0"/>
        <w:autoSpaceDN w:val="0"/>
        <w:adjustRightInd w:val="0"/>
        <w:snapToGrid w:val="0"/>
        <w:spacing w:beforeLines="50" w:before="120" w:after="0"/>
        <w:ind w:leftChars="213" w:left="426"/>
        <w:contextualSpacing/>
        <w:jc w:val="both"/>
        <w:rPr>
          <w:b/>
          <w:u w:val="single"/>
        </w:rPr>
      </w:pPr>
      <w:r w:rsidRPr="00AB002C">
        <w:rPr>
          <w:b/>
          <w:highlight w:val="green"/>
          <w:u w:val="single"/>
        </w:rPr>
        <w:t>Agreements:</w:t>
      </w:r>
    </w:p>
    <w:p w14:paraId="1B9901C9" w14:textId="7D48E123" w:rsidR="0019251F" w:rsidRPr="009730FF" w:rsidRDefault="0019251F" w:rsidP="0019251F">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rFonts w:hint="eastAsia"/>
          <w:lang w:val="en-US" w:eastAsia="ja-JP"/>
        </w:rPr>
        <w:t xml:space="preserve">For resource allocation for HARQ-ACK before RRC </w:t>
      </w:r>
      <w:r w:rsidR="007F599E">
        <w:rPr>
          <w:rFonts w:hint="eastAsia"/>
          <w:lang w:val="en-US" w:eastAsia="ja-JP"/>
        </w:rPr>
        <w:t>connection setup</w:t>
      </w:r>
    </w:p>
    <w:p w14:paraId="57E64081" w14:textId="73152374" w:rsidR="0019251F" w:rsidRPr="007F599E" w:rsidRDefault="007F599E" w:rsidP="0019251F">
      <w:pPr>
        <w:pStyle w:val="aff1"/>
        <w:numPr>
          <w:ilvl w:val="1"/>
          <w:numId w:val="10"/>
        </w:numPr>
        <w:autoSpaceDE w:val="0"/>
        <w:autoSpaceDN w:val="0"/>
        <w:adjustRightInd w:val="0"/>
        <w:snapToGrid w:val="0"/>
        <w:spacing w:afterLines="50" w:after="120"/>
        <w:ind w:leftChars="426" w:left="1134" w:hangingChars="141" w:hanging="282"/>
        <w:contextualSpacing/>
      </w:pPr>
      <w:r>
        <w:rPr>
          <w:lang w:val="en-US" w:eastAsia="ja-JP"/>
        </w:rPr>
        <w:t>4-bit RMSI indicates an entry into a 16-row table and each row in the table configures a set of cell-specific PUCCH resource/parameters.</w:t>
      </w:r>
    </w:p>
    <w:p w14:paraId="0CFDFD8C" w14:textId="23CFEE5D" w:rsidR="007F599E" w:rsidRPr="007F599E" w:rsidRDefault="007F599E" w:rsidP="0019251F">
      <w:pPr>
        <w:pStyle w:val="aff1"/>
        <w:numPr>
          <w:ilvl w:val="1"/>
          <w:numId w:val="10"/>
        </w:numPr>
        <w:autoSpaceDE w:val="0"/>
        <w:autoSpaceDN w:val="0"/>
        <w:adjustRightInd w:val="0"/>
        <w:snapToGrid w:val="0"/>
        <w:spacing w:afterLines="50" w:after="120"/>
        <w:ind w:leftChars="426" w:left="1134" w:hangingChars="141" w:hanging="282"/>
        <w:contextualSpacing/>
      </w:pPr>
      <w:r>
        <w:rPr>
          <w:lang w:val="en-US" w:eastAsia="ja-JP"/>
        </w:rPr>
        <w:t>PUCCH duration of at least {2, 14}</w:t>
      </w:r>
    </w:p>
    <w:p w14:paraId="7AF8326F" w14:textId="535CD0EF" w:rsidR="007F599E" w:rsidRDefault="007F599E" w:rsidP="0019251F">
      <w:pPr>
        <w:pStyle w:val="aff1"/>
        <w:numPr>
          <w:ilvl w:val="1"/>
          <w:numId w:val="10"/>
        </w:numPr>
        <w:autoSpaceDE w:val="0"/>
        <w:autoSpaceDN w:val="0"/>
        <w:adjustRightInd w:val="0"/>
        <w:snapToGrid w:val="0"/>
        <w:spacing w:afterLines="50" w:after="120"/>
        <w:ind w:leftChars="426" w:left="1134" w:hangingChars="141" w:hanging="282"/>
        <w:contextualSpacing/>
      </w:pPr>
      <w:r>
        <w:rPr>
          <w:lang w:eastAsia="ja-JP"/>
        </w:rPr>
        <w:t>If frequency hopping is enabled for long PUCCH, the PRB(s) of the two hops are x PRBs away from each edge of the initial UL BWP.</w:t>
      </w:r>
    </w:p>
    <w:p w14:paraId="7DD17FC4" w14:textId="75856781" w:rsidR="0019251F" w:rsidRDefault="007F599E" w:rsidP="0019251F">
      <w:pPr>
        <w:pStyle w:val="aff1"/>
        <w:numPr>
          <w:ilvl w:val="2"/>
          <w:numId w:val="10"/>
        </w:numPr>
        <w:autoSpaceDE w:val="0"/>
        <w:autoSpaceDN w:val="0"/>
        <w:adjustRightInd w:val="0"/>
        <w:snapToGrid w:val="0"/>
        <w:spacing w:afterLines="50" w:after="120"/>
        <w:ind w:leftChars="0" w:left="1418" w:hanging="284"/>
        <w:contextualSpacing/>
      </w:pPr>
      <w:r>
        <w:t>FFS on x</w:t>
      </w:r>
    </w:p>
    <w:p w14:paraId="19E0BD39" w14:textId="32BB7CB6" w:rsidR="007F599E" w:rsidRDefault="007F599E" w:rsidP="0019251F">
      <w:pPr>
        <w:pStyle w:val="aff1"/>
        <w:numPr>
          <w:ilvl w:val="2"/>
          <w:numId w:val="10"/>
        </w:numPr>
        <w:autoSpaceDE w:val="0"/>
        <w:autoSpaceDN w:val="0"/>
        <w:adjustRightInd w:val="0"/>
        <w:snapToGrid w:val="0"/>
        <w:spacing w:afterLines="50" w:after="120"/>
        <w:ind w:leftChars="0" w:left="1418" w:hanging="284"/>
        <w:contextualSpacing/>
      </w:pPr>
      <w:r>
        <w:t>FFS on whether to support frequency hopping for short PUCCH</w:t>
      </w:r>
    </w:p>
    <w:p w14:paraId="5DAC292F" w14:textId="2FCB975A" w:rsidR="007F599E" w:rsidRDefault="007F599E" w:rsidP="0019251F">
      <w:pPr>
        <w:pStyle w:val="aff1"/>
        <w:numPr>
          <w:ilvl w:val="2"/>
          <w:numId w:val="10"/>
        </w:numPr>
        <w:autoSpaceDE w:val="0"/>
        <w:autoSpaceDN w:val="0"/>
        <w:adjustRightInd w:val="0"/>
        <w:snapToGrid w:val="0"/>
        <w:spacing w:afterLines="50" w:after="120"/>
        <w:ind w:leftChars="0" w:left="1418" w:hanging="284"/>
        <w:contextualSpacing/>
      </w:pPr>
      <w:r>
        <w:t>FFS frequency hopping is always enabled or indicated in RMSI to enable/disable hopping.</w:t>
      </w:r>
    </w:p>
    <w:p w14:paraId="307A2339" w14:textId="71241088" w:rsidR="007F599E" w:rsidRDefault="007F599E" w:rsidP="007F599E">
      <w:pPr>
        <w:pStyle w:val="aff1"/>
        <w:numPr>
          <w:ilvl w:val="3"/>
          <w:numId w:val="10"/>
        </w:numPr>
        <w:autoSpaceDE w:val="0"/>
        <w:autoSpaceDN w:val="0"/>
        <w:adjustRightInd w:val="0"/>
        <w:snapToGrid w:val="0"/>
        <w:spacing w:afterLines="50" w:after="120"/>
        <w:ind w:leftChars="0" w:hanging="262"/>
        <w:contextualSpacing/>
      </w:pPr>
      <w:r>
        <w:t>Check further offline on the UE feature related discussion</w:t>
      </w:r>
    </w:p>
    <w:p w14:paraId="6FD04A58" w14:textId="77777777" w:rsidR="00704162" w:rsidRPr="00AB002C" w:rsidRDefault="00704162" w:rsidP="00704162">
      <w:pPr>
        <w:pStyle w:val="aff1"/>
        <w:autoSpaceDE w:val="0"/>
        <w:autoSpaceDN w:val="0"/>
        <w:adjustRightInd w:val="0"/>
        <w:snapToGrid w:val="0"/>
        <w:spacing w:beforeLines="50" w:before="120" w:after="0"/>
        <w:ind w:leftChars="213" w:left="426"/>
        <w:contextualSpacing/>
        <w:jc w:val="both"/>
        <w:rPr>
          <w:b/>
          <w:u w:val="single"/>
        </w:rPr>
      </w:pPr>
      <w:r w:rsidRPr="00AB002C">
        <w:rPr>
          <w:b/>
          <w:highlight w:val="green"/>
          <w:u w:val="single"/>
        </w:rPr>
        <w:t>Agreements:</w:t>
      </w:r>
    </w:p>
    <w:p w14:paraId="24C10E94" w14:textId="7E240411" w:rsidR="00704162" w:rsidRPr="007F599E" w:rsidRDefault="007F599E" w:rsidP="00704162">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val="en-US" w:eastAsia="ja-JP"/>
        </w:rPr>
        <w:t>For PUCCH duration = 2, the starting symbol is 12 within the slot.</w:t>
      </w:r>
    </w:p>
    <w:p w14:paraId="46BCF0A5" w14:textId="39D5CAB8" w:rsidR="007F599E" w:rsidRPr="009730FF" w:rsidRDefault="007F599E" w:rsidP="00704162">
      <w:pPr>
        <w:pStyle w:val="aff1"/>
        <w:numPr>
          <w:ilvl w:val="0"/>
          <w:numId w:val="10"/>
        </w:numPr>
        <w:autoSpaceDE w:val="0"/>
        <w:autoSpaceDN w:val="0"/>
        <w:adjustRightInd w:val="0"/>
        <w:snapToGrid w:val="0"/>
        <w:spacing w:afterLines="50" w:after="120"/>
        <w:ind w:leftChars="213" w:left="850" w:hangingChars="212" w:hanging="424"/>
        <w:contextualSpacing/>
        <w:rPr>
          <w:lang w:eastAsia="ja-JP"/>
        </w:rPr>
      </w:pPr>
      <w:r>
        <w:rPr>
          <w:lang w:eastAsia="ja-JP"/>
        </w:rPr>
        <w:t>HARQ-ACK is only one bit without bundling before RRC connection.</w:t>
      </w:r>
    </w:p>
    <w:p w14:paraId="048EBBD8" w14:textId="188BD13C"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2514B1">
        <w:rPr>
          <w:lang w:eastAsia="ja-JP"/>
        </w:rPr>
        <w:t>remaining</w:t>
      </w:r>
      <w:r w:rsidR="002514B1">
        <w:rPr>
          <w:rFonts w:hint="eastAsia"/>
          <w:lang w:eastAsia="ja-JP"/>
        </w:rPr>
        <w:t xml:space="preserve"> details on </w:t>
      </w:r>
      <w:r w:rsidR="001F1F33">
        <w:rPr>
          <w:lang w:eastAsia="ja-JP"/>
        </w:rPr>
        <w:t xml:space="preserve">PUCCH </w:t>
      </w:r>
      <w:r w:rsidR="00E622ED">
        <w:rPr>
          <w:rFonts w:hint="eastAsia"/>
          <w:lang w:eastAsia="ja-JP"/>
        </w:rPr>
        <w:t>resource allocation</w:t>
      </w:r>
      <w:r w:rsidR="005F1514">
        <w:rPr>
          <w:rFonts w:hint="eastAsia"/>
          <w:lang w:eastAsia="ja-JP"/>
        </w:rPr>
        <w:t>.</w:t>
      </w:r>
      <w:r w:rsidR="002E7503">
        <w:rPr>
          <w:lang w:eastAsia="ja-JP"/>
        </w:rPr>
        <w:t xml:space="preserve"> </w:t>
      </w:r>
      <w:r w:rsidR="00080571">
        <w:rPr>
          <w:lang w:eastAsia="ja-JP"/>
        </w:rPr>
        <w:t xml:space="preserve">Section 2 discusses the remaining details on PUCCH resource determination </w:t>
      </w:r>
      <w:r w:rsidR="007F599E">
        <w:rPr>
          <w:lang w:eastAsia="ja-JP"/>
        </w:rPr>
        <w:t xml:space="preserve">after RRC connection setup </w:t>
      </w:r>
      <w:r w:rsidR="00080571">
        <w:rPr>
          <w:lang w:eastAsia="ja-JP"/>
        </w:rPr>
        <w:t>and Section 3 discusses PUCCH resource determination before RRC connection setup.</w:t>
      </w:r>
    </w:p>
    <w:p w14:paraId="46E6BA72" w14:textId="4290E84D" w:rsidR="00F63307" w:rsidRDefault="00F63307" w:rsidP="008008FC">
      <w:pPr>
        <w:spacing w:beforeLines="50" w:before="120" w:after="0"/>
        <w:rPr>
          <w:lang w:eastAsia="ja-JP"/>
        </w:rPr>
      </w:pPr>
      <w:r>
        <w:rPr>
          <w:lang w:eastAsia="ja-JP"/>
        </w:rPr>
        <w:t>We also have another contribution on PUCCH resource allocation related to BWP switching in [3].</w:t>
      </w:r>
    </w:p>
    <w:bookmarkEnd w:id="0"/>
    <w:bookmarkEnd w:id="1"/>
    <w:p w14:paraId="23501FEF" w14:textId="14C3E175" w:rsidR="00465C03" w:rsidRDefault="007F599E" w:rsidP="002D4DCA">
      <w:pPr>
        <w:pStyle w:val="1"/>
        <w:tabs>
          <w:tab w:val="num" w:pos="426"/>
        </w:tabs>
        <w:ind w:left="426" w:hanging="426"/>
        <w:rPr>
          <w:szCs w:val="36"/>
          <w:lang w:eastAsia="ja-JP"/>
        </w:rPr>
      </w:pPr>
      <w:r>
        <w:rPr>
          <w:lang w:val="en-US" w:eastAsia="ja-JP"/>
        </w:rPr>
        <w:t>PUCCH</w:t>
      </w:r>
      <w:r w:rsidR="00704162">
        <w:rPr>
          <w:rFonts w:hint="eastAsia"/>
          <w:lang w:val="en-US" w:eastAsia="ja-JP"/>
        </w:rPr>
        <w:t xml:space="preserve"> resource determination</w:t>
      </w:r>
      <w:r>
        <w:rPr>
          <w:lang w:val="en-US" w:eastAsia="ja-JP"/>
        </w:rPr>
        <w:t xml:space="preserve"> after RRC connection setup</w:t>
      </w:r>
    </w:p>
    <w:p w14:paraId="267D030F" w14:textId="09111A47" w:rsidR="00EF62AF" w:rsidRDefault="005912AF" w:rsidP="00EF62AF">
      <w:pPr>
        <w:snapToGrid w:val="0"/>
        <w:spacing w:afterLines="50" w:after="120"/>
        <w:rPr>
          <w:lang w:eastAsia="ja-JP"/>
        </w:rPr>
      </w:pPr>
      <w:r w:rsidRPr="007F599E">
        <w:rPr>
          <w:rFonts w:hint="eastAsia"/>
          <w:lang w:eastAsia="ja-JP"/>
        </w:rPr>
        <w:t>Based on the agreement in RAN1#91, 2-bit ARI jointly with implicit mapping is used for PUCCH resource allocation. 4 to 8 PUCCH resources can be configured in a resource set.</w:t>
      </w:r>
      <w:r w:rsidRPr="007F599E">
        <w:rPr>
          <w:lang w:eastAsia="ja-JP"/>
        </w:rPr>
        <w:t xml:space="preserve"> </w:t>
      </w:r>
      <w:r w:rsidR="00F815B8">
        <w:rPr>
          <w:lang w:eastAsia="ja-JP"/>
        </w:rPr>
        <w:t>In the previous meeting, several options including no implicit indication were identified as candidate mechanism [</w:t>
      </w:r>
      <w:r w:rsidR="00F63307">
        <w:rPr>
          <w:lang w:eastAsia="ja-JP"/>
        </w:rPr>
        <w:t>4</w:t>
      </w:r>
      <w:r w:rsidR="00F815B8">
        <w:rPr>
          <w:lang w:eastAsia="ja-JP"/>
        </w:rPr>
        <w:t>].</w:t>
      </w:r>
    </w:p>
    <w:p w14:paraId="3A36CCEB" w14:textId="77777777" w:rsidR="00F815B8" w:rsidRDefault="00F815B8" w:rsidP="00F815B8">
      <w:pPr>
        <w:pStyle w:val="aff1"/>
        <w:numPr>
          <w:ilvl w:val="0"/>
          <w:numId w:val="17"/>
        </w:numPr>
        <w:spacing w:after="0"/>
        <w:ind w:leftChars="0" w:left="851" w:hanging="425"/>
        <w:rPr>
          <w:lang w:eastAsia="ja-JP"/>
        </w:rPr>
      </w:pPr>
      <w:r>
        <w:rPr>
          <w:rFonts w:hint="eastAsia"/>
          <w:lang w:eastAsia="ja-JP"/>
        </w:rPr>
        <w:t>Option 1: Implicit indication is based on CCE index</w:t>
      </w:r>
    </w:p>
    <w:p w14:paraId="1F675A05" w14:textId="77777777" w:rsidR="00F815B8" w:rsidRDefault="00F815B8" w:rsidP="00F815B8">
      <w:pPr>
        <w:pStyle w:val="aff1"/>
        <w:numPr>
          <w:ilvl w:val="0"/>
          <w:numId w:val="17"/>
        </w:numPr>
        <w:spacing w:after="0"/>
        <w:ind w:leftChars="0" w:left="851" w:hanging="425"/>
        <w:rPr>
          <w:lang w:eastAsia="ja-JP"/>
        </w:rPr>
      </w:pPr>
      <w:r>
        <w:rPr>
          <w:rFonts w:hint="eastAsia"/>
          <w:lang w:eastAsia="ja-JP"/>
        </w:rPr>
        <w:t xml:space="preserve">Option 2: Implicit </w:t>
      </w:r>
      <w:r>
        <w:rPr>
          <w:lang w:eastAsia="ja-JP"/>
        </w:rPr>
        <w:t>indication</w:t>
      </w:r>
      <w:r>
        <w:rPr>
          <w:rFonts w:hint="eastAsia"/>
          <w:lang w:eastAsia="ja-JP"/>
        </w:rPr>
        <w:t xml:space="preserve"> </w:t>
      </w:r>
      <w:r>
        <w:rPr>
          <w:lang w:eastAsia="ja-JP"/>
        </w:rPr>
        <w:t>is based on RBG index</w:t>
      </w:r>
    </w:p>
    <w:p w14:paraId="0B53AC86" w14:textId="77777777" w:rsidR="00F815B8" w:rsidRDefault="00F815B8" w:rsidP="00F815B8">
      <w:pPr>
        <w:pStyle w:val="aff1"/>
        <w:numPr>
          <w:ilvl w:val="0"/>
          <w:numId w:val="17"/>
        </w:numPr>
        <w:spacing w:after="0"/>
        <w:ind w:leftChars="0" w:left="851" w:hanging="425"/>
        <w:rPr>
          <w:lang w:eastAsia="ja-JP"/>
        </w:rPr>
      </w:pPr>
      <w:r>
        <w:rPr>
          <w:lang w:eastAsia="ja-JP"/>
        </w:rPr>
        <w:t>Option 3: Implicit indication is based on TPC</w:t>
      </w:r>
    </w:p>
    <w:p w14:paraId="51A18C7B" w14:textId="77777777" w:rsidR="00F815B8" w:rsidRDefault="00F815B8" w:rsidP="00F815B8">
      <w:pPr>
        <w:pStyle w:val="aff1"/>
        <w:numPr>
          <w:ilvl w:val="0"/>
          <w:numId w:val="17"/>
        </w:numPr>
        <w:spacing w:after="0"/>
        <w:ind w:leftChars="0" w:left="851" w:hanging="425"/>
        <w:rPr>
          <w:lang w:eastAsia="ja-JP"/>
        </w:rPr>
      </w:pPr>
      <w:r>
        <w:rPr>
          <w:lang w:eastAsia="ja-JP"/>
        </w:rPr>
        <w:t>Option 5: No implicit indication, ARI is increased to 3 bits (revering RAN1#91 agreement)</w:t>
      </w:r>
    </w:p>
    <w:p w14:paraId="7E3033BC" w14:textId="77777777" w:rsidR="00F815B8" w:rsidRDefault="00F815B8" w:rsidP="00382E0B">
      <w:pPr>
        <w:pStyle w:val="aff1"/>
        <w:numPr>
          <w:ilvl w:val="0"/>
          <w:numId w:val="17"/>
        </w:numPr>
        <w:spacing w:afterLines="50" w:after="120"/>
        <w:ind w:leftChars="0" w:left="851" w:hanging="425"/>
        <w:rPr>
          <w:lang w:eastAsia="ja-JP"/>
        </w:rPr>
      </w:pPr>
      <w:r>
        <w:rPr>
          <w:lang w:eastAsia="ja-JP"/>
        </w:rPr>
        <w:t>Option 8: Option 1 or 2 for PUCCH format 0/1, no implicit indication for other PUCCH formats</w:t>
      </w:r>
    </w:p>
    <w:p w14:paraId="41FF7605" w14:textId="3DEC1031" w:rsidR="00FF6655" w:rsidRDefault="00F815B8" w:rsidP="00382E0B">
      <w:pPr>
        <w:snapToGrid w:val="0"/>
        <w:spacing w:afterLines="50" w:after="120"/>
        <w:rPr>
          <w:lang w:eastAsia="ja-JP"/>
        </w:rPr>
      </w:pPr>
      <w:r>
        <w:rPr>
          <w:rFonts w:hint="eastAsia"/>
          <w:lang w:eastAsia="ja-JP"/>
        </w:rPr>
        <w:t>O</w:t>
      </w:r>
      <w:r>
        <w:rPr>
          <w:lang w:eastAsia="ja-JP"/>
        </w:rPr>
        <w:t>n Option 1 and Option 2, the issues related to the case of TDD</w:t>
      </w:r>
      <w:r w:rsidR="00382E0B">
        <w:rPr>
          <w:lang w:eastAsia="ja-JP"/>
        </w:rPr>
        <w:t xml:space="preserve">, i.e., the case when HARQ-ACKs corresponding to multiple </w:t>
      </w:r>
      <w:r w:rsidR="005E779E">
        <w:rPr>
          <w:rFonts w:hint="eastAsia"/>
          <w:lang w:eastAsia="ja-JP"/>
        </w:rPr>
        <w:t>PDSC</w:t>
      </w:r>
      <w:r w:rsidR="00382E0B">
        <w:rPr>
          <w:lang w:eastAsia="ja-JP"/>
        </w:rPr>
        <w:t>H are multiplexed to one PUCCH.</w:t>
      </w:r>
      <w:r>
        <w:rPr>
          <w:lang w:eastAsia="ja-JP"/>
        </w:rPr>
        <w:t xml:space="preserve"> When the last PDCCH is mis-detected, the UE would derive the PUCCH resource from the last second PDCCH or PDSCH by mistake</w:t>
      </w:r>
      <w:r w:rsidR="00044798">
        <w:rPr>
          <w:lang w:eastAsia="ja-JP"/>
        </w:rPr>
        <w:t>.</w:t>
      </w:r>
      <w:r>
        <w:rPr>
          <w:lang w:eastAsia="ja-JP"/>
        </w:rPr>
        <w:t xml:space="preserve"> If the gNB anticipate</w:t>
      </w:r>
      <w:r w:rsidR="00044798">
        <w:rPr>
          <w:lang w:eastAsia="ja-JP"/>
        </w:rPr>
        <w:t>s</w:t>
      </w:r>
      <w:r>
        <w:rPr>
          <w:lang w:eastAsia="ja-JP"/>
        </w:rPr>
        <w:t xml:space="preserve"> the possibility of PDCCH </w:t>
      </w:r>
      <w:r>
        <w:rPr>
          <w:lang w:eastAsia="ja-JP"/>
        </w:rPr>
        <w:lastRenderedPageBreak/>
        <w:t xml:space="preserve">mis-detection on UE side, the gNB can perform decoding on multiple hypothesized PDCCH resources to guarantee the successful PUCCH reception. </w:t>
      </w:r>
      <w:r w:rsidR="00382E0B">
        <w:rPr>
          <w:lang w:eastAsia="ja-JP"/>
        </w:rPr>
        <w:t>The PDCCH mis-detection may lead to the potential unexpected collision. When the UE would derive the PUCCH resource from the last second PDCCH by mistake and the resource implied by the last second PDCCH has been reallocated to other UEs, an unexpected collision would happen. In order to solve above issues, one possible solution would be to use the same CCE (or RBG) index (odd or even) for all PDCCHs (or PDSCHs). But this restrict</w:t>
      </w:r>
      <w:r w:rsidR="00044798">
        <w:rPr>
          <w:lang w:eastAsia="ja-JP"/>
        </w:rPr>
        <w:t>s</w:t>
      </w:r>
      <w:r w:rsidR="00382E0B">
        <w:rPr>
          <w:lang w:eastAsia="ja-JP"/>
        </w:rPr>
        <w:t xml:space="preserve"> PDCCH (or PDSCH) resource usage. Another solution is to increase the reliability of the last PDCCH, but it reduces the spectral efficiency.</w:t>
      </w:r>
    </w:p>
    <w:p w14:paraId="71024D51" w14:textId="5560256B" w:rsidR="00382E0B" w:rsidRDefault="00382E0B" w:rsidP="00382E0B">
      <w:pPr>
        <w:snapToGrid w:val="0"/>
        <w:spacing w:afterLines="50" w:after="120"/>
        <w:rPr>
          <w:lang w:eastAsia="ja-JP"/>
        </w:rPr>
      </w:pPr>
      <w:r>
        <w:rPr>
          <w:lang w:eastAsia="ja-JP"/>
        </w:rPr>
        <w:t>On Option 3, it was proposed in [</w:t>
      </w:r>
      <w:r w:rsidR="00F63307">
        <w:rPr>
          <w:lang w:eastAsia="ja-JP"/>
        </w:rPr>
        <w:t>5</w:t>
      </w:r>
      <w:r>
        <w:rPr>
          <w:lang w:eastAsia="ja-JP"/>
        </w:rPr>
        <w:t xml:space="preserve">] that assuming the possible values of TPC command are {-1, 0, 1, 3}, the lower two values can be mapped to the first PUCCH resource and the larger two values can map to the second PUCCH resources in a subset of 2 PUCCH resources indicated by ARI. </w:t>
      </w:r>
      <w:r w:rsidR="007F33DF">
        <w:rPr>
          <w:lang w:eastAsia="ja-JP"/>
        </w:rPr>
        <w:t xml:space="preserve">In order to indicate the same PUCCH resource, multiple PDCCHs indicate the same TPC command. </w:t>
      </w:r>
      <w:r>
        <w:rPr>
          <w:lang w:eastAsia="ja-JP"/>
        </w:rPr>
        <w:t xml:space="preserve">In case to use TPC command value 0, there is no problem, while in case of to use </w:t>
      </w:r>
      <w:r w:rsidR="007F33DF">
        <w:rPr>
          <w:lang w:eastAsia="ja-JP"/>
        </w:rPr>
        <w:t xml:space="preserve">-1, 1, or 3 and multiple PDCCHs are sent, </w:t>
      </w:r>
      <w:r w:rsidR="00F21A05">
        <w:rPr>
          <w:lang w:eastAsia="ja-JP"/>
        </w:rPr>
        <w:t>the impact by TPC would be larger due to the accumulation of TPC value.</w:t>
      </w:r>
      <w:r w:rsidR="00C5540A">
        <w:rPr>
          <w:lang w:eastAsia="ja-JP"/>
        </w:rPr>
        <w:t xml:space="preserve"> </w:t>
      </w:r>
      <w:r w:rsidR="005746CE">
        <w:rPr>
          <w:lang w:eastAsia="ja-JP"/>
        </w:rPr>
        <w:t>As TPC for PUCCH is only required for PCell, f</w:t>
      </w:r>
      <w:r w:rsidR="00C5540A">
        <w:rPr>
          <w:lang w:eastAsia="ja-JP"/>
        </w:rPr>
        <w:t xml:space="preserve">or CA case, to use TPC field in SCell PDCCH could be possible to indicate PUCCH resource in a subset. Therefore, one of possibilities would be non-CA case does not support implicit indication and 2-bit ARI is used for PUCCH resource allocation (i.e., 4 PUCCH resource in a resource set). While CA case support additional indication by using TPC field in SCell PDCCH. 2-bit ARI jointly with </w:t>
      </w:r>
      <w:r w:rsidR="00507C5C">
        <w:rPr>
          <w:lang w:eastAsia="ja-JP"/>
        </w:rPr>
        <w:t>the indication by TPC filed in SCell PDCCH is used for PUCCH resource allocation (i.e., 8 or 16 PUCCH resource in a resource set).</w:t>
      </w:r>
    </w:p>
    <w:p w14:paraId="031FECA8" w14:textId="7D0BD8E7" w:rsidR="002A1DB1" w:rsidRDefault="00C5540A" w:rsidP="00C5540A">
      <w:pPr>
        <w:snapToGrid w:val="0"/>
        <w:spacing w:afterLines="50" w:after="120"/>
        <w:rPr>
          <w:lang w:eastAsia="ja-JP"/>
        </w:rPr>
      </w:pPr>
      <w:r>
        <w:rPr>
          <w:lang w:eastAsia="ja-JP"/>
        </w:rPr>
        <w:t xml:space="preserve">Option 8 could be </w:t>
      </w:r>
      <w:r w:rsidR="00387937">
        <w:rPr>
          <w:lang w:eastAsia="ja-JP"/>
        </w:rPr>
        <w:t xml:space="preserve">a </w:t>
      </w:r>
      <w:r>
        <w:rPr>
          <w:lang w:eastAsia="ja-JP"/>
        </w:rPr>
        <w:t>compromise if multiple PDSCHs to one PUCCH situation does not happen for PUCCH format 0/1. However, whether multiple PDSCHs to one PUCCH situation does not happen for PUCCH format 0/1 is unclear and DCI payload size would be constant regardless of format 0/1 or other PUCCH formats. Then, the merit of Option 8 is doubtful.</w:t>
      </w:r>
    </w:p>
    <w:p w14:paraId="7E7A86DB" w14:textId="16EFAFD5" w:rsidR="00C5540A" w:rsidRPr="00C5540A" w:rsidRDefault="00C5540A" w:rsidP="00C5540A">
      <w:pPr>
        <w:snapToGrid w:val="0"/>
        <w:spacing w:afterLines="50" w:after="120"/>
        <w:rPr>
          <w:lang w:eastAsia="ja-JP"/>
        </w:rPr>
      </w:pPr>
      <w:r>
        <w:rPr>
          <w:lang w:eastAsia="ja-JP"/>
        </w:rPr>
        <w:t>Considering above, our proposal is as follows.</w:t>
      </w:r>
    </w:p>
    <w:p w14:paraId="08259DDC" w14:textId="255CCF8E" w:rsidR="00507C5C" w:rsidRDefault="009865BF" w:rsidP="00507C5C">
      <w:pPr>
        <w:tabs>
          <w:tab w:val="left" w:pos="4008"/>
        </w:tabs>
        <w:spacing w:before="120" w:after="120"/>
        <w:rPr>
          <w:b/>
          <w:lang w:eastAsia="ja-JP"/>
        </w:rPr>
      </w:pPr>
      <w:r w:rsidRPr="007F599E">
        <w:rPr>
          <w:rFonts w:hint="eastAsia"/>
          <w:b/>
          <w:lang w:eastAsia="ja-JP"/>
        </w:rPr>
        <w:t xml:space="preserve">Proposal 1: </w:t>
      </w:r>
      <w:r w:rsidR="00507C5C">
        <w:rPr>
          <w:b/>
          <w:lang w:val="en-US" w:eastAsia="ja-JP"/>
        </w:rPr>
        <w:t xml:space="preserve">For </w:t>
      </w:r>
      <w:r w:rsidR="00507C5C">
        <w:rPr>
          <w:b/>
          <w:lang w:eastAsia="ja-JP"/>
        </w:rPr>
        <w:t>PUCCH resource allocation after RRC connection setup, apply either of following two options. Our first preference is Option 5.</w:t>
      </w:r>
    </w:p>
    <w:p w14:paraId="4AD8F954" w14:textId="3E1324FA" w:rsidR="00507C5C" w:rsidRPr="00507C5C" w:rsidRDefault="00507C5C" w:rsidP="00507C5C">
      <w:pPr>
        <w:pStyle w:val="aff1"/>
        <w:numPr>
          <w:ilvl w:val="0"/>
          <w:numId w:val="18"/>
        </w:numPr>
        <w:spacing w:after="0"/>
        <w:ind w:leftChars="0" w:left="567" w:hanging="141"/>
        <w:rPr>
          <w:b/>
          <w:lang w:val="en-US" w:eastAsia="ja-JP"/>
        </w:rPr>
      </w:pPr>
      <w:r>
        <w:rPr>
          <w:b/>
          <w:lang w:val="en-US" w:eastAsia="ja-JP"/>
        </w:rPr>
        <w:t>Option 5: Implicit</w:t>
      </w:r>
      <w:r>
        <w:rPr>
          <w:b/>
          <w:lang w:eastAsia="ja-JP"/>
        </w:rPr>
        <w:t xml:space="preserve"> indication is not supported. ARI is increased to 3 bits.</w:t>
      </w:r>
    </w:p>
    <w:p w14:paraId="4FFA0864" w14:textId="27374821" w:rsidR="00507C5C" w:rsidRDefault="00507C5C" w:rsidP="00507C5C">
      <w:pPr>
        <w:pStyle w:val="aff1"/>
        <w:numPr>
          <w:ilvl w:val="0"/>
          <w:numId w:val="18"/>
        </w:numPr>
        <w:spacing w:after="0"/>
        <w:ind w:leftChars="0" w:left="567" w:hanging="141"/>
        <w:rPr>
          <w:b/>
          <w:lang w:val="en-US" w:eastAsia="ja-JP"/>
        </w:rPr>
      </w:pPr>
      <w:r>
        <w:rPr>
          <w:rFonts w:hint="eastAsia"/>
          <w:b/>
          <w:lang w:val="en-US" w:eastAsia="ja-JP"/>
        </w:rPr>
        <w:t>Option 3</w:t>
      </w:r>
      <w:r>
        <w:rPr>
          <w:b/>
          <w:lang w:val="en-US" w:eastAsia="ja-JP"/>
        </w:rPr>
        <w:t>’: For non-CA case, implicit indication is not supported. 2-bit ARI is used (i.e., 4 PUCCH resource in a resource set). For CA case, additional indication by using TPC field in SCell PDCCH is supported. 2-bit ARI jointly with additional indication (1 or 2 bits) is used (i.e., 8 or 16 PUCCH resource in a resource set).</w:t>
      </w:r>
    </w:p>
    <w:p w14:paraId="66836614" w14:textId="108AE6A5" w:rsidR="00E837FB" w:rsidRPr="00507C5C" w:rsidRDefault="00E837FB" w:rsidP="00507C5C">
      <w:pPr>
        <w:tabs>
          <w:tab w:val="left" w:pos="4008"/>
        </w:tabs>
        <w:spacing w:before="120" w:after="120"/>
        <w:rPr>
          <w:b/>
          <w:lang w:eastAsia="ja-JP"/>
        </w:rPr>
      </w:pPr>
    </w:p>
    <w:p w14:paraId="70D16E9E" w14:textId="19AE6ACB" w:rsidR="00A605C9" w:rsidRPr="007F599E" w:rsidRDefault="00A605C9" w:rsidP="00A605C9">
      <w:pPr>
        <w:pStyle w:val="1"/>
        <w:tabs>
          <w:tab w:val="num" w:pos="426"/>
        </w:tabs>
        <w:ind w:left="426" w:hanging="426"/>
        <w:rPr>
          <w:szCs w:val="36"/>
          <w:lang w:eastAsia="ja-JP"/>
        </w:rPr>
      </w:pPr>
      <w:r w:rsidRPr="007F599E">
        <w:rPr>
          <w:lang w:val="en-US" w:eastAsia="ja-JP"/>
        </w:rPr>
        <w:t>PUCCH resource determination before RRC connection setup</w:t>
      </w:r>
    </w:p>
    <w:p w14:paraId="5EB4021E" w14:textId="4B496C7B" w:rsidR="00426A13" w:rsidRPr="007F599E" w:rsidRDefault="003B6643" w:rsidP="00426A13">
      <w:pPr>
        <w:autoSpaceDE w:val="0"/>
        <w:autoSpaceDN w:val="0"/>
        <w:adjustRightInd w:val="0"/>
        <w:snapToGrid w:val="0"/>
        <w:spacing w:afterLines="50" w:after="120"/>
        <w:contextualSpacing/>
        <w:rPr>
          <w:rFonts w:eastAsiaTheme="minorEastAsia"/>
          <w:lang w:val="en-US" w:eastAsia="ja-JP"/>
        </w:rPr>
      </w:pPr>
      <w:r w:rsidRPr="007F599E">
        <w:rPr>
          <w:rFonts w:eastAsiaTheme="minorEastAsia" w:hint="eastAsia"/>
          <w:lang w:val="en-US" w:eastAsia="ja-JP"/>
        </w:rPr>
        <w:t xml:space="preserve">The resource allocation is derived based on a 4-bit parameter in RMSI. </w:t>
      </w:r>
      <w:r w:rsidR="009435FC">
        <w:rPr>
          <w:rFonts w:eastAsiaTheme="minorEastAsia"/>
          <w:lang w:val="en-US" w:eastAsia="ja-JP"/>
        </w:rPr>
        <w:t xml:space="preserve">4-bit RMSI indicates an entry into a 16-row table and each row in the table configures a set of cell-specific PUCCH resources/parameters. </w:t>
      </w:r>
      <w:r w:rsidRPr="007F599E">
        <w:rPr>
          <w:rFonts w:eastAsiaTheme="minorEastAsia" w:hint="eastAsia"/>
          <w:lang w:val="en-US" w:eastAsia="ja-JP"/>
        </w:rPr>
        <w:t>In addition, PUCCH resource determination is similar approach to the case after RRC connection setup was agreed.</w:t>
      </w:r>
      <w:r w:rsidRPr="007F599E">
        <w:rPr>
          <w:rFonts w:eastAsiaTheme="minorEastAsia"/>
          <w:lang w:val="en-US" w:eastAsia="ja-JP"/>
        </w:rPr>
        <w:t xml:space="preserve"> The remaining issue is </w:t>
      </w:r>
      <w:r w:rsidRPr="007F599E">
        <w:rPr>
          <w:rFonts w:eastAsiaTheme="minorEastAsia" w:hint="eastAsia"/>
          <w:lang w:val="en-US" w:eastAsia="ja-JP"/>
        </w:rPr>
        <w:t xml:space="preserve">the </w:t>
      </w:r>
      <w:r w:rsidRPr="007F599E">
        <w:rPr>
          <w:rFonts w:eastAsiaTheme="minorEastAsia"/>
          <w:lang w:val="en-US" w:eastAsia="ja-JP"/>
        </w:rPr>
        <w:t xml:space="preserve">detailed </w:t>
      </w:r>
      <w:r w:rsidRPr="007F599E">
        <w:rPr>
          <w:rFonts w:eastAsiaTheme="minorEastAsia" w:hint="eastAsia"/>
          <w:lang w:val="en-US" w:eastAsia="ja-JP"/>
        </w:rPr>
        <w:t xml:space="preserve">mapping from 4-bit parameter in RMSI to PUCCH resource </w:t>
      </w:r>
      <w:r w:rsidRPr="007F599E">
        <w:rPr>
          <w:rFonts w:eastAsiaTheme="minorEastAsia"/>
          <w:lang w:val="en-US" w:eastAsia="ja-JP"/>
        </w:rPr>
        <w:t>set</w:t>
      </w:r>
      <w:r w:rsidRPr="007F599E">
        <w:rPr>
          <w:rFonts w:eastAsiaTheme="minorEastAsia" w:hint="eastAsia"/>
          <w:lang w:val="en-US" w:eastAsia="ja-JP"/>
        </w:rPr>
        <w:t xml:space="preserve">. </w:t>
      </w:r>
      <w:r w:rsidR="00426A13" w:rsidRPr="007F599E">
        <w:rPr>
          <w:rFonts w:eastAsiaTheme="minorEastAsia"/>
          <w:lang w:val="en-US" w:eastAsia="ja-JP"/>
        </w:rPr>
        <w:t xml:space="preserve">Since only 4 bits can be used for the indication of PUCCH resource set, indicatable PUCCH resource </w:t>
      </w:r>
      <w:r w:rsidR="007D5E61" w:rsidRPr="007F599E">
        <w:rPr>
          <w:rFonts w:eastAsiaTheme="minorEastAsia"/>
          <w:lang w:val="en-US" w:eastAsia="ja-JP"/>
        </w:rPr>
        <w:t xml:space="preserve">set </w:t>
      </w:r>
      <w:r w:rsidR="00426A13" w:rsidRPr="007F599E">
        <w:rPr>
          <w:rFonts w:eastAsiaTheme="minorEastAsia"/>
          <w:lang w:val="en-US" w:eastAsia="ja-JP"/>
        </w:rPr>
        <w:t>is limited. Therefore, some parameters of PUCCH resource for HARQ-ACK before RRC connection setup should be predetermined. Possible options would be as follows.</w:t>
      </w:r>
    </w:p>
    <w:p w14:paraId="21914B56" w14:textId="70EBF40F" w:rsidR="00426A13" w:rsidRPr="007F599E" w:rsidRDefault="004D64E2" w:rsidP="004D64E2">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sidRPr="007F599E">
        <w:rPr>
          <w:rFonts w:eastAsiaTheme="minorEastAsia" w:hint="eastAsia"/>
          <w:lang w:eastAsia="ja-JP"/>
        </w:rPr>
        <w:t>Number of symbols</w:t>
      </w:r>
      <w:r w:rsidRPr="007F599E">
        <w:rPr>
          <w:rFonts w:eastAsiaTheme="minorEastAsia"/>
          <w:lang w:eastAsia="ja-JP"/>
        </w:rPr>
        <w:t xml:space="preserve"> in the slot (PUCCH duration)</w:t>
      </w:r>
    </w:p>
    <w:p w14:paraId="79A5E4DC" w14:textId="147D2EB9" w:rsidR="009435FC" w:rsidRPr="0063152F" w:rsidRDefault="004D64E2" w:rsidP="00073A3F">
      <w:pPr>
        <w:pStyle w:val="aff1"/>
        <w:numPr>
          <w:ilvl w:val="1"/>
          <w:numId w:val="10"/>
        </w:numPr>
        <w:autoSpaceDE w:val="0"/>
        <w:autoSpaceDN w:val="0"/>
        <w:adjustRightInd w:val="0"/>
        <w:snapToGrid w:val="0"/>
        <w:spacing w:after="0"/>
        <w:ind w:leftChars="426" w:left="1134" w:hangingChars="141" w:hanging="282"/>
        <w:rPr>
          <w:lang w:val="en-US" w:eastAsia="ja-JP"/>
        </w:rPr>
      </w:pPr>
      <w:r w:rsidRPr="007F599E">
        <w:rPr>
          <w:lang w:eastAsia="ja-JP"/>
        </w:rPr>
        <w:t xml:space="preserve">PUCCH duration in </w:t>
      </w:r>
      <w:r w:rsidR="006C7995" w:rsidRPr="007F599E">
        <w:rPr>
          <w:lang w:eastAsia="ja-JP"/>
        </w:rPr>
        <w:t xml:space="preserve">the </w:t>
      </w:r>
      <w:r w:rsidRPr="007F599E">
        <w:rPr>
          <w:lang w:eastAsia="ja-JP"/>
        </w:rPr>
        <w:t xml:space="preserve">configured PUCCH resource set by RMSI can be restricted to only </w:t>
      </w:r>
      <w:r w:rsidR="00D60517" w:rsidRPr="007F599E">
        <w:rPr>
          <w:lang w:eastAsia="ja-JP"/>
        </w:rPr>
        <w:t>one or a few</w:t>
      </w:r>
      <w:r w:rsidRPr="007F599E">
        <w:rPr>
          <w:lang w:eastAsia="ja-JP"/>
        </w:rPr>
        <w:t xml:space="preserve"> candidates. </w:t>
      </w:r>
      <w:r w:rsidR="009435FC">
        <w:rPr>
          <w:lang w:eastAsia="ja-JP"/>
        </w:rPr>
        <w:t>To support the PUCCH duration of at least 2 and 14 was agreed in the last meeting.</w:t>
      </w:r>
      <w:r w:rsidR="00A8510C">
        <w:rPr>
          <w:lang w:eastAsia="ja-JP"/>
        </w:rPr>
        <w:t xml:space="preserve"> Whether additional PUCCH duration is supported or not is FFS. One of reasons to support additional durations would be to avoid the collision with SRS. If there is SRS in the last symbol(s) in the slot, 1-symbol short-PUCCH or less than 14 symbol long PUCCH could be used. However, to avoid the collision between SRS and PUCCH might be possible by network operation. Another reason to support additional durations would be to </w:t>
      </w:r>
      <w:r w:rsidR="005746CE">
        <w:rPr>
          <w:lang w:eastAsia="ja-JP"/>
        </w:rPr>
        <w:t>improve</w:t>
      </w:r>
      <w:r w:rsidR="00A8510C">
        <w:rPr>
          <w:lang w:eastAsia="ja-JP"/>
        </w:rPr>
        <w:t xml:space="preserve"> the resource utilization efficiency when PUCCH format 0 and PUCCH format 1 are simultaneously configured by one RMSI index. The reason to mix of PUCCH format 0 and PUCCH format 1 for one RMSI index value is to allow dynamic change of PUCCH length based on RACH resource, possible CSI in Msg.3, </w:t>
      </w:r>
      <w:r w:rsidR="005746CE">
        <w:rPr>
          <w:lang w:eastAsia="ja-JP"/>
        </w:rPr>
        <w:t xml:space="preserve">or </w:t>
      </w:r>
      <w:r w:rsidR="00A8510C">
        <w:rPr>
          <w:lang w:eastAsia="ja-JP"/>
        </w:rPr>
        <w:t>congestion situation. In this case, if PUCCH format 0 with 2 symbols and PUCCH format 1 with 14 symbols are mixed, different PRBs should be reserved for PUCCH format 0 and PUCCH format 1. On the other hand, if PUCCH format 1 with 12 symbols are mixed</w:t>
      </w:r>
      <w:r w:rsidR="0063152F">
        <w:rPr>
          <w:lang w:eastAsia="ja-JP"/>
        </w:rPr>
        <w:t>, both PUCCH format 0 with 2 symbols and PUCCH format 1 with 12 symbols are located at the same PRBs. This allows to utilize UL initial BWP resource more efficiently.</w:t>
      </w:r>
    </w:p>
    <w:p w14:paraId="5D4EA576" w14:textId="55971AE9" w:rsidR="0063152F" w:rsidRPr="007F599E" w:rsidRDefault="0063152F" w:rsidP="0063152F">
      <w:pPr>
        <w:pStyle w:val="aff1"/>
        <w:numPr>
          <w:ilvl w:val="0"/>
          <w:numId w:val="10"/>
        </w:numPr>
        <w:autoSpaceDE w:val="0"/>
        <w:autoSpaceDN w:val="0"/>
        <w:adjustRightInd w:val="0"/>
        <w:snapToGrid w:val="0"/>
        <w:spacing w:after="0"/>
        <w:ind w:leftChars="213" w:left="850" w:hangingChars="212" w:hanging="424"/>
        <w:jc w:val="both"/>
        <w:rPr>
          <w:rFonts w:eastAsiaTheme="minorEastAsia"/>
          <w:lang w:eastAsia="ja-JP"/>
        </w:rPr>
      </w:pPr>
      <w:r>
        <w:rPr>
          <w:rFonts w:eastAsiaTheme="minorEastAsia"/>
          <w:lang w:eastAsia="ja-JP"/>
        </w:rPr>
        <w:t>Multi-slot PUCCH</w:t>
      </w:r>
    </w:p>
    <w:p w14:paraId="49094BA2" w14:textId="6868C27C" w:rsidR="0063152F" w:rsidRPr="00A8510C" w:rsidRDefault="0063152F" w:rsidP="00073A3F">
      <w:pPr>
        <w:pStyle w:val="aff1"/>
        <w:numPr>
          <w:ilvl w:val="1"/>
          <w:numId w:val="10"/>
        </w:numPr>
        <w:autoSpaceDE w:val="0"/>
        <w:autoSpaceDN w:val="0"/>
        <w:adjustRightInd w:val="0"/>
        <w:snapToGrid w:val="0"/>
        <w:spacing w:after="0"/>
        <w:ind w:leftChars="426" w:left="1134" w:hangingChars="141" w:hanging="282"/>
        <w:rPr>
          <w:lang w:val="en-US" w:eastAsia="ja-JP"/>
        </w:rPr>
      </w:pPr>
      <w:r>
        <w:rPr>
          <w:lang w:val="en-US" w:eastAsia="ja-JP"/>
        </w:rPr>
        <w:lastRenderedPageBreak/>
        <w:t xml:space="preserve">It is necessary to support the coverage corresponding to 14 symbols for 15 kHz subcarrier spacing. In order to support such coverage, for larger subcarrier spacing, multi-slot transmission should be able to be configured for PUCCH format 1. In addition, for FR2, even for PUCCH format 1, </w:t>
      </w:r>
      <w:r w:rsidR="005746CE">
        <w:rPr>
          <w:lang w:val="en-US" w:eastAsia="ja-JP"/>
        </w:rPr>
        <w:t>intra</w:t>
      </w:r>
      <w:r w:rsidR="007C763E">
        <w:rPr>
          <w:lang w:val="en-US" w:eastAsia="ja-JP"/>
        </w:rPr>
        <w:t>-</w:t>
      </w:r>
      <w:r>
        <w:rPr>
          <w:lang w:val="en-US" w:eastAsia="ja-JP"/>
        </w:rPr>
        <w:t>frequency hopping might not be mandatory capability. If intra frequency hopping is not always enabled, FR2 case with larger subcarrier spacing should utilize multi-slot transmission without frequency hopping or inter-slot frequency hopping.</w:t>
      </w:r>
    </w:p>
    <w:p w14:paraId="30725BC5" w14:textId="79A5F487" w:rsidR="00426A13" w:rsidRPr="007F599E" w:rsidRDefault="004D64E2" w:rsidP="004D64E2">
      <w:pPr>
        <w:pStyle w:val="aff1"/>
        <w:numPr>
          <w:ilvl w:val="0"/>
          <w:numId w:val="10"/>
        </w:numPr>
        <w:autoSpaceDE w:val="0"/>
        <w:autoSpaceDN w:val="0"/>
        <w:adjustRightInd w:val="0"/>
        <w:snapToGrid w:val="0"/>
        <w:spacing w:after="0"/>
        <w:ind w:leftChars="213" w:left="850" w:hangingChars="212" w:hanging="424"/>
        <w:jc w:val="both"/>
        <w:rPr>
          <w:rFonts w:eastAsiaTheme="minorEastAsia"/>
          <w:lang w:val="en-US" w:eastAsia="ja-JP"/>
        </w:rPr>
      </w:pPr>
      <w:r w:rsidRPr="007F599E">
        <w:rPr>
          <w:rFonts w:eastAsiaTheme="minorEastAsia" w:hint="eastAsia"/>
          <w:lang w:val="en-US" w:eastAsia="ja-JP"/>
        </w:rPr>
        <w:t>Starting symbol in the slot</w:t>
      </w:r>
    </w:p>
    <w:p w14:paraId="6EA2E490" w14:textId="30328F8E" w:rsidR="004D64E2" w:rsidRPr="007F599E" w:rsidRDefault="00D60517" w:rsidP="00073A3F">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sidRPr="007F599E">
        <w:rPr>
          <w:rFonts w:eastAsiaTheme="minorEastAsia"/>
          <w:lang w:val="en-US" w:eastAsia="ja-JP"/>
        </w:rPr>
        <w:t xml:space="preserve">Starting symbol in the slot in </w:t>
      </w:r>
      <w:r w:rsidR="006C7995" w:rsidRPr="007F599E">
        <w:rPr>
          <w:rFonts w:eastAsiaTheme="minorEastAsia"/>
          <w:lang w:val="en-US" w:eastAsia="ja-JP"/>
        </w:rPr>
        <w:t xml:space="preserve">the </w:t>
      </w:r>
      <w:r w:rsidRPr="007F599E">
        <w:rPr>
          <w:rFonts w:eastAsiaTheme="minorEastAsia"/>
          <w:lang w:val="en-US" w:eastAsia="ja-JP"/>
        </w:rPr>
        <w:t xml:space="preserve">configured PUCCH resource set by RMSI can be restricted </w:t>
      </w:r>
      <w:r w:rsidR="00D029D0">
        <w:rPr>
          <w:rFonts w:eastAsiaTheme="minorEastAsia"/>
          <w:lang w:val="en-US" w:eastAsia="ja-JP"/>
        </w:rPr>
        <w:t xml:space="preserve">or linked to the PUCCH duration. </w:t>
      </w:r>
      <w:r w:rsidRPr="007F599E">
        <w:rPr>
          <w:rFonts w:eastAsiaTheme="minorEastAsia"/>
          <w:lang w:val="en-US" w:eastAsia="ja-JP"/>
        </w:rPr>
        <w:t xml:space="preserve">For example, starting symbols is restricted to the last symbols in a slot for </w:t>
      </w:r>
      <w:r w:rsidR="00D029D0">
        <w:rPr>
          <w:rFonts w:eastAsiaTheme="minorEastAsia"/>
          <w:lang w:val="en-US" w:eastAsia="ja-JP"/>
        </w:rPr>
        <w:t>PUCCH format 0 (it has been already agreed)</w:t>
      </w:r>
      <w:r w:rsidRPr="007F599E">
        <w:rPr>
          <w:rFonts w:eastAsiaTheme="minorEastAsia"/>
          <w:lang w:val="en-US" w:eastAsia="ja-JP"/>
        </w:rPr>
        <w:t>. For PUCCH</w:t>
      </w:r>
      <w:r w:rsidR="00D029D0">
        <w:rPr>
          <w:rFonts w:eastAsiaTheme="minorEastAsia"/>
          <w:lang w:val="en-US" w:eastAsia="ja-JP"/>
        </w:rPr>
        <w:t xml:space="preserve"> format 1</w:t>
      </w:r>
      <w:r w:rsidRPr="007F599E">
        <w:rPr>
          <w:rFonts w:eastAsiaTheme="minorEastAsia"/>
          <w:lang w:val="en-US" w:eastAsia="ja-JP"/>
        </w:rPr>
        <w:t>, if duration is restricted to 14 symbols or PUCCH length is implicitly derived from slot format, there is no need to include starting symbol index to PUCCH resource set.</w:t>
      </w:r>
    </w:p>
    <w:p w14:paraId="0170CBFD" w14:textId="32FA559D" w:rsidR="00D60517" w:rsidRPr="007F599E" w:rsidRDefault="00D60517" w:rsidP="00B75221">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sidRPr="007F599E">
        <w:rPr>
          <w:rFonts w:eastAsiaTheme="minorEastAsia" w:hint="eastAsia"/>
          <w:lang w:val="en-US" w:eastAsia="ja-JP"/>
        </w:rPr>
        <w:t>PRB</w:t>
      </w:r>
      <w:r w:rsidR="00D029D0">
        <w:rPr>
          <w:rFonts w:eastAsiaTheme="minorEastAsia"/>
          <w:lang w:val="en-US" w:eastAsia="ja-JP"/>
        </w:rPr>
        <w:t xml:space="preserve"> position</w:t>
      </w:r>
    </w:p>
    <w:p w14:paraId="7EA61ACB" w14:textId="5E1A2BF2" w:rsidR="00AC364A" w:rsidRPr="007F599E" w:rsidRDefault="00D60517" w:rsidP="00B75221">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sidRPr="007F599E">
        <w:rPr>
          <w:rFonts w:eastAsiaTheme="minorEastAsia" w:hint="eastAsia"/>
          <w:lang w:val="en-US" w:eastAsia="ja-JP"/>
        </w:rPr>
        <w:t xml:space="preserve">PRB location in </w:t>
      </w:r>
      <w:r w:rsidRPr="007F599E">
        <w:rPr>
          <w:rFonts w:eastAsiaTheme="minorEastAsia"/>
          <w:lang w:val="en-US" w:eastAsia="ja-JP"/>
        </w:rPr>
        <w:t>configured</w:t>
      </w:r>
      <w:r w:rsidRPr="007F599E">
        <w:rPr>
          <w:rFonts w:eastAsiaTheme="minorEastAsia" w:hint="eastAsia"/>
          <w:lang w:val="en-US" w:eastAsia="ja-JP"/>
        </w:rPr>
        <w:t xml:space="preserve"> </w:t>
      </w:r>
      <w:r w:rsidRPr="007F599E">
        <w:rPr>
          <w:rFonts w:eastAsiaTheme="minorEastAsia"/>
          <w:lang w:val="en-US" w:eastAsia="ja-JP"/>
        </w:rPr>
        <w:t>PUCCH resource set by RMSI can be restricted to a few candidates</w:t>
      </w:r>
      <w:r w:rsidR="00AC364A" w:rsidRPr="007F599E">
        <w:rPr>
          <w:rFonts w:eastAsiaTheme="minorEastAsia"/>
          <w:lang w:val="en-US" w:eastAsia="ja-JP"/>
        </w:rPr>
        <w:t xml:space="preserve"> or predetermined based on </w:t>
      </w:r>
      <w:r w:rsidR="00AC364A" w:rsidRPr="007F599E">
        <w:rPr>
          <w:lang w:val="en-US"/>
        </w:rPr>
        <w:t>a mapping function to other parameters. Following could be considered.</w:t>
      </w:r>
    </w:p>
    <w:p w14:paraId="6D840F18" w14:textId="33ACFE99" w:rsidR="00D60517" w:rsidRDefault="00AC364A" w:rsidP="006C7995">
      <w:pPr>
        <w:numPr>
          <w:ilvl w:val="2"/>
          <w:numId w:val="9"/>
        </w:numPr>
        <w:snapToGrid w:val="0"/>
        <w:spacing w:after="0"/>
        <w:ind w:left="1560" w:hanging="284"/>
        <w:rPr>
          <w:lang w:eastAsia="ja-JP"/>
        </w:rPr>
      </w:pPr>
      <w:r w:rsidRPr="007F599E">
        <w:rPr>
          <w:lang w:eastAsia="ja-JP"/>
        </w:rPr>
        <w:t>E</w:t>
      </w:r>
      <w:r w:rsidR="00D60517" w:rsidRPr="007F599E">
        <w:rPr>
          <w:lang w:eastAsia="ja-JP"/>
        </w:rPr>
        <w:t xml:space="preserve">dge </w:t>
      </w:r>
      <w:r w:rsidR="00D60517" w:rsidRPr="007F599E">
        <w:rPr>
          <w:rFonts w:hint="eastAsia"/>
          <w:lang w:eastAsia="ja-JP"/>
        </w:rPr>
        <w:t xml:space="preserve">PRB(s) </w:t>
      </w:r>
      <w:r w:rsidR="00D60517" w:rsidRPr="007F599E">
        <w:rPr>
          <w:lang w:eastAsia="ja-JP"/>
        </w:rPr>
        <w:t xml:space="preserve">of initial </w:t>
      </w:r>
      <w:r w:rsidR="00D60517" w:rsidRPr="007F599E">
        <w:rPr>
          <w:rFonts w:hint="eastAsia"/>
          <w:lang w:eastAsia="ja-JP"/>
        </w:rPr>
        <w:t>UL BWP</w:t>
      </w:r>
      <w:r w:rsidR="00D029D0">
        <w:rPr>
          <w:lang w:eastAsia="ja-JP"/>
        </w:rPr>
        <w:t xml:space="preserve"> (already agreed) is(are) used for PUCCH. The example of PRB location and the linkage of value of x are shown in Fig.1.</w:t>
      </w:r>
    </w:p>
    <w:p w14:paraId="132EDBC9" w14:textId="23616F52" w:rsidR="00D029D0" w:rsidRPr="007F599E" w:rsidRDefault="00D029D0" w:rsidP="006C7995">
      <w:pPr>
        <w:numPr>
          <w:ilvl w:val="2"/>
          <w:numId w:val="9"/>
        </w:numPr>
        <w:snapToGrid w:val="0"/>
        <w:spacing w:after="0"/>
        <w:ind w:left="1560" w:hanging="284"/>
        <w:rPr>
          <w:lang w:eastAsia="ja-JP"/>
        </w:rPr>
      </w:pPr>
      <w:r>
        <w:rPr>
          <w:rFonts w:eastAsiaTheme="minorEastAsia"/>
          <w:lang w:eastAsia="ja-JP"/>
        </w:rPr>
        <w:t>The maximum number of PRB around the edge can be fixed for example X = 2, 3, or 4. Since the multiplexing capacity within a PRB is different between PUCCH format 0 and 1, number of maximum PRBs might be different between PUCCH format 0 and 1.</w:t>
      </w:r>
    </w:p>
    <w:p w14:paraId="24439209" w14:textId="40D69753" w:rsidR="00AC364A" w:rsidRPr="00D029D0" w:rsidRDefault="00D029D0" w:rsidP="00D029D0">
      <w:pPr>
        <w:numPr>
          <w:ilvl w:val="2"/>
          <w:numId w:val="9"/>
        </w:numPr>
        <w:snapToGrid w:val="0"/>
        <w:spacing w:after="0"/>
        <w:rPr>
          <w:rFonts w:eastAsiaTheme="minorEastAsia"/>
          <w:lang w:eastAsia="ja-JP"/>
        </w:rPr>
      </w:pPr>
      <w:r w:rsidRPr="00D029D0">
        <w:rPr>
          <w:rFonts w:eastAsiaTheme="minorEastAsia"/>
          <w:lang w:eastAsia="ja-JP"/>
        </w:rPr>
        <w:t xml:space="preserve">Physical PRB position </w:t>
      </w:r>
      <w:r>
        <w:rPr>
          <w:rFonts w:eastAsiaTheme="minorEastAsia"/>
          <w:lang w:eastAsia="ja-JP"/>
        </w:rPr>
        <w:t>can be</w:t>
      </w:r>
      <w:r w:rsidRPr="00D029D0">
        <w:rPr>
          <w:rFonts w:eastAsiaTheme="minorEastAsia"/>
          <w:lang w:eastAsia="ja-JP"/>
        </w:rPr>
        <w:t xml:space="preserve"> derived by indicated val</w:t>
      </w:r>
      <w:r>
        <w:rPr>
          <w:rFonts w:eastAsiaTheme="minorEastAsia"/>
          <w:lang w:eastAsia="ja-JP"/>
        </w:rPr>
        <w:t>u</w:t>
      </w:r>
      <w:r w:rsidRPr="00D029D0">
        <w:rPr>
          <w:rFonts w:eastAsiaTheme="minorEastAsia"/>
          <w:lang w:eastAsia="ja-JP"/>
        </w:rPr>
        <w:t xml:space="preserve">e of </w:t>
      </w:r>
      <w:r>
        <w:rPr>
          <w:rFonts w:eastAsiaTheme="minorEastAsia"/>
          <w:lang w:eastAsia="ja-JP"/>
        </w:rPr>
        <w:t xml:space="preserve">x and </w:t>
      </w:r>
      <w:r w:rsidRPr="00D029D0">
        <w:rPr>
          <w:rFonts w:eastAsiaTheme="minorEastAsia"/>
          <w:lang w:eastAsia="ja-JP"/>
        </w:rPr>
        <w:t>PCID.</w:t>
      </w:r>
      <w:r>
        <w:rPr>
          <w:rFonts w:eastAsiaTheme="minorEastAsia"/>
          <w:lang w:eastAsia="ja-JP"/>
        </w:rPr>
        <w:t xml:space="preserve"> For example, p</w:t>
      </w:r>
      <w:r w:rsidRPr="00D029D0">
        <w:rPr>
          <w:rFonts w:eastAsiaTheme="minorEastAsia"/>
          <w:lang w:eastAsia="ja-JP"/>
        </w:rPr>
        <w:t xml:space="preserve">hysical PRB position </w:t>
      </w:r>
      <w:r>
        <w:rPr>
          <w:rFonts w:eastAsiaTheme="minorEastAsia"/>
          <w:lang w:eastAsia="ja-JP"/>
        </w:rPr>
        <w:t xml:space="preserve">can be derived as </w:t>
      </w:r>
      <w:r w:rsidRPr="00D029D0">
        <w:rPr>
          <w:rFonts w:eastAsiaTheme="minorEastAsia"/>
          <w:lang w:eastAsia="ja-JP"/>
        </w:rPr>
        <w:t>x + PCID mod (X)</w:t>
      </w:r>
      <w:r>
        <w:rPr>
          <w:rFonts w:eastAsiaTheme="minorEastAsia"/>
          <w:lang w:eastAsia="ja-JP"/>
        </w:rPr>
        <w:t>.</w:t>
      </w:r>
    </w:p>
    <w:p w14:paraId="1473747D" w14:textId="405E614C" w:rsidR="00D029D0" w:rsidRDefault="005E779E" w:rsidP="00D029D0">
      <w:pPr>
        <w:autoSpaceDE w:val="0"/>
        <w:autoSpaceDN w:val="0"/>
        <w:adjustRightInd w:val="0"/>
        <w:snapToGrid w:val="0"/>
        <w:spacing w:after="0"/>
        <w:contextualSpacing/>
        <w:jc w:val="center"/>
        <w:rPr>
          <w:rFonts w:eastAsiaTheme="minorEastAsia"/>
          <w:lang w:val="en-US" w:eastAsia="ja-JP"/>
        </w:rPr>
      </w:pPr>
      <w:r w:rsidRPr="005E779E">
        <w:rPr>
          <w:noProof/>
          <w:lang w:val="en-US" w:eastAsia="ja-JP"/>
        </w:rPr>
        <w:drawing>
          <wp:inline distT="0" distB="0" distL="0" distR="0" wp14:anchorId="731EC6FB" wp14:editId="65682584">
            <wp:extent cx="2550240" cy="158760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0240" cy="1587600"/>
                    </a:xfrm>
                    <a:prstGeom prst="rect">
                      <a:avLst/>
                    </a:prstGeom>
                    <a:noFill/>
                    <a:ln>
                      <a:noFill/>
                    </a:ln>
                  </pic:spPr>
                </pic:pic>
              </a:graphicData>
            </a:graphic>
          </wp:inline>
        </w:drawing>
      </w:r>
      <w:r w:rsidR="00D029D0">
        <w:rPr>
          <w:rFonts w:eastAsiaTheme="minorEastAsia"/>
          <w:lang w:val="en-US" w:eastAsia="ja-JP"/>
        </w:rPr>
        <w:t xml:space="preserve">     </w:t>
      </w:r>
      <w:r w:rsidRPr="005E779E">
        <w:rPr>
          <w:noProof/>
          <w:lang w:val="en-US" w:eastAsia="ja-JP"/>
        </w:rPr>
        <w:drawing>
          <wp:inline distT="0" distB="0" distL="0" distR="0" wp14:anchorId="1ECD2C54" wp14:editId="5C404E55">
            <wp:extent cx="2550960" cy="1587960"/>
            <wp:effectExtent l="0" t="0" r="190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0960" cy="1587960"/>
                    </a:xfrm>
                    <a:prstGeom prst="rect">
                      <a:avLst/>
                    </a:prstGeom>
                    <a:noFill/>
                    <a:ln>
                      <a:noFill/>
                    </a:ln>
                  </pic:spPr>
                </pic:pic>
              </a:graphicData>
            </a:graphic>
          </wp:inline>
        </w:drawing>
      </w:r>
    </w:p>
    <w:p w14:paraId="7111BC8F" w14:textId="2393DC39" w:rsidR="00D029D0" w:rsidRDefault="00D029D0" w:rsidP="00D029D0">
      <w:pPr>
        <w:autoSpaceDE w:val="0"/>
        <w:autoSpaceDN w:val="0"/>
        <w:adjustRightInd w:val="0"/>
        <w:snapToGrid w:val="0"/>
        <w:spacing w:after="0"/>
        <w:contextualSpacing/>
        <w:jc w:val="center"/>
        <w:rPr>
          <w:rFonts w:eastAsiaTheme="minorEastAsia"/>
          <w:lang w:val="en-US" w:eastAsia="ja-JP"/>
        </w:rPr>
      </w:pPr>
      <w:r>
        <w:rPr>
          <w:rFonts w:eastAsiaTheme="minorEastAsia"/>
          <w:lang w:val="en-US" w:eastAsia="ja-JP"/>
        </w:rPr>
        <w:t>(a) PUCCH format 1                                                       (b) PUCCH format 0</w:t>
      </w:r>
    </w:p>
    <w:p w14:paraId="7A742C94" w14:textId="2F48EC31" w:rsidR="00D029D0" w:rsidRDefault="00D029D0" w:rsidP="00D029D0">
      <w:pPr>
        <w:autoSpaceDE w:val="0"/>
        <w:autoSpaceDN w:val="0"/>
        <w:adjustRightInd w:val="0"/>
        <w:snapToGrid w:val="0"/>
        <w:spacing w:after="0"/>
        <w:contextualSpacing/>
        <w:jc w:val="center"/>
        <w:rPr>
          <w:rFonts w:eastAsiaTheme="minorEastAsia"/>
          <w:lang w:val="en-US" w:eastAsia="ja-JP"/>
        </w:rPr>
      </w:pPr>
      <w:r>
        <w:rPr>
          <w:rFonts w:eastAsiaTheme="minorEastAsia"/>
          <w:lang w:val="en-US" w:eastAsia="ja-JP"/>
        </w:rPr>
        <w:t>Fig.1 Example of PRB position</w:t>
      </w:r>
    </w:p>
    <w:p w14:paraId="64E27FEB" w14:textId="713579D6" w:rsidR="001E5183" w:rsidRDefault="001E5183" w:rsidP="001E5183">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Pr>
          <w:rFonts w:eastAsiaTheme="minorEastAsia"/>
          <w:lang w:val="en-US" w:eastAsia="ja-JP"/>
        </w:rPr>
        <w:t>Cyclic shift</w:t>
      </w:r>
    </w:p>
    <w:p w14:paraId="7A68FF3B" w14:textId="56B5C950" w:rsidR="001E5183" w:rsidRDefault="001E5183" w:rsidP="001E5183">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Pr>
          <w:rFonts w:eastAsiaTheme="minorEastAsia" w:hint="eastAsia"/>
          <w:lang w:val="en-US" w:eastAsia="ja-JP"/>
        </w:rPr>
        <w:t xml:space="preserve">Restricted set(s) of cyclic shift could be configured. </w:t>
      </w:r>
      <w:r>
        <w:rPr>
          <w:rFonts w:eastAsiaTheme="minorEastAsia"/>
          <w:lang w:val="en-US" w:eastAsia="ja-JP"/>
        </w:rPr>
        <w:t xml:space="preserve">For example, </w:t>
      </w:r>
      <w:r w:rsidRPr="001E5183">
        <w:rPr>
          <w:rFonts w:eastAsiaTheme="minorEastAsia"/>
          <w:lang w:val="en-US" w:eastAsia="ja-JP"/>
        </w:rPr>
        <w:t>0: NACK/6: ACK, 4: NACK/10: ACK, 8: NACK/2: ACK}</w:t>
      </w:r>
      <w:r>
        <w:rPr>
          <w:rFonts w:eastAsiaTheme="minorEastAsia"/>
          <w:lang w:val="en-US" w:eastAsia="ja-JP"/>
        </w:rPr>
        <w:t xml:space="preserve"> for PUCCH format 0. Other sets such as </w:t>
      </w:r>
      <w:r w:rsidRPr="001E5183">
        <w:rPr>
          <w:rFonts w:eastAsiaTheme="minorEastAsia"/>
          <w:lang w:val="en-US" w:eastAsia="ja-JP"/>
        </w:rPr>
        <w:t>{0: NACK/6: ACK, 3: NACK/9: ACK}</w:t>
      </w:r>
      <w:r>
        <w:rPr>
          <w:rFonts w:eastAsiaTheme="minorEastAsia"/>
          <w:lang w:val="en-US" w:eastAsia="ja-JP"/>
        </w:rPr>
        <w:t xml:space="preserve"> could also be considered for the case of larger delay spread condition.  In case of PUCCH format 1, </w:t>
      </w:r>
      <w:r w:rsidRPr="001E5183">
        <w:rPr>
          <w:rFonts w:eastAsiaTheme="minorEastAsia"/>
          <w:lang w:val="en-US" w:eastAsia="ja-JP"/>
        </w:rPr>
        <w:t>{0, 3, 6, 9}</w:t>
      </w:r>
      <w:r>
        <w:rPr>
          <w:rFonts w:eastAsiaTheme="minorEastAsia"/>
          <w:lang w:val="en-US" w:eastAsia="ja-JP"/>
        </w:rPr>
        <w:t xml:space="preserve"> could be one possibility of configurable set. Other sets such as </w:t>
      </w:r>
      <w:r w:rsidRPr="001E5183">
        <w:rPr>
          <w:rFonts w:eastAsiaTheme="minorEastAsia"/>
          <w:lang w:val="en-US" w:eastAsia="ja-JP"/>
        </w:rPr>
        <w:t>{0, 2, 4, 6, 8, 10}</w:t>
      </w:r>
      <w:r>
        <w:rPr>
          <w:rFonts w:eastAsiaTheme="minorEastAsia"/>
          <w:lang w:val="en-US" w:eastAsia="ja-JP"/>
        </w:rPr>
        <w:t xml:space="preserve"> for improve multiplexing capacity or </w:t>
      </w:r>
      <w:r w:rsidRPr="001E5183">
        <w:rPr>
          <w:rFonts w:eastAsiaTheme="minorEastAsia"/>
          <w:lang w:val="en-US" w:eastAsia="ja-JP"/>
        </w:rPr>
        <w:t>{0, 6}</w:t>
      </w:r>
      <w:r>
        <w:rPr>
          <w:rFonts w:eastAsiaTheme="minorEastAsia"/>
          <w:lang w:val="en-US" w:eastAsia="ja-JP"/>
        </w:rPr>
        <w:t xml:space="preserve"> for enhance the robustness against the delay spread could also be considered.</w:t>
      </w:r>
    </w:p>
    <w:p w14:paraId="14A76B45" w14:textId="14EE8373" w:rsidR="001E5183" w:rsidRDefault="001E5183" w:rsidP="001E5183">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Pr>
          <w:rFonts w:eastAsiaTheme="minorEastAsia"/>
          <w:lang w:val="en-US" w:eastAsia="ja-JP"/>
        </w:rPr>
        <w:t>OCC (PUCCH format 1 only)</w:t>
      </w:r>
    </w:p>
    <w:p w14:paraId="162907A8" w14:textId="32933279" w:rsidR="001E5183" w:rsidRDefault="001E5183" w:rsidP="001E5183">
      <w:pPr>
        <w:pStyle w:val="aff1"/>
        <w:numPr>
          <w:ilvl w:val="1"/>
          <w:numId w:val="10"/>
        </w:numPr>
        <w:autoSpaceDE w:val="0"/>
        <w:autoSpaceDN w:val="0"/>
        <w:adjustRightInd w:val="0"/>
        <w:snapToGrid w:val="0"/>
        <w:spacing w:after="0"/>
        <w:ind w:leftChars="426" w:left="1134" w:hangingChars="141" w:hanging="282"/>
        <w:rPr>
          <w:rFonts w:eastAsiaTheme="minorEastAsia"/>
          <w:lang w:val="en-US" w:eastAsia="ja-JP"/>
        </w:rPr>
      </w:pPr>
      <w:r>
        <w:rPr>
          <w:rFonts w:eastAsiaTheme="minorEastAsia"/>
          <w:lang w:val="en-US" w:eastAsia="ja-JP"/>
        </w:rPr>
        <w:t xml:space="preserve">OCC index could be configured or fixed/linked to cyclic shift value is FFS. If multiplexing capacity is not important before RRC connection setup, OCC index could be fixed to one value or linked to cyclic shift value. If </w:t>
      </w:r>
      <w:r w:rsidR="001B5E68">
        <w:rPr>
          <w:rFonts w:eastAsiaTheme="minorEastAsia"/>
          <w:lang w:val="en-US" w:eastAsia="ja-JP"/>
        </w:rPr>
        <w:t>multiplexing capacity is important, set of OCC such as {0, 1, 2, 3} should be configured by RMSI.</w:t>
      </w:r>
    </w:p>
    <w:p w14:paraId="04929D2B" w14:textId="4FBAE3B1" w:rsidR="001B5E68" w:rsidRDefault="001B5E68" w:rsidP="001B5E68">
      <w:pPr>
        <w:pStyle w:val="aff1"/>
        <w:numPr>
          <w:ilvl w:val="0"/>
          <w:numId w:val="10"/>
        </w:numPr>
        <w:autoSpaceDE w:val="0"/>
        <w:autoSpaceDN w:val="0"/>
        <w:adjustRightInd w:val="0"/>
        <w:snapToGrid w:val="0"/>
        <w:spacing w:after="0"/>
        <w:ind w:leftChars="213" w:left="850" w:hangingChars="212" w:hanging="424"/>
        <w:rPr>
          <w:rFonts w:eastAsiaTheme="minorEastAsia"/>
          <w:lang w:val="en-US" w:eastAsia="ja-JP"/>
        </w:rPr>
      </w:pPr>
      <w:r>
        <w:rPr>
          <w:rFonts w:eastAsiaTheme="minorEastAsia"/>
          <w:lang w:val="en-US" w:eastAsia="ja-JP"/>
        </w:rPr>
        <w:t>Other design consideration</w:t>
      </w:r>
    </w:p>
    <w:p w14:paraId="0F4F2564" w14:textId="541ECD6D" w:rsidR="001B5E68" w:rsidRDefault="001B5E68" w:rsidP="006C09E6">
      <w:pPr>
        <w:pStyle w:val="aff1"/>
        <w:numPr>
          <w:ilvl w:val="1"/>
          <w:numId w:val="10"/>
        </w:numPr>
        <w:autoSpaceDE w:val="0"/>
        <w:autoSpaceDN w:val="0"/>
        <w:adjustRightInd w:val="0"/>
        <w:snapToGrid w:val="0"/>
        <w:spacing w:afterLines="50" w:after="120"/>
        <w:ind w:leftChars="426" w:left="1134" w:hangingChars="141" w:hanging="282"/>
        <w:rPr>
          <w:rFonts w:eastAsiaTheme="minorEastAsia"/>
          <w:lang w:val="en-US" w:eastAsia="ja-JP"/>
        </w:rPr>
      </w:pPr>
      <w:r>
        <w:rPr>
          <w:rFonts w:eastAsiaTheme="minorEastAsia"/>
          <w:lang w:val="en-US" w:eastAsia="ja-JP"/>
        </w:rPr>
        <w:t>Whether specification support only one table for all cases or different tables for several cases should be considered. One of example would be FR1 and FR2 have different table.</w:t>
      </w:r>
    </w:p>
    <w:p w14:paraId="1CCB28F1" w14:textId="77777777" w:rsidR="001B5E68" w:rsidRPr="00C5540A" w:rsidRDefault="001B5E68" w:rsidP="001B5E68">
      <w:pPr>
        <w:snapToGrid w:val="0"/>
        <w:spacing w:afterLines="50" w:after="120"/>
        <w:rPr>
          <w:lang w:eastAsia="ja-JP"/>
        </w:rPr>
      </w:pPr>
      <w:r>
        <w:rPr>
          <w:lang w:eastAsia="ja-JP"/>
        </w:rPr>
        <w:t>Considering above, our proposal is as follows.</w:t>
      </w:r>
    </w:p>
    <w:p w14:paraId="0687C0A1" w14:textId="4FAE267A" w:rsidR="002A1DB1" w:rsidRDefault="002A1DB1" w:rsidP="00FB278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591752">
        <w:rPr>
          <w:b/>
          <w:lang w:eastAsia="ja-JP"/>
        </w:rPr>
        <w:t>2</w:t>
      </w:r>
      <w:r>
        <w:rPr>
          <w:rFonts w:hint="eastAsia"/>
          <w:b/>
          <w:lang w:eastAsia="ja-JP"/>
        </w:rPr>
        <w:t xml:space="preserve">: </w:t>
      </w:r>
      <w:r w:rsidR="001B5E68" w:rsidRPr="001B5E68">
        <w:rPr>
          <w:b/>
          <w:lang w:eastAsia="ja-JP"/>
        </w:rPr>
        <w:t>The PUCCH resource configuration table uses the following columns for the parameter with related parameter values.</w:t>
      </w:r>
    </w:p>
    <w:p w14:paraId="47C98335" w14:textId="67283C9C" w:rsidR="002A1DB1" w:rsidRDefault="001B5E68" w:rsidP="002C246A">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resource set configuration number</w:t>
      </w:r>
    </w:p>
    <w:p w14:paraId="0DAA10B4" w14:textId="6FC0B359"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Values: 0 – 15 (already agreed)</w:t>
      </w:r>
    </w:p>
    <w:p w14:paraId="3B275CA6" w14:textId="3CC57EBA" w:rsidR="002A1DB1" w:rsidRDefault="001B5E68" w:rsidP="00381AF1">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duration (number of symbols in a slot)</w:t>
      </w:r>
    </w:p>
    <w:p w14:paraId="47B49CC8" w14:textId="11A8ECA5"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w:t>
      </w:r>
      <w:r>
        <w:rPr>
          <w:b/>
          <w:lang w:eastAsia="ja-JP"/>
        </w:rPr>
        <w:t>:</w:t>
      </w:r>
      <w:r>
        <w:rPr>
          <w:rFonts w:hint="eastAsia"/>
          <w:b/>
          <w:lang w:eastAsia="ja-JP"/>
        </w:rPr>
        <w:t xml:space="preserve"> {2 (already agreed), 14 (already agreed)}</w:t>
      </w:r>
    </w:p>
    <w:p w14:paraId="5FA9CD7A" w14:textId="066AC037"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PUCCH duration</w:t>
      </w:r>
    </w:p>
    <w:p w14:paraId="485CAD7C" w14:textId="3252313E" w:rsidR="001B5E68" w:rsidRDefault="001B5E68" w:rsidP="001B5E68">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12 (considering mix with PUCCH format 0 and PUCCH format 1 within a slot)</w:t>
      </w:r>
    </w:p>
    <w:p w14:paraId="1637DAE3" w14:textId="15EFBA7A" w:rsidR="001B5E68" w:rsidRDefault="001B5E68" w:rsidP="001B5E68">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Number of slots</w:t>
      </w:r>
    </w:p>
    <w:p w14:paraId="28D1A9AC" w14:textId="25F38EDF"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lastRenderedPageBreak/>
        <w:t>Values</w:t>
      </w:r>
      <w:r>
        <w:rPr>
          <w:b/>
          <w:lang w:eastAsia="ja-JP"/>
        </w:rPr>
        <w:t>: {1, 2, 4, 8}</w:t>
      </w:r>
    </w:p>
    <w:p w14:paraId="38853C49" w14:textId="3FAE1735" w:rsidR="001B5E68" w:rsidRDefault="001B5E68" w:rsidP="001B5E68">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Starting symbol within a slot</w:t>
      </w:r>
    </w:p>
    <w:p w14:paraId="14BD214D" w14:textId="0B06F437"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12 for 2 symbols (already agreed)</w:t>
      </w:r>
    </w:p>
    <w:p w14:paraId="24D3A2B8" w14:textId="5339A753" w:rsid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Values: 0 for 14 symbols (obvious)</w:t>
      </w:r>
    </w:p>
    <w:p w14:paraId="4B98A00B" w14:textId="788FC329" w:rsidR="001B5E68" w:rsidRPr="001B5E68" w:rsidRDefault="001B5E68" w:rsidP="001B5E68">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values</w:t>
      </w:r>
    </w:p>
    <w:p w14:paraId="3926F059" w14:textId="647CCFE6" w:rsidR="00D76FAD" w:rsidRDefault="001B5E68" w:rsidP="001B5E68">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0 or 2 for 12 symbols</w:t>
      </w:r>
    </w:p>
    <w:p w14:paraId="234098B4" w14:textId="092DB3DB" w:rsidR="001B5E68" w:rsidRDefault="009641F5" w:rsidP="009641F5">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PRB position (x)</w:t>
      </w:r>
    </w:p>
    <w:p w14:paraId="39598AFC" w14:textId="3EBA4C77"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 xml:space="preserve">Values: {0 </w:t>
      </w:r>
      <w:r>
        <w:rPr>
          <w:b/>
          <w:lang w:eastAsia="ja-JP"/>
        </w:rPr>
        <w:t>–</w:t>
      </w:r>
      <w:r>
        <w:rPr>
          <w:rFonts w:hint="eastAsia"/>
          <w:b/>
          <w:lang w:eastAsia="ja-JP"/>
        </w:rPr>
        <w:t xml:space="preserve"> X}</w:t>
      </w:r>
    </w:p>
    <w:p w14:paraId="0C14530C" w14:textId="477FD712" w:rsidR="009641F5" w:rsidRDefault="009641F5" w:rsidP="009641F5">
      <w:pPr>
        <w:pStyle w:val="aff1"/>
        <w:numPr>
          <w:ilvl w:val="2"/>
          <w:numId w:val="10"/>
        </w:numPr>
        <w:autoSpaceDE w:val="0"/>
        <w:autoSpaceDN w:val="0"/>
        <w:adjustRightInd w:val="0"/>
        <w:snapToGrid w:val="0"/>
        <w:spacing w:afterLines="50" w:after="120"/>
        <w:ind w:leftChars="0" w:left="1418" w:hanging="284"/>
        <w:contextualSpacing/>
        <w:rPr>
          <w:b/>
          <w:lang w:eastAsia="ja-JP"/>
        </w:rPr>
      </w:pPr>
      <w:r>
        <w:rPr>
          <w:rFonts w:hint="eastAsia"/>
          <w:b/>
          <w:lang w:eastAsia="ja-JP"/>
        </w:rPr>
        <w:t xml:space="preserve">The value of X may be different between </w:t>
      </w:r>
      <w:r>
        <w:rPr>
          <w:b/>
          <w:lang w:eastAsia="ja-JP"/>
        </w:rPr>
        <w:t>PUCCH format 0 and PUCCH format 1.</w:t>
      </w:r>
    </w:p>
    <w:p w14:paraId="0E6A9CF7" w14:textId="2AD00EB7"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Physical PRB position is derived by indicated value of x and PCID.</w:t>
      </w:r>
    </w:p>
    <w:p w14:paraId="0AD15D5F" w14:textId="724CC22B" w:rsidR="009641F5" w:rsidRDefault="009641F5" w:rsidP="009641F5">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Initial cyclic shift index</w:t>
      </w:r>
    </w:p>
    <w:p w14:paraId="05C1DA5E" w14:textId="308DF45A"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{0, 4, 8} for PUCCH format 0</w:t>
      </w:r>
    </w:p>
    <w:p w14:paraId="12F2F304" w14:textId="4A40575A"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 xml:space="preserve">Values: {0, </w:t>
      </w:r>
      <w:r>
        <w:rPr>
          <w:b/>
          <w:lang w:eastAsia="ja-JP"/>
        </w:rPr>
        <w:t>3</w:t>
      </w:r>
      <w:r>
        <w:rPr>
          <w:rFonts w:hint="eastAsia"/>
          <w:b/>
          <w:lang w:eastAsia="ja-JP"/>
        </w:rPr>
        <w:t xml:space="preserve">, </w:t>
      </w:r>
      <w:r>
        <w:rPr>
          <w:b/>
          <w:lang w:eastAsia="ja-JP"/>
        </w:rPr>
        <w:t>6, 9</w:t>
      </w:r>
      <w:r>
        <w:rPr>
          <w:rFonts w:hint="eastAsia"/>
          <w:b/>
          <w:lang w:eastAsia="ja-JP"/>
        </w:rPr>
        <w:t xml:space="preserve">} for PUCCH format </w:t>
      </w:r>
      <w:r>
        <w:rPr>
          <w:b/>
          <w:lang w:eastAsia="ja-JP"/>
        </w:rPr>
        <w:t>1</w:t>
      </w:r>
    </w:p>
    <w:p w14:paraId="50E3FA3C" w14:textId="2FB77D7E"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sets</w:t>
      </w:r>
    </w:p>
    <w:p w14:paraId="143145AD" w14:textId="06725ECE" w:rsidR="009641F5" w:rsidRDefault="009641F5" w:rsidP="009641F5">
      <w:pPr>
        <w:pStyle w:val="aff1"/>
        <w:numPr>
          <w:ilvl w:val="2"/>
          <w:numId w:val="10"/>
        </w:numPr>
        <w:autoSpaceDE w:val="0"/>
        <w:autoSpaceDN w:val="0"/>
        <w:adjustRightInd w:val="0"/>
        <w:snapToGrid w:val="0"/>
        <w:spacing w:afterLines="50" w:after="120"/>
        <w:ind w:leftChars="0" w:left="1418" w:hanging="284"/>
        <w:contextualSpacing/>
        <w:rPr>
          <w:b/>
          <w:lang w:eastAsia="ja-JP"/>
        </w:rPr>
      </w:pPr>
      <w:r>
        <w:rPr>
          <w:rFonts w:hint="eastAsia"/>
          <w:b/>
          <w:lang w:eastAsia="ja-JP"/>
        </w:rPr>
        <w:t>{0, 3</w:t>
      </w:r>
      <w:r>
        <w:rPr>
          <w:b/>
          <w:lang w:eastAsia="ja-JP"/>
        </w:rPr>
        <w:t>} for PUCCH format 0</w:t>
      </w:r>
    </w:p>
    <w:p w14:paraId="6CABC220" w14:textId="5ADDB842" w:rsidR="009641F5" w:rsidRDefault="009641F5" w:rsidP="009641F5">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{0,</w:t>
      </w:r>
      <w:r w:rsidRPr="009641F5">
        <w:rPr>
          <w:b/>
          <w:lang w:eastAsia="ja-JP"/>
        </w:rPr>
        <w:t xml:space="preserve"> 2, 4, 8, 10}, {0, 6}</w:t>
      </w:r>
      <w:r>
        <w:rPr>
          <w:b/>
          <w:lang w:eastAsia="ja-JP"/>
        </w:rPr>
        <w:t xml:space="preserve"> for PUCCH format 1</w:t>
      </w:r>
    </w:p>
    <w:p w14:paraId="06F29D50" w14:textId="4A020657" w:rsidR="009641F5" w:rsidRDefault="009641F5" w:rsidP="009641F5">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OCC index</w:t>
      </w:r>
    </w:p>
    <w:p w14:paraId="4ABA223A" w14:textId="19BE236E"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{0, 1, 2, 3}</w:t>
      </w:r>
    </w:p>
    <w:p w14:paraId="2E61E324" w14:textId="00562E25" w:rsidR="009641F5" w:rsidRDefault="009641F5" w:rsidP="009641F5">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Whether OCC flexibility is necessary or not.</w:t>
      </w:r>
    </w:p>
    <w:p w14:paraId="0534F9DE" w14:textId="677D394E" w:rsidR="009641F5" w:rsidRDefault="009641F5" w:rsidP="009641F5">
      <w:pPr>
        <w:autoSpaceDE w:val="0"/>
        <w:autoSpaceDN w:val="0"/>
        <w:adjustRightInd w:val="0"/>
        <w:snapToGrid w:val="0"/>
        <w:spacing w:afterLines="50" w:after="120"/>
        <w:contextualSpacing/>
        <w:rPr>
          <w:b/>
          <w:lang w:eastAsia="ja-JP"/>
        </w:rPr>
      </w:pPr>
      <w:r w:rsidRPr="009641F5">
        <w:rPr>
          <w:b/>
          <w:lang w:eastAsia="ja-JP"/>
        </w:rPr>
        <w:t xml:space="preserve">Proposal </w:t>
      </w:r>
      <w:r>
        <w:rPr>
          <w:b/>
          <w:lang w:eastAsia="ja-JP"/>
        </w:rPr>
        <w:t>3</w:t>
      </w:r>
      <w:r w:rsidRPr="009641F5">
        <w:rPr>
          <w:b/>
          <w:lang w:eastAsia="ja-JP"/>
        </w:rPr>
        <w:t xml:space="preserve">: </w:t>
      </w:r>
      <w:r>
        <w:rPr>
          <w:b/>
          <w:lang w:eastAsia="ja-JP"/>
        </w:rPr>
        <w:t>Whether specification support only one table or different tables for several cases should be considered</w:t>
      </w:r>
      <w:r w:rsidRPr="009641F5">
        <w:rPr>
          <w:b/>
          <w:lang w:eastAsia="ja-JP"/>
        </w:rPr>
        <w:t>.</w:t>
      </w:r>
      <w:r>
        <w:rPr>
          <w:b/>
          <w:lang w:eastAsia="ja-JP"/>
        </w:rPr>
        <w:t xml:space="preserve"> At least for FR1 and FR2, to specify different table should be considered.</w:t>
      </w:r>
    </w:p>
    <w:p w14:paraId="46DF5001" w14:textId="77777777" w:rsidR="009641F5" w:rsidRPr="009641F5" w:rsidRDefault="009641F5" w:rsidP="009641F5">
      <w:pPr>
        <w:autoSpaceDE w:val="0"/>
        <w:autoSpaceDN w:val="0"/>
        <w:adjustRightInd w:val="0"/>
        <w:snapToGrid w:val="0"/>
        <w:spacing w:afterLines="50" w:after="120"/>
        <w:contextualSpacing/>
        <w:rPr>
          <w:b/>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09A01A5" w14:textId="0F36023D" w:rsidR="000F6BC1" w:rsidRDefault="000F6BC1" w:rsidP="00DE0645">
      <w:pPr>
        <w:spacing w:beforeLines="50" w:before="120" w:afterLines="50" w:after="120"/>
        <w:rPr>
          <w:lang w:eastAsia="ja-JP"/>
        </w:rPr>
      </w:pPr>
      <w:r>
        <w:rPr>
          <w:rFonts w:hint="eastAsia"/>
          <w:lang w:eastAsia="ja-JP"/>
        </w:rPr>
        <w:t xml:space="preserve">In this contribution, we discussed </w:t>
      </w:r>
      <w:r w:rsidR="008B156F">
        <w:rPr>
          <w:rFonts w:hint="eastAsia"/>
          <w:lang w:eastAsia="ja-JP"/>
        </w:rPr>
        <w:t xml:space="preserve">remaining details on </w:t>
      </w:r>
      <w:r w:rsidR="00EE0170">
        <w:rPr>
          <w:lang w:eastAsia="ja-JP"/>
        </w:rPr>
        <w:t xml:space="preserve">PUCCH </w:t>
      </w:r>
      <w:r>
        <w:rPr>
          <w:rFonts w:hint="eastAsia"/>
          <w:lang w:eastAsia="ja-JP"/>
        </w:rPr>
        <w:t>resource allocation. We have following proposals:</w:t>
      </w:r>
    </w:p>
    <w:p w14:paraId="72D35630" w14:textId="77777777" w:rsidR="007C763E" w:rsidRDefault="007C763E" w:rsidP="007C763E">
      <w:pPr>
        <w:tabs>
          <w:tab w:val="left" w:pos="4008"/>
        </w:tabs>
        <w:spacing w:before="120" w:after="120"/>
        <w:rPr>
          <w:b/>
          <w:lang w:eastAsia="ja-JP"/>
        </w:rPr>
      </w:pPr>
      <w:r w:rsidRPr="007F599E">
        <w:rPr>
          <w:rFonts w:hint="eastAsia"/>
          <w:b/>
          <w:lang w:eastAsia="ja-JP"/>
        </w:rPr>
        <w:t xml:space="preserve">Proposal 1: </w:t>
      </w:r>
      <w:r>
        <w:rPr>
          <w:b/>
          <w:lang w:val="en-US" w:eastAsia="ja-JP"/>
        </w:rPr>
        <w:t xml:space="preserve">For </w:t>
      </w:r>
      <w:r>
        <w:rPr>
          <w:b/>
          <w:lang w:eastAsia="ja-JP"/>
        </w:rPr>
        <w:t>PUCCH resource allocation after RRC connection setup, apply either of following two options. Our first preference is Option 5.</w:t>
      </w:r>
    </w:p>
    <w:p w14:paraId="309E623B" w14:textId="77777777" w:rsidR="007C763E" w:rsidRPr="00507C5C" w:rsidRDefault="007C763E" w:rsidP="007C763E">
      <w:pPr>
        <w:pStyle w:val="aff1"/>
        <w:numPr>
          <w:ilvl w:val="0"/>
          <w:numId w:val="18"/>
        </w:numPr>
        <w:spacing w:after="0"/>
        <w:ind w:leftChars="0" w:left="567" w:hanging="141"/>
        <w:rPr>
          <w:b/>
          <w:lang w:val="en-US" w:eastAsia="ja-JP"/>
        </w:rPr>
      </w:pPr>
      <w:r>
        <w:rPr>
          <w:b/>
          <w:lang w:val="en-US" w:eastAsia="ja-JP"/>
        </w:rPr>
        <w:t>Option 5: Implicit</w:t>
      </w:r>
      <w:r>
        <w:rPr>
          <w:b/>
          <w:lang w:eastAsia="ja-JP"/>
        </w:rPr>
        <w:t xml:space="preserve"> indication is not supported. ARI is increased to 3 bits.</w:t>
      </w:r>
    </w:p>
    <w:p w14:paraId="472B2F66" w14:textId="77777777" w:rsidR="007C763E" w:rsidRDefault="007C763E" w:rsidP="007C763E">
      <w:pPr>
        <w:pStyle w:val="aff1"/>
        <w:numPr>
          <w:ilvl w:val="0"/>
          <w:numId w:val="18"/>
        </w:numPr>
        <w:spacing w:after="0"/>
        <w:ind w:leftChars="0" w:left="567" w:hanging="141"/>
        <w:rPr>
          <w:b/>
          <w:lang w:val="en-US" w:eastAsia="ja-JP"/>
        </w:rPr>
      </w:pPr>
      <w:r>
        <w:rPr>
          <w:rFonts w:hint="eastAsia"/>
          <w:b/>
          <w:lang w:val="en-US" w:eastAsia="ja-JP"/>
        </w:rPr>
        <w:t>Option 3</w:t>
      </w:r>
      <w:r>
        <w:rPr>
          <w:b/>
          <w:lang w:val="en-US" w:eastAsia="ja-JP"/>
        </w:rPr>
        <w:t>’: For non-CA case, implicit indication is not supported. 2-bit ARI is used (i.e., 4 PUCCH resource in a resource set). For CA case, additional indication by using TPC field in SCell PDCCH is supported. 2-bit ARI jointly with additional indication (1 or 2 bits) is used (i.e., 8 or 16 PUCCH resource in a resource set).</w:t>
      </w:r>
    </w:p>
    <w:p w14:paraId="214B7FD7" w14:textId="77777777" w:rsidR="007C763E" w:rsidRDefault="007C763E" w:rsidP="007C763E">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b/>
          <w:lang w:eastAsia="ja-JP"/>
        </w:rPr>
        <w:t>2</w:t>
      </w:r>
      <w:r>
        <w:rPr>
          <w:rFonts w:hint="eastAsia"/>
          <w:b/>
          <w:lang w:eastAsia="ja-JP"/>
        </w:rPr>
        <w:t xml:space="preserve">: </w:t>
      </w:r>
      <w:r w:rsidRPr="001B5E68">
        <w:rPr>
          <w:b/>
          <w:lang w:eastAsia="ja-JP"/>
        </w:rPr>
        <w:t>The PUCCH resource configuration table uses the following columns for the parameter with related parameter values.</w:t>
      </w:r>
    </w:p>
    <w:p w14:paraId="687415EC"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resource set configuration number</w:t>
      </w:r>
    </w:p>
    <w:p w14:paraId="4879EF20"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Values: 0 – 15 (already agreed)</w:t>
      </w:r>
    </w:p>
    <w:p w14:paraId="08D78A27"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PUCCH duration (number of symbols in a slot)</w:t>
      </w:r>
    </w:p>
    <w:p w14:paraId="4FDBA061"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w:t>
      </w:r>
      <w:r>
        <w:rPr>
          <w:b/>
          <w:lang w:eastAsia="ja-JP"/>
        </w:rPr>
        <w:t>:</w:t>
      </w:r>
      <w:r>
        <w:rPr>
          <w:rFonts w:hint="eastAsia"/>
          <w:b/>
          <w:lang w:eastAsia="ja-JP"/>
        </w:rPr>
        <w:t xml:space="preserve"> {2 (already agreed), 14 (already agreed)}</w:t>
      </w:r>
    </w:p>
    <w:p w14:paraId="37A49B81"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PUCCH duration</w:t>
      </w:r>
    </w:p>
    <w:p w14:paraId="40EE7DC7" w14:textId="77777777" w:rsidR="007C763E" w:rsidRDefault="007C763E" w:rsidP="007C763E">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12 (considering mix with PUCCH format 0 and PUCCH format 1 within a slot)</w:t>
      </w:r>
    </w:p>
    <w:p w14:paraId="185C13F0"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b/>
          <w:lang w:eastAsia="ja-JP"/>
        </w:rPr>
        <w:t>Number of slots</w:t>
      </w:r>
    </w:p>
    <w:p w14:paraId="1F758D18"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w:t>
      </w:r>
      <w:r>
        <w:rPr>
          <w:b/>
          <w:lang w:eastAsia="ja-JP"/>
        </w:rPr>
        <w:t>: {1, 2, 4, 8}</w:t>
      </w:r>
    </w:p>
    <w:p w14:paraId="7BB2A051"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Starting symbol within a slot</w:t>
      </w:r>
    </w:p>
    <w:p w14:paraId="0EBD3206"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12 for 2 symbols (already agreed)</w:t>
      </w:r>
    </w:p>
    <w:p w14:paraId="0B34C78E"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Values: 0 for 14 symbols (obvious)</w:t>
      </w:r>
    </w:p>
    <w:p w14:paraId="02D84EFB" w14:textId="77777777" w:rsidR="007C763E" w:rsidRPr="001B5E68"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values</w:t>
      </w:r>
    </w:p>
    <w:p w14:paraId="3F5AB618" w14:textId="77777777" w:rsidR="007C763E" w:rsidRDefault="007C763E" w:rsidP="007C763E">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0 or 2 for 12 symbols</w:t>
      </w:r>
    </w:p>
    <w:p w14:paraId="1608986E"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PRB position (x)</w:t>
      </w:r>
    </w:p>
    <w:p w14:paraId="62CC790B"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 xml:space="preserve">Values: {0 </w:t>
      </w:r>
      <w:r>
        <w:rPr>
          <w:b/>
          <w:lang w:eastAsia="ja-JP"/>
        </w:rPr>
        <w:t>–</w:t>
      </w:r>
      <w:r>
        <w:rPr>
          <w:rFonts w:hint="eastAsia"/>
          <w:b/>
          <w:lang w:eastAsia="ja-JP"/>
        </w:rPr>
        <w:t xml:space="preserve"> X}</w:t>
      </w:r>
    </w:p>
    <w:p w14:paraId="594C86F7" w14:textId="77777777" w:rsidR="007C763E" w:rsidRDefault="007C763E" w:rsidP="007C763E">
      <w:pPr>
        <w:pStyle w:val="aff1"/>
        <w:numPr>
          <w:ilvl w:val="2"/>
          <w:numId w:val="10"/>
        </w:numPr>
        <w:autoSpaceDE w:val="0"/>
        <w:autoSpaceDN w:val="0"/>
        <w:adjustRightInd w:val="0"/>
        <w:snapToGrid w:val="0"/>
        <w:spacing w:afterLines="50" w:after="120"/>
        <w:ind w:leftChars="0" w:left="1418" w:hanging="284"/>
        <w:contextualSpacing/>
        <w:rPr>
          <w:b/>
          <w:lang w:eastAsia="ja-JP"/>
        </w:rPr>
      </w:pPr>
      <w:r>
        <w:rPr>
          <w:rFonts w:hint="eastAsia"/>
          <w:b/>
          <w:lang w:eastAsia="ja-JP"/>
        </w:rPr>
        <w:t xml:space="preserve">The value of X may be different between </w:t>
      </w:r>
      <w:r>
        <w:rPr>
          <w:b/>
          <w:lang w:eastAsia="ja-JP"/>
        </w:rPr>
        <w:t>PUCCH format 0 and PUCCH format 1.</w:t>
      </w:r>
    </w:p>
    <w:p w14:paraId="67E2A81D"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Physical PRB position is derived by indicated value of x and PCID.</w:t>
      </w:r>
    </w:p>
    <w:p w14:paraId="7D58606F"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t>Initial cyclic shift index</w:t>
      </w:r>
    </w:p>
    <w:p w14:paraId="427884D9"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{0, 4, 8} for PUCCH format 0</w:t>
      </w:r>
    </w:p>
    <w:p w14:paraId="248D62DC"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 xml:space="preserve">Values: {0, </w:t>
      </w:r>
      <w:r>
        <w:rPr>
          <w:b/>
          <w:lang w:eastAsia="ja-JP"/>
        </w:rPr>
        <w:t>3</w:t>
      </w:r>
      <w:r>
        <w:rPr>
          <w:rFonts w:hint="eastAsia"/>
          <w:b/>
          <w:lang w:eastAsia="ja-JP"/>
        </w:rPr>
        <w:t xml:space="preserve">, </w:t>
      </w:r>
      <w:r>
        <w:rPr>
          <w:b/>
          <w:lang w:eastAsia="ja-JP"/>
        </w:rPr>
        <w:t>6, 9</w:t>
      </w:r>
      <w:r>
        <w:rPr>
          <w:rFonts w:hint="eastAsia"/>
          <w:b/>
          <w:lang w:eastAsia="ja-JP"/>
        </w:rPr>
        <w:t xml:space="preserve">} for PUCCH format </w:t>
      </w:r>
      <w:r>
        <w:rPr>
          <w:b/>
          <w:lang w:eastAsia="ja-JP"/>
        </w:rPr>
        <w:t>1</w:t>
      </w:r>
    </w:p>
    <w:p w14:paraId="5F164638"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Other sets</w:t>
      </w:r>
    </w:p>
    <w:p w14:paraId="7490CA4D" w14:textId="77777777" w:rsidR="007C763E" w:rsidRDefault="007C763E" w:rsidP="007C763E">
      <w:pPr>
        <w:pStyle w:val="aff1"/>
        <w:numPr>
          <w:ilvl w:val="2"/>
          <w:numId w:val="10"/>
        </w:numPr>
        <w:autoSpaceDE w:val="0"/>
        <w:autoSpaceDN w:val="0"/>
        <w:adjustRightInd w:val="0"/>
        <w:snapToGrid w:val="0"/>
        <w:spacing w:afterLines="50" w:after="120"/>
        <w:ind w:leftChars="0" w:left="1418" w:hanging="284"/>
        <w:contextualSpacing/>
        <w:rPr>
          <w:b/>
          <w:lang w:eastAsia="ja-JP"/>
        </w:rPr>
      </w:pPr>
      <w:r>
        <w:rPr>
          <w:rFonts w:hint="eastAsia"/>
          <w:b/>
          <w:lang w:eastAsia="ja-JP"/>
        </w:rPr>
        <w:t>{0, 3</w:t>
      </w:r>
      <w:r>
        <w:rPr>
          <w:b/>
          <w:lang w:eastAsia="ja-JP"/>
        </w:rPr>
        <w:t>} for PUCCH format 0</w:t>
      </w:r>
    </w:p>
    <w:p w14:paraId="71ADE4C1" w14:textId="77777777" w:rsidR="007C763E" w:rsidRDefault="007C763E" w:rsidP="007C763E">
      <w:pPr>
        <w:pStyle w:val="aff1"/>
        <w:numPr>
          <w:ilvl w:val="2"/>
          <w:numId w:val="10"/>
        </w:numPr>
        <w:autoSpaceDE w:val="0"/>
        <w:autoSpaceDN w:val="0"/>
        <w:adjustRightInd w:val="0"/>
        <w:snapToGrid w:val="0"/>
        <w:spacing w:afterLines="50" w:after="120"/>
        <w:ind w:leftChars="0" w:left="1418" w:hanging="284"/>
        <w:contextualSpacing/>
        <w:rPr>
          <w:b/>
          <w:lang w:eastAsia="ja-JP"/>
        </w:rPr>
      </w:pPr>
      <w:r>
        <w:rPr>
          <w:b/>
          <w:lang w:eastAsia="ja-JP"/>
        </w:rPr>
        <w:t>{0,</w:t>
      </w:r>
      <w:r w:rsidRPr="009641F5">
        <w:rPr>
          <w:b/>
          <w:lang w:eastAsia="ja-JP"/>
        </w:rPr>
        <w:t xml:space="preserve"> 2, 4, 8, 10}, {0, 6}</w:t>
      </w:r>
      <w:r>
        <w:rPr>
          <w:b/>
          <w:lang w:eastAsia="ja-JP"/>
        </w:rPr>
        <w:t xml:space="preserve"> for PUCCH format 1</w:t>
      </w:r>
    </w:p>
    <w:p w14:paraId="372DB8D3" w14:textId="77777777" w:rsidR="007C763E" w:rsidRDefault="007C763E" w:rsidP="007C763E">
      <w:pPr>
        <w:pStyle w:val="aff1"/>
        <w:numPr>
          <w:ilvl w:val="0"/>
          <w:numId w:val="10"/>
        </w:numPr>
        <w:autoSpaceDE w:val="0"/>
        <w:autoSpaceDN w:val="0"/>
        <w:adjustRightInd w:val="0"/>
        <w:snapToGrid w:val="0"/>
        <w:spacing w:afterLines="50" w:after="120"/>
        <w:ind w:leftChars="213" w:left="852" w:hangingChars="212" w:hanging="426"/>
        <w:contextualSpacing/>
        <w:rPr>
          <w:b/>
          <w:lang w:eastAsia="ja-JP"/>
        </w:rPr>
      </w:pPr>
      <w:r>
        <w:rPr>
          <w:rFonts w:hint="eastAsia"/>
          <w:b/>
          <w:lang w:eastAsia="ja-JP"/>
        </w:rPr>
        <w:lastRenderedPageBreak/>
        <w:t>OCC index</w:t>
      </w:r>
    </w:p>
    <w:p w14:paraId="7018421A"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rFonts w:hint="eastAsia"/>
          <w:b/>
          <w:lang w:eastAsia="ja-JP"/>
        </w:rPr>
        <w:t>Values: {0, 1, 2, 3}</w:t>
      </w:r>
    </w:p>
    <w:p w14:paraId="6DACDC46" w14:textId="77777777" w:rsidR="007C763E" w:rsidRDefault="007C763E" w:rsidP="007C763E">
      <w:pPr>
        <w:pStyle w:val="aff1"/>
        <w:numPr>
          <w:ilvl w:val="1"/>
          <w:numId w:val="10"/>
        </w:numPr>
        <w:autoSpaceDE w:val="0"/>
        <w:autoSpaceDN w:val="0"/>
        <w:adjustRightInd w:val="0"/>
        <w:snapToGrid w:val="0"/>
        <w:spacing w:afterLines="50" w:after="120"/>
        <w:ind w:leftChars="0" w:left="1134" w:hanging="283"/>
        <w:contextualSpacing/>
        <w:rPr>
          <w:b/>
          <w:lang w:eastAsia="ja-JP"/>
        </w:rPr>
      </w:pPr>
      <w:r>
        <w:rPr>
          <w:b/>
          <w:lang w:eastAsia="ja-JP"/>
        </w:rPr>
        <w:t>FFS: Whether OCC flexibility is necessary or not.</w:t>
      </w:r>
    </w:p>
    <w:p w14:paraId="1B8B5AF3" w14:textId="77777777" w:rsidR="007C763E" w:rsidRDefault="007C763E" w:rsidP="007C763E">
      <w:pPr>
        <w:autoSpaceDE w:val="0"/>
        <w:autoSpaceDN w:val="0"/>
        <w:adjustRightInd w:val="0"/>
        <w:snapToGrid w:val="0"/>
        <w:spacing w:afterLines="50" w:after="120"/>
        <w:contextualSpacing/>
        <w:rPr>
          <w:b/>
          <w:lang w:eastAsia="ja-JP"/>
        </w:rPr>
      </w:pPr>
      <w:r w:rsidRPr="009641F5">
        <w:rPr>
          <w:b/>
          <w:lang w:eastAsia="ja-JP"/>
        </w:rPr>
        <w:t xml:space="preserve">Proposal </w:t>
      </w:r>
      <w:r>
        <w:rPr>
          <w:b/>
          <w:lang w:eastAsia="ja-JP"/>
        </w:rPr>
        <w:t>3</w:t>
      </w:r>
      <w:r w:rsidRPr="009641F5">
        <w:rPr>
          <w:b/>
          <w:lang w:eastAsia="ja-JP"/>
        </w:rPr>
        <w:t xml:space="preserve">: </w:t>
      </w:r>
      <w:r>
        <w:rPr>
          <w:b/>
          <w:lang w:eastAsia="ja-JP"/>
        </w:rPr>
        <w:t>Whether specification support only one table or different tables for several cases should be considered</w:t>
      </w:r>
      <w:r w:rsidRPr="009641F5">
        <w:rPr>
          <w:b/>
          <w:lang w:eastAsia="ja-JP"/>
        </w:rPr>
        <w:t>.</w:t>
      </w:r>
      <w:r>
        <w:rPr>
          <w:b/>
          <w:lang w:eastAsia="ja-JP"/>
        </w:rPr>
        <w:t xml:space="preserve"> At least for FR1 and FR2, to specify different table should be considered.</w:t>
      </w:r>
    </w:p>
    <w:p w14:paraId="260089D8" w14:textId="77777777" w:rsidR="00EE0170" w:rsidRPr="007C763E" w:rsidRDefault="00EE0170" w:rsidP="00DE0645">
      <w:pPr>
        <w:spacing w:beforeLines="50" w:before="120" w:afterLines="50" w:after="120"/>
        <w:rPr>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0EFE4786" w14:textId="74ABF8B0" w:rsidR="00081E4C" w:rsidRDefault="00CE5452" w:rsidP="005C183D">
      <w:pPr>
        <w:tabs>
          <w:tab w:val="left" w:pos="4008"/>
        </w:tabs>
        <w:spacing w:before="120" w:after="120"/>
        <w:rPr>
          <w:rFonts w:eastAsiaTheme="minorEastAsia"/>
          <w:lang w:eastAsia="ja-JP"/>
        </w:rPr>
      </w:pPr>
      <w:r>
        <w:rPr>
          <w:rFonts w:eastAsiaTheme="minorEastAsia" w:hint="eastAsia"/>
          <w:lang w:eastAsia="ja-JP"/>
        </w:rPr>
        <w:t xml:space="preserve">[1] </w:t>
      </w:r>
      <w:r w:rsidR="00081E4C">
        <w:rPr>
          <w:rFonts w:eastAsiaTheme="minorEastAsia" w:hint="eastAsia"/>
          <w:lang w:eastAsia="ja-JP"/>
        </w:rPr>
        <w:t>Chairman</w:t>
      </w:r>
      <w:r w:rsidR="00081E4C">
        <w:rPr>
          <w:rFonts w:eastAsiaTheme="minorEastAsia"/>
          <w:lang w:eastAsia="ja-JP"/>
        </w:rPr>
        <w:t>’</w:t>
      </w:r>
      <w:r w:rsidR="00081E4C">
        <w:rPr>
          <w:rFonts w:eastAsiaTheme="minorEastAsia" w:hint="eastAsia"/>
          <w:lang w:eastAsia="ja-JP"/>
        </w:rPr>
        <w:t>s note, RAN1#9</w:t>
      </w:r>
      <w:r w:rsidR="00080571">
        <w:rPr>
          <w:rFonts w:eastAsiaTheme="minorEastAsia"/>
          <w:lang w:eastAsia="ja-JP"/>
        </w:rPr>
        <w:t>1</w:t>
      </w:r>
    </w:p>
    <w:p w14:paraId="04705CCC" w14:textId="589B739E" w:rsidR="00F815B8" w:rsidRDefault="00F815B8" w:rsidP="005C183D">
      <w:pPr>
        <w:tabs>
          <w:tab w:val="left" w:pos="4008"/>
        </w:tabs>
        <w:spacing w:before="120" w:after="120"/>
        <w:rPr>
          <w:rFonts w:eastAsiaTheme="minorEastAsia"/>
          <w:lang w:eastAsia="ja-JP"/>
        </w:rPr>
      </w:pPr>
      <w:r>
        <w:rPr>
          <w:rFonts w:eastAsiaTheme="minorEastAsia"/>
          <w:lang w:eastAsia="ja-JP"/>
        </w:rPr>
        <w:t>[2] Chairman’s note, RAN1 AH 1801</w:t>
      </w:r>
    </w:p>
    <w:p w14:paraId="5EAF5940" w14:textId="322D39F2" w:rsidR="00F63307" w:rsidRDefault="00F63307" w:rsidP="005C183D">
      <w:pPr>
        <w:tabs>
          <w:tab w:val="left" w:pos="4008"/>
        </w:tabs>
        <w:spacing w:before="120" w:after="120"/>
        <w:rPr>
          <w:rFonts w:eastAsiaTheme="minorEastAsia"/>
          <w:lang w:eastAsia="ja-JP"/>
        </w:rPr>
      </w:pPr>
      <w:r>
        <w:rPr>
          <w:rFonts w:eastAsiaTheme="minorEastAsia"/>
          <w:lang w:eastAsia="ja-JP"/>
        </w:rPr>
        <w:t xml:space="preserve">[3] </w:t>
      </w:r>
      <w:r w:rsidR="006C09E6" w:rsidRPr="006C09E6">
        <w:rPr>
          <w:rFonts w:eastAsiaTheme="minorEastAsia"/>
          <w:lang w:eastAsia="ja-JP"/>
        </w:rPr>
        <w:t>R1-1802441</w:t>
      </w:r>
      <w:bookmarkStart w:id="2" w:name="_GoBack"/>
      <w:bookmarkEnd w:id="2"/>
      <w:r>
        <w:rPr>
          <w:rFonts w:eastAsiaTheme="minorEastAsia"/>
          <w:lang w:eastAsia="ja-JP"/>
        </w:rPr>
        <w:t>, “</w:t>
      </w:r>
      <w:r w:rsidRPr="003C5CB3">
        <w:rPr>
          <w:rFonts w:eastAsia="SimSun" w:hint="eastAsia"/>
          <w:lang w:eastAsia="zh-CN"/>
        </w:rPr>
        <w:t>Discussion on HARQ-ACK transmission due to BWP switching</w:t>
      </w:r>
      <w:r>
        <w:rPr>
          <w:rFonts w:eastAsia="SimSun"/>
          <w:lang w:eastAsia="zh-CN"/>
        </w:rPr>
        <w:t>,” Panasonic, RAN1#92</w:t>
      </w:r>
    </w:p>
    <w:p w14:paraId="38DB35CE" w14:textId="4135752F" w:rsidR="00F815B8" w:rsidRDefault="00F815B8" w:rsidP="005C183D">
      <w:pPr>
        <w:tabs>
          <w:tab w:val="left" w:pos="4008"/>
        </w:tabs>
        <w:spacing w:before="120" w:after="120"/>
        <w:rPr>
          <w:lang w:eastAsia="x-none"/>
        </w:rPr>
      </w:pPr>
      <w:r>
        <w:rPr>
          <w:rFonts w:eastAsiaTheme="minorEastAsia"/>
          <w:lang w:eastAsia="ja-JP"/>
        </w:rPr>
        <w:t>[</w:t>
      </w:r>
      <w:r w:rsidR="00F63307">
        <w:rPr>
          <w:rFonts w:eastAsiaTheme="minorEastAsia"/>
          <w:lang w:eastAsia="ja-JP"/>
        </w:rPr>
        <w:t>4</w:t>
      </w:r>
      <w:r>
        <w:rPr>
          <w:rFonts w:eastAsiaTheme="minorEastAsia"/>
          <w:lang w:eastAsia="ja-JP"/>
        </w:rPr>
        <w:t xml:space="preserve">] </w:t>
      </w:r>
      <w:r w:rsidRPr="002D4CAB">
        <w:rPr>
          <w:lang w:eastAsia="x-none"/>
        </w:rPr>
        <w:t>R1-1801152</w:t>
      </w:r>
      <w:r>
        <w:rPr>
          <w:lang w:eastAsia="x-none"/>
        </w:rPr>
        <w:t>, “Summary of offline discussions on PUCCH resource allocation,” OPPO, RAN1 AH 1801</w:t>
      </w:r>
    </w:p>
    <w:p w14:paraId="4965A650" w14:textId="4F48F97D" w:rsidR="00382E0B" w:rsidRDefault="00382E0B" w:rsidP="005C183D">
      <w:pPr>
        <w:tabs>
          <w:tab w:val="left" w:pos="4008"/>
        </w:tabs>
        <w:spacing w:before="120" w:after="120"/>
        <w:rPr>
          <w:rFonts w:eastAsiaTheme="minorEastAsia"/>
          <w:lang w:eastAsia="ja-JP"/>
        </w:rPr>
      </w:pPr>
      <w:r>
        <w:rPr>
          <w:lang w:eastAsia="x-none"/>
        </w:rPr>
        <w:t>[</w:t>
      </w:r>
      <w:r w:rsidR="00F63307">
        <w:rPr>
          <w:lang w:eastAsia="x-none"/>
        </w:rPr>
        <w:t>4</w:t>
      </w:r>
      <w:r>
        <w:rPr>
          <w:lang w:eastAsia="x-none"/>
        </w:rPr>
        <w:t xml:space="preserve">] </w:t>
      </w:r>
      <w:r w:rsidRPr="00382E0B">
        <w:rPr>
          <w:lang w:eastAsia="x-none"/>
        </w:rPr>
        <w:t>R1-1800450</w:t>
      </w:r>
      <w:r>
        <w:rPr>
          <w:lang w:eastAsia="x-none"/>
        </w:rPr>
        <w:t>, “</w:t>
      </w:r>
      <w:r w:rsidRPr="008A4876">
        <w:rPr>
          <w:lang w:eastAsia="x-none"/>
        </w:rPr>
        <w:t>Corrections on Resource Allocation for PUCCH</w:t>
      </w:r>
      <w:r>
        <w:rPr>
          <w:lang w:eastAsia="x-none"/>
        </w:rPr>
        <w:t>,” Samsung, RAN1 AH 1801</w:t>
      </w:r>
    </w:p>
    <w:sectPr w:rsidR="00382E0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4E5CE" w14:textId="77777777" w:rsidR="00B835B5" w:rsidRDefault="00B835B5">
      <w:r>
        <w:separator/>
      </w:r>
    </w:p>
  </w:endnote>
  <w:endnote w:type="continuationSeparator" w:id="0">
    <w:p w14:paraId="5BFA89FD" w14:textId="77777777" w:rsidR="00B835B5" w:rsidRDefault="00B835B5">
      <w:r>
        <w:continuationSeparator/>
      </w:r>
    </w:p>
  </w:endnote>
  <w:endnote w:type="continuationNotice" w:id="1">
    <w:p w14:paraId="6AD745E3" w14:textId="77777777" w:rsidR="00B835B5" w:rsidRDefault="00B835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3B710909"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6C09E6">
      <w:rPr>
        <w:rStyle w:val="af5"/>
      </w:rPr>
      <w:t>3</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081E2" w14:textId="77777777" w:rsidR="00B835B5" w:rsidRDefault="00B835B5">
      <w:r>
        <w:separator/>
      </w:r>
    </w:p>
  </w:footnote>
  <w:footnote w:type="continuationSeparator" w:id="0">
    <w:p w14:paraId="374BE4F1" w14:textId="77777777" w:rsidR="00B835B5" w:rsidRDefault="00B835B5">
      <w:r>
        <w:continuationSeparator/>
      </w:r>
    </w:p>
  </w:footnote>
  <w:footnote w:type="continuationNotice" w:id="1">
    <w:p w14:paraId="4CC78087" w14:textId="77777777" w:rsidR="00B835B5" w:rsidRDefault="00B835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7" w15:restartNumberingAfterBreak="0">
    <w:nsid w:val="37F44CD3"/>
    <w:multiLevelType w:val="hybridMultilevel"/>
    <w:tmpl w:val="514C24C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7"/>
  </w:num>
  <w:num w:numId="3">
    <w:abstractNumId w:val="8"/>
  </w:num>
  <w:num w:numId="4">
    <w:abstractNumId w:val="14"/>
  </w:num>
  <w:num w:numId="5">
    <w:abstractNumId w:val="10"/>
  </w:num>
  <w:num w:numId="6">
    <w:abstractNumId w:val="11"/>
  </w:num>
  <w:num w:numId="7">
    <w:abstractNumId w:val="9"/>
  </w:num>
  <w:num w:numId="8">
    <w:abstractNumId w:val="16"/>
  </w:num>
  <w:num w:numId="9">
    <w:abstractNumId w:val="7"/>
  </w:num>
  <w:num w:numId="10">
    <w:abstractNumId w:val="13"/>
  </w:num>
  <w:num w:numId="11">
    <w:abstractNumId w:val="12"/>
  </w:num>
  <w:num w:numId="12">
    <w:abstractNumId w:val="1"/>
  </w:num>
  <w:num w:numId="13">
    <w:abstractNumId w:val="6"/>
  </w:num>
  <w:num w:numId="14">
    <w:abstractNumId w:val="2"/>
  </w:num>
  <w:num w:numId="15">
    <w:abstractNumId w:val="3"/>
  </w:num>
  <w:num w:numId="16">
    <w:abstractNumId w:val="0"/>
  </w:num>
  <w:num w:numId="17">
    <w:abstractNumId w:val="5"/>
  </w:num>
  <w:num w:numId="1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866"/>
    <w:rsid w:val="001E307E"/>
    <w:rsid w:val="001E328E"/>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37B3"/>
    <w:rsid w:val="002A3866"/>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C5C"/>
    <w:rsid w:val="00507C7F"/>
    <w:rsid w:val="00507DD3"/>
    <w:rsid w:val="00510402"/>
    <w:rsid w:val="005107FD"/>
    <w:rsid w:val="00511034"/>
    <w:rsid w:val="00511786"/>
    <w:rsid w:val="005121F0"/>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EDC"/>
    <w:rsid w:val="00573284"/>
    <w:rsid w:val="005746CE"/>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9A7"/>
    <w:rsid w:val="008E1E20"/>
    <w:rsid w:val="008E2195"/>
    <w:rsid w:val="008E2281"/>
    <w:rsid w:val="008E39CA"/>
    <w:rsid w:val="008E3C3D"/>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141B"/>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3011"/>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BD4"/>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F0D"/>
    <w:rsid w:val="00C4204A"/>
    <w:rsid w:val="00C4267C"/>
    <w:rsid w:val="00C42F66"/>
    <w:rsid w:val="00C4416F"/>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5605"/>
    <w:rsid w:val="00DB59B4"/>
    <w:rsid w:val="00DB5FA8"/>
    <w:rsid w:val="00DB65F2"/>
    <w:rsid w:val="00DB6D24"/>
    <w:rsid w:val="00DB6F7F"/>
    <w:rsid w:val="00DB7583"/>
    <w:rsid w:val="00DB7608"/>
    <w:rsid w:val="00DB7928"/>
    <w:rsid w:val="00DB7A44"/>
    <w:rsid w:val="00DB7CDF"/>
    <w:rsid w:val="00DB7DC3"/>
    <w:rsid w:val="00DC0B49"/>
    <w:rsid w:val="00DC0FC5"/>
    <w:rsid w:val="00DC18CF"/>
    <w:rsid w:val="00DC1CF3"/>
    <w:rsid w:val="00DC1D8E"/>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C42"/>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98E"/>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F0B"/>
    <w:rsid w:val="00FF53A0"/>
    <w:rsid w:val="00FF5615"/>
    <w:rsid w:val="00FF5B6C"/>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w:basedOn w:val="a0"/>
    <w:link w:val="aff1"/>
    <w:uiPriority w:val="34"/>
    <w:qFormat/>
    <w:locked/>
    <w:rsid w:val="005B63D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E16B3-1F4C-4EF3-A4AF-863433B43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2181</Words>
  <Characters>12438</Characters>
  <Application>Microsoft Office Word</Application>
  <DocSecurity>0</DocSecurity>
  <Lines>103</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2018-02-14T05:40:00Z</dcterms:created>
  <dcterms:modified xsi:type="dcterms:W3CDTF">2018-02-16T00:19:00Z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