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6D49F" w14:textId="4A3E1CB7" w:rsidR="009A4263" w:rsidRPr="009A4263" w:rsidRDefault="009A4263" w:rsidP="009A4263">
      <w:pPr>
        <w:tabs>
          <w:tab w:val="center" w:pos="4536"/>
          <w:tab w:val="right" w:pos="8280"/>
          <w:tab w:val="right" w:pos="9639"/>
        </w:tabs>
        <w:ind w:right="2"/>
        <w:rPr>
          <w:rFonts w:ascii="Arial" w:eastAsia="ＭＳ 明朝" w:hAnsi="Arial"/>
          <w:b/>
          <w:noProof/>
          <w:lang w:val="en-US" w:eastAsia="x-none"/>
        </w:rPr>
      </w:pPr>
      <w:bookmarkStart w:id="0" w:name="OLE_LINK3"/>
      <w:r w:rsidRPr="009A4263">
        <w:rPr>
          <w:rFonts w:ascii="Arial" w:eastAsia="ＭＳ 明朝" w:hAnsi="Arial"/>
          <w:b/>
          <w:noProof/>
          <w:lang w:val="en-US" w:eastAsia="x-none"/>
        </w:rPr>
        <w:t>3GPP TSG RAN WG1 Meeting #92</w:t>
      </w:r>
      <w:r w:rsidRPr="009A4263">
        <w:rPr>
          <w:rFonts w:ascii="Arial" w:eastAsia="ＭＳ 明朝" w:hAnsi="Arial"/>
          <w:b/>
          <w:noProof/>
          <w:lang w:val="en-US" w:eastAsia="x-none"/>
        </w:rPr>
        <w:tab/>
      </w:r>
      <w:r w:rsidRPr="009A4263">
        <w:rPr>
          <w:rFonts w:ascii="Arial" w:eastAsia="ＭＳ 明朝" w:hAnsi="Arial"/>
          <w:b/>
          <w:noProof/>
          <w:lang w:val="en-US" w:eastAsia="x-none"/>
        </w:rPr>
        <w:tab/>
      </w:r>
      <w:r w:rsidR="00D6121E">
        <w:rPr>
          <w:rFonts w:ascii="Arial" w:eastAsia="ＭＳ 明朝" w:hAnsi="Arial" w:hint="eastAsia"/>
          <w:b/>
          <w:noProof/>
          <w:lang w:val="en-US"/>
        </w:rPr>
        <w:t xml:space="preserve"> </w:t>
      </w:r>
      <w:r w:rsidR="00D6121E">
        <w:rPr>
          <w:rFonts w:ascii="Arial" w:eastAsia="ＭＳ 明朝" w:hAnsi="Arial"/>
          <w:b/>
          <w:noProof/>
          <w:lang w:val="en-US"/>
        </w:rPr>
        <w:t xml:space="preserve"> </w:t>
      </w:r>
      <w:r w:rsidRPr="009A4263">
        <w:rPr>
          <w:rFonts w:ascii="Arial" w:eastAsia="ＭＳ 明朝" w:hAnsi="Arial"/>
          <w:b/>
          <w:noProof/>
          <w:lang w:val="en-US" w:eastAsia="x-none"/>
        </w:rPr>
        <w:tab/>
        <w:t>R1-18</w:t>
      </w:r>
      <w:r w:rsidR="00C202DF">
        <w:rPr>
          <w:rFonts w:ascii="Arial" w:eastAsia="ＭＳ 明朝" w:hAnsi="Arial" w:hint="eastAsia"/>
          <w:b/>
          <w:noProof/>
          <w:lang w:val="en-US"/>
        </w:rPr>
        <w:t>0</w:t>
      </w:r>
      <w:r w:rsidR="00C202DF">
        <w:rPr>
          <w:rFonts w:ascii="Arial" w:eastAsia="ＭＳ 明朝" w:hAnsi="Arial"/>
          <w:b/>
          <w:noProof/>
          <w:lang w:val="en-US"/>
        </w:rPr>
        <w:t>2487</w:t>
      </w:r>
    </w:p>
    <w:p w14:paraId="229C19E9" w14:textId="0F97AB89" w:rsidR="00A15F4B" w:rsidRPr="009A4263" w:rsidRDefault="009A4263" w:rsidP="009A4263">
      <w:pPr>
        <w:pStyle w:val="a7"/>
        <w:rPr>
          <w:sz w:val="24"/>
          <w:lang w:val="en-US"/>
        </w:rPr>
      </w:pPr>
      <w:r w:rsidRPr="009A4263">
        <w:rPr>
          <w:sz w:val="24"/>
          <w:lang w:val="en-US"/>
        </w:rPr>
        <w:t>Athens, Greece, February 26th – March 2nd, 2018</w:t>
      </w:r>
      <w:r w:rsidR="008055D6" w:rsidRPr="009A4263">
        <w:rPr>
          <w:sz w:val="24"/>
          <w:lang w:val="en-US"/>
        </w:rPr>
        <w:t xml:space="preserve"> </w:t>
      </w:r>
    </w:p>
    <w:p w14:paraId="097926AE" w14:textId="77777777" w:rsidR="002123E7" w:rsidRPr="00A15F4B"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2F6DFB87"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4C34DB">
        <w:rPr>
          <w:rFonts w:hint="eastAsia"/>
          <w:sz w:val="24"/>
          <w:lang w:val="en-US" w:eastAsia="ja-JP"/>
        </w:rPr>
        <w:t>DL/UL scheduling and HARQ management</w:t>
      </w:r>
    </w:p>
    <w:bookmarkEnd w:id="1"/>
    <w:bookmarkEnd w:id="2"/>
    <w:bookmarkEnd w:id="3"/>
    <w:bookmarkEnd w:id="4"/>
    <w:p w14:paraId="02FF14B3" w14:textId="61A7716B"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FF04CC">
        <w:rPr>
          <w:sz w:val="24"/>
          <w:lang w:val="en-US" w:eastAsia="ja-JP"/>
        </w:rPr>
        <w:t>7</w:t>
      </w:r>
      <w:r w:rsidR="00816BF2">
        <w:rPr>
          <w:sz w:val="24"/>
          <w:lang w:val="en-US" w:eastAsia="ja-JP"/>
        </w:rPr>
        <w:t>.</w:t>
      </w:r>
      <w:r w:rsidR="009A4263">
        <w:rPr>
          <w:sz w:val="24"/>
          <w:lang w:val="en-US" w:eastAsia="ja-JP"/>
        </w:rPr>
        <w:t>1.</w:t>
      </w:r>
      <w:r w:rsidR="00816BF2">
        <w:rPr>
          <w:sz w:val="24"/>
          <w:lang w:val="en-US" w:eastAsia="ja-JP"/>
        </w:rPr>
        <w:t>3</w:t>
      </w:r>
      <w:r w:rsidR="00E33769" w:rsidRPr="00E33769">
        <w:rPr>
          <w:sz w:val="24"/>
          <w:lang w:val="en-US" w:eastAsia="ja-JP"/>
        </w:rPr>
        <w:t>.</w:t>
      </w:r>
      <w:r w:rsidR="004C34DB">
        <w:rPr>
          <w:rFonts w:hint="eastAsia"/>
          <w:sz w:val="24"/>
          <w:lang w:val="en-US" w:eastAsia="ja-JP"/>
        </w:rPr>
        <w:t>3.2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753ABBF0" w14:textId="4C0F7FD7" w:rsidR="0055521F" w:rsidRPr="004C34DB" w:rsidRDefault="004C34DB" w:rsidP="004C34DB">
      <w:pPr>
        <w:spacing w:afterLines="50" w:after="120"/>
        <w:jc w:val="both"/>
        <w:rPr>
          <w:rFonts w:eastAsiaTheme="minorEastAsia"/>
          <w:sz w:val="22"/>
        </w:rPr>
      </w:pPr>
      <w:r>
        <w:rPr>
          <w:rFonts w:eastAsiaTheme="minorEastAsia" w:hint="eastAsia"/>
          <w:sz w:val="22"/>
        </w:rPr>
        <w:t xml:space="preserve">In this contribution, we </w:t>
      </w:r>
      <w:r w:rsidR="00D63BAF">
        <w:rPr>
          <w:rFonts w:eastAsiaTheme="minorEastAsia" w:hint="eastAsia"/>
          <w:sz w:val="22"/>
        </w:rPr>
        <w:t>discuss</w:t>
      </w:r>
      <w:r>
        <w:rPr>
          <w:rFonts w:eastAsiaTheme="minorEastAsia" w:hint="eastAsia"/>
          <w:sz w:val="22"/>
        </w:rPr>
        <w:t xml:space="preserve"> </w:t>
      </w:r>
      <w:r w:rsidR="00D63BAF">
        <w:rPr>
          <w:rFonts w:eastAsiaTheme="minorEastAsia" w:hint="eastAsia"/>
          <w:sz w:val="22"/>
        </w:rPr>
        <w:t xml:space="preserve">Type-1 </w:t>
      </w:r>
      <w:r>
        <w:rPr>
          <w:rFonts w:eastAsiaTheme="minorEastAsia" w:hint="eastAsia"/>
          <w:sz w:val="22"/>
        </w:rPr>
        <w:t>HARQ-ACK codebook determination.</w:t>
      </w:r>
    </w:p>
    <w:p w14:paraId="14A03368" w14:textId="47D7C8C7" w:rsidR="00AF08AD" w:rsidRPr="00A10B82" w:rsidRDefault="00AF08AD" w:rsidP="00AF08AD">
      <w:pPr>
        <w:spacing w:afterLines="50" w:after="120"/>
        <w:jc w:val="both"/>
        <w:rPr>
          <w:rFonts w:eastAsiaTheme="minorEastAsia"/>
          <w:sz w:val="22"/>
        </w:rPr>
      </w:pPr>
    </w:p>
    <w:p w14:paraId="7BAA15F4" w14:textId="49459BE6" w:rsidR="00D6121E" w:rsidRPr="001D371A" w:rsidRDefault="00A85E83" w:rsidP="00D6121E">
      <w:pPr>
        <w:pStyle w:val="1"/>
        <w:numPr>
          <w:ilvl w:val="0"/>
          <w:numId w:val="6"/>
        </w:numPr>
        <w:spacing w:after="120"/>
        <w:jc w:val="both"/>
        <w:rPr>
          <w:rFonts w:eastAsiaTheme="minorEastAsia"/>
          <w:b/>
          <w:lang w:val="en-US"/>
        </w:rPr>
      </w:pPr>
      <w:r>
        <w:rPr>
          <w:rFonts w:eastAsiaTheme="minorEastAsia" w:hint="eastAsia"/>
          <w:b/>
          <w:lang w:val="en-US"/>
        </w:rPr>
        <w:t>Type-1 HARQ-ACK codebook determination</w:t>
      </w:r>
    </w:p>
    <w:p w14:paraId="0E7AA9C3" w14:textId="6F303D60" w:rsidR="00A85E83" w:rsidRDefault="00A85E83" w:rsidP="00AF08AD">
      <w:pPr>
        <w:spacing w:afterLines="50" w:after="120"/>
        <w:jc w:val="both"/>
        <w:rPr>
          <w:rFonts w:eastAsiaTheme="minorEastAsia"/>
          <w:sz w:val="22"/>
        </w:rPr>
      </w:pPr>
      <w:r>
        <w:rPr>
          <w:rFonts w:eastAsiaTheme="minorEastAsia" w:hint="eastAsia"/>
          <w:sz w:val="22"/>
        </w:rPr>
        <w:t>In TS 38.213 section 9.1.2, Type-1 HARQ-ACK codebook determination is specified. With this type, a UE generates HARQ-ACK bit(s) on a UCI transmission occasion corresponding to all the possible PDSCH candidates in order to avoid any ambiguity on the HARQ-ACK codebook. For example, if a UE is configured with K1 (i.e., HARQ-ACK timing) of {1, 2, 3, 4, 5, 6, 7, 8} slots, at a slot #n, the UE generates HARQ-ACK bits for possible PDSCH candidates at slots #</w:t>
      </w:r>
      <w:r w:rsidR="00883AC0">
        <w:rPr>
          <w:rFonts w:eastAsiaTheme="minorEastAsia" w:hint="eastAsia"/>
          <w:sz w:val="22"/>
        </w:rPr>
        <w:t xml:space="preserve"> </w:t>
      </w:r>
      <w:r>
        <w:rPr>
          <w:rFonts w:eastAsiaTheme="minorEastAsia" w:hint="eastAsia"/>
          <w:sz w:val="22"/>
        </w:rPr>
        <w:t xml:space="preserve">{n-8, n-7, n-6, n-5, n-4, n-3, n-2, n-1}. As such, DCI detection does not impact on the HARQ-ACK bit generation. </w:t>
      </w:r>
    </w:p>
    <w:p w14:paraId="47CE40F6" w14:textId="1A0573E7" w:rsidR="00A85E83" w:rsidRDefault="00A85E83" w:rsidP="00AF08AD">
      <w:pPr>
        <w:spacing w:afterLines="50" w:after="120"/>
        <w:jc w:val="both"/>
        <w:rPr>
          <w:rFonts w:eastAsiaTheme="minorEastAsia"/>
          <w:sz w:val="22"/>
        </w:rPr>
      </w:pPr>
      <w:r>
        <w:rPr>
          <w:rFonts w:eastAsiaTheme="minorEastAsia" w:hint="eastAsia"/>
          <w:sz w:val="22"/>
        </w:rPr>
        <w:t xml:space="preserve">Current TS 38.213 further </w:t>
      </w:r>
      <w:r w:rsidR="00883AC0">
        <w:rPr>
          <w:rFonts w:eastAsiaTheme="minorEastAsia" w:hint="eastAsia"/>
          <w:sz w:val="22"/>
        </w:rPr>
        <w:t>avoids over dimension of</w:t>
      </w:r>
      <w:r>
        <w:rPr>
          <w:rFonts w:eastAsiaTheme="minorEastAsia" w:hint="eastAsia"/>
          <w:sz w:val="22"/>
        </w:rPr>
        <w:t xml:space="preserve"> the HARQ-ACK codebook: </w:t>
      </w:r>
      <w:r w:rsidR="00782FFB">
        <w:rPr>
          <w:rFonts w:eastAsiaTheme="minorEastAsia" w:hint="eastAsia"/>
          <w:sz w:val="22"/>
        </w:rPr>
        <w:t xml:space="preserve">HARQ-ACK bit(s) corresponding to invalid </w:t>
      </w:r>
      <w:r>
        <w:rPr>
          <w:rFonts w:eastAsiaTheme="minorEastAsia" w:hint="eastAsia"/>
          <w:sz w:val="22"/>
        </w:rPr>
        <w:t>PDSCH candidate</w:t>
      </w:r>
      <w:r w:rsidR="00782FFB">
        <w:rPr>
          <w:rFonts w:eastAsiaTheme="minorEastAsia" w:hint="eastAsia"/>
          <w:sz w:val="22"/>
        </w:rPr>
        <w:t>(</w:t>
      </w:r>
      <w:r>
        <w:rPr>
          <w:rFonts w:eastAsiaTheme="minorEastAsia" w:hint="eastAsia"/>
          <w:sz w:val="22"/>
        </w:rPr>
        <w:t>s</w:t>
      </w:r>
      <w:r w:rsidR="00782FFB">
        <w:rPr>
          <w:rFonts w:eastAsiaTheme="minorEastAsia" w:hint="eastAsia"/>
          <w:sz w:val="22"/>
        </w:rPr>
        <w:t>) are excluded from the codebook. For this, two cases are taken into account.</w:t>
      </w:r>
    </w:p>
    <w:p w14:paraId="255DC96F" w14:textId="37D6D0FB" w:rsidR="00782FFB" w:rsidRDefault="00FA499B" w:rsidP="00FA499B">
      <w:pPr>
        <w:pStyle w:val="afd"/>
        <w:numPr>
          <w:ilvl w:val="0"/>
          <w:numId w:val="43"/>
        </w:numPr>
        <w:spacing w:afterLines="50" w:after="120"/>
        <w:ind w:leftChars="0"/>
        <w:jc w:val="both"/>
        <w:rPr>
          <w:rFonts w:eastAsiaTheme="minorEastAsia"/>
          <w:sz w:val="22"/>
        </w:rPr>
      </w:pPr>
      <w:r>
        <w:rPr>
          <w:rFonts w:eastAsiaTheme="minorEastAsia" w:hint="eastAsia"/>
          <w:sz w:val="22"/>
        </w:rPr>
        <w:t>Case 1: PDSCH candidate</w:t>
      </w:r>
      <w:r w:rsidR="00ED578D">
        <w:rPr>
          <w:rFonts w:eastAsiaTheme="minorEastAsia"/>
          <w:sz w:val="22"/>
        </w:rPr>
        <w:t>(s)</w:t>
      </w:r>
      <w:r>
        <w:rPr>
          <w:rFonts w:eastAsiaTheme="minorEastAsia" w:hint="eastAsia"/>
          <w:sz w:val="22"/>
        </w:rPr>
        <w:t xml:space="preserve"> </w:t>
      </w:r>
      <w:r>
        <w:rPr>
          <w:rFonts w:eastAsiaTheme="minorEastAsia"/>
          <w:sz w:val="22"/>
        </w:rPr>
        <w:t>overlapped</w:t>
      </w:r>
      <w:r>
        <w:rPr>
          <w:rFonts w:eastAsiaTheme="minorEastAsia" w:hint="eastAsia"/>
          <w:sz w:val="22"/>
        </w:rPr>
        <w:t xml:space="preserve"> with UL symbols configured by semi-static UL/DL assignment </w:t>
      </w:r>
      <w:r w:rsidR="008B2ECF">
        <w:rPr>
          <w:rFonts w:eastAsiaTheme="minorEastAsia"/>
          <w:sz w:val="22"/>
        </w:rPr>
        <w:t>is/</w:t>
      </w:r>
      <w:r w:rsidR="00ED578D">
        <w:rPr>
          <w:rFonts w:eastAsiaTheme="minorEastAsia"/>
          <w:sz w:val="22"/>
        </w:rPr>
        <w:t>are</w:t>
      </w:r>
      <w:r>
        <w:rPr>
          <w:rFonts w:eastAsiaTheme="minorEastAsia" w:hint="eastAsia"/>
          <w:sz w:val="22"/>
        </w:rPr>
        <w:t xml:space="preserve"> considered as invalid.</w:t>
      </w:r>
    </w:p>
    <w:p w14:paraId="09F56D60" w14:textId="471BEBC0" w:rsidR="00FA499B" w:rsidRPr="00FA499B" w:rsidRDefault="00FA499B" w:rsidP="00FA499B">
      <w:pPr>
        <w:pStyle w:val="afd"/>
        <w:numPr>
          <w:ilvl w:val="0"/>
          <w:numId w:val="43"/>
        </w:numPr>
        <w:spacing w:afterLines="50" w:after="120"/>
        <w:ind w:leftChars="0"/>
        <w:jc w:val="both"/>
        <w:rPr>
          <w:rFonts w:eastAsiaTheme="minorEastAsia"/>
          <w:sz w:val="22"/>
        </w:rPr>
      </w:pPr>
      <w:r>
        <w:rPr>
          <w:rFonts w:eastAsiaTheme="minorEastAsia" w:hint="eastAsia"/>
          <w:sz w:val="22"/>
        </w:rPr>
        <w:t>Case 2: PDSCH candidate</w:t>
      </w:r>
      <w:r w:rsidR="00AE0A39">
        <w:rPr>
          <w:rFonts w:eastAsiaTheme="minorEastAsia"/>
          <w:sz w:val="22"/>
        </w:rPr>
        <w:t>(s)</w:t>
      </w:r>
      <w:r>
        <w:rPr>
          <w:rFonts w:eastAsiaTheme="minorEastAsia" w:hint="eastAsia"/>
          <w:sz w:val="22"/>
        </w:rPr>
        <w:t xml:space="preserve"> overlapped with another PDSCH candidate(s) starting from the same timing area (more specifically, starting symbol(s) of the two PDSCH </w:t>
      </w:r>
      <w:r w:rsidR="000B1044">
        <w:rPr>
          <w:rFonts w:eastAsiaTheme="minorEastAsia"/>
          <w:sz w:val="22"/>
        </w:rPr>
        <w:t xml:space="preserve">candidates </w:t>
      </w:r>
      <w:r>
        <w:rPr>
          <w:rFonts w:eastAsiaTheme="minorEastAsia" w:hint="eastAsia"/>
          <w:sz w:val="22"/>
        </w:rPr>
        <w:t>are before the end symbol of the early PDSCH</w:t>
      </w:r>
      <w:r w:rsidR="00F57F0C">
        <w:rPr>
          <w:rFonts w:eastAsiaTheme="minorEastAsia"/>
          <w:sz w:val="22"/>
        </w:rPr>
        <w:t xml:space="preserve"> candidate</w:t>
      </w:r>
      <w:r>
        <w:rPr>
          <w:rFonts w:eastAsiaTheme="minorEastAsia" w:hint="eastAsia"/>
          <w:sz w:val="22"/>
        </w:rPr>
        <w:t>) is</w:t>
      </w:r>
      <w:r w:rsidR="002D34DB">
        <w:rPr>
          <w:rFonts w:eastAsiaTheme="minorEastAsia"/>
          <w:sz w:val="22"/>
        </w:rPr>
        <w:t>/are</w:t>
      </w:r>
      <w:r>
        <w:rPr>
          <w:rFonts w:eastAsiaTheme="minorEastAsia" w:hint="eastAsia"/>
          <w:sz w:val="22"/>
        </w:rPr>
        <w:t xml:space="preserve"> considered as invalid.</w:t>
      </w:r>
    </w:p>
    <w:p w14:paraId="12CF6433" w14:textId="314C64C3" w:rsidR="00A85E83" w:rsidRDefault="00FA499B" w:rsidP="00AF08AD">
      <w:pPr>
        <w:spacing w:afterLines="50" w:after="120"/>
        <w:jc w:val="both"/>
        <w:rPr>
          <w:rFonts w:eastAsiaTheme="minorEastAsia"/>
          <w:sz w:val="22"/>
        </w:rPr>
      </w:pPr>
      <w:r>
        <w:rPr>
          <w:rFonts w:eastAsiaTheme="minorEastAsia" w:hint="eastAsia"/>
          <w:sz w:val="22"/>
        </w:rPr>
        <w:t xml:space="preserve">With the current description, </w:t>
      </w:r>
      <w:r>
        <w:rPr>
          <w:rFonts w:eastAsiaTheme="minorEastAsia"/>
          <w:sz w:val="22"/>
        </w:rPr>
        <w:t>the</w:t>
      </w:r>
      <w:r>
        <w:rPr>
          <w:rFonts w:eastAsiaTheme="minorEastAsia" w:hint="eastAsia"/>
          <w:sz w:val="22"/>
        </w:rPr>
        <w:t xml:space="preserve"> UE shall generate HARQ-ACK bit(s) for all the PDSCH candidates in each slot unless the candidate is in the above case 1 or case 2. For example, in the following example figure, the UE shall generate 7 HARQ-ACK bits per slot, regardless of how PDSCH(s) is/are scheduled in the slot (note: for the two PDSCHs having number #0, only one HARQ-ACK bit is generated, since the UE is not scheduled with two PDSCHs having number #0 in the same slot).</w:t>
      </w:r>
    </w:p>
    <w:p w14:paraId="480E9DA5" w14:textId="47F8CFAD" w:rsidR="00FA499B" w:rsidRDefault="00862C78" w:rsidP="00FA499B">
      <w:pPr>
        <w:spacing w:afterLines="50" w:after="120"/>
        <w:jc w:val="center"/>
        <w:rPr>
          <w:rFonts w:eastAsiaTheme="minorEastAsia"/>
          <w:sz w:val="22"/>
        </w:rPr>
      </w:pPr>
      <w:r w:rsidRPr="00862C78">
        <w:rPr>
          <w:rFonts w:hint="eastAsia"/>
          <w:noProof/>
        </w:rPr>
        <w:drawing>
          <wp:inline distT="0" distB="0" distL="0" distR="0" wp14:anchorId="71F1076E" wp14:editId="7195DE60">
            <wp:extent cx="4146120" cy="2643480"/>
            <wp:effectExtent l="0" t="0" r="698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6120" cy="2643480"/>
                    </a:xfrm>
                    <a:prstGeom prst="rect">
                      <a:avLst/>
                    </a:prstGeom>
                    <a:noFill/>
                    <a:ln>
                      <a:noFill/>
                    </a:ln>
                  </pic:spPr>
                </pic:pic>
              </a:graphicData>
            </a:graphic>
          </wp:inline>
        </w:drawing>
      </w:r>
    </w:p>
    <w:p w14:paraId="2B7F2CEE" w14:textId="0A1F4442" w:rsidR="00FA499B" w:rsidRDefault="00FA499B" w:rsidP="00FA499B">
      <w:pPr>
        <w:spacing w:afterLines="50" w:after="120"/>
        <w:jc w:val="center"/>
        <w:rPr>
          <w:rFonts w:eastAsiaTheme="minorEastAsia"/>
          <w:sz w:val="22"/>
        </w:rPr>
      </w:pPr>
      <w:r>
        <w:rPr>
          <w:rFonts w:eastAsiaTheme="minorEastAsia" w:hint="eastAsia"/>
          <w:sz w:val="22"/>
        </w:rPr>
        <w:t>Fig.1.</w:t>
      </w:r>
      <w:r>
        <w:rPr>
          <w:rFonts w:eastAsiaTheme="minorEastAsia" w:hint="eastAsia"/>
          <w:sz w:val="22"/>
        </w:rPr>
        <w:tab/>
        <w:t>HARQ-ACK codebook generation for a slot.</w:t>
      </w:r>
    </w:p>
    <w:p w14:paraId="39784614" w14:textId="56254070" w:rsidR="008D6190" w:rsidRDefault="00B017B1" w:rsidP="00B1461C">
      <w:pPr>
        <w:spacing w:afterLines="50" w:after="120"/>
        <w:jc w:val="both"/>
        <w:rPr>
          <w:rFonts w:eastAsiaTheme="minorEastAsia"/>
          <w:sz w:val="22"/>
          <w:szCs w:val="22"/>
        </w:rPr>
      </w:pPr>
      <w:r>
        <w:rPr>
          <w:rFonts w:eastAsiaTheme="minorEastAsia" w:hint="eastAsia"/>
          <w:sz w:val="22"/>
          <w:szCs w:val="22"/>
        </w:rPr>
        <w:lastRenderedPageBreak/>
        <w:t xml:space="preserve">However, </w:t>
      </w:r>
      <w:r w:rsidR="00862C78">
        <w:rPr>
          <w:rFonts w:eastAsiaTheme="minorEastAsia" w:hint="eastAsia"/>
          <w:sz w:val="22"/>
          <w:szCs w:val="22"/>
        </w:rPr>
        <w:t xml:space="preserve">it does not take into account how many PDSCH(s) the UE can receive per slot. </w:t>
      </w:r>
      <w:r w:rsidR="008D6190">
        <w:rPr>
          <w:rFonts w:eastAsiaTheme="minorEastAsia" w:hint="eastAsia"/>
          <w:sz w:val="22"/>
          <w:szCs w:val="22"/>
        </w:rPr>
        <w:t>Advanced UE may receive all the PDSCH candidates (#0~#7) in one slot. A basic UE may receive only one PDSCH candidate in one slot, e.g., it may not be possible to receive PDSCH candidates #1~#7. Taking into account for such UE capability difference, the current HARQ-ACK codebook generation can still be improved.</w:t>
      </w:r>
    </w:p>
    <w:p w14:paraId="080F57B9" w14:textId="77777777" w:rsidR="00C202DF" w:rsidRDefault="008D6190" w:rsidP="00B1461C">
      <w:pPr>
        <w:spacing w:afterLines="50" w:after="120"/>
        <w:jc w:val="both"/>
        <w:rPr>
          <w:rFonts w:eastAsiaTheme="minorEastAsia"/>
          <w:sz w:val="22"/>
          <w:szCs w:val="22"/>
        </w:rPr>
      </w:pPr>
      <w:r>
        <w:rPr>
          <w:rFonts w:eastAsiaTheme="minorEastAsia" w:hint="eastAsia"/>
          <w:sz w:val="22"/>
          <w:szCs w:val="22"/>
        </w:rPr>
        <w:t xml:space="preserve">So far, simultaneous reception of multiple PDSCHs in the same carrier has not been agreed. On the other hand, from the list of feature groups, it is natural to consider that some UE may not be able to receive more than one PDSCH per slot. </w:t>
      </w:r>
      <w:r w:rsidR="003817B9">
        <w:rPr>
          <w:rFonts w:eastAsiaTheme="minorEastAsia" w:hint="eastAsia"/>
          <w:sz w:val="22"/>
          <w:szCs w:val="22"/>
        </w:rPr>
        <w:t xml:space="preserve">For such UE, up to one HARQ-ACK bit for </w:t>
      </w:r>
      <w:r w:rsidR="004F0D89">
        <w:rPr>
          <w:rFonts w:eastAsiaTheme="minorEastAsia"/>
          <w:sz w:val="22"/>
          <w:szCs w:val="22"/>
        </w:rPr>
        <w:t xml:space="preserve">all </w:t>
      </w:r>
      <w:r w:rsidR="003817B9">
        <w:rPr>
          <w:rFonts w:eastAsiaTheme="minorEastAsia" w:hint="eastAsia"/>
          <w:sz w:val="22"/>
          <w:szCs w:val="22"/>
        </w:rPr>
        <w:t xml:space="preserve">PDSCH candidates in a slot is sufficient. We propose to take this into account in the spec. </w:t>
      </w:r>
      <w:r w:rsidR="002A12A4">
        <w:rPr>
          <w:rFonts w:eastAsiaTheme="minorEastAsia"/>
          <w:sz w:val="22"/>
          <w:szCs w:val="22"/>
        </w:rPr>
        <w:t>If simultaneous reception of multiple PDSCHs in the same carrier is supported, the HARQ-ACK codebook determination can further be adjusted.</w:t>
      </w:r>
    </w:p>
    <w:p w14:paraId="5BE5A2C6" w14:textId="4EB81BCD" w:rsidR="00E8261F" w:rsidRPr="00E8261F" w:rsidRDefault="00E8261F" w:rsidP="00B1461C">
      <w:pPr>
        <w:spacing w:afterLines="50" w:after="120"/>
        <w:jc w:val="both"/>
        <w:rPr>
          <w:rFonts w:eastAsiaTheme="minorEastAsia"/>
          <w:b/>
          <w:sz w:val="22"/>
          <w:szCs w:val="22"/>
          <w:u w:val="single"/>
        </w:rPr>
      </w:pPr>
      <w:r w:rsidRPr="00E8261F">
        <w:rPr>
          <w:rFonts w:eastAsiaTheme="minorEastAsia" w:hint="eastAsia"/>
          <w:b/>
          <w:sz w:val="22"/>
          <w:szCs w:val="22"/>
          <w:u w:val="single"/>
        </w:rPr>
        <w:t>Proposal 1:</w:t>
      </w:r>
    </w:p>
    <w:p w14:paraId="6DACAE79" w14:textId="695FF44C" w:rsidR="003817B9" w:rsidRPr="008D6190" w:rsidRDefault="00E8261F" w:rsidP="00E8261F">
      <w:pPr>
        <w:pStyle w:val="afd"/>
        <w:numPr>
          <w:ilvl w:val="0"/>
          <w:numId w:val="45"/>
        </w:numPr>
        <w:spacing w:afterLines="50" w:after="120"/>
        <w:ind w:leftChars="0"/>
        <w:jc w:val="both"/>
        <w:rPr>
          <w:rFonts w:eastAsiaTheme="minorEastAsia"/>
          <w:i/>
          <w:sz w:val="22"/>
          <w:szCs w:val="22"/>
        </w:rPr>
      </w:pPr>
      <w:r w:rsidRPr="008D6190">
        <w:rPr>
          <w:rFonts w:eastAsiaTheme="minorEastAsia" w:hint="eastAsia"/>
          <w:i/>
          <w:sz w:val="22"/>
          <w:szCs w:val="22"/>
        </w:rPr>
        <w:t xml:space="preserve">For Type-1 HARQ-ACK codebook determination, if the UE is capable of receiving up to </w:t>
      </w:r>
      <w:r w:rsidR="008D6190" w:rsidRPr="008D6190">
        <w:rPr>
          <w:rFonts w:eastAsiaTheme="minorEastAsia" w:hint="eastAsia"/>
          <w:i/>
          <w:sz w:val="22"/>
          <w:szCs w:val="22"/>
        </w:rPr>
        <w:t>one</w:t>
      </w:r>
      <w:r w:rsidRPr="008D6190">
        <w:rPr>
          <w:rFonts w:eastAsiaTheme="minorEastAsia" w:hint="eastAsia"/>
          <w:i/>
          <w:sz w:val="22"/>
          <w:szCs w:val="22"/>
        </w:rPr>
        <w:t xml:space="preserve"> PDSCH per slot, the number of HARQ-ACK </w:t>
      </w:r>
      <w:r w:rsidR="005E42A0">
        <w:rPr>
          <w:rFonts w:eastAsiaTheme="minorEastAsia"/>
          <w:i/>
          <w:sz w:val="22"/>
          <w:szCs w:val="22"/>
        </w:rPr>
        <w:t xml:space="preserve">bit </w:t>
      </w:r>
      <w:r w:rsidR="00726408">
        <w:rPr>
          <w:rFonts w:eastAsiaTheme="minorEastAsia"/>
          <w:i/>
          <w:sz w:val="22"/>
          <w:szCs w:val="22"/>
        </w:rPr>
        <w:t>over</w:t>
      </w:r>
      <w:r w:rsidR="00726408">
        <w:rPr>
          <w:rFonts w:eastAsiaTheme="minorEastAsia" w:hint="eastAsia"/>
          <w:i/>
          <w:sz w:val="22"/>
          <w:szCs w:val="22"/>
        </w:rPr>
        <w:t xml:space="preserve"> the PDSCH candidates in a</w:t>
      </w:r>
      <w:r w:rsidR="008D6190" w:rsidRPr="008D6190">
        <w:rPr>
          <w:rFonts w:eastAsiaTheme="minorEastAsia" w:hint="eastAsia"/>
          <w:i/>
          <w:sz w:val="22"/>
          <w:szCs w:val="22"/>
        </w:rPr>
        <w:t xml:space="preserve"> slot is one</w:t>
      </w:r>
      <w:r w:rsidRPr="008D6190">
        <w:rPr>
          <w:rFonts w:eastAsiaTheme="minorEastAsia" w:hint="eastAsia"/>
          <w:i/>
          <w:sz w:val="22"/>
          <w:szCs w:val="22"/>
        </w:rPr>
        <w:t>.</w:t>
      </w:r>
    </w:p>
    <w:p w14:paraId="3260DC6D" w14:textId="77777777" w:rsidR="00B017B1" w:rsidRPr="00877709" w:rsidRDefault="00B017B1" w:rsidP="00B1461C">
      <w:pPr>
        <w:spacing w:afterLines="50" w:after="120"/>
        <w:jc w:val="both"/>
        <w:rPr>
          <w:rFonts w:eastAsiaTheme="minorEastAsia"/>
          <w:sz w:val="22"/>
          <w:szCs w:val="22"/>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46D73263" w14:textId="6B60EE62" w:rsidR="00A06DD8" w:rsidRDefault="00C01EC5" w:rsidP="00D5166A">
      <w:pPr>
        <w:spacing w:after="120"/>
        <w:jc w:val="both"/>
        <w:rPr>
          <w:rFonts w:eastAsiaTheme="minorEastAsia"/>
          <w:sz w:val="22"/>
          <w:szCs w:val="22"/>
          <w:lang w:eastAsia="ko-KR"/>
        </w:rPr>
      </w:pPr>
      <w:r w:rsidRPr="00AC2E69">
        <w:rPr>
          <w:rFonts w:eastAsiaTheme="minorEastAsia" w:hint="eastAsia"/>
          <w:sz w:val="22"/>
          <w:szCs w:val="22"/>
          <w:lang w:eastAsia="ko-KR"/>
        </w:rPr>
        <w:t>In this contribution</w:t>
      </w:r>
      <w:r w:rsidRPr="00AC2E69">
        <w:rPr>
          <w:rFonts w:eastAsiaTheme="minorEastAsia"/>
          <w:sz w:val="22"/>
          <w:szCs w:val="22"/>
          <w:lang w:eastAsia="ko-KR"/>
        </w:rPr>
        <w:t>,</w:t>
      </w:r>
      <w:r w:rsidRPr="00AC2E69">
        <w:rPr>
          <w:rFonts w:eastAsiaTheme="minorEastAsia" w:hint="eastAsia"/>
          <w:sz w:val="22"/>
          <w:szCs w:val="22"/>
          <w:lang w:eastAsia="ko-KR"/>
        </w:rPr>
        <w:t xml:space="preserve"> </w:t>
      </w:r>
      <w:r w:rsidR="00DE1A16">
        <w:rPr>
          <w:rFonts w:eastAsiaTheme="minorEastAsia"/>
          <w:sz w:val="22"/>
          <w:szCs w:val="22"/>
          <w:lang w:eastAsia="ko-KR"/>
        </w:rPr>
        <w:t>we discuss</w:t>
      </w:r>
      <w:r w:rsidR="002A12A4">
        <w:rPr>
          <w:rFonts w:eastAsiaTheme="minorEastAsia"/>
          <w:sz w:val="22"/>
          <w:szCs w:val="22"/>
          <w:lang w:eastAsia="ko-KR"/>
        </w:rPr>
        <w:t>ed</w:t>
      </w:r>
      <w:r w:rsidR="00DE1A16">
        <w:rPr>
          <w:rFonts w:eastAsiaTheme="minorEastAsia"/>
          <w:sz w:val="22"/>
          <w:szCs w:val="22"/>
          <w:lang w:eastAsia="ko-KR"/>
        </w:rPr>
        <w:t xml:space="preserve"> </w:t>
      </w:r>
      <w:r w:rsidR="002A12A4">
        <w:rPr>
          <w:rFonts w:eastAsiaTheme="minorEastAsia"/>
          <w:sz w:val="22"/>
          <w:szCs w:val="22"/>
          <w:lang w:eastAsia="ko-KR"/>
        </w:rPr>
        <w:t>details of Type-1 HARQ-ACK codebook determination,</w:t>
      </w:r>
      <w:bookmarkStart w:id="7" w:name="_GoBack"/>
      <w:bookmarkEnd w:id="7"/>
      <w:r w:rsidR="002A12A4">
        <w:rPr>
          <w:rFonts w:eastAsiaTheme="minorEastAsia"/>
          <w:sz w:val="22"/>
          <w:szCs w:val="22"/>
          <w:lang w:eastAsia="ko-KR"/>
        </w:rPr>
        <w:t xml:space="preserve"> and proposed following.</w:t>
      </w:r>
    </w:p>
    <w:p w14:paraId="1C2686CC" w14:textId="77777777" w:rsidR="002A12A4" w:rsidRPr="00E8261F" w:rsidRDefault="002A12A4" w:rsidP="002A12A4">
      <w:pPr>
        <w:spacing w:afterLines="50" w:after="120"/>
        <w:jc w:val="both"/>
        <w:rPr>
          <w:rFonts w:eastAsiaTheme="minorEastAsia"/>
          <w:b/>
          <w:sz w:val="22"/>
          <w:szCs w:val="22"/>
          <w:u w:val="single"/>
        </w:rPr>
      </w:pPr>
      <w:r w:rsidRPr="00E8261F">
        <w:rPr>
          <w:rFonts w:eastAsiaTheme="minorEastAsia" w:hint="eastAsia"/>
          <w:b/>
          <w:sz w:val="22"/>
          <w:szCs w:val="22"/>
          <w:u w:val="single"/>
        </w:rPr>
        <w:t>Proposal 1:</w:t>
      </w:r>
    </w:p>
    <w:p w14:paraId="0D0E0C77" w14:textId="77777777" w:rsidR="002A12A4" w:rsidRPr="008D6190" w:rsidRDefault="002A12A4" w:rsidP="002A12A4">
      <w:pPr>
        <w:pStyle w:val="afd"/>
        <w:numPr>
          <w:ilvl w:val="0"/>
          <w:numId w:val="45"/>
        </w:numPr>
        <w:spacing w:afterLines="50" w:after="120"/>
        <w:ind w:leftChars="0"/>
        <w:jc w:val="both"/>
        <w:rPr>
          <w:rFonts w:eastAsiaTheme="minorEastAsia"/>
          <w:i/>
          <w:sz w:val="22"/>
          <w:szCs w:val="22"/>
        </w:rPr>
      </w:pPr>
      <w:r w:rsidRPr="008D6190">
        <w:rPr>
          <w:rFonts w:eastAsiaTheme="minorEastAsia" w:hint="eastAsia"/>
          <w:i/>
          <w:sz w:val="22"/>
          <w:szCs w:val="22"/>
        </w:rPr>
        <w:t xml:space="preserve">For Type-1 HARQ-ACK codebook determination, if the UE is capable of receiving up to one PDSCH per slot, the number of HARQ-ACK </w:t>
      </w:r>
      <w:r>
        <w:rPr>
          <w:rFonts w:eastAsiaTheme="minorEastAsia"/>
          <w:i/>
          <w:sz w:val="22"/>
          <w:szCs w:val="22"/>
        </w:rPr>
        <w:t>bit over</w:t>
      </w:r>
      <w:r>
        <w:rPr>
          <w:rFonts w:eastAsiaTheme="minorEastAsia" w:hint="eastAsia"/>
          <w:i/>
          <w:sz w:val="22"/>
          <w:szCs w:val="22"/>
        </w:rPr>
        <w:t xml:space="preserve"> the PDSCH candidates in a</w:t>
      </w:r>
      <w:r w:rsidRPr="008D6190">
        <w:rPr>
          <w:rFonts w:eastAsiaTheme="minorEastAsia" w:hint="eastAsia"/>
          <w:i/>
          <w:sz w:val="22"/>
          <w:szCs w:val="22"/>
        </w:rPr>
        <w:t xml:space="preserve"> slot is one.</w:t>
      </w:r>
    </w:p>
    <w:p w14:paraId="472BEEF6" w14:textId="77777777" w:rsidR="003D46C3" w:rsidRPr="00611FBF" w:rsidRDefault="003D46C3" w:rsidP="003D46C3">
      <w:pPr>
        <w:spacing w:afterLines="50" w:after="120"/>
        <w:jc w:val="both"/>
        <w:rPr>
          <w:rFonts w:eastAsia="SimSun"/>
          <w:sz w:val="22"/>
          <w:szCs w:val="22"/>
          <w:lang w:eastAsia="zh-CN"/>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6E93E7F5" w14:textId="67D7B50B" w:rsidR="0036158F" w:rsidRDefault="00C202DF" w:rsidP="0036158F">
      <w:pPr>
        <w:widowControl w:val="0"/>
        <w:numPr>
          <w:ilvl w:val="0"/>
          <w:numId w:val="4"/>
        </w:numPr>
        <w:spacing w:after="120"/>
        <w:jc w:val="both"/>
        <w:rPr>
          <w:sz w:val="22"/>
          <w:szCs w:val="22"/>
          <w:lang w:val="en-US"/>
        </w:rPr>
      </w:pPr>
      <w:r>
        <w:rPr>
          <w:rFonts w:hint="eastAsia"/>
          <w:sz w:val="22"/>
          <w:szCs w:val="22"/>
          <w:lang w:val="en-US"/>
        </w:rPr>
        <w:t>3</w:t>
      </w:r>
      <w:r>
        <w:rPr>
          <w:sz w:val="22"/>
          <w:szCs w:val="22"/>
          <w:lang w:val="en-US"/>
        </w:rPr>
        <w:t>GPP TS 38.213</w:t>
      </w:r>
    </w:p>
    <w:p w14:paraId="4177A416" w14:textId="77777777" w:rsidR="00B1461C" w:rsidRPr="00B1461C" w:rsidRDefault="00B1461C" w:rsidP="00B1461C">
      <w:pPr>
        <w:widowControl w:val="0"/>
        <w:spacing w:after="120"/>
        <w:jc w:val="both"/>
        <w:rPr>
          <w:sz w:val="22"/>
          <w:szCs w:val="22"/>
          <w:lang w:val="en-US"/>
        </w:rPr>
      </w:pPr>
    </w:p>
    <w:sectPr w:rsidR="00B1461C" w:rsidRPr="00B1461C">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B2AB7" w14:textId="77777777" w:rsidR="00106D14" w:rsidRDefault="00106D14">
      <w:r>
        <w:separator/>
      </w:r>
    </w:p>
  </w:endnote>
  <w:endnote w:type="continuationSeparator" w:id="0">
    <w:p w14:paraId="23644153" w14:textId="77777777" w:rsidR="00106D14" w:rsidRDefault="00106D14">
      <w:r>
        <w:continuationSeparator/>
      </w:r>
    </w:p>
  </w:endnote>
  <w:endnote w:type="continuationNotice" w:id="1">
    <w:p w14:paraId="7C26C6E8" w14:textId="77777777" w:rsidR="00106D14" w:rsidRDefault="00106D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3BCA335D" w:rsidR="00F63168" w:rsidRPr="00000924" w:rsidRDefault="00F63168">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C202DF">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C202DF">
      <w:rPr>
        <w:rStyle w:val="af3"/>
        <w:rFonts w:eastAsia="ＭＳ ゴシック"/>
        <w:noProof/>
      </w:rPr>
      <w:t>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6BE44" w14:textId="77777777" w:rsidR="00106D14" w:rsidRDefault="00106D14">
      <w:r>
        <w:separator/>
      </w:r>
    </w:p>
  </w:footnote>
  <w:footnote w:type="continuationSeparator" w:id="0">
    <w:p w14:paraId="0A49617B" w14:textId="77777777" w:rsidR="00106D14" w:rsidRDefault="00106D14">
      <w:r>
        <w:continuationSeparator/>
      </w:r>
    </w:p>
  </w:footnote>
  <w:footnote w:type="continuationNotice" w:id="1">
    <w:p w14:paraId="328346C2" w14:textId="77777777" w:rsidR="00106D14" w:rsidRDefault="00106D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9F015A"/>
    <w:multiLevelType w:val="hybridMultilevel"/>
    <w:tmpl w:val="02BC3660"/>
    <w:lvl w:ilvl="0" w:tplc="0409000F">
      <w:start w:val="1"/>
      <w:numFmt w:val="decimal"/>
      <w:lvlText w:val="%1."/>
      <w:lvlJc w:val="left"/>
      <w:pPr>
        <w:ind w:left="360" w:hanging="360"/>
      </w:p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05A955F0"/>
    <w:multiLevelType w:val="hybridMultilevel"/>
    <w:tmpl w:val="56BAAE52"/>
    <w:lvl w:ilvl="0" w:tplc="0088B136">
      <w:start w:val="1"/>
      <w:numFmt w:val="bullet"/>
      <w:lvlText w:val=""/>
      <w:lvlJc w:val="left"/>
      <w:pPr>
        <w:tabs>
          <w:tab w:val="num" w:pos="720"/>
        </w:tabs>
        <w:ind w:left="720" w:hanging="360"/>
      </w:pPr>
      <w:rPr>
        <w:rFonts w:ascii="Symbol" w:hAnsi="Symbol" w:hint="default"/>
      </w:rPr>
    </w:lvl>
    <w:lvl w:ilvl="1" w:tplc="F10CDDCC">
      <w:numFmt w:val="bullet"/>
      <w:lvlText w:val="o"/>
      <w:lvlJc w:val="left"/>
      <w:pPr>
        <w:tabs>
          <w:tab w:val="num" w:pos="1440"/>
        </w:tabs>
        <w:ind w:left="1440" w:hanging="360"/>
      </w:pPr>
      <w:rPr>
        <w:rFonts w:ascii="Courier New" w:hAnsi="Courier New" w:hint="default"/>
      </w:rPr>
    </w:lvl>
    <w:lvl w:ilvl="2" w:tplc="9072DA82">
      <w:numFmt w:val="bullet"/>
      <w:lvlText w:val=""/>
      <w:lvlJc w:val="left"/>
      <w:pPr>
        <w:tabs>
          <w:tab w:val="num" w:pos="2160"/>
        </w:tabs>
        <w:ind w:left="2160" w:hanging="360"/>
      </w:pPr>
      <w:rPr>
        <w:rFonts w:ascii="Wingdings" w:hAnsi="Wingdings" w:hint="default"/>
      </w:rPr>
    </w:lvl>
    <w:lvl w:ilvl="3" w:tplc="3A80BF9A" w:tentative="1">
      <w:start w:val="1"/>
      <w:numFmt w:val="bullet"/>
      <w:lvlText w:val=""/>
      <w:lvlJc w:val="left"/>
      <w:pPr>
        <w:tabs>
          <w:tab w:val="num" w:pos="2880"/>
        </w:tabs>
        <w:ind w:left="2880" w:hanging="360"/>
      </w:pPr>
      <w:rPr>
        <w:rFonts w:ascii="Symbol" w:hAnsi="Symbol" w:hint="default"/>
      </w:rPr>
    </w:lvl>
    <w:lvl w:ilvl="4" w:tplc="F530F1D4" w:tentative="1">
      <w:start w:val="1"/>
      <w:numFmt w:val="bullet"/>
      <w:lvlText w:val=""/>
      <w:lvlJc w:val="left"/>
      <w:pPr>
        <w:tabs>
          <w:tab w:val="num" w:pos="3600"/>
        </w:tabs>
        <w:ind w:left="3600" w:hanging="360"/>
      </w:pPr>
      <w:rPr>
        <w:rFonts w:ascii="Symbol" w:hAnsi="Symbol" w:hint="default"/>
      </w:rPr>
    </w:lvl>
    <w:lvl w:ilvl="5" w:tplc="12DE4420" w:tentative="1">
      <w:start w:val="1"/>
      <w:numFmt w:val="bullet"/>
      <w:lvlText w:val=""/>
      <w:lvlJc w:val="left"/>
      <w:pPr>
        <w:tabs>
          <w:tab w:val="num" w:pos="4320"/>
        </w:tabs>
        <w:ind w:left="4320" w:hanging="360"/>
      </w:pPr>
      <w:rPr>
        <w:rFonts w:ascii="Symbol" w:hAnsi="Symbol" w:hint="default"/>
      </w:rPr>
    </w:lvl>
    <w:lvl w:ilvl="6" w:tplc="16701C7E" w:tentative="1">
      <w:start w:val="1"/>
      <w:numFmt w:val="bullet"/>
      <w:lvlText w:val=""/>
      <w:lvlJc w:val="left"/>
      <w:pPr>
        <w:tabs>
          <w:tab w:val="num" w:pos="5040"/>
        </w:tabs>
        <w:ind w:left="5040" w:hanging="360"/>
      </w:pPr>
      <w:rPr>
        <w:rFonts w:ascii="Symbol" w:hAnsi="Symbol" w:hint="default"/>
      </w:rPr>
    </w:lvl>
    <w:lvl w:ilvl="7" w:tplc="77EE8358" w:tentative="1">
      <w:start w:val="1"/>
      <w:numFmt w:val="bullet"/>
      <w:lvlText w:val=""/>
      <w:lvlJc w:val="left"/>
      <w:pPr>
        <w:tabs>
          <w:tab w:val="num" w:pos="5760"/>
        </w:tabs>
        <w:ind w:left="5760" w:hanging="360"/>
      </w:pPr>
      <w:rPr>
        <w:rFonts w:ascii="Symbol" w:hAnsi="Symbol" w:hint="default"/>
      </w:rPr>
    </w:lvl>
    <w:lvl w:ilvl="8" w:tplc="2AD44D5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74D4C03"/>
    <w:multiLevelType w:val="hybridMultilevel"/>
    <w:tmpl w:val="855E006E"/>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A2C00"/>
    <w:multiLevelType w:val="hybridMultilevel"/>
    <w:tmpl w:val="7A76813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5632DE"/>
    <w:multiLevelType w:val="hybridMultilevel"/>
    <w:tmpl w:val="16262A08"/>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AB60A36"/>
    <w:multiLevelType w:val="multilevel"/>
    <w:tmpl w:val="7152F5D0"/>
    <w:lvl w:ilvl="0">
      <w:start w:val="1"/>
      <w:numFmt w:val="decimal"/>
      <w:lvlText w:val="%1."/>
      <w:lvlJc w:val="left"/>
      <w:pPr>
        <w:ind w:left="425" w:hanging="425"/>
      </w:pPr>
      <w:rPr>
        <w:rFonts w:hint="eastAsia"/>
        <w:b w:val="0"/>
        <w:sz w:val="22"/>
      </w:rPr>
    </w:lvl>
    <w:lvl w:ilvl="1">
      <w:start w:val="1"/>
      <w:numFmt w:val="decimal"/>
      <w:lvlText w:val="%1.%2."/>
      <w:lvlJc w:val="left"/>
      <w:pPr>
        <w:ind w:left="567" w:hanging="567"/>
      </w:pPr>
      <w:rPr>
        <w:rFonts w:hint="eastAsia"/>
        <w:b/>
        <w:sz w:val="28"/>
      </w:rPr>
    </w:lvl>
    <w:lvl w:ilvl="2">
      <w:start w:val="1"/>
      <w:numFmt w:val="decimal"/>
      <w:lvlText w:val="%1.%2.%3."/>
      <w:lvlJc w:val="left"/>
      <w:pPr>
        <w:ind w:left="709" w:hanging="709"/>
      </w:pPr>
      <w:rPr>
        <w:rFonts w:hint="eastAsia"/>
        <w:sz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0D7C0A35"/>
    <w:multiLevelType w:val="hybridMultilevel"/>
    <w:tmpl w:val="C85055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E174579"/>
    <w:multiLevelType w:val="hybridMultilevel"/>
    <w:tmpl w:val="DC7AE9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FC11DD7"/>
    <w:multiLevelType w:val="hybridMultilevel"/>
    <w:tmpl w:val="E0ACD97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BF77A7D"/>
    <w:multiLevelType w:val="hybridMultilevel"/>
    <w:tmpl w:val="D322608A"/>
    <w:lvl w:ilvl="0" w:tplc="EDAC85CE">
      <w:start w:val="1"/>
      <w:numFmt w:val="bullet"/>
      <w:lvlText w:val=""/>
      <w:lvlJc w:val="left"/>
      <w:pPr>
        <w:tabs>
          <w:tab w:val="num" w:pos="720"/>
        </w:tabs>
        <w:ind w:left="720" w:hanging="360"/>
      </w:pPr>
      <w:rPr>
        <w:rFonts w:ascii="Symbol" w:hAnsi="Symbol" w:hint="default"/>
      </w:rPr>
    </w:lvl>
    <w:lvl w:ilvl="1" w:tplc="B546DE86">
      <w:numFmt w:val="bullet"/>
      <w:lvlText w:val="o"/>
      <w:lvlJc w:val="left"/>
      <w:pPr>
        <w:tabs>
          <w:tab w:val="num" w:pos="1440"/>
        </w:tabs>
        <w:ind w:left="1440" w:hanging="360"/>
      </w:pPr>
      <w:rPr>
        <w:rFonts w:ascii="Courier New" w:hAnsi="Courier New" w:hint="default"/>
      </w:rPr>
    </w:lvl>
    <w:lvl w:ilvl="2" w:tplc="3D30EBDE">
      <w:numFmt w:val="bullet"/>
      <w:lvlText w:val=""/>
      <w:lvlJc w:val="left"/>
      <w:pPr>
        <w:tabs>
          <w:tab w:val="num" w:pos="2160"/>
        </w:tabs>
        <w:ind w:left="2160" w:hanging="360"/>
      </w:pPr>
      <w:rPr>
        <w:rFonts w:ascii="Wingdings" w:hAnsi="Wingdings" w:hint="default"/>
      </w:rPr>
    </w:lvl>
    <w:lvl w:ilvl="3" w:tplc="3F5ADE0E" w:tentative="1">
      <w:start w:val="1"/>
      <w:numFmt w:val="bullet"/>
      <w:lvlText w:val=""/>
      <w:lvlJc w:val="left"/>
      <w:pPr>
        <w:tabs>
          <w:tab w:val="num" w:pos="2880"/>
        </w:tabs>
        <w:ind w:left="2880" w:hanging="360"/>
      </w:pPr>
      <w:rPr>
        <w:rFonts w:ascii="Symbol" w:hAnsi="Symbol" w:hint="default"/>
      </w:rPr>
    </w:lvl>
    <w:lvl w:ilvl="4" w:tplc="6B9E1FF0" w:tentative="1">
      <w:start w:val="1"/>
      <w:numFmt w:val="bullet"/>
      <w:lvlText w:val=""/>
      <w:lvlJc w:val="left"/>
      <w:pPr>
        <w:tabs>
          <w:tab w:val="num" w:pos="3600"/>
        </w:tabs>
        <w:ind w:left="3600" w:hanging="360"/>
      </w:pPr>
      <w:rPr>
        <w:rFonts w:ascii="Symbol" w:hAnsi="Symbol" w:hint="default"/>
      </w:rPr>
    </w:lvl>
    <w:lvl w:ilvl="5" w:tplc="ABA09246" w:tentative="1">
      <w:start w:val="1"/>
      <w:numFmt w:val="bullet"/>
      <w:lvlText w:val=""/>
      <w:lvlJc w:val="left"/>
      <w:pPr>
        <w:tabs>
          <w:tab w:val="num" w:pos="4320"/>
        </w:tabs>
        <w:ind w:left="4320" w:hanging="360"/>
      </w:pPr>
      <w:rPr>
        <w:rFonts w:ascii="Symbol" w:hAnsi="Symbol" w:hint="default"/>
      </w:rPr>
    </w:lvl>
    <w:lvl w:ilvl="6" w:tplc="20E40B5C" w:tentative="1">
      <w:start w:val="1"/>
      <w:numFmt w:val="bullet"/>
      <w:lvlText w:val=""/>
      <w:lvlJc w:val="left"/>
      <w:pPr>
        <w:tabs>
          <w:tab w:val="num" w:pos="5040"/>
        </w:tabs>
        <w:ind w:left="5040" w:hanging="360"/>
      </w:pPr>
      <w:rPr>
        <w:rFonts w:ascii="Symbol" w:hAnsi="Symbol" w:hint="default"/>
      </w:rPr>
    </w:lvl>
    <w:lvl w:ilvl="7" w:tplc="01F689EA" w:tentative="1">
      <w:start w:val="1"/>
      <w:numFmt w:val="bullet"/>
      <w:lvlText w:val=""/>
      <w:lvlJc w:val="left"/>
      <w:pPr>
        <w:tabs>
          <w:tab w:val="num" w:pos="5760"/>
        </w:tabs>
        <w:ind w:left="5760" w:hanging="360"/>
      </w:pPr>
      <w:rPr>
        <w:rFonts w:ascii="Symbol" w:hAnsi="Symbol" w:hint="default"/>
      </w:rPr>
    </w:lvl>
    <w:lvl w:ilvl="8" w:tplc="6A46698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EFE1D92"/>
    <w:multiLevelType w:val="hybridMultilevel"/>
    <w:tmpl w:val="5BA4F820"/>
    <w:lvl w:ilvl="0" w:tplc="9C5025AC">
      <w:start w:val="1"/>
      <w:numFmt w:val="bullet"/>
      <w:lvlText w:val="•"/>
      <w:lvlJc w:val="left"/>
      <w:pPr>
        <w:tabs>
          <w:tab w:val="num" w:pos="360"/>
        </w:tabs>
        <w:ind w:left="360" w:hanging="360"/>
      </w:pPr>
      <w:rPr>
        <w:rFonts w:ascii="Arial" w:hAnsi="Arial" w:hint="default"/>
      </w:rPr>
    </w:lvl>
    <w:lvl w:ilvl="1" w:tplc="951E053E" w:tentative="1">
      <w:start w:val="1"/>
      <w:numFmt w:val="bullet"/>
      <w:lvlText w:val="•"/>
      <w:lvlJc w:val="left"/>
      <w:pPr>
        <w:tabs>
          <w:tab w:val="num" w:pos="1080"/>
        </w:tabs>
        <w:ind w:left="1080" w:hanging="360"/>
      </w:pPr>
      <w:rPr>
        <w:rFonts w:ascii="Arial" w:hAnsi="Arial" w:hint="default"/>
      </w:rPr>
    </w:lvl>
    <w:lvl w:ilvl="2" w:tplc="82A0C3BC" w:tentative="1">
      <w:start w:val="1"/>
      <w:numFmt w:val="bullet"/>
      <w:lvlText w:val="•"/>
      <w:lvlJc w:val="left"/>
      <w:pPr>
        <w:tabs>
          <w:tab w:val="num" w:pos="1800"/>
        </w:tabs>
        <w:ind w:left="1800" w:hanging="360"/>
      </w:pPr>
      <w:rPr>
        <w:rFonts w:ascii="Arial" w:hAnsi="Arial" w:hint="default"/>
      </w:rPr>
    </w:lvl>
    <w:lvl w:ilvl="3" w:tplc="AEE6236A" w:tentative="1">
      <w:start w:val="1"/>
      <w:numFmt w:val="bullet"/>
      <w:lvlText w:val="•"/>
      <w:lvlJc w:val="left"/>
      <w:pPr>
        <w:tabs>
          <w:tab w:val="num" w:pos="2520"/>
        </w:tabs>
        <w:ind w:left="2520" w:hanging="360"/>
      </w:pPr>
      <w:rPr>
        <w:rFonts w:ascii="Arial" w:hAnsi="Arial" w:hint="default"/>
      </w:rPr>
    </w:lvl>
    <w:lvl w:ilvl="4" w:tplc="192E5506" w:tentative="1">
      <w:start w:val="1"/>
      <w:numFmt w:val="bullet"/>
      <w:lvlText w:val="•"/>
      <w:lvlJc w:val="left"/>
      <w:pPr>
        <w:tabs>
          <w:tab w:val="num" w:pos="3240"/>
        </w:tabs>
        <w:ind w:left="3240" w:hanging="360"/>
      </w:pPr>
      <w:rPr>
        <w:rFonts w:ascii="Arial" w:hAnsi="Arial" w:hint="default"/>
      </w:rPr>
    </w:lvl>
    <w:lvl w:ilvl="5" w:tplc="299CBB0E" w:tentative="1">
      <w:start w:val="1"/>
      <w:numFmt w:val="bullet"/>
      <w:lvlText w:val="•"/>
      <w:lvlJc w:val="left"/>
      <w:pPr>
        <w:tabs>
          <w:tab w:val="num" w:pos="3960"/>
        </w:tabs>
        <w:ind w:left="3960" w:hanging="360"/>
      </w:pPr>
      <w:rPr>
        <w:rFonts w:ascii="Arial" w:hAnsi="Arial" w:hint="default"/>
      </w:rPr>
    </w:lvl>
    <w:lvl w:ilvl="6" w:tplc="95C8990A" w:tentative="1">
      <w:start w:val="1"/>
      <w:numFmt w:val="bullet"/>
      <w:lvlText w:val="•"/>
      <w:lvlJc w:val="left"/>
      <w:pPr>
        <w:tabs>
          <w:tab w:val="num" w:pos="4680"/>
        </w:tabs>
        <w:ind w:left="4680" w:hanging="360"/>
      </w:pPr>
      <w:rPr>
        <w:rFonts w:ascii="Arial" w:hAnsi="Arial" w:hint="default"/>
      </w:rPr>
    </w:lvl>
    <w:lvl w:ilvl="7" w:tplc="9F7C00DC" w:tentative="1">
      <w:start w:val="1"/>
      <w:numFmt w:val="bullet"/>
      <w:lvlText w:val="•"/>
      <w:lvlJc w:val="left"/>
      <w:pPr>
        <w:tabs>
          <w:tab w:val="num" w:pos="5400"/>
        </w:tabs>
        <w:ind w:left="5400" w:hanging="360"/>
      </w:pPr>
      <w:rPr>
        <w:rFonts w:ascii="Arial" w:hAnsi="Arial" w:hint="default"/>
      </w:rPr>
    </w:lvl>
    <w:lvl w:ilvl="8" w:tplc="3C3AF69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ED6BC7"/>
    <w:multiLevelType w:val="hybridMultilevel"/>
    <w:tmpl w:val="FE48DF20"/>
    <w:lvl w:ilvl="0" w:tplc="AAD42E40">
      <w:start w:val="1"/>
      <w:numFmt w:val="bullet"/>
      <w:lvlText w:val="•"/>
      <w:lvlJc w:val="left"/>
      <w:pPr>
        <w:ind w:left="1140" w:hanging="420"/>
      </w:pPr>
      <w:rPr>
        <w:rFonts w:ascii="Arial" w:hAnsi="Arial"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22CF144C"/>
    <w:multiLevelType w:val="hybridMultilevel"/>
    <w:tmpl w:val="9CF29A96"/>
    <w:lvl w:ilvl="0" w:tplc="F57E7C5C">
      <w:start w:val="1"/>
      <w:numFmt w:val="bullet"/>
      <w:lvlText w:val="•"/>
      <w:lvlJc w:val="left"/>
      <w:pPr>
        <w:tabs>
          <w:tab w:val="num" w:pos="720"/>
        </w:tabs>
        <w:ind w:left="720" w:hanging="360"/>
      </w:pPr>
      <w:rPr>
        <w:rFonts w:ascii="Arial" w:hAnsi="Arial" w:hint="default"/>
      </w:rPr>
    </w:lvl>
    <w:lvl w:ilvl="1" w:tplc="5F082838">
      <w:start w:val="1"/>
      <w:numFmt w:val="bullet"/>
      <w:lvlText w:val="•"/>
      <w:lvlJc w:val="left"/>
      <w:pPr>
        <w:tabs>
          <w:tab w:val="num" w:pos="1440"/>
        </w:tabs>
        <w:ind w:left="1440" w:hanging="360"/>
      </w:pPr>
      <w:rPr>
        <w:rFonts w:ascii="Arial" w:hAnsi="Arial" w:hint="default"/>
      </w:rPr>
    </w:lvl>
    <w:lvl w:ilvl="2" w:tplc="7666B1CC" w:tentative="1">
      <w:start w:val="1"/>
      <w:numFmt w:val="bullet"/>
      <w:lvlText w:val="•"/>
      <w:lvlJc w:val="left"/>
      <w:pPr>
        <w:tabs>
          <w:tab w:val="num" w:pos="2160"/>
        </w:tabs>
        <w:ind w:left="2160" w:hanging="360"/>
      </w:pPr>
      <w:rPr>
        <w:rFonts w:ascii="Arial" w:hAnsi="Arial" w:hint="default"/>
      </w:rPr>
    </w:lvl>
    <w:lvl w:ilvl="3" w:tplc="5B42742A" w:tentative="1">
      <w:start w:val="1"/>
      <w:numFmt w:val="bullet"/>
      <w:lvlText w:val="•"/>
      <w:lvlJc w:val="left"/>
      <w:pPr>
        <w:tabs>
          <w:tab w:val="num" w:pos="2880"/>
        </w:tabs>
        <w:ind w:left="2880" w:hanging="360"/>
      </w:pPr>
      <w:rPr>
        <w:rFonts w:ascii="Arial" w:hAnsi="Arial" w:hint="default"/>
      </w:rPr>
    </w:lvl>
    <w:lvl w:ilvl="4" w:tplc="FD8EC3BA" w:tentative="1">
      <w:start w:val="1"/>
      <w:numFmt w:val="bullet"/>
      <w:lvlText w:val="•"/>
      <w:lvlJc w:val="left"/>
      <w:pPr>
        <w:tabs>
          <w:tab w:val="num" w:pos="3600"/>
        </w:tabs>
        <w:ind w:left="3600" w:hanging="360"/>
      </w:pPr>
      <w:rPr>
        <w:rFonts w:ascii="Arial" w:hAnsi="Arial" w:hint="default"/>
      </w:rPr>
    </w:lvl>
    <w:lvl w:ilvl="5" w:tplc="3A0EA3D6" w:tentative="1">
      <w:start w:val="1"/>
      <w:numFmt w:val="bullet"/>
      <w:lvlText w:val="•"/>
      <w:lvlJc w:val="left"/>
      <w:pPr>
        <w:tabs>
          <w:tab w:val="num" w:pos="4320"/>
        </w:tabs>
        <w:ind w:left="4320" w:hanging="360"/>
      </w:pPr>
      <w:rPr>
        <w:rFonts w:ascii="Arial" w:hAnsi="Arial" w:hint="default"/>
      </w:rPr>
    </w:lvl>
    <w:lvl w:ilvl="6" w:tplc="D584EAD4" w:tentative="1">
      <w:start w:val="1"/>
      <w:numFmt w:val="bullet"/>
      <w:lvlText w:val="•"/>
      <w:lvlJc w:val="left"/>
      <w:pPr>
        <w:tabs>
          <w:tab w:val="num" w:pos="5040"/>
        </w:tabs>
        <w:ind w:left="5040" w:hanging="360"/>
      </w:pPr>
      <w:rPr>
        <w:rFonts w:ascii="Arial" w:hAnsi="Arial" w:hint="default"/>
      </w:rPr>
    </w:lvl>
    <w:lvl w:ilvl="7" w:tplc="4BDEDB0C" w:tentative="1">
      <w:start w:val="1"/>
      <w:numFmt w:val="bullet"/>
      <w:lvlText w:val="•"/>
      <w:lvlJc w:val="left"/>
      <w:pPr>
        <w:tabs>
          <w:tab w:val="num" w:pos="5760"/>
        </w:tabs>
        <w:ind w:left="5760" w:hanging="360"/>
      </w:pPr>
      <w:rPr>
        <w:rFonts w:ascii="Arial" w:hAnsi="Arial" w:hint="default"/>
      </w:rPr>
    </w:lvl>
    <w:lvl w:ilvl="8" w:tplc="F796C1C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BB395F"/>
    <w:multiLevelType w:val="hybridMultilevel"/>
    <w:tmpl w:val="B38816C2"/>
    <w:lvl w:ilvl="0" w:tplc="7F207C7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D4F74D1"/>
    <w:multiLevelType w:val="hybridMultilevel"/>
    <w:tmpl w:val="AEB24FF6"/>
    <w:lvl w:ilvl="0" w:tplc="E6C6C2D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F1A2F9F"/>
    <w:multiLevelType w:val="hybridMultilevel"/>
    <w:tmpl w:val="5F82860A"/>
    <w:lvl w:ilvl="0" w:tplc="6C6CD5D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1E679F6"/>
    <w:multiLevelType w:val="hybridMultilevel"/>
    <w:tmpl w:val="3B72D922"/>
    <w:lvl w:ilvl="0" w:tplc="7AFA6F8E">
      <w:start w:val="1"/>
      <w:numFmt w:val="bullet"/>
      <w:lvlText w:val="•"/>
      <w:lvlJc w:val="left"/>
      <w:pPr>
        <w:tabs>
          <w:tab w:val="num" w:pos="720"/>
        </w:tabs>
        <w:ind w:left="720" w:hanging="360"/>
      </w:pPr>
      <w:rPr>
        <w:rFonts w:ascii="Arial" w:hAnsi="Arial" w:hint="default"/>
      </w:rPr>
    </w:lvl>
    <w:lvl w:ilvl="1" w:tplc="3A7C2E58">
      <w:numFmt w:val="bullet"/>
      <w:lvlText w:val="–"/>
      <w:lvlJc w:val="left"/>
      <w:pPr>
        <w:tabs>
          <w:tab w:val="num" w:pos="1440"/>
        </w:tabs>
        <w:ind w:left="1440" w:hanging="360"/>
      </w:pPr>
      <w:rPr>
        <w:rFonts w:ascii="Arial" w:hAnsi="Arial" w:hint="default"/>
      </w:rPr>
    </w:lvl>
    <w:lvl w:ilvl="2" w:tplc="411AF2E2">
      <w:numFmt w:val="bullet"/>
      <w:lvlText w:val="•"/>
      <w:lvlJc w:val="left"/>
      <w:pPr>
        <w:tabs>
          <w:tab w:val="num" w:pos="2160"/>
        </w:tabs>
        <w:ind w:left="2160" w:hanging="360"/>
      </w:pPr>
      <w:rPr>
        <w:rFonts w:ascii="Arial" w:hAnsi="Arial" w:hint="default"/>
      </w:rPr>
    </w:lvl>
    <w:lvl w:ilvl="3" w:tplc="47AC10B4" w:tentative="1">
      <w:start w:val="1"/>
      <w:numFmt w:val="bullet"/>
      <w:lvlText w:val="•"/>
      <w:lvlJc w:val="left"/>
      <w:pPr>
        <w:tabs>
          <w:tab w:val="num" w:pos="2880"/>
        </w:tabs>
        <w:ind w:left="2880" w:hanging="360"/>
      </w:pPr>
      <w:rPr>
        <w:rFonts w:ascii="Arial" w:hAnsi="Arial" w:hint="default"/>
      </w:rPr>
    </w:lvl>
    <w:lvl w:ilvl="4" w:tplc="1916DFBA" w:tentative="1">
      <w:start w:val="1"/>
      <w:numFmt w:val="bullet"/>
      <w:lvlText w:val="•"/>
      <w:lvlJc w:val="left"/>
      <w:pPr>
        <w:tabs>
          <w:tab w:val="num" w:pos="3600"/>
        </w:tabs>
        <w:ind w:left="3600" w:hanging="360"/>
      </w:pPr>
      <w:rPr>
        <w:rFonts w:ascii="Arial" w:hAnsi="Arial" w:hint="default"/>
      </w:rPr>
    </w:lvl>
    <w:lvl w:ilvl="5" w:tplc="9E66470E" w:tentative="1">
      <w:start w:val="1"/>
      <w:numFmt w:val="bullet"/>
      <w:lvlText w:val="•"/>
      <w:lvlJc w:val="left"/>
      <w:pPr>
        <w:tabs>
          <w:tab w:val="num" w:pos="4320"/>
        </w:tabs>
        <w:ind w:left="4320" w:hanging="360"/>
      </w:pPr>
      <w:rPr>
        <w:rFonts w:ascii="Arial" w:hAnsi="Arial" w:hint="default"/>
      </w:rPr>
    </w:lvl>
    <w:lvl w:ilvl="6" w:tplc="3AB21614" w:tentative="1">
      <w:start w:val="1"/>
      <w:numFmt w:val="bullet"/>
      <w:lvlText w:val="•"/>
      <w:lvlJc w:val="left"/>
      <w:pPr>
        <w:tabs>
          <w:tab w:val="num" w:pos="5040"/>
        </w:tabs>
        <w:ind w:left="5040" w:hanging="360"/>
      </w:pPr>
      <w:rPr>
        <w:rFonts w:ascii="Arial" w:hAnsi="Arial" w:hint="default"/>
      </w:rPr>
    </w:lvl>
    <w:lvl w:ilvl="7" w:tplc="63145DE2" w:tentative="1">
      <w:start w:val="1"/>
      <w:numFmt w:val="bullet"/>
      <w:lvlText w:val="•"/>
      <w:lvlJc w:val="left"/>
      <w:pPr>
        <w:tabs>
          <w:tab w:val="num" w:pos="5760"/>
        </w:tabs>
        <w:ind w:left="5760" w:hanging="360"/>
      </w:pPr>
      <w:rPr>
        <w:rFonts w:ascii="Arial" w:hAnsi="Arial" w:hint="default"/>
      </w:rPr>
    </w:lvl>
    <w:lvl w:ilvl="8" w:tplc="3AD68B9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707409D"/>
    <w:multiLevelType w:val="hybridMultilevel"/>
    <w:tmpl w:val="F5AEA84A"/>
    <w:lvl w:ilvl="0" w:tplc="C76606E4">
      <w:start w:val="1"/>
      <w:numFmt w:val="bullet"/>
      <w:lvlText w:val="•"/>
      <w:lvlJc w:val="left"/>
      <w:pPr>
        <w:tabs>
          <w:tab w:val="num" w:pos="720"/>
        </w:tabs>
        <w:ind w:left="720" w:hanging="360"/>
      </w:pPr>
      <w:rPr>
        <w:rFonts w:ascii="Arial" w:hAnsi="Arial" w:hint="default"/>
      </w:rPr>
    </w:lvl>
    <w:lvl w:ilvl="1" w:tplc="A5925BD4">
      <w:numFmt w:val="bullet"/>
      <w:lvlText w:val="–"/>
      <w:lvlJc w:val="left"/>
      <w:pPr>
        <w:tabs>
          <w:tab w:val="num" w:pos="1440"/>
        </w:tabs>
        <w:ind w:left="1440" w:hanging="360"/>
      </w:pPr>
      <w:rPr>
        <w:rFonts w:ascii="Arial" w:hAnsi="Arial" w:hint="default"/>
      </w:rPr>
    </w:lvl>
    <w:lvl w:ilvl="2" w:tplc="472A9948" w:tentative="1">
      <w:start w:val="1"/>
      <w:numFmt w:val="bullet"/>
      <w:lvlText w:val="•"/>
      <w:lvlJc w:val="left"/>
      <w:pPr>
        <w:tabs>
          <w:tab w:val="num" w:pos="2160"/>
        </w:tabs>
        <w:ind w:left="2160" w:hanging="360"/>
      </w:pPr>
      <w:rPr>
        <w:rFonts w:ascii="Arial" w:hAnsi="Arial" w:hint="default"/>
      </w:rPr>
    </w:lvl>
    <w:lvl w:ilvl="3" w:tplc="CB5654BA" w:tentative="1">
      <w:start w:val="1"/>
      <w:numFmt w:val="bullet"/>
      <w:lvlText w:val="•"/>
      <w:lvlJc w:val="left"/>
      <w:pPr>
        <w:tabs>
          <w:tab w:val="num" w:pos="2880"/>
        </w:tabs>
        <w:ind w:left="2880" w:hanging="360"/>
      </w:pPr>
      <w:rPr>
        <w:rFonts w:ascii="Arial" w:hAnsi="Arial" w:hint="default"/>
      </w:rPr>
    </w:lvl>
    <w:lvl w:ilvl="4" w:tplc="E47AC43C" w:tentative="1">
      <w:start w:val="1"/>
      <w:numFmt w:val="bullet"/>
      <w:lvlText w:val="•"/>
      <w:lvlJc w:val="left"/>
      <w:pPr>
        <w:tabs>
          <w:tab w:val="num" w:pos="3600"/>
        </w:tabs>
        <w:ind w:left="3600" w:hanging="360"/>
      </w:pPr>
      <w:rPr>
        <w:rFonts w:ascii="Arial" w:hAnsi="Arial" w:hint="default"/>
      </w:rPr>
    </w:lvl>
    <w:lvl w:ilvl="5" w:tplc="ACBC5C2C" w:tentative="1">
      <w:start w:val="1"/>
      <w:numFmt w:val="bullet"/>
      <w:lvlText w:val="•"/>
      <w:lvlJc w:val="left"/>
      <w:pPr>
        <w:tabs>
          <w:tab w:val="num" w:pos="4320"/>
        </w:tabs>
        <w:ind w:left="4320" w:hanging="360"/>
      </w:pPr>
      <w:rPr>
        <w:rFonts w:ascii="Arial" w:hAnsi="Arial" w:hint="default"/>
      </w:rPr>
    </w:lvl>
    <w:lvl w:ilvl="6" w:tplc="89C6D8A2" w:tentative="1">
      <w:start w:val="1"/>
      <w:numFmt w:val="bullet"/>
      <w:lvlText w:val="•"/>
      <w:lvlJc w:val="left"/>
      <w:pPr>
        <w:tabs>
          <w:tab w:val="num" w:pos="5040"/>
        </w:tabs>
        <w:ind w:left="5040" w:hanging="360"/>
      </w:pPr>
      <w:rPr>
        <w:rFonts w:ascii="Arial" w:hAnsi="Arial" w:hint="default"/>
      </w:rPr>
    </w:lvl>
    <w:lvl w:ilvl="7" w:tplc="48F08F26" w:tentative="1">
      <w:start w:val="1"/>
      <w:numFmt w:val="bullet"/>
      <w:lvlText w:val="•"/>
      <w:lvlJc w:val="left"/>
      <w:pPr>
        <w:tabs>
          <w:tab w:val="num" w:pos="5760"/>
        </w:tabs>
        <w:ind w:left="5760" w:hanging="360"/>
      </w:pPr>
      <w:rPr>
        <w:rFonts w:ascii="Arial" w:hAnsi="Arial" w:hint="default"/>
      </w:rPr>
    </w:lvl>
    <w:lvl w:ilvl="8" w:tplc="4362663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8D46B79"/>
    <w:multiLevelType w:val="hybridMultilevel"/>
    <w:tmpl w:val="F562468C"/>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B2D6118"/>
    <w:multiLevelType w:val="hybridMultilevel"/>
    <w:tmpl w:val="45F2B9F0"/>
    <w:lvl w:ilvl="0" w:tplc="E3F82CF2">
      <w:start w:val="1"/>
      <w:numFmt w:val="bullet"/>
      <w:lvlText w:val="•"/>
      <w:lvlJc w:val="left"/>
      <w:pPr>
        <w:tabs>
          <w:tab w:val="num" w:pos="360"/>
        </w:tabs>
        <w:ind w:left="360" w:hanging="360"/>
      </w:pPr>
      <w:rPr>
        <w:rFonts w:ascii="Arial" w:hAnsi="Arial" w:cs="Times New Roman" w:hint="default"/>
      </w:rPr>
    </w:lvl>
    <w:lvl w:ilvl="1" w:tplc="8A28ADBC">
      <w:numFmt w:val="bullet"/>
      <w:lvlText w:val="•"/>
      <w:lvlJc w:val="left"/>
      <w:pPr>
        <w:tabs>
          <w:tab w:val="num" w:pos="1080"/>
        </w:tabs>
        <w:ind w:left="1080" w:hanging="360"/>
      </w:pPr>
      <w:rPr>
        <w:rFonts w:ascii="Arial" w:hAnsi="Arial" w:cs="Times New Roman" w:hint="default"/>
      </w:rPr>
    </w:lvl>
    <w:lvl w:ilvl="2" w:tplc="8AFC8158">
      <w:numFmt w:val="bullet"/>
      <w:lvlText w:val="•"/>
      <w:lvlJc w:val="left"/>
      <w:pPr>
        <w:tabs>
          <w:tab w:val="num" w:pos="1800"/>
        </w:tabs>
        <w:ind w:left="1800" w:hanging="360"/>
      </w:pPr>
      <w:rPr>
        <w:rFonts w:ascii="Arial" w:hAnsi="Arial" w:cs="Times New Roman" w:hint="default"/>
      </w:rPr>
    </w:lvl>
    <w:lvl w:ilvl="3" w:tplc="AB766C2E">
      <w:start w:val="1"/>
      <w:numFmt w:val="bullet"/>
      <w:lvlText w:val="•"/>
      <w:lvlJc w:val="left"/>
      <w:pPr>
        <w:tabs>
          <w:tab w:val="num" w:pos="2520"/>
        </w:tabs>
        <w:ind w:left="2520" w:hanging="360"/>
      </w:pPr>
      <w:rPr>
        <w:rFonts w:ascii="Arial" w:hAnsi="Arial" w:cs="Times New Roman" w:hint="default"/>
      </w:rPr>
    </w:lvl>
    <w:lvl w:ilvl="4" w:tplc="A4FE218A">
      <w:start w:val="1"/>
      <w:numFmt w:val="bullet"/>
      <w:lvlText w:val="•"/>
      <w:lvlJc w:val="left"/>
      <w:pPr>
        <w:tabs>
          <w:tab w:val="num" w:pos="3240"/>
        </w:tabs>
        <w:ind w:left="3240" w:hanging="360"/>
      </w:pPr>
      <w:rPr>
        <w:rFonts w:ascii="Arial" w:hAnsi="Arial" w:cs="Times New Roman" w:hint="default"/>
      </w:rPr>
    </w:lvl>
    <w:lvl w:ilvl="5" w:tplc="F2A2B40E">
      <w:start w:val="1"/>
      <w:numFmt w:val="bullet"/>
      <w:lvlText w:val="•"/>
      <w:lvlJc w:val="left"/>
      <w:pPr>
        <w:tabs>
          <w:tab w:val="num" w:pos="3960"/>
        </w:tabs>
        <w:ind w:left="3960" w:hanging="360"/>
      </w:pPr>
      <w:rPr>
        <w:rFonts w:ascii="Arial" w:hAnsi="Arial" w:cs="Times New Roman" w:hint="default"/>
      </w:rPr>
    </w:lvl>
    <w:lvl w:ilvl="6" w:tplc="06901FEE">
      <w:start w:val="1"/>
      <w:numFmt w:val="bullet"/>
      <w:lvlText w:val="•"/>
      <w:lvlJc w:val="left"/>
      <w:pPr>
        <w:tabs>
          <w:tab w:val="num" w:pos="4680"/>
        </w:tabs>
        <w:ind w:left="4680" w:hanging="360"/>
      </w:pPr>
      <w:rPr>
        <w:rFonts w:ascii="Arial" w:hAnsi="Arial" w:cs="Times New Roman" w:hint="default"/>
      </w:rPr>
    </w:lvl>
    <w:lvl w:ilvl="7" w:tplc="42647614">
      <w:start w:val="1"/>
      <w:numFmt w:val="bullet"/>
      <w:lvlText w:val="•"/>
      <w:lvlJc w:val="left"/>
      <w:pPr>
        <w:tabs>
          <w:tab w:val="num" w:pos="5400"/>
        </w:tabs>
        <w:ind w:left="5400" w:hanging="360"/>
      </w:pPr>
      <w:rPr>
        <w:rFonts w:ascii="Arial" w:hAnsi="Arial" w:cs="Times New Roman" w:hint="default"/>
      </w:rPr>
    </w:lvl>
    <w:lvl w:ilvl="8" w:tplc="3B241E26">
      <w:start w:val="1"/>
      <w:numFmt w:val="bullet"/>
      <w:lvlText w:val="•"/>
      <w:lvlJc w:val="left"/>
      <w:pPr>
        <w:tabs>
          <w:tab w:val="num" w:pos="6120"/>
        </w:tabs>
        <w:ind w:left="6120" w:hanging="360"/>
      </w:pPr>
      <w:rPr>
        <w:rFonts w:ascii="Arial" w:hAnsi="Arial" w:cs="Times New Roman" w:hint="default"/>
      </w:rPr>
    </w:lvl>
  </w:abstractNum>
  <w:abstractNum w:abstractNumId="26" w15:restartNumberingAfterBreak="0">
    <w:nsid w:val="3CC3516C"/>
    <w:multiLevelType w:val="hybridMultilevel"/>
    <w:tmpl w:val="43545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3E283746"/>
    <w:multiLevelType w:val="hybridMultilevel"/>
    <w:tmpl w:val="885CC8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5E524A"/>
    <w:multiLevelType w:val="hybridMultilevel"/>
    <w:tmpl w:val="4860FC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CC2B8C"/>
    <w:multiLevelType w:val="hybridMultilevel"/>
    <w:tmpl w:val="0AC0CF3E"/>
    <w:lvl w:ilvl="0" w:tplc="AAD42E40">
      <w:start w:val="1"/>
      <w:numFmt w:val="bullet"/>
      <w:lvlText w:val="•"/>
      <w:lvlJc w:val="left"/>
      <w:pPr>
        <w:ind w:left="1140" w:hanging="420"/>
      </w:pPr>
      <w:rPr>
        <w:rFonts w:ascii="Arial" w:hAnsi="Aria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1" w15:restartNumberingAfterBreak="0">
    <w:nsid w:val="4BBF28ED"/>
    <w:multiLevelType w:val="hybridMultilevel"/>
    <w:tmpl w:val="7EAE4E2E"/>
    <w:lvl w:ilvl="0" w:tplc="3D6E34E4">
      <w:start w:val="5"/>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4D074D43"/>
    <w:multiLevelType w:val="hybridMultilevel"/>
    <w:tmpl w:val="7BF85A64"/>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B84246BC" w:tentative="1">
      <w:start w:val="1"/>
      <w:numFmt w:val="bullet"/>
      <w:lvlText w:val="›"/>
      <w:lvlJc w:val="left"/>
      <w:pPr>
        <w:tabs>
          <w:tab w:val="num" w:pos="1800"/>
        </w:tabs>
        <w:ind w:left="1800" w:hanging="360"/>
      </w:pPr>
      <w:rPr>
        <w:rFonts w:ascii="Arial" w:hAnsi="Arial" w:hint="default"/>
      </w:rPr>
    </w:lvl>
    <w:lvl w:ilvl="3" w:tplc="2402C49A" w:tentative="1">
      <w:start w:val="1"/>
      <w:numFmt w:val="bullet"/>
      <w:lvlText w:val="›"/>
      <w:lvlJc w:val="left"/>
      <w:pPr>
        <w:tabs>
          <w:tab w:val="num" w:pos="2520"/>
        </w:tabs>
        <w:ind w:left="2520" w:hanging="360"/>
      </w:pPr>
      <w:rPr>
        <w:rFonts w:ascii="Arial" w:hAnsi="Arial" w:hint="default"/>
      </w:rPr>
    </w:lvl>
    <w:lvl w:ilvl="4" w:tplc="E6166988" w:tentative="1">
      <w:start w:val="1"/>
      <w:numFmt w:val="bullet"/>
      <w:lvlText w:val="›"/>
      <w:lvlJc w:val="left"/>
      <w:pPr>
        <w:tabs>
          <w:tab w:val="num" w:pos="3240"/>
        </w:tabs>
        <w:ind w:left="3240" w:hanging="360"/>
      </w:pPr>
      <w:rPr>
        <w:rFonts w:ascii="Arial" w:hAnsi="Arial" w:hint="default"/>
      </w:rPr>
    </w:lvl>
    <w:lvl w:ilvl="5" w:tplc="EE14228E" w:tentative="1">
      <w:start w:val="1"/>
      <w:numFmt w:val="bullet"/>
      <w:lvlText w:val="›"/>
      <w:lvlJc w:val="left"/>
      <w:pPr>
        <w:tabs>
          <w:tab w:val="num" w:pos="3960"/>
        </w:tabs>
        <w:ind w:left="3960" w:hanging="360"/>
      </w:pPr>
      <w:rPr>
        <w:rFonts w:ascii="Arial" w:hAnsi="Arial" w:hint="default"/>
      </w:rPr>
    </w:lvl>
    <w:lvl w:ilvl="6" w:tplc="EA323F58" w:tentative="1">
      <w:start w:val="1"/>
      <w:numFmt w:val="bullet"/>
      <w:lvlText w:val="›"/>
      <w:lvlJc w:val="left"/>
      <w:pPr>
        <w:tabs>
          <w:tab w:val="num" w:pos="4680"/>
        </w:tabs>
        <w:ind w:left="4680" w:hanging="360"/>
      </w:pPr>
      <w:rPr>
        <w:rFonts w:ascii="Arial" w:hAnsi="Arial" w:hint="default"/>
      </w:rPr>
    </w:lvl>
    <w:lvl w:ilvl="7" w:tplc="A1002212" w:tentative="1">
      <w:start w:val="1"/>
      <w:numFmt w:val="bullet"/>
      <w:lvlText w:val="›"/>
      <w:lvlJc w:val="left"/>
      <w:pPr>
        <w:tabs>
          <w:tab w:val="num" w:pos="5400"/>
        </w:tabs>
        <w:ind w:left="5400" w:hanging="360"/>
      </w:pPr>
      <w:rPr>
        <w:rFonts w:ascii="Arial" w:hAnsi="Arial" w:hint="default"/>
      </w:rPr>
    </w:lvl>
    <w:lvl w:ilvl="8" w:tplc="925C757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4E445DAA"/>
    <w:multiLevelType w:val="hybridMultilevel"/>
    <w:tmpl w:val="E59C2330"/>
    <w:lvl w:ilvl="0" w:tplc="74848006">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4EC10F75"/>
    <w:multiLevelType w:val="hybridMultilevel"/>
    <w:tmpl w:val="7CA0934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5A577365"/>
    <w:multiLevelType w:val="hybridMultilevel"/>
    <w:tmpl w:val="3F30662A"/>
    <w:lvl w:ilvl="0" w:tplc="FBE889C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46D01C5"/>
    <w:multiLevelType w:val="hybridMultilevel"/>
    <w:tmpl w:val="09FC6F2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6AC2616"/>
    <w:multiLevelType w:val="hybridMultilevel"/>
    <w:tmpl w:val="85B864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9815337"/>
    <w:multiLevelType w:val="hybridMultilevel"/>
    <w:tmpl w:val="8196DA9E"/>
    <w:lvl w:ilvl="0" w:tplc="83802386">
      <w:start w:val="1"/>
      <w:numFmt w:val="bullet"/>
      <w:lvlText w:val="-"/>
      <w:lvlJc w:val="left"/>
      <w:pPr>
        <w:ind w:left="1288" w:hanging="360"/>
      </w:pPr>
      <w:rPr>
        <w:rFonts w:ascii="Verdana" w:hAnsi="Verdana"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1" w15:restartNumberingAfterBreak="0">
    <w:nsid w:val="71CA1712"/>
    <w:multiLevelType w:val="hybridMultilevel"/>
    <w:tmpl w:val="5D6C58FA"/>
    <w:lvl w:ilvl="0" w:tplc="AAD42E40">
      <w:start w:val="1"/>
      <w:numFmt w:val="bullet"/>
      <w:lvlText w:val="•"/>
      <w:lvlJc w:val="left"/>
      <w:pPr>
        <w:ind w:left="1140" w:hanging="420"/>
      </w:pPr>
      <w:rPr>
        <w:rFonts w:ascii="Arial" w:hAnsi="Arial" w:cs="Times New Roman" w:hint="default"/>
      </w:rPr>
    </w:lvl>
    <w:lvl w:ilvl="1" w:tplc="FA4603F4">
      <w:start w:val="3077"/>
      <w:numFmt w:val="bullet"/>
      <w:lvlText w:val="−"/>
      <w:lvlJc w:val="left"/>
      <w:pPr>
        <w:ind w:left="1560" w:hanging="420"/>
      </w:pPr>
      <w:rPr>
        <w:rFonts w:ascii="Calibri" w:hAnsi="Calibri"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2" w15:restartNumberingAfterBreak="0">
    <w:nsid w:val="788F59AB"/>
    <w:multiLevelType w:val="hybridMultilevel"/>
    <w:tmpl w:val="1EAE50DA"/>
    <w:lvl w:ilvl="0" w:tplc="978678B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B497E6C"/>
    <w:multiLevelType w:val="hybridMultilevel"/>
    <w:tmpl w:val="A386CEBE"/>
    <w:lvl w:ilvl="0" w:tplc="E6C6C2D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E307AD"/>
    <w:multiLevelType w:val="hybridMultilevel"/>
    <w:tmpl w:val="FF086D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8"/>
  </w:num>
  <w:num w:numId="3">
    <w:abstractNumId w:val="20"/>
  </w:num>
  <w:num w:numId="4">
    <w:abstractNumId w:val="13"/>
  </w:num>
  <w:num w:numId="5">
    <w:abstractNumId w:val="44"/>
  </w:num>
  <w:num w:numId="6">
    <w:abstractNumId w:val="35"/>
  </w:num>
  <w:num w:numId="7">
    <w:abstractNumId w:val="8"/>
  </w:num>
  <w:num w:numId="8">
    <w:abstractNumId w:val="26"/>
  </w:num>
  <w:num w:numId="9">
    <w:abstractNumId w:val="14"/>
  </w:num>
  <w:num w:numId="10">
    <w:abstractNumId w:val="41"/>
  </w:num>
  <w:num w:numId="11">
    <w:abstractNumId w:val="29"/>
  </w:num>
  <w:num w:numId="12">
    <w:abstractNumId w:val="32"/>
  </w:num>
  <w:num w:numId="13">
    <w:abstractNumId w:val="7"/>
  </w:num>
  <w:num w:numId="14">
    <w:abstractNumId w:val="37"/>
  </w:num>
  <w:num w:numId="15">
    <w:abstractNumId w:val="16"/>
  </w:num>
  <w:num w:numId="16">
    <w:abstractNumId w:val="36"/>
  </w:num>
  <w:num w:numId="17">
    <w:abstractNumId w:val="3"/>
  </w:num>
  <w:num w:numId="18">
    <w:abstractNumId w:val="22"/>
  </w:num>
  <w:num w:numId="19">
    <w:abstractNumId w:val="25"/>
  </w:num>
  <w:num w:numId="20">
    <w:abstractNumId w:val="12"/>
  </w:num>
  <w:num w:numId="21">
    <w:abstractNumId w:val="9"/>
  </w:num>
  <w:num w:numId="22">
    <w:abstractNumId w:val="27"/>
  </w:num>
  <w:num w:numId="23">
    <w:abstractNumId w:val="5"/>
  </w:num>
  <w:num w:numId="24">
    <w:abstractNumId w:val="19"/>
  </w:num>
  <w:num w:numId="25">
    <w:abstractNumId w:val="21"/>
  </w:num>
  <w:num w:numId="26">
    <w:abstractNumId w:val="40"/>
  </w:num>
  <w:num w:numId="27">
    <w:abstractNumId w:val="18"/>
  </w:num>
  <w:num w:numId="28">
    <w:abstractNumId w:val="45"/>
  </w:num>
  <w:num w:numId="29">
    <w:abstractNumId w:val="39"/>
  </w:num>
  <w:num w:numId="30">
    <w:abstractNumId w:val="4"/>
  </w:num>
  <w:num w:numId="31">
    <w:abstractNumId w:val="2"/>
  </w:num>
  <w:num w:numId="32">
    <w:abstractNumId w:val="11"/>
  </w:num>
  <w:num w:numId="33">
    <w:abstractNumId w:val="33"/>
  </w:num>
  <w:num w:numId="34">
    <w:abstractNumId w:val="31"/>
  </w:num>
  <w:num w:numId="35">
    <w:abstractNumId w:val="15"/>
  </w:num>
  <w:num w:numId="36">
    <w:abstractNumId w:val="24"/>
  </w:num>
  <w:num w:numId="37">
    <w:abstractNumId w:val="30"/>
  </w:num>
  <w:num w:numId="38">
    <w:abstractNumId w:val="17"/>
  </w:num>
  <w:num w:numId="39">
    <w:abstractNumId w:val="43"/>
  </w:num>
  <w:num w:numId="40">
    <w:abstractNumId w:val="34"/>
  </w:num>
  <w:num w:numId="41">
    <w:abstractNumId w:val="10"/>
  </w:num>
  <w:num w:numId="42">
    <w:abstractNumId w:val="28"/>
  </w:num>
  <w:num w:numId="43">
    <w:abstractNumId w:val="42"/>
  </w:num>
  <w:num w:numId="44">
    <w:abstractNumId w:val="23"/>
  </w:num>
  <w:num w:numId="45">
    <w:abstractNumId w:val="6"/>
  </w:num>
  <w:num w:numId="46">
    <w:abstractNumId w:val="1"/>
    <w:lvlOverride w:ilvl="0">
      <w:startOverride w:val="1"/>
    </w:lvlOverride>
    <w:lvlOverride w:ilvl="1"/>
    <w:lvlOverride w:ilvl="2"/>
    <w:lvlOverride w:ilvl="3"/>
    <w:lvlOverride w:ilvl="4"/>
    <w:lvlOverride w:ilvl="5"/>
    <w:lvlOverride w:ilvl="6"/>
    <w:lvlOverride w:ilvl="7"/>
    <w:lvlOverride w:ilv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EC0"/>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057"/>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044"/>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7A"/>
    <w:rsid w:val="000C4489"/>
    <w:rsid w:val="000C49BD"/>
    <w:rsid w:val="000C4A2F"/>
    <w:rsid w:val="000C51B1"/>
    <w:rsid w:val="000C5284"/>
    <w:rsid w:val="000C54DC"/>
    <w:rsid w:val="000C55FD"/>
    <w:rsid w:val="000C5850"/>
    <w:rsid w:val="000C58B9"/>
    <w:rsid w:val="000C5F42"/>
    <w:rsid w:val="000C664F"/>
    <w:rsid w:val="000C6981"/>
    <w:rsid w:val="000C6C11"/>
    <w:rsid w:val="000C735F"/>
    <w:rsid w:val="000C76AD"/>
    <w:rsid w:val="000C7705"/>
    <w:rsid w:val="000C7A08"/>
    <w:rsid w:val="000D00B7"/>
    <w:rsid w:val="000D0184"/>
    <w:rsid w:val="000D01A9"/>
    <w:rsid w:val="000D0461"/>
    <w:rsid w:val="000D0465"/>
    <w:rsid w:val="000D0F6A"/>
    <w:rsid w:val="000D11BF"/>
    <w:rsid w:val="000D1543"/>
    <w:rsid w:val="000D15AB"/>
    <w:rsid w:val="000D1764"/>
    <w:rsid w:val="000D243E"/>
    <w:rsid w:val="000D252D"/>
    <w:rsid w:val="000D26B1"/>
    <w:rsid w:val="000D2BBB"/>
    <w:rsid w:val="000D3567"/>
    <w:rsid w:val="000D3C4A"/>
    <w:rsid w:val="000D3C58"/>
    <w:rsid w:val="000D4832"/>
    <w:rsid w:val="000D4E5A"/>
    <w:rsid w:val="000D4F4F"/>
    <w:rsid w:val="000D54AA"/>
    <w:rsid w:val="000D571C"/>
    <w:rsid w:val="000D5734"/>
    <w:rsid w:val="000D5A23"/>
    <w:rsid w:val="000D5BDF"/>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6D14"/>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62"/>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48B"/>
    <w:rsid w:val="0020377B"/>
    <w:rsid w:val="00203A0C"/>
    <w:rsid w:val="00203AFB"/>
    <w:rsid w:val="00203BD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14A"/>
    <w:rsid w:val="00275354"/>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2A4"/>
    <w:rsid w:val="002A16ED"/>
    <w:rsid w:val="002A1A23"/>
    <w:rsid w:val="002A1C9F"/>
    <w:rsid w:val="002A25B1"/>
    <w:rsid w:val="002A268B"/>
    <w:rsid w:val="002A2CE3"/>
    <w:rsid w:val="002A2F34"/>
    <w:rsid w:val="002A3087"/>
    <w:rsid w:val="002A309B"/>
    <w:rsid w:val="002A3C17"/>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4DB"/>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2C1"/>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AE8"/>
    <w:rsid w:val="002F1DEE"/>
    <w:rsid w:val="002F1FB1"/>
    <w:rsid w:val="002F27ED"/>
    <w:rsid w:val="002F2882"/>
    <w:rsid w:val="002F29D3"/>
    <w:rsid w:val="002F2E22"/>
    <w:rsid w:val="002F330D"/>
    <w:rsid w:val="002F33D1"/>
    <w:rsid w:val="002F3DD6"/>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199"/>
    <w:rsid w:val="00304ADB"/>
    <w:rsid w:val="00304B92"/>
    <w:rsid w:val="00304E15"/>
    <w:rsid w:val="003058CC"/>
    <w:rsid w:val="00305AD0"/>
    <w:rsid w:val="00305C70"/>
    <w:rsid w:val="00305DF2"/>
    <w:rsid w:val="003072BE"/>
    <w:rsid w:val="003073D5"/>
    <w:rsid w:val="003075B3"/>
    <w:rsid w:val="00307BCE"/>
    <w:rsid w:val="00310797"/>
    <w:rsid w:val="00310CB5"/>
    <w:rsid w:val="0031179F"/>
    <w:rsid w:val="00311FDA"/>
    <w:rsid w:val="003122B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4B2"/>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F91"/>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0E2"/>
    <w:rsid w:val="0038128B"/>
    <w:rsid w:val="00381558"/>
    <w:rsid w:val="003816E2"/>
    <w:rsid w:val="003817B9"/>
    <w:rsid w:val="003817DE"/>
    <w:rsid w:val="00381A10"/>
    <w:rsid w:val="00381ABB"/>
    <w:rsid w:val="00381D2F"/>
    <w:rsid w:val="00381F11"/>
    <w:rsid w:val="00382089"/>
    <w:rsid w:val="00383E36"/>
    <w:rsid w:val="0038465F"/>
    <w:rsid w:val="003846AA"/>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0A"/>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0D9"/>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82A"/>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6B68"/>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1D"/>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D37"/>
    <w:rsid w:val="004B4D4D"/>
    <w:rsid w:val="004B4EFD"/>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4DB"/>
    <w:rsid w:val="004C386B"/>
    <w:rsid w:val="004C3D75"/>
    <w:rsid w:val="004C3D98"/>
    <w:rsid w:val="004C4247"/>
    <w:rsid w:val="004C460F"/>
    <w:rsid w:val="004C4FDC"/>
    <w:rsid w:val="004C5DE4"/>
    <w:rsid w:val="004C620E"/>
    <w:rsid w:val="004C666C"/>
    <w:rsid w:val="004C6D03"/>
    <w:rsid w:val="004C6DAC"/>
    <w:rsid w:val="004C7321"/>
    <w:rsid w:val="004C74E8"/>
    <w:rsid w:val="004C7740"/>
    <w:rsid w:val="004C7870"/>
    <w:rsid w:val="004C79AF"/>
    <w:rsid w:val="004C7AC7"/>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7A19"/>
    <w:rsid w:val="004D7C36"/>
    <w:rsid w:val="004E0150"/>
    <w:rsid w:val="004E0414"/>
    <w:rsid w:val="004E0888"/>
    <w:rsid w:val="004E0A0A"/>
    <w:rsid w:val="004E1A3E"/>
    <w:rsid w:val="004E215B"/>
    <w:rsid w:val="004E22E8"/>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0D89"/>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530"/>
    <w:rsid w:val="004F6B2B"/>
    <w:rsid w:val="004F6BCE"/>
    <w:rsid w:val="004F7086"/>
    <w:rsid w:val="004F7810"/>
    <w:rsid w:val="004F7F65"/>
    <w:rsid w:val="00500961"/>
    <w:rsid w:val="00500F4A"/>
    <w:rsid w:val="0050193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1F"/>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1CE"/>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940"/>
    <w:rsid w:val="00580B9C"/>
    <w:rsid w:val="00581440"/>
    <w:rsid w:val="005816EB"/>
    <w:rsid w:val="005819D6"/>
    <w:rsid w:val="00581C17"/>
    <w:rsid w:val="00581C6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1CDD"/>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0"/>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793"/>
    <w:rsid w:val="005F687D"/>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90A"/>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CB3"/>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ADE"/>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749"/>
    <w:rsid w:val="006B28CB"/>
    <w:rsid w:val="006B2A33"/>
    <w:rsid w:val="006B2CCB"/>
    <w:rsid w:val="006B31A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4DD6"/>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08"/>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B79"/>
    <w:rsid w:val="00781116"/>
    <w:rsid w:val="00781631"/>
    <w:rsid w:val="007816E7"/>
    <w:rsid w:val="00781988"/>
    <w:rsid w:val="00781ADE"/>
    <w:rsid w:val="0078200F"/>
    <w:rsid w:val="0078225A"/>
    <w:rsid w:val="00782D8D"/>
    <w:rsid w:val="00782FFB"/>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72C"/>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57C"/>
    <w:rsid w:val="007C4DDB"/>
    <w:rsid w:val="007C51EF"/>
    <w:rsid w:val="007C532C"/>
    <w:rsid w:val="007C53D6"/>
    <w:rsid w:val="007C5419"/>
    <w:rsid w:val="007C57C7"/>
    <w:rsid w:val="007C5B79"/>
    <w:rsid w:val="007C5EB6"/>
    <w:rsid w:val="007C5FAF"/>
    <w:rsid w:val="007C63E7"/>
    <w:rsid w:val="007C6A40"/>
    <w:rsid w:val="007C6DA8"/>
    <w:rsid w:val="007C6DD4"/>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3F1"/>
    <w:rsid w:val="007F34FC"/>
    <w:rsid w:val="007F3B2F"/>
    <w:rsid w:val="007F3D81"/>
    <w:rsid w:val="007F3F96"/>
    <w:rsid w:val="007F4C4F"/>
    <w:rsid w:val="007F4E92"/>
    <w:rsid w:val="007F5406"/>
    <w:rsid w:val="007F5548"/>
    <w:rsid w:val="007F555E"/>
    <w:rsid w:val="007F598D"/>
    <w:rsid w:val="007F5B5C"/>
    <w:rsid w:val="007F5DC6"/>
    <w:rsid w:val="007F6763"/>
    <w:rsid w:val="007F695B"/>
    <w:rsid w:val="007F747F"/>
    <w:rsid w:val="007F7CAD"/>
    <w:rsid w:val="008003AC"/>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A77"/>
    <w:rsid w:val="00830CEB"/>
    <w:rsid w:val="008314A1"/>
    <w:rsid w:val="008314C1"/>
    <w:rsid w:val="0083150E"/>
    <w:rsid w:val="00831674"/>
    <w:rsid w:val="008317AF"/>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C78"/>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709"/>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C0"/>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ECF"/>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190"/>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362B"/>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FB"/>
    <w:rsid w:val="009269EC"/>
    <w:rsid w:val="00926A9B"/>
    <w:rsid w:val="009273EC"/>
    <w:rsid w:val="009274CF"/>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689"/>
    <w:rsid w:val="00957263"/>
    <w:rsid w:val="00960991"/>
    <w:rsid w:val="00960AC5"/>
    <w:rsid w:val="00960B06"/>
    <w:rsid w:val="00960D7B"/>
    <w:rsid w:val="00960DCC"/>
    <w:rsid w:val="009613D2"/>
    <w:rsid w:val="009616D9"/>
    <w:rsid w:val="009617BF"/>
    <w:rsid w:val="00961C21"/>
    <w:rsid w:val="00961E4F"/>
    <w:rsid w:val="00962568"/>
    <w:rsid w:val="0096310D"/>
    <w:rsid w:val="00963113"/>
    <w:rsid w:val="0096347D"/>
    <w:rsid w:val="009636E4"/>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7AA"/>
    <w:rsid w:val="00971D1B"/>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06"/>
    <w:rsid w:val="0099047E"/>
    <w:rsid w:val="00990563"/>
    <w:rsid w:val="009905A5"/>
    <w:rsid w:val="00990CA5"/>
    <w:rsid w:val="00990DAF"/>
    <w:rsid w:val="00990FE4"/>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414F"/>
    <w:rsid w:val="00A042E1"/>
    <w:rsid w:val="00A04926"/>
    <w:rsid w:val="00A05087"/>
    <w:rsid w:val="00A0550C"/>
    <w:rsid w:val="00A05578"/>
    <w:rsid w:val="00A065B4"/>
    <w:rsid w:val="00A068E2"/>
    <w:rsid w:val="00A06AC6"/>
    <w:rsid w:val="00A06D7E"/>
    <w:rsid w:val="00A06DD8"/>
    <w:rsid w:val="00A06E60"/>
    <w:rsid w:val="00A06FE9"/>
    <w:rsid w:val="00A073FE"/>
    <w:rsid w:val="00A07515"/>
    <w:rsid w:val="00A0794E"/>
    <w:rsid w:val="00A07CE3"/>
    <w:rsid w:val="00A10318"/>
    <w:rsid w:val="00A10A86"/>
    <w:rsid w:val="00A10B82"/>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E75"/>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4AAC"/>
    <w:rsid w:val="00A3563E"/>
    <w:rsid w:val="00A35647"/>
    <w:rsid w:val="00A35EBF"/>
    <w:rsid w:val="00A3625B"/>
    <w:rsid w:val="00A3627E"/>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5E83"/>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6AE1"/>
    <w:rsid w:val="00AD71B9"/>
    <w:rsid w:val="00AD72C6"/>
    <w:rsid w:val="00AD744A"/>
    <w:rsid w:val="00AD7951"/>
    <w:rsid w:val="00AD7A04"/>
    <w:rsid w:val="00AD7AFD"/>
    <w:rsid w:val="00AD7DF4"/>
    <w:rsid w:val="00AE047E"/>
    <w:rsid w:val="00AE05FE"/>
    <w:rsid w:val="00AE0A39"/>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8AD"/>
    <w:rsid w:val="00AF0F7F"/>
    <w:rsid w:val="00AF16CB"/>
    <w:rsid w:val="00AF1D07"/>
    <w:rsid w:val="00AF1DEF"/>
    <w:rsid w:val="00AF1F75"/>
    <w:rsid w:val="00AF20B5"/>
    <w:rsid w:val="00AF2124"/>
    <w:rsid w:val="00AF2224"/>
    <w:rsid w:val="00AF2352"/>
    <w:rsid w:val="00AF247E"/>
    <w:rsid w:val="00AF273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B1"/>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2E3"/>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4FA1"/>
    <w:rsid w:val="00B35C69"/>
    <w:rsid w:val="00B362BB"/>
    <w:rsid w:val="00B36586"/>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11"/>
    <w:rsid w:val="00B532C5"/>
    <w:rsid w:val="00B5358A"/>
    <w:rsid w:val="00B535A2"/>
    <w:rsid w:val="00B538A6"/>
    <w:rsid w:val="00B53BB4"/>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1B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1B"/>
    <w:rsid w:val="00B87CA7"/>
    <w:rsid w:val="00B87FB3"/>
    <w:rsid w:val="00B90051"/>
    <w:rsid w:val="00B9056B"/>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8F"/>
    <w:rsid w:val="00BC1B4D"/>
    <w:rsid w:val="00BC1BA5"/>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677"/>
    <w:rsid w:val="00BD2B57"/>
    <w:rsid w:val="00BD2CD2"/>
    <w:rsid w:val="00BD30D3"/>
    <w:rsid w:val="00BD3537"/>
    <w:rsid w:val="00BD39EA"/>
    <w:rsid w:val="00BD401D"/>
    <w:rsid w:val="00BD49DB"/>
    <w:rsid w:val="00BD5042"/>
    <w:rsid w:val="00BD5C52"/>
    <w:rsid w:val="00BD5D36"/>
    <w:rsid w:val="00BD5FAB"/>
    <w:rsid w:val="00BD62C8"/>
    <w:rsid w:val="00BD634A"/>
    <w:rsid w:val="00BD727E"/>
    <w:rsid w:val="00BD7466"/>
    <w:rsid w:val="00BE00F4"/>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CD3"/>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2DF"/>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4E"/>
    <w:rsid w:val="00C259C3"/>
    <w:rsid w:val="00C25FE6"/>
    <w:rsid w:val="00C26313"/>
    <w:rsid w:val="00C26416"/>
    <w:rsid w:val="00C26699"/>
    <w:rsid w:val="00C26CD5"/>
    <w:rsid w:val="00C2708F"/>
    <w:rsid w:val="00C27242"/>
    <w:rsid w:val="00C274F4"/>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381"/>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EDA"/>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77"/>
    <w:rsid w:val="00D560D0"/>
    <w:rsid w:val="00D561F0"/>
    <w:rsid w:val="00D56C30"/>
    <w:rsid w:val="00D56E4E"/>
    <w:rsid w:val="00D56F0A"/>
    <w:rsid w:val="00D5709E"/>
    <w:rsid w:val="00D57220"/>
    <w:rsid w:val="00D578B3"/>
    <w:rsid w:val="00D57B90"/>
    <w:rsid w:val="00D57DC7"/>
    <w:rsid w:val="00D60263"/>
    <w:rsid w:val="00D603B8"/>
    <w:rsid w:val="00D60CA9"/>
    <w:rsid w:val="00D60FAC"/>
    <w:rsid w:val="00D6120F"/>
    <w:rsid w:val="00D6121E"/>
    <w:rsid w:val="00D613BE"/>
    <w:rsid w:val="00D61926"/>
    <w:rsid w:val="00D61F82"/>
    <w:rsid w:val="00D622F0"/>
    <w:rsid w:val="00D6280E"/>
    <w:rsid w:val="00D62DDC"/>
    <w:rsid w:val="00D62DFB"/>
    <w:rsid w:val="00D62E23"/>
    <w:rsid w:val="00D631AF"/>
    <w:rsid w:val="00D63595"/>
    <w:rsid w:val="00D63706"/>
    <w:rsid w:val="00D63B04"/>
    <w:rsid w:val="00D63BAF"/>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EF7"/>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549"/>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6A8"/>
    <w:rsid w:val="00DD7AB9"/>
    <w:rsid w:val="00DE0874"/>
    <w:rsid w:val="00DE08E8"/>
    <w:rsid w:val="00DE11BC"/>
    <w:rsid w:val="00DE19A1"/>
    <w:rsid w:val="00DE1A02"/>
    <w:rsid w:val="00DE1A16"/>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C61"/>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4A"/>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4E03"/>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61F"/>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39C"/>
    <w:rsid w:val="00EA5636"/>
    <w:rsid w:val="00EA56E3"/>
    <w:rsid w:val="00EA572E"/>
    <w:rsid w:val="00EA5E38"/>
    <w:rsid w:val="00EA67A3"/>
    <w:rsid w:val="00EA687F"/>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78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6082"/>
    <w:rsid w:val="00F56FFE"/>
    <w:rsid w:val="00F57798"/>
    <w:rsid w:val="00F5787C"/>
    <w:rsid w:val="00F57A93"/>
    <w:rsid w:val="00F57DD6"/>
    <w:rsid w:val="00F57F0C"/>
    <w:rsid w:val="00F60171"/>
    <w:rsid w:val="00F606C7"/>
    <w:rsid w:val="00F6091E"/>
    <w:rsid w:val="00F60C55"/>
    <w:rsid w:val="00F61026"/>
    <w:rsid w:val="00F6193D"/>
    <w:rsid w:val="00F61A95"/>
    <w:rsid w:val="00F62558"/>
    <w:rsid w:val="00F6316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7050"/>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731"/>
    <w:rsid w:val="00FA3B98"/>
    <w:rsid w:val="00FA499B"/>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818"/>
    <w:rsid w:val="00FB0953"/>
    <w:rsid w:val="00FB0AB0"/>
    <w:rsid w:val="00FB1438"/>
    <w:rsid w:val="00FB1CEC"/>
    <w:rsid w:val="00FB1DC2"/>
    <w:rsid w:val="00FB238D"/>
    <w:rsid w:val="00FB28EE"/>
    <w:rsid w:val="00FB2BE1"/>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5BD032BE-27BD-47F4-8BBD-3653E88F7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w:basedOn w:val="a1"/>
    <w:link w:val="afe"/>
    <w:uiPriority w:val="34"/>
    <w:qFormat/>
    <w:rsid w:val="00E52C8E"/>
    <w:pPr>
      <w:ind w:leftChars="400" w:left="840"/>
    </w:pPr>
  </w:style>
  <w:style w:type="character" w:customStyle="1" w:styleId="afe">
    <w:name w:val="リスト段落 (文字)"/>
    <w:aliases w:val="- Bullets (文字),목록 단락 (文字)"/>
    <w:link w:val="afd"/>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
    <w:name w:val="Placeholder Text"/>
    <w:basedOn w:val="a2"/>
    <w:uiPriority w:val="99"/>
    <w:semiHidden/>
    <w:rsid w:val="007E2B23"/>
    <w:rPr>
      <w:color w:val="808080"/>
    </w:rPr>
  </w:style>
  <w:style w:type="character" w:styleId="aff0">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21178">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503147">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79CB4D-6ECF-4E6F-B824-22771100B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519</Words>
  <Characters>2963</Characters>
  <Application>Microsoft Office Word</Application>
  <DocSecurity>0</DocSecurity>
  <Lines>24</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 3</cp:lastModifiedBy>
  <cp:revision>2</cp:revision>
  <cp:lastPrinted>2016-09-21T11:03:00Z</cp:lastPrinted>
  <dcterms:created xsi:type="dcterms:W3CDTF">2018-02-17T03:22:00Z</dcterms:created>
  <dcterms:modified xsi:type="dcterms:W3CDTF">2018-02-17T03:22:00Z</dcterms:modified>
</cp:coreProperties>
</file>