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B6BB5" w14:textId="46AADBDE" w:rsidR="009C0564" w:rsidRPr="00F420F4" w:rsidRDefault="00985AF9" w:rsidP="00F420F4">
      <w:pPr>
        <w:tabs>
          <w:tab w:val="right" w:pos="9216"/>
        </w:tabs>
        <w:spacing w:after="0"/>
        <w:jc w:val="left"/>
        <w:rPr>
          <w:b/>
          <w:lang w:eastAsia="zh-CN"/>
        </w:rPr>
      </w:pPr>
      <w:r w:rsidRPr="00F420F4">
        <w:rPr>
          <w:b/>
          <w:lang w:eastAsia="en-GB"/>
        </w:rPr>
        <mc:AlternateContent>
          <mc:Choice Requires="wps">
            <w:drawing>
              <wp:anchor distT="0" distB="0" distL="114300" distR="114300" simplePos="0" relativeHeight="251657728" behindDoc="0" locked="1" layoutInCell="1" allowOverlap="1" wp14:anchorId="2B49AAB9" wp14:editId="7B937F1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BB54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F420F4">
        <w:rPr>
          <w:b/>
          <w:lang w:eastAsia="zh-CN"/>
        </w:rPr>
        <w:t xml:space="preserve">3GPP </w:t>
      </w:r>
      <w:r w:rsidR="009C0564" w:rsidRPr="00F420F4">
        <w:rPr>
          <w:b/>
          <w:lang w:eastAsia="zh-CN"/>
        </w:rPr>
        <w:t xml:space="preserve">TSG RAN </w:t>
      </w:r>
      <w:r w:rsidR="001A2C89" w:rsidRPr="00F420F4">
        <w:rPr>
          <w:b/>
          <w:lang w:eastAsia="zh-CN"/>
        </w:rPr>
        <w:t>WG</w:t>
      </w:r>
      <w:r w:rsidR="00FF2E73" w:rsidRPr="00F420F4">
        <w:rPr>
          <w:b/>
          <w:lang w:eastAsia="zh-CN"/>
        </w:rPr>
        <w:t>1</w:t>
      </w:r>
      <w:r w:rsidR="00A34D62" w:rsidRPr="00F420F4">
        <w:rPr>
          <w:b/>
          <w:lang w:eastAsia="zh-CN"/>
        </w:rPr>
        <w:t xml:space="preserve"> </w:t>
      </w:r>
      <w:r w:rsidR="00CF195E" w:rsidRPr="00F420F4">
        <w:rPr>
          <w:b/>
          <w:lang w:eastAsia="zh-CN"/>
        </w:rPr>
        <w:t>M</w:t>
      </w:r>
      <w:r w:rsidR="00972929" w:rsidRPr="00F420F4">
        <w:rPr>
          <w:b/>
          <w:lang w:eastAsia="zh-CN"/>
        </w:rPr>
        <w:t>eeting</w:t>
      </w:r>
      <w:r w:rsidR="001F7121" w:rsidRPr="00F420F4">
        <w:rPr>
          <w:b/>
          <w:lang w:eastAsia="zh-CN"/>
        </w:rPr>
        <w:t xml:space="preserve"> #</w:t>
      </w:r>
      <w:r w:rsidR="0058517E" w:rsidRPr="00F420F4">
        <w:rPr>
          <w:b/>
          <w:lang w:eastAsia="zh-CN"/>
        </w:rPr>
        <w:t>9</w:t>
      </w:r>
      <w:r w:rsidR="0058517E" w:rsidRPr="00F420F4">
        <w:rPr>
          <w:rFonts w:hint="eastAsia"/>
          <w:b/>
          <w:lang w:eastAsia="zh-CN"/>
        </w:rPr>
        <w:t>2</w:t>
      </w:r>
      <w:r w:rsidR="00972929" w:rsidRPr="00F420F4">
        <w:rPr>
          <w:b/>
          <w:lang w:eastAsia="zh-CN"/>
        </w:rPr>
        <w:tab/>
      </w:r>
      <w:r w:rsidR="00685FD4" w:rsidRPr="00F420F4">
        <w:rPr>
          <w:b/>
          <w:lang w:eastAsia="zh-CN"/>
        </w:rPr>
        <w:t>R</w:t>
      </w:r>
      <w:r w:rsidR="00FF2E73" w:rsidRPr="00F420F4">
        <w:rPr>
          <w:b/>
          <w:lang w:eastAsia="zh-CN"/>
        </w:rPr>
        <w:t>1</w:t>
      </w:r>
      <w:r w:rsidR="009C0564" w:rsidRPr="00F420F4">
        <w:rPr>
          <w:b/>
          <w:lang w:eastAsia="zh-CN"/>
        </w:rPr>
        <w:t>-</w:t>
      </w:r>
      <w:r w:rsidR="00C85068" w:rsidRPr="00F420F4">
        <w:rPr>
          <w:b/>
          <w:lang w:eastAsia="zh-CN"/>
        </w:rPr>
        <w:t>1</w:t>
      </w:r>
      <w:r w:rsidR="00C85068" w:rsidRPr="00F420F4">
        <w:rPr>
          <w:rFonts w:hint="eastAsia"/>
          <w:b/>
          <w:lang w:eastAsia="zh-CN"/>
        </w:rPr>
        <w:t>8</w:t>
      </w:r>
      <w:r w:rsidR="00182FC7" w:rsidRPr="00F420F4">
        <w:rPr>
          <w:rFonts w:hint="eastAsia"/>
          <w:b/>
          <w:lang w:eastAsia="zh-CN"/>
        </w:rPr>
        <w:t>01447</w:t>
      </w:r>
    </w:p>
    <w:p w14:paraId="6CAFE734" w14:textId="556925C4" w:rsidR="0058517E" w:rsidRPr="00F420F4" w:rsidRDefault="0058517E" w:rsidP="00F420F4">
      <w:pPr>
        <w:jc w:val="left"/>
        <w:rPr>
          <w:b/>
          <w:kern w:val="2"/>
          <w:lang w:eastAsia="zh-CN"/>
        </w:rPr>
      </w:pPr>
      <w:r w:rsidRPr="00F420F4">
        <w:rPr>
          <w:b/>
          <w:kern w:val="2"/>
          <w:lang w:eastAsia="zh-CN"/>
        </w:rPr>
        <w:t>Athens, Greece, February 26</w:t>
      </w:r>
      <w:r w:rsidR="00EC1FC8" w:rsidRPr="00F420F4">
        <w:rPr>
          <w:b/>
          <w:kern w:val="2"/>
          <w:lang w:eastAsia="zh-CN"/>
        </w:rPr>
        <w:t>-</w:t>
      </w:r>
      <w:r w:rsidRPr="00F420F4">
        <w:rPr>
          <w:b/>
          <w:kern w:val="2"/>
          <w:lang w:eastAsia="zh-CN"/>
        </w:rPr>
        <w:t>March 2, 2018 </w:t>
      </w:r>
    </w:p>
    <w:p w14:paraId="334597AC" w14:textId="77777777" w:rsidR="009C0564" w:rsidRPr="00F420F4" w:rsidRDefault="009C0564" w:rsidP="00F420F4">
      <w:pPr>
        <w:pBdr>
          <w:top w:val="single" w:sz="4" w:space="1" w:color="auto"/>
        </w:pBdr>
        <w:spacing w:after="0"/>
        <w:jc w:val="left"/>
        <w:rPr>
          <w:b/>
          <w:kern w:val="2"/>
          <w:sz w:val="16"/>
          <w:szCs w:val="16"/>
          <w:lang w:eastAsia="zh-CN"/>
        </w:rPr>
      </w:pPr>
    </w:p>
    <w:p w14:paraId="0FD87CFA" w14:textId="0A7D855E" w:rsidR="009C0564" w:rsidRPr="00F420F4" w:rsidRDefault="009C0564" w:rsidP="00F420F4">
      <w:pPr>
        <w:spacing w:after="60"/>
        <w:ind w:left="1555" w:hanging="1555"/>
        <w:jc w:val="left"/>
        <w:rPr>
          <w:b/>
          <w:kern w:val="2"/>
          <w:lang w:eastAsia="zh-CN"/>
        </w:rPr>
      </w:pPr>
      <w:r w:rsidRPr="00F420F4">
        <w:rPr>
          <w:b/>
          <w:kern w:val="2"/>
          <w:lang w:eastAsia="zh-CN"/>
        </w:rPr>
        <w:t>Agenda Item:</w:t>
      </w:r>
      <w:r w:rsidR="00F31B49" w:rsidRPr="00F420F4">
        <w:rPr>
          <w:b/>
          <w:kern w:val="2"/>
          <w:lang w:eastAsia="zh-CN"/>
        </w:rPr>
        <w:tab/>
      </w:r>
      <w:r w:rsidR="00897F2A" w:rsidRPr="00F420F4">
        <w:rPr>
          <w:b/>
          <w:kern w:val="2"/>
          <w:lang w:eastAsia="zh-CN"/>
        </w:rPr>
        <w:t>6.2.6.</w:t>
      </w:r>
      <w:r w:rsidR="00182FC7" w:rsidRPr="00F420F4">
        <w:rPr>
          <w:rFonts w:hint="eastAsia"/>
          <w:b/>
          <w:kern w:val="2"/>
          <w:lang w:eastAsia="zh-CN"/>
        </w:rPr>
        <w:t>5</w:t>
      </w:r>
      <w:r w:rsidR="00897F2A" w:rsidRPr="00F420F4">
        <w:rPr>
          <w:b/>
          <w:kern w:val="2"/>
          <w:lang w:eastAsia="zh-CN"/>
        </w:rPr>
        <w:t>.1</w:t>
      </w:r>
    </w:p>
    <w:p w14:paraId="7F3F2DFA" w14:textId="77777777" w:rsidR="00BC1C3C" w:rsidRPr="00F420F4" w:rsidRDefault="00305FF9" w:rsidP="00F420F4">
      <w:pPr>
        <w:spacing w:after="60"/>
        <w:ind w:left="1555" w:hanging="1555"/>
        <w:jc w:val="left"/>
        <w:rPr>
          <w:b/>
          <w:kern w:val="2"/>
          <w:lang w:eastAsia="zh-CN"/>
        </w:rPr>
      </w:pPr>
      <w:r w:rsidRPr="00F420F4">
        <w:rPr>
          <w:b/>
          <w:kern w:val="2"/>
          <w:lang w:eastAsia="zh-CN"/>
        </w:rPr>
        <w:t>Source:</w:t>
      </w:r>
      <w:r w:rsidRPr="00F420F4">
        <w:rPr>
          <w:b/>
          <w:kern w:val="2"/>
          <w:lang w:eastAsia="zh-CN"/>
        </w:rPr>
        <w:tab/>
      </w:r>
      <w:r w:rsidR="009C0564" w:rsidRPr="00F420F4">
        <w:rPr>
          <w:b/>
          <w:kern w:val="2"/>
          <w:lang w:eastAsia="zh-CN"/>
        </w:rPr>
        <w:t>Huawei</w:t>
      </w:r>
      <w:r w:rsidR="009B48A3" w:rsidRPr="00F420F4">
        <w:rPr>
          <w:b/>
          <w:kern w:val="2"/>
          <w:lang w:eastAsia="zh-CN"/>
        </w:rPr>
        <w:t>, Hi</w:t>
      </w:r>
      <w:r w:rsidR="00467E89" w:rsidRPr="00F420F4">
        <w:rPr>
          <w:b/>
          <w:kern w:val="2"/>
          <w:lang w:eastAsia="zh-CN"/>
        </w:rPr>
        <w:t>S</w:t>
      </w:r>
      <w:r w:rsidR="009B48A3" w:rsidRPr="00F420F4">
        <w:rPr>
          <w:b/>
          <w:kern w:val="2"/>
          <w:lang w:eastAsia="zh-CN"/>
        </w:rPr>
        <w:t>ilicon</w:t>
      </w:r>
    </w:p>
    <w:p w14:paraId="35D3C1A3" w14:textId="77777777" w:rsidR="0026538C" w:rsidRPr="00F420F4" w:rsidRDefault="009C0564" w:rsidP="00F420F4">
      <w:pPr>
        <w:spacing w:after="60"/>
        <w:ind w:left="1555" w:hanging="1555"/>
        <w:jc w:val="left"/>
        <w:rPr>
          <w:b/>
          <w:lang w:eastAsia="zh-CN"/>
        </w:rPr>
      </w:pPr>
      <w:r w:rsidRPr="00F420F4">
        <w:rPr>
          <w:b/>
          <w:lang w:eastAsia="zh-CN"/>
        </w:rPr>
        <w:t>Title:</w:t>
      </w:r>
      <w:r w:rsidRPr="00F420F4">
        <w:rPr>
          <w:b/>
          <w:lang w:eastAsia="zh-CN"/>
        </w:rPr>
        <w:tab/>
      </w:r>
      <w:r w:rsidR="00035119" w:rsidRPr="00F420F4">
        <w:rPr>
          <w:b/>
          <w:lang w:eastAsia="zh-CN"/>
        </w:rPr>
        <w:t>On NPRACH false alarm reduction due to inter-cell interference</w:t>
      </w:r>
    </w:p>
    <w:p w14:paraId="17B860C3" w14:textId="77777777" w:rsidR="009C0564" w:rsidRPr="00F420F4" w:rsidRDefault="009C0564" w:rsidP="00F420F4">
      <w:pPr>
        <w:spacing w:after="60"/>
        <w:ind w:left="1555" w:hanging="1555"/>
        <w:jc w:val="left"/>
        <w:rPr>
          <w:b/>
          <w:kern w:val="2"/>
          <w:lang w:eastAsia="zh-CN"/>
        </w:rPr>
      </w:pPr>
      <w:r w:rsidRPr="00F420F4">
        <w:rPr>
          <w:b/>
          <w:kern w:val="2"/>
          <w:lang w:eastAsia="zh-CN"/>
        </w:rPr>
        <w:t>Document for:</w:t>
      </w:r>
      <w:r w:rsidRPr="00F420F4">
        <w:rPr>
          <w:b/>
          <w:kern w:val="2"/>
          <w:lang w:eastAsia="zh-CN"/>
        </w:rPr>
        <w:tab/>
      </w:r>
      <w:r w:rsidR="001F7121" w:rsidRPr="00F420F4">
        <w:rPr>
          <w:b/>
          <w:kern w:val="2"/>
          <w:lang w:eastAsia="zh-CN"/>
        </w:rPr>
        <w:t>Discussion and decision</w:t>
      </w:r>
      <w:r w:rsidR="002D0439" w:rsidRPr="00F420F4">
        <w:rPr>
          <w:b/>
          <w:kern w:val="2"/>
          <w:lang w:eastAsia="zh-CN"/>
        </w:rPr>
        <w:t xml:space="preserve"> </w:t>
      </w:r>
    </w:p>
    <w:p w14:paraId="1764C473" w14:textId="77777777" w:rsidR="009C0564" w:rsidRPr="00F420F4" w:rsidRDefault="009C0564" w:rsidP="00F420F4">
      <w:pPr>
        <w:pBdr>
          <w:bottom w:val="single" w:sz="4" w:space="1" w:color="auto"/>
        </w:pBdr>
        <w:spacing w:after="0"/>
        <w:jc w:val="left"/>
        <w:rPr>
          <w:b/>
          <w:kern w:val="2"/>
          <w:sz w:val="16"/>
          <w:szCs w:val="16"/>
          <w:lang w:eastAsia="zh-CN"/>
        </w:rPr>
      </w:pPr>
    </w:p>
    <w:p w14:paraId="0FD13EAE" w14:textId="77777777" w:rsidR="009C0564" w:rsidRPr="00F420F4" w:rsidRDefault="009C0564">
      <w:pPr>
        <w:pStyle w:val="Heading1"/>
      </w:pPr>
      <w:bookmarkStart w:id="0" w:name="_Ref124589705"/>
      <w:bookmarkStart w:id="1" w:name="_Ref129681862"/>
      <w:r w:rsidRPr="00F420F4">
        <w:t>Introduction</w:t>
      </w:r>
      <w:bookmarkEnd w:id="0"/>
      <w:bookmarkEnd w:id="1"/>
    </w:p>
    <w:p w14:paraId="695E56F3" w14:textId="77777777" w:rsidR="00037401" w:rsidRPr="00F420F4" w:rsidRDefault="00037401" w:rsidP="00F420F4">
      <w:pPr>
        <w:rPr>
          <w:lang w:eastAsia="zh-CN"/>
        </w:rPr>
      </w:pPr>
      <w:r w:rsidRPr="00F420F4">
        <w:rPr>
          <w:rFonts w:hint="eastAsia"/>
          <w:lang w:eastAsia="zh-CN"/>
        </w:rPr>
        <w:t>This paper is a</w:t>
      </w:r>
      <w:r w:rsidR="0058517E" w:rsidRPr="00F420F4">
        <w:rPr>
          <w:lang w:eastAsia="zh-CN"/>
        </w:rPr>
        <w:t xml:space="preserve"> resubmission of R1-171</w:t>
      </w:r>
      <w:r w:rsidR="0058517E" w:rsidRPr="00F420F4">
        <w:rPr>
          <w:rFonts w:hint="eastAsia"/>
          <w:lang w:eastAsia="zh-CN"/>
        </w:rPr>
        <w:t>94</w:t>
      </w:r>
      <w:bookmarkStart w:id="2" w:name="_GoBack"/>
      <w:bookmarkEnd w:id="2"/>
      <w:r w:rsidR="0058517E" w:rsidRPr="00F420F4">
        <w:rPr>
          <w:rFonts w:hint="eastAsia"/>
          <w:lang w:eastAsia="zh-CN"/>
        </w:rPr>
        <w:t>81</w:t>
      </w:r>
      <w:r w:rsidRPr="00F420F4">
        <w:rPr>
          <w:lang w:eastAsia="zh-CN"/>
        </w:rPr>
        <w:t>.</w:t>
      </w:r>
    </w:p>
    <w:p w14:paraId="633A9BE4" w14:textId="77777777" w:rsidR="00047A8E" w:rsidRPr="00F420F4" w:rsidRDefault="00AE40AC" w:rsidP="00047A8E">
      <w:pPr>
        <w:rPr>
          <w:lang w:eastAsia="zh-CN"/>
        </w:rPr>
      </w:pPr>
      <w:r w:rsidRPr="00F420F4">
        <w:rPr>
          <w:lang w:eastAsia="zh-CN"/>
        </w:rPr>
        <w:t xml:space="preserve">The WID on </w:t>
      </w:r>
      <w:r w:rsidR="00047A8E" w:rsidRPr="00F420F4">
        <w:rPr>
          <w:lang w:eastAsia="zh-CN"/>
        </w:rPr>
        <w:t xml:space="preserve">further NB-IoT enhancements </w:t>
      </w:r>
      <w:r w:rsidRPr="00F420F4">
        <w:rPr>
          <w:lang w:eastAsia="zh-CN"/>
        </w:rPr>
        <w:t xml:space="preserve">includes </w:t>
      </w:r>
      <w:r w:rsidR="00047A8E" w:rsidRPr="00F420F4">
        <w:rPr>
          <w:lang w:eastAsia="zh-CN"/>
        </w:rPr>
        <w:t>the following objective [1]:</w:t>
      </w:r>
    </w:p>
    <w:p w14:paraId="5A7B5E15" w14:textId="77777777" w:rsidR="00047A8E" w:rsidRPr="00F420F4" w:rsidRDefault="00047A8E" w:rsidP="00047A8E">
      <w:pPr>
        <w:spacing w:after="0"/>
        <w:rPr>
          <w:b/>
          <w:bCs/>
          <w:i/>
          <w:u w:val="single"/>
        </w:rPr>
      </w:pPr>
      <w:r w:rsidRPr="00F420F4">
        <w:rPr>
          <w:b/>
          <w:bCs/>
          <w:i/>
          <w:u w:val="single"/>
        </w:rPr>
        <w:t>NPRACH reliability and range enhancements</w:t>
      </w:r>
    </w:p>
    <w:p w14:paraId="49D526D1" w14:textId="77777777" w:rsidR="00047A8E" w:rsidRPr="00F420F4" w:rsidRDefault="00047A8E" w:rsidP="00E3128C">
      <w:pPr>
        <w:numPr>
          <w:ilvl w:val="0"/>
          <w:numId w:val="3"/>
        </w:numPr>
        <w:overflowPunct w:val="0"/>
        <w:snapToGrid/>
        <w:jc w:val="left"/>
        <w:textAlignment w:val="baseline"/>
        <w:rPr>
          <w:bCs/>
        </w:rPr>
      </w:pPr>
      <w:r w:rsidRPr="00F420F4">
        <w:rPr>
          <w:bCs/>
          <w:i/>
        </w:rPr>
        <w:t>If found necessary, reduce false alarm probability for NPRACH detection due to inter-cell interference on NPRACH [RAN1, RAN2, RAN4]</w:t>
      </w:r>
    </w:p>
    <w:p w14:paraId="113EFBF1" w14:textId="77777777" w:rsidR="00047A8E" w:rsidRPr="00F420F4" w:rsidRDefault="003C0C0D" w:rsidP="00047A8E">
      <w:pPr>
        <w:rPr>
          <w:rFonts w:eastAsia="MS Mincho"/>
          <w:lang w:eastAsia="ja-JP"/>
        </w:rPr>
      </w:pPr>
      <w:r w:rsidRPr="00F420F4">
        <w:rPr>
          <w:rFonts w:eastAsia="MS Mincho"/>
          <w:lang w:eastAsia="ja-JP"/>
        </w:rPr>
        <w:t>In RAN1#89</w:t>
      </w:r>
      <w:r w:rsidR="00047A8E" w:rsidRPr="00F420F4">
        <w:rPr>
          <w:rFonts w:eastAsia="MS Mincho"/>
          <w:lang w:eastAsia="ja-JP"/>
        </w:rPr>
        <w:t>, the following agreements are reached.</w:t>
      </w:r>
    </w:p>
    <w:p w14:paraId="38540220" w14:textId="77777777" w:rsidR="00047A8E" w:rsidRPr="00F420F4" w:rsidRDefault="00047A8E" w:rsidP="00047A8E">
      <w:pPr>
        <w:rPr>
          <w:rFonts w:eastAsia="MS Mincho"/>
          <w:szCs w:val="20"/>
          <w:highlight w:val="green"/>
          <w:lang w:eastAsia="ja-JP"/>
        </w:rPr>
      </w:pPr>
      <w:r w:rsidRPr="00F420F4">
        <w:rPr>
          <w:rFonts w:eastAsia="MS Mincho"/>
          <w:szCs w:val="20"/>
          <w:highlight w:val="green"/>
          <w:lang w:eastAsia="ja-JP"/>
        </w:rPr>
        <w:t>Agreements:</w:t>
      </w:r>
    </w:p>
    <w:p w14:paraId="09E25A99" w14:textId="77777777" w:rsidR="00047A8E" w:rsidRPr="00F420F4" w:rsidRDefault="00047A8E" w:rsidP="00047A8E">
      <w:pPr>
        <w:rPr>
          <w:rFonts w:eastAsia="MS Mincho"/>
          <w:szCs w:val="20"/>
          <w:lang w:eastAsia="ja-JP"/>
        </w:rPr>
      </w:pPr>
      <w:r w:rsidRPr="00F420F4">
        <w:rPr>
          <w:rFonts w:eastAsia="MS Mincho"/>
          <w:szCs w:val="20"/>
          <w:lang w:eastAsia="ja-JP"/>
        </w:rPr>
        <w:t>For reduction of NPRACH false alarm probability</w:t>
      </w:r>
      <w:r w:rsidRPr="00F420F4">
        <w:rPr>
          <w:rFonts w:eastAsia="MS Mincho"/>
          <w:lang w:eastAsia="ja-JP"/>
        </w:rPr>
        <w:t>, FFS between</w:t>
      </w:r>
      <w:r w:rsidRPr="00F420F4">
        <w:rPr>
          <w:rFonts w:eastAsia="MS Mincho"/>
          <w:szCs w:val="20"/>
          <w:lang w:eastAsia="ja-JP"/>
        </w:rPr>
        <w:t>:</w:t>
      </w:r>
    </w:p>
    <w:p w14:paraId="4BBA524F" w14:textId="77777777" w:rsidR="00047A8E" w:rsidRPr="00F420F4" w:rsidRDefault="00047A8E" w:rsidP="00E3128C">
      <w:pPr>
        <w:numPr>
          <w:ilvl w:val="2"/>
          <w:numId w:val="4"/>
        </w:numPr>
        <w:tabs>
          <w:tab w:val="clear" w:pos="2160"/>
          <w:tab w:val="num" w:pos="1080"/>
        </w:tabs>
        <w:autoSpaceDE/>
        <w:autoSpaceDN/>
        <w:adjustRightInd/>
        <w:snapToGrid/>
        <w:spacing w:after="0"/>
        <w:ind w:left="1080"/>
        <w:jc w:val="left"/>
        <w:rPr>
          <w:rFonts w:eastAsia="MS Mincho"/>
          <w:szCs w:val="20"/>
          <w:lang w:eastAsia="ja-JP"/>
        </w:rPr>
      </w:pPr>
      <w:r w:rsidRPr="00F420F4">
        <w:rPr>
          <w:rFonts w:eastAsia="MS Mincho"/>
          <w:szCs w:val="20"/>
          <w:lang w:eastAsia="ja-JP"/>
        </w:rPr>
        <w:t xml:space="preserve">Alt 1: </w:t>
      </w:r>
      <w:bookmarkStart w:id="3" w:name="OLE_LINK19"/>
      <w:r w:rsidRPr="00F420F4">
        <w:rPr>
          <w:rFonts w:eastAsia="MS Mincho"/>
          <w:szCs w:val="20"/>
          <w:lang w:eastAsia="ja-JP"/>
        </w:rPr>
        <w:t>Sharing the same NPRACH resources as Rel-13 NPRACH formats</w:t>
      </w:r>
      <w:bookmarkEnd w:id="3"/>
      <w:r w:rsidRPr="00F420F4">
        <w:rPr>
          <w:rFonts w:eastAsia="MS Mincho"/>
          <w:szCs w:val="20"/>
          <w:lang w:eastAsia="ja-JP"/>
        </w:rPr>
        <w:t>, with symbol or symbol-group level scrambling; maintaining feasibility of FFT processing and orthogonality</w:t>
      </w:r>
      <w:r w:rsidR="00DC6F90" w:rsidRPr="00F420F4">
        <w:rPr>
          <w:rFonts w:eastAsia="MS Mincho"/>
          <w:szCs w:val="20"/>
          <w:lang w:eastAsia="ja-JP"/>
        </w:rPr>
        <w:t xml:space="preserve"> </w:t>
      </w:r>
      <w:r w:rsidRPr="00F420F4">
        <w:rPr>
          <w:rFonts w:eastAsia="MS Mincho"/>
          <w:szCs w:val="20"/>
          <w:lang w:eastAsia="ja-JP"/>
        </w:rPr>
        <w:t xml:space="preserve"> of preambles on different tones</w:t>
      </w:r>
    </w:p>
    <w:p w14:paraId="45F4796A" w14:textId="77777777" w:rsidR="00047A8E" w:rsidRPr="00F420F4" w:rsidRDefault="00047A8E" w:rsidP="00E3128C">
      <w:pPr>
        <w:numPr>
          <w:ilvl w:val="2"/>
          <w:numId w:val="4"/>
        </w:numPr>
        <w:tabs>
          <w:tab w:val="clear" w:pos="2160"/>
          <w:tab w:val="num" w:pos="1080"/>
        </w:tabs>
        <w:autoSpaceDE/>
        <w:autoSpaceDN/>
        <w:adjustRightInd/>
        <w:snapToGrid/>
        <w:spacing w:after="0"/>
        <w:ind w:left="1080"/>
        <w:jc w:val="left"/>
        <w:rPr>
          <w:rFonts w:eastAsia="MS Mincho"/>
          <w:szCs w:val="20"/>
          <w:lang w:eastAsia="ja-JP"/>
        </w:rPr>
      </w:pPr>
      <w:r w:rsidRPr="00F420F4">
        <w:rPr>
          <w:rFonts w:eastAsia="MS Mincho"/>
          <w:szCs w:val="20"/>
          <w:lang w:eastAsia="ja-JP"/>
        </w:rPr>
        <w:t>Alt 2: A frequency shift of k*0.75 kHz is applied to all NPRACH signal in a Cell.</w:t>
      </w:r>
    </w:p>
    <w:p w14:paraId="4EE2B3BE" w14:textId="77777777" w:rsidR="00047A8E" w:rsidRPr="00F420F4" w:rsidRDefault="00047A8E" w:rsidP="00E3128C">
      <w:pPr>
        <w:numPr>
          <w:ilvl w:val="2"/>
          <w:numId w:val="5"/>
        </w:numPr>
        <w:autoSpaceDE/>
        <w:autoSpaceDN/>
        <w:adjustRightInd/>
        <w:snapToGrid/>
        <w:spacing w:after="0"/>
        <w:jc w:val="left"/>
        <w:rPr>
          <w:rFonts w:eastAsia="MS Mincho"/>
          <w:szCs w:val="20"/>
          <w:lang w:eastAsia="ja-JP"/>
        </w:rPr>
      </w:pPr>
      <w:r w:rsidRPr="00F420F4">
        <w:rPr>
          <w:rFonts w:eastAsia="MS Mincho"/>
          <w:szCs w:val="20"/>
          <w:lang w:eastAsia="ja-JP"/>
        </w:rPr>
        <w:t xml:space="preserve">FFS k=[-2, -1, 0, 1, 2] or </w:t>
      </w:r>
      <w:bookmarkStart w:id="4" w:name="OLE_LINK8"/>
      <w:r w:rsidRPr="00F420F4">
        <w:rPr>
          <w:rFonts w:eastAsia="MS Mincho"/>
          <w:szCs w:val="20"/>
          <w:lang w:eastAsia="ja-JP"/>
        </w:rPr>
        <w:t>[-2, -1 1 2]</w:t>
      </w:r>
      <w:bookmarkEnd w:id="4"/>
      <w:r w:rsidRPr="00F420F4">
        <w:rPr>
          <w:rFonts w:eastAsia="MS Mincho"/>
          <w:szCs w:val="20"/>
          <w:lang w:eastAsia="ja-JP"/>
        </w:rPr>
        <w:t>.</w:t>
      </w:r>
    </w:p>
    <w:p w14:paraId="6A1670DD" w14:textId="77777777" w:rsidR="00047A8E" w:rsidRPr="00F420F4" w:rsidRDefault="00047A8E" w:rsidP="00E3128C">
      <w:pPr>
        <w:numPr>
          <w:ilvl w:val="2"/>
          <w:numId w:val="5"/>
        </w:numPr>
        <w:autoSpaceDE/>
        <w:autoSpaceDN/>
        <w:adjustRightInd/>
        <w:snapToGrid/>
        <w:spacing w:after="0"/>
        <w:jc w:val="left"/>
        <w:rPr>
          <w:rFonts w:eastAsia="MS Mincho"/>
          <w:szCs w:val="20"/>
          <w:lang w:eastAsia="ja-JP"/>
        </w:rPr>
      </w:pPr>
      <w:r w:rsidRPr="00F420F4">
        <w:rPr>
          <w:rFonts w:eastAsia="MS Mincho"/>
          <w:szCs w:val="20"/>
          <w:lang w:eastAsia="ja-JP"/>
        </w:rPr>
        <w:t>FFS if to apply a phase rotation of m*pi/2 with m=0,1,2,3 is applied to the 4th symbol group of each repetition.</w:t>
      </w:r>
    </w:p>
    <w:p w14:paraId="79F4BD40" w14:textId="77777777" w:rsidR="00047A8E" w:rsidRPr="00F420F4" w:rsidRDefault="00047A8E" w:rsidP="00E3128C">
      <w:pPr>
        <w:numPr>
          <w:ilvl w:val="2"/>
          <w:numId w:val="5"/>
        </w:numPr>
        <w:autoSpaceDE/>
        <w:autoSpaceDN/>
        <w:adjustRightInd/>
        <w:snapToGrid/>
        <w:spacing w:after="0"/>
        <w:jc w:val="left"/>
        <w:rPr>
          <w:rFonts w:eastAsia="MS Mincho"/>
          <w:szCs w:val="20"/>
          <w:lang w:eastAsia="ja-JP"/>
        </w:rPr>
      </w:pPr>
      <w:r w:rsidRPr="00F420F4">
        <w:rPr>
          <w:rFonts w:eastAsia="MS Mincho"/>
          <w:szCs w:val="20"/>
          <w:lang w:eastAsia="ja-JP"/>
        </w:rPr>
        <w:t>Signaling of the above frequency shift and phase rotation is FFS.</w:t>
      </w:r>
    </w:p>
    <w:p w14:paraId="3D0D40D4" w14:textId="77777777" w:rsidR="00047A8E" w:rsidRPr="00F420F4" w:rsidRDefault="00047A8E" w:rsidP="00E3128C">
      <w:pPr>
        <w:numPr>
          <w:ilvl w:val="2"/>
          <w:numId w:val="4"/>
        </w:numPr>
        <w:tabs>
          <w:tab w:val="clear" w:pos="2160"/>
          <w:tab w:val="num" w:pos="1080"/>
        </w:tabs>
        <w:autoSpaceDE/>
        <w:autoSpaceDN/>
        <w:adjustRightInd/>
        <w:snapToGrid/>
        <w:spacing w:after="0"/>
        <w:ind w:left="1080"/>
        <w:jc w:val="left"/>
        <w:rPr>
          <w:rFonts w:eastAsia="MS Mincho"/>
          <w:szCs w:val="20"/>
          <w:lang w:eastAsia="ja-JP"/>
        </w:rPr>
      </w:pPr>
      <w:r w:rsidRPr="00F420F4">
        <w:rPr>
          <w:rFonts w:eastAsia="MS Mincho"/>
          <w:szCs w:val="20"/>
          <w:lang w:eastAsia="ja-JP"/>
        </w:rPr>
        <w:t>Alt 3: 3.75 kHz subcarrier spacing with minimum hop distance 3.75 kHz with new hopping pattern</w:t>
      </w:r>
    </w:p>
    <w:p w14:paraId="407CD32B" w14:textId="77777777" w:rsidR="00047A8E" w:rsidRPr="00F420F4" w:rsidRDefault="00047A8E" w:rsidP="00E3128C">
      <w:pPr>
        <w:numPr>
          <w:ilvl w:val="2"/>
          <w:numId w:val="4"/>
        </w:numPr>
        <w:tabs>
          <w:tab w:val="clear" w:pos="2160"/>
          <w:tab w:val="num" w:pos="1080"/>
        </w:tabs>
        <w:autoSpaceDE/>
        <w:autoSpaceDN/>
        <w:adjustRightInd/>
        <w:snapToGrid/>
        <w:spacing w:after="0"/>
        <w:ind w:left="1080"/>
        <w:jc w:val="left"/>
        <w:rPr>
          <w:rFonts w:eastAsia="MS Mincho"/>
          <w:szCs w:val="20"/>
          <w:lang w:eastAsia="ja-JP"/>
        </w:rPr>
      </w:pPr>
      <w:r w:rsidRPr="00F420F4">
        <w:rPr>
          <w:rFonts w:eastAsia="MS Mincho"/>
          <w:szCs w:val="20"/>
          <w:lang w:eastAsia="ja-JP"/>
        </w:rPr>
        <w:t>Combinations of the above alternatives are not precluded.</w:t>
      </w:r>
    </w:p>
    <w:p w14:paraId="0FBDDD69" w14:textId="77777777" w:rsidR="008F72CC" w:rsidRPr="00F420F4" w:rsidRDefault="00047A8E" w:rsidP="00C12BC1">
      <w:pPr>
        <w:rPr>
          <w:lang w:eastAsia="zh-CN"/>
        </w:rPr>
      </w:pPr>
      <w:r w:rsidRPr="00F420F4">
        <w:rPr>
          <w:lang w:eastAsia="zh-CN"/>
        </w:rPr>
        <w:t>In this contribution, we study the false alarm probability for NPRACH detection due to inter-cell interference.</w:t>
      </w:r>
    </w:p>
    <w:p w14:paraId="01E3AEE2" w14:textId="77777777" w:rsidR="00210B6A" w:rsidRPr="00F420F4" w:rsidRDefault="00FB18FF" w:rsidP="00CF195E">
      <w:pPr>
        <w:pStyle w:val="Heading1"/>
      </w:pPr>
      <w:bookmarkStart w:id="5" w:name="_Ref129681832"/>
      <w:r w:rsidRPr="00F420F4">
        <w:t xml:space="preserve">Simulation results of </w:t>
      </w:r>
      <w:r w:rsidR="00282829" w:rsidRPr="00F420F4">
        <w:t xml:space="preserve">Rel-13 </w:t>
      </w:r>
      <w:r w:rsidRPr="00F420F4">
        <w:t>NB-IoT</w:t>
      </w:r>
    </w:p>
    <w:p w14:paraId="16B8CE40" w14:textId="77777777" w:rsidR="003474C0" w:rsidRPr="00F420F4" w:rsidRDefault="003474C0" w:rsidP="003474C0">
      <w:pPr>
        <w:rPr>
          <w:kern w:val="2"/>
          <w:lang w:eastAsia="zh-CN"/>
        </w:rPr>
      </w:pPr>
      <w:r w:rsidRPr="00F420F4">
        <w:rPr>
          <w:kern w:val="2"/>
          <w:lang w:eastAsia="zh-CN"/>
        </w:rPr>
        <w:t>As analyzed in [</w:t>
      </w:r>
      <w:r w:rsidR="0084388A" w:rsidRPr="00F420F4">
        <w:rPr>
          <w:kern w:val="2"/>
          <w:lang w:eastAsia="zh-CN"/>
        </w:rPr>
        <w:t>3</w:t>
      </w:r>
      <w:r w:rsidRPr="00F420F4">
        <w:rPr>
          <w:kern w:val="2"/>
          <w:lang w:eastAsia="zh-CN"/>
        </w:rPr>
        <w:t xml:space="preserve">], the possibility of NPRACH collision between cells would be expected to be low or even zero in some cases. </w:t>
      </w:r>
      <w:r w:rsidR="00B961C8" w:rsidRPr="00F420F4">
        <w:rPr>
          <w:kern w:val="2"/>
          <w:lang w:eastAsia="zh-CN"/>
        </w:rPr>
        <w:t>For example, i</w:t>
      </w:r>
      <w:r w:rsidRPr="00F420F4">
        <w:rPr>
          <w:kern w:val="2"/>
          <w:lang w:eastAsia="zh-CN"/>
        </w:rPr>
        <w:t xml:space="preserve">n a lightly-loaded network the possibility of NPRACH transmissions collision is low. For intra-site cells and synchronized inter-site cells, staggered NPRACH resources between these cells can be strictly arranged by network configuration. </w:t>
      </w:r>
      <w:r w:rsidR="0084388A" w:rsidRPr="00F420F4">
        <w:rPr>
          <w:kern w:val="2"/>
          <w:lang w:eastAsia="zh-CN"/>
        </w:rPr>
        <w:t>But i</w:t>
      </w:r>
      <w:r w:rsidRPr="00F420F4">
        <w:rPr>
          <w:kern w:val="2"/>
          <w:lang w:eastAsia="zh-CN"/>
        </w:rPr>
        <w:t xml:space="preserve">n non-synchronized inter-site cells, non-overlapping NPRACH configurations cannot be guaranteed due to the uncertainty timing of each cell. For such cases, both the overlapping ratio between cells and the probability of overlap is uncertain. In order to analyze the false alarm problem, some discrete values, i.e. 25%, 50%, 75% and 100% </w:t>
      </w:r>
      <w:r w:rsidR="0084388A" w:rsidRPr="00F420F4">
        <w:rPr>
          <w:kern w:val="2"/>
          <w:lang w:eastAsia="zh-CN"/>
        </w:rPr>
        <w:t>were</w:t>
      </w:r>
      <w:r w:rsidRPr="00F420F4">
        <w:rPr>
          <w:kern w:val="2"/>
          <w:lang w:eastAsia="zh-CN"/>
        </w:rPr>
        <w:t xml:space="preserve"> agreed for the study. We provide the false alarm simulation results assuming the receiver is configured to detect the NPRACH of 164 dB MCL in the serving cell but actually only interference transmitted from the neighbor cell. The inputs at the receiver are noise and interference. The selected values of SIR </w:t>
      </w:r>
      <w:r w:rsidR="00D013C5" w:rsidRPr="00F420F4">
        <w:rPr>
          <w:kern w:val="2"/>
          <w:lang w:eastAsia="zh-CN"/>
        </w:rPr>
        <w:t xml:space="preserve">are </w:t>
      </w:r>
      <w:r w:rsidRPr="00F420F4">
        <w:rPr>
          <w:kern w:val="2"/>
          <w:lang w:eastAsia="zh-CN"/>
        </w:rPr>
        <w:t xml:space="preserve">in the range of {10, 5, 0, </w:t>
      </w:r>
      <w:r w:rsidR="00D013C5" w:rsidRPr="00F420F4">
        <w:rPr>
          <w:kern w:val="2"/>
          <w:lang w:eastAsia="zh-CN"/>
        </w:rPr>
        <w:t>-</w:t>
      </w:r>
      <w:r w:rsidRPr="00F420F4">
        <w:rPr>
          <w:kern w:val="2"/>
          <w:lang w:eastAsia="zh-CN"/>
        </w:rPr>
        <w:t xml:space="preserve">5, </w:t>
      </w:r>
      <w:r w:rsidR="00D013C5" w:rsidRPr="00F420F4">
        <w:rPr>
          <w:kern w:val="2"/>
          <w:lang w:eastAsia="zh-CN"/>
        </w:rPr>
        <w:t>-</w:t>
      </w:r>
      <w:r w:rsidRPr="00F420F4">
        <w:rPr>
          <w:kern w:val="2"/>
          <w:lang w:eastAsia="zh-CN"/>
        </w:rPr>
        <w:t xml:space="preserve">10} dB. The receiver uses an energy detector to differentiate the different hopping patterns between cells. The first step is to detect the presence of a signal by absolute energy detection. The second step is to detect the frequency hopping pattern by relative energy detection, which is used to filter unwanted signal. The simulation results are shown in Table 1. The assumptions of physical cell ID are that serving cell = neighbor </w:t>
      </w:r>
      <w:r w:rsidR="00FB18FF" w:rsidRPr="00F420F4">
        <w:rPr>
          <w:kern w:val="2"/>
          <w:lang w:eastAsia="zh-CN"/>
        </w:rPr>
        <w:t xml:space="preserve">cell  + 1, and neighbor cell </w:t>
      </w:r>
      <w:r w:rsidRPr="00F420F4">
        <w:rPr>
          <w:kern w:val="2"/>
          <w:lang w:eastAsia="zh-CN"/>
        </w:rPr>
        <w:t>is randomly selected for each simulation drop.</w:t>
      </w:r>
    </w:p>
    <w:p w14:paraId="4ACD1EEE" w14:textId="77777777" w:rsidR="003C5BC3" w:rsidRPr="00F420F4" w:rsidRDefault="003C5BC3" w:rsidP="003474C0">
      <w:pPr>
        <w:rPr>
          <w:kern w:val="2"/>
          <w:lang w:eastAsia="zh-CN"/>
        </w:rPr>
      </w:pPr>
    </w:p>
    <w:p w14:paraId="3A286B5A" w14:textId="77777777" w:rsidR="003474C0" w:rsidRPr="00F420F4" w:rsidRDefault="003474C0" w:rsidP="003474C0">
      <w:pPr>
        <w:jc w:val="center"/>
        <w:rPr>
          <w:b/>
          <w:bCs/>
          <w:kern w:val="2"/>
          <w:sz w:val="20"/>
          <w:szCs w:val="20"/>
          <w:lang w:eastAsia="zh-CN"/>
        </w:rPr>
      </w:pPr>
      <w:bookmarkStart w:id="6" w:name="_Ref489550362"/>
      <w:r w:rsidRPr="00F420F4">
        <w:rPr>
          <w:b/>
          <w:bCs/>
          <w:kern w:val="2"/>
          <w:sz w:val="20"/>
          <w:szCs w:val="20"/>
          <w:lang w:eastAsia="zh-CN"/>
        </w:rPr>
        <w:lastRenderedPageBreak/>
        <w:t xml:space="preserve">Table </w:t>
      </w:r>
      <w:r w:rsidR="00FF25BE" w:rsidRPr="00F420F4">
        <w:rPr>
          <w:b/>
          <w:bCs/>
          <w:kern w:val="2"/>
          <w:sz w:val="20"/>
          <w:szCs w:val="20"/>
          <w:lang w:eastAsia="zh-CN"/>
        </w:rPr>
        <w:fldChar w:fldCharType="begin"/>
      </w:r>
      <w:r w:rsidRPr="00F420F4">
        <w:rPr>
          <w:b/>
          <w:bCs/>
          <w:kern w:val="2"/>
          <w:sz w:val="20"/>
          <w:szCs w:val="20"/>
          <w:lang w:eastAsia="zh-CN"/>
        </w:rPr>
        <w:instrText xml:space="preserve"> SEQ Table \* ARABIC </w:instrText>
      </w:r>
      <w:r w:rsidR="00FF25BE" w:rsidRPr="00F420F4">
        <w:rPr>
          <w:b/>
          <w:bCs/>
          <w:kern w:val="2"/>
          <w:sz w:val="20"/>
          <w:szCs w:val="20"/>
          <w:lang w:eastAsia="zh-CN"/>
        </w:rPr>
        <w:fldChar w:fldCharType="separate"/>
      </w:r>
      <w:r w:rsidR="00E92501" w:rsidRPr="00F420F4">
        <w:rPr>
          <w:b/>
          <w:bCs/>
          <w:kern w:val="2"/>
          <w:sz w:val="20"/>
          <w:szCs w:val="20"/>
          <w:lang w:eastAsia="zh-CN"/>
        </w:rPr>
        <w:t>1</w:t>
      </w:r>
      <w:r w:rsidR="00FF25BE" w:rsidRPr="00F420F4">
        <w:rPr>
          <w:b/>
          <w:bCs/>
          <w:kern w:val="2"/>
          <w:sz w:val="20"/>
          <w:szCs w:val="20"/>
          <w:lang w:eastAsia="zh-CN"/>
        </w:rPr>
        <w:fldChar w:fldCharType="end"/>
      </w:r>
      <w:bookmarkEnd w:id="6"/>
      <w:r w:rsidRPr="00F420F4">
        <w:rPr>
          <w:b/>
          <w:bCs/>
          <w:kern w:val="2"/>
          <w:sz w:val="20"/>
          <w:szCs w:val="20"/>
          <w:lang w:eastAsia="zh-CN"/>
        </w:rPr>
        <w:t xml:space="preserve"> False alarm probability of </w:t>
      </w:r>
      <w:r w:rsidR="00A35B2A" w:rsidRPr="00F420F4">
        <w:rPr>
          <w:b/>
          <w:bCs/>
          <w:kern w:val="2"/>
          <w:sz w:val="20"/>
          <w:szCs w:val="20"/>
          <w:lang w:eastAsia="zh-CN"/>
        </w:rPr>
        <w:t xml:space="preserve">Rel-13 </w:t>
      </w:r>
      <w:r w:rsidR="00FB18FF" w:rsidRPr="00F420F4">
        <w:rPr>
          <w:b/>
          <w:bCs/>
          <w:kern w:val="2"/>
          <w:sz w:val="20"/>
          <w:szCs w:val="20"/>
          <w:lang w:eastAsia="zh-CN"/>
        </w:rPr>
        <w:t xml:space="preserve">NB-IoT under </w:t>
      </w:r>
      <w:r w:rsidRPr="00F420F4">
        <w:rPr>
          <w:b/>
          <w:bCs/>
          <w:kern w:val="2"/>
          <w:sz w:val="20"/>
          <w:szCs w:val="20"/>
          <w:lang w:eastAsia="zh-CN"/>
        </w:rPr>
        <w:t>164 dB MCL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3"/>
        <w:gridCol w:w="653"/>
        <w:gridCol w:w="653"/>
        <w:gridCol w:w="653"/>
        <w:gridCol w:w="653"/>
        <w:gridCol w:w="653"/>
      </w:tblGrid>
      <w:tr w:rsidR="00222870" w:rsidRPr="00F420F4" w14:paraId="1CB0878A" w14:textId="77777777" w:rsidTr="00ED65EE">
        <w:trPr>
          <w:trHeight w:val="353"/>
          <w:jc w:val="center"/>
        </w:trPr>
        <w:tc>
          <w:tcPr>
            <w:tcW w:w="0" w:type="auto"/>
            <w:shd w:val="clear" w:color="auto" w:fill="AEAAAA"/>
            <w:vAlign w:val="center"/>
            <w:hideMark/>
          </w:tcPr>
          <w:p w14:paraId="3BAB1BD6" w14:textId="77777777" w:rsidR="00222870" w:rsidRPr="00F420F4" w:rsidRDefault="00222870" w:rsidP="00F41801">
            <w:pPr>
              <w:keepNext/>
              <w:keepLines/>
              <w:autoSpaceDE/>
              <w:autoSpaceDN/>
              <w:adjustRightInd/>
              <w:snapToGrid/>
              <w:spacing w:before="60" w:after="60"/>
              <w:jc w:val="center"/>
              <w:rPr>
                <w:b/>
                <w:sz w:val="20"/>
                <w:szCs w:val="20"/>
                <w:lang w:eastAsia="zh-CN"/>
              </w:rPr>
            </w:pPr>
            <w:bookmarkStart w:id="7" w:name="OLE_LINK3"/>
            <w:r w:rsidRPr="00F420F4">
              <w:rPr>
                <w:b/>
                <w:sz w:val="20"/>
                <w:szCs w:val="20"/>
                <w:lang w:eastAsia="zh-CN"/>
              </w:rPr>
              <w:t>SIR (dB)</w:t>
            </w:r>
          </w:p>
        </w:tc>
        <w:tc>
          <w:tcPr>
            <w:tcW w:w="0" w:type="auto"/>
            <w:shd w:val="clear" w:color="auto" w:fill="AEAAAA"/>
            <w:vAlign w:val="center"/>
            <w:hideMark/>
          </w:tcPr>
          <w:p w14:paraId="2E57A6CD" w14:textId="77777777" w:rsidR="00222870" w:rsidRPr="00F420F4" w:rsidRDefault="00222870"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shd w:val="clear" w:color="auto" w:fill="AEAAAA"/>
          </w:tcPr>
          <w:p w14:paraId="73A6D9F1" w14:textId="77777777" w:rsidR="00222870" w:rsidRPr="00F420F4" w:rsidRDefault="00222870"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shd w:val="clear" w:color="auto" w:fill="AEAAAA"/>
          </w:tcPr>
          <w:p w14:paraId="6303D9BA" w14:textId="77777777" w:rsidR="00222870" w:rsidRPr="00F420F4" w:rsidRDefault="00222870"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0</w:t>
            </w:r>
          </w:p>
        </w:tc>
        <w:tc>
          <w:tcPr>
            <w:tcW w:w="0" w:type="auto"/>
            <w:shd w:val="clear" w:color="auto" w:fill="AEAAAA"/>
          </w:tcPr>
          <w:p w14:paraId="25C4930F" w14:textId="77777777" w:rsidR="00222870" w:rsidRPr="00F420F4" w:rsidRDefault="00222870"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shd w:val="clear" w:color="auto" w:fill="AEAAAA"/>
          </w:tcPr>
          <w:p w14:paraId="014A5BCD" w14:textId="77777777" w:rsidR="00222870" w:rsidRPr="00F420F4" w:rsidRDefault="00222870"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r>
      <w:tr w:rsidR="00222870" w:rsidRPr="00F420F4" w14:paraId="3DC6453F" w14:textId="77777777" w:rsidTr="00D119A5">
        <w:trPr>
          <w:trHeight w:val="353"/>
          <w:jc w:val="center"/>
        </w:trPr>
        <w:tc>
          <w:tcPr>
            <w:tcW w:w="0" w:type="auto"/>
            <w:vAlign w:val="center"/>
          </w:tcPr>
          <w:p w14:paraId="3B4C7839" w14:textId="77777777" w:rsidR="00222870" w:rsidRPr="00F420F4" w:rsidRDefault="00222870" w:rsidP="00F41801">
            <w:pPr>
              <w:autoSpaceDE/>
              <w:autoSpaceDN/>
              <w:adjustRightInd/>
              <w:spacing w:after="0"/>
              <w:jc w:val="center"/>
              <w:rPr>
                <w:color w:val="000000"/>
                <w:sz w:val="20"/>
                <w:szCs w:val="20"/>
                <w:lang w:eastAsia="zh-CN"/>
              </w:rPr>
            </w:pPr>
            <w:r w:rsidRPr="00F420F4">
              <w:rPr>
                <w:color w:val="000000"/>
                <w:sz w:val="20"/>
                <w:szCs w:val="20"/>
                <w:lang w:eastAsia="zh-CN"/>
              </w:rPr>
              <w:t>100% overlap</w:t>
            </w:r>
          </w:p>
        </w:tc>
        <w:tc>
          <w:tcPr>
            <w:tcW w:w="0" w:type="auto"/>
            <w:vAlign w:val="center"/>
          </w:tcPr>
          <w:p w14:paraId="7FAD05CC"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0.1%</w:t>
            </w:r>
          </w:p>
        </w:tc>
        <w:tc>
          <w:tcPr>
            <w:tcW w:w="0" w:type="auto"/>
            <w:vAlign w:val="center"/>
          </w:tcPr>
          <w:p w14:paraId="2BC45899"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1.79%</w:t>
            </w:r>
          </w:p>
        </w:tc>
        <w:tc>
          <w:tcPr>
            <w:tcW w:w="0" w:type="auto"/>
            <w:vAlign w:val="center"/>
          </w:tcPr>
          <w:p w14:paraId="2687B83B"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6.62%</w:t>
            </w:r>
          </w:p>
        </w:tc>
        <w:tc>
          <w:tcPr>
            <w:tcW w:w="0" w:type="auto"/>
            <w:vAlign w:val="center"/>
          </w:tcPr>
          <w:p w14:paraId="3FB37052"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4%</w:t>
            </w:r>
          </w:p>
        </w:tc>
        <w:tc>
          <w:tcPr>
            <w:tcW w:w="0" w:type="auto"/>
            <w:vAlign w:val="center"/>
          </w:tcPr>
          <w:p w14:paraId="61E8DF2A"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0.76%</w:t>
            </w:r>
          </w:p>
        </w:tc>
      </w:tr>
      <w:tr w:rsidR="00222870" w:rsidRPr="00F420F4" w14:paraId="3B24A048" w14:textId="77777777" w:rsidTr="00D119A5">
        <w:trPr>
          <w:trHeight w:val="353"/>
          <w:jc w:val="center"/>
        </w:trPr>
        <w:tc>
          <w:tcPr>
            <w:tcW w:w="0" w:type="auto"/>
            <w:vAlign w:val="center"/>
          </w:tcPr>
          <w:p w14:paraId="7A5B4671" w14:textId="77777777" w:rsidR="00222870" w:rsidRPr="00F420F4" w:rsidRDefault="00222870" w:rsidP="00F41801">
            <w:pPr>
              <w:autoSpaceDE/>
              <w:autoSpaceDN/>
              <w:adjustRightInd/>
              <w:spacing w:after="0"/>
              <w:jc w:val="center"/>
              <w:rPr>
                <w:color w:val="000000"/>
                <w:sz w:val="20"/>
                <w:szCs w:val="20"/>
                <w:lang w:eastAsia="zh-CN"/>
              </w:rPr>
            </w:pPr>
            <w:r w:rsidRPr="00F420F4">
              <w:rPr>
                <w:color w:val="000000"/>
                <w:sz w:val="20"/>
                <w:szCs w:val="20"/>
                <w:lang w:eastAsia="zh-CN"/>
              </w:rPr>
              <w:t>75% overlap</w:t>
            </w:r>
          </w:p>
        </w:tc>
        <w:tc>
          <w:tcPr>
            <w:tcW w:w="0" w:type="auto"/>
            <w:vAlign w:val="center"/>
          </w:tcPr>
          <w:p w14:paraId="1AAA64F9"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vAlign w:val="center"/>
          </w:tcPr>
          <w:p w14:paraId="15F06B1E"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0.97%</w:t>
            </w:r>
          </w:p>
        </w:tc>
        <w:tc>
          <w:tcPr>
            <w:tcW w:w="0" w:type="auto"/>
            <w:vAlign w:val="center"/>
          </w:tcPr>
          <w:p w14:paraId="434A1C64"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4.79%</w:t>
            </w:r>
          </w:p>
        </w:tc>
        <w:tc>
          <w:tcPr>
            <w:tcW w:w="0" w:type="auto"/>
            <w:vAlign w:val="center"/>
          </w:tcPr>
          <w:p w14:paraId="0D2FEE8A"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3.86%</w:t>
            </w:r>
          </w:p>
        </w:tc>
        <w:tc>
          <w:tcPr>
            <w:tcW w:w="0" w:type="auto"/>
            <w:vAlign w:val="center"/>
          </w:tcPr>
          <w:p w14:paraId="02DEDF2E"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1.21%</w:t>
            </w:r>
          </w:p>
        </w:tc>
      </w:tr>
      <w:tr w:rsidR="00222870" w:rsidRPr="00F420F4" w14:paraId="0AA0E365" w14:textId="77777777" w:rsidTr="00D119A5">
        <w:trPr>
          <w:trHeight w:val="353"/>
          <w:jc w:val="center"/>
        </w:trPr>
        <w:tc>
          <w:tcPr>
            <w:tcW w:w="0" w:type="auto"/>
            <w:vAlign w:val="center"/>
          </w:tcPr>
          <w:p w14:paraId="0725C952" w14:textId="77777777" w:rsidR="00222870" w:rsidRPr="00F420F4" w:rsidRDefault="00222870" w:rsidP="00F41801">
            <w:pPr>
              <w:autoSpaceDE/>
              <w:autoSpaceDN/>
              <w:adjustRightInd/>
              <w:spacing w:after="0"/>
              <w:jc w:val="center"/>
              <w:rPr>
                <w:color w:val="000000"/>
                <w:sz w:val="20"/>
                <w:szCs w:val="20"/>
                <w:lang w:eastAsia="zh-CN"/>
              </w:rPr>
            </w:pPr>
            <w:r w:rsidRPr="00F420F4">
              <w:rPr>
                <w:color w:val="000000"/>
                <w:sz w:val="20"/>
                <w:szCs w:val="20"/>
                <w:lang w:eastAsia="zh-CN"/>
              </w:rPr>
              <w:t>50% overlap</w:t>
            </w:r>
          </w:p>
        </w:tc>
        <w:tc>
          <w:tcPr>
            <w:tcW w:w="0" w:type="auto"/>
            <w:vAlign w:val="center"/>
          </w:tcPr>
          <w:p w14:paraId="4FA90D21"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vAlign w:val="center"/>
          </w:tcPr>
          <w:p w14:paraId="236989A0"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0.56%</w:t>
            </w:r>
          </w:p>
        </w:tc>
        <w:tc>
          <w:tcPr>
            <w:tcW w:w="0" w:type="auto"/>
            <w:vAlign w:val="center"/>
          </w:tcPr>
          <w:p w14:paraId="22D1826A"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3.19%</w:t>
            </w:r>
          </w:p>
        </w:tc>
        <w:tc>
          <w:tcPr>
            <w:tcW w:w="0" w:type="auto"/>
            <w:vAlign w:val="center"/>
          </w:tcPr>
          <w:p w14:paraId="5A84D454"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3.55%</w:t>
            </w:r>
          </w:p>
        </w:tc>
        <w:tc>
          <w:tcPr>
            <w:tcW w:w="0" w:type="auto"/>
            <w:vAlign w:val="center"/>
          </w:tcPr>
          <w:p w14:paraId="34D280B8"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1.07%</w:t>
            </w:r>
          </w:p>
        </w:tc>
      </w:tr>
      <w:tr w:rsidR="00222870" w:rsidRPr="00F420F4" w14:paraId="535C4030" w14:textId="77777777" w:rsidTr="00D119A5">
        <w:trPr>
          <w:trHeight w:val="350"/>
          <w:jc w:val="center"/>
        </w:trPr>
        <w:tc>
          <w:tcPr>
            <w:tcW w:w="0" w:type="auto"/>
            <w:vAlign w:val="center"/>
          </w:tcPr>
          <w:p w14:paraId="59405748" w14:textId="77777777" w:rsidR="00222870" w:rsidRPr="00F420F4" w:rsidRDefault="00222870" w:rsidP="00F41801">
            <w:pPr>
              <w:autoSpaceDE/>
              <w:autoSpaceDN/>
              <w:adjustRightInd/>
              <w:spacing w:after="0"/>
              <w:jc w:val="center"/>
              <w:rPr>
                <w:color w:val="000000"/>
                <w:sz w:val="20"/>
                <w:szCs w:val="20"/>
                <w:lang w:eastAsia="zh-CN"/>
              </w:rPr>
            </w:pPr>
            <w:r w:rsidRPr="00F420F4">
              <w:rPr>
                <w:color w:val="000000"/>
                <w:sz w:val="20"/>
                <w:szCs w:val="20"/>
                <w:lang w:eastAsia="zh-CN"/>
              </w:rPr>
              <w:t>25% overlap</w:t>
            </w:r>
          </w:p>
        </w:tc>
        <w:tc>
          <w:tcPr>
            <w:tcW w:w="0" w:type="auto"/>
            <w:vAlign w:val="center"/>
          </w:tcPr>
          <w:p w14:paraId="14614AD6"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0.11%</w:t>
            </w:r>
          </w:p>
        </w:tc>
        <w:tc>
          <w:tcPr>
            <w:tcW w:w="0" w:type="auto"/>
            <w:vAlign w:val="center"/>
          </w:tcPr>
          <w:p w14:paraId="7380B9DF"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0.19%</w:t>
            </w:r>
          </w:p>
        </w:tc>
        <w:tc>
          <w:tcPr>
            <w:tcW w:w="0" w:type="auto"/>
            <w:vAlign w:val="center"/>
          </w:tcPr>
          <w:p w14:paraId="2C67A0D1"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1.4%</w:t>
            </w:r>
          </w:p>
        </w:tc>
        <w:tc>
          <w:tcPr>
            <w:tcW w:w="0" w:type="auto"/>
            <w:vAlign w:val="center"/>
          </w:tcPr>
          <w:p w14:paraId="1E912EB2"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2.43%</w:t>
            </w:r>
          </w:p>
        </w:tc>
        <w:tc>
          <w:tcPr>
            <w:tcW w:w="0" w:type="auto"/>
            <w:vAlign w:val="center"/>
          </w:tcPr>
          <w:p w14:paraId="42B9220E" w14:textId="77777777" w:rsidR="00222870" w:rsidRPr="00F420F4" w:rsidRDefault="00222870" w:rsidP="004B5EAD">
            <w:pPr>
              <w:autoSpaceDE/>
              <w:autoSpaceDN/>
              <w:adjustRightInd/>
              <w:spacing w:after="0"/>
              <w:jc w:val="center"/>
              <w:rPr>
                <w:color w:val="000000"/>
                <w:sz w:val="20"/>
                <w:szCs w:val="20"/>
                <w:lang w:eastAsia="zh-CN"/>
              </w:rPr>
            </w:pPr>
            <w:r w:rsidRPr="00F420F4">
              <w:rPr>
                <w:color w:val="000000"/>
                <w:sz w:val="20"/>
                <w:szCs w:val="20"/>
                <w:lang w:eastAsia="zh-CN"/>
              </w:rPr>
              <w:t>1.13%</w:t>
            </w:r>
          </w:p>
        </w:tc>
      </w:tr>
      <w:bookmarkEnd w:id="7"/>
    </w:tbl>
    <w:p w14:paraId="151747C2" w14:textId="77777777" w:rsidR="003474C0" w:rsidRPr="00F420F4" w:rsidRDefault="003474C0" w:rsidP="003474C0">
      <w:pPr>
        <w:rPr>
          <w:kern w:val="2"/>
          <w:lang w:eastAsia="zh-CN"/>
        </w:rPr>
      </w:pPr>
    </w:p>
    <w:p w14:paraId="39289A8B" w14:textId="77777777" w:rsidR="003474C0" w:rsidRPr="00F420F4" w:rsidRDefault="003474C0" w:rsidP="003474C0">
      <w:pPr>
        <w:rPr>
          <w:kern w:val="2"/>
          <w:lang w:eastAsia="zh-CN"/>
        </w:rPr>
      </w:pPr>
      <w:r w:rsidRPr="00F420F4">
        <w:rPr>
          <w:kern w:val="2"/>
          <w:lang w:eastAsia="zh-CN"/>
        </w:rPr>
        <w:t xml:space="preserve">The nature of the two-step detector used here means that when the interference drops to a low enough level it does not influence the first detector false alarm behavior, and when it reaches a high enough level, it is detected more reliably by the energy-difference based second detector. There is a middle range where more or stronger interference increases the false alarm probability. Note that the frequency hopping characteristic of NPRACH has not managed to mitigate the false alarm probability in most of the 100% overlap cases, because the high number of repetitions means that having 12 subcarriers to hop among still means interference recurs </w:t>
      </w:r>
      <w:r w:rsidR="00B82D3C" w:rsidRPr="00F420F4">
        <w:rPr>
          <w:kern w:val="2"/>
          <w:lang w:eastAsia="zh-CN"/>
        </w:rPr>
        <w:t xml:space="preserve">several </w:t>
      </w:r>
      <w:r w:rsidRPr="00F420F4">
        <w:rPr>
          <w:kern w:val="2"/>
          <w:lang w:eastAsia="zh-CN"/>
        </w:rPr>
        <w:t>times during one transmission.</w:t>
      </w:r>
    </w:p>
    <w:p w14:paraId="65BDA1C2" w14:textId="77777777" w:rsidR="003474C0" w:rsidRPr="00F420F4" w:rsidRDefault="0051784A" w:rsidP="003474C0">
      <w:pPr>
        <w:rPr>
          <w:kern w:val="2"/>
          <w:lang w:eastAsia="zh-CN"/>
        </w:rPr>
      </w:pPr>
      <w:r w:rsidRPr="00F420F4">
        <w:rPr>
          <w:kern w:val="2"/>
          <w:lang w:eastAsia="zh-CN"/>
        </w:rPr>
        <w:t>Even i</w:t>
      </w:r>
      <w:r w:rsidR="003474C0" w:rsidRPr="00F420F4">
        <w:rPr>
          <w:kern w:val="2"/>
          <w:lang w:eastAsia="zh-CN"/>
        </w:rPr>
        <w:t xml:space="preserve">f a false alarm rate as high as 1% is likely to be tolerable for inter-cell interference, then there is still a wide range of cases shown where there would be useful benefits in reducing the false alarm probability, even though a detector designed to suppress interference effects has been used.  </w:t>
      </w:r>
    </w:p>
    <w:p w14:paraId="36F37275" w14:textId="77777777" w:rsidR="00FB18FF" w:rsidRPr="00F420F4" w:rsidRDefault="00FB18FF" w:rsidP="00FB18FF">
      <w:pPr>
        <w:rPr>
          <w:b/>
        </w:rPr>
      </w:pPr>
      <w:bookmarkStart w:id="8" w:name="OLE_LINK1"/>
      <w:bookmarkStart w:id="9" w:name="OLE_LINK4"/>
      <w:r w:rsidRPr="00F420F4">
        <w:rPr>
          <w:b/>
        </w:rPr>
        <w:t xml:space="preserve">Observation 1: </w:t>
      </w:r>
      <w:r w:rsidR="00AE07C1" w:rsidRPr="00F420F4">
        <w:rPr>
          <w:b/>
        </w:rPr>
        <w:t xml:space="preserve">Inter-cell interference causes </w:t>
      </w:r>
      <w:r w:rsidRPr="00F420F4">
        <w:rPr>
          <w:b/>
        </w:rPr>
        <w:t>NPRACH false alarm rates of over 1% for 164 dB MCL across a range of SIR values</w:t>
      </w:r>
      <w:r w:rsidR="002F584D" w:rsidRPr="00F420F4">
        <w:rPr>
          <w:b/>
        </w:rPr>
        <w:t>.</w:t>
      </w:r>
    </w:p>
    <w:bookmarkEnd w:id="8"/>
    <w:bookmarkEnd w:id="9"/>
    <w:p w14:paraId="347ACA52" w14:textId="77777777" w:rsidR="00FB18FF" w:rsidRPr="00F420F4" w:rsidRDefault="00FB18FF" w:rsidP="00FB18FF">
      <w:pPr>
        <w:pStyle w:val="Heading1"/>
      </w:pPr>
      <w:r w:rsidRPr="00F420F4">
        <w:t>Simulation results of false alarm reduction solutions</w:t>
      </w:r>
    </w:p>
    <w:p w14:paraId="65B08121" w14:textId="77777777" w:rsidR="00B96FEA" w:rsidRPr="00F420F4" w:rsidRDefault="00223BDC" w:rsidP="00223BDC">
      <w:pPr>
        <w:rPr>
          <w:kern w:val="2"/>
          <w:lang w:eastAsia="zh-CN"/>
        </w:rPr>
      </w:pPr>
      <w:r w:rsidRPr="00F420F4">
        <w:rPr>
          <w:kern w:val="2"/>
          <w:lang w:eastAsia="zh-CN"/>
        </w:rPr>
        <w:t>In RAN1#89, three alternative false alarm reduction solutions are agreed.</w:t>
      </w:r>
      <w:r w:rsidR="00B33038" w:rsidRPr="00F420F4">
        <w:rPr>
          <w:kern w:val="2"/>
          <w:lang w:eastAsia="zh-CN"/>
        </w:rPr>
        <w:t xml:space="preserve"> </w:t>
      </w:r>
      <w:r w:rsidR="007079F9" w:rsidRPr="00F420F4">
        <w:rPr>
          <w:kern w:val="2"/>
          <w:lang w:eastAsia="zh-CN"/>
        </w:rPr>
        <w:t xml:space="preserve">In one NB-IoT carrier, there are at most 48 subcarriers. The number of subcarriers in a NPRACH resource is {12, 24, 36, 48}. For each cell, 1~3 NPRACH resources are configured </w:t>
      </w:r>
      <w:r w:rsidR="00DC199C" w:rsidRPr="00F420F4">
        <w:rPr>
          <w:kern w:val="2"/>
          <w:lang w:eastAsia="zh-CN"/>
        </w:rPr>
        <w:t xml:space="preserve">to provide </w:t>
      </w:r>
      <w:r w:rsidR="007079F9" w:rsidRPr="00F420F4">
        <w:rPr>
          <w:kern w:val="2"/>
          <w:lang w:eastAsia="zh-CN"/>
        </w:rPr>
        <w:t>different coverage level</w:t>
      </w:r>
      <w:r w:rsidR="00DC199C" w:rsidRPr="00F420F4">
        <w:rPr>
          <w:kern w:val="2"/>
          <w:lang w:eastAsia="zh-CN"/>
        </w:rPr>
        <w:t>s</w:t>
      </w:r>
      <w:r w:rsidR="007079F9" w:rsidRPr="00F420F4">
        <w:rPr>
          <w:kern w:val="2"/>
          <w:lang w:eastAsia="zh-CN"/>
        </w:rPr>
        <w:t xml:space="preserve">. The division of frequency domain resources is </w:t>
      </w:r>
      <w:r w:rsidR="00DC199C" w:rsidRPr="00F420F4">
        <w:rPr>
          <w:kern w:val="2"/>
          <w:lang w:eastAsia="zh-CN"/>
        </w:rPr>
        <w:t xml:space="preserve">already </w:t>
      </w:r>
      <w:r w:rsidR="007079F9" w:rsidRPr="00F420F4">
        <w:rPr>
          <w:kern w:val="2"/>
          <w:lang w:eastAsia="zh-CN"/>
        </w:rPr>
        <w:t>complex</w:t>
      </w:r>
      <w:r w:rsidR="00DC199C" w:rsidRPr="00F420F4">
        <w:rPr>
          <w:kern w:val="2"/>
          <w:lang w:eastAsia="zh-CN"/>
        </w:rPr>
        <w:t>, and</w:t>
      </w:r>
      <w:r w:rsidR="007079F9" w:rsidRPr="00F420F4">
        <w:rPr>
          <w:kern w:val="2"/>
          <w:lang w:eastAsia="zh-CN"/>
        </w:rPr>
        <w:t xml:space="preserve"> </w:t>
      </w:r>
      <w:r w:rsidR="00DC199C" w:rsidRPr="00F420F4">
        <w:rPr>
          <w:kern w:val="2"/>
          <w:lang w:eastAsia="zh-CN"/>
        </w:rPr>
        <w:t>i</w:t>
      </w:r>
      <w:r w:rsidR="007079F9" w:rsidRPr="00F420F4">
        <w:rPr>
          <w:kern w:val="2"/>
          <w:lang w:eastAsia="zh-CN"/>
        </w:rPr>
        <w:t xml:space="preserve">f the </w:t>
      </w:r>
      <w:r w:rsidR="007079F9" w:rsidRPr="00F420F4">
        <w:t>false alarm reduction</w:t>
      </w:r>
      <w:r w:rsidR="007079F9" w:rsidRPr="00F420F4">
        <w:rPr>
          <w:kern w:val="2"/>
          <w:lang w:eastAsia="zh-CN"/>
        </w:rPr>
        <w:t xml:space="preserve"> solution need</w:t>
      </w:r>
      <w:r w:rsidR="00516D16" w:rsidRPr="00F420F4">
        <w:rPr>
          <w:kern w:val="2"/>
          <w:lang w:eastAsia="zh-CN"/>
        </w:rPr>
        <w:t>s</w:t>
      </w:r>
      <w:r w:rsidR="007079F9" w:rsidRPr="00F420F4">
        <w:rPr>
          <w:kern w:val="2"/>
          <w:lang w:eastAsia="zh-CN"/>
        </w:rPr>
        <w:t xml:space="preserve"> dedicated resource, the resource allocation will be more complicated. </w:t>
      </w:r>
      <w:r w:rsidR="00516D16" w:rsidRPr="00F420F4">
        <w:rPr>
          <w:kern w:val="2"/>
          <w:lang w:eastAsia="zh-CN"/>
        </w:rPr>
        <w:t>F</w:t>
      </w:r>
      <w:r w:rsidR="007079F9" w:rsidRPr="00F420F4">
        <w:rPr>
          <w:kern w:val="2"/>
          <w:lang w:eastAsia="zh-CN"/>
        </w:rPr>
        <w:t xml:space="preserve">or Rel-13 and Rel-14 NB-IoT UEs, dedicated resource is transparent to them. To avoid collision, the network scheduling will be limited. For better resource utilization, the solution which can share NPRACH resources </w:t>
      </w:r>
      <w:r w:rsidR="00DC7BB4" w:rsidRPr="00F420F4">
        <w:rPr>
          <w:kern w:val="2"/>
          <w:lang w:eastAsia="zh-CN"/>
        </w:rPr>
        <w:t>with</w:t>
      </w:r>
      <w:r w:rsidR="007079F9" w:rsidRPr="00F420F4">
        <w:rPr>
          <w:kern w:val="2"/>
          <w:lang w:eastAsia="zh-CN"/>
        </w:rPr>
        <w:t xml:space="preserve"> Rel-13 NPRACH formats is preferred. </w:t>
      </w:r>
      <w:r w:rsidR="00B33038" w:rsidRPr="00F420F4">
        <w:rPr>
          <w:kern w:val="2"/>
          <w:lang w:eastAsia="zh-CN"/>
        </w:rPr>
        <w:t>Among three alternatives, only Alt</w:t>
      </w:r>
      <w:r w:rsidR="00DC7BB4" w:rsidRPr="00F420F4">
        <w:rPr>
          <w:kern w:val="2"/>
          <w:lang w:eastAsia="zh-CN"/>
        </w:rPr>
        <w:t xml:space="preserve"> </w:t>
      </w:r>
      <w:r w:rsidR="00B33038" w:rsidRPr="00F420F4">
        <w:rPr>
          <w:kern w:val="2"/>
          <w:lang w:eastAsia="zh-CN"/>
        </w:rPr>
        <w:t xml:space="preserve">1 can share the same NPRACH resources. </w:t>
      </w:r>
      <w:r w:rsidR="007079F9" w:rsidRPr="00F420F4">
        <w:rPr>
          <w:kern w:val="2"/>
          <w:lang w:eastAsia="zh-CN"/>
        </w:rPr>
        <w:t>So some analysis and evaluation focused on Alt</w:t>
      </w:r>
      <w:r w:rsidR="00DC7BB4" w:rsidRPr="00F420F4">
        <w:rPr>
          <w:kern w:val="2"/>
          <w:lang w:eastAsia="zh-CN"/>
        </w:rPr>
        <w:t xml:space="preserve"> </w:t>
      </w:r>
      <w:r w:rsidR="007079F9" w:rsidRPr="00F420F4">
        <w:rPr>
          <w:kern w:val="2"/>
          <w:lang w:eastAsia="zh-CN"/>
        </w:rPr>
        <w:t xml:space="preserve">1 is provided. </w:t>
      </w:r>
    </w:p>
    <w:p w14:paraId="3F56CAEC" w14:textId="77777777" w:rsidR="00437252" w:rsidRPr="00F420F4" w:rsidRDefault="007079F9" w:rsidP="00223BDC">
      <w:pPr>
        <w:rPr>
          <w:kern w:val="2"/>
          <w:lang w:eastAsia="zh-CN"/>
        </w:rPr>
      </w:pPr>
      <w:r w:rsidRPr="00F420F4">
        <w:rPr>
          <w:kern w:val="2"/>
          <w:lang w:eastAsia="zh-CN"/>
        </w:rPr>
        <w:t>For Alt</w:t>
      </w:r>
      <w:r w:rsidR="00DC7BB4" w:rsidRPr="00F420F4">
        <w:rPr>
          <w:kern w:val="2"/>
          <w:lang w:eastAsia="zh-CN"/>
        </w:rPr>
        <w:t xml:space="preserve"> </w:t>
      </w:r>
      <w:r w:rsidRPr="00F420F4">
        <w:rPr>
          <w:kern w:val="2"/>
          <w:lang w:eastAsia="zh-CN"/>
        </w:rPr>
        <w:t>1, i</w:t>
      </w:r>
      <w:r w:rsidR="00223BDC" w:rsidRPr="00F420F4">
        <w:rPr>
          <w:kern w:val="2"/>
          <w:lang w:eastAsia="zh-CN"/>
        </w:rPr>
        <w:t>ts main purpose is to eliminate or reduce the interference by cell specific scrambling code</w:t>
      </w:r>
      <w:r w:rsidR="00DC7BB4" w:rsidRPr="00F420F4">
        <w:rPr>
          <w:kern w:val="2"/>
          <w:lang w:eastAsia="zh-CN"/>
        </w:rPr>
        <w:t>s</w:t>
      </w:r>
      <w:r w:rsidR="00223BDC" w:rsidRPr="00F420F4">
        <w:rPr>
          <w:kern w:val="2"/>
          <w:lang w:eastAsia="zh-CN"/>
        </w:rPr>
        <w:t xml:space="preserve">. </w:t>
      </w:r>
      <w:r w:rsidRPr="00F420F4">
        <w:rPr>
          <w:kern w:val="2"/>
          <w:lang w:eastAsia="zh-CN"/>
        </w:rPr>
        <w:t>There are two ki</w:t>
      </w:r>
      <w:r w:rsidR="003D44C7" w:rsidRPr="00F420F4">
        <w:rPr>
          <w:kern w:val="2"/>
          <w:lang w:eastAsia="zh-CN"/>
        </w:rPr>
        <w:t xml:space="preserve">nds of scrambling, i.e. symbol level scrambling and symbol group level scrambling. </w:t>
      </w:r>
    </w:p>
    <w:p w14:paraId="7FB383D7" w14:textId="77777777" w:rsidR="00CD0521" w:rsidRPr="00F420F4" w:rsidRDefault="00CD0521" w:rsidP="00CD0521">
      <w:pPr>
        <w:pStyle w:val="Heading2"/>
      </w:pPr>
      <w:r w:rsidRPr="00F420F4">
        <w:t>Alternative 1 with symbol level scrambling</w:t>
      </w:r>
    </w:p>
    <w:p w14:paraId="3A22B400" w14:textId="3879722F" w:rsidR="00427C8C" w:rsidRPr="00F420F4" w:rsidRDefault="00A14482" w:rsidP="00223BDC">
      <w:pPr>
        <w:rPr>
          <w:kern w:val="2"/>
          <w:sz w:val="18"/>
          <w:szCs w:val="18"/>
          <w:lang w:eastAsia="zh-CN"/>
        </w:rPr>
      </w:pPr>
      <w:r w:rsidRPr="00F420F4">
        <w:rPr>
          <w:kern w:val="2"/>
          <w:lang w:eastAsia="zh-CN"/>
        </w:rPr>
        <w:t>For symbol level scrambling</w:t>
      </w:r>
      <w:r w:rsidR="009B544A" w:rsidRPr="00F420F4">
        <w:rPr>
          <w:kern w:val="2"/>
          <w:lang w:eastAsia="zh-CN"/>
        </w:rPr>
        <w:t xml:space="preserve"> of Alt</w:t>
      </w:r>
      <w:r w:rsidR="00D91986" w:rsidRPr="00F420F4">
        <w:rPr>
          <w:kern w:val="2"/>
          <w:lang w:eastAsia="zh-CN"/>
        </w:rPr>
        <w:t xml:space="preserve"> </w:t>
      </w:r>
      <w:r w:rsidR="009B544A" w:rsidRPr="00F420F4">
        <w:rPr>
          <w:kern w:val="2"/>
          <w:lang w:eastAsia="zh-CN"/>
        </w:rPr>
        <w:t>1</w:t>
      </w:r>
      <w:r w:rsidRPr="00F420F4">
        <w:rPr>
          <w:kern w:val="2"/>
          <w:lang w:eastAsia="zh-CN"/>
        </w:rPr>
        <w:t xml:space="preserve">, as shown in </w:t>
      </w:r>
      <w:r w:rsidR="00FF25BE" w:rsidRPr="00F420F4">
        <w:rPr>
          <w:kern w:val="2"/>
          <w:lang w:eastAsia="zh-CN"/>
        </w:rPr>
        <w:fldChar w:fldCharType="begin"/>
      </w:r>
      <w:r w:rsidRPr="00F420F4">
        <w:rPr>
          <w:kern w:val="2"/>
          <w:lang w:eastAsia="zh-CN"/>
        </w:rPr>
        <w:instrText xml:space="preserve"> REF _Ref488423289 \h </w:instrText>
      </w:r>
      <w:r w:rsidR="00FF25BE" w:rsidRPr="00F420F4">
        <w:rPr>
          <w:kern w:val="2"/>
          <w:lang w:eastAsia="zh-CN"/>
        </w:rPr>
      </w:r>
      <w:r w:rsidR="00FF25BE" w:rsidRPr="00F420F4">
        <w:rPr>
          <w:kern w:val="2"/>
          <w:lang w:eastAsia="zh-CN"/>
        </w:rPr>
        <w:fldChar w:fldCharType="separate"/>
      </w:r>
      <w:r w:rsidRPr="00F420F4">
        <w:t>Figure 1</w:t>
      </w:r>
      <w:r w:rsidR="00FF25BE" w:rsidRPr="00F420F4">
        <w:rPr>
          <w:kern w:val="2"/>
          <w:lang w:eastAsia="zh-CN"/>
        </w:rPr>
        <w:fldChar w:fldCharType="end"/>
      </w:r>
      <w:r w:rsidR="00B04126" w:rsidRPr="00F420F4">
        <w:rPr>
          <w:kern w:val="2"/>
          <w:lang w:eastAsia="zh-CN"/>
        </w:rPr>
        <w:t xml:space="preserve">, </w:t>
      </w:r>
      <w:r w:rsidR="007D14A9" w:rsidRPr="00F420F4">
        <w:rPr>
          <w:kern w:val="2"/>
          <w:lang w:eastAsia="zh-CN"/>
        </w:rPr>
        <w:t>the scrambled symbols on tone f1 are {X11, X12, X13, X14, X15, X16}, and the scrambled symbols on tone f2 are {X21, X22, X23, X24, X25, X26}. Assume that tone f1 is the target and tone f2 is the interference. With 5 symbols’ length receiver window, the interference from tone f2 on tone f1 is negligible if X21 = X26. It is naturally true because X21 is CP</w:t>
      </w:r>
      <w:r w:rsidR="00354B4F" w:rsidRPr="00F420F4">
        <w:rPr>
          <w:kern w:val="2"/>
          <w:lang w:eastAsia="zh-CN"/>
        </w:rPr>
        <w:t xml:space="preserve">. </w:t>
      </w:r>
      <w:r w:rsidR="00CF44D9" w:rsidRPr="00F420F4">
        <w:rPr>
          <w:kern w:val="2"/>
          <w:lang w:eastAsia="zh-CN"/>
        </w:rPr>
        <w:t xml:space="preserve">For false alarm reduction, </w:t>
      </w:r>
      <w:bookmarkStart w:id="10" w:name="OLE_LINK7"/>
      <w:r w:rsidR="00CF44D9" w:rsidRPr="00F420F4">
        <w:rPr>
          <w:kern w:val="2"/>
          <w:lang w:eastAsia="zh-CN"/>
        </w:rPr>
        <w:t xml:space="preserve">the </w:t>
      </w:r>
      <w:r w:rsidR="005C283A" w:rsidRPr="00F420F4">
        <w:rPr>
          <w:kern w:val="2"/>
          <w:lang w:eastAsia="zh-CN"/>
        </w:rPr>
        <w:t xml:space="preserve">scrambled </w:t>
      </w:r>
      <w:r w:rsidR="00CF44D9" w:rsidRPr="00F420F4">
        <w:rPr>
          <w:kern w:val="2"/>
          <w:lang w:eastAsia="zh-CN"/>
        </w:rPr>
        <w:t xml:space="preserve">symbols of </w:t>
      </w:r>
      <w:r w:rsidR="005C283A" w:rsidRPr="00F420F4">
        <w:rPr>
          <w:kern w:val="2"/>
          <w:lang w:eastAsia="zh-CN"/>
        </w:rPr>
        <w:t xml:space="preserve">a </w:t>
      </w:r>
      <w:r w:rsidR="00CF44D9" w:rsidRPr="00F420F4">
        <w:rPr>
          <w:kern w:val="2"/>
          <w:lang w:eastAsia="zh-CN"/>
        </w:rPr>
        <w:t xml:space="preserve">target cell and </w:t>
      </w:r>
      <w:r w:rsidR="005C283A" w:rsidRPr="00F420F4">
        <w:rPr>
          <w:kern w:val="2"/>
          <w:lang w:eastAsia="zh-CN"/>
        </w:rPr>
        <w:t xml:space="preserve">an </w:t>
      </w:r>
      <w:r w:rsidR="00CF44D9" w:rsidRPr="00F420F4">
        <w:rPr>
          <w:kern w:val="2"/>
          <w:lang w:eastAsia="zh-CN"/>
        </w:rPr>
        <w:t>interfering cell</w:t>
      </w:r>
      <w:bookmarkEnd w:id="10"/>
      <w:r w:rsidR="00CF44D9" w:rsidRPr="00F420F4">
        <w:rPr>
          <w:kern w:val="2"/>
          <w:lang w:eastAsia="zh-CN"/>
        </w:rPr>
        <w:t xml:space="preserve"> should be </w:t>
      </w:r>
      <w:r w:rsidR="005C283A" w:rsidRPr="00F420F4">
        <w:rPr>
          <w:kern w:val="2"/>
          <w:lang w:eastAsia="zh-CN"/>
        </w:rPr>
        <w:t>different, i.e. distinguishable and ideally they should be</w:t>
      </w:r>
      <w:r w:rsidR="005C0D17" w:rsidRPr="00F420F4">
        <w:rPr>
          <w:kern w:val="2"/>
          <w:lang w:eastAsia="zh-CN"/>
        </w:rPr>
        <w:t xml:space="preserve"> orthogonal. The length-5 orthogonal sequences of LTE in Table 5.4.2A-1 of </w:t>
      </w:r>
      <w:r w:rsidR="00FF25BE" w:rsidRPr="00F420F4">
        <w:rPr>
          <w:kern w:val="2"/>
          <w:lang w:eastAsia="zh-CN"/>
        </w:rPr>
        <w:fldChar w:fldCharType="begin"/>
      </w:r>
      <w:r w:rsidR="005C0D17" w:rsidRPr="00F420F4">
        <w:rPr>
          <w:kern w:val="2"/>
          <w:lang w:eastAsia="zh-CN"/>
        </w:rPr>
        <w:instrText xml:space="preserve"> REF _Ref488676754 \r \h </w:instrText>
      </w:r>
      <w:r w:rsidR="00FF25BE" w:rsidRPr="00F420F4">
        <w:rPr>
          <w:kern w:val="2"/>
          <w:lang w:eastAsia="zh-CN"/>
        </w:rPr>
      </w:r>
      <w:r w:rsidR="00FF25BE" w:rsidRPr="00F420F4">
        <w:rPr>
          <w:kern w:val="2"/>
          <w:lang w:eastAsia="zh-CN"/>
        </w:rPr>
        <w:fldChar w:fldCharType="separate"/>
      </w:r>
      <w:r w:rsidR="005C0D17" w:rsidRPr="00F420F4">
        <w:rPr>
          <w:kern w:val="2"/>
          <w:lang w:eastAsia="zh-CN"/>
        </w:rPr>
        <w:t>[2]</w:t>
      </w:r>
      <w:r w:rsidR="00FF25BE" w:rsidRPr="00F420F4">
        <w:rPr>
          <w:kern w:val="2"/>
          <w:lang w:eastAsia="zh-CN"/>
        </w:rPr>
        <w:fldChar w:fldCharType="end"/>
      </w:r>
      <w:r w:rsidR="005C0D17" w:rsidRPr="00F420F4">
        <w:rPr>
          <w:kern w:val="2"/>
          <w:lang w:eastAsia="zh-CN"/>
        </w:rPr>
        <w:t xml:space="preserve"> can be reused here</w:t>
      </w:r>
      <w:r w:rsidR="00C10792" w:rsidRPr="00F420F4">
        <w:rPr>
          <w:kern w:val="2"/>
          <w:lang w:eastAsia="zh-CN"/>
        </w:rPr>
        <w:t xml:space="preserve"> shown in </w:t>
      </w:r>
      <w:r w:rsidR="00FF25BE" w:rsidRPr="00F420F4">
        <w:rPr>
          <w:kern w:val="2"/>
          <w:lang w:eastAsia="zh-CN"/>
        </w:rPr>
        <w:fldChar w:fldCharType="begin"/>
      </w:r>
      <w:r w:rsidR="00C10792" w:rsidRPr="00F420F4">
        <w:rPr>
          <w:kern w:val="2"/>
          <w:lang w:eastAsia="zh-CN"/>
        </w:rPr>
        <w:instrText xml:space="preserve"> REF _Ref489550367 \h </w:instrText>
      </w:r>
      <w:r w:rsidR="00FF25BE" w:rsidRPr="00F420F4">
        <w:rPr>
          <w:kern w:val="2"/>
          <w:lang w:eastAsia="zh-CN"/>
        </w:rPr>
      </w:r>
      <w:r w:rsidR="00FF25BE" w:rsidRPr="00F420F4">
        <w:rPr>
          <w:kern w:val="2"/>
          <w:lang w:eastAsia="zh-CN"/>
        </w:rPr>
        <w:fldChar w:fldCharType="separate"/>
      </w:r>
      <w:r w:rsidR="00C10792" w:rsidRPr="00F420F4">
        <w:t>Table 2</w:t>
      </w:r>
      <w:r w:rsidR="00FF25BE" w:rsidRPr="00F420F4">
        <w:rPr>
          <w:kern w:val="2"/>
          <w:lang w:eastAsia="zh-CN"/>
        </w:rPr>
        <w:fldChar w:fldCharType="end"/>
      </w:r>
      <w:r w:rsidR="005C0D17" w:rsidRPr="00F420F4">
        <w:rPr>
          <w:kern w:val="2"/>
          <w:lang w:eastAsia="zh-CN"/>
        </w:rPr>
        <w:t>.</w:t>
      </w:r>
      <w:r w:rsidR="009B544A" w:rsidRPr="00F420F4">
        <w:rPr>
          <w:kern w:val="2"/>
          <w:lang w:eastAsia="zh-CN"/>
        </w:rPr>
        <w:t xml:space="preserve"> The orthogonal sequence index can be derived from</w:t>
      </w:r>
      <w:r w:rsidR="007D5E18" w:rsidRPr="00F420F4">
        <w:rPr>
          <w:position w:val="-12"/>
        </w:rPr>
        <w:object w:dxaOrig="580" w:dyaOrig="380" w14:anchorId="44274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9pt" o:ole="">
            <v:imagedata r:id="rId8" o:title=""/>
          </v:shape>
          <o:OLEObject Type="Embed" ProgID="Equation.DSMT4" ShapeID="_x0000_i1025" DrawAspect="Content" ObjectID="_1580202893" r:id="rId9"/>
        </w:object>
      </w:r>
      <w:r w:rsidR="00472BD3" w:rsidRPr="00F420F4">
        <w:t>.</w:t>
      </w:r>
    </w:p>
    <w:bookmarkStart w:id="11" w:name="OLE_LINK21"/>
    <w:p w14:paraId="606038AB" w14:textId="261E3571" w:rsidR="00DF65B8" w:rsidRPr="00F420F4" w:rsidRDefault="00B97B05" w:rsidP="00223BDC">
      <w:pPr>
        <w:rPr>
          <w:kern w:val="2"/>
          <w:sz w:val="18"/>
          <w:szCs w:val="18"/>
          <w:lang w:eastAsia="zh-CN"/>
        </w:rPr>
      </w:pPr>
      <m:oMathPara>
        <m:oMathParaPr>
          <m:jc m:val="left"/>
        </m:oMathParaPr>
        <m:oMath>
          <m:nary>
            <m:naryPr>
              <m:limLoc m:val="subSup"/>
              <m:ctrlPr>
                <w:rPr>
                  <w:rFonts w:ascii="Cambria Math" w:hAnsi="Cambria Math"/>
                  <w:i/>
                  <w:kern w:val="2"/>
                  <w:sz w:val="18"/>
                  <w:szCs w:val="18"/>
                  <w:lang w:eastAsia="zh-CN"/>
                </w:rPr>
              </m:ctrlPr>
            </m:naryPr>
            <m:sub>
              <m:r>
                <w:rPr>
                  <w:rFonts w:ascii="Cambria Math" w:hAnsi="Cambria Math" w:hint="eastAsia"/>
                  <w:kern w:val="2"/>
                  <w:sz w:val="18"/>
                  <w:szCs w:val="18"/>
                  <w:lang w:eastAsia="zh-CN"/>
                </w:rPr>
                <m:t>0</m:t>
              </m:r>
            </m:sub>
            <m:sup>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t</m:t>
                  </m:r>
                </m:e>
                <m:sub>
                  <m:r>
                    <w:rPr>
                      <w:rFonts w:ascii="Cambria Math" w:hAnsi="Cambria Math" w:hint="eastAsia"/>
                      <w:kern w:val="2"/>
                      <w:sz w:val="18"/>
                      <w:szCs w:val="18"/>
                      <w:lang w:eastAsia="zh-CN"/>
                    </w:rPr>
                    <m:t>1</m:t>
                  </m:r>
                </m:sub>
              </m:sSub>
            </m:sup>
            <m:e>
              <w:bookmarkStart w:id="12" w:name="OLE_LINK14"/>
              <w:bookmarkStart w:id="13" w:name="OLE_LINK15"/>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21</m:t>
                      </m:r>
                    </m:sub>
                  </m:sSub>
                  <m:r>
                    <w:rPr>
                      <w:rFonts w:ascii="Cambria Math" w:hAnsi="Cambria Math" w:hint="eastAsia"/>
                      <w:kern w:val="2"/>
                      <w:sz w:val="18"/>
                      <w:szCs w:val="18"/>
                      <w:lang w:eastAsia="zh-CN"/>
                    </w:rPr>
                    <m:t>e</m:t>
                  </m:r>
                </m:e>
                <m:sup>
                  <m:r>
                    <w:rPr>
                      <w:rFonts w:ascii="Cambria Math" w:hAnsi="Cambria Math" w:hint="eastAsia"/>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2</m:t>
                      </m:r>
                    </m:sub>
                  </m:sSub>
                  <m:r>
                    <w:rPr>
                      <w:rFonts w:ascii="Cambria Math" w:hAnsi="Cambria Math" w:hint="eastAsia"/>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1</m:t>
                      </m:r>
                    </m:sub>
                  </m:sSub>
                  <m:r>
                    <w:rPr>
                      <w:rFonts w:ascii="Cambria Math" w:hAnsi="Cambria Math" w:hint="eastAsia"/>
                      <w:kern w:val="2"/>
                      <w:sz w:val="18"/>
                      <w:szCs w:val="18"/>
                      <w:lang w:eastAsia="zh-CN"/>
                    </w:rPr>
                    <m:t>t</m:t>
                  </m:r>
                </m:sup>
              </m:sSup>
              <m:r>
                <w:rPr>
                  <w:rFonts w:ascii="Cambria Math" w:hAnsi="Cambria Math" w:hint="eastAsia"/>
                  <w:kern w:val="2"/>
                  <w:sz w:val="18"/>
                  <w:szCs w:val="18"/>
                  <w:lang w:eastAsia="zh-CN"/>
                </w:rPr>
                <m:t>dt</m:t>
              </m:r>
              <w:bookmarkEnd w:id="12"/>
              <w:bookmarkEnd w:id="13"/>
              <m:r>
                <w:rPr>
                  <w:rFonts w:ascii="Cambria Math" w:hAnsi="Cambria Math" w:hint="eastAsia"/>
                  <w:kern w:val="2"/>
                  <w:sz w:val="18"/>
                  <w:szCs w:val="18"/>
                  <w:lang w:eastAsia="zh-CN"/>
                </w:rPr>
                <m:t>+</m:t>
              </m:r>
              <m:nary>
                <m:naryPr>
                  <m:limLoc m:val="subSup"/>
                  <m:ctrlPr>
                    <w:rPr>
                      <w:rFonts w:ascii="Cambria Math" w:hAnsi="Cambria Math"/>
                      <w:i/>
                      <w:kern w:val="2"/>
                      <w:sz w:val="18"/>
                      <w:szCs w:val="18"/>
                      <w:lang w:eastAsia="zh-CN"/>
                    </w:rPr>
                  </m:ctrlPr>
                </m:naryPr>
                <m:sub>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t</m:t>
                      </m:r>
                    </m:e>
                    <m:sub>
                      <m:r>
                        <w:rPr>
                          <w:rFonts w:ascii="Cambria Math" w:hAnsi="Cambria Math" w:hint="eastAsia"/>
                          <w:kern w:val="2"/>
                          <w:sz w:val="18"/>
                          <w:szCs w:val="18"/>
                          <w:lang w:eastAsia="zh-CN"/>
                        </w:rPr>
                        <m:t>1</m:t>
                      </m:r>
                    </m:sub>
                  </m:sSub>
                </m:sub>
                <m:sup>
                  <m:r>
                    <w:rPr>
                      <w:rFonts w:ascii="Cambria Math" w:hAnsi="Cambria Math" w:hint="eastAsia"/>
                      <w:kern w:val="2"/>
                      <w:sz w:val="18"/>
                      <w:szCs w:val="18"/>
                      <w:lang w:eastAsia="zh-CN"/>
                    </w:rPr>
                    <m:t>T</m:t>
                  </m:r>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22</m:t>
                          </m:r>
                        </m:sub>
                      </m:sSub>
                      <m:r>
                        <w:rPr>
                          <w:rFonts w:ascii="Cambria Math" w:hAnsi="Cambria Math" w:hint="eastAsia"/>
                          <w:kern w:val="2"/>
                          <w:sz w:val="18"/>
                          <w:szCs w:val="18"/>
                          <w:lang w:eastAsia="zh-CN"/>
                        </w:rPr>
                        <m:t>e</m:t>
                      </m:r>
                    </m:e>
                    <m:sup>
                      <m:r>
                        <w:rPr>
                          <w:rFonts w:ascii="Cambria Math" w:hAnsi="Cambria Math" w:hint="eastAsia"/>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2</m:t>
                          </m:r>
                        </m:sub>
                      </m:sSub>
                      <m:r>
                        <w:rPr>
                          <w:rFonts w:ascii="Cambria Math" w:hAnsi="Cambria Math" w:hint="eastAsia"/>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1</m:t>
                          </m:r>
                        </m:sub>
                      </m:sSub>
                      <m:r>
                        <w:rPr>
                          <w:rFonts w:ascii="Cambria Math" w:hAnsi="Cambria Math" w:hint="eastAsia"/>
                          <w:kern w:val="2"/>
                          <w:sz w:val="18"/>
                          <w:szCs w:val="18"/>
                          <w:lang w:eastAsia="zh-CN"/>
                        </w:rPr>
                        <m:t>t</m:t>
                      </m:r>
                    </m:sup>
                  </m:sSup>
                  <m:r>
                    <w:rPr>
                      <w:rFonts w:ascii="Cambria Math" w:hAnsi="Cambria Math"/>
                      <w:kern w:val="2"/>
                      <w:sz w:val="18"/>
                      <w:szCs w:val="18"/>
                      <w:lang w:eastAsia="zh-CN"/>
                    </w:rPr>
                    <m:t>dt+⋯+</m:t>
                  </m:r>
                  <m:nary>
                    <m:naryPr>
                      <m:limLoc m:val="subSup"/>
                      <m:ctrlPr>
                        <w:rPr>
                          <w:rFonts w:ascii="Cambria Math" w:hAnsi="Cambria Math"/>
                          <w:i/>
                          <w:kern w:val="2"/>
                          <w:sz w:val="18"/>
                          <w:szCs w:val="18"/>
                          <w:lang w:eastAsia="zh-CN"/>
                        </w:rPr>
                      </m:ctrlPr>
                    </m:naryPr>
                    <m:sub>
                      <m:r>
                        <w:rPr>
                          <w:rFonts w:ascii="Cambria Math" w:hAnsi="Cambria Math" w:hint="eastAsia"/>
                          <w:kern w:val="2"/>
                          <w:sz w:val="18"/>
                          <w:szCs w:val="18"/>
                          <w:lang w:eastAsia="zh-CN"/>
                        </w:rPr>
                        <m:t>4T</m:t>
                      </m:r>
                    </m:sub>
                    <m:sup>
                      <m:r>
                        <w:rPr>
                          <w:rFonts w:ascii="Cambria Math" w:hAnsi="Cambria Math" w:hint="eastAsia"/>
                          <w:kern w:val="2"/>
                          <w:sz w:val="18"/>
                          <w:szCs w:val="18"/>
                          <w:lang w:eastAsia="zh-CN"/>
                        </w:rPr>
                        <m:t>4T+</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t</m:t>
                          </m:r>
                        </m:e>
                        <m:sub>
                          <m:r>
                            <w:rPr>
                              <w:rFonts w:ascii="Cambria Math" w:hAnsi="Cambria Math" w:hint="eastAsia"/>
                              <w:kern w:val="2"/>
                              <w:sz w:val="18"/>
                              <w:szCs w:val="18"/>
                              <w:lang w:eastAsia="zh-CN"/>
                            </w:rPr>
                            <m:t>1</m:t>
                          </m:r>
                        </m:sub>
                      </m:sSub>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25</m:t>
                              </m:r>
                            </m:sub>
                          </m:sSub>
                          <m:r>
                            <w:rPr>
                              <w:rFonts w:ascii="Cambria Math" w:hAnsi="Cambria Math" w:hint="eastAsia"/>
                              <w:kern w:val="2"/>
                              <w:sz w:val="18"/>
                              <w:szCs w:val="18"/>
                              <w:lang w:eastAsia="zh-CN"/>
                            </w:rPr>
                            <m:t>e</m:t>
                          </m:r>
                        </m:e>
                        <m:sup>
                          <m:r>
                            <w:rPr>
                              <w:rFonts w:ascii="Cambria Math" w:hAnsi="Cambria Math" w:hint="eastAsia"/>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2</m:t>
                              </m:r>
                            </m:sub>
                          </m:sSub>
                          <m:r>
                            <w:rPr>
                              <w:rFonts w:ascii="Cambria Math" w:hAnsi="Cambria Math" w:hint="eastAsia"/>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1</m:t>
                              </m:r>
                            </m:sub>
                          </m:sSub>
                          <m:r>
                            <w:rPr>
                              <w:rFonts w:ascii="Cambria Math" w:hAnsi="Cambria Math" w:hint="eastAsia"/>
                              <w:kern w:val="2"/>
                              <w:sz w:val="18"/>
                              <w:szCs w:val="18"/>
                              <w:lang w:eastAsia="zh-CN"/>
                            </w:rPr>
                            <m:t>t</m:t>
                          </m:r>
                        </m:sup>
                      </m:sSup>
                      <m:r>
                        <w:rPr>
                          <w:rFonts w:ascii="Cambria Math" w:hAnsi="Cambria Math" w:hint="eastAsia"/>
                          <w:kern w:val="2"/>
                          <w:sz w:val="18"/>
                          <w:szCs w:val="18"/>
                          <w:lang w:eastAsia="zh-CN"/>
                        </w:rPr>
                        <m:t>dt+</m:t>
                      </m:r>
                      <m:nary>
                        <m:naryPr>
                          <m:limLoc m:val="subSup"/>
                          <m:ctrlPr>
                            <w:rPr>
                              <w:rFonts w:ascii="Cambria Math" w:hAnsi="Cambria Math"/>
                              <w:i/>
                              <w:kern w:val="2"/>
                              <w:sz w:val="18"/>
                              <w:szCs w:val="18"/>
                              <w:lang w:eastAsia="zh-CN"/>
                            </w:rPr>
                          </m:ctrlPr>
                        </m:naryPr>
                        <m:sub>
                          <m:r>
                            <w:rPr>
                              <w:rFonts w:ascii="Cambria Math" w:hAnsi="Cambria Math" w:hint="eastAsia"/>
                              <w:kern w:val="2"/>
                              <w:sz w:val="18"/>
                              <w:szCs w:val="18"/>
                              <w:lang w:eastAsia="zh-CN"/>
                            </w:rPr>
                            <m:t>4T+</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t</m:t>
                              </m:r>
                            </m:e>
                            <m:sub>
                              <m:r>
                                <w:rPr>
                                  <w:rFonts w:ascii="Cambria Math" w:hAnsi="Cambria Math" w:hint="eastAsia"/>
                                  <w:kern w:val="2"/>
                                  <w:sz w:val="18"/>
                                  <w:szCs w:val="18"/>
                                  <w:lang w:eastAsia="zh-CN"/>
                                </w:rPr>
                                <m:t>1</m:t>
                              </m:r>
                            </m:sub>
                          </m:sSub>
                        </m:sub>
                        <m:sup>
                          <m:r>
                            <w:rPr>
                              <w:rFonts w:ascii="Cambria Math" w:hAnsi="Cambria Math" w:hint="eastAsia"/>
                              <w:kern w:val="2"/>
                              <w:sz w:val="18"/>
                              <w:szCs w:val="18"/>
                              <w:lang w:eastAsia="zh-CN"/>
                            </w:rPr>
                            <m:t>5T</m:t>
                          </m:r>
                        </m:sup>
                        <m:e>
                          <m:sSup>
                            <m:sSupPr>
                              <m:ctrlPr>
                                <w:rPr>
                                  <w:rFonts w:ascii="Cambria Math" w:hAnsi="Cambria Math"/>
                                  <w:i/>
                                  <w:kern w:val="2"/>
                                  <w:sz w:val="18"/>
                                  <w:szCs w:val="18"/>
                                  <w:lang w:eastAsia="zh-CN"/>
                                </w:rPr>
                              </m:ctrlPr>
                            </m:sSupPr>
                            <m:e>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26</m:t>
                                  </m:r>
                                </m:sub>
                              </m:sSub>
                              <m:r>
                                <w:rPr>
                                  <w:rFonts w:ascii="Cambria Math" w:hAnsi="Cambria Math" w:hint="eastAsia"/>
                                  <w:kern w:val="2"/>
                                  <w:sz w:val="18"/>
                                  <w:szCs w:val="18"/>
                                  <w:lang w:eastAsia="zh-CN"/>
                                </w:rPr>
                                <m:t>e</m:t>
                              </m:r>
                            </m:e>
                            <m:sup>
                              <m:r>
                                <w:rPr>
                                  <w:rFonts w:ascii="Cambria Math" w:hAnsi="Cambria Math" w:hint="eastAsia"/>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2</m:t>
                                  </m:r>
                                </m:sub>
                              </m:sSub>
                              <m:r>
                                <w:rPr>
                                  <w:rFonts w:ascii="Cambria Math" w:hAnsi="Cambria Math" w:hint="eastAsia"/>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1</m:t>
                                  </m:r>
                                </m:sub>
                              </m:sSub>
                              <m:r>
                                <w:rPr>
                                  <w:rFonts w:ascii="Cambria Math" w:hAnsi="Cambria Math" w:hint="eastAsia"/>
                                  <w:kern w:val="2"/>
                                  <w:sz w:val="18"/>
                                  <w:szCs w:val="18"/>
                                  <w:lang w:eastAsia="zh-CN"/>
                                </w:rPr>
                                <m:t>t</m:t>
                              </m:r>
                            </m:sup>
                          </m:sSup>
                          <m:r>
                            <w:rPr>
                              <w:rFonts w:ascii="Cambria Math" w:hAnsi="Cambria Math" w:hint="eastAsia"/>
                              <w:kern w:val="2"/>
                              <w:sz w:val="18"/>
                              <w:szCs w:val="18"/>
                              <w:lang w:eastAsia="zh-CN"/>
                            </w:rPr>
                            <m:t>dt=0</m:t>
                          </m:r>
                        </m:e>
                      </m:nary>
                    </m:e>
                  </m:nary>
                </m:e>
              </m:nary>
            </m:e>
          </m:nary>
        </m:oMath>
      </m:oMathPara>
    </w:p>
    <w:p w14:paraId="666ADBB3" w14:textId="77777777" w:rsidR="00DD4EBA" w:rsidRPr="00F420F4" w:rsidRDefault="00B97B05" w:rsidP="00DD4EBA">
      <w:pPr>
        <w:rPr>
          <w:kern w:val="2"/>
          <w:sz w:val="18"/>
          <w:szCs w:val="18"/>
          <w:lang w:eastAsia="zh-CN"/>
        </w:rPr>
      </w:pPr>
      <m:oMathPara>
        <m:oMathParaPr>
          <m:jc m:val="left"/>
        </m:oMathParaPr>
        <m:oMath>
          <m:nary>
            <m:naryPr>
              <m:limLoc m:val="subSup"/>
              <m:ctrlPr>
                <w:rPr>
                  <w:rFonts w:ascii="Cambria Math" w:hAnsi="Cambria Math"/>
                  <w:i/>
                  <w:kern w:val="2"/>
                  <w:sz w:val="18"/>
                  <w:szCs w:val="18"/>
                  <w:lang w:eastAsia="zh-CN"/>
                </w:rPr>
              </m:ctrlPr>
            </m:naryPr>
            <m:sub>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t</m:t>
                  </m:r>
                </m:e>
                <m:sub>
                  <m:r>
                    <w:rPr>
                      <w:rFonts w:ascii="Cambria Math" w:hAnsi="Cambria Math" w:hint="eastAsia"/>
                      <w:kern w:val="2"/>
                      <w:sz w:val="18"/>
                      <w:szCs w:val="18"/>
                      <w:lang w:eastAsia="zh-CN"/>
                    </w:rPr>
                    <m:t>1</m:t>
                  </m:r>
                </m:sub>
              </m:sSub>
            </m:sub>
            <m:sup>
              <m:r>
                <w:rPr>
                  <w:rFonts w:ascii="Cambria Math" w:hAnsi="Cambria Math" w:hint="eastAsia"/>
                  <w:kern w:val="2"/>
                  <w:sz w:val="18"/>
                  <w:szCs w:val="18"/>
                  <w:lang w:eastAsia="zh-CN"/>
                </w:rPr>
                <m:t>T</m:t>
              </m:r>
            </m:sup>
            <m:e>
              <m:d>
                <m:dPr>
                  <m:ctrlPr>
                    <w:rPr>
                      <w:rFonts w:ascii="Cambria Math" w:hAnsi="Cambria Math"/>
                      <w:i/>
                      <w:kern w:val="2"/>
                      <w:sz w:val="18"/>
                      <w:szCs w:val="18"/>
                      <w:lang w:eastAsia="zh-CN"/>
                    </w:rPr>
                  </m:ctrlPr>
                </m:dPr>
                <m:e>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21</m:t>
                      </m:r>
                    </m:sub>
                  </m:sSub>
                  <m:r>
                    <w:rPr>
                      <w:rFonts w:ascii="Cambria Math" w:hAnsi="Cambria Math"/>
                      <w:kern w:val="2"/>
                      <w:sz w:val="18"/>
                      <w:szCs w:val="18"/>
                      <w:lang w:eastAsia="zh-CN"/>
                    </w:rPr>
                    <m:t>-</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X</m:t>
                      </m:r>
                    </m:e>
                    <m:sub>
                      <m:r>
                        <w:rPr>
                          <w:rFonts w:ascii="Cambria Math" w:hAnsi="Cambria Math" w:hint="eastAsia"/>
                          <w:kern w:val="2"/>
                          <w:sz w:val="18"/>
                          <w:szCs w:val="18"/>
                          <w:lang w:eastAsia="zh-CN"/>
                        </w:rPr>
                        <m:t>26</m:t>
                      </m:r>
                    </m:sub>
                  </m:sSub>
                </m:e>
              </m:d>
              <w:bookmarkStart w:id="14" w:name="OLE_LINK12"/>
              <w:bookmarkStart w:id="15" w:name="OLE_LINK13"/>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hint="eastAsia"/>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2</m:t>
                      </m:r>
                    </m:sub>
                  </m:sSub>
                  <m:r>
                    <w:rPr>
                      <w:rFonts w:ascii="Cambria Math" w:hAnsi="Cambria Math" w:hint="eastAsia"/>
                      <w:kern w:val="2"/>
                      <w:sz w:val="18"/>
                      <w:szCs w:val="18"/>
                      <w:lang w:eastAsia="zh-CN"/>
                    </w:rPr>
                    <m:t>t</m:t>
                  </m:r>
                </m:sup>
              </m:sSup>
              <m:sSup>
                <m:sSupPr>
                  <m:ctrlPr>
                    <w:rPr>
                      <w:rFonts w:ascii="Cambria Math" w:hAnsi="Cambria Math"/>
                      <w:i/>
                      <w:kern w:val="2"/>
                      <w:sz w:val="18"/>
                      <w:szCs w:val="18"/>
                      <w:lang w:eastAsia="zh-CN"/>
                    </w:rPr>
                  </m:ctrlPr>
                </m:sSupPr>
                <m:e>
                  <m:r>
                    <w:rPr>
                      <w:rFonts w:ascii="Cambria Math" w:hAnsi="Cambria Math" w:hint="eastAsia"/>
                      <w:kern w:val="2"/>
                      <w:sz w:val="18"/>
                      <w:szCs w:val="18"/>
                      <w:lang w:eastAsia="zh-CN"/>
                    </w:rPr>
                    <m:t>e</m:t>
                  </m:r>
                </m:e>
                <m:sup>
                  <m:r>
                    <w:rPr>
                      <w:rFonts w:ascii="Cambria Math" w:hAnsi="Cambria Math"/>
                      <w:kern w:val="2"/>
                      <w:sz w:val="18"/>
                      <w:szCs w:val="18"/>
                      <w:lang w:eastAsia="zh-CN"/>
                    </w:rPr>
                    <m:t>-j2π</m:t>
                  </m:r>
                  <m:sSub>
                    <m:sSubPr>
                      <m:ctrlPr>
                        <w:rPr>
                          <w:rFonts w:ascii="Cambria Math" w:hAnsi="Cambria Math"/>
                          <w:i/>
                          <w:kern w:val="2"/>
                          <w:sz w:val="18"/>
                          <w:szCs w:val="18"/>
                          <w:lang w:eastAsia="zh-CN"/>
                        </w:rPr>
                      </m:ctrlPr>
                    </m:sSubPr>
                    <m:e>
                      <m:r>
                        <w:rPr>
                          <w:rFonts w:ascii="Cambria Math" w:hAnsi="Cambria Math" w:hint="eastAsia"/>
                          <w:kern w:val="2"/>
                          <w:sz w:val="18"/>
                          <w:szCs w:val="18"/>
                          <w:lang w:eastAsia="zh-CN"/>
                        </w:rPr>
                        <m:t>f</m:t>
                      </m:r>
                    </m:e>
                    <m:sub>
                      <m:r>
                        <w:rPr>
                          <w:rFonts w:ascii="Cambria Math" w:hAnsi="Cambria Math" w:hint="eastAsia"/>
                          <w:kern w:val="2"/>
                          <w:sz w:val="18"/>
                          <w:szCs w:val="18"/>
                          <w:lang w:eastAsia="zh-CN"/>
                        </w:rPr>
                        <m:t>1</m:t>
                      </m:r>
                    </m:sub>
                  </m:sSub>
                  <m:r>
                    <w:rPr>
                      <w:rFonts w:ascii="Cambria Math" w:hAnsi="Cambria Math" w:hint="eastAsia"/>
                      <w:kern w:val="2"/>
                      <w:sz w:val="18"/>
                      <w:szCs w:val="18"/>
                      <w:lang w:eastAsia="zh-CN"/>
                    </w:rPr>
                    <m:t>t</m:t>
                  </m:r>
                </m:sup>
              </m:sSup>
              <w:bookmarkEnd w:id="14"/>
              <w:bookmarkEnd w:id="15"/>
              <m:r>
                <w:rPr>
                  <w:rFonts w:ascii="Cambria Math" w:hAnsi="Cambria Math" w:hint="eastAsia"/>
                  <w:kern w:val="2"/>
                  <w:sz w:val="18"/>
                  <w:szCs w:val="18"/>
                  <w:lang w:eastAsia="zh-CN"/>
                </w:rPr>
                <m:t>dt=0</m:t>
              </m:r>
            </m:e>
          </m:nary>
        </m:oMath>
      </m:oMathPara>
    </w:p>
    <w:p w14:paraId="2C7B4B3A" w14:textId="77777777" w:rsidR="00DD4EBA" w:rsidRPr="00F420F4" w:rsidRDefault="00DD4EBA" w:rsidP="00223BDC">
      <w:pPr>
        <w:rPr>
          <w:kern w:val="2"/>
          <w:sz w:val="18"/>
          <w:szCs w:val="18"/>
          <w:lang w:eastAsia="zh-CN"/>
        </w:rPr>
      </w:pPr>
    </w:p>
    <w:bookmarkEnd w:id="11"/>
    <w:p w14:paraId="1101CAD0" w14:textId="77777777" w:rsidR="00A14482" w:rsidRPr="00F420F4" w:rsidRDefault="00C85068" w:rsidP="00A9760B">
      <w:pPr>
        <w:jc w:val="center"/>
      </w:pPr>
      <w:r w:rsidRPr="00F420F4">
        <w:rPr>
          <w:lang w:eastAsia="en-GB"/>
        </w:rPr>
        <w:lastRenderedPageBreak/>
        <w:drawing>
          <wp:inline distT="0" distB="0" distL="0" distR="0" wp14:anchorId="49E52D02" wp14:editId="77FC83FC">
            <wp:extent cx="5588635" cy="1535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588635" cy="1535430"/>
                    </a:xfrm>
                    <a:prstGeom prst="rect">
                      <a:avLst/>
                    </a:prstGeom>
                    <a:noFill/>
                    <a:ln w="9525">
                      <a:noFill/>
                      <a:miter lim="800000"/>
                      <a:headEnd/>
                      <a:tailEnd/>
                    </a:ln>
                  </pic:spPr>
                </pic:pic>
              </a:graphicData>
            </a:graphic>
          </wp:inline>
        </w:drawing>
      </w:r>
    </w:p>
    <w:p w14:paraId="0CCE3FC5" w14:textId="77777777" w:rsidR="00A14482" w:rsidRPr="00F420F4" w:rsidRDefault="00A14482" w:rsidP="00A14482">
      <w:pPr>
        <w:pStyle w:val="Caption"/>
      </w:pPr>
      <w:bookmarkStart w:id="16" w:name="_Ref488423289"/>
      <w:r w:rsidRPr="00F420F4">
        <w:t xml:space="preserve">Figure </w:t>
      </w:r>
      <w:r w:rsidR="00FF25BE" w:rsidRPr="00F420F4">
        <w:fldChar w:fldCharType="begin"/>
      </w:r>
      <w:r w:rsidR="00D27CED" w:rsidRPr="00F420F4">
        <w:instrText xml:space="preserve"> SEQ Figure \* ARABIC </w:instrText>
      </w:r>
      <w:r w:rsidR="00FF25BE" w:rsidRPr="00F420F4">
        <w:fldChar w:fldCharType="separate"/>
      </w:r>
      <w:r w:rsidRPr="00F420F4">
        <w:t>1</w:t>
      </w:r>
      <w:r w:rsidR="00FF25BE" w:rsidRPr="00F420F4">
        <w:fldChar w:fldCharType="end"/>
      </w:r>
      <w:bookmarkEnd w:id="16"/>
      <w:r w:rsidR="00437252" w:rsidRPr="00F420F4">
        <w:t xml:space="preserve"> Rel-13 NPRACH symbol groups with 5 symbols’ length receiver window</w:t>
      </w:r>
    </w:p>
    <w:p w14:paraId="5F711080" w14:textId="77777777" w:rsidR="007D5E18" w:rsidRPr="00F420F4" w:rsidRDefault="007D5E18" w:rsidP="007D5E18">
      <w:pPr>
        <w:pStyle w:val="Caption"/>
        <w:rPr>
          <w:kern w:val="2"/>
          <w:lang w:eastAsia="zh-CN"/>
        </w:rPr>
      </w:pPr>
      <w:bookmarkStart w:id="17" w:name="_Ref489550367"/>
      <w:r w:rsidRPr="00F420F4">
        <w:t xml:space="preserve">Table </w:t>
      </w:r>
      <w:r w:rsidR="00FF25BE" w:rsidRPr="00F420F4">
        <w:fldChar w:fldCharType="begin"/>
      </w:r>
      <w:r w:rsidR="00D27CED" w:rsidRPr="00F420F4">
        <w:instrText xml:space="preserve"> SEQ Table \* ARABIC </w:instrText>
      </w:r>
      <w:r w:rsidR="00FF25BE" w:rsidRPr="00F420F4">
        <w:fldChar w:fldCharType="separate"/>
      </w:r>
      <w:r w:rsidR="00E92501" w:rsidRPr="00F420F4">
        <w:t>2</w:t>
      </w:r>
      <w:r w:rsidR="00FF25BE" w:rsidRPr="00F420F4">
        <w:fldChar w:fldCharType="end"/>
      </w:r>
      <w:bookmarkEnd w:id="17"/>
      <w:r w:rsidRPr="00F420F4">
        <w:t xml:space="preserve"> </w:t>
      </w:r>
      <w:r w:rsidR="00E92501" w:rsidRPr="00F420F4">
        <w:t>The s</w:t>
      </w:r>
      <w:bookmarkStart w:id="18" w:name="OLE_LINK17"/>
      <w:r w:rsidRPr="00F420F4">
        <w:t>ymbol level scrambling code set of Alt 1</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4"/>
        <w:gridCol w:w="3216"/>
      </w:tblGrid>
      <w:tr w:rsidR="001710E9" w:rsidRPr="00F420F4" w14:paraId="36742097" w14:textId="77777777" w:rsidTr="00751780">
        <w:trPr>
          <w:jc w:val="center"/>
        </w:trPr>
        <w:tc>
          <w:tcPr>
            <w:tcW w:w="0" w:type="auto"/>
            <w:shd w:val="clear" w:color="auto" w:fill="auto"/>
            <w:vAlign w:val="center"/>
          </w:tcPr>
          <w:p w14:paraId="0F92F796" w14:textId="77777777" w:rsidR="001710E9" w:rsidRPr="00F420F4" w:rsidRDefault="001710E9" w:rsidP="00751780">
            <w:pPr>
              <w:widowControl w:val="0"/>
              <w:spacing w:after="0"/>
              <w:jc w:val="center"/>
              <w:rPr>
                <w:kern w:val="2"/>
                <w:lang w:eastAsia="zh-CN"/>
              </w:rPr>
            </w:pPr>
            <w:r w:rsidRPr="00F420F4">
              <w:rPr>
                <w:kern w:val="2"/>
                <w:lang w:eastAsia="zh-CN"/>
              </w:rPr>
              <w:t xml:space="preserve">Sequence index  </w:t>
            </w:r>
            <w:r w:rsidRPr="00F420F4">
              <w:rPr>
                <w:position w:val="-12"/>
              </w:rPr>
              <w:object w:dxaOrig="1719" w:dyaOrig="380" w14:anchorId="2D6047B8">
                <v:shape id="_x0000_i1026" type="#_x0000_t75" style="width:86pt;height:19pt" o:ole="">
                  <v:imagedata r:id="rId11" o:title=""/>
                </v:shape>
                <o:OLEObject Type="Embed" ProgID="Equation.DSMT4" ShapeID="_x0000_i1026" DrawAspect="Content" ObjectID="_1580202894" r:id="rId12"/>
              </w:object>
            </w:r>
          </w:p>
        </w:tc>
        <w:tc>
          <w:tcPr>
            <w:tcW w:w="0" w:type="auto"/>
            <w:shd w:val="clear" w:color="auto" w:fill="auto"/>
            <w:vAlign w:val="center"/>
          </w:tcPr>
          <w:p w14:paraId="1430FD5A" w14:textId="77777777" w:rsidR="001710E9" w:rsidRPr="00F420F4" w:rsidRDefault="001710E9" w:rsidP="00751780">
            <w:pPr>
              <w:widowControl w:val="0"/>
              <w:spacing w:after="0"/>
              <w:jc w:val="center"/>
              <w:rPr>
                <w:kern w:val="2"/>
                <w:lang w:eastAsia="zh-CN"/>
              </w:rPr>
            </w:pPr>
            <w:r w:rsidRPr="00F420F4">
              <w:rPr>
                <w:rFonts w:hint="eastAsia"/>
                <w:kern w:val="2"/>
                <w:lang w:eastAsia="zh-CN"/>
              </w:rPr>
              <w:t>Orthogonal sequence</w:t>
            </w:r>
          </w:p>
        </w:tc>
      </w:tr>
      <w:tr w:rsidR="001710E9" w:rsidRPr="00F420F4" w14:paraId="2FE31D89" w14:textId="77777777" w:rsidTr="00751780">
        <w:trPr>
          <w:jc w:val="center"/>
        </w:trPr>
        <w:tc>
          <w:tcPr>
            <w:tcW w:w="0" w:type="auto"/>
            <w:shd w:val="clear" w:color="auto" w:fill="auto"/>
          </w:tcPr>
          <w:p w14:paraId="201311DB" w14:textId="77777777" w:rsidR="001710E9" w:rsidRPr="00F420F4" w:rsidRDefault="001710E9" w:rsidP="00751780">
            <w:pPr>
              <w:widowControl w:val="0"/>
              <w:spacing w:after="0"/>
              <w:jc w:val="center"/>
              <w:rPr>
                <w:kern w:val="2"/>
                <w:lang w:eastAsia="zh-CN"/>
              </w:rPr>
            </w:pPr>
            <w:r w:rsidRPr="00F420F4">
              <w:rPr>
                <w:rFonts w:hint="eastAsia"/>
                <w:kern w:val="2"/>
                <w:lang w:eastAsia="zh-CN"/>
              </w:rPr>
              <w:t>0</w:t>
            </w:r>
          </w:p>
        </w:tc>
        <w:tc>
          <w:tcPr>
            <w:tcW w:w="0" w:type="auto"/>
            <w:shd w:val="clear" w:color="auto" w:fill="auto"/>
          </w:tcPr>
          <w:p w14:paraId="16A0BF99" w14:textId="77777777" w:rsidR="001710E9" w:rsidRPr="00F420F4" w:rsidRDefault="001710E9" w:rsidP="00751780">
            <w:pPr>
              <w:widowControl w:val="0"/>
              <w:spacing w:after="0"/>
              <w:jc w:val="center"/>
              <w:rPr>
                <w:kern w:val="2"/>
                <w:lang w:eastAsia="zh-CN"/>
              </w:rPr>
            </w:pPr>
            <w:r w:rsidRPr="00F420F4">
              <w:rPr>
                <w:position w:val="-16"/>
              </w:rPr>
              <w:object w:dxaOrig="1299" w:dyaOrig="420" w14:anchorId="61AC2A58">
                <v:shape id="_x0000_i1027" type="#_x0000_t75" style="width:65.35pt;height:21pt" o:ole="">
                  <v:imagedata r:id="rId13" o:title=""/>
                </v:shape>
                <o:OLEObject Type="Embed" ProgID="Equation.3" ShapeID="_x0000_i1027" DrawAspect="Content" ObjectID="_1580202895" r:id="rId14"/>
              </w:object>
            </w:r>
          </w:p>
        </w:tc>
      </w:tr>
      <w:tr w:rsidR="001710E9" w:rsidRPr="00F420F4" w14:paraId="0E7F8CD6" w14:textId="77777777" w:rsidTr="00751780">
        <w:trPr>
          <w:jc w:val="center"/>
        </w:trPr>
        <w:tc>
          <w:tcPr>
            <w:tcW w:w="0" w:type="auto"/>
            <w:shd w:val="clear" w:color="auto" w:fill="auto"/>
          </w:tcPr>
          <w:p w14:paraId="36F0D927" w14:textId="77777777" w:rsidR="001710E9" w:rsidRPr="00F420F4" w:rsidRDefault="001710E9" w:rsidP="00751780">
            <w:pPr>
              <w:widowControl w:val="0"/>
              <w:spacing w:after="0"/>
              <w:jc w:val="center"/>
              <w:rPr>
                <w:kern w:val="2"/>
                <w:lang w:eastAsia="zh-CN"/>
              </w:rPr>
            </w:pPr>
            <w:r w:rsidRPr="00F420F4">
              <w:rPr>
                <w:rFonts w:hint="eastAsia"/>
                <w:kern w:val="2"/>
                <w:lang w:eastAsia="zh-CN"/>
              </w:rPr>
              <w:t>1</w:t>
            </w:r>
          </w:p>
        </w:tc>
        <w:tc>
          <w:tcPr>
            <w:tcW w:w="0" w:type="auto"/>
            <w:shd w:val="clear" w:color="auto" w:fill="auto"/>
          </w:tcPr>
          <w:p w14:paraId="50C7727A" w14:textId="77777777" w:rsidR="001710E9" w:rsidRPr="00F420F4" w:rsidRDefault="001710E9" w:rsidP="00751780">
            <w:pPr>
              <w:widowControl w:val="0"/>
              <w:spacing w:after="0"/>
              <w:rPr>
                <w:kern w:val="2"/>
                <w:lang w:eastAsia="zh-CN"/>
              </w:rPr>
            </w:pPr>
            <w:r w:rsidRPr="00F420F4">
              <w:rPr>
                <w:position w:val="-14"/>
              </w:rPr>
              <w:object w:dxaOrig="3000" w:dyaOrig="440" w14:anchorId="24E15D45">
                <v:shape id="_x0000_i1028" type="#_x0000_t75" style="width:150pt;height:22pt" o:ole="">
                  <v:imagedata r:id="rId15" o:title=""/>
                </v:shape>
                <o:OLEObject Type="Embed" ProgID="Equation.3" ShapeID="_x0000_i1028" DrawAspect="Content" ObjectID="_1580202896" r:id="rId16"/>
              </w:object>
            </w:r>
          </w:p>
        </w:tc>
      </w:tr>
      <w:tr w:rsidR="001710E9" w:rsidRPr="00F420F4" w14:paraId="53A4D23A" w14:textId="77777777" w:rsidTr="00751780">
        <w:trPr>
          <w:jc w:val="center"/>
        </w:trPr>
        <w:tc>
          <w:tcPr>
            <w:tcW w:w="0" w:type="auto"/>
            <w:shd w:val="clear" w:color="auto" w:fill="auto"/>
          </w:tcPr>
          <w:p w14:paraId="4E4AB167" w14:textId="77777777" w:rsidR="001710E9" w:rsidRPr="00F420F4" w:rsidRDefault="001710E9" w:rsidP="00751780">
            <w:pPr>
              <w:widowControl w:val="0"/>
              <w:spacing w:after="0"/>
              <w:jc w:val="center"/>
              <w:rPr>
                <w:kern w:val="2"/>
                <w:lang w:eastAsia="zh-CN"/>
              </w:rPr>
            </w:pPr>
            <w:r w:rsidRPr="00F420F4">
              <w:rPr>
                <w:rFonts w:hint="eastAsia"/>
                <w:kern w:val="2"/>
                <w:lang w:eastAsia="zh-CN"/>
              </w:rPr>
              <w:t>2</w:t>
            </w:r>
          </w:p>
        </w:tc>
        <w:tc>
          <w:tcPr>
            <w:tcW w:w="0" w:type="auto"/>
            <w:shd w:val="clear" w:color="auto" w:fill="auto"/>
          </w:tcPr>
          <w:p w14:paraId="22849715" w14:textId="77777777" w:rsidR="001710E9" w:rsidRPr="00F420F4" w:rsidRDefault="001710E9" w:rsidP="00751780">
            <w:pPr>
              <w:widowControl w:val="0"/>
              <w:spacing w:after="0"/>
              <w:rPr>
                <w:kern w:val="2"/>
                <w:lang w:eastAsia="zh-CN"/>
              </w:rPr>
            </w:pPr>
            <w:r w:rsidRPr="00F420F4">
              <w:rPr>
                <w:position w:val="-14"/>
              </w:rPr>
              <w:object w:dxaOrig="2980" w:dyaOrig="440" w14:anchorId="74C3D7BC">
                <v:shape id="_x0000_i1029" type="#_x0000_t75" style="width:149.35pt;height:22pt" o:ole="">
                  <v:imagedata r:id="rId17" o:title=""/>
                </v:shape>
                <o:OLEObject Type="Embed" ProgID="Equation.3" ShapeID="_x0000_i1029" DrawAspect="Content" ObjectID="_1580202897" r:id="rId18"/>
              </w:object>
            </w:r>
          </w:p>
        </w:tc>
      </w:tr>
      <w:tr w:rsidR="001710E9" w:rsidRPr="00F420F4" w14:paraId="0930C9B8" w14:textId="77777777" w:rsidTr="00751780">
        <w:trPr>
          <w:jc w:val="center"/>
        </w:trPr>
        <w:tc>
          <w:tcPr>
            <w:tcW w:w="0" w:type="auto"/>
            <w:shd w:val="clear" w:color="auto" w:fill="auto"/>
          </w:tcPr>
          <w:p w14:paraId="7521CD7D" w14:textId="77777777" w:rsidR="001710E9" w:rsidRPr="00F420F4" w:rsidRDefault="001710E9" w:rsidP="00751780">
            <w:pPr>
              <w:widowControl w:val="0"/>
              <w:spacing w:after="0"/>
              <w:jc w:val="center"/>
              <w:rPr>
                <w:kern w:val="2"/>
                <w:lang w:eastAsia="zh-CN"/>
              </w:rPr>
            </w:pPr>
            <w:r w:rsidRPr="00F420F4">
              <w:rPr>
                <w:rFonts w:hint="eastAsia"/>
                <w:kern w:val="2"/>
                <w:lang w:eastAsia="zh-CN"/>
              </w:rPr>
              <w:t>3</w:t>
            </w:r>
          </w:p>
        </w:tc>
        <w:tc>
          <w:tcPr>
            <w:tcW w:w="0" w:type="auto"/>
            <w:shd w:val="clear" w:color="auto" w:fill="auto"/>
          </w:tcPr>
          <w:p w14:paraId="2CD52D1F" w14:textId="77777777" w:rsidR="001710E9" w:rsidRPr="00F420F4" w:rsidRDefault="001710E9" w:rsidP="00751780">
            <w:pPr>
              <w:widowControl w:val="0"/>
              <w:spacing w:after="0"/>
              <w:rPr>
                <w:kern w:val="2"/>
                <w:lang w:eastAsia="zh-CN"/>
              </w:rPr>
            </w:pPr>
            <w:r w:rsidRPr="00F420F4">
              <w:rPr>
                <w:position w:val="-14"/>
              </w:rPr>
              <w:object w:dxaOrig="2980" w:dyaOrig="440" w14:anchorId="183845EE">
                <v:shape id="_x0000_i1030" type="#_x0000_t75" style="width:149.35pt;height:22pt" o:ole="">
                  <v:imagedata r:id="rId19" o:title=""/>
                </v:shape>
                <o:OLEObject Type="Embed" ProgID="Equation.3" ShapeID="_x0000_i1030" DrawAspect="Content" ObjectID="_1580202898" r:id="rId20"/>
              </w:object>
            </w:r>
          </w:p>
        </w:tc>
      </w:tr>
      <w:tr w:rsidR="001710E9" w:rsidRPr="00F420F4" w14:paraId="09279D2E" w14:textId="77777777" w:rsidTr="00751780">
        <w:trPr>
          <w:jc w:val="center"/>
        </w:trPr>
        <w:tc>
          <w:tcPr>
            <w:tcW w:w="0" w:type="auto"/>
            <w:shd w:val="clear" w:color="auto" w:fill="auto"/>
          </w:tcPr>
          <w:p w14:paraId="2FB747F3" w14:textId="77777777" w:rsidR="001710E9" w:rsidRPr="00F420F4" w:rsidRDefault="001710E9" w:rsidP="00751780">
            <w:pPr>
              <w:widowControl w:val="0"/>
              <w:spacing w:after="0"/>
              <w:jc w:val="center"/>
              <w:rPr>
                <w:kern w:val="2"/>
                <w:lang w:eastAsia="zh-CN"/>
              </w:rPr>
            </w:pPr>
            <w:r w:rsidRPr="00F420F4">
              <w:rPr>
                <w:rFonts w:hint="eastAsia"/>
                <w:kern w:val="2"/>
                <w:lang w:eastAsia="zh-CN"/>
              </w:rPr>
              <w:t>4</w:t>
            </w:r>
          </w:p>
        </w:tc>
        <w:tc>
          <w:tcPr>
            <w:tcW w:w="0" w:type="auto"/>
            <w:shd w:val="clear" w:color="auto" w:fill="auto"/>
          </w:tcPr>
          <w:p w14:paraId="25500048" w14:textId="77777777" w:rsidR="001710E9" w:rsidRPr="00F420F4" w:rsidRDefault="001710E9" w:rsidP="00751780">
            <w:pPr>
              <w:widowControl w:val="0"/>
              <w:spacing w:after="0"/>
              <w:rPr>
                <w:kern w:val="2"/>
                <w:lang w:eastAsia="zh-CN"/>
              </w:rPr>
            </w:pPr>
            <w:r w:rsidRPr="00F420F4">
              <w:rPr>
                <w:position w:val="-14"/>
              </w:rPr>
              <w:object w:dxaOrig="3000" w:dyaOrig="440" w14:anchorId="41DF6E0A">
                <v:shape id="_x0000_i1031" type="#_x0000_t75" style="width:150pt;height:22pt" o:ole="">
                  <v:imagedata r:id="rId21" o:title=""/>
                </v:shape>
                <o:OLEObject Type="Embed" ProgID="Equation.3" ShapeID="_x0000_i1031" DrawAspect="Content" ObjectID="_1580202899" r:id="rId22"/>
              </w:object>
            </w:r>
          </w:p>
        </w:tc>
      </w:tr>
    </w:tbl>
    <w:p w14:paraId="4FC5AB14" w14:textId="77777777" w:rsidR="00887075" w:rsidRPr="00F420F4" w:rsidRDefault="00887075" w:rsidP="00FB18FF">
      <w:pPr>
        <w:rPr>
          <w:kern w:val="2"/>
          <w:lang w:eastAsia="zh-CN"/>
        </w:rPr>
      </w:pPr>
    </w:p>
    <w:p w14:paraId="6D40EF09" w14:textId="6577B826" w:rsidR="00FB18FF" w:rsidRPr="00F420F4" w:rsidRDefault="00FB18FF" w:rsidP="00FB18FF">
      <w:pPr>
        <w:rPr>
          <w:kern w:val="2"/>
          <w:lang w:eastAsia="zh-CN"/>
        </w:rPr>
      </w:pPr>
      <w:r w:rsidRPr="00F420F4">
        <w:rPr>
          <w:kern w:val="2"/>
          <w:lang w:eastAsia="zh-CN"/>
        </w:rPr>
        <w:t>Based on the same simulation assumption</w:t>
      </w:r>
      <w:r w:rsidR="00DD5F2C" w:rsidRPr="00F420F4">
        <w:rPr>
          <w:kern w:val="2"/>
          <w:lang w:eastAsia="zh-CN"/>
        </w:rPr>
        <w:t xml:space="preserve"> and detection method</w:t>
      </w:r>
      <w:r w:rsidRPr="00F420F4">
        <w:rPr>
          <w:kern w:val="2"/>
          <w:lang w:eastAsia="zh-CN"/>
        </w:rPr>
        <w:t xml:space="preserve"> as </w:t>
      </w:r>
      <w:r w:rsidR="00F74E10" w:rsidRPr="00F420F4">
        <w:rPr>
          <w:kern w:val="2"/>
          <w:lang w:eastAsia="zh-CN"/>
        </w:rPr>
        <w:t>Rel-13</w:t>
      </w:r>
      <w:r w:rsidRPr="00F420F4">
        <w:rPr>
          <w:kern w:val="2"/>
          <w:lang w:eastAsia="zh-CN"/>
        </w:rPr>
        <w:t xml:space="preserve"> </w:t>
      </w:r>
      <w:r w:rsidR="00C10792" w:rsidRPr="00F420F4">
        <w:rPr>
          <w:kern w:val="2"/>
          <w:lang w:eastAsia="zh-CN"/>
        </w:rPr>
        <w:t>NPRACH</w:t>
      </w:r>
      <w:r w:rsidRPr="00F420F4">
        <w:rPr>
          <w:kern w:val="2"/>
          <w:lang w:eastAsia="zh-CN"/>
        </w:rPr>
        <w:t xml:space="preserve">, </w:t>
      </w:r>
      <w:r w:rsidR="00DD5F2C" w:rsidRPr="00F420F4">
        <w:rPr>
          <w:kern w:val="2"/>
          <w:lang w:eastAsia="zh-CN"/>
        </w:rPr>
        <w:t xml:space="preserve">for </w:t>
      </w:r>
      <w:r w:rsidRPr="00F420F4">
        <w:rPr>
          <w:kern w:val="2"/>
          <w:lang w:eastAsia="zh-CN"/>
        </w:rPr>
        <w:t>symbol level scrambling of Alt</w:t>
      </w:r>
      <w:r w:rsidR="00F74E10" w:rsidRPr="00F420F4">
        <w:rPr>
          <w:kern w:val="2"/>
          <w:lang w:eastAsia="zh-CN"/>
        </w:rPr>
        <w:t xml:space="preserve"> </w:t>
      </w:r>
      <w:r w:rsidRPr="00F420F4">
        <w:rPr>
          <w:kern w:val="2"/>
          <w:lang w:eastAsia="zh-CN"/>
        </w:rPr>
        <w:t>1, the simulation results are shown in</w:t>
      </w:r>
      <w:r w:rsidR="00C225F6" w:rsidRPr="00F420F4">
        <w:rPr>
          <w:rFonts w:hint="eastAsia"/>
          <w:kern w:val="2"/>
          <w:lang w:eastAsia="zh-CN"/>
        </w:rPr>
        <w:t xml:space="preserve"> Table 3</w:t>
      </w:r>
      <w:r w:rsidRPr="00F420F4">
        <w:rPr>
          <w:kern w:val="2"/>
          <w:lang w:eastAsia="zh-CN"/>
        </w:rPr>
        <w:t>.</w:t>
      </w:r>
      <w:r w:rsidR="00F93021" w:rsidRPr="00F420F4">
        <w:t xml:space="preserve"> </w:t>
      </w:r>
      <w:r w:rsidR="00F93021" w:rsidRPr="00F420F4">
        <w:rPr>
          <w:kern w:val="2"/>
          <w:lang w:eastAsia="zh-CN"/>
        </w:rPr>
        <w:t>The two step detector is also used here.</w:t>
      </w:r>
    </w:p>
    <w:p w14:paraId="6F1F2520" w14:textId="77777777" w:rsidR="00887075" w:rsidRPr="00F420F4" w:rsidRDefault="00887075" w:rsidP="00FB18FF">
      <w:pPr>
        <w:rPr>
          <w:kern w:val="2"/>
          <w:lang w:eastAsia="zh-CN"/>
        </w:rPr>
      </w:pPr>
    </w:p>
    <w:p w14:paraId="18E03C61" w14:textId="77777777" w:rsidR="00FB18FF" w:rsidRPr="00F420F4" w:rsidRDefault="00FB18FF" w:rsidP="00FB18FF">
      <w:pPr>
        <w:pStyle w:val="Caption"/>
        <w:rPr>
          <w:kern w:val="2"/>
          <w:lang w:eastAsia="zh-CN"/>
        </w:rPr>
      </w:pPr>
      <w:bookmarkStart w:id="19" w:name="_Ref488681481"/>
      <w:r w:rsidRPr="00F420F4">
        <w:t xml:space="preserve">Table </w:t>
      </w:r>
      <w:r w:rsidR="00FF25BE" w:rsidRPr="00F420F4">
        <w:fldChar w:fldCharType="begin"/>
      </w:r>
      <w:r w:rsidR="00D27CED" w:rsidRPr="00F420F4">
        <w:instrText xml:space="preserve"> SEQ Table \* ARABIC </w:instrText>
      </w:r>
      <w:r w:rsidR="00FF25BE" w:rsidRPr="00F420F4">
        <w:fldChar w:fldCharType="separate"/>
      </w:r>
      <w:r w:rsidR="00E92501" w:rsidRPr="00F420F4">
        <w:t>3</w:t>
      </w:r>
      <w:r w:rsidR="00FF25BE" w:rsidRPr="00F420F4">
        <w:fldChar w:fldCharType="end"/>
      </w:r>
      <w:bookmarkEnd w:id="19"/>
      <w:r w:rsidRPr="00F420F4">
        <w:t xml:space="preserve"> False alarm probability of symbol level scrambling of Alt1 under 164 dB MCL</w:t>
      </w:r>
    </w:p>
    <w:tbl>
      <w:tblPr>
        <w:tblW w:w="0" w:type="auto"/>
        <w:jc w:val="center"/>
        <w:tblCellMar>
          <w:left w:w="28" w:type="dxa"/>
        </w:tblCellMar>
        <w:tblLook w:val="04A0" w:firstRow="1" w:lastRow="0" w:firstColumn="1" w:lastColumn="0" w:noHBand="0" w:noVBand="1"/>
      </w:tblPr>
      <w:tblGrid>
        <w:gridCol w:w="1379"/>
        <w:gridCol w:w="653"/>
        <w:gridCol w:w="653"/>
        <w:gridCol w:w="653"/>
        <w:gridCol w:w="653"/>
        <w:gridCol w:w="653"/>
        <w:gridCol w:w="653"/>
        <w:gridCol w:w="653"/>
        <w:gridCol w:w="653"/>
        <w:gridCol w:w="653"/>
        <w:gridCol w:w="653"/>
      </w:tblGrid>
      <w:tr w:rsidR="003E3B65" w:rsidRPr="00F420F4" w14:paraId="67E687C3" w14:textId="77777777" w:rsidTr="007A070A">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EAAAA"/>
            <w:vAlign w:val="center"/>
          </w:tcPr>
          <w:p w14:paraId="6D792389"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p>
        </w:tc>
        <w:tc>
          <w:tcPr>
            <w:tcW w:w="0" w:type="auto"/>
            <w:gridSpan w:val="5"/>
            <w:tcBorders>
              <w:top w:val="single" w:sz="4" w:space="0" w:color="auto"/>
              <w:left w:val="single" w:sz="4" w:space="0" w:color="auto"/>
              <w:bottom w:val="single" w:sz="4" w:space="0" w:color="auto"/>
              <w:right w:val="single" w:sz="4" w:space="0" w:color="auto"/>
            </w:tcBorders>
            <w:shd w:val="clear" w:color="auto" w:fill="AEAAAA"/>
            <w:vAlign w:val="center"/>
          </w:tcPr>
          <w:p w14:paraId="5B5537DA"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Symbol level scrambling of Alt</w:t>
            </w:r>
            <w:r w:rsidR="00944340" w:rsidRPr="00F420F4">
              <w:rPr>
                <w:b/>
                <w:sz w:val="20"/>
                <w:szCs w:val="20"/>
                <w:lang w:eastAsia="zh-CN"/>
              </w:rPr>
              <w:t xml:space="preserve"> </w:t>
            </w:r>
            <w:r w:rsidRPr="00F420F4">
              <w:rPr>
                <w:b/>
                <w:sz w:val="20"/>
                <w:szCs w:val="20"/>
                <w:lang w:eastAsia="zh-CN"/>
              </w:rPr>
              <w:t>1</w:t>
            </w:r>
          </w:p>
        </w:tc>
        <w:tc>
          <w:tcPr>
            <w:tcW w:w="0" w:type="auto"/>
            <w:gridSpan w:val="5"/>
            <w:tcBorders>
              <w:top w:val="single" w:sz="4" w:space="0" w:color="auto"/>
              <w:bottom w:val="single" w:sz="4" w:space="0" w:color="auto"/>
              <w:right w:val="single" w:sz="4" w:space="0" w:color="auto"/>
            </w:tcBorders>
            <w:shd w:val="clear" w:color="auto" w:fill="AEAAAA"/>
            <w:vAlign w:val="center"/>
          </w:tcPr>
          <w:p w14:paraId="6F4C946A"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rFonts w:hint="eastAsia"/>
                <w:b/>
                <w:sz w:val="20"/>
                <w:szCs w:val="20"/>
                <w:lang w:eastAsia="zh-CN"/>
              </w:rPr>
              <w:t>Baseline(</w:t>
            </w:r>
            <w:r w:rsidRPr="00F420F4">
              <w:rPr>
                <w:b/>
                <w:sz w:val="20"/>
                <w:szCs w:val="20"/>
                <w:lang w:eastAsia="zh-CN"/>
              </w:rPr>
              <w:t>Rel-13 NPRACH</w:t>
            </w:r>
            <w:r w:rsidRPr="00F420F4">
              <w:rPr>
                <w:rFonts w:hint="eastAsia"/>
                <w:b/>
                <w:sz w:val="20"/>
                <w:szCs w:val="20"/>
                <w:lang w:eastAsia="zh-CN"/>
              </w:rPr>
              <w:t>)</w:t>
            </w:r>
          </w:p>
        </w:tc>
      </w:tr>
      <w:tr w:rsidR="003E3B65" w:rsidRPr="00F420F4" w14:paraId="0EB5B0E2" w14:textId="77777777" w:rsidTr="0038473F">
        <w:trPr>
          <w:trHeight w:val="353"/>
          <w:jc w:val="center"/>
        </w:trPr>
        <w:tc>
          <w:tcPr>
            <w:tcW w:w="1379"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11F33B5B" w14:textId="77777777" w:rsidR="003E3B65" w:rsidRPr="00F420F4" w:rsidRDefault="003E3B65" w:rsidP="003E3B65">
            <w:pPr>
              <w:keepNext/>
              <w:keepLines/>
              <w:autoSpaceDE/>
              <w:autoSpaceDN/>
              <w:adjustRightInd/>
              <w:snapToGrid/>
              <w:spacing w:before="60" w:after="60"/>
              <w:jc w:val="center"/>
              <w:rPr>
                <w:b/>
                <w:sz w:val="20"/>
                <w:szCs w:val="20"/>
                <w:lang w:eastAsia="zh-CN"/>
              </w:rPr>
            </w:pPr>
            <w:bookmarkStart w:id="20" w:name="OLE_LINK18"/>
            <w:r w:rsidRPr="00F420F4">
              <w:rPr>
                <w:b/>
                <w:sz w:val="20"/>
                <w:szCs w:val="20"/>
                <w:lang w:eastAsia="zh-CN"/>
              </w:rPr>
              <w:t>SIR (dB)</w:t>
            </w:r>
          </w:p>
        </w:tc>
        <w:tc>
          <w:tcPr>
            <w:tcW w:w="0" w:type="auto"/>
            <w:tcBorders>
              <w:top w:val="single" w:sz="4" w:space="0" w:color="auto"/>
              <w:left w:val="single" w:sz="4" w:space="0" w:color="auto"/>
              <w:bottom w:val="single" w:sz="4" w:space="0" w:color="auto"/>
              <w:right w:val="single" w:sz="4" w:space="0" w:color="auto"/>
            </w:tcBorders>
            <w:shd w:val="clear" w:color="auto" w:fill="AEAAAA"/>
            <w:vAlign w:val="center"/>
            <w:hideMark/>
          </w:tcPr>
          <w:p w14:paraId="3B38BAAC"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left w:val="nil"/>
              <w:bottom w:val="single" w:sz="4" w:space="0" w:color="auto"/>
              <w:right w:val="single" w:sz="4" w:space="0" w:color="auto"/>
            </w:tcBorders>
            <w:shd w:val="clear" w:color="auto" w:fill="AEAAAA"/>
          </w:tcPr>
          <w:p w14:paraId="0A5E1D32"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5792D04B"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14:paraId="364DB1E0"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5DADB60A"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bottom w:val="single" w:sz="4" w:space="0" w:color="auto"/>
              <w:right w:val="single" w:sz="4" w:space="0" w:color="auto"/>
            </w:tcBorders>
            <w:shd w:val="clear" w:color="auto" w:fill="AEAAAA"/>
            <w:vAlign w:val="center"/>
          </w:tcPr>
          <w:p w14:paraId="6C2D8B66" w14:textId="77777777" w:rsidR="003E3B65" w:rsidRPr="00F420F4" w:rsidRDefault="003E3B65" w:rsidP="007A070A">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2A49CC3B" w14:textId="77777777" w:rsidR="003E3B65" w:rsidRPr="00F420F4" w:rsidRDefault="003E3B65" w:rsidP="007A070A">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6C2CB6CB" w14:textId="77777777" w:rsidR="003E3B65" w:rsidRPr="00F420F4" w:rsidRDefault="003E3B65" w:rsidP="007A070A">
            <w:pPr>
              <w:keepNext/>
              <w:keepLines/>
              <w:autoSpaceDE/>
              <w:autoSpaceDN/>
              <w:adjustRightInd/>
              <w:snapToGrid/>
              <w:spacing w:before="60" w:after="60"/>
              <w:jc w:val="center"/>
              <w:rPr>
                <w:b/>
                <w:sz w:val="20"/>
                <w:szCs w:val="20"/>
                <w:lang w:eastAsia="zh-CN"/>
              </w:rPr>
            </w:pPr>
            <w:r w:rsidRPr="00F420F4">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0A6D6EE7" w14:textId="77777777" w:rsidR="003E3B65" w:rsidRPr="00F420F4" w:rsidRDefault="003E3B65" w:rsidP="007A070A">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23444FCA" w14:textId="77777777" w:rsidR="003E3B65" w:rsidRPr="00F420F4" w:rsidRDefault="003E3B65" w:rsidP="007A070A">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r>
      <w:tr w:rsidR="003E3B65" w:rsidRPr="00F420F4" w14:paraId="6A024499" w14:textId="77777777" w:rsidTr="007A070A">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6B4F7FED"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100% overlap</w:t>
            </w:r>
          </w:p>
        </w:tc>
        <w:tc>
          <w:tcPr>
            <w:tcW w:w="0" w:type="auto"/>
            <w:tcBorders>
              <w:top w:val="single" w:sz="4" w:space="0" w:color="auto"/>
              <w:left w:val="single" w:sz="4" w:space="0" w:color="auto"/>
              <w:bottom w:val="single" w:sz="4" w:space="0" w:color="auto"/>
              <w:right w:val="single" w:sz="4" w:space="0" w:color="auto"/>
            </w:tcBorders>
            <w:vAlign w:val="center"/>
          </w:tcPr>
          <w:p w14:paraId="63EB9F48"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0.13</w:t>
            </w:r>
            <w:r w:rsidRPr="00F420F4">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614A747B"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0.17</w:t>
            </w:r>
            <w:r w:rsidRPr="00F420F4">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00637F09"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w:t>
            </w:r>
            <w:r w:rsidRPr="00F420F4">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040D2269"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0.31</w:t>
            </w:r>
            <w:r w:rsidRPr="00F420F4">
              <w:rPr>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06EDDB15"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0.92</w:t>
            </w:r>
            <w:r w:rsidRPr="00F420F4">
              <w:rPr>
                <w:color w:val="000000"/>
                <w:sz w:val="20"/>
                <w:szCs w:val="20"/>
                <w:lang w:eastAsia="zh-CN"/>
              </w:rPr>
              <w:t>%</w:t>
            </w:r>
          </w:p>
        </w:tc>
        <w:tc>
          <w:tcPr>
            <w:tcW w:w="0" w:type="auto"/>
            <w:tcBorders>
              <w:top w:val="single" w:sz="4" w:space="0" w:color="auto"/>
              <w:bottom w:val="single" w:sz="4" w:space="0" w:color="auto"/>
              <w:right w:val="single" w:sz="4" w:space="0" w:color="auto"/>
            </w:tcBorders>
            <w:vAlign w:val="center"/>
          </w:tcPr>
          <w:p w14:paraId="6DFA7AAC"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tcPr>
          <w:p w14:paraId="3D40FB6D"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14:paraId="00FA6C3A"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14:paraId="2216A891"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4D7EB1"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0.76%</w:t>
            </w:r>
          </w:p>
        </w:tc>
      </w:tr>
      <w:tr w:rsidR="003E3B65" w:rsidRPr="00F420F4" w14:paraId="2BEC1025" w14:textId="77777777" w:rsidTr="007A070A">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740E8024"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75% overlap</w:t>
            </w:r>
          </w:p>
        </w:tc>
        <w:tc>
          <w:tcPr>
            <w:tcW w:w="0" w:type="auto"/>
            <w:tcBorders>
              <w:top w:val="single" w:sz="4" w:space="0" w:color="auto"/>
              <w:left w:val="single" w:sz="4" w:space="0" w:color="auto"/>
              <w:bottom w:val="single" w:sz="4" w:space="0" w:color="auto"/>
              <w:right w:val="single" w:sz="4" w:space="0" w:color="auto"/>
            </w:tcBorders>
            <w:vAlign w:val="center"/>
          </w:tcPr>
          <w:p w14:paraId="6B56C7C2"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0.06%</w:t>
            </w:r>
          </w:p>
        </w:tc>
        <w:tc>
          <w:tcPr>
            <w:tcW w:w="0" w:type="auto"/>
            <w:tcBorders>
              <w:top w:val="single" w:sz="4" w:space="0" w:color="auto"/>
              <w:left w:val="nil"/>
              <w:bottom w:val="single" w:sz="4" w:space="0" w:color="auto"/>
              <w:right w:val="single" w:sz="4" w:space="0" w:color="auto"/>
            </w:tcBorders>
            <w:vAlign w:val="center"/>
          </w:tcPr>
          <w:p w14:paraId="7B3A3FDB"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0.04%</w:t>
            </w:r>
          </w:p>
        </w:tc>
        <w:tc>
          <w:tcPr>
            <w:tcW w:w="0" w:type="auto"/>
            <w:tcBorders>
              <w:top w:val="single" w:sz="4" w:space="0" w:color="auto"/>
              <w:left w:val="nil"/>
              <w:bottom w:val="single" w:sz="4" w:space="0" w:color="auto"/>
              <w:right w:val="single" w:sz="4" w:space="0" w:color="auto"/>
            </w:tcBorders>
            <w:vAlign w:val="center"/>
          </w:tcPr>
          <w:p w14:paraId="04B0A16F"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0.04%</w:t>
            </w:r>
          </w:p>
        </w:tc>
        <w:tc>
          <w:tcPr>
            <w:tcW w:w="0" w:type="auto"/>
            <w:tcBorders>
              <w:top w:val="single" w:sz="4" w:space="0" w:color="auto"/>
              <w:left w:val="nil"/>
              <w:bottom w:val="single" w:sz="4" w:space="0" w:color="auto"/>
              <w:right w:val="single" w:sz="4" w:space="0" w:color="auto"/>
            </w:tcBorders>
            <w:vAlign w:val="center"/>
          </w:tcPr>
          <w:p w14:paraId="072DCFF5"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0.19%</w:t>
            </w:r>
          </w:p>
        </w:tc>
        <w:tc>
          <w:tcPr>
            <w:tcW w:w="0" w:type="auto"/>
            <w:tcBorders>
              <w:top w:val="single" w:sz="4" w:space="0" w:color="auto"/>
              <w:left w:val="nil"/>
              <w:bottom w:val="single" w:sz="4" w:space="0" w:color="auto"/>
              <w:right w:val="single" w:sz="4" w:space="0" w:color="auto"/>
            </w:tcBorders>
            <w:vAlign w:val="center"/>
          </w:tcPr>
          <w:p w14:paraId="038F9910"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0.55%</w:t>
            </w:r>
          </w:p>
        </w:tc>
        <w:tc>
          <w:tcPr>
            <w:tcW w:w="0" w:type="auto"/>
            <w:tcBorders>
              <w:top w:val="single" w:sz="4" w:space="0" w:color="auto"/>
              <w:bottom w:val="single" w:sz="4" w:space="0" w:color="auto"/>
              <w:right w:val="single" w:sz="4" w:space="0" w:color="auto"/>
            </w:tcBorders>
            <w:vAlign w:val="center"/>
          </w:tcPr>
          <w:p w14:paraId="36EFB0FD"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6599E7"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14:paraId="68CDEB09"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14:paraId="3EBEBA58"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3.86%</w:t>
            </w:r>
          </w:p>
        </w:tc>
        <w:tc>
          <w:tcPr>
            <w:tcW w:w="0" w:type="auto"/>
            <w:tcBorders>
              <w:top w:val="single" w:sz="4" w:space="0" w:color="auto"/>
              <w:left w:val="single" w:sz="4" w:space="0" w:color="auto"/>
              <w:bottom w:val="single" w:sz="4" w:space="0" w:color="auto"/>
              <w:right w:val="single" w:sz="4" w:space="0" w:color="auto"/>
            </w:tcBorders>
            <w:vAlign w:val="center"/>
          </w:tcPr>
          <w:p w14:paraId="35FFA866"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1.21%</w:t>
            </w:r>
          </w:p>
        </w:tc>
      </w:tr>
      <w:tr w:rsidR="003E3B65" w:rsidRPr="00F420F4" w14:paraId="22ED028B" w14:textId="77777777" w:rsidTr="007A070A">
        <w:trPr>
          <w:trHeight w:val="353"/>
          <w:jc w:val="center"/>
        </w:trPr>
        <w:tc>
          <w:tcPr>
            <w:tcW w:w="1379" w:type="dxa"/>
            <w:tcBorders>
              <w:top w:val="single" w:sz="4" w:space="0" w:color="auto"/>
              <w:left w:val="single" w:sz="4" w:space="0" w:color="auto"/>
              <w:bottom w:val="single" w:sz="4" w:space="0" w:color="auto"/>
              <w:right w:val="single" w:sz="4" w:space="0" w:color="auto"/>
            </w:tcBorders>
            <w:vAlign w:val="center"/>
          </w:tcPr>
          <w:p w14:paraId="1A343309"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50% overlap</w:t>
            </w:r>
          </w:p>
        </w:tc>
        <w:tc>
          <w:tcPr>
            <w:tcW w:w="0" w:type="auto"/>
            <w:tcBorders>
              <w:top w:val="single" w:sz="4" w:space="0" w:color="auto"/>
              <w:left w:val="single" w:sz="4" w:space="0" w:color="auto"/>
              <w:bottom w:val="single" w:sz="4" w:space="0" w:color="auto"/>
              <w:right w:val="single" w:sz="4" w:space="0" w:color="auto"/>
            </w:tcBorders>
            <w:vAlign w:val="center"/>
          </w:tcPr>
          <w:p w14:paraId="5F96A0B5"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0.11%</w:t>
            </w:r>
          </w:p>
        </w:tc>
        <w:tc>
          <w:tcPr>
            <w:tcW w:w="0" w:type="auto"/>
            <w:tcBorders>
              <w:top w:val="single" w:sz="4" w:space="0" w:color="auto"/>
              <w:left w:val="nil"/>
              <w:bottom w:val="single" w:sz="4" w:space="0" w:color="auto"/>
              <w:right w:val="single" w:sz="4" w:space="0" w:color="auto"/>
            </w:tcBorders>
            <w:vAlign w:val="center"/>
          </w:tcPr>
          <w:p w14:paraId="30A021B0"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0.07%</w:t>
            </w:r>
          </w:p>
        </w:tc>
        <w:tc>
          <w:tcPr>
            <w:tcW w:w="0" w:type="auto"/>
            <w:tcBorders>
              <w:top w:val="single" w:sz="4" w:space="0" w:color="auto"/>
              <w:left w:val="nil"/>
              <w:bottom w:val="single" w:sz="4" w:space="0" w:color="auto"/>
              <w:right w:val="single" w:sz="4" w:space="0" w:color="auto"/>
            </w:tcBorders>
            <w:vAlign w:val="center"/>
          </w:tcPr>
          <w:p w14:paraId="0A391FED"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0.03%</w:t>
            </w:r>
          </w:p>
        </w:tc>
        <w:tc>
          <w:tcPr>
            <w:tcW w:w="0" w:type="auto"/>
            <w:tcBorders>
              <w:top w:val="single" w:sz="4" w:space="0" w:color="auto"/>
              <w:left w:val="nil"/>
              <w:bottom w:val="single" w:sz="4" w:space="0" w:color="auto"/>
              <w:right w:val="single" w:sz="4" w:space="0" w:color="auto"/>
            </w:tcBorders>
            <w:vAlign w:val="center"/>
          </w:tcPr>
          <w:p w14:paraId="4C8A8969"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0.21%</w:t>
            </w:r>
          </w:p>
        </w:tc>
        <w:tc>
          <w:tcPr>
            <w:tcW w:w="0" w:type="auto"/>
            <w:tcBorders>
              <w:top w:val="single" w:sz="4" w:space="0" w:color="auto"/>
              <w:left w:val="nil"/>
              <w:bottom w:val="single" w:sz="4" w:space="0" w:color="auto"/>
              <w:right w:val="single" w:sz="4" w:space="0" w:color="auto"/>
            </w:tcBorders>
            <w:vAlign w:val="center"/>
          </w:tcPr>
          <w:p w14:paraId="79C65177"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0.23%</w:t>
            </w:r>
          </w:p>
        </w:tc>
        <w:tc>
          <w:tcPr>
            <w:tcW w:w="0" w:type="auto"/>
            <w:tcBorders>
              <w:top w:val="single" w:sz="4" w:space="0" w:color="auto"/>
              <w:bottom w:val="single" w:sz="4" w:space="0" w:color="auto"/>
              <w:right w:val="single" w:sz="4" w:space="0" w:color="auto"/>
            </w:tcBorders>
            <w:vAlign w:val="center"/>
          </w:tcPr>
          <w:p w14:paraId="483037A5"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tcBorders>
              <w:top w:val="single" w:sz="4" w:space="0" w:color="auto"/>
              <w:left w:val="single" w:sz="4" w:space="0" w:color="auto"/>
              <w:bottom w:val="single" w:sz="4" w:space="0" w:color="auto"/>
              <w:right w:val="single" w:sz="4" w:space="0" w:color="auto"/>
            </w:tcBorders>
            <w:vAlign w:val="center"/>
          </w:tcPr>
          <w:p w14:paraId="7CD380B1"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14:paraId="58FCF8A4"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14:paraId="7BDB8C9B"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3.55%</w:t>
            </w:r>
          </w:p>
        </w:tc>
        <w:tc>
          <w:tcPr>
            <w:tcW w:w="0" w:type="auto"/>
            <w:tcBorders>
              <w:top w:val="single" w:sz="4" w:space="0" w:color="auto"/>
              <w:left w:val="single" w:sz="4" w:space="0" w:color="auto"/>
              <w:bottom w:val="single" w:sz="4" w:space="0" w:color="auto"/>
              <w:right w:val="single" w:sz="4" w:space="0" w:color="auto"/>
            </w:tcBorders>
            <w:vAlign w:val="center"/>
          </w:tcPr>
          <w:p w14:paraId="30AE1F21"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1.07%</w:t>
            </w:r>
          </w:p>
        </w:tc>
      </w:tr>
      <w:tr w:rsidR="003E3B65" w:rsidRPr="00F420F4" w14:paraId="089139BE" w14:textId="77777777" w:rsidTr="007A070A">
        <w:trPr>
          <w:trHeight w:val="350"/>
          <w:jc w:val="center"/>
        </w:trPr>
        <w:tc>
          <w:tcPr>
            <w:tcW w:w="1379" w:type="dxa"/>
            <w:tcBorders>
              <w:top w:val="single" w:sz="4" w:space="0" w:color="auto"/>
              <w:left w:val="single" w:sz="4" w:space="0" w:color="auto"/>
              <w:bottom w:val="single" w:sz="4" w:space="0" w:color="auto"/>
              <w:right w:val="single" w:sz="4" w:space="0" w:color="auto"/>
            </w:tcBorders>
            <w:vAlign w:val="center"/>
          </w:tcPr>
          <w:p w14:paraId="798741E5"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25% overlap</w:t>
            </w:r>
          </w:p>
        </w:tc>
        <w:tc>
          <w:tcPr>
            <w:tcW w:w="0" w:type="auto"/>
            <w:tcBorders>
              <w:top w:val="single" w:sz="4" w:space="0" w:color="auto"/>
              <w:left w:val="single" w:sz="4" w:space="0" w:color="auto"/>
              <w:bottom w:val="single" w:sz="4" w:space="0" w:color="auto"/>
              <w:right w:val="single" w:sz="4" w:space="0" w:color="auto"/>
            </w:tcBorders>
            <w:vAlign w:val="center"/>
          </w:tcPr>
          <w:p w14:paraId="54F7DF42"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0.05%</w:t>
            </w:r>
          </w:p>
        </w:tc>
        <w:tc>
          <w:tcPr>
            <w:tcW w:w="0" w:type="auto"/>
            <w:tcBorders>
              <w:top w:val="single" w:sz="4" w:space="0" w:color="auto"/>
              <w:left w:val="nil"/>
              <w:bottom w:val="single" w:sz="4" w:space="0" w:color="auto"/>
              <w:right w:val="single" w:sz="4" w:space="0" w:color="auto"/>
            </w:tcBorders>
            <w:vAlign w:val="center"/>
          </w:tcPr>
          <w:p w14:paraId="443CC490"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0.11%</w:t>
            </w:r>
          </w:p>
        </w:tc>
        <w:tc>
          <w:tcPr>
            <w:tcW w:w="0" w:type="auto"/>
            <w:tcBorders>
              <w:top w:val="single" w:sz="4" w:space="0" w:color="auto"/>
              <w:left w:val="nil"/>
              <w:bottom w:val="single" w:sz="4" w:space="0" w:color="auto"/>
              <w:right w:val="single" w:sz="4" w:space="0" w:color="auto"/>
            </w:tcBorders>
            <w:vAlign w:val="center"/>
          </w:tcPr>
          <w:p w14:paraId="6A4D9D21"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0.09%</w:t>
            </w:r>
          </w:p>
        </w:tc>
        <w:tc>
          <w:tcPr>
            <w:tcW w:w="0" w:type="auto"/>
            <w:tcBorders>
              <w:top w:val="single" w:sz="4" w:space="0" w:color="auto"/>
              <w:left w:val="nil"/>
              <w:bottom w:val="single" w:sz="4" w:space="0" w:color="auto"/>
              <w:right w:val="single" w:sz="4" w:space="0" w:color="auto"/>
            </w:tcBorders>
            <w:vAlign w:val="center"/>
          </w:tcPr>
          <w:p w14:paraId="3E91EC81"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0.07%</w:t>
            </w:r>
          </w:p>
        </w:tc>
        <w:tc>
          <w:tcPr>
            <w:tcW w:w="0" w:type="auto"/>
            <w:tcBorders>
              <w:top w:val="single" w:sz="4" w:space="0" w:color="auto"/>
              <w:left w:val="nil"/>
              <w:bottom w:val="single" w:sz="4" w:space="0" w:color="auto"/>
              <w:right w:val="single" w:sz="4" w:space="0" w:color="auto"/>
            </w:tcBorders>
            <w:vAlign w:val="center"/>
          </w:tcPr>
          <w:p w14:paraId="7F2AF1D1" w14:textId="77777777" w:rsidR="003E3B65" w:rsidRPr="00F420F4" w:rsidRDefault="003E3B65" w:rsidP="003E3B65">
            <w:pPr>
              <w:autoSpaceDE/>
              <w:autoSpaceDN/>
              <w:adjustRightInd/>
              <w:spacing w:after="0"/>
              <w:jc w:val="center"/>
              <w:rPr>
                <w:color w:val="000000"/>
                <w:sz w:val="20"/>
                <w:szCs w:val="20"/>
                <w:lang w:eastAsia="zh-CN"/>
              </w:rPr>
            </w:pPr>
            <w:r w:rsidRPr="00F420F4">
              <w:rPr>
                <w:rFonts w:hint="eastAsia"/>
                <w:color w:val="000000"/>
                <w:sz w:val="20"/>
                <w:szCs w:val="20"/>
                <w:lang w:eastAsia="zh-CN"/>
              </w:rPr>
              <w:t>0.12%</w:t>
            </w:r>
          </w:p>
        </w:tc>
        <w:tc>
          <w:tcPr>
            <w:tcW w:w="0" w:type="auto"/>
            <w:tcBorders>
              <w:top w:val="single" w:sz="4" w:space="0" w:color="auto"/>
              <w:bottom w:val="single" w:sz="4" w:space="0" w:color="auto"/>
              <w:right w:val="single" w:sz="4" w:space="0" w:color="auto"/>
            </w:tcBorders>
            <w:vAlign w:val="center"/>
          </w:tcPr>
          <w:p w14:paraId="2D8BE0C7"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0.11%</w:t>
            </w:r>
          </w:p>
        </w:tc>
        <w:tc>
          <w:tcPr>
            <w:tcW w:w="0" w:type="auto"/>
            <w:tcBorders>
              <w:top w:val="single" w:sz="4" w:space="0" w:color="auto"/>
              <w:left w:val="single" w:sz="4" w:space="0" w:color="auto"/>
              <w:bottom w:val="single" w:sz="4" w:space="0" w:color="auto"/>
              <w:right w:val="single" w:sz="4" w:space="0" w:color="auto"/>
            </w:tcBorders>
            <w:vAlign w:val="center"/>
          </w:tcPr>
          <w:p w14:paraId="6A3B03E3"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14:paraId="7511143F"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42AD99"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80A9209"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1.13%</w:t>
            </w:r>
          </w:p>
        </w:tc>
      </w:tr>
      <w:bookmarkEnd w:id="20"/>
    </w:tbl>
    <w:p w14:paraId="4660D2AA" w14:textId="77777777" w:rsidR="00052F02" w:rsidRPr="00F420F4" w:rsidRDefault="00052F02" w:rsidP="00615E61">
      <w:pPr>
        <w:rPr>
          <w:kern w:val="2"/>
          <w:lang w:eastAsia="zh-CN"/>
        </w:rPr>
      </w:pPr>
    </w:p>
    <w:p w14:paraId="0B7E96C8" w14:textId="77777777" w:rsidR="0069617D" w:rsidRPr="00F420F4" w:rsidRDefault="00525FA7" w:rsidP="005C5528">
      <w:pPr>
        <w:rPr>
          <w:kern w:val="2"/>
          <w:lang w:eastAsia="zh-CN"/>
        </w:rPr>
      </w:pPr>
      <w:r w:rsidRPr="00F420F4">
        <w:rPr>
          <w:kern w:val="2"/>
          <w:lang w:eastAsia="zh-CN"/>
        </w:rPr>
        <w:t>T</w:t>
      </w:r>
      <w:r w:rsidR="00230DE6" w:rsidRPr="00F420F4">
        <w:rPr>
          <w:kern w:val="2"/>
          <w:lang w:eastAsia="zh-CN"/>
        </w:rPr>
        <w:t xml:space="preserve">he scrambling code </w:t>
      </w:r>
      <w:r w:rsidRPr="00F420F4">
        <w:rPr>
          <w:kern w:val="2"/>
          <w:lang w:eastAsia="zh-CN"/>
        </w:rPr>
        <w:t xml:space="preserve">from Table 2 applied at symbol level </w:t>
      </w:r>
      <w:r w:rsidR="00230DE6" w:rsidRPr="00F420F4">
        <w:rPr>
          <w:kern w:val="2"/>
          <w:lang w:eastAsia="zh-CN"/>
        </w:rPr>
        <w:t xml:space="preserve">has a continuous phase. So scrambling can be seen as adding a continuous phase to each symbol within one symbol group. </w:t>
      </w:r>
      <w:r w:rsidRPr="00F420F4">
        <w:rPr>
          <w:kern w:val="2"/>
          <w:lang w:eastAsia="zh-CN"/>
        </w:rPr>
        <w:t>In the</w:t>
      </w:r>
      <w:r w:rsidR="00284907" w:rsidRPr="00F420F4">
        <w:rPr>
          <w:kern w:val="2"/>
          <w:lang w:eastAsia="zh-CN"/>
        </w:rPr>
        <w:t xml:space="preserve"> frequency domain, </w:t>
      </w:r>
      <w:r w:rsidRPr="00F420F4">
        <w:rPr>
          <w:kern w:val="2"/>
          <w:lang w:eastAsia="zh-CN"/>
        </w:rPr>
        <w:t>this</w:t>
      </w:r>
      <w:r w:rsidR="00284907" w:rsidRPr="00F420F4">
        <w:rPr>
          <w:kern w:val="2"/>
          <w:lang w:eastAsia="zh-CN"/>
        </w:rPr>
        <w:t xml:space="preserve"> is equivalent to </w:t>
      </w:r>
      <w:r w:rsidRPr="00F420F4">
        <w:rPr>
          <w:kern w:val="2"/>
          <w:lang w:eastAsia="zh-CN"/>
        </w:rPr>
        <w:t xml:space="preserve">a </w:t>
      </w:r>
      <w:r w:rsidR="00284907" w:rsidRPr="00F420F4">
        <w:rPr>
          <w:kern w:val="2"/>
          <w:lang w:eastAsia="zh-CN"/>
        </w:rPr>
        <w:t xml:space="preserve">frequency shift. </w:t>
      </w:r>
      <w:r w:rsidR="001D4E07" w:rsidRPr="00F420F4">
        <w:rPr>
          <w:kern w:val="2"/>
          <w:lang w:eastAsia="zh-CN"/>
        </w:rPr>
        <w:t>Different frequency shifts are orthogonal</w:t>
      </w:r>
      <w:r w:rsidRPr="00F420F4">
        <w:rPr>
          <w:kern w:val="2"/>
          <w:lang w:eastAsia="zh-CN"/>
        </w:rPr>
        <w:t>, and thus</w:t>
      </w:r>
      <w:r w:rsidR="00230DE6" w:rsidRPr="00F420F4">
        <w:rPr>
          <w:kern w:val="2"/>
          <w:lang w:eastAsia="zh-CN"/>
        </w:rPr>
        <w:t xml:space="preserve"> beneficial </w:t>
      </w:r>
      <w:r w:rsidRPr="00F420F4">
        <w:rPr>
          <w:kern w:val="2"/>
          <w:lang w:eastAsia="zh-CN"/>
        </w:rPr>
        <w:t xml:space="preserve">for </w:t>
      </w:r>
      <w:r w:rsidR="00230DE6" w:rsidRPr="00F420F4">
        <w:rPr>
          <w:kern w:val="2"/>
          <w:lang w:eastAsia="zh-CN"/>
        </w:rPr>
        <w:t xml:space="preserve">false alarm reduction. </w:t>
      </w:r>
      <w:r w:rsidR="002D7380" w:rsidRPr="00F420F4">
        <w:rPr>
          <w:kern w:val="2"/>
          <w:lang w:eastAsia="zh-CN"/>
        </w:rPr>
        <w:t xml:space="preserve">As shown in </w:t>
      </w:r>
      <w:r w:rsidR="00FF25BE" w:rsidRPr="00F420F4">
        <w:rPr>
          <w:kern w:val="2"/>
          <w:lang w:eastAsia="zh-CN"/>
        </w:rPr>
        <w:fldChar w:fldCharType="begin"/>
      </w:r>
      <w:r w:rsidR="002D7380" w:rsidRPr="00F420F4">
        <w:rPr>
          <w:kern w:val="2"/>
          <w:lang w:eastAsia="zh-CN"/>
        </w:rPr>
        <w:instrText xml:space="preserve"> REF _Ref488681481 \h </w:instrText>
      </w:r>
      <w:r w:rsidR="00FF25BE" w:rsidRPr="00F420F4">
        <w:rPr>
          <w:kern w:val="2"/>
          <w:lang w:eastAsia="zh-CN"/>
        </w:rPr>
      </w:r>
      <w:r w:rsidR="00FF25BE" w:rsidRPr="00F420F4">
        <w:rPr>
          <w:kern w:val="2"/>
          <w:lang w:eastAsia="zh-CN"/>
        </w:rPr>
        <w:fldChar w:fldCharType="separate"/>
      </w:r>
      <w:r w:rsidR="002D7380" w:rsidRPr="00F420F4">
        <w:t>Table 3</w:t>
      </w:r>
      <w:r w:rsidR="00FF25BE" w:rsidRPr="00F420F4">
        <w:rPr>
          <w:kern w:val="2"/>
          <w:lang w:eastAsia="zh-CN"/>
        </w:rPr>
        <w:fldChar w:fldCharType="end"/>
      </w:r>
      <w:r w:rsidR="002D7380" w:rsidRPr="00F420F4">
        <w:rPr>
          <w:kern w:val="2"/>
          <w:lang w:eastAsia="zh-CN"/>
        </w:rPr>
        <w:t xml:space="preserve">, for 164 dB MCL the </w:t>
      </w:r>
      <w:r w:rsidR="00782F18" w:rsidRPr="00F420F4">
        <w:rPr>
          <w:kern w:val="2"/>
          <w:lang w:eastAsia="zh-CN"/>
        </w:rPr>
        <w:t xml:space="preserve">ratio of </w:t>
      </w:r>
      <w:r w:rsidR="002D7380" w:rsidRPr="00F420F4">
        <w:rPr>
          <w:kern w:val="2"/>
          <w:lang w:eastAsia="zh-CN"/>
        </w:rPr>
        <w:t xml:space="preserve">NPRACH false alarm rates of over 1% </w:t>
      </w:r>
      <w:r w:rsidR="00782F18" w:rsidRPr="00F420F4">
        <w:rPr>
          <w:kern w:val="2"/>
          <w:lang w:eastAsia="zh-CN"/>
        </w:rPr>
        <w:t xml:space="preserve">significantly </w:t>
      </w:r>
      <w:r w:rsidR="002D7380" w:rsidRPr="00F420F4">
        <w:rPr>
          <w:kern w:val="2"/>
          <w:lang w:eastAsia="zh-CN"/>
        </w:rPr>
        <w:t>decreases.</w:t>
      </w:r>
      <w:r w:rsidR="00D07FAC" w:rsidRPr="00F420F4">
        <w:rPr>
          <w:kern w:val="2"/>
          <w:lang w:eastAsia="zh-CN"/>
        </w:rPr>
        <w:t xml:space="preserve"> </w:t>
      </w:r>
    </w:p>
    <w:p w14:paraId="126B3407" w14:textId="77777777" w:rsidR="0069617D" w:rsidRPr="00F420F4" w:rsidRDefault="0069617D" w:rsidP="00FB18FF">
      <w:pPr>
        <w:rPr>
          <w:b/>
        </w:rPr>
      </w:pPr>
      <w:bookmarkStart w:id="21" w:name="OLE_LINK5"/>
      <w:bookmarkStart w:id="22" w:name="OLE_LINK6"/>
      <w:r w:rsidRPr="00F420F4">
        <w:rPr>
          <w:b/>
        </w:rPr>
        <w:t xml:space="preserve">Observation 2: </w:t>
      </w:r>
      <w:r w:rsidR="00E91540" w:rsidRPr="00F420F4">
        <w:rPr>
          <w:b/>
        </w:rPr>
        <w:t>Orthogonal</w:t>
      </w:r>
      <w:r w:rsidR="00AE07C1" w:rsidRPr="00F420F4">
        <w:rPr>
          <w:b/>
        </w:rPr>
        <w:t xml:space="preserve"> s</w:t>
      </w:r>
      <w:r w:rsidRPr="00F420F4">
        <w:rPr>
          <w:b/>
        </w:rPr>
        <w:t>ymbol level scrambling code</w:t>
      </w:r>
      <w:r w:rsidR="00E91540" w:rsidRPr="00F420F4">
        <w:rPr>
          <w:b/>
        </w:rPr>
        <w:t>s</w:t>
      </w:r>
      <w:r w:rsidRPr="00F420F4">
        <w:rPr>
          <w:b/>
        </w:rPr>
        <w:t xml:space="preserve"> </w:t>
      </w:r>
      <w:r w:rsidR="00AE07C1" w:rsidRPr="00F420F4">
        <w:rPr>
          <w:b/>
        </w:rPr>
        <w:t>applied to Rel-13 NPRACH</w:t>
      </w:r>
      <w:r w:rsidR="00B871A5" w:rsidRPr="00F420F4">
        <w:rPr>
          <w:b/>
        </w:rPr>
        <w:t xml:space="preserve"> </w:t>
      </w:r>
      <w:r w:rsidR="00E91540" w:rsidRPr="00F420F4">
        <w:rPr>
          <w:b/>
        </w:rPr>
        <w:t>can</w:t>
      </w:r>
      <w:r w:rsidRPr="00F420F4">
        <w:rPr>
          <w:b/>
        </w:rPr>
        <w:t xml:space="preserve"> </w:t>
      </w:r>
      <w:r w:rsidR="00E91540" w:rsidRPr="00F420F4">
        <w:rPr>
          <w:b/>
        </w:rPr>
        <w:t xml:space="preserve">significantly decrease </w:t>
      </w:r>
      <w:r w:rsidR="00E50C54" w:rsidRPr="00F420F4">
        <w:rPr>
          <w:b/>
        </w:rPr>
        <w:t xml:space="preserve">the </w:t>
      </w:r>
      <w:r w:rsidR="00FE2946" w:rsidRPr="00F420F4">
        <w:rPr>
          <w:b/>
        </w:rPr>
        <w:t>occurrence</w:t>
      </w:r>
      <w:r w:rsidR="00E50C54" w:rsidRPr="00F420F4">
        <w:rPr>
          <w:b/>
        </w:rPr>
        <w:t xml:space="preserve"> of </w:t>
      </w:r>
      <w:r w:rsidRPr="00F420F4">
        <w:rPr>
          <w:b/>
        </w:rPr>
        <w:t>NPRACH false alarm rates of over 1%</w:t>
      </w:r>
      <w:r w:rsidR="00D07FAC" w:rsidRPr="00F420F4">
        <w:rPr>
          <w:b/>
        </w:rPr>
        <w:t>.</w:t>
      </w:r>
    </w:p>
    <w:bookmarkEnd w:id="21"/>
    <w:bookmarkEnd w:id="22"/>
    <w:p w14:paraId="35B79AF4" w14:textId="3CE06957" w:rsidR="00AE097F" w:rsidRPr="00F420F4" w:rsidRDefault="00AE097F" w:rsidP="00FB18FF">
      <w:pPr>
        <w:rPr>
          <w:kern w:val="2"/>
          <w:lang w:eastAsia="zh-CN"/>
        </w:rPr>
      </w:pPr>
      <w:r w:rsidRPr="00F420F4">
        <w:rPr>
          <w:kern w:val="2"/>
          <w:lang w:eastAsia="zh-CN"/>
        </w:rPr>
        <w:t xml:space="preserve">For </w:t>
      </w:r>
      <w:r w:rsidR="00482F00" w:rsidRPr="00F420F4">
        <w:rPr>
          <w:kern w:val="2"/>
          <w:lang w:eastAsia="zh-CN"/>
        </w:rPr>
        <w:t>eNB receiver</w:t>
      </w:r>
      <w:r w:rsidRPr="00F420F4">
        <w:rPr>
          <w:kern w:val="2"/>
          <w:lang w:eastAsia="zh-CN"/>
        </w:rPr>
        <w:t xml:space="preserve"> implementation</w:t>
      </w:r>
      <w:r w:rsidRPr="00F420F4">
        <w:rPr>
          <w:rFonts w:hint="eastAsia"/>
          <w:kern w:val="2"/>
          <w:lang w:eastAsia="zh-CN"/>
        </w:rPr>
        <w:t xml:space="preserve">, </w:t>
      </w:r>
      <w:r w:rsidRPr="00F420F4">
        <w:rPr>
          <w:kern w:val="2"/>
          <w:lang w:eastAsia="zh-CN"/>
        </w:rPr>
        <w:t>with the symbol level scrambling code set of Alt</w:t>
      </w:r>
      <w:r w:rsidR="00482F00" w:rsidRPr="00F420F4">
        <w:rPr>
          <w:kern w:val="2"/>
          <w:lang w:eastAsia="zh-CN"/>
        </w:rPr>
        <w:t xml:space="preserve"> </w:t>
      </w:r>
      <w:r w:rsidRPr="00F420F4">
        <w:rPr>
          <w:kern w:val="2"/>
          <w:lang w:eastAsia="zh-CN"/>
        </w:rPr>
        <w:t>1</w:t>
      </w:r>
      <w:r w:rsidR="00DC7BB4" w:rsidRPr="00F420F4">
        <w:rPr>
          <w:kern w:val="2"/>
          <w:lang w:eastAsia="zh-CN"/>
        </w:rPr>
        <w:t>,</w:t>
      </w:r>
      <w:r w:rsidR="00DC7BB4" w:rsidRPr="00F420F4">
        <w:rPr>
          <w:rFonts w:hint="eastAsia"/>
          <w:kern w:val="2"/>
          <w:lang w:eastAsia="zh-CN"/>
        </w:rPr>
        <w:t xml:space="preserve"> </w:t>
      </w:r>
      <w:r w:rsidR="00094336" w:rsidRPr="00F420F4">
        <w:rPr>
          <w:kern w:val="2"/>
          <w:lang w:eastAsia="zh-CN"/>
        </w:rPr>
        <w:t xml:space="preserve">to </w:t>
      </w:r>
      <w:r w:rsidR="00F74EF1" w:rsidRPr="00F420F4">
        <w:rPr>
          <w:rFonts w:hint="eastAsia"/>
          <w:kern w:val="2"/>
          <w:lang w:eastAsia="zh-CN"/>
        </w:rPr>
        <w:t xml:space="preserve">avoid introducing </w:t>
      </w:r>
      <w:r w:rsidRPr="00F420F4">
        <w:rPr>
          <w:rFonts w:hint="eastAsia"/>
          <w:kern w:val="2"/>
          <w:lang w:eastAsia="zh-CN"/>
        </w:rPr>
        <w:t>inter-subcarrier interference</w:t>
      </w:r>
      <w:r w:rsidRPr="00F420F4">
        <w:rPr>
          <w:kern w:val="2"/>
          <w:lang w:eastAsia="zh-CN"/>
        </w:rPr>
        <w:t>, 5 symbols’ length receiver window is needed</w:t>
      </w:r>
      <w:r w:rsidR="00F74EF1" w:rsidRPr="00F420F4">
        <w:rPr>
          <w:rFonts w:hint="eastAsia"/>
          <w:kern w:val="2"/>
          <w:lang w:eastAsia="zh-CN"/>
        </w:rPr>
        <w:t xml:space="preserve"> to process these symbols at once</w:t>
      </w:r>
      <w:r w:rsidRPr="00F420F4">
        <w:rPr>
          <w:rFonts w:hint="eastAsia"/>
          <w:kern w:val="2"/>
          <w:lang w:eastAsia="zh-CN"/>
        </w:rPr>
        <w:t xml:space="preserve">. </w:t>
      </w:r>
      <w:r w:rsidR="00F74EF1" w:rsidRPr="00F420F4">
        <w:rPr>
          <w:rFonts w:hint="eastAsia"/>
          <w:kern w:val="2"/>
          <w:lang w:eastAsia="zh-CN"/>
        </w:rPr>
        <w:t>Thus the nominal complexity is 4x higher compared to symbol-by-</w:t>
      </w:r>
      <w:r w:rsidR="00F74EF1" w:rsidRPr="00F420F4">
        <w:rPr>
          <w:kern w:val="2"/>
          <w:lang w:eastAsia="zh-CN"/>
        </w:rPr>
        <w:t>symbol</w:t>
      </w:r>
      <w:r w:rsidR="00F74EF1" w:rsidRPr="00F420F4">
        <w:rPr>
          <w:rFonts w:hint="eastAsia"/>
          <w:kern w:val="2"/>
          <w:lang w:eastAsia="zh-CN"/>
        </w:rPr>
        <w:t xml:space="preserve"> FFT for LTE signal. However, to process such a narrowband signal only up to 180kHz, the receiver can operate a low sampling rate thus t</w:t>
      </w:r>
      <w:r w:rsidR="00D661C5" w:rsidRPr="00F420F4">
        <w:rPr>
          <w:kern w:val="2"/>
          <w:lang w:eastAsia="zh-CN"/>
        </w:rPr>
        <w:t xml:space="preserve">he </w:t>
      </w:r>
      <w:r w:rsidR="00F74EF1" w:rsidRPr="00F420F4">
        <w:rPr>
          <w:rFonts w:hint="eastAsia"/>
          <w:kern w:val="2"/>
          <w:lang w:eastAsia="zh-CN"/>
        </w:rPr>
        <w:t xml:space="preserve">total </w:t>
      </w:r>
      <w:r w:rsidR="00D661C5" w:rsidRPr="00F420F4">
        <w:rPr>
          <w:kern w:val="2"/>
          <w:lang w:eastAsia="zh-CN"/>
        </w:rPr>
        <w:t xml:space="preserve">complexity </w:t>
      </w:r>
      <w:r w:rsidR="00F74EF1" w:rsidRPr="00F420F4">
        <w:rPr>
          <w:rFonts w:hint="eastAsia"/>
          <w:kern w:val="2"/>
          <w:lang w:eastAsia="zh-CN"/>
        </w:rPr>
        <w:t xml:space="preserve">of the 5-symbol process </w:t>
      </w:r>
      <w:r w:rsidR="00613295" w:rsidRPr="00F420F4">
        <w:rPr>
          <w:rFonts w:hint="eastAsia"/>
          <w:kern w:val="2"/>
          <w:lang w:eastAsia="zh-CN"/>
        </w:rPr>
        <w:t xml:space="preserve">for NPRACH signal </w:t>
      </w:r>
      <w:r w:rsidR="00F74EF1" w:rsidRPr="00F420F4">
        <w:rPr>
          <w:rFonts w:hint="eastAsia"/>
          <w:kern w:val="2"/>
          <w:lang w:eastAsia="zh-CN"/>
        </w:rPr>
        <w:t xml:space="preserve">can be at the same level of </w:t>
      </w:r>
      <w:r w:rsidR="00613295" w:rsidRPr="00F420F4">
        <w:rPr>
          <w:rFonts w:hint="eastAsia"/>
          <w:kern w:val="2"/>
          <w:lang w:eastAsia="zh-CN"/>
        </w:rPr>
        <w:t xml:space="preserve">existing </w:t>
      </w:r>
      <w:r w:rsidR="00F74EF1" w:rsidRPr="00F420F4">
        <w:rPr>
          <w:rFonts w:hint="eastAsia"/>
          <w:kern w:val="2"/>
          <w:lang w:eastAsia="zh-CN"/>
        </w:rPr>
        <w:t>LTE signal processing</w:t>
      </w:r>
      <w:r w:rsidR="00F12DE1" w:rsidRPr="00F420F4">
        <w:rPr>
          <w:rFonts w:hint="eastAsia"/>
          <w:kern w:val="2"/>
          <w:lang w:eastAsia="zh-CN"/>
        </w:rPr>
        <w:t xml:space="preserve"> or even lower</w:t>
      </w:r>
      <w:r w:rsidR="00D661C5" w:rsidRPr="00F420F4">
        <w:rPr>
          <w:kern w:val="2"/>
          <w:lang w:eastAsia="zh-CN"/>
        </w:rPr>
        <w:t>.</w:t>
      </w:r>
    </w:p>
    <w:p w14:paraId="5FC05523" w14:textId="77777777" w:rsidR="00CD0521" w:rsidRPr="00F420F4" w:rsidRDefault="00CD0521" w:rsidP="00CD0521">
      <w:pPr>
        <w:pStyle w:val="Heading2"/>
      </w:pPr>
      <w:r w:rsidRPr="00F420F4">
        <w:lastRenderedPageBreak/>
        <w:t>Alternative 1 with symbol-group level scrambling</w:t>
      </w:r>
    </w:p>
    <w:p w14:paraId="708EF907" w14:textId="19960A1E" w:rsidR="00FB18FF" w:rsidRPr="00F420F4" w:rsidRDefault="00437252" w:rsidP="00D13E66">
      <w:r w:rsidRPr="00F420F4">
        <w:rPr>
          <w:kern w:val="2"/>
          <w:lang w:eastAsia="zh-CN"/>
        </w:rPr>
        <w:t>For symbol group level scrambling</w:t>
      </w:r>
      <w:r w:rsidR="000B19B2" w:rsidRPr="00F420F4">
        <w:rPr>
          <w:kern w:val="2"/>
          <w:lang w:eastAsia="zh-CN"/>
        </w:rPr>
        <w:t xml:space="preserve"> of Alt</w:t>
      </w:r>
      <w:r w:rsidR="00D25394" w:rsidRPr="00F420F4">
        <w:rPr>
          <w:kern w:val="2"/>
          <w:lang w:eastAsia="zh-CN"/>
        </w:rPr>
        <w:t xml:space="preserve"> </w:t>
      </w:r>
      <w:r w:rsidR="000B19B2" w:rsidRPr="00F420F4">
        <w:rPr>
          <w:kern w:val="2"/>
          <w:lang w:eastAsia="zh-CN"/>
        </w:rPr>
        <w:t>1</w:t>
      </w:r>
      <w:r w:rsidR="00FA6018" w:rsidRPr="00F420F4">
        <w:rPr>
          <w:kern w:val="2"/>
          <w:lang w:eastAsia="zh-CN"/>
        </w:rPr>
        <w:t xml:space="preserve">, the cell-specific scrambling code is added </w:t>
      </w:r>
      <w:r w:rsidR="00032B08" w:rsidRPr="00F420F4">
        <w:rPr>
          <w:kern w:val="2"/>
          <w:lang w:eastAsia="zh-CN"/>
        </w:rPr>
        <w:t>at</w:t>
      </w:r>
      <w:r w:rsidR="00FA6018" w:rsidRPr="00F420F4">
        <w:rPr>
          <w:kern w:val="2"/>
          <w:lang w:eastAsia="zh-CN"/>
        </w:rPr>
        <w:t xml:space="preserve"> symbol group level. </w:t>
      </w:r>
      <w:r w:rsidR="00043C76" w:rsidRPr="00F420F4">
        <w:rPr>
          <w:kern w:val="2"/>
          <w:lang w:eastAsia="zh-CN"/>
        </w:rPr>
        <w:t xml:space="preserve">Like </w:t>
      </w:r>
      <w:r w:rsidR="004105AD" w:rsidRPr="00F420F4">
        <w:rPr>
          <w:kern w:val="2"/>
          <w:lang w:eastAsia="zh-CN"/>
        </w:rPr>
        <w:t xml:space="preserve">Rel-13 </w:t>
      </w:r>
      <w:r w:rsidR="00043C76" w:rsidRPr="00F420F4">
        <w:rPr>
          <w:kern w:val="2"/>
          <w:lang w:eastAsia="zh-CN"/>
        </w:rPr>
        <w:t>NPRACH, t</w:t>
      </w:r>
      <w:r w:rsidR="00FA6018" w:rsidRPr="00F420F4">
        <w:rPr>
          <w:kern w:val="2"/>
          <w:lang w:eastAsia="zh-CN"/>
        </w:rPr>
        <w:t xml:space="preserve">he symbols in each symbol group </w:t>
      </w:r>
      <w:r w:rsidR="004105AD" w:rsidRPr="00F420F4">
        <w:rPr>
          <w:kern w:val="2"/>
          <w:lang w:eastAsia="zh-CN"/>
        </w:rPr>
        <w:t>are</w:t>
      </w:r>
      <w:r w:rsidR="00FA6018" w:rsidRPr="00F420F4">
        <w:rPr>
          <w:kern w:val="2"/>
          <w:lang w:eastAsia="zh-CN"/>
        </w:rPr>
        <w:t xml:space="preserve"> the same,</w:t>
      </w:r>
      <w:r w:rsidR="00043C76" w:rsidRPr="00F420F4">
        <w:rPr>
          <w:kern w:val="2"/>
          <w:lang w:eastAsia="zh-CN"/>
        </w:rPr>
        <w:t xml:space="preserve"> so it </w:t>
      </w:r>
      <w:r w:rsidR="004105AD" w:rsidRPr="00F420F4">
        <w:rPr>
          <w:kern w:val="2"/>
          <w:lang w:eastAsia="zh-CN"/>
        </w:rPr>
        <w:t>does not cause</w:t>
      </w:r>
      <w:r w:rsidR="00043C76" w:rsidRPr="00F420F4">
        <w:rPr>
          <w:kern w:val="2"/>
          <w:lang w:eastAsia="zh-CN"/>
        </w:rPr>
        <w:t xml:space="preserve"> inter</w:t>
      </w:r>
      <w:r w:rsidR="004105AD" w:rsidRPr="00F420F4">
        <w:rPr>
          <w:kern w:val="2"/>
          <w:lang w:eastAsia="zh-CN"/>
        </w:rPr>
        <w:t>-</w:t>
      </w:r>
      <w:r w:rsidR="00043C76" w:rsidRPr="00F420F4">
        <w:rPr>
          <w:kern w:val="2"/>
          <w:lang w:eastAsia="zh-CN"/>
        </w:rPr>
        <w:t xml:space="preserve">subcarrier interference. </w:t>
      </w:r>
      <w:bookmarkStart w:id="23" w:name="OLE_LINK16"/>
      <w:r w:rsidR="00043C76" w:rsidRPr="00F420F4">
        <w:rPr>
          <w:kern w:val="2"/>
          <w:lang w:eastAsia="zh-CN"/>
        </w:rPr>
        <w:t xml:space="preserve">For false alarm reduction, the combination of different symbol groups </w:t>
      </w:r>
      <w:r w:rsidR="00995473" w:rsidRPr="00F420F4">
        <w:rPr>
          <w:rFonts w:hint="eastAsia"/>
          <w:kern w:val="2"/>
          <w:lang w:eastAsia="zh-CN"/>
        </w:rPr>
        <w:t>is</w:t>
      </w:r>
      <w:r w:rsidR="00043C76" w:rsidRPr="00F420F4">
        <w:rPr>
          <w:kern w:val="2"/>
          <w:lang w:eastAsia="zh-CN"/>
        </w:rPr>
        <w:t xml:space="preserve"> needed.</w:t>
      </w:r>
      <w:bookmarkEnd w:id="23"/>
      <w:r w:rsidR="00043C76" w:rsidRPr="00F420F4">
        <w:rPr>
          <w:kern w:val="2"/>
          <w:lang w:eastAsia="zh-CN"/>
        </w:rPr>
        <w:t xml:space="preserve"> </w:t>
      </w:r>
      <w:r w:rsidR="00440BE1" w:rsidRPr="00F420F4">
        <w:rPr>
          <w:kern w:val="2"/>
          <w:lang w:eastAsia="zh-CN"/>
        </w:rPr>
        <w:t>A</w:t>
      </w:r>
      <w:r w:rsidR="000B19B2" w:rsidRPr="00F420F4">
        <w:rPr>
          <w:kern w:val="2"/>
          <w:lang w:eastAsia="zh-CN"/>
        </w:rPr>
        <w:t xml:space="preserve"> length-4 orthogonal sequence</w:t>
      </w:r>
      <w:r w:rsidR="00440BE1" w:rsidRPr="00F420F4">
        <w:rPr>
          <w:kern w:val="2"/>
          <w:lang w:eastAsia="zh-CN"/>
        </w:rPr>
        <w:t xml:space="preserve"> should be used, so that it</w:t>
      </w:r>
      <w:r w:rsidR="000B19B2" w:rsidRPr="00F420F4">
        <w:rPr>
          <w:kern w:val="2"/>
          <w:lang w:eastAsia="zh-CN"/>
        </w:rPr>
        <w:t xml:space="preserve"> is equal to the number of symbol groups in one repetition. The</w:t>
      </w:r>
      <w:r w:rsidR="00043C76" w:rsidRPr="00F420F4">
        <w:rPr>
          <w:kern w:val="2"/>
          <w:lang w:eastAsia="zh-CN"/>
        </w:rPr>
        <w:t xml:space="preserve"> </w:t>
      </w:r>
      <w:r w:rsidRPr="00F420F4">
        <w:rPr>
          <w:kern w:val="2"/>
          <w:lang w:eastAsia="zh-CN"/>
        </w:rPr>
        <w:t>length-4 orthogonal sequences can be length-4 Hadamard sequences.</w:t>
      </w:r>
      <w:r w:rsidR="008B21EA" w:rsidRPr="00F420F4">
        <w:rPr>
          <w:kern w:val="2"/>
          <w:lang w:eastAsia="zh-CN"/>
        </w:rPr>
        <w:t xml:space="preserve"> </w:t>
      </w:r>
      <w:r w:rsidR="00DD5F2C" w:rsidRPr="00F420F4">
        <w:rPr>
          <w:kern w:val="2"/>
          <w:lang w:eastAsia="zh-CN"/>
        </w:rPr>
        <w:t>Based on the same simulation assumption and detection method</w:t>
      </w:r>
      <w:r w:rsidR="00FB18FF" w:rsidRPr="00F420F4">
        <w:rPr>
          <w:kern w:val="2"/>
          <w:lang w:eastAsia="zh-CN"/>
        </w:rPr>
        <w:t xml:space="preserve">, </w:t>
      </w:r>
      <w:r w:rsidR="00DD5F2C" w:rsidRPr="00F420F4">
        <w:rPr>
          <w:kern w:val="2"/>
          <w:lang w:eastAsia="zh-CN"/>
        </w:rPr>
        <w:t xml:space="preserve">for </w:t>
      </w:r>
      <w:r w:rsidR="00FB18FF" w:rsidRPr="00F420F4">
        <w:rPr>
          <w:kern w:val="2"/>
          <w:lang w:eastAsia="zh-CN"/>
        </w:rPr>
        <w:t>symbol</w:t>
      </w:r>
      <w:r w:rsidR="00DD5F2C" w:rsidRPr="00F420F4">
        <w:rPr>
          <w:kern w:val="2"/>
          <w:lang w:eastAsia="zh-CN"/>
        </w:rPr>
        <w:t xml:space="preserve"> group</w:t>
      </w:r>
      <w:r w:rsidR="00FB18FF" w:rsidRPr="00F420F4">
        <w:rPr>
          <w:kern w:val="2"/>
          <w:lang w:eastAsia="zh-CN"/>
        </w:rPr>
        <w:t xml:space="preserve"> level scrambling of Alt</w:t>
      </w:r>
      <w:r w:rsidR="00CB405D" w:rsidRPr="00F420F4">
        <w:rPr>
          <w:kern w:val="2"/>
          <w:lang w:eastAsia="zh-CN"/>
        </w:rPr>
        <w:t xml:space="preserve"> </w:t>
      </w:r>
      <w:r w:rsidR="00FB18FF" w:rsidRPr="00F420F4">
        <w:rPr>
          <w:kern w:val="2"/>
          <w:lang w:eastAsia="zh-CN"/>
        </w:rPr>
        <w:t xml:space="preserve">1, the simulation results are shown in </w:t>
      </w:r>
      <w:r w:rsidR="00D1387E" w:rsidRPr="00F420F4">
        <w:rPr>
          <w:rFonts w:hint="eastAsia"/>
          <w:lang w:eastAsia="zh-CN"/>
        </w:rPr>
        <w:t>Table 5</w:t>
      </w:r>
      <w:r w:rsidR="00FB18FF" w:rsidRPr="00F420F4">
        <w:rPr>
          <w:kern w:val="2"/>
          <w:lang w:eastAsia="zh-CN"/>
        </w:rPr>
        <w:t>.</w:t>
      </w:r>
      <w:r w:rsidR="00DD5F2C" w:rsidRPr="00F420F4">
        <w:rPr>
          <w:kern w:val="2"/>
          <w:lang w:eastAsia="zh-CN"/>
        </w:rPr>
        <w:t xml:space="preserve"> </w:t>
      </w:r>
      <w:r w:rsidR="00997618" w:rsidRPr="00F420F4">
        <w:rPr>
          <w:kern w:val="2"/>
          <w:lang w:eastAsia="zh-CN"/>
        </w:rPr>
        <w:t xml:space="preserve">The orthogonal sequence index is derived from </w:t>
      </w:r>
      <w:r w:rsidR="00997618" w:rsidRPr="00F420F4">
        <w:rPr>
          <w:position w:val="-12"/>
        </w:rPr>
        <w:object w:dxaOrig="580" w:dyaOrig="380" w14:anchorId="338D406A">
          <v:shape id="_x0000_i1032" type="#_x0000_t75" style="width:29.35pt;height:19pt" o:ole="">
            <v:imagedata r:id="rId8" o:title=""/>
          </v:shape>
          <o:OLEObject Type="Embed" ProgID="Equation.DSMT4" ShapeID="_x0000_i1032" DrawAspect="Content" ObjectID="_1580202900" r:id="rId23"/>
        </w:object>
      </w:r>
      <w:r w:rsidR="00997618" w:rsidRPr="00F420F4">
        <w:t xml:space="preserve">. The symbol group level </w:t>
      </w:r>
      <w:r w:rsidR="00E92501" w:rsidRPr="00F420F4">
        <w:t xml:space="preserve">scrambling code set is shown in </w:t>
      </w:r>
      <w:r w:rsidR="00B97B05" w:rsidRPr="00F420F4">
        <w:fldChar w:fldCharType="begin"/>
      </w:r>
      <w:r w:rsidR="00B97B05" w:rsidRPr="00F420F4">
        <w:instrText xml:space="preserve"> REF _Ref489553809 \h  \* MERGEFORMAT </w:instrText>
      </w:r>
      <w:r w:rsidR="00B97B05" w:rsidRPr="00F420F4">
        <w:fldChar w:fldCharType="separate"/>
      </w:r>
      <w:r w:rsidR="00E92501" w:rsidRPr="00F420F4">
        <w:t>Table 4</w:t>
      </w:r>
      <w:r w:rsidR="00B97B05" w:rsidRPr="00F420F4">
        <w:fldChar w:fldCharType="end"/>
      </w:r>
      <w:r w:rsidR="00E92501" w:rsidRPr="00F420F4">
        <w:t>.</w:t>
      </w:r>
    </w:p>
    <w:p w14:paraId="37F46F2A" w14:textId="77777777" w:rsidR="00E92501" w:rsidRPr="00F420F4" w:rsidRDefault="00E92501" w:rsidP="00CB405D">
      <w:pPr>
        <w:pStyle w:val="Caption"/>
      </w:pPr>
      <w:bookmarkStart w:id="24" w:name="_Ref489553809"/>
      <w:r w:rsidRPr="00F420F4">
        <w:t xml:space="preserve">Table </w:t>
      </w:r>
      <w:r w:rsidR="00FF25BE" w:rsidRPr="00F420F4">
        <w:fldChar w:fldCharType="begin"/>
      </w:r>
      <w:r w:rsidR="00D27CED" w:rsidRPr="00F420F4">
        <w:instrText xml:space="preserve"> SEQ Table \* ARABIC </w:instrText>
      </w:r>
      <w:r w:rsidR="00FF25BE" w:rsidRPr="00F420F4">
        <w:fldChar w:fldCharType="separate"/>
      </w:r>
      <w:r w:rsidRPr="00F420F4">
        <w:t>4</w:t>
      </w:r>
      <w:r w:rsidR="00FF25BE" w:rsidRPr="00F420F4">
        <w:fldChar w:fldCharType="end"/>
      </w:r>
      <w:bookmarkEnd w:id="24"/>
      <w:r w:rsidRPr="00F420F4">
        <w:t xml:space="preserve"> The symbol group level scrambling code set of Alt1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080"/>
      </w:tblGrid>
      <w:tr w:rsidR="00E92501" w:rsidRPr="00F420F4" w14:paraId="1416B3F0" w14:textId="77777777" w:rsidTr="00F420F4">
        <w:trPr>
          <w:jc w:val="center"/>
        </w:trPr>
        <w:tc>
          <w:tcPr>
            <w:tcW w:w="3966" w:type="dxa"/>
            <w:shd w:val="clear" w:color="auto" w:fill="auto"/>
            <w:vAlign w:val="center"/>
          </w:tcPr>
          <w:p w14:paraId="37596E35" w14:textId="527CFB73" w:rsidR="004A64C1" w:rsidRPr="00F420F4" w:rsidRDefault="00E92501" w:rsidP="00F420F4">
            <w:pPr>
              <w:widowControl w:val="0"/>
              <w:spacing w:after="0"/>
              <w:jc w:val="center"/>
              <w:rPr>
                <w:lang w:eastAsia="zh-CN"/>
              </w:rPr>
            </w:pPr>
            <w:r w:rsidRPr="00F420F4">
              <w:rPr>
                <w:kern w:val="2"/>
                <w:lang w:eastAsia="zh-CN"/>
              </w:rPr>
              <w:t>Sequence index</w:t>
            </w:r>
            <w:r w:rsidR="009F591E" w:rsidRPr="00F420F4">
              <w:rPr>
                <w:kern w:val="2"/>
                <w:lang w:eastAsia="zh-CN"/>
              </w:rPr>
              <w:t xml:space="preserve"> </w:t>
            </w:r>
            <w:r w:rsidRPr="00F420F4">
              <w:rPr>
                <w:kern w:val="2"/>
                <w:lang w:eastAsia="zh-CN"/>
              </w:rPr>
              <w:t xml:space="preserve"> </w:t>
            </w:r>
            <m:oMath>
              <m:sSub>
                <m:sSubPr>
                  <m:ctrlPr>
                    <w:rPr>
                      <w:rFonts w:ascii="Cambria Math" w:hAnsi="Cambria Math"/>
                      <w:i/>
                      <w:kern w:val="2"/>
                      <w:lang w:eastAsia="zh-CN"/>
                    </w:rPr>
                  </m:ctrlPr>
                </m:sSubPr>
                <m:e>
                  <m:r>
                    <w:rPr>
                      <w:rFonts w:ascii="Cambria Math" w:hAnsi="Cambria Math" w:hint="eastAsia"/>
                      <w:kern w:val="2"/>
                      <w:lang w:eastAsia="zh-CN"/>
                    </w:rPr>
                    <m:t>n</m:t>
                  </m:r>
                </m:e>
                <m:sub>
                  <m:r>
                    <w:rPr>
                      <w:rFonts w:ascii="Cambria Math" w:hAnsi="Cambria Math" w:hint="eastAsia"/>
                      <w:kern w:val="2"/>
                      <w:lang w:eastAsia="zh-CN"/>
                    </w:rPr>
                    <m:t>occ</m:t>
                  </m:r>
                </m:sub>
              </m:sSub>
              <m:r>
                <w:rPr>
                  <w:rFonts w:ascii="Cambria Math" w:hAnsi="Cambria Math" w:hint="eastAsia"/>
                  <w:kern w:val="2"/>
                  <w:lang w:eastAsia="zh-CN"/>
                </w:rPr>
                <m:t>=</m:t>
              </m:r>
              <m:sSubSup>
                <m:sSubSupPr>
                  <m:ctrlPr>
                    <w:rPr>
                      <w:rFonts w:ascii="Cambria Math" w:hAnsi="Cambria Math"/>
                      <w:i/>
                      <w:kern w:val="2"/>
                      <w:lang w:eastAsia="zh-CN"/>
                    </w:rPr>
                  </m:ctrlPr>
                </m:sSubSupPr>
                <m:e>
                  <m:r>
                    <w:rPr>
                      <w:rFonts w:ascii="Cambria Math" w:hAnsi="Cambria Math" w:hint="eastAsia"/>
                      <w:kern w:val="2"/>
                      <w:lang w:eastAsia="zh-CN"/>
                    </w:rPr>
                    <m:t>N</m:t>
                  </m:r>
                </m:e>
                <m:sub>
                  <m:r>
                    <m:rPr>
                      <m:sty m:val="p"/>
                    </m:rPr>
                    <w:rPr>
                      <w:rFonts w:ascii="Cambria Math" w:hAnsi="Cambria Math" w:hint="eastAsia"/>
                      <w:kern w:val="2"/>
                      <w:lang w:eastAsia="zh-CN"/>
                    </w:rPr>
                    <m:t>ID</m:t>
                  </m:r>
                </m:sub>
                <m:sup>
                  <m:sSub>
                    <m:sSubPr>
                      <m:ctrlPr>
                        <w:rPr>
                          <w:rFonts w:ascii="Cambria Math" w:hAnsi="Cambria Math"/>
                          <w:kern w:val="2"/>
                          <w:lang w:eastAsia="zh-CN"/>
                        </w:rPr>
                      </m:ctrlPr>
                    </m:sSubPr>
                    <m:e>
                      <m:r>
                        <m:rPr>
                          <m:sty m:val="p"/>
                        </m:rPr>
                        <w:rPr>
                          <w:rFonts w:ascii="Cambria Math" w:hAnsi="Cambria Math" w:hint="eastAsia"/>
                          <w:kern w:val="2"/>
                          <w:lang w:eastAsia="zh-CN"/>
                        </w:rPr>
                        <m:t>N</m:t>
                      </m:r>
                    </m:e>
                    <m:sub>
                      <m:r>
                        <m:rPr>
                          <m:sty m:val="p"/>
                        </m:rPr>
                        <w:rPr>
                          <w:rFonts w:ascii="Cambria Math" w:hAnsi="Cambria Math" w:hint="eastAsia"/>
                          <w:kern w:val="2"/>
                          <w:lang w:eastAsia="zh-CN"/>
                        </w:rPr>
                        <m:t>cell</m:t>
                      </m:r>
                    </m:sub>
                  </m:sSub>
                </m:sup>
              </m:sSubSup>
              <m:r>
                <m:rPr>
                  <m:sty m:val="p"/>
                </m:rPr>
                <w:rPr>
                  <w:rFonts w:ascii="Cambria Math" w:hAnsi="Cambria Math" w:hint="eastAsia"/>
                  <w:kern w:val="2"/>
                  <w:lang w:eastAsia="zh-CN"/>
                </w:rPr>
                <m:t>mod</m:t>
              </m:r>
              <m:r>
                <w:rPr>
                  <w:rFonts w:ascii="Cambria Math" w:hAnsi="Cambria Math" w:hint="eastAsia"/>
                  <w:kern w:val="2"/>
                  <w:lang w:eastAsia="zh-CN"/>
                </w:rPr>
                <m:t>4</m:t>
              </m:r>
            </m:oMath>
          </w:p>
        </w:tc>
        <w:tc>
          <w:tcPr>
            <w:tcW w:w="0" w:type="auto"/>
            <w:shd w:val="clear" w:color="auto" w:fill="auto"/>
            <w:vAlign w:val="center"/>
          </w:tcPr>
          <w:p w14:paraId="7CE5B9D2" w14:textId="77777777" w:rsidR="00E92501" w:rsidRPr="00F420F4" w:rsidRDefault="00E92501" w:rsidP="00751780">
            <w:pPr>
              <w:widowControl w:val="0"/>
              <w:spacing w:after="0"/>
              <w:jc w:val="center"/>
              <w:rPr>
                <w:kern w:val="2"/>
                <w:lang w:eastAsia="zh-CN"/>
              </w:rPr>
            </w:pPr>
            <w:r w:rsidRPr="00F420F4">
              <w:rPr>
                <w:rFonts w:hint="eastAsia"/>
                <w:kern w:val="2"/>
                <w:lang w:eastAsia="zh-CN"/>
              </w:rPr>
              <w:t>Orthogonal sequence</w:t>
            </w:r>
          </w:p>
        </w:tc>
      </w:tr>
      <w:tr w:rsidR="00E92501" w:rsidRPr="00F420F4" w14:paraId="62EC6A63" w14:textId="77777777" w:rsidTr="00F420F4">
        <w:trPr>
          <w:jc w:val="center"/>
        </w:trPr>
        <w:tc>
          <w:tcPr>
            <w:tcW w:w="3966" w:type="dxa"/>
            <w:shd w:val="clear" w:color="auto" w:fill="auto"/>
            <w:vAlign w:val="center"/>
          </w:tcPr>
          <w:p w14:paraId="4601C166" w14:textId="77777777" w:rsidR="00E92501" w:rsidRPr="00F420F4" w:rsidRDefault="00E92501" w:rsidP="00751780">
            <w:pPr>
              <w:widowControl w:val="0"/>
              <w:spacing w:after="0"/>
              <w:jc w:val="center"/>
              <w:rPr>
                <w:kern w:val="2"/>
                <w:lang w:eastAsia="zh-CN"/>
              </w:rPr>
            </w:pPr>
            <w:r w:rsidRPr="00F420F4">
              <w:rPr>
                <w:rFonts w:hint="eastAsia"/>
                <w:kern w:val="2"/>
                <w:lang w:eastAsia="zh-CN"/>
              </w:rPr>
              <w:t>0</w:t>
            </w:r>
          </w:p>
        </w:tc>
        <w:tc>
          <w:tcPr>
            <w:tcW w:w="0" w:type="auto"/>
            <w:shd w:val="clear" w:color="auto" w:fill="auto"/>
            <w:vAlign w:val="center"/>
          </w:tcPr>
          <w:p w14:paraId="4C653D45" w14:textId="77777777" w:rsidR="00E92501" w:rsidRPr="00F420F4" w:rsidRDefault="00E92501" w:rsidP="00751780">
            <w:pPr>
              <w:widowControl w:val="0"/>
              <w:spacing w:after="0"/>
              <w:jc w:val="center"/>
              <w:rPr>
                <w:kern w:val="2"/>
                <w:lang w:eastAsia="zh-CN"/>
              </w:rPr>
            </w:pPr>
            <w:r w:rsidRPr="00F420F4">
              <w:rPr>
                <w:rFonts w:hint="eastAsia"/>
                <w:kern w:val="2"/>
                <w:lang w:eastAsia="zh-CN"/>
              </w:rPr>
              <w:t>[</w:t>
            </w:r>
            <w:r w:rsidRPr="00F420F4">
              <w:rPr>
                <w:kern w:val="2"/>
                <w:lang w:eastAsia="zh-CN"/>
              </w:rPr>
              <w:t>1  1  1  1</w:t>
            </w:r>
            <w:r w:rsidRPr="00F420F4">
              <w:rPr>
                <w:rFonts w:hint="eastAsia"/>
                <w:kern w:val="2"/>
                <w:lang w:eastAsia="zh-CN"/>
              </w:rPr>
              <w:t>]</w:t>
            </w:r>
          </w:p>
        </w:tc>
      </w:tr>
      <w:tr w:rsidR="00E92501" w:rsidRPr="00F420F4" w14:paraId="3AD529BE" w14:textId="77777777" w:rsidTr="00F420F4">
        <w:trPr>
          <w:jc w:val="center"/>
        </w:trPr>
        <w:tc>
          <w:tcPr>
            <w:tcW w:w="3966" w:type="dxa"/>
            <w:shd w:val="clear" w:color="auto" w:fill="auto"/>
            <w:vAlign w:val="center"/>
          </w:tcPr>
          <w:p w14:paraId="22BA4E81" w14:textId="77777777" w:rsidR="00E92501" w:rsidRPr="00F420F4" w:rsidRDefault="00E92501" w:rsidP="00751780">
            <w:pPr>
              <w:widowControl w:val="0"/>
              <w:spacing w:after="0"/>
              <w:jc w:val="center"/>
              <w:rPr>
                <w:kern w:val="2"/>
                <w:lang w:eastAsia="zh-CN"/>
              </w:rPr>
            </w:pPr>
            <w:r w:rsidRPr="00F420F4">
              <w:rPr>
                <w:rFonts w:hint="eastAsia"/>
                <w:kern w:val="2"/>
                <w:lang w:eastAsia="zh-CN"/>
              </w:rPr>
              <w:t>1</w:t>
            </w:r>
          </w:p>
        </w:tc>
        <w:tc>
          <w:tcPr>
            <w:tcW w:w="0" w:type="auto"/>
            <w:shd w:val="clear" w:color="auto" w:fill="auto"/>
            <w:vAlign w:val="center"/>
          </w:tcPr>
          <w:p w14:paraId="60626BF9" w14:textId="77777777" w:rsidR="00E92501" w:rsidRPr="00F420F4" w:rsidRDefault="00E92501" w:rsidP="00751780">
            <w:pPr>
              <w:widowControl w:val="0"/>
              <w:spacing w:after="0"/>
              <w:jc w:val="center"/>
              <w:rPr>
                <w:kern w:val="2"/>
                <w:lang w:eastAsia="zh-CN"/>
              </w:rPr>
            </w:pPr>
            <w:r w:rsidRPr="00F420F4">
              <w:rPr>
                <w:rFonts w:hint="eastAsia"/>
                <w:kern w:val="2"/>
                <w:lang w:eastAsia="zh-CN"/>
              </w:rPr>
              <w:t>[</w:t>
            </w:r>
            <w:r w:rsidRPr="00F420F4">
              <w:rPr>
                <w:kern w:val="2"/>
                <w:lang w:eastAsia="zh-CN"/>
              </w:rPr>
              <w:t>1  -1  1  -1</w:t>
            </w:r>
            <w:r w:rsidRPr="00F420F4">
              <w:rPr>
                <w:rFonts w:hint="eastAsia"/>
                <w:kern w:val="2"/>
                <w:lang w:eastAsia="zh-CN"/>
              </w:rPr>
              <w:t>]</w:t>
            </w:r>
          </w:p>
        </w:tc>
      </w:tr>
      <w:tr w:rsidR="00E92501" w:rsidRPr="00F420F4" w14:paraId="395171E2" w14:textId="77777777" w:rsidTr="00F420F4">
        <w:trPr>
          <w:jc w:val="center"/>
        </w:trPr>
        <w:tc>
          <w:tcPr>
            <w:tcW w:w="3966" w:type="dxa"/>
            <w:shd w:val="clear" w:color="auto" w:fill="auto"/>
            <w:vAlign w:val="center"/>
          </w:tcPr>
          <w:p w14:paraId="1EAF2249" w14:textId="77777777" w:rsidR="00E92501" w:rsidRPr="00F420F4" w:rsidRDefault="00E92501" w:rsidP="00751780">
            <w:pPr>
              <w:widowControl w:val="0"/>
              <w:spacing w:after="0"/>
              <w:jc w:val="center"/>
              <w:rPr>
                <w:kern w:val="2"/>
                <w:lang w:eastAsia="zh-CN"/>
              </w:rPr>
            </w:pPr>
            <w:r w:rsidRPr="00F420F4">
              <w:rPr>
                <w:rFonts w:hint="eastAsia"/>
                <w:kern w:val="2"/>
                <w:lang w:eastAsia="zh-CN"/>
              </w:rPr>
              <w:t>2</w:t>
            </w:r>
          </w:p>
        </w:tc>
        <w:tc>
          <w:tcPr>
            <w:tcW w:w="0" w:type="auto"/>
            <w:shd w:val="clear" w:color="auto" w:fill="auto"/>
            <w:vAlign w:val="center"/>
          </w:tcPr>
          <w:p w14:paraId="3FC31034" w14:textId="77777777" w:rsidR="00E92501" w:rsidRPr="00F420F4" w:rsidRDefault="00E92501" w:rsidP="00751780">
            <w:pPr>
              <w:widowControl w:val="0"/>
              <w:spacing w:after="0"/>
              <w:jc w:val="center"/>
              <w:rPr>
                <w:kern w:val="2"/>
                <w:lang w:eastAsia="zh-CN"/>
              </w:rPr>
            </w:pPr>
            <w:r w:rsidRPr="00F420F4">
              <w:rPr>
                <w:rFonts w:hint="eastAsia"/>
                <w:kern w:val="2"/>
                <w:lang w:eastAsia="zh-CN"/>
              </w:rPr>
              <w:t>[</w:t>
            </w:r>
            <w:r w:rsidRPr="00F420F4">
              <w:rPr>
                <w:kern w:val="2"/>
                <w:lang w:eastAsia="zh-CN"/>
              </w:rPr>
              <w:t>1  1  -1  -1</w:t>
            </w:r>
            <w:r w:rsidRPr="00F420F4">
              <w:rPr>
                <w:rFonts w:hint="eastAsia"/>
                <w:kern w:val="2"/>
                <w:lang w:eastAsia="zh-CN"/>
              </w:rPr>
              <w:t>]</w:t>
            </w:r>
          </w:p>
        </w:tc>
      </w:tr>
      <w:tr w:rsidR="00E92501" w:rsidRPr="00F420F4" w14:paraId="14C3B38D" w14:textId="77777777" w:rsidTr="00F420F4">
        <w:trPr>
          <w:jc w:val="center"/>
        </w:trPr>
        <w:tc>
          <w:tcPr>
            <w:tcW w:w="3966" w:type="dxa"/>
            <w:shd w:val="clear" w:color="auto" w:fill="auto"/>
            <w:vAlign w:val="center"/>
          </w:tcPr>
          <w:p w14:paraId="048AC086" w14:textId="77777777" w:rsidR="00E92501" w:rsidRPr="00F420F4" w:rsidRDefault="00E92501" w:rsidP="00751780">
            <w:pPr>
              <w:widowControl w:val="0"/>
              <w:spacing w:after="0"/>
              <w:jc w:val="center"/>
              <w:rPr>
                <w:kern w:val="2"/>
                <w:lang w:eastAsia="zh-CN"/>
              </w:rPr>
            </w:pPr>
            <w:r w:rsidRPr="00F420F4">
              <w:rPr>
                <w:rFonts w:hint="eastAsia"/>
                <w:kern w:val="2"/>
                <w:lang w:eastAsia="zh-CN"/>
              </w:rPr>
              <w:t>3</w:t>
            </w:r>
          </w:p>
        </w:tc>
        <w:tc>
          <w:tcPr>
            <w:tcW w:w="0" w:type="auto"/>
            <w:shd w:val="clear" w:color="auto" w:fill="auto"/>
            <w:vAlign w:val="center"/>
          </w:tcPr>
          <w:p w14:paraId="5A088ADA" w14:textId="77777777" w:rsidR="00E92501" w:rsidRPr="00F420F4" w:rsidRDefault="00E92501" w:rsidP="00751780">
            <w:pPr>
              <w:widowControl w:val="0"/>
              <w:spacing w:after="0"/>
              <w:jc w:val="center"/>
              <w:rPr>
                <w:kern w:val="2"/>
                <w:lang w:eastAsia="zh-CN"/>
              </w:rPr>
            </w:pPr>
            <w:r w:rsidRPr="00F420F4">
              <w:rPr>
                <w:rFonts w:hint="eastAsia"/>
                <w:kern w:val="2"/>
                <w:lang w:eastAsia="zh-CN"/>
              </w:rPr>
              <w:t>[</w:t>
            </w:r>
            <w:r w:rsidRPr="00F420F4">
              <w:rPr>
                <w:kern w:val="2"/>
                <w:lang w:eastAsia="zh-CN"/>
              </w:rPr>
              <w:t>1  -1  -1  1</w:t>
            </w:r>
            <w:r w:rsidRPr="00F420F4">
              <w:rPr>
                <w:rFonts w:hint="eastAsia"/>
                <w:kern w:val="2"/>
                <w:lang w:eastAsia="zh-CN"/>
              </w:rPr>
              <w:t>]</w:t>
            </w:r>
          </w:p>
        </w:tc>
      </w:tr>
    </w:tbl>
    <w:p w14:paraId="32CBE058" w14:textId="77777777" w:rsidR="00E92501" w:rsidRPr="00F420F4" w:rsidRDefault="00E92501" w:rsidP="008107AF">
      <w:pPr>
        <w:jc w:val="left"/>
        <w:rPr>
          <w:kern w:val="2"/>
          <w:lang w:eastAsia="zh-CN"/>
        </w:rPr>
      </w:pPr>
    </w:p>
    <w:p w14:paraId="526A6BAE" w14:textId="77777777" w:rsidR="003474C0" w:rsidRPr="00F420F4" w:rsidRDefault="00FB18FF" w:rsidP="00FB18FF">
      <w:pPr>
        <w:pStyle w:val="Caption"/>
      </w:pPr>
      <w:bookmarkStart w:id="25" w:name="_Ref488681540"/>
      <w:r w:rsidRPr="00F420F4">
        <w:t xml:space="preserve">Table </w:t>
      </w:r>
      <w:r w:rsidR="00FF25BE" w:rsidRPr="00F420F4">
        <w:fldChar w:fldCharType="begin"/>
      </w:r>
      <w:r w:rsidR="00D27CED" w:rsidRPr="00F420F4">
        <w:instrText xml:space="preserve"> SEQ Table \* ARABIC </w:instrText>
      </w:r>
      <w:r w:rsidR="00FF25BE" w:rsidRPr="00F420F4">
        <w:fldChar w:fldCharType="separate"/>
      </w:r>
      <w:r w:rsidR="00E92501" w:rsidRPr="00F420F4">
        <w:t>5</w:t>
      </w:r>
      <w:r w:rsidR="00FF25BE" w:rsidRPr="00F420F4">
        <w:fldChar w:fldCharType="end"/>
      </w:r>
      <w:bookmarkEnd w:id="25"/>
      <w:r w:rsidRPr="00F420F4">
        <w:t xml:space="preserve"> False alarm probability of symbol group level scrambling of Alt1 under 164 dB MCL</w:t>
      </w:r>
    </w:p>
    <w:tbl>
      <w:tblPr>
        <w:tblW w:w="0" w:type="auto"/>
        <w:jc w:val="center"/>
        <w:tblCellMar>
          <w:left w:w="28" w:type="dxa"/>
        </w:tblCellMar>
        <w:tblLook w:val="04A0" w:firstRow="1" w:lastRow="0" w:firstColumn="1" w:lastColumn="0" w:noHBand="0" w:noVBand="1"/>
      </w:tblPr>
      <w:tblGrid>
        <w:gridCol w:w="1399"/>
        <w:gridCol w:w="863"/>
        <w:gridCol w:w="655"/>
        <w:gridCol w:w="655"/>
        <w:gridCol w:w="655"/>
        <w:gridCol w:w="655"/>
        <w:gridCol w:w="653"/>
        <w:gridCol w:w="653"/>
        <w:gridCol w:w="653"/>
        <w:gridCol w:w="653"/>
        <w:gridCol w:w="653"/>
      </w:tblGrid>
      <w:tr w:rsidR="003E3B65" w:rsidRPr="00F420F4" w14:paraId="68DC01EB" w14:textId="77777777" w:rsidTr="007A070A">
        <w:trPr>
          <w:trHeight w:val="353"/>
          <w:jc w:val="center"/>
        </w:trPr>
        <w:tc>
          <w:tcPr>
            <w:tcW w:w="1399" w:type="dxa"/>
            <w:tcBorders>
              <w:top w:val="single" w:sz="4" w:space="0" w:color="auto"/>
              <w:left w:val="single" w:sz="4" w:space="0" w:color="auto"/>
              <w:bottom w:val="single" w:sz="4" w:space="0" w:color="auto"/>
              <w:right w:val="single" w:sz="4" w:space="0" w:color="auto"/>
            </w:tcBorders>
            <w:shd w:val="clear" w:color="auto" w:fill="AEAAAA"/>
            <w:vAlign w:val="center"/>
          </w:tcPr>
          <w:p w14:paraId="57B1D8A3" w14:textId="77777777" w:rsidR="003E3B65" w:rsidRPr="00F420F4" w:rsidDel="009E78C0" w:rsidRDefault="003E3B65" w:rsidP="00F41801">
            <w:pPr>
              <w:keepNext/>
              <w:keepLines/>
              <w:autoSpaceDE/>
              <w:autoSpaceDN/>
              <w:adjustRightInd/>
              <w:snapToGrid/>
              <w:spacing w:before="60" w:after="60"/>
              <w:jc w:val="center"/>
              <w:rPr>
                <w:b/>
                <w:sz w:val="20"/>
                <w:szCs w:val="20"/>
                <w:lang w:eastAsia="zh-CN"/>
              </w:rPr>
            </w:pPr>
          </w:p>
        </w:tc>
        <w:tc>
          <w:tcPr>
            <w:tcW w:w="3481" w:type="dxa"/>
            <w:gridSpan w:val="5"/>
            <w:tcBorders>
              <w:top w:val="single" w:sz="4" w:space="0" w:color="auto"/>
              <w:left w:val="single" w:sz="4" w:space="0" w:color="auto"/>
              <w:bottom w:val="single" w:sz="4" w:space="0" w:color="auto"/>
              <w:right w:val="single" w:sz="4" w:space="0" w:color="auto"/>
            </w:tcBorders>
            <w:shd w:val="clear" w:color="auto" w:fill="AEAAAA"/>
            <w:vAlign w:val="center"/>
          </w:tcPr>
          <w:p w14:paraId="5CD0CAAB" w14:textId="77777777" w:rsidR="003E3B65" w:rsidRPr="00F420F4" w:rsidDel="00D013C5" w:rsidRDefault="003E3B65"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Symbol group level scrambling of Alt1</w:t>
            </w:r>
          </w:p>
        </w:tc>
        <w:tc>
          <w:tcPr>
            <w:tcW w:w="0" w:type="auto"/>
            <w:gridSpan w:val="5"/>
            <w:tcBorders>
              <w:top w:val="single" w:sz="4" w:space="0" w:color="auto"/>
              <w:left w:val="nil"/>
              <w:bottom w:val="single" w:sz="4" w:space="0" w:color="auto"/>
              <w:right w:val="single" w:sz="4" w:space="0" w:color="auto"/>
            </w:tcBorders>
            <w:shd w:val="clear" w:color="auto" w:fill="AEAAAA"/>
          </w:tcPr>
          <w:p w14:paraId="50FBD9B6" w14:textId="77777777" w:rsidR="003E3B65" w:rsidRPr="00F420F4" w:rsidDel="00D013C5" w:rsidRDefault="003E3B65" w:rsidP="00F41801">
            <w:pPr>
              <w:keepNext/>
              <w:keepLines/>
              <w:autoSpaceDE/>
              <w:autoSpaceDN/>
              <w:adjustRightInd/>
              <w:snapToGrid/>
              <w:spacing w:before="60" w:after="60"/>
              <w:jc w:val="center"/>
              <w:rPr>
                <w:b/>
                <w:sz w:val="20"/>
                <w:szCs w:val="20"/>
                <w:lang w:eastAsia="zh-CN"/>
              </w:rPr>
            </w:pPr>
            <w:r w:rsidRPr="00F420F4">
              <w:rPr>
                <w:b/>
                <w:sz w:val="20"/>
                <w:szCs w:val="20"/>
                <w:lang w:eastAsia="zh-CN"/>
              </w:rPr>
              <w:t>Baseline(Rel-13 NPRACH)</w:t>
            </w:r>
          </w:p>
        </w:tc>
      </w:tr>
      <w:tr w:rsidR="003E3B65" w:rsidRPr="00F420F4" w14:paraId="4A64C86C" w14:textId="77777777" w:rsidTr="007A070A">
        <w:trPr>
          <w:trHeight w:val="353"/>
          <w:jc w:val="center"/>
        </w:trPr>
        <w:tc>
          <w:tcPr>
            <w:tcW w:w="1399"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5B42764D"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SIR (dB)</w:t>
            </w:r>
          </w:p>
        </w:tc>
        <w:tc>
          <w:tcPr>
            <w:tcW w:w="861"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1FC15153"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left w:val="nil"/>
              <w:bottom w:val="single" w:sz="4" w:space="0" w:color="auto"/>
              <w:right w:val="single" w:sz="4" w:space="0" w:color="auto"/>
            </w:tcBorders>
            <w:shd w:val="clear" w:color="auto" w:fill="AEAAAA"/>
          </w:tcPr>
          <w:p w14:paraId="56599F76"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4747688E"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0</w:t>
            </w:r>
          </w:p>
        </w:tc>
        <w:tc>
          <w:tcPr>
            <w:tcW w:w="0" w:type="auto"/>
            <w:tcBorders>
              <w:top w:val="single" w:sz="4" w:space="0" w:color="auto"/>
              <w:left w:val="nil"/>
              <w:bottom w:val="single" w:sz="4" w:space="0" w:color="auto"/>
              <w:right w:val="single" w:sz="4" w:space="0" w:color="auto"/>
            </w:tcBorders>
            <w:shd w:val="clear" w:color="auto" w:fill="AEAAAA"/>
          </w:tcPr>
          <w:p w14:paraId="1982DEA3"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nil"/>
              <w:bottom w:val="single" w:sz="4" w:space="0" w:color="auto"/>
              <w:right w:val="single" w:sz="4" w:space="0" w:color="auto"/>
            </w:tcBorders>
            <w:shd w:val="clear" w:color="auto" w:fill="AEAAAA"/>
          </w:tcPr>
          <w:p w14:paraId="4CA3DEE4" w14:textId="77777777" w:rsidR="003E3B65" w:rsidRPr="00F420F4"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bottom w:val="single" w:sz="4" w:space="0" w:color="auto"/>
              <w:right w:val="single" w:sz="4" w:space="0" w:color="auto"/>
            </w:tcBorders>
            <w:shd w:val="clear" w:color="auto" w:fill="AEAAAA"/>
            <w:vAlign w:val="center"/>
          </w:tcPr>
          <w:p w14:paraId="45AABC33"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4202D588"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01C6968E"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3A8A7863"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EAAAA"/>
          </w:tcPr>
          <w:p w14:paraId="6D394DA6" w14:textId="77777777" w:rsidR="003E3B65" w:rsidRPr="00F420F4" w:rsidDel="00D013C5" w:rsidRDefault="003E3B65" w:rsidP="003E3B65">
            <w:pPr>
              <w:keepNext/>
              <w:keepLines/>
              <w:autoSpaceDE/>
              <w:autoSpaceDN/>
              <w:adjustRightInd/>
              <w:snapToGrid/>
              <w:spacing w:before="60" w:after="60"/>
              <w:jc w:val="center"/>
              <w:rPr>
                <w:b/>
                <w:sz w:val="20"/>
                <w:szCs w:val="20"/>
                <w:lang w:eastAsia="zh-CN"/>
              </w:rPr>
            </w:pPr>
            <w:r w:rsidRPr="00F420F4">
              <w:rPr>
                <w:b/>
                <w:sz w:val="20"/>
                <w:szCs w:val="20"/>
                <w:lang w:eastAsia="zh-CN"/>
              </w:rPr>
              <w:t>-10</w:t>
            </w:r>
          </w:p>
        </w:tc>
      </w:tr>
      <w:tr w:rsidR="003E3B65" w:rsidRPr="00F420F4" w14:paraId="763D60C0" w14:textId="77777777" w:rsidTr="00913191">
        <w:trPr>
          <w:trHeight w:val="353"/>
          <w:jc w:val="center"/>
        </w:trPr>
        <w:tc>
          <w:tcPr>
            <w:tcW w:w="1399" w:type="dxa"/>
            <w:tcBorders>
              <w:top w:val="single" w:sz="4" w:space="0" w:color="auto"/>
              <w:left w:val="single" w:sz="4" w:space="0" w:color="auto"/>
              <w:bottom w:val="single" w:sz="4" w:space="0" w:color="auto"/>
              <w:right w:val="single" w:sz="4" w:space="0" w:color="auto"/>
            </w:tcBorders>
            <w:vAlign w:val="center"/>
          </w:tcPr>
          <w:p w14:paraId="1769BF76"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100% overlap</w:t>
            </w:r>
          </w:p>
        </w:tc>
        <w:tc>
          <w:tcPr>
            <w:tcW w:w="861" w:type="dxa"/>
            <w:tcBorders>
              <w:top w:val="single" w:sz="4" w:space="0" w:color="auto"/>
              <w:left w:val="single" w:sz="4" w:space="0" w:color="auto"/>
              <w:bottom w:val="single" w:sz="4" w:space="0" w:color="auto"/>
              <w:right w:val="single" w:sz="4" w:space="0" w:color="auto"/>
            </w:tcBorders>
            <w:vAlign w:val="center"/>
          </w:tcPr>
          <w:p w14:paraId="4EE2DEBE" w14:textId="77777777" w:rsidR="003E3B65" w:rsidRPr="00F420F4" w:rsidRDefault="003E3B65" w:rsidP="00530DB4">
            <w:pPr>
              <w:autoSpaceDE/>
              <w:autoSpaceDN/>
              <w:adjustRightInd/>
              <w:spacing w:after="0"/>
              <w:jc w:val="center"/>
              <w:rPr>
                <w:color w:val="000000"/>
                <w:sz w:val="20"/>
                <w:szCs w:val="20"/>
                <w:lang w:eastAsia="zh-CN"/>
              </w:rPr>
            </w:pPr>
            <w:r w:rsidRPr="00F420F4">
              <w:rPr>
                <w:rFonts w:hint="eastAsia"/>
                <w:color w:val="000000"/>
                <w:sz w:val="20"/>
                <w:szCs w:val="20"/>
                <w:lang w:eastAsia="zh-CN"/>
              </w:rPr>
              <w:t>0.14%</w:t>
            </w:r>
          </w:p>
        </w:tc>
        <w:tc>
          <w:tcPr>
            <w:tcW w:w="0" w:type="auto"/>
            <w:tcBorders>
              <w:top w:val="single" w:sz="4" w:space="0" w:color="auto"/>
              <w:left w:val="nil"/>
              <w:bottom w:val="single" w:sz="4" w:space="0" w:color="auto"/>
              <w:right w:val="single" w:sz="4" w:space="0" w:color="auto"/>
            </w:tcBorders>
            <w:vAlign w:val="center"/>
          </w:tcPr>
          <w:p w14:paraId="708806CC" w14:textId="77777777" w:rsidR="003E3B65" w:rsidRPr="00F420F4" w:rsidRDefault="003E3B65" w:rsidP="00D33B99">
            <w:pPr>
              <w:autoSpaceDE/>
              <w:autoSpaceDN/>
              <w:adjustRightInd/>
              <w:spacing w:after="0"/>
              <w:jc w:val="center"/>
              <w:rPr>
                <w:color w:val="000000"/>
                <w:sz w:val="20"/>
                <w:szCs w:val="20"/>
                <w:lang w:eastAsia="zh-CN"/>
              </w:rPr>
            </w:pPr>
            <w:r w:rsidRPr="00F420F4">
              <w:rPr>
                <w:rFonts w:hint="eastAsia"/>
                <w:color w:val="000000"/>
                <w:sz w:val="20"/>
                <w:szCs w:val="20"/>
                <w:lang w:eastAsia="zh-CN"/>
              </w:rPr>
              <w:t>1.</w:t>
            </w:r>
            <w:r w:rsidRPr="00F420F4">
              <w:rPr>
                <w:color w:val="000000"/>
                <w:sz w:val="20"/>
                <w:szCs w:val="20"/>
                <w:lang w:eastAsia="zh-CN"/>
              </w:rPr>
              <w:t>96%</w:t>
            </w:r>
          </w:p>
        </w:tc>
        <w:tc>
          <w:tcPr>
            <w:tcW w:w="0" w:type="auto"/>
            <w:tcBorders>
              <w:top w:val="single" w:sz="4" w:space="0" w:color="auto"/>
              <w:left w:val="nil"/>
              <w:bottom w:val="single" w:sz="4" w:space="0" w:color="auto"/>
              <w:right w:val="single" w:sz="4" w:space="0" w:color="auto"/>
            </w:tcBorders>
            <w:vAlign w:val="center"/>
          </w:tcPr>
          <w:p w14:paraId="2D79AFE7" w14:textId="77777777" w:rsidR="003E3B65" w:rsidRPr="00F420F4" w:rsidRDefault="003E3B65" w:rsidP="00F54906">
            <w:pPr>
              <w:autoSpaceDE/>
              <w:autoSpaceDN/>
              <w:adjustRightInd/>
              <w:spacing w:after="0"/>
              <w:jc w:val="center"/>
              <w:rPr>
                <w:color w:val="000000"/>
                <w:sz w:val="20"/>
                <w:szCs w:val="20"/>
                <w:lang w:eastAsia="zh-CN"/>
              </w:rPr>
            </w:pPr>
            <w:r w:rsidRPr="00F420F4">
              <w:rPr>
                <w:rFonts w:hint="eastAsia"/>
                <w:color w:val="000000"/>
                <w:sz w:val="20"/>
                <w:szCs w:val="20"/>
                <w:lang w:eastAsia="zh-CN"/>
              </w:rPr>
              <w:t>6.55%</w:t>
            </w:r>
          </w:p>
        </w:tc>
        <w:tc>
          <w:tcPr>
            <w:tcW w:w="0" w:type="auto"/>
            <w:tcBorders>
              <w:top w:val="single" w:sz="4" w:space="0" w:color="auto"/>
              <w:left w:val="nil"/>
              <w:bottom w:val="single" w:sz="4" w:space="0" w:color="auto"/>
              <w:right w:val="single" w:sz="4" w:space="0" w:color="auto"/>
            </w:tcBorders>
            <w:vAlign w:val="center"/>
          </w:tcPr>
          <w:p w14:paraId="305E0B0F" w14:textId="77777777" w:rsidR="003E3B65" w:rsidRPr="00F420F4" w:rsidRDefault="003E3B65" w:rsidP="008A3C83">
            <w:pPr>
              <w:autoSpaceDE/>
              <w:autoSpaceDN/>
              <w:adjustRightInd/>
              <w:spacing w:after="0"/>
              <w:jc w:val="center"/>
              <w:rPr>
                <w:color w:val="000000"/>
                <w:sz w:val="20"/>
                <w:szCs w:val="20"/>
                <w:lang w:eastAsia="zh-CN"/>
              </w:rPr>
            </w:pPr>
            <w:r w:rsidRPr="00F420F4">
              <w:rPr>
                <w:rFonts w:hint="eastAsia"/>
                <w:color w:val="000000"/>
                <w:sz w:val="20"/>
                <w:szCs w:val="20"/>
                <w:lang w:eastAsia="zh-CN"/>
              </w:rPr>
              <w:t>4.59%</w:t>
            </w:r>
          </w:p>
        </w:tc>
        <w:tc>
          <w:tcPr>
            <w:tcW w:w="0" w:type="auto"/>
            <w:tcBorders>
              <w:top w:val="single" w:sz="4" w:space="0" w:color="auto"/>
              <w:left w:val="nil"/>
              <w:bottom w:val="single" w:sz="4" w:space="0" w:color="auto"/>
              <w:right w:val="single" w:sz="4" w:space="0" w:color="auto"/>
            </w:tcBorders>
            <w:vAlign w:val="center"/>
          </w:tcPr>
          <w:p w14:paraId="22DB05A2" w14:textId="77777777" w:rsidR="003E3B65" w:rsidRPr="00F420F4" w:rsidRDefault="003E3B65" w:rsidP="004754D4">
            <w:pPr>
              <w:autoSpaceDE/>
              <w:autoSpaceDN/>
              <w:adjustRightInd/>
              <w:spacing w:after="0"/>
              <w:jc w:val="center"/>
              <w:rPr>
                <w:color w:val="000000"/>
                <w:sz w:val="20"/>
                <w:szCs w:val="20"/>
                <w:lang w:eastAsia="zh-CN"/>
              </w:rPr>
            </w:pPr>
            <w:r w:rsidRPr="00F420F4">
              <w:rPr>
                <w:rFonts w:hint="eastAsia"/>
                <w:color w:val="000000"/>
                <w:sz w:val="20"/>
                <w:szCs w:val="20"/>
                <w:lang w:eastAsia="zh-CN"/>
              </w:rPr>
              <w:t>0.86%</w:t>
            </w:r>
          </w:p>
        </w:tc>
        <w:tc>
          <w:tcPr>
            <w:tcW w:w="0" w:type="auto"/>
            <w:tcBorders>
              <w:top w:val="single" w:sz="4" w:space="0" w:color="auto"/>
              <w:bottom w:val="single" w:sz="4" w:space="0" w:color="auto"/>
              <w:right w:val="single" w:sz="4" w:space="0" w:color="auto"/>
            </w:tcBorders>
            <w:vAlign w:val="center"/>
          </w:tcPr>
          <w:p w14:paraId="4773E0C2" w14:textId="77777777" w:rsidR="003E3B65" w:rsidRPr="00F420F4" w:rsidRDefault="003E3B65" w:rsidP="00B961C8">
            <w:pPr>
              <w:autoSpaceDE/>
              <w:autoSpaceDN/>
              <w:adjustRightInd/>
              <w:spacing w:after="0"/>
              <w:jc w:val="center"/>
              <w:rPr>
                <w:color w:val="000000"/>
                <w:sz w:val="20"/>
                <w:szCs w:val="20"/>
                <w:lang w:eastAsia="zh-CN"/>
              </w:rPr>
            </w:pPr>
            <w:r w:rsidRPr="00F420F4">
              <w:rPr>
                <w:color w:val="000000"/>
                <w:sz w:val="20"/>
                <w:szCs w:val="20"/>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tcPr>
          <w:p w14:paraId="43824233" w14:textId="77777777" w:rsidR="003E3B65" w:rsidRPr="00F420F4" w:rsidRDefault="003E3B65" w:rsidP="00BD338F">
            <w:pPr>
              <w:autoSpaceDE/>
              <w:autoSpaceDN/>
              <w:adjustRightInd/>
              <w:spacing w:after="0"/>
              <w:jc w:val="center"/>
              <w:rPr>
                <w:color w:val="000000"/>
                <w:sz w:val="20"/>
                <w:szCs w:val="20"/>
                <w:lang w:eastAsia="zh-CN"/>
              </w:rPr>
            </w:pPr>
            <w:r w:rsidRPr="00F420F4">
              <w:rPr>
                <w:color w:val="000000"/>
                <w:sz w:val="20"/>
                <w:szCs w:val="20"/>
                <w:lang w:eastAsia="zh-CN"/>
              </w:rPr>
              <w:t>1.79%</w:t>
            </w:r>
          </w:p>
        </w:tc>
        <w:tc>
          <w:tcPr>
            <w:tcW w:w="0" w:type="auto"/>
            <w:tcBorders>
              <w:top w:val="single" w:sz="4" w:space="0" w:color="auto"/>
              <w:left w:val="single" w:sz="4" w:space="0" w:color="auto"/>
              <w:bottom w:val="single" w:sz="4" w:space="0" w:color="auto"/>
              <w:right w:val="single" w:sz="4" w:space="0" w:color="auto"/>
            </w:tcBorders>
            <w:vAlign w:val="center"/>
          </w:tcPr>
          <w:p w14:paraId="7732828E"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6.62%</w:t>
            </w:r>
          </w:p>
        </w:tc>
        <w:tc>
          <w:tcPr>
            <w:tcW w:w="0" w:type="auto"/>
            <w:tcBorders>
              <w:top w:val="single" w:sz="4" w:space="0" w:color="auto"/>
              <w:left w:val="single" w:sz="4" w:space="0" w:color="auto"/>
              <w:bottom w:val="single" w:sz="4" w:space="0" w:color="auto"/>
              <w:right w:val="single" w:sz="4" w:space="0" w:color="auto"/>
            </w:tcBorders>
            <w:vAlign w:val="center"/>
          </w:tcPr>
          <w:p w14:paraId="67C76E3B"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DCB5F5"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0.76%</w:t>
            </w:r>
          </w:p>
        </w:tc>
      </w:tr>
      <w:tr w:rsidR="003E3B65" w:rsidRPr="00F420F4" w14:paraId="5F1E97B4" w14:textId="77777777" w:rsidTr="00913191">
        <w:trPr>
          <w:trHeight w:val="353"/>
          <w:jc w:val="center"/>
        </w:trPr>
        <w:tc>
          <w:tcPr>
            <w:tcW w:w="1399" w:type="dxa"/>
            <w:tcBorders>
              <w:top w:val="single" w:sz="4" w:space="0" w:color="auto"/>
              <w:left w:val="single" w:sz="4" w:space="0" w:color="auto"/>
              <w:bottom w:val="single" w:sz="4" w:space="0" w:color="auto"/>
              <w:right w:val="single" w:sz="4" w:space="0" w:color="auto"/>
            </w:tcBorders>
            <w:vAlign w:val="center"/>
          </w:tcPr>
          <w:p w14:paraId="2BB5A368"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75% overlap</w:t>
            </w:r>
          </w:p>
        </w:tc>
        <w:tc>
          <w:tcPr>
            <w:tcW w:w="861" w:type="dxa"/>
            <w:tcBorders>
              <w:top w:val="single" w:sz="4" w:space="0" w:color="auto"/>
              <w:left w:val="single" w:sz="4" w:space="0" w:color="auto"/>
              <w:bottom w:val="single" w:sz="4" w:space="0" w:color="auto"/>
              <w:right w:val="single" w:sz="4" w:space="0" w:color="auto"/>
            </w:tcBorders>
            <w:vAlign w:val="center"/>
          </w:tcPr>
          <w:p w14:paraId="724A97C8" w14:textId="77777777" w:rsidR="003E3B65" w:rsidRPr="00F420F4" w:rsidRDefault="003E3B65" w:rsidP="00530DB4">
            <w:pPr>
              <w:autoSpaceDE/>
              <w:autoSpaceDN/>
              <w:adjustRightInd/>
              <w:spacing w:after="0"/>
              <w:jc w:val="center"/>
              <w:rPr>
                <w:color w:val="000000"/>
                <w:sz w:val="20"/>
                <w:szCs w:val="20"/>
                <w:lang w:eastAsia="zh-CN"/>
              </w:rPr>
            </w:pPr>
            <w:r w:rsidRPr="00F420F4">
              <w:rPr>
                <w:rFonts w:hint="eastAsia"/>
                <w:color w:val="000000"/>
                <w:sz w:val="20"/>
                <w:szCs w:val="20"/>
                <w:lang w:eastAsia="zh-CN"/>
              </w:rPr>
              <w:t>0.13%</w:t>
            </w:r>
          </w:p>
        </w:tc>
        <w:tc>
          <w:tcPr>
            <w:tcW w:w="0" w:type="auto"/>
            <w:tcBorders>
              <w:top w:val="single" w:sz="4" w:space="0" w:color="auto"/>
              <w:left w:val="nil"/>
              <w:bottom w:val="single" w:sz="4" w:space="0" w:color="auto"/>
              <w:right w:val="single" w:sz="4" w:space="0" w:color="auto"/>
            </w:tcBorders>
            <w:vAlign w:val="center"/>
          </w:tcPr>
          <w:p w14:paraId="32ADCD0B" w14:textId="77777777" w:rsidR="003E3B65" w:rsidRPr="00F420F4" w:rsidRDefault="003E3B65" w:rsidP="00D33B99">
            <w:pPr>
              <w:autoSpaceDE/>
              <w:autoSpaceDN/>
              <w:adjustRightInd/>
              <w:spacing w:after="0"/>
              <w:jc w:val="center"/>
              <w:rPr>
                <w:color w:val="000000"/>
                <w:sz w:val="20"/>
                <w:szCs w:val="20"/>
                <w:lang w:eastAsia="zh-CN"/>
              </w:rPr>
            </w:pPr>
            <w:r w:rsidRPr="00F420F4">
              <w:rPr>
                <w:rFonts w:hint="eastAsia"/>
                <w:color w:val="000000"/>
                <w:sz w:val="20"/>
                <w:szCs w:val="20"/>
                <w:lang w:eastAsia="zh-CN"/>
              </w:rPr>
              <w:t>0.98%</w:t>
            </w:r>
          </w:p>
        </w:tc>
        <w:tc>
          <w:tcPr>
            <w:tcW w:w="0" w:type="auto"/>
            <w:tcBorders>
              <w:top w:val="single" w:sz="4" w:space="0" w:color="auto"/>
              <w:left w:val="nil"/>
              <w:bottom w:val="single" w:sz="4" w:space="0" w:color="auto"/>
              <w:right w:val="single" w:sz="4" w:space="0" w:color="auto"/>
            </w:tcBorders>
            <w:vAlign w:val="center"/>
          </w:tcPr>
          <w:p w14:paraId="509FDC5D" w14:textId="77777777" w:rsidR="003E3B65" w:rsidRPr="00F420F4" w:rsidRDefault="003E3B65" w:rsidP="00F54906">
            <w:pPr>
              <w:autoSpaceDE/>
              <w:autoSpaceDN/>
              <w:adjustRightInd/>
              <w:spacing w:after="0"/>
              <w:jc w:val="center"/>
              <w:rPr>
                <w:color w:val="000000"/>
                <w:sz w:val="20"/>
                <w:szCs w:val="20"/>
                <w:lang w:eastAsia="zh-CN"/>
              </w:rPr>
            </w:pPr>
            <w:r w:rsidRPr="00F420F4">
              <w:rPr>
                <w:rFonts w:hint="eastAsia"/>
                <w:color w:val="000000"/>
                <w:sz w:val="20"/>
                <w:szCs w:val="20"/>
                <w:lang w:eastAsia="zh-CN"/>
              </w:rPr>
              <w:t>4.78%</w:t>
            </w:r>
          </w:p>
        </w:tc>
        <w:tc>
          <w:tcPr>
            <w:tcW w:w="0" w:type="auto"/>
            <w:tcBorders>
              <w:top w:val="single" w:sz="4" w:space="0" w:color="auto"/>
              <w:left w:val="nil"/>
              <w:bottom w:val="single" w:sz="4" w:space="0" w:color="auto"/>
              <w:right w:val="single" w:sz="4" w:space="0" w:color="auto"/>
            </w:tcBorders>
            <w:vAlign w:val="center"/>
          </w:tcPr>
          <w:p w14:paraId="1FD5AC8F" w14:textId="77777777" w:rsidR="003E3B65" w:rsidRPr="00F420F4" w:rsidRDefault="003E3B65" w:rsidP="008A3C83">
            <w:pPr>
              <w:autoSpaceDE/>
              <w:autoSpaceDN/>
              <w:adjustRightInd/>
              <w:spacing w:after="0"/>
              <w:jc w:val="center"/>
              <w:rPr>
                <w:color w:val="000000"/>
                <w:sz w:val="20"/>
                <w:szCs w:val="20"/>
                <w:lang w:eastAsia="zh-CN"/>
              </w:rPr>
            </w:pPr>
            <w:r w:rsidRPr="00F420F4">
              <w:rPr>
                <w:rFonts w:hint="eastAsia"/>
                <w:color w:val="000000"/>
                <w:sz w:val="20"/>
                <w:szCs w:val="20"/>
                <w:lang w:eastAsia="zh-CN"/>
              </w:rPr>
              <w:t>4.46%</w:t>
            </w:r>
          </w:p>
        </w:tc>
        <w:tc>
          <w:tcPr>
            <w:tcW w:w="0" w:type="auto"/>
            <w:tcBorders>
              <w:top w:val="single" w:sz="4" w:space="0" w:color="auto"/>
              <w:left w:val="nil"/>
              <w:bottom w:val="single" w:sz="4" w:space="0" w:color="auto"/>
              <w:right w:val="single" w:sz="4" w:space="0" w:color="auto"/>
            </w:tcBorders>
            <w:vAlign w:val="center"/>
          </w:tcPr>
          <w:p w14:paraId="6349BC72" w14:textId="77777777" w:rsidR="003E3B65" w:rsidRPr="00F420F4" w:rsidRDefault="003E3B65" w:rsidP="004754D4">
            <w:pPr>
              <w:autoSpaceDE/>
              <w:autoSpaceDN/>
              <w:adjustRightInd/>
              <w:spacing w:after="0"/>
              <w:jc w:val="center"/>
              <w:rPr>
                <w:color w:val="000000"/>
                <w:sz w:val="20"/>
                <w:szCs w:val="20"/>
                <w:lang w:eastAsia="zh-CN"/>
              </w:rPr>
            </w:pPr>
            <w:r w:rsidRPr="00F420F4">
              <w:rPr>
                <w:rFonts w:hint="eastAsia"/>
                <w:color w:val="000000"/>
                <w:sz w:val="20"/>
                <w:szCs w:val="20"/>
                <w:lang w:eastAsia="zh-CN"/>
              </w:rPr>
              <w:t>1.16%</w:t>
            </w:r>
          </w:p>
        </w:tc>
        <w:tc>
          <w:tcPr>
            <w:tcW w:w="0" w:type="auto"/>
            <w:tcBorders>
              <w:top w:val="single" w:sz="4" w:space="0" w:color="auto"/>
              <w:bottom w:val="single" w:sz="4" w:space="0" w:color="auto"/>
              <w:right w:val="single" w:sz="4" w:space="0" w:color="auto"/>
            </w:tcBorders>
            <w:vAlign w:val="center"/>
          </w:tcPr>
          <w:p w14:paraId="1ECF3ABB" w14:textId="77777777" w:rsidR="003E3B65" w:rsidRPr="00F420F4" w:rsidRDefault="003E3B65" w:rsidP="00B961C8">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tcBorders>
              <w:top w:val="single" w:sz="4" w:space="0" w:color="auto"/>
              <w:left w:val="single" w:sz="4" w:space="0" w:color="auto"/>
              <w:bottom w:val="single" w:sz="4" w:space="0" w:color="auto"/>
              <w:right w:val="single" w:sz="4" w:space="0" w:color="auto"/>
            </w:tcBorders>
            <w:vAlign w:val="center"/>
          </w:tcPr>
          <w:p w14:paraId="0F0CDF32" w14:textId="77777777" w:rsidR="003E3B65" w:rsidRPr="00F420F4" w:rsidRDefault="003E3B65" w:rsidP="00BD338F">
            <w:pPr>
              <w:autoSpaceDE/>
              <w:autoSpaceDN/>
              <w:adjustRightInd/>
              <w:spacing w:after="0"/>
              <w:jc w:val="center"/>
              <w:rPr>
                <w:color w:val="000000"/>
                <w:sz w:val="20"/>
                <w:szCs w:val="20"/>
                <w:lang w:eastAsia="zh-CN"/>
              </w:rPr>
            </w:pPr>
            <w:r w:rsidRPr="00F420F4">
              <w:rPr>
                <w:color w:val="000000"/>
                <w:sz w:val="20"/>
                <w:szCs w:val="20"/>
                <w:lang w:eastAsia="zh-CN"/>
              </w:rPr>
              <w:t>0.97%</w:t>
            </w:r>
          </w:p>
        </w:tc>
        <w:tc>
          <w:tcPr>
            <w:tcW w:w="0" w:type="auto"/>
            <w:tcBorders>
              <w:top w:val="single" w:sz="4" w:space="0" w:color="auto"/>
              <w:left w:val="single" w:sz="4" w:space="0" w:color="auto"/>
              <w:bottom w:val="single" w:sz="4" w:space="0" w:color="auto"/>
              <w:right w:val="single" w:sz="4" w:space="0" w:color="auto"/>
            </w:tcBorders>
            <w:vAlign w:val="center"/>
          </w:tcPr>
          <w:p w14:paraId="7BDB2AAC"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4.79%</w:t>
            </w:r>
          </w:p>
        </w:tc>
        <w:tc>
          <w:tcPr>
            <w:tcW w:w="0" w:type="auto"/>
            <w:tcBorders>
              <w:top w:val="single" w:sz="4" w:space="0" w:color="auto"/>
              <w:left w:val="single" w:sz="4" w:space="0" w:color="auto"/>
              <w:bottom w:val="single" w:sz="4" w:space="0" w:color="auto"/>
              <w:right w:val="single" w:sz="4" w:space="0" w:color="auto"/>
            </w:tcBorders>
            <w:vAlign w:val="center"/>
          </w:tcPr>
          <w:p w14:paraId="2200FA74"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3.86%</w:t>
            </w:r>
          </w:p>
        </w:tc>
        <w:tc>
          <w:tcPr>
            <w:tcW w:w="0" w:type="auto"/>
            <w:tcBorders>
              <w:top w:val="single" w:sz="4" w:space="0" w:color="auto"/>
              <w:left w:val="single" w:sz="4" w:space="0" w:color="auto"/>
              <w:bottom w:val="single" w:sz="4" w:space="0" w:color="auto"/>
              <w:right w:val="single" w:sz="4" w:space="0" w:color="auto"/>
            </w:tcBorders>
            <w:vAlign w:val="center"/>
          </w:tcPr>
          <w:p w14:paraId="1A94F242"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1.21%</w:t>
            </w:r>
          </w:p>
        </w:tc>
      </w:tr>
      <w:tr w:rsidR="003E3B65" w:rsidRPr="00F420F4" w14:paraId="1038222D" w14:textId="77777777" w:rsidTr="00913191">
        <w:trPr>
          <w:trHeight w:val="353"/>
          <w:jc w:val="center"/>
        </w:trPr>
        <w:tc>
          <w:tcPr>
            <w:tcW w:w="1399" w:type="dxa"/>
            <w:tcBorders>
              <w:top w:val="single" w:sz="4" w:space="0" w:color="auto"/>
              <w:left w:val="single" w:sz="4" w:space="0" w:color="auto"/>
              <w:bottom w:val="single" w:sz="4" w:space="0" w:color="auto"/>
              <w:right w:val="single" w:sz="4" w:space="0" w:color="auto"/>
            </w:tcBorders>
            <w:vAlign w:val="center"/>
          </w:tcPr>
          <w:p w14:paraId="33AECA67"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50% overlap</w:t>
            </w:r>
          </w:p>
        </w:tc>
        <w:tc>
          <w:tcPr>
            <w:tcW w:w="861" w:type="dxa"/>
            <w:tcBorders>
              <w:top w:val="single" w:sz="4" w:space="0" w:color="auto"/>
              <w:left w:val="single" w:sz="4" w:space="0" w:color="auto"/>
              <w:bottom w:val="single" w:sz="4" w:space="0" w:color="auto"/>
              <w:right w:val="single" w:sz="4" w:space="0" w:color="auto"/>
            </w:tcBorders>
            <w:vAlign w:val="center"/>
          </w:tcPr>
          <w:p w14:paraId="5397AE7A" w14:textId="77777777" w:rsidR="003E3B65" w:rsidRPr="00F420F4" w:rsidRDefault="003E3B65" w:rsidP="00530DB4">
            <w:pPr>
              <w:autoSpaceDE/>
              <w:autoSpaceDN/>
              <w:adjustRightInd/>
              <w:spacing w:after="0"/>
              <w:jc w:val="center"/>
              <w:rPr>
                <w:color w:val="000000"/>
                <w:sz w:val="20"/>
                <w:szCs w:val="20"/>
                <w:lang w:eastAsia="zh-CN"/>
              </w:rPr>
            </w:pPr>
            <w:r w:rsidRPr="00F420F4">
              <w:rPr>
                <w:rFonts w:hint="eastAsia"/>
                <w:color w:val="000000"/>
                <w:sz w:val="20"/>
                <w:szCs w:val="20"/>
                <w:lang w:eastAsia="zh-CN"/>
              </w:rPr>
              <w:t>0.1</w:t>
            </w:r>
            <w:r w:rsidRPr="00F420F4">
              <w:rPr>
                <w:color w:val="000000"/>
                <w:sz w:val="20"/>
                <w:szCs w:val="20"/>
                <w:lang w:eastAsia="zh-CN"/>
              </w:rPr>
              <w:t>0</w:t>
            </w:r>
            <w:r w:rsidRPr="00F420F4">
              <w:rPr>
                <w:rFonts w:hint="eastAsia"/>
                <w:color w:val="000000"/>
                <w:sz w:val="20"/>
                <w:szCs w:val="20"/>
                <w:lang w:eastAsia="zh-CN"/>
              </w:rPr>
              <w:t>%</w:t>
            </w:r>
          </w:p>
        </w:tc>
        <w:tc>
          <w:tcPr>
            <w:tcW w:w="0" w:type="auto"/>
            <w:tcBorders>
              <w:top w:val="single" w:sz="4" w:space="0" w:color="auto"/>
              <w:left w:val="nil"/>
              <w:bottom w:val="single" w:sz="4" w:space="0" w:color="auto"/>
              <w:right w:val="single" w:sz="4" w:space="0" w:color="auto"/>
            </w:tcBorders>
            <w:vAlign w:val="center"/>
          </w:tcPr>
          <w:p w14:paraId="7D0D6F16" w14:textId="77777777" w:rsidR="003E3B65" w:rsidRPr="00F420F4" w:rsidRDefault="003E3B65" w:rsidP="00D33B99">
            <w:pPr>
              <w:autoSpaceDE/>
              <w:autoSpaceDN/>
              <w:adjustRightInd/>
              <w:spacing w:after="0"/>
              <w:jc w:val="center"/>
              <w:rPr>
                <w:color w:val="000000"/>
                <w:sz w:val="20"/>
                <w:szCs w:val="20"/>
                <w:lang w:eastAsia="zh-CN"/>
              </w:rPr>
            </w:pPr>
            <w:r w:rsidRPr="00F420F4">
              <w:rPr>
                <w:rFonts w:hint="eastAsia"/>
                <w:color w:val="000000"/>
                <w:sz w:val="20"/>
                <w:szCs w:val="20"/>
                <w:lang w:eastAsia="zh-CN"/>
              </w:rPr>
              <w:t>0.51%</w:t>
            </w:r>
          </w:p>
        </w:tc>
        <w:tc>
          <w:tcPr>
            <w:tcW w:w="0" w:type="auto"/>
            <w:tcBorders>
              <w:top w:val="single" w:sz="4" w:space="0" w:color="auto"/>
              <w:left w:val="nil"/>
              <w:bottom w:val="single" w:sz="4" w:space="0" w:color="auto"/>
              <w:right w:val="single" w:sz="4" w:space="0" w:color="auto"/>
            </w:tcBorders>
            <w:vAlign w:val="center"/>
          </w:tcPr>
          <w:p w14:paraId="076B86FF" w14:textId="77777777" w:rsidR="003E3B65" w:rsidRPr="00F420F4" w:rsidRDefault="003E3B65" w:rsidP="00F54906">
            <w:pPr>
              <w:autoSpaceDE/>
              <w:autoSpaceDN/>
              <w:adjustRightInd/>
              <w:spacing w:after="0"/>
              <w:jc w:val="center"/>
              <w:rPr>
                <w:color w:val="000000"/>
                <w:sz w:val="20"/>
                <w:szCs w:val="20"/>
                <w:lang w:eastAsia="zh-CN"/>
              </w:rPr>
            </w:pPr>
            <w:r w:rsidRPr="00F420F4">
              <w:rPr>
                <w:rFonts w:hint="eastAsia"/>
                <w:color w:val="000000"/>
                <w:sz w:val="20"/>
                <w:szCs w:val="20"/>
                <w:lang w:eastAsia="zh-CN"/>
              </w:rPr>
              <w:t>3.21%</w:t>
            </w:r>
          </w:p>
        </w:tc>
        <w:tc>
          <w:tcPr>
            <w:tcW w:w="0" w:type="auto"/>
            <w:tcBorders>
              <w:top w:val="single" w:sz="4" w:space="0" w:color="auto"/>
              <w:left w:val="nil"/>
              <w:bottom w:val="single" w:sz="4" w:space="0" w:color="auto"/>
              <w:right w:val="single" w:sz="4" w:space="0" w:color="auto"/>
            </w:tcBorders>
            <w:vAlign w:val="center"/>
          </w:tcPr>
          <w:p w14:paraId="43269C9C" w14:textId="77777777" w:rsidR="003E3B65" w:rsidRPr="00F420F4" w:rsidRDefault="003E3B65" w:rsidP="008A3C83">
            <w:pPr>
              <w:autoSpaceDE/>
              <w:autoSpaceDN/>
              <w:adjustRightInd/>
              <w:spacing w:after="0"/>
              <w:jc w:val="center"/>
              <w:rPr>
                <w:color w:val="000000"/>
                <w:sz w:val="20"/>
                <w:szCs w:val="20"/>
                <w:lang w:eastAsia="zh-CN"/>
              </w:rPr>
            </w:pPr>
            <w:r w:rsidRPr="00F420F4">
              <w:rPr>
                <w:rFonts w:hint="eastAsia"/>
                <w:color w:val="000000"/>
                <w:sz w:val="20"/>
                <w:szCs w:val="20"/>
                <w:lang w:eastAsia="zh-CN"/>
              </w:rPr>
              <w:t>3.80%</w:t>
            </w:r>
          </w:p>
        </w:tc>
        <w:tc>
          <w:tcPr>
            <w:tcW w:w="0" w:type="auto"/>
            <w:tcBorders>
              <w:top w:val="single" w:sz="4" w:space="0" w:color="auto"/>
              <w:left w:val="nil"/>
              <w:bottom w:val="single" w:sz="4" w:space="0" w:color="auto"/>
              <w:right w:val="single" w:sz="4" w:space="0" w:color="auto"/>
            </w:tcBorders>
            <w:vAlign w:val="center"/>
          </w:tcPr>
          <w:p w14:paraId="3B52DA73" w14:textId="77777777" w:rsidR="003E3B65" w:rsidRPr="00F420F4" w:rsidRDefault="003E3B65" w:rsidP="004754D4">
            <w:pPr>
              <w:autoSpaceDE/>
              <w:autoSpaceDN/>
              <w:adjustRightInd/>
              <w:spacing w:after="0"/>
              <w:jc w:val="center"/>
              <w:rPr>
                <w:color w:val="000000"/>
                <w:sz w:val="20"/>
                <w:szCs w:val="20"/>
                <w:lang w:eastAsia="zh-CN"/>
              </w:rPr>
            </w:pPr>
            <w:r w:rsidRPr="00F420F4">
              <w:rPr>
                <w:rFonts w:hint="eastAsia"/>
                <w:color w:val="000000"/>
                <w:sz w:val="20"/>
                <w:szCs w:val="20"/>
                <w:lang w:eastAsia="zh-CN"/>
              </w:rPr>
              <w:t>1.01%</w:t>
            </w:r>
          </w:p>
        </w:tc>
        <w:tc>
          <w:tcPr>
            <w:tcW w:w="0" w:type="auto"/>
            <w:tcBorders>
              <w:top w:val="single" w:sz="4" w:space="0" w:color="auto"/>
              <w:bottom w:val="single" w:sz="4" w:space="0" w:color="auto"/>
              <w:right w:val="single" w:sz="4" w:space="0" w:color="auto"/>
            </w:tcBorders>
            <w:vAlign w:val="center"/>
          </w:tcPr>
          <w:p w14:paraId="74933615" w14:textId="77777777" w:rsidR="003E3B65" w:rsidRPr="00F420F4" w:rsidRDefault="003E3B65" w:rsidP="00B961C8">
            <w:pPr>
              <w:autoSpaceDE/>
              <w:autoSpaceDN/>
              <w:adjustRightInd/>
              <w:spacing w:after="0"/>
              <w:jc w:val="center"/>
              <w:rPr>
                <w:color w:val="000000"/>
                <w:sz w:val="20"/>
                <w:szCs w:val="20"/>
                <w:lang w:eastAsia="zh-CN"/>
              </w:rPr>
            </w:pPr>
            <w:r w:rsidRPr="00F420F4">
              <w:rPr>
                <w:color w:val="000000"/>
                <w:sz w:val="20"/>
                <w:szCs w:val="20"/>
                <w:lang w:eastAsia="zh-CN"/>
              </w:rPr>
              <w:t>0.17%</w:t>
            </w:r>
          </w:p>
        </w:tc>
        <w:tc>
          <w:tcPr>
            <w:tcW w:w="0" w:type="auto"/>
            <w:tcBorders>
              <w:top w:val="single" w:sz="4" w:space="0" w:color="auto"/>
              <w:left w:val="single" w:sz="4" w:space="0" w:color="auto"/>
              <w:bottom w:val="single" w:sz="4" w:space="0" w:color="auto"/>
              <w:right w:val="single" w:sz="4" w:space="0" w:color="auto"/>
            </w:tcBorders>
            <w:vAlign w:val="center"/>
          </w:tcPr>
          <w:p w14:paraId="4E8EA855" w14:textId="77777777" w:rsidR="003E3B65" w:rsidRPr="00F420F4" w:rsidRDefault="003E3B65" w:rsidP="00BD338F">
            <w:pPr>
              <w:autoSpaceDE/>
              <w:autoSpaceDN/>
              <w:adjustRightInd/>
              <w:spacing w:after="0"/>
              <w:jc w:val="center"/>
              <w:rPr>
                <w:color w:val="000000"/>
                <w:sz w:val="20"/>
                <w:szCs w:val="20"/>
                <w:lang w:eastAsia="zh-CN"/>
              </w:rPr>
            </w:pPr>
            <w:r w:rsidRPr="00F420F4">
              <w:rPr>
                <w:color w:val="000000"/>
                <w:sz w:val="20"/>
                <w:szCs w:val="20"/>
                <w:lang w:eastAsia="zh-CN"/>
              </w:rPr>
              <w:t>0.56%</w:t>
            </w:r>
          </w:p>
        </w:tc>
        <w:tc>
          <w:tcPr>
            <w:tcW w:w="0" w:type="auto"/>
            <w:tcBorders>
              <w:top w:val="single" w:sz="4" w:space="0" w:color="auto"/>
              <w:left w:val="single" w:sz="4" w:space="0" w:color="auto"/>
              <w:bottom w:val="single" w:sz="4" w:space="0" w:color="auto"/>
              <w:right w:val="single" w:sz="4" w:space="0" w:color="auto"/>
            </w:tcBorders>
            <w:vAlign w:val="center"/>
          </w:tcPr>
          <w:p w14:paraId="51DCA383"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3.19%</w:t>
            </w:r>
          </w:p>
        </w:tc>
        <w:tc>
          <w:tcPr>
            <w:tcW w:w="0" w:type="auto"/>
            <w:tcBorders>
              <w:top w:val="single" w:sz="4" w:space="0" w:color="auto"/>
              <w:left w:val="single" w:sz="4" w:space="0" w:color="auto"/>
              <w:bottom w:val="single" w:sz="4" w:space="0" w:color="auto"/>
              <w:right w:val="single" w:sz="4" w:space="0" w:color="auto"/>
            </w:tcBorders>
            <w:vAlign w:val="center"/>
          </w:tcPr>
          <w:p w14:paraId="1879C23E"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3.55%</w:t>
            </w:r>
          </w:p>
        </w:tc>
        <w:tc>
          <w:tcPr>
            <w:tcW w:w="0" w:type="auto"/>
            <w:tcBorders>
              <w:top w:val="single" w:sz="4" w:space="0" w:color="auto"/>
              <w:left w:val="single" w:sz="4" w:space="0" w:color="auto"/>
              <w:bottom w:val="single" w:sz="4" w:space="0" w:color="auto"/>
              <w:right w:val="single" w:sz="4" w:space="0" w:color="auto"/>
            </w:tcBorders>
            <w:vAlign w:val="center"/>
          </w:tcPr>
          <w:p w14:paraId="121D7C59"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1.07%</w:t>
            </w:r>
          </w:p>
        </w:tc>
      </w:tr>
      <w:tr w:rsidR="003E3B65" w:rsidRPr="00F420F4" w14:paraId="1B3B8614" w14:textId="77777777" w:rsidTr="00913191">
        <w:trPr>
          <w:trHeight w:val="350"/>
          <w:jc w:val="center"/>
        </w:trPr>
        <w:tc>
          <w:tcPr>
            <w:tcW w:w="1399" w:type="dxa"/>
            <w:tcBorders>
              <w:top w:val="single" w:sz="4" w:space="0" w:color="auto"/>
              <w:left w:val="single" w:sz="4" w:space="0" w:color="auto"/>
              <w:bottom w:val="single" w:sz="4" w:space="0" w:color="auto"/>
              <w:right w:val="single" w:sz="4" w:space="0" w:color="auto"/>
            </w:tcBorders>
            <w:vAlign w:val="center"/>
          </w:tcPr>
          <w:p w14:paraId="5483C288" w14:textId="77777777" w:rsidR="003E3B65" w:rsidRPr="00F420F4" w:rsidRDefault="003E3B65" w:rsidP="003E3B65">
            <w:pPr>
              <w:autoSpaceDE/>
              <w:autoSpaceDN/>
              <w:adjustRightInd/>
              <w:spacing w:after="0"/>
              <w:jc w:val="center"/>
              <w:rPr>
                <w:color w:val="000000"/>
                <w:sz w:val="20"/>
                <w:szCs w:val="20"/>
                <w:lang w:eastAsia="zh-CN"/>
              </w:rPr>
            </w:pPr>
            <w:r w:rsidRPr="00F420F4">
              <w:rPr>
                <w:color w:val="000000"/>
                <w:sz w:val="20"/>
                <w:szCs w:val="20"/>
                <w:lang w:eastAsia="zh-CN"/>
              </w:rPr>
              <w:t>25% overlap</w:t>
            </w:r>
          </w:p>
        </w:tc>
        <w:tc>
          <w:tcPr>
            <w:tcW w:w="861" w:type="dxa"/>
            <w:tcBorders>
              <w:top w:val="single" w:sz="4" w:space="0" w:color="auto"/>
              <w:left w:val="single" w:sz="4" w:space="0" w:color="auto"/>
              <w:bottom w:val="single" w:sz="4" w:space="0" w:color="auto"/>
              <w:right w:val="single" w:sz="4" w:space="0" w:color="auto"/>
            </w:tcBorders>
            <w:vAlign w:val="center"/>
          </w:tcPr>
          <w:p w14:paraId="5DCABF5C" w14:textId="77777777" w:rsidR="003E3B65" w:rsidRPr="00F420F4" w:rsidRDefault="003E3B65" w:rsidP="00530DB4">
            <w:pPr>
              <w:autoSpaceDE/>
              <w:autoSpaceDN/>
              <w:adjustRightInd/>
              <w:spacing w:after="0"/>
              <w:jc w:val="center"/>
              <w:rPr>
                <w:color w:val="000000"/>
                <w:sz w:val="20"/>
                <w:szCs w:val="20"/>
                <w:lang w:eastAsia="zh-CN"/>
              </w:rPr>
            </w:pPr>
            <w:r w:rsidRPr="00F420F4">
              <w:rPr>
                <w:rFonts w:hint="eastAsia"/>
                <w:color w:val="000000"/>
                <w:sz w:val="20"/>
                <w:szCs w:val="20"/>
                <w:lang w:eastAsia="zh-CN"/>
              </w:rPr>
              <w:t>0.07%</w:t>
            </w:r>
          </w:p>
        </w:tc>
        <w:tc>
          <w:tcPr>
            <w:tcW w:w="0" w:type="auto"/>
            <w:tcBorders>
              <w:top w:val="single" w:sz="4" w:space="0" w:color="auto"/>
              <w:left w:val="nil"/>
              <w:bottom w:val="single" w:sz="4" w:space="0" w:color="auto"/>
              <w:right w:val="single" w:sz="4" w:space="0" w:color="auto"/>
            </w:tcBorders>
            <w:vAlign w:val="center"/>
          </w:tcPr>
          <w:p w14:paraId="461C1219" w14:textId="77777777" w:rsidR="003E3B65" w:rsidRPr="00F420F4" w:rsidRDefault="003E3B65" w:rsidP="00D33B99">
            <w:pPr>
              <w:autoSpaceDE/>
              <w:autoSpaceDN/>
              <w:adjustRightInd/>
              <w:spacing w:after="0"/>
              <w:jc w:val="center"/>
              <w:rPr>
                <w:color w:val="000000"/>
                <w:sz w:val="20"/>
                <w:szCs w:val="20"/>
                <w:lang w:eastAsia="zh-CN"/>
              </w:rPr>
            </w:pPr>
            <w:r w:rsidRPr="00F420F4">
              <w:rPr>
                <w:rFonts w:hint="eastAsia"/>
                <w:color w:val="000000"/>
                <w:sz w:val="20"/>
                <w:szCs w:val="20"/>
                <w:lang w:eastAsia="zh-CN"/>
              </w:rPr>
              <w:t>0.15%</w:t>
            </w:r>
          </w:p>
        </w:tc>
        <w:tc>
          <w:tcPr>
            <w:tcW w:w="0" w:type="auto"/>
            <w:tcBorders>
              <w:top w:val="single" w:sz="4" w:space="0" w:color="auto"/>
              <w:left w:val="nil"/>
              <w:bottom w:val="single" w:sz="4" w:space="0" w:color="auto"/>
              <w:right w:val="single" w:sz="4" w:space="0" w:color="auto"/>
            </w:tcBorders>
            <w:vAlign w:val="center"/>
          </w:tcPr>
          <w:p w14:paraId="3DEF3594" w14:textId="77777777" w:rsidR="003E3B65" w:rsidRPr="00F420F4" w:rsidRDefault="003E3B65" w:rsidP="00F54906">
            <w:pPr>
              <w:autoSpaceDE/>
              <w:autoSpaceDN/>
              <w:adjustRightInd/>
              <w:spacing w:after="0"/>
              <w:jc w:val="center"/>
              <w:rPr>
                <w:color w:val="000000"/>
                <w:sz w:val="20"/>
                <w:szCs w:val="20"/>
                <w:lang w:eastAsia="zh-CN"/>
              </w:rPr>
            </w:pPr>
            <w:r w:rsidRPr="00F420F4">
              <w:rPr>
                <w:rFonts w:hint="eastAsia"/>
                <w:color w:val="000000"/>
                <w:sz w:val="20"/>
                <w:szCs w:val="20"/>
                <w:lang w:eastAsia="zh-CN"/>
              </w:rPr>
              <w:t>1.20%</w:t>
            </w:r>
          </w:p>
        </w:tc>
        <w:tc>
          <w:tcPr>
            <w:tcW w:w="0" w:type="auto"/>
            <w:tcBorders>
              <w:top w:val="single" w:sz="4" w:space="0" w:color="auto"/>
              <w:left w:val="nil"/>
              <w:bottom w:val="single" w:sz="4" w:space="0" w:color="auto"/>
              <w:right w:val="single" w:sz="4" w:space="0" w:color="auto"/>
            </w:tcBorders>
            <w:vAlign w:val="center"/>
          </w:tcPr>
          <w:p w14:paraId="1CE74935" w14:textId="77777777" w:rsidR="003E3B65" w:rsidRPr="00F420F4" w:rsidRDefault="003E3B65" w:rsidP="008A3C83">
            <w:pPr>
              <w:autoSpaceDE/>
              <w:autoSpaceDN/>
              <w:adjustRightInd/>
              <w:spacing w:after="0"/>
              <w:jc w:val="center"/>
              <w:rPr>
                <w:color w:val="000000"/>
                <w:sz w:val="20"/>
                <w:szCs w:val="20"/>
                <w:lang w:eastAsia="zh-CN"/>
              </w:rPr>
            </w:pPr>
            <w:r w:rsidRPr="00F420F4">
              <w:rPr>
                <w:rFonts w:hint="eastAsia"/>
                <w:color w:val="000000"/>
                <w:sz w:val="20"/>
                <w:szCs w:val="20"/>
                <w:lang w:eastAsia="zh-CN"/>
              </w:rPr>
              <w:t>2.60%</w:t>
            </w:r>
          </w:p>
        </w:tc>
        <w:tc>
          <w:tcPr>
            <w:tcW w:w="0" w:type="auto"/>
            <w:tcBorders>
              <w:top w:val="single" w:sz="4" w:space="0" w:color="auto"/>
              <w:left w:val="nil"/>
              <w:bottom w:val="single" w:sz="4" w:space="0" w:color="auto"/>
              <w:right w:val="single" w:sz="4" w:space="0" w:color="auto"/>
            </w:tcBorders>
            <w:vAlign w:val="center"/>
          </w:tcPr>
          <w:p w14:paraId="6FF032F1" w14:textId="77777777" w:rsidR="003E3B65" w:rsidRPr="00F420F4" w:rsidRDefault="003E3B65" w:rsidP="004754D4">
            <w:pPr>
              <w:autoSpaceDE/>
              <w:autoSpaceDN/>
              <w:adjustRightInd/>
              <w:spacing w:after="0"/>
              <w:jc w:val="center"/>
              <w:rPr>
                <w:color w:val="000000"/>
                <w:sz w:val="20"/>
                <w:szCs w:val="20"/>
                <w:lang w:eastAsia="zh-CN"/>
              </w:rPr>
            </w:pPr>
            <w:r w:rsidRPr="00F420F4">
              <w:rPr>
                <w:rFonts w:hint="eastAsia"/>
                <w:color w:val="000000"/>
                <w:sz w:val="20"/>
                <w:szCs w:val="20"/>
                <w:lang w:eastAsia="zh-CN"/>
              </w:rPr>
              <w:t>0.71</w:t>
            </w:r>
            <w:r w:rsidRPr="00F420F4">
              <w:rPr>
                <w:color w:val="000000"/>
                <w:sz w:val="20"/>
                <w:szCs w:val="20"/>
                <w:lang w:eastAsia="zh-CN"/>
              </w:rPr>
              <w:t>%</w:t>
            </w:r>
          </w:p>
        </w:tc>
        <w:tc>
          <w:tcPr>
            <w:tcW w:w="0" w:type="auto"/>
            <w:tcBorders>
              <w:top w:val="single" w:sz="4" w:space="0" w:color="auto"/>
              <w:bottom w:val="single" w:sz="4" w:space="0" w:color="auto"/>
              <w:right w:val="single" w:sz="4" w:space="0" w:color="auto"/>
            </w:tcBorders>
            <w:vAlign w:val="center"/>
          </w:tcPr>
          <w:p w14:paraId="6CDF4CB2" w14:textId="77777777" w:rsidR="003E3B65" w:rsidRPr="00F420F4" w:rsidRDefault="003E3B65" w:rsidP="00B961C8">
            <w:pPr>
              <w:autoSpaceDE/>
              <w:autoSpaceDN/>
              <w:adjustRightInd/>
              <w:spacing w:after="0"/>
              <w:jc w:val="center"/>
              <w:rPr>
                <w:color w:val="000000"/>
                <w:sz w:val="20"/>
                <w:szCs w:val="20"/>
                <w:lang w:eastAsia="zh-CN"/>
              </w:rPr>
            </w:pPr>
            <w:r w:rsidRPr="00F420F4">
              <w:rPr>
                <w:color w:val="000000"/>
                <w:sz w:val="20"/>
                <w:szCs w:val="20"/>
                <w:lang w:eastAsia="zh-CN"/>
              </w:rPr>
              <w:t>0.11%</w:t>
            </w:r>
          </w:p>
        </w:tc>
        <w:tc>
          <w:tcPr>
            <w:tcW w:w="0" w:type="auto"/>
            <w:tcBorders>
              <w:top w:val="single" w:sz="4" w:space="0" w:color="auto"/>
              <w:left w:val="single" w:sz="4" w:space="0" w:color="auto"/>
              <w:bottom w:val="single" w:sz="4" w:space="0" w:color="auto"/>
              <w:right w:val="single" w:sz="4" w:space="0" w:color="auto"/>
            </w:tcBorders>
            <w:vAlign w:val="center"/>
          </w:tcPr>
          <w:p w14:paraId="4D8E4053" w14:textId="77777777" w:rsidR="003E3B65" w:rsidRPr="00F420F4" w:rsidRDefault="003E3B65" w:rsidP="00BD338F">
            <w:pPr>
              <w:autoSpaceDE/>
              <w:autoSpaceDN/>
              <w:adjustRightInd/>
              <w:spacing w:after="0"/>
              <w:jc w:val="center"/>
              <w:rPr>
                <w:color w:val="000000"/>
                <w:sz w:val="20"/>
                <w:szCs w:val="20"/>
                <w:lang w:eastAsia="zh-CN"/>
              </w:rPr>
            </w:pPr>
            <w:r w:rsidRPr="00F420F4">
              <w:rPr>
                <w:color w:val="000000"/>
                <w:sz w:val="20"/>
                <w:szCs w:val="20"/>
                <w:lang w:eastAsia="zh-CN"/>
              </w:rPr>
              <w:t>0.19%</w:t>
            </w:r>
          </w:p>
        </w:tc>
        <w:tc>
          <w:tcPr>
            <w:tcW w:w="0" w:type="auto"/>
            <w:tcBorders>
              <w:top w:val="single" w:sz="4" w:space="0" w:color="auto"/>
              <w:left w:val="single" w:sz="4" w:space="0" w:color="auto"/>
              <w:bottom w:val="single" w:sz="4" w:space="0" w:color="auto"/>
              <w:right w:val="single" w:sz="4" w:space="0" w:color="auto"/>
            </w:tcBorders>
            <w:vAlign w:val="center"/>
          </w:tcPr>
          <w:p w14:paraId="65468D23"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A16183"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7026CAB5" w14:textId="77777777" w:rsidR="003E3B65" w:rsidRPr="00F420F4" w:rsidRDefault="003E3B65" w:rsidP="007A070A">
            <w:pPr>
              <w:autoSpaceDE/>
              <w:autoSpaceDN/>
              <w:adjustRightInd/>
              <w:spacing w:after="0"/>
              <w:jc w:val="center"/>
              <w:rPr>
                <w:color w:val="000000"/>
                <w:sz w:val="20"/>
                <w:szCs w:val="20"/>
                <w:lang w:eastAsia="zh-CN"/>
              </w:rPr>
            </w:pPr>
            <w:r w:rsidRPr="00F420F4">
              <w:rPr>
                <w:color w:val="000000"/>
                <w:sz w:val="20"/>
                <w:szCs w:val="20"/>
                <w:lang w:eastAsia="zh-CN"/>
              </w:rPr>
              <w:t>1.13%</w:t>
            </w:r>
          </w:p>
        </w:tc>
      </w:tr>
    </w:tbl>
    <w:p w14:paraId="55937EB6" w14:textId="77777777" w:rsidR="003E3443" w:rsidRPr="00F420F4" w:rsidRDefault="003E3443" w:rsidP="00FB18FF">
      <w:pPr>
        <w:rPr>
          <w:kern w:val="2"/>
          <w:lang w:eastAsia="zh-CN"/>
        </w:rPr>
      </w:pPr>
    </w:p>
    <w:p w14:paraId="1670F6F8" w14:textId="77777777" w:rsidR="00E50C54" w:rsidRPr="00F420F4" w:rsidRDefault="001D4E07" w:rsidP="00FB18FF">
      <w:pPr>
        <w:rPr>
          <w:kern w:val="2"/>
          <w:lang w:eastAsia="zh-CN"/>
        </w:rPr>
      </w:pPr>
      <w:r w:rsidRPr="00F420F4">
        <w:rPr>
          <w:rFonts w:hint="eastAsia"/>
          <w:kern w:val="2"/>
          <w:lang w:eastAsia="zh-CN"/>
        </w:rPr>
        <w:t xml:space="preserve">As shown </w:t>
      </w:r>
      <w:r w:rsidR="003E3443" w:rsidRPr="00F420F4">
        <w:rPr>
          <w:kern w:val="2"/>
          <w:lang w:eastAsia="zh-CN"/>
        </w:rPr>
        <w:t>Table 5,</w:t>
      </w:r>
      <w:r w:rsidRPr="00F420F4">
        <w:rPr>
          <w:kern w:val="2"/>
          <w:lang w:eastAsia="zh-CN"/>
        </w:rPr>
        <w:t xml:space="preserve"> the ratio of NPRACH false alarm rates of over 1%</w:t>
      </w:r>
      <w:r w:rsidR="00B16E4B" w:rsidRPr="00F420F4">
        <w:rPr>
          <w:kern w:val="2"/>
          <w:lang w:eastAsia="zh-CN"/>
        </w:rPr>
        <w:t xml:space="preserve"> do</w:t>
      </w:r>
      <w:r w:rsidR="006E4155" w:rsidRPr="00F420F4">
        <w:rPr>
          <w:kern w:val="2"/>
          <w:lang w:eastAsia="zh-CN"/>
        </w:rPr>
        <w:t>es</w:t>
      </w:r>
      <w:r w:rsidR="00B16E4B" w:rsidRPr="00F420F4">
        <w:rPr>
          <w:kern w:val="2"/>
          <w:lang w:eastAsia="zh-CN"/>
        </w:rPr>
        <w:t xml:space="preserve"> not</w:t>
      </w:r>
      <w:r w:rsidR="006E4155" w:rsidRPr="00F420F4">
        <w:rPr>
          <w:kern w:val="2"/>
          <w:lang w:eastAsia="zh-CN"/>
        </w:rPr>
        <w:t xml:space="preserve"> decrease</w:t>
      </w:r>
      <w:r w:rsidR="003E3443" w:rsidRPr="00F420F4">
        <w:rPr>
          <w:kern w:val="2"/>
          <w:lang w:eastAsia="zh-CN"/>
        </w:rPr>
        <w:t xml:space="preserve"> compared to the baseline</w:t>
      </w:r>
      <w:r w:rsidRPr="00F420F4">
        <w:rPr>
          <w:kern w:val="2"/>
          <w:lang w:eastAsia="zh-CN"/>
        </w:rPr>
        <w:t>.</w:t>
      </w:r>
      <w:r w:rsidR="00B16E4B" w:rsidRPr="00F420F4">
        <w:rPr>
          <w:kern w:val="2"/>
          <w:lang w:eastAsia="zh-CN"/>
        </w:rPr>
        <w:t xml:space="preserve"> </w:t>
      </w:r>
      <w:r w:rsidR="00E50C54" w:rsidRPr="00F420F4">
        <w:rPr>
          <w:kern w:val="2"/>
          <w:lang w:eastAsia="zh-CN"/>
        </w:rPr>
        <w:t xml:space="preserve">For symbol group level scrambling, after descrambling </w:t>
      </w:r>
      <w:r w:rsidRPr="00F420F4">
        <w:rPr>
          <w:kern w:val="2"/>
          <w:lang w:eastAsia="zh-CN"/>
        </w:rPr>
        <w:t xml:space="preserve">coherent </w:t>
      </w:r>
      <w:r w:rsidR="00E50C54" w:rsidRPr="00F420F4">
        <w:rPr>
          <w:kern w:val="2"/>
          <w:lang w:eastAsia="zh-CN"/>
        </w:rPr>
        <w:t xml:space="preserve">combination of </w:t>
      </w:r>
      <w:r w:rsidR="00440BE1" w:rsidRPr="00F420F4">
        <w:rPr>
          <w:kern w:val="2"/>
          <w:lang w:eastAsia="zh-CN"/>
        </w:rPr>
        <w:t>several</w:t>
      </w:r>
      <w:r w:rsidR="00E50C54" w:rsidRPr="00F420F4">
        <w:rPr>
          <w:kern w:val="2"/>
          <w:lang w:eastAsia="zh-CN"/>
        </w:rPr>
        <w:t xml:space="preserve"> symbol groups </w:t>
      </w:r>
      <w:r w:rsidR="00440BE1" w:rsidRPr="00F420F4">
        <w:rPr>
          <w:kern w:val="2"/>
          <w:lang w:eastAsia="zh-CN"/>
        </w:rPr>
        <w:t>is</w:t>
      </w:r>
      <w:r w:rsidR="00E50C54" w:rsidRPr="00F420F4">
        <w:rPr>
          <w:kern w:val="2"/>
          <w:lang w:eastAsia="zh-CN"/>
        </w:rPr>
        <w:t xml:space="preserve"> needed.</w:t>
      </w:r>
      <w:r w:rsidRPr="00F420F4">
        <w:rPr>
          <w:rFonts w:hint="eastAsia"/>
          <w:kern w:val="2"/>
          <w:lang w:eastAsia="zh-CN"/>
        </w:rPr>
        <w:t xml:space="preserve"> </w:t>
      </w:r>
      <w:r w:rsidR="00440BE1" w:rsidRPr="00F420F4">
        <w:rPr>
          <w:kern w:val="2"/>
          <w:lang w:eastAsia="zh-CN"/>
        </w:rPr>
        <w:t>T</w:t>
      </w:r>
      <w:r w:rsidRPr="00F420F4">
        <w:rPr>
          <w:kern w:val="2"/>
          <w:lang w:eastAsia="zh-CN"/>
        </w:rPr>
        <w:t xml:space="preserve">he initial phase caused by ToA </w:t>
      </w:r>
      <w:r w:rsidR="00C711B1" w:rsidRPr="00F420F4">
        <w:rPr>
          <w:kern w:val="2"/>
          <w:lang w:eastAsia="zh-CN"/>
        </w:rPr>
        <w:t xml:space="preserve">in each symbol group </w:t>
      </w:r>
      <w:r w:rsidRPr="00F420F4">
        <w:rPr>
          <w:kern w:val="2"/>
          <w:lang w:eastAsia="zh-CN"/>
        </w:rPr>
        <w:t xml:space="preserve">is not the same. The phase change caused by frequency offset across symbol groups cannot be </w:t>
      </w:r>
      <w:r w:rsidR="00C711B1" w:rsidRPr="00F420F4">
        <w:rPr>
          <w:kern w:val="2"/>
          <w:lang w:eastAsia="zh-CN"/>
        </w:rPr>
        <w:t>neglected</w:t>
      </w:r>
      <w:r w:rsidRPr="00F420F4">
        <w:rPr>
          <w:kern w:val="2"/>
          <w:lang w:eastAsia="zh-CN"/>
        </w:rPr>
        <w:t>. Before the coherent combination</w:t>
      </w:r>
      <w:r w:rsidR="00C711B1" w:rsidRPr="00F420F4">
        <w:rPr>
          <w:kern w:val="2"/>
          <w:lang w:eastAsia="zh-CN"/>
        </w:rPr>
        <w:t>,</w:t>
      </w:r>
      <w:r w:rsidRPr="00F420F4">
        <w:rPr>
          <w:kern w:val="2"/>
          <w:lang w:eastAsia="zh-CN"/>
        </w:rPr>
        <w:t xml:space="preserve"> the ToA and frequency offset</w:t>
      </w:r>
      <w:r w:rsidR="006B4B26" w:rsidRPr="00F420F4">
        <w:rPr>
          <w:kern w:val="2"/>
          <w:lang w:eastAsia="zh-CN"/>
        </w:rPr>
        <w:t xml:space="preserve"> need to be estimated</w:t>
      </w:r>
      <w:r w:rsidRPr="00F420F4">
        <w:rPr>
          <w:kern w:val="2"/>
          <w:lang w:eastAsia="zh-CN"/>
        </w:rPr>
        <w:t>, and the phase difference of different symbol groups</w:t>
      </w:r>
      <w:r w:rsidR="006B4B26" w:rsidRPr="00F420F4">
        <w:rPr>
          <w:kern w:val="2"/>
          <w:lang w:eastAsia="zh-CN"/>
        </w:rPr>
        <w:t xml:space="preserve"> has to be compensated</w:t>
      </w:r>
      <w:r w:rsidRPr="00F420F4">
        <w:rPr>
          <w:kern w:val="2"/>
          <w:lang w:eastAsia="zh-CN"/>
        </w:rPr>
        <w:t xml:space="preserve">. </w:t>
      </w:r>
      <w:r w:rsidR="00C711B1" w:rsidRPr="00F420F4">
        <w:rPr>
          <w:kern w:val="2"/>
          <w:lang w:eastAsia="zh-CN"/>
        </w:rPr>
        <w:t>But, t</w:t>
      </w:r>
      <w:r w:rsidR="00B16E4B" w:rsidRPr="00F420F4">
        <w:rPr>
          <w:kern w:val="2"/>
          <w:lang w:eastAsia="zh-CN"/>
        </w:rPr>
        <w:t>he receiver do</w:t>
      </w:r>
      <w:r w:rsidR="006B4B26" w:rsidRPr="00F420F4">
        <w:rPr>
          <w:kern w:val="2"/>
          <w:lang w:eastAsia="zh-CN"/>
        </w:rPr>
        <w:t>es</w:t>
      </w:r>
      <w:r w:rsidR="00B16E4B" w:rsidRPr="00F420F4">
        <w:rPr>
          <w:kern w:val="2"/>
          <w:lang w:eastAsia="zh-CN"/>
        </w:rPr>
        <w:t xml:space="preserve"> not have the prior knowledge of interference</w:t>
      </w:r>
      <w:r w:rsidR="00C711B1" w:rsidRPr="00F420F4">
        <w:rPr>
          <w:kern w:val="2"/>
          <w:lang w:eastAsia="zh-CN"/>
        </w:rPr>
        <w:t xml:space="preserve"> s</w:t>
      </w:r>
      <w:r w:rsidR="00B16E4B" w:rsidRPr="00F420F4">
        <w:rPr>
          <w:kern w:val="2"/>
          <w:lang w:eastAsia="zh-CN"/>
        </w:rPr>
        <w:t xml:space="preserve">o </w:t>
      </w:r>
      <w:r w:rsidR="00C711B1" w:rsidRPr="00F420F4">
        <w:rPr>
          <w:kern w:val="2"/>
          <w:lang w:eastAsia="zh-CN"/>
        </w:rPr>
        <w:t>it will</w:t>
      </w:r>
      <w:r w:rsidR="00B16E4B" w:rsidRPr="00F420F4">
        <w:rPr>
          <w:kern w:val="2"/>
          <w:lang w:eastAsia="zh-CN"/>
        </w:rPr>
        <w:t xml:space="preserve"> detect NPRACH based on the frequency hopping pattern</w:t>
      </w:r>
      <w:r w:rsidR="00C711B1" w:rsidRPr="00F420F4">
        <w:rPr>
          <w:kern w:val="2"/>
          <w:lang w:eastAsia="zh-CN"/>
        </w:rPr>
        <w:t xml:space="preserve"> and scrambling code</w:t>
      </w:r>
      <w:r w:rsidR="00B16E4B" w:rsidRPr="00F420F4">
        <w:rPr>
          <w:kern w:val="2"/>
          <w:lang w:eastAsia="zh-CN"/>
        </w:rPr>
        <w:t xml:space="preserve"> of</w:t>
      </w:r>
      <w:r w:rsidR="00C711B1" w:rsidRPr="00F420F4">
        <w:rPr>
          <w:kern w:val="2"/>
          <w:lang w:eastAsia="zh-CN"/>
        </w:rPr>
        <w:t xml:space="preserve"> the</w:t>
      </w:r>
      <w:r w:rsidR="00B16E4B" w:rsidRPr="00F420F4">
        <w:rPr>
          <w:kern w:val="2"/>
          <w:lang w:eastAsia="zh-CN"/>
        </w:rPr>
        <w:t xml:space="preserve"> target cell. </w:t>
      </w:r>
      <w:r w:rsidR="006E4155" w:rsidRPr="00F420F4">
        <w:rPr>
          <w:kern w:val="2"/>
          <w:lang w:eastAsia="zh-CN"/>
        </w:rPr>
        <w:t xml:space="preserve">If the ToA and frequency offset can be estimated accurately, the inter-cell interference can be eliminated perfectly. Thus the false alarm can be reduced. </w:t>
      </w:r>
      <w:r w:rsidR="00B16E4B" w:rsidRPr="00F420F4">
        <w:rPr>
          <w:kern w:val="2"/>
          <w:lang w:eastAsia="zh-CN"/>
        </w:rPr>
        <w:t>For 164</w:t>
      </w:r>
      <w:r w:rsidR="007350AA" w:rsidRPr="00F420F4">
        <w:rPr>
          <w:kern w:val="2"/>
          <w:lang w:eastAsia="zh-CN"/>
        </w:rPr>
        <w:t xml:space="preserve"> </w:t>
      </w:r>
      <w:r w:rsidR="00B16E4B" w:rsidRPr="00F420F4">
        <w:rPr>
          <w:kern w:val="2"/>
          <w:lang w:eastAsia="zh-CN"/>
        </w:rPr>
        <w:t>dB MCL</w:t>
      </w:r>
      <w:r w:rsidR="00B16E4B" w:rsidRPr="00F420F4">
        <w:rPr>
          <w:rFonts w:hint="eastAsia"/>
          <w:kern w:val="2"/>
          <w:lang w:eastAsia="zh-CN"/>
        </w:rPr>
        <w:t xml:space="preserve">, </w:t>
      </w:r>
      <w:r w:rsidR="00B16E4B" w:rsidRPr="00F420F4">
        <w:rPr>
          <w:kern w:val="2"/>
          <w:lang w:eastAsia="zh-CN"/>
        </w:rPr>
        <w:t xml:space="preserve">the high number of repetitions means that having 12 subcarriers to hop among still </w:t>
      </w:r>
      <w:r w:rsidR="00E32C7D" w:rsidRPr="00F420F4">
        <w:rPr>
          <w:kern w:val="2"/>
          <w:lang w:eastAsia="zh-CN"/>
        </w:rPr>
        <w:t xml:space="preserve">allows </w:t>
      </w:r>
      <w:r w:rsidR="00B16E4B" w:rsidRPr="00F420F4">
        <w:rPr>
          <w:kern w:val="2"/>
          <w:lang w:eastAsia="zh-CN"/>
        </w:rPr>
        <w:t xml:space="preserve">several repetitions of interference </w:t>
      </w:r>
      <w:r w:rsidR="00E32C7D" w:rsidRPr="00F420F4">
        <w:rPr>
          <w:kern w:val="2"/>
          <w:lang w:eastAsia="zh-CN"/>
        </w:rPr>
        <w:t>to occur</w:t>
      </w:r>
      <w:r w:rsidR="00B16E4B" w:rsidRPr="00F420F4">
        <w:rPr>
          <w:kern w:val="2"/>
          <w:lang w:eastAsia="zh-CN"/>
        </w:rPr>
        <w:t xml:space="preserve"> during one transmission. However, it is difficult to estimate the ToA and phase offset accurately </w:t>
      </w:r>
      <w:r w:rsidR="006E4155" w:rsidRPr="00F420F4">
        <w:rPr>
          <w:kern w:val="2"/>
          <w:lang w:eastAsia="zh-CN"/>
        </w:rPr>
        <w:t>based on</w:t>
      </w:r>
      <w:r w:rsidR="00B16E4B" w:rsidRPr="00F420F4">
        <w:rPr>
          <w:kern w:val="2"/>
          <w:lang w:eastAsia="zh-CN"/>
        </w:rPr>
        <w:t xml:space="preserve"> the detected several repetitions of interference</w:t>
      </w:r>
      <w:r w:rsidR="00FA12E7" w:rsidRPr="00F420F4">
        <w:rPr>
          <w:kern w:val="2"/>
          <w:lang w:eastAsia="zh-CN"/>
        </w:rPr>
        <w:t>, resulting in</w:t>
      </w:r>
      <w:r w:rsidR="006E4155" w:rsidRPr="00F420F4">
        <w:rPr>
          <w:kern w:val="2"/>
          <w:lang w:eastAsia="zh-CN"/>
        </w:rPr>
        <w:t xml:space="preserve"> no </w:t>
      </w:r>
      <w:r w:rsidR="00FA12E7" w:rsidRPr="00F420F4">
        <w:rPr>
          <w:kern w:val="2"/>
          <w:lang w:eastAsia="zh-CN"/>
        </w:rPr>
        <w:t>consisten</w:t>
      </w:r>
      <w:r w:rsidR="00794EAB" w:rsidRPr="00F420F4">
        <w:rPr>
          <w:kern w:val="2"/>
          <w:lang w:eastAsia="zh-CN"/>
        </w:rPr>
        <w:t>t</w:t>
      </w:r>
      <w:r w:rsidR="00FA12E7" w:rsidRPr="00F420F4">
        <w:rPr>
          <w:kern w:val="2"/>
          <w:lang w:eastAsia="zh-CN"/>
        </w:rPr>
        <w:t xml:space="preserve"> </w:t>
      </w:r>
      <w:r w:rsidR="006E4155" w:rsidRPr="00F420F4">
        <w:rPr>
          <w:kern w:val="2"/>
          <w:lang w:eastAsia="zh-CN"/>
        </w:rPr>
        <w:t xml:space="preserve">improvement on false alarm </w:t>
      </w:r>
      <w:r w:rsidR="00FA12E7" w:rsidRPr="00F420F4">
        <w:rPr>
          <w:kern w:val="2"/>
          <w:lang w:eastAsia="zh-CN"/>
        </w:rPr>
        <w:t>probability</w:t>
      </w:r>
      <w:r w:rsidR="00B16E4B" w:rsidRPr="00F420F4">
        <w:rPr>
          <w:kern w:val="2"/>
          <w:lang w:eastAsia="zh-CN"/>
        </w:rPr>
        <w:t>.</w:t>
      </w:r>
    </w:p>
    <w:p w14:paraId="06BF3C53" w14:textId="77777777" w:rsidR="00B16E4B" w:rsidRPr="00F420F4" w:rsidRDefault="006E4155" w:rsidP="00FB18FF">
      <w:pPr>
        <w:rPr>
          <w:kern w:val="2"/>
          <w:lang w:eastAsia="zh-CN"/>
        </w:rPr>
      </w:pPr>
      <w:bookmarkStart w:id="26" w:name="OLE_LINK20"/>
      <w:bookmarkStart w:id="27" w:name="OLE_LINK9"/>
      <w:bookmarkStart w:id="28" w:name="OLE_LINK10"/>
      <w:r w:rsidRPr="00F420F4">
        <w:rPr>
          <w:b/>
        </w:rPr>
        <w:t>O</w:t>
      </w:r>
      <w:r w:rsidR="006705B6" w:rsidRPr="00F420F4">
        <w:rPr>
          <w:b/>
        </w:rPr>
        <w:t>bservation 3</w:t>
      </w:r>
      <w:r w:rsidRPr="00F420F4">
        <w:rPr>
          <w:b/>
        </w:rPr>
        <w:t xml:space="preserve">: </w:t>
      </w:r>
      <w:r w:rsidR="00210E51" w:rsidRPr="00F420F4">
        <w:rPr>
          <w:b/>
        </w:rPr>
        <w:t>Orthogonal s</w:t>
      </w:r>
      <w:r w:rsidRPr="00F420F4">
        <w:rPr>
          <w:b/>
        </w:rPr>
        <w:t>ymbol group level scrambling code</w:t>
      </w:r>
      <w:r w:rsidR="00210E51" w:rsidRPr="00F420F4">
        <w:rPr>
          <w:b/>
        </w:rPr>
        <w:t>s applied to Rel-13 NPRACH do not decrease</w:t>
      </w:r>
      <w:r w:rsidRPr="00F420F4">
        <w:rPr>
          <w:b/>
        </w:rPr>
        <w:t xml:space="preserve"> the </w:t>
      </w:r>
      <w:r w:rsidR="00FE2946" w:rsidRPr="00F420F4">
        <w:rPr>
          <w:b/>
        </w:rPr>
        <w:t>occurrence</w:t>
      </w:r>
      <w:r w:rsidRPr="00F420F4">
        <w:rPr>
          <w:b/>
        </w:rPr>
        <w:t xml:space="preserve"> of NPRACH false alarm rates of over 1%.</w:t>
      </w:r>
    </w:p>
    <w:p w14:paraId="7179E06A" w14:textId="77777777" w:rsidR="00962C2E" w:rsidRPr="00F420F4" w:rsidRDefault="00A733B2" w:rsidP="003C0C0D">
      <w:pPr>
        <w:rPr>
          <w:b/>
        </w:rPr>
      </w:pPr>
      <w:r w:rsidRPr="00F420F4">
        <w:rPr>
          <w:b/>
        </w:rPr>
        <w:t xml:space="preserve">Proposal 1: For reduction of NPRACH false alarm probability, </w:t>
      </w:r>
      <w:r w:rsidR="004455B6" w:rsidRPr="00F420F4">
        <w:rPr>
          <w:b/>
        </w:rPr>
        <w:t>Alt</w:t>
      </w:r>
      <w:r w:rsidR="005C5DBF" w:rsidRPr="00F420F4">
        <w:rPr>
          <w:b/>
        </w:rPr>
        <w:t xml:space="preserve"> </w:t>
      </w:r>
      <w:r w:rsidR="004455B6" w:rsidRPr="00F420F4">
        <w:rPr>
          <w:b/>
        </w:rPr>
        <w:t xml:space="preserve">1, i.e. </w:t>
      </w:r>
      <w:r w:rsidRPr="00F420F4">
        <w:rPr>
          <w:b/>
        </w:rPr>
        <w:t>shar</w:t>
      </w:r>
      <w:r w:rsidR="004455B6" w:rsidRPr="00F420F4">
        <w:rPr>
          <w:b/>
        </w:rPr>
        <w:t>ing</w:t>
      </w:r>
      <w:r w:rsidRPr="00F420F4">
        <w:rPr>
          <w:b/>
        </w:rPr>
        <w:t xml:space="preserve"> the same NPRACH resources as Rel-13 NPRACH formats with symbol level scrambling</w:t>
      </w:r>
      <w:r w:rsidR="004455B6" w:rsidRPr="00F420F4">
        <w:rPr>
          <w:b/>
        </w:rPr>
        <w:t>, is applied</w:t>
      </w:r>
      <w:r w:rsidRPr="00F420F4">
        <w:rPr>
          <w:b/>
        </w:rPr>
        <w:t>.</w:t>
      </w:r>
    </w:p>
    <w:p w14:paraId="6BA33F69" w14:textId="77777777" w:rsidR="003C0C0D" w:rsidRPr="00F420F4" w:rsidRDefault="00962C2E" w:rsidP="003C0C0D">
      <w:pPr>
        <w:rPr>
          <w:b/>
        </w:rPr>
      </w:pPr>
      <w:r w:rsidRPr="00F420F4">
        <w:rPr>
          <w:b/>
        </w:rPr>
        <w:t xml:space="preserve">Proposal 2: </w:t>
      </w:r>
      <w:r w:rsidR="00A733B2" w:rsidRPr="00F420F4">
        <w:rPr>
          <w:b/>
        </w:rPr>
        <w:t xml:space="preserve">The symbol level scrambling code set </w:t>
      </w:r>
      <w:r w:rsidR="00CE3BF5" w:rsidRPr="00F420F4">
        <w:rPr>
          <w:b/>
        </w:rPr>
        <w:t xml:space="preserve">from LTE in </w:t>
      </w:r>
      <w:r w:rsidRPr="00F420F4">
        <w:rPr>
          <w:b/>
        </w:rPr>
        <w:t xml:space="preserve">TS 36.211 </w:t>
      </w:r>
      <w:r w:rsidR="00CE3BF5" w:rsidRPr="00F420F4">
        <w:rPr>
          <w:b/>
        </w:rPr>
        <w:t>Table 5.4.2A-1</w:t>
      </w:r>
      <w:r w:rsidR="00BD6CC2" w:rsidRPr="00F420F4">
        <w:rPr>
          <w:b/>
        </w:rPr>
        <w:t xml:space="preserve"> is used</w:t>
      </w:r>
      <w:r w:rsidR="00A733B2" w:rsidRPr="00F420F4">
        <w:rPr>
          <w:b/>
        </w:rPr>
        <w:t>.</w:t>
      </w:r>
      <w:bookmarkEnd w:id="26"/>
    </w:p>
    <w:p w14:paraId="6418A0E8" w14:textId="77777777" w:rsidR="00A460C8" w:rsidRPr="00F420F4" w:rsidRDefault="00A460C8" w:rsidP="003C0C0D">
      <w:pPr>
        <w:rPr>
          <w:b/>
        </w:rPr>
      </w:pPr>
    </w:p>
    <w:p w14:paraId="7A4B621C" w14:textId="77777777" w:rsidR="00A460C8" w:rsidRPr="00F420F4" w:rsidRDefault="00A460C8" w:rsidP="003C0C0D">
      <w:pPr>
        <w:rPr>
          <w:kern w:val="2"/>
          <w:lang w:eastAsia="zh-CN"/>
        </w:rPr>
      </w:pPr>
    </w:p>
    <w:bookmarkEnd w:id="27"/>
    <w:bookmarkEnd w:id="28"/>
    <w:p w14:paraId="70C4978D" w14:textId="77777777" w:rsidR="00157FC3" w:rsidRPr="00F420F4" w:rsidRDefault="00747F48" w:rsidP="00CF195E">
      <w:pPr>
        <w:pStyle w:val="Heading1"/>
      </w:pPr>
      <w:r w:rsidRPr="00F420F4">
        <w:lastRenderedPageBreak/>
        <w:t>Conclusion</w:t>
      </w:r>
      <w:r w:rsidR="006B1FD5" w:rsidRPr="00F420F4">
        <w:t>s</w:t>
      </w:r>
    </w:p>
    <w:p w14:paraId="40F6F887" w14:textId="77777777" w:rsidR="00B871B5" w:rsidRPr="00F420F4" w:rsidRDefault="007E7700" w:rsidP="00B871B5">
      <w:pPr>
        <w:rPr>
          <w:kern w:val="2"/>
          <w:lang w:eastAsia="zh-CN"/>
        </w:rPr>
      </w:pPr>
      <w:r w:rsidRPr="00F420F4">
        <w:rPr>
          <w:kern w:val="2"/>
          <w:lang w:eastAsia="zh-CN"/>
        </w:rPr>
        <w:t>In this contribution, we present our simulation results of false alarm problem and provide possible enhancement solutions on NPRACH.</w:t>
      </w:r>
      <w:r w:rsidR="00B871B5" w:rsidRPr="00F420F4">
        <w:rPr>
          <w:kern w:val="2"/>
          <w:lang w:eastAsia="zh-CN"/>
        </w:rPr>
        <w:t xml:space="preserve"> The following observations and proposals are made.</w:t>
      </w:r>
    </w:p>
    <w:p w14:paraId="5DA93A11" w14:textId="77777777" w:rsidR="009F591E" w:rsidRPr="00F420F4" w:rsidRDefault="009F591E" w:rsidP="009F591E">
      <w:pPr>
        <w:rPr>
          <w:b/>
        </w:rPr>
      </w:pPr>
      <w:bookmarkStart w:id="29" w:name="OLE_LINK2"/>
      <w:r w:rsidRPr="00F420F4">
        <w:rPr>
          <w:b/>
        </w:rPr>
        <w:t>Observation 1: Inter-cell interference causes NPRACH false alarm rates of over 1% for 164 dB MCL across a range of SIR values.</w:t>
      </w:r>
    </w:p>
    <w:bookmarkEnd w:id="29"/>
    <w:p w14:paraId="7CD27113" w14:textId="77777777" w:rsidR="009F591E" w:rsidRPr="00F420F4" w:rsidRDefault="009F591E" w:rsidP="009F591E">
      <w:pPr>
        <w:rPr>
          <w:b/>
        </w:rPr>
      </w:pPr>
      <w:r w:rsidRPr="00F420F4">
        <w:rPr>
          <w:b/>
        </w:rPr>
        <w:t>Observation 2: Orthogonal symbol level scrambling codes applied to Rel-13 NPRACH can significantly decrease the occurrence of NPRACH false alarm rates of over 1%.</w:t>
      </w:r>
    </w:p>
    <w:p w14:paraId="7454F225" w14:textId="77777777" w:rsidR="009F591E" w:rsidRPr="00F420F4" w:rsidRDefault="009F591E" w:rsidP="009F591E">
      <w:pPr>
        <w:rPr>
          <w:kern w:val="2"/>
          <w:lang w:eastAsia="zh-CN"/>
        </w:rPr>
      </w:pPr>
      <w:r w:rsidRPr="00F420F4">
        <w:rPr>
          <w:b/>
        </w:rPr>
        <w:t>Observation 3: Orthogonal symbol group level scrambling codes applied to Rel-13 NPRACH do not decrease the occurrence of NPRACH false alarm rates of over 1%.</w:t>
      </w:r>
    </w:p>
    <w:p w14:paraId="79DA79C3" w14:textId="77777777" w:rsidR="009F591E" w:rsidRPr="00F420F4" w:rsidRDefault="009F591E" w:rsidP="009F591E">
      <w:pPr>
        <w:rPr>
          <w:b/>
        </w:rPr>
      </w:pPr>
      <w:r w:rsidRPr="00F420F4">
        <w:rPr>
          <w:b/>
        </w:rPr>
        <w:t>Proposal 1: For reduction of NPRACH false alarm probability, Alt 1, i.e. sharing the same NPRACH resources as Rel-13 NPRACH formats with symbol level scrambling, is applied.</w:t>
      </w:r>
    </w:p>
    <w:p w14:paraId="4D7E25A6" w14:textId="77777777" w:rsidR="009F591E" w:rsidRPr="00F420F4" w:rsidRDefault="009F591E" w:rsidP="009F591E">
      <w:pPr>
        <w:rPr>
          <w:kern w:val="2"/>
          <w:lang w:eastAsia="zh-CN"/>
        </w:rPr>
      </w:pPr>
      <w:r w:rsidRPr="00F420F4">
        <w:rPr>
          <w:b/>
        </w:rPr>
        <w:t>Proposal 2: The symbol level scrambling code set from LTE in TS 36.211 Table 5.4.2A-1 is used.</w:t>
      </w:r>
    </w:p>
    <w:p w14:paraId="14B2294C" w14:textId="77777777" w:rsidR="001D780E" w:rsidRPr="00F420F4" w:rsidRDefault="001D780E" w:rsidP="00CF195E">
      <w:pPr>
        <w:pStyle w:val="Heading1"/>
        <w:numPr>
          <w:ilvl w:val="0"/>
          <w:numId w:val="0"/>
        </w:numPr>
        <w:ind w:left="432" w:hanging="432"/>
      </w:pPr>
      <w:bookmarkStart w:id="30" w:name="_Ref124589665"/>
      <w:bookmarkStart w:id="31" w:name="_Ref71620620"/>
      <w:bookmarkStart w:id="32" w:name="_Ref124671424"/>
      <w:r w:rsidRPr="00F420F4">
        <w:t>References</w:t>
      </w:r>
    </w:p>
    <w:p w14:paraId="11E70ED2" w14:textId="77777777" w:rsidR="007A7CF7" w:rsidRPr="00F420F4" w:rsidRDefault="00BB6B9B" w:rsidP="007A7CF7">
      <w:pPr>
        <w:pStyle w:val="References"/>
      </w:pPr>
      <w:bookmarkStart w:id="33" w:name="_Ref167612671"/>
      <w:bookmarkStart w:id="34" w:name="_Ref167612875"/>
      <w:bookmarkStart w:id="35" w:name="OLE_LINK86"/>
      <w:bookmarkStart w:id="36" w:name="_Ref480828040"/>
      <w:bookmarkEnd w:id="30"/>
      <w:bookmarkEnd w:id="31"/>
      <w:bookmarkEnd w:id="32"/>
      <w:r w:rsidRPr="00F420F4">
        <w:t>RP</w:t>
      </w:r>
      <w:bookmarkEnd w:id="5"/>
      <w:bookmarkEnd w:id="33"/>
      <w:bookmarkEnd w:id="34"/>
      <w:bookmarkEnd w:id="35"/>
      <w:r w:rsidR="001233D7" w:rsidRPr="00F420F4">
        <w:t>-17</w:t>
      </w:r>
      <w:r w:rsidR="0090471B" w:rsidRPr="00F420F4">
        <w:t>2063</w:t>
      </w:r>
      <w:r w:rsidR="001233D7" w:rsidRPr="00F420F4">
        <w:rPr>
          <w:lang w:eastAsia="zh-CN"/>
        </w:rPr>
        <w:t xml:space="preserve">, </w:t>
      </w:r>
      <w:r w:rsidR="001233D7" w:rsidRPr="00F420F4">
        <w:t>“</w:t>
      </w:r>
      <w:r w:rsidR="0090471B" w:rsidRPr="00F420F4">
        <w:t>Revised</w:t>
      </w:r>
      <w:r w:rsidR="001233D7" w:rsidRPr="00F420F4">
        <w:t xml:space="preserve"> WID on Further NB</w:t>
      </w:r>
      <w:r w:rsidR="00D72F53" w:rsidRPr="00F420F4">
        <w:t>-IoT enhancements ”, Huawei, Hi</w:t>
      </w:r>
      <w:r w:rsidR="00D72F53" w:rsidRPr="00F420F4">
        <w:rPr>
          <w:rFonts w:hint="eastAsia"/>
          <w:lang w:eastAsia="zh-CN"/>
        </w:rPr>
        <w:t>S</w:t>
      </w:r>
      <w:r w:rsidR="001233D7" w:rsidRPr="00F420F4">
        <w:t>ilicon, RAN#7</w:t>
      </w:r>
      <w:r w:rsidR="0090471B" w:rsidRPr="00F420F4">
        <w:t>7</w:t>
      </w:r>
      <w:r w:rsidR="001233D7" w:rsidRPr="00F420F4">
        <w:t xml:space="preserve">, </w:t>
      </w:r>
      <w:r w:rsidR="0090471B" w:rsidRPr="00F420F4">
        <w:t>Sapporo,  Japan, September</w:t>
      </w:r>
      <w:r w:rsidR="001233D7" w:rsidRPr="00F420F4">
        <w:t>, 2017.</w:t>
      </w:r>
      <w:bookmarkEnd w:id="36"/>
    </w:p>
    <w:p w14:paraId="68304955" w14:textId="77777777" w:rsidR="005C0D17" w:rsidRPr="00F420F4" w:rsidRDefault="005C0D17" w:rsidP="005C0D17">
      <w:pPr>
        <w:pStyle w:val="References"/>
      </w:pPr>
      <w:bookmarkStart w:id="37" w:name="_Ref488676754"/>
      <w:r w:rsidRPr="00F420F4">
        <w:rPr>
          <w:lang w:eastAsia="zh-CN"/>
        </w:rPr>
        <w:t>3GPP TS 36.211 v14.3.0, “Physical channels and modulation (Release 14)”.</w:t>
      </w:r>
      <w:bookmarkEnd w:id="37"/>
    </w:p>
    <w:p w14:paraId="1F7A20D1" w14:textId="77777777" w:rsidR="009C6911" w:rsidRPr="00F420F4" w:rsidRDefault="00C21EE7" w:rsidP="00DA03C8">
      <w:pPr>
        <w:pStyle w:val="References"/>
      </w:pPr>
      <w:bookmarkStart w:id="38" w:name="_Ref488308441"/>
      <w:r w:rsidRPr="00F420F4">
        <w:t>R1-1704293, “NPRACH false alarm probability due to inter-cell interference”, Huawei, HiSilicon, RAN1#88bis, Spokane, USA, April, 2017</w:t>
      </w:r>
      <w:r w:rsidR="00ED1904" w:rsidRPr="00F420F4">
        <w:t>.</w:t>
      </w:r>
      <w:bookmarkEnd w:id="38"/>
    </w:p>
    <w:sectPr w:rsidR="009C6911" w:rsidRPr="00F420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020EE" w14:textId="77777777" w:rsidR="00B97B05" w:rsidRDefault="00B97B05">
      <w:r>
        <w:separator/>
      </w:r>
    </w:p>
  </w:endnote>
  <w:endnote w:type="continuationSeparator" w:id="0">
    <w:p w14:paraId="578C40DD" w14:textId="77777777" w:rsidR="00B97B05" w:rsidRDefault="00B9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8898B" w14:textId="77777777" w:rsidR="00B97B05" w:rsidRDefault="00B97B05">
      <w:r>
        <w:separator/>
      </w:r>
    </w:p>
  </w:footnote>
  <w:footnote w:type="continuationSeparator" w:id="0">
    <w:p w14:paraId="29218328" w14:textId="77777777" w:rsidR="00B97B05" w:rsidRDefault="00B97B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576"/>
    <w:rsid w:val="00012862"/>
    <w:rsid w:val="000128E6"/>
    <w:rsid w:val="00015EFB"/>
    <w:rsid w:val="0001613B"/>
    <w:rsid w:val="000165E2"/>
    <w:rsid w:val="00016A01"/>
    <w:rsid w:val="00017284"/>
    <w:rsid w:val="000172BE"/>
    <w:rsid w:val="00017D8A"/>
    <w:rsid w:val="00023388"/>
    <w:rsid w:val="00023425"/>
    <w:rsid w:val="000241BE"/>
    <w:rsid w:val="000242F2"/>
    <w:rsid w:val="0002521A"/>
    <w:rsid w:val="00026490"/>
    <w:rsid w:val="00026D4B"/>
    <w:rsid w:val="000275C6"/>
    <w:rsid w:val="00027AD6"/>
    <w:rsid w:val="0003024C"/>
    <w:rsid w:val="00031ADB"/>
    <w:rsid w:val="00032056"/>
    <w:rsid w:val="000328CA"/>
    <w:rsid w:val="00032B08"/>
    <w:rsid w:val="00032E40"/>
    <w:rsid w:val="0003376B"/>
    <w:rsid w:val="00034676"/>
    <w:rsid w:val="000346E6"/>
    <w:rsid w:val="00035119"/>
    <w:rsid w:val="000352B3"/>
    <w:rsid w:val="00036E1D"/>
    <w:rsid w:val="00037401"/>
    <w:rsid w:val="0004023E"/>
    <w:rsid w:val="0004024B"/>
    <w:rsid w:val="00041C57"/>
    <w:rsid w:val="000434B7"/>
    <w:rsid w:val="000435E4"/>
    <w:rsid w:val="00043C76"/>
    <w:rsid w:val="00046796"/>
    <w:rsid w:val="000467FD"/>
    <w:rsid w:val="00046AAF"/>
    <w:rsid w:val="00047225"/>
    <w:rsid w:val="00047A8E"/>
    <w:rsid w:val="00047E60"/>
    <w:rsid w:val="00050F86"/>
    <w:rsid w:val="000512C3"/>
    <w:rsid w:val="00051455"/>
    <w:rsid w:val="00052AD2"/>
    <w:rsid w:val="00052F02"/>
    <w:rsid w:val="000530DF"/>
    <w:rsid w:val="00054E0C"/>
    <w:rsid w:val="0005541D"/>
    <w:rsid w:val="000557AD"/>
    <w:rsid w:val="000565C8"/>
    <w:rsid w:val="00057DC8"/>
    <w:rsid w:val="000612E1"/>
    <w:rsid w:val="000614FE"/>
    <w:rsid w:val="000616B3"/>
    <w:rsid w:val="00061759"/>
    <w:rsid w:val="00065D38"/>
    <w:rsid w:val="00066C9D"/>
    <w:rsid w:val="00067DD1"/>
    <w:rsid w:val="00070107"/>
    <w:rsid w:val="00070447"/>
    <w:rsid w:val="000706E7"/>
    <w:rsid w:val="00070EF8"/>
    <w:rsid w:val="00071192"/>
    <w:rsid w:val="000713A7"/>
    <w:rsid w:val="000722C9"/>
    <w:rsid w:val="00072A80"/>
    <w:rsid w:val="000731A0"/>
    <w:rsid w:val="000736C1"/>
    <w:rsid w:val="00073797"/>
    <w:rsid w:val="00073DEC"/>
    <w:rsid w:val="000745AA"/>
    <w:rsid w:val="000748D9"/>
    <w:rsid w:val="00074E86"/>
    <w:rsid w:val="00076097"/>
    <w:rsid w:val="00076541"/>
    <w:rsid w:val="000772F4"/>
    <w:rsid w:val="000776EB"/>
    <w:rsid w:val="00077DFE"/>
    <w:rsid w:val="0008058D"/>
    <w:rsid w:val="000812D8"/>
    <w:rsid w:val="0008141B"/>
    <w:rsid w:val="000823B0"/>
    <w:rsid w:val="0008335B"/>
    <w:rsid w:val="00083379"/>
    <w:rsid w:val="00083587"/>
    <w:rsid w:val="00083838"/>
    <w:rsid w:val="00083B6A"/>
    <w:rsid w:val="00084355"/>
    <w:rsid w:val="00085E04"/>
    <w:rsid w:val="00086800"/>
    <w:rsid w:val="00087913"/>
    <w:rsid w:val="000902DC"/>
    <w:rsid w:val="000911AE"/>
    <w:rsid w:val="000935E8"/>
    <w:rsid w:val="00093697"/>
    <w:rsid w:val="00093D42"/>
    <w:rsid w:val="00093DD0"/>
    <w:rsid w:val="00094336"/>
    <w:rsid w:val="00094A16"/>
    <w:rsid w:val="00094DE6"/>
    <w:rsid w:val="00096356"/>
    <w:rsid w:val="00097475"/>
    <w:rsid w:val="00097C99"/>
    <w:rsid w:val="000A0F14"/>
    <w:rsid w:val="000A1441"/>
    <w:rsid w:val="000A1A06"/>
    <w:rsid w:val="000A1B60"/>
    <w:rsid w:val="000A21B4"/>
    <w:rsid w:val="000A2CC7"/>
    <w:rsid w:val="000A2ED6"/>
    <w:rsid w:val="000A4205"/>
    <w:rsid w:val="000A4A19"/>
    <w:rsid w:val="000A4BC2"/>
    <w:rsid w:val="000A6351"/>
    <w:rsid w:val="000A63D6"/>
    <w:rsid w:val="000A677C"/>
    <w:rsid w:val="000A7B38"/>
    <w:rsid w:val="000B0343"/>
    <w:rsid w:val="000B19B2"/>
    <w:rsid w:val="000B2985"/>
    <w:rsid w:val="000B2C88"/>
    <w:rsid w:val="000B3342"/>
    <w:rsid w:val="000B51FA"/>
    <w:rsid w:val="000B5905"/>
    <w:rsid w:val="000B5975"/>
    <w:rsid w:val="000B6E2C"/>
    <w:rsid w:val="000B76C5"/>
    <w:rsid w:val="000B7A10"/>
    <w:rsid w:val="000C115D"/>
    <w:rsid w:val="000C1535"/>
    <w:rsid w:val="000C252B"/>
    <w:rsid w:val="000C2FBD"/>
    <w:rsid w:val="000C30E5"/>
    <w:rsid w:val="000C3B0C"/>
    <w:rsid w:val="000C422D"/>
    <w:rsid w:val="000C5F91"/>
    <w:rsid w:val="000C6025"/>
    <w:rsid w:val="000D0565"/>
    <w:rsid w:val="000D0E4E"/>
    <w:rsid w:val="000D113C"/>
    <w:rsid w:val="000D12D1"/>
    <w:rsid w:val="000D159A"/>
    <w:rsid w:val="000D1796"/>
    <w:rsid w:val="000D22CC"/>
    <w:rsid w:val="000D36AE"/>
    <w:rsid w:val="000D38A1"/>
    <w:rsid w:val="000D3ECC"/>
    <w:rsid w:val="000D4C4E"/>
    <w:rsid w:val="000D5077"/>
    <w:rsid w:val="000D5362"/>
    <w:rsid w:val="000D57F8"/>
    <w:rsid w:val="000D5851"/>
    <w:rsid w:val="000D59B8"/>
    <w:rsid w:val="000D5BE5"/>
    <w:rsid w:val="000D5C60"/>
    <w:rsid w:val="000D71E2"/>
    <w:rsid w:val="000D73A5"/>
    <w:rsid w:val="000E07D6"/>
    <w:rsid w:val="000E1380"/>
    <w:rsid w:val="000E18DF"/>
    <w:rsid w:val="000E59A0"/>
    <w:rsid w:val="000E7A84"/>
    <w:rsid w:val="000F15BC"/>
    <w:rsid w:val="000F180A"/>
    <w:rsid w:val="000F1C92"/>
    <w:rsid w:val="000F2993"/>
    <w:rsid w:val="000F2EEE"/>
    <w:rsid w:val="000F3697"/>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2B0"/>
    <w:rsid w:val="001233D7"/>
    <w:rsid w:val="00124558"/>
    <w:rsid w:val="00124D84"/>
    <w:rsid w:val="001250DD"/>
    <w:rsid w:val="00125733"/>
    <w:rsid w:val="001263AA"/>
    <w:rsid w:val="00126B1C"/>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5D30"/>
    <w:rsid w:val="001462E9"/>
    <w:rsid w:val="00146E32"/>
    <w:rsid w:val="00151619"/>
    <w:rsid w:val="00152835"/>
    <w:rsid w:val="001559FA"/>
    <w:rsid w:val="00156374"/>
    <w:rsid w:val="001577D8"/>
    <w:rsid w:val="00157FC3"/>
    <w:rsid w:val="00160739"/>
    <w:rsid w:val="00160D48"/>
    <w:rsid w:val="0016271E"/>
    <w:rsid w:val="00162D7A"/>
    <w:rsid w:val="00164DAB"/>
    <w:rsid w:val="00165BBB"/>
    <w:rsid w:val="0016613F"/>
    <w:rsid w:val="00166215"/>
    <w:rsid w:val="00166591"/>
    <w:rsid w:val="001710E9"/>
    <w:rsid w:val="00171143"/>
    <w:rsid w:val="0017119C"/>
    <w:rsid w:val="00172864"/>
    <w:rsid w:val="00172B82"/>
    <w:rsid w:val="00172EFA"/>
    <w:rsid w:val="00173608"/>
    <w:rsid w:val="00173957"/>
    <w:rsid w:val="001745EC"/>
    <w:rsid w:val="001747B7"/>
    <w:rsid w:val="00175C30"/>
    <w:rsid w:val="00177069"/>
    <w:rsid w:val="0017763C"/>
    <w:rsid w:val="00177FC1"/>
    <w:rsid w:val="001815A2"/>
    <w:rsid w:val="00181FC1"/>
    <w:rsid w:val="00182FC7"/>
    <w:rsid w:val="00183034"/>
    <w:rsid w:val="001830F7"/>
    <w:rsid w:val="00183EE6"/>
    <w:rsid w:val="00184B1E"/>
    <w:rsid w:val="0018588A"/>
    <w:rsid w:val="00187252"/>
    <w:rsid w:val="00191C91"/>
    <w:rsid w:val="00192DD9"/>
    <w:rsid w:val="00194339"/>
    <w:rsid w:val="00194848"/>
    <w:rsid w:val="001958EA"/>
    <w:rsid w:val="00195E0E"/>
    <w:rsid w:val="00196E19"/>
    <w:rsid w:val="001A180D"/>
    <w:rsid w:val="001A1BAC"/>
    <w:rsid w:val="001A23CE"/>
    <w:rsid w:val="001A2C89"/>
    <w:rsid w:val="001A431E"/>
    <w:rsid w:val="001A673E"/>
    <w:rsid w:val="001A6C29"/>
    <w:rsid w:val="001A7763"/>
    <w:rsid w:val="001B1489"/>
    <w:rsid w:val="001B2B4B"/>
    <w:rsid w:val="001B3964"/>
    <w:rsid w:val="001B4452"/>
    <w:rsid w:val="001B466C"/>
    <w:rsid w:val="001B4F34"/>
    <w:rsid w:val="001B52EC"/>
    <w:rsid w:val="001B554A"/>
    <w:rsid w:val="001B6564"/>
    <w:rsid w:val="001B691A"/>
    <w:rsid w:val="001C02D8"/>
    <w:rsid w:val="001C04E3"/>
    <w:rsid w:val="001C14E8"/>
    <w:rsid w:val="001C2378"/>
    <w:rsid w:val="001C3EE9"/>
    <w:rsid w:val="001C3FA4"/>
    <w:rsid w:val="001C40F9"/>
    <w:rsid w:val="001C458B"/>
    <w:rsid w:val="001C5D4F"/>
    <w:rsid w:val="001C5DC2"/>
    <w:rsid w:val="001C64C0"/>
    <w:rsid w:val="001C6829"/>
    <w:rsid w:val="001C69DA"/>
    <w:rsid w:val="001C6F06"/>
    <w:rsid w:val="001D2360"/>
    <w:rsid w:val="001D3109"/>
    <w:rsid w:val="001D332E"/>
    <w:rsid w:val="001D4E07"/>
    <w:rsid w:val="001D5033"/>
    <w:rsid w:val="001D5C88"/>
    <w:rsid w:val="001D6567"/>
    <w:rsid w:val="001D695C"/>
    <w:rsid w:val="001D6FD9"/>
    <w:rsid w:val="001D780E"/>
    <w:rsid w:val="001E05C3"/>
    <w:rsid w:val="001E0AD3"/>
    <w:rsid w:val="001E0F0C"/>
    <w:rsid w:val="001E1658"/>
    <w:rsid w:val="001E36E4"/>
    <w:rsid w:val="001E379D"/>
    <w:rsid w:val="001E3A3C"/>
    <w:rsid w:val="001E5C23"/>
    <w:rsid w:val="001E7504"/>
    <w:rsid w:val="001E75E0"/>
    <w:rsid w:val="001E76DF"/>
    <w:rsid w:val="001F1308"/>
    <w:rsid w:val="001F1525"/>
    <w:rsid w:val="001F1E87"/>
    <w:rsid w:val="001F1EB6"/>
    <w:rsid w:val="001F2E23"/>
    <w:rsid w:val="001F341F"/>
    <w:rsid w:val="001F3911"/>
    <w:rsid w:val="001F3F1A"/>
    <w:rsid w:val="001F414C"/>
    <w:rsid w:val="001F4CBD"/>
    <w:rsid w:val="001F5545"/>
    <w:rsid w:val="001F5777"/>
    <w:rsid w:val="001F5937"/>
    <w:rsid w:val="001F59E3"/>
    <w:rsid w:val="001F59ED"/>
    <w:rsid w:val="001F7121"/>
    <w:rsid w:val="001F7174"/>
    <w:rsid w:val="00200D2C"/>
    <w:rsid w:val="002019D8"/>
    <w:rsid w:val="00201A17"/>
    <w:rsid w:val="00201EC7"/>
    <w:rsid w:val="0020349A"/>
    <w:rsid w:val="002034B4"/>
    <w:rsid w:val="00204032"/>
    <w:rsid w:val="00204BAD"/>
    <w:rsid w:val="00204D60"/>
    <w:rsid w:val="00205627"/>
    <w:rsid w:val="002056D0"/>
    <w:rsid w:val="0020673E"/>
    <w:rsid w:val="00210532"/>
    <w:rsid w:val="00210860"/>
    <w:rsid w:val="00210B6A"/>
    <w:rsid w:val="00210E51"/>
    <w:rsid w:val="00211460"/>
    <w:rsid w:val="00212CB6"/>
    <w:rsid w:val="00212E37"/>
    <w:rsid w:val="002140FF"/>
    <w:rsid w:val="00215F8D"/>
    <w:rsid w:val="00216D72"/>
    <w:rsid w:val="00220894"/>
    <w:rsid w:val="00221CEA"/>
    <w:rsid w:val="00222870"/>
    <w:rsid w:val="00222EE6"/>
    <w:rsid w:val="00223BDC"/>
    <w:rsid w:val="00224952"/>
    <w:rsid w:val="00224DD2"/>
    <w:rsid w:val="00225635"/>
    <w:rsid w:val="00225A6A"/>
    <w:rsid w:val="00225AC7"/>
    <w:rsid w:val="00225ACC"/>
    <w:rsid w:val="00230DE6"/>
    <w:rsid w:val="00231C25"/>
    <w:rsid w:val="00231C6F"/>
    <w:rsid w:val="00232A90"/>
    <w:rsid w:val="00234151"/>
    <w:rsid w:val="00234F8C"/>
    <w:rsid w:val="00235542"/>
    <w:rsid w:val="002369B0"/>
    <w:rsid w:val="00236AD8"/>
    <w:rsid w:val="002401F5"/>
    <w:rsid w:val="00240E54"/>
    <w:rsid w:val="00243CAA"/>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57"/>
    <w:rsid w:val="002606D6"/>
    <w:rsid w:val="00261C98"/>
    <w:rsid w:val="0026248E"/>
    <w:rsid w:val="00262914"/>
    <w:rsid w:val="00263042"/>
    <w:rsid w:val="002647BF"/>
    <w:rsid w:val="002647D5"/>
    <w:rsid w:val="00265032"/>
    <w:rsid w:val="002651FB"/>
    <w:rsid w:val="0026538C"/>
    <w:rsid w:val="00265781"/>
    <w:rsid w:val="00266B13"/>
    <w:rsid w:val="00270728"/>
    <w:rsid w:val="00270D42"/>
    <w:rsid w:val="0027195D"/>
    <w:rsid w:val="002722F0"/>
    <w:rsid w:val="00272B03"/>
    <w:rsid w:val="002733E2"/>
    <w:rsid w:val="002750B1"/>
    <w:rsid w:val="0027547E"/>
    <w:rsid w:val="00276A35"/>
    <w:rsid w:val="00277835"/>
    <w:rsid w:val="00280AB1"/>
    <w:rsid w:val="00282829"/>
    <w:rsid w:val="00284907"/>
    <w:rsid w:val="00284BAE"/>
    <w:rsid w:val="002859AF"/>
    <w:rsid w:val="00286AE7"/>
    <w:rsid w:val="00287243"/>
    <w:rsid w:val="00290647"/>
    <w:rsid w:val="00291385"/>
    <w:rsid w:val="00291422"/>
    <w:rsid w:val="00291EC4"/>
    <w:rsid w:val="0029237F"/>
    <w:rsid w:val="002926FC"/>
    <w:rsid w:val="00292715"/>
    <w:rsid w:val="00293E57"/>
    <w:rsid w:val="002943D4"/>
    <w:rsid w:val="002947D1"/>
    <w:rsid w:val="002948DF"/>
    <w:rsid w:val="00294D90"/>
    <w:rsid w:val="00295A70"/>
    <w:rsid w:val="002960F8"/>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A7C1C"/>
    <w:rsid w:val="002B0A7D"/>
    <w:rsid w:val="002B1A69"/>
    <w:rsid w:val="002B2723"/>
    <w:rsid w:val="002B303A"/>
    <w:rsid w:val="002B538E"/>
    <w:rsid w:val="002B5DCA"/>
    <w:rsid w:val="002B6BDC"/>
    <w:rsid w:val="002B6C05"/>
    <w:rsid w:val="002B75B0"/>
    <w:rsid w:val="002B7EAF"/>
    <w:rsid w:val="002C099C"/>
    <w:rsid w:val="002C0B74"/>
    <w:rsid w:val="002C0C8B"/>
    <w:rsid w:val="002C0CBB"/>
    <w:rsid w:val="002C1201"/>
    <w:rsid w:val="002C1460"/>
    <w:rsid w:val="002C20F2"/>
    <w:rsid w:val="002C3882"/>
    <w:rsid w:val="002C38B2"/>
    <w:rsid w:val="002C3F9C"/>
    <w:rsid w:val="002C5AFA"/>
    <w:rsid w:val="002C64EE"/>
    <w:rsid w:val="002D0439"/>
    <w:rsid w:val="002D0B3E"/>
    <w:rsid w:val="002D11B7"/>
    <w:rsid w:val="002D279C"/>
    <w:rsid w:val="002D3BBC"/>
    <w:rsid w:val="002D438A"/>
    <w:rsid w:val="002D4FA6"/>
    <w:rsid w:val="002D5463"/>
    <w:rsid w:val="002D5738"/>
    <w:rsid w:val="002D5E53"/>
    <w:rsid w:val="002D7380"/>
    <w:rsid w:val="002D7947"/>
    <w:rsid w:val="002E0319"/>
    <w:rsid w:val="002E1149"/>
    <w:rsid w:val="002E179B"/>
    <w:rsid w:val="002E1C9E"/>
    <w:rsid w:val="002E257B"/>
    <w:rsid w:val="002E31ED"/>
    <w:rsid w:val="002E3C65"/>
    <w:rsid w:val="002E3F5B"/>
    <w:rsid w:val="002E4362"/>
    <w:rsid w:val="002E48F8"/>
    <w:rsid w:val="002E63D9"/>
    <w:rsid w:val="002E640E"/>
    <w:rsid w:val="002F0C28"/>
    <w:rsid w:val="002F0F49"/>
    <w:rsid w:val="002F2DB1"/>
    <w:rsid w:val="002F3CDE"/>
    <w:rsid w:val="002F407A"/>
    <w:rsid w:val="002F584D"/>
    <w:rsid w:val="002F5D0A"/>
    <w:rsid w:val="002F5DD6"/>
    <w:rsid w:val="002F5FEA"/>
    <w:rsid w:val="002F63E7"/>
    <w:rsid w:val="002F7BE3"/>
    <w:rsid w:val="002F7E6A"/>
    <w:rsid w:val="00300165"/>
    <w:rsid w:val="0030026C"/>
    <w:rsid w:val="003003C3"/>
    <w:rsid w:val="003010CF"/>
    <w:rsid w:val="00301468"/>
    <w:rsid w:val="00301FC1"/>
    <w:rsid w:val="00303440"/>
    <w:rsid w:val="00304D9B"/>
    <w:rsid w:val="00305FF9"/>
    <w:rsid w:val="00306E6B"/>
    <w:rsid w:val="00307FC4"/>
    <w:rsid w:val="003100C8"/>
    <w:rsid w:val="00311161"/>
    <w:rsid w:val="00312400"/>
    <w:rsid w:val="00312739"/>
    <w:rsid w:val="00312D10"/>
    <w:rsid w:val="00314F57"/>
    <w:rsid w:val="003176BD"/>
    <w:rsid w:val="003178DA"/>
    <w:rsid w:val="00317DB8"/>
    <w:rsid w:val="003205A6"/>
    <w:rsid w:val="00320618"/>
    <w:rsid w:val="0032100B"/>
    <w:rsid w:val="00321BD7"/>
    <w:rsid w:val="0032260F"/>
    <w:rsid w:val="003228DA"/>
    <w:rsid w:val="0032300E"/>
    <w:rsid w:val="00323D6B"/>
    <w:rsid w:val="00326957"/>
    <w:rsid w:val="00326AE2"/>
    <w:rsid w:val="00327CC2"/>
    <w:rsid w:val="00331426"/>
    <w:rsid w:val="0033151F"/>
    <w:rsid w:val="0033171D"/>
    <w:rsid w:val="00331FC3"/>
    <w:rsid w:val="003336B3"/>
    <w:rsid w:val="003343E2"/>
    <w:rsid w:val="00335B75"/>
    <w:rsid w:val="00335D8C"/>
    <w:rsid w:val="00335E38"/>
    <w:rsid w:val="00336072"/>
    <w:rsid w:val="003363A1"/>
    <w:rsid w:val="0034226D"/>
    <w:rsid w:val="00342712"/>
    <w:rsid w:val="00342972"/>
    <w:rsid w:val="00342FDD"/>
    <w:rsid w:val="00343ECD"/>
    <w:rsid w:val="0034429B"/>
    <w:rsid w:val="00344866"/>
    <w:rsid w:val="00344946"/>
    <w:rsid w:val="0034638C"/>
    <w:rsid w:val="00346F7F"/>
    <w:rsid w:val="003474C0"/>
    <w:rsid w:val="00350108"/>
    <w:rsid w:val="00350762"/>
    <w:rsid w:val="003507C4"/>
    <w:rsid w:val="00350D02"/>
    <w:rsid w:val="003519A1"/>
    <w:rsid w:val="00352480"/>
    <w:rsid w:val="003530D2"/>
    <w:rsid w:val="0035331A"/>
    <w:rsid w:val="003534E1"/>
    <w:rsid w:val="00353E3D"/>
    <w:rsid w:val="00353ECD"/>
    <w:rsid w:val="003548D8"/>
    <w:rsid w:val="00354B4F"/>
    <w:rsid w:val="003554CA"/>
    <w:rsid w:val="00360232"/>
    <w:rsid w:val="003602E0"/>
    <w:rsid w:val="00360D01"/>
    <w:rsid w:val="00362569"/>
    <w:rsid w:val="003636CD"/>
    <w:rsid w:val="0036487C"/>
    <w:rsid w:val="00365411"/>
    <w:rsid w:val="00365FA2"/>
    <w:rsid w:val="00366C69"/>
    <w:rsid w:val="00367441"/>
    <w:rsid w:val="00367B1D"/>
    <w:rsid w:val="00367C70"/>
    <w:rsid w:val="00370E4F"/>
    <w:rsid w:val="00371215"/>
    <w:rsid w:val="00372F0D"/>
    <w:rsid w:val="00374059"/>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473F"/>
    <w:rsid w:val="003852FB"/>
    <w:rsid w:val="00385429"/>
    <w:rsid w:val="00385B05"/>
    <w:rsid w:val="00386382"/>
    <w:rsid w:val="003865EF"/>
    <w:rsid w:val="00386BA9"/>
    <w:rsid w:val="00390017"/>
    <w:rsid w:val="003901A3"/>
    <w:rsid w:val="0039072F"/>
    <w:rsid w:val="00393497"/>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A"/>
    <w:rsid w:val="003B3575"/>
    <w:rsid w:val="003B50BC"/>
    <w:rsid w:val="003B5D97"/>
    <w:rsid w:val="003B63A4"/>
    <w:rsid w:val="003B68FE"/>
    <w:rsid w:val="003B6D7D"/>
    <w:rsid w:val="003B7D7E"/>
    <w:rsid w:val="003C0C0D"/>
    <w:rsid w:val="003C1012"/>
    <w:rsid w:val="003C11C9"/>
    <w:rsid w:val="003C1229"/>
    <w:rsid w:val="003C14C9"/>
    <w:rsid w:val="003C1CB5"/>
    <w:rsid w:val="003C1FD4"/>
    <w:rsid w:val="003C213D"/>
    <w:rsid w:val="003C25AD"/>
    <w:rsid w:val="003C2D21"/>
    <w:rsid w:val="003C3750"/>
    <w:rsid w:val="003C4AD5"/>
    <w:rsid w:val="003C5BC3"/>
    <w:rsid w:val="003C5E6B"/>
    <w:rsid w:val="003C60E6"/>
    <w:rsid w:val="003C7AD7"/>
    <w:rsid w:val="003C7F4D"/>
    <w:rsid w:val="003D0FC3"/>
    <w:rsid w:val="003D2C1D"/>
    <w:rsid w:val="003D2C34"/>
    <w:rsid w:val="003D2FA9"/>
    <w:rsid w:val="003D3DDD"/>
    <w:rsid w:val="003D3E0E"/>
    <w:rsid w:val="003D44C7"/>
    <w:rsid w:val="003D5B68"/>
    <w:rsid w:val="003D5CBF"/>
    <w:rsid w:val="003D66D2"/>
    <w:rsid w:val="003E07AE"/>
    <w:rsid w:val="003E14FC"/>
    <w:rsid w:val="003E2976"/>
    <w:rsid w:val="003E3443"/>
    <w:rsid w:val="003E3B65"/>
    <w:rsid w:val="003E4858"/>
    <w:rsid w:val="003E4CD2"/>
    <w:rsid w:val="003E6316"/>
    <w:rsid w:val="003E6884"/>
    <w:rsid w:val="003E6AC5"/>
    <w:rsid w:val="003F0096"/>
    <w:rsid w:val="003F0850"/>
    <w:rsid w:val="003F0D12"/>
    <w:rsid w:val="003F160C"/>
    <w:rsid w:val="003F2561"/>
    <w:rsid w:val="003F324F"/>
    <w:rsid w:val="003F33BC"/>
    <w:rsid w:val="003F3D4E"/>
    <w:rsid w:val="003F477E"/>
    <w:rsid w:val="003F6CD2"/>
    <w:rsid w:val="003F788D"/>
    <w:rsid w:val="00400AA7"/>
    <w:rsid w:val="0040126E"/>
    <w:rsid w:val="004020D4"/>
    <w:rsid w:val="004021B6"/>
    <w:rsid w:val="004047C4"/>
    <w:rsid w:val="0040570B"/>
    <w:rsid w:val="00405EDB"/>
    <w:rsid w:val="00405F5C"/>
    <w:rsid w:val="00405FB1"/>
    <w:rsid w:val="00406460"/>
    <w:rsid w:val="004105AD"/>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33A"/>
    <w:rsid w:val="00423641"/>
    <w:rsid w:val="00423F2F"/>
    <w:rsid w:val="004246E6"/>
    <w:rsid w:val="0042613D"/>
    <w:rsid w:val="00426266"/>
    <w:rsid w:val="00427C8C"/>
    <w:rsid w:val="004305CE"/>
    <w:rsid w:val="00430A2D"/>
    <w:rsid w:val="00431505"/>
    <w:rsid w:val="00431AF0"/>
    <w:rsid w:val="0043213A"/>
    <w:rsid w:val="004330F4"/>
    <w:rsid w:val="00433590"/>
    <w:rsid w:val="0043393D"/>
    <w:rsid w:val="004344C7"/>
    <w:rsid w:val="00434634"/>
    <w:rsid w:val="00434D18"/>
    <w:rsid w:val="00435274"/>
    <w:rsid w:val="004352AD"/>
    <w:rsid w:val="0043545D"/>
    <w:rsid w:val="00435FE2"/>
    <w:rsid w:val="00436E2F"/>
    <w:rsid w:val="00436EAB"/>
    <w:rsid w:val="00437252"/>
    <w:rsid w:val="00437FB5"/>
    <w:rsid w:val="00440BE1"/>
    <w:rsid w:val="00442461"/>
    <w:rsid w:val="00444B4C"/>
    <w:rsid w:val="004455B6"/>
    <w:rsid w:val="004461D9"/>
    <w:rsid w:val="00446AC6"/>
    <w:rsid w:val="0044757D"/>
    <w:rsid w:val="0044759B"/>
    <w:rsid w:val="00447F54"/>
    <w:rsid w:val="00450B7E"/>
    <w:rsid w:val="0045136B"/>
    <w:rsid w:val="00451C7E"/>
    <w:rsid w:val="00451CB1"/>
    <w:rsid w:val="00453BB6"/>
    <w:rsid w:val="00453CAA"/>
    <w:rsid w:val="00455113"/>
    <w:rsid w:val="004561AF"/>
    <w:rsid w:val="00456421"/>
    <w:rsid w:val="00456DAB"/>
    <w:rsid w:val="00457EA2"/>
    <w:rsid w:val="00460CC3"/>
    <w:rsid w:val="00460E86"/>
    <w:rsid w:val="00461760"/>
    <w:rsid w:val="004646B4"/>
    <w:rsid w:val="00464A88"/>
    <w:rsid w:val="004651A0"/>
    <w:rsid w:val="00465806"/>
    <w:rsid w:val="00466532"/>
    <w:rsid w:val="00467488"/>
    <w:rsid w:val="00467E89"/>
    <w:rsid w:val="0047083E"/>
    <w:rsid w:val="00470EB5"/>
    <w:rsid w:val="0047286B"/>
    <w:rsid w:val="00472BD3"/>
    <w:rsid w:val="00472E27"/>
    <w:rsid w:val="00473D88"/>
    <w:rsid w:val="00474220"/>
    <w:rsid w:val="004752D3"/>
    <w:rsid w:val="004754D4"/>
    <w:rsid w:val="004754E1"/>
    <w:rsid w:val="00475CE0"/>
    <w:rsid w:val="00476827"/>
    <w:rsid w:val="00476BD4"/>
    <w:rsid w:val="00477176"/>
    <w:rsid w:val="0047763F"/>
    <w:rsid w:val="004779D7"/>
    <w:rsid w:val="00477C35"/>
    <w:rsid w:val="00480988"/>
    <w:rsid w:val="00480E05"/>
    <w:rsid w:val="00482BBE"/>
    <w:rsid w:val="00482F00"/>
    <w:rsid w:val="00483A12"/>
    <w:rsid w:val="00484A77"/>
    <w:rsid w:val="0048540F"/>
    <w:rsid w:val="004858BB"/>
    <w:rsid w:val="00485970"/>
    <w:rsid w:val="00485C0D"/>
    <w:rsid w:val="00486575"/>
    <w:rsid w:val="004866D0"/>
    <w:rsid w:val="00494242"/>
    <w:rsid w:val="00494E8E"/>
    <w:rsid w:val="004955BC"/>
    <w:rsid w:val="00495D63"/>
    <w:rsid w:val="0049648F"/>
    <w:rsid w:val="00496606"/>
    <w:rsid w:val="00496F05"/>
    <w:rsid w:val="00497370"/>
    <w:rsid w:val="004A0F39"/>
    <w:rsid w:val="004A126A"/>
    <w:rsid w:val="004A251F"/>
    <w:rsid w:val="004A3BF1"/>
    <w:rsid w:val="004A3E42"/>
    <w:rsid w:val="004A44E3"/>
    <w:rsid w:val="004A4715"/>
    <w:rsid w:val="004A5046"/>
    <w:rsid w:val="004A565E"/>
    <w:rsid w:val="004A5DF3"/>
    <w:rsid w:val="004A6134"/>
    <w:rsid w:val="004A64C1"/>
    <w:rsid w:val="004A6C6D"/>
    <w:rsid w:val="004A7092"/>
    <w:rsid w:val="004B49E6"/>
    <w:rsid w:val="004B4D69"/>
    <w:rsid w:val="004B5EAD"/>
    <w:rsid w:val="004B6386"/>
    <w:rsid w:val="004C01A8"/>
    <w:rsid w:val="004C1840"/>
    <w:rsid w:val="004C1864"/>
    <w:rsid w:val="004C24C9"/>
    <w:rsid w:val="004C2673"/>
    <w:rsid w:val="004C31B6"/>
    <w:rsid w:val="004C5319"/>
    <w:rsid w:val="004C621F"/>
    <w:rsid w:val="004C6C32"/>
    <w:rsid w:val="004C7948"/>
    <w:rsid w:val="004C7BB8"/>
    <w:rsid w:val="004C7C60"/>
    <w:rsid w:val="004D0DFE"/>
    <w:rsid w:val="004D1D91"/>
    <w:rsid w:val="004D22C3"/>
    <w:rsid w:val="004D6155"/>
    <w:rsid w:val="004D6237"/>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432E"/>
    <w:rsid w:val="004F510C"/>
    <w:rsid w:val="004F5479"/>
    <w:rsid w:val="004F7528"/>
    <w:rsid w:val="004F7BCA"/>
    <w:rsid w:val="004F7D89"/>
    <w:rsid w:val="00501981"/>
    <w:rsid w:val="00501A85"/>
    <w:rsid w:val="00501BB3"/>
    <w:rsid w:val="005021DD"/>
    <w:rsid w:val="005026CA"/>
    <w:rsid w:val="00502B72"/>
    <w:rsid w:val="00502C16"/>
    <w:rsid w:val="0050325E"/>
    <w:rsid w:val="00504BC1"/>
    <w:rsid w:val="00505134"/>
    <w:rsid w:val="00505C04"/>
    <w:rsid w:val="00511C25"/>
    <w:rsid w:val="00511CD2"/>
    <w:rsid w:val="00511DB5"/>
    <w:rsid w:val="00511F15"/>
    <w:rsid w:val="0051318C"/>
    <w:rsid w:val="005142CD"/>
    <w:rsid w:val="005143C9"/>
    <w:rsid w:val="005157A9"/>
    <w:rsid w:val="00515906"/>
    <w:rsid w:val="00516D16"/>
    <w:rsid w:val="005173A7"/>
    <w:rsid w:val="005177E1"/>
    <w:rsid w:val="0051784A"/>
    <w:rsid w:val="00520C0A"/>
    <w:rsid w:val="005218B6"/>
    <w:rsid w:val="00522589"/>
    <w:rsid w:val="00524545"/>
    <w:rsid w:val="005255BF"/>
    <w:rsid w:val="005257DE"/>
    <w:rsid w:val="00525FA7"/>
    <w:rsid w:val="00527200"/>
    <w:rsid w:val="00530157"/>
    <w:rsid w:val="00530DB4"/>
    <w:rsid w:val="00531EBE"/>
    <w:rsid w:val="00532F8B"/>
    <w:rsid w:val="00533737"/>
    <w:rsid w:val="00535B79"/>
    <w:rsid w:val="00535D7C"/>
    <w:rsid w:val="00536579"/>
    <w:rsid w:val="00536795"/>
    <w:rsid w:val="00536A1D"/>
    <w:rsid w:val="00536C1E"/>
    <w:rsid w:val="00541797"/>
    <w:rsid w:val="0054343A"/>
    <w:rsid w:val="00543974"/>
    <w:rsid w:val="00543EBF"/>
    <w:rsid w:val="00544ABA"/>
    <w:rsid w:val="0054593A"/>
    <w:rsid w:val="005467FB"/>
    <w:rsid w:val="00546AE9"/>
    <w:rsid w:val="0054738C"/>
    <w:rsid w:val="00547989"/>
    <w:rsid w:val="00551320"/>
    <w:rsid w:val="005518A4"/>
    <w:rsid w:val="00552768"/>
    <w:rsid w:val="00552935"/>
    <w:rsid w:val="00552ED7"/>
    <w:rsid w:val="00553127"/>
    <w:rsid w:val="005537D5"/>
    <w:rsid w:val="00554BE7"/>
    <w:rsid w:val="0055672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580"/>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E"/>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25E"/>
    <w:rsid w:val="00595887"/>
    <w:rsid w:val="005961F7"/>
    <w:rsid w:val="005967BB"/>
    <w:rsid w:val="00596B9C"/>
    <w:rsid w:val="005A054D"/>
    <w:rsid w:val="005A0A46"/>
    <w:rsid w:val="005A10B9"/>
    <w:rsid w:val="005A11EA"/>
    <w:rsid w:val="005A184F"/>
    <w:rsid w:val="005A269F"/>
    <w:rsid w:val="005A305E"/>
    <w:rsid w:val="005A30BB"/>
    <w:rsid w:val="005A34A6"/>
    <w:rsid w:val="005A3887"/>
    <w:rsid w:val="005A3C5D"/>
    <w:rsid w:val="005B0542"/>
    <w:rsid w:val="005B07A8"/>
    <w:rsid w:val="005B15F5"/>
    <w:rsid w:val="005B1995"/>
    <w:rsid w:val="005B2225"/>
    <w:rsid w:val="005B2799"/>
    <w:rsid w:val="005B2B77"/>
    <w:rsid w:val="005B3D4A"/>
    <w:rsid w:val="005B4D87"/>
    <w:rsid w:val="005B553D"/>
    <w:rsid w:val="005B6F28"/>
    <w:rsid w:val="005B7DD1"/>
    <w:rsid w:val="005C00A0"/>
    <w:rsid w:val="005C0D17"/>
    <w:rsid w:val="005C24E1"/>
    <w:rsid w:val="005C283A"/>
    <w:rsid w:val="005C28FA"/>
    <w:rsid w:val="005C380B"/>
    <w:rsid w:val="005C40F4"/>
    <w:rsid w:val="005C43BE"/>
    <w:rsid w:val="005C44F3"/>
    <w:rsid w:val="005C5528"/>
    <w:rsid w:val="005C5DBF"/>
    <w:rsid w:val="005C66CF"/>
    <w:rsid w:val="005C6CE4"/>
    <w:rsid w:val="005C712D"/>
    <w:rsid w:val="005C7C75"/>
    <w:rsid w:val="005D0E4F"/>
    <w:rsid w:val="005D1E32"/>
    <w:rsid w:val="005D206B"/>
    <w:rsid w:val="005D22B7"/>
    <w:rsid w:val="005D2324"/>
    <w:rsid w:val="005D2BDE"/>
    <w:rsid w:val="005D3D76"/>
    <w:rsid w:val="005D4051"/>
    <w:rsid w:val="005D4578"/>
    <w:rsid w:val="005D45D2"/>
    <w:rsid w:val="005D4EFA"/>
    <w:rsid w:val="005D55BA"/>
    <w:rsid w:val="005D5ADB"/>
    <w:rsid w:val="005D648A"/>
    <w:rsid w:val="005D6FA5"/>
    <w:rsid w:val="005D7E0D"/>
    <w:rsid w:val="005E234A"/>
    <w:rsid w:val="005E2C2D"/>
    <w:rsid w:val="005E35CC"/>
    <w:rsid w:val="005E371E"/>
    <w:rsid w:val="005E3C96"/>
    <w:rsid w:val="005E53F9"/>
    <w:rsid w:val="005E775D"/>
    <w:rsid w:val="005F0A43"/>
    <w:rsid w:val="005F27BF"/>
    <w:rsid w:val="005F4171"/>
    <w:rsid w:val="005F4487"/>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295"/>
    <w:rsid w:val="00613459"/>
    <w:rsid w:val="00613AF8"/>
    <w:rsid w:val="00613D8E"/>
    <w:rsid w:val="006142E0"/>
    <w:rsid w:val="006150CB"/>
    <w:rsid w:val="00615E61"/>
    <w:rsid w:val="00616112"/>
    <w:rsid w:val="006205CA"/>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F53"/>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E59"/>
    <w:rsid w:val="006638AD"/>
    <w:rsid w:val="0066478C"/>
    <w:rsid w:val="00665EBF"/>
    <w:rsid w:val="0066714C"/>
    <w:rsid w:val="0066732C"/>
    <w:rsid w:val="006679F5"/>
    <w:rsid w:val="00667B77"/>
    <w:rsid w:val="006705B6"/>
    <w:rsid w:val="006716DA"/>
    <w:rsid w:val="006728ED"/>
    <w:rsid w:val="006732B1"/>
    <w:rsid w:val="0067446F"/>
    <w:rsid w:val="006746A4"/>
    <w:rsid w:val="00675558"/>
    <w:rsid w:val="00675611"/>
    <w:rsid w:val="00675999"/>
    <w:rsid w:val="00675A60"/>
    <w:rsid w:val="0067697E"/>
    <w:rsid w:val="00677443"/>
    <w:rsid w:val="0067769A"/>
    <w:rsid w:val="00677EDF"/>
    <w:rsid w:val="006806A3"/>
    <w:rsid w:val="006806A6"/>
    <w:rsid w:val="00681211"/>
    <w:rsid w:val="00681A85"/>
    <w:rsid w:val="00681B36"/>
    <w:rsid w:val="00682E14"/>
    <w:rsid w:val="0068436C"/>
    <w:rsid w:val="006848ED"/>
    <w:rsid w:val="0068545E"/>
    <w:rsid w:val="00685FD4"/>
    <w:rsid w:val="00686612"/>
    <w:rsid w:val="0068661E"/>
    <w:rsid w:val="00690A49"/>
    <w:rsid w:val="00690BB6"/>
    <w:rsid w:val="00690D13"/>
    <w:rsid w:val="00691B30"/>
    <w:rsid w:val="00693E1F"/>
    <w:rsid w:val="00693ECB"/>
    <w:rsid w:val="006940CF"/>
    <w:rsid w:val="00694797"/>
    <w:rsid w:val="00695887"/>
    <w:rsid w:val="00695BB7"/>
    <w:rsid w:val="0069617D"/>
    <w:rsid w:val="00697733"/>
    <w:rsid w:val="006A10B4"/>
    <w:rsid w:val="006A254E"/>
    <w:rsid w:val="006A2B51"/>
    <w:rsid w:val="006A2C30"/>
    <w:rsid w:val="006A301C"/>
    <w:rsid w:val="006A3E2B"/>
    <w:rsid w:val="006A6E17"/>
    <w:rsid w:val="006B120D"/>
    <w:rsid w:val="006B1741"/>
    <w:rsid w:val="006B17E7"/>
    <w:rsid w:val="006B19E8"/>
    <w:rsid w:val="006B1A8A"/>
    <w:rsid w:val="006B1FD5"/>
    <w:rsid w:val="006B4B26"/>
    <w:rsid w:val="006B555A"/>
    <w:rsid w:val="006B600A"/>
    <w:rsid w:val="006B6635"/>
    <w:rsid w:val="006B70DA"/>
    <w:rsid w:val="006B7D22"/>
    <w:rsid w:val="006B7D2C"/>
    <w:rsid w:val="006C1019"/>
    <w:rsid w:val="006C19FE"/>
    <w:rsid w:val="006C2BB5"/>
    <w:rsid w:val="006C2BEE"/>
    <w:rsid w:val="006C3AD8"/>
    <w:rsid w:val="006C4516"/>
    <w:rsid w:val="006C455E"/>
    <w:rsid w:val="006C536C"/>
    <w:rsid w:val="006C5958"/>
    <w:rsid w:val="006C5B4F"/>
    <w:rsid w:val="006C643C"/>
    <w:rsid w:val="006C686B"/>
    <w:rsid w:val="006C6E3A"/>
    <w:rsid w:val="006C6FD7"/>
    <w:rsid w:val="006C70C8"/>
    <w:rsid w:val="006D00DB"/>
    <w:rsid w:val="006D0361"/>
    <w:rsid w:val="006D16B0"/>
    <w:rsid w:val="006D2182"/>
    <w:rsid w:val="006D2444"/>
    <w:rsid w:val="006D254B"/>
    <w:rsid w:val="006D289B"/>
    <w:rsid w:val="006D375C"/>
    <w:rsid w:val="006D3BE1"/>
    <w:rsid w:val="006D48FC"/>
    <w:rsid w:val="006D5F18"/>
    <w:rsid w:val="006D5FE1"/>
    <w:rsid w:val="006D62BC"/>
    <w:rsid w:val="006D6450"/>
    <w:rsid w:val="006D6939"/>
    <w:rsid w:val="006D7EB0"/>
    <w:rsid w:val="006E0138"/>
    <w:rsid w:val="006E069D"/>
    <w:rsid w:val="006E0BB0"/>
    <w:rsid w:val="006E12C3"/>
    <w:rsid w:val="006E2529"/>
    <w:rsid w:val="006E39F0"/>
    <w:rsid w:val="006E4155"/>
    <w:rsid w:val="006E45F3"/>
    <w:rsid w:val="006E4A2F"/>
    <w:rsid w:val="006E4ED4"/>
    <w:rsid w:val="006E5E19"/>
    <w:rsid w:val="006E61C3"/>
    <w:rsid w:val="006E799D"/>
    <w:rsid w:val="006F0593"/>
    <w:rsid w:val="006F1064"/>
    <w:rsid w:val="006F14E6"/>
    <w:rsid w:val="006F1EB7"/>
    <w:rsid w:val="006F4968"/>
    <w:rsid w:val="006F4C3D"/>
    <w:rsid w:val="006F52E5"/>
    <w:rsid w:val="006F6066"/>
    <w:rsid w:val="006F6850"/>
    <w:rsid w:val="006F707E"/>
    <w:rsid w:val="007001DC"/>
    <w:rsid w:val="007025CB"/>
    <w:rsid w:val="007034AA"/>
    <w:rsid w:val="00703C9D"/>
    <w:rsid w:val="00704705"/>
    <w:rsid w:val="0070490C"/>
    <w:rsid w:val="00705C38"/>
    <w:rsid w:val="00706465"/>
    <w:rsid w:val="0070695A"/>
    <w:rsid w:val="0070782D"/>
    <w:rsid w:val="007079F9"/>
    <w:rsid w:val="007109C2"/>
    <w:rsid w:val="00711340"/>
    <w:rsid w:val="007127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234"/>
    <w:rsid w:val="007315A2"/>
    <w:rsid w:val="00731E7C"/>
    <w:rsid w:val="007329EF"/>
    <w:rsid w:val="0073327A"/>
    <w:rsid w:val="00734EBE"/>
    <w:rsid w:val="007350AA"/>
    <w:rsid w:val="00736381"/>
    <w:rsid w:val="00736DD8"/>
    <w:rsid w:val="0074076A"/>
    <w:rsid w:val="00741AF4"/>
    <w:rsid w:val="00741DCC"/>
    <w:rsid w:val="0074203A"/>
    <w:rsid w:val="007427B5"/>
    <w:rsid w:val="00742865"/>
    <w:rsid w:val="0074296C"/>
    <w:rsid w:val="00742C83"/>
    <w:rsid w:val="0074360F"/>
    <w:rsid w:val="00744A64"/>
    <w:rsid w:val="00744D47"/>
    <w:rsid w:val="00744EA0"/>
    <w:rsid w:val="007453AF"/>
    <w:rsid w:val="0074638D"/>
    <w:rsid w:val="00746484"/>
    <w:rsid w:val="0074704F"/>
    <w:rsid w:val="0074766E"/>
    <w:rsid w:val="00747F48"/>
    <w:rsid w:val="00747F4C"/>
    <w:rsid w:val="00750AC7"/>
    <w:rsid w:val="00751091"/>
    <w:rsid w:val="00751780"/>
    <w:rsid w:val="00751B83"/>
    <w:rsid w:val="0075354A"/>
    <w:rsid w:val="00754359"/>
    <w:rsid w:val="00754411"/>
    <w:rsid w:val="00754BD9"/>
    <w:rsid w:val="00754E7A"/>
    <w:rsid w:val="0075540C"/>
    <w:rsid w:val="00755DB1"/>
    <w:rsid w:val="0075622E"/>
    <w:rsid w:val="007574FC"/>
    <w:rsid w:val="00760975"/>
    <w:rsid w:val="00761FDA"/>
    <w:rsid w:val="007621FF"/>
    <w:rsid w:val="007623C2"/>
    <w:rsid w:val="007634E3"/>
    <w:rsid w:val="00764194"/>
    <w:rsid w:val="007643B5"/>
    <w:rsid w:val="00765ED3"/>
    <w:rsid w:val="0076681D"/>
    <w:rsid w:val="00766A65"/>
    <w:rsid w:val="00766B19"/>
    <w:rsid w:val="007671F5"/>
    <w:rsid w:val="007676B8"/>
    <w:rsid w:val="00770A9C"/>
    <w:rsid w:val="007713F3"/>
    <w:rsid w:val="0077175C"/>
    <w:rsid w:val="00771870"/>
    <w:rsid w:val="00771BF9"/>
    <w:rsid w:val="00772AB0"/>
    <w:rsid w:val="00772F8A"/>
    <w:rsid w:val="007739C6"/>
    <w:rsid w:val="00774889"/>
    <w:rsid w:val="00774FF5"/>
    <w:rsid w:val="007750B3"/>
    <w:rsid w:val="00775F76"/>
    <w:rsid w:val="00776AEA"/>
    <w:rsid w:val="00777BA0"/>
    <w:rsid w:val="007803BD"/>
    <w:rsid w:val="007811DC"/>
    <w:rsid w:val="007820FA"/>
    <w:rsid w:val="0078285F"/>
    <w:rsid w:val="00782F18"/>
    <w:rsid w:val="00783207"/>
    <w:rsid w:val="00783E1D"/>
    <w:rsid w:val="0078483B"/>
    <w:rsid w:val="007849E4"/>
    <w:rsid w:val="00784DCD"/>
    <w:rsid w:val="00784EED"/>
    <w:rsid w:val="00785900"/>
    <w:rsid w:val="00786958"/>
    <w:rsid w:val="00786E71"/>
    <w:rsid w:val="0079110F"/>
    <w:rsid w:val="0079162F"/>
    <w:rsid w:val="00792FD6"/>
    <w:rsid w:val="0079318C"/>
    <w:rsid w:val="00794924"/>
    <w:rsid w:val="00794EAB"/>
    <w:rsid w:val="007A070A"/>
    <w:rsid w:val="007A0BC2"/>
    <w:rsid w:val="007A0FB5"/>
    <w:rsid w:val="007A1F44"/>
    <w:rsid w:val="007A23FF"/>
    <w:rsid w:val="007A295B"/>
    <w:rsid w:val="007A3424"/>
    <w:rsid w:val="007A35EF"/>
    <w:rsid w:val="007A43A2"/>
    <w:rsid w:val="007A4D04"/>
    <w:rsid w:val="007A7A96"/>
    <w:rsid w:val="007A7CF7"/>
    <w:rsid w:val="007A7E4B"/>
    <w:rsid w:val="007A7E9D"/>
    <w:rsid w:val="007B03AF"/>
    <w:rsid w:val="007B1543"/>
    <w:rsid w:val="007B1AC0"/>
    <w:rsid w:val="007B270A"/>
    <w:rsid w:val="007B2871"/>
    <w:rsid w:val="007B2D3B"/>
    <w:rsid w:val="007B52CD"/>
    <w:rsid w:val="007B7DC1"/>
    <w:rsid w:val="007B7EDB"/>
    <w:rsid w:val="007C19AD"/>
    <w:rsid w:val="007C3598"/>
    <w:rsid w:val="007C3FA8"/>
    <w:rsid w:val="007C68DA"/>
    <w:rsid w:val="007D14A9"/>
    <w:rsid w:val="007D229A"/>
    <w:rsid w:val="007D2F44"/>
    <w:rsid w:val="007D2F4D"/>
    <w:rsid w:val="007D4178"/>
    <w:rsid w:val="007D4D33"/>
    <w:rsid w:val="007D5E18"/>
    <w:rsid w:val="007D68C9"/>
    <w:rsid w:val="007D7175"/>
    <w:rsid w:val="007D7589"/>
    <w:rsid w:val="007E1369"/>
    <w:rsid w:val="007E1A1B"/>
    <w:rsid w:val="007E1A88"/>
    <w:rsid w:val="007E4C88"/>
    <w:rsid w:val="007E585E"/>
    <w:rsid w:val="007E7700"/>
    <w:rsid w:val="007E7DDF"/>
    <w:rsid w:val="007F11C8"/>
    <w:rsid w:val="007F16E8"/>
    <w:rsid w:val="007F1CFB"/>
    <w:rsid w:val="007F220B"/>
    <w:rsid w:val="007F27DD"/>
    <w:rsid w:val="007F6880"/>
    <w:rsid w:val="007F76B4"/>
    <w:rsid w:val="008001B4"/>
    <w:rsid w:val="00800769"/>
    <w:rsid w:val="00800ED2"/>
    <w:rsid w:val="0080179D"/>
    <w:rsid w:val="00802E74"/>
    <w:rsid w:val="008036A8"/>
    <w:rsid w:val="00804B92"/>
    <w:rsid w:val="00804E21"/>
    <w:rsid w:val="00805092"/>
    <w:rsid w:val="00805CB8"/>
    <w:rsid w:val="00806AAF"/>
    <w:rsid w:val="008070AC"/>
    <w:rsid w:val="008101FD"/>
    <w:rsid w:val="008107AF"/>
    <w:rsid w:val="00810D8D"/>
    <w:rsid w:val="00811835"/>
    <w:rsid w:val="00811977"/>
    <w:rsid w:val="0081454C"/>
    <w:rsid w:val="0081581D"/>
    <w:rsid w:val="008172BE"/>
    <w:rsid w:val="00817B71"/>
    <w:rsid w:val="00820244"/>
    <w:rsid w:val="008221B3"/>
    <w:rsid w:val="0082248E"/>
    <w:rsid w:val="00824FDF"/>
    <w:rsid w:val="00825125"/>
    <w:rsid w:val="008257CC"/>
    <w:rsid w:val="008274BF"/>
    <w:rsid w:val="00827506"/>
    <w:rsid w:val="00830DC3"/>
    <w:rsid w:val="00831555"/>
    <w:rsid w:val="00831F52"/>
    <w:rsid w:val="00832154"/>
    <w:rsid w:val="00832F5C"/>
    <w:rsid w:val="008338ED"/>
    <w:rsid w:val="00834132"/>
    <w:rsid w:val="008359E0"/>
    <w:rsid w:val="008366E3"/>
    <w:rsid w:val="008376F6"/>
    <w:rsid w:val="00837D5B"/>
    <w:rsid w:val="00840607"/>
    <w:rsid w:val="00841CD2"/>
    <w:rsid w:val="00842B77"/>
    <w:rsid w:val="0084309F"/>
    <w:rsid w:val="00843432"/>
    <w:rsid w:val="0084388A"/>
    <w:rsid w:val="00844CBC"/>
    <w:rsid w:val="00845C12"/>
    <w:rsid w:val="008469D9"/>
    <w:rsid w:val="00846DC0"/>
    <w:rsid w:val="008474A7"/>
    <w:rsid w:val="00847D77"/>
    <w:rsid w:val="008506B6"/>
    <w:rsid w:val="00850AE0"/>
    <w:rsid w:val="008524D2"/>
    <w:rsid w:val="00852E19"/>
    <w:rsid w:val="00856833"/>
    <w:rsid w:val="00856840"/>
    <w:rsid w:val="0086087C"/>
    <w:rsid w:val="00860D8E"/>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F73"/>
    <w:rsid w:val="00877654"/>
    <w:rsid w:val="00880F30"/>
    <w:rsid w:val="008813CF"/>
    <w:rsid w:val="00881D37"/>
    <w:rsid w:val="008833E8"/>
    <w:rsid w:val="00887075"/>
    <w:rsid w:val="00887086"/>
    <w:rsid w:val="00887B48"/>
    <w:rsid w:val="0089176E"/>
    <w:rsid w:val="008917E0"/>
    <w:rsid w:val="00892365"/>
    <w:rsid w:val="00892BE5"/>
    <w:rsid w:val="0089387C"/>
    <w:rsid w:val="0089444E"/>
    <w:rsid w:val="008949DF"/>
    <w:rsid w:val="008951DB"/>
    <w:rsid w:val="00896C81"/>
    <w:rsid w:val="00896D83"/>
    <w:rsid w:val="008979CA"/>
    <w:rsid w:val="00897F2A"/>
    <w:rsid w:val="008A0AB2"/>
    <w:rsid w:val="008A0CFC"/>
    <w:rsid w:val="008A12FE"/>
    <w:rsid w:val="008A28B6"/>
    <w:rsid w:val="008A2BB1"/>
    <w:rsid w:val="008A3466"/>
    <w:rsid w:val="008A389F"/>
    <w:rsid w:val="008A3C83"/>
    <w:rsid w:val="008A3D02"/>
    <w:rsid w:val="008A5940"/>
    <w:rsid w:val="008A73B2"/>
    <w:rsid w:val="008B043F"/>
    <w:rsid w:val="008B0808"/>
    <w:rsid w:val="008B0AEC"/>
    <w:rsid w:val="008B1E53"/>
    <w:rsid w:val="008B1E5B"/>
    <w:rsid w:val="008B21EA"/>
    <w:rsid w:val="008B2CE3"/>
    <w:rsid w:val="008B389D"/>
    <w:rsid w:val="008B3C5C"/>
    <w:rsid w:val="008B5299"/>
    <w:rsid w:val="008B5A5F"/>
    <w:rsid w:val="008B5AB0"/>
    <w:rsid w:val="008B6054"/>
    <w:rsid w:val="008B606C"/>
    <w:rsid w:val="008B7B08"/>
    <w:rsid w:val="008C00E1"/>
    <w:rsid w:val="008C13F0"/>
    <w:rsid w:val="008C1F26"/>
    <w:rsid w:val="008C2076"/>
    <w:rsid w:val="008C2250"/>
    <w:rsid w:val="008C2A3A"/>
    <w:rsid w:val="008C4C7E"/>
    <w:rsid w:val="008C5C46"/>
    <w:rsid w:val="008C6184"/>
    <w:rsid w:val="008C785E"/>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271"/>
    <w:rsid w:val="008E2251"/>
    <w:rsid w:val="008E24B3"/>
    <w:rsid w:val="008E24CA"/>
    <w:rsid w:val="008E2F6E"/>
    <w:rsid w:val="008E38AD"/>
    <w:rsid w:val="008E3B00"/>
    <w:rsid w:val="008E3EEC"/>
    <w:rsid w:val="008E5BF2"/>
    <w:rsid w:val="008E5C81"/>
    <w:rsid w:val="008E6AC1"/>
    <w:rsid w:val="008F0A38"/>
    <w:rsid w:val="008F0F84"/>
    <w:rsid w:val="008F1014"/>
    <w:rsid w:val="008F11C9"/>
    <w:rsid w:val="008F158F"/>
    <w:rsid w:val="008F23D8"/>
    <w:rsid w:val="008F2FD5"/>
    <w:rsid w:val="008F37E5"/>
    <w:rsid w:val="008F3FBD"/>
    <w:rsid w:val="008F48C2"/>
    <w:rsid w:val="008F5840"/>
    <w:rsid w:val="008F5EEF"/>
    <w:rsid w:val="008F66FE"/>
    <w:rsid w:val="008F6890"/>
    <w:rsid w:val="008F70DA"/>
    <w:rsid w:val="008F72CC"/>
    <w:rsid w:val="008F72CD"/>
    <w:rsid w:val="00903802"/>
    <w:rsid w:val="0090471B"/>
    <w:rsid w:val="0090696D"/>
    <w:rsid w:val="00906CD6"/>
    <w:rsid w:val="00906E4D"/>
    <w:rsid w:val="00906F31"/>
    <w:rsid w:val="009078B3"/>
    <w:rsid w:val="00907A77"/>
    <w:rsid w:val="00907E00"/>
    <w:rsid w:val="0091088D"/>
    <w:rsid w:val="00910FC9"/>
    <w:rsid w:val="0091291A"/>
    <w:rsid w:val="00913191"/>
    <w:rsid w:val="00913612"/>
    <w:rsid w:val="0091366A"/>
    <w:rsid w:val="00913824"/>
    <w:rsid w:val="00915757"/>
    <w:rsid w:val="009159B3"/>
    <w:rsid w:val="00916181"/>
    <w:rsid w:val="00916F25"/>
    <w:rsid w:val="009204C5"/>
    <w:rsid w:val="00920E32"/>
    <w:rsid w:val="009211C6"/>
    <w:rsid w:val="0092180D"/>
    <w:rsid w:val="009232C9"/>
    <w:rsid w:val="00923608"/>
    <w:rsid w:val="009238E5"/>
    <w:rsid w:val="00923F12"/>
    <w:rsid w:val="00924FF8"/>
    <w:rsid w:val="00925BA8"/>
    <w:rsid w:val="00926DA7"/>
    <w:rsid w:val="00926F48"/>
    <w:rsid w:val="00927F8B"/>
    <w:rsid w:val="0093094D"/>
    <w:rsid w:val="009328C7"/>
    <w:rsid w:val="009336EC"/>
    <w:rsid w:val="00933F56"/>
    <w:rsid w:val="00934C13"/>
    <w:rsid w:val="00935228"/>
    <w:rsid w:val="009355A2"/>
    <w:rsid w:val="00935F9E"/>
    <w:rsid w:val="00936D98"/>
    <w:rsid w:val="009408AB"/>
    <w:rsid w:val="00942C80"/>
    <w:rsid w:val="00943197"/>
    <w:rsid w:val="009435F2"/>
    <w:rsid w:val="00944340"/>
    <w:rsid w:val="00945180"/>
    <w:rsid w:val="0094590C"/>
    <w:rsid w:val="00946355"/>
    <w:rsid w:val="009468B7"/>
    <w:rsid w:val="009469BC"/>
    <w:rsid w:val="0094724E"/>
    <w:rsid w:val="00947973"/>
    <w:rsid w:val="00947BE6"/>
    <w:rsid w:val="0095048D"/>
    <w:rsid w:val="009514C5"/>
    <w:rsid w:val="00951ADB"/>
    <w:rsid w:val="0095380C"/>
    <w:rsid w:val="00954353"/>
    <w:rsid w:val="00955C0A"/>
    <w:rsid w:val="00955C4F"/>
    <w:rsid w:val="00960925"/>
    <w:rsid w:val="00962C2E"/>
    <w:rsid w:val="00964FE9"/>
    <w:rsid w:val="009657F1"/>
    <w:rsid w:val="0096625D"/>
    <w:rsid w:val="00967A3A"/>
    <w:rsid w:val="00967CBD"/>
    <w:rsid w:val="009709F8"/>
    <w:rsid w:val="00970DE9"/>
    <w:rsid w:val="00972929"/>
    <w:rsid w:val="00972F91"/>
    <w:rsid w:val="009734EE"/>
    <w:rsid w:val="00973827"/>
    <w:rsid w:val="009742D3"/>
    <w:rsid w:val="009758BF"/>
    <w:rsid w:val="00977BA7"/>
    <w:rsid w:val="00980517"/>
    <w:rsid w:val="0098194F"/>
    <w:rsid w:val="00982500"/>
    <w:rsid w:val="009826C8"/>
    <w:rsid w:val="009836E4"/>
    <w:rsid w:val="0098412F"/>
    <w:rsid w:val="00984F1E"/>
    <w:rsid w:val="00985044"/>
    <w:rsid w:val="00985AF9"/>
    <w:rsid w:val="00985F28"/>
    <w:rsid w:val="00986149"/>
    <w:rsid w:val="00986176"/>
    <w:rsid w:val="00986E7F"/>
    <w:rsid w:val="00987536"/>
    <w:rsid w:val="00990BD5"/>
    <w:rsid w:val="00991201"/>
    <w:rsid w:val="0099196F"/>
    <w:rsid w:val="00992B98"/>
    <w:rsid w:val="0099359F"/>
    <w:rsid w:val="00994871"/>
    <w:rsid w:val="00994E08"/>
    <w:rsid w:val="009951F9"/>
    <w:rsid w:val="00995473"/>
    <w:rsid w:val="00995C95"/>
    <w:rsid w:val="00995E85"/>
    <w:rsid w:val="00996468"/>
    <w:rsid w:val="00996876"/>
    <w:rsid w:val="00996FFA"/>
    <w:rsid w:val="0099706F"/>
    <w:rsid w:val="009973F1"/>
    <w:rsid w:val="009973F3"/>
    <w:rsid w:val="00997618"/>
    <w:rsid w:val="009A010D"/>
    <w:rsid w:val="009A0C6F"/>
    <w:rsid w:val="009A14EF"/>
    <w:rsid w:val="009A2DF9"/>
    <w:rsid w:val="009A3A86"/>
    <w:rsid w:val="009A4869"/>
    <w:rsid w:val="009A6A6B"/>
    <w:rsid w:val="009A74F6"/>
    <w:rsid w:val="009A7ED4"/>
    <w:rsid w:val="009B1EF9"/>
    <w:rsid w:val="009B251B"/>
    <w:rsid w:val="009B26AC"/>
    <w:rsid w:val="009B37E2"/>
    <w:rsid w:val="009B4519"/>
    <w:rsid w:val="009B4696"/>
    <w:rsid w:val="009B48A3"/>
    <w:rsid w:val="009B506B"/>
    <w:rsid w:val="009B544A"/>
    <w:rsid w:val="009B57EF"/>
    <w:rsid w:val="009B5B85"/>
    <w:rsid w:val="009B7204"/>
    <w:rsid w:val="009B7B11"/>
    <w:rsid w:val="009C0074"/>
    <w:rsid w:val="009C0564"/>
    <w:rsid w:val="009C2685"/>
    <w:rsid w:val="009C39BC"/>
    <w:rsid w:val="009C4BC2"/>
    <w:rsid w:val="009C4D22"/>
    <w:rsid w:val="009C6911"/>
    <w:rsid w:val="009C7320"/>
    <w:rsid w:val="009D0729"/>
    <w:rsid w:val="009D0F66"/>
    <w:rsid w:val="009D1A06"/>
    <w:rsid w:val="009D1BA4"/>
    <w:rsid w:val="009D22E4"/>
    <w:rsid w:val="009D22F7"/>
    <w:rsid w:val="009D319C"/>
    <w:rsid w:val="009D5BAB"/>
    <w:rsid w:val="009D6A0A"/>
    <w:rsid w:val="009E058F"/>
    <w:rsid w:val="009E0A9E"/>
    <w:rsid w:val="009E1070"/>
    <w:rsid w:val="009E19A2"/>
    <w:rsid w:val="009E3AFD"/>
    <w:rsid w:val="009E3CDD"/>
    <w:rsid w:val="009E4B16"/>
    <w:rsid w:val="009E5C60"/>
    <w:rsid w:val="009E64DB"/>
    <w:rsid w:val="009E6794"/>
    <w:rsid w:val="009E6BDB"/>
    <w:rsid w:val="009E7189"/>
    <w:rsid w:val="009E78C0"/>
    <w:rsid w:val="009E7E46"/>
    <w:rsid w:val="009E7FC1"/>
    <w:rsid w:val="009F01E1"/>
    <w:rsid w:val="009F0B4D"/>
    <w:rsid w:val="009F1096"/>
    <w:rsid w:val="009F150E"/>
    <w:rsid w:val="009F16ED"/>
    <w:rsid w:val="009F18B9"/>
    <w:rsid w:val="009F27AD"/>
    <w:rsid w:val="009F3FB5"/>
    <w:rsid w:val="009F521F"/>
    <w:rsid w:val="009F553C"/>
    <w:rsid w:val="009F591E"/>
    <w:rsid w:val="009F59F8"/>
    <w:rsid w:val="00A00559"/>
    <w:rsid w:val="00A005B0"/>
    <w:rsid w:val="00A01729"/>
    <w:rsid w:val="00A01D2E"/>
    <w:rsid w:val="00A01F17"/>
    <w:rsid w:val="00A022A5"/>
    <w:rsid w:val="00A03A22"/>
    <w:rsid w:val="00A04634"/>
    <w:rsid w:val="00A06119"/>
    <w:rsid w:val="00A07A48"/>
    <w:rsid w:val="00A108EE"/>
    <w:rsid w:val="00A10BB8"/>
    <w:rsid w:val="00A1200D"/>
    <w:rsid w:val="00A137E4"/>
    <w:rsid w:val="00A13930"/>
    <w:rsid w:val="00A14482"/>
    <w:rsid w:val="00A14813"/>
    <w:rsid w:val="00A15306"/>
    <w:rsid w:val="00A1566A"/>
    <w:rsid w:val="00A165BF"/>
    <w:rsid w:val="00A172E8"/>
    <w:rsid w:val="00A179FF"/>
    <w:rsid w:val="00A20DCA"/>
    <w:rsid w:val="00A21A36"/>
    <w:rsid w:val="00A25294"/>
    <w:rsid w:val="00A254EE"/>
    <w:rsid w:val="00A25BE7"/>
    <w:rsid w:val="00A2660F"/>
    <w:rsid w:val="00A27008"/>
    <w:rsid w:val="00A27CDF"/>
    <w:rsid w:val="00A309C6"/>
    <w:rsid w:val="00A30D13"/>
    <w:rsid w:val="00A314F9"/>
    <w:rsid w:val="00A319D0"/>
    <w:rsid w:val="00A32316"/>
    <w:rsid w:val="00A33172"/>
    <w:rsid w:val="00A3432B"/>
    <w:rsid w:val="00A346BA"/>
    <w:rsid w:val="00A34C67"/>
    <w:rsid w:val="00A34D62"/>
    <w:rsid w:val="00A35B2A"/>
    <w:rsid w:val="00A3611D"/>
    <w:rsid w:val="00A36339"/>
    <w:rsid w:val="00A366E4"/>
    <w:rsid w:val="00A40ACB"/>
    <w:rsid w:val="00A40D55"/>
    <w:rsid w:val="00A4376F"/>
    <w:rsid w:val="00A44C29"/>
    <w:rsid w:val="00A4549F"/>
    <w:rsid w:val="00A45B9B"/>
    <w:rsid w:val="00A460C8"/>
    <w:rsid w:val="00A462FE"/>
    <w:rsid w:val="00A501C9"/>
    <w:rsid w:val="00A50506"/>
    <w:rsid w:val="00A53F55"/>
    <w:rsid w:val="00A5417B"/>
    <w:rsid w:val="00A54599"/>
    <w:rsid w:val="00A54B82"/>
    <w:rsid w:val="00A5640E"/>
    <w:rsid w:val="00A564E4"/>
    <w:rsid w:val="00A569D4"/>
    <w:rsid w:val="00A57F1A"/>
    <w:rsid w:val="00A60163"/>
    <w:rsid w:val="00A6038D"/>
    <w:rsid w:val="00A60CF0"/>
    <w:rsid w:val="00A61429"/>
    <w:rsid w:val="00A614AA"/>
    <w:rsid w:val="00A61514"/>
    <w:rsid w:val="00A61645"/>
    <w:rsid w:val="00A62080"/>
    <w:rsid w:val="00A630A2"/>
    <w:rsid w:val="00A632B8"/>
    <w:rsid w:val="00A63BF3"/>
    <w:rsid w:val="00A64942"/>
    <w:rsid w:val="00A65911"/>
    <w:rsid w:val="00A6643C"/>
    <w:rsid w:val="00A67544"/>
    <w:rsid w:val="00A67C9A"/>
    <w:rsid w:val="00A7075B"/>
    <w:rsid w:val="00A71CE6"/>
    <w:rsid w:val="00A71D23"/>
    <w:rsid w:val="00A7333A"/>
    <w:rsid w:val="00A733B2"/>
    <w:rsid w:val="00A73D0D"/>
    <w:rsid w:val="00A73E57"/>
    <w:rsid w:val="00A74A92"/>
    <w:rsid w:val="00A74B77"/>
    <w:rsid w:val="00A75CC1"/>
    <w:rsid w:val="00A75E88"/>
    <w:rsid w:val="00A763AC"/>
    <w:rsid w:val="00A8056E"/>
    <w:rsid w:val="00A82D58"/>
    <w:rsid w:val="00A83173"/>
    <w:rsid w:val="00A8399D"/>
    <w:rsid w:val="00A83E3D"/>
    <w:rsid w:val="00A8443A"/>
    <w:rsid w:val="00A8479C"/>
    <w:rsid w:val="00A8557B"/>
    <w:rsid w:val="00A85807"/>
    <w:rsid w:val="00A85A05"/>
    <w:rsid w:val="00A864F2"/>
    <w:rsid w:val="00A86D63"/>
    <w:rsid w:val="00A87797"/>
    <w:rsid w:val="00A90E72"/>
    <w:rsid w:val="00A922A2"/>
    <w:rsid w:val="00A92D15"/>
    <w:rsid w:val="00A9327B"/>
    <w:rsid w:val="00A93B69"/>
    <w:rsid w:val="00A963C7"/>
    <w:rsid w:val="00A9760B"/>
    <w:rsid w:val="00A97BF9"/>
    <w:rsid w:val="00AA1626"/>
    <w:rsid w:val="00AA1C25"/>
    <w:rsid w:val="00AA3DB7"/>
    <w:rsid w:val="00AA4AEF"/>
    <w:rsid w:val="00AA505F"/>
    <w:rsid w:val="00AA51F5"/>
    <w:rsid w:val="00AA5E3B"/>
    <w:rsid w:val="00AA68B4"/>
    <w:rsid w:val="00AA74CE"/>
    <w:rsid w:val="00AB0543"/>
    <w:rsid w:val="00AB0A53"/>
    <w:rsid w:val="00AB0AC9"/>
    <w:rsid w:val="00AB185A"/>
    <w:rsid w:val="00AB1BA7"/>
    <w:rsid w:val="00AB1E04"/>
    <w:rsid w:val="00AB29CF"/>
    <w:rsid w:val="00AB3113"/>
    <w:rsid w:val="00AB348A"/>
    <w:rsid w:val="00AB37BE"/>
    <w:rsid w:val="00AB3F38"/>
    <w:rsid w:val="00AB43EC"/>
    <w:rsid w:val="00AB4BF4"/>
    <w:rsid w:val="00AB5ADF"/>
    <w:rsid w:val="00AB5E57"/>
    <w:rsid w:val="00AB725F"/>
    <w:rsid w:val="00AC0705"/>
    <w:rsid w:val="00AC109B"/>
    <w:rsid w:val="00AC4BA9"/>
    <w:rsid w:val="00AC74DA"/>
    <w:rsid w:val="00AC7A2B"/>
    <w:rsid w:val="00AC7C25"/>
    <w:rsid w:val="00AC7D2C"/>
    <w:rsid w:val="00AD00AF"/>
    <w:rsid w:val="00AD0A51"/>
    <w:rsid w:val="00AD0B37"/>
    <w:rsid w:val="00AD11F7"/>
    <w:rsid w:val="00AD1DB7"/>
    <w:rsid w:val="00AD2852"/>
    <w:rsid w:val="00AD3976"/>
    <w:rsid w:val="00AD4D2A"/>
    <w:rsid w:val="00AD542F"/>
    <w:rsid w:val="00AD7305"/>
    <w:rsid w:val="00AD7E64"/>
    <w:rsid w:val="00AE07C1"/>
    <w:rsid w:val="00AE097F"/>
    <w:rsid w:val="00AE0C56"/>
    <w:rsid w:val="00AE149E"/>
    <w:rsid w:val="00AE22F2"/>
    <w:rsid w:val="00AE29FC"/>
    <w:rsid w:val="00AE2D13"/>
    <w:rsid w:val="00AE2F3F"/>
    <w:rsid w:val="00AE3B4E"/>
    <w:rsid w:val="00AE40AC"/>
    <w:rsid w:val="00AE468A"/>
    <w:rsid w:val="00AE59EC"/>
    <w:rsid w:val="00AE6220"/>
    <w:rsid w:val="00AE67B3"/>
    <w:rsid w:val="00AE7864"/>
    <w:rsid w:val="00AE7949"/>
    <w:rsid w:val="00AF25D5"/>
    <w:rsid w:val="00AF3DBB"/>
    <w:rsid w:val="00AF5194"/>
    <w:rsid w:val="00AF53EF"/>
    <w:rsid w:val="00AF73C3"/>
    <w:rsid w:val="00AF795C"/>
    <w:rsid w:val="00B00122"/>
    <w:rsid w:val="00B00752"/>
    <w:rsid w:val="00B026C1"/>
    <w:rsid w:val="00B02B9C"/>
    <w:rsid w:val="00B0353B"/>
    <w:rsid w:val="00B040B2"/>
    <w:rsid w:val="00B04126"/>
    <w:rsid w:val="00B10558"/>
    <w:rsid w:val="00B113DE"/>
    <w:rsid w:val="00B12509"/>
    <w:rsid w:val="00B156A9"/>
    <w:rsid w:val="00B15F83"/>
    <w:rsid w:val="00B160FF"/>
    <w:rsid w:val="00B16322"/>
    <w:rsid w:val="00B1662E"/>
    <w:rsid w:val="00B16A6F"/>
    <w:rsid w:val="00B16E4B"/>
    <w:rsid w:val="00B1757B"/>
    <w:rsid w:val="00B22C0D"/>
    <w:rsid w:val="00B23AF4"/>
    <w:rsid w:val="00B23C15"/>
    <w:rsid w:val="00B25762"/>
    <w:rsid w:val="00B25B40"/>
    <w:rsid w:val="00B25FDE"/>
    <w:rsid w:val="00B262D5"/>
    <w:rsid w:val="00B26AB0"/>
    <w:rsid w:val="00B26AD2"/>
    <w:rsid w:val="00B26CA2"/>
    <w:rsid w:val="00B30B4E"/>
    <w:rsid w:val="00B31246"/>
    <w:rsid w:val="00B32159"/>
    <w:rsid w:val="00B326FF"/>
    <w:rsid w:val="00B33038"/>
    <w:rsid w:val="00B340AA"/>
    <w:rsid w:val="00B34A9F"/>
    <w:rsid w:val="00B34B80"/>
    <w:rsid w:val="00B34EE8"/>
    <w:rsid w:val="00B35CDA"/>
    <w:rsid w:val="00B37D97"/>
    <w:rsid w:val="00B40BD7"/>
    <w:rsid w:val="00B411BD"/>
    <w:rsid w:val="00B41559"/>
    <w:rsid w:val="00B418E8"/>
    <w:rsid w:val="00B42285"/>
    <w:rsid w:val="00B4274B"/>
    <w:rsid w:val="00B435B1"/>
    <w:rsid w:val="00B4367F"/>
    <w:rsid w:val="00B438BA"/>
    <w:rsid w:val="00B44F99"/>
    <w:rsid w:val="00B45876"/>
    <w:rsid w:val="00B47910"/>
    <w:rsid w:val="00B47F48"/>
    <w:rsid w:val="00B50096"/>
    <w:rsid w:val="00B50D61"/>
    <w:rsid w:val="00B51542"/>
    <w:rsid w:val="00B51D1D"/>
    <w:rsid w:val="00B5310E"/>
    <w:rsid w:val="00B54ACC"/>
    <w:rsid w:val="00B54DCB"/>
    <w:rsid w:val="00B55AC2"/>
    <w:rsid w:val="00B560C9"/>
    <w:rsid w:val="00B56533"/>
    <w:rsid w:val="00B56CFC"/>
    <w:rsid w:val="00B57777"/>
    <w:rsid w:val="00B57A17"/>
    <w:rsid w:val="00B615C5"/>
    <w:rsid w:val="00B61BE2"/>
    <w:rsid w:val="00B6266F"/>
    <w:rsid w:val="00B628F5"/>
    <w:rsid w:val="00B62E0B"/>
    <w:rsid w:val="00B63C32"/>
    <w:rsid w:val="00B64434"/>
    <w:rsid w:val="00B711CE"/>
    <w:rsid w:val="00B71DC8"/>
    <w:rsid w:val="00B746C6"/>
    <w:rsid w:val="00B7604C"/>
    <w:rsid w:val="00B7652C"/>
    <w:rsid w:val="00B766BF"/>
    <w:rsid w:val="00B76FA6"/>
    <w:rsid w:val="00B77827"/>
    <w:rsid w:val="00B77FD0"/>
    <w:rsid w:val="00B80910"/>
    <w:rsid w:val="00B8102B"/>
    <w:rsid w:val="00B818F4"/>
    <w:rsid w:val="00B81BC9"/>
    <w:rsid w:val="00B8222F"/>
    <w:rsid w:val="00B82615"/>
    <w:rsid w:val="00B82D3C"/>
    <w:rsid w:val="00B83444"/>
    <w:rsid w:val="00B836ED"/>
    <w:rsid w:val="00B853BE"/>
    <w:rsid w:val="00B85E3C"/>
    <w:rsid w:val="00B86476"/>
    <w:rsid w:val="00B86A3D"/>
    <w:rsid w:val="00B871A5"/>
    <w:rsid w:val="00B871B5"/>
    <w:rsid w:val="00B875C7"/>
    <w:rsid w:val="00B906AD"/>
    <w:rsid w:val="00B90D10"/>
    <w:rsid w:val="00B90FE5"/>
    <w:rsid w:val="00B919AD"/>
    <w:rsid w:val="00B91A2B"/>
    <w:rsid w:val="00B93204"/>
    <w:rsid w:val="00B94E17"/>
    <w:rsid w:val="00B957FE"/>
    <w:rsid w:val="00B95F02"/>
    <w:rsid w:val="00B961C8"/>
    <w:rsid w:val="00B96BEF"/>
    <w:rsid w:val="00B96FC0"/>
    <w:rsid w:val="00B96FEA"/>
    <w:rsid w:val="00B97260"/>
    <w:rsid w:val="00B97A69"/>
    <w:rsid w:val="00B97B05"/>
    <w:rsid w:val="00B97C4D"/>
    <w:rsid w:val="00BA0632"/>
    <w:rsid w:val="00BA0AAA"/>
    <w:rsid w:val="00BA0DFB"/>
    <w:rsid w:val="00BA2FEF"/>
    <w:rsid w:val="00BA6BC0"/>
    <w:rsid w:val="00BA7217"/>
    <w:rsid w:val="00BB1548"/>
    <w:rsid w:val="00BB1C3C"/>
    <w:rsid w:val="00BB1CE7"/>
    <w:rsid w:val="00BB2FD3"/>
    <w:rsid w:val="00BB2FDF"/>
    <w:rsid w:val="00BB2FFF"/>
    <w:rsid w:val="00BB5FCB"/>
    <w:rsid w:val="00BB604B"/>
    <w:rsid w:val="00BB6B9B"/>
    <w:rsid w:val="00BC00EC"/>
    <w:rsid w:val="00BC08C5"/>
    <w:rsid w:val="00BC12FB"/>
    <w:rsid w:val="00BC1C3C"/>
    <w:rsid w:val="00BC238B"/>
    <w:rsid w:val="00BC307F"/>
    <w:rsid w:val="00BC3159"/>
    <w:rsid w:val="00BC3257"/>
    <w:rsid w:val="00BC39DB"/>
    <w:rsid w:val="00BC3A32"/>
    <w:rsid w:val="00BC3B07"/>
    <w:rsid w:val="00BC46EF"/>
    <w:rsid w:val="00BC6DA4"/>
    <w:rsid w:val="00BC6FD6"/>
    <w:rsid w:val="00BD008E"/>
    <w:rsid w:val="00BD2F3B"/>
    <w:rsid w:val="00BD3372"/>
    <w:rsid w:val="00BD338F"/>
    <w:rsid w:val="00BD50AA"/>
    <w:rsid w:val="00BD5135"/>
    <w:rsid w:val="00BD6CC2"/>
    <w:rsid w:val="00BD7291"/>
    <w:rsid w:val="00BD7EA3"/>
    <w:rsid w:val="00BD7FE2"/>
    <w:rsid w:val="00BE0B19"/>
    <w:rsid w:val="00BE0CD6"/>
    <w:rsid w:val="00BE0DD8"/>
    <w:rsid w:val="00BE1D82"/>
    <w:rsid w:val="00BE1EE4"/>
    <w:rsid w:val="00BE1F8B"/>
    <w:rsid w:val="00BE2B4F"/>
    <w:rsid w:val="00BE2F39"/>
    <w:rsid w:val="00BE332D"/>
    <w:rsid w:val="00BE34A2"/>
    <w:rsid w:val="00BE3CF1"/>
    <w:rsid w:val="00BE47EF"/>
    <w:rsid w:val="00BE4B20"/>
    <w:rsid w:val="00BE5A00"/>
    <w:rsid w:val="00BE5FC4"/>
    <w:rsid w:val="00BE7215"/>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95A"/>
    <w:rsid w:val="00C05BEC"/>
    <w:rsid w:val="00C06E7D"/>
    <w:rsid w:val="00C0765D"/>
    <w:rsid w:val="00C07A7A"/>
    <w:rsid w:val="00C10792"/>
    <w:rsid w:val="00C1112B"/>
    <w:rsid w:val="00C11A88"/>
    <w:rsid w:val="00C11B9B"/>
    <w:rsid w:val="00C12012"/>
    <w:rsid w:val="00C1258C"/>
    <w:rsid w:val="00C12874"/>
    <w:rsid w:val="00C12875"/>
    <w:rsid w:val="00C12BC1"/>
    <w:rsid w:val="00C13BDA"/>
    <w:rsid w:val="00C13EE0"/>
    <w:rsid w:val="00C13FFD"/>
    <w:rsid w:val="00C14632"/>
    <w:rsid w:val="00C16AE3"/>
    <w:rsid w:val="00C16C30"/>
    <w:rsid w:val="00C20A00"/>
    <w:rsid w:val="00C21673"/>
    <w:rsid w:val="00C21C7A"/>
    <w:rsid w:val="00C21EE7"/>
    <w:rsid w:val="00C225F6"/>
    <w:rsid w:val="00C23130"/>
    <w:rsid w:val="00C250E8"/>
    <w:rsid w:val="00C2527D"/>
    <w:rsid w:val="00C2541D"/>
    <w:rsid w:val="00C255A5"/>
    <w:rsid w:val="00C2584B"/>
    <w:rsid w:val="00C25942"/>
    <w:rsid w:val="00C25DD9"/>
    <w:rsid w:val="00C2663F"/>
    <w:rsid w:val="00C26DB8"/>
    <w:rsid w:val="00C33095"/>
    <w:rsid w:val="00C331EC"/>
    <w:rsid w:val="00C3400F"/>
    <w:rsid w:val="00C34B64"/>
    <w:rsid w:val="00C34C36"/>
    <w:rsid w:val="00C352B3"/>
    <w:rsid w:val="00C3654C"/>
    <w:rsid w:val="00C36BF5"/>
    <w:rsid w:val="00C36DBC"/>
    <w:rsid w:val="00C376BA"/>
    <w:rsid w:val="00C40373"/>
    <w:rsid w:val="00C4082D"/>
    <w:rsid w:val="00C40AE6"/>
    <w:rsid w:val="00C411AF"/>
    <w:rsid w:val="00C4138D"/>
    <w:rsid w:val="00C41AD2"/>
    <w:rsid w:val="00C41E3A"/>
    <w:rsid w:val="00C4304C"/>
    <w:rsid w:val="00C43315"/>
    <w:rsid w:val="00C43981"/>
    <w:rsid w:val="00C452F5"/>
    <w:rsid w:val="00C46555"/>
    <w:rsid w:val="00C46B15"/>
    <w:rsid w:val="00C46F7D"/>
    <w:rsid w:val="00C479B5"/>
    <w:rsid w:val="00C50242"/>
    <w:rsid w:val="00C5034D"/>
    <w:rsid w:val="00C5050E"/>
    <w:rsid w:val="00C50E99"/>
    <w:rsid w:val="00C52744"/>
    <w:rsid w:val="00C53EB3"/>
    <w:rsid w:val="00C542D4"/>
    <w:rsid w:val="00C54C1B"/>
    <w:rsid w:val="00C54D71"/>
    <w:rsid w:val="00C563F5"/>
    <w:rsid w:val="00C570F7"/>
    <w:rsid w:val="00C62CD5"/>
    <w:rsid w:val="00C636E6"/>
    <w:rsid w:val="00C639D6"/>
    <w:rsid w:val="00C63F8E"/>
    <w:rsid w:val="00C647FB"/>
    <w:rsid w:val="00C654E0"/>
    <w:rsid w:val="00C67EAB"/>
    <w:rsid w:val="00C7076F"/>
    <w:rsid w:val="00C70DFF"/>
    <w:rsid w:val="00C711B1"/>
    <w:rsid w:val="00C71599"/>
    <w:rsid w:val="00C73368"/>
    <w:rsid w:val="00C73CFC"/>
    <w:rsid w:val="00C75A6B"/>
    <w:rsid w:val="00C763B6"/>
    <w:rsid w:val="00C7644F"/>
    <w:rsid w:val="00C7668F"/>
    <w:rsid w:val="00C768F6"/>
    <w:rsid w:val="00C7707F"/>
    <w:rsid w:val="00C7714D"/>
    <w:rsid w:val="00C80073"/>
    <w:rsid w:val="00C80502"/>
    <w:rsid w:val="00C80DEA"/>
    <w:rsid w:val="00C832DC"/>
    <w:rsid w:val="00C8377F"/>
    <w:rsid w:val="00C85068"/>
    <w:rsid w:val="00C86129"/>
    <w:rsid w:val="00C8646D"/>
    <w:rsid w:val="00C91DE3"/>
    <w:rsid w:val="00C92C7F"/>
    <w:rsid w:val="00C9369D"/>
    <w:rsid w:val="00C944FA"/>
    <w:rsid w:val="00C95854"/>
    <w:rsid w:val="00C95EFF"/>
    <w:rsid w:val="00C96D28"/>
    <w:rsid w:val="00C96E6F"/>
    <w:rsid w:val="00C97872"/>
    <w:rsid w:val="00CA0532"/>
    <w:rsid w:val="00CA0930"/>
    <w:rsid w:val="00CA11AC"/>
    <w:rsid w:val="00CA1512"/>
    <w:rsid w:val="00CA2241"/>
    <w:rsid w:val="00CA3CDD"/>
    <w:rsid w:val="00CA403B"/>
    <w:rsid w:val="00CA505A"/>
    <w:rsid w:val="00CA59DD"/>
    <w:rsid w:val="00CA7BF8"/>
    <w:rsid w:val="00CA7F81"/>
    <w:rsid w:val="00CB008E"/>
    <w:rsid w:val="00CB01FA"/>
    <w:rsid w:val="00CB0737"/>
    <w:rsid w:val="00CB097A"/>
    <w:rsid w:val="00CB26EC"/>
    <w:rsid w:val="00CB2D2A"/>
    <w:rsid w:val="00CB388E"/>
    <w:rsid w:val="00CB3DF2"/>
    <w:rsid w:val="00CB405D"/>
    <w:rsid w:val="00CB5B1E"/>
    <w:rsid w:val="00CB65B9"/>
    <w:rsid w:val="00CB787A"/>
    <w:rsid w:val="00CC0C4A"/>
    <w:rsid w:val="00CC17F0"/>
    <w:rsid w:val="00CC1853"/>
    <w:rsid w:val="00CC1FAE"/>
    <w:rsid w:val="00CC3A23"/>
    <w:rsid w:val="00CC4156"/>
    <w:rsid w:val="00CC737C"/>
    <w:rsid w:val="00CD0521"/>
    <w:rsid w:val="00CD087D"/>
    <w:rsid w:val="00CD0F5D"/>
    <w:rsid w:val="00CD1C0B"/>
    <w:rsid w:val="00CD239A"/>
    <w:rsid w:val="00CD5512"/>
    <w:rsid w:val="00CD6E3D"/>
    <w:rsid w:val="00CD71AB"/>
    <w:rsid w:val="00CD7D07"/>
    <w:rsid w:val="00CE0109"/>
    <w:rsid w:val="00CE06D8"/>
    <w:rsid w:val="00CE1FC5"/>
    <w:rsid w:val="00CE264F"/>
    <w:rsid w:val="00CE3BF5"/>
    <w:rsid w:val="00CE46E5"/>
    <w:rsid w:val="00CE485A"/>
    <w:rsid w:val="00CE5279"/>
    <w:rsid w:val="00CE5A78"/>
    <w:rsid w:val="00CE6C96"/>
    <w:rsid w:val="00CE78AE"/>
    <w:rsid w:val="00CE7E62"/>
    <w:rsid w:val="00CF195E"/>
    <w:rsid w:val="00CF19DA"/>
    <w:rsid w:val="00CF1C7F"/>
    <w:rsid w:val="00CF1CC0"/>
    <w:rsid w:val="00CF24F8"/>
    <w:rsid w:val="00CF2653"/>
    <w:rsid w:val="00CF3A0B"/>
    <w:rsid w:val="00CF4247"/>
    <w:rsid w:val="00CF44D9"/>
    <w:rsid w:val="00CF5263"/>
    <w:rsid w:val="00CF60B5"/>
    <w:rsid w:val="00D004FA"/>
    <w:rsid w:val="00D013C5"/>
    <w:rsid w:val="00D01B21"/>
    <w:rsid w:val="00D01DF3"/>
    <w:rsid w:val="00D01E2F"/>
    <w:rsid w:val="00D01E63"/>
    <w:rsid w:val="00D03102"/>
    <w:rsid w:val="00D03727"/>
    <w:rsid w:val="00D0378A"/>
    <w:rsid w:val="00D05132"/>
    <w:rsid w:val="00D05EA9"/>
    <w:rsid w:val="00D071F8"/>
    <w:rsid w:val="00D07252"/>
    <w:rsid w:val="00D074F4"/>
    <w:rsid w:val="00D07CE1"/>
    <w:rsid w:val="00D07FAC"/>
    <w:rsid w:val="00D1026A"/>
    <w:rsid w:val="00D107CF"/>
    <w:rsid w:val="00D119A5"/>
    <w:rsid w:val="00D11B0B"/>
    <w:rsid w:val="00D12293"/>
    <w:rsid w:val="00D12AC3"/>
    <w:rsid w:val="00D1387E"/>
    <w:rsid w:val="00D13E66"/>
    <w:rsid w:val="00D14236"/>
    <w:rsid w:val="00D14553"/>
    <w:rsid w:val="00D14DB1"/>
    <w:rsid w:val="00D15F43"/>
    <w:rsid w:val="00D16E87"/>
    <w:rsid w:val="00D174F3"/>
    <w:rsid w:val="00D20B8B"/>
    <w:rsid w:val="00D2162C"/>
    <w:rsid w:val="00D21A3C"/>
    <w:rsid w:val="00D21B7A"/>
    <w:rsid w:val="00D233F1"/>
    <w:rsid w:val="00D25394"/>
    <w:rsid w:val="00D256F8"/>
    <w:rsid w:val="00D2685C"/>
    <w:rsid w:val="00D26A3B"/>
    <w:rsid w:val="00D27CED"/>
    <w:rsid w:val="00D302FD"/>
    <w:rsid w:val="00D3038A"/>
    <w:rsid w:val="00D3098D"/>
    <w:rsid w:val="00D30CF1"/>
    <w:rsid w:val="00D30FA5"/>
    <w:rsid w:val="00D31A02"/>
    <w:rsid w:val="00D323B1"/>
    <w:rsid w:val="00D3323C"/>
    <w:rsid w:val="00D332C8"/>
    <w:rsid w:val="00D33456"/>
    <w:rsid w:val="00D3396F"/>
    <w:rsid w:val="00D33B99"/>
    <w:rsid w:val="00D33D4D"/>
    <w:rsid w:val="00D34A0B"/>
    <w:rsid w:val="00D36234"/>
    <w:rsid w:val="00D36371"/>
    <w:rsid w:val="00D437D8"/>
    <w:rsid w:val="00D44994"/>
    <w:rsid w:val="00D45DF3"/>
    <w:rsid w:val="00D46174"/>
    <w:rsid w:val="00D47DD0"/>
    <w:rsid w:val="00D50183"/>
    <w:rsid w:val="00D51D12"/>
    <w:rsid w:val="00D51D73"/>
    <w:rsid w:val="00D5362B"/>
    <w:rsid w:val="00D53E47"/>
    <w:rsid w:val="00D55072"/>
    <w:rsid w:val="00D551B5"/>
    <w:rsid w:val="00D56C2B"/>
    <w:rsid w:val="00D56DB2"/>
    <w:rsid w:val="00D5747F"/>
    <w:rsid w:val="00D57495"/>
    <w:rsid w:val="00D574FA"/>
    <w:rsid w:val="00D60AA6"/>
    <w:rsid w:val="00D60C8D"/>
    <w:rsid w:val="00D61374"/>
    <w:rsid w:val="00D6168A"/>
    <w:rsid w:val="00D616A5"/>
    <w:rsid w:val="00D61FF0"/>
    <w:rsid w:val="00D6211D"/>
    <w:rsid w:val="00D62753"/>
    <w:rsid w:val="00D62C97"/>
    <w:rsid w:val="00D63517"/>
    <w:rsid w:val="00D63B75"/>
    <w:rsid w:val="00D63C9D"/>
    <w:rsid w:val="00D656B3"/>
    <w:rsid w:val="00D659B1"/>
    <w:rsid w:val="00D661C5"/>
    <w:rsid w:val="00D66E18"/>
    <w:rsid w:val="00D6734D"/>
    <w:rsid w:val="00D679CF"/>
    <w:rsid w:val="00D679D3"/>
    <w:rsid w:val="00D710E8"/>
    <w:rsid w:val="00D720CC"/>
    <w:rsid w:val="00D72741"/>
    <w:rsid w:val="00D72F5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86"/>
    <w:rsid w:val="00D919E6"/>
    <w:rsid w:val="00D91BE1"/>
    <w:rsid w:val="00D92285"/>
    <w:rsid w:val="00D92C29"/>
    <w:rsid w:val="00D936E2"/>
    <w:rsid w:val="00D94762"/>
    <w:rsid w:val="00D95104"/>
    <w:rsid w:val="00D95600"/>
    <w:rsid w:val="00D9683C"/>
    <w:rsid w:val="00D9718A"/>
    <w:rsid w:val="00D97884"/>
    <w:rsid w:val="00DA021F"/>
    <w:rsid w:val="00DA03C8"/>
    <w:rsid w:val="00DA0A7F"/>
    <w:rsid w:val="00DA1C31"/>
    <w:rsid w:val="00DA20BC"/>
    <w:rsid w:val="00DA2ED7"/>
    <w:rsid w:val="00DA3E7A"/>
    <w:rsid w:val="00DA430C"/>
    <w:rsid w:val="00DA615D"/>
    <w:rsid w:val="00DA6598"/>
    <w:rsid w:val="00DA6C0F"/>
    <w:rsid w:val="00DA702F"/>
    <w:rsid w:val="00DA7F8A"/>
    <w:rsid w:val="00DB0176"/>
    <w:rsid w:val="00DB0404"/>
    <w:rsid w:val="00DB0430"/>
    <w:rsid w:val="00DB11F8"/>
    <w:rsid w:val="00DB18F8"/>
    <w:rsid w:val="00DB1F2A"/>
    <w:rsid w:val="00DB297F"/>
    <w:rsid w:val="00DB3153"/>
    <w:rsid w:val="00DB317A"/>
    <w:rsid w:val="00DB3B82"/>
    <w:rsid w:val="00DB4256"/>
    <w:rsid w:val="00DB485D"/>
    <w:rsid w:val="00DB78C5"/>
    <w:rsid w:val="00DC1327"/>
    <w:rsid w:val="00DC1350"/>
    <w:rsid w:val="00DC199C"/>
    <w:rsid w:val="00DC3237"/>
    <w:rsid w:val="00DC41A4"/>
    <w:rsid w:val="00DC5672"/>
    <w:rsid w:val="00DC60A2"/>
    <w:rsid w:val="00DC6600"/>
    <w:rsid w:val="00DC67BD"/>
    <w:rsid w:val="00DC6924"/>
    <w:rsid w:val="00DC6F90"/>
    <w:rsid w:val="00DC71F2"/>
    <w:rsid w:val="00DC7BB4"/>
    <w:rsid w:val="00DD09FF"/>
    <w:rsid w:val="00DD2025"/>
    <w:rsid w:val="00DD22EA"/>
    <w:rsid w:val="00DD23A0"/>
    <w:rsid w:val="00DD3EF5"/>
    <w:rsid w:val="00DD4EBA"/>
    <w:rsid w:val="00DD53FA"/>
    <w:rsid w:val="00DD5F2C"/>
    <w:rsid w:val="00DD5F42"/>
    <w:rsid w:val="00DD617B"/>
    <w:rsid w:val="00DE0E59"/>
    <w:rsid w:val="00DE0F6C"/>
    <w:rsid w:val="00DE219B"/>
    <w:rsid w:val="00DE2321"/>
    <w:rsid w:val="00DE52E3"/>
    <w:rsid w:val="00DE7C00"/>
    <w:rsid w:val="00DF03E9"/>
    <w:rsid w:val="00DF03ED"/>
    <w:rsid w:val="00DF04EE"/>
    <w:rsid w:val="00DF0BF4"/>
    <w:rsid w:val="00DF179D"/>
    <w:rsid w:val="00DF1E9C"/>
    <w:rsid w:val="00DF41A0"/>
    <w:rsid w:val="00DF4572"/>
    <w:rsid w:val="00DF4658"/>
    <w:rsid w:val="00DF65B8"/>
    <w:rsid w:val="00DF6C8B"/>
    <w:rsid w:val="00DF6F17"/>
    <w:rsid w:val="00DF78FA"/>
    <w:rsid w:val="00E002F1"/>
    <w:rsid w:val="00E0082C"/>
    <w:rsid w:val="00E01C6B"/>
    <w:rsid w:val="00E01DAA"/>
    <w:rsid w:val="00E023E5"/>
    <w:rsid w:val="00E02432"/>
    <w:rsid w:val="00E03FE1"/>
    <w:rsid w:val="00E04022"/>
    <w:rsid w:val="00E0728F"/>
    <w:rsid w:val="00E0755C"/>
    <w:rsid w:val="00E133BC"/>
    <w:rsid w:val="00E14A7E"/>
    <w:rsid w:val="00E151E1"/>
    <w:rsid w:val="00E17619"/>
    <w:rsid w:val="00E17805"/>
    <w:rsid w:val="00E20F79"/>
    <w:rsid w:val="00E21278"/>
    <w:rsid w:val="00E22CCD"/>
    <w:rsid w:val="00E23A11"/>
    <w:rsid w:val="00E23FB7"/>
    <w:rsid w:val="00E24A27"/>
    <w:rsid w:val="00E25F89"/>
    <w:rsid w:val="00E3128C"/>
    <w:rsid w:val="00E32C7D"/>
    <w:rsid w:val="00E32D62"/>
    <w:rsid w:val="00E339DC"/>
    <w:rsid w:val="00E33B20"/>
    <w:rsid w:val="00E33BEF"/>
    <w:rsid w:val="00E33E15"/>
    <w:rsid w:val="00E343A9"/>
    <w:rsid w:val="00E357AA"/>
    <w:rsid w:val="00E361B8"/>
    <w:rsid w:val="00E36A1B"/>
    <w:rsid w:val="00E40DDF"/>
    <w:rsid w:val="00E429ED"/>
    <w:rsid w:val="00E43F37"/>
    <w:rsid w:val="00E450ED"/>
    <w:rsid w:val="00E4791B"/>
    <w:rsid w:val="00E47E31"/>
    <w:rsid w:val="00E50AC6"/>
    <w:rsid w:val="00E50C54"/>
    <w:rsid w:val="00E51DDD"/>
    <w:rsid w:val="00E51FDD"/>
    <w:rsid w:val="00E52435"/>
    <w:rsid w:val="00E52861"/>
    <w:rsid w:val="00E52E54"/>
    <w:rsid w:val="00E53122"/>
    <w:rsid w:val="00E5351B"/>
    <w:rsid w:val="00E53FA9"/>
    <w:rsid w:val="00E5414C"/>
    <w:rsid w:val="00E547B3"/>
    <w:rsid w:val="00E5526A"/>
    <w:rsid w:val="00E56D0B"/>
    <w:rsid w:val="00E5733D"/>
    <w:rsid w:val="00E61249"/>
    <w:rsid w:val="00E61CC0"/>
    <w:rsid w:val="00E6277B"/>
    <w:rsid w:val="00E63134"/>
    <w:rsid w:val="00E64424"/>
    <w:rsid w:val="00E64C99"/>
    <w:rsid w:val="00E64CD3"/>
    <w:rsid w:val="00E66CE7"/>
    <w:rsid w:val="00E671C9"/>
    <w:rsid w:val="00E6743F"/>
    <w:rsid w:val="00E6758E"/>
    <w:rsid w:val="00E67E23"/>
    <w:rsid w:val="00E70016"/>
    <w:rsid w:val="00E70BC7"/>
    <w:rsid w:val="00E70FBC"/>
    <w:rsid w:val="00E72C01"/>
    <w:rsid w:val="00E72D13"/>
    <w:rsid w:val="00E741AC"/>
    <w:rsid w:val="00E74314"/>
    <w:rsid w:val="00E75174"/>
    <w:rsid w:val="00E75955"/>
    <w:rsid w:val="00E75EBA"/>
    <w:rsid w:val="00E763B4"/>
    <w:rsid w:val="00E77848"/>
    <w:rsid w:val="00E80514"/>
    <w:rsid w:val="00E80E5B"/>
    <w:rsid w:val="00E816C5"/>
    <w:rsid w:val="00E81CE0"/>
    <w:rsid w:val="00E81E7C"/>
    <w:rsid w:val="00E8224D"/>
    <w:rsid w:val="00E8274F"/>
    <w:rsid w:val="00E8519F"/>
    <w:rsid w:val="00E85CC3"/>
    <w:rsid w:val="00E8644A"/>
    <w:rsid w:val="00E90279"/>
    <w:rsid w:val="00E90635"/>
    <w:rsid w:val="00E909A1"/>
    <w:rsid w:val="00E90BFF"/>
    <w:rsid w:val="00E91540"/>
    <w:rsid w:val="00E91F04"/>
    <w:rsid w:val="00E91F35"/>
    <w:rsid w:val="00E92501"/>
    <w:rsid w:val="00E95BA6"/>
    <w:rsid w:val="00E97648"/>
    <w:rsid w:val="00E97D37"/>
    <w:rsid w:val="00EA0E4A"/>
    <w:rsid w:val="00EA1A54"/>
    <w:rsid w:val="00EA2226"/>
    <w:rsid w:val="00EA26FC"/>
    <w:rsid w:val="00EA3B5A"/>
    <w:rsid w:val="00EA410E"/>
    <w:rsid w:val="00EA4FD1"/>
    <w:rsid w:val="00EA53C2"/>
    <w:rsid w:val="00EA55B6"/>
    <w:rsid w:val="00EA5695"/>
    <w:rsid w:val="00EA5B0A"/>
    <w:rsid w:val="00EA65AD"/>
    <w:rsid w:val="00EA7FCF"/>
    <w:rsid w:val="00EB0CA3"/>
    <w:rsid w:val="00EB104F"/>
    <w:rsid w:val="00EB1B27"/>
    <w:rsid w:val="00EB1BE9"/>
    <w:rsid w:val="00EB1DA8"/>
    <w:rsid w:val="00EB4CFF"/>
    <w:rsid w:val="00EB5476"/>
    <w:rsid w:val="00EB70B0"/>
    <w:rsid w:val="00EB7633"/>
    <w:rsid w:val="00EB7736"/>
    <w:rsid w:val="00EB77ED"/>
    <w:rsid w:val="00EC1FC8"/>
    <w:rsid w:val="00EC2E2D"/>
    <w:rsid w:val="00EC462B"/>
    <w:rsid w:val="00EC4723"/>
    <w:rsid w:val="00EC4A0E"/>
    <w:rsid w:val="00EC56E0"/>
    <w:rsid w:val="00EC6057"/>
    <w:rsid w:val="00EC6847"/>
    <w:rsid w:val="00EC7DB6"/>
    <w:rsid w:val="00ED162F"/>
    <w:rsid w:val="00ED1904"/>
    <w:rsid w:val="00ED2E52"/>
    <w:rsid w:val="00ED3024"/>
    <w:rsid w:val="00ED4142"/>
    <w:rsid w:val="00ED5FE4"/>
    <w:rsid w:val="00ED62C6"/>
    <w:rsid w:val="00ED65EE"/>
    <w:rsid w:val="00ED71C5"/>
    <w:rsid w:val="00ED75AC"/>
    <w:rsid w:val="00ED7ADE"/>
    <w:rsid w:val="00EE16FA"/>
    <w:rsid w:val="00EE28D6"/>
    <w:rsid w:val="00EE3C42"/>
    <w:rsid w:val="00EE3D4F"/>
    <w:rsid w:val="00EE534D"/>
    <w:rsid w:val="00EE5560"/>
    <w:rsid w:val="00EE65CE"/>
    <w:rsid w:val="00EE6F1E"/>
    <w:rsid w:val="00EF0348"/>
    <w:rsid w:val="00EF1813"/>
    <w:rsid w:val="00EF1F9C"/>
    <w:rsid w:val="00EF3D9C"/>
    <w:rsid w:val="00EF4366"/>
    <w:rsid w:val="00EF4CD6"/>
    <w:rsid w:val="00EF55A0"/>
    <w:rsid w:val="00EF63D1"/>
    <w:rsid w:val="00EF6513"/>
    <w:rsid w:val="00EF6683"/>
    <w:rsid w:val="00EF7002"/>
    <w:rsid w:val="00EF769B"/>
    <w:rsid w:val="00F00203"/>
    <w:rsid w:val="00F0146F"/>
    <w:rsid w:val="00F027BA"/>
    <w:rsid w:val="00F03E79"/>
    <w:rsid w:val="00F05F4E"/>
    <w:rsid w:val="00F0628D"/>
    <w:rsid w:val="00F06651"/>
    <w:rsid w:val="00F07DE6"/>
    <w:rsid w:val="00F1056C"/>
    <w:rsid w:val="00F107F1"/>
    <w:rsid w:val="00F10FC1"/>
    <w:rsid w:val="00F112FD"/>
    <w:rsid w:val="00F12DA4"/>
    <w:rsid w:val="00F12DE1"/>
    <w:rsid w:val="00F133A1"/>
    <w:rsid w:val="00F13A0C"/>
    <w:rsid w:val="00F13ECD"/>
    <w:rsid w:val="00F14385"/>
    <w:rsid w:val="00F155CE"/>
    <w:rsid w:val="00F17EAE"/>
    <w:rsid w:val="00F218D4"/>
    <w:rsid w:val="00F2250A"/>
    <w:rsid w:val="00F24788"/>
    <w:rsid w:val="00F2608F"/>
    <w:rsid w:val="00F2640F"/>
    <w:rsid w:val="00F271CB"/>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801"/>
    <w:rsid w:val="00F41F05"/>
    <w:rsid w:val="00F420F4"/>
    <w:rsid w:val="00F433BD"/>
    <w:rsid w:val="00F44EC5"/>
    <w:rsid w:val="00F47498"/>
    <w:rsid w:val="00F512B2"/>
    <w:rsid w:val="00F51ED4"/>
    <w:rsid w:val="00F51EF4"/>
    <w:rsid w:val="00F5283D"/>
    <w:rsid w:val="00F52ABA"/>
    <w:rsid w:val="00F52BC7"/>
    <w:rsid w:val="00F53BF4"/>
    <w:rsid w:val="00F54266"/>
    <w:rsid w:val="00F54906"/>
    <w:rsid w:val="00F55043"/>
    <w:rsid w:val="00F550FD"/>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E10"/>
    <w:rsid w:val="00F74EF1"/>
    <w:rsid w:val="00F753EB"/>
    <w:rsid w:val="00F7586B"/>
    <w:rsid w:val="00F75F2F"/>
    <w:rsid w:val="00F76445"/>
    <w:rsid w:val="00F76D9A"/>
    <w:rsid w:val="00F76ECC"/>
    <w:rsid w:val="00F8022A"/>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021"/>
    <w:rsid w:val="00F931C7"/>
    <w:rsid w:val="00F93559"/>
    <w:rsid w:val="00F93BE5"/>
    <w:rsid w:val="00F93D72"/>
    <w:rsid w:val="00F93E65"/>
    <w:rsid w:val="00F94070"/>
    <w:rsid w:val="00F950B5"/>
    <w:rsid w:val="00F9513F"/>
    <w:rsid w:val="00F95A3D"/>
    <w:rsid w:val="00F978F8"/>
    <w:rsid w:val="00F97908"/>
    <w:rsid w:val="00F97B43"/>
    <w:rsid w:val="00FA07F8"/>
    <w:rsid w:val="00FA105C"/>
    <w:rsid w:val="00FA12E7"/>
    <w:rsid w:val="00FA1475"/>
    <w:rsid w:val="00FA148A"/>
    <w:rsid w:val="00FA167C"/>
    <w:rsid w:val="00FA27C8"/>
    <w:rsid w:val="00FA3B76"/>
    <w:rsid w:val="00FA4D66"/>
    <w:rsid w:val="00FA5A4E"/>
    <w:rsid w:val="00FA5EBE"/>
    <w:rsid w:val="00FA6018"/>
    <w:rsid w:val="00FB0082"/>
    <w:rsid w:val="00FB0243"/>
    <w:rsid w:val="00FB1527"/>
    <w:rsid w:val="00FB18FF"/>
    <w:rsid w:val="00FB2537"/>
    <w:rsid w:val="00FB33DC"/>
    <w:rsid w:val="00FB4338"/>
    <w:rsid w:val="00FB477E"/>
    <w:rsid w:val="00FB4C9C"/>
    <w:rsid w:val="00FB6165"/>
    <w:rsid w:val="00FB6267"/>
    <w:rsid w:val="00FB71DF"/>
    <w:rsid w:val="00FC0150"/>
    <w:rsid w:val="00FC03AB"/>
    <w:rsid w:val="00FC1086"/>
    <w:rsid w:val="00FC4729"/>
    <w:rsid w:val="00FC4A8C"/>
    <w:rsid w:val="00FC53DB"/>
    <w:rsid w:val="00FC553C"/>
    <w:rsid w:val="00FC5AED"/>
    <w:rsid w:val="00FC5FC2"/>
    <w:rsid w:val="00FC6177"/>
    <w:rsid w:val="00FC63D1"/>
    <w:rsid w:val="00FC6609"/>
    <w:rsid w:val="00FC7528"/>
    <w:rsid w:val="00FD0572"/>
    <w:rsid w:val="00FD1A97"/>
    <w:rsid w:val="00FD2D7B"/>
    <w:rsid w:val="00FD37F6"/>
    <w:rsid w:val="00FD4589"/>
    <w:rsid w:val="00FD473E"/>
    <w:rsid w:val="00FD5C36"/>
    <w:rsid w:val="00FD752B"/>
    <w:rsid w:val="00FD784F"/>
    <w:rsid w:val="00FD7DF9"/>
    <w:rsid w:val="00FE0960"/>
    <w:rsid w:val="00FE0B51"/>
    <w:rsid w:val="00FE0B78"/>
    <w:rsid w:val="00FE0ED4"/>
    <w:rsid w:val="00FE1EAB"/>
    <w:rsid w:val="00FE2946"/>
    <w:rsid w:val="00FE3465"/>
    <w:rsid w:val="00FE67CF"/>
    <w:rsid w:val="00FE6D20"/>
    <w:rsid w:val="00FE6FB9"/>
    <w:rsid w:val="00FE7549"/>
    <w:rsid w:val="00FE7BCC"/>
    <w:rsid w:val="00FF126D"/>
    <w:rsid w:val="00FF2310"/>
    <w:rsid w:val="00FF25BE"/>
    <w:rsid w:val="00FF2E73"/>
    <w:rsid w:val="00FF38F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1B676"/>
  <w15:docId w15:val="{5CB23D5C-7BC7-4E36-B52F-E74127C09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C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B6C05"/>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2B6C0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2B6C05"/>
    <w:pPr>
      <w:keepNext/>
      <w:numPr>
        <w:ilvl w:val="2"/>
        <w:numId w:val="2"/>
      </w:numPr>
      <w:tabs>
        <w:tab w:val="clear" w:pos="720"/>
      </w:tabs>
      <w:spacing w:before="120"/>
      <w:outlineLvl w:val="2"/>
    </w:pPr>
    <w:rPr>
      <w:b/>
    </w:rPr>
  </w:style>
  <w:style w:type="paragraph" w:styleId="Heading4">
    <w:name w:val="heading 4"/>
    <w:basedOn w:val="Normal"/>
    <w:next w:val="Normal"/>
    <w:qFormat/>
    <w:rsid w:val="002B6C0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2B6C0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B6C05"/>
    <w:pPr>
      <w:numPr>
        <w:ilvl w:val="5"/>
        <w:numId w:val="2"/>
      </w:numPr>
      <w:spacing w:before="240" w:after="60"/>
      <w:outlineLvl w:val="5"/>
    </w:pPr>
    <w:rPr>
      <w:b/>
      <w:bCs/>
    </w:rPr>
  </w:style>
  <w:style w:type="paragraph" w:styleId="Heading7">
    <w:name w:val="heading 7"/>
    <w:basedOn w:val="Normal"/>
    <w:next w:val="Normal"/>
    <w:qFormat/>
    <w:rsid w:val="002B6C05"/>
    <w:pPr>
      <w:numPr>
        <w:ilvl w:val="6"/>
        <w:numId w:val="2"/>
      </w:numPr>
      <w:spacing w:before="240" w:after="60"/>
      <w:outlineLvl w:val="6"/>
    </w:pPr>
    <w:rPr>
      <w:sz w:val="24"/>
      <w:szCs w:val="24"/>
    </w:rPr>
  </w:style>
  <w:style w:type="paragraph" w:styleId="Heading8">
    <w:name w:val="heading 8"/>
    <w:basedOn w:val="Normal"/>
    <w:next w:val="Normal"/>
    <w:qFormat/>
    <w:rsid w:val="002B6C05"/>
    <w:pPr>
      <w:numPr>
        <w:ilvl w:val="7"/>
        <w:numId w:val="2"/>
      </w:numPr>
      <w:spacing w:before="240" w:after="60"/>
      <w:outlineLvl w:val="7"/>
    </w:pPr>
    <w:rPr>
      <w:i/>
      <w:iCs/>
      <w:sz w:val="24"/>
      <w:szCs w:val="24"/>
    </w:rPr>
  </w:style>
  <w:style w:type="paragraph" w:styleId="Heading9">
    <w:name w:val="heading 9"/>
    <w:basedOn w:val="Normal"/>
    <w:next w:val="Normal"/>
    <w:qFormat/>
    <w:rsid w:val="002B6C0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B6C05"/>
    <w:rPr>
      <w:sz w:val="20"/>
      <w:szCs w:val="20"/>
    </w:rPr>
  </w:style>
  <w:style w:type="character" w:customStyle="1" w:styleId="BodyTextChar">
    <w:name w:val="Body Text Char"/>
    <w:basedOn w:val="DefaultParagraphFont"/>
    <w:link w:val="BodyText"/>
    <w:rsid w:val="00CF195E"/>
  </w:style>
  <w:style w:type="character" w:styleId="Hyperlink">
    <w:name w:val="Hyperlink"/>
    <w:rsid w:val="002B6C05"/>
    <w:rPr>
      <w:color w:val="0000FF"/>
      <w:kern w:val="2"/>
      <w:u w:val="single"/>
      <w:lang w:val="en-GB" w:eastAsia="zh-CN" w:bidi="ar-SA"/>
    </w:rPr>
  </w:style>
  <w:style w:type="paragraph" w:styleId="Caption">
    <w:name w:val="caption"/>
    <w:aliases w:val="cap"/>
    <w:basedOn w:val="Normal"/>
    <w:next w:val="Normal"/>
    <w:link w:val="CaptionChar"/>
    <w:qFormat/>
    <w:rsid w:val="002B6C05"/>
    <w:pPr>
      <w:jc w:val="center"/>
    </w:pPr>
    <w:rPr>
      <w:b/>
      <w:bCs/>
      <w:sz w:val="20"/>
      <w:szCs w:val="20"/>
    </w:rPr>
  </w:style>
  <w:style w:type="character" w:customStyle="1" w:styleId="CaptionChar">
    <w:name w:val="Caption Char"/>
    <w:aliases w:val="cap Char"/>
    <w:link w:val="Caption"/>
    <w:rsid w:val="00C411AF"/>
    <w:rPr>
      <w:b/>
      <w:bCs/>
      <w:lang w:eastAsia="en-US"/>
    </w:rPr>
  </w:style>
  <w:style w:type="paragraph" w:styleId="ListBullet">
    <w:name w:val="List Bullet"/>
    <w:basedOn w:val="List"/>
    <w:rsid w:val="002B6C05"/>
    <w:pPr>
      <w:autoSpaceDE/>
      <w:autoSpaceDN/>
      <w:adjustRightInd/>
      <w:spacing w:after="180"/>
      <w:ind w:left="568" w:hanging="284"/>
      <w:jc w:val="left"/>
    </w:pPr>
    <w:rPr>
      <w:sz w:val="20"/>
      <w:szCs w:val="20"/>
      <w:lang w:val="en-GB"/>
    </w:rPr>
  </w:style>
  <w:style w:type="paragraph" w:styleId="List">
    <w:name w:val="List"/>
    <w:basedOn w:val="Normal"/>
    <w:rsid w:val="002B6C05"/>
    <w:pPr>
      <w:ind w:left="360" w:hanging="360"/>
    </w:pPr>
  </w:style>
  <w:style w:type="paragraph" w:styleId="BodyText2">
    <w:name w:val="Body Text 2"/>
    <w:basedOn w:val="Normal"/>
    <w:rsid w:val="002B6C05"/>
    <w:pPr>
      <w:spacing w:after="0"/>
      <w:jc w:val="left"/>
    </w:pPr>
    <w:rPr>
      <w:szCs w:val="20"/>
    </w:rPr>
  </w:style>
  <w:style w:type="paragraph" w:styleId="BalloonText">
    <w:name w:val="Balloon Text"/>
    <w:basedOn w:val="Normal"/>
    <w:semiHidden/>
    <w:rsid w:val="002B6C05"/>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2B6C05"/>
    <w:rPr>
      <w:color w:val="800080"/>
      <w:kern w:val="2"/>
      <w:u w:val="single"/>
      <w:lang w:val="en-GB" w:eastAsia="zh-CN" w:bidi="ar-SA"/>
    </w:rPr>
  </w:style>
  <w:style w:type="paragraph" w:styleId="FootnoteText">
    <w:name w:val="footnote text"/>
    <w:basedOn w:val="Normal"/>
    <w:semiHidden/>
    <w:rsid w:val="002B6C05"/>
    <w:rPr>
      <w:sz w:val="20"/>
      <w:szCs w:val="20"/>
    </w:rPr>
  </w:style>
  <w:style w:type="character" w:styleId="FootnoteReference">
    <w:name w:val="footnote reference"/>
    <w:semiHidden/>
    <w:rsid w:val="002B6C05"/>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NormalWeb">
    <w:name w:val="Normal (Web)"/>
    <w:basedOn w:val="Normal"/>
    <w:uiPriority w:val="99"/>
    <w:unhideWhenUsed/>
    <w:rsid w:val="00047A8E"/>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styleId="DocumentMap">
    <w:name w:val="Document Map"/>
    <w:basedOn w:val="Normal"/>
    <w:link w:val="DocumentMapChar"/>
    <w:rsid w:val="00F74EF1"/>
    <w:rPr>
      <w:rFonts w:ascii="SimSun"/>
      <w:kern w:val="2"/>
      <w:sz w:val="18"/>
      <w:szCs w:val="18"/>
      <w:lang w:val="en-GB"/>
    </w:rPr>
  </w:style>
  <w:style w:type="character" w:customStyle="1" w:styleId="DocumentMapChar">
    <w:name w:val="Document Map Char"/>
    <w:link w:val="DocumentMap"/>
    <w:rsid w:val="00F74EF1"/>
    <w:rPr>
      <w:rFonts w:ascii="SimSun"/>
      <w:kern w:val="2"/>
      <w:sz w:val="18"/>
      <w:szCs w:val="18"/>
      <w:lang w:val="en-GB" w:eastAsia="en-US" w:bidi="ar-SA"/>
    </w:rPr>
  </w:style>
  <w:style w:type="paragraph" w:styleId="Revision">
    <w:name w:val="Revision"/>
    <w:hidden/>
    <w:uiPriority w:val="99"/>
    <w:semiHidden/>
    <w:rsid w:val="004C6C32"/>
    <w:rPr>
      <w:sz w:val="22"/>
      <w:szCs w:val="22"/>
      <w:lang w:eastAsia="en-US"/>
    </w:rPr>
  </w:style>
  <w:style w:type="character" w:styleId="PlaceholderText">
    <w:name w:val="Placeholder Text"/>
    <w:basedOn w:val="DefaultParagraphFont"/>
    <w:uiPriority w:val="99"/>
    <w:semiHidden/>
    <w:rsid w:val="00427C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1383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486584428">
      <w:bodyDiv w:val="1"/>
      <w:marLeft w:val="0"/>
      <w:marRight w:val="0"/>
      <w:marTop w:val="0"/>
      <w:marBottom w:val="0"/>
      <w:divBdr>
        <w:top w:val="none" w:sz="0" w:space="0" w:color="auto"/>
        <w:left w:val="none" w:sz="0" w:space="0" w:color="auto"/>
        <w:bottom w:val="none" w:sz="0" w:space="0" w:color="auto"/>
        <w:right w:val="none" w:sz="0" w:space="0" w:color="auto"/>
      </w:divBdr>
    </w:div>
    <w:div w:id="161822114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331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8CB9-1F5E-4906-B721-4124DB94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2007-06-18T09:08:00Z</cp:lastPrinted>
  <dcterms:created xsi:type="dcterms:W3CDTF">2018-02-15T12:28:00Z</dcterms:created>
  <dcterms:modified xsi:type="dcterms:W3CDTF">2018-02-15T12:28:00Z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(3)AVQsI1HR5GMtGrakoU1dZ5p4lcAFFY8x7FW7xRUhG0MU/dLB46KzzU1M9jg2olRKSYz5aJBp
NdYIl66fJA9Wy0YYUIsuTteMMPW8xt2Qr9yVVKkImrMuJRVRnsrHHQeIXnVDqaUGIXMkTFJL
Om8o1mYMupRRppFE2jhZlkaqDgFSNUkrq8zWY2tYAY8Z/8UYFr3E3kcHeIntTgw4FeAQgvuv
+op/pqQ7tqbLnVQi00</vt:lpwstr>
  </property>
  <property fmtid="{D5CDD505-2E9C-101B-9397-08002B2CF9AE}" pid="13" name="_2015_ms_pID_725343_00">
    <vt:lpwstr>_2015_ms_pID_725343</vt:lpwstr>
  </property>
  <property fmtid="{D5CDD505-2E9C-101B-9397-08002B2CF9AE}" pid="14" name="_2015_ms_pID_7253431">
    <vt:lpwstr>MzZVklEPwF8Z2wiGzw5EVU3fqzRUJLYvRnLf5wLJJO1IoCbbcJZY21
EcCF8e5tGHOZUXZ53xHvcPKkW7LXk4TcV7iYs+TCNgLQn9Wr2g3q2Aw1NNXIYbBGGltcJQ8z
wPgesd2ooWYcO8SpxwSaJzDqZlcRYrohCj3gKhOFbMy0ZMh6fsp66NQhfwVIHxSPGTecUTTy
04zqyPJ722EW6FxWxSRUyYDh9a5Ex+HaWO7n</vt:lpwstr>
  </property>
  <property fmtid="{D5CDD505-2E9C-101B-9397-08002B2CF9AE}" pid="15" name="_2015_ms_pID_7253431_00">
    <vt:lpwstr>_2015_ms_pID_7253431</vt:lpwstr>
  </property>
  <property fmtid="{D5CDD505-2E9C-101B-9397-08002B2CF9AE}" pid="16" name="_2015_ms_pID_7253432">
    <vt:lpwstr>XjZT6AINm9OjsdKzQ+bNYeJ4n0qRUnJyQmFS
N9qtO/ukIECSSGOFF59d9sxxyoQGOA==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1518697117</vt:lpwstr>
  </property>
</Properties>
</file>