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BD5" w:rsidRPr="00040288" w:rsidRDefault="00060171" w:rsidP="00985BD5">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9" type="#_x0000_t74" alt="E15342G@835955749B6E11EC749357G609;;=683@CYV41043!!!!!!BIHO@]v41043!!!!@7G01C71102E29E17G3S0,18yyyy!It`vdh!Bnoushctuhno!Udlqm`ud/enb!!!!!!!!!!!!!!!!!!!!!!!!!!!!!!!!!!!!!!!!!!!!!!!!!!!!!!!!!!!!!!!!!!!!!!!!!!!!!!!!!!!!!!!!!!!!!!!!!!!!!!!!!!!!!!!!!!!!!!!!!!!!!!!!!!!!!!!!!!!!!!!!!!!!!!!!!!!!!!!!!!!!!!!!!!!!!!!!!!!!!!!!!!!!!!!!!!!!!!!!!!!!!!!!!!!!!!!!!!!!!!!!!!!!!!!!!!!!!!!!!!!!!!!!!!!!!!!!!!!!!!!!!!!!!!!!!!!!!!!!!!!!!!!!!!!!!!!!!!!!!!!!!!!!!!!!!!!!!!!!!!!!!!!!!!!!!!!!!!!!!!!!!!!!!!!!!!!!!!!!!!!!!!!!!!!!!!!!!!!!!!!!!!!!!!!!!!!!!!!!!!!!!!!!!!!!!!!!!!!!!!!!!!!!!!!!!!!!!!!!!!!!!!!!!!!!!!!!!!!!!!!!!!!!!!!!!!!!!!!!!!!!!!!!!!!!!!!!!!!!!!!!!!!!!!!!!!!!!!!!!!!!!!!!!!!!!!!!!!!!!!!!!!!!!!!!!!!!!!!!!!!!!!!!!!!!!!!!!!!!!!!!!!!!!!!!!!!!!!!!!!!!!!!!!!!!!!!!!!!!!!!!!!!!!!!!!!!!!!!!!!!!!!!!!!!!!!!!!!!!!!!!!!!!!!!!!!!!!!!!!!!!!!!!!!!!!!!!!!!!!!!!!!!!!!!!!!!!!!!!!!!!!!!!!!!!!!!!!!!!!!!!!!!!!!!!!!!!!!!!!!!!!!!!!!!!!!!!!!!!!!!!!!!!!!!!!!!!!!!!!!!!!!!!!!!!!!!!!!!!!!!!!!!!!!!!!!!!!!!!!!!!!!!!!!!!!!!!!!!!!!!!!!!!!!!!!!!!!!!!!!!!!!!!!!!!!!!!!!!!!!!!!!!!!!!!!!!!!!!!!!!!!!!!!!!!!!!!!!!!!!!!!!!!!!!!!!!!!!!!!!!!!!!!!!!!!!!!!!!!!!!!!!!!!!!!!!!!!!!!!!!!!!!!!!!!!!!!!!!!!!!!!!!!!!!!!!!!!!!!!!!!!!!!!!!!!!!!!!!!!!!!!!!!!!!!!!!!!!!!!!!!!!!!!!!!!!!!!!!!!!!!!!!!!!!!!!!!!!!!!!!!!!!!!!!!!!!!!!!!!!!!!!!!!!!!!!!!!!!!!!!!!!!!!!!!!!!!!!!!!!!!!!!!!!!!!!!!!!!!!!!!!!!!!!!!!!!!!!!!!!!!!!!!!!!!!!!!!!!!!!!!!!!!!!!!!!!!!!!!!!!!!!!!!!!!!!!!!!!!!!!!!!!!!!!!!!!!!!!!!!!!!!!!!!!!!!!!!!!!!!!!!!!!!!!!!!!!!!!!!!!!!!!!!!!!!!!!!!!!!!!!!!!!!!!!!!!!!!!!!!!!!!!!!!!!!!!!!!!!!!!!!!!!!!!!!!!!!!!!!!!!!!!!!!!!!!!!!!!!!!!!!!!!!!!!!!!!!!!!!!!!!!!!!!!!!!!!!!!!!!!!!!!!!!!!!!!!!!!!!!!!!!!!!!!!!!!!!!!!!!!!!!!!!!!!!!!!!!!!!!!!!!!!!!!!!!!!!!!!!!!!!!!!!!!!!!!!!!!!!!!!!!!!!!!!!!!!!!!!!!!!!!!!!!!!!!!!!!!!!!!!!!!!!!!!!!!!!!!!!!!!!!!!!!!!!!!!!!!!!!!!!!!!!!!!!!!!!!!!!!!!!!!!!!!!!!!!!!!!!!!!!!!!!!!!!!!!!!!!!!!!!!!!!!!!!!!!!!!!!!!!!!!!!!!!!!!!!!!!!!!!!!!!!!!!!!!!!!!!!!!!!!!!!!!!!!!!!!!!!!!!!!!!!!!!!!!!!!!!!!!!!!!!!!!!!!!!!!!!!!!!!!!!!!!!!!!!!!!!!!!!!!!!!!!!!!!!!!!!!!!!!!!!!!!!!!!!!!!!!!!!!!!!!!!!!!!!!!!!!!!!!!!!!!!!!!!!!!!!!!!!!!!!!!!!!!!!!!!!!!!!!!!!!!!!!!!!!!!!!!!!!!!!!!!!!!!!!!!!!!!!!!!!!!!!!!!!!!!!!!!!!!!!!!!!!!!!!!!!!!!!!!!!!!!!!!!!!!!!!!!!!!!!!!!!!!!!!!!!!!!!!!!!!!!!!!!!!!!!!!!!!!!!!!!!!!!!!!!!!!!!!!!!!!!!!!!!!!!!!!!!!!!!!!!!!!!!!!!!!!!!!!!!!!!!!!!!!!!!!!!!!!!!!!!!!!!!!!!!!!!!!!!!!!!!!!!!!!!!!!!!!!!!!!!!!!!!!!!!!!!!!!!!!!!!!!!!!!!!!!!!!!!!!!!!!!!!!!!!!!!!!!!!!!!!!!!!!!!!!!!!!!!!!!!!!!!!!!!!!1!^" style="position:absolute;margin-left:0;margin-top:0;width:.05pt;height:.05pt;z-index:251660288;visibility:hidden">
            <w10:anchorlock/>
          </v:shape>
        </w:pict>
      </w:r>
      <w:r w:rsidR="00985BD5" w:rsidRPr="00040288">
        <w:rPr>
          <w:b/>
          <w:kern w:val="2"/>
          <w:lang w:eastAsia="zh-CN"/>
        </w:rPr>
        <w:t>3GPP TSG RAN WG1 Meeting #92</w:t>
      </w:r>
      <w:r w:rsidR="00985BD5" w:rsidRPr="00040288">
        <w:rPr>
          <w:b/>
          <w:kern w:val="2"/>
          <w:lang w:eastAsia="zh-CN"/>
        </w:rPr>
        <w:tab/>
        <w:t>R1-18</w:t>
      </w:r>
      <w:r w:rsidR="00040288" w:rsidRPr="00040288">
        <w:rPr>
          <w:b/>
          <w:kern w:val="2"/>
          <w:lang w:eastAsia="zh-CN"/>
        </w:rPr>
        <w:t>01424</w:t>
      </w:r>
    </w:p>
    <w:p w:rsidR="00985BD5" w:rsidRPr="00040288" w:rsidRDefault="00985BD5" w:rsidP="00985BD5">
      <w:pPr>
        <w:jc w:val="left"/>
        <w:rPr>
          <w:b/>
          <w:kern w:val="2"/>
          <w:lang w:eastAsia="zh-CN"/>
        </w:rPr>
      </w:pPr>
      <w:r w:rsidRPr="00040288">
        <w:rPr>
          <w:b/>
          <w:kern w:val="2"/>
          <w:lang w:eastAsia="zh-CN"/>
        </w:rPr>
        <w:t>Athens, Greece, Feb 26 – March 2, 2018</w:t>
      </w:r>
    </w:p>
    <w:p w:rsidR="009C0564" w:rsidRPr="00040288" w:rsidRDefault="009C0564" w:rsidP="001C37B7">
      <w:pPr>
        <w:pBdr>
          <w:top w:val="single" w:sz="4" w:space="1" w:color="auto"/>
        </w:pBdr>
        <w:spacing w:after="0"/>
        <w:jc w:val="left"/>
        <w:rPr>
          <w:b/>
          <w:sz w:val="16"/>
        </w:rPr>
      </w:pPr>
    </w:p>
    <w:p w:rsidR="00155E0B" w:rsidRPr="00040288" w:rsidRDefault="00155E0B" w:rsidP="001C37B7">
      <w:pPr>
        <w:spacing w:after="60"/>
        <w:ind w:left="1555" w:hanging="1555"/>
        <w:jc w:val="left"/>
        <w:rPr>
          <w:b/>
          <w:lang w:eastAsia="zh-CN"/>
        </w:rPr>
      </w:pPr>
      <w:r w:rsidRPr="00040288">
        <w:rPr>
          <w:b/>
        </w:rPr>
        <w:t>Agenda Item:</w:t>
      </w:r>
      <w:r w:rsidRPr="00040288">
        <w:rPr>
          <w:b/>
        </w:rPr>
        <w:tab/>
      </w:r>
      <w:r w:rsidR="00040288" w:rsidRPr="00040288">
        <w:rPr>
          <w:b/>
          <w:lang w:eastAsia="zh-CN"/>
        </w:rPr>
        <w:t>6.2.3.1</w:t>
      </w:r>
      <w:r w:rsidR="00DB002E">
        <w:rPr>
          <w:b/>
          <w:lang w:eastAsia="zh-CN"/>
        </w:rPr>
        <w:t>.</w:t>
      </w:r>
      <w:r w:rsidR="00040288" w:rsidRPr="00040288">
        <w:rPr>
          <w:b/>
          <w:lang w:eastAsia="zh-CN"/>
        </w:rPr>
        <w:t>1</w:t>
      </w:r>
    </w:p>
    <w:p w:rsidR="00155E0B" w:rsidRPr="00040288" w:rsidRDefault="00155E0B" w:rsidP="001C37B7">
      <w:pPr>
        <w:spacing w:after="60"/>
        <w:ind w:left="1555" w:hanging="1555"/>
        <w:jc w:val="left"/>
        <w:rPr>
          <w:b/>
        </w:rPr>
      </w:pPr>
      <w:r w:rsidRPr="00040288">
        <w:rPr>
          <w:b/>
        </w:rPr>
        <w:t>Source:</w:t>
      </w:r>
      <w:r w:rsidRPr="00040288">
        <w:rPr>
          <w:b/>
        </w:rPr>
        <w:tab/>
        <w:t>Huawei, HiSilicon</w:t>
      </w:r>
    </w:p>
    <w:p w:rsidR="008065E8" w:rsidRPr="00532A20" w:rsidRDefault="00155E0B" w:rsidP="001C37B7">
      <w:pPr>
        <w:spacing w:after="60"/>
        <w:ind w:left="1555" w:hanging="1555"/>
        <w:jc w:val="left"/>
        <w:rPr>
          <w:b/>
          <w:lang w:eastAsia="zh-CN"/>
        </w:rPr>
      </w:pPr>
      <w:r w:rsidRPr="00040288">
        <w:rPr>
          <w:b/>
        </w:rPr>
        <w:t>Title:</w:t>
      </w:r>
      <w:r w:rsidRPr="00532A20">
        <w:rPr>
          <w:b/>
        </w:rPr>
        <w:tab/>
      </w:r>
      <w:r w:rsidR="00985BD5" w:rsidRPr="00985BD5">
        <w:rPr>
          <w:b/>
          <w:lang w:eastAsia="zh-CN"/>
        </w:rPr>
        <w:t>Mode 4 CA resource selection and power sharing for UE with limited TX capability</w:t>
      </w:r>
    </w:p>
    <w:p w:rsidR="00155E0B" w:rsidRPr="00532A20" w:rsidRDefault="00155E0B" w:rsidP="001C37B7">
      <w:pPr>
        <w:spacing w:after="60"/>
        <w:ind w:left="1555" w:hanging="1555"/>
        <w:jc w:val="left"/>
        <w:rPr>
          <w:b/>
        </w:rPr>
      </w:pPr>
      <w:r w:rsidRPr="00532A20">
        <w:rPr>
          <w:b/>
        </w:rPr>
        <w:t>Document for:</w:t>
      </w:r>
      <w:r w:rsidRPr="00532A20">
        <w:rPr>
          <w:b/>
        </w:rPr>
        <w:tab/>
        <w:t>Discussion and decision</w:t>
      </w:r>
    </w:p>
    <w:p w:rsidR="00BF09EB" w:rsidRPr="00532A20" w:rsidRDefault="00BF09EB" w:rsidP="001C37B7">
      <w:pPr>
        <w:pBdr>
          <w:bottom w:val="single" w:sz="4" w:space="1" w:color="auto"/>
        </w:pBdr>
        <w:spacing w:after="0"/>
        <w:jc w:val="left"/>
        <w:rPr>
          <w:b/>
          <w:sz w:val="16"/>
        </w:rPr>
      </w:pPr>
    </w:p>
    <w:p w:rsidR="009C0564" w:rsidRPr="00532A20" w:rsidRDefault="004845AB">
      <w:pPr>
        <w:pStyle w:val="Heading1"/>
        <w:rPr>
          <w:lang w:eastAsia="zh-CN"/>
        </w:rPr>
      </w:pPr>
      <w:bookmarkStart w:id="0" w:name="_Ref124589705"/>
      <w:bookmarkStart w:id="1" w:name="_Ref129681862"/>
      <w:r w:rsidRPr="00532A20">
        <w:rPr>
          <w:lang w:eastAsia="zh-CN"/>
        </w:rPr>
        <w:t>Introduction</w:t>
      </w:r>
      <w:bookmarkEnd w:id="0"/>
      <w:bookmarkEnd w:id="1"/>
    </w:p>
    <w:p w:rsidR="00D05C75" w:rsidRPr="00532A20" w:rsidRDefault="00D05C75" w:rsidP="00D05C75">
      <w:pPr>
        <w:rPr>
          <w:lang w:eastAsia="zh-CN"/>
        </w:rPr>
      </w:pPr>
      <w:r w:rsidRPr="00532A20">
        <w:rPr>
          <w:rFonts w:hint="eastAsia"/>
          <w:lang w:eastAsia="zh-CN"/>
        </w:rPr>
        <w:t>At RAN</w:t>
      </w:r>
      <w:r w:rsidR="00254ECC" w:rsidRPr="00532A20">
        <w:rPr>
          <w:rFonts w:hint="eastAsia"/>
          <w:lang w:eastAsia="zh-CN"/>
        </w:rPr>
        <w:t>1</w:t>
      </w:r>
      <w:r w:rsidRPr="00532A20">
        <w:rPr>
          <w:rFonts w:hint="eastAsia"/>
          <w:lang w:eastAsia="zh-CN"/>
        </w:rPr>
        <w:t>#</w:t>
      </w:r>
      <w:r w:rsidR="00776F38">
        <w:rPr>
          <w:rFonts w:hint="eastAsia"/>
          <w:lang w:eastAsia="zh-CN"/>
        </w:rPr>
        <w:t>9</w:t>
      </w:r>
      <w:r w:rsidR="00317F70">
        <w:rPr>
          <w:rFonts w:hint="eastAsia"/>
          <w:lang w:eastAsia="zh-CN"/>
        </w:rPr>
        <w:t>1</w:t>
      </w:r>
      <w:r w:rsidRPr="00532A20">
        <w:rPr>
          <w:rFonts w:hint="eastAsia"/>
          <w:lang w:eastAsia="zh-CN"/>
        </w:rPr>
        <w:t xml:space="preserve">, </w:t>
      </w:r>
      <w:r w:rsidR="00254ECC" w:rsidRPr="00532A20">
        <w:rPr>
          <w:rFonts w:hint="eastAsia"/>
          <w:lang w:eastAsia="zh-CN"/>
        </w:rPr>
        <w:t>the following agreements</w:t>
      </w:r>
      <w:r w:rsidR="00426CBB">
        <w:rPr>
          <w:rFonts w:hint="eastAsia"/>
          <w:lang w:eastAsia="zh-CN"/>
        </w:rPr>
        <w:t xml:space="preserve"> </w:t>
      </w:r>
      <w:r w:rsidR="00254ECC" w:rsidRPr="00532A20">
        <w:rPr>
          <w:rFonts w:hint="eastAsia"/>
          <w:lang w:eastAsia="zh-CN"/>
        </w:rPr>
        <w:t xml:space="preserve">were </w:t>
      </w:r>
      <w:r w:rsidR="00C81D56" w:rsidRPr="00532A20">
        <w:rPr>
          <w:rFonts w:hint="eastAsia"/>
          <w:lang w:eastAsia="zh-CN"/>
        </w:rPr>
        <w:t>reached</w:t>
      </w:r>
      <w:r w:rsidR="003B5063">
        <w:rPr>
          <w:rFonts w:hint="eastAsia"/>
          <w:lang w:eastAsia="zh-CN"/>
        </w:rPr>
        <w:t xml:space="preserve"> on Mode 4 CA resource selection for UE with limited TX capability</w:t>
      </w:r>
      <w:r w:rsidR="002804DA" w:rsidRPr="00532A20">
        <w:rPr>
          <w:rFonts w:hint="eastAsia"/>
          <w:lang w:eastAsia="zh-CN"/>
        </w:rPr>
        <w:t xml:space="preserve">: </w:t>
      </w:r>
    </w:p>
    <w:p w:rsidR="00772102" w:rsidRPr="00772102" w:rsidRDefault="00772102" w:rsidP="00772102">
      <w:pPr>
        <w:numPr>
          <w:ilvl w:val="0"/>
          <w:numId w:val="12"/>
        </w:numPr>
        <w:autoSpaceDE/>
        <w:autoSpaceDN/>
        <w:adjustRightInd/>
        <w:snapToGrid/>
        <w:spacing w:after="0"/>
        <w:jc w:val="left"/>
        <w:rPr>
          <w:i/>
          <w:sz w:val="20"/>
          <w:szCs w:val="20"/>
        </w:rPr>
      </w:pPr>
      <w:r w:rsidRPr="00772102">
        <w:rPr>
          <w:i/>
          <w:sz w:val="20"/>
          <w:szCs w:val="20"/>
        </w:rPr>
        <w:t xml:space="preserve">From RAN1 understanding, the limited TX capability means that the UE cannot support transmission(s) over carrier(s) in a subframe due to </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(a) Number of TX chains smaller than the number of configured TX carriers or</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(b) UE doesn’t support the given band combination or</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(c) TX chain switching time or</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(d) UE cannot fulfill the RF requirement due to, e.g., PSD imbalance</w:t>
      </w:r>
    </w:p>
    <w:p w:rsidR="00772102" w:rsidRPr="00772102" w:rsidRDefault="00772102" w:rsidP="00772102">
      <w:pPr>
        <w:ind w:left="1080"/>
        <w:rPr>
          <w:i/>
          <w:sz w:val="20"/>
          <w:szCs w:val="20"/>
        </w:rPr>
      </w:pPr>
    </w:p>
    <w:p w:rsidR="00772102" w:rsidRPr="00772102" w:rsidRDefault="00772102" w:rsidP="00772102">
      <w:pPr>
        <w:numPr>
          <w:ilvl w:val="0"/>
          <w:numId w:val="12"/>
        </w:numPr>
        <w:autoSpaceDE/>
        <w:autoSpaceDN/>
        <w:adjustRightInd/>
        <w:snapToGrid/>
        <w:spacing w:after="0"/>
        <w:jc w:val="left"/>
        <w:rPr>
          <w:i/>
          <w:sz w:val="20"/>
          <w:szCs w:val="20"/>
        </w:rPr>
      </w:pPr>
      <w:r w:rsidRPr="00772102">
        <w:rPr>
          <w:i/>
          <w:sz w:val="20"/>
          <w:szCs w:val="20"/>
        </w:rPr>
        <w:t>For a UE with limited TX capability, RAN1 considers the following options for resource selection in mode 4 CA.</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rsidR="00772102" w:rsidRPr="00772102" w:rsidRDefault="00772102" w:rsidP="00772102">
      <w:pPr>
        <w:numPr>
          <w:ilvl w:val="2"/>
          <w:numId w:val="12"/>
        </w:numPr>
        <w:autoSpaceDE/>
        <w:autoSpaceDN/>
        <w:adjustRightInd/>
        <w:snapToGrid/>
        <w:spacing w:after="0"/>
        <w:jc w:val="left"/>
        <w:rPr>
          <w:i/>
          <w:sz w:val="20"/>
          <w:szCs w:val="20"/>
        </w:rPr>
      </w:pPr>
      <w:r w:rsidRPr="00772102">
        <w:rPr>
          <w:i/>
          <w:sz w:val="20"/>
          <w:szCs w:val="20"/>
        </w:rPr>
        <w:t>FFS details, e.g., the carrier resource selection order should consider PPPP of transmission and CBR.</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772102" w:rsidRPr="00772102" w:rsidRDefault="00772102" w:rsidP="00772102">
      <w:pPr>
        <w:numPr>
          <w:ilvl w:val="2"/>
          <w:numId w:val="12"/>
        </w:numPr>
        <w:autoSpaceDE/>
        <w:autoSpaceDN/>
        <w:adjustRightInd/>
        <w:snapToGrid/>
        <w:spacing w:after="0"/>
        <w:jc w:val="left"/>
        <w:rPr>
          <w:i/>
          <w:sz w:val="20"/>
          <w:szCs w:val="20"/>
        </w:rPr>
      </w:pPr>
      <w:r w:rsidRPr="00772102">
        <w:rPr>
          <w:rFonts w:eastAsia="Yu Mincho"/>
          <w:i/>
          <w:sz w:val="20"/>
          <w:szCs w:val="20"/>
          <w:lang w:eastAsia="ja-JP"/>
        </w:rPr>
        <w:t xml:space="preserve">FFS: whether </w:t>
      </w:r>
      <w:r w:rsidRPr="00772102">
        <w:rPr>
          <w:i/>
          <w:sz w:val="20"/>
          <w:szCs w:val="20"/>
        </w:rPr>
        <w:t>it is up to UE implementation</w:t>
      </w:r>
    </w:p>
    <w:p w:rsidR="00772102" w:rsidRPr="00772102" w:rsidRDefault="00772102" w:rsidP="00772102">
      <w:pPr>
        <w:numPr>
          <w:ilvl w:val="2"/>
          <w:numId w:val="12"/>
        </w:numPr>
        <w:autoSpaceDE/>
        <w:autoSpaceDN/>
        <w:adjustRightInd/>
        <w:snapToGrid/>
        <w:spacing w:after="0"/>
        <w:jc w:val="left"/>
        <w:rPr>
          <w:i/>
          <w:sz w:val="20"/>
          <w:szCs w:val="20"/>
        </w:rPr>
      </w:pPr>
      <w:r w:rsidRPr="00772102">
        <w:rPr>
          <w:i/>
          <w:sz w:val="20"/>
          <w:szCs w:val="20"/>
        </w:rPr>
        <w:t>FFS details, e.g., the carrier resource selection order should consider PPPP of transmission and CBR.</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 xml:space="preserve">Option 2: After performing the per-carrier independent resource selection, the UE shall drop transmission in a subframe where using that subframe exceed its TX capability limitation. </w:t>
      </w:r>
    </w:p>
    <w:p w:rsidR="00772102" w:rsidRPr="00772102" w:rsidRDefault="00772102" w:rsidP="00772102">
      <w:pPr>
        <w:numPr>
          <w:ilvl w:val="2"/>
          <w:numId w:val="12"/>
        </w:numPr>
        <w:autoSpaceDE/>
        <w:autoSpaceDN/>
        <w:adjustRightInd/>
        <w:snapToGrid/>
        <w:spacing w:after="0"/>
        <w:jc w:val="left"/>
        <w:rPr>
          <w:i/>
          <w:sz w:val="20"/>
          <w:szCs w:val="20"/>
        </w:rPr>
      </w:pPr>
      <w:r w:rsidRPr="00772102">
        <w:rPr>
          <w:i/>
          <w:sz w:val="20"/>
          <w:szCs w:val="20"/>
        </w:rPr>
        <w:t>FFS details of dropping rule, e.g., whether/how to consider PPPP and CBR</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FFS whether/how to consider other aspects (e.g., half duplex problem) in terms of resource selection</w:t>
      </w:r>
    </w:p>
    <w:p w:rsidR="00772102" w:rsidRPr="00772102" w:rsidRDefault="00772102" w:rsidP="00772102">
      <w:pPr>
        <w:ind w:left="1080"/>
        <w:rPr>
          <w:i/>
          <w:sz w:val="20"/>
          <w:szCs w:val="20"/>
        </w:rPr>
      </w:pPr>
    </w:p>
    <w:p w:rsidR="00772102" w:rsidRPr="00772102" w:rsidRDefault="00772102" w:rsidP="00772102">
      <w:pPr>
        <w:numPr>
          <w:ilvl w:val="0"/>
          <w:numId w:val="12"/>
        </w:numPr>
        <w:autoSpaceDE/>
        <w:autoSpaceDN/>
        <w:adjustRightInd/>
        <w:snapToGrid/>
        <w:spacing w:after="0"/>
        <w:jc w:val="left"/>
        <w:rPr>
          <w:i/>
          <w:sz w:val="20"/>
          <w:szCs w:val="20"/>
        </w:rPr>
      </w:pPr>
      <w:r w:rsidRPr="00772102">
        <w:rPr>
          <w:i/>
          <w:sz w:val="20"/>
          <w:szCs w:val="20"/>
        </w:rPr>
        <w:t>Down-select one combination among the followings:</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Option 1-1 for (a), (b), and (c)</w:t>
      </w:r>
    </w:p>
    <w:p w:rsidR="00772102" w:rsidRPr="00772102" w:rsidRDefault="00772102" w:rsidP="00772102">
      <w:pPr>
        <w:numPr>
          <w:ilvl w:val="2"/>
          <w:numId w:val="12"/>
        </w:numPr>
        <w:autoSpaceDE/>
        <w:autoSpaceDN/>
        <w:adjustRightInd/>
        <w:snapToGrid/>
        <w:spacing w:after="0"/>
        <w:jc w:val="left"/>
        <w:rPr>
          <w:i/>
          <w:sz w:val="20"/>
          <w:szCs w:val="20"/>
        </w:rPr>
      </w:pPr>
      <w:r w:rsidRPr="00772102">
        <w:rPr>
          <w:i/>
          <w:sz w:val="20"/>
          <w:szCs w:val="20"/>
        </w:rPr>
        <w:t>the UE shall drop transmission in a subframe where using that subframe is beyond TX capability with (d)</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Option 1-1 for (a), (b), and (c)</w:t>
      </w:r>
    </w:p>
    <w:p w:rsidR="00772102" w:rsidRPr="00772102" w:rsidRDefault="00772102" w:rsidP="00772102">
      <w:pPr>
        <w:numPr>
          <w:ilvl w:val="2"/>
          <w:numId w:val="12"/>
        </w:numPr>
        <w:autoSpaceDE/>
        <w:autoSpaceDN/>
        <w:adjustRightInd/>
        <w:snapToGrid/>
        <w:spacing w:after="0"/>
        <w:jc w:val="left"/>
        <w:rPr>
          <w:i/>
          <w:sz w:val="20"/>
          <w:szCs w:val="20"/>
        </w:rPr>
      </w:pPr>
      <w:r w:rsidRPr="00772102">
        <w:rPr>
          <w:i/>
          <w:sz w:val="20"/>
          <w:szCs w:val="20"/>
        </w:rPr>
        <w:t>UE re-does resource reselection within the given reported candidate resource set until the resultant transmission resources fulfill TX capability with (d)</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Option 1-2 for (a), (b), and (c) + Option 2 for (d)</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Option 1-1 for (a), (b), (c), and (d)</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Option 1-2 for (a), (b), (c), and (d)</w:t>
      </w:r>
    </w:p>
    <w:p w:rsidR="00772102" w:rsidRPr="00772102" w:rsidRDefault="00772102" w:rsidP="00772102">
      <w:pPr>
        <w:numPr>
          <w:ilvl w:val="1"/>
          <w:numId w:val="12"/>
        </w:numPr>
        <w:autoSpaceDE/>
        <w:autoSpaceDN/>
        <w:adjustRightInd/>
        <w:snapToGrid/>
        <w:spacing w:after="0"/>
        <w:jc w:val="left"/>
        <w:rPr>
          <w:i/>
          <w:sz w:val="20"/>
          <w:szCs w:val="20"/>
        </w:rPr>
      </w:pPr>
      <w:r w:rsidRPr="00772102">
        <w:rPr>
          <w:i/>
          <w:sz w:val="20"/>
          <w:szCs w:val="20"/>
        </w:rPr>
        <w:t>Option 2 for (a), (b), (c), and (d)</w:t>
      </w:r>
    </w:p>
    <w:p w:rsidR="00772102" w:rsidRPr="00772102" w:rsidRDefault="00772102" w:rsidP="00111A71">
      <w:pPr>
        <w:rPr>
          <w:lang w:eastAsia="zh-CN"/>
        </w:rPr>
      </w:pPr>
    </w:p>
    <w:p w:rsidR="00727CBA" w:rsidRPr="00532A20" w:rsidRDefault="00D05C75" w:rsidP="00111A71">
      <w:pPr>
        <w:rPr>
          <w:lang w:eastAsia="zh-CN"/>
        </w:rPr>
      </w:pPr>
      <w:r w:rsidRPr="00532A20">
        <w:rPr>
          <w:lang w:eastAsia="zh-CN"/>
        </w:rPr>
        <w:t xml:space="preserve">In this contribution, </w:t>
      </w:r>
      <w:r w:rsidR="00C82C68" w:rsidRPr="00532A20">
        <w:rPr>
          <w:rFonts w:hint="eastAsia"/>
          <w:lang w:eastAsia="zh-CN"/>
        </w:rPr>
        <w:t xml:space="preserve">the </w:t>
      </w:r>
      <w:r w:rsidR="00456402" w:rsidRPr="00532A20">
        <w:rPr>
          <w:rFonts w:hint="eastAsia"/>
          <w:lang w:eastAsia="zh-CN"/>
        </w:rPr>
        <w:t xml:space="preserve">remaining issues of </w:t>
      </w:r>
      <w:r w:rsidR="00D255E0" w:rsidRPr="00532A20">
        <w:rPr>
          <w:rFonts w:hint="eastAsia"/>
          <w:lang w:eastAsia="zh-CN"/>
        </w:rPr>
        <w:t>resource (re)selection</w:t>
      </w:r>
      <w:r w:rsidR="002804DA" w:rsidRPr="00532A20">
        <w:rPr>
          <w:rFonts w:hint="eastAsia"/>
          <w:lang w:eastAsia="zh-CN"/>
        </w:rPr>
        <w:t xml:space="preserve"> </w:t>
      </w:r>
      <w:r w:rsidR="00801230">
        <w:rPr>
          <w:rFonts w:hint="eastAsia"/>
          <w:lang w:eastAsia="zh-CN"/>
        </w:rPr>
        <w:t>and power sharing in the presence of</w:t>
      </w:r>
      <w:r w:rsidR="00AB4F7D">
        <w:rPr>
          <w:rFonts w:hint="eastAsia"/>
          <w:lang w:eastAsia="zh-CN"/>
        </w:rPr>
        <w:t xml:space="preserve"> multiple carriers </w:t>
      </w:r>
      <w:r w:rsidR="00456402" w:rsidRPr="00532A20">
        <w:rPr>
          <w:rFonts w:hint="eastAsia"/>
          <w:lang w:eastAsia="zh-CN"/>
        </w:rPr>
        <w:t>are</w:t>
      </w:r>
      <w:r w:rsidR="002804DA" w:rsidRPr="00532A20">
        <w:rPr>
          <w:rFonts w:hint="eastAsia"/>
          <w:lang w:eastAsia="zh-CN"/>
        </w:rPr>
        <w:t xml:space="preserve"> discussed</w:t>
      </w:r>
      <w:r w:rsidR="00162D6E" w:rsidRPr="00532A20">
        <w:rPr>
          <w:lang w:eastAsia="zh-CN"/>
        </w:rPr>
        <w:t>.</w:t>
      </w:r>
      <w:r w:rsidR="006F471B">
        <w:rPr>
          <w:rFonts w:hint="eastAsia"/>
          <w:lang w:eastAsia="zh-CN"/>
        </w:rPr>
        <w:t xml:space="preserve"> </w:t>
      </w:r>
    </w:p>
    <w:p w:rsidR="008C2C31" w:rsidRDefault="00801230" w:rsidP="00242F1A">
      <w:pPr>
        <w:pStyle w:val="Heading1"/>
        <w:rPr>
          <w:lang w:eastAsia="zh-CN"/>
        </w:rPr>
      </w:pPr>
      <w:r>
        <w:rPr>
          <w:rFonts w:hint="eastAsia"/>
          <w:lang w:eastAsia="zh-CN"/>
        </w:rPr>
        <w:t>Discussion</w:t>
      </w:r>
      <w:r w:rsidR="00A01450">
        <w:rPr>
          <w:rFonts w:hint="eastAsia"/>
          <w:lang w:eastAsia="zh-CN"/>
        </w:rPr>
        <w:t xml:space="preserve"> on UE with limited TX capability</w:t>
      </w:r>
    </w:p>
    <w:p w:rsidR="00412365" w:rsidRDefault="00801230" w:rsidP="007D5D05">
      <w:pPr>
        <w:rPr>
          <w:lang w:eastAsia="zh-CN"/>
        </w:rPr>
      </w:pPr>
      <w:r>
        <w:rPr>
          <w:rFonts w:hint="eastAsia"/>
          <w:lang w:eastAsia="zh-CN"/>
        </w:rPr>
        <w:t xml:space="preserve">In RAN1#91, </w:t>
      </w:r>
      <w:r w:rsidR="00DB002E">
        <w:rPr>
          <w:lang w:eastAsia="zh-CN"/>
        </w:rPr>
        <w:t>the UE</w:t>
      </w:r>
      <w:r w:rsidR="00DB002E">
        <w:rPr>
          <w:rFonts w:hint="eastAsia"/>
          <w:lang w:eastAsia="zh-CN"/>
        </w:rPr>
        <w:t xml:space="preserve"> </w:t>
      </w:r>
      <w:r>
        <w:rPr>
          <w:rFonts w:hint="eastAsia"/>
          <w:lang w:eastAsia="zh-CN"/>
        </w:rPr>
        <w:t xml:space="preserve">transmission capability limitation was discussed </w:t>
      </w:r>
      <w:r w:rsidR="0010077B">
        <w:rPr>
          <w:rFonts w:hint="eastAsia"/>
          <w:lang w:eastAsia="zh-CN"/>
        </w:rPr>
        <w:t xml:space="preserve">in terms of supporting </w:t>
      </w:r>
      <w:r w:rsidRPr="00801230">
        <w:rPr>
          <w:lang w:eastAsia="zh-CN"/>
        </w:rPr>
        <w:t>transmission(s) over carrier(s) in a subframe</w:t>
      </w:r>
      <w:r w:rsidR="0010077B">
        <w:rPr>
          <w:rFonts w:hint="eastAsia"/>
          <w:lang w:eastAsia="zh-CN"/>
        </w:rPr>
        <w:t xml:space="preserve">. Four </w:t>
      </w:r>
      <w:r w:rsidR="007966A9">
        <w:rPr>
          <w:rFonts w:hint="eastAsia"/>
          <w:lang w:eastAsia="zh-CN"/>
        </w:rPr>
        <w:t>factors</w:t>
      </w:r>
      <w:r w:rsidR="0010077B">
        <w:rPr>
          <w:rFonts w:hint="eastAsia"/>
          <w:lang w:eastAsia="zh-CN"/>
        </w:rPr>
        <w:t xml:space="preserve"> were identified in the context:</w:t>
      </w:r>
    </w:p>
    <w:p w:rsidR="0058548A" w:rsidRPr="0010077B" w:rsidRDefault="0058548A" w:rsidP="005B47F2">
      <w:pPr>
        <w:autoSpaceDE/>
        <w:autoSpaceDN/>
        <w:adjustRightInd/>
        <w:snapToGrid/>
        <w:spacing w:after="0"/>
        <w:ind w:left="720"/>
        <w:jc w:val="left"/>
        <w:rPr>
          <w:sz w:val="20"/>
          <w:szCs w:val="20"/>
        </w:rPr>
      </w:pPr>
      <w:r w:rsidRPr="0010077B">
        <w:rPr>
          <w:sz w:val="20"/>
          <w:szCs w:val="20"/>
        </w:rPr>
        <w:lastRenderedPageBreak/>
        <w:t>(a) Number of TX chains smaller than the number of configured TX carriers or</w:t>
      </w:r>
    </w:p>
    <w:p w:rsidR="0058548A" w:rsidRPr="0010077B" w:rsidRDefault="0058548A" w:rsidP="005B47F2">
      <w:pPr>
        <w:autoSpaceDE/>
        <w:autoSpaceDN/>
        <w:adjustRightInd/>
        <w:snapToGrid/>
        <w:spacing w:after="0"/>
        <w:ind w:left="720"/>
        <w:jc w:val="left"/>
        <w:rPr>
          <w:sz w:val="20"/>
          <w:szCs w:val="20"/>
        </w:rPr>
      </w:pPr>
      <w:r w:rsidRPr="0010077B">
        <w:rPr>
          <w:sz w:val="20"/>
          <w:szCs w:val="20"/>
        </w:rPr>
        <w:t>(b) UE doesn’t support the given band combination or</w:t>
      </w:r>
    </w:p>
    <w:p w:rsidR="0058548A" w:rsidRPr="0010077B" w:rsidRDefault="0058548A" w:rsidP="005B47F2">
      <w:pPr>
        <w:autoSpaceDE/>
        <w:autoSpaceDN/>
        <w:adjustRightInd/>
        <w:snapToGrid/>
        <w:spacing w:after="0"/>
        <w:ind w:left="720"/>
        <w:jc w:val="left"/>
        <w:rPr>
          <w:sz w:val="20"/>
          <w:szCs w:val="20"/>
        </w:rPr>
      </w:pPr>
      <w:r w:rsidRPr="0010077B">
        <w:rPr>
          <w:sz w:val="20"/>
          <w:szCs w:val="20"/>
        </w:rPr>
        <w:t>(c) TX chain switching time or</w:t>
      </w:r>
    </w:p>
    <w:p w:rsidR="0058548A" w:rsidRPr="0010077B" w:rsidRDefault="0058548A" w:rsidP="005B47F2">
      <w:pPr>
        <w:autoSpaceDE/>
        <w:autoSpaceDN/>
        <w:adjustRightInd/>
        <w:snapToGrid/>
        <w:spacing w:afterLines="50"/>
        <w:ind w:left="720"/>
        <w:jc w:val="left"/>
        <w:rPr>
          <w:sz w:val="20"/>
          <w:szCs w:val="20"/>
        </w:rPr>
      </w:pPr>
      <w:r w:rsidRPr="0010077B">
        <w:rPr>
          <w:sz w:val="20"/>
          <w:szCs w:val="20"/>
        </w:rPr>
        <w:t>(d) UE cannot fulfill the RF requirement due to, e.g., PSD imbalance</w:t>
      </w:r>
    </w:p>
    <w:p w:rsidR="00BF72B2" w:rsidRDefault="00BF72B2" w:rsidP="00BF72B2">
      <w:pPr>
        <w:rPr>
          <w:lang w:eastAsia="zh-CN"/>
        </w:rPr>
      </w:pPr>
      <w:r w:rsidRPr="00BF72B2">
        <w:rPr>
          <w:rFonts w:hint="eastAsia"/>
          <w:lang w:eastAsia="zh-CN"/>
        </w:rPr>
        <w:t>We note</w:t>
      </w:r>
      <w:r>
        <w:rPr>
          <w:rFonts w:hint="eastAsia"/>
          <w:lang w:eastAsia="zh-CN"/>
        </w:rPr>
        <w:t xml:space="preserve"> that in </w:t>
      </w:r>
      <w:r w:rsidRPr="00EB54DD">
        <w:rPr>
          <w:lang w:eastAsia="zh-CN"/>
        </w:rPr>
        <w:t>RAN1#90b</w:t>
      </w:r>
      <w:r>
        <w:rPr>
          <w:rFonts w:hint="eastAsia"/>
          <w:lang w:eastAsia="zh-CN"/>
        </w:rPr>
        <w:t xml:space="preserve">, RAN1 </w:t>
      </w:r>
      <w:r w:rsidR="0061395F">
        <w:rPr>
          <w:rFonts w:hint="eastAsia"/>
          <w:lang w:eastAsia="zh-CN"/>
        </w:rPr>
        <w:t>sent</w:t>
      </w:r>
      <w:r>
        <w:rPr>
          <w:rFonts w:hint="eastAsia"/>
          <w:lang w:eastAsia="zh-CN"/>
        </w:rPr>
        <w:t xml:space="preserve"> RAN4</w:t>
      </w:r>
      <w:r w:rsidR="0061395F">
        <w:rPr>
          <w:rFonts w:hint="eastAsia"/>
          <w:lang w:eastAsia="zh-CN"/>
        </w:rPr>
        <w:t xml:space="preserve"> an LS</w:t>
      </w:r>
      <w:r>
        <w:rPr>
          <w:rFonts w:hint="eastAsia"/>
          <w:lang w:eastAsia="zh-CN"/>
        </w:rPr>
        <w:t xml:space="preserve"> </w:t>
      </w:r>
      <w:r w:rsidR="0061395F">
        <w:rPr>
          <w:rFonts w:hint="eastAsia"/>
          <w:lang w:eastAsia="zh-CN"/>
        </w:rPr>
        <w:t xml:space="preserve">[1], </w:t>
      </w:r>
      <w:r w:rsidR="0061395F">
        <w:rPr>
          <w:lang w:eastAsia="zh-CN"/>
        </w:rPr>
        <w:t>asking</w:t>
      </w:r>
      <w:r w:rsidR="0061395F">
        <w:rPr>
          <w:rFonts w:hint="eastAsia"/>
          <w:lang w:eastAsia="zh-CN"/>
        </w:rPr>
        <w:t xml:space="preserve"> for feedback on </w:t>
      </w:r>
      <w:r>
        <w:rPr>
          <w:rFonts w:hint="eastAsia"/>
          <w:lang w:eastAsia="zh-CN"/>
        </w:rPr>
        <w:t>the f</w:t>
      </w:r>
      <w:r w:rsidRPr="0057610A">
        <w:rPr>
          <w:lang w:eastAsia="zh-CN"/>
        </w:rPr>
        <w:t>easibility of simultaneous transmission on intra-band, non-contiguous carriers</w:t>
      </w:r>
      <w:r>
        <w:rPr>
          <w:rFonts w:hint="eastAsia"/>
          <w:lang w:eastAsia="zh-CN"/>
        </w:rPr>
        <w:t xml:space="preserve">. </w:t>
      </w:r>
      <w:r w:rsidR="0061395F">
        <w:rPr>
          <w:rFonts w:hint="eastAsia"/>
          <w:lang w:eastAsia="zh-CN"/>
        </w:rPr>
        <w:t>The reply LS on this part is</w:t>
      </w:r>
      <w:r>
        <w:rPr>
          <w:rFonts w:hint="eastAsia"/>
          <w:lang w:eastAsia="zh-CN"/>
        </w:rPr>
        <w:t xml:space="preserve"> [2]</w:t>
      </w:r>
    </w:p>
    <w:p w:rsidR="00BF72B2" w:rsidRPr="0071592F" w:rsidRDefault="00BF72B2" w:rsidP="00BF72B2">
      <w:pPr>
        <w:ind w:left="425"/>
        <w:rPr>
          <w:i/>
          <w:sz w:val="20"/>
          <w:lang w:eastAsia="zh-CN"/>
        </w:rPr>
      </w:pPr>
      <w:r w:rsidRPr="0071592F">
        <w:rPr>
          <w:i/>
          <w:sz w:val="20"/>
          <w:lang w:eastAsia="zh-CN"/>
        </w:rPr>
        <w:t xml:space="preserve">Except </w:t>
      </w:r>
      <w:r w:rsidRPr="0071592F">
        <w:rPr>
          <w:rFonts w:hint="eastAsia"/>
          <w:i/>
          <w:sz w:val="20"/>
          <w:lang w:eastAsia="zh-CN"/>
        </w:rPr>
        <w:t xml:space="preserve">intra-band </w:t>
      </w:r>
      <w:r w:rsidRPr="0071592F">
        <w:rPr>
          <w:i/>
          <w:sz w:val="20"/>
          <w:lang w:eastAsia="zh-CN"/>
        </w:rPr>
        <w:t>contiguous</w:t>
      </w:r>
      <w:r w:rsidRPr="0071592F">
        <w:rPr>
          <w:rFonts w:hint="eastAsia"/>
          <w:i/>
          <w:sz w:val="20"/>
          <w:lang w:eastAsia="zh-CN"/>
        </w:rPr>
        <w:t xml:space="preserve"> </w:t>
      </w:r>
      <w:r w:rsidRPr="0071592F">
        <w:rPr>
          <w:i/>
          <w:sz w:val="20"/>
          <w:lang w:eastAsia="zh-CN"/>
        </w:rPr>
        <w:t>multi-carrier scenario of 10MHz+10MHz</w:t>
      </w:r>
      <w:r w:rsidRPr="0071592F">
        <w:rPr>
          <w:rFonts w:hint="eastAsia"/>
          <w:i/>
          <w:sz w:val="20"/>
          <w:lang w:eastAsia="zh-CN"/>
        </w:rPr>
        <w:t xml:space="preserve"> in Rel-14, only intra-band </w:t>
      </w:r>
      <w:r w:rsidRPr="0071592F">
        <w:rPr>
          <w:i/>
          <w:sz w:val="20"/>
          <w:lang w:eastAsia="zh-CN"/>
        </w:rPr>
        <w:t>contiguous</w:t>
      </w:r>
      <w:r w:rsidRPr="0071592F">
        <w:rPr>
          <w:rFonts w:hint="eastAsia"/>
          <w:i/>
          <w:sz w:val="20"/>
          <w:lang w:eastAsia="zh-CN"/>
        </w:rPr>
        <w:t xml:space="preserve"> </w:t>
      </w:r>
      <w:r w:rsidRPr="0071592F">
        <w:rPr>
          <w:i/>
          <w:sz w:val="20"/>
          <w:lang w:eastAsia="zh-CN"/>
        </w:rPr>
        <w:t>multi-carrier scenario of 10MHz+</w:t>
      </w:r>
      <w:r w:rsidRPr="0071592F">
        <w:rPr>
          <w:rFonts w:hint="eastAsia"/>
          <w:i/>
          <w:sz w:val="20"/>
          <w:lang w:eastAsia="zh-CN"/>
        </w:rPr>
        <w:t>2</w:t>
      </w:r>
      <w:r w:rsidRPr="0071592F">
        <w:rPr>
          <w:i/>
          <w:sz w:val="20"/>
          <w:lang w:eastAsia="zh-CN"/>
        </w:rPr>
        <w:t>0MHz</w:t>
      </w:r>
      <w:r w:rsidRPr="0071592F">
        <w:rPr>
          <w:rFonts w:hint="eastAsia"/>
          <w:i/>
          <w:sz w:val="20"/>
          <w:lang w:eastAsia="zh-CN"/>
        </w:rPr>
        <w:t xml:space="preserve"> for TX is introduced in Rel-15, so there is no intra-band non-contiguous scenario till now in RAN4. </w:t>
      </w:r>
      <w:r w:rsidRPr="0071592F">
        <w:rPr>
          <w:i/>
          <w:sz w:val="20"/>
          <w:lang w:eastAsia="zh-CN"/>
        </w:rPr>
        <w:t>T</w:t>
      </w:r>
      <w:r w:rsidRPr="0071592F">
        <w:rPr>
          <w:rFonts w:hint="eastAsia"/>
          <w:i/>
          <w:sz w:val="20"/>
          <w:lang w:eastAsia="zh-CN"/>
        </w:rPr>
        <w:t>hat is because very large MPR is expected if the PA is shared between non-contiguous carriers</w:t>
      </w:r>
      <w:r w:rsidRPr="0071592F">
        <w:rPr>
          <w:i/>
          <w:sz w:val="20"/>
          <w:lang w:eastAsia="zh-CN"/>
        </w:rPr>
        <w:t xml:space="preserve"> based on analysis results in legacy intra-band non-contiguous CA in LTE</w:t>
      </w:r>
      <w:r w:rsidRPr="0071592F">
        <w:rPr>
          <w:rFonts w:hint="eastAsia"/>
          <w:i/>
          <w:sz w:val="20"/>
          <w:lang w:eastAsia="zh-CN"/>
        </w:rPr>
        <w:t xml:space="preserve">.. </w:t>
      </w:r>
    </w:p>
    <w:p w:rsidR="00BF72B2" w:rsidRDefault="0061395F" w:rsidP="0061395F">
      <w:pPr>
        <w:rPr>
          <w:lang w:eastAsia="zh-CN"/>
        </w:rPr>
      </w:pPr>
      <w:r>
        <w:rPr>
          <w:rFonts w:hint="eastAsia"/>
          <w:lang w:eastAsia="zh-CN"/>
        </w:rPr>
        <w:t>According to the LS,</w:t>
      </w:r>
      <w:r w:rsidR="00BF72B2">
        <w:rPr>
          <w:rFonts w:hint="eastAsia"/>
          <w:lang w:eastAsia="zh-CN"/>
        </w:rPr>
        <w:t xml:space="preserve"> RAN4 </w:t>
      </w:r>
      <w:r>
        <w:rPr>
          <w:rFonts w:hint="eastAsia"/>
          <w:lang w:eastAsia="zh-CN"/>
        </w:rPr>
        <w:t>only supports</w:t>
      </w:r>
      <w:r w:rsidR="00BF72B2">
        <w:rPr>
          <w:rFonts w:hint="eastAsia"/>
          <w:lang w:eastAsia="zh-CN"/>
        </w:rPr>
        <w:t xml:space="preserve"> intra-band </w:t>
      </w:r>
      <w:r w:rsidR="00BF72B2">
        <w:rPr>
          <w:lang w:eastAsia="zh-CN"/>
        </w:rPr>
        <w:t>contiguous</w:t>
      </w:r>
      <w:r w:rsidR="00BF72B2">
        <w:rPr>
          <w:rFonts w:hint="eastAsia"/>
          <w:lang w:eastAsia="zh-CN"/>
        </w:rPr>
        <w:t xml:space="preserve"> multi-carrier scenario</w:t>
      </w:r>
      <w:r>
        <w:rPr>
          <w:rFonts w:hint="eastAsia"/>
          <w:lang w:eastAsia="zh-CN"/>
        </w:rPr>
        <w:t xml:space="preserve"> as of now. The primary issue with the</w:t>
      </w:r>
      <w:r w:rsidR="00BF72B2">
        <w:rPr>
          <w:rFonts w:hint="eastAsia"/>
          <w:lang w:eastAsia="zh-CN"/>
        </w:rPr>
        <w:t xml:space="preserve"> intra-band non-contiguous scenario </w:t>
      </w:r>
      <w:r>
        <w:rPr>
          <w:rFonts w:hint="eastAsia"/>
          <w:lang w:eastAsia="zh-CN"/>
        </w:rPr>
        <w:t xml:space="preserve">is that </w:t>
      </w:r>
      <w:r w:rsidR="00BF72B2">
        <w:rPr>
          <w:rFonts w:hint="eastAsia"/>
          <w:lang w:eastAsia="zh-CN"/>
        </w:rPr>
        <w:t xml:space="preserve">MPR </w:t>
      </w:r>
      <w:r>
        <w:rPr>
          <w:rFonts w:hint="eastAsia"/>
          <w:lang w:eastAsia="zh-CN"/>
        </w:rPr>
        <w:t>could be</w:t>
      </w:r>
      <w:r w:rsidR="00BF72B2">
        <w:rPr>
          <w:rFonts w:hint="eastAsia"/>
          <w:lang w:eastAsia="zh-CN"/>
        </w:rPr>
        <w:t xml:space="preserve"> very large </w:t>
      </w:r>
      <w:r>
        <w:rPr>
          <w:rFonts w:hint="eastAsia"/>
          <w:lang w:eastAsia="zh-CN"/>
        </w:rPr>
        <w:t>which the PA cannot support. Based on the</w:t>
      </w:r>
      <w:r w:rsidR="00BF72B2">
        <w:rPr>
          <w:rFonts w:hint="eastAsia"/>
          <w:lang w:eastAsia="zh-CN"/>
        </w:rPr>
        <w:t xml:space="preserve"> feedback</w:t>
      </w:r>
      <w:r>
        <w:rPr>
          <w:rFonts w:hint="eastAsia"/>
          <w:lang w:eastAsia="zh-CN"/>
        </w:rPr>
        <w:t>,</w:t>
      </w:r>
      <w:r w:rsidR="00D0493C">
        <w:rPr>
          <w:rFonts w:hint="eastAsia"/>
          <w:lang w:eastAsia="zh-CN"/>
        </w:rPr>
        <w:t xml:space="preserve"> one other factor that permits explicit resource exclusion by the UE is </w:t>
      </w:r>
      <w:r w:rsidR="007539FB" w:rsidRPr="007539FB">
        <w:rPr>
          <w:rFonts w:hint="eastAsia"/>
          <w:lang w:eastAsia="zh-CN"/>
        </w:rPr>
        <w:t>UE cannot transmit on intra-band non-contiguous carriers.</w:t>
      </w:r>
    </w:p>
    <w:p w:rsidR="00D0493C" w:rsidRDefault="00D0493C" w:rsidP="0061395F">
      <w:pPr>
        <w:rPr>
          <w:b/>
          <w:lang w:eastAsia="zh-CN"/>
        </w:rPr>
      </w:pPr>
      <w:r w:rsidRPr="00D0493C">
        <w:rPr>
          <w:rFonts w:hint="eastAsia"/>
          <w:b/>
          <w:lang w:eastAsia="zh-CN"/>
        </w:rPr>
        <w:t>Proposal 1:</w:t>
      </w:r>
      <w:r>
        <w:rPr>
          <w:rFonts w:hint="eastAsia"/>
          <w:b/>
          <w:lang w:eastAsia="zh-CN"/>
        </w:rPr>
        <w:t xml:space="preserve"> Augment the </w:t>
      </w:r>
      <w:r w:rsidR="0084587F">
        <w:rPr>
          <w:b/>
          <w:lang w:eastAsia="zh-CN"/>
        </w:rPr>
        <w:t>“</w:t>
      </w:r>
      <w:r>
        <w:rPr>
          <w:rFonts w:hint="eastAsia"/>
          <w:b/>
          <w:lang w:eastAsia="zh-CN"/>
        </w:rPr>
        <w:t>limited TX capability</w:t>
      </w:r>
      <w:r w:rsidR="0084587F">
        <w:rPr>
          <w:b/>
          <w:lang w:eastAsia="zh-CN"/>
        </w:rPr>
        <w:t>”</w:t>
      </w:r>
      <w:r w:rsidR="0084587F">
        <w:rPr>
          <w:rFonts w:hint="eastAsia"/>
          <w:b/>
          <w:lang w:eastAsia="zh-CN"/>
        </w:rPr>
        <w:t xml:space="preserve"> list with factor (e)</w:t>
      </w:r>
      <w:r>
        <w:rPr>
          <w:rFonts w:hint="eastAsia"/>
          <w:b/>
          <w:lang w:eastAsia="zh-CN"/>
        </w:rPr>
        <w:t xml:space="preserve"> </w:t>
      </w:r>
      <w:r w:rsidR="0084587F">
        <w:rPr>
          <w:rFonts w:hint="eastAsia"/>
          <w:b/>
          <w:lang w:eastAsia="zh-CN"/>
        </w:rPr>
        <w:t>considering RAN4 LS feedback</w:t>
      </w:r>
    </w:p>
    <w:p w:rsidR="00D0493C" w:rsidRPr="0010077B" w:rsidRDefault="00D0493C" w:rsidP="00D0493C">
      <w:pPr>
        <w:autoSpaceDE/>
        <w:autoSpaceDN/>
        <w:adjustRightInd/>
        <w:snapToGrid/>
        <w:spacing w:after="0"/>
        <w:ind w:left="720"/>
        <w:jc w:val="left"/>
        <w:rPr>
          <w:sz w:val="20"/>
          <w:szCs w:val="20"/>
        </w:rPr>
      </w:pPr>
      <w:r w:rsidRPr="0010077B">
        <w:rPr>
          <w:sz w:val="20"/>
          <w:szCs w:val="20"/>
        </w:rPr>
        <w:t>(a) Number of TX chains smaller than the number of configured TX carriers or</w:t>
      </w:r>
    </w:p>
    <w:p w:rsidR="00D0493C" w:rsidRPr="0010077B" w:rsidRDefault="00D0493C" w:rsidP="00D0493C">
      <w:pPr>
        <w:autoSpaceDE/>
        <w:autoSpaceDN/>
        <w:adjustRightInd/>
        <w:snapToGrid/>
        <w:spacing w:after="0"/>
        <w:ind w:left="720"/>
        <w:jc w:val="left"/>
        <w:rPr>
          <w:sz w:val="20"/>
          <w:szCs w:val="20"/>
        </w:rPr>
      </w:pPr>
      <w:r w:rsidRPr="0010077B">
        <w:rPr>
          <w:sz w:val="20"/>
          <w:szCs w:val="20"/>
        </w:rPr>
        <w:t>(b) UE doesn’t support the given band combination or</w:t>
      </w:r>
    </w:p>
    <w:p w:rsidR="00D0493C" w:rsidRPr="0010077B" w:rsidRDefault="00D0493C" w:rsidP="00D0493C">
      <w:pPr>
        <w:autoSpaceDE/>
        <w:autoSpaceDN/>
        <w:adjustRightInd/>
        <w:snapToGrid/>
        <w:spacing w:after="0"/>
        <w:ind w:left="720"/>
        <w:jc w:val="left"/>
        <w:rPr>
          <w:sz w:val="20"/>
          <w:szCs w:val="20"/>
        </w:rPr>
      </w:pPr>
      <w:r w:rsidRPr="0010077B">
        <w:rPr>
          <w:sz w:val="20"/>
          <w:szCs w:val="20"/>
        </w:rPr>
        <w:t>(c) TX chain switching time or</w:t>
      </w:r>
    </w:p>
    <w:p w:rsidR="00D0493C" w:rsidRDefault="00D0493C" w:rsidP="00D0493C">
      <w:pPr>
        <w:autoSpaceDE/>
        <w:autoSpaceDN/>
        <w:adjustRightInd/>
        <w:snapToGrid/>
        <w:spacing w:after="0"/>
        <w:ind w:left="720"/>
        <w:jc w:val="left"/>
        <w:rPr>
          <w:sz w:val="20"/>
          <w:szCs w:val="20"/>
          <w:lang w:eastAsia="zh-CN"/>
        </w:rPr>
      </w:pPr>
      <w:r w:rsidRPr="0010077B">
        <w:rPr>
          <w:sz w:val="20"/>
          <w:szCs w:val="20"/>
        </w:rPr>
        <w:t>(d) UE cannot fulfill the RF requirement due to, e.g., PSD imbalance</w:t>
      </w:r>
      <w:r w:rsidR="00F82786">
        <w:rPr>
          <w:rFonts w:hint="eastAsia"/>
          <w:sz w:val="20"/>
          <w:szCs w:val="20"/>
          <w:lang w:eastAsia="zh-CN"/>
        </w:rPr>
        <w:t xml:space="preserve"> or</w:t>
      </w:r>
    </w:p>
    <w:p w:rsidR="00D0493C" w:rsidRPr="0010077B" w:rsidRDefault="00D0493C" w:rsidP="00F82786">
      <w:pPr>
        <w:autoSpaceDE/>
        <w:autoSpaceDN/>
        <w:adjustRightInd/>
        <w:snapToGrid/>
        <w:spacing w:afterLines="50"/>
        <w:ind w:left="720"/>
        <w:jc w:val="left"/>
        <w:rPr>
          <w:sz w:val="20"/>
          <w:szCs w:val="20"/>
          <w:lang w:eastAsia="zh-CN"/>
        </w:rPr>
      </w:pPr>
      <w:r w:rsidRPr="0010077B">
        <w:rPr>
          <w:sz w:val="20"/>
          <w:szCs w:val="20"/>
        </w:rPr>
        <w:t>(</w:t>
      </w:r>
      <w:r>
        <w:rPr>
          <w:rFonts w:hint="eastAsia"/>
          <w:sz w:val="20"/>
          <w:szCs w:val="20"/>
        </w:rPr>
        <w:t>e</w:t>
      </w:r>
      <w:r w:rsidRPr="0010077B">
        <w:rPr>
          <w:sz w:val="20"/>
          <w:szCs w:val="20"/>
        </w:rPr>
        <w:t xml:space="preserve">) </w:t>
      </w:r>
      <w:r w:rsidR="007539FB" w:rsidRPr="007539FB">
        <w:rPr>
          <w:rFonts w:hint="eastAsia"/>
          <w:sz w:val="20"/>
          <w:szCs w:val="20"/>
        </w:rPr>
        <w:t xml:space="preserve">UE </w:t>
      </w:r>
      <w:r w:rsidR="007539FB">
        <w:rPr>
          <w:rFonts w:hint="eastAsia"/>
          <w:sz w:val="20"/>
          <w:szCs w:val="20"/>
          <w:lang w:eastAsia="zh-CN"/>
        </w:rPr>
        <w:t>cannot</w:t>
      </w:r>
      <w:r w:rsidR="007539FB" w:rsidRPr="007539FB">
        <w:rPr>
          <w:rFonts w:hint="eastAsia"/>
          <w:sz w:val="20"/>
          <w:szCs w:val="20"/>
        </w:rPr>
        <w:t xml:space="preserve"> transmi</w:t>
      </w:r>
      <w:r w:rsidR="007539FB">
        <w:rPr>
          <w:rFonts w:hint="eastAsia"/>
          <w:sz w:val="20"/>
          <w:szCs w:val="20"/>
          <w:lang w:eastAsia="zh-CN"/>
        </w:rPr>
        <w:t>t</w:t>
      </w:r>
      <w:r w:rsidR="007539FB" w:rsidRPr="007539FB">
        <w:rPr>
          <w:rFonts w:hint="eastAsia"/>
          <w:sz w:val="20"/>
          <w:szCs w:val="20"/>
        </w:rPr>
        <w:t xml:space="preserve"> on intra-band non-contigu</w:t>
      </w:r>
      <w:r w:rsidR="00F82786">
        <w:rPr>
          <w:rFonts w:hint="eastAsia"/>
          <w:sz w:val="20"/>
          <w:szCs w:val="20"/>
        </w:rPr>
        <w:t>ous carriers</w:t>
      </w:r>
    </w:p>
    <w:p w:rsidR="00A80903" w:rsidRDefault="00F82786" w:rsidP="00F82786">
      <w:pPr>
        <w:rPr>
          <w:lang w:eastAsia="zh-CN"/>
        </w:rPr>
      </w:pPr>
      <w:r>
        <w:rPr>
          <w:rFonts w:hint="eastAsia"/>
          <w:lang w:eastAsia="zh-CN"/>
        </w:rPr>
        <w:t xml:space="preserve">Figure 1 illustrates how UE </w:t>
      </w:r>
      <w:r>
        <w:rPr>
          <w:lang w:eastAsia="zh-CN"/>
        </w:rPr>
        <w:t>explicitly</w:t>
      </w:r>
      <w:r>
        <w:rPr>
          <w:rFonts w:hint="eastAsia"/>
          <w:lang w:eastAsia="zh-CN"/>
        </w:rPr>
        <w:t xml:space="preserve"> excludes resources based on factor (e). </w:t>
      </w:r>
      <w:r w:rsidR="00DB002E">
        <w:rPr>
          <w:lang w:eastAsia="zh-CN"/>
        </w:rPr>
        <w:t>Assume that</w:t>
      </w:r>
      <w:r w:rsidR="00DB002E">
        <w:rPr>
          <w:rFonts w:hint="eastAsia"/>
          <w:lang w:eastAsia="zh-CN"/>
        </w:rPr>
        <w:t xml:space="preserve"> </w:t>
      </w:r>
      <w:r>
        <w:rPr>
          <w:rFonts w:hint="eastAsia"/>
          <w:lang w:eastAsia="zh-CN"/>
        </w:rPr>
        <w:t>carrier</w:t>
      </w:r>
      <w:r w:rsidR="00DB002E">
        <w:rPr>
          <w:lang w:eastAsia="zh-CN"/>
        </w:rPr>
        <w:t>s</w:t>
      </w:r>
      <w:r>
        <w:rPr>
          <w:rFonts w:hint="eastAsia"/>
          <w:lang w:eastAsia="zh-CN"/>
        </w:rPr>
        <w:t xml:space="preserve"> A, B, and C are intra-band carriers. When being </w:t>
      </w:r>
      <w:r>
        <w:rPr>
          <w:lang w:eastAsia="zh-CN"/>
        </w:rPr>
        <w:t>triggered</w:t>
      </w:r>
      <w:r>
        <w:rPr>
          <w:rFonts w:hint="eastAsia"/>
          <w:lang w:eastAsia="zh-CN"/>
        </w:rPr>
        <w:t xml:space="preserve"> for </w:t>
      </w:r>
      <w:r>
        <w:rPr>
          <w:lang w:eastAsia="zh-CN"/>
        </w:rPr>
        <w:t>resources</w:t>
      </w:r>
      <w:r>
        <w:rPr>
          <w:rFonts w:hint="eastAsia"/>
          <w:lang w:eastAsia="zh-CN"/>
        </w:rPr>
        <w:t xml:space="preserve"> (re)selection on carrier A, UE considers currently scheduled transmissions on </w:t>
      </w:r>
      <w:r w:rsidR="00A80903">
        <w:rPr>
          <w:rFonts w:hint="eastAsia"/>
          <w:lang w:eastAsia="zh-CN"/>
        </w:rPr>
        <w:t xml:space="preserve">non-adjacent carrier C, and </w:t>
      </w:r>
      <w:r>
        <w:rPr>
          <w:rFonts w:hint="eastAsia"/>
          <w:lang w:eastAsia="zh-CN"/>
        </w:rPr>
        <w:t>excludes candidate resources in subframes</w:t>
      </w:r>
      <w:r w:rsidR="00A80903">
        <w:rPr>
          <w:rFonts w:hint="eastAsia"/>
          <w:lang w:eastAsia="zh-CN"/>
        </w:rPr>
        <w:t xml:space="preserve"> that would </w:t>
      </w:r>
      <w:r>
        <w:rPr>
          <w:rFonts w:hint="eastAsia"/>
          <w:lang w:eastAsia="zh-CN"/>
        </w:rPr>
        <w:t xml:space="preserve">cause </w:t>
      </w:r>
      <w:r w:rsidR="00A80903">
        <w:rPr>
          <w:lang w:eastAsia="zh-CN"/>
        </w:rPr>
        <w:t>simultaneous</w:t>
      </w:r>
      <w:r w:rsidR="00A80903">
        <w:rPr>
          <w:rFonts w:hint="eastAsia"/>
          <w:lang w:eastAsia="zh-CN"/>
        </w:rPr>
        <w:t xml:space="preserve"> transmissions on non-adjacent carriers A and C. </w:t>
      </w:r>
    </w:p>
    <w:p w:rsidR="00F82786" w:rsidRDefault="008E7A64" w:rsidP="00F82786">
      <w:pPr>
        <w:jc w:val="center"/>
        <w:rPr>
          <w:lang w:eastAsia="zh-CN"/>
        </w:rPr>
      </w:pPr>
      <w:r>
        <w:rPr>
          <w:noProof/>
        </w:rPr>
        <w:drawing>
          <wp:inline distT="0" distB="0" distL="0" distR="0">
            <wp:extent cx="5478145" cy="3657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78145" cy="3657600"/>
                    </a:xfrm>
                    <a:prstGeom prst="rect">
                      <a:avLst/>
                    </a:prstGeom>
                    <a:noFill/>
                    <a:ln w="9525">
                      <a:noFill/>
                      <a:miter lim="800000"/>
                      <a:headEnd/>
                      <a:tailEnd/>
                    </a:ln>
                  </pic:spPr>
                </pic:pic>
              </a:graphicData>
            </a:graphic>
          </wp:inline>
        </w:drawing>
      </w:r>
    </w:p>
    <w:p w:rsidR="0057610A" w:rsidRDefault="00F82786" w:rsidP="00A80903">
      <w:pPr>
        <w:tabs>
          <w:tab w:val="center" w:pos="4680"/>
          <w:tab w:val="left" w:pos="7566"/>
        </w:tabs>
        <w:jc w:val="center"/>
        <w:rPr>
          <w:b/>
          <w:lang w:eastAsia="zh-CN"/>
        </w:rPr>
      </w:pPr>
      <w:r w:rsidRPr="00BC1E09">
        <w:rPr>
          <w:b/>
        </w:rPr>
        <w:t>Figure</w:t>
      </w:r>
      <w:r>
        <w:rPr>
          <w:rFonts w:hint="eastAsia"/>
          <w:b/>
          <w:lang w:eastAsia="zh-CN"/>
        </w:rPr>
        <w:t xml:space="preserve"> 1</w:t>
      </w:r>
      <w:r w:rsidRPr="00BC1E09">
        <w:rPr>
          <w:b/>
        </w:rPr>
        <w:t xml:space="preserve">: </w:t>
      </w:r>
      <w:r>
        <w:rPr>
          <w:b/>
          <w:lang w:eastAsia="zh-CN"/>
        </w:rPr>
        <w:t>C</w:t>
      </w:r>
      <w:r>
        <w:rPr>
          <w:rFonts w:hint="eastAsia"/>
          <w:b/>
          <w:lang w:eastAsia="zh-CN"/>
        </w:rPr>
        <w:t>andidate resource</w:t>
      </w:r>
      <w:r>
        <w:rPr>
          <w:b/>
          <w:lang w:eastAsia="zh-CN"/>
        </w:rPr>
        <w:t xml:space="preserve"> exclusion in carrier A</w:t>
      </w:r>
      <w:r>
        <w:rPr>
          <w:rFonts w:hint="eastAsia"/>
          <w:b/>
          <w:lang w:eastAsia="zh-CN"/>
        </w:rPr>
        <w:t xml:space="preserve"> </w:t>
      </w:r>
      <w:r>
        <w:rPr>
          <w:b/>
          <w:lang w:eastAsia="zh-CN"/>
        </w:rPr>
        <w:t>due to simultaneous transmission on intra-band</w:t>
      </w:r>
      <w:r>
        <w:rPr>
          <w:rFonts w:hint="eastAsia"/>
          <w:b/>
          <w:lang w:eastAsia="zh-CN"/>
        </w:rPr>
        <w:t xml:space="preserve"> non-adjacent </w:t>
      </w:r>
      <w:r>
        <w:rPr>
          <w:b/>
          <w:lang w:eastAsia="zh-CN"/>
        </w:rPr>
        <w:t>carrier C</w:t>
      </w:r>
      <w:r>
        <w:rPr>
          <w:rFonts w:hint="eastAsia"/>
          <w:b/>
          <w:lang w:eastAsia="zh-CN"/>
        </w:rPr>
        <w:t xml:space="preserve"> (based on factor (e))</w:t>
      </w:r>
    </w:p>
    <w:p w:rsidR="00031471" w:rsidRDefault="0071592F" w:rsidP="0084587F">
      <w:pPr>
        <w:rPr>
          <w:lang w:eastAsia="zh-CN"/>
        </w:rPr>
      </w:pPr>
      <w:r>
        <w:rPr>
          <w:rFonts w:hint="eastAsia"/>
          <w:lang w:eastAsia="zh-CN"/>
        </w:rPr>
        <w:t>T</w:t>
      </w:r>
      <w:r w:rsidR="0084587F">
        <w:rPr>
          <w:rFonts w:hint="eastAsia"/>
          <w:lang w:eastAsia="zh-CN"/>
        </w:rPr>
        <w:t xml:space="preserve">he above factors can be </w:t>
      </w:r>
      <w:r w:rsidR="0084587F">
        <w:rPr>
          <w:lang w:eastAsia="zh-CN"/>
        </w:rPr>
        <w:t>classified</w:t>
      </w:r>
      <w:r w:rsidR="0084587F">
        <w:rPr>
          <w:rFonts w:hint="eastAsia"/>
          <w:lang w:eastAsia="zh-CN"/>
        </w:rPr>
        <w:t xml:space="preserve"> into two groups. The</w:t>
      </w:r>
      <w:r>
        <w:rPr>
          <w:rFonts w:hint="eastAsia"/>
          <w:lang w:eastAsia="zh-CN"/>
        </w:rPr>
        <w:t xml:space="preserve"> first group </w:t>
      </w:r>
      <w:r w:rsidR="00DB002E">
        <w:rPr>
          <w:lang w:eastAsia="zh-CN"/>
        </w:rPr>
        <w:t>includes</w:t>
      </w:r>
      <w:r>
        <w:rPr>
          <w:rFonts w:hint="eastAsia"/>
          <w:lang w:eastAsia="zh-CN"/>
        </w:rPr>
        <w:t xml:space="preserve"> (a), (b), (c), and (e), which can be clearly captured following legacy R14 UE resource exclusion proced</w:t>
      </w:r>
      <w:r w:rsidRPr="008D7FDB">
        <w:rPr>
          <w:rFonts w:hint="eastAsia"/>
          <w:lang w:eastAsia="zh-CN"/>
        </w:rPr>
        <w:t>ure</w:t>
      </w:r>
      <w:r>
        <w:rPr>
          <w:lang w:eastAsia="zh-CN"/>
        </w:rPr>
        <w:t xml:space="preserve">. </w:t>
      </w:r>
      <w:r>
        <w:rPr>
          <w:rFonts w:hint="eastAsia"/>
          <w:lang w:eastAsia="zh-CN"/>
        </w:rPr>
        <w:t>The second group is factor (d), where</w:t>
      </w:r>
      <w:r w:rsidR="00DB002E">
        <w:rPr>
          <w:lang w:eastAsia="zh-CN"/>
        </w:rPr>
        <w:t xml:space="preserve"> the</w:t>
      </w:r>
      <w:r>
        <w:rPr>
          <w:rFonts w:hint="eastAsia"/>
          <w:lang w:eastAsia="zh-CN"/>
        </w:rPr>
        <w:t xml:space="preserve"> UE RF capability could vary depending on specific implementations as long as it meets the </w:t>
      </w:r>
      <w:r>
        <w:rPr>
          <w:rFonts w:hint="eastAsia"/>
          <w:lang w:eastAsia="zh-CN"/>
        </w:rPr>
        <w:lastRenderedPageBreak/>
        <w:t>minimum requirements</w:t>
      </w:r>
      <w:r w:rsidR="00C76D32">
        <w:rPr>
          <w:lang w:eastAsia="zh-CN"/>
        </w:rPr>
        <w:t xml:space="preserve">: a UE may be able to handle larger </w:t>
      </w:r>
      <w:r w:rsidR="00314E37">
        <w:rPr>
          <w:rFonts w:hint="eastAsia"/>
          <w:lang w:eastAsia="zh-CN"/>
        </w:rPr>
        <w:t>PSD</w:t>
      </w:r>
      <w:r w:rsidR="00C76D32">
        <w:rPr>
          <w:lang w:eastAsia="zh-CN"/>
        </w:rPr>
        <w:t xml:space="preserve"> imbalance than the minimum required by RF specifications</w:t>
      </w:r>
      <w:r>
        <w:rPr>
          <w:rFonts w:hint="eastAsia"/>
          <w:lang w:eastAsia="zh-CN"/>
        </w:rPr>
        <w:t>.</w:t>
      </w:r>
      <w:r w:rsidR="00FC4E7D">
        <w:rPr>
          <w:rFonts w:hint="eastAsia"/>
          <w:lang w:eastAsia="zh-CN"/>
        </w:rPr>
        <w:t xml:space="preserve"> </w:t>
      </w:r>
      <w:r w:rsidR="00031471">
        <w:rPr>
          <w:rFonts w:hint="eastAsia"/>
          <w:lang w:eastAsia="zh-CN"/>
        </w:rPr>
        <w:t>One</w:t>
      </w:r>
      <w:r w:rsidR="002E6659">
        <w:rPr>
          <w:rFonts w:hint="eastAsia"/>
          <w:lang w:eastAsia="zh-CN"/>
        </w:rPr>
        <w:t xml:space="preserve"> method to address (d) is to </w:t>
      </w:r>
      <w:r w:rsidR="00031471">
        <w:rPr>
          <w:rFonts w:hint="eastAsia"/>
          <w:lang w:eastAsia="zh-CN"/>
        </w:rPr>
        <w:t>allow UE implementation-specific trial and error to find supported candidate resources.</w:t>
      </w:r>
    </w:p>
    <w:p w:rsidR="00C76D32" w:rsidRDefault="00C76D32" w:rsidP="00C76D32">
      <w:pPr>
        <w:overflowPunct w:val="0"/>
        <w:adjustRightInd/>
        <w:snapToGrid/>
        <w:spacing w:after="180"/>
        <w:rPr>
          <w:b/>
          <w:lang w:eastAsia="zh-CN"/>
        </w:rPr>
      </w:pPr>
      <w:r w:rsidRPr="005A6E73">
        <w:rPr>
          <w:rFonts w:hint="eastAsia"/>
          <w:b/>
          <w:lang w:eastAsia="zh-CN"/>
        </w:rPr>
        <w:t xml:space="preserve">Observation </w:t>
      </w:r>
      <w:r>
        <w:rPr>
          <w:rFonts w:hint="eastAsia"/>
          <w:b/>
          <w:lang w:eastAsia="zh-CN"/>
        </w:rPr>
        <w:t>1</w:t>
      </w:r>
      <w:r w:rsidRPr="005A6E73">
        <w:rPr>
          <w:rFonts w:hint="eastAsia"/>
          <w:b/>
          <w:lang w:eastAsia="zh-CN"/>
        </w:rPr>
        <w:t>:</w:t>
      </w:r>
      <w:r>
        <w:rPr>
          <w:rFonts w:hint="eastAsia"/>
          <w:b/>
          <w:lang w:eastAsia="zh-CN"/>
        </w:rPr>
        <w:t xml:space="preserve"> For UEs </w:t>
      </w:r>
      <w:r>
        <w:rPr>
          <w:b/>
          <w:lang w:eastAsia="zh-CN"/>
        </w:rPr>
        <w:t xml:space="preserve">with </w:t>
      </w:r>
      <w:r>
        <w:rPr>
          <w:rFonts w:hint="eastAsia"/>
          <w:b/>
          <w:lang w:eastAsia="zh-CN"/>
        </w:rPr>
        <w:t xml:space="preserve">limited TX capability, </w:t>
      </w:r>
      <w:r>
        <w:rPr>
          <w:b/>
          <w:lang w:eastAsia="zh-CN"/>
        </w:rPr>
        <w:t>factors</w:t>
      </w:r>
      <w:r>
        <w:rPr>
          <w:rFonts w:hint="eastAsia"/>
          <w:b/>
          <w:lang w:eastAsia="zh-CN"/>
        </w:rPr>
        <w:t xml:space="preserve"> (a), (b), (c) and (e) can be explicitly captured </w:t>
      </w:r>
      <w:r w:rsidRPr="00BF72B2">
        <w:rPr>
          <w:rFonts w:hint="eastAsia"/>
          <w:b/>
          <w:lang w:eastAsia="zh-CN"/>
        </w:rPr>
        <w:t>following legacy R14 UE resource exclusion procedure</w:t>
      </w:r>
      <w:r>
        <w:rPr>
          <w:rFonts w:hint="eastAsia"/>
          <w:b/>
          <w:lang w:eastAsia="zh-CN"/>
        </w:rPr>
        <w:t>. Factor</w:t>
      </w:r>
      <w:r w:rsidRPr="00031471">
        <w:rPr>
          <w:rFonts w:hint="eastAsia"/>
          <w:b/>
          <w:lang w:eastAsia="zh-CN"/>
        </w:rPr>
        <w:t xml:space="preserve"> (d)</w:t>
      </w:r>
      <w:r>
        <w:rPr>
          <w:rFonts w:hint="eastAsia"/>
          <w:b/>
          <w:lang w:eastAsia="zh-CN"/>
        </w:rPr>
        <w:t xml:space="preserve"> </w:t>
      </w:r>
      <w:r>
        <w:rPr>
          <w:b/>
          <w:lang w:eastAsia="zh-CN"/>
        </w:rPr>
        <w:t>depends on the UE implementation</w:t>
      </w:r>
      <w:r w:rsidRPr="00031471">
        <w:rPr>
          <w:rFonts w:hint="eastAsia"/>
          <w:b/>
          <w:lang w:eastAsia="zh-CN"/>
        </w:rPr>
        <w:t>.</w:t>
      </w:r>
    </w:p>
    <w:p w:rsidR="00866A55" w:rsidRDefault="00866A55" w:rsidP="00866A55">
      <w:pPr>
        <w:pStyle w:val="Heading1"/>
        <w:rPr>
          <w:lang w:eastAsia="zh-CN"/>
        </w:rPr>
      </w:pPr>
      <w:r>
        <w:rPr>
          <w:rFonts w:hint="eastAsia"/>
          <w:lang w:eastAsia="zh-CN"/>
        </w:rPr>
        <w:t xml:space="preserve">Discussion on </w:t>
      </w:r>
      <w:r>
        <w:rPr>
          <w:lang w:eastAsia="zh-CN"/>
        </w:rPr>
        <w:t>candidate options and down-selection</w:t>
      </w:r>
    </w:p>
    <w:p w:rsidR="00A240ED" w:rsidRDefault="00A240ED" w:rsidP="00A240ED">
      <w:pPr>
        <w:overflowPunct w:val="0"/>
        <w:adjustRightInd/>
        <w:snapToGrid/>
        <w:spacing w:after="180"/>
        <w:rPr>
          <w:lang w:eastAsia="zh-CN"/>
        </w:rPr>
      </w:pPr>
      <w:r>
        <w:rPr>
          <w:rFonts w:hint="eastAsia"/>
          <w:lang w:eastAsia="zh-CN"/>
        </w:rPr>
        <w:t>Three large classes of options were identified in RAN1#91, t</w:t>
      </w:r>
      <w:r w:rsidR="00C47820">
        <w:rPr>
          <w:rFonts w:hint="eastAsia"/>
          <w:lang w:eastAsia="zh-CN"/>
        </w:rPr>
        <w:t xml:space="preserve">o address </w:t>
      </w:r>
      <w:r w:rsidR="00866A55">
        <w:rPr>
          <w:lang w:eastAsia="zh-CN"/>
        </w:rPr>
        <w:t xml:space="preserve">resource (re)selection for </w:t>
      </w:r>
      <w:r>
        <w:rPr>
          <w:rFonts w:hint="eastAsia"/>
          <w:lang w:eastAsia="zh-CN"/>
        </w:rPr>
        <w:t>UE with limited TX capability:</w:t>
      </w:r>
      <w:r w:rsidR="00C47820">
        <w:rPr>
          <w:rFonts w:hint="eastAsia"/>
          <w:lang w:eastAsia="zh-CN"/>
        </w:rPr>
        <w:t xml:space="preserve"> </w:t>
      </w:r>
    </w:p>
    <w:p w:rsidR="00866A55" w:rsidRDefault="00866A55" w:rsidP="00A240ED">
      <w:pPr>
        <w:pStyle w:val="ListParagraph"/>
        <w:numPr>
          <w:ilvl w:val="0"/>
          <w:numId w:val="13"/>
        </w:numPr>
        <w:overflowPunct w:val="0"/>
        <w:snapToGrid/>
        <w:spacing w:after="180"/>
      </w:pPr>
      <w:r>
        <w:t xml:space="preserve">Option 1-1 </w:t>
      </w:r>
      <w:r w:rsidR="006B1258">
        <w:t xml:space="preserve">explicitly excludes candidate resources </w:t>
      </w:r>
      <w:r w:rsidR="00953AFC">
        <w:t>beyond UE TX capability;</w:t>
      </w:r>
    </w:p>
    <w:p w:rsidR="006B1258" w:rsidRDefault="006B1258" w:rsidP="00866A55">
      <w:pPr>
        <w:pStyle w:val="ListParagraph"/>
        <w:numPr>
          <w:ilvl w:val="0"/>
          <w:numId w:val="13"/>
        </w:numPr>
        <w:overflowPunct w:val="0"/>
        <w:snapToGrid/>
        <w:spacing w:after="180"/>
      </w:pPr>
      <w:r>
        <w:t xml:space="preserve">Option 1-2 </w:t>
      </w:r>
      <w:r w:rsidR="00953AFC">
        <w:t xml:space="preserve">is a process of trial and error where UE makes repeated attempts until success; </w:t>
      </w:r>
    </w:p>
    <w:p w:rsidR="00953AFC" w:rsidRPr="00866A55" w:rsidRDefault="00953AFC" w:rsidP="00866A55">
      <w:pPr>
        <w:pStyle w:val="ListParagraph"/>
        <w:numPr>
          <w:ilvl w:val="0"/>
          <w:numId w:val="13"/>
        </w:numPr>
        <w:overflowPunct w:val="0"/>
        <w:snapToGrid/>
        <w:spacing w:after="180"/>
      </w:pPr>
      <w:r>
        <w:t xml:space="preserve">Option 2 simply </w:t>
      </w:r>
      <w:r w:rsidR="0052362F">
        <w:t>discards the selected resource and drops transmission if it exceeds UE TX capability</w:t>
      </w:r>
    </w:p>
    <w:p w:rsidR="00A240ED" w:rsidRDefault="00A240ED" w:rsidP="00A240ED">
      <w:pPr>
        <w:overflowPunct w:val="0"/>
        <w:adjustRightInd/>
        <w:snapToGrid/>
        <w:spacing w:after="180"/>
        <w:rPr>
          <w:lang w:eastAsia="zh-CN"/>
        </w:rPr>
      </w:pPr>
      <w:r>
        <w:rPr>
          <w:lang w:eastAsia="zh-CN"/>
        </w:rPr>
        <w:t xml:space="preserve">Among the option classes, Option 2 is clearly sub-optimal and inferior to Option 1-1 and Option 1-2, which would affect sensing performance. Therefore, </w:t>
      </w:r>
      <w:r>
        <w:rPr>
          <w:rFonts w:hint="eastAsia"/>
          <w:lang w:eastAsia="zh-CN"/>
        </w:rPr>
        <w:t xml:space="preserve">we propose to not support </w:t>
      </w:r>
      <w:r>
        <w:rPr>
          <w:lang w:eastAsia="zh-CN"/>
        </w:rPr>
        <w:t>Option 2</w:t>
      </w:r>
      <w:r>
        <w:rPr>
          <w:rFonts w:hint="eastAsia"/>
          <w:lang w:eastAsia="zh-CN"/>
        </w:rPr>
        <w:t xml:space="preserve"> and related sub-options</w:t>
      </w:r>
      <w:r>
        <w:rPr>
          <w:lang w:eastAsia="zh-CN"/>
        </w:rPr>
        <w:t>.</w:t>
      </w:r>
    </w:p>
    <w:p w:rsidR="00A240ED" w:rsidRDefault="00A240ED" w:rsidP="00A240ED">
      <w:pPr>
        <w:overflowPunct w:val="0"/>
        <w:adjustRightInd/>
        <w:snapToGrid/>
        <w:spacing w:after="180"/>
        <w:rPr>
          <w:b/>
          <w:lang w:eastAsia="zh-CN"/>
        </w:rPr>
      </w:pPr>
      <w:r>
        <w:rPr>
          <w:b/>
          <w:lang w:eastAsia="zh-CN"/>
        </w:rPr>
        <w:t>Proposal</w:t>
      </w:r>
      <w:r w:rsidRPr="005A6E73">
        <w:rPr>
          <w:rFonts w:hint="eastAsia"/>
          <w:b/>
          <w:lang w:eastAsia="zh-CN"/>
        </w:rPr>
        <w:t xml:space="preserve"> </w:t>
      </w:r>
      <w:r w:rsidR="00A20F43">
        <w:rPr>
          <w:rFonts w:hint="eastAsia"/>
          <w:b/>
          <w:lang w:eastAsia="zh-CN"/>
        </w:rPr>
        <w:t>2</w:t>
      </w:r>
      <w:r w:rsidRPr="005A6E73">
        <w:rPr>
          <w:rFonts w:hint="eastAsia"/>
          <w:b/>
          <w:lang w:eastAsia="zh-CN"/>
        </w:rPr>
        <w:t xml:space="preserve">: </w:t>
      </w:r>
      <w:r>
        <w:rPr>
          <w:b/>
          <w:lang w:eastAsia="zh-CN"/>
        </w:rPr>
        <w:t>Option 2</w:t>
      </w:r>
      <w:r>
        <w:rPr>
          <w:rFonts w:hint="eastAsia"/>
          <w:b/>
          <w:lang w:eastAsia="zh-CN"/>
        </w:rPr>
        <w:t xml:space="preserve"> and related sub-options</w:t>
      </w:r>
      <w:r>
        <w:rPr>
          <w:b/>
          <w:lang w:eastAsia="zh-CN"/>
        </w:rPr>
        <w:t xml:space="preserve"> </w:t>
      </w:r>
      <w:r>
        <w:rPr>
          <w:rFonts w:hint="eastAsia"/>
          <w:b/>
          <w:lang w:eastAsia="zh-CN"/>
        </w:rPr>
        <w:t>are</w:t>
      </w:r>
      <w:r>
        <w:rPr>
          <w:b/>
          <w:lang w:eastAsia="zh-CN"/>
        </w:rPr>
        <w:t xml:space="preserve"> not supported.</w:t>
      </w:r>
    </w:p>
    <w:p w:rsidR="00A20F43" w:rsidRDefault="00A20F43" w:rsidP="00A240ED">
      <w:pPr>
        <w:overflowPunct w:val="0"/>
        <w:adjustRightInd/>
        <w:snapToGrid/>
        <w:spacing w:after="180"/>
        <w:rPr>
          <w:lang w:eastAsia="zh-CN"/>
        </w:rPr>
      </w:pPr>
      <w:r>
        <w:rPr>
          <w:rFonts w:hint="eastAsia"/>
          <w:lang w:eastAsia="zh-CN"/>
        </w:rPr>
        <w:t xml:space="preserve">As discussed in </w:t>
      </w:r>
      <w:r w:rsidR="00DB002E">
        <w:rPr>
          <w:lang w:eastAsia="zh-CN"/>
        </w:rPr>
        <w:t xml:space="preserve">the </w:t>
      </w:r>
      <w:r>
        <w:rPr>
          <w:rFonts w:hint="eastAsia"/>
          <w:lang w:eastAsia="zh-CN"/>
        </w:rPr>
        <w:t xml:space="preserve">previous </w:t>
      </w:r>
      <w:r w:rsidR="00244994">
        <w:rPr>
          <w:rFonts w:hint="eastAsia"/>
          <w:lang w:eastAsia="zh-CN"/>
        </w:rPr>
        <w:t>Section 2</w:t>
      </w:r>
      <w:r>
        <w:rPr>
          <w:rFonts w:hint="eastAsia"/>
          <w:lang w:eastAsia="zh-CN"/>
        </w:rPr>
        <w:t xml:space="preserve">, </w:t>
      </w:r>
      <w:r>
        <w:rPr>
          <w:lang w:eastAsia="zh-CN"/>
        </w:rPr>
        <w:t xml:space="preserve">Option 1-1 cannot explicitly </w:t>
      </w:r>
      <w:r>
        <w:rPr>
          <w:rFonts w:hint="eastAsia"/>
          <w:lang w:eastAsia="zh-CN"/>
        </w:rPr>
        <w:t>address</w:t>
      </w:r>
      <w:r>
        <w:rPr>
          <w:lang w:eastAsia="zh-CN"/>
        </w:rPr>
        <w:t xml:space="preserve"> factor (d)</w:t>
      </w:r>
      <w:r>
        <w:rPr>
          <w:rFonts w:hint="eastAsia"/>
          <w:lang w:eastAsia="zh-CN"/>
        </w:rPr>
        <w:t xml:space="preserve"> due to different UE RF implementations. Thus, we propose to further exclude the sub-option </w:t>
      </w:r>
      <w:r>
        <w:rPr>
          <w:lang w:eastAsia="zh-CN"/>
        </w:rPr>
        <w:t>“</w:t>
      </w:r>
      <w:r w:rsidRPr="00A20F43">
        <w:rPr>
          <w:lang w:eastAsia="zh-CN"/>
        </w:rPr>
        <w:t>Option 1-1 for (a), (b), (c), and (d)</w:t>
      </w:r>
      <w:r>
        <w:rPr>
          <w:lang w:eastAsia="zh-CN"/>
        </w:rPr>
        <w:t>”</w:t>
      </w:r>
      <w:r>
        <w:rPr>
          <w:rFonts w:hint="eastAsia"/>
          <w:lang w:eastAsia="zh-CN"/>
        </w:rPr>
        <w:t xml:space="preserve">. </w:t>
      </w:r>
    </w:p>
    <w:p w:rsidR="00A20F43" w:rsidRDefault="00A20F43" w:rsidP="00A20F43">
      <w:pPr>
        <w:overflowPunct w:val="0"/>
        <w:adjustRightInd/>
        <w:snapToGrid/>
        <w:spacing w:after="180"/>
        <w:rPr>
          <w:b/>
          <w:lang w:eastAsia="zh-CN"/>
        </w:rPr>
      </w:pPr>
      <w:r>
        <w:rPr>
          <w:b/>
          <w:lang w:eastAsia="zh-CN"/>
        </w:rPr>
        <w:t>Proposal</w:t>
      </w:r>
      <w:r w:rsidRPr="005A6E73">
        <w:rPr>
          <w:rFonts w:hint="eastAsia"/>
          <w:b/>
          <w:lang w:eastAsia="zh-CN"/>
        </w:rPr>
        <w:t xml:space="preserve"> </w:t>
      </w:r>
      <w:r>
        <w:rPr>
          <w:rFonts w:hint="eastAsia"/>
          <w:b/>
          <w:lang w:eastAsia="zh-CN"/>
        </w:rPr>
        <w:t>3</w:t>
      </w:r>
      <w:r w:rsidRPr="005A6E73">
        <w:rPr>
          <w:rFonts w:hint="eastAsia"/>
          <w:b/>
          <w:lang w:eastAsia="zh-CN"/>
        </w:rPr>
        <w:t xml:space="preserve">: </w:t>
      </w:r>
      <w:r w:rsidR="00DA0E35" w:rsidRPr="00DA0E35">
        <w:rPr>
          <w:b/>
          <w:lang w:eastAsia="zh-CN"/>
        </w:rPr>
        <w:t>Combinations with Option 1-1 for (d) are not supported</w:t>
      </w:r>
      <w:r w:rsidR="00DA0E35">
        <w:rPr>
          <w:rFonts w:hint="eastAsia"/>
          <w:b/>
          <w:lang w:eastAsia="zh-CN"/>
        </w:rPr>
        <w:t>.</w:t>
      </w:r>
    </w:p>
    <w:p w:rsidR="009C1576" w:rsidRDefault="00A20F43" w:rsidP="009C1576">
      <w:pPr>
        <w:overflowPunct w:val="0"/>
        <w:adjustRightInd/>
        <w:snapToGrid/>
        <w:spacing w:after="180"/>
        <w:rPr>
          <w:lang w:eastAsia="zh-CN"/>
        </w:rPr>
      </w:pPr>
      <w:r>
        <w:rPr>
          <w:rFonts w:hint="eastAsia"/>
          <w:lang w:eastAsia="zh-CN"/>
        </w:rPr>
        <w:t>Based on</w:t>
      </w:r>
      <w:r w:rsidR="00A240ED">
        <w:rPr>
          <w:lang w:eastAsia="zh-CN"/>
        </w:rPr>
        <w:t xml:space="preserve"> </w:t>
      </w:r>
      <w:r>
        <w:rPr>
          <w:lang w:eastAsia="zh-CN"/>
        </w:rPr>
        <w:t>Proposal</w:t>
      </w:r>
      <w:r>
        <w:rPr>
          <w:rFonts w:hint="eastAsia"/>
          <w:lang w:eastAsia="zh-CN"/>
        </w:rPr>
        <w:t xml:space="preserve"> 2 and 3,</w:t>
      </w:r>
      <w:r w:rsidR="0084587F">
        <w:rPr>
          <w:rFonts w:hint="eastAsia"/>
          <w:lang w:eastAsia="zh-CN"/>
        </w:rPr>
        <w:t xml:space="preserve"> </w:t>
      </w:r>
      <w:r w:rsidR="00822CAC">
        <w:rPr>
          <w:rFonts w:hint="eastAsia"/>
          <w:lang w:eastAsia="zh-CN"/>
        </w:rPr>
        <w:t xml:space="preserve">there are only two </w:t>
      </w:r>
      <w:r>
        <w:rPr>
          <w:rFonts w:hint="eastAsia"/>
          <w:lang w:eastAsia="zh-CN"/>
        </w:rPr>
        <w:t>sub-</w:t>
      </w:r>
      <w:r w:rsidR="00822CAC">
        <w:rPr>
          <w:lang w:eastAsia="zh-CN"/>
        </w:rPr>
        <w:t>options left for down-selection</w:t>
      </w:r>
      <w:r w:rsidR="00822CAC">
        <w:rPr>
          <w:rFonts w:hint="eastAsia"/>
          <w:lang w:eastAsia="zh-CN"/>
        </w:rPr>
        <w:t xml:space="preserve">. To </w:t>
      </w:r>
      <w:r w:rsidR="00822CAC">
        <w:rPr>
          <w:lang w:eastAsia="zh-CN"/>
        </w:rPr>
        <w:t>facilitate</w:t>
      </w:r>
      <w:r w:rsidR="00822CAC">
        <w:rPr>
          <w:rFonts w:hint="eastAsia"/>
          <w:lang w:eastAsia="zh-CN"/>
        </w:rPr>
        <w:t xml:space="preserve"> discussion, they are referred to as Option X and Y, respectively. Please be noted that factor (e) has been added in the sub-options based on Proposal 1.</w:t>
      </w:r>
    </w:p>
    <w:p w:rsidR="00A240ED" w:rsidRPr="00772102" w:rsidRDefault="00822CAC" w:rsidP="00A240ED">
      <w:pPr>
        <w:numPr>
          <w:ilvl w:val="1"/>
          <w:numId w:val="12"/>
        </w:numPr>
        <w:autoSpaceDE/>
        <w:autoSpaceDN/>
        <w:adjustRightInd/>
        <w:snapToGrid/>
        <w:spacing w:after="0"/>
        <w:jc w:val="left"/>
        <w:rPr>
          <w:i/>
          <w:sz w:val="20"/>
          <w:szCs w:val="20"/>
        </w:rPr>
      </w:pPr>
      <w:r w:rsidRPr="00822CAC">
        <w:rPr>
          <w:rFonts w:hint="eastAsia"/>
          <w:i/>
          <w:sz w:val="20"/>
          <w:szCs w:val="20"/>
          <w:u w:val="single"/>
          <w:lang w:eastAsia="zh-CN"/>
        </w:rPr>
        <w:t>Option X:</w:t>
      </w:r>
      <w:r>
        <w:rPr>
          <w:rFonts w:hint="eastAsia"/>
          <w:i/>
          <w:sz w:val="20"/>
          <w:szCs w:val="20"/>
          <w:lang w:eastAsia="zh-CN"/>
        </w:rPr>
        <w:t xml:space="preserve"> </w:t>
      </w:r>
      <w:r w:rsidR="00A240ED" w:rsidRPr="00772102">
        <w:rPr>
          <w:i/>
          <w:sz w:val="20"/>
          <w:szCs w:val="20"/>
        </w:rPr>
        <w:t>Option 1-1 for (a), (b), and (c)</w:t>
      </w:r>
      <w:r>
        <w:rPr>
          <w:rFonts w:hint="eastAsia"/>
          <w:i/>
          <w:sz w:val="20"/>
          <w:szCs w:val="20"/>
          <w:lang w:eastAsia="zh-CN"/>
        </w:rPr>
        <w:t xml:space="preserve">, </w:t>
      </w:r>
      <w:r w:rsidRPr="00822CAC">
        <w:rPr>
          <w:rFonts w:hint="eastAsia"/>
          <w:i/>
          <w:sz w:val="20"/>
          <w:szCs w:val="20"/>
          <w:u w:val="single"/>
          <w:lang w:eastAsia="zh-CN"/>
        </w:rPr>
        <w:t>and (e)</w:t>
      </w:r>
    </w:p>
    <w:p w:rsidR="00A240ED" w:rsidRPr="00772102" w:rsidRDefault="00A240ED" w:rsidP="00A240ED">
      <w:pPr>
        <w:numPr>
          <w:ilvl w:val="2"/>
          <w:numId w:val="12"/>
        </w:numPr>
        <w:autoSpaceDE/>
        <w:autoSpaceDN/>
        <w:adjustRightInd/>
        <w:snapToGrid/>
        <w:spacing w:after="0"/>
        <w:jc w:val="left"/>
        <w:rPr>
          <w:i/>
          <w:sz w:val="20"/>
          <w:szCs w:val="20"/>
        </w:rPr>
      </w:pPr>
      <w:r w:rsidRPr="00772102">
        <w:rPr>
          <w:i/>
          <w:sz w:val="20"/>
          <w:szCs w:val="20"/>
        </w:rPr>
        <w:t>UE re-does resource reselection within the given reported candidate resource set until the resultant transmission resources fulfill TX capability with (d)</w:t>
      </w:r>
    </w:p>
    <w:p w:rsidR="00A240ED" w:rsidRPr="00772102" w:rsidRDefault="00822CAC" w:rsidP="00A240ED">
      <w:pPr>
        <w:numPr>
          <w:ilvl w:val="1"/>
          <w:numId w:val="12"/>
        </w:numPr>
        <w:autoSpaceDE/>
        <w:autoSpaceDN/>
        <w:adjustRightInd/>
        <w:snapToGrid/>
        <w:spacing w:afterLines="50"/>
        <w:ind w:left="1077" w:hanging="357"/>
        <w:jc w:val="left"/>
        <w:rPr>
          <w:i/>
          <w:sz w:val="20"/>
          <w:szCs w:val="20"/>
        </w:rPr>
      </w:pPr>
      <w:r w:rsidRPr="00822CAC">
        <w:rPr>
          <w:rFonts w:hint="eastAsia"/>
          <w:i/>
          <w:sz w:val="20"/>
          <w:szCs w:val="20"/>
          <w:u w:val="single"/>
          <w:lang w:eastAsia="zh-CN"/>
        </w:rPr>
        <w:t xml:space="preserve">Option </w:t>
      </w:r>
      <w:r>
        <w:rPr>
          <w:rFonts w:hint="eastAsia"/>
          <w:i/>
          <w:sz w:val="20"/>
          <w:szCs w:val="20"/>
          <w:u w:val="single"/>
          <w:lang w:eastAsia="zh-CN"/>
        </w:rPr>
        <w:t>Y</w:t>
      </w:r>
      <w:r w:rsidRPr="00822CAC">
        <w:rPr>
          <w:rFonts w:hint="eastAsia"/>
          <w:i/>
          <w:sz w:val="20"/>
          <w:szCs w:val="20"/>
          <w:u w:val="single"/>
          <w:lang w:eastAsia="zh-CN"/>
        </w:rPr>
        <w:t>:</w:t>
      </w:r>
      <w:r>
        <w:rPr>
          <w:rFonts w:hint="eastAsia"/>
          <w:i/>
          <w:sz w:val="20"/>
          <w:szCs w:val="20"/>
          <w:u w:val="single"/>
          <w:lang w:eastAsia="zh-CN"/>
        </w:rPr>
        <w:t xml:space="preserve"> </w:t>
      </w:r>
      <w:r w:rsidR="00A240ED" w:rsidRPr="00772102">
        <w:rPr>
          <w:i/>
          <w:sz w:val="20"/>
          <w:szCs w:val="20"/>
        </w:rPr>
        <w:t>Option 1-2 for (a), (b), (c), and (d)</w:t>
      </w:r>
      <w:r w:rsidR="00A20F43" w:rsidRPr="00A20F43">
        <w:rPr>
          <w:rFonts w:hint="eastAsia"/>
          <w:i/>
          <w:sz w:val="20"/>
          <w:szCs w:val="20"/>
          <w:lang w:eastAsia="zh-CN"/>
        </w:rPr>
        <w:t xml:space="preserve"> </w:t>
      </w:r>
      <w:r w:rsidRPr="00822CAC">
        <w:rPr>
          <w:rFonts w:hint="eastAsia"/>
          <w:i/>
          <w:sz w:val="20"/>
          <w:szCs w:val="20"/>
          <w:u w:val="single"/>
          <w:lang w:eastAsia="zh-CN"/>
        </w:rPr>
        <w:t>and (e)</w:t>
      </w:r>
    </w:p>
    <w:p w:rsidR="00E8052E" w:rsidRDefault="00B755D2" w:rsidP="00E8052E">
      <w:pPr>
        <w:overflowPunct w:val="0"/>
        <w:adjustRightInd/>
        <w:snapToGrid/>
        <w:spacing w:after="180"/>
        <w:jc w:val="center"/>
        <w:rPr>
          <w:lang w:eastAsia="zh-CN"/>
        </w:rPr>
      </w:pPr>
      <w:r w:rsidRPr="00B755D2">
        <w:rPr>
          <w:rFonts w:hint="eastAsia"/>
          <w:noProof/>
        </w:rPr>
        <w:drawing>
          <wp:inline distT="0" distB="0" distL="0" distR="0">
            <wp:extent cx="4929238" cy="184846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srcRect/>
                    <a:stretch>
                      <a:fillRect/>
                    </a:stretch>
                  </pic:blipFill>
                  <pic:spPr bwMode="auto">
                    <a:xfrm>
                      <a:off x="0" y="0"/>
                      <a:ext cx="4929009" cy="1848378"/>
                    </a:xfrm>
                    <a:prstGeom prst="rect">
                      <a:avLst/>
                    </a:prstGeom>
                    <a:noFill/>
                    <a:ln w="9525">
                      <a:noFill/>
                      <a:miter lim="800000"/>
                      <a:headEnd/>
                      <a:tailEnd/>
                    </a:ln>
                  </pic:spPr>
                </pic:pic>
              </a:graphicData>
            </a:graphic>
          </wp:inline>
        </w:drawing>
      </w:r>
    </w:p>
    <w:p w:rsidR="00963559" w:rsidRDefault="00963559" w:rsidP="00963559">
      <w:pPr>
        <w:tabs>
          <w:tab w:val="center" w:pos="4680"/>
          <w:tab w:val="left" w:pos="7566"/>
        </w:tabs>
        <w:jc w:val="center"/>
        <w:rPr>
          <w:b/>
          <w:lang w:eastAsia="zh-CN"/>
        </w:rPr>
      </w:pPr>
      <w:r w:rsidRPr="00BC1E09">
        <w:rPr>
          <w:b/>
        </w:rPr>
        <w:t>Figure</w:t>
      </w:r>
      <w:r>
        <w:rPr>
          <w:rFonts w:hint="eastAsia"/>
          <w:b/>
          <w:lang w:eastAsia="zh-CN"/>
        </w:rPr>
        <w:t xml:space="preserve"> 2</w:t>
      </w:r>
      <w:r w:rsidRPr="00BC1E09">
        <w:rPr>
          <w:b/>
        </w:rPr>
        <w:t xml:space="preserve">: </w:t>
      </w:r>
      <w:r w:rsidR="00822CAC">
        <w:rPr>
          <w:rFonts w:hint="eastAsia"/>
          <w:b/>
          <w:lang w:eastAsia="zh-CN"/>
        </w:rPr>
        <w:t xml:space="preserve">Comparison of Option X and Y on </w:t>
      </w:r>
      <w:r w:rsidR="00CB3AA0">
        <w:rPr>
          <w:rFonts w:hint="eastAsia"/>
          <w:b/>
          <w:lang w:eastAsia="zh-CN"/>
        </w:rPr>
        <w:t>sensing and resource selection procedure</w:t>
      </w:r>
    </w:p>
    <w:p w:rsidR="00E8052E" w:rsidRDefault="004660D1" w:rsidP="009C1576">
      <w:pPr>
        <w:overflowPunct w:val="0"/>
        <w:adjustRightInd/>
        <w:snapToGrid/>
        <w:spacing w:after="180"/>
        <w:rPr>
          <w:lang w:eastAsia="zh-CN"/>
        </w:rPr>
      </w:pPr>
      <w:r>
        <w:rPr>
          <w:rFonts w:hint="eastAsia"/>
          <w:lang w:eastAsia="zh-CN"/>
        </w:rPr>
        <w:t xml:space="preserve">Option X and Y are compared pictorially in Figure 2 above. </w:t>
      </w:r>
      <w:r w:rsidR="00CB3AA0">
        <w:rPr>
          <w:rFonts w:hint="eastAsia"/>
          <w:lang w:eastAsia="zh-CN"/>
        </w:rPr>
        <w:t>We made the following observations:</w:t>
      </w:r>
    </w:p>
    <w:p w:rsidR="00E74D51" w:rsidRDefault="004660D1" w:rsidP="000F2B4E">
      <w:pPr>
        <w:pStyle w:val="ListParagraph"/>
        <w:numPr>
          <w:ilvl w:val="0"/>
          <w:numId w:val="17"/>
        </w:numPr>
        <w:overflowPunct w:val="0"/>
        <w:snapToGrid/>
        <w:contextualSpacing w:val="0"/>
      </w:pPr>
      <w:r>
        <w:rPr>
          <w:rFonts w:hint="eastAsia"/>
        </w:rPr>
        <w:t xml:space="preserve">Option Y follows the same R14 legacy sensing procedure in constructing the candidate </w:t>
      </w:r>
      <w:r>
        <w:t>resource</w:t>
      </w:r>
      <w:r>
        <w:rPr>
          <w:rFonts w:hint="eastAsia"/>
        </w:rPr>
        <w:t xml:space="preserve"> set </w:t>
      </w:r>
      <w:r>
        <w:t>–</w:t>
      </w:r>
      <w:r w:rsidR="000F2B4E">
        <w:t xml:space="preserve"> </w:t>
      </w:r>
      <w:r>
        <w:rPr>
          <w:rFonts w:hint="eastAsia"/>
        </w:rPr>
        <w:t xml:space="preserve">resources in this set that exceed UE TX capability is </w:t>
      </w:r>
      <w:r>
        <w:t>contributed</w:t>
      </w:r>
      <w:r>
        <w:rPr>
          <w:rFonts w:hint="eastAsia"/>
        </w:rPr>
        <w:t xml:space="preserve"> by </w:t>
      </w:r>
      <w:r w:rsidR="00E74D51">
        <w:rPr>
          <w:rFonts w:hint="eastAsia"/>
        </w:rPr>
        <w:t xml:space="preserve">all possible factors </w:t>
      </w:r>
      <w:r>
        <w:rPr>
          <w:rFonts w:hint="eastAsia"/>
        </w:rPr>
        <w:t>(a), (b), (c), (d), and (e).</w:t>
      </w:r>
      <w:r w:rsidR="00E74D51">
        <w:rPr>
          <w:rFonts w:hint="eastAsia"/>
        </w:rPr>
        <w:t xml:space="preserve"> </w:t>
      </w:r>
    </w:p>
    <w:p w:rsidR="000F2B4E" w:rsidRDefault="006B4E29" w:rsidP="000F2B4E">
      <w:pPr>
        <w:pStyle w:val="ListParagraph"/>
        <w:numPr>
          <w:ilvl w:val="0"/>
          <w:numId w:val="17"/>
        </w:numPr>
        <w:overflowPunct w:val="0"/>
        <w:snapToGrid/>
        <w:contextualSpacing w:val="0"/>
      </w:pPr>
      <w:r>
        <w:t xml:space="preserve">Option X </w:t>
      </w:r>
      <w:r w:rsidR="000F2B4E">
        <w:t>takes</w:t>
      </w:r>
      <w:r>
        <w:t xml:space="preserve"> Option Y’s candidate set as </w:t>
      </w:r>
      <w:r w:rsidR="00D719B2">
        <w:t>baseline</w:t>
      </w:r>
      <w:r>
        <w:t xml:space="preserve">, </w:t>
      </w:r>
      <w:r w:rsidR="00F409E8">
        <w:t>prescreens</w:t>
      </w:r>
      <w:r w:rsidR="000F2B4E">
        <w:t xml:space="preserve"> it by</w:t>
      </w:r>
      <w:r>
        <w:t xml:space="preserve"> </w:t>
      </w:r>
      <w:r w:rsidR="000F2B4E">
        <w:t>excluding</w:t>
      </w:r>
      <w:r>
        <w:t xml:space="preserve"> resources beyond UE TX capability meeting </w:t>
      </w:r>
      <w:r>
        <w:rPr>
          <w:rFonts w:hint="eastAsia"/>
        </w:rPr>
        <w:t>(a), (b), (c), and (e)</w:t>
      </w:r>
      <w:r w:rsidR="000F2B4E">
        <w:t xml:space="preserve"> – resources in the refined set is </w:t>
      </w:r>
      <w:r w:rsidR="00F409E8">
        <w:t xml:space="preserve">cleaner and </w:t>
      </w:r>
      <w:r w:rsidR="000F2B4E">
        <w:t>impacted by factor (d) only.</w:t>
      </w:r>
    </w:p>
    <w:p w:rsidR="00154395" w:rsidRDefault="00154395" w:rsidP="004C290D">
      <w:pPr>
        <w:pStyle w:val="ListParagraph"/>
        <w:numPr>
          <w:ilvl w:val="0"/>
          <w:numId w:val="17"/>
        </w:numPr>
        <w:overflowPunct w:val="0"/>
        <w:snapToGrid/>
        <w:contextualSpacing w:val="0"/>
      </w:pPr>
      <w:r>
        <w:lastRenderedPageBreak/>
        <w:t xml:space="preserve">When UE </w:t>
      </w:r>
      <w:r w:rsidR="004C290D">
        <w:t xml:space="preserve">apply “trial and error” in the respective the respective sets formed by </w:t>
      </w:r>
      <w:r w:rsidR="00F409E8">
        <w:t>Option X and Y</w:t>
      </w:r>
      <w:r>
        <w:t xml:space="preserve">, </w:t>
      </w:r>
      <w:r w:rsidR="004C290D">
        <w:t xml:space="preserve">i.e., </w:t>
      </w:r>
      <w:r w:rsidR="004C290D" w:rsidRPr="00154395">
        <w:t xml:space="preserve">randomly </w:t>
      </w:r>
      <w:bookmarkStart w:id="2" w:name="_GoBack"/>
      <w:bookmarkEnd w:id="2"/>
      <w:r w:rsidR="004C290D" w:rsidRPr="00154395">
        <w:t>select</w:t>
      </w:r>
      <w:r w:rsidR="004C290D">
        <w:t>s</w:t>
      </w:r>
      <w:r w:rsidR="004C290D" w:rsidRPr="00154395">
        <w:t xml:space="preserve"> </w:t>
      </w:r>
      <w:r w:rsidR="004C290D">
        <w:t>candidate</w:t>
      </w:r>
      <w:r w:rsidR="004C290D" w:rsidRPr="00154395">
        <w:t xml:space="preserve"> resources</w:t>
      </w:r>
      <w:r w:rsidR="004C290D">
        <w:t xml:space="preserve"> with equal probability, </w:t>
      </w:r>
      <w:r w:rsidR="00F409E8">
        <w:t xml:space="preserve">Option X </w:t>
      </w:r>
      <w:r w:rsidR="004C290D">
        <w:t xml:space="preserve">has </w:t>
      </w:r>
      <w:r w:rsidR="006C5B21">
        <w:t xml:space="preserve">a </w:t>
      </w:r>
      <w:r w:rsidR="004C290D">
        <w:t>clear advantage of convergence speed and</w:t>
      </w:r>
      <w:r w:rsidR="00F409E8">
        <w:t xml:space="preserve"> is more computationally efficient.</w:t>
      </w:r>
    </w:p>
    <w:p w:rsidR="004C290D" w:rsidRPr="004C290D" w:rsidRDefault="004C290D" w:rsidP="004C290D">
      <w:pPr>
        <w:overflowPunct w:val="0"/>
        <w:snapToGrid/>
        <w:spacing w:after="180"/>
        <w:rPr>
          <w:b/>
        </w:rPr>
      </w:pPr>
      <w:r w:rsidRPr="004C290D">
        <w:rPr>
          <w:rFonts w:hint="eastAsia"/>
          <w:b/>
        </w:rPr>
        <w:t xml:space="preserve">Observation </w:t>
      </w:r>
      <w:r>
        <w:rPr>
          <w:b/>
        </w:rPr>
        <w:t>2</w:t>
      </w:r>
      <w:r w:rsidRPr="004C290D">
        <w:rPr>
          <w:rFonts w:hint="eastAsia"/>
          <w:b/>
        </w:rPr>
        <w:t xml:space="preserve">: </w:t>
      </w:r>
      <w:r>
        <w:rPr>
          <w:b/>
        </w:rPr>
        <w:t>Option X forms a cleaner candidate resource set than Option Y with less number of resources beyond UE TX capability.</w:t>
      </w:r>
    </w:p>
    <w:p w:rsidR="004C290D" w:rsidRPr="004C290D" w:rsidRDefault="004C290D" w:rsidP="004C290D">
      <w:pPr>
        <w:overflowPunct w:val="0"/>
        <w:snapToGrid/>
        <w:spacing w:after="180"/>
        <w:rPr>
          <w:b/>
        </w:rPr>
      </w:pPr>
      <w:r w:rsidRPr="004C290D">
        <w:rPr>
          <w:rFonts w:hint="eastAsia"/>
          <w:b/>
        </w:rPr>
        <w:t xml:space="preserve">Observation </w:t>
      </w:r>
      <w:r>
        <w:rPr>
          <w:b/>
        </w:rPr>
        <w:t>3</w:t>
      </w:r>
      <w:r w:rsidRPr="004C290D">
        <w:rPr>
          <w:rFonts w:hint="eastAsia"/>
          <w:b/>
        </w:rPr>
        <w:t xml:space="preserve">: </w:t>
      </w:r>
      <w:r w:rsidRPr="004C290D">
        <w:rPr>
          <w:b/>
        </w:rPr>
        <w:t xml:space="preserve">When UE apply “trial and error” in the respective the respective sets formed by Option X and Y, Option X has </w:t>
      </w:r>
      <w:r w:rsidR="006C5B21">
        <w:rPr>
          <w:b/>
        </w:rPr>
        <w:t xml:space="preserve">a </w:t>
      </w:r>
      <w:r w:rsidRPr="004C290D">
        <w:rPr>
          <w:b/>
        </w:rPr>
        <w:t>clear advantage of convergence speed and is more computationally efficient.</w:t>
      </w:r>
    </w:p>
    <w:p w:rsidR="00A80903" w:rsidRPr="004C290D" w:rsidRDefault="004C290D" w:rsidP="00F82786">
      <w:pPr>
        <w:overflowPunct w:val="0"/>
        <w:adjustRightInd/>
        <w:snapToGrid/>
        <w:spacing w:after="180"/>
        <w:rPr>
          <w:lang w:eastAsia="zh-CN"/>
        </w:rPr>
      </w:pPr>
      <w:r>
        <w:rPr>
          <w:lang w:eastAsia="zh-CN"/>
        </w:rPr>
        <w:t>Therefore, based on the observations, we make the following proposal:</w:t>
      </w:r>
    </w:p>
    <w:p w:rsidR="004C290D" w:rsidRDefault="004C290D" w:rsidP="004C290D">
      <w:pPr>
        <w:overflowPunct w:val="0"/>
        <w:adjustRightInd/>
        <w:snapToGrid/>
        <w:spacing w:after="180"/>
        <w:rPr>
          <w:b/>
          <w:lang w:eastAsia="zh-CN"/>
        </w:rPr>
      </w:pPr>
      <w:r>
        <w:rPr>
          <w:b/>
          <w:lang w:eastAsia="zh-CN"/>
        </w:rPr>
        <w:t>Proposal</w:t>
      </w:r>
      <w:r w:rsidRPr="005A6E73">
        <w:rPr>
          <w:rFonts w:hint="eastAsia"/>
          <w:b/>
          <w:lang w:eastAsia="zh-CN"/>
        </w:rPr>
        <w:t xml:space="preserve"> </w:t>
      </w:r>
      <w:r w:rsidR="00AB327B">
        <w:rPr>
          <w:b/>
          <w:lang w:eastAsia="zh-CN"/>
        </w:rPr>
        <w:t>4</w:t>
      </w:r>
      <w:r w:rsidRPr="005A6E73">
        <w:rPr>
          <w:rFonts w:hint="eastAsia"/>
          <w:b/>
          <w:lang w:eastAsia="zh-CN"/>
        </w:rPr>
        <w:t xml:space="preserve">: </w:t>
      </w:r>
      <w:r w:rsidR="00AB327B">
        <w:rPr>
          <w:b/>
          <w:lang w:eastAsia="zh-CN"/>
        </w:rPr>
        <w:t>The following sub-option is supported for PC5 Mode 4 CA</w:t>
      </w:r>
      <w:r w:rsidR="006C5B21">
        <w:rPr>
          <w:b/>
          <w:lang w:eastAsia="zh-CN"/>
        </w:rPr>
        <w:t>:</w:t>
      </w:r>
    </w:p>
    <w:p w:rsidR="00AB327B" w:rsidRPr="00772102" w:rsidRDefault="00AB327B" w:rsidP="00AB327B">
      <w:pPr>
        <w:numPr>
          <w:ilvl w:val="1"/>
          <w:numId w:val="12"/>
        </w:numPr>
        <w:autoSpaceDE/>
        <w:autoSpaceDN/>
        <w:adjustRightInd/>
        <w:snapToGrid/>
        <w:spacing w:after="0"/>
        <w:jc w:val="left"/>
        <w:rPr>
          <w:i/>
          <w:sz w:val="20"/>
          <w:szCs w:val="20"/>
        </w:rPr>
      </w:pPr>
      <w:r w:rsidRPr="00772102">
        <w:rPr>
          <w:i/>
          <w:sz w:val="20"/>
          <w:szCs w:val="20"/>
        </w:rPr>
        <w:t>Option 1-1 for (a), (b), and (c)</w:t>
      </w:r>
      <w:r>
        <w:rPr>
          <w:rFonts w:hint="eastAsia"/>
          <w:i/>
          <w:sz w:val="20"/>
          <w:szCs w:val="20"/>
          <w:lang w:eastAsia="zh-CN"/>
        </w:rPr>
        <w:t xml:space="preserve">, </w:t>
      </w:r>
      <w:r w:rsidRPr="00822CAC">
        <w:rPr>
          <w:rFonts w:hint="eastAsia"/>
          <w:i/>
          <w:sz w:val="20"/>
          <w:szCs w:val="20"/>
          <w:u w:val="single"/>
          <w:lang w:eastAsia="zh-CN"/>
        </w:rPr>
        <w:t>and (e)</w:t>
      </w:r>
    </w:p>
    <w:p w:rsidR="00412365" w:rsidRPr="00AB327B" w:rsidRDefault="00AB327B" w:rsidP="007D5D05">
      <w:pPr>
        <w:numPr>
          <w:ilvl w:val="2"/>
          <w:numId w:val="12"/>
        </w:numPr>
        <w:autoSpaceDE/>
        <w:autoSpaceDN/>
        <w:adjustRightInd/>
        <w:snapToGrid/>
        <w:spacing w:after="0"/>
        <w:jc w:val="left"/>
        <w:rPr>
          <w:i/>
          <w:sz w:val="20"/>
          <w:szCs w:val="20"/>
        </w:rPr>
      </w:pPr>
      <w:r w:rsidRPr="00772102">
        <w:rPr>
          <w:i/>
          <w:sz w:val="20"/>
          <w:szCs w:val="20"/>
        </w:rPr>
        <w:t>UE re-does resource reselection within the given reported candidate resource set until the resultant transmission resources fulfill TX capability with (d)</w:t>
      </w:r>
    </w:p>
    <w:p w:rsidR="00423FC0" w:rsidRPr="00532A20" w:rsidRDefault="00423FC0" w:rsidP="00423FC0">
      <w:pPr>
        <w:pStyle w:val="Heading1"/>
        <w:rPr>
          <w:lang w:eastAsia="zh-CN"/>
        </w:rPr>
      </w:pPr>
      <w:r>
        <w:rPr>
          <w:rFonts w:hint="eastAsia"/>
          <w:lang w:eastAsia="zh-CN"/>
        </w:rPr>
        <w:t>Sidelink TX power sharing</w:t>
      </w:r>
      <w:r w:rsidR="0094045C">
        <w:rPr>
          <w:rFonts w:hint="eastAsia"/>
          <w:lang w:eastAsia="zh-CN"/>
        </w:rPr>
        <w:t xml:space="preserve"> in the PHY layer</w:t>
      </w:r>
    </w:p>
    <w:p w:rsidR="00560A76" w:rsidRDefault="0094045C" w:rsidP="002D2ABA">
      <w:pPr>
        <w:pStyle w:val="CommentText"/>
        <w:rPr>
          <w:sz w:val="22"/>
          <w:szCs w:val="22"/>
          <w:lang w:eastAsia="zh-CN"/>
        </w:rPr>
      </w:pPr>
      <w:r>
        <w:rPr>
          <w:rFonts w:hint="eastAsia"/>
          <w:sz w:val="22"/>
          <w:szCs w:val="22"/>
          <w:lang w:eastAsia="zh-CN"/>
        </w:rPr>
        <w:t xml:space="preserve">The power limiting issue was addressed in Section 2.5 in the resource selection process in the higher layer. Nevertheless, a physical layer </w:t>
      </w:r>
      <w:r>
        <w:rPr>
          <w:sz w:val="22"/>
          <w:szCs w:val="22"/>
          <w:lang w:eastAsia="zh-CN"/>
        </w:rPr>
        <w:t>power</w:t>
      </w:r>
      <w:r>
        <w:rPr>
          <w:rFonts w:hint="eastAsia"/>
          <w:sz w:val="22"/>
          <w:szCs w:val="22"/>
          <w:lang w:eastAsia="zh-CN"/>
        </w:rPr>
        <w:t xml:space="preserve"> control mechanism is needed as well due to potential overlapped transmission on </w:t>
      </w:r>
      <w:r w:rsidRPr="00560A76">
        <w:rPr>
          <w:sz w:val="22"/>
          <w:szCs w:val="22"/>
        </w:rPr>
        <w:t>Uu (UL) and PC5 (SL)</w:t>
      </w:r>
      <w:r>
        <w:rPr>
          <w:rFonts w:hint="eastAsia"/>
          <w:sz w:val="22"/>
          <w:szCs w:val="22"/>
          <w:lang w:eastAsia="zh-CN"/>
        </w:rPr>
        <w:t xml:space="preserve">. </w:t>
      </w:r>
      <w:r w:rsidR="00560A76" w:rsidRPr="00560A76">
        <w:rPr>
          <w:sz w:val="22"/>
          <w:szCs w:val="22"/>
        </w:rPr>
        <w:t>In R14</w:t>
      </w:r>
      <w:r w:rsidR="00560A76">
        <w:rPr>
          <w:rFonts w:hint="eastAsia"/>
          <w:sz w:val="22"/>
          <w:szCs w:val="22"/>
          <w:lang w:eastAsia="zh-CN"/>
        </w:rPr>
        <w:t xml:space="preserve"> V2X</w:t>
      </w:r>
      <w:r w:rsidR="00560A76" w:rsidRPr="00560A76">
        <w:rPr>
          <w:sz w:val="22"/>
          <w:szCs w:val="22"/>
        </w:rPr>
        <w:t xml:space="preserve">, </w:t>
      </w:r>
      <w:r w:rsidR="007029A2">
        <w:rPr>
          <w:sz w:val="22"/>
          <w:szCs w:val="22"/>
        </w:rPr>
        <w:t xml:space="preserve">a </w:t>
      </w:r>
      <w:r w:rsidR="00560A76" w:rsidRPr="00560A76">
        <w:rPr>
          <w:sz w:val="22"/>
          <w:szCs w:val="22"/>
        </w:rPr>
        <w:t xml:space="preserve">similar issue was discussed </w:t>
      </w:r>
      <w:r>
        <w:rPr>
          <w:rFonts w:hint="eastAsia"/>
          <w:sz w:val="22"/>
          <w:szCs w:val="22"/>
          <w:lang w:eastAsia="zh-CN"/>
        </w:rPr>
        <w:t>and</w:t>
      </w:r>
      <w:r w:rsidR="00560A76" w:rsidRPr="00560A76">
        <w:rPr>
          <w:sz w:val="22"/>
          <w:szCs w:val="22"/>
        </w:rPr>
        <w:t xml:space="preserve"> </w:t>
      </w:r>
      <w:r w:rsidR="007029A2">
        <w:rPr>
          <w:sz w:val="22"/>
          <w:szCs w:val="22"/>
          <w:lang w:eastAsia="zh-CN"/>
        </w:rPr>
        <w:t>a</w:t>
      </w:r>
      <w:r w:rsidR="00560A76">
        <w:rPr>
          <w:rFonts w:hint="eastAsia"/>
          <w:sz w:val="22"/>
          <w:szCs w:val="22"/>
          <w:lang w:eastAsia="zh-CN"/>
        </w:rPr>
        <w:t xml:space="preserve"> PPPP-based power control mechanism was set in place such that</w:t>
      </w:r>
      <w:r w:rsidR="00BA29E3">
        <w:rPr>
          <w:rFonts w:hint="eastAsia"/>
          <w:sz w:val="22"/>
          <w:szCs w:val="22"/>
          <w:lang w:eastAsia="zh-CN"/>
        </w:rPr>
        <w:t xml:space="preserve"> t</w:t>
      </w:r>
      <w:r w:rsidR="00BA29E3" w:rsidRPr="00560A76">
        <w:rPr>
          <w:sz w:val="22"/>
          <w:szCs w:val="22"/>
          <w:lang w:eastAsia="zh-CN"/>
        </w:rPr>
        <w:t>he UE may drop UL TX or reduce UL TX power if the PPPP of SL packet is above a (pre</w:t>
      </w:r>
      <w:r w:rsidR="007029A2">
        <w:rPr>
          <w:sz w:val="22"/>
          <w:szCs w:val="22"/>
          <w:lang w:eastAsia="zh-CN"/>
        </w:rPr>
        <w:t>-</w:t>
      </w:r>
      <w:r w:rsidR="00BA29E3" w:rsidRPr="00560A76">
        <w:rPr>
          <w:sz w:val="22"/>
          <w:szCs w:val="22"/>
          <w:lang w:eastAsia="zh-CN"/>
        </w:rPr>
        <w:t>)configured PPPP threshold, otherwise the UE may drop SL TX or reduce SL TX power.</w:t>
      </w:r>
      <w:r w:rsidR="00560A76">
        <w:rPr>
          <w:rFonts w:hint="eastAsia"/>
          <w:sz w:val="22"/>
          <w:szCs w:val="22"/>
          <w:lang w:eastAsia="zh-CN"/>
        </w:rPr>
        <w:t xml:space="preserve"> </w:t>
      </w:r>
      <w:r w:rsidR="00BA29E3">
        <w:rPr>
          <w:rFonts w:hint="eastAsia"/>
          <w:sz w:val="22"/>
          <w:szCs w:val="22"/>
          <w:lang w:eastAsia="zh-CN"/>
        </w:rPr>
        <w:t xml:space="preserve">The R14 design principle can be extended from our perspective when applying to simultaneous transmission of multiple SL CCs. </w:t>
      </w:r>
    </w:p>
    <w:p w:rsidR="00917584" w:rsidRDefault="00917584" w:rsidP="002D2ABA">
      <w:pPr>
        <w:pStyle w:val="CommentText"/>
        <w:rPr>
          <w:sz w:val="22"/>
          <w:szCs w:val="22"/>
          <w:lang w:eastAsia="zh-CN"/>
        </w:rPr>
      </w:pPr>
      <w:r>
        <w:rPr>
          <w:rFonts w:hint="eastAsia"/>
          <w:sz w:val="22"/>
          <w:szCs w:val="22"/>
          <w:lang w:eastAsia="zh-CN"/>
        </w:rPr>
        <w:t xml:space="preserve">From our perspective, </w:t>
      </w:r>
      <w:r w:rsidR="007029A2">
        <w:rPr>
          <w:sz w:val="22"/>
          <w:szCs w:val="22"/>
          <w:lang w:eastAsia="zh-CN"/>
        </w:rPr>
        <w:t xml:space="preserve">the </w:t>
      </w:r>
      <w:r>
        <w:rPr>
          <w:rFonts w:hint="eastAsia"/>
          <w:sz w:val="22"/>
          <w:szCs w:val="22"/>
          <w:lang w:eastAsia="zh-CN"/>
        </w:rPr>
        <w:t>UE</w:t>
      </w:r>
      <w:r w:rsidR="00BA29E3">
        <w:rPr>
          <w:rFonts w:hint="eastAsia"/>
          <w:sz w:val="22"/>
          <w:szCs w:val="22"/>
          <w:lang w:eastAsia="zh-CN"/>
        </w:rPr>
        <w:t xml:space="preserve"> transmit power </w:t>
      </w:r>
      <w:r w:rsidR="007029A2">
        <w:rPr>
          <w:sz w:val="22"/>
          <w:szCs w:val="22"/>
          <w:lang w:eastAsia="zh-CN"/>
        </w:rPr>
        <w:t>is</w:t>
      </w:r>
      <w:r w:rsidR="00BA29E3">
        <w:rPr>
          <w:rFonts w:hint="eastAsia"/>
          <w:sz w:val="22"/>
          <w:szCs w:val="22"/>
          <w:lang w:eastAsia="zh-CN"/>
        </w:rPr>
        <w:t xml:space="preserve"> allocated </w:t>
      </w:r>
      <w:r>
        <w:rPr>
          <w:rFonts w:hint="eastAsia"/>
          <w:sz w:val="22"/>
          <w:szCs w:val="22"/>
          <w:lang w:eastAsia="zh-CN"/>
        </w:rPr>
        <w:t xml:space="preserve">to </w:t>
      </w:r>
      <w:r w:rsidR="00BA29E3">
        <w:rPr>
          <w:rFonts w:hint="eastAsia"/>
          <w:sz w:val="22"/>
          <w:szCs w:val="22"/>
          <w:lang w:eastAsia="zh-CN"/>
        </w:rPr>
        <w:t>meet sidelink transmission</w:t>
      </w:r>
      <w:r>
        <w:rPr>
          <w:rFonts w:hint="eastAsia"/>
          <w:sz w:val="22"/>
          <w:szCs w:val="22"/>
          <w:lang w:eastAsia="zh-CN"/>
        </w:rPr>
        <w:t>s</w:t>
      </w:r>
      <w:r w:rsidR="00BA29E3">
        <w:rPr>
          <w:rFonts w:hint="eastAsia"/>
          <w:sz w:val="22"/>
          <w:szCs w:val="22"/>
          <w:lang w:eastAsia="zh-CN"/>
        </w:rPr>
        <w:t xml:space="preserve"> </w:t>
      </w:r>
      <w:r>
        <w:rPr>
          <w:rFonts w:hint="eastAsia"/>
          <w:sz w:val="22"/>
          <w:szCs w:val="22"/>
          <w:lang w:eastAsia="zh-CN"/>
        </w:rPr>
        <w:t xml:space="preserve">with decreasing order of priority, i.e., transmit power for sidelink transmission with the highest PPPP should be allocated first, followed by the second priority, etc. </w:t>
      </w:r>
      <w:r w:rsidR="00A515FF">
        <w:rPr>
          <w:rFonts w:hint="eastAsia"/>
          <w:sz w:val="22"/>
          <w:szCs w:val="22"/>
          <w:lang w:eastAsia="zh-CN"/>
        </w:rPr>
        <w:t xml:space="preserve">It is left to UE implementation </w:t>
      </w:r>
      <w:r w:rsidR="007029A2">
        <w:rPr>
          <w:sz w:val="22"/>
          <w:szCs w:val="22"/>
          <w:lang w:eastAsia="zh-CN"/>
        </w:rPr>
        <w:t>for</w:t>
      </w:r>
      <w:r w:rsidR="00A515FF">
        <w:rPr>
          <w:rFonts w:hint="eastAsia"/>
          <w:sz w:val="22"/>
          <w:szCs w:val="22"/>
          <w:lang w:eastAsia="zh-CN"/>
        </w:rPr>
        <w:t xml:space="preserve"> sidelink transmissions with the same PPPP.</w:t>
      </w:r>
    </w:p>
    <w:p w:rsidR="00A515FF" w:rsidRPr="00A515FF" w:rsidRDefault="00A515FF" w:rsidP="00A515FF">
      <w:pPr>
        <w:rPr>
          <w:b/>
          <w:lang w:eastAsia="zh-CN"/>
        </w:rPr>
      </w:pPr>
      <w:r w:rsidRPr="00A515FF">
        <w:rPr>
          <w:b/>
        </w:rPr>
        <w:t xml:space="preserve">Proposal </w:t>
      </w:r>
      <w:r w:rsidR="00C057DB">
        <w:rPr>
          <w:b/>
          <w:lang w:eastAsia="zh-CN"/>
        </w:rPr>
        <w:t>5</w:t>
      </w:r>
      <w:r w:rsidRPr="00A515FF">
        <w:rPr>
          <w:b/>
        </w:rPr>
        <w:t>: If there is overlap in one TTI and UE is not able to transmit simultaneously on multiple carrier</w:t>
      </w:r>
      <w:r w:rsidR="006C5B21">
        <w:rPr>
          <w:b/>
        </w:rPr>
        <w:t>s</w:t>
      </w:r>
      <w:r w:rsidRPr="00A515FF">
        <w:rPr>
          <w:b/>
        </w:rPr>
        <w:t xml:space="preserve"> due to limitation in available power, </w:t>
      </w:r>
      <w:r w:rsidR="006C5B21">
        <w:rPr>
          <w:b/>
        </w:rPr>
        <w:t xml:space="preserve">the </w:t>
      </w:r>
      <w:r w:rsidRPr="00A515FF">
        <w:rPr>
          <w:rFonts w:hint="eastAsia"/>
          <w:b/>
          <w:lang w:eastAsia="zh-CN"/>
        </w:rPr>
        <w:t xml:space="preserve">UE transmit power is allocated to meet sidelink transmissions with decreasing order of priority. It is left to UE implementation </w:t>
      </w:r>
      <w:r w:rsidR="007029A2">
        <w:rPr>
          <w:b/>
          <w:lang w:eastAsia="zh-CN"/>
        </w:rPr>
        <w:t>for</w:t>
      </w:r>
      <w:r w:rsidRPr="00A515FF">
        <w:rPr>
          <w:rFonts w:hint="eastAsia"/>
          <w:b/>
          <w:lang w:eastAsia="zh-CN"/>
        </w:rPr>
        <w:t xml:space="preserve"> sidelink transmissions with the same PPPP.</w:t>
      </w:r>
    </w:p>
    <w:p w:rsidR="00BA199C" w:rsidRPr="00532A20" w:rsidRDefault="00BA199C" w:rsidP="00950F27">
      <w:pPr>
        <w:pStyle w:val="Heading1"/>
      </w:pPr>
      <w:r w:rsidRPr="00532A20">
        <w:t>Conclusion</w:t>
      </w:r>
    </w:p>
    <w:p w:rsidR="008A6C65" w:rsidRPr="00532A20" w:rsidRDefault="008A6C65" w:rsidP="008A6C65">
      <w:pPr>
        <w:rPr>
          <w:lang w:eastAsia="zh-CN"/>
        </w:rPr>
      </w:pPr>
      <w:bookmarkStart w:id="3" w:name="_Ref124589665"/>
      <w:bookmarkStart w:id="4" w:name="_Ref71620620"/>
      <w:bookmarkStart w:id="5" w:name="_Ref124671424"/>
      <w:r w:rsidRPr="00532A20">
        <w:rPr>
          <w:rFonts w:hint="eastAsia"/>
          <w:lang w:eastAsia="zh-CN"/>
        </w:rPr>
        <w:t xml:space="preserve">In this contribution, </w:t>
      </w:r>
      <w:r w:rsidR="00C057DB">
        <w:rPr>
          <w:lang w:eastAsia="zh-CN"/>
        </w:rPr>
        <w:t>m</w:t>
      </w:r>
      <w:r w:rsidR="00C057DB" w:rsidRPr="00C057DB">
        <w:rPr>
          <w:lang w:eastAsia="zh-CN"/>
        </w:rPr>
        <w:t>ode 4 CA resource selection and power sharing for UE with limited TX capability</w:t>
      </w:r>
      <w:r w:rsidR="00C057DB">
        <w:rPr>
          <w:lang w:eastAsia="zh-CN"/>
        </w:rPr>
        <w:t xml:space="preserve"> was discussed. W</w:t>
      </w:r>
      <w:r w:rsidR="00F06543">
        <w:rPr>
          <w:rFonts w:hint="eastAsia"/>
          <w:lang w:eastAsia="zh-CN"/>
        </w:rPr>
        <w:t xml:space="preserve">e </w:t>
      </w:r>
      <w:r w:rsidR="00C057DB">
        <w:rPr>
          <w:rFonts w:hint="eastAsia"/>
          <w:lang w:eastAsia="zh-CN"/>
        </w:rPr>
        <w:t>make the following observation</w:t>
      </w:r>
      <w:r w:rsidR="00C057DB">
        <w:rPr>
          <w:lang w:eastAsia="zh-CN"/>
        </w:rPr>
        <w:t xml:space="preserve"> and proposals:</w:t>
      </w:r>
    </w:p>
    <w:p w:rsidR="00DB002E" w:rsidRDefault="00DB002E" w:rsidP="00DB002E">
      <w:pPr>
        <w:overflowPunct w:val="0"/>
        <w:adjustRightInd/>
        <w:snapToGrid/>
        <w:spacing w:after="180"/>
        <w:rPr>
          <w:b/>
          <w:lang w:eastAsia="zh-CN"/>
        </w:rPr>
      </w:pPr>
      <w:r w:rsidRPr="005A6E73">
        <w:rPr>
          <w:rFonts w:hint="eastAsia"/>
          <w:b/>
          <w:lang w:eastAsia="zh-CN"/>
        </w:rPr>
        <w:t xml:space="preserve">Observation </w:t>
      </w:r>
      <w:r>
        <w:rPr>
          <w:rFonts w:hint="eastAsia"/>
          <w:b/>
          <w:lang w:eastAsia="zh-CN"/>
        </w:rPr>
        <w:t>1</w:t>
      </w:r>
      <w:r w:rsidRPr="005A6E73">
        <w:rPr>
          <w:rFonts w:hint="eastAsia"/>
          <w:b/>
          <w:lang w:eastAsia="zh-CN"/>
        </w:rPr>
        <w:t>:</w:t>
      </w:r>
      <w:r>
        <w:rPr>
          <w:rFonts w:hint="eastAsia"/>
          <w:b/>
          <w:lang w:eastAsia="zh-CN"/>
        </w:rPr>
        <w:t xml:space="preserve"> For UEs </w:t>
      </w:r>
      <w:r>
        <w:rPr>
          <w:b/>
          <w:lang w:eastAsia="zh-CN"/>
        </w:rPr>
        <w:t xml:space="preserve">with </w:t>
      </w:r>
      <w:r>
        <w:rPr>
          <w:rFonts w:hint="eastAsia"/>
          <w:b/>
          <w:lang w:eastAsia="zh-CN"/>
        </w:rPr>
        <w:t xml:space="preserve">limited TX capability, </w:t>
      </w:r>
      <w:r>
        <w:rPr>
          <w:b/>
          <w:lang w:eastAsia="zh-CN"/>
        </w:rPr>
        <w:t>factors</w:t>
      </w:r>
      <w:r>
        <w:rPr>
          <w:rFonts w:hint="eastAsia"/>
          <w:b/>
          <w:lang w:eastAsia="zh-CN"/>
        </w:rPr>
        <w:t xml:space="preserve"> (a), (b), (c) and (e) can be explicitly captured </w:t>
      </w:r>
      <w:r w:rsidRPr="00BF72B2">
        <w:rPr>
          <w:rFonts w:hint="eastAsia"/>
          <w:b/>
          <w:lang w:eastAsia="zh-CN"/>
        </w:rPr>
        <w:t>following legacy R14 UE resource exclusion procedure</w:t>
      </w:r>
      <w:r>
        <w:rPr>
          <w:rFonts w:hint="eastAsia"/>
          <w:b/>
          <w:lang w:eastAsia="zh-CN"/>
        </w:rPr>
        <w:t>. Factor</w:t>
      </w:r>
      <w:r w:rsidRPr="00031471">
        <w:rPr>
          <w:rFonts w:hint="eastAsia"/>
          <w:b/>
          <w:lang w:eastAsia="zh-CN"/>
        </w:rPr>
        <w:t xml:space="preserve"> (d)</w:t>
      </w:r>
      <w:r>
        <w:rPr>
          <w:rFonts w:hint="eastAsia"/>
          <w:b/>
          <w:lang w:eastAsia="zh-CN"/>
        </w:rPr>
        <w:t xml:space="preserve"> </w:t>
      </w:r>
      <w:r w:rsidR="00C76D32">
        <w:rPr>
          <w:b/>
          <w:lang w:eastAsia="zh-CN"/>
        </w:rPr>
        <w:t>depends on the UE implementation</w:t>
      </w:r>
      <w:r w:rsidRPr="00031471">
        <w:rPr>
          <w:rFonts w:hint="eastAsia"/>
          <w:b/>
          <w:lang w:eastAsia="zh-CN"/>
        </w:rPr>
        <w:t>.</w:t>
      </w:r>
    </w:p>
    <w:p w:rsidR="00C057DB" w:rsidRPr="004C290D" w:rsidRDefault="00C057DB" w:rsidP="00C057DB">
      <w:pPr>
        <w:overflowPunct w:val="0"/>
        <w:snapToGrid/>
        <w:spacing w:after="180"/>
        <w:rPr>
          <w:b/>
        </w:rPr>
      </w:pPr>
      <w:r w:rsidRPr="004C290D">
        <w:rPr>
          <w:rFonts w:hint="eastAsia"/>
          <w:b/>
        </w:rPr>
        <w:t xml:space="preserve">Observation </w:t>
      </w:r>
      <w:r>
        <w:rPr>
          <w:b/>
        </w:rPr>
        <w:t>2</w:t>
      </w:r>
      <w:r w:rsidRPr="004C290D">
        <w:rPr>
          <w:rFonts w:hint="eastAsia"/>
          <w:b/>
        </w:rPr>
        <w:t xml:space="preserve">: </w:t>
      </w:r>
      <w:r>
        <w:rPr>
          <w:b/>
        </w:rPr>
        <w:t>Option X forms a cleaner candidate resource set than Option Y with less number of resources beyond UE TX capability.</w:t>
      </w:r>
    </w:p>
    <w:p w:rsidR="00C057DB" w:rsidRPr="004C290D" w:rsidRDefault="00C057DB" w:rsidP="00C057DB">
      <w:pPr>
        <w:overflowPunct w:val="0"/>
        <w:snapToGrid/>
        <w:spacing w:after="180"/>
        <w:rPr>
          <w:b/>
        </w:rPr>
      </w:pPr>
      <w:r w:rsidRPr="004C290D">
        <w:rPr>
          <w:rFonts w:hint="eastAsia"/>
          <w:b/>
        </w:rPr>
        <w:t xml:space="preserve">Observation </w:t>
      </w:r>
      <w:r>
        <w:rPr>
          <w:b/>
        </w:rPr>
        <w:t>3</w:t>
      </w:r>
      <w:r w:rsidRPr="004C290D">
        <w:rPr>
          <w:rFonts w:hint="eastAsia"/>
          <w:b/>
        </w:rPr>
        <w:t xml:space="preserve">: </w:t>
      </w:r>
      <w:r w:rsidRPr="004C290D">
        <w:rPr>
          <w:b/>
        </w:rPr>
        <w:t>When UE apply “trial and error” in the respective the respective sets formed by Option X and Y, Option X has</w:t>
      </w:r>
      <w:r w:rsidR="00C76D32">
        <w:rPr>
          <w:b/>
        </w:rPr>
        <w:t xml:space="preserve"> a</w:t>
      </w:r>
      <w:r w:rsidRPr="004C290D">
        <w:rPr>
          <w:b/>
        </w:rPr>
        <w:t xml:space="preserve"> clear advantage of convergence speed and is more computationally efficient.</w:t>
      </w:r>
    </w:p>
    <w:p w:rsidR="00D474E0" w:rsidRDefault="00D474E0" w:rsidP="00D474E0">
      <w:pPr>
        <w:rPr>
          <w:b/>
          <w:lang w:eastAsia="zh-CN"/>
        </w:rPr>
      </w:pPr>
      <w:r w:rsidRPr="00D0493C">
        <w:rPr>
          <w:rFonts w:hint="eastAsia"/>
          <w:b/>
          <w:lang w:eastAsia="zh-CN"/>
        </w:rPr>
        <w:t>Proposal 1:</w:t>
      </w:r>
      <w:r>
        <w:rPr>
          <w:rFonts w:hint="eastAsia"/>
          <w:b/>
          <w:lang w:eastAsia="zh-CN"/>
        </w:rPr>
        <w:t xml:space="preserve"> Augment the </w:t>
      </w:r>
      <w:r>
        <w:rPr>
          <w:b/>
          <w:lang w:eastAsia="zh-CN"/>
        </w:rPr>
        <w:t>“</w:t>
      </w:r>
      <w:r>
        <w:rPr>
          <w:rFonts w:hint="eastAsia"/>
          <w:b/>
          <w:lang w:eastAsia="zh-CN"/>
        </w:rPr>
        <w:t>limited TX capability</w:t>
      </w:r>
      <w:r>
        <w:rPr>
          <w:b/>
          <w:lang w:eastAsia="zh-CN"/>
        </w:rPr>
        <w:t>”</w:t>
      </w:r>
      <w:r>
        <w:rPr>
          <w:rFonts w:hint="eastAsia"/>
          <w:b/>
          <w:lang w:eastAsia="zh-CN"/>
        </w:rPr>
        <w:t xml:space="preserve"> list with factor (e) considering RAN4 LS feedback</w:t>
      </w:r>
    </w:p>
    <w:p w:rsidR="00C057DB" w:rsidRPr="0010077B" w:rsidRDefault="00D474E0" w:rsidP="00D474E0">
      <w:pPr>
        <w:autoSpaceDE/>
        <w:autoSpaceDN/>
        <w:adjustRightInd/>
        <w:snapToGrid/>
        <w:spacing w:after="0"/>
        <w:ind w:left="720"/>
        <w:jc w:val="left"/>
        <w:rPr>
          <w:sz w:val="20"/>
          <w:szCs w:val="20"/>
        </w:rPr>
      </w:pPr>
      <w:r w:rsidRPr="0010077B">
        <w:rPr>
          <w:sz w:val="20"/>
          <w:szCs w:val="20"/>
        </w:rPr>
        <w:t xml:space="preserve"> </w:t>
      </w:r>
      <w:r w:rsidR="00C057DB" w:rsidRPr="0010077B">
        <w:rPr>
          <w:sz w:val="20"/>
          <w:szCs w:val="20"/>
        </w:rPr>
        <w:t>(a) Number of TX chains smaller than the number of configured TX carriers or</w:t>
      </w:r>
    </w:p>
    <w:p w:rsidR="00C057DB" w:rsidRPr="0010077B" w:rsidRDefault="00C057DB" w:rsidP="00C057DB">
      <w:pPr>
        <w:autoSpaceDE/>
        <w:autoSpaceDN/>
        <w:adjustRightInd/>
        <w:snapToGrid/>
        <w:spacing w:after="0"/>
        <w:ind w:left="720"/>
        <w:jc w:val="left"/>
        <w:rPr>
          <w:sz w:val="20"/>
          <w:szCs w:val="20"/>
        </w:rPr>
      </w:pPr>
      <w:r w:rsidRPr="0010077B">
        <w:rPr>
          <w:sz w:val="20"/>
          <w:szCs w:val="20"/>
        </w:rPr>
        <w:t>(b) UE doesn’t support the given band combination or</w:t>
      </w:r>
    </w:p>
    <w:p w:rsidR="00C057DB" w:rsidRPr="0010077B" w:rsidRDefault="00C057DB" w:rsidP="00C057DB">
      <w:pPr>
        <w:autoSpaceDE/>
        <w:autoSpaceDN/>
        <w:adjustRightInd/>
        <w:snapToGrid/>
        <w:spacing w:after="0"/>
        <w:ind w:left="720"/>
        <w:jc w:val="left"/>
        <w:rPr>
          <w:sz w:val="20"/>
          <w:szCs w:val="20"/>
        </w:rPr>
      </w:pPr>
      <w:r w:rsidRPr="0010077B">
        <w:rPr>
          <w:sz w:val="20"/>
          <w:szCs w:val="20"/>
        </w:rPr>
        <w:t>(c) TX chain switching time or</w:t>
      </w:r>
    </w:p>
    <w:p w:rsidR="00C057DB" w:rsidRDefault="00C057DB" w:rsidP="00C057DB">
      <w:pPr>
        <w:autoSpaceDE/>
        <w:autoSpaceDN/>
        <w:adjustRightInd/>
        <w:snapToGrid/>
        <w:spacing w:after="0"/>
        <w:ind w:left="720"/>
        <w:jc w:val="left"/>
        <w:rPr>
          <w:sz w:val="20"/>
          <w:szCs w:val="20"/>
          <w:lang w:eastAsia="zh-CN"/>
        </w:rPr>
      </w:pPr>
      <w:r w:rsidRPr="0010077B">
        <w:rPr>
          <w:sz w:val="20"/>
          <w:szCs w:val="20"/>
        </w:rPr>
        <w:t>(d) UE cannot fulfill the RF requirement due to, e.g., PSD imbalance</w:t>
      </w:r>
      <w:r>
        <w:rPr>
          <w:rFonts w:hint="eastAsia"/>
          <w:sz w:val="20"/>
          <w:szCs w:val="20"/>
          <w:lang w:eastAsia="zh-CN"/>
        </w:rPr>
        <w:t xml:space="preserve"> or</w:t>
      </w:r>
    </w:p>
    <w:p w:rsidR="00C057DB" w:rsidRPr="0010077B" w:rsidRDefault="00C057DB" w:rsidP="00C057DB">
      <w:pPr>
        <w:autoSpaceDE/>
        <w:autoSpaceDN/>
        <w:adjustRightInd/>
        <w:snapToGrid/>
        <w:spacing w:afterLines="50"/>
        <w:ind w:left="720"/>
        <w:jc w:val="left"/>
        <w:rPr>
          <w:sz w:val="20"/>
          <w:szCs w:val="20"/>
          <w:lang w:eastAsia="zh-CN"/>
        </w:rPr>
      </w:pPr>
      <w:r w:rsidRPr="0010077B">
        <w:rPr>
          <w:sz w:val="20"/>
          <w:szCs w:val="20"/>
        </w:rPr>
        <w:t>(</w:t>
      </w:r>
      <w:r>
        <w:rPr>
          <w:rFonts w:hint="eastAsia"/>
          <w:sz w:val="20"/>
          <w:szCs w:val="20"/>
        </w:rPr>
        <w:t>e</w:t>
      </w:r>
      <w:r w:rsidRPr="0010077B">
        <w:rPr>
          <w:sz w:val="20"/>
          <w:szCs w:val="20"/>
        </w:rPr>
        <w:t xml:space="preserve">) </w:t>
      </w:r>
      <w:r w:rsidRPr="007539FB">
        <w:rPr>
          <w:rFonts w:hint="eastAsia"/>
          <w:sz w:val="20"/>
          <w:szCs w:val="20"/>
        </w:rPr>
        <w:t xml:space="preserve">UE </w:t>
      </w:r>
      <w:r>
        <w:rPr>
          <w:rFonts w:hint="eastAsia"/>
          <w:sz w:val="20"/>
          <w:szCs w:val="20"/>
          <w:lang w:eastAsia="zh-CN"/>
        </w:rPr>
        <w:t>cannot</w:t>
      </w:r>
      <w:r w:rsidRPr="007539FB">
        <w:rPr>
          <w:rFonts w:hint="eastAsia"/>
          <w:sz w:val="20"/>
          <w:szCs w:val="20"/>
        </w:rPr>
        <w:t xml:space="preserve"> transmi</w:t>
      </w:r>
      <w:r>
        <w:rPr>
          <w:rFonts w:hint="eastAsia"/>
          <w:sz w:val="20"/>
          <w:szCs w:val="20"/>
          <w:lang w:eastAsia="zh-CN"/>
        </w:rPr>
        <w:t>t</w:t>
      </w:r>
      <w:r w:rsidRPr="007539FB">
        <w:rPr>
          <w:rFonts w:hint="eastAsia"/>
          <w:sz w:val="20"/>
          <w:szCs w:val="20"/>
        </w:rPr>
        <w:t xml:space="preserve"> on intra-band non-contigu</w:t>
      </w:r>
      <w:r>
        <w:rPr>
          <w:rFonts w:hint="eastAsia"/>
          <w:sz w:val="20"/>
          <w:szCs w:val="20"/>
        </w:rPr>
        <w:t>ous carriers</w:t>
      </w:r>
    </w:p>
    <w:p w:rsidR="00C057DB" w:rsidRDefault="00C057DB" w:rsidP="00C057DB">
      <w:pPr>
        <w:overflowPunct w:val="0"/>
        <w:adjustRightInd/>
        <w:snapToGrid/>
        <w:spacing w:after="180"/>
        <w:rPr>
          <w:b/>
          <w:lang w:eastAsia="zh-CN"/>
        </w:rPr>
      </w:pPr>
      <w:r>
        <w:rPr>
          <w:b/>
          <w:lang w:eastAsia="zh-CN"/>
        </w:rPr>
        <w:lastRenderedPageBreak/>
        <w:t>Proposal</w:t>
      </w:r>
      <w:r w:rsidRPr="005A6E73">
        <w:rPr>
          <w:rFonts w:hint="eastAsia"/>
          <w:b/>
          <w:lang w:eastAsia="zh-CN"/>
        </w:rPr>
        <w:t xml:space="preserve"> </w:t>
      </w:r>
      <w:r>
        <w:rPr>
          <w:rFonts w:hint="eastAsia"/>
          <w:b/>
          <w:lang w:eastAsia="zh-CN"/>
        </w:rPr>
        <w:t>2</w:t>
      </w:r>
      <w:r w:rsidRPr="005A6E73">
        <w:rPr>
          <w:rFonts w:hint="eastAsia"/>
          <w:b/>
          <w:lang w:eastAsia="zh-CN"/>
        </w:rPr>
        <w:t xml:space="preserve">: </w:t>
      </w:r>
      <w:r>
        <w:rPr>
          <w:b/>
          <w:lang w:eastAsia="zh-CN"/>
        </w:rPr>
        <w:t>Option 2</w:t>
      </w:r>
      <w:r>
        <w:rPr>
          <w:rFonts w:hint="eastAsia"/>
          <w:b/>
          <w:lang w:eastAsia="zh-CN"/>
        </w:rPr>
        <w:t xml:space="preserve"> and related sub-options</w:t>
      </w:r>
      <w:r>
        <w:rPr>
          <w:b/>
          <w:lang w:eastAsia="zh-CN"/>
        </w:rPr>
        <w:t xml:space="preserve"> </w:t>
      </w:r>
      <w:r>
        <w:rPr>
          <w:rFonts w:hint="eastAsia"/>
          <w:b/>
          <w:lang w:eastAsia="zh-CN"/>
        </w:rPr>
        <w:t>are</w:t>
      </w:r>
      <w:r>
        <w:rPr>
          <w:b/>
          <w:lang w:eastAsia="zh-CN"/>
        </w:rPr>
        <w:t xml:space="preserve"> not supported.</w:t>
      </w:r>
    </w:p>
    <w:p w:rsidR="00C057DB" w:rsidRDefault="00C057DB" w:rsidP="00C057DB">
      <w:pPr>
        <w:overflowPunct w:val="0"/>
        <w:adjustRightInd/>
        <w:snapToGrid/>
        <w:spacing w:after="180"/>
        <w:rPr>
          <w:b/>
          <w:lang w:eastAsia="zh-CN"/>
        </w:rPr>
      </w:pPr>
      <w:r>
        <w:rPr>
          <w:b/>
          <w:lang w:eastAsia="zh-CN"/>
        </w:rPr>
        <w:t>Proposal</w:t>
      </w:r>
      <w:r w:rsidRPr="005A6E73">
        <w:rPr>
          <w:rFonts w:hint="eastAsia"/>
          <w:b/>
          <w:lang w:eastAsia="zh-CN"/>
        </w:rPr>
        <w:t xml:space="preserve"> </w:t>
      </w:r>
      <w:r>
        <w:rPr>
          <w:rFonts w:hint="eastAsia"/>
          <w:b/>
          <w:lang w:eastAsia="zh-CN"/>
        </w:rPr>
        <w:t>3</w:t>
      </w:r>
      <w:r w:rsidRPr="005A6E73">
        <w:rPr>
          <w:rFonts w:hint="eastAsia"/>
          <w:b/>
          <w:lang w:eastAsia="zh-CN"/>
        </w:rPr>
        <w:t xml:space="preserve">: </w:t>
      </w:r>
      <w:r w:rsidR="00DA0E35" w:rsidRPr="00DA0E35">
        <w:rPr>
          <w:b/>
          <w:lang w:eastAsia="zh-CN"/>
        </w:rPr>
        <w:t>Combinations with Option 1-1 for (d) are not supported</w:t>
      </w:r>
    </w:p>
    <w:p w:rsidR="00C057DB" w:rsidRDefault="00C057DB" w:rsidP="00C057DB">
      <w:pPr>
        <w:overflowPunct w:val="0"/>
        <w:adjustRightInd/>
        <w:snapToGrid/>
        <w:spacing w:after="180"/>
        <w:rPr>
          <w:b/>
          <w:lang w:eastAsia="zh-CN"/>
        </w:rPr>
      </w:pPr>
      <w:r>
        <w:rPr>
          <w:b/>
          <w:lang w:eastAsia="zh-CN"/>
        </w:rPr>
        <w:t>Proposal</w:t>
      </w:r>
      <w:r w:rsidRPr="005A6E73">
        <w:rPr>
          <w:rFonts w:hint="eastAsia"/>
          <w:b/>
          <w:lang w:eastAsia="zh-CN"/>
        </w:rPr>
        <w:t xml:space="preserve"> </w:t>
      </w:r>
      <w:r>
        <w:rPr>
          <w:b/>
          <w:lang w:eastAsia="zh-CN"/>
        </w:rPr>
        <w:t>4</w:t>
      </w:r>
      <w:r w:rsidRPr="005A6E73">
        <w:rPr>
          <w:rFonts w:hint="eastAsia"/>
          <w:b/>
          <w:lang w:eastAsia="zh-CN"/>
        </w:rPr>
        <w:t xml:space="preserve">: </w:t>
      </w:r>
      <w:r>
        <w:rPr>
          <w:b/>
          <w:lang w:eastAsia="zh-CN"/>
        </w:rPr>
        <w:t>The following sub-option is supported for PC5 Mode 4 CA</w:t>
      </w:r>
      <w:r w:rsidR="006C5B21">
        <w:rPr>
          <w:b/>
          <w:lang w:eastAsia="zh-CN"/>
        </w:rPr>
        <w:t>:</w:t>
      </w:r>
    </w:p>
    <w:p w:rsidR="00C057DB" w:rsidRPr="00772102" w:rsidRDefault="00C057DB" w:rsidP="00C057DB">
      <w:pPr>
        <w:numPr>
          <w:ilvl w:val="1"/>
          <w:numId w:val="12"/>
        </w:numPr>
        <w:autoSpaceDE/>
        <w:autoSpaceDN/>
        <w:adjustRightInd/>
        <w:snapToGrid/>
        <w:spacing w:after="0"/>
        <w:jc w:val="left"/>
        <w:rPr>
          <w:i/>
          <w:sz w:val="20"/>
          <w:szCs w:val="20"/>
        </w:rPr>
      </w:pPr>
      <w:r w:rsidRPr="00772102">
        <w:rPr>
          <w:i/>
          <w:sz w:val="20"/>
          <w:szCs w:val="20"/>
        </w:rPr>
        <w:t>Option 1-1 for (a), (b), and (c)</w:t>
      </w:r>
      <w:r>
        <w:rPr>
          <w:rFonts w:hint="eastAsia"/>
          <w:i/>
          <w:sz w:val="20"/>
          <w:szCs w:val="20"/>
          <w:lang w:eastAsia="zh-CN"/>
        </w:rPr>
        <w:t xml:space="preserve">, </w:t>
      </w:r>
      <w:r w:rsidRPr="00822CAC">
        <w:rPr>
          <w:rFonts w:hint="eastAsia"/>
          <w:i/>
          <w:sz w:val="20"/>
          <w:szCs w:val="20"/>
          <w:u w:val="single"/>
          <w:lang w:eastAsia="zh-CN"/>
        </w:rPr>
        <w:t>and (e)</w:t>
      </w:r>
    </w:p>
    <w:p w:rsidR="00C057DB" w:rsidRPr="00AB327B" w:rsidRDefault="00C057DB" w:rsidP="00C057DB">
      <w:pPr>
        <w:numPr>
          <w:ilvl w:val="2"/>
          <w:numId w:val="12"/>
        </w:numPr>
        <w:autoSpaceDE/>
        <w:autoSpaceDN/>
        <w:adjustRightInd/>
        <w:snapToGrid/>
        <w:spacing w:after="0"/>
        <w:jc w:val="left"/>
        <w:rPr>
          <w:i/>
          <w:sz w:val="20"/>
          <w:szCs w:val="20"/>
        </w:rPr>
      </w:pPr>
      <w:r w:rsidRPr="00772102">
        <w:rPr>
          <w:i/>
          <w:sz w:val="20"/>
          <w:szCs w:val="20"/>
        </w:rPr>
        <w:t>UE re-does resource reselection within the given reported candidate resource set until the resultant transmission resources fulfill TX capability with (d)</w:t>
      </w:r>
    </w:p>
    <w:p w:rsidR="006C5B21" w:rsidRPr="006C5B21" w:rsidRDefault="006C5B21" w:rsidP="006C5B21">
      <w:pPr>
        <w:rPr>
          <w:b/>
          <w:lang w:eastAsia="zh-CN"/>
        </w:rPr>
      </w:pPr>
      <w:r w:rsidRPr="006C5B21">
        <w:rPr>
          <w:b/>
        </w:rPr>
        <w:t xml:space="preserve">Proposal </w:t>
      </w:r>
      <w:r w:rsidRPr="006C5B21">
        <w:rPr>
          <w:b/>
          <w:lang w:eastAsia="zh-CN"/>
        </w:rPr>
        <w:t>5</w:t>
      </w:r>
      <w:r w:rsidRPr="006C5B21">
        <w:rPr>
          <w:b/>
        </w:rPr>
        <w:t xml:space="preserve">: If there is overlap in one TTI and UE is not able to transmit simultaneously on multiple carriers due to limitation in available power, the </w:t>
      </w:r>
      <w:r w:rsidRPr="006C5B21">
        <w:rPr>
          <w:rFonts w:hint="eastAsia"/>
          <w:b/>
          <w:lang w:eastAsia="zh-CN"/>
        </w:rPr>
        <w:t xml:space="preserve">UE transmit power is allocated to meet sidelink transmissions with decreasing order of priority. It is left to UE implementation </w:t>
      </w:r>
      <w:r w:rsidRPr="006C5B21">
        <w:rPr>
          <w:b/>
          <w:lang w:eastAsia="zh-CN"/>
        </w:rPr>
        <w:t>for</w:t>
      </w:r>
      <w:r w:rsidRPr="006C5B21">
        <w:rPr>
          <w:rFonts w:hint="eastAsia"/>
          <w:b/>
          <w:lang w:eastAsia="zh-CN"/>
        </w:rPr>
        <w:t xml:space="preserve"> sidelink transmissions with the same PPPP.</w:t>
      </w:r>
    </w:p>
    <w:p w:rsidR="00BA199C" w:rsidRPr="00532A20" w:rsidRDefault="00BA199C" w:rsidP="00BA199C">
      <w:pPr>
        <w:pStyle w:val="Heading1"/>
        <w:numPr>
          <w:ilvl w:val="0"/>
          <w:numId w:val="0"/>
        </w:numPr>
        <w:ind w:left="432" w:hanging="432"/>
      </w:pPr>
      <w:r w:rsidRPr="00532A20">
        <w:t>References</w:t>
      </w:r>
    </w:p>
    <w:bookmarkEnd w:id="3"/>
    <w:bookmarkEnd w:id="4"/>
    <w:bookmarkEnd w:id="5"/>
    <w:p w:rsidR="0057610A" w:rsidRPr="00EB54DD" w:rsidRDefault="0057610A" w:rsidP="0057610A">
      <w:pPr>
        <w:pStyle w:val="References"/>
        <w:rPr>
          <w:lang w:eastAsia="zh-CN"/>
        </w:rPr>
      </w:pPr>
      <w:r w:rsidRPr="00EB54DD">
        <w:rPr>
          <w:lang w:eastAsia="zh-CN"/>
        </w:rPr>
        <w:t>R1-1719159, LS to RAN4 on resource selection for Mode-4 sidelink CA, RAN1#90b, Prague, Czech Republic, October 9</w:t>
      </w:r>
      <w:r>
        <w:rPr>
          <w:lang w:eastAsia="zh-CN"/>
        </w:rPr>
        <w:t xml:space="preserve">-13, </w:t>
      </w:r>
      <w:r w:rsidRPr="00EB54DD">
        <w:rPr>
          <w:lang w:eastAsia="zh-CN"/>
        </w:rPr>
        <w:t>2017</w:t>
      </w:r>
    </w:p>
    <w:p w:rsidR="00EB54DD" w:rsidRDefault="00EB54DD" w:rsidP="00EB54DD">
      <w:pPr>
        <w:pStyle w:val="References"/>
        <w:rPr>
          <w:lang w:eastAsia="zh-CN"/>
        </w:rPr>
      </w:pPr>
      <w:r w:rsidRPr="00EB54DD">
        <w:rPr>
          <w:lang w:eastAsia="zh-CN"/>
        </w:rPr>
        <w:t xml:space="preserve">R4-1714180, </w:t>
      </w:r>
      <w:r w:rsidRPr="00EB54DD">
        <w:rPr>
          <w:rFonts w:hint="eastAsia"/>
          <w:lang w:eastAsia="zh-CN"/>
        </w:rPr>
        <w:t xml:space="preserve">[Draft] </w:t>
      </w:r>
      <w:r>
        <w:rPr>
          <w:rFonts w:hint="eastAsia"/>
          <w:lang w:eastAsia="zh-CN"/>
        </w:rPr>
        <w:t xml:space="preserve">LS reply </w:t>
      </w:r>
      <w:r w:rsidRPr="00F01596">
        <w:rPr>
          <w:lang w:eastAsia="zh-CN"/>
        </w:rPr>
        <w:t>on resource selection for Mode-4 sidelink CA</w:t>
      </w:r>
      <w:r>
        <w:rPr>
          <w:lang w:eastAsia="zh-CN"/>
        </w:rPr>
        <w:t xml:space="preserve">, </w:t>
      </w:r>
      <w:r w:rsidRPr="00EB54DD">
        <w:rPr>
          <w:rFonts w:hint="eastAsia"/>
          <w:lang w:eastAsia="zh-CN"/>
        </w:rPr>
        <w:t>RAN4</w:t>
      </w:r>
      <w:r>
        <w:rPr>
          <w:lang w:eastAsia="zh-CN"/>
        </w:rPr>
        <w:t xml:space="preserve">#85, </w:t>
      </w:r>
      <w:r w:rsidRPr="00EB54DD">
        <w:rPr>
          <w:lang w:eastAsia="zh-CN"/>
        </w:rPr>
        <w:t>Reno, US, 27 Nov - 1 Dec 2017</w:t>
      </w:r>
      <w:r>
        <w:rPr>
          <w:lang w:eastAsia="zh-CN"/>
        </w:rPr>
        <w:t>.</w:t>
      </w:r>
    </w:p>
    <w:p w:rsidR="00EB54DD" w:rsidRPr="00EB54DD" w:rsidRDefault="00EB54DD" w:rsidP="00EB54DD">
      <w:pPr>
        <w:rPr>
          <w:lang w:eastAsia="zh-CN"/>
        </w:rPr>
      </w:pPr>
    </w:p>
    <w:p w:rsidR="00016B71" w:rsidRPr="00EB54DD" w:rsidRDefault="00016B71" w:rsidP="00016B71">
      <w:pPr>
        <w:rPr>
          <w:lang w:eastAsia="zh-CN"/>
        </w:rPr>
      </w:pPr>
    </w:p>
    <w:sectPr w:rsidR="00016B71" w:rsidRPr="00EB54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171" w:rsidRDefault="00060171">
      <w:r>
        <w:separator/>
      </w:r>
    </w:p>
  </w:endnote>
  <w:endnote w:type="continuationSeparator" w:id="0">
    <w:p w:rsidR="00060171" w:rsidRDefault="00060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171" w:rsidRDefault="00060171">
      <w:r>
        <w:separator/>
      </w:r>
    </w:p>
  </w:footnote>
  <w:footnote w:type="continuationSeparator" w:id="0">
    <w:p w:rsidR="00060171" w:rsidRDefault="000601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0EF6"/>
    <w:multiLevelType w:val="hybridMultilevel"/>
    <w:tmpl w:val="069E2424"/>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1B58AB"/>
    <w:multiLevelType w:val="hybridMultilevel"/>
    <w:tmpl w:val="BB2E7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FB4376"/>
    <w:multiLevelType w:val="hybridMultilevel"/>
    <w:tmpl w:val="9F002F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1571F"/>
    <w:multiLevelType w:val="hybridMultilevel"/>
    <w:tmpl w:val="309401FA"/>
    <w:lvl w:ilvl="0" w:tplc="B21C8E80">
      <w:start w:val="1"/>
      <w:numFmt w:val="bullet"/>
      <w:lvlText w:val="•"/>
      <w:lvlJc w:val="left"/>
      <w:pPr>
        <w:tabs>
          <w:tab w:val="num" w:pos="720"/>
        </w:tabs>
        <w:ind w:left="720" w:hanging="360"/>
      </w:pPr>
      <w:rPr>
        <w:rFonts w:ascii="Arial" w:hAnsi="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B557C1"/>
    <w:multiLevelType w:val="multilevel"/>
    <w:tmpl w:val="9EB893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bullet"/>
      <w:pStyle w:val="Heading4"/>
      <w:lvlText w:val=""/>
      <w:lvlJc w:val="left"/>
      <w:pPr>
        <w:tabs>
          <w:tab w:val="num" w:pos="864"/>
        </w:tabs>
        <w:ind w:left="864" w:hanging="864"/>
      </w:pPr>
      <w:rPr>
        <w:rFonts w:ascii="Wingdings" w:hAnsi="Wingding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363A20"/>
    <w:multiLevelType w:val="hybridMultilevel"/>
    <w:tmpl w:val="D1265710"/>
    <w:lvl w:ilvl="0" w:tplc="04090003">
      <w:start w:val="174"/>
      <w:numFmt w:val="bullet"/>
      <w:lvlText w:val="–"/>
      <w:lvlJc w:val="left"/>
      <w:pPr>
        <w:ind w:left="720" w:hanging="360"/>
      </w:pPr>
      <w:rPr>
        <w:rFonts w:ascii="MS PGothic" w:hAnsi="MS PGothic" w:hint="default"/>
      </w:rPr>
    </w:lvl>
    <w:lvl w:ilvl="1" w:tplc="A8FE8C10">
      <w:start w:val="1"/>
      <w:numFmt w:val="bullet"/>
      <w:lvlText w:val="•"/>
      <w:lvlJc w:val="left"/>
      <w:pPr>
        <w:ind w:left="1440" w:hanging="360"/>
      </w:pPr>
      <w:rPr>
        <w:rFonts w:ascii="Arial" w:hAnsi="Arial" w:hint="default"/>
      </w:rPr>
    </w:lvl>
    <w:lvl w:ilvl="2" w:tplc="A8FE8C10">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82A3347"/>
    <w:multiLevelType w:val="hybridMultilevel"/>
    <w:tmpl w:val="D2323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574F9F"/>
    <w:multiLevelType w:val="hybridMultilevel"/>
    <w:tmpl w:val="83E8F8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071799"/>
    <w:multiLevelType w:val="hybridMultilevel"/>
    <w:tmpl w:val="FE884BE6"/>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13" w15:restartNumberingAfterBreak="0">
    <w:nsid w:val="76834324"/>
    <w:multiLevelType w:val="hybridMultilevel"/>
    <w:tmpl w:val="08002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A543F49"/>
    <w:multiLevelType w:val="hybridMultilevel"/>
    <w:tmpl w:val="33FE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5"/>
  </w:num>
  <w:num w:numId="4">
    <w:abstractNumId w:val="12"/>
  </w:num>
  <w:num w:numId="5">
    <w:abstractNumId w:val="8"/>
  </w:num>
  <w:num w:numId="6">
    <w:abstractNumId w:val="11"/>
  </w:num>
  <w:num w:numId="7">
    <w:abstractNumId w:val="0"/>
  </w:num>
  <w:num w:numId="8">
    <w:abstractNumId w:val="4"/>
  </w:num>
  <w:num w:numId="9">
    <w:abstractNumId w:val="13"/>
  </w:num>
  <w:num w:numId="10">
    <w:abstractNumId w:val="5"/>
  </w:num>
  <w:num w:numId="11">
    <w:abstractNumId w:val="14"/>
  </w:num>
  <w:num w:numId="12">
    <w:abstractNumId w:val="3"/>
  </w:num>
  <w:num w:numId="13">
    <w:abstractNumId w:val="1"/>
  </w:num>
  <w:num w:numId="14">
    <w:abstractNumId w:val="7"/>
  </w:num>
  <w:num w:numId="15">
    <w:abstractNumId w:val="2"/>
  </w:num>
  <w:num w:numId="16">
    <w:abstractNumId w:val="10"/>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0C"/>
    <w:rsid w:val="00000D04"/>
    <w:rsid w:val="00000DB2"/>
    <w:rsid w:val="00001DEB"/>
    <w:rsid w:val="00002186"/>
    <w:rsid w:val="000021E6"/>
    <w:rsid w:val="000023CA"/>
    <w:rsid w:val="00002893"/>
    <w:rsid w:val="00002DE3"/>
    <w:rsid w:val="00003396"/>
    <w:rsid w:val="000033A3"/>
    <w:rsid w:val="00003605"/>
    <w:rsid w:val="00003C56"/>
    <w:rsid w:val="00003D9C"/>
    <w:rsid w:val="00003E9C"/>
    <w:rsid w:val="00003EC2"/>
    <w:rsid w:val="000040A9"/>
    <w:rsid w:val="000042B0"/>
    <w:rsid w:val="0000458E"/>
    <w:rsid w:val="0000483A"/>
    <w:rsid w:val="00004E70"/>
    <w:rsid w:val="000051D4"/>
    <w:rsid w:val="000072B6"/>
    <w:rsid w:val="000076ED"/>
    <w:rsid w:val="00007813"/>
    <w:rsid w:val="0001009A"/>
    <w:rsid w:val="0001054A"/>
    <w:rsid w:val="00010565"/>
    <w:rsid w:val="000109E6"/>
    <w:rsid w:val="000112E2"/>
    <w:rsid w:val="00011B04"/>
    <w:rsid w:val="00011F67"/>
    <w:rsid w:val="000123D2"/>
    <w:rsid w:val="0001248A"/>
    <w:rsid w:val="00012862"/>
    <w:rsid w:val="000128E6"/>
    <w:rsid w:val="00012972"/>
    <w:rsid w:val="00012A25"/>
    <w:rsid w:val="00013468"/>
    <w:rsid w:val="000136D6"/>
    <w:rsid w:val="00013B6F"/>
    <w:rsid w:val="00013D7F"/>
    <w:rsid w:val="00013F2D"/>
    <w:rsid w:val="000152C5"/>
    <w:rsid w:val="000153DD"/>
    <w:rsid w:val="000155BB"/>
    <w:rsid w:val="00015826"/>
    <w:rsid w:val="00015EFB"/>
    <w:rsid w:val="0001622D"/>
    <w:rsid w:val="000165E2"/>
    <w:rsid w:val="00016B71"/>
    <w:rsid w:val="00017095"/>
    <w:rsid w:val="000172BE"/>
    <w:rsid w:val="00017D8A"/>
    <w:rsid w:val="000218BA"/>
    <w:rsid w:val="00022306"/>
    <w:rsid w:val="00022534"/>
    <w:rsid w:val="00022F3F"/>
    <w:rsid w:val="00023388"/>
    <w:rsid w:val="00023425"/>
    <w:rsid w:val="0002351D"/>
    <w:rsid w:val="0002384D"/>
    <w:rsid w:val="000241BE"/>
    <w:rsid w:val="000242F2"/>
    <w:rsid w:val="00024730"/>
    <w:rsid w:val="00024769"/>
    <w:rsid w:val="00024C82"/>
    <w:rsid w:val="00024D0A"/>
    <w:rsid w:val="00024DAD"/>
    <w:rsid w:val="0002542E"/>
    <w:rsid w:val="00025A11"/>
    <w:rsid w:val="00026082"/>
    <w:rsid w:val="000260E2"/>
    <w:rsid w:val="00026D4B"/>
    <w:rsid w:val="00026E22"/>
    <w:rsid w:val="000275C6"/>
    <w:rsid w:val="000276C4"/>
    <w:rsid w:val="000276D9"/>
    <w:rsid w:val="000276F4"/>
    <w:rsid w:val="000278E6"/>
    <w:rsid w:val="00027AD6"/>
    <w:rsid w:val="0003024C"/>
    <w:rsid w:val="00031471"/>
    <w:rsid w:val="00031524"/>
    <w:rsid w:val="00031ADB"/>
    <w:rsid w:val="00032056"/>
    <w:rsid w:val="000327CD"/>
    <w:rsid w:val="000328CA"/>
    <w:rsid w:val="00032E40"/>
    <w:rsid w:val="00033036"/>
    <w:rsid w:val="00033768"/>
    <w:rsid w:val="0003376B"/>
    <w:rsid w:val="00034676"/>
    <w:rsid w:val="000346E6"/>
    <w:rsid w:val="00034B6B"/>
    <w:rsid w:val="00034C57"/>
    <w:rsid w:val="000352B3"/>
    <w:rsid w:val="000355DC"/>
    <w:rsid w:val="00035D7B"/>
    <w:rsid w:val="00036743"/>
    <w:rsid w:val="00036CD6"/>
    <w:rsid w:val="0004023E"/>
    <w:rsid w:val="0004024B"/>
    <w:rsid w:val="00040288"/>
    <w:rsid w:val="000408F8"/>
    <w:rsid w:val="00040A3A"/>
    <w:rsid w:val="00040E85"/>
    <w:rsid w:val="00041538"/>
    <w:rsid w:val="000417BB"/>
    <w:rsid w:val="00041C57"/>
    <w:rsid w:val="00041C6E"/>
    <w:rsid w:val="00041C9F"/>
    <w:rsid w:val="000434B7"/>
    <w:rsid w:val="000435E4"/>
    <w:rsid w:val="000438D1"/>
    <w:rsid w:val="000459C1"/>
    <w:rsid w:val="00045C8E"/>
    <w:rsid w:val="00046084"/>
    <w:rsid w:val="00046126"/>
    <w:rsid w:val="00046796"/>
    <w:rsid w:val="000467FD"/>
    <w:rsid w:val="00046AAF"/>
    <w:rsid w:val="00046B47"/>
    <w:rsid w:val="00047225"/>
    <w:rsid w:val="000474DC"/>
    <w:rsid w:val="00047ACE"/>
    <w:rsid w:val="00047E60"/>
    <w:rsid w:val="0005099E"/>
    <w:rsid w:val="000509F3"/>
    <w:rsid w:val="00050CEF"/>
    <w:rsid w:val="0005127B"/>
    <w:rsid w:val="00052630"/>
    <w:rsid w:val="00052AD2"/>
    <w:rsid w:val="000530DF"/>
    <w:rsid w:val="0005361E"/>
    <w:rsid w:val="000539CA"/>
    <w:rsid w:val="00054947"/>
    <w:rsid w:val="00054B68"/>
    <w:rsid w:val="00054E0C"/>
    <w:rsid w:val="00054FAB"/>
    <w:rsid w:val="0005541D"/>
    <w:rsid w:val="000565C8"/>
    <w:rsid w:val="000568BF"/>
    <w:rsid w:val="00056AC0"/>
    <w:rsid w:val="00056F6D"/>
    <w:rsid w:val="00057C56"/>
    <w:rsid w:val="00057DC8"/>
    <w:rsid w:val="00060171"/>
    <w:rsid w:val="00060193"/>
    <w:rsid w:val="00060675"/>
    <w:rsid w:val="00060A4F"/>
    <w:rsid w:val="000612E1"/>
    <w:rsid w:val="000613BD"/>
    <w:rsid w:val="000614FE"/>
    <w:rsid w:val="0006176E"/>
    <w:rsid w:val="00062CE8"/>
    <w:rsid w:val="00062D79"/>
    <w:rsid w:val="00062E7E"/>
    <w:rsid w:val="00063A10"/>
    <w:rsid w:val="00063F27"/>
    <w:rsid w:val="00064026"/>
    <w:rsid w:val="00065D38"/>
    <w:rsid w:val="0006703A"/>
    <w:rsid w:val="000672BF"/>
    <w:rsid w:val="00067DA2"/>
    <w:rsid w:val="00067DD1"/>
    <w:rsid w:val="000701C0"/>
    <w:rsid w:val="00070447"/>
    <w:rsid w:val="000706E7"/>
    <w:rsid w:val="00070EF8"/>
    <w:rsid w:val="00071192"/>
    <w:rsid w:val="000713A7"/>
    <w:rsid w:val="00071961"/>
    <w:rsid w:val="00071C6A"/>
    <w:rsid w:val="00071D1F"/>
    <w:rsid w:val="00071D7D"/>
    <w:rsid w:val="00072579"/>
    <w:rsid w:val="00072875"/>
    <w:rsid w:val="00072A3C"/>
    <w:rsid w:val="00072A80"/>
    <w:rsid w:val="000731A0"/>
    <w:rsid w:val="000736C1"/>
    <w:rsid w:val="00073797"/>
    <w:rsid w:val="000737AA"/>
    <w:rsid w:val="00073910"/>
    <w:rsid w:val="00073956"/>
    <w:rsid w:val="00073BD8"/>
    <w:rsid w:val="00073DEC"/>
    <w:rsid w:val="000745AA"/>
    <w:rsid w:val="00074DB1"/>
    <w:rsid w:val="00074E86"/>
    <w:rsid w:val="00076097"/>
    <w:rsid w:val="0007638C"/>
    <w:rsid w:val="00076541"/>
    <w:rsid w:val="0007656A"/>
    <w:rsid w:val="00076832"/>
    <w:rsid w:val="00076B3B"/>
    <w:rsid w:val="000772F4"/>
    <w:rsid w:val="0007744E"/>
    <w:rsid w:val="0007761E"/>
    <w:rsid w:val="000776EB"/>
    <w:rsid w:val="00077F64"/>
    <w:rsid w:val="00080017"/>
    <w:rsid w:val="000801F1"/>
    <w:rsid w:val="00080F4B"/>
    <w:rsid w:val="0008102D"/>
    <w:rsid w:val="0008150C"/>
    <w:rsid w:val="00081CA2"/>
    <w:rsid w:val="00081CB0"/>
    <w:rsid w:val="00082023"/>
    <w:rsid w:val="0008213B"/>
    <w:rsid w:val="000823B0"/>
    <w:rsid w:val="000825AA"/>
    <w:rsid w:val="00082E97"/>
    <w:rsid w:val="00083002"/>
    <w:rsid w:val="0008335B"/>
    <w:rsid w:val="00083379"/>
    <w:rsid w:val="00083587"/>
    <w:rsid w:val="00083838"/>
    <w:rsid w:val="00083B6A"/>
    <w:rsid w:val="000859B2"/>
    <w:rsid w:val="00085BF3"/>
    <w:rsid w:val="00085C7B"/>
    <w:rsid w:val="00085E04"/>
    <w:rsid w:val="00086543"/>
    <w:rsid w:val="00086800"/>
    <w:rsid w:val="000869C2"/>
    <w:rsid w:val="00086E71"/>
    <w:rsid w:val="000872C8"/>
    <w:rsid w:val="000877B6"/>
    <w:rsid w:val="000878DB"/>
    <w:rsid w:val="00087913"/>
    <w:rsid w:val="000902DC"/>
    <w:rsid w:val="00090EC6"/>
    <w:rsid w:val="000911AE"/>
    <w:rsid w:val="000921B8"/>
    <w:rsid w:val="00092579"/>
    <w:rsid w:val="00092990"/>
    <w:rsid w:val="00092A30"/>
    <w:rsid w:val="00092FB8"/>
    <w:rsid w:val="00093697"/>
    <w:rsid w:val="00093C18"/>
    <w:rsid w:val="00093C8A"/>
    <w:rsid w:val="00093D42"/>
    <w:rsid w:val="00093D46"/>
    <w:rsid w:val="00093ECE"/>
    <w:rsid w:val="00094A16"/>
    <w:rsid w:val="00094DE6"/>
    <w:rsid w:val="00096356"/>
    <w:rsid w:val="00096707"/>
    <w:rsid w:val="0009677C"/>
    <w:rsid w:val="00097145"/>
    <w:rsid w:val="00097882"/>
    <w:rsid w:val="00097C99"/>
    <w:rsid w:val="000A01BC"/>
    <w:rsid w:val="000A0F14"/>
    <w:rsid w:val="000A100A"/>
    <w:rsid w:val="000A1441"/>
    <w:rsid w:val="000A1492"/>
    <w:rsid w:val="000A1A06"/>
    <w:rsid w:val="000A1B60"/>
    <w:rsid w:val="000A1EC8"/>
    <w:rsid w:val="000A21B4"/>
    <w:rsid w:val="000A2732"/>
    <w:rsid w:val="000A280C"/>
    <w:rsid w:val="000A2B37"/>
    <w:rsid w:val="000A2CC7"/>
    <w:rsid w:val="000A2ED6"/>
    <w:rsid w:val="000A33B6"/>
    <w:rsid w:val="000A3A02"/>
    <w:rsid w:val="000A4205"/>
    <w:rsid w:val="000A4A19"/>
    <w:rsid w:val="000A539A"/>
    <w:rsid w:val="000A5874"/>
    <w:rsid w:val="000A5BD6"/>
    <w:rsid w:val="000A630F"/>
    <w:rsid w:val="000A6351"/>
    <w:rsid w:val="000A63D6"/>
    <w:rsid w:val="000A6457"/>
    <w:rsid w:val="000A6732"/>
    <w:rsid w:val="000A6B37"/>
    <w:rsid w:val="000A6E09"/>
    <w:rsid w:val="000A716C"/>
    <w:rsid w:val="000A7181"/>
    <w:rsid w:val="000A75BF"/>
    <w:rsid w:val="000A7628"/>
    <w:rsid w:val="000A79AA"/>
    <w:rsid w:val="000A7A21"/>
    <w:rsid w:val="000A7B38"/>
    <w:rsid w:val="000B0343"/>
    <w:rsid w:val="000B0B29"/>
    <w:rsid w:val="000B0DAB"/>
    <w:rsid w:val="000B253A"/>
    <w:rsid w:val="000B2985"/>
    <w:rsid w:val="000B2B74"/>
    <w:rsid w:val="000B2C88"/>
    <w:rsid w:val="000B2F41"/>
    <w:rsid w:val="000B3342"/>
    <w:rsid w:val="000B3AE6"/>
    <w:rsid w:val="000B3C06"/>
    <w:rsid w:val="000B4B86"/>
    <w:rsid w:val="000B4CE8"/>
    <w:rsid w:val="000B51FA"/>
    <w:rsid w:val="000B5905"/>
    <w:rsid w:val="000B5975"/>
    <w:rsid w:val="000B5C43"/>
    <w:rsid w:val="000B5D44"/>
    <w:rsid w:val="000B624F"/>
    <w:rsid w:val="000B6743"/>
    <w:rsid w:val="000B6E2C"/>
    <w:rsid w:val="000B6F4D"/>
    <w:rsid w:val="000B76C5"/>
    <w:rsid w:val="000B7A10"/>
    <w:rsid w:val="000C06F3"/>
    <w:rsid w:val="000C115D"/>
    <w:rsid w:val="000C1535"/>
    <w:rsid w:val="000C1713"/>
    <w:rsid w:val="000C17A0"/>
    <w:rsid w:val="000C1A86"/>
    <w:rsid w:val="000C252B"/>
    <w:rsid w:val="000C2B3A"/>
    <w:rsid w:val="000C2BED"/>
    <w:rsid w:val="000C2F74"/>
    <w:rsid w:val="000C2FBD"/>
    <w:rsid w:val="000C388F"/>
    <w:rsid w:val="000C39DE"/>
    <w:rsid w:val="000C3B0C"/>
    <w:rsid w:val="000C3D23"/>
    <w:rsid w:val="000C422D"/>
    <w:rsid w:val="000C46E3"/>
    <w:rsid w:val="000C4969"/>
    <w:rsid w:val="000C57DF"/>
    <w:rsid w:val="000C5F91"/>
    <w:rsid w:val="000C6025"/>
    <w:rsid w:val="000C6284"/>
    <w:rsid w:val="000C6742"/>
    <w:rsid w:val="000C7035"/>
    <w:rsid w:val="000C7839"/>
    <w:rsid w:val="000D00D7"/>
    <w:rsid w:val="000D04CB"/>
    <w:rsid w:val="000D0565"/>
    <w:rsid w:val="000D0D18"/>
    <w:rsid w:val="000D0E4E"/>
    <w:rsid w:val="000D113C"/>
    <w:rsid w:val="000D12D1"/>
    <w:rsid w:val="000D159A"/>
    <w:rsid w:val="000D22CC"/>
    <w:rsid w:val="000D2A10"/>
    <w:rsid w:val="000D3614"/>
    <w:rsid w:val="000D36AE"/>
    <w:rsid w:val="000D37E2"/>
    <w:rsid w:val="000D38A1"/>
    <w:rsid w:val="000D3C91"/>
    <w:rsid w:val="000D3EF2"/>
    <w:rsid w:val="000D4A30"/>
    <w:rsid w:val="000D4C4E"/>
    <w:rsid w:val="000D4E05"/>
    <w:rsid w:val="000D5077"/>
    <w:rsid w:val="000D5362"/>
    <w:rsid w:val="000D54BA"/>
    <w:rsid w:val="000D57F8"/>
    <w:rsid w:val="000D5851"/>
    <w:rsid w:val="000D5C60"/>
    <w:rsid w:val="000D5D04"/>
    <w:rsid w:val="000D637C"/>
    <w:rsid w:val="000D6AF2"/>
    <w:rsid w:val="000D71E2"/>
    <w:rsid w:val="000D7248"/>
    <w:rsid w:val="000D73A5"/>
    <w:rsid w:val="000E07D6"/>
    <w:rsid w:val="000E08EF"/>
    <w:rsid w:val="000E092A"/>
    <w:rsid w:val="000E1380"/>
    <w:rsid w:val="000E18DF"/>
    <w:rsid w:val="000E30BB"/>
    <w:rsid w:val="000E3F04"/>
    <w:rsid w:val="000E46DE"/>
    <w:rsid w:val="000E579F"/>
    <w:rsid w:val="000E59A0"/>
    <w:rsid w:val="000E63AA"/>
    <w:rsid w:val="000E6B83"/>
    <w:rsid w:val="000E6FF4"/>
    <w:rsid w:val="000E73DA"/>
    <w:rsid w:val="000E7A84"/>
    <w:rsid w:val="000E7B39"/>
    <w:rsid w:val="000F0447"/>
    <w:rsid w:val="000F09F9"/>
    <w:rsid w:val="000F0D75"/>
    <w:rsid w:val="000F0DB7"/>
    <w:rsid w:val="000F15BC"/>
    <w:rsid w:val="000F1746"/>
    <w:rsid w:val="000F17A8"/>
    <w:rsid w:val="000F180A"/>
    <w:rsid w:val="000F1C92"/>
    <w:rsid w:val="000F27A4"/>
    <w:rsid w:val="000F2B4E"/>
    <w:rsid w:val="000F2EEE"/>
    <w:rsid w:val="000F3697"/>
    <w:rsid w:val="000F3934"/>
    <w:rsid w:val="000F3D73"/>
    <w:rsid w:val="000F44E3"/>
    <w:rsid w:val="000F4F82"/>
    <w:rsid w:val="000F6FCE"/>
    <w:rsid w:val="000F7152"/>
    <w:rsid w:val="000F7B26"/>
    <w:rsid w:val="000F7F58"/>
    <w:rsid w:val="00100128"/>
    <w:rsid w:val="00100726"/>
    <w:rsid w:val="0010077B"/>
    <w:rsid w:val="0010096D"/>
    <w:rsid w:val="00100FF3"/>
    <w:rsid w:val="0010172A"/>
    <w:rsid w:val="00101D6E"/>
    <w:rsid w:val="001021D5"/>
    <w:rsid w:val="001026CA"/>
    <w:rsid w:val="0010279E"/>
    <w:rsid w:val="00103642"/>
    <w:rsid w:val="00103C0D"/>
    <w:rsid w:val="001043C2"/>
    <w:rsid w:val="001043E1"/>
    <w:rsid w:val="00104649"/>
    <w:rsid w:val="00104C36"/>
    <w:rsid w:val="00104D39"/>
    <w:rsid w:val="0010505A"/>
    <w:rsid w:val="0010537A"/>
    <w:rsid w:val="0010563B"/>
    <w:rsid w:val="00105A2B"/>
    <w:rsid w:val="00105CC7"/>
    <w:rsid w:val="00105D79"/>
    <w:rsid w:val="0010601D"/>
    <w:rsid w:val="00106079"/>
    <w:rsid w:val="00107155"/>
    <w:rsid w:val="00107779"/>
    <w:rsid w:val="001078C2"/>
    <w:rsid w:val="00107992"/>
    <w:rsid w:val="00107E1C"/>
    <w:rsid w:val="00110243"/>
    <w:rsid w:val="00110A57"/>
    <w:rsid w:val="001112C4"/>
    <w:rsid w:val="00111444"/>
    <w:rsid w:val="00111723"/>
    <w:rsid w:val="00111A71"/>
    <w:rsid w:val="00111C6E"/>
    <w:rsid w:val="0011214A"/>
    <w:rsid w:val="001124B7"/>
    <w:rsid w:val="001129B5"/>
    <w:rsid w:val="00112A23"/>
    <w:rsid w:val="00112C8C"/>
    <w:rsid w:val="001132BC"/>
    <w:rsid w:val="00113CD9"/>
    <w:rsid w:val="00113FA7"/>
    <w:rsid w:val="001141E3"/>
    <w:rsid w:val="001144DF"/>
    <w:rsid w:val="00114887"/>
    <w:rsid w:val="0011516F"/>
    <w:rsid w:val="0011557B"/>
    <w:rsid w:val="0011675C"/>
    <w:rsid w:val="00117C85"/>
    <w:rsid w:val="00120463"/>
    <w:rsid w:val="00120A1B"/>
    <w:rsid w:val="00120B13"/>
    <w:rsid w:val="00121AD2"/>
    <w:rsid w:val="0012372E"/>
    <w:rsid w:val="001237EE"/>
    <w:rsid w:val="001238DA"/>
    <w:rsid w:val="00123A83"/>
    <w:rsid w:val="00123F81"/>
    <w:rsid w:val="00124942"/>
    <w:rsid w:val="00124BB2"/>
    <w:rsid w:val="00124D84"/>
    <w:rsid w:val="00124F7A"/>
    <w:rsid w:val="001250DD"/>
    <w:rsid w:val="00125733"/>
    <w:rsid w:val="00125AC2"/>
    <w:rsid w:val="00125FBA"/>
    <w:rsid w:val="001263AA"/>
    <w:rsid w:val="0012713C"/>
    <w:rsid w:val="00127759"/>
    <w:rsid w:val="00127951"/>
    <w:rsid w:val="00130140"/>
    <w:rsid w:val="0013066A"/>
    <w:rsid w:val="00130779"/>
    <w:rsid w:val="001307A1"/>
    <w:rsid w:val="00131184"/>
    <w:rsid w:val="001313D0"/>
    <w:rsid w:val="00131480"/>
    <w:rsid w:val="001315EF"/>
    <w:rsid w:val="001321AA"/>
    <w:rsid w:val="001321D3"/>
    <w:rsid w:val="0013257A"/>
    <w:rsid w:val="00132DAE"/>
    <w:rsid w:val="00133599"/>
    <w:rsid w:val="00133BF7"/>
    <w:rsid w:val="00133C49"/>
    <w:rsid w:val="00134219"/>
    <w:rsid w:val="00134B88"/>
    <w:rsid w:val="00136A23"/>
    <w:rsid w:val="00136B99"/>
    <w:rsid w:val="00136FC2"/>
    <w:rsid w:val="00137B81"/>
    <w:rsid w:val="00137C34"/>
    <w:rsid w:val="00137F4F"/>
    <w:rsid w:val="0014052C"/>
    <w:rsid w:val="0014053C"/>
    <w:rsid w:val="0014063E"/>
    <w:rsid w:val="0014087D"/>
    <w:rsid w:val="0014087F"/>
    <w:rsid w:val="00140C4F"/>
    <w:rsid w:val="00140E07"/>
    <w:rsid w:val="00140F74"/>
    <w:rsid w:val="00141191"/>
    <w:rsid w:val="0014159C"/>
    <w:rsid w:val="00141FF3"/>
    <w:rsid w:val="00142665"/>
    <w:rsid w:val="00142F64"/>
    <w:rsid w:val="001432E0"/>
    <w:rsid w:val="00143418"/>
    <w:rsid w:val="0014384A"/>
    <w:rsid w:val="0014450F"/>
    <w:rsid w:val="00144AF0"/>
    <w:rsid w:val="00144D8F"/>
    <w:rsid w:val="0014527C"/>
    <w:rsid w:val="00145656"/>
    <w:rsid w:val="001457F2"/>
    <w:rsid w:val="00145C74"/>
    <w:rsid w:val="00145D73"/>
    <w:rsid w:val="00145EB6"/>
    <w:rsid w:val="001462E9"/>
    <w:rsid w:val="00146706"/>
    <w:rsid w:val="00146C05"/>
    <w:rsid w:val="00146E32"/>
    <w:rsid w:val="00146EC2"/>
    <w:rsid w:val="00147200"/>
    <w:rsid w:val="00147448"/>
    <w:rsid w:val="001478BB"/>
    <w:rsid w:val="00147929"/>
    <w:rsid w:val="00147AF5"/>
    <w:rsid w:val="00147E2B"/>
    <w:rsid w:val="00150143"/>
    <w:rsid w:val="00150585"/>
    <w:rsid w:val="00150CDB"/>
    <w:rsid w:val="0015119D"/>
    <w:rsid w:val="001513DC"/>
    <w:rsid w:val="001513F1"/>
    <w:rsid w:val="00151619"/>
    <w:rsid w:val="00151763"/>
    <w:rsid w:val="001517A6"/>
    <w:rsid w:val="00152835"/>
    <w:rsid w:val="00154395"/>
    <w:rsid w:val="00154B88"/>
    <w:rsid w:val="001553A9"/>
    <w:rsid w:val="001559FA"/>
    <w:rsid w:val="00155B1E"/>
    <w:rsid w:val="00155E0B"/>
    <w:rsid w:val="00155EC6"/>
    <w:rsid w:val="00156374"/>
    <w:rsid w:val="00156ECE"/>
    <w:rsid w:val="001577D8"/>
    <w:rsid w:val="00157FC3"/>
    <w:rsid w:val="001606AC"/>
    <w:rsid w:val="00160739"/>
    <w:rsid w:val="0016176D"/>
    <w:rsid w:val="001617AE"/>
    <w:rsid w:val="00161A25"/>
    <w:rsid w:val="001621AF"/>
    <w:rsid w:val="0016236A"/>
    <w:rsid w:val="0016271E"/>
    <w:rsid w:val="00162D6E"/>
    <w:rsid w:val="00162D7A"/>
    <w:rsid w:val="00162FD6"/>
    <w:rsid w:val="00163053"/>
    <w:rsid w:val="00164509"/>
    <w:rsid w:val="00164C6E"/>
    <w:rsid w:val="00164DAB"/>
    <w:rsid w:val="001657EE"/>
    <w:rsid w:val="00165BBB"/>
    <w:rsid w:val="0016613F"/>
    <w:rsid w:val="00166215"/>
    <w:rsid w:val="00166591"/>
    <w:rsid w:val="00166EFD"/>
    <w:rsid w:val="00167145"/>
    <w:rsid w:val="001674A9"/>
    <w:rsid w:val="00167574"/>
    <w:rsid w:val="00167C51"/>
    <w:rsid w:val="001700FA"/>
    <w:rsid w:val="001702BC"/>
    <w:rsid w:val="00171143"/>
    <w:rsid w:val="00171367"/>
    <w:rsid w:val="00171375"/>
    <w:rsid w:val="00171A0A"/>
    <w:rsid w:val="00172093"/>
    <w:rsid w:val="00172864"/>
    <w:rsid w:val="00172B82"/>
    <w:rsid w:val="00172EFA"/>
    <w:rsid w:val="00173608"/>
    <w:rsid w:val="001745EC"/>
    <w:rsid w:val="001747B7"/>
    <w:rsid w:val="00174A50"/>
    <w:rsid w:val="00175351"/>
    <w:rsid w:val="00175BA9"/>
    <w:rsid w:val="00175C30"/>
    <w:rsid w:val="001767A7"/>
    <w:rsid w:val="00176EE2"/>
    <w:rsid w:val="00176FBE"/>
    <w:rsid w:val="00177069"/>
    <w:rsid w:val="0017765F"/>
    <w:rsid w:val="001778C2"/>
    <w:rsid w:val="00177D4B"/>
    <w:rsid w:val="00177FC1"/>
    <w:rsid w:val="001803EF"/>
    <w:rsid w:val="001805C9"/>
    <w:rsid w:val="00180A4D"/>
    <w:rsid w:val="00180DDD"/>
    <w:rsid w:val="001815A2"/>
    <w:rsid w:val="00181FC1"/>
    <w:rsid w:val="00182F8A"/>
    <w:rsid w:val="00183034"/>
    <w:rsid w:val="001830F7"/>
    <w:rsid w:val="00183EE6"/>
    <w:rsid w:val="001843F8"/>
    <w:rsid w:val="0018471A"/>
    <w:rsid w:val="0018588A"/>
    <w:rsid w:val="00185B3C"/>
    <w:rsid w:val="001861E8"/>
    <w:rsid w:val="001866DA"/>
    <w:rsid w:val="00186712"/>
    <w:rsid w:val="00186818"/>
    <w:rsid w:val="00186F35"/>
    <w:rsid w:val="00187252"/>
    <w:rsid w:val="00187A06"/>
    <w:rsid w:val="00191946"/>
    <w:rsid w:val="00191C91"/>
    <w:rsid w:val="00192DD9"/>
    <w:rsid w:val="00193182"/>
    <w:rsid w:val="00193F12"/>
    <w:rsid w:val="00193F77"/>
    <w:rsid w:val="00194339"/>
    <w:rsid w:val="00194848"/>
    <w:rsid w:val="00194C0A"/>
    <w:rsid w:val="00194ED0"/>
    <w:rsid w:val="001958EA"/>
    <w:rsid w:val="00195E0E"/>
    <w:rsid w:val="001961F0"/>
    <w:rsid w:val="001962DC"/>
    <w:rsid w:val="001966C4"/>
    <w:rsid w:val="00196DDD"/>
    <w:rsid w:val="001972A1"/>
    <w:rsid w:val="00197707"/>
    <w:rsid w:val="00197783"/>
    <w:rsid w:val="001A180D"/>
    <w:rsid w:val="001A1BAC"/>
    <w:rsid w:val="001A1CCE"/>
    <w:rsid w:val="001A23CE"/>
    <w:rsid w:val="001A2C89"/>
    <w:rsid w:val="001A46FF"/>
    <w:rsid w:val="001A470D"/>
    <w:rsid w:val="001A4B45"/>
    <w:rsid w:val="001A525E"/>
    <w:rsid w:val="001A54F4"/>
    <w:rsid w:val="001A642A"/>
    <w:rsid w:val="001A673E"/>
    <w:rsid w:val="001A7224"/>
    <w:rsid w:val="001A7763"/>
    <w:rsid w:val="001A7EC1"/>
    <w:rsid w:val="001B0039"/>
    <w:rsid w:val="001B0BD9"/>
    <w:rsid w:val="001B0C1E"/>
    <w:rsid w:val="001B0DAE"/>
    <w:rsid w:val="001B2787"/>
    <w:rsid w:val="001B3964"/>
    <w:rsid w:val="001B4452"/>
    <w:rsid w:val="001B466C"/>
    <w:rsid w:val="001B4D2E"/>
    <w:rsid w:val="001B4F34"/>
    <w:rsid w:val="001B52EC"/>
    <w:rsid w:val="001B554A"/>
    <w:rsid w:val="001B5A24"/>
    <w:rsid w:val="001B642A"/>
    <w:rsid w:val="001B6564"/>
    <w:rsid w:val="001B67D4"/>
    <w:rsid w:val="001B691A"/>
    <w:rsid w:val="001B7348"/>
    <w:rsid w:val="001B74DA"/>
    <w:rsid w:val="001B78EB"/>
    <w:rsid w:val="001B79BF"/>
    <w:rsid w:val="001B7FA6"/>
    <w:rsid w:val="001C02D8"/>
    <w:rsid w:val="001C04E3"/>
    <w:rsid w:val="001C0BC8"/>
    <w:rsid w:val="001C11A9"/>
    <w:rsid w:val="001C1A49"/>
    <w:rsid w:val="001C1BC0"/>
    <w:rsid w:val="001C1F21"/>
    <w:rsid w:val="001C232B"/>
    <w:rsid w:val="001C2378"/>
    <w:rsid w:val="001C2501"/>
    <w:rsid w:val="001C2C3F"/>
    <w:rsid w:val="001C37B7"/>
    <w:rsid w:val="001C3E56"/>
    <w:rsid w:val="001C3EE9"/>
    <w:rsid w:val="001C3FA4"/>
    <w:rsid w:val="001C40F9"/>
    <w:rsid w:val="001C458B"/>
    <w:rsid w:val="001C4602"/>
    <w:rsid w:val="001C5367"/>
    <w:rsid w:val="001C5451"/>
    <w:rsid w:val="001C5D4F"/>
    <w:rsid w:val="001C64C0"/>
    <w:rsid w:val="001C69DA"/>
    <w:rsid w:val="001C6F06"/>
    <w:rsid w:val="001C7326"/>
    <w:rsid w:val="001C79FE"/>
    <w:rsid w:val="001C7ED5"/>
    <w:rsid w:val="001D049C"/>
    <w:rsid w:val="001D05B6"/>
    <w:rsid w:val="001D086A"/>
    <w:rsid w:val="001D1155"/>
    <w:rsid w:val="001D1425"/>
    <w:rsid w:val="001D2360"/>
    <w:rsid w:val="001D25C3"/>
    <w:rsid w:val="001D3109"/>
    <w:rsid w:val="001D332E"/>
    <w:rsid w:val="001D3D0F"/>
    <w:rsid w:val="001D3F62"/>
    <w:rsid w:val="001D44EA"/>
    <w:rsid w:val="001D5033"/>
    <w:rsid w:val="001D5C2C"/>
    <w:rsid w:val="001D5C88"/>
    <w:rsid w:val="001D5E7E"/>
    <w:rsid w:val="001D62A8"/>
    <w:rsid w:val="001D6567"/>
    <w:rsid w:val="001D695C"/>
    <w:rsid w:val="001D6FD9"/>
    <w:rsid w:val="001D71DA"/>
    <w:rsid w:val="001D73A7"/>
    <w:rsid w:val="001D780E"/>
    <w:rsid w:val="001D7BA3"/>
    <w:rsid w:val="001E04A1"/>
    <w:rsid w:val="001E05C3"/>
    <w:rsid w:val="001E067C"/>
    <w:rsid w:val="001E0AD3"/>
    <w:rsid w:val="001E0C21"/>
    <w:rsid w:val="001E13C4"/>
    <w:rsid w:val="001E1412"/>
    <w:rsid w:val="001E19FC"/>
    <w:rsid w:val="001E24F2"/>
    <w:rsid w:val="001E2C63"/>
    <w:rsid w:val="001E345E"/>
    <w:rsid w:val="001E36E4"/>
    <w:rsid w:val="001E379D"/>
    <w:rsid w:val="001E396A"/>
    <w:rsid w:val="001E3A3C"/>
    <w:rsid w:val="001E4039"/>
    <w:rsid w:val="001E47B3"/>
    <w:rsid w:val="001E5969"/>
    <w:rsid w:val="001E5C23"/>
    <w:rsid w:val="001E5E0B"/>
    <w:rsid w:val="001E6119"/>
    <w:rsid w:val="001E61F8"/>
    <w:rsid w:val="001E7504"/>
    <w:rsid w:val="001E76D2"/>
    <w:rsid w:val="001E76DF"/>
    <w:rsid w:val="001E7855"/>
    <w:rsid w:val="001E7F26"/>
    <w:rsid w:val="001F053E"/>
    <w:rsid w:val="001F0ECC"/>
    <w:rsid w:val="001F1308"/>
    <w:rsid w:val="001F1525"/>
    <w:rsid w:val="001F1DAF"/>
    <w:rsid w:val="001F1E87"/>
    <w:rsid w:val="001F1EB6"/>
    <w:rsid w:val="001F239B"/>
    <w:rsid w:val="001F27BC"/>
    <w:rsid w:val="001F2943"/>
    <w:rsid w:val="001F2A25"/>
    <w:rsid w:val="001F2E23"/>
    <w:rsid w:val="001F341F"/>
    <w:rsid w:val="001F3827"/>
    <w:rsid w:val="001F3911"/>
    <w:rsid w:val="001F3CCB"/>
    <w:rsid w:val="001F3F1A"/>
    <w:rsid w:val="001F405B"/>
    <w:rsid w:val="001F48D2"/>
    <w:rsid w:val="001F4C1E"/>
    <w:rsid w:val="001F4CBD"/>
    <w:rsid w:val="001F5545"/>
    <w:rsid w:val="001F5777"/>
    <w:rsid w:val="001F5937"/>
    <w:rsid w:val="001F59E3"/>
    <w:rsid w:val="001F59ED"/>
    <w:rsid w:val="001F67FB"/>
    <w:rsid w:val="001F6D9C"/>
    <w:rsid w:val="001F7121"/>
    <w:rsid w:val="001F7850"/>
    <w:rsid w:val="00200D2C"/>
    <w:rsid w:val="00200EF0"/>
    <w:rsid w:val="00200FD8"/>
    <w:rsid w:val="00201053"/>
    <w:rsid w:val="0020114B"/>
    <w:rsid w:val="002013BC"/>
    <w:rsid w:val="0020156E"/>
    <w:rsid w:val="002019D8"/>
    <w:rsid w:val="00201AE9"/>
    <w:rsid w:val="00201EC7"/>
    <w:rsid w:val="002020C9"/>
    <w:rsid w:val="00202496"/>
    <w:rsid w:val="002027FE"/>
    <w:rsid w:val="00202A25"/>
    <w:rsid w:val="00202D62"/>
    <w:rsid w:val="00202F17"/>
    <w:rsid w:val="00203046"/>
    <w:rsid w:val="0020349A"/>
    <w:rsid w:val="002034B4"/>
    <w:rsid w:val="00204032"/>
    <w:rsid w:val="0020444C"/>
    <w:rsid w:val="002046C7"/>
    <w:rsid w:val="00204BAD"/>
    <w:rsid w:val="00204D60"/>
    <w:rsid w:val="00204EAE"/>
    <w:rsid w:val="00205627"/>
    <w:rsid w:val="002056D0"/>
    <w:rsid w:val="00205819"/>
    <w:rsid w:val="00205BF6"/>
    <w:rsid w:val="00205EC5"/>
    <w:rsid w:val="0020603F"/>
    <w:rsid w:val="0020698F"/>
    <w:rsid w:val="00206AC9"/>
    <w:rsid w:val="00206FFD"/>
    <w:rsid w:val="00207443"/>
    <w:rsid w:val="00207EB5"/>
    <w:rsid w:val="00210860"/>
    <w:rsid w:val="00210B6A"/>
    <w:rsid w:val="00210B76"/>
    <w:rsid w:val="00211154"/>
    <w:rsid w:val="002112B1"/>
    <w:rsid w:val="00212CB6"/>
    <w:rsid w:val="00212E37"/>
    <w:rsid w:val="00213464"/>
    <w:rsid w:val="00213917"/>
    <w:rsid w:val="002140FF"/>
    <w:rsid w:val="0021441B"/>
    <w:rsid w:val="00214C8B"/>
    <w:rsid w:val="0022025A"/>
    <w:rsid w:val="00220894"/>
    <w:rsid w:val="00221254"/>
    <w:rsid w:val="0022134B"/>
    <w:rsid w:val="002213F6"/>
    <w:rsid w:val="0022182B"/>
    <w:rsid w:val="00221DE9"/>
    <w:rsid w:val="00222762"/>
    <w:rsid w:val="002229E9"/>
    <w:rsid w:val="00223D16"/>
    <w:rsid w:val="00224952"/>
    <w:rsid w:val="00224CB6"/>
    <w:rsid w:val="00224DD2"/>
    <w:rsid w:val="00225A6A"/>
    <w:rsid w:val="00225AC7"/>
    <w:rsid w:val="00225ACC"/>
    <w:rsid w:val="00225F91"/>
    <w:rsid w:val="00226E15"/>
    <w:rsid w:val="00227791"/>
    <w:rsid w:val="00227918"/>
    <w:rsid w:val="002306DC"/>
    <w:rsid w:val="00230BA5"/>
    <w:rsid w:val="00230E0A"/>
    <w:rsid w:val="00230EC9"/>
    <w:rsid w:val="002312DB"/>
    <w:rsid w:val="00231759"/>
    <w:rsid w:val="0023179E"/>
    <w:rsid w:val="00231C25"/>
    <w:rsid w:val="00231C6F"/>
    <w:rsid w:val="00232A90"/>
    <w:rsid w:val="00233991"/>
    <w:rsid w:val="00234151"/>
    <w:rsid w:val="002346FF"/>
    <w:rsid w:val="00234C4E"/>
    <w:rsid w:val="00234F8C"/>
    <w:rsid w:val="00235542"/>
    <w:rsid w:val="00235AF6"/>
    <w:rsid w:val="002360AC"/>
    <w:rsid w:val="00236183"/>
    <w:rsid w:val="002363FD"/>
    <w:rsid w:val="002366FE"/>
    <w:rsid w:val="0023690D"/>
    <w:rsid w:val="002369B0"/>
    <w:rsid w:val="00236AD8"/>
    <w:rsid w:val="00236D8B"/>
    <w:rsid w:val="00236E2F"/>
    <w:rsid w:val="0023718C"/>
    <w:rsid w:val="002376AE"/>
    <w:rsid w:val="00237FB0"/>
    <w:rsid w:val="002401AF"/>
    <w:rsid w:val="002401F5"/>
    <w:rsid w:val="00240E54"/>
    <w:rsid w:val="0024201C"/>
    <w:rsid w:val="00242F1A"/>
    <w:rsid w:val="002431A0"/>
    <w:rsid w:val="002431E0"/>
    <w:rsid w:val="00243959"/>
    <w:rsid w:val="00243CF3"/>
    <w:rsid w:val="00243E37"/>
    <w:rsid w:val="002448DE"/>
    <w:rsid w:val="00244994"/>
    <w:rsid w:val="0024509D"/>
    <w:rsid w:val="002450E0"/>
    <w:rsid w:val="002451C5"/>
    <w:rsid w:val="0024592A"/>
    <w:rsid w:val="00245F1F"/>
    <w:rsid w:val="00245F2E"/>
    <w:rsid w:val="0024663B"/>
    <w:rsid w:val="00246AF2"/>
    <w:rsid w:val="00246CF8"/>
    <w:rsid w:val="00247103"/>
    <w:rsid w:val="00250034"/>
    <w:rsid w:val="00250067"/>
    <w:rsid w:val="00251523"/>
    <w:rsid w:val="002516DE"/>
    <w:rsid w:val="00251706"/>
    <w:rsid w:val="00251F81"/>
    <w:rsid w:val="002527C3"/>
    <w:rsid w:val="00252A23"/>
    <w:rsid w:val="00252BE0"/>
    <w:rsid w:val="00253588"/>
    <w:rsid w:val="00253D36"/>
    <w:rsid w:val="002546F4"/>
    <w:rsid w:val="0025485A"/>
    <w:rsid w:val="00254A14"/>
    <w:rsid w:val="00254A39"/>
    <w:rsid w:val="00254ECC"/>
    <w:rsid w:val="002551D0"/>
    <w:rsid w:val="00255374"/>
    <w:rsid w:val="00255B86"/>
    <w:rsid w:val="002565B3"/>
    <w:rsid w:val="002569EA"/>
    <w:rsid w:val="00257BF4"/>
    <w:rsid w:val="00257C9A"/>
    <w:rsid w:val="00260003"/>
    <w:rsid w:val="00260350"/>
    <w:rsid w:val="0026035D"/>
    <w:rsid w:val="002606D6"/>
    <w:rsid w:val="00260B75"/>
    <w:rsid w:val="00260DCB"/>
    <w:rsid w:val="00260F56"/>
    <w:rsid w:val="002616B9"/>
    <w:rsid w:val="00261871"/>
    <w:rsid w:val="00261C98"/>
    <w:rsid w:val="0026248E"/>
    <w:rsid w:val="002626E3"/>
    <w:rsid w:val="00262736"/>
    <w:rsid w:val="00262914"/>
    <w:rsid w:val="0026398D"/>
    <w:rsid w:val="00264526"/>
    <w:rsid w:val="002647BF"/>
    <w:rsid w:val="002647D5"/>
    <w:rsid w:val="00264B26"/>
    <w:rsid w:val="00264CC2"/>
    <w:rsid w:val="00264F7D"/>
    <w:rsid w:val="00265032"/>
    <w:rsid w:val="002651FB"/>
    <w:rsid w:val="0026538C"/>
    <w:rsid w:val="0026547D"/>
    <w:rsid w:val="00265781"/>
    <w:rsid w:val="00265B9B"/>
    <w:rsid w:val="00265E7B"/>
    <w:rsid w:val="00265F54"/>
    <w:rsid w:val="0026626D"/>
    <w:rsid w:val="00266510"/>
    <w:rsid w:val="00266B13"/>
    <w:rsid w:val="00266C51"/>
    <w:rsid w:val="00266E2B"/>
    <w:rsid w:val="00267222"/>
    <w:rsid w:val="0026768C"/>
    <w:rsid w:val="002700E1"/>
    <w:rsid w:val="00270728"/>
    <w:rsid w:val="00270D42"/>
    <w:rsid w:val="00271895"/>
    <w:rsid w:val="0027195D"/>
    <w:rsid w:val="00271D76"/>
    <w:rsid w:val="00272866"/>
    <w:rsid w:val="00272B03"/>
    <w:rsid w:val="002733E2"/>
    <w:rsid w:val="00273999"/>
    <w:rsid w:val="00273A08"/>
    <w:rsid w:val="00273CE0"/>
    <w:rsid w:val="0027422C"/>
    <w:rsid w:val="00274CFE"/>
    <w:rsid w:val="002750B1"/>
    <w:rsid w:val="00275BF8"/>
    <w:rsid w:val="00276166"/>
    <w:rsid w:val="00276972"/>
    <w:rsid w:val="00276A35"/>
    <w:rsid w:val="002775D0"/>
    <w:rsid w:val="00277835"/>
    <w:rsid w:val="00277D95"/>
    <w:rsid w:val="00277DF4"/>
    <w:rsid w:val="002804DA"/>
    <w:rsid w:val="00280559"/>
    <w:rsid w:val="00280AB1"/>
    <w:rsid w:val="00280F91"/>
    <w:rsid w:val="00281982"/>
    <w:rsid w:val="00283F09"/>
    <w:rsid w:val="00284BAE"/>
    <w:rsid w:val="002853F0"/>
    <w:rsid w:val="002859AF"/>
    <w:rsid w:val="00285BA2"/>
    <w:rsid w:val="00285FDF"/>
    <w:rsid w:val="00286AE7"/>
    <w:rsid w:val="00287200"/>
    <w:rsid w:val="00287243"/>
    <w:rsid w:val="00287616"/>
    <w:rsid w:val="002876E7"/>
    <w:rsid w:val="00287CAA"/>
    <w:rsid w:val="00287D65"/>
    <w:rsid w:val="002903BD"/>
    <w:rsid w:val="00290647"/>
    <w:rsid w:val="00290C4A"/>
    <w:rsid w:val="00291385"/>
    <w:rsid w:val="00291422"/>
    <w:rsid w:val="002916F0"/>
    <w:rsid w:val="0029196B"/>
    <w:rsid w:val="0029237F"/>
    <w:rsid w:val="00292715"/>
    <w:rsid w:val="002932CB"/>
    <w:rsid w:val="002934F4"/>
    <w:rsid w:val="00293745"/>
    <w:rsid w:val="00293D83"/>
    <w:rsid w:val="00293E57"/>
    <w:rsid w:val="00294092"/>
    <w:rsid w:val="002947D1"/>
    <w:rsid w:val="002948DF"/>
    <w:rsid w:val="00294D90"/>
    <w:rsid w:val="0029534D"/>
    <w:rsid w:val="00296595"/>
    <w:rsid w:val="00296E40"/>
    <w:rsid w:val="00296F2F"/>
    <w:rsid w:val="0029745E"/>
    <w:rsid w:val="00297E4A"/>
    <w:rsid w:val="002A0805"/>
    <w:rsid w:val="002A0D25"/>
    <w:rsid w:val="002A0D5A"/>
    <w:rsid w:val="002A1B1B"/>
    <w:rsid w:val="002A1E92"/>
    <w:rsid w:val="002A204D"/>
    <w:rsid w:val="002A2616"/>
    <w:rsid w:val="002A26E1"/>
    <w:rsid w:val="002A368A"/>
    <w:rsid w:val="002A4065"/>
    <w:rsid w:val="002A487E"/>
    <w:rsid w:val="002A59F0"/>
    <w:rsid w:val="002A5AF7"/>
    <w:rsid w:val="002A5BB4"/>
    <w:rsid w:val="002A5E49"/>
    <w:rsid w:val="002A6432"/>
    <w:rsid w:val="002A666B"/>
    <w:rsid w:val="002A680C"/>
    <w:rsid w:val="002A6F25"/>
    <w:rsid w:val="002A6FD3"/>
    <w:rsid w:val="002A7904"/>
    <w:rsid w:val="002B0A7D"/>
    <w:rsid w:val="002B0C86"/>
    <w:rsid w:val="002B1267"/>
    <w:rsid w:val="002B1380"/>
    <w:rsid w:val="002B1614"/>
    <w:rsid w:val="002B1A69"/>
    <w:rsid w:val="002B1AFD"/>
    <w:rsid w:val="002B1BC3"/>
    <w:rsid w:val="002B239C"/>
    <w:rsid w:val="002B2723"/>
    <w:rsid w:val="002B2DEE"/>
    <w:rsid w:val="002B303A"/>
    <w:rsid w:val="002B3EB1"/>
    <w:rsid w:val="002B3F17"/>
    <w:rsid w:val="002B4968"/>
    <w:rsid w:val="002B4A8B"/>
    <w:rsid w:val="002B538E"/>
    <w:rsid w:val="002B5474"/>
    <w:rsid w:val="002B5758"/>
    <w:rsid w:val="002B575D"/>
    <w:rsid w:val="002B5949"/>
    <w:rsid w:val="002B5DCA"/>
    <w:rsid w:val="002B6BDC"/>
    <w:rsid w:val="002B737A"/>
    <w:rsid w:val="002B749A"/>
    <w:rsid w:val="002B75B0"/>
    <w:rsid w:val="002B7A72"/>
    <w:rsid w:val="002B7EAF"/>
    <w:rsid w:val="002C059A"/>
    <w:rsid w:val="002C0636"/>
    <w:rsid w:val="002C07BE"/>
    <w:rsid w:val="002C099C"/>
    <w:rsid w:val="002C0A04"/>
    <w:rsid w:val="002C0B74"/>
    <w:rsid w:val="002C0C8B"/>
    <w:rsid w:val="002C0CBB"/>
    <w:rsid w:val="002C1201"/>
    <w:rsid w:val="002C123D"/>
    <w:rsid w:val="002C1460"/>
    <w:rsid w:val="002C20DC"/>
    <w:rsid w:val="002C20F2"/>
    <w:rsid w:val="002C25B4"/>
    <w:rsid w:val="002C2C08"/>
    <w:rsid w:val="002C38B2"/>
    <w:rsid w:val="002C3F9C"/>
    <w:rsid w:val="002C3FEF"/>
    <w:rsid w:val="002C4039"/>
    <w:rsid w:val="002C420E"/>
    <w:rsid w:val="002C56C6"/>
    <w:rsid w:val="002C5AFA"/>
    <w:rsid w:val="002C5F7C"/>
    <w:rsid w:val="002C66BD"/>
    <w:rsid w:val="002C72B2"/>
    <w:rsid w:val="002C73A1"/>
    <w:rsid w:val="002C744E"/>
    <w:rsid w:val="002C7B25"/>
    <w:rsid w:val="002C7CDC"/>
    <w:rsid w:val="002C7FDF"/>
    <w:rsid w:val="002D0439"/>
    <w:rsid w:val="002D0763"/>
    <w:rsid w:val="002D11B7"/>
    <w:rsid w:val="002D1E14"/>
    <w:rsid w:val="002D286B"/>
    <w:rsid w:val="002D2ABA"/>
    <w:rsid w:val="002D2F4E"/>
    <w:rsid w:val="002D3AFA"/>
    <w:rsid w:val="002D3BBC"/>
    <w:rsid w:val="002D438A"/>
    <w:rsid w:val="002D5738"/>
    <w:rsid w:val="002D5B3E"/>
    <w:rsid w:val="002D5D07"/>
    <w:rsid w:val="002D5E53"/>
    <w:rsid w:val="002D63BE"/>
    <w:rsid w:val="002D670D"/>
    <w:rsid w:val="002D690D"/>
    <w:rsid w:val="002D726D"/>
    <w:rsid w:val="002D7584"/>
    <w:rsid w:val="002D7944"/>
    <w:rsid w:val="002E00FB"/>
    <w:rsid w:val="002E0319"/>
    <w:rsid w:val="002E1272"/>
    <w:rsid w:val="002E179B"/>
    <w:rsid w:val="002E1C9E"/>
    <w:rsid w:val="002E257B"/>
    <w:rsid w:val="002E3254"/>
    <w:rsid w:val="002E3774"/>
    <w:rsid w:val="002E3B56"/>
    <w:rsid w:val="002E3C65"/>
    <w:rsid w:val="002E3DEE"/>
    <w:rsid w:val="002E3F5B"/>
    <w:rsid w:val="002E3F84"/>
    <w:rsid w:val="002E4362"/>
    <w:rsid w:val="002E4C3A"/>
    <w:rsid w:val="002E59F5"/>
    <w:rsid w:val="002E63D9"/>
    <w:rsid w:val="002E640E"/>
    <w:rsid w:val="002E6659"/>
    <w:rsid w:val="002E75BC"/>
    <w:rsid w:val="002F006A"/>
    <w:rsid w:val="002F0C28"/>
    <w:rsid w:val="002F150B"/>
    <w:rsid w:val="002F18EF"/>
    <w:rsid w:val="002F1E2C"/>
    <w:rsid w:val="002F2577"/>
    <w:rsid w:val="002F2662"/>
    <w:rsid w:val="002F2B80"/>
    <w:rsid w:val="002F337F"/>
    <w:rsid w:val="002F3CDE"/>
    <w:rsid w:val="002F3E1F"/>
    <w:rsid w:val="002F4922"/>
    <w:rsid w:val="002F52DA"/>
    <w:rsid w:val="002F5464"/>
    <w:rsid w:val="002F5B88"/>
    <w:rsid w:val="002F5DD6"/>
    <w:rsid w:val="002F5FEA"/>
    <w:rsid w:val="002F63E7"/>
    <w:rsid w:val="002F6506"/>
    <w:rsid w:val="002F66BE"/>
    <w:rsid w:val="002F7BE3"/>
    <w:rsid w:val="002F7E6A"/>
    <w:rsid w:val="002F7EAA"/>
    <w:rsid w:val="002F7F82"/>
    <w:rsid w:val="00300165"/>
    <w:rsid w:val="003009EF"/>
    <w:rsid w:val="0030106A"/>
    <w:rsid w:val="003010CF"/>
    <w:rsid w:val="00301242"/>
    <w:rsid w:val="003016D7"/>
    <w:rsid w:val="0030202E"/>
    <w:rsid w:val="00303082"/>
    <w:rsid w:val="00303440"/>
    <w:rsid w:val="00303675"/>
    <w:rsid w:val="003039AD"/>
    <w:rsid w:val="00304047"/>
    <w:rsid w:val="003043A1"/>
    <w:rsid w:val="00304D9B"/>
    <w:rsid w:val="00304DE8"/>
    <w:rsid w:val="00305D4E"/>
    <w:rsid w:val="00305FF9"/>
    <w:rsid w:val="0030640A"/>
    <w:rsid w:val="0030641E"/>
    <w:rsid w:val="0030697F"/>
    <w:rsid w:val="00306E6B"/>
    <w:rsid w:val="003072E8"/>
    <w:rsid w:val="0030787C"/>
    <w:rsid w:val="00310097"/>
    <w:rsid w:val="003100C8"/>
    <w:rsid w:val="00310D82"/>
    <w:rsid w:val="00311161"/>
    <w:rsid w:val="00311CEF"/>
    <w:rsid w:val="00311F6F"/>
    <w:rsid w:val="003123DF"/>
    <w:rsid w:val="00312400"/>
    <w:rsid w:val="00312739"/>
    <w:rsid w:val="00312A17"/>
    <w:rsid w:val="00312D10"/>
    <w:rsid w:val="00313148"/>
    <w:rsid w:val="00314DC9"/>
    <w:rsid w:val="00314E37"/>
    <w:rsid w:val="00314ECC"/>
    <w:rsid w:val="003150F1"/>
    <w:rsid w:val="00315273"/>
    <w:rsid w:val="00315F63"/>
    <w:rsid w:val="00316AE0"/>
    <w:rsid w:val="003178DA"/>
    <w:rsid w:val="00317C91"/>
    <w:rsid w:val="00317DB8"/>
    <w:rsid w:val="00317DBE"/>
    <w:rsid w:val="00317E99"/>
    <w:rsid w:val="00317F51"/>
    <w:rsid w:val="00317F70"/>
    <w:rsid w:val="0032040A"/>
    <w:rsid w:val="00320618"/>
    <w:rsid w:val="0032100B"/>
    <w:rsid w:val="00321BD7"/>
    <w:rsid w:val="003224F2"/>
    <w:rsid w:val="0032260F"/>
    <w:rsid w:val="003228DA"/>
    <w:rsid w:val="00322FC7"/>
    <w:rsid w:val="003238DB"/>
    <w:rsid w:val="00323D6B"/>
    <w:rsid w:val="00323D8C"/>
    <w:rsid w:val="0032463B"/>
    <w:rsid w:val="00324E6A"/>
    <w:rsid w:val="00324FAC"/>
    <w:rsid w:val="0032553C"/>
    <w:rsid w:val="00325804"/>
    <w:rsid w:val="00325D04"/>
    <w:rsid w:val="00326957"/>
    <w:rsid w:val="00326AE2"/>
    <w:rsid w:val="00327025"/>
    <w:rsid w:val="0032732D"/>
    <w:rsid w:val="00327A9F"/>
    <w:rsid w:val="003302AB"/>
    <w:rsid w:val="00330B4E"/>
    <w:rsid w:val="003312BB"/>
    <w:rsid w:val="00331420"/>
    <w:rsid w:val="00331513"/>
    <w:rsid w:val="0033171D"/>
    <w:rsid w:val="00331D0A"/>
    <w:rsid w:val="00331FC3"/>
    <w:rsid w:val="003336B3"/>
    <w:rsid w:val="00333855"/>
    <w:rsid w:val="00334AD9"/>
    <w:rsid w:val="00334DB9"/>
    <w:rsid w:val="00335B75"/>
    <w:rsid w:val="00335D8C"/>
    <w:rsid w:val="00336072"/>
    <w:rsid w:val="003361F3"/>
    <w:rsid w:val="003363A1"/>
    <w:rsid w:val="003366A7"/>
    <w:rsid w:val="00337513"/>
    <w:rsid w:val="0034038E"/>
    <w:rsid w:val="0034139A"/>
    <w:rsid w:val="003417E1"/>
    <w:rsid w:val="00341947"/>
    <w:rsid w:val="0034226D"/>
    <w:rsid w:val="00342972"/>
    <w:rsid w:val="00342A1A"/>
    <w:rsid w:val="00342C02"/>
    <w:rsid w:val="00342E39"/>
    <w:rsid w:val="00342FDD"/>
    <w:rsid w:val="00343775"/>
    <w:rsid w:val="00343DB1"/>
    <w:rsid w:val="0034429B"/>
    <w:rsid w:val="00344866"/>
    <w:rsid w:val="00344F9B"/>
    <w:rsid w:val="00345269"/>
    <w:rsid w:val="00345406"/>
    <w:rsid w:val="00345E04"/>
    <w:rsid w:val="00345F14"/>
    <w:rsid w:val="0034638C"/>
    <w:rsid w:val="00346746"/>
    <w:rsid w:val="00346F7F"/>
    <w:rsid w:val="00347394"/>
    <w:rsid w:val="0034750F"/>
    <w:rsid w:val="00347809"/>
    <w:rsid w:val="0034786A"/>
    <w:rsid w:val="003478A8"/>
    <w:rsid w:val="00350039"/>
    <w:rsid w:val="00350108"/>
    <w:rsid w:val="00350762"/>
    <w:rsid w:val="003507C4"/>
    <w:rsid w:val="00350C10"/>
    <w:rsid w:val="00351186"/>
    <w:rsid w:val="003519A1"/>
    <w:rsid w:val="00351C98"/>
    <w:rsid w:val="00351D9A"/>
    <w:rsid w:val="00352480"/>
    <w:rsid w:val="003530D2"/>
    <w:rsid w:val="0035331A"/>
    <w:rsid w:val="0035332E"/>
    <w:rsid w:val="003534E1"/>
    <w:rsid w:val="0035469E"/>
    <w:rsid w:val="003548D8"/>
    <w:rsid w:val="00354A98"/>
    <w:rsid w:val="00354EA5"/>
    <w:rsid w:val="00354EF6"/>
    <w:rsid w:val="00355021"/>
    <w:rsid w:val="003554CA"/>
    <w:rsid w:val="00356171"/>
    <w:rsid w:val="003564B7"/>
    <w:rsid w:val="003567B4"/>
    <w:rsid w:val="0035681B"/>
    <w:rsid w:val="00357569"/>
    <w:rsid w:val="0035761C"/>
    <w:rsid w:val="00357776"/>
    <w:rsid w:val="00360232"/>
    <w:rsid w:val="003602E0"/>
    <w:rsid w:val="00360922"/>
    <w:rsid w:val="00360D01"/>
    <w:rsid w:val="003621B3"/>
    <w:rsid w:val="00362569"/>
    <w:rsid w:val="003626FB"/>
    <w:rsid w:val="00362D5A"/>
    <w:rsid w:val="00362EF6"/>
    <w:rsid w:val="003636CD"/>
    <w:rsid w:val="00363A2D"/>
    <w:rsid w:val="00364394"/>
    <w:rsid w:val="0036487C"/>
    <w:rsid w:val="00365411"/>
    <w:rsid w:val="003659CB"/>
    <w:rsid w:val="00365FA2"/>
    <w:rsid w:val="00366C69"/>
    <w:rsid w:val="00367441"/>
    <w:rsid w:val="003677DA"/>
    <w:rsid w:val="003678A8"/>
    <w:rsid w:val="003678B6"/>
    <w:rsid w:val="00367B1D"/>
    <w:rsid w:val="00367F40"/>
    <w:rsid w:val="00370E4F"/>
    <w:rsid w:val="00371161"/>
    <w:rsid w:val="00371215"/>
    <w:rsid w:val="00371AC7"/>
    <w:rsid w:val="00371E33"/>
    <w:rsid w:val="00372032"/>
    <w:rsid w:val="0037264C"/>
    <w:rsid w:val="0037292C"/>
    <w:rsid w:val="00372CF0"/>
    <w:rsid w:val="00372F0D"/>
    <w:rsid w:val="00373A40"/>
    <w:rsid w:val="00373E69"/>
    <w:rsid w:val="00374059"/>
    <w:rsid w:val="00374DBE"/>
    <w:rsid w:val="0037535B"/>
    <w:rsid w:val="0037552D"/>
    <w:rsid w:val="003756DB"/>
    <w:rsid w:val="00375E46"/>
    <w:rsid w:val="003762BC"/>
    <w:rsid w:val="00376DCB"/>
    <w:rsid w:val="00376F86"/>
    <w:rsid w:val="003770BB"/>
    <w:rsid w:val="00377175"/>
    <w:rsid w:val="00377310"/>
    <w:rsid w:val="0037771A"/>
    <w:rsid w:val="00377A96"/>
    <w:rsid w:val="003802DC"/>
    <w:rsid w:val="00380DD7"/>
    <w:rsid w:val="00380E4E"/>
    <w:rsid w:val="00380FBF"/>
    <w:rsid w:val="003815D1"/>
    <w:rsid w:val="00382766"/>
    <w:rsid w:val="00382A43"/>
    <w:rsid w:val="00382D60"/>
    <w:rsid w:val="00382F29"/>
    <w:rsid w:val="00383C8D"/>
    <w:rsid w:val="00383D0F"/>
    <w:rsid w:val="00384929"/>
    <w:rsid w:val="00384954"/>
    <w:rsid w:val="00384A42"/>
    <w:rsid w:val="00384B6A"/>
    <w:rsid w:val="003851AD"/>
    <w:rsid w:val="003852FB"/>
    <w:rsid w:val="00385429"/>
    <w:rsid w:val="00385460"/>
    <w:rsid w:val="00385A0A"/>
    <w:rsid w:val="00385B05"/>
    <w:rsid w:val="00385E73"/>
    <w:rsid w:val="00386382"/>
    <w:rsid w:val="003865EF"/>
    <w:rsid w:val="003868FA"/>
    <w:rsid w:val="00386BA9"/>
    <w:rsid w:val="00387054"/>
    <w:rsid w:val="00390017"/>
    <w:rsid w:val="003901A3"/>
    <w:rsid w:val="00390452"/>
    <w:rsid w:val="00390581"/>
    <w:rsid w:val="0039072F"/>
    <w:rsid w:val="00390A8C"/>
    <w:rsid w:val="0039120F"/>
    <w:rsid w:val="00391324"/>
    <w:rsid w:val="00391431"/>
    <w:rsid w:val="0039168B"/>
    <w:rsid w:val="003928DD"/>
    <w:rsid w:val="00394056"/>
    <w:rsid w:val="003940CE"/>
    <w:rsid w:val="00394B59"/>
    <w:rsid w:val="00395545"/>
    <w:rsid w:val="00397020"/>
    <w:rsid w:val="00397C1D"/>
    <w:rsid w:val="003A014A"/>
    <w:rsid w:val="003A0723"/>
    <w:rsid w:val="003A0C68"/>
    <w:rsid w:val="003A180F"/>
    <w:rsid w:val="003A18DD"/>
    <w:rsid w:val="003A20C8"/>
    <w:rsid w:val="003A21BA"/>
    <w:rsid w:val="003A27EA"/>
    <w:rsid w:val="003A2ADD"/>
    <w:rsid w:val="003A2C29"/>
    <w:rsid w:val="003A2EC3"/>
    <w:rsid w:val="003A36F2"/>
    <w:rsid w:val="003A3D39"/>
    <w:rsid w:val="003A3EC7"/>
    <w:rsid w:val="003A3FE1"/>
    <w:rsid w:val="003A40B4"/>
    <w:rsid w:val="003A497F"/>
    <w:rsid w:val="003A4B9A"/>
    <w:rsid w:val="003A510B"/>
    <w:rsid w:val="003A5C36"/>
    <w:rsid w:val="003A6D21"/>
    <w:rsid w:val="003A710B"/>
    <w:rsid w:val="003A7820"/>
    <w:rsid w:val="003A7834"/>
    <w:rsid w:val="003B023F"/>
    <w:rsid w:val="003B0266"/>
    <w:rsid w:val="003B0B5B"/>
    <w:rsid w:val="003B0E79"/>
    <w:rsid w:val="003B1847"/>
    <w:rsid w:val="003B25A9"/>
    <w:rsid w:val="003B2CBC"/>
    <w:rsid w:val="003B3575"/>
    <w:rsid w:val="003B3EFE"/>
    <w:rsid w:val="003B47D3"/>
    <w:rsid w:val="003B494F"/>
    <w:rsid w:val="003B4C93"/>
    <w:rsid w:val="003B4D62"/>
    <w:rsid w:val="003B5063"/>
    <w:rsid w:val="003B50BC"/>
    <w:rsid w:val="003B50DF"/>
    <w:rsid w:val="003B52A2"/>
    <w:rsid w:val="003B5B07"/>
    <w:rsid w:val="003B5D97"/>
    <w:rsid w:val="003B63A4"/>
    <w:rsid w:val="003B68FE"/>
    <w:rsid w:val="003B6A8B"/>
    <w:rsid w:val="003B6D7D"/>
    <w:rsid w:val="003B7D7E"/>
    <w:rsid w:val="003B7F9C"/>
    <w:rsid w:val="003C0DAB"/>
    <w:rsid w:val="003C1012"/>
    <w:rsid w:val="003C11C9"/>
    <w:rsid w:val="003C1229"/>
    <w:rsid w:val="003C1CC4"/>
    <w:rsid w:val="003C1FD4"/>
    <w:rsid w:val="003C213D"/>
    <w:rsid w:val="003C237D"/>
    <w:rsid w:val="003C23B0"/>
    <w:rsid w:val="003C25AD"/>
    <w:rsid w:val="003C285D"/>
    <w:rsid w:val="003C2C02"/>
    <w:rsid w:val="003C2D21"/>
    <w:rsid w:val="003C313A"/>
    <w:rsid w:val="003C3166"/>
    <w:rsid w:val="003C3C48"/>
    <w:rsid w:val="003C4878"/>
    <w:rsid w:val="003C4946"/>
    <w:rsid w:val="003C5E6B"/>
    <w:rsid w:val="003C6AD7"/>
    <w:rsid w:val="003C6D14"/>
    <w:rsid w:val="003C6E86"/>
    <w:rsid w:val="003C755B"/>
    <w:rsid w:val="003C7AD7"/>
    <w:rsid w:val="003C7B74"/>
    <w:rsid w:val="003C7E0C"/>
    <w:rsid w:val="003C7F0B"/>
    <w:rsid w:val="003D05A2"/>
    <w:rsid w:val="003D0946"/>
    <w:rsid w:val="003D0FC3"/>
    <w:rsid w:val="003D174C"/>
    <w:rsid w:val="003D224B"/>
    <w:rsid w:val="003D259E"/>
    <w:rsid w:val="003D2C1D"/>
    <w:rsid w:val="003D2C34"/>
    <w:rsid w:val="003D3538"/>
    <w:rsid w:val="003D3DDD"/>
    <w:rsid w:val="003D4281"/>
    <w:rsid w:val="003D48CB"/>
    <w:rsid w:val="003D4E64"/>
    <w:rsid w:val="003D55A9"/>
    <w:rsid w:val="003D5BDF"/>
    <w:rsid w:val="003D5CBF"/>
    <w:rsid w:val="003D60C7"/>
    <w:rsid w:val="003D6591"/>
    <w:rsid w:val="003D66D2"/>
    <w:rsid w:val="003D77E9"/>
    <w:rsid w:val="003D77ED"/>
    <w:rsid w:val="003D780C"/>
    <w:rsid w:val="003D7CDD"/>
    <w:rsid w:val="003D7DB0"/>
    <w:rsid w:val="003D7E1A"/>
    <w:rsid w:val="003D7F91"/>
    <w:rsid w:val="003E0444"/>
    <w:rsid w:val="003E07AE"/>
    <w:rsid w:val="003E1072"/>
    <w:rsid w:val="003E14FC"/>
    <w:rsid w:val="003E1B7F"/>
    <w:rsid w:val="003E2376"/>
    <w:rsid w:val="003E292E"/>
    <w:rsid w:val="003E2976"/>
    <w:rsid w:val="003E3484"/>
    <w:rsid w:val="003E3BD8"/>
    <w:rsid w:val="003E4858"/>
    <w:rsid w:val="003E4FB4"/>
    <w:rsid w:val="003E5596"/>
    <w:rsid w:val="003E55B8"/>
    <w:rsid w:val="003E5933"/>
    <w:rsid w:val="003E61F0"/>
    <w:rsid w:val="003E62D9"/>
    <w:rsid w:val="003E6316"/>
    <w:rsid w:val="003E658D"/>
    <w:rsid w:val="003E6884"/>
    <w:rsid w:val="003E6AC5"/>
    <w:rsid w:val="003E7F8B"/>
    <w:rsid w:val="003F0096"/>
    <w:rsid w:val="003F04B0"/>
    <w:rsid w:val="003F0850"/>
    <w:rsid w:val="003F0D12"/>
    <w:rsid w:val="003F0E52"/>
    <w:rsid w:val="003F1175"/>
    <w:rsid w:val="003F160C"/>
    <w:rsid w:val="003F2B3D"/>
    <w:rsid w:val="003F2E34"/>
    <w:rsid w:val="003F324F"/>
    <w:rsid w:val="003F33BC"/>
    <w:rsid w:val="003F3D4E"/>
    <w:rsid w:val="003F3E38"/>
    <w:rsid w:val="003F469E"/>
    <w:rsid w:val="003F477E"/>
    <w:rsid w:val="003F4BEB"/>
    <w:rsid w:val="003F545D"/>
    <w:rsid w:val="003F5EF1"/>
    <w:rsid w:val="003F61CE"/>
    <w:rsid w:val="003F6798"/>
    <w:rsid w:val="003F6CD2"/>
    <w:rsid w:val="003F7406"/>
    <w:rsid w:val="003F7443"/>
    <w:rsid w:val="003F788D"/>
    <w:rsid w:val="003F7BB9"/>
    <w:rsid w:val="003F7D6A"/>
    <w:rsid w:val="00400E2B"/>
    <w:rsid w:val="0040126E"/>
    <w:rsid w:val="00401499"/>
    <w:rsid w:val="00401881"/>
    <w:rsid w:val="004020D4"/>
    <w:rsid w:val="004021B6"/>
    <w:rsid w:val="004021C9"/>
    <w:rsid w:val="00402A1F"/>
    <w:rsid w:val="00403088"/>
    <w:rsid w:val="00403B7E"/>
    <w:rsid w:val="00404262"/>
    <w:rsid w:val="00404562"/>
    <w:rsid w:val="0040469E"/>
    <w:rsid w:val="004047C4"/>
    <w:rsid w:val="0040570B"/>
    <w:rsid w:val="00405B32"/>
    <w:rsid w:val="00405EDB"/>
    <w:rsid w:val="00405FB1"/>
    <w:rsid w:val="00406460"/>
    <w:rsid w:val="004064BA"/>
    <w:rsid w:val="004070F6"/>
    <w:rsid w:val="0040797B"/>
    <w:rsid w:val="004106A8"/>
    <w:rsid w:val="00410935"/>
    <w:rsid w:val="00410C31"/>
    <w:rsid w:val="00410F11"/>
    <w:rsid w:val="00411319"/>
    <w:rsid w:val="0041226E"/>
    <w:rsid w:val="00412365"/>
    <w:rsid w:val="00412461"/>
    <w:rsid w:val="00412546"/>
    <w:rsid w:val="00412B57"/>
    <w:rsid w:val="00413053"/>
    <w:rsid w:val="0041319C"/>
    <w:rsid w:val="0041366D"/>
    <w:rsid w:val="004137B6"/>
    <w:rsid w:val="0041387D"/>
    <w:rsid w:val="00413A54"/>
    <w:rsid w:val="00413C10"/>
    <w:rsid w:val="00413CD9"/>
    <w:rsid w:val="00413F9A"/>
    <w:rsid w:val="004140CA"/>
    <w:rsid w:val="00414C65"/>
    <w:rsid w:val="00414C97"/>
    <w:rsid w:val="00414D16"/>
    <w:rsid w:val="004153CA"/>
    <w:rsid w:val="004159F5"/>
    <w:rsid w:val="00415D76"/>
    <w:rsid w:val="00416665"/>
    <w:rsid w:val="00416A1B"/>
    <w:rsid w:val="00416A67"/>
    <w:rsid w:val="00416ACB"/>
    <w:rsid w:val="00416F0C"/>
    <w:rsid w:val="00417010"/>
    <w:rsid w:val="00420533"/>
    <w:rsid w:val="00420D00"/>
    <w:rsid w:val="004214B7"/>
    <w:rsid w:val="00421DCF"/>
    <w:rsid w:val="00421EE9"/>
    <w:rsid w:val="00422341"/>
    <w:rsid w:val="00422540"/>
    <w:rsid w:val="00422E7C"/>
    <w:rsid w:val="00422FE0"/>
    <w:rsid w:val="004234DD"/>
    <w:rsid w:val="00423641"/>
    <w:rsid w:val="00423FC0"/>
    <w:rsid w:val="00424CE9"/>
    <w:rsid w:val="00425C45"/>
    <w:rsid w:val="00425FEA"/>
    <w:rsid w:val="00426266"/>
    <w:rsid w:val="00426763"/>
    <w:rsid w:val="00426CBB"/>
    <w:rsid w:val="00426DB6"/>
    <w:rsid w:val="00426E27"/>
    <w:rsid w:val="00427A1D"/>
    <w:rsid w:val="004304D5"/>
    <w:rsid w:val="004309FA"/>
    <w:rsid w:val="00430A2D"/>
    <w:rsid w:val="00430A52"/>
    <w:rsid w:val="00431505"/>
    <w:rsid w:val="00431625"/>
    <w:rsid w:val="004317D9"/>
    <w:rsid w:val="004319EF"/>
    <w:rsid w:val="00431AF0"/>
    <w:rsid w:val="00431BA7"/>
    <w:rsid w:val="0043213A"/>
    <w:rsid w:val="00432373"/>
    <w:rsid w:val="00433099"/>
    <w:rsid w:val="004330F4"/>
    <w:rsid w:val="00433134"/>
    <w:rsid w:val="00433318"/>
    <w:rsid w:val="00433590"/>
    <w:rsid w:val="00433835"/>
    <w:rsid w:val="0043393D"/>
    <w:rsid w:val="00434095"/>
    <w:rsid w:val="0043409A"/>
    <w:rsid w:val="00434193"/>
    <w:rsid w:val="00434464"/>
    <w:rsid w:val="004344C7"/>
    <w:rsid w:val="00435245"/>
    <w:rsid w:val="00435274"/>
    <w:rsid w:val="004352AD"/>
    <w:rsid w:val="0043545D"/>
    <w:rsid w:val="00435EA9"/>
    <w:rsid w:val="00435FE2"/>
    <w:rsid w:val="00436B60"/>
    <w:rsid w:val="00436E2F"/>
    <w:rsid w:val="00436EAB"/>
    <w:rsid w:val="004374B7"/>
    <w:rsid w:val="00437B27"/>
    <w:rsid w:val="00437E2C"/>
    <w:rsid w:val="004412FA"/>
    <w:rsid w:val="00441651"/>
    <w:rsid w:val="00442350"/>
    <w:rsid w:val="0044259E"/>
    <w:rsid w:val="00442A3D"/>
    <w:rsid w:val="00442DA1"/>
    <w:rsid w:val="0044372D"/>
    <w:rsid w:val="00443CB9"/>
    <w:rsid w:val="00443E3D"/>
    <w:rsid w:val="00445119"/>
    <w:rsid w:val="00445610"/>
    <w:rsid w:val="004456AA"/>
    <w:rsid w:val="004459F6"/>
    <w:rsid w:val="004461D9"/>
    <w:rsid w:val="00446747"/>
    <w:rsid w:val="00446AC6"/>
    <w:rsid w:val="00446C6B"/>
    <w:rsid w:val="00446D28"/>
    <w:rsid w:val="00446E94"/>
    <w:rsid w:val="0044759B"/>
    <w:rsid w:val="00447D34"/>
    <w:rsid w:val="00447F54"/>
    <w:rsid w:val="004501DE"/>
    <w:rsid w:val="00450B7E"/>
    <w:rsid w:val="0045136B"/>
    <w:rsid w:val="00451C74"/>
    <w:rsid w:val="00451C7E"/>
    <w:rsid w:val="00452765"/>
    <w:rsid w:val="0045296C"/>
    <w:rsid w:val="004537DF"/>
    <w:rsid w:val="00453A16"/>
    <w:rsid w:val="00453BB6"/>
    <w:rsid w:val="00453C84"/>
    <w:rsid w:val="00453CAA"/>
    <w:rsid w:val="00454BC9"/>
    <w:rsid w:val="00454BE8"/>
    <w:rsid w:val="00454D64"/>
    <w:rsid w:val="00455113"/>
    <w:rsid w:val="004556EB"/>
    <w:rsid w:val="00455BC2"/>
    <w:rsid w:val="0045629A"/>
    <w:rsid w:val="00456402"/>
    <w:rsid w:val="00456421"/>
    <w:rsid w:val="00456DAB"/>
    <w:rsid w:val="00456FD3"/>
    <w:rsid w:val="0045712E"/>
    <w:rsid w:val="00460CC3"/>
    <w:rsid w:val="00460E86"/>
    <w:rsid w:val="00460F22"/>
    <w:rsid w:val="0046111A"/>
    <w:rsid w:val="00461731"/>
    <w:rsid w:val="0046199B"/>
    <w:rsid w:val="0046211B"/>
    <w:rsid w:val="004626DE"/>
    <w:rsid w:val="004627C4"/>
    <w:rsid w:val="00463B78"/>
    <w:rsid w:val="004646B4"/>
    <w:rsid w:val="00464A88"/>
    <w:rsid w:val="004651A0"/>
    <w:rsid w:val="004651C1"/>
    <w:rsid w:val="00465236"/>
    <w:rsid w:val="00465287"/>
    <w:rsid w:val="0046586C"/>
    <w:rsid w:val="00465BF3"/>
    <w:rsid w:val="00465CFA"/>
    <w:rsid w:val="00465E51"/>
    <w:rsid w:val="004660C6"/>
    <w:rsid w:val="004660D1"/>
    <w:rsid w:val="00466532"/>
    <w:rsid w:val="00466D30"/>
    <w:rsid w:val="00466DCC"/>
    <w:rsid w:val="0046714D"/>
    <w:rsid w:val="00467488"/>
    <w:rsid w:val="00467726"/>
    <w:rsid w:val="00467957"/>
    <w:rsid w:val="0047083E"/>
    <w:rsid w:val="00470BC5"/>
    <w:rsid w:val="00470EB5"/>
    <w:rsid w:val="0047185F"/>
    <w:rsid w:val="00471A44"/>
    <w:rsid w:val="00471C55"/>
    <w:rsid w:val="0047286B"/>
    <w:rsid w:val="00472D8D"/>
    <w:rsid w:val="00472E27"/>
    <w:rsid w:val="00474220"/>
    <w:rsid w:val="004745EB"/>
    <w:rsid w:val="00474786"/>
    <w:rsid w:val="00474889"/>
    <w:rsid w:val="0047512C"/>
    <w:rsid w:val="0047529E"/>
    <w:rsid w:val="004752D3"/>
    <w:rsid w:val="004754E1"/>
    <w:rsid w:val="00475C2C"/>
    <w:rsid w:val="00475CE0"/>
    <w:rsid w:val="00475FBB"/>
    <w:rsid w:val="004763B1"/>
    <w:rsid w:val="00476827"/>
    <w:rsid w:val="00476BD4"/>
    <w:rsid w:val="00476D1C"/>
    <w:rsid w:val="00476DAA"/>
    <w:rsid w:val="00476E11"/>
    <w:rsid w:val="004772E8"/>
    <w:rsid w:val="0047737F"/>
    <w:rsid w:val="004775D7"/>
    <w:rsid w:val="0047779F"/>
    <w:rsid w:val="00477C35"/>
    <w:rsid w:val="004808C8"/>
    <w:rsid w:val="00480988"/>
    <w:rsid w:val="00480B5E"/>
    <w:rsid w:val="00480E05"/>
    <w:rsid w:val="004812A1"/>
    <w:rsid w:val="0048177E"/>
    <w:rsid w:val="004821B1"/>
    <w:rsid w:val="0048231F"/>
    <w:rsid w:val="004826A4"/>
    <w:rsid w:val="004829A0"/>
    <w:rsid w:val="00482BBE"/>
    <w:rsid w:val="004830BF"/>
    <w:rsid w:val="004834CD"/>
    <w:rsid w:val="00483A12"/>
    <w:rsid w:val="00483F2F"/>
    <w:rsid w:val="00484469"/>
    <w:rsid w:val="004845AB"/>
    <w:rsid w:val="004846B4"/>
    <w:rsid w:val="004848B0"/>
    <w:rsid w:val="004848B7"/>
    <w:rsid w:val="00484A77"/>
    <w:rsid w:val="00484DFF"/>
    <w:rsid w:val="0048502A"/>
    <w:rsid w:val="0048540F"/>
    <w:rsid w:val="00485970"/>
    <w:rsid w:val="00485BC8"/>
    <w:rsid w:val="00485C0D"/>
    <w:rsid w:val="00485F78"/>
    <w:rsid w:val="0048610A"/>
    <w:rsid w:val="00486575"/>
    <w:rsid w:val="004866D0"/>
    <w:rsid w:val="004870C4"/>
    <w:rsid w:val="00490C3F"/>
    <w:rsid w:val="00490F46"/>
    <w:rsid w:val="0049149F"/>
    <w:rsid w:val="004914AA"/>
    <w:rsid w:val="0049165B"/>
    <w:rsid w:val="00492509"/>
    <w:rsid w:val="004925E0"/>
    <w:rsid w:val="00493048"/>
    <w:rsid w:val="00493BE4"/>
    <w:rsid w:val="00493EED"/>
    <w:rsid w:val="00494242"/>
    <w:rsid w:val="004948C6"/>
    <w:rsid w:val="00494E8E"/>
    <w:rsid w:val="004955BC"/>
    <w:rsid w:val="00495D63"/>
    <w:rsid w:val="00495DF7"/>
    <w:rsid w:val="0049648F"/>
    <w:rsid w:val="00496606"/>
    <w:rsid w:val="00496C1A"/>
    <w:rsid w:val="00496F05"/>
    <w:rsid w:val="00497370"/>
    <w:rsid w:val="00497734"/>
    <w:rsid w:val="004A0191"/>
    <w:rsid w:val="004A02D0"/>
    <w:rsid w:val="004A0487"/>
    <w:rsid w:val="004A0F39"/>
    <w:rsid w:val="004A1B5C"/>
    <w:rsid w:val="004A251F"/>
    <w:rsid w:val="004A2A37"/>
    <w:rsid w:val="004A2ABB"/>
    <w:rsid w:val="004A2C3B"/>
    <w:rsid w:val="004A2D12"/>
    <w:rsid w:val="004A30E1"/>
    <w:rsid w:val="004A34E7"/>
    <w:rsid w:val="004A3BF1"/>
    <w:rsid w:val="004A3E42"/>
    <w:rsid w:val="004A3F50"/>
    <w:rsid w:val="004A4715"/>
    <w:rsid w:val="004A4B47"/>
    <w:rsid w:val="004A5046"/>
    <w:rsid w:val="004A5083"/>
    <w:rsid w:val="004A5584"/>
    <w:rsid w:val="004A565E"/>
    <w:rsid w:val="004A5DF3"/>
    <w:rsid w:val="004A612C"/>
    <w:rsid w:val="004A6134"/>
    <w:rsid w:val="004A69BE"/>
    <w:rsid w:val="004A6A88"/>
    <w:rsid w:val="004A6B6F"/>
    <w:rsid w:val="004A6D86"/>
    <w:rsid w:val="004A7005"/>
    <w:rsid w:val="004A7092"/>
    <w:rsid w:val="004A7ED1"/>
    <w:rsid w:val="004B0B4D"/>
    <w:rsid w:val="004B2514"/>
    <w:rsid w:val="004B2DD8"/>
    <w:rsid w:val="004B3819"/>
    <w:rsid w:val="004B3C2C"/>
    <w:rsid w:val="004B3DDA"/>
    <w:rsid w:val="004B3E69"/>
    <w:rsid w:val="004B49E6"/>
    <w:rsid w:val="004B4B39"/>
    <w:rsid w:val="004B4D69"/>
    <w:rsid w:val="004B6A60"/>
    <w:rsid w:val="004B6E03"/>
    <w:rsid w:val="004B726E"/>
    <w:rsid w:val="004B7491"/>
    <w:rsid w:val="004B792F"/>
    <w:rsid w:val="004B7F15"/>
    <w:rsid w:val="004C01A8"/>
    <w:rsid w:val="004C1840"/>
    <w:rsid w:val="004C1D8A"/>
    <w:rsid w:val="004C241C"/>
    <w:rsid w:val="004C24C9"/>
    <w:rsid w:val="004C25D4"/>
    <w:rsid w:val="004C290D"/>
    <w:rsid w:val="004C2989"/>
    <w:rsid w:val="004C2E64"/>
    <w:rsid w:val="004C311C"/>
    <w:rsid w:val="004C31B6"/>
    <w:rsid w:val="004C3801"/>
    <w:rsid w:val="004C3A97"/>
    <w:rsid w:val="004C457D"/>
    <w:rsid w:val="004C4D7F"/>
    <w:rsid w:val="004C5319"/>
    <w:rsid w:val="004C57FE"/>
    <w:rsid w:val="004C5FF4"/>
    <w:rsid w:val="004C621F"/>
    <w:rsid w:val="004C62E1"/>
    <w:rsid w:val="004C6704"/>
    <w:rsid w:val="004C68EF"/>
    <w:rsid w:val="004C6C5A"/>
    <w:rsid w:val="004C7051"/>
    <w:rsid w:val="004C75CA"/>
    <w:rsid w:val="004C7948"/>
    <w:rsid w:val="004C7BB8"/>
    <w:rsid w:val="004C7BFC"/>
    <w:rsid w:val="004C7C60"/>
    <w:rsid w:val="004C7C79"/>
    <w:rsid w:val="004C7CF6"/>
    <w:rsid w:val="004D0482"/>
    <w:rsid w:val="004D0B6E"/>
    <w:rsid w:val="004D0CA9"/>
    <w:rsid w:val="004D0DFE"/>
    <w:rsid w:val="004D1D91"/>
    <w:rsid w:val="004D216D"/>
    <w:rsid w:val="004D21ED"/>
    <w:rsid w:val="004D22C3"/>
    <w:rsid w:val="004D29DB"/>
    <w:rsid w:val="004D2A70"/>
    <w:rsid w:val="004D3E0D"/>
    <w:rsid w:val="004D48FE"/>
    <w:rsid w:val="004D4DBD"/>
    <w:rsid w:val="004D5122"/>
    <w:rsid w:val="004D64DC"/>
    <w:rsid w:val="004D6C6F"/>
    <w:rsid w:val="004D6D48"/>
    <w:rsid w:val="004D6F4D"/>
    <w:rsid w:val="004D6F95"/>
    <w:rsid w:val="004D7261"/>
    <w:rsid w:val="004D72FE"/>
    <w:rsid w:val="004D7757"/>
    <w:rsid w:val="004D7B00"/>
    <w:rsid w:val="004D7D50"/>
    <w:rsid w:val="004D7E91"/>
    <w:rsid w:val="004D7EA4"/>
    <w:rsid w:val="004E003A"/>
    <w:rsid w:val="004E0694"/>
    <w:rsid w:val="004E0768"/>
    <w:rsid w:val="004E1976"/>
    <w:rsid w:val="004E1A12"/>
    <w:rsid w:val="004E1A31"/>
    <w:rsid w:val="004E1CB5"/>
    <w:rsid w:val="004E1F26"/>
    <w:rsid w:val="004E2DE0"/>
    <w:rsid w:val="004E3237"/>
    <w:rsid w:val="004E4060"/>
    <w:rsid w:val="004E409A"/>
    <w:rsid w:val="004E4690"/>
    <w:rsid w:val="004E4B9D"/>
    <w:rsid w:val="004E4B9F"/>
    <w:rsid w:val="004E4F8E"/>
    <w:rsid w:val="004E5439"/>
    <w:rsid w:val="004E5A0E"/>
    <w:rsid w:val="004E63B0"/>
    <w:rsid w:val="004E66FE"/>
    <w:rsid w:val="004E6B62"/>
    <w:rsid w:val="004E72EA"/>
    <w:rsid w:val="004E7773"/>
    <w:rsid w:val="004F0FB9"/>
    <w:rsid w:val="004F15DC"/>
    <w:rsid w:val="004F2153"/>
    <w:rsid w:val="004F2F7E"/>
    <w:rsid w:val="004F32B5"/>
    <w:rsid w:val="004F4021"/>
    <w:rsid w:val="004F407E"/>
    <w:rsid w:val="004F41FC"/>
    <w:rsid w:val="004F4B28"/>
    <w:rsid w:val="004F523D"/>
    <w:rsid w:val="004F5479"/>
    <w:rsid w:val="004F5629"/>
    <w:rsid w:val="004F64C2"/>
    <w:rsid w:val="004F65DB"/>
    <w:rsid w:val="004F7528"/>
    <w:rsid w:val="004F7BCA"/>
    <w:rsid w:val="004F7D89"/>
    <w:rsid w:val="004F7E59"/>
    <w:rsid w:val="004F7FAA"/>
    <w:rsid w:val="0050025C"/>
    <w:rsid w:val="00500DB1"/>
    <w:rsid w:val="00500E2E"/>
    <w:rsid w:val="00501706"/>
    <w:rsid w:val="00501981"/>
    <w:rsid w:val="00501A85"/>
    <w:rsid w:val="00501BB3"/>
    <w:rsid w:val="005020DB"/>
    <w:rsid w:val="005021DD"/>
    <w:rsid w:val="005024F5"/>
    <w:rsid w:val="005026CA"/>
    <w:rsid w:val="005027E2"/>
    <w:rsid w:val="00502873"/>
    <w:rsid w:val="00502B72"/>
    <w:rsid w:val="00503562"/>
    <w:rsid w:val="00503D55"/>
    <w:rsid w:val="005044E1"/>
    <w:rsid w:val="00504773"/>
    <w:rsid w:val="00504BC1"/>
    <w:rsid w:val="00505134"/>
    <w:rsid w:val="005055C6"/>
    <w:rsid w:val="00505BC9"/>
    <w:rsid w:val="00505C04"/>
    <w:rsid w:val="00506C26"/>
    <w:rsid w:val="00506E0E"/>
    <w:rsid w:val="00506E5A"/>
    <w:rsid w:val="00506EFC"/>
    <w:rsid w:val="00506FC9"/>
    <w:rsid w:val="005071DE"/>
    <w:rsid w:val="005072B5"/>
    <w:rsid w:val="0050765C"/>
    <w:rsid w:val="005076BD"/>
    <w:rsid w:val="00507738"/>
    <w:rsid w:val="00507B72"/>
    <w:rsid w:val="00507C15"/>
    <w:rsid w:val="0051104E"/>
    <w:rsid w:val="0051175B"/>
    <w:rsid w:val="00511F15"/>
    <w:rsid w:val="0051259B"/>
    <w:rsid w:val="00512765"/>
    <w:rsid w:val="00512C5F"/>
    <w:rsid w:val="0051318C"/>
    <w:rsid w:val="005142CD"/>
    <w:rsid w:val="005143C9"/>
    <w:rsid w:val="00514D94"/>
    <w:rsid w:val="005157A9"/>
    <w:rsid w:val="005173A7"/>
    <w:rsid w:val="005177E1"/>
    <w:rsid w:val="00517992"/>
    <w:rsid w:val="00517F53"/>
    <w:rsid w:val="0052008F"/>
    <w:rsid w:val="005206FF"/>
    <w:rsid w:val="00520C0A"/>
    <w:rsid w:val="00521027"/>
    <w:rsid w:val="005216B3"/>
    <w:rsid w:val="005218B6"/>
    <w:rsid w:val="00522002"/>
    <w:rsid w:val="00522415"/>
    <w:rsid w:val="0052241F"/>
    <w:rsid w:val="0052242E"/>
    <w:rsid w:val="00522589"/>
    <w:rsid w:val="00522701"/>
    <w:rsid w:val="005230E2"/>
    <w:rsid w:val="00523214"/>
    <w:rsid w:val="0052362F"/>
    <w:rsid w:val="005236FF"/>
    <w:rsid w:val="00523BCB"/>
    <w:rsid w:val="00524018"/>
    <w:rsid w:val="0052425E"/>
    <w:rsid w:val="00524545"/>
    <w:rsid w:val="005248EE"/>
    <w:rsid w:val="00525053"/>
    <w:rsid w:val="005255BF"/>
    <w:rsid w:val="005257DE"/>
    <w:rsid w:val="00525F0F"/>
    <w:rsid w:val="00527200"/>
    <w:rsid w:val="005274ED"/>
    <w:rsid w:val="00530157"/>
    <w:rsid w:val="00530BFF"/>
    <w:rsid w:val="0053154A"/>
    <w:rsid w:val="00531D40"/>
    <w:rsid w:val="00531EBE"/>
    <w:rsid w:val="005328C8"/>
    <w:rsid w:val="00532A20"/>
    <w:rsid w:val="00532D81"/>
    <w:rsid w:val="00532F8B"/>
    <w:rsid w:val="00533737"/>
    <w:rsid w:val="00533778"/>
    <w:rsid w:val="00533E90"/>
    <w:rsid w:val="005343DC"/>
    <w:rsid w:val="00534419"/>
    <w:rsid w:val="00534A6A"/>
    <w:rsid w:val="0053592C"/>
    <w:rsid w:val="00535B79"/>
    <w:rsid w:val="00535D7C"/>
    <w:rsid w:val="00536579"/>
    <w:rsid w:val="00536C1E"/>
    <w:rsid w:val="00536DE4"/>
    <w:rsid w:val="0053723D"/>
    <w:rsid w:val="0053777B"/>
    <w:rsid w:val="0054110A"/>
    <w:rsid w:val="00541C95"/>
    <w:rsid w:val="00541DD6"/>
    <w:rsid w:val="00543266"/>
    <w:rsid w:val="0054343A"/>
    <w:rsid w:val="005434FF"/>
    <w:rsid w:val="00543540"/>
    <w:rsid w:val="00543974"/>
    <w:rsid w:val="00543B86"/>
    <w:rsid w:val="00543EBF"/>
    <w:rsid w:val="005440EF"/>
    <w:rsid w:val="00544ABA"/>
    <w:rsid w:val="00544BC8"/>
    <w:rsid w:val="005453C4"/>
    <w:rsid w:val="005457E8"/>
    <w:rsid w:val="0054593A"/>
    <w:rsid w:val="005467FB"/>
    <w:rsid w:val="00546AE9"/>
    <w:rsid w:val="00546DBD"/>
    <w:rsid w:val="0054706C"/>
    <w:rsid w:val="00547989"/>
    <w:rsid w:val="00547B32"/>
    <w:rsid w:val="00547D46"/>
    <w:rsid w:val="0055094B"/>
    <w:rsid w:val="00550B43"/>
    <w:rsid w:val="00550F56"/>
    <w:rsid w:val="00551320"/>
    <w:rsid w:val="005518A4"/>
    <w:rsid w:val="005519A3"/>
    <w:rsid w:val="005526FF"/>
    <w:rsid w:val="00552768"/>
    <w:rsid w:val="00552935"/>
    <w:rsid w:val="005529D6"/>
    <w:rsid w:val="005529E5"/>
    <w:rsid w:val="00553127"/>
    <w:rsid w:val="005537D5"/>
    <w:rsid w:val="0055390A"/>
    <w:rsid w:val="00553A71"/>
    <w:rsid w:val="00553B10"/>
    <w:rsid w:val="00554BE7"/>
    <w:rsid w:val="00554CE1"/>
    <w:rsid w:val="00554D73"/>
    <w:rsid w:val="00554E03"/>
    <w:rsid w:val="00555362"/>
    <w:rsid w:val="00555E2F"/>
    <w:rsid w:val="00556C8A"/>
    <w:rsid w:val="00556D68"/>
    <w:rsid w:val="00557173"/>
    <w:rsid w:val="005574FE"/>
    <w:rsid w:val="005576A1"/>
    <w:rsid w:val="00557A64"/>
    <w:rsid w:val="005600B4"/>
    <w:rsid w:val="005600EF"/>
    <w:rsid w:val="0056045A"/>
    <w:rsid w:val="005605C0"/>
    <w:rsid w:val="00560614"/>
    <w:rsid w:val="00560A76"/>
    <w:rsid w:val="00560D23"/>
    <w:rsid w:val="005614E1"/>
    <w:rsid w:val="00561590"/>
    <w:rsid w:val="005615D8"/>
    <w:rsid w:val="005626D6"/>
    <w:rsid w:val="0056338A"/>
    <w:rsid w:val="005638D4"/>
    <w:rsid w:val="00563D47"/>
    <w:rsid w:val="005640DC"/>
    <w:rsid w:val="0056457B"/>
    <w:rsid w:val="00564F30"/>
    <w:rsid w:val="005656ED"/>
    <w:rsid w:val="005657E8"/>
    <w:rsid w:val="00565FA4"/>
    <w:rsid w:val="005663B3"/>
    <w:rsid w:val="00566544"/>
    <w:rsid w:val="00566608"/>
    <w:rsid w:val="00566707"/>
    <w:rsid w:val="00566C83"/>
    <w:rsid w:val="00567DA3"/>
    <w:rsid w:val="005700FE"/>
    <w:rsid w:val="00570150"/>
    <w:rsid w:val="00570739"/>
    <w:rsid w:val="00570E24"/>
    <w:rsid w:val="005711DB"/>
    <w:rsid w:val="0057169E"/>
    <w:rsid w:val="005719E6"/>
    <w:rsid w:val="00572760"/>
    <w:rsid w:val="00572D82"/>
    <w:rsid w:val="00572E40"/>
    <w:rsid w:val="0057305B"/>
    <w:rsid w:val="005733BB"/>
    <w:rsid w:val="00573A2E"/>
    <w:rsid w:val="005743DE"/>
    <w:rsid w:val="00574A2C"/>
    <w:rsid w:val="00574ACF"/>
    <w:rsid w:val="00574C08"/>
    <w:rsid w:val="00574F3F"/>
    <w:rsid w:val="005754E8"/>
    <w:rsid w:val="0057562C"/>
    <w:rsid w:val="005759F6"/>
    <w:rsid w:val="00575A52"/>
    <w:rsid w:val="00575E3E"/>
    <w:rsid w:val="0057610A"/>
    <w:rsid w:val="005765F5"/>
    <w:rsid w:val="00576D6C"/>
    <w:rsid w:val="00576DBE"/>
    <w:rsid w:val="005779D3"/>
    <w:rsid w:val="00577A2E"/>
    <w:rsid w:val="00577F40"/>
    <w:rsid w:val="00580E48"/>
    <w:rsid w:val="00580F0A"/>
    <w:rsid w:val="00580F92"/>
    <w:rsid w:val="00581246"/>
    <w:rsid w:val="005823BA"/>
    <w:rsid w:val="00582C3A"/>
    <w:rsid w:val="00582E1A"/>
    <w:rsid w:val="00583147"/>
    <w:rsid w:val="00583457"/>
    <w:rsid w:val="00584416"/>
    <w:rsid w:val="00584B39"/>
    <w:rsid w:val="00585028"/>
    <w:rsid w:val="0058548A"/>
    <w:rsid w:val="005854D1"/>
    <w:rsid w:val="00585F5B"/>
    <w:rsid w:val="00586149"/>
    <w:rsid w:val="0058620A"/>
    <w:rsid w:val="00586AD2"/>
    <w:rsid w:val="00586F36"/>
    <w:rsid w:val="00587B9C"/>
    <w:rsid w:val="00587FC0"/>
    <w:rsid w:val="0059021E"/>
    <w:rsid w:val="005906AD"/>
    <w:rsid w:val="00590BCD"/>
    <w:rsid w:val="00590D8E"/>
    <w:rsid w:val="00590DA6"/>
    <w:rsid w:val="005918FA"/>
    <w:rsid w:val="00591C7D"/>
    <w:rsid w:val="005920A1"/>
    <w:rsid w:val="0059218C"/>
    <w:rsid w:val="00592B03"/>
    <w:rsid w:val="0059316F"/>
    <w:rsid w:val="00593AB9"/>
    <w:rsid w:val="0059443B"/>
    <w:rsid w:val="005948DF"/>
    <w:rsid w:val="00594A05"/>
    <w:rsid w:val="00594ABB"/>
    <w:rsid w:val="00594B47"/>
    <w:rsid w:val="00594D1C"/>
    <w:rsid w:val="00594DAC"/>
    <w:rsid w:val="00594E36"/>
    <w:rsid w:val="00594F0A"/>
    <w:rsid w:val="0059525E"/>
    <w:rsid w:val="00595887"/>
    <w:rsid w:val="00595ABE"/>
    <w:rsid w:val="00595D29"/>
    <w:rsid w:val="005961F7"/>
    <w:rsid w:val="005964F8"/>
    <w:rsid w:val="00596B9C"/>
    <w:rsid w:val="00597296"/>
    <w:rsid w:val="00597E36"/>
    <w:rsid w:val="005A054D"/>
    <w:rsid w:val="005A0659"/>
    <w:rsid w:val="005A0766"/>
    <w:rsid w:val="005A091F"/>
    <w:rsid w:val="005A0A46"/>
    <w:rsid w:val="005A0D0F"/>
    <w:rsid w:val="005A10B9"/>
    <w:rsid w:val="005A11EA"/>
    <w:rsid w:val="005A11F0"/>
    <w:rsid w:val="005A1342"/>
    <w:rsid w:val="005A15B4"/>
    <w:rsid w:val="005A1AA2"/>
    <w:rsid w:val="005A2643"/>
    <w:rsid w:val="005A269F"/>
    <w:rsid w:val="005A305E"/>
    <w:rsid w:val="005A30BB"/>
    <w:rsid w:val="005A3850"/>
    <w:rsid w:val="005A3887"/>
    <w:rsid w:val="005A39D2"/>
    <w:rsid w:val="005A4366"/>
    <w:rsid w:val="005A4704"/>
    <w:rsid w:val="005A4A79"/>
    <w:rsid w:val="005A5285"/>
    <w:rsid w:val="005A57FF"/>
    <w:rsid w:val="005A69EA"/>
    <w:rsid w:val="005A6E73"/>
    <w:rsid w:val="005A6EDC"/>
    <w:rsid w:val="005A7938"/>
    <w:rsid w:val="005A7FA0"/>
    <w:rsid w:val="005B0247"/>
    <w:rsid w:val="005B026C"/>
    <w:rsid w:val="005B0542"/>
    <w:rsid w:val="005B0AF2"/>
    <w:rsid w:val="005B177A"/>
    <w:rsid w:val="005B1872"/>
    <w:rsid w:val="005B1D05"/>
    <w:rsid w:val="005B2225"/>
    <w:rsid w:val="005B223E"/>
    <w:rsid w:val="005B2799"/>
    <w:rsid w:val="005B2B5D"/>
    <w:rsid w:val="005B2B77"/>
    <w:rsid w:val="005B376B"/>
    <w:rsid w:val="005B3D4A"/>
    <w:rsid w:val="005B40BF"/>
    <w:rsid w:val="005B4606"/>
    <w:rsid w:val="005B47F2"/>
    <w:rsid w:val="005B4D87"/>
    <w:rsid w:val="005B57BE"/>
    <w:rsid w:val="005B588F"/>
    <w:rsid w:val="005B5D6B"/>
    <w:rsid w:val="005B6083"/>
    <w:rsid w:val="005B6174"/>
    <w:rsid w:val="005B76D9"/>
    <w:rsid w:val="005B7CA2"/>
    <w:rsid w:val="005B7DD1"/>
    <w:rsid w:val="005B7FFA"/>
    <w:rsid w:val="005C00A0"/>
    <w:rsid w:val="005C04BD"/>
    <w:rsid w:val="005C0B92"/>
    <w:rsid w:val="005C16FF"/>
    <w:rsid w:val="005C19BC"/>
    <w:rsid w:val="005C26A8"/>
    <w:rsid w:val="005C28FA"/>
    <w:rsid w:val="005C3180"/>
    <w:rsid w:val="005C3191"/>
    <w:rsid w:val="005C3940"/>
    <w:rsid w:val="005C40F4"/>
    <w:rsid w:val="005C4265"/>
    <w:rsid w:val="005C43BE"/>
    <w:rsid w:val="005C44F3"/>
    <w:rsid w:val="005C645B"/>
    <w:rsid w:val="005C64FB"/>
    <w:rsid w:val="005C712D"/>
    <w:rsid w:val="005C76F8"/>
    <w:rsid w:val="005C7C75"/>
    <w:rsid w:val="005C7F94"/>
    <w:rsid w:val="005D01E6"/>
    <w:rsid w:val="005D0E4F"/>
    <w:rsid w:val="005D1801"/>
    <w:rsid w:val="005D1E32"/>
    <w:rsid w:val="005D206B"/>
    <w:rsid w:val="005D22B7"/>
    <w:rsid w:val="005D25D2"/>
    <w:rsid w:val="005D2A84"/>
    <w:rsid w:val="005D2BDE"/>
    <w:rsid w:val="005D3534"/>
    <w:rsid w:val="005D3D76"/>
    <w:rsid w:val="005D4343"/>
    <w:rsid w:val="005D4578"/>
    <w:rsid w:val="005D4EDE"/>
    <w:rsid w:val="005D4EFA"/>
    <w:rsid w:val="005D55BA"/>
    <w:rsid w:val="005D5A02"/>
    <w:rsid w:val="005D5ADB"/>
    <w:rsid w:val="005D5B21"/>
    <w:rsid w:val="005D648A"/>
    <w:rsid w:val="005D6D1E"/>
    <w:rsid w:val="005D7E0D"/>
    <w:rsid w:val="005E096D"/>
    <w:rsid w:val="005E0A8E"/>
    <w:rsid w:val="005E1928"/>
    <w:rsid w:val="005E1ADD"/>
    <w:rsid w:val="005E234A"/>
    <w:rsid w:val="005E28CC"/>
    <w:rsid w:val="005E2D01"/>
    <w:rsid w:val="005E33DE"/>
    <w:rsid w:val="005E35CC"/>
    <w:rsid w:val="005E371E"/>
    <w:rsid w:val="005E3CEE"/>
    <w:rsid w:val="005E4825"/>
    <w:rsid w:val="005E4CE6"/>
    <w:rsid w:val="005E4EC1"/>
    <w:rsid w:val="005E53F9"/>
    <w:rsid w:val="005E5477"/>
    <w:rsid w:val="005E561B"/>
    <w:rsid w:val="005E5A19"/>
    <w:rsid w:val="005E5E7A"/>
    <w:rsid w:val="005E775D"/>
    <w:rsid w:val="005F00FF"/>
    <w:rsid w:val="005F03AF"/>
    <w:rsid w:val="005F07C0"/>
    <w:rsid w:val="005F0A43"/>
    <w:rsid w:val="005F0AC0"/>
    <w:rsid w:val="005F0AC5"/>
    <w:rsid w:val="005F0AE3"/>
    <w:rsid w:val="005F1D60"/>
    <w:rsid w:val="005F27BF"/>
    <w:rsid w:val="005F2BD5"/>
    <w:rsid w:val="005F31F0"/>
    <w:rsid w:val="005F4171"/>
    <w:rsid w:val="005F46D6"/>
    <w:rsid w:val="005F4DD6"/>
    <w:rsid w:val="005F4E4C"/>
    <w:rsid w:val="005F50D8"/>
    <w:rsid w:val="005F53A1"/>
    <w:rsid w:val="005F548A"/>
    <w:rsid w:val="005F5801"/>
    <w:rsid w:val="005F653B"/>
    <w:rsid w:val="005F68F4"/>
    <w:rsid w:val="005F6B77"/>
    <w:rsid w:val="005F6E31"/>
    <w:rsid w:val="005F6E98"/>
    <w:rsid w:val="005F7487"/>
    <w:rsid w:val="005F7BB2"/>
    <w:rsid w:val="006002C7"/>
    <w:rsid w:val="00600A8A"/>
    <w:rsid w:val="00600F95"/>
    <w:rsid w:val="00601815"/>
    <w:rsid w:val="00601839"/>
    <w:rsid w:val="00601929"/>
    <w:rsid w:val="00601E13"/>
    <w:rsid w:val="0060235E"/>
    <w:rsid w:val="006024D0"/>
    <w:rsid w:val="00602759"/>
    <w:rsid w:val="0060277A"/>
    <w:rsid w:val="00602B7C"/>
    <w:rsid w:val="00603312"/>
    <w:rsid w:val="0060351C"/>
    <w:rsid w:val="00603839"/>
    <w:rsid w:val="00604149"/>
    <w:rsid w:val="00604DC7"/>
    <w:rsid w:val="00604E47"/>
    <w:rsid w:val="00605441"/>
    <w:rsid w:val="00605705"/>
    <w:rsid w:val="00605986"/>
    <w:rsid w:val="00605FDB"/>
    <w:rsid w:val="00606970"/>
    <w:rsid w:val="00606A20"/>
    <w:rsid w:val="006072C6"/>
    <w:rsid w:val="0060785D"/>
    <w:rsid w:val="00607A2E"/>
    <w:rsid w:val="00611317"/>
    <w:rsid w:val="00611679"/>
    <w:rsid w:val="00611CD6"/>
    <w:rsid w:val="00612242"/>
    <w:rsid w:val="00612263"/>
    <w:rsid w:val="0061289F"/>
    <w:rsid w:val="0061296D"/>
    <w:rsid w:val="006130F7"/>
    <w:rsid w:val="00613833"/>
    <w:rsid w:val="00613946"/>
    <w:rsid w:val="0061395F"/>
    <w:rsid w:val="00613AF8"/>
    <w:rsid w:val="00613BBF"/>
    <w:rsid w:val="00613D8E"/>
    <w:rsid w:val="006142E0"/>
    <w:rsid w:val="00615747"/>
    <w:rsid w:val="00615834"/>
    <w:rsid w:val="0061608E"/>
    <w:rsid w:val="00616112"/>
    <w:rsid w:val="00616C9B"/>
    <w:rsid w:val="00617E9E"/>
    <w:rsid w:val="0062002C"/>
    <w:rsid w:val="00620144"/>
    <w:rsid w:val="006204F4"/>
    <w:rsid w:val="0062054C"/>
    <w:rsid w:val="006205CA"/>
    <w:rsid w:val="00621B90"/>
    <w:rsid w:val="00621F53"/>
    <w:rsid w:val="006223E8"/>
    <w:rsid w:val="00622E2A"/>
    <w:rsid w:val="00623089"/>
    <w:rsid w:val="0062308E"/>
    <w:rsid w:val="006231A4"/>
    <w:rsid w:val="006233E5"/>
    <w:rsid w:val="006234C4"/>
    <w:rsid w:val="00623538"/>
    <w:rsid w:val="00623B5F"/>
    <w:rsid w:val="00623F50"/>
    <w:rsid w:val="00624046"/>
    <w:rsid w:val="00624336"/>
    <w:rsid w:val="006244B8"/>
    <w:rsid w:val="006244C9"/>
    <w:rsid w:val="006245F6"/>
    <w:rsid w:val="0062475D"/>
    <w:rsid w:val="00624952"/>
    <w:rsid w:val="0062495F"/>
    <w:rsid w:val="0062529C"/>
    <w:rsid w:val="00625499"/>
    <w:rsid w:val="00625FFA"/>
    <w:rsid w:val="0062660B"/>
    <w:rsid w:val="00626662"/>
    <w:rsid w:val="00626AD1"/>
    <w:rsid w:val="00626E22"/>
    <w:rsid w:val="00627350"/>
    <w:rsid w:val="00627687"/>
    <w:rsid w:val="0062790A"/>
    <w:rsid w:val="00630485"/>
    <w:rsid w:val="006304BC"/>
    <w:rsid w:val="00630A59"/>
    <w:rsid w:val="00630DCE"/>
    <w:rsid w:val="0063120A"/>
    <w:rsid w:val="0063150B"/>
    <w:rsid w:val="00631585"/>
    <w:rsid w:val="00631E2B"/>
    <w:rsid w:val="00632F55"/>
    <w:rsid w:val="006337DC"/>
    <w:rsid w:val="00633895"/>
    <w:rsid w:val="00633BBB"/>
    <w:rsid w:val="00633F7C"/>
    <w:rsid w:val="006340C5"/>
    <w:rsid w:val="0063419B"/>
    <w:rsid w:val="006341C0"/>
    <w:rsid w:val="006348A9"/>
    <w:rsid w:val="006349B3"/>
    <w:rsid w:val="00634ACF"/>
    <w:rsid w:val="00634BE6"/>
    <w:rsid w:val="00635035"/>
    <w:rsid w:val="0063580D"/>
    <w:rsid w:val="00635952"/>
    <w:rsid w:val="00635B12"/>
    <w:rsid w:val="00635CAE"/>
    <w:rsid w:val="00635D22"/>
    <w:rsid w:val="006360D9"/>
    <w:rsid w:val="00637240"/>
    <w:rsid w:val="00637D56"/>
    <w:rsid w:val="00637DD6"/>
    <w:rsid w:val="006406B0"/>
    <w:rsid w:val="00640776"/>
    <w:rsid w:val="00640CCB"/>
    <w:rsid w:val="00641199"/>
    <w:rsid w:val="00641750"/>
    <w:rsid w:val="006424FE"/>
    <w:rsid w:val="00642542"/>
    <w:rsid w:val="00643660"/>
    <w:rsid w:val="00643D47"/>
    <w:rsid w:val="00644277"/>
    <w:rsid w:val="00645967"/>
    <w:rsid w:val="00646122"/>
    <w:rsid w:val="00646D76"/>
    <w:rsid w:val="00647914"/>
    <w:rsid w:val="00650139"/>
    <w:rsid w:val="00650DAA"/>
    <w:rsid w:val="006512C2"/>
    <w:rsid w:val="006515C8"/>
    <w:rsid w:val="00651947"/>
    <w:rsid w:val="00652756"/>
    <w:rsid w:val="00652A6A"/>
    <w:rsid w:val="00652AD8"/>
    <w:rsid w:val="00652B79"/>
    <w:rsid w:val="006533C3"/>
    <w:rsid w:val="00654068"/>
    <w:rsid w:val="00654B38"/>
    <w:rsid w:val="00654B83"/>
    <w:rsid w:val="00655061"/>
    <w:rsid w:val="0065510C"/>
    <w:rsid w:val="00655B63"/>
    <w:rsid w:val="00655C68"/>
    <w:rsid w:val="00656615"/>
    <w:rsid w:val="006571F6"/>
    <w:rsid w:val="006572DF"/>
    <w:rsid w:val="00657434"/>
    <w:rsid w:val="00657544"/>
    <w:rsid w:val="00657C68"/>
    <w:rsid w:val="006601DD"/>
    <w:rsid w:val="006618CC"/>
    <w:rsid w:val="00662111"/>
    <w:rsid w:val="00662118"/>
    <w:rsid w:val="00662337"/>
    <w:rsid w:val="00662AA2"/>
    <w:rsid w:val="00663197"/>
    <w:rsid w:val="006638AD"/>
    <w:rsid w:val="0066507A"/>
    <w:rsid w:val="00665C2C"/>
    <w:rsid w:val="00666840"/>
    <w:rsid w:val="00666DA3"/>
    <w:rsid w:val="00666F59"/>
    <w:rsid w:val="0066732C"/>
    <w:rsid w:val="006677E7"/>
    <w:rsid w:val="006679A2"/>
    <w:rsid w:val="006679F5"/>
    <w:rsid w:val="00667B77"/>
    <w:rsid w:val="00670179"/>
    <w:rsid w:val="0067031A"/>
    <w:rsid w:val="00670A6D"/>
    <w:rsid w:val="006710DD"/>
    <w:rsid w:val="00671173"/>
    <w:rsid w:val="006716DA"/>
    <w:rsid w:val="00671784"/>
    <w:rsid w:val="00671AB2"/>
    <w:rsid w:val="00671C6D"/>
    <w:rsid w:val="00671ED0"/>
    <w:rsid w:val="006728ED"/>
    <w:rsid w:val="00672928"/>
    <w:rsid w:val="00672F6A"/>
    <w:rsid w:val="006732B1"/>
    <w:rsid w:val="006733AE"/>
    <w:rsid w:val="006738D9"/>
    <w:rsid w:val="006742CE"/>
    <w:rsid w:val="0067446F"/>
    <w:rsid w:val="006746A4"/>
    <w:rsid w:val="006753A3"/>
    <w:rsid w:val="00675558"/>
    <w:rsid w:val="00675611"/>
    <w:rsid w:val="0067564A"/>
    <w:rsid w:val="00675A60"/>
    <w:rsid w:val="00675B9A"/>
    <w:rsid w:val="00676521"/>
    <w:rsid w:val="0067697E"/>
    <w:rsid w:val="006772B2"/>
    <w:rsid w:val="00677443"/>
    <w:rsid w:val="0067769A"/>
    <w:rsid w:val="00677BCB"/>
    <w:rsid w:val="006801EE"/>
    <w:rsid w:val="0068050E"/>
    <w:rsid w:val="006806A3"/>
    <w:rsid w:val="006806A6"/>
    <w:rsid w:val="00681211"/>
    <w:rsid w:val="0068144F"/>
    <w:rsid w:val="00681B36"/>
    <w:rsid w:val="006822F2"/>
    <w:rsid w:val="00682C40"/>
    <w:rsid w:val="00682C66"/>
    <w:rsid w:val="00682E14"/>
    <w:rsid w:val="0068354B"/>
    <w:rsid w:val="0068436C"/>
    <w:rsid w:val="0068454C"/>
    <w:rsid w:val="00684B88"/>
    <w:rsid w:val="0068545E"/>
    <w:rsid w:val="00685613"/>
    <w:rsid w:val="00685BDD"/>
    <w:rsid w:val="00685FD4"/>
    <w:rsid w:val="00686612"/>
    <w:rsid w:val="0068661E"/>
    <w:rsid w:val="00690A49"/>
    <w:rsid w:val="00690B21"/>
    <w:rsid w:val="00690BB6"/>
    <w:rsid w:val="00690C99"/>
    <w:rsid w:val="00690DFC"/>
    <w:rsid w:val="00690FFC"/>
    <w:rsid w:val="00691B30"/>
    <w:rsid w:val="00691F2F"/>
    <w:rsid w:val="006924A5"/>
    <w:rsid w:val="00692DFC"/>
    <w:rsid w:val="00693B20"/>
    <w:rsid w:val="00693E1F"/>
    <w:rsid w:val="00693ECB"/>
    <w:rsid w:val="00694334"/>
    <w:rsid w:val="00694797"/>
    <w:rsid w:val="006947D4"/>
    <w:rsid w:val="0069484B"/>
    <w:rsid w:val="00694C14"/>
    <w:rsid w:val="006955F3"/>
    <w:rsid w:val="00695887"/>
    <w:rsid w:val="0069599C"/>
    <w:rsid w:val="0069618F"/>
    <w:rsid w:val="0069660F"/>
    <w:rsid w:val="00696DAA"/>
    <w:rsid w:val="0069710C"/>
    <w:rsid w:val="00697575"/>
    <w:rsid w:val="00697611"/>
    <w:rsid w:val="00697733"/>
    <w:rsid w:val="00697B12"/>
    <w:rsid w:val="00697BB6"/>
    <w:rsid w:val="006A057F"/>
    <w:rsid w:val="006A1D91"/>
    <w:rsid w:val="006A2455"/>
    <w:rsid w:val="006A254E"/>
    <w:rsid w:val="006A2C30"/>
    <w:rsid w:val="006A301C"/>
    <w:rsid w:val="006A3E2B"/>
    <w:rsid w:val="006A412A"/>
    <w:rsid w:val="006A44DE"/>
    <w:rsid w:val="006A482D"/>
    <w:rsid w:val="006A64A9"/>
    <w:rsid w:val="006A68F6"/>
    <w:rsid w:val="006A6E17"/>
    <w:rsid w:val="006A6F29"/>
    <w:rsid w:val="006A7AA0"/>
    <w:rsid w:val="006B057E"/>
    <w:rsid w:val="006B0640"/>
    <w:rsid w:val="006B119E"/>
    <w:rsid w:val="006B120D"/>
    <w:rsid w:val="006B1258"/>
    <w:rsid w:val="006B178A"/>
    <w:rsid w:val="006B17E7"/>
    <w:rsid w:val="006B19E8"/>
    <w:rsid w:val="006B1A8A"/>
    <w:rsid w:val="006B1D79"/>
    <w:rsid w:val="006B1FD5"/>
    <w:rsid w:val="006B2897"/>
    <w:rsid w:val="006B38A4"/>
    <w:rsid w:val="006B39D7"/>
    <w:rsid w:val="006B3AF9"/>
    <w:rsid w:val="006B3DBA"/>
    <w:rsid w:val="006B3ECC"/>
    <w:rsid w:val="006B4376"/>
    <w:rsid w:val="006B4E29"/>
    <w:rsid w:val="006B5528"/>
    <w:rsid w:val="006B555A"/>
    <w:rsid w:val="006B5AE1"/>
    <w:rsid w:val="006B600A"/>
    <w:rsid w:val="006B6041"/>
    <w:rsid w:val="006B64FB"/>
    <w:rsid w:val="006B6635"/>
    <w:rsid w:val="006B7D22"/>
    <w:rsid w:val="006B7D2C"/>
    <w:rsid w:val="006C0A9C"/>
    <w:rsid w:val="006C0EC0"/>
    <w:rsid w:val="006C1019"/>
    <w:rsid w:val="006C1F3C"/>
    <w:rsid w:val="006C2BB5"/>
    <w:rsid w:val="006C2BEE"/>
    <w:rsid w:val="006C361F"/>
    <w:rsid w:val="006C3AD8"/>
    <w:rsid w:val="006C3BCB"/>
    <w:rsid w:val="006C3EB4"/>
    <w:rsid w:val="006C41DF"/>
    <w:rsid w:val="006C41FD"/>
    <w:rsid w:val="006C4341"/>
    <w:rsid w:val="006C4383"/>
    <w:rsid w:val="006C4516"/>
    <w:rsid w:val="006C455E"/>
    <w:rsid w:val="006C4AFB"/>
    <w:rsid w:val="006C4FC0"/>
    <w:rsid w:val="006C51FE"/>
    <w:rsid w:val="006C5958"/>
    <w:rsid w:val="006C5B21"/>
    <w:rsid w:val="006C5B4F"/>
    <w:rsid w:val="006C5D8A"/>
    <w:rsid w:val="006C643C"/>
    <w:rsid w:val="006C661D"/>
    <w:rsid w:val="006C699A"/>
    <w:rsid w:val="006C6E3A"/>
    <w:rsid w:val="006C6FD7"/>
    <w:rsid w:val="006C71C2"/>
    <w:rsid w:val="006C7301"/>
    <w:rsid w:val="006C798F"/>
    <w:rsid w:val="006C7D92"/>
    <w:rsid w:val="006D00DB"/>
    <w:rsid w:val="006D0361"/>
    <w:rsid w:val="006D0A13"/>
    <w:rsid w:val="006D1531"/>
    <w:rsid w:val="006D16B0"/>
    <w:rsid w:val="006D1A5A"/>
    <w:rsid w:val="006D1A9E"/>
    <w:rsid w:val="006D1FCE"/>
    <w:rsid w:val="006D2182"/>
    <w:rsid w:val="006D2444"/>
    <w:rsid w:val="006D254B"/>
    <w:rsid w:val="006D289B"/>
    <w:rsid w:val="006D2CA5"/>
    <w:rsid w:val="006D3BE1"/>
    <w:rsid w:val="006D3F96"/>
    <w:rsid w:val="006D46B2"/>
    <w:rsid w:val="006D48FC"/>
    <w:rsid w:val="006D514D"/>
    <w:rsid w:val="006D5B01"/>
    <w:rsid w:val="006D6242"/>
    <w:rsid w:val="006D62BC"/>
    <w:rsid w:val="006D6450"/>
    <w:rsid w:val="006D6939"/>
    <w:rsid w:val="006D6AF1"/>
    <w:rsid w:val="006D7EB0"/>
    <w:rsid w:val="006E0138"/>
    <w:rsid w:val="006E061A"/>
    <w:rsid w:val="006E0BB0"/>
    <w:rsid w:val="006E12C3"/>
    <w:rsid w:val="006E1AC0"/>
    <w:rsid w:val="006E1B6F"/>
    <w:rsid w:val="006E1C6B"/>
    <w:rsid w:val="006E2529"/>
    <w:rsid w:val="006E2F86"/>
    <w:rsid w:val="006E3735"/>
    <w:rsid w:val="006E3749"/>
    <w:rsid w:val="006E375F"/>
    <w:rsid w:val="006E39B3"/>
    <w:rsid w:val="006E3CE9"/>
    <w:rsid w:val="006E45F3"/>
    <w:rsid w:val="006E4A2F"/>
    <w:rsid w:val="006E4ED4"/>
    <w:rsid w:val="006E4EE1"/>
    <w:rsid w:val="006E528F"/>
    <w:rsid w:val="006E5E19"/>
    <w:rsid w:val="006E61C3"/>
    <w:rsid w:val="006E660E"/>
    <w:rsid w:val="006E6F16"/>
    <w:rsid w:val="006E7094"/>
    <w:rsid w:val="006E745F"/>
    <w:rsid w:val="006E799D"/>
    <w:rsid w:val="006F041D"/>
    <w:rsid w:val="006F0593"/>
    <w:rsid w:val="006F0653"/>
    <w:rsid w:val="006F0893"/>
    <w:rsid w:val="006F0BEF"/>
    <w:rsid w:val="006F0CCB"/>
    <w:rsid w:val="006F1064"/>
    <w:rsid w:val="006F1712"/>
    <w:rsid w:val="006F1977"/>
    <w:rsid w:val="006F1EB7"/>
    <w:rsid w:val="006F4117"/>
    <w:rsid w:val="006F471B"/>
    <w:rsid w:val="006F496D"/>
    <w:rsid w:val="006F4F0F"/>
    <w:rsid w:val="006F52E5"/>
    <w:rsid w:val="006F5887"/>
    <w:rsid w:val="006F6066"/>
    <w:rsid w:val="006F6850"/>
    <w:rsid w:val="006F707E"/>
    <w:rsid w:val="007001DC"/>
    <w:rsid w:val="0070064E"/>
    <w:rsid w:val="0070074A"/>
    <w:rsid w:val="00700BFD"/>
    <w:rsid w:val="00700FBF"/>
    <w:rsid w:val="00701665"/>
    <w:rsid w:val="00701F61"/>
    <w:rsid w:val="00702550"/>
    <w:rsid w:val="007025CB"/>
    <w:rsid w:val="00702654"/>
    <w:rsid w:val="007029A2"/>
    <w:rsid w:val="00702A29"/>
    <w:rsid w:val="00702B12"/>
    <w:rsid w:val="00702BF7"/>
    <w:rsid w:val="007033A7"/>
    <w:rsid w:val="007034AA"/>
    <w:rsid w:val="00703C9D"/>
    <w:rsid w:val="00704158"/>
    <w:rsid w:val="007044C6"/>
    <w:rsid w:val="0070490C"/>
    <w:rsid w:val="00704B74"/>
    <w:rsid w:val="00704D7F"/>
    <w:rsid w:val="00704DBF"/>
    <w:rsid w:val="00705147"/>
    <w:rsid w:val="00705C38"/>
    <w:rsid w:val="00706465"/>
    <w:rsid w:val="0070695A"/>
    <w:rsid w:val="00706ABC"/>
    <w:rsid w:val="0070782D"/>
    <w:rsid w:val="007109C2"/>
    <w:rsid w:val="00711340"/>
    <w:rsid w:val="00711779"/>
    <w:rsid w:val="00711D2E"/>
    <w:rsid w:val="00711E72"/>
    <w:rsid w:val="00712C42"/>
    <w:rsid w:val="00712D48"/>
    <w:rsid w:val="007133FE"/>
    <w:rsid w:val="00713DE4"/>
    <w:rsid w:val="00714A42"/>
    <w:rsid w:val="00714C47"/>
    <w:rsid w:val="0071507C"/>
    <w:rsid w:val="0071592F"/>
    <w:rsid w:val="00715CB8"/>
    <w:rsid w:val="00716462"/>
    <w:rsid w:val="00716638"/>
    <w:rsid w:val="00716C7E"/>
    <w:rsid w:val="00717079"/>
    <w:rsid w:val="007171C7"/>
    <w:rsid w:val="00717274"/>
    <w:rsid w:val="0071735E"/>
    <w:rsid w:val="007179D9"/>
    <w:rsid w:val="007201DC"/>
    <w:rsid w:val="00720453"/>
    <w:rsid w:val="007205F8"/>
    <w:rsid w:val="00720F9F"/>
    <w:rsid w:val="00721084"/>
    <w:rsid w:val="00721262"/>
    <w:rsid w:val="0072129C"/>
    <w:rsid w:val="00721417"/>
    <w:rsid w:val="00721D9B"/>
    <w:rsid w:val="00721DDB"/>
    <w:rsid w:val="00722121"/>
    <w:rsid w:val="007224B9"/>
    <w:rsid w:val="0072280B"/>
    <w:rsid w:val="00722F94"/>
    <w:rsid w:val="00723243"/>
    <w:rsid w:val="00723AA7"/>
    <w:rsid w:val="00723ABF"/>
    <w:rsid w:val="00723BDF"/>
    <w:rsid w:val="0072432E"/>
    <w:rsid w:val="007252D8"/>
    <w:rsid w:val="0072541D"/>
    <w:rsid w:val="00726036"/>
    <w:rsid w:val="00726279"/>
    <w:rsid w:val="00726A9B"/>
    <w:rsid w:val="00726D61"/>
    <w:rsid w:val="00726EA9"/>
    <w:rsid w:val="00726F0A"/>
    <w:rsid w:val="00727530"/>
    <w:rsid w:val="00727CBA"/>
    <w:rsid w:val="00727F13"/>
    <w:rsid w:val="007300C9"/>
    <w:rsid w:val="00730225"/>
    <w:rsid w:val="007303D7"/>
    <w:rsid w:val="0073081A"/>
    <w:rsid w:val="00730ECE"/>
    <w:rsid w:val="00731189"/>
    <w:rsid w:val="007319BA"/>
    <w:rsid w:val="00731E7C"/>
    <w:rsid w:val="007326E6"/>
    <w:rsid w:val="00732804"/>
    <w:rsid w:val="007328E8"/>
    <w:rsid w:val="007329EF"/>
    <w:rsid w:val="00732D60"/>
    <w:rsid w:val="00733272"/>
    <w:rsid w:val="0073327A"/>
    <w:rsid w:val="00733CBE"/>
    <w:rsid w:val="00733EDD"/>
    <w:rsid w:val="00734100"/>
    <w:rsid w:val="007346D3"/>
    <w:rsid w:val="00734EBE"/>
    <w:rsid w:val="00735584"/>
    <w:rsid w:val="00735824"/>
    <w:rsid w:val="00736104"/>
    <w:rsid w:val="00736DC8"/>
    <w:rsid w:val="00736DD8"/>
    <w:rsid w:val="00736E4B"/>
    <w:rsid w:val="00737628"/>
    <w:rsid w:val="00737EE8"/>
    <w:rsid w:val="00740113"/>
    <w:rsid w:val="007403EF"/>
    <w:rsid w:val="0074076A"/>
    <w:rsid w:val="00740DA5"/>
    <w:rsid w:val="00741240"/>
    <w:rsid w:val="00741AF4"/>
    <w:rsid w:val="00741DCC"/>
    <w:rsid w:val="0074203A"/>
    <w:rsid w:val="00742769"/>
    <w:rsid w:val="007427B5"/>
    <w:rsid w:val="00742865"/>
    <w:rsid w:val="00742936"/>
    <w:rsid w:val="0074296C"/>
    <w:rsid w:val="00742C83"/>
    <w:rsid w:val="007431F4"/>
    <w:rsid w:val="00743562"/>
    <w:rsid w:val="0074360F"/>
    <w:rsid w:val="007439F4"/>
    <w:rsid w:val="00743B08"/>
    <w:rsid w:val="00743EED"/>
    <w:rsid w:val="007442BC"/>
    <w:rsid w:val="00744366"/>
    <w:rsid w:val="00744A64"/>
    <w:rsid w:val="00744D47"/>
    <w:rsid w:val="00744EA0"/>
    <w:rsid w:val="00745B31"/>
    <w:rsid w:val="00745FC4"/>
    <w:rsid w:val="00746285"/>
    <w:rsid w:val="0074638D"/>
    <w:rsid w:val="00746484"/>
    <w:rsid w:val="0074704F"/>
    <w:rsid w:val="007477DE"/>
    <w:rsid w:val="00747AB3"/>
    <w:rsid w:val="00747F48"/>
    <w:rsid w:val="00747F4C"/>
    <w:rsid w:val="00750085"/>
    <w:rsid w:val="007500B6"/>
    <w:rsid w:val="00750AE4"/>
    <w:rsid w:val="00751091"/>
    <w:rsid w:val="00751B83"/>
    <w:rsid w:val="00751C54"/>
    <w:rsid w:val="0075204B"/>
    <w:rsid w:val="00752CAA"/>
    <w:rsid w:val="007531F8"/>
    <w:rsid w:val="00753654"/>
    <w:rsid w:val="00753766"/>
    <w:rsid w:val="007537A1"/>
    <w:rsid w:val="007539FB"/>
    <w:rsid w:val="00754359"/>
    <w:rsid w:val="00754411"/>
    <w:rsid w:val="00754564"/>
    <w:rsid w:val="00754AF5"/>
    <w:rsid w:val="00754BD9"/>
    <w:rsid w:val="00754E7A"/>
    <w:rsid w:val="0075540C"/>
    <w:rsid w:val="00755A05"/>
    <w:rsid w:val="00755DB1"/>
    <w:rsid w:val="00756C16"/>
    <w:rsid w:val="007572DD"/>
    <w:rsid w:val="007574FC"/>
    <w:rsid w:val="00757800"/>
    <w:rsid w:val="00757C81"/>
    <w:rsid w:val="00760235"/>
    <w:rsid w:val="00760975"/>
    <w:rsid w:val="00761846"/>
    <w:rsid w:val="00761FDA"/>
    <w:rsid w:val="007621FF"/>
    <w:rsid w:val="007634E3"/>
    <w:rsid w:val="007635F1"/>
    <w:rsid w:val="007639EB"/>
    <w:rsid w:val="00764194"/>
    <w:rsid w:val="00764582"/>
    <w:rsid w:val="007647F9"/>
    <w:rsid w:val="0076481D"/>
    <w:rsid w:val="00764CF0"/>
    <w:rsid w:val="00765C0F"/>
    <w:rsid w:val="00765ED3"/>
    <w:rsid w:val="0076681D"/>
    <w:rsid w:val="00766A65"/>
    <w:rsid w:val="00766B35"/>
    <w:rsid w:val="00766CC0"/>
    <w:rsid w:val="007671F5"/>
    <w:rsid w:val="007676B8"/>
    <w:rsid w:val="00767ACA"/>
    <w:rsid w:val="00767B80"/>
    <w:rsid w:val="007700FD"/>
    <w:rsid w:val="007706A7"/>
    <w:rsid w:val="00770704"/>
    <w:rsid w:val="007708C4"/>
    <w:rsid w:val="0077175C"/>
    <w:rsid w:val="00771870"/>
    <w:rsid w:val="00771BF9"/>
    <w:rsid w:val="00771D41"/>
    <w:rsid w:val="00772102"/>
    <w:rsid w:val="0077230A"/>
    <w:rsid w:val="007724A2"/>
    <w:rsid w:val="00772F8A"/>
    <w:rsid w:val="007739C6"/>
    <w:rsid w:val="00773A82"/>
    <w:rsid w:val="00774601"/>
    <w:rsid w:val="00774889"/>
    <w:rsid w:val="007748D7"/>
    <w:rsid w:val="007749DD"/>
    <w:rsid w:val="00774C09"/>
    <w:rsid w:val="00774FF5"/>
    <w:rsid w:val="007750B3"/>
    <w:rsid w:val="007756B9"/>
    <w:rsid w:val="00775F76"/>
    <w:rsid w:val="00776AEA"/>
    <w:rsid w:val="00776F38"/>
    <w:rsid w:val="00777620"/>
    <w:rsid w:val="007776A9"/>
    <w:rsid w:val="00777BA0"/>
    <w:rsid w:val="00777FBB"/>
    <w:rsid w:val="007802DC"/>
    <w:rsid w:val="00780330"/>
    <w:rsid w:val="007803BD"/>
    <w:rsid w:val="0078058E"/>
    <w:rsid w:val="0078085D"/>
    <w:rsid w:val="007811DC"/>
    <w:rsid w:val="00781D98"/>
    <w:rsid w:val="007820FA"/>
    <w:rsid w:val="0078285F"/>
    <w:rsid w:val="00782E3C"/>
    <w:rsid w:val="00782FDB"/>
    <w:rsid w:val="00783207"/>
    <w:rsid w:val="007832D0"/>
    <w:rsid w:val="007836B8"/>
    <w:rsid w:val="00783DDD"/>
    <w:rsid w:val="00783E1D"/>
    <w:rsid w:val="007842F3"/>
    <w:rsid w:val="0078483B"/>
    <w:rsid w:val="00784CB1"/>
    <w:rsid w:val="00784EED"/>
    <w:rsid w:val="00785049"/>
    <w:rsid w:val="00785900"/>
    <w:rsid w:val="00785A46"/>
    <w:rsid w:val="007864E7"/>
    <w:rsid w:val="00786735"/>
    <w:rsid w:val="00786861"/>
    <w:rsid w:val="00786958"/>
    <w:rsid w:val="00786C43"/>
    <w:rsid w:val="00786E71"/>
    <w:rsid w:val="00786E94"/>
    <w:rsid w:val="00787B6C"/>
    <w:rsid w:val="00787DC5"/>
    <w:rsid w:val="00790365"/>
    <w:rsid w:val="0079162F"/>
    <w:rsid w:val="00791DDC"/>
    <w:rsid w:val="00792907"/>
    <w:rsid w:val="00793688"/>
    <w:rsid w:val="00793703"/>
    <w:rsid w:val="00793891"/>
    <w:rsid w:val="0079451F"/>
    <w:rsid w:val="00794771"/>
    <w:rsid w:val="00794924"/>
    <w:rsid w:val="00794DEF"/>
    <w:rsid w:val="00794FFD"/>
    <w:rsid w:val="007951B1"/>
    <w:rsid w:val="00795A75"/>
    <w:rsid w:val="00795EBF"/>
    <w:rsid w:val="007966A9"/>
    <w:rsid w:val="0079689D"/>
    <w:rsid w:val="00796A3E"/>
    <w:rsid w:val="00796C2B"/>
    <w:rsid w:val="007A05FB"/>
    <w:rsid w:val="007A0BC2"/>
    <w:rsid w:val="007A1343"/>
    <w:rsid w:val="007A13E3"/>
    <w:rsid w:val="007A1F44"/>
    <w:rsid w:val="007A23FF"/>
    <w:rsid w:val="007A261D"/>
    <w:rsid w:val="007A295B"/>
    <w:rsid w:val="007A30C4"/>
    <w:rsid w:val="007A3424"/>
    <w:rsid w:val="007A35EF"/>
    <w:rsid w:val="007A43A2"/>
    <w:rsid w:val="007A46BD"/>
    <w:rsid w:val="007A4C68"/>
    <w:rsid w:val="007A4D04"/>
    <w:rsid w:val="007A4D1E"/>
    <w:rsid w:val="007A50B8"/>
    <w:rsid w:val="007A5535"/>
    <w:rsid w:val="007A5905"/>
    <w:rsid w:val="007A5BE7"/>
    <w:rsid w:val="007A67BE"/>
    <w:rsid w:val="007A6A87"/>
    <w:rsid w:val="007A75D8"/>
    <w:rsid w:val="007A7A6C"/>
    <w:rsid w:val="007A7A96"/>
    <w:rsid w:val="007B00F3"/>
    <w:rsid w:val="007B03AF"/>
    <w:rsid w:val="007B0726"/>
    <w:rsid w:val="007B0C1B"/>
    <w:rsid w:val="007B1543"/>
    <w:rsid w:val="007B194B"/>
    <w:rsid w:val="007B1AC0"/>
    <w:rsid w:val="007B2511"/>
    <w:rsid w:val="007B2582"/>
    <w:rsid w:val="007B270A"/>
    <w:rsid w:val="007B295E"/>
    <w:rsid w:val="007B2D3B"/>
    <w:rsid w:val="007B422F"/>
    <w:rsid w:val="007B46C6"/>
    <w:rsid w:val="007B4D52"/>
    <w:rsid w:val="007B52CD"/>
    <w:rsid w:val="007B538B"/>
    <w:rsid w:val="007B592B"/>
    <w:rsid w:val="007B6317"/>
    <w:rsid w:val="007B67C9"/>
    <w:rsid w:val="007B6C25"/>
    <w:rsid w:val="007B6FF9"/>
    <w:rsid w:val="007B7424"/>
    <w:rsid w:val="007B7790"/>
    <w:rsid w:val="007B7DC1"/>
    <w:rsid w:val="007B7EDB"/>
    <w:rsid w:val="007C0DF3"/>
    <w:rsid w:val="007C1746"/>
    <w:rsid w:val="007C19AD"/>
    <w:rsid w:val="007C1B76"/>
    <w:rsid w:val="007C1BA5"/>
    <w:rsid w:val="007C24C5"/>
    <w:rsid w:val="007C2978"/>
    <w:rsid w:val="007C3598"/>
    <w:rsid w:val="007C3ADE"/>
    <w:rsid w:val="007C3D1C"/>
    <w:rsid w:val="007C3FA8"/>
    <w:rsid w:val="007C4BB2"/>
    <w:rsid w:val="007C62B3"/>
    <w:rsid w:val="007C68DA"/>
    <w:rsid w:val="007C7C18"/>
    <w:rsid w:val="007D041F"/>
    <w:rsid w:val="007D0686"/>
    <w:rsid w:val="007D072A"/>
    <w:rsid w:val="007D11CC"/>
    <w:rsid w:val="007D178F"/>
    <w:rsid w:val="007D1B4D"/>
    <w:rsid w:val="007D229A"/>
    <w:rsid w:val="007D2F44"/>
    <w:rsid w:val="007D2F4D"/>
    <w:rsid w:val="007D3E97"/>
    <w:rsid w:val="007D4178"/>
    <w:rsid w:val="007D4B04"/>
    <w:rsid w:val="007D4D33"/>
    <w:rsid w:val="007D5755"/>
    <w:rsid w:val="007D5813"/>
    <w:rsid w:val="007D5BEB"/>
    <w:rsid w:val="007D5D05"/>
    <w:rsid w:val="007D701E"/>
    <w:rsid w:val="007D7175"/>
    <w:rsid w:val="007D737D"/>
    <w:rsid w:val="007E01CF"/>
    <w:rsid w:val="007E02F5"/>
    <w:rsid w:val="007E0780"/>
    <w:rsid w:val="007E1369"/>
    <w:rsid w:val="007E1A1B"/>
    <w:rsid w:val="007E1A88"/>
    <w:rsid w:val="007E2DBE"/>
    <w:rsid w:val="007E32F7"/>
    <w:rsid w:val="007E33AE"/>
    <w:rsid w:val="007E3F6C"/>
    <w:rsid w:val="007E4041"/>
    <w:rsid w:val="007E48E4"/>
    <w:rsid w:val="007E4C88"/>
    <w:rsid w:val="007E4F2C"/>
    <w:rsid w:val="007E545F"/>
    <w:rsid w:val="007E5813"/>
    <w:rsid w:val="007E585E"/>
    <w:rsid w:val="007E5B7B"/>
    <w:rsid w:val="007E5CC5"/>
    <w:rsid w:val="007E7213"/>
    <w:rsid w:val="007E74D6"/>
    <w:rsid w:val="007E7B06"/>
    <w:rsid w:val="007E7DDF"/>
    <w:rsid w:val="007E7F2D"/>
    <w:rsid w:val="007F0C6D"/>
    <w:rsid w:val="007F0F1A"/>
    <w:rsid w:val="007F0F52"/>
    <w:rsid w:val="007F11C8"/>
    <w:rsid w:val="007F132F"/>
    <w:rsid w:val="007F178D"/>
    <w:rsid w:val="007F17EF"/>
    <w:rsid w:val="007F1B98"/>
    <w:rsid w:val="007F1CFB"/>
    <w:rsid w:val="007F1D18"/>
    <w:rsid w:val="007F1DB6"/>
    <w:rsid w:val="007F20D4"/>
    <w:rsid w:val="007F220B"/>
    <w:rsid w:val="007F27DD"/>
    <w:rsid w:val="007F3445"/>
    <w:rsid w:val="007F4144"/>
    <w:rsid w:val="007F425E"/>
    <w:rsid w:val="007F463D"/>
    <w:rsid w:val="007F4DFB"/>
    <w:rsid w:val="007F4F39"/>
    <w:rsid w:val="007F5022"/>
    <w:rsid w:val="007F5108"/>
    <w:rsid w:val="007F5570"/>
    <w:rsid w:val="007F58C5"/>
    <w:rsid w:val="007F5E1E"/>
    <w:rsid w:val="007F6880"/>
    <w:rsid w:val="007F6F96"/>
    <w:rsid w:val="007F733A"/>
    <w:rsid w:val="007F76B4"/>
    <w:rsid w:val="007F7840"/>
    <w:rsid w:val="008001B4"/>
    <w:rsid w:val="00800769"/>
    <w:rsid w:val="00800ED2"/>
    <w:rsid w:val="00801230"/>
    <w:rsid w:val="008017FD"/>
    <w:rsid w:val="00801B32"/>
    <w:rsid w:val="00802ADF"/>
    <w:rsid w:val="00802E74"/>
    <w:rsid w:val="00803765"/>
    <w:rsid w:val="00803AC3"/>
    <w:rsid w:val="008049F5"/>
    <w:rsid w:val="00804B92"/>
    <w:rsid w:val="00804E21"/>
    <w:rsid w:val="00804F02"/>
    <w:rsid w:val="00805092"/>
    <w:rsid w:val="00805335"/>
    <w:rsid w:val="00805B97"/>
    <w:rsid w:val="0080616A"/>
    <w:rsid w:val="008065E8"/>
    <w:rsid w:val="00806AAF"/>
    <w:rsid w:val="008070AC"/>
    <w:rsid w:val="008101FD"/>
    <w:rsid w:val="00810882"/>
    <w:rsid w:val="00810D8D"/>
    <w:rsid w:val="00810FF6"/>
    <w:rsid w:val="00811241"/>
    <w:rsid w:val="0081174D"/>
    <w:rsid w:val="00811811"/>
    <w:rsid w:val="00811835"/>
    <w:rsid w:val="00812F2E"/>
    <w:rsid w:val="00813B5B"/>
    <w:rsid w:val="00813F2F"/>
    <w:rsid w:val="00814778"/>
    <w:rsid w:val="0081499F"/>
    <w:rsid w:val="00814A3B"/>
    <w:rsid w:val="00815210"/>
    <w:rsid w:val="0081581D"/>
    <w:rsid w:val="0081623E"/>
    <w:rsid w:val="0081634E"/>
    <w:rsid w:val="00816835"/>
    <w:rsid w:val="00816C92"/>
    <w:rsid w:val="00816DF3"/>
    <w:rsid w:val="00817165"/>
    <w:rsid w:val="008172BE"/>
    <w:rsid w:val="00817B71"/>
    <w:rsid w:val="00820244"/>
    <w:rsid w:val="008206F4"/>
    <w:rsid w:val="00820D5C"/>
    <w:rsid w:val="00821D73"/>
    <w:rsid w:val="00821DE2"/>
    <w:rsid w:val="008221B3"/>
    <w:rsid w:val="0082248E"/>
    <w:rsid w:val="00822CAC"/>
    <w:rsid w:val="0082387C"/>
    <w:rsid w:val="00823E38"/>
    <w:rsid w:val="00824321"/>
    <w:rsid w:val="008244AF"/>
    <w:rsid w:val="00824ECF"/>
    <w:rsid w:val="00824FDF"/>
    <w:rsid w:val="00825125"/>
    <w:rsid w:val="008256B4"/>
    <w:rsid w:val="008257CC"/>
    <w:rsid w:val="00825A8B"/>
    <w:rsid w:val="008262C8"/>
    <w:rsid w:val="00826868"/>
    <w:rsid w:val="00826A11"/>
    <w:rsid w:val="008273FB"/>
    <w:rsid w:val="008274BF"/>
    <w:rsid w:val="008301DC"/>
    <w:rsid w:val="00830365"/>
    <w:rsid w:val="00830BBB"/>
    <w:rsid w:val="00830DC3"/>
    <w:rsid w:val="00830DD9"/>
    <w:rsid w:val="00831367"/>
    <w:rsid w:val="00831555"/>
    <w:rsid w:val="008319D7"/>
    <w:rsid w:val="00831C3C"/>
    <w:rsid w:val="00831E96"/>
    <w:rsid w:val="00831F52"/>
    <w:rsid w:val="00832154"/>
    <w:rsid w:val="008322E3"/>
    <w:rsid w:val="008325F7"/>
    <w:rsid w:val="0083271F"/>
    <w:rsid w:val="00832887"/>
    <w:rsid w:val="00832AF6"/>
    <w:rsid w:val="00832DD4"/>
    <w:rsid w:val="00832F5C"/>
    <w:rsid w:val="0083326F"/>
    <w:rsid w:val="008332D0"/>
    <w:rsid w:val="00833A1C"/>
    <w:rsid w:val="00833D67"/>
    <w:rsid w:val="00834675"/>
    <w:rsid w:val="00834E8C"/>
    <w:rsid w:val="00834F86"/>
    <w:rsid w:val="008359E0"/>
    <w:rsid w:val="00835CF4"/>
    <w:rsid w:val="008373BA"/>
    <w:rsid w:val="0083755A"/>
    <w:rsid w:val="008376F6"/>
    <w:rsid w:val="00837D5B"/>
    <w:rsid w:val="00837EA6"/>
    <w:rsid w:val="00840180"/>
    <w:rsid w:val="008401B7"/>
    <w:rsid w:val="00840607"/>
    <w:rsid w:val="008413B5"/>
    <w:rsid w:val="0084158E"/>
    <w:rsid w:val="008415F4"/>
    <w:rsid w:val="00841BB1"/>
    <w:rsid w:val="00841CD2"/>
    <w:rsid w:val="00841FA0"/>
    <w:rsid w:val="00842B77"/>
    <w:rsid w:val="0084309F"/>
    <w:rsid w:val="008430AC"/>
    <w:rsid w:val="00843EC8"/>
    <w:rsid w:val="00844EF6"/>
    <w:rsid w:val="0084587F"/>
    <w:rsid w:val="00845C12"/>
    <w:rsid w:val="008466EF"/>
    <w:rsid w:val="008469D9"/>
    <w:rsid w:val="00846DC0"/>
    <w:rsid w:val="00846F1F"/>
    <w:rsid w:val="008474A7"/>
    <w:rsid w:val="00847672"/>
    <w:rsid w:val="00847CA6"/>
    <w:rsid w:val="00847D5A"/>
    <w:rsid w:val="0085042C"/>
    <w:rsid w:val="008506B6"/>
    <w:rsid w:val="00850AE0"/>
    <w:rsid w:val="00850E35"/>
    <w:rsid w:val="00850F0E"/>
    <w:rsid w:val="0085123F"/>
    <w:rsid w:val="00851B1C"/>
    <w:rsid w:val="008524D2"/>
    <w:rsid w:val="008528D6"/>
    <w:rsid w:val="00852BB5"/>
    <w:rsid w:val="00852BB6"/>
    <w:rsid w:val="00852E19"/>
    <w:rsid w:val="00853445"/>
    <w:rsid w:val="0085360F"/>
    <w:rsid w:val="0085378B"/>
    <w:rsid w:val="00855E0F"/>
    <w:rsid w:val="008561A0"/>
    <w:rsid w:val="0085620C"/>
    <w:rsid w:val="008563DE"/>
    <w:rsid w:val="00856833"/>
    <w:rsid w:val="00856840"/>
    <w:rsid w:val="00856869"/>
    <w:rsid w:val="00857659"/>
    <w:rsid w:val="008579CC"/>
    <w:rsid w:val="008579F9"/>
    <w:rsid w:val="00860019"/>
    <w:rsid w:val="008603CF"/>
    <w:rsid w:val="0086071C"/>
    <w:rsid w:val="0086087C"/>
    <w:rsid w:val="00860D8E"/>
    <w:rsid w:val="00860DFA"/>
    <w:rsid w:val="00861905"/>
    <w:rsid w:val="008626C5"/>
    <w:rsid w:val="0086275E"/>
    <w:rsid w:val="008636AB"/>
    <w:rsid w:val="00863778"/>
    <w:rsid w:val="00864440"/>
    <w:rsid w:val="00864D76"/>
    <w:rsid w:val="008650FC"/>
    <w:rsid w:val="008652F6"/>
    <w:rsid w:val="00865327"/>
    <w:rsid w:val="00865629"/>
    <w:rsid w:val="0086574A"/>
    <w:rsid w:val="008659B6"/>
    <w:rsid w:val="00865D9C"/>
    <w:rsid w:val="00865DD4"/>
    <w:rsid w:val="0086653A"/>
    <w:rsid w:val="008667A6"/>
    <w:rsid w:val="00866A55"/>
    <w:rsid w:val="00866EB3"/>
    <w:rsid w:val="0086701A"/>
    <w:rsid w:val="00867BD2"/>
    <w:rsid w:val="00867C96"/>
    <w:rsid w:val="00870FAE"/>
    <w:rsid w:val="008712FD"/>
    <w:rsid w:val="0087138E"/>
    <w:rsid w:val="008716A1"/>
    <w:rsid w:val="00871F18"/>
    <w:rsid w:val="0087221C"/>
    <w:rsid w:val="00872284"/>
    <w:rsid w:val="008728CB"/>
    <w:rsid w:val="008728F5"/>
    <w:rsid w:val="00872D3F"/>
    <w:rsid w:val="00872F08"/>
    <w:rsid w:val="00873132"/>
    <w:rsid w:val="008733E4"/>
    <w:rsid w:val="00873692"/>
    <w:rsid w:val="00873F15"/>
    <w:rsid w:val="00874096"/>
    <w:rsid w:val="008749FE"/>
    <w:rsid w:val="00874E6A"/>
    <w:rsid w:val="00874F84"/>
    <w:rsid w:val="00874FE2"/>
    <w:rsid w:val="008756A4"/>
    <w:rsid w:val="00875F73"/>
    <w:rsid w:val="00876462"/>
    <w:rsid w:val="0087648E"/>
    <w:rsid w:val="008765FA"/>
    <w:rsid w:val="00876941"/>
    <w:rsid w:val="00876CA9"/>
    <w:rsid w:val="00877941"/>
    <w:rsid w:val="0088048F"/>
    <w:rsid w:val="008809CF"/>
    <w:rsid w:val="00880C8A"/>
    <w:rsid w:val="00880F30"/>
    <w:rsid w:val="00880FAB"/>
    <w:rsid w:val="00881D7E"/>
    <w:rsid w:val="00881DA0"/>
    <w:rsid w:val="00882580"/>
    <w:rsid w:val="008825EE"/>
    <w:rsid w:val="00882B2E"/>
    <w:rsid w:val="00883226"/>
    <w:rsid w:val="008833E8"/>
    <w:rsid w:val="00883462"/>
    <w:rsid w:val="00884A4A"/>
    <w:rsid w:val="00884C69"/>
    <w:rsid w:val="00885056"/>
    <w:rsid w:val="00885B3B"/>
    <w:rsid w:val="008865A1"/>
    <w:rsid w:val="00886DB4"/>
    <w:rsid w:val="008874EA"/>
    <w:rsid w:val="00887B48"/>
    <w:rsid w:val="0089012B"/>
    <w:rsid w:val="00890990"/>
    <w:rsid w:val="00890CB3"/>
    <w:rsid w:val="0089176E"/>
    <w:rsid w:val="008917E0"/>
    <w:rsid w:val="00892365"/>
    <w:rsid w:val="00892BE5"/>
    <w:rsid w:val="00893243"/>
    <w:rsid w:val="0089387C"/>
    <w:rsid w:val="00893A96"/>
    <w:rsid w:val="00894298"/>
    <w:rsid w:val="008942EE"/>
    <w:rsid w:val="0089444E"/>
    <w:rsid w:val="008949DF"/>
    <w:rsid w:val="00895005"/>
    <w:rsid w:val="008951DB"/>
    <w:rsid w:val="00895270"/>
    <w:rsid w:val="008956DD"/>
    <w:rsid w:val="00896C81"/>
    <w:rsid w:val="00896D83"/>
    <w:rsid w:val="0089745D"/>
    <w:rsid w:val="00897529"/>
    <w:rsid w:val="008A0720"/>
    <w:rsid w:val="008A0A4B"/>
    <w:rsid w:val="008A0AB2"/>
    <w:rsid w:val="008A0CFC"/>
    <w:rsid w:val="008A12FE"/>
    <w:rsid w:val="008A218F"/>
    <w:rsid w:val="008A2434"/>
    <w:rsid w:val="008A2830"/>
    <w:rsid w:val="008A28B6"/>
    <w:rsid w:val="008A2BB1"/>
    <w:rsid w:val="008A3187"/>
    <w:rsid w:val="008A3387"/>
    <w:rsid w:val="008A3466"/>
    <w:rsid w:val="008A36F9"/>
    <w:rsid w:val="008A389F"/>
    <w:rsid w:val="008A3D02"/>
    <w:rsid w:val="008A45C5"/>
    <w:rsid w:val="008A54E4"/>
    <w:rsid w:val="008A5940"/>
    <w:rsid w:val="008A6C65"/>
    <w:rsid w:val="008A6D40"/>
    <w:rsid w:val="008A735C"/>
    <w:rsid w:val="008A73B2"/>
    <w:rsid w:val="008A7F29"/>
    <w:rsid w:val="008B043F"/>
    <w:rsid w:val="008B075F"/>
    <w:rsid w:val="008B0808"/>
    <w:rsid w:val="008B088F"/>
    <w:rsid w:val="008B0AEC"/>
    <w:rsid w:val="008B0C76"/>
    <w:rsid w:val="008B1B6E"/>
    <w:rsid w:val="008B1DE1"/>
    <w:rsid w:val="008B1E1F"/>
    <w:rsid w:val="008B1E53"/>
    <w:rsid w:val="008B1E5B"/>
    <w:rsid w:val="008B20BF"/>
    <w:rsid w:val="008B23E6"/>
    <w:rsid w:val="008B2FB9"/>
    <w:rsid w:val="008B317C"/>
    <w:rsid w:val="008B31C8"/>
    <w:rsid w:val="008B389D"/>
    <w:rsid w:val="008B3B8C"/>
    <w:rsid w:val="008B3C5C"/>
    <w:rsid w:val="008B3D68"/>
    <w:rsid w:val="008B49F2"/>
    <w:rsid w:val="008B4A79"/>
    <w:rsid w:val="008B5099"/>
    <w:rsid w:val="008B5299"/>
    <w:rsid w:val="008B5A5F"/>
    <w:rsid w:val="008B5AB0"/>
    <w:rsid w:val="008B5AFB"/>
    <w:rsid w:val="008B5DAF"/>
    <w:rsid w:val="008B6054"/>
    <w:rsid w:val="008B64B6"/>
    <w:rsid w:val="008B64BB"/>
    <w:rsid w:val="008B6913"/>
    <w:rsid w:val="008B7AE7"/>
    <w:rsid w:val="008B7B08"/>
    <w:rsid w:val="008B7B4F"/>
    <w:rsid w:val="008B7DCC"/>
    <w:rsid w:val="008C0141"/>
    <w:rsid w:val="008C072A"/>
    <w:rsid w:val="008C08C3"/>
    <w:rsid w:val="008C13EA"/>
    <w:rsid w:val="008C13F0"/>
    <w:rsid w:val="008C1425"/>
    <w:rsid w:val="008C1F26"/>
    <w:rsid w:val="008C2023"/>
    <w:rsid w:val="008C2339"/>
    <w:rsid w:val="008C29EB"/>
    <w:rsid w:val="008C2A3A"/>
    <w:rsid w:val="008C2C31"/>
    <w:rsid w:val="008C2E19"/>
    <w:rsid w:val="008C321E"/>
    <w:rsid w:val="008C4C7E"/>
    <w:rsid w:val="008C4F13"/>
    <w:rsid w:val="008C5C46"/>
    <w:rsid w:val="008C6184"/>
    <w:rsid w:val="008C68DE"/>
    <w:rsid w:val="008C6CBA"/>
    <w:rsid w:val="008C6EAE"/>
    <w:rsid w:val="008C7276"/>
    <w:rsid w:val="008C73A9"/>
    <w:rsid w:val="008C785E"/>
    <w:rsid w:val="008C7BDE"/>
    <w:rsid w:val="008D0AFB"/>
    <w:rsid w:val="008D1034"/>
    <w:rsid w:val="008D1253"/>
    <w:rsid w:val="008D1511"/>
    <w:rsid w:val="008D160D"/>
    <w:rsid w:val="008D17D5"/>
    <w:rsid w:val="008D1BA8"/>
    <w:rsid w:val="008D2232"/>
    <w:rsid w:val="008D2234"/>
    <w:rsid w:val="008D2378"/>
    <w:rsid w:val="008D269F"/>
    <w:rsid w:val="008D2D9A"/>
    <w:rsid w:val="008D2F5A"/>
    <w:rsid w:val="008D3035"/>
    <w:rsid w:val="008D32DF"/>
    <w:rsid w:val="008D35E9"/>
    <w:rsid w:val="008D3959"/>
    <w:rsid w:val="008D3966"/>
    <w:rsid w:val="008D3AE8"/>
    <w:rsid w:val="008D3F55"/>
    <w:rsid w:val="008D4352"/>
    <w:rsid w:val="008D5240"/>
    <w:rsid w:val="008D5C50"/>
    <w:rsid w:val="008D5D69"/>
    <w:rsid w:val="008D5F96"/>
    <w:rsid w:val="008D60BC"/>
    <w:rsid w:val="008D60F8"/>
    <w:rsid w:val="008D6302"/>
    <w:rsid w:val="008D6413"/>
    <w:rsid w:val="008D6CEC"/>
    <w:rsid w:val="008D6D7B"/>
    <w:rsid w:val="008D70A1"/>
    <w:rsid w:val="008D7748"/>
    <w:rsid w:val="008D7EB7"/>
    <w:rsid w:val="008D7FDB"/>
    <w:rsid w:val="008E018B"/>
    <w:rsid w:val="008E08E0"/>
    <w:rsid w:val="008E0CB9"/>
    <w:rsid w:val="008E0EB8"/>
    <w:rsid w:val="008E10A6"/>
    <w:rsid w:val="008E1271"/>
    <w:rsid w:val="008E1694"/>
    <w:rsid w:val="008E2251"/>
    <w:rsid w:val="008E24B3"/>
    <w:rsid w:val="008E24CA"/>
    <w:rsid w:val="008E2F6E"/>
    <w:rsid w:val="008E330C"/>
    <w:rsid w:val="008E38AD"/>
    <w:rsid w:val="008E3EEC"/>
    <w:rsid w:val="008E54A3"/>
    <w:rsid w:val="008E59FD"/>
    <w:rsid w:val="008E5BF2"/>
    <w:rsid w:val="008E5C81"/>
    <w:rsid w:val="008E7A64"/>
    <w:rsid w:val="008E7DA7"/>
    <w:rsid w:val="008E7E86"/>
    <w:rsid w:val="008E7F12"/>
    <w:rsid w:val="008F0475"/>
    <w:rsid w:val="008F0A38"/>
    <w:rsid w:val="008F0F84"/>
    <w:rsid w:val="008F1014"/>
    <w:rsid w:val="008F118F"/>
    <w:rsid w:val="008F11C9"/>
    <w:rsid w:val="008F11CB"/>
    <w:rsid w:val="008F14EA"/>
    <w:rsid w:val="008F1924"/>
    <w:rsid w:val="008F23D8"/>
    <w:rsid w:val="008F2FD5"/>
    <w:rsid w:val="008F2FF0"/>
    <w:rsid w:val="008F3677"/>
    <w:rsid w:val="008F37E5"/>
    <w:rsid w:val="008F48C2"/>
    <w:rsid w:val="008F4919"/>
    <w:rsid w:val="008F4D34"/>
    <w:rsid w:val="008F4F40"/>
    <w:rsid w:val="008F5077"/>
    <w:rsid w:val="008F526B"/>
    <w:rsid w:val="008F5840"/>
    <w:rsid w:val="008F5B7D"/>
    <w:rsid w:val="008F5EEF"/>
    <w:rsid w:val="008F6153"/>
    <w:rsid w:val="008F66FE"/>
    <w:rsid w:val="008F7072"/>
    <w:rsid w:val="008F72CC"/>
    <w:rsid w:val="008F72CD"/>
    <w:rsid w:val="008F74AC"/>
    <w:rsid w:val="008F7726"/>
    <w:rsid w:val="008F79B8"/>
    <w:rsid w:val="009006CB"/>
    <w:rsid w:val="00900812"/>
    <w:rsid w:val="00901D69"/>
    <w:rsid w:val="00901E21"/>
    <w:rsid w:val="0090257E"/>
    <w:rsid w:val="00902B96"/>
    <w:rsid w:val="00903802"/>
    <w:rsid w:val="00903D22"/>
    <w:rsid w:val="00904192"/>
    <w:rsid w:val="00904D52"/>
    <w:rsid w:val="00905040"/>
    <w:rsid w:val="00905548"/>
    <w:rsid w:val="00905BD0"/>
    <w:rsid w:val="00905FEC"/>
    <w:rsid w:val="0090696D"/>
    <w:rsid w:val="00906CD6"/>
    <w:rsid w:val="00906E4D"/>
    <w:rsid w:val="00906F31"/>
    <w:rsid w:val="00906F9D"/>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0EF"/>
    <w:rsid w:val="00913612"/>
    <w:rsid w:val="0091366A"/>
    <w:rsid w:val="00913824"/>
    <w:rsid w:val="009154AC"/>
    <w:rsid w:val="00915757"/>
    <w:rsid w:val="009159B3"/>
    <w:rsid w:val="00915C25"/>
    <w:rsid w:val="00916181"/>
    <w:rsid w:val="0091630B"/>
    <w:rsid w:val="00916AB1"/>
    <w:rsid w:val="00916E7B"/>
    <w:rsid w:val="00917584"/>
    <w:rsid w:val="0092033C"/>
    <w:rsid w:val="009204C5"/>
    <w:rsid w:val="00920884"/>
    <w:rsid w:val="0092140F"/>
    <w:rsid w:val="0092180D"/>
    <w:rsid w:val="0092228E"/>
    <w:rsid w:val="0092233A"/>
    <w:rsid w:val="00922495"/>
    <w:rsid w:val="00922CC2"/>
    <w:rsid w:val="009232C9"/>
    <w:rsid w:val="00923608"/>
    <w:rsid w:val="0092370D"/>
    <w:rsid w:val="009238E5"/>
    <w:rsid w:val="00923F12"/>
    <w:rsid w:val="00924652"/>
    <w:rsid w:val="00924ADB"/>
    <w:rsid w:val="00924FF8"/>
    <w:rsid w:val="00925BA8"/>
    <w:rsid w:val="00925D1D"/>
    <w:rsid w:val="00925E4C"/>
    <w:rsid w:val="00926149"/>
    <w:rsid w:val="009266E7"/>
    <w:rsid w:val="00926DA7"/>
    <w:rsid w:val="00926FF3"/>
    <w:rsid w:val="009279AF"/>
    <w:rsid w:val="00927AC8"/>
    <w:rsid w:val="00927E12"/>
    <w:rsid w:val="00927F8B"/>
    <w:rsid w:val="009305E6"/>
    <w:rsid w:val="0093094D"/>
    <w:rsid w:val="00930AE6"/>
    <w:rsid w:val="009312FA"/>
    <w:rsid w:val="009328C7"/>
    <w:rsid w:val="00932D07"/>
    <w:rsid w:val="0093345A"/>
    <w:rsid w:val="0093365C"/>
    <w:rsid w:val="009336EC"/>
    <w:rsid w:val="00933E06"/>
    <w:rsid w:val="00933F56"/>
    <w:rsid w:val="009343F5"/>
    <w:rsid w:val="00934C13"/>
    <w:rsid w:val="00935228"/>
    <w:rsid w:val="009355A2"/>
    <w:rsid w:val="0093569B"/>
    <w:rsid w:val="00935F90"/>
    <w:rsid w:val="00935F9E"/>
    <w:rsid w:val="00936D98"/>
    <w:rsid w:val="009374DF"/>
    <w:rsid w:val="00937779"/>
    <w:rsid w:val="00940314"/>
    <w:rsid w:val="0094045C"/>
    <w:rsid w:val="00940FBB"/>
    <w:rsid w:val="0094130D"/>
    <w:rsid w:val="00941559"/>
    <w:rsid w:val="00941C48"/>
    <w:rsid w:val="00942295"/>
    <w:rsid w:val="009428AC"/>
    <w:rsid w:val="00942C80"/>
    <w:rsid w:val="00943197"/>
    <w:rsid w:val="009435F2"/>
    <w:rsid w:val="00943EA5"/>
    <w:rsid w:val="00943FAC"/>
    <w:rsid w:val="00945180"/>
    <w:rsid w:val="00945339"/>
    <w:rsid w:val="0094542C"/>
    <w:rsid w:val="0094590C"/>
    <w:rsid w:val="009459FA"/>
    <w:rsid w:val="00945AE9"/>
    <w:rsid w:val="00945E6B"/>
    <w:rsid w:val="00946355"/>
    <w:rsid w:val="009468B7"/>
    <w:rsid w:val="00946E87"/>
    <w:rsid w:val="0094724E"/>
    <w:rsid w:val="009474C2"/>
    <w:rsid w:val="00947B50"/>
    <w:rsid w:val="00947BE6"/>
    <w:rsid w:val="00947E54"/>
    <w:rsid w:val="0095026C"/>
    <w:rsid w:val="0095048D"/>
    <w:rsid w:val="00950F27"/>
    <w:rsid w:val="00951ADB"/>
    <w:rsid w:val="00952512"/>
    <w:rsid w:val="00952564"/>
    <w:rsid w:val="00952627"/>
    <w:rsid w:val="0095380C"/>
    <w:rsid w:val="0095399D"/>
    <w:rsid w:val="00953AFC"/>
    <w:rsid w:val="00954039"/>
    <w:rsid w:val="00954353"/>
    <w:rsid w:val="009544CF"/>
    <w:rsid w:val="00954FFA"/>
    <w:rsid w:val="0095516B"/>
    <w:rsid w:val="00955C0A"/>
    <w:rsid w:val="00955C4F"/>
    <w:rsid w:val="00956E25"/>
    <w:rsid w:val="009570DE"/>
    <w:rsid w:val="00957E99"/>
    <w:rsid w:val="0096142F"/>
    <w:rsid w:val="009628D1"/>
    <w:rsid w:val="00963559"/>
    <w:rsid w:val="009635BA"/>
    <w:rsid w:val="00963755"/>
    <w:rsid w:val="00963C5D"/>
    <w:rsid w:val="009653F8"/>
    <w:rsid w:val="009657F1"/>
    <w:rsid w:val="00965842"/>
    <w:rsid w:val="00965FCA"/>
    <w:rsid w:val="0096625D"/>
    <w:rsid w:val="0096628D"/>
    <w:rsid w:val="0096635E"/>
    <w:rsid w:val="009664A8"/>
    <w:rsid w:val="00966DAD"/>
    <w:rsid w:val="00967042"/>
    <w:rsid w:val="009671D2"/>
    <w:rsid w:val="009673A1"/>
    <w:rsid w:val="009709F8"/>
    <w:rsid w:val="00971538"/>
    <w:rsid w:val="00971B45"/>
    <w:rsid w:val="00971F76"/>
    <w:rsid w:val="0097244E"/>
    <w:rsid w:val="009725E1"/>
    <w:rsid w:val="00972791"/>
    <w:rsid w:val="00972929"/>
    <w:rsid w:val="00972A68"/>
    <w:rsid w:val="00972F91"/>
    <w:rsid w:val="00973094"/>
    <w:rsid w:val="0097316C"/>
    <w:rsid w:val="00973827"/>
    <w:rsid w:val="00973A21"/>
    <w:rsid w:val="009742D3"/>
    <w:rsid w:val="009747CA"/>
    <w:rsid w:val="00974FE0"/>
    <w:rsid w:val="00975C63"/>
    <w:rsid w:val="00976068"/>
    <w:rsid w:val="009760D0"/>
    <w:rsid w:val="00977059"/>
    <w:rsid w:val="00977BA7"/>
    <w:rsid w:val="00977C05"/>
    <w:rsid w:val="00977E1C"/>
    <w:rsid w:val="00980520"/>
    <w:rsid w:val="0098194F"/>
    <w:rsid w:val="0098255B"/>
    <w:rsid w:val="009825E3"/>
    <w:rsid w:val="009826C8"/>
    <w:rsid w:val="0098274B"/>
    <w:rsid w:val="009836E4"/>
    <w:rsid w:val="0098412F"/>
    <w:rsid w:val="0098535D"/>
    <w:rsid w:val="00985531"/>
    <w:rsid w:val="009856B7"/>
    <w:rsid w:val="009858DD"/>
    <w:rsid w:val="00985BD5"/>
    <w:rsid w:val="00985F28"/>
    <w:rsid w:val="00986149"/>
    <w:rsid w:val="00986157"/>
    <w:rsid w:val="00986176"/>
    <w:rsid w:val="00986241"/>
    <w:rsid w:val="00986AF7"/>
    <w:rsid w:val="00986E7F"/>
    <w:rsid w:val="009870BC"/>
    <w:rsid w:val="00987536"/>
    <w:rsid w:val="0098781E"/>
    <w:rsid w:val="00987854"/>
    <w:rsid w:val="00990062"/>
    <w:rsid w:val="009904F4"/>
    <w:rsid w:val="00990502"/>
    <w:rsid w:val="009906EE"/>
    <w:rsid w:val="00990BD5"/>
    <w:rsid w:val="00991750"/>
    <w:rsid w:val="0099196F"/>
    <w:rsid w:val="00992B98"/>
    <w:rsid w:val="0099359F"/>
    <w:rsid w:val="009945E5"/>
    <w:rsid w:val="00994871"/>
    <w:rsid w:val="00994A6A"/>
    <w:rsid w:val="00994C1D"/>
    <w:rsid w:val="00994E08"/>
    <w:rsid w:val="009951F9"/>
    <w:rsid w:val="0099537A"/>
    <w:rsid w:val="0099599E"/>
    <w:rsid w:val="00995A94"/>
    <w:rsid w:val="00995C95"/>
    <w:rsid w:val="00995E85"/>
    <w:rsid w:val="00996468"/>
    <w:rsid w:val="009965D5"/>
    <w:rsid w:val="0099664D"/>
    <w:rsid w:val="00996876"/>
    <w:rsid w:val="00996A6A"/>
    <w:rsid w:val="00996FFA"/>
    <w:rsid w:val="009973F1"/>
    <w:rsid w:val="009973F3"/>
    <w:rsid w:val="0099792A"/>
    <w:rsid w:val="00997B97"/>
    <w:rsid w:val="009A010D"/>
    <w:rsid w:val="009A07B3"/>
    <w:rsid w:val="009A0C19"/>
    <w:rsid w:val="009A0C6F"/>
    <w:rsid w:val="009A0D3B"/>
    <w:rsid w:val="009A1314"/>
    <w:rsid w:val="009A14EF"/>
    <w:rsid w:val="009A1618"/>
    <w:rsid w:val="009A1FBD"/>
    <w:rsid w:val="009A2DF9"/>
    <w:rsid w:val="009A2E6B"/>
    <w:rsid w:val="009A316C"/>
    <w:rsid w:val="009A333E"/>
    <w:rsid w:val="009A348C"/>
    <w:rsid w:val="009A3591"/>
    <w:rsid w:val="009A3A86"/>
    <w:rsid w:val="009A3B47"/>
    <w:rsid w:val="009A3BC1"/>
    <w:rsid w:val="009A3E78"/>
    <w:rsid w:val="009A4869"/>
    <w:rsid w:val="009A55DD"/>
    <w:rsid w:val="009A5837"/>
    <w:rsid w:val="009A58F1"/>
    <w:rsid w:val="009A614F"/>
    <w:rsid w:val="009A6343"/>
    <w:rsid w:val="009A6A6B"/>
    <w:rsid w:val="009A7595"/>
    <w:rsid w:val="009A7ADF"/>
    <w:rsid w:val="009A7F58"/>
    <w:rsid w:val="009B1EF9"/>
    <w:rsid w:val="009B1F63"/>
    <w:rsid w:val="009B26AC"/>
    <w:rsid w:val="009B32B4"/>
    <w:rsid w:val="009B37E2"/>
    <w:rsid w:val="009B4519"/>
    <w:rsid w:val="009B4BC3"/>
    <w:rsid w:val="009B4CBF"/>
    <w:rsid w:val="009B506B"/>
    <w:rsid w:val="009B57EF"/>
    <w:rsid w:val="009B5B85"/>
    <w:rsid w:val="009B7024"/>
    <w:rsid w:val="009B7204"/>
    <w:rsid w:val="009C0074"/>
    <w:rsid w:val="009C01D9"/>
    <w:rsid w:val="009C034C"/>
    <w:rsid w:val="009C0564"/>
    <w:rsid w:val="009C0F19"/>
    <w:rsid w:val="009C1576"/>
    <w:rsid w:val="009C1B01"/>
    <w:rsid w:val="009C2685"/>
    <w:rsid w:val="009C2934"/>
    <w:rsid w:val="009C2FDA"/>
    <w:rsid w:val="009C39BC"/>
    <w:rsid w:val="009C3E20"/>
    <w:rsid w:val="009C4048"/>
    <w:rsid w:val="009C4206"/>
    <w:rsid w:val="009C456E"/>
    <w:rsid w:val="009C4947"/>
    <w:rsid w:val="009C4BC2"/>
    <w:rsid w:val="009C4D22"/>
    <w:rsid w:val="009C584F"/>
    <w:rsid w:val="009C58A3"/>
    <w:rsid w:val="009C5980"/>
    <w:rsid w:val="009C5A52"/>
    <w:rsid w:val="009C6943"/>
    <w:rsid w:val="009C696B"/>
    <w:rsid w:val="009C6E96"/>
    <w:rsid w:val="009C6EE3"/>
    <w:rsid w:val="009C7320"/>
    <w:rsid w:val="009D00BD"/>
    <w:rsid w:val="009D030A"/>
    <w:rsid w:val="009D0729"/>
    <w:rsid w:val="009D0B82"/>
    <w:rsid w:val="009D0F66"/>
    <w:rsid w:val="009D16AB"/>
    <w:rsid w:val="009D1A06"/>
    <w:rsid w:val="009D1BA4"/>
    <w:rsid w:val="009D1FB2"/>
    <w:rsid w:val="009D22E4"/>
    <w:rsid w:val="009D22F7"/>
    <w:rsid w:val="009D319C"/>
    <w:rsid w:val="009D501E"/>
    <w:rsid w:val="009D557B"/>
    <w:rsid w:val="009D58F1"/>
    <w:rsid w:val="009D5964"/>
    <w:rsid w:val="009D5BAB"/>
    <w:rsid w:val="009D6053"/>
    <w:rsid w:val="009D60A3"/>
    <w:rsid w:val="009D6939"/>
    <w:rsid w:val="009D6A0A"/>
    <w:rsid w:val="009D6BD6"/>
    <w:rsid w:val="009D76A6"/>
    <w:rsid w:val="009E058F"/>
    <w:rsid w:val="009E0A9E"/>
    <w:rsid w:val="009E19A2"/>
    <w:rsid w:val="009E1D83"/>
    <w:rsid w:val="009E37FA"/>
    <w:rsid w:val="009E3AFD"/>
    <w:rsid w:val="009E3CDD"/>
    <w:rsid w:val="009E4B16"/>
    <w:rsid w:val="009E4EBB"/>
    <w:rsid w:val="009E5623"/>
    <w:rsid w:val="009E5C60"/>
    <w:rsid w:val="009E5F38"/>
    <w:rsid w:val="009E62B7"/>
    <w:rsid w:val="009E634B"/>
    <w:rsid w:val="009E64DB"/>
    <w:rsid w:val="009E6794"/>
    <w:rsid w:val="009E6D77"/>
    <w:rsid w:val="009E7189"/>
    <w:rsid w:val="009E7C02"/>
    <w:rsid w:val="009E7E46"/>
    <w:rsid w:val="009E7FC1"/>
    <w:rsid w:val="009F01E1"/>
    <w:rsid w:val="009F0B4D"/>
    <w:rsid w:val="009F0ECB"/>
    <w:rsid w:val="009F1096"/>
    <w:rsid w:val="009F150E"/>
    <w:rsid w:val="009F27AD"/>
    <w:rsid w:val="009F27B0"/>
    <w:rsid w:val="009F292D"/>
    <w:rsid w:val="009F36CC"/>
    <w:rsid w:val="009F37CE"/>
    <w:rsid w:val="009F3FB5"/>
    <w:rsid w:val="009F46AB"/>
    <w:rsid w:val="009F48F2"/>
    <w:rsid w:val="009F521F"/>
    <w:rsid w:val="009F553C"/>
    <w:rsid w:val="009F57C3"/>
    <w:rsid w:val="009F59F8"/>
    <w:rsid w:val="009F5CB0"/>
    <w:rsid w:val="009F5E3F"/>
    <w:rsid w:val="009F69BA"/>
    <w:rsid w:val="009F6A8B"/>
    <w:rsid w:val="009F719A"/>
    <w:rsid w:val="009F7206"/>
    <w:rsid w:val="009F76B3"/>
    <w:rsid w:val="00A00466"/>
    <w:rsid w:val="00A005B0"/>
    <w:rsid w:val="00A00DE3"/>
    <w:rsid w:val="00A01448"/>
    <w:rsid w:val="00A01450"/>
    <w:rsid w:val="00A017A8"/>
    <w:rsid w:val="00A01F17"/>
    <w:rsid w:val="00A02238"/>
    <w:rsid w:val="00A022A5"/>
    <w:rsid w:val="00A023F4"/>
    <w:rsid w:val="00A025FB"/>
    <w:rsid w:val="00A02D59"/>
    <w:rsid w:val="00A032B4"/>
    <w:rsid w:val="00A03A22"/>
    <w:rsid w:val="00A04634"/>
    <w:rsid w:val="00A050C1"/>
    <w:rsid w:val="00A05194"/>
    <w:rsid w:val="00A05265"/>
    <w:rsid w:val="00A06119"/>
    <w:rsid w:val="00A061D4"/>
    <w:rsid w:val="00A065ED"/>
    <w:rsid w:val="00A07A48"/>
    <w:rsid w:val="00A108EE"/>
    <w:rsid w:val="00A10B69"/>
    <w:rsid w:val="00A10BB8"/>
    <w:rsid w:val="00A11361"/>
    <w:rsid w:val="00A117D8"/>
    <w:rsid w:val="00A11F54"/>
    <w:rsid w:val="00A12623"/>
    <w:rsid w:val="00A1287B"/>
    <w:rsid w:val="00A137E4"/>
    <w:rsid w:val="00A14547"/>
    <w:rsid w:val="00A14813"/>
    <w:rsid w:val="00A1566A"/>
    <w:rsid w:val="00A15BBD"/>
    <w:rsid w:val="00A16249"/>
    <w:rsid w:val="00A165BF"/>
    <w:rsid w:val="00A168E1"/>
    <w:rsid w:val="00A172E8"/>
    <w:rsid w:val="00A17334"/>
    <w:rsid w:val="00A179FF"/>
    <w:rsid w:val="00A2091B"/>
    <w:rsid w:val="00A20C6F"/>
    <w:rsid w:val="00A20F43"/>
    <w:rsid w:val="00A21167"/>
    <w:rsid w:val="00A21826"/>
    <w:rsid w:val="00A21A36"/>
    <w:rsid w:val="00A2226F"/>
    <w:rsid w:val="00A22794"/>
    <w:rsid w:val="00A2303C"/>
    <w:rsid w:val="00A23629"/>
    <w:rsid w:val="00A240ED"/>
    <w:rsid w:val="00A24390"/>
    <w:rsid w:val="00A24C05"/>
    <w:rsid w:val="00A25294"/>
    <w:rsid w:val="00A252CF"/>
    <w:rsid w:val="00A254EE"/>
    <w:rsid w:val="00A25BE7"/>
    <w:rsid w:val="00A25E21"/>
    <w:rsid w:val="00A26349"/>
    <w:rsid w:val="00A2642D"/>
    <w:rsid w:val="00A265E1"/>
    <w:rsid w:val="00A26A09"/>
    <w:rsid w:val="00A27008"/>
    <w:rsid w:val="00A27620"/>
    <w:rsid w:val="00A27CDF"/>
    <w:rsid w:val="00A30453"/>
    <w:rsid w:val="00A3098E"/>
    <w:rsid w:val="00A309C6"/>
    <w:rsid w:val="00A30A5E"/>
    <w:rsid w:val="00A30D13"/>
    <w:rsid w:val="00A310FC"/>
    <w:rsid w:val="00A314DF"/>
    <w:rsid w:val="00A319D0"/>
    <w:rsid w:val="00A32316"/>
    <w:rsid w:val="00A3257E"/>
    <w:rsid w:val="00A33172"/>
    <w:rsid w:val="00A3432B"/>
    <w:rsid w:val="00A3466B"/>
    <w:rsid w:val="00A346BA"/>
    <w:rsid w:val="00A34C67"/>
    <w:rsid w:val="00A34D62"/>
    <w:rsid w:val="00A350B6"/>
    <w:rsid w:val="00A35311"/>
    <w:rsid w:val="00A3588E"/>
    <w:rsid w:val="00A35933"/>
    <w:rsid w:val="00A35AAE"/>
    <w:rsid w:val="00A3611D"/>
    <w:rsid w:val="00A36339"/>
    <w:rsid w:val="00A366E4"/>
    <w:rsid w:val="00A36E2C"/>
    <w:rsid w:val="00A377C4"/>
    <w:rsid w:val="00A377F2"/>
    <w:rsid w:val="00A402E9"/>
    <w:rsid w:val="00A40607"/>
    <w:rsid w:val="00A407A1"/>
    <w:rsid w:val="00A40AAC"/>
    <w:rsid w:val="00A41AB5"/>
    <w:rsid w:val="00A41F5B"/>
    <w:rsid w:val="00A421B6"/>
    <w:rsid w:val="00A42358"/>
    <w:rsid w:val="00A42C47"/>
    <w:rsid w:val="00A4376F"/>
    <w:rsid w:val="00A449E1"/>
    <w:rsid w:val="00A44C63"/>
    <w:rsid w:val="00A44D6E"/>
    <w:rsid w:val="00A44F83"/>
    <w:rsid w:val="00A4549F"/>
    <w:rsid w:val="00A45B9B"/>
    <w:rsid w:val="00A45C69"/>
    <w:rsid w:val="00A45E54"/>
    <w:rsid w:val="00A45F1C"/>
    <w:rsid w:val="00A45F70"/>
    <w:rsid w:val="00A46205"/>
    <w:rsid w:val="00A462FE"/>
    <w:rsid w:val="00A4656C"/>
    <w:rsid w:val="00A47003"/>
    <w:rsid w:val="00A472F1"/>
    <w:rsid w:val="00A47588"/>
    <w:rsid w:val="00A47B0F"/>
    <w:rsid w:val="00A47EBB"/>
    <w:rsid w:val="00A501C9"/>
    <w:rsid w:val="00A50506"/>
    <w:rsid w:val="00A505A0"/>
    <w:rsid w:val="00A509EB"/>
    <w:rsid w:val="00A515FF"/>
    <w:rsid w:val="00A517BC"/>
    <w:rsid w:val="00A5214B"/>
    <w:rsid w:val="00A521BB"/>
    <w:rsid w:val="00A52529"/>
    <w:rsid w:val="00A52BF5"/>
    <w:rsid w:val="00A52FC9"/>
    <w:rsid w:val="00A53EF5"/>
    <w:rsid w:val="00A53F55"/>
    <w:rsid w:val="00A5417B"/>
    <w:rsid w:val="00A54599"/>
    <w:rsid w:val="00A54794"/>
    <w:rsid w:val="00A54B82"/>
    <w:rsid w:val="00A54B87"/>
    <w:rsid w:val="00A55A5E"/>
    <w:rsid w:val="00A561F7"/>
    <w:rsid w:val="00A56332"/>
    <w:rsid w:val="00A569D4"/>
    <w:rsid w:val="00A56C33"/>
    <w:rsid w:val="00A56FC9"/>
    <w:rsid w:val="00A57AB3"/>
    <w:rsid w:val="00A57F1A"/>
    <w:rsid w:val="00A600ED"/>
    <w:rsid w:val="00A60163"/>
    <w:rsid w:val="00A6038D"/>
    <w:rsid w:val="00A60CF0"/>
    <w:rsid w:val="00A61429"/>
    <w:rsid w:val="00A61514"/>
    <w:rsid w:val="00A61645"/>
    <w:rsid w:val="00A61E37"/>
    <w:rsid w:val="00A62080"/>
    <w:rsid w:val="00A630A2"/>
    <w:rsid w:val="00A630FB"/>
    <w:rsid w:val="00A632B8"/>
    <w:rsid w:val="00A63BF3"/>
    <w:rsid w:val="00A63F1C"/>
    <w:rsid w:val="00A64311"/>
    <w:rsid w:val="00A648D2"/>
    <w:rsid w:val="00A64942"/>
    <w:rsid w:val="00A64B47"/>
    <w:rsid w:val="00A65162"/>
    <w:rsid w:val="00A65911"/>
    <w:rsid w:val="00A65A57"/>
    <w:rsid w:val="00A6643C"/>
    <w:rsid w:val="00A66A23"/>
    <w:rsid w:val="00A66B9D"/>
    <w:rsid w:val="00A66C4E"/>
    <w:rsid w:val="00A66DB4"/>
    <w:rsid w:val="00A673A5"/>
    <w:rsid w:val="00A67544"/>
    <w:rsid w:val="00A67857"/>
    <w:rsid w:val="00A67C20"/>
    <w:rsid w:val="00A67CD0"/>
    <w:rsid w:val="00A67DF2"/>
    <w:rsid w:val="00A7075B"/>
    <w:rsid w:val="00A70AC2"/>
    <w:rsid w:val="00A70CF5"/>
    <w:rsid w:val="00A713BC"/>
    <w:rsid w:val="00A71CE6"/>
    <w:rsid w:val="00A71D23"/>
    <w:rsid w:val="00A72508"/>
    <w:rsid w:val="00A72F11"/>
    <w:rsid w:val="00A7333A"/>
    <w:rsid w:val="00A73C88"/>
    <w:rsid w:val="00A73D0D"/>
    <w:rsid w:val="00A73E0E"/>
    <w:rsid w:val="00A7480C"/>
    <w:rsid w:val="00A74A92"/>
    <w:rsid w:val="00A74D12"/>
    <w:rsid w:val="00A7541E"/>
    <w:rsid w:val="00A754CA"/>
    <w:rsid w:val="00A757BE"/>
    <w:rsid w:val="00A75CC1"/>
    <w:rsid w:val="00A75E88"/>
    <w:rsid w:val="00A77EB8"/>
    <w:rsid w:val="00A80166"/>
    <w:rsid w:val="00A8056E"/>
    <w:rsid w:val="00A80903"/>
    <w:rsid w:val="00A818EC"/>
    <w:rsid w:val="00A81C17"/>
    <w:rsid w:val="00A82D58"/>
    <w:rsid w:val="00A82FDE"/>
    <w:rsid w:val="00A83911"/>
    <w:rsid w:val="00A8399D"/>
    <w:rsid w:val="00A83CF6"/>
    <w:rsid w:val="00A83E3D"/>
    <w:rsid w:val="00A84318"/>
    <w:rsid w:val="00A84427"/>
    <w:rsid w:val="00A8443A"/>
    <w:rsid w:val="00A844C4"/>
    <w:rsid w:val="00A8479C"/>
    <w:rsid w:val="00A8484A"/>
    <w:rsid w:val="00A84C1E"/>
    <w:rsid w:val="00A84CDB"/>
    <w:rsid w:val="00A85051"/>
    <w:rsid w:val="00A85426"/>
    <w:rsid w:val="00A8557B"/>
    <w:rsid w:val="00A85703"/>
    <w:rsid w:val="00A85A05"/>
    <w:rsid w:val="00A85AA5"/>
    <w:rsid w:val="00A85BC2"/>
    <w:rsid w:val="00A86491"/>
    <w:rsid w:val="00A86D63"/>
    <w:rsid w:val="00A871DC"/>
    <w:rsid w:val="00A87797"/>
    <w:rsid w:val="00A877D5"/>
    <w:rsid w:val="00A8780B"/>
    <w:rsid w:val="00A878F8"/>
    <w:rsid w:val="00A9001B"/>
    <w:rsid w:val="00A90102"/>
    <w:rsid w:val="00A9010F"/>
    <w:rsid w:val="00A90B87"/>
    <w:rsid w:val="00A90E72"/>
    <w:rsid w:val="00A90E87"/>
    <w:rsid w:val="00A90FD7"/>
    <w:rsid w:val="00A916CB"/>
    <w:rsid w:val="00A922A2"/>
    <w:rsid w:val="00A92BB9"/>
    <w:rsid w:val="00A92ECF"/>
    <w:rsid w:val="00A92FA2"/>
    <w:rsid w:val="00A93114"/>
    <w:rsid w:val="00A9327B"/>
    <w:rsid w:val="00A937E9"/>
    <w:rsid w:val="00A93ACA"/>
    <w:rsid w:val="00A93B69"/>
    <w:rsid w:val="00A94750"/>
    <w:rsid w:val="00A94BCF"/>
    <w:rsid w:val="00A95A03"/>
    <w:rsid w:val="00A95DFA"/>
    <w:rsid w:val="00A963C7"/>
    <w:rsid w:val="00A96B33"/>
    <w:rsid w:val="00A97573"/>
    <w:rsid w:val="00A976C4"/>
    <w:rsid w:val="00A97A3B"/>
    <w:rsid w:val="00AA0A92"/>
    <w:rsid w:val="00AA12E3"/>
    <w:rsid w:val="00AA1626"/>
    <w:rsid w:val="00AA1C25"/>
    <w:rsid w:val="00AA1F3B"/>
    <w:rsid w:val="00AA1F4D"/>
    <w:rsid w:val="00AA2442"/>
    <w:rsid w:val="00AA25E6"/>
    <w:rsid w:val="00AA27FE"/>
    <w:rsid w:val="00AA3AFB"/>
    <w:rsid w:val="00AA3DB7"/>
    <w:rsid w:val="00AA495A"/>
    <w:rsid w:val="00AA4C97"/>
    <w:rsid w:val="00AA51F5"/>
    <w:rsid w:val="00AA5E3B"/>
    <w:rsid w:val="00AA68B4"/>
    <w:rsid w:val="00AA6B4F"/>
    <w:rsid w:val="00AA70F7"/>
    <w:rsid w:val="00AA7E77"/>
    <w:rsid w:val="00AB001E"/>
    <w:rsid w:val="00AB0328"/>
    <w:rsid w:val="00AB042F"/>
    <w:rsid w:val="00AB0543"/>
    <w:rsid w:val="00AB0AC9"/>
    <w:rsid w:val="00AB14FA"/>
    <w:rsid w:val="00AB185A"/>
    <w:rsid w:val="00AB1985"/>
    <w:rsid w:val="00AB1BA7"/>
    <w:rsid w:val="00AB1BD5"/>
    <w:rsid w:val="00AB1C5B"/>
    <w:rsid w:val="00AB1E04"/>
    <w:rsid w:val="00AB1E48"/>
    <w:rsid w:val="00AB2CBB"/>
    <w:rsid w:val="00AB2DBE"/>
    <w:rsid w:val="00AB3113"/>
    <w:rsid w:val="00AB327B"/>
    <w:rsid w:val="00AB348A"/>
    <w:rsid w:val="00AB3A25"/>
    <w:rsid w:val="00AB3F38"/>
    <w:rsid w:val="00AB43EC"/>
    <w:rsid w:val="00AB4793"/>
    <w:rsid w:val="00AB4BF4"/>
    <w:rsid w:val="00AB4E0A"/>
    <w:rsid w:val="00AB4F7D"/>
    <w:rsid w:val="00AB52EA"/>
    <w:rsid w:val="00AB53B4"/>
    <w:rsid w:val="00AB5ADF"/>
    <w:rsid w:val="00AB5E57"/>
    <w:rsid w:val="00AB66C6"/>
    <w:rsid w:val="00AB67B4"/>
    <w:rsid w:val="00AB725F"/>
    <w:rsid w:val="00AB7CB6"/>
    <w:rsid w:val="00AC011B"/>
    <w:rsid w:val="00AC0705"/>
    <w:rsid w:val="00AC109B"/>
    <w:rsid w:val="00AC1EAB"/>
    <w:rsid w:val="00AC273E"/>
    <w:rsid w:val="00AC2CF2"/>
    <w:rsid w:val="00AC3305"/>
    <w:rsid w:val="00AC38DE"/>
    <w:rsid w:val="00AC45AE"/>
    <w:rsid w:val="00AC49A7"/>
    <w:rsid w:val="00AC4C93"/>
    <w:rsid w:val="00AC4FBF"/>
    <w:rsid w:val="00AC55AB"/>
    <w:rsid w:val="00AC5E74"/>
    <w:rsid w:val="00AC74DA"/>
    <w:rsid w:val="00AC74E5"/>
    <w:rsid w:val="00AC7A2B"/>
    <w:rsid w:val="00AC7C25"/>
    <w:rsid w:val="00AD0949"/>
    <w:rsid w:val="00AD0A51"/>
    <w:rsid w:val="00AD0B37"/>
    <w:rsid w:val="00AD1029"/>
    <w:rsid w:val="00AD11F7"/>
    <w:rsid w:val="00AD1DB7"/>
    <w:rsid w:val="00AD2852"/>
    <w:rsid w:val="00AD3144"/>
    <w:rsid w:val="00AD38E7"/>
    <w:rsid w:val="00AD3976"/>
    <w:rsid w:val="00AD3A60"/>
    <w:rsid w:val="00AD4354"/>
    <w:rsid w:val="00AD455C"/>
    <w:rsid w:val="00AD48AB"/>
    <w:rsid w:val="00AD4D2A"/>
    <w:rsid w:val="00AD5147"/>
    <w:rsid w:val="00AD52AB"/>
    <w:rsid w:val="00AD542F"/>
    <w:rsid w:val="00AD5568"/>
    <w:rsid w:val="00AD5ED1"/>
    <w:rsid w:val="00AD71E9"/>
    <w:rsid w:val="00AD7305"/>
    <w:rsid w:val="00AD7E64"/>
    <w:rsid w:val="00AD7F38"/>
    <w:rsid w:val="00AE0C56"/>
    <w:rsid w:val="00AE149E"/>
    <w:rsid w:val="00AE1640"/>
    <w:rsid w:val="00AE22F2"/>
    <w:rsid w:val="00AE29FC"/>
    <w:rsid w:val="00AE2B7B"/>
    <w:rsid w:val="00AE2F3F"/>
    <w:rsid w:val="00AE385A"/>
    <w:rsid w:val="00AE3B4E"/>
    <w:rsid w:val="00AE4B06"/>
    <w:rsid w:val="00AE4E40"/>
    <w:rsid w:val="00AE59EC"/>
    <w:rsid w:val="00AE67B3"/>
    <w:rsid w:val="00AE7864"/>
    <w:rsid w:val="00AE7949"/>
    <w:rsid w:val="00AF11A4"/>
    <w:rsid w:val="00AF12F5"/>
    <w:rsid w:val="00AF1ACC"/>
    <w:rsid w:val="00AF1B89"/>
    <w:rsid w:val="00AF212C"/>
    <w:rsid w:val="00AF25D5"/>
    <w:rsid w:val="00AF2641"/>
    <w:rsid w:val="00AF301D"/>
    <w:rsid w:val="00AF3198"/>
    <w:rsid w:val="00AF3669"/>
    <w:rsid w:val="00AF3756"/>
    <w:rsid w:val="00AF3A22"/>
    <w:rsid w:val="00AF3DBB"/>
    <w:rsid w:val="00AF5194"/>
    <w:rsid w:val="00AF53EF"/>
    <w:rsid w:val="00AF591A"/>
    <w:rsid w:val="00AF593B"/>
    <w:rsid w:val="00AF5CFD"/>
    <w:rsid w:val="00AF5D1F"/>
    <w:rsid w:val="00AF674E"/>
    <w:rsid w:val="00AF6DFF"/>
    <w:rsid w:val="00AF71F0"/>
    <w:rsid w:val="00AF73C3"/>
    <w:rsid w:val="00AF795C"/>
    <w:rsid w:val="00AF7F22"/>
    <w:rsid w:val="00B00116"/>
    <w:rsid w:val="00B00399"/>
    <w:rsid w:val="00B00752"/>
    <w:rsid w:val="00B026C1"/>
    <w:rsid w:val="00B02718"/>
    <w:rsid w:val="00B02B9C"/>
    <w:rsid w:val="00B0353B"/>
    <w:rsid w:val="00B03969"/>
    <w:rsid w:val="00B03F37"/>
    <w:rsid w:val="00B040B2"/>
    <w:rsid w:val="00B04EF2"/>
    <w:rsid w:val="00B05291"/>
    <w:rsid w:val="00B05880"/>
    <w:rsid w:val="00B06260"/>
    <w:rsid w:val="00B06D8A"/>
    <w:rsid w:val="00B06EEB"/>
    <w:rsid w:val="00B070AA"/>
    <w:rsid w:val="00B10558"/>
    <w:rsid w:val="00B1135D"/>
    <w:rsid w:val="00B115B7"/>
    <w:rsid w:val="00B11DAB"/>
    <w:rsid w:val="00B1220B"/>
    <w:rsid w:val="00B1253F"/>
    <w:rsid w:val="00B125F3"/>
    <w:rsid w:val="00B126D0"/>
    <w:rsid w:val="00B1352D"/>
    <w:rsid w:val="00B13868"/>
    <w:rsid w:val="00B1511F"/>
    <w:rsid w:val="00B152CB"/>
    <w:rsid w:val="00B156A9"/>
    <w:rsid w:val="00B15F83"/>
    <w:rsid w:val="00B160FF"/>
    <w:rsid w:val="00B161D0"/>
    <w:rsid w:val="00B16322"/>
    <w:rsid w:val="00B1662E"/>
    <w:rsid w:val="00B16750"/>
    <w:rsid w:val="00B17C8C"/>
    <w:rsid w:val="00B209A1"/>
    <w:rsid w:val="00B2119F"/>
    <w:rsid w:val="00B216A1"/>
    <w:rsid w:val="00B2241F"/>
    <w:rsid w:val="00B22C0D"/>
    <w:rsid w:val="00B23391"/>
    <w:rsid w:val="00B233DE"/>
    <w:rsid w:val="00B238F3"/>
    <w:rsid w:val="00B23A7B"/>
    <w:rsid w:val="00B23AF4"/>
    <w:rsid w:val="00B23C15"/>
    <w:rsid w:val="00B2452A"/>
    <w:rsid w:val="00B2575D"/>
    <w:rsid w:val="00B25762"/>
    <w:rsid w:val="00B25B40"/>
    <w:rsid w:val="00B25FDE"/>
    <w:rsid w:val="00B267FE"/>
    <w:rsid w:val="00B26AB0"/>
    <w:rsid w:val="00B26AD2"/>
    <w:rsid w:val="00B26CA2"/>
    <w:rsid w:val="00B2719F"/>
    <w:rsid w:val="00B300F2"/>
    <w:rsid w:val="00B3030F"/>
    <w:rsid w:val="00B30B4E"/>
    <w:rsid w:val="00B31246"/>
    <w:rsid w:val="00B32202"/>
    <w:rsid w:val="00B324A6"/>
    <w:rsid w:val="00B326FF"/>
    <w:rsid w:val="00B32C05"/>
    <w:rsid w:val="00B32C87"/>
    <w:rsid w:val="00B334CB"/>
    <w:rsid w:val="00B33C7F"/>
    <w:rsid w:val="00B340AA"/>
    <w:rsid w:val="00B34A9F"/>
    <w:rsid w:val="00B34B80"/>
    <w:rsid w:val="00B34EC0"/>
    <w:rsid w:val="00B3529E"/>
    <w:rsid w:val="00B352BF"/>
    <w:rsid w:val="00B353B6"/>
    <w:rsid w:val="00B355BC"/>
    <w:rsid w:val="00B35CDA"/>
    <w:rsid w:val="00B36654"/>
    <w:rsid w:val="00B36C28"/>
    <w:rsid w:val="00B37C40"/>
    <w:rsid w:val="00B37D97"/>
    <w:rsid w:val="00B40150"/>
    <w:rsid w:val="00B411BD"/>
    <w:rsid w:val="00B4135E"/>
    <w:rsid w:val="00B41371"/>
    <w:rsid w:val="00B41559"/>
    <w:rsid w:val="00B418E8"/>
    <w:rsid w:val="00B42285"/>
    <w:rsid w:val="00B4274B"/>
    <w:rsid w:val="00B42E88"/>
    <w:rsid w:val="00B42F89"/>
    <w:rsid w:val="00B435B1"/>
    <w:rsid w:val="00B4367F"/>
    <w:rsid w:val="00B436F3"/>
    <w:rsid w:val="00B4389E"/>
    <w:rsid w:val="00B438BA"/>
    <w:rsid w:val="00B439A1"/>
    <w:rsid w:val="00B43E07"/>
    <w:rsid w:val="00B43E12"/>
    <w:rsid w:val="00B447B4"/>
    <w:rsid w:val="00B44895"/>
    <w:rsid w:val="00B449E3"/>
    <w:rsid w:val="00B44F99"/>
    <w:rsid w:val="00B454DF"/>
    <w:rsid w:val="00B454EC"/>
    <w:rsid w:val="00B45701"/>
    <w:rsid w:val="00B45876"/>
    <w:rsid w:val="00B45927"/>
    <w:rsid w:val="00B45C3C"/>
    <w:rsid w:val="00B46682"/>
    <w:rsid w:val="00B4701B"/>
    <w:rsid w:val="00B470F7"/>
    <w:rsid w:val="00B47F50"/>
    <w:rsid w:val="00B502EA"/>
    <w:rsid w:val="00B505C5"/>
    <w:rsid w:val="00B51204"/>
    <w:rsid w:val="00B51542"/>
    <w:rsid w:val="00B51D1D"/>
    <w:rsid w:val="00B52062"/>
    <w:rsid w:val="00B52323"/>
    <w:rsid w:val="00B52567"/>
    <w:rsid w:val="00B525D5"/>
    <w:rsid w:val="00B5310E"/>
    <w:rsid w:val="00B53A54"/>
    <w:rsid w:val="00B53BC8"/>
    <w:rsid w:val="00B54179"/>
    <w:rsid w:val="00B541AD"/>
    <w:rsid w:val="00B5438A"/>
    <w:rsid w:val="00B54ACC"/>
    <w:rsid w:val="00B54DCB"/>
    <w:rsid w:val="00B5576F"/>
    <w:rsid w:val="00B55AC2"/>
    <w:rsid w:val="00B560C9"/>
    <w:rsid w:val="00B56533"/>
    <w:rsid w:val="00B5681C"/>
    <w:rsid w:val="00B56CFC"/>
    <w:rsid w:val="00B57777"/>
    <w:rsid w:val="00B57A17"/>
    <w:rsid w:val="00B6002B"/>
    <w:rsid w:val="00B61BE2"/>
    <w:rsid w:val="00B6213D"/>
    <w:rsid w:val="00B6266F"/>
    <w:rsid w:val="00B6285D"/>
    <w:rsid w:val="00B62E0B"/>
    <w:rsid w:val="00B63C32"/>
    <w:rsid w:val="00B6421F"/>
    <w:rsid w:val="00B6424D"/>
    <w:rsid w:val="00B64434"/>
    <w:rsid w:val="00B64BEA"/>
    <w:rsid w:val="00B65AE0"/>
    <w:rsid w:val="00B65AF3"/>
    <w:rsid w:val="00B65D11"/>
    <w:rsid w:val="00B65F36"/>
    <w:rsid w:val="00B66193"/>
    <w:rsid w:val="00B708B5"/>
    <w:rsid w:val="00B711CE"/>
    <w:rsid w:val="00B71DC8"/>
    <w:rsid w:val="00B7256E"/>
    <w:rsid w:val="00B73E0F"/>
    <w:rsid w:val="00B746C6"/>
    <w:rsid w:val="00B74901"/>
    <w:rsid w:val="00B74F46"/>
    <w:rsid w:val="00B755D2"/>
    <w:rsid w:val="00B7604C"/>
    <w:rsid w:val="00B76463"/>
    <w:rsid w:val="00B7652C"/>
    <w:rsid w:val="00B766BF"/>
    <w:rsid w:val="00B76972"/>
    <w:rsid w:val="00B76D63"/>
    <w:rsid w:val="00B76FA6"/>
    <w:rsid w:val="00B80910"/>
    <w:rsid w:val="00B80B57"/>
    <w:rsid w:val="00B8125B"/>
    <w:rsid w:val="00B818F4"/>
    <w:rsid w:val="00B81A00"/>
    <w:rsid w:val="00B81BC9"/>
    <w:rsid w:val="00B8222F"/>
    <w:rsid w:val="00B82483"/>
    <w:rsid w:val="00B825FA"/>
    <w:rsid w:val="00B82615"/>
    <w:rsid w:val="00B83371"/>
    <w:rsid w:val="00B833CF"/>
    <w:rsid w:val="00B83444"/>
    <w:rsid w:val="00B836ED"/>
    <w:rsid w:val="00B83778"/>
    <w:rsid w:val="00B838BD"/>
    <w:rsid w:val="00B83C3B"/>
    <w:rsid w:val="00B85094"/>
    <w:rsid w:val="00B853BE"/>
    <w:rsid w:val="00B85687"/>
    <w:rsid w:val="00B858FC"/>
    <w:rsid w:val="00B85D7E"/>
    <w:rsid w:val="00B85EA7"/>
    <w:rsid w:val="00B86476"/>
    <w:rsid w:val="00B8651A"/>
    <w:rsid w:val="00B8683D"/>
    <w:rsid w:val="00B86955"/>
    <w:rsid w:val="00B86A3D"/>
    <w:rsid w:val="00B86B80"/>
    <w:rsid w:val="00B875C7"/>
    <w:rsid w:val="00B90305"/>
    <w:rsid w:val="00B90903"/>
    <w:rsid w:val="00B90D10"/>
    <w:rsid w:val="00B90FE5"/>
    <w:rsid w:val="00B919AD"/>
    <w:rsid w:val="00B91A2B"/>
    <w:rsid w:val="00B927D3"/>
    <w:rsid w:val="00B92BC8"/>
    <w:rsid w:val="00B92D6C"/>
    <w:rsid w:val="00B93204"/>
    <w:rsid w:val="00B93921"/>
    <w:rsid w:val="00B94751"/>
    <w:rsid w:val="00B94E17"/>
    <w:rsid w:val="00B95140"/>
    <w:rsid w:val="00B957FE"/>
    <w:rsid w:val="00B95AFB"/>
    <w:rsid w:val="00B95C60"/>
    <w:rsid w:val="00B95EEB"/>
    <w:rsid w:val="00B95F02"/>
    <w:rsid w:val="00B96195"/>
    <w:rsid w:val="00B96270"/>
    <w:rsid w:val="00B969C9"/>
    <w:rsid w:val="00B96BEF"/>
    <w:rsid w:val="00B96FC0"/>
    <w:rsid w:val="00B971E7"/>
    <w:rsid w:val="00B97260"/>
    <w:rsid w:val="00B97A35"/>
    <w:rsid w:val="00B97A69"/>
    <w:rsid w:val="00BA02DF"/>
    <w:rsid w:val="00BA0632"/>
    <w:rsid w:val="00BA0AAA"/>
    <w:rsid w:val="00BA0DFB"/>
    <w:rsid w:val="00BA17AC"/>
    <w:rsid w:val="00BA199C"/>
    <w:rsid w:val="00BA29E3"/>
    <w:rsid w:val="00BA2D59"/>
    <w:rsid w:val="00BA2FEF"/>
    <w:rsid w:val="00BA47F1"/>
    <w:rsid w:val="00BA5695"/>
    <w:rsid w:val="00BA57A9"/>
    <w:rsid w:val="00BA5B73"/>
    <w:rsid w:val="00BA6311"/>
    <w:rsid w:val="00BA66AB"/>
    <w:rsid w:val="00BA7849"/>
    <w:rsid w:val="00BB0445"/>
    <w:rsid w:val="00BB0BDC"/>
    <w:rsid w:val="00BB0E3E"/>
    <w:rsid w:val="00BB143D"/>
    <w:rsid w:val="00BB1548"/>
    <w:rsid w:val="00BB19A9"/>
    <w:rsid w:val="00BB1CE7"/>
    <w:rsid w:val="00BB23C7"/>
    <w:rsid w:val="00BB2FD3"/>
    <w:rsid w:val="00BB2FDF"/>
    <w:rsid w:val="00BB2FFF"/>
    <w:rsid w:val="00BB3385"/>
    <w:rsid w:val="00BB3457"/>
    <w:rsid w:val="00BB42E7"/>
    <w:rsid w:val="00BB5FCB"/>
    <w:rsid w:val="00BB604B"/>
    <w:rsid w:val="00BB6E0D"/>
    <w:rsid w:val="00BB7CF3"/>
    <w:rsid w:val="00BC00EC"/>
    <w:rsid w:val="00BC01B9"/>
    <w:rsid w:val="00BC058E"/>
    <w:rsid w:val="00BC08C5"/>
    <w:rsid w:val="00BC0D78"/>
    <w:rsid w:val="00BC12FB"/>
    <w:rsid w:val="00BC1C3C"/>
    <w:rsid w:val="00BC1F93"/>
    <w:rsid w:val="00BC2725"/>
    <w:rsid w:val="00BC307F"/>
    <w:rsid w:val="00BC3159"/>
    <w:rsid w:val="00BC3257"/>
    <w:rsid w:val="00BC38AC"/>
    <w:rsid w:val="00BC39DB"/>
    <w:rsid w:val="00BC3A32"/>
    <w:rsid w:val="00BC3F51"/>
    <w:rsid w:val="00BC4197"/>
    <w:rsid w:val="00BC46EF"/>
    <w:rsid w:val="00BC4745"/>
    <w:rsid w:val="00BC634D"/>
    <w:rsid w:val="00BC6B35"/>
    <w:rsid w:val="00BC6B4A"/>
    <w:rsid w:val="00BC6BA2"/>
    <w:rsid w:val="00BC6FD6"/>
    <w:rsid w:val="00BC7494"/>
    <w:rsid w:val="00BD008E"/>
    <w:rsid w:val="00BD0506"/>
    <w:rsid w:val="00BD083C"/>
    <w:rsid w:val="00BD0C9F"/>
    <w:rsid w:val="00BD15E8"/>
    <w:rsid w:val="00BD2F3B"/>
    <w:rsid w:val="00BD30B0"/>
    <w:rsid w:val="00BD30BD"/>
    <w:rsid w:val="00BD3372"/>
    <w:rsid w:val="00BD353D"/>
    <w:rsid w:val="00BD35FF"/>
    <w:rsid w:val="00BD3B4F"/>
    <w:rsid w:val="00BD4017"/>
    <w:rsid w:val="00BD4682"/>
    <w:rsid w:val="00BD50AA"/>
    <w:rsid w:val="00BD5135"/>
    <w:rsid w:val="00BD52BC"/>
    <w:rsid w:val="00BD5FD1"/>
    <w:rsid w:val="00BD706F"/>
    <w:rsid w:val="00BD71E2"/>
    <w:rsid w:val="00BD7291"/>
    <w:rsid w:val="00BD7B7F"/>
    <w:rsid w:val="00BD7EA3"/>
    <w:rsid w:val="00BD7FE2"/>
    <w:rsid w:val="00BE006C"/>
    <w:rsid w:val="00BE067D"/>
    <w:rsid w:val="00BE0A9F"/>
    <w:rsid w:val="00BE0B19"/>
    <w:rsid w:val="00BE0DD8"/>
    <w:rsid w:val="00BE1BB9"/>
    <w:rsid w:val="00BE1D82"/>
    <w:rsid w:val="00BE1EE4"/>
    <w:rsid w:val="00BE1F8B"/>
    <w:rsid w:val="00BE1FD9"/>
    <w:rsid w:val="00BE2514"/>
    <w:rsid w:val="00BE2B4F"/>
    <w:rsid w:val="00BE2F39"/>
    <w:rsid w:val="00BE3063"/>
    <w:rsid w:val="00BE332D"/>
    <w:rsid w:val="00BE3CF1"/>
    <w:rsid w:val="00BE3CF3"/>
    <w:rsid w:val="00BE3E65"/>
    <w:rsid w:val="00BE46CF"/>
    <w:rsid w:val="00BE48D7"/>
    <w:rsid w:val="00BE4B20"/>
    <w:rsid w:val="00BE4F9D"/>
    <w:rsid w:val="00BE5FC4"/>
    <w:rsid w:val="00BE606D"/>
    <w:rsid w:val="00BE6A98"/>
    <w:rsid w:val="00BE6F49"/>
    <w:rsid w:val="00BE7C4D"/>
    <w:rsid w:val="00BE7D9B"/>
    <w:rsid w:val="00BE7F6A"/>
    <w:rsid w:val="00BF0274"/>
    <w:rsid w:val="00BF08C4"/>
    <w:rsid w:val="00BF09EB"/>
    <w:rsid w:val="00BF0BAF"/>
    <w:rsid w:val="00BF111E"/>
    <w:rsid w:val="00BF1915"/>
    <w:rsid w:val="00BF19CE"/>
    <w:rsid w:val="00BF230C"/>
    <w:rsid w:val="00BF2ADF"/>
    <w:rsid w:val="00BF2B6F"/>
    <w:rsid w:val="00BF307A"/>
    <w:rsid w:val="00BF351A"/>
    <w:rsid w:val="00BF3914"/>
    <w:rsid w:val="00BF3FDB"/>
    <w:rsid w:val="00BF49B1"/>
    <w:rsid w:val="00BF4A26"/>
    <w:rsid w:val="00BF4FC3"/>
    <w:rsid w:val="00BF5547"/>
    <w:rsid w:val="00BF5552"/>
    <w:rsid w:val="00BF6207"/>
    <w:rsid w:val="00BF6A20"/>
    <w:rsid w:val="00BF72B2"/>
    <w:rsid w:val="00BF73F2"/>
    <w:rsid w:val="00BF775B"/>
    <w:rsid w:val="00BF7AF6"/>
    <w:rsid w:val="00BF7CDD"/>
    <w:rsid w:val="00C00ADF"/>
    <w:rsid w:val="00C00B80"/>
    <w:rsid w:val="00C00F27"/>
    <w:rsid w:val="00C00F6F"/>
    <w:rsid w:val="00C01671"/>
    <w:rsid w:val="00C02044"/>
    <w:rsid w:val="00C02419"/>
    <w:rsid w:val="00C02766"/>
    <w:rsid w:val="00C03DA4"/>
    <w:rsid w:val="00C03EE8"/>
    <w:rsid w:val="00C0436D"/>
    <w:rsid w:val="00C046C4"/>
    <w:rsid w:val="00C04985"/>
    <w:rsid w:val="00C05509"/>
    <w:rsid w:val="00C057DB"/>
    <w:rsid w:val="00C05BEC"/>
    <w:rsid w:val="00C063CB"/>
    <w:rsid w:val="00C066DC"/>
    <w:rsid w:val="00C0672C"/>
    <w:rsid w:val="00C06E7D"/>
    <w:rsid w:val="00C07630"/>
    <w:rsid w:val="00C07C90"/>
    <w:rsid w:val="00C07F19"/>
    <w:rsid w:val="00C10015"/>
    <w:rsid w:val="00C10322"/>
    <w:rsid w:val="00C10419"/>
    <w:rsid w:val="00C105F4"/>
    <w:rsid w:val="00C108B4"/>
    <w:rsid w:val="00C10C60"/>
    <w:rsid w:val="00C1112B"/>
    <w:rsid w:val="00C11A5C"/>
    <w:rsid w:val="00C11A88"/>
    <w:rsid w:val="00C12012"/>
    <w:rsid w:val="00C12874"/>
    <w:rsid w:val="00C12A63"/>
    <w:rsid w:val="00C12B0C"/>
    <w:rsid w:val="00C12B4D"/>
    <w:rsid w:val="00C12BC1"/>
    <w:rsid w:val="00C13BDA"/>
    <w:rsid w:val="00C13CA0"/>
    <w:rsid w:val="00C13FFD"/>
    <w:rsid w:val="00C1444B"/>
    <w:rsid w:val="00C14632"/>
    <w:rsid w:val="00C15A7C"/>
    <w:rsid w:val="00C15B78"/>
    <w:rsid w:val="00C169D5"/>
    <w:rsid w:val="00C16C30"/>
    <w:rsid w:val="00C16FF9"/>
    <w:rsid w:val="00C1722B"/>
    <w:rsid w:val="00C17389"/>
    <w:rsid w:val="00C203B2"/>
    <w:rsid w:val="00C20588"/>
    <w:rsid w:val="00C20A00"/>
    <w:rsid w:val="00C21673"/>
    <w:rsid w:val="00C216E4"/>
    <w:rsid w:val="00C2178A"/>
    <w:rsid w:val="00C21C7A"/>
    <w:rsid w:val="00C224F1"/>
    <w:rsid w:val="00C23130"/>
    <w:rsid w:val="00C2327E"/>
    <w:rsid w:val="00C238BC"/>
    <w:rsid w:val="00C239EF"/>
    <w:rsid w:val="00C23CDB"/>
    <w:rsid w:val="00C25136"/>
    <w:rsid w:val="00C255A5"/>
    <w:rsid w:val="00C2584B"/>
    <w:rsid w:val="00C25942"/>
    <w:rsid w:val="00C25DD9"/>
    <w:rsid w:val="00C26468"/>
    <w:rsid w:val="00C2663F"/>
    <w:rsid w:val="00C26DB8"/>
    <w:rsid w:val="00C2700B"/>
    <w:rsid w:val="00C272B8"/>
    <w:rsid w:val="00C27378"/>
    <w:rsid w:val="00C27524"/>
    <w:rsid w:val="00C27EA6"/>
    <w:rsid w:val="00C303C8"/>
    <w:rsid w:val="00C30C42"/>
    <w:rsid w:val="00C317E9"/>
    <w:rsid w:val="00C31F7A"/>
    <w:rsid w:val="00C32C15"/>
    <w:rsid w:val="00C33D17"/>
    <w:rsid w:val="00C3400F"/>
    <w:rsid w:val="00C3407E"/>
    <w:rsid w:val="00C34AF8"/>
    <w:rsid w:val="00C34B2A"/>
    <w:rsid w:val="00C34B64"/>
    <w:rsid w:val="00C34C36"/>
    <w:rsid w:val="00C34CCA"/>
    <w:rsid w:val="00C3528D"/>
    <w:rsid w:val="00C352B3"/>
    <w:rsid w:val="00C363D8"/>
    <w:rsid w:val="00C3654C"/>
    <w:rsid w:val="00C3666F"/>
    <w:rsid w:val="00C36761"/>
    <w:rsid w:val="00C36843"/>
    <w:rsid w:val="00C36BF5"/>
    <w:rsid w:val="00C36DBC"/>
    <w:rsid w:val="00C376BA"/>
    <w:rsid w:val="00C37CDA"/>
    <w:rsid w:val="00C37EB1"/>
    <w:rsid w:val="00C40373"/>
    <w:rsid w:val="00C4037D"/>
    <w:rsid w:val="00C4082D"/>
    <w:rsid w:val="00C40AE6"/>
    <w:rsid w:val="00C411AF"/>
    <w:rsid w:val="00C4138D"/>
    <w:rsid w:val="00C41E3A"/>
    <w:rsid w:val="00C42683"/>
    <w:rsid w:val="00C42D91"/>
    <w:rsid w:val="00C4304C"/>
    <w:rsid w:val="00C43315"/>
    <w:rsid w:val="00C4378D"/>
    <w:rsid w:val="00C4398D"/>
    <w:rsid w:val="00C44D01"/>
    <w:rsid w:val="00C452F5"/>
    <w:rsid w:val="00C4560D"/>
    <w:rsid w:val="00C45A4D"/>
    <w:rsid w:val="00C46555"/>
    <w:rsid w:val="00C46B15"/>
    <w:rsid w:val="00C46F7D"/>
    <w:rsid w:val="00C47705"/>
    <w:rsid w:val="00C47820"/>
    <w:rsid w:val="00C479B5"/>
    <w:rsid w:val="00C50242"/>
    <w:rsid w:val="00C5034D"/>
    <w:rsid w:val="00C5050E"/>
    <w:rsid w:val="00C5089B"/>
    <w:rsid w:val="00C50977"/>
    <w:rsid w:val="00C50E99"/>
    <w:rsid w:val="00C51BD5"/>
    <w:rsid w:val="00C51F2A"/>
    <w:rsid w:val="00C52287"/>
    <w:rsid w:val="00C52744"/>
    <w:rsid w:val="00C52965"/>
    <w:rsid w:val="00C53141"/>
    <w:rsid w:val="00C532DD"/>
    <w:rsid w:val="00C53EB3"/>
    <w:rsid w:val="00C540BD"/>
    <w:rsid w:val="00C54263"/>
    <w:rsid w:val="00C542D4"/>
    <w:rsid w:val="00C54D2C"/>
    <w:rsid w:val="00C54D71"/>
    <w:rsid w:val="00C55660"/>
    <w:rsid w:val="00C556B3"/>
    <w:rsid w:val="00C55CAE"/>
    <w:rsid w:val="00C55F8E"/>
    <w:rsid w:val="00C563F5"/>
    <w:rsid w:val="00C56456"/>
    <w:rsid w:val="00C56E05"/>
    <w:rsid w:val="00C56FA8"/>
    <w:rsid w:val="00C570F7"/>
    <w:rsid w:val="00C574E9"/>
    <w:rsid w:val="00C57D55"/>
    <w:rsid w:val="00C60028"/>
    <w:rsid w:val="00C60B99"/>
    <w:rsid w:val="00C6143A"/>
    <w:rsid w:val="00C6151B"/>
    <w:rsid w:val="00C61F78"/>
    <w:rsid w:val="00C62163"/>
    <w:rsid w:val="00C62285"/>
    <w:rsid w:val="00C623FD"/>
    <w:rsid w:val="00C62CD5"/>
    <w:rsid w:val="00C62F27"/>
    <w:rsid w:val="00C635A7"/>
    <w:rsid w:val="00C636D5"/>
    <w:rsid w:val="00C636E6"/>
    <w:rsid w:val="00C639D6"/>
    <w:rsid w:val="00C63EE9"/>
    <w:rsid w:val="00C63F8E"/>
    <w:rsid w:val="00C647FB"/>
    <w:rsid w:val="00C64F69"/>
    <w:rsid w:val="00C654E0"/>
    <w:rsid w:val="00C661EE"/>
    <w:rsid w:val="00C66362"/>
    <w:rsid w:val="00C66E68"/>
    <w:rsid w:val="00C67555"/>
    <w:rsid w:val="00C6769A"/>
    <w:rsid w:val="00C67EAB"/>
    <w:rsid w:val="00C70DFF"/>
    <w:rsid w:val="00C7110B"/>
    <w:rsid w:val="00C73418"/>
    <w:rsid w:val="00C734E2"/>
    <w:rsid w:val="00C73A28"/>
    <w:rsid w:val="00C73E1E"/>
    <w:rsid w:val="00C73E68"/>
    <w:rsid w:val="00C745CE"/>
    <w:rsid w:val="00C751A0"/>
    <w:rsid w:val="00C7528D"/>
    <w:rsid w:val="00C75A6B"/>
    <w:rsid w:val="00C7613C"/>
    <w:rsid w:val="00C763B6"/>
    <w:rsid w:val="00C7644B"/>
    <w:rsid w:val="00C7644F"/>
    <w:rsid w:val="00C768F6"/>
    <w:rsid w:val="00C76A7D"/>
    <w:rsid w:val="00C76D32"/>
    <w:rsid w:val="00C770DB"/>
    <w:rsid w:val="00C80073"/>
    <w:rsid w:val="00C80356"/>
    <w:rsid w:val="00C80ADC"/>
    <w:rsid w:val="00C80DEA"/>
    <w:rsid w:val="00C81549"/>
    <w:rsid w:val="00C8165F"/>
    <w:rsid w:val="00C817CA"/>
    <w:rsid w:val="00C81ACF"/>
    <w:rsid w:val="00C81D56"/>
    <w:rsid w:val="00C82392"/>
    <w:rsid w:val="00C823ED"/>
    <w:rsid w:val="00C82C68"/>
    <w:rsid w:val="00C82D6A"/>
    <w:rsid w:val="00C832DC"/>
    <w:rsid w:val="00C834B4"/>
    <w:rsid w:val="00C8377F"/>
    <w:rsid w:val="00C8416A"/>
    <w:rsid w:val="00C84288"/>
    <w:rsid w:val="00C843AD"/>
    <w:rsid w:val="00C84F75"/>
    <w:rsid w:val="00C8540B"/>
    <w:rsid w:val="00C86288"/>
    <w:rsid w:val="00C8646D"/>
    <w:rsid w:val="00C869B7"/>
    <w:rsid w:val="00C86AFC"/>
    <w:rsid w:val="00C86C20"/>
    <w:rsid w:val="00C86CE8"/>
    <w:rsid w:val="00C8788B"/>
    <w:rsid w:val="00C9008C"/>
    <w:rsid w:val="00C907F5"/>
    <w:rsid w:val="00C908CC"/>
    <w:rsid w:val="00C9154F"/>
    <w:rsid w:val="00C91B7A"/>
    <w:rsid w:val="00C91DE3"/>
    <w:rsid w:val="00C927E2"/>
    <w:rsid w:val="00C92883"/>
    <w:rsid w:val="00C92C7F"/>
    <w:rsid w:val="00C9369D"/>
    <w:rsid w:val="00C93D96"/>
    <w:rsid w:val="00C944FA"/>
    <w:rsid w:val="00C94E75"/>
    <w:rsid w:val="00C9569C"/>
    <w:rsid w:val="00C9580A"/>
    <w:rsid w:val="00C95854"/>
    <w:rsid w:val="00C95EFF"/>
    <w:rsid w:val="00C96B9B"/>
    <w:rsid w:val="00C96E6F"/>
    <w:rsid w:val="00C973F2"/>
    <w:rsid w:val="00C97690"/>
    <w:rsid w:val="00C97872"/>
    <w:rsid w:val="00C979AA"/>
    <w:rsid w:val="00C97A64"/>
    <w:rsid w:val="00CA002C"/>
    <w:rsid w:val="00CA0532"/>
    <w:rsid w:val="00CA0A0F"/>
    <w:rsid w:val="00CA0A5E"/>
    <w:rsid w:val="00CA0DCD"/>
    <w:rsid w:val="00CA12A2"/>
    <w:rsid w:val="00CA1447"/>
    <w:rsid w:val="00CA18F2"/>
    <w:rsid w:val="00CA1EA4"/>
    <w:rsid w:val="00CA2241"/>
    <w:rsid w:val="00CA24EE"/>
    <w:rsid w:val="00CA2A73"/>
    <w:rsid w:val="00CA2DD7"/>
    <w:rsid w:val="00CA2EDD"/>
    <w:rsid w:val="00CA2F0F"/>
    <w:rsid w:val="00CA3A44"/>
    <w:rsid w:val="00CA3CDD"/>
    <w:rsid w:val="00CA403B"/>
    <w:rsid w:val="00CA505A"/>
    <w:rsid w:val="00CA59DD"/>
    <w:rsid w:val="00CA5F8C"/>
    <w:rsid w:val="00CA6161"/>
    <w:rsid w:val="00CA626F"/>
    <w:rsid w:val="00CA65A7"/>
    <w:rsid w:val="00CA74CE"/>
    <w:rsid w:val="00CA7591"/>
    <w:rsid w:val="00CA76DC"/>
    <w:rsid w:val="00CA778B"/>
    <w:rsid w:val="00CB008E"/>
    <w:rsid w:val="00CB00D1"/>
    <w:rsid w:val="00CB01FA"/>
    <w:rsid w:val="00CB04F9"/>
    <w:rsid w:val="00CB0737"/>
    <w:rsid w:val="00CB097A"/>
    <w:rsid w:val="00CB0CE2"/>
    <w:rsid w:val="00CB1CF7"/>
    <w:rsid w:val="00CB2329"/>
    <w:rsid w:val="00CB2382"/>
    <w:rsid w:val="00CB24BD"/>
    <w:rsid w:val="00CB26EC"/>
    <w:rsid w:val="00CB2D2A"/>
    <w:rsid w:val="00CB2FC1"/>
    <w:rsid w:val="00CB3AA0"/>
    <w:rsid w:val="00CB4E0A"/>
    <w:rsid w:val="00CB5050"/>
    <w:rsid w:val="00CB50A5"/>
    <w:rsid w:val="00CB5B1E"/>
    <w:rsid w:val="00CB5FF5"/>
    <w:rsid w:val="00CB63DB"/>
    <w:rsid w:val="00CB6FD1"/>
    <w:rsid w:val="00CB7365"/>
    <w:rsid w:val="00CB787A"/>
    <w:rsid w:val="00CB7DA7"/>
    <w:rsid w:val="00CC06B2"/>
    <w:rsid w:val="00CC0C4A"/>
    <w:rsid w:val="00CC17F0"/>
    <w:rsid w:val="00CC1853"/>
    <w:rsid w:val="00CC1FAE"/>
    <w:rsid w:val="00CC2312"/>
    <w:rsid w:val="00CC28A1"/>
    <w:rsid w:val="00CC2DED"/>
    <w:rsid w:val="00CC3A23"/>
    <w:rsid w:val="00CC487F"/>
    <w:rsid w:val="00CC4E1C"/>
    <w:rsid w:val="00CC5C61"/>
    <w:rsid w:val="00CC62CA"/>
    <w:rsid w:val="00CC737C"/>
    <w:rsid w:val="00CC73B5"/>
    <w:rsid w:val="00CD087D"/>
    <w:rsid w:val="00CD0F5D"/>
    <w:rsid w:val="00CD0FA7"/>
    <w:rsid w:val="00CD12AB"/>
    <w:rsid w:val="00CD14B3"/>
    <w:rsid w:val="00CD1B3B"/>
    <w:rsid w:val="00CD1BB8"/>
    <w:rsid w:val="00CD1C0B"/>
    <w:rsid w:val="00CD1FA2"/>
    <w:rsid w:val="00CD216E"/>
    <w:rsid w:val="00CD239A"/>
    <w:rsid w:val="00CD2505"/>
    <w:rsid w:val="00CD3389"/>
    <w:rsid w:val="00CD3EA4"/>
    <w:rsid w:val="00CD49BB"/>
    <w:rsid w:val="00CD49E8"/>
    <w:rsid w:val="00CD4CBF"/>
    <w:rsid w:val="00CD5512"/>
    <w:rsid w:val="00CD5C3C"/>
    <w:rsid w:val="00CD6374"/>
    <w:rsid w:val="00CD6DFB"/>
    <w:rsid w:val="00CD6E3D"/>
    <w:rsid w:val="00CD71AB"/>
    <w:rsid w:val="00CD7388"/>
    <w:rsid w:val="00CD75FC"/>
    <w:rsid w:val="00CE0044"/>
    <w:rsid w:val="00CE0109"/>
    <w:rsid w:val="00CE0556"/>
    <w:rsid w:val="00CE1515"/>
    <w:rsid w:val="00CE1656"/>
    <w:rsid w:val="00CE16C6"/>
    <w:rsid w:val="00CE1F92"/>
    <w:rsid w:val="00CE1FC5"/>
    <w:rsid w:val="00CE2131"/>
    <w:rsid w:val="00CE29B3"/>
    <w:rsid w:val="00CE2D93"/>
    <w:rsid w:val="00CE2DD4"/>
    <w:rsid w:val="00CE3294"/>
    <w:rsid w:val="00CE362B"/>
    <w:rsid w:val="00CE46E5"/>
    <w:rsid w:val="00CE485A"/>
    <w:rsid w:val="00CE4A31"/>
    <w:rsid w:val="00CE50D9"/>
    <w:rsid w:val="00CE5279"/>
    <w:rsid w:val="00CE546E"/>
    <w:rsid w:val="00CE5A78"/>
    <w:rsid w:val="00CE6BA5"/>
    <w:rsid w:val="00CE6C34"/>
    <w:rsid w:val="00CE7528"/>
    <w:rsid w:val="00CE7843"/>
    <w:rsid w:val="00CE78AE"/>
    <w:rsid w:val="00CE7AAB"/>
    <w:rsid w:val="00CE7E62"/>
    <w:rsid w:val="00CF0002"/>
    <w:rsid w:val="00CF0C2E"/>
    <w:rsid w:val="00CF0F18"/>
    <w:rsid w:val="00CF19DA"/>
    <w:rsid w:val="00CF1C7F"/>
    <w:rsid w:val="00CF1CC0"/>
    <w:rsid w:val="00CF1D27"/>
    <w:rsid w:val="00CF24F8"/>
    <w:rsid w:val="00CF2653"/>
    <w:rsid w:val="00CF26A0"/>
    <w:rsid w:val="00CF391E"/>
    <w:rsid w:val="00CF4247"/>
    <w:rsid w:val="00CF4784"/>
    <w:rsid w:val="00CF4DC7"/>
    <w:rsid w:val="00CF4E63"/>
    <w:rsid w:val="00CF5263"/>
    <w:rsid w:val="00CF60B5"/>
    <w:rsid w:val="00CF6D22"/>
    <w:rsid w:val="00CF7D27"/>
    <w:rsid w:val="00D00199"/>
    <w:rsid w:val="00D0043F"/>
    <w:rsid w:val="00D004FA"/>
    <w:rsid w:val="00D00A17"/>
    <w:rsid w:val="00D01570"/>
    <w:rsid w:val="00D019BF"/>
    <w:rsid w:val="00D01A03"/>
    <w:rsid w:val="00D01B21"/>
    <w:rsid w:val="00D01E2F"/>
    <w:rsid w:val="00D01F6E"/>
    <w:rsid w:val="00D02467"/>
    <w:rsid w:val="00D0268D"/>
    <w:rsid w:val="00D0299C"/>
    <w:rsid w:val="00D03102"/>
    <w:rsid w:val="00D03727"/>
    <w:rsid w:val="00D0378A"/>
    <w:rsid w:val="00D0493C"/>
    <w:rsid w:val="00D04CA6"/>
    <w:rsid w:val="00D04E9D"/>
    <w:rsid w:val="00D04F57"/>
    <w:rsid w:val="00D05132"/>
    <w:rsid w:val="00D0553A"/>
    <w:rsid w:val="00D05604"/>
    <w:rsid w:val="00D05C75"/>
    <w:rsid w:val="00D05EA9"/>
    <w:rsid w:val="00D0674A"/>
    <w:rsid w:val="00D0688C"/>
    <w:rsid w:val="00D06A19"/>
    <w:rsid w:val="00D07062"/>
    <w:rsid w:val="00D071F8"/>
    <w:rsid w:val="00D07252"/>
    <w:rsid w:val="00D074F4"/>
    <w:rsid w:val="00D079F4"/>
    <w:rsid w:val="00D07CE1"/>
    <w:rsid w:val="00D07EE3"/>
    <w:rsid w:val="00D1013A"/>
    <w:rsid w:val="00D1026A"/>
    <w:rsid w:val="00D10329"/>
    <w:rsid w:val="00D107CF"/>
    <w:rsid w:val="00D11B0B"/>
    <w:rsid w:val="00D12293"/>
    <w:rsid w:val="00D14236"/>
    <w:rsid w:val="00D14553"/>
    <w:rsid w:val="00D14DB1"/>
    <w:rsid w:val="00D15F43"/>
    <w:rsid w:val="00D160AF"/>
    <w:rsid w:val="00D16249"/>
    <w:rsid w:val="00D168CD"/>
    <w:rsid w:val="00D16A47"/>
    <w:rsid w:val="00D16E87"/>
    <w:rsid w:val="00D17182"/>
    <w:rsid w:val="00D200E3"/>
    <w:rsid w:val="00D20B8B"/>
    <w:rsid w:val="00D215FA"/>
    <w:rsid w:val="00D2162C"/>
    <w:rsid w:val="00D21A3C"/>
    <w:rsid w:val="00D21A9A"/>
    <w:rsid w:val="00D23131"/>
    <w:rsid w:val="00D233F1"/>
    <w:rsid w:val="00D237CD"/>
    <w:rsid w:val="00D246A3"/>
    <w:rsid w:val="00D24ED2"/>
    <w:rsid w:val="00D253B7"/>
    <w:rsid w:val="00D255E0"/>
    <w:rsid w:val="00D256F8"/>
    <w:rsid w:val="00D25BA1"/>
    <w:rsid w:val="00D25E5C"/>
    <w:rsid w:val="00D26853"/>
    <w:rsid w:val="00D2685C"/>
    <w:rsid w:val="00D269E1"/>
    <w:rsid w:val="00D26A3B"/>
    <w:rsid w:val="00D26D09"/>
    <w:rsid w:val="00D27010"/>
    <w:rsid w:val="00D3005B"/>
    <w:rsid w:val="00D302FD"/>
    <w:rsid w:val="00D3038A"/>
    <w:rsid w:val="00D303A4"/>
    <w:rsid w:val="00D308E7"/>
    <w:rsid w:val="00D3098D"/>
    <w:rsid w:val="00D31A02"/>
    <w:rsid w:val="00D32169"/>
    <w:rsid w:val="00D3271E"/>
    <w:rsid w:val="00D3290E"/>
    <w:rsid w:val="00D329B9"/>
    <w:rsid w:val="00D32FE2"/>
    <w:rsid w:val="00D3323C"/>
    <w:rsid w:val="00D33456"/>
    <w:rsid w:val="00D336EE"/>
    <w:rsid w:val="00D3388F"/>
    <w:rsid w:val="00D3396F"/>
    <w:rsid w:val="00D33D4D"/>
    <w:rsid w:val="00D34702"/>
    <w:rsid w:val="00D34744"/>
    <w:rsid w:val="00D34810"/>
    <w:rsid w:val="00D34828"/>
    <w:rsid w:val="00D34982"/>
    <w:rsid w:val="00D34A0B"/>
    <w:rsid w:val="00D34DC0"/>
    <w:rsid w:val="00D34E2C"/>
    <w:rsid w:val="00D34F05"/>
    <w:rsid w:val="00D34F96"/>
    <w:rsid w:val="00D3514E"/>
    <w:rsid w:val="00D3552A"/>
    <w:rsid w:val="00D35533"/>
    <w:rsid w:val="00D356AF"/>
    <w:rsid w:val="00D3578F"/>
    <w:rsid w:val="00D3622E"/>
    <w:rsid w:val="00D36234"/>
    <w:rsid w:val="00D36371"/>
    <w:rsid w:val="00D36B20"/>
    <w:rsid w:val="00D36C1F"/>
    <w:rsid w:val="00D36C49"/>
    <w:rsid w:val="00D36F6A"/>
    <w:rsid w:val="00D37E35"/>
    <w:rsid w:val="00D40937"/>
    <w:rsid w:val="00D40D10"/>
    <w:rsid w:val="00D4138B"/>
    <w:rsid w:val="00D42C1E"/>
    <w:rsid w:val="00D42DCF"/>
    <w:rsid w:val="00D43294"/>
    <w:rsid w:val="00D437D8"/>
    <w:rsid w:val="00D43E3C"/>
    <w:rsid w:val="00D43FD9"/>
    <w:rsid w:val="00D44994"/>
    <w:rsid w:val="00D44BC8"/>
    <w:rsid w:val="00D4583B"/>
    <w:rsid w:val="00D45DCB"/>
    <w:rsid w:val="00D45DF3"/>
    <w:rsid w:val="00D46174"/>
    <w:rsid w:val="00D46305"/>
    <w:rsid w:val="00D46436"/>
    <w:rsid w:val="00D4679A"/>
    <w:rsid w:val="00D46AA0"/>
    <w:rsid w:val="00D46BED"/>
    <w:rsid w:val="00D473ED"/>
    <w:rsid w:val="00D474E0"/>
    <w:rsid w:val="00D478F6"/>
    <w:rsid w:val="00D47BD8"/>
    <w:rsid w:val="00D47DD0"/>
    <w:rsid w:val="00D47FEA"/>
    <w:rsid w:val="00D50183"/>
    <w:rsid w:val="00D50362"/>
    <w:rsid w:val="00D50CA9"/>
    <w:rsid w:val="00D50F2C"/>
    <w:rsid w:val="00D5186E"/>
    <w:rsid w:val="00D51C28"/>
    <w:rsid w:val="00D51D12"/>
    <w:rsid w:val="00D52ED5"/>
    <w:rsid w:val="00D5362B"/>
    <w:rsid w:val="00D53FB4"/>
    <w:rsid w:val="00D5499B"/>
    <w:rsid w:val="00D55072"/>
    <w:rsid w:val="00D551B5"/>
    <w:rsid w:val="00D552FC"/>
    <w:rsid w:val="00D55352"/>
    <w:rsid w:val="00D55BA5"/>
    <w:rsid w:val="00D55DBC"/>
    <w:rsid w:val="00D568BB"/>
    <w:rsid w:val="00D56DB2"/>
    <w:rsid w:val="00D5747F"/>
    <w:rsid w:val="00D57495"/>
    <w:rsid w:val="00D574DC"/>
    <w:rsid w:val="00D574FA"/>
    <w:rsid w:val="00D6045D"/>
    <w:rsid w:val="00D60479"/>
    <w:rsid w:val="00D604EB"/>
    <w:rsid w:val="00D60B66"/>
    <w:rsid w:val="00D60C8D"/>
    <w:rsid w:val="00D61374"/>
    <w:rsid w:val="00D6168A"/>
    <w:rsid w:val="00D616A5"/>
    <w:rsid w:val="00D61DCC"/>
    <w:rsid w:val="00D61FF0"/>
    <w:rsid w:val="00D6211D"/>
    <w:rsid w:val="00D622A0"/>
    <w:rsid w:val="00D62558"/>
    <w:rsid w:val="00D628BB"/>
    <w:rsid w:val="00D629D1"/>
    <w:rsid w:val="00D62C97"/>
    <w:rsid w:val="00D62EA8"/>
    <w:rsid w:val="00D631D8"/>
    <w:rsid w:val="00D63517"/>
    <w:rsid w:val="00D635F3"/>
    <w:rsid w:val="00D63862"/>
    <w:rsid w:val="00D63B75"/>
    <w:rsid w:val="00D64175"/>
    <w:rsid w:val="00D64B8C"/>
    <w:rsid w:val="00D64F65"/>
    <w:rsid w:val="00D659B1"/>
    <w:rsid w:val="00D666DF"/>
    <w:rsid w:val="00D66E18"/>
    <w:rsid w:val="00D6734D"/>
    <w:rsid w:val="00D6741F"/>
    <w:rsid w:val="00D679CF"/>
    <w:rsid w:val="00D679D3"/>
    <w:rsid w:val="00D67F50"/>
    <w:rsid w:val="00D7053C"/>
    <w:rsid w:val="00D70CC0"/>
    <w:rsid w:val="00D719B2"/>
    <w:rsid w:val="00D71BC1"/>
    <w:rsid w:val="00D71FB2"/>
    <w:rsid w:val="00D7290C"/>
    <w:rsid w:val="00D7299E"/>
    <w:rsid w:val="00D72D5D"/>
    <w:rsid w:val="00D7356F"/>
    <w:rsid w:val="00D73587"/>
    <w:rsid w:val="00D73EBB"/>
    <w:rsid w:val="00D751FB"/>
    <w:rsid w:val="00D754D6"/>
    <w:rsid w:val="00D760E2"/>
    <w:rsid w:val="00D761AA"/>
    <w:rsid w:val="00D76BA4"/>
    <w:rsid w:val="00D76FAE"/>
    <w:rsid w:val="00D777D7"/>
    <w:rsid w:val="00D77849"/>
    <w:rsid w:val="00D802B2"/>
    <w:rsid w:val="00D80383"/>
    <w:rsid w:val="00D80AB8"/>
    <w:rsid w:val="00D80C8D"/>
    <w:rsid w:val="00D80F33"/>
    <w:rsid w:val="00D80FC2"/>
    <w:rsid w:val="00D81666"/>
    <w:rsid w:val="00D81792"/>
    <w:rsid w:val="00D819B1"/>
    <w:rsid w:val="00D81BC2"/>
    <w:rsid w:val="00D82494"/>
    <w:rsid w:val="00D82AF1"/>
    <w:rsid w:val="00D82C11"/>
    <w:rsid w:val="00D8394B"/>
    <w:rsid w:val="00D83AE9"/>
    <w:rsid w:val="00D83C26"/>
    <w:rsid w:val="00D84936"/>
    <w:rsid w:val="00D857B8"/>
    <w:rsid w:val="00D85B5D"/>
    <w:rsid w:val="00D86A54"/>
    <w:rsid w:val="00D87175"/>
    <w:rsid w:val="00D8790D"/>
    <w:rsid w:val="00D87ABF"/>
    <w:rsid w:val="00D90CD3"/>
    <w:rsid w:val="00D915A7"/>
    <w:rsid w:val="00D91617"/>
    <w:rsid w:val="00D91678"/>
    <w:rsid w:val="00D9179E"/>
    <w:rsid w:val="00D919E6"/>
    <w:rsid w:val="00D91B42"/>
    <w:rsid w:val="00D91BE1"/>
    <w:rsid w:val="00D922EF"/>
    <w:rsid w:val="00D92C29"/>
    <w:rsid w:val="00D932C2"/>
    <w:rsid w:val="00D936E2"/>
    <w:rsid w:val="00D93DE2"/>
    <w:rsid w:val="00D9425A"/>
    <w:rsid w:val="00D94EA0"/>
    <w:rsid w:val="00D94F7D"/>
    <w:rsid w:val="00D95104"/>
    <w:rsid w:val="00D9549A"/>
    <w:rsid w:val="00D95600"/>
    <w:rsid w:val="00D95D4C"/>
    <w:rsid w:val="00D95F4C"/>
    <w:rsid w:val="00D965C5"/>
    <w:rsid w:val="00D9681F"/>
    <w:rsid w:val="00D9683C"/>
    <w:rsid w:val="00D96FA5"/>
    <w:rsid w:val="00D97099"/>
    <w:rsid w:val="00D97269"/>
    <w:rsid w:val="00D97884"/>
    <w:rsid w:val="00DA00AC"/>
    <w:rsid w:val="00DA02A1"/>
    <w:rsid w:val="00DA0702"/>
    <w:rsid w:val="00DA08D2"/>
    <w:rsid w:val="00DA0A7F"/>
    <w:rsid w:val="00DA0CDF"/>
    <w:rsid w:val="00DA0E35"/>
    <w:rsid w:val="00DA157B"/>
    <w:rsid w:val="00DA1C31"/>
    <w:rsid w:val="00DA1EF1"/>
    <w:rsid w:val="00DA20BC"/>
    <w:rsid w:val="00DA23B7"/>
    <w:rsid w:val="00DA23FD"/>
    <w:rsid w:val="00DA2ED7"/>
    <w:rsid w:val="00DA3E7A"/>
    <w:rsid w:val="00DA430C"/>
    <w:rsid w:val="00DA431E"/>
    <w:rsid w:val="00DA4482"/>
    <w:rsid w:val="00DA451E"/>
    <w:rsid w:val="00DA4A1A"/>
    <w:rsid w:val="00DA5042"/>
    <w:rsid w:val="00DA5216"/>
    <w:rsid w:val="00DA54F5"/>
    <w:rsid w:val="00DA5A87"/>
    <w:rsid w:val="00DA615D"/>
    <w:rsid w:val="00DA6598"/>
    <w:rsid w:val="00DA6C0F"/>
    <w:rsid w:val="00DA6D83"/>
    <w:rsid w:val="00DA702F"/>
    <w:rsid w:val="00DA7203"/>
    <w:rsid w:val="00DA7F8A"/>
    <w:rsid w:val="00DB0022"/>
    <w:rsid w:val="00DB002E"/>
    <w:rsid w:val="00DB0176"/>
    <w:rsid w:val="00DB0404"/>
    <w:rsid w:val="00DB0AF6"/>
    <w:rsid w:val="00DB0FFB"/>
    <w:rsid w:val="00DB11F8"/>
    <w:rsid w:val="00DB18D5"/>
    <w:rsid w:val="00DB18F8"/>
    <w:rsid w:val="00DB1E08"/>
    <w:rsid w:val="00DB1F2A"/>
    <w:rsid w:val="00DB1FB2"/>
    <w:rsid w:val="00DB2311"/>
    <w:rsid w:val="00DB25FA"/>
    <w:rsid w:val="00DB297F"/>
    <w:rsid w:val="00DB29FE"/>
    <w:rsid w:val="00DB2B4E"/>
    <w:rsid w:val="00DB2CF7"/>
    <w:rsid w:val="00DB3153"/>
    <w:rsid w:val="00DB317A"/>
    <w:rsid w:val="00DB3B82"/>
    <w:rsid w:val="00DB45D2"/>
    <w:rsid w:val="00DB485D"/>
    <w:rsid w:val="00DB4D3C"/>
    <w:rsid w:val="00DB4EF8"/>
    <w:rsid w:val="00DB5247"/>
    <w:rsid w:val="00DB56CF"/>
    <w:rsid w:val="00DB60FF"/>
    <w:rsid w:val="00DB63D0"/>
    <w:rsid w:val="00DB691A"/>
    <w:rsid w:val="00DB7512"/>
    <w:rsid w:val="00DB7B97"/>
    <w:rsid w:val="00DC04AC"/>
    <w:rsid w:val="00DC0CED"/>
    <w:rsid w:val="00DC1260"/>
    <w:rsid w:val="00DC1327"/>
    <w:rsid w:val="00DC1350"/>
    <w:rsid w:val="00DC18FB"/>
    <w:rsid w:val="00DC3237"/>
    <w:rsid w:val="00DC3811"/>
    <w:rsid w:val="00DC3CE8"/>
    <w:rsid w:val="00DC41A4"/>
    <w:rsid w:val="00DC434C"/>
    <w:rsid w:val="00DC4FEA"/>
    <w:rsid w:val="00DC5486"/>
    <w:rsid w:val="00DC5672"/>
    <w:rsid w:val="00DC5948"/>
    <w:rsid w:val="00DC5C98"/>
    <w:rsid w:val="00DC5E3F"/>
    <w:rsid w:val="00DC60A2"/>
    <w:rsid w:val="00DC6600"/>
    <w:rsid w:val="00DC67BD"/>
    <w:rsid w:val="00DC6924"/>
    <w:rsid w:val="00DC69B0"/>
    <w:rsid w:val="00DC6BF4"/>
    <w:rsid w:val="00DC71F2"/>
    <w:rsid w:val="00DC7388"/>
    <w:rsid w:val="00DC796E"/>
    <w:rsid w:val="00DC7C2F"/>
    <w:rsid w:val="00DD040A"/>
    <w:rsid w:val="00DD0762"/>
    <w:rsid w:val="00DD12C9"/>
    <w:rsid w:val="00DD14C9"/>
    <w:rsid w:val="00DD175A"/>
    <w:rsid w:val="00DD1FDC"/>
    <w:rsid w:val="00DD2025"/>
    <w:rsid w:val="00DD22EA"/>
    <w:rsid w:val="00DD23A0"/>
    <w:rsid w:val="00DD26AC"/>
    <w:rsid w:val="00DD2EFB"/>
    <w:rsid w:val="00DD3D95"/>
    <w:rsid w:val="00DD3EF5"/>
    <w:rsid w:val="00DD413D"/>
    <w:rsid w:val="00DD4B12"/>
    <w:rsid w:val="00DD53FA"/>
    <w:rsid w:val="00DD5F08"/>
    <w:rsid w:val="00DD5F42"/>
    <w:rsid w:val="00DD617B"/>
    <w:rsid w:val="00DE02CB"/>
    <w:rsid w:val="00DE04AC"/>
    <w:rsid w:val="00DE09F7"/>
    <w:rsid w:val="00DE0BE2"/>
    <w:rsid w:val="00DE0E59"/>
    <w:rsid w:val="00DE0F6C"/>
    <w:rsid w:val="00DE152C"/>
    <w:rsid w:val="00DE1BB0"/>
    <w:rsid w:val="00DE1D5F"/>
    <w:rsid w:val="00DE219B"/>
    <w:rsid w:val="00DE2549"/>
    <w:rsid w:val="00DE25E9"/>
    <w:rsid w:val="00DE34C9"/>
    <w:rsid w:val="00DE3A47"/>
    <w:rsid w:val="00DE3E67"/>
    <w:rsid w:val="00DE415B"/>
    <w:rsid w:val="00DE4638"/>
    <w:rsid w:val="00DE52E3"/>
    <w:rsid w:val="00DE58AA"/>
    <w:rsid w:val="00DE6167"/>
    <w:rsid w:val="00DE7C00"/>
    <w:rsid w:val="00DF00C6"/>
    <w:rsid w:val="00DF03E9"/>
    <w:rsid w:val="00DF03ED"/>
    <w:rsid w:val="00DF04EE"/>
    <w:rsid w:val="00DF0BF4"/>
    <w:rsid w:val="00DF179D"/>
    <w:rsid w:val="00DF19E4"/>
    <w:rsid w:val="00DF1E9C"/>
    <w:rsid w:val="00DF2F1A"/>
    <w:rsid w:val="00DF2FAB"/>
    <w:rsid w:val="00DF4572"/>
    <w:rsid w:val="00DF4658"/>
    <w:rsid w:val="00DF47EC"/>
    <w:rsid w:val="00DF4BB6"/>
    <w:rsid w:val="00DF5502"/>
    <w:rsid w:val="00DF5547"/>
    <w:rsid w:val="00DF56C8"/>
    <w:rsid w:val="00DF57AC"/>
    <w:rsid w:val="00DF582E"/>
    <w:rsid w:val="00DF5D78"/>
    <w:rsid w:val="00DF6C8B"/>
    <w:rsid w:val="00DF6F17"/>
    <w:rsid w:val="00DF77BB"/>
    <w:rsid w:val="00DF78FA"/>
    <w:rsid w:val="00DF7DF3"/>
    <w:rsid w:val="00E002F1"/>
    <w:rsid w:val="00E00549"/>
    <w:rsid w:val="00E005D3"/>
    <w:rsid w:val="00E0082C"/>
    <w:rsid w:val="00E018EA"/>
    <w:rsid w:val="00E01B0F"/>
    <w:rsid w:val="00E01B8B"/>
    <w:rsid w:val="00E01DAA"/>
    <w:rsid w:val="00E023E5"/>
    <w:rsid w:val="00E02432"/>
    <w:rsid w:val="00E02AF0"/>
    <w:rsid w:val="00E02C19"/>
    <w:rsid w:val="00E0308A"/>
    <w:rsid w:val="00E03B4C"/>
    <w:rsid w:val="00E03FC6"/>
    <w:rsid w:val="00E04022"/>
    <w:rsid w:val="00E04054"/>
    <w:rsid w:val="00E0446A"/>
    <w:rsid w:val="00E0560D"/>
    <w:rsid w:val="00E05C5B"/>
    <w:rsid w:val="00E06A73"/>
    <w:rsid w:val="00E0728F"/>
    <w:rsid w:val="00E0755C"/>
    <w:rsid w:val="00E078D4"/>
    <w:rsid w:val="00E07C57"/>
    <w:rsid w:val="00E10923"/>
    <w:rsid w:val="00E110BA"/>
    <w:rsid w:val="00E11FC2"/>
    <w:rsid w:val="00E12235"/>
    <w:rsid w:val="00E13D3C"/>
    <w:rsid w:val="00E13DB6"/>
    <w:rsid w:val="00E13F4D"/>
    <w:rsid w:val="00E14A7E"/>
    <w:rsid w:val="00E151E1"/>
    <w:rsid w:val="00E15335"/>
    <w:rsid w:val="00E1533E"/>
    <w:rsid w:val="00E160FA"/>
    <w:rsid w:val="00E17619"/>
    <w:rsid w:val="00E1775E"/>
    <w:rsid w:val="00E17805"/>
    <w:rsid w:val="00E17EE2"/>
    <w:rsid w:val="00E2020B"/>
    <w:rsid w:val="00E2032F"/>
    <w:rsid w:val="00E209B7"/>
    <w:rsid w:val="00E20F79"/>
    <w:rsid w:val="00E21018"/>
    <w:rsid w:val="00E211EA"/>
    <w:rsid w:val="00E21278"/>
    <w:rsid w:val="00E213BD"/>
    <w:rsid w:val="00E214F1"/>
    <w:rsid w:val="00E21827"/>
    <w:rsid w:val="00E22018"/>
    <w:rsid w:val="00E22CCD"/>
    <w:rsid w:val="00E23904"/>
    <w:rsid w:val="00E23A11"/>
    <w:rsid w:val="00E23AA0"/>
    <w:rsid w:val="00E23E42"/>
    <w:rsid w:val="00E23FB7"/>
    <w:rsid w:val="00E243D0"/>
    <w:rsid w:val="00E24640"/>
    <w:rsid w:val="00E24A27"/>
    <w:rsid w:val="00E25647"/>
    <w:rsid w:val="00E25F89"/>
    <w:rsid w:val="00E26268"/>
    <w:rsid w:val="00E27E1D"/>
    <w:rsid w:val="00E27FCD"/>
    <w:rsid w:val="00E303A9"/>
    <w:rsid w:val="00E31F74"/>
    <w:rsid w:val="00E323D3"/>
    <w:rsid w:val="00E32D62"/>
    <w:rsid w:val="00E33814"/>
    <w:rsid w:val="00E339DC"/>
    <w:rsid w:val="00E33A0B"/>
    <w:rsid w:val="00E33E15"/>
    <w:rsid w:val="00E3434D"/>
    <w:rsid w:val="00E346FA"/>
    <w:rsid w:val="00E34CB6"/>
    <w:rsid w:val="00E34EFC"/>
    <w:rsid w:val="00E361B8"/>
    <w:rsid w:val="00E36A1B"/>
    <w:rsid w:val="00E36A5A"/>
    <w:rsid w:val="00E36D17"/>
    <w:rsid w:val="00E3743A"/>
    <w:rsid w:val="00E4037C"/>
    <w:rsid w:val="00E40C8A"/>
    <w:rsid w:val="00E41198"/>
    <w:rsid w:val="00E417F1"/>
    <w:rsid w:val="00E41C8E"/>
    <w:rsid w:val="00E41E6F"/>
    <w:rsid w:val="00E4219F"/>
    <w:rsid w:val="00E42612"/>
    <w:rsid w:val="00E429ED"/>
    <w:rsid w:val="00E42A94"/>
    <w:rsid w:val="00E43F37"/>
    <w:rsid w:val="00E44428"/>
    <w:rsid w:val="00E44835"/>
    <w:rsid w:val="00E450ED"/>
    <w:rsid w:val="00E453B1"/>
    <w:rsid w:val="00E45E71"/>
    <w:rsid w:val="00E46FBB"/>
    <w:rsid w:val="00E47188"/>
    <w:rsid w:val="00E473A1"/>
    <w:rsid w:val="00E4771C"/>
    <w:rsid w:val="00E4791B"/>
    <w:rsid w:val="00E47E31"/>
    <w:rsid w:val="00E50AC6"/>
    <w:rsid w:val="00E51249"/>
    <w:rsid w:val="00E5135D"/>
    <w:rsid w:val="00E51C05"/>
    <w:rsid w:val="00E51DDD"/>
    <w:rsid w:val="00E51FDD"/>
    <w:rsid w:val="00E52435"/>
    <w:rsid w:val="00E52439"/>
    <w:rsid w:val="00E527E9"/>
    <w:rsid w:val="00E52F60"/>
    <w:rsid w:val="00E53122"/>
    <w:rsid w:val="00E5351B"/>
    <w:rsid w:val="00E536F6"/>
    <w:rsid w:val="00E53FA9"/>
    <w:rsid w:val="00E5414C"/>
    <w:rsid w:val="00E5421D"/>
    <w:rsid w:val="00E545E6"/>
    <w:rsid w:val="00E5463B"/>
    <w:rsid w:val="00E54678"/>
    <w:rsid w:val="00E547B3"/>
    <w:rsid w:val="00E549BB"/>
    <w:rsid w:val="00E54F55"/>
    <w:rsid w:val="00E55837"/>
    <w:rsid w:val="00E5722D"/>
    <w:rsid w:val="00E572EB"/>
    <w:rsid w:val="00E5733D"/>
    <w:rsid w:val="00E5736D"/>
    <w:rsid w:val="00E57992"/>
    <w:rsid w:val="00E61AC3"/>
    <w:rsid w:val="00E61CC0"/>
    <w:rsid w:val="00E6245C"/>
    <w:rsid w:val="00E6277B"/>
    <w:rsid w:val="00E62B2F"/>
    <w:rsid w:val="00E6380A"/>
    <w:rsid w:val="00E63A68"/>
    <w:rsid w:val="00E63F25"/>
    <w:rsid w:val="00E64424"/>
    <w:rsid w:val="00E64C99"/>
    <w:rsid w:val="00E64CD3"/>
    <w:rsid w:val="00E650F7"/>
    <w:rsid w:val="00E6588B"/>
    <w:rsid w:val="00E65CB3"/>
    <w:rsid w:val="00E65D22"/>
    <w:rsid w:val="00E65DF2"/>
    <w:rsid w:val="00E66C9A"/>
    <w:rsid w:val="00E66D5B"/>
    <w:rsid w:val="00E671C9"/>
    <w:rsid w:val="00E6743F"/>
    <w:rsid w:val="00E6758E"/>
    <w:rsid w:val="00E67E23"/>
    <w:rsid w:val="00E70016"/>
    <w:rsid w:val="00E7040E"/>
    <w:rsid w:val="00E70BC7"/>
    <w:rsid w:val="00E70EFD"/>
    <w:rsid w:val="00E70FBC"/>
    <w:rsid w:val="00E719FD"/>
    <w:rsid w:val="00E71CA7"/>
    <w:rsid w:val="00E71FD6"/>
    <w:rsid w:val="00E725EF"/>
    <w:rsid w:val="00E72AB6"/>
    <w:rsid w:val="00E72C01"/>
    <w:rsid w:val="00E72CDB"/>
    <w:rsid w:val="00E73B63"/>
    <w:rsid w:val="00E73CF0"/>
    <w:rsid w:val="00E741AC"/>
    <w:rsid w:val="00E7475B"/>
    <w:rsid w:val="00E74D51"/>
    <w:rsid w:val="00E75174"/>
    <w:rsid w:val="00E751A2"/>
    <w:rsid w:val="00E75653"/>
    <w:rsid w:val="00E759F6"/>
    <w:rsid w:val="00E75EBA"/>
    <w:rsid w:val="00E763B4"/>
    <w:rsid w:val="00E764B9"/>
    <w:rsid w:val="00E76BB0"/>
    <w:rsid w:val="00E77848"/>
    <w:rsid w:val="00E80484"/>
    <w:rsid w:val="00E80514"/>
    <w:rsid w:val="00E8052E"/>
    <w:rsid w:val="00E80586"/>
    <w:rsid w:val="00E80DF4"/>
    <w:rsid w:val="00E80E5B"/>
    <w:rsid w:val="00E816C5"/>
    <w:rsid w:val="00E8172B"/>
    <w:rsid w:val="00E81870"/>
    <w:rsid w:val="00E81CE0"/>
    <w:rsid w:val="00E81D7E"/>
    <w:rsid w:val="00E81E7C"/>
    <w:rsid w:val="00E81FCA"/>
    <w:rsid w:val="00E8224D"/>
    <w:rsid w:val="00E826E0"/>
    <w:rsid w:val="00E82CAB"/>
    <w:rsid w:val="00E832E7"/>
    <w:rsid w:val="00E83332"/>
    <w:rsid w:val="00E8435D"/>
    <w:rsid w:val="00E845AF"/>
    <w:rsid w:val="00E848D1"/>
    <w:rsid w:val="00E8519F"/>
    <w:rsid w:val="00E851CB"/>
    <w:rsid w:val="00E858F0"/>
    <w:rsid w:val="00E85CC3"/>
    <w:rsid w:val="00E862C6"/>
    <w:rsid w:val="00E8644A"/>
    <w:rsid w:val="00E866C3"/>
    <w:rsid w:val="00E86B20"/>
    <w:rsid w:val="00E87EE1"/>
    <w:rsid w:val="00E90279"/>
    <w:rsid w:val="00E902F1"/>
    <w:rsid w:val="00E90494"/>
    <w:rsid w:val="00E90635"/>
    <w:rsid w:val="00E9063F"/>
    <w:rsid w:val="00E90890"/>
    <w:rsid w:val="00E908D8"/>
    <w:rsid w:val="00E909A1"/>
    <w:rsid w:val="00E90A48"/>
    <w:rsid w:val="00E90BFF"/>
    <w:rsid w:val="00E90E86"/>
    <w:rsid w:val="00E91647"/>
    <w:rsid w:val="00E91F04"/>
    <w:rsid w:val="00E91F35"/>
    <w:rsid w:val="00E92435"/>
    <w:rsid w:val="00E92583"/>
    <w:rsid w:val="00E92F7B"/>
    <w:rsid w:val="00E9339B"/>
    <w:rsid w:val="00E93804"/>
    <w:rsid w:val="00E94720"/>
    <w:rsid w:val="00E94A14"/>
    <w:rsid w:val="00E95BA6"/>
    <w:rsid w:val="00E971F6"/>
    <w:rsid w:val="00E97648"/>
    <w:rsid w:val="00EA07E4"/>
    <w:rsid w:val="00EA0905"/>
    <w:rsid w:val="00EA0E4A"/>
    <w:rsid w:val="00EA1A54"/>
    <w:rsid w:val="00EA2226"/>
    <w:rsid w:val="00EA26FC"/>
    <w:rsid w:val="00EA2789"/>
    <w:rsid w:val="00EA2D14"/>
    <w:rsid w:val="00EA2E0C"/>
    <w:rsid w:val="00EA3B5A"/>
    <w:rsid w:val="00EA410E"/>
    <w:rsid w:val="00EA4EF2"/>
    <w:rsid w:val="00EA4FD1"/>
    <w:rsid w:val="00EA53C2"/>
    <w:rsid w:val="00EA5695"/>
    <w:rsid w:val="00EA5A62"/>
    <w:rsid w:val="00EA5B0A"/>
    <w:rsid w:val="00EA5DF8"/>
    <w:rsid w:val="00EA6361"/>
    <w:rsid w:val="00EA65AD"/>
    <w:rsid w:val="00EA7446"/>
    <w:rsid w:val="00EA7CFE"/>
    <w:rsid w:val="00EA7FCF"/>
    <w:rsid w:val="00EB07CE"/>
    <w:rsid w:val="00EB0CA3"/>
    <w:rsid w:val="00EB104F"/>
    <w:rsid w:val="00EB13A6"/>
    <w:rsid w:val="00EB16E6"/>
    <w:rsid w:val="00EB17BD"/>
    <w:rsid w:val="00EB1B27"/>
    <w:rsid w:val="00EB1DA8"/>
    <w:rsid w:val="00EB2E8B"/>
    <w:rsid w:val="00EB2EF8"/>
    <w:rsid w:val="00EB32E8"/>
    <w:rsid w:val="00EB371F"/>
    <w:rsid w:val="00EB4475"/>
    <w:rsid w:val="00EB4CFF"/>
    <w:rsid w:val="00EB5321"/>
    <w:rsid w:val="00EB5476"/>
    <w:rsid w:val="00EB54DD"/>
    <w:rsid w:val="00EB5930"/>
    <w:rsid w:val="00EB5C94"/>
    <w:rsid w:val="00EB5E87"/>
    <w:rsid w:val="00EB615A"/>
    <w:rsid w:val="00EB6936"/>
    <w:rsid w:val="00EB6ADB"/>
    <w:rsid w:val="00EB70B0"/>
    <w:rsid w:val="00EB75B7"/>
    <w:rsid w:val="00EB7633"/>
    <w:rsid w:val="00EB7736"/>
    <w:rsid w:val="00EB77BB"/>
    <w:rsid w:val="00EB79EC"/>
    <w:rsid w:val="00EC019F"/>
    <w:rsid w:val="00EC1C2D"/>
    <w:rsid w:val="00EC26DB"/>
    <w:rsid w:val="00EC2E2D"/>
    <w:rsid w:val="00EC462B"/>
    <w:rsid w:val="00EC4683"/>
    <w:rsid w:val="00EC4723"/>
    <w:rsid w:val="00EC4CB8"/>
    <w:rsid w:val="00EC5432"/>
    <w:rsid w:val="00EC56E0"/>
    <w:rsid w:val="00EC6057"/>
    <w:rsid w:val="00EC6847"/>
    <w:rsid w:val="00EC781D"/>
    <w:rsid w:val="00EC7DB6"/>
    <w:rsid w:val="00ED091F"/>
    <w:rsid w:val="00ED1335"/>
    <w:rsid w:val="00ED162F"/>
    <w:rsid w:val="00ED226F"/>
    <w:rsid w:val="00ED29D5"/>
    <w:rsid w:val="00ED2D59"/>
    <w:rsid w:val="00ED2E52"/>
    <w:rsid w:val="00ED3024"/>
    <w:rsid w:val="00ED31B8"/>
    <w:rsid w:val="00ED330F"/>
    <w:rsid w:val="00ED379A"/>
    <w:rsid w:val="00ED3DBE"/>
    <w:rsid w:val="00ED3F41"/>
    <w:rsid w:val="00ED424C"/>
    <w:rsid w:val="00ED42F1"/>
    <w:rsid w:val="00ED45A3"/>
    <w:rsid w:val="00ED5320"/>
    <w:rsid w:val="00ED54D8"/>
    <w:rsid w:val="00ED550E"/>
    <w:rsid w:val="00ED5668"/>
    <w:rsid w:val="00ED5FE4"/>
    <w:rsid w:val="00ED71C5"/>
    <w:rsid w:val="00ED757D"/>
    <w:rsid w:val="00ED76F5"/>
    <w:rsid w:val="00ED7C79"/>
    <w:rsid w:val="00ED7F9E"/>
    <w:rsid w:val="00EE0201"/>
    <w:rsid w:val="00EE06D6"/>
    <w:rsid w:val="00EE0A15"/>
    <w:rsid w:val="00EE0A4B"/>
    <w:rsid w:val="00EE0AD8"/>
    <w:rsid w:val="00EE16FA"/>
    <w:rsid w:val="00EE20C3"/>
    <w:rsid w:val="00EE333D"/>
    <w:rsid w:val="00EE3415"/>
    <w:rsid w:val="00EE3AE9"/>
    <w:rsid w:val="00EE3C42"/>
    <w:rsid w:val="00EE3D4F"/>
    <w:rsid w:val="00EE4DC9"/>
    <w:rsid w:val="00EE534D"/>
    <w:rsid w:val="00EE5560"/>
    <w:rsid w:val="00EE5839"/>
    <w:rsid w:val="00EE5EAD"/>
    <w:rsid w:val="00EE6D39"/>
    <w:rsid w:val="00EE6F1E"/>
    <w:rsid w:val="00EE7239"/>
    <w:rsid w:val="00EF0016"/>
    <w:rsid w:val="00EF01D8"/>
    <w:rsid w:val="00EF0348"/>
    <w:rsid w:val="00EF0A76"/>
    <w:rsid w:val="00EF147B"/>
    <w:rsid w:val="00EF1925"/>
    <w:rsid w:val="00EF19A7"/>
    <w:rsid w:val="00EF1F9C"/>
    <w:rsid w:val="00EF2299"/>
    <w:rsid w:val="00EF26FD"/>
    <w:rsid w:val="00EF275D"/>
    <w:rsid w:val="00EF27B1"/>
    <w:rsid w:val="00EF2F8A"/>
    <w:rsid w:val="00EF3776"/>
    <w:rsid w:val="00EF3E6E"/>
    <w:rsid w:val="00EF4366"/>
    <w:rsid w:val="00EF4CD6"/>
    <w:rsid w:val="00EF4E72"/>
    <w:rsid w:val="00EF5129"/>
    <w:rsid w:val="00EF51AB"/>
    <w:rsid w:val="00EF55A0"/>
    <w:rsid w:val="00EF63D1"/>
    <w:rsid w:val="00EF6513"/>
    <w:rsid w:val="00EF6683"/>
    <w:rsid w:val="00EF6A93"/>
    <w:rsid w:val="00EF7002"/>
    <w:rsid w:val="00EF769B"/>
    <w:rsid w:val="00EF76BF"/>
    <w:rsid w:val="00EF7BF0"/>
    <w:rsid w:val="00F00947"/>
    <w:rsid w:val="00F00A54"/>
    <w:rsid w:val="00F00B96"/>
    <w:rsid w:val="00F00F08"/>
    <w:rsid w:val="00F01639"/>
    <w:rsid w:val="00F0174F"/>
    <w:rsid w:val="00F01B2E"/>
    <w:rsid w:val="00F01EEA"/>
    <w:rsid w:val="00F02659"/>
    <w:rsid w:val="00F027BA"/>
    <w:rsid w:val="00F03136"/>
    <w:rsid w:val="00F03152"/>
    <w:rsid w:val="00F03C8B"/>
    <w:rsid w:val="00F03E79"/>
    <w:rsid w:val="00F03FE5"/>
    <w:rsid w:val="00F059E1"/>
    <w:rsid w:val="00F0628D"/>
    <w:rsid w:val="00F06543"/>
    <w:rsid w:val="00F06651"/>
    <w:rsid w:val="00F06C51"/>
    <w:rsid w:val="00F0731D"/>
    <w:rsid w:val="00F07558"/>
    <w:rsid w:val="00F07820"/>
    <w:rsid w:val="00F07DE6"/>
    <w:rsid w:val="00F1056C"/>
    <w:rsid w:val="00F107F1"/>
    <w:rsid w:val="00F10FC1"/>
    <w:rsid w:val="00F112FD"/>
    <w:rsid w:val="00F11E7A"/>
    <w:rsid w:val="00F11FE8"/>
    <w:rsid w:val="00F11FEA"/>
    <w:rsid w:val="00F12D73"/>
    <w:rsid w:val="00F13248"/>
    <w:rsid w:val="00F133A1"/>
    <w:rsid w:val="00F138B1"/>
    <w:rsid w:val="00F13E34"/>
    <w:rsid w:val="00F13ECD"/>
    <w:rsid w:val="00F144A6"/>
    <w:rsid w:val="00F14AEF"/>
    <w:rsid w:val="00F15042"/>
    <w:rsid w:val="00F155CE"/>
    <w:rsid w:val="00F16442"/>
    <w:rsid w:val="00F1735F"/>
    <w:rsid w:val="00F176D5"/>
    <w:rsid w:val="00F1778C"/>
    <w:rsid w:val="00F179F9"/>
    <w:rsid w:val="00F17EAE"/>
    <w:rsid w:val="00F20465"/>
    <w:rsid w:val="00F204E8"/>
    <w:rsid w:val="00F20703"/>
    <w:rsid w:val="00F218D4"/>
    <w:rsid w:val="00F21A82"/>
    <w:rsid w:val="00F21F02"/>
    <w:rsid w:val="00F22014"/>
    <w:rsid w:val="00F221C3"/>
    <w:rsid w:val="00F2250A"/>
    <w:rsid w:val="00F22B18"/>
    <w:rsid w:val="00F22F89"/>
    <w:rsid w:val="00F232AA"/>
    <w:rsid w:val="00F236B0"/>
    <w:rsid w:val="00F23BBC"/>
    <w:rsid w:val="00F23EA1"/>
    <w:rsid w:val="00F244F9"/>
    <w:rsid w:val="00F24788"/>
    <w:rsid w:val="00F26084"/>
    <w:rsid w:val="00F2633A"/>
    <w:rsid w:val="00F2634F"/>
    <w:rsid w:val="00F2640F"/>
    <w:rsid w:val="00F27983"/>
    <w:rsid w:val="00F27C34"/>
    <w:rsid w:val="00F27E46"/>
    <w:rsid w:val="00F30055"/>
    <w:rsid w:val="00F301C2"/>
    <w:rsid w:val="00F302E1"/>
    <w:rsid w:val="00F30A2E"/>
    <w:rsid w:val="00F31B22"/>
    <w:rsid w:val="00F31B49"/>
    <w:rsid w:val="00F31BC5"/>
    <w:rsid w:val="00F31E87"/>
    <w:rsid w:val="00F324B8"/>
    <w:rsid w:val="00F32CA4"/>
    <w:rsid w:val="00F32F56"/>
    <w:rsid w:val="00F334EF"/>
    <w:rsid w:val="00F337D9"/>
    <w:rsid w:val="00F33958"/>
    <w:rsid w:val="00F33D4F"/>
    <w:rsid w:val="00F34019"/>
    <w:rsid w:val="00F342E9"/>
    <w:rsid w:val="00F34C47"/>
    <w:rsid w:val="00F34CD6"/>
    <w:rsid w:val="00F35116"/>
    <w:rsid w:val="00F351D3"/>
    <w:rsid w:val="00F3523A"/>
    <w:rsid w:val="00F35873"/>
    <w:rsid w:val="00F35920"/>
    <w:rsid w:val="00F3598A"/>
    <w:rsid w:val="00F35C20"/>
    <w:rsid w:val="00F36441"/>
    <w:rsid w:val="00F36619"/>
    <w:rsid w:val="00F366A5"/>
    <w:rsid w:val="00F369CD"/>
    <w:rsid w:val="00F36BF7"/>
    <w:rsid w:val="00F36C5F"/>
    <w:rsid w:val="00F37019"/>
    <w:rsid w:val="00F37259"/>
    <w:rsid w:val="00F3765C"/>
    <w:rsid w:val="00F37736"/>
    <w:rsid w:val="00F4019A"/>
    <w:rsid w:val="00F403C5"/>
    <w:rsid w:val="00F404D7"/>
    <w:rsid w:val="00F405A4"/>
    <w:rsid w:val="00F40801"/>
    <w:rsid w:val="00F409E8"/>
    <w:rsid w:val="00F41A64"/>
    <w:rsid w:val="00F41B3D"/>
    <w:rsid w:val="00F41F05"/>
    <w:rsid w:val="00F4277F"/>
    <w:rsid w:val="00F429DE"/>
    <w:rsid w:val="00F42A73"/>
    <w:rsid w:val="00F4309B"/>
    <w:rsid w:val="00F430D7"/>
    <w:rsid w:val="00F431DF"/>
    <w:rsid w:val="00F433BD"/>
    <w:rsid w:val="00F4400A"/>
    <w:rsid w:val="00F4422C"/>
    <w:rsid w:val="00F44EC5"/>
    <w:rsid w:val="00F45B1E"/>
    <w:rsid w:val="00F45E27"/>
    <w:rsid w:val="00F4675C"/>
    <w:rsid w:val="00F469F3"/>
    <w:rsid w:val="00F46B7F"/>
    <w:rsid w:val="00F46BCF"/>
    <w:rsid w:val="00F47498"/>
    <w:rsid w:val="00F507A2"/>
    <w:rsid w:val="00F50B38"/>
    <w:rsid w:val="00F512B2"/>
    <w:rsid w:val="00F515AC"/>
    <w:rsid w:val="00F51B25"/>
    <w:rsid w:val="00F5283D"/>
    <w:rsid w:val="00F52ABA"/>
    <w:rsid w:val="00F52BC7"/>
    <w:rsid w:val="00F52D80"/>
    <w:rsid w:val="00F52E04"/>
    <w:rsid w:val="00F53BF4"/>
    <w:rsid w:val="00F54266"/>
    <w:rsid w:val="00F54451"/>
    <w:rsid w:val="00F54669"/>
    <w:rsid w:val="00F54B50"/>
    <w:rsid w:val="00F54C46"/>
    <w:rsid w:val="00F55043"/>
    <w:rsid w:val="00F55744"/>
    <w:rsid w:val="00F56409"/>
    <w:rsid w:val="00F56557"/>
    <w:rsid w:val="00F56C5A"/>
    <w:rsid w:val="00F56DCF"/>
    <w:rsid w:val="00F56F69"/>
    <w:rsid w:val="00F57034"/>
    <w:rsid w:val="00F57E02"/>
    <w:rsid w:val="00F60BE9"/>
    <w:rsid w:val="00F6109E"/>
    <w:rsid w:val="00F6131F"/>
    <w:rsid w:val="00F61FD8"/>
    <w:rsid w:val="00F621D9"/>
    <w:rsid w:val="00F62235"/>
    <w:rsid w:val="00F62B0A"/>
    <w:rsid w:val="00F62DBF"/>
    <w:rsid w:val="00F6368B"/>
    <w:rsid w:val="00F641AE"/>
    <w:rsid w:val="00F641FC"/>
    <w:rsid w:val="00F647F7"/>
    <w:rsid w:val="00F6562C"/>
    <w:rsid w:val="00F6583C"/>
    <w:rsid w:val="00F6589A"/>
    <w:rsid w:val="00F65C75"/>
    <w:rsid w:val="00F665F2"/>
    <w:rsid w:val="00F666EC"/>
    <w:rsid w:val="00F67482"/>
    <w:rsid w:val="00F6773D"/>
    <w:rsid w:val="00F6783E"/>
    <w:rsid w:val="00F679EE"/>
    <w:rsid w:val="00F70DBE"/>
    <w:rsid w:val="00F71124"/>
    <w:rsid w:val="00F71888"/>
    <w:rsid w:val="00F719CD"/>
    <w:rsid w:val="00F71BB8"/>
    <w:rsid w:val="00F71DA7"/>
    <w:rsid w:val="00F71F26"/>
    <w:rsid w:val="00F72584"/>
    <w:rsid w:val="00F7275F"/>
    <w:rsid w:val="00F7290D"/>
    <w:rsid w:val="00F7302F"/>
    <w:rsid w:val="00F732EC"/>
    <w:rsid w:val="00F73B55"/>
    <w:rsid w:val="00F73C4A"/>
    <w:rsid w:val="00F73D08"/>
    <w:rsid w:val="00F74A22"/>
    <w:rsid w:val="00F74C61"/>
    <w:rsid w:val="00F752E9"/>
    <w:rsid w:val="00F7586B"/>
    <w:rsid w:val="00F75ABB"/>
    <w:rsid w:val="00F75F2F"/>
    <w:rsid w:val="00F76445"/>
    <w:rsid w:val="00F76C64"/>
    <w:rsid w:val="00F76ECC"/>
    <w:rsid w:val="00F77EE6"/>
    <w:rsid w:val="00F80399"/>
    <w:rsid w:val="00F812C8"/>
    <w:rsid w:val="00F8132D"/>
    <w:rsid w:val="00F8144C"/>
    <w:rsid w:val="00F818AE"/>
    <w:rsid w:val="00F81920"/>
    <w:rsid w:val="00F81B40"/>
    <w:rsid w:val="00F820C4"/>
    <w:rsid w:val="00F82147"/>
    <w:rsid w:val="00F8222C"/>
    <w:rsid w:val="00F82265"/>
    <w:rsid w:val="00F82786"/>
    <w:rsid w:val="00F828BF"/>
    <w:rsid w:val="00F83829"/>
    <w:rsid w:val="00F838FB"/>
    <w:rsid w:val="00F83BB4"/>
    <w:rsid w:val="00F84069"/>
    <w:rsid w:val="00F843D7"/>
    <w:rsid w:val="00F84BCA"/>
    <w:rsid w:val="00F84F98"/>
    <w:rsid w:val="00F85531"/>
    <w:rsid w:val="00F85536"/>
    <w:rsid w:val="00F85D62"/>
    <w:rsid w:val="00F8657A"/>
    <w:rsid w:val="00F8679A"/>
    <w:rsid w:val="00F867BF"/>
    <w:rsid w:val="00F86FEF"/>
    <w:rsid w:val="00F87117"/>
    <w:rsid w:val="00F871B5"/>
    <w:rsid w:val="00F8736C"/>
    <w:rsid w:val="00F876EA"/>
    <w:rsid w:val="00F8791B"/>
    <w:rsid w:val="00F9030E"/>
    <w:rsid w:val="00F90ACB"/>
    <w:rsid w:val="00F90ADB"/>
    <w:rsid w:val="00F90E78"/>
    <w:rsid w:val="00F90F29"/>
    <w:rsid w:val="00F91209"/>
    <w:rsid w:val="00F9221F"/>
    <w:rsid w:val="00F926A1"/>
    <w:rsid w:val="00F931C7"/>
    <w:rsid w:val="00F93559"/>
    <w:rsid w:val="00F9371A"/>
    <w:rsid w:val="00F937C2"/>
    <w:rsid w:val="00F938A4"/>
    <w:rsid w:val="00F93D3E"/>
    <w:rsid w:val="00F93D72"/>
    <w:rsid w:val="00F93E65"/>
    <w:rsid w:val="00F93F24"/>
    <w:rsid w:val="00F94070"/>
    <w:rsid w:val="00F950A4"/>
    <w:rsid w:val="00F950B5"/>
    <w:rsid w:val="00F9513F"/>
    <w:rsid w:val="00F9544E"/>
    <w:rsid w:val="00F9604B"/>
    <w:rsid w:val="00F97908"/>
    <w:rsid w:val="00F97B43"/>
    <w:rsid w:val="00FA07F8"/>
    <w:rsid w:val="00FA105C"/>
    <w:rsid w:val="00FA13C0"/>
    <w:rsid w:val="00FA1475"/>
    <w:rsid w:val="00FA148A"/>
    <w:rsid w:val="00FA18C9"/>
    <w:rsid w:val="00FA1F8A"/>
    <w:rsid w:val="00FA2157"/>
    <w:rsid w:val="00FA220A"/>
    <w:rsid w:val="00FA27C8"/>
    <w:rsid w:val="00FA353F"/>
    <w:rsid w:val="00FA3B76"/>
    <w:rsid w:val="00FA459A"/>
    <w:rsid w:val="00FA4C97"/>
    <w:rsid w:val="00FA4D66"/>
    <w:rsid w:val="00FA4D6B"/>
    <w:rsid w:val="00FA52C9"/>
    <w:rsid w:val="00FA57F1"/>
    <w:rsid w:val="00FA5800"/>
    <w:rsid w:val="00FA5A4E"/>
    <w:rsid w:val="00FA6663"/>
    <w:rsid w:val="00FA66FC"/>
    <w:rsid w:val="00FA720A"/>
    <w:rsid w:val="00FA7668"/>
    <w:rsid w:val="00FA791F"/>
    <w:rsid w:val="00FA7CD0"/>
    <w:rsid w:val="00FA7F00"/>
    <w:rsid w:val="00FB0082"/>
    <w:rsid w:val="00FB0243"/>
    <w:rsid w:val="00FB05D2"/>
    <w:rsid w:val="00FB0FD6"/>
    <w:rsid w:val="00FB125E"/>
    <w:rsid w:val="00FB1527"/>
    <w:rsid w:val="00FB2537"/>
    <w:rsid w:val="00FB33DC"/>
    <w:rsid w:val="00FB3675"/>
    <w:rsid w:val="00FB3862"/>
    <w:rsid w:val="00FB3ACF"/>
    <w:rsid w:val="00FB4338"/>
    <w:rsid w:val="00FB43E1"/>
    <w:rsid w:val="00FB46B0"/>
    <w:rsid w:val="00FB477E"/>
    <w:rsid w:val="00FB4C9C"/>
    <w:rsid w:val="00FB53C3"/>
    <w:rsid w:val="00FB5AF6"/>
    <w:rsid w:val="00FB5CC3"/>
    <w:rsid w:val="00FB6165"/>
    <w:rsid w:val="00FB6807"/>
    <w:rsid w:val="00FB694E"/>
    <w:rsid w:val="00FB76A5"/>
    <w:rsid w:val="00FC0150"/>
    <w:rsid w:val="00FC03AB"/>
    <w:rsid w:val="00FC0640"/>
    <w:rsid w:val="00FC0934"/>
    <w:rsid w:val="00FC134C"/>
    <w:rsid w:val="00FC16C1"/>
    <w:rsid w:val="00FC1B4F"/>
    <w:rsid w:val="00FC2787"/>
    <w:rsid w:val="00FC3628"/>
    <w:rsid w:val="00FC3A67"/>
    <w:rsid w:val="00FC41B1"/>
    <w:rsid w:val="00FC42E3"/>
    <w:rsid w:val="00FC457C"/>
    <w:rsid w:val="00FC4729"/>
    <w:rsid w:val="00FC49F9"/>
    <w:rsid w:val="00FC4A8C"/>
    <w:rsid w:val="00FC4E7D"/>
    <w:rsid w:val="00FC53DB"/>
    <w:rsid w:val="00FC5506"/>
    <w:rsid w:val="00FC5FC2"/>
    <w:rsid w:val="00FC6177"/>
    <w:rsid w:val="00FC63D1"/>
    <w:rsid w:val="00FC6409"/>
    <w:rsid w:val="00FC693F"/>
    <w:rsid w:val="00FC6B09"/>
    <w:rsid w:val="00FC6CC8"/>
    <w:rsid w:val="00FC7421"/>
    <w:rsid w:val="00FC7528"/>
    <w:rsid w:val="00FC7B9A"/>
    <w:rsid w:val="00FD0572"/>
    <w:rsid w:val="00FD05DF"/>
    <w:rsid w:val="00FD14EC"/>
    <w:rsid w:val="00FD1A97"/>
    <w:rsid w:val="00FD1B4F"/>
    <w:rsid w:val="00FD2690"/>
    <w:rsid w:val="00FD2D7B"/>
    <w:rsid w:val="00FD3246"/>
    <w:rsid w:val="00FD32F3"/>
    <w:rsid w:val="00FD37F6"/>
    <w:rsid w:val="00FD3C5C"/>
    <w:rsid w:val="00FD4041"/>
    <w:rsid w:val="00FD423D"/>
    <w:rsid w:val="00FD4589"/>
    <w:rsid w:val="00FD4610"/>
    <w:rsid w:val="00FD473E"/>
    <w:rsid w:val="00FD5AB3"/>
    <w:rsid w:val="00FD6914"/>
    <w:rsid w:val="00FD76A2"/>
    <w:rsid w:val="00FD7DF9"/>
    <w:rsid w:val="00FE02B0"/>
    <w:rsid w:val="00FE02BC"/>
    <w:rsid w:val="00FE082C"/>
    <w:rsid w:val="00FE0B51"/>
    <w:rsid w:val="00FE0B78"/>
    <w:rsid w:val="00FE0ED4"/>
    <w:rsid w:val="00FE11E3"/>
    <w:rsid w:val="00FE1EAB"/>
    <w:rsid w:val="00FE2F74"/>
    <w:rsid w:val="00FE3465"/>
    <w:rsid w:val="00FE472C"/>
    <w:rsid w:val="00FE4DE3"/>
    <w:rsid w:val="00FE55AC"/>
    <w:rsid w:val="00FE5CB2"/>
    <w:rsid w:val="00FE5F08"/>
    <w:rsid w:val="00FE675C"/>
    <w:rsid w:val="00FE67CF"/>
    <w:rsid w:val="00FE6D20"/>
    <w:rsid w:val="00FE6FB9"/>
    <w:rsid w:val="00FE7549"/>
    <w:rsid w:val="00FE7BCC"/>
    <w:rsid w:val="00FF0605"/>
    <w:rsid w:val="00FF0694"/>
    <w:rsid w:val="00FF07F1"/>
    <w:rsid w:val="00FF10C4"/>
    <w:rsid w:val="00FF11D9"/>
    <w:rsid w:val="00FF126D"/>
    <w:rsid w:val="00FF16C9"/>
    <w:rsid w:val="00FF2310"/>
    <w:rsid w:val="00FF2385"/>
    <w:rsid w:val="00FF2409"/>
    <w:rsid w:val="00FF2E73"/>
    <w:rsid w:val="00FF3A55"/>
    <w:rsid w:val="00FF43FE"/>
    <w:rsid w:val="00FF4AE2"/>
    <w:rsid w:val="00FF4F42"/>
    <w:rsid w:val="00FF50A8"/>
    <w:rsid w:val="00FF571E"/>
    <w:rsid w:val="00FF5AD9"/>
    <w:rsid w:val="00FF5E09"/>
    <w:rsid w:val="00FF5F6E"/>
    <w:rsid w:val="00FF609A"/>
    <w:rsid w:val="00FF63BA"/>
    <w:rsid w:val="00FF6BD1"/>
    <w:rsid w:val="00FF6CC0"/>
    <w:rsid w:val="00FF6E69"/>
    <w:rsid w:val="00FF7017"/>
    <w:rsid w:val="00FF7067"/>
    <w:rsid w:val="00FF7159"/>
    <w:rsid w:val="00FF7512"/>
    <w:rsid w:val="00FF7563"/>
    <w:rsid w:val="00FF769F"/>
    <w:rsid w:val="00FF7A4F"/>
    <w:rsid w:val="00FF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A6C23443-84A5-4F07-8C67-8C7671D0B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7B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D4CBF"/>
    <w:pPr>
      <w:keepNext/>
      <w:numPr>
        <w:numId w:val="2"/>
      </w:numPr>
      <w:spacing w:before="120"/>
      <w:outlineLvl w:val="0"/>
    </w:pPr>
    <w:rPr>
      <w:b/>
      <w:bCs/>
      <w:sz w:val="28"/>
      <w:szCs w:val="28"/>
    </w:rPr>
  </w:style>
  <w:style w:type="paragraph" w:styleId="Heading2">
    <w:name w:val="heading 2"/>
    <w:basedOn w:val="Normal"/>
    <w:next w:val="Normal"/>
    <w:qFormat/>
    <w:rsid w:val="00CD4CBF"/>
    <w:pPr>
      <w:keepNext/>
      <w:numPr>
        <w:ilvl w:val="1"/>
        <w:numId w:val="2"/>
      </w:numPr>
      <w:spacing w:before="120"/>
      <w:outlineLvl w:val="1"/>
    </w:pPr>
    <w:rPr>
      <w:b/>
      <w:bCs/>
      <w:sz w:val="24"/>
    </w:rPr>
  </w:style>
  <w:style w:type="paragraph" w:styleId="Heading3">
    <w:name w:val="heading 3"/>
    <w:basedOn w:val="Normal"/>
    <w:next w:val="Normal"/>
    <w:qFormat/>
    <w:rsid w:val="00CD4CBF"/>
    <w:pPr>
      <w:keepNext/>
      <w:numPr>
        <w:ilvl w:val="2"/>
        <w:numId w:val="2"/>
      </w:numPr>
      <w:tabs>
        <w:tab w:val="clear" w:pos="720"/>
      </w:tabs>
      <w:spacing w:before="120"/>
      <w:outlineLvl w:val="2"/>
    </w:pPr>
    <w:rPr>
      <w:b/>
    </w:rPr>
  </w:style>
  <w:style w:type="paragraph" w:styleId="Heading4">
    <w:name w:val="heading 4"/>
    <w:basedOn w:val="Normal"/>
    <w:next w:val="Normal"/>
    <w:qFormat/>
    <w:rsid w:val="00CD4CB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D4CB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D4CBF"/>
    <w:pPr>
      <w:numPr>
        <w:ilvl w:val="5"/>
        <w:numId w:val="2"/>
      </w:numPr>
      <w:spacing w:before="240" w:after="60"/>
      <w:outlineLvl w:val="5"/>
    </w:pPr>
    <w:rPr>
      <w:b/>
      <w:bCs/>
    </w:rPr>
  </w:style>
  <w:style w:type="paragraph" w:styleId="Heading7">
    <w:name w:val="heading 7"/>
    <w:basedOn w:val="Normal"/>
    <w:next w:val="Normal"/>
    <w:qFormat/>
    <w:rsid w:val="00CD4CBF"/>
    <w:pPr>
      <w:numPr>
        <w:ilvl w:val="6"/>
        <w:numId w:val="2"/>
      </w:numPr>
      <w:spacing w:before="240" w:after="60"/>
      <w:outlineLvl w:val="6"/>
    </w:pPr>
    <w:rPr>
      <w:sz w:val="24"/>
      <w:szCs w:val="24"/>
    </w:rPr>
  </w:style>
  <w:style w:type="paragraph" w:styleId="Heading8">
    <w:name w:val="heading 8"/>
    <w:basedOn w:val="Normal"/>
    <w:next w:val="Normal"/>
    <w:qFormat/>
    <w:rsid w:val="00CD4CB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D4CB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D4CBF"/>
    <w:rPr>
      <w:sz w:val="20"/>
      <w:szCs w:val="20"/>
    </w:rPr>
  </w:style>
  <w:style w:type="character" w:styleId="Hyperlink">
    <w:name w:val="Hyperlink"/>
    <w:basedOn w:val="DefaultParagraphFont"/>
    <w:rsid w:val="00CD4CBF"/>
    <w:rPr>
      <w:color w:val="0000FF"/>
      <w:u w:val="single"/>
    </w:rPr>
  </w:style>
  <w:style w:type="paragraph" w:styleId="Caption">
    <w:name w:val="caption"/>
    <w:aliases w:val="cap,3GPP Caption Table,Caption Char1 Char,cap Char Char1,Caption Char Char1 Char,cap Char2"/>
    <w:basedOn w:val="Normal"/>
    <w:next w:val="Normal"/>
    <w:link w:val="CaptionChar"/>
    <w:uiPriority w:val="35"/>
    <w:qFormat/>
    <w:rsid w:val="008D2232"/>
    <w:pPr>
      <w:jc w:val="center"/>
    </w:pPr>
    <w:rPr>
      <w:b/>
      <w:bCs/>
      <w:sz w:val="20"/>
      <w:szCs w:val="20"/>
    </w:rPr>
  </w:style>
  <w:style w:type="paragraph" w:customStyle="1" w:styleId="Normal0">
    <w:name w:val="Normal."/>
    <w:rsid w:val="00CD4CBF"/>
    <w:pPr>
      <w:widowControl w:val="0"/>
      <w:spacing w:line="180" w:lineRule="atLeast"/>
    </w:pPr>
    <w:rPr>
      <w:rFonts w:eastAsia="Batang"/>
      <w:kern w:val="2"/>
      <w:sz w:val="18"/>
      <w:szCs w:val="18"/>
      <w:lang w:eastAsia="en-US"/>
    </w:rPr>
  </w:style>
  <w:style w:type="paragraph" w:customStyle="1" w:styleId="EX">
    <w:name w:val="EX"/>
    <w:basedOn w:val="Normal"/>
    <w:rsid w:val="00CD4CBF"/>
    <w:pPr>
      <w:keepLines/>
      <w:autoSpaceDE/>
      <w:autoSpaceDN/>
      <w:adjustRightInd/>
      <w:spacing w:after="180"/>
      <w:ind w:left="1702" w:hanging="1418"/>
      <w:jc w:val="left"/>
    </w:pPr>
    <w:rPr>
      <w:sz w:val="20"/>
      <w:szCs w:val="20"/>
      <w:lang w:val="en-GB"/>
    </w:rPr>
  </w:style>
  <w:style w:type="paragraph" w:styleId="ListBullet">
    <w:name w:val="List Bullet"/>
    <w:basedOn w:val="List"/>
    <w:rsid w:val="00CD4CBF"/>
    <w:pPr>
      <w:autoSpaceDE/>
      <w:autoSpaceDN/>
      <w:adjustRightInd/>
      <w:spacing w:after="180"/>
      <w:ind w:left="568" w:hanging="284"/>
      <w:jc w:val="left"/>
    </w:pPr>
    <w:rPr>
      <w:sz w:val="20"/>
      <w:szCs w:val="20"/>
      <w:lang w:val="en-GB"/>
    </w:rPr>
  </w:style>
  <w:style w:type="paragraph" w:styleId="List">
    <w:name w:val="List"/>
    <w:basedOn w:val="Normal"/>
    <w:rsid w:val="00CD4CBF"/>
    <w:pPr>
      <w:ind w:left="360" w:hanging="360"/>
    </w:pPr>
  </w:style>
  <w:style w:type="paragraph" w:styleId="BodyText2">
    <w:name w:val="Body Text 2"/>
    <w:basedOn w:val="Normal"/>
    <w:rsid w:val="00CD4CBF"/>
    <w:pPr>
      <w:spacing w:after="0"/>
      <w:jc w:val="left"/>
    </w:pPr>
    <w:rPr>
      <w:szCs w:val="20"/>
    </w:rPr>
  </w:style>
  <w:style w:type="paragraph" w:styleId="BalloonText">
    <w:name w:val="Balloon Text"/>
    <w:basedOn w:val="Normal"/>
    <w:semiHidden/>
    <w:rsid w:val="00CD4CBF"/>
    <w:rPr>
      <w:rFonts w:ascii="Tahoma" w:hAnsi="Tahoma" w:cs="Tahoma"/>
      <w:sz w:val="16"/>
      <w:szCs w:val="16"/>
    </w:rPr>
  </w:style>
  <w:style w:type="paragraph" w:customStyle="1" w:styleId="References">
    <w:name w:val="References"/>
    <w:basedOn w:val="Normal"/>
    <w:next w:val="Normal"/>
    <w:rsid w:val="00CD4CBF"/>
    <w:pPr>
      <w:numPr>
        <w:numId w:val="1"/>
      </w:numPr>
      <w:adjustRightInd/>
      <w:spacing w:after="60"/>
      <w:jc w:val="left"/>
    </w:pPr>
    <w:rPr>
      <w:sz w:val="20"/>
      <w:szCs w:val="16"/>
    </w:rPr>
  </w:style>
  <w:style w:type="character" w:styleId="FollowedHyperlink">
    <w:name w:val="FollowedHyperlink"/>
    <w:basedOn w:val="DefaultParagraphFont"/>
    <w:rsid w:val="00CD4CBF"/>
    <w:rPr>
      <w:color w:val="800080"/>
      <w:u w:val="single"/>
    </w:rPr>
  </w:style>
  <w:style w:type="paragraph" w:styleId="FootnoteText">
    <w:name w:val="footnote text"/>
    <w:basedOn w:val="Normal"/>
    <w:semiHidden/>
    <w:rsid w:val="00CD4CBF"/>
    <w:rPr>
      <w:sz w:val="20"/>
      <w:szCs w:val="20"/>
    </w:rPr>
  </w:style>
  <w:style w:type="character" w:styleId="FootnoteReference">
    <w:name w:val="footnote reference"/>
    <w:basedOn w:val="DefaultParagraphFont"/>
    <w:rsid w:val="00CD4CB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3GPP Caption Table Char,Caption Char1 Char Char,cap Char Char1 Char,Caption Char Char1 Char Char,cap Char2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3A510B"/>
    <w:pPr>
      <w:autoSpaceDE/>
      <w:autoSpaceDN/>
      <w:adjustRightInd/>
      <w:ind w:left="720"/>
      <w:contextualSpacing/>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1C37B7"/>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val="en-GB" w:eastAsia="en-US" w:bidi="ar-SA"/>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LGTdoc">
    <w:name w:val="LGTdoc_본문"/>
    <w:basedOn w:val="Normal"/>
    <w:rsid w:val="00CF7D27"/>
    <w:pPr>
      <w:widowControl w:val="0"/>
      <w:spacing w:afterLines="50" w:line="264" w:lineRule="auto"/>
    </w:pPr>
    <w:rPr>
      <w:rFonts w:eastAsia="Batang"/>
      <w:kern w:val="2"/>
      <w:szCs w:val="24"/>
      <w:lang w:val="en-GB" w:eastAsia="ko-KR"/>
    </w:rPr>
  </w:style>
  <w:style w:type="character" w:customStyle="1" w:styleId="trans">
    <w:name w:val="trans"/>
    <w:basedOn w:val="DefaultParagraphFont"/>
    <w:rsid w:val="004660C6"/>
  </w:style>
  <w:style w:type="character" w:styleId="PlaceholderText">
    <w:name w:val="Placeholder Text"/>
    <w:basedOn w:val="DefaultParagraphFont"/>
    <w:uiPriority w:val="99"/>
    <w:semiHidden/>
    <w:rsid w:val="001C5367"/>
    <w:rPr>
      <w:color w:val="808080"/>
    </w:rPr>
  </w:style>
  <w:style w:type="paragraph" w:customStyle="1" w:styleId="Indent">
    <w:name w:val="Indent"/>
    <w:basedOn w:val="Normal"/>
    <w:qFormat/>
    <w:rsid w:val="001C37B7"/>
    <w:pPr>
      <w:snapToGrid/>
      <w:ind w:left="420"/>
    </w:pPr>
  </w:style>
  <w:style w:type="paragraph" w:customStyle="1" w:styleId="Style1">
    <w:name w:val="Style1"/>
    <w:basedOn w:val="Indent"/>
    <w:qFormat/>
    <w:rsid w:val="001C37B7"/>
    <w:pPr>
      <w:ind w:left="360"/>
    </w:pPr>
  </w:style>
  <w:style w:type="character" w:customStyle="1" w:styleId="alt-edited">
    <w:name w:val="alt-edited"/>
    <w:basedOn w:val="DefaultParagraphFont"/>
    <w:rsid w:val="00A35311"/>
  </w:style>
  <w:style w:type="paragraph" w:customStyle="1" w:styleId="ZT">
    <w:name w:val="ZT"/>
    <w:rsid w:val="00016B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08104962">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04958094">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2046612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5C7E7-B52E-4856-A73A-7D78E1D1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1847</Words>
  <Characters>10532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12355</CharactersWithSpaces>
  <SharedDoc>false</SharedDoc>
  <HLinks>
    <vt:vector size="6" baseType="variant">
      <vt:variant>
        <vt:i4>7536736</vt:i4>
      </vt:variant>
      <vt:variant>
        <vt:i4>39</vt:i4>
      </vt:variant>
      <vt:variant>
        <vt:i4>0</vt:i4>
      </vt:variant>
      <vt:variant>
        <vt:i4>5</vt:i4>
      </vt:variant>
      <vt:variant>
        <vt:lpwstr>https://www.qualcomm.com/products/snapdragon/modems/x16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2017-09-08T10:28:00Z</cp:lastPrinted>
  <dcterms:created xsi:type="dcterms:W3CDTF">2018-02-15T19:54:00Z</dcterms:created>
  <dcterms:modified xsi:type="dcterms:W3CDTF">2018-02-15T19:54:00Z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2015_ms_pID_725343">
    <vt:lpwstr>(3)1OBfOHZUVYM8u9j1PZqR9yJEQ2XOVS/VaTerdWoaasPXJc6xKnZt9q8fAR26sHi1W4zve3zL
gK5oYODOSCHEbPV79U1saeE74c+XGsBkU5o+VaFM6gcmyQ3G+MZSfyBp2wkVIqa/mu5IRoec
a1VXib334+b8xYNHWj+Dn5fLAG4Sm0G5uxnpH5Hckrf2tbBuLT/KO61qB2cChIHt+tb3wcqi
C2reQrDS1qzTrZj5Nh</vt:lpwstr>
  </property>
  <property fmtid="{D5CDD505-2E9C-101B-9397-08002B2CF9AE}" pid="23" name="_2015_ms_pID_7253431">
    <vt:lpwstr>giSd/wCpJlAW6bKsRmAA5zd7WxZovpShfX7yBRZFla6LX0UMcQaCZT
A7558WDl78AKkjLSP4auSx6vRSwdI6vVRD1Zk7AcUORD+p9j5td7SvuOWlZT8uO9qqUfATbN
+qz1xtmZcXZBxSrR6j8QHUy0VE6GHLTnfnZJIU0Ze/jaNtKDy96xuqbybtCpuVHUmvFXJWM3
qsIRiaIjBuBHx2tKHdwd72rxdj5qnwZ75+5D</vt:lpwstr>
  </property>
  <property fmtid="{D5CDD505-2E9C-101B-9397-08002B2CF9AE}" pid="24" name="_2015_ms_pID_7253432">
    <vt:lpwstr>H4AtufCo+xWpiy65S3lGgRY=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1518000065</vt:lpwstr>
  </property>
</Properties>
</file>