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1BB" w:rsidRPr="00B04045" w:rsidRDefault="00D87E51" w:rsidP="00F241BB">
      <w:pPr>
        <w:tabs>
          <w:tab w:val="right" w:pos="9216"/>
        </w:tabs>
        <w:spacing w:after="0"/>
        <w:jc w:val="left"/>
        <w:rPr>
          <w:b/>
          <w:kern w:val="2"/>
          <w:lang w:eastAsia="zh-CN"/>
        </w:rPr>
      </w:pPr>
      <w:r>
        <w:rPr>
          <w:b/>
          <w:kern w:val="2"/>
          <w:lang w:eastAsia="zh-CN"/>
        </w:rPr>
        <w:pict>
          <v:shape id="_x0000_s1029"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Y4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G9r1jg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241BB">
        <w:rPr>
          <w:b/>
          <w:kern w:val="2"/>
          <w:lang w:eastAsia="zh-CN"/>
        </w:rPr>
        <w:t>3GPP TSG RAN WG1 #92 Meeting</w:t>
      </w:r>
      <w:r w:rsidR="00F241BB" w:rsidRPr="00B04045">
        <w:rPr>
          <w:b/>
          <w:kern w:val="2"/>
          <w:lang w:eastAsia="zh-CN"/>
        </w:rPr>
        <w:tab/>
      </w:r>
      <w:r w:rsidR="00F241BB" w:rsidRPr="00887B23">
        <w:rPr>
          <w:b/>
          <w:kern w:val="2"/>
          <w:lang w:eastAsia="zh-CN"/>
        </w:rPr>
        <w:t>R1-</w:t>
      </w:r>
      <w:r w:rsidR="00F241BB" w:rsidRPr="009272F9">
        <w:t xml:space="preserve"> </w:t>
      </w:r>
      <w:r w:rsidR="00F241BB" w:rsidRPr="009272F9">
        <w:rPr>
          <w:b/>
          <w:kern w:val="2"/>
          <w:lang w:eastAsia="zh-CN"/>
        </w:rPr>
        <w:t>180136</w:t>
      </w:r>
      <w:r w:rsidR="00F241BB">
        <w:rPr>
          <w:rFonts w:hint="eastAsia"/>
          <w:b/>
          <w:kern w:val="2"/>
          <w:lang w:eastAsia="zh-CN"/>
        </w:rPr>
        <w:t>3</w:t>
      </w:r>
    </w:p>
    <w:p w:rsidR="00377359" w:rsidRPr="005A3579" w:rsidRDefault="00377359" w:rsidP="00377359">
      <w:pPr>
        <w:jc w:val="left"/>
        <w:rPr>
          <w:b/>
          <w:kern w:val="2"/>
          <w:lang w:eastAsia="zh-CN"/>
        </w:rPr>
      </w:pPr>
      <w:r>
        <w:rPr>
          <w:b/>
          <w:kern w:val="2"/>
          <w:lang w:eastAsia="zh-CN"/>
        </w:rPr>
        <w:t>Athens</w:t>
      </w:r>
      <w:r w:rsidRPr="00E15480">
        <w:rPr>
          <w:b/>
          <w:kern w:val="2"/>
          <w:lang w:eastAsia="zh-CN"/>
        </w:rPr>
        <w:t xml:space="preserve">, </w:t>
      </w:r>
      <w:r>
        <w:rPr>
          <w:b/>
          <w:kern w:val="2"/>
          <w:lang w:eastAsia="zh-CN"/>
        </w:rPr>
        <w:t>Greece</w:t>
      </w:r>
      <w:r w:rsidRPr="00E15480">
        <w:rPr>
          <w:b/>
          <w:kern w:val="2"/>
          <w:lang w:eastAsia="zh-CN"/>
        </w:rPr>
        <w:t xml:space="preserve">, </w:t>
      </w:r>
      <w:r>
        <w:rPr>
          <w:b/>
          <w:kern w:val="2"/>
          <w:lang w:eastAsia="zh-CN"/>
        </w:rPr>
        <w:t>February</w:t>
      </w:r>
      <w:r w:rsidRPr="00D95C34">
        <w:rPr>
          <w:b/>
          <w:kern w:val="2"/>
          <w:lang w:eastAsia="zh-CN"/>
        </w:rPr>
        <w:t xml:space="preserve"> </w:t>
      </w:r>
      <w:r>
        <w:rPr>
          <w:b/>
          <w:kern w:val="2"/>
          <w:lang w:eastAsia="zh-CN"/>
        </w:rPr>
        <w:t>26</w:t>
      </w:r>
      <w:r>
        <w:rPr>
          <w:b/>
          <w:kern w:val="2"/>
          <w:vertAlign w:val="superscript"/>
          <w:lang w:eastAsia="zh-CN"/>
        </w:rPr>
        <w:t>th</w:t>
      </w:r>
      <w:r w:rsidRPr="00D95C34">
        <w:rPr>
          <w:b/>
          <w:kern w:val="2"/>
          <w:lang w:eastAsia="zh-CN"/>
        </w:rPr>
        <w:t xml:space="preserve"> – </w:t>
      </w:r>
      <w:r>
        <w:rPr>
          <w:b/>
          <w:kern w:val="2"/>
          <w:lang w:eastAsia="zh-CN"/>
        </w:rPr>
        <w:t>March</w:t>
      </w:r>
      <w:r w:rsidRPr="00D95C34">
        <w:rPr>
          <w:b/>
          <w:kern w:val="2"/>
          <w:lang w:eastAsia="zh-CN"/>
        </w:rPr>
        <w:t xml:space="preserve"> </w:t>
      </w:r>
      <w:r>
        <w:rPr>
          <w:b/>
          <w:kern w:val="2"/>
          <w:lang w:eastAsia="zh-CN"/>
        </w:rPr>
        <w:t>2</w:t>
      </w:r>
      <w:r>
        <w:rPr>
          <w:b/>
          <w:kern w:val="2"/>
          <w:vertAlign w:val="superscript"/>
          <w:lang w:eastAsia="zh-CN"/>
        </w:rPr>
        <w:t>nd</w:t>
      </w:r>
      <w:r>
        <w:rPr>
          <w:rFonts w:hint="eastAsia"/>
          <w:b/>
          <w:kern w:val="2"/>
          <w:lang w:eastAsia="zh-CN"/>
        </w:rPr>
        <w:t xml:space="preserve">, </w:t>
      </w:r>
      <w:r>
        <w:rPr>
          <w:b/>
          <w:kern w:val="2"/>
          <w:lang w:eastAsia="zh-CN"/>
        </w:rPr>
        <w:t>2018</w:t>
      </w:r>
    </w:p>
    <w:p w:rsidR="009C0564" w:rsidRPr="00377359" w:rsidRDefault="009C0564" w:rsidP="00CF195E">
      <w:pPr>
        <w:pBdr>
          <w:top w:val="single" w:sz="4" w:space="1" w:color="auto"/>
        </w:pBdr>
        <w:spacing w:after="0"/>
        <w:jc w:val="left"/>
        <w:rPr>
          <w:b/>
          <w:kern w:val="2"/>
          <w:sz w:val="16"/>
          <w:szCs w:val="16"/>
          <w:lang w:eastAsia="zh-CN"/>
        </w:rPr>
      </w:pPr>
      <w:bookmarkStart w:id="0" w:name="_GoBack"/>
      <w:bookmarkEnd w:id="0"/>
    </w:p>
    <w:p w:rsidR="0095750F" w:rsidRPr="00B04045" w:rsidRDefault="009C0564" w:rsidP="0095750F">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604FF">
        <w:rPr>
          <w:b/>
          <w:kern w:val="2"/>
          <w:lang w:eastAsia="zh-CN"/>
        </w:rPr>
        <w:t>7.4.3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95750F"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95750F" w:rsidRPr="0095750F">
        <w:rPr>
          <w:b/>
          <w:kern w:val="2"/>
          <w:lang w:eastAsia="zh-CN"/>
        </w:rPr>
        <w:t xml:space="preserve">Discussion on DMRS design for NoMA with large number of </w:t>
      </w:r>
      <w:r w:rsidR="0091661C">
        <w:rPr>
          <w:rFonts w:hint="eastAsia"/>
          <w:b/>
          <w:kern w:val="2"/>
          <w:lang w:eastAsia="zh-CN"/>
        </w:rPr>
        <w:t>users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Default="009C0564" w:rsidP="00C12BC1">
      <w:pPr>
        <w:pStyle w:val="1"/>
        <w:rPr>
          <w:lang w:eastAsia="zh-CN"/>
        </w:rPr>
      </w:pPr>
      <w:bookmarkStart w:id="1" w:name="_Ref124589705"/>
      <w:bookmarkStart w:id="2" w:name="_Ref129681862"/>
      <w:r w:rsidRPr="00B04045">
        <w:t>Introduction</w:t>
      </w:r>
      <w:bookmarkEnd w:id="1"/>
      <w:bookmarkEnd w:id="2"/>
    </w:p>
    <w:p w:rsidR="004779F2" w:rsidRDefault="004779F2" w:rsidP="004779F2">
      <w:pPr>
        <w:rPr>
          <w:lang w:eastAsia="zh-CN"/>
        </w:rPr>
      </w:pPr>
      <w:r w:rsidRPr="00F66A9C">
        <w:rPr>
          <w:lang w:eastAsia="zh-CN"/>
        </w:rPr>
        <w:t>In RAN meeting #75, a new SID on Non-Orthogonal Multiple Access (N</w:t>
      </w:r>
      <w:r>
        <w:rPr>
          <w:rFonts w:hint="eastAsia"/>
          <w:lang w:eastAsia="zh-CN"/>
        </w:rPr>
        <w:t>o</w:t>
      </w:r>
      <w:r w:rsidRPr="00F66A9C">
        <w:rPr>
          <w:lang w:eastAsia="zh-CN"/>
        </w:rPr>
        <w:t>MA) for NR was approved [1].</w:t>
      </w:r>
      <w:r>
        <w:rPr>
          <w:rFonts w:hint="eastAsia"/>
          <w:lang w:eastAsia="zh-CN"/>
        </w:rPr>
        <w:t xml:space="preserve"> It has been agreed that DMRS design should be further studied during the SI. </w:t>
      </w:r>
    </w:p>
    <w:p w:rsidR="004779F2" w:rsidRPr="006653C9" w:rsidRDefault="006653C9" w:rsidP="006653C9">
      <w:pPr>
        <w:overflowPunct w:val="0"/>
        <w:snapToGrid/>
        <w:textAlignment w:val="baseline"/>
        <w:rPr>
          <w:rFonts w:eastAsia="Times New Roman"/>
          <w:bCs/>
          <w:i/>
          <w:lang w:eastAsia="zh-CN"/>
        </w:rPr>
      </w:pPr>
      <w:r w:rsidRPr="006653C9">
        <w:rPr>
          <w:rFonts w:eastAsia="Times New Roman"/>
          <w:bCs/>
          <w:i/>
          <w:lang w:eastAsia="zh-CN"/>
        </w:rPr>
        <w:t xml:space="preserve">1.1 </w:t>
      </w:r>
      <w:r w:rsidR="006971F6">
        <w:rPr>
          <w:rFonts w:eastAsia="Times New Roman"/>
          <w:bCs/>
          <w:i/>
          <w:lang w:eastAsia="zh-CN"/>
        </w:rPr>
        <w:t xml:space="preserve"> </w:t>
      </w:r>
      <w:r w:rsidR="004779F2" w:rsidRPr="006653C9">
        <w:rPr>
          <w:rFonts w:eastAsia="Times New Roman"/>
          <w:bCs/>
          <w:i/>
          <w:lang w:eastAsia="zh-CN"/>
        </w:rPr>
        <w:t xml:space="preserve">Transmitter side signal processing schemes for non-orthogonal multiple access [RAN1] </w:t>
      </w:r>
    </w:p>
    <w:p w:rsidR="009420DD" w:rsidRPr="0031325F" w:rsidRDefault="004779F2" w:rsidP="0031325F">
      <w:pPr>
        <w:pStyle w:val="af4"/>
        <w:numPr>
          <w:ilvl w:val="0"/>
          <w:numId w:val="15"/>
        </w:numPr>
        <w:overflowPunct w:val="0"/>
        <w:snapToGrid/>
        <w:spacing w:after="180"/>
        <w:ind w:firstLineChars="0"/>
        <w:rPr>
          <w:bCs/>
          <w:i/>
          <w:lang w:eastAsia="zh-CN"/>
        </w:rPr>
      </w:pPr>
      <w:r w:rsidRPr="0031325F">
        <w:rPr>
          <w:bCs/>
          <w:i/>
          <w:lang w:eastAsia="zh-CN"/>
        </w:rPr>
        <w:t>Demodulation reference signal. Other signal is not excluded.</w:t>
      </w:r>
    </w:p>
    <w:p w:rsidR="00471175" w:rsidRDefault="009420DD" w:rsidP="00471175">
      <w:pPr>
        <w:spacing w:after="0"/>
      </w:pPr>
      <w:r>
        <w:rPr>
          <w:rFonts w:hint="eastAsia"/>
          <w:lang w:eastAsia="zh-CN"/>
        </w:rPr>
        <w:t xml:space="preserve">During Rel-14 MA study, </w:t>
      </w:r>
      <w:r w:rsidR="007955B6">
        <w:rPr>
          <w:lang w:eastAsia="zh-CN"/>
        </w:rPr>
        <w:t xml:space="preserve">realistic channel estimation is prioritized for NoMA evaluation. Since </w:t>
      </w:r>
      <w:r w:rsidR="007955B6">
        <w:rPr>
          <w:rFonts w:hint="eastAsia"/>
          <w:lang w:eastAsia="zh-CN"/>
        </w:rPr>
        <w:t xml:space="preserve">DMRS design is a key aspect in NR design </w:t>
      </w:r>
      <w:r w:rsidR="007955B6">
        <w:rPr>
          <w:lang w:eastAsia="zh-CN"/>
        </w:rPr>
        <w:t>which</w:t>
      </w:r>
      <w:r w:rsidR="007955B6" w:rsidRPr="007E7193">
        <w:t xml:space="preserve"> directly impacts the channel estimation accuracy</w:t>
      </w:r>
      <w:r w:rsidR="007955B6">
        <w:t>,</w:t>
      </w:r>
      <w:r w:rsidR="007955B6" w:rsidRPr="00E53B2B">
        <w:t xml:space="preserve"> </w:t>
      </w:r>
      <w:r w:rsidRPr="00E53B2B">
        <w:t xml:space="preserve">there were following agreements </w:t>
      </w:r>
      <w:r w:rsidRPr="00E53B2B">
        <w:rPr>
          <w:rFonts w:hint="eastAsia"/>
        </w:rPr>
        <w:t>related with</w:t>
      </w:r>
      <w:r w:rsidRPr="00E53B2B">
        <w:t xml:space="preserve"> DMRS [</w:t>
      </w:r>
      <w:r w:rsidR="00CB51D5">
        <w:t>2</w:t>
      </w:r>
      <w:r w:rsidRPr="00E53B2B">
        <w:t>]</w:t>
      </w:r>
      <w:r>
        <w:t>:</w:t>
      </w:r>
    </w:p>
    <w:p w:rsidR="007955B6" w:rsidRPr="00471175" w:rsidRDefault="007955B6" w:rsidP="00471175">
      <w:pPr>
        <w:spacing w:after="0"/>
        <w:rPr>
          <w:lang w:eastAsia="zh-CN"/>
        </w:rPr>
      </w:pPr>
    </w:p>
    <w:p w:rsidR="00307495" w:rsidRPr="00307495" w:rsidRDefault="00307495" w:rsidP="00DD672F">
      <w:pPr>
        <w:rPr>
          <w:b/>
          <w:bCs/>
          <w:i/>
          <w:sz w:val="20"/>
          <w:highlight w:val="green"/>
          <w:u w:val="single"/>
          <w:lang w:val="en-GB" w:eastAsia="zh-CN"/>
        </w:rPr>
      </w:pPr>
      <w:r w:rsidRPr="00CD178A">
        <w:rPr>
          <w:b/>
          <w:bCs/>
          <w:i/>
          <w:sz w:val="20"/>
          <w:highlight w:val="green"/>
          <w:u w:val="single"/>
          <w:lang w:val="en-GB"/>
        </w:rPr>
        <w:t>Agreements in RAN1#8</w:t>
      </w:r>
      <w:r>
        <w:rPr>
          <w:rFonts w:hint="eastAsia"/>
          <w:b/>
          <w:bCs/>
          <w:i/>
          <w:sz w:val="20"/>
          <w:highlight w:val="green"/>
          <w:u w:val="single"/>
          <w:lang w:val="en-GB" w:eastAsia="zh-CN"/>
        </w:rPr>
        <w:t>6</w:t>
      </w:r>
      <w:r>
        <w:rPr>
          <w:b/>
          <w:bCs/>
          <w:i/>
          <w:sz w:val="20"/>
          <w:highlight w:val="green"/>
          <w:u w:val="single"/>
          <w:lang w:val="en-GB"/>
        </w:rPr>
        <w:t>:</w:t>
      </w:r>
    </w:p>
    <w:p w:rsidR="005F1BB9" w:rsidRPr="00307495" w:rsidRDefault="005F1BB9" w:rsidP="004C711A">
      <w:pPr>
        <w:numPr>
          <w:ilvl w:val="0"/>
          <w:numId w:val="4"/>
        </w:numPr>
        <w:autoSpaceDE/>
        <w:autoSpaceDN/>
        <w:adjustRightInd/>
        <w:snapToGrid/>
        <w:spacing w:after="0"/>
        <w:jc w:val="left"/>
        <w:rPr>
          <w:rFonts w:eastAsia="MS Mincho"/>
          <w:lang w:eastAsia="ja-JP"/>
        </w:rPr>
      </w:pPr>
      <w:r w:rsidRPr="00AE1F99">
        <w:rPr>
          <w:rFonts w:eastAsia="MS Mincho"/>
          <w:lang w:eastAsia="ja-JP"/>
        </w:rPr>
        <w:t xml:space="preserve">NR non-orthogonal multiple access evaluation, realistic channel estimation is prioritized and the following aspects are considered </w:t>
      </w:r>
    </w:p>
    <w:p w:rsidR="005F1BB9" w:rsidRPr="00B742C0" w:rsidRDefault="005F1BB9" w:rsidP="004C711A">
      <w:pPr>
        <w:numPr>
          <w:ilvl w:val="1"/>
          <w:numId w:val="7"/>
        </w:numPr>
        <w:autoSpaceDE/>
        <w:autoSpaceDN/>
        <w:adjustRightInd/>
        <w:snapToGrid/>
        <w:spacing w:after="0"/>
        <w:jc w:val="left"/>
        <w:rPr>
          <w:rFonts w:eastAsia="MS Mincho"/>
          <w:lang w:eastAsia="ja-JP"/>
        </w:rPr>
      </w:pPr>
      <w:r w:rsidRPr="00AE1F99">
        <w:rPr>
          <w:rFonts w:eastAsia="MS Mincho"/>
          <w:lang w:eastAsia="ja-JP"/>
        </w:rPr>
        <w:t xml:space="preserve">The </w:t>
      </w:r>
      <w:r w:rsidRPr="00B742C0">
        <w:rPr>
          <w:rFonts w:eastAsia="MS Mincho"/>
          <w:lang w:eastAsia="ja-JP"/>
        </w:rPr>
        <w:t>proposed DMRS pattern(s), if any, for channel estimation</w:t>
      </w:r>
    </w:p>
    <w:p w:rsidR="005F1BB9" w:rsidRPr="00B742C0" w:rsidRDefault="005F1BB9" w:rsidP="004C711A">
      <w:pPr>
        <w:numPr>
          <w:ilvl w:val="2"/>
          <w:numId w:val="7"/>
        </w:numPr>
        <w:autoSpaceDE/>
        <w:autoSpaceDN/>
        <w:adjustRightInd/>
        <w:snapToGrid/>
        <w:spacing w:after="0"/>
        <w:jc w:val="left"/>
        <w:rPr>
          <w:rFonts w:eastAsia="MS Mincho"/>
          <w:lang w:eastAsia="ja-JP"/>
        </w:rPr>
      </w:pPr>
      <w:r w:rsidRPr="00B742C0">
        <w:rPr>
          <w:rFonts w:eastAsia="MS Mincho"/>
          <w:lang w:eastAsia="ja-JP"/>
        </w:rPr>
        <w:t>FFS: DMRS overhead. E.g., LTE UL DMRS overhead can be used as a reference.</w:t>
      </w:r>
    </w:p>
    <w:p w:rsidR="005F1BB9" w:rsidRPr="00B742C0" w:rsidRDefault="005F1BB9" w:rsidP="004C711A">
      <w:pPr>
        <w:numPr>
          <w:ilvl w:val="2"/>
          <w:numId w:val="7"/>
        </w:numPr>
        <w:autoSpaceDE/>
        <w:autoSpaceDN/>
        <w:adjustRightInd/>
        <w:snapToGrid/>
        <w:spacing w:after="0"/>
        <w:jc w:val="left"/>
        <w:rPr>
          <w:rFonts w:eastAsia="MS Mincho"/>
          <w:lang w:eastAsia="ja-JP"/>
        </w:rPr>
      </w:pPr>
      <w:r w:rsidRPr="00B742C0">
        <w:rPr>
          <w:rFonts w:eastAsia="MS Mincho"/>
          <w:lang w:eastAsia="ja-JP"/>
        </w:rPr>
        <w:t>FFS: DMRS contamination due to inter-cell interference</w:t>
      </w:r>
    </w:p>
    <w:p w:rsidR="00DD672F" w:rsidRPr="008F4176" w:rsidRDefault="005F1BB9" w:rsidP="004C711A">
      <w:pPr>
        <w:numPr>
          <w:ilvl w:val="2"/>
          <w:numId w:val="7"/>
        </w:numPr>
        <w:autoSpaceDE/>
        <w:autoSpaceDN/>
        <w:adjustRightInd/>
        <w:snapToGrid/>
        <w:spacing w:after="0"/>
        <w:jc w:val="left"/>
        <w:rPr>
          <w:rFonts w:eastAsia="MS Mincho"/>
          <w:lang w:eastAsia="ja-JP"/>
        </w:rPr>
      </w:pPr>
      <w:r w:rsidRPr="00CF23AE">
        <w:rPr>
          <w:rFonts w:eastAsia="MS Mincho"/>
          <w:lang w:eastAsia="ja-JP"/>
        </w:rPr>
        <w:t>FFS: Impact of DMRS collision in case of “autonomous/grant-free/contention based” multiple access</w:t>
      </w:r>
    </w:p>
    <w:p w:rsidR="008F4176" w:rsidRPr="00471175" w:rsidRDefault="008F4176" w:rsidP="008F4176">
      <w:pPr>
        <w:autoSpaceDE/>
        <w:autoSpaceDN/>
        <w:adjustRightInd/>
        <w:snapToGrid/>
        <w:spacing w:after="0"/>
        <w:ind w:left="2160"/>
        <w:jc w:val="left"/>
        <w:rPr>
          <w:rFonts w:eastAsia="MS Mincho"/>
          <w:lang w:eastAsia="ja-JP"/>
        </w:rPr>
      </w:pPr>
    </w:p>
    <w:p w:rsidR="001C4DEE" w:rsidRDefault="009420DD" w:rsidP="008000FA">
      <w:pPr>
        <w:rPr>
          <w:lang w:eastAsia="zh-CN"/>
        </w:rPr>
      </w:pPr>
      <w:r>
        <w:rPr>
          <w:rFonts w:hint="eastAsia"/>
          <w:lang w:eastAsia="zh-CN"/>
        </w:rPr>
        <w:t>In this contribution, we discuss the requirement of DMRS design for NoMA</w:t>
      </w:r>
      <w:r w:rsidR="005D3F8D">
        <w:rPr>
          <w:rFonts w:hint="eastAsia"/>
          <w:lang w:eastAsia="zh-CN"/>
        </w:rPr>
        <w:t xml:space="preserve"> systems with large number of users</w:t>
      </w:r>
      <w:r>
        <w:rPr>
          <w:rFonts w:hint="eastAsia"/>
          <w:lang w:eastAsia="zh-CN"/>
        </w:rPr>
        <w:t>, especially for NoMA enabled grant-free transmission</w:t>
      </w:r>
      <w:r w:rsidR="005D3F8D">
        <w:rPr>
          <w:rFonts w:hint="eastAsia"/>
          <w:lang w:eastAsia="zh-CN"/>
        </w:rPr>
        <w:t>s</w:t>
      </w:r>
      <w:r w:rsidR="006653C9">
        <w:rPr>
          <w:lang w:eastAsia="zh-CN"/>
        </w:rPr>
        <w:t>.</w:t>
      </w:r>
      <w:r w:rsidR="008000FA">
        <w:rPr>
          <w:lang w:eastAsia="zh-CN"/>
        </w:rPr>
        <w:t xml:space="preserve"> </w:t>
      </w:r>
    </w:p>
    <w:p w:rsidR="008000FA" w:rsidRPr="00DF73D6" w:rsidRDefault="008000FA" w:rsidP="008000FA">
      <w:pPr>
        <w:rPr>
          <w:lang w:eastAsia="zh-CN"/>
        </w:rPr>
      </w:pPr>
    </w:p>
    <w:p w:rsidR="0045647F" w:rsidRDefault="00404DC1">
      <w:pPr>
        <w:pStyle w:val="1"/>
      </w:pPr>
      <w:bookmarkStart w:id="3" w:name="_Ref129681832"/>
      <w:r>
        <w:rPr>
          <w:rFonts w:hint="eastAsia"/>
          <w:lang w:eastAsia="zh-CN"/>
        </w:rPr>
        <w:t xml:space="preserve">Discussion on </w:t>
      </w:r>
      <w:r w:rsidRPr="0095750F">
        <w:rPr>
          <w:kern w:val="2"/>
          <w:lang w:eastAsia="zh-CN"/>
        </w:rPr>
        <w:t xml:space="preserve">DMRS design for NoMA with large number of </w:t>
      </w:r>
      <w:r>
        <w:rPr>
          <w:rFonts w:hint="eastAsia"/>
          <w:kern w:val="2"/>
          <w:lang w:eastAsia="zh-CN"/>
        </w:rPr>
        <w:t>users</w:t>
      </w:r>
    </w:p>
    <w:p w:rsidR="00881A47" w:rsidRDefault="009420DD">
      <w:pPr>
        <w:rPr>
          <w:kern w:val="2"/>
          <w:lang w:val="en-GB" w:eastAsia="zh-CN"/>
        </w:rPr>
      </w:pPr>
      <w:r w:rsidRPr="00377027">
        <w:rPr>
          <w:kern w:val="2"/>
          <w:lang w:val="en-GB" w:eastAsia="zh-CN"/>
        </w:rPr>
        <w:t xml:space="preserve">Different from conventional orthogonal MA </w:t>
      </w:r>
      <w:r>
        <w:rPr>
          <w:rFonts w:hint="eastAsia"/>
          <w:kern w:val="2"/>
          <w:lang w:val="en-GB" w:eastAsia="zh-CN"/>
        </w:rPr>
        <w:t>schemes</w:t>
      </w:r>
      <w:r w:rsidRPr="00377027">
        <w:rPr>
          <w:kern w:val="2"/>
          <w:lang w:val="en-GB" w:eastAsia="zh-CN"/>
        </w:rPr>
        <w:t xml:space="preserve">, NoMA schemes can accommodate more UEs </w:t>
      </w:r>
      <w:r>
        <w:rPr>
          <w:rFonts w:hint="eastAsia"/>
          <w:kern w:val="2"/>
          <w:lang w:val="en-GB" w:eastAsia="zh-CN"/>
        </w:rPr>
        <w:t>by allowing</w:t>
      </w:r>
      <w:r w:rsidRPr="00377027">
        <w:rPr>
          <w:kern w:val="2"/>
          <w:lang w:val="en-GB" w:eastAsia="zh-CN"/>
        </w:rPr>
        <w:t xml:space="preserve"> multiple UEs to share time/frequency resources via code </w:t>
      </w:r>
      <w:r>
        <w:rPr>
          <w:rFonts w:hint="eastAsia"/>
          <w:kern w:val="2"/>
          <w:lang w:val="en-GB" w:eastAsia="zh-CN"/>
        </w:rPr>
        <w:t>or</w:t>
      </w:r>
      <w:r w:rsidRPr="00377027">
        <w:rPr>
          <w:kern w:val="2"/>
          <w:lang w:val="en-GB" w:eastAsia="zh-CN"/>
        </w:rPr>
        <w:t xml:space="preserve"> power domain multiplexing. </w:t>
      </w:r>
      <w:r>
        <w:rPr>
          <w:rFonts w:hint="eastAsia"/>
          <w:kern w:val="2"/>
          <w:lang w:val="en-GB" w:eastAsia="zh-CN"/>
        </w:rPr>
        <w:t xml:space="preserve">As there are more UEs within the same physical resources for NoMA schemes, especially for high overloading scenario, more distinguishable DMRS ports are required. </w:t>
      </w:r>
    </w:p>
    <w:p w:rsidR="00536E91" w:rsidRDefault="009420DD">
      <w:pPr>
        <w:rPr>
          <w:lang w:eastAsia="zh-CN"/>
        </w:rPr>
      </w:pPr>
      <w:r>
        <w:rPr>
          <w:rFonts w:hint="eastAsia"/>
          <w:kern w:val="2"/>
          <w:lang w:val="en-GB" w:eastAsia="zh-CN"/>
        </w:rPr>
        <w:t xml:space="preserve">Moreover, DMRS has been agreed for UE activity detection in grant-free transmissions. In this case, for NoMA enabled contention based grant-free transmissions, DMRS will serve two purposes at the same time, namely UE activity detection and channel estimation. </w:t>
      </w:r>
      <w:r w:rsidR="005B3250" w:rsidRPr="005B3250">
        <w:rPr>
          <w:kern w:val="2"/>
          <w:lang w:val="en-GB" w:eastAsia="zh-CN"/>
        </w:rPr>
        <w:t xml:space="preserve">As illustrated in Fig. 1, active UE detector acts as a pre-filter to narrow down the list of potential active UEs to control the quality as well as the complexity of reception. The active UE detector builds a short list of potentially active UEs based on </w:t>
      </w:r>
      <w:r w:rsidR="005B3250">
        <w:rPr>
          <w:kern w:val="2"/>
          <w:lang w:val="en-GB" w:eastAsia="zh-CN"/>
        </w:rPr>
        <w:t>the DMRS</w:t>
      </w:r>
      <w:r w:rsidR="005B3250" w:rsidRPr="005B3250">
        <w:rPr>
          <w:kern w:val="2"/>
          <w:lang w:val="en-GB" w:eastAsia="zh-CN"/>
        </w:rPr>
        <w:t xml:space="preserve"> being transmitted. Instead of all potential UEs, the channel estimator only needs to estimate the channels of the UEs within the short list. Finally, we use the channel estimation results to decode the active UEs’ data</w:t>
      </w:r>
      <w:r w:rsidR="005B3250">
        <w:rPr>
          <w:kern w:val="2"/>
          <w:lang w:val="en-GB" w:eastAsia="zh-CN"/>
        </w:rPr>
        <w:t xml:space="preserve">. </w:t>
      </w:r>
    </w:p>
    <w:p w:rsidR="00536E91" w:rsidRDefault="00ED5E72">
      <w:pPr>
        <w:rPr>
          <w:kern w:val="2"/>
          <w:lang w:eastAsia="zh-CN"/>
        </w:rPr>
      </w:pPr>
      <w:r>
        <w:rPr>
          <w:rFonts w:hint="eastAsia"/>
          <w:kern w:val="2"/>
          <w:lang w:val="en-GB" w:eastAsia="zh-CN"/>
        </w:rPr>
        <w:t xml:space="preserve">In NR Rel-15, </w:t>
      </w:r>
      <w:r>
        <w:rPr>
          <w:kern w:val="2"/>
          <w:lang w:val="en-GB" w:eastAsia="zh-CN"/>
        </w:rPr>
        <w:t>t</w:t>
      </w:r>
      <w:r>
        <w:rPr>
          <w:rFonts w:hint="eastAsia"/>
          <w:kern w:val="2"/>
          <w:lang w:val="en-GB" w:eastAsia="zh-CN"/>
        </w:rPr>
        <w:t>wo types of DMRS pattern configurations</w:t>
      </w:r>
      <w:r w:rsidR="005825EE">
        <w:rPr>
          <w:rFonts w:hint="eastAsia"/>
          <w:kern w:val="2"/>
          <w:lang w:val="en-GB" w:eastAsia="zh-CN"/>
        </w:rPr>
        <w:t xml:space="preserve"> (Type1 and Type 2)</w:t>
      </w:r>
      <w:r>
        <w:rPr>
          <w:rFonts w:hint="eastAsia"/>
          <w:kern w:val="2"/>
          <w:lang w:val="en-GB" w:eastAsia="zh-CN"/>
        </w:rPr>
        <w:t xml:space="preserve"> have been agreed (details are </w:t>
      </w:r>
      <w:r>
        <w:rPr>
          <w:kern w:val="2"/>
          <w:lang w:val="en-GB" w:eastAsia="zh-CN"/>
        </w:rPr>
        <w:t>illustrated</w:t>
      </w:r>
      <w:r>
        <w:rPr>
          <w:rFonts w:hint="eastAsia"/>
          <w:kern w:val="2"/>
          <w:lang w:val="en-GB" w:eastAsia="zh-CN"/>
        </w:rPr>
        <w:t xml:space="preserve"> in the appendix), with which, the maximum number of DMRS ports with 2 symbol overhead are 8 and 12, respectively, while with 1 symbol overhead, only 4 and 6 orthogonal DMRS ports are supported. </w:t>
      </w:r>
      <w:r>
        <w:rPr>
          <w:kern w:val="2"/>
          <w:lang w:val="en-GB" w:eastAsia="zh-CN"/>
        </w:rPr>
        <w:t>Note that the number of DMRS should be equal to the number of potential UEs. As</w:t>
      </w:r>
      <w:r w:rsidRPr="0042418A">
        <w:rPr>
          <w:rFonts w:hint="eastAsia"/>
          <w:lang w:eastAsia="zh-CN"/>
        </w:rPr>
        <w:t xml:space="preserve"> </w:t>
      </w:r>
      <w:r>
        <w:rPr>
          <w:lang w:eastAsia="zh-CN"/>
        </w:rPr>
        <w:t>more</w:t>
      </w:r>
      <w:r w:rsidRPr="004470F8">
        <w:rPr>
          <w:rFonts w:hint="eastAsia"/>
          <w:lang w:eastAsia="zh-CN"/>
        </w:rPr>
        <w:t xml:space="preserve"> potential UEs </w:t>
      </w:r>
      <w:r>
        <w:rPr>
          <w:lang w:eastAsia="zh-CN"/>
        </w:rPr>
        <w:t>may</w:t>
      </w:r>
      <w:r w:rsidRPr="004470F8">
        <w:rPr>
          <w:rFonts w:hint="eastAsia"/>
          <w:lang w:eastAsia="zh-CN"/>
        </w:rPr>
        <w:t xml:space="preserve"> be </w:t>
      </w:r>
      <w:r>
        <w:rPr>
          <w:lang w:eastAsia="zh-CN"/>
        </w:rPr>
        <w:t>supported</w:t>
      </w:r>
      <w:r w:rsidRPr="004470F8">
        <w:rPr>
          <w:rFonts w:hint="eastAsia"/>
          <w:lang w:eastAsia="zh-CN"/>
        </w:rPr>
        <w:t xml:space="preserve"> in </w:t>
      </w:r>
      <w:r>
        <w:rPr>
          <w:rFonts w:hint="eastAsia"/>
          <w:lang w:eastAsia="zh-CN"/>
        </w:rPr>
        <w:t xml:space="preserve">the </w:t>
      </w:r>
      <w:r w:rsidRPr="004470F8">
        <w:rPr>
          <w:rFonts w:hint="eastAsia"/>
          <w:lang w:eastAsia="zh-CN"/>
        </w:rPr>
        <w:t>grant-free transmission</w:t>
      </w:r>
      <w:r w:rsidR="00373940">
        <w:rPr>
          <w:rFonts w:hint="eastAsia"/>
          <w:lang w:eastAsia="zh-CN"/>
        </w:rPr>
        <w:t xml:space="preserve"> with sporadic traffic</w:t>
      </w:r>
      <w:r w:rsidRPr="004470F8">
        <w:rPr>
          <w:rFonts w:hint="eastAsia"/>
          <w:lang w:eastAsia="zh-CN"/>
        </w:rPr>
        <w:t xml:space="preserve">, </w:t>
      </w:r>
      <w:r>
        <w:rPr>
          <w:rFonts w:hint="eastAsia"/>
          <w:lang w:eastAsia="zh-CN"/>
        </w:rPr>
        <w:t>it is likely that</w:t>
      </w:r>
      <w:r w:rsidRPr="004470F8">
        <w:rPr>
          <w:lang w:eastAsia="zh-CN"/>
        </w:rPr>
        <w:t xml:space="preserve"> </w:t>
      </w:r>
      <w:r>
        <w:rPr>
          <w:lang w:eastAsia="zh-CN"/>
        </w:rPr>
        <w:t>the number of existing orthogonal ports in NR is less than the number of potential UEs</w:t>
      </w:r>
      <w:r w:rsidR="005825EE">
        <w:rPr>
          <w:rFonts w:hint="eastAsia"/>
          <w:lang w:eastAsia="zh-CN"/>
        </w:rPr>
        <w:t xml:space="preserve"> sharing the same time/frequency resource </w:t>
      </w:r>
      <w:r w:rsidR="005825EE">
        <w:rPr>
          <w:rFonts w:hint="eastAsia"/>
          <w:lang w:eastAsia="zh-CN"/>
        </w:rPr>
        <w:lastRenderedPageBreak/>
        <w:t>in grant-free transmissions</w:t>
      </w:r>
      <w:r>
        <w:rPr>
          <w:lang w:eastAsia="zh-CN"/>
        </w:rPr>
        <w:t>.</w:t>
      </w:r>
      <w:r w:rsidR="00373940">
        <w:rPr>
          <w:rFonts w:hint="eastAsia"/>
          <w:lang w:eastAsia="zh-CN"/>
        </w:rPr>
        <w:t xml:space="preserve"> </w:t>
      </w:r>
      <w:r>
        <w:rPr>
          <w:rFonts w:hint="eastAsia"/>
          <w:kern w:val="2"/>
          <w:lang w:val="en-GB" w:eastAsia="zh-CN"/>
        </w:rPr>
        <w:t xml:space="preserve">In this case, DMRS extension to support more distinguishable ports should be </w:t>
      </w:r>
      <w:r>
        <w:rPr>
          <w:kern w:val="2"/>
          <w:lang w:val="en-GB" w:eastAsia="zh-CN"/>
        </w:rPr>
        <w:t>considered</w:t>
      </w:r>
      <w:r>
        <w:rPr>
          <w:rFonts w:hint="eastAsia"/>
          <w:kern w:val="2"/>
          <w:lang w:val="en-GB" w:eastAsia="zh-CN"/>
        </w:rPr>
        <w:t xml:space="preserve"> for further </w:t>
      </w:r>
      <w:r>
        <w:rPr>
          <w:kern w:val="2"/>
          <w:lang w:val="en-GB" w:eastAsia="zh-CN"/>
        </w:rPr>
        <w:t>e</w:t>
      </w:r>
      <w:r>
        <w:rPr>
          <w:rFonts w:hint="eastAsia"/>
          <w:kern w:val="2"/>
          <w:lang w:val="en-GB" w:eastAsia="zh-CN"/>
        </w:rPr>
        <w:t>nhancement in system capacity and user connectivity.</w:t>
      </w:r>
    </w:p>
    <w:p w:rsidR="00536E91" w:rsidRDefault="00502E65" w:rsidP="00F26CED">
      <w:pPr>
        <w:spacing w:beforeLines="100" w:before="240"/>
        <w:jc w:val="center"/>
        <w:rPr>
          <w:snapToGrid w:val="0"/>
          <w:sz w:val="21"/>
          <w:szCs w:val="21"/>
          <w:lang w:eastAsia="zh-CN"/>
        </w:rPr>
      </w:pPr>
      <w:r>
        <w:rPr>
          <w:noProof/>
          <w:sz w:val="21"/>
          <w:szCs w:val="21"/>
          <w:lang w:eastAsia="zh-CN"/>
        </w:rPr>
        <w:drawing>
          <wp:inline distT="0" distB="0" distL="0" distR="0">
            <wp:extent cx="5038090" cy="1709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5038090" cy="1709420"/>
                    </a:xfrm>
                    <a:prstGeom prst="rect">
                      <a:avLst/>
                    </a:prstGeom>
                    <a:noFill/>
                    <a:ln w="9525">
                      <a:noFill/>
                      <a:miter lim="800000"/>
                      <a:headEnd/>
                      <a:tailEnd/>
                    </a:ln>
                  </pic:spPr>
                </pic:pic>
              </a:graphicData>
            </a:graphic>
          </wp:inline>
        </w:drawing>
      </w:r>
    </w:p>
    <w:p w:rsidR="005B3250" w:rsidRPr="001C4DEE" w:rsidRDefault="00B64BD3" w:rsidP="005B3250">
      <w:pPr>
        <w:jc w:val="center"/>
        <w:rPr>
          <w:rFonts w:eastAsia="黑体"/>
          <w:b/>
          <w:sz w:val="20"/>
          <w:szCs w:val="20"/>
        </w:rPr>
      </w:pPr>
      <w:r w:rsidRPr="00B64BD3">
        <w:rPr>
          <w:rFonts w:eastAsia="黑体"/>
          <w:b/>
          <w:sz w:val="20"/>
          <w:szCs w:val="20"/>
        </w:rPr>
        <w:t>Fig. 1 Basic receiver structure for UL grant-free systems</w:t>
      </w:r>
    </w:p>
    <w:p w:rsidR="00536E91" w:rsidRDefault="009420DD">
      <w:pPr>
        <w:rPr>
          <w:i/>
          <w:lang w:eastAsia="zh-CN"/>
        </w:rPr>
      </w:pPr>
      <w:r w:rsidRPr="00CD178A">
        <w:rPr>
          <w:b/>
          <w:i/>
          <w:lang w:eastAsia="zh-CN"/>
        </w:rPr>
        <w:t>Observation 1</w:t>
      </w:r>
      <w:r w:rsidRPr="00CD178A">
        <w:rPr>
          <w:i/>
          <w:lang w:eastAsia="zh-CN"/>
        </w:rPr>
        <w:t xml:space="preserve">: </w:t>
      </w:r>
      <w:r w:rsidRPr="00154062">
        <w:rPr>
          <w:rFonts w:hint="eastAsia"/>
          <w:i/>
          <w:lang w:eastAsia="zh-CN"/>
        </w:rPr>
        <w:t xml:space="preserve">DMRS </w:t>
      </w:r>
      <w:r w:rsidR="00373940">
        <w:rPr>
          <w:rFonts w:hint="eastAsia"/>
          <w:i/>
          <w:lang w:eastAsia="zh-CN"/>
        </w:rPr>
        <w:t>extension</w:t>
      </w:r>
      <w:r w:rsidR="00373940" w:rsidRPr="00154062">
        <w:rPr>
          <w:rFonts w:hint="eastAsia"/>
          <w:i/>
          <w:lang w:eastAsia="zh-CN"/>
        </w:rPr>
        <w:t xml:space="preserve"> </w:t>
      </w:r>
      <w:r w:rsidRPr="00154062">
        <w:rPr>
          <w:rFonts w:hint="eastAsia"/>
          <w:i/>
          <w:lang w:eastAsia="zh-CN"/>
        </w:rPr>
        <w:t xml:space="preserve">to support more </w:t>
      </w:r>
      <w:r w:rsidRPr="00154062">
        <w:rPr>
          <w:i/>
          <w:lang w:eastAsia="zh-CN"/>
        </w:rPr>
        <w:t>distinguishable ports</w:t>
      </w:r>
      <w:r w:rsidR="00075844">
        <w:rPr>
          <w:i/>
          <w:lang w:eastAsia="zh-CN"/>
        </w:rPr>
        <w:t xml:space="preserve"> is needed</w:t>
      </w:r>
      <w:r w:rsidR="00373940">
        <w:rPr>
          <w:rFonts w:hint="eastAsia"/>
          <w:i/>
          <w:lang w:eastAsia="zh-CN"/>
        </w:rPr>
        <w:t xml:space="preserve"> for grant-free transmissions with large number of potential users sharing the same time/frequency </w:t>
      </w:r>
      <w:r w:rsidR="00373940">
        <w:rPr>
          <w:i/>
          <w:lang w:eastAsia="zh-CN"/>
        </w:rPr>
        <w:t>resource</w:t>
      </w:r>
      <w:r w:rsidRPr="00154062">
        <w:rPr>
          <w:rFonts w:hint="eastAsia"/>
          <w:i/>
          <w:lang w:eastAsia="zh-CN"/>
        </w:rPr>
        <w:t xml:space="preserve">. </w:t>
      </w:r>
    </w:p>
    <w:p w:rsidR="00881A47" w:rsidRDefault="009420DD">
      <w:pPr>
        <w:rPr>
          <w:kern w:val="2"/>
          <w:lang w:val="en-GB" w:eastAsia="zh-CN"/>
        </w:rPr>
      </w:pPr>
      <w:r>
        <w:rPr>
          <w:rFonts w:hint="eastAsia"/>
          <w:kern w:val="2"/>
          <w:lang w:val="en-GB" w:eastAsia="zh-CN"/>
        </w:rPr>
        <w:t>In NR Rel-15,</w:t>
      </w:r>
      <w:r w:rsidR="002F051A">
        <w:rPr>
          <w:rFonts w:hint="eastAsia"/>
          <w:kern w:val="2"/>
          <w:lang w:val="en-GB" w:eastAsia="zh-CN"/>
        </w:rPr>
        <w:t xml:space="preserve"> DMRS for grant-based transmission is UE</w:t>
      </w:r>
      <w:r w:rsidR="005D631B">
        <w:rPr>
          <w:kern w:val="2"/>
          <w:lang w:val="en-GB" w:eastAsia="zh-CN"/>
        </w:rPr>
        <w:t>-</w:t>
      </w:r>
      <w:r w:rsidR="002F051A">
        <w:rPr>
          <w:rFonts w:hint="eastAsia"/>
          <w:kern w:val="2"/>
          <w:lang w:val="en-GB" w:eastAsia="zh-CN"/>
        </w:rPr>
        <w:t>specifically indicated by DCI, while</w:t>
      </w:r>
      <w:r>
        <w:rPr>
          <w:rFonts w:hint="eastAsia"/>
          <w:kern w:val="2"/>
          <w:lang w:val="en-GB" w:eastAsia="zh-CN"/>
        </w:rPr>
        <w:t xml:space="preserve"> DMRS </w:t>
      </w:r>
      <w:r w:rsidR="00266A93">
        <w:rPr>
          <w:rFonts w:hint="eastAsia"/>
          <w:kern w:val="2"/>
          <w:lang w:val="en-GB" w:eastAsia="zh-CN"/>
        </w:rPr>
        <w:t xml:space="preserve">for grant-free transmission is either UE specifically allocated via RRC </w:t>
      </w:r>
      <w:r w:rsidR="00266A93">
        <w:rPr>
          <w:kern w:val="2"/>
          <w:lang w:val="en-GB" w:eastAsia="zh-CN"/>
        </w:rPr>
        <w:t>signalling</w:t>
      </w:r>
      <w:r w:rsidR="00266A93">
        <w:rPr>
          <w:rFonts w:hint="eastAsia"/>
          <w:kern w:val="2"/>
          <w:lang w:val="en-GB" w:eastAsia="zh-CN"/>
        </w:rPr>
        <w:t xml:space="preserve"> for Type 1 grant-free or UE</w:t>
      </w:r>
      <w:r w:rsidR="005D631B">
        <w:rPr>
          <w:kern w:val="2"/>
          <w:lang w:val="en-GB" w:eastAsia="zh-CN"/>
        </w:rPr>
        <w:t>-</w:t>
      </w:r>
      <w:r w:rsidR="00266A93">
        <w:rPr>
          <w:rFonts w:hint="eastAsia"/>
          <w:kern w:val="2"/>
          <w:lang w:val="en-GB" w:eastAsia="zh-CN"/>
        </w:rPr>
        <w:t xml:space="preserve">specifically indicated via DCI </w:t>
      </w:r>
      <w:r w:rsidR="00266A93">
        <w:rPr>
          <w:kern w:val="2"/>
          <w:lang w:val="en-GB" w:eastAsia="zh-CN"/>
        </w:rPr>
        <w:t>signalling</w:t>
      </w:r>
      <w:r w:rsidR="00266A93">
        <w:rPr>
          <w:rFonts w:hint="eastAsia"/>
          <w:kern w:val="2"/>
          <w:lang w:val="en-GB" w:eastAsia="zh-CN"/>
        </w:rPr>
        <w:t xml:space="preserve"> for Type 2 grant-free. </w:t>
      </w:r>
      <w:r>
        <w:rPr>
          <w:rFonts w:hint="eastAsia"/>
          <w:kern w:val="2"/>
          <w:lang w:val="en-GB" w:eastAsia="zh-CN"/>
        </w:rPr>
        <w:t>Similar ass</w:t>
      </w:r>
      <w:r w:rsidR="00266A93">
        <w:rPr>
          <w:rFonts w:hint="eastAsia"/>
          <w:kern w:val="2"/>
          <w:lang w:val="en-GB" w:eastAsia="zh-CN"/>
        </w:rPr>
        <w:t>umptions of UE</w:t>
      </w:r>
      <w:r w:rsidR="005D631B">
        <w:rPr>
          <w:kern w:val="2"/>
          <w:lang w:val="en-GB" w:eastAsia="zh-CN"/>
        </w:rPr>
        <w:t>-</w:t>
      </w:r>
      <w:r w:rsidR="00266A93">
        <w:rPr>
          <w:rFonts w:hint="eastAsia"/>
          <w:kern w:val="2"/>
          <w:lang w:val="en-GB" w:eastAsia="zh-CN"/>
        </w:rPr>
        <w:t>specific DMRS configuration</w:t>
      </w:r>
      <w:r w:rsidR="00CE38AF">
        <w:rPr>
          <w:rFonts w:hint="eastAsia"/>
          <w:kern w:val="2"/>
          <w:lang w:val="en-GB" w:eastAsia="zh-CN"/>
        </w:rPr>
        <w:t>/indication</w:t>
      </w:r>
      <w:r w:rsidR="00266A93">
        <w:rPr>
          <w:rFonts w:hint="eastAsia"/>
          <w:kern w:val="2"/>
          <w:lang w:val="en-GB" w:eastAsia="zh-CN"/>
        </w:rPr>
        <w:t xml:space="preserve"> for grant-free</w:t>
      </w:r>
      <w:r w:rsidR="00CE38AF">
        <w:rPr>
          <w:rFonts w:hint="eastAsia"/>
          <w:kern w:val="2"/>
          <w:lang w:val="en-GB" w:eastAsia="zh-CN"/>
        </w:rPr>
        <w:t xml:space="preserve"> and grant-based</w:t>
      </w:r>
      <w:r w:rsidR="00266A93">
        <w:rPr>
          <w:rFonts w:hint="eastAsia"/>
          <w:kern w:val="2"/>
          <w:lang w:val="en-GB" w:eastAsia="zh-CN"/>
        </w:rPr>
        <w:t xml:space="preserve"> transmission</w:t>
      </w:r>
      <w:r w:rsidR="00CE38AF">
        <w:rPr>
          <w:rFonts w:hint="eastAsia"/>
          <w:kern w:val="2"/>
          <w:lang w:val="en-GB" w:eastAsia="zh-CN"/>
        </w:rPr>
        <w:t>s</w:t>
      </w:r>
      <w:r w:rsidR="00266A93">
        <w:rPr>
          <w:rFonts w:hint="eastAsia"/>
          <w:kern w:val="2"/>
          <w:lang w:val="en-GB" w:eastAsia="zh-CN"/>
        </w:rPr>
        <w:t xml:space="preserve"> can be used in NoMA SI. </w:t>
      </w:r>
    </w:p>
    <w:p w:rsidR="00881A47" w:rsidRDefault="00D028DA">
      <w:pPr>
        <w:rPr>
          <w:i/>
          <w:kern w:val="2"/>
          <w:lang w:val="en-GB" w:eastAsia="zh-CN"/>
        </w:rPr>
      </w:pPr>
      <w:r>
        <w:rPr>
          <w:b/>
          <w:i/>
          <w:lang w:eastAsia="zh-CN"/>
        </w:rPr>
        <w:t>Proposal</w:t>
      </w:r>
      <w:r w:rsidRPr="00CD178A">
        <w:rPr>
          <w:b/>
          <w:i/>
          <w:lang w:eastAsia="zh-CN"/>
        </w:rPr>
        <w:t xml:space="preserve"> 1</w:t>
      </w:r>
      <w:r w:rsidRPr="00CD178A">
        <w:rPr>
          <w:i/>
          <w:lang w:eastAsia="zh-CN"/>
        </w:rPr>
        <w:t xml:space="preserve">: </w:t>
      </w:r>
      <w:r w:rsidR="000B33BB">
        <w:rPr>
          <w:rFonts w:hint="eastAsia"/>
          <w:i/>
          <w:lang w:eastAsia="zh-CN"/>
        </w:rPr>
        <w:t xml:space="preserve">The </w:t>
      </w:r>
      <w:r>
        <w:rPr>
          <w:i/>
          <w:lang w:eastAsia="zh-CN"/>
        </w:rPr>
        <w:t>orthogonal DMRS</w:t>
      </w:r>
      <w:r>
        <w:rPr>
          <w:rFonts w:hint="eastAsia"/>
          <w:i/>
          <w:lang w:eastAsia="zh-CN"/>
        </w:rPr>
        <w:t xml:space="preserve"> </w:t>
      </w:r>
      <w:r w:rsidR="00447E4E">
        <w:rPr>
          <w:rFonts w:hint="eastAsia"/>
          <w:i/>
          <w:lang w:eastAsia="zh-CN"/>
        </w:rPr>
        <w:t xml:space="preserve">ports defined </w:t>
      </w:r>
      <w:r>
        <w:rPr>
          <w:rFonts w:hint="eastAsia"/>
          <w:i/>
          <w:lang w:eastAsia="zh-CN"/>
        </w:rPr>
        <w:t>in NR</w:t>
      </w:r>
      <w:r w:rsidR="00B109B1">
        <w:rPr>
          <w:rFonts w:hint="eastAsia"/>
          <w:i/>
          <w:lang w:eastAsia="zh-CN"/>
        </w:rPr>
        <w:t xml:space="preserve"> </w:t>
      </w:r>
      <w:r w:rsidR="00447E4E">
        <w:rPr>
          <w:rFonts w:hint="eastAsia"/>
          <w:i/>
          <w:lang w:eastAsia="zh-CN"/>
        </w:rPr>
        <w:t xml:space="preserve">as </w:t>
      </w:r>
      <w:r>
        <w:rPr>
          <w:rFonts w:hint="eastAsia"/>
          <w:i/>
          <w:lang w:eastAsia="zh-CN"/>
        </w:rPr>
        <w:t>the starting point for NoMA SI</w:t>
      </w:r>
      <w:r w:rsidR="00F033B3">
        <w:rPr>
          <w:rFonts w:hint="eastAsia"/>
          <w:i/>
          <w:lang w:eastAsia="zh-CN"/>
        </w:rPr>
        <w:t xml:space="preserve"> study, and when the number of UEs exceeds the number of supported DMRS ports, </w:t>
      </w:r>
      <w:r w:rsidRPr="001C0409">
        <w:rPr>
          <w:i/>
          <w:kern w:val="2"/>
          <w:lang w:val="en-GB" w:eastAsia="zh-CN"/>
        </w:rPr>
        <w:t>DMRS extension</w:t>
      </w:r>
      <w:r w:rsidR="00F033B3">
        <w:rPr>
          <w:rFonts w:hint="eastAsia"/>
          <w:i/>
          <w:kern w:val="2"/>
          <w:lang w:val="en-GB" w:eastAsia="zh-CN"/>
        </w:rPr>
        <w:t xml:space="preserve"> should be applied</w:t>
      </w:r>
      <w:r w:rsidRPr="001C0409">
        <w:rPr>
          <w:i/>
          <w:kern w:val="2"/>
          <w:lang w:val="en-GB" w:eastAsia="zh-CN"/>
        </w:rPr>
        <w:t xml:space="preserve"> to support more distinguishable ports</w:t>
      </w:r>
      <w:r>
        <w:rPr>
          <w:rFonts w:hint="eastAsia"/>
          <w:i/>
          <w:kern w:val="2"/>
          <w:lang w:val="en-GB" w:eastAsia="zh-CN"/>
        </w:rPr>
        <w:t xml:space="preserve">. </w:t>
      </w:r>
    </w:p>
    <w:p w:rsidR="002C19DE" w:rsidRDefault="002C19DE" w:rsidP="002C19DE">
      <w:pPr>
        <w:rPr>
          <w:i/>
          <w:kern w:val="2"/>
          <w:lang w:val="en-GB" w:eastAsia="zh-CN"/>
        </w:rPr>
      </w:pPr>
      <w:r w:rsidRPr="00B64BD3">
        <w:rPr>
          <w:b/>
          <w:i/>
          <w:kern w:val="2"/>
          <w:lang w:val="en-GB" w:eastAsia="zh-CN"/>
        </w:rPr>
        <w:t>Proposal 2</w:t>
      </w:r>
      <w:r>
        <w:rPr>
          <w:rFonts w:hint="eastAsia"/>
          <w:i/>
          <w:kern w:val="2"/>
          <w:lang w:val="en-GB" w:eastAsia="zh-CN"/>
        </w:rPr>
        <w:t>: UE</w:t>
      </w:r>
      <w:r>
        <w:rPr>
          <w:i/>
          <w:kern w:val="2"/>
          <w:lang w:val="en-GB" w:eastAsia="zh-CN"/>
        </w:rPr>
        <w:t>-</w:t>
      </w:r>
      <w:r>
        <w:rPr>
          <w:rFonts w:hint="eastAsia"/>
          <w:i/>
          <w:kern w:val="2"/>
          <w:lang w:val="en-GB" w:eastAsia="zh-CN"/>
        </w:rPr>
        <w:t xml:space="preserve">specific DMRS </w:t>
      </w:r>
      <w:r>
        <w:rPr>
          <w:i/>
          <w:kern w:val="2"/>
          <w:lang w:val="en-GB" w:eastAsia="zh-CN"/>
        </w:rPr>
        <w:t>configuration</w:t>
      </w:r>
      <w:r>
        <w:rPr>
          <w:rFonts w:hint="eastAsia"/>
          <w:i/>
          <w:kern w:val="2"/>
          <w:lang w:val="en-GB" w:eastAsia="zh-CN"/>
        </w:rPr>
        <w:t>, i.e., indication via RRC or DCI signalling as in NR Rel-15 should be the starting point.</w:t>
      </w:r>
    </w:p>
    <w:p w:rsidR="00C500A7" w:rsidRDefault="00B70EC2" w:rsidP="00E724CC">
      <w:pPr>
        <w:rPr>
          <w:lang w:eastAsia="zh-CN"/>
        </w:rPr>
      </w:pPr>
      <w:r>
        <w:rPr>
          <w:rFonts w:hint="eastAsia"/>
          <w:lang w:eastAsia="zh-CN"/>
        </w:rPr>
        <w:t>In principle</w:t>
      </w:r>
      <w:r w:rsidR="00017309" w:rsidRPr="00200EB1">
        <w:rPr>
          <w:rFonts w:eastAsia="Batang" w:hint="eastAsia"/>
          <w:lang w:eastAsia="ko-KR"/>
        </w:rPr>
        <w:t xml:space="preserve">, there are two </w:t>
      </w:r>
      <w:r>
        <w:rPr>
          <w:rFonts w:hint="eastAsia"/>
          <w:lang w:eastAsia="zh-CN"/>
        </w:rPr>
        <w:t>basic methods</w:t>
      </w:r>
      <w:r w:rsidR="00017309" w:rsidRPr="00200EB1">
        <w:rPr>
          <w:rFonts w:eastAsia="Batang" w:hint="eastAsia"/>
          <w:lang w:eastAsia="ko-KR"/>
        </w:rPr>
        <w:t xml:space="preserve"> </w:t>
      </w:r>
      <w:r w:rsidR="00D56F0B">
        <w:rPr>
          <w:rFonts w:eastAsia="Batang"/>
          <w:lang w:eastAsia="ko-KR"/>
        </w:rPr>
        <w:t>for DMRS extension</w:t>
      </w:r>
      <w:r>
        <w:rPr>
          <w:rFonts w:hint="eastAsia"/>
          <w:lang w:eastAsia="zh-CN"/>
        </w:rPr>
        <w:t xml:space="preserve">, namely </w:t>
      </w:r>
      <w:r w:rsidRPr="00B70EC2">
        <w:rPr>
          <w:kern w:val="2"/>
          <w:lang w:val="en-GB" w:eastAsia="zh-CN"/>
        </w:rPr>
        <w:t>orthogonal extension</w:t>
      </w:r>
      <w:r>
        <w:rPr>
          <w:rFonts w:hint="eastAsia"/>
          <w:kern w:val="2"/>
          <w:lang w:val="en-GB" w:eastAsia="zh-CN"/>
        </w:rPr>
        <w:t xml:space="preserve"> and non-orthogonal extension.</w:t>
      </w:r>
      <w:r w:rsidR="00F13ABD">
        <w:rPr>
          <w:kern w:val="2"/>
          <w:lang w:val="en-GB" w:eastAsia="zh-CN"/>
        </w:rPr>
        <w:t xml:space="preserve"> </w:t>
      </w:r>
      <w:r>
        <w:rPr>
          <w:rFonts w:hint="eastAsia"/>
          <w:lang w:eastAsia="zh-CN"/>
        </w:rPr>
        <w:t>By</w:t>
      </w:r>
      <w:r w:rsidR="00017309">
        <w:rPr>
          <w:rFonts w:eastAsia="Batang"/>
          <w:lang w:eastAsia="ko-KR"/>
        </w:rPr>
        <w:t xml:space="preserve"> orthogonal DMRS extension</w:t>
      </w:r>
      <w:r>
        <w:rPr>
          <w:rFonts w:hint="eastAsia"/>
          <w:lang w:eastAsia="zh-CN"/>
        </w:rPr>
        <w:t xml:space="preserve">, </w:t>
      </w:r>
      <w:r w:rsidR="000F528E">
        <w:rPr>
          <w:kern w:val="2"/>
          <w:lang w:val="en-GB" w:eastAsia="zh-CN"/>
        </w:rPr>
        <w:t xml:space="preserve">additional DMRS resources can be used to support more </w:t>
      </w:r>
      <w:r w:rsidR="000F528E">
        <w:rPr>
          <w:rFonts w:hint="eastAsia"/>
          <w:kern w:val="2"/>
          <w:lang w:val="en-GB" w:eastAsia="zh-CN"/>
        </w:rPr>
        <w:t>distinguish DMRS ports</w:t>
      </w:r>
      <w:r w:rsidR="00017309" w:rsidRPr="00A050E9">
        <w:rPr>
          <w:rFonts w:eastAsia="Batang"/>
          <w:lang w:eastAsia="ko-KR"/>
        </w:rPr>
        <w:t xml:space="preserve"> </w:t>
      </w:r>
      <w:r w:rsidR="000F528E">
        <w:rPr>
          <w:rFonts w:eastAsia="Batang"/>
          <w:lang w:eastAsia="ko-KR"/>
        </w:rPr>
        <w:t xml:space="preserve">at the expense of </w:t>
      </w:r>
      <w:r w:rsidR="005029A0">
        <w:rPr>
          <w:rFonts w:eastAsia="Batang"/>
          <w:lang w:eastAsia="ko-KR"/>
        </w:rPr>
        <w:t xml:space="preserve">higher </w:t>
      </w:r>
      <w:r w:rsidR="000F528E">
        <w:rPr>
          <w:rFonts w:eastAsia="Batang"/>
          <w:lang w:eastAsia="ko-KR"/>
        </w:rPr>
        <w:t xml:space="preserve">DMRS overhead. </w:t>
      </w:r>
      <w:r>
        <w:rPr>
          <w:rFonts w:hint="eastAsia"/>
          <w:lang w:eastAsia="zh-CN"/>
        </w:rPr>
        <w:t xml:space="preserve">While for non-orthogonal DMRS extension, other UE specific parameters can be added to extend DMRS sequence pool size without adding </w:t>
      </w:r>
      <w:r w:rsidR="008E24E2">
        <w:rPr>
          <w:rFonts w:hint="eastAsia"/>
          <w:lang w:eastAsia="zh-CN"/>
        </w:rPr>
        <w:t xml:space="preserve">extra overhead. </w:t>
      </w:r>
      <w:r w:rsidR="00404DC1">
        <w:rPr>
          <w:rFonts w:hint="eastAsia"/>
          <w:lang w:eastAsia="zh-CN"/>
        </w:rPr>
        <w:t xml:space="preserve">For instance, in </w:t>
      </w:r>
      <w:r w:rsidR="00404DC1">
        <w:rPr>
          <w:lang w:eastAsia="zh-CN"/>
        </w:rPr>
        <w:t>the</w:t>
      </w:r>
      <w:r w:rsidR="00404DC1">
        <w:rPr>
          <w:rFonts w:hint="eastAsia"/>
          <w:lang w:eastAsia="zh-CN"/>
        </w:rPr>
        <w:t xml:space="preserve"> current NR Rel-15 spec, </w:t>
      </w:r>
      <w:r w:rsidR="00AD26A8">
        <w:rPr>
          <w:rFonts w:hint="eastAsia"/>
          <w:lang w:eastAsia="zh-CN"/>
        </w:rPr>
        <w:t xml:space="preserve">when </w:t>
      </w:r>
      <w:r w:rsidR="00AD26A8" w:rsidRPr="007E078A">
        <w:rPr>
          <w:lang w:val="en-GB"/>
        </w:rPr>
        <w:t xml:space="preserve">UE is configured to use CP-OFDM, </w:t>
      </w:r>
      <w:r w:rsidR="00AD26A8">
        <w:t>the higher-layer parameter</w:t>
      </w:r>
      <w:r w:rsidR="00AD26A8">
        <w:rPr>
          <w:rFonts w:hint="eastAsia"/>
          <w:lang w:val="en-GB"/>
        </w:rPr>
        <w:t xml:space="preserve"> </w:t>
      </w:r>
      <w:r w:rsidR="00AD26A8" w:rsidRPr="007E078A">
        <w:rPr>
          <w:i/>
          <w:lang w:val="en-GB"/>
        </w:rPr>
        <w:t>UL-DMRS-Scrambling-ID</w:t>
      </w:r>
      <w:r w:rsidR="00AD26A8" w:rsidRPr="007E078A">
        <w:rPr>
          <w:lang w:val="en-GB"/>
        </w:rPr>
        <w:t xml:space="preserve"> can be used </w:t>
      </w:r>
      <w:r w:rsidR="00AD26A8">
        <w:rPr>
          <w:rFonts w:hint="eastAsia"/>
          <w:lang w:val="en-GB"/>
        </w:rPr>
        <w:t>to</w:t>
      </w:r>
      <w:r w:rsidR="00AD26A8" w:rsidRPr="007E078A">
        <w:rPr>
          <w:lang w:val="en-GB"/>
        </w:rPr>
        <w:t xml:space="preserve"> </w:t>
      </w:r>
      <w:r w:rsidR="00AD26A8">
        <w:rPr>
          <w:rFonts w:hint="eastAsia"/>
          <w:lang w:val="en-GB"/>
        </w:rPr>
        <w:t>generate different PN sequences</w:t>
      </w:r>
      <w:r w:rsidR="00404DC1">
        <w:rPr>
          <w:rFonts w:hint="eastAsia"/>
          <w:lang w:val="en-GB" w:eastAsia="zh-CN"/>
        </w:rPr>
        <w:t xml:space="preserve"> so that with the same orthogonal DMRS patterns, </w:t>
      </w:r>
      <w:r w:rsidR="00AD26A8">
        <w:rPr>
          <w:rFonts w:hint="eastAsia"/>
          <w:lang w:val="en-GB" w:eastAsia="zh-CN"/>
        </w:rPr>
        <w:t>up to 24 non-orthogonal DMRS</w:t>
      </w:r>
      <w:r w:rsidR="005D631B">
        <w:rPr>
          <w:lang w:val="en-GB" w:eastAsia="zh-CN"/>
        </w:rPr>
        <w:t xml:space="preserve"> ports</w:t>
      </w:r>
      <w:r w:rsidR="00AD26A8">
        <w:rPr>
          <w:rFonts w:hint="eastAsia"/>
          <w:lang w:val="en-GB" w:eastAsia="zh-CN"/>
        </w:rPr>
        <w:t xml:space="preserve"> can be supported. </w:t>
      </w:r>
      <w:r w:rsidR="00404DC1">
        <w:rPr>
          <w:lang w:val="en-GB" w:eastAsia="zh-CN"/>
        </w:rPr>
        <w:t xml:space="preserve">In addition, </w:t>
      </w:r>
      <w:r w:rsidR="00404DC1">
        <w:rPr>
          <w:rFonts w:hint="eastAsia"/>
          <w:lang w:eastAsia="zh-CN"/>
        </w:rPr>
        <w:t xml:space="preserve">similar as </w:t>
      </w:r>
      <w:r w:rsidR="00404DC1">
        <w:rPr>
          <w:lang w:eastAsia="zh-CN"/>
        </w:rPr>
        <w:t>that</w:t>
      </w:r>
      <w:r w:rsidR="00404DC1">
        <w:rPr>
          <w:rFonts w:hint="eastAsia"/>
          <w:lang w:eastAsia="zh-CN"/>
        </w:rPr>
        <w:t xml:space="preserve"> in LTE, different cyclic shift values can be added</w:t>
      </w:r>
      <w:r w:rsidR="00404DC1">
        <w:rPr>
          <w:lang w:eastAsia="zh-CN"/>
        </w:rPr>
        <w:t xml:space="preserve"> for non-orthogonal DMRS extension.</w:t>
      </w:r>
      <w:r w:rsidR="00404DC1">
        <w:rPr>
          <w:rFonts w:hint="eastAsia"/>
          <w:lang w:eastAsia="zh-CN"/>
        </w:rPr>
        <w:t xml:space="preserve"> </w:t>
      </w:r>
      <w:r w:rsidR="00D71C74">
        <w:rPr>
          <w:rFonts w:hint="eastAsia"/>
          <w:lang w:eastAsia="zh-CN"/>
        </w:rPr>
        <w:t xml:space="preserve">Another possible way of non-orthogonal extension is to replace the current ZC and PN sequences with some other type of </w:t>
      </w:r>
      <w:r w:rsidR="00D71C74">
        <w:rPr>
          <w:lang w:eastAsia="zh-CN"/>
        </w:rPr>
        <w:t>sequences</w:t>
      </w:r>
      <w:r w:rsidR="00D71C74">
        <w:rPr>
          <w:rFonts w:hint="eastAsia"/>
          <w:lang w:eastAsia="zh-CN"/>
        </w:rPr>
        <w:t xml:space="preserve"> with larger sequences space at given </w:t>
      </w:r>
      <w:r w:rsidR="00D71C74">
        <w:rPr>
          <w:lang w:eastAsia="zh-CN"/>
        </w:rPr>
        <w:t>length</w:t>
      </w:r>
      <w:r w:rsidR="00D71C74">
        <w:rPr>
          <w:rFonts w:hint="eastAsia"/>
          <w:lang w:eastAsia="zh-CN"/>
        </w:rPr>
        <w:t xml:space="preserve">. </w:t>
      </w:r>
    </w:p>
    <w:p w:rsidR="00404DC1" w:rsidRDefault="00404DC1" w:rsidP="00E724CC">
      <w:pPr>
        <w:rPr>
          <w:lang w:val="en-GB" w:eastAsia="zh-CN"/>
        </w:rPr>
      </w:pPr>
      <w:r>
        <w:rPr>
          <w:rFonts w:hint="eastAsia"/>
          <w:lang w:eastAsia="zh-CN"/>
        </w:rPr>
        <w:t xml:space="preserve">Note that inter-UE </w:t>
      </w:r>
      <w:r>
        <w:rPr>
          <w:lang w:eastAsia="zh-CN"/>
        </w:rPr>
        <w:t>interference</w:t>
      </w:r>
      <w:r>
        <w:rPr>
          <w:rFonts w:hint="eastAsia"/>
          <w:lang w:eastAsia="zh-CN"/>
        </w:rPr>
        <w:t xml:space="preserve"> will be introduced due to non-orthogonal DMRS extension, which will impact the performance of both UE activity and channel estimation. Therefore, careful study of how to do the extension is needed.</w:t>
      </w:r>
      <w:r w:rsidR="00B109B1">
        <w:rPr>
          <w:rFonts w:hint="eastAsia"/>
          <w:lang w:eastAsia="zh-CN"/>
        </w:rPr>
        <w:t xml:space="preserve"> Of course, the combination of the two basic extension methods can also be considered to support even higher number of distinguishable DMRS</w:t>
      </w:r>
      <w:r w:rsidR="005D631B">
        <w:rPr>
          <w:lang w:eastAsia="zh-CN"/>
        </w:rPr>
        <w:t xml:space="preserve"> ports</w:t>
      </w:r>
      <w:r w:rsidR="00B109B1">
        <w:rPr>
          <w:rFonts w:hint="eastAsia"/>
          <w:lang w:eastAsia="zh-CN"/>
        </w:rPr>
        <w:t xml:space="preserve">. </w:t>
      </w:r>
    </w:p>
    <w:p w:rsidR="00CA0D39" w:rsidRDefault="00CA0D39" w:rsidP="00CA0D39">
      <w:pPr>
        <w:rPr>
          <w:i/>
          <w:lang w:eastAsia="zh-CN"/>
        </w:rPr>
      </w:pPr>
      <w:r>
        <w:rPr>
          <w:b/>
          <w:i/>
          <w:lang w:eastAsia="zh-CN"/>
        </w:rPr>
        <w:t>Proposal</w:t>
      </w:r>
      <w:r>
        <w:rPr>
          <w:rFonts w:hint="eastAsia"/>
          <w:b/>
          <w:i/>
          <w:lang w:eastAsia="zh-CN"/>
        </w:rPr>
        <w:t xml:space="preserve"> </w:t>
      </w:r>
      <w:r w:rsidR="00070E3F">
        <w:rPr>
          <w:rFonts w:hint="eastAsia"/>
          <w:b/>
          <w:i/>
          <w:lang w:eastAsia="zh-CN"/>
        </w:rPr>
        <w:t>3</w:t>
      </w:r>
      <w:r>
        <w:rPr>
          <w:b/>
          <w:i/>
          <w:lang w:eastAsia="zh-CN"/>
        </w:rPr>
        <w:t xml:space="preserve">: </w:t>
      </w:r>
      <w:r w:rsidRPr="002F65EB">
        <w:rPr>
          <w:i/>
          <w:lang w:eastAsia="zh-CN"/>
        </w:rPr>
        <w:t xml:space="preserve">Further </w:t>
      </w:r>
      <w:r w:rsidR="000B33BB">
        <w:rPr>
          <w:rFonts w:hint="eastAsia"/>
          <w:i/>
          <w:lang w:eastAsia="zh-CN"/>
        </w:rPr>
        <w:t xml:space="preserve">design and </w:t>
      </w:r>
      <w:r>
        <w:rPr>
          <w:i/>
          <w:lang w:eastAsia="zh-CN"/>
        </w:rPr>
        <w:t xml:space="preserve">performance evaluation </w:t>
      </w:r>
      <w:r w:rsidR="009E7736">
        <w:rPr>
          <w:rFonts w:hint="eastAsia"/>
          <w:i/>
          <w:lang w:eastAsia="zh-CN"/>
        </w:rPr>
        <w:t xml:space="preserve">of </w:t>
      </w:r>
      <w:r>
        <w:rPr>
          <w:i/>
          <w:lang w:eastAsia="zh-CN"/>
        </w:rPr>
        <w:t xml:space="preserve">DMRS </w:t>
      </w:r>
      <w:r w:rsidR="009E7736">
        <w:rPr>
          <w:rFonts w:hint="eastAsia"/>
          <w:i/>
          <w:lang w:eastAsia="zh-CN"/>
        </w:rPr>
        <w:t xml:space="preserve">extension </w:t>
      </w:r>
      <w:r w:rsidR="000B33BB">
        <w:rPr>
          <w:rFonts w:hint="eastAsia"/>
          <w:i/>
          <w:lang w:eastAsia="zh-CN"/>
        </w:rPr>
        <w:t>in terms of</w:t>
      </w:r>
      <w:r w:rsidR="000B33BB">
        <w:rPr>
          <w:i/>
          <w:lang w:eastAsia="zh-CN"/>
        </w:rPr>
        <w:t xml:space="preserve"> </w:t>
      </w:r>
      <w:r>
        <w:rPr>
          <w:i/>
          <w:lang w:eastAsia="zh-CN"/>
        </w:rPr>
        <w:t xml:space="preserve">UE </w:t>
      </w:r>
      <w:r>
        <w:rPr>
          <w:rFonts w:hint="eastAsia"/>
          <w:i/>
          <w:lang w:eastAsia="zh-CN"/>
        </w:rPr>
        <w:t>activity detection</w:t>
      </w:r>
      <w:r>
        <w:rPr>
          <w:i/>
          <w:lang w:eastAsia="zh-CN"/>
        </w:rPr>
        <w:t xml:space="preserve"> </w:t>
      </w:r>
      <w:r>
        <w:rPr>
          <w:rFonts w:hint="eastAsia"/>
          <w:i/>
          <w:lang w:eastAsia="zh-CN"/>
        </w:rPr>
        <w:t xml:space="preserve">and channel estimation </w:t>
      </w:r>
      <w:r w:rsidR="000B33BB">
        <w:rPr>
          <w:rFonts w:hint="eastAsia"/>
          <w:i/>
          <w:lang w:eastAsia="zh-CN"/>
        </w:rPr>
        <w:t>should be studied in NoMA SI</w:t>
      </w:r>
      <w:r>
        <w:rPr>
          <w:i/>
          <w:lang w:eastAsia="zh-CN"/>
        </w:rPr>
        <w:t>.</w:t>
      </w:r>
    </w:p>
    <w:p w:rsidR="00ED4ED7" w:rsidRDefault="00ED4ED7" w:rsidP="00CA0D39">
      <w:pPr>
        <w:rPr>
          <w:i/>
          <w:lang w:eastAsia="zh-CN"/>
        </w:rPr>
      </w:pPr>
    </w:p>
    <w:p w:rsidR="00B64BD3" w:rsidRDefault="003F00D1" w:rsidP="00B64BD3">
      <w:pPr>
        <w:pStyle w:val="1"/>
      </w:pPr>
      <w:r>
        <w:rPr>
          <w:rFonts w:hint="eastAsia"/>
          <w:lang w:eastAsia="zh-CN"/>
        </w:rPr>
        <w:t>C</w:t>
      </w:r>
      <w:r>
        <w:rPr>
          <w:lang w:eastAsia="zh-CN"/>
        </w:rPr>
        <w:t>onclusions</w:t>
      </w:r>
    </w:p>
    <w:p w:rsidR="00991C5B" w:rsidRDefault="003B7F42" w:rsidP="00262B12">
      <w:pPr>
        <w:rPr>
          <w:lang w:val="en-GB" w:eastAsia="zh-CN"/>
        </w:rPr>
      </w:pPr>
      <w:r w:rsidRPr="00B04045">
        <w:rPr>
          <w:rFonts w:hint="eastAsia"/>
          <w:lang w:eastAsia="zh-CN"/>
        </w:rPr>
        <w:t xml:space="preserve">In this contribution, </w:t>
      </w:r>
      <w:r w:rsidRPr="00B04045">
        <w:rPr>
          <w:lang w:eastAsia="zh-CN"/>
        </w:rPr>
        <w:t xml:space="preserve">we </w:t>
      </w:r>
      <w:r w:rsidR="00142FD4">
        <w:rPr>
          <w:lang w:eastAsia="zh-CN"/>
        </w:rPr>
        <w:t>discuss</w:t>
      </w:r>
      <w:r w:rsidR="00111467">
        <w:rPr>
          <w:rFonts w:hint="eastAsia"/>
          <w:lang w:eastAsia="zh-CN"/>
        </w:rPr>
        <w:t xml:space="preserve">ed the need and ways for </w:t>
      </w:r>
      <w:bookmarkStart w:id="4" w:name="_Ref124589665"/>
      <w:bookmarkStart w:id="5" w:name="_Ref71620620"/>
      <w:bookmarkStart w:id="6" w:name="_Ref124671424"/>
      <w:r w:rsidR="006B6490">
        <w:rPr>
          <w:rFonts w:hint="eastAsia"/>
          <w:lang w:eastAsia="zh-CN"/>
        </w:rPr>
        <w:t>DMRS extension</w:t>
      </w:r>
      <w:r w:rsidR="00E47F1E">
        <w:rPr>
          <w:lang w:eastAsia="zh-CN"/>
        </w:rPr>
        <w:t xml:space="preserve"> </w:t>
      </w:r>
      <w:r w:rsidR="00111467">
        <w:rPr>
          <w:rFonts w:hint="eastAsia"/>
          <w:lang w:eastAsia="zh-CN"/>
        </w:rPr>
        <w:t xml:space="preserve">in </w:t>
      </w:r>
      <w:r w:rsidR="00F55087">
        <w:rPr>
          <w:lang w:eastAsia="zh-CN"/>
        </w:rPr>
        <w:t>N</w:t>
      </w:r>
      <w:r w:rsidR="00FF1D54">
        <w:rPr>
          <w:lang w:eastAsia="zh-CN"/>
        </w:rPr>
        <w:t>o</w:t>
      </w:r>
      <w:r w:rsidR="00F55087">
        <w:rPr>
          <w:lang w:eastAsia="zh-CN"/>
        </w:rPr>
        <w:t xml:space="preserve">MA </w:t>
      </w:r>
      <w:r w:rsidR="006B6490">
        <w:rPr>
          <w:rFonts w:hint="eastAsia"/>
          <w:lang w:eastAsia="zh-CN"/>
        </w:rPr>
        <w:t>SI</w:t>
      </w:r>
      <w:r w:rsidR="007A5B4A">
        <w:rPr>
          <w:lang w:eastAsia="zh-CN"/>
        </w:rPr>
        <w:t xml:space="preserve">. </w:t>
      </w:r>
      <w:r w:rsidR="00991C5B">
        <w:rPr>
          <w:rFonts w:hint="eastAsia"/>
          <w:lang w:val="en-GB" w:eastAsia="zh-CN"/>
        </w:rPr>
        <w:t xml:space="preserve">According to the above discussions, we have </w:t>
      </w:r>
      <w:r w:rsidR="008C1035">
        <w:rPr>
          <w:rFonts w:hint="eastAsia"/>
          <w:lang w:val="en-GB" w:eastAsia="zh-CN"/>
        </w:rPr>
        <w:t xml:space="preserve">the </w:t>
      </w:r>
      <w:r w:rsidR="00991C5B">
        <w:rPr>
          <w:rFonts w:hint="eastAsia"/>
          <w:lang w:val="en-GB" w:eastAsia="zh-CN"/>
        </w:rPr>
        <w:t xml:space="preserve">following </w:t>
      </w:r>
      <w:r w:rsidR="00AE2677">
        <w:rPr>
          <w:rFonts w:hint="eastAsia"/>
          <w:lang w:val="en-GB" w:eastAsia="zh-CN"/>
        </w:rPr>
        <w:t>o</w:t>
      </w:r>
      <w:r w:rsidR="00AE2677">
        <w:rPr>
          <w:lang w:val="en-GB" w:eastAsia="zh-CN"/>
        </w:rPr>
        <w:t xml:space="preserve">bservations </w:t>
      </w:r>
      <w:r w:rsidR="00AE2677">
        <w:rPr>
          <w:rFonts w:hint="eastAsia"/>
          <w:lang w:val="en-GB" w:eastAsia="zh-CN"/>
        </w:rPr>
        <w:t xml:space="preserve">and </w:t>
      </w:r>
      <w:r w:rsidR="00991C5B">
        <w:rPr>
          <w:rFonts w:hint="eastAsia"/>
          <w:lang w:val="en-GB" w:eastAsia="zh-CN"/>
        </w:rPr>
        <w:t>proposals:</w:t>
      </w:r>
    </w:p>
    <w:p w:rsidR="00ED4ED7" w:rsidRDefault="00ED4ED7" w:rsidP="00ED4ED7">
      <w:pPr>
        <w:rPr>
          <w:i/>
          <w:lang w:eastAsia="zh-CN"/>
        </w:rPr>
      </w:pPr>
      <w:r w:rsidRPr="00CD178A">
        <w:rPr>
          <w:b/>
          <w:i/>
          <w:lang w:eastAsia="zh-CN"/>
        </w:rPr>
        <w:t>Observation 1</w:t>
      </w:r>
      <w:r w:rsidRPr="00CD178A">
        <w:rPr>
          <w:i/>
          <w:lang w:eastAsia="zh-CN"/>
        </w:rPr>
        <w:t xml:space="preserve">: </w:t>
      </w:r>
      <w:r w:rsidRPr="00154062">
        <w:rPr>
          <w:rFonts w:hint="eastAsia"/>
          <w:i/>
          <w:lang w:eastAsia="zh-CN"/>
        </w:rPr>
        <w:t xml:space="preserve">DMRS </w:t>
      </w:r>
      <w:r>
        <w:rPr>
          <w:rFonts w:hint="eastAsia"/>
          <w:i/>
          <w:lang w:eastAsia="zh-CN"/>
        </w:rPr>
        <w:t>extension</w:t>
      </w:r>
      <w:r w:rsidRPr="00154062">
        <w:rPr>
          <w:rFonts w:hint="eastAsia"/>
          <w:i/>
          <w:lang w:eastAsia="zh-CN"/>
        </w:rPr>
        <w:t xml:space="preserve"> to support more </w:t>
      </w:r>
      <w:r w:rsidRPr="00154062">
        <w:rPr>
          <w:i/>
          <w:lang w:eastAsia="zh-CN"/>
        </w:rPr>
        <w:t>distinguishable ports</w:t>
      </w:r>
      <w:r>
        <w:rPr>
          <w:i/>
          <w:lang w:eastAsia="zh-CN"/>
        </w:rPr>
        <w:t xml:space="preserve"> is needed</w:t>
      </w:r>
      <w:r>
        <w:rPr>
          <w:rFonts w:hint="eastAsia"/>
          <w:i/>
          <w:lang w:eastAsia="zh-CN"/>
        </w:rPr>
        <w:t xml:space="preserve"> for grant-free transmissions with large number of potential users sharing the same time/frequency </w:t>
      </w:r>
      <w:r>
        <w:rPr>
          <w:i/>
          <w:lang w:eastAsia="zh-CN"/>
        </w:rPr>
        <w:t>resource</w:t>
      </w:r>
      <w:r w:rsidRPr="00154062">
        <w:rPr>
          <w:rFonts w:hint="eastAsia"/>
          <w:i/>
          <w:lang w:eastAsia="zh-CN"/>
        </w:rPr>
        <w:t xml:space="preserve">. </w:t>
      </w:r>
    </w:p>
    <w:p w:rsidR="00ED4ED7" w:rsidRDefault="00ED4ED7" w:rsidP="00ED4ED7">
      <w:pPr>
        <w:rPr>
          <w:i/>
          <w:kern w:val="2"/>
          <w:lang w:val="en-GB" w:eastAsia="zh-CN"/>
        </w:rPr>
      </w:pPr>
      <w:r>
        <w:rPr>
          <w:b/>
          <w:i/>
          <w:lang w:eastAsia="zh-CN"/>
        </w:rPr>
        <w:lastRenderedPageBreak/>
        <w:t>Proposal</w:t>
      </w:r>
      <w:r w:rsidRPr="00CD178A">
        <w:rPr>
          <w:b/>
          <w:i/>
          <w:lang w:eastAsia="zh-CN"/>
        </w:rPr>
        <w:t xml:space="preserve"> 1</w:t>
      </w:r>
      <w:r w:rsidRPr="00CD178A">
        <w:rPr>
          <w:i/>
          <w:lang w:eastAsia="zh-CN"/>
        </w:rPr>
        <w:t xml:space="preserve">: </w:t>
      </w:r>
      <w:r>
        <w:rPr>
          <w:rFonts w:hint="eastAsia"/>
          <w:i/>
          <w:lang w:eastAsia="zh-CN"/>
        </w:rPr>
        <w:t xml:space="preserve">The </w:t>
      </w:r>
      <w:r>
        <w:rPr>
          <w:i/>
          <w:lang w:eastAsia="zh-CN"/>
        </w:rPr>
        <w:t>orthogonal DMRS</w:t>
      </w:r>
      <w:r>
        <w:rPr>
          <w:rFonts w:hint="eastAsia"/>
          <w:i/>
          <w:lang w:eastAsia="zh-CN"/>
        </w:rPr>
        <w:t xml:space="preserve"> ports defined in NR as the starting point for NoMA SI study, and when the number of UEs exceeds the number of supported DMRS ports, </w:t>
      </w:r>
      <w:r w:rsidRPr="001C0409">
        <w:rPr>
          <w:i/>
          <w:kern w:val="2"/>
          <w:lang w:val="en-GB" w:eastAsia="zh-CN"/>
        </w:rPr>
        <w:t>DMRS extension</w:t>
      </w:r>
      <w:r>
        <w:rPr>
          <w:rFonts w:hint="eastAsia"/>
          <w:i/>
          <w:kern w:val="2"/>
          <w:lang w:val="en-GB" w:eastAsia="zh-CN"/>
        </w:rPr>
        <w:t xml:space="preserve"> should be applied</w:t>
      </w:r>
      <w:r w:rsidRPr="001C0409">
        <w:rPr>
          <w:i/>
          <w:kern w:val="2"/>
          <w:lang w:val="en-GB" w:eastAsia="zh-CN"/>
        </w:rPr>
        <w:t xml:space="preserve"> to support more distinguishable ports</w:t>
      </w:r>
      <w:r>
        <w:rPr>
          <w:rFonts w:hint="eastAsia"/>
          <w:i/>
          <w:kern w:val="2"/>
          <w:lang w:val="en-GB" w:eastAsia="zh-CN"/>
        </w:rPr>
        <w:t xml:space="preserve">. </w:t>
      </w:r>
    </w:p>
    <w:p w:rsidR="003F0DCD" w:rsidRDefault="003F0DCD" w:rsidP="003F0DCD">
      <w:pPr>
        <w:rPr>
          <w:i/>
          <w:kern w:val="2"/>
          <w:lang w:val="en-GB" w:eastAsia="zh-CN"/>
        </w:rPr>
      </w:pPr>
      <w:r w:rsidRPr="00B64BD3">
        <w:rPr>
          <w:b/>
          <w:i/>
          <w:kern w:val="2"/>
          <w:lang w:val="en-GB" w:eastAsia="zh-CN"/>
        </w:rPr>
        <w:t>Proposal 2</w:t>
      </w:r>
      <w:r>
        <w:rPr>
          <w:rFonts w:hint="eastAsia"/>
          <w:i/>
          <w:kern w:val="2"/>
          <w:lang w:val="en-GB" w:eastAsia="zh-CN"/>
        </w:rPr>
        <w:t>: UE</w:t>
      </w:r>
      <w:r w:rsidR="005D631B">
        <w:rPr>
          <w:i/>
          <w:kern w:val="2"/>
          <w:lang w:val="en-GB" w:eastAsia="zh-CN"/>
        </w:rPr>
        <w:t>-</w:t>
      </w:r>
      <w:r>
        <w:rPr>
          <w:rFonts w:hint="eastAsia"/>
          <w:i/>
          <w:kern w:val="2"/>
          <w:lang w:val="en-GB" w:eastAsia="zh-CN"/>
        </w:rPr>
        <w:t xml:space="preserve">specific DMRS </w:t>
      </w:r>
      <w:r>
        <w:rPr>
          <w:i/>
          <w:kern w:val="2"/>
          <w:lang w:val="en-GB" w:eastAsia="zh-CN"/>
        </w:rPr>
        <w:t>configuration</w:t>
      </w:r>
      <w:r w:rsidR="002C19DE">
        <w:rPr>
          <w:rFonts w:hint="eastAsia"/>
          <w:i/>
          <w:kern w:val="2"/>
          <w:lang w:val="en-GB" w:eastAsia="zh-CN"/>
        </w:rPr>
        <w:t>, i.e.,</w:t>
      </w:r>
      <w:r>
        <w:rPr>
          <w:rFonts w:hint="eastAsia"/>
          <w:i/>
          <w:kern w:val="2"/>
          <w:lang w:val="en-GB" w:eastAsia="zh-CN"/>
        </w:rPr>
        <w:t xml:space="preserve"> indication via RRC or DCI signalling as in NR Rel-15 should be the starting point.</w:t>
      </w:r>
    </w:p>
    <w:p w:rsidR="00ED4ED7" w:rsidRDefault="00ED4ED7" w:rsidP="00ED4ED7">
      <w:pPr>
        <w:rPr>
          <w:i/>
          <w:lang w:eastAsia="zh-CN"/>
        </w:rPr>
      </w:pPr>
      <w:r>
        <w:rPr>
          <w:b/>
          <w:i/>
          <w:lang w:eastAsia="zh-CN"/>
        </w:rPr>
        <w:t>Proposal</w:t>
      </w:r>
      <w:r>
        <w:rPr>
          <w:rFonts w:hint="eastAsia"/>
          <w:b/>
          <w:i/>
          <w:lang w:eastAsia="zh-CN"/>
        </w:rPr>
        <w:t xml:space="preserve"> 3</w:t>
      </w:r>
      <w:r>
        <w:rPr>
          <w:b/>
          <w:i/>
          <w:lang w:eastAsia="zh-CN"/>
        </w:rPr>
        <w:t xml:space="preserve">: </w:t>
      </w:r>
      <w:r w:rsidRPr="002F65EB">
        <w:rPr>
          <w:i/>
          <w:lang w:eastAsia="zh-CN"/>
        </w:rPr>
        <w:t xml:space="preserve">Further </w:t>
      </w:r>
      <w:r>
        <w:rPr>
          <w:rFonts w:hint="eastAsia"/>
          <w:i/>
          <w:lang w:eastAsia="zh-CN"/>
        </w:rPr>
        <w:t xml:space="preserve">design and </w:t>
      </w:r>
      <w:r>
        <w:rPr>
          <w:i/>
          <w:lang w:eastAsia="zh-CN"/>
        </w:rPr>
        <w:t xml:space="preserve">performance evaluation </w:t>
      </w:r>
      <w:r>
        <w:rPr>
          <w:rFonts w:hint="eastAsia"/>
          <w:i/>
          <w:lang w:eastAsia="zh-CN"/>
        </w:rPr>
        <w:t xml:space="preserve">of </w:t>
      </w:r>
      <w:r>
        <w:rPr>
          <w:i/>
          <w:lang w:eastAsia="zh-CN"/>
        </w:rPr>
        <w:t xml:space="preserve">DMRS </w:t>
      </w:r>
      <w:r>
        <w:rPr>
          <w:rFonts w:hint="eastAsia"/>
          <w:i/>
          <w:lang w:eastAsia="zh-CN"/>
        </w:rPr>
        <w:t>extension in terms of</w:t>
      </w:r>
      <w:r>
        <w:rPr>
          <w:i/>
          <w:lang w:eastAsia="zh-CN"/>
        </w:rPr>
        <w:t xml:space="preserve"> UE </w:t>
      </w:r>
      <w:r>
        <w:rPr>
          <w:rFonts w:hint="eastAsia"/>
          <w:i/>
          <w:lang w:eastAsia="zh-CN"/>
        </w:rPr>
        <w:t>activity detection</w:t>
      </w:r>
      <w:r>
        <w:rPr>
          <w:i/>
          <w:lang w:eastAsia="zh-CN"/>
        </w:rPr>
        <w:t xml:space="preserve"> </w:t>
      </w:r>
      <w:r>
        <w:rPr>
          <w:rFonts w:hint="eastAsia"/>
          <w:i/>
          <w:lang w:eastAsia="zh-CN"/>
        </w:rPr>
        <w:t>and channel estimation should be studied in NoMA SI</w:t>
      </w:r>
      <w:r>
        <w:rPr>
          <w:i/>
          <w:lang w:eastAsia="zh-CN"/>
        </w:rPr>
        <w:t>.</w:t>
      </w:r>
    </w:p>
    <w:p w:rsidR="00ED4ED7" w:rsidRPr="00ED4ED7" w:rsidRDefault="00ED4ED7" w:rsidP="00ED4ED7">
      <w:pPr>
        <w:rPr>
          <w:i/>
          <w:kern w:val="2"/>
          <w:lang w:eastAsia="zh-CN"/>
        </w:rPr>
      </w:pPr>
    </w:p>
    <w:p w:rsidR="00DB0048" w:rsidRPr="00B04045" w:rsidRDefault="00DB0048" w:rsidP="00DB0048">
      <w:pPr>
        <w:pStyle w:val="1"/>
        <w:numPr>
          <w:ilvl w:val="0"/>
          <w:numId w:val="0"/>
        </w:numPr>
        <w:spacing w:before="240"/>
        <w:ind w:left="431" w:hanging="431"/>
      </w:pPr>
      <w:r w:rsidRPr="00B04045">
        <w:t>References</w:t>
      </w:r>
    </w:p>
    <w:bookmarkEnd w:id="3"/>
    <w:bookmarkEnd w:id="4"/>
    <w:bookmarkEnd w:id="5"/>
    <w:bookmarkEnd w:id="6"/>
    <w:p w:rsidR="00E80521" w:rsidRDefault="00232060" w:rsidP="00E45296">
      <w:pPr>
        <w:pStyle w:val="References"/>
        <w:numPr>
          <w:ilvl w:val="0"/>
          <w:numId w:val="0"/>
        </w:numPr>
        <w:adjustRightInd w:val="0"/>
        <w:spacing w:after="0"/>
        <w:rPr>
          <w:szCs w:val="20"/>
          <w:lang w:eastAsia="zh-CN"/>
        </w:rPr>
      </w:pPr>
      <w:r w:rsidRPr="00286A98">
        <w:rPr>
          <w:szCs w:val="20"/>
          <w:lang w:eastAsia="zh-CN"/>
        </w:rPr>
        <w:t>[</w:t>
      </w:r>
      <w:r w:rsidR="00495D69">
        <w:rPr>
          <w:szCs w:val="20"/>
          <w:lang w:eastAsia="zh-CN"/>
        </w:rPr>
        <w:t>1</w:t>
      </w:r>
      <w:r>
        <w:rPr>
          <w:szCs w:val="20"/>
          <w:lang w:eastAsia="zh-CN"/>
        </w:rPr>
        <w:t>]</w:t>
      </w:r>
      <w:r>
        <w:rPr>
          <w:rFonts w:hint="eastAsia"/>
          <w:szCs w:val="20"/>
          <w:lang w:eastAsia="zh-CN"/>
        </w:rPr>
        <w:t xml:space="preserve"> </w:t>
      </w:r>
      <w:r w:rsidRPr="00286A98">
        <w:rPr>
          <w:szCs w:val="20"/>
          <w:lang w:eastAsia="zh-CN"/>
        </w:rPr>
        <w:t>RP-170829, “New SID on Non-Orthogonal Multiple Access (NoMA) for NR”, RAN#75, Dubrovnik, Croatia, March 6-9, 2017.</w:t>
      </w:r>
    </w:p>
    <w:p w:rsidR="00495D69" w:rsidRDefault="00495D69" w:rsidP="00495D69">
      <w:pPr>
        <w:pStyle w:val="References"/>
        <w:numPr>
          <w:ilvl w:val="0"/>
          <w:numId w:val="0"/>
        </w:numPr>
        <w:adjustRightInd w:val="0"/>
        <w:spacing w:after="0"/>
        <w:rPr>
          <w:szCs w:val="20"/>
          <w:lang w:eastAsia="zh-CN"/>
        </w:rPr>
      </w:pPr>
      <w:bookmarkStart w:id="7" w:name="_Ref339367275"/>
      <w:r w:rsidRPr="00C81B61">
        <w:rPr>
          <w:rFonts w:hint="eastAsia"/>
          <w:szCs w:val="20"/>
          <w:lang w:eastAsia="zh-CN"/>
        </w:rPr>
        <w:t>[</w:t>
      </w:r>
      <w:r>
        <w:rPr>
          <w:szCs w:val="20"/>
          <w:lang w:eastAsia="zh-CN"/>
        </w:rPr>
        <w:t>2</w:t>
      </w:r>
      <w:r w:rsidRPr="00C81B61">
        <w:rPr>
          <w:rFonts w:hint="eastAsia"/>
          <w:szCs w:val="20"/>
          <w:lang w:eastAsia="zh-CN"/>
        </w:rPr>
        <w:t xml:space="preserve">] </w:t>
      </w:r>
      <w:r w:rsidRPr="00C81B61">
        <w:rPr>
          <w:szCs w:val="20"/>
          <w:lang w:eastAsia="zh-CN"/>
        </w:rPr>
        <w:t>RAN1 Chairman’s notes, RAN1 #8</w:t>
      </w:r>
      <w:r w:rsidRPr="00C81B61">
        <w:rPr>
          <w:rFonts w:hint="eastAsia"/>
          <w:szCs w:val="20"/>
          <w:lang w:eastAsia="zh-CN"/>
        </w:rPr>
        <w:t>6</w:t>
      </w:r>
      <w:r w:rsidRPr="00C81B61">
        <w:rPr>
          <w:szCs w:val="20"/>
          <w:lang w:eastAsia="zh-CN"/>
        </w:rPr>
        <w:t>, Gothenburg, Sweden</w:t>
      </w:r>
      <w:r w:rsidRPr="00C81B61">
        <w:rPr>
          <w:rFonts w:hint="eastAsia"/>
          <w:szCs w:val="20"/>
          <w:lang w:eastAsia="zh-CN"/>
        </w:rPr>
        <w:t>,</w:t>
      </w:r>
      <w:r w:rsidRPr="00C81B61">
        <w:rPr>
          <w:szCs w:val="20"/>
          <w:lang w:eastAsia="zh-CN"/>
        </w:rPr>
        <w:t xml:space="preserve"> August</w:t>
      </w:r>
      <w:r w:rsidRPr="00C81B61">
        <w:rPr>
          <w:rFonts w:hint="eastAsia"/>
          <w:szCs w:val="20"/>
          <w:lang w:eastAsia="zh-CN"/>
        </w:rPr>
        <w:t xml:space="preserve"> 22-26,</w:t>
      </w:r>
      <w:r w:rsidRPr="00C81B61">
        <w:rPr>
          <w:szCs w:val="20"/>
          <w:lang w:eastAsia="zh-CN"/>
        </w:rPr>
        <w:t xml:space="preserve"> 2016</w:t>
      </w:r>
      <w:r w:rsidRPr="00C81B61">
        <w:rPr>
          <w:rFonts w:hint="eastAsia"/>
          <w:szCs w:val="20"/>
          <w:lang w:eastAsia="zh-CN"/>
        </w:rPr>
        <w:t>.</w:t>
      </w:r>
    </w:p>
    <w:p w:rsidR="00E6188B" w:rsidRPr="006D27EE" w:rsidRDefault="00E6188B" w:rsidP="00495D69">
      <w:pPr>
        <w:pStyle w:val="References"/>
        <w:numPr>
          <w:ilvl w:val="0"/>
          <w:numId w:val="0"/>
        </w:numPr>
        <w:adjustRightInd w:val="0"/>
        <w:spacing w:after="0"/>
        <w:rPr>
          <w:szCs w:val="20"/>
          <w:lang w:eastAsia="zh-CN"/>
        </w:rPr>
      </w:pPr>
      <w:r w:rsidRPr="006D27EE">
        <w:rPr>
          <w:rFonts w:hint="eastAsia"/>
          <w:szCs w:val="20"/>
          <w:lang w:eastAsia="zh-CN"/>
        </w:rPr>
        <w:t>[</w:t>
      </w:r>
      <w:r w:rsidRPr="006D27EE">
        <w:rPr>
          <w:szCs w:val="20"/>
          <w:lang w:eastAsia="zh-CN"/>
        </w:rPr>
        <w:t>3</w:t>
      </w:r>
      <w:r w:rsidRPr="006D27EE">
        <w:rPr>
          <w:rFonts w:hint="eastAsia"/>
          <w:szCs w:val="20"/>
          <w:lang w:eastAsia="zh-CN"/>
        </w:rPr>
        <w:t xml:space="preserve">] </w:t>
      </w:r>
      <w:r w:rsidRPr="006D27EE">
        <w:rPr>
          <w:szCs w:val="20"/>
          <w:lang w:eastAsia="zh-CN"/>
        </w:rPr>
        <w:t xml:space="preserve">RAN1 Chairman’s notes, RAN1 #88bis, </w:t>
      </w:r>
      <w:r w:rsidR="006D27EE" w:rsidRPr="006D27EE">
        <w:rPr>
          <w:kern w:val="2"/>
          <w:lang w:eastAsia="zh-CN"/>
        </w:rPr>
        <w:t>Spokane, USA</w:t>
      </w:r>
      <w:r w:rsidR="003A389C">
        <w:rPr>
          <w:kern w:val="2"/>
          <w:lang w:eastAsia="zh-CN"/>
        </w:rPr>
        <w:t>,</w:t>
      </w:r>
      <w:r w:rsidRPr="006D27EE">
        <w:rPr>
          <w:szCs w:val="20"/>
          <w:lang w:eastAsia="zh-CN"/>
        </w:rPr>
        <w:t xml:space="preserve"> A</w:t>
      </w:r>
      <w:r w:rsidR="006D27EE" w:rsidRPr="006D27EE">
        <w:rPr>
          <w:szCs w:val="20"/>
          <w:lang w:eastAsia="zh-CN"/>
        </w:rPr>
        <w:t>pril</w:t>
      </w:r>
      <w:r w:rsidR="006D27EE" w:rsidRPr="006D27EE">
        <w:rPr>
          <w:rFonts w:hint="eastAsia"/>
          <w:szCs w:val="20"/>
          <w:lang w:eastAsia="zh-CN"/>
        </w:rPr>
        <w:t xml:space="preserve"> </w:t>
      </w:r>
      <w:r w:rsidR="006D27EE" w:rsidRPr="006D27EE">
        <w:rPr>
          <w:szCs w:val="20"/>
          <w:lang w:eastAsia="zh-CN"/>
        </w:rPr>
        <w:t>3</w:t>
      </w:r>
      <w:r w:rsidRPr="006D27EE">
        <w:rPr>
          <w:rFonts w:hint="eastAsia"/>
          <w:szCs w:val="20"/>
          <w:lang w:eastAsia="zh-CN"/>
        </w:rPr>
        <w:t>-</w:t>
      </w:r>
      <w:r w:rsidR="006D27EE" w:rsidRPr="006D27EE">
        <w:rPr>
          <w:szCs w:val="20"/>
          <w:lang w:eastAsia="zh-CN"/>
        </w:rPr>
        <w:t>7</w:t>
      </w:r>
      <w:r w:rsidRPr="006D27EE">
        <w:rPr>
          <w:rFonts w:hint="eastAsia"/>
          <w:szCs w:val="20"/>
          <w:lang w:eastAsia="zh-CN"/>
        </w:rPr>
        <w:t>,</w:t>
      </w:r>
      <w:r w:rsidRPr="006D27EE">
        <w:rPr>
          <w:szCs w:val="20"/>
          <w:lang w:eastAsia="zh-CN"/>
        </w:rPr>
        <w:t xml:space="preserve"> 201</w:t>
      </w:r>
      <w:r w:rsidR="006D27EE" w:rsidRPr="006D27EE">
        <w:rPr>
          <w:szCs w:val="20"/>
          <w:lang w:eastAsia="zh-CN"/>
        </w:rPr>
        <w:t>7</w:t>
      </w:r>
      <w:r w:rsidRPr="006D27EE">
        <w:rPr>
          <w:rFonts w:hint="eastAsia"/>
          <w:szCs w:val="20"/>
          <w:lang w:eastAsia="zh-CN"/>
        </w:rPr>
        <w:t>.</w:t>
      </w:r>
    </w:p>
    <w:p w:rsidR="00495D69" w:rsidRPr="00E45296" w:rsidRDefault="00495D69" w:rsidP="00495D69">
      <w:pPr>
        <w:pStyle w:val="References"/>
        <w:numPr>
          <w:ilvl w:val="0"/>
          <w:numId w:val="0"/>
        </w:numPr>
        <w:adjustRightInd w:val="0"/>
        <w:spacing w:after="0"/>
        <w:rPr>
          <w:szCs w:val="20"/>
          <w:lang w:eastAsia="zh-CN"/>
        </w:rPr>
      </w:pPr>
      <w:r w:rsidRPr="00B04045">
        <w:rPr>
          <w:szCs w:val="20"/>
          <w:lang w:eastAsia="zh-CN"/>
        </w:rPr>
        <w:t>[</w:t>
      </w:r>
      <w:r w:rsidR="00E6188B">
        <w:rPr>
          <w:szCs w:val="20"/>
          <w:lang w:eastAsia="zh-CN"/>
        </w:rPr>
        <w:t>4</w:t>
      </w:r>
      <w:r>
        <w:rPr>
          <w:szCs w:val="20"/>
          <w:lang w:eastAsia="zh-CN"/>
        </w:rPr>
        <w:t>] RAN1 Chairman’s notes, RAN1 NR Ad Hoc #2</w:t>
      </w:r>
      <w:r w:rsidRPr="00B04045">
        <w:rPr>
          <w:szCs w:val="20"/>
          <w:lang w:eastAsia="zh-CN"/>
        </w:rPr>
        <w:t xml:space="preserve">, </w:t>
      </w:r>
      <w:r>
        <w:rPr>
          <w:szCs w:val="20"/>
          <w:lang w:eastAsia="zh-CN"/>
        </w:rPr>
        <w:t>Qingdao</w:t>
      </w:r>
      <w:r w:rsidRPr="00D90935">
        <w:rPr>
          <w:szCs w:val="20"/>
          <w:lang w:eastAsia="zh-CN"/>
        </w:rPr>
        <w:t>,</w:t>
      </w:r>
      <w:r>
        <w:rPr>
          <w:szCs w:val="20"/>
          <w:lang w:eastAsia="zh-CN"/>
        </w:rPr>
        <w:t xml:space="preserve"> China, </w:t>
      </w:r>
      <w:r w:rsidRPr="00D90935">
        <w:rPr>
          <w:rFonts w:hint="eastAsia"/>
          <w:szCs w:val="20"/>
          <w:lang w:eastAsia="zh-CN"/>
        </w:rPr>
        <w:t>February 13-17</w:t>
      </w:r>
      <w:r w:rsidRPr="00D90935">
        <w:rPr>
          <w:szCs w:val="20"/>
          <w:lang w:eastAsia="zh-CN"/>
        </w:rPr>
        <w:t>, 2017</w:t>
      </w:r>
      <w:r w:rsidRPr="00B04045">
        <w:rPr>
          <w:szCs w:val="20"/>
          <w:lang w:eastAsia="zh-CN"/>
        </w:rPr>
        <w:t>.</w:t>
      </w:r>
    </w:p>
    <w:bookmarkEnd w:id="7"/>
    <w:p w:rsidR="00E6188B" w:rsidRDefault="00E6188B" w:rsidP="00E6188B">
      <w:pPr>
        <w:pStyle w:val="References"/>
        <w:numPr>
          <w:ilvl w:val="0"/>
          <w:numId w:val="0"/>
        </w:numPr>
        <w:adjustRightInd w:val="0"/>
        <w:spacing w:after="0"/>
        <w:rPr>
          <w:szCs w:val="20"/>
          <w:lang w:eastAsia="zh-CN"/>
        </w:rPr>
      </w:pPr>
      <w:r w:rsidRPr="00C81B61">
        <w:rPr>
          <w:rFonts w:hint="eastAsia"/>
          <w:szCs w:val="20"/>
          <w:lang w:eastAsia="zh-CN"/>
        </w:rPr>
        <w:t>[</w:t>
      </w:r>
      <w:r>
        <w:rPr>
          <w:szCs w:val="20"/>
          <w:lang w:eastAsia="zh-CN"/>
        </w:rPr>
        <w:t>5</w:t>
      </w:r>
      <w:r w:rsidRPr="00C81B61">
        <w:rPr>
          <w:rFonts w:hint="eastAsia"/>
          <w:szCs w:val="20"/>
          <w:lang w:eastAsia="zh-CN"/>
        </w:rPr>
        <w:t xml:space="preserve">] </w:t>
      </w:r>
      <w:r w:rsidRPr="00C81B61">
        <w:rPr>
          <w:szCs w:val="20"/>
          <w:lang w:eastAsia="zh-CN"/>
        </w:rPr>
        <w:t>RAN1 Chairman’s notes, RAN1 #</w:t>
      </w:r>
      <w:r>
        <w:rPr>
          <w:szCs w:val="20"/>
          <w:lang w:eastAsia="zh-CN"/>
        </w:rPr>
        <w:t>90bis</w:t>
      </w:r>
      <w:r w:rsidRPr="00C81B61">
        <w:rPr>
          <w:szCs w:val="20"/>
          <w:lang w:eastAsia="zh-CN"/>
        </w:rPr>
        <w:t xml:space="preserve">, </w:t>
      </w:r>
      <w:r w:rsidR="006D27EE">
        <w:t>Prague, Czech Republic, October 9-13</w:t>
      </w:r>
      <w:r>
        <w:t>. 2017</w:t>
      </w:r>
      <w:r w:rsidRPr="00C81B61">
        <w:rPr>
          <w:rFonts w:hint="eastAsia"/>
          <w:szCs w:val="20"/>
          <w:lang w:eastAsia="zh-CN"/>
        </w:rPr>
        <w:t>.</w:t>
      </w:r>
    </w:p>
    <w:p w:rsidR="00E6188B" w:rsidRPr="006D27EE" w:rsidRDefault="00E6188B" w:rsidP="00E6188B">
      <w:pPr>
        <w:pStyle w:val="References"/>
        <w:numPr>
          <w:ilvl w:val="0"/>
          <w:numId w:val="0"/>
        </w:numPr>
        <w:adjustRightInd w:val="0"/>
        <w:spacing w:after="0"/>
        <w:rPr>
          <w:szCs w:val="20"/>
          <w:lang w:eastAsia="zh-CN"/>
        </w:rPr>
      </w:pPr>
      <w:r w:rsidRPr="00C81B61">
        <w:rPr>
          <w:rFonts w:hint="eastAsia"/>
          <w:szCs w:val="20"/>
          <w:lang w:eastAsia="zh-CN"/>
        </w:rPr>
        <w:t>[</w:t>
      </w:r>
      <w:r>
        <w:rPr>
          <w:szCs w:val="20"/>
          <w:lang w:eastAsia="zh-CN"/>
        </w:rPr>
        <w:t>6</w:t>
      </w:r>
      <w:r w:rsidRPr="00C81B61">
        <w:rPr>
          <w:rFonts w:hint="eastAsia"/>
          <w:szCs w:val="20"/>
          <w:lang w:eastAsia="zh-CN"/>
        </w:rPr>
        <w:t xml:space="preserve">] </w:t>
      </w:r>
      <w:r w:rsidRPr="00C81B61">
        <w:rPr>
          <w:szCs w:val="20"/>
          <w:lang w:eastAsia="zh-CN"/>
        </w:rPr>
        <w:t>RAN1 Chairman’s notes, RAN1 #</w:t>
      </w:r>
      <w:r>
        <w:rPr>
          <w:szCs w:val="20"/>
          <w:lang w:eastAsia="zh-CN"/>
        </w:rPr>
        <w:t>91</w:t>
      </w:r>
      <w:r w:rsidRPr="00C81B61">
        <w:rPr>
          <w:szCs w:val="20"/>
          <w:lang w:eastAsia="zh-CN"/>
        </w:rPr>
        <w:t xml:space="preserve">, </w:t>
      </w:r>
      <w:r w:rsidR="006D27EE">
        <w:t>Reno, USA, November 27-December 1, 2017</w:t>
      </w:r>
      <w:r w:rsidRPr="00C81B61">
        <w:rPr>
          <w:rFonts w:hint="eastAsia"/>
          <w:szCs w:val="20"/>
          <w:lang w:eastAsia="zh-CN"/>
        </w:rPr>
        <w:t>.</w:t>
      </w:r>
    </w:p>
    <w:p w:rsidR="007E4428" w:rsidRPr="00E6188B" w:rsidRDefault="007E4428" w:rsidP="00FD67FA">
      <w:pPr>
        <w:pStyle w:val="maintext"/>
        <w:ind w:firstLine="400"/>
        <w:rPr>
          <w:lang w:val="en-US"/>
        </w:rPr>
      </w:pPr>
    </w:p>
    <w:p w:rsidR="002B7B57" w:rsidRPr="009D6C91" w:rsidRDefault="00FD67FA" w:rsidP="009D6C91">
      <w:pPr>
        <w:pStyle w:val="1"/>
        <w:numPr>
          <w:ilvl w:val="0"/>
          <w:numId w:val="0"/>
        </w:numPr>
        <w:spacing w:before="240"/>
        <w:ind w:left="431" w:hanging="431"/>
      </w:pPr>
      <w:r w:rsidRPr="00FD67FA">
        <w:t>Appendix</w:t>
      </w:r>
    </w:p>
    <w:p w:rsidR="002B7B57" w:rsidRPr="002B7B57" w:rsidRDefault="00AF7421" w:rsidP="002B7B57">
      <w:r>
        <w:rPr>
          <w:rFonts w:hint="eastAsia"/>
          <w:lang w:eastAsia="zh-CN"/>
        </w:rPr>
        <w:t xml:space="preserve">In this appendix, we list the </w:t>
      </w:r>
      <w:r w:rsidR="002B7B57">
        <w:rPr>
          <w:lang w:eastAsia="zh-CN"/>
        </w:rPr>
        <w:t xml:space="preserve">major agreements </w:t>
      </w:r>
      <w:r>
        <w:rPr>
          <w:rFonts w:hint="eastAsia"/>
          <w:lang w:eastAsia="zh-CN"/>
        </w:rPr>
        <w:t xml:space="preserve">related to </w:t>
      </w:r>
      <w:r w:rsidR="002B7B57">
        <w:rPr>
          <w:lang w:eastAsia="zh-CN"/>
        </w:rPr>
        <w:t xml:space="preserve">Rel-15 DMRS </w:t>
      </w:r>
      <w:r>
        <w:rPr>
          <w:rFonts w:hint="eastAsia"/>
          <w:lang w:eastAsia="zh-CN"/>
        </w:rPr>
        <w:t>design</w:t>
      </w:r>
      <w:r w:rsidR="009D7EB6">
        <w:rPr>
          <w:lang w:eastAsia="zh-CN"/>
        </w:rPr>
        <w:t>.</w:t>
      </w:r>
    </w:p>
    <w:p w:rsidR="00B251CE" w:rsidRDefault="00B251CE" w:rsidP="00B251CE">
      <w:pPr>
        <w:rPr>
          <w:b/>
          <w:bCs/>
          <w:i/>
          <w:sz w:val="20"/>
          <w:highlight w:val="green"/>
          <w:u w:val="single"/>
          <w:lang w:val="en-GB"/>
        </w:rPr>
      </w:pPr>
      <w:r w:rsidRPr="00CD178A">
        <w:rPr>
          <w:b/>
          <w:bCs/>
          <w:i/>
          <w:sz w:val="20"/>
          <w:highlight w:val="green"/>
          <w:u w:val="single"/>
          <w:lang w:val="en-GB"/>
        </w:rPr>
        <w:t>Agreements in RAN1#8</w:t>
      </w:r>
      <w:r>
        <w:rPr>
          <w:b/>
          <w:bCs/>
          <w:i/>
          <w:sz w:val="20"/>
          <w:highlight w:val="green"/>
          <w:u w:val="single"/>
          <w:lang w:val="en-GB"/>
        </w:rPr>
        <w:t>8bis:</w:t>
      </w:r>
    </w:p>
    <w:p w:rsidR="00B251CE" w:rsidRPr="007C0B4B" w:rsidRDefault="00B251CE" w:rsidP="00B251CE">
      <w:pPr>
        <w:numPr>
          <w:ilvl w:val="0"/>
          <w:numId w:val="4"/>
        </w:numPr>
        <w:autoSpaceDE/>
        <w:autoSpaceDN/>
        <w:adjustRightInd/>
        <w:snapToGrid/>
        <w:spacing w:after="0"/>
        <w:rPr>
          <w:rFonts w:eastAsia="MS Mincho"/>
          <w:lang w:eastAsia="ja-JP"/>
        </w:rPr>
      </w:pPr>
      <w:r w:rsidRPr="007C0B4B">
        <w:rPr>
          <w:rFonts w:eastAsia="MS Mincho" w:hint="eastAsia"/>
          <w:lang w:eastAsia="ja-JP"/>
        </w:rPr>
        <w:t>Support ZC-sequence for UL DFT-S-OFDM DMRS</w:t>
      </w:r>
    </w:p>
    <w:p w:rsidR="00B251CE" w:rsidRDefault="00B251CE" w:rsidP="00B251CE"/>
    <w:p w:rsidR="00B251CE" w:rsidRPr="00D90935" w:rsidRDefault="00B251CE" w:rsidP="00B251CE">
      <w:pPr>
        <w:rPr>
          <w:b/>
          <w:bCs/>
          <w:i/>
          <w:sz w:val="20"/>
          <w:u w:val="single"/>
          <w:lang w:val="en-GB"/>
        </w:rPr>
      </w:pPr>
      <w:r w:rsidRPr="00CD178A">
        <w:rPr>
          <w:b/>
          <w:bCs/>
          <w:i/>
          <w:sz w:val="20"/>
          <w:highlight w:val="green"/>
          <w:u w:val="single"/>
          <w:lang w:val="en-GB"/>
        </w:rPr>
        <w:t>Agreements in RAN1 Ad Hoc #2:</w:t>
      </w:r>
    </w:p>
    <w:p w:rsidR="00B251CE" w:rsidRPr="00DE0FF7" w:rsidRDefault="00B251CE" w:rsidP="00B251CE">
      <w:pPr>
        <w:numPr>
          <w:ilvl w:val="0"/>
          <w:numId w:val="3"/>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B251CE" w:rsidRPr="00871D74" w:rsidRDefault="00B251CE" w:rsidP="00B251CE">
      <w:pPr>
        <w:numPr>
          <w:ilvl w:val="0"/>
          <w:numId w:val="3"/>
        </w:numPr>
        <w:autoSpaceDE/>
        <w:autoSpaceDN/>
        <w:adjustRightInd/>
        <w:snapToGrid/>
        <w:spacing w:after="0"/>
        <w:ind w:left="1120"/>
        <w:jc w:val="left"/>
        <w:rPr>
          <w:iCs/>
          <w:szCs w:val="20"/>
        </w:rPr>
      </w:pPr>
      <w:r w:rsidRPr="00871D74">
        <w:rPr>
          <w:iCs/>
          <w:szCs w:val="20"/>
        </w:rPr>
        <w:t>A UE is configured by higher layers with DMRS pattern either from the front-loaded DMRS Configuration type 1 or from the front-loaded DMRS Configuration type 2 for DL/UL:</w:t>
      </w:r>
    </w:p>
    <w:p w:rsidR="00B251CE" w:rsidRPr="00871D74" w:rsidRDefault="00B251CE" w:rsidP="00B251CE">
      <w:pPr>
        <w:pStyle w:val="af4"/>
        <w:numPr>
          <w:ilvl w:val="0"/>
          <w:numId w:val="5"/>
        </w:numPr>
        <w:tabs>
          <w:tab w:val="num" w:pos="1400"/>
        </w:tabs>
        <w:autoSpaceDE/>
        <w:autoSpaceDN/>
        <w:adjustRightInd/>
        <w:snapToGrid/>
        <w:spacing w:after="0"/>
        <w:ind w:left="1400" w:firstLineChars="0"/>
        <w:jc w:val="left"/>
        <w:rPr>
          <w:iCs/>
          <w:szCs w:val="20"/>
        </w:rPr>
      </w:pPr>
      <w:r w:rsidRPr="00871D74">
        <w:rPr>
          <w:iCs/>
          <w:szCs w:val="20"/>
        </w:rPr>
        <w:t>Configuration type 1:</w:t>
      </w:r>
    </w:p>
    <w:p w:rsidR="00B251CE" w:rsidRPr="00871D74" w:rsidRDefault="00B251CE" w:rsidP="00B251CE">
      <w:pPr>
        <w:numPr>
          <w:ilvl w:val="0"/>
          <w:numId w:val="4"/>
        </w:numPr>
        <w:tabs>
          <w:tab w:val="num" w:pos="2560"/>
          <w:tab w:val="num" w:pos="5120"/>
        </w:tabs>
        <w:autoSpaceDE/>
        <w:autoSpaceDN/>
        <w:adjustRightInd/>
        <w:snapToGrid/>
        <w:spacing w:after="0"/>
        <w:ind w:left="2560"/>
        <w:jc w:val="left"/>
        <w:rPr>
          <w:bCs/>
          <w:iCs/>
          <w:szCs w:val="20"/>
        </w:rPr>
      </w:pPr>
      <w:r w:rsidRPr="00871D74">
        <w:rPr>
          <w:bCs/>
          <w:iCs/>
          <w:szCs w:val="20"/>
        </w:rPr>
        <w:t>One symbol:</w:t>
      </w:r>
    </w:p>
    <w:p w:rsidR="00B251CE" w:rsidRPr="00871D74" w:rsidRDefault="00B251CE" w:rsidP="00B251CE">
      <w:pPr>
        <w:numPr>
          <w:ilvl w:val="1"/>
          <w:numId w:val="4"/>
        </w:numPr>
        <w:tabs>
          <w:tab w:val="num" w:pos="3280"/>
          <w:tab w:val="num" w:pos="5120"/>
        </w:tabs>
        <w:autoSpaceDE/>
        <w:autoSpaceDN/>
        <w:adjustRightInd/>
        <w:snapToGrid/>
        <w:spacing w:after="0"/>
        <w:ind w:left="3280"/>
        <w:jc w:val="left"/>
        <w:rPr>
          <w:bCs/>
          <w:iCs/>
          <w:szCs w:val="20"/>
        </w:rPr>
      </w:pPr>
      <w:r w:rsidRPr="00871D74">
        <w:rPr>
          <w:bCs/>
          <w:iCs/>
          <w:szCs w:val="20"/>
        </w:rPr>
        <w:t>Comb 2 + 2 CS, up to 4 ports</w:t>
      </w:r>
    </w:p>
    <w:p w:rsidR="00B251CE" w:rsidRPr="00871D74" w:rsidRDefault="00B251CE" w:rsidP="00B251CE">
      <w:pPr>
        <w:numPr>
          <w:ilvl w:val="0"/>
          <w:numId w:val="4"/>
        </w:numPr>
        <w:tabs>
          <w:tab w:val="num" w:pos="2560"/>
          <w:tab w:val="num" w:pos="5120"/>
        </w:tabs>
        <w:autoSpaceDE/>
        <w:autoSpaceDN/>
        <w:adjustRightInd/>
        <w:snapToGrid/>
        <w:spacing w:after="0"/>
        <w:ind w:left="2560"/>
        <w:jc w:val="left"/>
        <w:rPr>
          <w:bCs/>
          <w:iCs/>
          <w:szCs w:val="20"/>
        </w:rPr>
      </w:pPr>
      <w:r w:rsidRPr="00871D74">
        <w:rPr>
          <w:bCs/>
          <w:iCs/>
          <w:szCs w:val="20"/>
        </w:rPr>
        <w:t>Two symbols:</w:t>
      </w:r>
    </w:p>
    <w:p w:rsidR="00B251CE" w:rsidRPr="00871D74" w:rsidRDefault="00B251CE" w:rsidP="00B251CE">
      <w:pPr>
        <w:numPr>
          <w:ilvl w:val="1"/>
          <w:numId w:val="4"/>
        </w:numPr>
        <w:tabs>
          <w:tab w:val="num" w:pos="3280"/>
          <w:tab w:val="num" w:pos="5120"/>
        </w:tabs>
        <w:autoSpaceDE/>
        <w:autoSpaceDN/>
        <w:adjustRightInd/>
        <w:snapToGrid/>
        <w:spacing w:after="0"/>
        <w:ind w:left="3280"/>
        <w:jc w:val="left"/>
        <w:rPr>
          <w:bCs/>
          <w:iCs/>
          <w:szCs w:val="20"/>
        </w:rPr>
      </w:pPr>
      <w:r w:rsidRPr="00871D74">
        <w:rPr>
          <w:bCs/>
          <w:iCs/>
          <w:szCs w:val="20"/>
        </w:rPr>
        <w:t>Comb 2 + 2 CS + TD-OCC ({1 1} and {1 -1}), up to 8 ports</w:t>
      </w:r>
    </w:p>
    <w:p w:rsidR="00B251CE" w:rsidRPr="00871D74" w:rsidRDefault="00B251CE" w:rsidP="00B251CE">
      <w:pPr>
        <w:numPr>
          <w:ilvl w:val="2"/>
          <w:numId w:val="4"/>
        </w:numPr>
        <w:tabs>
          <w:tab w:val="num" w:pos="4000"/>
          <w:tab w:val="num" w:pos="5120"/>
        </w:tabs>
        <w:autoSpaceDE/>
        <w:autoSpaceDN/>
        <w:adjustRightInd/>
        <w:snapToGrid/>
        <w:spacing w:after="0"/>
        <w:ind w:left="4000"/>
        <w:jc w:val="left"/>
        <w:rPr>
          <w:bCs/>
          <w:iCs/>
          <w:szCs w:val="20"/>
        </w:rPr>
      </w:pPr>
      <w:r w:rsidRPr="00871D74">
        <w:rPr>
          <w:bCs/>
          <w:iCs/>
          <w:szCs w:val="20"/>
        </w:rPr>
        <w:t>Note: It should be possible to schedule up to 4 ports without using both {1,1} and {1,-1}.</w:t>
      </w:r>
    </w:p>
    <w:p w:rsidR="00B251CE" w:rsidRPr="00871D74" w:rsidRDefault="00B251CE" w:rsidP="00B251CE">
      <w:pPr>
        <w:pStyle w:val="af4"/>
        <w:numPr>
          <w:ilvl w:val="0"/>
          <w:numId w:val="5"/>
        </w:numPr>
        <w:tabs>
          <w:tab w:val="num" w:pos="1400"/>
        </w:tabs>
        <w:autoSpaceDE/>
        <w:autoSpaceDN/>
        <w:adjustRightInd/>
        <w:snapToGrid/>
        <w:spacing w:after="0"/>
        <w:ind w:left="1400" w:firstLineChars="0"/>
        <w:jc w:val="left"/>
        <w:rPr>
          <w:iCs/>
          <w:szCs w:val="20"/>
        </w:rPr>
      </w:pPr>
      <w:r w:rsidRPr="00871D74">
        <w:rPr>
          <w:iCs/>
          <w:szCs w:val="20"/>
        </w:rPr>
        <w:t>Configuration type 2:</w:t>
      </w:r>
    </w:p>
    <w:p w:rsidR="00B251CE" w:rsidRPr="00871D74" w:rsidRDefault="00B251CE" w:rsidP="00B251CE">
      <w:pPr>
        <w:numPr>
          <w:ilvl w:val="0"/>
          <w:numId w:val="4"/>
        </w:numPr>
        <w:tabs>
          <w:tab w:val="num" w:pos="2560"/>
          <w:tab w:val="num" w:pos="5120"/>
        </w:tabs>
        <w:autoSpaceDE/>
        <w:autoSpaceDN/>
        <w:adjustRightInd/>
        <w:snapToGrid/>
        <w:spacing w:after="0"/>
        <w:ind w:left="2560"/>
        <w:jc w:val="left"/>
        <w:rPr>
          <w:bCs/>
          <w:iCs/>
          <w:szCs w:val="20"/>
        </w:rPr>
      </w:pPr>
      <w:r w:rsidRPr="00871D74">
        <w:rPr>
          <w:bCs/>
          <w:iCs/>
          <w:szCs w:val="20"/>
        </w:rPr>
        <w:t>One symbol:</w:t>
      </w:r>
    </w:p>
    <w:p w:rsidR="00B251CE" w:rsidRPr="00871D74" w:rsidRDefault="00B251CE" w:rsidP="00B251CE">
      <w:pPr>
        <w:numPr>
          <w:ilvl w:val="1"/>
          <w:numId w:val="4"/>
        </w:numPr>
        <w:tabs>
          <w:tab w:val="num" w:pos="3280"/>
          <w:tab w:val="num" w:pos="4400"/>
        </w:tabs>
        <w:autoSpaceDE/>
        <w:autoSpaceDN/>
        <w:adjustRightInd/>
        <w:snapToGrid/>
        <w:spacing w:after="0"/>
        <w:ind w:left="3280"/>
        <w:jc w:val="left"/>
        <w:rPr>
          <w:bCs/>
          <w:iCs/>
          <w:szCs w:val="20"/>
        </w:rPr>
      </w:pPr>
      <w:r w:rsidRPr="00871D74">
        <w:rPr>
          <w:bCs/>
          <w:iCs/>
          <w:szCs w:val="20"/>
        </w:rPr>
        <w:t>2-FD-OCC across adjacent REs in the frequency domain, up to 6 ports</w:t>
      </w:r>
    </w:p>
    <w:p w:rsidR="00B251CE" w:rsidRPr="00871D74" w:rsidRDefault="00B251CE" w:rsidP="00B251CE">
      <w:pPr>
        <w:numPr>
          <w:ilvl w:val="0"/>
          <w:numId w:val="4"/>
        </w:numPr>
        <w:tabs>
          <w:tab w:val="num" w:pos="2560"/>
          <w:tab w:val="num" w:pos="5120"/>
        </w:tabs>
        <w:autoSpaceDE/>
        <w:autoSpaceDN/>
        <w:adjustRightInd/>
        <w:snapToGrid/>
        <w:spacing w:after="0"/>
        <w:ind w:left="2560"/>
        <w:jc w:val="left"/>
        <w:rPr>
          <w:bCs/>
          <w:iCs/>
          <w:szCs w:val="20"/>
        </w:rPr>
      </w:pPr>
      <w:r w:rsidRPr="00871D74">
        <w:rPr>
          <w:bCs/>
          <w:iCs/>
          <w:szCs w:val="20"/>
        </w:rPr>
        <w:t>Two symbols:</w:t>
      </w:r>
    </w:p>
    <w:p w:rsidR="00B251CE" w:rsidRPr="00871D74" w:rsidRDefault="00B251CE" w:rsidP="00B251CE">
      <w:pPr>
        <w:numPr>
          <w:ilvl w:val="2"/>
          <w:numId w:val="4"/>
        </w:numPr>
        <w:autoSpaceDE/>
        <w:autoSpaceDN/>
        <w:adjustRightInd/>
        <w:snapToGrid/>
        <w:spacing w:after="0"/>
        <w:jc w:val="left"/>
        <w:rPr>
          <w:szCs w:val="20"/>
        </w:rPr>
      </w:pPr>
      <w:r w:rsidRPr="00871D74">
        <w:rPr>
          <w:szCs w:val="20"/>
        </w:rPr>
        <w:t>2-FD-OCC across adjacent REs in the frequency domain + TD-OCC (both {1,1} and {1,-1}) up to 12 ports</w:t>
      </w:r>
    </w:p>
    <w:p w:rsidR="00B251CE" w:rsidRPr="00871D74" w:rsidRDefault="00B251CE" w:rsidP="00B251CE">
      <w:pPr>
        <w:numPr>
          <w:ilvl w:val="3"/>
          <w:numId w:val="4"/>
        </w:numPr>
        <w:autoSpaceDE/>
        <w:autoSpaceDN/>
        <w:adjustRightInd/>
        <w:snapToGrid/>
        <w:spacing w:after="0"/>
        <w:jc w:val="left"/>
        <w:rPr>
          <w:szCs w:val="20"/>
        </w:rPr>
      </w:pPr>
      <w:r w:rsidRPr="00871D74">
        <w:rPr>
          <w:szCs w:val="20"/>
        </w:rPr>
        <w:t>Note: It should be possible to schedule up to 6 ports without using both {1,1} and {1,-1}.</w:t>
      </w:r>
    </w:p>
    <w:p w:rsidR="00B251CE" w:rsidRPr="00847F17" w:rsidRDefault="00B251CE" w:rsidP="00B251CE">
      <w:pPr>
        <w:numPr>
          <w:ilvl w:val="0"/>
          <w:numId w:val="4"/>
        </w:numPr>
        <w:autoSpaceDE/>
        <w:autoSpaceDN/>
        <w:adjustRightInd/>
        <w:snapToGrid/>
        <w:spacing w:after="0"/>
        <w:jc w:val="left"/>
        <w:rPr>
          <w:rFonts w:eastAsia="MS Mincho"/>
          <w:szCs w:val="20"/>
          <w:lang w:eastAsia="ja-JP"/>
        </w:rPr>
      </w:pPr>
      <w:r w:rsidRPr="00847F17">
        <w:rPr>
          <w:rFonts w:eastAsia="MS Mincho"/>
          <w:szCs w:val="20"/>
          <w:lang w:eastAsia="ja-JP"/>
        </w:rPr>
        <w:t>For DFT-S-OFDM based PUSCH DMRS</w:t>
      </w:r>
    </w:p>
    <w:p w:rsidR="00B251CE" w:rsidRPr="00847F17" w:rsidRDefault="00B251CE" w:rsidP="00B251CE">
      <w:pPr>
        <w:numPr>
          <w:ilvl w:val="1"/>
          <w:numId w:val="4"/>
        </w:numPr>
        <w:autoSpaceDE/>
        <w:autoSpaceDN/>
        <w:adjustRightInd/>
        <w:snapToGrid/>
        <w:spacing w:after="0"/>
        <w:jc w:val="left"/>
        <w:rPr>
          <w:rFonts w:eastAsia="MS Mincho"/>
          <w:szCs w:val="20"/>
          <w:lang w:eastAsia="ja-JP"/>
        </w:rPr>
      </w:pPr>
      <w:r w:rsidRPr="00847F17">
        <w:rPr>
          <w:rFonts w:eastAsia="MS Mincho"/>
          <w:szCs w:val="20"/>
          <w:lang w:eastAsia="ja-JP"/>
        </w:rPr>
        <w:t xml:space="preserve">DMRS are mapped to resource elements using a comb structure (IFDMA). </w:t>
      </w:r>
    </w:p>
    <w:p w:rsidR="00B251CE" w:rsidRPr="00847F17" w:rsidRDefault="00B251CE" w:rsidP="00B251CE">
      <w:pPr>
        <w:numPr>
          <w:ilvl w:val="2"/>
          <w:numId w:val="4"/>
        </w:numPr>
        <w:autoSpaceDE/>
        <w:autoSpaceDN/>
        <w:adjustRightInd/>
        <w:snapToGrid/>
        <w:spacing w:after="0"/>
        <w:jc w:val="left"/>
        <w:rPr>
          <w:rFonts w:eastAsia="MS Mincho"/>
          <w:szCs w:val="20"/>
          <w:lang w:eastAsia="ja-JP"/>
        </w:rPr>
      </w:pPr>
      <w:r w:rsidRPr="00847F17">
        <w:rPr>
          <w:rFonts w:eastAsia="MS Mincho"/>
          <w:szCs w:val="20"/>
          <w:lang w:eastAsia="ja-JP"/>
        </w:rPr>
        <w:t>DMRS and associated PUSCH are multiplexed in time domain</w:t>
      </w:r>
    </w:p>
    <w:p w:rsidR="00B251CE" w:rsidRPr="00847F17" w:rsidRDefault="00B251CE" w:rsidP="00B251CE">
      <w:pPr>
        <w:numPr>
          <w:ilvl w:val="2"/>
          <w:numId w:val="4"/>
        </w:numPr>
        <w:autoSpaceDE/>
        <w:autoSpaceDN/>
        <w:adjustRightInd/>
        <w:snapToGrid/>
        <w:spacing w:after="0"/>
        <w:jc w:val="left"/>
        <w:rPr>
          <w:rFonts w:eastAsia="MS Mincho"/>
          <w:szCs w:val="20"/>
          <w:lang w:eastAsia="ja-JP"/>
        </w:rPr>
      </w:pPr>
      <w:r w:rsidRPr="00847F17">
        <w:rPr>
          <w:rFonts w:eastAsia="MS Mincho"/>
          <w:szCs w:val="20"/>
          <w:lang w:eastAsia="ja-JP"/>
        </w:rPr>
        <w:t>At least the following (repetition factor, CS) combinations is supported</w:t>
      </w:r>
    </w:p>
    <w:p w:rsidR="00B251CE" w:rsidRPr="00847F17" w:rsidRDefault="00B251CE" w:rsidP="00B251CE">
      <w:pPr>
        <w:numPr>
          <w:ilvl w:val="3"/>
          <w:numId w:val="4"/>
        </w:numPr>
        <w:autoSpaceDE/>
        <w:autoSpaceDN/>
        <w:adjustRightInd/>
        <w:snapToGrid/>
        <w:spacing w:after="0"/>
        <w:jc w:val="left"/>
        <w:rPr>
          <w:rFonts w:eastAsia="MS Mincho"/>
          <w:szCs w:val="20"/>
          <w:lang w:eastAsia="ja-JP"/>
        </w:rPr>
      </w:pPr>
      <w:r w:rsidRPr="00847F17">
        <w:rPr>
          <w:rFonts w:eastAsia="MS Mincho"/>
          <w:szCs w:val="20"/>
          <w:lang w:eastAsia="ja-JP"/>
        </w:rPr>
        <w:lastRenderedPageBreak/>
        <w:t xml:space="preserve"> (2, 2)</w:t>
      </w:r>
    </w:p>
    <w:p w:rsidR="00B251CE" w:rsidRPr="00847F17" w:rsidRDefault="00B251CE" w:rsidP="00B251CE">
      <w:pPr>
        <w:numPr>
          <w:ilvl w:val="1"/>
          <w:numId w:val="4"/>
        </w:numPr>
        <w:autoSpaceDE/>
        <w:autoSpaceDN/>
        <w:adjustRightInd/>
        <w:snapToGrid/>
        <w:spacing w:after="0"/>
        <w:jc w:val="left"/>
        <w:rPr>
          <w:rFonts w:eastAsia="MS Mincho"/>
          <w:szCs w:val="20"/>
          <w:lang w:eastAsia="ja-JP"/>
        </w:rPr>
      </w:pPr>
      <w:r w:rsidRPr="00847F17">
        <w:rPr>
          <w:rFonts w:eastAsia="MS Mincho"/>
          <w:szCs w:val="20"/>
          <w:lang w:eastAsia="ja-JP"/>
        </w:rPr>
        <w:t>Front load DMRS is allocated to 1 or 2 OFDM symbols</w:t>
      </w:r>
    </w:p>
    <w:p w:rsidR="00B251CE" w:rsidRPr="00847F17" w:rsidRDefault="00B251CE" w:rsidP="00B251CE">
      <w:pPr>
        <w:numPr>
          <w:ilvl w:val="2"/>
          <w:numId w:val="4"/>
        </w:numPr>
        <w:autoSpaceDE/>
        <w:autoSpaceDN/>
        <w:adjustRightInd/>
        <w:snapToGrid/>
        <w:spacing w:after="0"/>
        <w:jc w:val="left"/>
        <w:rPr>
          <w:rFonts w:eastAsia="MS Mincho"/>
          <w:szCs w:val="20"/>
          <w:lang w:eastAsia="ja-JP"/>
        </w:rPr>
      </w:pPr>
      <w:r w:rsidRPr="00847F17">
        <w:rPr>
          <w:rFonts w:eastAsia="MS Mincho"/>
          <w:szCs w:val="20"/>
          <w:lang w:eastAsia="ja-JP"/>
        </w:rPr>
        <w:t>When 2 OFDM symbols are allocated, TD-OCC ({1 1} and {1 -1}) are supported for orthogonal DMRS port multiplexing.</w:t>
      </w:r>
    </w:p>
    <w:p w:rsidR="00B251CE" w:rsidRPr="00847F17" w:rsidRDefault="00B251CE" w:rsidP="00B251CE">
      <w:pPr>
        <w:numPr>
          <w:ilvl w:val="2"/>
          <w:numId w:val="4"/>
        </w:numPr>
        <w:autoSpaceDE/>
        <w:autoSpaceDN/>
        <w:adjustRightInd/>
        <w:snapToGrid/>
        <w:spacing w:after="0"/>
        <w:jc w:val="left"/>
        <w:rPr>
          <w:rFonts w:eastAsia="MS Mincho"/>
          <w:szCs w:val="20"/>
          <w:lang w:eastAsia="ja-JP"/>
        </w:rPr>
      </w:pPr>
      <w:r w:rsidRPr="00847F17">
        <w:rPr>
          <w:rFonts w:eastAsia="MS Mincho"/>
          <w:szCs w:val="20"/>
          <w:lang w:eastAsia="ja-JP"/>
        </w:rPr>
        <w:t>FFS the detailed applicability of 1 vs. 2 OFDM symbols</w:t>
      </w:r>
    </w:p>
    <w:p w:rsidR="00B251CE" w:rsidRPr="00847F17" w:rsidRDefault="00B251CE" w:rsidP="00B251CE">
      <w:pPr>
        <w:numPr>
          <w:ilvl w:val="2"/>
          <w:numId w:val="4"/>
        </w:numPr>
        <w:autoSpaceDE/>
        <w:autoSpaceDN/>
        <w:adjustRightInd/>
        <w:snapToGrid/>
        <w:spacing w:after="0"/>
        <w:jc w:val="left"/>
        <w:rPr>
          <w:rFonts w:eastAsia="MS Mincho"/>
          <w:szCs w:val="20"/>
          <w:lang w:eastAsia="ja-JP"/>
        </w:rPr>
      </w:pPr>
      <w:r w:rsidRPr="00847F17">
        <w:rPr>
          <w:rFonts w:eastAsia="MS Mincho"/>
          <w:szCs w:val="20"/>
          <w:lang w:eastAsia="ja-JP"/>
        </w:rPr>
        <w:t>FFS the location of the DMRS symbol(s)</w:t>
      </w:r>
    </w:p>
    <w:p w:rsidR="00B251CE" w:rsidRDefault="00B251CE" w:rsidP="00B251CE">
      <w:pPr>
        <w:numPr>
          <w:ilvl w:val="0"/>
          <w:numId w:val="4"/>
        </w:numPr>
        <w:autoSpaceDE/>
        <w:autoSpaceDN/>
        <w:adjustRightInd/>
        <w:snapToGrid/>
        <w:spacing w:after="0"/>
        <w:jc w:val="left"/>
        <w:rPr>
          <w:szCs w:val="20"/>
        </w:rPr>
      </w:pPr>
      <w:r w:rsidRPr="002443E2">
        <w:rPr>
          <w:szCs w:val="20"/>
        </w:rPr>
        <w:t>Both in DL and UL DMRS for CP-OFDM, only PN sequence is supported</w:t>
      </w:r>
    </w:p>
    <w:p w:rsidR="00711894" w:rsidRPr="001C4B87" w:rsidRDefault="00711894" w:rsidP="00711894">
      <w:pPr>
        <w:numPr>
          <w:ilvl w:val="0"/>
          <w:numId w:val="4"/>
        </w:numPr>
        <w:tabs>
          <w:tab w:val="num" w:pos="520"/>
        </w:tabs>
        <w:autoSpaceDE/>
        <w:autoSpaceDN/>
        <w:adjustRightInd/>
        <w:snapToGrid/>
        <w:spacing w:after="0"/>
        <w:jc w:val="left"/>
        <w:rPr>
          <w:rFonts w:eastAsia="MS Mincho"/>
          <w:iCs/>
          <w:szCs w:val="20"/>
          <w:lang w:eastAsia="ja-JP"/>
        </w:rPr>
      </w:pPr>
      <w:r w:rsidRPr="00630881">
        <w:rPr>
          <w:rFonts w:eastAsia="MS Mincho"/>
          <w:bCs/>
          <w:iCs/>
          <w:szCs w:val="20"/>
          <w:lang w:eastAsia="ja-JP"/>
        </w:rPr>
        <w:t xml:space="preserve">RAN1 considers that UE transmitting UL transmission without UL grant can be identified based on time/frequency resources and RS parameter(s). </w:t>
      </w:r>
    </w:p>
    <w:p w:rsidR="001C4B87" w:rsidRPr="00711894" w:rsidRDefault="001C4B87" w:rsidP="001C4B87">
      <w:pPr>
        <w:autoSpaceDE/>
        <w:autoSpaceDN/>
        <w:adjustRightInd/>
        <w:snapToGrid/>
        <w:spacing w:after="0"/>
        <w:jc w:val="left"/>
        <w:rPr>
          <w:rFonts w:eastAsia="MS Mincho"/>
          <w:iCs/>
          <w:szCs w:val="20"/>
          <w:lang w:eastAsia="ja-JP"/>
        </w:rPr>
      </w:pPr>
    </w:p>
    <w:p w:rsidR="001C4B87" w:rsidRPr="001C4B87" w:rsidRDefault="001C4B87" w:rsidP="001C4B87">
      <w:pPr>
        <w:rPr>
          <w:b/>
          <w:bCs/>
          <w:i/>
          <w:sz w:val="20"/>
          <w:highlight w:val="green"/>
          <w:u w:val="single"/>
          <w:lang w:val="en-GB"/>
        </w:rPr>
      </w:pPr>
      <w:r w:rsidRPr="001C4B87">
        <w:rPr>
          <w:b/>
          <w:bCs/>
          <w:i/>
          <w:sz w:val="20"/>
          <w:highlight w:val="green"/>
          <w:u w:val="single"/>
          <w:lang w:val="en-GB"/>
        </w:rPr>
        <w:t xml:space="preserve"> </w:t>
      </w:r>
      <w:r w:rsidRPr="00CD178A">
        <w:rPr>
          <w:b/>
          <w:bCs/>
          <w:i/>
          <w:sz w:val="20"/>
          <w:highlight w:val="green"/>
          <w:u w:val="single"/>
          <w:lang w:val="en-GB"/>
        </w:rPr>
        <w:t>Agreements in RAN1#</w:t>
      </w:r>
      <w:r>
        <w:rPr>
          <w:b/>
          <w:bCs/>
          <w:i/>
          <w:sz w:val="20"/>
          <w:highlight w:val="green"/>
          <w:u w:val="single"/>
          <w:lang w:val="en-GB"/>
        </w:rPr>
        <w:t>90bis:</w:t>
      </w:r>
    </w:p>
    <w:p w:rsidR="001C4B87" w:rsidRPr="001C4B87" w:rsidRDefault="001C4B87" w:rsidP="001C4B87">
      <w:pPr>
        <w:pStyle w:val="RAN1bullet1"/>
        <w:rPr>
          <w:rFonts w:ascii="Times New Roman" w:hAnsi="Times New Roman"/>
          <w:sz w:val="22"/>
          <w:szCs w:val="22"/>
          <w:lang w:val="en-US"/>
        </w:rPr>
      </w:pPr>
      <w:r w:rsidRPr="001C4B87">
        <w:rPr>
          <w:rFonts w:ascii="Times New Roman" w:hAnsi="Times New Roman"/>
          <w:sz w:val="22"/>
          <w:szCs w:val="22"/>
          <w:lang w:val="en-US"/>
        </w:rPr>
        <w:t>For the 2-symbol non-slot based scheduling, no additional DMRS can be configured</w:t>
      </w:r>
    </w:p>
    <w:p w:rsidR="001C4B87" w:rsidRPr="001C4B87" w:rsidRDefault="001C4B87" w:rsidP="001C4B87">
      <w:pPr>
        <w:pStyle w:val="RAN1bullet1"/>
        <w:rPr>
          <w:rFonts w:ascii="Times New Roman" w:hAnsi="Times New Roman"/>
          <w:sz w:val="22"/>
          <w:szCs w:val="22"/>
          <w:lang w:val="en-US"/>
        </w:rPr>
      </w:pPr>
      <w:r w:rsidRPr="001C4B87">
        <w:rPr>
          <w:rFonts w:ascii="Times New Roman" w:hAnsi="Times New Roman"/>
          <w:sz w:val="22"/>
          <w:szCs w:val="22"/>
          <w:lang w:val="en-US"/>
        </w:rPr>
        <w:t>For the 4-symbol non-slot based scheduling, no additional DMRS can be configured</w:t>
      </w:r>
    </w:p>
    <w:p w:rsidR="001C4B87" w:rsidRPr="001C4B87" w:rsidRDefault="001C4B87" w:rsidP="001C4B87">
      <w:pPr>
        <w:pStyle w:val="RAN1bullet1"/>
        <w:rPr>
          <w:rFonts w:ascii="Times New Roman" w:hAnsi="Times New Roman"/>
          <w:sz w:val="22"/>
          <w:szCs w:val="22"/>
          <w:lang w:val="en-US"/>
        </w:rPr>
      </w:pPr>
      <w:r w:rsidRPr="001C4B87">
        <w:rPr>
          <w:rFonts w:ascii="Times New Roman" w:hAnsi="Times New Roman"/>
          <w:sz w:val="22"/>
          <w:szCs w:val="22"/>
          <w:lang w:val="en-US"/>
        </w:rPr>
        <w:t>For the 7-symbol non-slot based scheduling, one additional DMRS can be configured</w:t>
      </w:r>
    </w:p>
    <w:p w:rsidR="001C4B87" w:rsidRPr="00DD672F" w:rsidRDefault="001C4B87" w:rsidP="00B251CE">
      <w:pPr>
        <w:rPr>
          <w:lang w:eastAsia="zh-CN"/>
        </w:rPr>
      </w:pPr>
    </w:p>
    <w:p w:rsidR="00B251CE" w:rsidRDefault="00B251CE" w:rsidP="00B251CE">
      <w:pPr>
        <w:rPr>
          <w:b/>
          <w:bCs/>
          <w:i/>
          <w:sz w:val="20"/>
          <w:highlight w:val="green"/>
          <w:u w:val="single"/>
          <w:lang w:val="en-GB"/>
        </w:rPr>
      </w:pPr>
      <w:r w:rsidRPr="00CD178A">
        <w:rPr>
          <w:b/>
          <w:bCs/>
          <w:i/>
          <w:sz w:val="20"/>
          <w:highlight w:val="green"/>
          <w:u w:val="single"/>
          <w:lang w:val="en-GB"/>
        </w:rPr>
        <w:t>Agreements in RAN1#</w:t>
      </w:r>
      <w:r>
        <w:rPr>
          <w:b/>
          <w:bCs/>
          <w:i/>
          <w:sz w:val="20"/>
          <w:highlight w:val="green"/>
          <w:u w:val="single"/>
          <w:lang w:val="en-GB"/>
        </w:rPr>
        <w:t>91:</w:t>
      </w:r>
    </w:p>
    <w:p w:rsidR="00B251CE" w:rsidRPr="004C1E07" w:rsidRDefault="00B251CE" w:rsidP="00B251CE">
      <w:pPr>
        <w:numPr>
          <w:ilvl w:val="0"/>
          <w:numId w:val="4"/>
        </w:numPr>
        <w:autoSpaceDE/>
        <w:autoSpaceDN/>
        <w:adjustRightInd/>
        <w:snapToGrid/>
        <w:spacing w:after="0"/>
        <w:jc w:val="left"/>
        <w:rPr>
          <w:szCs w:val="20"/>
        </w:rPr>
      </w:pPr>
      <w:r w:rsidRPr="004C1E07">
        <w:t>For DFT-S-OFDM DMRS sequence design, at least for modulation &gt; BPSK, and a sequence length &gt; X, reuse Rel-14 LTE DMRS comb-2 ZC sequence design and associated RRC signalling.</w:t>
      </w:r>
    </w:p>
    <w:p w:rsidR="00B251CE" w:rsidRPr="004C1E07" w:rsidRDefault="00B251CE" w:rsidP="00B251CE">
      <w:pPr>
        <w:numPr>
          <w:ilvl w:val="0"/>
          <w:numId w:val="4"/>
        </w:numPr>
        <w:autoSpaceDE/>
        <w:autoSpaceDN/>
        <w:adjustRightInd/>
        <w:snapToGrid/>
        <w:spacing w:after="0"/>
        <w:jc w:val="left"/>
        <w:rPr>
          <w:szCs w:val="20"/>
        </w:rPr>
      </w:pPr>
      <w:r w:rsidRPr="004C1E07">
        <w:t>For pi/2 BPSK sequence, use the same ZC and CGS sequence with the remaining modulations</w:t>
      </w:r>
    </w:p>
    <w:p w:rsidR="00B251CE" w:rsidRDefault="00B251CE" w:rsidP="00B251CE">
      <w:pPr>
        <w:pStyle w:val="bullet1"/>
        <w:numPr>
          <w:ilvl w:val="0"/>
          <w:numId w:val="16"/>
        </w:numPr>
        <w:rPr>
          <w:rFonts w:ascii="Times New Roman" w:hAnsi="Times New Roman"/>
          <w:kern w:val="0"/>
          <w:sz w:val="22"/>
          <w:szCs w:val="22"/>
          <w:lang w:val="en-US"/>
        </w:rPr>
      </w:pPr>
      <w:r w:rsidRPr="004C1E07">
        <w:rPr>
          <w:rFonts w:ascii="Times New Roman" w:hAnsi="Times New Roman"/>
          <w:kern w:val="0"/>
          <w:sz w:val="22"/>
          <w:szCs w:val="22"/>
          <w:lang w:val="en-US"/>
        </w:rPr>
        <w:t>FFS whether “Pi/2 BPSK based DFT precoded DMRS for Pi/2 BPSK modulation for DFT-s-OFDM based NR PUSCH” in NR after the Rel-15 Dec. specifications</w:t>
      </w:r>
    </w:p>
    <w:p w:rsidR="007E4428" w:rsidRDefault="007B3DD7" w:rsidP="007B3DD7">
      <w:pPr>
        <w:pStyle w:val="bullet1"/>
        <w:numPr>
          <w:ilvl w:val="0"/>
          <w:numId w:val="17"/>
        </w:numPr>
        <w:rPr>
          <w:rFonts w:ascii="Times New Roman" w:hAnsi="Times New Roman"/>
          <w:kern w:val="0"/>
          <w:sz w:val="22"/>
          <w:szCs w:val="22"/>
          <w:lang w:val="en-US"/>
        </w:rPr>
      </w:pPr>
      <w:r w:rsidRPr="007B3DD7">
        <w:rPr>
          <w:rFonts w:ascii="Times New Roman" w:hAnsi="Times New Roman"/>
          <w:kern w:val="0"/>
          <w:sz w:val="22"/>
          <w:szCs w:val="22"/>
          <w:lang w:val="en-US"/>
        </w:rPr>
        <w:t>For DFT-s-OFDM: DMRS tables of Config-1, 1 symbol and 2 symbols, rank1</w:t>
      </w:r>
    </w:p>
    <w:p w:rsidR="001C4B87" w:rsidRPr="001C4B87" w:rsidRDefault="001C4B87" w:rsidP="001C4B87">
      <w:pPr>
        <w:pStyle w:val="bullet1"/>
        <w:numPr>
          <w:ilvl w:val="0"/>
          <w:numId w:val="17"/>
        </w:numPr>
        <w:rPr>
          <w:rFonts w:ascii="Times New Roman" w:hAnsi="Times New Roman"/>
          <w:kern w:val="0"/>
          <w:sz w:val="22"/>
          <w:szCs w:val="22"/>
          <w:lang w:val="en-US"/>
        </w:rPr>
      </w:pPr>
      <w:r w:rsidRPr="001C4B87">
        <w:rPr>
          <w:rFonts w:ascii="Times New Roman" w:hAnsi="Times New Roman"/>
          <w:kern w:val="0"/>
          <w:sz w:val="22"/>
          <w:szCs w:val="22"/>
        </w:rPr>
        <w:t>For the PUSCH without a hop, when the first symbol of the front-load DMRS is located in the first OFDM symbol with respect to the scheduled data, the additional DMRS can be located as follows (orange colour symbols contain PUSCH):</w:t>
      </w:r>
    </w:p>
    <w:p w:rsidR="001C4B87" w:rsidRPr="001C4B87" w:rsidRDefault="001C4B87" w:rsidP="001C4B87">
      <w:pPr>
        <w:pStyle w:val="bullet1"/>
        <w:numPr>
          <w:ilvl w:val="0"/>
          <w:numId w:val="16"/>
        </w:numPr>
        <w:rPr>
          <w:rFonts w:ascii="Times New Roman" w:hAnsi="Times New Roman"/>
          <w:kern w:val="0"/>
          <w:sz w:val="22"/>
          <w:szCs w:val="22"/>
          <w:lang w:val="en-US"/>
        </w:rPr>
      </w:pPr>
      <w:r w:rsidRPr="001C4B87">
        <w:rPr>
          <w:rFonts w:ascii="Times New Roman" w:hAnsi="Times New Roman"/>
          <w:kern w:val="0"/>
          <w:sz w:val="22"/>
          <w:szCs w:val="22"/>
          <w:lang w:val="en-US"/>
        </w:rPr>
        <w:t xml:space="preserve">One additional 1-symbol DMRS </w:t>
      </w:r>
    </w:p>
    <w:p w:rsidR="001C4B87" w:rsidRDefault="00502E65" w:rsidP="001C4B87">
      <w:pPr>
        <w:pStyle w:val="af4"/>
        <w:ind w:left="360" w:firstLine="440"/>
        <w:jc w:val="center"/>
        <w:rPr>
          <w:rFonts w:cs="Calibri"/>
          <w:i/>
          <w:sz w:val="24"/>
        </w:rPr>
      </w:pPr>
      <w:r>
        <w:rPr>
          <w:noProof/>
          <w:lang w:eastAsia="zh-CN"/>
        </w:rPr>
        <w:drawing>
          <wp:inline distT="0" distB="0" distL="0" distR="0">
            <wp:extent cx="2545715" cy="1183640"/>
            <wp:effectExtent l="19050" t="0" r="6985"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2545715" cy="1183640"/>
                    </a:xfrm>
                    <a:prstGeom prst="rect">
                      <a:avLst/>
                    </a:prstGeom>
                    <a:noFill/>
                    <a:ln w="9525">
                      <a:noFill/>
                      <a:miter lim="800000"/>
                      <a:headEnd/>
                      <a:tailEnd/>
                    </a:ln>
                  </pic:spPr>
                </pic:pic>
              </a:graphicData>
            </a:graphic>
          </wp:inline>
        </w:drawing>
      </w:r>
    </w:p>
    <w:p w:rsidR="001C4B87" w:rsidRDefault="001C4B87" w:rsidP="001C4B87">
      <w:pPr>
        <w:pStyle w:val="bullet1"/>
        <w:numPr>
          <w:ilvl w:val="0"/>
          <w:numId w:val="16"/>
        </w:numPr>
      </w:pPr>
      <w:r w:rsidRPr="001C4B87">
        <w:rPr>
          <w:rFonts w:ascii="Times New Roman" w:hAnsi="Times New Roman"/>
          <w:kern w:val="0"/>
          <w:sz w:val="22"/>
          <w:szCs w:val="22"/>
          <w:lang w:val="en-US"/>
        </w:rPr>
        <w:t>Two additional 1-symbol DMRS</w:t>
      </w:r>
    </w:p>
    <w:p w:rsidR="001C4B87" w:rsidRDefault="00502E65" w:rsidP="001C4B87">
      <w:pPr>
        <w:pStyle w:val="af4"/>
        <w:ind w:left="360" w:firstLine="440"/>
        <w:jc w:val="center"/>
        <w:rPr>
          <w:rFonts w:cs="Calibri"/>
          <w:i/>
          <w:sz w:val="24"/>
        </w:rPr>
      </w:pPr>
      <w:r>
        <w:rPr>
          <w:noProof/>
          <w:lang w:eastAsia="zh-CN"/>
        </w:rPr>
        <w:drawing>
          <wp:inline distT="0" distB="0" distL="0" distR="0">
            <wp:extent cx="2593975" cy="1010285"/>
            <wp:effectExtent l="1905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593975" cy="1010285"/>
                    </a:xfrm>
                    <a:prstGeom prst="rect">
                      <a:avLst/>
                    </a:prstGeom>
                    <a:noFill/>
                    <a:ln w="9525">
                      <a:noFill/>
                      <a:miter lim="800000"/>
                      <a:headEnd/>
                      <a:tailEnd/>
                    </a:ln>
                  </pic:spPr>
                </pic:pic>
              </a:graphicData>
            </a:graphic>
          </wp:inline>
        </w:drawing>
      </w:r>
    </w:p>
    <w:p w:rsidR="001C4B87" w:rsidRPr="001C4B87" w:rsidRDefault="001C4B87" w:rsidP="001C4B87">
      <w:pPr>
        <w:pStyle w:val="bullet1"/>
        <w:numPr>
          <w:ilvl w:val="0"/>
          <w:numId w:val="16"/>
        </w:numPr>
        <w:rPr>
          <w:rFonts w:ascii="Times New Roman" w:hAnsi="Times New Roman"/>
          <w:kern w:val="0"/>
          <w:sz w:val="22"/>
          <w:szCs w:val="22"/>
          <w:lang w:val="en-US"/>
        </w:rPr>
      </w:pPr>
      <w:r w:rsidRPr="001C4B87">
        <w:rPr>
          <w:rFonts w:ascii="Times New Roman" w:hAnsi="Times New Roman"/>
          <w:kern w:val="0"/>
          <w:sz w:val="22"/>
          <w:szCs w:val="22"/>
          <w:lang w:val="en-US"/>
        </w:rPr>
        <w:t>Three additional 1-symbol DMRS</w:t>
      </w:r>
    </w:p>
    <w:p w:rsidR="001C4B87" w:rsidRDefault="00502E65" w:rsidP="001C4B87">
      <w:pPr>
        <w:pStyle w:val="af4"/>
        <w:ind w:left="360" w:firstLine="440"/>
        <w:jc w:val="center"/>
        <w:rPr>
          <w:rFonts w:cs="Calibri"/>
          <w:i/>
          <w:sz w:val="24"/>
        </w:rPr>
      </w:pPr>
      <w:r>
        <w:rPr>
          <w:noProof/>
          <w:lang w:eastAsia="zh-CN"/>
        </w:rPr>
        <w:drawing>
          <wp:inline distT="0" distB="0" distL="0" distR="0">
            <wp:extent cx="3651885" cy="770890"/>
            <wp:effectExtent l="19050" t="0" r="5715"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3651885" cy="770890"/>
                    </a:xfrm>
                    <a:prstGeom prst="rect">
                      <a:avLst/>
                    </a:prstGeom>
                    <a:noFill/>
                    <a:ln w="9525">
                      <a:noFill/>
                      <a:miter lim="800000"/>
                      <a:headEnd/>
                      <a:tailEnd/>
                    </a:ln>
                  </pic:spPr>
                </pic:pic>
              </a:graphicData>
            </a:graphic>
          </wp:inline>
        </w:drawing>
      </w:r>
    </w:p>
    <w:p w:rsidR="001C4B87" w:rsidRPr="001C4B87" w:rsidRDefault="001C4B87" w:rsidP="001C4B87">
      <w:pPr>
        <w:pStyle w:val="bullet1"/>
        <w:numPr>
          <w:ilvl w:val="0"/>
          <w:numId w:val="16"/>
        </w:numPr>
        <w:rPr>
          <w:rFonts w:ascii="Times New Roman" w:hAnsi="Times New Roman"/>
          <w:kern w:val="0"/>
          <w:sz w:val="22"/>
          <w:szCs w:val="22"/>
          <w:lang w:val="en-US"/>
        </w:rPr>
      </w:pPr>
      <w:r w:rsidRPr="001C4B87">
        <w:rPr>
          <w:rFonts w:ascii="Times New Roman" w:hAnsi="Times New Roman"/>
          <w:kern w:val="0"/>
          <w:sz w:val="22"/>
          <w:szCs w:val="22"/>
          <w:lang w:val="en-US"/>
        </w:rPr>
        <w:t>One additional 2-symbol DMRS</w:t>
      </w:r>
    </w:p>
    <w:p w:rsidR="001C4B87" w:rsidRPr="001C4B87" w:rsidRDefault="00502E65" w:rsidP="001C4B87">
      <w:pPr>
        <w:jc w:val="center"/>
        <w:rPr>
          <w:rFonts w:eastAsia="MS Mincho"/>
          <w:b/>
          <w:i/>
          <w:sz w:val="24"/>
        </w:rPr>
      </w:pPr>
      <w:r>
        <w:rPr>
          <w:noProof/>
          <w:lang w:eastAsia="zh-CN"/>
        </w:rPr>
        <w:lastRenderedPageBreak/>
        <w:drawing>
          <wp:inline distT="0" distB="0" distL="0" distR="0">
            <wp:extent cx="2988310" cy="1171575"/>
            <wp:effectExtent l="19050" t="0" r="2540" b="0"/>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2988310" cy="1171575"/>
                    </a:xfrm>
                    <a:prstGeom prst="rect">
                      <a:avLst/>
                    </a:prstGeom>
                    <a:noFill/>
                    <a:ln w="9525">
                      <a:noFill/>
                      <a:miter lim="800000"/>
                      <a:headEnd/>
                      <a:tailEnd/>
                    </a:ln>
                  </pic:spPr>
                </pic:pic>
              </a:graphicData>
            </a:graphic>
          </wp:inline>
        </w:drawing>
      </w:r>
    </w:p>
    <w:p w:rsidR="001C4B87" w:rsidRPr="001C4B87" w:rsidRDefault="001C4B87" w:rsidP="001C4B87">
      <w:pPr>
        <w:pStyle w:val="bullet1"/>
        <w:numPr>
          <w:ilvl w:val="0"/>
          <w:numId w:val="17"/>
        </w:numPr>
        <w:rPr>
          <w:rFonts w:ascii="Times New Roman" w:hAnsi="Times New Roman"/>
          <w:kern w:val="0"/>
          <w:sz w:val="22"/>
          <w:szCs w:val="22"/>
          <w:lang w:val="en-US"/>
        </w:rPr>
      </w:pPr>
      <w:r w:rsidRPr="001C4B87">
        <w:rPr>
          <w:rFonts w:ascii="Times New Roman" w:hAnsi="Times New Roman"/>
          <w:kern w:val="0"/>
          <w:sz w:val="22"/>
          <w:szCs w:val="22"/>
          <w:lang w:val="en-US"/>
        </w:rPr>
        <w:t xml:space="preserve">For 2/4/7-symbol non-slot-based scheduling, when the first symbol of PDSCH and reserved resources for CORESET(s) are FDMed and the PDSCH in any of the scheduled OFDM symbols collides with the reserved resources for CORESET(s) in frequency domain: </w:t>
      </w:r>
    </w:p>
    <w:p w:rsidR="001C4B87" w:rsidRPr="001C4B87" w:rsidRDefault="001C4B87" w:rsidP="001C4B87">
      <w:pPr>
        <w:pStyle w:val="bullet1"/>
        <w:numPr>
          <w:ilvl w:val="0"/>
          <w:numId w:val="16"/>
        </w:numPr>
        <w:rPr>
          <w:rFonts w:ascii="Times New Roman" w:hAnsi="Times New Roman"/>
          <w:kern w:val="0"/>
          <w:sz w:val="22"/>
          <w:szCs w:val="22"/>
          <w:lang w:val="en-US"/>
        </w:rPr>
      </w:pPr>
      <w:r w:rsidRPr="001C4B87">
        <w:rPr>
          <w:rFonts w:ascii="Times New Roman" w:hAnsi="Times New Roman"/>
          <w:kern w:val="0"/>
          <w:sz w:val="22"/>
          <w:szCs w:val="22"/>
          <w:lang w:val="en-US"/>
        </w:rPr>
        <w:t xml:space="preserve">the first symbol of front-load DMRS is mapped to the next PDSCH symbol following the configured CORESET(s). </w:t>
      </w:r>
    </w:p>
    <w:p w:rsidR="001C4B87" w:rsidRPr="001C4B87" w:rsidRDefault="001C4B87" w:rsidP="004464CB">
      <w:pPr>
        <w:pStyle w:val="11"/>
        <w:numPr>
          <w:ilvl w:val="3"/>
          <w:numId w:val="20"/>
        </w:numPr>
        <w:spacing w:after="0" w:line="240" w:lineRule="auto"/>
        <w:rPr>
          <w:rFonts w:eastAsia="宋体"/>
          <w:sz w:val="22"/>
          <w:szCs w:val="22"/>
        </w:rPr>
      </w:pPr>
      <w:r w:rsidRPr="001C4B87">
        <w:rPr>
          <w:rFonts w:eastAsia="宋体"/>
          <w:sz w:val="22"/>
          <w:szCs w:val="22"/>
        </w:rPr>
        <w:t>For 4-symbol non-slot-based scheduling, UE doesn’t expect to receive DMRS beyond the (downselection needed) third symbol OFDM symbol of the non-slot scheduling unit.</w:t>
      </w:r>
    </w:p>
    <w:p w:rsidR="001C4B87" w:rsidRPr="001C4B87" w:rsidRDefault="001C4B87" w:rsidP="004464CB">
      <w:pPr>
        <w:pStyle w:val="11"/>
        <w:numPr>
          <w:ilvl w:val="3"/>
          <w:numId w:val="20"/>
        </w:numPr>
        <w:spacing w:after="0" w:line="240" w:lineRule="auto"/>
        <w:rPr>
          <w:rFonts w:eastAsia="宋体"/>
          <w:sz w:val="22"/>
          <w:szCs w:val="22"/>
        </w:rPr>
      </w:pPr>
      <w:r w:rsidRPr="001C4B87">
        <w:rPr>
          <w:rFonts w:eastAsia="宋体"/>
          <w:sz w:val="22"/>
          <w:szCs w:val="22"/>
        </w:rPr>
        <w:t>For 7-symbol non-slot-based scheduling, UE doesn’t expect to receive front-load DMRS beyond the forth OFDM symbol of the non-slot scheduling unit.</w:t>
      </w:r>
    </w:p>
    <w:p w:rsidR="001C4B87" w:rsidRPr="001C4B87" w:rsidRDefault="001C4B87" w:rsidP="004464CB">
      <w:pPr>
        <w:pStyle w:val="11"/>
        <w:numPr>
          <w:ilvl w:val="4"/>
          <w:numId w:val="20"/>
        </w:numPr>
        <w:spacing w:after="0" w:line="240" w:lineRule="auto"/>
        <w:rPr>
          <w:rFonts w:eastAsia="宋体"/>
          <w:sz w:val="22"/>
          <w:szCs w:val="22"/>
        </w:rPr>
      </w:pPr>
      <w:r w:rsidRPr="001C4B87">
        <w:rPr>
          <w:rFonts w:eastAsia="宋体"/>
          <w:sz w:val="22"/>
          <w:szCs w:val="22"/>
        </w:rPr>
        <w:t xml:space="preserve">If an one-symbol additional DMRS is configured, it is transmitted on the 5th symbol with respect to the front-load DMRS symbol in the 5th or 6th symbol of the scheduling unit, otherwise it is dropped if it moves to the last, or beyond the last symbol of the scheduling unit. </w:t>
      </w:r>
    </w:p>
    <w:p w:rsidR="001C4B87" w:rsidRPr="007B3DD7" w:rsidRDefault="001C4B87" w:rsidP="001C4B87">
      <w:pPr>
        <w:pStyle w:val="bullet1"/>
        <w:numPr>
          <w:ilvl w:val="0"/>
          <w:numId w:val="0"/>
        </w:numPr>
        <w:rPr>
          <w:rFonts w:ascii="Times New Roman" w:hAnsi="Times New Roman"/>
          <w:kern w:val="0"/>
          <w:sz w:val="22"/>
          <w:szCs w:val="22"/>
          <w:lang w:val="en-US"/>
        </w:rPr>
      </w:pPr>
    </w:p>
    <w:sectPr w:rsidR="001C4B87" w:rsidRPr="007B3DD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E51" w:rsidRDefault="00D87E51">
      <w:r>
        <w:separator/>
      </w:r>
    </w:p>
  </w:endnote>
  <w:endnote w:type="continuationSeparator" w:id="0">
    <w:p w:rsidR="00D87E51" w:rsidRDefault="00D8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Ital">
    <w:altName w:val="Times New Roman"/>
    <w:panose1 w:val="00000000000000000000"/>
    <w:charset w:val="00"/>
    <w:family w:val="roman"/>
    <w:notTrueType/>
    <w:pitch w:val="default"/>
    <w:sig w:usb0="00000001" w:usb1="080E0000" w:usb2="00000010" w:usb3="00000000" w:csb0="00040000" w:csb1="00000000"/>
  </w:font>
  <w:font w:name="NimbusRomNo9L-Regu">
    <w:altName w:val="Times New Roman"/>
    <w:panose1 w:val="00000000000000000000"/>
    <w:charset w:val="00"/>
    <w:family w:val="roman"/>
    <w:notTrueType/>
    <w:pitch w:val="default"/>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E51" w:rsidRDefault="00D87E51">
      <w:r>
        <w:separator/>
      </w:r>
    </w:p>
  </w:footnote>
  <w:footnote w:type="continuationSeparator" w:id="0">
    <w:p w:rsidR="00D87E51" w:rsidRDefault="00D87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0861818"/>
    <w:multiLevelType w:val="hybridMultilevel"/>
    <w:tmpl w:val="21505A02"/>
    <w:lvl w:ilvl="0" w:tplc="5B6E27AE">
      <w:start w:val="1"/>
      <w:numFmt w:val="bullet"/>
      <w:lvlText w:val="•"/>
      <w:lvlJc w:val="left"/>
      <w:pPr>
        <w:ind w:left="1271" w:hanging="420"/>
      </w:pPr>
      <w:rPr>
        <w:rFonts w:ascii="Arial" w:hAnsi="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E153D8D"/>
    <w:multiLevelType w:val="multilevel"/>
    <w:tmpl w:val="A802BF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770" w:hanging="360"/>
      </w:pPr>
      <w:rPr>
        <w:rFonts w:ascii="Wingdings" w:hAnsi="Wingdings" w:hint="default"/>
      </w:rPr>
    </w:lvl>
    <w:lvl w:ilvl="3">
      <w:start w:val="66"/>
      <w:numFmt w:val="bullet"/>
      <w:lvlText w:val="–"/>
      <w:lvlJc w:val="left"/>
      <w:pPr>
        <w:ind w:left="1636" w:hanging="360"/>
      </w:pPr>
      <w:rPr>
        <w:rFonts w:ascii="Arial" w:hAnsi="Arial" w:hint="default"/>
      </w:rPr>
    </w:lvl>
    <w:lvl w:ilvl="4">
      <w:start w:val="1"/>
      <w:numFmt w:val="bullet"/>
      <w:lvlText w:val="o"/>
      <w:lvlJc w:val="left"/>
      <w:pPr>
        <w:ind w:left="2061"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9FC6074"/>
    <w:multiLevelType w:val="hybridMultilevel"/>
    <w:tmpl w:val="93F47618"/>
    <w:lvl w:ilvl="0" w:tplc="0409000F">
      <w:start w:val="1"/>
      <w:numFmt w:val="decimal"/>
      <w:lvlText w:val="%1."/>
      <w:lvlJc w:val="left"/>
      <w:pPr>
        <w:ind w:left="3697" w:hanging="360"/>
      </w:pPr>
      <w:rPr>
        <w:rFonts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5137" w:hanging="360"/>
      </w:pPr>
      <w:rPr>
        <w:rFonts w:ascii="Wingdings" w:hAnsi="Wingdings" w:hint="default"/>
      </w:rPr>
    </w:lvl>
    <w:lvl w:ilvl="3" w:tplc="04090001" w:tentative="1">
      <w:start w:val="1"/>
      <w:numFmt w:val="bullet"/>
      <w:lvlText w:val=""/>
      <w:lvlJc w:val="left"/>
      <w:pPr>
        <w:ind w:left="5857" w:hanging="360"/>
      </w:pPr>
      <w:rPr>
        <w:rFonts w:ascii="Symbol" w:hAnsi="Symbol" w:hint="default"/>
      </w:rPr>
    </w:lvl>
    <w:lvl w:ilvl="4" w:tplc="04090003" w:tentative="1">
      <w:start w:val="1"/>
      <w:numFmt w:val="bullet"/>
      <w:lvlText w:val="o"/>
      <w:lvlJc w:val="left"/>
      <w:pPr>
        <w:ind w:left="6577" w:hanging="360"/>
      </w:pPr>
      <w:rPr>
        <w:rFonts w:ascii="Courier New" w:hAnsi="Courier New" w:cs="Courier New" w:hint="default"/>
      </w:rPr>
    </w:lvl>
    <w:lvl w:ilvl="5" w:tplc="04090005" w:tentative="1">
      <w:start w:val="1"/>
      <w:numFmt w:val="bullet"/>
      <w:lvlText w:val=""/>
      <w:lvlJc w:val="left"/>
      <w:pPr>
        <w:ind w:left="7297" w:hanging="360"/>
      </w:pPr>
      <w:rPr>
        <w:rFonts w:ascii="Wingdings" w:hAnsi="Wingdings" w:hint="default"/>
      </w:rPr>
    </w:lvl>
    <w:lvl w:ilvl="6" w:tplc="04090001" w:tentative="1">
      <w:start w:val="1"/>
      <w:numFmt w:val="bullet"/>
      <w:lvlText w:val=""/>
      <w:lvlJc w:val="left"/>
      <w:pPr>
        <w:ind w:left="8017" w:hanging="360"/>
      </w:pPr>
      <w:rPr>
        <w:rFonts w:ascii="Symbol" w:hAnsi="Symbol" w:hint="default"/>
      </w:rPr>
    </w:lvl>
    <w:lvl w:ilvl="7" w:tplc="04090003" w:tentative="1">
      <w:start w:val="1"/>
      <w:numFmt w:val="bullet"/>
      <w:lvlText w:val="o"/>
      <w:lvlJc w:val="left"/>
      <w:pPr>
        <w:ind w:left="8737" w:hanging="360"/>
      </w:pPr>
      <w:rPr>
        <w:rFonts w:ascii="Courier New" w:hAnsi="Courier New" w:cs="Courier New" w:hint="default"/>
      </w:rPr>
    </w:lvl>
    <w:lvl w:ilvl="8" w:tplc="04090005" w:tentative="1">
      <w:start w:val="1"/>
      <w:numFmt w:val="bullet"/>
      <w:lvlText w:val=""/>
      <w:lvlJc w:val="left"/>
      <w:pPr>
        <w:ind w:left="9457" w:hanging="360"/>
      </w:pPr>
      <w:rPr>
        <w:rFonts w:ascii="Wingdings" w:hAnsi="Wingdings" w:hint="default"/>
      </w:rPr>
    </w:lvl>
  </w:abstractNum>
  <w:abstractNum w:abstractNumId="4"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786"/>
        </w:tabs>
        <w:ind w:left="786" w:hanging="360"/>
      </w:pPr>
      <w:rPr>
        <w:rFonts w:ascii="Symbol" w:hAnsi="Symbol" w:hint="default"/>
      </w:rPr>
    </w:lvl>
    <w:lvl w:ilvl="1" w:tplc="17B49EBE">
      <w:numFmt w:val="bullet"/>
      <w:lvlText w:val="•"/>
      <w:lvlJc w:val="left"/>
      <w:pPr>
        <w:tabs>
          <w:tab w:val="num" w:pos="1211"/>
        </w:tabs>
        <w:ind w:left="1211" w:hanging="360"/>
      </w:pPr>
      <w:rPr>
        <w:rFonts w:ascii="Arial" w:hAnsi="Arial" w:hint="default"/>
      </w:rPr>
    </w:lvl>
    <w:lvl w:ilvl="2" w:tplc="710C53BE">
      <w:numFmt w:val="bullet"/>
      <w:lvlText w:val="•"/>
      <w:lvlJc w:val="left"/>
      <w:pPr>
        <w:tabs>
          <w:tab w:val="num" w:pos="3195"/>
        </w:tabs>
        <w:ind w:left="3195"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3B557C1"/>
    <w:multiLevelType w:val="multilevel"/>
    <w:tmpl w:val="FDD0AF3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3D04F7"/>
    <w:multiLevelType w:val="hybridMultilevel"/>
    <w:tmpl w:val="45A8C7B2"/>
    <w:lvl w:ilvl="0" w:tplc="710C53BE">
      <w:numFmt w:val="bullet"/>
      <w:lvlText w:val="•"/>
      <w:lvlJc w:val="left"/>
      <w:pPr>
        <w:tabs>
          <w:tab w:val="num" w:pos="1494"/>
        </w:tabs>
        <w:ind w:left="1494" w:hanging="360"/>
      </w:pPr>
      <w:rPr>
        <w:rFonts w:ascii="Arial" w:hAnsi="Arial" w:hint="default"/>
      </w:rPr>
    </w:lvl>
    <w:lvl w:ilvl="1" w:tplc="04090003" w:tentative="1">
      <w:start w:val="1"/>
      <w:numFmt w:val="bullet"/>
      <w:lvlText w:val="o"/>
      <w:lvlJc w:val="left"/>
      <w:pPr>
        <w:ind w:left="-26" w:hanging="360"/>
      </w:pPr>
      <w:rPr>
        <w:rFonts w:ascii="Courier New" w:hAnsi="Courier New" w:cs="Courier New" w:hint="default"/>
      </w:rPr>
    </w:lvl>
    <w:lvl w:ilvl="2" w:tplc="04090005" w:tentative="1">
      <w:start w:val="1"/>
      <w:numFmt w:val="bullet"/>
      <w:lvlText w:val=""/>
      <w:lvlJc w:val="left"/>
      <w:pPr>
        <w:ind w:left="694" w:hanging="360"/>
      </w:pPr>
      <w:rPr>
        <w:rFonts w:ascii="Wingdings" w:hAnsi="Wingdings" w:hint="default"/>
      </w:rPr>
    </w:lvl>
    <w:lvl w:ilvl="3" w:tplc="04090001" w:tentative="1">
      <w:start w:val="1"/>
      <w:numFmt w:val="bullet"/>
      <w:lvlText w:val=""/>
      <w:lvlJc w:val="left"/>
      <w:pPr>
        <w:ind w:left="1414" w:hanging="360"/>
      </w:pPr>
      <w:rPr>
        <w:rFonts w:ascii="Symbol" w:hAnsi="Symbol" w:hint="default"/>
      </w:rPr>
    </w:lvl>
    <w:lvl w:ilvl="4" w:tplc="04090003" w:tentative="1">
      <w:start w:val="1"/>
      <w:numFmt w:val="bullet"/>
      <w:lvlText w:val="o"/>
      <w:lvlJc w:val="left"/>
      <w:pPr>
        <w:ind w:left="2134" w:hanging="360"/>
      </w:pPr>
      <w:rPr>
        <w:rFonts w:ascii="Courier New" w:hAnsi="Courier New" w:cs="Courier New" w:hint="default"/>
      </w:rPr>
    </w:lvl>
    <w:lvl w:ilvl="5" w:tplc="04090005" w:tentative="1">
      <w:start w:val="1"/>
      <w:numFmt w:val="bullet"/>
      <w:lvlText w:val=""/>
      <w:lvlJc w:val="left"/>
      <w:pPr>
        <w:ind w:left="2854" w:hanging="360"/>
      </w:pPr>
      <w:rPr>
        <w:rFonts w:ascii="Wingdings" w:hAnsi="Wingdings" w:hint="default"/>
      </w:rPr>
    </w:lvl>
    <w:lvl w:ilvl="6" w:tplc="04090001" w:tentative="1">
      <w:start w:val="1"/>
      <w:numFmt w:val="bullet"/>
      <w:lvlText w:val=""/>
      <w:lvlJc w:val="left"/>
      <w:pPr>
        <w:ind w:left="3574" w:hanging="360"/>
      </w:pPr>
      <w:rPr>
        <w:rFonts w:ascii="Symbol" w:hAnsi="Symbol" w:hint="default"/>
      </w:rPr>
    </w:lvl>
    <w:lvl w:ilvl="7" w:tplc="04090003" w:tentative="1">
      <w:start w:val="1"/>
      <w:numFmt w:val="bullet"/>
      <w:lvlText w:val="o"/>
      <w:lvlJc w:val="left"/>
      <w:pPr>
        <w:ind w:left="4294" w:hanging="360"/>
      </w:pPr>
      <w:rPr>
        <w:rFonts w:ascii="Courier New" w:hAnsi="Courier New" w:cs="Courier New" w:hint="default"/>
      </w:rPr>
    </w:lvl>
    <w:lvl w:ilvl="8" w:tplc="04090005" w:tentative="1">
      <w:start w:val="1"/>
      <w:numFmt w:val="bullet"/>
      <w:lvlText w:val=""/>
      <w:lvlJc w:val="left"/>
      <w:pPr>
        <w:ind w:left="5014" w:hanging="360"/>
      </w:pPr>
      <w:rPr>
        <w:rFonts w:ascii="Wingdings" w:hAnsi="Wingdings" w:hint="default"/>
      </w:rPr>
    </w:lvl>
  </w:abstractNum>
  <w:abstractNum w:abstractNumId="9"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802B96"/>
    <w:multiLevelType w:val="hybridMultilevel"/>
    <w:tmpl w:val="C7ACBD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02215C"/>
    <w:multiLevelType w:val="hybridMultilevel"/>
    <w:tmpl w:val="DCF6544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65E41FCA"/>
    <w:multiLevelType w:val="hybridMultilevel"/>
    <w:tmpl w:val="8FA0701A"/>
    <w:lvl w:ilvl="0" w:tplc="F0101B72">
      <w:start w:val="1"/>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C218F8"/>
    <w:multiLevelType w:val="hybridMultilevel"/>
    <w:tmpl w:val="D1DC9FE6"/>
    <w:lvl w:ilvl="0" w:tplc="17B49EBE">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16"/>
  </w:num>
  <w:num w:numId="4">
    <w:abstractNumId w:val="5"/>
  </w:num>
  <w:num w:numId="5">
    <w:abstractNumId w:val="8"/>
  </w:num>
  <w:num w:numId="6">
    <w:abstractNumId w:val="12"/>
  </w:num>
  <w:num w:numId="7">
    <w:abstractNumId w:val="4"/>
  </w:num>
  <w:num w:numId="8">
    <w:abstractNumId w:val="6"/>
  </w:num>
  <w:num w:numId="9">
    <w:abstractNumId w:val="6"/>
  </w:num>
  <w:num w:numId="10">
    <w:abstractNumId w:val="6"/>
  </w:num>
  <w:num w:numId="11">
    <w:abstractNumId w:val="3"/>
  </w:num>
  <w:num w:numId="12">
    <w:abstractNumId w:val="9"/>
  </w:num>
  <w:num w:numId="13">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5"/>
  </w:num>
  <w:num w:numId="16">
    <w:abstractNumId w:val="1"/>
  </w:num>
  <w:num w:numId="17">
    <w:abstractNumId w:val="13"/>
  </w:num>
  <w:num w:numId="1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0"/>
  </w:num>
  <w:num w:numId="29">
    <w:abstractNumId w:val="6"/>
  </w:num>
  <w:num w:numId="30">
    <w:abstractNumId w:val="6"/>
  </w:num>
  <w:num w:numId="31">
    <w:abstractNumId w:val="10"/>
  </w:num>
  <w:num w:numId="3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B3"/>
    <w:rsid w:val="0000053D"/>
    <w:rsid w:val="00000D04"/>
    <w:rsid w:val="00000D66"/>
    <w:rsid w:val="00000DB2"/>
    <w:rsid w:val="00000F23"/>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6B00"/>
    <w:rsid w:val="000072B6"/>
    <w:rsid w:val="00007813"/>
    <w:rsid w:val="0001012C"/>
    <w:rsid w:val="00010334"/>
    <w:rsid w:val="000109E6"/>
    <w:rsid w:val="00010C0A"/>
    <w:rsid w:val="000111FC"/>
    <w:rsid w:val="00011978"/>
    <w:rsid w:val="00011A82"/>
    <w:rsid w:val="00011F67"/>
    <w:rsid w:val="000121D2"/>
    <w:rsid w:val="00012862"/>
    <w:rsid w:val="000128E6"/>
    <w:rsid w:val="00013133"/>
    <w:rsid w:val="0001358F"/>
    <w:rsid w:val="000139DC"/>
    <w:rsid w:val="00013CF1"/>
    <w:rsid w:val="00014781"/>
    <w:rsid w:val="00014A8A"/>
    <w:rsid w:val="00015B98"/>
    <w:rsid w:val="00015EFB"/>
    <w:rsid w:val="00016593"/>
    <w:rsid w:val="000165E2"/>
    <w:rsid w:val="000172BE"/>
    <w:rsid w:val="00017309"/>
    <w:rsid w:val="00017AD7"/>
    <w:rsid w:val="00017D1D"/>
    <w:rsid w:val="00017D8A"/>
    <w:rsid w:val="000217F1"/>
    <w:rsid w:val="00021DBF"/>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151"/>
    <w:rsid w:val="0003024C"/>
    <w:rsid w:val="00030865"/>
    <w:rsid w:val="00030C37"/>
    <w:rsid w:val="00030CF8"/>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7F8A"/>
    <w:rsid w:val="00037FCF"/>
    <w:rsid w:val="0004023E"/>
    <w:rsid w:val="0004024B"/>
    <w:rsid w:val="0004056F"/>
    <w:rsid w:val="00040D9B"/>
    <w:rsid w:val="00040FC6"/>
    <w:rsid w:val="000418CF"/>
    <w:rsid w:val="000419CF"/>
    <w:rsid w:val="00041C57"/>
    <w:rsid w:val="00042100"/>
    <w:rsid w:val="000421DE"/>
    <w:rsid w:val="0004253C"/>
    <w:rsid w:val="00042614"/>
    <w:rsid w:val="00042704"/>
    <w:rsid w:val="00042800"/>
    <w:rsid w:val="000434B7"/>
    <w:rsid w:val="000435E4"/>
    <w:rsid w:val="000437CA"/>
    <w:rsid w:val="00043B6A"/>
    <w:rsid w:val="00044909"/>
    <w:rsid w:val="00044B97"/>
    <w:rsid w:val="000450DA"/>
    <w:rsid w:val="00045B45"/>
    <w:rsid w:val="00046796"/>
    <w:rsid w:val="000467FD"/>
    <w:rsid w:val="00046AAF"/>
    <w:rsid w:val="00046DA8"/>
    <w:rsid w:val="000471CA"/>
    <w:rsid w:val="00047225"/>
    <w:rsid w:val="00047E60"/>
    <w:rsid w:val="00050A1E"/>
    <w:rsid w:val="0005107C"/>
    <w:rsid w:val="00051156"/>
    <w:rsid w:val="00051860"/>
    <w:rsid w:val="00051C91"/>
    <w:rsid w:val="00052AD2"/>
    <w:rsid w:val="00052D8D"/>
    <w:rsid w:val="00052FBD"/>
    <w:rsid w:val="000530DF"/>
    <w:rsid w:val="000531CF"/>
    <w:rsid w:val="00053B6B"/>
    <w:rsid w:val="00053B70"/>
    <w:rsid w:val="00054860"/>
    <w:rsid w:val="00054E0C"/>
    <w:rsid w:val="0005541D"/>
    <w:rsid w:val="0005581A"/>
    <w:rsid w:val="00055B49"/>
    <w:rsid w:val="00056012"/>
    <w:rsid w:val="000565C8"/>
    <w:rsid w:val="00056D57"/>
    <w:rsid w:val="000578D9"/>
    <w:rsid w:val="00057DC8"/>
    <w:rsid w:val="00060784"/>
    <w:rsid w:val="00060C19"/>
    <w:rsid w:val="000612CA"/>
    <w:rsid w:val="000612E1"/>
    <w:rsid w:val="000614FE"/>
    <w:rsid w:val="0006171C"/>
    <w:rsid w:val="00061926"/>
    <w:rsid w:val="000620CE"/>
    <w:rsid w:val="0006244D"/>
    <w:rsid w:val="00062A19"/>
    <w:rsid w:val="000632B6"/>
    <w:rsid w:val="00063941"/>
    <w:rsid w:val="00063AB5"/>
    <w:rsid w:val="00064695"/>
    <w:rsid w:val="000651A2"/>
    <w:rsid w:val="00065D38"/>
    <w:rsid w:val="00066607"/>
    <w:rsid w:val="00066D19"/>
    <w:rsid w:val="00067DD1"/>
    <w:rsid w:val="00067FEA"/>
    <w:rsid w:val="00070447"/>
    <w:rsid w:val="00070688"/>
    <w:rsid w:val="000706E7"/>
    <w:rsid w:val="00070B9D"/>
    <w:rsid w:val="00070E3F"/>
    <w:rsid w:val="00070EF8"/>
    <w:rsid w:val="00071192"/>
    <w:rsid w:val="000713A7"/>
    <w:rsid w:val="00072021"/>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5844"/>
    <w:rsid w:val="00076097"/>
    <w:rsid w:val="00076228"/>
    <w:rsid w:val="0007640B"/>
    <w:rsid w:val="00076541"/>
    <w:rsid w:val="000765F3"/>
    <w:rsid w:val="00076E5C"/>
    <w:rsid w:val="000772D4"/>
    <w:rsid w:val="000772F4"/>
    <w:rsid w:val="000776EB"/>
    <w:rsid w:val="00080156"/>
    <w:rsid w:val="00080FD8"/>
    <w:rsid w:val="000813A3"/>
    <w:rsid w:val="00081BF0"/>
    <w:rsid w:val="000823B0"/>
    <w:rsid w:val="0008335B"/>
    <w:rsid w:val="00083379"/>
    <w:rsid w:val="00083587"/>
    <w:rsid w:val="00083695"/>
    <w:rsid w:val="00083838"/>
    <w:rsid w:val="00083B6A"/>
    <w:rsid w:val="00083DEC"/>
    <w:rsid w:val="00085249"/>
    <w:rsid w:val="0008535F"/>
    <w:rsid w:val="000854FA"/>
    <w:rsid w:val="00085841"/>
    <w:rsid w:val="00085C92"/>
    <w:rsid w:val="00085E04"/>
    <w:rsid w:val="0008645F"/>
    <w:rsid w:val="00086800"/>
    <w:rsid w:val="00086EFF"/>
    <w:rsid w:val="00087695"/>
    <w:rsid w:val="000877C2"/>
    <w:rsid w:val="00087913"/>
    <w:rsid w:val="00087D08"/>
    <w:rsid w:val="00087E87"/>
    <w:rsid w:val="000902DC"/>
    <w:rsid w:val="00090B84"/>
    <w:rsid w:val="00090DE6"/>
    <w:rsid w:val="000911AE"/>
    <w:rsid w:val="000917F8"/>
    <w:rsid w:val="00091863"/>
    <w:rsid w:val="00091A0E"/>
    <w:rsid w:val="000922B6"/>
    <w:rsid w:val="00092368"/>
    <w:rsid w:val="000925D3"/>
    <w:rsid w:val="00092E5C"/>
    <w:rsid w:val="00093697"/>
    <w:rsid w:val="000936F8"/>
    <w:rsid w:val="00093D42"/>
    <w:rsid w:val="00093DD0"/>
    <w:rsid w:val="00094539"/>
    <w:rsid w:val="00094A16"/>
    <w:rsid w:val="00094B24"/>
    <w:rsid w:val="00094DE6"/>
    <w:rsid w:val="00095630"/>
    <w:rsid w:val="0009597F"/>
    <w:rsid w:val="00095DED"/>
    <w:rsid w:val="00096356"/>
    <w:rsid w:val="00096428"/>
    <w:rsid w:val="00096587"/>
    <w:rsid w:val="00097C99"/>
    <w:rsid w:val="000A0719"/>
    <w:rsid w:val="000A0F14"/>
    <w:rsid w:val="000A1441"/>
    <w:rsid w:val="000A1A06"/>
    <w:rsid w:val="000A1B60"/>
    <w:rsid w:val="000A2005"/>
    <w:rsid w:val="000A21B4"/>
    <w:rsid w:val="000A2CC7"/>
    <w:rsid w:val="000A2ED6"/>
    <w:rsid w:val="000A3366"/>
    <w:rsid w:val="000A389A"/>
    <w:rsid w:val="000A3E72"/>
    <w:rsid w:val="000A4205"/>
    <w:rsid w:val="000A484A"/>
    <w:rsid w:val="000A4A19"/>
    <w:rsid w:val="000A584E"/>
    <w:rsid w:val="000A5C5E"/>
    <w:rsid w:val="000A5EED"/>
    <w:rsid w:val="000A60E5"/>
    <w:rsid w:val="000A615F"/>
    <w:rsid w:val="000A61FD"/>
    <w:rsid w:val="000A6351"/>
    <w:rsid w:val="000A63D6"/>
    <w:rsid w:val="000A68B0"/>
    <w:rsid w:val="000A7060"/>
    <w:rsid w:val="000A7AEB"/>
    <w:rsid w:val="000A7B38"/>
    <w:rsid w:val="000A7B5F"/>
    <w:rsid w:val="000A7E70"/>
    <w:rsid w:val="000B00F8"/>
    <w:rsid w:val="000B0343"/>
    <w:rsid w:val="000B0D38"/>
    <w:rsid w:val="000B0E53"/>
    <w:rsid w:val="000B1465"/>
    <w:rsid w:val="000B1572"/>
    <w:rsid w:val="000B16F4"/>
    <w:rsid w:val="000B1B52"/>
    <w:rsid w:val="000B20A1"/>
    <w:rsid w:val="000B2985"/>
    <w:rsid w:val="000B2A44"/>
    <w:rsid w:val="000B2C00"/>
    <w:rsid w:val="000B2C88"/>
    <w:rsid w:val="000B2D32"/>
    <w:rsid w:val="000B326D"/>
    <w:rsid w:val="000B3342"/>
    <w:rsid w:val="000B33BB"/>
    <w:rsid w:val="000B33DD"/>
    <w:rsid w:val="000B382C"/>
    <w:rsid w:val="000B3AD1"/>
    <w:rsid w:val="000B3C84"/>
    <w:rsid w:val="000B3FF8"/>
    <w:rsid w:val="000B4351"/>
    <w:rsid w:val="000B4390"/>
    <w:rsid w:val="000B4A8A"/>
    <w:rsid w:val="000B4EA5"/>
    <w:rsid w:val="000B51FA"/>
    <w:rsid w:val="000B5905"/>
    <w:rsid w:val="000B5975"/>
    <w:rsid w:val="000B5E84"/>
    <w:rsid w:val="000B5EA4"/>
    <w:rsid w:val="000B65AC"/>
    <w:rsid w:val="000B6B8F"/>
    <w:rsid w:val="000B6E2C"/>
    <w:rsid w:val="000B76C5"/>
    <w:rsid w:val="000B7A10"/>
    <w:rsid w:val="000B7AC9"/>
    <w:rsid w:val="000B7C96"/>
    <w:rsid w:val="000B7D21"/>
    <w:rsid w:val="000B7DD4"/>
    <w:rsid w:val="000C0688"/>
    <w:rsid w:val="000C115D"/>
    <w:rsid w:val="000C1535"/>
    <w:rsid w:val="000C186E"/>
    <w:rsid w:val="000C1A1D"/>
    <w:rsid w:val="000C1D24"/>
    <w:rsid w:val="000C20FD"/>
    <w:rsid w:val="000C2119"/>
    <w:rsid w:val="000C252B"/>
    <w:rsid w:val="000C2FBD"/>
    <w:rsid w:val="000C3B0C"/>
    <w:rsid w:val="000C3D38"/>
    <w:rsid w:val="000C422D"/>
    <w:rsid w:val="000C479C"/>
    <w:rsid w:val="000C4EB0"/>
    <w:rsid w:val="000C4F11"/>
    <w:rsid w:val="000C58E1"/>
    <w:rsid w:val="000C5ABA"/>
    <w:rsid w:val="000C5F91"/>
    <w:rsid w:val="000C6025"/>
    <w:rsid w:val="000C638A"/>
    <w:rsid w:val="000C72D7"/>
    <w:rsid w:val="000C72DF"/>
    <w:rsid w:val="000C78C5"/>
    <w:rsid w:val="000D0565"/>
    <w:rsid w:val="000D0CA4"/>
    <w:rsid w:val="000D0DEE"/>
    <w:rsid w:val="000D0E4E"/>
    <w:rsid w:val="000D113C"/>
    <w:rsid w:val="000D1196"/>
    <w:rsid w:val="000D12D1"/>
    <w:rsid w:val="000D14C3"/>
    <w:rsid w:val="000D159A"/>
    <w:rsid w:val="000D1796"/>
    <w:rsid w:val="000D18CD"/>
    <w:rsid w:val="000D194F"/>
    <w:rsid w:val="000D1A63"/>
    <w:rsid w:val="000D1FD8"/>
    <w:rsid w:val="000D202B"/>
    <w:rsid w:val="000D20C0"/>
    <w:rsid w:val="000D22CC"/>
    <w:rsid w:val="000D3431"/>
    <w:rsid w:val="000D36AE"/>
    <w:rsid w:val="000D36DE"/>
    <w:rsid w:val="000D36F6"/>
    <w:rsid w:val="000D38A1"/>
    <w:rsid w:val="000D3D07"/>
    <w:rsid w:val="000D4085"/>
    <w:rsid w:val="000D465F"/>
    <w:rsid w:val="000D4C4E"/>
    <w:rsid w:val="000D4CCC"/>
    <w:rsid w:val="000D4EFC"/>
    <w:rsid w:val="000D5077"/>
    <w:rsid w:val="000D5274"/>
    <w:rsid w:val="000D5362"/>
    <w:rsid w:val="000D53BE"/>
    <w:rsid w:val="000D5417"/>
    <w:rsid w:val="000D5526"/>
    <w:rsid w:val="000D57F8"/>
    <w:rsid w:val="000D5851"/>
    <w:rsid w:val="000D5C60"/>
    <w:rsid w:val="000D6251"/>
    <w:rsid w:val="000D6818"/>
    <w:rsid w:val="000D70EB"/>
    <w:rsid w:val="000D71E2"/>
    <w:rsid w:val="000D73A5"/>
    <w:rsid w:val="000E01E2"/>
    <w:rsid w:val="000E0729"/>
    <w:rsid w:val="000E07D6"/>
    <w:rsid w:val="000E09F9"/>
    <w:rsid w:val="000E0C24"/>
    <w:rsid w:val="000E129F"/>
    <w:rsid w:val="000E1380"/>
    <w:rsid w:val="000E18DF"/>
    <w:rsid w:val="000E2528"/>
    <w:rsid w:val="000E402E"/>
    <w:rsid w:val="000E4179"/>
    <w:rsid w:val="000E41B5"/>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A11"/>
    <w:rsid w:val="000F2CC3"/>
    <w:rsid w:val="000F2EEE"/>
    <w:rsid w:val="000F2F94"/>
    <w:rsid w:val="000F309A"/>
    <w:rsid w:val="000F35D5"/>
    <w:rsid w:val="000F3697"/>
    <w:rsid w:val="000F38DA"/>
    <w:rsid w:val="000F3E53"/>
    <w:rsid w:val="000F3E7F"/>
    <w:rsid w:val="000F4B8C"/>
    <w:rsid w:val="000F4E71"/>
    <w:rsid w:val="000F528E"/>
    <w:rsid w:val="000F56C3"/>
    <w:rsid w:val="000F5EAA"/>
    <w:rsid w:val="000F6423"/>
    <w:rsid w:val="000F674F"/>
    <w:rsid w:val="000F689A"/>
    <w:rsid w:val="000F6E57"/>
    <w:rsid w:val="000F7500"/>
    <w:rsid w:val="000F7F58"/>
    <w:rsid w:val="00100128"/>
    <w:rsid w:val="00100FF3"/>
    <w:rsid w:val="001014CB"/>
    <w:rsid w:val="00101E8C"/>
    <w:rsid w:val="001020D6"/>
    <w:rsid w:val="001023CC"/>
    <w:rsid w:val="00102487"/>
    <w:rsid w:val="001025C5"/>
    <w:rsid w:val="001026CA"/>
    <w:rsid w:val="0010282C"/>
    <w:rsid w:val="00103026"/>
    <w:rsid w:val="00103154"/>
    <w:rsid w:val="00103850"/>
    <w:rsid w:val="00103C1F"/>
    <w:rsid w:val="001040AC"/>
    <w:rsid w:val="001043C2"/>
    <w:rsid w:val="001043E1"/>
    <w:rsid w:val="001047BE"/>
    <w:rsid w:val="00104F1F"/>
    <w:rsid w:val="0010505A"/>
    <w:rsid w:val="00105CC7"/>
    <w:rsid w:val="00106D50"/>
    <w:rsid w:val="001073F3"/>
    <w:rsid w:val="00107779"/>
    <w:rsid w:val="001078C2"/>
    <w:rsid w:val="00107E1C"/>
    <w:rsid w:val="00110243"/>
    <w:rsid w:val="001112C4"/>
    <w:rsid w:val="00111444"/>
    <w:rsid w:val="00111467"/>
    <w:rsid w:val="00111723"/>
    <w:rsid w:val="00112187"/>
    <w:rsid w:val="001129B5"/>
    <w:rsid w:val="001135F2"/>
    <w:rsid w:val="001137BC"/>
    <w:rsid w:val="001141E3"/>
    <w:rsid w:val="001144DF"/>
    <w:rsid w:val="0011505F"/>
    <w:rsid w:val="0011557B"/>
    <w:rsid w:val="00115C0E"/>
    <w:rsid w:val="00115C83"/>
    <w:rsid w:val="00115DA0"/>
    <w:rsid w:val="00116376"/>
    <w:rsid w:val="00116EDB"/>
    <w:rsid w:val="0011783B"/>
    <w:rsid w:val="00117C85"/>
    <w:rsid w:val="00120B13"/>
    <w:rsid w:val="00121424"/>
    <w:rsid w:val="00123F73"/>
    <w:rsid w:val="00124AF3"/>
    <w:rsid w:val="00124D84"/>
    <w:rsid w:val="001250DD"/>
    <w:rsid w:val="001251B6"/>
    <w:rsid w:val="001254F2"/>
    <w:rsid w:val="00125710"/>
    <w:rsid w:val="00125733"/>
    <w:rsid w:val="00125BD4"/>
    <w:rsid w:val="001263AA"/>
    <w:rsid w:val="001266A2"/>
    <w:rsid w:val="00126B9C"/>
    <w:rsid w:val="00127032"/>
    <w:rsid w:val="001271A8"/>
    <w:rsid w:val="00127210"/>
    <w:rsid w:val="001275FC"/>
    <w:rsid w:val="00127689"/>
    <w:rsid w:val="001278D5"/>
    <w:rsid w:val="0013038C"/>
    <w:rsid w:val="00130779"/>
    <w:rsid w:val="001307A1"/>
    <w:rsid w:val="00131EF2"/>
    <w:rsid w:val="001321D3"/>
    <w:rsid w:val="00132CCC"/>
    <w:rsid w:val="00133599"/>
    <w:rsid w:val="00133BF7"/>
    <w:rsid w:val="00133DFC"/>
    <w:rsid w:val="001347EA"/>
    <w:rsid w:val="00134B88"/>
    <w:rsid w:val="001353DB"/>
    <w:rsid w:val="001356BD"/>
    <w:rsid w:val="001357B4"/>
    <w:rsid w:val="001363ED"/>
    <w:rsid w:val="0013663B"/>
    <w:rsid w:val="00136686"/>
    <w:rsid w:val="00136A23"/>
    <w:rsid w:val="00136B99"/>
    <w:rsid w:val="00136BED"/>
    <w:rsid w:val="00136E92"/>
    <w:rsid w:val="0013786A"/>
    <w:rsid w:val="00137A9E"/>
    <w:rsid w:val="0014063E"/>
    <w:rsid w:val="0014087D"/>
    <w:rsid w:val="00140F74"/>
    <w:rsid w:val="00141191"/>
    <w:rsid w:val="00141405"/>
    <w:rsid w:val="0014159C"/>
    <w:rsid w:val="00142665"/>
    <w:rsid w:val="00142FD4"/>
    <w:rsid w:val="0014384A"/>
    <w:rsid w:val="001438D5"/>
    <w:rsid w:val="00143E76"/>
    <w:rsid w:val="0014431F"/>
    <w:rsid w:val="001443E4"/>
    <w:rsid w:val="0014450F"/>
    <w:rsid w:val="00144A6C"/>
    <w:rsid w:val="00144D8F"/>
    <w:rsid w:val="00145792"/>
    <w:rsid w:val="001457EB"/>
    <w:rsid w:val="0014582C"/>
    <w:rsid w:val="00145905"/>
    <w:rsid w:val="00145C74"/>
    <w:rsid w:val="001462E9"/>
    <w:rsid w:val="00146E32"/>
    <w:rsid w:val="00146F33"/>
    <w:rsid w:val="001470DB"/>
    <w:rsid w:val="0014729B"/>
    <w:rsid w:val="00150F55"/>
    <w:rsid w:val="00151474"/>
    <w:rsid w:val="00151619"/>
    <w:rsid w:val="00151A6E"/>
    <w:rsid w:val="00152677"/>
    <w:rsid w:val="00152835"/>
    <w:rsid w:val="00152B9B"/>
    <w:rsid w:val="0015341B"/>
    <w:rsid w:val="0015354E"/>
    <w:rsid w:val="00153670"/>
    <w:rsid w:val="00154062"/>
    <w:rsid w:val="00154389"/>
    <w:rsid w:val="0015481B"/>
    <w:rsid w:val="00154B55"/>
    <w:rsid w:val="00154F1A"/>
    <w:rsid w:val="001559A4"/>
    <w:rsid w:val="001559FA"/>
    <w:rsid w:val="00156374"/>
    <w:rsid w:val="0015639A"/>
    <w:rsid w:val="001567E2"/>
    <w:rsid w:val="001577D8"/>
    <w:rsid w:val="00157C64"/>
    <w:rsid w:val="00157C84"/>
    <w:rsid w:val="00157FC3"/>
    <w:rsid w:val="00160739"/>
    <w:rsid w:val="00160C3E"/>
    <w:rsid w:val="0016271E"/>
    <w:rsid w:val="00162D7A"/>
    <w:rsid w:val="00162E10"/>
    <w:rsid w:val="00162FDD"/>
    <w:rsid w:val="001637FE"/>
    <w:rsid w:val="00163BF0"/>
    <w:rsid w:val="00163D29"/>
    <w:rsid w:val="00164DAB"/>
    <w:rsid w:val="0016509E"/>
    <w:rsid w:val="001652D4"/>
    <w:rsid w:val="00165BBB"/>
    <w:rsid w:val="0016613F"/>
    <w:rsid w:val="00166215"/>
    <w:rsid w:val="00166591"/>
    <w:rsid w:val="00166929"/>
    <w:rsid w:val="00166B47"/>
    <w:rsid w:val="00166F2C"/>
    <w:rsid w:val="00166FB3"/>
    <w:rsid w:val="00167767"/>
    <w:rsid w:val="00167F54"/>
    <w:rsid w:val="00170CDE"/>
    <w:rsid w:val="00171143"/>
    <w:rsid w:val="001718C1"/>
    <w:rsid w:val="00171DEB"/>
    <w:rsid w:val="00172864"/>
    <w:rsid w:val="00172A7E"/>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402"/>
    <w:rsid w:val="00181570"/>
    <w:rsid w:val="001815A2"/>
    <w:rsid w:val="00181C7C"/>
    <w:rsid w:val="00181FC1"/>
    <w:rsid w:val="00182248"/>
    <w:rsid w:val="00182CBA"/>
    <w:rsid w:val="00182E38"/>
    <w:rsid w:val="00182FF4"/>
    <w:rsid w:val="00183034"/>
    <w:rsid w:val="001830F7"/>
    <w:rsid w:val="00183270"/>
    <w:rsid w:val="00183DC1"/>
    <w:rsid w:val="00183EE6"/>
    <w:rsid w:val="00184B5A"/>
    <w:rsid w:val="00185584"/>
    <w:rsid w:val="0018588A"/>
    <w:rsid w:val="001868AF"/>
    <w:rsid w:val="00186B82"/>
    <w:rsid w:val="00187252"/>
    <w:rsid w:val="00187B8C"/>
    <w:rsid w:val="00187D11"/>
    <w:rsid w:val="00191C91"/>
    <w:rsid w:val="0019248B"/>
    <w:rsid w:val="00192821"/>
    <w:rsid w:val="00192DD9"/>
    <w:rsid w:val="0019303B"/>
    <w:rsid w:val="001933B2"/>
    <w:rsid w:val="0019380D"/>
    <w:rsid w:val="00193E53"/>
    <w:rsid w:val="00193ECD"/>
    <w:rsid w:val="00194339"/>
    <w:rsid w:val="00194848"/>
    <w:rsid w:val="00194C94"/>
    <w:rsid w:val="0019502B"/>
    <w:rsid w:val="001958EA"/>
    <w:rsid w:val="00195E0E"/>
    <w:rsid w:val="00196A9A"/>
    <w:rsid w:val="00197AB1"/>
    <w:rsid w:val="00197C03"/>
    <w:rsid w:val="001A01AE"/>
    <w:rsid w:val="001A057A"/>
    <w:rsid w:val="001A15E4"/>
    <w:rsid w:val="001A180D"/>
    <w:rsid w:val="001A1BAC"/>
    <w:rsid w:val="001A217D"/>
    <w:rsid w:val="001A2397"/>
    <w:rsid w:val="001A23CE"/>
    <w:rsid w:val="001A2413"/>
    <w:rsid w:val="001A2C89"/>
    <w:rsid w:val="001A31FA"/>
    <w:rsid w:val="001A35F3"/>
    <w:rsid w:val="001A411D"/>
    <w:rsid w:val="001A464B"/>
    <w:rsid w:val="001A4691"/>
    <w:rsid w:val="001A484B"/>
    <w:rsid w:val="001A4A50"/>
    <w:rsid w:val="001A5450"/>
    <w:rsid w:val="001A673E"/>
    <w:rsid w:val="001A7763"/>
    <w:rsid w:val="001A7D91"/>
    <w:rsid w:val="001B0920"/>
    <w:rsid w:val="001B1012"/>
    <w:rsid w:val="001B1A8A"/>
    <w:rsid w:val="001B1D68"/>
    <w:rsid w:val="001B2159"/>
    <w:rsid w:val="001B245A"/>
    <w:rsid w:val="001B2802"/>
    <w:rsid w:val="001B2FCC"/>
    <w:rsid w:val="001B365B"/>
    <w:rsid w:val="001B3964"/>
    <w:rsid w:val="001B4452"/>
    <w:rsid w:val="001B466C"/>
    <w:rsid w:val="001B4F34"/>
    <w:rsid w:val="001B52EC"/>
    <w:rsid w:val="001B554A"/>
    <w:rsid w:val="001B59CB"/>
    <w:rsid w:val="001B5B37"/>
    <w:rsid w:val="001B6051"/>
    <w:rsid w:val="001B655F"/>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DDC"/>
    <w:rsid w:val="001C2378"/>
    <w:rsid w:val="001C3998"/>
    <w:rsid w:val="001C3EE9"/>
    <w:rsid w:val="001C3FA4"/>
    <w:rsid w:val="001C40F9"/>
    <w:rsid w:val="001C458B"/>
    <w:rsid w:val="001C45F0"/>
    <w:rsid w:val="001C4B87"/>
    <w:rsid w:val="001C4DEE"/>
    <w:rsid w:val="001C4E6B"/>
    <w:rsid w:val="001C517C"/>
    <w:rsid w:val="001C52B0"/>
    <w:rsid w:val="001C549E"/>
    <w:rsid w:val="001C55CF"/>
    <w:rsid w:val="001C566F"/>
    <w:rsid w:val="001C5B0B"/>
    <w:rsid w:val="001C5D4F"/>
    <w:rsid w:val="001C64C0"/>
    <w:rsid w:val="001C6888"/>
    <w:rsid w:val="001C69DA"/>
    <w:rsid w:val="001C6E18"/>
    <w:rsid w:val="001C6F06"/>
    <w:rsid w:val="001C7353"/>
    <w:rsid w:val="001C76C9"/>
    <w:rsid w:val="001D1B68"/>
    <w:rsid w:val="001D1DE2"/>
    <w:rsid w:val="001D1EF4"/>
    <w:rsid w:val="001D2360"/>
    <w:rsid w:val="001D3109"/>
    <w:rsid w:val="001D332E"/>
    <w:rsid w:val="001D3EEE"/>
    <w:rsid w:val="001D41BC"/>
    <w:rsid w:val="001D43F0"/>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1F63"/>
    <w:rsid w:val="001E28C1"/>
    <w:rsid w:val="001E2EE7"/>
    <w:rsid w:val="001E3433"/>
    <w:rsid w:val="001E36E4"/>
    <w:rsid w:val="001E3779"/>
    <w:rsid w:val="001E379D"/>
    <w:rsid w:val="001E3A3C"/>
    <w:rsid w:val="001E46F4"/>
    <w:rsid w:val="001E5477"/>
    <w:rsid w:val="001E5C23"/>
    <w:rsid w:val="001E5CF0"/>
    <w:rsid w:val="001E6C46"/>
    <w:rsid w:val="001E7504"/>
    <w:rsid w:val="001E76DF"/>
    <w:rsid w:val="001E7F5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62F5"/>
    <w:rsid w:val="001F7121"/>
    <w:rsid w:val="00200D2C"/>
    <w:rsid w:val="00201217"/>
    <w:rsid w:val="002012BF"/>
    <w:rsid w:val="002019D8"/>
    <w:rsid w:val="00201AC2"/>
    <w:rsid w:val="00201EC7"/>
    <w:rsid w:val="00202186"/>
    <w:rsid w:val="00202495"/>
    <w:rsid w:val="00202A49"/>
    <w:rsid w:val="0020349A"/>
    <w:rsid w:val="002034B4"/>
    <w:rsid w:val="00203DF8"/>
    <w:rsid w:val="00204032"/>
    <w:rsid w:val="0020423E"/>
    <w:rsid w:val="002047DD"/>
    <w:rsid w:val="002049AA"/>
    <w:rsid w:val="00204BAD"/>
    <w:rsid w:val="00204D60"/>
    <w:rsid w:val="00204ED2"/>
    <w:rsid w:val="00205627"/>
    <w:rsid w:val="002056D0"/>
    <w:rsid w:val="00205933"/>
    <w:rsid w:val="00206C10"/>
    <w:rsid w:val="00207E17"/>
    <w:rsid w:val="00210149"/>
    <w:rsid w:val="00210860"/>
    <w:rsid w:val="0021093D"/>
    <w:rsid w:val="00210B6A"/>
    <w:rsid w:val="0021164C"/>
    <w:rsid w:val="00211D71"/>
    <w:rsid w:val="002123A5"/>
    <w:rsid w:val="00212A88"/>
    <w:rsid w:val="00212CB6"/>
    <w:rsid w:val="00212CC1"/>
    <w:rsid w:val="00212E37"/>
    <w:rsid w:val="00212E79"/>
    <w:rsid w:val="00213558"/>
    <w:rsid w:val="00213824"/>
    <w:rsid w:val="002140FF"/>
    <w:rsid w:val="00215146"/>
    <w:rsid w:val="00215266"/>
    <w:rsid w:val="00215407"/>
    <w:rsid w:val="002154FD"/>
    <w:rsid w:val="00215846"/>
    <w:rsid w:val="0021598E"/>
    <w:rsid w:val="00215B0F"/>
    <w:rsid w:val="00216606"/>
    <w:rsid w:val="0021677B"/>
    <w:rsid w:val="00216B9B"/>
    <w:rsid w:val="002172A1"/>
    <w:rsid w:val="00217CAF"/>
    <w:rsid w:val="00220894"/>
    <w:rsid w:val="002209FD"/>
    <w:rsid w:val="00220E26"/>
    <w:rsid w:val="00221366"/>
    <w:rsid w:val="002213DD"/>
    <w:rsid w:val="002216CF"/>
    <w:rsid w:val="002228CB"/>
    <w:rsid w:val="00223449"/>
    <w:rsid w:val="00223671"/>
    <w:rsid w:val="00223CE5"/>
    <w:rsid w:val="002244CC"/>
    <w:rsid w:val="00224822"/>
    <w:rsid w:val="00224952"/>
    <w:rsid w:val="00224984"/>
    <w:rsid w:val="00224DD2"/>
    <w:rsid w:val="00225A6A"/>
    <w:rsid w:val="00225AC7"/>
    <w:rsid w:val="00225ACC"/>
    <w:rsid w:val="00225F6E"/>
    <w:rsid w:val="00227345"/>
    <w:rsid w:val="002309E5"/>
    <w:rsid w:val="002312A9"/>
    <w:rsid w:val="00231A1D"/>
    <w:rsid w:val="00231C25"/>
    <w:rsid w:val="00231C6F"/>
    <w:rsid w:val="00232060"/>
    <w:rsid w:val="002325F8"/>
    <w:rsid w:val="00232A90"/>
    <w:rsid w:val="0023378A"/>
    <w:rsid w:val="00233C73"/>
    <w:rsid w:val="00233E9A"/>
    <w:rsid w:val="00234151"/>
    <w:rsid w:val="00234F8C"/>
    <w:rsid w:val="00235542"/>
    <w:rsid w:val="00235586"/>
    <w:rsid w:val="00235C70"/>
    <w:rsid w:val="002369B0"/>
    <w:rsid w:val="00236AD8"/>
    <w:rsid w:val="00236B42"/>
    <w:rsid w:val="00236C6B"/>
    <w:rsid w:val="00237AB5"/>
    <w:rsid w:val="00237DDC"/>
    <w:rsid w:val="00237E78"/>
    <w:rsid w:val="0024006D"/>
    <w:rsid w:val="002401F5"/>
    <w:rsid w:val="00240233"/>
    <w:rsid w:val="00240D5C"/>
    <w:rsid w:val="00240E54"/>
    <w:rsid w:val="00240FF3"/>
    <w:rsid w:val="00241EC8"/>
    <w:rsid w:val="00241FC1"/>
    <w:rsid w:val="002426D2"/>
    <w:rsid w:val="00242747"/>
    <w:rsid w:val="002434E9"/>
    <w:rsid w:val="002437E7"/>
    <w:rsid w:val="00243A29"/>
    <w:rsid w:val="00243B7E"/>
    <w:rsid w:val="00244210"/>
    <w:rsid w:val="0024433A"/>
    <w:rsid w:val="0024463B"/>
    <w:rsid w:val="00244B83"/>
    <w:rsid w:val="002451C5"/>
    <w:rsid w:val="00245356"/>
    <w:rsid w:val="00245491"/>
    <w:rsid w:val="0024585B"/>
    <w:rsid w:val="00245CE8"/>
    <w:rsid w:val="00245F1F"/>
    <w:rsid w:val="00246436"/>
    <w:rsid w:val="0024663B"/>
    <w:rsid w:val="00247103"/>
    <w:rsid w:val="00250067"/>
    <w:rsid w:val="002509FF"/>
    <w:rsid w:val="00250ABF"/>
    <w:rsid w:val="00251019"/>
    <w:rsid w:val="00251042"/>
    <w:rsid w:val="00251132"/>
    <w:rsid w:val="00251546"/>
    <w:rsid w:val="002516DE"/>
    <w:rsid w:val="00251899"/>
    <w:rsid w:val="00251E4F"/>
    <w:rsid w:val="00251F81"/>
    <w:rsid w:val="00252BE0"/>
    <w:rsid w:val="0025312C"/>
    <w:rsid w:val="00253588"/>
    <w:rsid w:val="002537AD"/>
    <w:rsid w:val="00253CFB"/>
    <w:rsid w:val="00253EE0"/>
    <w:rsid w:val="00253F7D"/>
    <w:rsid w:val="00254495"/>
    <w:rsid w:val="002546F4"/>
    <w:rsid w:val="002549CD"/>
    <w:rsid w:val="002551D0"/>
    <w:rsid w:val="00255374"/>
    <w:rsid w:val="00257481"/>
    <w:rsid w:val="00257BF4"/>
    <w:rsid w:val="00260003"/>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1FB"/>
    <w:rsid w:val="0026538C"/>
    <w:rsid w:val="00265681"/>
    <w:rsid w:val="00265781"/>
    <w:rsid w:val="00265FDB"/>
    <w:rsid w:val="00266A2B"/>
    <w:rsid w:val="00266A93"/>
    <w:rsid w:val="00266B13"/>
    <w:rsid w:val="00267094"/>
    <w:rsid w:val="0026771A"/>
    <w:rsid w:val="00270166"/>
    <w:rsid w:val="00270728"/>
    <w:rsid w:val="00270D42"/>
    <w:rsid w:val="00271408"/>
    <w:rsid w:val="0027195D"/>
    <w:rsid w:val="002728CF"/>
    <w:rsid w:val="00272B03"/>
    <w:rsid w:val="00272CED"/>
    <w:rsid w:val="00272F58"/>
    <w:rsid w:val="002731FC"/>
    <w:rsid w:val="002733E2"/>
    <w:rsid w:val="0027360A"/>
    <w:rsid w:val="00273BBE"/>
    <w:rsid w:val="00273FAE"/>
    <w:rsid w:val="002746BA"/>
    <w:rsid w:val="002750B1"/>
    <w:rsid w:val="0027558B"/>
    <w:rsid w:val="00276448"/>
    <w:rsid w:val="00276A35"/>
    <w:rsid w:val="00276CCF"/>
    <w:rsid w:val="00276FD3"/>
    <w:rsid w:val="002772F6"/>
    <w:rsid w:val="002773A3"/>
    <w:rsid w:val="002774AB"/>
    <w:rsid w:val="00277835"/>
    <w:rsid w:val="002806F8"/>
    <w:rsid w:val="00280AB1"/>
    <w:rsid w:val="002812D6"/>
    <w:rsid w:val="00281BCB"/>
    <w:rsid w:val="00283474"/>
    <w:rsid w:val="00283B72"/>
    <w:rsid w:val="00283FBA"/>
    <w:rsid w:val="00284114"/>
    <w:rsid w:val="00284BAE"/>
    <w:rsid w:val="0028568B"/>
    <w:rsid w:val="002859AF"/>
    <w:rsid w:val="00286550"/>
    <w:rsid w:val="00286AE7"/>
    <w:rsid w:val="0028711E"/>
    <w:rsid w:val="00287210"/>
    <w:rsid w:val="00287243"/>
    <w:rsid w:val="0028754A"/>
    <w:rsid w:val="0028770E"/>
    <w:rsid w:val="00287C6B"/>
    <w:rsid w:val="0029041E"/>
    <w:rsid w:val="00290647"/>
    <w:rsid w:val="002907C2"/>
    <w:rsid w:val="00291385"/>
    <w:rsid w:val="00291422"/>
    <w:rsid w:val="0029237F"/>
    <w:rsid w:val="00292715"/>
    <w:rsid w:val="002927E5"/>
    <w:rsid w:val="00292952"/>
    <w:rsid w:val="00293515"/>
    <w:rsid w:val="00293E57"/>
    <w:rsid w:val="002947D1"/>
    <w:rsid w:val="002948DF"/>
    <w:rsid w:val="00294D90"/>
    <w:rsid w:val="00295410"/>
    <w:rsid w:val="002957B9"/>
    <w:rsid w:val="00297377"/>
    <w:rsid w:val="00297973"/>
    <w:rsid w:val="00297D5E"/>
    <w:rsid w:val="002A000D"/>
    <w:rsid w:val="002A00BC"/>
    <w:rsid w:val="002A0732"/>
    <w:rsid w:val="002A07C0"/>
    <w:rsid w:val="002A134B"/>
    <w:rsid w:val="002A1A83"/>
    <w:rsid w:val="002A1E92"/>
    <w:rsid w:val="002A204D"/>
    <w:rsid w:val="002A2487"/>
    <w:rsid w:val="002A2616"/>
    <w:rsid w:val="002A26E1"/>
    <w:rsid w:val="002A28AA"/>
    <w:rsid w:val="002A2CA9"/>
    <w:rsid w:val="002A368A"/>
    <w:rsid w:val="002A3D9D"/>
    <w:rsid w:val="002A4065"/>
    <w:rsid w:val="002A4145"/>
    <w:rsid w:val="002A41D7"/>
    <w:rsid w:val="002A4457"/>
    <w:rsid w:val="002A4488"/>
    <w:rsid w:val="002A4B87"/>
    <w:rsid w:val="002A4B8D"/>
    <w:rsid w:val="002A5994"/>
    <w:rsid w:val="002A59F0"/>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1C75"/>
    <w:rsid w:val="002B1CD8"/>
    <w:rsid w:val="002B2521"/>
    <w:rsid w:val="002B2723"/>
    <w:rsid w:val="002B278A"/>
    <w:rsid w:val="002B2AE0"/>
    <w:rsid w:val="002B2B45"/>
    <w:rsid w:val="002B303A"/>
    <w:rsid w:val="002B37D3"/>
    <w:rsid w:val="002B37F6"/>
    <w:rsid w:val="002B3FEB"/>
    <w:rsid w:val="002B4166"/>
    <w:rsid w:val="002B43B2"/>
    <w:rsid w:val="002B441B"/>
    <w:rsid w:val="002B4684"/>
    <w:rsid w:val="002B4E90"/>
    <w:rsid w:val="002B526A"/>
    <w:rsid w:val="002B538E"/>
    <w:rsid w:val="002B585D"/>
    <w:rsid w:val="002B58E3"/>
    <w:rsid w:val="002B5DCA"/>
    <w:rsid w:val="002B650B"/>
    <w:rsid w:val="002B66D0"/>
    <w:rsid w:val="002B6BDC"/>
    <w:rsid w:val="002B6FF7"/>
    <w:rsid w:val="002B75B0"/>
    <w:rsid w:val="002B7644"/>
    <w:rsid w:val="002B7A99"/>
    <w:rsid w:val="002B7B57"/>
    <w:rsid w:val="002B7EAF"/>
    <w:rsid w:val="002C00C3"/>
    <w:rsid w:val="002C015D"/>
    <w:rsid w:val="002C099C"/>
    <w:rsid w:val="002C0A72"/>
    <w:rsid w:val="002C0B74"/>
    <w:rsid w:val="002C0C8B"/>
    <w:rsid w:val="002C0CBB"/>
    <w:rsid w:val="002C1201"/>
    <w:rsid w:val="002C1460"/>
    <w:rsid w:val="002C15A2"/>
    <w:rsid w:val="002C19DE"/>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C7DE7"/>
    <w:rsid w:val="002D005E"/>
    <w:rsid w:val="002D0439"/>
    <w:rsid w:val="002D11B6"/>
    <w:rsid w:val="002D11B7"/>
    <w:rsid w:val="002D127A"/>
    <w:rsid w:val="002D1DDF"/>
    <w:rsid w:val="002D20E1"/>
    <w:rsid w:val="002D27DC"/>
    <w:rsid w:val="002D2E0E"/>
    <w:rsid w:val="002D3BBC"/>
    <w:rsid w:val="002D438A"/>
    <w:rsid w:val="002D55A2"/>
    <w:rsid w:val="002D5738"/>
    <w:rsid w:val="002D578D"/>
    <w:rsid w:val="002D5E53"/>
    <w:rsid w:val="002D6672"/>
    <w:rsid w:val="002D6B3C"/>
    <w:rsid w:val="002D71E7"/>
    <w:rsid w:val="002E0319"/>
    <w:rsid w:val="002E179B"/>
    <w:rsid w:val="002E1C9E"/>
    <w:rsid w:val="002E1D34"/>
    <w:rsid w:val="002E257B"/>
    <w:rsid w:val="002E26B2"/>
    <w:rsid w:val="002E295A"/>
    <w:rsid w:val="002E3247"/>
    <w:rsid w:val="002E3426"/>
    <w:rsid w:val="002E3C65"/>
    <w:rsid w:val="002E3F5B"/>
    <w:rsid w:val="002E4362"/>
    <w:rsid w:val="002E598B"/>
    <w:rsid w:val="002E5F28"/>
    <w:rsid w:val="002E6004"/>
    <w:rsid w:val="002E63D9"/>
    <w:rsid w:val="002E640E"/>
    <w:rsid w:val="002E6C8C"/>
    <w:rsid w:val="002E78DE"/>
    <w:rsid w:val="002F051A"/>
    <w:rsid w:val="002F081F"/>
    <w:rsid w:val="002F0B82"/>
    <w:rsid w:val="002F0C28"/>
    <w:rsid w:val="002F14E6"/>
    <w:rsid w:val="002F1B8A"/>
    <w:rsid w:val="002F3388"/>
    <w:rsid w:val="002F3B27"/>
    <w:rsid w:val="002F3CB9"/>
    <w:rsid w:val="002F3CDE"/>
    <w:rsid w:val="002F469A"/>
    <w:rsid w:val="002F4D7A"/>
    <w:rsid w:val="002F4F10"/>
    <w:rsid w:val="002F4FC8"/>
    <w:rsid w:val="002F5626"/>
    <w:rsid w:val="002F5DD6"/>
    <w:rsid w:val="002F5FEA"/>
    <w:rsid w:val="002F63E7"/>
    <w:rsid w:val="002F65EB"/>
    <w:rsid w:val="002F696C"/>
    <w:rsid w:val="002F73E6"/>
    <w:rsid w:val="002F762F"/>
    <w:rsid w:val="002F7BE3"/>
    <w:rsid w:val="002F7C0A"/>
    <w:rsid w:val="002F7E6A"/>
    <w:rsid w:val="002F7FE3"/>
    <w:rsid w:val="00300165"/>
    <w:rsid w:val="00300CD4"/>
    <w:rsid w:val="00300F16"/>
    <w:rsid w:val="003010CF"/>
    <w:rsid w:val="003013A4"/>
    <w:rsid w:val="0030164D"/>
    <w:rsid w:val="00301F88"/>
    <w:rsid w:val="003028A7"/>
    <w:rsid w:val="00302A44"/>
    <w:rsid w:val="00303001"/>
    <w:rsid w:val="00303264"/>
    <w:rsid w:val="00303440"/>
    <w:rsid w:val="003036F6"/>
    <w:rsid w:val="00303905"/>
    <w:rsid w:val="0030398C"/>
    <w:rsid w:val="00303C2A"/>
    <w:rsid w:val="003044F7"/>
    <w:rsid w:val="00304D9B"/>
    <w:rsid w:val="00305339"/>
    <w:rsid w:val="0030550E"/>
    <w:rsid w:val="00305FEF"/>
    <w:rsid w:val="00305FF9"/>
    <w:rsid w:val="00306245"/>
    <w:rsid w:val="00306667"/>
    <w:rsid w:val="00306E6B"/>
    <w:rsid w:val="00307495"/>
    <w:rsid w:val="00307CC0"/>
    <w:rsid w:val="00307F42"/>
    <w:rsid w:val="003100C8"/>
    <w:rsid w:val="00310613"/>
    <w:rsid w:val="00311161"/>
    <w:rsid w:val="00311750"/>
    <w:rsid w:val="00312400"/>
    <w:rsid w:val="00312469"/>
    <w:rsid w:val="00312739"/>
    <w:rsid w:val="00312D10"/>
    <w:rsid w:val="0031325F"/>
    <w:rsid w:val="003138AD"/>
    <w:rsid w:val="00314229"/>
    <w:rsid w:val="00314D62"/>
    <w:rsid w:val="00316123"/>
    <w:rsid w:val="0031655B"/>
    <w:rsid w:val="00317766"/>
    <w:rsid w:val="003178DA"/>
    <w:rsid w:val="00317B37"/>
    <w:rsid w:val="00317DB8"/>
    <w:rsid w:val="00320618"/>
    <w:rsid w:val="0032100B"/>
    <w:rsid w:val="00321BD7"/>
    <w:rsid w:val="00321BE7"/>
    <w:rsid w:val="00322111"/>
    <w:rsid w:val="0032214D"/>
    <w:rsid w:val="0032260F"/>
    <w:rsid w:val="0032274B"/>
    <w:rsid w:val="003228DA"/>
    <w:rsid w:val="0032387C"/>
    <w:rsid w:val="00323D6B"/>
    <w:rsid w:val="00323FDE"/>
    <w:rsid w:val="003244BA"/>
    <w:rsid w:val="00324CCE"/>
    <w:rsid w:val="00325097"/>
    <w:rsid w:val="003262A5"/>
    <w:rsid w:val="00326957"/>
    <w:rsid w:val="00326AE2"/>
    <w:rsid w:val="00326B98"/>
    <w:rsid w:val="0032774E"/>
    <w:rsid w:val="00327FA8"/>
    <w:rsid w:val="00331426"/>
    <w:rsid w:val="0033171D"/>
    <w:rsid w:val="003318A0"/>
    <w:rsid w:val="00331FA0"/>
    <w:rsid w:val="00331FC3"/>
    <w:rsid w:val="00332687"/>
    <w:rsid w:val="003336B3"/>
    <w:rsid w:val="00333A19"/>
    <w:rsid w:val="003346C5"/>
    <w:rsid w:val="0033506A"/>
    <w:rsid w:val="003358BB"/>
    <w:rsid w:val="00335B75"/>
    <w:rsid w:val="00335D8C"/>
    <w:rsid w:val="00336072"/>
    <w:rsid w:val="003363A1"/>
    <w:rsid w:val="00336D3B"/>
    <w:rsid w:val="00337199"/>
    <w:rsid w:val="00337232"/>
    <w:rsid w:val="00337729"/>
    <w:rsid w:val="003403DD"/>
    <w:rsid w:val="003414E0"/>
    <w:rsid w:val="00341F21"/>
    <w:rsid w:val="0034226D"/>
    <w:rsid w:val="00342972"/>
    <w:rsid w:val="00342E44"/>
    <w:rsid w:val="00342FDD"/>
    <w:rsid w:val="00343235"/>
    <w:rsid w:val="00344261"/>
    <w:rsid w:val="0034429B"/>
    <w:rsid w:val="003442BB"/>
    <w:rsid w:val="00344866"/>
    <w:rsid w:val="003448E2"/>
    <w:rsid w:val="00344C3E"/>
    <w:rsid w:val="0034638C"/>
    <w:rsid w:val="003464D6"/>
    <w:rsid w:val="00346D04"/>
    <w:rsid w:val="00346F7F"/>
    <w:rsid w:val="00350108"/>
    <w:rsid w:val="0035035F"/>
    <w:rsid w:val="00350762"/>
    <w:rsid w:val="003507C4"/>
    <w:rsid w:val="003509EA"/>
    <w:rsid w:val="00350B5D"/>
    <w:rsid w:val="00350B7E"/>
    <w:rsid w:val="00350D01"/>
    <w:rsid w:val="00350FDE"/>
    <w:rsid w:val="00351178"/>
    <w:rsid w:val="0035120B"/>
    <w:rsid w:val="003519A1"/>
    <w:rsid w:val="00351C92"/>
    <w:rsid w:val="00351D4B"/>
    <w:rsid w:val="00351F8E"/>
    <w:rsid w:val="00352480"/>
    <w:rsid w:val="003530D2"/>
    <w:rsid w:val="0035331A"/>
    <w:rsid w:val="003534E1"/>
    <w:rsid w:val="00353503"/>
    <w:rsid w:val="00353980"/>
    <w:rsid w:val="00353D62"/>
    <w:rsid w:val="003540B0"/>
    <w:rsid w:val="003542F4"/>
    <w:rsid w:val="003546F9"/>
    <w:rsid w:val="003548D8"/>
    <w:rsid w:val="00354F8F"/>
    <w:rsid w:val="00355296"/>
    <w:rsid w:val="003554CA"/>
    <w:rsid w:val="003556FA"/>
    <w:rsid w:val="00355B73"/>
    <w:rsid w:val="00355BDB"/>
    <w:rsid w:val="00355F6C"/>
    <w:rsid w:val="0035630C"/>
    <w:rsid w:val="00356B18"/>
    <w:rsid w:val="003574C6"/>
    <w:rsid w:val="0035789D"/>
    <w:rsid w:val="00360232"/>
    <w:rsid w:val="003602E0"/>
    <w:rsid w:val="00360AEA"/>
    <w:rsid w:val="00360D01"/>
    <w:rsid w:val="00361348"/>
    <w:rsid w:val="0036156E"/>
    <w:rsid w:val="003616EB"/>
    <w:rsid w:val="00361976"/>
    <w:rsid w:val="00361E7D"/>
    <w:rsid w:val="00361F2B"/>
    <w:rsid w:val="00362569"/>
    <w:rsid w:val="003636CD"/>
    <w:rsid w:val="00363BE2"/>
    <w:rsid w:val="0036487C"/>
    <w:rsid w:val="003649E8"/>
    <w:rsid w:val="00364B2A"/>
    <w:rsid w:val="00364CF4"/>
    <w:rsid w:val="00365411"/>
    <w:rsid w:val="00365CBF"/>
    <w:rsid w:val="00365FA2"/>
    <w:rsid w:val="00366C69"/>
    <w:rsid w:val="00367075"/>
    <w:rsid w:val="00367441"/>
    <w:rsid w:val="00367B1D"/>
    <w:rsid w:val="00367B52"/>
    <w:rsid w:val="00367F31"/>
    <w:rsid w:val="00370396"/>
    <w:rsid w:val="0037054C"/>
    <w:rsid w:val="00370864"/>
    <w:rsid w:val="00370E4F"/>
    <w:rsid w:val="00371215"/>
    <w:rsid w:val="003718DA"/>
    <w:rsid w:val="00371CD7"/>
    <w:rsid w:val="00372F0D"/>
    <w:rsid w:val="00373940"/>
    <w:rsid w:val="00373C2C"/>
    <w:rsid w:val="00374059"/>
    <w:rsid w:val="00374705"/>
    <w:rsid w:val="00374823"/>
    <w:rsid w:val="00374C47"/>
    <w:rsid w:val="00374D7D"/>
    <w:rsid w:val="0037535B"/>
    <w:rsid w:val="0037548C"/>
    <w:rsid w:val="0037552D"/>
    <w:rsid w:val="003756DB"/>
    <w:rsid w:val="0037574C"/>
    <w:rsid w:val="003770BB"/>
    <w:rsid w:val="00377359"/>
    <w:rsid w:val="00377374"/>
    <w:rsid w:val="0037759B"/>
    <w:rsid w:val="0037771A"/>
    <w:rsid w:val="003779BC"/>
    <w:rsid w:val="00380233"/>
    <w:rsid w:val="003802DC"/>
    <w:rsid w:val="00380396"/>
    <w:rsid w:val="00380E4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87E21"/>
    <w:rsid w:val="00390017"/>
    <w:rsid w:val="003901A3"/>
    <w:rsid w:val="0039044F"/>
    <w:rsid w:val="00390624"/>
    <w:rsid w:val="0039072F"/>
    <w:rsid w:val="00390F76"/>
    <w:rsid w:val="00391C08"/>
    <w:rsid w:val="00391FEB"/>
    <w:rsid w:val="00392615"/>
    <w:rsid w:val="0039348B"/>
    <w:rsid w:val="00393957"/>
    <w:rsid w:val="003940CE"/>
    <w:rsid w:val="0039567F"/>
    <w:rsid w:val="00395C2E"/>
    <w:rsid w:val="00396F22"/>
    <w:rsid w:val="0039738E"/>
    <w:rsid w:val="00397C1D"/>
    <w:rsid w:val="003A04C6"/>
    <w:rsid w:val="003A0645"/>
    <w:rsid w:val="003A0CE7"/>
    <w:rsid w:val="003A1214"/>
    <w:rsid w:val="003A1422"/>
    <w:rsid w:val="003A15BB"/>
    <w:rsid w:val="003A180F"/>
    <w:rsid w:val="003A18DD"/>
    <w:rsid w:val="003A1BF9"/>
    <w:rsid w:val="003A20BD"/>
    <w:rsid w:val="003A20C8"/>
    <w:rsid w:val="003A2BDD"/>
    <w:rsid w:val="003A2C29"/>
    <w:rsid w:val="003A2EC3"/>
    <w:rsid w:val="003A36F2"/>
    <w:rsid w:val="003A389C"/>
    <w:rsid w:val="003A3D39"/>
    <w:rsid w:val="003A3DA9"/>
    <w:rsid w:val="003A3EC7"/>
    <w:rsid w:val="003A40B4"/>
    <w:rsid w:val="003A467E"/>
    <w:rsid w:val="003A496E"/>
    <w:rsid w:val="003A51BE"/>
    <w:rsid w:val="003A528A"/>
    <w:rsid w:val="003A5CA2"/>
    <w:rsid w:val="003A636E"/>
    <w:rsid w:val="003A7834"/>
    <w:rsid w:val="003B05AF"/>
    <w:rsid w:val="003B0986"/>
    <w:rsid w:val="003B0B5B"/>
    <w:rsid w:val="003B0E79"/>
    <w:rsid w:val="003B17C6"/>
    <w:rsid w:val="003B18EA"/>
    <w:rsid w:val="003B265F"/>
    <w:rsid w:val="003B2A1F"/>
    <w:rsid w:val="003B32F1"/>
    <w:rsid w:val="003B34E4"/>
    <w:rsid w:val="003B3575"/>
    <w:rsid w:val="003B369E"/>
    <w:rsid w:val="003B3A38"/>
    <w:rsid w:val="003B406C"/>
    <w:rsid w:val="003B4088"/>
    <w:rsid w:val="003B50BC"/>
    <w:rsid w:val="003B5295"/>
    <w:rsid w:val="003B5698"/>
    <w:rsid w:val="003B5850"/>
    <w:rsid w:val="003B5D97"/>
    <w:rsid w:val="003B60A8"/>
    <w:rsid w:val="003B63A4"/>
    <w:rsid w:val="003B64A9"/>
    <w:rsid w:val="003B68FE"/>
    <w:rsid w:val="003B6D7D"/>
    <w:rsid w:val="003B7359"/>
    <w:rsid w:val="003B7D7E"/>
    <w:rsid w:val="003B7F42"/>
    <w:rsid w:val="003C027A"/>
    <w:rsid w:val="003C0D8F"/>
    <w:rsid w:val="003C1012"/>
    <w:rsid w:val="003C11C9"/>
    <w:rsid w:val="003C1229"/>
    <w:rsid w:val="003C1658"/>
    <w:rsid w:val="003C166A"/>
    <w:rsid w:val="003C18E9"/>
    <w:rsid w:val="003C1ACB"/>
    <w:rsid w:val="003C1D9C"/>
    <w:rsid w:val="003C1FD2"/>
    <w:rsid w:val="003C1FD4"/>
    <w:rsid w:val="003C2123"/>
    <w:rsid w:val="003C213D"/>
    <w:rsid w:val="003C25AD"/>
    <w:rsid w:val="003C2B37"/>
    <w:rsid w:val="003C2D21"/>
    <w:rsid w:val="003C2D7B"/>
    <w:rsid w:val="003C3EBB"/>
    <w:rsid w:val="003C4A99"/>
    <w:rsid w:val="003C4C36"/>
    <w:rsid w:val="003C5435"/>
    <w:rsid w:val="003C5E6B"/>
    <w:rsid w:val="003C69F9"/>
    <w:rsid w:val="003C768B"/>
    <w:rsid w:val="003C76BA"/>
    <w:rsid w:val="003C7AD7"/>
    <w:rsid w:val="003D0097"/>
    <w:rsid w:val="003D014B"/>
    <w:rsid w:val="003D0751"/>
    <w:rsid w:val="003D08B3"/>
    <w:rsid w:val="003D0CCE"/>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D796F"/>
    <w:rsid w:val="003D7C7F"/>
    <w:rsid w:val="003E07AE"/>
    <w:rsid w:val="003E0ACD"/>
    <w:rsid w:val="003E0B26"/>
    <w:rsid w:val="003E14FC"/>
    <w:rsid w:val="003E1FAA"/>
    <w:rsid w:val="003E2976"/>
    <w:rsid w:val="003E3E81"/>
    <w:rsid w:val="003E3F63"/>
    <w:rsid w:val="003E4391"/>
    <w:rsid w:val="003E4858"/>
    <w:rsid w:val="003E49B6"/>
    <w:rsid w:val="003E6316"/>
    <w:rsid w:val="003E63AF"/>
    <w:rsid w:val="003E6884"/>
    <w:rsid w:val="003E69CC"/>
    <w:rsid w:val="003E6AC5"/>
    <w:rsid w:val="003E7228"/>
    <w:rsid w:val="003E7B16"/>
    <w:rsid w:val="003F0096"/>
    <w:rsid w:val="003F00D1"/>
    <w:rsid w:val="003F05FD"/>
    <w:rsid w:val="003F0850"/>
    <w:rsid w:val="003F0D12"/>
    <w:rsid w:val="003F0DCD"/>
    <w:rsid w:val="003F0DF4"/>
    <w:rsid w:val="003F0EC9"/>
    <w:rsid w:val="003F0F80"/>
    <w:rsid w:val="003F160C"/>
    <w:rsid w:val="003F1774"/>
    <w:rsid w:val="003F1967"/>
    <w:rsid w:val="003F1973"/>
    <w:rsid w:val="003F1A17"/>
    <w:rsid w:val="003F22B7"/>
    <w:rsid w:val="003F2776"/>
    <w:rsid w:val="003F2ADC"/>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3F7D64"/>
    <w:rsid w:val="004000FF"/>
    <w:rsid w:val="004004F1"/>
    <w:rsid w:val="00400634"/>
    <w:rsid w:val="0040094C"/>
    <w:rsid w:val="00400B05"/>
    <w:rsid w:val="0040126E"/>
    <w:rsid w:val="0040189B"/>
    <w:rsid w:val="00401A65"/>
    <w:rsid w:val="00401A8C"/>
    <w:rsid w:val="00401F72"/>
    <w:rsid w:val="004020D4"/>
    <w:rsid w:val="004021B6"/>
    <w:rsid w:val="00402464"/>
    <w:rsid w:val="00402B70"/>
    <w:rsid w:val="00403E80"/>
    <w:rsid w:val="004047C4"/>
    <w:rsid w:val="00404DC1"/>
    <w:rsid w:val="0040570B"/>
    <w:rsid w:val="00405EDB"/>
    <w:rsid w:val="00405FB1"/>
    <w:rsid w:val="00406460"/>
    <w:rsid w:val="0040658C"/>
    <w:rsid w:val="004076C6"/>
    <w:rsid w:val="0041090D"/>
    <w:rsid w:val="00410D8B"/>
    <w:rsid w:val="00410E91"/>
    <w:rsid w:val="00412461"/>
    <w:rsid w:val="00412546"/>
    <w:rsid w:val="00413053"/>
    <w:rsid w:val="0041319C"/>
    <w:rsid w:val="00413546"/>
    <w:rsid w:val="004137B6"/>
    <w:rsid w:val="00413A54"/>
    <w:rsid w:val="00413C10"/>
    <w:rsid w:val="00413CD9"/>
    <w:rsid w:val="00413F9A"/>
    <w:rsid w:val="00413FA1"/>
    <w:rsid w:val="004140CA"/>
    <w:rsid w:val="00414569"/>
    <w:rsid w:val="0041485A"/>
    <w:rsid w:val="00414B7D"/>
    <w:rsid w:val="00414C65"/>
    <w:rsid w:val="00414F82"/>
    <w:rsid w:val="004152ED"/>
    <w:rsid w:val="004153A0"/>
    <w:rsid w:val="00415635"/>
    <w:rsid w:val="00415C5F"/>
    <w:rsid w:val="00415D76"/>
    <w:rsid w:val="00415ECD"/>
    <w:rsid w:val="00416665"/>
    <w:rsid w:val="00416A67"/>
    <w:rsid w:val="00416ACB"/>
    <w:rsid w:val="004173DC"/>
    <w:rsid w:val="004177E8"/>
    <w:rsid w:val="00417CE6"/>
    <w:rsid w:val="00420089"/>
    <w:rsid w:val="004200A1"/>
    <w:rsid w:val="00420140"/>
    <w:rsid w:val="0042021E"/>
    <w:rsid w:val="0042045F"/>
    <w:rsid w:val="004205E4"/>
    <w:rsid w:val="00420A9B"/>
    <w:rsid w:val="00421429"/>
    <w:rsid w:val="00421DCF"/>
    <w:rsid w:val="00422341"/>
    <w:rsid w:val="00422A5D"/>
    <w:rsid w:val="00422F0B"/>
    <w:rsid w:val="0042308B"/>
    <w:rsid w:val="00423641"/>
    <w:rsid w:val="004237E0"/>
    <w:rsid w:val="00423E24"/>
    <w:rsid w:val="0042418A"/>
    <w:rsid w:val="00425328"/>
    <w:rsid w:val="00425A30"/>
    <w:rsid w:val="00425C58"/>
    <w:rsid w:val="00426266"/>
    <w:rsid w:val="00426913"/>
    <w:rsid w:val="004277A1"/>
    <w:rsid w:val="00427B31"/>
    <w:rsid w:val="00430A2D"/>
    <w:rsid w:val="00430FDC"/>
    <w:rsid w:val="00431505"/>
    <w:rsid w:val="00431576"/>
    <w:rsid w:val="00431AF0"/>
    <w:rsid w:val="0043213A"/>
    <w:rsid w:val="00432241"/>
    <w:rsid w:val="00432F88"/>
    <w:rsid w:val="004330F4"/>
    <w:rsid w:val="0043343B"/>
    <w:rsid w:val="00433547"/>
    <w:rsid w:val="00433590"/>
    <w:rsid w:val="0043393D"/>
    <w:rsid w:val="004344C7"/>
    <w:rsid w:val="00434D69"/>
    <w:rsid w:val="00434FF5"/>
    <w:rsid w:val="00435274"/>
    <w:rsid w:val="004352AD"/>
    <w:rsid w:val="0043536A"/>
    <w:rsid w:val="0043545D"/>
    <w:rsid w:val="00435FE2"/>
    <w:rsid w:val="00436013"/>
    <w:rsid w:val="004366D7"/>
    <w:rsid w:val="00436A27"/>
    <w:rsid w:val="00436A62"/>
    <w:rsid w:val="00436E2F"/>
    <w:rsid w:val="00436EAB"/>
    <w:rsid w:val="00437286"/>
    <w:rsid w:val="004374F5"/>
    <w:rsid w:val="0043758C"/>
    <w:rsid w:val="00440235"/>
    <w:rsid w:val="00440B30"/>
    <w:rsid w:val="00442000"/>
    <w:rsid w:val="004420EF"/>
    <w:rsid w:val="0044238B"/>
    <w:rsid w:val="0044238E"/>
    <w:rsid w:val="00443409"/>
    <w:rsid w:val="004448FF"/>
    <w:rsid w:val="004461D9"/>
    <w:rsid w:val="004464CB"/>
    <w:rsid w:val="00446606"/>
    <w:rsid w:val="00446667"/>
    <w:rsid w:val="00446AC6"/>
    <w:rsid w:val="00446D3A"/>
    <w:rsid w:val="004470F8"/>
    <w:rsid w:val="004473E7"/>
    <w:rsid w:val="0044759B"/>
    <w:rsid w:val="00447798"/>
    <w:rsid w:val="0044779E"/>
    <w:rsid w:val="00447E4E"/>
    <w:rsid w:val="00447F54"/>
    <w:rsid w:val="00450B7E"/>
    <w:rsid w:val="0045136B"/>
    <w:rsid w:val="00451C7E"/>
    <w:rsid w:val="00452542"/>
    <w:rsid w:val="00452F80"/>
    <w:rsid w:val="00453BB6"/>
    <w:rsid w:val="00453CAA"/>
    <w:rsid w:val="00455113"/>
    <w:rsid w:val="0045534C"/>
    <w:rsid w:val="00455BEF"/>
    <w:rsid w:val="00455EA9"/>
    <w:rsid w:val="00456421"/>
    <w:rsid w:val="0045647F"/>
    <w:rsid w:val="00456C63"/>
    <w:rsid w:val="00456DAB"/>
    <w:rsid w:val="00457467"/>
    <w:rsid w:val="00460A5F"/>
    <w:rsid w:val="00460CC3"/>
    <w:rsid w:val="00460E86"/>
    <w:rsid w:val="00461131"/>
    <w:rsid w:val="0046128D"/>
    <w:rsid w:val="00463100"/>
    <w:rsid w:val="00463445"/>
    <w:rsid w:val="00463901"/>
    <w:rsid w:val="0046427D"/>
    <w:rsid w:val="004646B4"/>
    <w:rsid w:val="004647F4"/>
    <w:rsid w:val="00464865"/>
    <w:rsid w:val="00464A88"/>
    <w:rsid w:val="004651A0"/>
    <w:rsid w:val="0046607F"/>
    <w:rsid w:val="004663BA"/>
    <w:rsid w:val="00466532"/>
    <w:rsid w:val="00466567"/>
    <w:rsid w:val="00466693"/>
    <w:rsid w:val="00466852"/>
    <w:rsid w:val="00466ED8"/>
    <w:rsid w:val="00467488"/>
    <w:rsid w:val="0046750B"/>
    <w:rsid w:val="0047083E"/>
    <w:rsid w:val="00470954"/>
    <w:rsid w:val="00470EB5"/>
    <w:rsid w:val="00471175"/>
    <w:rsid w:val="004711FB"/>
    <w:rsid w:val="0047187D"/>
    <w:rsid w:val="0047189C"/>
    <w:rsid w:val="00471CB8"/>
    <w:rsid w:val="00471FFD"/>
    <w:rsid w:val="004726FF"/>
    <w:rsid w:val="0047286B"/>
    <w:rsid w:val="00472CEE"/>
    <w:rsid w:val="00472E27"/>
    <w:rsid w:val="004730F2"/>
    <w:rsid w:val="00473682"/>
    <w:rsid w:val="00473990"/>
    <w:rsid w:val="00473E40"/>
    <w:rsid w:val="004740D7"/>
    <w:rsid w:val="0047416C"/>
    <w:rsid w:val="00474220"/>
    <w:rsid w:val="004747E8"/>
    <w:rsid w:val="0047486C"/>
    <w:rsid w:val="00474E90"/>
    <w:rsid w:val="00475227"/>
    <w:rsid w:val="004752D3"/>
    <w:rsid w:val="004753EF"/>
    <w:rsid w:val="004754E1"/>
    <w:rsid w:val="0047592A"/>
    <w:rsid w:val="00475CE0"/>
    <w:rsid w:val="00476827"/>
    <w:rsid w:val="0047696B"/>
    <w:rsid w:val="00476BD4"/>
    <w:rsid w:val="00476D29"/>
    <w:rsid w:val="004771CB"/>
    <w:rsid w:val="004779F2"/>
    <w:rsid w:val="00477C35"/>
    <w:rsid w:val="0048056E"/>
    <w:rsid w:val="00480947"/>
    <w:rsid w:val="00480988"/>
    <w:rsid w:val="00480B65"/>
    <w:rsid w:val="00480E05"/>
    <w:rsid w:val="00480EA5"/>
    <w:rsid w:val="0048183A"/>
    <w:rsid w:val="00482021"/>
    <w:rsid w:val="0048297D"/>
    <w:rsid w:val="00482BBE"/>
    <w:rsid w:val="00483151"/>
    <w:rsid w:val="004837AD"/>
    <w:rsid w:val="00483A12"/>
    <w:rsid w:val="00483A49"/>
    <w:rsid w:val="004843C4"/>
    <w:rsid w:val="00484A77"/>
    <w:rsid w:val="00484ACE"/>
    <w:rsid w:val="00484C80"/>
    <w:rsid w:val="0048540F"/>
    <w:rsid w:val="0048595A"/>
    <w:rsid w:val="00485970"/>
    <w:rsid w:val="00485C0D"/>
    <w:rsid w:val="00486575"/>
    <w:rsid w:val="004866D0"/>
    <w:rsid w:val="00486CD3"/>
    <w:rsid w:val="00490502"/>
    <w:rsid w:val="0049089A"/>
    <w:rsid w:val="0049090D"/>
    <w:rsid w:val="00490EB6"/>
    <w:rsid w:val="00490EFE"/>
    <w:rsid w:val="00491589"/>
    <w:rsid w:val="00491E0B"/>
    <w:rsid w:val="00492240"/>
    <w:rsid w:val="004925FA"/>
    <w:rsid w:val="004927DE"/>
    <w:rsid w:val="00492F85"/>
    <w:rsid w:val="00493322"/>
    <w:rsid w:val="004939B3"/>
    <w:rsid w:val="004941DD"/>
    <w:rsid w:val="0049422D"/>
    <w:rsid w:val="00494242"/>
    <w:rsid w:val="0049437A"/>
    <w:rsid w:val="00494E8E"/>
    <w:rsid w:val="004955BC"/>
    <w:rsid w:val="00495D63"/>
    <w:rsid w:val="00495D69"/>
    <w:rsid w:val="0049616F"/>
    <w:rsid w:val="0049648F"/>
    <w:rsid w:val="00496606"/>
    <w:rsid w:val="004969AA"/>
    <w:rsid w:val="00496BB2"/>
    <w:rsid w:val="00496F05"/>
    <w:rsid w:val="00497370"/>
    <w:rsid w:val="004A0737"/>
    <w:rsid w:val="004A08B0"/>
    <w:rsid w:val="004A0BA3"/>
    <w:rsid w:val="004A0C49"/>
    <w:rsid w:val="004A0F39"/>
    <w:rsid w:val="004A1C6F"/>
    <w:rsid w:val="004A1C77"/>
    <w:rsid w:val="004A251F"/>
    <w:rsid w:val="004A27CE"/>
    <w:rsid w:val="004A3BF1"/>
    <w:rsid w:val="004A3E42"/>
    <w:rsid w:val="004A4715"/>
    <w:rsid w:val="004A4EC1"/>
    <w:rsid w:val="004A5046"/>
    <w:rsid w:val="004A565E"/>
    <w:rsid w:val="004A5DF3"/>
    <w:rsid w:val="004A6134"/>
    <w:rsid w:val="004A674C"/>
    <w:rsid w:val="004A7092"/>
    <w:rsid w:val="004A78B4"/>
    <w:rsid w:val="004B14D9"/>
    <w:rsid w:val="004B1A38"/>
    <w:rsid w:val="004B29A5"/>
    <w:rsid w:val="004B3597"/>
    <w:rsid w:val="004B35D3"/>
    <w:rsid w:val="004B4591"/>
    <w:rsid w:val="004B4692"/>
    <w:rsid w:val="004B488E"/>
    <w:rsid w:val="004B49E6"/>
    <w:rsid w:val="004B4D69"/>
    <w:rsid w:val="004B54D1"/>
    <w:rsid w:val="004B5ECB"/>
    <w:rsid w:val="004B69FA"/>
    <w:rsid w:val="004B6C06"/>
    <w:rsid w:val="004B7340"/>
    <w:rsid w:val="004B75C4"/>
    <w:rsid w:val="004C01A8"/>
    <w:rsid w:val="004C08CA"/>
    <w:rsid w:val="004C125A"/>
    <w:rsid w:val="004C175A"/>
    <w:rsid w:val="004C1840"/>
    <w:rsid w:val="004C1E07"/>
    <w:rsid w:val="004C2357"/>
    <w:rsid w:val="004C24C9"/>
    <w:rsid w:val="004C3081"/>
    <w:rsid w:val="004C314B"/>
    <w:rsid w:val="004C31B6"/>
    <w:rsid w:val="004C332A"/>
    <w:rsid w:val="004C358F"/>
    <w:rsid w:val="004C3CBB"/>
    <w:rsid w:val="004C3FC4"/>
    <w:rsid w:val="004C3FC7"/>
    <w:rsid w:val="004C5319"/>
    <w:rsid w:val="004C5455"/>
    <w:rsid w:val="004C5650"/>
    <w:rsid w:val="004C59F1"/>
    <w:rsid w:val="004C621F"/>
    <w:rsid w:val="004C65CF"/>
    <w:rsid w:val="004C6B1E"/>
    <w:rsid w:val="004C711A"/>
    <w:rsid w:val="004C72D8"/>
    <w:rsid w:val="004C74CE"/>
    <w:rsid w:val="004C758E"/>
    <w:rsid w:val="004C7948"/>
    <w:rsid w:val="004C7BB8"/>
    <w:rsid w:val="004C7C60"/>
    <w:rsid w:val="004C7DE6"/>
    <w:rsid w:val="004D0374"/>
    <w:rsid w:val="004D0AFF"/>
    <w:rsid w:val="004D0DFE"/>
    <w:rsid w:val="004D0E69"/>
    <w:rsid w:val="004D1186"/>
    <w:rsid w:val="004D137C"/>
    <w:rsid w:val="004D1D91"/>
    <w:rsid w:val="004D1FB2"/>
    <w:rsid w:val="004D22C3"/>
    <w:rsid w:val="004D3869"/>
    <w:rsid w:val="004D444E"/>
    <w:rsid w:val="004D4E2E"/>
    <w:rsid w:val="004D62FA"/>
    <w:rsid w:val="004D66FC"/>
    <w:rsid w:val="004D6F4D"/>
    <w:rsid w:val="004D6F95"/>
    <w:rsid w:val="004D72FE"/>
    <w:rsid w:val="004D73A7"/>
    <w:rsid w:val="004D7E91"/>
    <w:rsid w:val="004E0024"/>
    <w:rsid w:val="004E003A"/>
    <w:rsid w:val="004E0425"/>
    <w:rsid w:val="004E06EF"/>
    <w:rsid w:val="004E0768"/>
    <w:rsid w:val="004E0E79"/>
    <w:rsid w:val="004E15DB"/>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6C64"/>
    <w:rsid w:val="004E7360"/>
    <w:rsid w:val="004F00C9"/>
    <w:rsid w:val="004F0A2D"/>
    <w:rsid w:val="004F0B80"/>
    <w:rsid w:val="004F0F78"/>
    <w:rsid w:val="004F0FB9"/>
    <w:rsid w:val="004F1193"/>
    <w:rsid w:val="004F237D"/>
    <w:rsid w:val="004F2A06"/>
    <w:rsid w:val="004F2AC2"/>
    <w:rsid w:val="004F2EC4"/>
    <w:rsid w:val="004F2F7E"/>
    <w:rsid w:val="004F320B"/>
    <w:rsid w:val="004F32B5"/>
    <w:rsid w:val="004F3439"/>
    <w:rsid w:val="004F407E"/>
    <w:rsid w:val="004F4AF0"/>
    <w:rsid w:val="004F5479"/>
    <w:rsid w:val="004F5BA2"/>
    <w:rsid w:val="004F609D"/>
    <w:rsid w:val="004F621A"/>
    <w:rsid w:val="004F6575"/>
    <w:rsid w:val="004F7528"/>
    <w:rsid w:val="004F7824"/>
    <w:rsid w:val="004F7BCA"/>
    <w:rsid w:val="004F7D0F"/>
    <w:rsid w:val="004F7D89"/>
    <w:rsid w:val="0050087D"/>
    <w:rsid w:val="00500E0D"/>
    <w:rsid w:val="00500FC3"/>
    <w:rsid w:val="00501808"/>
    <w:rsid w:val="00501981"/>
    <w:rsid w:val="00501A85"/>
    <w:rsid w:val="00501BB3"/>
    <w:rsid w:val="005021DD"/>
    <w:rsid w:val="005026CA"/>
    <w:rsid w:val="005029A0"/>
    <w:rsid w:val="00502B65"/>
    <w:rsid w:val="00502B72"/>
    <w:rsid w:val="00502E65"/>
    <w:rsid w:val="00503EAD"/>
    <w:rsid w:val="0050413C"/>
    <w:rsid w:val="00504BC1"/>
    <w:rsid w:val="00505134"/>
    <w:rsid w:val="00505C04"/>
    <w:rsid w:val="00506900"/>
    <w:rsid w:val="005070D5"/>
    <w:rsid w:val="005072F0"/>
    <w:rsid w:val="00507D71"/>
    <w:rsid w:val="0051059E"/>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29"/>
    <w:rsid w:val="005178AC"/>
    <w:rsid w:val="00517D53"/>
    <w:rsid w:val="00517F99"/>
    <w:rsid w:val="00520129"/>
    <w:rsid w:val="0052022A"/>
    <w:rsid w:val="00520C0A"/>
    <w:rsid w:val="00521305"/>
    <w:rsid w:val="005218B6"/>
    <w:rsid w:val="0052195C"/>
    <w:rsid w:val="00521B94"/>
    <w:rsid w:val="00522589"/>
    <w:rsid w:val="00522A4F"/>
    <w:rsid w:val="00523020"/>
    <w:rsid w:val="00523359"/>
    <w:rsid w:val="005242E5"/>
    <w:rsid w:val="00524545"/>
    <w:rsid w:val="00524BB6"/>
    <w:rsid w:val="00524BC9"/>
    <w:rsid w:val="005255BF"/>
    <w:rsid w:val="005257DE"/>
    <w:rsid w:val="00526128"/>
    <w:rsid w:val="00526B7C"/>
    <w:rsid w:val="00527200"/>
    <w:rsid w:val="00527459"/>
    <w:rsid w:val="00527D9A"/>
    <w:rsid w:val="00530157"/>
    <w:rsid w:val="00530903"/>
    <w:rsid w:val="005316B6"/>
    <w:rsid w:val="00531EBE"/>
    <w:rsid w:val="00531F2E"/>
    <w:rsid w:val="005321FD"/>
    <w:rsid w:val="00532F8B"/>
    <w:rsid w:val="00533388"/>
    <w:rsid w:val="005336D4"/>
    <w:rsid w:val="00533737"/>
    <w:rsid w:val="00534005"/>
    <w:rsid w:val="00535045"/>
    <w:rsid w:val="005350AC"/>
    <w:rsid w:val="005357D3"/>
    <w:rsid w:val="00535B79"/>
    <w:rsid w:val="00535C58"/>
    <w:rsid w:val="00535D45"/>
    <w:rsid w:val="00535D7C"/>
    <w:rsid w:val="00535F5A"/>
    <w:rsid w:val="00536579"/>
    <w:rsid w:val="00536C1E"/>
    <w:rsid w:val="00536E91"/>
    <w:rsid w:val="00537893"/>
    <w:rsid w:val="0054016B"/>
    <w:rsid w:val="00540262"/>
    <w:rsid w:val="00541403"/>
    <w:rsid w:val="00541A52"/>
    <w:rsid w:val="0054292C"/>
    <w:rsid w:val="0054343A"/>
    <w:rsid w:val="005436A9"/>
    <w:rsid w:val="00543974"/>
    <w:rsid w:val="00543EBF"/>
    <w:rsid w:val="00544375"/>
    <w:rsid w:val="0054477F"/>
    <w:rsid w:val="00544ABA"/>
    <w:rsid w:val="00544B0A"/>
    <w:rsid w:val="00544F0F"/>
    <w:rsid w:val="005456A7"/>
    <w:rsid w:val="0054593A"/>
    <w:rsid w:val="0054679B"/>
    <w:rsid w:val="005467FB"/>
    <w:rsid w:val="00546848"/>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2B24"/>
    <w:rsid w:val="00553002"/>
    <w:rsid w:val="00553127"/>
    <w:rsid w:val="005537D5"/>
    <w:rsid w:val="005539CB"/>
    <w:rsid w:val="00553F14"/>
    <w:rsid w:val="00554BE7"/>
    <w:rsid w:val="00554CF7"/>
    <w:rsid w:val="00556993"/>
    <w:rsid w:val="00556A9E"/>
    <w:rsid w:val="00556D68"/>
    <w:rsid w:val="00557173"/>
    <w:rsid w:val="00557256"/>
    <w:rsid w:val="00557370"/>
    <w:rsid w:val="0055749D"/>
    <w:rsid w:val="005576A1"/>
    <w:rsid w:val="00557A64"/>
    <w:rsid w:val="0056057E"/>
    <w:rsid w:val="005605C0"/>
    <w:rsid w:val="0056096C"/>
    <w:rsid w:val="00560BEE"/>
    <w:rsid w:val="00560D23"/>
    <w:rsid w:val="00560D5B"/>
    <w:rsid w:val="00561451"/>
    <w:rsid w:val="005615D8"/>
    <w:rsid w:val="00562130"/>
    <w:rsid w:val="005626D6"/>
    <w:rsid w:val="00563305"/>
    <w:rsid w:val="005638D4"/>
    <w:rsid w:val="00564CE4"/>
    <w:rsid w:val="00565155"/>
    <w:rsid w:val="005656ED"/>
    <w:rsid w:val="00565B34"/>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F3F"/>
    <w:rsid w:val="0057562C"/>
    <w:rsid w:val="005759E3"/>
    <w:rsid w:val="005759F6"/>
    <w:rsid w:val="00575E3E"/>
    <w:rsid w:val="0057612F"/>
    <w:rsid w:val="005765F5"/>
    <w:rsid w:val="00576D6C"/>
    <w:rsid w:val="005770D9"/>
    <w:rsid w:val="00577A2E"/>
    <w:rsid w:val="00580774"/>
    <w:rsid w:val="00580E48"/>
    <w:rsid w:val="00580F0A"/>
    <w:rsid w:val="00581234"/>
    <w:rsid w:val="00581246"/>
    <w:rsid w:val="00581501"/>
    <w:rsid w:val="00581EE5"/>
    <w:rsid w:val="005823E5"/>
    <w:rsid w:val="005825EE"/>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5BB"/>
    <w:rsid w:val="00587A04"/>
    <w:rsid w:val="00587ADE"/>
    <w:rsid w:val="00587FC0"/>
    <w:rsid w:val="005906AD"/>
    <w:rsid w:val="00590DA6"/>
    <w:rsid w:val="00590DCB"/>
    <w:rsid w:val="00590FB3"/>
    <w:rsid w:val="00591C7D"/>
    <w:rsid w:val="00592851"/>
    <w:rsid w:val="00592B03"/>
    <w:rsid w:val="00593408"/>
    <w:rsid w:val="00593586"/>
    <w:rsid w:val="00593AB9"/>
    <w:rsid w:val="00594ABB"/>
    <w:rsid w:val="00594C3F"/>
    <w:rsid w:val="00594D1C"/>
    <w:rsid w:val="00594E36"/>
    <w:rsid w:val="00594E77"/>
    <w:rsid w:val="00594F0A"/>
    <w:rsid w:val="0059525E"/>
    <w:rsid w:val="00595887"/>
    <w:rsid w:val="005961F7"/>
    <w:rsid w:val="005962CA"/>
    <w:rsid w:val="005969B2"/>
    <w:rsid w:val="00596B9C"/>
    <w:rsid w:val="00596C34"/>
    <w:rsid w:val="00597623"/>
    <w:rsid w:val="00597A6A"/>
    <w:rsid w:val="00597D9F"/>
    <w:rsid w:val="005A054D"/>
    <w:rsid w:val="005A0A46"/>
    <w:rsid w:val="005A0D97"/>
    <w:rsid w:val="005A10B9"/>
    <w:rsid w:val="005A11EA"/>
    <w:rsid w:val="005A2377"/>
    <w:rsid w:val="005A269F"/>
    <w:rsid w:val="005A305E"/>
    <w:rsid w:val="005A30BB"/>
    <w:rsid w:val="005A3887"/>
    <w:rsid w:val="005A39F7"/>
    <w:rsid w:val="005A65EB"/>
    <w:rsid w:val="005A75B2"/>
    <w:rsid w:val="005A7B58"/>
    <w:rsid w:val="005B0542"/>
    <w:rsid w:val="005B172E"/>
    <w:rsid w:val="005B1E17"/>
    <w:rsid w:val="005B1E4F"/>
    <w:rsid w:val="005B2225"/>
    <w:rsid w:val="005B23EC"/>
    <w:rsid w:val="005B2799"/>
    <w:rsid w:val="005B2B77"/>
    <w:rsid w:val="005B2CB1"/>
    <w:rsid w:val="005B3250"/>
    <w:rsid w:val="005B333E"/>
    <w:rsid w:val="005B3476"/>
    <w:rsid w:val="005B3BDF"/>
    <w:rsid w:val="005B3CDE"/>
    <w:rsid w:val="005B3D4A"/>
    <w:rsid w:val="005B3E29"/>
    <w:rsid w:val="005B4127"/>
    <w:rsid w:val="005B4290"/>
    <w:rsid w:val="005B446E"/>
    <w:rsid w:val="005B4D87"/>
    <w:rsid w:val="005B55E6"/>
    <w:rsid w:val="005B5CF0"/>
    <w:rsid w:val="005B6BAA"/>
    <w:rsid w:val="005B6E0D"/>
    <w:rsid w:val="005B6FE4"/>
    <w:rsid w:val="005B765F"/>
    <w:rsid w:val="005B7833"/>
    <w:rsid w:val="005B7AB1"/>
    <w:rsid w:val="005B7DD1"/>
    <w:rsid w:val="005C00A0"/>
    <w:rsid w:val="005C044E"/>
    <w:rsid w:val="005C14A7"/>
    <w:rsid w:val="005C1A2B"/>
    <w:rsid w:val="005C1DA5"/>
    <w:rsid w:val="005C2124"/>
    <w:rsid w:val="005C28FA"/>
    <w:rsid w:val="005C2C65"/>
    <w:rsid w:val="005C3BB3"/>
    <w:rsid w:val="005C3D6E"/>
    <w:rsid w:val="005C40F4"/>
    <w:rsid w:val="005C41F6"/>
    <w:rsid w:val="005C43BE"/>
    <w:rsid w:val="005C44F3"/>
    <w:rsid w:val="005C4CBD"/>
    <w:rsid w:val="005C4E67"/>
    <w:rsid w:val="005C5A93"/>
    <w:rsid w:val="005C5FA2"/>
    <w:rsid w:val="005C6DE9"/>
    <w:rsid w:val="005C6EAA"/>
    <w:rsid w:val="005C6F81"/>
    <w:rsid w:val="005C712D"/>
    <w:rsid w:val="005C78FD"/>
    <w:rsid w:val="005C7C75"/>
    <w:rsid w:val="005D022A"/>
    <w:rsid w:val="005D074B"/>
    <w:rsid w:val="005D0E4F"/>
    <w:rsid w:val="005D1BD7"/>
    <w:rsid w:val="005D1E32"/>
    <w:rsid w:val="005D206B"/>
    <w:rsid w:val="005D22B7"/>
    <w:rsid w:val="005D2A96"/>
    <w:rsid w:val="005D2BDE"/>
    <w:rsid w:val="005D3705"/>
    <w:rsid w:val="005D3BB3"/>
    <w:rsid w:val="005D3D76"/>
    <w:rsid w:val="005D3F8D"/>
    <w:rsid w:val="005D4578"/>
    <w:rsid w:val="005D4EBD"/>
    <w:rsid w:val="005D4EFA"/>
    <w:rsid w:val="005D54BE"/>
    <w:rsid w:val="005D55BA"/>
    <w:rsid w:val="005D5ADB"/>
    <w:rsid w:val="005D60EB"/>
    <w:rsid w:val="005D631B"/>
    <w:rsid w:val="005D648A"/>
    <w:rsid w:val="005D751D"/>
    <w:rsid w:val="005D7B4B"/>
    <w:rsid w:val="005D7E0D"/>
    <w:rsid w:val="005E0475"/>
    <w:rsid w:val="005E1EE8"/>
    <w:rsid w:val="005E234A"/>
    <w:rsid w:val="005E2E4F"/>
    <w:rsid w:val="005E3119"/>
    <w:rsid w:val="005E322E"/>
    <w:rsid w:val="005E35CC"/>
    <w:rsid w:val="005E371E"/>
    <w:rsid w:val="005E50A3"/>
    <w:rsid w:val="005E529C"/>
    <w:rsid w:val="005E53F9"/>
    <w:rsid w:val="005E5BD2"/>
    <w:rsid w:val="005E6D2A"/>
    <w:rsid w:val="005E7109"/>
    <w:rsid w:val="005E775D"/>
    <w:rsid w:val="005E7AEC"/>
    <w:rsid w:val="005F0057"/>
    <w:rsid w:val="005F0A43"/>
    <w:rsid w:val="005F0B63"/>
    <w:rsid w:val="005F0E28"/>
    <w:rsid w:val="005F15CE"/>
    <w:rsid w:val="005F1617"/>
    <w:rsid w:val="005F1BB9"/>
    <w:rsid w:val="005F2362"/>
    <w:rsid w:val="005F2710"/>
    <w:rsid w:val="005F27BF"/>
    <w:rsid w:val="005F27FE"/>
    <w:rsid w:val="005F2C06"/>
    <w:rsid w:val="005F2D59"/>
    <w:rsid w:val="005F2F2B"/>
    <w:rsid w:val="005F35A2"/>
    <w:rsid w:val="005F3EE0"/>
    <w:rsid w:val="005F4171"/>
    <w:rsid w:val="005F4370"/>
    <w:rsid w:val="005F46D6"/>
    <w:rsid w:val="005F487D"/>
    <w:rsid w:val="005F4DD6"/>
    <w:rsid w:val="005F50D8"/>
    <w:rsid w:val="005F51A0"/>
    <w:rsid w:val="005F53A1"/>
    <w:rsid w:val="005F6311"/>
    <w:rsid w:val="005F6B77"/>
    <w:rsid w:val="005F6C03"/>
    <w:rsid w:val="005F7487"/>
    <w:rsid w:val="005F7A5A"/>
    <w:rsid w:val="005F7E1D"/>
    <w:rsid w:val="005F7FA4"/>
    <w:rsid w:val="005F7FC5"/>
    <w:rsid w:val="006002C7"/>
    <w:rsid w:val="00600F95"/>
    <w:rsid w:val="00601839"/>
    <w:rsid w:val="0060240D"/>
    <w:rsid w:val="00602759"/>
    <w:rsid w:val="0060277A"/>
    <w:rsid w:val="00602B7C"/>
    <w:rsid w:val="00602C3F"/>
    <w:rsid w:val="00602D15"/>
    <w:rsid w:val="00603312"/>
    <w:rsid w:val="00603B06"/>
    <w:rsid w:val="0060466B"/>
    <w:rsid w:val="006049F7"/>
    <w:rsid w:val="00604DC7"/>
    <w:rsid w:val="00604E24"/>
    <w:rsid w:val="00604E47"/>
    <w:rsid w:val="00604E89"/>
    <w:rsid w:val="00605441"/>
    <w:rsid w:val="00606110"/>
    <w:rsid w:val="00606970"/>
    <w:rsid w:val="006069E1"/>
    <w:rsid w:val="00606A20"/>
    <w:rsid w:val="006070B2"/>
    <w:rsid w:val="006072C6"/>
    <w:rsid w:val="00607A2E"/>
    <w:rsid w:val="006109A9"/>
    <w:rsid w:val="00610DE6"/>
    <w:rsid w:val="00611F50"/>
    <w:rsid w:val="00612979"/>
    <w:rsid w:val="006130F7"/>
    <w:rsid w:val="0061329F"/>
    <w:rsid w:val="00613AF8"/>
    <w:rsid w:val="00613D8E"/>
    <w:rsid w:val="006142E0"/>
    <w:rsid w:val="00615FF1"/>
    <w:rsid w:val="00616112"/>
    <w:rsid w:val="00616753"/>
    <w:rsid w:val="00616939"/>
    <w:rsid w:val="006169CA"/>
    <w:rsid w:val="00617438"/>
    <w:rsid w:val="00617507"/>
    <w:rsid w:val="00617F7C"/>
    <w:rsid w:val="006205CA"/>
    <w:rsid w:val="00621014"/>
    <w:rsid w:val="006218D4"/>
    <w:rsid w:val="00621F53"/>
    <w:rsid w:val="00622506"/>
    <w:rsid w:val="00622A6F"/>
    <w:rsid w:val="00622AE4"/>
    <w:rsid w:val="00622B98"/>
    <w:rsid w:val="00622E2A"/>
    <w:rsid w:val="00623089"/>
    <w:rsid w:val="0062308E"/>
    <w:rsid w:val="006234C4"/>
    <w:rsid w:val="0062444D"/>
    <w:rsid w:val="006244C9"/>
    <w:rsid w:val="006245F6"/>
    <w:rsid w:val="0062475D"/>
    <w:rsid w:val="00624898"/>
    <w:rsid w:val="0062495F"/>
    <w:rsid w:val="00624D7E"/>
    <w:rsid w:val="0062549B"/>
    <w:rsid w:val="0062559B"/>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2C1B"/>
    <w:rsid w:val="006333E5"/>
    <w:rsid w:val="006339C7"/>
    <w:rsid w:val="00633B15"/>
    <w:rsid w:val="00634ACF"/>
    <w:rsid w:val="00635035"/>
    <w:rsid w:val="006350B8"/>
    <w:rsid w:val="00635647"/>
    <w:rsid w:val="0063580D"/>
    <w:rsid w:val="0063594A"/>
    <w:rsid w:val="00635CAE"/>
    <w:rsid w:val="00635DAB"/>
    <w:rsid w:val="0063606F"/>
    <w:rsid w:val="00637240"/>
    <w:rsid w:val="00637DD7"/>
    <w:rsid w:val="00640133"/>
    <w:rsid w:val="00640368"/>
    <w:rsid w:val="00641E4B"/>
    <w:rsid w:val="00642241"/>
    <w:rsid w:val="00643660"/>
    <w:rsid w:val="00643910"/>
    <w:rsid w:val="0064432E"/>
    <w:rsid w:val="00644867"/>
    <w:rsid w:val="00644FCB"/>
    <w:rsid w:val="006452D1"/>
    <w:rsid w:val="006452EB"/>
    <w:rsid w:val="00645DC2"/>
    <w:rsid w:val="00646188"/>
    <w:rsid w:val="006462BF"/>
    <w:rsid w:val="00646ABA"/>
    <w:rsid w:val="00646DEB"/>
    <w:rsid w:val="00647BB6"/>
    <w:rsid w:val="00647F75"/>
    <w:rsid w:val="00650139"/>
    <w:rsid w:val="00650297"/>
    <w:rsid w:val="00650659"/>
    <w:rsid w:val="00650F56"/>
    <w:rsid w:val="00652003"/>
    <w:rsid w:val="00652756"/>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2C"/>
    <w:rsid w:val="00657DB2"/>
    <w:rsid w:val="00657F92"/>
    <w:rsid w:val="00660189"/>
    <w:rsid w:val="00660538"/>
    <w:rsid w:val="006607F7"/>
    <w:rsid w:val="0066124C"/>
    <w:rsid w:val="00661406"/>
    <w:rsid w:val="0066156B"/>
    <w:rsid w:val="0066177B"/>
    <w:rsid w:val="006618CC"/>
    <w:rsid w:val="00661A8F"/>
    <w:rsid w:val="00662111"/>
    <w:rsid w:val="00662118"/>
    <w:rsid w:val="00662662"/>
    <w:rsid w:val="00662764"/>
    <w:rsid w:val="00662AC6"/>
    <w:rsid w:val="006638AD"/>
    <w:rsid w:val="00663C64"/>
    <w:rsid w:val="00664048"/>
    <w:rsid w:val="006644B9"/>
    <w:rsid w:val="006648B0"/>
    <w:rsid w:val="00664F75"/>
    <w:rsid w:val="006653C9"/>
    <w:rsid w:val="006665CC"/>
    <w:rsid w:val="00666CEA"/>
    <w:rsid w:val="0066732C"/>
    <w:rsid w:val="006679F5"/>
    <w:rsid w:val="00667B77"/>
    <w:rsid w:val="00667D2C"/>
    <w:rsid w:val="00670125"/>
    <w:rsid w:val="00670D02"/>
    <w:rsid w:val="006716DA"/>
    <w:rsid w:val="00671A55"/>
    <w:rsid w:val="00671EF1"/>
    <w:rsid w:val="006728ED"/>
    <w:rsid w:val="00672DAF"/>
    <w:rsid w:val="006732B1"/>
    <w:rsid w:val="0067446F"/>
    <w:rsid w:val="006746A4"/>
    <w:rsid w:val="00674DCD"/>
    <w:rsid w:val="006750F0"/>
    <w:rsid w:val="006752FA"/>
    <w:rsid w:val="00675558"/>
    <w:rsid w:val="00675611"/>
    <w:rsid w:val="00675847"/>
    <w:rsid w:val="00675913"/>
    <w:rsid w:val="006759DE"/>
    <w:rsid w:val="00675A60"/>
    <w:rsid w:val="00675C11"/>
    <w:rsid w:val="00676206"/>
    <w:rsid w:val="0067697E"/>
    <w:rsid w:val="00676A1E"/>
    <w:rsid w:val="00676FBE"/>
    <w:rsid w:val="00677443"/>
    <w:rsid w:val="00677501"/>
    <w:rsid w:val="0067750D"/>
    <w:rsid w:val="00677536"/>
    <w:rsid w:val="0067769A"/>
    <w:rsid w:val="00680261"/>
    <w:rsid w:val="0068035B"/>
    <w:rsid w:val="00680392"/>
    <w:rsid w:val="006806A3"/>
    <w:rsid w:val="006806A6"/>
    <w:rsid w:val="00681211"/>
    <w:rsid w:val="0068145C"/>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E49"/>
    <w:rsid w:val="0069106C"/>
    <w:rsid w:val="0069138B"/>
    <w:rsid w:val="00691655"/>
    <w:rsid w:val="00691B30"/>
    <w:rsid w:val="006927D6"/>
    <w:rsid w:val="00692BEA"/>
    <w:rsid w:val="00692F8F"/>
    <w:rsid w:val="00693909"/>
    <w:rsid w:val="00693E1F"/>
    <w:rsid w:val="00693ECB"/>
    <w:rsid w:val="00694071"/>
    <w:rsid w:val="00694107"/>
    <w:rsid w:val="006943EB"/>
    <w:rsid w:val="00694797"/>
    <w:rsid w:val="00694907"/>
    <w:rsid w:val="00694EFB"/>
    <w:rsid w:val="006950B6"/>
    <w:rsid w:val="00695887"/>
    <w:rsid w:val="00695C18"/>
    <w:rsid w:val="006961D4"/>
    <w:rsid w:val="00696794"/>
    <w:rsid w:val="00697062"/>
    <w:rsid w:val="006971F6"/>
    <w:rsid w:val="00697733"/>
    <w:rsid w:val="006A1511"/>
    <w:rsid w:val="006A215E"/>
    <w:rsid w:val="006A254E"/>
    <w:rsid w:val="006A25E3"/>
    <w:rsid w:val="006A28CC"/>
    <w:rsid w:val="006A2C30"/>
    <w:rsid w:val="006A2D98"/>
    <w:rsid w:val="006A301C"/>
    <w:rsid w:val="006A395D"/>
    <w:rsid w:val="006A3E2B"/>
    <w:rsid w:val="006A480E"/>
    <w:rsid w:val="006A5BE8"/>
    <w:rsid w:val="006A5BED"/>
    <w:rsid w:val="006A6E17"/>
    <w:rsid w:val="006A7482"/>
    <w:rsid w:val="006A75C4"/>
    <w:rsid w:val="006A774C"/>
    <w:rsid w:val="006A7FED"/>
    <w:rsid w:val="006B0635"/>
    <w:rsid w:val="006B0819"/>
    <w:rsid w:val="006B120D"/>
    <w:rsid w:val="006B17E7"/>
    <w:rsid w:val="006B19E8"/>
    <w:rsid w:val="006B1A8A"/>
    <w:rsid w:val="006B1BCD"/>
    <w:rsid w:val="006B1FD5"/>
    <w:rsid w:val="006B2582"/>
    <w:rsid w:val="006B2D5D"/>
    <w:rsid w:val="006B37FB"/>
    <w:rsid w:val="006B5221"/>
    <w:rsid w:val="006B555A"/>
    <w:rsid w:val="006B595D"/>
    <w:rsid w:val="006B5969"/>
    <w:rsid w:val="006B5DA8"/>
    <w:rsid w:val="006B600A"/>
    <w:rsid w:val="006B6490"/>
    <w:rsid w:val="006B6635"/>
    <w:rsid w:val="006B7D22"/>
    <w:rsid w:val="006B7D2C"/>
    <w:rsid w:val="006C07F1"/>
    <w:rsid w:val="006C0A9F"/>
    <w:rsid w:val="006C0E09"/>
    <w:rsid w:val="006C1019"/>
    <w:rsid w:val="006C1FB7"/>
    <w:rsid w:val="006C22BB"/>
    <w:rsid w:val="006C23A7"/>
    <w:rsid w:val="006C29BF"/>
    <w:rsid w:val="006C2BB5"/>
    <w:rsid w:val="006C2BEE"/>
    <w:rsid w:val="006C3AD8"/>
    <w:rsid w:val="006C3B76"/>
    <w:rsid w:val="006C4057"/>
    <w:rsid w:val="006C4163"/>
    <w:rsid w:val="006C4516"/>
    <w:rsid w:val="006C452C"/>
    <w:rsid w:val="006C455E"/>
    <w:rsid w:val="006C4EA2"/>
    <w:rsid w:val="006C5958"/>
    <w:rsid w:val="006C5B4F"/>
    <w:rsid w:val="006C612B"/>
    <w:rsid w:val="006C6424"/>
    <w:rsid w:val="006C643C"/>
    <w:rsid w:val="006C69C2"/>
    <w:rsid w:val="006C6D04"/>
    <w:rsid w:val="006C6E3A"/>
    <w:rsid w:val="006C6F30"/>
    <w:rsid w:val="006C6FD7"/>
    <w:rsid w:val="006C73D4"/>
    <w:rsid w:val="006D00DB"/>
    <w:rsid w:val="006D0361"/>
    <w:rsid w:val="006D0B69"/>
    <w:rsid w:val="006D16B0"/>
    <w:rsid w:val="006D1993"/>
    <w:rsid w:val="006D2130"/>
    <w:rsid w:val="006D2182"/>
    <w:rsid w:val="006D2444"/>
    <w:rsid w:val="006D254B"/>
    <w:rsid w:val="006D27EE"/>
    <w:rsid w:val="006D289B"/>
    <w:rsid w:val="006D3333"/>
    <w:rsid w:val="006D349C"/>
    <w:rsid w:val="006D389E"/>
    <w:rsid w:val="006D3BE1"/>
    <w:rsid w:val="006D44F5"/>
    <w:rsid w:val="006D47A8"/>
    <w:rsid w:val="006D48FC"/>
    <w:rsid w:val="006D55DB"/>
    <w:rsid w:val="006D5716"/>
    <w:rsid w:val="006D617C"/>
    <w:rsid w:val="006D61A4"/>
    <w:rsid w:val="006D62BC"/>
    <w:rsid w:val="006D6450"/>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18D"/>
    <w:rsid w:val="006E2529"/>
    <w:rsid w:val="006E2E82"/>
    <w:rsid w:val="006E309C"/>
    <w:rsid w:val="006E345A"/>
    <w:rsid w:val="006E374D"/>
    <w:rsid w:val="006E42D9"/>
    <w:rsid w:val="006E43F3"/>
    <w:rsid w:val="006E45F3"/>
    <w:rsid w:val="006E4A2F"/>
    <w:rsid w:val="006E4ECD"/>
    <w:rsid w:val="006E4ED4"/>
    <w:rsid w:val="006E5836"/>
    <w:rsid w:val="006E5A47"/>
    <w:rsid w:val="006E5CEE"/>
    <w:rsid w:val="006E5E19"/>
    <w:rsid w:val="006E61C3"/>
    <w:rsid w:val="006E76DD"/>
    <w:rsid w:val="006E7756"/>
    <w:rsid w:val="006E7856"/>
    <w:rsid w:val="006E799D"/>
    <w:rsid w:val="006E7B0A"/>
    <w:rsid w:val="006F00BD"/>
    <w:rsid w:val="006F0593"/>
    <w:rsid w:val="006F0742"/>
    <w:rsid w:val="006F098D"/>
    <w:rsid w:val="006F1064"/>
    <w:rsid w:val="006F1EB7"/>
    <w:rsid w:val="006F22EA"/>
    <w:rsid w:val="006F2D0A"/>
    <w:rsid w:val="006F335F"/>
    <w:rsid w:val="006F337B"/>
    <w:rsid w:val="006F4058"/>
    <w:rsid w:val="006F4D99"/>
    <w:rsid w:val="006F52E5"/>
    <w:rsid w:val="006F5706"/>
    <w:rsid w:val="006F6066"/>
    <w:rsid w:val="006F64AA"/>
    <w:rsid w:val="006F6850"/>
    <w:rsid w:val="006F68A0"/>
    <w:rsid w:val="006F707E"/>
    <w:rsid w:val="007001DC"/>
    <w:rsid w:val="007008D3"/>
    <w:rsid w:val="0070143E"/>
    <w:rsid w:val="00702285"/>
    <w:rsid w:val="0070230C"/>
    <w:rsid w:val="007025CB"/>
    <w:rsid w:val="00702899"/>
    <w:rsid w:val="00702D58"/>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F12"/>
    <w:rsid w:val="00710132"/>
    <w:rsid w:val="007104CA"/>
    <w:rsid w:val="007109C2"/>
    <w:rsid w:val="00710FC2"/>
    <w:rsid w:val="00711340"/>
    <w:rsid w:val="00711894"/>
    <w:rsid w:val="00712552"/>
    <w:rsid w:val="00712A50"/>
    <w:rsid w:val="00712C42"/>
    <w:rsid w:val="00713111"/>
    <w:rsid w:val="00713596"/>
    <w:rsid w:val="00713A84"/>
    <w:rsid w:val="00713DE4"/>
    <w:rsid w:val="00713E4D"/>
    <w:rsid w:val="00714123"/>
    <w:rsid w:val="00714185"/>
    <w:rsid w:val="007141FE"/>
    <w:rsid w:val="007148B5"/>
    <w:rsid w:val="00714C47"/>
    <w:rsid w:val="00714E71"/>
    <w:rsid w:val="00714EFD"/>
    <w:rsid w:val="00715340"/>
    <w:rsid w:val="00715B0D"/>
    <w:rsid w:val="00715DB1"/>
    <w:rsid w:val="00715E5B"/>
    <w:rsid w:val="00716462"/>
    <w:rsid w:val="00716F46"/>
    <w:rsid w:val="007174A7"/>
    <w:rsid w:val="00717883"/>
    <w:rsid w:val="007178A0"/>
    <w:rsid w:val="00720C31"/>
    <w:rsid w:val="00721084"/>
    <w:rsid w:val="00721262"/>
    <w:rsid w:val="00721D9B"/>
    <w:rsid w:val="00722121"/>
    <w:rsid w:val="007224B9"/>
    <w:rsid w:val="00722F94"/>
    <w:rsid w:val="00723AA7"/>
    <w:rsid w:val="007242F5"/>
    <w:rsid w:val="0072432E"/>
    <w:rsid w:val="00724BDF"/>
    <w:rsid w:val="00724EF8"/>
    <w:rsid w:val="007259F5"/>
    <w:rsid w:val="00725C43"/>
    <w:rsid w:val="00726036"/>
    <w:rsid w:val="00726279"/>
    <w:rsid w:val="00726292"/>
    <w:rsid w:val="00726A9B"/>
    <w:rsid w:val="00727230"/>
    <w:rsid w:val="00727530"/>
    <w:rsid w:val="0072774E"/>
    <w:rsid w:val="00730325"/>
    <w:rsid w:val="00730C20"/>
    <w:rsid w:val="007310BE"/>
    <w:rsid w:val="00731E7C"/>
    <w:rsid w:val="0073210D"/>
    <w:rsid w:val="007329EF"/>
    <w:rsid w:val="0073327A"/>
    <w:rsid w:val="00733334"/>
    <w:rsid w:val="00733400"/>
    <w:rsid w:val="007336FB"/>
    <w:rsid w:val="0073381A"/>
    <w:rsid w:val="00733FF2"/>
    <w:rsid w:val="0073437C"/>
    <w:rsid w:val="00734842"/>
    <w:rsid w:val="00734C15"/>
    <w:rsid w:val="00734CDB"/>
    <w:rsid w:val="00734EBE"/>
    <w:rsid w:val="007358DD"/>
    <w:rsid w:val="00735A69"/>
    <w:rsid w:val="0073676A"/>
    <w:rsid w:val="00736874"/>
    <w:rsid w:val="00736DD8"/>
    <w:rsid w:val="00737223"/>
    <w:rsid w:val="007375C9"/>
    <w:rsid w:val="00737C79"/>
    <w:rsid w:val="00740435"/>
    <w:rsid w:val="0074052B"/>
    <w:rsid w:val="0074076A"/>
    <w:rsid w:val="00741418"/>
    <w:rsid w:val="00741659"/>
    <w:rsid w:val="00741AF4"/>
    <w:rsid w:val="00741DCC"/>
    <w:rsid w:val="00741E82"/>
    <w:rsid w:val="0074203A"/>
    <w:rsid w:val="0074220B"/>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69C3"/>
    <w:rsid w:val="0074704F"/>
    <w:rsid w:val="007479A0"/>
    <w:rsid w:val="00747F48"/>
    <w:rsid w:val="00747F4C"/>
    <w:rsid w:val="00750371"/>
    <w:rsid w:val="007505A8"/>
    <w:rsid w:val="00750A4C"/>
    <w:rsid w:val="00751091"/>
    <w:rsid w:val="00751984"/>
    <w:rsid w:val="00751B83"/>
    <w:rsid w:val="00752791"/>
    <w:rsid w:val="00752C47"/>
    <w:rsid w:val="007537DA"/>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FDA"/>
    <w:rsid w:val="007621FF"/>
    <w:rsid w:val="007634E3"/>
    <w:rsid w:val="00763921"/>
    <w:rsid w:val="00763AC1"/>
    <w:rsid w:val="00764194"/>
    <w:rsid w:val="00764262"/>
    <w:rsid w:val="00764E9F"/>
    <w:rsid w:val="00765ED3"/>
    <w:rsid w:val="00766240"/>
    <w:rsid w:val="007665EC"/>
    <w:rsid w:val="0076681D"/>
    <w:rsid w:val="00766A65"/>
    <w:rsid w:val="00766B0F"/>
    <w:rsid w:val="007671F5"/>
    <w:rsid w:val="007676B8"/>
    <w:rsid w:val="0077088D"/>
    <w:rsid w:val="00770BFD"/>
    <w:rsid w:val="00770DE8"/>
    <w:rsid w:val="00771138"/>
    <w:rsid w:val="0077175C"/>
    <w:rsid w:val="00771870"/>
    <w:rsid w:val="00771B26"/>
    <w:rsid w:val="00771BF9"/>
    <w:rsid w:val="00771DE3"/>
    <w:rsid w:val="0077275A"/>
    <w:rsid w:val="0077284E"/>
    <w:rsid w:val="00772B2E"/>
    <w:rsid w:val="00772D78"/>
    <w:rsid w:val="00772F8A"/>
    <w:rsid w:val="007739C6"/>
    <w:rsid w:val="00774113"/>
    <w:rsid w:val="00774889"/>
    <w:rsid w:val="00774FF5"/>
    <w:rsid w:val="007750B3"/>
    <w:rsid w:val="00775F76"/>
    <w:rsid w:val="00776057"/>
    <w:rsid w:val="007761EA"/>
    <w:rsid w:val="00776767"/>
    <w:rsid w:val="00776AEA"/>
    <w:rsid w:val="00777BA0"/>
    <w:rsid w:val="00777D90"/>
    <w:rsid w:val="007803BD"/>
    <w:rsid w:val="007804E9"/>
    <w:rsid w:val="00780D7F"/>
    <w:rsid w:val="007811DC"/>
    <w:rsid w:val="007814B7"/>
    <w:rsid w:val="007817CE"/>
    <w:rsid w:val="00781841"/>
    <w:rsid w:val="007820FA"/>
    <w:rsid w:val="0078214B"/>
    <w:rsid w:val="00782238"/>
    <w:rsid w:val="0078285F"/>
    <w:rsid w:val="00783207"/>
    <w:rsid w:val="00783624"/>
    <w:rsid w:val="00783915"/>
    <w:rsid w:val="00783E1D"/>
    <w:rsid w:val="0078483B"/>
    <w:rsid w:val="00784D68"/>
    <w:rsid w:val="00784EED"/>
    <w:rsid w:val="00785900"/>
    <w:rsid w:val="00785E4C"/>
    <w:rsid w:val="0078611E"/>
    <w:rsid w:val="0078616A"/>
    <w:rsid w:val="00786958"/>
    <w:rsid w:val="00786ABC"/>
    <w:rsid w:val="00786E71"/>
    <w:rsid w:val="00786ED5"/>
    <w:rsid w:val="00786F40"/>
    <w:rsid w:val="00791095"/>
    <w:rsid w:val="00791302"/>
    <w:rsid w:val="00791428"/>
    <w:rsid w:val="0079162F"/>
    <w:rsid w:val="00792603"/>
    <w:rsid w:val="00792813"/>
    <w:rsid w:val="00793568"/>
    <w:rsid w:val="007939F7"/>
    <w:rsid w:val="00793DD4"/>
    <w:rsid w:val="00793DEB"/>
    <w:rsid w:val="007943E6"/>
    <w:rsid w:val="00794924"/>
    <w:rsid w:val="00794AB1"/>
    <w:rsid w:val="007955B6"/>
    <w:rsid w:val="00795A37"/>
    <w:rsid w:val="00795AFD"/>
    <w:rsid w:val="00795DC9"/>
    <w:rsid w:val="0079638A"/>
    <w:rsid w:val="00796490"/>
    <w:rsid w:val="00796965"/>
    <w:rsid w:val="00796BBD"/>
    <w:rsid w:val="00796F3D"/>
    <w:rsid w:val="00797320"/>
    <w:rsid w:val="00797508"/>
    <w:rsid w:val="007A0766"/>
    <w:rsid w:val="007A0BC2"/>
    <w:rsid w:val="007A13BD"/>
    <w:rsid w:val="007A1F44"/>
    <w:rsid w:val="007A20DE"/>
    <w:rsid w:val="007A22F3"/>
    <w:rsid w:val="007A23FF"/>
    <w:rsid w:val="007A272D"/>
    <w:rsid w:val="007A295B"/>
    <w:rsid w:val="007A297C"/>
    <w:rsid w:val="007A3424"/>
    <w:rsid w:val="007A3589"/>
    <w:rsid w:val="007A35EF"/>
    <w:rsid w:val="007A36BD"/>
    <w:rsid w:val="007A3B0E"/>
    <w:rsid w:val="007A3BB2"/>
    <w:rsid w:val="007A3D49"/>
    <w:rsid w:val="007A4296"/>
    <w:rsid w:val="007A43A2"/>
    <w:rsid w:val="007A4D04"/>
    <w:rsid w:val="007A5A45"/>
    <w:rsid w:val="007A5B35"/>
    <w:rsid w:val="007A5B4A"/>
    <w:rsid w:val="007A5FF5"/>
    <w:rsid w:val="007A6718"/>
    <w:rsid w:val="007A7245"/>
    <w:rsid w:val="007A7749"/>
    <w:rsid w:val="007A7A96"/>
    <w:rsid w:val="007A7DBA"/>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3CB6"/>
    <w:rsid w:val="007B3DD7"/>
    <w:rsid w:val="007B52CD"/>
    <w:rsid w:val="007B5730"/>
    <w:rsid w:val="007B6608"/>
    <w:rsid w:val="007B675E"/>
    <w:rsid w:val="007B6787"/>
    <w:rsid w:val="007B7649"/>
    <w:rsid w:val="007B76CF"/>
    <w:rsid w:val="007B7DC1"/>
    <w:rsid w:val="007B7EDB"/>
    <w:rsid w:val="007C04AF"/>
    <w:rsid w:val="007C08B1"/>
    <w:rsid w:val="007C0B34"/>
    <w:rsid w:val="007C19AD"/>
    <w:rsid w:val="007C19B8"/>
    <w:rsid w:val="007C218C"/>
    <w:rsid w:val="007C2669"/>
    <w:rsid w:val="007C2B7B"/>
    <w:rsid w:val="007C3598"/>
    <w:rsid w:val="007C3746"/>
    <w:rsid w:val="007C39A1"/>
    <w:rsid w:val="007C3B6D"/>
    <w:rsid w:val="007C3C9B"/>
    <w:rsid w:val="007C3FA8"/>
    <w:rsid w:val="007C4DD0"/>
    <w:rsid w:val="007C5941"/>
    <w:rsid w:val="007C63DF"/>
    <w:rsid w:val="007C659C"/>
    <w:rsid w:val="007C68DA"/>
    <w:rsid w:val="007C79F3"/>
    <w:rsid w:val="007D0623"/>
    <w:rsid w:val="007D0E30"/>
    <w:rsid w:val="007D10D5"/>
    <w:rsid w:val="007D14CE"/>
    <w:rsid w:val="007D1726"/>
    <w:rsid w:val="007D229A"/>
    <w:rsid w:val="007D2902"/>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BD"/>
    <w:rsid w:val="007E14E0"/>
    <w:rsid w:val="007E1548"/>
    <w:rsid w:val="007E188D"/>
    <w:rsid w:val="007E1A1B"/>
    <w:rsid w:val="007E1A88"/>
    <w:rsid w:val="007E1AE4"/>
    <w:rsid w:val="007E1DF8"/>
    <w:rsid w:val="007E1F25"/>
    <w:rsid w:val="007E2EDE"/>
    <w:rsid w:val="007E32E3"/>
    <w:rsid w:val="007E350A"/>
    <w:rsid w:val="007E4428"/>
    <w:rsid w:val="007E4C88"/>
    <w:rsid w:val="007E54EE"/>
    <w:rsid w:val="007E54EF"/>
    <w:rsid w:val="007E585E"/>
    <w:rsid w:val="007E5E61"/>
    <w:rsid w:val="007E628E"/>
    <w:rsid w:val="007E703A"/>
    <w:rsid w:val="007E7973"/>
    <w:rsid w:val="007E7B3E"/>
    <w:rsid w:val="007E7DDF"/>
    <w:rsid w:val="007E7E5E"/>
    <w:rsid w:val="007F11C8"/>
    <w:rsid w:val="007F1CFB"/>
    <w:rsid w:val="007F1DAB"/>
    <w:rsid w:val="007F1EA7"/>
    <w:rsid w:val="007F20D8"/>
    <w:rsid w:val="007F220B"/>
    <w:rsid w:val="007F27DD"/>
    <w:rsid w:val="007F28CD"/>
    <w:rsid w:val="007F3AB0"/>
    <w:rsid w:val="007F3DE5"/>
    <w:rsid w:val="007F4858"/>
    <w:rsid w:val="007F4E6F"/>
    <w:rsid w:val="007F5032"/>
    <w:rsid w:val="007F531D"/>
    <w:rsid w:val="007F540B"/>
    <w:rsid w:val="007F5934"/>
    <w:rsid w:val="007F5A0E"/>
    <w:rsid w:val="007F6546"/>
    <w:rsid w:val="007F6880"/>
    <w:rsid w:val="007F7573"/>
    <w:rsid w:val="007F76B4"/>
    <w:rsid w:val="008000FA"/>
    <w:rsid w:val="008001B4"/>
    <w:rsid w:val="00800769"/>
    <w:rsid w:val="00800841"/>
    <w:rsid w:val="00800B3D"/>
    <w:rsid w:val="00800E72"/>
    <w:rsid w:val="00800ED2"/>
    <w:rsid w:val="0080146B"/>
    <w:rsid w:val="00801650"/>
    <w:rsid w:val="00801913"/>
    <w:rsid w:val="00801B09"/>
    <w:rsid w:val="008020F0"/>
    <w:rsid w:val="008024C5"/>
    <w:rsid w:val="00802627"/>
    <w:rsid w:val="0080268B"/>
    <w:rsid w:val="008027BC"/>
    <w:rsid w:val="00802969"/>
    <w:rsid w:val="00802E74"/>
    <w:rsid w:val="0080435A"/>
    <w:rsid w:val="00804378"/>
    <w:rsid w:val="00804B92"/>
    <w:rsid w:val="00804E21"/>
    <w:rsid w:val="00805092"/>
    <w:rsid w:val="00805277"/>
    <w:rsid w:val="008060E7"/>
    <w:rsid w:val="00806AAF"/>
    <w:rsid w:val="008070AC"/>
    <w:rsid w:val="008070FB"/>
    <w:rsid w:val="008072B8"/>
    <w:rsid w:val="00807D1E"/>
    <w:rsid w:val="0081008C"/>
    <w:rsid w:val="008101FD"/>
    <w:rsid w:val="008106C4"/>
    <w:rsid w:val="008109F9"/>
    <w:rsid w:val="00810D8D"/>
    <w:rsid w:val="00811463"/>
    <w:rsid w:val="00811835"/>
    <w:rsid w:val="00811AC8"/>
    <w:rsid w:val="00813814"/>
    <w:rsid w:val="00813C85"/>
    <w:rsid w:val="00814C48"/>
    <w:rsid w:val="00814D55"/>
    <w:rsid w:val="0081581D"/>
    <w:rsid w:val="00815C31"/>
    <w:rsid w:val="00815C36"/>
    <w:rsid w:val="00815C81"/>
    <w:rsid w:val="00816197"/>
    <w:rsid w:val="0081703B"/>
    <w:rsid w:val="008170E9"/>
    <w:rsid w:val="008172BE"/>
    <w:rsid w:val="00817B71"/>
    <w:rsid w:val="00820244"/>
    <w:rsid w:val="00820272"/>
    <w:rsid w:val="00820E5B"/>
    <w:rsid w:val="008216D3"/>
    <w:rsid w:val="008221B3"/>
    <w:rsid w:val="0082248E"/>
    <w:rsid w:val="0082255B"/>
    <w:rsid w:val="00822C70"/>
    <w:rsid w:val="008240BC"/>
    <w:rsid w:val="00824436"/>
    <w:rsid w:val="00824B7D"/>
    <w:rsid w:val="00824FDF"/>
    <w:rsid w:val="00825125"/>
    <w:rsid w:val="0082559A"/>
    <w:rsid w:val="008256FE"/>
    <w:rsid w:val="008257CA"/>
    <w:rsid w:val="008257CC"/>
    <w:rsid w:val="00825D73"/>
    <w:rsid w:val="00825F48"/>
    <w:rsid w:val="00827133"/>
    <w:rsid w:val="008274BF"/>
    <w:rsid w:val="00827939"/>
    <w:rsid w:val="00827A5E"/>
    <w:rsid w:val="00827F64"/>
    <w:rsid w:val="0083037F"/>
    <w:rsid w:val="0083076F"/>
    <w:rsid w:val="00830BCC"/>
    <w:rsid w:val="00830DC3"/>
    <w:rsid w:val="00831555"/>
    <w:rsid w:val="008315BE"/>
    <w:rsid w:val="00831F52"/>
    <w:rsid w:val="00832058"/>
    <w:rsid w:val="00832154"/>
    <w:rsid w:val="00832A9E"/>
    <w:rsid w:val="00832F5C"/>
    <w:rsid w:val="00833821"/>
    <w:rsid w:val="00833BFB"/>
    <w:rsid w:val="008340A9"/>
    <w:rsid w:val="00834FD8"/>
    <w:rsid w:val="0083536C"/>
    <w:rsid w:val="008359E0"/>
    <w:rsid w:val="00835A0E"/>
    <w:rsid w:val="008374FD"/>
    <w:rsid w:val="00837687"/>
    <w:rsid w:val="008376F6"/>
    <w:rsid w:val="00837D5B"/>
    <w:rsid w:val="00840607"/>
    <w:rsid w:val="00840A75"/>
    <w:rsid w:val="00840B32"/>
    <w:rsid w:val="00840CF3"/>
    <w:rsid w:val="008412D1"/>
    <w:rsid w:val="00841A60"/>
    <w:rsid w:val="00841AC8"/>
    <w:rsid w:val="00841CD2"/>
    <w:rsid w:val="00841D4C"/>
    <w:rsid w:val="0084282A"/>
    <w:rsid w:val="00842B77"/>
    <w:rsid w:val="00842E43"/>
    <w:rsid w:val="0084309F"/>
    <w:rsid w:val="00843169"/>
    <w:rsid w:val="00843451"/>
    <w:rsid w:val="00843E99"/>
    <w:rsid w:val="008442D9"/>
    <w:rsid w:val="00844A47"/>
    <w:rsid w:val="00844B32"/>
    <w:rsid w:val="00845C12"/>
    <w:rsid w:val="008469D9"/>
    <w:rsid w:val="00846DC0"/>
    <w:rsid w:val="008474A7"/>
    <w:rsid w:val="008475CB"/>
    <w:rsid w:val="008479A5"/>
    <w:rsid w:val="008500FB"/>
    <w:rsid w:val="00850290"/>
    <w:rsid w:val="008506B6"/>
    <w:rsid w:val="008507EC"/>
    <w:rsid w:val="00850AE0"/>
    <w:rsid w:val="008514C2"/>
    <w:rsid w:val="00851FA7"/>
    <w:rsid w:val="008520CA"/>
    <w:rsid w:val="00852150"/>
    <w:rsid w:val="008524D2"/>
    <w:rsid w:val="00852E19"/>
    <w:rsid w:val="00853EDF"/>
    <w:rsid w:val="00855595"/>
    <w:rsid w:val="00856833"/>
    <w:rsid w:val="00856840"/>
    <w:rsid w:val="00856CA6"/>
    <w:rsid w:val="00856E5B"/>
    <w:rsid w:val="008606C3"/>
    <w:rsid w:val="0086087C"/>
    <w:rsid w:val="00860ABD"/>
    <w:rsid w:val="00860D8E"/>
    <w:rsid w:val="00860E5E"/>
    <w:rsid w:val="0086105D"/>
    <w:rsid w:val="00861951"/>
    <w:rsid w:val="00861EBC"/>
    <w:rsid w:val="0086275E"/>
    <w:rsid w:val="0086357C"/>
    <w:rsid w:val="008635F0"/>
    <w:rsid w:val="00864440"/>
    <w:rsid w:val="00864C93"/>
    <w:rsid w:val="00864D76"/>
    <w:rsid w:val="008650FC"/>
    <w:rsid w:val="008651EF"/>
    <w:rsid w:val="0086616E"/>
    <w:rsid w:val="00866EB3"/>
    <w:rsid w:val="0086701A"/>
    <w:rsid w:val="00867086"/>
    <w:rsid w:val="008679C7"/>
    <w:rsid w:val="00867BD2"/>
    <w:rsid w:val="00867C9C"/>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6E1"/>
    <w:rsid w:val="00876840"/>
    <w:rsid w:val="00877405"/>
    <w:rsid w:val="00877829"/>
    <w:rsid w:val="00877866"/>
    <w:rsid w:val="00877D4C"/>
    <w:rsid w:val="00880066"/>
    <w:rsid w:val="00880A07"/>
    <w:rsid w:val="00880EAE"/>
    <w:rsid w:val="00880F30"/>
    <w:rsid w:val="008810BE"/>
    <w:rsid w:val="008810C4"/>
    <w:rsid w:val="008812AC"/>
    <w:rsid w:val="00881A47"/>
    <w:rsid w:val="00881B9B"/>
    <w:rsid w:val="00881D85"/>
    <w:rsid w:val="008833E8"/>
    <w:rsid w:val="00883CD4"/>
    <w:rsid w:val="00884191"/>
    <w:rsid w:val="00884B32"/>
    <w:rsid w:val="00885864"/>
    <w:rsid w:val="0088627F"/>
    <w:rsid w:val="00886A79"/>
    <w:rsid w:val="00887AE5"/>
    <w:rsid w:val="00887B48"/>
    <w:rsid w:val="008911C1"/>
    <w:rsid w:val="0089176E"/>
    <w:rsid w:val="008917E0"/>
    <w:rsid w:val="00891899"/>
    <w:rsid w:val="00891AAE"/>
    <w:rsid w:val="00891C9A"/>
    <w:rsid w:val="00891CDD"/>
    <w:rsid w:val="0089219E"/>
    <w:rsid w:val="00892365"/>
    <w:rsid w:val="008923E5"/>
    <w:rsid w:val="00892BE5"/>
    <w:rsid w:val="0089338B"/>
    <w:rsid w:val="0089387C"/>
    <w:rsid w:val="00893BCC"/>
    <w:rsid w:val="008941FC"/>
    <w:rsid w:val="0089444E"/>
    <w:rsid w:val="008944AC"/>
    <w:rsid w:val="008949DF"/>
    <w:rsid w:val="008951DB"/>
    <w:rsid w:val="00895820"/>
    <w:rsid w:val="00895915"/>
    <w:rsid w:val="00895A5C"/>
    <w:rsid w:val="00895B45"/>
    <w:rsid w:val="00896A4A"/>
    <w:rsid w:val="00896C81"/>
    <w:rsid w:val="00896D83"/>
    <w:rsid w:val="00897B61"/>
    <w:rsid w:val="00897EB8"/>
    <w:rsid w:val="008A0AB2"/>
    <w:rsid w:val="008A0CFC"/>
    <w:rsid w:val="008A12FE"/>
    <w:rsid w:val="008A18BC"/>
    <w:rsid w:val="008A1A39"/>
    <w:rsid w:val="008A1C1C"/>
    <w:rsid w:val="008A20A7"/>
    <w:rsid w:val="008A28B6"/>
    <w:rsid w:val="008A2BB1"/>
    <w:rsid w:val="008A2C9D"/>
    <w:rsid w:val="008A2D4D"/>
    <w:rsid w:val="008A2F14"/>
    <w:rsid w:val="008A2F64"/>
    <w:rsid w:val="008A3004"/>
    <w:rsid w:val="008A3466"/>
    <w:rsid w:val="008A389F"/>
    <w:rsid w:val="008A3D02"/>
    <w:rsid w:val="008A3E96"/>
    <w:rsid w:val="008A5113"/>
    <w:rsid w:val="008A5940"/>
    <w:rsid w:val="008A5F84"/>
    <w:rsid w:val="008A73B2"/>
    <w:rsid w:val="008B0182"/>
    <w:rsid w:val="008B043F"/>
    <w:rsid w:val="008B0808"/>
    <w:rsid w:val="008B0AEC"/>
    <w:rsid w:val="008B0CFF"/>
    <w:rsid w:val="008B0F5B"/>
    <w:rsid w:val="008B183F"/>
    <w:rsid w:val="008B1A5C"/>
    <w:rsid w:val="008B1C12"/>
    <w:rsid w:val="008B1E53"/>
    <w:rsid w:val="008B1E5B"/>
    <w:rsid w:val="008B274A"/>
    <w:rsid w:val="008B289E"/>
    <w:rsid w:val="008B389D"/>
    <w:rsid w:val="008B3C5C"/>
    <w:rsid w:val="008B46F2"/>
    <w:rsid w:val="008B489A"/>
    <w:rsid w:val="008B5032"/>
    <w:rsid w:val="008B5299"/>
    <w:rsid w:val="008B5801"/>
    <w:rsid w:val="008B5A5F"/>
    <w:rsid w:val="008B5AB0"/>
    <w:rsid w:val="008B5C28"/>
    <w:rsid w:val="008B6054"/>
    <w:rsid w:val="008B6E0D"/>
    <w:rsid w:val="008B70AD"/>
    <w:rsid w:val="008B7B08"/>
    <w:rsid w:val="008C0406"/>
    <w:rsid w:val="008C0ABD"/>
    <w:rsid w:val="008C0B56"/>
    <w:rsid w:val="008C1035"/>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2680"/>
    <w:rsid w:val="008D312A"/>
    <w:rsid w:val="008D3141"/>
    <w:rsid w:val="008D32DF"/>
    <w:rsid w:val="008D35E9"/>
    <w:rsid w:val="008D35F2"/>
    <w:rsid w:val="008D3959"/>
    <w:rsid w:val="008D3966"/>
    <w:rsid w:val="008D3F31"/>
    <w:rsid w:val="008D4352"/>
    <w:rsid w:val="008D50DD"/>
    <w:rsid w:val="008D53EC"/>
    <w:rsid w:val="008D60BC"/>
    <w:rsid w:val="008D6B2D"/>
    <w:rsid w:val="008D6D7B"/>
    <w:rsid w:val="008D7244"/>
    <w:rsid w:val="008D7EA4"/>
    <w:rsid w:val="008D7EA8"/>
    <w:rsid w:val="008D7EB7"/>
    <w:rsid w:val="008E0CCC"/>
    <w:rsid w:val="008E0EB8"/>
    <w:rsid w:val="008E10A6"/>
    <w:rsid w:val="008E1271"/>
    <w:rsid w:val="008E184A"/>
    <w:rsid w:val="008E2251"/>
    <w:rsid w:val="008E24B3"/>
    <w:rsid w:val="008E24CA"/>
    <w:rsid w:val="008E24E2"/>
    <w:rsid w:val="008E28FB"/>
    <w:rsid w:val="008E2C09"/>
    <w:rsid w:val="008E2F6E"/>
    <w:rsid w:val="008E38AD"/>
    <w:rsid w:val="008E39F2"/>
    <w:rsid w:val="008E3EE7"/>
    <w:rsid w:val="008E3EEC"/>
    <w:rsid w:val="008E45E9"/>
    <w:rsid w:val="008E4B27"/>
    <w:rsid w:val="008E5B48"/>
    <w:rsid w:val="008E5BF2"/>
    <w:rsid w:val="008E5C81"/>
    <w:rsid w:val="008E70C6"/>
    <w:rsid w:val="008E7C1D"/>
    <w:rsid w:val="008E7D87"/>
    <w:rsid w:val="008E7DBC"/>
    <w:rsid w:val="008E7F02"/>
    <w:rsid w:val="008E7F50"/>
    <w:rsid w:val="008F046F"/>
    <w:rsid w:val="008F09C1"/>
    <w:rsid w:val="008F0A38"/>
    <w:rsid w:val="008F0AC0"/>
    <w:rsid w:val="008F0F84"/>
    <w:rsid w:val="008F1014"/>
    <w:rsid w:val="008F11C9"/>
    <w:rsid w:val="008F1860"/>
    <w:rsid w:val="008F23D8"/>
    <w:rsid w:val="008F288A"/>
    <w:rsid w:val="008F2FD5"/>
    <w:rsid w:val="008F341A"/>
    <w:rsid w:val="008F37E5"/>
    <w:rsid w:val="008F4176"/>
    <w:rsid w:val="008F4742"/>
    <w:rsid w:val="008F47EE"/>
    <w:rsid w:val="008F48C2"/>
    <w:rsid w:val="008F4B91"/>
    <w:rsid w:val="008F552B"/>
    <w:rsid w:val="008F5840"/>
    <w:rsid w:val="008F58B8"/>
    <w:rsid w:val="008F5BEA"/>
    <w:rsid w:val="008F5C1D"/>
    <w:rsid w:val="008F5EEF"/>
    <w:rsid w:val="008F66FE"/>
    <w:rsid w:val="008F6F85"/>
    <w:rsid w:val="008F72CC"/>
    <w:rsid w:val="008F72CD"/>
    <w:rsid w:val="008F7508"/>
    <w:rsid w:val="0090127C"/>
    <w:rsid w:val="0090310F"/>
    <w:rsid w:val="00903802"/>
    <w:rsid w:val="00904C35"/>
    <w:rsid w:val="0090627E"/>
    <w:rsid w:val="00906922"/>
    <w:rsid w:val="0090696D"/>
    <w:rsid w:val="00906C80"/>
    <w:rsid w:val="00906CD6"/>
    <w:rsid w:val="00906D13"/>
    <w:rsid w:val="00906E4D"/>
    <w:rsid w:val="00906F31"/>
    <w:rsid w:val="0090745A"/>
    <w:rsid w:val="009076EC"/>
    <w:rsid w:val="009078B3"/>
    <w:rsid w:val="00907A77"/>
    <w:rsid w:val="00907E00"/>
    <w:rsid w:val="009104E4"/>
    <w:rsid w:val="0091088D"/>
    <w:rsid w:val="00910C82"/>
    <w:rsid w:val="00910FB3"/>
    <w:rsid w:val="00910FC9"/>
    <w:rsid w:val="00911367"/>
    <w:rsid w:val="0091176D"/>
    <w:rsid w:val="00911A03"/>
    <w:rsid w:val="00911B93"/>
    <w:rsid w:val="009122BE"/>
    <w:rsid w:val="0091291A"/>
    <w:rsid w:val="00913612"/>
    <w:rsid w:val="0091366A"/>
    <w:rsid w:val="00913824"/>
    <w:rsid w:val="00913B4F"/>
    <w:rsid w:val="00913E3D"/>
    <w:rsid w:val="009155AB"/>
    <w:rsid w:val="00915757"/>
    <w:rsid w:val="009159B3"/>
    <w:rsid w:val="00916181"/>
    <w:rsid w:val="0091659A"/>
    <w:rsid w:val="0091661C"/>
    <w:rsid w:val="009166C4"/>
    <w:rsid w:val="00916C5C"/>
    <w:rsid w:val="00917ED5"/>
    <w:rsid w:val="0092023C"/>
    <w:rsid w:val="009204C5"/>
    <w:rsid w:val="0092062C"/>
    <w:rsid w:val="009208BA"/>
    <w:rsid w:val="00921384"/>
    <w:rsid w:val="0092180D"/>
    <w:rsid w:val="0092193E"/>
    <w:rsid w:val="009222B1"/>
    <w:rsid w:val="0092279C"/>
    <w:rsid w:val="009227C7"/>
    <w:rsid w:val="00922C8A"/>
    <w:rsid w:val="009232C9"/>
    <w:rsid w:val="00923608"/>
    <w:rsid w:val="009238E5"/>
    <w:rsid w:val="00923CE4"/>
    <w:rsid w:val="00923DF9"/>
    <w:rsid w:val="00923F12"/>
    <w:rsid w:val="009241D0"/>
    <w:rsid w:val="0092425B"/>
    <w:rsid w:val="00924487"/>
    <w:rsid w:val="009245C2"/>
    <w:rsid w:val="00924F22"/>
    <w:rsid w:val="00924FF8"/>
    <w:rsid w:val="00925BA8"/>
    <w:rsid w:val="00926866"/>
    <w:rsid w:val="00926DA7"/>
    <w:rsid w:val="00927F8B"/>
    <w:rsid w:val="00930316"/>
    <w:rsid w:val="0093094D"/>
    <w:rsid w:val="00930BE3"/>
    <w:rsid w:val="00930CF4"/>
    <w:rsid w:val="009314BA"/>
    <w:rsid w:val="00931907"/>
    <w:rsid w:val="00931B8A"/>
    <w:rsid w:val="0093249A"/>
    <w:rsid w:val="00932713"/>
    <w:rsid w:val="009328C7"/>
    <w:rsid w:val="009336EC"/>
    <w:rsid w:val="0093373B"/>
    <w:rsid w:val="00933F56"/>
    <w:rsid w:val="00934C13"/>
    <w:rsid w:val="00935228"/>
    <w:rsid w:val="009355A2"/>
    <w:rsid w:val="0093593E"/>
    <w:rsid w:val="00935F9E"/>
    <w:rsid w:val="00936D98"/>
    <w:rsid w:val="009371C8"/>
    <w:rsid w:val="0093740A"/>
    <w:rsid w:val="00937776"/>
    <w:rsid w:val="00937A60"/>
    <w:rsid w:val="009408AC"/>
    <w:rsid w:val="009410AF"/>
    <w:rsid w:val="009410C5"/>
    <w:rsid w:val="0094127E"/>
    <w:rsid w:val="0094140E"/>
    <w:rsid w:val="00941635"/>
    <w:rsid w:val="00941D21"/>
    <w:rsid w:val="009420DD"/>
    <w:rsid w:val="0094248C"/>
    <w:rsid w:val="00942C80"/>
    <w:rsid w:val="00942D67"/>
    <w:rsid w:val="00943197"/>
    <w:rsid w:val="009435F2"/>
    <w:rsid w:val="009438B0"/>
    <w:rsid w:val="00945180"/>
    <w:rsid w:val="009452C3"/>
    <w:rsid w:val="0094590C"/>
    <w:rsid w:val="00946355"/>
    <w:rsid w:val="009468B7"/>
    <w:rsid w:val="0094724E"/>
    <w:rsid w:val="00947973"/>
    <w:rsid w:val="00947AF3"/>
    <w:rsid w:val="00947BE6"/>
    <w:rsid w:val="0095048D"/>
    <w:rsid w:val="00950D41"/>
    <w:rsid w:val="00951ABA"/>
    <w:rsid w:val="00951ADB"/>
    <w:rsid w:val="00951E68"/>
    <w:rsid w:val="00952301"/>
    <w:rsid w:val="0095304D"/>
    <w:rsid w:val="0095380C"/>
    <w:rsid w:val="00954353"/>
    <w:rsid w:val="00954E9E"/>
    <w:rsid w:val="00955908"/>
    <w:rsid w:val="00955B8E"/>
    <w:rsid w:val="00955C0A"/>
    <w:rsid w:val="00955C41"/>
    <w:rsid w:val="00955C4F"/>
    <w:rsid w:val="00955DBF"/>
    <w:rsid w:val="0095682A"/>
    <w:rsid w:val="00956B9D"/>
    <w:rsid w:val="0095750F"/>
    <w:rsid w:val="00957581"/>
    <w:rsid w:val="009577F8"/>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5B51"/>
    <w:rsid w:val="00976013"/>
    <w:rsid w:val="009764A2"/>
    <w:rsid w:val="0097654D"/>
    <w:rsid w:val="00976A73"/>
    <w:rsid w:val="009778ED"/>
    <w:rsid w:val="00977BA7"/>
    <w:rsid w:val="00977C70"/>
    <w:rsid w:val="00980F25"/>
    <w:rsid w:val="0098194F"/>
    <w:rsid w:val="00981DD3"/>
    <w:rsid w:val="00981F81"/>
    <w:rsid w:val="009826C8"/>
    <w:rsid w:val="00982971"/>
    <w:rsid w:val="00982F2A"/>
    <w:rsid w:val="0098316B"/>
    <w:rsid w:val="009833FF"/>
    <w:rsid w:val="009836E4"/>
    <w:rsid w:val="0098412F"/>
    <w:rsid w:val="00984D8B"/>
    <w:rsid w:val="00984F14"/>
    <w:rsid w:val="0098544E"/>
    <w:rsid w:val="00985C16"/>
    <w:rsid w:val="00985F28"/>
    <w:rsid w:val="00986149"/>
    <w:rsid w:val="00986176"/>
    <w:rsid w:val="00986E7F"/>
    <w:rsid w:val="00987196"/>
    <w:rsid w:val="009873C7"/>
    <w:rsid w:val="00987536"/>
    <w:rsid w:val="0098759A"/>
    <w:rsid w:val="00990BD5"/>
    <w:rsid w:val="0099164B"/>
    <w:rsid w:val="0099196F"/>
    <w:rsid w:val="00991A51"/>
    <w:rsid w:val="00991BAC"/>
    <w:rsid w:val="00991C5B"/>
    <w:rsid w:val="00991E0F"/>
    <w:rsid w:val="00992046"/>
    <w:rsid w:val="009921C5"/>
    <w:rsid w:val="00992288"/>
    <w:rsid w:val="00992B98"/>
    <w:rsid w:val="0099359F"/>
    <w:rsid w:val="00993F4D"/>
    <w:rsid w:val="00994871"/>
    <w:rsid w:val="00994E08"/>
    <w:rsid w:val="009951F9"/>
    <w:rsid w:val="00995C95"/>
    <w:rsid w:val="00995E85"/>
    <w:rsid w:val="0099626F"/>
    <w:rsid w:val="00996468"/>
    <w:rsid w:val="00996876"/>
    <w:rsid w:val="00996B42"/>
    <w:rsid w:val="00996FFA"/>
    <w:rsid w:val="00997207"/>
    <w:rsid w:val="009973F1"/>
    <w:rsid w:val="009973F3"/>
    <w:rsid w:val="009A010D"/>
    <w:rsid w:val="009A0397"/>
    <w:rsid w:val="009A0A9B"/>
    <w:rsid w:val="009A0C6F"/>
    <w:rsid w:val="009A103E"/>
    <w:rsid w:val="009A14EF"/>
    <w:rsid w:val="009A2409"/>
    <w:rsid w:val="009A27C4"/>
    <w:rsid w:val="009A289F"/>
    <w:rsid w:val="009A2A4C"/>
    <w:rsid w:val="009A2DF9"/>
    <w:rsid w:val="009A3A86"/>
    <w:rsid w:val="009A3EB3"/>
    <w:rsid w:val="009A4869"/>
    <w:rsid w:val="009A4BB0"/>
    <w:rsid w:val="009A4F65"/>
    <w:rsid w:val="009A5150"/>
    <w:rsid w:val="009A577B"/>
    <w:rsid w:val="009A5876"/>
    <w:rsid w:val="009A5BE0"/>
    <w:rsid w:val="009A65CD"/>
    <w:rsid w:val="009A6A6B"/>
    <w:rsid w:val="009B0FDB"/>
    <w:rsid w:val="009B16F6"/>
    <w:rsid w:val="009B199F"/>
    <w:rsid w:val="009B1CDA"/>
    <w:rsid w:val="009B1EF9"/>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1"/>
    <w:rsid w:val="009C0564"/>
    <w:rsid w:val="009C069C"/>
    <w:rsid w:val="009C0708"/>
    <w:rsid w:val="009C0885"/>
    <w:rsid w:val="009C0AEA"/>
    <w:rsid w:val="009C0EC8"/>
    <w:rsid w:val="009C1FC7"/>
    <w:rsid w:val="009C2685"/>
    <w:rsid w:val="009C2767"/>
    <w:rsid w:val="009C2A5D"/>
    <w:rsid w:val="009C34C0"/>
    <w:rsid w:val="009C39BC"/>
    <w:rsid w:val="009C435B"/>
    <w:rsid w:val="009C4372"/>
    <w:rsid w:val="009C4BC2"/>
    <w:rsid w:val="009C4D22"/>
    <w:rsid w:val="009C4F2A"/>
    <w:rsid w:val="009C5095"/>
    <w:rsid w:val="009C51C9"/>
    <w:rsid w:val="009C55DA"/>
    <w:rsid w:val="009C68FE"/>
    <w:rsid w:val="009C7133"/>
    <w:rsid w:val="009C7320"/>
    <w:rsid w:val="009C7E1B"/>
    <w:rsid w:val="009D0729"/>
    <w:rsid w:val="009D077B"/>
    <w:rsid w:val="009D0E73"/>
    <w:rsid w:val="009D0F66"/>
    <w:rsid w:val="009D112D"/>
    <w:rsid w:val="009D1A06"/>
    <w:rsid w:val="009D1BA4"/>
    <w:rsid w:val="009D22E4"/>
    <w:rsid w:val="009D22F7"/>
    <w:rsid w:val="009D280E"/>
    <w:rsid w:val="009D319C"/>
    <w:rsid w:val="009D376C"/>
    <w:rsid w:val="009D4046"/>
    <w:rsid w:val="009D40F3"/>
    <w:rsid w:val="009D4470"/>
    <w:rsid w:val="009D46D1"/>
    <w:rsid w:val="009D5023"/>
    <w:rsid w:val="009D57A0"/>
    <w:rsid w:val="009D5BAB"/>
    <w:rsid w:val="009D65E4"/>
    <w:rsid w:val="009D6A0A"/>
    <w:rsid w:val="009D6B0C"/>
    <w:rsid w:val="009D6B27"/>
    <w:rsid w:val="009D6C91"/>
    <w:rsid w:val="009D78BC"/>
    <w:rsid w:val="009D7EB6"/>
    <w:rsid w:val="009E058F"/>
    <w:rsid w:val="009E09C8"/>
    <w:rsid w:val="009E0A9E"/>
    <w:rsid w:val="009E10E1"/>
    <w:rsid w:val="009E19A2"/>
    <w:rsid w:val="009E1B20"/>
    <w:rsid w:val="009E1C17"/>
    <w:rsid w:val="009E1C32"/>
    <w:rsid w:val="009E2062"/>
    <w:rsid w:val="009E2B75"/>
    <w:rsid w:val="009E3AB4"/>
    <w:rsid w:val="009E3AFD"/>
    <w:rsid w:val="009E3BDD"/>
    <w:rsid w:val="009E3CDD"/>
    <w:rsid w:val="009E4B16"/>
    <w:rsid w:val="009E505D"/>
    <w:rsid w:val="009E5C60"/>
    <w:rsid w:val="009E64DB"/>
    <w:rsid w:val="009E6794"/>
    <w:rsid w:val="009E679A"/>
    <w:rsid w:val="009E6ADA"/>
    <w:rsid w:val="009E7189"/>
    <w:rsid w:val="009E7736"/>
    <w:rsid w:val="009E7E46"/>
    <w:rsid w:val="009E7FC1"/>
    <w:rsid w:val="009F01E1"/>
    <w:rsid w:val="009F0261"/>
    <w:rsid w:val="009F0B4D"/>
    <w:rsid w:val="009F0EBA"/>
    <w:rsid w:val="009F0F91"/>
    <w:rsid w:val="009F1096"/>
    <w:rsid w:val="009F150E"/>
    <w:rsid w:val="009F1712"/>
    <w:rsid w:val="009F17ED"/>
    <w:rsid w:val="009F1B7A"/>
    <w:rsid w:val="009F1E03"/>
    <w:rsid w:val="009F2595"/>
    <w:rsid w:val="009F263B"/>
    <w:rsid w:val="009F27AD"/>
    <w:rsid w:val="009F3FB5"/>
    <w:rsid w:val="009F422A"/>
    <w:rsid w:val="009F4B09"/>
    <w:rsid w:val="009F4E83"/>
    <w:rsid w:val="009F4FE9"/>
    <w:rsid w:val="009F521F"/>
    <w:rsid w:val="009F553C"/>
    <w:rsid w:val="009F5598"/>
    <w:rsid w:val="009F59F8"/>
    <w:rsid w:val="009F698D"/>
    <w:rsid w:val="009F69D0"/>
    <w:rsid w:val="009F6E6E"/>
    <w:rsid w:val="009F6E9F"/>
    <w:rsid w:val="009F755D"/>
    <w:rsid w:val="009F79EB"/>
    <w:rsid w:val="009F7A4A"/>
    <w:rsid w:val="009F7D34"/>
    <w:rsid w:val="00A00040"/>
    <w:rsid w:val="00A005B0"/>
    <w:rsid w:val="00A01F17"/>
    <w:rsid w:val="00A022A5"/>
    <w:rsid w:val="00A0300C"/>
    <w:rsid w:val="00A033CA"/>
    <w:rsid w:val="00A03432"/>
    <w:rsid w:val="00A03610"/>
    <w:rsid w:val="00A03A22"/>
    <w:rsid w:val="00A03D6B"/>
    <w:rsid w:val="00A04634"/>
    <w:rsid w:val="00A05826"/>
    <w:rsid w:val="00A05A7E"/>
    <w:rsid w:val="00A06119"/>
    <w:rsid w:val="00A06B8E"/>
    <w:rsid w:val="00A078FF"/>
    <w:rsid w:val="00A07A48"/>
    <w:rsid w:val="00A108EE"/>
    <w:rsid w:val="00A10BB8"/>
    <w:rsid w:val="00A119B2"/>
    <w:rsid w:val="00A1200D"/>
    <w:rsid w:val="00A12E15"/>
    <w:rsid w:val="00A12E56"/>
    <w:rsid w:val="00A13192"/>
    <w:rsid w:val="00A137E4"/>
    <w:rsid w:val="00A1399F"/>
    <w:rsid w:val="00A144AF"/>
    <w:rsid w:val="00A14813"/>
    <w:rsid w:val="00A1566A"/>
    <w:rsid w:val="00A15BE5"/>
    <w:rsid w:val="00A15E72"/>
    <w:rsid w:val="00A16536"/>
    <w:rsid w:val="00A165BF"/>
    <w:rsid w:val="00A172E8"/>
    <w:rsid w:val="00A179FF"/>
    <w:rsid w:val="00A2013C"/>
    <w:rsid w:val="00A204A0"/>
    <w:rsid w:val="00A20910"/>
    <w:rsid w:val="00A21640"/>
    <w:rsid w:val="00A216A8"/>
    <w:rsid w:val="00A216C9"/>
    <w:rsid w:val="00A21A36"/>
    <w:rsid w:val="00A228CE"/>
    <w:rsid w:val="00A22919"/>
    <w:rsid w:val="00A22F6C"/>
    <w:rsid w:val="00A23595"/>
    <w:rsid w:val="00A23E5D"/>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5E04"/>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61E6"/>
    <w:rsid w:val="00A462FE"/>
    <w:rsid w:val="00A479DD"/>
    <w:rsid w:val="00A501C9"/>
    <w:rsid w:val="00A50506"/>
    <w:rsid w:val="00A53495"/>
    <w:rsid w:val="00A53F55"/>
    <w:rsid w:val="00A5417B"/>
    <w:rsid w:val="00A544F9"/>
    <w:rsid w:val="00A54599"/>
    <w:rsid w:val="00A54B82"/>
    <w:rsid w:val="00A5573A"/>
    <w:rsid w:val="00A564A7"/>
    <w:rsid w:val="00A569D4"/>
    <w:rsid w:val="00A56C11"/>
    <w:rsid w:val="00A57B9D"/>
    <w:rsid w:val="00A57F1A"/>
    <w:rsid w:val="00A60163"/>
    <w:rsid w:val="00A6038D"/>
    <w:rsid w:val="00A60C77"/>
    <w:rsid w:val="00A60CF0"/>
    <w:rsid w:val="00A61370"/>
    <w:rsid w:val="00A61429"/>
    <w:rsid w:val="00A61514"/>
    <w:rsid w:val="00A61645"/>
    <w:rsid w:val="00A618E0"/>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06C"/>
    <w:rsid w:val="00A726CE"/>
    <w:rsid w:val="00A7333A"/>
    <w:rsid w:val="00A73D0D"/>
    <w:rsid w:val="00A74042"/>
    <w:rsid w:val="00A74181"/>
    <w:rsid w:val="00A74A92"/>
    <w:rsid w:val="00A7541F"/>
    <w:rsid w:val="00A75BCC"/>
    <w:rsid w:val="00A75CC1"/>
    <w:rsid w:val="00A75E88"/>
    <w:rsid w:val="00A75F04"/>
    <w:rsid w:val="00A764B8"/>
    <w:rsid w:val="00A76AB4"/>
    <w:rsid w:val="00A76AC8"/>
    <w:rsid w:val="00A7711C"/>
    <w:rsid w:val="00A803D6"/>
    <w:rsid w:val="00A8056E"/>
    <w:rsid w:val="00A805C3"/>
    <w:rsid w:val="00A81039"/>
    <w:rsid w:val="00A812EC"/>
    <w:rsid w:val="00A818F7"/>
    <w:rsid w:val="00A8217D"/>
    <w:rsid w:val="00A829BF"/>
    <w:rsid w:val="00A82D58"/>
    <w:rsid w:val="00A8399D"/>
    <w:rsid w:val="00A83D66"/>
    <w:rsid w:val="00A83E3D"/>
    <w:rsid w:val="00A8443A"/>
    <w:rsid w:val="00A8479C"/>
    <w:rsid w:val="00A84C5D"/>
    <w:rsid w:val="00A8557B"/>
    <w:rsid w:val="00A85A05"/>
    <w:rsid w:val="00A85FF6"/>
    <w:rsid w:val="00A86A85"/>
    <w:rsid w:val="00A86B70"/>
    <w:rsid w:val="00A86D63"/>
    <w:rsid w:val="00A87797"/>
    <w:rsid w:val="00A87CB2"/>
    <w:rsid w:val="00A902B5"/>
    <w:rsid w:val="00A90311"/>
    <w:rsid w:val="00A90E72"/>
    <w:rsid w:val="00A910A9"/>
    <w:rsid w:val="00A922A2"/>
    <w:rsid w:val="00A92F88"/>
    <w:rsid w:val="00A931AA"/>
    <w:rsid w:val="00A9327B"/>
    <w:rsid w:val="00A932D8"/>
    <w:rsid w:val="00A93B69"/>
    <w:rsid w:val="00A93EE6"/>
    <w:rsid w:val="00A93FA9"/>
    <w:rsid w:val="00A9476C"/>
    <w:rsid w:val="00A94DAA"/>
    <w:rsid w:val="00A963C7"/>
    <w:rsid w:val="00A96D6D"/>
    <w:rsid w:val="00A97D11"/>
    <w:rsid w:val="00AA12FD"/>
    <w:rsid w:val="00AA1626"/>
    <w:rsid w:val="00AA1C25"/>
    <w:rsid w:val="00AA1DB2"/>
    <w:rsid w:val="00AA297A"/>
    <w:rsid w:val="00AA30EA"/>
    <w:rsid w:val="00AA336E"/>
    <w:rsid w:val="00AA352E"/>
    <w:rsid w:val="00AA35F7"/>
    <w:rsid w:val="00AA3736"/>
    <w:rsid w:val="00AA3DB7"/>
    <w:rsid w:val="00AA4087"/>
    <w:rsid w:val="00AA43D6"/>
    <w:rsid w:val="00AA44C0"/>
    <w:rsid w:val="00AA46E8"/>
    <w:rsid w:val="00AA51F5"/>
    <w:rsid w:val="00AA5E3B"/>
    <w:rsid w:val="00AA68B4"/>
    <w:rsid w:val="00AA7005"/>
    <w:rsid w:val="00AA71A2"/>
    <w:rsid w:val="00AA7CD5"/>
    <w:rsid w:val="00AB0543"/>
    <w:rsid w:val="00AB0AC9"/>
    <w:rsid w:val="00AB0F09"/>
    <w:rsid w:val="00AB10C3"/>
    <w:rsid w:val="00AB185A"/>
    <w:rsid w:val="00AB1BA7"/>
    <w:rsid w:val="00AB1D61"/>
    <w:rsid w:val="00AB1D8D"/>
    <w:rsid w:val="00AB1E04"/>
    <w:rsid w:val="00AB29CF"/>
    <w:rsid w:val="00AB2C62"/>
    <w:rsid w:val="00AB2D89"/>
    <w:rsid w:val="00AB2FF3"/>
    <w:rsid w:val="00AB3113"/>
    <w:rsid w:val="00AB348A"/>
    <w:rsid w:val="00AB3581"/>
    <w:rsid w:val="00AB3C61"/>
    <w:rsid w:val="00AB3DBD"/>
    <w:rsid w:val="00AB3F38"/>
    <w:rsid w:val="00AB414B"/>
    <w:rsid w:val="00AB43EC"/>
    <w:rsid w:val="00AB44C5"/>
    <w:rsid w:val="00AB47B4"/>
    <w:rsid w:val="00AB4A6D"/>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70E"/>
    <w:rsid w:val="00AC2E15"/>
    <w:rsid w:val="00AC38D4"/>
    <w:rsid w:val="00AC3AA5"/>
    <w:rsid w:val="00AC58E7"/>
    <w:rsid w:val="00AC5DDE"/>
    <w:rsid w:val="00AC7003"/>
    <w:rsid w:val="00AC74DA"/>
    <w:rsid w:val="00AC7A2B"/>
    <w:rsid w:val="00AC7C25"/>
    <w:rsid w:val="00AC7E2E"/>
    <w:rsid w:val="00AC7FBA"/>
    <w:rsid w:val="00AD0A51"/>
    <w:rsid w:val="00AD0B37"/>
    <w:rsid w:val="00AD11F7"/>
    <w:rsid w:val="00AD19D0"/>
    <w:rsid w:val="00AD1DB7"/>
    <w:rsid w:val="00AD26A8"/>
    <w:rsid w:val="00AD2852"/>
    <w:rsid w:val="00AD3976"/>
    <w:rsid w:val="00AD4D2A"/>
    <w:rsid w:val="00AD5414"/>
    <w:rsid w:val="00AD542F"/>
    <w:rsid w:val="00AD5B6C"/>
    <w:rsid w:val="00AD5DB7"/>
    <w:rsid w:val="00AD615B"/>
    <w:rsid w:val="00AD7305"/>
    <w:rsid w:val="00AD7910"/>
    <w:rsid w:val="00AD7AE0"/>
    <w:rsid w:val="00AD7E64"/>
    <w:rsid w:val="00AE0C29"/>
    <w:rsid w:val="00AE0C56"/>
    <w:rsid w:val="00AE149E"/>
    <w:rsid w:val="00AE1BE7"/>
    <w:rsid w:val="00AE1F8B"/>
    <w:rsid w:val="00AE205B"/>
    <w:rsid w:val="00AE210B"/>
    <w:rsid w:val="00AE22F2"/>
    <w:rsid w:val="00AE2677"/>
    <w:rsid w:val="00AE26EF"/>
    <w:rsid w:val="00AE29FC"/>
    <w:rsid w:val="00AE2F3F"/>
    <w:rsid w:val="00AE318B"/>
    <w:rsid w:val="00AE33B6"/>
    <w:rsid w:val="00AE3641"/>
    <w:rsid w:val="00AE3B4E"/>
    <w:rsid w:val="00AE42B7"/>
    <w:rsid w:val="00AE5247"/>
    <w:rsid w:val="00AE5567"/>
    <w:rsid w:val="00AE59EC"/>
    <w:rsid w:val="00AE6046"/>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C91"/>
    <w:rsid w:val="00AF4E97"/>
    <w:rsid w:val="00AF4EBF"/>
    <w:rsid w:val="00AF5014"/>
    <w:rsid w:val="00AF5194"/>
    <w:rsid w:val="00AF53EF"/>
    <w:rsid w:val="00AF58B6"/>
    <w:rsid w:val="00AF5D3C"/>
    <w:rsid w:val="00AF5E4F"/>
    <w:rsid w:val="00AF6604"/>
    <w:rsid w:val="00AF70F1"/>
    <w:rsid w:val="00AF73C3"/>
    <w:rsid w:val="00AF7421"/>
    <w:rsid w:val="00AF795C"/>
    <w:rsid w:val="00AF7D17"/>
    <w:rsid w:val="00B001C7"/>
    <w:rsid w:val="00B00295"/>
    <w:rsid w:val="00B00501"/>
    <w:rsid w:val="00B00752"/>
    <w:rsid w:val="00B007D5"/>
    <w:rsid w:val="00B00ADB"/>
    <w:rsid w:val="00B00C6A"/>
    <w:rsid w:val="00B00FEB"/>
    <w:rsid w:val="00B0135C"/>
    <w:rsid w:val="00B026C1"/>
    <w:rsid w:val="00B02B83"/>
    <w:rsid w:val="00B02B9C"/>
    <w:rsid w:val="00B02E60"/>
    <w:rsid w:val="00B02F5B"/>
    <w:rsid w:val="00B0353B"/>
    <w:rsid w:val="00B035CE"/>
    <w:rsid w:val="00B03872"/>
    <w:rsid w:val="00B04045"/>
    <w:rsid w:val="00B040B2"/>
    <w:rsid w:val="00B04584"/>
    <w:rsid w:val="00B04F25"/>
    <w:rsid w:val="00B05012"/>
    <w:rsid w:val="00B0511A"/>
    <w:rsid w:val="00B05375"/>
    <w:rsid w:val="00B05609"/>
    <w:rsid w:val="00B067AD"/>
    <w:rsid w:val="00B06C9A"/>
    <w:rsid w:val="00B07C7C"/>
    <w:rsid w:val="00B10558"/>
    <w:rsid w:val="00B109B1"/>
    <w:rsid w:val="00B10D68"/>
    <w:rsid w:val="00B11405"/>
    <w:rsid w:val="00B1182E"/>
    <w:rsid w:val="00B11CCF"/>
    <w:rsid w:val="00B11FC4"/>
    <w:rsid w:val="00B1232B"/>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A3C"/>
    <w:rsid w:val="00B210B2"/>
    <w:rsid w:val="00B21464"/>
    <w:rsid w:val="00B219BD"/>
    <w:rsid w:val="00B21DBF"/>
    <w:rsid w:val="00B2223E"/>
    <w:rsid w:val="00B22C0D"/>
    <w:rsid w:val="00B22E01"/>
    <w:rsid w:val="00B233C8"/>
    <w:rsid w:val="00B23AF4"/>
    <w:rsid w:val="00B23C15"/>
    <w:rsid w:val="00B24A98"/>
    <w:rsid w:val="00B24CD4"/>
    <w:rsid w:val="00B24FD9"/>
    <w:rsid w:val="00B251CE"/>
    <w:rsid w:val="00B25762"/>
    <w:rsid w:val="00B25B40"/>
    <w:rsid w:val="00B25FAE"/>
    <w:rsid w:val="00B25FDE"/>
    <w:rsid w:val="00B26AB0"/>
    <w:rsid w:val="00B26AD2"/>
    <w:rsid w:val="00B26CA2"/>
    <w:rsid w:val="00B278EB"/>
    <w:rsid w:val="00B27A62"/>
    <w:rsid w:val="00B27C84"/>
    <w:rsid w:val="00B27C8A"/>
    <w:rsid w:val="00B27EA4"/>
    <w:rsid w:val="00B27EF6"/>
    <w:rsid w:val="00B30B4E"/>
    <w:rsid w:val="00B30F6C"/>
    <w:rsid w:val="00B31246"/>
    <w:rsid w:val="00B31540"/>
    <w:rsid w:val="00B31E47"/>
    <w:rsid w:val="00B32450"/>
    <w:rsid w:val="00B3268E"/>
    <w:rsid w:val="00B326FF"/>
    <w:rsid w:val="00B32733"/>
    <w:rsid w:val="00B32E77"/>
    <w:rsid w:val="00B3300B"/>
    <w:rsid w:val="00B3371D"/>
    <w:rsid w:val="00B340AA"/>
    <w:rsid w:val="00B34299"/>
    <w:rsid w:val="00B34359"/>
    <w:rsid w:val="00B345F1"/>
    <w:rsid w:val="00B3499D"/>
    <w:rsid w:val="00B34A9F"/>
    <w:rsid w:val="00B34B80"/>
    <w:rsid w:val="00B35AC1"/>
    <w:rsid w:val="00B35CDA"/>
    <w:rsid w:val="00B36C40"/>
    <w:rsid w:val="00B37331"/>
    <w:rsid w:val="00B37D97"/>
    <w:rsid w:val="00B4034D"/>
    <w:rsid w:val="00B404F5"/>
    <w:rsid w:val="00B40756"/>
    <w:rsid w:val="00B411BD"/>
    <w:rsid w:val="00B41559"/>
    <w:rsid w:val="00B418E8"/>
    <w:rsid w:val="00B42013"/>
    <w:rsid w:val="00B42153"/>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C67"/>
    <w:rsid w:val="00B47179"/>
    <w:rsid w:val="00B50AC5"/>
    <w:rsid w:val="00B51542"/>
    <w:rsid w:val="00B51B8C"/>
    <w:rsid w:val="00B51CE1"/>
    <w:rsid w:val="00B51D1D"/>
    <w:rsid w:val="00B51E61"/>
    <w:rsid w:val="00B52879"/>
    <w:rsid w:val="00B5310E"/>
    <w:rsid w:val="00B5323D"/>
    <w:rsid w:val="00B53E0E"/>
    <w:rsid w:val="00B53E2B"/>
    <w:rsid w:val="00B53F3F"/>
    <w:rsid w:val="00B54ACC"/>
    <w:rsid w:val="00B54DCB"/>
    <w:rsid w:val="00B554A8"/>
    <w:rsid w:val="00B55619"/>
    <w:rsid w:val="00B55AC2"/>
    <w:rsid w:val="00B55ADC"/>
    <w:rsid w:val="00B560C9"/>
    <w:rsid w:val="00B563C4"/>
    <w:rsid w:val="00B5642D"/>
    <w:rsid w:val="00B56533"/>
    <w:rsid w:val="00B56CFC"/>
    <w:rsid w:val="00B57777"/>
    <w:rsid w:val="00B57A17"/>
    <w:rsid w:val="00B60B84"/>
    <w:rsid w:val="00B60C8B"/>
    <w:rsid w:val="00B61BE2"/>
    <w:rsid w:val="00B61E54"/>
    <w:rsid w:val="00B6266F"/>
    <w:rsid w:val="00B62E0B"/>
    <w:rsid w:val="00B63C32"/>
    <w:rsid w:val="00B64434"/>
    <w:rsid w:val="00B644FB"/>
    <w:rsid w:val="00B64547"/>
    <w:rsid w:val="00B64BD3"/>
    <w:rsid w:val="00B65011"/>
    <w:rsid w:val="00B656B9"/>
    <w:rsid w:val="00B65712"/>
    <w:rsid w:val="00B657DA"/>
    <w:rsid w:val="00B6608C"/>
    <w:rsid w:val="00B670A4"/>
    <w:rsid w:val="00B677BB"/>
    <w:rsid w:val="00B67C4D"/>
    <w:rsid w:val="00B70083"/>
    <w:rsid w:val="00B7068A"/>
    <w:rsid w:val="00B70EC2"/>
    <w:rsid w:val="00B711CE"/>
    <w:rsid w:val="00B71DC8"/>
    <w:rsid w:val="00B7318D"/>
    <w:rsid w:val="00B746C6"/>
    <w:rsid w:val="00B751B4"/>
    <w:rsid w:val="00B75590"/>
    <w:rsid w:val="00B756E4"/>
    <w:rsid w:val="00B7604C"/>
    <w:rsid w:val="00B7620D"/>
    <w:rsid w:val="00B76394"/>
    <w:rsid w:val="00B7652C"/>
    <w:rsid w:val="00B766BF"/>
    <w:rsid w:val="00B767EA"/>
    <w:rsid w:val="00B76FA6"/>
    <w:rsid w:val="00B8004C"/>
    <w:rsid w:val="00B80910"/>
    <w:rsid w:val="00B80A70"/>
    <w:rsid w:val="00B81299"/>
    <w:rsid w:val="00B818F4"/>
    <w:rsid w:val="00B81BC9"/>
    <w:rsid w:val="00B81F45"/>
    <w:rsid w:val="00B8222F"/>
    <w:rsid w:val="00B823E4"/>
    <w:rsid w:val="00B825AC"/>
    <w:rsid w:val="00B82615"/>
    <w:rsid w:val="00B82756"/>
    <w:rsid w:val="00B82D7E"/>
    <w:rsid w:val="00B83079"/>
    <w:rsid w:val="00B831A3"/>
    <w:rsid w:val="00B83444"/>
    <w:rsid w:val="00B836ED"/>
    <w:rsid w:val="00B8402A"/>
    <w:rsid w:val="00B844A3"/>
    <w:rsid w:val="00B85078"/>
    <w:rsid w:val="00B853BE"/>
    <w:rsid w:val="00B8596B"/>
    <w:rsid w:val="00B85FD5"/>
    <w:rsid w:val="00B8610A"/>
    <w:rsid w:val="00B86476"/>
    <w:rsid w:val="00B86A3D"/>
    <w:rsid w:val="00B8720C"/>
    <w:rsid w:val="00B872F3"/>
    <w:rsid w:val="00B875C7"/>
    <w:rsid w:val="00B87EA4"/>
    <w:rsid w:val="00B902C6"/>
    <w:rsid w:val="00B9066B"/>
    <w:rsid w:val="00B90908"/>
    <w:rsid w:val="00B90D10"/>
    <w:rsid w:val="00B90FE5"/>
    <w:rsid w:val="00B91535"/>
    <w:rsid w:val="00B915B6"/>
    <w:rsid w:val="00B919AD"/>
    <w:rsid w:val="00B91A2B"/>
    <w:rsid w:val="00B91D73"/>
    <w:rsid w:val="00B91EE0"/>
    <w:rsid w:val="00B92FE0"/>
    <w:rsid w:val="00B93204"/>
    <w:rsid w:val="00B93547"/>
    <w:rsid w:val="00B948FA"/>
    <w:rsid w:val="00B94E17"/>
    <w:rsid w:val="00B957FE"/>
    <w:rsid w:val="00B95F02"/>
    <w:rsid w:val="00B96136"/>
    <w:rsid w:val="00B96BEF"/>
    <w:rsid w:val="00B96D58"/>
    <w:rsid w:val="00B96E19"/>
    <w:rsid w:val="00B96FC0"/>
    <w:rsid w:val="00B97260"/>
    <w:rsid w:val="00B97A04"/>
    <w:rsid w:val="00B97A69"/>
    <w:rsid w:val="00BA01F5"/>
    <w:rsid w:val="00BA0632"/>
    <w:rsid w:val="00BA0AAA"/>
    <w:rsid w:val="00BA0D29"/>
    <w:rsid w:val="00BA0DFB"/>
    <w:rsid w:val="00BA17C0"/>
    <w:rsid w:val="00BA1C54"/>
    <w:rsid w:val="00BA1E4C"/>
    <w:rsid w:val="00BA2FEF"/>
    <w:rsid w:val="00BA367E"/>
    <w:rsid w:val="00BA44A2"/>
    <w:rsid w:val="00BA55D5"/>
    <w:rsid w:val="00BA5AE6"/>
    <w:rsid w:val="00BA5B69"/>
    <w:rsid w:val="00BA5CB3"/>
    <w:rsid w:val="00BA6EBE"/>
    <w:rsid w:val="00BA6F71"/>
    <w:rsid w:val="00BA6F78"/>
    <w:rsid w:val="00BA7105"/>
    <w:rsid w:val="00BA723A"/>
    <w:rsid w:val="00BA7520"/>
    <w:rsid w:val="00BA7980"/>
    <w:rsid w:val="00BB0E21"/>
    <w:rsid w:val="00BB12F2"/>
    <w:rsid w:val="00BB141D"/>
    <w:rsid w:val="00BB1548"/>
    <w:rsid w:val="00BB1CE7"/>
    <w:rsid w:val="00BB29A3"/>
    <w:rsid w:val="00BB2FD3"/>
    <w:rsid w:val="00BB2FDF"/>
    <w:rsid w:val="00BB2FFF"/>
    <w:rsid w:val="00BB38A8"/>
    <w:rsid w:val="00BB4B62"/>
    <w:rsid w:val="00BB52C0"/>
    <w:rsid w:val="00BB5D47"/>
    <w:rsid w:val="00BB5FCB"/>
    <w:rsid w:val="00BB604B"/>
    <w:rsid w:val="00BB6F6F"/>
    <w:rsid w:val="00BB7766"/>
    <w:rsid w:val="00BB7A30"/>
    <w:rsid w:val="00BB7F4C"/>
    <w:rsid w:val="00BC00EC"/>
    <w:rsid w:val="00BC077D"/>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DD9"/>
    <w:rsid w:val="00BC46EF"/>
    <w:rsid w:val="00BC4938"/>
    <w:rsid w:val="00BC5CDD"/>
    <w:rsid w:val="00BC5DE1"/>
    <w:rsid w:val="00BC5FB6"/>
    <w:rsid w:val="00BC5FF3"/>
    <w:rsid w:val="00BC6495"/>
    <w:rsid w:val="00BC66E5"/>
    <w:rsid w:val="00BC6FD6"/>
    <w:rsid w:val="00BC7364"/>
    <w:rsid w:val="00BC754E"/>
    <w:rsid w:val="00BC7AF4"/>
    <w:rsid w:val="00BC7C0E"/>
    <w:rsid w:val="00BD008E"/>
    <w:rsid w:val="00BD0FA5"/>
    <w:rsid w:val="00BD1685"/>
    <w:rsid w:val="00BD1825"/>
    <w:rsid w:val="00BD1B64"/>
    <w:rsid w:val="00BD2F3B"/>
    <w:rsid w:val="00BD3372"/>
    <w:rsid w:val="00BD3C63"/>
    <w:rsid w:val="00BD470C"/>
    <w:rsid w:val="00BD4EA3"/>
    <w:rsid w:val="00BD50AA"/>
    <w:rsid w:val="00BD5135"/>
    <w:rsid w:val="00BD5421"/>
    <w:rsid w:val="00BD5706"/>
    <w:rsid w:val="00BD5D94"/>
    <w:rsid w:val="00BD5FE3"/>
    <w:rsid w:val="00BD6224"/>
    <w:rsid w:val="00BD7291"/>
    <w:rsid w:val="00BD7A0D"/>
    <w:rsid w:val="00BD7E85"/>
    <w:rsid w:val="00BD7EA3"/>
    <w:rsid w:val="00BD7FE2"/>
    <w:rsid w:val="00BE0035"/>
    <w:rsid w:val="00BE018A"/>
    <w:rsid w:val="00BE077E"/>
    <w:rsid w:val="00BE0B19"/>
    <w:rsid w:val="00BE0DD8"/>
    <w:rsid w:val="00BE0E31"/>
    <w:rsid w:val="00BE14D9"/>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B5F"/>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976"/>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702"/>
    <w:rsid w:val="00C017A5"/>
    <w:rsid w:val="00C01910"/>
    <w:rsid w:val="00C02419"/>
    <w:rsid w:val="00C02766"/>
    <w:rsid w:val="00C03543"/>
    <w:rsid w:val="00C0389A"/>
    <w:rsid w:val="00C03EE8"/>
    <w:rsid w:val="00C043FB"/>
    <w:rsid w:val="00C0488D"/>
    <w:rsid w:val="00C05553"/>
    <w:rsid w:val="00C05BEC"/>
    <w:rsid w:val="00C06594"/>
    <w:rsid w:val="00C06E7D"/>
    <w:rsid w:val="00C07133"/>
    <w:rsid w:val="00C07738"/>
    <w:rsid w:val="00C10AF6"/>
    <w:rsid w:val="00C1112B"/>
    <w:rsid w:val="00C1117B"/>
    <w:rsid w:val="00C11A88"/>
    <w:rsid w:val="00C11D55"/>
    <w:rsid w:val="00C12012"/>
    <w:rsid w:val="00C127C7"/>
    <w:rsid w:val="00C12874"/>
    <w:rsid w:val="00C129FE"/>
    <w:rsid w:val="00C12BC1"/>
    <w:rsid w:val="00C13BDA"/>
    <w:rsid w:val="00C13FFD"/>
    <w:rsid w:val="00C1452E"/>
    <w:rsid w:val="00C14632"/>
    <w:rsid w:val="00C15254"/>
    <w:rsid w:val="00C152BE"/>
    <w:rsid w:val="00C1585F"/>
    <w:rsid w:val="00C16096"/>
    <w:rsid w:val="00C16C30"/>
    <w:rsid w:val="00C173EA"/>
    <w:rsid w:val="00C17596"/>
    <w:rsid w:val="00C17695"/>
    <w:rsid w:val="00C17920"/>
    <w:rsid w:val="00C179C6"/>
    <w:rsid w:val="00C20149"/>
    <w:rsid w:val="00C202FB"/>
    <w:rsid w:val="00C20A00"/>
    <w:rsid w:val="00C211CA"/>
    <w:rsid w:val="00C21673"/>
    <w:rsid w:val="00C2170B"/>
    <w:rsid w:val="00C21C7A"/>
    <w:rsid w:val="00C21CD1"/>
    <w:rsid w:val="00C21FC0"/>
    <w:rsid w:val="00C22395"/>
    <w:rsid w:val="00C22499"/>
    <w:rsid w:val="00C22546"/>
    <w:rsid w:val="00C22803"/>
    <w:rsid w:val="00C23130"/>
    <w:rsid w:val="00C23B56"/>
    <w:rsid w:val="00C23B59"/>
    <w:rsid w:val="00C240EB"/>
    <w:rsid w:val="00C2483D"/>
    <w:rsid w:val="00C24845"/>
    <w:rsid w:val="00C24B2D"/>
    <w:rsid w:val="00C24E41"/>
    <w:rsid w:val="00C255A5"/>
    <w:rsid w:val="00C2584B"/>
    <w:rsid w:val="00C25891"/>
    <w:rsid w:val="00C25942"/>
    <w:rsid w:val="00C25DD9"/>
    <w:rsid w:val="00C2663F"/>
    <w:rsid w:val="00C26C33"/>
    <w:rsid w:val="00C26DB8"/>
    <w:rsid w:val="00C2706D"/>
    <w:rsid w:val="00C27316"/>
    <w:rsid w:val="00C30600"/>
    <w:rsid w:val="00C30EEB"/>
    <w:rsid w:val="00C32A2F"/>
    <w:rsid w:val="00C32C7A"/>
    <w:rsid w:val="00C33288"/>
    <w:rsid w:val="00C337B8"/>
    <w:rsid w:val="00C33C2C"/>
    <w:rsid w:val="00C3400F"/>
    <w:rsid w:val="00C342BC"/>
    <w:rsid w:val="00C344CA"/>
    <w:rsid w:val="00C346D5"/>
    <w:rsid w:val="00C34B64"/>
    <w:rsid w:val="00C34B8E"/>
    <w:rsid w:val="00C34C36"/>
    <w:rsid w:val="00C352B3"/>
    <w:rsid w:val="00C35404"/>
    <w:rsid w:val="00C35F7D"/>
    <w:rsid w:val="00C364A7"/>
    <w:rsid w:val="00C3654C"/>
    <w:rsid w:val="00C36AF6"/>
    <w:rsid w:val="00C36BF5"/>
    <w:rsid w:val="00C36DBC"/>
    <w:rsid w:val="00C376BA"/>
    <w:rsid w:val="00C379A7"/>
    <w:rsid w:val="00C4029A"/>
    <w:rsid w:val="00C40373"/>
    <w:rsid w:val="00C4082D"/>
    <w:rsid w:val="00C40AE6"/>
    <w:rsid w:val="00C40BA3"/>
    <w:rsid w:val="00C411AF"/>
    <w:rsid w:val="00C4138D"/>
    <w:rsid w:val="00C41A76"/>
    <w:rsid w:val="00C41B11"/>
    <w:rsid w:val="00C41E3A"/>
    <w:rsid w:val="00C428C5"/>
    <w:rsid w:val="00C42BE8"/>
    <w:rsid w:val="00C42E18"/>
    <w:rsid w:val="00C4304C"/>
    <w:rsid w:val="00C43315"/>
    <w:rsid w:val="00C44442"/>
    <w:rsid w:val="00C450F0"/>
    <w:rsid w:val="00C452F5"/>
    <w:rsid w:val="00C45398"/>
    <w:rsid w:val="00C46555"/>
    <w:rsid w:val="00C4694A"/>
    <w:rsid w:val="00C46A7D"/>
    <w:rsid w:val="00C46B15"/>
    <w:rsid w:val="00C46F7D"/>
    <w:rsid w:val="00C47083"/>
    <w:rsid w:val="00C47655"/>
    <w:rsid w:val="00C479B5"/>
    <w:rsid w:val="00C47C34"/>
    <w:rsid w:val="00C47F0C"/>
    <w:rsid w:val="00C5004C"/>
    <w:rsid w:val="00C500A7"/>
    <w:rsid w:val="00C50242"/>
    <w:rsid w:val="00C5034D"/>
    <w:rsid w:val="00C5050E"/>
    <w:rsid w:val="00C50E99"/>
    <w:rsid w:val="00C50EDB"/>
    <w:rsid w:val="00C50FAA"/>
    <w:rsid w:val="00C516A9"/>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7006"/>
    <w:rsid w:val="00C570F7"/>
    <w:rsid w:val="00C60836"/>
    <w:rsid w:val="00C612C8"/>
    <w:rsid w:val="00C6138B"/>
    <w:rsid w:val="00C613A2"/>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6C6F"/>
    <w:rsid w:val="00C67BF2"/>
    <w:rsid w:val="00C67EAB"/>
    <w:rsid w:val="00C70401"/>
    <w:rsid w:val="00C70508"/>
    <w:rsid w:val="00C70D86"/>
    <w:rsid w:val="00C70DFF"/>
    <w:rsid w:val="00C71305"/>
    <w:rsid w:val="00C71565"/>
    <w:rsid w:val="00C71FD1"/>
    <w:rsid w:val="00C7302F"/>
    <w:rsid w:val="00C733C9"/>
    <w:rsid w:val="00C74143"/>
    <w:rsid w:val="00C745BA"/>
    <w:rsid w:val="00C746F4"/>
    <w:rsid w:val="00C7593D"/>
    <w:rsid w:val="00C759FA"/>
    <w:rsid w:val="00C75A6B"/>
    <w:rsid w:val="00C7603D"/>
    <w:rsid w:val="00C763B6"/>
    <w:rsid w:val="00C7644F"/>
    <w:rsid w:val="00C768F6"/>
    <w:rsid w:val="00C76D64"/>
    <w:rsid w:val="00C76FEB"/>
    <w:rsid w:val="00C77BA4"/>
    <w:rsid w:val="00C77EC1"/>
    <w:rsid w:val="00C80073"/>
    <w:rsid w:val="00C8099D"/>
    <w:rsid w:val="00C80DEA"/>
    <w:rsid w:val="00C80E08"/>
    <w:rsid w:val="00C81375"/>
    <w:rsid w:val="00C814C9"/>
    <w:rsid w:val="00C81B61"/>
    <w:rsid w:val="00C81C70"/>
    <w:rsid w:val="00C821B9"/>
    <w:rsid w:val="00C82838"/>
    <w:rsid w:val="00C82A82"/>
    <w:rsid w:val="00C82CD0"/>
    <w:rsid w:val="00C82D7E"/>
    <w:rsid w:val="00C82F3B"/>
    <w:rsid w:val="00C832DC"/>
    <w:rsid w:val="00C8377F"/>
    <w:rsid w:val="00C84284"/>
    <w:rsid w:val="00C847BD"/>
    <w:rsid w:val="00C84C6B"/>
    <w:rsid w:val="00C84D92"/>
    <w:rsid w:val="00C8646D"/>
    <w:rsid w:val="00C86764"/>
    <w:rsid w:val="00C87614"/>
    <w:rsid w:val="00C8781F"/>
    <w:rsid w:val="00C87C5D"/>
    <w:rsid w:val="00C91DE3"/>
    <w:rsid w:val="00C929EB"/>
    <w:rsid w:val="00C92AB1"/>
    <w:rsid w:val="00C92B06"/>
    <w:rsid w:val="00C92C7F"/>
    <w:rsid w:val="00C93093"/>
    <w:rsid w:val="00C93198"/>
    <w:rsid w:val="00C9369D"/>
    <w:rsid w:val="00C93D21"/>
    <w:rsid w:val="00C93F7B"/>
    <w:rsid w:val="00C944FA"/>
    <w:rsid w:val="00C95854"/>
    <w:rsid w:val="00C95CA6"/>
    <w:rsid w:val="00C95EFF"/>
    <w:rsid w:val="00C96E6F"/>
    <w:rsid w:val="00C97475"/>
    <w:rsid w:val="00C97872"/>
    <w:rsid w:val="00CA0532"/>
    <w:rsid w:val="00CA0BD7"/>
    <w:rsid w:val="00CA0D39"/>
    <w:rsid w:val="00CA1071"/>
    <w:rsid w:val="00CA1446"/>
    <w:rsid w:val="00CA1559"/>
    <w:rsid w:val="00CA1A0E"/>
    <w:rsid w:val="00CA2189"/>
    <w:rsid w:val="00CA2241"/>
    <w:rsid w:val="00CA32EB"/>
    <w:rsid w:val="00CA39D3"/>
    <w:rsid w:val="00CA3C94"/>
    <w:rsid w:val="00CA3CDD"/>
    <w:rsid w:val="00CA403B"/>
    <w:rsid w:val="00CA4F81"/>
    <w:rsid w:val="00CA5053"/>
    <w:rsid w:val="00CA505A"/>
    <w:rsid w:val="00CA5392"/>
    <w:rsid w:val="00CA5531"/>
    <w:rsid w:val="00CA59DD"/>
    <w:rsid w:val="00CA6490"/>
    <w:rsid w:val="00CA6AE8"/>
    <w:rsid w:val="00CA71D4"/>
    <w:rsid w:val="00CA75A3"/>
    <w:rsid w:val="00CB008E"/>
    <w:rsid w:val="00CB01FA"/>
    <w:rsid w:val="00CB0737"/>
    <w:rsid w:val="00CB097A"/>
    <w:rsid w:val="00CB17D0"/>
    <w:rsid w:val="00CB26EC"/>
    <w:rsid w:val="00CB2895"/>
    <w:rsid w:val="00CB2D2A"/>
    <w:rsid w:val="00CB3D7F"/>
    <w:rsid w:val="00CB4EF6"/>
    <w:rsid w:val="00CB4FB6"/>
    <w:rsid w:val="00CB51D5"/>
    <w:rsid w:val="00CB58E4"/>
    <w:rsid w:val="00CB5B1E"/>
    <w:rsid w:val="00CB63F3"/>
    <w:rsid w:val="00CB6D8B"/>
    <w:rsid w:val="00CB6FDD"/>
    <w:rsid w:val="00CB787A"/>
    <w:rsid w:val="00CB7CE1"/>
    <w:rsid w:val="00CB7D5B"/>
    <w:rsid w:val="00CC0C4A"/>
    <w:rsid w:val="00CC17F0"/>
    <w:rsid w:val="00CC1853"/>
    <w:rsid w:val="00CC1FAE"/>
    <w:rsid w:val="00CC362C"/>
    <w:rsid w:val="00CC3A23"/>
    <w:rsid w:val="00CC3D02"/>
    <w:rsid w:val="00CC4F95"/>
    <w:rsid w:val="00CC61CE"/>
    <w:rsid w:val="00CC69A6"/>
    <w:rsid w:val="00CC6D18"/>
    <w:rsid w:val="00CC6E22"/>
    <w:rsid w:val="00CC737C"/>
    <w:rsid w:val="00CC7551"/>
    <w:rsid w:val="00CC79BE"/>
    <w:rsid w:val="00CC7BBC"/>
    <w:rsid w:val="00CC7EEB"/>
    <w:rsid w:val="00CD02D0"/>
    <w:rsid w:val="00CD087D"/>
    <w:rsid w:val="00CD09E6"/>
    <w:rsid w:val="00CD0BC6"/>
    <w:rsid w:val="00CD0F5D"/>
    <w:rsid w:val="00CD11E3"/>
    <w:rsid w:val="00CD16EA"/>
    <w:rsid w:val="00CD178A"/>
    <w:rsid w:val="00CD1C0B"/>
    <w:rsid w:val="00CD2140"/>
    <w:rsid w:val="00CD239A"/>
    <w:rsid w:val="00CD316C"/>
    <w:rsid w:val="00CD337A"/>
    <w:rsid w:val="00CD4794"/>
    <w:rsid w:val="00CD5512"/>
    <w:rsid w:val="00CD6059"/>
    <w:rsid w:val="00CD6E3D"/>
    <w:rsid w:val="00CD6E8E"/>
    <w:rsid w:val="00CD71AB"/>
    <w:rsid w:val="00CD78F1"/>
    <w:rsid w:val="00CD7E52"/>
    <w:rsid w:val="00CE00C8"/>
    <w:rsid w:val="00CE0109"/>
    <w:rsid w:val="00CE178C"/>
    <w:rsid w:val="00CE1FC5"/>
    <w:rsid w:val="00CE2172"/>
    <w:rsid w:val="00CE321E"/>
    <w:rsid w:val="00CE3792"/>
    <w:rsid w:val="00CE38AF"/>
    <w:rsid w:val="00CE38CA"/>
    <w:rsid w:val="00CE3B33"/>
    <w:rsid w:val="00CE3D67"/>
    <w:rsid w:val="00CE43A1"/>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115"/>
    <w:rsid w:val="00CF195E"/>
    <w:rsid w:val="00CF19DA"/>
    <w:rsid w:val="00CF1C7F"/>
    <w:rsid w:val="00CF1CC0"/>
    <w:rsid w:val="00CF2449"/>
    <w:rsid w:val="00CF24F8"/>
    <w:rsid w:val="00CF2653"/>
    <w:rsid w:val="00CF2BC7"/>
    <w:rsid w:val="00CF3776"/>
    <w:rsid w:val="00CF3EEE"/>
    <w:rsid w:val="00CF4247"/>
    <w:rsid w:val="00CF45DA"/>
    <w:rsid w:val="00CF48B8"/>
    <w:rsid w:val="00CF4959"/>
    <w:rsid w:val="00CF5263"/>
    <w:rsid w:val="00CF60B5"/>
    <w:rsid w:val="00CF633E"/>
    <w:rsid w:val="00CF651B"/>
    <w:rsid w:val="00CF6A9D"/>
    <w:rsid w:val="00CF74B6"/>
    <w:rsid w:val="00CF76C3"/>
    <w:rsid w:val="00D004FA"/>
    <w:rsid w:val="00D013A9"/>
    <w:rsid w:val="00D01B21"/>
    <w:rsid w:val="00D01E2F"/>
    <w:rsid w:val="00D02436"/>
    <w:rsid w:val="00D028DA"/>
    <w:rsid w:val="00D0291D"/>
    <w:rsid w:val="00D02A42"/>
    <w:rsid w:val="00D02C36"/>
    <w:rsid w:val="00D03102"/>
    <w:rsid w:val="00D03727"/>
    <w:rsid w:val="00D0378A"/>
    <w:rsid w:val="00D0391B"/>
    <w:rsid w:val="00D03C53"/>
    <w:rsid w:val="00D04C37"/>
    <w:rsid w:val="00D05132"/>
    <w:rsid w:val="00D05520"/>
    <w:rsid w:val="00D05AA3"/>
    <w:rsid w:val="00D05D8F"/>
    <w:rsid w:val="00D05EA9"/>
    <w:rsid w:val="00D071F8"/>
    <w:rsid w:val="00D07232"/>
    <w:rsid w:val="00D07252"/>
    <w:rsid w:val="00D0727E"/>
    <w:rsid w:val="00D074F4"/>
    <w:rsid w:val="00D07CE1"/>
    <w:rsid w:val="00D07D49"/>
    <w:rsid w:val="00D1026A"/>
    <w:rsid w:val="00D107CF"/>
    <w:rsid w:val="00D11B0B"/>
    <w:rsid w:val="00D11DAB"/>
    <w:rsid w:val="00D12293"/>
    <w:rsid w:val="00D13591"/>
    <w:rsid w:val="00D13719"/>
    <w:rsid w:val="00D13C3D"/>
    <w:rsid w:val="00D14236"/>
    <w:rsid w:val="00D14475"/>
    <w:rsid w:val="00D14553"/>
    <w:rsid w:val="00D14C79"/>
    <w:rsid w:val="00D14DB1"/>
    <w:rsid w:val="00D1517F"/>
    <w:rsid w:val="00D158C0"/>
    <w:rsid w:val="00D159E7"/>
    <w:rsid w:val="00D15F43"/>
    <w:rsid w:val="00D16BE5"/>
    <w:rsid w:val="00D16E87"/>
    <w:rsid w:val="00D17A85"/>
    <w:rsid w:val="00D17F17"/>
    <w:rsid w:val="00D20439"/>
    <w:rsid w:val="00D20B8B"/>
    <w:rsid w:val="00D20EFB"/>
    <w:rsid w:val="00D2162C"/>
    <w:rsid w:val="00D21A3C"/>
    <w:rsid w:val="00D21D80"/>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2958"/>
    <w:rsid w:val="00D3323C"/>
    <w:rsid w:val="00D33456"/>
    <w:rsid w:val="00D336CA"/>
    <w:rsid w:val="00D3396F"/>
    <w:rsid w:val="00D33CA7"/>
    <w:rsid w:val="00D33D4D"/>
    <w:rsid w:val="00D349BC"/>
    <w:rsid w:val="00D34A0B"/>
    <w:rsid w:val="00D34CEB"/>
    <w:rsid w:val="00D360CD"/>
    <w:rsid w:val="00D36234"/>
    <w:rsid w:val="00D36371"/>
    <w:rsid w:val="00D374FC"/>
    <w:rsid w:val="00D3756A"/>
    <w:rsid w:val="00D37A10"/>
    <w:rsid w:val="00D400E4"/>
    <w:rsid w:val="00D40DA0"/>
    <w:rsid w:val="00D41109"/>
    <w:rsid w:val="00D41D16"/>
    <w:rsid w:val="00D42B66"/>
    <w:rsid w:val="00D437D8"/>
    <w:rsid w:val="00D43D6B"/>
    <w:rsid w:val="00D43DF5"/>
    <w:rsid w:val="00D4433F"/>
    <w:rsid w:val="00D44361"/>
    <w:rsid w:val="00D44697"/>
    <w:rsid w:val="00D44928"/>
    <w:rsid w:val="00D44994"/>
    <w:rsid w:val="00D44A90"/>
    <w:rsid w:val="00D45014"/>
    <w:rsid w:val="00D452AB"/>
    <w:rsid w:val="00D45586"/>
    <w:rsid w:val="00D45DF3"/>
    <w:rsid w:val="00D46174"/>
    <w:rsid w:val="00D47391"/>
    <w:rsid w:val="00D473B0"/>
    <w:rsid w:val="00D47755"/>
    <w:rsid w:val="00D47DD0"/>
    <w:rsid w:val="00D47F3C"/>
    <w:rsid w:val="00D50183"/>
    <w:rsid w:val="00D5040E"/>
    <w:rsid w:val="00D50F5B"/>
    <w:rsid w:val="00D51257"/>
    <w:rsid w:val="00D512C3"/>
    <w:rsid w:val="00D518E2"/>
    <w:rsid w:val="00D51B44"/>
    <w:rsid w:val="00D51D12"/>
    <w:rsid w:val="00D527A9"/>
    <w:rsid w:val="00D52CCE"/>
    <w:rsid w:val="00D52F60"/>
    <w:rsid w:val="00D53007"/>
    <w:rsid w:val="00D5362B"/>
    <w:rsid w:val="00D53F77"/>
    <w:rsid w:val="00D54BB7"/>
    <w:rsid w:val="00D54C45"/>
    <w:rsid w:val="00D55072"/>
    <w:rsid w:val="00D5516C"/>
    <w:rsid w:val="00D551B5"/>
    <w:rsid w:val="00D551EF"/>
    <w:rsid w:val="00D55665"/>
    <w:rsid w:val="00D56880"/>
    <w:rsid w:val="00D56C1A"/>
    <w:rsid w:val="00D56C60"/>
    <w:rsid w:val="00D56DB2"/>
    <w:rsid w:val="00D56F0B"/>
    <w:rsid w:val="00D5747F"/>
    <w:rsid w:val="00D57495"/>
    <w:rsid w:val="00D574FA"/>
    <w:rsid w:val="00D602A9"/>
    <w:rsid w:val="00D604FF"/>
    <w:rsid w:val="00D60630"/>
    <w:rsid w:val="00D6086F"/>
    <w:rsid w:val="00D60C3E"/>
    <w:rsid w:val="00D60C8D"/>
    <w:rsid w:val="00D611E8"/>
    <w:rsid w:val="00D61374"/>
    <w:rsid w:val="00D6168A"/>
    <w:rsid w:val="00D616A5"/>
    <w:rsid w:val="00D61FF0"/>
    <w:rsid w:val="00D6211D"/>
    <w:rsid w:val="00D6225C"/>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5FE3"/>
    <w:rsid w:val="00D66061"/>
    <w:rsid w:val="00D66826"/>
    <w:rsid w:val="00D66E18"/>
    <w:rsid w:val="00D670DA"/>
    <w:rsid w:val="00D6734D"/>
    <w:rsid w:val="00D679CF"/>
    <w:rsid w:val="00D679D3"/>
    <w:rsid w:val="00D70002"/>
    <w:rsid w:val="00D70061"/>
    <w:rsid w:val="00D70BC4"/>
    <w:rsid w:val="00D7168D"/>
    <w:rsid w:val="00D71AB2"/>
    <w:rsid w:val="00D71AFE"/>
    <w:rsid w:val="00D71C14"/>
    <w:rsid w:val="00D71C74"/>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587"/>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87E51"/>
    <w:rsid w:val="00D87F75"/>
    <w:rsid w:val="00D90463"/>
    <w:rsid w:val="00D90935"/>
    <w:rsid w:val="00D90CD3"/>
    <w:rsid w:val="00D90F20"/>
    <w:rsid w:val="00D910A9"/>
    <w:rsid w:val="00D915BA"/>
    <w:rsid w:val="00D91681"/>
    <w:rsid w:val="00D919E6"/>
    <w:rsid w:val="00D91BE1"/>
    <w:rsid w:val="00D92C29"/>
    <w:rsid w:val="00D935DD"/>
    <w:rsid w:val="00D936E2"/>
    <w:rsid w:val="00D93802"/>
    <w:rsid w:val="00D93815"/>
    <w:rsid w:val="00D93A6E"/>
    <w:rsid w:val="00D94C2F"/>
    <w:rsid w:val="00D95104"/>
    <w:rsid w:val="00D9517D"/>
    <w:rsid w:val="00D9526B"/>
    <w:rsid w:val="00D95600"/>
    <w:rsid w:val="00D9683C"/>
    <w:rsid w:val="00D969C7"/>
    <w:rsid w:val="00D97884"/>
    <w:rsid w:val="00DA0A7F"/>
    <w:rsid w:val="00DA1C31"/>
    <w:rsid w:val="00DA20BC"/>
    <w:rsid w:val="00DA20D8"/>
    <w:rsid w:val="00DA2ED7"/>
    <w:rsid w:val="00DA302E"/>
    <w:rsid w:val="00DA303A"/>
    <w:rsid w:val="00DA3395"/>
    <w:rsid w:val="00DA3923"/>
    <w:rsid w:val="00DA3E7A"/>
    <w:rsid w:val="00DA430C"/>
    <w:rsid w:val="00DA4532"/>
    <w:rsid w:val="00DA45C3"/>
    <w:rsid w:val="00DA4A62"/>
    <w:rsid w:val="00DA4A9C"/>
    <w:rsid w:val="00DA513F"/>
    <w:rsid w:val="00DA615D"/>
    <w:rsid w:val="00DA6276"/>
    <w:rsid w:val="00DA651A"/>
    <w:rsid w:val="00DA6598"/>
    <w:rsid w:val="00DA6824"/>
    <w:rsid w:val="00DA6C0F"/>
    <w:rsid w:val="00DA6DD1"/>
    <w:rsid w:val="00DA702F"/>
    <w:rsid w:val="00DA7032"/>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5C0"/>
    <w:rsid w:val="00DB28AC"/>
    <w:rsid w:val="00DB297F"/>
    <w:rsid w:val="00DB2CA2"/>
    <w:rsid w:val="00DB3153"/>
    <w:rsid w:val="00DB317A"/>
    <w:rsid w:val="00DB3B82"/>
    <w:rsid w:val="00DB3F12"/>
    <w:rsid w:val="00DB485D"/>
    <w:rsid w:val="00DB5AC3"/>
    <w:rsid w:val="00DB63B6"/>
    <w:rsid w:val="00DB64F3"/>
    <w:rsid w:val="00DC01E2"/>
    <w:rsid w:val="00DC0B3D"/>
    <w:rsid w:val="00DC107F"/>
    <w:rsid w:val="00DC1327"/>
    <w:rsid w:val="00DC133F"/>
    <w:rsid w:val="00DC1342"/>
    <w:rsid w:val="00DC1350"/>
    <w:rsid w:val="00DC3237"/>
    <w:rsid w:val="00DC3306"/>
    <w:rsid w:val="00DC37DC"/>
    <w:rsid w:val="00DC41A4"/>
    <w:rsid w:val="00DC5672"/>
    <w:rsid w:val="00DC5A5D"/>
    <w:rsid w:val="00DC60A2"/>
    <w:rsid w:val="00DC6600"/>
    <w:rsid w:val="00DC67BD"/>
    <w:rsid w:val="00DC6915"/>
    <w:rsid w:val="00DC6924"/>
    <w:rsid w:val="00DC71F2"/>
    <w:rsid w:val="00DC742A"/>
    <w:rsid w:val="00DD0285"/>
    <w:rsid w:val="00DD0428"/>
    <w:rsid w:val="00DD0925"/>
    <w:rsid w:val="00DD14F4"/>
    <w:rsid w:val="00DD1D19"/>
    <w:rsid w:val="00DD2025"/>
    <w:rsid w:val="00DD22EA"/>
    <w:rsid w:val="00DD22EB"/>
    <w:rsid w:val="00DD23A0"/>
    <w:rsid w:val="00DD2720"/>
    <w:rsid w:val="00DD3EF5"/>
    <w:rsid w:val="00DD4223"/>
    <w:rsid w:val="00DD48B7"/>
    <w:rsid w:val="00DD4BCE"/>
    <w:rsid w:val="00DD53FA"/>
    <w:rsid w:val="00DD56C5"/>
    <w:rsid w:val="00DD5F42"/>
    <w:rsid w:val="00DD617B"/>
    <w:rsid w:val="00DD620D"/>
    <w:rsid w:val="00DD62EC"/>
    <w:rsid w:val="00DD672F"/>
    <w:rsid w:val="00DD67B8"/>
    <w:rsid w:val="00DE0E59"/>
    <w:rsid w:val="00DE0F6C"/>
    <w:rsid w:val="00DE1026"/>
    <w:rsid w:val="00DE219B"/>
    <w:rsid w:val="00DE2388"/>
    <w:rsid w:val="00DE2E0C"/>
    <w:rsid w:val="00DE351B"/>
    <w:rsid w:val="00DE3903"/>
    <w:rsid w:val="00DE3D60"/>
    <w:rsid w:val="00DE3E6D"/>
    <w:rsid w:val="00DE4093"/>
    <w:rsid w:val="00DE423A"/>
    <w:rsid w:val="00DE44B1"/>
    <w:rsid w:val="00DE497D"/>
    <w:rsid w:val="00DE500F"/>
    <w:rsid w:val="00DE52E3"/>
    <w:rsid w:val="00DE56C4"/>
    <w:rsid w:val="00DE678E"/>
    <w:rsid w:val="00DE6A23"/>
    <w:rsid w:val="00DE6B06"/>
    <w:rsid w:val="00DE7209"/>
    <w:rsid w:val="00DE7C00"/>
    <w:rsid w:val="00DE7C56"/>
    <w:rsid w:val="00DE7DA2"/>
    <w:rsid w:val="00DF03E9"/>
    <w:rsid w:val="00DF03ED"/>
    <w:rsid w:val="00DF04EE"/>
    <w:rsid w:val="00DF06DC"/>
    <w:rsid w:val="00DF0BF4"/>
    <w:rsid w:val="00DF15A3"/>
    <w:rsid w:val="00DF179D"/>
    <w:rsid w:val="00DF1C5E"/>
    <w:rsid w:val="00DF1E9C"/>
    <w:rsid w:val="00DF2626"/>
    <w:rsid w:val="00DF3C35"/>
    <w:rsid w:val="00DF4572"/>
    <w:rsid w:val="00DF4658"/>
    <w:rsid w:val="00DF5281"/>
    <w:rsid w:val="00DF611F"/>
    <w:rsid w:val="00DF6BC8"/>
    <w:rsid w:val="00DF6C8B"/>
    <w:rsid w:val="00DF6F17"/>
    <w:rsid w:val="00DF73D6"/>
    <w:rsid w:val="00DF78FA"/>
    <w:rsid w:val="00DF7909"/>
    <w:rsid w:val="00DF79B1"/>
    <w:rsid w:val="00E002F1"/>
    <w:rsid w:val="00E003AA"/>
    <w:rsid w:val="00E0082C"/>
    <w:rsid w:val="00E00A0C"/>
    <w:rsid w:val="00E00E76"/>
    <w:rsid w:val="00E011FD"/>
    <w:rsid w:val="00E01207"/>
    <w:rsid w:val="00E01477"/>
    <w:rsid w:val="00E01645"/>
    <w:rsid w:val="00E01DAA"/>
    <w:rsid w:val="00E023E5"/>
    <w:rsid w:val="00E02432"/>
    <w:rsid w:val="00E02460"/>
    <w:rsid w:val="00E0281E"/>
    <w:rsid w:val="00E02AE8"/>
    <w:rsid w:val="00E02BA5"/>
    <w:rsid w:val="00E0368C"/>
    <w:rsid w:val="00E038C9"/>
    <w:rsid w:val="00E04022"/>
    <w:rsid w:val="00E04699"/>
    <w:rsid w:val="00E04A06"/>
    <w:rsid w:val="00E055F6"/>
    <w:rsid w:val="00E05BEE"/>
    <w:rsid w:val="00E05C94"/>
    <w:rsid w:val="00E061B1"/>
    <w:rsid w:val="00E06610"/>
    <w:rsid w:val="00E0675E"/>
    <w:rsid w:val="00E0728F"/>
    <w:rsid w:val="00E0755C"/>
    <w:rsid w:val="00E076FC"/>
    <w:rsid w:val="00E10868"/>
    <w:rsid w:val="00E10FA7"/>
    <w:rsid w:val="00E10FE9"/>
    <w:rsid w:val="00E11116"/>
    <w:rsid w:val="00E116CE"/>
    <w:rsid w:val="00E11D46"/>
    <w:rsid w:val="00E1297D"/>
    <w:rsid w:val="00E12DB0"/>
    <w:rsid w:val="00E130A0"/>
    <w:rsid w:val="00E13E20"/>
    <w:rsid w:val="00E14951"/>
    <w:rsid w:val="00E14A7E"/>
    <w:rsid w:val="00E151E1"/>
    <w:rsid w:val="00E15802"/>
    <w:rsid w:val="00E15C01"/>
    <w:rsid w:val="00E16614"/>
    <w:rsid w:val="00E16B10"/>
    <w:rsid w:val="00E16B65"/>
    <w:rsid w:val="00E16E68"/>
    <w:rsid w:val="00E175AE"/>
    <w:rsid w:val="00E17619"/>
    <w:rsid w:val="00E17805"/>
    <w:rsid w:val="00E17955"/>
    <w:rsid w:val="00E17C68"/>
    <w:rsid w:val="00E20092"/>
    <w:rsid w:val="00E20F79"/>
    <w:rsid w:val="00E20FDD"/>
    <w:rsid w:val="00E21278"/>
    <w:rsid w:val="00E2195C"/>
    <w:rsid w:val="00E21BC8"/>
    <w:rsid w:val="00E21DA1"/>
    <w:rsid w:val="00E220E1"/>
    <w:rsid w:val="00E22227"/>
    <w:rsid w:val="00E22249"/>
    <w:rsid w:val="00E2295A"/>
    <w:rsid w:val="00E22B68"/>
    <w:rsid w:val="00E22CCD"/>
    <w:rsid w:val="00E2315F"/>
    <w:rsid w:val="00E23A11"/>
    <w:rsid w:val="00E23A97"/>
    <w:rsid w:val="00E23AA2"/>
    <w:rsid w:val="00E23FB7"/>
    <w:rsid w:val="00E242DA"/>
    <w:rsid w:val="00E243DA"/>
    <w:rsid w:val="00E24A27"/>
    <w:rsid w:val="00E25A0B"/>
    <w:rsid w:val="00E25F89"/>
    <w:rsid w:val="00E26A35"/>
    <w:rsid w:val="00E27F5C"/>
    <w:rsid w:val="00E30427"/>
    <w:rsid w:val="00E3066E"/>
    <w:rsid w:val="00E32CF3"/>
    <w:rsid w:val="00E32D62"/>
    <w:rsid w:val="00E32F64"/>
    <w:rsid w:val="00E337BD"/>
    <w:rsid w:val="00E339DC"/>
    <w:rsid w:val="00E33A71"/>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B39"/>
    <w:rsid w:val="00E43F37"/>
    <w:rsid w:val="00E44049"/>
    <w:rsid w:val="00E440C1"/>
    <w:rsid w:val="00E4431A"/>
    <w:rsid w:val="00E450ED"/>
    <w:rsid w:val="00E45296"/>
    <w:rsid w:val="00E458C6"/>
    <w:rsid w:val="00E45A6E"/>
    <w:rsid w:val="00E465D0"/>
    <w:rsid w:val="00E4791B"/>
    <w:rsid w:val="00E47E31"/>
    <w:rsid w:val="00E47F1E"/>
    <w:rsid w:val="00E50AC6"/>
    <w:rsid w:val="00E50D6A"/>
    <w:rsid w:val="00E5101A"/>
    <w:rsid w:val="00E51613"/>
    <w:rsid w:val="00E5187C"/>
    <w:rsid w:val="00E51D11"/>
    <w:rsid w:val="00E51D4E"/>
    <w:rsid w:val="00E51DA0"/>
    <w:rsid w:val="00E51DDD"/>
    <w:rsid w:val="00E51DF9"/>
    <w:rsid w:val="00E51FDD"/>
    <w:rsid w:val="00E52435"/>
    <w:rsid w:val="00E53122"/>
    <w:rsid w:val="00E5351B"/>
    <w:rsid w:val="00E535FA"/>
    <w:rsid w:val="00E53665"/>
    <w:rsid w:val="00E53B2B"/>
    <w:rsid w:val="00E53FA9"/>
    <w:rsid w:val="00E5414C"/>
    <w:rsid w:val="00E542CE"/>
    <w:rsid w:val="00E547B3"/>
    <w:rsid w:val="00E54B63"/>
    <w:rsid w:val="00E553A8"/>
    <w:rsid w:val="00E5598B"/>
    <w:rsid w:val="00E569F0"/>
    <w:rsid w:val="00E56C8B"/>
    <w:rsid w:val="00E5733D"/>
    <w:rsid w:val="00E57A88"/>
    <w:rsid w:val="00E607BA"/>
    <w:rsid w:val="00E607CF"/>
    <w:rsid w:val="00E609A7"/>
    <w:rsid w:val="00E6188B"/>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4CC"/>
    <w:rsid w:val="00E7264F"/>
    <w:rsid w:val="00E726B4"/>
    <w:rsid w:val="00E72C01"/>
    <w:rsid w:val="00E7396F"/>
    <w:rsid w:val="00E741AC"/>
    <w:rsid w:val="00E75174"/>
    <w:rsid w:val="00E753FA"/>
    <w:rsid w:val="00E75A9E"/>
    <w:rsid w:val="00E75E50"/>
    <w:rsid w:val="00E75EBA"/>
    <w:rsid w:val="00E763B4"/>
    <w:rsid w:val="00E7642D"/>
    <w:rsid w:val="00E764C3"/>
    <w:rsid w:val="00E76736"/>
    <w:rsid w:val="00E76B61"/>
    <w:rsid w:val="00E7717A"/>
    <w:rsid w:val="00E77848"/>
    <w:rsid w:val="00E778A6"/>
    <w:rsid w:val="00E80514"/>
    <w:rsid w:val="00E80521"/>
    <w:rsid w:val="00E80D9F"/>
    <w:rsid w:val="00E80E5B"/>
    <w:rsid w:val="00E816C2"/>
    <w:rsid w:val="00E816C5"/>
    <w:rsid w:val="00E81AE4"/>
    <w:rsid w:val="00E81CE0"/>
    <w:rsid w:val="00E81E7C"/>
    <w:rsid w:val="00E82235"/>
    <w:rsid w:val="00E8224D"/>
    <w:rsid w:val="00E82472"/>
    <w:rsid w:val="00E83C64"/>
    <w:rsid w:val="00E83EE9"/>
    <w:rsid w:val="00E83EF0"/>
    <w:rsid w:val="00E84690"/>
    <w:rsid w:val="00E847BC"/>
    <w:rsid w:val="00E84BAB"/>
    <w:rsid w:val="00E84CA7"/>
    <w:rsid w:val="00E84DC5"/>
    <w:rsid w:val="00E8519F"/>
    <w:rsid w:val="00E85295"/>
    <w:rsid w:val="00E85CC3"/>
    <w:rsid w:val="00E85DFC"/>
    <w:rsid w:val="00E8644A"/>
    <w:rsid w:val="00E86461"/>
    <w:rsid w:val="00E86ED7"/>
    <w:rsid w:val="00E872FF"/>
    <w:rsid w:val="00E878FC"/>
    <w:rsid w:val="00E90279"/>
    <w:rsid w:val="00E90635"/>
    <w:rsid w:val="00E909A1"/>
    <w:rsid w:val="00E90BFF"/>
    <w:rsid w:val="00E90C1E"/>
    <w:rsid w:val="00E910B5"/>
    <w:rsid w:val="00E917C0"/>
    <w:rsid w:val="00E91CB8"/>
    <w:rsid w:val="00E91DBE"/>
    <w:rsid w:val="00E91F04"/>
    <w:rsid w:val="00E91F35"/>
    <w:rsid w:val="00E9217E"/>
    <w:rsid w:val="00E92A68"/>
    <w:rsid w:val="00E92A70"/>
    <w:rsid w:val="00E930C4"/>
    <w:rsid w:val="00E9328C"/>
    <w:rsid w:val="00E93EAA"/>
    <w:rsid w:val="00E93FE6"/>
    <w:rsid w:val="00E942EB"/>
    <w:rsid w:val="00E94CE2"/>
    <w:rsid w:val="00E94D29"/>
    <w:rsid w:val="00E9538A"/>
    <w:rsid w:val="00E95730"/>
    <w:rsid w:val="00E95738"/>
    <w:rsid w:val="00E95BA6"/>
    <w:rsid w:val="00E95E18"/>
    <w:rsid w:val="00E96896"/>
    <w:rsid w:val="00E96BDC"/>
    <w:rsid w:val="00E96D0A"/>
    <w:rsid w:val="00E9745F"/>
    <w:rsid w:val="00E97648"/>
    <w:rsid w:val="00E977B6"/>
    <w:rsid w:val="00E979E9"/>
    <w:rsid w:val="00E97D62"/>
    <w:rsid w:val="00EA00A4"/>
    <w:rsid w:val="00EA0E4A"/>
    <w:rsid w:val="00EA1331"/>
    <w:rsid w:val="00EA1A54"/>
    <w:rsid w:val="00EA2226"/>
    <w:rsid w:val="00EA26FC"/>
    <w:rsid w:val="00EA2978"/>
    <w:rsid w:val="00EA2C75"/>
    <w:rsid w:val="00EA3547"/>
    <w:rsid w:val="00EA3975"/>
    <w:rsid w:val="00EA3B5A"/>
    <w:rsid w:val="00EA3DB2"/>
    <w:rsid w:val="00EA410E"/>
    <w:rsid w:val="00EA42C7"/>
    <w:rsid w:val="00EA48C2"/>
    <w:rsid w:val="00EA4FD1"/>
    <w:rsid w:val="00EA53C2"/>
    <w:rsid w:val="00EA5651"/>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1F0C"/>
    <w:rsid w:val="00EB25AF"/>
    <w:rsid w:val="00EB2C14"/>
    <w:rsid w:val="00EB2F76"/>
    <w:rsid w:val="00EB3186"/>
    <w:rsid w:val="00EB379F"/>
    <w:rsid w:val="00EB3E20"/>
    <w:rsid w:val="00EB4CFF"/>
    <w:rsid w:val="00EB5476"/>
    <w:rsid w:val="00EB55FC"/>
    <w:rsid w:val="00EB68B1"/>
    <w:rsid w:val="00EB701E"/>
    <w:rsid w:val="00EB70B0"/>
    <w:rsid w:val="00EB7633"/>
    <w:rsid w:val="00EB7736"/>
    <w:rsid w:val="00EB7E34"/>
    <w:rsid w:val="00EC09FF"/>
    <w:rsid w:val="00EC10FC"/>
    <w:rsid w:val="00EC12BC"/>
    <w:rsid w:val="00EC16D4"/>
    <w:rsid w:val="00EC18CC"/>
    <w:rsid w:val="00EC19A6"/>
    <w:rsid w:val="00EC1DDA"/>
    <w:rsid w:val="00EC210C"/>
    <w:rsid w:val="00EC2ABE"/>
    <w:rsid w:val="00EC2B88"/>
    <w:rsid w:val="00EC2E2D"/>
    <w:rsid w:val="00EC2E9C"/>
    <w:rsid w:val="00EC3BDE"/>
    <w:rsid w:val="00EC4180"/>
    <w:rsid w:val="00EC44E1"/>
    <w:rsid w:val="00EC462B"/>
    <w:rsid w:val="00EC4723"/>
    <w:rsid w:val="00EC5549"/>
    <w:rsid w:val="00EC56E0"/>
    <w:rsid w:val="00EC5A2B"/>
    <w:rsid w:val="00EC6057"/>
    <w:rsid w:val="00EC61FC"/>
    <w:rsid w:val="00EC6847"/>
    <w:rsid w:val="00EC6AB6"/>
    <w:rsid w:val="00EC7330"/>
    <w:rsid w:val="00EC7BCF"/>
    <w:rsid w:val="00EC7DB6"/>
    <w:rsid w:val="00ED11E8"/>
    <w:rsid w:val="00ED162F"/>
    <w:rsid w:val="00ED17DE"/>
    <w:rsid w:val="00ED18B2"/>
    <w:rsid w:val="00ED1CCD"/>
    <w:rsid w:val="00ED29D1"/>
    <w:rsid w:val="00ED2A83"/>
    <w:rsid w:val="00ED2E52"/>
    <w:rsid w:val="00ED3024"/>
    <w:rsid w:val="00ED38B7"/>
    <w:rsid w:val="00ED4144"/>
    <w:rsid w:val="00ED4531"/>
    <w:rsid w:val="00ED4C0B"/>
    <w:rsid w:val="00ED4ED7"/>
    <w:rsid w:val="00ED5297"/>
    <w:rsid w:val="00ED5E72"/>
    <w:rsid w:val="00ED5FE4"/>
    <w:rsid w:val="00ED66EE"/>
    <w:rsid w:val="00ED6AF6"/>
    <w:rsid w:val="00ED6F91"/>
    <w:rsid w:val="00ED71C5"/>
    <w:rsid w:val="00ED75E8"/>
    <w:rsid w:val="00EE0118"/>
    <w:rsid w:val="00EE16FA"/>
    <w:rsid w:val="00EE1AC1"/>
    <w:rsid w:val="00EE3C42"/>
    <w:rsid w:val="00EE3D4F"/>
    <w:rsid w:val="00EE3E7E"/>
    <w:rsid w:val="00EE40A6"/>
    <w:rsid w:val="00EE458C"/>
    <w:rsid w:val="00EE45C2"/>
    <w:rsid w:val="00EE5139"/>
    <w:rsid w:val="00EE534D"/>
    <w:rsid w:val="00EE5560"/>
    <w:rsid w:val="00EE58FC"/>
    <w:rsid w:val="00EE5F33"/>
    <w:rsid w:val="00EE6445"/>
    <w:rsid w:val="00EE6F1E"/>
    <w:rsid w:val="00EE7430"/>
    <w:rsid w:val="00EE7D90"/>
    <w:rsid w:val="00EF0348"/>
    <w:rsid w:val="00EF0686"/>
    <w:rsid w:val="00EF126F"/>
    <w:rsid w:val="00EF1F9C"/>
    <w:rsid w:val="00EF2386"/>
    <w:rsid w:val="00EF2694"/>
    <w:rsid w:val="00EF2901"/>
    <w:rsid w:val="00EF31EE"/>
    <w:rsid w:val="00EF3281"/>
    <w:rsid w:val="00EF3532"/>
    <w:rsid w:val="00EF4366"/>
    <w:rsid w:val="00EF4CD6"/>
    <w:rsid w:val="00EF5029"/>
    <w:rsid w:val="00EF55A0"/>
    <w:rsid w:val="00EF5625"/>
    <w:rsid w:val="00EF581A"/>
    <w:rsid w:val="00EF6251"/>
    <w:rsid w:val="00EF63D1"/>
    <w:rsid w:val="00EF6513"/>
    <w:rsid w:val="00EF6683"/>
    <w:rsid w:val="00EF6837"/>
    <w:rsid w:val="00EF6DA1"/>
    <w:rsid w:val="00EF6DE5"/>
    <w:rsid w:val="00EF7002"/>
    <w:rsid w:val="00EF72FB"/>
    <w:rsid w:val="00EF769B"/>
    <w:rsid w:val="00EF76AF"/>
    <w:rsid w:val="00EF7868"/>
    <w:rsid w:val="00F0118A"/>
    <w:rsid w:val="00F01551"/>
    <w:rsid w:val="00F01F4D"/>
    <w:rsid w:val="00F021D7"/>
    <w:rsid w:val="00F027BA"/>
    <w:rsid w:val="00F033B3"/>
    <w:rsid w:val="00F0342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0FF6"/>
    <w:rsid w:val="00F112FD"/>
    <w:rsid w:val="00F11741"/>
    <w:rsid w:val="00F123A3"/>
    <w:rsid w:val="00F1253C"/>
    <w:rsid w:val="00F1287E"/>
    <w:rsid w:val="00F133A1"/>
    <w:rsid w:val="00F13ABD"/>
    <w:rsid w:val="00F13ECD"/>
    <w:rsid w:val="00F1459B"/>
    <w:rsid w:val="00F155CE"/>
    <w:rsid w:val="00F15731"/>
    <w:rsid w:val="00F16547"/>
    <w:rsid w:val="00F168C8"/>
    <w:rsid w:val="00F16B45"/>
    <w:rsid w:val="00F17EAE"/>
    <w:rsid w:val="00F20196"/>
    <w:rsid w:val="00F2059B"/>
    <w:rsid w:val="00F2081F"/>
    <w:rsid w:val="00F2083B"/>
    <w:rsid w:val="00F212FF"/>
    <w:rsid w:val="00F21444"/>
    <w:rsid w:val="00F218D4"/>
    <w:rsid w:val="00F22302"/>
    <w:rsid w:val="00F2250A"/>
    <w:rsid w:val="00F23B7C"/>
    <w:rsid w:val="00F23F80"/>
    <w:rsid w:val="00F241BB"/>
    <w:rsid w:val="00F24788"/>
    <w:rsid w:val="00F25079"/>
    <w:rsid w:val="00F25534"/>
    <w:rsid w:val="00F25F0E"/>
    <w:rsid w:val="00F262CB"/>
    <w:rsid w:val="00F2640F"/>
    <w:rsid w:val="00F26CCF"/>
    <w:rsid w:val="00F26CED"/>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CD6"/>
    <w:rsid w:val="00F34D59"/>
    <w:rsid w:val="00F35873"/>
    <w:rsid w:val="00F358D7"/>
    <w:rsid w:val="00F35920"/>
    <w:rsid w:val="00F35A9D"/>
    <w:rsid w:val="00F35D47"/>
    <w:rsid w:val="00F36005"/>
    <w:rsid w:val="00F365A4"/>
    <w:rsid w:val="00F366A5"/>
    <w:rsid w:val="00F36790"/>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2E3"/>
    <w:rsid w:val="00F433BD"/>
    <w:rsid w:val="00F43A2A"/>
    <w:rsid w:val="00F445A5"/>
    <w:rsid w:val="00F448F4"/>
    <w:rsid w:val="00F44EC5"/>
    <w:rsid w:val="00F47252"/>
    <w:rsid w:val="00F47498"/>
    <w:rsid w:val="00F47563"/>
    <w:rsid w:val="00F50250"/>
    <w:rsid w:val="00F507FB"/>
    <w:rsid w:val="00F50EF5"/>
    <w:rsid w:val="00F50FD0"/>
    <w:rsid w:val="00F512B2"/>
    <w:rsid w:val="00F5283D"/>
    <w:rsid w:val="00F52ABA"/>
    <w:rsid w:val="00F52BC7"/>
    <w:rsid w:val="00F53095"/>
    <w:rsid w:val="00F53781"/>
    <w:rsid w:val="00F53BF4"/>
    <w:rsid w:val="00F53C61"/>
    <w:rsid w:val="00F54266"/>
    <w:rsid w:val="00F54507"/>
    <w:rsid w:val="00F54C1B"/>
    <w:rsid w:val="00F54F91"/>
    <w:rsid w:val="00F55043"/>
    <w:rsid w:val="00F55087"/>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3843"/>
    <w:rsid w:val="00F63EEA"/>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DBE"/>
    <w:rsid w:val="00F70F60"/>
    <w:rsid w:val="00F71124"/>
    <w:rsid w:val="00F71182"/>
    <w:rsid w:val="00F713C1"/>
    <w:rsid w:val="00F71888"/>
    <w:rsid w:val="00F719CD"/>
    <w:rsid w:val="00F71BB8"/>
    <w:rsid w:val="00F71C5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5CB"/>
    <w:rsid w:val="00F7685A"/>
    <w:rsid w:val="00F76ECC"/>
    <w:rsid w:val="00F77529"/>
    <w:rsid w:val="00F80399"/>
    <w:rsid w:val="00F812C8"/>
    <w:rsid w:val="00F8132D"/>
    <w:rsid w:val="00F818AE"/>
    <w:rsid w:val="00F81B40"/>
    <w:rsid w:val="00F81BB4"/>
    <w:rsid w:val="00F81BFF"/>
    <w:rsid w:val="00F820C4"/>
    <w:rsid w:val="00F82A51"/>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2F4E"/>
    <w:rsid w:val="00F931C7"/>
    <w:rsid w:val="00F93559"/>
    <w:rsid w:val="00F93722"/>
    <w:rsid w:val="00F93AAC"/>
    <w:rsid w:val="00F93B24"/>
    <w:rsid w:val="00F93D72"/>
    <w:rsid w:val="00F93E65"/>
    <w:rsid w:val="00F94070"/>
    <w:rsid w:val="00F9482C"/>
    <w:rsid w:val="00F94C8A"/>
    <w:rsid w:val="00F94D19"/>
    <w:rsid w:val="00F950B5"/>
    <w:rsid w:val="00F9513F"/>
    <w:rsid w:val="00F95F84"/>
    <w:rsid w:val="00F960C5"/>
    <w:rsid w:val="00F96319"/>
    <w:rsid w:val="00F968B6"/>
    <w:rsid w:val="00F97769"/>
    <w:rsid w:val="00F97908"/>
    <w:rsid w:val="00F97B43"/>
    <w:rsid w:val="00F97C4A"/>
    <w:rsid w:val="00FA07F8"/>
    <w:rsid w:val="00FA0CC7"/>
    <w:rsid w:val="00FA105C"/>
    <w:rsid w:val="00FA117D"/>
    <w:rsid w:val="00FA1475"/>
    <w:rsid w:val="00FA148A"/>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0CDB"/>
    <w:rsid w:val="00FB1527"/>
    <w:rsid w:val="00FB1594"/>
    <w:rsid w:val="00FB2537"/>
    <w:rsid w:val="00FB2668"/>
    <w:rsid w:val="00FB2E60"/>
    <w:rsid w:val="00FB33DC"/>
    <w:rsid w:val="00FB4338"/>
    <w:rsid w:val="00FB477E"/>
    <w:rsid w:val="00FB4C9C"/>
    <w:rsid w:val="00FB59F9"/>
    <w:rsid w:val="00FB5AEA"/>
    <w:rsid w:val="00FB6165"/>
    <w:rsid w:val="00FB664C"/>
    <w:rsid w:val="00FB673D"/>
    <w:rsid w:val="00FB7425"/>
    <w:rsid w:val="00FB77A1"/>
    <w:rsid w:val="00FB77B6"/>
    <w:rsid w:val="00FB7815"/>
    <w:rsid w:val="00FB7F6D"/>
    <w:rsid w:val="00FC0150"/>
    <w:rsid w:val="00FC03AB"/>
    <w:rsid w:val="00FC04B8"/>
    <w:rsid w:val="00FC0B52"/>
    <w:rsid w:val="00FC127D"/>
    <w:rsid w:val="00FC1ACD"/>
    <w:rsid w:val="00FC26B7"/>
    <w:rsid w:val="00FC2D32"/>
    <w:rsid w:val="00FC3345"/>
    <w:rsid w:val="00FC4729"/>
    <w:rsid w:val="00FC4A8C"/>
    <w:rsid w:val="00FC53DB"/>
    <w:rsid w:val="00FC5EE9"/>
    <w:rsid w:val="00FC5FC2"/>
    <w:rsid w:val="00FC6177"/>
    <w:rsid w:val="00FC63D1"/>
    <w:rsid w:val="00FC6E4D"/>
    <w:rsid w:val="00FC7528"/>
    <w:rsid w:val="00FD0572"/>
    <w:rsid w:val="00FD0D3F"/>
    <w:rsid w:val="00FD1133"/>
    <w:rsid w:val="00FD14DE"/>
    <w:rsid w:val="00FD1564"/>
    <w:rsid w:val="00FD1A97"/>
    <w:rsid w:val="00FD23B3"/>
    <w:rsid w:val="00FD289E"/>
    <w:rsid w:val="00FD2D7B"/>
    <w:rsid w:val="00FD2F30"/>
    <w:rsid w:val="00FD37F6"/>
    <w:rsid w:val="00FD3961"/>
    <w:rsid w:val="00FD4029"/>
    <w:rsid w:val="00FD4589"/>
    <w:rsid w:val="00FD473E"/>
    <w:rsid w:val="00FD5549"/>
    <w:rsid w:val="00FD63E7"/>
    <w:rsid w:val="00FD67FA"/>
    <w:rsid w:val="00FD6E9C"/>
    <w:rsid w:val="00FD7245"/>
    <w:rsid w:val="00FD732E"/>
    <w:rsid w:val="00FD7DF9"/>
    <w:rsid w:val="00FE0B51"/>
    <w:rsid w:val="00FE0B78"/>
    <w:rsid w:val="00FE0ED4"/>
    <w:rsid w:val="00FE1DC7"/>
    <w:rsid w:val="00FE1EAB"/>
    <w:rsid w:val="00FE23C0"/>
    <w:rsid w:val="00FE3328"/>
    <w:rsid w:val="00FE3465"/>
    <w:rsid w:val="00FE50D2"/>
    <w:rsid w:val="00FE586E"/>
    <w:rsid w:val="00FE5D35"/>
    <w:rsid w:val="00FE6426"/>
    <w:rsid w:val="00FE67CF"/>
    <w:rsid w:val="00FE6D20"/>
    <w:rsid w:val="00FE6FB9"/>
    <w:rsid w:val="00FE7549"/>
    <w:rsid w:val="00FE7AF0"/>
    <w:rsid w:val="00FE7BCC"/>
    <w:rsid w:val="00FF0818"/>
    <w:rsid w:val="00FF0BFF"/>
    <w:rsid w:val="00FF0D51"/>
    <w:rsid w:val="00FF10FA"/>
    <w:rsid w:val="00FF126D"/>
    <w:rsid w:val="00FF1D54"/>
    <w:rsid w:val="00FF2310"/>
    <w:rsid w:val="00FF2504"/>
    <w:rsid w:val="00FF29EF"/>
    <w:rsid w:val="00FF2E1B"/>
    <w:rsid w:val="00FF2E73"/>
    <w:rsid w:val="00FF3ABC"/>
    <w:rsid w:val="00FF3C2F"/>
    <w:rsid w:val="00FF4AE2"/>
    <w:rsid w:val="00FF4BF2"/>
    <w:rsid w:val="00FF4E6A"/>
    <w:rsid w:val="00FF50A8"/>
    <w:rsid w:val="00FF571E"/>
    <w:rsid w:val="00FF596A"/>
    <w:rsid w:val="00FF5C77"/>
    <w:rsid w:val="00FF5EA0"/>
    <w:rsid w:val="00FF65D8"/>
    <w:rsid w:val="00FF6B6C"/>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A73B7C-E288-44B4-814E-0516AB304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spacing w:before="1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
    <w:basedOn w:val="a"/>
    <w:next w:val="a"/>
    <w:link w:val="Char0"/>
    <w:uiPriority w:val="99"/>
    <w:qFormat/>
    <w:rsid w:val="00572D9F"/>
    <w:pPr>
      <w:jc w:val="center"/>
    </w:pPr>
    <w:rPr>
      <w:b/>
      <w:bCs/>
      <w:sz w:val="20"/>
      <w:szCs w:val="20"/>
    </w:rPr>
  </w:style>
  <w:style w:type="character" w:customStyle="1" w:styleId="Char0">
    <w:name w:val="题注 Char"/>
    <w:aliases w:val="cap Char,cap Char Char Char Char Char Char Char Char"/>
    <w:link w:val="a5"/>
    <w:uiPriority w:val="99"/>
    <w:qFormat/>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TAH">
    <w:name w:val="TAH"/>
    <w:basedOn w:val="TAC"/>
    <w:link w:val="TAHCar"/>
    <w:rsid w:val="00F55087"/>
    <w:rPr>
      <w:b/>
    </w:rPr>
  </w:style>
  <w:style w:type="paragraph" w:customStyle="1" w:styleId="TAC">
    <w:name w:val="TAC"/>
    <w:basedOn w:val="a"/>
    <w:link w:val="TACChar"/>
    <w:rsid w:val="00F55087"/>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rsid w:val="00F55087"/>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F55087"/>
    <w:rPr>
      <w:rFonts w:ascii="Arial" w:hAnsi="Arial"/>
      <w:b/>
      <w:lang w:val="en-GB" w:eastAsia="en-US"/>
    </w:rPr>
  </w:style>
  <w:style w:type="character" w:customStyle="1" w:styleId="TACChar">
    <w:name w:val="TAC Char"/>
    <w:link w:val="TAC"/>
    <w:locked/>
    <w:rsid w:val="00F55087"/>
    <w:rPr>
      <w:rFonts w:ascii="Arial" w:hAnsi="Arial"/>
      <w:sz w:val="18"/>
      <w:lang w:val="en-GB" w:eastAsia="en-US"/>
    </w:rPr>
  </w:style>
  <w:style w:type="character" w:customStyle="1" w:styleId="TAHCar">
    <w:name w:val="TAH Car"/>
    <w:link w:val="TAH"/>
    <w:rsid w:val="00F55087"/>
    <w:rPr>
      <w:rFonts w:ascii="Arial" w:hAnsi="Arial"/>
      <w:b/>
      <w:sz w:val="18"/>
      <w:lang w:val="en-GB" w:eastAsia="en-US"/>
    </w:rPr>
  </w:style>
  <w:style w:type="paragraph" w:customStyle="1" w:styleId="text">
    <w:name w:val="text"/>
    <w:basedOn w:val="a"/>
    <w:link w:val="textChar"/>
    <w:qFormat/>
    <w:rsid w:val="004C1E07"/>
    <w:pPr>
      <w:widowControl w:val="0"/>
      <w:autoSpaceDE/>
      <w:autoSpaceDN/>
      <w:adjustRightInd/>
      <w:snapToGrid/>
      <w:spacing w:after="240"/>
    </w:pPr>
    <w:rPr>
      <w:rFonts w:ascii="Calibri" w:hAnsi="Calibri"/>
      <w:kern w:val="2"/>
      <w:sz w:val="24"/>
      <w:szCs w:val="20"/>
    </w:rPr>
  </w:style>
  <w:style w:type="character" w:customStyle="1" w:styleId="textChar">
    <w:name w:val="text Char"/>
    <w:link w:val="text"/>
    <w:rsid w:val="004C1E07"/>
    <w:rPr>
      <w:rFonts w:ascii="Calibri" w:eastAsia="宋体" w:hAnsi="Calibri"/>
      <w:kern w:val="2"/>
      <w:sz w:val="24"/>
    </w:rPr>
  </w:style>
  <w:style w:type="paragraph" w:customStyle="1" w:styleId="bullet1">
    <w:name w:val="bullet1"/>
    <w:basedOn w:val="text"/>
    <w:link w:val="bullet1Char"/>
    <w:qFormat/>
    <w:rsid w:val="004C1E07"/>
    <w:pPr>
      <w:widowControl/>
      <w:numPr>
        <w:numId w:val="6"/>
      </w:numPr>
      <w:spacing w:after="0"/>
      <w:jc w:val="left"/>
    </w:pPr>
    <w:rPr>
      <w:szCs w:val="24"/>
      <w:lang w:val="en-GB"/>
    </w:rPr>
  </w:style>
  <w:style w:type="paragraph" w:customStyle="1" w:styleId="bullet2">
    <w:name w:val="bullet2"/>
    <w:basedOn w:val="text"/>
    <w:qFormat/>
    <w:rsid w:val="004C1E07"/>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4C1E07"/>
    <w:rPr>
      <w:rFonts w:ascii="Calibri" w:eastAsia="宋体" w:hAnsi="Calibri"/>
      <w:kern w:val="2"/>
      <w:sz w:val="24"/>
      <w:szCs w:val="24"/>
      <w:lang w:val="en-GB"/>
    </w:rPr>
  </w:style>
  <w:style w:type="paragraph" w:customStyle="1" w:styleId="bullet3">
    <w:name w:val="bullet3"/>
    <w:basedOn w:val="text"/>
    <w:qFormat/>
    <w:rsid w:val="004C1E07"/>
    <w:pPr>
      <w:widowControl/>
      <w:numPr>
        <w:ilvl w:val="2"/>
        <w:numId w:val="6"/>
      </w:numPr>
      <w:spacing w:after="0"/>
      <w:jc w:val="left"/>
    </w:pPr>
    <w:rPr>
      <w:rFonts w:ascii="Times" w:eastAsia="Batang" w:hAnsi="Times"/>
      <w:kern w:val="0"/>
      <w:sz w:val="20"/>
      <w:szCs w:val="24"/>
      <w:lang w:val="en-GB"/>
    </w:rPr>
  </w:style>
  <w:style w:type="paragraph" w:customStyle="1" w:styleId="bullet4">
    <w:name w:val="bullet4"/>
    <w:basedOn w:val="text"/>
    <w:qFormat/>
    <w:rsid w:val="004C1E07"/>
    <w:pPr>
      <w:widowControl/>
      <w:numPr>
        <w:ilvl w:val="3"/>
        <w:numId w:val="6"/>
      </w:numPr>
      <w:spacing w:after="0"/>
      <w:jc w:val="left"/>
    </w:pPr>
    <w:rPr>
      <w:rFonts w:ascii="Times" w:eastAsia="Batang" w:hAnsi="Times"/>
      <w:kern w:val="0"/>
      <w:sz w:val="20"/>
      <w:szCs w:val="24"/>
      <w:lang w:val="en-GB"/>
    </w:rPr>
  </w:style>
  <w:style w:type="paragraph" w:customStyle="1" w:styleId="maintext">
    <w:name w:val="main text"/>
    <w:basedOn w:val="a"/>
    <w:link w:val="maintextChar"/>
    <w:qFormat/>
    <w:rsid w:val="00827133"/>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27133"/>
    <w:rPr>
      <w:rFonts w:eastAsia="Malgun Gothic"/>
      <w:lang w:val="en-GB" w:eastAsia="ko-KR"/>
    </w:rPr>
  </w:style>
  <w:style w:type="paragraph" w:customStyle="1" w:styleId="TdocHeader2">
    <w:name w:val="Tdoc_Header_2"/>
    <w:basedOn w:val="a"/>
    <w:rsid w:val="00232060"/>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character" w:customStyle="1" w:styleId="fontstyle01">
    <w:name w:val="fontstyle01"/>
    <w:rsid w:val="00A8217D"/>
    <w:rPr>
      <w:rFonts w:ascii="NimbusRomNo9L-ReguItal" w:hAnsi="NimbusRomNo9L-ReguItal" w:hint="default"/>
      <w:b w:val="0"/>
      <w:bCs w:val="0"/>
      <w:i/>
      <w:iCs/>
      <w:color w:val="000000"/>
      <w:sz w:val="20"/>
      <w:szCs w:val="20"/>
    </w:rPr>
  </w:style>
  <w:style w:type="character" w:customStyle="1" w:styleId="fontstyle21">
    <w:name w:val="fontstyle21"/>
    <w:rsid w:val="00A8217D"/>
    <w:rPr>
      <w:rFonts w:ascii="NimbusRomNo9L-Regu" w:hAnsi="NimbusRomNo9L-Regu" w:hint="default"/>
      <w:b w:val="0"/>
      <w:bCs w:val="0"/>
      <w:i w:val="0"/>
      <w:iCs w:val="0"/>
      <w:color w:val="000000"/>
      <w:sz w:val="20"/>
      <w:szCs w:val="20"/>
    </w:rPr>
  </w:style>
  <w:style w:type="character" w:customStyle="1" w:styleId="RAN1bullet1Char">
    <w:name w:val="RAN1 bullet1 Char"/>
    <w:link w:val="RAN1bullet1"/>
    <w:locked/>
    <w:rsid w:val="001C4B87"/>
    <w:rPr>
      <w:rFonts w:ascii="Times" w:hAnsi="Times"/>
      <w:szCs w:val="24"/>
      <w:lang w:val="en-GB"/>
    </w:rPr>
  </w:style>
  <w:style w:type="paragraph" w:customStyle="1" w:styleId="RAN1bullet1">
    <w:name w:val="RAN1 bullet1"/>
    <w:basedOn w:val="a"/>
    <w:link w:val="RAN1bullet1Char"/>
    <w:qFormat/>
    <w:rsid w:val="001C4B87"/>
    <w:pPr>
      <w:numPr>
        <w:numId w:val="18"/>
      </w:numPr>
      <w:autoSpaceDE/>
      <w:autoSpaceDN/>
      <w:adjustRightInd/>
      <w:snapToGrid/>
      <w:spacing w:after="0"/>
      <w:jc w:val="left"/>
    </w:pPr>
    <w:rPr>
      <w:rFonts w:ascii="Times" w:hAnsi="Times"/>
      <w:sz w:val="20"/>
      <w:szCs w:val="24"/>
      <w:lang w:val="en-GB"/>
    </w:rPr>
  </w:style>
  <w:style w:type="paragraph" w:customStyle="1" w:styleId="ListParagraph1">
    <w:name w:val="List Paragraph1"/>
    <w:basedOn w:val="a"/>
    <w:uiPriority w:val="34"/>
    <w:qFormat/>
    <w:rsid w:val="001C4B87"/>
    <w:pPr>
      <w:autoSpaceDE/>
      <w:autoSpaceDN/>
      <w:adjustRightInd/>
      <w:snapToGrid/>
      <w:spacing w:after="0"/>
      <w:ind w:left="720"/>
      <w:contextualSpacing/>
      <w:jc w:val="left"/>
    </w:pPr>
    <w:rPr>
      <w:rFonts w:eastAsia="Times New Roman"/>
      <w:sz w:val="24"/>
      <w:szCs w:val="24"/>
      <w:lang w:eastAsia="zh-CN"/>
    </w:rPr>
  </w:style>
  <w:style w:type="paragraph" w:customStyle="1" w:styleId="11">
    <w:name w:val="列出段落1"/>
    <w:basedOn w:val="a"/>
    <w:uiPriority w:val="34"/>
    <w:qFormat/>
    <w:rsid w:val="001C4B87"/>
    <w:pPr>
      <w:autoSpaceDE/>
      <w:autoSpaceDN/>
      <w:adjustRightInd/>
      <w:snapToGrid/>
      <w:spacing w:after="160" w:line="256" w:lineRule="auto"/>
      <w:ind w:left="720"/>
      <w:contextualSpacing/>
    </w:pPr>
    <w:rPr>
      <w:rFonts w:eastAsia="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6145323">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71349974">
      <w:bodyDiv w:val="1"/>
      <w:marLeft w:val="0"/>
      <w:marRight w:val="0"/>
      <w:marTop w:val="0"/>
      <w:marBottom w:val="0"/>
      <w:divBdr>
        <w:top w:val="none" w:sz="0" w:space="0" w:color="auto"/>
        <w:left w:val="none" w:sz="0" w:space="0" w:color="auto"/>
        <w:bottom w:val="none" w:sz="0" w:space="0" w:color="auto"/>
        <w:right w:val="none" w:sz="0" w:space="0" w:color="auto"/>
      </w:divBdr>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0542847">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2457075">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77187274">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723641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15583190">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54850481">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98490557">
      <w:bodyDiv w:val="1"/>
      <w:marLeft w:val="0"/>
      <w:marRight w:val="0"/>
      <w:marTop w:val="0"/>
      <w:marBottom w:val="0"/>
      <w:divBdr>
        <w:top w:val="none" w:sz="0" w:space="0" w:color="auto"/>
        <w:left w:val="none" w:sz="0" w:space="0" w:color="auto"/>
        <w:bottom w:val="none" w:sz="0" w:space="0" w:color="auto"/>
        <w:right w:val="none" w:sz="0" w:space="0" w:color="auto"/>
      </w:divBdr>
      <w:divsChild>
        <w:div w:id="2098823099">
          <w:marLeft w:val="1800"/>
          <w:marRight w:val="0"/>
          <w:marTop w:val="0"/>
          <w:marBottom w:val="0"/>
          <w:divBdr>
            <w:top w:val="none" w:sz="0" w:space="0" w:color="auto"/>
            <w:left w:val="none" w:sz="0" w:space="0" w:color="auto"/>
            <w:bottom w:val="none" w:sz="0" w:space="0" w:color="auto"/>
            <w:right w:val="none" w:sz="0" w:space="0" w:color="auto"/>
          </w:divBdr>
        </w:div>
      </w:divsChild>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941943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5949436">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57718046">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C8E9FF-9259-404E-8FC7-E324A116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3</cp:revision>
  <cp:lastPrinted>2016-12-22T16:41:00Z</cp:lastPrinted>
  <dcterms:created xsi:type="dcterms:W3CDTF">2018-02-16T15:09:00Z</dcterms:created>
  <dcterms:modified xsi:type="dcterms:W3CDTF">2018-02-17T02:54:00Z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(3)yv+XUtJq7OMfZ51CJhdlTlFKDcbA/WGf5+l8MHiBOd05IMliEhr9F2HbDLKvmCMmU/WSnXYP
0ul5g8IG7gVD0gp18ivYHK4C9FxFGRSIrTwc8Jjmt7dUNUibNgKYRXWGg0zdwVa45qFT9Md1
ouTU2tAqu6KiAxvHMmdUgx47k0XlvyjgfhWwg7EvWfuB3YTJCCSvfq8yr5kUKVYi6WCpBn4T
ftkwjdBAkhqlCVvN5S</vt:lpwstr>
  </property>
  <property fmtid="{D5CDD505-2E9C-101B-9397-08002B2CF9AE}" pid="13" name="_2015_ms_pID_725343_00">
    <vt:lpwstr>_2015_ms_pID_725343</vt:lpwstr>
  </property>
  <property fmtid="{D5CDD505-2E9C-101B-9397-08002B2CF9AE}" pid="14" name="_2015_ms_pID_7253431">
    <vt:lpwstr>EtZcG6n03LzyvA56WgikFXJePXzHOuoC+g4OTwBCEnQWFj0l6dK3NO
RwrzucS0Cdjk+ujBYGOBwvubEa+ydYd6vQD3vMV+n/QECwUZDPN3fmuwUZ+zzlUux07pP0UM
SDX3PL7+QuJd3cwPDXTQMd1TU6JY5nbkHikoJl4g+EsyRgV1ySyHpVqfmvqUv1GkVLyS6CWM
/FhhsA6muC+ySaZdXzkuurUDw3K3orp7RL7/</vt:lpwstr>
  </property>
  <property fmtid="{D5CDD505-2E9C-101B-9397-08002B2CF9AE}" pid="15" name="_2015_ms_pID_7253431_00">
    <vt:lpwstr>_2015_ms_pID_7253431</vt:lpwstr>
  </property>
  <property fmtid="{D5CDD505-2E9C-101B-9397-08002B2CF9AE}" pid="16" name="_2015_ms_pID_7253432">
    <vt:lpwstr>cpzw2A0HkcFBSEiKBUrBxXWJIZZzXlQYQDVI
BD4mvBbhv59taWXxwnsPLZ8LrRYFtQ==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1518793772</vt:lpwstr>
  </property>
</Properties>
</file>