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94502C" w14:textId="29F93042" w:rsidR="00D74804" w:rsidRPr="004C115A" w:rsidRDefault="00D74804" w:rsidP="00D74804">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Pr>
          <w:rFonts w:ascii="Arial" w:eastAsia="宋体" w:hAnsi="Arial"/>
          <w:b/>
          <w:szCs w:val="22"/>
        </w:rPr>
        <w:t>Meeting 9</w:t>
      </w:r>
      <w:r w:rsidR="003631AE">
        <w:rPr>
          <w:rFonts w:ascii="Arial" w:eastAsia="宋体" w:hAnsi="Arial"/>
          <w:b/>
          <w:szCs w:val="22"/>
        </w:rPr>
        <w:t>1</w:t>
      </w:r>
      <w:r w:rsidRPr="005634ED">
        <w:rPr>
          <w:rFonts w:ascii="Arial" w:eastAsia="MS Mincho" w:hAnsi="Arial"/>
          <w:b/>
          <w:szCs w:val="22"/>
          <w:lang w:eastAsia="ja-JP"/>
        </w:rPr>
        <w:tab/>
      </w:r>
      <w:r w:rsidR="004C115A" w:rsidRPr="004C115A">
        <w:rPr>
          <w:rFonts w:ascii="Arial" w:eastAsia="MS Mincho" w:hAnsi="Arial"/>
          <w:b/>
          <w:szCs w:val="22"/>
          <w:lang w:eastAsia="ja-JP"/>
        </w:rPr>
        <w:t>R1-1720829</w:t>
      </w:r>
    </w:p>
    <w:p w14:paraId="1FD47430" w14:textId="6F2866A2" w:rsidR="00D74804" w:rsidRPr="005634ED" w:rsidRDefault="003631AE" w:rsidP="00D74804">
      <w:pPr>
        <w:tabs>
          <w:tab w:val="center" w:pos="4536"/>
          <w:tab w:val="right" w:pos="9072"/>
        </w:tabs>
        <w:rPr>
          <w:rFonts w:ascii="Arial" w:hAnsi="Arial" w:cs="Arial"/>
          <w:b/>
          <w:bCs/>
          <w:sz w:val="28"/>
        </w:rPr>
      </w:pPr>
      <w:r w:rsidRPr="003631AE">
        <w:rPr>
          <w:rFonts w:ascii="Arial" w:eastAsia="宋体" w:hAnsi="Arial"/>
          <w:b/>
          <w:szCs w:val="22"/>
        </w:rPr>
        <w:t>Reno, USA, November 27th – December 1st, 2017</w:t>
      </w:r>
    </w:p>
    <w:p w14:paraId="2B44A298" w14:textId="77777777" w:rsidR="00934587" w:rsidRPr="0047094D" w:rsidRDefault="00934587" w:rsidP="00934587">
      <w:pPr>
        <w:pStyle w:val="a4"/>
        <w:rPr>
          <w:rFonts w:cs="Arial"/>
          <w:noProof w:val="0"/>
          <w:sz w:val="24"/>
          <w:szCs w:val="22"/>
        </w:rPr>
      </w:pPr>
      <w:bookmarkStart w:id="1" w:name="_GoBack"/>
      <w:bookmarkEnd w:id="1"/>
    </w:p>
    <w:p w14:paraId="031E7AC3" w14:textId="77777777" w:rsidR="00934587" w:rsidRPr="0047094D" w:rsidRDefault="00934587" w:rsidP="00934587">
      <w:pPr>
        <w:pStyle w:val="a4"/>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435840A3" w14:textId="36A97A91" w:rsidR="00934587" w:rsidRPr="00F87EB5" w:rsidRDefault="00934587" w:rsidP="00934587">
      <w:pPr>
        <w:pStyle w:val="a4"/>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D74804" w:rsidRPr="00D74804">
        <w:rPr>
          <w:rFonts w:eastAsia="MS Gothic" w:cs="Arial"/>
          <w:noProof w:val="0"/>
          <w:sz w:val="24"/>
          <w:szCs w:val="22"/>
        </w:rPr>
        <w:t>Polar coding for CSI reporting</w:t>
      </w:r>
    </w:p>
    <w:p w14:paraId="2BB49718" w14:textId="78B612B0" w:rsidR="00934587" w:rsidRPr="005D72CE" w:rsidRDefault="00934587" w:rsidP="00934587">
      <w:pPr>
        <w:pStyle w:val="a4"/>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003631AE">
        <w:rPr>
          <w:rFonts w:eastAsia="MS Gothic" w:cs="Arial"/>
          <w:noProof w:val="0"/>
          <w:sz w:val="24"/>
          <w:szCs w:val="22"/>
        </w:rPr>
        <w:t>7.4.2.4</w:t>
      </w:r>
    </w:p>
    <w:p w14:paraId="4A153116" w14:textId="77777777" w:rsidR="00934587" w:rsidRPr="0047094D" w:rsidRDefault="00934587" w:rsidP="00934587">
      <w:pPr>
        <w:pBdr>
          <w:bottom w:val="single" w:sz="6" w:space="1" w:color="auto"/>
        </w:pBdr>
        <w:ind w:left="1800" w:hanging="1800"/>
        <w:rPr>
          <w:rFonts w:ascii="Arial" w:eastAsia="宋体" w:hAnsi="Arial" w:cs="Arial"/>
          <w:b/>
          <w:szCs w:val="22"/>
        </w:rPr>
      </w:pPr>
      <w:r w:rsidRPr="0047094D">
        <w:rPr>
          <w:rFonts w:ascii="Arial" w:hAnsi="Arial" w:cs="Arial"/>
          <w:b/>
          <w:szCs w:val="22"/>
        </w:rPr>
        <w:t>Document for:</w:t>
      </w:r>
      <w:bookmarkStart w:id="3" w:name="DocumentFor"/>
      <w:bookmarkEnd w:id="3"/>
      <w:r w:rsidRPr="0047094D">
        <w:rPr>
          <w:rFonts w:ascii="Arial" w:hAnsi="Arial" w:cs="Arial"/>
          <w:b/>
          <w:szCs w:val="22"/>
        </w:rPr>
        <w:t xml:space="preserve"> </w:t>
      </w:r>
      <w:r w:rsidRPr="0047094D">
        <w:rPr>
          <w:rFonts w:ascii="Arial" w:hAnsi="Arial" w:cs="Arial"/>
          <w:b/>
          <w:szCs w:val="22"/>
        </w:rPr>
        <w:tab/>
        <w:t xml:space="preserve">Discussion </w:t>
      </w:r>
    </w:p>
    <w:p w14:paraId="186CBB4F" w14:textId="77777777" w:rsidR="00F74F19" w:rsidRPr="005634ED" w:rsidRDefault="00F74F19" w:rsidP="00F74F19">
      <w:pPr>
        <w:pStyle w:val="1"/>
        <w:rPr>
          <w:lang w:val="en-US"/>
        </w:rPr>
      </w:pPr>
      <w:r w:rsidRPr="005634ED">
        <w:rPr>
          <w:lang w:val="en-US"/>
        </w:rPr>
        <w:t>Introduction</w:t>
      </w:r>
    </w:p>
    <w:p w14:paraId="67A5B7BA" w14:textId="67D01BAF" w:rsidR="00A6656A" w:rsidRPr="00B075E2" w:rsidRDefault="00A6656A" w:rsidP="00A6656A">
      <w:pPr>
        <w:snapToGrid w:val="0"/>
        <w:spacing w:before="120" w:after="120"/>
        <w:jc w:val="both"/>
        <w:rPr>
          <w:rFonts w:eastAsia="宋体"/>
          <w:kern w:val="2"/>
          <w:sz w:val="22"/>
          <w:szCs w:val="22"/>
          <w:lang w:eastAsia="zh-CN"/>
        </w:rPr>
      </w:pPr>
      <w:r w:rsidRPr="002226CB">
        <w:rPr>
          <w:rFonts w:eastAsia="宋体"/>
          <w:kern w:val="2"/>
          <w:sz w:val="22"/>
          <w:szCs w:val="22"/>
          <w:lang w:eastAsia="zh-CN"/>
        </w:rPr>
        <w:t xml:space="preserve">At the RAN1 </w:t>
      </w:r>
      <w:r>
        <w:rPr>
          <w:rFonts w:eastAsia="宋体" w:hint="eastAsia"/>
          <w:kern w:val="2"/>
          <w:sz w:val="22"/>
          <w:szCs w:val="22"/>
          <w:lang w:eastAsia="zh-CN"/>
        </w:rPr>
        <w:t>NR</w:t>
      </w:r>
      <w:r>
        <w:rPr>
          <w:rFonts w:eastAsia="宋体"/>
          <w:kern w:val="2"/>
          <w:sz w:val="22"/>
          <w:szCs w:val="22"/>
          <w:lang w:eastAsia="zh-CN"/>
        </w:rPr>
        <w:t>#3</w:t>
      </w:r>
      <w:r w:rsidRPr="002226CB">
        <w:rPr>
          <w:rFonts w:eastAsia="宋体"/>
          <w:kern w:val="2"/>
          <w:sz w:val="22"/>
          <w:szCs w:val="22"/>
          <w:lang w:eastAsia="zh-CN"/>
        </w:rPr>
        <w:t xml:space="preserve"> meeting </w:t>
      </w:r>
      <w:r>
        <w:rPr>
          <w:rFonts w:eastAsia="宋体"/>
          <w:kern w:val="2"/>
          <w:sz w:val="22"/>
          <w:szCs w:val="22"/>
          <w:lang w:eastAsia="zh-CN"/>
        </w:rPr>
        <w:t>[</w:t>
      </w:r>
      <w:r w:rsidR="009D3E2C">
        <w:rPr>
          <w:rFonts w:eastAsia="宋体"/>
          <w:kern w:val="2"/>
          <w:sz w:val="22"/>
          <w:szCs w:val="22"/>
          <w:lang w:eastAsia="zh-CN"/>
        </w:rPr>
        <w:t>1</w:t>
      </w:r>
      <w:r w:rsidRPr="005837A6">
        <w:rPr>
          <w:rFonts w:eastAsia="宋体"/>
          <w:kern w:val="2"/>
          <w:sz w:val="22"/>
          <w:szCs w:val="22"/>
          <w:lang w:eastAsia="zh-CN"/>
        </w:rPr>
        <w:t>]</w:t>
      </w:r>
      <w:r w:rsidRPr="002226CB">
        <w:rPr>
          <w:rFonts w:eastAsia="宋体"/>
          <w:kern w:val="2"/>
          <w:sz w:val="22"/>
          <w:szCs w:val="22"/>
          <w:lang w:eastAsia="zh-CN"/>
        </w:rPr>
        <w:t xml:space="preserve">, </w:t>
      </w:r>
      <w:r>
        <w:rPr>
          <w:rFonts w:eastAsia="宋体"/>
          <w:kern w:val="2"/>
          <w:sz w:val="22"/>
          <w:szCs w:val="22"/>
          <w:lang w:eastAsia="zh-CN"/>
        </w:rPr>
        <w:t xml:space="preserve">the </w:t>
      </w:r>
      <w:r w:rsidR="009D3E2C">
        <w:rPr>
          <w:rFonts w:eastAsia="宋体"/>
          <w:kern w:val="2"/>
          <w:sz w:val="22"/>
          <w:szCs w:val="22"/>
          <w:lang w:eastAsia="zh-CN"/>
        </w:rPr>
        <w:t>CSI encoding</w:t>
      </w:r>
      <w:r>
        <w:rPr>
          <w:rFonts w:eastAsia="宋体"/>
          <w:kern w:val="2"/>
          <w:sz w:val="22"/>
          <w:szCs w:val="22"/>
          <w:lang w:eastAsia="zh-CN"/>
        </w:rPr>
        <w:t xml:space="preserve"> issues were </w:t>
      </w:r>
      <w:r w:rsidRPr="002226CB">
        <w:rPr>
          <w:rFonts w:eastAsia="宋体"/>
          <w:kern w:val="2"/>
          <w:sz w:val="22"/>
          <w:szCs w:val="22"/>
          <w:lang w:eastAsia="zh-CN"/>
        </w:rPr>
        <w:t>discussed and the agreements are captured as followings</w:t>
      </w:r>
      <w:r w:rsidR="001E7BD4">
        <w:rPr>
          <w:rFonts w:eastAsia="宋体"/>
          <w:kern w:val="2"/>
          <w:sz w:val="22"/>
          <w:szCs w:val="22"/>
          <w:lang w:eastAsia="zh-CN"/>
        </w:rPr>
        <w:t xml:space="preserve"> [2]</w:t>
      </w:r>
      <w:r w:rsidRPr="002226CB">
        <w:rPr>
          <w:rFonts w:eastAsia="宋体"/>
          <w:kern w:val="2"/>
          <w:sz w:val="22"/>
          <w:szCs w:val="22"/>
          <w:lang w:eastAsia="zh-CN"/>
        </w:rPr>
        <w:t>:</w:t>
      </w:r>
    </w:p>
    <w:tbl>
      <w:tblPr>
        <w:tblStyle w:val="af"/>
        <w:tblW w:w="0" w:type="auto"/>
        <w:tblLook w:val="04A0" w:firstRow="1" w:lastRow="0" w:firstColumn="1" w:lastColumn="0" w:noHBand="0" w:noVBand="1"/>
      </w:tblPr>
      <w:tblGrid>
        <w:gridCol w:w="9962"/>
      </w:tblGrid>
      <w:tr w:rsidR="00A6656A" w:rsidRPr="00B075E2" w14:paraId="62CE0CFC" w14:textId="77777777" w:rsidTr="00707F1F">
        <w:tc>
          <w:tcPr>
            <w:tcW w:w="9962" w:type="dxa"/>
          </w:tcPr>
          <w:p w14:paraId="5B865334" w14:textId="0CC4F8BA" w:rsidR="00A6656A" w:rsidRPr="001C18A5" w:rsidRDefault="00A6656A" w:rsidP="00707F1F">
            <w:pPr>
              <w:tabs>
                <w:tab w:val="left" w:pos="8513"/>
              </w:tabs>
              <w:rPr>
                <w:rFonts w:eastAsia="MS Mincho"/>
                <w:b/>
                <w:iCs/>
                <w:sz w:val="20"/>
                <w:szCs w:val="20"/>
                <w:lang w:eastAsia="ja-JP"/>
              </w:rPr>
            </w:pPr>
            <w:r w:rsidRPr="001C18A5">
              <w:rPr>
                <w:rFonts w:eastAsia="MS Mincho"/>
                <w:b/>
                <w:iCs/>
                <w:sz w:val="20"/>
                <w:szCs w:val="20"/>
                <w:highlight w:val="green"/>
                <w:lang w:eastAsia="ja-JP"/>
              </w:rPr>
              <w:t>Agreements:</w:t>
            </w:r>
          </w:p>
          <w:p w14:paraId="7B86A340" w14:textId="57CD37EC" w:rsidR="00340687" w:rsidRPr="001C18A5" w:rsidRDefault="00340687" w:rsidP="00707F1F">
            <w:pPr>
              <w:tabs>
                <w:tab w:val="left" w:pos="8513"/>
              </w:tabs>
              <w:rPr>
                <w:rFonts w:eastAsia="MS Mincho"/>
                <w:b/>
                <w:iCs/>
                <w:sz w:val="20"/>
                <w:szCs w:val="20"/>
                <w:lang w:eastAsia="ja-JP"/>
              </w:rPr>
            </w:pPr>
            <w:r w:rsidRPr="001C18A5">
              <w:rPr>
                <w:rFonts w:eastAsia="MS Mincho"/>
                <w:b/>
                <w:iCs/>
                <w:sz w:val="20"/>
                <w:szCs w:val="20"/>
                <w:lang w:eastAsia="ja-JP"/>
              </w:rPr>
              <w:t>Encoding for short PUCCH-based reporting</w:t>
            </w:r>
          </w:p>
          <w:p w14:paraId="257FF56E" w14:textId="77777777" w:rsidR="00340687" w:rsidRPr="001C18A5" w:rsidRDefault="00340687" w:rsidP="00340687">
            <w:pPr>
              <w:numPr>
                <w:ilvl w:val="0"/>
                <w:numId w:val="42"/>
              </w:numPr>
              <w:tabs>
                <w:tab w:val="left" w:pos="720"/>
              </w:tabs>
              <w:rPr>
                <w:bCs/>
                <w:sz w:val="20"/>
                <w:szCs w:val="20"/>
              </w:rPr>
            </w:pPr>
            <w:r w:rsidRPr="001C18A5">
              <w:rPr>
                <w:bCs/>
                <w:sz w:val="20"/>
                <w:szCs w:val="20"/>
              </w:rPr>
              <w:t>Short PUCCH is only used for the following cases:</w:t>
            </w:r>
          </w:p>
          <w:p w14:paraId="5519D1FC" w14:textId="77777777" w:rsidR="00340687" w:rsidRPr="001C18A5" w:rsidRDefault="00340687" w:rsidP="00340687">
            <w:pPr>
              <w:numPr>
                <w:ilvl w:val="1"/>
                <w:numId w:val="42"/>
              </w:numPr>
              <w:tabs>
                <w:tab w:val="left" w:pos="720"/>
              </w:tabs>
              <w:rPr>
                <w:bCs/>
                <w:sz w:val="20"/>
                <w:szCs w:val="20"/>
              </w:rPr>
            </w:pPr>
            <w:r w:rsidRPr="001C18A5">
              <w:rPr>
                <w:bCs/>
                <w:sz w:val="20"/>
                <w:szCs w:val="20"/>
              </w:rPr>
              <w:t xml:space="preserve">Wideband and partial-band reporting (one CSI for all the </w:t>
            </w:r>
            <w:proofErr w:type="spellStart"/>
            <w:r w:rsidRPr="001C18A5">
              <w:rPr>
                <w:bCs/>
                <w:sz w:val="20"/>
                <w:szCs w:val="20"/>
              </w:rPr>
              <w:t>subbands</w:t>
            </w:r>
            <w:proofErr w:type="spellEnd"/>
            <w:r w:rsidRPr="001C18A5">
              <w:rPr>
                <w:bCs/>
                <w:sz w:val="20"/>
                <w:szCs w:val="20"/>
              </w:rPr>
              <w:t xml:space="preserve"> in the CSI reporting band)</w:t>
            </w:r>
          </w:p>
          <w:p w14:paraId="2EB15B13" w14:textId="34B66A53" w:rsidR="00A6656A" w:rsidRPr="001C18A5" w:rsidRDefault="00A6656A" w:rsidP="00340687">
            <w:pPr>
              <w:numPr>
                <w:ilvl w:val="0"/>
                <w:numId w:val="42"/>
              </w:numPr>
              <w:tabs>
                <w:tab w:val="left" w:pos="720"/>
              </w:tabs>
              <w:rPr>
                <w:bCs/>
                <w:sz w:val="20"/>
                <w:szCs w:val="20"/>
              </w:rPr>
            </w:pPr>
            <w:r w:rsidRPr="001C18A5">
              <w:rPr>
                <w:bCs/>
                <w:sz w:val="20"/>
                <w:szCs w:val="20"/>
              </w:rPr>
              <w:t xml:space="preserve">The same information payload irrespective of RI/CRI </w:t>
            </w:r>
            <w:proofErr w:type="gramStart"/>
            <w:r w:rsidRPr="001C18A5">
              <w:rPr>
                <w:bCs/>
                <w:sz w:val="20"/>
                <w:szCs w:val="20"/>
              </w:rPr>
              <w:t>in a given</w:t>
            </w:r>
            <w:proofErr w:type="gramEnd"/>
            <w:r w:rsidRPr="001C18A5">
              <w:rPr>
                <w:bCs/>
                <w:sz w:val="20"/>
                <w:szCs w:val="20"/>
              </w:rPr>
              <w:t xml:space="preserve"> slot (to avoid blind decoding)</w:t>
            </w:r>
          </w:p>
          <w:p w14:paraId="64FFC051" w14:textId="77777777" w:rsidR="00A6656A" w:rsidRPr="001C18A5" w:rsidRDefault="00A6656A" w:rsidP="00A6656A">
            <w:pPr>
              <w:numPr>
                <w:ilvl w:val="1"/>
                <w:numId w:val="42"/>
              </w:numPr>
              <w:tabs>
                <w:tab w:val="left" w:pos="720"/>
              </w:tabs>
              <w:rPr>
                <w:bCs/>
                <w:sz w:val="20"/>
                <w:szCs w:val="20"/>
              </w:rPr>
            </w:pPr>
            <w:r w:rsidRPr="001C18A5">
              <w:rPr>
                <w:bCs/>
                <w:sz w:val="20"/>
                <w:szCs w:val="20"/>
              </w:rPr>
              <w:t>Note: the size of information payload can be different according to the largest number of CSI-RS ports of the CSI-RS resources configured within a CSI-RS resource set</w:t>
            </w:r>
          </w:p>
          <w:p w14:paraId="4281CA27" w14:textId="77777777" w:rsidR="00A6656A" w:rsidRPr="001C18A5" w:rsidRDefault="00A6656A" w:rsidP="00A6656A">
            <w:pPr>
              <w:numPr>
                <w:ilvl w:val="1"/>
                <w:numId w:val="42"/>
              </w:numPr>
              <w:tabs>
                <w:tab w:val="left" w:pos="720"/>
              </w:tabs>
              <w:rPr>
                <w:bCs/>
                <w:sz w:val="20"/>
                <w:szCs w:val="20"/>
              </w:rPr>
            </w:pPr>
            <w:r w:rsidRPr="001C18A5">
              <w:rPr>
                <w:bCs/>
                <w:sz w:val="20"/>
                <w:szCs w:val="20"/>
              </w:rPr>
              <w:t xml:space="preserve">Details to be decided in the channel coding session.  For example: </w:t>
            </w:r>
          </w:p>
          <w:p w14:paraId="08351522" w14:textId="77777777" w:rsidR="00A6656A" w:rsidRPr="001C18A5" w:rsidRDefault="00A6656A" w:rsidP="00A6656A">
            <w:pPr>
              <w:numPr>
                <w:ilvl w:val="2"/>
                <w:numId w:val="42"/>
              </w:numPr>
              <w:tabs>
                <w:tab w:val="left" w:pos="720"/>
              </w:tabs>
              <w:rPr>
                <w:bCs/>
                <w:sz w:val="20"/>
                <w:szCs w:val="20"/>
              </w:rPr>
            </w:pPr>
            <w:r w:rsidRPr="001C18A5">
              <w:rPr>
                <w:bCs/>
                <w:sz w:val="20"/>
                <w:szCs w:val="20"/>
              </w:rPr>
              <w:t>When PMI+CQI payload varies with RI/CRI, padding bits are added to RI/CRI/PMI/CQI prior to encoding to equalize the payload associated with different RI/CRI values</w:t>
            </w:r>
          </w:p>
          <w:p w14:paraId="01DF4D68" w14:textId="77777777" w:rsidR="00A6656A" w:rsidRPr="001C18A5" w:rsidRDefault="00A6656A" w:rsidP="00A6656A">
            <w:pPr>
              <w:numPr>
                <w:ilvl w:val="2"/>
                <w:numId w:val="42"/>
              </w:numPr>
              <w:tabs>
                <w:tab w:val="left" w:pos="1440"/>
              </w:tabs>
              <w:rPr>
                <w:bCs/>
                <w:sz w:val="20"/>
                <w:szCs w:val="20"/>
              </w:rPr>
            </w:pPr>
            <w:r w:rsidRPr="001C18A5">
              <w:rPr>
                <w:bCs/>
                <w:sz w:val="20"/>
                <w:szCs w:val="20"/>
              </w:rPr>
              <w:t>RI/CRI/PMI/CQI, along with padding bits when necessary, is jointly encoded</w:t>
            </w:r>
          </w:p>
          <w:p w14:paraId="5AD439B9" w14:textId="77777777" w:rsidR="00340687" w:rsidRPr="001C18A5" w:rsidRDefault="00340687" w:rsidP="00340687">
            <w:pPr>
              <w:tabs>
                <w:tab w:val="left" w:pos="1440"/>
              </w:tabs>
              <w:rPr>
                <w:b/>
                <w:bCs/>
                <w:sz w:val="20"/>
                <w:szCs w:val="20"/>
              </w:rPr>
            </w:pPr>
            <w:r w:rsidRPr="001C18A5">
              <w:rPr>
                <w:b/>
                <w:bCs/>
                <w:sz w:val="20"/>
                <w:szCs w:val="20"/>
              </w:rPr>
              <w:t>Encoding for long PUCCH-based reporting</w:t>
            </w:r>
          </w:p>
          <w:p w14:paraId="60D26489" w14:textId="74CE76E7" w:rsidR="004B7B1E" w:rsidRPr="001C18A5" w:rsidRDefault="004B7B1E" w:rsidP="004B7B1E">
            <w:pPr>
              <w:numPr>
                <w:ilvl w:val="0"/>
                <w:numId w:val="42"/>
              </w:numPr>
              <w:tabs>
                <w:tab w:val="left" w:pos="720"/>
              </w:tabs>
              <w:rPr>
                <w:bCs/>
                <w:sz w:val="20"/>
                <w:szCs w:val="20"/>
              </w:rPr>
            </w:pPr>
            <w:r w:rsidRPr="001C18A5">
              <w:rPr>
                <w:bCs/>
                <w:sz w:val="20"/>
                <w:szCs w:val="20"/>
              </w:rPr>
              <w:t>For wideband or partial-band reporting, use the same solution as short PUCCH</w:t>
            </w:r>
          </w:p>
          <w:p w14:paraId="79483960" w14:textId="621B5199" w:rsidR="00340687" w:rsidRPr="002226CB" w:rsidRDefault="004B7B1E" w:rsidP="004B7B1E">
            <w:pPr>
              <w:numPr>
                <w:ilvl w:val="1"/>
                <w:numId w:val="42"/>
              </w:numPr>
              <w:tabs>
                <w:tab w:val="left" w:pos="720"/>
              </w:tabs>
              <w:rPr>
                <w:bCs/>
                <w:szCs w:val="20"/>
              </w:rPr>
            </w:pPr>
            <w:r w:rsidRPr="001C18A5">
              <w:rPr>
                <w:bCs/>
                <w:sz w:val="20"/>
                <w:szCs w:val="20"/>
              </w:rPr>
              <w:t>The same payload irrespective of RI/CRI</w:t>
            </w:r>
          </w:p>
        </w:tc>
      </w:tr>
    </w:tbl>
    <w:p w14:paraId="7C824E13" w14:textId="5BAC2875" w:rsidR="00934587" w:rsidRPr="007805FC" w:rsidRDefault="00934587" w:rsidP="00934587">
      <w:pPr>
        <w:snapToGrid w:val="0"/>
        <w:spacing w:before="120" w:after="120"/>
        <w:jc w:val="both"/>
        <w:rPr>
          <w:rFonts w:eastAsia="宋体"/>
          <w:kern w:val="2"/>
          <w:sz w:val="22"/>
          <w:szCs w:val="22"/>
          <w:lang w:eastAsia="zh-CN"/>
        </w:rPr>
      </w:pPr>
      <w:r w:rsidRPr="00B075E2">
        <w:rPr>
          <w:rFonts w:eastAsia="宋体"/>
          <w:kern w:val="2"/>
          <w:sz w:val="22"/>
          <w:szCs w:val="22"/>
          <w:lang w:eastAsia="zh-CN"/>
        </w:rPr>
        <w:t>In this cont</w:t>
      </w:r>
      <w:r>
        <w:rPr>
          <w:rFonts w:eastAsia="宋体"/>
          <w:kern w:val="2"/>
          <w:sz w:val="22"/>
          <w:szCs w:val="22"/>
          <w:lang w:eastAsia="zh-CN"/>
        </w:rPr>
        <w:t xml:space="preserve">ribution, we discuss </w:t>
      </w:r>
      <w:r w:rsidR="00A6656A">
        <w:rPr>
          <w:rFonts w:eastAsia="宋体"/>
          <w:kern w:val="2"/>
          <w:sz w:val="22"/>
          <w:szCs w:val="22"/>
          <w:lang w:eastAsia="zh-CN"/>
        </w:rPr>
        <w:t>the channel coding aspects of CSI reporting</w:t>
      </w:r>
      <w:r w:rsidR="00A56B54">
        <w:rPr>
          <w:rFonts w:eastAsia="宋体"/>
          <w:kern w:val="2"/>
          <w:sz w:val="22"/>
          <w:szCs w:val="22"/>
          <w:lang w:eastAsia="zh-CN"/>
        </w:rPr>
        <w:t xml:space="preserve"> for </w:t>
      </w:r>
      <w:r w:rsidR="00A56B54" w:rsidRPr="00A56B54">
        <w:rPr>
          <w:rFonts w:eastAsia="宋体"/>
          <w:kern w:val="2"/>
          <w:sz w:val="22"/>
          <w:szCs w:val="22"/>
          <w:lang w:eastAsia="zh-CN"/>
        </w:rPr>
        <w:t xml:space="preserve">wideband or partial-band </w:t>
      </w:r>
      <w:r w:rsidR="00A56B54">
        <w:rPr>
          <w:rFonts w:eastAsia="宋体"/>
          <w:kern w:val="2"/>
          <w:sz w:val="22"/>
          <w:szCs w:val="22"/>
          <w:lang w:eastAsia="zh-CN"/>
        </w:rPr>
        <w:t xml:space="preserve">PUCCH-based </w:t>
      </w:r>
      <w:r w:rsidR="00A56B54" w:rsidRPr="00A56B54">
        <w:rPr>
          <w:rFonts w:eastAsia="宋体"/>
          <w:kern w:val="2"/>
          <w:sz w:val="22"/>
          <w:szCs w:val="22"/>
          <w:lang w:eastAsia="zh-CN"/>
        </w:rPr>
        <w:t>reporting</w:t>
      </w:r>
      <w:r>
        <w:rPr>
          <w:rFonts w:eastAsia="宋体"/>
          <w:kern w:val="2"/>
          <w:sz w:val="22"/>
          <w:szCs w:val="22"/>
          <w:lang w:eastAsia="zh-CN"/>
        </w:rPr>
        <w:t>.</w:t>
      </w:r>
    </w:p>
    <w:p w14:paraId="2DFA1A80" w14:textId="2D2179BB" w:rsidR="00934587" w:rsidRDefault="00421425" w:rsidP="00864BF6">
      <w:pPr>
        <w:pStyle w:val="1"/>
        <w:rPr>
          <w:b w:val="0"/>
          <w:lang w:val="en-US" w:eastAsia="zh-CN"/>
        </w:rPr>
      </w:pPr>
      <w:r>
        <w:rPr>
          <w:lang w:val="en-US" w:eastAsia="zh-CN"/>
        </w:rPr>
        <w:t>Joint encoding for CSI reporting</w:t>
      </w:r>
    </w:p>
    <w:p w14:paraId="1E9E5983" w14:textId="6A3BF14A" w:rsidR="00934587" w:rsidRPr="00A921FC" w:rsidRDefault="000B77CB" w:rsidP="000B77CB">
      <w:pPr>
        <w:pStyle w:val="a6"/>
        <w:jc w:val="both"/>
        <w:rPr>
          <w:rFonts w:eastAsia="宋体"/>
          <w:kern w:val="2"/>
          <w:sz w:val="22"/>
          <w:szCs w:val="22"/>
          <w:lang w:eastAsia="zh-CN"/>
        </w:rPr>
      </w:pPr>
      <w:r>
        <w:rPr>
          <w:rFonts w:eastAsia="宋体"/>
          <w:b w:val="0"/>
          <w:kern w:val="2"/>
          <w:sz w:val="22"/>
          <w:szCs w:val="22"/>
          <w:lang w:eastAsia="zh-CN"/>
        </w:rPr>
        <w:t>In this section, we show two methods of joint encoding for CSI. Both methods are using the same payload size a</w:t>
      </w:r>
      <w:bookmarkStart w:id="4" w:name="OLE_LINK1"/>
      <w:r>
        <w:rPr>
          <w:rFonts w:eastAsia="宋体"/>
          <w:b w:val="0"/>
          <w:kern w:val="2"/>
          <w:sz w:val="22"/>
          <w:szCs w:val="22"/>
          <w:lang w:eastAsia="zh-CN"/>
        </w:rPr>
        <w:t>nd try to avoid blind decoding.</w:t>
      </w:r>
    </w:p>
    <w:bookmarkEnd w:id="4"/>
    <w:p w14:paraId="528A9E83" w14:textId="246F2828" w:rsidR="00362444" w:rsidRDefault="00D84ED5" w:rsidP="00362444">
      <w:pPr>
        <w:pStyle w:val="2"/>
        <w:spacing w:before="240" w:after="120"/>
        <w:rPr>
          <w:lang w:eastAsia="zh-CN"/>
        </w:rPr>
      </w:pPr>
      <w:r>
        <w:rPr>
          <w:lang w:eastAsia="zh-CN"/>
        </w:rPr>
        <w:t xml:space="preserve">Method 1: Mapping based on </w:t>
      </w:r>
      <w:r w:rsidR="00362444">
        <w:rPr>
          <w:lang w:eastAsia="zh-CN"/>
        </w:rPr>
        <w:t xml:space="preserve">all </w:t>
      </w:r>
      <w:r>
        <w:rPr>
          <w:lang w:eastAsia="zh-CN"/>
        </w:rPr>
        <w:t>cases</w:t>
      </w:r>
    </w:p>
    <w:p w14:paraId="2CE74561" w14:textId="67E8AD97" w:rsidR="00707F1F" w:rsidRPr="00A860E6" w:rsidRDefault="000B77CB" w:rsidP="00934587">
      <w:pPr>
        <w:pStyle w:val="a6"/>
        <w:jc w:val="both"/>
        <w:rPr>
          <w:rFonts w:eastAsia="宋体"/>
          <w:b w:val="0"/>
          <w:kern w:val="2"/>
          <w:sz w:val="22"/>
          <w:szCs w:val="22"/>
          <w:lang w:eastAsia="zh-CN"/>
        </w:rPr>
      </w:pPr>
      <w:r w:rsidRPr="00A860E6">
        <w:rPr>
          <w:rFonts w:eastAsia="宋体"/>
          <w:b w:val="0"/>
          <w:kern w:val="2"/>
          <w:sz w:val="22"/>
          <w:szCs w:val="22"/>
          <w:lang w:eastAsia="zh-CN"/>
        </w:rPr>
        <w:t>Although CSI is denoted by different component</w:t>
      </w:r>
      <w:r w:rsidRPr="00A860E6">
        <w:rPr>
          <w:rFonts w:eastAsia="宋体" w:hint="eastAsia"/>
          <w:b w:val="0"/>
          <w:kern w:val="2"/>
          <w:sz w:val="22"/>
          <w:szCs w:val="22"/>
          <w:lang w:eastAsia="zh-CN"/>
        </w:rPr>
        <w:t>s</w:t>
      </w:r>
      <w:r w:rsidRPr="00A860E6">
        <w:rPr>
          <w:rFonts w:eastAsia="宋体"/>
          <w:b w:val="0"/>
          <w:kern w:val="2"/>
          <w:sz w:val="22"/>
          <w:szCs w:val="22"/>
          <w:lang w:eastAsia="zh-CN"/>
        </w:rPr>
        <w:t xml:space="preserve"> such as RI, PMI, </w:t>
      </w:r>
      <w:r w:rsidR="00534BBB" w:rsidRPr="00A860E6">
        <w:rPr>
          <w:rFonts w:eastAsia="宋体"/>
          <w:b w:val="0"/>
          <w:kern w:val="2"/>
          <w:sz w:val="22"/>
          <w:szCs w:val="22"/>
          <w:lang w:eastAsia="zh-CN"/>
        </w:rPr>
        <w:t>t</w:t>
      </w:r>
      <w:r w:rsidRPr="00A860E6">
        <w:rPr>
          <w:rFonts w:eastAsia="宋体"/>
          <w:b w:val="0"/>
          <w:kern w:val="2"/>
          <w:sz w:val="22"/>
          <w:szCs w:val="22"/>
          <w:lang w:eastAsia="zh-CN"/>
        </w:rPr>
        <w:t xml:space="preserve">he CSI information has internal </w:t>
      </w:r>
      <w:r w:rsidR="00336216" w:rsidRPr="00A860E6">
        <w:rPr>
          <w:rFonts w:eastAsia="宋体"/>
          <w:b w:val="0"/>
          <w:kern w:val="2"/>
          <w:sz w:val="22"/>
          <w:szCs w:val="22"/>
          <w:lang w:eastAsia="zh-CN"/>
        </w:rPr>
        <w:t xml:space="preserve">correlation </w:t>
      </w:r>
      <w:r w:rsidRPr="00A860E6">
        <w:rPr>
          <w:rFonts w:eastAsia="宋体"/>
          <w:b w:val="0"/>
          <w:kern w:val="2"/>
          <w:sz w:val="22"/>
          <w:szCs w:val="22"/>
          <w:lang w:eastAsia="zh-CN"/>
        </w:rPr>
        <w:t>between these component</w:t>
      </w:r>
      <w:r w:rsidRPr="00A860E6">
        <w:rPr>
          <w:rFonts w:eastAsia="宋体" w:hint="eastAsia"/>
          <w:b w:val="0"/>
          <w:kern w:val="2"/>
          <w:sz w:val="22"/>
          <w:szCs w:val="22"/>
          <w:lang w:eastAsia="zh-CN"/>
        </w:rPr>
        <w:t xml:space="preserve">s. </w:t>
      </w:r>
      <w:r w:rsidR="00336216" w:rsidRPr="00A860E6">
        <w:rPr>
          <w:rFonts w:eastAsia="宋体"/>
          <w:b w:val="0"/>
          <w:kern w:val="2"/>
          <w:sz w:val="22"/>
          <w:szCs w:val="22"/>
          <w:lang w:eastAsia="zh-CN"/>
        </w:rPr>
        <w:t>We can use such correlation to</w:t>
      </w:r>
      <w:r w:rsidR="007C06E7" w:rsidRPr="00A860E6">
        <w:rPr>
          <w:rFonts w:eastAsia="宋体"/>
          <w:b w:val="0"/>
          <w:kern w:val="2"/>
          <w:sz w:val="22"/>
          <w:szCs w:val="22"/>
          <w:lang w:eastAsia="zh-CN"/>
        </w:rPr>
        <w:t xml:space="preserve"> reduce the total payload sizes,</w:t>
      </w:r>
      <w:r w:rsidR="00336216" w:rsidRPr="00A860E6">
        <w:rPr>
          <w:rFonts w:eastAsia="宋体"/>
          <w:b w:val="0"/>
          <w:kern w:val="2"/>
          <w:sz w:val="22"/>
          <w:szCs w:val="22"/>
          <w:lang w:eastAsia="zh-CN"/>
        </w:rPr>
        <w:t xml:space="preserve"> </w:t>
      </w:r>
      <w:r w:rsidR="00707F1F" w:rsidRPr="00A860E6">
        <w:rPr>
          <w:rFonts w:eastAsia="宋体"/>
          <w:b w:val="0"/>
          <w:kern w:val="2"/>
          <w:sz w:val="22"/>
          <w:szCs w:val="22"/>
          <w:lang w:eastAsia="zh-CN"/>
        </w:rPr>
        <w:t>m</w:t>
      </w:r>
      <w:r w:rsidRPr="00A860E6">
        <w:rPr>
          <w:rFonts w:eastAsia="宋体"/>
          <w:b w:val="0"/>
          <w:kern w:val="2"/>
          <w:sz w:val="22"/>
          <w:szCs w:val="22"/>
          <w:lang w:eastAsia="zh-CN"/>
        </w:rPr>
        <w:t>ultiple layers’ CSI parameters can be jointly encoded, which is</w:t>
      </w:r>
      <w:r w:rsidR="00336216" w:rsidRPr="00A860E6">
        <w:rPr>
          <w:rFonts w:eastAsia="宋体"/>
          <w:b w:val="0"/>
          <w:kern w:val="2"/>
          <w:sz w:val="22"/>
          <w:szCs w:val="22"/>
          <w:lang w:eastAsia="zh-CN"/>
        </w:rPr>
        <w:t xml:space="preserve"> also</w:t>
      </w:r>
      <w:r w:rsidRPr="00A860E6">
        <w:rPr>
          <w:rFonts w:eastAsia="宋体"/>
          <w:b w:val="0"/>
          <w:kern w:val="2"/>
          <w:sz w:val="22"/>
          <w:szCs w:val="22"/>
          <w:lang w:eastAsia="zh-CN"/>
        </w:rPr>
        <w:t xml:space="preserve"> </w:t>
      </w:r>
      <w:proofErr w:type="gramStart"/>
      <w:r w:rsidRPr="00A860E6">
        <w:rPr>
          <w:rFonts w:eastAsia="宋体"/>
          <w:b w:val="0"/>
          <w:kern w:val="2"/>
          <w:sz w:val="22"/>
          <w:szCs w:val="22"/>
          <w:lang w:eastAsia="zh-CN"/>
        </w:rPr>
        <w:t>similar to</w:t>
      </w:r>
      <w:proofErr w:type="gramEnd"/>
      <w:r w:rsidRPr="00A860E6">
        <w:rPr>
          <w:rFonts w:eastAsia="宋体"/>
          <w:b w:val="0"/>
          <w:kern w:val="2"/>
          <w:sz w:val="22"/>
          <w:szCs w:val="22"/>
          <w:lang w:eastAsia="zh-CN"/>
        </w:rPr>
        <w:t xml:space="preserve"> joint encoding of RI and i1 </w:t>
      </w:r>
      <w:r w:rsidR="00934587" w:rsidRPr="00A860E6">
        <w:rPr>
          <w:rFonts w:eastAsia="宋体"/>
          <w:b w:val="0"/>
          <w:kern w:val="2"/>
          <w:sz w:val="22"/>
          <w:szCs w:val="22"/>
          <w:lang w:eastAsia="zh-CN"/>
        </w:rPr>
        <w:t xml:space="preserve">in LTE (Table </w:t>
      </w:r>
      <w:r w:rsidR="00934587" w:rsidRPr="00A860E6">
        <w:rPr>
          <w:rFonts w:eastAsia="宋体"/>
          <w:b w:val="0"/>
          <w:bCs/>
          <w:kern w:val="2"/>
          <w:sz w:val="22"/>
          <w:szCs w:val="22"/>
          <w:lang w:val="en-GB" w:eastAsia="zh-CN"/>
        </w:rPr>
        <w:t>7.2.2-1E in TS 36.213</w:t>
      </w:r>
      <w:r w:rsidR="007C06E7" w:rsidRPr="00A860E6">
        <w:rPr>
          <w:rFonts w:eastAsia="宋体"/>
          <w:b w:val="0"/>
          <w:kern w:val="2"/>
          <w:sz w:val="22"/>
          <w:szCs w:val="22"/>
          <w:lang w:eastAsia="zh-CN"/>
        </w:rPr>
        <w:t>).</w:t>
      </w:r>
    </w:p>
    <w:p w14:paraId="62CC892A" w14:textId="70273E63" w:rsidR="00707F1F" w:rsidRDefault="007C06E7" w:rsidP="00707F1F">
      <w:pPr>
        <w:jc w:val="both"/>
        <w:rPr>
          <w:sz w:val="22"/>
          <w:szCs w:val="22"/>
          <w:lang w:eastAsia="zh-CN"/>
        </w:rPr>
      </w:pPr>
      <w:r w:rsidRPr="00A860E6">
        <w:rPr>
          <w:rFonts w:eastAsiaTheme="minorEastAsia"/>
          <w:sz w:val="22"/>
          <w:szCs w:val="22"/>
          <w:lang w:eastAsia="zh-CN"/>
        </w:rPr>
        <w:t>S</w:t>
      </w:r>
      <w:r w:rsidRPr="00A860E6">
        <w:rPr>
          <w:rFonts w:eastAsiaTheme="minorEastAsia"/>
          <w:sz w:val="22"/>
          <w:szCs w:val="22"/>
          <w:lang w:eastAsia="zh-CN"/>
        </w:rPr>
        <w:t>imple source coding</w:t>
      </w:r>
      <w:r w:rsidRPr="00A860E6">
        <w:rPr>
          <w:rFonts w:eastAsiaTheme="minorEastAsia"/>
          <w:sz w:val="22"/>
          <w:szCs w:val="22"/>
          <w:lang w:eastAsia="zh-CN"/>
        </w:rPr>
        <w:t xml:space="preserve"> can be used</w:t>
      </w:r>
      <w:r w:rsidR="00B160E0" w:rsidRPr="00A860E6">
        <w:rPr>
          <w:rFonts w:eastAsiaTheme="minorEastAsia"/>
          <w:sz w:val="22"/>
          <w:szCs w:val="22"/>
          <w:lang w:eastAsia="zh-CN"/>
        </w:rPr>
        <w:t xml:space="preserve"> for this method</w:t>
      </w:r>
      <w:r w:rsidRPr="00A860E6">
        <w:rPr>
          <w:rFonts w:eastAsiaTheme="minorEastAsia"/>
          <w:sz w:val="22"/>
          <w:szCs w:val="22"/>
          <w:lang w:eastAsia="zh-CN"/>
        </w:rPr>
        <w:t>,</w:t>
      </w:r>
      <w:r w:rsidRPr="00A860E6">
        <w:rPr>
          <w:rFonts w:eastAsiaTheme="minorEastAsia"/>
          <w:sz w:val="22"/>
          <w:szCs w:val="22"/>
          <w:lang w:eastAsia="zh-CN"/>
        </w:rPr>
        <w:t xml:space="preserve"> the CSI information can be mapped to all the components’ combination by natural order. </w:t>
      </w:r>
      <w:r w:rsidRPr="00A860E6">
        <w:rPr>
          <w:sz w:val="22"/>
          <w:szCs w:val="22"/>
          <w:lang w:eastAsia="zh-CN"/>
        </w:rPr>
        <w:t>For example, w</w:t>
      </w:r>
      <w:r w:rsidR="00707F1F" w:rsidRPr="00A860E6">
        <w:rPr>
          <w:rFonts w:hint="eastAsia"/>
          <w:sz w:val="22"/>
          <w:szCs w:val="22"/>
          <w:lang w:eastAsia="zh-CN"/>
        </w:rPr>
        <w:t>hen RI/PMI</w:t>
      </w:r>
      <w:r w:rsidR="00707F1F" w:rsidRPr="00A860E6">
        <w:rPr>
          <w:sz w:val="22"/>
          <w:szCs w:val="22"/>
          <w:lang w:eastAsia="zh-CN"/>
        </w:rPr>
        <w:t>/CQI reporting are configured, and the (</w:t>
      </w:r>
      <w:r w:rsidR="00707F1F" w:rsidRPr="00A860E6">
        <w:rPr>
          <w:position w:val="-10"/>
          <w:sz w:val="22"/>
          <w:szCs w:val="22"/>
        </w:rPr>
        <w:object w:dxaOrig="300" w:dyaOrig="320" w14:anchorId="474C1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5pt;height:16.5pt" o:ole="">
            <v:imagedata r:id="rId8" o:title=""/>
          </v:shape>
          <o:OLEObject Type="Embed" ProgID="Equation.DSMT4" ShapeID="_x0000_i1241" DrawAspect="Content" ObjectID="_1572457130" r:id="rId9"/>
        </w:object>
      </w:r>
      <w:r w:rsidR="00707F1F" w:rsidRPr="00A860E6">
        <w:rPr>
          <w:sz w:val="22"/>
          <w:szCs w:val="22"/>
          <w:lang w:eastAsia="zh-CN"/>
        </w:rPr>
        <w:t xml:space="preserve">, </w:t>
      </w:r>
      <w:r w:rsidR="00707F1F" w:rsidRPr="00A860E6">
        <w:rPr>
          <w:position w:val="-10"/>
          <w:sz w:val="22"/>
          <w:szCs w:val="22"/>
        </w:rPr>
        <w:object w:dxaOrig="320" w:dyaOrig="320" w14:anchorId="4D1FC93E">
          <v:shape id="_x0000_i1242" type="#_x0000_t75" style="width:16.5pt;height:16.5pt" o:ole="">
            <v:imagedata r:id="rId10" o:title=""/>
          </v:shape>
          <o:OLEObject Type="Embed" ProgID="Equation.DSMT4" ShapeID="_x0000_i1242" DrawAspect="Content" ObjectID="_1572457131" r:id="rId11"/>
        </w:object>
      </w:r>
      <w:r w:rsidR="00707F1F" w:rsidRPr="00A860E6">
        <w:rPr>
          <w:sz w:val="22"/>
          <w:szCs w:val="22"/>
          <w:lang w:eastAsia="zh-CN"/>
        </w:rPr>
        <w:t xml:space="preserve">) is configured to larger or equal to 16, </w:t>
      </w:r>
      <w:r w:rsidR="00707F1F" w:rsidRPr="00E0454E">
        <w:rPr>
          <w:i/>
          <w:sz w:val="22"/>
          <w:szCs w:val="22"/>
          <w:lang w:eastAsia="zh-CN"/>
        </w:rPr>
        <w:t>N</w:t>
      </w:r>
      <w:r w:rsidR="00707F1F" w:rsidRPr="00E0454E">
        <w:rPr>
          <w:sz w:val="22"/>
          <w:szCs w:val="22"/>
          <w:vertAlign w:val="subscript"/>
          <w:lang w:eastAsia="zh-CN"/>
        </w:rPr>
        <w:t>2</w:t>
      </w:r>
      <w:r w:rsidR="00707F1F" w:rsidRPr="00A860E6">
        <w:rPr>
          <w:sz w:val="22"/>
          <w:szCs w:val="22"/>
          <w:lang w:eastAsia="zh-CN"/>
        </w:rPr>
        <w:t xml:space="preserve"> is not equal to 2, we can calculate the cases used for CSI components reporting, shown in </w:t>
      </w:r>
      <w:r w:rsidR="00534663">
        <w:rPr>
          <w:sz w:val="22"/>
          <w:szCs w:val="22"/>
          <w:lang w:eastAsia="zh-CN"/>
        </w:rPr>
        <w:t>Table 1</w:t>
      </w:r>
      <w:r w:rsidR="00707F1F" w:rsidRPr="00A860E6">
        <w:rPr>
          <w:sz w:val="22"/>
          <w:szCs w:val="22"/>
          <w:lang w:eastAsia="zh-CN"/>
        </w:rPr>
        <w:t xml:space="preserve">. In the calculation, </w:t>
      </w:r>
      <w:r w:rsidR="00707F1F" w:rsidRPr="00534663">
        <w:rPr>
          <w:i/>
          <w:sz w:val="22"/>
          <w:szCs w:val="22"/>
          <w:lang w:eastAsia="zh-CN"/>
        </w:rPr>
        <w:t>N</w:t>
      </w:r>
      <w:r w:rsidR="00707F1F" w:rsidRPr="00534663">
        <w:rPr>
          <w:sz w:val="22"/>
          <w:szCs w:val="22"/>
          <w:vertAlign w:val="subscript"/>
          <w:lang w:eastAsia="zh-CN"/>
        </w:rPr>
        <w:t>1</w:t>
      </w:r>
      <w:r w:rsidR="00707F1F" w:rsidRPr="00A860E6">
        <w:rPr>
          <w:sz w:val="22"/>
          <w:szCs w:val="22"/>
          <w:lang w:eastAsia="zh-CN"/>
        </w:rPr>
        <w:t xml:space="preserve"> is the antenna number for first dimension, while </w:t>
      </w:r>
      <w:r w:rsidR="00707F1F" w:rsidRPr="00534663">
        <w:rPr>
          <w:i/>
          <w:sz w:val="22"/>
          <w:szCs w:val="22"/>
          <w:lang w:eastAsia="zh-CN"/>
        </w:rPr>
        <w:t>N</w:t>
      </w:r>
      <w:r w:rsidR="00707F1F" w:rsidRPr="00534663">
        <w:rPr>
          <w:sz w:val="22"/>
          <w:szCs w:val="22"/>
          <w:vertAlign w:val="subscript"/>
          <w:lang w:eastAsia="zh-CN"/>
        </w:rPr>
        <w:t>2</w:t>
      </w:r>
      <w:r w:rsidR="00707F1F" w:rsidRPr="00A860E6">
        <w:rPr>
          <w:sz w:val="22"/>
          <w:szCs w:val="22"/>
          <w:lang w:eastAsia="zh-CN"/>
        </w:rPr>
        <w:t xml:space="preserve"> is the antenna number for second dimension, wideband CSI reporting is assumed. (</w:t>
      </w:r>
      <w:r w:rsidR="00707F1F" w:rsidRPr="00A860E6">
        <w:rPr>
          <w:position w:val="-10"/>
          <w:sz w:val="22"/>
          <w:szCs w:val="22"/>
        </w:rPr>
        <w:object w:dxaOrig="279" w:dyaOrig="320" w14:anchorId="57782637">
          <v:shape id="_x0000_i1243" type="#_x0000_t75" style="width:13.5pt;height:16.5pt" o:ole="">
            <v:imagedata r:id="rId12" o:title=""/>
          </v:shape>
          <o:OLEObject Type="Embed" ProgID="Equation.DSMT4" ShapeID="_x0000_i1243" DrawAspect="Content" ObjectID="_1572457132" r:id="rId13"/>
        </w:object>
      </w:r>
      <w:r w:rsidR="00707F1F" w:rsidRPr="00A860E6">
        <w:rPr>
          <w:sz w:val="22"/>
          <w:szCs w:val="22"/>
          <w:lang w:eastAsia="zh-CN"/>
        </w:rPr>
        <w:t>,</w:t>
      </w:r>
      <w:r w:rsidR="00707F1F" w:rsidRPr="00A860E6">
        <w:rPr>
          <w:position w:val="-10"/>
          <w:sz w:val="22"/>
          <w:szCs w:val="22"/>
        </w:rPr>
        <w:object w:dxaOrig="300" w:dyaOrig="320" w14:anchorId="375EEBE4">
          <v:shape id="_x0000_i1244" type="#_x0000_t75" style="width:15pt;height:16.5pt" o:ole="">
            <v:imagedata r:id="rId14" o:title=""/>
          </v:shape>
          <o:OLEObject Type="Embed" ProgID="Equation.DSMT4" ShapeID="_x0000_i1244" DrawAspect="Content" ObjectID="_1572457133" r:id="rId15"/>
        </w:object>
      </w:r>
      <w:r w:rsidR="00707F1F" w:rsidRPr="00A860E6">
        <w:rPr>
          <w:sz w:val="22"/>
          <w:szCs w:val="22"/>
          <w:lang w:eastAsia="zh-CN"/>
        </w:rPr>
        <w:t>)is the oversampling factor for first</w:t>
      </w:r>
      <w:r w:rsidR="00534663">
        <w:rPr>
          <w:sz w:val="22"/>
          <w:szCs w:val="22"/>
          <w:lang w:eastAsia="zh-CN"/>
        </w:rPr>
        <w:t xml:space="preserve"> dimension and second dimension and</w:t>
      </w:r>
      <w:r w:rsidR="00707F1F" w:rsidRPr="00A860E6">
        <w:rPr>
          <w:sz w:val="22"/>
          <w:szCs w:val="22"/>
          <w:lang w:eastAsia="zh-CN"/>
        </w:rPr>
        <w:t xml:space="preserve"> </w:t>
      </w:r>
      <w:r w:rsidR="00707F1F" w:rsidRPr="00534663">
        <w:rPr>
          <w:sz w:val="22"/>
          <w:szCs w:val="22"/>
          <w:lang w:eastAsia="zh-CN"/>
        </w:rPr>
        <w:t>L is beam number</w:t>
      </w:r>
      <w:r w:rsidR="00707F1F" w:rsidRPr="00A860E6">
        <w:rPr>
          <w:sz w:val="22"/>
          <w:szCs w:val="22"/>
          <w:lang w:eastAsia="zh-CN"/>
        </w:rPr>
        <w:t>. 4 bits CQI is assumed for each codeword and differential CQI reporting is assumed.</w:t>
      </w:r>
      <w:r w:rsidR="00707F1F" w:rsidRPr="00A860E6">
        <w:rPr>
          <w:rFonts w:hint="eastAsia"/>
          <w:sz w:val="22"/>
          <w:szCs w:val="22"/>
          <w:lang w:eastAsia="zh-CN"/>
        </w:rPr>
        <w:t xml:space="preserve"> </w:t>
      </w:r>
    </w:p>
    <w:p w14:paraId="151FDD14" w14:textId="71A23DB4" w:rsidR="00C63383" w:rsidRDefault="00C63383" w:rsidP="00C63383">
      <w:pPr>
        <w:ind w:left="360"/>
        <w:jc w:val="center"/>
        <w:rPr>
          <w:sz w:val="20"/>
          <w:lang w:eastAsia="zh-CN"/>
        </w:rPr>
      </w:pPr>
      <w:r w:rsidRPr="005634ED">
        <w:rPr>
          <w:sz w:val="20"/>
          <w:lang w:eastAsia="zh-CN"/>
        </w:rPr>
        <w:t>T</w:t>
      </w:r>
      <w:r>
        <w:rPr>
          <w:sz w:val="20"/>
          <w:lang w:eastAsia="zh-CN"/>
        </w:rPr>
        <w:t>able 1</w:t>
      </w:r>
      <w:r w:rsidRPr="005634ED">
        <w:rPr>
          <w:rFonts w:asciiTheme="minorEastAsia" w:eastAsiaTheme="minorEastAsia" w:hAnsiTheme="minorEastAsia"/>
          <w:sz w:val="20"/>
          <w:lang w:eastAsia="zh-CN"/>
        </w:rPr>
        <w:t xml:space="preserve"> </w:t>
      </w:r>
      <w:r w:rsidRPr="00C63383">
        <w:rPr>
          <w:sz w:val="20"/>
          <w:lang w:eastAsia="zh-CN"/>
        </w:rPr>
        <w:t>CSI components reporting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5"/>
        <w:gridCol w:w="1040"/>
        <w:gridCol w:w="42"/>
        <w:gridCol w:w="996"/>
        <w:gridCol w:w="998"/>
        <w:gridCol w:w="998"/>
        <w:gridCol w:w="2517"/>
        <w:gridCol w:w="2259"/>
      </w:tblGrid>
      <w:tr w:rsidR="00707F1F" w:rsidRPr="00C63383" w14:paraId="4E4FEB57" w14:textId="77777777" w:rsidTr="00C63383">
        <w:trPr>
          <w:cantSplit/>
          <w:trHeight w:val="20"/>
          <w:jc w:val="center"/>
        </w:trPr>
        <w:tc>
          <w:tcPr>
            <w:tcW w:w="612" w:type="pct"/>
            <w:vMerge w:val="restart"/>
            <w:shd w:val="clear" w:color="auto" w:fill="E0E0E0"/>
            <w:tcMar>
              <w:top w:w="0" w:type="dxa"/>
              <w:left w:w="108" w:type="dxa"/>
              <w:bottom w:w="0" w:type="dxa"/>
              <w:right w:w="108" w:type="dxa"/>
            </w:tcMar>
            <w:vAlign w:val="center"/>
          </w:tcPr>
          <w:p w14:paraId="7C6C712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Field</w:t>
            </w:r>
          </w:p>
        </w:tc>
        <w:tc>
          <w:tcPr>
            <w:tcW w:w="4388" w:type="pct"/>
            <w:gridSpan w:val="7"/>
            <w:shd w:val="clear" w:color="auto" w:fill="E0E0E0"/>
            <w:vAlign w:val="center"/>
          </w:tcPr>
          <w:p w14:paraId="673DF0E8"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Combination cases</w:t>
            </w:r>
          </w:p>
        </w:tc>
      </w:tr>
      <w:tr w:rsidR="00707F1F" w:rsidRPr="00C63383" w14:paraId="781B65C9" w14:textId="77777777" w:rsidTr="00C63383">
        <w:trPr>
          <w:cantSplit/>
          <w:trHeight w:val="20"/>
          <w:jc w:val="center"/>
        </w:trPr>
        <w:tc>
          <w:tcPr>
            <w:tcW w:w="612" w:type="pct"/>
            <w:vMerge/>
            <w:shd w:val="clear" w:color="auto" w:fill="E0E0E0"/>
            <w:vAlign w:val="center"/>
          </w:tcPr>
          <w:p w14:paraId="6B045A7F" w14:textId="77777777" w:rsidR="00707F1F" w:rsidRPr="00C63383" w:rsidRDefault="00707F1F" w:rsidP="00C63383">
            <w:pPr>
              <w:jc w:val="center"/>
              <w:rPr>
                <w:rFonts w:eastAsia="宋体"/>
                <w:b/>
                <w:bCs/>
                <w:color w:val="000000"/>
                <w:kern w:val="24"/>
                <w:sz w:val="20"/>
                <w:szCs w:val="20"/>
                <w:lang w:eastAsia="zh-CN"/>
              </w:rPr>
            </w:pPr>
          </w:p>
        </w:tc>
        <w:tc>
          <w:tcPr>
            <w:tcW w:w="1029" w:type="pct"/>
            <w:gridSpan w:val="3"/>
            <w:shd w:val="clear" w:color="auto" w:fill="E0E0E0"/>
            <w:tcMar>
              <w:top w:w="0" w:type="dxa"/>
              <w:left w:w="108" w:type="dxa"/>
              <w:bottom w:w="0" w:type="dxa"/>
              <w:right w:w="108" w:type="dxa"/>
            </w:tcMar>
            <w:vAlign w:val="center"/>
          </w:tcPr>
          <w:p w14:paraId="21109793"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1</w:t>
            </w:r>
          </w:p>
        </w:tc>
        <w:tc>
          <w:tcPr>
            <w:tcW w:w="990" w:type="pct"/>
            <w:gridSpan w:val="2"/>
            <w:shd w:val="clear" w:color="auto" w:fill="E0E0E0"/>
            <w:vAlign w:val="center"/>
          </w:tcPr>
          <w:p w14:paraId="1493A95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2</w:t>
            </w:r>
          </w:p>
        </w:tc>
        <w:tc>
          <w:tcPr>
            <w:tcW w:w="1248" w:type="pct"/>
            <w:vMerge w:val="restart"/>
            <w:shd w:val="clear" w:color="auto" w:fill="E0E0E0"/>
            <w:tcMar>
              <w:top w:w="0" w:type="dxa"/>
              <w:left w:w="108" w:type="dxa"/>
              <w:bottom w:w="0" w:type="dxa"/>
              <w:right w:w="108" w:type="dxa"/>
            </w:tcMar>
            <w:vAlign w:val="center"/>
          </w:tcPr>
          <w:p w14:paraId="7FD508C8"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3</w:t>
            </w:r>
          </w:p>
        </w:tc>
        <w:tc>
          <w:tcPr>
            <w:tcW w:w="1121" w:type="pct"/>
            <w:vMerge w:val="restart"/>
            <w:shd w:val="clear" w:color="auto" w:fill="E0E0E0"/>
            <w:vAlign w:val="center"/>
          </w:tcPr>
          <w:p w14:paraId="2ABEE31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4</w:t>
            </w:r>
          </w:p>
        </w:tc>
      </w:tr>
      <w:tr w:rsidR="00707F1F" w:rsidRPr="00C63383" w14:paraId="79679C28" w14:textId="77777777" w:rsidTr="00C63383">
        <w:trPr>
          <w:cantSplit/>
          <w:trHeight w:val="20"/>
          <w:jc w:val="center"/>
        </w:trPr>
        <w:tc>
          <w:tcPr>
            <w:tcW w:w="612" w:type="pct"/>
            <w:vMerge/>
            <w:shd w:val="clear" w:color="auto" w:fill="E0E0E0"/>
            <w:vAlign w:val="center"/>
          </w:tcPr>
          <w:p w14:paraId="4E1CCE33" w14:textId="77777777" w:rsidR="00707F1F" w:rsidRPr="00C63383" w:rsidRDefault="00707F1F" w:rsidP="00C63383">
            <w:pPr>
              <w:jc w:val="center"/>
              <w:rPr>
                <w:rFonts w:eastAsia="宋体"/>
                <w:b/>
                <w:bCs/>
                <w:color w:val="000000"/>
                <w:kern w:val="24"/>
                <w:sz w:val="20"/>
                <w:szCs w:val="20"/>
                <w:lang w:eastAsia="zh-CN"/>
              </w:rPr>
            </w:pPr>
          </w:p>
        </w:tc>
        <w:tc>
          <w:tcPr>
            <w:tcW w:w="536" w:type="pct"/>
            <w:gridSpan w:val="2"/>
            <w:shd w:val="clear" w:color="auto" w:fill="E0E0E0"/>
            <w:tcMar>
              <w:top w:w="0" w:type="dxa"/>
              <w:left w:w="108" w:type="dxa"/>
              <w:bottom w:w="0" w:type="dxa"/>
              <w:right w:w="108" w:type="dxa"/>
            </w:tcMar>
            <w:vAlign w:val="center"/>
          </w:tcPr>
          <w:p w14:paraId="421F4FDF"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L=1</w:t>
            </w:r>
          </w:p>
        </w:tc>
        <w:tc>
          <w:tcPr>
            <w:tcW w:w="493" w:type="pct"/>
            <w:shd w:val="clear" w:color="auto" w:fill="E0E0E0"/>
            <w:vAlign w:val="center"/>
          </w:tcPr>
          <w:p w14:paraId="4647F39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L=4</w:t>
            </w:r>
          </w:p>
        </w:tc>
        <w:tc>
          <w:tcPr>
            <w:tcW w:w="495" w:type="pct"/>
            <w:shd w:val="clear" w:color="auto" w:fill="E0E0E0"/>
            <w:vAlign w:val="center"/>
          </w:tcPr>
          <w:p w14:paraId="51585F3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L=1</w:t>
            </w:r>
          </w:p>
        </w:tc>
        <w:tc>
          <w:tcPr>
            <w:tcW w:w="495" w:type="pct"/>
            <w:shd w:val="clear" w:color="auto" w:fill="E0E0E0"/>
            <w:vAlign w:val="center"/>
          </w:tcPr>
          <w:p w14:paraId="464A8545"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L=4</w:t>
            </w:r>
          </w:p>
        </w:tc>
        <w:tc>
          <w:tcPr>
            <w:tcW w:w="1248" w:type="pct"/>
            <w:vMerge/>
            <w:shd w:val="clear" w:color="auto" w:fill="E0E0E0"/>
            <w:tcMar>
              <w:top w:w="0" w:type="dxa"/>
              <w:left w:w="108" w:type="dxa"/>
              <w:bottom w:w="0" w:type="dxa"/>
              <w:right w:w="108" w:type="dxa"/>
            </w:tcMar>
            <w:vAlign w:val="center"/>
          </w:tcPr>
          <w:p w14:paraId="33E7874D" w14:textId="77777777" w:rsidR="00707F1F" w:rsidRPr="00C63383" w:rsidRDefault="00707F1F" w:rsidP="00C63383">
            <w:pPr>
              <w:jc w:val="center"/>
              <w:rPr>
                <w:rFonts w:eastAsia="宋体"/>
                <w:b/>
                <w:bCs/>
                <w:color w:val="000000"/>
                <w:kern w:val="24"/>
                <w:sz w:val="20"/>
                <w:szCs w:val="20"/>
                <w:lang w:eastAsia="zh-CN"/>
              </w:rPr>
            </w:pPr>
          </w:p>
        </w:tc>
        <w:tc>
          <w:tcPr>
            <w:tcW w:w="1121" w:type="pct"/>
            <w:vMerge/>
            <w:shd w:val="clear" w:color="auto" w:fill="E0E0E0"/>
            <w:vAlign w:val="center"/>
          </w:tcPr>
          <w:p w14:paraId="543E69A4" w14:textId="77777777" w:rsidR="00707F1F" w:rsidRPr="00C63383" w:rsidRDefault="00707F1F" w:rsidP="00C63383">
            <w:pPr>
              <w:jc w:val="center"/>
              <w:rPr>
                <w:rFonts w:eastAsia="宋体"/>
                <w:b/>
                <w:bCs/>
                <w:color w:val="000000"/>
                <w:kern w:val="24"/>
                <w:sz w:val="20"/>
                <w:szCs w:val="20"/>
                <w:lang w:eastAsia="zh-CN"/>
              </w:rPr>
            </w:pPr>
          </w:p>
        </w:tc>
      </w:tr>
      <w:tr w:rsidR="00707F1F" w:rsidRPr="00C63383" w14:paraId="60978C6D" w14:textId="77777777" w:rsidTr="00C63383">
        <w:trPr>
          <w:cantSplit/>
          <w:trHeight w:val="20"/>
          <w:jc w:val="center"/>
        </w:trPr>
        <w:tc>
          <w:tcPr>
            <w:tcW w:w="612" w:type="pct"/>
            <w:tcMar>
              <w:top w:w="0" w:type="dxa"/>
              <w:left w:w="108" w:type="dxa"/>
              <w:bottom w:w="0" w:type="dxa"/>
              <w:right w:w="108" w:type="dxa"/>
            </w:tcMar>
            <w:vAlign w:val="center"/>
          </w:tcPr>
          <w:p w14:paraId="16DE93B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CQI codeword 0</w:t>
            </w:r>
          </w:p>
        </w:tc>
        <w:tc>
          <w:tcPr>
            <w:tcW w:w="1029" w:type="pct"/>
            <w:gridSpan w:val="3"/>
            <w:tcMar>
              <w:top w:w="0" w:type="dxa"/>
              <w:left w:w="108" w:type="dxa"/>
              <w:bottom w:w="0" w:type="dxa"/>
              <w:right w:w="108" w:type="dxa"/>
            </w:tcMar>
            <w:vAlign w:val="center"/>
          </w:tcPr>
          <w:p w14:paraId="73D647AB"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c>
          <w:tcPr>
            <w:tcW w:w="990" w:type="pct"/>
            <w:gridSpan w:val="2"/>
            <w:vAlign w:val="center"/>
          </w:tcPr>
          <w:p w14:paraId="7E886A0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c>
          <w:tcPr>
            <w:tcW w:w="1248" w:type="pct"/>
            <w:tcMar>
              <w:top w:w="0" w:type="dxa"/>
              <w:left w:w="108" w:type="dxa"/>
              <w:bottom w:w="0" w:type="dxa"/>
              <w:right w:w="108" w:type="dxa"/>
            </w:tcMar>
            <w:vAlign w:val="center"/>
          </w:tcPr>
          <w:p w14:paraId="5259432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c>
          <w:tcPr>
            <w:tcW w:w="1121" w:type="pct"/>
            <w:vAlign w:val="center"/>
          </w:tcPr>
          <w:p w14:paraId="4572CFB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r>
      <w:tr w:rsidR="00707F1F" w:rsidRPr="00C63383" w14:paraId="14BC5289" w14:textId="77777777" w:rsidTr="00C63383">
        <w:trPr>
          <w:cantSplit/>
          <w:trHeight w:val="20"/>
          <w:jc w:val="center"/>
        </w:trPr>
        <w:tc>
          <w:tcPr>
            <w:tcW w:w="612" w:type="pct"/>
            <w:tcMar>
              <w:top w:w="0" w:type="dxa"/>
              <w:left w:w="108" w:type="dxa"/>
              <w:bottom w:w="0" w:type="dxa"/>
              <w:right w:w="108" w:type="dxa"/>
            </w:tcMar>
            <w:vAlign w:val="center"/>
          </w:tcPr>
          <w:p w14:paraId="30F30F7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lastRenderedPageBreak/>
              <w:t>Wideband CQI codeword 1</w:t>
            </w:r>
          </w:p>
        </w:tc>
        <w:tc>
          <w:tcPr>
            <w:tcW w:w="1029" w:type="pct"/>
            <w:gridSpan w:val="3"/>
            <w:tcMar>
              <w:top w:w="0" w:type="dxa"/>
              <w:left w:w="108" w:type="dxa"/>
              <w:bottom w:w="0" w:type="dxa"/>
              <w:right w:w="108" w:type="dxa"/>
            </w:tcMar>
            <w:vAlign w:val="center"/>
          </w:tcPr>
          <w:p w14:paraId="77A5D25F"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990" w:type="pct"/>
            <w:gridSpan w:val="2"/>
            <w:vAlign w:val="center"/>
          </w:tcPr>
          <w:p w14:paraId="2F848DE9"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1248" w:type="pct"/>
            <w:tcMar>
              <w:top w:w="0" w:type="dxa"/>
              <w:left w:w="108" w:type="dxa"/>
              <w:bottom w:w="0" w:type="dxa"/>
              <w:right w:w="108" w:type="dxa"/>
            </w:tcMar>
            <w:vAlign w:val="center"/>
          </w:tcPr>
          <w:p w14:paraId="0B44DFD1"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1121" w:type="pct"/>
            <w:vAlign w:val="center"/>
          </w:tcPr>
          <w:p w14:paraId="6C4B02E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r>
      <w:tr w:rsidR="00707F1F" w:rsidRPr="00C63383" w14:paraId="34145F14" w14:textId="77777777" w:rsidTr="00C63383">
        <w:trPr>
          <w:cantSplit/>
          <w:trHeight w:val="20"/>
          <w:jc w:val="center"/>
        </w:trPr>
        <w:tc>
          <w:tcPr>
            <w:tcW w:w="612" w:type="pct"/>
            <w:tcMar>
              <w:top w:w="0" w:type="dxa"/>
              <w:left w:w="108" w:type="dxa"/>
              <w:bottom w:w="0" w:type="dxa"/>
              <w:right w:w="108" w:type="dxa"/>
            </w:tcMar>
            <w:vAlign w:val="center"/>
          </w:tcPr>
          <w:p w14:paraId="17B6FEC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first PMI i1,1</w:t>
            </w:r>
          </w:p>
        </w:tc>
        <w:tc>
          <w:tcPr>
            <w:tcW w:w="536" w:type="pct"/>
            <w:gridSpan w:val="2"/>
            <w:tcMar>
              <w:top w:w="0" w:type="dxa"/>
              <w:left w:w="108" w:type="dxa"/>
              <w:bottom w:w="0" w:type="dxa"/>
              <w:right w:w="108" w:type="dxa"/>
            </w:tcMar>
            <w:vAlign w:val="center"/>
          </w:tcPr>
          <w:p w14:paraId="6259DEA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499" w:dyaOrig="320" w14:anchorId="4F8C507C">
                <v:shape id="_x0000_i1854" type="#_x0000_t75" style="width:25.3pt;height:16.05pt" o:ole="">
                  <v:imagedata r:id="rId16" o:title=""/>
                </v:shape>
                <o:OLEObject Type="Embed" ProgID="Equation.DSMT4" ShapeID="_x0000_i1854" DrawAspect="Content" ObjectID="_1572457134" r:id="rId17"/>
              </w:object>
            </w:r>
          </w:p>
        </w:tc>
        <w:tc>
          <w:tcPr>
            <w:tcW w:w="493" w:type="pct"/>
            <w:vAlign w:val="center"/>
          </w:tcPr>
          <w:p w14:paraId="2CC09BB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780" w:dyaOrig="320" w14:anchorId="54F889E6">
                <v:shape id="_x0000_i1855" type="#_x0000_t75" style="width:38.85pt;height:16.05pt" o:ole="">
                  <v:imagedata r:id="rId18" o:title=""/>
                </v:shape>
                <o:OLEObject Type="Embed" ProgID="Equation.DSMT4" ShapeID="_x0000_i1855" DrawAspect="Content" ObjectID="_1572457135" r:id="rId19"/>
              </w:object>
            </w:r>
          </w:p>
        </w:tc>
        <w:tc>
          <w:tcPr>
            <w:tcW w:w="495" w:type="pct"/>
            <w:vAlign w:val="center"/>
          </w:tcPr>
          <w:p w14:paraId="74239C6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499" w:dyaOrig="320" w14:anchorId="5DCF2920">
                <v:shape id="_x0000_i1856" type="#_x0000_t75" style="width:25.3pt;height:16.05pt" o:ole="">
                  <v:imagedata r:id="rId16" o:title=""/>
                </v:shape>
                <o:OLEObject Type="Embed" ProgID="Equation.DSMT4" ShapeID="_x0000_i1856" DrawAspect="Content" ObjectID="_1572457136" r:id="rId20"/>
              </w:object>
            </w:r>
          </w:p>
        </w:tc>
        <w:tc>
          <w:tcPr>
            <w:tcW w:w="495" w:type="pct"/>
            <w:vAlign w:val="center"/>
          </w:tcPr>
          <w:p w14:paraId="1533966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780" w:dyaOrig="320" w14:anchorId="6F699207">
                <v:shape id="_x0000_i1857" type="#_x0000_t75" style="width:38.85pt;height:16.05pt" o:ole="">
                  <v:imagedata r:id="rId18" o:title=""/>
                </v:shape>
                <o:OLEObject Type="Embed" ProgID="Equation.DSMT4" ShapeID="_x0000_i1857" DrawAspect="Content" ObjectID="_1572457137" r:id="rId21"/>
              </w:object>
            </w:r>
          </w:p>
        </w:tc>
        <w:tc>
          <w:tcPr>
            <w:tcW w:w="1248" w:type="pct"/>
            <w:tcMar>
              <w:top w:w="0" w:type="dxa"/>
              <w:left w:w="108" w:type="dxa"/>
              <w:bottom w:w="0" w:type="dxa"/>
              <w:right w:w="108" w:type="dxa"/>
            </w:tcMar>
            <w:vAlign w:val="center"/>
          </w:tcPr>
          <w:p w14:paraId="771D9A72"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780" w:dyaOrig="320" w14:anchorId="40141BD7">
                <v:shape id="_x0000_i1858" type="#_x0000_t75" style="width:38.85pt;height:16.05pt" o:ole="">
                  <v:imagedata r:id="rId18" o:title=""/>
                </v:shape>
                <o:OLEObject Type="Embed" ProgID="Equation.DSMT4" ShapeID="_x0000_i1858" DrawAspect="Content" ObjectID="_1572457138" r:id="rId22"/>
              </w:object>
            </w:r>
          </w:p>
        </w:tc>
        <w:tc>
          <w:tcPr>
            <w:tcW w:w="1121" w:type="pct"/>
            <w:vAlign w:val="center"/>
          </w:tcPr>
          <w:p w14:paraId="45BB0DF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780" w:dyaOrig="320" w14:anchorId="5E7CE656">
                <v:shape id="_x0000_i1859" type="#_x0000_t75" style="width:38.85pt;height:16.05pt" o:ole="">
                  <v:imagedata r:id="rId18" o:title=""/>
                </v:shape>
                <o:OLEObject Type="Embed" ProgID="Equation.DSMT4" ShapeID="_x0000_i1859" DrawAspect="Content" ObjectID="_1572457139" r:id="rId23"/>
              </w:object>
            </w:r>
          </w:p>
        </w:tc>
      </w:tr>
      <w:tr w:rsidR="00707F1F" w:rsidRPr="00C63383" w14:paraId="673BC13B" w14:textId="77777777" w:rsidTr="00C63383">
        <w:trPr>
          <w:cantSplit/>
          <w:trHeight w:val="20"/>
          <w:jc w:val="center"/>
        </w:trPr>
        <w:tc>
          <w:tcPr>
            <w:tcW w:w="612" w:type="pct"/>
            <w:tcMar>
              <w:top w:w="0" w:type="dxa"/>
              <w:left w:w="108" w:type="dxa"/>
              <w:bottom w:w="0" w:type="dxa"/>
              <w:right w:w="108" w:type="dxa"/>
            </w:tcMar>
            <w:vAlign w:val="center"/>
          </w:tcPr>
          <w:p w14:paraId="0C9056A3"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first PMI i1,2</w:t>
            </w:r>
          </w:p>
        </w:tc>
        <w:tc>
          <w:tcPr>
            <w:tcW w:w="536" w:type="pct"/>
            <w:gridSpan w:val="2"/>
            <w:tcMar>
              <w:top w:w="0" w:type="dxa"/>
              <w:left w:w="108" w:type="dxa"/>
              <w:bottom w:w="0" w:type="dxa"/>
              <w:right w:w="108" w:type="dxa"/>
            </w:tcMar>
            <w:vAlign w:val="center"/>
          </w:tcPr>
          <w:p w14:paraId="185872E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789D6C45">
                <v:shape id="_x0000_i1860" type="#_x0000_t75" style="width:27.1pt;height:16.05pt" o:ole="">
                  <v:imagedata r:id="rId24" o:title=""/>
                </v:shape>
                <o:OLEObject Type="Embed" ProgID="Equation.DSMT4" ShapeID="_x0000_i1860" DrawAspect="Content" ObjectID="_1572457140" r:id="rId25"/>
              </w:object>
            </w:r>
          </w:p>
        </w:tc>
        <w:tc>
          <w:tcPr>
            <w:tcW w:w="493" w:type="pct"/>
            <w:vAlign w:val="center"/>
          </w:tcPr>
          <w:p w14:paraId="143D9B0F"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820" w:dyaOrig="320" w14:anchorId="4A4F9D02">
                <v:shape id="_x0000_i1861" type="#_x0000_t75" style="width:40.65pt;height:16.05pt" o:ole="">
                  <v:imagedata r:id="rId26" o:title=""/>
                </v:shape>
                <o:OLEObject Type="Embed" ProgID="Equation.DSMT4" ShapeID="_x0000_i1861" DrawAspect="Content" ObjectID="_1572457141" r:id="rId27"/>
              </w:object>
            </w:r>
          </w:p>
        </w:tc>
        <w:tc>
          <w:tcPr>
            <w:tcW w:w="495" w:type="pct"/>
            <w:vAlign w:val="center"/>
          </w:tcPr>
          <w:p w14:paraId="1A72415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6B473F00">
                <v:shape id="_x0000_i1862" type="#_x0000_t75" style="width:27.1pt;height:16.05pt" o:ole="">
                  <v:imagedata r:id="rId24" o:title=""/>
                </v:shape>
                <o:OLEObject Type="Embed" ProgID="Equation.DSMT4" ShapeID="_x0000_i1862" DrawAspect="Content" ObjectID="_1572457142" r:id="rId28"/>
              </w:object>
            </w:r>
          </w:p>
        </w:tc>
        <w:tc>
          <w:tcPr>
            <w:tcW w:w="495" w:type="pct"/>
            <w:vAlign w:val="center"/>
          </w:tcPr>
          <w:p w14:paraId="2C40F3C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820" w:dyaOrig="320" w14:anchorId="2748C4B5">
                <v:shape id="_x0000_i1863" type="#_x0000_t75" style="width:40.65pt;height:16.05pt" o:ole="">
                  <v:imagedata r:id="rId26" o:title=""/>
                </v:shape>
                <o:OLEObject Type="Embed" ProgID="Equation.DSMT4" ShapeID="_x0000_i1863" DrawAspect="Content" ObjectID="_1572457143" r:id="rId29"/>
              </w:object>
            </w:r>
          </w:p>
        </w:tc>
        <w:tc>
          <w:tcPr>
            <w:tcW w:w="1248" w:type="pct"/>
            <w:tcMar>
              <w:top w:w="0" w:type="dxa"/>
              <w:left w:w="108" w:type="dxa"/>
              <w:bottom w:w="0" w:type="dxa"/>
              <w:right w:w="108" w:type="dxa"/>
            </w:tcMar>
            <w:vAlign w:val="center"/>
          </w:tcPr>
          <w:p w14:paraId="52D5F9D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2DAF2833">
                <v:shape id="_x0000_i1864" type="#_x0000_t75" style="width:27.1pt;height:16.05pt" o:ole="">
                  <v:imagedata r:id="rId24" o:title=""/>
                </v:shape>
                <o:OLEObject Type="Embed" ProgID="Equation.DSMT4" ShapeID="_x0000_i1864" DrawAspect="Content" ObjectID="_1572457144" r:id="rId30"/>
              </w:object>
            </w:r>
          </w:p>
        </w:tc>
        <w:tc>
          <w:tcPr>
            <w:tcW w:w="1121" w:type="pct"/>
            <w:vAlign w:val="center"/>
          </w:tcPr>
          <w:p w14:paraId="75DE2B9B"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33A5FB34">
                <v:shape id="_x0000_i1865" type="#_x0000_t75" style="width:27.1pt;height:16.05pt" o:ole="">
                  <v:imagedata r:id="rId24" o:title=""/>
                </v:shape>
                <o:OLEObject Type="Embed" ProgID="Equation.DSMT4" ShapeID="_x0000_i1865" DrawAspect="Content" ObjectID="_1572457145" r:id="rId31"/>
              </w:object>
            </w:r>
          </w:p>
        </w:tc>
      </w:tr>
      <w:tr w:rsidR="00707F1F" w:rsidRPr="00C63383" w14:paraId="4F30674E" w14:textId="77777777" w:rsidTr="00C63383">
        <w:trPr>
          <w:cantSplit/>
          <w:trHeight w:val="20"/>
          <w:jc w:val="center"/>
        </w:trPr>
        <w:tc>
          <w:tcPr>
            <w:tcW w:w="612" w:type="pct"/>
            <w:tcMar>
              <w:top w:w="0" w:type="dxa"/>
              <w:left w:w="108" w:type="dxa"/>
              <w:bottom w:w="0" w:type="dxa"/>
              <w:right w:w="108" w:type="dxa"/>
            </w:tcMar>
            <w:vAlign w:val="center"/>
          </w:tcPr>
          <w:p w14:paraId="7A70F23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first PMI i1,3</w:t>
            </w:r>
          </w:p>
        </w:tc>
        <w:tc>
          <w:tcPr>
            <w:tcW w:w="1029" w:type="pct"/>
            <w:gridSpan w:val="3"/>
            <w:tcMar>
              <w:top w:w="0" w:type="dxa"/>
              <w:left w:w="108" w:type="dxa"/>
              <w:bottom w:w="0" w:type="dxa"/>
              <w:right w:w="108" w:type="dxa"/>
            </w:tcMar>
            <w:vAlign w:val="center"/>
          </w:tcPr>
          <w:p w14:paraId="5A09E706"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990" w:type="pct"/>
            <w:gridSpan w:val="2"/>
            <w:vAlign w:val="center"/>
          </w:tcPr>
          <w:p w14:paraId="48F0BB81"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4</w:t>
            </w:r>
          </w:p>
        </w:tc>
        <w:tc>
          <w:tcPr>
            <w:tcW w:w="1248" w:type="pct"/>
            <w:tcMar>
              <w:top w:w="0" w:type="dxa"/>
              <w:left w:w="108" w:type="dxa"/>
              <w:bottom w:w="0" w:type="dxa"/>
              <w:right w:w="108" w:type="dxa"/>
            </w:tcMar>
            <w:vAlign w:val="center"/>
          </w:tcPr>
          <w:p w14:paraId="56561409"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4</w:t>
            </w:r>
          </w:p>
        </w:tc>
        <w:tc>
          <w:tcPr>
            <w:tcW w:w="1121" w:type="pct"/>
            <w:vAlign w:val="center"/>
          </w:tcPr>
          <w:p w14:paraId="3F4B84BF"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4</w:t>
            </w:r>
          </w:p>
        </w:tc>
      </w:tr>
      <w:tr w:rsidR="00707F1F" w:rsidRPr="00C63383" w14:paraId="131450A5" w14:textId="77777777" w:rsidTr="00C63383">
        <w:trPr>
          <w:cantSplit/>
          <w:trHeight w:val="20"/>
          <w:jc w:val="center"/>
        </w:trPr>
        <w:tc>
          <w:tcPr>
            <w:tcW w:w="612" w:type="pct"/>
            <w:tcMar>
              <w:top w:w="0" w:type="dxa"/>
              <w:left w:w="108" w:type="dxa"/>
              <w:bottom w:w="0" w:type="dxa"/>
              <w:right w:w="108" w:type="dxa"/>
            </w:tcMar>
            <w:vAlign w:val="center"/>
          </w:tcPr>
          <w:p w14:paraId="0EF805F6"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w:t>
            </w:r>
          </w:p>
          <w:p w14:paraId="5C09740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second PMI i2</w:t>
            </w:r>
          </w:p>
        </w:tc>
        <w:tc>
          <w:tcPr>
            <w:tcW w:w="515" w:type="pct"/>
            <w:tcMar>
              <w:top w:w="0" w:type="dxa"/>
              <w:left w:w="108" w:type="dxa"/>
              <w:bottom w:w="0" w:type="dxa"/>
              <w:right w:w="108" w:type="dxa"/>
            </w:tcMar>
            <w:vAlign w:val="center"/>
          </w:tcPr>
          <w:p w14:paraId="71B5EDB6"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01A2C918">
                <v:shape id="_x0000_i1866" type="#_x0000_t75" style="width:8.9pt;height:12.1pt" o:ole="">
                  <v:imagedata r:id="rId32" o:title=""/>
                </v:shape>
                <o:OLEObject Type="Embed" ProgID="Equation.DSMT4" ShapeID="_x0000_i1866" DrawAspect="Content" ObjectID="_1572457146" r:id="rId33"/>
              </w:object>
            </w:r>
          </w:p>
        </w:tc>
        <w:tc>
          <w:tcPr>
            <w:tcW w:w="515" w:type="pct"/>
            <w:gridSpan w:val="2"/>
            <w:vAlign w:val="center"/>
          </w:tcPr>
          <w:p w14:paraId="6B6D5AE5"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279" w:dyaOrig="260" w14:anchorId="5D0950F8">
                <v:shape id="_x0000_i1867" type="#_x0000_t75" style="width:13.9pt;height:13.2pt" o:ole="">
                  <v:imagedata r:id="rId34" o:title=""/>
                </v:shape>
                <o:OLEObject Type="Embed" ProgID="Equation.DSMT4" ShapeID="_x0000_i1867" DrawAspect="Content" ObjectID="_1572457147" r:id="rId35"/>
              </w:object>
            </w:r>
          </w:p>
        </w:tc>
        <w:tc>
          <w:tcPr>
            <w:tcW w:w="495" w:type="pct"/>
            <w:vAlign w:val="center"/>
          </w:tcPr>
          <w:p w14:paraId="5D45061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2</w:t>
            </w:r>
          </w:p>
        </w:tc>
        <w:tc>
          <w:tcPr>
            <w:tcW w:w="495" w:type="pct"/>
            <w:vAlign w:val="center"/>
          </w:tcPr>
          <w:p w14:paraId="3C0786C8"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60" w14:anchorId="49741D3A">
                <v:shape id="_x0000_i1868" type="#_x0000_t75" style="width:8.9pt;height:13.2pt" o:ole="">
                  <v:imagedata r:id="rId36" o:title=""/>
                </v:shape>
                <o:OLEObject Type="Embed" ProgID="Equation.DSMT4" ShapeID="_x0000_i1868" DrawAspect="Content" ObjectID="_1572457148" r:id="rId37"/>
              </w:object>
            </w:r>
          </w:p>
        </w:tc>
        <w:tc>
          <w:tcPr>
            <w:tcW w:w="1248" w:type="pct"/>
            <w:tcMar>
              <w:top w:w="0" w:type="dxa"/>
              <w:left w:w="108" w:type="dxa"/>
              <w:bottom w:w="0" w:type="dxa"/>
              <w:right w:w="108" w:type="dxa"/>
            </w:tcMar>
            <w:vAlign w:val="center"/>
          </w:tcPr>
          <w:p w14:paraId="07CA8C1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069204ED">
                <v:shape id="_x0000_i1869" type="#_x0000_t75" style="width:8.9pt;height:12.1pt" o:ole="">
                  <v:imagedata r:id="rId38" o:title=""/>
                </v:shape>
                <o:OLEObject Type="Embed" ProgID="Equation.DSMT4" ShapeID="_x0000_i1869" DrawAspect="Content" ObjectID="_1572457149" r:id="rId39"/>
              </w:object>
            </w:r>
          </w:p>
        </w:tc>
        <w:tc>
          <w:tcPr>
            <w:tcW w:w="1121" w:type="pct"/>
            <w:vAlign w:val="center"/>
          </w:tcPr>
          <w:p w14:paraId="006DE5C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2AD3BD2F">
                <v:shape id="_x0000_i1870" type="#_x0000_t75" style="width:8.9pt;height:12.1pt" o:ole="">
                  <v:imagedata r:id="rId38" o:title=""/>
                </v:shape>
                <o:OLEObject Type="Embed" ProgID="Equation.DSMT4" ShapeID="_x0000_i1870" DrawAspect="Content" ObjectID="_1572457150" r:id="rId40"/>
              </w:object>
            </w:r>
          </w:p>
        </w:tc>
      </w:tr>
      <w:tr w:rsidR="00707F1F" w:rsidRPr="00C63383" w14:paraId="3727ED3A" w14:textId="77777777" w:rsidTr="00C63383">
        <w:trPr>
          <w:cantSplit/>
          <w:trHeight w:val="20"/>
          <w:jc w:val="center"/>
        </w:trPr>
        <w:tc>
          <w:tcPr>
            <w:tcW w:w="612" w:type="pct"/>
            <w:vMerge w:val="restart"/>
            <w:shd w:val="clear" w:color="auto" w:fill="E0E0E0"/>
            <w:tcMar>
              <w:top w:w="0" w:type="dxa"/>
              <w:left w:w="108" w:type="dxa"/>
              <w:bottom w:w="0" w:type="dxa"/>
              <w:right w:w="108" w:type="dxa"/>
            </w:tcMar>
            <w:vAlign w:val="center"/>
          </w:tcPr>
          <w:p w14:paraId="0D66858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Field</w:t>
            </w:r>
          </w:p>
        </w:tc>
        <w:tc>
          <w:tcPr>
            <w:tcW w:w="4388" w:type="pct"/>
            <w:gridSpan w:val="7"/>
            <w:shd w:val="clear" w:color="auto" w:fill="E0E0E0"/>
            <w:vAlign w:val="center"/>
          </w:tcPr>
          <w:p w14:paraId="311CC11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Bit width</w:t>
            </w:r>
          </w:p>
        </w:tc>
      </w:tr>
      <w:tr w:rsidR="00707F1F" w:rsidRPr="00C63383" w14:paraId="6A4BA2E4" w14:textId="77777777" w:rsidTr="00C63383">
        <w:trPr>
          <w:cantSplit/>
          <w:trHeight w:val="20"/>
          <w:jc w:val="center"/>
        </w:trPr>
        <w:tc>
          <w:tcPr>
            <w:tcW w:w="612" w:type="pct"/>
            <w:vMerge/>
            <w:shd w:val="clear" w:color="auto" w:fill="E0E0E0"/>
            <w:vAlign w:val="center"/>
          </w:tcPr>
          <w:p w14:paraId="11C49ACF" w14:textId="77777777" w:rsidR="00707F1F" w:rsidRPr="00C63383" w:rsidRDefault="00707F1F" w:rsidP="00C63383">
            <w:pPr>
              <w:jc w:val="center"/>
              <w:rPr>
                <w:rFonts w:eastAsia="宋体"/>
                <w:b/>
                <w:bCs/>
                <w:color w:val="000000"/>
                <w:kern w:val="24"/>
                <w:sz w:val="20"/>
                <w:szCs w:val="20"/>
                <w:lang w:eastAsia="zh-CN"/>
              </w:rPr>
            </w:pPr>
          </w:p>
        </w:tc>
        <w:tc>
          <w:tcPr>
            <w:tcW w:w="1029" w:type="pct"/>
            <w:gridSpan w:val="3"/>
            <w:shd w:val="clear" w:color="auto" w:fill="E0E0E0"/>
            <w:tcMar>
              <w:top w:w="0" w:type="dxa"/>
              <w:left w:w="108" w:type="dxa"/>
              <w:bottom w:w="0" w:type="dxa"/>
              <w:right w:w="108" w:type="dxa"/>
            </w:tcMar>
            <w:vAlign w:val="center"/>
          </w:tcPr>
          <w:p w14:paraId="3E73B2F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5</w:t>
            </w:r>
          </w:p>
        </w:tc>
        <w:tc>
          <w:tcPr>
            <w:tcW w:w="990" w:type="pct"/>
            <w:gridSpan w:val="2"/>
            <w:shd w:val="clear" w:color="auto" w:fill="E0E0E0"/>
            <w:vAlign w:val="center"/>
          </w:tcPr>
          <w:p w14:paraId="77A69229"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6</w:t>
            </w:r>
          </w:p>
        </w:tc>
        <w:tc>
          <w:tcPr>
            <w:tcW w:w="1248" w:type="pct"/>
            <w:shd w:val="clear" w:color="auto" w:fill="E0E0E0"/>
            <w:tcMar>
              <w:top w:w="0" w:type="dxa"/>
              <w:left w:w="108" w:type="dxa"/>
              <w:bottom w:w="0" w:type="dxa"/>
              <w:right w:w="108" w:type="dxa"/>
            </w:tcMar>
            <w:vAlign w:val="center"/>
          </w:tcPr>
          <w:p w14:paraId="4C423192"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 7</w:t>
            </w:r>
          </w:p>
        </w:tc>
        <w:tc>
          <w:tcPr>
            <w:tcW w:w="1121" w:type="pct"/>
            <w:shd w:val="clear" w:color="auto" w:fill="E0E0E0"/>
            <w:vAlign w:val="center"/>
          </w:tcPr>
          <w:p w14:paraId="22747F7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Rank= 8</w:t>
            </w:r>
          </w:p>
        </w:tc>
      </w:tr>
      <w:tr w:rsidR="00707F1F" w:rsidRPr="00C63383" w14:paraId="46121A7A" w14:textId="77777777" w:rsidTr="00C63383">
        <w:trPr>
          <w:cantSplit/>
          <w:trHeight w:val="20"/>
          <w:jc w:val="center"/>
        </w:trPr>
        <w:tc>
          <w:tcPr>
            <w:tcW w:w="612" w:type="pct"/>
            <w:tcMar>
              <w:top w:w="0" w:type="dxa"/>
              <w:left w:w="108" w:type="dxa"/>
              <w:bottom w:w="0" w:type="dxa"/>
              <w:right w:w="108" w:type="dxa"/>
            </w:tcMar>
            <w:vAlign w:val="center"/>
          </w:tcPr>
          <w:p w14:paraId="72B505C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CQI codeword 0</w:t>
            </w:r>
          </w:p>
        </w:tc>
        <w:tc>
          <w:tcPr>
            <w:tcW w:w="1029" w:type="pct"/>
            <w:gridSpan w:val="3"/>
            <w:tcMar>
              <w:top w:w="0" w:type="dxa"/>
              <w:left w:w="108" w:type="dxa"/>
              <w:bottom w:w="0" w:type="dxa"/>
              <w:right w:w="108" w:type="dxa"/>
            </w:tcMar>
            <w:vAlign w:val="center"/>
          </w:tcPr>
          <w:p w14:paraId="25AB9449"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c>
          <w:tcPr>
            <w:tcW w:w="990" w:type="pct"/>
            <w:gridSpan w:val="2"/>
            <w:vAlign w:val="center"/>
          </w:tcPr>
          <w:p w14:paraId="42648B10"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c>
          <w:tcPr>
            <w:tcW w:w="1248" w:type="pct"/>
            <w:tcMar>
              <w:top w:w="0" w:type="dxa"/>
              <w:left w:w="108" w:type="dxa"/>
              <w:bottom w:w="0" w:type="dxa"/>
              <w:right w:w="108" w:type="dxa"/>
            </w:tcMar>
            <w:vAlign w:val="center"/>
          </w:tcPr>
          <w:p w14:paraId="2637B6C9"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c>
          <w:tcPr>
            <w:tcW w:w="1121" w:type="pct"/>
            <w:vAlign w:val="center"/>
          </w:tcPr>
          <w:p w14:paraId="426C0BEB"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16</w:t>
            </w:r>
          </w:p>
        </w:tc>
      </w:tr>
      <w:tr w:rsidR="00707F1F" w:rsidRPr="00C63383" w14:paraId="02EB52AF" w14:textId="77777777" w:rsidTr="00C63383">
        <w:trPr>
          <w:cantSplit/>
          <w:trHeight w:val="20"/>
          <w:jc w:val="center"/>
        </w:trPr>
        <w:tc>
          <w:tcPr>
            <w:tcW w:w="612" w:type="pct"/>
            <w:tcMar>
              <w:top w:w="0" w:type="dxa"/>
              <w:left w:w="108" w:type="dxa"/>
              <w:bottom w:w="0" w:type="dxa"/>
              <w:right w:w="108" w:type="dxa"/>
            </w:tcMar>
            <w:vAlign w:val="center"/>
          </w:tcPr>
          <w:p w14:paraId="3F8E8792"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CQI codeword 1</w:t>
            </w:r>
          </w:p>
        </w:tc>
        <w:tc>
          <w:tcPr>
            <w:tcW w:w="1029" w:type="pct"/>
            <w:gridSpan w:val="3"/>
            <w:tcMar>
              <w:top w:w="0" w:type="dxa"/>
              <w:left w:w="108" w:type="dxa"/>
              <w:bottom w:w="0" w:type="dxa"/>
              <w:right w:w="108" w:type="dxa"/>
            </w:tcMar>
            <w:vAlign w:val="center"/>
          </w:tcPr>
          <w:p w14:paraId="59F3D04B"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8</w:t>
            </w:r>
          </w:p>
        </w:tc>
        <w:tc>
          <w:tcPr>
            <w:tcW w:w="990" w:type="pct"/>
            <w:gridSpan w:val="2"/>
            <w:vAlign w:val="center"/>
          </w:tcPr>
          <w:p w14:paraId="798AA86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8</w:t>
            </w:r>
          </w:p>
        </w:tc>
        <w:tc>
          <w:tcPr>
            <w:tcW w:w="1248" w:type="pct"/>
            <w:tcMar>
              <w:top w:w="0" w:type="dxa"/>
              <w:left w:w="108" w:type="dxa"/>
              <w:bottom w:w="0" w:type="dxa"/>
              <w:right w:w="108" w:type="dxa"/>
            </w:tcMar>
            <w:vAlign w:val="center"/>
          </w:tcPr>
          <w:p w14:paraId="576C8656"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8</w:t>
            </w:r>
          </w:p>
        </w:tc>
        <w:tc>
          <w:tcPr>
            <w:tcW w:w="1121" w:type="pct"/>
            <w:vAlign w:val="center"/>
          </w:tcPr>
          <w:p w14:paraId="796A6D2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8</w:t>
            </w:r>
          </w:p>
        </w:tc>
      </w:tr>
      <w:tr w:rsidR="00707F1F" w:rsidRPr="00C63383" w14:paraId="493E0F30" w14:textId="77777777" w:rsidTr="00C63383">
        <w:trPr>
          <w:cantSplit/>
          <w:trHeight w:val="20"/>
          <w:jc w:val="center"/>
        </w:trPr>
        <w:tc>
          <w:tcPr>
            <w:tcW w:w="612" w:type="pct"/>
            <w:tcMar>
              <w:top w:w="0" w:type="dxa"/>
              <w:left w:w="108" w:type="dxa"/>
              <w:bottom w:w="0" w:type="dxa"/>
              <w:right w:w="108" w:type="dxa"/>
            </w:tcMar>
            <w:vAlign w:val="center"/>
          </w:tcPr>
          <w:p w14:paraId="18CFB67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first PMI i1,1</w:t>
            </w:r>
          </w:p>
        </w:tc>
        <w:tc>
          <w:tcPr>
            <w:tcW w:w="1029" w:type="pct"/>
            <w:gridSpan w:val="3"/>
            <w:tcMar>
              <w:top w:w="0" w:type="dxa"/>
              <w:left w:w="108" w:type="dxa"/>
              <w:bottom w:w="0" w:type="dxa"/>
              <w:right w:w="108" w:type="dxa"/>
            </w:tcMar>
            <w:vAlign w:val="center"/>
          </w:tcPr>
          <w:p w14:paraId="7397406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499" w:dyaOrig="320" w14:anchorId="180D79AF">
                <v:shape id="_x0000_i1871" type="#_x0000_t75" style="width:25.3pt;height:16.05pt" o:ole="">
                  <v:imagedata r:id="rId16" o:title=""/>
                </v:shape>
                <o:OLEObject Type="Embed" ProgID="Equation.DSMT4" ShapeID="_x0000_i1871" DrawAspect="Content" ObjectID="_1572457151" r:id="rId41"/>
              </w:object>
            </w:r>
          </w:p>
        </w:tc>
        <w:tc>
          <w:tcPr>
            <w:tcW w:w="990" w:type="pct"/>
            <w:gridSpan w:val="2"/>
            <w:vAlign w:val="center"/>
          </w:tcPr>
          <w:p w14:paraId="0C8FA6F6"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499" w:dyaOrig="320" w14:anchorId="5801FE99">
                <v:shape id="_x0000_i1872" type="#_x0000_t75" style="width:25.3pt;height:16.05pt" o:ole="">
                  <v:imagedata r:id="rId16" o:title=""/>
                </v:shape>
                <o:OLEObject Type="Embed" ProgID="Equation.DSMT4" ShapeID="_x0000_i1872" DrawAspect="Content" ObjectID="_1572457152" r:id="rId42"/>
              </w:object>
            </w:r>
          </w:p>
        </w:tc>
        <w:tc>
          <w:tcPr>
            <w:tcW w:w="1248" w:type="pct"/>
            <w:tcMar>
              <w:top w:w="0" w:type="dxa"/>
              <w:left w:w="108" w:type="dxa"/>
              <w:bottom w:w="0" w:type="dxa"/>
              <w:right w:w="108" w:type="dxa"/>
            </w:tcMar>
            <w:vAlign w:val="center"/>
          </w:tcPr>
          <w:p w14:paraId="7E04ED8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780" w:dyaOrig="320" w14:anchorId="5F910D1F">
                <v:shape id="_x0000_i1873" type="#_x0000_t75" style="width:38.85pt;height:16.05pt" o:ole="">
                  <v:imagedata r:id="rId18" o:title=""/>
                </v:shape>
                <o:OLEObject Type="Embed" ProgID="Equation.DSMT4" ShapeID="_x0000_i1873" DrawAspect="Content" ObjectID="_1572457153" r:id="rId43"/>
              </w:object>
            </w:r>
          </w:p>
        </w:tc>
        <w:tc>
          <w:tcPr>
            <w:tcW w:w="1121" w:type="pct"/>
            <w:vAlign w:val="center"/>
          </w:tcPr>
          <w:p w14:paraId="1E193CC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780" w:dyaOrig="320" w14:anchorId="5AB13A6C">
                <v:shape id="_x0000_i1874" type="#_x0000_t75" style="width:38.85pt;height:16.05pt" o:ole="">
                  <v:imagedata r:id="rId18" o:title=""/>
                </v:shape>
                <o:OLEObject Type="Embed" ProgID="Equation.DSMT4" ShapeID="_x0000_i1874" DrawAspect="Content" ObjectID="_1572457154" r:id="rId44"/>
              </w:object>
            </w:r>
          </w:p>
        </w:tc>
      </w:tr>
      <w:tr w:rsidR="00707F1F" w:rsidRPr="00C63383" w14:paraId="7B15550B" w14:textId="77777777" w:rsidTr="00C63383">
        <w:trPr>
          <w:cantSplit/>
          <w:trHeight w:val="20"/>
          <w:jc w:val="center"/>
        </w:trPr>
        <w:tc>
          <w:tcPr>
            <w:tcW w:w="612" w:type="pct"/>
            <w:tcMar>
              <w:top w:w="0" w:type="dxa"/>
              <w:left w:w="108" w:type="dxa"/>
              <w:bottom w:w="0" w:type="dxa"/>
              <w:right w:w="108" w:type="dxa"/>
            </w:tcMar>
            <w:vAlign w:val="center"/>
          </w:tcPr>
          <w:p w14:paraId="6CD97D4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first PMI i1,2</w:t>
            </w:r>
          </w:p>
        </w:tc>
        <w:tc>
          <w:tcPr>
            <w:tcW w:w="1029" w:type="pct"/>
            <w:gridSpan w:val="3"/>
            <w:tcMar>
              <w:top w:w="0" w:type="dxa"/>
              <w:left w:w="108" w:type="dxa"/>
              <w:bottom w:w="0" w:type="dxa"/>
              <w:right w:w="108" w:type="dxa"/>
            </w:tcMar>
            <w:vAlign w:val="center"/>
          </w:tcPr>
          <w:p w14:paraId="6EA8DD25"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5C1B2B1B">
                <v:shape id="_x0000_i1875" type="#_x0000_t75" style="width:27.1pt;height:16.05pt" o:ole="">
                  <v:imagedata r:id="rId24" o:title=""/>
                </v:shape>
                <o:OLEObject Type="Embed" ProgID="Equation.DSMT4" ShapeID="_x0000_i1875" DrawAspect="Content" ObjectID="_1572457155" r:id="rId45"/>
              </w:object>
            </w:r>
          </w:p>
        </w:tc>
        <w:tc>
          <w:tcPr>
            <w:tcW w:w="990" w:type="pct"/>
            <w:gridSpan w:val="2"/>
            <w:vAlign w:val="center"/>
          </w:tcPr>
          <w:p w14:paraId="5F38BD1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19519DE7">
                <v:shape id="_x0000_i1876" type="#_x0000_t75" style="width:27.1pt;height:16.05pt" o:ole="">
                  <v:imagedata r:id="rId24" o:title=""/>
                </v:shape>
                <o:OLEObject Type="Embed" ProgID="Equation.DSMT4" ShapeID="_x0000_i1876" DrawAspect="Content" ObjectID="_1572457156" r:id="rId46"/>
              </w:object>
            </w:r>
          </w:p>
        </w:tc>
        <w:tc>
          <w:tcPr>
            <w:tcW w:w="1248" w:type="pct"/>
            <w:tcMar>
              <w:top w:w="0" w:type="dxa"/>
              <w:left w:w="108" w:type="dxa"/>
              <w:bottom w:w="0" w:type="dxa"/>
              <w:right w:w="108" w:type="dxa"/>
            </w:tcMar>
            <w:vAlign w:val="center"/>
          </w:tcPr>
          <w:p w14:paraId="1EBBF84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6B235A64">
                <v:shape id="_x0000_i1877" type="#_x0000_t75" style="width:27.1pt;height:16.05pt" o:ole="">
                  <v:imagedata r:id="rId24" o:title=""/>
                </v:shape>
                <o:OLEObject Type="Embed" ProgID="Equation.DSMT4" ShapeID="_x0000_i1877" DrawAspect="Content" ObjectID="_1572457157" r:id="rId47"/>
              </w:object>
            </w:r>
          </w:p>
        </w:tc>
        <w:tc>
          <w:tcPr>
            <w:tcW w:w="1121" w:type="pct"/>
            <w:vAlign w:val="center"/>
          </w:tcPr>
          <w:p w14:paraId="2C3151A1"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540" w:dyaOrig="320" w14:anchorId="464FA65D">
                <v:shape id="_x0000_i1878" type="#_x0000_t75" style="width:27.1pt;height:16.05pt" o:ole="">
                  <v:imagedata r:id="rId24" o:title=""/>
                </v:shape>
                <o:OLEObject Type="Embed" ProgID="Equation.DSMT4" ShapeID="_x0000_i1878" DrawAspect="Content" ObjectID="_1572457158" r:id="rId48"/>
              </w:object>
            </w:r>
          </w:p>
        </w:tc>
      </w:tr>
      <w:tr w:rsidR="00707F1F" w:rsidRPr="00C63383" w14:paraId="744EF871" w14:textId="77777777" w:rsidTr="00C63383">
        <w:trPr>
          <w:cantSplit/>
          <w:trHeight w:val="20"/>
          <w:jc w:val="center"/>
        </w:trPr>
        <w:tc>
          <w:tcPr>
            <w:tcW w:w="612" w:type="pct"/>
            <w:tcMar>
              <w:top w:w="0" w:type="dxa"/>
              <w:left w:w="108" w:type="dxa"/>
              <w:bottom w:w="0" w:type="dxa"/>
              <w:right w:w="108" w:type="dxa"/>
            </w:tcMar>
            <w:vAlign w:val="center"/>
          </w:tcPr>
          <w:p w14:paraId="7C6C72BD"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 first PMI i1,3</w:t>
            </w:r>
          </w:p>
        </w:tc>
        <w:tc>
          <w:tcPr>
            <w:tcW w:w="1029" w:type="pct"/>
            <w:gridSpan w:val="3"/>
            <w:tcMar>
              <w:top w:w="0" w:type="dxa"/>
              <w:left w:w="108" w:type="dxa"/>
              <w:bottom w:w="0" w:type="dxa"/>
              <w:right w:w="108" w:type="dxa"/>
            </w:tcMar>
            <w:vAlign w:val="center"/>
          </w:tcPr>
          <w:p w14:paraId="677AC4A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990" w:type="pct"/>
            <w:gridSpan w:val="2"/>
            <w:vAlign w:val="center"/>
          </w:tcPr>
          <w:p w14:paraId="6BD72E9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1248" w:type="pct"/>
            <w:tcMar>
              <w:top w:w="0" w:type="dxa"/>
              <w:left w:w="108" w:type="dxa"/>
              <w:bottom w:w="0" w:type="dxa"/>
              <w:right w:w="108" w:type="dxa"/>
            </w:tcMar>
            <w:vAlign w:val="center"/>
          </w:tcPr>
          <w:p w14:paraId="3922E3E5"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c>
          <w:tcPr>
            <w:tcW w:w="1121" w:type="pct"/>
            <w:vAlign w:val="center"/>
          </w:tcPr>
          <w:p w14:paraId="0A8D930C"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t>
            </w:r>
          </w:p>
        </w:tc>
      </w:tr>
      <w:tr w:rsidR="00707F1F" w:rsidRPr="00C63383" w14:paraId="1E6F26CC" w14:textId="77777777" w:rsidTr="00C63383">
        <w:trPr>
          <w:cantSplit/>
          <w:trHeight w:val="20"/>
          <w:jc w:val="center"/>
        </w:trPr>
        <w:tc>
          <w:tcPr>
            <w:tcW w:w="612" w:type="pct"/>
            <w:tcMar>
              <w:top w:w="0" w:type="dxa"/>
              <w:left w:w="108" w:type="dxa"/>
              <w:bottom w:w="0" w:type="dxa"/>
              <w:right w:w="108" w:type="dxa"/>
            </w:tcMar>
            <w:vAlign w:val="center"/>
          </w:tcPr>
          <w:p w14:paraId="149DF30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Wideband</w:t>
            </w:r>
          </w:p>
          <w:p w14:paraId="0A80FD48"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t>second PMI i2</w:t>
            </w:r>
          </w:p>
        </w:tc>
        <w:tc>
          <w:tcPr>
            <w:tcW w:w="1029" w:type="pct"/>
            <w:gridSpan w:val="3"/>
            <w:tcMar>
              <w:top w:w="0" w:type="dxa"/>
              <w:left w:w="108" w:type="dxa"/>
              <w:bottom w:w="0" w:type="dxa"/>
              <w:right w:w="108" w:type="dxa"/>
            </w:tcMar>
            <w:vAlign w:val="center"/>
          </w:tcPr>
          <w:p w14:paraId="11816D4E"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78AE1752">
                <v:shape id="_x0000_i1879" type="#_x0000_t75" style="width:8.9pt;height:12.1pt" o:ole="">
                  <v:imagedata r:id="rId38" o:title=""/>
                </v:shape>
                <o:OLEObject Type="Embed" ProgID="Equation.DSMT4" ShapeID="_x0000_i1879" DrawAspect="Content" ObjectID="_1572457159" r:id="rId49"/>
              </w:object>
            </w:r>
          </w:p>
        </w:tc>
        <w:tc>
          <w:tcPr>
            <w:tcW w:w="990" w:type="pct"/>
            <w:gridSpan w:val="2"/>
            <w:vAlign w:val="center"/>
          </w:tcPr>
          <w:p w14:paraId="2D4AFB04"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49C1A750">
                <v:shape id="_x0000_i1880" type="#_x0000_t75" style="width:8.9pt;height:12.1pt" o:ole="">
                  <v:imagedata r:id="rId38" o:title=""/>
                </v:shape>
                <o:OLEObject Type="Embed" ProgID="Equation.DSMT4" ShapeID="_x0000_i1880" DrawAspect="Content" ObjectID="_1572457160" r:id="rId50"/>
              </w:object>
            </w:r>
          </w:p>
        </w:tc>
        <w:tc>
          <w:tcPr>
            <w:tcW w:w="1248" w:type="pct"/>
            <w:tcMar>
              <w:top w:w="0" w:type="dxa"/>
              <w:left w:w="108" w:type="dxa"/>
              <w:bottom w:w="0" w:type="dxa"/>
              <w:right w:w="108" w:type="dxa"/>
            </w:tcMar>
            <w:vAlign w:val="center"/>
          </w:tcPr>
          <w:p w14:paraId="308C8C57"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253C9217">
                <v:shape id="_x0000_i1881" type="#_x0000_t75" style="width:8.9pt;height:12.1pt" o:ole="">
                  <v:imagedata r:id="rId38" o:title=""/>
                </v:shape>
                <o:OLEObject Type="Embed" ProgID="Equation.DSMT4" ShapeID="_x0000_i1881" DrawAspect="Content" ObjectID="_1572457161" r:id="rId51"/>
              </w:object>
            </w:r>
          </w:p>
        </w:tc>
        <w:tc>
          <w:tcPr>
            <w:tcW w:w="1121" w:type="pct"/>
            <w:vAlign w:val="center"/>
          </w:tcPr>
          <w:p w14:paraId="1AF0AED0" w14:textId="77777777" w:rsidR="00707F1F" w:rsidRPr="00C63383" w:rsidRDefault="00707F1F" w:rsidP="00C63383">
            <w:pPr>
              <w:jc w:val="center"/>
              <w:rPr>
                <w:rFonts w:eastAsia="宋体"/>
                <w:b/>
                <w:bCs/>
                <w:color w:val="000000"/>
                <w:kern w:val="24"/>
                <w:sz w:val="20"/>
                <w:szCs w:val="20"/>
                <w:lang w:eastAsia="zh-CN"/>
              </w:rPr>
            </w:pPr>
            <w:r w:rsidRPr="00C63383">
              <w:rPr>
                <w:rFonts w:eastAsia="宋体"/>
                <w:b/>
                <w:bCs/>
                <w:color w:val="000000"/>
                <w:kern w:val="24"/>
                <w:sz w:val="20"/>
                <w:szCs w:val="20"/>
                <w:lang w:eastAsia="zh-CN"/>
              </w:rPr>
              <w:object w:dxaOrig="180" w:dyaOrig="240" w14:anchorId="1FBD30A8">
                <v:shape id="_x0000_i1882" type="#_x0000_t75" style="width:8.9pt;height:12.1pt" o:ole="">
                  <v:imagedata r:id="rId38" o:title=""/>
                </v:shape>
                <o:OLEObject Type="Embed" ProgID="Equation.DSMT4" ShapeID="_x0000_i1882" DrawAspect="Content" ObjectID="_1572457162" r:id="rId52"/>
              </w:object>
            </w:r>
          </w:p>
        </w:tc>
      </w:tr>
    </w:tbl>
    <w:p w14:paraId="13ACB4DB" w14:textId="10AE57AF" w:rsidR="00707F1F" w:rsidRDefault="00707F1F" w:rsidP="00670EA8">
      <w:pPr>
        <w:spacing w:beforeLines="50" w:before="120" w:afterLines="50" w:after="120"/>
        <w:jc w:val="both"/>
        <w:rPr>
          <w:color w:val="FF0000"/>
          <w:sz w:val="22"/>
          <w:szCs w:val="22"/>
          <w:lang w:eastAsia="zh-CN"/>
        </w:rPr>
      </w:pPr>
      <w:r w:rsidRPr="001E7BD4">
        <w:rPr>
          <w:rFonts w:hint="eastAsia"/>
          <w:sz w:val="22"/>
          <w:szCs w:val="22"/>
          <w:lang w:eastAsia="zh-CN"/>
        </w:rPr>
        <w:t xml:space="preserve">Based on the calculation in </w:t>
      </w:r>
      <w:r w:rsidR="00670EA8">
        <w:rPr>
          <w:sz w:val="22"/>
          <w:szCs w:val="22"/>
          <w:lang w:eastAsia="zh-CN"/>
        </w:rPr>
        <w:t>Table 1</w:t>
      </w:r>
      <w:r w:rsidRPr="001E7BD4">
        <w:rPr>
          <w:sz w:val="22"/>
          <w:szCs w:val="22"/>
          <w:lang w:eastAsia="zh-CN"/>
        </w:rPr>
        <w:t>, if we set (</w:t>
      </w:r>
      <w:r w:rsidRPr="001E7BD4">
        <w:rPr>
          <w:position w:val="-10"/>
          <w:sz w:val="22"/>
          <w:szCs w:val="22"/>
        </w:rPr>
        <w:object w:dxaOrig="300" w:dyaOrig="320" w14:anchorId="38006EA1">
          <v:shape id="_x0000_i1058" type="#_x0000_t75" style="width:14.95pt;height:16.05pt" o:ole="">
            <v:imagedata r:id="rId8" o:title=""/>
          </v:shape>
          <o:OLEObject Type="Embed" ProgID="Equation.DSMT4" ShapeID="_x0000_i1058" DrawAspect="Content" ObjectID="_1572457163" r:id="rId53"/>
        </w:object>
      </w:r>
      <w:r w:rsidRPr="001E7BD4">
        <w:rPr>
          <w:sz w:val="22"/>
          <w:szCs w:val="22"/>
          <w:lang w:eastAsia="zh-CN"/>
        </w:rPr>
        <w:t xml:space="preserve">, </w:t>
      </w:r>
      <w:r w:rsidRPr="001E7BD4">
        <w:rPr>
          <w:position w:val="-10"/>
          <w:sz w:val="22"/>
          <w:szCs w:val="22"/>
        </w:rPr>
        <w:object w:dxaOrig="320" w:dyaOrig="320" w14:anchorId="03A0E8EA">
          <v:shape id="_x0000_i1059" type="#_x0000_t75" style="width:16.05pt;height:16.05pt" o:ole="">
            <v:imagedata r:id="rId10" o:title=""/>
          </v:shape>
          <o:OLEObject Type="Embed" ProgID="Equation.DSMT4" ShapeID="_x0000_i1059" DrawAspect="Content" ObjectID="_1572457164" r:id="rId54"/>
        </w:object>
      </w:r>
      <w:r w:rsidRPr="001E7BD4">
        <w:rPr>
          <w:sz w:val="22"/>
          <w:szCs w:val="22"/>
          <w:lang w:eastAsia="zh-CN"/>
        </w:rPr>
        <w:t>) to (4,3), then (</w:t>
      </w:r>
      <w:r w:rsidRPr="001E7BD4">
        <w:rPr>
          <w:position w:val="-10"/>
          <w:sz w:val="22"/>
          <w:szCs w:val="22"/>
        </w:rPr>
        <w:object w:dxaOrig="279" w:dyaOrig="320" w14:anchorId="4F1404FD">
          <v:shape id="_x0000_i1060" type="#_x0000_t75" style="width:13.9pt;height:16.05pt" o:ole="">
            <v:imagedata r:id="rId55" o:title=""/>
          </v:shape>
          <o:OLEObject Type="Embed" ProgID="Equation.DSMT4" ShapeID="_x0000_i1060" DrawAspect="Content" ObjectID="_1572457165" r:id="rId56"/>
        </w:object>
      </w:r>
      <w:r w:rsidRPr="001E7BD4">
        <w:rPr>
          <w:sz w:val="22"/>
          <w:szCs w:val="22"/>
          <w:lang w:eastAsia="zh-CN"/>
        </w:rPr>
        <w:t xml:space="preserve">, </w:t>
      </w:r>
      <w:r w:rsidRPr="001E7BD4">
        <w:rPr>
          <w:position w:val="-10"/>
          <w:sz w:val="22"/>
          <w:szCs w:val="22"/>
        </w:rPr>
        <w:object w:dxaOrig="300" w:dyaOrig="320" w14:anchorId="4E104FA7">
          <v:shape id="_x0000_i1061" type="#_x0000_t75" style="width:14.95pt;height:16.05pt" o:ole="">
            <v:imagedata r:id="rId57" o:title=""/>
          </v:shape>
          <o:OLEObject Type="Embed" ProgID="Equation.DSMT4" ShapeID="_x0000_i1061" DrawAspect="Content" ObjectID="_1572457166" r:id="rId58"/>
        </w:object>
      </w:r>
      <w:r w:rsidRPr="001E7BD4">
        <w:rPr>
          <w:sz w:val="22"/>
          <w:szCs w:val="22"/>
          <w:lang w:eastAsia="zh-CN"/>
        </w:rPr>
        <w:t xml:space="preserve">) is (4, 4), we can obtain the overhead for RI/PMI/CQI reporting in </w:t>
      </w:r>
      <w:r w:rsidR="00670EA8">
        <w:rPr>
          <w:sz w:val="22"/>
          <w:szCs w:val="22"/>
          <w:lang w:eastAsia="zh-CN"/>
        </w:rPr>
        <w:t xml:space="preserve">Table 2 </w:t>
      </w:r>
      <w:r w:rsidRPr="00670EA8">
        <w:rPr>
          <w:sz w:val="22"/>
          <w:szCs w:val="22"/>
          <w:lang w:eastAsia="zh-CN"/>
        </w:rPr>
        <w:t>(unit: cases)</w:t>
      </w:r>
      <w:r w:rsidR="00670EA8">
        <w:rPr>
          <w:sz w:val="22"/>
          <w:szCs w:val="22"/>
          <w:lang w:eastAsia="zh-CN"/>
        </w:rPr>
        <w:t>.</w:t>
      </w:r>
    </w:p>
    <w:p w14:paraId="441D617F" w14:textId="115797FF" w:rsidR="00670EA8" w:rsidRDefault="00670EA8" w:rsidP="00670EA8">
      <w:pPr>
        <w:ind w:left="360"/>
        <w:jc w:val="center"/>
        <w:rPr>
          <w:sz w:val="20"/>
          <w:lang w:eastAsia="zh-CN"/>
        </w:rPr>
      </w:pPr>
      <w:r w:rsidRPr="005634ED">
        <w:rPr>
          <w:sz w:val="20"/>
          <w:lang w:eastAsia="zh-CN"/>
        </w:rPr>
        <w:t>T</w:t>
      </w:r>
      <w:r>
        <w:rPr>
          <w:sz w:val="20"/>
          <w:lang w:eastAsia="zh-CN"/>
        </w:rPr>
        <w:t xml:space="preserve">able </w:t>
      </w:r>
      <w:r>
        <w:rPr>
          <w:sz w:val="20"/>
          <w:lang w:eastAsia="zh-CN"/>
        </w:rPr>
        <w:t>2</w:t>
      </w:r>
      <w:r w:rsidRPr="005634ED">
        <w:rPr>
          <w:rFonts w:asciiTheme="minorEastAsia" w:eastAsiaTheme="minorEastAsia" w:hAnsiTheme="minorEastAsia"/>
          <w:sz w:val="20"/>
          <w:lang w:eastAsia="zh-CN"/>
        </w:rPr>
        <w:t xml:space="preserve"> </w:t>
      </w:r>
      <w:r>
        <w:rPr>
          <w:sz w:val="20"/>
          <w:lang w:eastAsia="zh-CN"/>
        </w:rPr>
        <w:t>Mapping of Method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32"/>
        <w:gridCol w:w="1030"/>
        <w:gridCol w:w="870"/>
        <w:gridCol w:w="870"/>
        <w:gridCol w:w="870"/>
        <w:gridCol w:w="1001"/>
        <w:gridCol w:w="1241"/>
        <w:gridCol w:w="1221"/>
        <w:gridCol w:w="1625"/>
      </w:tblGrid>
      <w:tr w:rsidR="00707F1F" w:rsidRPr="001E7BD4" w14:paraId="392FE3A3"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63A2E450"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Parameters</w:t>
            </w:r>
          </w:p>
        </w:tc>
        <w:tc>
          <w:tcPr>
            <w:tcW w:w="424" w:type="pct"/>
            <w:shd w:val="clear" w:color="auto" w:fill="CCFFFF"/>
          </w:tcPr>
          <w:p w14:paraId="7B1DB816"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i1,1</w:t>
            </w:r>
          </w:p>
        </w:tc>
        <w:tc>
          <w:tcPr>
            <w:tcW w:w="424" w:type="pct"/>
            <w:shd w:val="clear" w:color="auto" w:fill="CCFFFF"/>
          </w:tcPr>
          <w:p w14:paraId="3E2C1AD4"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i1,2</w:t>
            </w:r>
          </w:p>
        </w:tc>
        <w:tc>
          <w:tcPr>
            <w:tcW w:w="424" w:type="pct"/>
            <w:shd w:val="clear" w:color="auto" w:fill="CCFFFF"/>
          </w:tcPr>
          <w:p w14:paraId="3D0E1427"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i1,3</w:t>
            </w:r>
          </w:p>
        </w:tc>
        <w:tc>
          <w:tcPr>
            <w:tcW w:w="488" w:type="pct"/>
            <w:shd w:val="clear" w:color="auto" w:fill="CCFFFF"/>
          </w:tcPr>
          <w:p w14:paraId="6027ED8A"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i2</w:t>
            </w:r>
          </w:p>
        </w:tc>
        <w:tc>
          <w:tcPr>
            <w:tcW w:w="605" w:type="pct"/>
            <w:shd w:val="clear" w:color="auto" w:fill="CCFFFF"/>
            <w:tcMar>
              <w:top w:w="72" w:type="dxa"/>
              <w:left w:w="144" w:type="dxa"/>
              <w:bottom w:w="72" w:type="dxa"/>
              <w:right w:w="144" w:type="dxa"/>
            </w:tcMar>
            <w:vAlign w:val="center"/>
            <w:hideMark/>
          </w:tcPr>
          <w:p w14:paraId="76D0AB02"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w:t>
            </w:r>
          </w:p>
        </w:tc>
        <w:tc>
          <w:tcPr>
            <w:tcW w:w="595" w:type="pct"/>
            <w:shd w:val="clear" w:color="auto" w:fill="CCFFFF"/>
            <w:tcMar>
              <w:top w:w="72" w:type="dxa"/>
              <w:left w:w="144" w:type="dxa"/>
              <w:bottom w:w="72" w:type="dxa"/>
              <w:right w:w="144" w:type="dxa"/>
            </w:tcMar>
            <w:vAlign w:val="center"/>
            <w:hideMark/>
          </w:tcPr>
          <w:p w14:paraId="3E3D70CD"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CQI</w:t>
            </w:r>
          </w:p>
        </w:tc>
        <w:tc>
          <w:tcPr>
            <w:tcW w:w="793" w:type="pct"/>
            <w:shd w:val="clear" w:color="auto" w:fill="CCFFFF"/>
            <w:tcMar>
              <w:top w:w="72" w:type="dxa"/>
              <w:left w:w="144" w:type="dxa"/>
              <w:bottom w:w="72" w:type="dxa"/>
              <w:right w:w="144" w:type="dxa"/>
            </w:tcMar>
            <w:vAlign w:val="center"/>
            <w:hideMark/>
          </w:tcPr>
          <w:p w14:paraId="561D32BA"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Total</w:t>
            </w:r>
          </w:p>
        </w:tc>
      </w:tr>
      <w:tr w:rsidR="00707F1F" w:rsidRPr="001E7BD4" w14:paraId="3F5CB0D0" w14:textId="77777777" w:rsidTr="00670EA8">
        <w:trPr>
          <w:trHeight w:val="16"/>
          <w:jc w:val="center"/>
        </w:trPr>
        <w:tc>
          <w:tcPr>
            <w:tcW w:w="746" w:type="pct"/>
            <w:vMerge w:val="restart"/>
            <w:shd w:val="clear" w:color="auto" w:fill="CCFFFF"/>
            <w:tcMar>
              <w:top w:w="72" w:type="dxa"/>
              <w:left w:w="144" w:type="dxa"/>
              <w:bottom w:w="72" w:type="dxa"/>
              <w:right w:w="144" w:type="dxa"/>
            </w:tcMar>
            <w:vAlign w:val="center"/>
            <w:hideMark/>
          </w:tcPr>
          <w:p w14:paraId="7D3CA46D"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RI=1</w:t>
            </w:r>
          </w:p>
        </w:tc>
        <w:tc>
          <w:tcPr>
            <w:tcW w:w="502" w:type="pct"/>
            <w:shd w:val="clear" w:color="auto" w:fill="CCFFFF"/>
          </w:tcPr>
          <w:p w14:paraId="1A7CDCFD"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L=1</w:t>
            </w:r>
          </w:p>
        </w:tc>
        <w:tc>
          <w:tcPr>
            <w:tcW w:w="424" w:type="pct"/>
          </w:tcPr>
          <w:p w14:paraId="4336A542"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424" w:type="pct"/>
          </w:tcPr>
          <w:p w14:paraId="226EBC88"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0D4361EF"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6D10CDF6"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605" w:type="pct"/>
            <w:shd w:val="clear" w:color="auto" w:fill="auto"/>
            <w:tcMar>
              <w:top w:w="72" w:type="dxa"/>
              <w:left w:w="144" w:type="dxa"/>
              <w:bottom w:w="72" w:type="dxa"/>
              <w:right w:w="144" w:type="dxa"/>
            </w:tcMar>
            <w:vAlign w:val="center"/>
            <w:hideMark/>
          </w:tcPr>
          <w:p w14:paraId="38BA42CA"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768</w:t>
            </w:r>
          </w:p>
        </w:tc>
        <w:tc>
          <w:tcPr>
            <w:tcW w:w="595" w:type="pct"/>
            <w:vMerge w:val="restart"/>
            <w:shd w:val="clear" w:color="auto" w:fill="auto"/>
            <w:tcMar>
              <w:top w:w="72" w:type="dxa"/>
              <w:left w:w="144" w:type="dxa"/>
              <w:bottom w:w="72" w:type="dxa"/>
              <w:right w:w="144" w:type="dxa"/>
            </w:tcMar>
            <w:vAlign w:val="center"/>
            <w:hideMark/>
          </w:tcPr>
          <w:p w14:paraId="5CA112ED"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793" w:type="pct"/>
            <w:vMerge w:val="restart"/>
            <w:shd w:val="clear" w:color="auto" w:fill="auto"/>
            <w:tcMar>
              <w:top w:w="72" w:type="dxa"/>
              <w:left w:w="144" w:type="dxa"/>
              <w:bottom w:w="72" w:type="dxa"/>
              <w:right w:w="144" w:type="dxa"/>
            </w:tcMar>
            <w:vAlign w:val="center"/>
            <w:hideMark/>
          </w:tcPr>
          <w:p w14:paraId="2A5FFC3E"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12288(14 bits)</w:t>
            </w:r>
          </w:p>
        </w:tc>
      </w:tr>
      <w:tr w:rsidR="00707F1F" w:rsidRPr="001E7BD4" w14:paraId="68A57E53" w14:textId="77777777" w:rsidTr="00670EA8">
        <w:trPr>
          <w:trHeight w:val="16"/>
          <w:jc w:val="center"/>
        </w:trPr>
        <w:tc>
          <w:tcPr>
            <w:tcW w:w="746" w:type="pct"/>
            <w:vMerge/>
            <w:shd w:val="clear" w:color="auto" w:fill="CCFFFF"/>
            <w:vAlign w:val="center"/>
            <w:hideMark/>
          </w:tcPr>
          <w:p w14:paraId="61F7F0AE" w14:textId="77777777" w:rsidR="00707F1F" w:rsidRPr="001E7BD4" w:rsidRDefault="00707F1F" w:rsidP="00707F1F">
            <w:pPr>
              <w:jc w:val="center"/>
              <w:rPr>
                <w:rFonts w:eastAsia="宋体"/>
                <w:b/>
                <w:bCs/>
                <w:color w:val="000000"/>
                <w:kern w:val="24"/>
                <w:sz w:val="20"/>
                <w:szCs w:val="20"/>
                <w:lang w:eastAsia="zh-CN"/>
              </w:rPr>
            </w:pPr>
          </w:p>
        </w:tc>
        <w:tc>
          <w:tcPr>
            <w:tcW w:w="502" w:type="pct"/>
            <w:shd w:val="clear" w:color="auto" w:fill="CCFFFF"/>
          </w:tcPr>
          <w:p w14:paraId="7FD92A3C"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L=4</w:t>
            </w:r>
          </w:p>
        </w:tc>
        <w:tc>
          <w:tcPr>
            <w:tcW w:w="424" w:type="pct"/>
          </w:tcPr>
          <w:p w14:paraId="493636A2"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8</w:t>
            </w:r>
          </w:p>
        </w:tc>
        <w:tc>
          <w:tcPr>
            <w:tcW w:w="424" w:type="pct"/>
          </w:tcPr>
          <w:p w14:paraId="3FDAC1FD"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6</w:t>
            </w:r>
          </w:p>
        </w:tc>
        <w:tc>
          <w:tcPr>
            <w:tcW w:w="424" w:type="pct"/>
          </w:tcPr>
          <w:p w14:paraId="4650D848"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2686260A"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605" w:type="pct"/>
            <w:shd w:val="clear" w:color="auto" w:fill="auto"/>
            <w:tcMar>
              <w:top w:w="72" w:type="dxa"/>
              <w:left w:w="144" w:type="dxa"/>
              <w:bottom w:w="72" w:type="dxa"/>
              <w:right w:w="144" w:type="dxa"/>
            </w:tcMar>
            <w:vAlign w:val="center"/>
            <w:hideMark/>
          </w:tcPr>
          <w:p w14:paraId="036E05FC"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768</w:t>
            </w:r>
          </w:p>
        </w:tc>
        <w:tc>
          <w:tcPr>
            <w:tcW w:w="595" w:type="pct"/>
            <w:vMerge/>
            <w:shd w:val="clear" w:color="auto" w:fill="auto"/>
            <w:vAlign w:val="center"/>
            <w:hideMark/>
          </w:tcPr>
          <w:p w14:paraId="2EE83870" w14:textId="77777777" w:rsidR="00707F1F" w:rsidRPr="001E7BD4" w:rsidRDefault="00707F1F" w:rsidP="00707F1F">
            <w:pPr>
              <w:jc w:val="center"/>
              <w:rPr>
                <w:rFonts w:eastAsia="宋体"/>
                <w:bCs/>
                <w:color w:val="000000"/>
                <w:kern w:val="24"/>
                <w:sz w:val="20"/>
                <w:szCs w:val="20"/>
                <w:lang w:eastAsia="zh-CN"/>
              </w:rPr>
            </w:pPr>
          </w:p>
        </w:tc>
        <w:tc>
          <w:tcPr>
            <w:tcW w:w="793" w:type="pct"/>
            <w:vMerge/>
            <w:shd w:val="clear" w:color="auto" w:fill="auto"/>
            <w:vAlign w:val="center"/>
            <w:hideMark/>
          </w:tcPr>
          <w:p w14:paraId="1DC9FAC1" w14:textId="77777777" w:rsidR="00707F1F" w:rsidRPr="001E7BD4" w:rsidRDefault="00707F1F" w:rsidP="00707F1F">
            <w:pPr>
              <w:jc w:val="center"/>
              <w:rPr>
                <w:rFonts w:eastAsia="宋体"/>
                <w:bCs/>
                <w:color w:val="000000"/>
                <w:kern w:val="24"/>
                <w:sz w:val="20"/>
                <w:szCs w:val="20"/>
                <w:lang w:eastAsia="zh-CN"/>
              </w:rPr>
            </w:pPr>
          </w:p>
        </w:tc>
      </w:tr>
      <w:tr w:rsidR="00707F1F" w:rsidRPr="001E7BD4" w14:paraId="3E1251D1" w14:textId="77777777" w:rsidTr="00670EA8">
        <w:trPr>
          <w:trHeight w:val="16"/>
          <w:jc w:val="center"/>
        </w:trPr>
        <w:tc>
          <w:tcPr>
            <w:tcW w:w="746" w:type="pct"/>
            <w:vMerge w:val="restart"/>
            <w:shd w:val="clear" w:color="auto" w:fill="CCFFFF"/>
            <w:tcMar>
              <w:top w:w="72" w:type="dxa"/>
              <w:left w:w="144" w:type="dxa"/>
              <w:bottom w:w="72" w:type="dxa"/>
              <w:right w:w="144" w:type="dxa"/>
            </w:tcMar>
            <w:vAlign w:val="center"/>
            <w:hideMark/>
          </w:tcPr>
          <w:p w14:paraId="2FEC298B"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RI=2</w:t>
            </w:r>
          </w:p>
        </w:tc>
        <w:tc>
          <w:tcPr>
            <w:tcW w:w="502" w:type="pct"/>
            <w:shd w:val="clear" w:color="auto" w:fill="CCFFFF"/>
          </w:tcPr>
          <w:p w14:paraId="120288D9"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L=1</w:t>
            </w:r>
          </w:p>
        </w:tc>
        <w:tc>
          <w:tcPr>
            <w:tcW w:w="424" w:type="pct"/>
          </w:tcPr>
          <w:p w14:paraId="0648AE06"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424" w:type="pct"/>
          </w:tcPr>
          <w:p w14:paraId="2D48D0B5"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5D7B6FE4"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88" w:type="pct"/>
          </w:tcPr>
          <w:p w14:paraId="63806A3F"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5078ECB8"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1536</w:t>
            </w:r>
          </w:p>
        </w:tc>
        <w:tc>
          <w:tcPr>
            <w:tcW w:w="595" w:type="pct"/>
            <w:vMerge/>
            <w:shd w:val="clear" w:color="auto" w:fill="auto"/>
            <w:vAlign w:val="center"/>
            <w:hideMark/>
          </w:tcPr>
          <w:p w14:paraId="4A1E3605" w14:textId="77777777" w:rsidR="00707F1F" w:rsidRPr="001E7BD4" w:rsidRDefault="00707F1F" w:rsidP="00707F1F">
            <w:pPr>
              <w:jc w:val="center"/>
              <w:rPr>
                <w:rFonts w:eastAsia="宋体"/>
                <w:bCs/>
                <w:color w:val="000000"/>
                <w:kern w:val="24"/>
                <w:sz w:val="20"/>
                <w:szCs w:val="20"/>
                <w:lang w:eastAsia="zh-CN"/>
              </w:rPr>
            </w:pPr>
          </w:p>
        </w:tc>
        <w:tc>
          <w:tcPr>
            <w:tcW w:w="793" w:type="pct"/>
            <w:vMerge w:val="restart"/>
            <w:shd w:val="clear" w:color="auto" w:fill="auto"/>
            <w:tcMar>
              <w:top w:w="72" w:type="dxa"/>
              <w:left w:w="144" w:type="dxa"/>
              <w:bottom w:w="72" w:type="dxa"/>
              <w:right w:w="144" w:type="dxa"/>
            </w:tcMar>
            <w:vAlign w:val="center"/>
            <w:hideMark/>
          </w:tcPr>
          <w:p w14:paraId="040B3C3B"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36864(16 bits)</w:t>
            </w:r>
          </w:p>
        </w:tc>
      </w:tr>
      <w:tr w:rsidR="00707F1F" w:rsidRPr="001E7BD4" w14:paraId="7A5F56DA" w14:textId="77777777" w:rsidTr="00670EA8">
        <w:trPr>
          <w:trHeight w:val="16"/>
          <w:jc w:val="center"/>
        </w:trPr>
        <w:tc>
          <w:tcPr>
            <w:tcW w:w="746" w:type="pct"/>
            <w:vMerge/>
            <w:shd w:val="clear" w:color="auto" w:fill="CCFFFF"/>
            <w:vAlign w:val="center"/>
            <w:hideMark/>
          </w:tcPr>
          <w:p w14:paraId="5FD9831C" w14:textId="77777777" w:rsidR="00707F1F" w:rsidRPr="001E7BD4" w:rsidRDefault="00707F1F" w:rsidP="00707F1F">
            <w:pPr>
              <w:jc w:val="center"/>
              <w:rPr>
                <w:rFonts w:eastAsia="宋体"/>
                <w:b/>
                <w:bCs/>
                <w:color w:val="000000"/>
                <w:kern w:val="24"/>
                <w:sz w:val="20"/>
                <w:szCs w:val="20"/>
                <w:lang w:eastAsia="zh-CN"/>
              </w:rPr>
            </w:pPr>
          </w:p>
        </w:tc>
        <w:tc>
          <w:tcPr>
            <w:tcW w:w="502" w:type="pct"/>
            <w:shd w:val="clear" w:color="auto" w:fill="CCFFFF"/>
          </w:tcPr>
          <w:p w14:paraId="3687AE40"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L=4</w:t>
            </w:r>
          </w:p>
        </w:tc>
        <w:tc>
          <w:tcPr>
            <w:tcW w:w="424" w:type="pct"/>
          </w:tcPr>
          <w:p w14:paraId="0E34A85E"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8</w:t>
            </w:r>
          </w:p>
        </w:tc>
        <w:tc>
          <w:tcPr>
            <w:tcW w:w="424" w:type="pct"/>
          </w:tcPr>
          <w:p w14:paraId="152BCCD5"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6</w:t>
            </w:r>
          </w:p>
        </w:tc>
        <w:tc>
          <w:tcPr>
            <w:tcW w:w="424" w:type="pct"/>
          </w:tcPr>
          <w:p w14:paraId="4C5DC113"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88" w:type="pct"/>
          </w:tcPr>
          <w:p w14:paraId="43C4CA7F"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8</w:t>
            </w:r>
          </w:p>
        </w:tc>
        <w:tc>
          <w:tcPr>
            <w:tcW w:w="605" w:type="pct"/>
            <w:shd w:val="clear" w:color="auto" w:fill="auto"/>
            <w:tcMar>
              <w:top w:w="72" w:type="dxa"/>
              <w:left w:w="144" w:type="dxa"/>
              <w:bottom w:w="72" w:type="dxa"/>
              <w:right w:w="144" w:type="dxa"/>
            </w:tcMar>
            <w:vAlign w:val="center"/>
            <w:hideMark/>
          </w:tcPr>
          <w:p w14:paraId="6F9946BF"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1536</w:t>
            </w:r>
          </w:p>
        </w:tc>
        <w:tc>
          <w:tcPr>
            <w:tcW w:w="595" w:type="pct"/>
            <w:vMerge/>
            <w:shd w:val="clear" w:color="auto" w:fill="auto"/>
            <w:vAlign w:val="center"/>
            <w:hideMark/>
          </w:tcPr>
          <w:p w14:paraId="663BFAB5" w14:textId="77777777" w:rsidR="00707F1F" w:rsidRPr="001E7BD4" w:rsidRDefault="00707F1F" w:rsidP="00707F1F">
            <w:pPr>
              <w:jc w:val="center"/>
              <w:rPr>
                <w:rFonts w:eastAsia="宋体"/>
                <w:bCs/>
                <w:color w:val="000000"/>
                <w:kern w:val="24"/>
                <w:sz w:val="20"/>
                <w:szCs w:val="20"/>
                <w:lang w:eastAsia="zh-CN"/>
              </w:rPr>
            </w:pPr>
          </w:p>
        </w:tc>
        <w:tc>
          <w:tcPr>
            <w:tcW w:w="793" w:type="pct"/>
            <w:vMerge/>
            <w:shd w:val="clear" w:color="auto" w:fill="auto"/>
            <w:vAlign w:val="center"/>
            <w:hideMark/>
          </w:tcPr>
          <w:p w14:paraId="260DCC32" w14:textId="77777777" w:rsidR="00707F1F" w:rsidRPr="001E7BD4" w:rsidRDefault="00707F1F" w:rsidP="00707F1F">
            <w:pPr>
              <w:jc w:val="center"/>
              <w:rPr>
                <w:rFonts w:eastAsia="宋体"/>
                <w:bCs/>
                <w:color w:val="000000"/>
                <w:kern w:val="24"/>
                <w:sz w:val="20"/>
                <w:szCs w:val="20"/>
                <w:lang w:eastAsia="zh-CN"/>
              </w:rPr>
            </w:pPr>
          </w:p>
        </w:tc>
      </w:tr>
      <w:tr w:rsidR="00707F1F" w:rsidRPr="001E7BD4" w14:paraId="26186086"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3693EE58"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RI=3</w:t>
            </w:r>
          </w:p>
        </w:tc>
        <w:tc>
          <w:tcPr>
            <w:tcW w:w="424" w:type="pct"/>
          </w:tcPr>
          <w:p w14:paraId="642B7744"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8</w:t>
            </w:r>
          </w:p>
        </w:tc>
        <w:tc>
          <w:tcPr>
            <w:tcW w:w="424" w:type="pct"/>
          </w:tcPr>
          <w:p w14:paraId="728B489D"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646D91DD"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88" w:type="pct"/>
          </w:tcPr>
          <w:p w14:paraId="5A81BB9A"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3E06E780"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768</w:t>
            </w:r>
          </w:p>
        </w:tc>
        <w:tc>
          <w:tcPr>
            <w:tcW w:w="595" w:type="pct"/>
            <w:vMerge/>
            <w:shd w:val="clear" w:color="auto" w:fill="auto"/>
            <w:vAlign w:val="center"/>
            <w:hideMark/>
          </w:tcPr>
          <w:p w14:paraId="29EBEA33" w14:textId="77777777" w:rsidR="00707F1F" w:rsidRPr="001E7BD4" w:rsidRDefault="00707F1F" w:rsidP="00707F1F">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hideMark/>
          </w:tcPr>
          <w:p w14:paraId="5A84720E"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49152(16 bits)</w:t>
            </w:r>
          </w:p>
        </w:tc>
      </w:tr>
      <w:tr w:rsidR="00707F1F" w:rsidRPr="001E7BD4" w14:paraId="50836E85"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103BBB91"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RI=4</w:t>
            </w:r>
          </w:p>
        </w:tc>
        <w:tc>
          <w:tcPr>
            <w:tcW w:w="424" w:type="pct"/>
          </w:tcPr>
          <w:p w14:paraId="5E9756B5"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8</w:t>
            </w:r>
          </w:p>
        </w:tc>
        <w:tc>
          <w:tcPr>
            <w:tcW w:w="424" w:type="pct"/>
          </w:tcPr>
          <w:p w14:paraId="6EE63DF6"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11E3E8E7"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88" w:type="pct"/>
          </w:tcPr>
          <w:p w14:paraId="6F6A93FF"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66BC92AC"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768</w:t>
            </w:r>
          </w:p>
        </w:tc>
        <w:tc>
          <w:tcPr>
            <w:tcW w:w="595" w:type="pct"/>
            <w:vMerge/>
            <w:shd w:val="clear" w:color="auto" w:fill="auto"/>
            <w:vAlign w:val="center"/>
            <w:hideMark/>
          </w:tcPr>
          <w:p w14:paraId="6B53C632" w14:textId="77777777" w:rsidR="00707F1F" w:rsidRPr="001E7BD4" w:rsidRDefault="00707F1F" w:rsidP="00707F1F">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hideMark/>
          </w:tcPr>
          <w:p w14:paraId="07E753B8"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61440(16 bits)</w:t>
            </w:r>
          </w:p>
        </w:tc>
      </w:tr>
      <w:tr w:rsidR="00707F1F" w:rsidRPr="001E7BD4" w14:paraId="36F62D66"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5D33B264"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RI=5</w:t>
            </w:r>
          </w:p>
        </w:tc>
        <w:tc>
          <w:tcPr>
            <w:tcW w:w="424" w:type="pct"/>
          </w:tcPr>
          <w:p w14:paraId="234F8A82"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424" w:type="pct"/>
          </w:tcPr>
          <w:p w14:paraId="3D817172"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29EA028C"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1170906D"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266157BA"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384</w:t>
            </w:r>
          </w:p>
        </w:tc>
        <w:tc>
          <w:tcPr>
            <w:tcW w:w="595" w:type="pct"/>
            <w:vMerge w:val="restart"/>
            <w:shd w:val="clear" w:color="auto" w:fill="auto"/>
            <w:tcMar>
              <w:top w:w="72" w:type="dxa"/>
              <w:left w:w="144" w:type="dxa"/>
              <w:bottom w:w="72" w:type="dxa"/>
              <w:right w:w="144" w:type="dxa"/>
            </w:tcMar>
            <w:vAlign w:val="center"/>
            <w:hideMark/>
          </w:tcPr>
          <w:p w14:paraId="7F6F41E6"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128</w:t>
            </w:r>
          </w:p>
        </w:tc>
        <w:tc>
          <w:tcPr>
            <w:tcW w:w="793" w:type="pct"/>
            <w:shd w:val="clear" w:color="auto" w:fill="auto"/>
            <w:tcMar>
              <w:top w:w="72" w:type="dxa"/>
              <w:left w:w="144" w:type="dxa"/>
              <w:bottom w:w="72" w:type="dxa"/>
              <w:right w:w="144" w:type="dxa"/>
            </w:tcMar>
            <w:vAlign w:val="center"/>
            <w:hideMark/>
          </w:tcPr>
          <w:p w14:paraId="6A4011C2"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110592(17 bits)</w:t>
            </w:r>
          </w:p>
        </w:tc>
      </w:tr>
      <w:tr w:rsidR="00707F1F" w:rsidRPr="001E7BD4" w14:paraId="49A5D8A3"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1D386771"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RI=6</w:t>
            </w:r>
          </w:p>
        </w:tc>
        <w:tc>
          <w:tcPr>
            <w:tcW w:w="424" w:type="pct"/>
          </w:tcPr>
          <w:p w14:paraId="17E5152C"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424" w:type="pct"/>
          </w:tcPr>
          <w:p w14:paraId="4A69F886"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5E7007B7"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0AE4EBEC"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0B3B7A8E"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384</w:t>
            </w:r>
          </w:p>
        </w:tc>
        <w:tc>
          <w:tcPr>
            <w:tcW w:w="595" w:type="pct"/>
            <w:vMerge/>
            <w:shd w:val="clear" w:color="auto" w:fill="auto"/>
            <w:vAlign w:val="center"/>
            <w:hideMark/>
          </w:tcPr>
          <w:p w14:paraId="03D94772" w14:textId="77777777" w:rsidR="00707F1F" w:rsidRPr="001E7BD4" w:rsidRDefault="00707F1F" w:rsidP="00707F1F">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hideMark/>
          </w:tcPr>
          <w:p w14:paraId="41969A2F"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159744(18 bits)</w:t>
            </w:r>
          </w:p>
        </w:tc>
      </w:tr>
      <w:tr w:rsidR="00707F1F" w:rsidRPr="001E7BD4" w14:paraId="2266D6C7"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7A74BDB4"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RI=7</w:t>
            </w:r>
          </w:p>
        </w:tc>
        <w:tc>
          <w:tcPr>
            <w:tcW w:w="424" w:type="pct"/>
          </w:tcPr>
          <w:p w14:paraId="6B9E9015"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424" w:type="pct"/>
          </w:tcPr>
          <w:p w14:paraId="3D0A72D6"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54E4434C"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53F6A65B"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3858D28B"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384</w:t>
            </w:r>
          </w:p>
        </w:tc>
        <w:tc>
          <w:tcPr>
            <w:tcW w:w="595" w:type="pct"/>
            <w:vMerge/>
            <w:shd w:val="clear" w:color="auto" w:fill="auto"/>
            <w:vAlign w:val="center"/>
            <w:hideMark/>
          </w:tcPr>
          <w:p w14:paraId="4291DE09" w14:textId="77777777" w:rsidR="00707F1F" w:rsidRPr="001E7BD4" w:rsidRDefault="00707F1F" w:rsidP="00707F1F">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hideMark/>
          </w:tcPr>
          <w:p w14:paraId="70FFDA4E"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208896(18 bits)</w:t>
            </w:r>
          </w:p>
        </w:tc>
      </w:tr>
      <w:tr w:rsidR="00707F1F" w:rsidRPr="001E7BD4" w14:paraId="7DC51ACB" w14:textId="77777777" w:rsidTr="00670EA8">
        <w:trPr>
          <w:trHeight w:val="16"/>
          <w:jc w:val="center"/>
        </w:trPr>
        <w:tc>
          <w:tcPr>
            <w:tcW w:w="1248" w:type="pct"/>
            <w:gridSpan w:val="2"/>
            <w:shd w:val="clear" w:color="auto" w:fill="CCFFFF"/>
            <w:tcMar>
              <w:top w:w="72" w:type="dxa"/>
              <w:left w:w="144" w:type="dxa"/>
              <w:bottom w:w="72" w:type="dxa"/>
              <w:right w:w="144" w:type="dxa"/>
            </w:tcMar>
            <w:hideMark/>
          </w:tcPr>
          <w:p w14:paraId="5E4A4E42"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RI=8</w:t>
            </w:r>
          </w:p>
        </w:tc>
        <w:tc>
          <w:tcPr>
            <w:tcW w:w="424" w:type="pct"/>
          </w:tcPr>
          <w:p w14:paraId="63A91C21"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c>
          <w:tcPr>
            <w:tcW w:w="424" w:type="pct"/>
          </w:tcPr>
          <w:p w14:paraId="69A91C3D"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12</w:t>
            </w:r>
          </w:p>
        </w:tc>
        <w:tc>
          <w:tcPr>
            <w:tcW w:w="424" w:type="pct"/>
          </w:tcPr>
          <w:p w14:paraId="17AD52D6" w14:textId="77777777" w:rsidR="00707F1F" w:rsidRPr="001E7BD4" w:rsidRDefault="00707F1F" w:rsidP="00707F1F">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6F4FAD30"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5" w:type="pct"/>
            <w:shd w:val="clear" w:color="auto" w:fill="auto"/>
            <w:tcMar>
              <w:top w:w="72" w:type="dxa"/>
              <w:left w:w="144" w:type="dxa"/>
              <w:bottom w:w="72" w:type="dxa"/>
              <w:right w:w="144" w:type="dxa"/>
            </w:tcMar>
            <w:vAlign w:val="center"/>
            <w:hideMark/>
          </w:tcPr>
          <w:p w14:paraId="5EB3F549"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384</w:t>
            </w:r>
          </w:p>
        </w:tc>
        <w:tc>
          <w:tcPr>
            <w:tcW w:w="595" w:type="pct"/>
            <w:vMerge/>
            <w:shd w:val="clear" w:color="auto" w:fill="auto"/>
            <w:vAlign w:val="center"/>
            <w:hideMark/>
          </w:tcPr>
          <w:p w14:paraId="38D5CC42" w14:textId="77777777" w:rsidR="00707F1F" w:rsidRPr="001E7BD4" w:rsidRDefault="00707F1F" w:rsidP="00707F1F">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hideMark/>
          </w:tcPr>
          <w:p w14:paraId="7D09D88A" w14:textId="77777777" w:rsidR="00707F1F" w:rsidRPr="001E7BD4" w:rsidRDefault="00707F1F" w:rsidP="00707F1F">
            <w:pPr>
              <w:jc w:val="center"/>
              <w:rPr>
                <w:rFonts w:eastAsia="宋体"/>
                <w:bCs/>
                <w:color w:val="000000"/>
                <w:kern w:val="24"/>
                <w:sz w:val="20"/>
                <w:szCs w:val="20"/>
                <w:lang w:eastAsia="zh-CN"/>
              </w:rPr>
            </w:pPr>
            <w:r w:rsidRPr="001E7BD4">
              <w:rPr>
                <w:rFonts w:eastAsia="宋体"/>
                <w:bCs/>
                <w:color w:val="000000"/>
                <w:kern w:val="24"/>
                <w:sz w:val="20"/>
                <w:szCs w:val="20"/>
                <w:lang w:eastAsia="zh-CN"/>
              </w:rPr>
              <w:t>258048(18 bits)</w:t>
            </w:r>
          </w:p>
        </w:tc>
      </w:tr>
    </w:tbl>
    <w:p w14:paraId="6F993C57" w14:textId="1C55A022" w:rsidR="00362444" w:rsidRPr="00362444" w:rsidRDefault="00D84ED5" w:rsidP="00362444">
      <w:pPr>
        <w:pStyle w:val="2"/>
        <w:spacing w:before="240" w:after="120"/>
        <w:rPr>
          <w:rFonts w:hint="eastAsia"/>
          <w:lang w:val="en-GB" w:eastAsia="zh-CN"/>
        </w:rPr>
      </w:pPr>
      <w:r>
        <w:rPr>
          <w:lang w:eastAsia="zh-CN"/>
        </w:rPr>
        <w:lastRenderedPageBreak/>
        <w:t>Method 2</w:t>
      </w:r>
      <w:r>
        <w:rPr>
          <w:lang w:eastAsia="zh-CN"/>
        </w:rPr>
        <w:t>:</w:t>
      </w:r>
      <w:r>
        <w:rPr>
          <w:lang w:eastAsia="zh-CN"/>
        </w:rPr>
        <w:t xml:space="preserve"> Mapping </w:t>
      </w:r>
      <w:r w:rsidR="00362444">
        <w:rPr>
          <w:lang w:val="en-GB" w:eastAsia="zh-CN"/>
        </w:rPr>
        <w:t>by separated information</w:t>
      </w:r>
    </w:p>
    <w:p w14:paraId="14A750AF" w14:textId="7634A67D" w:rsidR="00934587" w:rsidRPr="00D457B8" w:rsidRDefault="00925CA2" w:rsidP="00D457B8">
      <w:pPr>
        <w:pStyle w:val="21"/>
        <w:rPr>
          <w:rFonts w:eastAsia="宋体"/>
          <w:kern w:val="2"/>
          <w:szCs w:val="22"/>
        </w:rPr>
      </w:pPr>
      <w:r w:rsidRPr="00D457B8">
        <w:rPr>
          <w:rFonts w:eastAsia="宋体"/>
          <w:kern w:val="2"/>
          <w:szCs w:val="22"/>
        </w:rPr>
        <w:t>Another method is padding. Zero bits will be padded to make total payload is the same for all the cases.</w:t>
      </w:r>
      <w:r w:rsidR="00934587" w:rsidRPr="00D457B8">
        <w:rPr>
          <w:rFonts w:eastAsia="宋体"/>
          <w:kern w:val="2"/>
          <w:szCs w:val="22"/>
        </w:rPr>
        <w:t xml:space="preserve"> For example, as illustrated in Figure 1, due to the different number of precoders and CWs, the PMI and CQI payload size vary as RI varies (the ordering of UCI bits can be different). The payload size for rank 1, rank 2, rank 3/4 and rank 5/6/7/8 have 1 or 2 bits difference. With padding bits, the </w:t>
      </w:r>
      <w:r w:rsidRPr="00D457B8">
        <w:rPr>
          <w:rFonts w:eastAsia="宋体"/>
          <w:kern w:val="2"/>
          <w:szCs w:val="22"/>
        </w:rPr>
        <w:t xml:space="preserve">same </w:t>
      </w:r>
      <w:r w:rsidR="00934587" w:rsidRPr="00D457B8">
        <w:rPr>
          <w:rFonts w:eastAsia="宋体"/>
          <w:kern w:val="2"/>
          <w:szCs w:val="22"/>
        </w:rPr>
        <w:t xml:space="preserve">payload size can be </w:t>
      </w:r>
      <w:r w:rsidRPr="00D457B8">
        <w:rPr>
          <w:rFonts w:eastAsia="宋体"/>
          <w:kern w:val="2"/>
          <w:szCs w:val="22"/>
        </w:rPr>
        <w:t>obtained</w:t>
      </w:r>
      <w:r w:rsidR="00934587" w:rsidRPr="00D457B8">
        <w:rPr>
          <w:rFonts w:eastAsia="宋体"/>
          <w:kern w:val="2"/>
          <w:szCs w:val="22"/>
        </w:rPr>
        <w:t xml:space="preserve">, e.g., by padding 2 bits for rank 1/3/4, 1 bit for rank 1, the payload size for each layer is the same. </w:t>
      </w:r>
    </w:p>
    <w:p w14:paraId="304CA52D" w14:textId="77777777" w:rsidR="00934587" w:rsidRDefault="00934587" w:rsidP="00934587">
      <w:pPr>
        <w:jc w:val="center"/>
        <w:rPr>
          <w:rFonts w:eastAsia="宋体"/>
          <w:kern w:val="2"/>
          <w:sz w:val="22"/>
          <w:szCs w:val="22"/>
          <w:lang w:eastAsia="zh-CN"/>
        </w:rPr>
      </w:pPr>
      <w:r>
        <w:rPr>
          <w:rFonts w:eastAsia="宋体"/>
          <w:noProof/>
          <w:kern w:val="2"/>
          <w:sz w:val="22"/>
          <w:szCs w:val="22"/>
          <w:lang w:eastAsia="zh-CN"/>
        </w:rPr>
        <w:drawing>
          <wp:inline distT="0" distB="0" distL="0" distR="0" wp14:anchorId="779A9058" wp14:editId="7FA082CA">
            <wp:extent cx="4339590" cy="14332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65227" cy="1441765"/>
                    </a:xfrm>
                    <a:prstGeom prst="rect">
                      <a:avLst/>
                    </a:prstGeom>
                    <a:noFill/>
                  </pic:spPr>
                </pic:pic>
              </a:graphicData>
            </a:graphic>
          </wp:inline>
        </w:drawing>
      </w:r>
    </w:p>
    <w:p w14:paraId="07697928" w14:textId="77777777" w:rsidR="00934587" w:rsidRDefault="00934587" w:rsidP="00934587">
      <w:pPr>
        <w:spacing w:after="120"/>
        <w:jc w:val="center"/>
        <w:rPr>
          <w:rFonts w:eastAsia="宋体"/>
          <w:b/>
          <w:color w:val="000000" w:themeColor="text1"/>
          <w:sz w:val="22"/>
          <w:szCs w:val="22"/>
          <w:lang w:eastAsia="zh-CN"/>
        </w:rPr>
      </w:pPr>
    </w:p>
    <w:p w14:paraId="466D67C3" w14:textId="1E7A4E6B" w:rsidR="00F950C8" w:rsidRDefault="00F950C8" w:rsidP="00F950C8">
      <w:pPr>
        <w:spacing w:beforeLines="50" w:before="120" w:afterLines="50" w:after="120"/>
        <w:jc w:val="center"/>
        <w:rPr>
          <w:sz w:val="22"/>
          <w:szCs w:val="22"/>
        </w:rPr>
      </w:pPr>
      <w:r w:rsidRPr="005634ED">
        <w:rPr>
          <w:sz w:val="22"/>
          <w:szCs w:val="22"/>
        </w:rPr>
        <w:t xml:space="preserve">Fig. 1 </w:t>
      </w:r>
      <w:r w:rsidRPr="00F950C8">
        <w:rPr>
          <w:sz w:val="22"/>
          <w:szCs w:val="22"/>
        </w:rPr>
        <w:t>Padding bits for Type I CSI (WB)</w:t>
      </w:r>
    </w:p>
    <w:p w14:paraId="77297C73" w14:textId="423C511E" w:rsidR="00D449FB" w:rsidRPr="00D457B8" w:rsidRDefault="00D457B8" w:rsidP="00D457B8">
      <w:pPr>
        <w:pStyle w:val="a6"/>
        <w:spacing w:beforeLines="50" w:afterLines="50"/>
        <w:jc w:val="both"/>
        <w:rPr>
          <w:b w:val="0"/>
          <w:color w:val="FF0000"/>
          <w:sz w:val="22"/>
          <w:szCs w:val="22"/>
          <w:lang w:eastAsia="zh-CN"/>
        </w:rPr>
      </w:pPr>
      <w:r w:rsidRPr="00D457B8">
        <w:rPr>
          <w:rFonts w:eastAsia="宋体" w:hint="eastAsia"/>
          <w:b w:val="0"/>
          <w:kern w:val="2"/>
          <w:sz w:val="22"/>
          <w:szCs w:val="22"/>
          <w:lang w:eastAsia="zh-CN"/>
        </w:rPr>
        <w:t>W</w:t>
      </w:r>
      <w:r w:rsidRPr="00D457B8">
        <w:rPr>
          <w:rFonts w:eastAsia="宋体"/>
          <w:b w:val="0"/>
          <w:kern w:val="2"/>
          <w:sz w:val="22"/>
          <w:szCs w:val="22"/>
          <w:lang w:eastAsia="zh-CN"/>
        </w:rPr>
        <w:t xml:space="preserve">e take the same examples for Method 2, </w:t>
      </w:r>
      <w:r w:rsidR="00D449FB" w:rsidRPr="00D457B8">
        <w:rPr>
          <w:rFonts w:hint="eastAsia"/>
          <w:b w:val="0"/>
          <w:sz w:val="22"/>
          <w:szCs w:val="22"/>
          <w:lang w:eastAsia="zh-CN"/>
        </w:rPr>
        <w:t xml:space="preserve">If </w:t>
      </w:r>
      <w:r>
        <w:rPr>
          <w:b w:val="0"/>
          <w:sz w:val="22"/>
          <w:szCs w:val="22"/>
          <w:lang w:eastAsia="zh-CN"/>
        </w:rPr>
        <w:t>the components</w:t>
      </w:r>
      <w:r w:rsidR="00D449FB" w:rsidRPr="00D457B8">
        <w:rPr>
          <w:rFonts w:hint="eastAsia"/>
          <w:b w:val="0"/>
          <w:sz w:val="22"/>
          <w:szCs w:val="22"/>
          <w:lang w:eastAsia="zh-CN"/>
        </w:rPr>
        <w:t xml:space="preserve"> are not joint </w:t>
      </w:r>
      <w:r>
        <w:rPr>
          <w:b w:val="0"/>
          <w:sz w:val="22"/>
          <w:szCs w:val="22"/>
          <w:lang w:eastAsia="zh-CN"/>
        </w:rPr>
        <w:t>mapped</w:t>
      </w:r>
      <w:r w:rsidR="00D449FB" w:rsidRPr="00D457B8">
        <w:rPr>
          <w:rFonts w:hint="eastAsia"/>
          <w:b w:val="0"/>
          <w:sz w:val="22"/>
          <w:szCs w:val="22"/>
          <w:lang w:eastAsia="zh-CN"/>
        </w:rPr>
        <w:t xml:space="preserve">, </w:t>
      </w:r>
      <w:r w:rsidR="00F950C8" w:rsidRPr="00D457B8">
        <w:rPr>
          <w:b w:val="0"/>
          <w:sz w:val="22"/>
          <w:szCs w:val="22"/>
          <w:lang w:eastAsia="zh-CN"/>
        </w:rPr>
        <w:t>Table 3</w:t>
      </w:r>
      <w:r w:rsidR="00D449FB" w:rsidRPr="00D457B8">
        <w:rPr>
          <w:rFonts w:hint="eastAsia"/>
          <w:b w:val="0"/>
          <w:sz w:val="22"/>
          <w:szCs w:val="22"/>
          <w:lang w:eastAsia="zh-CN"/>
        </w:rPr>
        <w:t xml:space="preserve"> </w:t>
      </w:r>
      <w:r w:rsidR="00D449FB" w:rsidRPr="00D457B8">
        <w:rPr>
          <w:b w:val="0"/>
          <w:sz w:val="22"/>
          <w:szCs w:val="22"/>
          <w:lang w:eastAsia="zh-CN"/>
        </w:rPr>
        <w:t>(unit: bits)</w:t>
      </w:r>
      <w:r>
        <w:rPr>
          <w:b w:val="0"/>
          <w:sz w:val="22"/>
          <w:szCs w:val="22"/>
          <w:lang w:eastAsia="zh-CN"/>
        </w:rPr>
        <w:t xml:space="preserve"> will be obtained</w:t>
      </w:r>
      <w:r w:rsidR="00F950C8" w:rsidRPr="00D457B8">
        <w:rPr>
          <w:b w:val="0"/>
          <w:sz w:val="22"/>
          <w:szCs w:val="22"/>
          <w:lang w:eastAsia="zh-CN"/>
        </w:rPr>
        <w:t>.</w:t>
      </w:r>
    </w:p>
    <w:p w14:paraId="59CECB7C" w14:textId="128502CD" w:rsidR="00670EA8" w:rsidRDefault="00670EA8" w:rsidP="00670EA8">
      <w:pPr>
        <w:ind w:left="360"/>
        <w:jc w:val="center"/>
        <w:rPr>
          <w:sz w:val="20"/>
          <w:lang w:eastAsia="zh-CN"/>
        </w:rPr>
      </w:pPr>
      <w:r w:rsidRPr="005634ED">
        <w:rPr>
          <w:sz w:val="20"/>
          <w:lang w:eastAsia="zh-CN"/>
        </w:rPr>
        <w:t>T</w:t>
      </w:r>
      <w:r>
        <w:rPr>
          <w:sz w:val="20"/>
          <w:lang w:eastAsia="zh-CN"/>
        </w:rPr>
        <w:t xml:space="preserve">able </w:t>
      </w:r>
      <w:r>
        <w:rPr>
          <w:sz w:val="20"/>
          <w:lang w:eastAsia="zh-CN"/>
        </w:rPr>
        <w:t>3</w:t>
      </w:r>
      <w:r w:rsidRPr="005634ED">
        <w:rPr>
          <w:rFonts w:asciiTheme="minorEastAsia" w:eastAsiaTheme="minorEastAsia" w:hAnsiTheme="minorEastAsia"/>
          <w:sz w:val="20"/>
          <w:lang w:eastAsia="zh-CN"/>
        </w:rPr>
        <w:t xml:space="preserve"> </w:t>
      </w:r>
      <w:r>
        <w:rPr>
          <w:sz w:val="20"/>
          <w:lang w:eastAsia="zh-CN"/>
        </w:rPr>
        <w:t xml:space="preserve">Mapping of Method </w:t>
      </w:r>
      <w:r>
        <w:rPr>
          <w:sz w:val="20"/>
          <w:lang w:eastAsia="zh-CN"/>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30"/>
        <w:gridCol w:w="1030"/>
        <w:gridCol w:w="870"/>
        <w:gridCol w:w="872"/>
        <w:gridCol w:w="872"/>
        <w:gridCol w:w="1001"/>
        <w:gridCol w:w="1239"/>
        <w:gridCol w:w="1221"/>
        <w:gridCol w:w="1625"/>
      </w:tblGrid>
      <w:tr w:rsidR="00D449FB" w:rsidRPr="001E7BD4" w14:paraId="352D50EA" w14:textId="77777777" w:rsidTr="00670EA8">
        <w:trPr>
          <w:trHeight w:val="20"/>
        </w:trPr>
        <w:tc>
          <w:tcPr>
            <w:tcW w:w="1247" w:type="pct"/>
            <w:gridSpan w:val="2"/>
            <w:shd w:val="clear" w:color="auto" w:fill="CCFFFF"/>
            <w:tcMar>
              <w:top w:w="72" w:type="dxa"/>
              <w:left w:w="144" w:type="dxa"/>
              <w:bottom w:w="72" w:type="dxa"/>
              <w:right w:w="144" w:type="dxa"/>
            </w:tcMar>
            <w:hideMark/>
          </w:tcPr>
          <w:p w14:paraId="0D9831BB"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w:t>
            </w:r>
          </w:p>
        </w:tc>
        <w:tc>
          <w:tcPr>
            <w:tcW w:w="424" w:type="pct"/>
            <w:shd w:val="clear" w:color="auto" w:fill="CCFFFF"/>
          </w:tcPr>
          <w:p w14:paraId="22B8806B"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i1,1</w:t>
            </w:r>
          </w:p>
        </w:tc>
        <w:tc>
          <w:tcPr>
            <w:tcW w:w="425" w:type="pct"/>
            <w:shd w:val="clear" w:color="auto" w:fill="CCFFFF"/>
          </w:tcPr>
          <w:p w14:paraId="1B23462A"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i1,2</w:t>
            </w:r>
          </w:p>
        </w:tc>
        <w:tc>
          <w:tcPr>
            <w:tcW w:w="425" w:type="pct"/>
            <w:shd w:val="clear" w:color="auto" w:fill="CCFFFF"/>
          </w:tcPr>
          <w:p w14:paraId="33478310"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i1,3</w:t>
            </w:r>
          </w:p>
        </w:tc>
        <w:tc>
          <w:tcPr>
            <w:tcW w:w="488" w:type="pct"/>
            <w:shd w:val="clear" w:color="auto" w:fill="CCFFFF"/>
          </w:tcPr>
          <w:p w14:paraId="597BD36E"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 i2</w:t>
            </w:r>
          </w:p>
        </w:tc>
        <w:tc>
          <w:tcPr>
            <w:tcW w:w="604" w:type="pct"/>
            <w:shd w:val="clear" w:color="auto" w:fill="CCFFFF"/>
            <w:tcMar>
              <w:top w:w="72" w:type="dxa"/>
              <w:left w:w="144" w:type="dxa"/>
              <w:bottom w:w="72" w:type="dxa"/>
              <w:right w:w="144" w:type="dxa"/>
            </w:tcMar>
            <w:vAlign w:val="center"/>
            <w:hideMark/>
          </w:tcPr>
          <w:p w14:paraId="7E6AFBE6"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PMI</w:t>
            </w:r>
          </w:p>
        </w:tc>
        <w:tc>
          <w:tcPr>
            <w:tcW w:w="595" w:type="pct"/>
            <w:shd w:val="clear" w:color="auto" w:fill="CCFFFF"/>
            <w:tcMar>
              <w:top w:w="72" w:type="dxa"/>
              <w:left w:w="144" w:type="dxa"/>
              <w:bottom w:w="72" w:type="dxa"/>
              <w:right w:w="144" w:type="dxa"/>
            </w:tcMar>
            <w:vAlign w:val="center"/>
            <w:hideMark/>
          </w:tcPr>
          <w:p w14:paraId="694E97B2"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CQI</w:t>
            </w:r>
          </w:p>
        </w:tc>
        <w:tc>
          <w:tcPr>
            <w:tcW w:w="793" w:type="pct"/>
            <w:shd w:val="clear" w:color="auto" w:fill="CCFFFF"/>
            <w:tcMar>
              <w:top w:w="72" w:type="dxa"/>
              <w:left w:w="144" w:type="dxa"/>
              <w:bottom w:w="72" w:type="dxa"/>
              <w:right w:w="144" w:type="dxa"/>
            </w:tcMar>
            <w:vAlign w:val="center"/>
            <w:hideMark/>
          </w:tcPr>
          <w:p w14:paraId="071E6C4C"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Total</w:t>
            </w:r>
          </w:p>
        </w:tc>
      </w:tr>
      <w:tr w:rsidR="00D449FB" w:rsidRPr="001E7BD4" w14:paraId="13D22ED2" w14:textId="77777777" w:rsidTr="00670EA8">
        <w:trPr>
          <w:trHeight w:val="20"/>
        </w:trPr>
        <w:tc>
          <w:tcPr>
            <w:tcW w:w="745" w:type="pct"/>
            <w:vMerge w:val="restart"/>
            <w:shd w:val="clear" w:color="auto" w:fill="CCFFFF"/>
            <w:tcMar>
              <w:top w:w="72" w:type="dxa"/>
              <w:left w:w="144" w:type="dxa"/>
              <w:bottom w:w="72" w:type="dxa"/>
              <w:right w:w="144" w:type="dxa"/>
            </w:tcMar>
            <w:vAlign w:val="center"/>
            <w:hideMark/>
          </w:tcPr>
          <w:p w14:paraId="2685E86B"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RI=1(3)</w:t>
            </w:r>
          </w:p>
        </w:tc>
        <w:tc>
          <w:tcPr>
            <w:tcW w:w="502" w:type="pct"/>
            <w:shd w:val="clear" w:color="auto" w:fill="CCFFFF"/>
          </w:tcPr>
          <w:p w14:paraId="7A320851"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L=1</w:t>
            </w:r>
          </w:p>
        </w:tc>
        <w:tc>
          <w:tcPr>
            <w:tcW w:w="424" w:type="pct"/>
          </w:tcPr>
          <w:p w14:paraId="6C75F526"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044A9809"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3CB75408"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601F8AAD"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604" w:type="pct"/>
            <w:shd w:val="clear" w:color="auto" w:fill="auto"/>
            <w:tcMar>
              <w:top w:w="72" w:type="dxa"/>
              <w:left w:w="144" w:type="dxa"/>
              <w:bottom w:w="72" w:type="dxa"/>
              <w:right w:w="144" w:type="dxa"/>
            </w:tcMar>
            <w:vAlign w:val="center"/>
            <w:hideMark/>
          </w:tcPr>
          <w:p w14:paraId="3517EB89"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10</w:t>
            </w:r>
          </w:p>
        </w:tc>
        <w:tc>
          <w:tcPr>
            <w:tcW w:w="595" w:type="pct"/>
            <w:vMerge w:val="restart"/>
            <w:shd w:val="clear" w:color="auto" w:fill="auto"/>
            <w:tcMar>
              <w:top w:w="72" w:type="dxa"/>
              <w:left w:w="144" w:type="dxa"/>
              <w:bottom w:w="72" w:type="dxa"/>
              <w:right w:w="144" w:type="dxa"/>
            </w:tcMar>
            <w:vAlign w:val="center"/>
            <w:hideMark/>
          </w:tcPr>
          <w:p w14:paraId="71B3B4B1"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793" w:type="pct"/>
            <w:vMerge w:val="restart"/>
            <w:shd w:val="clear" w:color="auto" w:fill="auto"/>
            <w:tcMar>
              <w:top w:w="72" w:type="dxa"/>
              <w:left w:w="144" w:type="dxa"/>
              <w:bottom w:w="72" w:type="dxa"/>
              <w:right w:w="144" w:type="dxa"/>
            </w:tcMar>
            <w:vAlign w:val="center"/>
          </w:tcPr>
          <w:p w14:paraId="1627E6E9"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17</w:t>
            </w:r>
          </w:p>
        </w:tc>
      </w:tr>
      <w:tr w:rsidR="00D449FB" w:rsidRPr="001E7BD4" w14:paraId="14408AB1" w14:textId="77777777" w:rsidTr="00670EA8">
        <w:trPr>
          <w:trHeight w:val="20"/>
        </w:trPr>
        <w:tc>
          <w:tcPr>
            <w:tcW w:w="745" w:type="pct"/>
            <w:vMerge/>
            <w:shd w:val="clear" w:color="auto" w:fill="CCFFFF"/>
            <w:vAlign w:val="center"/>
            <w:hideMark/>
          </w:tcPr>
          <w:p w14:paraId="015AEE48" w14:textId="77777777" w:rsidR="00D449FB" w:rsidRPr="001E7BD4" w:rsidRDefault="00D449FB" w:rsidP="00455EA9">
            <w:pPr>
              <w:jc w:val="center"/>
              <w:rPr>
                <w:rFonts w:eastAsia="宋体"/>
                <w:b/>
                <w:bCs/>
                <w:color w:val="000000"/>
                <w:kern w:val="24"/>
                <w:sz w:val="20"/>
                <w:szCs w:val="20"/>
                <w:lang w:eastAsia="zh-CN"/>
              </w:rPr>
            </w:pPr>
          </w:p>
        </w:tc>
        <w:tc>
          <w:tcPr>
            <w:tcW w:w="502" w:type="pct"/>
            <w:shd w:val="clear" w:color="auto" w:fill="CCFFFF"/>
          </w:tcPr>
          <w:p w14:paraId="1873F848"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L=4</w:t>
            </w:r>
          </w:p>
        </w:tc>
        <w:tc>
          <w:tcPr>
            <w:tcW w:w="424" w:type="pct"/>
          </w:tcPr>
          <w:p w14:paraId="34089782"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425" w:type="pct"/>
          </w:tcPr>
          <w:p w14:paraId="48A921CB"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425" w:type="pct"/>
          </w:tcPr>
          <w:p w14:paraId="1B82367D"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6D710B0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604" w:type="pct"/>
            <w:shd w:val="clear" w:color="auto" w:fill="auto"/>
            <w:tcMar>
              <w:top w:w="72" w:type="dxa"/>
              <w:left w:w="144" w:type="dxa"/>
              <w:bottom w:w="72" w:type="dxa"/>
              <w:right w:w="144" w:type="dxa"/>
            </w:tcMar>
            <w:vAlign w:val="center"/>
            <w:hideMark/>
          </w:tcPr>
          <w:p w14:paraId="24C0555F"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10</w:t>
            </w:r>
          </w:p>
        </w:tc>
        <w:tc>
          <w:tcPr>
            <w:tcW w:w="595" w:type="pct"/>
            <w:vMerge/>
            <w:shd w:val="clear" w:color="auto" w:fill="auto"/>
            <w:vAlign w:val="center"/>
            <w:hideMark/>
          </w:tcPr>
          <w:p w14:paraId="0197EAEB" w14:textId="77777777" w:rsidR="00D449FB" w:rsidRPr="001E7BD4" w:rsidRDefault="00D449FB" w:rsidP="00455EA9">
            <w:pPr>
              <w:jc w:val="center"/>
              <w:rPr>
                <w:rFonts w:eastAsia="宋体"/>
                <w:bCs/>
                <w:color w:val="000000"/>
                <w:kern w:val="24"/>
                <w:sz w:val="20"/>
                <w:szCs w:val="20"/>
                <w:lang w:eastAsia="zh-CN"/>
              </w:rPr>
            </w:pPr>
          </w:p>
        </w:tc>
        <w:tc>
          <w:tcPr>
            <w:tcW w:w="793" w:type="pct"/>
            <w:vMerge/>
            <w:shd w:val="clear" w:color="auto" w:fill="auto"/>
            <w:vAlign w:val="center"/>
          </w:tcPr>
          <w:p w14:paraId="3C1BDED6" w14:textId="77777777" w:rsidR="00D449FB" w:rsidRPr="001E7BD4" w:rsidRDefault="00D449FB" w:rsidP="00455EA9">
            <w:pPr>
              <w:jc w:val="center"/>
              <w:rPr>
                <w:rFonts w:eastAsia="宋体"/>
                <w:bCs/>
                <w:color w:val="000000"/>
                <w:kern w:val="24"/>
                <w:sz w:val="20"/>
                <w:szCs w:val="20"/>
                <w:lang w:eastAsia="zh-CN"/>
              </w:rPr>
            </w:pPr>
          </w:p>
        </w:tc>
      </w:tr>
      <w:tr w:rsidR="00D449FB" w:rsidRPr="001E7BD4" w14:paraId="40B0A81F" w14:textId="77777777" w:rsidTr="00670EA8">
        <w:trPr>
          <w:trHeight w:val="20"/>
        </w:trPr>
        <w:tc>
          <w:tcPr>
            <w:tcW w:w="745" w:type="pct"/>
            <w:vMerge w:val="restart"/>
            <w:shd w:val="clear" w:color="auto" w:fill="CCFFFF"/>
            <w:tcMar>
              <w:top w:w="72" w:type="dxa"/>
              <w:left w:w="144" w:type="dxa"/>
              <w:bottom w:w="72" w:type="dxa"/>
              <w:right w:w="144" w:type="dxa"/>
            </w:tcMar>
            <w:vAlign w:val="center"/>
            <w:hideMark/>
          </w:tcPr>
          <w:p w14:paraId="0B156A2B"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RI=2(3)</w:t>
            </w:r>
          </w:p>
        </w:tc>
        <w:tc>
          <w:tcPr>
            <w:tcW w:w="502" w:type="pct"/>
            <w:shd w:val="clear" w:color="auto" w:fill="CCFFFF"/>
          </w:tcPr>
          <w:p w14:paraId="4F969A22"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L=1</w:t>
            </w:r>
          </w:p>
        </w:tc>
        <w:tc>
          <w:tcPr>
            <w:tcW w:w="424" w:type="pct"/>
          </w:tcPr>
          <w:p w14:paraId="5FA3F220"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2F8CA56B"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41B2D40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488" w:type="pct"/>
          </w:tcPr>
          <w:p w14:paraId="047C3E47"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2D6DCC56"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11</w:t>
            </w:r>
          </w:p>
        </w:tc>
        <w:tc>
          <w:tcPr>
            <w:tcW w:w="595" w:type="pct"/>
            <w:vMerge/>
            <w:shd w:val="clear" w:color="auto" w:fill="auto"/>
            <w:vAlign w:val="center"/>
            <w:hideMark/>
          </w:tcPr>
          <w:p w14:paraId="6844CEF7" w14:textId="77777777" w:rsidR="00D449FB" w:rsidRPr="001E7BD4" w:rsidRDefault="00D449FB" w:rsidP="00455EA9">
            <w:pPr>
              <w:jc w:val="center"/>
              <w:rPr>
                <w:rFonts w:eastAsia="宋体"/>
                <w:bCs/>
                <w:color w:val="000000"/>
                <w:kern w:val="24"/>
                <w:sz w:val="20"/>
                <w:szCs w:val="20"/>
                <w:lang w:eastAsia="zh-CN"/>
              </w:rPr>
            </w:pPr>
          </w:p>
        </w:tc>
        <w:tc>
          <w:tcPr>
            <w:tcW w:w="793" w:type="pct"/>
            <w:vMerge w:val="restart"/>
            <w:shd w:val="clear" w:color="auto" w:fill="auto"/>
            <w:tcMar>
              <w:top w:w="72" w:type="dxa"/>
              <w:left w:w="144" w:type="dxa"/>
              <w:bottom w:w="72" w:type="dxa"/>
              <w:right w:w="144" w:type="dxa"/>
            </w:tcMar>
            <w:vAlign w:val="center"/>
          </w:tcPr>
          <w:p w14:paraId="32C4BDC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18</w:t>
            </w:r>
          </w:p>
        </w:tc>
      </w:tr>
      <w:tr w:rsidR="00D449FB" w:rsidRPr="001E7BD4" w14:paraId="013CB09B" w14:textId="77777777" w:rsidTr="00670EA8">
        <w:trPr>
          <w:trHeight w:val="20"/>
        </w:trPr>
        <w:tc>
          <w:tcPr>
            <w:tcW w:w="745" w:type="pct"/>
            <w:vMerge/>
            <w:shd w:val="clear" w:color="auto" w:fill="CCFFFF"/>
            <w:vAlign w:val="center"/>
            <w:hideMark/>
          </w:tcPr>
          <w:p w14:paraId="542E95A3" w14:textId="77777777" w:rsidR="00D449FB" w:rsidRPr="001E7BD4" w:rsidRDefault="00D449FB" w:rsidP="00455EA9">
            <w:pPr>
              <w:jc w:val="center"/>
              <w:rPr>
                <w:rFonts w:eastAsia="宋体"/>
                <w:b/>
                <w:bCs/>
                <w:color w:val="000000"/>
                <w:kern w:val="24"/>
                <w:sz w:val="20"/>
                <w:szCs w:val="20"/>
                <w:lang w:eastAsia="zh-CN"/>
              </w:rPr>
            </w:pPr>
          </w:p>
        </w:tc>
        <w:tc>
          <w:tcPr>
            <w:tcW w:w="502" w:type="pct"/>
            <w:shd w:val="clear" w:color="auto" w:fill="CCFFFF"/>
          </w:tcPr>
          <w:p w14:paraId="1A2F6908"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L=4</w:t>
            </w:r>
          </w:p>
        </w:tc>
        <w:tc>
          <w:tcPr>
            <w:tcW w:w="424" w:type="pct"/>
          </w:tcPr>
          <w:p w14:paraId="27DD1114"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425" w:type="pct"/>
          </w:tcPr>
          <w:p w14:paraId="66E4F671"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425" w:type="pct"/>
          </w:tcPr>
          <w:p w14:paraId="78CF4682"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488" w:type="pct"/>
          </w:tcPr>
          <w:p w14:paraId="42D0D3ED"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604" w:type="pct"/>
            <w:shd w:val="clear" w:color="auto" w:fill="auto"/>
            <w:tcMar>
              <w:top w:w="72" w:type="dxa"/>
              <w:left w:w="144" w:type="dxa"/>
              <w:bottom w:w="72" w:type="dxa"/>
              <w:right w:w="144" w:type="dxa"/>
            </w:tcMar>
            <w:vAlign w:val="center"/>
            <w:hideMark/>
          </w:tcPr>
          <w:p w14:paraId="605EF7BF"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11</w:t>
            </w:r>
          </w:p>
        </w:tc>
        <w:tc>
          <w:tcPr>
            <w:tcW w:w="595" w:type="pct"/>
            <w:vMerge/>
            <w:shd w:val="clear" w:color="auto" w:fill="auto"/>
            <w:vAlign w:val="center"/>
            <w:hideMark/>
          </w:tcPr>
          <w:p w14:paraId="3653539F" w14:textId="77777777" w:rsidR="00D449FB" w:rsidRPr="001E7BD4" w:rsidRDefault="00D449FB" w:rsidP="00455EA9">
            <w:pPr>
              <w:jc w:val="center"/>
              <w:rPr>
                <w:rFonts w:eastAsia="宋体"/>
                <w:bCs/>
                <w:color w:val="000000"/>
                <w:kern w:val="24"/>
                <w:sz w:val="20"/>
                <w:szCs w:val="20"/>
                <w:lang w:eastAsia="zh-CN"/>
              </w:rPr>
            </w:pPr>
          </w:p>
        </w:tc>
        <w:tc>
          <w:tcPr>
            <w:tcW w:w="793" w:type="pct"/>
            <w:vMerge/>
            <w:shd w:val="clear" w:color="auto" w:fill="auto"/>
            <w:vAlign w:val="center"/>
          </w:tcPr>
          <w:p w14:paraId="35BBD08E" w14:textId="77777777" w:rsidR="00D449FB" w:rsidRPr="001E7BD4" w:rsidRDefault="00D449FB" w:rsidP="00455EA9">
            <w:pPr>
              <w:jc w:val="center"/>
              <w:rPr>
                <w:rFonts w:eastAsia="宋体"/>
                <w:bCs/>
                <w:color w:val="000000"/>
                <w:kern w:val="24"/>
                <w:sz w:val="20"/>
                <w:szCs w:val="20"/>
                <w:lang w:eastAsia="zh-CN"/>
              </w:rPr>
            </w:pPr>
          </w:p>
        </w:tc>
      </w:tr>
      <w:tr w:rsidR="00D449FB" w:rsidRPr="001E7BD4" w14:paraId="2F3B3ED5" w14:textId="77777777" w:rsidTr="00670EA8">
        <w:trPr>
          <w:trHeight w:val="20"/>
        </w:trPr>
        <w:tc>
          <w:tcPr>
            <w:tcW w:w="1247" w:type="pct"/>
            <w:gridSpan w:val="2"/>
            <w:shd w:val="clear" w:color="auto" w:fill="CCFFFF"/>
            <w:tcMar>
              <w:top w:w="72" w:type="dxa"/>
              <w:left w:w="144" w:type="dxa"/>
              <w:bottom w:w="72" w:type="dxa"/>
              <w:right w:w="144" w:type="dxa"/>
            </w:tcMar>
            <w:hideMark/>
          </w:tcPr>
          <w:p w14:paraId="104FD5B2"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RI=3 (3)</w:t>
            </w:r>
          </w:p>
        </w:tc>
        <w:tc>
          <w:tcPr>
            <w:tcW w:w="424" w:type="pct"/>
          </w:tcPr>
          <w:p w14:paraId="61C5C7A8"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425" w:type="pct"/>
          </w:tcPr>
          <w:p w14:paraId="7B8973FF"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6333FED0"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488" w:type="pct"/>
          </w:tcPr>
          <w:p w14:paraId="5CC35118"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4C0AF64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11</w:t>
            </w:r>
          </w:p>
        </w:tc>
        <w:tc>
          <w:tcPr>
            <w:tcW w:w="595" w:type="pct"/>
            <w:vMerge/>
            <w:shd w:val="clear" w:color="auto" w:fill="auto"/>
            <w:vAlign w:val="center"/>
            <w:hideMark/>
          </w:tcPr>
          <w:p w14:paraId="5B963B6F" w14:textId="77777777" w:rsidR="00D449FB" w:rsidRPr="001E7BD4" w:rsidRDefault="00D449FB" w:rsidP="00455EA9">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tcPr>
          <w:p w14:paraId="2D72FC06"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18</w:t>
            </w:r>
          </w:p>
        </w:tc>
      </w:tr>
      <w:tr w:rsidR="00D449FB" w:rsidRPr="001E7BD4" w14:paraId="37A877DA" w14:textId="77777777" w:rsidTr="00670EA8">
        <w:trPr>
          <w:trHeight w:val="20"/>
        </w:trPr>
        <w:tc>
          <w:tcPr>
            <w:tcW w:w="1247" w:type="pct"/>
            <w:gridSpan w:val="2"/>
            <w:shd w:val="clear" w:color="auto" w:fill="CCFFFF"/>
            <w:tcMar>
              <w:top w:w="72" w:type="dxa"/>
              <w:left w:w="144" w:type="dxa"/>
              <w:bottom w:w="72" w:type="dxa"/>
              <w:right w:w="144" w:type="dxa"/>
            </w:tcMar>
            <w:hideMark/>
          </w:tcPr>
          <w:p w14:paraId="0EE64441"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RI=4 (3)</w:t>
            </w:r>
          </w:p>
        </w:tc>
        <w:tc>
          <w:tcPr>
            <w:tcW w:w="424" w:type="pct"/>
          </w:tcPr>
          <w:p w14:paraId="32D5210B"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3</w:t>
            </w:r>
          </w:p>
        </w:tc>
        <w:tc>
          <w:tcPr>
            <w:tcW w:w="425" w:type="pct"/>
          </w:tcPr>
          <w:p w14:paraId="35617C0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77DF50D5"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2</w:t>
            </w:r>
          </w:p>
        </w:tc>
        <w:tc>
          <w:tcPr>
            <w:tcW w:w="488" w:type="pct"/>
          </w:tcPr>
          <w:p w14:paraId="4D2D0219"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52B669B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9</w:t>
            </w:r>
          </w:p>
        </w:tc>
        <w:tc>
          <w:tcPr>
            <w:tcW w:w="595" w:type="pct"/>
            <w:vMerge/>
            <w:shd w:val="clear" w:color="auto" w:fill="auto"/>
            <w:vAlign w:val="center"/>
            <w:hideMark/>
          </w:tcPr>
          <w:p w14:paraId="3B01D217" w14:textId="77777777" w:rsidR="00D449FB" w:rsidRPr="001E7BD4" w:rsidRDefault="00D449FB" w:rsidP="00455EA9">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tcPr>
          <w:p w14:paraId="4FE5A2EF"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16</w:t>
            </w:r>
          </w:p>
        </w:tc>
      </w:tr>
      <w:tr w:rsidR="00D449FB" w:rsidRPr="001E7BD4" w14:paraId="03287664" w14:textId="77777777" w:rsidTr="00670EA8">
        <w:trPr>
          <w:trHeight w:val="20"/>
        </w:trPr>
        <w:tc>
          <w:tcPr>
            <w:tcW w:w="1247" w:type="pct"/>
            <w:gridSpan w:val="2"/>
            <w:shd w:val="clear" w:color="auto" w:fill="CCFFFF"/>
            <w:tcMar>
              <w:top w:w="72" w:type="dxa"/>
              <w:left w:w="144" w:type="dxa"/>
              <w:bottom w:w="72" w:type="dxa"/>
              <w:right w:w="144" w:type="dxa"/>
            </w:tcMar>
            <w:hideMark/>
          </w:tcPr>
          <w:p w14:paraId="550AB58B"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RI=5 (3)</w:t>
            </w:r>
          </w:p>
        </w:tc>
        <w:tc>
          <w:tcPr>
            <w:tcW w:w="424" w:type="pct"/>
          </w:tcPr>
          <w:p w14:paraId="16E37D0D"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30411040"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4B192763"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1F08ED6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3487C270"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9</w:t>
            </w:r>
          </w:p>
        </w:tc>
        <w:tc>
          <w:tcPr>
            <w:tcW w:w="595" w:type="pct"/>
            <w:vMerge w:val="restart"/>
            <w:shd w:val="clear" w:color="auto" w:fill="auto"/>
            <w:tcMar>
              <w:top w:w="72" w:type="dxa"/>
              <w:left w:w="144" w:type="dxa"/>
              <w:bottom w:w="72" w:type="dxa"/>
              <w:right w:w="144" w:type="dxa"/>
            </w:tcMar>
            <w:vAlign w:val="center"/>
            <w:hideMark/>
          </w:tcPr>
          <w:p w14:paraId="573B0380"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7</w:t>
            </w:r>
          </w:p>
        </w:tc>
        <w:tc>
          <w:tcPr>
            <w:tcW w:w="793" w:type="pct"/>
            <w:shd w:val="clear" w:color="auto" w:fill="auto"/>
            <w:tcMar>
              <w:top w:w="72" w:type="dxa"/>
              <w:left w:w="144" w:type="dxa"/>
              <w:bottom w:w="72" w:type="dxa"/>
              <w:right w:w="144" w:type="dxa"/>
            </w:tcMar>
            <w:vAlign w:val="center"/>
          </w:tcPr>
          <w:p w14:paraId="0E0223EA"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19</w:t>
            </w:r>
          </w:p>
        </w:tc>
      </w:tr>
      <w:tr w:rsidR="00D449FB" w:rsidRPr="001E7BD4" w14:paraId="13B50C1D" w14:textId="77777777" w:rsidTr="00670EA8">
        <w:trPr>
          <w:trHeight w:val="20"/>
        </w:trPr>
        <w:tc>
          <w:tcPr>
            <w:tcW w:w="1247" w:type="pct"/>
            <w:gridSpan w:val="2"/>
            <w:shd w:val="clear" w:color="auto" w:fill="CCFFFF"/>
            <w:tcMar>
              <w:top w:w="72" w:type="dxa"/>
              <w:left w:w="144" w:type="dxa"/>
              <w:bottom w:w="72" w:type="dxa"/>
              <w:right w:w="144" w:type="dxa"/>
            </w:tcMar>
            <w:hideMark/>
          </w:tcPr>
          <w:p w14:paraId="42529E83"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RI=6 (3)</w:t>
            </w:r>
          </w:p>
        </w:tc>
        <w:tc>
          <w:tcPr>
            <w:tcW w:w="424" w:type="pct"/>
          </w:tcPr>
          <w:p w14:paraId="7697ECAB"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3D5F4E3D"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0C494637"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72176D77"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07CF64FF"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9</w:t>
            </w:r>
          </w:p>
        </w:tc>
        <w:tc>
          <w:tcPr>
            <w:tcW w:w="595" w:type="pct"/>
            <w:vMerge/>
            <w:shd w:val="clear" w:color="auto" w:fill="auto"/>
            <w:vAlign w:val="center"/>
            <w:hideMark/>
          </w:tcPr>
          <w:p w14:paraId="3A623A5E" w14:textId="77777777" w:rsidR="00D449FB" w:rsidRPr="001E7BD4" w:rsidRDefault="00D449FB" w:rsidP="00455EA9">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tcPr>
          <w:p w14:paraId="6565F6AC"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19</w:t>
            </w:r>
          </w:p>
        </w:tc>
      </w:tr>
      <w:tr w:rsidR="00D449FB" w:rsidRPr="001E7BD4" w14:paraId="10F778A4" w14:textId="77777777" w:rsidTr="00670EA8">
        <w:trPr>
          <w:trHeight w:val="20"/>
        </w:trPr>
        <w:tc>
          <w:tcPr>
            <w:tcW w:w="1247" w:type="pct"/>
            <w:gridSpan w:val="2"/>
            <w:shd w:val="clear" w:color="auto" w:fill="CCFFFF"/>
            <w:tcMar>
              <w:top w:w="72" w:type="dxa"/>
              <w:left w:w="144" w:type="dxa"/>
              <w:bottom w:w="72" w:type="dxa"/>
              <w:right w:w="144" w:type="dxa"/>
            </w:tcMar>
            <w:hideMark/>
          </w:tcPr>
          <w:p w14:paraId="239E7008"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RI=7 (3)</w:t>
            </w:r>
          </w:p>
        </w:tc>
        <w:tc>
          <w:tcPr>
            <w:tcW w:w="424" w:type="pct"/>
          </w:tcPr>
          <w:p w14:paraId="103C9EED"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00A9B089"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08E6215C"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7F9A72A1"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632C7645"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9</w:t>
            </w:r>
          </w:p>
        </w:tc>
        <w:tc>
          <w:tcPr>
            <w:tcW w:w="595" w:type="pct"/>
            <w:vMerge/>
            <w:shd w:val="clear" w:color="auto" w:fill="auto"/>
            <w:vAlign w:val="center"/>
            <w:hideMark/>
          </w:tcPr>
          <w:p w14:paraId="3BC22D54" w14:textId="77777777" w:rsidR="00D449FB" w:rsidRPr="001E7BD4" w:rsidRDefault="00D449FB" w:rsidP="00455EA9">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tcPr>
          <w:p w14:paraId="2351B77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19</w:t>
            </w:r>
          </w:p>
        </w:tc>
      </w:tr>
      <w:tr w:rsidR="00D449FB" w:rsidRPr="001E7BD4" w14:paraId="285F6FEF" w14:textId="77777777" w:rsidTr="00670EA8">
        <w:trPr>
          <w:trHeight w:val="20"/>
        </w:trPr>
        <w:tc>
          <w:tcPr>
            <w:tcW w:w="1247" w:type="pct"/>
            <w:gridSpan w:val="2"/>
            <w:shd w:val="clear" w:color="auto" w:fill="CCFFFF"/>
            <w:tcMar>
              <w:top w:w="72" w:type="dxa"/>
              <w:left w:w="144" w:type="dxa"/>
              <w:bottom w:w="72" w:type="dxa"/>
              <w:right w:w="144" w:type="dxa"/>
            </w:tcMar>
            <w:hideMark/>
          </w:tcPr>
          <w:p w14:paraId="00DBF875"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RI=8 (3)</w:t>
            </w:r>
          </w:p>
        </w:tc>
        <w:tc>
          <w:tcPr>
            <w:tcW w:w="424" w:type="pct"/>
          </w:tcPr>
          <w:p w14:paraId="11D761EB"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0ED43DCE"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4</w:t>
            </w:r>
          </w:p>
        </w:tc>
        <w:tc>
          <w:tcPr>
            <w:tcW w:w="425" w:type="pct"/>
          </w:tcPr>
          <w:p w14:paraId="7F53C71C" w14:textId="77777777" w:rsidR="00D449FB" w:rsidRPr="001E7BD4" w:rsidRDefault="00D449FB" w:rsidP="00455EA9">
            <w:pPr>
              <w:jc w:val="center"/>
              <w:rPr>
                <w:rFonts w:eastAsia="宋体"/>
                <w:b/>
                <w:bCs/>
                <w:color w:val="000000"/>
                <w:kern w:val="24"/>
                <w:sz w:val="20"/>
                <w:szCs w:val="20"/>
                <w:lang w:eastAsia="zh-CN"/>
              </w:rPr>
            </w:pPr>
            <w:r w:rsidRPr="001E7BD4">
              <w:rPr>
                <w:rFonts w:eastAsia="宋体"/>
                <w:b/>
                <w:bCs/>
                <w:color w:val="000000"/>
                <w:kern w:val="24"/>
                <w:sz w:val="20"/>
                <w:szCs w:val="20"/>
                <w:lang w:eastAsia="zh-CN"/>
              </w:rPr>
              <w:t>-</w:t>
            </w:r>
          </w:p>
        </w:tc>
        <w:tc>
          <w:tcPr>
            <w:tcW w:w="488" w:type="pct"/>
          </w:tcPr>
          <w:p w14:paraId="4C0A795D"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w:t>
            </w:r>
          </w:p>
        </w:tc>
        <w:tc>
          <w:tcPr>
            <w:tcW w:w="604" w:type="pct"/>
            <w:shd w:val="clear" w:color="auto" w:fill="auto"/>
            <w:tcMar>
              <w:top w:w="72" w:type="dxa"/>
              <w:left w:w="144" w:type="dxa"/>
              <w:bottom w:w="72" w:type="dxa"/>
              <w:right w:w="144" w:type="dxa"/>
            </w:tcMar>
            <w:vAlign w:val="center"/>
            <w:hideMark/>
          </w:tcPr>
          <w:p w14:paraId="48DED481"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9</w:t>
            </w:r>
          </w:p>
        </w:tc>
        <w:tc>
          <w:tcPr>
            <w:tcW w:w="595" w:type="pct"/>
            <w:vMerge/>
            <w:shd w:val="clear" w:color="auto" w:fill="auto"/>
            <w:vAlign w:val="center"/>
            <w:hideMark/>
          </w:tcPr>
          <w:p w14:paraId="278B2C09" w14:textId="77777777" w:rsidR="00D449FB" w:rsidRPr="001E7BD4" w:rsidRDefault="00D449FB" w:rsidP="00455EA9">
            <w:pPr>
              <w:jc w:val="center"/>
              <w:rPr>
                <w:rFonts w:eastAsia="宋体"/>
                <w:bCs/>
                <w:color w:val="000000"/>
                <w:kern w:val="24"/>
                <w:sz w:val="20"/>
                <w:szCs w:val="20"/>
                <w:lang w:eastAsia="zh-CN"/>
              </w:rPr>
            </w:pPr>
          </w:p>
        </w:tc>
        <w:tc>
          <w:tcPr>
            <w:tcW w:w="793" w:type="pct"/>
            <w:shd w:val="clear" w:color="auto" w:fill="auto"/>
            <w:tcMar>
              <w:top w:w="72" w:type="dxa"/>
              <w:left w:w="144" w:type="dxa"/>
              <w:bottom w:w="72" w:type="dxa"/>
              <w:right w:w="144" w:type="dxa"/>
            </w:tcMar>
            <w:vAlign w:val="center"/>
          </w:tcPr>
          <w:p w14:paraId="21252093" w14:textId="77777777" w:rsidR="00D449FB" w:rsidRPr="001E7BD4" w:rsidRDefault="00D449FB" w:rsidP="00455EA9">
            <w:pPr>
              <w:jc w:val="center"/>
              <w:rPr>
                <w:rFonts w:eastAsia="宋体"/>
                <w:bCs/>
                <w:color w:val="000000"/>
                <w:kern w:val="24"/>
                <w:sz w:val="20"/>
                <w:szCs w:val="20"/>
                <w:lang w:eastAsia="zh-CN"/>
              </w:rPr>
            </w:pPr>
            <w:r w:rsidRPr="001E7BD4">
              <w:rPr>
                <w:rFonts w:eastAsia="宋体"/>
                <w:bCs/>
                <w:color w:val="000000"/>
                <w:kern w:val="24"/>
                <w:sz w:val="20"/>
                <w:szCs w:val="20"/>
                <w:lang w:eastAsia="zh-CN"/>
              </w:rPr>
              <w:t>19</w:t>
            </w:r>
          </w:p>
        </w:tc>
      </w:tr>
    </w:tbl>
    <w:p w14:paraId="7055F711" w14:textId="7CBFC8E5" w:rsidR="00D449FB" w:rsidRDefault="00D449FB" w:rsidP="00D449FB">
      <w:pPr>
        <w:rPr>
          <w:sz w:val="22"/>
          <w:szCs w:val="22"/>
          <w:lang w:eastAsia="zh-CN"/>
        </w:rPr>
      </w:pPr>
      <w:r w:rsidRPr="00F950C8">
        <w:rPr>
          <w:sz w:val="22"/>
          <w:szCs w:val="22"/>
          <w:lang w:eastAsia="zh-CN"/>
        </w:rPr>
        <w:t>C</w:t>
      </w:r>
      <w:r w:rsidRPr="00F950C8">
        <w:rPr>
          <w:rFonts w:hint="eastAsia"/>
          <w:sz w:val="22"/>
          <w:szCs w:val="22"/>
          <w:lang w:eastAsia="zh-CN"/>
        </w:rPr>
        <w:t xml:space="preserve">ompare </w:t>
      </w:r>
      <w:r w:rsidRPr="00F950C8">
        <w:rPr>
          <w:sz w:val="22"/>
          <w:szCs w:val="22"/>
          <w:lang w:eastAsia="zh-CN"/>
        </w:rPr>
        <w:t xml:space="preserve">Table 2 and Table 3, </w:t>
      </w:r>
      <w:proofErr w:type="gramStart"/>
      <w:r w:rsidR="00F950C8">
        <w:rPr>
          <w:sz w:val="22"/>
          <w:szCs w:val="22"/>
          <w:lang w:eastAsia="zh-CN"/>
        </w:rPr>
        <w:t>it can be seen that even</w:t>
      </w:r>
      <w:proofErr w:type="gramEnd"/>
      <w:r w:rsidR="00F950C8">
        <w:rPr>
          <w:sz w:val="22"/>
          <w:szCs w:val="22"/>
          <w:lang w:eastAsia="zh-CN"/>
        </w:rPr>
        <w:t xml:space="preserve"> by simple source coding, 1 bit</w:t>
      </w:r>
      <w:r w:rsidRPr="00F950C8">
        <w:rPr>
          <w:sz w:val="22"/>
          <w:szCs w:val="22"/>
          <w:lang w:eastAsia="zh-CN"/>
        </w:rPr>
        <w:t xml:space="preserve"> can be saved.</w:t>
      </w:r>
    </w:p>
    <w:p w14:paraId="532257D5" w14:textId="4B8F614A" w:rsidR="00495F71" w:rsidRDefault="00495F71" w:rsidP="00495F71">
      <w:pPr>
        <w:pStyle w:val="a6"/>
        <w:jc w:val="both"/>
        <w:rPr>
          <w:rFonts w:eastAsia="宋体"/>
          <w:b w:val="0"/>
          <w:kern w:val="2"/>
          <w:sz w:val="22"/>
          <w:szCs w:val="22"/>
          <w:lang w:eastAsia="zh-CN"/>
        </w:rPr>
      </w:pPr>
      <w:r>
        <w:rPr>
          <w:rFonts w:eastAsia="宋体" w:hint="eastAsia"/>
          <w:b w:val="0"/>
          <w:kern w:val="2"/>
          <w:sz w:val="22"/>
          <w:szCs w:val="22"/>
          <w:lang w:eastAsia="zh-CN"/>
        </w:rPr>
        <w:t>From Table 2</w:t>
      </w:r>
      <w:r>
        <w:rPr>
          <w:rFonts w:eastAsia="宋体" w:hint="eastAsia"/>
          <w:b w:val="0"/>
          <w:kern w:val="2"/>
          <w:sz w:val="22"/>
          <w:szCs w:val="22"/>
          <w:lang w:eastAsia="zh-CN"/>
        </w:rPr>
        <w:t xml:space="preserve">, we have following </w:t>
      </w:r>
      <w:r>
        <w:rPr>
          <w:rFonts w:eastAsia="宋体"/>
          <w:b w:val="0"/>
          <w:kern w:val="2"/>
          <w:sz w:val="22"/>
          <w:szCs w:val="22"/>
          <w:lang w:eastAsia="zh-CN"/>
        </w:rPr>
        <w:t>O</w:t>
      </w:r>
      <w:r>
        <w:rPr>
          <w:rFonts w:eastAsia="宋体" w:hint="eastAsia"/>
          <w:b w:val="0"/>
          <w:kern w:val="2"/>
          <w:sz w:val="22"/>
          <w:szCs w:val="22"/>
          <w:lang w:eastAsia="zh-CN"/>
        </w:rPr>
        <w:t>bservation</w:t>
      </w:r>
      <w:r>
        <w:rPr>
          <w:rFonts w:eastAsia="宋体"/>
          <w:b w:val="0"/>
          <w:kern w:val="2"/>
          <w:sz w:val="22"/>
          <w:szCs w:val="22"/>
          <w:lang w:eastAsia="zh-CN"/>
        </w:rPr>
        <w:t>.</w:t>
      </w:r>
    </w:p>
    <w:p w14:paraId="7FAC9016" w14:textId="60D4C865" w:rsidR="00495F71" w:rsidRDefault="00495F71" w:rsidP="00495F71">
      <w:pPr>
        <w:pStyle w:val="a6"/>
        <w:jc w:val="both"/>
        <w:rPr>
          <w:rFonts w:eastAsia="宋体"/>
          <w:kern w:val="2"/>
          <w:sz w:val="22"/>
          <w:szCs w:val="22"/>
          <w:lang w:eastAsia="zh-CN"/>
        </w:rPr>
      </w:pPr>
      <w:r>
        <w:rPr>
          <w:rFonts w:eastAsia="宋体" w:hint="eastAsia"/>
          <w:kern w:val="2"/>
          <w:sz w:val="22"/>
          <w:szCs w:val="22"/>
          <w:lang w:eastAsia="zh-CN"/>
        </w:rPr>
        <w:t xml:space="preserve">Observation 1: </w:t>
      </w:r>
      <w:r>
        <w:rPr>
          <w:rFonts w:eastAsia="宋体"/>
          <w:kern w:val="2"/>
          <w:sz w:val="22"/>
          <w:szCs w:val="22"/>
          <w:lang w:eastAsia="zh-CN"/>
        </w:rPr>
        <w:t xml:space="preserve">Method 1 </w:t>
      </w:r>
      <w:r>
        <w:rPr>
          <w:rFonts w:eastAsia="宋体" w:hint="eastAsia"/>
          <w:kern w:val="2"/>
          <w:sz w:val="22"/>
          <w:szCs w:val="22"/>
          <w:lang w:eastAsia="zh-CN"/>
        </w:rPr>
        <w:t>ha</w:t>
      </w:r>
      <w:r>
        <w:rPr>
          <w:rFonts w:eastAsia="宋体"/>
          <w:kern w:val="2"/>
          <w:sz w:val="22"/>
          <w:szCs w:val="22"/>
          <w:lang w:eastAsia="zh-CN"/>
        </w:rPr>
        <w:t>s</w:t>
      </w:r>
      <w:r>
        <w:rPr>
          <w:rFonts w:eastAsia="宋体" w:hint="eastAsia"/>
          <w:kern w:val="2"/>
          <w:sz w:val="22"/>
          <w:szCs w:val="22"/>
          <w:lang w:eastAsia="zh-CN"/>
        </w:rPr>
        <w:t xml:space="preserve"> the same or less payload size compared to </w:t>
      </w:r>
      <w:r>
        <w:rPr>
          <w:rFonts w:eastAsia="宋体"/>
          <w:kern w:val="2"/>
          <w:sz w:val="22"/>
          <w:szCs w:val="22"/>
          <w:lang w:eastAsia="zh-CN"/>
        </w:rPr>
        <w:t>Method 2</w:t>
      </w:r>
      <w:r>
        <w:rPr>
          <w:rFonts w:eastAsia="宋体" w:hint="eastAsia"/>
          <w:kern w:val="2"/>
          <w:sz w:val="22"/>
          <w:szCs w:val="22"/>
          <w:lang w:eastAsia="zh-CN"/>
        </w:rPr>
        <w:t>.</w:t>
      </w:r>
    </w:p>
    <w:p w14:paraId="5E9BA737" w14:textId="32FE24F4" w:rsidR="00D449FB" w:rsidRPr="00F950C8" w:rsidRDefault="001E7BD4" w:rsidP="00934587">
      <w:pPr>
        <w:pStyle w:val="a6"/>
        <w:jc w:val="both"/>
        <w:rPr>
          <w:rFonts w:eastAsia="宋体"/>
          <w:b w:val="0"/>
          <w:kern w:val="2"/>
          <w:sz w:val="22"/>
          <w:szCs w:val="22"/>
          <w:lang w:eastAsia="zh-CN"/>
        </w:rPr>
      </w:pPr>
      <w:r w:rsidRPr="00F950C8">
        <w:rPr>
          <w:rFonts w:eastAsia="宋体"/>
          <w:b w:val="0"/>
          <w:kern w:val="2"/>
          <w:sz w:val="22"/>
          <w:szCs w:val="22"/>
          <w:lang w:eastAsia="zh-CN"/>
        </w:rPr>
        <w:t xml:space="preserve">Note that both methods need to store the mapping table and both </w:t>
      </w:r>
      <w:r w:rsidRPr="00F950C8">
        <w:rPr>
          <w:rFonts w:eastAsia="宋体"/>
          <w:b w:val="0"/>
          <w:kern w:val="2"/>
          <w:sz w:val="22"/>
          <w:szCs w:val="22"/>
          <w:lang w:eastAsia="zh-CN"/>
        </w:rPr>
        <w:t>mapping</w:t>
      </w:r>
      <w:r w:rsidRPr="00F950C8">
        <w:rPr>
          <w:rFonts w:eastAsia="宋体"/>
          <w:b w:val="0"/>
          <w:kern w:val="2"/>
          <w:sz w:val="22"/>
          <w:szCs w:val="22"/>
          <w:lang w:eastAsia="zh-CN"/>
        </w:rPr>
        <w:t>s</w:t>
      </w:r>
      <w:r w:rsidRPr="00F950C8">
        <w:rPr>
          <w:rFonts w:eastAsia="宋体"/>
          <w:b w:val="0"/>
          <w:kern w:val="2"/>
          <w:sz w:val="22"/>
          <w:szCs w:val="22"/>
          <w:lang w:eastAsia="zh-CN"/>
        </w:rPr>
        <w:t xml:space="preserve"> </w:t>
      </w:r>
      <w:r w:rsidRPr="00F950C8">
        <w:rPr>
          <w:rFonts w:eastAsia="宋体"/>
          <w:b w:val="0"/>
          <w:kern w:val="2"/>
          <w:sz w:val="22"/>
          <w:szCs w:val="22"/>
          <w:lang w:eastAsia="zh-CN"/>
        </w:rPr>
        <w:t>are</w:t>
      </w:r>
      <w:r w:rsidRPr="00F950C8">
        <w:rPr>
          <w:rFonts w:eastAsia="宋体"/>
          <w:b w:val="0"/>
          <w:kern w:val="2"/>
          <w:sz w:val="22"/>
          <w:szCs w:val="22"/>
          <w:lang w:eastAsia="zh-CN"/>
        </w:rPr>
        <w:t xml:space="preserve"> based on cases</w:t>
      </w:r>
      <w:r w:rsidRPr="00F950C8">
        <w:rPr>
          <w:rFonts w:eastAsia="宋体"/>
          <w:b w:val="0"/>
          <w:kern w:val="2"/>
          <w:sz w:val="22"/>
          <w:szCs w:val="22"/>
          <w:lang w:eastAsia="zh-CN"/>
        </w:rPr>
        <w:t xml:space="preserve">. </w:t>
      </w:r>
    </w:p>
    <w:p w14:paraId="6AA3C127" w14:textId="55ECADE8" w:rsidR="00DD1522" w:rsidRDefault="00DD1522" w:rsidP="00DD1522">
      <w:pPr>
        <w:pStyle w:val="2"/>
        <w:spacing w:before="240" w:after="120"/>
        <w:rPr>
          <w:lang w:eastAsia="zh-CN"/>
        </w:rPr>
      </w:pPr>
      <w:r>
        <w:rPr>
          <w:lang w:eastAsia="zh-CN"/>
        </w:rPr>
        <w:t>Performance comparison</w:t>
      </w:r>
    </w:p>
    <w:p w14:paraId="2741748F" w14:textId="106CEE8A" w:rsidR="00DD1522" w:rsidRDefault="00495F71" w:rsidP="00DD1522">
      <w:pPr>
        <w:pStyle w:val="a6"/>
        <w:jc w:val="both"/>
        <w:rPr>
          <w:rFonts w:eastAsia="宋体"/>
          <w:b w:val="0"/>
          <w:kern w:val="2"/>
          <w:sz w:val="22"/>
          <w:szCs w:val="22"/>
          <w:lang w:eastAsia="zh-CN"/>
        </w:rPr>
      </w:pPr>
      <w:r>
        <w:rPr>
          <w:rFonts w:eastAsia="宋体"/>
          <w:b w:val="0"/>
          <w:kern w:val="2"/>
          <w:sz w:val="22"/>
          <w:szCs w:val="22"/>
          <w:lang w:eastAsia="zh-CN"/>
        </w:rPr>
        <w:t>Based on the above examples, t</w:t>
      </w:r>
      <w:r w:rsidR="00DD1522">
        <w:rPr>
          <w:rFonts w:eastAsia="宋体"/>
          <w:b w:val="0"/>
          <w:kern w:val="2"/>
          <w:sz w:val="22"/>
          <w:szCs w:val="22"/>
          <w:lang w:eastAsia="zh-CN"/>
        </w:rPr>
        <w:t xml:space="preserve">he </w:t>
      </w:r>
      <w:r w:rsidR="006A233D">
        <w:rPr>
          <w:rFonts w:eastAsia="宋体"/>
          <w:b w:val="0"/>
          <w:kern w:val="2"/>
          <w:sz w:val="22"/>
          <w:szCs w:val="22"/>
          <w:lang w:eastAsia="zh-CN"/>
        </w:rPr>
        <w:t>coding gain of Method 1</w:t>
      </w:r>
      <w:r w:rsidR="00DD1522">
        <w:rPr>
          <w:rFonts w:eastAsia="宋体"/>
          <w:b w:val="0"/>
          <w:kern w:val="2"/>
          <w:sz w:val="22"/>
          <w:szCs w:val="22"/>
          <w:lang w:eastAsia="zh-CN"/>
        </w:rPr>
        <w:t xml:space="preserve"> </w:t>
      </w:r>
      <w:r>
        <w:rPr>
          <w:rFonts w:eastAsia="宋体"/>
          <w:b w:val="0"/>
          <w:kern w:val="2"/>
          <w:sz w:val="22"/>
          <w:szCs w:val="22"/>
          <w:lang w:eastAsia="zh-CN"/>
        </w:rPr>
        <w:t xml:space="preserve">over </w:t>
      </w:r>
      <w:r w:rsidR="006A233D">
        <w:rPr>
          <w:rFonts w:eastAsia="宋体"/>
          <w:b w:val="0"/>
          <w:kern w:val="2"/>
          <w:sz w:val="22"/>
          <w:szCs w:val="22"/>
          <w:lang w:eastAsia="zh-CN"/>
        </w:rPr>
        <w:t xml:space="preserve">Method 2 </w:t>
      </w:r>
      <w:r w:rsidR="00D457B8">
        <w:rPr>
          <w:rFonts w:eastAsia="宋体"/>
          <w:b w:val="0"/>
          <w:kern w:val="2"/>
          <w:sz w:val="22"/>
          <w:szCs w:val="22"/>
          <w:lang w:eastAsia="zh-CN"/>
        </w:rPr>
        <w:t>is</w:t>
      </w:r>
      <w:r w:rsidR="00DD1522">
        <w:rPr>
          <w:rFonts w:eastAsia="宋体"/>
          <w:b w:val="0"/>
          <w:kern w:val="2"/>
          <w:sz w:val="22"/>
          <w:szCs w:val="22"/>
          <w:lang w:eastAsia="zh-CN"/>
        </w:rPr>
        <w:t xml:space="preserve"> shown in Fig. </w:t>
      </w:r>
      <w:r w:rsidR="00D457B8">
        <w:rPr>
          <w:rFonts w:eastAsia="宋体"/>
          <w:b w:val="0"/>
          <w:kern w:val="2"/>
          <w:sz w:val="22"/>
          <w:szCs w:val="22"/>
          <w:lang w:eastAsia="zh-CN"/>
        </w:rPr>
        <w:t>2</w:t>
      </w:r>
      <w:r>
        <w:rPr>
          <w:rFonts w:eastAsia="宋体"/>
          <w:b w:val="0"/>
          <w:kern w:val="2"/>
          <w:sz w:val="22"/>
          <w:szCs w:val="22"/>
          <w:lang w:eastAsia="zh-CN"/>
        </w:rPr>
        <w:t>.</w:t>
      </w:r>
    </w:p>
    <w:p w14:paraId="48FE8BB8" w14:textId="7EE0E673" w:rsidR="00DD1522" w:rsidRDefault="006A233D" w:rsidP="00DD1522">
      <w:pPr>
        <w:rPr>
          <w:rFonts w:eastAsiaTheme="minorEastAsia"/>
          <w:lang w:eastAsia="zh-CN"/>
        </w:rPr>
      </w:pPr>
      <w:r w:rsidRPr="006A233D">
        <w:rPr>
          <w:rFonts w:eastAsiaTheme="minorEastAsia"/>
          <w:noProof/>
          <w:lang w:eastAsia="zh-CN"/>
        </w:rPr>
        <w:lastRenderedPageBreak/>
        <w:drawing>
          <wp:inline distT="0" distB="0" distL="0" distR="0" wp14:anchorId="677D5992" wp14:editId="4A4482AB">
            <wp:extent cx="6332220" cy="30092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32220" cy="3009267"/>
                    </a:xfrm>
                    <a:prstGeom prst="rect">
                      <a:avLst/>
                    </a:prstGeom>
                    <a:noFill/>
                    <a:ln>
                      <a:noFill/>
                    </a:ln>
                  </pic:spPr>
                </pic:pic>
              </a:graphicData>
            </a:graphic>
          </wp:inline>
        </w:drawing>
      </w:r>
    </w:p>
    <w:p w14:paraId="3723B8CA" w14:textId="320A2392" w:rsidR="006A233D" w:rsidRDefault="006A233D" w:rsidP="006A233D">
      <w:pPr>
        <w:spacing w:beforeLines="50" w:before="120" w:afterLines="50" w:after="120"/>
        <w:jc w:val="center"/>
        <w:rPr>
          <w:sz w:val="22"/>
          <w:szCs w:val="22"/>
        </w:rPr>
      </w:pPr>
      <w:r w:rsidRPr="005634ED">
        <w:rPr>
          <w:sz w:val="22"/>
          <w:szCs w:val="22"/>
        </w:rPr>
        <w:t xml:space="preserve">Fig. 1 </w:t>
      </w:r>
      <w:r w:rsidR="00495F71">
        <w:rPr>
          <w:sz w:val="22"/>
          <w:szCs w:val="22"/>
        </w:rPr>
        <w:t>Coding gain of Method 1 over Method 2</w:t>
      </w:r>
    </w:p>
    <w:p w14:paraId="2DEFB836" w14:textId="3E42A803" w:rsidR="00DD1522" w:rsidRPr="00495F71" w:rsidRDefault="00495F71" w:rsidP="00DD1522">
      <w:pPr>
        <w:rPr>
          <w:rFonts w:eastAsiaTheme="minorEastAsia" w:hint="eastAsia"/>
          <w:sz w:val="22"/>
          <w:szCs w:val="22"/>
          <w:lang w:eastAsia="zh-CN"/>
        </w:rPr>
      </w:pPr>
      <w:r w:rsidRPr="00495F71">
        <w:rPr>
          <w:rFonts w:eastAsiaTheme="minorEastAsia" w:hint="eastAsia"/>
          <w:sz w:val="22"/>
          <w:szCs w:val="22"/>
          <w:lang w:eastAsia="zh-CN"/>
        </w:rPr>
        <w:t xml:space="preserve">It can be seen from the results, about </w:t>
      </w:r>
      <w:r w:rsidRPr="00495F71">
        <w:rPr>
          <w:rFonts w:eastAsiaTheme="minorEastAsia"/>
          <w:sz w:val="22"/>
          <w:szCs w:val="22"/>
          <w:lang w:eastAsia="zh-CN"/>
        </w:rPr>
        <w:t>0.1 ~ 0.3 dB gain can be achieved.</w:t>
      </w:r>
    </w:p>
    <w:p w14:paraId="375B6682" w14:textId="3615BE46" w:rsidR="00934587" w:rsidRPr="0057674F" w:rsidRDefault="00934587" w:rsidP="00934587">
      <w:pPr>
        <w:pStyle w:val="a6"/>
        <w:jc w:val="both"/>
        <w:rPr>
          <w:rFonts w:eastAsia="宋体"/>
          <w:b w:val="0"/>
          <w:kern w:val="2"/>
          <w:sz w:val="22"/>
          <w:szCs w:val="22"/>
          <w:lang w:eastAsia="zh-CN"/>
        </w:rPr>
      </w:pPr>
      <w:r w:rsidRPr="0057674F">
        <w:rPr>
          <w:rFonts w:eastAsia="宋体" w:hint="eastAsia"/>
          <w:b w:val="0"/>
          <w:kern w:val="2"/>
          <w:sz w:val="22"/>
          <w:szCs w:val="22"/>
          <w:lang w:eastAsia="zh-CN"/>
        </w:rPr>
        <w:t>B</w:t>
      </w:r>
      <w:r>
        <w:rPr>
          <w:rFonts w:eastAsia="宋体"/>
          <w:b w:val="0"/>
          <w:kern w:val="2"/>
          <w:sz w:val="22"/>
          <w:szCs w:val="22"/>
          <w:lang w:eastAsia="zh-CN"/>
        </w:rPr>
        <w:t xml:space="preserve">ased on the </w:t>
      </w:r>
      <w:r w:rsidR="00495F71">
        <w:rPr>
          <w:rFonts w:eastAsia="宋体"/>
          <w:b w:val="0"/>
          <w:kern w:val="2"/>
          <w:sz w:val="22"/>
          <w:szCs w:val="22"/>
          <w:lang w:eastAsia="zh-CN"/>
        </w:rPr>
        <w:t>results</w:t>
      </w:r>
      <w:r>
        <w:rPr>
          <w:rFonts w:eastAsia="宋体"/>
          <w:b w:val="0"/>
          <w:kern w:val="2"/>
          <w:sz w:val="22"/>
          <w:szCs w:val="22"/>
          <w:lang w:eastAsia="zh-CN"/>
        </w:rPr>
        <w:t xml:space="preserve">, we have following </w:t>
      </w:r>
      <w:r w:rsidR="00495F71">
        <w:rPr>
          <w:rFonts w:eastAsia="宋体"/>
          <w:b w:val="0"/>
          <w:kern w:val="2"/>
          <w:sz w:val="22"/>
          <w:szCs w:val="22"/>
          <w:lang w:eastAsia="zh-CN"/>
        </w:rPr>
        <w:t>P</w:t>
      </w:r>
      <w:r>
        <w:rPr>
          <w:rFonts w:eastAsia="宋体"/>
          <w:b w:val="0"/>
          <w:kern w:val="2"/>
          <w:sz w:val="22"/>
          <w:szCs w:val="22"/>
          <w:lang w:eastAsia="zh-CN"/>
        </w:rPr>
        <w:t>roposals</w:t>
      </w:r>
      <w:r w:rsidR="00495F71">
        <w:rPr>
          <w:rFonts w:eastAsia="宋体"/>
          <w:b w:val="0"/>
          <w:kern w:val="2"/>
          <w:sz w:val="22"/>
          <w:szCs w:val="22"/>
          <w:lang w:eastAsia="zh-CN"/>
        </w:rPr>
        <w:t>.</w:t>
      </w:r>
    </w:p>
    <w:p w14:paraId="487856ED" w14:textId="3AF71269" w:rsidR="00934587" w:rsidRPr="00A6658E" w:rsidRDefault="00934587" w:rsidP="00934587">
      <w:pPr>
        <w:pStyle w:val="a6"/>
        <w:jc w:val="both"/>
        <w:rPr>
          <w:rFonts w:eastAsia="宋体"/>
          <w:kern w:val="2"/>
          <w:sz w:val="22"/>
          <w:szCs w:val="22"/>
          <w:lang w:eastAsia="zh-CN"/>
        </w:rPr>
      </w:pPr>
      <w:r>
        <w:rPr>
          <w:rFonts w:eastAsia="宋体"/>
          <w:kern w:val="2"/>
          <w:sz w:val="22"/>
          <w:szCs w:val="22"/>
          <w:lang w:eastAsia="zh-CN"/>
        </w:rPr>
        <w:t>Proposal 1</w:t>
      </w:r>
      <w:r w:rsidRPr="00895302">
        <w:rPr>
          <w:rFonts w:eastAsia="宋体"/>
          <w:kern w:val="2"/>
          <w:sz w:val="22"/>
          <w:szCs w:val="22"/>
          <w:lang w:eastAsia="zh-CN"/>
        </w:rPr>
        <w:t>:</w:t>
      </w:r>
      <w:r>
        <w:rPr>
          <w:rFonts w:eastAsia="宋体"/>
          <w:kern w:val="2"/>
          <w:sz w:val="22"/>
          <w:szCs w:val="22"/>
          <w:lang w:eastAsia="zh-CN"/>
        </w:rPr>
        <w:t xml:space="preserve"> </w:t>
      </w:r>
      <w:r w:rsidR="00495F71">
        <w:rPr>
          <w:rFonts w:eastAsia="宋体"/>
          <w:kern w:val="2"/>
          <w:sz w:val="22"/>
          <w:szCs w:val="22"/>
          <w:lang w:eastAsia="zh-CN"/>
        </w:rPr>
        <w:t>Joint encoding of CSI based on all cases mapping is supported in NR</w:t>
      </w:r>
      <w:r>
        <w:rPr>
          <w:rFonts w:eastAsia="宋体"/>
          <w:kern w:val="2"/>
          <w:sz w:val="22"/>
          <w:szCs w:val="22"/>
          <w:lang w:eastAsia="zh-CN"/>
        </w:rPr>
        <w:t>.</w:t>
      </w:r>
    </w:p>
    <w:p w14:paraId="1BF4BE34" w14:textId="77777777" w:rsidR="00934587" w:rsidRPr="00F21B36" w:rsidRDefault="00934587" w:rsidP="00864BF6">
      <w:pPr>
        <w:pStyle w:val="1"/>
        <w:rPr>
          <w:b w:val="0"/>
          <w:lang w:val="en-US" w:eastAsia="zh-CN"/>
        </w:rPr>
      </w:pPr>
      <w:r w:rsidRPr="00F21B36">
        <w:rPr>
          <w:lang w:val="en-US" w:eastAsia="zh-CN"/>
        </w:rPr>
        <w:t>Summary</w:t>
      </w:r>
    </w:p>
    <w:p w14:paraId="173180FF" w14:textId="14A4418C" w:rsidR="00934587" w:rsidRDefault="00934587" w:rsidP="00934587">
      <w:pPr>
        <w:spacing w:after="120"/>
        <w:jc w:val="both"/>
        <w:rPr>
          <w:sz w:val="22"/>
          <w:lang w:eastAsia="ja-JP"/>
        </w:rPr>
      </w:pPr>
      <w:r w:rsidRPr="0047094D">
        <w:rPr>
          <w:sz w:val="22"/>
          <w:lang w:eastAsia="ja-JP"/>
        </w:rPr>
        <w:t xml:space="preserve">In this contribution, we discuss </w:t>
      </w:r>
      <w:r>
        <w:rPr>
          <w:sz w:val="22"/>
          <w:lang w:eastAsia="ja-JP"/>
        </w:rPr>
        <w:t xml:space="preserve">some remaining issues on CSI reporting, and we have following </w:t>
      </w:r>
      <w:r w:rsidR="00495F71">
        <w:rPr>
          <w:sz w:val="22"/>
          <w:lang w:eastAsia="ja-JP"/>
        </w:rPr>
        <w:t>Observation and P</w:t>
      </w:r>
      <w:r>
        <w:rPr>
          <w:sz w:val="22"/>
          <w:lang w:eastAsia="ja-JP"/>
        </w:rPr>
        <w:t>roposal</w:t>
      </w:r>
      <w:r w:rsidR="00495F71">
        <w:rPr>
          <w:sz w:val="22"/>
          <w:lang w:eastAsia="ja-JP"/>
        </w:rPr>
        <w:t>.</w:t>
      </w:r>
    </w:p>
    <w:p w14:paraId="4C8FA467" w14:textId="77777777" w:rsidR="00495F71" w:rsidRDefault="00495F71" w:rsidP="00495F71">
      <w:pPr>
        <w:pStyle w:val="a6"/>
        <w:jc w:val="both"/>
        <w:rPr>
          <w:rFonts w:eastAsia="宋体"/>
          <w:kern w:val="2"/>
          <w:sz w:val="22"/>
          <w:szCs w:val="22"/>
          <w:lang w:eastAsia="zh-CN"/>
        </w:rPr>
      </w:pPr>
      <w:r>
        <w:rPr>
          <w:rFonts w:eastAsia="宋体" w:hint="eastAsia"/>
          <w:kern w:val="2"/>
          <w:sz w:val="22"/>
          <w:szCs w:val="22"/>
          <w:lang w:eastAsia="zh-CN"/>
        </w:rPr>
        <w:t xml:space="preserve">Observation 1: </w:t>
      </w:r>
      <w:r>
        <w:rPr>
          <w:rFonts w:eastAsia="宋体"/>
          <w:kern w:val="2"/>
          <w:sz w:val="22"/>
          <w:szCs w:val="22"/>
          <w:lang w:eastAsia="zh-CN"/>
        </w:rPr>
        <w:t xml:space="preserve">Method 1 </w:t>
      </w:r>
      <w:r>
        <w:rPr>
          <w:rFonts w:eastAsia="宋体" w:hint="eastAsia"/>
          <w:kern w:val="2"/>
          <w:sz w:val="22"/>
          <w:szCs w:val="22"/>
          <w:lang w:eastAsia="zh-CN"/>
        </w:rPr>
        <w:t>ha</w:t>
      </w:r>
      <w:r>
        <w:rPr>
          <w:rFonts w:eastAsia="宋体"/>
          <w:kern w:val="2"/>
          <w:sz w:val="22"/>
          <w:szCs w:val="22"/>
          <w:lang w:eastAsia="zh-CN"/>
        </w:rPr>
        <w:t>s</w:t>
      </w:r>
      <w:r>
        <w:rPr>
          <w:rFonts w:eastAsia="宋体" w:hint="eastAsia"/>
          <w:kern w:val="2"/>
          <w:sz w:val="22"/>
          <w:szCs w:val="22"/>
          <w:lang w:eastAsia="zh-CN"/>
        </w:rPr>
        <w:t xml:space="preserve"> the same or less payload size compared to </w:t>
      </w:r>
      <w:r>
        <w:rPr>
          <w:rFonts w:eastAsia="宋体"/>
          <w:kern w:val="2"/>
          <w:sz w:val="22"/>
          <w:szCs w:val="22"/>
          <w:lang w:eastAsia="zh-CN"/>
        </w:rPr>
        <w:t>Method 2</w:t>
      </w:r>
      <w:r>
        <w:rPr>
          <w:rFonts w:eastAsia="宋体" w:hint="eastAsia"/>
          <w:kern w:val="2"/>
          <w:sz w:val="22"/>
          <w:szCs w:val="22"/>
          <w:lang w:eastAsia="zh-CN"/>
        </w:rPr>
        <w:t>.</w:t>
      </w:r>
    </w:p>
    <w:p w14:paraId="140E3DEF" w14:textId="77777777" w:rsidR="00495F71" w:rsidRPr="00A6658E" w:rsidRDefault="00495F71" w:rsidP="00495F71">
      <w:pPr>
        <w:pStyle w:val="a6"/>
        <w:jc w:val="both"/>
        <w:rPr>
          <w:rFonts w:eastAsia="宋体"/>
          <w:kern w:val="2"/>
          <w:sz w:val="22"/>
          <w:szCs w:val="22"/>
          <w:lang w:eastAsia="zh-CN"/>
        </w:rPr>
      </w:pPr>
      <w:r>
        <w:rPr>
          <w:rFonts w:eastAsia="宋体"/>
          <w:kern w:val="2"/>
          <w:sz w:val="22"/>
          <w:szCs w:val="22"/>
          <w:lang w:eastAsia="zh-CN"/>
        </w:rPr>
        <w:t>Proposal 1</w:t>
      </w:r>
      <w:r w:rsidRPr="00895302">
        <w:rPr>
          <w:rFonts w:eastAsia="宋体"/>
          <w:kern w:val="2"/>
          <w:sz w:val="22"/>
          <w:szCs w:val="22"/>
          <w:lang w:eastAsia="zh-CN"/>
        </w:rPr>
        <w:t>:</w:t>
      </w:r>
      <w:r>
        <w:rPr>
          <w:rFonts w:eastAsia="宋体"/>
          <w:kern w:val="2"/>
          <w:sz w:val="22"/>
          <w:szCs w:val="22"/>
          <w:lang w:eastAsia="zh-CN"/>
        </w:rPr>
        <w:t xml:space="preserve"> Joint encoding of CSI based on all cases mapping is supported in NR.</w:t>
      </w:r>
    </w:p>
    <w:p w14:paraId="545CBE2A" w14:textId="77777777" w:rsidR="00934587" w:rsidRPr="0047094D" w:rsidRDefault="00934587" w:rsidP="00934587">
      <w:pPr>
        <w:pStyle w:val="1"/>
        <w:spacing w:after="120"/>
        <w:rPr>
          <w:rFonts w:ascii="Times New Roman" w:hAnsi="Times New Roman"/>
          <w:b w:val="0"/>
          <w:szCs w:val="22"/>
          <w:lang w:val="en-US"/>
        </w:rPr>
      </w:pPr>
      <w:r w:rsidRPr="0047094D">
        <w:rPr>
          <w:rFonts w:ascii="Times New Roman" w:hAnsi="Times New Roman"/>
          <w:szCs w:val="22"/>
          <w:lang w:val="en-US"/>
        </w:rPr>
        <w:t>References</w:t>
      </w:r>
    </w:p>
    <w:p w14:paraId="3FA980CD" w14:textId="64AA836C" w:rsidR="00895308" w:rsidRDefault="00895308" w:rsidP="00895308">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Pr>
          <w:rFonts w:eastAsia="宋体"/>
          <w:sz w:val="22"/>
          <w:szCs w:val="22"/>
        </w:rPr>
        <w:t>RAN1 NR Ad-Hoc#3</w:t>
      </w:r>
      <w:r w:rsidRPr="00465B64">
        <w:rPr>
          <w:rFonts w:eastAsia="宋体"/>
          <w:sz w:val="22"/>
          <w:szCs w:val="22"/>
        </w:rPr>
        <w:t xml:space="preserve">, </w:t>
      </w:r>
      <w:r>
        <w:rPr>
          <w:rFonts w:eastAsia="宋体"/>
          <w:sz w:val="22"/>
          <w:szCs w:val="22"/>
        </w:rPr>
        <w:t>Nagoya</w:t>
      </w:r>
      <w:r w:rsidRPr="00096F15">
        <w:rPr>
          <w:rFonts w:eastAsia="宋体"/>
          <w:sz w:val="22"/>
          <w:szCs w:val="22"/>
        </w:rPr>
        <w:t xml:space="preserve">, </w:t>
      </w:r>
      <w:r>
        <w:rPr>
          <w:rFonts w:eastAsia="宋体"/>
          <w:sz w:val="22"/>
          <w:szCs w:val="22"/>
        </w:rPr>
        <w:t>Japan.</w:t>
      </w:r>
    </w:p>
    <w:p w14:paraId="79DAEDA9" w14:textId="6677D769" w:rsidR="00AF0B8F" w:rsidRPr="00934587" w:rsidRDefault="00340687" w:rsidP="00340687">
      <w:r w:rsidRPr="00340687">
        <w:rPr>
          <w:rFonts w:eastAsia="宋体"/>
          <w:sz w:val="22"/>
          <w:szCs w:val="22"/>
        </w:rPr>
        <w:t>[</w:t>
      </w:r>
      <w:r w:rsidR="001E7BD4">
        <w:rPr>
          <w:rFonts w:eastAsia="宋体"/>
          <w:sz w:val="22"/>
          <w:szCs w:val="22"/>
        </w:rPr>
        <w:t>2</w:t>
      </w:r>
      <w:r w:rsidRPr="00340687">
        <w:rPr>
          <w:rFonts w:eastAsia="宋体"/>
          <w:sz w:val="22"/>
          <w:szCs w:val="22"/>
        </w:rPr>
        <w:t>]</w:t>
      </w:r>
      <w:r w:rsidRPr="00340687">
        <w:rPr>
          <w:rFonts w:eastAsia="宋体"/>
          <w:sz w:val="22"/>
          <w:szCs w:val="22"/>
        </w:rPr>
        <w:tab/>
        <w:t>3GPP, R1-17</w:t>
      </w:r>
      <w:r>
        <w:rPr>
          <w:rFonts w:eastAsia="宋体"/>
          <w:sz w:val="22"/>
          <w:szCs w:val="22"/>
        </w:rPr>
        <w:t>16901</w:t>
      </w:r>
      <w:r w:rsidRPr="00340687">
        <w:rPr>
          <w:rFonts w:eastAsia="宋体"/>
          <w:sz w:val="22"/>
          <w:szCs w:val="22"/>
        </w:rPr>
        <w:t xml:space="preserve">, “WF for Open Issues on CSI Reporting”, </w:t>
      </w:r>
      <w:r>
        <w:rPr>
          <w:rFonts w:eastAsia="宋体"/>
          <w:sz w:val="22"/>
          <w:szCs w:val="22"/>
        </w:rPr>
        <w:t>RAN1 NR Ad-Hoc#3</w:t>
      </w:r>
      <w:r w:rsidRPr="00465B64">
        <w:rPr>
          <w:rFonts w:eastAsia="宋体"/>
          <w:sz w:val="22"/>
          <w:szCs w:val="22"/>
        </w:rPr>
        <w:t xml:space="preserve">, </w:t>
      </w:r>
      <w:r>
        <w:rPr>
          <w:rFonts w:eastAsia="宋体"/>
          <w:sz w:val="22"/>
          <w:szCs w:val="22"/>
        </w:rPr>
        <w:t>Nagoya</w:t>
      </w:r>
      <w:r w:rsidRPr="00096F15">
        <w:rPr>
          <w:rFonts w:eastAsia="宋体"/>
          <w:sz w:val="22"/>
          <w:szCs w:val="22"/>
        </w:rPr>
        <w:t xml:space="preserve">, </w:t>
      </w:r>
      <w:r>
        <w:rPr>
          <w:rFonts w:eastAsia="宋体"/>
          <w:sz w:val="22"/>
          <w:szCs w:val="22"/>
        </w:rPr>
        <w:t>Japan.</w:t>
      </w:r>
    </w:p>
    <w:sectPr w:rsidR="00AF0B8F" w:rsidRPr="00934587" w:rsidSect="00942BD3">
      <w:footerReference w:type="default" r:id="rId6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456B0" w14:textId="77777777" w:rsidR="006955BC" w:rsidRDefault="006955BC">
      <w:r>
        <w:separator/>
      </w:r>
    </w:p>
  </w:endnote>
  <w:endnote w:type="continuationSeparator" w:id="0">
    <w:p w14:paraId="41F23619" w14:textId="77777777" w:rsidR="006955BC" w:rsidRDefault="0069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538A6973" w:rsidR="00707F1F" w:rsidRDefault="00707F1F">
    <w:pPr>
      <w:pStyle w:val="a7"/>
      <w:jc w:val="center"/>
    </w:pPr>
    <w:r>
      <w:rPr>
        <w:rStyle w:val="a9"/>
        <w:rFonts w:hint="eastAsia"/>
      </w:rPr>
      <w:t xml:space="preserve">- </w:t>
    </w:r>
    <w:r>
      <w:rPr>
        <w:rStyle w:val="a9"/>
      </w:rPr>
      <w:fldChar w:fldCharType="begin"/>
    </w:r>
    <w:r>
      <w:rPr>
        <w:rStyle w:val="a9"/>
      </w:rPr>
      <w:instrText xml:space="preserve"> PAGE </w:instrText>
    </w:r>
    <w:r>
      <w:rPr>
        <w:rStyle w:val="a9"/>
      </w:rPr>
      <w:fldChar w:fldCharType="separate"/>
    </w:r>
    <w:r w:rsidR="004C115A">
      <w:rPr>
        <w:rStyle w:val="a9"/>
        <w:noProof/>
      </w:rPr>
      <w:t>4</w:t>
    </w:r>
    <w:r>
      <w:rPr>
        <w:rStyle w:val="a9"/>
      </w:rPr>
      <w:fldChar w:fldCharType="end"/>
    </w:r>
    <w:r>
      <w:rPr>
        <w:rStyle w:val="a9"/>
        <w:rFonts w:hint="eastAsia"/>
      </w:rPr>
      <w:t>/</w:t>
    </w:r>
    <w:r>
      <w:rPr>
        <w:rStyle w:val="a9"/>
      </w:rPr>
      <w:fldChar w:fldCharType="begin"/>
    </w:r>
    <w:r>
      <w:rPr>
        <w:rStyle w:val="a9"/>
      </w:rPr>
      <w:instrText xml:space="preserve"> NUMPAGES </w:instrText>
    </w:r>
    <w:r>
      <w:rPr>
        <w:rStyle w:val="a9"/>
      </w:rPr>
      <w:fldChar w:fldCharType="separate"/>
    </w:r>
    <w:r w:rsidR="004C115A">
      <w:rPr>
        <w:rStyle w:val="a9"/>
        <w:noProof/>
      </w:rPr>
      <w:t>4</w:t>
    </w:r>
    <w:r>
      <w:rPr>
        <w:rStyle w:val="a9"/>
      </w:rPr>
      <w:fldChar w:fldCharType="end"/>
    </w:r>
    <w:r>
      <w:rPr>
        <w:rStyle w:val="a9"/>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9C5E9" w14:textId="77777777" w:rsidR="006955BC" w:rsidRDefault="006955BC">
      <w:r>
        <w:separator/>
      </w:r>
    </w:p>
  </w:footnote>
  <w:footnote w:type="continuationSeparator" w:id="0">
    <w:p w14:paraId="3D8B67D9" w14:textId="77777777" w:rsidR="006955BC" w:rsidRDefault="00695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7F48E6"/>
    <w:multiLevelType w:val="hybridMultilevel"/>
    <w:tmpl w:val="31588296"/>
    <w:lvl w:ilvl="0" w:tplc="D1BCB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2"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3"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4"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3157D4"/>
    <w:multiLevelType w:val="multilevel"/>
    <w:tmpl w:val="3CD2D488"/>
    <w:lvl w:ilvl="0">
      <w:start w:val="1"/>
      <w:numFmt w:val="decimal"/>
      <w:pStyle w:val="1"/>
      <w:lvlText w:val="%1."/>
      <w:lvlJc w:val="left"/>
      <w:pPr>
        <w:tabs>
          <w:tab w:val="num" w:pos="425"/>
        </w:tabs>
        <w:ind w:left="425" w:hanging="425"/>
      </w:pPr>
      <w:rPr>
        <w:rFonts w:hint="eastAsia"/>
        <w:b/>
        <w:lang w:val="en-US"/>
      </w:rPr>
    </w:lvl>
    <w:lvl w:ilvl="1">
      <w:start w:val="1"/>
      <w:numFmt w:val="decimal"/>
      <w:pStyle w:val="2"/>
      <w:lvlText w:val="%1.%2."/>
      <w:lvlJc w:val="left"/>
      <w:pPr>
        <w:tabs>
          <w:tab w:val="num" w:pos="993"/>
        </w:tabs>
        <w:ind w:left="993" w:hanging="567"/>
      </w:pPr>
      <w:rPr>
        <w:rFonts w:hint="eastAsia"/>
        <w:b w:val="0"/>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17"/>
  </w:num>
  <w:num w:numId="5">
    <w:abstractNumId w:val="38"/>
  </w:num>
  <w:num w:numId="6">
    <w:abstractNumId w:val="26"/>
  </w:num>
  <w:num w:numId="7">
    <w:abstractNumId w:val="36"/>
  </w:num>
  <w:num w:numId="8">
    <w:abstractNumId w:val="33"/>
  </w:num>
  <w:num w:numId="9">
    <w:abstractNumId w:val="10"/>
  </w:num>
  <w:num w:numId="10">
    <w:abstractNumId w:val="14"/>
  </w:num>
  <w:num w:numId="11">
    <w:abstractNumId w:val="29"/>
  </w:num>
  <w:num w:numId="12">
    <w:abstractNumId w:val="11"/>
  </w:num>
  <w:num w:numId="13">
    <w:abstractNumId w:val="12"/>
  </w:num>
  <w:num w:numId="14">
    <w:abstractNumId w:val="23"/>
  </w:num>
  <w:num w:numId="15">
    <w:abstractNumId w:val="30"/>
  </w:num>
  <w:num w:numId="16">
    <w:abstractNumId w:val="1"/>
  </w:num>
  <w:num w:numId="17">
    <w:abstractNumId w:val="20"/>
  </w:num>
  <w:num w:numId="18">
    <w:abstractNumId w:val="32"/>
  </w:num>
  <w:num w:numId="19">
    <w:abstractNumId w:val="13"/>
  </w:num>
  <w:num w:numId="20">
    <w:abstractNumId w:val="31"/>
  </w:num>
  <w:num w:numId="21">
    <w:abstractNumId w:val="25"/>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4"/>
  </w:num>
  <w:num w:numId="27">
    <w:abstractNumId w:val="9"/>
  </w:num>
  <w:num w:numId="28">
    <w:abstractNumId w:val="19"/>
  </w:num>
  <w:num w:numId="29">
    <w:abstractNumId w:val="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5"/>
  </w:num>
  <w:num w:numId="37">
    <w:abstractNumId w:val="37"/>
  </w:num>
  <w:num w:numId="38">
    <w:abstractNumId w:val="27"/>
  </w:num>
  <w:num w:numId="39">
    <w:abstractNumId w:val="4"/>
  </w:num>
  <w:num w:numId="40">
    <w:abstractNumId w:val="6"/>
  </w:num>
  <w:num w:numId="41">
    <w:abstractNumId w:val="0"/>
  </w:num>
  <w:num w:numId="42">
    <w:abstractNumId w:val="18"/>
  </w:num>
  <w:num w:numId="43">
    <w:abstractNumId w:val="22"/>
  </w:num>
  <w:num w:numId="44">
    <w:abstractNumId w:val="16"/>
  </w:num>
  <w:num w:numId="45">
    <w:abstractNumId w:val="24"/>
  </w:num>
  <w:num w:numId="46">
    <w:abstractNumId w:val="8"/>
  </w:num>
  <w:num w:numId="47">
    <w:abstractNumId w:val="21"/>
  </w:num>
  <w:num w:numId="48">
    <w:abstractNumId w:val="3"/>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2D"/>
    <w:rsid w:val="0001256C"/>
    <w:rsid w:val="00013592"/>
    <w:rsid w:val="00014FAD"/>
    <w:rsid w:val="00022126"/>
    <w:rsid w:val="00022C08"/>
    <w:rsid w:val="00023A19"/>
    <w:rsid w:val="00025E22"/>
    <w:rsid w:val="000267DD"/>
    <w:rsid w:val="000304D2"/>
    <w:rsid w:val="00031087"/>
    <w:rsid w:val="00031414"/>
    <w:rsid w:val="000356F6"/>
    <w:rsid w:val="000360B8"/>
    <w:rsid w:val="00037538"/>
    <w:rsid w:val="0003767B"/>
    <w:rsid w:val="00042465"/>
    <w:rsid w:val="00042FFE"/>
    <w:rsid w:val="000437A2"/>
    <w:rsid w:val="00047E32"/>
    <w:rsid w:val="00066EAA"/>
    <w:rsid w:val="000675A9"/>
    <w:rsid w:val="000705F3"/>
    <w:rsid w:val="00070B4C"/>
    <w:rsid w:val="00073717"/>
    <w:rsid w:val="00077FE9"/>
    <w:rsid w:val="000809F5"/>
    <w:rsid w:val="00081157"/>
    <w:rsid w:val="00085F0B"/>
    <w:rsid w:val="00087C24"/>
    <w:rsid w:val="00087D63"/>
    <w:rsid w:val="00093853"/>
    <w:rsid w:val="00095AFE"/>
    <w:rsid w:val="00096F15"/>
    <w:rsid w:val="000A2564"/>
    <w:rsid w:val="000A575A"/>
    <w:rsid w:val="000A5B84"/>
    <w:rsid w:val="000B0374"/>
    <w:rsid w:val="000B0AFC"/>
    <w:rsid w:val="000B1DA3"/>
    <w:rsid w:val="000B4342"/>
    <w:rsid w:val="000B4586"/>
    <w:rsid w:val="000B4EA2"/>
    <w:rsid w:val="000B64CE"/>
    <w:rsid w:val="000B750E"/>
    <w:rsid w:val="000B77CB"/>
    <w:rsid w:val="000B7902"/>
    <w:rsid w:val="000C052A"/>
    <w:rsid w:val="000C0B02"/>
    <w:rsid w:val="000C4878"/>
    <w:rsid w:val="000C7C79"/>
    <w:rsid w:val="000D067B"/>
    <w:rsid w:val="000D0F14"/>
    <w:rsid w:val="000D4895"/>
    <w:rsid w:val="000D5BB2"/>
    <w:rsid w:val="000E21A5"/>
    <w:rsid w:val="000E21FB"/>
    <w:rsid w:val="000E2319"/>
    <w:rsid w:val="000E7982"/>
    <w:rsid w:val="000F130A"/>
    <w:rsid w:val="000F173E"/>
    <w:rsid w:val="00103BF7"/>
    <w:rsid w:val="001043F5"/>
    <w:rsid w:val="0010486A"/>
    <w:rsid w:val="0010558F"/>
    <w:rsid w:val="00105E61"/>
    <w:rsid w:val="001100B2"/>
    <w:rsid w:val="00112E9D"/>
    <w:rsid w:val="0011645B"/>
    <w:rsid w:val="00116F88"/>
    <w:rsid w:val="001216A4"/>
    <w:rsid w:val="00123B4F"/>
    <w:rsid w:val="00124021"/>
    <w:rsid w:val="00133058"/>
    <w:rsid w:val="00134143"/>
    <w:rsid w:val="00135991"/>
    <w:rsid w:val="00136DF7"/>
    <w:rsid w:val="00136E30"/>
    <w:rsid w:val="001453DF"/>
    <w:rsid w:val="0014545A"/>
    <w:rsid w:val="0014697F"/>
    <w:rsid w:val="00150C56"/>
    <w:rsid w:val="0015267E"/>
    <w:rsid w:val="00154899"/>
    <w:rsid w:val="00154CFC"/>
    <w:rsid w:val="00160161"/>
    <w:rsid w:val="00160A85"/>
    <w:rsid w:val="001618C3"/>
    <w:rsid w:val="00165791"/>
    <w:rsid w:val="0016676A"/>
    <w:rsid w:val="00167F65"/>
    <w:rsid w:val="001747BD"/>
    <w:rsid w:val="00174832"/>
    <w:rsid w:val="00175D4D"/>
    <w:rsid w:val="00176417"/>
    <w:rsid w:val="00180012"/>
    <w:rsid w:val="00180C66"/>
    <w:rsid w:val="00181676"/>
    <w:rsid w:val="001830E2"/>
    <w:rsid w:val="00184862"/>
    <w:rsid w:val="0019010B"/>
    <w:rsid w:val="00191C53"/>
    <w:rsid w:val="00194B9F"/>
    <w:rsid w:val="001950E3"/>
    <w:rsid w:val="001976EB"/>
    <w:rsid w:val="00197E77"/>
    <w:rsid w:val="001A1F74"/>
    <w:rsid w:val="001A2365"/>
    <w:rsid w:val="001A6895"/>
    <w:rsid w:val="001A7FB2"/>
    <w:rsid w:val="001B279A"/>
    <w:rsid w:val="001B7672"/>
    <w:rsid w:val="001C18A5"/>
    <w:rsid w:val="001C5170"/>
    <w:rsid w:val="001C715B"/>
    <w:rsid w:val="001C77C9"/>
    <w:rsid w:val="001D68B7"/>
    <w:rsid w:val="001E1FE4"/>
    <w:rsid w:val="001E61A6"/>
    <w:rsid w:val="001E7BD4"/>
    <w:rsid w:val="001F015D"/>
    <w:rsid w:val="001F045D"/>
    <w:rsid w:val="001F2F0B"/>
    <w:rsid w:val="001F3489"/>
    <w:rsid w:val="001F70E9"/>
    <w:rsid w:val="001F77DE"/>
    <w:rsid w:val="002039B1"/>
    <w:rsid w:val="00203AA7"/>
    <w:rsid w:val="0020458D"/>
    <w:rsid w:val="0021310C"/>
    <w:rsid w:val="00216687"/>
    <w:rsid w:val="00221637"/>
    <w:rsid w:val="00222421"/>
    <w:rsid w:val="00222CD8"/>
    <w:rsid w:val="00224B58"/>
    <w:rsid w:val="00225E30"/>
    <w:rsid w:val="00226A37"/>
    <w:rsid w:val="00227BE3"/>
    <w:rsid w:val="002320C7"/>
    <w:rsid w:val="00233DC6"/>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1EB8"/>
    <w:rsid w:val="00273541"/>
    <w:rsid w:val="002745B1"/>
    <w:rsid w:val="00275166"/>
    <w:rsid w:val="002762BB"/>
    <w:rsid w:val="00281539"/>
    <w:rsid w:val="002824B5"/>
    <w:rsid w:val="00285BED"/>
    <w:rsid w:val="00290282"/>
    <w:rsid w:val="002915C8"/>
    <w:rsid w:val="00294C21"/>
    <w:rsid w:val="002965DA"/>
    <w:rsid w:val="0029693F"/>
    <w:rsid w:val="0029705F"/>
    <w:rsid w:val="002A29E5"/>
    <w:rsid w:val="002A3489"/>
    <w:rsid w:val="002A448B"/>
    <w:rsid w:val="002A4C1F"/>
    <w:rsid w:val="002B0425"/>
    <w:rsid w:val="002B177A"/>
    <w:rsid w:val="002B4A4A"/>
    <w:rsid w:val="002B6E93"/>
    <w:rsid w:val="002C52E6"/>
    <w:rsid w:val="002D0316"/>
    <w:rsid w:val="002D0D32"/>
    <w:rsid w:val="002D4CEB"/>
    <w:rsid w:val="002D5C53"/>
    <w:rsid w:val="002D659C"/>
    <w:rsid w:val="002E0DE8"/>
    <w:rsid w:val="002E115E"/>
    <w:rsid w:val="002E14D9"/>
    <w:rsid w:val="002E5E48"/>
    <w:rsid w:val="002F2EF9"/>
    <w:rsid w:val="002F32B1"/>
    <w:rsid w:val="002F546E"/>
    <w:rsid w:val="0030027E"/>
    <w:rsid w:val="003026F0"/>
    <w:rsid w:val="0030378A"/>
    <w:rsid w:val="00304C45"/>
    <w:rsid w:val="0030705A"/>
    <w:rsid w:val="00312165"/>
    <w:rsid w:val="00316B11"/>
    <w:rsid w:val="00317ECF"/>
    <w:rsid w:val="00320E4E"/>
    <w:rsid w:val="0032397B"/>
    <w:rsid w:val="00325395"/>
    <w:rsid w:val="0033014F"/>
    <w:rsid w:val="00331E79"/>
    <w:rsid w:val="003320D0"/>
    <w:rsid w:val="00333067"/>
    <w:rsid w:val="00333CB3"/>
    <w:rsid w:val="00335525"/>
    <w:rsid w:val="00335A29"/>
    <w:rsid w:val="00336216"/>
    <w:rsid w:val="00337BD5"/>
    <w:rsid w:val="00340687"/>
    <w:rsid w:val="003419AF"/>
    <w:rsid w:val="003422B2"/>
    <w:rsid w:val="00346016"/>
    <w:rsid w:val="00346A65"/>
    <w:rsid w:val="003526DF"/>
    <w:rsid w:val="0035392F"/>
    <w:rsid w:val="003546C8"/>
    <w:rsid w:val="00360E3D"/>
    <w:rsid w:val="003621B9"/>
    <w:rsid w:val="00362444"/>
    <w:rsid w:val="00362544"/>
    <w:rsid w:val="003631AE"/>
    <w:rsid w:val="00365C94"/>
    <w:rsid w:val="003670DC"/>
    <w:rsid w:val="00367E96"/>
    <w:rsid w:val="00371B9B"/>
    <w:rsid w:val="00375FC3"/>
    <w:rsid w:val="003764E3"/>
    <w:rsid w:val="00377239"/>
    <w:rsid w:val="00382CE6"/>
    <w:rsid w:val="0039267A"/>
    <w:rsid w:val="00393025"/>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E1562"/>
    <w:rsid w:val="003E1D53"/>
    <w:rsid w:val="003E29DA"/>
    <w:rsid w:val="003E2B79"/>
    <w:rsid w:val="003E36D4"/>
    <w:rsid w:val="003E50FC"/>
    <w:rsid w:val="003E6215"/>
    <w:rsid w:val="003F09B7"/>
    <w:rsid w:val="003F0C5C"/>
    <w:rsid w:val="003F24B5"/>
    <w:rsid w:val="003F2DE6"/>
    <w:rsid w:val="003F419B"/>
    <w:rsid w:val="003F4266"/>
    <w:rsid w:val="00402D8D"/>
    <w:rsid w:val="004051ED"/>
    <w:rsid w:val="004059A5"/>
    <w:rsid w:val="004111F4"/>
    <w:rsid w:val="00414797"/>
    <w:rsid w:val="00416B4E"/>
    <w:rsid w:val="004210E1"/>
    <w:rsid w:val="00421336"/>
    <w:rsid w:val="00421425"/>
    <w:rsid w:val="00425148"/>
    <w:rsid w:val="00425D25"/>
    <w:rsid w:val="00425E64"/>
    <w:rsid w:val="0042620E"/>
    <w:rsid w:val="00427130"/>
    <w:rsid w:val="00433013"/>
    <w:rsid w:val="004338CC"/>
    <w:rsid w:val="00436742"/>
    <w:rsid w:val="00437C54"/>
    <w:rsid w:val="00440522"/>
    <w:rsid w:val="00445483"/>
    <w:rsid w:val="00447A13"/>
    <w:rsid w:val="00450542"/>
    <w:rsid w:val="004517DB"/>
    <w:rsid w:val="00456E17"/>
    <w:rsid w:val="00461FD9"/>
    <w:rsid w:val="0046209A"/>
    <w:rsid w:val="00462B26"/>
    <w:rsid w:val="00465B64"/>
    <w:rsid w:val="00465C34"/>
    <w:rsid w:val="00467000"/>
    <w:rsid w:val="0047061C"/>
    <w:rsid w:val="00470D48"/>
    <w:rsid w:val="00476288"/>
    <w:rsid w:val="004816C9"/>
    <w:rsid w:val="004838B1"/>
    <w:rsid w:val="00486AE0"/>
    <w:rsid w:val="00487FDF"/>
    <w:rsid w:val="004900F3"/>
    <w:rsid w:val="00495F71"/>
    <w:rsid w:val="00496A1C"/>
    <w:rsid w:val="004A768D"/>
    <w:rsid w:val="004A7C4C"/>
    <w:rsid w:val="004B1906"/>
    <w:rsid w:val="004B1A12"/>
    <w:rsid w:val="004B27AF"/>
    <w:rsid w:val="004B3E2A"/>
    <w:rsid w:val="004B4FC5"/>
    <w:rsid w:val="004B7B1E"/>
    <w:rsid w:val="004C115A"/>
    <w:rsid w:val="004C2B40"/>
    <w:rsid w:val="004C395E"/>
    <w:rsid w:val="004C6BB2"/>
    <w:rsid w:val="004C6D73"/>
    <w:rsid w:val="004D13D3"/>
    <w:rsid w:val="004D6B28"/>
    <w:rsid w:val="004E0A73"/>
    <w:rsid w:val="004E2A49"/>
    <w:rsid w:val="004E7146"/>
    <w:rsid w:val="004E7973"/>
    <w:rsid w:val="004F2976"/>
    <w:rsid w:val="004F3062"/>
    <w:rsid w:val="00504758"/>
    <w:rsid w:val="00510803"/>
    <w:rsid w:val="00511AE9"/>
    <w:rsid w:val="00513865"/>
    <w:rsid w:val="005154F3"/>
    <w:rsid w:val="005236E4"/>
    <w:rsid w:val="005248A6"/>
    <w:rsid w:val="005310D6"/>
    <w:rsid w:val="00531292"/>
    <w:rsid w:val="005319FF"/>
    <w:rsid w:val="00534663"/>
    <w:rsid w:val="00534BBB"/>
    <w:rsid w:val="00536567"/>
    <w:rsid w:val="00536768"/>
    <w:rsid w:val="00537C91"/>
    <w:rsid w:val="0054322D"/>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B0A9C"/>
    <w:rsid w:val="005B6266"/>
    <w:rsid w:val="005C3BBD"/>
    <w:rsid w:val="005C45F3"/>
    <w:rsid w:val="005D17EB"/>
    <w:rsid w:val="005D6735"/>
    <w:rsid w:val="005D6C11"/>
    <w:rsid w:val="005D7FD1"/>
    <w:rsid w:val="005E03F1"/>
    <w:rsid w:val="005E3369"/>
    <w:rsid w:val="005E3580"/>
    <w:rsid w:val="005E6CD4"/>
    <w:rsid w:val="005E718B"/>
    <w:rsid w:val="005E7EA0"/>
    <w:rsid w:val="005F4CDC"/>
    <w:rsid w:val="005F6B46"/>
    <w:rsid w:val="0060059F"/>
    <w:rsid w:val="00606A3F"/>
    <w:rsid w:val="00606AEF"/>
    <w:rsid w:val="006124C6"/>
    <w:rsid w:val="00612E48"/>
    <w:rsid w:val="00613453"/>
    <w:rsid w:val="006137DF"/>
    <w:rsid w:val="00622784"/>
    <w:rsid w:val="00623FCA"/>
    <w:rsid w:val="00625691"/>
    <w:rsid w:val="00625874"/>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44FF"/>
    <w:rsid w:val="00664C12"/>
    <w:rsid w:val="006670CE"/>
    <w:rsid w:val="00667FB6"/>
    <w:rsid w:val="00670EA8"/>
    <w:rsid w:val="00672E4B"/>
    <w:rsid w:val="006736D6"/>
    <w:rsid w:val="00680EA8"/>
    <w:rsid w:val="00690FAD"/>
    <w:rsid w:val="00692FCC"/>
    <w:rsid w:val="006949C5"/>
    <w:rsid w:val="00694F1D"/>
    <w:rsid w:val="006955BC"/>
    <w:rsid w:val="00696126"/>
    <w:rsid w:val="00697111"/>
    <w:rsid w:val="006A08D5"/>
    <w:rsid w:val="006A233D"/>
    <w:rsid w:val="006B2BBA"/>
    <w:rsid w:val="006B4C76"/>
    <w:rsid w:val="006B61CA"/>
    <w:rsid w:val="006B79F6"/>
    <w:rsid w:val="006C003F"/>
    <w:rsid w:val="006C1221"/>
    <w:rsid w:val="006C6D84"/>
    <w:rsid w:val="006C7999"/>
    <w:rsid w:val="006D0C2C"/>
    <w:rsid w:val="006D37D8"/>
    <w:rsid w:val="006D7406"/>
    <w:rsid w:val="006E0210"/>
    <w:rsid w:val="006E092C"/>
    <w:rsid w:val="006E755B"/>
    <w:rsid w:val="006F0DA7"/>
    <w:rsid w:val="006F1B1F"/>
    <w:rsid w:val="006F2FFD"/>
    <w:rsid w:val="006F68A2"/>
    <w:rsid w:val="006F77F8"/>
    <w:rsid w:val="007011E5"/>
    <w:rsid w:val="00704982"/>
    <w:rsid w:val="00707F1F"/>
    <w:rsid w:val="00710F0F"/>
    <w:rsid w:val="007122CF"/>
    <w:rsid w:val="0071481E"/>
    <w:rsid w:val="00715CDF"/>
    <w:rsid w:val="007179B3"/>
    <w:rsid w:val="00717CEB"/>
    <w:rsid w:val="00720AC4"/>
    <w:rsid w:val="0072123D"/>
    <w:rsid w:val="00725C12"/>
    <w:rsid w:val="0072683C"/>
    <w:rsid w:val="00726BA0"/>
    <w:rsid w:val="00726FF7"/>
    <w:rsid w:val="00727F09"/>
    <w:rsid w:val="007302E9"/>
    <w:rsid w:val="00730760"/>
    <w:rsid w:val="00730970"/>
    <w:rsid w:val="00730BC8"/>
    <w:rsid w:val="00734496"/>
    <w:rsid w:val="0073702D"/>
    <w:rsid w:val="0073710E"/>
    <w:rsid w:val="00742E55"/>
    <w:rsid w:val="00743129"/>
    <w:rsid w:val="00746A52"/>
    <w:rsid w:val="007509EE"/>
    <w:rsid w:val="00755EFA"/>
    <w:rsid w:val="00761116"/>
    <w:rsid w:val="00762C47"/>
    <w:rsid w:val="00764427"/>
    <w:rsid w:val="0076627E"/>
    <w:rsid w:val="00773FEE"/>
    <w:rsid w:val="00774CFE"/>
    <w:rsid w:val="00780316"/>
    <w:rsid w:val="007830ED"/>
    <w:rsid w:val="00785308"/>
    <w:rsid w:val="0078579C"/>
    <w:rsid w:val="00785B0E"/>
    <w:rsid w:val="00792A56"/>
    <w:rsid w:val="00795B86"/>
    <w:rsid w:val="00795CEE"/>
    <w:rsid w:val="00797F4C"/>
    <w:rsid w:val="007A17B6"/>
    <w:rsid w:val="007A2946"/>
    <w:rsid w:val="007A6377"/>
    <w:rsid w:val="007B1E1C"/>
    <w:rsid w:val="007B2C1E"/>
    <w:rsid w:val="007B2CE2"/>
    <w:rsid w:val="007B5144"/>
    <w:rsid w:val="007C06E7"/>
    <w:rsid w:val="007C0BDD"/>
    <w:rsid w:val="007C5B84"/>
    <w:rsid w:val="007C6735"/>
    <w:rsid w:val="007D0A12"/>
    <w:rsid w:val="007D2DEE"/>
    <w:rsid w:val="007D3890"/>
    <w:rsid w:val="007D4DBB"/>
    <w:rsid w:val="007D5927"/>
    <w:rsid w:val="007D76F7"/>
    <w:rsid w:val="007E1631"/>
    <w:rsid w:val="007E3847"/>
    <w:rsid w:val="007E5AA5"/>
    <w:rsid w:val="007F0B99"/>
    <w:rsid w:val="007F203F"/>
    <w:rsid w:val="007F2ED8"/>
    <w:rsid w:val="007F334A"/>
    <w:rsid w:val="008013A2"/>
    <w:rsid w:val="00801CC5"/>
    <w:rsid w:val="00802376"/>
    <w:rsid w:val="008065AD"/>
    <w:rsid w:val="00810B48"/>
    <w:rsid w:val="00812017"/>
    <w:rsid w:val="00814238"/>
    <w:rsid w:val="00815D01"/>
    <w:rsid w:val="00817D2F"/>
    <w:rsid w:val="008207AF"/>
    <w:rsid w:val="00821F27"/>
    <w:rsid w:val="0083276A"/>
    <w:rsid w:val="00832B6E"/>
    <w:rsid w:val="00832C54"/>
    <w:rsid w:val="00834511"/>
    <w:rsid w:val="00834777"/>
    <w:rsid w:val="00834956"/>
    <w:rsid w:val="008374E3"/>
    <w:rsid w:val="00841FEA"/>
    <w:rsid w:val="00842366"/>
    <w:rsid w:val="00845629"/>
    <w:rsid w:val="00846F5B"/>
    <w:rsid w:val="00850043"/>
    <w:rsid w:val="00851BAB"/>
    <w:rsid w:val="00853446"/>
    <w:rsid w:val="0085706E"/>
    <w:rsid w:val="00862712"/>
    <w:rsid w:val="008640E1"/>
    <w:rsid w:val="00864BF6"/>
    <w:rsid w:val="00865008"/>
    <w:rsid w:val="008660F0"/>
    <w:rsid w:val="00871D87"/>
    <w:rsid w:val="00876A3F"/>
    <w:rsid w:val="00876E7E"/>
    <w:rsid w:val="00880783"/>
    <w:rsid w:val="008813F4"/>
    <w:rsid w:val="00882120"/>
    <w:rsid w:val="0088299D"/>
    <w:rsid w:val="00883C77"/>
    <w:rsid w:val="00883EB2"/>
    <w:rsid w:val="0089243C"/>
    <w:rsid w:val="00895308"/>
    <w:rsid w:val="0089589D"/>
    <w:rsid w:val="00895F9D"/>
    <w:rsid w:val="008A3EB8"/>
    <w:rsid w:val="008A58AC"/>
    <w:rsid w:val="008A5D46"/>
    <w:rsid w:val="008A7A79"/>
    <w:rsid w:val="008B1EB2"/>
    <w:rsid w:val="008B2C73"/>
    <w:rsid w:val="008B520F"/>
    <w:rsid w:val="008B5417"/>
    <w:rsid w:val="008B6EEE"/>
    <w:rsid w:val="008C01DB"/>
    <w:rsid w:val="008C12C0"/>
    <w:rsid w:val="008C16C2"/>
    <w:rsid w:val="008C5162"/>
    <w:rsid w:val="008C58C8"/>
    <w:rsid w:val="008C735F"/>
    <w:rsid w:val="008D1499"/>
    <w:rsid w:val="008D1BE4"/>
    <w:rsid w:val="008D2B36"/>
    <w:rsid w:val="008D3984"/>
    <w:rsid w:val="008D5691"/>
    <w:rsid w:val="008D59C3"/>
    <w:rsid w:val="008D5E83"/>
    <w:rsid w:val="008D6501"/>
    <w:rsid w:val="008E1B08"/>
    <w:rsid w:val="008E53E8"/>
    <w:rsid w:val="008F0487"/>
    <w:rsid w:val="008F0580"/>
    <w:rsid w:val="008F0F79"/>
    <w:rsid w:val="008F4B1A"/>
    <w:rsid w:val="00901B51"/>
    <w:rsid w:val="00903854"/>
    <w:rsid w:val="00906F3E"/>
    <w:rsid w:val="00912EFF"/>
    <w:rsid w:val="00916E92"/>
    <w:rsid w:val="009175BA"/>
    <w:rsid w:val="0092324A"/>
    <w:rsid w:val="00923355"/>
    <w:rsid w:val="00925CA2"/>
    <w:rsid w:val="00930971"/>
    <w:rsid w:val="00931180"/>
    <w:rsid w:val="00934587"/>
    <w:rsid w:val="009363C1"/>
    <w:rsid w:val="009406DA"/>
    <w:rsid w:val="0094175B"/>
    <w:rsid w:val="009421F6"/>
    <w:rsid w:val="00942BD3"/>
    <w:rsid w:val="0094413E"/>
    <w:rsid w:val="00951C7F"/>
    <w:rsid w:val="00951EB1"/>
    <w:rsid w:val="00952D28"/>
    <w:rsid w:val="0095332D"/>
    <w:rsid w:val="00955C6D"/>
    <w:rsid w:val="00956054"/>
    <w:rsid w:val="0096019B"/>
    <w:rsid w:val="0096126E"/>
    <w:rsid w:val="00961491"/>
    <w:rsid w:val="009661D8"/>
    <w:rsid w:val="0097367C"/>
    <w:rsid w:val="00976186"/>
    <w:rsid w:val="009768EC"/>
    <w:rsid w:val="0098265A"/>
    <w:rsid w:val="00984949"/>
    <w:rsid w:val="009860D6"/>
    <w:rsid w:val="00991F97"/>
    <w:rsid w:val="009959AB"/>
    <w:rsid w:val="009970E6"/>
    <w:rsid w:val="009A2D0E"/>
    <w:rsid w:val="009A4EA2"/>
    <w:rsid w:val="009B2516"/>
    <w:rsid w:val="009B771E"/>
    <w:rsid w:val="009B7B46"/>
    <w:rsid w:val="009C2123"/>
    <w:rsid w:val="009C26EF"/>
    <w:rsid w:val="009C4194"/>
    <w:rsid w:val="009D0BCC"/>
    <w:rsid w:val="009D3E2C"/>
    <w:rsid w:val="009D6D98"/>
    <w:rsid w:val="009D75D0"/>
    <w:rsid w:val="009E0656"/>
    <w:rsid w:val="009E5389"/>
    <w:rsid w:val="009E6E9A"/>
    <w:rsid w:val="009F04E7"/>
    <w:rsid w:val="009F7589"/>
    <w:rsid w:val="00A00A38"/>
    <w:rsid w:val="00A05FF8"/>
    <w:rsid w:val="00A0768F"/>
    <w:rsid w:val="00A103D5"/>
    <w:rsid w:val="00A104C7"/>
    <w:rsid w:val="00A119D8"/>
    <w:rsid w:val="00A13752"/>
    <w:rsid w:val="00A15DB3"/>
    <w:rsid w:val="00A17614"/>
    <w:rsid w:val="00A230AA"/>
    <w:rsid w:val="00A251AC"/>
    <w:rsid w:val="00A25467"/>
    <w:rsid w:val="00A254DF"/>
    <w:rsid w:val="00A25F47"/>
    <w:rsid w:val="00A2607E"/>
    <w:rsid w:val="00A2738D"/>
    <w:rsid w:val="00A3042D"/>
    <w:rsid w:val="00A33D33"/>
    <w:rsid w:val="00A40F97"/>
    <w:rsid w:val="00A43029"/>
    <w:rsid w:val="00A43D71"/>
    <w:rsid w:val="00A45BFC"/>
    <w:rsid w:val="00A464F7"/>
    <w:rsid w:val="00A47412"/>
    <w:rsid w:val="00A54972"/>
    <w:rsid w:val="00A56B54"/>
    <w:rsid w:val="00A57B39"/>
    <w:rsid w:val="00A603C6"/>
    <w:rsid w:val="00A63916"/>
    <w:rsid w:val="00A65626"/>
    <w:rsid w:val="00A66006"/>
    <w:rsid w:val="00A6656A"/>
    <w:rsid w:val="00A7321F"/>
    <w:rsid w:val="00A76690"/>
    <w:rsid w:val="00A76CEE"/>
    <w:rsid w:val="00A77D7D"/>
    <w:rsid w:val="00A805E0"/>
    <w:rsid w:val="00A8090F"/>
    <w:rsid w:val="00A8221C"/>
    <w:rsid w:val="00A82BF0"/>
    <w:rsid w:val="00A860E6"/>
    <w:rsid w:val="00A87D42"/>
    <w:rsid w:val="00A87D82"/>
    <w:rsid w:val="00A95A1C"/>
    <w:rsid w:val="00A97502"/>
    <w:rsid w:val="00AA0276"/>
    <w:rsid w:val="00AA6983"/>
    <w:rsid w:val="00AA78C7"/>
    <w:rsid w:val="00AB5BDD"/>
    <w:rsid w:val="00AC6ED5"/>
    <w:rsid w:val="00AC74E5"/>
    <w:rsid w:val="00AE5891"/>
    <w:rsid w:val="00AE75D3"/>
    <w:rsid w:val="00AE774D"/>
    <w:rsid w:val="00AF0258"/>
    <w:rsid w:val="00AF0B8F"/>
    <w:rsid w:val="00AF1263"/>
    <w:rsid w:val="00AF3303"/>
    <w:rsid w:val="00AF48C9"/>
    <w:rsid w:val="00AF6071"/>
    <w:rsid w:val="00AF7AD8"/>
    <w:rsid w:val="00AF7C2B"/>
    <w:rsid w:val="00B01236"/>
    <w:rsid w:val="00B02A3E"/>
    <w:rsid w:val="00B0489D"/>
    <w:rsid w:val="00B0549A"/>
    <w:rsid w:val="00B06473"/>
    <w:rsid w:val="00B0713C"/>
    <w:rsid w:val="00B1447F"/>
    <w:rsid w:val="00B15C80"/>
    <w:rsid w:val="00B160E0"/>
    <w:rsid w:val="00B174C2"/>
    <w:rsid w:val="00B20169"/>
    <w:rsid w:val="00B20AE6"/>
    <w:rsid w:val="00B21626"/>
    <w:rsid w:val="00B22B39"/>
    <w:rsid w:val="00B278B8"/>
    <w:rsid w:val="00B3496B"/>
    <w:rsid w:val="00B34A77"/>
    <w:rsid w:val="00B3559B"/>
    <w:rsid w:val="00B363B9"/>
    <w:rsid w:val="00B3740C"/>
    <w:rsid w:val="00B41E52"/>
    <w:rsid w:val="00B420BA"/>
    <w:rsid w:val="00B45461"/>
    <w:rsid w:val="00B52214"/>
    <w:rsid w:val="00B712BD"/>
    <w:rsid w:val="00B74557"/>
    <w:rsid w:val="00B843B9"/>
    <w:rsid w:val="00B84FB1"/>
    <w:rsid w:val="00B85D36"/>
    <w:rsid w:val="00B93251"/>
    <w:rsid w:val="00B952C0"/>
    <w:rsid w:val="00B957C6"/>
    <w:rsid w:val="00B96AF9"/>
    <w:rsid w:val="00BB1AF7"/>
    <w:rsid w:val="00BB2672"/>
    <w:rsid w:val="00BB2FFA"/>
    <w:rsid w:val="00BB46B7"/>
    <w:rsid w:val="00BB52F6"/>
    <w:rsid w:val="00BB56E4"/>
    <w:rsid w:val="00BB5F35"/>
    <w:rsid w:val="00BC29A0"/>
    <w:rsid w:val="00BC365E"/>
    <w:rsid w:val="00BC433A"/>
    <w:rsid w:val="00BC46D1"/>
    <w:rsid w:val="00BC56F2"/>
    <w:rsid w:val="00BD3EBF"/>
    <w:rsid w:val="00BD7E76"/>
    <w:rsid w:val="00BE0F29"/>
    <w:rsid w:val="00BE3200"/>
    <w:rsid w:val="00BE3958"/>
    <w:rsid w:val="00BE3AF3"/>
    <w:rsid w:val="00BE4F96"/>
    <w:rsid w:val="00BE528A"/>
    <w:rsid w:val="00BE71D9"/>
    <w:rsid w:val="00BF0622"/>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7821"/>
    <w:rsid w:val="00C47892"/>
    <w:rsid w:val="00C479AB"/>
    <w:rsid w:val="00C52052"/>
    <w:rsid w:val="00C53D4C"/>
    <w:rsid w:val="00C54D86"/>
    <w:rsid w:val="00C60FCD"/>
    <w:rsid w:val="00C63383"/>
    <w:rsid w:val="00C6503C"/>
    <w:rsid w:val="00C665FB"/>
    <w:rsid w:val="00C71F9B"/>
    <w:rsid w:val="00C82563"/>
    <w:rsid w:val="00C82995"/>
    <w:rsid w:val="00C83488"/>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8CF"/>
    <w:rsid w:val="00CC2DD4"/>
    <w:rsid w:val="00CD427E"/>
    <w:rsid w:val="00CD46C8"/>
    <w:rsid w:val="00CD52C5"/>
    <w:rsid w:val="00CD54BF"/>
    <w:rsid w:val="00CD5BA7"/>
    <w:rsid w:val="00CD631D"/>
    <w:rsid w:val="00CE1D35"/>
    <w:rsid w:val="00CE3D98"/>
    <w:rsid w:val="00CE4383"/>
    <w:rsid w:val="00CE5B13"/>
    <w:rsid w:val="00CE788D"/>
    <w:rsid w:val="00CF1B4A"/>
    <w:rsid w:val="00CF21A3"/>
    <w:rsid w:val="00CF3939"/>
    <w:rsid w:val="00CF3997"/>
    <w:rsid w:val="00CF50A1"/>
    <w:rsid w:val="00CF6EDF"/>
    <w:rsid w:val="00CF7044"/>
    <w:rsid w:val="00CF7648"/>
    <w:rsid w:val="00D03E0E"/>
    <w:rsid w:val="00D0677C"/>
    <w:rsid w:val="00D11388"/>
    <w:rsid w:val="00D13EE2"/>
    <w:rsid w:val="00D154E9"/>
    <w:rsid w:val="00D16BC9"/>
    <w:rsid w:val="00D17D17"/>
    <w:rsid w:val="00D2370D"/>
    <w:rsid w:val="00D242B5"/>
    <w:rsid w:val="00D25B63"/>
    <w:rsid w:val="00D34525"/>
    <w:rsid w:val="00D35FCC"/>
    <w:rsid w:val="00D37E39"/>
    <w:rsid w:val="00D4330E"/>
    <w:rsid w:val="00D449FB"/>
    <w:rsid w:val="00D45726"/>
    <w:rsid w:val="00D457B8"/>
    <w:rsid w:val="00D463BF"/>
    <w:rsid w:val="00D51107"/>
    <w:rsid w:val="00D51A42"/>
    <w:rsid w:val="00D51B57"/>
    <w:rsid w:val="00D56474"/>
    <w:rsid w:val="00D614CC"/>
    <w:rsid w:val="00D6186E"/>
    <w:rsid w:val="00D63806"/>
    <w:rsid w:val="00D73592"/>
    <w:rsid w:val="00D74804"/>
    <w:rsid w:val="00D75575"/>
    <w:rsid w:val="00D7650F"/>
    <w:rsid w:val="00D76851"/>
    <w:rsid w:val="00D77B28"/>
    <w:rsid w:val="00D84ED5"/>
    <w:rsid w:val="00D87E26"/>
    <w:rsid w:val="00D924B2"/>
    <w:rsid w:val="00D93AE2"/>
    <w:rsid w:val="00D94D0D"/>
    <w:rsid w:val="00D974D0"/>
    <w:rsid w:val="00DA36F6"/>
    <w:rsid w:val="00DA68B4"/>
    <w:rsid w:val="00DA77D8"/>
    <w:rsid w:val="00DB071C"/>
    <w:rsid w:val="00DB2569"/>
    <w:rsid w:val="00DB3622"/>
    <w:rsid w:val="00DB4336"/>
    <w:rsid w:val="00DB5BAD"/>
    <w:rsid w:val="00DB6F5D"/>
    <w:rsid w:val="00DC25FF"/>
    <w:rsid w:val="00DC791A"/>
    <w:rsid w:val="00DD1522"/>
    <w:rsid w:val="00DD46FC"/>
    <w:rsid w:val="00DD53A2"/>
    <w:rsid w:val="00DE054F"/>
    <w:rsid w:val="00DE1542"/>
    <w:rsid w:val="00DE7038"/>
    <w:rsid w:val="00DF025D"/>
    <w:rsid w:val="00DF2051"/>
    <w:rsid w:val="00DF42D3"/>
    <w:rsid w:val="00DF6635"/>
    <w:rsid w:val="00E01531"/>
    <w:rsid w:val="00E0454E"/>
    <w:rsid w:val="00E04C13"/>
    <w:rsid w:val="00E05AE9"/>
    <w:rsid w:val="00E278BC"/>
    <w:rsid w:val="00E30F68"/>
    <w:rsid w:val="00E332B4"/>
    <w:rsid w:val="00E34618"/>
    <w:rsid w:val="00E35413"/>
    <w:rsid w:val="00E36F49"/>
    <w:rsid w:val="00E3791F"/>
    <w:rsid w:val="00E46B63"/>
    <w:rsid w:val="00E46BE2"/>
    <w:rsid w:val="00E57679"/>
    <w:rsid w:val="00E60EEA"/>
    <w:rsid w:val="00E61856"/>
    <w:rsid w:val="00E62CAA"/>
    <w:rsid w:val="00E63539"/>
    <w:rsid w:val="00E717DD"/>
    <w:rsid w:val="00E72105"/>
    <w:rsid w:val="00E81EE3"/>
    <w:rsid w:val="00E862FB"/>
    <w:rsid w:val="00E877BB"/>
    <w:rsid w:val="00E907BC"/>
    <w:rsid w:val="00E90D5B"/>
    <w:rsid w:val="00E9284D"/>
    <w:rsid w:val="00E96F17"/>
    <w:rsid w:val="00EA0111"/>
    <w:rsid w:val="00EA576E"/>
    <w:rsid w:val="00EB0AEB"/>
    <w:rsid w:val="00EC094C"/>
    <w:rsid w:val="00EC3D00"/>
    <w:rsid w:val="00EC57DC"/>
    <w:rsid w:val="00EC7BAF"/>
    <w:rsid w:val="00ED0AAB"/>
    <w:rsid w:val="00ED2666"/>
    <w:rsid w:val="00ED2D21"/>
    <w:rsid w:val="00ED3161"/>
    <w:rsid w:val="00ED43C1"/>
    <w:rsid w:val="00EE3B49"/>
    <w:rsid w:val="00EF00BF"/>
    <w:rsid w:val="00EF204A"/>
    <w:rsid w:val="00F001F6"/>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51822"/>
    <w:rsid w:val="00F51A9B"/>
    <w:rsid w:val="00F52621"/>
    <w:rsid w:val="00F55843"/>
    <w:rsid w:val="00F6141C"/>
    <w:rsid w:val="00F624F2"/>
    <w:rsid w:val="00F64E97"/>
    <w:rsid w:val="00F65966"/>
    <w:rsid w:val="00F66045"/>
    <w:rsid w:val="00F70F2A"/>
    <w:rsid w:val="00F72948"/>
    <w:rsid w:val="00F74F19"/>
    <w:rsid w:val="00F7628F"/>
    <w:rsid w:val="00F77892"/>
    <w:rsid w:val="00F81084"/>
    <w:rsid w:val="00F950C8"/>
    <w:rsid w:val="00F95CD4"/>
    <w:rsid w:val="00F961DC"/>
    <w:rsid w:val="00F96F30"/>
    <w:rsid w:val="00FA0FD3"/>
    <w:rsid w:val="00FA3626"/>
    <w:rsid w:val="00FB476E"/>
    <w:rsid w:val="00FB5680"/>
    <w:rsid w:val="00FC085B"/>
    <w:rsid w:val="00FC113A"/>
    <w:rsid w:val="00FC2989"/>
    <w:rsid w:val="00FC32B9"/>
    <w:rsid w:val="00FC3608"/>
    <w:rsid w:val="00FC3E16"/>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出段落 字符"/>
    <w:link w:val="aa"/>
    <w:uiPriority w:val="34"/>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iPriority w:val="99"/>
    <w:semiHidden/>
    <w:unhideWhenUsed/>
    <w:rsid w:val="002D5C53"/>
    <w:rPr>
      <w:sz w:val="18"/>
      <w:szCs w:val="18"/>
    </w:rPr>
  </w:style>
  <w:style w:type="paragraph" w:styleId="af4">
    <w:name w:val="annotation text"/>
    <w:basedOn w:val="a0"/>
    <w:link w:val="af5"/>
    <w:uiPriority w:val="99"/>
    <w:semiHidden/>
    <w:unhideWhenUsed/>
    <w:rsid w:val="002D5C53"/>
  </w:style>
  <w:style w:type="character" w:customStyle="1" w:styleId="af5">
    <w:name w:val="批注文字 字符"/>
    <w:basedOn w:val="a1"/>
    <w:link w:val="af4"/>
    <w:uiPriority w:val="99"/>
    <w:semiHidden/>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14545A"/>
    <w:pPr>
      <w:spacing w:beforeLines="50" w:before="120" w:afterLines="50" w:after="120"/>
    </w:pPr>
    <w:rPr>
      <w:rFonts w:eastAsiaTheme="minorEastAsia"/>
      <w:sz w:val="22"/>
      <w:lang w:eastAsia="zh-CN"/>
    </w:rPr>
  </w:style>
  <w:style w:type="character" w:customStyle="1" w:styleId="33">
    <w:name w:val="正文文本 3 字符"/>
    <w:basedOn w:val="a1"/>
    <w:link w:val="32"/>
    <w:uiPriority w:val="99"/>
    <w:rsid w:val="0014545A"/>
    <w:rPr>
      <w:rFonts w:ascii="Times New Roman" w:hAnsi="Times New Roman" w:cs="Times New Roman"/>
      <w:kern w:val="0"/>
      <w:sz w:val="22"/>
      <w:szCs w:val="24"/>
    </w:rPr>
  </w:style>
  <w:style w:type="paragraph" w:styleId="af9">
    <w:name w:val="Normal (Web)"/>
    <w:basedOn w:val="a0"/>
    <w:uiPriority w:val="99"/>
    <w:unhideWhenUsed/>
    <w:rsid w:val="0001252D"/>
    <w:pPr>
      <w:spacing w:before="100" w:beforeAutospacing="1" w:after="100" w:afterAutospacing="1"/>
    </w:pPr>
    <w:rPr>
      <w:rFonts w:ascii="宋体" w:eastAsia="宋体" w:hAnsi="宋体" w:cs="宋体"/>
      <w:lang w:eastAsia="zh-CN"/>
    </w:rPr>
  </w:style>
  <w:style w:type="paragraph" w:styleId="a">
    <w:name w:val="List Bullet"/>
    <w:basedOn w:val="a0"/>
    <w:autoRedefine/>
    <w:rsid w:val="00934587"/>
    <w:pPr>
      <w:numPr>
        <w:numId w:val="41"/>
      </w:numPr>
    </w:pPr>
    <w:rPr>
      <w:noProof/>
    </w:rPr>
  </w:style>
  <w:style w:type="paragraph" w:customStyle="1" w:styleId="TAH">
    <w:name w:val="TAH"/>
    <w:basedOn w:val="tac"/>
    <w:link w:val="TAHCar"/>
    <w:rsid w:val="00707F1F"/>
    <w:pPr>
      <w:keepLines/>
    </w:pPr>
    <w:rPr>
      <w:rFonts w:eastAsiaTheme="minorEastAsia" w:cs="Times New Roman"/>
      <w:b/>
      <w:szCs w:val="20"/>
      <w:lang w:val="en-GB"/>
    </w:rPr>
  </w:style>
  <w:style w:type="paragraph" w:customStyle="1" w:styleId="tac">
    <w:name w:val="tac"/>
    <w:basedOn w:val="a0"/>
    <w:rsid w:val="00707F1F"/>
    <w:pPr>
      <w:keepNext/>
      <w:jc w:val="center"/>
    </w:pPr>
    <w:rPr>
      <w:rFonts w:ascii="Arial" w:eastAsia="Calibri" w:hAnsi="Arial" w:cs="Arial"/>
      <w:sz w:val="18"/>
      <w:szCs w:val="18"/>
    </w:rPr>
  </w:style>
  <w:style w:type="character" w:customStyle="1" w:styleId="TAHCar">
    <w:name w:val="TAH Car"/>
    <w:link w:val="TAH"/>
    <w:rsid w:val="00707F1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12440679">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image" Target="media/image10.wmf"/><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13.w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oleObject" Target="embeddings/oleObject30.bin"/><Relationship Id="rId57" Type="http://schemas.openxmlformats.org/officeDocument/2006/relationships/image" Target="media/image14.wmf"/><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image" Target="media/image12.wmf"/><Relationship Id="rId46" Type="http://schemas.openxmlformats.org/officeDocument/2006/relationships/oleObject" Target="embeddings/oleObject27.bin"/><Relationship Id="rId59"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C42F-94DB-466E-93D9-7EA799B3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5900</Characters>
  <Application>Microsoft Office Word</Application>
  <DocSecurity>0</DocSecurity>
  <Lines>49</Lines>
  <Paragraphs>13</Paragraphs>
  <ScaleCrop>false</ScaleCrop>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2017-09-12T03:01:00Z</dcterms:created>
  <dcterms:modified xsi:type="dcterms:W3CDTF">2017-11-17T12:41:00Z</dcterms:modified>
</cp:coreProperties>
</file>