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6BEF" w:rsidRPr="006D3016" w:rsidRDefault="00736BEF" w:rsidP="00736BE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6D301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6D301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 xml:space="preserve">WG1 Meeting </w:t>
      </w:r>
      <w:r w:rsidR="00BD5649">
        <w:rPr>
          <w:rFonts w:ascii="Arial" w:eastAsia="Times New Roman" w:hAnsi="Arial"/>
          <w:b/>
          <w:sz w:val="24"/>
          <w:szCs w:val="24"/>
        </w:rPr>
        <w:t>#91</w:t>
      </w:r>
      <w:r w:rsidRPr="006D3016">
        <w:rPr>
          <w:rFonts w:ascii="Arial" w:eastAsia="Times New Roman" w:hAnsi="Arial"/>
          <w:b/>
          <w:bCs/>
          <w:sz w:val="24"/>
          <w:szCs w:val="24"/>
        </w:rPr>
        <w:tab/>
      </w:r>
      <w:r w:rsidR="008775F7">
        <w:rPr>
          <w:rFonts w:ascii="Arial" w:eastAsia="Times New Roman" w:hAnsi="Arial"/>
          <w:b/>
          <w:bCs/>
          <w:sz w:val="24"/>
          <w:szCs w:val="24"/>
        </w:rPr>
        <w:t>R1-1720710</w:t>
      </w:r>
    </w:p>
    <w:p w:rsidR="00736BEF" w:rsidRPr="006D3016" w:rsidRDefault="00BD5649" w:rsidP="00736BEF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Reno, NV, U.S.A.</w:t>
      </w:r>
      <w:r w:rsidR="00736BEF" w:rsidRPr="006D301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November 27</w:t>
      </w:r>
      <w:r w:rsidRPr="00BD564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December 1</w:t>
      </w:r>
      <w:r w:rsidRPr="00BD5649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bookmarkStart w:id="1" w:name="_GoBack"/>
      <w:bookmarkEnd w:id="1"/>
      <w:r w:rsidR="00736BEF" w:rsidRPr="006D3016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736BEF">
        <w:rPr>
          <w:rFonts w:ascii="Arial" w:hAnsi="Arial"/>
          <w:b/>
          <w:sz w:val="24"/>
          <w:szCs w:val="24"/>
          <w:lang w:eastAsia="zh-CN"/>
        </w:rPr>
        <w:t>2017</w:t>
      </w:r>
    </w:p>
    <w:p w:rsidR="00736BEF" w:rsidRPr="000A64D8" w:rsidRDefault="00736BEF" w:rsidP="00736BEF">
      <w:pPr>
        <w:pStyle w:val="Footer"/>
        <w:jc w:val="both"/>
        <w:rPr>
          <w:noProof w:val="0"/>
        </w:rPr>
      </w:pPr>
    </w:p>
    <w:p w:rsidR="00736BEF" w:rsidRPr="000A64D8" w:rsidRDefault="00736BEF" w:rsidP="00736BE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030446">
        <w:rPr>
          <w:rFonts w:ascii="Arial" w:hAnsi="Arial"/>
          <w:sz w:val="24"/>
        </w:rPr>
        <w:t>7.3.3.7</w:t>
      </w:r>
    </w:p>
    <w:p w:rsidR="00736BEF" w:rsidRPr="000A64D8" w:rsidRDefault="00736BEF" w:rsidP="00736BE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736BEF" w:rsidRPr="000A64D8" w:rsidRDefault="00736BEF" w:rsidP="00736BEF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030446" w:rsidRPr="00BD5649">
        <w:rPr>
          <w:rFonts w:ascii="Arial" w:hAnsi="Arial"/>
          <w:sz w:val="24"/>
        </w:rPr>
        <w:t>Scheduling data in slots containing SS blocks in multi-beam scenario</w:t>
      </w:r>
    </w:p>
    <w:p w:rsidR="00736BEF" w:rsidRDefault="00736BEF" w:rsidP="00736BEF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Discussion/Decision</w:t>
      </w:r>
    </w:p>
    <w:p w:rsidR="00736BEF" w:rsidRPr="008817D4" w:rsidRDefault="00736BEF" w:rsidP="00736BEF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:rsidR="00736BEF" w:rsidRPr="00794316" w:rsidRDefault="008775F7" w:rsidP="00794316">
      <w:r>
        <w:t xml:space="preserve">This contribution is a revision of R1-1718579. </w:t>
      </w:r>
      <w:r w:rsidR="00736BEF">
        <w:t>Following agreement was m</w:t>
      </w:r>
      <w:r w:rsidR="00794316">
        <w:t>ade in</w:t>
      </w:r>
      <w:r w:rsidR="00736BEF">
        <w:t xml:space="preserve"> previous RAN1 meeting</w:t>
      </w:r>
      <w:r w:rsidR="00794316">
        <w:t>s (</w:t>
      </w:r>
      <w:r w:rsidR="000F2001">
        <w:t>[1], [2</w:t>
      </w:r>
      <w:r w:rsidR="00794316">
        <w:t>)</w:t>
      </w:r>
      <w:r w:rsidR="00736BE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36BEF" w:rsidTr="00C8738D">
        <w:tc>
          <w:tcPr>
            <w:tcW w:w="9631" w:type="dxa"/>
          </w:tcPr>
          <w:p w:rsidR="000F2001" w:rsidRPr="00036B1B" w:rsidRDefault="000F2001" w:rsidP="000F2001">
            <w:pPr>
              <w:rPr>
                <w:b/>
                <w:lang w:val="en-US" w:eastAsia="x-none"/>
              </w:rPr>
            </w:pPr>
            <w:r w:rsidRPr="00036B1B">
              <w:rPr>
                <w:b/>
                <w:highlight w:val="green"/>
                <w:lang w:val="en-US" w:eastAsia="x-none"/>
              </w:rPr>
              <w:t>Agreement:</w:t>
            </w:r>
          </w:p>
          <w:p w:rsidR="000F2001" w:rsidRPr="00776B95" w:rsidRDefault="000F2001" w:rsidP="000F2001">
            <w:pPr>
              <w:numPr>
                <w:ilvl w:val="0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For new candidate beam identification purpose</w:t>
            </w:r>
          </w:p>
          <w:p w:rsidR="000F2001" w:rsidRPr="00776B95" w:rsidRDefault="000F2001" w:rsidP="000F2001">
            <w:pPr>
              <w:numPr>
                <w:ilvl w:val="1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In CSI-RS only case, a direct association is configured between only CSI-RS resources and dedicated PRACH resources</w:t>
            </w:r>
          </w:p>
          <w:p w:rsidR="000F2001" w:rsidRPr="00776B95" w:rsidRDefault="000F2001" w:rsidP="000F2001">
            <w:pPr>
              <w:numPr>
                <w:ilvl w:val="1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In SS block only case, a direct association is configured between only SS block resources and dedicated PRACH resources</w:t>
            </w:r>
          </w:p>
          <w:p w:rsidR="000F2001" w:rsidRPr="00776B95" w:rsidRDefault="000F2001" w:rsidP="000F2001">
            <w:pPr>
              <w:numPr>
                <w:ilvl w:val="1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In CSI-RS + SS block case (if supported), an association is configured between resources of CSI-RS/SSB and dedicated PRACH resources</w:t>
            </w:r>
          </w:p>
          <w:p w:rsidR="000F2001" w:rsidRPr="00776B95" w:rsidRDefault="000F2001" w:rsidP="000F2001">
            <w:pPr>
              <w:numPr>
                <w:ilvl w:val="2"/>
                <w:numId w:val="9"/>
              </w:numPr>
              <w:tabs>
                <w:tab w:val="left" w:pos="1440"/>
              </w:tabs>
              <w:spacing w:after="0"/>
              <w:rPr>
                <w:lang w:val="en-US" w:eastAsia="x-none"/>
              </w:rPr>
            </w:pPr>
            <w:r w:rsidRPr="00776B95">
              <w:rPr>
                <w:lang w:val="en-US" w:eastAsia="x-none"/>
              </w:rPr>
              <w:t>CSI-RS and SSB can be associated with the same dedicated resource through QCL association</w:t>
            </w:r>
          </w:p>
          <w:p w:rsidR="000F2001" w:rsidRDefault="000F2001" w:rsidP="000F2001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br/>
            </w:r>
            <w:r w:rsidRPr="00C81915">
              <w:rPr>
                <w:rFonts w:eastAsia="MS Mincho" w:hint="eastAsia"/>
                <w:b/>
                <w:lang w:eastAsia="ja-JP"/>
              </w:rPr>
              <w:t>R1-1703833</w:t>
            </w:r>
            <w:r w:rsidRPr="00C81915">
              <w:rPr>
                <w:rFonts w:eastAsia="MS Mincho" w:hint="eastAsia"/>
                <w:lang w:eastAsia="ja-JP"/>
              </w:rPr>
              <w:tab/>
              <w:t>DL RS for layer 3 mobility Huawei</w:t>
            </w:r>
          </w:p>
          <w:p w:rsidR="000F2001" w:rsidRPr="00990C86" w:rsidRDefault="000F2001" w:rsidP="000F2001">
            <w:pPr>
              <w:rPr>
                <w:rFonts w:eastAsia="MS Mincho"/>
                <w:lang w:eastAsia="ja-JP"/>
              </w:rPr>
            </w:pPr>
            <w:r w:rsidRPr="00990C86">
              <w:rPr>
                <w:rFonts w:eastAsia="MS Mincho"/>
                <w:highlight w:val="green"/>
                <w:lang w:eastAsia="ja-JP"/>
              </w:rPr>
              <w:t>Agreements</w:t>
            </w:r>
            <w:r w:rsidRPr="00990C86">
              <w:rPr>
                <w:rFonts w:eastAsia="MS Mincho"/>
                <w:lang w:eastAsia="ja-JP"/>
              </w:rPr>
              <w:t>:</w:t>
            </w:r>
          </w:p>
          <w:p w:rsidR="000F2001" w:rsidRPr="00990C86" w:rsidRDefault="000F2001" w:rsidP="000F2001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990C86">
              <w:rPr>
                <w:rFonts w:eastAsia="MS Mincho"/>
                <w:lang w:eastAsia="ja-JP"/>
              </w:rPr>
              <w:t xml:space="preserve">At least NR secondary synchronization signal (NR-SSS) is used for DL based RRM measurement for L3 mobility in IDLE mode </w:t>
            </w:r>
          </w:p>
          <w:p w:rsidR="000F2001" w:rsidRPr="00990C86" w:rsidRDefault="000F2001" w:rsidP="000F2001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990C86">
              <w:rPr>
                <w:rFonts w:eastAsia="MS Mincho"/>
                <w:lang w:eastAsia="ja-JP"/>
              </w:rPr>
              <w:t>FFS in IDLE mode potentially additional use of DM-RS for PBCH (if defined) for measurement</w:t>
            </w:r>
          </w:p>
          <w:p w:rsidR="000F2001" w:rsidRPr="00990C86" w:rsidRDefault="000F2001" w:rsidP="000F2001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990C86">
              <w:rPr>
                <w:rFonts w:eastAsia="MS Mincho"/>
                <w:lang w:eastAsia="ja-JP"/>
              </w:rPr>
              <w:t xml:space="preserve">FFS </w:t>
            </w:r>
            <w:proofErr w:type="gramStart"/>
            <w:r w:rsidRPr="00990C86">
              <w:rPr>
                <w:rFonts w:eastAsia="MS Mincho"/>
                <w:lang w:eastAsia="ja-JP"/>
              </w:rPr>
              <w:t>whether or not</w:t>
            </w:r>
            <w:proofErr w:type="gramEnd"/>
            <w:r w:rsidRPr="00990C86">
              <w:rPr>
                <w:rFonts w:eastAsia="MS Mincho"/>
                <w:lang w:eastAsia="ja-JP"/>
              </w:rPr>
              <w:t xml:space="preserve"> the NR-SSS alone will satisfy the requirements for RRM measurement </w:t>
            </w:r>
          </w:p>
          <w:p w:rsidR="000F2001" w:rsidRDefault="000F2001" w:rsidP="000F2001">
            <w:pPr>
              <w:rPr>
                <w:rFonts w:eastAsia="MS Mincho"/>
                <w:highlight w:val="yellow"/>
                <w:lang w:eastAsia="ja-JP"/>
              </w:rPr>
            </w:pPr>
          </w:p>
          <w:p w:rsidR="000F2001" w:rsidRPr="003D69BE" w:rsidRDefault="000F2001" w:rsidP="000F2001">
            <w:pPr>
              <w:rPr>
                <w:rFonts w:eastAsia="MS Mincho"/>
                <w:lang w:val="en-US" w:eastAsia="ja-JP"/>
              </w:rPr>
            </w:pPr>
            <w:r w:rsidRPr="003D69BE">
              <w:rPr>
                <w:rFonts w:eastAsia="MS Mincho" w:hint="eastAsia"/>
                <w:b/>
                <w:lang w:eastAsia="ja-JP"/>
              </w:rPr>
              <w:t>R1-1703996</w:t>
            </w:r>
            <w:r w:rsidRPr="003D69BE">
              <w:rPr>
                <w:rFonts w:eastAsia="MS Mincho" w:hint="eastAsia"/>
                <w:b/>
                <w:lang w:eastAsia="ja-JP"/>
              </w:rPr>
              <w:tab/>
            </w:r>
            <w:r w:rsidRPr="003D69BE">
              <w:rPr>
                <w:rFonts w:eastAsia="MS Mincho"/>
                <w:lang w:eastAsia="ja-JP"/>
              </w:rPr>
              <w:t>WF on Additional RS for Mobility</w:t>
            </w:r>
            <w:r w:rsidRPr="003D69BE">
              <w:rPr>
                <w:rFonts w:eastAsia="MS Mincho" w:hint="eastAsia"/>
                <w:lang w:eastAsia="ja-JP"/>
              </w:rPr>
              <w:tab/>
            </w:r>
            <w:r w:rsidRPr="003D69BE">
              <w:rPr>
                <w:rFonts w:eastAsia="MS Mincho"/>
                <w:lang w:val="en-US" w:eastAsia="ja-JP"/>
              </w:rPr>
              <w:t xml:space="preserve">AT&amp;T, Huawei, </w:t>
            </w:r>
            <w:proofErr w:type="spellStart"/>
            <w:r w:rsidRPr="003D69BE">
              <w:rPr>
                <w:rFonts w:eastAsia="MS Mincho"/>
                <w:lang w:val="en-US" w:eastAsia="ja-JP"/>
              </w:rPr>
              <w:t>HiSilicon</w:t>
            </w:r>
            <w:proofErr w:type="spellEnd"/>
            <w:r w:rsidRPr="003D69BE">
              <w:rPr>
                <w:rFonts w:eastAsia="MS Mincho"/>
                <w:lang w:val="en-US" w:eastAsia="ja-JP"/>
              </w:rPr>
              <w:t>, Intel, LGE</w:t>
            </w:r>
          </w:p>
          <w:p w:rsidR="000F2001" w:rsidRPr="003D69BE" w:rsidRDefault="000F2001" w:rsidP="000F2001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C57C2A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:rsidR="000F2001" w:rsidRDefault="000F2001" w:rsidP="000F2001">
            <w:pPr>
              <w:numPr>
                <w:ilvl w:val="0"/>
                <w:numId w:val="11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 w:rsidRPr="003D69BE">
              <w:rPr>
                <w:rFonts w:eastAsia="MS Mincho"/>
                <w:lang w:val="en-US" w:eastAsia="ja-JP"/>
              </w:rPr>
              <w:t>F</w:t>
            </w:r>
            <w:r w:rsidRPr="003D69BE">
              <w:rPr>
                <w:rFonts w:eastAsia="MS Mincho"/>
                <w:lang w:val="x-none" w:eastAsia="ja-JP"/>
              </w:rPr>
              <w:t xml:space="preserve">or </w:t>
            </w:r>
            <w:r w:rsidRPr="003D69BE">
              <w:rPr>
                <w:rFonts w:eastAsia="MS Mincho"/>
                <w:lang w:val="en-US" w:eastAsia="ja-JP"/>
              </w:rPr>
              <w:t xml:space="preserve">CONNECTED mode </w:t>
            </w:r>
            <w:r w:rsidRPr="003D69BE">
              <w:rPr>
                <w:rFonts w:eastAsia="MS Mincho"/>
                <w:lang w:val="x-none" w:eastAsia="ja-JP"/>
              </w:rPr>
              <w:t xml:space="preserve">RRM measurement </w:t>
            </w:r>
            <w:r w:rsidRPr="003D69BE">
              <w:rPr>
                <w:rFonts w:eastAsia="MS Mincho"/>
                <w:lang w:val="en-US" w:eastAsia="ja-JP"/>
              </w:rPr>
              <w:t>for L3 mobility, CSI-RS can be used, in addition to IDLE mode RS</w:t>
            </w:r>
          </w:p>
          <w:p w:rsidR="000F2001" w:rsidRDefault="000F2001" w:rsidP="000F2001">
            <w:pPr>
              <w:numPr>
                <w:ilvl w:val="1"/>
                <w:numId w:val="11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Note that RAN1 will consider configuration overhead and possible inter-</w:t>
            </w:r>
            <w:proofErr w:type="spellStart"/>
            <w:r>
              <w:rPr>
                <w:rFonts w:eastAsia="MS Mincho" w:hint="eastAsia"/>
                <w:lang w:val="en-US" w:eastAsia="ja-JP"/>
              </w:rPr>
              <w:t>gNB</w:t>
            </w:r>
            <w:proofErr w:type="spellEnd"/>
            <w:r>
              <w:rPr>
                <w:rFonts w:eastAsia="MS Mincho" w:hint="eastAsia"/>
                <w:lang w:val="en-US" w:eastAsia="ja-JP"/>
              </w:rPr>
              <w:t xml:space="preserve"> signaling overhead</w:t>
            </w:r>
          </w:p>
          <w:p w:rsidR="00736BEF" w:rsidRDefault="000F2001" w:rsidP="000F2001">
            <w:pPr>
              <w:numPr>
                <w:ilvl w:val="1"/>
                <w:numId w:val="11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Detection of neighbor cell for measurement is based on NR-SS</w:t>
            </w:r>
          </w:p>
          <w:p w:rsidR="00030446" w:rsidRPr="00030446" w:rsidRDefault="00030446" w:rsidP="000F2001">
            <w:pPr>
              <w:numPr>
                <w:ilvl w:val="1"/>
                <w:numId w:val="11"/>
              </w:numPr>
              <w:tabs>
                <w:tab w:val="left" w:pos="720"/>
              </w:tabs>
              <w:spacing w:after="0"/>
              <w:rPr>
                <w:rFonts w:eastAsia="MS Mincho"/>
                <w:lang w:val="en-US" w:eastAsia="ja-JP"/>
              </w:rPr>
            </w:pPr>
          </w:p>
        </w:tc>
      </w:tr>
    </w:tbl>
    <w:p w:rsidR="00736BEF" w:rsidRDefault="00736BEF"/>
    <w:p w:rsidR="00794316" w:rsidRDefault="000F2001">
      <w:r>
        <w:t>Above agreements show</w:t>
      </w:r>
      <w:r w:rsidR="00794316">
        <w:t xml:space="preserve"> that </w:t>
      </w:r>
      <w:r>
        <w:t xml:space="preserve">both SS and CSI-RS have been agreed for beam management and mobility in NR. </w:t>
      </w:r>
      <w:r w:rsidR="00794316">
        <w:t>This contribution focuses on different aspects associated with same slot scheduling in slots that contain SS</w:t>
      </w:r>
      <w:r w:rsidR="00BE4270">
        <w:t>/CSI-RS for beam management and mobility</w:t>
      </w:r>
      <w:r w:rsidR="00794316">
        <w:t>.</w:t>
      </w:r>
    </w:p>
    <w:p w:rsidR="00BE4270" w:rsidRDefault="005B172A" w:rsidP="00BE4270">
      <w:pPr>
        <w:pStyle w:val="Heading1"/>
      </w:pPr>
      <w:r>
        <w:lastRenderedPageBreak/>
        <w:t xml:space="preserve">2. Reception of </w:t>
      </w:r>
      <w:r w:rsidR="00BE4270">
        <w:t>SS/CSI-RS, for beam management and mobility,</w:t>
      </w:r>
      <w:r>
        <w:t xml:space="preserve"> and data in a multi-beam scenario</w:t>
      </w:r>
    </w:p>
    <w:p w:rsidR="00BE4270" w:rsidRPr="00BE4270" w:rsidRDefault="00BE4270" w:rsidP="00BE4270"/>
    <w:p w:rsidR="005B172A" w:rsidRDefault="005B172A" w:rsidP="00365829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914400" y="1552575"/>
            <wp:positionH relativeFrom="column">
              <wp:align>left</wp:align>
            </wp:positionH>
            <wp:positionV relativeFrom="paragraph">
              <wp:align>top</wp:align>
            </wp:positionV>
            <wp:extent cx="5943600" cy="1046480"/>
            <wp:effectExtent l="0" t="0" r="0" b="127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Different_Beam_Pair_SS_PDSCH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046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5829">
        <w:br w:type="textWrapping" w:clear="all"/>
      </w:r>
      <w:r w:rsidR="00365829" w:rsidRPr="00596ABE">
        <w:rPr>
          <w:b/>
        </w:rPr>
        <w:t>Figure 1: Different beam pairs for PDSCH and SS blocks</w:t>
      </w:r>
    </w:p>
    <w:p w:rsidR="00BE4270" w:rsidRPr="00596ABE" w:rsidRDefault="00BE4270" w:rsidP="00365829">
      <w:pPr>
        <w:jc w:val="center"/>
        <w:rPr>
          <w:b/>
        </w:rPr>
      </w:pPr>
    </w:p>
    <w:p w:rsidR="00365829" w:rsidRDefault="00365829" w:rsidP="005B172A">
      <w:r>
        <w:t xml:space="preserve">In a multi-beam scenario, </w:t>
      </w:r>
      <w:proofErr w:type="spellStart"/>
      <w:r w:rsidR="00016D81">
        <w:t>gNB</w:t>
      </w:r>
      <w:proofErr w:type="spellEnd"/>
      <w:r>
        <w:t xml:space="preserve"> sweeps SS and/or CSI-RS beams towards different directions. </w:t>
      </w:r>
      <w:proofErr w:type="spellStart"/>
      <w:r w:rsidR="00111F3E">
        <w:t>gNB</w:t>
      </w:r>
      <w:proofErr w:type="spellEnd"/>
      <w:r>
        <w:t xml:space="preserve"> also pre-configures UE regarding the locations of SS and CSI-RS in advance. UE may need different RX beams to monitor these SS and CSI-RS. During measurement window, UE varies its RX beam from slot to slot to receive corresponding SS and/or CSI-RS beams. UE needs some time to tune its RX beams.</w:t>
      </w:r>
      <w:r w:rsidR="00111F3E">
        <w:t xml:space="preserve"> Hence,</w:t>
      </w:r>
      <w:r>
        <w:t xml:space="preserve"> </w:t>
      </w:r>
      <w:proofErr w:type="gramStart"/>
      <w:r w:rsidR="00111F3E">
        <w:t>i</w:t>
      </w:r>
      <w:r>
        <w:t>n order to</w:t>
      </w:r>
      <w:proofErr w:type="gramEnd"/>
      <w:r>
        <w:t xml:space="preserve"> track an SS/CSI-RS beam in slot n, UE may have to start tuning its RX beams in slot n-1.</w:t>
      </w:r>
    </w:p>
    <w:p w:rsidR="00365829" w:rsidRDefault="00365829" w:rsidP="005B172A">
      <w:r w:rsidRPr="008C1136">
        <w:rPr>
          <w:b/>
        </w:rPr>
        <w:t xml:space="preserve">Observation 1: UE needs some time to tune its RX beams. </w:t>
      </w:r>
      <w:proofErr w:type="gramStart"/>
      <w:r w:rsidRPr="008C1136">
        <w:rPr>
          <w:b/>
        </w:rPr>
        <w:t xml:space="preserve">In </w:t>
      </w:r>
      <w:r w:rsidR="008C1136">
        <w:rPr>
          <w:b/>
        </w:rPr>
        <w:t>order to</w:t>
      </w:r>
      <w:proofErr w:type="gramEnd"/>
      <w:r w:rsidR="008C1136">
        <w:rPr>
          <w:b/>
        </w:rPr>
        <w:t xml:space="preserve"> track</w:t>
      </w:r>
      <w:r w:rsidR="00596ABE" w:rsidRPr="008C1136">
        <w:rPr>
          <w:b/>
        </w:rPr>
        <w:t xml:space="preserve"> SS/CSI-RS for beam management and</w:t>
      </w:r>
      <w:r w:rsidR="00016D81">
        <w:rPr>
          <w:b/>
        </w:rPr>
        <w:t>/or</w:t>
      </w:r>
      <w:r w:rsidR="00596ABE" w:rsidRPr="008C1136">
        <w:rPr>
          <w:b/>
        </w:rPr>
        <w:t xml:space="preserve"> mobility in slot N</w:t>
      </w:r>
      <w:r w:rsidRPr="008C1136">
        <w:rPr>
          <w:b/>
        </w:rPr>
        <w:t>, UE may have to sta</w:t>
      </w:r>
      <w:r w:rsidR="00596ABE" w:rsidRPr="008C1136">
        <w:rPr>
          <w:b/>
        </w:rPr>
        <w:t>rt tuning its RX beams in slot N</w:t>
      </w:r>
      <w:r w:rsidRPr="008C1136">
        <w:rPr>
          <w:b/>
        </w:rPr>
        <w:t>-1</w:t>
      </w:r>
      <w:r>
        <w:t>.</w:t>
      </w:r>
    </w:p>
    <w:p w:rsidR="00365829" w:rsidRDefault="00596ABE" w:rsidP="005B172A">
      <w:r>
        <w:t xml:space="preserve">Also, if a UE has only one RX panel, it cannot simultaneously receive SS/CSI-RS and data signals unless they are spatially </w:t>
      </w:r>
      <w:proofErr w:type="spellStart"/>
      <w:r>
        <w:t>QCLed</w:t>
      </w:r>
      <w:proofErr w:type="spellEnd"/>
      <w:r>
        <w:t xml:space="preserve">. Figure 1 shows </w:t>
      </w:r>
      <w:proofErr w:type="spellStart"/>
      <w:r w:rsidR="00111F3E">
        <w:t>gNB</w:t>
      </w:r>
      <w:proofErr w:type="spellEnd"/>
      <w:r w:rsidR="008C1136">
        <w:t xml:space="preserve"> transmitting SS and PDSCH with two different beams. U</w:t>
      </w:r>
      <w:r w:rsidR="00111F3E">
        <w:t xml:space="preserve">E also </w:t>
      </w:r>
      <w:proofErr w:type="gramStart"/>
      <w:r w:rsidR="00111F3E">
        <w:t>has</w:t>
      </w:r>
      <w:r w:rsidR="008C1136">
        <w:t xml:space="preserve"> to</w:t>
      </w:r>
      <w:proofErr w:type="gramEnd"/>
      <w:r w:rsidR="008C1136">
        <w:t xml:space="preserve"> use two different RX beams to receive these</w:t>
      </w:r>
      <w:r w:rsidR="00111F3E">
        <w:t xml:space="preserve"> signals</w:t>
      </w:r>
      <w:r w:rsidR="008C1136">
        <w:t xml:space="preserve"> from </w:t>
      </w:r>
      <w:proofErr w:type="spellStart"/>
      <w:r w:rsidR="00111F3E">
        <w:t>gNB</w:t>
      </w:r>
      <w:proofErr w:type="spellEnd"/>
      <w:r w:rsidR="008C1136">
        <w:t>.</w:t>
      </w:r>
    </w:p>
    <w:p w:rsidR="00596ABE" w:rsidRPr="008C1136" w:rsidRDefault="00596ABE" w:rsidP="005B172A">
      <w:pPr>
        <w:rPr>
          <w:b/>
        </w:rPr>
      </w:pPr>
      <w:r w:rsidRPr="008C1136">
        <w:rPr>
          <w:b/>
        </w:rPr>
        <w:t xml:space="preserve">Observation 2: If a UE has only one RX panel, it cannot simultaneously receive SS/CSI-RS and data signals unless they are spatially </w:t>
      </w:r>
      <w:proofErr w:type="spellStart"/>
      <w:r w:rsidRPr="008C1136">
        <w:rPr>
          <w:b/>
        </w:rPr>
        <w:t>QCLed</w:t>
      </w:r>
      <w:proofErr w:type="spellEnd"/>
      <w:r w:rsidRPr="008C1136">
        <w:rPr>
          <w:b/>
        </w:rPr>
        <w:t>.</w:t>
      </w:r>
    </w:p>
    <w:p w:rsidR="00030446" w:rsidRDefault="008775F7" w:rsidP="008C1136">
      <w:r>
        <w:t>If the grant of a</w:t>
      </w:r>
      <w:r w:rsidR="008C1136">
        <w:t xml:space="preserve"> schedule comes in the same slot, UE</w:t>
      </w:r>
      <w:r w:rsidR="00030446">
        <w:t xml:space="preserve"> may</w:t>
      </w:r>
      <w:r w:rsidR="008C1136">
        <w:t xml:space="preserve"> find it difficult to retune its RX beam to receive data because it </w:t>
      </w:r>
      <w:r w:rsidR="00030446">
        <w:t xml:space="preserve">may have </w:t>
      </w:r>
      <w:r w:rsidR="008C1136">
        <w:t xml:space="preserve">started tuning its RX beam to receive SS/CSI-RS from the previous slot. </w:t>
      </w:r>
    </w:p>
    <w:p w:rsidR="00030446" w:rsidRPr="00030446" w:rsidRDefault="00030446" w:rsidP="008C1136">
      <w:pPr>
        <w:rPr>
          <w:b/>
        </w:rPr>
      </w:pPr>
      <w:r w:rsidRPr="00030446">
        <w:rPr>
          <w:b/>
        </w:rPr>
        <w:t>Observation 3: If a DCI grant schedules PDSCH in the same</w:t>
      </w:r>
      <w:r w:rsidR="00111F3E">
        <w:rPr>
          <w:b/>
        </w:rPr>
        <w:t xml:space="preserve"> slot, where the slot contains</w:t>
      </w:r>
      <w:r w:rsidRPr="00030446">
        <w:rPr>
          <w:b/>
        </w:rPr>
        <w:t xml:space="preserve"> SS/CSI-RS for beam management or mobility, UE may find it difficult to retune its RX beam to receive data because it may have started tuning its RX beam to receive SS/CSI-RS from the previous slot.</w:t>
      </w:r>
    </w:p>
    <w:p w:rsidR="008C1136" w:rsidRDefault="008C1136" w:rsidP="008C1136">
      <w:r>
        <w:t xml:space="preserve">Hence, </w:t>
      </w:r>
      <w:r w:rsidR="00030446" w:rsidRPr="00030446">
        <w:t>in a multi-beam scenario, NR does not support same-slot scheduli</w:t>
      </w:r>
      <w:r w:rsidR="00030446">
        <w:t>ng in slots containing SS/CSI-RS, for beam management and</w:t>
      </w:r>
      <w:r w:rsidR="00016D81">
        <w:t>/or</w:t>
      </w:r>
      <w:r w:rsidR="008775F7">
        <w:t xml:space="preserve"> mobility</w:t>
      </w:r>
      <w:r w:rsidR="00111F3E">
        <w:t>. If a</w:t>
      </w:r>
      <w:r w:rsidR="00030446">
        <w:t xml:space="preserve"> SS/CSI-RS</w:t>
      </w:r>
      <w:r w:rsidR="00030446" w:rsidRPr="00030446">
        <w:t xml:space="preserve"> is present in slot N</w:t>
      </w:r>
      <w:r w:rsidR="00030446">
        <w:t xml:space="preserve">, </w:t>
      </w:r>
      <w:proofErr w:type="spellStart"/>
      <w:r w:rsidR="00030446">
        <w:t>gNB</w:t>
      </w:r>
      <w:proofErr w:type="spellEnd"/>
      <w:r w:rsidR="00030446" w:rsidRPr="00030446">
        <w:t xml:space="preserve"> c</w:t>
      </w:r>
      <w:r w:rsidR="00030446">
        <w:t xml:space="preserve">an only send grant in slot N-K </w:t>
      </w:r>
      <w:r w:rsidR="00030446" w:rsidRPr="00030446">
        <w:t>where K &gt;= 1.</w:t>
      </w:r>
    </w:p>
    <w:p w:rsidR="00030446" w:rsidRPr="00030446" w:rsidRDefault="00030446" w:rsidP="008C1136">
      <w:pPr>
        <w:rPr>
          <w:b/>
        </w:rPr>
      </w:pPr>
      <w:r w:rsidRPr="00030446">
        <w:rPr>
          <w:b/>
        </w:rPr>
        <w:t>Proposal 1: NR does not support same-slot schedulin</w:t>
      </w:r>
      <w:r w:rsidR="008775F7">
        <w:rPr>
          <w:b/>
        </w:rPr>
        <w:t>g in slots containing SS/CSI-RS that get used</w:t>
      </w:r>
      <w:r w:rsidRPr="00030446">
        <w:rPr>
          <w:b/>
        </w:rPr>
        <w:t xml:space="preserve"> for beam management and</w:t>
      </w:r>
      <w:r w:rsidR="00016D81">
        <w:rPr>
          <w:b/>
        </w:rPr>
        <w:t>/or</w:t>
      </w:r>
      <w:r w:rsidR="008775F7">
        <w:rPr>
          <w:b/>
        </w:rPr>
        <w:t xml:space="preserve"> mobility</w:t>
      </w:r>
      <w:r w:rsidRPr="00030446">
        <w:rPr>
          <w:b/>
        </w:rPr>
        <w:t xml:space="preserve">. </w:t>
      </w:r>
    </w:p>
    <w:p w:rsidR="008C1136" w:rsidRPr="00030446" w:rsidRDefault="00030446" w:rsidP="008C1136">
      <w:pPr>
        <w:pStyle w:val="ListParagraph"/>
        <w:numPr>
          <w:ilvl w:val="0"/>
          <w:numId w:val="12"/>
        </w:numPr>
        <w:rPr>
          <w:b/>
        </w:rPr>
      </w:pPr>
      <w:r w:rsidRPr="00030446">
        <w:rPr>
          <w:b/>
        </w:rPr>
        <w:t xml:space="preserve">If an SS/CSI-RS is present in slot N, </w:t>
      </w:r>
      <w:proofErr w:type="spellStart"/>
      <w:r w:rsidRPr="00030446">
        <w:rPr>
          <w:b/>
        </w:rPr>
        <w:t>gNB</w:t>
      </w:r>
      <w:proofErr w:type="spellEnd"/>
      <w:r w:rsidRPr="00030446">
        <w:rPr>
          <w:b/>
        </w:rPr>
        <w:t xml:space="preserve"> can only send </w:t>
      </w:r>
      <w:r w:rsidR="00111F3E">
        <w:rPr>
          <w:b/>
        </w:rPr>
        <w:t xml:space="preserve">the </w:t>
      </w:r>
      <w:r w:rsidRPr="00030446">
        <w:rPr>
          <w:b/>
        </w:rPr>
        <w:t>grant</w:t>
      </w:r>
      <w:r w:rsidR="00111F3E">
        <w:rPr>
          <w:b/>
        </w:rPr>
        <w:t xml:space="preserve"> of the schedule</w:t>
      </w:r>
      <w:r w:rsidRPr="00030446">
        <w:rPr>
          <w:b/>
        </w:rPr>
        <w:t xml:space="preserve"> in slot N-K where K &gt;= 1.</w:t>
      </w:r>
    </w:p>
    <w:p w:rsidR="005B172A" w:rsidRDefault="005B172A">
      <w:pPr>
        <w:pStyle w:val="Heading1"/>
      </w:pPr>
      <w:r>
        <w:t>3. Conclusion</w:t>
      </w:r>
    </w:p>
    <w:p w:rsidR="008775F7" w:rsidRPr="00030446" w:rsidRDefault="008775F7" w:rsidP="008775F7">
      <w:pPr>
        <w:rPr>
          <w:b/>
        </w:rPr>
      </w:pPr>
      <w:r w:rsidRPr="00030446">
        <w:rPr>
          <w:b/>
        </w:rPr>
        <w:t>Proposal 1: NR does not support same-slot schedulin</w:t>
      </w:r>
      <w:r>
        <w:rPr>
          <w:b/>
        </w:rPr>
        <w:t>g in slots containing SS/CSI-RS that get used</w:t>
      </w:r>
      <w:r w:rsidRPr="00030446">
        <w:rPr>
          <w:b/>
        </w:rPr>
        <w:t xml:space="preserve"> for beam management and</w:t>
      </w:r>
      <w:r>
        <w:rPr>
          <w:b/>
        </w:rPr>
        <w:t>/or mobility</w:t>
      </w:r>
      <w:r w:rsidRPr="00030446">
        <w:rPr>
          <w:b/>
        </w:rPr>
        <w:t xml:space="preserve">. </w:t>
      </w:r>
    </w:p>
    <w:p w:rsidR="008775F7" w:rsidRPr="00030446" w:rsidRDefault="008775F7" w:rsidP="008775F7">
      <w:pPr>
        <w:pStyle w:val="ListParagraph"/>
        <w:numPr>
          <w:ilvl w:val="0"/>
          <w:numId w:val="12"/>
        </w:numPr>
        <w:rPr>
          <w:b/>
        </w:rPr>
      </w:pPr>
      <w:r w:rsidRPr="00030446">
        <w:rPr>
          <w:b/>
        </w:rPr>
        <w:lastRenderedPageBreak/>
        <w:t xml:space="preserve">If an SS/CSI-RS is present in slot N, </w:t>
      </w:r>
      <w:proofErr w:type="spellStart"/>
      <w:r w:rsidRPr="00030446">
        <w:rPr>
          <w:b/>
        </w:rPr>
        <w:t>gNB</w:t>
      </w:r>
      <w:proofErr w:type="spellEnd"/>
      <w:r w:rsidRPr="00030446">
        <w:rPr>
          <w:b/>
        </w:rPr>
        <w:t xml:space="preserve"> can only send </w:t>
      </w:r>
      <w:r>
        <w:rPr>
          <w:b/>
        </w:rPr>
        <w:t xml:space="preserve">the </w:t>
      </w:r>
      <w:r w:rsidRPr="00030446">
        <w:rPr>
          <w:b/>
        </w:rPr>
        <w:t>grant</w:t>
      </w:r>
      <w:r>
        <w:rPr>
          <w:b/>
        </w:rPr>
        <w:t xml:space="preserve"> of the schedule</w:t>
      </w:r>
      <w:r w:rsidRPr="00030446">
        <w:rPr>
          <w:b/>
        </w:rPr>
        <w:t xml:space="preserve"> in slot N-K where K &gt;= 1.</w:t>
      </w:r>
    </w:p>
    <w:p w:rsidR="00794316" w:rsidRDefault="005B172A">
      <w:pPr>
        <w:pStyle w:val="Heading1"/>
      </w:pPr>
      <w:r>
        <w:t xml:space="preserve">4. </w:t>
      </w:r>
      <w:r w:rsidR="00794316">
        <w:t>References</w:t>
      </w:r>
    </w:p>
    <w:p w:rsidR="00170063" w:rsidRDefault="00170063" w:rsidP="00170063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1. </w:t>
      </w:r>
      <w:r w:rsidR="005225AF">
        <w:rPr>
          <w:lang w:val="en-US"/>
        </w:rPr>
        <w:t>Chairman's Notes RAN1_87</w:t>
      </w:r>
      <w:r w:rsidRPr="00393072">
        <w:rPr>
          <w:lang w:val="en-US"/>
        </w:rPr>
        <w:t xml:space="preserve"> - fin</w:t>
      </w:r>
      <w:r w:rsidR="005225AF">
        <w:rPr>
          <w:lang w:val="en-US"/>
        </w:rPr>
        <w:t>al, 3GPP TSG RAN WG1 Meeting #87</w:t>
      </w:r>
      <w:r w:rsidRPr="00393072">
        <w:rPr>
          <w:lang w:val="en-US"/>
        </w:rPr>
        <w:t xml:space="preserve"> </w:t>
      </w:r>
    </w:p>
    <w:p w:rsidR="00794316" w:rsidRPr="000F2001" w:rsidRDefault="00170063" w:rsidP="00794316">
      <w:pPr>
        <w:rPr>
          <w:lang w:val="en-US"/>
        </w:rPr>
      </w:pPr>
      <w:r>
        <w:rPr>
          <w:rFonts w:eastAsia="MS Mincho"/>
          <w:lang w:eastAsia="ja-JP"/>
        </w:rPr>
        <w:t xml:space="preserve">2. </w:t>
      </w:r>
      <w:r w:rsidRPr="00B82060">
        <w:rPr>
          <w:lang w:val="en-US"/>
        </w:rPr>
        <w:t>Chairman's Notes RAN1_88 - fin</w:t>
      </w:r>
      <w:r w:rsidR="005225AF">
        <w:rPr>
          <w:lang w:val="en-US"/>
        </w:rPr>
        <w:t>al,</w:t>
      </w:r>
      <w:r w:rsidR="000F2001">
        <w:rPr>
          <w:lang w:val="en-US"/>
        </w:rPr>
        <w:t xml:space="preserve"> 3GPP TSG RAN WG1 Meeting #88.</w:t>
      </w:r>
    </w:p>
    <w:sectPr w:rsidR="00794316" w:rsidRPr="000F20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altName w:val="Vrinda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71CA"/>
    <w:multiLevelType w:val="hybridMultilevel"/>
    <w:tmpl w:val="2092EE7E"/>
    <w:lvl w:ilvl="0" w:tplc="10DE7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0CCD52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ADF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1A1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E2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C7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628D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9E9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6A0056"/>
    <w:multiLevelType w:val="hybridMultilevel"/>
    <w:tmpl w:val="3DB8292C"/>
    <w:lvl w:ilvl="0" w:tplc="FF9A7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127E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6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E6EB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C3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72A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E87A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F81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EEE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AB05A3B"/>
    <w:multiLevelType w:val="hybridMultilevel"/>
    <w:tmpl w:val="A356B276"/>
    <w:lvl w:ilvl="0" w:tplc="D74AD8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0DE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46E7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0E32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9455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6095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2E27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CED87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BC2F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046199"/>
    <w:multiLevelType w:val="hybridMultilevel"/>
    <w:tmpl w:val="CBC04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54394E89"/>
    <w:multiLevelType w:val="hybridMultilevel"/>
    <w:tmpl w:val="277ABEF6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94D0CC9"/>
    <w:multiLevelType w:val="hybridMultilevel"/>
    <w:tmpl w:val="AC62DEEC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E6A359F"/>
    <w:multiLevelType w:val="hybridMultilevel"/>
    <w:tmpl w:val="A5FC5D88"/>
    <w:lvl w:ilvl="0" w:tplc="975407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8A6D2">
      <w:start w:val="44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4ECD0C">
      <w:start w:val="44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C50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28D4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071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5A0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C9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48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BEF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6D81"/>
    <w:rsid w:val="000170BC"/>
    <w:rsid w:val="000206DB"/>
    <w:rsid w:val="00025728"/>
    <w:rsid w:val="00025CC3"/>
    <w:rsid w:val="00027804"/>
    <w:rsid w:val="00030446"/>
    <w:rsid w:val="00030474"/>
    <w:rsid w:val="0003075E"/>
    <w:rsid w:val="00030A31"/>
    <w:rsid w:val="00031083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603BF"/>
    <w:rsid w:val="00060E48"/>
    <w:rsid w:val="00062486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C3F"/>
    <w:rsid w:val="00093BBD"/>
    <w:rsid w:val="00093C31"/>
    <w:rsid w:val="00095528"/>
    <w:rsid w:val="0009688D"/>
    <w:rsid w:val="00096A68"/>
    <w:rsid w:val="00096C66"/>
    <w:rsid w:val="00097454"/>
    <w:rsid w:val="00097E8F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CE3"/>
    <w:rsid w:val="000F1C6D"/>
    <w:rsid w:val="000F2001"/>
    <w:rsid w:val="000F2203"/>
    <w:rsid w:val="000F259C"/>
    <w:rsid w:val="000F3052"/>
    <w:rsid w:val="000F5B1A"/>
    <w:rsid w:val="00100317"/>
    <w:rsid w:val="00100528"/>
    <w:rsid w:val="00100D01"/>
    <w:rsid w:val="00101905"/>
    <w:rsid w:val="00102781"/>
    <w:rsid w:val="00103401"/>
    <w:rsid w:val="00104F9D"/>
    <w:rsid w:val="00110B9B"/>
    <w:rsid w:val="0011120A"/>
    <w:rsid w:val="00111F3E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64E7"/>
    <w:rsid w:val="001567D8"/>
    <w:rsid w:val="00157669"/>
    <w:rsid w:val="00160EEA"/>
    <w:rsid w:val="00163484"/>
    <w:rsid w:val="001634E5"/>
    <w:rsid w:val="00165287"/>
    <w:rsid w:val="00165535"/>
    <w:rsid w:val="00170063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918"/>
    <w:rsid w:val="001A3AC8"/>
    <w:rsid w:val="001A724B"/>
    <w:rsid w:val="001B1214"/>
    <w:rsid w:val="001B2865"/>
    <w:rsid w:val="001B3535"/>
    <w:rsid w:val="001B494C"/>
    <w:rsid w:val="001B5F3F"/>
    <w:rsid w:val="001C0883"/>
    <w:rsid w:val="001C190D"/>
    <w:rsid w:val="001C26F5"/>
    <w:rsid w:val="001C2E47"/>
    <w:rsid w:val="001C3327"/>
    <w:rsid w:val="001C479B"/>
    <w:rsid w:val="001C64A6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236DB"/>
    <w:rsid w:val="00223EFC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CA1"/>
    <w:rsid w:val="002C314D"/>
    <w:rsid w:val="002C3BF4"/>
    <w:rsid w:val="002C750C"/>
    <w:rsid w:val="002D1C6B"/>
    <w:rsid w:val="002D608C"/>
    <w:rsid w:val="002D6537"/>
    <w:rsid w:val="002D7EA7"/>
    <w:rsid w:val="002E1BB3"/>
    <w:rsid w:val="002E2F25"/>
    <w:rsid w:val="002E658C"/>
    <w:rsid w:val="002F01DA"/>
    <w:rsid w:val="002F099C"/>
    <w:rsid w:val="002F3B89"/>
    <w:rsid w:val="002F5210"/>
    <w:rsid w:val="0030235A"/>
    <w:rsid w:val="003043C8"/>
    <w:rsid w:val="003058E6"/>
    <w:rsid w:val="00305BF5"/>
    <w:rsid w:val="00305ED1"/>
    <w:rsid w:val="0031150D"/>
    <w:rsid w:val="00311F29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47D9"/>
    <w:rsid w:val="00340329"/>
    <w:rsid w:val="0034474C"/>
    <w:rsid w:val="0034520B"/>
    <w:rsid w:val="00345711"/>
    <w:rsid w:val="0034626D"/>
    <w:rsid w:val="00347313"/>
    <w:rsid w:val="00350C10"/>
    <w:rsid w:val="0035194B"/>
    <w:rsid w:val="003544EF"/>
    <w:rsid w:val="00354629"/>
    <w:rsid w:val="00360004"/>
    <w:rsid w:val="0036382E"/>
    <w:rsid w:val="00365829"/>
    <w:rsid w:val="00367246"/>
    <w:rsid w:val="00372624"/>
    <w:rsid w:val="003729B3"/>
    <w:rsid w:val="003751D0"/>
    <w:rsid w:val="003753DF"/>
    <w:rsid w:val="00375BA0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140D"/>
    <w:rsid w:val="003B1554"/>
    <w:rsid w:val="003B1A89"/>
    <w:rsid w:val="003B27FD"/>
    <w:rsid w:val="003B319C"/>
    <w:rsid w:val="003B3FD4"/>
    <w:rsid w:val="003B4011"/>
    <w:rsid w:val="003B40DC"/>
    <w:rsid w:val="003B65C9"/>
    <w:rsid w:val="003C265F"/>
    <w:rsid w:val="003C39FE"/>
    <w:rsid w:val="003C5E4B"/>
    <w:rsid w:val="003C767D"/>
    <w:rsid w:val="003D0F8C"/>
    <w:rsid w:val="003D2EB9"/>
    <w:rsid w:val="003D3474"/>
    <w:rsid w:val="003D4E3B"/>
    <w:rsid w:val="003E16EE"/>
    <w:rsid w:val="003E32AF"/>
    <w:rsid w:val="003E3E34"/>
    <w:rsid w:val="003E4027"/>
    <w:rsid w:val="003E4896"/>
    <w:rsid w:val="003E500E"/>
    <w:rsid w:val="003E5F6C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F86"/>
    <w:rsid w:val="00414537"/>
    <w:rsid w:val="00416AB4"/>
    <w:rsid w:val="00420D86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5175"/>
    <w:rsid w:val="00465AB8"/>
    <w:rsid w:val="004678E0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25AF"/>
    <w:rsid w:val="00523565"/>
    <w:rsid w:val="005235A5"/>
    <w:rsid w:val="0052457A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2B19"/>
    <w:rsid w:val="0055317D"/>
    <w:rsid w:val="00553A6C"/>
    <w:rsid w:val="00553DE3"/>
    <w:rsid w:val="0056092A"/>
    <w:rsid w:val="005618B2"/>
    <w:rsid w:val="00570BB2"/>
    <w:rsid w:val="005715AC"/>
    <w:rsid w:val="0057217F"/>
    <w:rsid w:val="00573BA1"/>
    <w:rsid w:val="00574235"/>
    <w:rsid w:val="005754F8"/>
    <w:rsid w:val="00575A6B"/>
    <w:rsid w:val="00580518"/>
    <w:rsid w:val="00586C04"/>
    <w:rsid w:val="00587DDF"/>
    <w:rsid w:val="00591ACA"/>
    <w:rsid w:val="00592BDF"/>
    <w:rsid w:val="0059430A"/>
    <w:rsid w:val="005943C0"/>
    <w:rsid w:val="00595F0B"/>
    <w:rsid w:val="00596ABE"/>
    <w:rsid w:val="005A11F4"/>
    <w:rsid w:val="005A29A4"/>
    <w:rsid w:val="005A766D"/>
    <w:rsid w:val="005B0EF2"/>
    <w:rsid w:val="005B172A"/>
    <w:rsid w:val="005B2C01"/>
    <w:rsid w:val="005B2D2C"/>
    <w:rsid w:val="005B36C0"/>
    <w:rsid w:val="005B4B91"/>
    <w:rsid w:val="005C16A8"/>
    <w:rsid w:val="005C2B6F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6072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14BC"/>
    <w:rsid w:val="006432D1"/>
    <w:rsid w:val="00646429"/>
    <w:rsid w:val="0064695A"/>
    <w:rsid w:val="00652F13"/>
    <w:rsid w:val="00653A5F"/>
    <w:rsid w:val="006542BB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54"/>
    <w:rsid w:val="006B29E9"/>
    <w:rsid w:val="006B3C72"/>
    <w:rsid w:val="006B6BB1"/>
    <w:rsid w:val="006B6FE8"/>
    <w:rsid w:val="006B701C"/>
    <w:rsid w:val="006B7C48"/>
    <w:rsid w:val="006C1EB1"/>
    <w:rsid w:val="006C30F1"/>
    <w:rsid w:val="006C3658"/>
    <w:rsid w:val="006C6345"/>
    <w:rsid w:val="006C6A2C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3469"/>
    <w:rsid w:val="00714F01"/>
    <w:rsid w:val="00715443"/>
    <w:rsid w:val="007156F2"/>
    <w:rsid w:val="00720ABE"/>
    <w:rsid w:val="00721116"/>
    <w:rsid w:val="00725F4E"/>
    <w:rsid w:val="00727EBF"/>
    <w:rsid w:val="00732144"/>
    <w:rsid w:val="00732C8F"/>
    <w:rsid w:val="007340FD"/>
    <w:rsid w:val="00735EE9"/>
    <w:rsid w:val="00736BEF"/>
    <w:rsid w:val="00737603"/>
    <w:rsid w:val="00737E83"/>
    <w:rsid w:val="007402DD"/>
    <w:rsid w:val="007410D4"/>
    <w:rsid w:val="00741346"/>
    <w:rsid w:val="00746EFE"/>
    <w:rsid w:val="00747C05"/>
    <w:rsid w:val="00752A24"/>
    <w:rsid w:val="00755452"/>
    <w:rsid w:val="00767431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4316"/>
    <w:rsid w:val="007971EA"/>
    <w:rsid w:val="00797346"/>
    <w:rsid w:val="00797BA4"/>
    <w:rsid w:val="007A02C3"/>
    <w:rsid w:val="007A2D5C"/>
    <w:rsid w:val="007A4564"/>
    <w:rsid w:val="007A5BE9"/>
    <w:rsid w:val="007A6982"/>
    <w:rsid w:val="007A75BC"/>
    <w:rsid w:val="007A7AEF"/>
    <w:rsid w:val="007B0E6A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588"/>
    <w:rsid w:val="007C6B77"/>
    <w:rsid w:val="007C7697"/>
    <w:rsid w:val="007D01F3"/>
    <w:rsid w:val="007D04C1"/>
    <w:rsid w:val="007D3552"/>
    <w:rsid w:val="007D59B7"/>
    <w:rsid w:val="007D6999"/>
    <w:rsid w:val="007E04FD"/>
    <w:rsid w:val="007E254B"/>
    <w:rsid w:val="007E427E"/>
    <w:rsid w:val="007F69A6"/>
    <w:rsid w:val="007F7B8A"/>
    <w:rsid w:val="00803444"/>
    <w:rsid w:val="008040F3"/>
    <w:rsid w:val="008042A0"/>
    <w:rsid w:val="008044F1"/>
    <w:rsid w:val="008068F5"/>
    <w:rsid w:val="00806D21"/>
    <w:rsid w:val="008078E6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ABE"/>
    <w:rsid w:val="0082364C"/>
    <w:rsid w:val="008245C7"/>
    <w:rsid w:val="00824C88"/>
    <w:rsid w:val="00827302"/>
    <w:rsid w:val="00827750"/>
    <w:rsid w:val="00827CCA"/>
    <w:rsid w:val="00831A17"/>
    <w:rsid w:val="00832772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710CC"/>
    <w:rsid w:val="00872878"/>
    <w:rsid w:val="008736D6"/>
    <w:rsid w:val="00873EE2"/>
    <w:rsid w:val="00874DE7"/>
    <w:rsid w:val="008775F7"/>
    <w:rsid w:val="00881098"/>
    <w:rsid w:val="00881E0D"/>
    <w:rsid w:val="0088411B"/>
    <w:rsid w:val="008841FC"/>
    <w:rsid w:val="008844D3"/>
    <w:rsid w:val="00885230"/>
    <w:rsid w:val="00887383"/>
    <w:rsid w:val="008A2102"/>
    <w:rsid w:val="008A41BB"/>
    <w:rsid w:val="008B07E9"/>
    <w:rsid w:val="008B115D"/>
    <w:rsid w:val="008B236C"/>
    <w:rsid w:val="008B4A8B"/>
    <w:rsid w:val="008B6031"/>
    <w:rsid w:val="008B62B0"/>
    <w:rsid w:val="008C1136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42F"/>
    <w:rsid w:val="00933251"/>
    <w:rsid w:val="00934065"/>
    <w:rsid w:val="00934441"/>
    <w:rsid w:val="009369CE"/>
    <w:rsid w:val="0093785E"/>
    <w:rsid w:val="00937DE9"/>
    <w:rsid w:val="009441A9"/>
    <w:rsid w:val="00944829"/>
    <w:rsid w:val="00944FF9"/>
    <w:rsid w:val="00945106"/>
    <w:rsid w:val="00946630"/>
    <w:rsid w:val="00947BE3"/>
    <w:rsid w:val="00951DCD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13C9E"/>
    <w:rsid w:val="00A14EA8"/>
    <w:rsid w:val="00A20D61"/>
    <w:rsid w:val="00A22EDC"/>
    <w:rsid w:val="00A23D45"/>
    <w:rsid w:val="00A25736"/>
    <w:rsid w:val="00A3025F"/>
    <w:rsid w:val="00A32817"/>
    <w:rsid w:val="00A34141"/>
    <w:rsid w:val="00A37155"/>
    <w:rsid w:val="00A372AE"/>
    <w:rsid w:val="00A42DED"/>
    <w:rsid w:val="00A433AA"/>
    <w:rsid w:val="00A4413C"/>
    <w:rsid w:val="00A465BC"/>
    <w:rsid w:val="00A507F0"/>
    <w:rsid w:val="00A534B8"/>
    <w:rsid w:val="00A55E1C"/>
    <w:rsid w:val="00A6032A"/>
    <w:rsid w:val="00A61025"/>
    <w:rsid w:val="00A618D2"/>
    <w:rsid w:val="00A61C25"/>
    <w:rsid w:val="00A62DD3"/>
    <w:rsid w:val="00A6434F"/>
    <w:rsid w:val="00A714C2"/>
    <w:rsid w:val="00A71601"/>
    <w:rsid w:val="00A7171B"/>
    <w:rsid w:val="00A7281C"/>
    <w:rsid w:val="00A73D72"/>
    <w:rsid w:val="00A74FA6"/>
    <w:rsid w:val="00A7503D"/>
    <w:rsid w:val="00A76631"/>
    <w:rsid w:val="00A76E78"/>
    <w:rsid w:val="00A7732D"/>
    <w:rsid w:val="00A779FF"/>
    <w:rsid w:val="00A810C6"/>
    <w:rsid w:val="00A84EC8"/>
    <w:rsid w:val="00A8681D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7654"/>
    <w:rsid w:val="00B41594"/>
    <w:rsid w:val="00B42324"/>
    <w:rsid w:val="00B462F5"/>
    <w:rsid w:val="00B46C71"/>
    <w:rsid w:val="00B508BF"/>
    <w:rsid w:val="00B6107A"/>
    <w:rsid w:val="00B6122B"/>
    <w:rsid w:val="00B62EC7"/>
    <w:rsid w:val="00B6329B"/>
    <w:rsid w:val="00B641B2"/>
    <w:rsid w:val="00B70B09"/>
    <w:rsid w:val="00B72020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4916"/>
    <w:rsid w:val="00BC6FD6"/>
    <w:rsid w:val="00BC7A70"/>
    <w:rsid w:val="00BD200F"/>
    <w:rsid w:val="00BD3F17"/>
    <w:rsid w:val="00BD49D9"/>
    <w:rsid w:val="00BD4C83"/>
    <w:rsid w:val="00BD554F"/>
    <w:rsid w:val="00BD5649"/>
    <w:rsid w:val="00BD6602"/>
    <w:rsid w:val="00BD71DA"/>
    <w:rsid w:val="00BD724B"/>
    <w:rsid w:val="00BD78C7"/>
    <w:rsid w:val="00BE0E0A"/>
    <w:rsid w:val="00BE14EB"/>
    <w:rsid w:val="00BE228B"/>
    <w:rsid w:val="00BE2B49"/>
    <w:rsid w:val="00BE4270"/>
    <w:rsid w:val="00BE43A8"/>
    <w:rsid w:val="00BE6DE6"/>
    <w:rsid w:val="00BE7E28"/>
    <w:rsid w:val="00BF046D"/>
    <w:rsid w:val="00BF2B52"/>
    <w:rsid w:val="00C01035"/>
    <w:rsid w:val="00C01B5C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30943"/>
    <w:rsid w:val="00C31E75"/>
    <w:rsid w:val="00C32FCF"/>
    <w:rsid w:val="00C37622"/>
    <w:rsid w:val="00C37D13"/>
    <w:rsid w:val="00C41229"/>
    <w:rsid w:val="00C412C1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91D45"/>
    <w:rsid w:val="00C937A9"/>
    <w:rsid w:val="00C95B63"/>
    <w:rsid w:val="00C96BB6"/>
    <w:rsid w:val="00C97002"/>
    <w:rsid w:val="00CA00FE"/>
    <w:rsid w:val="00CA05C9"/>
    <w:rsid w:val="00CA1038"/>
    <w:rsid w:val="00CA1FF7"/>
    <w:rsid w:val="00CA3DD8"/>
    <w:rsid w:val="00CA6C56"/>
    <w:rsid w:val="00CB0EBC"/>
    <w:rsid w:val="00CB0F23"/>
    <w:rsid w:val="00CB3FE2"/>
    <w:rsid w:val="00CB58CD"/>
    <w:rsid w:val="00CB7788"/>
    <w:rsid w:val="00CC01B8"/>
    <w:rsid w:val="00CC02E7"/>
    <w:rsid w:val="00CC07E9"/>
    <w:rsid w:val="00CC1AB1"/>
    <w:rsid w:val="00CC1D3B"/>
    <w:rsid w:val="00CC322B"/>
    <w:rsid w:val="00CC3233"/>
    <w:rsid w:val="00CC3570"/>
    <w:rsid w:val="00CC446C"/>
    <w:rsid w:val="00CC4B35"/>
    <w:rsid w:val="00CC6520"/>
    <w:rsid w:val="00CD1038"/>
    <w:rsid w:val="00CD1488"/>
    <w:rsid w:val="00CD1505"/>
    <w:rsid w:val="00CD239A"/>
    <w:rsid w:val="00CD5378"/>
    <w:rsid w:val="00CE1909"/>
    <w:rsid w:val="00CE1B72"/>
    <w:rsid w:val="00CE1EB8"/>
    <w:rsid w:val="00CE3A31"/>
    <w:rsid w:val="00CE649D"/>
    <w:rsid w:val="00CE6597"/>
    <w:rsid w:val="00CF102D"/>
    <w:rsid w:val="00CF1966"/>
    <w:rsid w:val="00CF21E6"/>
    <w:rsid w:val="00CF3DD9"/>
    <w:rsid w:val="00CF4524"/>
    <w:rsid w:val="00CF7BD6"/>
    <w:rsid w:val="00D02AB2"/>
    <w:rsid w:val="00D02C32"/>
    <w:rsid w:val="00D053E1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4DFB"/>
    <w:rsid w:val="00DA5DC9"/>
    <w:rsid w:val="00DA5E7E"/>
    <w:rsid w:val="00DA5FCC"/>
    <w:rsid w:val="00DA6553"/>
    <w:rsid w:val="00DA6648"/>
    <w:rsid w:val="00DB04D9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E04"/>
    <w:rsid w:val="00DD4116"/>
    <w:rsid w:val="00DD4F3C"/>
    <w:rsid w:val="00DD7963"/>
    <w:rsid w:val="00DD7D73"/>
    <w:rsid w:val="00DE31E9"/>
    <w:rsid w:val="00DE3B1E"/>
    <w:rsid w:val="00DE4CB0"/>
    <w:rsid w:val="00DE6371"/>
    <w:rsid w:val="00DE6E88"/>
    <w:rsid w:val="00DF0FD9"/>
    <w:rsid w:val="00DF399F"/>
    <w:rsid w:val="00DF3D09"/>
    <w:rsid w:val="00DF502D"/>
    <w:rsid w:val="00DF503D"/>
    <w:rsid w:val="00DF7282"/>
    <w:rsid w:val="00E01560"/>
    <w:rsid w:val="00E0615E"/>
    <w:rsid w:val="00E06CD6"/>
    <w:rsid w:val="00E06E66"/>
    <w:rsid w:val="00E07AAF"/>
    <w:rsid w:val="00E1009E"/>
    <w:rsid w:val="00E103C5"/>
    <w:rsid w:val="00E109D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30BA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46FD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D78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12B2"/>
    <w:rsid w:val="00ED2175"/>
    <w:rsid w:val="00ED3AE3"/>
    <w:rsid w:val="00ED40DC"/>
    <w:rsid w:val="00ED4CBB"/>
    <w:rsid w:val="00ED6083"/>
    <w:rsid w:val="00ED71DA"/>
    <w:rsid w:val="00ED7A9E"/>
    <w:rsid w:val="00EE19F5"/>
    <w:rsid w:val="00EE1CA0"/>
    <w:rsid w:val="00EF1324"/>
    <w:rsid w:val="00EF31C6"/>
    <w:rsid w:val="00EF3599"/>
    <w:rsid w:val="00EF3BE5"/>
    <w:rsid w:val="00EF4359"/>
    <w:rsid w:val="00EF45AA"/>
    <w:rsid w:val="00EF4F8B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4F4"/>
    <w:rsid w:val="00F37A87"/>
    <w:rsid w:val="00F37D8D"/>
    <w:rsid w:val="00F4197E"/>
    <w:rsid w:val="00F419E2"/>
    <w:rsid w:val="00F46C1D"/>
    <w:rsid w:val="00F526A7"/>
    <w:rsid w:val="00F57116"/>
    <w:rsid w:val="00F57295"/>
    <w:rsid w:val="00F60531"/>
    <w:rsid w:val="00F6339F"/>
    <w:rsid w:val="00F7107B"/>
    <w:rsid w:val="00F71B8D"/>
    <w:rsid w:val="00F71FC2"/>
    <w:rsid w:val="00F7219E"/>
    <w:rsid w:val="00F73D12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FE3"/>
    <w:rsid w:val="00FC2013"/>
    <w:rsid w:val="00FC70C4"/>
    <w:rsid w:val="00FC766F"/>
    <w:rsid w:val="00FD3236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7728EF"/>
  <w15:chartTrackingRefBased/>
  <w15:docId w15:val="{C6E10B56-318E-4630-A0F4-14D3192C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36BE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36BEF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736BEF"/>
    <w:rPr>
      <w:rFonts w:ascii="Arial" w:eastAsia="MS Mincho" w:hAnsi="Arial" w:cs="Times New Roman"/>
      <w:sz w:val="32"/>
      <w:szCs w:val="20"/>
      <w:lang w:val="en-GB"/>
    </w:rPr>
  </w:style>
  <w:style w:type="paragraph" w:styleId="Footer">
    <w:name w:val="footer"/>
    <w:basedOn w:val="Header"/>
    <w:link w:val="FooterChar"/>
    <w:rsid w:val="00736BEF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36BEF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36BEF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6BEF"/>
    <w:rPr>
      <w:rFonts w:ascii="Times New Roman" w:eastAsia="SimSu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736BEF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30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Peter Gaal</cp:lastModifiedBy>
  <cp:revision>3</cp:revision>
  <dcterms:created xsi:type="dcterms:W3CDTF">2017-11-18T07:39:00Z</dcterms:created>
  <dcterms:modified xsi:type="dcterms:W3CDTF">2017-11-18T08:05:00Z</dcterms:modified>
</cp:coreProperties>
</file>