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EB2AF" w14:textId="049CDEC4" w:rsidR="007577BD" w:rsidRDefault="007577BD" w:rsidP="007577BD">
      <w:pPr>
        <w:widowControl w:val="0"/>
        <w:tabs>
          <w:tab w:val="right" w:pos="9639"/>
        </w:tabs>
        <w:spacing w:after="0"/>
        <w:rPr>
          <w:rFonts w:eastAsia="Times New Roman"/>
          <w:b/>
          <w:bCs/>
          <w:sz w:val="22"/>
          <w:szCs w:val="22"/>
        </w:rPr>
      </w:pPr>
      <w:r w:rsidRPr="004447B5">
        <w:rPr>
          <w:rFonts w:eastAsia="Times New Roman"/>
          <w:b/>
          <w:bCs/>
          <w:sz w:val="22"/>
          <w:szCs w:val="22"/>
        </w:rPr>
        <w:t>3GPP T</w:t>
      </w:r>
      <w:bookmarkStart w:id="0" w:name="_Ref452454252"/>
      <w:bookmarkEnd w:id="0"/>
      <w:r w:rsidRPr="004447B5">
        <w:rPr>
          <w:rFonts w:eastAsia="Times New Roman"/>
          <w:b/>
          <w:bCs/>
          <w:sz w:val="22"/>
          <w:szCs w:val="22"/>
        </w:rPr>
        <w:t xml:space="preserve">SG-RAN </w:t>
      </w:r>
      <w:r w:rsidRPr="004447B5">
        <w:rPr>
          <w:rFonts w:eastAsia="Times New Roman"/>
          <w:b/>
          <w:sz w:val="22"/>
          <w:szCs w:val="22"/>
        </w:rPr>
        <w:t>WG1 Meeting #</w:t>
      </w:r>
      <w:r>
        <w:rPr>
          <w:rFonts w:eastAsia="Times New Roman"/>
          <w:b/>
          <w:sz w:val="22"/>
          <w:szCs w:val="22"/>
        </w:rPr>
        <w:t>91</w:t>
      </w:r>
      <w:r w:rsidR="00275FE8">
        <w:rPr>
          <w:rFonts w:eastAsia="Times New Roman"/>
          <w:b/>
          <w:bCs/>
          <w:sz w:val="22"/>
          <w:szCs w:val="22"/>
        </w:rPr>
        <w:tab/>
        <w:t>R1-1720653</w:t>
      </w:r>
    </w:p>
    <w:p w14:paraId="60F9A1D7" w14:textId="77777777" w:rsidR="007577BD" w:rsidRDefault="007577BD" w:rsidP="007577BD">
      <w:pPr>
        <w:widowControl w:val="0"/>
        <w:tabs>
          <w:tab w:val="right" w:pos="9639"/>
        </w:tabs>
        <w:spacing w:after="0"/>
        <w:rPr>
          <w:rFonts w:eastAsia="Times New Roman"/>
          <w:b/>
          <w:bCs/>
          <w:sz w:val="22"/>
          <w:szCs w:val="22"/>
        </w:rPr>
      </w:pPr>
      <w:r>
        <w:rPr>
          <w:rFonts w:eastAsia="Times New Roman"/>
          <w:b/>
          <w:bCs/>
          <w:sz w:val="22"/>
          <w:szCs w:val="22"/>
        </w:rPr>
        <w:t>Reno, Nevada, USA</w:t>
      </w:r>
    </w:p>
    <w:p w14:paraId="63C28CC5" w14:textId="77777777" w:rsidR="007577BD" w:rsidRPr="004447B5" w:rsidRDefault="007577BD" w:rsidP="007577BD">
      <w:pPr>
        <w:widowControl w:val="0"/>
        <w:tabs>
          <w:tab w:val="right" w:pos="9639"/>
        </w:tabs>
        <w:spacing w:after="0"/>
        <w:rPr>
          <w:rFonts w:eastAsia="Times New Roman"/>
          <w:b/>
          <w:bCs/>
          <w:i/>
          <w:sz w:val="22"/>
          <w:szCs w:val="22"/>
        </w:rPr>
      </w:pPr>
      <w:r>
        <w:rPr>
          <w:rFonts w:eastAsia="Times New Roman"/>
          <w:b/>
          <w:bCs/>
          <w:sz w:val="22"/>
          <w:szCs w:val="22"/>
        </w:rPr>
        <w:t>November 27 – December 2, 2017</w:t>
      </w:r>
    </w:p>
    <w:p w14:paraId="399F4F56" w14:textId="77777777" w:rsidR="007577BD" w:rsidRPr="004447B5" w:rsidRDefault="007577BD" w:rsidP="007577BD">
      <w:pPr>
        <w:pStyle w:val="Footer"/>
        <w:jc w:val="both"/>
        <w:rPr>
          <w:rFonts w:ascii="Times New Roman" w:hAnsi="Times New Roman"/>
          <w:noProof w:val="0"/>
          <w:sz w:val="22"/>
          <w:szCs w:val="22"/>
        </w:rPr>
      </w:pPr>
    </w:p>
    <w:p w14:paraId="2FB3740E" w14:textId="77777777" w:rsidR="007577BD" w:rsidRPr="004447B5" w:rsidRDefault="007577BD" w:rsidP="007577BD">
      <w:pPr>
        <w:tabs>
          <w:tab w:val="left" w:pos="1985"/>
        </w:tabs>
        <w:jc w:val="both"/>
        <w:rPr>
          <w:sz w:val="22"/>
          <w:szCs w:val="22"/>
        </w:rPr>
      </w:pPr>
      <w:r w:rsidRPr="004447B5">
        <w:rPr>
          <w:b/>
          <w:sz w:val="22"/>
          <w:szCs w:val="22"/>
        </w:rPr>
        <w:t>Agenda item:</w:t>
      </w:r>
      <w:r w:rsidRPr="004447B5">
        <w:rPr>
          <w:sz w:val="22"/>
          <w:szCs w:val="22"/>
        </w:rPr>
        <w:tab/>
      </w:r>
      <w:bookmarkStart w:id="1" w:name="Source"/>
      <w:bookmarkEnd w:id="1"/>
      <w:r>
        <w:rPr>
          <w:sz w:val="22"/>
          <w:szCs w:val="22"/>
        </w:rPr>
        <w:t>7.1.4.2</w:t>
      </w:r>
    </w:p>
    <w:p w14:paraId="12780073" w14:textId="77777777" w:rsidR="007577BD" w:rsidRPr="004447B5" w:rsidRDefault="007577BD" w:rsidP="007577BD">
      <w:pPr>
        <w:tabs>
          <w:tab w:val="left" w:pos="1985"/>
          <w:tab w:val="left" w:pos="6420"/>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r>
        <w:rPr>
          <w:sz w:val="22"/>
          <w:szCs w:val="22"/>
        </w:rPr>
        <w:tab/>
      </w:r>
    </w:p>
    <w:p w14:paraId="20B5FA92" w14:textId="69170BDA" w:rsidR="007577BD" w:rsidRPr="004447B5" w:rsidRDefault="007577BD" w:rsidP="007577BD">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r>
      <w:r w:rsidR="00275FE8">
        <w:rPr>
          <w:sz w:val="22"/>
          <w:szCs w:val="22"/>
        </w:rPr>
        <w:t>Remaining Details on RACH Procedure</w:t>
      </w:r>
    </w:p>
    <w:p w14:paraId="005A6EC3" w14:textId="77777777" w:rsidR="007577BD" w:rsidRPr="004447B5" w:rsidRDefault="007577BD" w:rsidP="007577BD">
      <w:pPr>
        <w:ind w:left="1988" w:hanging="1988"/>
        <w:jc w:val="both"/>
        <w:rPr>
          <w:sz w:val="22"/>
          <w:szCs w:val="22"/>
        </w:rPr>
      </w:pPr>
      <w:r w:rsidRPr="004447B5">
        <w:rPr>
          <w:b/>
          <w:sz w:val="22"/>
          <w:szCs w:val="22"/>
        </w:rPr>
        <w:t>Document for:</w:t>
      </w:r>
      <w:r w:rsidRPr="004447B5">
        <w:rPr>
          <w:sz w:val="22"/>
          <w:szCs w:val="22"/>
        </w:rPr>
        <w:tab/>
      </w:r>
      <w:bookmarkStart w:id="2" w:name="DocumentFor"/>
      <w:bookmarkEnd w:id="2"/>
      <w:r w:rsidRPr="004447B5">
        <w:rPr>
          <w:sz w:val="22"/>
          <w:szCs w:val="22"/>
        </w:rPr>
        <w:t>Discussion/Decision</w:t>
      </w:r>
    </w:p>
    <w:p w14:paraId="2857D967" w14:textId="77777777" w:rsidR="007577BD" w:rsidRPr="004447B5" w:rsidRDefault="007577BD" w:rsidP="007577BD">
      <w:pPr>
        <w:pStyle w:val="Heading1"/>
        <w:overflowPunct w:val="0"/>
        <w:autoSpaceDE w:val="0"/>
        <w:autoSpaceDN w:val="0"/>
        <w:adjustRightInd w:val="0"/>
        <w:ind w:left="1134" w:hanging="1134"/>
        <w:textAlignment w:val="baseline"/>
        <w:rPr>
          <w:rFonts w:eastAsia="SimSun" w:cs="Arial"/>
          <w:szCs w:val="32"/>
          <w:lang w:eastAsia="ja-JP"/>
        </w:rPr>
      </w:pPr>
      <w:bookmarkStart w:id="3" w:name="_Ref462751722"/>
      <w:r w:rsidRPr="004447B5">
        <w:rPr>
          <w:rFonts w:eastAsia="SimSun" w:cs="Arial"/>
          <w:szCs w:val="32"/>
          <w:lang w:eastAsia="ja-JP"/>
        </w:rPr>
        <w:t>1. Introduction</w:t>
      </w:r>
      <w:bookmarkEnd w:id="3"/>
    </w:p>
    <w:p w14:paraId="4D3BFE7D" w14:textId="77777777" w:rsidR="007577BD" w:rsidRDefault="007577BD" w:rsidP="007577BD">
      <w:r>
        <w:t>This contribution focuses on sev</w:t>
      </w:r>
      <w:bookmarkStart w:id="4" w:name="_GoBack"/>
      <w:bookmarkEnd w:id="4"/>
      <w:r>
        <w:t>eral aspects of RACH procedure, including SS block to RACH resource mapping, RA-RNTI calculation, RACH procedure timeline, beam reporting procedure during RACH, threshold for SS block selection, timing advance command in RAR and MAC-CE, backoff indication, CORESET of Msg 2/3/4, etc.</w:t>
      </w:r>
    </w:p>
    <w:p w14:paraId="119EE0DF" w14:textId="77777777" w:rsidR="007577BD" w:rsidRDefault="007577BD" w:rsidP="007577BD"/>
    <w:p w14:paraId="17258E3A" w14:textId="77777777" w:rsidR="007577BD" w:rsidRDefault="007577BD" w:rsidP="007577BD">
      <w:pPr>
        <w:pStyle w:val="Heading1"/>
      </w:pPr>
      <w:r>
        <w:t>2. Mapping from SS Block to RACH Resources</w:t>
      </w:r>
    </w:p>
    <w:p w14:paraId="16CDF7ED" w14:textId="77777777" w:rsidR="007577BD" w:rsidRPr="00871157" w:rsidRDefault="007577BD" w:rsidP="007577BD">
      <w:r w:rsidRPr="00871157">
        <w:t>Following agreement was made during the last meeting:</w:t>
      </w:r>
    </w:p>
    <w:tbl>
      <w:tblPr>
        <w:tblStyle w:val="TableGrid"/>
        <w:tblW w:w="0" w:type="auto"/>
        <w:tblLook w:val="04A0" w:firstRow="1" w:lastRow="0" w:firstColumn="1" w:lastColumn="0" w:noHBand="0" w:noVBand="1"/>
      </w:tblPr>
      <w:tblGrid>
        <w:gridCol w:w="9350"/>
      </w:tblGrid>
      <w:tr w:rsidR="007577BD" w:rsidRPr="00871157" w14:paraId="0BC566AC" w14:textId="77777777" w:rsidTr="00F67EEC">
        <w:tc>
          <w:tcPr>
            <w:tcW w:w="9631" w:type="dxa"/>
          </w:tcPr>
          <w:p w14:paraId="76AD030E" w14:textId="77777777" w:rsidR="007577BD" w:rsidRPr="00871157" w:rsidRDefault="007577BD" w:rsidP="00F67EEC">
            <w:r w:rsidRPr="00871157">
              <w:t>Proposals:</w:t>
            </w:r>
          </w:p>
          <w:p w14:paraId="665B269F" w14:textId="77777777" w:rsidR="007577BD" w:rsidRPr="00871157" w:rsidRDefault="007577BD" w:rsidP="00F67EEC">
            <w:pPr>
              <w:numPr>
                <w:ilvl w:val="0"/>
                <w:numId w:val="18"/>
              </w:numPr>
              <w:spacing w:after="0"/>
            </w:pPr>
            <w:r w:rsidRPr="00871157">
              <w:t>NR down-selects from following options:</w:t>
            </w:r>
          </w:p>
          <w:p w14:paraId="51E58963" w14:textId="77777777" w:rsidR="007577BD" w:rsidRPr="00871157" w:rsidRDefault="007577BD" w:rsidP="00F67EEC">
            <w:pPr>
              <w:numPr>
                <w:ilvl w:val="1"/>
                <w:numId w:val="18"/>
              </w:numPr>
              <w:spacing w:after="0"/>
            </w:pPr>
            <w:r w:rsidRPr="00871157">
              <w:t>Alt 1: Preamble indices for CBRA and CFRA for one SSB are mapped consecutively in one RACH transmission occasion.</w:t>
            </w:r>
          </w:p>
          <w:p w14:paraId="6DD47CD2" w14:textId="77777777" w:rsidR="007577BD" w:rsidRPr="00871157" w:rsidRDefault="007577BD" w:rsidP="00F67EEC">
            <w:pPr>
              <w:numPr>
                <w:ilvl w:val="1"/>
                <w:numId w:val="18"/>
              </w:numPr>
              <w:spacing w:after="0"/>
            </w:pPr>
            <w:r w:rsidRPr="00871157">
              <w:t>Alt 2: Preamble indices for CBRA and CFRA for one SSB are not mapped consecutively in one RACH transmission occasion</w:t>
            </w:r>
          </w:p>
        </w:tc>
      </w:tr>
    </w:tbl>
    <w:p w14:paraId="2F009AFE" w14:textId="77777777" w:rsidR="007577BD" w:rsidRPr="00871157" w:rsidRDefault="007577BD" w:rsidP="007577BD">
      <w:r w:rsidRPr="00871157">
        <w:br/>
        <w:t>If preamble indices for CBRA and CFRA for one SSB are mapped consecutively in one PRACH transmission occasion (RO), UEs that are performing CBRA need to know the number of available CFRA for each SSB. Alternative 2 does not face this restriction. Besides, alternative 2 allows network complete flexibility to allocate the number of CFRA preamble indices for different SSBs based on demand. Hence, alternative 2 should be supported in NR.</w:t>
      </w:r>
    </w:p>
    <w:p w14:paraId="4546D931" w14:textId="7267C134" w:rsidR="007577BD" w:rsidRPr="00871157" w:rsidRDefault="007577BD" w:rsidP="007577BD">
      <w:pPr>
        <w:rPr>
          <w:b/>
        </w:rPr>
      </w:pPr>
      <w:r w:rsidRPr="00871157">
        <w:rPr>
          <w:b/>
        </w:rPr>
        <w:t>Proposal</w:t>
      </w:r>
      <w:r w:rsidR="00D81454" w:rsidRPr="00871157">
        <w:rPr>
          <w:b/>
        </w:rPr>
        <w:t xml:space="preserve"> 1</w:t>
      </w:r>
      <w:r w:rsidRPr="00871157">
        <w:rPr>
          <w:b/>
        </w:rPr>
        <w:t>: In NR, Preamble indices for CBRA and CFRA for one SSB are not mapped consecutively in one RACH transmission occasion.</w:t>
      </w:r>
    </w:p>
    <w:p w14:paraId="4A06FB40" w14:textId="77777777" w:rsidR="007577BD" w:rsidRPr="00871157" w:rsidRDefault="007577BD" w:rsidP="007577BD">
      <w:r w:rsidRPr="00871157">
        <w:t>Following agreements were made regarding the number of preamble indices per SSB during the meeting and the email discussion after the meeting.</w:t>
      </w:r>
    </w:p>
    <w:p w14:paraId="08E1A6E9" w14:textId="77777777" w:rsidR="007577BD" w:rsidRPr="00871157" w:rsidRDefault="007577BD" w:rsidP="007577BD">
      <w:pPr>
        <w:spacing w:after="200" w:line="276" w:lineRule="auto"/>
        <w:contextualSpacing/>
      </w:pPr>
    </w:p>
    <w:p w14:paraId="53CCF842" w14:textId="77777777" w:rsidR="007577BD" w:rsidRPr="00871157" w:rsidRDefault="007577BD" w:rsidP="007577BD">
      <w:pPr>
        <w:spacing w:after="200" w:line="276" w:lineRule="auto"/>
        <w:contextualSpacing/>
      </w:pPr>
    </w:p>
    <w:p w14:paraId="795CDDFB" w14:textId="77777777" w:rsidR="007577BD" w:rsidRPr="00871157" w:rsidRDefault="007577BD" w:rsidP="007577BD">
      <w:pPr>
        <w:spacing w:after="200" w:line="276" w:lineRule="auto"/>
        <w:contextualSpacing/>
      </w:pPr>
    </w:p>
    <w:p w14:paraId="7ABCD67F" w14:textId="77777777" w:rsidR="007577BD" w:rsidRPr="00871157" w:rsidRDefault="007577BD" w:rsidP="007577BD">
      <w:pPr>
        <w:spacing w:after="200" w:line="276" w:lineRule="auto"/>
        <w:contextualSpacing/>
      </w:pPr>
    </w:p>
    <w:p w14:paraId="397DD121" w14:textId="77777777" w:rsidR="007577BD" w:rsidRPr="00871157" w:rsidRDefault="007577BD" w:rsidP="007577BD">
      <w:pPr>
        <w:spacing w:after="200" w:line="276" w:lineRule="auto"/>
        <w:contextualSpacing/>
      </w:pPr>
    </w:p>
    <w:p w14:paraId="2ACCB6BB" w14:textId="77777777" w:rsidR="007577BD" w:rsidRPr="00871157" w:rsidRDefault="007577BD" w:rsidP="007577BD">
      <w:pPr>
        <w:spacing w:after="200" w:line="276" w:lineRule="auto"/>
        <w:contextualSpacing/>
      </w:pPr>
    </w:p>
    <w:p w14:paraId="0A8AF250" w14:textId="77777777" w:rsidR="007577BD" w:rsidRPr="00871157" w:rsidRDefault="007577BD" w:rsidP="007577BD">
      <w:pPr>
        <w:spacing w:after="200" w:line="276" w:lineRule="auto"/>
        <w:contextualSpacing/>
      </w:pPr>
    </w:p>
    <w:p w14:paraId="0F7E9A64" w14:textId="77777777" w:rsidR="007577BD" w:rsidRPr="00871157" w:rsidRDefault="007577BD" w:rsidP="007577BD">
      <w:pPr>
        <w:spacing w:after="200" w:line="276" w:lineRule="auto"/>
        <w:contextualSpacing/>
      </w:pPr>
    </w:p>
    <w:p w14:paraId="06F5B211" w14:textId="77777777" w:rsidR="007577BD" w:rsidRPr="00871157" w:rsidRDefault="007577BD" w:rsidP="007577BD">
      <w:pPr>
        <w:spacing w:after="200" w:line="276" w:lineRule="auto"/>
        <w:contextualSpacing/>
      </w:pPr>
    </w:p>
    <w:p w14:paraId="1ABCF172" w14:textId="77777777" w:rsidR="007577BD" w:rsidRPr="00871157" w:rsidRDefault="007577BD" w:rsidP="007577BD">
      <w:pPr>
        <w:spacing w:after="200" w:line="276" w:lineRule="auto"/>
        <w:contextualSpacing/>
      </w:pPr>
    </w:p>
    <w:p w14:paraId="5D876FE3" w14:textId="77777777" w:rsidR="007577BD" w:rsidRPr="00871157" w:rsidRDefault="007577BD" w:rsidP="007577BD">
      <w:pPr>
        <w:spacing w:after="200" w:line="276" w:lineRule="auto"/>
        <w:contextualSpacing/>
      </w:pPr>
    </w:p>
    <w:tbl>
      <w:tblPr>
        <w:tblStyle w:val="TableGrid"/>
        <w:tblW w:w="0" w:type="auto"/>
        <w:tblLook w:val="04A0" w:firstRow="1" w:lastRow="0" w:firstColumn="1" w:lastColumn="0" w:noHBand="0" w:noVBand="1"/>
      </w:tblPr>
      <w:tblGrid>
        <w:gridCol w:w="9350"/>
      </w:tblGrid>
      <w:tr w:rsidR="007577BD" w:rsidRPr="00871157" w14:paraId="79E416E0" w14:textId="77777777" w:rsidTr="00F67EEC">
        <w:tc>
          <w:tcPr>
            <w:tcW w:w="9631" w:type="dxa"/>
          </w:tcPr>
          <w:p w14:paraId="2FDC50A0" w14:textId="77777777" w:rsidR="007577BD" w:rsidRPr="00871157" w:rsidRDefault="007577BD" w:rsidP="00F67EEC">
            <w:r w:rsidRPr="00871157">
              <w:rPr>
                <w:highlight w:val="green"/>
              </w:rPr>
              <w:t>Agreements</w:t>
            </w:r>
            <w:r w:rsidRPr="00871157">
              <w:t>:</w:t>
            </w:r>
          </w:p>
          <w:p w14:paraId="320DD8F3" w14:textId="77777777" w:rsidR="007577BD" w:rsidRPr="00871157" w:rsidRDefault="007577BD" w:rsidP="00F67EEC">
            <w:pPr>
              <w:numPr>
                <w:ilvl w:val="0"/>
                <w:numId w:val="16"/>
              </w:numPr>
              <w:spacing w:after="0"/>
            </w:pPr>
            <w:r w:rsidRPr="00871157">
              <w:t>NR supports gNB configuring the number of preambles for actually transmitted SS blocks.</w:t>
            </w:r>
          </w:p>
          <w:p w14:paraId="5848BF69" w14:textId="77777777" w:rsidR="007577BD" w:rsidRPr="00871157" w:rsidRDefault="007577BD" w:rsidP="00F67EEC">
            <w:pPr>
              <w:numPr>
                <w:ilvl w:val="0"/>
                <w:numId w:val="16"/>
              </w:numPr>
              <w:spacing w:after="0"/>
            </w:pPr>
            <w:r w:rsidRPr="00871157">
              <w:t>FFS: Same value for all SS blocks or different value for different SS blocks</w:t>
            </w:r>
          </w:p>
        </w:tc>
      </w:tr>
      <w:tr w:rsidR="007577BD" w:rsidRPr="00871157" w14:paraId="32391E40" w14:textId="77777777" w:rsidTr="00F67EEC">
        <w:tc>
          <w:tcPr>
            <w:tcW w:w="9631" w:type="dxa"/>
          </w:tcPr>
          <w:p w14:paraId="3E4E999E" w14:textId="77777777" w:rsidR="007577BD" w:rsidRPr="00871157" w:rsidRDefault="007577BD" w:rsidP="00F67EEC">
            <w:r w:rsidRPr="00871157">
              <w:rPr>
                <w:highlight w:val="green"/>
              </w:rPr>
              <w:t>Agreements</w:t>
            </w:r>
            <w:r w:rsidRPr="00871157">
              <w:t>:</w:t>
            </w:r>
          </w:p>
          <w:p w14:paraId="6868212E" w14:textId="77777777" w:rsidR="007577BD" w:rsidRPr="00871157" w:rsidRDefault="007577BD" w:rsidP="00F67EEC">
            <w:pPr>
              <w:pStyle w:val="ListParagraph"/>
              <w:numPr>
                <w:ilvl w:val="0"/>
                <w:numId w:val="20"/>
              </w:numPr>
              <w:rPr>
                <w:rFonts w:ascii="Times New Roman" w:eastAsia="SimSun" w:hAnsi="Times New Roman"/>
                <w:sz w:val="20"/>
                <w:szCs w:val="20"/>
                <w:lang w:val="en-GB"/>
              </w:rPr>
            </w:pPr>
            <w:r w:rsidRPr="00871157">
              <w:rPr>
                <w:rFonts w:ascii="Times New Roman" w:hAnsi="Times New Roman"/>
                <w:sz w:val="20"/>
                <w:szCs w:val="20"/>
              </w:rPr>
              <w:t>For contention based RACH, support the same number of PRACH preambles for all actually transmitted SS blocks.</w:t>
            </w:r>
          </w:p>
          <w:p w14:paraId="7DCDD94B" w14:textId="77777777" w:rsidR="007577BD" w:rsidRPr="00871157" w:rsidRDefault="007577BD" w:rsidP="00F67EEC">
            <w:pPr>
              <w:pStyle w:val="ListParagraph"/>
              <w:numPr>
                <w:ilvl w:val="0"/>
                <w:numId w:val="20"/>
              </w:numPr>
              <w:rPr>
                <w:rFonts w:ascii="Times New Roman" w:eastAsia="SimSun" w:hAnsi="Times New Roman"/>
                <w:sz w:val="20"/>
                <w:szCs w:val="20"/>
                <w:lang w:val="en-GB"/>
              </w:rPr>
            </w:pPr>
            <w:r w:rsidRPr="00871157">
              <w:rPr>
                <w:rFonts w:ascii="Times New Roman" w:hAnsi="Times New Roman"/>
                <w:sz w:val="20"/>
                <w:szCs w:val="20"/>
              </w:rPr>
              <w:t>FFS: Same/different number of PRACH preambles for SS blocks in CFRA.</w:t>
            </w:r>
          </w:p>
          <w:p w14:paraId="5D160E8D" w14:textId="77777777" w:rsidR="007577BD" w:rsidRPr="00871157" w:rsidRDefault="007577BD" w:rsidP="00F67EEC">
            <w:pPr>
              <w:rPr>
                <w:highlight w:val="green"/>
              </w:rPr>
            </w:pPr>
          </w:p>
        </w:tc>
      </w:tr>
      <w:tr w:rsidR="007577BD" w:rsidRPr="00871157" w14:paraId="2CD9ADDD" w14:textId="77777777" w:rsidTr="00F67EEC">
        <w:tc>
          <w:tcPr>
            <w:tcW w:w="9631" w:type="dxa"/>
          </w:tcPr>
          <w:p w14:paraId="544A4DB9" w14:textId="77777777" w:rsidR="007577BD" w:rsidRPr="00871157" w:rsidRDefault="007577BD" w:rsidP="00F67EEC">
            <w:r w:rsidRPr="00871157">
              <w:rPr>
                <w:highlight w:val="green"/>
              </w:rPr>
              <w:t>Agreements:</w:t>
            </w:r>
          </w:p>
          <w:p w14:paraId="41948F31" w14:textId="77777777" w:rsidR="007577BD" w:rsidRPr="00871157" w:rsidRDefault="007577BD" w:rsidP="00F67EEC">
            <w:r w:rsidRPr="00871157">
              <w:t>Support following values for the configuration of the number of PRACH preambles for CBRA per SSB:</w:t>
            </w:r>
          </w:p>
          <w:p w14:paraId="7B463499" w14:textId="77777777" w:rsidR="007577BD" w:rsidRPr="00871157" w:rsidRDefault="007577BD" w:rsidP="00F67EEC">
            <w:pPr>
              <w:pStyle w:val="ListParagraph"/>
              <w:numPr>
                <w:ilvl w:val="0"/>
                <w:numId w:val="21"/>
              </w:numPr>
              <w:spacing w:after="180"/>
              <w:contextualSpacing/>
              <w:rPr>
                <w:rFonts w:ascii="Times New Roman" w:hAnsi="Times New Roman"/>
                <w:sz w:val="20"/>
                <w:szCs w:val="20"/>
              </w:rPr>
            </w:pPr>
            <w:r w:rsidRPr="00871157">
              <w:rPr>
                <w:rFonts w:ascii="Times New Roman" w:hAnsi="Times New Roman"/>
                <w:sz w:val="20"/>
                <w:szCs w:val="20"/>
              </w:rPr>
              <w:t>4 * N (where 1 &lt;= N &lt;= 16)</w:t>
            </w:r>
          </w:p>
          <w:p w14:paraId="4F5CBDB4" w14:textId="77777777" w:rsidR="007577BD" w:rsidRPr="00871157" w:rsidRDefault="007577BD" w:rsidP="00F67EEC">
            <w:pPr>
              <w:pStyle w:val="ListParagraph"/>
              <w:numPr>
                <w:ilvl w:val="0"/>
                <w:numId w:val="21"/>
              </w:numPr>
              <w:spacing w:after="180"/>
              <w:contextualSpacing/>
              <w:rPr>
                <w:rFonts w:ascii="Times New Roman" w:hAnsi="Times New Roman"/>
                <w:sz w:val="20"/>
                <w:szCs w:val="20"/>
              </w:rPr>
            </w:pPr>
            <w:r w:rsidRPr="00871157">
              <w:rPr>
                <w:rFonts w:ascii="Times New Roman" w:hAnsi="Times New Roman"/>
                <w:sz w:val="20"/>
                <w:szCs w:val="20"/>
              </w:rPr>
              <w:t>FFS: 0, 1, 2, 3, 5, 6, 7, 10, 14, 18, 22, 26, 30, values greater than 64</w:t>
            </w:r>
          </w:p>
          <w:p w14:paraId="33E6806D" w14:textId="77777777" w:rsidR="007577BD" w:rsidRPr="00871157" w:rsidRDefault="007577BD" w:rsidP="00F67EEC">
            <w:pPr>
              <w:pStyle w:val="ListParagraph"/>
              <w:numPr>
                <w:ilvl w:val="0"/>
                <w:numId w:val="21"/>
              </w:numPr>
              <w:spacing w:after="180"/>
              <w:contextualSpacing/>
              <w:rPr>
                <w:rFonts w:ascii="Times New Roman" w:hAnsi="Times New Roman"/>
                <w:sz w:val="20"/>
                <w:szCs w:val="20"/>
              </w:rPr>
            </w:pPr>
            <w:r w:rsidRPr="00871157">
              <w:rPr>
                <w:rFonts w:ascii="Times New Roman" w:hAnsi="Times New Roman"/>
                <w:sz w:val="20"/>
                <w:szCs w:val="20"/>
              </w:rPr>
              <w:t>FFS: different granularity for different number of PRACH preambles for CBRA and CFRA per SSB</w:t>
            </w:r>
          </w:p>
        </w:tc>
      </w:tr>
    </w:tbl>
    <w:p w14:paraId="35EFD013" w14:textId="77777777" w:rsidR="007577BD" w:rsidRPr="00871157" w:rsidRDefault="007577BD" w:rsidP="007577BD"/>
    <w:p w14:paraId="4C0E4C1B" w14:textId="77777777" w:rsidR="007577BD" w:rsidRPr="00871157" w:rsidRDefault="007577BD" w:rsidP="007577BD">
      <w:r w:rsidRPr="00871157">
        <w:t xml:space="preserve">Mapping from SS blocks to RACH resources and preambles may depend on the receiver that gNB uses during RACH reception. If gNB receiver has analog RX beamforming constraint, it can only receive PRACH resources corresponding to different SS blocks in a time division multiplexed manner. </w:t>
      </w:r>
    </w:p>
    <w:p w14:paraId="5B8A9487" w14:textId="77777777" w:rsidR="007577BD" w:rsidRPr="00871157" w:rsidRDefault="007577BD" w:rsidP="007577BD">
      <w:r w:rsidRPr="00871157">
        <w:t xml:space="preserve">However, if gNB can employ digital RX subsystems to receive PRACH, gNB can simultaneously receive PRACH from different directions. In this scenario, PRACH preambles corresponding to multiple SS blocks can be located together. This is especially valid for sub-6 GHz band, where PRACH resources corresponding to 4 or 8 different SS blocks do not need to be time division multiplexed. </w:t>
      </w:r>
    </w:p>
    <w:p w14:paraId="6E70EE62" w14:textId="77777777" w:rsidR="007577BD" w:rsidRPr="00871157" w:rsidRDefault="007577BD" w:rsidP="007577BD">
      <w:r w:rsidRPr="00871157">
        <w:t>gNB should convey mapping rule through RMSI to support these two scenarios.</w:t>
      </w:r>
    </w:p>
    <w:p w14:paraId="7D7622A7" w14:textId="77777777" w:rsidR="007577BD" w:rsidRPr="00871157" w:rsidRDefault="007577BD" w:rsidP="007577BD">
      <w:pPr>
        <w:rPr>
          <w:b/>
        </w:rPr>
      </w:pPr>
      <w:r w:rsidRPr="00871157">
        <w:rPr>
          <w:b/>
        </w:rPr>
        <w:t>Proposal 2: NR supports two different mapping rules from SSB(s) to RACH resources and preamble indices.</w:t>
      </w:r>
    </w:p>
    <w:p w14:paraId="381C6704" w14:textId="77777777" w:rsidR="007577BD" w:rsidRPr="00871157" w:rsidRDefault="007577BD" w:rsidP="007577BD">
      <w:pPr>
        <w:pStyle w:val="ListParagraph"/>
        <w:numPr>
          <w:ilvl w:val="0"/>
          <w:numId w:val="22"/>
        </w:numPr>
        <w:rPr>
          <w:rFonts w:ascii="Times New Roman" w:hAnsi="Times New Roman"/>
          <w:b/>
          <w:sz w:val="20"/>
          <w:szCs w:val="20"/>
        </w:rPr>
      </w:pPr>
      <w:r w:rsidRPr="00871157">
        <w:rPr>
          <w:rFonts w:ascii="Times New Roman" w:hAnsi="Times New Roman"/>
          <w:b/>
          <w:sz w:val="20"/>
          <w:szCs w:val="20"/>
        </w:rPr>
        <w:t>In one mapping rule (mapping rule #1), RACH resources corresponding to different SS blocks are time division multiplexed.</w:t>
      </w:r>
    </w:p>
    <w:p w14:paraId="34A8D228" w14:textId="7B7CA6F3" w:rsidR="007577BD" w:rsidRPr="00871157" w:rsidRDefault="007577BD" w:rsidP="007577BD">
      <w:pPr>
        <w:pStyle w:val="ListParagraph"/>
        <w:numPr>
          <w:ilvl w:val="0"/>
          <w:numId w:val="22"/>
        </w:numPr>
        <w:rPr>
          <w:rFonts w:ascii="Times New Roman" w:hAnsi="Times New Roman"/>
          <w:b/>
          <w:sz w:val="20"/>
          <w:szCs w:val="20"/>
        </w:rPr>
      </w:pPr>
      <w:r w:rsidRPr="00871157">
        <w:rPr>
          <w:rFonts w:ascii="Times New Roman" w:hAnsi="Times New Roman"/>
          <w:b/>
          <w:sz w:val="20"/>
          <w:szCs w:val="20"/>
        </w:rPr>
        <w:t>In the other mapping rule (mapping rule #2</w:t>
      </w:r>
      <w:r w:rsidR="004E13B4" w:rsidRPr="00871157">
        <w:rPr>
          <w:rFonts w:ascii="Times New Roman" w:hAnsi="Times New Roman"/>
          <w:b/>
          <w:sz w:val="20"/>
          <w:szCs w:val="20"/>
        </w:rPr>
        <w:t>), RACH</w:t>
      </w:r>
      <w:r w:rsidRPr="00871157">
        <w:rPr>
          <w:rFonts w:ascii="Times New Roman" w:hAnsi="Times New Roman"/>
          <w:b/>
          <w:sz w:val="20"/>
          <w:szCs w:val="20"/>
        </w:rPr>
        <w:t xml:space="preserve"> resources corresponding to different SS blocks are located at the same time region.</w:t>
      </w:r>
    </w:p>
    <w:p w14:paraId="4B9309DE" w14:textId="77777777" w:rsidR="007577BD" w:rsidRPr="00871157" w:rsidRDefault="007577BD" w:rsidP="007577BD">
      <w:pPr>
        <w:pStyle w:val="ListParagraph"/>
        <w:numPr>
          <w:ilvl w:val="0"/>
          <w:numId w:val="22"/>
        </w:numPr>
        <w:rPr>
          <w:rFonts w:ascii="Times New Roman" w:hAnsi="Times New Roman"/>
          <w:b/>
          <w:sz w:val="20"/>
          <w:szCs w:val="20"/>
        </w:rPr>
      </w:pPr>
      <w:r w:rsidRPr="00871157">
        <w:rPr>
          <w:rFonts w:ascii="Times New Roman" w:hAnsi="Times New Roman"/>
          <w:b/>
          <w:sz w:val="20"/>
          <w:szCs w:val="20"/>
        </w:rPr>
        <w:t>gNB conveys the mapping rule through RMSI.</w:t>
      </w:r>
    </w:p>
    <w:p w14:paraId="62EE7279" w14:textId="77777777" w:rsidR="007577BD" w:rsidRPr="00871157" w:rsidRDefault="007577BD" w:rsidP="007577BD">
      <w:pPr>
        <w:rPr>
          <w:b/>
        </w:rPr>
      </w:pPr>
    </w:p>
    <w:p w14:paraId="70AA6A37" w14:textId="77777777" w:rsidR="007577BD" w:rsidRPr="00871157" w:rsidRDefault="007577BD" w:rsidP="007577BD">
      <w:r w:rsidRPr="00871157">
        <w:rPr>
          <w:noProof/>
        </w:rPr>
        <w:drawing>
          <wp:inline distT="0" distB="0" distL="0" distR="0" wp14:anchorId="0D02777E" wp14:editId="32AEC4DC">
            <wp:extent cx="5943600" cy="1797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SB_to_RACH_Mapping.png"/>
                    <pic:cNvPicPr/>
                  </pic:nvPicPr>
                  <pic:blipFill>
                    <a:blip r:embed="rId9">
                      <a:extLst>
                        <a:ext uri="{28A0092B-C50C-407E-A947-70E740481C1C}">
                          <a14:useLocalDpi xmlns:a14="http://schemas.microsoft.com/office/drawing/2010/main" val="0"/>
                        </a:ext>
                      </a:extLst>
                    </a:blip>
                    <a:stretch>
                      <a:fillRect/>
                    </a:stretch>
                  </pic:blipFill>
                  <pic:spPr>
                    <a:xfrm>
                      <a:off x="0" y="0"/>
                      <a:ext cx="5943600" cy="1797685"/>
                    </a:xfrm>
                    <a:prstGeom prst="rect">
                      <a:avLst/>
                    </a:prstGeom>
                  </pic:spPr>
                </pic:pic>
              </a:graphicData>
            </a:graphic>
          </wp:inline>
        </w:drawing>
      </w:r>
    </w:p>
    <w:p w14:paraId="54B9AD26" w14:textId="77777777" w:rsidR="007577BD" w:rsidRPr="00871157" w:rsidRDefault="007577BD" w:rsidP="007577BD">
      <w:pPr>
        <w:jc w:val="center"/>
        <w:rPr>
          <w:u w:val="single"/>
        </w:rPr>
      </w:pPr>
      <w:r w:rsidRPr="00871157">
        <w:rPr>
          <w:u w:val="single"/>
        </w:rPr>
        <w:t>Figure 1: Mapping rules from SSB to RACH transmission occasions and preamble indices</w:t>
      </w:r>
    </w:p>
    <w:p w14:paraId="72347DAB" w14:textId="77777777" w:rsidR="007577BD" w:rsidRPr="00871157" w:rsidRDefault="007577BD" w:rsidP="007577BD">
      <w:r w:rsidRPr="00871157">
        <w:t>Figure 1 shows examples of these mapping rules.</w:t>
      </w:r>
    </w:p>
    <w:p w14:paraId="62C5F46B" w14:textId="77777777" w:rsidR="007577BD" w:rsidRPr="00871157" w:rsidRDefault="007577BD" w:rsidP="007577BD">
      <w:r w:rsidRPr="00871157">
        <w:lastRenderedPageBreak/>
        <w:t>For both mapping rules, NR needs to define how UEs can find specific ROs and preamble indices NR has not yet explicitly mentioned whether these the number of preambles per SSB will be explicitly or implicitly configured. However, since RAN1 already agreed to support equal number of CBRA preambles per SSB and defined specific values for each SSB, it should naturally follow that gNB explicitly configures the number of preambles for CBRA per SSB.</w:t>
      </w:r>
    </w:p>
    <w:p w14:paraId="5F3E8AE8" w14:textId="5796C51D" w:rsidR="007577BD" w:rsidRPr="00871157" w:rsidRDefault="007577BD" w:rsidP="007577BD">
      <w:r w:rsidRPr="00871157">
        <w:rPr>
          <w:b/>
        </w:rPr>
        <w:t>Proposal</w:t>
      </w:r>
      <w:r w:rsidR="00D81454" w:rsidRPr="00871157">
        <w:rPr>
          <w:b/>
        </w:rPr>
        <w:t xml:space="preserve"> 3</w:t>
      </w:r>
      <w:r w:rsidRPr="00871157">
        <w:rPr>
          <w:b/>
        </w:rPr>
        <w:t>: NR supports gNB explicitly configuring the number of preambles for CBRA per SSB in each RO.</w:t>
      </w:r>
    </w:p>
    <w:p w14:paraId="7D63BE8B" w14:textId="77777777" w:rsidR="007577BD" w:rsidRPr="00871157" w:rsidRDefault="007577BD" w:rsidP="007577BD">
      <w:r w:rsidRPr="00871157">
        <w:t>In the mapping rule where RACH resources corresponding to different SSBs are located at the same region, gNB also needs to configure the number of SSBs for each RO for CBRA. In the presence of low rate of initial access, gNB can configure a small number of preambles per SSB and higher number of SSBs per RO in this scenario. Some combinations of number of preambles per SSB and number of SSBs per RO can be restricted to limit the total number of preambles per RO.</w:t>
      </w:r>
    </w:p>
    <w:p w14:paraId="7691D9A5" w14:textId="626F6811" w:rsidR="007577BD" w:rsidRPr="00871157" w:rsidRDefault="007577BD" w:rsidP="007577BD">
      <w:pPr>
        <w:rPr>
          <w:b/>
        </w:rPr>
      </w:pPr>
      <w:r w:rsidRPr="00871157">
        <w:rPr>
          <w:b/>
        </w:rPr>
        <w:t>Proposal</w:t>
      </w:r>
      <w:r w:rsidR="00D81454" w:rsidRPr="00871157">
        <w:rPr>
          <w:b/>
        </w:rPr>
        <w:t xml:space="preserve"> 4</w:t>
      </w:r>
      <w:r w:rsidRPr="00871157">
        <w:rPr>
          <w:b/>
        </w:rPr>
        <w:t>: NR supports gNB explicitly conveying the number of SSBs that can be mapped to one RO for mapping rule #2.</w:t>
      </w:r>
    </w:p>
    <w:p w14:paraId="54579895" w14:textId="77777777" w:rsidR="007577BD" w:rsidRPr="00871157" w:rsidRDefault="007577BD" w:rsidP="007577BD">
      <w:pPr>
        <w:pStyle w:val="ListParagraph"/>
        <w:numPr>
          <w:ilvl w:val="0"/>
          <w:numId w:val="23"/>
        </w:numPr>
        <w:rPr>
          <w:rFonts w:ascii="Times New Roman" w:hAnsi="Times New Roman"/>
          <w:b/>
          <w:sz w:val="20"/>
          <w:szCs w:val="20"/>
        </w:rPr>
      </w:pPr>
      <w:r w:rsidRPr="00871157">
        <w:rPr>
          <w:rFonts w:ascii="Times New Roman" w:hAnsi="Times New Roman"/>
          <w:b/>
          <w:sz w:val="20"/>
          <w:szCs w:val="20"/>
        </w:rPr>
        <w:t xml:space="preserve">If mapping rule #1 is configured, UE disregards this information and assumes that one SSB is mapped to all ROs that are located at the same time instance. </w:t>
      </w:r>
    </w:p>
    <w:p w14:paraId="3F857FE5" w14:textId="77777777" w:rsidR="007577BD" w:rsidRDefault="007577BD" w:rsidP="007577BD">
      <w:pPr>
        <w:rPr>
          <w:b/>
        </w:rPr>
      </w:pPr>
    </w:p>
    <w:p w14:paraId="7F884004" w14:textId="77777777" w:rsidR="007577BD" w:rsidRDefault="007577BD" w:rsidP="007577BD">
      <w:pPr>
        <w:pStyle w:val="Heading2"/>
      </w:pPr>
      <w:r>
        <w:t>2.1 Relationship between SSB to RACH Mapping Pattern and RACH Configuration Period</w:t>
      </w:r>
    </w:p>
    <w:p w14:paraId="290CD2C4" w14:textId="77777777" w:rsidR="007577BD" w:rsidRDefault="007577BD" w:rsidP="007577BD"/>
    <w:p w14:paraId="6BFE5FAC" w14:textId="77777777" w:rsidR="007577BD" w:rsidRPr="007564EB" w:rsidRDefault="007577BD" w:rsidP="007577BD">
      <w:r w:rsidRPr="007564EB">
        <w:t>NR is currently defining different durations for RACH configuration periods. RAN1 also made the following agreement during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577BD" w:rsidRPr="007564EB" w14:paraId="44B6754B" w14:textId="77777777" w:rsidTr="00F67EEC">
        <w:tc>
          <w:tcPr>
            <w:tcW w:w="9631" w:type="dxa"/>
            <w:shd w:val="clear" w:color="auto" w:fill="auto"/>
          </w:tcPr>
          <w:p w14:paraId="18A94BB6" w14:textId="77777777" w:rsidR="007577BD" w:rsidRPr="007564EB" w:rsidRDefault="007577BD" w:rsidP="00F67EEC">
            <w:pPr>
              <w:rPr>
                <w:b/>
                <w:lang w:eastAsia="x-none"/>
              </w:rPr>
            </w:pPr>
            <w:r w:rsidRPr="007564EB">
              <w:rPr>
                <w:highlight w:val="green"/>
                <w:lang w:eastAsia="x-none"/>
              </w:rPr>
              <w:t>Agreements</w:t>
            </w:r>
            <w:r w:rsidRPr="007564EB">
              <w:rPr>
                <w:b/>
                <w:lang w:eastAsia="x-none"/>
              </w:rPr>
              <w:t>:</w:t>
            </w:r>
          </w:p>
          <w:p w14:paraId="31CA5345" w14:textId="77777777" w:rsidR="007577BD" w:rsidRPr="007564EB" w:rsidRDefault="007577BD" w:rsidP="00F67EEC">
            <w:pPr>
              <w:pStyle w:val="ListParagraph"/>
              <w:numPr>
                <w:ilvl w:val="0"/>
                <w:numId w:val="24"/>
              </w:numPr>
              <w:spacing w:after="200" w:line="276" w:lineRule="auto"/>
              <w:contextualSpacing/>
              <w:rPr>
                <w:rFonts w:ascii="Times New Roman" w:hAnsi="Times New Roman"/>
                <w:color w:val="000000"/>
                <w:sz w:val="20"/>
                <w:szCs w:val="20"/>
              </w:rPr>
            </w:pPr>
            <w:r w:rsidRPr="007564EB">
              <w:rPr>
                <w:rFonts w:ascii="Times New Roman" w:hAnsi="Times New Roman"/>
                <w:color w:val="000000"/>
                <w:sz w:val="20"/>
                <w:szCs w:val="20"/>
              </w:rPr>
              <w:t>Let X be the number of PRACH transmission occasions in the RACH configuration period which are associated (by the SSB to RACH resource association rule) with the actually transmitted SS blocks in the SS burst set period.</w:t>
            </w:r>
          </w:p>
          <w:p w14:paraId="39E942DA" w14:textId="77777777" w:rsidR="007577BD" w:rsidRPr="007564EB" w:rsidRDefault="007577BD" w:rsidP="00F67EEC">
            <w:pPr>
              <w:pStyle w:val="ListParagraph"/>
              <w:numPr>
                <w:ilvl w:val="1"/>
                <w:numId w:val="24"/>
              </w:numPr>
              <w:spacing w:after="200" w:line="276" w:lineRule="auto"/>
              <w:contextualSpacing/>
              <w:rPr>
                <w:rFonts w:ascii="Times New Roman" w:hAnsi="Times New Roman"/>
                <w:color w:val="000000"/>
                <w:sz w:val="20"/>
                <w:szCs w:val="20"/>
              </w:rPr>
            </w:pPr>
            <w:r w:rsidRPr="007564EB">
              <w:rPr>
                <w:rFonts w:ascii="Times New Roman" w:hAnsi="Times New Roman"/>
                <w:color w:val="000000"/>
                <w:sz w:val="20"/>
                <w:szCs w:val="20"/>
              </w:rPr>
              <w:t>X can be greater than, equal to or smaller than the number of actually transmitted SS blocks in the SS burst set</w:t>
            </w:r>
          </w:p>
        </w:tc>
      </w:tr>
    </w:tbl>
    <w:p w14:paraId="26BE9EC1" w14:textId="77777777" w:rsidR="007577BD" w:rsidRPr="007564EB" w:rsidRDefault="007577BD" w:rsidP="007577BD">
      <w:r w:rsidRPr="007564EB">
        <w:t xml:space="preserve">Irrespective of the number of ROs in each RACH configuration period, the pattern of mapping from SSB to RACH transmission occasions/preamble indices should repeat across RACH configuration periods. This will not require any additional signalling but </w:t>
      </w:r>
      <w:r>
        <w:t xml:space="preserve">it </w:t>
      </w:r>
      <w:r w:rsidRPr="007564EB">
        <w:t>still allow UE to know the exact mapping from SSB to RACH irrespective of when it comes to the system.</w:t>
      </w:r>
    </w:p>
    <w:p w14:paraId="79DD2A27" w14:textId="77777777" w:rsidR="007577BD" w:rsidRPr="007564EB" w:rsidRDefault="007577BD" w:rsidP="007577BD">
      <w:r w:rsidRPr="007564EB">
        <w:t xml:space="preserve">The number of </w:t>
      </w:r>
      <w:r>
        <w:t xml:space="preserve">supportable SSBs, which can be mapped to all available RACH transmission occasions in one RACH configuration period, may not be an integer multiple of the number of actually transmitted SSBs. Gnb needs to define some rules to handle SSB to PRACH mapping in these scenarios and ensure that </w:t>
      </w:r>
      <w:r w:rsidRPr="007564EB">
        <w:t xml:space="preserve">the pattern of mapping from SSB to RACH transmission occasions/preamble indices </w:t>
      </w:r>
      <w:r>
        <w:t>are repeated</w:t>
      </w:r>
      <w:r w:rsidRPr="007564EB">
        <w:t xml:space="preserve"> across RACH configuration periods.</w:t>
      </w:r>
    </w:p>
    <w:p w14:paraId="34A7046B" w14:textId="77777777" w:rsidR="007577BD" w:rsidRPr="007564EB" w:rsidRDefault="007577BD" w:rsidP="007577BD"/>
    <w:p w14:paraId="0661463B" w14:textId="77777777" w:rsidR="007577BD" w:rsidRPr="007564EB" w:rsidRDefault="007577BD" w:rsidP="007577BD">
      <w:r w:rsidRPr="007564EB">
        <w:rPr>
          <w:noProof/>
        </w:rPr>
        <w:lastRenderedPageBreak/>
        <w:drawing>
          <wp:inline distT="0" distB="0" distL="0" distR="0" wp14:anchorId="75C30C94" wp14:editId="56C66FBE">
            <wp:extent cx="5943600" cy="20485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ecial_Rule1_Mapping.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2048510"/>
                    </a:xfrm>
                    <a:prstGeom prst="rect">
                      <a:avLst/>
                    </a:prstGeom>
                  </pic:spPr>
                </pic:pic>
              </a:graphicData>
            </a:graphic>
          </wp:inline>
        </w:drawing>
      </w:r>
    </w:p>
    <w:p w14:paraId="5CCFF23D" w14:textId="77777777" w:rsidR="007577BD" w:rsidRPr="007564EB" w:rsidRDefault="007577BD" w:rsidP="007577BD">
      <w:r w:rsidRPr="007564EB">
        <w:rPr>
          <w:u w:val="single"/>
        </w:rPr>
        <w:t>Figure 2:</w:t>
      </w:r>
      <w:r w:rsidRPr="007564EB">
        <w:t xml:space="preserve">  Scenario where the number of available PRACH occasions is not an integer multiple of the number of actually transmitted SSBs</w:t>
      </w:r>
    </w:p>
    <w:p w14:paraId="308CFFD4" w14:textId="77777777" w:rsidR="007577BD" w:rsidRPr="007564EB" w:rsidRDefault="007577BD" w:rsidP="007577BD">
      <w:r w:rsidRPr="007564EB">
        <w:t xml:space="preserve">Figure 2 shows one such scenario. Here, three SSBs are actually transmitted but there are eight available PRACH transmission occasions in each PRACH configuration period. Assume that gNB has configured one SSB per RO in this scenario. In order to repeat the SSB to RACH occasion pattern across PRACH configuration periods, three SSBs have to be mapped to available eight ROs in every PRACH configuration period. Figure 2 shows that UE maps the first three SSBs to first six available ROs in a repeated manner. However, some rules need to be defined </w:t>
      </w:r>
      <w:r>
        <w:t>defining</w:t>
      </w:r>
      <w:r w:rsidRPr="007564EB">
        <w:t xml:space="preserve"> how UE should map from SSB to ROs in the last two RACH occasions.</w:t>
      </w:r>
    </w:p>
    <w:p w14:paraId="2C3F308C" w14:textId="4FB83E89" w:rsidR="007577BD" w:rsidRPr="00CC4FD7" w:rsidRDefault="007577BD" w:rsidP="007577BD">
      <w:pPr>
        <w:rPr>
          <w:b/>
        </w:rPr>
      </w:pPr>
      <w:r w:rsidRPr="00CC4FD7">
        <w:rPr>
          <w:b/>
        </w:rPr>
        <w:t>Proposal</w:t>
      </w:r>
      <w:r w:rsidR="00D81454">
        <w:rPr>
          <w:b/>
        </w:rPr>
        <w:t xml:space="preserve"> 5</w:t>
      </w:r>
      <w:r w:rsidRPr="00CC4FD7">
        <w:rPr>
          <w:b/>
        </w:rPr>
        <w:t>: The pattern of mapping from SSB to RACH transmission occasions/preamble indices repeat</w:t>
      </w:r>
      <w:r w:rsidR="004E13B4">
        <w:rPr>
          <w:b/>
        </w:rPr>
        <w:t>s</w:t>
      </w:r>
      <w:r w:rsidRPr="00CC4FD7">
        <w:rPr>
          <w:b/>
        </w:rPr>
        <w:t xml:space="preserve"> across RACH configuration periods.</w:t>
      </w:r>
    </w:p>
    <w:p w14:paraId="0F363E1C" w14:textId="61254584" w:rsidR="007577BD" w:rsidRDefault="007577BD" w:rsidP="007577BD">
      <w:pPr>
        <w:pStyle w:val="ListParagraph"/>
        <w:numPr>
          <w:ilvl w:val="0"/>
          <w:numId w:val="24"/>
        </w:numPr>
        <w:rPr>
          <w:rFonts w:ascii="Times New Roman" w:hAnsi="Times New Roman"/>
          <w:b/>
          <w:sz w:val="20"/>
          <w:szCs w:val="20"/>
        </w:rPr>
      </w:pPr>
      <w:r w:rsidRPr="00CC4FD7">
        <w:rPr>
          <w:rFonts w:ascii="Times New Roman" w:hAnsi="Times New Roman"/>
          <w:b/>
          <w:sz w:val="20"/>
          <w:szCs w:val="20"/>
        </w:rPr>
        <w:t xml:space="preserve">Note: Some rules need to be defined to handle scenarios where the number of supportable SSBs, which can be mapped to all available RACH transmission occasions in one RACH configuration period, </w:t>
      </w:r>
      <w:r w:rsidR="00166E04">
        <w:rPr>
          <w:rFonts w:ascii="Times New Roman" w:hAnsi="Times New Roman"/>
          <w:b/>
          <w:sz w:val="20"/>
          <w:szCs w:val="20"/>
        </w:rPr>
        <w:t>is not</w:t>
      </w:r>
      <w:r w:rsidRPr="00CC4FD7">
        <w:rPr>
          <w:rFonts w:ascii="Times New Roman" w:hAnsi="Times New Roman"/>
          <w:b/>
          <w:sz w:val="20"/>
          <w:szCs w:val="20"/>
        </w:rPr>
        <w:t xml:space="preserve"> an integer multiple of the number of actually transmitted SSBs.</w:t>
      </w:r>
    </w:p>
    <w:p w14:paraId="2EF96415" w14:textId="77777777" w:rsidR="007577BD" w:rsidRPr="00CC4FD7" w:rsidRDefault="007577BD" w:rsidP="007577BD">
      <w:pPr>
        <w:pStyle w:val="ListParagraph"/>
        <w:rPr>
          <w:rFonts w:ascii="Times New Roman" w:hAnsi="Times New Roman"/>
          <w:b/>
          <w:sz w:val="20"/>
          <w:szCs w:val="20"/>
        </w:rPr>
      </w:pPr>
      <w:r w:rsidRPr="00CC4FD7">
        <w:rPr>
          <w:b/>
        </w:rPr>
        <w:br/>
      </w:r>
    </w:p>
    <w:p w14:paraId="30813E0A" w14:textId="77777777" w:rsidR="007577BD" w:rsidRDefault="007577BD" w:rsidP="007577BD">
      <w:pPr>
        <w:pStyle w:val="Heading2"/>
      </w:pPr>
      <w:r>
        <w:t>2.2 Detailed Mapping Rules</w:t>
      </w:r>
    </w:p>
    <w:p w14:paraId="6935D940" w14:textId="77777777" w:rsidR="007577BD" w:rsidRPr="00CC4FD7" w:rsidRDefault="007577BD" w:rsidP="007577BD"/>
    <w:p w14:paraId="51DC615D" w14:textId="77777777" w:rsidR="007577BD" w:rsidRPr="00CC4FD7" w:rsidRDefault="007577BD" w:rsidP="007577BD">
      <w:r>
        <w:t>We provide the details of the mapping rules below. Note that, in these mapping rules, RACH transmission time instance denotes a time duration where a set of configured PRACH transmission occasions are frequency division multiplexed.</w:t>
      </w:r>
    </w:p>
    <w:p w14:paraId="0E9002F5" w14:textId="2F937AAE" w:rsidR="007577BD" w:rsidRDefault="007577BD" w:rsidP="007577BD">
      <w:pPr>
        <w:rPr>
          <w:rFonts w:eastAsia="Calibri"/>
          <w:b/>
          <w:lang w:val="en-US"/>
        </w:rPr>
      </w:pPr>
      <w:r w:rsidRPr="00C03EE8">
        <w:rPr>
          <w:rFonts w:eastAsia="Calibri"/>
          <w:b/>
          <w:lang w:val="en-US"/>
        </w:rPr>
        <w:t>Proposal</w:t>
      </w:r>
      <w:r w:rsidR="00871157">
        <w:rPr>
          <w:rFonts w:eastAsia="Calibri"/>
          <w:b/>
          <w:lang w:val="en-US"/>
        </w:rPr>
        <w:t xml:space="preserve"> 6</w:t>
      </w:r>
      <w:r w:rsidRPr="00C03EE8">
        <w:rPr>
          <w:rFonts w:eastAsia="Calibri"/>
          <w:b/>
          <w:lang w:val="en-US"/>
        </w:rPr>
        <w:t xml:space="preserve">: NR considers the detailed mapping rules that are mentioned </w:t>
      </w:r>
      <w:r w:rsidR="00FE6644">
        <w:rPr>
          <w:rFonts w:eastAsia="Calibri"/>
          <w:b/>
          <w:lang w:val="en-US"/>
        </w:rPr>
        <w:t>below</w:t>
      </w:r>
      <w:r w:rsidRPr="00C03EE8">
        <w:rPr>
          <w:rFonts w:eastAsia="Calibri"/>
          <w:b/>
          <w:lang w:val="en-US"/>
        </w:rPr>
        <w:t>.</w:t>
      </w:r>
    </w:p>
    <w:p w14:paraId="45CE2022" w14:textId="77777777" w:rsidR="007577BD" w:rsidRPr="00CC4FD7" w:rsidRDefault="007577BD" w:rsidP="007577BD">
      <w:pPr>
        <w:rPr>
          <w:b/>
          <w:u w:val="single"/>
        </w:rPr>
      </w:pPr>
      <w:r w:rsidRPr="00CC4FD7">
        <w:rPr>
          <w:b/>
          <w:u w:val="single"/>
        </w:rPr>
        <w:t>Mapping rule - I</w:t>
      </w:r>
    </w:p>
    <w:p w14:paraId="0FB39BDC" w14:textId="77777777" w:rsidR="007577BD" w:rsidRPr="00CC4FD7" w:rsidRDefault="007577BD" w:rsidP="007577BD">
      <w:pPr>
        <w:pStyle w:val="ListParagraph"/>
        <w:numPr>
          <w:ilvl w:val="0"/>
          <w:numId w:val="24"/>
        </w:numPr>
        <w:rPr>
          <w:rFonts w:ascii="Times New Roman" w:hAnsi="Times New Roman"/>
          <w:b/>
          <w:sz w:val="20"/>
          <w:szCs w:val="20"/>
        </w:rPr>
      </w:pPr>
      <w:r w:rsidRPr="00CC4FD7">
        <w:rPr>
          <w:rFonts w:ascii="Times New Roman" w:hAnsi="Times New Roman"/>
          <w:b/>
          <w:sz w:val="20"/>
          <w:szCs w:val="20"/>
        </w:rPr>
        <w:t>In every RACH configuration period, 1</w:t>
      </w:r>
      <w:r w:rsidRPr="00CC4FD7">
        <w:rPr>
          <w:rFonts w:ascii="Times New Roman" w:hAnsi="Times New Roman"/>
          <w:b/>
          <w:sz w:val="20"/>
          <w:szCs w:val="20"/>
          <w:vertAlign w:val="superscript"/>
        </w:rPr>
        <w:t>st</w:t>
      </w:r>
      <w:r w:rsidRPr="00CC4FD7">
        <w:rPr>
          <w:rFonts w:ascii="Times New Roman" w:hAnsi="Times New Roman"/>
          <w:b/>
          <w:sz w:val="20"/>
          <w:szCs w:val="20"/>
        </w:rPr>
        <w:t xml:space="preserve"> actually transmitted SSB is mapped to all preamble indices that are available for CBRA in all FDMed RACH transmission occasions of the first available RACH transmission time instance.</w:t>
      </w:r>
    </w:p>
    <w:p w14:paraId="786F02C9" w14:textId="77777777" w:rsidR="007577BD" w:rsidRPr="00CC4FD7" w:rsidRDefault="007577BD" w:rsidP="007577BD">
      <w:pPr>
        <w:pStyle w:val="ListParagraph"/>
        <w:numPr>
          <w:ilvl w:val="0"/>
          <w:numId w:val="24"/>
        </w:numPr>
        <w:rPr>
          <w:rFonts w:ascii="Times New Roman" w:hAnsi="Times New Roman"/>
          <w:b/>
          <w:sz w:val="20"/>
          <w:szCs w:val="20"/>
        </w:rPr>
      </w:pPr>
      <w:r w:rsidRPr="00CC4FD7">
        <w:rPr>
          <w:rFonts w:ascii="Times New Roman" w:hAnsi="Times New Roman"/>
          <w:b/>
          <w:sz w:val="20"/>
          <w:szCs w:val="20"/>
        </w:rPr>
        <w:t>Thereafter, actually transmitted SSBs are mapped in the increasing order of RACH transmission time instance.</w:t>
      </w:r>
    </w:p>
    <w:p w14:paraId="55CADE3E" w14:textId="77777777" w:rsidR="007577BD" w:rsidRPr="00CC4FD7" w:rsidRDefault="007577BD" w:rsidP="007577BD">
      <w:pPr>
        <w:pStyle w:val="ListParagraph"/>
        <w:numPr>
          <w:ilvl w:val="0"/>
          <w:numId w:val="24"/>
        </w:numPr>
        <w:rPr>
          <w:rFonts w:ascii="Times New Roman" w:hAnsi="Times New Roman"/>
          <w:b/>
          <w:sz w:val="20"/>
          <w:szCs w:val="20"/>
        </w:rPr>
      </w:pPr>
      <w:r w:rsidRPr="00CC4FD7">
        <w:rPr>
          <w:rFonts w:ascii="Times New Roman" w:hAnsi="Times New Roman"/>
          <w:b/>
          <w:sz w:val="20"/>
          <w:szCs w:val="20"/>
        </w:rPr>
        <w:t>Note: Special rules are defined to ensure that the pattern of mapping from SSBs to RACH transmission occasions repeat across RACH configuration periods.</w:t>
      </w:r>
    </w:p>
    <w:p w14:paraId="62BCC8DD" w14:textId="77777777" w:rsidR="007577BD" w:rsidRPr="00CC4FD7" w:rsidRDefault="007577BD" w:rsidP="007577BD">
      <w:pPr>
        <w:rPr>
          <w:b/>
        </w:rPr>
      </w:pPr>
    </w:p>
    <w:p w14:paraId="7F72A60A" w14:textId="77777777" w:rsidR="007577BD" w:rsidRPr="00CC4FD7" w:rsidRDefault="007577BD" w:rsidP="007577BD">
      <w:pPr>
        <w:rPr>
          <w:b/>
          <w:u w:val="single"/>
        </w:rPr>
      </w:pPr>
      <w:r w:rsidRPr="00CC4FD7">
        <w:rPr>
          <w:b/>
          <w:u w:val="single"/>
        </w:rPr>
        <w:t>Mapping rule – II</w:t>
      </w:r>
    </w:p>
    <w:p w14:paraId="6C58D314" w14:textId="77777777" w:rsidR="007577BD" w:rsidRPr="00CC4FD7" w:rsidRDefault="007577BD" w:rsidP="007577BD">
      <w:pPr>
        <w:pStyle w:val="ListParagraph"/>
        <w:numPr>
          <w:ilvl w:val="0"/>
          <w:numId w:val="25"/>
        </w:numPr>
        <w:rPr>
          <w:rFonts w:ascii="Times New Roman" w:hAnsi="Times New Roman"/>
          <w:b/>
          <w:sz w:val="20"/>
          <w:szCs w:val="20"/>
        </w:rPr>
      </w:pPr>
      <w:r w:rsidRPr="00CC4FD7">
        <w:rPr>
          <w:rFonts w:ascii="Times New Roman" w:hAnsi="Times New Roman"/>
          <w:b/>
          <w:sz w:val="20"/>
          <w:szCs w:val="20"/>
        </w:rPr>
        <w:t>In every RACH configuration period, 1</w:t>
      </w:r>
      <w:r w:rsidRPr="00CC4FD7">
        <w:rPr>
          <w:rFonts w:ascii="Times New Roman" w:hAnsi="Times New Roman"/>
          <w:b/>
          <w:sz w:val="20"/>
          <w:szCs w:val="20"/>
          <w:vertAlign w:val="superscript"/>
        </w:rPr>
        <w:t>st</w:t>
      </w:r>
      <w:r w:rsidRPr="00CC4FD7">
        <w:rPr>
          <w:rFonts w:ascii="Times New Roman" w:hAnsi="Times New Roman"/>
          <w:b/>
          <w:sz w:val="20"/>
          <w:szCs w:val="20"/>
        </w:rPr>
        <w:t xml:space="preserve"> actually transmitted SSB is mapped to the range of 1</w:t>
      </w:r>
      <w:r w:rsidRPr="00CC4FD7">
        <w:rPr>
          <w:rFonts w:ascii="Times New Roman" w:hAnsi="Times New Roman"/>
          <w:b/>
          <w:sz w:val="20"/>
          <w:szCs w:val="20"/>
          <w:vertAlign w:val="superscript"/>
        </w:rPr>
        <w:t>st</w:t>
      </w:r>
      <w:r w:rsidRPr="00CC4FD7">
        <w:rPr>
          <w:rFonts w:ascii="Times New Roman" w:hAnsi="Times New Roman"/>
          <w:b/>
          <w:sz w:val="20"/>
          <w:szCs w:val="20"/>
        </w:rPr>
        <w:t xml:space="preserve"> set of preambles, where the set size is equal to the configured preamble indices for CBRA per SSB, in the </w:t>
      </w:r>
      <w:r w:rsidRPr="00CC4FD7">
        <w:rPr>
          <w:rFonts w:ascii="Times New Roman" w:hAnsi="Times New Roman"/>
          <w:b/>
          <w:sz w:val="20"/>
          <w:szCs w:val="20"/>
        </w:rPr>
        <w:lastRenderedPageBreak/>
        <w:t>RACH transmission occasion that has the lowest subcarrier region index and is located at the first available RACH transmission time instance.</w:t>
      </w:r>
    </w:p>
    <w:p w14:paraId="26A69370" w14:textId="77777777" w:rsidR="007577BD" w:rsidRPr="00CC4FD7" w:rsidRDefault="007577BD" w:rsidP="007577BD">
      <w:pPr>
        <w:pStyle w:val="ListParagraph"/>
        <w:numPr>
          <w:ilvl w:val="0"/>
          <w:numId w:val="25"/>
        </w:numPr>
        <w:rPr>
          <w:rFonts w:ascii="Times New Roman" w:hAnsi="Times New Roman"/>
          <w:b/>
          <w:sz w:val="20"/>
          <w:szCs w:val="20"/>
        </w:rPr>
      </w:pPr>
      <w:r w:rsidRPr="00CC4FD7">
        <w:rPr>
          <w:rFonts w:ascii="Times New Roman" w:hAnsi="Times New Roman"/>
          <w:b/>
          <w:sz w:val="20"/>
          <w:szCs w:val="20"/>
        </w:rPr>
        <w:t>Thereafter, actually transmitted SSBs are mapped in the increasing order of available preamble indices for CBRA within one RACH transmission occasion, frequency multiplexed RACH transmission occasions and RACH transmission time instances.</w:t>
      </w:r>
    </w:p>
    <w:p w14:paraId="5F72FC30" w14:textId="77777777" w:rsidR="007577BD" w:rsidRPr="00CC4FD7" w:rsidRDefault="007577BD" w:rsidP="007577BD">
      <w:pPr>
        <w:pStyle w:val="ListParagraph"/>
        <w:numPr>
          <w:ilvl w:val="0"/>
          <w:numId w:val="25"/>
        </w:numPr>
        <w:rPr>
          <w:rFonts w:ascii="Times New Roman" w:hAnsi="Times New Roman"/>
          <w:b/>
          <w:sz w:val="20"/>
          <w:szCs w:val="20"/>
        </w:rPr>
      </w:pPr>
      <w:r w:rsidRPr="00CC4FD7">
        <w:rPr>
          <w:rFonts w:ascii="Times New Roman" w:hAnsi="Times New Roman"/>
          <w:b/>
          <w:sz w:val="20"/>
          <w:szCs w:val="20"/>
        </w:rPr>
        <w:t>Note: Special rules are defined to ensure that the pattern of mapping from SSBs to RACH transmission occasions and RACH preamble indices repeat across RACH configuration periods.</w:t>
      </w:r>
    </w:p>
    <w:p w14:paraId="5941A8BC" w14:textId="77777777" w:rsidR="007577BD" w:rsidRPr="00CC4FD7" w:rsidRDefault="007577BD" w:rsidP="007577BD">
      <w:pPr>
        <w:rPr>
          <w:b/>
        </w:rPr>
      </w:pPr>
    </w:p>
    <w:p w14:paraId="46F31255" w14:textId="77777777" w:rsidR="007577BD" w:rsidRDefault="007577BD" w:rsidP="007577BD">
      <w:pPr>
        <w:pStyle w:val="Heading1"/>
      </w:pPr>
      <w:r>
        <w:t>3. RA-RNTI Calculation</w:t>
      </w:r>
    </w:p>
    <w:p w14:paraId="76131F24" w14:textId="77777777" w:rsidR="007577BD" w:rsidRPr="00871157" w:rsidRDefault="007577BD" w:rsidP="007577BD">
      <w:pPr>
        <w:spacing w:after="160" w:line="259" w:lineRule="auto"/>
        <w:rPr>
          <w:rFonts w:eastAsia="Calibri"/>
        </w:rPr>
      </w:pPr>
      <w:bookmarkStart w:id="5" w:name="_Hlk498532054"/>
      <w:r w:rsidRPr="00871157">
        <w:rPr>
          <w:rFonts w:eastAsia="Calibri"/>
        </w:rPr>
        <w:t xml:space="preserve">This section discusses the factors should be considered in RA-RNTI calculation in NR, based on the following RAN1 and RAN2 agreements: </w:t>
      </w:r>
    </w:p>
    <w:bookmarkEnd w:id="5"/>
    <w:p w14:paraId="569EA73B" w14:textId="77777777" w:rsidR="007577BD" w:rsidRPr="00871157" w:rsidRDefault="007577BD" w:rsidP="007577BD">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450"/>
        <w:rPr>
          <w:rFonts w:ascii="Times New Roman" w:hAnsi="Times New Roman"/>
          <w:sz w:val="20"/>
          <w:szCs w:val="20"/>
        </w:rPr>
      </w:pPr>
      <w:r w:rsidRPr="00871157">
        <w:rPr>
          <w:rFonts w:ascii="Times New Roman" w:hAnsi="Times New Roman"/>
          <w:sz w:val="20"/>
          <w:szCs w:val="20"/>
        </w:rPr>
        <w:t xml:space="preserve">RAN2 #99bis </w:t>
      </w:r>
    </w:p>
    <w:p w14:paraId="1F8265B7" w14:textId="77777777" w:rsidR="007577BD" w:rsidRPr="00871157" w:rsidRDefault="007577BD" w:rsidP="007577BD">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450"/>
        <w:rPr>
          <w:rFonts w:ascii="Times New Roman" w:hAnsi="Times New Roman"/>
          <w:sz w:val="20"/>
          <w:szCs w:val="20"/>
        </w:rPr>
      </w:pPr>
      <w:r w:rsidRPr="00871157">
        <w:rPr>
          <w:rFonts w:ascii="Times New Roman" w:hAnsi="Times New Roman"/>
          <w:sz w:val="20"/>
          <w:szCs w:val="20"/>
        </w:rPr>
        <w:t>=&gt;</w:t>
      </w:r>
      <w:r w:rsidRPr="00871157">
        <w:rPr>
          <w:rFonts w:ascii="Times New Roman" w:hAnsi="Times New Roman"/>
          <w:sz w:val="20"/>
          <w:szCs w:val="20"/>
        </w:rPr>
        <w:tab/>
        <w:t>At least time and frequency is used in the RA-RNTI formula</w:t>
      </w:r>
    </w:p>
    <w:p w14:paraId="6884EACE" w14:textId="77777777" w:rsidR="007577BD" w:rsidRPr="00871157" w:rsidRDefault="007577BD" w:rsidP="007577BD">
      <w:pPr>
        <w:spacing w:after="160" w:line="259" w:lineRule="auto"/>
        <w:rPr>
          <w:rFonts w:eastAsia="Calibri"/>
          <w:u w:val="single"/>
        </w:rPr>
      </w:pPr>
    </w:p>
    <w:p w14:paraId="4E30CC0F" w14:textId="77777777" w:rsidR="007577BD" w:rsidRPr="00871157" w:rsidRDefault="007577BD" w:rsidP="007577BD">
      <w:pPr>
        <w:spacing w:after="160" w:line="259" w:lineRule="auto"/>
        <w:rPr>
          <w:rFonts w:eastAsia="Calibri"/>
        </w:rPr>
      </w:pPr>
      <w:r w:rsidRPr="00871157">
        <w:t>Unlike LTE, each SS burst set in NR can contain multiple SS blocks and one RACH transmission occasion can be associated with multiple SS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577BD" w:rsidRPr="00871157" w14:paraId="118B0BEA" w14:textId="77777777" w:rsidTr="00F67EEC">
        <w:tc>
          <w:tcPr>
            <w:tcW w:w="9631" w:type="dxa"/>
            <w:shd w:val="clear" w:color="auto" w:fill="auto"/>
          </w:tcPr>
          <w:p w14:paraId="41113284" w14:textId="77777777" w:rsidR="007577BD" w:rsidRPr="00871157" w:rsidRDefault="007577BD" w:rsidP="00F67EEC">
            <w:pPr>
              <w:numPr>
                <w:ilvl w:val="0"/>
                <w:numId w:val="9"/>
              </w:numPr>
              <w:ind w:left="0" w:firstLine="0"/>
              <w:rPr>
                <w:rFonts w:eastAsia="MS Mincho"/>
                <w:u w:val="single"/>
                <w:lang w:eastAsia="ja-JP"/>
              </w:rPr>
            </w:pPr>
            <w:r w:rsidRPr="00871157">
              <w:rPr>
                <w:rFonts w:eastAsia="MS Mincho"/>
                <w:highlight w:val="green"/>
                <w:u w:val="single"/>
                <w:lang w:eastAsia="ja-JP"/>
              </w:rPr>
              <w:t>Agreements (RAN1 #89):</w:t>
            </w:r>
            <w:r w:rsidRPr="00871157">
              <w:rPr>
                <w:rFonts w:eastAsia="MS Mincho"/>
                <w:u w:val="single"/>
                <w:lang w:eastAsia="ja-JP"/>
              </w:rPr>
              <w:t xml:space="preserve"> [3]</w:t>
            </w:r>
          </w:p>
          <w:p w14:paraId="4BCBCE57" w14:textId="77777777" w:rsidR="007577BD" w:rsidRPr="00871157" w:rsidRDefault="007577BD" w:rsidP="00F67EEC">
            <w:pPr>
              <w:numPr>
                <w:ilvl w:val="0"/>
                <w:numId w:val="8"/>
              </w:numPr>
              <w:spacing w:after="0"/>
              <w:rPr>
                <w:rFonts w:eastAsia="MS Mincho"/>
                <w:lang w:eastAsia="ja-JP"/>
              </w:rPr>
            </w:pPr>
            <w:r w:rsidRPr="00871157">
              <w:rPr>
                <w:rFonts w:eastAsia="MS Mincho"/>
                <w:lang w:eastAsia="ja-JP"/>
              </w:rPr>
              <w:t>The transmission of SS blocks within SS burst set is confined to a 5 ms window regardless of SS burst set periodicity</w:t>
            </w:r>
          </w:p>
          <w:p w14:paraId="64B7B805" w14:textId="77777777" w:rsidR="007577BD" w:rsidRPr="00871157" w:rsidRDefault="007577BD" w:rsidP="00F67EEC">
            <w:pPr>
              <w:numPr>
                <w:ilvl w:val="0"/>
                <w:numId w:val="8"/>
              </w:numPr>
              <w:spacing w:after="0"/>
              <w:rPr>
                <w:rFonts w:eastAsia="MS Mincho"/>
                <w:lang w:eastAsia="ja-JP"/>
              </w:rPr>
            </w:pPr>
            <w:r w:rsidRPr="00871157">
              <w:rPr>
                <w:rFonts w:eastAsia="MS Mincho"/>
                <w:lang w:eastAsia="ja-JP"/>
              </w:rPr>
              <w:t>Within this 5 ms window, number of possible candidate SS block locations is L</w:t>
            </w:r>
          </w:p>
          <w:p w14:paraId="771B7E8A" w14:textId="77777777" w:rsidR="007577BD" w:rsidRPr="00871157" w:rsidRDefault="007577BD" w:rsidP="00F67EEC">
            <w:pPr>
              <w:numPr>
                <w:ilvl w:val="0"/>
                <w:numId w:val="8"/>
              </w:numPr>
              <w:spacing w:after="0"/>
              <w:rPr>
                <w:rFonts w:eastAsia="MS Mincho"/>
                <w:lang w:eastAsia="ja-JP"/>
              </w:rPr>
            </w:pPr>
            <w:r w:rsidRPr="00871157">
              <w:rPr>
                <w:rFonts w:eastAsia="MS Mincho"/>
                <w:lang w:eastAsia="ja-JP"/>
              </w:rPr>
              <w:t>The maximum number of SS-blocks within SS burst set, L, for different frequency ranges are</w:t>
            </w:r>
          </w:p>
          <w:p w14:paraId="74D27575" w14:textId="77777777" w:rsidR="007577BD" w:rsidRPr="00871157" w:rsidRDefault="007577BD" w:rsidP="00F67EEC">
            <w:pPr>
              <w:numPr>
                <w:ilvl w:val="1"/>
                <w:numId w:val="8"/>
              </w:numPr>
              <w:spacing w:after="0"/>
              <w:rPr>
                <w:rFonts w:eastAsia="MS Mincho"/>
                <w:lang w:eastAsia="ja-JP"/>
              </w:rPr>
            </w:pPr>
            <w:r w:rsidRPr="00871157">
              <w:rPr>
                <w:rFonts w:eastAsia="MS Mincho"/>
                <w:lang w:eastAsia="ja-JP"/>
              </w:rPr>
              <w:t xml:space="preserve">For frequency range up to 3 GHz, L is </w:t>
            </w:r>
            <w:r w:rsidRPr="00871157">
              <w:rPr>
                <w:rFonts w:eastAsia="MS Mincho"/>
                <w:bCs/>
                <w:lang w:eastAsia="ja-JP"/>
              </w:rPr>
              <w:t>4</w:t>
            </w:r>
          </w:p>
          <w:p w14:paraId="48F0F720" w14:textId="77777777" w:rsidR="007577BD" w:rsidRPr="00871157" w:rsidRDefault="007577BD" w:rsidP="00F67EEC">
            <w:pPr>
              <w:numPr>
                <w:ilvl w:val="1"/>
                <w:numId w:val="8"/>
              </w:numPr>
              <w:spacing w:after="0"/>
              <w:rPr>
                <w:rFonts w:eastAsia="MS Mincho"/>
                <w:lang w:eastAsia="ja-JP"/>
              </w:rPr>
            </w:pPr>
            <w:r w:rsidRPr="00871157">
              <w:rPr>
                <w:rFonts w:eastAsia="MS Mincho"/>
                <w:lang w:eastAsia="ja-JP"/>
              </w:rPr>
              <w:t xml:space="preserve">For frequency range from 3 GHz to 6 GHz, L is </w:t>
            </w:r>
            <w:r w:rsidRPr="00871157">
              <w:rPr>
                <w:rFonts w:eastAsia="MS Mincho"/>
                <w:bCs/>
                <w:lang w:eastAsia="ja-JP"/>
              </w:rPr>
              <w:t>8</w:t>
            </w:r>
          </w:p>
          <w:p w14:paraId="5F455692" w14:textId="77777777" w:rsidR="007577BD" w:rsidRPr="00871157" w:rsidRDefault="007577BD" w:rsidP="00F67EEC">
            <w:pPr>
              <w:numPr>
                <w:ilvl w:val="1"/>
                <w:numId w:val="8"/>
              </w:numPr>
              <w:spacing w:after="0"/>
              <w:rPr>
                <w:rFonts w:eastAsia="MS Mincho"/>
                <w:lang w:eastAsia="ja-JP"/>
              </w:rPr>
            </w:pPr>
            <w:r w:rsidRPr="00871157">
              <w:rPr>
                <w:rFonts w:eastAsia="MS Mincho"/>
                <w:lang w:eastAsia="ja-JP"/>
              </w:rPr>
              <w:t xml:space="preserve">For frequency range from 6 GHz to 52.6 GHz, L is </w:t>
            </w:r>
            <w:r w:rsidRPr="00871157">
              <w:rPr>
                <w:rFonts w:eastAsia="MS Mincho"/>
                <w:bCs/>
                <w:lang w:eastAsia="ja-JP"/>
              </w:rPr>
              <w:t>64</w:t>
            </w:r>
          </w:p>
          <w:p w14:paraId="021717FA" w14:textId="77777777" w:rsidR="007577BD" w:rsidRPr="00871157" w:rsidRDefault="007577BD" w:rsidP="00F67EEC">
            <w:pPr>
              <w:numPr>
                <w:ilvl w:val="0"/>
                <w:numId w:val="8"/>
              </w:numPr>
              <w:spacing w:after="0"/>
              <w:rPr>
                <w:rFonts w:eastAsia="MS Mincho"/>
                <w:lang w:eastAsia="ja-JP"/>
              </w:rPr>
            </w:pPr>
            <w:r w:rsidRPr="00871157">
              <w:rPr>
                <w:rFonts w:eastAsia="MS Mincho"/>
                <w:bCs/>
                <w:lang w:eastAsia="ja-JP"/>
              </w:rPr>
              <w:t>Note that RAN1 assumes minimum number of SS blocks transmitted within each SS burst set is one to define performance requirements</w:t>
            </w:r>
          </w:p>
          <w:p w14:paraId="4AFF8BBD" w14:textId="77777777" w:rsidR="007577BD" w:rsidRPr="00871157" w:rsidRDefault="007577BD" w:rsidP="00F67EEC">
            <w:pPr>
              <w:spacing w:after="0"/>
              <w:rPr>
                <w:rFonts w:eastAsia="MS Mincho"/>
                <w:bCs/>
                <w:lang w:eastAsia="ja-JP"/>
              </w:rPr>
            </w:pPr>
          </w:p>
          <w:p w14:paraId="48A0BB29" w14:textId="77777777" w:rsidR="007577BD" w:rsidRPr="00871157" w:rsidRDefault="007577BD" w:rsidP="00F67EEC">
            <w:pPr>
              <w:numPr>
                <w:ilvl w:val="0"/>
                <w:numId w:val="9"/>
              </w:numPr>
              <w:ind w:left="0" w:firstLine="0"/>
              <w:rPr>
                <w:rFonts w:eastAsia="Batang"/>
                <w:lang w:eastAsia="zh-TW"/>
              </w:rPr>
            </w:pPr>
            <w:r w:rsidRPr="00871157">
              <w:rPr>
                <w:rFonts w:eastAsia="Batang"/>
                <w:highlight w:val="green"/>
                <w:lang w:eastAsia="zh-TW"/>
              </w:rPr>
              <w:t>Agreements</w:t>
            </w:r>
            <w:r w:rsidRPr="00871157">
              <w:rPr>
                <w:rFonts w:eastAsia="Batang"/>
                <w:lang w:eastAsia="zh-TW"/>
              </w:rPr>
              <w:t xml:space="preserve"> (RAN1 #90bis) [4]</w:t>
            </w:r>
          </w:p>
          <w:p w14:paraId="5938FB25" w14:textId="77777777" w:rsidR="007577BD" w:rsidRPr="00871157" w:rsidRDefault="007577BD" w:rsidP="00F67EEC">
            <w:pPr>
              <w:numPr>
                <w:ilvl w:val="0"/>
                <w:numId w:val="4"/>
              </w:numPr>
              <w:spacing w:after="0"/>
              <w:rPr>
                <w:rFonts w:eastAsia="Batang"/>
                <w:lang w:eastAsia="zh-TW"/>
              </w:rPr>
            </w:pPr>
            <w:r w:rsidRPr="00871157">
              <w:rPr>
                <w:rFonts w:eastAsia="Batang"/>
                <w:lang w:eastAsia="zh-TW"/>
              </w:rPr>
              <w:t>If many SSBs are mapped to one RACH transmission occasion, NR supports at least a mapping from different SSBs to non-overlapping subsets of RACH preamble indices within one RACH transmission occasion.</w:t>
            </w:r>
          </w:p>
          <w:p w14:paraId="7A079FD1" w14:textId="77777777" w:rsidR="007577BD" w:rsidRPr="00871157" w:rsidRDefault="007577BD" w:rsidP="00F67EEC">
            <w:pPr>
              <w:numPr>
                <w:ilvl w:val="1"/>
                <w:numId w:val="4"/>
              </w:numPr>
              <w:spacing w:after="0"/>
              <w:rPr>
                <w:rFonts w:eastAsia="MS Mincho"/>
                <w:lang w:eastAsia="ja-JP"/>
              </w:rPr>
            </w:pPr>
            <w:r w:rsidRPr="00871157">
              <w:rPr>
                <w:rFonts w:eastAsia="Batang"/>
                <w:lang w:eastAsia="zh-TW"/>
              </w:rPr>
              <w:t>FFS: Mapping to overlapping subsets</w:t>
            </w:r>
          </w:p>
        </w:tc>
      </w:tr>
    </w:tbl>
    <w:p w14:paraId="1E54D492" w14:textId="77777777" w:rsidR="007577BD" w:rsidRPr="00871157" w:rsidRDefault="007577BD" w:rsidP="007577BD">
      <w:pPr>
        <w:spacing w:after="160" w:line="259" w:lineRule="auto"/>
        <w:rPr>
          <w:rFonts w:eastAsia="Calibri"/>
        </w:rPr>
      </w:pPr>
    </w:p>
    <w:p w14:paraId="376BA03C" w14:textId="77777777" w:rsidR="007577BD" w:rsidRPr="00871157" w:rsidRDefault="007577BD" w:rsidP="007577BD">
      <w:pPr>
        <w:spacing w:after="160" w:line="259" w:lineRule="auto"/>
        <w:rPr>
          <w:rFonts w:eastAsia="Calibri"/>
        </w:rPr>
      </w:pPr>
      <w:r w:rsidRPr="00871157">
        <w:rPr>
          <w:rFonts w:eastAsia="Calibri"/>
        </w:rPr>
        <w:t>Besides, unlike LTE, each slot and subcarrier region in NR can contain multiple RACH transmission occasions because multiple ‘short’ RACH transmission occasions can fit into one slot. This phenomenon can be implicitly understood from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577BD" w:rsidRPr="00871157" w14:paraId="625451F7" w14:textId="77777777" w:rsidTr="00F67EEC">
        <w:tc>
          <w:tcPr>
            <w:tcW w:w="9631" w:type="dxa"/>
            <w:shd w:val="clear" w:color="auto" w:fill="auto"/>
          </w:tcPr>
          <w:p w14:paraId="36EEE44E" w14:textId="77777777" w:rsidR="007577BD" w:rsidRPr="00871157" w:rsidRDefault="007577BD" w:rsidP="00F67EEC">
            <w:pPr>
              <w:widowControl w:val="0"/>
              <w:contextualSpacing/>
              <w:rPr>
                <w:rFonts w:eastAsia="Batang"/>
                <w:lang w:eastAsia="zh-TW"/>
              </w:rPr>
            </w:pPr>
            <w:r w:rsidRPr="00871157">
              <w:rPr>
                <w:rFonts w:eastAsia="Batang"/>
                <w:highlight w:val="green"/>
                <w:lang w:eastAsia="zh-TW"/>
              </w:rPr>
              <w:t>Agreements</w:t>
            </w:r>
            <w:r w:rsidRPr="00871157">
              <w:rPr>
                <w:rFonts w:eastAsia="Batang"/>
                <w:lang w:eastAsia="zh-TW"/>
              </w:rPr>
              <w:t xml:space="preserve"> [4]:</w:t>
            </w:r>
          </w:p>
          <w:p w14:paraId="05B95B42" w14:textId="77777777" w:rsidR="007577BD" w:rsidRPr="00871157" w:rsidRDefault="007577BD" w:rsidP="00F67EEC">
            <w:pPr>
              <w:numPr>
                <w:ilvl w:val="0"/>
                <w:numId w:val="12"/>
              </w:numPr>
              <w:spacing w:after="0"/>
              <w:rPr>
                <w:rFonts w:eastAsia="Batang"/>
                <w:lang w:eastAsia="zh-TW"/>
              </w:rPr>
            </w:pPr>
            <w:r w:rsidRPr="00871157">
              <w:rPr>
                <w:rFonts w:eastAsia="MS Mincho"/>
                <w:lang w:eastAsia="ja-JP"/>
              </w:rPr>
              <w:t>One PRACH format is configured for a cell</w:t>
            </w:r>
          </w:p>
          <w:p w14:paraId="32EE9B10" w14:textId="77777777" w:rsidR="007577BD" w:rsidRPr="00871157" w:rsidRDefault="007577BD" w:rsidP="00F67EEC">
            <w:pPr>
              <w:numPr>
                <w:ilvl w:val="1"/>
                <w:numId w:val="12"/>
              </w:numPr>
              <w:spacing w:after="0"/>
              <w:rPr>
                <w:rFonts w:eastAsia="Batang"/>
                <w:lang w:eastAsia="zh-TW"/>
              </w:rPr>
            </w:pPr>
            <w:r w:rsidRPr="00871157">
              <w:rPr>
                <w:rFonts w:eastAsia="MS Mincho"/>
                <w:lang w:eastAsia="ja-JP"/>
              </w:rPr>
              <w:t>FFS the impact BWP/SUL</w:t>
            </w:r>
          </w:p>
          <w:p w14:paraId="06BF9579" w14:textId="77777777" w:rsidR="007577BD" w:rsidRPr="00871157" w:rsidRDefault="007577BD" w:rsidP="00F67EEC">
            <w:pPr>
              <w:widowControl w:val="0"/>
              <w:numPr>
                <w:ilvl w:val="0"/>
                <w:numId w:val="11"/>
              </w:numPr>
              <w:spacing w:after="0"/>
              <w:ind w:left="1440"/>
              <w:jc w:val="both"/>
              <w:rPr>
                <w:rFonts w:eastAsia="Batang"/>
                <w:lang w:eastAsia="zh-TW"/>
              </w:rPr>
            </w:pPr>
            <w:r w:rsidRPr="00871157">
              <w:rPr>
                <w:rFonts w:eastAsia="Batang"/>
                <w:lang w:eastAsia="zh-TW"/>
              </w:rPr>
              <w:t>For PRACH formats based on short sequence length</w:t>
            </w:r>
          </w:p>
          <w:p w14:paraId="7ED60291" w14:textId="77777777" w:rsidR="007577BD" w:rsidRPr="00871157" w:rsidRDefault="007577BD" w:rsidP="00F67EEC">
            <w:pPr>
              <w:numPr>
                <w:ilvl w:val="0"/>
                <w:numId w:val="13"/>
              </w:numPr>
              <w:spacing w:after="0"/>
              <w:ind w:left="1800"/>
              <w:jc w:val="both"/>
              <w:rPr>
                <w:rFonts w:eastAsia="MS Mincho"/>
                <w:lang w:eastAsia="ja-JP"/>
              </w:rPr>
            </w:pPr>
            <w:r w:rsidRPr="00871157">
              <w:rPr>
                <w:rFonts w:eastAsia="MS Mincho"/>
                <w:lang w:eastAsia="ja-JP"/>
              </w:rPr>
              <w:t xml:space="preserve">Format A and format B is considered as a package for the PRACH configuration, configures either format A/B or format C </w:t>
            </w:r>
          </w:p>
          <w:p w14:paraId="732D7D0B" w14:textId="77777777" w:rsidR="007577BD" w:rsidRPr="00871157" w:rsidRDefault="007577BD" w:rsidP="00F67EEC">
            <w:pPr>
              <w:numPr>
                <w:ilvl w:val="0"/>
                <w:numId w:val="13"/>
              </w:numPr>
              <w:spacing w:after="0"/>
              <w:ind w:left="1800"/>
              <w:jc w:val="both"/>
              <w:rPr>
                <w:rFonts w:eastAsia="MS Mincho"/>
                <w:lang w:eastAsia="ja-JP"/>
              </w:rPr>
            </w:pPr>
            <w:r w:rsidRPr="00871157">
              <w:rPr>
                <w:rFonts w:eastAsia="MS Mincho"/>
                <w:lang w:eastAsia="ja-JP"/>
              </w:rPr>
              <w:t xml:space="preserve">If format A/B is configured, the last PRACH resource within a RACH slot uses the format B and other PRACH resources within the RACH slot uses format A </w:t>
            </w:r>
          </w:p>
          <w:p w14:paraId="3322FF51" w14:textId="77777777" w:rsidR="007577BD" w:rsidRPr="00871157" w:rsidRDefault="007577BD" w:rsidP="00F67EEC">
            <w:pPr>
              <w:numPr>
                <w:ilvl w:val="0"/>
                <w:numId w:val="13"/>
              </w:numPr>
              <w:spacing w:after="0"/>
              <w:ind w:left="1800"/>
              <w:jc w:val="both"/>
              <w:rPr>
                <w:rFonts w:eastAsia="MS Mincho"/>
                <w:i/>
                <w:lang w:eastAsia="ja-JP"/>
              </w:rPr>
            </w:pPr>
            <w:r w:rsidRPr="00871157">
              <w:rPr>
                <w:rFonts w:eastAsia="Batang"/>
                <w:lang w:eastAsia="zh-TW"/>
              </w:rPr>
              <w:t>At least support only format B4 within a RACH slot, in the case of a single PRACH occasion within a RACH slot</w:t>
            </w:r>
          </w:p>
          <w:p w14:paraId="60A984B1" w14:textId="77777777" w:rsidR="007577BD" w:rsidRPr="00871157" w:rsidRDefault="007577BD" w:rsidP="00F67EEC">
            <w:pPr>
              <w:numPr>
                <w:ilvl w:val="0"/>
                <w:numId w:val="13"/>
              </w:numPr>
              <w:spacing w:after="0"/>
              <w:ind w:left="1800"/>
              <w:jc w:val="both"/>
              <w:rPr>
                <w:rFonts w:eastAsia="MS Mincho"/>
                <w:lang w:eastAsia="ja-JP"/>
              </w:rPr>
            </w:pPr>
            <w:r w:rsidRPr="00871157">
              <w:rPr>
                <w:rFonts w:eastAsia="Batang"/>
                <w:lang w:eastAsia="zh-TW"/>
              </w:rPr>
              <w:t xml:space="preserve">FFS Support a PRACH format taken from A0/A1/A2/A3 within a RACH slot </w:t>
            </w:r>
          </w:p>
        </w:tc>
      </w:tr>
    </w:tbl>
    <w:p w14:paraId="57D95E80" w14:textId="77777777" w:rsidR="007577BD" w:rsidRPr="00D709DB" w:rsidRDefault="007577BD" w:rsidP="007577BD">
      <w:pPr>
        <w:ind w:right="-99"/>
        <w:rPr>
          <w:szCs w:val="22"/>
        </w:rPr>
      </w:pPr>
    </w:p>
    <w:p w14:paraId="490B324F" w14:textId="77777777" w:rsidR="007577BD" w:rsidRDefault="007577BD" w:rsidP="007577BD">
      <w:pPr>
        <w:pStyle w:val="Heading2"/>
      </w:pPr>
      <w:r>
        <w:t>Dependency of RA-RNTI on Time</w:t>
      </w:r>
    </w:p>
    <w:p w14:paraId="4D95EA6C" w14:textId="77777777" w:rsidR="007577BD" w:rsidRPr="00D709DB" w:rsidRDefault="007577BD" w:rsidP="007577BD">
      <w:pPr>
        <w:spacing w:before="120" w:after="120" w:line="259" w:lineRule="auto"/>
        <w:rPr>
          <w:rFonts w:eastAsia="Calibri"/>
          <w:szCs w:val="22"/>
        </w:rPr>
      </w:pPr>
      <w:r w:rsidRPr="00D709DB">
        <w:rPr>
          <w:rFonts w:eastAsia="Calibri"/>
          <w:szCs w:val="22"/>
        </w:rPr>
        <w:t>The time location of Msg1 can be a function of sub-frame index, slot index within a sub-frame and symbol index within a slot. Hence, in one option, RA-RNTI can be a function of sub-frame, slot and symbol index. However, as [5] showed, this significantly increases RA-RNTI size.</w:t>
      </w:r>
    </w:p>
    <w:p w14:paraId="0B4F1664" w14:textId="77777777" w:rsidR="007577BD" w:rsidRPr="00D709DB" w:rsidRDefault="007577BD" w:rsidP="007577BD">
      <w:pPr>
        <w:spacing w:after="160" w:line="259" w:lineRule="auto"/>
        <w:rPr>
          <w:rFonts w:eastAsia="Calibri"/>
          <w:szCs w:val="22"/>
        </w:rPr>
      </w:pPr>
      <w:r w:rsidRPr="00D709DB">
        <w:rPr>
          <w:rFonts w:eastAsia="Calibri"/>
          <w:szCs w:val="22"/>
        </w:rPr>
        <w:t>As [5] showed, the number of possible RACH transmission occasions within a sub-frame is much less than the number of symbols within a sub-frame. Hence, the time location of Msg1 within a sub-frame can be identified as the RACH transmission index within the sub-frame. NR should support conveying RACH transmission occasion (RO) index, instead of symbol and slot index, through the combination of RA-RNTI and RAR.</w:t>
      </w:r>
    </w:p>
    <w:p w14:paraId="741AB60B" w14:textId="1D122570" w:rsidR="007577BD" w:rsidRPr="00A852A6" w:rsidRDefault="007577BD" w:rsidP="007577BD">
      <w:pPr>
        <w:spacing w:after="160" w:line="259" w:lineRule="auto"/>
        <w:rPr>
          <w:rFonts w:eastAsia="Calibri"/>
          <w:b/>
          <w:szCs w:val="22"/>
        </w:rPr>
      </w:pPr>
      <w:r>
        <w:rPr>
          <w:rFonts w:eastAsia="Calibri"/>
          <w:b/>
          <w:szCs w:val="22"/>
        </w:rPr>
        <w:t>Proposal</w:t>
      </w:r>
      <w:r w:rsidR="00871157">
        <w:rPr>
          <w:rFonts w:eastAsia="Calibri"/>
          <w:b/>
          <w:szCs w:val="22"/>
        </w:rPr>
        <w:t xml:space="preserve"> 7</w:t>
      </w:r>
      <w:r w:rsidRPr="00D709DB">
        <w:rPr>
          <w:rFonts w:eastAsia="Calibri"/>
          <w:b/>
          <w:szCs w:val="22"/>
        </w:rPr>
        <w:t>: RA-RNTI calculation includes at least index of RACH transmission occasion, in</w:t>
      </w:r>
      <w:r>
        <w:rPr>
          <w:rFonts w:eastAsia="Calibri"/>
          <w:b/>
          <w:szCs w:val="22"/>
        </w:rPr>
        <w:t>stead of symbol and slot index.</w:t>
      </w:r>
    </w:p>
    <w:p w14:paraId="3FC6BB48" w14:textId="77777777" w:rsidR="007577BD" w:rsidRDefault="007577BD" w:rsidP="007577BD">
      <w:pPr>
        <w:pStyle w:val="Heading2"/>
      </w:pPr>
      <w:r>
        <w:t>Dependency of RA-RNTI on Uplink Index</w:t>
      </w:r>
    </w:p>
    <w:p w14:paraId="460B9997" w14:textId="77777777" w:rsidR="007577BD" w:rsidRPr="00D709DB" w:rsidRDefault="007577BD" w:rsidP="007577BD">
      <w:pPr>
        <w:spacing w:before="120" w:after="120" w:line="259" w:lineRule="auto"/>
        <w:rPr>
          <w:rFonts w:eastAsia="Calibri"/>
          <w:szCs w:val="22"/>
        </w:rPr>
      </w:pPr>
      <w:r w:rsidRPr="00D709DB">
        <w:rPr>
          <w:rFonts w:eastAsia="Calibri"/>
          <w:szCs w:val="22"/>
        </w:rPr>
        <w:t xml:space="preserve">In RAN1 #90, agreement was made that in a cell configured with a supplemental uplink (SUL), UEs can perform RACH procedure on either uplink. With this agreement, we believe it is necessary to include uplink index in the calculation in the RA-RANTI calculation.  Otherwise, if two UEs happen to transmit on different uplinks but in the same RO using the same preamble, they would have the same RA-RNTI. That would lead to collision when they transmit Msg3 based on the same UL grant given in the same Msg2. </w:t>
      </w:r>
    </w:p>
    <w:p w14:paraId="461006EE" w14:textId="53D74B7C" w:rsidR="007577BD" w:rsidRPr="001B739D" w:rsidRDefault="007577BD" w:rsidP="007577BD">
      <w:pPr>
        <w:spacing w:after="160" w:line="259" w:lineRule="auto"/>
        <w:rPr>
          <w:rFonts w:eastAsia="Calibri"/>
          <w:szCs w:val="22"/>
          <w:u w:val="single"/>
        </w:rPr>
      </w:pPr>
      <w:r>
        <w:rPr>
          <w:rFonts w:eastAsia="Calibri"/>
          <w:b/>
          <w:szCs w:val="22"/>
        </w:rPr>
        <w:t>Proposal</w:t>
      </w:r>
      <w:r w:rsidR="00871157">
        <w:rPr>
          <w:rFonts w:eastAsia="Calibri"/>
          <w:b/>
          <w:szCs w:val="22"/>
        </w:rPr>
        <w:t xml:space="preserve"> 8</w:t>
      </w:r>
      <w:r w:rsidRPr="00D709DB">
        <w:rPr>
          <w:rFonts w:eastAsia="Calibri"/>
          <w:b/>
          <w:szCs w:val="22"/>
        </w:rPr>
        <w:t>. RA-RANI calculation includes at least uplink index in a cell configured with supplemental uplink.</w:t>
      </w:r>
    </w:p>
    <w:p w14:paraId="6FE6A077" w14:textId="77777777" w:rsidR="007577BD" w:rsidRDefault="007577BD" w:rsidP="007577BD">
      <w:pPr>
        <w:pStyle w:val="Heading2"/>
      </w:pPr>
      <w:r>
        <w:t>Dependency of RA-RNTI on SS Block Index</w:t>
      </w:r>
    </w:p>
    <w:p w14:paraId="7DA6E46C" w14:textId="77777777" w:rsidR="007577BD" w:rsidRPr="001B739D" w:rsidRDefault="007577BD" w:rsidP="007577BD"/>
    <w:p w14:paraId="0695F25B" w14:textId="77777777" w:rsidR="007577BD" w:rsidRPr="00871157" w:rsidRDefault="007577BD" w:rsidP="007577BD">
      <w:r w:rsidRPr="00871157">
        <w:t>The agreements shown in the background section suggest that the combination of RO and RACH preamble index can be conveyed to the UE through different combinations of RA-RNTI and RAR payload. We focus on the following two alternatives here:</w:t>
      </w:r>
    </w:p>
    <w:p w14:paraId="417F4EEC" w14:textId="77777777" w:rsidR="007577BD" w:rsidRPr="00871157" w:rsidRDefault="007577BD" w:rsidP="007577BD">
      <w:pPr>
        <w:pStyle w:val="ListParagraph"/>
        <w:numPr>
          <w:ilvl w:val="0"/>
          <w:numId w:val="12"/>
        </w:numPr>
        <w:spacing w:after="160" w:line="259" w:lineRule="auto"/>
        <w:contextualSpacing/>
        <w:rPr>
          <w:rFonts w:ascii="Times New Roman" w:hAnsi="Times New Roman"/>
          <w:sz w:val="20"/>
          <w:szCs w:val="20"/>
        </w:rPr>
      </w:pPr>
      <w:r w:rsidRPr="00871157">
        <w:rPr>
          <w:rFonts w:ascii="Times New Roman" w:hAnsi="Times New Roman"/>
          <w:sz w:val="20"/>
          <w:szCs w:val="20"/>
          <w:u w:val="single"/>
        </w:rPr>
        <w:t xml:space="preserve">Case I </w:t>
      </w:r>
    </w:p>
    <w:p w14:paraId="4C03809C" w14:textId="77777777" w:rsidR="007577BD" w:rsidRPr="00871157" w:rsidRDefault="007577BD" w:rsidP="007577BD">
      <w:pPr>
        <w:pStyle w:val="ListParagraph"/>
        <w:numPr>
          <w:ilvl w:val="1"/>
          <w:numId w:val="12"/>
        </w:numPr>
        <w:spacing w:after="160" w:line="259" w:lineRule="auto"/>
        <w:contextualSpacing/>
        <w:rPr>
          <w:rFonts w:ascii="Times New Roman" w:hAnsi="Times New Roman"/>
          <w:sz w:val="20"/>
          <w:szCs w:val="20"/>
        </w:rPr>
      </w:pPr>
      <w:r w:rsidRPr="00871157">
        <w:rPr>
          <w:rFonts w:ascii="Times New Roman" w:hAnsi="Times New Roman"/>
          <w:sz w:val="20"/>
          <w:szCs w:val="20"/>
        </w:rPr>
        <w:t>RA-RNTI is a function of RO index but not SSB index.</w:t>
      </w:r>
    </w:p>
    <w:p w14:paraId="3D69C873" w14:textId="77777777" w:rsidR="007577BD" w:rsidRPr="00871157" w:rsidRDefault="007577BD" w:rsidP="007577BD">
      <w:pPr>
        <w:pStyle w:val="ListParagraph"/>
        <w:numPr>
          <w:ilvl w:val="0"/>
          <w:numId w:val="12"/>
        </w:numPr>
        <w:spacing w:after="160" w:line="259" w:lineRule="auto"/>
        <w:contextualSpacing/>
        <w:rPr>
          <w:rFonts w:ascii="Times New Roman" w:hAnsi="Times New Roman"/>
          <w:sz w:val="20"/>
          <w:szCs w:val="20"/>
        </w:rPr>
      </w:pPr>
      <w:r w:rsidRPr="00871157">
        <w:rPr>
          <w:rFonts w:ascii="Times New Roman" w:hAnsi="Times New Roman"/>
          <w:sz w:val="20"/>
          <w:szCs w:val="20"/>
          <w:u w:val="single"/>
        </w:rPr>
        <w:t xml:space="preserve">Case II </w:t>
      </w:r>
    </w:p>
    <w:p w14:paraId="1E3BAD36" w14:textId="77777777" w:rsidR="007577BD" w:rsidRPr="00871157" w:rsidRDefault="007577BD" w:rsidP="007577BD">
      <w:pPr>
        <w:pStyle w:val="ListParagraph"/>
        <w:numPr>
          <w:ilvl w:val="1"/>
          <w:numId w:val="12"/>
        </w:numPr>
        <w:spacing w:after="160" w:line="259" w:lineRule="auto"/>
        <w:contextualSpacing/>
        <w:rPr>
          <w:rFonts w:ascii="Times New Roman" w:hAnsi="Times New Roman"/>
          <w:sz w:val="20"/>
          <w:szCs w:val="20"/>
        </w:rPr>
      </w:pPr>
      <w:r w:rsidRPr="00871157">
        <w:rPr>
          <w:rFonts w:ascii="Times New Roman" w:hAnsi="Times New Roman"/>
          <w:sz w:val="20"/>
          <w:szCs w:val="20"/>
        </w:rPr>
        <w:t>RA-RNTI is a function of both SSB and RO index.</w:t>
      </w:r>
    </w:p>
    <w:tbl>
      <w:tblPr>
        <w:tblStyle w:val="TableGrid"/>
        <w:tblW w:w="0" w:type="auto"/>
        <w:tblLook w:val="04A0" w:firstRow="1" w:lastRow="0" w:firstColumn="1" w:lastColumn="0" w:noHBand="0" w:noVBand="1"/>
      </w:tblPr>
      <w:tblGrid>
        <w:gridCol w:w="9350"/>
      </w:tblGrid>
      <w:tr w:rsidR="007577BD" w:rsidRPr="00871157" w14:paraId="665F7DDF" w14:textId="77777777" w:rsidTr="00F67EEC">
        <w:tc>
          <w:tcPr>
            <w:tcW w:w="9631" w:type="dxa"/>
          </w:tcPr>
          <w:p w14:paraId="7270A464" w14:textId="77777777" w:rsidR="007577BD" w:rsidRPr="00871157" w:rsidRDefault="007577BD" w:rsidP="00F67EEC">
            <w:pPr>
              <w:spacing w:after="0"/>
              <w:jc w:val="both"/>
              <w:rPr>
                <w:rFonts w:eastAsia="MS Mincho"/>
                <w:lang w:eastAsia="ja-JP"/>
              </w:rPr>
            </w:pPr>
            <w:r w:rsidRPr="00871157">
              <w:rPr>
                <w:noProof/>
              </w:rPr>
              <w:lastRenderedPageBreak/>
              <w:drawing>
                <wp:inline distT="0" distB="0" distL="0" distR="0" wp14:anchorId="15B9AE1C" wp14:editId="0F5912BC">
                  <wp:extent cx="5943600" cy="3168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ckoff_Indicator_Figure.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3168650"/>
                          </a:xfrm>
                          <a:prstGeom prst="rect">
                            <a:avLst/>
                          </a:prstGeom>
                        </pic:spPr>
                      </pic:pic>
                    </a:graphicData>
                  </a:graphic>
                </wp:inline>
              </w:drawing>
            </w:r>
          </w:p>
        </w:tc>
      </w:tr>
    </w:tbl>
    <w:p w14:paraId="786CC36D" w14:textId="77777777" w:rsidR="007577BD" w:rsidRPr="00871157" w:rsidRDefault="007577BD" w:rsidP="007577BD"/>
    <w:p w14:paraId="7F92309E" w14:textId="77777777" w:rsidR="007577BD" w:rsidRPr="00871157" w:rsidRDefault="007577BD" w:rsidP="007577BD">
      <w:pPr>
        <w:rPr>
          <w:u w:val="single"/>
        </w:rPr>
      </w:pPr>
      <w:r w:rsidRPr="00871157">
        <w:rPr>
          <w:u w:val="single"/>
        </w:rPr>
        <w:t>Figure 2: Different cases of the dependency of RA-RNTI on RO and SSB index during many-to-one mapping from SSB(s) to RACH resource(s)</w:t>
      </w:r>
    </w:p>
    <w:p w14:paraId="26601FB3" w14:textId="77777777" w:rsidR="007577BD" w:rsidRPr="00871157" w:rsidRDefault="007577BD" w:rsidP="007577BD">
      <w:r w:rsidRPr="00871157">
        <w:t>Figure 2 shows mapping from multiple SSBs to one RACH occasion (RO). If RA-RNTI is a function of both SSB index and RO index, RAR corresponds to only one SSB. On the other hand, if RA-RNTI is a function of RO index but not SSB index, RAR may correspond to multiple SSBs that got mapped to the same RO.</w:t>
      </w:r>
    </w:p>
    <w:p w14:paraId="50ACEB12" w14:textId="77777777" w:rsidR="007577BD" w:rsidRPr="00871157" w:rsidRDefault="007577BD" w:rsidP="007577BD">
      <w:r w:rsidRPr="00871157">
        <w:t>Both these alternatives have their pros and cons. For example, if RA-RNTI is a function of both SSB index and RO index, a UE that selected the ‘red’ SSB will only receive the RAR grant corresponding to its own SSB. It will not receive the RAR grant corresponding to the ‘blue’ SSB. However, this alternative limits gNB’s flexibility during Msg2 transmission. With this alternative, gNB cannot transmit RAR corresponding to multiple SSBs simultaneously. This trade off gets reversed in the other alternative where RA-RNTI is a function of RO index but not SSB index. In that alternative, gNB has the flexibility to transmit RAR corresponding to multiple SSBs simultaneously. But a UE that selected the ‘red’ SSB to transmit Msg1 may receive the RAR grant corresponding to the ‘blue’ SSB and it will incur additional complexity.</w:t>
      </w:r>
    </w:p>
    <w:p w14:paraId="14C2F19A" w14:textId="77777777" w:rsidR="007577BD" w:rsidRPr="00871157" w:rsidRDefault="007577BD" w:rsidP="007577BD">
      <w:pPr>
        <w:rPr>
          <w:b/>
        </w:rPr>
      </w:pPr>
      <w:r w:rsidRPr="00871157">
        <w:rPr>
          <w:b/>
        </w:rPr>
        <w:t>Observation 1: Making RA-RNTI dependent on both RO and SSB index reduces gNB flexibility since it cannot transmit RARs corresponding to multiple SSBs with one RAR grant.</w:t>
      </w:r>
    </w:p>
    <w:p w14:paraId="15BB4F2E" w14:textId="77777777" w:rsidR="007577BD" w:rsidRPr="00871157" w:rsidRDefault="007577BD" w:rsidP="007577BD">
      <w:pPr>
        <w:rPr>
          <w:b/>
        </w:rPr>
      </w:pPr>
      <w:r w:rsidRPr="00871157">
        <w:rPr>
          <w:b/>
        </w:rPr>
        <w:t>Observation 2: Making RA-RNTI dependent on both RO and SSB index reduces UE complexity since it does not need to decode the RAR grant corresponding to an SSB index that it did not select for Msg1 transmission.</w:t>
      </w:r>
    </w:p>
    <w:p w14:paraId="4DD94DF5" w14:textId="77777777" w:rsidR="007577BD" w:rsidRPr="00871157" w:rsidRDefault="007577BD" w:rsidP="007577BD">
      <w:r w:rsidRPr="00871157">
        <w:t>NR has not yet agreed what RAPID inside RAR payload denotes. On the other hand, if multiple SSB(s) are mapped to one RACH transmission occasion, RAN1 has agreed to support at least one scenario where the SSB(s) are mapped to non-overlapping subsets of preamble indices through the following agreement:</w:t>
      </w:r>
    </w:p>
    <w:p w14:paraId="24909D54" w14:textId="77777777" w:rsidR="007577BD" w:rsidRPr="00871157" w:rsidRDefault="007577BD" w:rsidP="007577BD"/>
    <w:p w14:paraId="5AF05384" w14:textId="76A637DE" w:rsidR="007577BD" w:rsidRDefault="007577BD" w:rsidP="007577BD"/>
    <w:p w14:paraId="61BA2F24" w14:textId="4CC4E1B0" w:rsidR="0030244E" w:rsidRDefault="0030244E" w:rsidP="007577BD"/>
    <w:p w14:paraId="3813022B" w14:textId="77777777" w:rsidR="0030244E" w:rsidRPr="00871157" w:rsidRDefault="0030244E" w:rsidP="007577BD"/>
    <w:tbl>
      <w:tblPr>
        <w:tblStyle w:val="TableGrid"/>
        <w:tblW w:w="0" w:type="auto"/>
        <w:tblLook w:val="04A0" w:firstRow="1" w:lastRow="0" w:firstColumn="1" w:lastColumn="0" w:noHBand="0" w:noVBand="1"/>
      </w:tblPr>
      <w:tblGrid>
        <w:gridCol w:w="9350"/>
      </w:tblGrid>
      <w:tr w:rsidR="007577BD" w:rsidRPr="00871157" w14:paraId="6C3B267F" w14:textId="77777777" w:rsidTr="00F67EEC">
        <w:tc>
          <w:tcPr>
            <w:tcW w:w="9631" w:type="dxa"/>
          </w:tcPr>
          <w:p w14:paraId="50C0CB0A" w14:textId="77777777" w:rsidR="007577BD" w:rsidRPr="00871157" w:rsidRDefault="007577BD" w:rsidP="00F67EEC">
            <w:r w:rsidRPr="00871157">
              <w:rPr>
                <w:highlight w:val="green"/>
              </w:rPr>
              <w:lastRenderedPageBreak/>
              <w:t>Agreements</w:t>
            </w:r>
            <w:r w:rsidRPr="00871157">
              <w:t xml:space="preserve"> [4]:</w:t>
            </w:r>
          </w:p>
          <w:p w14:paraId="0F3A218B" w14:textId="77777777" w:rsidR="007577BD" w:rsidRPr="00871157" w:rsidRDefault="007577BD" w:rsidP="00F67EEC">
            <w:pPr>
              <w:numPr>
                <w:ilvl w:val="0"/>
                <w:numId w:val="4"/>
              </w:numPr>
              <w:spacing w:after="0"/>
            </w:pPr>
            <w:r w:rsidRPr="00871157">
              <w:t>If many SSBs are mapped to one RACH transmission occasion, NR supports at least a mapping from different SSBs to non-overlapping subsets of RACH preamble indices within one RACH transmission occasion.</w:t>
            </w:r>
          </w:p>
          <w:p w14:paraId="44257BFB" w14:textId="77777777" w:rsidR="007577BD" w:rsidRPr="00871157" w:rsidRDefault="007577BD" w:rsidP="00F67EEC">
            <w:pPr>
              <w:numPr>
                <w:ilvl w:val="1"/>
                <w:numId w:val="4"/>
              </w:numPr>
              <w:spacing w:after="0"/>
            </w:pPr>
            <w:r w:rsidRPr="00871157">
              <w:t>FFS: Mapping to overlapping subsets</w:t>
            </w:r>
          </w:p>
          <w:p w14:paraId="6D1225A5" w14:textId="77777777" w:rsidR="007577BD" w:rsidRPr="00871157" w:rsidRDefault="007577BD" w:rsidP="00F67EEC">
            <w:pPr>
              <w:spacing w:after="0"/>
              <w:jc w:val="both"/>
              <w:rPr>
                <w:rFonts w:eastAsia="MS Mincho"/>
                <w:lang w:eastAsia="ja-JP"/>
              </w:rPr>
            </w:pPr>
          </w:p>
        </w:tc>
      </w:tr>
    </w:tbl>
    <w:p w14:paraId="3440C435" w14:textId="77777777" w:rsidR="007577BD" w:rsidRPr="00871157" w:rsidRDefault="007577BD" w:rsidP="007577BD"/>
    <w:p w14:paraId="33B3F8A6" w14:textId="77777777" w:rsidR="007577BD" w:rsidRPr="00871157" w:rsidRDefault="007577BD" w:rsidP="007577BD">
      <w:r w:rsidRPr="00871157">
        <w:t xml:space="preserve"> Now, if RAPID within RAR payload denotes preamble index within the RO, then making RA-RNTI as a function of both RO and SSB index will generate some redundant information between RA-RNTI and RAR payload.</w:t>
      </w:r>
    </w:p>
    <w:p w14:paraId="1A56D884" w14:textId="77777777" w:rsidR="007577BD" w:rsidRPr="00871157" w:rsidRDefault="007577BD" w:rsidP="007577BD">
      <w:r w:rsidRPr="00871157">
        <w:t>Besides, if one SSB is mapped to multiple ROs or only one SSB is mapped to one RO, then RO index itself implicitly conveys the SSB index. Making RA-RNTI as a function of both SSB and RO index will generate redundancy between RA-RNTI and RAR payload.</w:t>
      </w:r>
    </w:p>
    <w:p w14:paraId="10BCFC20" w14:textId="77777777" w:rsidR="007577BD" w:rsidRPr="00871157" w:rsidRDefault="007577BD" w:rsidP="007577BD">
      <w:pPr>
        <w:rPr>
          <w:b/>
        </w:rPr>
      </w:pPr>
      <w:r w:rsidRPr="00871157">
        <w:rPr>
          <w:b/>
        </w:rPr>
        <w:t>Observation 3: Making RA-RNTI dependent on both RO and SSB index may lead to redundancy between RA-RNTI and RAR payload.</w:t>
      </w:r>
    </w:p>
    <w:p w14:paraId="3D2105A2" w14:textId="77777777" w:rsidR="007577BD" w:rsidRPr="00871157" w:rsidRDefault="007577BD" w:rsidP="007577BD">
      <w:r w:rsidRPr="00871157">
        <w:t>Table 1 summarizes the pros and cons of these two different alternatives.</w:t>
      </w:r>
    </w:p>
    <w:tbl>
      <w:tblPr>
        <w:tblW w:w="8754" w:type="dxa"/>
        <w:tblCellMar>
          <w:left w:w="0" w:type="dxa"/>
          <w:right w:w="0" w:type="dxa"/>
        </w:tblCellMar>
        <w:tblLook w:val="04A0" w:firstRow="1" w:lastRow="0" w:firstColumn="1" w:lastColumn="0" w:noHBand="0" w:noVBand="1"/>
      </w:tblPr>
      <w:tblGrid>
        <w:gridCol w:w="2285"/>
        <w:gridCol w:w="2952"/>
        <w:gridCol w:w="1835"/>
        <w:gridCol w:w="1682"/>
      </w:tblGrid>
      <w:tr w:rsidR="007577BD" w:rsidRPr="00871157" w14:paraId="399D3FE8" w14:textId="77777777" w:rsidTr="00F67EEC">
        <w:trPr>
          <w:trHeight w:val="646"/>
        </w:trPr>
        <w:tc>
          <w:tcPr>
            <w:tcW w:w="22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E1DF8F" w14:textId="77777777" w:rsidR="007577BD" w:rsidRPr="00871157" w:rsidRDefault="007577BD" w:rsidP="00F67EEC">
            <w:pPr>
              <w:jc w:val="center"/>
              <w:rPr>
                <w:b/>
                <w:bCs/>
                <w:lang w:eastAsia="zh-TW"/>
              </w:rPr>
            </w:pPr>
            <w:r w:rsidRPr="00871157">
              <w:rPr>
                <w:b/>
                <w:bCs/>
                <w:lang w:eastAsia="zh-TW"/>
              </w:rPr>
              <w:t>Sync-RACH mapping</w:t>
            </w:r>
          </w:p>
        </w:tc>
        <w:tc>
          <w:tcPr>
            <w:tcW w:w="29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4A4446" w14:textId="77777777" w:rsidR="007577BD" w:rsidRPr="00871157" w:rsidRDefault="007577BD" w:rsidP="00F67EEC">
            <w:pPr>
              <w:jc w:val="center"/>
              <w:rPr>
                <w:b/>
                <w:bCs/>
                <w:lang w:eastAsia="zh-TW"/>
              </w:rPr>
            </w:pPr>
            <w:r w:rsidRPr="00871157">
              <w:rPr>
                <w:b/>
                <w:bCs/>
                <w:lang w:eastAsia="zh-TW"/>
              </w:rPr>
              <w:t>Aspect</w:t>
            </w:r>
          </w:p>
        </w:tc>
        <w:tc>
          <w:tcPr>
            <w:tcW w:w="1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29E44E" w14:textId="77777777" w:rsidR="007577BD" w:rsidRPr="00871157" w:rsidRDefault="007577BD" w:rsidP="00F67EEC">
            <w:pPr>
              <w:jc w:val="center"/>
              <w:rPr>
                <w:b/>
                <w:bCs/>
                <w:lang w:eastAsia="zh-TW"/>
              </w:rPr>
            </w:pPr>
            <w:r w:rsidRPr="00871157">
              <w:rPr>
                <w:b/>
                <w:bCs/>
                <w:lang w:eastAsia="zh-TW"/>
              </w:rPr>
              <w:t>Case#1</w:t>
            </w:r>
          </w:p>
        </w:tc>
        <w:tc>
          <w:tcPr>
            <w:tcW w:w="16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286AFD" w14:textId="77777777" w:rsidR="007577BD" w:rsidRPr="00871157" w:rsidRDefault="007577BD" w:rsidP="00F67EEC">
            <w:pPr>
              <w:jc w:val="center"/>
              <w:rPr>
                <w:b/>
                <w:bCs/>
                <w:lang w:eastAsia="zh-TW"/>
              </w:rPr>
            </w:pPr>
            <w:r w:rsidRPr="00871157">
              <w:rPr>
                <w:b/>
                <w:bCs/>
                <w:lang w:eastAsia="zh-TW"/>
              </w:rPr>
              <w:t>Case#2</w:t>
            </w:r>
          </w:p>
        </w:tc>
      </w:tr>
      <w:tr w:rsidR="007577BD" w:rsidRPr="00871157" w14:paraId="4C86250D" w14:textId="77777777" w:rsidTr="00F67EEC">
        <w:trPr>
          <w:trHeight w:val="412"/>
        </w:trPr>
        <w:tc>
          <w:tcPr>
            <w:tcW w:w="2285"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60A97282" w14:textId="77777777" w:rsidR="007577BD" w:rsidRPr="00871157" w:rsidRDefault="007577BD" w:rsidP="00F67EEC">
            <w:pPr>
              <w:rPr>
                <w:b/>
                <w:bCs/>
                <w:lang w:eastAsia="zh-TW"/>
              </w:rPr>
            </w:pPr>
            <w:r w:rsidRPr="00871157">
              <w:rPr>
                <w:b/>
                <w:bCs/>
                <w:lang w:eastAsia="zh-TW"/>
              </w:rPr>
              <w:t>1-to-1</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5F9ACD27" w14:textId="77777777" w:rsidR="007577BD" w:rsidRPr="00871157" w:rsidRDefault="007577BD" w:rsidP="00F67EEC">
            <w:pPr>
              <w:rPr>
                <w:b/>
                <w:bCs/>
                <w:lang w:eastAsia="zh-TW"/>
              </w:rPr>
            </w:pPr>
            <w:r w:rsidRPr="00871157">
              <w:rPr>
                <w:b/>
                <w:bCs/>
                <w:lang w:eastAsia="zh-TW"/>
              </w:rPr>
              <w:t>gNB flexibility</w:t>
            </w:r>
          </w:p>
        </w:tc>
        <w:tc>
          <w:tcPr>
            <w:tcW w:w="1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D2889" w14:textId="77777777" w:rsidR="007577BD" w:rsidRPr="00871157" w:rsidRDefault="007577BD" w:rsidP="00F67EEC">
            <w:pPr>
              <w:rPr>
                <w:lang w:eastAsia="zh-TW"/>
              </w:rPr>
            </w:pPr>
            <w:r w:rsidRPr="00871157">
              <w:rPr>
                <w:lang w:eastAsia="zh-TW"/>
              </w:rPr>
              <w:t>--</w:t>
            </w:r>
          </w:p>
        </w:tc>
        <w:tc>
          <w:tcPr>
            <w:tcW w:w="16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C8E1AC" w14:textId="77777777" w:rsidR="007577BD" w:rsidRPr="00871157" w:rsidRDefault="007577BD" w:rsidP="00F67EEC">
            <w:pPr>
              <w:rPr>
                <w:lang w:eastAsia="zh-TW"/>
              </w:rPr>
            </w:pPr>
            <w:r w:rsidRPr="00871157">
              <w:rPr>
                <w:lang w:eastAsia="zh-TW"/>
              </w:rPr>
              <w:t>--</w:t>
            </w:r>
          </w:p>
        </w:tc>
      </w:tr>
      <w:tr w:rsidR="007577BD" w:rsidRPr="00871157" w14:paraId="7FB5081B" w14:textId="77777777" w:rsidTr="00F67EEC">
        <w:trPr>
          <w:trHeight w:val="426"/>
        </w:trPr>
        <w:tc>
          <w:tcPr>
            <w:tcW w:w="0" w:type="auto"/>
            <w:vMerge/>
            <w:tcBorders>
              <w:left w:val="single" w:sz="8" w:space="0" w:color="auto"/>
              <w:right w:val="single" w:sz="8" w:space="0" w:color="auto"/>
            </w:tcBorders>
            <w:vAlign w:val="center"/>
            <w:hideMark/>
          </w:tcPr>
          <w:p w14:paraId="51484BF2" w14:textId="77777777" w:rsidR="007577BD" w:rsidRPr="00871157" w:rsidRDefault="007577BD" w:rsidP="00F67EEC">
            <w:pPr>
              <w:rPr>
                <w:b/>
                <w:bCs/>
                <w:lang w:eastAsia="zh-TW"/>
              </w:rPr>
            </w:pP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5D967627" w14:textId="77777777" w:rsidR="007577BD" w:rsidRPr="00871157" w:rsidRDefault="007577BD" w:rsidP="00F67EEC">
            <w:pPr>
              <w:rPr>
                <w:b/>
                <w:bCs/>
                <w:lang w:eastAsia="zh-TW"/>
              </w:rPr>
            </w:pPr>
            <w:r w:rsidRPr="00871157">
              <w:rPr>
                <w:b/>
                <w:bCs/>
                <w:lang w:eastAsia="zh-TW"/>
              </w:rPr>
              <w:t>UE complexity</w:t>
            </w:r>
          </w:p>
        </w:tc>
        <w:tc>
          <w:tcPr>
            <w:tcW w:w="1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F9DF1" w14:textId="77777777" w:rsidR="007577BD" w:rsidRPr="00871157" w:rsidRDefault="007577BD" w:rsidP="00F67EEC">
            <w:pPr>
              <w:rPr>
                <w:lang w:eastAsia="zh-TW"/>
              </w:rPr>
            </w:pPr>
            <w:r w:rsidRPr="00871157">
              <w:rPr>
                <w:lang w:eastAsia="zh-TW"/>
              </w:rPr>
              <w:t>LOW</w:t>
            </w:r>
          </w:p>
        </w:tc>
        <w:tc>
          <w:tcPr>
            <w:tcW w:w="16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B1658" w14:textId="77777777" w:rsidR="007577BD" w:rsidRPr="00871157" w:rsidRDefault="007577BD" w:rsidP="00F67EEC">
            <w:pPr>
              <w:rPr>
                <w:lang w:eastAsia="zh-TW"/>
              </w:rPr>
            </w:pPr>
            <w:r w:rsidRPr="00871157">
              <w:rPr>
                <w:lang w:eastAsia="zh-TW"/>
              </w:rPr>
              <w:t>LOW</w:t>
            </w:r>
          </w:p>
        </w:tc>
      </w:tr>
      <w:tr w:rsidR="007577BD" w:rsidRPr="00871157" w14:paraId="0F93DFC0" w14:textId="77777777" w:rsidTr="00F67EEC">
        <w:trPr>
          <w:trHeight w:val="907"/>
        </w:trPr>
        <w:tc>
          <w:tcPr>
            <w:tcW w:w="0" w:type="auto"/>
            <w:vMerge/>
            <w:tcBorders>
              <w:left w:val="single" w:sz="8" w:space="0" w:color="auto"/>
              <w:bottom w:val="single" w:sz="8" w:space="0" w:color="auto"/>
              <w:right w:val="single" w:sz="8" w:space="0" w:color="auto"/>
            </w:tcBorders>
            <w:vAlign w:val="center"/>
          </w:tcPr>
          <w:p w14:paraId="5F04E15A" w14:textId="77777777" w:rsidR="007577BD" w:rsidRPr="00871157" w:rsidRDefault="007577BD" w:rsidP="00F67EEC">
            <w:pPr>
              <w:rPr>
                <w:b/>
                <w:bCs/>
                <w:lang w:eastAsia="zh-TW"/>
              </w:rPr>
            </w:pPr>
          </w:p>
        </w:tc>
        <w:tc>
          <w:tcPr>
            <w:tcW w:w="2952" w:type="dxa"/>
            <w:tcBorders>
              <w:top w:val="nil"/>
              <w:left w:val="nil"/>
              <w:bottom w:val="single" w:sz="8" w:space="0" w:color="auto"/>
              <w:right w:val="single" w:sz="8" w:space="0" w:color="auto"/>
            </w:tcBorders>
            <w:tcMar>
              <w:top w:w="0" w:type="dxa"/>
              <w:left w:w="108" w:type="dxa"/>
              <w:bottom w:w="0" w:type="dxa"/>
              <w:right w:w="108" w:type="dxa"/>
            </w:tcMar>
          </w:tcPr>
          <w:p w14:paraId="5946291D" w14:textId="77777777" w:rsidR="007577BD" w:rsidRPr="00871157" w:rsidRDefault="007577BD" w:rsidP="00F67EEC">
            <w:pPr>
              <w:rPr>
                <w:b/>
                <w:bCs/>
                <w:lang w:eastAsia="zh-TW"/>
              </w:rPr>
            </w:pPr>
            <w:r w:rsidRPr="00871157">
              <w:rPr>
                <w:b/>
                <w:bCs/>
                <w:lang w:eastAsia="zh-TW"/>
              </w:rPr>
              <w:t>Redundancy between RA-RNTI and RAR payload</w:t>
            </w:r>
          </w:p>
        </w:tc>
        <w:tc>
          <w:tcPr>
            <w:tcW w:w="1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A41B31" w14:textId="77777777" w:rsidR="007577BD" w:rsidRPr="00871157" w:rsidRDefault="007577BD" w:rsidP="00F67EEC">
            <w:pPr>
              <w:rPr>
                <w:lang w:eastAsia="zh-TW"/>
              </w:rPr>
            </w:pPr>
            <w:r w:rsidRPr="00871157">
              <w:rPr>
                <w:lang w:eastAsia="zh-TW"/>
              </w:rPr>
              <w:t>NO</w:t>
            </w:r>
          </w:p>
        </w:tc>
        <w:tc>
          <w:tcPr>
            <w:tcW w:w="16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9B428F3" w14:textId="77777777" w:rsidR="007577BD" w:rsidRPr="00871157" w:rsidRDefault="007577BD" w:rsidP="00F67EEC">
            <w:pPr>
              <w:rPr>
                <w:lang w:eastAsia="zh-TW"/>
              </w:rPr>
            </w:pPr>
            <w:r w:rsidRPr="00871157">
              <w:rPr>
                <w:lang w:eastAsia="zh-TW"/>
              </w:rPr>
              <w:t>YES</w:t>
            </w:r>
          </w:p>
        </w:tc>
      </w:tr>
      <w:tr w:rsidR="007577BD" w:rsidRPr="00871157" w14:paraId="4CC62581" w14:textId="77777777" w:rsidTr="00F67EEC">
        <w:trPr>
          <w:trHeight w:val="412"/>
        </w:trPr>
        <w:tc>
          <w:tcPr>
            <w:tcW w:w="2285"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36FB8AC3" w14:textId="77777777" w:rsidR="007577BD" w:rsidRPr="00871157" w:rsidRDefault="007577BD" w:rsidP="00F67EEC">
            <w:pPr>
              <w:rPr>
                <w:b/>
                <w:bCs/>
                <w:lang w:eastAsia="zh-TW"/>
              </w:rPr>
            </w:pPr>
            <w:r w:rsidRPr="00871157">
              <w:rPr>
                <w:b/>
                <w:bCs/>
                <w:lang w:eastAsia="zh-TW"/>
              </w:rPr>
              <w:t xml:space="preserve">1-to-many </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6B0735A7" w14:textId="77777777" w:rsidR="007577BD" w:rsidRPr="00871157" w:rsidRDefault="007577BD" w:rsidP="00F67EEC">
            <w:pPr>
              <w:rPr>
                <w:b/>
                <w:bCs/>
                <w:lang w:eastAsia="zh-TW"/>
              </w:rPr>
            </w:pPr>
            <w:r w:rsidRPr="00871157">
              <w:rPr>
                <w:b/>
                <w:bCs/>
                <w:lang w:eastAsia="zh-TW"/>
              </w:rPr>
              <w:t>gNB flexibility</w:t>
            </w:r>
          </w:p>
        </w:tc>
        <w:tc>
          <w:tcPr>
            <w:tcW w:w="1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22734" w14:textId="77777777" w:rsidR="007577BD" w:rsidRPr="00871157" w:rsidRDefault="007577BD" w:rsidP="00F67EEC">
            <w:pPr>
              <w:rPr>
                <w:lang w:eastAsia="zh-TW"/>
              </w:rPr>
            </w:pPr>
            <w:r w:rsidRPr="00871157">
              <w:rPr>
                <w:lang w:eastAsia="zh-TW"/>
              </w:rPr>
              <w:t>LOW</w:t>
            </w:r>
          </w:p>
        </w:tc>
        <w:tc>
          <w:tcPr>
            <w:tcW w:w="16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6C024" w14:textId="77777777" w:rsidR="007577BD" w:rsidRPr="00871157" w:rsidRDefault="007577BD" w:rsidP="00F67EEC">
            <w:pPr>
              <w:rPr>
                <w:lang w:eastAsia="zh-TW"/>
              </w:rPr>
            </w:pPr>
            <w:r w:rsidRPr="00871157">
              <w:rPr>
                <w:lang w:eastAsia="zh-TW"/>
              </w:rPr>
              <w:t>LOW</w:t>
            </w:r>
          </w:p>
        </w:tc>
      </w:tr>
      <w:tr w:rsidR="007577BD" w:rsidRPr="00871157" w14:paraId="7991D01D" w14:textId="77777777" w:rsidTr="00F67EEC">
        <w:trPr>
          <w:trHeight w:val="426"/>
        </w:trPr>
        <w:tc>
          <w:tcPr>
            <w:tcW w:w="0" w:type="auto"/>
            <w:vMerge/>
            <w:tcBorders>
              <w:left w:val="single" w:sz="8" w:space="0" w:color="auto"/>
              <w:right w:val="single" w:sz="8" w:space="0" w:color="auto"/>
            </w:tcBorders>
            <w:vAlign w:val="center"/>
            <w:hideMark/>
          </w:tcPr>
          <w:p w14:paraId="6899AC96" w14:textId="77777777" w:rsidR="007577BD" w:rsidRPr="00871157" w:rsidRDefault="007577BD" w:rsidP="00F67EEC">
            <w:pPr>
              <w:rPr>
                <w:b/>
                <w:bCs/>
                <w:lang w:eastAsia="zh-TW"/>
              </w:rPr>
            </w:pP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6A7EF7D1" w14:textId="77777777" w:rsidR="007577BD" w:rsidRPr="00871157" w:rsidRDefault="007577BD" w:rsidP="00F67EEC">
            <w:pPr>
              <w:rPr>
                <w:b/>
                <w:bCs/>
                <w:lang w:eastAsia="zh-TW"/>
              </w:rPr>
            </w:pPr>
            <w:r w:rsidRPr="00871157">
              <w:rPr>
                <w:b/>
                <w:bCs/>
                <w:lang w:eastAsia="zh-TW"/>
              </w:rPr>
              <w:t>UE complexity</w:t>
            </w:r>
          </w:p>
        </w:tc>
        <w:tc>
          <w:tcPr>
            <w:tcW w:w="1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5FA66" w14:textId="77777777" w:rsidR="007577BD" w:rsidRPr="00871157" w:rsidRDefault="007577BD" w:rsidP="00F67EEC">
            <w:pPr>
              <w:rPr>
                <w:lang w:eastAsia="zh-TW"/>
              </w:rPr>
            </w:pPr>
            <w:r w:rsidRPr="00871157">
              <w:rPr>
                <w:lang w:eastAsia="zh-TW"/>
              </w:rPr>
              <w:t>LOW</w:t>
            </w:r>
          </w:p>
        </w:tc>
        <w:tc>
          <w:tcPr>
            <w:tcW w:w="16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3DCFE" w14:textId="77777777" w:rsidR="007577BD" w:rsidRPr="00871157" w:rsidRDefault="007577BD" w:rsidP="00F67EEC">
            <w:pPr>
              <w:rPr>
                <w:lang w:eastAsia="zh-TW"/>
              </w:rPr>
            </w:pPr>
            <w:r w:rsidRPr="00871157">
              <w:rPr>
                <w:lang w:eastAsia="zh-TW"/>
              </w:rPr>
              <w:t>LOW</w:t>
            </w:r>
          </w:p>
        </w:tc>
      </w:tr>
      <w:tr w:rsidR="007577BD" w:rsidRPr="00871157" w14:paraId="4DF631D1" w14:textId="77777777" w:rsidTr="00F67EEC">
        <w:trPr>
          <w:trHeight w:val="907"/>
        </w:trPr>
        <w:tc>
          <w:tcPr>
            <w:tcW w:w="0" w:type="auto"/>
            <w:vMerge/>
            <w:tcBorders>
              <w:left w:val="single" w:sz="8" w:space="0" w:color="auto"/>
              <w:bottom w:val="single" w:sz="8" w:space="0" w:color="auto"/>
              <w:right w:val="single" w:sz="8" w:space="0" w:color="auto"/>
            </w:tcBorders>
            <w:vAlign w:val="center"/>
          </w:tcPr>
          <w:p w14:paraId="69E9F28D" w14:textId="77777777" w:rsidR="007577BD" w:rsidRPr="00871157" w:rsidRDefault="007577BD" w:rsidP="00F67EEC">
            <w:pPr>
              <w:rPr>
                <w:b/>
                <w:bCs/>
                <w:lang w:eastAsia="zh-TW"/>
              </w:rPr>
            </w:pPr>
          </w:p>
        </w:tc>
        <w:tc>
          <w:tcPr>
            <w:tcW w:w="2952" w:type="dxa"/>
            <w:tcBorders>
              <w:top w:val="nil"/>
              <w:left w:val="nil"/>
              <w:bottom w:val="single" w:sz="8" w:space="0" w:color="auto"/>
              <w:right w:val="single" w:sz="8" w:space="0" w:color="auto"/>
            </w:tcBorders>
            <w:tcMar>
              <w:top w:w="0" w:type="dxa"/>
              <w:left w:w="108" w:type="dxa"/>
              <w:bottom w:w="0" w:type="dxa"/>
              <w:right w:w="108" w:type="dxa"/>
            </w:tcMar>
          </w:tcPr>
          <w:p w14:paraId="4F0AFB8A" w14:textId="77777777" w:rsidR="007577BD" w:rsidRPr="00871157" w:rsidRDefault="007577BD" w:rsidP="00F67EEC">
            <w:pPr>
              <w:rPr>
                <w:b/>
                <w:bCs/>
                <w:lang w:eastAsia="zh-TW"/>
              </w:rPr>
            </w:pPr>
            <w:r w:rsidRPr="00871157">
              <w:rPr>
                <w:b/>
                <w:bCs/>
                <w:lang w:eastAsia="zh-TW"/>
              </w:rPr>
              <w:t>Redundancy between RA-RNTI and RAR payload</w:t>
            </w:r>
          </w:p>
        </w:tc>
        <w:tc>
          <w:tcPr>
            <w:tcW w:w="1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60C1AF" w14:textId="77777777" w:rsidR="007577BD" w:rsidRPr="00871157" w:rsidRDefault="007577BD" w:rsidP="00F67EEC">
            <w:pPr>
              <w:rPr>
                <w:lang w:eastAsia="zh-TW"/>
              </w:rPr>
            </w:pPr>
            <w:r w:rsidRPr="00871157">
              <w:rPr>
                <w:lang w:eastAsia="zh-TW"/>
              </w:rPr>
              <w:t>NO</w:t>
            </w:r>
          </w:p>
        </w:tc>
        <w:tc>
          <w:tcPr>
            <w:tcW w:w="1682" w:type="dxa"/>
            <w:tcBorders>
              <w:top w:val="nil"/>
              <w:left w:val="nil"/>
              <w:bottom w:val="single" w:sz="8" w:space="0" w:color="auto"/>
              <w:right w:val="single" w:sz="8" w:space="0" w:color="auto"/>
            </w:tcBorders>
            <w:tcMar>
              <w:top w:w="0" w:type="dxa"/>
              <w:left w:w="108" w:type="dxa"/>
              <w:bottom w:w="0" w:type="dxa"/>
              <w:right w:w="108" w:type="dxa"/>
            </w:tcMar>
            <w:vAlign w:val="center"/>
          </w:tcPr>
          <w:p w14:paraId="61F34DA2" w14:textId="77777777" w:rsidR="007577BD" w:rsidRPr="00871157" w:rsidRDefault="007577BD" w:rsidP="00F67EEC">
            <w:pPr>
              <w:rPr>
                <w:lang w:eastAsia="zh-TW"/>
              </w:rPr>
            </w:pPr>
            <w:r w:rsidRPr="00871157">
              <w:rPr>
                <w:lang w:eastAsia="zh-TW"/>
              </w:rPr>
              <w:t>YES</w:t>
            </w:r>
          </w:p>
        </w:tc>
      </w:tr>
      <w:tr w:rsidR="007577BD" w:rsidRPr="00871157" w14:paraId="2B444BA2" w14:textId="77777777" w:rsidTr="00F67EEC">
        <w:trPr>
          <w:trHeight w:val="412"/>
        </w:trPr>
        <w:tc>
          <w:tcPr>
            <w:tcW w:w="228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E20354" w14:textId="77777777" w:rsidR="007577BD" w:rsidRPr="00871157" w:rsidRDefault="007577BD" w:rsidP="00F67EEC">
            <w:pPr>
              <w:rPr>
                <w:b/>
                <w:bCs/>
                <w:lang w:eastAsia="zh-TW"/>
              </w:rPr>
            </w:pPr>
            <w:r w:rsidRPr="00871157">
              <w:rPr>
                <w:b/>
                <w:bCs/>
                <w:lang w:eastAsia="zh-TW"/>
              </w:rPr>
              <w:t xml:space="preserve">Many-to-1 </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11A696A5" w14:textId="77777777" w:rsidR="007577BD" w:rsidRPr="00871157" w:rsidRDefault="007577BD" w:rsidP="00F67EEC">
            <w:pPr>
              <w:rPr>
                <w:b/>
                <w:bCs/>
                <w:lang w:eastAsia="zh-TW"/>
              </w:rPr>
            </w:pPr>
            <w:r w:rsidRPr="00871157">
              <w:rPr>
                <w:b/>
                <w:bCs/>
                <w:lang w:eastAsia="zh-TW"/>
              </w:rPr>
              <w:t>gNB flexibility</w:t>
            </w:r>
          </w:p>
        </w:tc>
        <w:tc>
          <w:tcPr>
            <w:tcW w:w="1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DE56C" w14:textId="77777777" w:rsidR="007577BD" w:rsidRPr="00871157" w:rsidRDefault="007577BD" w:rsidP="00F67EEC">
            <w:pPr>
              <w:rPr>
                <w:lang w:eastAsia="zh-TW"/>
              </w:rPr>
            </w:pPr>
            <w:r w:rsidRPr="00871157">
              <w:rPr>
                <w:lang w:eastAsia="zh-TW"/>
              </w:rPr>
              <w:t>HIGH</w:t>
            </w:r>
          </w:p>
        </w:tc>
        <w:tc>
          <w:tcPr>
            <w:tcW w:w="16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743E4" w14:textId="77777777" w:rsidR="007577BD" w:rsidRPr="00871157" w:rsidRDefault="007577BD" w:rsidP="00F67EEC">
            <w:pPr>
              <w:rPr>
                <w:lang w:eastAsia="zh-TW"/>
              </w:rPr>
            </w:pPr>
            <w:r w:rsidRPr="00871157">
              <w:rPr>
                <w:lang w:eastAsia="zh-TW"/>
              </w:rPr>
              <w:t>LOW</w:t>
            </w:r>
          </w:p>
        </w:tc>
      </w:tr>
      <w:tr w:rsidR="007577BD" w:rsidRPr="00871157" w14:paraId="40FAE23A" w14:textId="77777777" w:rsidTr="00F67EEC">
        <w:trPr>
          <w:trHeight w:val="426"/>
        </w:trPr>
        <w:tc>
          <w:tcPr>
            <w:tcW w:w="0" w:type="auto"/>
            <w:vMerge/>
            <w:tcBorders>
              <w:top w:val="nil"/>
              <w:left w:val="single" w:sz="8" w:space="0" w:color="auto"/>
              <w:bottom w:val="single" w:sz="8" w:space="0" w:color="auto"/>
              <w:right w:val="single" w:sz="8" w:space="0" w:color="auto"/>
            </w:tcBorders>
            <w:vAlign w:val="center"/>
          </w:tcPr>
          <w:p w14:paraId="76165C77" w14:textId="77777777" w:rsidR="007577BD" w:rsidRPr="00871157" w:rsidRDefault="007577BD" w:rsidP="00F67EEC">
            <w:pPr>
              <w:rPr>
                <w:b/>
                <w:bCs/>
                <w:lang w:eastAsia="zh-TW"/>
              </w:rPr>
            </w:pPr>
          </w:p>
        </w:tc>
        <w:tc>
          <w:tcPr>
            <w:tcW w:w="2952" w:type="dxa"/>
            <w:tcBorders>
              <w:top w:val="nil"/>
              <w:left w:val="nil"/>
              <w:bottom w:val="single" w:sz="8" w:space="0" w:color="auto"/>
              <w:right w:val="single" w:sz="8" w:space="0" w:color="auto"/>
            </w:tcBorders>
            <w:tcMar>
              <w:top w:w="0" w:type="dxa"/>
              <w:left w:w="108" w:type="dxa"/>
              <w:bottom w:w="0" w:type="dxa"/>
              <w:right w:w="108" w:type="dxa"/>
            </w:tcMar>
          </w:tcPr>
          <w:p w14:paraId="52E64088" w14:textId="77777777" w:rsidR="007577BD" w:rsidRPr="00871157" w:rsidRDefault="007577BD" w:rsidP="00F67EEC">
            <w:pPr>
              <w:rPr>
                <w:b/>
                <w:bCs/>
                <w:lang w:eastAsia="zh-TW"/>
              </w:rPr>
            </w:pPr>
            <w:r w:rsidRPr="00871157">
              <w:rPr>
                <w:b/>
                <w:bCs/>
                <w:lang w:eastAsia="zh-TW"/>
              </w:rPr>
              <w:t>UE complexity</w:t>
            </w:r>
          </w:p>
        </w:tc>
        <w:tc>
          <w:tcPr>
            <w:tcW w:w="1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6646929F" w14:textId="77777777" w:rsidR="007577BD" w:rsidRPr="00871157" w:rsidRDefault="007577BD" w:rsidP="00F67EEC">
            <w:pPr>
              <w:rPr>
                <w:lang w:eastAsia="zh-TW"/>
              </w:rPr>
            </w:pPr>
            <w:r w:rsidRPr="00871157">
              <w:rPr>
                <w:lang w:eastAsia="zh-TW"/>
              </w:rPr>
              <w:t>HIGH</w:t>
            </w:r>
          </w:p>
        </w:tc>
        <w:tc>
          <w:tcPr>
            <w:tcW w:w="168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73C936" w14:textId="77777777" w:rsidR="007577BD" w:rsidRPr="00871157" w:rsidRDefault="007577BD" w:rsidP="00F67EEC">
            <w:pPr>
              <w:rPr>
                <w:lang w:eastAsia="zh-TW"/>
              </w:rPr>
            </w:pPr>
            <w:r w:rsidRPr="00871157">
              <w:rPr>
                <w:lang w:eastAsia="zh-TW"/>
              </w:rPr>
              <w:t>LOW</w:t>
            </w:r>
          </w:p>
        </w:tc>
      </w:tr>
      <w:tr w:rsidR="007577BD" w:rsidRPr="00871157" w14:paraId="1DA4C459" w14:textId="77777777" w:rsidTr="00F67EEC">
        <w:trPr>
          <w:trHeight w:val="907"/>
        </w:trPr>
        <w:tc>
          <w:tcPr>
            <w:tcW w:w="0" w:type="auto"/>
            <w:vMerge/>
            <w:tcBorders>
              <w:top w:val="nil"/>
              <w:left w:val="single" w:sz="8" w:space="0" w:color="auto"/>
              <w:bottom w:val="single" w:sz="8" w:space="0" w:color="auto"/>
              <w:right w:val="single" w:sz="8" w:space="0" w:color="auto"/>
            </w:tcBorders>
            <w:vAlign w:val="center"/>
            <w:hideMark/>
          </w:tcPr>
          <w:p w14:paraId="73C59B17" w14:textId="77777777" w:rsidR="007577BD" w:rsidRPr="00871157" w:rsidRDefault="007577BD" w:rsidP="00F67EEC">
            <w:pPr>
              <w:rPr>
                <w:b/>
                <w:bCs/>
                <w:lang w:eastAsia="zh-TW"/>
              </w:rPr>
            </w:pPr>
          </w:p>
        </w:tc>
        <w:tc>
          <w:tcPr>
            <w:tcW w:w="2952" w:type="dxa"/>
            <w:tcBorders>
              <w:top w:val="nil"/>
              <w:left w:val="nil"/>
              <w:bottom w:val="single" w:sz="8" w:space="0" w:color="auto"/>
              <w:right w:val="single" w:sz="8" w:space="0" w:color="auto"/>
            </w:tcBorders>
            <w:tcMar>
              <w:top w:w="0" w:type="dxa"/>
              <w:left w:w="108" w:type="dxa"/>
              <w:bottom w:w="0" w:type="dxa"/>
              <w:right w:w="108" w:type="dxa"/>
            </w:tcMar>
          </w:tcPr>
          <w:p w14:paraId="7EDBC141" w14:textId="77777777" w:rsidR="007577BD" w:rsidRPr="00871157" w:rsidRDefault="007577BD" w:rsidP="00F67EEC">
            <w:pPr>
              <w:rPr>
                <w:b/>
                <w:bCs/>
                <w:lang w:eastAsia="zh-TW"/>
              </w:rPr>
            </w:pPr>
            <w:r w:rsidRPr="00871157">
              <w:rPr>
                <w:b/>
                <w:bCs/>
                <w:lang w:eastAsia="zh-TW"/>
              </w:rPr>
              <w:t xml:space="preserve">Redundancy between RA-RNTI and RAR payload </w:t>
            </w:r>
          </w:p>
        </w:tc>
        <w:tc>
          <w:tcPr>
            <w:tcW w:w="1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91DD36" w14:textId="77777777" w:rsidR="007577BD" w:rsidRPr="00871157" w:rsidRDefault="007577BD" w:rsidP="00F67EEC">
            <w:pPr>
              <w:rPr>
                <w:lang w:eastAsia="zh-TW"/>
              </w:rPr>
            </w:pPr>
            <w:r w:rsidRPr="00871157">
              <w:rPr>
                <w:lang w:eastAsia="zh-TW"/>
              </w:rPr>
              <w:t>NO</w:t>
            </w:r>
          </w:p>
        </w:tc>
        <w:tc>
          <w:tcPr>
            <w:tcW w:w="1682" w:type="dxa"/>
            <w:tcBorders>
              <w:top w:val="nil"/>
              <w:left w:val="nil"/>
              <w:bottom w:val="single" w:sz="8" w:space="0" w:color="auto"/>
              <w:right w:val="single" w:sz="8" w:space="0" w:color="auto"/>
            </w:tcBorders>
            <w:tcMar>
              <w:top w:w="0" w:type="dxa"/>
              <w:left w:w="108" w:type="dxa"/>
              <w:bottom w:w="0" w:type="dxa"/>
              <w:right w:w="108" w:type="dxa"/>
            </w:tcMar>
            <w:vAlign w:val="center"/>
          </w:tcPr>
          <w:p w14:paraId="29E05189" w14:textId="77777777" w:rsidR="007577BD" w:rsidRPr="00871157" w:rsidRDefault="007577BD" w:rsidP="00F67EEC">
            <w:pPr>
              <w:rPr>
                <w:lang w:eastAsia="zh-TW"/>
              </w:rPr>
            </w:pPr>
            <w:r w:rsidRPr="00871157">
              <w:rPr>
                <w:lang w:eastAsia="zh-TW"/>
              </w:rPr>
              <w:t>MAY BE</w:t>
            </w:r>
          </w:p>
        </w:tc>
      </w:tr>
    </w:tbl>
    <w:p w14:paraId="550D3A0F" w14:textId="77777777" w:rsidR="007577BD" w:rsidRPr="00871157" w:rsidRDefault="007577BD" w:rsidP="007577BD"/>
    <w:p w14:paraId="77794656" w14:textId="77777777" w:rsidR="007577BD" w:rsidRPr="00871157" w:rsidRDefault="007577BD" w:rsidP="007577BD">
      <w:pPr>
        <w:jc w:val="center"/>
        <w:rPr>
          <w:u w:val="single"/>
        </w:rPr>
      </w:pPr>
      <w:r w:rsidRPr="00871157">
        <w:rPr>
          <w:u w:val="single"/>
        </w:rPr>
        <w:t>Table: Pros and cons of the dependency of RA-RNTI on SSB index</w:t>
      </w:r>
    </w:p>
    <w:p w14:paraId="028C38DF" w14:textId="562CF773" w:rsidR="007577BD" w:rsidRPr="00871157" w:rsidRDefault="007577BD" w:rsidP="007577BD">
      <w:pPr>
        <w:rPr>
          <w:b/>
        </w:rPr>
      </w:pPr>
      <w:r w:rsidRPr="00871157">
        <w:rPr>
          <w:b/>
        </w:rPr>
        <w:t>Proposal</w:t>
      </w:r>
      <w:r w:rsidR="00871157">
        <w:rPr>
          <w:b/>
        </w:rPr>
        <w:t xml:space="preserve"> 9</w:t>
      </w:r>
      <w:r w:rsidRPr="00871157">
        <w:rPr>
          <w:b/>
        </w:rPr>
        <w:t>: NR considers the pros and cons of the dependency of RA-RNTI on SSB index while designing RA-RNTI formula.</w:t>
      </w:r>
    </w:p>
    <w:p w14:paraId="586E7E94" w14:textId="77777777" w:rsidR="007577BD" w:rsidRPr="008B5A0B" w:rsidRDefault="007577BD" w:rsidP="007577BD">
      <w:pPr>
        <w:pStyle w:val="Heading1"/>
      </w:pPr>
      <w:r>
        <w:lastRenderedPageBreak/>
        <w:t>4. Threshold for SS Block Selection</w:t>
      </w:r>
    </w:p>
    <w:p w14:paraId="21FADD1F" w14:textId="77777777" w:rsidR="007577BD" w:rsidRDefault="007577BD" w:rsidP="007577BD">
      <w:r>
        <w:t>Following agreements occurred in the previous two meetings [1],[2]:</w:t>
      </w:r>
    </w:p>
    <w:tbl>
      <w:tblPr>
        <w:tblStyle w:val="TableGrid"/>
        <w:tblW w:w="0" w:type="auto"/>
        <w:tblLook w:val="04A0" w:firstRow="1" w:lastRow="0" w:firstColumn="1" w:lastColumn="0" w:noHBand="0" w:noVBand="1"/>
      </w:tblPr>
      <w:tblGrid>
        <w:gridCol w:w="9350"/>
      </w:tblGrid>
      <w:tr w:rsidR="007577BD" w:rsidRPr="003F17A4" w14:paraId="3E8B3021" w14:textId="77777777" w:rsidTr="00F67EEC">
        <w:tc>
          <w:tcPr>
            <w:tcW w:w="9631" w:type="dxa"/>
          </w:tcPr>
          <w:p w14:paraId="3001A137" w14:textId="77777777" w:rsidR="007577BD" w:rsidRPr="002411A4" w:rsidRDefault="007577BD" w:rsidP="00F67EEC">
            <w:pPr>
              <w:rPr>
                <w:lang w:eastAsia="x-none"/>
              </w:rPr>
            </w:pPr>
            <w:r w:rsidRPr="002411A4">
              <w:rPr>
                <w:highlight w:val="green"/>
                <w:lang w:eastAsia="x-none"/>
              </w:rPr>
              <w:t>Agreements:</w:t>
            </w:r>
          </w:p>
          <w:p w14:paraId="4992823D" w14:textId="77777777" w:rsidR="007577BD" w:rsidRPr="00044AE9" w:rsidRDefault="007577BD" w:rsidP="00F67EEC">
            <w:pPr>
              <w:numPr>
                <w:ilvl w:val="0"/>
                <w:numId w:val="1"/>
              </w:numPr>
              <w:tabs>
                <w:tab w:val="left" w:pos="1440"/>
              </w:tabs>
              <w:spacing w:after="0"/>
              <w:rPr>
                <w:lang w:val="en-US" w:eastAsia="x-none"/>
              </w:rPr>
            </w:pPr>
            <w:r w:rsidRPr="00044AE9">
              <w:rPr>
                <w:lang w:val="en-US" w:eastAsia="x-none"/>
              </w:rPr>
              <w:t>For initial access, threshold for SS block selection for RACH resource association is configurable by network, where the threshold is based on RSRP</w:t>
            </w:r>
          </w:p>
          <w:p w14:paraId="149B2E09" w14:textId="77777777" w:rsidR="007577BD" w:rsidRDefault="007577BD" w:rsidP="00F67EEC">
            <w:pPr>
              <w:numPr>
                <w:ilvl w:val="1"/>
                <w:numId w:val="1"/>
              </w:numPr>
              <w:tabs>
                <w:tab w:val="left" w:pos="1440"/>
              </w:tabs>
              <w:spacing w:after="0"/>
              <w:rPr>
                <w:lang w:val="en-US" w:eastAsia="x-none"/>
              </w:rPr>
            </w:pPr>
            <w:r w:rsidRPr="00044AE9">
              <w:rPr>
                <w:lang w:val="en-US" w:eastAsia="x-none"/>
              </w:rPr>
              <w:t>FFS details, incl</w:t>
            </w:r>
            <w:r>
              <w:rPr>
                <w:lang w:val="en-US" w:eastAsia="x-none"/>
              </w:rPr>
              <w:t>uding ping-pong effect handling</w:t>
            </w:r>
          </w:p>
          <w:p w14:paraId="2041DAE0" w14:textId="77777777" w:rsidR="007577BD" w:rsidRDefault="007577BD" w:rsidP="00F67EEC">
            <w:pPr>
              <w:rPr>
                <w:rFonts w:eastAsia="MS Mincho"/>
                <w:b/>
                <w:lang w:eastAsia="ja-JP"/>
              </w:rPr>
            </w:pPr>
          </w:p>
          <w:p w14:paraId="1976816B" w14:textId="77777777" w:rsidR="007577BD" w:rsidRPr="00D37DBE" w:rsidRDefault="007577BD" w:rsidP="00F67EEC">
            <w:pPr>
              <w:rPr>
                <w:rFonts w:eastAsia="MS Mincho"/>
                <w:b/>
                <w:highlight w:val="yellow"/>
                <w:u w:val="single"/>
                <w:lang w:val="en-US" w:eastAsia="ja-JP"/>
              </w:rPr>
            </w:pPr>
            <w:r w:rsidRPr="007057D3">
              <w:rPr>
                <w:rFonts w:eastAsia="MS Mincho" w:hint="eastAsia"/>
                <w:b/>
                <w:highlight w:val="green"/>
                <w:u w:val="single"/>
                <w:lang w:val="en-US" w:eastAsia="ja-JP"/>
              </w:rPr>
              <w:t>Agreements:</w:t>
            </w:r>
          </w:p>
          <w:p w14:paraId="724FA8A1" w14:textId="77777777" w:rsidR="007577BD" w:rsidRPr="007057D3" w:rsidRDefault="007577BD" w:rsidP="00F67EEC">
            <w:pPr>
              <w:numPr>
                <w:ilvl w:val="0"/>
                <w:numId w:val="7"/>
              </w:numPr>
              <w:tabs>
                <w:tab w:val="left" w:pos="1440"/>
              </w:tabs>
              <w:spacing w:after="0"/>
              <w:rPr>
                <w:rFonts w:eastAsia="MS Mincho"/>
                <w:lang w:val="en-US" w:eastAsia="ja-JP"/>
              </w:rPr>
            </w:pPr>
            <w:r w:rsidRPr="007057D3">
              <w:rPr>
                <w:rFonts w:eastAsia="MS Mincho"/>
                <w:lang w:val="en-US" w:eastAsia="ja-JP"/>
              </w:rPr>
              <w:t>It is up to UE implementation how to select the SS block and corresponding PRACH resource for path-loss estimation and (re)transmission</w:t>
            </w:r>
            <w:r w:rsidRPr="007057D3">
              <w:rPr>
                <w:rFonts w:eastAsia="MS Mincho" w:hint="eastAsia"/>
                <w:lang w:val="en-US" w:eastAsia="ja-JP"/>
              </w:rPr>
              <w:t xml:space="preserve"> based on SS blocks that satisfy threshold(s)</w:t>
            </w:r>
          </w:p>
          <w:p w14:paraId="7505229E" w14:textId="77777777" w:rsidR="007577BD" w:rsidRPr="007057D3" w:rsidRDefault="007577BD" w:rsidP="00F67EEC">
            <w:pPr>
              <w:numPr>
                <w:ilvl w:val="1"/>
                <w:numId w:val="7"/>
              </w:numPr>
              <w:tabs>
                <w:tab w:val="left" w:pos="1440"/>
              </w:tabs>
              <w:spacing w:after="0"/>
              <w:rPr>
                <w:rFonts w:eastAsia="MS Mincho"/>
                <w:lang w:val="en-US" w:eastAsia="ja-JP"/>
              </w:rPr>
            </w:pPr>
            <w:r w:rsidRPr="007057D3">
              <w:rPr>
                <w:rFonts w:eastAsia="MS Mincho" w:hint="eastAsia"/>
                <w:lang w:val="en-US" w:eastAsia="ja-JP"/>
              </w:rPr>
              <w:t xml:space="preserve">If UE does not detect a SS block that satisfy threshold(s), it has the flexibility to select any SS block that allows UE to meet the target received power of </w:t>
            </w:r>
            <w:r w:rsidRPr="007057D3">
              <w:rPr>
                <w:rFonts w:eastAsia="MS Mincho"/>
                <w:lang w:val="en-US" w:eastAsia="ja-JP"/>
              </w:rPr>
              <w:t>the</w:t>
            </w:r>
            <w:r w:rsidRPr="007057D3">
              <w:rPr>
                <w:rFonts w:eastAsia="MS Mincho" w:hint="eastAsia"/>
                <w:lang w:val="en-US" w:eastAsia="ja-JP"/>
              </w:rPr>
              <w:t xml:space="preserve"> RACH preamble with its maximum transmit power</w:t>
            </w:r>
          </w:p>
          <w:p w14:paraId="610E0A99" w14:textId="77777777" w:rsidR="007577BD" w:rsidRPr="007057D3" w:rsidRDefault="007577BD" w:rsidP="00F67EEC">
            <w:pPr>
              <w:numPr>
                <w:ilvl w:val="1"/>
                <w:numId w:val="7"/>
              </w:numPr>
              <w:tabs>
                <w:tab w:val="left" w:pos="1440"/>
              </w:tabs>
              <w:spacing w:after="0"/>
              <w:rPr>
                <w:rFonts w:eastAsia="MS Mincho"/>
                <w:lang w:val="en-US" w:eastAsia="ja-JP"/>
              </w:rPr>
            </w:pPr>
            <w:r w:rsidRPr="007057D3">
              <w:rPr>
                <w:rFonts w:eastAsia="MS Mincho" w:hint="eastAsia"/>
                <w:lang w:val="en-US" w:eastAsia="ja-JP"/>
              </w:rPr>
              <w:t>UE has a flexibility to select its RX beam to find the list of SS blocks that satisfy the threshold(s)</w:t>
            </w:r>
          </w:p>
          <w:p w14:paraId="72B96B84" w14:textId="77777777" w:rsidR="007577BD" w:rsidRPr="007057D3" w:rsidRDefault="007577BD" w:rsidP="00F67EEC">
            <w:pPr>
              <w:numPr>
                <w:ilvl w:val="1"/>
                <w:numId w:val="7"/>
              </w:numPr>
              <w:tabs>
                <w:tab w:val="left" w:pos="1440"/>
              </w:tabs>
              <w:spacing w:after="0"/>
              <w:rPr>
                <w:rFonts w:eastAsia="MS Mincho"/>
                <w:lang w:val="en-US" w:eastAsia="ja-JP"/>
              </w:rPr>
            </w:pPr>
            <w:r w:rsidRPr="007057D3">
              <w:rPr>
                <w:rFonts w:eastAsia="MS Mincho"/>
                <w:lang w:val="en-US" w:eastAsia="ja-JP"/>
              </w:rPr>
              <w:t xml:space="preserve">FFS: whether threshold(s) for SS block selection is configured or </w:t>
            </w:r>
            <w:r w:rsidRPr="007057D3">
              <w:rPr>
                <w:rFonts w:eastAsia="MS Mincho" w:hint="eastAsia"/>
                <w:lang w:val="en-US" w:eastAsia="ja-JP"/>
              </w:rPr>
              <w:t xml:space="preserve">fixed in the spec </w:t>
            </w:r>
          </w:p>
          <w:p w14:paraId="4E5EA249" w14:textId="77777777" w:rsidR="007577BD" w:rsidRPr="007057D3" w:rsidRDefault="007577BD" w:rsidP="00F67EEC">
            <w:pPr>
              <w:numPr>
                <w:ilvl w:val="1"/>
                <w:numId w:val="7"/>
              </w:numPr>
              <w:tabs>
                <w:tab w:val="left" w:pos="1440"/>
              </w:tabs>
              <w:spacing w:after="0"/>
              <w:rPr>
                <w:rFonts w:eastAsia="MS Mincho"/>
                <w:lang w:val="en-US" w:eastAsia="ja-JP"/>
              </w:rPr>
            </w:pPr>
            <w:r w:rsidRPr="007057D3">
              <w:rPr>
                <w:rFonts w:eastAsia="MS Mincho" w:hint="eastAsia"/>
                <w:lang w:val="en-US" w:eastAsia="ja-JP"/>
              </w:rPr>
              <w:t>Counter of power ramping when UE changes its selected SS-block in message 1 re-transmission is unchanged</w:t>
            </w:r>
          </w:p>
          <w:p w14:paraId="1F84A3C3" w14:textId="77777777" w:rsidR="007577BD" w:rsidRPr="00954839" w:rsidRDefault="007577BD" w:rsidP="00F67EEC">
            <w:pPr>
              <w:tabs>
                <w:tab w:val="left" w:pos="1440"/>
              </w:tabs>
              <w:spacing w:after="0"/>
              <w:rPr>
                <w:lang w:val="en-US" w:eastAsia="x-none"/>
              </w:rPr>
            </w:pPr>
            <w:r>
              <w:br/>
            </w:r>
          </w:p>
        </w:tc>
      </w:tr>
    </w:tbl>
    <w:p w14:paraId="7CC235FB" w14:textId="77777777" w:rsidR="007577BD" w:rsidRDefault="007577BD" w:rsidP="007577BD"/>
    <w:p w14:paraId="419DCFC6" w14:textId="77777777" w:rsidR="007577BD" w:rsidRDefault="007577BD" w:rsidP="007577BD">
      <w:r>
        <w:t>gNB can signal the threshold in terms of absolute value of RSRP. Since gNB has the freedom to set the threshold level, it can always ensure that UE picks an SS block with acceptable RSRP level if such an SS block is available to the UE. It also allows UE to have the flexibility to select any SS block to reduce initial access latency if multiple SS blocks’ RSRP are above threshold.</w:t>
      </w:r>
    </w:p>
    <w:p w14:paraId="5E38C6DB" w14:textId="77777777" w:rsidR="007577BD" w:rsidRDefault="007577BD" w:rsidP="007577BD">
      <w:r>
        <w:t xml:space="preserve">During the last meeting, it was pointed out that a threshold based on absolute RSRP leads to any ‘ping pong effect’, i.e., the RSRP of the SS block that UE selected during the first RACH transmission may fall below the threshold prior to UE’s subsequent RACH retransmission. In that case, UE will be mandated to select a different SS block during RACH retransmission whose RSRP lies above the threshold. However, this type of ‘ping pong effect’ could occur even if RSRP is set based on relative threshold. For example, if Gnb configures UE to only select the strongest SS block, then different SS blocks can become strongest, with respect to UE’s selected RX beam, during different RACH retransmissions. </w:t>
      </w:r>
    </w:p>
    <w:p w14:paraId="433196ED" w14:textId="10604DDD" w:rsidR="007577BD" w:rsidRDefault="007577BD" w:rsidP="007577BD">
      <w:pPr>
        <w:rPr>
          <w:b/>
        </w:rPr>
      </w:pPr>
      <w:r>
        <w:rPr>
          <w:b/>
        </w:rPr>
        <w:t>Proposal</w:t>
      </w:r>
      <w:r w:rsidR="00871157">
        <w:rPr>
          <w:b/>
        </w:rPr>
        <w:t xml:space="preserve"> 10</w:t>
      </w:r>
      <w:r w:rsidRPr="00830BBB">
        <w:rPr>
          <w:b/>
        </w:rPr>
        <w:t xml:space="preserve">: For initial access, NR supports </w:t>
      </w:r>
      <w:r>
        <w:rPr>
          <w:b/>
        </w:rPr>
        <w:t>gNB</w:t>
      </w:r>
      <w:r w:rsidRPr="00830BBB">
        <w:rPr>
          <w:b/>
        </w:rPr>
        <w:t xml:space="preserve"> configuring an absolute threshold, in terms of RSRP, for SS block select</w:t>
      </w:r>
      <w:r>
        <w:rPr>
          <w:b/>
        </w:rPr>
        <w:t>ion</w:t>
      </w:r>
      <w:r w:rsidRPr="00830BBB">
        <w:rPr>
          <w:b/>
        </w:rPr>
        <w:t xml:space="preserve"> for RACH resource association.</w:t>
      </w:r>
    </w:p>
    <w:p w14:paraId="6077D3FE" w14:textId="77777777" w:rsidR="007577BD" w:rsidRPr="008B5A0B" w:rsidRDefault="007577BD" w:rsidP="007577BD"/>
    <w:p w14:paraId="700CA591" w14:textId="77777777" w:rsidR="007577BD" w:rsidRDefault="007577BD" w:rsidP="007577BD">
      <w:pPr>
        <w:pStyle w:val="Heading1"/>
      </w:pPr>
      <w:r>
        <w:t>5. RACH Procedure Timeline</w:t>
      </w:r>
    </w:p>
    <w:p w14:paraId="303893E7" w14:textId="77777777" w:rsidR="007577BD" w:rsidRPr="00873F38" w:rsidRDefault="007577BD" w:rsidP="007577BD">
      <w:r w:rsidRPr="00873F38">
        <w:t>Following agreement occurred during the last meeting [1]:</w:t>
      </w:r>
    </w:p>
    <w:tbl>
      <w:tblPr>
        <w:tblStyle w:val="TableGrid"/>
        <w:tblW w:w="0" w:type="auto"/>
        <w:tblLook w:val="04A0" w:firstRow="1" w:lastRow="0" w:firstColumn="1" w:lastColumn="0" w:noHBand="0" w:noVBand="1"/>
      </w:tblPr>
      <w:tblGrid>
        <w:gridCol w:w="9350"/>
      </w:tblGrid>
      <w:tr w:rsidR="007577BD" w:rsidRPr="00873F38" w14:paraId="735DB2B2" w14:textId="77777777" w:rsidTr="00F67EEC">
        <w:tc>
          <w:tcPr>
            <w:tcW w:w="9631" w:type="dxa"/>
          </w:tcPr>
          <w:p w14:paraId="058ED1E0" w14:textId="77777777" w:rsidR="007577BD" w:rsidRPr="00873F38" w:rsidRDefault="007577BD" w:rsidP="00F67EEC">
            <w:pPr>
              <w:rPr>
                <w:lang w:val="en-US" w:eastAsia="x-none"/>
              </w:rPr>
            </w:pPr>
            <w:r w:rsidRPr="00873F38">
              <w:rPr>
                <w:highlight w:val="green"/>
                <w:lang w:val="en-US" w:eastAsia="x-none"/>
              </w:rPr>
              <w:t>Agreements:</w:t>
            </w:r>
          </w:p>
          <w:p w14:paraId="53162064" w14:textId="77777777" w:rsidR="007577BD" w:rsidRPr="00873F38" w:rsidRDefault="007577BD" w:rsidP="00F67EEC">
            <w:pPr>
              <w:numPr>
                <w:ilvl w:val="0"/>
                <w:numId w:val="14"/>
              </w:numPr>
              <w:tabs>
                <w:tab w:val="left" w:pos="1440"/>
              </w:tabs>
              <w:spacing w:after="0"/>
              <w:rPr>
                <w:lang w:val="en-US" w:eastAsia="x-none"/>
              </w:rPr>
            </w:pPr>
            <w:r w:rsidRPr="00873F38">
              <w:rPr>
                <w:lang w:eastAsia="x-none"/>
              </w:rPr>
              <w:t>Msg3 is scheduled by the uplink grant in RAR</w:t>
            </w:r>
          </w:p>
          <w:p w14:paraId="12E58801" w14:textId="77777777" w:rsidR="007577BD" w:rsidRPr="00873F38" w:rsidRDefault="007577BD" w:rsidP="00F67EEC">
            <w:pPr>
              <w:numPr>
                <w:ilvl w:val="0"/>
                <w:numId w:val="14"/>
              </w:numPr>
              <w:tabs>
                <w:tab w:val="left" w:pos="1440"/>
              </w:tabs>
              <w:spacing w:after="0"/>
              <w:rPr>
                <w:lang w:val="en-US" w:eastAsia="x-none"/>
              </w:rPr>
            </w:pPr>
            <w:r w:rsidRPr="00873F38">
              <w:rPr>
                <w:lang w:eastAsia="x-none"/>
              </w:rPr>
              <w:t xml:space="preserve">Msg3 is transmitted after a minimum time gap from the end of Msg2 over-the-air reception </w:t>
            </w:r>
          </w:p>
          <w:p w14:paraId="0A9F4284" w14:textId="77777777" w:rsidR="007577BD" w:rsidRPr="00873F38" w:rsidRDefault="007577BD" w:rsidP="00F67EEC">
            <w:pPr>
              <w:numPr>
                <w:ilvl w:val="1"/>
                <w:numId w:val="14"/>
              </w:numPr>
              <w:tabs>
                <w:tab w:val="left" w:pos="1440"/>
              </w:tabs>
              <w:spacing w:after="0"/>
              <w:rPr>
                <w:lang w:val="en-US" w:eastAsia="x-none"/>
              </w:rPr>
            </w:pPr>
            <w:r w:rsidRPr="00873F38">
              <w:rPr>
                <w:lang w:eastAsia="x-none"/>
              </w:rPr>
              <w:t>gNB has the flexibility to schedule the transmission time of Msg3 while ensuring the minimum time gap</w:t>
            </w:r>
          </w:p>
          <w:p w14:paraId="1AC7859E" w14:textId="77777777" w:rsidR="007577BD" w:rsidRPr="00873F38" w:rsidRDefault="007577BD" w:rsidP="00F67EEC">
            <w:pPr>
              <w:numPr>
                <w:ilvl w:val="1"/>
                <w:numId w:val="14"/>
              </w:numPr>
              <w:tabs>
                <w:tab w:val="left" w:pos="1440"/>
              </w:tabs>
              <w:spacing w:after="0"/>
              <w:rPr>
                <w:lang w:val="en-US" w:eastAsia="x-none"/>
              </w:rPr>
            </w:pPr>
            <w:r w:rsidRPr="00873F38">
              <w:rPr>
                <w:lang w:eastAsia="x-none"/>
              </w:rPr>
              <w:lastRenderedPageBreak/>
              <w:t>FFS the minimum time gap w.r.t. UE processing capability</w:t>
            </w:r>
            <w:r w:rsidRPr="00873F38">
              <w:br/>
            </w:r>
          </w:p>
        </w:tc>
      </w:tr>
    </w:tbl>
    <w:p w14:paraId="6C9D4E9F" w14:textId="77777777" w:rsidR="007577BD" w:rsidRPr="00873F38" w:rsidRDefault="007577BD" w:rsidP="007577BD"/>
    <w:p w14:paraId="69DE229E" w14:textId="77777777" w:rsidR="007577BD" w:rsidRPr="00873F38" w:rsidRDefault="007577BD" w:rsidP="007577BD">
      <w:r w:rsidRPr="00873F38">
        <w:t>The required gap between Msg2 reception and Msg3 transmission depends on the amount of time that the UE requires to be ready to transmit Msg3 after processing Msg2. The grant for Msg3 will be contained within the PDSCH portion of Msg2 and Msg3 will be transmitted via PUSCH. Hence, UE will have to try to detect a PDCCH with associated RA-RNTI, decode corresponding PDSCH if RA-RNTI matches and then be read to transmit Msg3 through PUSCH.</w:t>
      </w:r>
    </w:p>
    <w:p w14:paraId="09E30728" w14:textId="77777777" w:rsidR="007577BD" w:rsidRPr="00873F38" w:rsidRDefault="007577BD" w:rsidP="007577BD">
      <w:r w:rsidRPr="00873F38">
        <w:t>UE’s processing latency regarding this will come from both PHY and upper layer processors. NR is currently discussing required minimum gap between PDSCH and PUCCH for different numerologies and it is being captured in the section titled ‘UE processing time’ in 38.214. Assuming that gap to be N symbols, NR should provision at least 1 more slots to handle L2 latency since UE will have to look inside TB in this case.</w:t>
      </w:r>
    </w:p>
    <w:p w14:paraId="65963164" w14:textId="77777777" w:rsidR="007577BD" w:rsidRPr="00873F38" w:rsidRDefault="007577BD" w:rsidP="007577BD">
      <w:r w:rsidRPr="00873F38">
        <w:t>On the other hand, the upper layer processing timeline of UE may not scale with PHY slot duration. Hence, upper layer processing timeline can be considered as a fixed value of T ms.</w:t>
      </w:r>
    </w:p>
    <w:p w14:paraId="4DF1BB72" w14:textId="77777777" w:rsidR="007577BD" w:rsidRPr="00873F38" w:rsidRDefault="007577BD" w:rsidP="007577BD">
      <w:r w:rsidRPr="00873F38">
        <w:t>The overall minimum gap between Msg2 and Msg3 should be the maximum of these values, i.e., max{T, N + 14 symbols}</w:t>
      </w:r>
    </w:p>
    <w:p w14:paraId="4DB0D064" w14:textId="71C03F6D" w:rsidR="007577BD" w:rsidRPr="00873F38" w:rsidRDefault="007577BD" w:rsidP="007577BD">
      <w:pPr>
        <w:rPr>
          <w:b/>
        </w:rPr>
      </w:pPr>
      <w:r w:rsidRPr="00873F38">
        <w:rPr>
          <w:b/>
          <w:u w:val="single"/>
        </w:rPr>
        <w:t>Proposal</w:t>
      </w:r>
      <w:r w:rsidR="00871157">
        <w:rPr>
          <w:b/>
          <w:u w:val="single"/>
        </w:rPr>
        <w:t xml:space="preserve"> 11</w:t>
      </w:r>
      <w:r w:rsidRPr="00873F38">
        <w:rPr>
          <w:b/>
          <w:u w:val="single"/>
        </w:rPr>
        <w:t>:</w:t>
      </w:r>
      <w:r w:rsidRPr="00873F38">
        <w:rPr>
          <w:b/>
        </w:rPr>
        <w:t xml:space="preserve"> The </w:t>
      </w:r>
      <w:r>
        <w:rPr>
          <w:b/>
        </w:rPr>
        <w:t>minimum</w:t>
      </w:r>
      <w:r w:rsidRPr="00873F38">
        <w:rPr>
          <w:b/>
        </w:rPr>
        <w:t xml:space="preserve"> gap between Msg2 reception and Msg3 transmission </w:t>
      </w:r>
      <w:r w:rsidR="0030244E">
        <w:rPr>
          <w:b/>
        </w:rPr>
        <w:t xml:space="preserve">can be expressed as </w:t>
      </w:r>
      <w:r w:rsidRPr="00873F38">
        <w:rPr>
          <w:b/>
          <w:lang w:eastAsia="ja-JP"/>
        </w:rPr>
        <w:t xml:space="preserve">max{T, N + 14 symbols in Msg2/Msg3 numerology}. </w:t>
      </w:r>
    </w:p>
    <w:p w14:paraId="13376D37" w14:textId="77777777" w:rsidR="007577BD" w:rsidRPr="00873F38" w:rsidRDefault="007577BD" w:rsidP="007577BD">
      <w:pPr>
        <w:pStyle w:val="ListParagraph"/>
        <w:numPr>
          <w:ilvl w:val="0"/>
          <w:numId w:val="4"/>
        </w:numPr>
        <w:rPr>
          <w:rFonts w:ascii="Times New Roman" w:hAnsi="Times New Roman"/>
          <w:b/>
          <w:sz w:val="20"/>
          <w:szCs w:val="20"/>
          <w:lang w:eastAsia="ja-JP"/>
        </w:rPr>
      </w:pPr>
      <w:r w:rsidRPr="00873F38">
        <w:rPr>
          <w:rFonts w:ascii="Times New Roman" w:hAnsi="Times New Roman"/>
          <w:b/>
          <w:sz w:val="20"/>
          <w:szCs w:val="20"/>
          <w:lang w:eastAsia="ja-JP"/>
        </w:rPr>
        <w:t>T depends on UE’s upper layer processing time and can be determined based on UE vendors’ inputs.</w:t>
      </w:r>
    </w:p>
    <w:p w14:paraId="50658523" w14:textId="56E8C4F8" w:rsidR="007577BD" w:rsidRPr="00873F38" w:rsidRDefault="007577BD" w:rsidP="007577BD">
      <w:pPr>
        <w:pStyle w:val="ListParagraph"/>
        <w:numPr>
          <w:ilvl w:val="0"/>
          <w:numId w:val="4"/>
        </w:numPr>
        <w:rPr>
          <w:rFonts w:ascii="Times New Roman" w:hAnsi="Times New Roman"/>
          <w:sz w:val="20"/>
          <w:szCs w:val="20"/>
        </w:rPr>
      </w:pPr>
      <w:r w:rsidRPr="00873F38">
        <w:rPr>
          <w:rFonts w:ascii="Times New Roman" w:hAnsi="Times New Roman"/>
          <w:b/>
          <w:sz w:val="20"/>
          <w:szCs w:val="20"/>
          <w:lang w:eastAsia="ja-JP"/>
        </w:rPr>
        <w:t>N denotes the minimum</w:t>
      </w:r>
      <w:r w:rsidR="0030244E">
        <w:rPr>
          <w:rFonts w:ascii="Times New Roman" w:hAnsi="Times New Roman"/>
          <w:b/>
          <w:sz w:val="20"/>
          <w:szCs w:val="20"/>
          <w:lang w:eastAsia="ja-JP"/>
        </w:rPr>
        <w:t xml:space="preserve"> gap between PDSCH and PUCCH and</w:t>
      </w:r>
      <w:r w:rsidRPr="00873F38">
        <w:rPr>
          <w:rFonts w:ascii="Times New Roman" w:hAnsi="Times New Roman"/>
          <w:b/>
          <w:sz w:val="20"/>
          <w:szCs w:val="20"/>
          <w:lang w:eastAsia="ja-JP"/>
        </w:rPr>
        <w:t xml:space="preserve"> depends on the smaller of the tone spacing between Msg2 and Msg3. Exact value of N can be </w:t>
      </w:r>
      <w:r>
        <w:rPr>
          <w:rFonts w:ascii="Times New Roman" w:hAnsi="Times New Roman"/>
          <w:b/>
          <w:sz w:val="20"/>
          <w:szCs w:val="20"/>
          <w:lang w:eastAsia="ja-JP"/>
        </w:rPr>
        <w:t xml:space="preserve">directly </w:t>
      </w:r>
      <w:r w:rsidRPr="00873F38">
        <w:rPr>
          <w:rFonts w:ascii="Times New Roman" w:hAnsi="Times New Roman"/>
          <w:b/>
          <w:sz w:val="20"/>
          <w:szCs w:val="20"/>
          <w:lang w:eastAsia="ja-JP"/>
        </w:rPr>
        <w:t xml:space="preserve">taken from the agreements </w:t>
      </w:r>
      <w:r>
        <w:rPr>
          <w:rFonts w:ascii="Times New Roman" w:hAnsi="Times New Roman"/>
          <w:b/>
          <w:sz w:val="20"/>
          <w:szCs w:val="20"/>
          <w:lang w:eastAsia="ja-JP"/>
        </w:rPr>
        <w:t>on</w:t>
      </w:r>
      <w:r w:rsidR="0030244E">
        <w:rPr>
          <w:rFonts w:ascii="Times New Roman" w:hAnsi="Times New Roman"/>
          <w:b/>
          <w:sz w:val="20"/>
          <w:szCs w:val="20"/>
          <w:lang w:eastAsia="ja-JP"/>
        </w:rPr>
        <w:t xml:space="preserve"> UE processing time</w:t>
      </w:r>
      <w:r w:rsidRPr="00873F38">
        <w:rPr>
          <w:rFonts w:ascii="Times New Roman" w:hAnsi="Times New Roman"/>
          <w:b/>
          <w:sz w:val="20"/>
          <w:szCs w:val="20"/>
          <w:lang w:eastAsia="ja-JP"/>
        </w:rPr>
        <w:t>.</w:t>
      </w:r>
    </w:p>
    <w:p w14:paraId="61B1655B" w14:textId="77777777" w:rsidR="007577BD" w:rsidRPr="00873F38" w:rsidRDefault="007577BD" w:rsidP="007577BD">
      <w:pPr>
        <w:pStyle w:val="ListParagraph"/>
        <w:rPr>
          <w:rFonts w:ascii="Times New Roman" w:hAnsi="Times New Roman"/>
          <w:sz w:val="20"/>
          <w:szCs w:val="20"/>
        </w:rPr>
      </w:pPr>
    </w:p>
    <w:p w14:paraId="6D8A457F" w14:textId="77777777" w:rsidR="007577BD" w:rsidRDefault="007577BD" w:rsidP="007577BD">
      <w:pPr>
        <w:pStyle w:val="Heading1"/>
      </w:pPr>
      <w:r>
        <w:t xml:space="preserve">6. Timing Advance Command </w:t>
      </w:r>
    </w:p>
    <w:p w14:paraId="6C99197D" w14:textId="77777777" w:rsidR="007577BD" w:rsidRDefault="007577BD" w:rsidP="007577BD">
      <w:pPr>
        <w:pStyle w:val="Heading2"/>
      </w:pPr>
      <w:r>
        <w:t>6.1. Timing Advance Command in RAR</w:t>
      </w:r>
    </w:p>
    <w:p w14:paraId="4873B018" w14:textId="77777777" w:rsidR="007577BD" w:rsidRDefault="007577BD" w:rsidP="007577BD"/>
    <w:p w14:paraId="193760E9" w14:textId="77777777" w:rsidR="007577BD" w:rsidRDefault="007577BD" w:rsidP="007577BD">
      <w:r>
        <w:t>The following agreement was reached during the last RAN1 meeting.</w:t>
      </w:r>
    </w:p>
    <w:p w14:paraId="7C8D9C76" w14:textId="77777777" w:rsidR="007577BD" w:rsidRPr="007846C4" w:rsidRDefault="007577BD" w:rsidP="007577BD">
      <w:pPr>
        <w:jc w:val="both"/>
      </w:pPr>
    </w:p>
    <w:tbl>
      <w:tblPr>
        <w:tblStyle w:val="TableGrid"/>
        <w:tblW w:w="0" w:type="auto"/>
        <w:tblLook w:val="04A0" w:firstRow="1" w:lastRow="0" w:firstColumn="1" w:lastColumn="0" w:noHBand="0" w:noVBand="1"/>
      </w:tblPr>
      <w:tblGrid>
        <w:gridCol w:w="9350"/>
      </w:tblGrid>
      <w:tr w:rsidR="007577BD" w:rsidRPr="007846C4" w14:paraId="5FD8C5BB" w14:textId="77777777" w:rsidTr="00F67EEC">
        <w:tc>
          <w:tcPr>
            <w:tcW w:w="9631" w:type="dxa"/>
          </w:tcPr>
          <w:p w14:paraId="5FB8688E" w14:textId="77777777" w:rsidR="007577BD" w:rsidRPr="00840C43" w:rsidRDefault="007577BD" w:rsidP="00F67EEC">
            <w:pPr>
              <w:rPr>
                <w:lang w:eastAsia="x-none"/>
              </w:rPr>
            </w:pPr>
            <w:r w:rsidRPr="00840C43">
              <w:rPr>
                <w:highlight w:val="green"/>
                <w:lang w:eastAsia="x-none"/>
              </w:rPr>
              <w:t>Agreements</w:t>
            </w:r>
            <w:r w:rsidRPr="00840C43">
              <w:rPr>
                <w:lang w:eastAsia="x-none"/>
              </w:rPr>
              <w:t>:</w:t>
            </w:r>
          </w:p>
          <w:p w14:paraId="408FFC02" w14:textId="77777777" w:rsidR="007577BD" w:rsidRPr="00840C43" w:rsidRDefault="007577BD" w:rsidP="00F67EEC">
            <w:pPr>
              <w:numPr>
                <w:ilvl w:val="0"/>
                <w:numId w:val="17"/>
              </w:numPr>
              <w:spacing w:after="0"/>
            </w:pPr>
            <w:r w:rsidRPr="00840C43">
              <w:t xml:space="preserve">Maximum size of TA command for RAR is 12 (as a </w:t>
            </w:r>
            <w:r w:rsidRPr="00840C43">
              <w:rPr>
                <w:highlight w:val="darkYellow"/>
              </w:rPr>
              <w:t>working assumption</w:t>
            </w:r>
            <w:r w:rsidRPr="00840C43">
              <w:t>) bits.</w:t>
            </w:r>
          </w:p>
          <w:p w14:paraId="6EC3AC32" w14:textId="77777777" w:rsidR="007577BD" w:rsidRPr="00D70B4E" w:rsidRDefault="007577BD" w:rsidP="00F67EEC">
            <w:r>
              <w:br/>
            </w:r>
            <w:r>
              <w:br/>
            </w:r>
            <w:r w:rsidRPr="00D70B4E">
              <w:t>Agreements:</w:t>
            </w:r>
          </w:p>
          <w:p w14:paraId="63B1E157" w14:textId="77777777" w:rsidR="007577BD" w:rsidRPr="00D70B4E" w:rsidRDefault="007577BD" w:rsidP="00F67EEC">
            <w:pPr>
              <w:numPr>
                <w:ilvl w:val="0"/>
                <w:numId w:val="16"/>
              </w:numPr>
              <w:spacing w:after="0"/>
            </w:pPr>
            <w:r w:rsidRPr="00D70B4E">
              <w:t>(</w:t>
            </w:r>
            <w:r w:rsidRPr="00D70B4E">
              <w:rPr>
                <w:highlight w:val="darkYellow"/>
              </w:rPr>
              <w:t>Working assumption</w:t>
            </w:r>
            <w:r w:rsidRPr="00D70B4E">
              <w:t>) For the timing advance in RAR, its granularity depends on:</w:t>
            </w:r>
          </w:p>
          <w:p w14:paraId="3A1EA517" w14:textId="77777777" w:rsidR="007577BD" w:rsidRPr="00D70B4E" w:rsidRDefault="007577BD" w:rsidP="00F67EEC">
            <w:pPr>
              <w:numPr>
                <w:ilvl w:val="2"/>
                <w:numId w:val="16"/>
              </w:numPr>
              <w:spacing w:after="0"/>
            </w:pPr>
            <w:r w:rsidRPr="00D70B4E">
              <w:t>Subcarrier spacing of the first uplink transmission after RAR</w:t>
            </w:r>
          </w:p>
          <w:p w14:paraId="44B03F11" w14:textId="77777777" w:rsidR="007577BD" w:rsidRPr="00D70B4E" w:rsidRDefault="007577BD" w:rsidP="00F67EEC">
            <w:pPr>
              <w:numPr>
                <w:ilvl w:val="3"/>
                <w:numId w:val="16"/>
              </w:numPr>
              <w:spacing w:after="0"/>
            </w:pPr>
            <w:r w:rsidRPr="00D70B4E">
              <w:t>Supported by: Ericsson, CATT, Mediatek, ZTE, Sanechips, Huawei, Hisilicon, Qualcomm, LGE, Docomo</w:t>
            </w:r>
          </w:p>
          <w:p w14:paraId="3870559B" w14:textId="77777777" w:rsidR="007577BD" w:rsidRPr="00D70B4E" w:rsidRDefault="007577BD" w:rsidP="00F67EEC"/>
          <w:p w14:paraId="4890DA66" w14:textId="77777777" w:rsidR="007577BD" w:rsidRPr="00D70B4E" w:rsidRDefault="007577BD" w:rsidP="00F67EEC">
            <w:pPr>
              <w:jc w:val="center"/>
              <w:rPr>
                <w:i/>
              </w:rPr>
            </w:pPr>
            <w:r w:rsidRPr="00D70B4E">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577BD" w:rsidRPr="00A858D1" w14:paraId="3D6DDCF5" w14:textId="77777777" w:rsidTr="00F67EEC">
              <w:trPr>
                <w:trHeight w:val="539"/>
                <w:jc w:val="center"/>
              </w:trPr>
              <w:tc>
                <w:tcPr>
                  <w:tcW w:w="3113" w:type="dxa"/>
                  <w:shd w:val="clear" w:color="auto" w:fill="auto"/>
                </w:tcPr>
                <w:p w14:paraId="781752A5" w14:textId="77777777" w:rsidR="007577BD" w:rsidRPr="00A858D1" w:rsidRDefault="007577BD" w:rsidP="00F67EEC">
                  <w:pPr>
                    <w:rPr>
                      <w:i/>
                    </w:rPr>
                  </w:pPr>
                  <w:r w:rsidRPr="00A858D1">
                    <w:rPr>
                      <w:i/>
                    </w:rPr>
                    <w:t>Subcarrier Spacing (kHz) of the first uplink transmission after RAR</w:t>
                  </w:r>
                </w:p>
              </w:tc>
              <w:tc>
                <w:tcPr>
                  <w:tcW w:w="1303" w:type="dxa"/>
                  <w:shd w:val="clear" w:color="auto" w:fill="auto"/>
                </w:tcPr>
                <w:p w14:paraId="31CA6ABF" w14:textId="77777777" w:rsidR="007577BD" w:rsidRPr="00A858D1" w:rsidRDefault="007577BD" w:rsidP="00F67EEC">
                  <w:pPr>
                    <w:rPr>
                      <w:i/>
                    </w:rPr>
                  </w:pPr>
                  <w:r w:rsidRPr="00A858D1">
                    <w:rPr>
                      <w:i/>
                    </w:rPr>
                    <w:t xml:space="preserve">Unit </w:t>
                  </w:r>
                </w:p>
              </w:tc>
            </w:tr>
            <w:tr w:rsidR="007577BD" w:rsidRPr="00A858D1" w14:paraId="09F7E1D2" w14:textId="77777777" w:rsidTr="00F67EEC">
              <w:trPr>
                <w:jc w:val="center"/>
              </w:trPr>
              <w:tc>
                <w:tcPr>
                  <w:tcW w:w="3113" w:type="dxa"/>
                  <w:shd w:val="clear" w:color="auto" w:fill="auto"/>
                </w:tcPr>
                <w:p w14:paraId="3AC265FE" w14:textId="77777777" w:rsidR="007577BD" w:rsidRPr="00A858D1" w:rsidRDefault="007577BD" w:rsidP="00F67EEC">
                  <w:pPr>
                    <w:rPr>
                      <w:i/>
                    </w:rPr>
                  </w:pPr>
                  <w:r w:rsidRPr="00A858D1">
                    <w:rPr>
                      <w:i/>
                    </w:rPr>
                    <w:lastRenderedPageBreak/>
                    <w:t>15</w:t>
                  </w:r>
                </w:p>
              </w:tc>
              <w:tc>
                <w:tcPr>
                  <w:tcW w:w="1303" w:type="dxa"/>
                  <w:shd w:val="clear" w:color="auto" w:fill="auto"/>
                </w:tcPr>
                <w:p w14:paraId="4ECF8396" w14:textId="77777777" w:rsidR="007577BD" w:rsidRPr="00A858D1" w:rsidRDefault="007577BD" w:rsidP="00F67EEC">
                  <w:pPr>
                    <w:rPr>
                      <w:i/>
                    </w:rPr>
                  </w:pPr>
                  <w:r w:rsidRPr="00A858D1">
                    <w:rPr>
                      <w:i/>
                    </w:rPr>
                    <w:t>16*64 Ts</w:t>
                  </w:r>
                </w:p>
              </w:tc>
            </w:tr>
            <w:tr w:rsidR="007577BD" w:rsidRPr="00A858D1" w14:paraId="08127283" w14:textId="77777777" w:rsidTr="00F67EEC">
              <w:trPr>
                <w:jc w:val="center"/>
              </w:trPr>
              <w:tc>
                <w:tcPr>
                  <w:tcW w:w="3113" w:type="dxa"/>
                  <w:shd w:val="clear" w:color="auto" w:fill="auto"/>
                </w:tcPr>
                <w:p w14:paraId="059EDDFB" w14:textId="77777777" w:rsidR="007577BD" w:rsidRPr="00A858D1" w:rsidRDefault="007577BD" w:rsidP="00F67EEC">
                  <w:pPr>
                    <w:rPr>
                      <w:i/>
                    </w:rPr>
                  </w:pPr>
                  <w:r w:rsidRPr="00A858D1">
                    <w:rPr>
                      <w:i/>
                    </w:rPr>
                    <w:t>30</w:t>
                  </w:r>
                </w:p>
              </w:tc>
              <w:tc>
                <w:tcPr>
                  <w:tcW w:w="1303" w:type="dxa"/>
                  <w:shd w:val="clear" w:color="auto" w:fill="auto"/>
                </w:tcPr>
                <w:p w14:paraId="3AB68B80" w14:textId="77777777" w:rsidR="007577BD" w:rsidRPr="00A858D1" w:rsidRDefault="007577BD" w:rsidP="00F67EEC">
                  <w:pPr>
                    <w:rPr>
                      <w:i/>
                    </w:rPr>
                  </w:pPr>
                  <w:r w:rsidRPr="00A858D1">
                    <w:rPr>
                      <w:i/>
                    </w:rPr>
                    <w:t>8*64 Ts</w:t>
                  </w:r>
                </w:p>
              </w:tc>
            </w:tr>
            <w:tr w:rsidR="007577BD" w:rsidRPr="00A858D1" w14:paraId="041BBFEF" w14:textId="77777777" w:rsidTr="00F67EEC">
              <w:trPr>
                <w:jc w:val="center"/>
              </w:trPr>
              <w:tc>
                <w:tcPr>
                  <w:tcW w:w="3113" w:type="dxa"/>
                  <w:shd w:val="clear" w:color="auto" w:fill="auto"/>
                </w:tcPr>
                <w:p w14:paraId="46BFCA3B" w14:textId="77777777" w:rsidR="007577BD" w:rsidRPr="00A858D1" w:rsidRDefault="007577BD" w:rsidP="00F67EEC">
                  <w:pPr>
                    <w:rPr>
                      <w:i/>
                    </w:rPr>
                  </w:pPr>
                  <w:r w:rsidRPr="00A858D1">
                    <w:rPr>
                      <w:i/>
                    </w:rPr>
                    <w:t>60</w:t>
                  </w:r>
                </w:p>
              </w:tc>
              <w:tc>
                <w:tcPr>
                  <w:tcW w:w="1303" w:type="dxa"/>
                  <w:shd w:val="clear" w:color="auto" w:fill="auto"/>
                </w:tcPr>
                <w:p w14:paraId="46BE0D94" w14:textId="77777777" w:rsidR="007577BD" w:rsidRPr="00A858D1" w:rsidRDefault="007577BD" w:rsidP="00F67EEC">
                  <w:pPr>
                    <w:rPr>
                      <w:i/>
                    </w:rPr>
                  </w:pPr>
                  <w:r w:rsidRPr="00A858D1">
                    <w:rPr>
                      <w:i/>
                    </w:rPr>
                    <w:t>4*64 Ts</w:t>
                  </w:r>
                </w:p>
              </w:tc>
            </w:tr>
            <w:tr w:rsidR="007577BD" w:rsidRPr="00A858D1" w14:paraId="7F4344CD" w14:textId="77777777" w:rsidTr="00F67EEC">
              <w:trPr>
                <w:jc w:val="center"/>
              </w:trPr>
              <w:tc>
                <w:tcPr>
                  <w:tcW w:w="3113" w:type="dxa"/>
                  <w:shd w:val="clear" w:color="auto" w:fill="auto"/>
                </w:tcPr>
                <w:p w14:paraId="379EED25" w14:textId="77777777" w:rsidR="007577BD" w:rsidRPr="00A858D1" w:rsidRDefault="007577BD" w:rsidP="00F67EEC">
                  <w:pPr>
                    <w:rPr>
                      <w:i/>
                    </w:rPr>
                  </w:pPr>
                  <w:r w:rsidRPr="00A858D1">
                    <w:rPr>
                      <w:i/>
                    </w:rPr>
                    <w:t>120</w:t>
                  </w:r>
                </w:p>
              </w:tc>
              <w:tc>
                <w:tcPr>
                  <w:tcW w:w="1303" w:type="dxa"/>
                  <w:shd w:val="clear" w:color="auto" w:fill="auto"/>
                </w:tcPr>
                <w:p w14:paraId="66FC7C8E" w14:textId="77777777" w:rsidR="007577BD" w:rsidRPr="00A858D1" w:rsidRDefault="007577BD" w:rsidP="00F67EEC">
                  <w:pPr>
                    <w:rPr>
                      <w:i/>
                    </w:rPr>
                  </w:pPr>
                  <w:r w:rsidRPr="00A858D1">
                    <w:rPr>
                      <w:i/>
                    </w:rPr>
                    <w:t>2*64 Ts</w:t>
                  </w:r>
                </w:p>
              </w:tc>
            </w:tr>
          </w:tbl>
          <w:p w14:paraId="52B357EB" w14:textId="77777777" w:rsidR="007577BD" w:rsidRPr="00D70B4E" w:rsidRDefault="007577BD" w:rsidP="00F67EEC">
            <w:pPr>
              <w:rPr>
                <w:i/>
              </w:rPr>
            </w:pPr>
          </w:p>
          <w:p w14:paraId="4540BE7E" w14:textId="77777777" w:rsidR="007577BD" w:rsidRPr="00B4662E" w:rsidRDefault="007577BD" w:rsidP="00F67EEC">
            <w:pPr>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Pr>
                <w:i/>
              </w:rPr>
              <w:t xml:space="preserve"> seconds.</w:t>
            </w:r>
          </w:p>
        </w:tc>
      </w:tr>
    </w:tbl>
    <w:p w14:paraId="1A268E99" w14:textId="77777777" w:rsidR="007577BD" w:rsidRPr="007846C4" w:rsidRDefault="007577BD" w:rsidP="007577BD">
      <w:pPr>
        <w:jc w:val="both"/>
      </w:pPr>
    </w:p>
    <w:p w14:paraId="54393A21" w14:textId="77777777" w:rsidR="007577BD" w:rsidRDefault="007577BD" w:rsidP="007577BD">
      <w:r>
        <w:t>In 5G NR, we support different numerology with different SCS and correspondingly the CP length will also be scaled. We therefore need to consider the impact of different numerology on timing advance as well. For a given number of TA command bits, the TA step size is proportional to the maximum TA range. For larger SCS spacing, the CP length will be smaller. Hence, as long as the range of the TA command conveyed in RAR satisfies target cell range, smaller TA step size based on SCS is more beneficial since it allows better TA accuracy.</w:t>
      </w:r>
    </w:p>
    <w:p w14:paraId="3277E6D2" w14:textId="77777777" w:rsidR="007577BD" w:rsidRDefault="007577BD" w:rsidP="007577BD">
      <w:r>
        <w:t>Now, the working assumptions of the last meeting support up to 160 km and 320 km with 30 and 15 kHz respectively. This is the greater than the cell radiuses that NR is considering. Hence, NR should confirm these working assumptions.</w:t>
      </w:r>
    </w:p>
    <w:p w14:paraId="3CDED02B" w14:textId="722AB77E" w:rsidR="007577BD" w:rsidRPr="00126519" w:rsidRDefault="007577BD" w:rsidP="007577BD">
      <w:pPr>
        <w:rPr>
          <w:b/>
        </w:rPr>
      </w:pPr>
      <w:r w:rsidRPr="00126519">
        <w:rPr>
          <w:b/>
        </w:rPr>
        <w:t>Proposal</w:t>
      </w:r>
      <w:r w:rsidR="00871157">
        <w:rPr>
          <w:b/>
        </w:rPr>
        <w:t xml:space="preserve"> 12</w:t>
      </w:r>
      <w:r w:rsidRPr="00126519">
        <w:rPr>
          <w:b/>
        </w:rPr>
        <w:t>: NR should confirm the following working assumptions as agreements.</w:t>
      </w:r>
    </w:p>
    <w:p w14:paraId="4AE4DF35" w14:textId="77777777" w:rsidR="007577BD" w:rsidRPr="00126519" w:rsidRDefault="007577BD" w:rsidP="007577BD">
      <w:pPr>
        <w:numPr>
          <w:ilvl w:val="0"/>
          <w:numId w:val="17"/>
        </w:numPr>
        <w:spacing w:after="0"/>
        <w:rPr>
          <w:b/>
        </w:rPr>
      </w:pPr>
      <w:r w:rsidRPr="00126519">
        <w:rPr>
          <w:b/>
        </w:rPr>
        <w:t>Maximum size of TA command for RAR is 12 bits.</w:t>
      </w:r>
    </w:p>
    <w:p w14:paraId="4953C913" w14:textId="77777777" w:rsidR="007577BD" w:rsidRPr="00126519" w:rsidRDefault="007577BD" w:rsidP="007577BD">
      <w:pPr>
        <w:numPr>
          <w:ilvl w:val="0"/>
          <w:numId w:val="17"/>
        </w:numPr>
        <w:spacing w:after="0"/>
        <w:rPr>
          <w:b/>
        </w:rPr>
      </w:pPr>
      <w:r w:rsidRPr="00126519">
        <w:rPr>
          <w:b/>
        </w:rPr>
        <w:t>For the timing advance in RAR, its granularity depends on:</w:t>
      </w:r>
    </w:p>
    <w:p w14:paraId="2E55A90F" w14:textId="77777777" w:rsidR="007577BD" w:rsidRPr="00126519" w:rsidRDefault="007577BD" w:rsidP="007577BD">
      <w:pPr>
        <w:numPr>
          <w:ilvl w:val="2"/>
          <w:numId w:val="17"/>
        </w:numPr>
        <w:spacing w:after="0"/>
        <w:rPr>
          <w:b/>
        </w:rPr>
      </w:pPr>
      <w:r w:rsidRPr="00126519">
        <w:rPr>
          <w:b/>
        </w:rPr>
        <w:t>Subcarrier spacing of the first uplink transmission after RAR</w:t>
      </w:r>
    </w:p>
    <w:p w14:paraId="27435F0C" w14:textId="77777777" w:rsidR="007577BD" w:rsidRPr="00126519" w:rsidRDefault="007577BD" w:rsidP="007577BD">
      <w:pPr>
        <w:rPr>
          <w:b/>
        </w:rPr>
      </w:pPr>
    </w:p>
    <w:p w14:paraId="5EA2047B" w14:textId="77777777" w:rsidR="007577BD" w:rsidRPr="00126519" w:rsidRDefault="007577BD" w:rsidP="007577BD">
      <w:pPr>
        <w:jc w:val="center"/>
        <w:rPr>
          <w:b/>
          <w:i/>
        </w:rPr>
      </w:pPr>
      <w:r w:rsidRPr="00126519">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577BD" w:rsidRPr="00126519" w14:paraId="687F5E3D" w14:textId="77777777" w:rsidTr="00F67EEC">
        <w:trPr>
          <w:trHeight w:val="539"/>
          <w:jc w:val="center"/>
        </w:trPr>
        <w:tc>
          <w:tcPr>
            <w:tcW w:w="3113" w:type="dxa"/>
            <w:shd w:val="clear" w:color="auto" w:fill="auto"/>
          </w:tcPr>
          <w:p w14:paraId="0892DA93" w14:textId="77777777" w:rsidR="007577BD" w:rsidRPr="00126519" w:rsidRDefault="007577BD" w:rsidP="00F67EEC">
            <w:pPr>
              <w:rPr>
                <w:b/>
                <w:i/>
              </w:rPr>
            </w:pPr>
            <w:r w:rsidRPr="00126519">
              <w:rPr>
                <w:b/>
                <w:i/>
              </w:rPr>
              <w:t>Subcarrier Spacing (kHz) of the first uplink transmission after RAR</w:t>
            </w:r>
          </w:p>
        </w:tc>
        <w:tc>
          <w:tcPr>
            <w:tcW w:w="1303" w:type="dxa"/>
            <w:shd w:val="clear" w:color="auto" w:fill="auto"/>
          </w:tcPr>
          <w:p w14:paraId="04D7DE7F" w14:textId="77777777" w:rsidR="007577BD" w:rsidRPr="00126519" w:rsidRDefault="007577BD" w:rsidP="00F67EEC">
            <w:pPr>
              <w:rPr>
                <w:b/>
                <w:i/>
              </w:rPr>
            </w:pPr>
            <w:r w:rsidRPr="00126519">
              <w:rPr>
                <w:b/>
                <w:i/>
              </w:rPr>
              <w:t xml:space="preserve">Unit </w:t>
            </w:r>
          </w:p>
        </w:tc>
      </w:tr>
      <w:tr w:rsidR="007577BD" w:rsidRPr="00126519" w14:paraId="20E9B28B" w14:textId="77777777" w:rsidTr="00F67EEC">
        <w:trPr>
          <w:jc w:val="center"/>
        </w:trPr>
        <w:tc>
          <w:tcPr>
            <w:tcW w:w="3113" w:type="dxa"/>
            <w:shd w:val="clear" w:color="auto" w:fill="auto"/>
          </w:tcPr>
          <w:p w14:paraId="794F3B86" w14:textId="77777777" w:rsidR="007577BD" w:rsidRPr="00126519" w:rsidRDefault="007577BD" w:rsidP="00F67EEC">
            <w:pPr>
              <w:rPr>
                <w:b/>
                <w:i/>
              </w:rPr>
            </w:pPr>
            <w:r w:rsidRPr="00126519">
              <w:rPr>
                <w:b/>
                <w:i/>
              </w:rPr>
              <w:t>15</w:t>
            </w:r>
          </w:p>
        </w:tc>
        <w:tc>
          <w:tcPr>
            <w:tcW w:w="1303" w:type="dxa"/>
            <w:shd w:val="clear" w:color="auto" w:fill="auto"/>
          </w:tcPr>
          <w:p w14:paraId="6FAB7D10" w14:textId="77777777" w:rsidR="007577BD" w:rsidRPr="00126519" w:rsidRDefault="007577BD" w:rsidP="00F67EEC">
            <w:pPr>
              <w:rPr>
                <w:b/>
                <w:i/>
              </w:rPr>
            </w:pPr>
            <w:r w:rsidRPr="00126519">
              <w:rPr>
                <w:b/>
                <w:i/>
              </w:rPr>
              <w:t>16*64 Ts</w:t>
            </w:r>
          </w:p>
        </w:tc>
      </w:tr>
      <w:tr w:rsidR="007577BD" w:rsidRPr="00126519" w14:paraId="7DC4C384" w14:textId="77777777" w:rsidTr="00F67EEC">
        <w:trPr>
          <w:jc w:val="center"/>
        </w:trPr>
        <w:tc>
          <w:tcPr>
            <w:tcW w:w="3113" w:type="dxa"/>
            <w:shd w:val="clear" w:color="auto" w:fill="auto"/>
          </w:tcPr>
          <w:p w14:paraId="40734F58" w14:textId="77777777" w:rsidR="007577BD" w:rsidRPr="00126519" w:rsidRDefault="007577BD" w:rsidP="00F67EEC">
            <w:pPr>
              <w:rPr>
                <w:b/>
                <w:i/>
              </w:rPr>
            </w:pPr>
            <w:r w:rsidRPr="00126519">
              <w:rPr>
                <w:b/>
                <w:i/>
              </w:rPr>
              <w:t>30</w:t>
            </w:r>
          </w:p>
        </w:tc>
        <w:tc>
          <w:tcPr>
            <w:tcW w:w="1303" w:type="dxa"/>
            <w:shd w:val="clear" w:color="auto" w:fill="auto"/>
          </w:tcPr>
          <w:p w14:paraId="22B7BC6F" w14:textId="77777777" w:rsidR="007577BD" w:rsidRPr="00126519" w:rsidRDefault="007577BD" w:rsidP="00F67EEC">
            <w:pPr>
              <w:rPr>
                <w:b/>
                <w:i/>
              </w:rPr>
            </w:pPr>
            <w:r w:rsidRPr="00126519">
              <w:rPr>
                <w:b/>
                <w:i/>
              </w:rPr>
              <w:t>8*64 Ts</w:t>
            </w:r>
          </w:p>
        </w:tc>
      </w:tr>
      <w:tr w:rsidR="007577BD" w:rsidRPr="00126519" w14:paraId="2D8887DA" w14:textId="77777777" w:rsidTr="00F67EEC">
        <w:trPr>
          <w:jc w:val="center"/>
        </w:trPr>
        <w:tc>
          <w:tcPr>
            <w:tcW w:w="3113" w:type="dxa"/>
            <w:shd w:val="clear" w:color="auto" w:fill="auto"/>
          </w:tcPr>
          <w:p w14:paraId="008D8CF4" w14:textId="77777777" w:rsidR="007577BD" w:rsidRPr="00126519" w:rsidRDefault="007577BD" w:rsidP="00F67EEC">
            <w:pPr>
              <w:rPr>
                <w:b/>
                <w:i/>
              </w:rPr>
            </w:pPr>
            <w:r w:rsidRPr="00126519">
              <w:rPr>
                <w:b/>
                <w:i/>
              </w:rPr>
              <w:t>60</w:t>
            </w:r>
          </w:p>
        </w:tc>
        <w:tc>
          <w:tcPr>
            <w:tcW w:w="1303" w:type="dxa"/>
            <w:shd w:val="clear" w:color="auto" w:fill="auto"/>
          </w:tcPr>
          <w:p w14:paraId="516512A1" w14:textId="77777777" w:rsidR="007577BD" w:rsidRPr="00126519" w:rsidRDefault="007577BD" w:rsidP="00F67EEC">
            <w:pPr>
              <w:rPr>
                <w:b/>
                <w:i/>
              </w:rPr>
            </w:pPr>
            <w:r w:rsidRPr="00126519">
              <w:rPr>
                <w:b/>
                <w:i/>
              </w:rPr>
              <w:t>4*64 Ts</w:t>
            </w:r>
          </w:p>
        </w:tc>
      </w:tr>
      <w:tr w:rsidR="007577BD" w:rsidRPr="00126519" w14:paraId="658D740A" w14:textId="77777777" w:rsidTr="00F67EEC">
        <w:trPr>
          <w:jc w:val="center"/>
        </w:trPr>
        <w:tc>
          <w:tcPr>
            <w:tcW w:w="3113" w:type="dxa"/>
            <w:shd w:val="clear" w:color="auto" w:fill="auto"/>
          </w:tcPr>
          <w:p w14:paraId="69D08192" w14:textId="77777777" w:rsidR="007577BD" w:rsidRPr="00126519" w:rsidRDefault="007577BD" w:rsidP="00F67EEC">
            <w:pPr>
              <w:rPr>
                <w:b/>
                <w:i/>
              </w:rPr>
            </w:pPr>
            <w:r w:rsidRPr="00126519">
              <w:rPr>
                <w:b/>
                <w:i/>
              </w:rPr>
              <w:t>120</w:t>
            </w:r>
          </w:p>
        </w:tc>
        <w:tc>
          <w:tcPr>
            <w:tcW w:w="1303" w:type="dxa"/>
            <w:shd w:val="clear" w:color="auto" w:fill="auto"/>
          </w:tcPr>
          <w:p w14:paraId="7F07B3E6" w14:textId="77777777" w:rsidR="007577BD" w:rsidRPr="00126519" w:rsidRDefault="007577BD" w:rsidP="00F67EEC">
            <w:pPr>
              <w:rPr>
                <w:b/>
                <w:i/>
              </w:rPr>
            </w:pPr>
            <w:r w:rsidRPr="00126519">
              <w:rPr>
                <w:b/>
                <w:i/>
              </w:rPr>
              <w:t>2*64 Ts</w:t>
            </w:r>
          </w:p>
        </w:tc>
      </w:tr>
    </w:tbl>
    <w:p w14:paraId="7EA99CA3" w14:textId="77777777" w:rsidR="007577BD" w:rsidRPr="00126519" w:rsidRDefault="007577BD" w:rsidP="007577BD">
      <w:pPr>
        <w:rPr>
          <w:b/>
          <w:i/>
        </w:rPr>
      </w:pPr>
    </w:p>
    <w:p w14:paraId="4BEB26D4" w14:textId="77777777" w:rsidR="007577BD" w:rsidRPr="00126519" w:rsidRDefault="007577BD" w:rsidP="007577BD">
      <w:pPr>
        <w:numPr>
          <w:ilvl w:val="0"/>
          <w:numId w:val="17"/>
        </w:numPr>
        <w:spacing w:after="0"/>
        <w:rPr>
          <w:b/>
        </w:rPr>
      </w:pPr>
      <w:r w:rsidRPr="00126519">
        <w:rPr>
          <w:b/>
          <w:i/>
        </w:rPr>
        <w:t xml:space="preserve">Note: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rPr>
          <m:t>=</m:t>
        </m:r>
        <m:r>
          <m:rPr>
            <m:sty m:val="bi"/>
          </m:rPr>
          <w:rPr>
            <w:rFonts w:ascii="Cambria Math" w:hAnsi="Cambria Math"/>
          </w:rPr>
          <m:t>1/</m:t>
        </m:r>
        <m:r>
          <m:rPr>
            <m:sty m:val="bi"/>
          </m:rPr>
          <w:rPr>
            <w:rFonts w:ascii="Cambria Math"/>
          </w:rPr>
          <m:t>(64</m:t>
        </m:r>
        <m:r>
          <m:rPr>
            <m:sty m:val="bi"/>
          </m:rPr>
          <w:rPr>
            <w:rFonts w:ascii="Cambria Math" w:hAnsi="Cambria Math" w:cs="Cambria Math"/>
          </w:rPr>
          <m:t>*</m:t>
        </m:r>
        <m:r>
          <m:rPr>
            <m:sty m:val="bi"/>
          </m:rPr>
          <w:rPr>
            <w:rFonts w:ascii="Cambria Math"/>
          </w:rPr>
          <m:t xml:space="preserve"> 30.72</m:t>
        </m:r>
        <m:r>
          <m:rPr>
            <m:sty m:val="bi"/>
          </m:rPr>
          <w:rPr>
            <w:rFonts w:ascii="Cambria Math" w:hAnsi="Cambria Math" w:cs="Cambria Math"/>
          </w:rPr>
          <m:t>*</m:t>
        </m:r>
        <m:sSup>
          <m:sSupPr>
            <m:ctrlPr>
              <w:rPr>
                <w:rFonts w:ascii="Cambria Math" w:hAnsi="Cambria Math" w:cs="Cambria Math"/>
                <w:b/>
                <w:i/>
              </w:rPr>
            </m:ctrlPr>
          </m:sSupPr>
          <m:e>
            <m:r>
              <m:rPr>
                <m:sty m:val="bi"/>
              </m:rPr>
              <w:rPr>
                <w:rFonts w:ascii="Cambria Math" w:hAnsi="Cambria Math" w:cs="Cambria Math"/>
              </w:rPr>
              <m:t>10</m:t>
            </m:r>
          </m:e>
          <m:sup>
            <m:r>
              <m:rPr>
                <m:sty m:val="bi"/>
              </m:rPr>
              <w:rPr>
                <w:rFonts w:ascii="Cambria Math" w:hAnsi="Cambria Math" w:cs="Cambria Math"/>
              </w:rPr>
              <m:t>6</m:t>
            </m:r>
          </m:sup>
        </m:sSup>
        <m:r>
          <m:rPr>
            <m:sty m:val="bi"/>
          </m:rPr>
          <w:rPr>
            <w:rFonts w:ascii="Cambria Math"/>
          </w:rPr>
          <m:t>)</m:t>
        </m:r>
      </m:oMath>
      <w:r w:rsidRPr="00126519">
        <w:rPr>
          <w:b/>
          <w:i/>
        </w:rPr>
        <w:t xml:space="preserve"> seconds.</w:t>
      </w:r>
    </w:p>
    <w:p w14:paraId="173D788C" w14:textId="77777777" w:rsidR="007577BD" w:rsidRPr="009A6CA4" w:rsidRDefault="007577BD" w:rsidP="007577BD"/>
    <w:p w14:paraId="2C464B0F" w14:textId="77777777" w:rsidR="007577BD" w:rsidRDefault="007577BD" w:rsidP="007577BD">
      <w:pPr>
        <w:pStyle w:val="Heading2"/>
      </w:pPr>
      <w:r>
        <w:t>6.2 Timing Advance Command in MAC-CE</w:t>
      </w:r>
    </w:p>
    <w:p w14:paraId="1FBA3AC5" w14:textId="77777777" w:rsidR="007577BD" w:rsidRDefault="007577BD" w:rsidP="007577BD"/>
    <w:p w14:paraId="466D5382" w14:textId="77777777" w:rsidR="007577BD" w:rsidRPr="00871157" w:rsidRDefault="007577BD" w:rsidP="007577BD">
      <w:pPr>
        <w:jc w:val="both"/>
      </w:pPr>
      <w:r w:rsidRPr="00871157">
        <w:t xml:space="preserve">The following agreement was reached via email discussion thread 90b-NR-42 following RAN1#90bis: </w:t>
      </w:r>
    </w:p>
    <w:tbl>
      <w:tblPr>
        <w:tblStyle w:val="TableGrid"/>
        <w:tblW w:w="0" w:type="auto"/>
        <w:tblLook w:val="04A0" w:firstRow="1" w:lastRow="0" w:firstColumn="1" w:lastColumn="0" w:noHBand="0" w:noVBand="1"/>
      </w:tblPr>
      <w:tblGrid>
        <w:gridCol w:w="9350"/>
      </w:tblGrid>
      <w:tr w:rsidR="007577BD" w:rsidRPr="00871157" w14:paraId="4DF25EB3" w14:textId="77777777" w:rsidTr="00F67EEC">
        <w:tc>
          <w:tcPr>
            <w:tcW w:w="9631" w:type="dxa"/>
          </w:tcPr>
          <w:p w14:paraId="6B29880D" w14:textId="77777777" w:rsidR="007577BD" w:rsidRPr="00871157" w:rsidRDefault="007577BD" w:rsidP="00F67EEC">
            <w:pPr>
              <w:rPr>
                <w:lang w:eastAsia="x-none"/>
              </w:rPr>
            </w:pPr>
            <w:r w:rsidRPr="00871157">
              <w:rPr>
                <w:highlight w:val="green"/>
                <w:lang w:eastAsia="x-none"/>
              </w:rPr>
              <w:t>Agreements:</w:t>
            </w:r>
          </w:p>
          <w:p w14:paraId="33555528" w14:textId="77777777" w:rsidR="007577BD" w:rsidRPr="00871157" w:rsidRDefault="007577BD" w:rsidP="00F67EEC">
            <w:pPr>
              <w:pStyle w:val="ListParagraph"/>
              <w:numPr>
                <w:ilvl w:val="0"/>
                <w:numId w:val="2"/>
              </w:numPr>
              <w:spacing w:after="180"/>
              <w:contextualSpacing/>
              <w:rPr>
                <w:rFonts w:ascii="Times New Roman" w:hAnsi="Times New Roman"/>
                <w:sz w:val="20"/>
                <w:szCs w:val="20"/>
              </w:rPr>
            </w:pPr>
            <w:r w:rsidRPr="00871157">
              <w:rPr>
                <w:rFonts w:ascii="Times New Roman" w:hAnsi="Times New Roman"/>
                <w:sz w:val="20"/>
                <w:szCs w:val="20"/>
              </w:rPr>
              <w:t>Maximum size of TA command for MAC-CE is 6 (as a working assumption) bits.</w:t>
            </w:r>
          </w:p>
          <w:p w14:paraId="6BB0B1E0" w14:textId="77777777" w:rsidR="007577BD" w:rsidRPr="00871157" w:rsidRDefault="007577BD" w:rsidP="00F67EEC">
            <w:pPr>
              <w:pStyle w:val="ListParagraph"/>
              <w:numPr>
                <w:ilvl w:val="0"/>
                <w:numId w:val="2"/>
              </w:numPr>
              <w:spacing w:after="180"/>
              <w:contextualSpacing/>
              <w:rPr>
                <w:rFonts w:ascii="Times New Roman" w:eastAsia="Times New Roman" w:hAnsi="Times New Roman"/>
                <w:sz w:val="20"/>
                <w:szCs w:val="20"/>
              </w:rPr>
            </w:pPr>
            <w:r w:rsidRPr="00871157">
              <w:rPr>
                <w:rFonts w:ascii="Times New Roman" w:hAnsi="Times New Roman"/>
                <w:sz w:val="20"/>
                <w:szCs w:val="20"/>
              </w:rPr>
              <w:t xml:space="preserve">For the timing advance in MAC-CE, its granularity depends on: </w:t>
            </w:r>
          </w:p>
          <w:p w14:paraId="74A4D01D" w14:textId="77777777" w:rsidR="007577BD" w:rsidRPr="00871157" w:rsidRDefault="007577BD" w:rsidP="00F67EEC">
            <w:pPr>
              <w:pStyle w:val="ListParagraph"/>
              <w:ind w:left="1440" w:hanging="360"/>
              <w:rPr>
                <w:rFonts w:ascii="Times New Roman" w:eastAsia="SimSun" w:hAnsi="Times New Roman"/>
                <w:color w:val="000000"/>
                <w:sz w:val="20"/>
                <w:szCs w:val="20"/>
                <w:lang w:val="en-GB"/>
              </w:rPr>
            </w:pPr>
            <w:r w:rsidRPr="00871157">
              <w:rPr>
                <w:rFonts w:ascii="Times New Roman" w:hAnsi="Times New Roman"/>
                <w:sz w:val="20"/>
                <w:szCs w:val="20"/>
              </w:rPr>
              <w:lastRenderedPageBreak/>
              <w:t>a.     Subcarrier spacing of the UL BWP in the TAG that the TA in MAC-CE applies to, if there is only one configured UL BWP in the TAG, as shown in Table 1.</w:t>
            </w:r>
          </w:p>
          <w:p w14:paraId="71D0DE8B" w14:textId="77777777" w:rsidR="007577BD" w:rsidRPr="00871157" w:rsidRDefault="007577BD" w:rsidP="00F67EEC">
            <w:pPr>
              <w:pStyle w:val="ListParagraph"/>
              <w:ind w:left="1440" w:hanging="360"/>
              <w:rPr>
                <w:rFonts w:ascii="Times New Roman" w:hAnsi="Times New Roman"/>
                <w:sz w:val="20"/>
                <w:szCs w:val="20"/>
              </w:rPr>
            </w:pPr>
            <w:r w:rsidRPr="00871157">
              <w:rPr>
                <w:rFonts w:ascii="Times New Roman" w:hAnsi="Times New Roman"/>
                <w:sz w:val="20"/>
                <w:szCs w:val="20"/>
              </w:rPr>
              <w:t>b.     Following alternatives for multiple configured UL BWPs in the TAG:</w:t>
            </w:r>
          </w:p>
          <w:p w14:paraId="74F67DFE" w14:textId="77777777" w:rsidR="007577BD" w:rsidRPr="00871157" w:rsidRDefault="007577BD" w:rsidP="00F67EEC">
            <w:pPr>
              <w:pStyle w:val="ListParagraph"/>
              <w:ind w:left="2160" w:hanging="180"/>
              <w:rPr>
                <w:rFonts w:ascii="Times New Roman" w:hAnsi="Times New Roman"/>
                <w:sz w:val="20"/>
                <w:szCs w:val="20"/>
              </w:rPr>
            </w:pPr>
            <w:r w:rsidRPr="00871157">
              <w:rPr>
                <w:rFonts w:ascii="Times New Roman" w:hAnsi="Times New Roman"/>
                <w:sz w:val="20"/>
                <w:szCs w:val="20"/>
              </w:rPr>
              <w:t>                                               i.     Alt 1: Maximum Subcarrier spacing of all semi-statically configured UL within the TAG, e.g., UL BWP, SUL, CC</w:t>
            </w:r>
          </w:p>
          <w:p w14:paraId="2F4C7116" w14:textId="77777777" w:rsidR="007577BD" w:rsidRPr="00871157" w:rsidRDefault="007577BD" w:rsidP="00F67EEC">
            <w:pPr>
              <w:pStyle w:val="ListParagraph"/>
              <w:ind w:left="2160" w:hanging="180"/>
              <w:rPr>
                <w:rFonts w:ascii="Times New Roman" w:hAnsi="Times New Roman"/>
                <w:sz w:val="20"/>
                <w:szCs w:val="20"/>
              </w:rPr>
            </w:pPr>
            <w:r w:rsidRPr="00871157">
              <w:rPr>
                <w:rFonts w:ascii="Times New Roman" w:hAnsi="Times New Roman"/>
                <w:sz w:val="20"/>
                <w:szCs w:val="20"/>
              </w:rPr>
              <w:t>                                             ii.     Alt 2: Maximum SCS of all activated UL BWPs within the TAG</w:t>
            </w:r>
          </w:p>
          <w:p w14:paraId="229B1D8E" w14:textId="77777777" w:rsidR="007577BD" w:rsidRPr="00871157" w:rsidRDefault="007577BD" w:rsidP="00F67EEC">
            <w:pPr>
              <w:pStyle w:val="ListParagraph"/>
              <w:ind w:left="2160" w:hanging="180"/>
              <w:rPr>
                <w:rFonts w:ascii="Times New Roman" w:hAnsi="Times New Roman"/>
                <w:sz w:val="20"/>
                <w:szCs w:val="20"/>
              </w:rPr>
            </w:pPr>
            <w:r w:rsidRPr="00871157">
              <w:rPr>
                <w:rFonts w:ascii="Times New Roman" w:hAnsi="Times New Roman"/>
                <w:sz w:val="20"/>
                <w:szCs w:val="20"/>
              </w:rPr>
              <w:t xml:space="preserve">                                            iii.     Alt 3: TA command or additional field in MAC-CE explicitly indicates the TA granularity used </w:t>
            </w:r>
          </w:p>
          <w:p w14:paraId="33C98BC8" w14:textId="77777777" w:rsidR="007577BD" w:rsidRPr="00871157" w:rsidRDefault="007577BD" w:rsidP="00F67EEC">
            <w:pPr>
              <w:pStyle w:val="ListParagraph"/>
              <w:ind w:left="2160" w:hanging="180"/>
              <w:rPr>
                <w:rFonts w:ascii="Times New Roman" w:hAnsi="Times New Roman"/>
                <w:sz w:val="20"/>
                <w:szCs w:val="20"/>
              </w:rPr>
            </w:pPr>
            <w:r w:rsidRPr="00871157">
              <w:rPr>
                <w:rFonts w:ascii="Times New Roman" w:hAnsi="Times New Roman"/>
                <w:sz w:val="20"/>
                <w:szCs w:val="20"/>
              </w:rPr>
              <w:t>                                            iv.     Other alternatives are not precluded.</w:t>
            </w:r>
          </w:p>
          <w:p w14:paraId="56043E2A" w14:textId="77777777" w:rsidR="007577BD" w:rsidRPr="00871157" w:rsidRDefault="007577BD" w:rsidP="00F67EEC">
            <w:pPr>
              <w:pStyle w:val="ListParagraph"/>
              <w:ind w:left="2160" w:hanging="180"/>
              <w:rPr>
                <w:rFonts w:ascii="Times New Roman" w:hAnsi="Times New Roman"/>
                <w:sz w:val="20"/>
                <w:szCs w:val="20"/>
              </w:rPr>
            </w:pPr>
          </w:p>
          <w:p w14:paraId="7BD1A82C" w14:textId="77777777" w:rsidR="007577BD" w:rsidRPr="00871157" w:rsidRDefault="007577BD" w:rsidP="00F67EEC">
            <w:pPr>
              <w:pStyle w:val="ListParagraph"/>
              <w:ind w:hanging="360"/>
              <w:jc w:val="center"/>
              <w:rPr>
                <w:rFonts w:ascii="Times New Roman" w:hAnsi="Times New Roman"/>
                <w:i/>
                <w:iCs/>
                <w:sz w:val="20"/>
                <w:szCs w:val="20"/>
              </w:rPr>
            </w:pPr>
            <w:r w:rsidRPr="00871157">
              <w:rPr>
                <w:rFonts w:ascii="Times New Roman" w:hAnsi="Times New Roman"/>
                <w:i/>
                <w:iCs/>
                <w:sz w:val="20"/>
                <w:szCs w:val="20"/>
              </w:rPr>
              <w:t xml:space="preserve">2.      </w:t>
            </w:r>
            <w:r w:rsidRPr="00871157">
              <w:rPr>
                <w:rFonts w:ascii="Times New Roman" w:hAnsi="Times New Roman"/>
                <w:b/>
                <w:bCs/>
                <w:i/>
                <w:iCs/>
                <w:sz w:val="20"/>
                <w:szCs w:val="20"/>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7577BD" w:rsidRPr="00871157" w14:paraId="3FEEC30D" w14:textId="77777777" w:rsidTr="00F67EEC">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2D94CC" w14:textId="77777777" w:rsidR="007577BD" w:rsidRPr="00871157" w:rsidRDefault="007577BD" w:rsidP="00F67EEC">
                  <w:pPr>
                    <w:spacing w:line="252" w:lineRule="auto"/>
                    <w:rPr>
                      <w:i/>
                      <w:iCs/>
                    </w:rPr>
                  </w:pPr>
                  <w:r w:rsidRPr="00871157">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236D8" w14:textId="77777777" w:rsidR="007577BD" w:rsidRPr="00871157" w:rsidRDefault="007577BD" w:rsidP="00F67EEC">
                  <w:pPr>
                    <w:spacing w:line="252" w:lineRule="auto"/>
                    <w:rPr>
                      <w:i/>
                      <w:iCs/>
                    </w:rPr>
                  </w:pPr>
                  <w:r w:rsidRPr="00871157">
                    <w:rPr>
                      <w:i/>
                      <w:iCs/>
                    </w:rPr>
                    <w:t xml:space="preserve">Unit </w:t>
                  </w:r>
                </w:p>
              </w:tc>
            </w:tr>
            <w:tr w:rsidR="007577BD" w:rsidRPr="00871157" w14:paraId="34C59F08" w14:textId="77777777" w:rsidTr="00F67EEC">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DA79C" w14:textId="77777777" w:rsidR="007577BD" w:rsidRPr="00871157" w:rsidRDefault="007577BD" w:rsidP="00F67EEC">
                  <w:pPr>
                    <w:spacing w:line="252" w:lineRule="auto"/>
                    <w:rPr>
                      <w:i/>
                      <w:iCs/>
                    </w:rPr>
                  </w:pPr>
                  <w:r w:rsidRPr="00871157">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17D3D601" w14:textId="77777777" w:rsidR="007577BD" w:rsidRPr="00871157" w:rsidRDefault="007577BD" w:rsidP="00F67EEC">
                  <w:pPr>
                    <w:spacing w:line="252" w:lineRule="auto"/>
                    <w:rPr>
                      <w:i/>
                      <w:iCs/>
                    </w:rPr>
                  </w:pPr>
                  <w:r w:rsidRPr="00871157">
                    <w:rPr>
                      <w:i/>
                      <w:iCs/>
                    </w:rPr>
                    <w:t>16*64 Ts</w:t>
                  </w:r>
                </w:p>
              </w:tc>
            </w:tr>
            <w:tr w:rsidR="007577BD" w:rsidRPr="00871157" w14:paraId="337C3E44" w14:textId="77777777" w:rsidTr="00F67EEC">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2D85D" w14:textId="77777777" w:rsidR="007577BD" w:rsidRPr="00871157" w:rsidRDefault="007577BD" w:rsidP="00F67EEC">
                  <w:pPr>
                    <w:spacing w:line="252" w:lineRule="auto"/>
                    <w:rPr>
                      <w:i/>
                      <w:iCs/>
                    </w:rPr>
                  </w:pPr>
                  <w:r w:rsidRPr="00871157">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CE3352F" w14:textId="77777777" w:rsidR="007577BD" w:rsidRPr="00871157" w:rsidRDefault="007577BD" w:rsidP="00F67EEC">
                  <w:pPr>
                    <w:spacing w:line="252" w:lineRule="auto"/>
                    <w:rPr>
                      <w:i/>
                      <w:iCs/>
                    </w:rPr>
                  </w:pPr>
                  <w:r w:rsidRPr="00871157">
                    <w:rPr>
                      <w:i/>
                      <w:iCs/>
                    </w:rPr>
                    <w:t>8*64 Ts</w:t>
                  </w:r>
                </w:p>
              </w:tc>
            </w:tr>
            <w:tr w:rsidR="007577BD" w:rsidRPr="00871157" w14:paraId="3CF89B12" w14:textId="77777777" w:rsidTr="00F67EEC">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D89A6" w14:textId="77777777" w:rsidR="007577BD" w:rsidRPr="00871157" w:rsidRDefault="007577BD" w:rsidP="00F67EEC">
                  <w:pPr>
                    <w:spacing w:line="252" w:lineRule="auto"/>
                    <w:rPr>
                      <w:i/>
                      <w:iCs/>
                    </w:rPr>
                  </w:pPr>
                  <w:r w:rsidRPr="00871157">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45468211" w14:textId="77777777" w:rsidR="007577BD" w:rsidRPr="00871157" w:rsidRDefault="007577BD" w:rsidP="00F67EEC">
                  <w:pPr>
                    <w:spacing w:line="252" w:lineRule="auto"/>
                    <w:rPr>
                      <w:i/>
                      <w:iCs/>
                    </w:rPr>
                  </w:pPr>
                  <w:r w:rsidRPr="00871157">
                    <w:rPr>
                      <w:i/>
                      <w:iCs/>
                    </w:rPr>
                    <w:t>4*64 Ts</w:t>
                  </w:r>
                </w:p>
              </w:tc>
            </w:tr>
            <w:tr w:rsidR="007577BD" w:rsidRPr="00871157" w14:paraId="7DAACE4B" w14:textId="77777777" w:rsidTr="00F67EEC">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1D3AA" w14:textId="77777777" w:rsidR="007577BD" w:rsidRPr="00871157" w:rsidRDefault="007577BD" w:rsidP="00F67EEC">
                  <w:pPr>
                    <w:spacing w:line="252" w:lineRule="auto"/>
                    <w:rPr>
                      <w:i/>
                      <w:iCs/>
                    </w:rPr>
                  </w:pPr>
                  <w:r w:rsidRPr="00871157">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4C01D73B" w14:textId="77777777" w:rsidR="007577BD" w:rsidRPr="00871157" w:rsidRDefault="007577BD" w:rsidP="00F67EEC">
                  <w:pPr>
                    <w:spacing w:line="252" w:lineRule="auto"/>
                    <w:rPr>
                      <w:i/>
                      <w:iCs/>
                    </w:rPr>
                  </w:pPr>
                  <w:r w:rsidRPr="00871157">
                    <w:rPr>
                      <w:i/>
                      <w:iCs/>
                    </w:rPr>
                    <w:t>2*64 Ts</w:t>
                  </w:r>
                </w:p>
              </w:tc>
            </w:tr>
          </w:tbl>
          <w:p w14:paraId="1CB9079D" w14:textId="77777777" w:rsidR="007577BD" w:rsidRPr="00871157" w:rsidRDefault="007577BD" w:rsidP="00F67EEC">
            <w:pPr>
              <w:rPr>
                <w:rFonts w:eastAsiaTheme="minorHAnsi"/>
              </w:rPr>
            </w:pPr>
          </w:p>
          <w:p w14:paraId="0165C8F6" w14:textId="77777777" w:rsidR="007577BD" w:rsidRPr="00871157" w:rsidRDefault="007577BD" w:rsidP="00F67EEC">
            <w:pPr>
              <w:rPr>
                <w:i/>
                <w:iCs/>
                <w:color w:val="000000"/>
              </w:rPr>
            </w:pPr>
            <w:r w:rsidRPr="00871157">
              <w:rPr>
                <w:i/>
                <w:iCs/>
              </w:rPr>
              <w:t xml:space="preserve">Note: </w:t>
            </w:r>
            <m:oMath>
              <m:sSub>
                <m:sSubPr>
                  <m:ctrlPr>
                    <w:rPr>
                      <w:rFonts w:ascii="Cambria Math" w:eastAsiaTheme="minorHAnsi" w:hAnsi="Cambria Math"/>
                      <w:i/>
                      <w:iCs/>
                      <w:color w:val="000000"/>
                    </w:rPr>
                  </m:ctrlPr>
                </m:sSubPr>
                <m:e>
                  <m:r>
                    <w:rPr>
                      <w:rFonts w:ascii="Cambria Math" w:hAnsi="Cambria Math"/>
                    </w:rPr>
                    <m:t>T</m:t>
                  </m:r>
                </m:e>
                <m:sub>
                  <m:r>
                    <w:rPr>
                      <w:rFonts w:ascii="Cambria Math" w:hAnsi="Cambria Math"/>
                    </w:rPr>
                    <m:t>s</m:t>
                  </m:r>
                </m:sub>
              </m:sSub>
              <m:r>
                <w:rPr>
                  <w:rFonts w:ascii="Cambria Math" w:hAnsi="Cambria Math"/>
                </w:rPr>
                <m:t>=1/(64* 30.72*</m:t>
              </m:r>
              <m:sSup>
                <m:sSupPr>
                  <m:ctrlPr>
                    <w:rPr>
                      <w:rFonts w:ascii="Cambria Math" w:eastAsiaTheme="minorHAnsi" w:hAnsi="Cambria Math"/>
                      <w:i/>
                      <w:iCs/>
                      <w:color w:val="000000"/>
                    </w:rPr>
                  </m:ctrlPr>
                </m:sSupPr>
                <m:e>
                  <m:r>
                    <w:rPr>
                      <w:rFonts w:ascii="Cambria Math" w:hAnsi="Cambria Math"/>
                    </w:rPr>
                    <m:t>10</m:t>
                  </m:r>
                </m:e>
                <m:sup>
                  <m:r>
                    <w:rPr>
                      <w:rFonts w:ascii="Cambria Math" w:hAnsi="Cambria Math"/>
                    </w:rPr>
                    <m:t>6</m:t>
                  </m:r>
                </m:sup>
              </m:sSup>
              <m:r>
                <w:rPr>
                  <w:rFonts w:ascii="Cambria Math" w:hAnsi="Cambria Math"/>
                </w:rPr>
                <m:t>)</m:t>
              </m:r>
            </m:oMath>
            <w:r w:rsidRPr="00871157">
              <w:rPr>
                <w:i/>
                <w:iCs/>
              </w:rPr>
              <w:t xml:space="preserve"> seconds</w:t>
            </w:r>
          </w:p>
          <w:p w14:paraId="38DB3E50" w14:textId="77777777" w:rsidR="007577BD" w:rsidRPr="00871157" w:rsidRDefault="007577BD" w:rsidP="00F67EEC">
            <w:pPr>
              <w:tabs>
                <w:tab w:val="left" w:pos="1440"/>
              </w:tabs>
              <w:spacing w:after="0"/>
              <w:rPr>
                <w:lang w:val="en-US" w:eastAsia="x-none"/>
              </w:rPr>
            </w:pPr>
            <w:r w:rsidRPr="00871157">
              <w:br/>
            </w:r>
          </w:p>
        </w:tc>
      </w:tr>
    </w:tbl>
    <w:p w14:paraId="6627E3F3" w14:textId="77777777" w:rsidR="007577BD" w:rsidRPr="00871157" w:rsidRDefault="007577BD" w:rsidP="007577BD">
      <w:pPr>
        <w:jc w:val="both"/>
      </w:pPr>
    </w:p>
    <w:p w14:paraId="2360C2D6" w14:textId="77777777" w:rsidR="007577BD" w:rsidRPr="00871157" w:rsidRDefault="007577BD" w:rsidP="007577BD">
      <w:pPr>
        <w:jc w:val="both"/>
      </w:pPr>
      <w:r w:rsidRPr="00871157">
        <w:t>We consider the alternatives Alt-1,2,3 and others for the case (2b) above, i.e., to determine TA granularity when the TAG for which the TA in MAC-CE applies contains multiple configured UL BWPs. We arrive at a proposal for this case.</w:t>
      </w:r>
    </w:p>
    <w:p w14:paraId="521F5240" w14:textId="77777777" w:rsidR="007577BD" w:rsidRPr="00871157" w:rsidRDefault="007577BD" w:rsidP="007577BD">
      <w:pPr>
        <w:jc w:val="both"/>
      </w:pPr>
      <w:r w:rsidRPr="00871157">
        <w:t>Alt 2, i.e., “Maximum SCS of all activated UL BWPs”, is not desirable, due to the difficulty of specifying the timing relationship between the activation/deactivation command/message and the time at which the activation/deactivation are complete. This timing is complicated by the possibility of missing the DCI containing the activation/deactivation, or by variable number of HARQ retransmissions if activation/deactivation commands are carried in MAC-CE, and thus possible misalignment between gNB and UE as to which BWP is active.</w:t>
      </w:r>
    </w:p>
    <w:p w14:paraId="0EAE9813" w14:textId="1882F8DD" w:rsidR="007577BD" w:rsidRPr="00871157" w:rsidRDefault="007577BD" w:rsidP="007577BD">
      <w:pPr>
        <w:jc w:val="both"/>
        <w:rPr>
          <w:b/>
        </w:rPr>
      </w:pPr>
      <w:r w:rsidRPr="00871157">
        <w:rPr>
          <w:b/>
        </w:rPr>
        <w:t>Observation: Alternative 2, i.e., “Maximum SCS of all activated UL BWPs”, may lead to ambiguity if there is misalignment between gNB and UE as to which BWP is active.</w:t>
      </w:r>
    </w:p>
    <w:p w14:paraId="5B0CCB32" w14:textId="77777777" w:rsidR="007577BD" w:rsidRPr="00871157" w:rsidRDefault="007577BD" w:rsidP="007577BD">
      <w:pPr>
        <w:jc w:val="both"/>
      </w:pPr>
      <w:r w:rsidRPr="00871157">
        <w:t>Alt3 allows more dynamic switching of TA granularity, via MAC-CE. However, such switching has already been disallowed in case 2a with a single UL BWP. It is unclear that the mere presence of multiple BWPs with possibly different SCS implies additional necessity for such dynamic switching, given that all BWPs were configured to be in the same TAG. We could thus save some MAC-CE overhead by disallowing Alt3.</w:t>
      </w:r>
    </w:p>
    <w:p w14:paraId="14DC2325" w14:textId="77777777" w:rsidR="007577BD" w:rsidRPr="00871157" w:rsidRDefault="007577BD" w:rsidP="007577BD">
      <w:pPr>
        <w:jc w:val="both"/>
        <w:rPr>
          <w:b/>
        </w:rPr>
      </w:pPr>
      <w:r w:rsidRPr="00871157">
        <w:rPr>
          <w:b/>
        </w:rPr>
        <w:t>Observation: Alternative 3, i.e., TA command or additional field in MAC-CE explicitly indicating the TA granularity, increases MAC-CE overhead.</w:t>
      </w:r>
    </w:p>
    <w:p w14:paraId="5C3CFE15" w14:textId="77777777" w:rsidR="007577BD" w:rsidRPr="00871157" w:rsidRDefault="007577BD" w:rsidP="007577BD">
      <w:pPr>
        <w:jc w:val="both"/>
      </w:pPr>
      <w:r w:rsidRPr="00871157">
        <w:t xml:space="preserve">Alt1 makes the SCS associated with the TA granularity derivable from RRC configuration, namely, of the configured BWPs. Using the maximum SCS across all the configured BWPs may be simply seen as a way to avoid ambiguities in case different configured BWPs in the TAG have different SCS. Another such scheme would be to use the SCS of the BWP in which PUCCH is to be transmitted. However, such ambiguity could also be avoided by including a reference BWP via RRC configuration, and using the SCS of this reference BWP to derive TA granularity. This provides more flexibility at negligible extra overhead. The network could still implement Alt1 in this approach, by </w:t>
      </w:r>
      <w:r w:rsidRPr="00871157">
        <w:lastRenderedPageBreak/>
        <w:t>identifying the reference BWP as the one with the highest SCS. Further the reference BWP only needs to be indicated if the BWPs in the TAG don’t all have the same SCS. Thus, we propose the following:</w:t>
      </w:r>
    </w:p>
    <w:p w14:paraId="2AEC5BF3" w14:textId="6BC2FDC3" w:rsidR="007577BD" w:rsidRPr="00871157" w:rsidRDefault="007577BD" w:rsidP="007577BD">
      <w:pPr>
        <w:jc w:val="both"/>
        <w:rPr>
          <w:b/>
        </w:rPr>
      </w:pPr>
      <w:r w:rsidRPr="00871157">
        <w:rPr>
          <w:b/>
        </w:rPr>
        <w:t>Proposal</w:t>
      </w:r>
      <w:r w:rsidR="00871157">
        <w:rPr>
          <w:b/>
        </w:rPr>
        <w:t xml:space="preserve"> 13</w:t>
      </w:r>
      <w:r w:rsidRPr="00871157">
        <w:rPr>
          <w:b/>
        </w:rPr>
        <w:t xml:space="preserve">:  When a TA command received in MAC-CE addresses a TAG containing multiple configured UL BWPs in one or more component carriers, the time granularity of the TA command depends on the SCS of the reference UL BWP. </w:t>
      </w:r>
    </w:p>
    <w:p w14:paraId="48903778" w14:textId="77777777" w:rsidR="007577BD" w:rsidRPr="00871157" w:rsidRDefault="007577BD" w:rsidP="007577BD">
      <w:pPr>
        <w:pStyle w:val="ListParagraph"/>
        <w:numPr>
          <w:ilvl w:val="0"/>
          <w:numId w:val="3"/>
        </w:numPr>
        <w:jc w:val="both"/>
        <w:rPr>
          <w:rFonts w:ascii="Times New Roman" w:hAnsi="Times New Roman"/>
          <w:b/>
          <w:sz w:val="20"/>
          <w:szCs w:val="20"/>
        </w:rPr>
      </w:pPr>
      <w:r w:rsidRPr="00871157">
        <w:rPr>
          <w:rFonts w:ascii="Times New Roman" w:hAnsi="Times New Roman"/>
          <w:b/>
          <w:sz w:val="20"/>
          <w:szCs w:val="20"/>
        </w:rPr>
        <w:t xml:space="preserve">The reference UL BWP is one of the configured UL BWPs that is identified by RRC configuration, if the UL BWPs don’t all have the same SCS. </w:t>
      </w:r>
    </w:p>
    <w:p w14:paraId="5FACC74A" w14:textId="77777777" w:rsidR="007577BD" w:rsidRPr="00871157" w:rsidRDefault="007577BD" w:rsidP="007577BD">
      <w:pPr>
        <w:pStyle w:val="ListParagraph"/>
        <w:numPr>
          <w:ilvl w:val="0"/>
          <w:numId w:val="3"/>
        </w:numPr>
        <w:jc w:val="both"/>
        <w:rPr>
          <w:rFonts w:ascii="Times New Roman" w:hAnsi="Times New Roman"/>
          <w:b/>
          <w:sz w:val="20"/>
          <w:szCs w:val="20"/>
        </w:rPr>
      </w:pPr>
      <w:r w:rsidRPr="00871157">
        <w:rPr>
          <w:rFonts w:ascii="Times New Roman" w:hAnsi="Times New Roman"/>
          <w:b/>
          <w:sz w:val="20"/>
          <w:szCs w:val="20"/>
        </w:rPr>
        <w:t xml:space="preserve">If all the UL BWPs have the same SCS, a reference UL BWP need not be identified by RRC configuration, and any of the UL BWPs may be treated as the reference BWP for determining the TA command granularity. </w:t>
      </w:r>
    </w:p>
    <w:p w14:paraId="026653C7" w14:textId="77777777" w:rsidR="007577BD" w:rsidRPr="00871157" w:rsidRDefault="007577BD" w:rsidP="007577BD">
      <w:pPr>
        <w:pStyle w:val="ListParagraph"/>
        <w:numPr>
          <w:ilvl w:val="0"/>
          <w:numId w:val="3"/>
        </w:numPr>
        <w:jc w:val="both"/>
        <w:rPr>
          <w:rFonts w:ascii="Times New Roman" w:hAnsi="Times New Roman"/>
          <w:b/>
          <w:sz w:val="20"/>
          <w:szCs w:val="20"/>
        </w:rPr>
      </w:pPr>
      <w:r w:rsidRPr="00871157">
        <w:rPr>
          <w:rFonts w:ascii="Times New Roman" w:hAnsi="Times New Roman"/>
          <w:b/>
          <w:sz w:val="20"/>
          <w:szCs w:val="20"/>
        </w:rPr>
        <w:t>The mapping between the SCS of the reference BWP and the TA granularity is the same as Table 2, i.e., same as the mapping between the SCS of the current BWP and TA granularity when only one BWP is configured.</w:t>
      </w:r>
    </w:p>
    <w:p w14:paraId="2AA8B05E" w14:textId="77777777" w:rsidR="007577BD" w:rsidRPr="00871157" w:rsidRDefault="007577BD" w:rsidP="007577BD"/>
    <w:p w14:paraId="2482CD09" w14:textId="77777777" w:rsidR="007577BD" w:rsidRPr="009A6CA4" w:rsidRDefault="007577BD" w:rsidP="007577BD"/>
    <w:p w14:paraId="4900964E" w14:textId="77777777" w:rsidR="007577BD" w:rsidRDefault="007577BD" w:rsidP="007577BD">
      <w:pPr>
        <w:pStyle w:val="Heading1"/>
      </w:pPr>
      <w:r>
        <w:t>7. Backoff Indication</w:t>
      </w:r>
    </w:p>
    <w:p w14:paraId="3693057A" w14:textId="77777777" w:rsidR="007577BD" w:rsidRPr="00871157" w:rsidRDefault="007577BD" w:rsidP="007577BD">
      <w:pPr>
        <w:spacing w:before="120" w:after="120"/>
      </w:pPr>
      <w:r w:rsidRPr="00871157">
        <w:t>NR has not determined the exact calculation of RA-RNTI. Depending on whether RA-RNTI is a function of SS block (SSB) index or not, RAR can be associated with either one or multiple SS blocks that the UEs selected to transmit Msg1. If RA- RNTI is a function of both SSB index and RACH transmission occasion (RO) index, RAR corresponds to only one SSB. On the other hand, if RA-RNTI is a function of RO index but not SSB index, RAR may correspond to multiple SSBs that got mapped to the same RO.</w:t>
      </w:r>
    </w:p>
    <w:p w14:paraId="4145FCAD" w14:textId="77777777" w:rsidR="007577BD" w:rsidRPr="00871157" w:rsidRDefault="007577BD" w:rsidP="007577BD">
      <w:r w:rsidRPr="00871157">
        <w:t>The congestion level corresponding to different SS blocks during Msg1 transmission can be different due to interference, e.g., some SS blocks’ directions could cover hotspots. Even if multiple SSBs are mapped to the same RO, following RAN1 agreement says that they will be mapped to different preamble indices.</w:t>
      </w:r>
    </w:p>
    <w:p w14:paraId="34FB4D25" w14:textId="77777777" w:rsidR="007577BD" w:rsidRPr="00871157" w:rsidRDefault="007577BD" w:rsidP="007577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577BD" w:rsidRPr="00871157" w14:paraId="43495F14" w14:textId="77777777" w:rsidTr="00F67EEC">
        <w:tc>
          <w:tcPr>
            <w:tcW w:w="9631" w:type="dxa"/>
            <w:shd w:val="clear" w:color="auto" w:fill="auto"/>
          </w:tcPr>
          <w:p w14:paraId="27CB452E" w14:textId="77777777" w:rsidR="007577BD" w:rsidRPr="00871157" w:rsidRDefault="007577BD" w:rsidP="00F67EEC">
            <w:r w:rsidRPr="00871157">
              <w:rPr>
                <w:rFonts w:eastAsia="Batang"/>
                <w:highlight w:val="green"/>
                <w:lang w:eastAsia="x-none"/>
              </w:rPr>
              <w:br/>
            </w:r>
            <w:r w:rsidRPr="00871157">
              <w:rPr>
                <w:highlight w:val="green"/>
              </w:rPr>
              <w:t>Agreements</w:t>
            </w:r>
            <w:r w:rsidRPr="00871157">
              <w:t>:</w:t>
            </w:r>
          </w:p>
          <w:p w14:paraId="3C29CD27" w14:textId="77777777" w:rsidR="007577BD" w:rsidRPr="00871157" w:rsidRDefault="007577BD" w:rsidP="00F67EEC">
            <w:pPr>
              <w:numPr>
                <w:ilvl w:val="0"/>
                <w:numId w:val="4"/>
              </w:numPr>
              <w:spacing w:after="0"/>
              <w:ind w:left="1440"/>
            </w:pPr>
            <w:r w:rsidRPr="00871157">
              <w:t>If many SSBs are mapped to one RACH transmission occasion, NR supports at least a mapping from different SSBs to non-overlapping subsets of RACH preamble indices within one RACH transmission occasion.</w:t>
            </w:r>
          </w:p>
          <w:p w14:paraId="2AB02A09" w14:textId="77777777" w:rsidR="007577BD" w:rsidRPr="00871157" w:rsidRDefault="007577BD" w:rsidP="00F67EEC">
            <w:pPr>
              <w:numPr>
                <w:ilvl w:val="1"/>
                <w:numId w:val="4"/>
              </w:numPr>
              <w:spacing w:after="0"/>
              <w:ind w:left="2160"/>
              <w:rPr>
                <w:lang w:eastAsia="zh-CN"/>
              </w:rPr>
            </w:pPr>
            <w:r w:rsidRPr="00871157">
              <w:t>FFS: Mapping to overlapping subsets</w:t>
            </w:r>
            <w:r w:rsidRPr="00871157">
              <w:rPr>
                <w:rFonts w:eastAsia="Batang"/>
              </w:rPr>
              <w:br/>
            </w:r>
          </w:p>
        </w:tc>
      </w:tr>
    </w:tbl>
    <w:p w14:paraId="70D16ADD" w14:textId="77777777" w:rsidR="007577BD" w:rsidRPr="00871157" w:rsidRDefault="007577BD" w:rsidP="007577BD">
      <w:r w:rsidRPr="00871157">
        <w:br/>
        <w:t xml:space="preserve">Hence, these SSBs that occupy non-overlapping subsets of RACH preamble indices can experience different congestion levels. </w:t>
      </w:r>
      <w:r w:rsidRPr="00871157">
        <w:br/>
      </w:r>
      <w:r w:rsidRPr="00871157">
        <w:br/>
        <w:t>In fact, even if the FFS point gets agreed where different SSBs are mapped to overlapping subsets of preamble indices, the congestion level can still be different. Assume that gNB transmits two SSBs towards two different directions at two different times. While receiving PRACH, gNB can receive simultaneously from two directions. That’s why, two SSBs are mapped to one PRACH resource. PRACH transmission of one UE which falls within the angular coverage of one direction does not interfere with that of another UE which falls within the angular coverage of another direction even if both UE select same preamble index and resource. In this case, the congestion for each UE comes from the other UEs that fall within the angular coverage of their respective directions.</w:t>
      </w:r>
    </w:p>
    <w:p w14:paraId="2CFD9001" w14:textId="77777777" w:rsidR="007577BD" w:rsidRPr="00871157" w:rsidRDefault="007577BD" w:rsidP="007577BD">
      <w:pPr>
        <w:spacing w:before="120" w:after="120"/>
      </w:pPr>
      <w:r w:rsidRPr="00871157">
        <w:rPr>
          <w:b/>
        </w:rPr>
        <w:t>Observation. The congestion level corresponding to different SS blocks, including the ones that get mapped to the same RACH transmission occasion, during Msg1 transmission can be different due to different interference levels.</w:t>
      </w:r>
      <w:r w:rsidRPr="00871157">
        <w:t xml:space="preserve"> </w:t>
      </w:r>
    </w:p>
    <w:p w14:paraId="168A499D" w14:textId="77777777" w:rsidR="007577BD" w:rsidRPr="00871157" w:rsidRDefault="007577BD" w:rsidP="007577BD">
      <w:pPr>
        <w:spacing w:before="120" w:after="120"/>
      </w:pPr>
      <w:r w:rsidRPr="00871157">
        <w:lastRenderedPageBreak/>
        <w:t>It is natural that the network should indicate backoff values of, at least, the one or multiple SS blocks that are associated with the corresponding RARs (i.e. RARs with the same RA-RNTI).</w:t>
      </w:r>
    </w:p>
    <w:p w14:paraId="5236B7F1" w14:textId="49D868C8" w:rsidR="007577BD" w:rsidRPr="00871157" w:rsidRDefault="007577BD" w:rsidP="007577BD">
      <w:pPr>
        <w:ind w:left="1080" w:hanging="1080"/>
        <w:rPr>
          <w:b/>
        </w:rPr>
      </w:pPr>
      <w:r w:rsidRPr="00871157">
        <w:rPr>
          <w:b/>
        </w:rPr>
        <w:t>Proposal</w:t>
      </w:r>
      <w:r w:rsidR="00871157">
        <w:rPr>
          <w:b/>
        </w:rPr>
        <w:t xml:space="preserve"> 14</w:t>
      </w:r>
      <w:r w:rsidRPr="00871157">
        <w:rPr>
          <w:b/>
        </w:rPr>
        <w:t>. Network should indicate the backoff values of, at least, the one or multiple SS blocks that are associated with the corresponding RARs (i.e. RARs with the same RA-RNTI).</w:t>
      </w:r>
    </w:p>
    <w:p w14:paraId="183B8354" w14:textId="77777777" w:rsidR="007577BD" w:rsidRPr="00871157" w:rsidRDefault="007577BD" w:rsidP="007577BD">
      <w:r w:rsidRPr="00871157">
        <w:t>UE has the flexibility to select a different SS block during Msg1 retransmission. As mentioned above, the appropriate backoff indicator for these SS blocks can be different as well. Specially, if there is severe congestion in some of the other SS blocks, gNB should convey those explicitly in RAR.</w:t>
      </w:r>
    </w:p>
    <w:p w14:paraId="3E29DAC6" w14:textId="3BEB27AC" w:rsidR="007577BD" w:rsidRPr="00871157" w:rsidRDefault="007577BD" w:rsidP="007577BD">
      <w:pPr>
        <w:ind w:left="1080" w:hanging="1080"/>
        <w:rPr>
          <w:b/>
        </w:rPr>
      </w:pPr>
      <w:r w:rsidRPr="00871157">
        <w:rPr>
          <w:b/>
        </w:rPr>
        <w:t>Proposal</w:t>
      </w:r>
      <w:r w:rsidR="00871157">
        <w:rPr>
          <w:b/>
        </w:rPr>
        <w:t xml:space="preserve"> 15</w:t>
      </w:r>
      <w:r w:rsidRPr="00871157">
        <w:rPr>
          <w:b/>
        </w:rPr>
        <w:t xml:space="preserve">. Network can additionally indicate the backoff values and the indices of a set of SS blocks that are </w:t>
      </w:r>
      <w:r w:rsidRPr="00871157">
        <w:rPr>
          <w:b/>
          <w:i/>
        </w:rPr>
        <w:t>not</w:t>
      </w:r>
      <w:r w:rsidRPr="00871157">
        <w:rPr>
          <w:b/>
        </w:rPr>
        <w:t xml:space="preserve"> associated with the corresponding RAR.</w:t>
      </w:r>
    </w:p>
    <w:p w14:paraId="66BAACAD" w14:textId="77777777" w:rsidR="007577BD" w:rsidRPr="00871157" w:rsidRDefault="007577BD" w:rsidP="007577BD">
      <w:r w:rsidRPr="00871157">
        <w:t>Some rules need to be designed to define UE’s behavior after it receives indication regarding backoff values for a set of SS blocks. One simple rule could be the following: UE assumes the backoff value of the actually transmitted SS blocks to be zero unless explicitly indicated via RAR.</w:t>
      </w:r>
    </w:p>
    <w:p w14:paraId="227F6561" w14:textId="6BB52AA1" w:rsidR="007577BD" w:rsidRPr="00871157" w:rsidRDefault="007577BD" w:rsidP="007577BD">
      <w:pPr>
        <w:ind w:left="1080" w:hanging="1080"/>
        <w:rPr>
          <w:b/>
        </w:rPr>
      </w:pPr>
      <w:bookmarkStart w:id="6" w:name="_Hlk498554732"/>
      <w:r w:rsidRPr="00871157">
        <w:rPr>
          <w:b/>
        </w:rPr>
        <w:t>Proposal</w:t>
      </w:r>
      <w:r w:rsidR="00871157">
        <w:rPr>
          <w:b/>
        </w:rPr>
        <w:t xml:space="preserve"> 16</w:t>
      </w:r>
      <w:r w:rsidRPr="00871157">
        <w:rPr>
          <w:b/>
        </w:rPr>
        <w:t>. UE assumes the backoff value of all actually transmitted SS blocks to be zero unless explicitly indicated via RAR.</w:t>
      </w:r>
    </w:p>
    <w:bookmarkEnd w:id="6"/>
    <w:p w14:paraId="0C610FBC" w14:textId="77777777" w:rsidR="007577BD" w:rsidRPr="008B5A0B" w:rsidRDefault="007577BD" w:rsidP="007577BD"/>
    <w:p w14:paraId="02A55C71" w14:textId="77777777" w:rsidR="007577BD" w:rsidRDefault="007577BD" w:rsidP="007577BD">
      <w:pPr>
        <w:pStyle w:val="Heading1"/>
      </w:pPr>
      <w:r>
        <w:t>8. Beam Reporting during RACH Procedure</w:t>
      </w:r>
    </w:p>
    <w:p w14:paraId="1CD816EC" w14:textId="77777777" w:rsidR="007577BD" w:rsidRDefault="007577BD" w:rsidP="007577BD">
      <w:pPr>
        <w:pStyle w:val="Heading2"/>
      </w:pPr>
      <w:r>
        <w:t>8.1. Need for Additional Beam Reporting during RACH Procedure due to MPE</w:t>
      </w:r>
    </w:p>
    <w:p w14:paraId="28F4143C" w14:textId="77777777" w:rsidR="007577BD" w:rsidRDefault="007577BD" w:rsidP="007577BD"/>
    <w:p w14:paraId="36B90AA1" w14:textId="77777777" w:rsidR="007577BD" w:rsidRDefault="007577BD" w:rsidP="007577BD">
      <w:r w:rsidRPr="00B2697D">
        <w:rPr>
          <w:rFonts w:eastAsia="MS Mincho"/>
          <w:lang w:val="en-US" w:eastAsia="ja-JP"/>
        </w:rPr>
        <w:t xml:space="preserve">FCC’s MPE related regulation </w:t>
      </w:r>
      <w:r>
        <w:t>may prevent a UE to transmit towards a direction where it would cause damage to the skin [4]. In other words, a beam could be strongest in DL but may not be suitable in UL because it is blocked by hand and transmission in this direction would cause skin damage. Hence, UE might not be able to convey a ‘good’ DL TX beam through Msg1 of contention based random access procedure. However, if UE can convey this good beam through Msg3, Gnb can use this beam for Msg4 and further DL communications; where there is no MPE issue to prevent this from being used.</w:t>
      </w:r>
    </w:p>
    <w:p w14:paraId="73D98B3E" w14:textId="77777777" w:rsidR="007577BD" w:rsidRPr="00DA18C6" w:rsidRDefault="007577BD" w:rsidP="007577BD">
      <w:r>
        <w:t>We now describe different procedures to report beam indices during RACH procedure.</w:t>
      </w:r>
    </w:p>
    <w:p w14:paraId="7BBFB1AC" w14:textId="77777777" w:rsidR="007577BD" w:rsidRDefault="007577BD" w:rsidP="007577BD">
      <w:pPr>
        <w:pStyle w:val="Heading2"/>
      </w:pPr>
      <w:r>
        <w:t>8.2. Beam Reporting during Contention Based Random Access</w:t>
      </w:r>
    </w:p>
    <w:p w14:paraId="040FFFE9" w14:textId="77777777" w:rsidR="007577BD" w:rsidRDefault="007577BD" w:rsidP="007577BD"/>
    <w:p w14:paraId="74D93AD3" w14:textId="77777777" w:rsidR="007577BD" w:rsidRDefault="007577BD" w:rsidP="007577BD">
      <w:pPr>
        <w:rPr>
          <w:lang w:val="en-US"/>
        </w:rPr>
      </w:pPr>
      <w:r>
        <w:rPr>
          <w:lang w:val="en-US"/>
        </w:rPr>
        <w:t>The procedure for CBRA is shown in Figure 1, which is illustrated below:</w:t>
      </w:r>
    </w:p>
    <w:p w14:paraId="4CB29ECC" w14:textId="77777777" w:rsidR="007577BD" w:rsidRDefault="007577BD" w:rsidP="007577BD">
      <w:pPr>
        <w:numPr>
          <w:ilvl w:val="0"/>
          <w:numId w:val="5"/>
        </w:numPr>
        <w:overflowPunct w:val="0"/>
        <w:autoSpaceDE w:val="0"/>
        <w:autoSpaceDN w:val="0"/>
        <w:adjustRightInd w:val="0"/>
        <w:textAlignment w:val="baseline"/>
        <w:rPr>
          <w:lang w:val="en-US"/>
        </w:rPr>
      </w:pPr>
      <w:r w:rsidRPr="001636ED">
        <w:rPr>
          <w:lang w:val="en-US"/>
        </w:rPr>
        <w:t xml:space="preserve">UE </w:t>
      </w:r>
      <w:r>
        <w:rPr>
          <w:lang w:val="en-US"/>
        </w:rPr>
        <w:t>selects</w:t>
      </w:r>
      <w:r w:rsidRPr="001636ED">
        <w:rPr>
          <w:lang w:val="en-US"/>
        </w:rPr>
        <w:t xml:space="preserve"> a </w:t>
      </w:r>
      <w:r>
        <w:rPr>
          <w:lang w:val="en-US"/>
        </w:rPr>
        <w:t>“</w:t>
      </w:r>
      <w:r w:rsidRPr="001636ED">
        <w:rPr>
          <w:lang w:val="en-US"/>
        </w:rPr>
        <w:t>suitable</w:t>
      </w:r>
      <w:r>
        <w:rPr>
          <w:lang w:val="en-US"/>
        </w:rPr>
        <w:t>” beam that satisfies threshold to send m</w:t>
      </w:r>
      <w:r w:rsidRPr="001636ED">
        <w:rPr>
          <w:lang w:val="en-US"/>
        </w:rPr>
        <w:t>sg1</w:t>
      </w:r>
      <w:r>
        <w:rPr>
          <w:lang w:val="en-US"/>
        </w:rPr>
        <w:t xml:space="preserve"> from the common RACH resources configuration associated with NR-SS.</w:t>
      </w:r>
    </w:p>
    <w:p w14:paraId="7B82D28B" w14:textId="77777777" w:rsidR="007577BD" w:rsidRDefault="007577BD" w:rsidP="007577BD">
      <w:pPr>
        <w:numPr>
          <w:ilvl w:val="0"/>
          <w:numId w:val="5"/>
        </w:numPr>
        <w:overflowPunct w:val="0"/>
        <w:autoSpaceDE w:val="0"/>
        <w:autoSpaceDN w:val="0"/>
        <w:adjustRightInd w:val="0"/>
        <w:textAlignment w:val="baseline"/>
        <w:rPr>
          <w:lang w:val="en-US"/>
        </w:rPr>
      </w:pPr>
      <w:r>
        <w:rPr>
          <w:lang w:val="en-US"/>
        </w:rPr>
        <w:t xml:space="preserve">gNB sends Msg2 (RAR).   </w:t>
      </w:r>
    </w:p>
    <w:p w14:paraId="64D427EA" w14:textId="77777777" w:rsidR="007577BD" w:rsidRDefault="007577BD" w:rsidP="007577BD">
      <w:pPr>
        <w:numPr>
          <w:ilvl w:val="0"/>
          <w:numId w:val="5"/>
        </w:numPr>
        <w:overflowPunct w:val="0"/>
        <w:autoSpaceDE w:val="0"/>
        <w:autoSpaceDN w:val="0"/>
        <w:adjustRightInd w:val="0"/>
        <w:textAlignment w:val="baseline"/>
        <w:rPr>
          <w:lang w:val="en-US"/>
        </w:rPr>
      </w:pPr>
      <w:r>
        <w:rPr>
          <w:lang w:val="en-US"/>
        </w:rPr>
        <w:t xml:space="preserve">UE </w:t>
      </w:r>
      <w:r w:rsidRPr="00CE3298">
        <w:rPr>
          <w:lang w:val="en-US"/>
        </w:rPr>
        <w:t>send</w:t>
      </w:r>
      <w:r>
        <w:rPr>
          <w:lang w:val="en-US"/>
        </w:rPr>
        <w:t>s</w:t>
      </w:r>
      <w:r w:rsidRPr="00CE3298">
        <w:rPr>
          <w:lang w:val="en-US"/>
        </w:rPr>
        <w:t xml:space="preserve"> Msg3 with </w:t>
      </w:r>
      <w:r>
        <w:rPr>
          <w:lang w:val="en-US"/>
        </w:rPr>
        <w:t xml:space="preserve">the strongest SS block index </w:t>
      </w:r>
      <w:r w:rsidRPr="00CE3298">
        <w:rPr>
          <w:lang w:val="en-US"/>
        </w:rPr>
        <w:t>which indicates gNB a better TX beams</w:t>
      </w:r>
      <w:r>
        <w:rPr>
          <w:lang w:val="en-US"/>
        </w:rPr>
        <w:t xml:space="preserve"> for </w:t>
      </w:r>
      <w:r w:rsidRPr="00CE3298">
        <w:rPr>
          <w:lang w:val="en-US"/>
        </w:rPr>
        <w:t>subsequent data transmissions</w:t>
      </w:r>
    </w:p>
    <w:p w14:paraId="3A0C1AF1" w14:textId="77777777" w:rsidR="007577BD" w:rsidRDefault="007577BD" w:rsidP="007577BD">
      <w:pPr>
        <w:numPr>
          <w:ilvl w:val="0"/>
          <w:numId w:val="5"/>
        </w:numPr>
        <w:overflowPunct w:val="0"/>
        <w:autoSpaceDE w:val="0"/>
        <w:autoSpaceDN w:val="0"/>
        <w:adjustRightInd w:val="0"/>
        <w:textAlignment w:val="baseline"/>
        <w:rPr>
          <w:lang w:val="en-US"/>
        </w:rPr>
      </w:pPr>
      <w:r>
        <w:rPr>
          <w:lang w:val="en-US"/>
        </w:rPr>
        <w:t xml:space="preserve">After gNB receives the beam report, it could use refined gNB-UE beam pair from Msg4.   </w:t>
      </w:r>
    </w:p>
    <w:p w14:paraId="7D726EB5" w14:textId="77777777" w:rsidR="007577BD" w:rsidRDefault="007577BD" w:rsidP="007577BD">
      <w:pPr>
        <w:rPr>
          <w:lang w:val="en-US"/>
        </w:rPr>
      </w:pPr>
    </w:p>
    <w:p w14:paraId="2A0E09D2" w14:textId="77777777" w:rsidR="007577BD" w:rsidRDefault="007577BD" w:rsidP="007577BD">
      <w:pPr>
        <w:jc w:val="center"/>
        <w:rPr>
          <w:b/>
          <w:lang w:val="en-US"/>
        </w:rPr>
      </w:pPr>
      <w:r>
        <w:rPr>
          <w:b/>
          <w:noProof/>
          <w:lang w:val="en-US"/>
        </w:rPr>
        <w:lastRenderedPageBreak/>
        <w:drawing>
          <wp:inline distT="0" distB="0" distL="0" distR="0" wp14:anchorId="6730705D" wp14:editId="48539738">
            <wp:extent cx="3951026" cy="234107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eam Reporting via Msg3 CBRA.png"/>
                    <pic:cNvPicPr/>
                  </pic:nvPicPr>
                  <pic:blipFill>
                    <a:blip r:embed="rId12">
                      <a:extLst>
                        <a:ext uri="{28A0092B-C50C-407E-A947-70E740481C1C}">
                          <a14:useLocalDpi xmlns:a14="http://schemas.microsoft.com/office/drawing/2010/main" val="0"/>
                        </a:ext>
                      </a:extLst>
                    </a:blip>
                    <a:stretch>
                      <a:fillRect/>
                    </a:stretch>
                  </pic:blipFill>
                  <pic:spPr>
                    <a:xfrm>
                      <a:off x="0" y="0"/>
                      <a:ext cx="3955980" cy="2344011"/>
                    </a:xfrm>
                    <a:prstGeom prst="rect">
                      <a:avLst/>
                    </a:prstGeom>
                  </pic:spPr>
                </pic:pic>
              </a:graphicData>
            </a:graphic>
          </wp:inline>
        </w:drawing>
      </w:r>
    </w:p>
    <w:p w14:paraId="779B7EB3" w14:textId="77777777" w:rsidR="007577BD" w:rsidRDefault="007577BD" w:rsidP="007577BD">
      <w:pPr>
        <w:jc w:val="center"/>
        <w:rPr>
          <w:b/>
          <w:lang w:val="en-US"/>
        </w:rPr>
      </w:pPr>
      <w:r>
        <w:rPr>
          <w:b/>
          <w:lang w:val="en-US"/>
        </w:rPr>
        <w:t xml:space="preserve">Figure: Illustration of beam reporting procedure during CBRA </w:t>
      </w:r>
    </w:p>
    <w:p w14:paraId="235888D3" w14:textId="16E2B3F4" w:rsidR="007577BD" w:rsidRPr="00A935E7" w:rsidRDefault="007577BD" w:rsidP="007577BD">
      <w:pPr>
        <w:tabs>
          <w:tab w:val="left" w:pos="1440"/>
        </w:tabs>
        <w:spacing w:after="0"/>
        <w:rPr>
          <w:rFonts w:eastAsia="MS Mincho"/>
          <w:b/>
          <w:lang w:val="en-US" w:eastAsia="ja-JP"/>
        </w:rPr>
      </w:pPr>
      <w:r>
        <w:rPr>
          <w:b/>
          <w:bCs/>
          <w:u w:val="single"/>
        </w:rPr>
        <w:t>Proposal</w:t>
      </w:r>
      <w:r w:rsidR="00871157">
        <w:rPr>
          <w:b/>
          <w:bCs/>
          <w:u w:val="single"/>
        </w:rPr>
        <w:t xml:space="preserve"> 17</w:t>
      </w:r>
      <w:r w:rsidRPr="00A935E7">
        <w:rPr>
          <w:b/>
          <w:bCs/>
          <w:u w:val="single"/>
        </w:rPr>
        <w:t>:</w:t>
      </w:r>
      <w:r w:rsidRPr="004A47B5">
        <w:rPr>
          <w:b/>
          <w:bCs/>
        </w:rPr>
        <w:t xml:space="preserve"> NR supports </w:t>
      </w:r>
      <w:r>
        <w:rPr>
          <w:b/>
          <w:bCs/>
        </w:rPr>
        <w:t>gNB</w:t>
      </w:r>
      <w:r w:rsidRPr="004A47B5">
        <w:rPr>
          <w:b/>
          <w:bCs/>
        </w:rPr>
        <w:t xml:space="preserve"> configuring </w:t>
      </w:r>
      <w:r w:rsidRPr="004A47B5">
        <w:rPr>
          <w:rFonts w:eastAsia="MS Mincho"/>
          <w:b/>
          <w:lang w:val="en-US" w:eastAsia="ja-JP"/>
        </w:rPr>
        <w:t>reporting of SS block index, e.g., strongest SS block index, through Msg3 of contention based random access</w:t>
      </w:r>
      <w:r>
        <w:rPr>
          <w:rFonts w:eastAsia="MS Mincho"/>
          <w:b/>
          <w:lang w:val="en-US" w:eastAsia="ja-JP"/>
        </w:rPr>
        <w:t>.</w:t>
      </w:r>
    </w:p>
    <w:p w14:paraId="1685BA6E" w14:textId="77777777" w:rsidR="007577BD" w:rsidRPr="00290E97" w:rsidRDefault="007577BD" w:rsidP="007577BD"/>
    <w:p w14:paraId="234DD525" w14:textId="77777777" w:rsidR="007577BD" w:rsidRDefault="007577BD" w:rsidP="007577BD">
      <w:pPr>
        <w:pStyle w:val="Heading2"/>
      </w:pPr>
      <w:r>
        <w:t>8.3. Beam Refinement and Reporting during Contention Free Random Access</w:t>
      </w:r>
    </w:p>
    <w:p w14:paraId="186E3656" w14:textId="77777777" w:rsidR="00871157" w:rsidRDefault="00871157" w:rsidP="007577BD"/>
    <w:p w14:paraId="7BF6B558" w14:textId="355EFF20" w:rsidR="007577BD" w:rsidRPr="00545144" w:rsidRDefault="007577BD" w:rsidP="007577BD">
      <w:r>
        <w:t>NR agreed to the following working assumption in the last meeting:</w:t>
      </w:r>
    </w:p>
    <w:tbl>
      <w:tblPr>
        <w:tblStyle w:val="TableGrid"/>
        <w:tblW w:w="0" w:type="auto"/>
        <w:tblLook w:val="04A0" w:firstRow="1" w:lastRow="0" w:firstColumn="1" w:lastColumn="0" w:noHBand="0" w:noVBand="1"/>
      </w:tblPr>
      <w:tblGrid>
        <w:gridCol w:w="9350"/>
      </w:tblGrid>
      <w:tr w:rsidR="007577BD" w14:paraId="02D14A88" w14:textId="77777777" w:rsidTr="00F67EEC">
        <w:tc>
          <w:tcPr>
            <w:tcW w:w="9350" w:type="dxa"/>
          </w:tcPr>
          <w:p w14:paraId="4297E70E" w14:textId="77777777" w:rsidR="007577BD" w:rsidRPr="00050A22" w:rsidRDefault="007577BD" w:rsidP="00F67EEC">
            <w:pPr>
              <w:rPr>
                <w:highlight w:val="darkYellow"/>
              </w:rPr>
            </w:pPr>
            <w:r w:rsidRPr="00050A22">
              <w:rPr>
                <w:highlight w:val="darkYellow"/>
              </w:rPr>
              <w:t>Working assumption:</w:t>
            </w:r>
          </w:p>
          <w:p w14:paraId="5887E81D" w14:textId="77777777" w:rsidR="007577BD" w:rsidRPr="00050A22" w:rsidRDefault="007577BD" w:rsidP="00F67EEC">
            <w:pPr>
              <w:numPr>
                <w:ilvl w:val="0"/>
                <w:numId w:val="6"/>
              </w:numPr>
              <w:spacing w:after="160" w:line="259" w:lineRule="auto"/>
            </w:pPr>
            <w:r w:rsidRPr="00050A22">
              <w:t>For beam failure recovery request transmission on PRACH, support using the resource that is CDM with other PRACH resources.</w:t>
            </w:r>
          </w:p>
          <w:p w14:paraId="70E08D2E" w14:textId="77777777" w:rsidR="007577BD" w:rsidRPr="00050A22" w:rsidRDefault="007577BD" w:rsidP="00F67EEC">
            <w:pPr>
              <w:numPr>
                <w:ilvl w:val="1"/>
                <w:numId w:val="6"/>
              </w:numPr>
              <w:spacing w:after="160" w:line="259" w:lineRule="auto"/>
            </w:pPr>
            <w:r w:rsidRPr="00050A22">
              <w:t xml:space="preserve">Note that CDM means the same sequence design with PRACH preambles. </w:t>
            </w:r>
          </w:p>
          <w:p w14:paraId="71950615" w14:textId="77777777" w:rsidR="007577BD" w:rsidRPr="00050A22" w:rsidRDefault="007577BD" w:rsidP="00F67EEC">
            <w:pPr>
              <w:numPr>
                <w:ilvl w:val="1"/>
                <w:numId w:val="6"/>
              </w:numPr>
              <w:spacing w:after="160" w:line="259" w:lineRule="auto"/>
            </w:pPr>
            <w:r w:rsidRPr="00050A22">
              <w:t>Note that the preambles for PRACH for beam failure recover request transmission are chosen from those for content-free PRACH operation in Rel-15</w:t>
            </w:r>
          </w:p>
          <w:p w14:paraId="7D1754E0" w14:textId="77777777" w:rsidR="007577BD" w:rsidRPr="00050A22" w:rsidRDefault="007577BD" w:rsidP="00F67EEC">
            <w:pPr>
              <w:numPr>
                <w:ilvl w:val="1"/>
                <w:numId w:val="6"/>
              </w:numPr>
              <w:spacing w:after="160" w:line="259" w:lineRule="auto"/>
            </w:pPr>
            <w:r w:rsidRPr="00050A22">
              <w:t>Note: this feature is not intended to have any impact on design related to other PRACH resources</w:t>
            </w:r>
          </w:p>
          <w:p w14:paraId="03202252" w14:textId="77777777" w:rsidR="007577BD" w:rsidRDefault="007577BD" w:rsidP="00F67EEC">
            <w:pPr>
              <w:numPr>
                <w:ilvl w:val="1"/>
                <w:numId w:val="6"/>
              </w:numPr>
              <w:spacing w:after="160" w:line="259" w:lineRule="auto"/>
            </w:pPr>
            <w:r w:rsidRPr="00050A22">
              <w:t>Further consider whether TDM with other PRACH is needed</w:t>
            </w:r>
          </w:p>
        </w:tc>
      </w:tr>
    </w:tbl>
    <w:p w14:paraId="3224F35D" w14:textId="77777777" w:rsidR="007577BD" w:rsidRDefault="007577BD" w:rsidP="007577BD"/>
    <w:p w14:paraId="4E990AD9" w14:textId="77777777" w:rsidR="007577BD" w:rsidRPr="0033008A" w:rsidRDefault="007577BD" w:rsidP="007577BD">
      <w:pPr>
        <w:rPr>
          <w:lang w:val="en-US"/>
        </w:rPr>
      </w:pPr>
      <w:r>
        <w:t xml:space="preserve">Upon receiving a beam failure recovery request from UE, gNB should use the beam index conveyed by the UE and transmit CSI-RS based P2 signal to the UE accordingly. This will allow UE to find a refined beam based on its conveyed beam failure recovery request and report the refined beam index in the next UL transmission. </w:t>
      </w:r>
      <w:r>
        <w:rPr>
          <w:lang w:val="en-US"/>
        </w:rPr>
        <w:t>The procedure for CFRA is shown in Figure 2.</w:t>
      </w:r>
    </w:p>
    <w:p w14:paraId="604217BF" w14:textId="77777777" w:rsidR="007577BD" w:rsidRDefault="007577BD" w:rsidP="007577BD">
      <w:pPr>
        <w:jc w:val="center"/>
      </w:pPr>
      <w:r>
        <w:object w:dxaOrig="7442" w:dyaOrig="4238" w14:anchorId="16F03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70.25pt" o:ole="">
            <v:imagedata r:id="rId13" o:title=""/>
          </v:shape>
          <o:OLEObject Type="Embed" ProgID="Visio.Drawing.11" ShapeID="_x0000_i1025" DrawAspect="Content" ObjectID="_1572463107" r:id="rId14"/>
        </w:object>
      </w:r>
    </w:p>
    <w:p w14:paraId="6295F052" w14:textId="77777777" w:rsidR="007577BD" w:rsidRDefault="007577BD" w:rsidP="007577BD">
      <w:pPr>
        <w:jc w:val="center"/>
        <w:rPr>
          <w:b/>
          <w:lang w:val="en-US"/>
        </w:rPr>
      </w:pPr>
      <w:r>
        <w:rPr>
          <w:b/>
          <w:lang w:val="en-US"/>
        </w:rPr>
        <w:t xml:space="preserve">Figure: Illustration of beam refinement and reporting procedure during CFRA </w:t>
      </w:r>
    </w:p>
    <w:p w14:paraId="2D31763F" w14:textId="77777777" w:rsidR="007577BD" w:rsidRDefault="007577BD" w:rsidP="007577BD">
      <w:pPr>
        <w:jc w:val="center"/>
        <w:rPr>
          <w:b/>
          <w:lang w:val="en-US"/>
        </w:rPr>
      </w:pPr>
    </w:p>
    <w:p w14:paraId="5D921D69" w14:textId="1881D954" w:rsidR="007577BD" w:rsidRPr="00545144" w:rsidRDefault="007577BD" w:rsidP="007577BD">
      <w:pPr>
        <w:rPr>
          <w:b/>
          <w:bCs/>
        </w:rPr>
      </w:pPr>
      <w:r>
        <w:rPr>
          <w:b/>
          <w:bCs/>
          <w:u w:val="single"/>
        </w:rPr>
        <w:t>Proposal</w:t>
      </w:r>
      <w:r w:rsidR="00871157">
        <w:rPr>
          <w:b/>
          <w:bCs/>
          <w:u w:val="single"/>
        </w:rPr>
        <w:t xml:space="preserve"> 18</w:t>
      </w:r>
      <w:r w:rsidRPr="0033008A">
        <w:rPr>
          <w:b/>
          <w:bCs/>
          <w:u w:val="single"/>
        </w:rPr>
        <w:t>:</w:t>
      </w:r>
      <w:r>
        <w:rPr>
          <w:b/>
          <w:bCs/>
        </w:rPr>
        <w:t xml:space="preserve"> At least during CFRA to convey beam failure recovery request, NR supports transmission of dedicated CSI-RS sent along with Msg2 and reporting based on CSI-RS in the subsequent dedicated UL resource.</w:t>
      </w:r>
    </w:p>
    <w:p w14:paraId="497F2CC5" w14:textId="77777777" w:rsidR="007577BD" w:rsidRPr="00290E97" w:rsidRDefault="007577BD" w:rsidP="007577BD"/>
    <w:p w14:paraId="2EE5636D" w14:textId="77777777" w:rsidR="007577BD" w:rsidRDefault="007577BD" w:rsidP="007577BD">
      <w:pPr>
        <w:pStyle w:val="Heading2"/>
      </w:pPr>
      <w:r>
        <w:t>8.4. Beam Reporting in Contention Free Random Access during Handover through Dedicated Time/Frequency RACH Region</w:t>
      </w:r>
    </w:p>
    <w:p w14:paraId="3124089E" w14:textId="77777777" w:rsidR="007577BD" w:rsidRDefault="007577BD" w:rsidP="007577BD">
      <w:r>
        <w:br/>
        <w:t>Transmission power of RACH transmission through common RACH resources and dedicated preamble indices within the common time/frequency RACH region needs to be scaled so that different UEs RACH transmission reach Gnb at similar power level. This ensures that RACH transmission of one UE does not interfere with that of other UEs.</w:t>
      </w:r>
    </w:p>
    <w:p w14:paraId="4E6B5BD5" w14:textId="77777777" w:rsidR="007577BD" w:rsidRDefault="007577BD" w:rsidP="007577BD">
      <w:r>
        <w:t xml:space="preserve">However, in dedicated time domain RACH region, gNB can schedule the whole set of RACH resources – e.g. all preamble indices – to one UE if RACH load is lower in the network. Hence, gNB can allow this UE to transmit CFRA in dedicated time domain RACH region with higher transmit power and convey more information through Msg1.  </w:t>
      </w:r>
    </w:p>
    <w:p w14:paraId="07AECA55" w14:textId="77777777" w:rsidR="007577BD" w:rsidRDefault="007577BD" w:rsidP="007577BD">
      <w:r>
        <w:t>It has been mentioned before that UE may need to select a suitable SS beam to transmit Msg1 in both CBRA and CFRA to reduce RACH latency and to maintain MPE regulations. However, during CFRA through dedicated time domain RACH region, UE can convey additional SS/CSI-RS beam index, e.g., strongest DL SS/CSI-RS beam index, to gNB and gNB could use that to transmit Msg2 to UE. Figure 3 shows this beam reporting and management procedure through during CFRA through dedicated time/frequency domain RACH region of handover.</w:t>
      </w:r>
    </w:p>
    <w:p w14:paraId="5794CB16" w14:textId="77777777" w:rsidR="007577BD" w:rsidRDefault="007577BD" w:rsidP="007577BD"/>
    <w:p w14:paraId="023FEB47" w14:textId="77777777" w:rsidR="007577BD" w:rsidRDefault="007577BD" w:rsidP="007577BD">
      <w:pPr>
        <w:jc w:val="center"/>
      </w:pPr>
      <w:r>
        <w:rPr>
          <w:noProof/>
          <w:lang w:val="en-US"/>
        </w:rPr>
        <w:lastRenderedPageBreak/>
        <w:drawing>
          <wp:inline distT="0" distB="0" distL="0" distR="0" wp14:anchorId="49DD2DB6" wp14:editId="452F8E50">
            <wp:extent cx="3841845" cy="2240479"/>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 Reporting via Msg1 CFRA.png"/>
                    <pic:cNvPicPr/>
                  </pic:nvPicPr>
                  <pic:blipFill>
                    <a:blip r:embed="rId15">
                      <a:extLst>
                        <a:ext uri="{28A0092B-C50C-407E-A947-70E740481C1C}">
                          <a14:useLocalDpi xmlns:a14="http://schemas.microsoft.com/office/drawing/2010/main" val="0"/>
                        </a:ext>
                      </a:extLst>
                    </a:blip>
                    <a:stretch>
                      <a:fillRect/>
                    </a:stretch>
                  </pic:blipFill>
                  <pic:spPr>
                    <a:xfrm>
                      <a:off x="0" y="0"/>
                      <a:ext cx="3846251" cy="2243048"/>
                    </a:xfrm>
                    <a:prstGeom prst="rect">
                      <a:avLst/>
                    </a:prstGeom>
                  </pic:spPr>
                </pic:pic>
              </a:graphicData>
            </a:graphic>
          </wp:inline>
        </w:drawing>
      </w:r>
    </w:p>
    <w:p w14:paraId="6931C5ED" w14:textId="77777777" w:rsidR="007577BD" w:rsidRDefault="007577BD" w:rsidP="007577BD">
      <w:pPr>
        <w:jc w:val="center"/>
        <w:rPr>
          <w:b/>
        </w:rPr>
      </w:pPr>
      <w:r w:rsidRPr="00507B62">
        <w:rPr>
          <w:b/>
        </w:rPr>
        <w:t>Figure: Illustration of beam reporting procedure during CFRA through dedicated time/frequency domain RACH region of handover</w:t>
      </w:r>
    </w:p>
    <w:p w14:paraId="35830BB6" w14:textId="6DEFD6C8" w:rsidR="007577BD" w:rsidRPr="0033008A" w:rsidRDefault="007577BD" w:rsidP="007577BD">
      <w:pPr>
        <w:tabs>
          <w:tab w:val="left" w:pos="1440"/>
        </w:tabs>
        <w:spacing w:after="0"/>
        <w:rPr>
          <w:rFonts w:eastAsia="MS Mincho"/>
          <w:b/>
          <w:lang w:val="en-US" w:eastAsia="ja-JP"/>
        </w:rPr>
      </w:pPr>
      <w:r w:rsidRPr="0033008A">
        <w:rPr>
          <w:b/>
          <w:u w:val="single"/>
        </w:rPr>
        <w:t>Proposal</w:t>
      </w:r>
      <w:r w:rsidR="00871157">
        <w:rPr>
          <w:b/>
          <w:u w:val="single"/>
        </w:rPr>
        <w:t xml:space="preserve"> 19</w:t>
      </w:r>
      <w:r w:rsidRPr="0033008A">
        <w:rPr>
          <w:b/>
          <w:u w:val="single"/>
        </w:rPr>
        <w:t>:</w:t>
      </w:r>
      <w:r w:rsidRPr="0033008A">
        <w:rPr>
          <w:b/>
        </w:rPr>
        <w:t xml:space="preserve"> During CFRA procedure of handover through dedicated time/frequency domain RACH resources, </w:t>
      </w:r>
      <w:r w:rsidRPr="0033008A">
        <w:rPr>
          <w:rFonts w:eastAsia="MS Mincho"/>
          <w:b/>
          <w:lang w:val="en-US" w:eastAsia="ja-JP"/>
        </w:rPr>
        <w:t>NR supports reporting of multiple SS block indices through Msg1.</w:t>
      </w:r>
    </w:p>
    <w:p w14:paraId="7F652433" w14:textId="77777777" w:rsidR="007577BD" w:rsidRPr="00290E97" w:rsidRDefault="007577BD" w:rsidP="007577BD"/>
    <w:p w14:paraId="662AA59F" w14:textId="77777777" w:rsidR="007577BD" w:rsidRPr="008B5A0B" w:rsidRDefault="007577BD" w:rsidP="007577BD"/>
    <w:p w14:paraId="0D20B096" w14:textId="77777777" w:rsidR="007577BD" w:rsidRDefault="007577BD" w:rsidP="007577BD">
      <w:pPr>
        <w:pStyle w:val="Heading1"/>
      </w:pPr>
      <w:r>
        <w:t>9. CORESET of Msg2/3/4</w:t>
      </w:r>
    </w:p>
    <w:p w14:paraId="3A232C94" w14:textId="77777777" w:rsidR="007577BD" w:rsidRDefault="007577BD" w:rsidP="007577BD">
      <w:r>
        <w:t>RAN1 made the following agreement regarding the QCL assumptions of Msg3 and Msg4 grants during the last meeting.</w:t>
      </w:r>
    </w:p>
    <w:tbl>
      <w:tblPr>
        <w:tblStyle w:val="TableGrid"/>
        <w:tblW w:w="0" w:type="auto"/>
        <w:tblLook w:val="04A0" w:firstRow="1" w:lastRow="0" w:firstColumn="1" w:lastColumn="0" w:noHBand="0" w:noVBand="1"/>
      </w:tblPr>
      <w:tblGrid>
        <w:gridCol w:w="9350"/>
      </w:tblGrid>
      <w:tr w:rsidR="007577BD" w14:paraId="5601E2C1" w14:textId="77777777" w:rsidTr="00F67EEC">
        <w:tc>
          <w:tcPr>
            <w:tcW w:w="9350" w:type="dxa"/>
          </w:tcPr>
          <w:p w14:paraId="72720B8B" w14:textId="77777777" w:rsidR="007577BD" w:rsidRPr="00BB7917" w:rsidRDefault="007577BD" w:rsidP="00F67EEC">
            <w:r w:rsidRPr="00BB7917">
              <w:rPr>
                <w:highlight w:val="green"/>
              </w:rPr>
              <w:t>Agreements</w:t>
            </w:r>
            <w:r w:rsidRPr="00BB7917">
              <w:t>:</w:t>
            </w:r>
            <w:r>
              <w:t xml:space="preserve"> (RAN1 90 bis)</w:t>
            </w:r>
          </w:p>
          <w:p w14:paraId="1C31D546" w14:textId="77777777" w:rsidR="007577BD" w:rsidRPr="00BB7917" w:rsidRDefault="007577BD" w:rsidP="00F67EEC">
            <w:pPr>
              <w:pStyle w:val="Proposal"/>
              <w:numPr>
                <w:ilvl w:val="0"/>
                <w:numId w:val="6"/>
              </w:numPr>
              <w:overflowPunct/>
              <w:autoSpaceDE/>
              <w:autoSpaceDN/>
              <w:adjustRightInd/>
              <w:spacing w:after="160" w:line="256" w:lineRule="auto"/>
              <w:jc w:val="left"/>
              <w:textAlignment w:val="auto"/>
              <w:rPr>
                <w:b w:val="0"/>
              </w:rPr>
            </w:pPr>
            <w:r w:rsidRPr="00BB7917">
              <w:rPr>
                <w:b w:val="0"/>
              </w:rPr>
              <w:t>UE may assume that the DMRS of PDCCH conveying Msg3 retransmission grant is QCLed with the SS block that the UE selected for RACH association and transmission</w:t>
            </w:r>
          </w:p>
          <w:p w14:paraId="3ECFA8FC" w14:textId="77777777" w:rsidR="007577BD" w:rsidRPr="00BD0300" w:rsidRDefault="007577BD" w:rsidP="00F67EEC">
            <w:pPr>
              <w:rPr>
                <w:highlight w:val="green"/>
              </w:rPr>
            </w:pPr>
            <w:r w:rsidRPr="00BD0300">
              <w:rPr>
                <w:highlight w:val="green"/>
              </w:rPr>
              <w:t>Agreements:</w:t>
            </w:r>
            <w:r w:rsidRPr="00622C5F">
              <w:t xml:space="preserve"> (RAN1 90 bis)</w:t>
            </w:r>
          </w:p>
          <w:p w14:paraId="3F929B1F" w14:textId="77777777" w:rsidR="007577BD" w:rsidRPr="00BD0300" w:rsidRDefault="007577BD" w:rsidP="00F67EEC">
            <w:pPr>
              <w:pStyle w:val="Proposal"/>
              <w:numPr>
                <w:ilvl w:val="0"/>
                <w:numId w:val="6"/>
              </w:numPr>
              <w:rPr>
                <w:b w:val="0"/>
              </w:rPr>
            </w:pPr>
            <w:r w:rsidRPr="00BD0300">
              <w:rPr>
                <w:b w:val="0"/>
              </w:rPr>
              <w:t>If there is no beam reporting in RACH message 3, UE may assume that the DMRS of PDCCH and the DMRS of PDSCH conveying Msg4 are QCL’ed with the SS block that the UE selected for RACH association and transmission</w:t>
            </w:r>
          </w:p>
          <w:p w14:paraId="7655CA5A" w14:textId="77777777" w:rsidR="007577BD" w:rsidRPr="00BD0300" w:rsidRDefault="007577BD" w:rsidP="00F67EEC">
            <w:pPr>
              <w:numPr>
                <w:ilvl w:val="2"/>
                <w:numId w:val="6"/>
              </w:numPr>
              <w:spacing w:after="0"/>
            </w:pPr>
            <w:r w:rsidRPr="00BD0300">
              <w:t>FFS: Whether to support beam reporting in Msg3</w:t>
            </w:r>
          </w:p>
          <w:p w14:paraId="5440D395" w14:textId="77777777" w:rsidR="007577BD" w:rsidRPr="00622C5F" w:rsidRDefault="007577BD" w:rsidP="00F67EEC">
            <w:pPr>
              <w:numPr>
                <w:ilvl w:val="2"/>
                <w:numId w:val="6"/>
              </w:numPr>
              <w:spacing w:after="0"/>
              <w:rPr>
                <w:b/>
              </w:rPr>
            </w:pPr>
            <w:r w:rsidRPr="00BD0300">
              <w:t>FFS: If and how beam reporting in RACH message 3 impacts message 4 Tx QCL assumption</w:t>
            </w:r>
          </w:p>
        </w:tc>
      </w:tr>
    </w:tbl>
    <w:p w14:paraId="2164E7F9" w14:textId="77777777" w:rsidR="007577BD" w:rsidRDefault="007577BD" w:rsidP="007577BD">
      <w:r>
        <w:br/>
        <w:t>If the grant for Msg 2/3/4 comes in a symbol which is overlapped with an actually transmitted SSB, UE may find it infeasible to simultaneously decode the grant for RAR and track the SS block that is overlapped with the grant because UE may need two different RX beams to do those. Since the UE may select a different SS Block during retransmission, tracking all actually transmitted SS blocks during random access procedure is very important for the UE. Hence, NR should not support frequency division multiplexing of Msg 2/3/4 grant with an actually transmitted SS block.</w:t>
      </w:r>
    </w:p>
    <w:p w14:paraId="3723F77A" w14:textId="77777777" w:rsidR="007577BD" w:rsidRPr="00622C5F" w:rsidRDefault="007577BD" w:rsidP="007577BD">
      <w:pPr>
        <w:rPr>
          <w:b/>
        </w:rPr>
      </w:pPr>
      <w:bookmarkStart w:id="7" w:name="_Hlk498633483"/>
      <w:r w:rsidRPr="00622C5F">
        <w:rPr>
          <w:b/>
        </w:rPr>
        <w:t xml:space="preserve">Observation: UE may find it infeasible to simultaneously decode the </w:t>
      </w:r>
      <w:r>
        <w:rPr>
          <w:b/>
        </w:rPr>
        <w:t>Msg 2/3/4</w:t>
      </w:r>
      <w:r w:rsidRPr="00622C5F">
        <w:rPr>
          <w:b/>
        </w:rPr>
        <w:t xml:space="preserve"> grant and track the SSB th</w:t>
      </w:r>
      <w:r>
        <w:rPr>
          <w:b/>
        </w:rPr>
        <w:t>at is overlapped with the grant since it may require two different RX beams to do these operations.</w:t>
      </w:r>
    </w:p>
    <w:p w14:paraId="79D9C9C0" w14:textId="77FF32B0" w:rsidR="007577BD" w:rsidRPr="00A569C4" w:rsidRDefault="007577BD" w:rsidP="007577BD">
      <w:pPr>
        <w:rPr>
          <w:b/>
        </w:rPr>
      </w:pPr>
      <w:r w:rsidRPr="00622C5F">
        <w:rPr>
          <w:b/>
        </w:rPr>
        <w:t>Proposal</w:t>
      </w:r>
      <w:r w:rsidR="00871157">
        <w:rPr>
          <w:b/>
        </w:rPr>
        <w:t xml:space="preserve"> 20</w:t>
      </w:r>
      <w:r w:rsidRPr="00622C5F">
        <w:rPr>
          <w:b/>
        </w:rPr>
        <w:t xml:space="preserve">: </w:t>
      </w:r>
      <w:r w:rsidRPr="009A6CA4">
        <w:rPr>
          <w:b/>
        </w:rPr>
        <w:t>NR does not support frequency division multiplexing of RAR grant and actually transmitted SSBs.</w:t>
      </w:r>
      <w:bookmarkEnd w:id="7"/>
    </w:p>
    <w:p w14:paraId="331DC110" w14:textId="77777777" w:rsidR="007577BD" w:rsidRDefault="007577BD" w:rsidP="007577BD">
      <w:r>
        <w:lastRenderedPageBreak/>
        <w:t>Section 8 shows the advantages of beam reporting through Msg3. If beam reporting is configured, gNB can transmit Msg4 grant with the newly reported beam. On the other hand, if gNB does not receive UE’s reported beam properly, it will have to transmit the retransmission grant of Msg3 with the previously selected beam. However, UE is not aware of whether gNB received Msg3 properly. Hence, UE will have to monitor for Msg3 retransmission grant and Msg4 transmission grant during the same window. Separating the time location of Msg3 retransmission and Msg4 transmission grants will allow UE to receive these grants with the appropriate RX beams. However, if there is no beam reporting in Msg3, the CORESET for Msg3 and Msg4 can be same as Msg2.</w:t>
      </w:r>
    </w:p>
    <w:p w14:paraId="17845576" w14:textId="5D225AF3" w:rsidR="007577BD" w:rsidRDefault="007577BD" w:rsidP="007577BD">
      <w:pPr>
        <w:rPr>
          <w:b/>
        </w:rPr>
      </w:pPr>
      <w:bookmarkStart w:id="8" w:name="_Hlk498633491"/>
      <w:r w:rsidRPr="00994813">
        <w:rPr>
          <w:b/>
        </w:rPr>
        <w:t>Proposal</w:t>
      </w:r>
      <w:r w:rsidR="00871157">
        <w:rPr>
          <w:b/>
        </w:rPr>
        <w:t xml:space="preserve"> 21</w:t>
      </w:r>
      <w:r w:rsidRPr="00994813">
        <w:rPr>
          <w:b/>
        </w:rPr>
        <w:t>: If there is no beam reporting in RACH message 3,</w:t>
      </w:r>
      <w:r>
        <w:rPr>
          <w:b/>
        </w:rPr>
        <w:t xml:space="preserve"> the CORESET for Msg3/Msg4 (re)transmission grants can be same as that of Msg2.</w:t>
      </w:r>
    </w:p>
    <w:p w14:paraId="4ACF50C1" w14:textId="77777777" w:rsidR="007577BD" w:rsidRPr="00994813" w:rsidRDefault="007577BD" w:rsidP="007577BD">
      <w:pPr>
        <w:pStyle w:val="ListParagraph"/>
        <w:numPr>
          <w:ilvl w:val="0"/>
          <w:numId w:val="15"/>
        </w:numPr>
        <w:rPr>
          <w:rFonts w:ascii="Times New Roman" w:hAnsi="Times New Roman"/>
          <w:b/>
          <w:sz w:val="20"/>
          <w:szCs w:val="20"/>
        </w:rPr>
      </w:pPr>
      <w:r w:rsidRPr="00994813">
        <w:rPr>
          <w:rFonts w:ascii="Times New Roman" w:hAnsi="Times New Roman"/>
          <w:b/>
          <w:sz w:val="20"/>
          <w:szCs w:val="20"/>
        </w:rPr>
        <w:t>FFS: Whether to support beam reporting in Msg3</w:t>
      </w:r>
    </w:p>
    <w:bookmarkEnd w:id="8"/>
    <w:p w14:paraId="0E59E17F" w14:textId="77777777" w:rsidR="007577BD" w:rsidRDefault="007577BD" w:rsidP="007577BD"/>
    <w:p w14:paraId="292C6F66" w14:textId="77777777" w:rsidR="007577BD" w:rsidRDefault="007577BD" w:rsidP="007577BD">
      <w:pPr>
        <w:pStyle w:val="Heading1"/>
      </w:pPr>
      <w:r>
        <w:t>10. RRC Parameters Related to RACH Configuration</w:t>
      </w:r>
    </w:p>
    <w:p w14:paraId="28BA609E" w14:textId="675DF8A9" w:rsidR="007577BD" w:rsidRPr="00015105" w:rsidRDefault="00871157" w:rsidP="007577BD">
      <w:r w:rsidRPr="00015105">
        <w:t>Following RRC parameters related to RACH configuration got agreed during the last meeting.</w:t>
      </w:r>
      <w:r w:rsidRPr="00015105">
        <w:br/>
      </w:r>
    </w:p>
    <w:p w14:paraId="74FB88BD" w14:textId="77777777" w:rsidR="00871157" w:rsidRPr="00015105" w:rsidRDefault="00871157" w:rsidP="00871157">
      <w:pPr>
        <w:pStyle w:val="ListParagraph"/>
        <w:numPr>
          <w:ilvl w:val="0"/>
          <w:numId w:val="27"/>
        </w:numPr>
        <w:spacing w:after="180"/>
        <w:contextualSpacing/>
        <w:rPr>
          <w:rFonts w:ascii="Times New Roman" w:hAnsi="Times New Roman"/>
          <w:sz w:val="20"/>
          <w:szCs w:val="20"/>
        </w:rPr>
      </w:pPr>
      <w:r w:rsidRPr="00015105">
        <w:rPr>
          <w:rFonts w:ascii="Times New Roman" w:hAnsi="Times New Roman"/>
          <w:sz w:val="20"/>
          <w:szCs w:val="20"/>
        </w:rPr>
        <w:t>Following RRC parameters related to RACH configuration are agreed:</w:t>
      </w:r>
    </w:p>
    <w:p w14:paraId="70B9B0AB" w14:textId="77777777" w:rsidR="00871157" w:rsidRPr="00015105" w:rsidRDefault="00871157" w:rsidP="00871157">
      <w:pPr>
        <w:pStyle w:val="ListParagraph"/>
        <w:numPr>
          <w:ilvl w:val="1"/>
          <w:numId w:val="27"/>
        </w:numPr>
        <w:spacing w:after="180"/>
        <w:contextualSpacing/>
        <w:rPr>
          <w:rFonts w:ascii="Times New Roman" w:hAnsi="Times New Roman"/>
          <w:sz w:val="20"/>
          <w:szCs w:val="20"/>
        </w:rPr>
      </w:pPr>
      <w:r w:rsidRPr="00015105">
        <w:rPr>
          <w:rFonts w:ascii="Times New Roman" w:hAnsi="Times New Roman"/>
          <w:sz w:val="20"/>
          <w:szCs w:val="20"/>
        </w:rPr>
        <w:t xml:space="preserve">High speed flag: </w:t>
      </w:r>
    </w:p>
    <w:p w14:paraId="1EBB939F" w14:textId="77777777" w:rsidR="00871157" w:rsidRPr="00015105" w:rsidRDefault="00871157" w:rsidP="00871157">
      <w:pPr>
        <w:pStyle w:val="ListParagraph"/>
        <w:numPr>
          <w:ilvl w:val="2"/>
          <w:numId w:val="27"/>
        </w:numPr>
        <w:spacing w:after="180"/>
        <w:contextualSpacing/>
        <w:rPr>
          <w:rFonts w:ascii="Times New Roman" w:hAnsi="Times New Roman"/>
          <w:sz w:val="20"/>
          <w:szCs w:val="20"/>
        </w:rPr>
      </w:pPr>
      <w:r w:rsidRPr="00015105">
        <w:rPr>
          <w:rFonts w:ascii="Times New Roman" w:hAnsi="Times New Roman"/>
          <w:sz w:val="20"/>
          <w:szCs w:val="20"/>
        </w:rPr>
        <w:t>Range of values: {0, 1, 2}</w:t>
      </w:r>
    </w:p>
    <w:p w14:paraId="1D1B0C36" w14:textId="77777777" w:rsidR="00871157" w:rsidRPr="00015105" w:rsidRDefault="00871157" w:rsidP="00871157">
      <w:pPr>
        <w:pStyle w:val="ListParagraph"/>
        <w:numPr>
          <w:ilvl w:val="1"/>
          <w:numId w:val="27"/>
        </w:numPr>
        <w:spacing w:after="180"/>
        <w:contextualSpacing/>
        <w:rPr>
          <w:rFonts w:ascii="Times New Roman" w:hAnsi="Times New Roman"/>
          <w:sz w:val="20"/>
          <w:szCs w:val="20"/>
        </w:rPr>
      </w:pPr>
      <w:r w:rsidRPr="00015105">
        <w:rPr>
          <w:rFonts w:ascii="Times New Roman" w:hAnsi="Times New Roman"/>
          <w:sz w:val="20"/>
          <w:szCs w:val="20"/>
        </w:rPr>
        <w:t>Prach-ConfigIndex:</w:t>
      </w:r>
    </w:p>
    <w:p w14:paraId="31B0381A" w14:textId="77777777" w:rsidR="00871157" w:rsidRPr="00015105" w:rsidRDefault="00871157" w:rsidP="00871157">
      <w:pPr>
        <w:pStyle w:val="ListParagraph"/>
        <w:numPr>
          <w:ilvl w:val="2"/>
          <w:numId w:val="27"/>
        </w:numPr>
        <w:spacing w:after="180"/>
        <w:contextualSpacing/>
        <w:rPr>
          <w:rFonts w:ascii="Times New Roman" w:hAnsi="Times New Roman"/>
          <w:sz w:val="20"/>
          <w:szCs w:val="20"/>
        </w:rPr>
      </w:pPr>
      <w:r w:rsidRPr="00015105">
        <w:rPr>
          <w:rFonts w:ascii="Times New Roman" w:hAnsi="Times New Roman"/>
          <w:sz w:val="20"/>
          <w:szCs w:val="20"/>
        </w:rPr>
        <w:t>Range of values: [{0,1,..,255}]</w:t>
      </w:r>
    </w:p>
    <w:p w14:paraId="50651808" w14:textId="77777777" w:rsidR="00871157" w:rsidRPr="00015105" w:rsidRDefault="00871157" w:rsidP="00871157">
      <w:pPr>
        <w:pStyle w:val="ListParagraph"/>
        <w:numPr>
          <w:ilvl w:val="1"/>
          <w:numId w:val="27"/>
        </w:numPr>
        <w:spacing w:after="180"/>
        <w:contextualSpacing/>
        <w:rPr>
          <w:rFonts w:ascii="Times New Roman" w:hAnsi="Times New Roman"/>
          <w:sz w:val="20"/>
          <w:szCs w:val="20"/>
        </w:rPr>
      </w:pPr>
      <w:r w:rsidRPr="00015105">
        <w:rPr>
          <w:rFonts w:ascii="Times New Roman" w:hAnsi="Times New Roman"/>
          <w:sz w:val="20"/>
          <w:szCs w:val="20"/>
        </w:rPr>
        <w:t>RootSequenceIndex:</w:t>
      </w:r>
    </w:p>
    <w:p w14:paraId="5157DBE6" w14:textId="77777777" w:rsidR="00871157" w:rsidRPr="00015105" w:rsidRDefault="00871157" w:rsidP="00871157">
      <w:pPr>
        <w:pStyle w:val="ListParagraph"/>
        <w:numPr>
          <w:ilvl w:val="2"/>
          <w:numId w:val="27"/>
        </w:numPr>
        <w:spacing w:after="180"/>
        <w:contextualSpacing/>
        <w:rPr>
          <w:rFonts w:ascii="Times New Roman" w:hAnsi="Times New Roman"/>
          <w:sz w:val="20"/>
          <w:szCs w:val="20"/>
        </w:rPr>
      </w:pPr>
      <w:r w:rsidRPr="00015105">
        <w:rPr>
          <w:rFonts w:ascii="Times New Roman" w:hAnsi="Times New Roman"/>
          <w:sz w:val="20"/>
          <w:szCs w:val="20"/>
        </w:rPr>
        <w:t xml:space="preserve">Range of values: </w:t>
      </w:r>
    </w:p>
    <w:p w14:paraId="329BDD19" w14:textId="77777777" w:rsidR="00871157" w:rsidRPr="00015105" w:rsidRDefault="00871157" w:rsidP="00871157">
      <w:pPr>
        <w:pStyle w:val="ListParagraph"/>
        <w:numPr>
          <w:ilvl w:val="3"/>
          <w:numId w:val="27"/>
        </w:numPr>
        <w:spacing w:after="180"/>
        <w:contextualSpacing/>
        <w:rPr>
          <w:rFonts w:ascii="Times New Roman" w:hAnsi="Times New Roman"/>
          <w:sz w:val="20"/>
          <w:szCs w:val="20"/>
        </w:rPr>
      </w:pPr>
      <w:r w:rsidRPr="00015105">
        <w:rPr>
          <w:rFonts w:ascii="Times New Roman" w:hAnsi="Times New Roman"/>
          <w:sz w:val="20"/>
          <w:szCs w:val="20"/>
        </w:rPr>
        <w:t>For long sequence: {0,1,…,837}</w:t>
      </w:r>
    </w:p>
    <w:p w14:paraId="207DDA0E" w14:textId="77777777" w:rsidR="00871157" w:rsidRPr="00015105" w:rsidRDefault="00871157" w:rsidP="00871157">
      <w:pPr>
        <w:pStyle w:val="ListParagraph"/>
        <w:numPr>
          <w:ilvl w:val="3"/>
          <w:numId w:val="27"/>
        </w:numPr>
        <w:spacing w:after="180"/>
        <w:contextualSpacing/>
        <w:rPr>
          <w:rFonts w:ascii="Times New Roman" w:hAnsi="Times New Roman"/>
          <w:sz w:val="20"/>
          <w:szCs w:val="20"/>
        </w:rPr>
      </w:pPr>
      <w:r w:rsidRPr="00015105">
        <w:rPr>
          <w:rFonts w:ascii="Times New Roman" w:hAnsi="Times New Roman"/>
          <w:sz w:val="20"/>
          <w:szCs w:val="20"/>
        </w:rPr>
        <w:t xml:space="preserve">For short sequence: {0,1,…,137} </w:t>
      </w:r>
    </w:p>
    <w:p w14:paraId="172319FD" w14:textId="77777777" w:rsidR="00871157" w:rsidRPr="00015105" w:rsidRDefault="00871157" w:rsidP="00871157">
      <w:pPr>
        <w:pStyle w:val="ListParagraph"/>
        <w:numPr>
          <w:ilvl w:val="1"/>
          <w:numId w:val="27"/>
        </w:numPr>
        <w:spacing w:after="180"/>
        <w:contextualSpacing/>
        <w:rPr>
          <w:rFonts w:ascii="Times New Roman" w:hAnsi="Times New Roman"/>
          <w:sz w:val="20"/>
          <w:szCs w:val="20"/>
        </w:rPr>
      </w:pPr>
      <w:r w:rsidRPr="00015105">
        <w:rPr>
          <w:rFonts w:ascii="Times New Roman" w:hAnsi="Times New Roman"/>
          <w:sz w:val="20"/>
          <w:szCs w:val="20"/>
        </w:rPr>
        <w:t>RSRP-ThresholdSSBlock</w:t>
      </w:r>
    </w:p>
    <w:p w14:paraId="38A8BCA7" w14:textId="77777777" w:rsidR="00871157" w:rsidRPr="00015105" w:rsidRDefault="00871157" w:rsidP="00871157">
      <w:pPr>
        <w:pStyle w:val="ListParagraph"/>
        <w:numPr>
          <w:ilvl w:val="2"/>
          <w:numId w:val="27"/>
        </w:numPr>
        <w:spacing w:after="180"/>
        <w:contextualSpacing/>
        <w:rPr>
          <w:rFonts w:ascii="Times New Roman" w:hAnsi="Times New Roman"/>
          <w:sz w:val="20"/>
          <w:szCs w:val="20"/>
        </w:rPr>
      </w:pPr>
      <w:r w:rsidRPr="00015105">
        <w:rPr>
          <w:rFonts w:ascii="Times New Roman" w:hAnsi="Times New Roman"/>
          <w:sz w:val="20"/>
          <w:szCs w:val="20"/>
        </w:rPr>
        <w:t>Range of values is FFS</w:t>
      </w:r>
    </w:p>
    <w:p w14:paraId="3C5A1FEB" w14:textId="77777777" w:rsidR="00871157" w:rsidRPr="00015105" w:rsidRDefault="00871157" w:rsidP="00871157">
      <w:pPr>
        <w:pStyle w:val="ListParagraph"/>
        <w:numPr>
          <w:ilvl w:val="1"/>
          <w:numId w:val="27"/>
        </w:numPr>
        <w:spacing w:after="180"/>
        <w:contextualSpacing/>
        <w:rPr>
          <w:rFonts w:ascii="Times New Roman" w:hAnsi="Times New Roman"/>
          <w:sz w:val="20"/>
          <w:szCs w:val="20"/>
        </w:rPr>
      </w:pPr>
      <w:r w:rsidRPr="00015105">
        <w:rPr>
          <w:rFonts w:ascii="Times New Roman" w:hAnsi="Times New Roman"/>
          <w:sz w:val="20"/>
          <w:szCs w:val="20"/>
        </w:rPr>
        <w:t>RSRP-ThresholdSUL</w:t>
      </w:r>
    </w:p>
    <w:p w14:paraId="68875E9F" w14:textId="77777777" w:rsidR="00871157" w:rsidRPr="00015105" w:rsidRDefault="00871157" w:rsidP="00871157">
      <w:pPr>
        <w:pStyle w:val="ListParagraph"/>
        <w:numPr>
          <w:ilvl w:val="2"/>
          <w:numId w:val="27"/>
        </w:numPr>
        <w:spacing w:after="180"/>
        <w:contextualSpacing/>
        <w:rPr>
          <w:rFonts w:ascii="Times New Roman" w:hAnsi="Times New Roman"/>
          <w:sz w:val="20"/>
          <w:szCs w:val="20"/>
        </w:rPr>
      </w:pPr>
      <w:r w:rsidRPr="00015105">
        <w:rPr>
          <w:rFonts w:ascii="Times New Roman" w:hAnsi="Times New Roman"/>
          <w:sz w:val="20"/>
          <w:szCs w:val="20"/>
        </w:rPr>
        <w:t>Range of values is FFS</w:t>
      </w:r>
    </w:p>
    <w:p w14:paraId="2C45FB50" w14:textId="77777777" w:rsidR="00871157" w:rsidRPr="00015105" w:rsidRDefault="00871157" w:rsidP="00871157">
      <w:pPr>
        <w:pStyle w:val="ListParagraph"/>
        <w:numPr>
          <w:ilvl w:val="1"/>
          <w:numId w:val="27"/>
        </w:numPr>
        <w:spacing w:after="180"/>
        <w:contextualSpacing/>
        <w:rPr>
          <w:rFonts w:ascii="Times New Roman" w:hAnsi="Times New Roman"/>
          <w:sz w:val="20"/>
          <w:szCs w:val="20"/>
        </w:rPr>
      </w:pPr>
      <w:r w:rsidRPr="00015105">
        <w:rPr>
          <w:rFonts w:ascii="Times New Roman" w:hAnsi="Times New Roman"/>
          <w:sz w:val="20"/>
          <w:szCs w:val="20"/>
        </w:rPr>
        <w:t>ZeroCorrelationZoneConfig</w:t>
      </w:r>
    </w:p>
    <w:p w14:paraId="13C70814" w14:textId="77777777" w:rsidR="00871157" w:rsidRPr="00015105" w:rsidRDefault="00871157" w:rsidP="00871157">
      <w:pPr>
        <w:pStyle w:val="ListParagraph"/>
        <w:numPr>
          <w:ilvl w:val="2"/>
          <w:numId w:val="27"/>
        </w:numPr>
        <w:spacing w:after="180"/>
        <w:contextualSpacing/>
        <w:rPr>
          <w:rFonts w:ascii="Times New Roman" w:hAnsi="Times New Roman"/>
          <w:sz w:val="20"/>
          <w:szCs w:val="20"/>
        </w:rPr>
      </w:pPr>
      <w:r w:rsidRPr="00015105">
        <w:rPr>
          <w:rFonts w:ascii="Times New Roman" w:hAnsi="Times New Roman"/>
          <w:sz w:val="20"/>
          <w:szCs w:val="20"/>
        </w:rPr>
        <w:t>Range of values: {0,1,..,15}</w:t>
      </w:r>
    </w:p>
    <w:p w14:paraId="558D9CD7" w14:textId="77777777" w:rsidR="00871157" w:rsidRPr="00015105" w:rsidRDefault="00871157" w:rsidP="00871157">
      <w:pPr>
        <w:pStyle w:val="ListParagraph"/>
        <w:numPr>
          <w:ilvl w:val="1"/>
          <w:numId w:val="27"/>
        </w:numPr>
        <w:spacing w:after="180"/>
        <w:contextualSpacing/>
        <w:rPr>
          <w:rFonts w:ascii="Times New Roman" w:hAnsi="Times New Roman"/>
          <w:sz w:val="20"/>
          <w:szCs w:val="20"/>
        </w:rPr>
      </w:pPr>
      <w:r w:rsidRPr="00015105">
        <w:rPr>
          <w:rFonts w:ascii="Times New Roman" w:hAnsi="Times New Roman"/>
          <w:sz w:val="20"/>
          <w:szCs w:val="20"/>
        </w:rPr>
        <w:t>Msg3Waveform</w:t>
      </w:r>
    </w:p>
    <w:p w14:paraId="34C6B913" w14:textId="77777777" w:rsidR="00871157" w:rsidRPr="00015105" w:rsidRDefault="00871157" w:rsidP="00871157">
      <w:pPr>
        <w:pStyle w:val="ListParagraph"/>
        <w:numPr>
          <w:ilvl w:val="2"/>
          <w:numId w:val="27"/>
        </w:numPr>
        <w:spacing w:after="180"/>
        <w:contextualSpacing/>
        <w:rPr>
          <w:rFonts w:ascii="Times New Roman" w:hAnsi="Times New Roman"/>
          <w:sz w:val="20"/>
          <w:szCs w:val="20"/>
        </w:rPr>
      </w:pPr>
      <w:r w:rsidRPr="00015105">
        <w:rPr>
          <w:rFonts w:ascii="Times New Roman" w:hAnsi="Times New Roman"/>
          <w:sz w:val="20"/>
          <w:szCs w:val="20"/>
        </w:rPr>
        <w:t>Range of values: {0, 1}</w:t>
      </w:r>
    </w:p>
    <w:p w14:paraId="46B6E6FE" w14:textId="77777777" w:rsidR="00871157" w:rsidRPr="00015105" w:rsidRDefault="00871157" w:rsidP="00871157">
      <w:pPr>
        <w:pStyle w:val="ListParagraph"/>
        <w:numPr>
          <w:ilvl w:val="2"/>
          <w:numId w:val="27"/>
        </w:numPr>
        <w:spacing w:after="180"/>
        <w:contextualSpacing/>
        <w:rPr>
          <w:rFonts w:ascii="Times New Roman" w:hAnsi="Times New Roman"/>
          <w:sz w:val="20"/>
          <w:szCs w:val="20"/>
        </w:rPr>
      </w:pPr>
      <w:r w:rsidRPr="00015105">
        <w:rPr>
          <w:rFonts w:ascii="Times New Roman" w:hAnsi="Times New Roman"/>
          <w:sz w:val="20"/>
          <w:szCs w:val="20"/>
        </w:rPr>
        <w:t>Note: Index 0 and 1 refer to CP-OFDM and DFT-s-OFDM respectively</w:t>
      </w:r>
    </w:p>
    <w:p w14:paraId="71C876FC" w14:textId="77777777" w:rsidR="00871157" w:rsidRPr="00015105" w:rsidRDefault="00871157" w:rsidP="00871157">
      <w:pPr>
        <w:pStyle w:val="ListParagraph"/>
        <w:numPr>
          <w:ilvl w:val="1"/>
          <w:numId w:val="27"/>
        </w:numPr>
        <w:spacing w:after="180"/>
        <w:contextualSpacing/>
        <w:rPr>
          <w:rFonts w:ascii="Times New Roman" w:hAnsi="Times New Roman"/>
          <w:sz w:val="20"/>
          <w:szCs w:val="20"/>
        </w:rPr>
      </w:pPr>
      <w:r w:rsidRPr="00015105">
        <w:rPr>
          <w:rFonts w:ascii="Times New Roman" w:hAnsi="Times New Roman"/>
          <w:sz w:val="20"/>
          <w:szCs w:val="20"/>
        </w:rPr>
        <w:t>PreambleInitialReceivedTargetPower</w:t>
      </w:r>
    </w:p>
    <w:p w14:paraId="3289A426" w14:textId="77777777" w:rsidR="00871157" w:rsidRPr="00015105" w:rsidRDefault="00871157" w:rsidP="00871157">
      <w:pPr>
        <w:pStyle w:val="ListParagraph"/>
        <w:numPr>
          <w:ilvl w:val="2"/>
          <w:numId w:val="27"/>
        </w:numPr>
        <w:spacing w:after="180"/>
        <w:contextualSpacing/>
        <w:rPr>
          <w:rFonts w:ascii="Times New Roman" w:hAnsi="Times New Roman"/>
          <w:sz w:val="20"/>
          <w:szCs w:val="20"/>
        </w:rPr>
      </w:pPr>
      <w:r w:rsidRPr="00015105">
        <w:rPr>
          <w:rFonts w:ascii="Times New Roman" w:hAnsi="Times New Roman"/>
          <w:sz w:val="20"/>
          <w:szCs w:val="20"/>
        </w:rPr>
        <w:t>Range of values is FFS</w:t>
      </w:r>
    </w:p>
    <w:p w14:paraId="1B196861" w14:textId="0D3D5C95" w:rsidR="00871157" w:rsidRPr="00015105" w:rsidRDefault="00871157" w:rsidP="007577BD"/>
    <w:p w14:paraId="061565BF" w14:textId="2C9EF5F0" w:rsidR="00871157" w:rsidRPr="00015105" w:rsidRDefault="00871157" w:rsidP="007577BD">
      <w:pPr>
        <w:rPr>
          <w:b/>
        </w:rPr>
      </w:pPr>
      <w:r w:rsidRPr="00015105">
        <w:rPr>
          <w:b/>
        </w:rPr>
        <w:t>Proposal 22: In addition to above parameters, NR should at least support following RRC parameters.</w:t>
      </w:r>
    </w:p>
    <w:p w14:paraId="694DBD1F" w14:textId="7F4364EC" w:rsidR="00871157" w:rsidRPr="00015105" w:rsidRDefault="00871157" w:rsidP="00871157">
      <w:pPr>
        <w:pStyle w:val="ListParagraph"/>
        <w:numPr>
          <w:ilvl w:val="0"/>
          <w:numId w:val="28"/>
        </w:numPr>
        <w:rPr>
          <w:rFonts w:ascii="Times New Roman" w:hAnsi="Times New Roman"/>
          <w:b/>
          <w:sz w:val="20"/>
          <w:szCs w:val="20"/>
        </w:rPr>
      </w:pPr>
      <w:r w:rsidRPr="00015105">
        <w:rPr>
          <w:rFonts w:ascii="Times New Roman" w:hAnsi="Times New Roman"/>
          <w:b/>
          <w:sz w:val="20"/>
          <w:szCs w:val="20"/>
        </w:rPr>
        <w:t>Number of CBRA preambles per SSB per RACH transmission occasion</w:t>
      </w:r>
    </w:p>
    <w:p w14:paraId="5783B6E1" w14:textId="52F06745" w:rsidR="00871157" w:rsidRPr="00015105" w:rsidRDefault="00871157" w:rsidP="00871157">
      <w:pPr>
        <w:pStyle w:val="ListParagraph"/>
        <w:numPr>
          <w:ilvl w:val="1"/>
          <w:numId w:val="28"/>
        </w:numPr>
        <w:rPr>
          <w:rFonts w:ascii="Times New Roman" w:hAnsi="Times New Roman"/>
          <w:b/>
          <w:sz w:val="20"/>
          <w:szCs w:val="20"/>
        </w:rPr>
      </w:pPr>
      <w:r w:rsidRPr="00015105">
        <w:rPr>
          <w:rFonts w:ascii="Times New Roman" w:hAnsi="Times New Roman"/>
          <w:b/>
          <w:sz w:val="20"/>
          <w:szCs w:val="20"/>
        </w:rPr>
        <w:t>Range of values: 4 * N where 1 &lt;= N &lt;= 16</w:t>
      </w:r>
    </w:p>
    <w:p w14:paraId="7CA7973D" w14:textId="3CBE43F3" w:rsidR="00871157" w:rsidRPr="00015105" w:rsidRDefault="00871157" w:rsidP="00871157">
      <w:pPr>
        <w:pStyle w:val="ListParagraph"/>
        <w:numPr>
          <w:ilvl w:val="0"/>
          <w:numId w:val="28"/>
        </w:numPr>
        <w:rPr>
          <w:rFonts w:ascii="Times New Roman" w:hAnsi="Times New Roman"/>
          <w:b/>
          <w:sz w:val="20"/>
          <w:szCs w:val="20"/>
        </w:rPr>
      </w:pPr>
      <w:r w:rsidRPr="00015105">
        <w:rPr>
          <w:rFonts w:ascii="Times New Roman" w:hAnsi="Times New Roman"/>
          <w:b/>
          <w:sz w:val="20"/>
          <w:szCs w:val="20"/>
        </w:rPr>
        <w:t>Preamble mapping rule: {0,1}</w:t>
      </w:r>
    </w:p>
    <w:p w14:paraId="12E2A01D" w14:textId="4A2ABF08" w:rsidR="00871157" w:rsidRPr="00015105" w:rsidRDefault="00871157" w:rsidP="00871157">
      <w:pPr>
        <w:pStyle w:val="ListParagraph"/>
        <w:numPr>
          <w:ilvl w:val="0"/>
          <w:numId w:val="28"/>
        </w:numPr>
        <w:rPr>
          <w:rFonts w:ascii="Times New Roman" w:hAnsi="Times New Roman"/>
          <w:b/>
          <w:sz w:val="20"/>
          <w:szCs w:val="20"/>
        </w:rPr>
      </w:pPr>
      <w:r w:rsidRPr="00015105">
        <w:rPr>
          <w:rFonts w:ascii="Times New Roman" w:hAnsi="Times New Roman"/>
          <w:b/>
          <w:sz w:val="20"/>
          <w:szCs w:val="20"/>
        </w:rPr>
        <w:t>Number of SSBs per RO</w:t>
      </w:r>
    </w:p>
    <w:p w14:paraId="4E431F37" w14:textId="77777777" w:rsidR="00871157" w:rsidRPr="00015105" w:rsidRDefault="00871157" w:rsidP="00871157">
      <w:pPr>
        <w:pStyle w:val="ListParagraph"/>
        <w:numPr>
          <w:ilvl w:val="1"/>
          <w:numId w:val="28"/>
        </w:numPr>
        <w:rPr>
          <w:rFonts w:ascii="Times New Roman" w:hAnsi="Times New Roman"/>
          <w:b/>
          <w:sz w:val="20"/>
          <w:szCs w:val="20"/>
        </w:rPr>
      </w:pPr>
      <w:r w:rsidRPr="00015105">
        <w:rPr>
          <w:rFonts w:ascii="Times New Roman" w:hAnsi="Times New Roman"/>
          <w:b/>
          <w:sz w:val="20"/>
          <w:szCs w:val="20"/>
        </w:rPr>
        <w:t>At least {1, …, 8} values should be supported.</w:t>
      </w:r>
    </w:p>
    <w:p w14:paraId="64EF6002" w14:textId="7E261112" w:rsidR="00871157" w:rsidRPr="00015105" w:rsidRDefault="00871157" w:rsidP="00871157">
      <w:pPr>
        <w:pStyle w:val="ListParagraph"/>
        <w:numPr>
          <w:ilvl w:val="1"/>
          <w:numId w:val="28"/>
        </w:numPr>
        <w:rPr>
          <w:rFonts w:ascii="Times New Roman" w:hAnsi="Times New Roman"/>
          <w:b/>
          <w:sz w:val="20"/>
          <w:szCs w:val="20"/>
        </w:rPr>
      </w:pPr>
      <w:r w:rsidRPr="00015105">
        <w:rPr>
          <w:rFonts w:ascii="Times New Roman" w:hAnsi="Times New Roman"/>
          <w:b/>
          <w:sz w:val="20"/>
          <w:szCs w:val="20"/>
        </w:rPr>
        <w:t>Note: allows Gnb to map all SSBs to one RACH transmission occasion</w:t>
      </w:r>
    </w:p>
    <w:p w14:paraId="50AD1FC5" w14:textId="220ABD2E" w:rsidR="00871157" w:rsidRPr="00015105" w:rsidRDefault="00871157" w:rsidP="00871157">
      <w:pPr>
        <w:pStyle w:val="ListParagraph"/>
        <w:numPr>
          <w:ilvl w:val="0"/>
          <w:numId w:val="28"/>
        </w:numPr>
        <w:rPr>
          <w:rFonts w:ascii="Times New Roman" w:hAnsi="Times New Roman"/>
          <w:b/>
          <w:sz w:val="20"/>
          <w:szCs w:val="20"/>
        </w:rPr>
      </w:pPr>
      <w:r w:rsidRPr="00015105">
        <w:rPr>
          <w:rFonts w:ascii="Times New Roman" w:hAnsi="Times New Roman"/>
          <w:b/>
          <w:sz w:val="20"/>
          <w:szCs w:val="20"/>
        </w:rPr>
        <w:t>prach-Msg1SequenceLength</w:t>
      </w:r>
    </w:p>
    <w:p w14:paraId="335F255E" w14:textId="29906703" w:rsidR="00871157" w:rsidRPr="00015105" w:rsidRDefault="00015105" w:rsidP="00015105">
      <w:pPr>
        <w:pStyle w:val="ListParagraph"/>
        <w:numPr>
          <w:ilvl w:val="2"/>
          <w:numId w:val="28"/>
        </w:numPr>
        <w:spacing w:after="180"/>
        <w:contextualSpacing/>
        <w:rPr>
          <w:rFonts w:ascii="Times New Roman" w:hAnsi="Times New Roman"/>
          <w:b/>
          <w:sz w:val="20"/>
          <w:szCs w:val="20"/>
        </w:rPr>
      </w:pPr>
      <w:r w:rsidRPr="00015105">
        <w:rPr>
          <w:rFonts w:ascii="Times New Roman" w:hAnsi="Times New Roman"/>
          <w:b/>
          <w:sz w:val="20"/>
          <w:szCs w:val="20"/>
        </w:rPr>
        <w:t>Range of values: {139,839}</w:t>
      </w:r>
    </w:p>
    <w:p w14:paraId="70773AC3" w14:textId="03C86944" w:rsidR="00015105" w:rsidRPr="00015105" w:rsidRDefault="00871157" w:rsidP="00015105">
      <w:pPr>
        <w:pStyle w:val="ListParagraph"/>
        <w:numPr>
          <w:ilvl w:val="0"/>
          <w:numId w:val="28"/>
        </w:numPr>
        <w:rPr>
          <w:rFonts w:ascii="Times New Roman" w:hAnsi="Times New Roman"/>
          <w:b/>
          <w:sz w:val="20"/>
          <w:szCs w:val="20"/>
        </w:rPr>
      </w:pPr>
      <w:r w:rsidRPr="00015105">
        <w:rPr>
          <w:rFonts w:ascii="Times New Roman" w:hAnsi="Times New Roman"/>
          <w:b/>
          <w:sz w:val="20"/>
          <w:szCs w:val="20"/>
        </w:rPr>
        <w:t>prach-Msg1SubcarrierSpacing</w:t>
      </w:r>
    </w:p>
    <w:p w14:paraId="7D0CD5E9" w14:textId="348455BB" w:rsidR="00015105" w:rsidRPr="00015105" w:rsidRDefault="00015105" w:rsidP="00015105">
      <w:pPr>
        <w:pStyle w:val="ListParagraph"/>
        <w:numPr>
          <w:ilvl w:val="2"/>
          <w:numId w:val="28"/>
        </w:numPr>
        <w:spacing w:after="180"/>
        <w:contextualSpacing/>
        <w:rPr>
          <w:rFonts w:ascii="Times New Roman" w:hAnsi="Times New Roman"/>
          <w:b/>
          <w:sz w:val="20"/>
          <w:szCs w:val="20"/>
        </w:rPr>
      </w:pPr>
      <w:r w:rsidRPr="00015105">
        <w:rPr>
          <w:rFonts w:ascii="Times New Roman" w:hAnsi="Times New Roman"/>
          <w:b/>
          <w:sz w:val="20"/>
          <w:szCs w:val="20"/>
        </w:rPr>
        <w:t>Range of values: {15, 30} or {60, 120} kHz</w:t>
      </w:r>
    </w:p>
    <w:p w14:paraId="25A0D7AE" w14:textId="27941EF9" w:rsidR="00015105" w:rsidRPr="00015105" w:rsidRDefault="00015105" w:rsidP="00871157">
      <w:pPr>
        <w:pStyle w:val="ListParagraph"/>
        <w:numPr>
          <w:ilvl w:val="0"/>
          <w:numId w:val="28"/>
        </w:numPr>
        <w:rPr>
          <w:rFonts w:ascii="Times New Roman" w:hAnsi="Times New Roman"/>
          <w:b/>
          <w:sz w:val="20"/>
          <w:szCs w:val="20"/>
        </w:rPr>
      </w:pPr>
      <w:r w:rsidRPr="00015105">
        <w:rPr>
          <w:rFonts w:ascii="Times New Roman" w:hAnsi="Times New Roman"/>
          <w:b/>
          <w:sz w:val="20"/>
          <w:szCs w:val="20"/>
        </w:rPr>
        <w:t>ra-PreambleIndexConfig</w:t>
      </w:r>
    </w:p>
    <w:p w14:paraId="7874F1B9" w14:textId="1C7DE280" w:rsidR="00015105" w:rsidRPr="00015105" w:rsidRDefault="00015105" w:rsidP="00871157">
      <w:pPr>
        <w:pStyle w:val="ListParagraph"/>
        <w:numPr>
          <w:ilvl w:val="0"/>
          <w:numId w:val="28"/>
        </w:numPr>
        <w:rPr>
          <w:rFonts w:ascii="Times New Roman" w:hAnsi="Times New Roman"/>
          <w:b/>
          <w:sz w:val="20"/>
          <w:szCs w:val="20"/>
        </w:rPr>
      </w:pPr>
      <w:r w:rsidRPr="00015105">
        <w:rPr>
          <w:rFonts w:ascii="Times New Roman" w:hAnsi="Times New Roman"/>
          <w:b/>
          <w:sz w:val="20"/>
          <w:szCs w:val="20"/>
        </w:rPr>
        <w:t>zeroCorrelationZoneConfigDedicated</w:t>
      </w:r>
    </w:p>
    <w:p w14:paraId="2466F802" w14:textId="2A2DD489" w:rsidR="00015105" w:rsidRPr="00015105" w:rsidRDefault="00015105" w:rsidP="00015105">
      <w:pPr>
        <w:pStyle w:val="ListParagraph"/>
        <w:numPr>
          <w:ilvl w:val="2"/>
          <w:numId w:val="28"/>
        </w:numPr>
        <w:spacing w:after="180"/>
        <w:contextualSpacing/>
        <w:rPr>
          <w:rFonts w:ascii="Times New Roman" w:hAnsi="Times New Roman"/>
          <w:b/>
          <w:sz w:val="20"/>
          <w:szCs w:val="20"/>
        </w:rPr>
      </w:pPr>
      <w:r w:rsidRPr="00015105">
        <w:rPr>
          <w:rFonts w:ascii="Times New Roman" w:hAnsi="Times New Roman"/>
          <w:b/>
          <w:sz w:val="20"/>
          <w:szCs w:val="20"/>
        </w:rPr>
        <w:lastRenderedPageBreak/>
        <w:t>Range of values: {0,1,..,15}</w:t>
      </w:r>
    </w:p>
    <w:p w14:paraId="0E4ADB23" w14:textId="7C026CCF" w:rsidR="00015105" w:rsidRPr="00015105" w:rsidRDefault="00015105" w:rsidP="00015105">
      <w:pPr>
        <w:pStyle w:val="ListParagraph"/>
        <w:numPr>
          <w:ilvl w:val="0"/>
          <w:numId w:val="28"/>
        </w:numPr>
        <w:rPr>
          <w:rFonts w:ascii="Times New Roman" w:hAnsi="Times New Roman"/>
          <w:b/>
          <w:sz w:val="20"/>
          <w:szCs w:val="20"/>
        </w:rPr>
      </w:pPr>
      <w:r w:rsidRPr="00015105">
        <w:rPr>
          <w:rFonts w:ascii="Times New Roman" w:hAnsi="Times New Roman"/>
          <w:b/>
          <w:sz w:val="20"/>
          <w:szCs w:val="20"/>
        </w:rPr>
        <w:t>RootSequenceIndexDedicated</w:t>
      </w:r>
    </w:p>
    <w:p w14:paraId="0EDE7476" w14:textId="77777777" w:rsidR="00015105" w:rsidRPr="00015105" w:rsidRDefault="00015105" w:rsidP="00015105">
      <w:pPr>
        <w:pStyle w:val="ListParagraph"/>
        <w:numPr>
          <w:ilvl w:val="2"/>
          <w:numId w:val="28"/>
        </w:numPr>
        <w:spacing w:after="180"/>
        <w:contextualSpacing/>
        <w:rPr>
          <w:rFonts w:ascii="Times New Roman" w:hAnsi="Times New Roman"/>
          <w:b/>
          <w:sz w:val="20"/>
          <w:szCs w:val="20"/>
        </w:rPr>
      </w:pPr>
      <w:r w:rsidRPr="00015105">
        <w:rPr>
          <w:rFonts w:ascii="Times New Roman" w:hAnsi="Times New Roman"/>
          <w:b/>
          <w:sz w:val="20"/>
          <w:szCs w:val="20"/>
        </w:rPr>
        <w:t>Range of values: {0,1,…,137}</w:t>
      </w:r>
    </w:p>
    <w:p w14:paraId="1EF1ABD8" w14:textId="03BE3EFA" w:rsidR="00015105" w:rsidRPr="00015105" w:rsidRDefault="00015105" w:rsidP="00015105">
      <w:pPr>
        <w:pStyle w:val="ListParagraph"/>
        <w:numPr>
          <w:ilvl w:val="2"/>
          <w:numId w:val="28"/>
        </w:numPr>
        <w:spacing w:after="180"/>
        <w:contextualSpacing/>
        <w:rPr>
          <w:rFonts w:ascii="Times New Roman" w:hAnsi="Times New Roman"/>
          <w:b/>
          <w:sz w:val="20"/>
          <w:szCs w:val="20"/>
        </w:rPr>
      </w:pPr>
      <w:r w:rsidRPr="00015105">
        <w:rPr>
          <w:rFonts w:ascii="Times New Roman" w:hAnsi="Times New Roman"/>
          <w:b/>
          <w:sz w:val="20"/>
          <w:szCs w:val="20"/>
        </w:rPr>
        <w:t xml:space="preserve">NR needs to discuss if long sequences are necessary to convey beam failure recovery request through CFRA. </w:t>
      </w:r>
    </w:p>
    <w:p w14:paraId="22FE4126" w14:textId="66698E6F" w:rsidR="00015105" w:rsidRPr="00015105" w:rsidRDefault="00015105" w:rsidP="00015105">
      <w:pPr>
        <w:pStyle w:val="ListParagraph"/>
        <w:numPr>
          <w:ilvl w:val="0"/>
          <w:numId w:val="28"/>
        </w:numPr>
        <w:rPr>
          <w:rFonts w:ascii="Times New Roman" w:hAnsi="Times New Roman"/>
          <w:b/>
          <w:sz w:val="20"/>
          <w:szCs w:val="20"/>
        </w:rPr>
      </w:pPr>
      <w:r w:rsidRPr="00015105">
        <w:rPr>
          <w:rFonts w:ascii="Times New Roman" w:hAnsi="Times New Roman"/>
          <w:b/>
          <w:sz w:val="20"/>
          <w:szCs w:val="20"/>
        </w:rPr>
        <w:t>ra-ResponseWindowSize</w:t>
      </w:r>
    </w:p>
    <w:p w14:paraId="7A8A33F4" w14:textId="5024EEBC" w:rsidR="00015105" w:rsidRPr="00015105" w:rsidRDefault="00015105" w:rsidP="00015105">
      <w:pPr>
        <w:pStyle w:val="ListParagraph"/>
        <w:numPr>
          <w:ilvl w:val="0"/>
          <w:numId w:val="28"/>
        </w:numPr>
        <w:rPr>
          <w:rFonts w:ascii="Times New Roman" w:hAnsi="Times New Roman"/>
          <w:b/>
          <w:sz w:val="20"/>
          <w:szCs w:val="20"/>
        </w:rPr>
      </w:pPr>
      <w:r w:rsidRPr="00015105">
        <w:rPr>
          <w:rFonts w:ascii="Times New Roman" w:hAnsi="Times New Roman"/>
          <w:b/>
          <w:sz w:val="20"/>
          <w:szCs w:val="20"/>
        </w:rPr>
        <w:t>RACH CORESET configuration</w:t>
      </w:r>
    </w:p>
    <w:p w14:paraId="33E787D3" w14:textId="1DF8BD29" w:rsidR="00015105" w:rsidRDefault="00015105" w:rsidP="00015105">
      <w:pPr>
        <w:pStyle w:val="ListParagraph"/>
        <w:numPr>
          <w:ilvl w:val="0"/>
          <w:numId w:val="28"/>
        </w:numPr>
        <w:rPr>
          <w:rFonts w:ascii="Times New Roman" w:hAnsi="Times New Roman"/>
          <w:b/>
          <w:sz w:val="20"/>
          <w:szCs w:val="20"/>
        </w:rPr>
      </w:pPr>
      <w:r w:rsidRPr="00015105">
        <w:rPr>
          <w:rFonts w:ascii="Times New Roman" w:hAnsi="Times New Roman"/>
          <w:b/>
          <w:sz w:val="20"/>
          <w:szCs w:val="20"/>
        </w:rPr>
        <w:t>Prach-ConfigIndexDedicated</w:t>
      </w:r>
    </w:p>
    <w:p w14:paraId="6A7D863D" w14:textId="7FE2714A" w:rsidR="00F67EEC" w:rsidRDefault="00F67EEC" w:rsidP="00015105">
      <w:pPr>
        <w:pStyle w:val="ListParagraph"/>
        <w:numPr>
          <w:ilvl w:val="0"/>
          <w:numId w:val="28"/>
        </w:numPr>
        <w:rPr>
          <w:rFonts w:ascii="Times New Roman" w:hAnsi="Times New Roman"/>
          <w:b/>
          <w:sz w:val="20"/>
          <w:szCs w:val="20"/>
        </w:rPr>
      </w:pPr>
      <w:r>
        <w:rPr>
          <w:rFonts w:ascii="Times New Roman" w:hAnsi="Times New Roman"/>
          <w:b/>
          <w:sz w:val="20"/>
          <w:szCs w:val="20"/>
        </w:rPr>
        <w:t>Reference UL BWP</w:t>
      </w:r>
    </w:p>
    <w:p w14:paraId="2D2128BB" w14:textId="0696E40C" w:rsidR="00F67EEC" w:rsidRPr="00015105" w:rsidRDefault="00F67EEC" w:rsidP="00F67EEC">
      <w:pPr>
        <w:pStyle w:val="ListParagraph"/>
        <w:numPr>
          <w:ilvl w:val="1"/>
          <w:numId w:val="28"/>
        </w:numPr>
        <w:rPr>
          <w:rFonts w:ascii="Times New Roman" w:hAnsi="Times New Roman"/>
          <w:b/>
          <w:sz w:val="20"/>
          <w:szCs w:val="20"/>
        </w:rPr>
      </w:pPr>
      <w:r>
        <w:rPr>
          <w:rFonts w:ascii="Times New Roman" w:hAnsi="Times New Roman"/>
          <w:b/>
          <w:sz w:val="20"/>
          <w:szCs w:val="20"/>
        </w:rPr>
        <w:t>Needed to find TA granularity when multiple UL BWPs are configured</w:t>
      </w:r>
    </w:p>
    <w:p w14:paraId="15086168" w14:textId="7511E1EC" w:rsidR="00015105" w:rsidRPr="00015105" w:rsidRDefault="00015105" w:rsidP="00015105">
      <w:pPr>
        <w:pStyle w:val="ListParagraph"/>
        <w:numPr>
          <w:ilvl w:val="0"/>
          <w:numId w:val="28"/>
        </w:numPr>
        <w:rPr>
          <w:rFonts w:ascii="Times New Roman" w:hAnsi="Times New Roman"/>
          <w:b/>
          <w:sz w:val="20"/>
          <w:szCs w:val="20"/>
        </w:rPr>
      </w:pPr>
      <w:r w:rsidRPr="00015105">
        <w:rPr>
          <w:rFonts w:ascii="Times New Roman" w:hAnsi="Times New Roman"/>
          <w:b/>
          <w:sz w:val="20"/>
          <w:szCs w:val="20"/>
        </w:rPr>
        <w:t>Prach-FreqOffset, Msg3 tone spacing and number of FDMed RACH occasions are configured via initial active UL BWP configuration</w:t>
      </w:r>
    </w:p>
    <w:p w14:paraId="11194898" w14:textId="77777777" w:rsidR="007577BD" w:rsidRDefault="007577BD" w:rsidP="007577BD">
      <w:pPr>
        <w:pStyle w:val="Heading1"/>
      </w:pPr>
      <w:r>
        <w:t>11. Conclusion</w:t>
      </w:r>
    </w:p>
    <w:p w14:paraId="102DDBD0" w14:textId="77777777" w:rsidR="00F67EEC" w:rsidRPr="00420334" w:rsidRDefault="00F67EEC" w:rsidP="00F67EEC">
      <w:pPr>
        <w:rPr>
          <w:b/>
        </w:rPr>
      </w:pPr>
      <w:r w:rsidRPr="00420334">
        <w:rPr>
          <w:b/>
        </w:rPr>
        <w:t>Observation 1: Making RA-RNTI dependent on both RO and SSB index reduces gNB flexibility since it cannot transmit RARs corresponding to multiple SSBs with one RAR grant.</w:t>
      </w:r>
    </w:p>
    <w:p w14:paraId="4A568471" w14:textId="77777777" w:rsidR="00F67EEC" w:rsidRPr="00420334" w:rsidRDefault="00F67EEC" w:rsidP="00F67EEC">
      <w:pPr>
        <w:rPr>
          <w:b/>
        </w:rPr>
      </w:pPr>
      <w:r w:rsidRPr="00420334">
        <w:rPr>
          <w:b/>
        </w:rPr>
        <w:t>Observation 2: Making RA-RNTI dependent on both RO and SSB index reduces UE complexity since it does not need to decode the RAR grant corresponding to an SSB index that it did not select for Msg1 transmission.</w:t>
      </w:r>
    </w:p>
    <w:p w14:paraId="1AA20209" w14:textId="698E5DA3" w:rsidR="00F67EEC" w:rsidRPr="00420334" w:rsidRDefault="00F67EEC" w:rsidP="00F67EEC">
      <w:pPr>
        <w:rPr>
          <w:b/>
        </w:rPr>
      </w:pPr>
      <w:r w:rsidRPr="00420334">
        <w:rPr>
          <w:b/>
        </w:rPr>
        <w:t>Observation 3: Making RA-RNTI dependent on both RO and SSB index may lead to redundancy between RA-RNTI and RAR payload.</w:t>
      </w:r>
    </w:p>
    <w:p w14:paraId="5F379362" w14:textId="0697576F" w:rsidR="00F67EEC" w:rsidRPr="00420334" w:rsidRDefault="00F67EEC" w:rsidP="00F67EEC">
      <w:pPr>
        <w:jc w:val="both"/>
        <w:rPr>
          <w:b/>
        </w:rPr>
      </w:pPr>
      <w:r w:rsidRPr="00420334">
        <w:rPr>
          <w:b/>
        </w:rPr>
        <w:t>Observation 4: Alternative 2, i.e., “Maximum SCS of all activated UL BWPs”, may lead to ambiguity if there is misalignment between gNB and UE as to which BWP is active.</w:t>
      </w:r>
    </w:p>
    <w:p w14:paraId="22CFDF81" w14:textId="69B6A15F" w:rsidR="00F67EEC" w:rsidRPr="00420334" w:rsidRDefault="00F67EEC" w:rsidP="00F67EEC">
      <w:pPr>
        <w:jc w:val="both"/>
        <w:rPr>
          <w:b/>
        </w:rPr>
      </w:pPr>
      <w:r w:rsidRPr="00420334">
        <w:rPr>
          <w:b/>
        </w:rPr>
        <w:t>Observation 5: Alternative 3, i.e., TA command or additional field in MAC-CE explicitly indicating the TA granularity, increases MAC-CE overhead.</w:t>
      </w:r>
    </w:p>
    <w:p w14:paraId="45180A6A" w14:textId="25061825" w:rsidR="00F67EEC" w:rsidRPr="00420334" w:rsidRDefault="00F67EEC" w:rsidP="00F67EEC">
      <w:pPr>
        <w:spacing w:before="120" w:after="120"/>
      </w:pPr>
      <w:r w:rsidRPr="00420334">
        <w:rPr>
          <w:b/>
        </w:rPr>
        <w:t>Observation 6: The congestion level corresponding to different SS blocks, including the ones that get mapped to the same RACH transmission occasion, during Msg1 transmission can be different due to different interference levels.</w:t>
      </w:r>
      <w:r w:rsidRPr="00420334">
        <w:t xml:space="preserve"> </w:t>
      </w:r>
    </w:p>
    <w:p w14:paraId="15AB1454" w14:textId="39C4ADF5" w:rsidR="00F67EEC" w:rsidRPr="00420334" w:rsidRDefault="00420334" w:rsidP="00F67EEC">
      <w:pPr>
        <w:rPr>
          <w:b/>
        </w:rPr>
      </w:pPr>
      <w:r w:rsidRPr="00420334">
        <w:rPr>
          <w:b/>
        </w:rPr>
        <w:t>Observation 7: UE may find it infeasible to simultaneously decode the Msg 2/3/4 grant and track the SSB that is overlapped with the grant since it may require two different RX beams to do these operations.</w:t>
      </w:r>
    </w:p>
    <w:p w14:paraId="369E6D22" w14:textId="77777777" w:rsidR="00F67EEC" w:rsidRPr="00420334" w:rsidRDefault="00F67EEC" w:rsidP="00D81454">
      <w:pPr>
        <w:rPr>
          <w:b/>
        </w:rPr>
      </w:pPr>
    </w:p>
    <w:p w14:paraId="40E00CBE" w14:textId="2493011D" w:rsidR="00D81454" w:rsidRPr="00420334" w:rsidRDefault="00D81454" w:rsidP="00D81454">
      <w:pPr>
        <w:rPr>
          <w:b/>
        </w:rPr>
      </w:pPr>
      <w:r w:rsidRPr="00420334">
        <w:rPr>
          <w:b/>
        </w:rPr>
        <w:t>Proposal 1: In NR, Preamble indices for CBRA and CFRA for one SSB are not mapped consecutively in one RACH transmission occasion.</w:t>
      </w:r>
    </w:p>
    <w:p w14:paraId="24BCD27D" w14:textId="77777777" w:rsidR="00D81454" w:rsidRPr="00420334" w:rsidRDefault="00D81454" w:rsidP="00D81454">
      <w:pPr>
        <w:rPr>
          <w:b/>
        </w:rPr>
      </w:pPr>
      <w:r w:rsidRPr="00420334">
        <w:rPr>
          <w:b/>
        </w:rPr>
        <w:t>Proposal 2: NR supports two different mapping rules from SSB(s) to RACH resources and preamble indices.</w:t>
      </w:r>
    </w:p>
    <w:p w14:paraId="7AE3DAD3" w14:textId="77777777" w:rsidR="00D81454" w:rsidRPr="00420334" w:rsidRDefault="00D81454" w:rsidP="00D81454">
      <w:pPr>
        <w:pStyle w:val="ListParagraph"/>
        <w:numPr>
          <w:ilvl w:val="0"/>
          <w:numId w:val="26"/>
        </w:numPr>
        <w:rPr>
          <w:rFonts w:ascii="Times New Roman" w:hAnsi="Times New Roman"/>
          <w:b/>
          <w:sz w:val="20"/>
          <w:szCs w:val="20"/>
        </w:rPr>
      </w:pPr>
      <w:r w:rsidRPr="00420334">
        <w:rPr>
          <w:rFonts w:ascii="Times New Roman" w:hAnsi="Times New Roman"/>
          <w:b/>
          <w:sz w:val="20"/>
          <w:szCs w:val="20"/>
        </w:rPr>
        <w:t>In one mapping rule (mapping rule #1), RACH resources corresponding to different SS blocks are time division multiplexed.</w:t>
      </w:r>
    </w:p>
    <w:p w14:paraId="124ED38E" w14:textId="77777777" w:rsidR="00D81454" w:rsidRPr="00420334" w:rsidRDefault="00D81454" w:rsidP="00D81454">
      <w:pPr>
        <w:pStyle w:val="ListParagraph"/>
        <w:numPr>
          <w:ilvl w:val="0"/>
          <w:numId w:val="26"/>
        </w:numPr>
        <w:rPr>
          <w:rFonts w:ascii="Times New Roman" w:hAnsi="Times New Roman"/>
          <w:b/>
          <w:sz w:val="20"/>
          <w:szCs w:val="20"/>
        </w:rPr>
      </w:pPr>
      <w:r w:rsidRPr="00420334">
        <w:rPr>
          <w:rFonts w:ascii="Times New Roman" w:hAnsi="Times New Roman"/>
          <w:b/>
          <w:sz w:val="20"/>
          <w:szCs w:val="20"/>
        </w:rPr>
        <w:t>In the other mapping rule (mapping rule #2),  RACH resources corresponding to different SS blocks are located at the same time region.</w:t>
      </w:r>
    </w:p>
    <w:p w14:paraId="7516AEA6" w14:textId="77777777" w:rsidR="00D81454" w:rsidRPr="00420334" w:rsidRDefault="00D81454" w:rsidP="00D81454">
      <w:pPr>
        <w:pStyle w:val="ListParagraph"/>
        <w:numPr>
          <w:ilvl w:val="0"/>
          <w:numId w:val="26"/>
        </w:numPr>
        <w:rPr>
          <w:rFonts w:ascii="Times New Roman" w:hAnsi="Times New Roman"/>
          <w:b/>
          <w:sz w:val="20"/>
          <w:szCs w:val="20"/>
        </w:rPr>
      </w:pPr>
      <w:r w:rsidRPr="00420334">
        <w:rPr>
          <w:rFonts w:ascii="Times New Roman" w:hAnsi="Times New Roman"/>
          <w:b/>
          <w:sz w:val="20"/>
          <w:szCs w:val="20"/>
        </w:rPr>
        <w:t>gNB conveys the mapping rule through RMSI.</w:t>
      </w:r>
    </w:p>
    <w:p w14:paraId="1202B5BB" w14:textId="77777777" w:rsidR="007577BD" w:rsidRPr="00420334" w:rsidRDefault="007577BD" w:rsidP="007577BD"/>
    <w:p w14:paraId="3EA068E2" w14:textId="6FB42304" w:rsidR="00F67EEC" w:rsidRPr="00420334" w:rsidRDefault="00F67EEC" w:rsidP="00F67EEC">
      <w:pPr>
        <w:rPr>
          <w:b/>
        </w:rPr>
      </w:pPr>
      <w:r w:rsidRPr="00420334">
        <w:rPr>
          <w:b/>
        </w:rPr>
        <w:t>Proposal 3: NR supports gNB explicitly configuring the number of preambles for CBRA per SSB in each RO.</w:t>
      </w:r>
    </w:p>
    <w:p w14:paraId="38E985CC" w14:textId="73056BCB" w:rsidR="00F67EEC" w:rsidRPr="00420334" w:rsidRDefault="00F67EEC" w:rsidP="00F67EEC">
      <w:pPr>
        <w:rPr>
          <w:b/>
        </w:rPr>
      </w:pPr>
      <w:r w:rsidRPr="00420334">
        <w:rPr>
          <w:b/>
        </w:rPr>
        <w:t>Proposal 4: NR supports gNB explicitly conveying the number of SSBs that can be mapped to one RO for mapping rule #2.</w:t>
      </w:r>
    </w:p>
    <w:p w14:paraId="71BEC88F" w14:textId="77777777" w:rsidR="00F67EEC" w:rsidRPr="00420334" w:rsidRDefault="00F67EEC" w:rsidP="00F67EEC">
      <w:pPr>
        <w:pStyle w:val="ListParagraph"/>
        <w:numPr>
          <w:ilvl w:val="0"/>
          <w:numId w:val="23"/>
        </w:numPr>
        <w:rPr>
          <w:rFonts w:ascii="Times New Roman" w:hAnsi="Times New Roman"/>
          <w:b/>
          <w:sz w:val="20"/>
          <w:szCs w:val="20"/>
        </w:rPr>
      </w:pPr>
      <w:r w:rsidRPr="00420334">
        <w:rPr>
          <w:rFonts w:ascii="Times New Roman" w:hAnsi="Times New Roman"/>
          <w:b/>
          <w:sz w:val="20"/>
          <w:szCs w:val="20"/>
        </w:rPr>
        <w:t xml:space="preserve">If mapping rule #1 is configured, UE disregards this information and assumes that one SSB is mapped to all ROs that are located at the same time instance. </w:t>
      </w:r>
    </w:p>
    <w:p w14:paraId="6CB03814" w14:textId="371428AC" w:rsidR="00F67EEC" w:rsidRPr="00420334" w:rsidRDefault="00F67EEC" w:rsidP="00F67EEC"/>
    <w:p w14:paraId="3D3BC420" w14:textId="427C9B29" w:rsidR="00F67EEC" w:rsidRPr="00420334" w:rsidRDefault="00F67EEC" w:rsidP="00F67EEC">
      <w:pPr>
        <w:rPr>
          <w:b/>
        </w:rPr>
      </w:pPr>
      <w:r w:rsidRPr="00420334">
        <w:rPr>
          <w:b/>
        </w:rPr>
        <w:t>Proposal 5: The pattern of mapping from SSB to RACH transmission occasions/preamble indices repeat</w:t>
      </w:r>
      <w:r w:rsidR="004E13B4">
        <w:rPr>
          <w:b/>
        </w:rPr>
        <w:t>s</w:t>
      </w:r>
      <w:r w:rsidRPr="00420334">
        <w:rPr>
          <w:b/>
        </w:rPr>
        <w:t xml:space="preserve"> across RACH configuration periods.</w:t>
      </w:r>
    </w:p>
    <w:p w14:paraId="38DFCD7A" w14:textId="7A89675F" w:rsidR="00F67EEC" w:rsidRPr="00420334" w:rsidRDefault="00F67EEC" w:rsidP="00F67EEC">
      <w:pPr>
        <w:pStyle w:val="ListParagraph"/>
        <w:numPr>
          <w:ilvl w:val="0"/>
          <w:numId w:val="24"/>
        </w:numPr>
        <w:rPr>
          <w:rFonts w:ascii="Times New Roman" w:hAnsi="Times New Roman"/>
          <w:b/>
          <w:sz w:val="20"/>
          <w:szCs w:val="20"/>
        </w:rPr>
      </w:pPr>
      <w:r w:rsidRPr="00420334">
        <w:rPr>
          <w:rFonts w:ascii="Times New Roman" w:hAnsi="Times New Roman"/>
          <w:b/>
          <w:sz w:val="20"/>
          <w:szCs w:val="20"/>
        </w:rPr>
        <w:t xml:space="preserve">Note: Some rules need to be defined to handle scenarios where the number of supportable SSBs, which can be mapped to all available RACH transmission occasions in one RACH configuration period, </w:t>
      </w:r>
      <w:r w:rsidR="001011A4">
        <w:rPr>
          <w:rFonts w:ascii="Times New Roman" w:hAnsi="Times New Roman"/>
          <w:b/>
          <w:sz w:val="20"/>
          <w:szCs w:val="20"/>
        </w:rPr>
        <w:t>is not</w:t>
      </w:r>
      <w:r w:rsidRPr="00420334">
        <w:rPr>
          <w:rFonts w:ascii="Times New Roman" w:hAnsi="Times New Roman"/>
          <w:b/>
          <w:sz w:val="20"/>
          <w:szCs w:val="20"/>
        </w:rPr>
        <w:t xml:space="preserve"> an integer multiple of the number of actually transmitted SSBs.</w:t>
      </w:r>
    </w:p>
    <w:p w14:paraId="1B691B4A" w14:textId="74AB6180" w:rsidR="00F67EEC" w:rsidRPr="00420334" w:rsidRDefault="00F67EEC" w:rsidP="00F67EEC"/>
    <w:p w14:paraId="51131690" w14:textId="480D2F88" w:rsidR="00F67EEC" w:rsidRPr="00420334" w:rsidRDefault="00F67EEC" w:rsidP="00F67EEC">
      <w:pPr>
        <w:rPr>
          <w:rFonts w:eastAsia="Calibri"/>
          <w:b/>
          <w:lang w:val="en-US"/>
        </w:rPr>
      </w:pPr>
      <w:r w:rsidRPr="00420334">
        <w:rPr>
          <w:rFonts w:eastAsia="Calibri"/>
          <w:b/>
          <w:lang w:val="en-US"/>
        </w:rPr>
        <w:t xml:space="preserve">Proposal 6: NR considers the detailed mapping rules that are mentioned </w:t>
      </w:r>
      <w:r w:rsidR="008775E1">
        <w:rPr>
          <w:rFonts w:eastAsia="Calibri"/>
          <w:b/>
          <w:lang w:val="en-US"/>
        </w:rPr>
        <w:t>below</w:t>
      </w:r>
      <w:r w:rsidRPr="00420334">
        <w:rPr>
          <w:rFonts w:eastAsia="Calibri"/>
          <w:b/>
          <w:lang w:val="en-US"/>
        </w:rPr>
        <w:t>.</w:t>
      </w:r>
    </w:p>
    <w:p w14:paraId="645570A5" w14:textId="77777777" w:rsidR="00F67EEC" w:rsidRPr="00420334" w:rsidRDefault="00F67EEC" w:rsidP="00F67EEC">
      <w:pPr>
        <w:rPr>
          <w:b/>
          <w:u w:val="single"/>
        </w:rPr>
      </w:pPr>
      <w:r w:rsidRPr="00420334">
        <w:rPr>
          <w:b/>
          <w:u w:val="single"/>
        </w:rPr>
        <w:t>Mapping rule - I</w:t>
      </w:r>
    </w:p>
    <w:p w14:paraId="3CCF5E15" w14:textId="77777777" w:rsidR="00F67EEC" w:rsidRPr="00420334" w:rsidRDefault="00F67EEC" w:rsidP="00F67EEC">
      <w:pPr>
        <w:pStyle w:val="ListParagraph"/>
        <w:numPr>
          <w:ilvl w:val="0"/>
          <w:numId w:val="24"/>
        </w:numPr>
        <w:rPr>
          <w:rFonts w:ascii="Times New Roman" w:hAnsi="Times New Roman"/>
          <w:b/>
          <w:sz w:val="20"/>
          <w:szCs w:val="20"/>
        </w:rPr>
      </w:pPr>
      <w:r w:rsidRPr="00420334">
        <w:rPr>
          <w:rFonts w:ascii="Times New Roman" w:hAnsi="Times New Roman"/>
          <w:b/>
          <w:sz w:val="20"/>
          <w:szCs w:val="20"/>
        </w:rPr>
        <w:t>In every RACH configuration period, 1</w:t>
      </w:r>
      <w:r w:rsidRPr="00420334">
        <w:rPr>
          <w:rFonts w:ascii="Times New Roman" w:hAnsi="Times New Roman"/>
          <w:b/>
          <w:sz w:val="20"/>
          <w:szCs w:val="20"/>
          <w:vertAlign w:val="superscript"/>
        </w:rPr>
        <w:t>st</w:t>
      </w:r>
      <w:r w:rsidRPr="00420334">
        <w:rPr>
          <w:rFonts w:ascii="Times New Roman" w:hAnsi="Times New Roman"/>
          <w:b/>
          <w:sz w:val="20"/>
          <w:szCs w:val="20"/>
        </w:rPr>
        <w:t xml:space="preserve"> actually transmitted SSB is mapped to all preamble indices that are available for CBRA in all FDMed RACH transmission occasions of the first available RACH transmission time instance.</w:t>
      </w:r>
    </w:p>
    <w:p w14:paraId="7A5913EE" w14:textId="77777777" w:rsidR="00F67EEC" w:rsidRPr="00420334" w:rsidRDefault="00F67EEC" w:rsidP="00F67EEC">
      <w:pPr>
        <w:pStyle w:val="ListParagraph"/>
        <w:numPr>
          <w:ilvl w:val="0"/>
          <w:numId w:val="24"/>
        </w:numPr>
        <w:rPr>
          <w:rFonts w:ascii="Times New Roman" w:hAnsi="Times New Roman"/>
          <w:b/>
          <w:sz w:val="20"/>
          <w:szCs w:val="20"/>
        </w:rPr>
      </w:pPr>
      <w:r w:rsidRPr="00420334">
        <w:rPr>
          <w:rFonts w:ascii="Times New Roman" w:hAnsi="Times New Roman"/>
          <w:b/>
          <w:sz w:val="20"/>
          <w:szCs w:val="20"/>
        </w:rPr>
        <w:t>Thereafter, actually transmitted SSBs are mapped in the increasing order of RACH transmission time instance.</w:t>
      </w:r>
    </w:p>
    <w:p w14:paraId="465E9C87" w14:textId="77777777" w:rsidR="00F67EEC" w:rsidRPr="00420334" w:rsidRDefault="00F67EEC" w:rsidP="00F67EEC">
      <w:pPr>
        <w:pStyle w:val="ListParagraph"/>
        <w:numPr>
          <w:ilvl w:val="0"/>
          <w:numId w:val="24"/>
        </w:numPr>
        <w:rPr>
          <w:rFonts w:ascii="Times New Roman" w:hAnsi="Times New Roman"/>
          <w:b/>
          <w:sz w:val="20"/>
          <w:szCs w:val="20"/>
        </w:rPr>
      </w:pPr>
      <w:r w:rsidRPr="00420334">
        <w:rPr>
          <w:rFonts w:ascii="Times New Roman" w:hAnsi="Times New Roman"/>
          <w:b/>
          <w:sz w:val="20"/>
          <w:szCs w:val="20"/>
        </w:rPr>
        <w:t>Note: Special rules are defined to ensure that the pattern of mapping from SSBs to RACH transmission occasions repeat across RACH configuration periods.</w:t>
      </w:r>
    </w:p>
    <w:p w14:paraId="36A7C5AE" w14:textId="77777777" w:rsidR="00F67EEC" w:rsidRPr="00420334" w:rsidRDefault="00F67EEC" w:rsidP="00F67EEC">
      <w:pPr>
        <w:rPr>
          <w:b/>
        </w:rPr>
      </w:pPr>
    </w:p>
    <w:p w14:paraId="5D57677F" w14:textId="77777777" w:rsidR="00F67EEC" w:rsidRPr="00420334" w:rsidRDefault="00F67EEC" w:rsidP="00F67EEC">
      <w:pPr>
        <w:rPr>
          <w:b/>
          <w:u w:val="single"/>
        </w:rPr>
      </w:pPr>
      <w:r w:rsidRPr="00420334">
        <w:rPr>
          <w:b/>
          <w:u w:val="single"/>
        </w:rPr>
        <w:t>Mapping rule – II</w:t>
      </w:r>
    </w:p>
    <w:p w14:paraId="7D2A5151" w14:textId="77777777" w:rsidR="00F67EEC" w:rsidRPr="00420334" w:rsidRDefault="00F67EEC" w:rsidP="00F67EEC">
      <w:pPr>
        <w:pStyle w:val="ListParagraph"/>
        <w:numPr>
          <w:ilvl w:val="0"/>
          <w:numId w:val="25"/>
        </w:numPr>
        <w:rPr>
          <w:rFonts w:ascii="Times New Roman" w:hAnsi="Times New Roman"/>
          <w:b/>
          <w:sz w:val="20"/>
          <w:szCs w:val="20"/>
        </w:rPr>
      </w:pPr>
      <w:r w:rsidRPr="00420334">
        <w:rPr>
          <w:rFonts w:ascii="Times New Roman" w:hAnsi="Times New Roman"/>
          <w:b/>
          <w:sz w:val="20"/>
          <w:szCs w:val="20"/>
        </w:rPr>
        <w:t>In every RACH configuration period, 1</w:t>
      </w:r>
      <w:r w:rsidRPr="00420334">
        <w:rPr>
          <w:rFonts w:ascii="Times New Roman" w:hAnsi="Times New Roman"/>
          <w:b/>
          <w:sz w:val="20"/>
          <w:szCs w:val="20"/>
          <w:vertAlign w:val="superscript"/>
        </w:rPr>
        <w:t>st</w:t>
      </w:r>
      <w:r w:rsidRPr="00420334">
        <w:rPr>
          <w:rFonts w:ascii="Times New Roman" w:hAnsi="Times New Roman"/>
          <w:b/>
          <w:sz w:val="20"/>
          <w:szCs w:val="20"/>
        </w:rPr>
        <w:t xml:space="preserve"> actually transmitted SSB is mapped to the range of 1</w:t>
      </w:r>
      <w:r w:rsidRPr="00420334">
        <w:rPr>
          <w:rFonts w:ascii="Times New Roman" w:hAnsi="Times New Roman"/>
          <w:b/>
          <w:sz w:val="20"/>
          <w:szCs w:val="20"/>
          <w:vertAlign w:val="superscript"/>
        </w:rPr>
        <w:t>st</w:t>
      </w:r>
      <w:r w:rsidRPr="00420334">
        <w:rPr>
          <w:rFonts w:ascii="Times New Roman" w:hAnsi="Times New Roman"/>
          <w:b/>
          <w:sz w:val="20"/>
          <w:szCs w:val="20"/>
        </w:rPr>
        <w:t xml:space="preserve"> set of preambles, where the set size is equal to the configured preamble indices for CBRA per SSB, in the RACH transmission occasion that has the lowest subcarrier region index and is located at the first available RACH transmission time instance.</w:t>
      </w:r>
    </w:p>
    <w:p w14:paraId="5B7E9CFD" w14:textId="77777777" w:rsidR="00F67EEC" w:rsidRPr="00420334" w:rsidRDefault="00F67EEC" w:rsidP="00F67EEC">
      <w:pPr>
        <w:pStyle w:val="ListParagraph"/>
        <w:numPr>
          <w:ilvl w:val="0"/>
          <w:numId w:val="25"/>
        </w:numPr>
        <w:rPr>
          <w:rFonts w:ascii="Times New Roman" w:hAnsi="Times New Roman"/>
          <w:b/>
          <w:sz w:val="20"/>
          <w:szCs w:val="20"/>
        </w:rPr>
      </w:pPr>
      <w:r w:rsidRPr="00420334">
        <w:rPr>
          <w:rFonts w:ascii="Times New Roman" w:hAnsi="Times New Roman"/>
          <w:b/>
          <w:sz w:val="20"/>
          <w:szCs w:val="20"/>
        </w:rPr>
        <w:t>Thereafter, actually transmitted SSBs are mapped in the increasing order of available preamble indices for CBRA within one RACH transmission occasion, frequency multiplexed RACH transmission occasions and RACH transmission time instances.</w:t>
      </w:r>
    </w:p>
    <w:p w14:paraId="23598CD3" w14:textId="77777777" w:rsidR="00F67EEC" w:rsidRPr="00420334" w:rsidRDefault="00F67EEC" w:rsidP="00F67EEC">
      <w:pPr>
        <w:pStyle w:val="ListParagraph"/>
        <w:numPr>
          <w:ilvl w:val="0"/>
          <w:numId w:val="25"/>
        </w:numPr>
        <w:rPr>
          <w:rFonts w:ascii="Times New Roman" w:hAnsi="Times New Roman"/>
          <w:b/>
          <w:sz w:val="20"/>
          <w:szCs w:val="20"/>
        </w:rPr>
      </w:pPr>
      <w:r w:rsidRPr="00420334">
        <w:rPr>
          <w:rFonts w:ascii="Times New Roman" w:hAnsi="Times New Roman"/>
          <w:b/>
          <w:sz w:val="20"/>
          <w:szCs w:val="20"/>
        </w:rPr>
        <w:t>Note: Special rules are defined to ensure that the pattern of mapping from SSBs to RACH transmission occasions and RACH preamble indices repeat across RACH configuration periods.</w:t>
      </w:r>
    </w:p>
    <w:p w14:paraId="6DC86EEC" w14:textId="77777777" w:rsidR="00F67EEC" w:rsidRPr="00420334" w:rsidRDefault="00F67EEC" w:rsidP="00F67EEC"/>
    <w:p w14:paraId="5C15359E" w14:textId="0E359F02" w:rsidR="00F67EEC" w:rsidRPr="00420334" w:rsidRDefault="00F67EEC" w:rsidP="00F67EEC">
      <w:pPr>
        <w:spacing w:after="160" w:line="259" w:lineRule="auto"/>
        <w:rPr>
          <w:rFonts w:eastAsia="Calibri"/>
          <w:b/>
        </w:rPr>
      </w:pPr>
      <w:r w:rsidRPr="00420334">
        <w:rPr>
          <w:rFonts w:eastAsia="Calibri"/>
          <w:b/>
        </w:rPr>
        <w:t>Proposal 7: RA-RNTI calculation includes at least index of RACH transmission occasion, instead of symbol and slot index.</w:t>
      </w:r>
    </w:p>
    <w:p w14:paraId="3B58FE6D" w14:textId="19C1E802" w:rsidR="00F67EEC" w:rsidRPr="00420334" w:rsidRDefault="00F67EEC" w:rsidP="00F67EEC">
      <w:pPr>
        <w:spacing w:after="160" w:line="259" w:lineRule="auto"/>
        <w:rPr>
          <w:rFonts w:eastAsia="Calibri"/>
          <w:u w:val="single"/>
        </w:rPr>
      </w:pPr>
      <w:r w:rsidRPr="00420334">
        <w:rPr>
          <w:rFonts w:eastAsia="Calibri"/>
          <w:b/>
        </w:rPr>
        <w:t>Proposal 8. RA-RANI calculation includes at least uplink index in a cell configured with supplemental uplink.</w:t>
      </w:r>
    </w:p>
    <w:p w14:paraId="0B45B632" w14:textId="0738CE45" w:rsidR="00F67EEC" w:rsidRPr="00420334" w:rsidRDefault="00F67EEC" w:rsidP="00F67EEC">
      <w:pPr>
        <w:rPr>
          <w:b/>
        </w:rPr>
      </w:pPr>
      <w:r w:rsidRPr="00420334">
        <w:rPr>
          <w:b/>
        </w:rPr>
        <w:t>Proposal 9: NR considers the pros and cons of the dependency of RA-RNTI on SSB index while designing RA-RNTI formula.</w:t>
      </w:r>
    </w:p>
    <w:p w14:paraId="2972DFC7" w14:textId="3509473D" w:rsidR="00F67EEC" w:rsidRPr="00420334" w:rsidRDefault="00F67EEC" w:rsidP="00F67EEC">
      <w:pPr>
        <w:rPr>
          <w:b/>
        </w:rPr>
      </w:pPr>
      <w:r w:rsidRPr="00420334">
        <w:rPr>
          <w:b/>
        </w:rPr>
        <w:t>Proposal 10: For initial access, NR supports gNB configuring an absolute threshold, in terms of RSRP, for SS block selection for RACH resource association.</w:t>
      </w:r>
    </w:p>
    <w:p w14:paraId="17897DA3" w14:textId="6F417E04" w:rsidR="00F67EEC" w:rsidRPr="00420334" w:rsidRDefault="00F67EEC" w:rsidP="00F67EEC">
      <w:pPr>
        <w:rPr>
          <w:b/>
          <w:lang w:eastAsia="ja-JP"/>
        </w:rPr>
      </w:pPr>
      <w:r w:rsidRPr="00420334">
        <w:rPr>
          <w:b/>
        </w:rPr>
        <w:t xml:space="preserve">Proposal 11: The minimum gap between Msg2 reception and Msg3 transmission can be expressed as </w:t>
      </w:r>
      <w:r w:rsidRPr="00420334">
        <w:rPr>
          <w:b/>
          <w:lang w:eastAsia="ja-JP"/>
        </w:rPr>
        <w:t xml:space="preserve">max{T, N + 14 symbols in Msg2/Msg3 numerology}. </w:t>
      </w:r>
    </w:p>
    <w:p w14:paraId="10A583A0" w14:textId="77777777" w:rsidR="00F67EEC" w:rsidRPr="00420334" w:rsidRDefault="00F67EEC" w:rsidP="00F67EEC">
      <w:pPr>
        <w:pStyle w:val="ListParagraph"/>
        <w:numPr>
          <w:ilvl w:val="0"/>
          <w:numId w:val="4"/>
        </w:numPr>
        <w:rPr>
          <w:rFonts w:ascii="Times New Roman" w:hAnsi="Times New Roman"/>
          <w:b/>
          <w:sz w:val="20"/>
          <w:szCs w:val="20"/>
          <w:lang w:eastAsia="ja-JP"/>
        </w:rPr>
      </w:pPr>
      <w:r w:rsidRPr="00420334">
        <w:rPr>
          <w:rFonts w:ascii="Times New Roman" w:hAnsi="Times New Roman"/>
          <w:b/>
          <w:sz w:val="20"/>
          <w:szCs w:val="20"/>
          <w:lang w:eastAsia="ja-JP"/>
        </w:rPr>
        <w:t>T depends on UE’s upper layer processing time and can be determined based on UE vendors’ inputs.</w:t>
      </w:r>
    </w:p>
    <w:p w14:paraId="38B74773" w14:textId="77777777" w:rsidR="00F67EEC" w:rsidRPr="00420334" w:rsidRDefault="00F67EEC" w:rsidP="00F67EEC">
      <w:pPr>
        <w:pStyle w:val="ListParagraph"/>
        <w:numPr>
          <w:ilvl w:val="0"/>
          <w:numId w:val="4"/>
        </w:numPr>
        <w:rPr>
          <w:rFonts w:ascii="Times New Roman" w:hAnsi="Times New Roman"/>
          <w:sz w:val="20"/>
          <w:szCs w:val="20"/>
        </w:rPr>
      </w:pPr>
      <w:r w:rsidRPr="00420334">
        <w:rPr>
          <w:rFonts w:ascii="Times New Roman" w:hAnsi="Times New Roman"/>
          <w:b/>
          <w:sz w:val="20"/>
          <w:szCs w:val="20"/>
          <w:lang w:eastAsia="ja-JP"/>
        </w:rPr>
        <w:t>N denotes the minimum gap between PDSCH and PUCCH. It depends on the smaller of the tone spacing between Msg2 and Msg3. Exact value of N can be directly taken from the agreements on ‘UE processing time’.</w:t>
      </w:r>
    </w:p>
    <w:p w14:paraId="42E97459" w14:textId="77777777" w:rsidR="00F67EEC" w:rsidRPr="00420334" w:rsidRDefault="00F67EEC" w:rsidP="00F67EEC"/>
    <w:p w14:paraId="6B5D4BD3" w14:textId="1A869616" w:rsidR="00F67EEC" w:rsidRPr="00420334" w:rsidRDefault="00F67EEC" w:rsidP="00F67EEC">
      <w:pPr>
        <w:rPr>
          <w:b/>
        </w:rPr>
      </w:pPr>
      <w:r w:rsidRPr="00420334">
        <w:rPr>
          <w:b/>
        </w:rPr>
        <w:t>Proposal 12: NR should confirm the following working assumptions as agreements.</w:t>
      </w:r>
    </w:p>
    <w:p w14:paraId="7532D05D" w14:textId="77777777" w:rsidR="00F67EEC" w:rsidRPr="00420334" w:rsidRDefault="00F67EEC" w:rsidP="00F67EEC">
      <w:pPr>
        <w:numPr>
          <w:ilvl w:val="0"/>
          <w:numId w:val="17"/>
        </w:numPr>
        <w:spacing w:after="0"/>
        <w:rPr>
          <w:b/>
        </w:rPr>
      </w:pPr>
      <w:r w:rsidRPr="00420334">
        <w:rPr>
          <w:b/>
        </w:rPr>
        <w:lastRenderedPageBreak/>
        <w:t>Maximum size of TA command for RAR is 12 bits.</w:t>
      </w:r>
    </w:p>
    <w:p w14:paraId="39708396" w14:textId="77777777" w:rsidR="00F67EEC" w:rsidRPr="00420334" w:rsidRDefault="00F67EEC" w:rsidP="00F67EEC">
      <w:pPr>
        <w:numPr>
          <w:ilvl w:val="0"/>
          <w:numId w:val="17"/>
        </w:numPr>
        <w:spacing w:after="0"/>
        <w:rPr>
          <w:b/>
        </w:rPr>
      </w:pPr>
      <w:r w:rsidRPr="00420334">
        <w:rPr>
          <w:b/>
        </w:rPr>
        <w:t>For the timing advance in RAR, its granularity depends on:</w:t>
      </w:r>
    </w:p>
    <w:p w14:paraId="2C74D873" w14:textId="77777777" w:rsidR="00F67EEC" w:rsidRPr="00420334" w:rsidRDefault="00F67EEC" w:rsidP="00F67EEC">
      <w:pPr>
        <w:numPr>
          <w:ilvl w:val="2"/>
          <w:numId w:val="17"/>
        </w:numPr>
        <w:spacing w:after="0"/>
        <w:rPr>
          <w:b/>
        </w:rPr>
      </w:pPr>
      <w:r w:rsidRPr="00420334">
        <w:rPr>
          <w:b/>
        </w:rPr>
        <w:t>Subcarrier spacing of the first uplink transmission after RAR</w:t>
      </w:r>
    </w:p>
    <w:p w14:paraId="19A08E25" w14:textId="77777777" w:rsidR="00F67EEC" w:rsidRPr="00420334" w:rsidRDefault="00F67EEC" w:rsidP="00F67EEC">
      <w:pPr>
        <w:rPr>
          <w:b/>
        </w:rPr>
      </w:pPr>
    </w:p>
    <w:p w14:paraId="3F79D72A" w14:textId="77777777" w:rsidR="00F67EEC" w:rsidRPr="00420334" w:rsidRDefault="00F67EEC" w:rsidP="00F67EEC">
      <w:pPr>
        <w:jc w:val="center"/>
        <w:rPr>
          <w:b/>
          <w:i/>
        </w:rPr>
      </w:pPr>
      <w:r w:rsidRPr="00420334">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F67EEC" w:rsidRPr="00420334" w14:paraId="26886246" w14:textId="77777777" w:rsidTr="00F67EEC">
        <w:trPr>
          <w:trHeight w:val="539"/>
          <w:jc w:val="center"/>
        </w:trPr>
        <w:tc>
          <w:tcPr>
            <w:tcW w:w="3113" w:type="dxa"/>
            <w:shd w:val="clear" w:color="auto" w:fill="auto"/>
          </w:tcPr>
          <w:p w14:paraId="4040492A" w14:textId="77777777" w:rsidR="00F67EEC" w:rsidRPr="00420334" w:rsidRDefault="00F67EEC" w:rsidP="00F67EEC">
            <w:pPr>
              <w:rPr>
                <w:b/>
                <w:i/>
              </w:rPr>
            </w:pPr>
            <w:r w:rsidRPr="00420334">
              <w:rPr>
                <w:b/>
                <w:i/>
              </w:rPr>
              <w:t>Subcarrier Spacing (kHz) of the first uplink transmission after RAR</w:t>
            </w:r>
          </w:p>
        </w:tc>
        <w:tc>
          <w:tcPr>
            <w:tcW w:w="1303" w:type="dxa"/>
            <w:shd w:val="clear" w:color="auto" w:fill="auto"/>
          </w:tcPr>
          <w:p w14:paraId="7D43A11A" w14:textId="77777777" w:rsidR="00F67EEC" w:rsidRPr="00420334" w:rsidRDefault="00F67EEC" w:rsidP="00F67EEC">
            <w:pPr>
              <w:rPr>
                <w:b/>
                <w:i/>
              </w:rPr>
            </w:pPr>
            <w:r w:rsidRPr="00420334">
              <w:rPr>
                <w:b/>
                <w:i/>
              </w:rPr>
              <w:t xml:space="preserve">Unit </w:t>
            </w:r>
          </w:p>
        </w:tc>
      </w:tr>
      <w:tr w:rsidR="00F67EEC" w:rsidRPr="00420334" w14:paraId="06CA1B9D" w14:textId="77777777" w:rsidTr="00F67EEC">
        <w:trPr>
          <w:jc w:val="center"/>
        </w:trPr>
        <w:tc>
          <w:tcPr>
            <w:tcW w:w="3113" w:type="dxa"/>
            <w:shd w:val="clear" w:color="auto" w:fill="auto"/>
          </w:tcPr>
          <w:p w14:paraId="592EECC6" w14:textId="77777777" w:rsidR="00F67EEC" w:rsidRPr="00420334" w:rsidRDefault="00F67EEC" w:rsidP="00F67EEC">
            <w:pPr>
              <w:rPr>
                <w:b/>
                <w:i/>
              </w:rPr>
            </w:pPr>
            <w:r w:rsidRPr="00420334">
              <w:rPr>
                <w:b/>
                <w:i/>
              </w:rPr>
              <w:t>15</w:t>
            </w:r>
          </w:p>
        </w:tc>
        <w:tc>
          <w:tcPr>
            <w:tcW w:w="1303" w:type="dxa"/>
            <w:shd w:val="clear" w:color="auto" w:fill="auto"/>
          </w:tcPr>
          <w:p w14:paraId="783E3D7F" w14:textId="77777777" w:rsidR="00F67EEC" w:rsidRPr="00420334" w:rsidRDefault="00F67EEC" w:rsidP="00F67EEC">
            <w:pPr>
              <w:rPr>
                <w:b/>
                <w:i/>
              </w:rPr>
            </w:pPr>
            <w:r w:rsidRPr="00420334">
              <w:rPr>
                <w:b/>
                <w:i/>
              </w:rPr>
              <w:t>16*64 Ts</w:t>
            </w:r>
          </w:p>
        </w:tc>
      </w:tr>
      <w:tr w:rsidR="00F67EEC" w:rsidRPr="00420334" w14:paraId="5F34B963" w14:textId="77777777" w:rsidTr="00F67EEC">
        <w:trPr>
          <w:jc w:val="center"/>
        </w:trPr>
        <w:tc>
          <w:tcPr>
            <w:tcW w:w="3113" w:type="dxa"/>
            <w:shd w:val="clear" w:color="auto" w:fill="auto"/>
          </w:tcPr>
          <w:p w14:paraId="12920DDC" w14:textId="77777777" w:rsidR="00F67EEC" w:rsidRPr="00420334" w:rsidRDefault="00F67EEC" w:rsidP="00F67EEC">
            <w:pPr>
              <w:rPr>
                <w:b/>
                <w:i/>
              </w:rPr>
            </w:pPr>
            <w:r w:rsidRPr="00420334">
              <w:rPr>
                <w:b/>
                <w:i/>
              </w:rPr>
              <w:t>30</w:t>
            </w:r>
          </w:p>
        </w:tc>
        <w:tc>
          <w:tcPr>
            <w:tcW w:w="1303" w:type="dxa"/>
            <w:shd w:val="clear" w:color="auto" w:fill="auto"/>
          </w:tcPr>
          <w:p w14:paraId="082A70C4" w14:textId="77777777" w:rsidR="00F67EEC" w:rsidRPr="00420334" w:rsidRDefault="00F67EEC" w:rsidP="00F67EEC">
            <w:pPr>
              <w:rPr>
                <w:b/>
                <w:i/>
              </w:rPr>
            </w:pPr>
            <w:r w:rsidRPr="00420334">
              <w:rPr>
                <w:b/>
                <w:i/>
              </w:rPr>
              <w:t>8*64 Ts</w:t>
            </w:r>
          </w:p>
        </w:tc>
      </w:tr>
      <w:tr w:rsidR="00F67EEC" w:rsidRPr="00420334" w14:paraId="6EC01FDA" w14:textId="77777777" w:rsidTr="00F67EEC">
        <w:trPr>
          <w:jc w:val="center"/>
        </w:trPr>
        <w:tc>
          <w:tcPr>
            <w:tcW w:w="3113" w:type="dxa"/>
            <w:shd w:val="clear" w:color="auto" w:fill="auto"/>
          </w:tcPr>
          <w:p w14:paraId="04B8EEEC" w14:textId="77777777" w:rsidR="00F67EEC" w:rsidRPr="00420334" w:rsidRDefault="00F67EEC" w:rsidP="00F67EEC">
            <w:pPr>
              <w:rPr>
                <w:b/>
                <w:i/>
              </w:rPr>
            </w:pPr>
            <w:r w:rsidRPr="00420334">
              <w:rPr>
                <w:b/>
                <w:i/>
              </w:rPr>
              <w:t>60</w:t>
            </w:r>
          </w:p>
        </w:tc>
        <w:tc>
          <w:tcPr>
            <w:tcW w:w="1303" w:type="dxa"/>
            <w:shd w:val="clear" w:color="auto" w:fill="auto"/>
          </w:tcPr>
          <w:p w14:paraId="45B2930C" w14:textId="77777777" w:rsidR="00F67EEC" w:rsidRPr="00420334" w:rsidRDefault="00F67EEC" w:rsidP="00F67EEC">
            <w:pPr>
              <w:rPr>
                <w:b/>
                <w:i/>
              </w:rPr>
            </w:pPr>
            <w:r w:rsidRPr="00420334">
              <w:rPr>
                <w:b/>
                <w:i/>
              </w:rPr>
              <w:t>4*64 Ts</w:t>
            </w:r>
          </w:p>
        </w:tc>
      </w:tr>
      <w:tr w:rsidR="00F67EEC" w:rsidRPr="00420334" w14:paraId="048337F6" w14:textId="77777777" w:rsidTr="00F67EEC">
        <w:trPr>
          <w:jc w:val="center"/>
        </w:trPr>
        <w:tc>
          <w:tcPr>
            <w:tcW w:w="3113" w:type="dxa"/>
            <w:shd w:val="clear" w:color="auto" w:fill="auto"/>
          </w:tcPr>
          <w:p w14:paraId="5B92EEFF" w14:textId="77777777" w:rsidR="00F67EEC" w:rsidRPr="00420334" w:rsidRDefault="00F67EEC" w:rsidP="00F67EEC">
            <w:pPr>
              <w:rPr>
                <w:b/>
                <w:i/>
              </w:rPr>
            </w:pPr>
            <w:r w:rsidRPr="00420334">
              <w:rPr>
                <w:b/>
                <w:i/>
              </w:rPr>
              <w:t>120</w:t>
            </w:r>
          </w:p>
        </w:tc>
        <w:tc>
          <w:tcPr>
            <w:tcW w:w="1303" w:type="dxa"/>
            <w:shd w:val="clear" w:color="auto" w:fill="auto"/>
          </w:tcPr>
          <w:p w14:paraId="2EE78FC5" w14:textId="77777777" w:rsidR="00F67EEC" w:rsidRPr="00420334" w:rsidRDefault="00F67EEC" w:rsidP="00F67EEC">
            <w:pPr>
              <w:rPr>
                <w:b/>
                <w:i/>
              </w:rPr>
            </w:pPr>
            <w:r w:rsidRPr="00420334">
              <w:rPr>
                <w:b/>
                <w:i/>
              </w:rPr>
              <w:t>2*64 Ts</w:t>
            </w:r>
          </w:p>
        </w:tc>
      </w:tr>
    </w:tbl>
    <w:p w14:paraId="39067F1B" w14:textId="77777777" w:rsidR="00F67EEC" w:rsidRPr="00420334" w:rsidRDefault="00F67EEC" w:rsidP="00F67EEC">
      <w:pPr>
        <w:rPr>
          <w:b/>
          <w:i/>
        </w:rPr>
      </w:pPr>
    </w:p>
    <w:p w14:paraId="49470520" w14:textId="77777777" w:rsidR="00F67EEC" w:rsidRPr="00420334" w:rsidRDefault="00F67EEC" w:rsidP="00F67EEC">
      <w:pPr>
        <w:numPr>
          <w:ilvl w:val="0"/>
          <w:numId w:val="17"/>
        </w:numPr>
        <w:spacing w:after="0"/>
        <w:rPr>
          <w:b/>
        </w:rPr>
      </w:pPr>
      <w:r w:rsidRPr="00420334">
        <w:rPr>
          <w:b/>
          <w:i/>
        </w:rPr>
        <w:t xml:space="preserve">Note: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=1/(64* 30.72*</m:t>
        </m:r>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6</m:t>
            </m:r>
          </m:sup>
        </m:sSup>
        <m:r>
          <m:rPr>
            <m:sty m:val="bi"/>
          </m:rPr>
          <w:rPr>
            <w:rFonts w:ascii="Cambria Math" w:hAnsi="Cambria Math"/>
          </w:rPr>
          <m:t>)</m:t>
        </m:r>
      </m:oMath>
      <w:r w:rsidRPr="00420334">
        <w:rPr>
          <w:b/>
          <w:i/>
        </w:rPr>
        <w:t xml:space="preserve"> seconds.</w:t>
      </w:r>
    </w:p>
    <w:p w14:paraId="642634D4" w14:textId="0E78F794" w:rsidR="00F67EEC" w:rsidRPr="00420334" w:rsidRDefault="00F67EEC" w:rsidP="007577BD"/>
    <w:p w14:paraId="1CF579F3" w14:textId="21ADE230" w:rsidR="00F67EEC" w:rsidRPr="00420334" w:rsidRDefault="00F67EEC" w:rsidP="00F67EEC">
      <w:pPr>
        <w:jc w:val="both"/>
        <w:rPr>
          <w:b/>
        </w:rPr>
      </w:pPr>
      <w:r w:rsidRPr="00420334">
        <w:rPr>
          <w:b/>
        </w:rPr>
        <w:t>Proposal 13</w:t>
      </w:r>
      <w:r w:rsidR="00420334" w:rsidRPr="00420334">
        <w:rPr>
          <w:b/>
        </w:rPr>
        <w:t>.</w:t>
      </w:r>
      <w:r w:rsidRPr="00420334">
        <w:rPr>
          <w:b/>
        </w:rPr>
        <w:t xml:space="preserve">  When a TA command received in MAC-CE addresses a TAG containing multiple configured UL BWPs in one or more component carriers, the time granularity of the TA command depends on the SCS of the reference UL BWP. </w:t>
      </w:r>
    </w:p>
    <w:p w14:paraId="10541A8D" w14:textId="77777777" w:rsidR="00F67EEC" w:rsidRPr="00420334" w:rsidRDefault="00F67EEC" w:rsidP="00F67EEC">
      <w:pPr>
        <w:pStyle w:val="ListParagraph"/>
        <w:numPr>
          <w:ilvl w:val="0"/>
          <w:numId w:val="3"/>
        </w:numPr>
        <w:jc w:val="both"/>
        <w:rPr>
          <w:rFonts w:ascii="Times New Roman" w:hAnsi="Times New Roman"/>
          <w:b/>
          <w:sz w:val="20"/>
          <w:szCs w:val="20"/>
        </w:rPr>
      </w:pPr>
      <w:r w:rsidRPr="00420334">
        <w:rPr>
          <w:rFonts w:ascii="Times New Roman" w:hAnsi="Times New Roman"/>
          <w:b/>
          <w:sz w:val="20"/>
          <w:szCs w:val="20"/>
        </w:rPr>
        <w:t xml:space="preserve">The reference UL BWP is one of the configured UL BWPs that is identified by RRC configuration, if the UL BWPs don’t all have the same SCS. </w:t>
      </w:r>
    </w:p>
    <w:p w14:paraId="058B3A57" w14:textId="77777777" w:rsidR="00F67EEC" w:rsidRPr="00420334" w:rsidRDefault="00F67EEC" w:rsidP="00F67EEC">
      <w:pPr>
        <w:pStyle w:val="ListParagraph"/>
        <w:numPr>
          <w:ilvl w:val="0"/>
          <w:numId w:val="3"/>
        </w:numPr>
        <w:jc w:val="both"/>
        <w:rPr>
          <w:rFonts w:ascii="Times New Roman" w:hAnsi="Times New Roman"/>
          <w:b/>
          <w:sz w:val="20"/>
          <w:szCs w:val="20"/>
        </w:rPr>
      </w:pPr>
      <w:r w:rsidRPr="00420334">
        <w:rPr>
          <w:rFonts w:ascii="Times New Roman" w:hAnsi="Times New Roman"/>
          <w:b/>
          <w:sz w:val="20"/>
          <w:szCs w:val="20"/>
        </w:rPr>
        <w:t xml:space="preserve">If all the UL BWPs have the same SCS, a reference UL BWP need not be identified by RRC configuration, and any of the UL BWPs may be treated as the reference BWP for determining the TA command granularity. </w:t>
      </w:r>
    </w:p>
    <w:p w14:paraId="4949C80A" w14:textId="77777777" w:rsidR="00F67EEC" w:rsidRPr="00420334" w:rsidRDefault="00F67EEC" w:rsidP="00F67EEC">
      <w:pPr>
        <w:pStyle w:val="ListParagraph"/>
        <w:numPr>
          <w:ilvl w:val="0"/>
          <w:numId w:val="3"/>
        </w:numPr>
        <w:jc w:val="both"/>
        <w:rPr>
          <w:rFonts w:ascii="Times New Roman" w:hAnsi="Times New Roman"/>
          <w:b/>
          <w:sz w:val="20"/>
          <w:szCs w:val="20"/>
        </w:rPr>
      </w:pPr>
      <w:r w:rsidRPr="00420334">
        <w:rPr>
          <w:rFonts w:ascii="Times New Roman" w:hAnsi="Times New Roman"/>
          <w:b/>
          <w:sz w:val="20"/>
          <w:szCs w:val="20"/>
        </w:rPr>
        <w:t>The mapping between the SCS of the reference BWP and the TA granularity is the same as Table 2, i.e., same as the mapping between the SCS of the current BWP and TA granularity when only one BWP is configured.</w:t>
      </w:r>
    </w:p>
    <w:p w14:paraId="51BE9499" w14:textId="3117B15A" w:rsidR="00F67EEC" w:rsidRPr="00420334" w:rsidRDefault="00F67EEC" w:rsidP="007577BD">
      <w:pPr>
        <w:rPr>
          <w:b/>
        </w:rPr>
      </w:pPr>
    </w:p>
    <w:p w14:paraId="08D923A7" w14:textId="1C3E4FDE" w:rsidR="00F67EEC" w:rsidRPr="00420334" w:rsidRDefault="00F67EEC" w:rsidP="00F67EEC">
      <w:pPr>
        <w:ind w:left="1080" w:hanging="1080"/>
        <w:rPr>
          <w:b/>
        </w:rPr>
      </w:pPr>
      <w:r w:rsidRPr="00420334">
        <w:rPr>
          <w:b/>
        </w:rPr>
        <w:t>Proposal</w:t>
      </w:r>
      <w:r w:rsidR="00420334" w:rsidRPr="00420334">
        <w:rPr>
          <w:b/>
        </w:rPr>
        <w:t xml:space="preserve"> 14</w:t>
      </w:r>
      <w:r w:rsidRPr="00420334">
        <w:rPr>
          <w:b/>
        </w:rPr>
        <w:t>. Network should indicate the backoff values of, at least, the one or multiple SS blocks that are associated with the corresponding RARs (i.e. RARs with the same RA-RNTI).</w:t>
      </w:r>
    </w:p>
    <w:p w14:paraId="7005768E" w14:textId="5BABC94B" w:rsidR="00F67EEC" w:rsidRPr="00420334" w:rsidRDefault="00F67EEC" w:rsidP="00F67EEC">
      <w:pPr>
        <w:ind w:left="1080" w:hanging="1080"/>
        <w:rPr>
          <w:b/>
        </w:rPr>
      </w:pPr>
      <w:r w:rsidRPr="00420334">
        <w:rPr>
          <w:b/>
        </w:rPr>
        <w:t>Proposal</w:t>
      </w:r>
      <w:r w:rsidR="00420334" w:rsidRPr="00420334">
        <w:rPr>
          <w:b/>
        </w:rPr>
        <w:t xml:space="preserve"> 15</w:t>
      </w:r>
      <w:r w:rsidRPr="00420334">
        <w:rPr>
          <w:b/>
        </w:rPr>
        <w:t xml:space="preserve">. Network can additionally indicate the backoff values and the indices of a set of SS blocks that are </w:t>
      </w:r>
      <w:r w:rsidRPr="00420334">
        <w:rPr>
          <w:b/>
          <w:i/>
        </w:rPr>
        <w:t>not</w:t>
      </w:r>
      <w:r w:rsidRPr="00420334">
        <w:rPr>
          <w:b/>
        </w:rPr>
        <w:t xml:space="preserve"> associated with the corresponding RAR.</w:t>
      </w:r>
    </w:p>
    <w:p w14:paraId="10E2F704" w14:textId="00CE844A" w:rsidR="00F67EEC" w:rsidRPr="00420334" w:rsidRDefault="00F67EEC" w:rsidP="00F67EEC">
      <w:pPr>
        <w:ind w:left="1080" w:hanging="1080"/>
        <w:rPr>
          <w:b/>
        </w:rPr>
      </w:pPr>
      <w:r w:rsidRPr="00420334">
        <w:rPr>
          <w:b/>
        </w:rPr>
        <w:t>Proposal</w:t>
      </w:r>
      <w:r w:rsidR="00420334" w:rsidRPr="00420334">
        <w:rPr>
          <w:b/>
        </w:rPr>
        <w:t xml:space="preserve"> 16</w:t>
      </w:r>
      <w:r w:rsidRPr="00420334">
        <w:rPr>
          <w:b/>
        </w:rPr>
        <w:t>. UE assumes the backoff value of all actually transmitted SS blocks to be zero unless explicitly indicated via RAR.</w:t>
      </w:r>
    </w:p>
    <w:p w14:paraId="57F95234" w14:textId="1A4EECA7" w:rsidR="00420334" w:rsidRPr="00420334" w:rsidRDefault="00420334" w:rsidP="00420334">
      <w:pPr>
        <w:tabs>
          <w:tab w:val="left" w:pos="1440"/>
        </w:tabs>
        <w:spacing w:after="0"/>
        <w:rPr>
          <w:rFonts w:eastAsia="MS Mincho"/>
          <w:b/>
          <w:lang w:val="en-US" w:eastAsia="ja-JP"/>
        </w:rPr>
      </w:pPr>
      <w:r w:rsidRPr="00420334">
        <w:rPr>
          <w:b/>
          <w:bCs/>
        </w:rPr>
        <w:t xml:space="preserve">Proposal 17. NR supports gNB configuring </w:t>
      </w:r>
      <w:r w:rsidRPr="00420334">
        <w:rPr>
          <w:rFonts w:eastAsia="MS Mincho"/>
          <w:b/>
          <w:lang w:val="en-US" w:eastAsia="ja-JP"/>
        </w:rPr>
        <w:t>reporting of SS block index, e.g., strongest SS block index, through Msg3 of contention based random access.</w:t>
      </w:r>
    </w:p>
    <w:p w14:paraId="74FB9E49" w14:textId="1436DCDB" w:rsidR="00F67EEC" w:rsidRPr="00420334" w:rsidRDefault="00F67EEC" w:rsidP="007577BD"/>
    <w:p w14:paraId="03105974" w14:textId="4A0F2EA9" w:rsidR="00420334" w:rsidRPr="00420334" w:rsidRDefault="00420334" w:rsidP="00420334">
      <w:pPr>
        <w:rPr>
          <w:b/>
          <w:bCs/>
        </w:rPr>
      </w:pPr>
      <w:r w:rsidRPr="00420334">
        <w:rPr>
          <w:b/>
          <w:bCs/>
        </w:rPr>
        <w:t>Proposal 18. At least during CFRA to convey beam failure recovery request, NR supports transmission of dedicated CSI-RS sent along with Msg2 and reporting based on CSI-RS in the subsequent dedicated UL resource.</w:t>
      </w:r>
    </w:p>
    <w:p w14:paraId="4DD9D99C" w14:textId="11535CB6" w:rsidR="00420334" w:rsidRPr="00420334" w:rsidRDefault="00420334" w:rsidP="00420334">
      <w:pPr>
        <w:tabs>
          <w:tab w:val="left" w:pos="1440"/>
        </w:tabs>
        <w:spacing w:after="0"/>
        <w:rPr>
          <w:rFonts w:eastAsia="MS Mincho"/>
          <w:b/>
          <w:lang w:val="en-US" w:eastAsia="ja-JP"/>
        </w:rPr>
      </w:pPr>
      <w:r w:rsidRPr="00420334">
        <w:rPr>
          <w:b/>
        </w:rPr>
        <w:t xml:space="preserve">Proposal 19. During CFRA procedure of handover through dedicated time/frequency domain RACH resources, </w:t>
      </w:r>
      <w:r w:rsidRPr="00420334">
        <w:rPr>
          <w:rFonts w:eastAsia="MS Mincho"/>
          <w:b/>
          <w:lang w:val="en-US" w:eastAsia="ja-JP"/>
        </w:rPr>
        <w:t>NR supports reporting of multiple SS block indices through Msg1.</w:t>
      </w:r>
    </w:p>
    <w:p w14:paraId="7A966AEC" w14:textId="19879673" w:rsidR="00420334" w:rsidRPr="00420334" w:rsidRDefault="00420334" w:rsidP="00420334">
      <w:pPr>
        <w:rPr>
          <w:b/>
        </w:rPr>
      </w:pPr>
      <w:r w:rsidRPr="00420334">
        <w:rPr>
          <w:b/>
        </w:rPr>
        <w:t>Proposal 20. NR does not support frequency division multiplexing of RAR grant and actually transmitted SSBs.</w:t>
      </w:r>
    </w:p>
    <w:p w14:paraId="17D51645" w14:textId="6B278F98" w:rsidR="00420334" w:rsidRPr="00420334" w:rsidRDefault="00420334" w:rsidP="00420334">
      <w:pPr>
        <w:rPr>
          <w:b/>
        </w:rPr>
      </w:pPr>
      <w:r w:rsidRPr="00420334">
        <w:rPr>
          <w:b/>
        </w:rPr>
        <w:lastRenderedPageBreak/>
        <w:t>Proposal 21. If there is no beam reporting in RACH message 3, the CORESET for Msg3/Msg4 (re)transmission grants can be same as that of Msg2.</w:t>
      </w:r>
    </w:p>
    <w:p w14:paraId="64C41773" w14:textId="77777777" w:rsidR="00420334" w:rsidRPr="00420334" w:rsidRDefault="00420334" w:rsidP="00420334">
      <w:pPr>
        <w:pStyle w:val="ListParagraph"/>
        <w:numPr>
          <w:ilvl w:val="0"/>
          <w:numId w:val="15"/>
        </w:numPr>
        <w:rPr>
          <w:rFonts w:ascii="Times New Roman" w:hAnsi="Times New Roman"/>
          <w:b/>
          <w:sz w:val="20"/>
          <w:szCs w:val="20"/>
        </w:rPr>
      </w:pPr>
      <w:r w:rsidRPr="00420334">
        <w:rPr>
          <w:rFonts w:ascii="Times New Roman" w:hAnsi="Times New Roman"/>
          <w:b/>
          <w:sz w:val="20"/>
          <w:szCs w:val="20"/>
        </w:rPr>
        <w:t>FFS: Whether to support beam reporting in Msg3</w:t>
      </w:r>
    </w:p>
    <w:p w14:paraId="17C36B58" w14:textId="7D037711" w:rsidR="00420334" w:rsidRPr="00420334" w:rsidRDefault="00420334" w:rsidP="007577BD"/>
    <w:p w14:paraId="30947158" w14:textId="77777777" w:rsidR="00420334" w:rsidRPr="00420334" w:rsidRDefault="00420334" w:rsidP="00420334">
      <w:pPr>
        <w:rPr>
          <w:b/>
        </w:rPr>
      </w:pPr>
      <w:r w:rsidRPr="00420334">
        <w:rPr>
          <w:b/>
        </w:rPr>
        <w:t>Proposal 22: In addition to above parameters, NR should at least support following RRC parameters.</w:t>
      </w:r>
    </w:p>
    <w:p w14:paraId="49CD1682" w14:textId="77777777" w:rsidR="00420334" w:rsidRPr="00420334" w:rsidRDefault="00420334" w:rsidP="00420334">
      <w:pPr>
        <w:pStyle w:val="ListParagraph"/>
        <w:numPr>
          <w:ilvl w:val="0"/>
          <w:numId w:val="28"/>
        </w:numPr>
        <w:rPr>
          <w:rFonts w:ascii="Times New Roman" w:hAnsi="Times New Roman"/>
          <w:b/>
          <w:sz w:val="20"/>
          <w:szCs w:val="20"/>
        </w:rPr>
      </w:pPr>
      <w:r w:rsidRPr="00420334">
        <w:rPr>
          <w:rFonts w:ascii="Times New Roman" w:hAnsi="Times New Roman"/>
          <w:b/>
          <w:sz w:val="20"/>
          <w:szCs w:val="20"/>
        </w:rPr>
        <w:t>Number of CBRA preambles per SSB per RACH transmission occasion</w:t>
      </w:r>
    </w:p>
    <w:p w14:paraId="5BE55563" w14:textId="77777777" w:rsidR="00420334" w:rsidRPr="00420334" w:rsidRDefault="00420334" w:rsidP="00420334">
      <w:pPr>
        <w:pStyle w:val="ListParagraph"/>
        <w:numPr>
          <w:ilvl w:val="1"/>
          <w:numId w:val="28"/>
        </w:numPr>
        <w:rPr>
          <w:rFonts w:ascii="Times New Roman" w:hAnsi="Times New Roman"/>
          <w:b/>
          <w:sz w:val="20"/>
          <w:szCs w:val="20"/>
        </w:rPr>
      </w:pPr>
      <w:r w:rsidRPr="00420334">
        <w:rPr>
          <w:rFonts w:ascii="Times New Roman" w:hAnsi="Times New Roman"/>
          <w:b/>
          <w:sz w:val="20"/>
          <w:szCs w:val="20"/>
        </w:rPr>
        <w:t>Range of values: 4 * N where 1 &lt;= N &lt;= 16</w:t>
      </w:r>
    </w:p>
    <w:p w14:paraId="0809A0D8" w14:textId="77777777" w:rsidR="00420334" w:rsidRPr="00420334" w:rsidRDefault="00420334" w:rsidP="00420334">
      <w:pPr>
        <w:pStyle w:val="ListParagraph"/>
        <w:numPr>
          <w:ilvl w:val="0"/>
          <w:numId w:val="28"/>
        </w:numPr>
        <w:rPr>
          <w:rFonts w:ascii="Times New Roman" w:hAnsi="Times New Roman"/>
          <w:b/>
          <w:sz w:val="20"/>
          <w:szCs w:val="20"/>
        </w:rPr>
      </w:pPr>
      <w:r w:rsidRPr="00420334">
        <w:rPr>
          <w:rFonts w:ascii="Times New Roman" w:hAnsi="Times New Roman"/>
          <w:b/>
          <w:sz w:val="20"/>
          <w:szCs w:val="20"/>
        </w:rPr>
        <w:t>Preamble mapping rule: {0,1}</w:t>
      </w:r>
    </w:p>
    <w:p w14:paraId="746C24D4" w14:textId="77777777" w:rsidR="00420334" w:rsidRPr="00420334" w:rsidRDefault="00420334" w:rsidP="00420334">
      <w:pPr>
        <w:pStyle w:val="ListParagraph"/>
        <w:numPr>
          <w:ilvl w:val="0"/>
          <w:numId w:val="28"/>
        </w:numPr>
        <w:rPr>
          <w:rFonts w:ascii="Times New Roman" w:hAnsi="Times New Roman"/>
          <w:b/>
          <w:sz w:val="20"/>
          <w:szCs w:val="20"/>
        </w:rPr>
      </w:pPr>
      <w:r w:rsidRPr="00420334">
        <w:rPr>
          <w:rFonts w:ascii="Times New Roman" w:hAnsi="Times New Roman"/>
          <w:b/>
          <w:sz w:val="20"/>
          <w:szCs w:val="20"/>
        </w:rPr>
        <w:t>Number of SSBs per RO</w:t>
      </w:r>
    </w:p>
    <w:p w14:paraId="73CDD937" w14:textId="77777777" w:rsidR="00420334" w:rsidRPr="00420334" w:rsidRDefault="00420334" w:rsidP="00420334">
      <w:pPr>
        <w:pStyle w:val="ListParagraph"/>
        <w:numPr>
          <w:ilvl w:val="1"/>
          <w:numId w:val="28"/>
        </w:numPr>
        <w:rPr>
          <w:rFonts w:ascii="Times New Roman" w:hAnsi="Times New Roman"/>
          <w:b/>
          <w:sz w:val="20"/>
          <w:szCs w:val="20"/>
        </w:rPr>
      </w:pPr>
      <w:r w:rsidRPr="00420334">
        <w:rPr>
          <w:rFonts w:ascii="Times New Roman" w:hAnsi="Times New Roman"/>
          <w:b/>
          <w:sz w:val="20"/>
          <w:szCs w:val="20"/>
        </w:rPr>
        <w:t>At least {1, …, 8} values should be supported.</w:t>
      </w:r>
    </w:p>
    <w:p w14:paraId="3B130B17" w14:textId="77777777" w:rsidR="00420334" w:rsidRPr="00420334" w:rsidRDefault="00420334" w:rsidP="00420334">
      <w:pPr>
        <w:pStyle w:val="ListParagraph"/>
        <w:numPr>
          <w:ilvl w:val="1"/>
          <w:numId w:val="28"/>
        </w:numPr>
        <w:rPr>
          <w:rFonts w:ascii="Times New Roman" w:hAnsi="Times New Roman"/>
          <w:b/>
          <w:sz w:val="20"/>
          <w:szCs w:val="20"/>
        </w:rPr>
      </w:pPr>
      <w:r w:rsidRPr="00420334">
        <w:rPr>
          <w:rFonts w:ascii="Times New Roman" w:hAnsi="Times New Roman"/>
          <w:b/>
          <w:sz w:val="20"/>
          <w:szCs w:val="20"/>
        </w:rPr>
        <w:t>Note: allows Gnb to map all SSBs to one RACH transmission occasion</w:t>
      </w:r>
    </w:p>
    <w:p w14:paraId="649D51C9" w14:textId="77777777" w:rsidR="00420334" w:rsidRPr="00420334" w:rsidRDefault="00420334" w:rsidP="00420334">
      <w:pPr>
        <w:pStyle w:val="ListParagraph"/>
        <w:numPr>
          <w:ilvl w:val="0"/>
          <w:numId w:val="28"/>
        </w:numPr>
        <w:rPr>
          <w:rFonts w:ascii="Times New Roman" w:hAnsi="Times New Roman"/>
          <w:b/>
          <w:sz w:val="20"/>
          <w:szCs w:val="20"/>
        </w:rPr>
      </w:pPr>
      <w:r w:rsidRPr="00420334">
        <w:rPr>
          <w:rFonts w:ascii="Times New Roman" w:hAnsi="Times New Roman"/>
          <w:b/>
          <w:sz w:val="20"/>
          <w:szCs w:val="20"/>
        </w:rPr>
        <w:t>prach-Msg1SequenceLength</w:t>
      </w:r>
    </w:p>
    <w:p w14:paraId="02578376" w14:textId="77777777" w:rsidR="00420334" w:rsidRPr="00420334" w:rsidRDefault="00420334" w:rsidP="00420334">
      <w:pPr>
        <w:pStyle w:val="ListParagraph"/>
        <w:numPr>
          <w:ilvl w:val="2"/>
          <w:numId w:val="28"/>
        </w:numPr>
        <w:spacing w:after="180"/>
        <w:contextualSpacing/>
        <w:rPr>
          <w:rFonts w:ascii="Times New Roman" w:hAnsi="Times New Roman"/>
          <w:b/>
          <w:sz w:val="20"/>
          <w:szCs w:val="20"/>
        </w:rPr>
      </w:pPr>
      <w:r w:rsidRPr="00420334">
        <w:rPr>
          <w:rFonts w:ascii="Times New Roman" w:hAnsi="Times New Roman"/>
          <w:b/>
          <w:sz w:val="20"/>
          <w:szCs w:val="20"/>
        </w:rPr>
        <w:t>Range of values: {139,839}</w:t>
      </w:r>
    </w:p>
    <w:p w14:paraId="725AE782" w14:textId="77777777" w:rsidR="00420334" w:rsidRPr="00420334" w:rsidRDefault="00420334" w:rsidP="00420334">
      <w:pPr>
        <w:pStyle w:val="ListParagraph"/>
        <w:numPr>
          <w:ilvl w:val="0"/>
          <w:numId w:val="28"/>
        </w:numPr>
        <w:rPr>
          <w:rFonts w:ascii="Times New Roman" w:hAnsi="Times New Roman"/>
          <w:b/>
          <w:sz w:val="20"/>
          <w:szCs w:val="20"/>
        </w:rPr>
      </w:pPr>
      <w:r w:rsidRPr="00420334">
        <w:rPr>
          <w:rFonts w:ascii="Times New Roman" w:hAnsi="Times New Roman"/>
          <w:b/>
          <w:sz w:val="20"/>
          <w:szCs w:val="20"/>
        </w:rPr>
        <w:t>prach-Msg1SubcarrierSpacing</w:t>
      </w:r>
    </w:p>
    <w:p w14:paraId="2470556D" w14:textId="77777777" w:rsidR="00420334" w:rsidRPr="00420334" w:rsidRDefault="00420334" w:rsidP="00420334">
      <w:pPr>
        <w:pStyle w:val="ListParagraph"/>
        <w:numPr>
          <w:ilvl w:val="2"/>
          <w:numId w:val="28"/>
        </w:numPr>
        <w:spacing w:after="180"/>
        <w:contextualSpacing/>
        <w:rPr>
          <w:rFonts w:ascii="Times New Roman" w:hAnsi="Times New Roman"/>
          <w:b/>
          <w:sz w:val="20"/>
          <w:szCs w:val="20"/>
        </w:rPr>
      </w:pPr>
      <w:r w:rsidRPr="00420334">
        <w:rPr>
          <w:rFonts w:ascii="Times New Roman" w:hAnsi="Times New Roman"/>
          <w:b/>
          <w:sz w:val="20"/>
          <w:szCs w:val="20"/>
        </w:rPr>
        <w:t>Range of values: {15, 30} or {60, 120} kHz</w:t>
      </w:r>
    </w:p>
    <w:p w14:paraId="0489F012" w14:textId="77777777" w:rsidR="00420334" w:rsidRPr="00420334" w:rsidRDefault="00420334" w:rsidP="00420334">
      <w:pPr>
        <w:pStyle w:val="ListParagraph"/>
        <w:numPr>
          <w:ilvl w:val="0"/>
          <w:numId w:val="28"/>
        </w:numPr>
        <w:rPr>
          <w:rFonts w:ascii="Times New Roman" w:hAnsi="Times New Roman"/>
          <w:b/>
          <w:sz w:val="20"/>
          <w:szCs w:val="20"/>
        </w:rPr>
      </w:pPr>
      <w:r w:rsidRPr="00420334">
        <w:rPr>
          <w:rFonts w:ascii="Times New Roman" w:hAnsi="Times New Roman"/>
          <w:b/>
          <w:sz w:val="20"/>
          <w:szCs w:val="20"/>
        </w:rPr>
        <w:t>ra-PreambleIndexConfig</w:t>
      </w:r>
    </w:p>
    <w:p w14:paraId="3ACBA23B" w14:textId="77777777" w:rsidR="00420334" w:rsidRPr="00420334" w:rsidRDefault="00420334" w:rsidP="00420334">
      <w:pPr>
        <w:pStyle w:val="ListParagraph"/>
        <w:numPr>
          <w:ilvl w:val="0"/>
          <w:numId w:val="28"/>
        </w:numPr>
        <w:rPr>
          <w:rFonts w:ascii="Times New Roman" w:hAnsi="Times New Roman"/>
          <w:b/>
          <w:sz w:val="20"/>
          <w:szCs w:val="20"/>
        </w:rPr>
      </w:pPr>
      <w:r w:rsidRPr="00420334">
        <w:rPr>
          <w:rFonts w:ascii="Times New Roman" w:hAnsi="Times New Roman"/>
          <w:b/>
          <w:sz w:val="20"/>
          <w:szCs w:val="20"/>
        </w:rPr>
        <w:t>zeroCorrelationZoneConfigDedicated</w:t>
      </w:r>
    </w:p>
    <w:p w14:paraId="311B740C" w14:textId="77777777" w:rsidR="00420334" w:rsidRPr="00420334" w:rsidRDefault="00420334" w:rsidP="00420334">
      <w:pPr>
        <w:pStyle w:val="ListParagraph"/>
        <w:numPr>
          <w:ilvl w:val="2"/>
          <w:numId w:val="28"/>
        </w:numPr>
        <w:spacing w:after="180"/>
        <w:contextualSpacing/>
        <w:rPr>
          <w:rFonts w:ascii="Times New Roman" w:hAnsi="Times New Roman"/>
          <w:b/>
          <w:sz w:val="20"/>
          <w:szCs w:val="20"/>
        </w:rPr>
      </w:pPr>
      <w:r w:rsidRPr="00420334">
        <w:rPr>
          <w:rFonts w:ascii="Times New Roman" w:hAnsi="Times New Roman"/>
          <w:b/>
          <w:sz w:val="20"/>
          <w:szCs w:val="20"/>
        </w:rPr>
        <w:t>Range of values: {0,1,..,15}</w:t>
      </w:r>
    </w:p>
    <w:p w14:paraId="053FB632" w14:textId="77777777" w:rsidR="00420334" w:rsidRPr="00420334" w:rsidRDefault="00420334" w:rsidP="00420334">
      <w:pPr>
        <w:pStyle w:val="ListParagraph"/>
        <w:numPr>
          <w:ilvl w:val="0"/>
          <w:numId w:val="28"/>
        </w:numPr>
        <w:rPr>
          <w:rFonts w:ascii="Times New Roman" w:hAnsi="Times New Roman"/>
          <w:b/>
          <w:sz w:val="20"/>
          <w:szCs w:val="20"/>
        </w:rPr>
      </w:pPr>
      <w:r w:rsidRPr="00420334">
        <w:rPr>
          <w:rFonts w:ascii="Times New Roman" w:hAnsi="Times New Roman"/>
          <w:b/>
          <w:sz w:val="20"/>
          <w:szCs w:val="20"/>
        </w:rPr>
        <w:t>RootSequenceIndexDedicated</w:t>
      </w:r>
    </w:p>
    <w:p w14:paraId="783D5ABA" w14:textId="77777777" w:rsidR="00420334" w:rsidRPr="00420334" w:rsidRDefault="00420334" w:rsidP="00420334">
      <w:pPr>
        <w:pStyle w:val="ListParagraph"/>
        <w:numPr>
          <w:ilvl w:val="2"/>
          <w:numId w:val="28"/>
        </w:numPr>
        <w:spacing w:after="180"/>
        <w:contextualSpacing/>
        <w:rPr>
          <w:rFonts w:ascii="Times New Roman" w:hAnsi="Times New Roman"/>
          <w:b/>
          <w:sz w:val="20"/>
          <w:szCs w:val="20"/>
        </w:rPr>
      </w:pPr>
      <w:r w:rsidRPr="00420334">
        <w:rPr>
          <w:rFonts w:ascii="Times New Roman" w:hAnsi="Times New Roman"/>
          <w:b/>
          <w:sz w:val="20"/>
          <w:szCs w:val="20"/>
        </w:rPr>
        <w:t>Range of values: {0,1,…,137}</w:t>
      </w:r>
    </w:p>
    <w:p w14:paraId="64CE851C" w14:textId="77777777" w:rsidR="00420334" w:rsidRPr="00420334" w:rsidRDefault="00420334" w:rsidP="00420334">
      <w:pPr>
        <w:pStyle w:val="ListParagraph"/>
        <w:numPr>
          <w:ilvl w:val="2"/>
          <w:numId w:val="28"/>
        </w:numPr>
        <w:spacing w:after="180"/>
        <w:contextualSpacing/>
        <w:rPr>
          <w:rFonts w:ascii="Times New Roman" w:hAnsi="Times New Roman"/>
          <w:b/>
          <w:sz w:val="20"/>
          <w:szCs w:val="20"/>
        </w:rPr>
      </w:pPr>
      <w:r w:rsidRPr="00420334">
        <w:rPr>
          <w:rFonts w:ascii="Times New Roman" w:hAnsi="Times New Roman"/>
          <w:b/>
          <w:sz w:val="20"/>
          <w:szCs w:val="20"/>
        </w:rPr>
        <w:t xml:space="preserve">NR needs to discuss if long sequences are necessary to convey beam failure recovery request through CFRA. </w:t>
      </w:r>
    </w:p>
    <w:p w14:paraId="61D5609B" w14:textId="77777777" w:rsidR="00420334" w:rsidRPr="00420334" w:rsidRDefault="00420334" w:rsidP="00420334">
      <w:pPr>
        <w:pStyle w:val="ListParagraph"/>
        <w:numPr>
          <w:ilvl w:val="0"/>
          <w:numId w:val="28"/>
        </w:numPr>
        <w:rPr>
          <w:rFonts w:ascii="Times New Roman" w:hAnsi="Times New Roman"/>
          <w:b/>
          <w:sz w:val="20"/>
          <w:szCs w:val="20"/>
        </w:rPr>
      </w:pPr>
      <w:r w:rsidRPr="00420334">
        <w:rPr>
          <w:rFonts w:ascii="Times New Roman" w:hAnsi="Times New Roman"/>
          <w:b/>
          <w:sz w:val="20"/>
          <w:szCs w:val="20"/>
        </w:rPr>
        <w:t>ra-ResponseWindowSize</w:t>
      </w:r>
    </w:p>
    <w:p w14:paraId="51E8078E" w14:textId="77777777" w:rsidR="00420334" w:rsidRPr="00420334" w:rsidRDefault="00420334" w:rsidP="00420334">
      <w:pPr>
        <w:pStyle w:val="ListParagraph"/>
        <w:numPr>
          <w:ilvl w:val="0"/>
          <w:numId w:val="28"/>
        </w:numPr>
        <w:rPr>
          <w:rFonts w:ascii="Times New Roman" w:hAnsi="Times New Roman"/>
          <w:b/>
          <w:sz w:val="20"/>
          <w:szCs w:val="20"/>
        </w:rPr>
      </w:pPr>
      <w:r w:rsidRPr="00420334">
        <w:rPr>
          <w:rFonts w:ascii="Times New Roman" w:hAnsi="Times New Roman"/>
          <w:b/>
          <w:sz w:val="20"/>
          <w:szCs w:val="20"/>
        </w:rPr>
        <w:t>RACH CORESET configuration</w:t>
      </w:r>
    </w:p>
    <w:p w14:paraId="4D76A5FB" w14:textId="77777777" w:rsidR="00420334" w:rsidRPr="00420334" w:rsidRDefault="00420334" w:rsidP="00420334">
      <w:pPr>
        <w:pStyle w:val="ListParagraph"/>
        <w:numPr>
          <w:ilvl w:val="0"/>
          <w:numId w:val="28"/>
        </w:numPr>
        <w:rPr>
          <w:rFonts w:ascii="Times New Roman" w:hAnsi="Times New Roman"/>
          <w:b/>
          <w:sz w:val="20"/>
          <w:szCs w:val="20"/>
        </w:rPr>
      </w:pPr>
      <w:r w:rsidRPr="00420334">
        <w:rPr>
          <w:rFonts w:ascii="Times New Roman" w:hAnsi="Times New Roman"/>
          <w:b/>
          <w:sz w:val="20"/>
          <w:szCs w:val="20"/>
        </w:rPr>
        <w:t>Prach-ConfigIndexDedicated</w:t>
      </w:r>
    </w:p>
    <w:p w14:paraId="5BCA6E64" w14:textId="77777777" w:rsidR="00420334" w:rsidRPr="00420334" w:rsidRDefault="00420334" w:rsidP="00420334">
      <w:pPr>
        <w:pStyle w:val="ListParagraph"/>
        <w:numPr>
          <w:ilvl w:val="0"/>
          <w:numId w:val="28"/>
        </w:numPr>
        <w:rPr>
          <w:rFonts w:ascii="Times New Roman" w:hAnsi="Times New Roman"/>
          <w:b/>
          <w:sz w:val="20"/>
          <w:szCs w:val="20"/>
        </w:rPr>
      </w:pPr>
      <w:r w:rsidRPr="00420334">
        <w:rPr>
          <w:rFonts w:ascii="Times New Roman" w:hAnsi="Times New Roman"/>
          <w:b/>
          <w:sz w:val="20"/>
          <w:szCs w:val="20"/>
        </w:rPr>
        <w:t>Reference UL BWP</w:t>
      </w:r>
    </w:p>
    <w:p w14:paraId="7FF9D4DB" w14:textId="77777777" w:rsidR="00420334" w:rsidRPr="00420334" w:rsidRDefault="00420334" w:rsidP="00420334">
      <w:pPr>
        <w:pStyle w:val="ListParagraph"/>
        <w:numPr>
          <w:ilvl w:val="1"/>
          <w:numId w:val="28"/>
        </w:numPr>
        <w:rPr>
          <w:rFonts w:ascii="Times New Roman" w:hAnsi="Times New Roman"/>
          <w:b/>
          <w:sz w:val="20"/>
          <w:szCs w:val="20"/>
        </w:rPr>
      </w:pPr>
      <w:r w:rsidRPr="00420334">
        <w:rPr>
          <w:rFonts w:ascii="Times New Roman" w:hAnsi="Times New Roman"/>
          <w:b/>
          <w:sz w:val="20"/>
          <w:szCs w:val="20"/>
        </w:rPr>
        <w:t>Needed to find TA granularity when multiple UL BWPs are configured</w:t>
      </w:r>
    </w:p>
    <w:p w14:paraId="2E67D04B" w14:textId="77777777" w:rsidR="00420334" w:rsidRPr="00420334" w:rsidRDefault="00420334" w:rsidP="00420334">
      <w:pPr>
        <w:pStyle w:val="ListParagraph"/>
        <w:numPr>
          <w:ilvl w:val="0"/>
          <w:numId w:val="28"/>
        </w:numPr>
        <w:rPr>
          <w:rFonts w:ascii="Times New Roman" w:hAnsi="Times New Roman"/>
          <w:b/>
          <w:sz w:val="20"/>
          <w:szCs w:val="20"/>
        </w:rPr>
      </w:pPr>
      <w:r w:rsidRPr="00420334">
        <w:rPr>
          <w:rFonts w:ascii="Times New Roman" w:hAnsi="Times New Roman"/>
          <w:b/>
          <w:sz w:val="20"/>
          <w:szCs w:val="20"/>
        </w:rPr>
        <w:t>Prach-FreqOffset, Msg3 tone spacing and number of FDMed RACH occasions are configured via initial active UL BWP configuration</w:t>
      </w:r>
    </w:p>
    <w:p w14:paraId="08FBCA27" w14:textId="77777777" w:rsidR="00420334" w:rsidRPr="007577BD" w:rsidRDefault="00420334" w:rsidP="007577BD"/>
    <w:p w14:paraId="6DB2B81C" w14:textId="5643D541" w:rsidR="00420334" w:rsidRDefault="00420334">
      <w:pPr>
        <w:pStyle w:val="Heading1"/>
      </w:pPr>
      <w:r>
        <w:t>12. References</w:t>
      </w:r>
    </w:p>
    <w:p w14:paraId="03590100" w14:textId="755C6D2D" w:rsidR="00420334" w:rsidRDefault="00420334" w:rsidP="00420334">
      <w:r>
        <w:t>1. Chairman’s notes, 3GPP TSG WG RAN1 #90bis.</w:t>
      </w:r>
    </w:p>
    <w:p w14:paraId="75D53CF3" w14:textId="27746C71" w:rsidR="00420334" w:rsidRDefault="00420334" w:rsidP="00420334">
      <w:r>
        <w:t>2. Chairman’s notes, 3GPP TSG WG RAN1 AH #3</w:t>
      </w:r>
    </w:p>
    <w:p w14:paraId="3870F288" w14:textId="42B847A1" w:rsidR="00420334" w:rsidRDefault="00420334" w:rsidP="00420334">
      <w:r>
        <w:t>3. Chairman’s notes, 3GPP TSG WG RAN1 #90b</w:t>
      </w:r>
    </w:p>
    <w:p w14:paraId="32A0CD6C" w14:textId="2B721AFA" w:rsidR="00420334" w:rsidRDefault="00420334" w:rsidP="00420334">
      <w:r>
        <w:t>4. Email discussion, [90b-NR-07]</w:t>
      </w:r>
    </w:p>
    <w:p w14:paraId="6433C0EE" w14:textId="149AE662" w:rsidR="00420334" w:rsidRPr="00420334" w:rsidRDefault="00420334" w:rsidP="00420334">
      <w:r>
        <w:t>5. Email discussion, [90b-NR-08]</w:t>
      </w:r>
    </w:p>
    <w:sectPr w:rsidR="00420334" w:rsidRPr="004203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1264"/>
    <w:multiLevelType w:val="hybridMultilevel"/>
    <w:tmpl w:val="4C804CB8"/>
    <w:lvl w:ilvl="0" w:tplc="BB4855D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DB187B"/>
    <w:multiLevelType w:val="hybridMultilevel"/>
    <w:tmpl w:val="961E771E"/>
    <w:lvl w:ilvl="0" w:tplc="B85AC28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D15B76"/>
    <w:multiLevelType w:val="hybridMultilevel"/>
    <w:tmpl w:val="2202F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C30A6"/>
    <w:multiLevelType w:val="hybridMultilevel"/>
    <w:tmpl w:val="78FA8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FC2E49"/>
    <w:multiLevelType w:val="hybridMultilevel"/>
    <w:tmpl w:val="E8C43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33D17"/>
    <w:multiLevelType w:val="hybridMultilevel"/>
    <w:tmpl w:val="AB184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7DE2C8C"/>
    <w:multiLevelType w:val="hybridMultilevel"/>
    <w:tmpl w:val="869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715E7"/>
    <w:multiLevelType w:val="hybridMultilevel"/>
    <w:tmpl w:val="FCD41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14458"/>
    <w:multiLevelType w:val="hybridMultilevel"/>
    <w:tmpl w:val="4C804CB8"/>
    <w:lvl w:ilvl="0" w:tplc="BB4855D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8"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7A91E61"/>
    <w:multiLevelType w:val="hybridMultilevel"/>
    <w:tmpl w:val="5EF2C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61199C"/>
    <w:multiLevelType w:val="hybridMultilevel"/>
    <w:tmpl w:val="A5649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E6353"/>
    <w:multiLevelType w:val="hybridMultilevel"/>
    <w:tmpl w:val="7CDA5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5"/>
  </w:num>
  <w:num w:numId="6">
    <w:abstractNumId w:val="7"/>
  </w:num>
  <w:num w:numId="7">
    <w:abstractNumId w:val="22"/>
  </w:num>
  <w:num w:numId="8">
    <w:abstractNumId w:val="26"/>
  </w:num>
  <w:num w:numId="9">
    <w:abstractNumId w:val="4"/>
  </w:num>
  <w:num w:numId="10">
    <w:abstractNumId w:val="6"/>
  </w:num>
  <w:num w:numId="11">
    <w:abstractNumId w:val="2"/>
  </w:num>
  <w:num w:numId="12">
    <w:abstractNumId w:val="24"/>
  </w:num>
  <w:num w:numId="13">
    <w:abstractNumId w:val="17"/>
  </w:num>
  <w:num w:numId="14">
    <w:abstractNumId w:val="21"/>
  </w:num>
  <w:num w:numId="15">
    <w:abstractNumId w:val="8"/>
  </w:num>
  <w:num w:numId="16">
    <w:abstractNumId w:val="11"/>
  </w:num>
  <w:num w:numId="17">
    <w:abstractNumId w:val="14"/>
  </w:num>
  <w:num w:numId="18">
    <w:abstractNumId w:val="5"/>
  </w:num>
  <w:num w:numId="19">
    <w:abstractNumId w:val="11"/>
  </w:num>
  <w:num w:numId="20">
    <w:abstractNumId w:val="13"/>
  </w:num>
  <w:num w:numId="21">
    <w:abstractNumId w:val="23"/>
  </w:num>
  <w:num w:numId="22">
    <w:abstractNumId w:val="16"/>
  </w:num>
  <w:num w:numId="23">
    <w:abstractNumId w:val="12"/>
  </w:num>
  <w:num w:numId="24">
    <w:abstractNumId w:val="20"/>
  </w:num>
  <w:num w:numId="25">
    <w:abstractNumId w:val="3"/>
  </w:num>
  <w:num w:numId="26">
    <w:abstractNumId w:val="0"/>
  </w:num>
  <w:num w:numId="27">
    <w:abstractNumId w:val="10"/>
  </w:num>
  <w:num w:numId="28">
    <w:abstractNumId w:val="9"/>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A0B"/>
    <w:rsid w:val="0000027B"/>
    <w:rsid w:val="00002874"/>
    <w:rsid w:val="00002B6B"/>
    <w:rsid w:val="000034B4"/>
    <w:rsid w:val="00004B49"/>
    <w:rsid w:val="000051C9"/>
    <w:rsid w:val="0001021E"/>
    <w:rsid w:val="00010F53"/>
    <w:rsid w:val="0001167E"/>
    <w:rsid w:val="00014027"/>
    <w:rsid w:val="000148C0"/>
    <w:rsid w:val="00015105"/>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8A1"/>
    <w:rsid w:val="000B4C82"/>
    <w:rsid w:val="000B6606"/>
    <w:rsid w:val="000B67FF"/>
    <w:rsid w:val="000C0A2A"/>
    <w:rsid w:val="000C0F3C"/>
    <w:rsid w:val="000C37F5"/>
    <w:rsid w:val="000C55E6"/>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32A8"/>
    <w:rsid w:val="000F5B1A"/>
    <w:rsid w:val="00100317"/>
    <w:rsid w:val="00100528"/>
    <w:rsid w:val="00100D01"/>
    <w:rsid w:val="001011A4"/>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6D11"/>
    <w:rsid w:val="00157669"/>
    <w:rsid w:val="00160EEA"/>
    <w:rsid w:val="00163484"/>
    <w:rsid w:val="001634E5"/>
    <w:rsid w:val="00165287"/>
    <w:rsid w:val="00165535"/>
    <w:rsid w:val="00166E04"/>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B739D"/>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5FE8"/>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582"/>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244E"/>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1967"/>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86F"/>
    <w:rsid w:val="003C5A98"/>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16BFF"/>
    <w:rsid w:val="0042033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A6BC2"/>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13B4"/>
    <w:rsid w:val="004E2392"/>
    <w:rsid w:val="004E4DE6"/>
    <w:rsid w:val="004E52A6"/>
    <w:rsid w:val="004E673A"/>
    <w:rsid w:val="004E7BC9"/>
    <w:rsid w:val="004F05F1"/>
    <w:rsid w:val="004F1AEC"/>
    <w:rsid w:val="004F1B5A"/>
    <w:rsid w:val="004F3CA2"/>
    <w:rsid w:val="004F45B1"/>
    <w:rsid w:val="004F4D49"/>
    <w:rsid w:val="004F69E0"/>
    <w:rsid w:val="004F7BE4"/>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922"/>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5D29"/>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2C5F"/>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1F5F"/>
    <w:rsid w:val="006A2116"/>
    <w:rsid w:val="006A2C37"/>
    <w:rsid w:val="006A499E"/>
    <w:rsid w:val="006A6F68"/>
    <w:rsid w:val="006B0D54"/>
    <w:rsid w:val="006B29E9"/>
    <w:rsid w:val="006B3C72"/>
    <w:rsid w:val="006B6BB1"/>
    <w:rsid w:val="006B6FE8"/>
    <w:rsid w:val="006B701C"/>
    <w:rsid w:val="006C1EB1"/>
    <w:rsid w:val="006C30F1"/>
    <w:rsid w:val="006C3658"/>
    <w:rsid w:val="006C4017"/>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918"/>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564EB"/>
    <w:rsid w:val="007577BD"/>
    <w:rsid w:val="00767431"/>
    <w:rsid w:val="007707A1"/>
    <w:rsid w:val="00771CD5"/>
    <w:rsid w:val="00772DA1"/>
    <w:rsid w:val="00775CAF"/>
    <w:rsid w:val="00776180"/>
    <w:rsid w:val="00777147"/>
    <w:rsid w:val="00777B76"/>
    <w:rsid w:val="00780E68"/>
    <w:rsid w:val="007813C4"/>
    <w:rsid w:val="00782570"/>
    <w:rsid w:val="00783259"/>
    <w:rsid w:val="007846C4"/>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1157"/>
    <w:rsid w:val="00872878"/>
    <w:rsid w:val="008736D6"/>
    <w:rsid w:val="00873EE2"/>
    <w:rsid w:val="00874DE7"/>
    <w:rsid w:val="008775E1"/>
    <w:rsid w:val="00881098"/>
    <w:rsid w:val="00881E0D"/>
    <w:rsid w:val="0088411B"/>
    <w:rsid w:val="008841FC"/>
    <w:rsid w:val="008844D3"/>
    <w:rsid w:val="00885230"/>
    <w:rsid w:val="00887383"/>
    <w:rsid w:val="008A2102"/>
    <w:rsid w:val="008A41BB"/>
    <w:rsid w:val="008B07E9"/>
    <w:rsid w:val="008B115D"/>
    <w:rsid w:val="008B236C"/>
    <w:rsid w:val="008B4A8B"/>
    <w:rsid w:val="008B5A0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1DB"/>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1726C"/>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52A6"/>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552A"/>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4F51"/>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3EE8"/>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00A7"/>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587"/>
    <w:rsid w:val="00CC1AB1"/>
    <w:rsid w:val="00CC1D3B"/>
    <w:rsid w:val="00CC322B"/>
    <w:rsid w:val="00CC3233"/>
    <w:rsid w:val="00CC3570"/>
    <w:rsid w:val="00CC446C"/>
    <w:rsid w:val="00CC4B35"/>
    <w:rsid w:val="00CC4FD7"/>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266F"/>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454"/>
    <w:rsid w:val="00D817AD"/>
    <w:rsid w:val="00D81B1E"/>
    <w:rsid w:val="00D84E5E"/>
    <w:rsid w:val="00D84F41"/>
    <w:rsid w:val="00D8618E"/>
    <w:rsid w:val="00D93C5B"/>
    <w:rsid w:val="00D94C33"/>
    <w:rsid w:val="00D9537A"/>
    <w:rsid w:val="00D95908"/>
    <w:rsid w:val="00D95DCE"/>
    <w:rsid w:val="00D96052"/>
    <w:rsid w:val="00D971DE"/>
    <w:rsid w:val="00D972DF"/>
    <w:rsid w:val="00D97F3E"/>
    <w:rsid w:val="00DA16E2"/>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60BA"/>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0600"/>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03699"/>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67EEC"/>
    <w:rsid w:val="00F7107B"/>
    <w:rsid w:val="00F71B8D"/>
    <w:rsid w:val="00F71FC2"/>
    <w:rsid w:val="00F7219E"/>
    <w:rsid w:val="00F73D12"/>
    <w:rsid w:val="00F8059B"/>
    <w:rsid w:val="00F85E18"/>
    <w:rsid w:val="00F8700A"/>
    <w:rsid w:val="00F944D9"/>
    <w:rsid w:val="00F95102"/>
    <w:rsid w:val="00F95EBE"/>
    <w:rsid w:val="00F968CC"/>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6644"/>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7017A9A"/>
  <w15:chartTrackingRefBased/>
  <w15:docId w15:val="{9D2BC380-1F15-4E6D-B8A3-B3DD7117B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5A0B"/>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8B5A0B"/>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C500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852A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8B5A0B"/>
    <w:rPr>
      <w:rFonts w:ascii="Arial" w:eastAsia="MS Mincho" w:hAnsi="Arial" w:cs="Times New Roman"/>
      <w:sz w:val="32"/>
      <w:szCs w:val="20"/>
      <w:lang w:val="en-GB"/>
    </w:rPr>
  </w:style>
  <w:style w:type="paragraph" w:styleId="Footer">
    <w:name w:val="footer"/>
    <w:basedOn w:val="Header"/>
    <w:link w:val="FooterChar"/>
    <w:uiPriority w:val="99"/>
    <w:rsid w:val="008B5A0B"/>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8B5A0B"/>
    <w:rPr>
      <w:rFonts w:ascii="Arial" w:eastAsia="MS Mincho" w:hAnsi="Arial" w:cs="Times New Roman"/>
      <w:b/>
      <w:i/>
      <w:noProof/>
      <w:sz w:val="18"/>
      <w:szCs w:val="20"/>
      <w:lang w:val="en-GB"/>
    </w:rPr>
  </w:style>
  <w:style w:type="table" w:styleId="TableGrid">
    <w:name w:val="Table Grid"/>
    <w:basedOn w:val="TableNormal"/>
    <w:rsid w:val="008B5A0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B5A0B"/>
    <w:pPr>
      <w:tabs>
        <w:tab w:val="center" w:pos="4680"/>
        <w:tab w:val="right" w:pos="9360"/>
      </w:tabs>
      <w:spacing w:after="0"/>
    </w:pPr>
  </w:style>
  <w:style w:type="character" w:customStyle="1" w:styleId="HeaderChar">
    <w:name w:val="Header Char"/>
    <w:basedOn w:val="DefaultParagraphFont"/>
    <w:link w:val="Header"/>
    <w:uiPriority w:val="99"/>
    <w:semiHidden/>
    <w:rsid w:val="008B5A0B"/>
    <w:rPr>
      <w:rFonts w:ascii="Times New Roman" w:eastAsia="SimSun" w:hAnsi="Times New Roman" w:cs="Times New Roman"/>
      <w:sz w:val="20"/>
      <w:szCs w:val="20"/>
      <w:lang w:val="en-GB"/>
    </w:rPr>
  </w:style>
  <w:style w:type="paragraph" w:styleId="ListParagraph">
    <w:name w:val="List Paragraph"/>
    <w:aliases w:val="- Bullets,목록 단락"/>
    <w:basedOn w:val="Normal"/>
    <w:link w:val="ListParagraphChar"/>
    <w:uiPriority w:val="34"/>
    <w:qFormat/>
    <w:rsid w:val="008B5A0B"/>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
    <w:link w:val="ListParagraph"/>
    <w:uiPriority w:val="34"/>
    <w:qFormat/>
    <w:locked/>
    <w:rsid w:val="008B5A0B"/>
    <w:rPr>
      <w:rFonts w:ascii="Calibri" w:eastAsia="Calibri" w:hAnsi="Calibri" w:cs="Times New Roman"/>
    </w:rPr>
  </w:style>
  <w:style w:type="character" w:customStyle="1" w:styleId="Heading2Char">
    <w:name w:val="Heading 2 Char"/>
    <w:basedOn w:val="DefaultParagraphFont"/>
    <w:link w:val="Heading2"/>
    <w:uiPriority w:val="9"/>
    <w:rsid w:val="00C500A7"/>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A852A6"/>
    <w:rPr>
      <w:rFonts w:asciiTheme="majorHAnsi" w:eastAsiaTheme="majorEastAsia" w:hAnsiTheme="majorHAnsi" w:cstheme="majorBidi"/>
      <w:color w:val="1F3763" w:themeColor="accent1" w:themeShade="7F"/>
      <w:sz w:val="24"/>
      <w:szCs w:val="24"/>
      <w:lang w:val="en-GB"/>
    </w:rPr>
  </w:style>
  <w:style w:type="paragraph" w:customStyle="1" w:styleId="Doc-text2">
    <w:name w:val="Doc-text2"/>
    <w:basedOn w:val="Normal"/>
    <w:link w:val="Doc-text2Char"/>
    <w:qFormat/>
    <w:rsid w:val="00A852A6"/>
    <w:pPr>
      <w:tabs>
        <w:tab w:val="left" w:pos="1622"/>
      </w:tabs>
      <w:spacing w:after="0"/>
      <w:ind w:left="1622" w:hanging="363"/>
    </w:pPr>
    <w:rPr>
      <w:rFonts w:ascii="Arial" w:eastAsia="MS Mincho" w:hAnsi="Arial"/>
      <w:sz w:val="22"/>
      <w:szCs w:val="24"/>
      <w:lang w:val="en-US" w:eastAsia="en-GB"/>
    </w:rPr>
  </w:style>
  <w:style w:type="character" w:customStyle="1" w:styleId="Doc-text2Char">
    <w:name w:val="Doc-text2 Char"/>
    <w:link w:val="Doc-text2"/>
    <w:rsid w:val="00A852A6"/>
    <w:rPr>
      <w:rFonts w:ascii="Arial" w:eastAsia="MS Mincho" w:hAnsi="Arial" w:cs="Times New Roman"/>
      <w:szCs w:val="24"/>
      <w:lang w:eastAsia="en-GB"/>
    </w:rPr>
  </w:style>
  <w:style w:type="paragraph" w:customStyle="1" w:styleId="Proposal">
    <w:name w:val="Proposal"/>
    <w:basedOn w:val="Normal"/>
    <w:link w:val="ProposalChar"/>
    <w:qFormat/>
    <w:rsid w:val="00622C5F"/>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622C5F"/>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680552">
      <w:bodyDiv w:val="1"/>
      <w:marLeft w:val="0"/>
      <w:marRight w:val="0"/>
      <w:marTop w:val="0"/>
      <w:marBottom w:val="0"/>
      <w:divBdr>
        <w:top w:val="none" w:sz="0" w:space="0" w:color="auto"/>
        <w:left w:val="none" w:sz="0" w:space="0" w:color="auto"/>
        <w:bottom w:val="none" w:sz="0" w:space="0" w:color="auto"/>
        <w:right w:val="none" w:sz="0" w:space="0" w:color="auto"/>
      </w:divBdr>
    </w:div>
    <w:div w:id="83677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HR33RHYHUWRF-4-6125</_dlc_DocId>
    <_dlc_DocIdUrl xmlns="c06861ca-3f08-4d07-bff7-bb15bac121f4">
      <Url>https://projects.qualcomm.com/sites/pentari/_layouts/15/DocIdRedir.aspx?ID=HR33RHYHUWRF-4-6125</Url>
      <Description>HR33RHYHUWRF-4-6125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4DA4DF-378F-40D3-B200-61390DD9D6D8}">
  <ds:schemaRefs>
    <ds:schemaRef ds:uri="http://schemas.microsoft.com/office/2006/documentManagement/types"/>
    <ds:schemaRef ds:uri="http://www.w3.org/XML/1998/namespace"/>
    <ds:schemaRef ds:uri="http://purl.org/dc/elements/1.1/"/>
    <ds:schemaRef ds:uri="c06861ca-3f08-4d07-bff7-bb15bac121f4"/>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11A17DD-4EA2-4A5F-8350-547C98C4E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90D88-98A6-42A9-A5A7-564E84292232}">
  <ds:schemaRefs>
    <ds:schemaRef ds:uri="http://schemas.microsoft.com/sharepoint/events"/>
  </ds:schemaRefs>
</ds:datastoreItem>
</file>

<file path=customXml/itemProps4.xml><?xml version="1.0" encoding="utf-8"?>
<ds:datastoreItem xmlns:ds="http://schemas.openxmlformats.org/officeDocument/2006/customXml" ds:itemID="{DA385AFC-B0AE-48A1-9A16-A434788D5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7139</Words>
  <Characters>40694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2017-11-18T03:32:00Z</dcterms:created>
  <dcterms:modified xsi:type="dcterms:W3CDTF">2017-11-18T03:32:00Z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a69d1b4b-564d-4a3f-8c43-2eac82545f7d</vt:lpwstr>
  </property>
</Properties>
</file>