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B4F8FD" w14:textId="341A0E20" w:rsidR="00004B52" w:rsidRPr="002512A3" w:rsidRDefault="00004B52" w:rsidP="0060799C">
      <w:pPr>
        <w:pStyle w:val="a3"/>
        <w:tabs>
          <w:tab w:val="left" w:pos="8190"/>
        </w:tabs>
        <w:spacing w:after="0" w:afterAutospacing="0"/>
        <w:rPr>
          <w:rFonts w:cs="Arial"/>
          <w:iCs/>
          <w:noProof w:val="0"/>
          <w:sz w:val="28"/>
          <w:szCs w:val="28"/>
          <w:lang w:val="en-US"/>
        </w:rPr>
      </w:pPr>
      <w:bookmarkStart w:id="0" w:name="OLE_LINK3"/>
      <w:r w:rsidRPr="00C53C03">
        <w:rPr>
          <w:rFonts w:eastAsia="MS Gothic" w:cs="Arial"/>
          <w:noProof w:val="0"/>
          <w:sz w:val="28"/>
          <w:szCs w:val="28"/>
          <w:lang w:val="en-US"/>
        </w:rPr>
        <w:t xml:space="preserve">3GPP TSG RAN </w:t>
      </w:r>
      <w:r w:rsidR="00A66768" w:rsidRPr="00A66768">
        <w:rPr>
          <w:rFonts w:eastAsia="MS Gothic" w:cs="Arial"/>
          <w:noProof w:val="0"/>
          <w:sz w:val="28"/>
          <w:szCs w:val="28"/>
          <w:lang w:val="en-US"/>
        </w:rPr>
        <w:t>WG1 Meeting #</w:t>
      </w:r>
      <w:r w:rsidR="00E6354E">
        <w:rPr>
          <w:rFonts w:eastAsia="MS Gothic" w:cs="Arial"/>
          <w:noProof w:val="0"/>
          <w:sz w:val="28"/>
          <w:szCs w:val="28"/>
          <w:lang w:val="en-US"/>
        </w:rPr>
        <w:t>9</w:t>
      </w:r>
      <w:r w:rsidR="00232BE7">
        <w:rPr>
          <w:rFonts w:eastAsia="MS Gothic" w:cs="Arial"/>
          <w:noProof w:val="0"/>
          <w:sz w:val="28"/>
          <w:szCs w:val="28"/>
          <w:lang w:val="en-US"/>
        </w:rPr>
        <w:t>1</w:t>
      </w:r>
      <w:r w:rsidRPr="00C53C03">
        <w:rPr>
          <w:rFonts w:eastAsia="MS Gothic" w:cs="Arial"/>
          <w:noProof w:val="0"/>
          <w:sz w:val="28"/>
          <w:szCs w:val="28"/>
          <w:lang w:val="en-US"/>
        </w:rPr>
        <w:t xml:space="preserve"> </w:t>
      </w:r>
      <w:r w:rsidRPr="00C53C03">
        <w:rPr>
          <w:rFonts w:eastAsia="MS Gothic" w:cs="Arial"/>
          <w:noProof w:val="0"/>
          <w:sz w:val="28"/>
          <w:szCs w:val="28"/>
          <w:lang w:val="en-US"/>
        </w:rPr>
        <w:tab/>
      </w:r>
      <w:r w:rsidR="005D486C" w:rsidRPr="005D486C">
        <w:rPr>
          <w:rFonts w:eastAsia="MS Gothic" w:cs="Arial"/>
          <w:iCs/>
          <w:noProof w:val="0"/>
          <w:sz w:val="28"/>
          <w:szCs w:val="28"/>
          <w:lang w:val="en-US"/>
        </w:rPr>
        <w:t>R1-1720609</w:t>
      </w:r>
      <w:bookmarkStart w:id="1" w:name="_GoBack"/>
      <w:bookmarkEnd w:id="1"/>
    </w:p>
    <w:p w14:paraId="74C101FF" w14:textId="1DE7F36E" w:rsidR="00004B52" w:rsidRPr="006632A6" w:rsidRDefault="00232BE7" w:rsidP="0060799C">
      <w:pPr>
        <w:pStyle w:val="a3"/>
        <w:tabs>
          <w:tab w:val="right" w:pos="9072"/>
          <w:tab w:val="right" w:pos="10206"/>
        </w:tabs>
        <w:spacing w:after="0" w:afterAutospacing="0"/>
        <w:rPr>
          <w:rFonts w:eastAsia="宋体" w:cs="Arial"/>
          <w:noProof w:val="0"/>
          <w:sz w:val="28"/>
          <w:szCs w:val="28"/>
          <w:lang w:val="en-US" w:eastAsia="zh-CN"/>
        </w:rPr>
      </w:pPr>
      <w:r w:rsidRPr="00232BE7">
        <w:rPr>
          <w:rFonts w:eastAsia="宋体" w:cs="Arial"/>
          <w:noProof w:val="0"/>
          <w:sz w:val="28"/>
          <w:szCs w:val="28"/>
          <w:lang w:val="en-US" w:eastAsia="zh-CN"/>
        </w:rPr>
        <w:t>Reno, USA, November 27th – December 1st, 2017</w:t>
      </w:r>
    </w:p>
    <w:p w14:paraId="2B769471" w14:textId="77777777" w:rsidR="00004B52" w:rsidRPr="00511E36" w:rsidRDefault="00004B52" w:rsidP="0060799C">
      <w:pPr>
        <w:pStyle w:val="a3"/>
        <w:tabs>
          <w:tab w:val="right" w:pos="10206"/>
        </w:tabs>
        <w:spacing w:after="0" w:afterAutospacing="0"/>
        <w:rPr>
          <w:rFonts w:eastAsia="MS Gothic" w:cs="Arial"/>
          <w:noProof w:val="0"/>
          <w:sz w:val="28"/>
          <w:szCs w:val="28"/>
          <w:lang w:val="en-US"/>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653E9A21" w:rsidR="00004B52" w:rsidRPr="005106A3" w:rsidRDefault="00004B52" w:rsidP="0060799C">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3" w:name="OLE_LINK6"/>
      <w:bookmarkStart w:id="4" w:name="OLE_LINK7"/>
      <w:bookmarkStart w:id="5" w:name="OLE_LINK4"/>
      <w:bookmarkStart w:id="6" w:name="OLE_LINK5"/>
      <w:bookmarkStart w:id="7" w:name="OLE_LINK9"/>
      <w:r w:rsidR="00571DD1">
        <w:rPr>
          <w:rFonts w:ascii="Arial" w:hAnsi="Arial" w:cs="Arial"/>
          <w:b/>
          <w:sz w:val="28"/>
          <w:szCs w:val="28"/>
          <w:lang w:val="en-US"/>
        </w:rPr>
        <w:t>Remaining issues for sub</w:t>
      </w:r>
      <w:r w:rsidR="00B82928" w:rsidRPr="00B82928">
        <w:rPr>
          <w:rFonts w:ascii="Arial" w:hAnsi="Arial" w:cs="Arial"/>
          <w:b/>
          <w:sz w:val="28"/>
          <w:szCs w:val="28"/>
          <w:lang w:val="en-US"/>
        </w:rPr>
        <w:t>-PRB allocation</w:t>
      </w:r>
      <w:bookmarkEnd w:id="3"/>
      <w:bookmarkEnd w:id="4"/>
      <w:r w:rsidR="00563901">
        <w:rPr>
          <w:rFonts w:ascii="Arial" w:hAnsi="Arial" w:cs="Arial"/>
          <w:b/>
          <w:sz w:val="28"/>
          <w:szCs w:val="28"/>
          <w:lang w:val="en-US"/>
        </w:rPr>
        <w:t xml:space="preserve"> </w:t>
      </w:r>
      <w:r w:rsidR="000E0349">
        <w:rPr>
          <w:rFonts w:ascii="Arial" w:hAnsi="Arial" w:cs="Arial"/>
          <w:b/>
          <w:sz w:val="28"/>
          <w:szCs w:val="28"/>
          <w:lang w:val="en-US"/>
        </w:rPr>
        <w:t xml:space="preserve"> </w:t>
      </w:r>
      <w:bookmarkEnd w:id="5"/>
      <w:bookmarkEnd w:id="6"/>
      <w:bookmarkEnd w:id="7"/>
    </w:p>
    <w:p w14:paraId="49DC0276" w14:textId="2C59FF9A" w:rsidR="00004B52" w:rsidRPr="000045F9" w:rsidRDefault="00004B52" w:rsidP="0060799C">
      <w:pPr>
        <w:spacing w:after="0" w:afterAutospacing="0"/>
        <w:ind w:left="1985" w:hangingChars="706" w:hanging="1985"/>
        <w:rPr>
          <w:rFonts w:asciiTheme="majorHAnsi" w:eastAsia="宋体"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A74C8A" w:rsidRPr="00A74C8A">
        <w:rPr>
          <w:rFonts w:ascii="Arial" w:hAnsi="Arial" w:cs="Arial"/>
          <w:b/>
          <w:sz w:val="28"/>
          <w:szCs w:val="28"/>
          <w:lang w:val="pt-BR"/>
        </w:rPr>
        <w:t>6</w:t>
      </w:r>
      <w:r w:rsidR="00486129" w:rsidRPr="000045F9">
        <w:rPr>
          <w:rFonts w:asciiTheme="majorHAnsi" w:hAnsiTheme="majorHAnsi" w:cstheme="majorHAnsi"/>
          <w:b/>
          <w:sz w:val="28"/>
          <w:szCs w:val="28"/>
          <w:lang w:val="pt-BR"/>
        </w:rPr>
        <w:t>.</w:t>
      </w:r>
      <w:r w:rsidR="000079B0" w:rsidRPr="000045F9">
        <w:rPr>
          <w:rFonts w:asciiTheme="majorHAnsi" w:hAnsiTheme="majorHAnsi" w:cstheme="majorHAnsi"/>
          <w:b/>
          <w:sz w:val="28"/>
          <w:szCs w:val="28"/>
          <w:lang w:val="pt-BR"/>
        </w:rPr>
        <w:t>2.</w:t>
      </w:r>
      <w:r w:rsidR="00A74C8A" w:rsidRPr="000045F9">
        <w:rPr>
          <w:rFonts w:asciiTheme="majorHAnsi" w:hAnsiTheme="majorHAnsi" w:cstheme="majorHAnsi"/>
          <w:b/>
          <w:sz w:val="28"/>
          <w:szCs w:val="28"/>
          <w:lang w:val="pt-BR"/>
        </w:rPr>
        <w:t>5</w:t>
      </w:r>
      <w:r w:rsidR="000079B0" w:rsidRPr="000045F9">
        <w:rPr>
          <w:rFonts w:asciiTheme="majorHAnsi" w:hAnsiTheme="majorHAnsi" w:cstheme="majorHAnsi"/>
          <w:b/>
          <w:sz w:val="28"/>
          <w:szCs w:val="28"/>
          <w:lang w:val="pt-BR"/>
        </w:rPr>
        <w:t>.</w:t>
      </w:r>
      <w:r w:rsidR="00A74C8A" w:rsidRPr="000045F9">
        <w:rPr>
          <w:rFonts w:asciiTheme="majorHAnsi" w:hAnsiTheme="majorHAnsi" w:cstheme="majorHAnsi"/>
          <w:b/>
          <w:sz w:val="28"/>
          <w:szCs w:val="28"/>
          <w:lang w:val="pt-BR"/>
        </w:rPr>
        <w:t>6</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8" w:name="DocumentFor"/>
      <w:bookmarkEnd w:id="8"/>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2"/>
    </w:p>
    <w:p w14:paraId="7B2476AD" w14:textId="27D5BCC4" w:rsidR="00FE4583" w:rsidRDefault="001C731F" w:rsidP="00F542AD">
      <w:pPr>
        <w:spacing w:before="240" w:after="240" w:afterAutospacing="0"/>
        <w:rPr>
          <w:rFonts w:eastAsia="MS Mincho"/>
          <w:lang w:val="en-US"/>
        </w:rPr>
      </w:pPr>
      <w:r w:rsidRPr="001C731F">
        <w:rPr>
          <w:rFonts w:eastAsia="MS Mincho"/>
          <w:lang w:val="en-US"/>
        </w:rPr>
        <w:t xml:space="preserve">In </w:t>
      </w:r>
      <w:r w:rsidR="00B023BB">
        <w:rPr>
          <w:rFonts w:eastAsia="MS Mincho"/>
          <w:lang w:val="en-US"/>
        </w:rPr>
        <w:t xml:space="preserve">the </w:t>
      </w:r>
      <w:r w:rsidRPr="001C731F">
        <w:rPr>
          <w:rFonts w:eastAsia="MS Mincho"/>
          <w:lang w:val="en-US"/>
        </w:rPr>
        <w:t>RAN</w:t>
      </w:r>
      <w:r w:rsidR="00E6354E">
        <w:rPr>
          <w:rFonts w:eastAsia="MS Mincho"/>
          <w:lang w:val="en-US"/>
        </w:rPr>
        <w:t>1</w:t>
      </w:r>
      <w:r w:rsidR="00E30460">
        <w:rPr>
          <w:rFonts w:eastAsia="MS Mincho"/>
          <w:lang w:val="en-US"/>
        </w:rPr>
        <w:t>#</w:t>
      </w:r>
      <w:r w:rsidR="0059373B">
        <w:rPr>
          <w:rFonts w:eastAsia="MS Mincho"/>
          <w:lang w:val="en-US"/>
        </w:rPr>
        <w:t>9</w:t>
      </w:r>
      <w:r w:rsidR="00232BE7">
        <w:rPr>
          <w:rFonts w:eastAsia="MS Mincho"/>
          <w:lang w:val="en-US"/>
        </w:rPr>
        <w:t>0bis</w:t>
      </w:r>
      <w:r w:rsidR="00E30460">
        <w:rPr>
          <w:rFonts w:eastAsia="MS Mincho"/>
          <w:lang w:val="en-US"/>
        </w:rPr>
        <w:t xml:space="preserve"> meeting, </w:t>
      </w:r>
      <w:r w:rsidR="00E6354E" w:rsidRPr="00E6354E">
        <w:rPr>
          <w:rFonts w:eastAsia="MS Mincho"/>
          <w:lang w:val="en-US"/>
        </w:rPr>
        <w:t xml:space="preserve">the following agreement </w:t>
      </w:r>
      <w:r w:rsidR="00B82928">
        <w:rPr>
          <w:rFonts w:eastAsia="MS Mincho"/>
          <w:lang w:val="en-US"/>
        </w:rPr>
        <w:t>was</w:t>
      </w:r>
      <w:r w:rsidR="00E6354E" w:rsidRPr="00E6354E">
        <w:rPr>
          <w:rFonts w:eastAsia="MS Mincho"/>
          <w:lang w:val="en-US"/>
        </w:rPr>
        <w:t xml:space="preserve"> made on </w:t>
      </w:r>
      <w:r w:rsidR="00E6354E">
        <w:rPr>
          <w:rFonts w:eastAsia="MS Mincho"/>
          <w:lang w:val="en-US"/>
        </w:rPr>
        <w:t>increased PUSCH spectral efficiency</w:t>
      </w:r>
      <w:r w:rsidR="00E30460">
        <w:rPr>
          <w:rFonts w:eastAsia="MS Mincho"/>
          <w:lang w:val="en-US"/>
        </w:rPr>
        <w:t xml:space="preserve"> [1]</w:t>
      </w:r>
      <w:r w:rsidR="00E30460" w:rsidRPr="00E30460">
        <w:rPr>
          <w:rFonts w:eastAsia="MS Mincho"/>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E6354E" w:rsidRPr="001F1F7E" w14:paraId="4308AD9F" w14:textId="77777777" w:rsidTr="00060B04">
        <w:tc>
          <w:tcPr>
            <w:tcW w:w="9954" w:type="dxa"/>
          </w:tcPr>
          <w:p w14:paraId="72F025D8" w14:textId="77777777" w:rsidR="00232BE7" w:rsidRPr="00CE1E1E" w:rsidRDefault="00232BE7" w:rsidP="00232BE7">
            <w:pPr>
              <w:snapToGrid/>
              <w:spacing w:after="0" w:afterAutospacing="0"/>
              <w:jc w:val="left"/>
              <w:rPr>
                <w:rFonts w:eastAsia="Batang"/>
                <w:szCs w:val="24"/>
                <w:lang w:eastAsia="en-US"/>
              </w:rPr>
            </w:pPr>
            <w:r w:rsidRPr="00CE1E1E">
              <w:rPr>
                <w:rFonts w:eastAsia="Batang"/>
                <w:szCs w:val="24"/>
                <w:highlight w:val="green"/>
                <w:lang w:eastAsia="en-US"/>
              </w:rPr>
              <w:t>Agreement:</w:t>
            </w:r>
          </w:p>
          <w:p w14:paraId="01E8BDEB" w14:textId="77777777" w:rsidR="00232BE7" w:rsidRPr="00CE1E1E" w:rsidRDefault="00232BE7" w:rsidP="00232BE7">
            <w:pPr>
              <w:numPr>
                <w:ilvl w:val="0"/>
                <w:numId w:val="17"/>
              </w:numPr>
              <w:tabs>
                <w:tab w:val="left" w:pos="720"/>
              </w:tabs>
              <w:snapToGrid/>
              <w:spacing w:after="0" w:afterAutospacing="0"/>
              <w:jc w:val="left"/>
              <w:rPr>
                <w:rFonts w:eastAsia="Batang"/>
                <w:szCs w:val="24"/>
                <w:lang w:val="en-US" w:eastAsia="en-US"/>
              </w:rPr>
            </w:pPr>
            <w:r w:rsidRPr="00CE1E1E">
              <w:rPr>
                <w:rFonts w:eastAsia="Batang"/>
                <w:szCs w:val="24"/>
                <w:lang w:val="en-US" w:eastAsia="en-US"/>
              </w:rPr>
              <w:t>Sub-PRB shall be supported at least in CE Mode B</w:t>
            </w:r>
          </w:p>
          <w:p w14:paraId="58CA89F5" w14:textId="77777777" w:rsidR="00232BE7" w:rsidRPr="00CE1E1E" w:rsidRDefault="00232BE7" w:rsidP="00232BE7">
            <w:pPr>
              <w:numPr>
                <w:ilvl w:val="0"/>
                <w:numId w:val="17"/>
              </w:numPr>
              <w:tabs>
                <w:tab w:val="left" w:pos="720"/>
              </w:tabs>
              <w:snapToGrid/>
              <w:spacing w:after="0" w:afterAutospacing="0"/>
              <w:jc w:val="left"/>
              <w:rPr>
                <w:rFonts w:eastAsia="Batang"/>
                <w:szCs w:val="24"/>
                <w:lang w:val="en-US" w:eastAsia="en-US"/>
              </w:rPr>
            </w:pPr>
            <w:r w:rsidRPr="00CE1E1E">
              <w:rPr>
                <w:rFonts w:eastAsia="Batang"/>
                <w:szCs w:val="24"/>
                <w:highlight w:val="darkYellow"/>
                <w:lang w:val="en-US" w:eastAsia="en-US"/>
              </w:rPr>
              <w:t>Working assumption:</w:t>
            </w:r>
            <w:r w:rsidRPr="00CE1E1E">
              <w:rPr>
                <w:rFonts w:eastAsia="Batang"/>
                <w:szCs w:val="24"/>
                <w:lang w:val="en-US" w:eastAsia="en-US"/>
              </w:rPr>
              <w:t xml:space="preserve"> Sub-PRB shall be supported in CE Mode A.</w:t>
            </w:r>
          </w:p>
          <w:p w14:paraId="6D1B4E93" w14:textId="77777777" w:rsidR="00232BE7" w:rsidRPr="00CE1E1E" w:rsidRDefault="00232BE7" w:rsidP="00232BE7">
            <w:pPr>
              <w:numPr>
                <w:ilvl w:val="1"/>
                <w:numId w:val="17"/>
              </w:numPr>
              <w:tabs>
                <w:tab w:val="left" w:pos="720"/>
              </w:tabs>
              <w:snapToGrid/>
              <w:spacing w:after="0" w:afterAutospacing="0"/>
              <w:jc w:val="left"/>
              <w:rPr>
                <w:rFonts w:eastAsia="Batang"/>
                <w:szCs w:val="24"/>
                <w:lang w:val="en-US" w:eastAsia="en-US"/>
              </w:rPr>
            </w:pPr>
            <w:r w:rsidRPr="00CE1E1E">
              <w:rPr>
                <w:rFonts w:eastAsia="Batang"/>
                <w:szCs w:val="24"/>
                <w:lang w:val="en-US" w:eastAsia="en-US"/>
              </w:rPr>
              <w:t>RAN1 will prioritize optimization of Sub-PRB for CE Mode B over optimization of Sub-PRB for CE Mode A.</w:t>
            </w:r>
          </w:p>
          <w:p w14:paraId="4BA254B0" w14:textId="77777777" w:rsidR="00232BE7" w:rsidRPr="00CE1E1E" w:rsidRDefault="00232BE7" w:rsidP="00232BE7">
            <w:pPr>
              <w:numPr>
                <w:ilvl w:val="0"/>
                <w:numId w:val="17"/>
              </w:numPr>
              <w:tabs>
                <w:tab w:val="left" w:pos="720"/>
              </w:tabs>
              <w:snapToGrid/>
              <w:spacing w:after="0" w:afterAutospacing="0"/>
              <w:jc w:val="left"/>
              <w:rPr>
                <w:rFonts w:eastAsia="Batang"/>
                <w:szCs w:val="24"/>
                <w:lang w:val="en-US" w:eastAsia="en-US"/>
              </w:rPr>
            </w:pPr>
            <w:r w:rsidRPr="00CE1E1E">
              <w:rPr>
                <w:rFonts w:eastAsia="Batang"/>
                <w:szCs w:val="24"/>
                <w:lang w:val="en-US" w:eastAsia="en-US"/>
              </w:rPr>
              <w:t>For Sub-PRB, the maximum total number of (valid) subframes of transmission is:</w:t>
            </w:r>
          </w:p>
          <w:p w14:paraId="2D97C45F" w14:textId="77777777" w:rsidR="00232BE7" w:rsidRPr="00CE1E1E" w:rsidRDefault="00232BE7" w:rsidP="00232BE7">
            <w:pPr>
              <w:numPr>
                <w:ilvl w:val="1"/>
                <w:numId w:val="17"/>
              </w:numPr>
              <w:tabs>
                <w:tab w:val="left" w:pos="720"/>
              </w:tabs>
              <w:snapToGrid/>
              <w:spacing w:after="0" w:afterAutospacing="0"/>
              <w:jc w:val="left"/>
              <w:rPr>
                <w:rFonts w:eastAsia="Batang"/>
                <w:szCs w:val="24"/>
                <w:lang w:val="en-US" w:eastAsia="en-US"/>
              </w:rPr>
            </w:pPr>
            <w:r w:rsidRPr="00CE1E1E">
              <w:rPr>
                <w:rFonts w:eastAsia="Batang"/>
                <w:szCs w:val="24"/>
                <w:lang w:val="en-US" w:eastAsia="en-US"/>
              </w:rPr>
              <w:t>32 subframes for CE Mode A</w:t>
            </w:r>
          </w:p>
          <w:p w14:paraId="32554196" w14:textId="77777777" w:rsidR="00232BE7" w:rsidRPr="00CE1E1E" w:rsidRDefault="00232BE7" w:rsidP="00232BE7">
            <w:pPr>
              <w:numPr>
                <w:ilvl w:val="1"/>
                <w:numId w:val="17"/>
              </w:numPr>
              <w:tabs>
                <w:tab w:val="left" w:pos="720"/>
              </w:tabs>
              <w:snapToGrid/>
              <w:spacing w:after="0" w:afterAutospacing="0"/>
              <w:jc w:val="left"/>
              <w:rPr>
                <w:rFonts w:eastAsia="Batang"/>
                <w:szCs w:val="24"/>
                <w:lang w:val="en-US" w:eastAsia="en-US"/>
              </w:rPr>
            </w:pPr>
            <w:r w:rsidRPr="00CE1E1E">
              <w:rPr>
                <w:rFonts w:eastAsia="Batang"/>
                <w:szCs w:val="24"/>
                <w:lang w:val="en-US" w:eastAsia="en-US"/>
              </w:rPr>
              <w:t>2048 subframes for CE Mode B</w:t>
            </w:r>
          </w:p>
          <w:p w14:paraId="0BC1DF80" w14:textId="77777777" w:rsidR="00232BE7" w:rsidRPr="00CE1E1E" w:rsidRDefault="00232BE7" w:rsidP="00232BE7">
            <w:pPr>
              <w:numPr>
                <w:ilvl w:val="0"/>
                <w:numId w:val="17"/>
              </w:numPr>
              <w:tabs>
                <w:tab w:val="left" w:pos="720"/>
              </w:tabs>
              <w:snapToGrid/>
              <w:spacing w:after="0" w:afterAutospacing="0"/>
              <w:jc w:val="left"/>
              <w:rPr>
                <w:rFonts w:eastAsia="Batang"/>
                <w:szCs w:val="24"/>
                <w:lang w:val="en-US" w:eastAsia="en-US"/>
              </w:rPr>
            </w:pPr>
            <w:r w:rsidRPr="00CE1E1E">
              <w:rPr>
                <w:rFonts w:eastAsia="Batang"/>
                <w:szCs w:val="24"/>
                <w:lang w:val="en-US" w:eastAsia="en-US"/>
              </w:rPr>
              <w:t>FFS: Supported transport block sizes and numbers of repetitions (for each supported CE Mode)</w:t>
            </w:r>
          </w:p>
          <w:p w14:paraId="27A7FA55" w14:textId="77777777" w:rsidR="00232BE7" w:rsidRPr="00CE1E1E" w:rsidRDefault="00232BE7" w:rsidP="00232BE7">
            <w:pPr>
              <w:numPr>
                <w:ilvl w:val="0"/>
                <w:numId w:val="17"/>
              </w:numPr>
              <w:snapToGrid/>
              <w:spacing w:after="0" w:afterAutospacing="0"/>
              <w:jc w:val="left"/>
              <w:rPr>
                <w:rFonts w:eastAsia="Batang"/>
                <w:szCs w:val="24"/>
                <w:lang w:val="en-US" w:eastAsia="en-US"/>
              </w:rPr>
            </w:pPr>
            <w:r w:rsidRPr="00CE1E1E">
              <w:rPr>
                <w:rFonts w:eastAsia="Batang"/>
                <w:szCs w:val="24"/>
                <w:lang w:val="en-US" w:eastAsia="en-US"/>
              </w:rPr>
              <w:t>Sub-PRB rate matching is performed across a resource unit (RU) spanning multiple subframes</w:t>
            </w:r>
          </w:p>
          <w:p w14:paraId="723B57A2" w14:textId="77777777" w:rsidR="00232BE7" w:rsidRPr="00CE1E1E" w:rsidRDefault="00232BE7" w:rsidP="00232BE7">
            <w:pPr>
              <w:numPr>
                <w:ilvl w:val="1"/>
                <w:numId w:val="17"/>
              </w:numPr>
              <w:snapToGrid/>
              <w:spacing w:after="0" w:afterAutospacing="0"/>
              <w:jc w:val="left"/>
              <w:rPr>
                <w:rFonts w:eastAsia="Batang"/>
                <w:szCs w:val="24"/>
                <w:lang w:val="en-US" w:eastAsia="en-US"/>
              </w:rPr>
            </w:pPr>
            <w:r w:rsidRPr="00CE1E1E">
              <w:rPr>
                <w:rFonts w:eastAsia="Batang"/>
                <w:szCs w:val="24"/>
                <w:lang w:val="en-US" w:eastAsia="en-US"/>
              </w:rPr>
              <w:t>The RU length depends on number of subcarriers in the Sub-PRB allocation</w:t>
            </w:r>
          </w:p>
          <w:p w14:paraId="699DCA00" w14:textId="77777777" w:rsidR="00232BE7" w:rsidRPr="00CE1E1E" w:rsidRDefault="00232BE7" w:rsidP="00232BE7">
            <w:pPr>
              <w:numPr>
                <w:ilvl w:val="1"/>
                <w:numId w:val="17"/>
              </w:numPr>
              <w:snapToGrid/>
              <w:spacing w:after="0" w:afterAutospacing="0"/>
              <w:jc w:val="left"/>
              <w:rPr>
                <w:rFonts w:eastAsia="Batang"/>
                <w:szCs w:val="24"/>
                <w:lang w:val="en-US" w:eastAsia="en-US"/>
              </w:rPr>
            </w:pPr>
            <w:r w:rsidRPr="00CE1E1E">
              <w:rPr>
                <w:rFonts w:eastAsia="Batang"/>
                <w:szCs w:val="24"/>
                <w:lang w:val="en-US" w:eastAsia="en-US"/>
              </w:rPr>
              <w:t>FFS: RE mapping</w:t>
            </w:r>
          </w:p>
          <w:p w14:paraId="655B4E6B" w14:textId="77777777" w:rsidR="00232BE7" w:rsidRPr="00CE1E1E" w:rsidRDefault="00232BE7" w:rsidP="00232BE7">
            <w:pPr>
              <w:numPr>
                <w:ilvl w:val="1"/>
                <w:numId w:val="17"/>
              </w:numPr>
              <w:snapToGrid/>
              <w:spacing w:after="0" w:afterAutospacing="0"/>
              <w:jc w:val="left"/>
              <w:rPr>
                <w:rFonts w:eastAsia="Batang"/>
                <w:szCs w:val="24"/>
                <w:lang w:val="en-US" w:eastAsia="en-US"/>
              </w:rPr>
            </w:pPr>
            <w:r w:rsidRPr="00CE1E1E">
              <w:rPr>
                <w:rFonts w:eastAsia="Batang"/>
                <w:szCs w:val="24"/>
                <w:lang w:val="en-US" w:eastAsia="en-US"/>
              </w:rPr>
              <w:t>FFS: whether more than one RU is allocated per transport block</w:t>
            </w:r>
          </w:p>
          <w:p w14:paraId="7ADC58B4" w14:textId="77777777" w:rsidR="00232BE7" w:rsidRPr="00CE1E1E" w:rsidRDefault="00232BE7" w:rsidP="00232BE7">
            <w:pPr>
              <w:numPr>
                <w:ilvl w:val="0"/>
                <w:numId w:val="17"/>
              </w:numPr>
              <w:tabs>
                <w:tab w:val="left" w:pos="720"/>
              </w:tabs>
              <w:snapToGrid/>
              <w:spacing w:after="0" w:afterAutospacing="0"/>
              <w:jc w:val="left"/>
              <w:rPr>
                <w:rFonts w:eastAsia="Batang"/>
                <w:szCs w:val="24"/>
                <w:lang w:val="en-US" w:eastAsia="en-US"/>
              </w:rPr>
            </w:pPr>
            <w:r w:rsidRPr="00CE1E1E">
              <w:rPr>
                <w:rFonts w:eastAsia="Batang"/>
                <w:szCs w:val="24"/>
                <w:lang w:val="en-US" w:eastAsia="en-US"/>
              </w:rPr>
              <w:t>For Sub-PRB, increasing DMRS shall not be supported</w:t>
            </w:r>
          </w:p>
          <w:p w14:paraId="7243D890" w14:textId="77777777" w:rsidR="00232BE7" w:rsidRPr="00CE1E1E" w:rsidRDefault="00232BE7" w:rsidP="00232BE7">
            <w:pPr>
              <w:numPr>
                <w:ilvl w:val="0"/>
                <w:numId w:val="17"/>
              </w:numPr>
              <w:tabs>
                <w:tab w:val="left" w:pos="720"/>
              </w:tabs>
              <w:snapToGrid/>
              <w:spacing w:after="0" w:afterAutospacing="0"/>
              <w:jc w:val="left"/>
              <w:rPr>
                <w:rFonts w:eastAsia="Batang"/>
                <w:szCs w:val="24"/>
                <w:lang w:val="en-US" w:eastAsia="en-US"/>
              </w:rPr>
            </w:pPr>
            <w:r w:rsidRPr="00CE1E1E">
              <w:rPr>
                <w:rFonts w:eastAsia="Batang"/>
                <w:szCs w:val="24"/>
                <w:lang w:val="en-US" w:eastAsia="en-US"/>
              </w:rPr>
              <w:t>For Sub-PRB allocation in connected mode,</w:t>
            </w:r>
          </w:p>
          <w:p w14:paraId="2FD81129" w14:textId="77777777" w:rsidR="00232BE7" w:rsidRPr="00CE1E1E" w:rsidRDefault="00232BE7" w:rsidP="00232BE7">
            <w:pPr>
              <w:numPr>
                <w:ilvl w:val="1"/>
                <w:numId w:val="17"/>
              </w:numPr>
              <w:tabs>
                <w:tab w:val="left" w:pos="720"/>
              </w:tabs>
              <w:snapToGrid/>
              <w:spacing w:after="0" w:afterAutospacing="0"/>
              <w:jc w:val="left"/>
              <w:rPr>
                <w:rFonts w:eastAsia="Batang"/>
                <w:szCs w:val="24"/>
                <w:lang w:val="en-US" w:eastAsia="en-US"/>
              </w:rPr>
            </w:pPr>
            <w:r w:rsidRPr="00CE1E1E">
              <w:rPr>
                <w:rFonts w:eastAsia="Batang"/>
                <w:szCs w:val="24"/>
                <w:lang w:val="en-CA" w:eastAsia="en-US"/>
              </w:rPr>
              <w:t>The Sub-PRB feature is configured/enabled by RRC signaling</w:t>
            </w:r>
          </w:p>
          <w:p w14:paraId="0F172DAF" w14:textId="77777777" w:rsidR="00232BE7" w:rsidRPr="00CE1E1E" w:rsidRDefault="00232BE7" w:rsidP="00232BE7">
            <w:pPr>
              <w:numPr>
                <w:ilvl w:val="1"/>
                <w:numId w:val="17"/>
              </w:numPr>
              <w:tabs>
                <w:tab w:val="left" w:pos="720"/>
              </w:tabs>
              <w:snapToGrid/>
              <w:spacing w:after="0" w:afterAutospacing="0"/>
              <w:jc w:val="left"/>
              <w:rPr>
                <w:rFonts w:eastAsia="Batang"/>
                <w:szCs w:val="24"/>
                <w:lang w:val="en-US" w:eastAsia="en-US"/>
              </w:rPr>
            </w:pPr>
            <w:r w:rsidRPr="00CE1E1E">
              <w:rPr>
                <w:rFonts w:eastAsia="Batang"/>
                <w:szCs w:val="24"/>
                <w:lang w:val="en-CA" w:eastAsia="en-US"/>
              </w:rPr>
              <w:t>The Sub-PRB resource allocation shall be signaled by DCI</w:t>
            </w:r>
          </w:p>
          <w:p w14:paraId="0740599C" w14:textId="77777777" w:rsidR="00232BE7" w:rsidRPr="00CE1E1E" w:rsidRDefault="00232BE7" w:rsidP="00232BE7">
            <w:pPr>
              <w:numPr>
                <w:ilvl w:val="0"/>
                <w:numId w:val="17"/>
              </w:numPr>
              <w:tabs>
                <w:tab w:val="left" w:pos="720"/>
              </w:tabs>
              <w:snapToGrid/>
              <w:spacing w:after="0" w:afterAutospacing="0"/>
              <w:jc w:val="left"/>
              <w:rPr>
                <w:rFonts w:eastAsia="Batang"/>
                <w:szCs w:val="24"/>
                <w:lang w:val="en-US" w:eastAsia="en-US"/>
              </w:rPr>
            </w:pPr>
            <w:r w:rsidRPr="00CE1E1E">
              <w:rPr>
                <w:rFonts w:eastAsia="Batang"/>
                <w:szCs w:val="24"/>
                <w:lang w:val="en-CA" w:eastAsia="en-US"/>
              </w:rPr>
              <w:t>FFS: Support of Sub-PRB allocation in Msg3</w:t>
            </w:r>
          </w:p>
          <w:p w14:paraId="2DFD15AB" w14:textId="77777777" w:rsidR="00232BE7" w:rsidRPr="00CE1E1E" w:rsidRDefault="00232BE7" w:rsidP="00232BE7">
            <w:pPr>
              <w:numPr>
                <w:ilvl w:val="0"/>
                <w:numId w:val="18"/>
              </w:numPr>
              <w:snapToGrid/>
              <w:spacing w:after="0" w:afterAutospacing="0"/>
              <w:jc w:val="left"/>
              <w:rPr>
                <w:rFonts w:eastAsia="Batang"/>
                <w:szCs w:val="24"/>
                <w:lang w:val="en-US" w:eastAsia="en-US"/>
              </w:rPr>
            </w:pPr>
            <w:r w:rsidRPr="00CE1E1E">
              <w:rPr>
                <w:rFonts w:eastAsia="Batang"/>
                <w:szCs w:val="24"/>
                <w:lang w:val="en-CA" w:eastAsia="en-US"/>
              </w:rPr>
              <w:t>When the Sub-PRB feature is configured/enabled in connected mode in CE mode B,</w:t>
            </w:r>
          </w:p>
          <w:p w14:paraId="6134FD23" w14:textId="77777777" w:rsidR="00232BE7" w:rsidRPr="00CE1E1E" w:rsidRDefault="00232BE7" w:rsidP="00232BE7">
            <w:pPr>
              <w:numPr>
                <w:ilvl w:val="1"/>
                <w:numId w:val="18"/>
              </w:numPr>
              <w:snapToGrid/>
              <w:spacing w:after="0" w:afterAutospacing="0"/>
              <w:jc w:val="left"/>
              <w:rPr>
                <w:rFonts w:eastAsia="Batang"/>
                <w:szCs w:val="24"/>
                <w:lang w:val="en-US" w:eastAsia="en-US"/>
              </w:rPr>
            </w:pPr>
            <w:r w:rsidRPr="00CE1E1E">
              <w:rPr>
                <w:rFonts w:eastAsia="Batang"/>
                <w:szCs w:val="24"/>
                <w:lang w:val="en-US" w:eastAsia="en-US"/>
              </w:rPr>
              <w:t>DCI format 6-0B shall support both sub-PRB allocation and allocation of at least 1 PRB.</w:t>
            </w:r>
          </w:p>
          <w:p w14:paraId="7D4B0B97" w14:textId="596441B4" w:rsidR="00E6354E" w:rsidRPr="00B82928" w:rsidRDefault="00232BE7" w:rsidP="00232BE7">
            <w:pPr>
              <w:numPr>
                <w:ilvl w:val="1"/>
                <w:numId w:val="18"/>
              </w:numPr>
              <w:snapToGrid/>
              <w:spacing w:after="0" w:afterAutospacing="0"/>
              <w:jc w:val="left"/>
              <w:rPr>
                <w:rFonts w:eastAsia="MS Mincho"/>
                <w:lang w:val="en-US"/>
              </w:rPr>
            </w:pPr>
            <w:r w:rsidRPr="00CE1E1E">
              <w:rPr>
                <w:rFonts w:eastAsia="Batang"/>
                <w:szCs w:val="24"/>
                <w:lang w:val="en-US" w:eastAsia="en-US"/>
              </w:rPr>
              <w:t>Sub-PRB allocation shall support a maximum TBS of at least [504] bits.</w:t>
            </w:r>
          </w:p>
        </w:tc>
      </w:tr>
    </w:tbl>
    <w:p w14:paraId="3C2E8165" w14:textId="58F07768" w:rsidR="00DB4CC0" w:rsidRPr="00D3121C" w:rsidRDefault="00D3121C" w:rsidP="00F542AD">
      <w:pPr>
        <w:spacing w:before="240" w:after="240" w:afterAutospacing="0"/>
        <w:rPr>
          <w:rFonts w:eastAsia="MS Mincho"/>
          <w:lang w:val="en-US"/>
        </w:rPr>
      </w:pPr>
      <w:r w:rsidRPr="00D3121C">
        <w:rPr>
          <w:rFonts w:eastAsiaTheme="minorEastAsia"/>
          <w:lang w:val="en-US" w:eastAsia="zh-CN"/>
        </w:rPr>
        <w:lastRenderedPageBreak/>
        <w:t xml:space="preserve">In </w:t>
      </w:r>
      <w:r>
        <w:rPr>
          <w:rFonts w:eastAsiaTheme="minorEastAsia"/>
          <w:lang w:val="en-US" w:eastAsia="zh-CN"/>
        </w:rPr>
        <w:t xml:space="preserve">this </w:t>
      </w:r>
      <w:r>
        <w:rPr>
          <w:rFonts w:eastAsiaTheme="minorEastAsia" w:hint="eastAsia"/>
          <w:lang w:val="en-US" w:eastAsia="zh-CN"/>
        </w:rPr>
        <w:t>contribution</w:t>
      </w:r>
      <w:r>
        <w:rPr>
          <w:rFonts w:eastAsiaTheme="minorEastAsia"/>
          <w:lang w:val="en-US" w:eastAsia="zh-CN"/>
        </w:rPr>
        <w:t>, we share our considerations on</w:t>
      </w:r>
      <w:bookmarkStart w:id="9" w:name="OLE_LINK8"/>
      <w:bookmarkStart w:id="10" w:name="OLE_LINK10"/>
      <w:r>
        <w:rPr>
          <w:rFonts w:eastAsiaTheme="minorEastAsia"/>
          <w:lang w:val="en-US" w:eastAsia="zh-CN"/>
        </w:rPr>
        <w:t xml:space="preserve"> </w:t>
      </w:r>
      <w:bookmarkStart w:id="11" w:name="OLE_LINK1"/>
      <w:bookmarkStart w:id="12" w:name="OLE_LINK2"/>
      <w:r w:rsidR="00CE1E1E">
        <w:rPr>
          <w:rFonts w:eastAsiaTheme="minorEastAsia"/>
          <w:lang w:val="en-US" w:eastAsia="zh-CN"/>
        </w:rPr>
        <w:t xml:space="preserve">the remaining </w:t>
      </w:r>
      <w:r w:rsidR="00571DD1">
        <w:rPr>
          <w:rFonts w:eastAsiaTheme="minorEastAsia"/>
          <w:lang w:val="en-US" w:eastAsia="zh-CN"/>
        </w:rPr>
        <w:t>issues</w:t>
      </w:r>
      <w:r w:rsidR="00CE1E1E">
        <w:rPr>
          <w:rFonts w:eastAsiaTheme="minorEastAsia"/>
          <w:lang w:val="en-US" w:eastAsia="zh-CN"/>
        </w:rPr>
        <w:t xml:space="preserve"> </w:t>
      </w:r>
      <w:r w:rsidR="00571DD1">
        <w:rPr>
          <w:rFonts w:eastAsiaTheme="minorEastAsia"/>
          <w:lang w:val="en-US" w:eastAsia="zh-CN"/>
        </w:rPr>
        <w:t>for</w:t>
      </w:r>
      <w:r w:rsidR="00CE1E1E">
        <w:rPr>
          <w:rFonts w:eastAsiaTheme="minorEastAsia"/>
          <w:lang w:val="en-US" w:eastAsia="zh-CN"/>
        </w:rPr>
        <w:t xml:space="preserve"> </w:t>
      </w:r>
      <w:r w:rsidR="00B82928" w:rsidRPr="00B82928">
        <w:rPr>
          <w:rFonts w:eastAsiaTheme="minorEastAsia"/>
          <w:lang w:val="en-US" w:eastAsia="zh-CN"/>
        </w:rPr>
        <w:t>sub-PRB allocation</w:t>
      </w:r>
      <w:bookmarkEnd w:id="9"/>
      <w:bookmarkEnd w:id="10"/>
      <w:bookmarkEnd w:id="11"/>
      <w:bookmarkEnd w:id="12"/>
      <w:r>
        <w:rPr>
          <w:rFonts w:eastAsiaTheme="minorEastAsia"/>
          <w:lang w:val="en-US" w:eastAsia="zh-CN"/>
        </w:rPr>
        <w:t>.</w:t>
      </w:r>
      <w:r w:rsidR="00B90DF7">
        <w:rPr>
          <w:rFonts w:eastAsiaTheme="minorEastAsia"/>
          <w:lang w:val="en-US" w:eastAsia="zh-CN"/>
        </w:rPr>
        <w:t xml:space="preserve"> This contribution is revised from</w:t>
      </w:r>
      <w:bookmarkStart w:id="13" w:name="OLE_LINK11"/>
      <w:bookmarkStart w:id="14" w:name="OLE_LINK16"/>
      <w:r w:rsidR="00B90DF7">
        <w:rPr>
          <w:rFonts w:eastAsiaTheme="minorEastAsia"/>
          <w:lang w:val="en-US" w:eastAsia="zh-CN"/>
        </w:rPr>
        <w:t xml:space="preserve"> </w:t>
      </w:r>
      <w:r w:rsidR="00B90DF7" w:rsidRPr="00B90DF7">
        <w:rPr>
          <w:rFonts w:eastAsiaTheme="minorEastAsia"/>
          <w:lang w:val="en-US" w:eastAsia="zh-CN"/>
        </w:rPr>
        <w:t>R1-17</w:t>
      </w:r>
      <w:r w:rsidR="00CE1E1E">
        <w:rPr>
          <w:rFonts w:eastAsiaTheme="minorEastAsia"/>
          <w:lang w:val="en-US" w:eastAsia="zh-CN"/>
        </w:rPr>
        <w:t>17215</w:t>
      </w:r>
      <w:bookmarkEnd w:id="13"/>
      <w:bookmarkEnd w:id="14"/>
      <w:r w:rsidR="00B90DF7">
        <w:rPr>
          <w:rFonts w:eastAsiaTheme="minorEastAsia"/>
          <w:lang w:val="en-US" w:eastAsia="zh-CN"/>
        </w:rPr>
        <w:t xml:space="preserve"> </w:t>
      </w:r>
      <w:r w:rsidR="00B90DF7" w:rsidRPr="00B90DF7">
        <w:rPr>
          <w:rFonts w:eastAsiaTheme="minorEastAsia"/>
          <w:lang w:val="en-US" w:eastAsia="zh-CN"/>
        </w:rPr>
        <w:t>[2]</w:t>
      </w:r>
      <w:r w:rsidR="00B90DF7">
        <w:rPr>
          <w:rFonts w:eastAsiaTheme="minorEastAsia"/>
          <w:lang w:val="en-US" w:eastAsia="zh-CN"/>
        </w:rPr>
        <w:t>.</w:t>
      </w:r>
    </w:p>
    <w:p w14:paraId="5960CBEA" w14:textId="2D045CA9" w:rsidR="00566813" w:rsidRDefault="00C368D5" w:rsidP="00D54E15">
      <w:pPr>
        <w:pStyle w:val="10"/>
        <w:spacing w:after="180"/>
      </w:pPr>
      <w:r>
        <w:t>Discussions</w:t>
      </w:r>
    </w:p>
    <w:p w14:paraId="6F5FC65F" w14:textId="2CF29830" w:rsidR="00F6321F" w:rsidRDefault="003E7A59" w:rsidP="00F6321F">
      <w:pPr>
        <w:rPr>
          <w:rFonts w:eastAsiaTheme="minorEastAsia"/>
          <w:lang w:eastAsia="zh-CN"/>
        </w:rPr>
      </w:pPr>
      <w:r w:rsidRPr="003E7A59">
        <w:rPr>
          <w:rFonts w:eastAsiaTheme="minorEastAsia"/>
          <w:lang w:eastAsia="zh-CN"/>
        </w:rPr>
        <w:t xml:space="preserve">In </w:t>
      </w:r>
      <w:r w:rsidR="00096234" w:rsidRPr="00096234">
        <w:rPr>
          <w:rFonts w:eastAsiaTheme="minorEastAsia"/>
          <w:lang w:eastAsia="zh-CN"/>
        </w:rPr>
        <w:t>Rel-13/14</w:t>
      </w:r>
      <w:r w:rsidRPr="003E7A59">
        <w:rPr>
          <w:rFonts w:eastAsiaTheme="minorEastAsia"/>
          <w:lang w:eastAsia="zh-CN"/>
        </w:rPr>
        <w:t>, the minimum resource allocation is one PRB for MTC PUSCH. When UEs in larger coverage enhancement, the maximum transmission power is used for PUSCH which is limited by regulation. So it is hard to improve the power spectral density.</w:t>
      </w:r>
      <w:r>
        <w:rPr>
          <w:rFonts w:eastAsiaTheme="minorEastAsia"/>
          <w:lang w:eastAsia="zh-CN"/>
        </w:rPr>
        <w:t xml:space="preserve"> However, s</w:t>
      </w:r>
      <w:r w:rsidR="00F6321F" w:rsidRPr="00F6321F">
        <w:rPr>
          <w:rFonts w:eastAsiaTheme="minorEastAsia"/>
          <w:lang w:eastAsia="zh-CN"/>
        </w:rPr>
        <w:t xml:space="preserve">ub-PRB allocation is effective </w:t>
      </w:r>
      <w:r w:rsidRPr="003E7A59">
        <w:rPr>
          <w:rFonts w:eastAsiaTheme="minorEastAsia"/>
          <w:lang w:eastAsia="zh-CN"/>
        </w:rPr>
        <w:t xml:space="preserve">for increased PUSCH spectral efficiency </w:t>
      </w:r>
      <w:r>
        <w:rPr>
          <w:rFonts w:eastAsiaTheme="minorEastAsia"/>
          <w:lang w:eastAsia="zh-CN"/>
        </w:rPr>
        <w:t xml:space="preserve">by improving </w:t>
      </w:r>
      <w:r w:rsidRPr="003E7A59">
        <w:rPr>
          <w:rFonts w:eastAsiaTheme="minorEastAsia"/>
          <w:lang w:eastAsia="zh-CN"/>
        </w:rPr>
        <w:t>the power spectral density</w:t>
      </w:r>
      <w:r>
        <w:rPr>
          <w:rFonts w:eastAsiaTheme="minorEastAsia"/>
          <w:lang w:eastAsia="zh-CN"/>
        </w:rPr>
        <w:t xml:space="preserve"> for UE wit</w:t>
      </w:r>
      <w:r w:rsidR="00E40CDE">
        <w:rPr>
          <w:rFonts w:eastAsiaTheme="minorEastAsia"/>
          <w:lang w:eastAsia="zh-CN"/>
        </w:rPr>
        <w:t xml:space="preserve">h large enhanced coverage. </w:t>
      </w:r>
      <w:r>
        <w:rPr>
          <w:rFonts w:eastAsiaTheme="minorEastAsia"/>
          <w:lang w:eastAsia="zh-CN"/>
        </w:rPr>
        <w:t>So</w:t>
      </w:r>
      <w:r w:rsidR="00F6321F" w:rsidRPr="00F6321F">
        <w:rPr>
          <w:rFonts w:eastAsiaTheme="minorEastAsia"/>
          <w:lang w:eastAsia="zh-CN"/>
        </w:rPr>
        <w:t xml:space="preserve"> this feature is well applied to </w:t>
      </w:r>
      <w:r w:rsidR="00E40CDE">
        <w:rPr>
          <w:rFonts w:eastAsiaTheme="minorEastAsia"/>
          <w:lang w:eastAsia="zh-CN"/>
        </w:rPr>
        <w:t xml:space="preserve">UE in </w:t>
      </w:r>
      <w:r w:rsidR="00F6321F" w:rsidRPr="00F6321F">
        <w:rPr>
          <w:rFonts w:eastAsiaTheme="minorEastAsia"/>
          <w:lang w:eastAsia="zh-CN"/>
        </w:rPr>
        <w:t>CE mode B.</w:t>
      </w:r>
      <w:r w:rsidR="00E13F7A">
        <w:rPr>
          <w:rFonts w:eastAsiaTheme="minorEastAsia"/>
          <w:lang w:eastAsia="zh-CN"/>
        </w:rPr>
        <w:t xml:space="preserve"> </w:t>
      </w:r>
    </w:p>
    <w:p w14:paraId="508751AE" w14:textId="4F415855" w:rsidR="00E13F7A" w:rsidRPr="00FE75C2" w:rsidRDefault="00E13F7A" w:rsidP="00F6321F">
      <w:pPr>
        <w:rPr>
          <w:rFonts w:eastAsiaTheme="minorEastAsia"/>
          <w:b/>
          <w:u w:val="single"/>
          <w:lang w:eastAsia="zh-CN"/>
        </w:rPr>
      </w:pPr>
      <w:r w:rsidRPr="00FE75C2">
        <w:rPr>
          <w:rFonts w:eastAsiaTheme="minorEastAsia"/>
          <w:b/>
          <w:u w:val="single"/>
          <w:lang w:eastAsia="zh-CN"/>
        </w:rPr>
        <w:t>Proposal 1:</w:t>
      </w:r>
    </w:p>
    <w:p w14:paraId="725558EC" w14:textId="71C5382F" w:rsidR="00E13F7A" w:rsidRPr="00FE75C2" w:rsidRDefault="00546AB0" w:rsidP="00546AB0">
      <w:pPr>
        <w:pStyle w:val="afe"/>
        <w:numPr>
          <w:ilvl w:val="0"/>
          <w:numId w:val="16"/>
        </w:numPr>
        <w:ind w:firstLineChars="0"/>
        <w:rPr>
          <w:rFonts w:eastAsiaTheme="minorEastAsia"/>
          <w:lang w:eastAsia="zh-CN"/>
        </w:rPr>
      </w:pPr>
      <w:r w:rsidRPr="00546AB0">
        <w:rPr>
          <w:rFonts w:eastAsiaTheme="minorEastAsia"/>
          <w:lang w:eastAsia="zh-CN"/>
        </w:rPr>
        <w:t>Sub-PRB resource allocation is only applied to CE mode B</w:t>
      </w:r>
      <w:r w:rsidR="00FE75C2" w:rsidRPr="00FE75C2">
        <w:rPr>
          <w:rFonts w:eastAsiaTheme="minorEastAsia"/>
          <w:lang w:eastAsia="zh-CN"/>
        </w:rPr>
        <w:t>.</w:t>
      </w:r>
      <w:r w:rsidR="00E13F7A" w:rsidRPr="00FE75C2">
        <w:rPr>
          <w:rFonts w:eastAsiaTheme="minorEastAsia"/>
          <w:lang w:eastAsia="zh-CN"/>
        </w:rPr>
        <w:t xml:space="preserve"> </w:t>
      </w:r>
    </w:p>
    <w:p w14:paraId="2F4595BF" w14:textId="77777777" w:rsidR="006C244D" w:rsidRDefault="006C244D" w:rsidP="00A30E1D">
      <w:pPr>
        <w:rPr>
          <w:rFonts w:eastAsiaTheme="minorEastAsia"/>
          <w:lang w:eastAsia="zh-CN"/>
        </w:rPr>
      </w:pPr>
    </w:p>
    <w:p w14:paraId="665FFFC0" w14:textId="27290AB9" w:rsidR="006C244D" w:rsidRDefault="006C244D" w:rsidP="006C244D">
      <w:pPr>
        <w:rPr>
          <w:rFonts w:eastAsiaTheme="minorEastAsia"/>
          <w:lang w:eastAsia="zh-CN"/>
        </w:rPr>
      </w:pPr>
      <w:r>
        <w:rPr>
          <w:rFonts w:eastAsiaTheme="minorEastAsia" w:hint="eastAsia"/>
          <w:lang w:eastAsia="zh-CN"/>
        </w:rPr>
        <w:t>In R</w:t>
      </w:r>
      <w:r>
        <w:rPr>
          <w:rFonts w:eastAsiaTheme="minorEastAsia"/>
          <w:lang w:eastAsia="zh-CN"/>
        </w:rPr>
        <w:t>AN</w:t>
      </w:r>
      <w:r>
        <w:rPr>
          <w:rFonts w:eastAsiaTheme="minorEastAsia" w:hint="eastAsia"/>
          <w:lang w:eastAsia="zh-CN"/>
        </w:rPr>
        <w:t xml:space="preserve">1#90bis, it was agreed </w:t>
      </w:r>
      <w:r>
        <w:rPr>
          <w:rFonts w:eastAsiaTheme="minorEastAsia"/>
          <w:lang w:eastAsia="zh-CN"/>
        </w:rPr>
        <w:t>w</w:t>
      </w:r>
      <w:r w:rsidRPr="00BE6277">
        <w:rPr>
          <w:rFonts w:eastAsiaTheme="minorEastAsia"/>
          <w:lang w:eastAsia="zh-CN"/>
        </w:rPr>
        <w:t xml:space="preserve">hen the </w:t>
      </w:r>
      <w:r w:rsidR="0091134F">
        <w:rPr>
          <w:rFonts w:eastAsiaTheme="minorEastAsia"/>
          <w:lang w:eastAsia="zh-CN"/>
        </w:rPr>
        <w:t>s</w:t>
      </w:r>
      <w:r w:rsidRPr="00BE6277">
        <w:rPr>
          <w:rFonts w:eastAsiaTheme="minorEastAsia"/>
          <w:lang w:eastAsia="zh-CN"/>
        </w:rPr>
        <w:t>ub-PRB feature is configured/enabled in connected mode in CE mode B,</w:t>
      </w:r>
      <w:r>
        <w:rPr>
          <w:rFonts w:eastAsiaTheme="minorEastAsia"/>
          <w:lang w:eastAsia="zh-CN"/>
        </w:rPr>
        <w:t xml:space="preserve"> </w:t>
      </w:r>
      <w:r w:rsidRPr="00BE6277">
        <w:rPr>
          <w:rFonts w:eastAsiaTheme="minorEastAsia"/>
          <w:lang w:eastAsia="zh-CN"/>
        </w:rPr>
        <w:t>DCI format 6-0B shall support both sub-PRB allocation and allocation of at least 1 PRB</w:t>
      </w:r>
      <w:r w:rsidR="0091134F">
        <w:rPr>
          <w:rFonts w:eastAsiaTheme="minorEastAsia"/>
          <w:lang w:eastAsia="zh-CN"/>
        </w:rPr>
        <w:t xml:space="preserve">. And it was also agreed </w:t>
      </w:r>
      <w:r>
        <w:rPr>
          <w:rFonts w:eastAsiaTheme="minorEastAsia"/>
          <w:lang w:eastAsia="zh-CN"/>
        </w:rPr>
        <w:t>s</w:t>
      </w:r>
      <w:r w:rsidRPr="00BE6277">
        <w:rPr>
          <w:rFonts w:eastAsiaTheme="minorEastAsia"/>
          <w:lang w:eastAsia="zh-CN"/>
        </w:rPr>
        <w:t>ub-PRB rate matching is performed across a resource unit (RU) spanning multiple subframes</w:t>
      </w:r>
      <w:r w:rsidR="004B169D">
        <w:rPr>
          <w:rFonts w:eastAsiaTheme="minorEastAsia"/>
          <w:lang w:eastAsia="zh-CN"/>
        </w:rPr>
        <w:t>, which is the same as that of NB-IoT</w:t>
      </w:r>
      <w:r w:rsidR="0091134F">
        <w:rPr>
          <w:rFonts w:eastAsiaTheme="minorEastAsia"/>
          <w:lang w:eastAsia="zh-CN"/>
        </w:rPr>
        <w:t xml:space="preserve">. </w:t>
      </w:r>
      <w:r w:rsidR="004B169D">
        <w:rPr>
          <w:rFonts w:eastAsiaTheme="minorEastAsia"/>
          <w:lang w:eastAsia="zh-CN"/>
        </w:rPr>
        <w:t xml:space="preserve">In Rel-13/14, the repetition number of PUSCH for MTC </w:t>
      </w:r>
      <w:r w:rsidR="003A48DE">
        <w:rPr>
          <w:rFonts w:eastAsiaTheme="minorEastAsia"/>
          <w:lang w:eastAsia="zh-CN"/>
        </w:rPr>
        <w:t>indicates the number of</w:t>
      </w:r>
      <w:r w:rsidR="004B169D">
        <w:rPr>
          <w:rFonts w:eastAsiaTheme="minorEastAsia"/>
          <w:lang w:eastAsia="zh-CN"/>
        </w:rPr>
        <w:t xml:space="preserve"> subframes</w:t>
      </w:r>
      <w:r w:rsidR="003A48DE">
        <w:rPr>
          <w:rFonts w:eastAsiaTheme="minorEastAsia"/>
          <w:lang w:eastAsia="zh-CN"/>
        </w:rPr>
        <w:t xml:space="preserve"> used for PUSCH transmission</w:t>
      </w:r>
      <w:r w:rsidR="004B169D">
        <w:rPr>
          <w:rFonts w:eastAsiaTheme="minorEastAsia"/>
          <w:lang w:eastAsia="zh-CN"/>
        </w:rPr>
        <w:t xml:space="preserve">, </w:t>
      </w:r>
      <w:r w:rsidR="003A48DE">
        <w:rPr>
          <w:rFonts w:eastAsiaTheme="minorEastAsia"/>
          <w:lang w:eastAsia="zh-CN"/>
        </w:rPr>
        <w:t>while the repetition number of NPUSCH for NB-IoT indicates the number of (</w:t>
      </w:r>
      <w:r w:rsidR="003A48DE" w:rsidRPr="003A48DE">
        <w:rPr>
          <w:rFonts w:eastAsia="Times New Roman"/>
          <w:position w:val="-10"/>
          <w:sz w:val="20"/>
          <w:lang w:eastAsia="en-GB"/>
        </w:rPr>
        <w:object w:dxaOrig="440" w:dyaOrig="340" w14:anchorId="7075FE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6.65pt" o:ole="">
            <v:imagedata r:id="rId8" o:title=""/>
          </v:shape>
          <o:OLEObject Type="Embed" ProgID="Equation.3" ShapeID="_x0000_i1025" DrawAspect="Content" ObjectID="_1572432910" r:id="rId9"/>
        </w:object>
      </w:r>
      <w:r w:rsidR="003A48DE">
        <w:rPr>
          <w:rFonts w:eastAsia="Times New Roman"/>
          <w:sz w:val="20"/>
          <w:lang w:eastAsia="en-GB"/>
        </w:rPr>
        <w:t>*</w:t>
      </w:r>
      <w:r w:rsidR="003A48DE" w:rsidRPr="003A48DE">
        <w:rPr>
          <w:rFonts w:eastAsia="Times New Roman"/>
          <w:position w:val="-12"/>
          <w:sz w:val="20"/>
          <w:lang w:eastAsia="en-GB"/>
        </w:rPr>
        <w:object w:dxaOrig="520" w:dyaOrig="380" w14:anchorId="29D50936">
          <v:shape id="_x0000_i1026" type="#_x0000_t75" style="width:25.65pt;height:18.65pt" o:ole="">
            <v:imagedata r:id="rId10" o:title=""/>
          </v:shape>
          <o:OLEObject Type="Embed" ProgID="Equation.3" ShapeID="_x0000_i1026" DrawAspect="Content" ObjectID="_1572432911" r:id="rId11"/>
        </w:object>
      </w:r>
      <w:r w:rsidR="003A48DE">
        <w:rPr>
          <w:rFonts w:eastAsia="Times New Roman"/>
          <w:sz w:val="20"/>
          <w:lang w:eastAsia="en-GB"/>
        </w:rPr>
        <w:t xml:space="preserve">) </w:t>
      </w:r>
      <w:r w:rsidR="003A48DE" w:rsidRPr="003A48DE">
        <w:rPr>
          <w:rFonts w:eastAsia="Times New Roman"/>
          <w:szCs w:val="24"/>
          <w:lang w:eastAsia="en-GB"/>
        </w:rPr>
        <w:t>used for</w:t>
      </w:r>
      <w:r w:rsidR="003A48DE">
        <w:rPr>
          <w:rFonts w:eastAsia="Times New Roman"/>
          <w:szCs w:val="24"/>
          <w:lang w:eastAsia="en-GB"/>
        </w:rPr>
        <w:t xml:space="preserve"> NPUSCH transmission</w:t>
      </w:r>
      <w:r w:rsidR="003A48DE" w:rsidRPr="003A48DE">
        <w:rPr>
          <w:rFonts w:eastAsia="Times New Roman"/>
          <w:szCs w:val="24"/>
          <w:lang w:eastAsia="en-GB"/>
        </w:rPr>
        <w:t>.</w:t>
      </w:r>
      <w:r w:rsidR="003A48DE">
        <w:rPr>
          <w:rFonts w:eastAsia="Times New Roman"/>
          <w:szCs w:val="24"/>
          <w:lang w:eastAsia="en-GB"/>
        </w:rPr>
        <w:t xml:space="preserve"> For the legacy MTC PRB allocation, it is better to support the repetition number</w:t>
      </w:r>
      <w:r w:rsidR="008573CA">
        <w:rPr>
          <w:rFonts w:eastAsia="Times New Roman"/>
          <w:szCs w:val="24"/>
          <w:lang w:eastAsia="en-GB"/>
        </w:rPr>
        <w:t xml:space="preserve"> indication</w:t>
      </w:r>
      <w:r w:rsidR="008573CA">
        <w:rPr>
          <w:rFonts w:asciiTheme="minorEastAsia" w:eastAsiaTheme="minorEastAsia" w:hAnsiTheme="minorEastAsia"/>
          <w:szCs w:val="24"/>
          <w:lang w:eastAsia="zh-CN"/>
        </w:rPr>
        <w:t xml:space="preserve"> </w:t>
      </w:r>
      <w:r w:rsidR="003A48DE">
        <w:rPr>
          <w:rFonts w:eastAsia="Times New Roman"/>
          <w:szCs w:val="24"/>
          <w:lang w:eastAsia="en-GB"/>
        </w:rPr>
        <w:t>based on subframes. While for sub-PRB allocation</w:t>
      </w:r>
      <w:r w:rsidR="008573CA">
        <w:rPr>
          <w:rFonts w:eastAsia="Times New Roman"/>
          <w:szCs w:val="24"/>
          <w:lang w:eastAsia="en-GB"/>
        </w:rPr>
        <w:t xml:space="preserve">, it is better to support the repetition number indication based on </w:t>
      </w:r>
      <w:bookmarkStart w:id="15" w:name="OLE_LINK12"/>
      <w:r w:rsidR="008573CA">
        <w:rPr>
          <w:rFonts w:eastAsiaTheme="minorEastAsia"/>
          <w:lang w:eastAsia="zh-CN"/>
        </w:rPr>
        <w:t>(</w:t>
      </w:r>
      <w:r w:rsidR="008573CA" w:rsidRPr="003A48DE">
        <w:rPr>
          <w:rFonts w:eastAsia="Times New Roman"/>
          <w:position w:val="-10"/>
          <w:sz w:val="20"/>
          <w:lang w:eastAsia="en-GB"/>
        </w:rPr>
        <w:object w:dxaOrig="440" w:dyaOrig="340" w14:anchorId="03B11581">
          <v:shape id="_x0000_i1027" type="#_x0000_t75" style="width:22pt;height:16.65pt" o:ole="">
            <v:imagedata r:id="rId8" o:title=""/>
          </v:shape>
          <o:OLEObject Type="Embed" ProgID="Equation.3" ShapeID="_x0000_i1027" DrawAspect="Content" ObjectID="_1572432912" r:id="rId12"/>
        </w:object>
      </w:r>
      <w:r w:rsidR="008573CA">
        <w:rPr>
          <w:rFonts w:eastAsia="Times New Roman"/>
          <w:sz w:val="20"/>
          <w:lang w:eastAsia="en-GB"/>
        </w:rPr>
        <w:t>*</w:t>
      </w:r>
      <w:r w:rsidR="008573CA" w:rsidRPr="003A48DE">
        <w:rPr>
          <w:rFonts w:eastAsia="Times New Roman"/>
          <w:position w:val="-12"/>
          <w:sz w:val="20"/>
          <w:lang w:eastAsia="en-GB"/>
        </w:rPr>
        <w:object w:dxaOrig="520" w:dyaOrig="380" w14:anchorId="3B92A2D2">
          <v:shape id="_x0000_i1028" type="#_x0000_t75" style="width:25.65pt;height:18.65pt" o:ole="">
            <v:imagedata r:id="rId10" o:title=""/>
          </v:shape>
          <o:OLEObject Type="Embed" ProgID="Equation.3" ShapeID="_x0000_i1028" DrawAspect="Content" ObjectID="_1572432913" r:id="rId13"/>
        </w:object>
      </w:r>
      <w:r w:rsidR="008573CA">
        <w:rPr>
          <w:rFonts w:eastAsia="Times New Roman"/>
          <w:sz w:val="20"/>
          <w:lang w:eastAsia="en-GB"/>
        </w:rPr>
        <w:t>)</w:t>
      </w:r>
      <w:bookmarkEnd w:id="15"/>
      <w:r w:rsidR="008573CA">
        <w:rPr>
          <w:rFonts w:eastAsia="Times New Roman"/>
          <w:sz w:val="20"/>
          <w:lang w:eastAsia="en-GB"/>
        </w:rPr>
        <w:t>.</w:t>
      </w:r>
      <w:r w:rsidR="003A48DE">
        <w:rPr>
          <w:rFonts w:eastAsia="Times New Roman"/>
          <w:szCs w:val="24"/>
          <w:lang w:eastAsia="en-GB"/>
        </w:rPr>
        <w:t xml:space="preserve"> </w:t>
      </w:r>
      <w:r w:rsidR="008573CA">
        <w:rPr>
          <w:rFonts w:eastAsia="Times New Roman"/>
          <w:szCs w:val="24"/>
          <w:lang w:eastAsia="en-GB"/>
        </w:rPr>
        <w:t>Therefore, we propose the repetition number filed in DCI format 6-0B is explained based on the resource allocation for MTC PUSCH.</w:t>
      </w:r>
      <w:r w:rsidR="006C6080">
        <w:rPr>
          <w:rFonts w:eastAsia="Times New Roman"/>
          <w:szCs w:val="24"/>
          <w:lang w:eastAsia="en-GB"/>
        </w:rPr>
        <w:t xml:space="preserve"> If the resource allocation is at least 1 PRB, the repetition number indication is based on subframes. While if </w:t>
      </w:r>
      <w:r w:rsidR="006C6080" w:rsidRPr="006C6080">
        <w:rPr>
          <w:rFonts w:eastAsia="Times New Roman"/>
          <w:szCs w:val="24"/>
          <w:lang w:eastAsia="en-GB"/>
        </w:rPr>
        <w:t xml:space="preserve">the resource allocation is </w:t>
      </w:r>
      <w:r w:rsidR="006C6080">
        <w:rPr>
          <w:rFonts w:eastAsia="Times New Roman"/>
          <w:szCs w:val="24"/>
          <w:lang w:eastAsia="en-GB"/>
        </w:rPr>
        <w:t xml:space="preserve">less than </w:t>
      </w:r>
      <w:r w:rsidR="006C6080" w:rsidRPr="006C6080">
        <w:rPr>
          <w:rFonts w:eastAsia="Times New Roman"/>
          <w:szCs w:val="24"/>
          <w:lang w:eastAsia="en-GB"/>
        </w:rPr>
        <w:t xml:space="preserve">1 PRB, the repetition number indication is based on </w:t>
      </w:r>
      <w:r w:rsidR="009B4578">
        <w:rPr>
          <w:rFonts w:eastAsiaTheme="minorEastAsia"/>
          <w:lang w:eastAsia="zh-CN"/>
        </w:rPr>
        <w:t>(</w:t>
      </w:r>
      <w:r w:rsidR="009B4578" w:rsidRPr="003A48DE">
        <w:rPr>
          <w:rFonts w:eastAsia="Times New Roman"/>
          <w:position w:val="-10"/>
          <w:sz w:val="20"/>
          <w:lang w:eastAsia="en-GB"/>
        </w:rPr>
        <w:object w:dxaOrig="440" w:dyaOrig="340" w14:anchorId="0F4EA564">
          <v:shape id="_x0000_i1029" type="#_x0000_t75" style="width:22pt;height:16.65pt" o:ole="">
            <v:imagedata r:id="rId8" o:title=""/>
          </v:shape>
          <o:OLEObject Type="Embed" ProgID="Equation.3" ShapeID="_x0000_i1029" DrawAspect="Content" ObjectID="_1572432914" r:id="rId14"/>
        </w:object>
      </w:r>
      <w:r w:rsidR="009B4578">
        <w:rPr>
          <w:rFonts w:eastAsia="Times New Roman"/>
          <w:sz w:val="20"/>
          <w:lang w:eastAsia="en-GB"/>
        </w:rPr>
        <w:t>*</w:t>
      </w:r>
      <w:r w:rsidR="009B4578" w:rsidRPr="003A48DE">
        <w:rPr>
          <w:rFonts w:eastAsia="Times New Roman"/>
          <w:position w:val="-12"/>
          <w:sz w:val="20"/>
          <w:lang w:eastAsia="en-GB"/>
        </w:rPr>
        <w:object w:dxaOrig="520" w:dyaOrig="380" w14:anchorId="572B9EB4">
          <v:shape id="_x0000_i1030" type="#_x0000_t75" style="width:25.65pt;height:18.65pt" o:ole="">
            <v:imagedata r:id="rId10" o:title=""/>
          </v:shape>
          <o:OLEObject Type="Embed" ProgID="Equation.3" ShapeID="_x0000_i1030" DrawAspect="Content" ObjectID="_1572432915" r:id="rId15"/>
        </w:object>
      </w:r>
      <w:r w:rsidR="009B4578">
        <w:rPr>
          <w:rFonts w:eastAsia="Times New Roman"/>
          <w:sz w:val="20"/>
          <w:lang w:eastAsia="en-GB"/>
        </w:rPr>
        <w:t>).</w:t>
      </w:r>
      <w:r w:rsidR="008573CA">
        <w:rPr>
          <w:rFonts w:eastAsia="Times New Roman"/>
          <w:szCs w:val="24"/>
          <w:lang w:eastAsia="en-GB"/>
        </w:rPr>
        <w:t xml:space="preserve"> </w:t>
      </w:r>
      <w:r w:rsidR="003A48DE">
        <w:rPr>
          <w:rFonts w:eastAsia="Times New Roman"/>
          <w:szCs w:val="24"/>
          <w:lang w:eastAsia="en-GB"/>
        </w:rPr>
        <w:t xml:space="preserve"> </w:t>
      </w:r>
      <w:r w:rsidR="004B169D">
        <w:rPr>
          <w:rFonts w:eastAsiaTheme="minorEastAsia"/>
          <w:lang w:eastAsia="zh-CN"/>
        </w:rPr>
        <w:t xml:space="preserve"> </w:t>
      </w:r>
    </w:p>
    <w:p w14:paraId="0BE35600" w14:textId="77777777" w:rsidR="006C244D" w:rsidRPr="00FE75C2" w:rsidRDefault="006C244D" w:rsidP="006C244D">
      <w:pPr>
        <w:rPr>
          <w:rFonts w:eastAsiaTheme="minorEastAsia"/>
          <w:b/>
          <w:u w:val="single"/>
          <w:lang w:eastAsia="zh-CN"/>
        </w:rPr>
      </w:pPr>
      <w:r w:rsidRPr="00FE75C2">
        <w:rPr>
          <w:rFonts w:eastAsiaTheme="minorEastAsia"/>
          <w:b/>
          <w:u w:val="single"/>
          <w:lang w:eastAsia="zh-CN"/>
        </w:rPr>
        <w:t xml:space="preserve">Proposal </w:t>
      </w:r>
      <w:r>
        <w:rPr>
          <w:rFonts w:eastAsiaTheme="minorEastAsia"/>
          <w:b/>
          <w:u w:val="single"/>
          <w:lang w:eastAsia="zh-CN"/>
        </w:rPr>
        <w:t>2</w:t>
      </w:r>
      <w:r w:rsidRPr="00FE75C2">
        <w:rPr>
          <w:rFonts w:eastAsiaTheme="minorEastAsia"/>
          <w:b/>
          <w:u w:val="single"/>
          <w:lang w:eastAsia="zh-CN"/>
        </w:rPr>
        <w:t>:</w:t>
      </w:r>
    </w:p>
    <w:p w14:paraId="2B66EB09" w14:textId="103A6B04" w:rsidR="006C244D" w:rsidRPr="00FE75C2" w:rsidRDefault="006C6080" w:rsidP="006C6080">
      <w:pPr>
        <w:pStyle w:val="afe"/>
        <w:numPr>
          <w:ilvl w:val="0"/>
          <w:numId w:val="16"/>
        </w:numPr>
        <w:ind w:firstLineChars="0"/>
        <w:rPr>
          <w:rFonts w:eastAsiaTheme="minorEastAsia"/>
          <w:lang w:eastAsia="zh-CN"/>
        </w:rPr>
      </w:pPr>
      <w:r>
        <w:rPr>
          <w:rFonts w:eastAsiaTheme="minorEastAsia"/>
          <w:lang w:eastAsia="zh-CN"/>
        </w:rPr>
        <w:t>T</w:t>
      </w:r>
      <w:r w:rsidRPr="006C6080">
        <w:rPr>
          <w:rFonts w:eastAsiaTheme="minorEastAsia"/>
          <w:lang w:eastAsia="zh-CN"/>
        </w:rPr>
        <w:t>he repetition number filed in DCI format 6-0B is explained based on the resource allocation for MTC PUSCH</w:t>
      </w:r>
      <w:r w:rsidR="006C244D" w:rsidRPr="00FE75C2">
        <w:rPr>
          <w:rFonts w:eastAsiaTheme="minorEastAsia"/>
          <w:lang w:eastAsia="zh-CN"/>
        </w:rPr>
        <w:t xml:space="preserve">. </w:t>
      </w:r>
    </w:p>
    <w:p w14:paraId="4760C485" w14:textId="77777777" w:rsidR="006C244D" w:rsidRDefault="006C244D" w:rsidP="00A30E1D">
      <w:pPr>
        <w:rPr>
          <w:rFonts w:eastAsiaTheme="minorEastAsia"/>
          <w:lang w:eastAsia="zh-CN"/>
        </w:rPr>
      </w:pPr>
    </w:p>
    <w:p w14:paraId="2D5D2710" w14:textId="77777777" w:rsidR="00A30E1D" w:rsidRPr="00A30E1D" w:rsidRDefault="00A30E1D" w:rsidP="00A30E1D">
      <w:pPr>
        <w:rPr>
          <w:rFonts w:eastAsiaTheme="minorEastAsia"/>
          <w:lang w:eastAsia="zh-CN"/>
        </w:rPr>
      </w:pPr>
      <w:r w:rsidRPr="00A30E1D">
        <w:rPr>
          <w:rFonts w:eastAsiaTheme="minorEastAsia"/>
          <w:lang w:eastAsia="zh-CN"/>
        </w:rPr>
        <w:t>PUSCH can be used for uplink transmissions before RRC connected and after RRC connected. If sub-PRB resource allocation is supported for Msg3 and its subsequent PUSCH, UE should let eNB know whether it supports the feature of sub-PRB resource allocation by Msg1, then eNB can activate this feature by RAR message. This needs some specification efforts.</w:t>
      </w:r>
    </w:p>
    <w:p w14:paraId="7B1F53FC" w14:textId="77777777" w:rsidR="005C52F1" w:rsidRDefault="00A30E1D" w:rsidP="00A30E1D">
      <w:pPr>
        <w:rPr>
          <w:rFonts w:eastAsiaTheme="minorEastAsia"/>
          <w:lang w:eastAsia="zh-CN"/>
        </w:rPr>
      </w:pPr>
      <w:r w:rsidRPr="00A30E1D">
        <w:rPr>
          <w:rFonts w:eastAsiaTheme="minorEastAsia"/>
          <w:lang w:eastAsia="zh-CN"/>
        </w:rPr>
        <w:t xml:space="preserve">If only UEs in RRC connected support sub-PRB resource allocation, eNB can activate this feature by UE-specific RRC </w:t>
      </w:r>
      <w:r w:rsidR="00263A74">
        <w:rPr>
          <w:rFonts w:eastAsiaTheme="minorEastAsia"/>
          <w:lang w:eastAsia="zh-CN"/>
        </w:rPr>
        <w:t>signaling</w:t>
      </w:r>
      <w:r w:rsidRPr="00A30E1D">
        <w:rPr>
          <w:rFonts w:eastAsiaTheme="minorEastAsia"/>
          <w:lang w:eastAsia="zh-CN"/>
        </w:rPr>
        <w:t xml:space="preserve">. Then the specification efforts will be less than the feature supported for Msg3. However, the transmissions of Msg3 and its subsequent PUSCH before RRC connected cannot enjoy the benefits from sub-PRB resource allocation. </w:t>
      </w:r>
    </w:p>
    <w:p w14:paraId="5A1998D3" w14:textId="7665D212" w:rsidR="005C52F1" w:rsidRDefault="005C52F1" w:rsidP="00A30E1D">
      <w:pPr>
        <w:rPr>
          <w:rFonts w:eastAsiaTheme="minorEastAsia"/>
          <w:lang w:eastAsia="zh-CN"/>
        </w:rPr>
      </w:pPr>
      <w:r>
        <w:rPr>
          <w:rFonts w:eastAsiaTheme="minorEastAsia"/>
          <w:lang w:eastAsia="zh-CN"/>
        </w:rPr>
        <w:lastRenderedPageBreak/>
        <w:t xml:space="preserve">In addition, </w:t>
      </w:r>
      <w:r w:rsidR="00A1202A">
        <w:rPr>
          <w:rFonts w:eastAsiaTheme="minorEastAsia"/>
          <w:lang w:eastAsia="zh-CN"/>
        </w:rPr>
        <w:t xml:space="preserve">in the RAN1#90bis meeting, </w:t>
      </w:r>
      <w:r>
        <w:rPr>
          <w:rFonts w:eastAsiaTheme="minorEastAsia"/>
          <w:lang w:eastAsia="zh-CN"/>
        </w:rPr>
        <w:t xml:space="preserve">the following agreements </w:t>
      </w:r>
      <w:r w:rsidR="00A1202A">
        <w:rPr>
          <w:rFonts w:eastAsiaTheme="minorEastAsia"/>
          <w:lang w:eastAsia="zh-CN"/>
        </w:rPr>
        <w:t xml:space="preserve">were achieved </w:t>
      </w:r>
      <w:r>
        <w:rPr>
          <w:rFonts w:eastAsiaTheme="minorEastAsia"/>
          <w:lang w:eastAsia="zh-CN"/>
        </w:rPr>
        <w:t>for early data transmission</w:t>
      </w:r>
      <w:r>
        <w:rPr>
          <w:rFonts w:eastAsiaTheme="minorEastAsia" w:hint="eastAsia"/>
          <w:lang w:eastAsia="zh-CN"/>
        </w:rPr>
        <w:t>：</w:t>
      </w:r>
    </w:p>
    <w:p w14:paraId="5943FBA7" w14:textId="77777777" w:rsidR="005C52F1" w:rsidRPr="005C52F1" w:rsidRDefault="005C52F1" w:rsidP="005C52F1">
      <w:pPr>
        <w:snapToGrid/>
        <w:spacing w:after="0" w:afterAutospacing="0"/>
        <w:jc w:val="left"/>
        <w:rPr>
          <w:rFonts w:eastAsia="Batang"/>
          <w:szCs w:val="24"/>
          <w:lang w:val="en-US" w:eastAsia="en-US"/>
        </w:rPr>
      </w:pPr>
      <w:r w:rsidRPr="005C52F1">
        <w:rPr>
          <w:rFonts w:eastAsia="Batang"/>
          <w:szCs w:val="24"/>
          <w:highlight w:val="green"/>
          <w:lang w:val="en-US" w:eastAsia="en-US"/>
        </w:rPr>
        <w:t>Agreements:</w:t>
      </w:r>
    </w:p>
    <w:p w14:paraId="201A2D08" w14:textId="77777777" w:rsidR="005C52F1" w:rsidRPr="005C52F1" w:rsidRDefault="005C52F1" w:rsidP="005C52F1">
      <w:pPr>
        <w:numPr>
          <w:ilvl w:val="0"/>
          <w:numId w:val="19"/>
        </w:numPr>
        <w:snapToGrid/>
        <w:spacing w:after="0" w:afterAutospacing="0"/>
        <w:jc w:val="left"/>
        <w:rPr>
          <w:rFonts w:eastAsia="Batang"/>
          <w:szCs w:val="24"/>
          <w:lang w:val="en-US" w:eastAsia="en-US"/>
        </w:rPr>
      </w:pPr>
      <w:r w:rsidRPr="005C52F1">
        <w:rPr>
          <w:rFonts w:eastAsia="Batang"/>
          <w:szCs w:val="24"/>
          <w:lang w:val="en-US" w:eastAsia="en-US"/>
        </w:rPr>
        <w:t>From RAN1 point of view, it is feasible to support early UL data transmission in Msg3 from a BL/CE UE using some TBS value(s) from the TBS range specified for BL/CE UEs in Rel-13</w:t>
      </w:r>
      <w:r w:rsidRPr="005C52F1">
        <w:rPr>
          <w:rFonts w:eastAsia="Batang"/>
          <w:szCs w:val="24"/>
          <w:lang w:val="en-US" w:eastAsia="x-none"/>
        </w:rPr>
        <w:t xml:space="preserve"> with a maximum total TBS of 1000 bits</w:t>
      </w:r>
      <w:r w:rsidRPr="005C52F1">
        <w:rPr>
          <w:rFonts w:eastAsia="Batang"/>
          <w:szCs w:val="24"/>
          <w:lang w:val="en-US" w:eastAsia="en-US"/>
        </w:rPr>
        <w:t>.</w:t>
      </w:r>
    </w:p>
    <w:p w14:paraId="273E4CF2" w14:textId="77777777" w:rsidR="005C52F1" w:rsidRPr="005C52F1" w:rsidRDefault="005C52F1" w:rsidP="005C52F1">
      <w:pPr>
        <w:numPr>
          <w:ilvl w:val="1"/>
          <w:numId w:val="19"/>
        </w:numPr>
        <w:snapToGrid/>
        <w:spacing w:after="0" w:afterAutospacing="0"/>
        <w:jc w:val="left"/>
        <w:rPr>
          <w:rFonts w:eastAsia="Batang"/>
          <w:szCs w:val="24"/>
          <w:lang w:val="en-US" w:eastAsia="en-US"/>
        </w:rPr>
      </w:pPr>
      <w:r w:rsidRPr="005C52F1">
        <w:rPr>
          <w:rFonts w:eastAsia="Batang"/>
          <w:szCs w:val="24"/>
          <w:lang w:val="en-US" w:eastAsia="en-US"/>
        </w:rPr>
        <w:t>Note: For Msg3 for Rel-13 BL/CE UEs, the maximum total TBS is 712 bits in CE mode A and 328 bits in CE mode B.</w:t>
      </w:r>
    </w:p>
    <w:p w14:paraId="1C1AACDE" w14:textId="77777777" w:rsidR="005C52F1" w:rsidRPr="005C52F1" w:rsidRDefault="005C52F1" w:rsidP="005C52F1">
      <w:pPr>
        <w:numPr>
          <w:ilvl w:val="1"/>
          <w:numId w:val="19"/>
        </w:numPr>
        <w:snapToGrid/>
        <w:spacing w:after="0" w:afterAutospacing="0"/>
        <w:jc w:val="left"/>
        <w:rPr>
          <w:rFonts w:eastAsia="Batang"/>
          <w:szCs w:val="24"/>
          <w:lang w:val="en-US" w:eastAsia="x-none"/>
        </w:rPr>
      </w:pPr>
      <w:r w:rsidRPr="005C52F1">
        <w:rPr>
          <w:rFonts w:eastAsia="Batang"/>
          <w:szCs w:val="24"/>
          <w:lang w:val="en-US" w:eastAsia="x-none"/>
        </w:rPr>
        <w:t>FFS if and how there will also be a larger supported maximum total TBS (than 1000 bits)</w:t>
      </w:r>
    </w:p>
    <w:p w14:paraId="46668907" w14:textId="77777777" w:rsidR="005C52F1" w:rsidRPr="005C52F1" w:rsidRDefault="005C52F1" w:rsidP="005C52F1">
      <w:pPr>
        <w:numPr>
          <w:ilvl w:val="1"/>
          <w:numId w:val="19"/>
        </w:numPr>
        <w:snapToGrid/>
        <w:spacing w:after="0" w:afterAutospacing="0"/>
        <w:jc w:val="left"/>
        <w:rPr>
          <w:rFonts w:eastAsia="Batang"/>
          <w:szCs w:val="24"/>
          <w:lang w:val="en-US" w:eastAsia="x-none"/>
        </w:rPr>
      </w:pPr>
      <w:r w:rsidRPr="005C52F1">
        <w:rPr>
          <w:rFonts w:eastAsia="Batang"/>
          <w:szCs w:val="24"/>
          <w:lang w:val="en-US" w:eastAsia="x-none"/>
        </w:rPr>
        <w:t>The detailed value(s) should consider the payload size of early data packets from RAN2.</w:t>
      </w:r>
    </w:p>
    <w:p w14:paraId="66A3BD36" w14:textId="77777777" w:rsidR="005C52F1" w:rsidRPr="005C52F1" w:rsidRDefault="005C52F1" w:rsidP="005C52F1">
      <w:pPr>
        <w:numPr>
          <w:ilvl w:val="0"/>
          <w:numId w:val="19"/>
        </w:numPr>
        <w:snapToGrid/>
        <w:spacing w:after="0" w:afterAutospacing="0"/>
        <w:jc w:val="left"/>
        <w:rPr>
          <w:rFonts w:eastAsia="Batang"/>
          <w:szCs w:val="24"/>
          <w:lang w:val="en-US" w:eastAsia="x-none"/>
        </w:rPr>
      </w:pPr>
      <w:r w:rsidRPr="005C52F1">
        <w:rPr>
          <w:rFonts w:eastAsia="Batang"/>
          <w:szCs w:val="24"/>
          <w:lang w:val="en-US" w:eastAsia="x-none"/>
        </w:rPr>
        <w:t>From RAN1 perspective, the physical layer design will assume eNB is not required to always provide a grant of a larger TBS for Msg3 and can decide to just provide a grant corresponding to Rel-13 Msg3 TBS instead.</w:t>
      </w:r>
    </w:p>
    <w:p w14:paraId="69B06794" w14:textId="137E7FC6" w:rsidR="00A30E1D" w:rsidRPr="00A30E1D" w:rsidRDefault="005C52F1" w:rsidP="00A30E1D">
      <w:pPr>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other</w:t>
      </w:r>
      <w:r>
        <w:rPr>
          <w:rFonts w:eastAsiaTheme="minorEastAsia"/>
          <w:lang w:eastAsia="zh-CN"/>
        </w:rPr>
        <w:t xml:space="preserve"> </w:t>
      </w:r>
      <w:r>
        <w:rPr>
          <w:rFonts w:eastAsiaTheme="minorEastAsia" w:hint="eastAsia"/>
          <w:lang w:eastAsia="zh-CN"/>
        </w:rPr>
        <w:t>words</w:t>
      </w:r>
      <w:r>
        <w:rPr>
          <w:rFonts w:eastAsiaTheme="minorEastAsia"/>
          <w:lang w:eastAsia="zh-CN"/>
        </w:rPr>
        <w:t xml:space="preserve">, early data transmission in uplink will be support by Msg3. Therefore, it is better to </w:t>
      </w:r>
      <w:r w:rsidR="00A30E1D" w:rsidRPr="00A30E1D">
        <w:rPr>
          <w:rFonts w:eastAsiaTheme="minorEastAsia"/>
          <w:lang w:eastAsia="zh-CN"/>
        </w:rPr>
        <w:t xml:space="preserve">support sub-PRB resource allocation for Msg3 and its subsequent PUSCH before RRC connected.  </w:t>
      </w:r>
    </w:p>
    <w:p w14:paraId="2F827FA5" w14:textId="3553D11A" w:rsidR="00A30E1D" w:rsidRPr="00A30E1D" w:rsidRDefault="00A30E1D" w:rsidP="00A30E1D">
      <w:pPr>
        <w:rPr>
          <w:rFonts w:eastAsiaTheme="minorEastAsia"/>
          <w:b/>
          <w:u w:val="single"/>
          <w:lang w:eastAsia="zh-CN"/>
        </w:rPr>
      </w:pPr>
      <w:r w:rsidRPr="00A30E1D">
        <w:rPr>
          <w:rFonts w:eastAsiaTheme="minorEastAsia"/>
          <w:b/>
          <w:u w:val="single"/>
          <w:lang w:eastAsia="zh-CN"/>
        </w:rPr>
        <w:t xml:space="preserve">Proposal </w:t>
      </w:r>
      <w:r w:rsidR="00A1202A">
        <w:rPr>
          <w:rFonts w:eastAsiaTheme="minorEastAsia"/>
          <w:b/>
          <w:u w:val="single"/>
          <w:lang w:eastAsia="zh-CN"/>
        </w:rPr>
        <w:t>3</w:t>
      </w:r>
      <w:r w:rsidRPr="00A30E1D">
        <w:rPr>
          <w:rFonts w:eastAsiaTheme="minorEastAsia"/>
          <w:b/>
          <w:u w:val="single"/>
          <w:lang w:eastAsia="zh-CN"/>
        </w:rPr>
        <w:t>:</w:t>
      </w:r>
    </w:p>
    <w:p w14:paraId="593D7F9F" w14:textId="36C8EFEE" w:rsidR="0022255A" w:rsidRPr="00A30E1D" w:rsidRDefault="005C52F1" w:rsidP="00362BB5">
      <w:pPr>
        <w:pStyle w:val="afe"/>
        <w:numPr>
          <w:ilvl w:val="0"/>
          <w:numId w:val="14"/>
        </w:numPr>
        <w:ind w:firstLineChars="0"/>
        <w:rPr>
          <w:rFonts w:eastAsiaTheme="minorEastAsia"/>
          <w:lang w:eastAsia="zh-CN"/>
        </w:rPr>
      </w:pPr>
      <w:r>
        <w:rPr>
          <w:rFonts w:eastAsiaTheme="minorEastAsia"/>
          <w:lang w:eastAsia="zh-CN"/>
        </w:rPr>
        <w:t>S</w:t>
      </w:r>
      <w:r w:rsidR="00A30E1D" w:rsidRPr="00A30E1D">
        <w:rPr>
          <w:rFonts w:eastAsiaTheme="minorEastAsia"/>
          <w:lang w:eastAsia="zh-CN"/>
        </w:rPr>
        <w:t xml:space="preserve">ub-PRB resource allocation for Msg3 transmission </w:t>
      </w:r>
      <w:r>
        <w:rPr>
          <w:rFonts w:eastAsiaTheme="minorEastAsia"/>
          <w:lang w:eastAsia="zh-CN"/>
        </w:rPr>
        <w:t>should be supported</w:t>
      </w:r>
      <w:r w:rsidR="006F71CA" w:rsidRPr="00A30E1D">
        <w:rPr>
          <w:rFonts w:eastAsiaTheme="minorEastAsia"/>
          <w:iCs/>
          <w:szCs w:val="24"/>
          <w:lang w:val="en-US" w:eastAsia="zh-CN"/>
        </w:rPr>
        <w:t>.</w:t>
      </w:r>
      <w:r w:rsidR="00C028AA" w:rsidRPr="00A30E1D">
        <w:rPr>
          <w:rFonts w:eastAsiaTheme="minorEastAsia"/>
          <w:iCs/>
          <w:szCs w:val="24"/>
          <w:lang w:val="en-US" w:eastAsia="zh-CN"/>
        </w:rPr>
        <w:t xml:space="preserve"> </w:t>
      </w:r>
      <w:r w:rsidR="00A26512" w:rsidRPr="00A30E1D">
        <w:rPr>
          <w:rFonts w:eastAsiaTheme="minorEastAsia"/>
          <w:iCs/>
          <w:szCs w:val="24"/>
          <w:lang w:val="en-US" w:eastAsia="zh-CN"/>
        </w:rPr>
        <w:t xml:space="preserve"> </w:t>
      </w:r>
      <w:r w:rsidR="00B32C44" w:rsidRPr="00A30E1D">
        <w:rPr>
          <w:rFonts w:eastAsiaTheme="minorEastAsia"/>
          <w:lang w:eastAsia="zh-CN"/>
        </w:rPr>
        <w:t xml:space="preserve"> </w:t>
      </w:r>
      <w:r w:rsidR="00686FBD" w:rsidRPr="00A30E1D">
        <w:rPr>
          <w:rFonts w:eastAsiaTheme="minorEastAsia"/>
          <w:lang w:eastAsia="zh-CN"/>
        </w:rPr>
        <w:t xml:space="preserve"> </w:t>
      </w:r>
      <w:r w:rsidR="0054572B" w:rsidRPr="00A30E1D">
        <w:rPr>
          <w:rFonts w:eastAsiaTheme="minorEastAsia" w:hint="eastAsia"/>
          <w:lang w:eastAsia="zh-CN"/>
        </w:rPr>
        <w:t xml:space="preserve"> </w:t>
      </w:r>
    </w:p>
    <w:p w14:paraId="06BE1F45" w14:textId="77777777" w:rsidR="00BE2D55" w:rsidRPr="005C52F1" w:rsidRDefault="00BE2D55" w:rsidP="00BE2D55">
      <w:pPr>
        <w:pStyle w:val="afe"/>
        <w:ind w:left="420" w:firstLineChars="0" w:firstLine="0"/>
        <w:rPr>
          <w:rFonts w:eastAsiaTheme="minorEastAsia"/>
          <w:lang w:eastAsia="zh-CN"/>
        </w:rPr>
      </w:pPr>
    </w:p>
    <w:p w14:paraId="44BFC1D3" w14:textId="77777777" w:rsidR="0024685B" w:rsidRDefault="0024685B" w:rsidP="0024685B">
      <w:pPr>
        <w:pStyle w:val="10"/>
        <w:spacing w:after="180"/>
        <w:rPr>
          <w:lang w:val="en-US"/>
        </w:rPr>
      </w:pPr>
      <w:r>
        <w:rPr>
          <w:lang w:val="en-US"/>
        </w:rPr>
        <w:t>Conclusion</w:t>
      </w:r>
    </w:p>
    <w:p w14:paraId="0B7B8C21" w14:textId="6D849712" w:rsidR="007957EC" w:rsidRPr="000C4E1E" w:rsidRDefault="0024685B" w:rsidP="0024685B">
      <w:pPr>
        <w:rPr>
          <w:rFonts w:eastAsia="宋体"/>
          <w:lang w:val="en-US" w:eastAsia="zh-CN"/>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C028AA">
        <w:rPr>
          <w:lang w:val="en-US"/>
        </w:rPr>
        <w:t>proposals:</w:t>
      </w:r>
    </w:p>
    <w:p w14:paraId="45197ADC" w14:textId="17E6BBD2" w:rsidR="00DB4CC0" w:rsidRPr="00172FEB" w:rsidRDefault="00DB4CC0" w:rsidP="00DB4CC0">
      <w:pPr>
        <w:rPr>
          <w:rFonts w:eastAsiaTheme="minorEastAsia"/>
          <w:b/>
          <w:lang w:eastAsia="zh-CN"/>
        </w:rPr>
      </w:pPr>
      <w:r>
        <w:rPr>
          <w:rFonts w:eastAsiaTheme="minorEastAsia"/>
          <w:b/>
          <w:u w:val="single"/>
          <w:lang w:eastAsia="zh-CN"/>
        </w:rPr>
        <w:t xml:space="preserve">Proposal </w:t>
      </w:r>
      <w:r w:rsidR="00BE2D55">
        <w:rPr>
          <w:rFonts w:eastAsiaTheme="minorEastAsia"/>
          <w:b/>
          <w:u w:val="single"/>
          <w:lang w:eastAsia="zh-CN"/>
        </w:rPr>
        <w:t>1</w:t>
      </w:r>
      <w:r w:rsidRPr="00517940">
        <w:rPr>
          <w:rFonts w:eastAsiaTheme="minorEastAsia"/>
          <w:b/>
          <w:u w:val="single"/>
          <w:lang w:eastAsia="zh-CN"/>
        </w:rPr>
        <w:t>:</w:t>
      </w:r>
    </w:p>
    <w:p w14:paraId="7D8B1B97" w14:textId="55A9610A" w:rsidR="00DB4CC0" w:rsidRDefault="00B1105D" w:rsidP="00B1105D">
      <w:pPr>
        <w:pStyle w:val="afe"/>
        <w:numPr>
          <w:ilvl w:val="0"/>
          <w:numId w:val="11"/>
        </w:numPr>
        <w:ind w:firstLineChars="0"/>
        <w:rPr>
          <w:rFonts w:eastAsiaTheme="minorEastAsia"/>
          <w:lang w:eastAsia="zh-CN"/>
        </w:rPr>
      </w:pPr>
      <w:r w:rsidRPr="00B1105D">
        <w:rPr>
          <w:rFonts w:eastAsiaTheme="minorEastAsia"/>
          <w:lang w:eastAsia="zh-CN"/>
        </w:rPr>
        <w:t>Sub-PRB resource allocation is only applied to CE mode B</w:t>
      </w:r>
      <w:r w:rsidR="00DB4CC0">
        <w:rPr>
          <w:rFonts w:eastAsiaTheme="minorEastAsia"/>
          <w:lang w:eastAsia="zh-CN"/>
        </w:rPr>
        <w:t>.</w:t>
      </w:r>
    </w:p>
    <w:p w14:paraId="2DE64915" w14:textId="77777777" w:rsidR="00A1202A" w:rsidRPr="00172FEB" w:rsidRDefault="00A1202A" w:rsidP="00A1202A">
      <w:pPr>
        <w:rPr>
          <w:rFonts w:eastAsiaTheme="minorEastAsia"/>
          <w:b/>
          <w:lang w:eastAsia="zh-CN"/>
        </w:rPr>
      </w:pPr>
      <w:r>
        <w:rPr>
          <w:rFonts w:eastAsiaTheme="minorEastAsia"/>
          <w:b/>
          <w:u w:val="single"/>
          <w:lang w:eastAsia="zh-CN"/>
        </w:rPr>
        <w:t>Proposal 2</w:t>
      </w:r>
      <w:r w:rsidRPr="00517940">
        <w:rPr>
          <w:rFonts w:eastAsiaTheme="minorEastAsia"/>
          <w:b/>
          <w:u w:val="single"/>
          <w:lang w:eastAsia="zh-CN"/>
        </w:rPr>
        <w:t>:</w:t>
      </w:r>
    </w:p>
    <w:p w14:paraId="768E7F25" w14:textId="7997CA10" w:rsidR="00A1202A" w:rsidRDefault="00A1202A" w:rsidP="00A1202A">
      <w:pPr>
        <w:pStyle w:val="afe"/>
        <w:numPr>
          <w:ilvl w:val="0"/>
          <w:numId w:val="11"/>
        </w:numPr>
        <w:ind w:firstLineChars="0"/>
        <w:rPr>
          <w:rFonts w:eastAsiaTheme="minorEastAsia"/>
          <w:lang w:eastAsia="zh-CN"/>
        </w:rPr>
      </w:pPr>
      <w:r w:rsidRPr="00A1202A">
        <w:rPr>
          <w:rFonts w:eastAsiaTheme="minorEastAsia"/>
          <w:lang w:eastAsia="zh-CN"/>
        </w:rPr>
        <w:t>The repetition number filed in DCI format 6-0B is explained based on the resource allocation for MTC PUSCH</w:t>
      </w:r>
      <w:r w:rsidRPr="004C079D">
        <w:rPr>
          <w:rFonts w:eastAsiaTheme="minorEastAsia"/>
          <w:lang w:eastAsia="zh-CN"/>
        </w:rPr>
        <w:t>.</w:t>
      </w:r>
    </w:p>
    <w:p w14:paraId="6DC23050" w14:textId="3B87C8EE" w:rsidR="00C028AA" w:rsidRPr="00172FEB" w:rsidRDefault="00C028AA" w:rsidP="00C028AA">
      <w:pPr>
        <w:rPr>
          <w:rFonts w:eastAsiaTheme="minorEastAsia"/>
          <w:b/>
          <w:lang w:eastAsia="zh-CN"/>
        </w:rPr>
      </w:pPr>
      <w:r>
        <w:rPr>
          <w:rFonts w:eastAsiaTheme="minorEastAsia"/>
          <w:b/>
          <w:u w:val="single"/>
          <w:lang w:eastAsia="zh-CN"/>
        </w:rPr>
        <w:t xml:space="preserve">Proposal </w:t>
      </w:r>
      <w:r w:rsidR="00A1202A">
        <w:rPr>
          <w:rFonts w:eastAsiaTheme="minorEastAsia"/>
          <w:b/>
          <w:u w:val="single"/>
          <w:lang w:eastAsia="zh-CN"/>
        </w:rPr>
        <w:t>3</w:t>
      </w:r>
      <w:r w:rsidRPr="00517940">
        <w:rPr>
          <w:rFonts w:eastAsiaTheme="minorEastAsia"/>
          <w:b/>
          <w:u w:val="single"/>
          <w:lang w:eastAsia="zh-CN"/>
        </w:rPr>
        <w:t>:</w:t>
      </w:r>
    </w:p>
    <w:p w14:paraId="4DC45F8D" w14:textId="0584A141" w:rsidR="00C028AA" w:rsidRDefault="005C52F1" w:rsidP="005C52F1">
      <w:pPr>
        <w:pStyle w:val="afe"/>
        <w:numPr>
          <w:ilvl w:val="0"/>
          <w:numId w:val="11"/>
        </w:numPr>
        <w:ind w:firstLineChars="0"/>
        <w:rPr>
          <w:rFonts w:eastAsiaTheme="minorEastAsia"/>
          <w:lang w:eastAsia="zh-CN"/>
        </w:rPr>
      </w:pPr>
      <w:r w:rsidRPr="005C52F1">
        <w:rPr>
          <w:rFonts w:eastAsiaTheme="minorEastAsia"/>
          <w:lang w:eastAsia="zh-CN"/>
        </w:rPr>
        <w:t>Sub-PRB resource allocation for Msg3 transmission should be supported</w:t>
      </w:r>
      <w:r w:rsidR="00C028AA" w:rsidRPr="004C079D">
        <w:rPr>
          <w:rFonts w:eastAsiaTheme="minorEastAsia"/>
          <w:lang w:eastAsia="zh-CN"/>
        </w:rPr>
        <w:t>.</w:t>
      </w:r>
    </w:p>
    <w:p w14:paraId="5B1B495D" w14:textId="77777777" w:rsidR="00B1105D" w:rsidRPr="00C028AA" w:rsidRDefault="00B1105D" w:rsidP="00B1105D">
      <w:pPr>
        <w:pStyle w:val="afe"/>
        <w:ind w:left="420" w:firstLineChars="0" w:firstLine="0"/>
        <w:rPr>
          <w:rFonts w:eastAsiaTheme="minorEastAsia"/>
          <w:lang w:eastAsia="zh-CN"/>
        </w:rPr>
      </w:pPr>
    </w:p>
    <w:p w14:paraId="4257F253" w14:textId="77777777" w:rsidR="00D521DD" w:rsidRDefault="00D521DD" w:rsidP="00D521DD">
      <w:pPr>
        <w:pStyle w:val="10"/>
        <w:spacing w:after="180"/>
        <w:rPr>
          <w:rStyle w:val="af"/>
          <w:lang w:val="en-US"/>
        </w:rPr>
      </w:pPr>
      <w:r>
        <w:rPr>
          <w:lang w:val="en-US"/>
        </w:rPr>
        <w:lastRenderedPageBreak/>
        <w:t>References</w:t>
      </w:r>
    </w:p>
    <w:p w14:paraId="42F832F1" w14:textId="67A2E360" w:rsidR="009257BF" w:rsidRDefault="00832767" w:rsidP="005600EB">
      <w:pPr>
        <w:pStyle w:val="textintend2"/>
      </w:pPr>
      <w:bookmarkStart w:id="16" w:name="_Ref275976890"/>
      <w:bookmarkStart w:id="17" w:name="_Ref302982356"/>
      <w:bookmarkStart w:id="18" w:name="_Ref314143987"/>
      <w:bookmarkStart w:id="19" w:name="_Ref318668252"/>
      <w:bookmarkStart w:id="20" w:name="_Ref319185883"/>
      <w:bookmarkStart w:id="21" w:name="_Ref366767693"/>
      <w:r w:rsidRPr="00832767">
        <w:t xml:space="preserve">Chairman’s notes </w:t>
      </w:r>
      <w:r w:rsidR="00A558ED">
        <w:t>in RAN1#</w:t>
      </w:r>
      <w:r w:rsidR="00B7059F">
        <w:t>9</w:t>
      </w:r>
      <w:r w:rsidR="005600EB">
        <w:t>0</w:t>
      </w:r>
      <w:r w:rsidR="00CE1E1E">
        <w:t>bis</w:t>
      </w:r>
      <w:r>
        <w:t xml:space="preserve">, </w:t>
      </w:r>
      <w:r w:rsidR="005600EB" w:rsidRPr="005600EB">
        <w:t>Prague, Czech Republic</w:t>
      </w:r>
      <w:r w:rsidRPr="00832767">
        <w:t xml:space="preserve">, </w:t>
      </w:r>
      <w:r w:rsidR="00CE1E1E">
        <w:t xml:space="preserve">October </w:t>
      </w:r>
      <w:r w:rsidRPr="00832767">
        <w:t>2017</w:t>
      </w:r>
      <w:r>
        <w:t>.</w:t>
      </w:r>
      <w:r w:rsidR="006A243F">
        <w:t xml:space="preserve">  </w:t>
      </w:r>
      <w:bookmarkEnd w:id="16"/>
      <w:bookmarkEnd w:id="17"/>
      <w:bookmarkEnd w:id="18"/>
      <w:bookmarkEnd w:id="19"/>
      <w:bookmarkEnd w:id="20"/>
      <w:bookmarkEnd w:id="21"/>
    </w:p>
    <w:p w14:paraId="399ED914" w14:textId="43D9B3A0" w:rsidR="00CE616F" w:rsidRDefault="002D4D24" w:rsidP="00CE1E1E">
      <w:pPr>
        <w:pStyle w:val="textintend2"/>
      </w:pPr>
      <w:r w:rsidRPr="002D4D24">
        <w:t>R1-17</w:t>
      </w:r>
      <w:r w:rsidR="00CE1E1E">
        <w:t>17215</w:t>
      </w:r>
      <w:r w:rsidR="006A243F">
        <w:t xml:space="preserve">, </w:t>
      </w:r>
      <w:r w:rsidR="00A558ED">
        <w:t>“</w:t>
      </w:r>
      <w:r w:rsidR="00CE1E1E" w:rsidRPr="00CE1E1E">
        <w:t>Sub-PRB allocation for MTC PUSCH</w:t>
      </w:r>
      <w:r w:rsidR="00A558ED">
        <w:t>”</w:t>
      </w:r>
      <w:r w:rsidR="006A243F">
        <w:t xml:space="preserve">, </w:t>
      </w:r>
      <w:r>
        <w:t>Sharp</w:t>
      </w:r>
      <w:r w:rsidR="00A558ED">
        <w:t>, RAN1</w:t>
      </w:r>
      <w:r w:rsidR="006A243F" w:rsidRPr="006A243F">
        <w:t>#</w:t>
      </w:r>
      <w:r w:rsidR="00CE1E1E">
        <w:t>90</w:t>
      </w:r>
      <w:r w:rsidR="006A243F" w:rsidRPr="006A243F">
        <w:t>bis</w:t>
      </w:r>
      <w:r w:rsidR="006A243F">
        <w:t xml:space="preserve">, </w:t>
      </w:r>
      <w:r w:rsidR="00CE1E1E">
        <w:t>Prague</w:t>
      </w:r>
      <w:r w:rsidRPr="002D4D24">
        <w:t xml:space="preserve">, </w:t>
      </w:r>
      <w:r w:rsidR="00CE1E1E" w:rsidRPr="00CE1E1E">
        <w:t>Czech Republic,</w:t>
      </w:r>
      <w:r w:rsidRPr="002D4D24">
        <w:t xml:space="preserve"> </w:t>
      </w:r>
      <w:r w:rsidR="00CE1E1E">
        <w:t xml:space="preserve">October </w:t>
      </w:r>
      <w:r w:rsidRPr="002D4D24">
        <w:t>2017</w:t>
      </w:r>
      <w:r w:rsidR="007B5A21">
        <w:t>.</w:t>
      </w:r>
    </w:p>
    <w:sectPr w:rsidR="00CE616F" w:rsidSect="004E5463">
      <w:footerReference w:type="default" r:id="rId16"/>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E56113" w14:textId="77777777" w:rsidR="009D7792" w:rsidRDefault="009D7792">
      <w:r>
        <w:separator/>
      </w:r>
    </w:p>
  </w:endnote>
  <w:endnote w:type="continuationSeparator" w:id="0">
    <w:p w14:paraId="25838342" w14:textId="77777777" w:rsidR="009D7792" w:rsidRDefault="009D7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E8A14" w14:textId="77777777" w:rsidR="0078619F" w:rsidRDefault="0078619F">
    <w:pPr>
      <w:pStyle w:val="aa"/>
      <w:jc w:val="center"/>
    </w:pPr>
    <w:r>
      <w:rPr>
        <w:b/>
      </w:rPr>
      <w:fldChar w:fldCharType="begin"/>
    </w:r>
    <w:r>
      <w:rPr>
        <w:b/>
      </w:rPr>
      <w:instrText>PAGE</w:instrText>
    </w:r>
    <w:r>
      <w:rPr>
        <w:b/>
      </w:rPr>
      <w:fldChar w:fldCharType="separate"/>
    </w:r>
    <w:r w:rsidR="005D486C">
      <w:rPr>
        <w:b/>
        <w:noProof/>
      </w:rPr>
      <w:t>1</w:t>
    </w:r>
    <w:r>
      <w:rPr>
        <w:b/>
      </w:rPr>
      <w:fldChar w:fldCharType="end"/>
    </w:r>
  </w:p>
  <w:p w14:paraId="3D641BD9" w14:textId="77777777" w:rsidR="0078619F" w:rsidRDefault="0078619F">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D2DEF5" w14:textId="77777777" w:rsidR="009D7792" w:rsidRDefault="009D7792">
      <w:r>
        <w:separator/>
      </w:r>
    </w:p>
  </w:footnote>
  <w:footnote w:type="continuationSeparator" w:id="0">
    <w:p w14:paraId="524F33D5" w14:textId="77777777" w:rsidR="009D7792" w:rsidRDefault="009D77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A06FB"/>
    <w:multiLevelType w:val="hybridMultilevel"/>
    <w:tmpl w:val="EB8AA924"/>
    <w:lvl w:ilvl="0" w:tplc="CF6858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nsid w:val="0E242E50"/>
    <w:multiLevelType w:val="hybridMultilevel"/>
    <w:tmpl w:val="EABA9970"/>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nsid w:val="21BF60C4"/>
    <w:multiLevelType w:val="hybridMultilevel"/>
    <w:tmpl w:val="D55A98BA"/>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B244608E">
      <w:numFmt w:val="bullet"/>
      <w:lvlText w:val="•"/>
      <w:lvlJc w:val="left"/>
      <w:pPr>
        <w:ind w:left="3360" w:hanging="840"/>
      </w:pPr>
      <w:rPr>
        <w:rFonts w:ascii="宋体" w:eastAsia="宋体" w:hAnsi="宋体" w:cs="Times New Roman" w:hint="eastAsia"/>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6">
    <w:nsid w:val="281A2D59"/>
    <w:multiLevelType w:val="hybridMultilevel"/>
    <w:tmpl w:val="A84E3896"/>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E3B443A"/>
    <w:multiLevelType w:val="hybridMultilevel"/>
    <w:tmpl w:val="5BD6A622"/>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nsid w:val="698A2CA7"/>
    <w:multiLevelType w:val="hybridMultilevel"/>
    <w:tmpl w:val="5DD63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03157D4"/>
    <w:multiLevelType w:val="multilevel"/>
    <w:tmpl w:val="C3703E24"/>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5">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7">
    <w:nsid w:val="7BCB78BC"/>
    <w:multiLevelType w:val="hybridMultilevel"/>
    <w:tmpl w:val="E744DEFE"/>
    <w:lvl w:ilvl="0" w:tplc="04090001">
      <w:start w:val="1"/>
      <w:numFmt w:val="bullet"/>
      <w:lvlText w:val=""/>
      <w:lvlJc w:val="left"/>
      <w:pPr>
        <w:ind w:left="420" w:hanging="420"/>
      </w:pPr>
      <w:rPr>
        <w:rFonts w:ascii="Symbol" w:hAnsi="Symbol" w:hint="default"/>
      </w:rPr>
    </w:lvl>
    <w:lvl w:ilvl="1" w:tplc="76EA4CBC">
      <w:start w:val="1"/>
      <w:numFmt w:val="bullet"/>
      <w:lvlText w:val="−"/>
      <w:lvlJc w:val="left"/>
      <w:pPr>
        <w:ind w:left="840" w:hanging="420"/>
      </w:pPr>
      <w:rPr>
        <w:rFonts w:ascii="MS Gothic" w:eastAsia="MS Gothic" w:hAnsi="MS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4"/>
  </w:num>
  <w:num w:numId="4">
    <w:abstractNumId w:val="15"/>
  </w:num>
  <w:num w:numId="5">
    <w:abstractNumId w:val="11"/>
  </w:num>
  <w:num w:numId="6">
    <w:abstractNumId w:val="12"/>
  </w:num>
  <w:num w:numId="7">
    <w:abstractNumId w:val="10"/>
  </w:num>
  <w:num w:numId="8">
    <w:abstractNumId w:val="1"/>
  </w:num>
  <w:num w:numId="9">
    <w:abstractNumId w:val="16"/>
  </w:num>
  <w:num w:numId="10">
    <w:abstractNumId w:val="9"/>
  </w:num>
  <w:num w:numId="11">
    <w:abstractNumId w:val="17"/>
  </w:num>
  <w:num w:numId="12">
    <w:abstractNumId w:val="5"/>
  </w:num>
  <w:num w:numId="13">
    <w:abstractNumId w:val="3"/>
  </w:num>
  <w:num w:numId="14">
    <w:abstractNumId w:val="6"/>
  </w:num>
  <w:num w:numId="15">
    <w:abstractNumId w:val="7"/>
  </w:num>
  <w:num w:numId="16">
    <w:abstractNumId w:val="0"/>
  </w:num>
  <w:num w:numId="17">
    <w:abstractNumId w:val="8"/>
  </w:num>
  <w:num w:numId="18">
    <w:abstractNumId w:val="13"/>
  </w:num>
  <w:num w:numId="19">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E49"/>
    <w:rsid w:val="000020B4"/>
    <w:rsid w:val="0000241D"/>
    <w:rsid w:val="0000272E"/>
    <w:rsid w:val="00002757"/>
    <w:rsid w:val="00003522"/>
    <w:rsid w:val="00003DDB"/>
    <w:rsid w:val="000045F9"/>
    <w:rsid w:val="00004B52"/>
    <w:rsid w:val="00006C58"/>
    <w:rsid w:val="0000709F"/>
    <w:rsid w:val="000079B0"/>
    <w:rsid w:val="00007E9E"/>
    <w:rsid w:val="00011490"/>
    <w:rsid w:val="0001155B"/>
    <w:rsid w:val="00011A70"/>
    <w:rsid w:val="00011BEE"/>
    <w:rsid w:val="0001212C"/>
    <w:rsid w:val="0001277E"/>
    <w:rsid w:val="000130D3"/>
    <w:rsid w:val="000133C6"/>
    <w:rsid w:val="000142AD"/>
    <w:rsid w:val="000157A7"/>
    <w:rsid w:val="00016A3C"/>
    <w:rsid w:val="00016AA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60296"/>
    <w:rsid w:val="00060B04"/>
    <w:rsid w:val="00060B1E"/>
    <w:rsid w:val="00061A2D"/>
    <w:rsid w:val="00062448"/>
    <w:rsid w:val="00062EED"/>
    <w:rsid w:val="000630AD"/>
    <w:rsid w:val="0006344D"/>
    <w:rsid w:val="00064604"/>
    <w:rsid w:val="00064B7C"/>
    <w:rsid w:val="000661B7"/>
    <w:rsid w:val="00066871"/>
    <w:rsid w:val="0006793D"/>
    <w:rsid w:val="00067BD9"/>
    <w:rsid w:val="00067E35"/>
    <w:rsid w:val="00067F48"/>
    <w:rsid w:val="00071B25"/>
    <w:rsid w:val="00071BC8"/>
    <w:rsid w:val="000725FD"/>
    <w:rsid w:val="00072AE4"/>
    <w:rsid w:val="00072E3F"/>
    <w:rsid w:val="00072EC4"/>
    <w:rsid w:val="000738CB"/>
    <w:rsid w:val="00073E1C"/>
    <w:rsid w:val="00074649"/>
    <w:rsid w:val="00074B41"/>
    <w:rsid w:val="0007539F"/>
    <w:rsid w:val="000754B3"/>
    <w:rsid w:val="00075757"/>
    <w:rsid w:val="000757F2"/>
    <w:rsid w:val="00075DF1"/>
    <w:rsid w:val="00075E7B"/>
    <w:rsid w:val="000761C7"/>
    <w:rsid w:val="0007642F"/>
    <w:rsid w:val="0007649B"/>
    <w:rsid w:val="000767CC"/>
    <w:rsid w:val="00076D0B"/>
    <w:rsid w:val="000770BD"/>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24D4"/>
    <w:rsid w:val="000A2529"/>
    <w:rsid w:val="000A2985"/>
    <w:rsid w:val="000A2A93"/>
    <w:rsid w:val="000A3906"/>
    <w:rsid w:val="000A3F92"/>
    <w:rsid w:val="000A45CD"/>
    <w:rsid w:val="000A7B40"/>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82D"/>
    <w:rsid w:val="000D287E"/>
    <w:rsid w:val="000D2E0D"/>
    <w:rsid w:val="000D3346"/>
    <w:rsid w:val="000D4A01"/>
    <w:rsid w:val="000D4DC5"/>
    <w:rsid w:val="000D4E2B"/>
    <w:rsid w:val="000D52A3"/>
    <w:rsid w:val="000D54FF"/>
    <w:rsid w:val="000D649B"/>
    <w:rsid w:val="000D657D"/>
    <w:rsid w:val="000D7660"/>
    <w:rsid w:val="000D7DB9"/>
    <w:rsid w:val="000E0349"/>
    <w:rsid w:val="000E167A"/>
    <w:rsid w:val="000E229C"/>
    <w:rsid w:val="000E25A0"/>
    <w:rsid w:val="000E2AC6"/>
    <w:rsid w:val="000E3548"/>
    <w:rsid w:val="000E3591"/>
    <w:rsid w:val="000E3DC5"/>
    <w:rsid w:val="000E4717"/>
    <w:rsid w:val="000E7D8E"/>
    <w:rsid w:val="000F02BF"/>
    <w:rsid w:val="000F1372"/>
    <w:rsid w:val="000F168A"/>
    <w:rsid w:val="000F4283"/>
    <w:rsid w:val="000F455B"/>
    <w:rsid w:val="000F473E"/>
    <w:rsid w:val="000F53C1"/>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186"/>
    <w:rsid w:val="00105217"/>
    <w:rsid w:val="0010605F"/>
    <w:rsid w:val="0010615A"/>
    <w:rsid w:val="001065A4"/>
    <w:rsid w:val="00106965"/>
    <w:rsid w:val="001078FE"/>
    <w:rsid w:val="00107FA0"/>
    <w:rsid w:val="001102AB"/>
    <w:rsid w:val="001107AF"/>
    <w:rsid w:val="00110E96"/>
    <w:rsid w:val="00110F7F"/>
    <w:rsid w:val="001110B5"/>
    <w:rsid w:val="001112A5"/>
    <w:rsid w:val="0011156F"/>
    <w:rsid w:val="0011184C"/>
    <w:rsid w:val="00112513"/>
    <w:rsid w:val="00112A02"/>
    <w:rsid w:val="00112B68"/>
    <w:rsid w:val="0011395E"/>
    <w:rsid w:val="00113C33"/>
    <w:rsid w:val="00114412"/>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1A95"/>
    <w:rsid w:val="00121C7F"/>
    <w:rsid w:val="00122283"/>
    <w:rsid w:val="0012251C"/>
    <w:rsid w:val="0012275A"/>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6762"/>
    <w:rsid w:val="001376BF"/>
    <w:rsid w:val="0013771D"/>
    <w:rsid w:val="00137C24"/>
    <w:rsid w:val="00137EA0"/>
    <w:rsid w:val="00140655"/>
    <w:rsid w:val="001406CE"/>
    <w:rsid w:val="00140AEC"/>
    <w:rsid w:val="00141907"/>
    <w:rsid w:val="00141D89"/>
    <w:rsid w:val="00141E74"/>
    <w:rsid w:val="00142050"/>
    <w:rsid w:val="001421CA"/>
    <w:rsid w:val="00142611"/>
    <w:rsid w:val="0014340C"/>
    <w:rsid w:val="00144E44"/>
    <w:rsid w:val="00145C3D"/>
    <w:rsid w:val="00145E3B"/>
    <w:rsid w:val="001466A9"/>
    <w:rsid w:val="001468FE"/>
    <w:rsid w:val="00147A95"/>
    <w:rsid w:val="00150030"/>
    <w:rsid w:val="0015092F"/>
    <w:rsid w:val="00150972"/>
    <w:rsid w:val="00150E7E"/>
    <w:rsid w:val="00151652"/>
    <w:rsid w:val="001516E9"/>
    <w:rsid w:val="00151FAA"/>
    <w:rsid w:val="00152884"/>
    <w:rsid w:val="00152FC4"/>
    <w:rsid w:val="001535DB"/>
    <w:rsid w:val="00154367"/>
    <w:rsid w:val="001551E9"/>
    <w:rsid w:val="0015557C"/>
    <w:rsid w:val="00155B79"/>
    <w:rsid w:val="00155DFC"/>
    <w:rsid w:val="00156487"/>
    <w:rsid w:val="00156516"/>
    <w:rsid w:val="00156743"/>
    <w:rsid w:val="0015725B"/>
    <w:rsid w:val="001575DC"/>
    <w:rsid w:val="0015765B"/>
    <w:rsid w:val="00157CC8"/>
    <w:rsid w:val="001602F7"/>
    <w:rsid w:val="00161A06"/>
    <w:rsid w:val="00161FF4"/>
    <w:rsid w:val="001629A9"/>
    <w:rsid w:val="001629FA"/>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7182"/>
    <w:rsid w:val="00177971"/>
    <w:rsid w:val="0018048F"/>
    <w:rsid w:val="00180A51"/>
    <w:rsid w:val="001816B4"/>
    <w:rsid w:val="001818D9"/>
    <w:rsid w:val="001837AA"/>
    <w:rsid w:val="00183F4C"/>
    <w:rsid w:val="00184593"/>
    <w:rsid w:val="00185418"/>
    <w:rsid w:val="001861F8"/>
    <w:rsid w:val="0018678E"/>
    <w:rsid w:val="00186E62"/>
    <w:rsid w:val="00190AFB"/>
    <w:rsid w:val="00190CC7"/>
    <w:rsid w:val="00190E42"/>
    <w:rsid w:val="00191A2E"/>
    <w:rsid w:val="00192A3D"/>
    <w:rsid w:val="00192B13"/>
    <w:rsid w:val="00192F28"/>
    <w:rsid w:val="00193076"/>
    <w:rsid w:val="0019419D"/>
    <w:rsid w:val="001941F4"/>
    <w:rsid w:val="0019575D"/>
    <w:rsid w:val="001958D6"/>
    <w:rsid w:val="00195D0F"/>
    <w:rsid w:val="00196BA7"/>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4A1"/>
    <w:rsid w:val="001A743A"/>
    <w:rsid w:val="001B00D7"/>
    <w:rsid w:val="001B12B9"/>
    <w:rsid w:val="001B1722"/>
    <w:rsid w:val="001B4022"/>
    <w:rsid w:val="001B5B07"/>
    <w:rsid w:val="001B69DD"/>
    <w:rsid w:val="001B7221"/>
    <w:rsid w:val="001B7CBE"/>
    <w:rsid w:val="001C0588"/>
    <w:rsid w:val="001C0677"/>
    <w:rsid w:val="001C0DBF"/>
    <w:rsid w:val="001C0F77"/>
    <w:rsid w:val="001C2406"/>
    <w:rsid w:val="001C3516"/>
    <w:rsid w:val="001C441E"/>
    <w:rsid w:val="001C49A6"/>
    <w:rsid w:val="001C4C80"/>
    <w:rsid w:val="001C731F"/>
    <w:rsid w:val="001C79DB"/>
    <w:rsid w:val="001D1932"/>
    <w:rsid w:val="001D1B8F"/>
    <w:rsid w:val="001D2ED6"/>
    <w:rsid w:val="001D4094"/>
    <w:rsid w:val="001D421B"/>
    <w:rsid w:val="001D42DB"/>
    <w:rsid w:val="001D47FE"/>
    <w:rsid w:val="001D673C"/>
    <w:rsid w:val="001D78A3"/>
    <w:rsid w:val="001E1763"/>
    <w:rsid w:val="001E1D82"/>
    <w:rsid w:val="001E1EF0"/>
    <w:rsid w:val="001E2357"/>
    <w:rsid w:val="001E260E"/>
    <w:rsid w:val="001E2E64"/>
    <w:rsid w:val="001E31E4"/>
    <w:rsid w:val="001E33C1"/>
    <w:rsid w:val="001E35AA"/>
    <w:rsid w:val="001E50E0"/>
    <w:rsid w:val="001E58C6"/>
    <w:rsid w:val="001E5F84"/>
    <w:rsid w:val="001E634E"/>
    <w:rsid w:val="001E7FD6"/>
    <w:rsid w:val="001F09F9"/>
    <w:rsid w:val="001F1821"/>
    <w:rsid w:val="001F1C4F"/>
    <w:rsid w:val="001F1F7E"/>
    <w:rsid w:val="001F20E0"/>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634A"/>
    <w:rsid w:val="00216682"/>
    <w:rsid w:val="002167F6"/>
    <w:rsid w:val="00216C40"/>
    <w:rsid w:val="00217CED"/>
    <w:rsid w:val="002202E6"/>
    <w:rsid w:val="00220BA3"/>
    <w:rsid w:val="00221035"/>
    <w:rsid w:val="00221171"/>
    <w:rsid w:val="002217A9"/>
    <w:rsid w:val="0022246F"/>
    <w:rsid w:val="0022255A"/>
    <w:rsid w:val="0022255E"/>
    <w:rsid w:val="00222899"/>
    <w:rsid w:val="00222B12"/>
    <w:rsid w:val="00222BB4"/>
    <w:rsid w:val="002239D9"/>
    <w:rsid w:val="00223B0F"/>
    <w:rsid w:val="002240F0"/>
    <w:rsid w:val="00224CCB"/>
    <w:rsid w:val="002253D2"/>
    <w:rsid w:val="00226047"/>
    <w:rsid w:val="00227C8D"/>
    <w:rsid w:val="002319BD"/>
    <w:rsid w:val="00231E1A"/>
    <w:rsid w:val="002323D6"/>
    <w:rsid w:val="00232A8A"/>
    <w:rsid w:val="00232BE7"/>
    <w:rsid w:val="00232EDA"/>
    <w:rsid w:val="00233BB5"/>
    <w:rsid w:val="002342D0"/>
    <w:rsid w:val="00234E6B"/>
    <w:rsid w:val="002350F7"/>
    <w:rsid w:val="00235970"/>
    <w:rsid w:val="002359FA"/>
    <w:rsid w:val="00235FB1"/>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102B"/>
    <w:rsid w:val="002512A3"/>
    <w:rsid w:val="0025152F"/>
    <w:rsid w:val="00251B51"/>
    <w:rsid w:val="002522C7"/>
    <w:rsid w:val="00252A40"/>
    <w:rsid w:val="0025364B"/>
    <w:rsid w:val="00253DD9"/>
    <w:rsid w:val="00254FE2"/>
    <w:rsid w:val="00255B35"/>
    <w:rsid w:val="00255E1D"/>
    <w:rsid w:val="002603A0"/>
    <w:rsid w:val="00260555"/>
    <w:rsid w:val="00260F5E"/>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184B"/>
    <w:rsid w:val="00272AA8"/>
    <w:rsid w:val="002732A4"/>
    <w:rsid w:val="002734EF"/>
    <w:rsid w:val="00274332"/>
    <w:rsid w:val="002753B5"/>
    <w:rsid w:val="002758C1"/>
    <w:rsid w:val="00275FC0"/>
    <w:rsid w:val="002762BE"/>
    <w:rsid w:val="00276663"/>
    <w:rsid w:val="00277608"/>
    <w:rsid w:val="00277F24"/>
    <w:rsid w:val="00280B54"/>
    <w:rsid w:val="002818B7"/>
    <w:rsid w:val="00281E06"/>
    <w:rsid w:val="0028543E"/>
    <w:rsid w:val="00285613"/>
    <w:rsid w:val="00285986"/>
    <w:rsid w:val="002866A6"/>
    <w:rsid w:val="00286D2E"/>
    <w:rsid w:val="00286F94"/>
    <w:rsid w:val="00286FB1"/>
    <w:rsid w:val="002877C2"/>
    <w:rsid w:val="00287E5B"/>
    <w:rsid w:val="002900A5"/>
    <w:rsid w:val="00292A44"/>
    <w:rsid w:val="00292E96"/>
    <w:rsid w:val="002933B2"/>
    <w:rsid w:val="002935AD"/>
    <w:rsid w:val="00293699"/>
    <w:rsid w:val="002949ED"/>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5269"/>
    <w:rsid w:val="002A7B61"/>
    <w:rsid w:val="002B044F"/>
    <w:rsid w:val="002B06A6"/>
    <w:rsid w:val="002B0D7F"/>
    <w:rsid w:val="002B1313"/>
    <w:rsid w:val="002B1E42"/>
    <w:rsid w:val="002B2479"/>
    <w:rsid w:val="002B3254"/>
    <w:rsid w:val="002B3F10"/>
    <w:rsid w:val="002B400E"/>
    <w:rsid w:val="002B4602"/>
    <w:rsid w:val="002B4E38"/>
    <w:rsid w:val="002B51DB"/>
    <w:rsid w:val="002B650D"/>
    <w:rsid w:val="002B6E9C"/>
    <w:rsid w:val="002B734E"/>
    <w:rsid w:val="002B7406"/>
    <w:rsid w:val="002B7614"/>
    <w:rsid w:val="002C0138"/>
    <w:rsid w:val="002C0877"/>
    <w:rsid w:val="002C09BA"/>
    <w:rsid w:val="002C0CAA"/>
    <w:rsid w:val="002C0E94"/>
    <w:rsid w:val="002C13D4"/>
    <w:rsid w:val="002C14AF"/>
    <w:rsid w:val="002C1AA4"/>
    <w:rsid w:val="002C2478"/>
    <w:rsid w:val="002C457C"/>
    <w:rsid w:val="002C4956"/>
    <w:rsid w:val="002C4BFB"/>
    <w:rsid w:val="002C5B66"/>
    <w:rsid w:val="002C648D"/>
    <w:rsid w:val="002C74EA"/>
    <w:rsid w:val="002C774D"/>
    <w:rsid w:val="002C7ED2"/>
    <w:rsid w:val="002D1D2A"/>
    <w:rsid w:val="002D2117"/>
    <w:rsid w:val="002D2551"/>
    <w:rsid w:val="002D2BB7"/>
    <w:rsid w:val="002D343A"/>
    <w:rsid w:val="002D43C8"/>
    <w:rsid w:val="002D4D24"/>
    <w:rsid w:val="002D5238"/>
    <w:rsid w:val="002D54C8"/>
    <w:rsid w:val="002D54F8"/>
    <w:rsid w:val="002D5D63"/>
    <w:rsid w:val="002D6137"/>
    <w:rsid w:val="002D740D"/>
    <w:rsid w:val="002E0220"/>
    <w:rsid w:val="002E0622"/>
    <w:rsid w:val="002E06F5"/>
    <w:rsid w:val="002E0B30"/>
    <w:rsid w:val="002E1075"/>
    <w:rsid w:val="002E3A64"/>
    <w:rsid w:val="002E43EB"/>
    <w:rsid w:val="002E47CA"/>
    <w:rsid w:val="002E49A9"/>
    <w:rsid w:val="002E53A2"/>
    <w:rsid w:val="002E5575"/>
    <w:rsid w:val="002E7664"/>
    <w:rsid w:val="002E7DD4"/>
    <w:rsid w:val="002F06BC"/>
    <w:rsid w:val="002F0958"/>
    <w:rsid w:val="002F0966"/>
    <w:rsid w:val="002F10D3"/>
    <w:rsid w:val="002F1636"/>
    <w:rsid w:val="002F18C2"/>
    <w:rsid w:val="002F1AF9"/>
    <w:rsid w:val="002F219B"/>
    <w:rsid w:val="002F23F6"/>
    <w:rsid w:val="002F3156"/>
    <w:rsid w:val="002F31B1"/>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31ED"/>
    <w:rsid w:val="0030418E"/>
    <w:rsid w:val="0030454B"/>
    <w:rsid w:val="00305EEB"/>
    <w:rsid w:val="003063DE"/>
    <w:rsid w:val="00306945"/>
    <w:rsid w:val="00310414"/>
    <w:rsid w:val="00310C71"/>
    <w:rsid w:val="00310FED"/>
    <w:rsid w:val="00311470"/>
    <w:rsid w:val="00311ABB"/>
    <w:rsid w:val="00312F4F"/>
    <w:rsid w:val="00312FCB"/>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932"/>
    <w:rsid w:val="00331E96"/>
    <w:rsid w:val="003335DF"/>
    <w:rsid w:val="003339D7"/>
    <w:rsid w:val="003341E2"/>
    <w:rsid w:val="00334EBA"/>
    <w:rsid w:val="00334FFC"/>
    <w:rsid w:val="00335062"/>
    <w:rsid w:val="00335668"/>
    <w:rsid w:val="0033597C"/>
    <w:rsid w:val="00335A38"/>
    <w:rsid w:val="00336348"/>
    <w:rsid w:val="00336920"/>
    <w:rsid w:val="00336E9C"/>
    <w:rsid w:val="00337859"/>
    <w:rsid w:val="00340184"/>
    <w:rsid w:val="003403BC"/>
    <w:rsid w:val="00340AF7"/>
    <w:rsid w:val="00340D63"/>
    <w:rsid w:val="00341388"/>
    <w:rsid w:val="003420D7"/>
    <w:rsid w:val="0034249C"/>
    <w:rsid w:val="00344193"/>
    <w:rsid w:val="0034492A"/>
    <w:rsid w:val="00344A31"/>
    <w:rsid w:val="003459E9"/>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F77"/>
    <w:rsid w:val="0036284B"/>
    <w:rsid w:val="00362AC9"/>
    <w:rsid w:val="00362BB5"/>
    <w:rsid w:val="003631D8"/>
    <w:rsid w:val="003633C7"/>
    <w:rsid w:val="0036344B"/>
    <w:rsid w:val="00363D84"/>
    <w:rsid w:val="00365452"/>
    <w:rsid w:val="0036567C"/>
    <w:rsid w:val="0036674B"/>
    <w:rsid w:val="00366810"/>
    <w:rsid w:val="003674CF"/>
    <w:rsid w:val="00367FD9"/>
    <w:rsid w:val="003706E3"/>
    <w:rsid w:val="00370C98"/>
    <w:rsid w:val="00370E48"/>
    <w:rsid w:val="00370F0D"/>
    <w:rsid w:val="003730F2"/>
    <w:rsid w:val="003739A7"/>
    <w:rsid w:val="00373E0B"/>
    <w:rsid w:val="00375112"/>
    <w:rsid w:val="003752B2"/>
    <w:rsid w:val="0037558F"/>
    <w:rsid w:val="00375EDD"/>
    <w:rsid w:val="0037617F"/>
    <w:rsid w:val="00376A9E"/>
    <w:rsid w:val="003770F5"/>
    <w:rsid w:val="00377582"/>
    <w:rsid w:val="003806A7"/>
    <w:rsid w:val="00381A21"/>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5C5E"/>
    <w:rsid w:val="00396054"/>
    <w:rsid w:val="0039630B"/>
    <w:rsid w:val="003967C7"/>
    <w:rsid w:val="003971A1"/>
    <w:rsid w:val="00397A1E"/>
    <w:rsid w:val="00397A2F"/>
    <w:rsid w:val="003A06EB"/>
    <w:rsid w:val="003A18FA"/>
    <w:rsid w:val="003A2212"/>
    <w:rsid w:val="003A31C3"/>
    <w:rsid w:val="003A3AD6"/>
    <w:rsid w:val="003A48DE"/>
    <w:rsid w:val="003A5951"/>
    <w:rsid w:val="003A619B"/>
    <w:rsid w:val="003A6B09"/>
    <w:rsid w:val="003A7A3A"/>
    <w:rsid w:val="003B0684"/>
    <w:rsid w:val="003B09BF"/>
    <w:rsid w:val="003B10BC"/>
    <w:rsid w:val="003B115D"/>
    <w:rsid w:val="003B1356"/>
    <w:rsid w:val="003B18E6"/>
    <w:rsid w:val="003B2028"/>
    <w:rsid w:val="003B20BA"/>
    <w:rsid w:val="003B269D"/>
    <w:rsid w:val="003B2F60"/>
    <w:rsid w:val="003B335B"/>
    <w:rsid w:val="003B44C1"/>
    <w:rsid w:val="003B45F5"/>
    <w:rsid w:val="003B612B"/>
    <w:rsid w:val="003B634A"/>
    <w:rsid w:val="003B6442"/>
    <w:rsid w:val="003B76E4"/>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551"/>
    <w:rsid w:val="003D24A9"/>
    <w:rsid w:val="003D27EB"/>
    <w:rsid w:val="003D2EE5"/>
    <w:rsid w:val="003D4C28"/>
    <w:rsid w:val="003D54DF"/>
    <w:rsid w:val="003D6EA8"/>
    <w:rsid w:val="003D7A77"/>
    <w:rsid w:val="003E0003"/>
    <w:rsid w:val="003E116B"/>
    <w:rsid w:val="003E1318"/>
    <w:rsid w:val="003E24E4"/>
    <w:rsid w:val="003E26E2"/>
    <w:rsid w:val="003E3002"/>
    <w:rsid w:val="003E316A"/>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960"/>
    <w:rsid w:val="004308AE"/>
    <w:rsid w:val="00430932"/>
    <w:rsid w:val="00431DCE"/>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5C54"/>
    <w:rsid w:val="00445D97"/>
    <w:rsid w:val="0044634A"/>
    <w:rsid w:val="00446629"/>
    <w:rsid w:val="004468F9"/>
    <w:rsid w:val="00446971"/>
    <w:rsid w:val="00446E6E"/>
    <w:rsid w:val="0044701F"/>
    <w:rsid w:val="00447E65"/>
    <w:rsid w:val="004516C1"/>
    <w:rsid w:val="00453E10"/>
    <w:rsid w:val="0045474A"/>
    <w:rsid w:val="004547D2"/>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4134"/>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50C9"/>
    <w:rsid w:val="004A519C"/>
    <w:rsid w:val="004A5287"/>
    <w:rsid w:val="004A5293"/>
    <w:rsid w:val="004A62ED"/>
    <w:rsid w:val="004A6E59"/>
    <w:rsid w:val="004A73F1"/>
    <w:rsid w:val="004A75C0"/>
    <w:rsid w:val="004B169D"/>
    <w:rsid w:val="004B1BA0"/>
    <w:rsid w:val="004B1D53"/>
    <w:rsid w:val="004B27B5"/>
    <w:rsid w:val="004B2B96"/>
    <w:rsid w:val="004B421D"/>
    <w:rsid w:val="004B439E"/>
    <w:rsid w:val="004B497E"/>
    <w:rsid w:val="004B4F33"/>
    <w:rsid w:val="004B5083"/>
    <w:rsid w:val="004B551B"/>
    <w:rsid w:val="004B5753"/>
    <w:rsid w:val="004B5B7F"/>
    <w:rsid w:val="004B6D70"/>
    <w:rsid w:val="004B721E"/>
    <w:rsid w:val="004C034E"/>
    <w:rsid w:val="004C06A8"/>
    <w:rsid w:val="004C0755"/>
    <w:rsid w:val="004C079D"/>
    <w:rsid w:val="004C07C8"/>
    <w:rsid w:val="004C0D5C"/>
    <w:rsid w:val="004C125A"/>
    <w:rsid w:val="004C4374"/>
    <w:rsid w:val="004C4643"/>
    <w:rsid w:val="004C7877"/>
    <w:rsid w:val="004D01B8"/>
    <w:rsid w:val="004D0B71"/>
    <w:rsid w:val="004D1A9D"/>
    <w:rsid w:val="004D1C92"/>
    <w:rsid w:val="004D28E7"/>
    <w:rsid w:val="004D2BFC"/>
    <w:rsid w:val="004D3B15"/>
    <w:rsid w:val="004D48AE"/>
    <w:rsid w:val="004D49C1"/>
    <w:rsid w:val="004D50DA"/>
    <w:rsid w:val="004D5A34"/>
    <w:rsid w:val="004D6254"/>
    <w:rsid w:val="004D630E"/>
    <w:rsid w:val="004D686F"/>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373D"/>
    <w:rsid w:val="004F404D"/>
    <w:rsid w:val="004F4402"/>
    <w:rsid w:val="004F44FA"/>
    <w:rsid w:val="004F46EB"/>
    <w:rsid w:val="004F4DE1"/>
    <w:rsid w:val="004F58A7"/>
    <w:rsid w:val="004F5954"/>
    <w:rsid w:val="004F59E3"/>
    <w:rsid w:val="004F5B78"/>
    <w:rsid w:val="004F6610"/>
    <w:rsid w:val="004F685D"/>
    <w:rsid w:val="004F68E5"/>
    <w:rsid w:val="004F69D2"/>
    <w:rsid w:val="004F6DBF"/>
    <w:rsid w:val="004F70C2"/>
    <w:rsid w:val="004F7A2B"/>
    <w:rsid w:val="004F7B62"/>
    <w:rsid w:val="004F7BED"/>
    <w:rsid w:val="00501614"/>
    <w:rsid w:val="00501C23"/>
    <w:rsid w:val="0050266B"/>
    <w:rsid w:val="00503546"/>
    <w:rsid w:val="0050398D"/>
    <w:rsid w:val="005049B0"/>
    <w:rsid w:val="00506031"/>
    <w:rsid w:val="0050697A"/>
    <w:rsid w:val="0050741B"/>
    <w:rsid w:val="005079E3"/>
    <w:rsid w:val="00510296"/>
    <w:rsid w:val="00510397"/>
    <w:rsid w:val="005106A3"/>
    <w:rsid w:val="005108A1"/>
    <w:rsid w:val="00511984"/>
    <w:rsid w:val="00511E36"/>
    <w:rsid w:val="00512EAB"/>
    <w:rsid w:val="005134E0"/>
    <w:rsid w:val="005134EE"/>
    <w:rsid w:val="005136E6"/>
    <w:rsid w:val="00513FEA"/>
    <w:rsid w:val="00514200"/>
    <w:rsid w:val="005143CA"/>
    <w:rsid w:val="0051457C"/>
    <w:rsid w:val="005149CD"/>
    <w:rsid w:val="00515BB6"/>
    <w:rsid w:val="00517940"/>
    <w:rsid w:val="005207C6"/>
    <w:rsid w:val="00520FAC"/>
    <w:rsid w:val="00521C73"/>
    <w:rsid w:val="005220C5"/>
    <w:rsid w:val="00522491"/>
    <w:rsid w:val="00522CFA"/>
    <w:rsid w:val="0052448B"/>
    <w:rsid w:val="005245D6"/>
    <w:rsid w:val="005248CD"/>
    <w:rsid w:val="00524909"/>
    <w:rsid w:val="00525489"/>
    <w:rsid w:val="0052622C"/>
    <w:rsid w:val="0052701F"/>
    <w:rsid w:val="00527AEC"/>
    <w:rsid w:val="00527CA8"/>
    <w:rsid w:val="00527DA1"/>
    <w:rsid w:val="00530B03"/>
    <w:rsid w:val="00530EFB"/>
    <w:rsid w:val="0053192E"/>
    <w:rsid w:val="00531B7A"/>
    <w:rsid w:val="0053386B"/>
    <w:rsid w:val="00533DCC"/>
    <w:rsid w:val="00535C17"/>
    <w:rsid w:val="00536105"/>
    <w:rsid w:val="00536CA4"/>
    <w:rsid w:val="00537265"/>
    <w:rsid w:val="005374E8"/>
    <w:rsid w:val="00537F9F"/>
    <w:rsid w:val="00540EC9"/>
    <w:rsid w:val="00540FA1"/>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7014"/>
    <w:rsid w:val="005474B5"/>
    <w:rsid w:val="0054769B"/>
    <w:rsid w:val="00547D5C"/>
    <w:rsid w:val="005503C8"/>
    <w:rsid w:val="00551A16"/>
    <w:rsid w:val="005523E3"/>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4024"/>
    <w:rsid w:val="00574E6D"/>
    <w:rsid w:val="0057576A"/>
    <w:rsid w:val="00576A96"/>
    <w:rsid w:val="00577224"/>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BD8"/>
    <w:rsid w:val="00585FA6"/>
    <w:rsid w:val="0058634D"/>
    <w:rsid w:val="0059051F"/>
    <w:rsid w:val="005909AF"/>
    <w:rsid w:val="0059174A"/>
    <w:rsid w:val="00592649"/>
    <w:rsid w:val="0059373B"/>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32B9"/>
    <w:rsid w:val="005A344A"/>
    <w:rsid w:val="005A3490"/>
    <w:rsid w:val="005A359A"/>
    <w:rsid w:val="005A37A9"/>
    <w:rsid w:val="005A3B7A"/>
    <w:rsid w:val="005A4841"/>
    <w:rsid w:val="005A50C0"/>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0FF6"/>
    <w:rsid w:val="005C13F9"/>
    <w:rsid w:val="005C14BC"/>
    <w:rsid w:val="005C1BAA"/>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60B9"/>
    <w:rsid w:val="005C63F4"/>
    <w:rsid w:val="005C6C09"/>
    <w:rsid w:val="005C6F2A"/>
    <w:rsid w:val="005D0E70"/>
    <w:rsid w:val="005D165A"/>
    <w:rsid w:val="005D1DD7"/>
    <w:rsid w:val="005D209C"/>
    <w:rsid w:val="005D3961"/>
    <w:rsid w:val="005D3F09"/>
    <w:rsid w:val="005D486C"/>
    <w:rsid w:val="005D52A9"/>
    <w:rsid w:val="005D5484"/>
    <w:rsid w:val="005D70D0"/>
    <w:rsid w:val="005D7286"/>
    <w:rsid w:val="005E1DCB"/>
    <w:rsid w:val="005E250A"/>
    <w:rsid w:val="005E28F1"/>
    <w:rsid w:val="005E3A2A"/>
    <w:rsid w:val="005E3CC6"/>
    <w:rsid w:val="005E3EC0"/>
    <w:rsid w:val="005E4587"/>
    <w:rsid w:val="005E4726"/>
    <w:rsid w:val="005E48FE"/>
    <w:rsid w:val="005E584E"/>
    <w:rsid w:val="005E67E6"/>
    <w:rsid w:val="005E686E"/>
    <w:rsid w:val="005E7DAD"/>
    <w:rsid w:val="005F01A1"/>
    <w:rsid w:val="005F1D45"/>
    <w:rsid w:val="005F1F06"/>
    <w:rsid w:val="005F2651"/>
    <w:rsid w:val="005F35DE"/>
    <w:rsid w:val="005F3B21"/>
    <w:rsid w:val="005F4331"/>
    <w:rsid w:val="005F484A"/>
    <w:rsid w:val="005F510F"/>
    <w:rsid w:val="005F6153"/>
    <w:rsid w:val="005F6852"/>
    <w:rsid w:val="005F6BC0"/>
    <w:rsid w:val="006002C1"/>
    <w:rsid w:val="0060163B"/>
    <w:rsid w:val="00602426"/>
    <w:rsid w:val="00602B7B"/>
    <w:rsid w:val="00602DD2"/>
    <w:rsid w:val="00603F94"/>
    <w:rsid w:val="0060441A"/>
    <w:rsid w:val="006057CF"/>
    <w:rsid w:val="00605919"/>
    <w:rsid w:val="00605B90"/>
    <w:rsid w:val="00605F60"/>
    <w:rsid w:val="0060661B"/>
    <w:rsid w:val="0060799C"/>
    <w:rsid w:val="00607D37"/>
    <w:rsid w:val="0061011F"/>
    <w:rsid w:val="0061038A"/>
    <w:rsid w:val="00610CB8"/>
    <w:rsid w:val="006119B3"/>
    <w:rsid w:val="00611E4D"/>
    <w:rsid w:val="006123BE"/>
    <w:rsid w:val="0061347A"/>
    <w:rsid w:val="006139F1"/>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750"/>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50"/>
    <w:rsid w:val="00640173"/>
    <w:rsid w:val="0064171D"/>
    <w:rsid w:val="00641DB9"/>
    <w:rsid w:val="00641E5E"/>
    <w:rsid w:val="00642879"/>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4175"/>
    <w:rsid w:val="0065424E"/>
    <w:rsid w:val="00654313"/>
    <w:rsid w:val="00655686"/>
    <w:rsid w:val="00656624"/>
    <w:rsid w:val="00656F6D"/>
    <w:rsid w:val="00657B32"/>
    <w:rsid w:val="0066090C"/>
    <w:rsid w:val="00660944"/>
    <w:rsid w:val="00660F51"/>
    <w:rsid w:val="006619A4"/>
    <w:rsid w:val="00662E72"/>
    <w:rsid w:val="006632A6"/>
    <w:rsid w:val="00663952"/>
    <w:rsid w:val="00665001"/>
    <w:rsid w:val="00665E10"/>
    <w:rsid w:val="00665FC6"/>
    <w:rsid w:val="006668F2"/>
    <w:rsid w:val="00666D32"/>
    <w:rsid w:val="00667B49"/>
    <w:rsid w:val="00667BBE"/>
    <w:rsid w:val="00667CD5"/>
    <w:rsid w:val="00667E2D"/>
    <w:rsid w:val="006701AB"/>
    <w:rsid w:val="00672014"/>
    <w:rsid w:val="006728DA"/>
    <w:rsid w:val="0067379E"/>
    <w:rsid w:val="00673ADF"/>
    <w:rsid w:val="00673D69"/>
    <w:rsid w:val="00673E5A"/>
    <w:rsid w:val="00673FAA"/>
    <w:rsid w:val="00674421"/>
    <w:rsid w:val="00674926"/>
    <w:rsid w:val="00674BE3"/>
    <w:rsid w:val="00674CC7"/>
    <w:rsid w:val="00674FAB"/>
    <w:rsid w:val="00675A4C"/>
    <w:rsid w:val="00675B05"/>
    <w:rsid w:val="00676A1C"/>
    <w:rsid w:val="00676F7A"/>
    <w:rsid w:val="0067757B"/>
    <w:rsid w:val="00677A4E"/>
    <w:rsid w:val="00677C8A"/>
    <w:rsid w:val="00680E3F"/>
    <w:rsid w:val="00681ABD"/>
    <w:rsid w:val="00681B8D"/>
    <w:rsid w:val="0068203E"/>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56BF"/>
    <w:rsid w:val="00695E83"/>
    <w:rsid w:val="006964EA"/>
    <w:rsid w:val="00696634"/>
    <w:rsid w:val="006A11D9"/>
    <w:rsid w:val="006A145C"/>
    <w:rsid w:val="006A243F"/>
    <w:rsid w:val="006A260F"/>
    <w:rsid w:val="006A30CC"/>
    <w:rsid w:val="006A46DF"/>
    <w:rsid w:val="006A514B"/>
    <w:rsid w:val="006A5A3B"/>
    <w:rsid w:val="006A5B5B"/>
    <w:rsid w:val="006A75B5"/>
    <w:rsid w:val="006A77E3"/>
    <w:rsid w:val="006B171C"/>
    <w:rsid w:val="006B1D93"/>
    <w:rsid w:val="006B35C0"/>
    <w:rsid w:val="006B3AD7"/>
    <w:rsid w:val="006B3F94"/>
    <w:rsid w:val="006B4043"/>
    <w:rsid w:val="006B4B50"/>
    <w:rsid w:val="006B4B9A"/>
    <w:rsid w:val="006B4F72"/>
    <w:rsid w:val="006B5C1C"/>
    <w:rsid w:val="006B64AF"/>
    <w:rsid w:val="006B6E03"/>
    <w:rsid w:val="006B7045"/>
    <w:rsid w:val="006B732A"/>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5D1"/>
    <w:rsid w:val="006E5173"/>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E25"/>
    <w:rsid w:val="006F50E3"/>
    <w:rsid w:val="006F51B8"/>
    <w:rsid w:val="006F5282"/>
    <w:rsid w:val="006F5441"/>
    <w:rsid w:val="006F55E0"/>
    <w:rsid w:val="006F6D50"/>
    <w:rsid w:val="006F6E4A"/>
    <w:rsid w:val="006F71CA"/>
    <w:rsid w:val="006F7653"/>
    <w:rsid w:val="00700C1E"/>
    <w:rsid w:val="0070113F"/>
    <w:rsid w:val="00701B75"/>
    <w:rsid w:val="00702E74"/>
    <w:rsid w:val="00702FC6"/>
    <w:rsid w:val="00704807"/>
    <w:rsid w:val="00704DFD"/>
    <w:rsid w:val="00705633"/>
    <w:rsid w:val="0070566F"/>
    <w:rsid w:val="0070625A"/>
    <w:rsid w:val="00707009"/>
    <w:rsid w:val="007070E9"/>
    <w:rsid w:val="00710310"/>
    <w:rsid w:val="007104AB"/>
    <w:rsid w:val="00710AD3"/>
    <w:rsid w:val="007115D9"/>
    <w:rsid w:val="00711CA1"/>
    <w:rsid w:val="00711D39"/>
    <w:rsid w:val="00711F10"/>
    <w:rsid w:val="00711F69"/>
    <w:rsid w:val="007125B2"/>
    <w:rsid w:val="00712AB8"/>
    <w:rsid w:val="0071366D"/>
    <w:rsid w:val="00713B3F"/>
    <w:rsid w:val="00714A88"/>
    <w:rsid w:val="00714FAF"/>
    <w:rsid w:val="007159D6"/>
    <w:rsid w:val="00715D1D"/>
    <w:rsid w:val="0071671F"/>
    <w:rsid w:val="00716843"/>
    <w:rsid w:val="0071783F"/>
    <w:rsid w:val="00717964"/>
    <w:rsid w:val="00717B07"/>
    <w:rsid w:val="007200B2"/>
    <w:rsid w:val="007216C7"/>
    <w:rsid w:val="00721DDF"/>
    <w:rsid w:val="00721E1B"/>
    <w:rsid w:val="007231FF"/>
    <w:rsid w:val="007239C5"/>
    <w:rsid w:val="007249C4"/>
    <w:rsid w:val="00724FC8"/>
    <w:rsid w:val="007250D0"/>
    <w:rsid w:val="00725117"/>
    <w:rsid w:val="00725DA7"/>
    <w:rsid w:val="00726DA4"/>
    <w:rsid w:val="007275B8"/>
    <w:rsid w:val="007277CB"/>
    <w:rsid w:val="00727B6B"/>
    <w:rsid w:val="00727DC9"/>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ACF"/>
    <w:rsid w:val="00757806"/>
    <w:rsid w:val="0075782F"/>
    <w:rsid w:val="007578C4"/>
    <w:rsid w:val="0076029D"/>
    <w:rsid w:val="00760EEE"/>
    <w:rsid w:val="007614D2"/>
    <w:rsid w:val="0076276A"/>
    <w:rsid w:val="00762A2C"/>
    <w:rsid w:val="0076409D"/>
    <w:rsid w:val="007645DC"/>
    <w:rsid w:val="00764DFF"/>
    <w:rsid w:val="00764ED1"/>
    <w:rsid w:val="00765056"/>
    <w:rsid w:val="00766E50"/>
    <w:rsid w:val="00767156"/>
    <w:rsid w:val="007711FC"/>
    <w:rsid w:val="007721B2"/>
    <w:rsid w:val="007735BD"/>
    <w:rsid w:val="00773B0E"/>
    <w:rsid w:val="0077479F"/>
    <w:rsid w:val="00774815"/>
    <w:rsid w:val="00775E2B"/>
    <w:rsid w:val="007763FA"/>
    <w:rsid w:val="00776B22"/>
    <w:rsid w:val="00777609"/>
    <w:rsid w:val="00777614"/>
    <w:rsid w:val="007777C3"/>
    <w:rsid w:val="00777833"/>
    <w:rsid w:val="00777836"/>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701"/>
    <w:rsid w:val="007977B1"/>
    <w:rsid w:val="007A0664"/>
    <w:rsid w:val="007A06A7"/>
    <w:rsid w:val="007A0930"/>
    <w:rsid w:val="007A14D7"/>
    <w:rsid w:val="007A202C"/>
    <w:rsid w:val="007A2DA1"/>
    <w:rsid w:val="007A3DC8"/>
    <w:rsid w:val="007A3FA0"/>
    <w:rsid w:val="007A537B"/>
    <w:rsid w:val="007A59A9"/>
    <w:rsid w:val="007A5CB8"/>
    <w:rsid w:val="007A5DAD"/>
    <w:rsid w:val="007A603C"/>
    <w:rsid w:val="007A67F8"/>
    <w:rsid w:val="007A6A8E"/>
    <w:rsid w:val="007A6E5F"/>
    <w:rsid w:val="007A70A3"/>
    <w:rsid w:val="007A71C5"/>
    <w:rsid w:val="007A7E2D"/>
    <w:rsid w:val="007B0077"/>
    <w:rsid w:val="007B00B2"/>
    <w:rsid w:val="007B0498"/>
    <w:rsid w:val="007B0BF9"/>
    <w:rsid w:val="007B1037"/>
    <w:rsid w:val="007B1BCD"/>
    <w:rsid w:val="007B1CA5"/>
    <w:rsid w:val="007B2365"/>
    <w:rsid w:val="007B2587"/>
    <w:rsid w:val="007B2997"/>
    <w:rsid w:val="007B2B22"/>
    <w:rsid w:val="007B2D0E"/>
    <w:rsid w:val="007B4F2F"/>
    <w:rsid w:val="007B55BA"/>
    <w:rsid w:val="007B5A21"/>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B57"/>
    <w:rsid w:val="007C7B67"/>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5FF2"/>
    <w:rsid w:val="007D6088"/>
    <w:rsid w:val="007E02A2"/>
    <w:rsid w:val="007E19F1"/>
    <w:rsid w:val="007E1F2B"/>
    <w:rsid w:val="007E1FE6"/>
    <w:rsid w:val="007E2545"/>
    <w:rsid w:val="007E2A50"/>
    <w:rsid w:val="007E3487"/>
    <w:rsid w:val="007E3CC5"/>
    <w:rsid w:val="007E53A4"/>
    <w:rsid w:val="007E5ACC"/>
    <w:rsid w:val="007E5EA7"/>
    <w:rsid w:val="007E6391"/>
    <w:rsid w:val="007E6635"/>
    <w:rsid w:val="007E7113"/>
    <w:rsid w:val="007F05D5"/>
    <w:rsid w:val="007F0A9E"/>
    <w:rsid w:val="007F0EAE"/>
    <w:rsid w:val="007F1AC8"/>
    <w:rsid w:val="007F27E4"/>
    <w:rsid w:val="007F2D74"/>
    <w:rsid w:val="007F44C8"/>
    <w:rsid w:val="007F58F3"/>
    <w:rsid w:val="007F6565"/>
    <w:rsid w:val="007F6C30"/>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367A"/>
    <w:rsid w:val="00813DC5"/>
    <w:rsid w:val="00814535"/>
    <w:rsid w:val="00814D5C"/>
    <w:rsid w:val="008152FF"/>
    <w:rsid w:val="00815B43"/>
    <w:rsid w:val="0081632C"/>
    <w:rsid w:val="00816836"/>
    <w:rsid w:val="00816C29"/>
    <w:rsid w:val="008174A8"/>
    <w:rsid w:val="00817D22"/>
    <w:rsid w:val="00817DF2"/>
    <w:rsid w:val="00817F7E"/>
    <w:rsid w:val="00820C12"/>
    <w:rsid w:val="008217BC"/>
    <w:rsid w:val="00821D12"/>
    <w:rsid w:val="00821E00"/>
    <w:rsid w:val="00821E8D"/>
    <w:rsid w:val="00822C1B"/>
    <w:rsid w:val="008230A6"/>
    <w:rsid w:val="00823115"/>
    <w:rsid w:val="008234E7"/>
    <w:rsid w:val="00823842"/>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09"/>
    <w:rsid w:val="008322B3"/>
    <w:rsid w:val="00832767"/>
    <w:rsid w:val="00832CBD"/>
    <w:rsid w:val="00834781"/>
    <w:rsid w:val="00834C5C"/>
    <w:rsid w:val="00835188"/>
    <w:rsid w:val="00835595"/>
    <w:rsid w:val="00835947"/>
    <w:rsid w:val="00835F16"/>
    <w:rsid w:val="00837274"/>
    <w:rsid w:val="00837443"/>
    <w:rsid w:val="0084027A"/>
    <w:rsid w:val="008406FC"/>
    <w:rsid w:val="00840713"/>
    <w:rsid w:val="00840A3F"/>
    <w:rsid w:val="00841230"/>
    <w:rsid w:val="008412EF"/>
    <w:rsid w:val="0084206A"/>
    <w:rsid w:val="008425A7"/>
    <w:rsid w:val="00842634"/>
    <w:rsid w:val="00842AEC"/>
    <w:rsid w:val="00842B23"/>
    <w:rsid w:val="00842BFE"/>
    <w:rsid w:val="00843506"/>
    <w:rsid w:val="008435FA"/>
    <w:rsid w:val="00843BF1"/>
    <w:rsid w:val="0084433C"/>
    <w:rsid w:val="00844B7F"/>
    <w:rsid w:val="00844CEC"/>
    <w:rsid w:val="00844DEB"/>
    <w:rsid w:val="00845EF4"/>
    <w:rsid w:val="00845FA8"/>
    <w:rsid w:val="008467B8"/>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60360"/>
    <w:rsid w:val="00860609"/>
    <w:rsid w:val="008609EE"/>
    <w:rsid w:val="00861138"/>
    <w:rsid w:val="00861AE4"/>
    <w:rsid w:val="0086262F"/>
    <w:rsid w:val="00862D6D"/>
    <w:rsid w:val="00863FAD"/>
    <w:rsid w:val="008640A3"/>
    <w:rsid w:val="008641FB"/>
    <w:rsid w:val="0086435E"/>
    <w:rsid w:val="00864A4C"/>
    <w:rsid w:val="0086695D"/>
    <w:rsid w:val="00867B87"/>
    <w:rsid w:val="00870096"/>
    <w:rsid w:val="00871517"/>
    <w:rsid w:val="00872577"/>
    <w:rsid w:val="00872727"/>
    <w:rsid w:val="00873104"/>
    <w:rsid w:val="00874520"/>
    <w:rsid w:val="00874679"/>
    <w:rsid w:val="0087493F"/>
    <w:rsid w:val="00874E79"/>
    <w:rsid w:val="0087576C"/>
    <w:rsid w:val="0087577D"/>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35D6"/>
    <w:rsid w:val="0088375B"/>
    <w:rsid w:val="00883DD7"/>
    <w:rsid w:val="00883F37"/>
    <w:rsid w:val="00884B2A"/>
    <w:rsid w:val="008856AC"/>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406"/>
    <w:rsid w:val="0089462E"/>
    <w:rsid w:val="008952E6"/>
    <w:rsid w:val="008959F8"/>
    <w:rsid w:val="00896920"/>
    <w:rsid w:val="00896A44"/>
    <w:rsid w:val="00896B11"/>
    <w:rsid w:val="00896BBC"/>
    <w:rsid w:val="008974C0"/>
    <w:rsid w:val="00897B64"/>
    <w:rsid w:val="00897E03"/>
    <w:rsid w:val="008A018E"/>
    <w:rsid w:val="008A0BDB"/>
    <w:rsid w:val="008A11A1"/>
    <w:rsid w:val="008A1D25"/>
    <w:rsid w:val="008A2493"/>
    <w:rsid w:val="008A2E6F"/>
    <w:rsid w:val="008A40D1"/>
    <w:rsid w:val="008A41F8"/>
    <w:rsid w:val="008A5240"/>
    <w:rsid w:val="008A5A36"/>
    <w:rsid w:val="008A658C"/>
    <w:rsid w:val="008A6A87"/>
    <w:rsid w:val="008A6FA8"/>
    <w:rsid w:val="008A7B27"/>
    <w:rsid w:val="008B03AF"/>
    <w:rsid w:val="008B0541"/>
    <w:rsid w:val="008B13E9"/>
    <w:rsid w:val="008B201F"/>
    <w:rsid w:val="008B26C3"/>
    <w:rsid w:val="008B3265"/>
    <w:rsid w:val="008B383D"/>
    <w:rsid w:val="008B38B5"/>
    <w:rsid w:val="008B4349"/>
    <w:rsid w:val="008B436E"/>
    <w:rsid w:val="008B4795"/>
    <w:rsid w:val="008B4910"/>
    <w:rsid w:val="008B4FC4"/>
    <w:rsid w:val="008B58DC"/>
    <w:rsid w:val="008B5B54"/>
    <w:rsid w:val="008B6C83"/>
    <w:rsid w:val="008B7240"/>
    <w:rsid w:val="008C0AF1"/>
    <w:rsid w:val="008C0CE7"/>
    <w:rsid w:val="008C11CF"/>
    <w:rsid w:val="008C15C3"/>
    <w:rsid w:val="008C1C95"/>
    <w:rsid w:val="008C1CE8"/>
    <w:rsid w:val="008C1F92"/>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12D6"/>
    <w:rsid w:val="008D2710"/>
    <w:rsid w:val="008D39C6"/>
    <w:rsid w:val="008D3FDC"/>
    <w:rsid w:val="008D4110"/>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CA"/>
    <w:rsid w:val="008E497A"/>
    <w:rsid w:val="008E4F62"/>
    <w:rsid w:val="008E54DD"/>
    <w:rsid w:val="008E58F4"/>
    <w:rsid w:val="008E5B73"/>
    <w:rsid w:val="008E6876"/>
    <w:rsid w:val="008E6EDD"/>
    <w:rsid w:val="008E707F"/>
    <w:rsid w:val="008E767B"/>
    <w:rsid w:val="008E7CDC"/>
    <w:rsid w:val="008F0088"/>
    <w:rsid w:val="008F0179"/>
    <w:rsid w:val="008F1A16"/>
    <w:rsid w:val="008F20AE"/>
    <w:rsid w:val="008F2112"/>
    <w:rsid w:val="008F2558"/>
    <w:rsid w:val="008F2D2B"/>
    <w:rsid w:val="008F339E"/>
    <w:rsid w:val="008F376B"/>
    <w:rsid w:val="008F3F8B"/>
    <w:rsid w:val="008F4A7C"/>
    <w:rsid w:val="008F5338"/>
    <w:rsid w:val="008F607C"/>
    <w:rsid w:val="008F6F50"/>
    <w:rsid w:val="008F72E8"/>
    <w:rsid w:val="008F77E9"/>
    <w:rsid w:val="008F7BBF"/>
    <w:rsid w:val="00900059"/>
    <w:rsid w:val="00900AE1"/>
    <w:rsid w:val="00901906"/>
    <w:rsid w:val="00901AE0"/>
    <w:rsid w:val="009025A7"/>
    <w:rsid w:val="00902714"/>
    <w:rsid w:val="009029BA"/>
    <w:rsid w:val="009045C9"/>
    <w:rsid w:val="00905552"/>
    <w:rsid w:val="00905737"/>
    <w:rsid w:val="00906524"/>
    <w:rsid w:val="00906C65"/>
    <w:rsid w:val="009075B3"/>
    <w:rsid w:val="0091134F"/>
    <w:rsid w:val="00911D02"/>
    <w:rsid w:val="00911DB8"/>
    <w:rsid w:val="009122B5"/>
    <w:rsid w:val="00913099"/>
    <w:rsid w:val="009133E2"/>
    <w:rsid w:val="009139B9"/>
    <w:rsid w:val="009144ED"/>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3058F"/>
    <w:rsid w:val="00930712"/>
    <w:rsid w:val="00930920"/>
    <w:rsid w:val="009314C9"/>
    <w:rsid w:val="00932672"/>
    <w:rsid w:val="009326DA"/>
    <w:rsid w:val="009328CE"/>
    <w:rsid w:val="009331FB"/>
    <w:rsid w:val="00933485"/>
    <w:rsid w:val="00933A32"/>
    <w:rsid w:val="009347FF"/>
    <w:rsid w:val="00934E37"/>
    <w:rsid w:val="009351AE"/>
    <w:rsid w:val="00935421"/>
    <w:rsid w:val="00935AA5"/>
    <w:rsid w:val="00935B1D"/>
    <w:rsid w:val="00936F54"/>
    <w:rsid w:val="009372F3"/>
    <w:rsid w:val="009373CD"/>
    <w:rsid w:val="00937E9C"/>
    <w:rsid w:val="009402C2"/>
    <w:rsid w:val="00940319"/>
    <w:rsid w:val="0094059E"/>
    <w:rsid w:val="00941A7F"/>
    <w:rsid w:val="00943AE6"/>
    <w:rsid w:val="0094400E"/>
    <w:rsid w:val="0094422B"/>
    <w:rsid w:val="00944A50"/>
    <w:rsid w:val="00944D15"/>
    <w:rsid w:val="0094547C"/>
    <w:rsid w:val="00945565"/>
    <w:rsid w:val="0094584A"/>
    <w:rsid w:val="00945980"/>
    <w:rsid w:val="009464D0"/>
    <w:rsid w:val="009479F6"/>
    <w:rsid w:val="009506E1"/>
    <w:rsid w:val="00950FE5"/>
    <w:rsid w:val="00951403"/>
    <w:rsid w:val="0095150D"/>
    <w:rsid w:val="00951E37"/>
    <w:rsid w:val="009528D1"/>
    <w:rsid w:val="0095398F"/>
    <w:rsid w:val="00953E2B"/>
    <w:rsid w:val="00954068"/>
    <w:rsid w:val="00955617"/>
    <w:rsid w:val="00955946"/>
    <w:rsid w:val="00955D88"/>
    <w:rsid w:val="00956A69"/>
    <w:rsid w:val="00956D0A"/>
    <w:rsid w:val="00960E40"/>
    <w:rsid w:val="00961409"/>
    <w:rsid w:val="009618D0"/>
    <w:rsid w:val="009627B1"/>
    <w:rsid w:val="00962CFA"/>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3E4"/>
    <w:rsid w:val="009749C8"/>
    <w:rsid w:val="00974C53"/>
    <w:rsid w:val="009751F8"/>
    <w:rsid w:val="0097520D"/>
    <w:rsid w:val="009754BC"/>
    <w:rsid w:val="00975665"/>
    <w:rsid w:val="009761A5"/>
    <w:rsid w:val="00976B67"/>
    <w:rsid w:val="00977D04"/>
    <w:rsid w:val="00980D93"/>
    <w:rsid w:val="00981155"/>
    <w:rsid w:val="009816D3"/>
    <w:rsid w:val="00981FB9"/>
    <w:rsid w:val="0098201C"/>
    <w:rsid w:val="00983483"/>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5001"/>
    <w:rsid w:val="009951D8"/>
    <w:rsid w:val="009957C4"/>
    <w:rsid w:val="00995CFE"/>
    <w:rsid w:val="00997807"/>
    <w:rsid w:val="00997C59"/>
    <w:rsid w:val="009A0A14"/>
    <w:rsid w:val="009A27AF"/>
    <w:rsid w:val="009A31C8"/>
    <w:rsid w:val="009A35AA"/>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20C7"/>
    <w:rsid w:val="009C27E1"/>
    <w:rsid w:val="009C32E0"/>
    <w:rsid w:val="009C34BF"/>
    <w:rsid w:val="009C38F5"/>
    <w:rsid w:val="009C4801"/>
    <w:rsid w:val="009C4BDD"/>
    <w:rsid w:val="009C66DD"/>
    <w:rsid w:val="009C67F2"/>
    <w:rsid w:val="009C6858"/>
    <w:rsid w:val="009C78BF"/>
    <w:rsid w:val="009D0110"/>
    <w:rsid w:val="009D0F43"/>
    <w:rsid w:val="009D1D90"/>
    <w:rsid w:val="009D2DEA"/>
    <w:rsid w:val="009D32C6"/>
    <w:rsid w:val="009D35E5"/>
    <w:rsid w:val="009D3BD2"/>
    <w:rsid w:val="009D3EAE"/>
    <w:rsid w:val="009D58C5"/>
    <w:rsid w:val="009D59E0"/>
    <w:rsid w:val="009D5BDF"/>
    <w:rsid w:val="009D5D9E"/>
    <w:rsid w:val="009D6599"/>
    <w:rsid w:val="009D7459"/>
    <w:rsid w:val="009D7792"/>
    <w:rsid w:val="009D7E76"/>
    <w:rsid w:val="009E057D"/>
    <w:rsid w:val="009E087D"/>
    <w:rsid w:val="009E0F84"/>
    <w:rsid w:val="009E10B7"/>
    <w:rsid w:val="009E13D0"/>
    <w:rsid w:val="009E1F17"/>
    <w:rsid w:val="009E3A29"/>
    <w:rsid w:val="009E3B93"/>
    <w:rsid w:val="009E40A4"/>
    <w:rsid w:val="009E6AD8"/>
    <w:rsid w:val="009E6B7C"/>
    <w:rsid w:val="009E7144"/>
    <w:rsid w:val="009E7A91"/>
    <w:rsid w:val="009F0DE7"/>
    <w:rsid w:val="009F145D"/>
    <w:rsid w:val="009F2578"/>
    <w:rsid w:val="009F2C95"/>
    <w:rsid w:val="009F4DD6"/>
    <w:rsid w:val="009F5BB2"/>
    <w:rsid w:val="009F5BE4"/>
    <w:rsid w:val="009F6652"/>
    <w:rsid w:val="009F6EC0"/>
    <w:rsid w:val="009F792D"/>
    <w:rsid w:val="00A002D8"/>
    <w:rsid w:val="00A01126"/>
    <w:rsid w:val="00A055E4"/>
    <w:rsid w:val="00A05DCC"/>
    <w:rsid w:val="00A078AA"/>
    <w:rsid w:val="00A102BE"/>
    <w:rsid w:val="00A10E4B"/>
    <w:rsid w:val="00A1202A"/>
    <w:rsid w:val="00A12191"/>
    <w:rsid w:val="00A12271"/>
    <w:rsid w:val="00A126C6"/>
    <w:rsid w:val="00A12E43"/>
    <w:rsid w:val="00A138C6"/>
    <w:rsid w:val="00A1424F"/>
    <w:rsid w:val="00A1484A"/>
    <w:rsid w:val="00A14B39"/>
    <w:rsid w:val="00A15705"/>
    <w:rsid w:val="00A16CE4"/>
    <w:rsid w:val="00A17B63"/>
    <w:rsid w:val="00A17E16"/>
    <w:rsid w:val="00A20C66"/>
    <w:rsid w:val="00A2165B"/>
    <w:rsid w:val="00A219C0"/>
    <w:rsid w:val="00A21E75"/>
    <w:rsid w:val="00A22310"/>
    <w:rsid w:val="00A2312B"/>
    <w:rsid w:val="00A23DD4"/>
    <w:rsid w:val="00A23DEF"/>
    <w:rsid w:val="00A248EC"/>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71B2"/>
    <w:rsid w:val="00A40FEE"/>
    <w:rsid w:val="00A41745"/>
    <w:rsid w:val="00A41A6A"/>
    <w:rsid w:val="00A41BA8"/>
    <w:rsid w:val="00A421A1"/>
    <w:rsid w:val="00A43C48"/>
    <w:rsid w:val="00A43F34"/>
    <w:rsid w:val="00A44098"/>
    <w:rsid w:val="00A451F9"/>
    <w:rsid w:val="00A4535F"/>
    <w:rsid w:val="00A458B4"/>
    <w:rsid w:val="00A45F68"/>
    <w:rsid w:val="00A468FB"/>
    <w:rsid w:val="00A46EC0"/>
    <w:rsid w:val="00A477F4"/>
    <w:rsid w:val="00A512FE"/>
    <w:rsid w:val="00A51B0B"/>
    <w:rsid w:val="00A51DFE"/>
    <w:rsid w:val="00A51F06"/>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627"/>
    <w:rsid w:val="00A615F1"/>
    <w:rsid w:val="00A61E3F"/>
    <w:rsid w:val="00A62318"/>
    <w:rsid w:val="00A62B44"/>
    <w:rsid w:val="00A638BA"/>
    <w:rsid w:val="00A639AF"/>
    <w:rsid w:val="00A6545D"/>
    <w:rsid w:val="00A66538"/>
    <w:rsid w:val="00A66768"/>
    <w:rsid w:val="00A678C6"/>
    <w:rsid w:val="00A70275"/>
    <w:rsid w:val="00A70935"/>
    <w:rsid w:val="00A727E9"/>
    <w:rsid w:val="00A7298F"/>
    <w:rsid w:val="00A72AAD"/>
    <w:rsid w:val="00A72D2C"/>
    <w:rsid w:val="00A734C3"/>
    <w:rsid w:val="00A74C63"/>
    <w:rsid w:val="00A74C8A"/>
    <w:rsid w:val="00A74DA6"/>
    <w:rsid w:val="00A75B43"/>
    <w:rsid w:val="00A777EC"/>
    <w:rsid w:val="00A77B95"/>
    <w:rsid w:val="00A77FCB"/>
    <w:rsid w:val="00A8091E"/>
    <w:rsid w:val="00A80E8F"/>
    <w:rsid w:val="00A81FD9"/>
    <w:rsid w:val="00A839B4"/>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210"/>
    <w:rsid w:val="00A975DC"/>
    <w:rsid w:val="00A97DFE"/>
    <w:rsid w:val="00A97F4F"/>
    <w:rsid w:val="00AA0105"/>
    <w:rsid w:val="00AA07AA"/>
    <w:rsid w:val="00AA0836"/>
    <w:rsid w:val="00AA1498"/>
    <w:rsid w:val="00AA23B5"/>
    <w:rsid w:val="00AA2979"/>
    <w:rsid w:val="00AA32A8"/>
    <w:rsid w:val="00AA39E5"/>
    <w:rsid w:val="00AA43B5"/>
    <w:rsid w:val="00AA47C4"/>
    <w:rsid w:val="00AA4A80"/>
    <w:rsid w:val="00AA50AA"/>
    <w:rsid w:val="00AA51AC"/>
    <w:rsid w:val="00AA5C68"/>
    <w:rsid w:val="00AA6D4F"/>
    <w:rsid w:val="00AA759C"/>
    <w:rsid w:val="00AA7D66"/>
    <w:rsid w:val="00AB03A3"/>
    <w:rsid w:val="00AB0C5C"/>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587C"/>
    <w:rsid w:val="00AE6CA1"/>
    <w:rsid w:val="00AE6E44"/>
    <w:rsid w:val="00AE731C"/>
    <w:rsid w:val="00AF25FD"/>
    <w:rsid w:val="00AF308F"/>
    <w:rsid w:val="00AF3A82"/>
    <w:rsid w:val="00AF5DA1"/>
    <w:rsid w:val="00AF7552"/>
    <w:rsid w:val="00AF7953"/>
    <w:rsid w:val="00B000EC"/>
    <w:rsid w:val="00B00382"/>
    <w:rsid w:val="00B003D1"/>
    <w:rsid w:val="00B00799"/>
    <w:rsid w:val="00B0119E"/>
    <w:rsid w:val="00B01E27"/>
    <w:rsid w:val="00B01FC0"/>
    <w:rsid w:val="00B023BB"/>
    <w:rsid w:val="00B02BFD"/>
    <w:rsid w:val="00B031C8"/>
    <w:rsid w:val="00B052C4"/>
    <w:rsid w:val="00B06185"/>
    <w:rsid w:val="00B066D4"/>
    <w:rsid w:val="00B06E0A"/>
    <w:rsid w:val="00B079EE"/>
    <w:rsid w:val="00B10C65"/>
    <w:rsid w:val="00B10E5B"/>
    <w:rsid w:val="00B1105D"/>
    <w:rsid w:val="00B11197"/>
    <w:rsid w:val="00B117B6"/>
    <w:rsid w:val="00B13528"/>
    <w:rsid w:val="00B1355B"/>
    <w:rsid w:val="00B137E8"/>
    <w:rsid w:val="00B138A4"/>
    <w:rsid w:val="00B13B65"/>
    <w:rsid w:val="00B1544F"/>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EB3"/>
    <w:rsid w:val="00B24ABC"/>
    <w:rsid w:val="00B2590D"/>
    <w:rsid w:val="00B264D9"/>
    <w:rsid w:val="00B26AE4"/>
    <w:rsid w:val="00B26AE5"/>
    <w:rsid w:val="00B30831"/>
    <w:rsid w:val="00B30935"/>
    <w:rsid w:val="00B3183B"/>
    <w:rsid w:val="00B31C53"/>
    <w:rsid w:val="00B32C44"/>
    <w:rsid w:val="00B33336"/>
    <w:rsid w:val="00B33BBA"/>
    <w:rsid w:val="00B347FB"/>
    <w:rsid w:val="00B34D6E"/>
    <w:rsid w:val="00B35EC5"/>
    <w:rsid w:val="00B3680A"/>
    <w:rsid w:val="00B416C6"/>
    <w:rsid w:val="00B41E54"/>
    <w:rsid w:val="00B42B98"/>
    <w:rsid w:val="00B433D1"/>
    <w:rsid w:val="00B439BF"/>
    <w:rsid w:val="00B44021"/>
    <w:rsid w:val="00B46088"/>
    <w:rsid w:val="00B46979"/>
    <w:rsid w:val="00B502AC"/>
    <w:rsid w:val="00B508E4"/>
    <w:rsid w:val="00B51D7E"/>
    <w:rsid w:val="00B52558"/>
    <w:rsid w:val="00B5400E"/>
    <w:rsid w:val="00B5523C"/>
    <w:rsid w:val="00B5545E"/>
    <w:rsid w:val="00B554A5"/>
    <w:rsid w:val="00B5691A"/>
    <w:rsid w:val="00B577D4"/>
    <w:rsid w:val="00B57837"/>
    <w:rsid w:val="00B579F1"/>
    <w:rsid w:val="00B57FEC"/>
    <w:rsid w:val="00B60056"/>
    <w:rsid w:val="00B609D5"/>
    <w:rsid w:val="00B611EC"/>
    <w:rsid w:val="00B612F6"/>
    <w:rsid w:val="00B626B7"/>
    <w:rsid w:val="00B6366D"/>
    <w:rsid w:val="00B63AA9"/>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435C"/>
    <w:rsid w:val="00B746E3"/>
    <w:rsid w:val="00B74FAE"/>
    <w:rsid w:val="00B75118"/>
    <w:rsid w:val="00B756FD"/>
    <w:rsid w:val="00B75C8E"/>
    <w:rsid w:val="00B75CEE"/>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E29"/>
    <w:rsid w:val="00B930EC"/>
    <w:rsid w:val="00B93B04"/>
    <w:rsid w:val="00B93E57"/>
    <w:rsid w:val="00B945CD"/>
    <w:rsid w:val="00B9529F"/>
    <w:rsid w:val="00B9574B"/>
    <w:rsid w:val="00B95904"/>
    <w:rsid w:val="00B96789"/>
    <w:rsid w:val="00B97602"/>
    <w:rsid w:val="00BA0C04"/>
    <w:rsid w:val="00BA1925"/>
    <w:rsid w:val="00BA1AB9"/>
    <w:rsid w:val="00BA21D0"/>
    <w:rsid w:val="00BA2722"/>
    <w:rsid w:val="00BA3CDD"/>
    <w:rsid w:val="00BA4D4A"/>
    <w:rsid w:val="00BA4FE7"/>
    <w:rsid w:val="00BA534D"/>
    <w:rsid w:val="00BA5D0C"/>
    <w:rsid w:val="00BA622D"/>
    <w:rsid w:val="00BA626A"/>
    <w:rsid w:val="00BA7891"/>
    <w:rsid w:val="00BB15BD"/>
    <w:rsid w:val="00BB282D"/>
    <w:rsid w:val="00BB2DC7"/>
    <w:rsid w:val="00BB30F7"/>
    <w:rsid w:val="00BB3A1E"/>
    <w:rsid w:val="00BB3EAE"/>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EE7"/>
    <w:rsid w:val="00BC41E5"/>
    <w:rsid w:val="00BC4AFB"/>
    <w:rsid w:val="00BC7A3C"/>
    <w:rsid w:val="00BC7E0F"/>
    <w:rsid w:val="00BD02EF"/>
    <w:rsid w:val="00BD0947"/>
    <w:rsid w:val="00BD0C04"/>
    <w:rsid w:val="00BD17E1"/>
    <w:rsid w:val="00BD1D21"/>
    <w:rsid w:val="00BD1DBB"/>
    <w:rsid w:val="00BD2481"/>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C00781"/>
    <w:rsid w:val="00C00ECA"/>
    <w:rsid w:val="00C012F7"/>
    <w:rsid w:val="00C01DE5"/>
    <w:rsid w:val="00C028AA"/>
    <w:rsid w:val="00C02A57"/>
    <w:rsid w:val="00C02AE9"/>
    <w:rsid w:val="00C03EC2"/>
    <w:rsid w:val="00C0430C"/>
    <w:rsid w:val="00C0482E"/>
    <w:rsid w:val="00C04D8B"/>
    <w:rsid w:val="00C061AD"/>
    <w:rsid w:val="00C063C6"/>
    <w:rsid w:val="00C06AA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59E1"/>
    <w:rsid w:val="00C45F53"/>
    <w:rsid w:val="00C460DE"/>
    <w:rsid w:val="00C46DA8"/>
    <w:rsid w:val="00C47699"/>
    <w:rsid w:val="00C47A47"/>
    <w:rsid w:val="00C47A79"/>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646"/>
    <w:rsid w:val="00C60D67"/>
    <w:rsid w:val="00C60E7A"/>
    <w:rsid w:val="00C6108D"/>
    <w:rsid w:val="00C612E1"/>
    <w:rsid w:val="00C61C28"/>
    <w:rsid w:val="00C62754"/>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FEB"/>
    <w:rsid w:val="00C75712"/>
    <w:rsid w:val="00C76D45"/>
    <w:rsid w:val="00C779E5"/>
    <w:rsid w:val="00C80484"/>
    <w:rsid w:val="00C81299"/>
    <w:rsid w:val="00C81C3D"/>
    <w:rsid w:val="00C81F4F"/>
    <w:rsid w:val="00C82185"/>
    <w:rsid w:val="00C8458B"/>
    <w:rsid w:val="00C86A92"/>
    <w:rsid w:val="00C875DD"/>
    <w:rsid w:val="00C90B34"/>
    <w:rsid w:val="00C91FFC"/>
    <w:rsid w:val="00C93182"/>
    <w:rsid w:val="00C93613"/>
    <w:rsid w:val="00C93E47"/>
    <w:rsid w:val="00C94BC0"/>
    <w:rsid w:val="00C95FC2"/>
    <w:rsid w:val="00C96054"/>
    <w:rsid w:val="00C9663C"/>
    <w:rsid w:val="00C96E9A"/>
    <w:rsid w:val="00C96F9E"/>
    <w:rsid w:val="00C97465"/>
    <w:rsid w:val="00CA0AB7"/>
    <w:rsid w:val="00CA187C"/>
    <w:rsid w:val="00CA1A13"/>
    <w:rsid w:val="00CA1E2A"/>
    <w:rsid w:val="00CA1ED4"/>
    <w:rsid w:val="00CA22E0"/>
    <w:rsid w:val="00CA285C"/>
    <w:rsid w:val="00CA32A3"/>
    <w:rsid w:val="00CA42E4"/>
    <w:rsid w:val="00CA7832"/>
    <w:rsid w:val="00CB0200"/>
    <w:rsid w:val="00CB08CA"/>
    <w:rsid w:val="00CB1353"/>
    <w:rsid w:val="00CB1A83"/>
    <w:rsid w:val="00CB2A64"/>
    <w:rsid w:val="00CB45E4"/>
    <w:rsid w:val="00CB4736"/>
    <w:rsid w:val="00CB498E"/>
    <w:rsid w:val="00CB5C1B"/>
    <w:rsid w:val="00CB6F1E"/>
    <w:rsid w:val="00CB6FA4"/>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AF"/>
    <w:rsid w:val="00CD6F90"/>
    <w:rsid w:val="00CD7635"/>
    <w:rsid w:val="00CD799E"/>
    <w:rsid w:val="00CD7A2C"/>
    <w:rsid w:val="00CE010B"/>
    <w:rsid w:val="00CE0D84"/>
    <w:rsid w:val="00CE1314"/>
    <w:rsid w:val="00CE1AB8"/>
    <w:rsid w:val="00CE1E1E"/>
    <w:rsid w:val="00CE1F14"/>
    <w:rsid w:val="00CE2B36"/>
    <w:rsid w:val="00CE2B74"/>
    <w:rsid w:val="00CE302F"/>
    <w:rsid w:val="00CE5BFC"/>
    <w:rsid w:val="00CE616F"/>
    <w:rsid w:val="00CE73F2"/>
    <w:rsid w:val="00CE74F5"/>
    <w:rsid w:val="00CE7DD2"/>
    <w:rsid w:val="00CF0C4E"/>
    <w:rsid w:val="00CF12F8"/>
    <w:rsid w:val="00CF1AC9"/>
    <w:rsid w:val="00CF1C75"/>
    <w:rsid w:val="00CF1F90"/>
    <w:rsid w:val="00CF3D88"/>
    <w:rsid w:val="00CF4CCA"/>
    <w:rsid w:val="00CF5C62"/>
    <w:rsid w:val="00CF600A"/>
    <w:rsid w:val="00CF667D"/>
    <w:rsid w:val="00CF75B4"/>
    <w:rsid w:val="00CF770F"/>
    <w:rsid w:val="00CF7859"/>
    <w:rsid w:val="00CF7D9B"/>
    <w:rsid w:val="00CF7DA4"/>
    <w:rsid w:val="00CF7F1D"/>
    <w:rsid w:val="00D008FA"/>
    <w:rsid w:val="00D01BCA"/>
    <w:rsid w:val="00D022E1"/>
    <w:rsid w:val="00D026C1"/>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D5"/>
    <w:rsid w:val="00D12010"/>
    <w:rsid w:val="00D123AA"/>
    <w:rsid w:val="00D12D9A"/>
    <w:rsid w:val="00D13019"/>
    <w:rsid w:val="00D13353"/>
    <w:rsid w:val="00D1374D"/>
    <w:rsid w:val="00D15541"/>
    <w:rsid w:val="00D15782"/>
    <w:rsid w:val="00D16437"/>
    <w:rsid w:val="00D165C2"/>
    <w:rsid w:val="00D16C07"/>
    <w:rsid w:val="00D16F48"/>
    <w:rsid w:val="00D179B4"/>
    <w:rsid w:val="00D17E85"/>
    <w:rsid w:val="00D204EB"/>
    <w:rsid w:val="00D218FA"/>
    <w:rsid w:val="00D23DD1"/>
    <w:rsid w:val="00D23DD4"/>
    <w:rsid w:val="00D2449B"/>
    <w:rsid w:val="00D2498D"/>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40B9"/>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4E50"/>
    <w:rsid w:val="00D459CA"/>
    <w:rsid w:val="00D45DAE"/>
    <w:rsid w:val="00D46233"/>
    <w:rsid w:val="00D46364"/>
    <w:rsid w:val="00D4684B"/>
    <w:rsid w:val="00D468AE"/>
    <w:rsid w:val="00D46914"/>
    <w:rsid w:val="00D46C2C"/>
    <w:rsid w:val="00D47616"/>
    <w:rsid w:val="00D520C1"/>
    <w:rsid w:val="00D521DD"/>
    <w:rsid w:val="00D523DA"/>
    <w:rsid w:val="00D53F26"/>
    <w:rsid w:val="00D549BD"/>
    <w:rsid w:val="00D54E15"/>
    <w:rsid w:val="00D54E80"/>
    <w:rsid w:val="00D55D7C"/>
    <w:rsid w:val="00D565A8"/>
    <w:rsid w:val="00D5738E"/>
    <w:rsid w:val="00D5746E"/>
    <w:rsid w:val="00D57577"/>
    <w:rsid w:val="00D57946"/>
    <w:rsid w:val="00D57A03"/>
    <w:rsid w:val="00D57E20"/>
    <w:rsid w:val="00D603A7"/>
    <w:rsid w:val="00D60A97"/>
    <w:rsid w:val="00D610FB"/>
    <w:rsid w:val="00D62DB3"/>
    <w:rsid w:val="00D630A6"/>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F45"/>
    <w:rsid w:val="00D756A4"/>
    <w:rsid w:val="00D765E3"/>
    <w:rsid w:val="00D76D74"/>
    <w:rsid w:val="00D7708E"/>
    <w:rsid w:val="00D7717A"/>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9044F"/>
    <w:rsid w:val="00D91664"/>
    <w:rsid w:val="00D91B4D"/>
    <w:rsid w:val="00D91F94"/>
    <w:rsid w:val="00D9276C"/>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57C8"/>
    <w:rsid w:val="00DC61EE"/>
    <w:rsid w:val="00DC70E1"/>
    <w:rsid w:val="00DC7BE2"/>
    <w:rsid w:val="00DD09AF"/>
    <w:rsid w:val="00DD14A6"/>
    <w:rsid w:val="00DD27BC"/>
    <w:rsid w:val="00DD2803"/>
    <w:rsid w:val="00DD28B6"/>
    <w:rsid w:val="00DD2A4A"/>
    <w:rsid w:val="00DD2ABF"/>
    <w:rsid w:val="00DD2BD6"/>
    <w:rsid w:val="00DD3C79"/>
    <w:rsid w:val="00DD3D9C"/>
    <w:rsid w:val="00DD47C9"/>
    <w:rsid w:val="00DD4AAB"/>
    <w:rsid w:val="00DD4C4A"/>
    <w:rsid w:val="00DD5238"/>
    <w:rsid w:val="00DD58BF"/>
    <w:rsid w:val="00DD5BC3"/>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1DCC"/>
    <w:rsid w:val="00E125DC"/>
    <w:rsid w:val="00E12D43"/>
    <w:rsid w:val="00E1308B"/>
    <w:rsid w:val="00E13124"/>
    <w:rsid w:val="00E134EC"/>
    <w:rsid w:val="00E13F7A"/>
    <w:rsid w:val="00E1439B"/>
    <w:rsid w:val="00E14D17"/>
    <w:rsid w:val="00E15436"/>
    <w:rsid w:val="00E15B1A"/>
    <w:rsid w:val="00E15BAF"/>
    <w:rsid w:val="00E15F9D"/>
    <w:rsid w:val="00E166B8"/>
    <w:rsid w:val="00E17165"/>
    <w:rsid w:val="00E17D32"/>
    <w:rsid w:val="00E2088D"/>
    <w:rsid w:val="00E21764"/>
    <w:rsid w:val="00E217C9"/>
    <w:rsid w:val="00E21C81"/>
    <w:rsid w:val="00E22094"/>
    <w:rsid w:val="00E22A9E"/>
    <w:rsid w:val="00E23498"/>
    <w:rsid w:val="00E25071"/>
    <w:rsid w:val="00E25632"/>
    <w:rsid w:val="00E25EBC"/>
    <w:rsid w:val="00E2623B"/>
    <w:rsid w:val="00E263D0"/>
    <w:rsid w:val="00E264B3"/>
    <w:rsid w:val="00E26A68"/>
    <w:rsid w:val="00E27DBA"/>
    <w:rsid w:val="00E30323"/>
    <w:rsid w:val="00E30460"/>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DE"/>
    <w:rsid w:val="00E40DA9"/>
    <w:rsid w:val="00E40FB0"/>
    <w:rsid w:val="00E40FCF"/>
    <w:rsid w:val="00E41634"/>
    <w:rsid w:val="00E4200F"/>
    <w:rsid w:val="00E424F1"/>
    <w:rsid w:val="00E43415"/>
    <w:rsid w:val="00E4388C"/>
    <w:rsid w:val="00E43FC0"/>
    <w:rsid w:val="00E45B55"/>
    <w:rsid w:val="00E461A4"/>
    <w:rsid w:val="00E46686"/>
    <w:rsid w:val="00E46DB5"/>
    <w:rsid w:val="00E47760"/>
    <w:rsid w:val="00E47F64"/>
    <w:rsid w:val="00E50341"/>
    <w:rsid w:val="00E50ACE"/>
    <w:rsid w:val="00E51A91"/>
    <w:rsid w:val="00E51B16"/>
    <w:rsid w:val="00E52C81"/>
    <w:rsid w:val="00E533E0"/>
    <w:rsid w:val="00E53430"/>
    <w:rsid w:val="00E538D9"/>
    <w:rsid w:val="00E53AB7"/>
    <w:rsid w:val="00E54B2B"/>
    <w:rsid w:val="00E5561C"/>
    <w:rsid w:val="00E557E9"/>
    <w:rsid w:val="00E5610F"/>
    <w:rsid w:val="00E57AAD"/>
    <w:rsid w:val="00E60D1E"/>
    <w:rsid w:val="00E61BB3"/>
    <w:rsid w:val="00E62ABC"/>
    <w:rsid w:val="00E62D83"/>
    <w:rsid w:val="00E630F9"/>
    <w:rsid w:val="00E6354E"/>
    <w:rsid w:val="00E63B8D"/>
    <w:rsid w:val="00E63C97"/>
    <w:rsid w:val="00E65313"/>
    <w:rsid w:val="00E65883"/>
    <w:rsid w:val="00E66655"/>
    <w:rsid w:val="00E67DC1"/>
    <w:rsid w:val="00E70482"/>
    <w:rsid w:val="00E7139E"/>
    <w:rsid w:val="00E723AC"/>
    <w:rsid w:val="00E724E9"/>
    <w:rsid w:val="00E7268D"/>
    <w:rsid w:val="00E727C7"/>
    <w:rsid w:val="00E73BA8"/>
    <w:rsid w:val="00E74163"/>
    <w:rsid w:val="00E747F8"/>
    <w:rsid w:val="00E76415"/>
    <w:rsid w:val="00E765D9"/>
    <w:rsid w:val="00E76921"/>
    <w:rsid w:val="00E769A8"/>
    <w:rsid w:val="00E8003F"/>
    <w:rsid w:val="00E80A60"/>
    <w:rsid w:val="00E81831"/>
    <w:rsid w:val="00E82962"/>
    <w:rsid w:val="00E82B45"/>
    <w:rsid w:val="00E82F4E"/>
    <w:rsid w:val="00E8313B"/>
    <w:rsid w:val="00E84163"/>
    <w:rsid w:val="00E84557"/>
    <w:rsid w:val="00E84873"/>
    <w:rsid w:val="00E84A31"/>
    <w:rsid w:val="00E84E8B"/>
    <w:rsid w:val="00E86226"/>
    <w:rsid w:val="00E90062"/>
    <w:rsid w:val="00E9050E"/>
    <w:rsid w:val="00E91212"/>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4520"/>
    <w:rsid w:val="00EB4964"/>
    <w:rsid w:val="00EB4E34"/>
    <w:rsid w:val="00EB5026"/>
    <w:rsid w:val="00EB562C"/>
    <w:rsid w:val="00EB5C03"/>
    <w:rsid w:val="00EB5D9C"/>
    <w:rsid w:val="00EB6322"/>
    <w:rsid w:val="00EB68D2"/>
    <w:rsid w:val="00EB7B6A"/>
    <w:rsid w:val="00EB7DFA"/>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CDB"/>
    <w:rsid w:val="00ED362E"/>
    <w:rsid w:val="00ED369F"/>
    <w:rsid w:val="00ED3772"/>
    <w:rsid w:val="00ED44F9"/>
    <w:rsid w:val="00ED4E21"/>
    <w:rsid w:val="00ED5DA8"/>
    <w:rsid w:val="00ED6F83"/>
    <w:rsid w:val="00ED7248"/>
    <w:rsid w:val="00ED769A"/>
    <w:rsid w:val="00ED7A9B"/>
    <w:rsid w:val="00EE03D8"/>
    <w:rsid w:val="00EE0BA4"/>
    <w:rsid w:val="00EE0BFB"/>
    <w:rsid w:val="00EE2A51"/>
    <w:rsid w:val="00EE2DD9"/>
    <w:rsid w:val="00EE2E9A"/>
    <w:rsid w:val="00EE30C8"/>
    <w:rsid w:val="00EE3893"/>
    <w:rsid w:val="00EE4D3C"/>
    <w:rsid w:val="00EE4D7C"/>
    <w:rsid w:val="00EE586C"/>
    <w:rsid w:val="00EE5C79"/>
    <w:rsid w:val="00EF0438"/>
    <w:rsid w:val="00EF19FE"/>
    <w:rsid w:val="00EF27A6"/>
    <w:rsid w:val="00EF2C47"/>
    <w:rsid w:val="00EF304D"/>
    <w:rsid w:val="00EF46AC"/>
    <w:rsid w:val="00EF474D"/>
    <w:rsid w:val="00EF4F61"/>
    <w:rsid w:val="00EF5DF9"/>
    <w:rsid w:val="00EF678A"/>
    <w:rsid w:val="00F005DA"/>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E67"/>
    <w:rsid w:val="00F16EDA"/>
    <w:rsid w:val="00F176D0"/>
    <w:rsid w:val="00F2066B"/>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56B0"/>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6A6"/>
    <w:rsid w:val="00F40571"/>
    <w:rsid w:val="00F4078B"/>
    <w:rsid w:val="00F41463"/>
    <w:rsid w:val="00F43596"/>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E53"/>
    <w:rsid w:val="00F62AAE"/>
    <w:rsid w:val="00F6321F"/>
    <w:rsid w:val="00F6366B"/>
    <w:rsid w:val="00F63A20"/>
    <w:rsid w:val="00F641C1"/>
    <w:rsid w:val="00F64556"/>
    <w:rsid w:val="00F64589"/>
    <w:rsid w:val="00F645BB"/>
    <w:rsid w:val="00F64DAB"/>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D54"/>
    <w:rsid w:val="00F74DE9"/>
    <w:rsid w:val="00F767C9"/>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7AE"/>
    <w:rsid w:val="00F859E7"/>
    <w:rsid w:val="00F871B6"/>
    <w:rsid w:val="00F87408"/>
    <w:rsid w:val="00F90FE7"/>
    <w:rsid w:val="00F92EA7"/>
    <w:rsid w:val="00F9367F"/>
    <w:rsid w:val="00F93A98"/>
    <w:rsid w:val="00F93FED"/>
    <w:rsid w:val="00F9501E"/>
    <w:rsid w:val="00F9746C"/>
    <w:rsid w:val="00F97F38"/>
    <w:rsid w:val="00FA0290"/>
    <w:rsid w:val="00FA0C43"/>
    <w:rsid w:val="00FA1161"/>
    <w:rsid w:val="00FA1375"/>
    <w:rsid w:val="00FA1FF1"/>
    <w:rsid w:val="00FA3562"/>
    <w:rsid w:val="00FA3980"/>
    <w:rsid w:val="00FA39BD"/>
    <w:rsid w:val="00FA3D95"/>
    <w:rsid w:val="00FA47E9"/>
    <w:rsid w:val="00FA6D72"/>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30A0"/>
    <w:rsid w:val="00FD3815"/>
    <w:rsid w:val="00FD3FE7"/>
    <w:rsid w:val="00FD6CD6"/>
    <w:rsid w:val="00FD6EA8"/>
    <w:rsid w:val="00FD6EC4"/>
    <w:rsid w:val="00FD7092"/>
    <w:rsid w:val="00FD7C04"/>
    <w:rsid w:val="00FE257C"/>
    <w:rsid w:val="00FE2768"/>
    <w:rsid w:val="00FE4583"/>
    <w:rsid w:val="00FE4FEF"/>
    <w:rsid w:val="00FE5B1A"/>
    <w:rsid w:val="00FE5CAA"/>
    <w:rsid w:val="00FE5D59"/>
    <w:rsid w:val="00FE7092"/>
    <w:rsid w:val="00FE70FD"/>
    <w:rsid w:val="00FE7232"/>
    <w:rsid w:val="00FE73FC"/>
    <w:rsid w:val="00FE75C2"/>
    <w:rsid w:val="00FE7A41"/>
    <w:rsid w:val="00FF0981"/>
    <w:rsid w:val="00FF0D4F"/>
    <w:rsid w:val="00FF0E08"/>
    <w:rsid w:val="00FF170C"/>
    <w:rsid w:val="00FF1858"/>
    <w:rsid w:val="00FF314C"/>
    <w:rsid w:val="00FF384F"/>
    <w:rsid w:val="00FF3FB9"/>
    <w:rsid w:val="00FF447F"/>
    <w:rsid w:val="00FF5695"/>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7E4AC7C7-82FE-4FF8-9D08-36FC2E30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F2729A"/>
    <w:pPr>
      <w:keepNext/>
      <w:numPr>
        <w:ilvl w:val="1"/>
        <w:numId w:val="1"/>
      </w:numPr>
      <w:tabs>
        <w:tab w:val="clear" w:pos="709"/>
        <w:tab w:val="num" w:pos="567"/>
      </w:tabs>
      <w:spacing w:before="240"/>
      <w:ind w:left="567"/>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F2729A"/>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basedOn w:val="a"/>
    <w:link w:val="Charc"/>
    <w:uiPriority w:val="34"/>
    <w:qFormat/>
    <w:rsid w:val="007C1BFF"/>
    <w:pPr>
      <w:ind w:firstLineChars="200" w:firstLine="420"/>
    </w:pPr>
  </w:style>
  <w:style w:type="character" w:customStyle="1" w:styleId="Charc">
    <w:name w:val="列出段落 Char"/>
    <w:link w:val="afe"/>
    <w:uiPriority w:val="34"/>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网格型11"/>
    <w:basedOn w:val="a1"/>
    <w:next w:val="ac"/>
    <w:uiPriority w:val="59"/>
    <w:rsid w:val="003D0079"/>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5D3F0C-3D8A-4201-B2F7-B602E78DA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885</Words>
  <Characters>5048</Characters>
  <Application>Microsoft Office Word</Application>
  <DocSecurity>0</DocSecurity>
  <Lines>42</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刘仁茂 (Liu Ren Mao)</cp:lastModifiedBy>
  <cp:revision>2</cp:revision>
  <cp:lastPrinted>2013-09-26T07:23:00Z</cp:lastPrinted>
  <dcterms:created xsi:type="dcterms:W3CDTF">2017-11-17T06:07:00Z</dcterms:created>
  <dcterms:modified xsi:type="dcterms:W3CDTF">2017-11-17T06:07:00Z</dcterms:modified>
</cp:coreProperties>
</file>