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1BE9CF29" w:rsidR="00737C8C" w:rsidRPr="00CF1F85" w:rsidRDefault="00737C8C" w:rsidP="74AD71AD">
      <w:pPr>
        <w:pStyle w:val="Header"/>
        <w:tabs>
          <w:tab w:val="right" w:pos="9639"/>
        </w:tabs>
        <w:rPr>
          <w:noProof w:val="0"/>
          <w:sz w:val="24"/>
          <w:szCs w:val="24"/>
          <w:highlight w:val="yellow"/>
          <w:lang w:eastAsia="ja-JP"/>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2D5E8E">
        <w:rPr>
          <w:noProof w:val="0"/>
          <w:sz w:val="24"/>
          <w:szCs w:val="24"/>
        </w:rPr>
        <w:t>WG1 Meeting #91</w:t>
      </w:r>
      <w:r w:rsidRPr="00DC4FF4">
        <w:rPr>
          <w:bCs/>
          <w:noProof w:val="0"/>
          <w:sz w:val="24"/>
          <w:szCs w:val="24"/>
        </w:rPr>
        <w:tab/>
      </w:r>
      <w:r w:rsidR="00AB539F" w:rsidRPr="00AB539F">
        <w:rPr>
          <w:noProof w:val="0"/>
          <w:sz w:val="24"/>
          <w:szCs w:val="24"/>
        </w:rPr>
        <w:t>R1-1720517</w:t>
      </w:r>
    </w:p>
    <w:p w14:paraId="7EF59603" w14:textId="4A251E66" w:rsidR="00737C8C" w:rsidRPr="00DC4FF4" w:rsidRDefault="002D5E8E" w:rsidP="74AD71AD">
      <w:pPr>
        <w:pStyle w:val="Header"/>
        <w:tabs>
          <w:tab w:val="right" w:pos="9639"/>
        </w:tabs>
        <w:rPr>
          <w:noProof w:val="0"/>
          <w:sz w:val="24"/>
          <w:szCs w:val="24"/>
        </w:rPr>
      </w:pPr>
      <w:r w:rsidRPr="0032244C">
        <w:rPr>
          <w:noProof w:val="0"/>
          <w:sz w:val="24"/>
          <w:szCs w:val="24"/>
        </w:rPr>
        <w:t>Reno, USA, November 27</w:t>
      </w:r>
      <w:r w:rsidRPr="0032244C">
        <w:rPr>
          <w:noProof w:val="0"/>
          <w:sz w:val="24"/>
          <w:szCs w:val="24"/>
          <w:vertAlign w:val="superscript"/>
        </w:rPr>
        <w:t>th</w:t>
      </w:r>
      <w:r w:rsidRPr="0032244C">
        <w:rPr>
          <w:noProof w:val="0"/>
          <w:sz w:val="24"/>
          <w:szCs w:val="24"/>
        </w:rPr>
        <w:t xml:space="preserve"> – December 1</w:t>
      </w:r>
      <w:r w:rsidRPr="0032244C">
        <w:rPr>
          <w:noProof w:val="0"/>
          <w:sz w:val="24"/>
          <w:szCs w:val="24"/>
          <w:vertAlign w:val="superscript"/>
        </w:rPr>
        <w:t>st</w:t>
      </w:r>
      <w:r w:rsidRPr="0032244C">
        <w:rPr>
          <w:noProof w:val="0"/>
          <w:sz w:val="24"/>
          <w:szCs w:val="24"/>
        </w:rPr>
        <w:t>,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700F115A" w:rsidR="00737C8C" w:rsidRPr="00DC4FF4" w:rsidRDefault="00CC5D48" w:rsidP="74AD71AD">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RSRP Statistics Results</w:t>
            </w:r>
            <w:r w:rsidR="74AD71AD" w:rsidRPr="74AD71AD">
              <w:rPr>
                <w:rFonts w:ascii="Arial" w:hAnsi="Arial" w:cs="Arial"/>
                <w:b/>
                <w:bCs/>
                <w:sz w:val="24"/>
                <w:szCs w:val="24"/>
                <w:lang w:val="en-US"/>
              </w:rPr>
              <w:t xml:space="preserve"> for Aerial Vehicles</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3245CF99" w:rsidR="00737C8C" w:rsidRPr="00DC4FF4" w:rsidRDefault="0073737B" w:rsidP="74AD71AD">
            <w:pPr>
              <w:spacing w:after="120"/>
              <w:rPr>
                <w:rFonts w:ascii="Arial" w:hAnsi="Arial" w:cs="Arial"/>
                <w:b/>
                <w:bCs/>
                <w:sz w:val="24"/>
                <w:szCs w:val="24"/>
                <w:lang w:val="en-US"/>
              </w:rPr>
            </w:pPr>
            <w:r>
              <w:rPr>
                <w:rFonts w:ascii="Arial" w:hAnsi="Arial" w:cs="Arial"/>
                <w:b/>
                <w:bCs/>
                <w:sz w:val="24"/>
                <w:szCs w:val="24"/>
                <w:lang w:val="en-US"/>
              </w:rPr>
              <w:t>6.2.7.4</w:t>
            </w:r>
          </w:p>
        </w:tc>
      </w:tr>
    </w:tbl>
    <w:p w14:paraId="562AAD3C" w14:textId="77777777" w:rsidR="00737C8C" w:rsidRDefault="74AD71AD" w:rsidP="74AD71AD">
      <w:pPr>
        <w:pStyle w:val="Heading1"/>
        <w:rPr>
          <w:rFonts w:cs="Arial"/>
          <w:lang w:eastAsia="zh-CN"/>
        </w:rPr>
      </w:pPr>
      <w:r w:rsidRPr="74AD71AD">
        <w:rPr>
          <w:rFonts w:cs="Arial"/>
        </w:rPr>
        <w:t>1.</w:t>
      </w:r>
      <w:r w:rsidRPr="74AD71AD">
        <w:rPr>
          <w:rFonts w:cs="Arial"/>
          <w:lang w:eastAsia="zh-CN"/>
        </w:rPr>
        <w:t xml:space="preserve"> </w:t>
      </w:r>
      <w:r w:rsidRPr="74AD71AD">
        <w:rPr>
          <w:rFonts w:cs="Arial"/>
        </w:rPr>
        <w:t>Introduction</w:t>
      </w:r>
    </w:p>
    <w:p w14:paraId="16B28DAE" w14:textId="4E5EFFE4" w:rsidR="0069382F" w:rsidRPr="008768E5" w:rsidRDefault="0069382F" w:rsidP="0069382F">
      <w:pPr>
        <w:jc w:val="both"/>
        <w:rPr>
          <w:sz w:val="22"/>
          <w:szCs w:val="22"/>
          <w:lang w:val="en-US"/>
        </w:rPr>
      </w:pPr>
      <w:r w:rsidRPr="74AD71AD">
        <w:rPr>
          <w:sz w:val="22"/>
          <w:szCs w:val="22"/>
          <w:lang w:val="en-US"/>
        </w:rPr>
        <w:t>A new Study Item on “Study on Enhanced Support for Aerial Vehicles” was approved in RAN#75 meeting [</w:t>
      </w:r>
      <w:r w:rsidR="00B8256D">
        <w:rPr>
          <w:sz w:val="22"/>
          <w:szCs w:val="22"/>
          <w:lang w:val="en-US"/>
        </w:rPr>
        <w:t>1] with the following objective</w:t>
      </w:r>
      <w:r w:rsidRPr="74AD71AD">
        <w:rPr>
          <w:sz w:val="22"/>
          <w:szCs w:val="22"/>
          <w:lang w:val="en-US"/>
        </w:rPr>
        <w:t xml:space="preserve"> for potential enhancements </w:t>
      </w:r>
      <w:r>
        <w:rPr>
          <w:sz w:val="22"/>
          <w:szCs w:val="22"/>
          <w:lang w:val="en-US"/>
        </w:rPr>
        <w:t>in interference detection</w:t>
      </w:r>
      <w:r w:rsidRPr="74AD71AD">
        <w:rPr>
          <w:sz w:val="22"/>
          <w:szCs w:val="22"/>
          <w:lang w:val="en-US"/>
        </w:rPr>
        <w:t>.</w:t>
      </w:r>
    </w:p>
    <w:p w14:paraId="5AF212CB" w14:textId="77777777" w:rsidR="0069382F" w:rsidRPr="008768E5" w:rsidRDefault="0069382F" w:rsidP="00EB3466">
      <w:pPr>
        <w:numPr>
          <w:ilvl w:val="0"/>
          <w:numId w:val="3"/>
        </w:numPr>
        <w:overflowPunct/>
        <w:autoSpaceDE/>
        <w:autoSpaceDN/>
        <w:adjustRightInd/>
        <w:ind w:left="714" w:hanging="357"/>
        <w:textAlignment w:val="auto"/>
        <w:rPr>
          <w:rFonts w:eastAsia="MS Mincho"/>
          <w:sz w:val="22"/>
          <w:szCs w:val="22"/>
          <w:lang w:eastAsia="ja-JP"/>
        </w:rPr>
      </w:pPr>
      <w:r w:rsidRPr="74AD71AD">
        <w:rPr>
          <w:rFonts w:eastAsia="MS Mincho"/>
          <w:sz w:val="22"/>
          <w:szCs w:val="22"/>
          <w:lang w:eastAsia="ja-JP"/>
        </w:rPr>
        <w:t>Solutions to detect whether UL signal from an air-borne UE increases interference in multiple neighbour cells and whether an air-borne UE incurs interference from multiple cells [RAN1, RAN2]</w:t>
      </w:r>
    </w:p>
    <w:p w14:paraId="05CA8C4B" w14:textId="14FED2A3" w:rsidR="0069382F" w:rsidRPr="00517D1A" w:rsidRDefault="006D0E9E" w:rsidP="00EB3466">
      <w:pPr>
        <w:jc w:val="both"/>
        <w:rPr>
          <w:sz w:val="22"/>
          <w:szCs w:val="22"/>
          <w:lang w:eastAsia="zh-CN"/>
        </w:rPr>
      </w:pPr>
      <w:r>
        <w:rPr>
          <w:sz w:val="22"/>
          <w:szCs w:val="22"/>
          <w:lang w:eastAsia="zh-CN"/>
        </w:rPr>
        <w:t>RAN1#90bis meeting discussed the RSRP statistics results from interested companies and agreed to capture the</w:t>
      </w:r>
      <w:r w:rsidR="00D13815">
        <w:rPr>
          <w:sz w:val="22"/>
          <w:szCs w:val="22"/>
          <w:lang w:eastAsia="zh-CN"/>
        </w:rPr>
        <w:t>se</w:t>
      </w:r>
      <w:r>
        <w:rPr>
          <w:sz w:val="22"/>
          <w:szCs w:val="22"/>
          <w:lang w:eastAsia="zh-CN"/>
        </w:rPr>
        <w:t xml:space="preserve"> RSRP statistics results to TR</w:t>
      </w:r>
      <w:r w:rsidR="00CE22E4">
        <w:rPr>
          <w:sz w:val="22"/>
          <w:szCs w:val="22"/>
          <w:lang w:eastAsia="zh-CN"/>
        </w:rPr>
        <w:t xml:space="preserve"> [2]</w:t>
      </w:r>
      <w:r>
        <w:rPr>
          <w:sz w:val="22"/>
          <w:szCs w:val="22"/>
          <w:lang w:eastAsia="zh-CN"/>
        </w:rPr>
        <w:t>. The further update could be provided in RAN1#91 meeting</w:t>
      </w:r>
      <w:r w:rsidR="00C30066">
        <w:rPr>
          <w:sz w:val="22"/>
          <w:szCs w:val="22"/>
          <w:lang w:eastAsia="zh-CN"/>
        </w:rPr>
        <w:t xml:space="preserve"> [3]</w:t>
      </w:r>
      <w:r>
        <w:rPr>
          <w:sz w:val="22"/>
          <w:szCs w:val="22"/>
          <w:lang w:eastAsia="zh-CN"/>
        </w:rPr>
        <w:t>. In t</w:t>
      </w:r>
      <w:r w:rsidR="0069382F" w:rsidRPr="74AD71AD">
        <w:rPr>
          <w:sz w:val="22"/>
          <w:szCs w:val="22"/>
          <w:lang w:eastAsia="zh-CN"/>
        </w:rPr>
        <w:t>his contribution</w:t>
      </w:r>
      <w:r>
        <w:rPr>
          <w:sz w:val="22"/>
          <w:szCs w:val="22"/>
          <w:lang w:eastAsia="zh-CN"/>
        </w:rPr>
        <w:t xml:space="preserve">, we summarized our RSRP statistics results and corresponding downlink and uplink interference </w:t>
      </w:r>
      <w:r w:rsidR="009A2EA6">
        <w:rPr>
          <w:sz w:val="22"/>
          <w:szCs w:val="22"/>
          <w:lang w:eastAsia="zh-CN"/>
        </w:rPr>
        <w:t>analysis</w:t>
      </w:r>
      <w:r w:rsidR="0069382F" w:rsidRPr="74AD71AD">
        <w:rPr>
          <w:sz w:val="22"/>
          <w:szCs w:val="22"/>
          <w:lang w:eastAsia="zh-CN"/>
        </w:rPr>
        <w:t>.</w:t>
      </w:r>
    </w:p>
    <w:p w14:paraId="31B10A09" w14:textId="76134234" w:rsidR="00E64A6D" w:rsidRDefault="74AD71AD" w:rsidP="74AD71AD">
      <w:pPr>
        <w:pStyle w:val="Heading1"/>
        <w:rPr>
          <w:rFonts w:cs="Arial"/>
        </w:rPr>
      </w:pPr>
      <w:r w:rsidRPr="74AD71AD">
        <w:rPr>
          <w:rFonts w:cs="Arial"/>
        </w:rPr>
        <w:t xml:space="preserve">2. </w:t>
      </w:r>
      <w:r w:rsidR="00990009">
        <w:rPr>
          <w:rFonts w:cs="Arial"/>
        </w:rPr>
        <w:t xml:space="preserve">RSRP Statistics </w:t>
      </w:r>
      <w:r w:rsidR="0087123A">
        <w:rPr>
          <w:rFonts w:cs="Arial"/>
        </w:rPr>
        <w:t>for Downlink Interference Analysis</w:t>
      </w:r>
    </w:p>
    <w:p w14:paraId="0446E020" w14:textId="5C7CBF38" w:rsidR="00C47876" w:rsidRDefault="00C47876" w:rsidP="00C47876">
      <w:pPr>
        <w:spacing w:before="180"/>
        <w:jc w:val="both"/>
        <w:rPr>
          <w:sz w:val="22"/>
          <w:szCs w:val="22"/>
          <w:lang w:eastAsia="zh-CN"/>
        </w:rPr>
      </w:pPr>
      <w:r>
        <w:rPr>
          <w:sz w:val="22"/>
          <w:szCs w:val="22"/>
          <w:lang w:eastAsia="zh-CN"/>
        </w:rPr>
        <w:t xml:space="preserve">Downlink interference </w:t>
      </w:r>
      <w:r w:rsidR="00243785">
        <w:rPr>
          <w:sz w:val="22"/>
          <w:szCs w:val="22"/>
          <w:lang w:eastAsia="zh-CN"/>
        </w:rPr>
        <w:t>detection</w:t>
      </w:r>
      <w:r>
        <w:rPr>
          <w:sz w:val="22"/>
          <w:szCs w:val="22"/>
          <w:lang w:eastAsia="zh-CN"/>
        </w:rPr>
        <w:t xml:space="preserve"> could be based on long-term channel information (for example RSRP/CSI-RSRP/RSSI/RSRQ/RS-SINR) and/or short-term channel information (for example CSI). The configuration for CSI information collection of one UE </w:t>
      </w:r>
      <w:r w:rsidR="006F7BA1">
        <w:rPr>
          <w:sz w:val="22"/>
          <w:szCs w:val="22"/>
          <w:lang w:eastAsia="zh-CN"/>
        </w:rPr>
        <w:t xml:space="preserve">needs </w:t>
      </w:r>
      <w:r>
        <w:rPr>
          <w:sz w:val="22"/>
          <w:szCs w:val="22"/>
          <w:lang w:eastAsia="zh-CN"/>
        </w:rPr>
        <w:t xml:space="preserve">the </w:t>
      </w:r>
      <w:r w:rsidR="006F7BA1">
        <w:rPr>
          <w:sz w:val="22"/>
          <w:szCs w:val="22"/>
          <w:lang w:eastAsia="zh-CN"/>
        </w:rPr>
        <w:t>pre-</w:t>
      </w:r>
      <w:r>
        <w:rPr>
          <w:sz w:val="22"/>
          <w:szCs w:val="22"/>
          <w:lang w:eastAsia="zh-CN"/>
        </w:rPr>
        <w:t xml:space="preserve">knowledge of the strong interference TPs of this UE for complexity and overhead reduction, and this knowledge could be obtained by long-term channel information. Therefore, the downlink interference detection based on long-term channel information is very important for interference </w:t>
      </w:r>
      <w:r w:rsidR="00243785">
        <w:rPr>
          <w:sz w:val="22"/>
          <w:szCs w:val="22"/>
          <w:lang w:eastAsia="zh-CN"/>
        </w:rPr>
        <w:t xml:space="preserve">detection and </w:t>
      </w:r>
      <w:r w:rsidR="006F7BA1">
        <w:rPr>
          <w:sz w:val="22"/>
          <w:szCs w:val="22"/>
          <w:lang w:eastAsia="zh-CN"/>
        </w:rPr>
        <w:t xml:space="preserve">following </w:t>
      </w:r>
      <w:r w:rsidR="00243785">
        <w:rPr>
          <w:sz w:val="22"/>
          <w:szCs w:val="22"/>
          <w:lang w:eastAsia="zh-CN"/>
        </w:rPr>
        <w:t xml:space="preserve">interference </w:t>
      </w:r>
      <w:r>
        <w:rPr>
          <w:sz w:val="22"/>
          <w:szCs w:val="22"/>
          <w:lang w:eastAsia="zh-CN"/>
        </w:rPr>
        <w:t xml:space="preserve">mitigation. In the long-term channel information above, only RSRP/CSI-RSRP can be used to identify the signal strength of each TP to one UE. However, in the existing LTE network, one UE could report RSRPs of its serving cell plus up to 8 neighbouring cells and CSI-RSRPs of up to 8 TPs. While aerial UEs might need the support of interference coordination with more TPs. So, it is valuable to study </w:t>
      </w:r>
      <w:r w:rsidRPr="00D10823">
        <w:rPr>
          <w:sz w:val="22"/>
          <w:szCs w:val="22"/>
          <w:lang w:eastAsia="zh-CN"/>
        </w:rPr>
        <w:t xml:space="preserve">if </w:t>
      </w:r>
      <w:r>
        <w:rPr>
          <w:sz w:val="22"/>
          <w:szCs w:val="22"/>
          <w:lang w:eastAsia="zh-CN"/>
        </w:rPr>
        <w:t xml:space="preserve">the report of </w:t>
      </w:r>
      <w:r w:rsidRPr="00D10823">
        <w:rPr>
          <w:sz w:val="22"/>
          <w:szCs w:val="22"/>
          <w:lang w:eastAsia="zh-CN"/>
        </w:rPr>
        <w:t xml:space="preserve">RSRP/CSI-RSRP </w:t>
      </w:r>
      <w:r>
        <w:rPr>
          <w:sz w:val="22"/>
          <w:szCs w:val="22"/>
          <w:lang w:eastAsia="zh-CN"/>
        </w:rPr>
        <w:t>with</w:t>
      </w:r>
      <w:r w:rsidRPr="00D10823">
        <w:rPr>
          <w:sz w:val="22"/>
          <w:szCs w:val="22"/>
          <w:lang w:eastAsia="zh-CN"/>
        </w:rPr>
        <w:t xml:space="preserve"> more </w:t>
      </w:r>
      <w:r>
        <w:rPr>
          <w:sz w:val="22"/>
          <w:szCs w:val="22"/>
          <w:lang w:eastAsia="zh-CN"/>
        </w:rPr>
        <w:t>TPs</w:t>
      </w:r>
      <w:r w:rsidRPr="00D10823">
        <w:rPr>
          <w:sz w:val="22"/>
          <w:szCs w:val="22"/>
          <w:lang w:eastAsia="zh-CN"/>
        </w:rPr>
        <w:t xml:space="preserve"> is needed</w:t>
      </w:r>
      <w:r>
        <w:rPr>
          <w:sz w:val="22"/>
          <w:szCs w:val="22"/>
          <w:lang w:eastAsia="zh-CN"/>
        </w:rPr>
        <w:t xml:space="preserve"> for aerial UEs. </w:t>
      </w:r>
    </w:p>
    <w:p w14:paraId="2E10DECD" w14:textId="77777777" w:rsidR="00C47876" w:rsidRDefault="00C47876" w:rsidP="00C47876">
      <w:pPr>
        <w:overflowPunct/>
        <w:autoSpaceDE/>
        <w:autoSpaceDN/>
        <w:adjustRightInd/>
        <w:jc w:val="both"/>
        <w:textAlignment w:val="auto"/>
        <w:rPr>
          <w:b/>
          <w:sz w:val="22"/>
          <w:szCs w:val="22"/>
          <w:lang w:eastAsia="zh-CN"/>
        </w:rPr>
      </w:pPr>
      <w:r>
        <w:rPr>
          <w:b/>
          <w:sz w:val="22"/>
          <w:szCs w:val="22"/>
          <w:lang w:eastAsia="zh-CN"/>
        </w:rPr>
        <w:t xml:space="preserve">Observation 1: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aerial UEs.</w:t>
      </w:r>
    </w:p>
    <w:p w14:paraId="02D71C80" w14:textId="5A14155D" w:rsidR="00FD06B3" w:rsidRDefault="00C47876" w:rsidP="00C47876">
      <w:pPr>
        <w:overflowPunct/>
        <w:autoSpaceDE/>
        <w:autoSpaceDN/>
        <w:adjustRightInd/>
        <w:jc w:val="both"/>
        <w:textAlignment w:val="auto"/>
        <w:rPr>
          <w:sz w:val="22"/>
          <w:szCs w:val="22"/>
          <w:lang w:eastAsia="zh-CN"/>
        </w:rPr>
      </w:pPr>
      <w:r>
        <w:rPr>
          <w:color w:val="000000" w:themeColor="text1"/>
          <w:sz w:val="22"/>
          <w:szCs w:val="22"/>
          <w:lang w:eastAsia="zh-CN"/>
        </w:rPr>
        <w:t xml:space="preserve">The RSRP/CSI-RSRP statistics to support the study of downlink interference detection could be based on CDF of RSRP gap between the serving TP and each strong </w:t>
      </w:r>
      <w:r w:rsidR="007850DA">
        <w:rPr>
          <w:color w:val="000000" w:themeColor="text1"/>
          <w:sz w:val="22"/>
          <w:szCs w:val="22"/>
          <w:lang w:eastAsia="zh-CN"/>
        </w:rPr>
        <w:t>interference</w:t>
      </w:r>
      <w:r>
        <w:rPr>
          <w:color w:val="000000" w:themeColor="text1"/>
          <w:sz w:val="22"/>
          <w:szCs w:val="22"/>
          <w:lang w:eastAsia="zh-CN"/>
        </w:rPr>
        <w:t xml:space="preserve"> TP of all same-type UEs at fixed UE height as shown in Annex </w:t>
      </w:r>
      <w:r w:rsidR="003B15B2">
        <w:rPr>
          <w:color w:val="000000" w:themeColor="text1"/>
          <w:sz w:val="22"/>
          <w:szCs w:val="22"/>
          <w:lang w:eastAsia="zh-CN"/>
        </w:rPr>
        <w:t>B</w:t>
      </w:r>
      <w:r>
        <w:rPr>
          <w:color w:val="000000" w:themeColor="text1"/>
          <w:sz w:val="22"/>
          <w:szCs w:val="22"/>
          <w:lang w:eastAsia="zh-CN"/>
        </w:rPr>
        <w:t xml:space="preserve">, where RSRP gap = RSRP of serving TP – RSRP of Nth strongest </w:t>
      </w:r>
      <w:r w:rsidR="00E04653">
        <w:rPr>
          <w:color w:val="000000" w:themeColor="text1"/>
          <w:sz w:val="22"/>
          <w:szCs w:val="22"/>
          <w:lang w:eastAsia="zh-CN"/>
        </w:rPr>
        <w:t>interference</w:t>
      </w:r>
      <w:r>
        <w:rPr>
          <w:color w:val="000000" w:themeColor="text1"/>
          <w:sz w:val="22"/>
          <w:szCs w:val="22"/>
          <w:lang w:eastAsia="zh-CN"/>
        </w:rPr>
        <w:t xml:space="preserve"> TP and N is up to 16. Based on the data provided in Annex </w:t>
      </w:r>
      <w:r w:rsidR="00855230">
        <w:rPr>
          <w:color w:val="000000" w:themeColor="text1"/>
          <w:sz w:val="22"/>
          <w:szCs w:val="22"/>
          <w:lang w:eastAsia="zh-CN"/>
        </w:rPr>
        <w:t>B</w:t>
      </w:r>
      <w:r>
        <w:rPr>
          <w:color w:val="000000" w:themeColor="text1"/>
          <w:sz w:val="22"/>
          <w:szCs w:val="22"/>
          <w:lang w:eastAsia="zh-CN"/>
        </w:rPr>
        <w:t xml:space="preserve">, it is easy to observe the percentage of UEs with at least N strong interfering TPs with any given threshold at given height corresponding to all same-type UEs. This data could be used for general </w:t>
      </w:r>
      <w:r w:rsidR="003B4456">
        <w:rPr>
          <w:color w:val="000000" w:themeColor="text1"/>
          <w:sz w:val="22"/>
          <w:szCs w:val="22"/>
          <w:lang w:eastAsia="zh-CN"/>
        </w:rPr>
        <w:t xml:space="preserve">downlink </w:t>
      </w:r>
      <w:r>
        <w:rPr>
          <w:color w:val="000000" w:themeColor="text1"/>
          <w:sz w:val="22"/>
          <w:szCs w:val="22"/>
          <w:lang w:eastAsia="zh-CN"/>
        </w:rPr>
        <w:t xml:space="preserve">interference detection analysis in Aerial Vehicles. It can be seen that RSRP/CSI-RSRP reporting with </w:t>
      </w:r>
      <w:r w:rsidR="00FA1334">
        <w:rPr>
          <w:color w:val="000000" w:themeColor="text1"/>
          <w:sz w:val="22"/>
          <w:szCs w:val="22"/>
          <w:lang w:eastAsia="zh-CN"/>
        </w:rPr>
        <w:t xml:space="preserve">up to </w:t>
      </w:r>
      <w:r>
        <w:rPr>
          <w:color w:val="000000" w:themeColor="text1"/>
          <w:sz w:val="22"/>
          <w:szCs w:val="22"/>
          <w:lang w:eastAsia="zh-CN"/>
        </w:rPr>
        <w:t>16 TPs might be expected for aerial UEs at</w:t>
      </w:r>
      <w:r w:rsidR="007060E0">
        <w:rPr>
          <w:color w:val="000000" w:themeColor="text1"/>
          <w:sz w:val="22"/>
          <w:szCs w:val="22"/>
          <w:lang w:eastAsia="zh-CN"/>
        </w:rPr>
        <w:t xml:space="preserve"> the UE height of up to 300m.</w:t>
      </w:r>
    </w:p>
    <w:p w14:paraId="29995DEC" w14:textId="716CA0D1" w:rsidR="00C47876" w:rsidRPr="006C6F9A" w:rsidRDefault="00C47876" w:rsidP="00C47876">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2</w:t>
      </w:r>
      <w:r w:rsidRPr="006C6F9A">
        <w:rPr>
          <w:b/>
          <w:color w:val="000000" w:themeColor="text1"/>
          <w:sz w:val="22"/>
          <w:szCs w:val="22"/>
          <w:lang w:eastAsia="zh-CN"/>
        </w:rPr>
        <w:t>: CDF of RSRP gap</w:t>
      </w:r>
      <w:r>
        <w:rPr>
          <w:b/>
          <w:color w:val="000000" w:themeColor="text1"/>
          <w:sz w:val="22"/>
          <w:szCs w:val="22"/>
          <w:lang w:eastAsia="zh-CN"/>
        </w:rPr>
        <w:t xml:space="preserve"> for</w:t>
      </w:r>
      <w:r w:rsidRPr="006C6F9A">
        <w:rPr>
          <w:b/>
          <w:color w:val="000000" w:themeColor="text1"/>
          <w:sz w:val="22"/>
          <w:szCs w:val="22"/>
          <w:lang w:eastAsia="zh-CN"/>
        </w:rPr>
        <w:t xml:space="preserve"> all same-type UEs at same height with uniform UE distribution could be used for general </w:t>
      </w:r>
      <w:r w:rsidR="00FE3F0B">
        <w:rPr>
          <w:b/>
          <w:color w:val="000000" w:themeColor="text1"/>
          <w:sz w:val="22"/>
          <w:szCs w:val="22"/>
          <w:lang w:eastAsia="zh-CN"/>
        </w:rPr>
        <w:t xml:space="preserve">downlink </w:t>
      </w:r>
      <w:r w:rsidRPr="006C6F9A">
        <w:rPr>
          <w:b/>
          <w:color w:val="000000" w:themeColor="text1"/>
          <w:sz w:val="22"/>
          <w:szCs w:val="22"/>
          <w:lang w:eastAsia="zh-CN"/>
        </w:rPr>
        <w:t xml:space="preserve">interference detection analysis in Aerial Vehicles, where RSRP gap is the RSRP difference between the serving cell and </w:t>
      </w:r>
      <w:r>
        <w:rPr>
          <w:b/>
          <w:color w:val="000000" w:themeColor="text1"/>
          <w:sz w:val="22"/>
          <w:szCs w:val="22"/>
          <w:lang w:eastAsia="zh-CN"/>
        </w:rPr>
        <w:t>the Nth</w:t>
      </w:r>
      <w:r w:rsidRPr="006C6F9A">
        <w:rPr>
          <w:b/>
          <w:color w:val="000000" w:themeColor="text1"/>
          <w:sz w:val="22"/>
          <w:szCs w:val="22"/>
          <w:lang w:eastAsia="zh-CN"/>
        </w:rPr>
        <w:t xml:space="preserve"> strong</w:t>
      </w:r>
      <w:r>
        <w:rPr>
          <w:b/>
          <w:color w:val="000000" w:themeColor="text1"/>
          <w:sz w:val="22"/>
          <w:szCs w:val="22"/>
          <w:lang w:eastAsia="zh-CN"/>
        </w:rPr>
        <w:t>est</w:t>
      </w:r>
      <w:r w:rsidRPr="006C6F9A">
        <w:rPr>
          <w:b/>
          <w:color w:val="000000" w:themeColor="text1"/>
          <w:sz w:val="22"/>
          <w:szCs w:val="22"/>
          <w:lang w:eastAsia="zh-CN"/>
        </w:rPr>
        <w:t xml:space="preserve"> </w:t>
      </w:r>
      <w:r>
        <w:rPr>
          <w:b/>
          <w:color w:val="000000" w:themeColor="text1"/>
          <w:sz w:val="22"/>
          <w:szCs w:val="22"/>
          <w:lang w:eastAsia="zh-CN"/>
        </w:rPr>
        <w:t>interfering</w:t>
      </w:r>
      <w:r w:rsidRPr="006C6F9A">
        <w:rPr>
          <w:b/>
          <w:color w:val="000000" w:themeColor="text1"/>
          <w:sz w:val="22"/>
          <w:szCs w:val="22"/>
          <w:lang w:eastAsia="zh-CN"/>
        </w:rPr>
        <w:t xml:space="preserve"> TP</w:t>
      </w:r>
      <w:r w:rsidR="008E10A0">
        <w:rPr>
          <w:b/>
          <w:color w:val="000000" w:themeColor="text1"/>
          <w:sz w:val="22"/>
          <w:szCs w:val="22"/>
          <w:lang w:eastAsia="zh-CN"/>
        </w:rPr>
        <w:t xml:space="preserve"> and </w:t>
      </w:r>
      <w:r>
        <w:rPr>
          <w:b/>
          <w:color w:val="000000" w:themeColor="text1"/>
          <w:sz w:val="22"/>
          <w:szCs w:val="22"/>
          <w:lang w:eastAsia="zh-CN"/>
        </w:rPr>
        <w:t>N could be up to 16</w:t>
      </w:r>
      <w:r w:rsidRPr="006C6F9A">
        <w:rPr>
          <w:b/>
          <w:color w:val="000000" w:themeColor="text1"/>
          <w:sz w:val="22"/>
          <w:szCs w:val="22"/>
          <w:lang w:eastAsia="zh-CN"/>
        </w:rPr>
        <w:t xml:space="preserve">.  </w:t>
      </w:r>
    </w:p>
    <w:p w14:paraId="7BB4F6C1" w14:textId="77777777" w:rsidR="00C47876" w:rsidRPr="006C6F9A" w:rsidRDefault="00C47876" w:rsidP="00C47876">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3</w:t>
      </w:r>
      <w:r w:rsidRPr="006C6F9A">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6C6F9A">
        <w:rPr>
          <w:b/>
          <w:color w:val="000000" w:themeColor="text1"/>
          <w:sz w:val="22"/>
          <w:szCs w:val="22"/>
          <w:lang w:eastAsia="zh-CN"/>
        </w:rPr>
        <w:t>16 TPs might be expected for aerial UEs at the UE height of up to 300m.</w:t>
      </w:r>
    </w:p>
    <w:p w14:paraId="29BFE47C" w14:textId="339966E2" w:rsidR="00765EE7" w:rsidRPr="00653C1E" w:rsidRDefault="008C0748" w:rsidP="00CE0D55">
      <w:pPr>
        <w:overflowPunct/>
        <w:autoSpaceDE/>
        <w:autoSpaceDN/>
        <w:adjustRightInd/>
        <w:jc w:val="center"/>
        <w:textAlignment w:val="auto"/>
        <w:rPr>
          <w:sz w:val="22"/>
          <w:szCs w:val="22"/>
          <w:lang w:eastAsia="zh-CN"/>
        </w:rPr>
      </w:pPr>
      <w:r>
        <w:rPr>
          <w:noProof/>
          <w:sz w:val="22"/>
          <w:szCs w:val="22"/>
          <w:lang w:eastAsia="zh-CN"/>
        </w:rPr>
        <w:lastRenderedPageBreak/>
        <w:drawing>
          <wp:inline distT="0" distB="0" distL="0" distR="0" wp14:anchorId="3070CD27" wp14:editId="438632F5">
            <wp:extent cx="2930400" cy="2170800"/>
            <wp:effectExtent l="0" t="0" r="381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0400" cy="2170800"/>
                    </a:xfrm>
                    <a:prstGeom prst="rect">
                      <a:avLst/>
                    </a:prstGeom>
                    <a:noFill/>
                  </pic:spPr>
                </pic:pic>
              </a:graphicData>
            </a:graphic>
          </wp:inline>
        </w:drawing>
      </w:r>
      <w:r w:rsidR="00BA18F0">
        <w:rPr>
          <w:sz w:val="22"/>
          <w:szCs w:val="22"/>
          <w:lang w:eastAsia="zh-CN"/>
        </w:rPr>
        <w:t xml:space="preserve">     </w:t>
      </w:r>
    </w:p>
    <w:p w14:paraId="72E4175E" w14:textId="4D3E84FA" w:rsidR="00162918" w:rsidRPr="003C37FE" w:rsidRDefault="0045377E" w:rsidP="00162918">
      <w:pPr>
        <w:jc w:val="center"/>
        <w:rPr>
          <w:noProof/>
          <w:sz w:val="22"/>
          <w:szCs w:val="22"/>
          <w:lang w:eastAsia="zh-CN"/>
        </w:rPr>
      </w:pPr>
      <w:r>
        <w:rPr>
          <w:color w:val="000000" w:themeColor="text1"/>
          <w:sz w:val="22"/>
          <w:szCs w:val="22"/>
          <w:lang w:eastAsia="zh-CN"/>
        </w:rPr>
        <w:t xml:space="preserve">        </w:t>
      </w:r>
      <w:r w:rsidR="00162918" w:rsidRPr="003C37FE">
        <w:rPr>
          <w:color w:val="000000" w:themeColor="text1"/>
          <w:lang w:eastAsia="zh-CN"/>
        </w:rPr>
        <w:t xml:space="preserve">(a) UMi-AV      </w:t>
      </w:r>
      <w:r w:rsidR="00162918" w:rsidRPr="003C37FE">
        <w:rPr>
          <w:noProof/>
          <w:sz w:val="22"/>
          <w:szCs w:val="22"/>
          <w:lang w:eastAsia="zh-CN"/>
        </w:rPr>
        <w:t xml:space="preserve">                                                                  </w:t>
      </w:r>
    </w:p>
    <w:p w14:paraId="312C1A33" w14:textId="19B90E41" w:rsidR="008C0748" w:rsidRDefault="008C0748" w:rsidP="00162918">
      <w:pPr>
        <w:jc w:val="center"/>
        <w:rPr>
          <w:i/>
          <w:color w:val="000000" w:themeColor="text1"/>
          <w:lang w:eastAsia="zh-CN"/>
        </w:rPr>
      </w:pPr>
      <w:r>
        <w:rPr>
          <w:noProof/>
          <w:sz w:val="22"/>
          <w:szCs w:val="22"/>
          <w:lang w:eastAsia="zh-CN"/>
        </w:rPr>
        <w:drawing>
          <wp:inline distT="0" distB="0" distL="0" distR="0" wp14:anchorId="439237A8" wp14:editId="186CCFA2">
            <wp:extent cx="2962800" cy="218880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2800" cy="2188800"/>
                    </a:xfrm>
                    <a:prstGeom prst="rect">
                      <a:avLst/>
                    </a:prstGeom>
                    <a:noFill/>
                  </pic:spPr>
                </pic:pic>
              </a:graphicData>
            </a:graphic>
          </wp:inline>
        </w:drawing>
      </w:r>
      <w:r w:rsidR="00EC6D4D">
        <w:rPr>
          <w:i/>
          <w:color w:val="000000" w:themeColor="text1"/>
          <w:lang w:eastAsia="zh-CN"/>
        </w:rPr>
        <w:t xml:space="preserve">     </w:t>
      </w:r>
    </w:p>
    <w:p w14:paraId="46509379" w14:textId="3A327667" w:rsidR="003C37FE" w:rsidRPr="003C37FE" w:rsidRDefault="003C37FE" w:rsidP="00162918">
      <w:pPr>
        <w:jc w:val="center"/>
        <w:rPr>
          <w:color w:val="000000" w:themeColor="text1"/>
          <w:lang w:eastAsia="zh-CN"/>
        </w:rPr>
      </w:pPr>
      <w:r w:rsidRPr="003C37FE">
        <w:rPr>
          <w:color w:val="000000" w:themeColor="text1"/>
          <w:lang w:eastAsia="zh-CN"/>
        </w:rPr>
        <w:t>(b) UMa-AV</w:t>
      </w:r>
    </w:p>
    <w:p w14:paraId="3361618B" w14:textId="768CB943" w:rsidR="00162918" w:rsidRDefault="00162918" w:rsidP="00162918">
      <w:pPr>
        <w:jc w:val="center"/>
        <w:rPr>
          <w:rFonts w:cs="Arial"/>
        </w:rPr>
      </w:pPr>
      <w:r w:rsidRPr="00E57749">
        <w:rPr>
          <w:color w:val="000000" w:themeColor="text1"/>
          <w:lang w:eastAsia="zh-CN"/>
        </w:rPr>
        <w:t xml:space="preserve">Fig. 1: </w:t>
      </w:r>
      <w:r w:rsidRPr="00E57749">
        <w:rPr>
          <w:rFonts w:cs="Arial"/>
        </w:rPr>
        <w:t xml:space="preserve">Percentage of UEs with at least </w:t>
      </w:r>
      <w:r w:rsidRPr="000D39D3">
        <w:rPr>
          <w:rFonts w:cs="Arial"/>
          <w:i/>
        </w:rPr>
        <w:t>N</w:t>
      </w:r>
      <w:r w:rsidRPr="00E57749">
        <w:rPr>
          <w:rFonts w:cs="Arial"/>
        </w:rPr>
        <w:t xml:space="preserve"> strong interfering cells compared to all UEs with same type at same height</w:t>
      </w:r>
    </w:p>
    <w:p w14:paraId="02F6018C" w14:textId="1100CF6A" w:rsidR="00AD29A9" w:rsidRDefault="00AD29A9" w:rsidP="00AD29A9">
      <w:pPr>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1</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gap </w:t>
      </w:r>
      <w:r>
        <w:rPr>
          <w:b/>
          <w:color w:val="000000" w:themeColor="text1"/>
          <w:sz w:val="22"/>
          <w:szCs w:val="22"/>
          <w:lang w:eastAsia="zh-CN"/>
        </w:rPr>
        <w:t>between the serving cell and the Nth strongest interfering TP for</w:t>
      </w:r>
      <w:r w:rsidRPr="006C6F9A">
        <w:rPr>
          <w:b/>
          <w:color w:val="000000" w:themeColor="text1"/>
          <w:sz w:val="22"/>
          <w:szCs w:val="22"/>
          <w:lang w:eastAsia="zh-CN"/>
        </w:rPr>
        <w:t xml:space="preserve"> all same-type UEs at same height with uniform UE distribution into TR</w:t>
      </w:r>
      <w:r>
        <w:rPr>
          <w:b/>
          <w:color w:val="000000" w:themeColor="text1"/>
          <w:sz w:val="22"/>
          <w:szCs w:val="22"/>
          <w:lang w:eastAsia="zh-CN"/>
        </w:rPr>
        <w:t>, where N is up to 16</w:t>
      </w:r>
      <w:r w:rsidRPr="006C6F9A">
        <w:rPr>
          <w:b/>
          <w:color w:val="000000" w:themeColor="text1"/>
          <w:sz w:val="22"/>
          <w:szCs w:val="22"/>
          <w:lang w:eastAsia="zh-CN"/>
        </w:rPr>
        <w:t xml:space="preserve">.  </w:t>
      </w:r>
    </w:p>
    <w:p w14:paraId="27C12D6B" w14:textId="47C16CBF" w:rsidR="0061393C" w:rsidRPr="0061393C" w:rsidRDefault="0061393C" w:rsidP="0061393C">
      <w:pPr>
        <w:jc w:val="both"/>
        <w:rPr>
          <w:b/>
          <w:sz w:val="22"/>
          <w:szCs w:val="22"/>
          <w:lang w:eastAsia="zh-CN"/>
        </w:rPr>
      </w:pPr>
      <w:r>
        <w:rPr>
          <w:color w:val="000000" w:themeColor="text1"/>
          <w:sz w:val="22"/>
          <w:szCs w:val="22"/>
          <w:lang w:eastAsia="zh-CN"/>
        </w:rPr>
        <w:t xml:space="preserve">Annex </w:t>
      </w:r>
      <w:r w:rsidR="00170864">
        <w:rPr>
          <w:color w:val="000000" w:themeColor="text1"/>
          <w:sz w:val="22"/>
          <w:szCs w:val="22"/>
          <w:lang w:eastAsia="zh-CN"/>
        </w:rPr>
        <w:t>C</w:t>
      </w:r>
      <w:r>
        <w:rPr>
          <w:color w:val="000000" w:themeColor="text1"/>
          <w:sz w:val="22"/>
          <w:szCs w:val="22"/>
          <w:lang w:eastAsia="zh-CN"/>
        </w:rPr>
        <w:t xml:space="preserve"> and Fig. 1 provide the percentage of UEs with at least N strong interfering TPs compared to all same-type UEs at same UE height</w:t>
      </w:r>
      <w:r w:rsidR="00C15DBB">
        <w:rPr>
          <w:color w:val="000000" w:themeColor="text1"/>
          <w:sz w:val="22"/>
          <w:szCs w:val="22"/>
          <w:lang w:eastAsia="zh-CN"/>
        </w:rPr>
        <w:t xml:space="preserve"> within an</w:t>
      </w:r>
      <w:r w:rsidR="00313F3D">
        <w:rPr>
          <w:color w:val="000000" w:themeColor="text1"/>
          <w:sz w:val="22"/>
          <w:szCs w:val="22"/>
          <w:lang w:eastAsia="zh-CN"/>
        </w:rPr>
        <w:t xml:space="preserve"> RSRP gap </w:t>
      </w:r>
      <w:r w:rsidR="00C15DBB">
        <w:rPr>
          <w:color w:val="000000" w:themeColor="text1"/>
          <w:sz w:val="22"/>
          <w:szCs w:val="22"/>
          <w:lang w:eastAsia="zh-CN"/>
        </w:rPr>
        <w:t>of</w:t>
      </w:r>
      <w:r w:rsidR="00313F3D">
        <w:rPr>
          <w:color w:val="000000" w:themeColor="text1"/>
          <w:sz w:val="22"/>
          <w:szCs w:val="22"/>
          <w:lang w:eastAsia="zh-CN"/>
        </w:rPr>
        <w:t xml:space="preserve"> </w:t>
      </w:r>
      <w:r>
        <w:rPr>
          <w:color w:val="000000" w:themeColor="text1"/>
          <w:sz w:val="22"/>
          <w:szCs w:val="22"/>
          <w:lang w:eastAsia="zh-CN"/>
        </w:rPr>
        <w:t>6dB</w:t>
      </w:r>
      <w:r w:rsidR="003B2DC0">
        <w:rPr>
          <w:color w:val="000000" w:themeColor="text1"/>
          <w:sz w:val="22"/>
          <w:szCs w:val="22"/>
          <w:lang w:eastAsia="zh-CN"/>
        </w:rPr>
        <w:t xml:space="preserve">, which </w:t>
      </w:r>
      <w:r>
        <w:rPr>
          <w:color w:val="000000" w:themeColor="text1"/>
          <w:sz w:val="22"/>
          <w:szCs w:val="22"/>
          <w:lang w:eastAsia="zh-CN"/>
        </w:rPr>
        <w:t xml:space="preserve">is a typical value used for </w:t>
      </w:r>
      <w:r w:rsidR="00E22DE5">
        <w:rPr>
          <w:color w:val="000000" w:themeColor="text1"/>
          <w:sz w:val="22"/>
          <w:szCs w:val="22"/>
          <w:lang w:eastAsia="zh-CN"/>
        </w:rPr>
        <w:t xml:space="preserve">downlink </w:t>
      </w:r>
      <w:r>
        <w:rPr>
          <w:color w:val="000000" w:themeColor="text1"/>
          <w:sz w:val="22"/>
          <w:szCs w:val="22"/>
          <w:lang w:eastAsia="zh-CN"/>
        </w:rPr>
        <w:t xml:space="preserve">interference detection of one territorial UE. Since most of mechanisms for LTE supporting territorial UEs would be </w:t>
      </w:r>
      <w:r w:rsidRPr="00BD0D0F">
        <w:rPr>
          <w:color w:val="000000" w:themeColor="text1"/>
          <w:sz w:val="22"/>
          <w:szCs w:val="22"/>
          <w:lang w:eastAsia="zh-CN"/>
        </w:rPr>
        <w:t>inherit</w:t>
      </w:r>
      <w:r>
        <w:rPr>
          <w:color w:val="000000" w:themeColor="text1"/>
          <w:sz w:val="22"/>
          <w:szCs w:val="22"/>
          <w:lang w:eastAsia="zh-CN"/>
        </w:rPr>
        <w:t xml:space="preserve">ed by LTE supporting aerial UEs, the RSRP gap </w:t>
      </w:r>
      <w:r w:rsidR="00A93E81">
        <w:rPr>
          <w:color w:val="000000" w:themeColor="text1"/>
          <w:sz w:val="22"/>
          <w:szCs w:val="22"/>
          <w:lang w:eastAsia="zh-CN"/>
        </w:rPr>
        <w:t xml:space="preserve">of </w:t>
      </w:r>
      <w:r>
        <w:rPr>
          <w:color w:val="000000" w:themeColor="text1"/>
          <w:sz w:val="22"/>
          <w:szCs w:val="22"/>
          <w:lang w:eastAsia="zh-CN"/>
        </w:rPr>
        <w:t xml:space="preserve">6dB could be used as a typical RSRP gap threshold for </w:t>
      </w:r>
      <w:r w:rsidR="00FC0119">
        <w:rPr>
          <w:color w:val="000000" w:themeColor="text1"/>
          <w:sz w:val="22"/>
          <w:szCs w:val="22"/>
          <w:lang w:eastAsia="zh-CN"/>
        </w:rPr>
        <w:t xml:space="preserve">downlink </w:t>
      </w:r>
      <w:r>
        <w:rPr>
          <w:color w:val="000000" w:themeColor="text1"/>
          <w:sz w:val="22"/>
          <w:szCs w:val="22"/>
          <w:lang w:eastAsia="zh-CN"/>
        </w:rPr>
        <w:t xml:space="preserve">interference detection of one aerial UE too. Based on the data provided in Annex </w:t>
      </w:r>
      <w:r w:rsidR="00170864">
        <w:rPr>
          <w:color w:val="000000" w:themeColor="text1"/>
          <w:sz w:val="22"/>
          <w:szCs w:val="22"/>
          <w:lang w:eastAsia="zh-CN"/>
        </w:rPr>
        <w:t>C</w:t>
      </w:r>
      <w:r>
        <w:rPr>
          <w:color w:val="000000" w:themeColor="text1"/>
          <w:sz w:val="22"/>
          <w:szCs w:val="22"/>
          <w:lang w:eastAsia="zh-CN"/>
        </w:rPr>
        <w:t xml:space="preserve"> and Fig. 1, it could be observed that i</w:t>
      </w:r>
      <w:r w:rsidRPr="00D24100">
        <w:rPr>
          <w:color w:val="000000" w:themeColor="text1"/>
          <w:sz w:val="22"/>
          <w:szCs w:val="22"/>
          <w:lang w:eastAsia="zh-CN"/>
        </w:rPr>
        <w:t xml:space="preserve">nterference coordination within up to 11 TPs for one UE has the potential to get most of performance gain for the aerial UEs at height of </w:t>
      </w:r>
      <w:r w:rsidR="00531E2B">
        <w:rPr>
          <w:color w:val="000000" w:themeColor="text1"/>
          <w:sz w:val="22"/>
          <w:szCs w:val="22"/>
          <w:lang w:eastAsia="zh-CN"/>
        </w:rPr>
        <w:t>up to 300m in typical UMi-AV and</w:t>
      </w:r>
      <w:r w:rsidRPr="00D24100">
        <w:rPr>
          <w:color w:val="000000" w:themeColor="text1"/>
          <w:sz w:val="22"/>
          <w:szCs w:val="22"/>
          <w:lang w:eastAsia="zh-CN"/>
        </w:rPr>
        <w:t xml:space="preserve"> UMa-AV</w:t>
      </w:r>
      <w:r w:rsidR="00531E2B">
        <w:rPr>
          <w:color w:val="000000" w:themeColor="text1"/>
          <w:sz w:val="22"/>
          <w:szCs w:val="22"/>
          <w:lang w:eastAsia="zh-CN"/>
        </w:rPr>
        <w:t xml:space="preserve"> </w:t>
      </w:r>
      <w:r w:rsidRPr="00D24100">
        <w:rPr>
          <w:color w:val="000000" w:themeColor="text1"/>
          <w:sz w:val="22"/>
          <w:szCs w:val="22"/>
          <w:lang w:eastAsia="zh-CN"/>
        </w:rPr>
        <w:t>scenarios</w:t>
      </w:r>
      <w:r w:rsidR="00F67ABA">
        <w:rPr>
          <w:color w:val="000000" w:themeColor="text1"/>
          <w:sz w:val="22"/>
          <w:szCs w:val="22"/>
          <w:lang w:eastAsia="zh-CN"/>
        </w:rPr>
        <w:t xml:space="preserve"> of </w:t>
      </w:r>
      <w:r w:rsidR="009811C7">
        <w:rPr>
          <w:color w:val="000000" w:themeColor="text1"/>
          <w:sz w:val="22"/>
          <w:szCs w:val="22"/>
          <w:lang w:eastAsia="zh-CN"/>
        </w:rPr>
        <w:t>this Study Item</w:t>
      </w:r>
      <w:r w:rsidRPr="00D24100">
        <w:rPr>
          <w:color w:val="000000" w:themeColor="text1"/>
          <w:sz w:val="22"/>
          <w:szCs w:val="22"/>
          <w:lang w:eastAsia="zh-CN"/>
        </w:rPr>
        <w:t>.</w:t>
      </w:r>
      <w:r>
        <w:rPr>
          <w:color w:val="000000" w:themeColor="text1"/>
          <w:sz w:val="22"/>
          <w:szCs w:val="22"/>
          <w:lang w:eastAsia="zh-CN"/>
        </w:rPr>
        <w:t xml:space="preserve"> To provide more flexibility for interference detection, </w:t>
      </w:r>
      <w:r w:rsidRPr="005F09C3">
        <w:rPr>
          <w:color w:val="000000" w:themeColor="text1"/>
          <w:sz w:val="22"/>
          <w:szCs w:val="22"/>
          <w:lang w:eastAsia="zh-CN"/>
        </w:rPr>
        <w:t xml:space="preserve">RSRP/CSI-RSRP reporting with </w:t>
      </w:r>
      <w:r>
        <w:rPr>
          <w:color w:val="000000" w:themeColor="text1"/>
          <w:sz w:val="22"/>
          <w:szCs w:val="22"/>
          <w:lang w:eastAsia="zh-CN"/>
        </w:rPr>
        <w:t xml:space="preserve">up to </w:t>
      </w:r>
      <w:r w:rsidRPr="005F09C3">
        <w:rPr>
          <w:color w:val="000000" w:themeColor="text1"/>
          <w:sz w:val="22"/>
          <w:szCs w:val="22"/>
          <w:lang w:eastAsia="zh-CN"/>
        </w:rPr>
        <w:t xml:space="preserve">16 </w:t>
      </w:r>
      <w:r>
        <w:rPr>
          <w:color w:val="000000" w:themeColor="text1"/>
          <w:sz w:val="22"/>
          <w:szCs w:val="22"/>
          <w:lang w:eastAsia="zh-CN"/>
        </w:rPr>
        <w:t xml:space="preserve">(neighbouring) </w:t>
      </w:r>
      <w:r w:rsidRPr="005F09C3">
        <w:rPr>
          <w:color w:val="000000" w:themeColor="text1"/>
          <w:sz w:val="22"/>
          <w:szCs w:val="22"/>
          <w:lang w:eastAsia="zh-CN"/>
        </w:rPr>
        <w:t>TPs might be expected for one aerial UE</w:t>
      </w:r>
      <w:r>
        <w:rPr>
          <w:color w:val="000000" w:themeColor="text1"/>
          <w:sz w:val="22"/>
          <w:szCs w:val="22"/>
          <w:lang w:eastAsia="zh-CN"/>
        </w:rPr>
        <w:t xml:space="preserve"> at height of up to 300m.</w:t>
      </w:r>
    </w:p>
    <w:p w14:paraId="38F8374A" w14:textId="2A585371" w:rsidR="0061393C" w:rsidRDefault="0061393C" w:rsidP="0061393C">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4</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11 TPs for one UE has the potential to get most of performance gain for the aerial UEs at height of up to 300m in typical UMi-AV</w:t>
      </w:r>
      <w:r w:rsidR="00B2230B">
        <w:rPr>
          <w:b/>
          <w:color w:val="000000" w:themeColor="text1"/>
          <w:sz w:val="22"/>
          <w:szCs w:val="22"/>
          <w:lang w:eastAsia="zh-CN"/>
        </w:rPr>
        <w:t xml:space="preserve"> and</w:t>
      </w:r>
      <w:r>
        <w:rPr>
          <w:b/>
          <w:color w:val="000000" w:themeColor="text1"/>
          <w:sz w:val="22"/>
          <w:szCs w:val="22"/>
          <w:lang w:eastAsia="zh-CN"/>
        </w:rPr>
        <w:t xml:space="preserve"> UMa-AV</w:t>
      </w:r>
      <w:r w:rsidR="009C79F2">
        <w:rPr>
          <w:b/>
          <w:color w:val="000000" w:themeColor="text1"/>
          <w:sz w:val="22"/>
          <w:szCs w:val="22"/>
          <w:lang w:eastAsia="zh-CN"/>
        </w:rPr>
        <w:t xml:space="preserve"> </w:t>
      </w:r>
      <w:r>
        <w:rPr>
          <w:b/>
          <w:color w:val="000000" w:themeColor="text1"/>
          <w:sz w:val="22"/>
          <w:szCs w:val="22"/>
          <w:lang w:eastAsia="zh-CN"/>
        </w:rPr>
        <w:t>scenarios</w:t>
      </w:r>
      <w:r w:rsidRPr="006C6F9A">
        <w:rPr>
          <w:b/>
          <w:color w:val="000000" w:themeColor="text1"/>
          <w:sz w:val="22"/>
          <w:szCs w:val="22"/>
          <w:lang w:eastAsia="zh-CN"/>
        </w:rPr>
        <w:t>.</w:t>
      </w:r>
    </w:p>
    <w:p w14:paraId="256DEE6C" w14:textId="764C7BF7" w:rsidR="0061393C" w:rsidRDefault="0061393C" w:rsidP="0061393C">
      <w:pPr>
        <w:overflowPunct/>
        <w:autoSpaceDE/>
        <w:autoSpaceDN/>
        <w:adjustRightInd/>
        <w:jc w:val="both"/>
        <w:textAlignment w:val="auto"/>
        <w:rPr>
          <w:b/>
          <w:sz w:val="22"/>
          <w:szCs w:val="22"/>
          <w:lang w:eastAsia="zh-CN"/>
        </w:rPr>
      </w:pPr>
      <w:r>
        <w:rPr>
          <w:b/>
          <w:sz w:val="22"/>
          <w:szCs w:val="22"/>
          <w:lang w:eastAsia="zh-CN"/>
        </w:rPr>
        <w:t xml:space="preserve">Proposal 2: Capture the percentages of UEs with at least N strong interference cells compared to all same-type </w:t>
      </w:r>
      <w:r w:rsidR="00DB2F5D">
        <w:rPr>
          <w:b/>
          <w:sz w:val="22"/>
          <w:szCs w:val="22"/>
          <w:lang w:eastAsia="zh-CN"/>
        </w:rPr>
        <w:t>UEs at same height in UMi-AV and</w:t>
      </w:r>
      <w:r>
        <w:rPr>
          <w:b/>
          <w:sz w:val="22"/>
          <w:szCs w:val="22"/>
          <w:lang w:eastAsia="zh-CN"/>
        </w:rPr>
        <w:t xml:space="preserve"> UMa-AV scenarios into TR, where N is up to 16.</w:t>
      </w:r>
    </w:p>
    <w:p w14:paraId="58838AC1" w14:textId="245BFF19" w:rsidR="00EE4243" w:rsidRPr="009113C9" w:rsidRDefault="00E24461" w:rsidP="009113C9">
      <w:pPr>
        <w:pStyle w:val="Heading1"/>
        <w:rPr>
          <w:rFonts w:cs="Arial"/>
        </w:rPr>
      </w:pPr>
      <w:r>
        <w:rPr>
          <w:rFonts w:cs="Arial"/>
        </w:rPr>
        <w:lastRenderedPageBreak/>
        <w:t>3</w:t>
      </w:r>
      <w:r w:rsidR="00433E67" w:rsidRPr="74AD71AD">
        <w:rPr>
          <w:rFonts w:cs="Arial"/>
        </w:rPr>
        <w:t xml:space="preserve">. </w:t>
      </w:r>
      <w:r w:rsidR="009A0C4B">
        <w:rPr>
          <w:rFonts w:cs="Arial"/>
        </w:rPr>
        <w:t>RSRP Statistics for Uplink Interference Analysis</w:t>
      </w:r>
    </w:p>
    <w:p w14:paraId="7F25B329" w14:textId="7037687B" w:rsidR="007211AA" w:rsidRDefault="007211AA" w:rsidP="007211AA">
      <w:pPr>
        <w:jc w:val="both"/>
        <w:rPr>
          <w:sz w:val="22"/>
          <w:szCs w:val="22"/>
          <w:lang w:eastAsia="zh-CN"/>
        </w:rPr>
      </w:pPr>
      <w:r>
        <w:rPr>
          <w:sz w:val="22"/>
          <w:szCs w:val="22"/>
          <w:lang w:eastAsia="zh-CN"/>
        </w:rPr>
        <w:t xml:space="preserve">As analysed in </w:t>
      </w:r>
      <w:r w:rsidRPr="00782C41">
        <w:rPr>
          <w:sz w:val="22"/>
          <w:szCs w:val="22"/>
          <w:lang w:eastAsia="zh-CN"/>
        </w:rPr>
        <w:t>[</w:t>
      </w:r>
      <w:r w:rsidR="00782C41" w:rsidRPr="00782C41">
        <w:rPr>
          <w:sz w:val="22"/>
          <w:szCs w:val="22"/>
          <w:lang w:eastAsia="zh-CN"/>
        </w:rPr>
        <w:t>4</w:t>
      </w:r>
      <w:r w:rsidRPr="00782C41">
        <w:rPr>
          <w:sz w:val="22"/>
          <w:szCs w:val="22"/>
          <w:lang w:eastAsia="zh-CN"/>
        </w:rPr>
        <w:t>]</w:t>
      </w:r>
      <w:r w:rsidR="003C37FE" w:rsidRPr="00782C41">
        <w:rPr>
          <w:sz w:val="22"/>
          <w:szCs w:val="22"/>
          <w:lang w:eastAsia="zh-CN"/>
        </w:rPr>
        <w:t>[</w:t>
      </w:r>
      <w:r w:rsidR="00782C41" w:rsidRPr="00782C41">
        <w:rPr>
          <w:sz w:val="22"/>
          <w:szCs w:val="22"/>
          <w:lang w:eastAsia="zh-CN"/>
        </w:rPr>
        <w:t>6</w:t>
      </w:r>
      <w:r w:rsidR="003C37FE" w:rsidRPr="00782C41">
        <w:rPr>
          <w:sz w:val="22"/>
          <w:szCs w:val="22"/>
          <w:lang w:eastAsia="zh-CN"/>
        </w:rPr>
        <w:t>]</w:t>
      </w:r>
      <w:r>
        <w:rPr>
          <w:sz w:val="22"/>
          <w:szCs w:val="22"/>
          <w:lang w:eastAsia="zh-CN"/>
        </w:rPr>
        <w:t xml:space="preserve">, RSRP/CSI-RSRP is </w:t>
      </w:r>
      <w:r w:rsidR="00782C41">
        <w:rPr>
          <w:sz w:val="22"/>
          <w:szCs w:val="22"/>
          <w:lang w:eastAsia="zh-CN"/>
        </w:rPr>
        <w:t xml:space="preserve">also </w:t>
      </w:r>
      <w:r>
        <w:rPr>
          <w:sz w:val="22"/>
          <w:szCs w:val="22"/>
          <w:lang w:eastAsia="zh-CN"/>
        </w:rPr>
        <w:t xml:space="preserve">a basic information to support uplink interference detection in the existing uplink interference mitigation solutions. Channel reciprocity is normally used in TDD to estimate downlink CSI by using uplink CSI. The principle of channel reciprocity is that the electromagnetic waves in both downlink and uplink directions experience the same physical perturbation (i.e. reflection, refraction, diffraction and so on). If the link operates on the same frequency band in both directions, the impulse response of the channel observed between any two antennas should be the same regardless of the direction </w:t>
      </w:r>
      <w:r w:rsidR="004058FE">
        <w:rPr>
          <w:sz w:val="22"/>
          <w:szCs w:val="22"/>
          <w:lang w:eastAsia="zh-CN"/>
        </w:rPr>
        <w:t>[7</w:t>
      </w:r>
      <w:r>
        <w:rPr>
          <w:sz w:val="22"/>
          <w:szCs w:val="22"/>
          <w:lang w:eastAsia="zh-CN"/>
        </w:rPr>
        <w:t>]. However, RSRP/CSI-RSRP are long-term information and are related to large-scale channel information.</w:t>
      </w:r>
    </w:p>
    <w:p w14:paraId="64572580" w14:textId="30A135D3" w:rsidR="007211AA" w:rsidRDefault="007211AA" w:rsidP="007211AA">
      <w:pPr>
        <w:jc w:val="both"/>
        <w:rPr>
          <w:b/>
          <w:sz w:val="22"/>
          <w:szCs w:val="22"/>
          <w:lang w:eastAsia="zh-CN"/>
        </w:rPr>
      </w:pPr>
      <w:r>
        <w:rPr>
          <w:b/>
          <w:sz w:val="22"/>
          <w:szCs w:val="22"/>
          <w:lang w:eastAsia="zh-CN"/>
        </w:rPr>
        <w:t xml:space="preserve">Observation </w:t>
      </w:r>
      <w:r w:rsidR="00A64ECC">
        <w:rPr>
          <w:b/>
          <w:sz w:val="22"/>
          <w:szCs w:val="22"/>
          <w:lang w:eastAsia="zh-CN"/>
        </w:rPr>
        <w:t>5</w:t>
      </w:r>
      <w:r>
        <w:rPr>
          <w:b/>
          <w:sz w:val="22"/>
          <w:szCs w:val="22"/>
          <w:lang w:eastAsia="zh-CN"/>
        </w:rPr>
        <w:t xml:space="preserve">: </w:t>
      </w:r>
      <w:r w:rsidRPr="00AA757A">
        <w:rPr>
          <w:b/>
          <w:sz w:val="22"/>
          <w:szCs w:val="22"/>
          <w:lang w:eastAsia="zh-CN"/>
        </w:rPr>
        <w:t>RSRP/CSI-RSRP is a basic information to support uplink interference detection in the existing uplink interference mitigation solutions</w:t>
      </w:r>
      <w:r w:rsidR="00A64ECC">
        <w:rPr>
          <w:b/>
          <w:sz w:val="22"/>
          <w:szCs w:val="22"/>
          <w:lang w:eastAsia="zh-CN"/>
        </w:rPr>
        <w:t>.</w:t>
      </w:r>
    </w:p>
    <w:p w14:paraId="754A1AFE" w14:textId="21720AE4" w:rsidR="007211AA" w:rsidRPr="007D64E1" w:rsidRDefault="00E244BD" w:rsidP="007211AA">
      <w:pPr>
        <w:jc w:val="both"/>
        <w:rPr>
          <w:sz w:val="22"/>
          <w:szCs w:val="22"/>
          <w:lang w:eastAsia="zh-CN"/>
        </w:rPr>
      </w:pPr>
      <w:r w:rsidRPr="00AF38DD">
        <w:rPr>
          <w:sz w:val="22"/>
          <w:szCs w:val="22"/>
          <w:lang w:eastAsia="zh-CN"/>
        </w:rPr>
        <w:t xml:space="preserve">Based on </w:t>
      </w:r>
      <w:r>
        <w:rPr>
          <w:sz w:val="22"/>
          <w:szCs w:val="22"/>
          <w:lang w:eastAsia="zh-CN"/>
        </w:rPr>
        <w:t xml:space="preserve">the parameters of RSRP/CSI-RSRP, power headroom, maximum output power and used PRBs, </w:t>
      </w:r>
      <w:r w:rsidRPr="00AF38DD">
        <w:rPr>
          <w:sz w:val="22"/>
          <w:szCs w:val="22"/>
          <w:lang w:eastAsia="zh-CN"/>
        </w:rPr>
        <w:t xml:space="preserve">the serving eNB can estimate the amount of power a </w:t>
      </w:r>
      <w:r>
        <w:rPr>
          <w:sz w:val="22"/>
          <w:szCs w:val="22"/>
          <w:lang w:eastAsia="zh-CN"/>
        </w:rPr>
        <w:t>UE</w:t>
      </w:r>
      <w:r w:rsidRPr="00AF38DD">
        <w:rPr>
          <w:sz w:val="22"/>
          <w:szCs w:val="22"/>
          <w:lang w:eastAsia="zh-CN"/>
        </w:rPr>
        <w:t xml:space="preserve"> is causing in nei</w:t>
      </w:r>
      <w:r>
        <w:rPr>
          <w:sz w:val="22"/>
          <w:szCs w:val="22"/>
          <w:lang w:eastAsia="zh-CN"/>
        </w:rPr>
        <w:t xml:space="preserve">ghbouring cells on certain PRBs, and then uses </w:t>
      </w:r>
      <w:r w:rsidRPr="00AF38DD">
        <w:rPr>
          <w:sz w:val="22"/>
          <w:szCs w:val="22"/>
          <w:lang w:eastAsia="zh-CN"/>
        </w:rPr>
        <w:t>UL High Interference Indication</w:t>
      </w:r>
      <w:r>
        <w:rPr>
          <w:sz w:val="22"/>
          <w:szCs w:val="22"/>
          <w:lang w:eastAsia="zh-CN"/>
        </w:rPr>
        <w:t xml:space="preserve"> (HII) specified in TS 36.423 [</w:t>
      </w:r>
      <w:r w:rsidR="00350355">
        <w:rPr>
          <w:sz w:val="22"/>
          <w:szCs w:val="22"/>
          <w:lang w:eastAsia="zh-CN"/>
        </w:rPr>
        <w:t>8</w:t>
      </w:r>
      <w:r>
        <w:rPr>
          <w:sz w:val="22"/>
          <w:szCs w:val="22"/>
          <w:lang w:eastAsia="zh-CN"/>
        </w:rPr>
        <w:t xml:space="preserve">] </w:t>
      </w:r>
      <w:r w:rsidRPr="00AF38DD">
        <w:rPr>
          <w:sz w:val="22"/>
          <w:szCs w:val="22"/>
          <w:lang w:eastAsia="zh-CN"/>
        </w:rPr>
        <w:t>to indicat</w:t>
      </w:r>
      <w:r>
        <w:rPr>
          <w:sz w:val="22"/>
          <w:szCs w:val="22"/>
          <w:lang w:eastAsia="zh-CN"/>
        </w:rPr>
        <w:t>e which PRBs are used for UE</w:t>
      </w:r>
      <w:r w:rsidRPr="00AF38DD">
        <w:rPr>
          <w:sz w:val="22"/>
          <w:szCs w:val="22"/>
          <w:lang w:eastAsia="zh-CN"/>
        </w:rPr>
        <w:t xml:space="preserve"> and likely cause</w:t>
      </w:r>
      <w:r w:rsidR="00282F70">
        <w:rPr>
          <w:sz w:val="22"/>
          <w:szCs w:val="22"/>
          <w:lang w:eastAsia="zh-CN"/>
        </w:rPr>
        <w:t>d</w:t>
      </w:r>
      <w:r w:rsidRPr="00AF38DD">
        <w:rPr>
          <w:sz w:val="22"/>
          <w:szCs w:val="22"/>
          <w:lang w:eastAsia="zh-CN"/>
        </w:rPr>
        <w:t xml:space="preserve"> relatively high interference</w:t>
      </w:r>
      <w:r>
        <w:rPr>
          <w:sz w:val="22"/>
          <w:szCs w:val="22"/>
          <w:lang w:eastAsia="zh-CN"/>
        </w:rPr>
        <w:t>,</w:t>
      </w:r>
      <w:r w:rsidRPr="00AF38DD">
        <w:rPr>
          <w:sz w:val="22"/>
          <w:szCs w:val="22"/>
          <w:lang w:eastAsia="zh-CN"/>
        </w:rPr>
        <w:t xml:space="preserve"> or the UL Interference Overload Indicator</w:t>
      </w:r>
      <w:r>
        <w:rPr>
          <w:sz w:val="22"/>
          <w:szCs w:val="22"/>
          <w:lang w:eastAsia="zh-CN"/>
        </w:rPr>
        <w:t xml:space="preserve"> (IOI) </w:t>
      </w:r>
      <w:r w:rsidRPr="00AF38DD">
        <w:rPr>
          <w:sz w:val="22"/>
          <w:szCs w:val="22"/>
          <w:lang w:eastAsia="zh-CN"/>
        </w:rPr>
        <w:t xml:space="preserve">also specified in </w:t>
      </w:r>
      <w:r>
        <w:rPr>
          <w:sz w:val="22"/>
          <w:szCs w:val="22"/>
          <w:lang w:eastAsia="zh-CN"/>
        </w:rPr>
        <w:t xml:space="preserve">TS </w:t>
      </w:r>
      <w:r w:rsidRPr="00AF38DD">
        <w:rPr>
          <w:sz w:val="22"/>
          <w:szCs w:val="22"/>
          <w:lang w:eastAsia="zh-CN"/>
        </w:rPr>
        <w:t>36.423</w:t>
      </w:r>
      <w:r>
        <w:rPr>
          <w:sz w:val="22"/>
          <w:szCs w:val="22"/>
          <w:lang w:eastAsia="zh-CN"/>
        </w:rPr>
        <w:t xml:space="preserve"> [</w:t>
      </w:r>
      <w:r w:rsidR="00350355">
        <w:rPr>
          <w:sz w:val="22"/>
          <w:szCs w:val="22"/>
          <w:lang w:eastAsia="zh-CN"/>
        </w:rPr>
        <w:t>8</w:t>
      </w:r>
      <w:r>
        <w:rPr>
          <w:sz w:val="22"/>
          <w:szCs w:val="22"/>
          <w:lang w:eastAsia="zh-CN"/>
        </w:rPr>
        <w:t>]</w:t>
      </w:r>
      <w:r w:rsidRPr="00AF38DD">
        <w:rPr>
          <w:sz w:val="22"/>
          <w:szCs w:val="22"/>
          <w:lang w:eastAsia="zh-CN"/>
        </w:rPr>
        <w:t xml:space="preserve">, to </w:t>
      </w:r>
      <w:r>
        <w:rPr>
          <w:sz w:val="22"/>
          <w:szCs w:val="22"/>
          <w:lang w:eastAsia="zh-CN"/>
        </w:rPr>
        <w:t>inform</w:t>
      </w:r>
      <w:r w:rsidRPr="00AF38DD">
        <w:rPr>
          <w:sz w:val="22"/>
          <w:szCs w:val="22"/>
          <w:lang w:eastAsia="zh-CN"/>
        </w:rPr>
        <w:t xml:space="preserve"> </w:t>
      </w:r>
      <w:r>
        <w:rPr>
          <w:sz w:val="22"/>
          <w:szCs w:val="22"/>
          <w:lang w:eastAsia="zh-CN"/>
        </w:rPr>
        <w:t xml:space="preserve">the </w:t>
      </w:r>
      <w:r w:rsidRPr="00AF38DD">
        <w:rPr>
          <w:sz w:val="22"/>
          <w:szCs w:val="22"/>
          <w:lang w:eastAsia="zh-CN"/>
        </w:rPr>
        <w:t xml:space="preserve">neighbouring cells </w:t>
      </w:r>
      <w:r>
        <w:rPr>
          <w:sz w:val="22"/>
          <w:szCs w:val="22"/>
          <w:lang w:eastAsia="zh-CN"/>
        </w:rPr>
        <w:t>of</w:t>
      </w:r>
      <w:r w:rsidRPr="00AF38DD">
        <w:rPr>
          <w:sz w:val="22"/>
          <w:szCs w:val="22"/>
          <w:lang w:eastAsia="zh-CN"/>
        </w:rPr>
        <w:t xml:space="preserve"> high interference experienced on certain PRBs</w:t>
      </w:r>
      <w:r w:rsidR="007211AA">
        <w:rPr>
          <w:sz w:val="22"/>
          <w:szCs w:val="22"/>
          <w:lang w:eastAsia="zh-CN"/>
        </w:rPr>
        <w:t xml:space="preserve">. </w:t>
      </w:r>
    </w:p>
    <w:p w14:paraId="36FA7849" w14:textId="77777777" w:rsidR="007211AA" w:rsidRDefault="007211AA" w:rsidP="007211AA">
      <w:pPr>
        <w:jc w:val="both"/>
        <w:rPr>
          <w:b/>
          <w:sz w:val="22"/>
          <w:szCs w:val="22"/>
          <w:lang w:eastAsia="zh-CN"/>
        </w:rPr>
      </w:pPr>
      <w:r>
        <w:rPr>
          <w:b/>
          <w:sz w:val="22"/>
          <w:szCs w:val="22"/>
          <w:lang w:eastAsia="zh-CN"/>
        </w:rPr>
        <w:t xml:space="preserve">Proposal 3: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RSRP/CSI-RSRP, power headroom, maximum output power and used PRBs.</w:t>
      </w:r>
    </w:p>
    <w:p w14:paraId="002D0BAF" w14:textId="73004CD1" w:rsidR="00FB462F" w:rsidRDefault="00D11124" w:rsidP="00FB462F">
      <w:pPr>
        <w:spacing w:after="0"/>
        <w:jc w:val="both"/>
        <w:rPr>
          <w:color w:val="000000" w:themeColor="text1"/>
          <w:sz w:val="22"/>
          <w:szCs w:val="22"/>
          <w:lang w:eastAsia="zh-CN"/>
        </w:rPr>
      </w:pPr>
      <w:r>
        <w:rPr>
          <w:sz w:val="22"/>
          <w:szCs w:val="22"/>
          <w:lang w:eastAsia="zh-CN"/>
        </w:rPr>
        <w:t xml:space="preserve">The RSRP/CSI-RSRP statistics to support the study of uplink interference detection could be based on CDF of RSRP as shown in Annex </w:t>
      </w:r>
      <w:r w:rsidR="00983453">
        <w:rPr>
          <w:sz w:val="22"/>
          <w:szCs w:val="22"/>
          <w:lang w:eastAsia="zh-CN"/>
        </w:rPr>
        <w:t>D</w:t>
      </w:r>
      <w:r>
        <w:rPr>
          <w:sz w:val="22"/>
          <w:szCs w:val="22"/>
          <w:lang w:eastAsia="zh-CN"/>
        </w:rPr>
        <w:t xml:space="preserve">. </w:t>
      </w:r>
      <w:r>
        <w:rPr>
          <w:color w:val="000000" w:themeColor="text1"/>
          <w:sz w:val="22"/>
          <w:szCs w:val="22"/>
          <w:lang w:eastAsia="zh-CN"/>
        </w:rPr>
        <w:t>Based</w:t>
      </w:r>
      <w:r w:rsidR="00062186">
        <w:rPr>
          <w:color w:val="000000" w:themeColor="text1"/>
          <w:sz w:val="22"/>
          <w:szCs w:val="22"/>
          <w:lang w:eastAsia="zh-CN"/>
        </w:rPr>
        <w:t xml:space="preserve"> on the data provided in Annex </w:t>
      </w:r>
      <w:r w:rsidR="00983453">
        <w:rPr>
          <w:color w:val="000000" w:themeColor="text1"/>
          <w:sz w:val="22"/>
          <w:szCs w:val="22"/>
          <w:lang w:eastAsia="zh-CN"/>
        </w:rPr>
        <w:t>D</w:t>
      </w:r>
      <w:r>
        <w:rPr>
          <w:color w:val="000000" w:themeColor="text1"/>
          <w:sz w:val="22"/>
          <w:szCs w:val="22"/>
          <w:lang w:eastAsia="zh-CN"/>
        </w:rPr>
        <w:t>, it is easy to observe</w:t>
      </w:r>
      <w:r w:rsidR="00710F85">
        <w:rPr>
          <w:color w:val="000000" w:themeColor="text1"/>
          <w:sz w:val="22"/>
          <w:szCs w:val="22"/>
          <w:lang w:eastAsia="zh-CN"/>
        </w:rPr>
        <w:t xml:space="preserve"> that</w:t>
      </w:r>
    </w:p>
    <w:p w14:paraId="0FB0B44E" w14:textId="385501E6" w:rsidR="00E90C4D" w:rsidRPr="00E90C4D" w:rsidRDefault="004D5E21" w:rsidP="00E23849">
      <w:pPr>
        <w:pStyle w:val="ListParagraph"/>
        <w:numPr>
          <w:ilvl w:val="0"/>
          <w:numId w:val="3"/>
        </w:numPr>
        <w:ind w:left="357" w:hanging="357"/>
        <w:jc w:val="both"/>
        <w:rPr>
          <w:sz w:val="22"/>
          <w:szCs w:val="22"/>
          <w:lang w:eastAsia="zh-CN"/>
        </w:rPr>
      </w:pPr>
      <w:r>
        <w:rPr>
          <w:color w:val="000000" w:themeColor="text1"/>
          <w:sz w:val="22"/>
          <w:szCs w:val="22"/>
          <w:lang w:eastAsia="zh-CN"/>
        </w:rPr>
        <w:t>U</w:t>
      </w:r>
      <w:r w:rsidR="00D109B4" w:rsidRPr="00FB462F">
        <w:rPr>
          <w:color w:val="000000" w:themeColor="text1"/>
          <w:sz w:val="22"/>
          <w:szCs w:val="22"/>
          <w:lang w:eastAsia="zh-CN"/>
        </w:rPr>
        <w:t>plink signal power from the aerial UE at height of 50m to the serving cell is stronger than the terrestrial UE at height of 1.5m</w:t>
      </w:r>
      <w:r w:rsidR="00FB462F" w:rsidRPr="00FB462F">
        <w:rPr>
          <w:color w:val="000000" w:themeColor="text1"/>
          <w:sz w:val="22"/>
          <w:szCs w:val="22"/>
          <w:lang w:eastAsia="zh-CN"/>
        </w:rPr>
        <w:t xml:space="preserve"> mostly, but the uplink signal power would be reduced </w:t>
      </w:r>
      <w:r w:rsidR="00C00BEE">
        <w:rPr>
          <w:color w:val="000000" w:themeColor="text1"/>
          <w:sz w:val="22"/>
          <w:szCs w:val="22"/>
          <w:lang w:eastAsia="zh-CN"/>
        </w:rPr>
        <w:t>at height</w:t>
      </w:r>
      <w:r w:rsidR="0069494E">
        <w:rPr>
          <w:color w:val="000000" w:themeColor="text1"/>
          <w:sz w:val="22"/>
          <w:szCs w:val="22"/>
          <w:lang w:eastAsia="zh-CN"/>
        </w:rPr>
        <w:t>s</w:t>
      </w:r>
      <w:r w:rsidR="00C00BEE">
        <w:rPr>
          <w:color w:val="000000" w:themeColor="text1"/>
          <w:sz w:val="22"/>
          <w:szCs w:val="22"/>
          <w:lang w:eastAsia="zh-CN"/>
        </w:rPr>
        <w:t xml:space="preserve"> of 100m, 200m and 300m</w:t>
      </w:r>
      <w:r w:rsidR="00FB462F" w:rsidRPr="00FB462F">
        <w:rPr>
          <w:color w:val="000000" w:themeColor="text1"/>
          <w:sz w:val="22"/>
          <w:szCs w:val="22"/>
          <w:lang w:eastAsia="zh-CN"/>
        </w:rPr>
        <w:t>;</w:t>
      </w:r>
    </w:p>
    <w:p w14:paraId="71F7EB9E" w14:textId="7F315B40" w:rsidR="00E90C4D" w:rsidRPr="00E90C4D" w:rsidRDefault="00E90C4D" w:rsidP="00E23849">
      <w:pPr>
        <w:pStyle w:val="ListParagraph"/>
        <w:numPr>
          <w:ilvl w:val="0"/>
          <w:numId w:val="3"/>
        </w:numPr>
        <w:ind w:left="357" w:hanging="357"/>
        <w:jc w:val="both"/>
        <w:rPr>
          <w:sz w:val="22"/>
          <w:szCs w:val="22"/>
          <w:lang w:eastAsia="zh-CN"/>
        </w:rPr>
      </w:pPr>
      <w:r>
        <w:rPr>
          <w:sz w:val="22"/>
          <w:szCs w:val="22"/>
          <w:lang w:eastAsia="zh-CN"/>
        </w:rPr>
        <w:t xml:space="preserve">Uplink interference from the aerial UE </w:t>
      </w:r>
      <w:r w:rsidR="00CD1E32">
        <w:rPr>
          <w:sz w:val="22"/>
          <w:szCs w:val="22"/>
          <w:lang w:eastAsia="zh-CN"/>
        </w:rPr>
        <w:t xml:space="preserve">to the neighbour cells becomes stronger when the UE height is higher. </w:t>
      </w:r>
      <w:r>
        <w:rPr>
          <w:sz w:val="22"/>
          <w:szCs w:val="22"/>
          <w:lang w:eastAsia="zh-CN"/>
        </w:rPr>
        <w:t xml:space="preserve">  </w:t>
      </w:r>
    </w:p>
    <w:p w14:paraId="713A528A" w14:textId="0DDC9E19" w:rsidR="00D11124" w:rsidRDefault="00473DF1" w:rsidP="00CD1E32">
      <w:pPr>
        <w:spacing w:after="0"/>
        <w:jc w:val="both"/>
        <w:rPr>
          <w:sz w:val="22"/>
          <w:szCs w:val="22"/>
          <w:lang w:eastAsia="zh-CN"/>
        </w:rPr>
      </w:pPr>
      <w:r>
        <w:rPr>
          <w:sz w:val="22"/>
          <w:szCs w:val="22"/>
          <w:lang w:eastAsia="zh-CN"/>
        </w:rPr>
        <w:t>Further</w:t>
      </w:r>
      <w:r w:rsidR="00CD1E32" w:rsidRPr="00CD1E32">
        <w:rPr>
          <w:sz w:val="22"/>
          <w:szCs w:val="22"/>
          <w:lang w:eastAsia="zh-CN"/>
        </w:rPr>
        <w:t xml:space="preserve"> </w:t>
      </w:r>
      <w:r>
        <w:rPr>
          <w:sz w:val="22"/>
          <w:szCs w:val="22"/>
          <w:lang w:eastAsia="zh-CN"/>
        </w:rPr>
        <w:t>analysis with uplink transmission power reduction is provided in Fig.</w:t>
      </w:r>
      <w:r w:rsidR="00E66E49">
        <w:rPr>
          <w:sz w:val="22"/>
          <w:szCs w:val="22"/>
          <w:lang w:eastAsia="zh-CN"/>
        </w:rPr>
        <w:t xml:space="preserve"> </w:t>
      </w:r>
      <w:r w:rsidR="00DE21AA" w:rsidRPr="00E66E49">
        <w:rPr>
          <w:sz w:val="22"/>
          <w:szCs w:val="22"/>
          <w:lang w:eastAsia="zh-CN"/>
        </w:rPr>
        <w:t>2</w:t>
      </w:r>
      <w:r w:rsidR="00CD1E32">
        <w:rPr>
          <w:sz w:val="22"/>
          <w:szCs w:val="22"/>
          <w:lang w:eastAsia="zh-CN"/>
        </w:rPr>
        <w:t xml:space="preserve">, </w:t>
      </w:r>
      <w:r w:rsidR="00E66E49">
        <w:rPr>
          <w:sz w:val="22"/>
          <w:szCs w:val="22"/>
          <w:lang w:eastAsia="zh-CN"/>
        </w:rPr>
        <w:t xml:space="preserve">where the uplink transmission power is reduced </w:t>
      </w:r>
      <w:r w:rsidR="0089738C">
        <w:rPr>
          <w:sz w:val="22"/>
          <w:szCs w:val="22"/>
          <w:lang w:eastAsia="zh-CN"/>
        </w:rPr>
        <w:t>so that</w:t>
      </w:r>
      <w:r w:rsidR="00E66E49">
        <w:rPr>
          <w:sz w:val="22"/>
          <w:szCs w:val="22"/>
          <w:lang w:eastAsia="zh-CN"/>
        </w:rPr>
        <w:t xml:space="preserve"> the interference distribution</w:t>
      </w:r>
      <w:r w:rsidR="00A66D50">
        <w:rPr>
          <w:sz w:val="22"/>
          <w:szCs w:val="22"/>
          <w:lang w:eastAsia="zh-CN"/>
        </w:rPr>
        <w:t>s</w:t>
      </w:r>
      <w:r w:rsidR="00E66E49">
        <w:rPr>
          <w:sz w:val="22"/>
          <w:szCs w:val="22"/>
          <w:lang w:eastAsia="zh-CN"/>
        </w:rPr>
        <w:t xml:space="preserve"> of t</w:t>
      </w:r>
      <w:r w:rsidR="0089738C">
        <w:rPr>
          <w:sz w:val="22"/>
          <w:szCs w:val="22"/>
          <w:lang w:eastAsia="zh-CN"/>
        </w:rPr>
        <w:t>he second strongest victim cell</w:t>
      </w:r>
      <w:r w:rsidR="00A66D50">
        <w:rPr>
          <w:sz w:val="22"/>
          <w:szCs w:val="22"/>
          <w:lang w:eastAsia="zh-CN"/>
        </w:rPr>
        <w:t>s</w:t>
      </w:r>
      <w:r w:rsidR="0089738C">
        <w:rPr>
          <w:sz w:val="22"/>
          <w:szCs w:val="22"/>
          <w:lang w:eastAsia="zh-CN"/>
        </w:rPr>
        <w:t xml:space="preserve"> of aerial UEs at heights of 50m, 100m, 200m and 300m are same as the interference distribution of the second strongest victim cell of terrestrial UEs at height of 1.5m</w:t>
      </w:r>
      <w:r w:rsidR="00E66E49">
        <w:rPr>
          <w:sz w:val="22"/>
          <w:szCs w:val="22"/>
          <w:lang w:eastAsia="zh-CN"/>
        </w:rPr>
        <w:t>.</w:t>
      </w:r>
      <w:r w:rsidR="00F04CFC">
        <w:rPr>
          <w:sz w:val="22"/>
          <w:szCs w:val="22"/>
          <w:lang w:eastAsia="zh-CN"/>
        </w:rPr>
        <w:t xml:space="preserve"> </w:t>
      </w:r>
      <w:r w:rsidR="00A52515">
        <w:rPr>
          <w:sz w:val="22"/>
          <w:szCs w:val="22"/>
          <w:lang w:eastAsia="zh-CN"/>
        </w:rPr>
        <w:t>As shown in Fig. 2,</w:t>
      </w:r>
    </w:p>
    <w:p w14:paraId="64B3B2AB" w14:textId="7127199D" w:rsidR="00A52515" w:rsidRDefault="00AF0A99" w:rsidP="00417819">
      <w:pPr>
        <w:pStyle w:val="ListParagraph"/>
        <w:numPr>
          <w:ilvl w:val="0"/>
          <w:numId w:val="3"/>
        </w:numPr>
        <w:ind w:left="357" w:hanging="357"/>
        <w:jc w:val="both"/>
        <w:rPr>
          <w:sz w:val="22"/>
          <w:szCs w:val="22"/>
          <w:lang w:eastAsia="zh-CN"/>
        </w:rPr>
      </w:pPr>
      <w:r>
        <w:rPr>
          <w:sz w:val="22"/>
          <w:szCs w:val="22"/>
          <w:lang w:eastAsia="zh-CN"/>
        </w:rPr>
        <w:t>Regarding scenario, t</w:t>
      </w:r>
      <w:r w:rsidR="0090653E">
        <w:rPr>
          <w:sz w:val="22"/>
          <w:szCs w:val="22"/>
          <w:lang w:eastAsia="zh-CN"/>
        </w:rPr>
        <w:t xml:space="preserve">he </w:t>
      </w:r>
      <w:r>
        <w:rPr>
          <w:sz w:val="22"/>
          <w:szCs w:val="22"/>
          <w:lang w:eastAsia="zh-CN"/>
        </w:rPr>
        <w:t xml:space="preserve">order of </w:t>
      </w:r>
      <w:r w:rsidR="0090653E">
        <w:rPr>
          <w:sz w:val="22"/>
          <w:szCs w:val="22"/>
          <w:lang w:eastAsia="zh-CN"/>
        </w:rPr>
        <w:t xml:space="preserve">interference </w:t>
      </w:r>
      <w:r>
        <w:rPr>
          <w:sz w:val="22"/>
          <w:szCs w:val="22"/>
          <w:lang w:eastAsia="zh-CN"/>
        </w:rPr>
        <w:t xml:space="preserve">strength of aerial UEs </w:t>
      </w:r>
      <w:r w:rsidR="00182BB0">
        <w:rPr>
          <w:sz w:val="22"/>
          <w:szCs w:val="22"/>
          <w:lang w:eastAsia="zh-CN"/>
        </w:rPr>
        <w:t xml:space="preserve">(to the second strongest victim cell) </w:t>
      </w:r>
      <w:r>
        <w:rPr>
          <w:sz w:val="22"/>
          <w:szCs w:val="22"/>
          <w:lang w:eastAsia="zh-CN"/>
        </w:rPr>
        <w:t xml:space="preserve">from strong to weak </w:t>
      </w:r>
      <w:r w:rsidR="0090653E">
        <w:rPr>
          <w:sz w:val="22"/>
          <w:szCs w:val="22"/>
          <w:lang w:eastAsia="zh-CN"/>
        </w:rPr>
        <w:t>is UMa</w:t>
      </w:r>
      <w:r>
        <w:rPr>
          <w:sz w:val="22"/>
          <w:szCs w:val="22"/>
          <w:lang w:eastAsia="zh-CN"/>
        </w:rPr>
        <w:t>-AV, UMi-AV and RMa-AV</w:t>
      </w:r>
      <w:r w:rsidR="00AB35DA">
        <w:rPr>
          <w:sz w:val="22"/>
          <w:szCs w:val="22"/>
          <w:lang w:eastAsia="zh-CN"/>
        </w:rPr>
        <w:t>.</w:t>
      </w:r>
    </w:p>
    <w:p w14:paraId="151BFCAE" w14:textId="222FE4BE" w:rsidR="00AF0A99" w:rsidRDefault="00AF0A99" w:rsidP="00417819">
      <w:pPr>
        <w:pStyle w:val="ListParagraph"/>
        <w:numPr>
          <w:ilvl w:val="0"/>
          <w:numId w:val="3"/>
        </w:numPr>
        <w:ind w:left="357" w:hanging="357"/>
        <w:jc w:val="both"/>
        <w:rPr>
          <w:sz w:val="22"/>
          <w:szCs w:val="22"/>
          <w:lang w:eastAsia="zh-CN"/>
        </w:rPr>
      </w:pPr>
      <w:r>
        <w:rPr>
          <w:sz w:val="22"/>
          <w:szCs w:val="22"/>
          <w:lang w:eastAsia="zh-CN"/>
        </w:rPr>
        <w:t xml:space="preserve">Regarding UE height, the order of interference strength of aerial UEs </w:t>
      </w:r>
      <w:r w:rsidR="00182BB0">
        <w:rPr>
          <w:sz w:val="22"/>
          <w:szCs w:val="22"/>
          <w:lang w:eastAsia="zh-CN"/>
        </w:rPr>
        <w:t xml:space="preserve">(to the second strongest victim cell) </w:t>
      </w:r>
      <w:r>
        <w:rPr>
          <w:sz w:val="22"/>
          <w:szCs w:val="22"/>
          <w:lang w:eastAsia="zh-CN"/>
        </w:rPr>
        <w:t>from strong to weak is 50m, 100m,</w:t>
      </w:r>
      <w:r w:rsidR="00182BB0">
        <w:rPr>
          <w:sz w:val="22"/>
          <w:szCs w:val="22"/>
          <w:lang w:eastAsia="zh-CN"/>
        </w:rPr>
        <w:t xml:space="preserve"> 200m and 300m in UMa-AV and UMi-AV; the interference strength of aerial UEs (to the second strongest victim cell) is strongest at height of 50m in RMa-</w:t>
      </w:r>
      <w:r w:rsidR="00F80660">
        <w:rPr>
          <w:sz w:val="22"/>
          <w:szCs w:val="22"/>
          <w:lang w:eastAsia="zh-CN"/>
        </w:rPr>
        <w:t>AV too</w:t>
      </w:r>
      <w:r w:rsidR="00AB35DA">
        <w:rPr>
          <w:sz w:val="22"/>
          <w:szCs w:val="22"/>
          <w:lang w:eastAsia="zh-CN"/>
        </w:rPr>
        <w:t>.</w:t>
      </w:r>
    </w:p>
    <w:p w14:paraId="36C5C699" w14:textId="77777777" w:rsidR="0014581B" w:rsidRDefault="0014581B" w:rsidP="0014581B">
      <w:pPr>
        <w:pStyle w:val="ListParagraph"/>
        <w:numPr>
          <w:ilvl w:val="0"/>
          <w:numId w:val="3"/>
        </w:numPr>
        <w:ind w:left="357" w:hanging="357"/>
        <w:jc w:val="both"/>
        <w:rPr>
          <w:sz w:val="22"/>
          <w:szCs w:val="22"/>
          <w:lang w:eastAsia="zh-CN"/>
        </w:rPr>
      </w:pPr>
      <w:r>
        <w:rPr>
          <w:sz w:val="22"/>
          <w:szCs w:val="22"/>
          <w:lang w:eastAsia="zh-CN"/>
        </w:rPr>
        <w:t xml:space="preserve">If the interference distributions of the second strongest victim cells of aerial UEs at heights of 50m, 100m, 200m and 300m are same as that of terrestrial UEs at height of 1.5m by reducing the uplink transmission power of aerial UEs, then the receive signal power distributions from aerial UEs to serving cells are same for each considered UE height in UMi-AV and UMa-AV.  </w:t>
      </w:r>
    </w:p>
    <w:p w14:paraId="5C609E91" w14:textId="77777777" w:rsidR="0014581B" w:rsidRDefault="0014581B" w:rsidP="0014581B">
      <w:pPr>
        <w:pStyle w:val="ListParagraph"/>
        <w:numPr>
          <w:ilvl w:val="0"/>
          <w:numId w:val="3"/>
        </w:numPr>
        <w:ind w:left="357" w:hanging="357"/>
        <w:jc w:val="both"/>
        <w:rPr>
          <w:sz w:val="22"/>
          <w:szCs w:val="22"/>
          <w:lang w:eastAsia="zh-CN"/>
        </w:rPr>
      </w:pPr>
      <w:r w:rsidRPr="000720C2">
        <w:rPr>
          <w:sz w:val="22"/>
          <w:szCs w:val="22"/>
          <w:lang w:eastAsia="zh-CN"/>
        </w:rPr>
        <w:t xml:space="preserve">The </w:t>
      </w:r>
      <w:r>
        <w:rPr>
          <w:sz w:val="22"/>
          <w:szCs w:val="22"/>
          <w:lang w:eastAsia="zh-CN"/>
        </w:rPr>
        <w:t xml:space="preserve">receive signal power from aerial UEs to serving cells is acceptable after uplink transmission power reduction compared to the receive signal power from terrestrial UEs to serving cells. </w:t>
      </w:r>
    </w:p>
    <w:p w14:paraId="01B0095B" w14:textId="77777777" w:rsidR="0014581B" w:rsidRDefault="0014581B" w:rsidP="0014581B">
      <w:pPr>
        <w:pStyle w:val="ListParagraph"/>
        <w:numPr>
          <w:ilvl w:val="0"/>
          <w:numId w:val="3"/>
        </w:numPr>
        <w:ind w:left="357" w:hanging="357"/>
        <w:jc w:val="both"/>
        <w:rPr>
          <w:sz w:val="22"/>
          <w:szCs w:val="22"/>
          <w:lang w:eastAsia="zh-CN"/>
        </w:rPr>
      </w:pPr>
      <w:r>
        <w:rPr>
          <w:sz w:val="22"/>
          <w:szCs w:val="22"/>
          <w:lang w:eastAsia="zh-CN"/>
        </w:rPr>
        <w:t xml:space="preserve">The uplink interference from aerial UEs to terrestrial network could be reduced in the acceptable range by uplink interference mitigation, for example uplink power control. </w:t>
      </w:r>
    </w:p>
    <w:p w14:paraId="59639204" w14:textId="77777777" w:rsidR="0014581B" w:rsidRDefault="0014581B" w:rsidP="0014581B">
      <w:pPr>
        <w:pStyle w:val="ListParagraph"/>
        <w:numPr>
          <w:ilvl w:val="0"/>
          <w:numId w:val="3"/>
        </w:numPr>
        <w:ind w:left="357" w:hanging="357"/>
        <w:jc w:val="both"/>
        <w:rPr>
          <w:sz w:val="22"/>
          <w:szCs w:val="22"/>
          <w:lang w:eastAsia="zh-CN"/>
        </w:rPr>
      </w:pPr>
      <w:r>
        <w:rPr>
          <w:sz w:val="22"/>
          <w:szCs w:val="22"/>
          <w:lang w:eastAsia="zh-CN"/>
        </w:rPr>
        <w:t xml:space="preserve">Besides uplink power control, other solutions might be expected for further uplink performance improvement. </w:t>
      </w:r>
    </w:p>
    <w:p w14:paraId="308C7325" w14:textId="4C9F7ADE" w:rsidR="00712CF0" w:rsidRDefault="000E39F3" w:rsidP="000E39F3">
      <w:pPr>
        <w:rPr>
          <w:b/>
          <w:sz w:val="22"/>
          <w:szCs w:val="22"/>
          <w:lang w:eastAsia="zh-CN"/>
        </w:rPr>
      </w:pPr>
      <w:r w:rsidRPr="00A42B5E">
        <w:rPr>
          <w:b/>
          <w:sz w:val="22"/>
          <w:szCs w:val="22"/>
          <w:lang w:eastAsia="zh-CN"/>
        </w:rPr>
        <w:t>O</w:t>
      </w:r>
      <w:r>
        <w:rPr>
          <w:b/>
          <w:sz w:val="22"/>
          <w:szCs w:val="22"/>
          <w:lang w:eastAsia="zh-CN"/>
        </w:rPr>
        <w:t xml:space="preserve">bservation 6: </w:t>
      </w:r>
      <w:r w:rsidRPr="00A42B5E">
        <w:rPr>
          <w:b/>
          <w:sz w:val="22"/>
          <w:szCs w:val="22"/>
          <w:lang w:eastAsia="zh-CN"/>
        </w:rPr>
        <w:t>CDF of RSRP of serving cell and each neighbour cell for all same-type UEs at same height with uniform UE distribution could be used for general uplink interference analysis in Aerial Vehicles.</w:t>
      </w:r>
    </w:p>
    <w:p w14:paraId="41F8E1EC" w14:textId="77777777" w:rsidR="000E39F3" w:rsidRDefault="000E39F3" w:rsidP="000E39F3">
      <w:pPr>
        <w:jc w:val="both"/>
        <w:rPr>
          <w:b/>
          <w:sz w:val="22"/>
          <w:szCs w:val="22"/>
          <w:lang w:eastAsia="zh-CN"/>
        </w:rPr>
      </w:pPr>
      <w:r w:rsidRPr="00A42B5E">
        <w:rPr>
          <w:b/>
          <w:sz w:val="22"/>
          <w:szCs w:val="22"/>
          <w:lang w:eastAsia="zh-CN"/>
        </w:rPr>
        <w:t>O</w:t>
      </w:r>
      <w:r>
        <w:rPr>
          <w:b/>
          <w:sz w:val="22"/>
          <w:szCs w:val="22"/>
          <w:lang w:eastAsia="zh-CN"/>
        </w:rPr>
        <w:t>bservation 7: Uplink power control is one potential solution for uplink interference mitigation in Aerial Vehicles</w:t>
      </w:r>
      <w:r w:rsidRPr="00A42B5E">
        <w:rPr>
          <w:b/>
          <w:sz w:val="22"/>
          <w:szCs w:val="22"/>
          <w:lang w:eastAsia="zh-CN"/>
        </w:rPr>
        <w:t xml:space="preserve">. </w:t>
      </w:r>
    </w:p>
    <w:p w14:paraId="5C05F556" w14:textId="77777777" w:rsidR="00712CF0" w:rsidRDefault="00712CF0" w:rsidP="004A6548">
      <w:pPr>
        <w:jc w:val="center"/>
        <w:rPr>
          <w:b/>
          <w:sz w:val="22"/>
          <w:szCs w:val="22"/>
          <w:lang w:eastAsia="zh-CN"/>
        </w:rPr>
      </w:pPr>
    </w:p>
    <w:p w14:paraId="1A9C65B1" w14:textId="2898A524" w:rsidR="004A6548" w:rsidRDefault="004A6548" w:rsidP="004A6548">
      <w:pPr>
        <w:jc w:val="center"/>
        <w:rPr>
          <w:b/>
          <w:sz w:val="22"/>
          <w:szCs w:val="22"/>
          <w:lang w:eastAsia="zh-CN"/>
        </w:rPr>
      </w:pPr>
      <w:r>
        <w:rPr>
          <w:b/>
          <w:noProof/>
          <w:sz w:val="22"/>
          <w:szCs w:val="22"/>
          <w:lang w:eastAsia="zh-CN"/>
        </w:rPr>
        <w:lastRenderedPageBreak/>
        <w:drawing>
          <wp:inline distT="0" distB="0" distL="0" distR="0" wp14:anchorId="123DD7F9" wp14:editId="09325361">
            <wp:extent cx="2973600" cy="2246400"/>
            <wp:effectExtent l="0" t="0" r="0" b="19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3600" cy="2246400"/>
                    </a:xfrm>
                    <a:prstGeom prst="rect">
                      <a:avLst/>
                    </a:prstGeom>
                    <a:noFill/>
                  </pic:spPr>
                </pic:pic>
              </a:graphicData>
            </a:graphic>
          </wp:inline>
        </w:drawing>
      </w:r>
      <w:r w:rsidR="008861C5">
        <w:rPr>
          <w:b/>
          <w:sz w:val="22"/>
          <w:szCs w:val="22"/>
          <w:lang w:eastAsia="zh-CN"/>
        </w:rPr>
        <w:t xml:space="preserve">     </w:t>
      </w:r>
      <w:r w:rsidR="00133092">
        <w:rPr>
          <w:b/>
          <w:noProof/>
          <w:sz w:val="22"/>
          <w:szCs w:val="22"/>
          <w:lang w:eastAsia="zh-CN"/>
        </w:rPr>
        <w:drawing>
          <wp:inline distT="0" distB="0" distL="0" distR="0" wp14:anchorId="7A822C82" wp14:editId="03042176">
            <wp:extent cx="2973600" cy="2246400"/>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3600" cy="2246400"/>
                    </a:xfrm>
                    <a:prstGeom prst="rect">
                      <a:avLst/>
                    </a:prstGeom>
                    <a:noFill/>
                  </pic:spPr>
                </pic:pic>
              </a:graphicData>
            </a:graphic>
          </wp:inline>
        </w:drawing>
      </w:r>
    </w:p>
    <w:p w14:paraId="1ACC730B" w14:textId="66FB868D" w:rsidR="002A4CB7" w:rsidRPr="002A4CB7" w:rsidRDefault="002A4CB7" w:rsidP="002A4CB7">
      <w:pPr>
        <w:rPr>
          <w:color w:val="000000" w:themeColor="text1"/>
          <w:lang w:eastAsia="zh-CN"/>
        </w:rPr>
      </w:pPr>
      <w:r>
        <w:rPr>
          <w:color w:val="000000" w:themeColor="text1"/>
          <w:lang w:eastAsia="zh-CN"/>
        </w:rPr>
        <w:t xml:space="preserve">              </w:t>
      </w:r>
      <w:r w:rsidRPr="002A4CB7">
        <w:rPr>
          <w:color w:val="000000" w:themeColor="text1"/>
          <w:lang w:eastAsia="zh-CN"/>
        </w:rPr>
        <w:t>(a)</w:t>
      </w:r>
      <w:r>
        <w:rPr>
          <w:color w:val="000000" w:themeColor="text1"/>
          <w:lang w:eastAsia="zh-CN"/>
        </w:rPr>
        <w:t xml:space="preserve"> Transmission power reduction in UMi-AV</w:t>
      </w:r>
      <w:r w:rsidRPr="002A4CB7">
        <w:rPr>
          <w:color w:val="000000" w:themeColor="text1"/>
          <w:lang w:eastAsia="zh-CN"/>
        </w:rPr>
        <w:t xml:space="preserve"> </w:t>
      </w:r>
      <w:r w:rsidR="00413A2C">
        <w:rPr>
          <w:color w:val="000000" w:themeColor="text1"/>
          <w:lang w:eastAsia="zh-CN"/>
        </w:rPr>
        <w:t xml:space="preserve">          </w:t>
      </w:r>
      <w:r>
        <w:rPr>
          <w:color w:val="000000" w:themeColor="text1"/>
          <w:lang w:eastAsia="zh-CN"/>
        </w:rPr>
        <w:t xml:space="preserve">  </w:t>
      </w:r>
      <w:r w:rsidRPr="002A4CB7">
        <w:rPr>
          <w:color w:val="000000" w:themeColor="text1"/>
          <w:lang w:eastAsia="zh-CN"/>
        </w:rPr>
        <w:t>(b)</w:t>
      </w:r>
      <w:r>
        <w:rPr>
          <w:color w:val="000000" w:themeColor="text1"/>
          <w:lang w:eastAsia="zh-CN"/>
        </w:rPr>
        <w:t xml:space="preserve"> Serving cell RSRP with power reduction in UMi-AV</w:t>
      </w:r>
    </w:p>
    <w:p w14:paraId="7F2261A3" w14:textId="77777777" w:rsidR="00712CF0" w:rsidRDefault="00712CF0" w:rsidP="004A6548">
      <w:pPr>
        <w:jc w:val="center"/>
        <w:rPr>
          <w:b/>
          <w:sz w:val="22"/>
          <w:szCs w:val="22"/>
          <w:lang w:eastAsia="zh-CN"/>
        </w:rPr>
      </w:pPr>
    </w:p>
    <w:p w14:paraId="4C26B07F" w14:textId="1D86F983" w:rsidR="004A6548" w:rsidRDefault="004A6548" w:rsidP="004A6548">
      <w:pPr>
        <w:jc w:val="center"/>
        <w:rPr>
          <w:b/>
          <w:sz w:val="22"/>
          <w:szCs w:val="22"/>
          <w:lang w:eastAsia="zh-CN"/>
        </w:rPr>
      </w:pPr>
      <w:r>
        <w:rPr>
          <w:b/>
          <w:noProof/>
          <w:sz w:val="22"/>
          <w:szCs w:val="22"/>
          <w:lang w:eastAsia="zh-CN"/>
        </w:rPr>
        <w:drawing>
          <wp:inline distT="0" distB="0" distL="0" distR="0" wp14:anchorId="0BBC2216" wp14:editId="39724523">
            <wp:extent cx="2973600" cy="2242800"/>
            <wp:effectExtent l="0" t="0" r="0" b="571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3600" cy="2242800"/>
                    </a:xfrm>
                    <a:prstGeom prst="rect">
                      <a:avLst/>
                    </a:prstGeom>
                    <a:noFill/>
                  </pic:spPr>
                </pic:pic>
              </a:graphicData>
            </a:graphic>
          </wp:inline>
        </w:drawing>
      </w:r>
      <w:r w:rsidR="008861C5">
        <w:rPr>
          <w:b/>
          <w:sz w:val="22"/>
          <w:szCs w:val="22"/>
          <w:lang w:eastAsia="zh-CN"/>
        </w:rPr>
        <w:t xml:space="preserve">     </w:t>
      </w:r>
      <w:r w:rsidR="00C77C7F">
        <w:rPr>
          <w:b/>
          <w:noProof/>
          <w:sz w:val="22"/>
          <w:szCs w:val="22"/>
          <w:lang w:eastAsia="zh-CN"/>
        </w:rPr>
        <w:drawing>
          <wp:inline distT="0" distB="0" distL="0" distR="0" wp14:anchorId="309E2FAE" wp14:editId="5E1EE916">
            <wp:extent cx="2973600" cy="22428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3600" cy="2242800"/>
                    </a:xfrm>
                    <a:prstGeom prst="rect">
                      <a:avLst/>
                    </a:prstGeom>
                    <a:noFill/>
                  </pic:spPr>
                </pic:pic>
              </a:graphicData>
            </a:graphic>
          </wp:inline>
        </w:drawing>
      </w:r>
    </w:p>
    <w:p w14:paraId="16D8F1C9" w14:textId="0C1EB564" w:rsidR="00755FEA" w:rsidRPr="002A4CB7" w:rsidRDefault="00755FEA" w:rsidP="00755FEA">
      <w:pPr>
        <w:rPr>
          <w:color w:val="000000" w:themeColor="text1"/>
          <w:lang w:eastAsia="zh-CN"/>
        </w:rPr>
      </w:pPr>
      <w:r>
        <w:rPr>
          <w:color w:val="000000" w:themeColor="text1"/>
          <w:lang w:eastAsia="zh-CN"/>
        </w:rPr>
        <w:t xml:space="preserve">              </w:t>
      </w:r>
      <w:r w:rsidRPr="002A4CB7">
        <w:rPr>
          <w:color w:val="000000" w:themeColor="text1"/>
          <w:lang w:eastAsia="zh-CN"/>
        </w:rPr>
        <w:t>(</w:t>
      </w:r>
      <w:r>
        <w:rPr>
          <w:color w:val="000000" w:themeColor="text1"/>
          <w:lang w:eastAsia="zh-CN"/>
        </w:rPr>
        <w:t>c</w:t>
      </w:r>
      <w:r w:rsidRPr="002A4CB7">
        <w:rPr>
          <w:color w:val="000000" w:themeColor="text1"/>
          <w:lang w:eastAsia="zh-CN"/>
        </w:rPr>
        <w:t>)</w:t>
      </w:r>
      <w:r>
        <w:rPr>
          <w:color w:val="000000" w:themeColor="text1"/>
          <w:lang w:eastAsia="zh-CN"/>
        </w:rPr>
        <w:t xml:space="preserve"> Tra</w:t>
      </w:r>
      <w:r w:rsidR="00E57110">
        <w:rPr>
          <w:color w:val="000000" w:themeColor="text1"/>
          <w:lang w:eastAsia="zh-CN"/>
        </w:rPr>
        <w:t>nsmission power reduction in UMa</w:t>
      </w:r>
      <w:r>
        <w:rPr>
          <w:color w:val="000000" w:themeColor="text1"/>
          <w:lang w:eastAsia="zh-CN"/>
        </w:rPr>
        <w:t>-AV</w:t>
      </w:r>
      <w:r w:rsidRPr="002A4CB7">
        <w:rPr>
          <w:color w:val="000000" w:themeColor="text1"/>
          <w:lang w:eastAsia="zh-CN"/>
        </w:rPr>
        <w:t xml:space="preserve"> </w:t>
      </w:r>
      <w:r w:rsidR="00413A2C">
        <w:rPr>
          <w:color w:val="000000" w:themeColor="text1"/>
          <w:lang w:eastAsia="zh-CN"/>
        </w:rPr>
        <w:t xml:space="preserve">         </w:t>
      </w:r>
      <w:r>
        <w:rPr>
          <w:color w:val="000000" w:themeColor="text1"/>
          <w:lang w:eastAsia="zh-CN"/>
        </w:rPr>
        <w:t xml:space="preserve"> </w:t>
      </w:r>
      <w:r w:rsidRPr="002A4CB7">
        <w:rPr>
          <w:color w:val="000000" w:themeColor="text1"/>
          <w:lang w:eastAsia="zh-CN"/>
        </w:rPr>
        <w:t>(</w:t>
      </w:r>
      <w:r>
        <w:rPr>
          <w:color w:val="000000" w:themeColor="text1"/>
          <w:lang w:eastAsia="zh-CN"/>
        </w:rPr>
        <w:t>d</w:t>
      </w:r>
      <w:r w:rsidRPr="002A4CB7">
        <w:rPr>
          <w:color w:val="000000" w:themeColor="text1"/>
          <w:lang w:eastAsia="zh-CN"/>
        </w:rPr>
        <w:t>)</w:t>
      </w:r>
      <w:r>
        <w:rPr>
          <w:color w:val="000000" w:themeColor="text1"/>
          <w:lang w:eastAsia="zh-CN"/>
        </w:rPr>
        <w:t xml:space="preserve"> Serving cell RSRP with power reduction</w:t>
      </w:r>
      <w:r w:rsidR="00E57110">
        <w:rPr>
          <w:color w:val="000000" w:themeColor="text1"/>
          <w:lang w:eastAsia="zh-CN"/>
        </w:rPr>
        <w:t xml:space="preserve"> in UMa</w:t>
      </w:r>
      <w:r>
        <w:rPr>
          <w:color w:val="000000" w:themeColor="text1"/>
          <w:lang w:eastAsia="zh-CN"/>
        </w:rPr>
        <w:t>-AV</w:t>
      </w:r>
    </w:p>
    <w:p w14:paraId="58B42915" w14:textId="77777777" w:rsidR="00E048BD" w:rsidRDefault="00E048BD" w:rsidP="004A6548">
      <w:pPr>
        <w:jc w:val="center"/>
        <w:rPr>
          <w:b/>
          <w:sz w:val="22"/>
          <w:szCs w:val="22"/>
          <w:lang w:eastAsia="zh-CN"/>
        </w:rPr>
      </w:pPr>
    </w:p>
    <w:p w14:paraId="1269C436" w14:textId="2FD6A63C" w:rsidR="004A6548" w:rsidRDefault="008861C5" w:rsidP="004A6548">
      <w:pPr>
        <w:jc w:val="center"/>
        <w:rPr>
          <w:b/>
          <w:sz w:val="22"/>
          <w:szCs w:val="22"/>
          <w:lang w:eastAsia="zh-CN"/>
        </w:rPr>
      </w:pPr>
      <w:r>
        <w:rPr>
          <w:b/>
          <w:noProof/>
          <w:sz w:val="22"/>
          <w:szCs w:val="22"/>
          <w:lang w:eastAsia="zh-CN"/>
        </w:rPr>
        <w:drawing>
          <wp:inline distT="0" distB="0" distL="0" distR="0" wp14:anchorId="5E6ACEA2" wp14:editId="009F3E9D">
            <wp:extent cx="2959200" cy="2224800"/>
            <wp:effectExtent l="0" t="0" r="0" b="444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9200" cy="2224800"/>
                    </a:xfrm>
                    <a:prstGeom prst="rect">
                      <a:avLst/>
                    </a:prstGeom>
                    <a:noFill/>
                  </pic:spPr>
                </pic:pic>
              </a:graphicData>
            </a:graphic>
          </wp:inline>
        </w:drawing>
      </w:r>
      <w:r>
        <w:rPr>
          <w:b/>
          <w:sz w:val="22"/>
          <w:szCs w:val="22"/>
          <w:lang w:eastAsia="zh-CN"/>
        </w:rPr>
        <w:t xml:space="preserve">     </w:t>
      </w:r>
      <w:r w:rsidR="00A557CD">
        <w:rPr>
          <w:b/>
          <w:noProof/>
          <w:sz w:val="22"/>
          <w:szCs w:val="22"/>
          <w:lang w:eastAsia="zh-CN"/>
        </w:rPr>
        <w:drawing>
          <wp:inline distT="0" distB="0" distL="0" distR="0" wp14:anchorId="74F5FEF0" wp14:editId="43F6604D">
            <wp:extent cx="2977200" cy="223920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7200" cy="2239200"/>
                    </a:xfrm>
                    <a:prstGeom prst="rect">
                      <a:avLst/>
                    </a:prstGeom>
                    <a:noFill/>
                  </pic:spPr>
                </pic:pic>
              </a:graphicData>
            </a:graphic>
          </wp:inline>
        </w:drawing>
      </w:r>
    </w:p>
    <w:p w14:paraId="3F1596A3" w14:textId="07A4A930" w:rsidR="00E57110" w:rsidRPr="002A4CB7" w:rsidRDefault="00E57110" w:rsidP="00E57110">
      <w:pPr>
        <w:rPr>
          <w:color w:val="000000" w:themeColor="text1"/>
          <w:lang w:eastAsia="zh-CN"/>
        </w:rPr>
      </w:pPr>
      <w:r>
        <w:rPr>
          <w:color w:val="000000" w:themeColor="text1"/>
          <w:lang w:eastAsia="zh-CN"/>
        </w:rPr>
        <w:t xml:space="preserve">              </w:t>
      </w:r>
      <w:r w:rsidRPr="002A4CB7">
        <w:rPr>
          <w:color w:val="000000" w:themeColor="text1"/>
          <w:lang w:eastAsia="zh-CN"/>
        </w:rPr>
        <w:t>(</w:t>
      </w:r>
      <w:r>
        <w:rPr>
          <w:color w:val="000000" w:themeColor="text1"/>
          <w:lang w:eastAsia="zh-CN"/>
        </w:rPr>
        <w:t>e</w:t>
      </w:r>
      <w:r w:rsidRPr="002A4CB7">
        <w:rPr>
          <w:color w:val="000000" w:themeColor="text1"/>
          <w:lang w:eastAsia="zh-CN"/>
        </w:rPr>
        <w:t>)</w:t>
      </w:r>
      <w:r>
        <w:rPr>
          <w:color w:val="000000" w:themeColor="text1"/>
          <w:lang w:eastAsia="zh-CN"/>
        </w:rPr>
        <w:t xml:space="preserve"> Transmission power reduction in RMa-AV</w:t>
      </w:r>
      <w:r w:rsidRPr="002A4CB7">
        <w:rPr>
          <w:color w:val="000000" w:themeColor="text1"/>
          <w:lang w:eastAsia="zh-CN"/>
        </w:rPr>
        <w:t xml:space="preserve"> </w:t>
      </w:r>
      <w:r w:rsidR="00413A2C">
        <w:rPr>
          <w:color w:val="000000" w:themeColor="text1"/>
          <w:lang w:eastAsia="zh-CN"/>
        </w:rPr>
        <w:t xml:space="preserve">          </w:t>
      </w:r>
      <w:r>
        <w:rPr>
          <w:color w:val="000000" w:themeColor="text1"/>
          <w:lang w:eastAsia="zh-CN"/>
        </w:rPr>
        <w:t xml:space="preserve"> </w:t>
      </w:r>
      <w:r w:rsidRPr="002A4CB7">
        <w:rPr>
          <w:color w:val="000000" w:themeColor="text1"/>
          <w:lang w:eastAsia="zh-CN"/>
        </w:rPr>
        <w:t>(</w:t>
      </w:r>
      <w:r>
        <w:rPr>
          <w:color w:val="000000" w:themeColor="text1"/>
          <w:lang w:eastAsia="zh-CN"/>
        </w:rPr>
        <w:t>f</w:t>
      </w:r>
      <w:r w:rsidRPr="002A4CB7">
        <w:rPr>
          <w:color w:val="000000" w:themeColor="text1"/>
          <w:lang w:eastAsia="zh-CN"/>
        </w:rPr>
        <w:t>)</w:t>
      </w:r>
      <w:r>
        <w:rPr>
          <w:color w:val="000000" w:themeColor="text1"/>
          <w:lang w:eastAsia="zh-CN"/>
        </w:rPr>
        <w:t xml:space="preserve"> Serving cell RSRP with power reduction in RMa-AV</w:t>
      </w:r>
    </w:p>
    <w:p w14:paraId="5CE3AD35" w14:textId="772AC5D0" w:rsidR="00473DF1" w:rsidRDefault="00473DF1" w:rsidP="00473DF1">
      <w:pPr>
        <w:jc w:val="center"/>
        <w:rPr>
          <w:rFonts w:cs="Arial"/>
        </w:rPr>
      </w:pPr>
      <w:r w:rsidRPr="00E57749">
        <w:rPr>
          <w:color w:val="000000" w:themeColor="text1"/>
          <w:lang w:eastAsia="zh-CN"/>
        </w:rPr>
        <w:t xml:space="preserve">Fig. </w:t>
      </w:r>
      <w:r>
        <w:rPr>
          <w:color w:val="000000" w:themeColor="text1"/>
          <w:lang w:eastAsia="zh-CN"/>
        </w:rPr>
        <w:t>2</w:t>
      </w:r>
      <w:r w:rsidRPr="00E57749">
        <w:rPr>
          <w:color w:val="000000" w:themeColor="text1"/>
          <w:lang w:eastAsia="zh-CN"/>
        </w:rPr>
        <w:t xml:space="preserve">: </w:t>
      </w:r>
      <w:r w:rsidR="00270635">
        <w:rPr>
          <w:rFonts w:cs="Arial"/>
        </w:rPr>
        <w:t>Uplink transmission power reduction for uplink interference mitigation in aerial vehicle</w:t>
      </w:r>
      <w:r w:rsidR="00546838">
        <w:rPr>
          <w:rFonts w:cs="Arial"/>
        </w:rPr>
        <w:t>s</w:t>
      </w:r>
    </w:p>
    <w:p w14:paraId="09CFC6C7" w14:textId="23C1607E" w:rsidR="00B2460A" w:rsidRDefault="00712CF0" w:rsidP="00B2460A">
      <w:pPr>
        <w:jc w:val="both"/>
        <w:rPr>
          <w:b/>
          <w:sz w:val="22"/>
          <w:szCs w:val="22"/>
          <w:lang w:eastAsia="zh-CN"/>
        </w:rPr>
      </w:pPr>
      <w:r>
        <w:rPr>
          <w:b/>
          <w:color w:val="000000" w:themeColor="text1"/>
          <w:sz w:val="22"/>
          <w:szCs w:val="22"/>
          <w:lang w:eastAsia="zh-CN"/>
        </w:rPr>
        <w:br w:type="page"/>
      </w:r>
      <w:r w:rsidR="00B2460A" w:rsidRPr="00A42B5E">
        <w:rPr>
          <w:b/>
          <w:sz w:val="22"/>
          <w:szCs w:val="22"/>
          <w:lang w:eastAsia="zh-CN"/>
        </w:rPr>
        <w:lastRenderedPageBreak/>
        <w:t>O</w:t>
      </w:r>
      <w:r w:rsidR="00B2460A">
        <w:rPr>
          <w:b/>
          <w:sz w:val="22"/>
          <w:szCs w:val="22"/>
          <w:lang w:eastAsia="zh-CN"/>
        </w:rPr>
        <w:t xml:space="preserve">bservation 8: Besides uplink power control, </w:t>
      </w:r>
      <w:r w:rsidR="00B2460A" w:rsidRPr="00B2460A">
        <w:rPr>
          <w:b/>
          <w:sz w:val="22"/>
          <w:szCs w:val="22"/>
          <w:lang w:eastAsia="zh-CN"/>
        </w:rPr>
        <w:t xml:space="preserve">other solutions might be expected for </w:t>
      </w:r>
      <w:r w:rsidR="00455EB1" w:rsidRPr="00455EB1">
        <w:rPr>
          <w:b/>
          <w:sz w:val="22"/>
          <w:szCs w:val="22"/>
          <w:lang w:eastAsia="zh-CN"/>
        </w:rPr>
        <w:t xml:space="preserve">further </w:t>
      </w:r>
      <w:r w:rsidR="00B2460A" w:rsidRPr="00B2460A">
        <w:rPr>
          <w:b/>
          <w:sz w:val="22"/>
          <w:szCs w:val="22"/>
          <w:lang w:eastAsia="zh-CN"/>
        </w:rPr>
        <w:t>uplink performance improvement</w:t>
      </w:r>
      <w:r w:rsidR="00B2460A" w:rsidRPr="00A42B5E">
        <w:rPr>
          <w:b/>
          <w:sz w:val="22"/>
          <w:szCs w:val="22"/>
          <w:lang w:eastAsia="zh-CN"/>
        </w:rPr>
        <w:t xml:space="preserve">. </w:t>
      </w:r>
    </w:p>
    <w:p w14:paraId="59003C4B" w14:textId="642AA699" w:rsidR="00892556" w:rsidRDefault="00892556" w:rsidP="00892556">
      <w:pPr>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w:t>
      </w:r>
      <w:r w:rsidR="005E1506">
        <w:rPr>
          <w:b/>
          <w:color w:val="000000" w:themeColor="text1"/>
          <w:sz w:val="22"/>
          <w:szCs w:val="22"/>
          <w:lang w:eastAsia="zh-CN"/>
        </w:rPr>
        <w:t>4</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w:t>
      </w:r>
      <w:r>
        <w:rPr>
          <w:b/>
          <w:color w:val="000000" w:themeColor="text1"/>
          <w:sz w:val="22"/>
          <w:szCs w:val="22"/>
          <w:lang w:eastAsia="zh-CN"/>
        </w:rPr>
        <w:t>of serving cell and each neighbour TP for</w:t>
      </w:r>
      <w:r w:rsidRPr="006C6F9A">
        <w:rPr>
          <w:b/>
          <w:color w:val="000000" w:themeColor="text1"/>
          <w:sz w:val="22"/>
          <w:szCs w:val="22"/>
          <w:lang w:eastAsia="zh-CN"/>
        </w:rPr>
        <w:t xml:space="preserve"> all same-type UEs at same height with uniform UE distribution into TR.  </w:t>
      </w:r>
    </w:p>
    <w:p w14:paraId="5033441F" w14:textId="09834FAC" w:rsidR="00B54CDC" w:rsidRDefault="00B54CDC" w:rsidP="00B54CDC">
      <w:pPr>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w:t>
      </w:r>
      <w:r w:rsidR="005E1506">
        <w:rPr>
          <w:b/>
          <w:color w:val="000000" w:themeColor="text1"/>
          <w:sz w:val="22"/>
          <w:szCs w:val="22"/>
          <w:lang w:eastAsia="zh-CN"/>
        </w:rPr>
        <w:t>5</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w:t>
      </w:r>
      <w:r>
        <w:rPr>
          <w:b/>
          <w:color w:val="000000" w:themeColor="text1"/>
          <w:sz w:val="22"/>
          <w:szCs w:val="22"/>
          <w:lang w:eastAsia="zh-CN"/>
        </w:rPr>
        <w:t>of serving cell for</w:t>
      </w:r>
      <w:r w:rsidRPr="006C6F9A">
        <w:rPr>
          <w:b/>
          <w:color w:val="000000" w:themeColor="text1"/>
          <w:sz w:val="22"/>
          <w:szCs w:val="22"/>
          <w:lang w:eastAsia="zh-CN"/>
        </w:rPr>
        <w:t xml:space="preserve"> all same-type UEs at same height with uniform UE distribution</w:t>
      </w:r>
      <w:r w:rsidR="00E4274F">
        <w:rPr>
          <w:b/>
          <w:color w:val="000000" w:themeColor="text1"/>
          <w:sz w:val="22"/>
          <w:szCs w:val="22"/>
          <w:lang w:eastAsia="zh-CN"/>
        </w:rPr>
        <w:t xml:space="preserve"> and reduced uplink transmission power</w:t>
      </w:r>
      <w:r w:rsidRPr="006C6F9A">
        <w:rPr>
          <w:b/>
          <w:color w:val="000000" w:themeColor="text1"/>
          <w:sz w:val="22"/>
          <w:szCs w:val="22"/>
          <w:lang w:eastAsia="zh-CN"/>
        </w:rPr>
        <w:t xml:space="preserve"> into TR.  </w:t>
      </w:r>
    </w:p>
    <w:p w14:paraId="77A27C02" w14:textId="28A58716" w:rsidR="00531697" w:rsidRPr="00531697" w:rsidRDefault="00305241" w:rsidP="74AD71AD">
      <w:pPr>
        <w:pStyle w:val="Heading1"/>
        <w:rPr>
          <w:rFonts w:cs="Arial"/>
          <w:lang w:eastAsia="zh-CN"/>
        </w:rPr>
      </w:pPr>
      <w:r>
        <w:rPr>
          <w:rFonts w:cs="Arial"/>
          <w:lang w:eastAsia="zh-CN"/>
        </w:rPr>
        <w:t>4</w:t>
      </w:r>
      <w:r w:rsidR="74AD71AD" w:rsidRPr="74AD71AD">
        <w:rPr>
          <w:rFonts w:cs="Arial"/>
          <w:lang w:eastAsia="zh-CN"/>
        </w:rPr>
        <w:t>. Conclusions</w:t>
      </w:r>
    </w:p>
    <w:p w14:paraId="0304FFC4" w14:textId="6B38EEE6" w:rsidR="00531697" w:rsidRPr="004F3F94" w:rsidRDefault="74AD71AD" w:rsidP="74AD71AD">
      <w:pPr>
        <w:jc w:val="both"/>
        <w:rPr>
          <w:b/>
          <w:bCs/>
          <w:sz w:val="22"/>
          <w:szCs w:val="22"/>
          <w:lang w:eastAsia="zh-CN"/>
        </w:rPr>
      </w:pPr>
      <w:r w:rsidRPr="004F3F94">
        <w:rPr>
          <w:sz w:val="22"/>
          <w:szCs w:val="22"/>
          <w:lang w:eastAsia="zh-CN"/>
        </w:rPr>
        <w:t xml:space="preserve">In this contribution, we give our views on </w:t>
      </w:r>
      <w:r w:rsidR="00602947">
        <w:rPr>
          <w:sz w:val="22"/>
          <w:szCs w:val="22"/>
          <w:lang w:eastAsia="zh-CN"/>
        </w:rPr>
        <w:t xml:space="preserve">RSRP statistics for </w:t>
      </w:r>
      <w:r w:rsidR="002B7269">
        <w:rPr>
          <w:sz w:val="22"/>
          <w:szCs w:val="22"/>
          <w:lang w:eastAsia="zh-CN"/>
        </w:rPr>
        <w:t xml:space="preserve">uplink and downlink </w:t>
      </w:r>
      <w:r w:rsidRPr="004F3F94">
        <w:rPr>
          <w:sz w:val="22"/>
          <w:szCs w:val="22"/>
          <w:lang w:eastAsia="zh-CN"/>
        </w:rPr>
        <w:t xml:space="preserve">interference </w:t>
      </w:r>
      <w:r w:rsidR="00602947">
        <w:rPr>
          <w:sz w:val="22"/>
          <w:szCs w:val="22"/>
          <w:lang w:eastAsia="zh-CN"/>
        </w:rPr>
        <w:t>analysis</w:t>
      </w:r>
      <w:r w:rsidRPr="004F3F94">
        <w:rPr>
          <w:sz w:val="22"/>
          <w:szCs w:val="22"/>
          <w:lang w:eastAsia="zh-CN"/>
        </w:rPr>
        <w:t xml:space="preserve"> with the </w:t>
      </w:r>
      <w:r w:rsidR="00194238" w:rsidRPr="004F3F94">
        <w:rPr>
          <w:sz w:val="22"/>
          <w:szCs w:val="22"/>
          <w:lang w:eastAsia="zh-CN"/>
        </w:rPr>
        <w:t xml:space="preserve">following </w:t>
      </w:r>
      <w:r w:rsidR="008F3058" w:rsidRPr="004F3F94">
        <w:rPr>
          <w:sz w:val="22"/>
          <w:szCs w:val="22"/>
          <w:lang w:eastAsia="zh-CN"/>
        </w:rPr>
        <w:t>observations</w:t>
      </w:r>
      <w:r w:rsidR="002B7269">
        <w:rPr>
          <w:sz w:val="22"/>
          <w:szCs w:val="22"/>
          <w:lang w:eastAsia="zh-CN"/>
        </w:rPr>
        <w:t xml:space="preserve"> and proposals</w:t>
      </w:r>
      <w:r w:rsidRPr="004F3F94">
        <w:rPr>
          <w:sz w:val="22"/>
          <w:szCs w:val="22"/>
          <w:lang w:eastAsia="zh-CN"/>
        </w:rPr>
        <w:t>.</w:t>
      </w:r>
    </w:p>
    <w:p w14:paraId="5EC3B46A" w14:textId="77777777" w:rsidR="00C30562" w:rsidRDefault="00C30562" w:rsidP="00642E15">
      <w:pPr>
        <w:overflowPunct/>
        <w:autoSpaceDE/>
        <w:autoSpaceDN/>
        <w:adjustRightInd/>
        <w:textAlignment w:val="auto"/>
        <w:rPr>
          <w:b/>
          <w:sz w:val="22"/>
          <w:szCs w:val="22"/>
          <w:lang w:eastAsia="zh-CN"/>
        </w:rPr>
      </w:pPr>
      <w:r>
        <w:rPr>
          <w:b/>
          <w:sz w:val="22"/>
          <w:szCs w:val="22"/>
          <w:lang w:eastAsia="zh-CN"/>
        </w:rPr>
        <w:t xml:space="preserve">Observation 1: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aerial UEs.</w:t>
      </w:r>
    </w:p>
    <w:p w14:paraId="166E8F14" w14:textId="388D3D57" w:rsidR="00C30562" w:rsidRPr="006C6F9A" w:rsidRDefault="00C30562" w:rsidP="00642E15">
      <w:pPr>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2</w:t>
      </w:r>
      <w:r w:rsidRPr="006C6F9A">
        <w:rPr>
          <w:b/>
          <w:color w:val="000000" w:themeColor="text1"/>
          <w:sz w:val="22"/>
          <w:szCs w:val="22"/>
          <w:lang w:eastAsia="zh-CN"/>
        </w:rPr>
        <w:t>: CDF of RSRP gap</w:t>
      </w:r>
      <w:r>
        <w:rPr>
          <w:b/>
          <w:color w:val="000000" w:themeColor="text1"/>
          <w:sz w:val="22"/>
          <w:szCs w:val="22"/>
          <w:lang w:eastAsia="zh-CN"/>
        </w:rPr>
        <w:t xml:space="preserve"> for</w:t>
      </w:r>
      <w:r w:rsidRPr="006C6F9A">
        <w:rPr>
          <w:b/>
          <w:color w:val="000000" w:themeColor="text1"/>
          <w:sz w:val="22"/>
          <w:szCs w:val="22"/>
          <w:lang w:eastAsia="zh-CN"/>
        </w:rPr>
        <w:t xml:space="preserve"> all same-type UEs at same height with uniform UE distribution could be used for general </w:t>
      </w:r>
      <w:r>
        <w:rPr>
          <w:b/>
          <w:color w:val="000000" w:themeColor="text1"/>
          <w:sz w:val="22"/>
          <w:szCs w:val="22"/>
          <w:lang w:eastAsia="zh-CN"/>
        </w:rPr>
        <w:t xml:space="preserve">downlink </w:t>
      </w:r>
      <w:r w:rsidRPr="006C6F9A">
        <w:rPr>
          <w:b/>
          <w:color w:val="000000" w:themeColor="text1"/>
          <w:sz w:val="22"/>
          <w:szCs w:val="22"/>
          <w:lang w:eastAsia="zh-CN"/>
        </w:rPr>
        <w:t xml:space="preserve">interference detection analysis in Aerial Vehicles, where RSRP gap is the RSRP difference between the serving cell and </w:t>
      </w:r>
      <w:r>
        <w:rPr>
          <w:b/>
          <w:color w:val="000000" w:themeColor="text1"/>
          <w:sz w:val="22"/>
          <w:szCs w:val="22"/>
          <w:lang w:eastAsia="zh-CN"/>
        </w:rPr>
        <w:t>the Nth</w:t>
      </w:r>
      <w:r w:rsidRPr="006C6F9A">
        <w:rPr>
          <w:b/>
          <w:color w:val="000000" w:themeColor="text1"/>
          <w:sz w:val="22"/>
          <w:szCs w:val="22"/>
          <w:lang w:eastAsia="zh-CN"/>
        </w:rPr>
        <w:t xml:space="preserve"> strong</w:t>
      </w:r>
      <w:r>
        <w:rPr>
          <w:b/>
          <w:color w:val="000000" w:themeColor="text1"/>
          <w:sz w:val="22"/>
          <w:szCs w:val="22"/>
          <w:lang w:eastAsia="zh-CN"/>
        </w:rPr>
        <w:t>est</w:t>
      </w:r>
      <w:r w:rsidRPr="006C6F9A">
        <w:rPr>
          <w:b/>
          <w:color w:val="000000" w:themeColor="text1"/>
          <w:sz w:val="22"/>
          <w:szCs w:val="22"/>
          <w:lang w:eastAsia="zh-CN"/>
        </w:rPr>
        <w:t xml:space="preserve"> </w:t>
      </w:r>
      <w:r>
        <w:rPr>
          <w:b/>
          <w:color w:val="000000" w:themeColor="text1"/>
          <w:sz w:val="22"/>
          <w:szCs w:val="22"/>
          <w:lang w:eastAsia="zh-CN"/>
        </w:rPr>
        <w:t>interfering</w:t>
      </w:r>
      <w:r w:rsidRPr="006C6F9A">
        <w:rPr>
          <w:b/>
          <w:color w:val="000000" w:themeColor="text1"/>
          <w:sz w:val="22"/>
          <w:szCs w:val="22"/>
          <w:lang w:eastAsia="zh-CN"/>
        </w:rPr>
        <w:t xml:space="preserve"> TP</w:t>
      </w:r>
      <w:r>
        <w:rPr>
          <w:b/>
          <w:color w:val="000000" w:themeColor="text1"/>
          <w:sz w:val="22"/>
          <w:szCs w:val="22"/>
          <w:lang w:eastAsia="zh-CN"/>
        </w:rPr>
        <w:t xml:space="preserve"> and N could be up to 16</w:t>
      </w:r>
      <w:r w:rsidRPr="006C6F9A">
        <w:rPr>
          <w:b/>
          <w:color w:val="000000" w:themeColor="text1"/>
          <w:sz w:val="22"/>
          <w:szCs w:val="22"/>
          <w:lang w:eastAsia="zh-CN"/>
        </w:rPr>
        <w:t xml:space="preserve">.  </w:t>
      </w:r>
    </w:p>
    <w:p w14:paraId="79DAB172" w14:textId="644115E7" w:rsidR="002B7269" w:rsidRDefault="00C30562" w:rsidP="00642E15">
      <w:pPr>
        <w:overflowPunct/>
        <w:autoSpaceDE/>
        <w:autoSpaceDN/>
        <w:adjustRightInd/>
        <w:textAlignment w:val="auto"/>
        <w:rPr>
          <w:b/>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3</w:t>
      </w:r>
      <w:r w:rsidRPr="006C6F9A">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6C6F9A">
        <w:rPr>
          <w:b/>
          <w:color w:val="000000" w:themeColor="text1"/>
          <w:sz w:val="22"/>
          <w:szCs w:val="22"/>
          <w:lang w:eastAsia="zh-CN"/>
        </w:rPr>
        <w:t>16 TPs might be expected for aerial UEs</w:t>
      </w:r>
      <w:r>
        <w:rPr>
          <w:b/>
          <w:color w:val="000000" w:themeColor="text1"/>
          <w:sz w:val="22"/>
          <w:szCs w:val="22"/>
          <w:lang w:eastAsia="zh-CN"/>
        </w:rPr>
        <w:t xml:space="preserve"> at the UE height of up to 300m</w:t>
      </w:r>
      <w:r w:rsidR="002B7269" w:rsidRPr="002E666F">
        <w:rPr>
          <w:b/>
          <w:sz w:val="22"/>
          <w:szCs w:val="22"/>
          <w:lang w:eastAsia="zh-CN"/>
        </w:rPr>
        <w:t>.</w:t>
      </w:r>
    </w:p>
    <w:p w14:paraId="2FF21D67" w14:textId="577A313C" w:rsidR="00C30562" w:rsidRDefault="00C30562" w:rsidP="00642E15">
      <w:pPr>
        <w:overflowPunct/>
        <w:autoSpaceDE/>
        <w:autoSpaceDN/>
        <w:adjustRightInd/>
        <w:textAlignment w:val="auto"/>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1</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gap </w:t>
      </w:r>
      <w:r>
        <w:rPr>
          <w:b/>
          <w:color w:val="000000" w:themeColor="text1"/>
          <w:sz w:val="22"/>
          <w:szCs w:val="22"/>
          <w:lang w:eastAsia="zh-CN"/>
        </w:rPr>
        <w:t>between the serving cell and the Nth strongest interfering TP for</w:t>
      </w:r>
      <w:r w:rsidRPr="006C6F9A">
        <w:rPr>
          <w:b/>
          <w:color w:val="000000" w:themeColor="text1"/>
          <w:sz w:val="22"/>
          <w:szCs w:val="22"/>
          <w:lang w:eastAsia="zh-CN"/>
        </w:rPr>
        <w:t xml:space="preserve"> all same-type UEs at same height with uniform UE distribution into TR</w:t>
      </w:r>
      <w:r>
        <w:rPr>
          <w:b/>
          <w:color w:val="000000" w:themeColor="text1"/>
          <w:sz w:val="22"/>
          <w:szCs w:val="22"/>
          <w:lang w:eastAsia="zh-CN"/>
        </w:rPr>
        <w:t>, where N is up to 16</w:t>
      </w:r>
      <w:r w:rsidRPr="006C6F9A">
        <w:rPr>
          <w:b/>
          <w:color w:val="000000" w:themeColor="text1"/>
          <w:sz w:val="22"/>
          <w:szCs w:val="22"/>
          <w:lang w:eastAsia="zh-CN"/>
        </w:rPr>
        <w:t>.</w:t>
      </w:r>
    </w:p>
    <w:p w14:paraId="2A8A3127" w14:textId="5F6106DF" w:rsidR="00C30562" w:rsidRDefault="00C30562" w:rsidP="00642E15">
      <w:pPr>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4</w:t>
      </w:r>
      <w:r w:rsidRPr="006C6F9A">
        <w:rPr>
          <w:b/>
          <w:color w:val="000000" w:themeColor="text1"/>
          <w:sz w:val="22"/>
          <w:szCs w:val="22"/>
          <w:lang w:eastAsia="zh-CN"/>
        </w:rPr>
        <w:t xml:space="preserve">: </w:t>
      </w:r>
      <w:r>
        <w:rPr>
          <w:b/>
          <w:color w:val="000000" w:themeColor="text1"/>
          <w:sz w:val="22"/>
          <w:szCs w:val="22"/>
          <w:lang w:eastAsia="zh-CN"/>
        </w:rPr>
        <w:t xml:space="preserve">Interference coordination within up to 11 TPs for one UE has the potential to get most of performance gain for the aerial UEs at height </w:t>
      </w:r>
      <w:r w:rsidR="00821C2F">
        <w:rPr>
          <w:b/>
          <w:color w:val="000000" w:themeColor="text1"/>
          <w:sz w:val="22"/>
          <w:szCs w:val="22"/>
          <w:lang w:eastAsia="zh-CN"/>
        </w:rPr>
        <w:t>of up to 300m in typical UMi-AV and</w:t>
      </w:r>
      <w:r>
        <w:rPr>
          <w:b/>
          <w:color w:val="000000" w:themeColor="text1"/>
          <w:sz w:val="22"/>
          <w:szCs w:val="22"/>
          <w:lang w:eastAsia="zh-CN"/>
        </w:rPr>
        <w:t xml:space="preserve"> UMa-AV scenarios</w:t>
      </w:r>
      <w:r w:rsidRPr="006C6F9A">
        <w:rPr>
          <w:b/>
          <w:color w:val="000000" w:themeColor="text1"/>
          <w:sz w:val="22"/>
          <w:szCs w:val="22"/>
          <w:lang w:eastAsia="zh-CN"/>
        </w:rPr>
        <w:t>.</w:t>
      </w:r>
    </w:p>
    <w:p w14:paraId="128C7139" w14:textId="72378B11" w:rsidR="00C30562" w:rsidRDefault="00C30562" w:rsidP="00642E15">
      <w:pPr>
        <w:overflowPunct/>
        <w:autoSpaceDE/>
        <w:autoSpaceDN/>
        <w:adjustRightInd/>
        <w:textAlignment w:val="auto"/>
        <w:rPr>
          <w:b/>
          <w:sz w:val="22"/>
          <w:szCs w:val="22"/>
          <w:lang w:eastAsia="zh-CN"/>
        </w:rPr>
      </w:pPr>
      <w:r>
        <w:rPr>
          <w:b/>
          <w:sz w:val="22"/>
          <w:szCs w:val="22"/>
          <w:lang w:eastAsia="zh-CN"/>
        </w:rPr>
        <w:t>Proposal 2: Capture the percentages of UEs with at least N strong interference cells compared to all same-ty</w:t>
      </w:r>
      <w:r w:rsidR="00531E2B">
        <w:rPr>
          <w:b/>
          <w:sz w:val="22"/>
          <w:szCs w:val="22"/>
          <w:lang w:eastAsia="zh-CN"/>
        </w:rPr>
        <w:t>pe UEs at same height in UMi-AV and</w:t>
      </w:r>
      <w:r>
        <w:rPr>
          <w:b/>
          <w:sz w:val="22"/>
          <w:szCs w:val="22"/>
          <w:lang w:eastAsia="zh-CN"/>
        </w:rPr>
        <w:t xml:space="preserve"> UMa-AV</w:t>
      </w:r>
      <w:r w:rsidR="00531E2B">
        <w:rPr>
          <w:b/>
          <w:sz w:val="22"/>
          <w:szCs w:val="22"/>
          <w:lang w:eastAsia="zh-CN"/>
        </w:rPr>
        <w:t xml:space="preserve"> </w:t>
      </w:r>
      <w:r>
        <w:rPr>
          <w:b/>
          <w:sz w:val="22"/>
          <w:szCs w:val="22"/>
          <w:lang w:eastAsia="zh-CN"/>
        </w:rPr>
        <w:t>scenarios into TR, where N is up to 16.</w:t>
      </w:r>
    </w:p>
    <w:p w14:paraId="29CAA390" w14:textId="77777777" w:rsidR="00C30562" w:rsidRDefault="00C30562" w:rsidP="00642E15">
      <w:pPr>
        <w:rPr>
          <w:b/>
          <w:sz w:val="22"/>
          <w:szCs w:val="22"/>
          <w:lang w:eastAsia="zh-CN"/>
        </w:rPr>
      </w:pPr>
      <w:r>
        <w:rPr>
          <w:b/>
          <w:sz w:val="22"/>
          <w:szCs w:val="22"/>
          <w:lang w:eastAsia="zh-CN"/>
        </w:rPr>
        <w:t xml:space="preserve">Observation 5: </w:t>
      </w:r>
      <w:r w:rsidRPr="00AA757A">
        <w:rPr>
          <w:b/>
          <w:sz w:val="22"/>
          <w:szCs w:val="22"/>
          <w:lang w:eastAsia="zh-CN"/>
        </w:rPr>
        <w:t>RSRP/CSI-RSRP is a basic information to support uplink interference detection in the existing uplink interference mitigation solutions</w:t>
      </w:r>
      <w:r>
        <w:rPr>
          <w:b/>
          <w:sz w:val="22"/>
          <w:szCs w:val="22"/>
          <w:lang w:eastAsia="zh-CN"/>
        </w:rPr>
        <w:t>.</w:t>
      </w:r>
    </w:p>
    <w:p w14:paraId="19C70170" w14:textId="77777777" w:rsidR="00C30562" w:rsidRDefault="00C30562" w:rsidP="00642E15">
      <w:pPr>
        <w:rPr>
          <w:b/>
          <w:sz w:val="22"/>
          <w:szCs w:val="22"/>
          <w:lang w:eastAsia="zh-CN"/>
        </w:rPr>
      </w:pPr>
      <w:r>
        <w:rPr>
          <w:b/>
          <w:sz w:val="22"/>
          <w:szCs w:val="22"/>
          <w:lang w:eastAsia="zh-CN"/>
        </w:rPr>
        <w:t xml:space="preserve">Proposal 3: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RSRP/CSI-RSRP, power headroom, maximum output power and used PRBs.</w:t>
      </w:r>
    </w:p>
    <w:p w14:paraId="3D8B4BF6" w14:textId="1D770B19" w:rsidR="00C30562" w:rsidRDefault="00C30562" w:rsidP="00642E15">
      <w:pPr>
        <w:rPr>
          <w:b/>
          <w:sz w:val="22"/>
          <w:szCs w:val="22"/>
          <w:lang w:eastAsia="zh-CN"/>
        </w:rPr>
      </w:pPr>
      <w:r w:rsidRPr="00A42B5E">
        <w:rPr>
          <w:b/>
          <w:sz w:val="22"/>
          <w:szCs w:val="22"/>
          <w:lang w:eastAsia="zh-CN"/>
        </w:rPr>
        <w:t>O</w:t>
      </w:r>
      <w:r>
        <w:rPr>
          <w:b/>
          <w:sz w:val="22"/>
          <w:szCs w:val="22"/>
          <w:lang w:eastAsia="zh-CN"/>
        </w:rPr>
        <w:t xml:space="preserve">bservation 6: </w:t>
      </w:r>
      <w:r w:rsidRPr="00A42B5E">
        <w:rPr>
          <w:b/>
          <w:sz w:val="22"/>
          <w:szCs w:val="22"/>
          <w:lang w:eastAsia="zh-CN"/>
        </w:rPr>
        <w:t xml:space="preserve">CDF of RSRP of serving cell and each neighbour cell for all same-type UEs at same height with uniform UE distribution could be used for general uplink interference analysis in Aerial Vehicles. </w:t>
      </w:r>
    </w:p>
    <w:p w14:paraId="23EDF084" w14:textId="77777777" w:rsidR="00C30562" w:rsidRDefault="00C30562" w:rsidP="00642E15">
      <w:pPr>
        <w:rPr>
          <w:b/>
          <w:sz w:val="22"/>
          <w:szCs w:val="22"/>
          <w:lang w:eastAsia="zh-CN"/>
        </w:rPr>
      </w:pPr>
      <w:r w:rsidRPr="00A42B5E">
        <w:rPr>
          <w:b/>
          <w:sz w:val="22"/>
          <w:szCs w:val="22"/>
          <w:lang w:eastAsia="zh-CN"/>
        </w:rPr>
        <w:t>O</w:t>
      </w:r>
      <w:r>
        <w:rPr>
          <w:b/>
          <w:sz w:val="22"/>
          <w:szCs w:val="22"/>
          <w:lang w:eastAsia="zh-CN"/>
        </w:rPr>
        <w:t>bservation 7: Uplink power control is one potential solution for uplink interference mitigation in Aerial Vehicles</w:t>
      </w:r>
      <w:r w:rsidRPr="00A42B5E">
        <w:rPr>
          <w:b/>
          <w:sz w:val="22"/>
          <w:szCs w:val="22"/>
          <w:lang w:eastAsia="zh-CN"/>
        </w:rPr>
        <w:t xml:space="preserve">. </w:t>
      </w:r>
    </w:p>
    <w:p w14:paraId="7A30AAC0" w14:textId="77777777" w:rsidR="00C30562" w:rsidRDefault="00C30562" w:rsidP="00642E15">
      <w:pPr>
        <w:rPr>
          <w:b/>
          <w:sz w:val="22"/>
          <w:szCs w:val="22"/>
          <w:lang w:eastAsia="zh-CN"/>
        </w:rPr>
      </w:pPr>
      <w:r w:rsidRPr="00A42B5E">
        <w:rPr>
          <w:b/>
          <w:sz w:val="22"/>
          <w:szCs w:val="22"/>
          <w:lang w:eastAsia="zh-CN"/>
        </w:rPr>
        <w:t>O</w:t>
      </w:r>
      <w:r>
        <w:rPr>
          <w:b/>
          <w:sz w:val="22"/>
          <w:szCs w:val="22"/>
          <w:lang w:eastAsia="zh-CN"/>
        </w:rPr>
        <w:t xml:space="preserve">bservation 8: Besides uplink power control, </w:t>
      </w:r>
      <w:r w:rsidRPr="00B2460A">
        <w:rPr>
          <w:b/>
          <w:sz w:val="22"/>
          <w:szCs w:val="22"/>
          <w:lang w:eastAsia="zh-CN"/>
        </w:rPr>
        <w:t xml:space="preserve">other solutions might be expected for </w:t>
      </w:r>
      <w:r w:rsidRPr="00455EB1">
        <w:rPr>
          <w:b/>
          <w:sz w:val="22"/>
          <w:szCs w:val="22"/>
          <w:lang w:eastAsia="zh-CN"/>
        </w:rPr>
        <w:t xml:space="preserve">further </w:t>
      </w:r>
      <w:r w:rsidRPr="00B2460A">
        <w:rPr>
          <w:b/>
          <w:sz w:val="22"/>
          <w:szCs w:val="22"/>
          <w:lang w:eastAsia="zh-CN"/>
        </w:rPr>
        <w:t>uplink performance improvement</w:t>
      </w:r>
      <w:r w:rsidRPr="00A42B5E">
        <w:rPr>
          <w:b/>
          <w:sz w:val="22"/>
          <w:szCs w:val="22"/>
          <w:lang w:eastAsia="zh-CN"/>
        </w:rPr>
        <w:t xml:space="preserve">. </w:t>
      </w:r>
    </w:p>
    <w:p w14:paraId="38138DCC" w14:textId="77777777" w:rsidR="00C30562" w:rsidRDefault="00C30562" w:rsidP="00642E15">
      <w:pPr>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4</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w:t>
      </w:r>
      <w:r>
        <w:rPr>
          <w:b/>
          <w:color w:val="000000" w:themeColor="text1"/>
          <w:sz w:val="22"/>
          <w:szCs w:val="22"/>
          <w:lang w:eastAsia="zh-CN"/>
        </w:rPr>
        <w:t>of serving cell and each neighbour TP for</w:t>
      </w:r>
      <w:r w:rsidRPr="006C6F9A">
        <w:rPr>
          <w:b/>
          <w:color w:val="000000" w:themeColor="text1"/>
          <w:sz w:val="22"/>
          <w:szCs w:val="22"/>
          <w:lang w:eastAsia="zh-CN"/>
        </w:rPr>
        <w:t xml:space="preserve"> all same-type UEs at same height with uniform UE distribution into TR.  </w:t>
      </w:r>
    </w:p>
    <w:p w14:paraId="6133A34C" w14:textId="77777777" w:rsidR="00C30562" w:rsidRDefault="00C30562" w:rsidP="00642E15">
      <w:pPr>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5</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w:t>
      </w:r>
      <w:r>
        <w:rPr>
          <w:b/>
          <w:color w:val="000000" w:themeColor="text1"/>
          <w:sz w:val="22"/>
          <w:szCs w:val="22"/>
          <w:lang w:eastAsia="zh-CN"/>
        </w:rPr>
        <w:t>of serving cell for</w:t>
      </w:r>
      <w:r w:rsidRPr="006C6F9A">
        <w:rPr>
          <w:b/>
          <w:color w:val="000000" w:themeColor="text1"/>
          <w:sz w:val="22"/>
          <w:szCs w:val="22"/>
          <w:lang w:eastAsia="zh-CN"/>
        </w:rPr>
        <w:t xml:space="preserve"> all same-type UEs at same height with uniform UE distribution</w:t>
      </w:r>
      <w:r>
        <w:rPr>
          <w:b/>
          <w:color w:val="000000" w:themeColor="text1"/>
          <w:sz w:val="22"/>
          <w:szCs w:val="22"/>
          <w:lang w:eastAsia="zh-CN"/>
        </w:rPr>
        <w:t xml:space="preserve"> and reduced uplink transmission power</w:t>
      </w:r>
      <w:r w:rsidRPr="006C6F9A">
        <w:rPr>
          <w:b/>
          <w:color w:val="000000" w:themeColor="text1"/>
          <w:sz w:val="22"/>
          <w:szCs w:val="22"/>
          <w:lang w:eastAsia="zh-CN"/>
        </w:rPr>
        <w:t xml:space="preserve"> into TR.  </w:t>
      </w:r>
    </w:p>
    <w:p w14:paraId="05F4C0CA" w14:textId="77777777" w:rsidR="00531697" w:rsidRDefault="74AD71AD" w:rsidP="74AD71AD">
      <w:pPr>
        <w:pStyle w:val="Heading1"/>
        <w:rPr>
          <w:rFonts w:cs="Arial"/>
        </w:rPr>
      </w:pPr>
      <w:r w:rsidRPr="74AD71AD">
        <w:rPr>
          <w:rFonts w:cs="Arial"/>
        </w:rPr>
        <w:lastRenderedPageBreak/>
        <w:t>References</w:t>
      </w:r>
    </w:p>
    <w:p w14:paraId="1CD23DEB" w14:textId="5CFD5C10" w:rsidR="002F016F" w:rsidRDefault="004E5ED5"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74AD71AD">
        <w:rPr>
          <w:sz w:val="22"/>
          <w:szCs w:val="22"/>
          <w:lang w:val="en-US"/>
        </w:rPr>
        <w:t xml:space="preserve">RP-170779, “Study on enhanced support for aerial vehicles”, 3GPP RAN#75 meeting, Dubrovnik, Croatia, March 6 - 9, 2017. </w:t>
      </w:r>
    </w:p>
    <w:p w14:paraId="0A3A6034" w14:textId="2BB2ADD6" w:rsidR="004E5ED5" w:rsidRDefault="005C5F26" w:rsidP="005C5F26">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5C5F26">
        <w:rPr>
          <w:sz w:val="22"/>
          <w:szCs w:val="22"/>
          <w:lang w:val="en-US"/>
        </w:rPr>
        <w:t>R1-1719301</w:t>
      </w:r>
      <w:r w:rsidR="004E5ED5">
        <w:rPr>
          <w:sz w:val="22"/>
          <w:szCs w:val="22"/>
          <w:lang w:val="en-US"/>
        </w:rPr>
        <w:t>, “Draft r</w:t>
      </w:r>
      <w:r w:rsidR="004E5ED5" w:rsidRPr="00E571AC">
        <w:rPr>
          <w:sz w:val="22"/>
          <w:szCs w:val="22"/>
          <w:lang w:val="en-US"/>
        </w:rPr>
        <w:t>eport of 3GPP TSG RAN WG1 #90</w:t>
      </w:r>
      <w:r w:rsidR="005E2163">
        <w:rPr>
          <w:sz w:val="22"/>
          <w:szCs w:val="22"/>
          <w:lang w:val="en-US"/>
        </w:rPr>
        <w:t>bis</w:t>
      </w:r>
      <w:r w:rsidR="004E5ED5">
        <w:rPr>
          <w:sz w:val="22"/>
          <w:szCs w:val="22"/>
          <w:lang w:val="en-US"/>
        </w:rPr>
        <w:t xml:space="preserve"> </w:t>
      </w:r>
      <w:r w:rsidR="004E5ED5" w:rsidRPr="00E571AC">
        <w:rPr>
          <w:sz w:val="22"/>
          <w:szCs w:val="22"/>
          <w:lang w:val="en-US"/>
        </w:rPr>
        <w:t>(</w:t>
      </w:r>
      <w:r w:rsidR="00CA041E" w:rsidRPr="00CA041E">
        <w:rPr>
          <w:sz w:val="22"/>
          <w:szCs w:val="22"/>
          <w:lang w:val="en-US"/>
        </w:rPr>
        <w:t>Prague, Czech Republic, 9th – 13th October 2017</w:t>
      </w:r>
      <w:r w:rsidR="004E5ED5" w:rsidRPr="00E571AC">
        <w:rPr>
          <w:sz w:val="22"/>
          <w:szCs w:val="22"/>
          <w:lang w:val="en-US"/>
        </w:rPr>
        <w:t>)</w:t>
      </w:r>
      <w:r w:rsidR="004E5ED5">
        <w:rPr>
          <w:sz w:val="22"/>
          <w:szCs w:val="22"/>
          <w:lang w:val="en-US"/>
        </w:rPr>
        <w:t xml:space="preserve">”, </w:t>
      </w:r>
      <w:r w:rsidR="004E5ED5" w:rsidRPr="00E571AC">
        <w:rPr>
          <w:sz w:val="22"/>
          <w:szCs w:val="22"/>
          <w:lang w:val="en-US"/>
        </w:rPr>
        <w:t>3GPP TSG RAN WG</w:t>
      </w:r>
      <w:r w:rsidR="00DB799B">
        <w:rPr>
          <w:sz w:val="22"/>
          <w:szCs w:val="22"/>
          <w:lang w:val="en-US"/>
        </w:rPr>
        <w:t>1 Meeting #91</w:t>
      </w:r>
      <w:r w:rsidR="004E5ED5" w:rsidRPr="00E571AC">
        <w:rPr>
          <w:sz w:val="22"/>
          <w:szCs w:val="22"/>
          <w:lang w:val="en-US"/>
        </w:rPr>
        <w:t xml:space="preserve">, </w:t>
      </w:r>
      <w:r w:rsidR="00416B8E" w:rsidRPr="00416B8E">
        <w:rPr>
          <w:sz w:val="22"/>
          <w:szCs w:val="22"/>
          <w:lang w:val="en-US"/>
        </w:rPr>
        <w:t>Reno, USA, November 27th – December 1st, 2017</w:t>
      </w:r>
      <w:r w:rsidR="004E5ED5">
        <w:rPr>
          <w:sz w:val="22"/>
          <w:szCs w:val="22"/>
          <w:lang w:val="en-US"/>
        </w:rPr>
        <w:t>.</w:t>
      </w:r>
    </w:p>
    <w:p w14:paraId="693C354B" w14:textId="340C0EAE" w:rsidR="00DB799B" w:rsidRDefault="00AA4978" w:rsidP="00DB799B">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DB799B">
        <w:rPr>
          <w:sz w:val="22"/>
          <w:szCs w:val="22"/>
          <w:lang w:val="en-US"/>
        </w:rPr>
        <w:t>R1-1719300, “</w:t>
      </w:r>
      <w:r w:rsidR="00416B8E" w:rsidRPr="00416B8E">
        <w:rPr>
          <w:sz w:val="22"/>
          <w:szCs w:val="22"/>
          <w:lang w:val="en-US"/>
        </w:rPr>
        <w:t xml:space="preserve">Draft agenda </w:t>
      </w:r>
      <w:r w:rsidR="00DB799B" w:rsidRPr="00E571AC">
        <w:rPr>
          <w:sz w:val="22"/>
          <w:szCs w:val="22"/>
          <w:lang w:val="en-US"/>
        </w:rPr>
        <w:t>of 3GPP TSG RAN WG1 #9</w:t>
      </w:r>
      <w:r w:rsidR="00416B8E">
        <w:rPr>
          <w:sz w:val="22"/>
          <w:szCs w:val="22"/>
          <w:lang w:val="en-US"/>
        </w:rPr>
        <w:t>1</w:t>
      </w:r>
      <w:r w:rsidR="00DB799B">
        <w:rPr>
          <w:sz w:val="22"/>
          <w:szCs w:val="22"/>
          <w:lang w:val="en-US"/>
        </w:rPr>
        <w:t xml:space="preserve">”, </w:t>
      </w:r>
      <w:r w:rsidR="00DB799B" w:rsidRPr="00E571AC">
        <w:rPr>
          <w:sz w:val="22"/>
          <w:szCs w:val="22"/>
          <w:lang w:val="en-US"/>
        </w:rPr>
        <w:t>3GPP TSG RAN WG1 Meeting #9</w:t>
      </w:r>
      <w:r w:rsidR="00416B8E">
        <w:rPr>
          <w:sz w:val="22"/>
          <w:szCs w:val="22"/>
          <w:lang w:val="en-US"/>
        </w:rPr>
        <w:t>1</w:t>
      </w:r>
      <w:r w:rsidR="00DB799B" w:rsidRPr="00E571AC">
        <w:rPr>
          <w:sz w:val="22"/>
          <w:szCs w:val="22"/>
          <w:lang w:val="en-US"/>
        </w:rPr>
        <w:t xml:space="preserve">, </w:t>
      </w:r>
      <w:r w:rsidR="00416B8E" w:rsidRPr="00416B8E">
        <w:rPr>
          <w:sz w:val="22"/>
          <w:szCs w:val="22"/>
          <w:lang w:val="en-US"/>
        </w:rPr>
        <w:t>Reno, USA, November 27th – December 1st, 2017</w:t>
      </w:r>
      <w:r w:rsidR="00DB799B">
        <w:rPr>
          <w:sz w:val="22"/>
          <w:szCs w:val="22"/>
          <w:lang w:val="en-US"/>
        </w:rPr>
        <w:t>.</w:t>
      </w:r>
    </w:p>
    <w:p w14:paraId="616077EA" w14:textId="36EBA8F4" w:rsidR="00635750" w:rsidRDefault="00AA4978" w:rsidP="00AA497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024264" w:rsidRPr="00024264">
        <w:rPr>
          <w:sz w:val="22"/>
          <w:szCs w:val="22"/>
          <w:lang w:val="en-US"/>
        </w:rPr>
        <w:t>R1-1716990</w:t>
      </w:r>
      <w:r w:rsidR="00635750" w:rsidRPr="00AC771A">
        <w:rPr>
          <w:sz w:val="22"/>
          <w:szCs w:val="22"/>
          <w:lang w:val="en-US"/>
        </w:rPr>
        <w:t>, “</w:t>
      </w:r>
      <w:r w:rsidR="007832F8">
        <w:rPr>
          <w:sz w:val="22"/>
          <w:szCs w:val="22"/>
          <w:lang w:val="en-US"/>
        </w:rPr>
        <w:t>I</w:t>
      </w:r>
      <w:r w:rsidR="00635750" w:rsidRPr="00AC771A">
        <w:rPr>
          <w:sz w:val="22"/>
          <w:szCs w:val="22"/>
          <w:lang w:val="en-US"/>
        </w:rPr>
        <w:t xml:space="preserve">nterference detection for aerial vehicles”, </w:t>
      </w:r>
      <w:r w:rsidR="00635750">
        <w:rPr>
          <w:sz w:val="22"/>
          <w:szCs w:val="22"/>
          <w:lang w:val="en-US"/>
        </w:rPr>
        <w:t xml:space="preserve">Nokia, Nokia Shanghai Bell, </w:t>
      </w:r>
      <w:r w:rsidR="00635750" w:rsidRPr="00AC771A">
        <w:rPr>
          <w:sz w:val="22"/>
          <w:szCs w:val="22"/>
          <w:lang w:val="en-US"/>
        </w:rPr>
        <w:t>3GPP TSG RAN WG1 Meeting #90bis, Prague, Czech Republic, 9th – 13th October 2017</w:t>
      </w:r>
      <w:r w:rsidR="00635750">
        <w:rPr>
          <w:sz w:val="22"/>
          <w:szCs w:val="22"/>
          <w:lang w:val="en-US"/>
        </w:rPr>
        <w:t>.</w:t>
      </w:r>
    </w:p>
    <w:p w14:paraId="2F24C81D" w14:textId="1DF83CED" w:rsidR="000704E8" w:rsidRDefault="00AA4978" w:rsidP="00AA497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500CF3" w:rsidRPr="00500CF3">
        <w:rPr>
          <w:sz w:val="22"/>
          <w:szCs w:val="22"/>
          <w:lang w:val="en-US"/>
        </w:rPr>
        <w:t>R1-1718762</w:t>
      </w:r>
      <w:r w:rsidR="000704E8" w:rsidRPr="00AC771A">
        <w:rPr>
          <w:sz w:val="22"/>
          <w:szCs w:val="22"/>
          <w:lang w:val="en-US"/>
        </w:rPr>
        <w:t xml:space="preserve">, “Downlink interference detection for aerial vehicles”, </w:t>
      </w:r>
      <w:r w:rsidR="000704E8">
        <w:rPr>
          <w:sz w:val="22"/>
          <w:szCs w:val="22"/>
          <w:lang w:val="en-US"/>
        </w:rPr>
        <w:t xml:space="preserve">Nokia, Nokia Shanghai Bell, </w:t>
      </w:r>
      <w:r w:rsidR="000704E8" w:rsidRPr="00AC771A">
        <w:rPr>
          <w:sz w:val="22"/>
          <w:szCs w:val="22"/>
          <w:lang w:val="en-US"/>
        </w:rPr>
        <w:t>3GPP TSG RAN WG1 Meeting #90bis, Prague, Czech Republic, 9th – 13th October 2017</w:t>
      </w:r>
      <w:r w:rsidR="000704E8">
        <w:rPr>
          <w:sz w:val="22"/>
          <w:szCs w:val="22"/>
          <w:lang w:val="en-US"/>
        </w:rPr>
        <w:t>.</w:t>
      </w:r>
    </w:p>
    <w:p w14:paraId="113973FF" w14:textId="2C794121" w:rsidR="00062B0E" w:rsidRDefault="00AA4978" w:rsidP="00AA497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500CF3" w:rsidRPr="00500CF3">
        <w:rPr>
          <w:sz w:val="22"/>
          <w:szCs w:val="22"/>
          <w:lang w:val="en-US"/>
        </w:rPr>
        <w:t>R1-1718763</w:t>
      </w:r>
      <w:r w:rsidR="00062B0E" w:rsidRPr="00062B0E">
        <w:rPr>
          <w:sz w:val="22"/>
          <w:szCs w:val="22"/>
          <w:lang w:val="en-US"/>
        </w:rPr>
        <w:t>, “Uplink Interference</w:t>
      </w:r>
      <w:r w:rsidR="00062B0E" w:rsidRPr="000A3581">
        <w:rPr>
          <w:sz w:val="22"/>
          <w:szCs w:val="22"/>
          <w:lang w:val="en-US"/>
        </w:rPr>
        <w:t xml:space="preserve"> Detection for Aerial Vehicles</w:t>
      </w:r>
      <w:r w:rsidR="00062B0E">
        <w:rPr>
          <w:sz w:val="22"/>
          <w:szCs w:val="22"/>
          <w:lang w:val="en-US"/>
        </w:rPr>
        <w:t xml:space="preserve">”, Nokia, Nokia Shanghai Bell, </w:t>
      </w:r>
      <w:r w:rsidR="00062B0E" w:rsidRPr="00E571AC">
        <w:rPr>
          <w:sz w:val="22"/>
          <w:szCs w:val="22"/>
          <w:lang w:val="en-US"/>
        </w:rPr>
        <w:t>3GPP TSG RAN WG1 Meeting #90bis, Prague, Czech Rep, 9th – 13th October 2017</w:t>
      </w:r>
      <w:r w:rsidR="00062B0E">
        <w:rPr>
          <w:sz w:val="22"/>
          <w:szCs w:val="22"/>
          <w:lang w:val="en-US"/>
        </w:rPr>
        <w:t>.</w:t>
      </w:r>
    </w:p>
    <w:p w14:paraId="2811566C" w14:textId="77777777" w:rsidR="0044544B" w:rsidRDefault="00067789" w:rsidP="0044544B">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AC771A">
        <w:rPr>
          <w:sz w:val="22"/>
          <w:szCs w:val="22"/>
          <w:lang w:val="en-US"/>
        </w:rPr>
        <w:t>M. Guillaud, D.T.M. Slock and R. Knopp, “A practical method for wireless channel reciprocity exploitation through relative calibration”, Proceedings of the 8th international symposium on signal processing and its application, 28-31 August 2005.</w:t>
      </w:r>
    </w:p>
    <w:p w14:paraId="2D7E6D65" w14:textId="3C2D383D" w:rsidR="00F30B1C" w:rsidRPr="0044544B" w:rsidRDefault="0044544B" w:rsidP="0044544B">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EC45A4" w:rsidRPr="0044544B">
        <w:rPr>
          <w:sz w:val="22"/>
          <w:szCs w:val="22"/>
          <w:lang w:val="en-US"/>
        </w:rPr>
        <w:t xml:space="preserve">TS 36.423, “3GPP; Technical Specification Group Radio Access Network; E-UTRA; </w:t>
      </w:r>
      <w:r w:rsidR="00185D43" w:rsidRPr="0044544B">
        <w:rPr>
          <w:sz w:val="22"/>
          <w:szCs w:val="22"/>
          <w:lang w:val="en-US"/>
        </w:rPr>
        <w:t>X2 application protocol</w:t>
      </w:r>
      <w:r w:rsidR="00EC45A4" w:rsidRPr="0044544B">
        <w:rPr>
          <w:sz w:val="22"/>
          <w:szCs w:val="22"/>
          <w:lang w:val="en-US"/>
        </w:rPr>
        <w:t xml:space="preserve"> (Release 14)”, 3</w:t>
      </w:r>
      <w:r w:rsidR="00185D43" w:rsidRPr="0044544B">
        <w:rPr>
          <w:sz w:val="22"/>
          <w:szCs w:val="22"/>
          <w:lang w:val="en-US"/>
        </w:rPr>
        <w:t>GPP, V14.3</w:t>
      </w:r>
      <w:r w:rsidR="00EC45A4" w:rsidRPr="0044544B">
        <w:rPr>
          <w:sz w:val="22"/>
          <w:szCs w:val="22"/>
          <w:lang w:val="en-US"/>
        </w:rPr>
        <w:t xml:space="preserve">.0, </w:t>
      </w:r>
      <w:r w:rsidR="00185D43" w:rsidRPr="0044544B">
        <w:rPr>
          <w:sz w:val="22"/>
          <w:szCs w:val="22"/>
          <w:lang w:val="en-US"/>
        </w:rPr>
        <w:t>June</w:t>
      </w:r>
      <w:r w:rsidR="00EC45A4" w:rsidRPr="0044544B">
        <w:rPr>
          <w:sz w:val="22"/>
          <w:szCs w:val="22"/>
          <w:lang w:val="en-US"/>
        </w:rPr>
        <w:t xml:space="preserve"> 2017.</w:t>
      </w:r>
    </w:p>
    <w:p w14:paraId="50489674" w14:textId="72697A17" w:rsidR="00FC4EC3" w:rsidRDefault="00FC4EC3" w:rsidP="00FC4EC3">
      <w:pPr>
        <w:pStyle w:val="Heading1"/>
        <w:rPr>
          <w:rFonts w:cs="Arial"/>
        </w:rPr>
      </w:pPr>
      <w:r w:rsidRPr="00CC1A9E">
        <w:rPr>
          <w:rFonts w:cs="Arial"/>
        </w:rPr>
        <w:t>Annex</w:t>
      </w:r>
      <w:r>
        <w:rPr>
          <w:rFonts w:cs="Arial"/>
        </w:rPr>
        <w:t xml:space="preserve"> </w:t>
      </w:r>
      <w:r>
        <w:rPr>
          <w:rFonts w:cs="Arial"/>
        </w:rPr>
        <w:t>A</w:t>
      </w:r>
      <w:r w:rsidRPr="00CC1A9E">
        <w:rPr>
          <w:rFonts w:cs="Arial"/>
        </w:rPr>
        <w:t>: Simulation Assumptions</w:t>
      </w:r>
    </w:p>
    <w:p w14:paraId="0BC0C346" w14:textId="1ADC146C" w:rsidR="00FC4EC3" w:rsidRPr="00C5306B" w:rsidRDefault="00FC4EC3" w:rsidP="00FC4EC3">
      <w:pPr>
        <w:jc w:val="both"/>
        <w:rPr>
          <w:sz w:val="22"/>
          <w:szCs w:val="22"/>
        </w:rPr>
      </w:pPr>
      <w:r w:rsidRPr="00C5306B">
        <w:rPr>
          <w:sz w:val="22"/>
          <w:szCs w:val="22"/>
        </w:rPr>
        <w:t xml:space="preserve">The simulation assumptions in this contribution are provided in Table </w:t>
      </w:r>
      <w:r>
        <w:rPr>
          <w:sz w:val="22"/>
          <w:szCs w:val="22"/>
        </w:rPr>
        <w:t>A</w:t>
      </w:r>
      <w:r>
        <w:rPr>
          <w:sz w:val="22"/>
          <w:szCs w:val="22"/>
        </w:rPr>
        <w:t>-</w:t>
      </w:r>
      <w:r w:rsidRPr="00C5306B">
        <w:rPr>
          <w:sz w:val="22"/>
          <w:szCs w:val="22"/>
        </w:rPr>
        <w:t>1.</w:t>
      </w:r>
    </w:p>
    <w:p w14:paraId="7D1013D1" w14:textId="3B1E0D29" w:rsidR="00FC4EC3" w:rsidRPr="000105D8" w:rsidRDefault="00FC4EC3" w:rsidP="00FC4EC3">
      <w:pPr>
        <w:spacing w:after="120"/>
        <w:jc w:val="center"/>
      </w:pPr>
      <w:r>
        <w:t xml:space="preserve">Table </w:t>
      </w:r>
      <w:r>
        <w:t>A</w:t>
      </w:r>
      <w:r>
        <w:t>-1 Simulation assumptions</w:t>
      </w:r>
    </w:p>
    <w:tbl>
      <w:tblPr>
        <w:tblStyle w:val="TableGrid"/>
        <w:tblW w:w="0" w:type="auto"/>
        <w:jc w:val="center"/>
        <w:tblLook w:val="04A0" w:firstRow="1" w:lastRow="0" w:firstColumn="1" w:lastColumn="0" w:noHBand="0" w:noVBand="1"/>
      </w:tblPr>
      <w:tblGrid>
        <w:gridCol w:w="2972"/>
        <w:gridCol w:w="6379"/>
      </w:tblGrid>
      <w:tr w:rsidR="00FC4EC3" w:rsidRPr="004805A0" w14:paraId="3E4B5351" w14:textId="77777777" w:rsidTr="003E587E">
        <w:trPr>
          <w:jc w:val="center"/>
        </w:trPr>
        <w:tc>
          <w:tcPr>
            <w:tcW w:w="2972" w:type="dxa"/>
            <w:shd w:val="clear" w:color="auto" w:fill="C6D9F1" w:themeFill="text2" w:themeFillTint="33"/>
          </w:tcPr>
          <w:p w14:paraId="6CD52C63" w14:textId="77777777" w:rsidR="00FC4EC3" w:rsidRPr="004805A0" w:rsidRDefault="00FC4EC3" w:rsidP="003E587E">
            <w:pPr>
              <w:pStyle w:val="NormalWeb"/>
              <w:spacing w:before="0" w:beforeAutospacing="0" w:after="0" w:afterAutospacing="0"/>
              <w:jc w:val="center"/>
              <w:rPr>
                <w:b/>
                <w:sz w:val="20"/>
                <w:szCs w:val="20"/>
                <w:lang w:val="en-US"/>
              </w:rPr>
            </w:pPr>
            <w:r w:rsidRPr="004805A0">
              <w:rPr>
                <w:b/>
                <w:sz w:val="20"/>
                <w:szCs w:val="20"/>
                <w:lang w:val="en-US"/>
              </w:rPr>
              <w:t>Parameter</w:t>
            </w:r>
          </w:p>
        </w:tc>
        <w:tc>
          <w:tcPr>
            <w:tcW w:w="6379" w:type="dxa"/>
            <w:shd w:val="clear" w:color="auto" w:fill="C6D9F1" w:themeFill="text2" w:themeFillTint="33"/>
          </w:tcPr>
          <w:p w14:paraId="4914CEB8" w14:textId="77777777" w:rsidR="00FC4EC3" w:rsidRPr="004805A0" w:rsidRDefault="00FC4EC3" w:rsidP="003E587E">
            <w:pPr>
              <w:pStyle w:val="NormalWeb"/>
              <w:spacing w:before="0" w:beforeAutospacing="0" w:after="0" w:afterAutospacing="0"/>
              <w:jc w:val="center"/>
              <w:rPr>
                <w:b/>
                <w:sz w:val="20"/>
                <w:szCs w:val="20"/>
                <w:lang w:val="en-US"/>
              </w:rPr>
            </w:pPr>
            <w:r w:rsidRPr="004805A0">
              <w:rPr>
                <w:b/>
                <w:sz w:val="20"/>
                <w:szCs w:val="20"/>
                <w:lang w:val="en-US"/>
              </w:rPr>
              <w:t>Value</w:t>
            </w:r>
          </w:p>
        </w:tc>
      </w:tr>
      <w:tr w:rsidR="00FC4EC3" w:rsidRPr="004805A0" w14:paraId="6028CE1B" w14:textId="77777777" w:rsidTr="003E587E">
        <w:trPr>
          <w:jc w:val="center"/>
        </w:trPr>
        <w:tc>
          <w:tcPr>
            <w:tcW w:w="2972" w:type="dxa"/>
          </w:tcPr>
          <w:p w14:paraId="6AC82889" w14:textId="77777777" w:rsidR="00FC4EC3" w:rsidRPr="004805A0" w:rsidRDefault="00FC4EC3" w:rsidP="003E587E">
            <w:pPr>
              <w:pStyle w:val="NormalWeb"/>
              <w:spacing w:before="0" w:beforeAutospacing="0" w:after="0" w:afterAutospacing="0"/>
              <w:rPr>
                <w:sz w:val="20"/>
                <w:szCs w:val="20"/>
                <w:lang w:val="en-US"/>
              </w:rPr>
            </w:pPr>
            <w:r w:rsidRPr="004805A0">
              <w:rPr>
                <w:sz w:val="20"/>
                <w:szCs w:val="20"/>
                <w:lang w:val="en-US"/>
              </w:rPr>
              <w:t>Scenario</w:t>
            </w:r>
          </w:p>
        </w:tc>
        <w:tc>
          <w:tcPr>
            <w:tcW w:w="6379" w:type="dxa"/>
          </w:tcPr>
          <w:p w14:paraId="1BC7EF02" w14:textId="77777777" w:rsidR="00FC4EC3" w:rsidRPr="00616F06" w:rsidRDefault="00FC4EC3" w:rsidP="003E587E">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UMi-AV, </w:t>
            </w:r>
            <w:r w:rsidRPr="00616F06">
              <w:rPr>
                <w:rFonts w:eastAsia="宋体"/>
                <w:kern w:val="24"/>
                <w:sz w:val="20"/>
                <w:szCs w:val="20"/>
                <w:lang w:val="en-US"/>
              </w:rPr>
              <w:t>UMa-AV</w:t>
            </w:r>
            <w:r>
              <w:rPr>
                <w:rFonts w:eastAsia="宋体"/>
                <w:kern w:val="24"/>
                <w:sz w:val="20"/>
                <w:szCs w:val="20"/>
                <w:lang w:val="en-US"/>
              </w:rPr>
              <w:t>, RMa-AV</w:t>
            </w:r>
          </w:p>
        </w:tc>
      </w:tr>
      <w:tr w:rsidR="00FC4EC3" w:rsidRPr="004805A0" w14:paraId="2C697310" w14:textId="77777777" w:rsidTr="003E587E">
        <w:trPr>
          <w:jc w:val="center"/>
        </w:trPr>
        <w:tc>
          <w:tcPr>
            <w:tcW w:w="2972" w:type="dxa"/>
          </w:tcPr>
          <w:p w14:paraId="1877CC5C" w14:textId="77777777" w:rsidR="00FC4EC3" w:rsidRPr="004805A0" w:rsidRDefault="00FC4EC3" w:rsidP="003E587E">
            <w:pPr>
              <w:pStyle w:val="NormalWeb"/>
              <w:spacing w:before="0" w:beforeAutospacing="0" w:after="0" w:afterAutospacing="0"/>
              <w:rPr>
                <w:sz w:val="20"/>
                <w:szCs w:val="20"/>
                <w:lang w:val="en-US"/>
              </w:rPr>
            </w:pPr>
            <w:r>
              <w:rPr>
                <w:sz w:val="20"/>
                <w:szCs w:val="20"/>
                <w:lang w:val="en-US"/>
              </w:rPr>
              <w:t>UE height</w:t>
            </w:r>
          </w:p>
        </w:tc>
        <w:tc>
          <w:tcPr>
            <w:tcW w:w="6379" w:type="dxa"/>
          </w:tcPr>
          <w:p w14:paraId="46E7A423" w14:textId="77777777" w:rsidR="00FC4EC3" w:rsidRDefault="00FC4EC3" w:rsidP="003E587E">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Terrestrial UE: 1.5m</w:t>
            </w:r>
          </w:p>
          <w:p w14:paraId="3F90ADD4" w14:textId="77777777" w:rsidR="00FC4EC3" w:rsidRDefault="00FC4EC3" w:rsidP="003E587E">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Aerial UE: {50m, 100m, 200m, 300m}</w:t>
            </w:r>
          </w:p>
        </w:tc>
      </w:tr>
      <w:tr w:rsidR="00FC4EC3" w:rsidRPr="004805A0" w14:paraId="544C9DE6" w14:textId="77777777" w:rsidTr="003E587E">
        <w:trPr>
          <w:jc w:val="center"/>
        </w:trPr>
        <w:tc>
          <w:tcPr>
            <w:tcW w:w="2972" w:type="dxa"/>
            <w:vAlign w:val="center"/>
          </w:tcPr>
          <w:p w14:paraId="646FE681" w14:textId="77777777" w:rsidR="00FC4EC3" w:rsidRPr="004805A0" w:rsidRDefault="00FC4EC3" w:rsidP="003E587E">
            <w:pPr>
              <w:pStyle w:val="NormalWeb"/>
              <w:spacing w:before="0" w:beforeAutospacing="0" w:after="0" w:afterAutospacing="0"/>
              <w:rPr>
                <w:sz w:val="20"/>
                <w:szCs w:val="20"/>
                <w:lang w:val="en-US"/>
              </w:rPr>
            </w:pPr>
            <w:r w:rsidRPr="004805A0">
              <w:rPr>
                <w:rFonts w:eastAsia="Malgun Gothic"/>
                <w:kern w:val="24"/>
                <w:sz w:val="20"/>
                <w:szCs w:val="20"/>
                <w:lang w:val="en-US"/>
              </w:rPr>
              <w:t>UT distribution (horizontal) – for outdoor terrestrial/indoor terrestrial/aerial</w:t>
            </w:r>
          </w:p>
        </w:tc>
        <w:tc>
          <w:tcPr>
            <w:tcW w:w="6379" w:type="dxa"/>
            <w:vAlign w:val="center"/>
          </w:tcPr>
          <w:p w14:paraId="33EADDD2" w14:textId="77777777" w:rsidR="00FC4EC3" w:rsidRPr="004805A0" w:rsidRDefault="00FC4EC3" w:rsidP="003E587E">
            <w:pPr>
              <w:pStyle w:val="NormalWeb"/>
              <w:numPr>
                <w:ilvl w:val="0"/>
                <w:numId w:val="4"/>
              </w:numPr>
              <w:spacing w:before="0" w:beforeAutospacing="0" w:after="0" w:afterAutospacing="0"/>
              <w:rPr>
                <w:sz w:val="20"/>
                <w:szCs w:val="20"/>
                <w:lang w:val="en-US"/>
              </w:rPr>
            </w:pPr>
            <w:r>
              <w:rPr>
                <w:sz w:val="20"/>
                <w:szCs w:val="20"/>
                <w:lang w:val="en-US"/>
              </w:rPr>
              <w:t>Uniform</w:t>
            </w:r>
          </w:p>
        </w:tc>
      </w:tr>
      <w:tr w:rsidR="00FC4EC3" w:rsidRPr="004805A0" w14:paraId="3718A2BF" w14:textId="77777777" w:rsidTr="003E587E">
        <w:trPr>
          <w:jc w:val="center"/>
        </w:trPr>
        <w:tc>
          <w:tcPr>
            <w:tcW w:w="2972" w:type="dxa"/>
          </w:tcPr>
          <w:p w14:paraId="1A526DE1" w14:textId="77777777" w:rsidR="00FC4EC3" w:rsidRPr="004805A0" w:rsidRDefault="00FC4EC3" w:rsidP="003E587E">
            <w:pPr>
              <w:pStyle w:val="NormalWeb"/>
              <w:spacing w:before="0" w:beforeAutospacing="0" w:after="0" w:afterAutospacing="0"/>
              <w:rPr>
                <w:sz w:val="20"/>
                <w:szCs w:val="20"/>
                <w:lang w:val="en-US"/>
              </w:rPr>
            </w:pPr>
            <w:r>
              <w:rPr>
                <w:color w:val="000000" w:themeColor="text1"/>
                <w:sz w:val="20"/>
                <w:szCs w:val="20"/>
              </w:rPr>
              <w:t>Handover margin</w:t>
            </w:r>
          </w:p>
        </w:tc>
        <w:tc>
          <w:tcPr>
            <w:tcW w:w="6379" w:type="dxa"/>
          </w:tcPr>
          <w:p w14:paraId="674E04BD" w14:textId="77777777" w:rsidR="00FC4EC3" w:rsidRPr="00B11A18" w:rsidRDefault="00FC4EC3" w:rsidP="003E587E">
            <w:pPr>
              <w:numPr>
                <w:ilvl w:val="0"/>
                <w:numId w:val="5"/>
              </w:numPr>
              <w:overflowPunct/>
              <w:autoSpaceDE/>
              <w:autoSpaceDN/>
              <w:adjustRightInd/>
              <w:spacing w:after="0" w:line="257" w:lineRule="auto"/>
              <w:ind w:left="303" w:hanging="274"/>
              <w:textAlignment w:val="auto"/>
              <w:rPr>
                <w:rFonts w:eastAsia="Calibri"/>
                <w:color w:val="000000"/>
                <w:kern w:val="24"/>
                <w:lang w:val="en-CA"/>
              </w:rPr>
            </w:pPr>
            <w:r w:rsidRPr="00B11A18">
              <w:rPr>
                <w:rFonts w:eastAsia="Calibri"/>
                <w:color w:val="000000"/>
                <w:kern w:val="24"/>
                <w:lang w:val="en-CA"/>
              </w:rPr>
              <w:t>0dB</w:t>
            </w:r>
          </w:p>
        </w:tc>
      </w:tr>
    </w:tbl>
    <w:p w14:paraId="0A9FAFFC" w14:textId="6BD472E4" w:rsidR="00842D1D" w:rsidRDefault="00842D1D">
      <w:pPr>
        <w:overflowPunct/>
        <w:autoSpaceDE/>
        <w:autoSpaceDN/>
        <w:adjustRightInd/>
        <w:spacing w:after="200" w:line="276" w:lineRule="auto"/>
        <w:textAlignment w:val="auto"/>
        <w:rPr>
          <w:rFonts w:eastAsia="Times New Roman"/>
          <w:sz w:val="22"/>
          <w:szCs w:val="22"/>
          <w:lang w:val="en-US" w:eastAsia="da-DK"/>
        </w:rPr>
      </w:pPr>
    </w:p>
    <w:p w14:paraId="457436F2" w14:textId="77777777" w:rsidR="00704B3D" w:rsidRDefault="00704B3D">
      <w:pPr>
        <w:overflowPunct/>
        <w:autoSpaceDE/>
        <w:autoSpaceDN/>
        <w:adjustRightInd/>
        <w:spacing w:after="200" w:line="276" w:lineRule="auto"/>
        <w:textAlignment w:val="auto"/>
        <w:rPr>
          <w:rFonts w:ascii="Arial" w:hAnsi="Arial" w:cs="Arial"/>
          <w:sz w:val="36"/>
        </w:rPr>
      </w:pPr>
      <w:r>
        <w:rPr>
          <w:rFonts w:cs="Arial"/>
        </w:rPr>
        <w:br w:type="page"/>
      </w:r>
      <w:bookmarkStart w:id="2" w:name="_GoBack"/>
      <w:bookmarkEnd w:id="2"/>
    </w:p>
    <w:p w14:paraId="161A4B91" w14:textId="22522C24" w:rsidR="00842D1D" w:rsidRDefault="00842D1D" w:rsidP="00842D1D">
      <w:pPr>
        <w:pStyle w:val="Heading1"/>
        <w:rPr>
          <w:rFonts w:cs="Arial"/>
        </w:rPr>
      </w:pPr>
      <w:r w:rsidRPr="00CC1A9E">
        <w:rPr>
          <w:rFonts w:cs="Arial"/>
        </w:rPr>
        <w:lastRenderedPageBreak/>
        <w:t>Annex</w:t>
      </w:r>
      <w:r>
        <w:rPr>
          <w:rFonts w:cs="Arial"/>
        </w:rPr>
        <w:t xml:space="preserve"> </w:t>
      </w:r>
      <w:r w:rsidR="002803A0">
        <w:rPr>
          <w:rFonts w:cs="Arial"/>
        </w:rPr>
        <w:t>B</w:t>
      </w:r>
      <w:r w:rsidRPr="00CC1A9E">
        <w:rPr>
          <w:rFonts w:cs="Arial"/>
        </w:rPr>
        <w:t xml:space="preserve">: </w:t>
      </w:r>
      <w:r>
        <w:rPr>
          <w:rFonts w:cs="Arial"/>
        </w:rPr>
        <w:t>CDF of RSRP Gap</w:t>
      </w:r>
    </w:p>
    <w:p w14:paraId="09D1ADFB" w14:textId="03F1A246" w:rsidR="00842D1D" w:rsidRPr="00AF2877" w:rsidRDefault="00842D1D" w:rsidP="00842D1D">
      <w:pPr>
        <w:jc w:val="both"/>
      </w:pPr>
      <w:r>
        <w:rPr>
          <w:color w:val="000000" w:themeColor="text1"/>
          <w:sz w:val="22"/>
          <w:szCs w:val="22"/>
          <w:lang w:val="en-US"/>
        </w:rPr>
        <w:t>The CDF of RSRP gap of UEs for 16 strongest</w:t>
      </w:r>
      <w:r w:rsidR="00F747EF">
        <w:rPr>
          <w:color w:val="000000" w:themeColor="text1"/>
          <w:sz w:val="22"/>
          <w:szCs w:val="22"/>
          <w:lang w:val="en-US"/>
        </w:rPr>
        <w:t xml:space="preserve"> </w:t>
      </w:r>
      <w:r w:rsidR="004F358D">
        <w:rPr>
          <w:color w:val="000000" w:themeColor="text1"/>
          <w:sz w:val="22"/>
          <w:szCs w:val="22"/>
          <w:lang w:val="en-US"/>
        </w:rPr>
        <w:t>interference</w:t>
      </w:r>
      <w:r w:rsidR="00F747EF">
        <w:rPr>
          <w:color w:val="000000" w:themeColor="text1"/>
          <w:sz w:val="22"/>
          <w:szCs w:val="22"/>
          <w:lang w:val="en-US"/>
        </w:rPr>
        <w:t xml:space="preserve"> cells in UMi-AV,</w:t>
      </w:r>
      <w:r>
        <w:rPr>
          <w:color w:val="000000" w:themeColor="text1"/>
          <w:sz w:val="22"/>
          <w:szCs w:val="22"/>
          <w:lang w:val="en-US"/>
        </w:rPr>
        <w:t xml:space="preserve"> UMa-AV</w:t>
      </w:r>
      <w:r w:rsidR="00F747EF">
        <w:rPr>
          <w:color w:val="000000" w:themeColor="text1"/>
          <w:sz w:val="22"/>
          <w:szCs w:val="22"/>
          <w:lang w:val="en-US"/>
        </w:rPr>
        <w:t xml:space="preserve"> and RMa-AV</w:t>
      </w:r>
      <w:r w:rsidR="00404C84">
        <w:rPr>
          <w:color w:val="000000" w:themeColor="text1"/>
          <w:sz w:val="22"/>
          <w:szCs w:val="22"/>
          <w:lang w:val="en-US"/>
        </w:rPr>
        <w:t xml:space="preserve"> are provided in Fig. </w:t>
      </w:r>
      <w:r w:rsidR="002803A0">
        <w:rPr>
          <w:color w:val="000000" w:themeColor="text1"/>
          <w:sz w:val="22"/>
          <w:szCs w:val="22"/>
          <w:lang w:val="en-US"/>
        </w:rPr>
        <w:t>B</w:t>
      </w:r>
      <w:r w:rsidR="00404C84">
        <w:rPr>
          <w:color w:val="000000" w:themeColor="text1"/>
          <w:sz w:val="22"/>
          <w:szCs w:val="22"/>
          <w:lang w:val="en-US"/>
        </w:rPr>
        <w:t>-1,</w:t>
      </w:r>
      <w:r>
        <w:rPr>
          <w:color w:val="000000" w:themeColor="text1"/>
          <w:sz w:val="22"/>
          <w:szCs w:val="22"/>
          <w:lang w:val="en-US"/>
        </w:rPr>
        <w:t xml:space="preserve"> Fig. </w:t>
      </w:r>
      <w:r w:rsidR="002803A0">
        <w:rPr>
          <w:color w:val="000000" w:themeColor="text1"/>
          <w:sz w:val="22"/>
          <w:szCs w:val="22"/>
          <w:lang w:val="en-US"/>
        </w:rPr>
        <w:t>B</w:t>
      </w:r>
      <w:r>
        <w:rPr>
          <w:color w:val="000000" w:themeColor="text1"/>
          <w:sz w:val="22"/>
          <w:szCs w:val="22"/>
          <w:lang w:val="en-US"/>
        </w:rPr>
        <w:t>-2</w:t>
      </w:r>
      <w:r w:rsidR="00404C84">
        <w:rPr>
          <w:color w:val="000000" w:themeColor="text1"/>
          <w:sz w:val="22"/>
          <w:szCs w:val="22"/>
          <w:lang w:val="en-US"/>
        </w:rPr>
        <w:t xml:space="preserve"> and Fig. </w:t>
      </w:r>
      <w:r w:rsidR="002803A0">
        <w:rPr>
          <w:color w:val="000000" w:themeColor="text1"/>
          <w:sz w:val="22"/>
          <w:szCs w:val="22"/>
          <w:lang w:val="en-US"/>
        </w:rPr>
        <w:t>B</w:t>
      </w:r>
      <w:r w:rsidR="00404C84">
        <w:rPr>
          <w:color w:val="000000" w:themeColor="text1"/>
          <w:sz w:val="22"/>
          <w:szCs w:val="22"/>
          <w:lang w:val="en-US"/>
        </w:rPr>
        <w:t>-3</w:t>
      </w:r>
      <w:r>
        <w:rPr>
          <w:color w:val="000000" w:themeColor="text1"/>
          <w:sz w:val="22"/>
          <w:szCs w:val="22"/>
          <w:lang w:val="en-US"/>
        </w:rPr>
        <w:t xml:space="preserve">.  </w:t>
      </w:r>
    </w:p>
    <w:p w14:paraId="4C0C216B" w14:textId="31D3398D" w:rsidR="00842D1D" w:rsidRDefault="00FE0022"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0A553EC8" wp14:editId="5F2CEE43">
            <wp:extent cx="2944800" cy="2174400"/>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44800" cy="2174400"/>
                    </a:xfrm>
                    <a:prstGeom prst="rect">
                      <a:avLst/>
                    </a:prstGeom>
                    <a:noFill/>
                  </pic:spPr>
                </pic:pic>
              </a:graphicData>
            </a:graphic>
          </wp:inline>
        </w:drawing>
      </w:r>
    </w:p>
    <w:p w14:paraId="086AD84C" w14:textId="77777777" w:rsidR="00842D1D" w:rsidRDefault="00842D1D" w:rsidP="00842D1D">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23" w:history="1">
        <w:r w:rsidRPr="00596F98">
          <w:rPr>
            <w:rStyle w:val="Hyperlink"/>
            <w:sz w:val="20"/>
            <w:szCs w:val="20"/>
            <w:lang w:val="en-US"/>
          </w:rPr>
          <w:t>TU@1.5m</w:t>
        </w:r>
      </w:hyperlink>
      <w:r>
        <w:rPr>
          <w:color w:val="000000" w:themeColor="text1"/>
          <w:sz w:val="20"/>
          <w:szCs w:val="20"/>
          <w:lang w:val="en-US"/>
        </w:rPr>
        <w:t xml:space="preserve">                                                                      </w:t>
      </w:r>
    </w:p>
    <w:p w14:paraId="05F88799" w14:textId="53ABD6C7" w:rsidR="00842D1D" w:rsidRDefault="00ED1C36"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0A61850A" wp14:editId="59BD669E">
            <wp:extent cx="2952000" cy="2192400"/>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2000" cy="2192400"/>
                    </a:xfrm>
                    <a:prstGeom prst="rect">
                      <a:avLst/>
                    </a:prstGeom>
                    <a:noFill/>
                  </pic:spPr>
                </pic:pic>
              </a:graphicData>
            </a:graphic>
          </wp:inline>
        </w:drawing>
      </w:r>
      <w:r w:rsidR="00982ED1">
        <w:rPr>
          <w:color w:val="000000" w:themeColor="text1"/>
          <w:sz w:val="22"/>
          <w:szCs w:val="22"/>
          <w:lang w:val="en-US"/>
        </w:rPr>
        <w:t xml:space="preserve">     </w:t>
      </w:r>
      <w:r>
        <w:rPr>
          <w:noProof/>
          <w:color w:val="000000" w:themeColor="text1"/>
          <w:sz w:val="22"/>
          <w:szCs w:val="22"/>
          <w:lang w:val="en-US"/>
        </w:rPr>
        <w:drawing>
          <wp:inline distT="0" distB="0" distL="0" distR="0" wp14:anchorId="54F483D7" wp14:editId="521692EA">
            <wp:extent cx="2941200" cy="21852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1200" cy="2185200"/>
                    </a:xfrm>
                    <a:prstGeom prst="rect">
                      <a:avLst/>
                    </a:prstGeom>
                    <a:noFill/>
                  </pic:spPr>
                </pic:pic>
              </a:graphicData>
            </a:graphic>
          </wp:inline>
        </w:drawing>
      </w:r>
    </w:p>
    <w:p w14:paraId="2A769D99" w14:textId="478D29B1"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26" w:history="1">
        <w:r w:rsidRPr="00596F98">
          <w:rPr>
            <w:rStyle w:val="Hyperlink"/>
            <w:sz w:val="20"/>
            <w:szCs w:val="20"/>
            <w:lang w:val="en-US"/>
          </w:rPr>
          <w:t>AV@50m</w:t>
        </w:r>
      </w:hyperlink>
      <w:r>
        <w:rPr>
          <w:color w:val="000000" w:themeColor="text1"/>
          <w:sz w:val="20"/>
          <w:szCs w:val="20"/>
          <w:lang w:val="en-US"/>
        </w:rPr>
        <w:t xml:space="preserve">                                                 </w:t>
      </w:r>
      <w:r w:rsidR="00982ED1">
        <w:rPr>
          <w:color w:val="000000" w:themeColor="text1"/>
          <w:sz w:val="20"/>
          <w:szCs w:val="20"/>
          <w:lang w:val="en-US"/>
        </w:rPr>
        <w:t xml:space="preserve">  </w:t>
      </w:r>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2388C615" w14:textId="025B827D" w:rsidR="00842D1D" w:rsidRDefault="00C365DC"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06C88917" wp14:editId="470EFAD7">
            <wp:extent cx="2952000" cy="2174400"/>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000" cy="2174400"/>
                    </a:xfrm>
                    <a:prstGeom prst="rect">
                      <a:avLst/>
                    </a:prstGeom>
                    <a:noFill/>
                  </pic:spPr>
                </pic:pic>
              </a:graphicData>
            </a:graphic>
          </wp:inline>
        </w:drawing>
      </w:r>
      <w:r w:rsidR="00982ED1">
        <w:rPr>
          <w:color w:val="000000" w:themeColor="text1"/>
          <w:sz w:val="22"/>
          <w:szCs w:val="22"/>
          <w:lang w:val="en-US"/>
        </w:rPr>
        <w:t xml:space="preserve">     </w:t>
      </w:r>
      <w:r>
        <w:rPr>
          <w:noProof/>
          <w:color w:val="000000" w:themeColor="text1"/>
          <w:sz w:val="22"/>
          <w:szCs w:val="22"/>
          <w:lang w:val="en-US"/>
        </w:rPr>
        <w:drawing>
          <wp:inline distT="0" distB="0" distL="0" distR="0" wp14:anchorId="74179618" wp14:editId="24B9F029">
            <wp:extent cx="2952000" cy="2185200"/>
            <wp:effectExtent l="0" t="0" r="127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2000" cy="2185200"/>
                    </a:xfrm>
                    <a:prstGeom prst="rect">
                      <a:avLst/>
                    </a:prstGeom>
                    <a:noFill/>
                  </pic:spPr>
                </pic:pic>
              </a:graphicData>
            </a:graphic>
          </wp:inline>
        </w:drawing>
      </w:r>
    </w:p>
    <w:p w14:paraId="5123E2C1" w14:textId="05B86A0A"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29"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w:t>
      </w:r>
      <w:r w:rsidR="00982ED1">
        <w:rPr>
          <w:color w:val="000000" w:themeColor="text1"/>
          <w:sz w:val="20"/>
          <w:szCs w:val="20"/>
          <w:lang w:val="en-US"/>
        </w:rPr>
        <w:t xml:space="preserve">  </w:t>
      </w:r>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68BED8C2" w14:textId="445F8D66" w:rsidR="00842D1D" w:rsidRDefault="00842D1D" w:rsidP="00842D1D">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2803A0">
        <w:rPr>
          <w:color w:val="000000" w:themeColor="text1"/>
          <w:sz w:val="22"/>
          <w:szCs w:val="22"/>
          <w:lang w:val="en-US"/>
        </w:rPr>
        <w:t>B</w:t>
      </w:r>
      <w:r>
        <w:rPr>
          <w:color w:val="000000" w:themeColor="text1"/>
          <w:sz w:val="22"/>
          <w:szCs w:val="22"/>
          <w:lang w:val="en-US"/>
        </w:rPr>
        <w:t>-1 CDF of RSRP gap of UEs for 16 strongest interfering cells in UMi-AV, UE height {1.5m, 50m, 100m, 200m, 300m}.</w:t>
      </w:r>
    </w:p>
    <w:p w14:paraId="7C8E71B9" w14:textId="77777777" w:rsidR="00842D1D" w:rsidRDefault="00842D1D" w:rsidP="00842D1D">
      <w:pPr>
        <w:pStyle w:val="NormalWeb"/>
        <w:spacing w:before="0" w:beforeAutospacing="0" w:after="120" w:afterAutospacing="0"/>
        <w:rPr>
          <w:color w:val="000000" w:themeColor="text1"/>
          <w:sz w:val="22"/>
          <w:szCs w:val="22"/>
          <w:lang w:val="en-US"/>
        </w:rPr>
      </w:pPr>
    </w:p>
    <w:p w14:paraId="7FADD1F2" w14:textId="011E208F" w:rsidR="00842D1D" w:rsidRDefault="007B27AB"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lastRenderedPageBreak/>
        <w:drawing>
          <wp:inline distT="0" distB="0" distL="0" distR="0" wp14:anchorId="6199E795" wp14:editId="03549F6F">
            <wp:extent cx="2988000" cy="229320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8000" cy="2293200"/>
                    </a:xfrm>
                    <a:prstGeom prst="rect">
                      <a:avLst/>
                    </a:prstGeom>
                    <a:noFill/>
                  </pic:spPr>
                </pic:pic>
              </a:graphicData>
            </a:graphic>
          </wp:inline>
        </w:drawing>
      </w:r>
    </w:p>
    <w:p w14:paraId="4A5C27FA" w14:textId="77777777" w:rsidR="00842D1D" w:rsidRDefault="00842D1D" w:rsidP="00842D1D">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31" w:history="1">
        <w:r w:rsidRPr="00596F98">
          <w:rPr>
            <w:rStyle w:val="Hyperlink"/>
            <w:sz w:val="20"/>
            <w:szCs w:val="20"/>
            <w:lang w:val="en-US"/>
          </w:rPr>
          <w:t>TU@1.5m</w:t>
        </w:r>
      </w:hyperlink>
      <w:r>
        <w:rPr>
          <w:color w:val="000000" w:themeColor="text1"/>
          <w:sz w:val="20"/>
          <w:szCs w:val="20"/>
          <w:lang w:val="en-US"/>
        </w:rPr>
        <w:t xml:space="preserve">                                                                      </w:t>
      </w:r>
    </w:p>
    <w:p w14:paraId="4C766D6C"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p>
    <w:p w14:paraId="7650ACA3" w14:textId="44CA0266" w:rsidR="00842D1D" w:rsidRDefault="008C1825"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58F41AFD" wp14:editId="1793A573">
            <wp:extent cx="2991600" cy="2311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1600" cy="2311200"/>
                    </a:xfrm>
                    <a:prstGeom prst="rect">
                      <a:avLst/>
                    </a:prstGeom>
                    <a:noFill/>
                  </pic:spPr>
                </pic:pic>
              </a:graphicData>
            </a:graphic>
          </wp:inline>
        </w:drawing>
      </w:r>
      <w:r w:rsidR="00077276">
        <w:rPr>
          <w:color w:val="000000" w:themeColor="text1"/>
          <w:sz w:val="22"/>
          <w:szCs w:val="22"/>
          <w:lang w:val="en-US"/>
        </w:rPr>
        <w:t xml:space="preserve">   </w:t>
      </w:r>
      <w:r w:rsidR="00077276">
        <w:rPr>
          <w:noProof/>
          <w:color w:val="000000" w:themeColor="text1"/>
          <w:sz w:val="22"/>
          <w:szCs w:val="22"/>
          <w:lang w:val="en-US"/>
        </w:rPr>
        <w:drawing>
          <wp:inline distT="0" distB="0" distL="0" distR="0" wp14:anchorId="0C04DF5E" wp14:editId="6239CB00">
            <wp:extent cx="2991600" cy="230040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1600" cy="2300400"/>
                    </a:xfrm>
                    <a:prstGeom prst="rect">
                      <a:avLst/>
                    </a:prstGeom>
                    <a:noFill/>
                  </pic:spPr>
                </pic:pic>
              </a:graphicData>
            </a:graphic>
          </wp:inline>
        </w:drawing>
      </w:r>
    </w:p>
    <w:p w14:paraId="0FFBD258" w14:textId="47FBB2AC"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34"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4AC12773" w14:textId="77777777" w:rsidR="00842D1D" w:rsidRDefault="00842D1D" w:rsidP="00842D1D">
      <w:pPr>
        <w:pStyle w:val="NormalWeb"/>
        <w:spacing w:before="0" w:beforeAutospacing="0" w:after="120" w:afterAutospacing="0"/>
        <w:jc w:val="center"/>
        <w:rPr>
          <w:color w:val="000000" w:themeColor="text1"/>
          <w:sz w:val="22"/>
          <w:szCs w:val="22"/>
          <w:lang w:val="en-US"/>
        </w:rPr>
      </w:pPr>
    </w:p>
    <w:p w14:paraId="6F134A6E" w14:textId="40F970AE" w:rsidR="00842D1D" w:rsidRDefault="00077276" w:rsidP="00842D1D">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1A7A91AC" wp14:editId="7247F364">
            <wp:extent cx="2991600" cy="2293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1600" cy="2293200"/>
                    </a:xfrm>
                    <a:prstGeom prst="rect">
                      <a:avLst/>
                    </a:prstGeom>
                    <a:noFill/>
                  </pic:spPr>
                </pic:pic>
              </a:graphicData>
            </a:graphic>
          </wp:inline>
        </w:drawing>
      </w:r>
      <w:r>
        <w:rPr>
          <w:color w:val="000000" w:themeColor="text1"/>
          <w:sz w:val="22"/>
          <w:szCs w:val="22"/>
          <w:lang w:val="en-US"/>
        </w:rPr>
        <w:t xml:space="preserve">   </w:t>
      </w:r>
      <w:r>
        <w:rPr>
          <w:noProof/>
          <w:color w:val="000000" w:themeColor="text1"/>
          <w:sz w:val="22"/>
          <w:szCs w:val="22"/>
          <w:lang w:val="en-US"/>
        </w:rPr>
        <w:drawing>
          <wp:inline distT="0" distB="0" distL="0" distR="0" wp14:anchorId="41CF27C5" wp14:editId="3B2A5BD3">
            <wp:extent cx="2991600" cy="2311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91600" cy="2311200"/>
                    </a:xfrm>
                    <a:prstGeom prst="rect">
                      <a:avLst/>
                    </a:prstGeom>
                    <a:noFill/>
                  </pic:spPr>
                </pic:pic>
              </a:graphicData>
            </a:graphic>
          </wp:inline>
        </w:drawing>
      </w:r>
    </w:p>
    <w:p w14:paraId="521B4E21"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37"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7C911EAD" w14:textId="77777777" w:rsidR="00842D1D" w:rsidRDefault="00842D1D" w:rsidP="00842D1D">
      <w:pPr>
        <w:pStyle w:val="NormalWeb"/>
        <w:spacing w:before="0" w:beforeAutospacing="0" w:after="120" w:afterAutospacing="0"/>
        <w:rPr>
          <w:color w:val="000000" w:themeColor="text1"/>
          <w:sz w:val="22"/>
          <w:szCs w:val="22"/>
          <w:lang w:val="en-US"/>
        </w:rPr>
      </w:pPr>
    </w:p>
    <w:p w14:paraId="6652D91E" w14:textId="5A17DE6C" w:rsidR="00842D1D" w:rsidRDefault="00842D1D" w:rsidP="00842D1D">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2803A0">
        <w:rPr>
          <w:color w:val="000000" w:themeColor="text1"/>
          <w:sz w:val="22"/>
          <w:szCs w:val="22"/>
          <w:lang w:val="en-US"/>
        </w:rPr>
        <w:t>B</w:t>
      </w:r>
      <w:r>
        <w:rPr>
          <w:color w:val="000000" w:themeColor="text1"/>
          <w:sz w:val="22"/>
          <w:szCs w:val="22"/>
          <w:lang w:val="en-US"/>
        </w:rPr>
        <w:t>-2 CDF of RSRP gap of UEs for 16 strongest interfering cells in UMa-AV, UE height {1.5m, 50m, 100m, 200m, 300m}.</w:t>
      </w:r>
    </w:p>
    <w:p w14:paraId="20E85551" w14:textId="79D5864D" w:rsidR="0057570E" w:rsidRDefault="00CD01B1" w:rsidP="0057570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lastRenderedPageBreak/>
        <w:drawing>
          <wp:inline distT="0" distB="0" distL="0" distR="0" wp14:anchorId="7BCC397C" wp14:editId="0F8E2812">
            <wp:extent cx="2970000" cy="2242800"/>
            <wp:effectExtent l="0" t="0" r="1905"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0000" cy="2242800"/>
                    </a:xfrm>
                    <a:prstGeom prst="rect">
                      <a:avLst/>
                    </a:prstGeom>
                    <a:noFill/>
                  </pic:spPr>
                </pic:pic>
              </a:graphicData>
            </a:graphic>
          </wp:inline>
        </w:drawing>
      </w:r>
    </w:p>
    <w:p w14:paraId="0C1DCEAF" w14:textId="77777777" w:rsidR="0057570E" w:rsidRDefault="0057570E" w:rsidP="0057570E">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39" w:history="1">
        <w:r w:rsidRPr="00596F98">
          <w:rPr>
            <w:rStyle w:val="Hyperlink"/>
            <w:sz w:val="20"/>
            <w:szCs w:val="20"/>
            <w:lang w:val="en-US"/>
          </w:rPr>
          <w:t>TU@1.5m</w:t>
        </w:r>
      </w:hyperlink>
      <w:r>
        <w:rPr>
          <w:color w:val="000000" w:themeColor="text1"/>
          <w:sz w:val="20"/>
          <w:szCs w:val="20"/>
          <w:lang w:val="en-US"/>
        </w:rPr>
        <w:t xml:space="preserve">                                                                      </w:t>
      </w:r>
    </w:p>
    <w:p w14:paraId="6E8EC346" w14:textId="77777777" w:rsidR="0057570E" w:rsidRPr="00852E6B" w:rsidRDefault="0057570E" w:rsidP="0057570E">
      <w:pPr>
        <w:pStyle w:val="NormalWeb"/>
        <w:spacing w:before="0" w:beforeAutospacing="0" w:after="120" w:afterAutospacing="0"/>
        <w:jc w:val="center"/>
        <w:rPr>
          <w:color w:val="000000" w:themeColor="text1"/>
          <w:sz w:val="20"/>
          <w:szCs w:val="20"/>
          <w:lang w:val="en-US"/>
        </w:rPr>
      </w:pPr>
    </w:p>
    <w:p w14:paraId="75E63B01" w14:textId="7BB35FE4" w:rsidR="0057570E" w:rsidRDefault="008A2C39" w:rsidP="0057570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0DFB6169" wp14:editId="018A380F">
            <wp:extent cx="2980800" cy="2253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0800" cy="2253600"/>
                    </a:xfrm>
                    <a:prstGeom prst="rect">
                      <a:avLst/>
                    </a:prstGeom>
                    <a:noFill/>
                  </pic:spPr>
                </pic:pic>
              </a:graphicData>
            </a:graphic>
          </wp:inline>
        </w:drawing>
      </w:r>
      <w:r w:rsidR="0057570E">
        <w:rPr>
          <w:color w:val="000000" w:themeColor="text1"/>
          <w:sz w:val="22"/>
          <w:szCs w:val="22"/>
          <w:lang w:val="en-US"/>
        </w:rPr>
        <w:t xml:space="preserve"> </w:t>
      </w:r>
      <w:r w:rsidR="00DD0703">
        <w:rPr>
          <w:color w:val="000000" w:themeColor="text1"/>
          <w:sz w:val="22"/>
          <w:szCs w:val="22"/>
          <w:lang w:val="en-US"/>
        </w:rPr>
        <w:t xml:space="preserve"> </w:t>
      </w:r>
      <w:r w:rsidR="0057570E">
        <w:rPr>
          <w:color w:val="000000" w:themeColor="text1"/>
          <w:sz w:val="22"/>
          <w:szCs w:val="22"/>
          <w:lang w:val="en-US"/>
        </w:rPr>
        <w:t xml:space="preserve">  </w:t>
      </w:r>
      <w:r w:rsidR="00DD0703">
        <w:rPr>
          <w:noProof/>
          <w:color w:val="000000" w:themeColor="text1"/>
          <w:sz w:val="22"/>
          <w:szCs w:val="22"/>
          <w:lang w:val="en-US"/>
        </w:rPr>
        <w:drawing>
          <wp:inline distT="0" distB="0" distL="0" distR="0" wp14:anchorId="5AAA6675" wp14:editId="3B364E4B">
            <wp:extent cx="2970000" cy="2253600"/>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0000" cy="2253600"/>
                    </a:xfrm>
                    <a:prstGeom prst="rect">
                      <a:avLst/>
                    </a:prstGeom>
                    <a:noFill/>
                  </pic:spPr>
                </pic:pic>
              </a:graphicData>
            </a:graphic>
          </wp:inline>
        </w:drawing>
      </w:r>
    </w:p>
    <w:p w14:paraId="1C7288D5" w14:textId="77777777" w:rsidR="0057570E" w:rsidRPr="00852E6B" w:rsidRDefault="0057570E" w:rsidP="0057570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42"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70F80368" w14:textId="77777777" w:rsidR="0057570E" w:rsidRDefault="0057570E" w:rsidP="0057570E">
      <w:pPr>
        <w:pStyle w:val="NormalWeb"/>
        <w:spacing w:before="0" w:beforeAutospacing="0" w:after="120" w:afterAutospacing="0"/>
        <w:jc w:val="center"/>
        <w:rPr>
          <w:color w:val="000000" w:themeColor="text1"/>
          <w:sz w:val="22"/>
          <w:szCs w:val="22"/>
          <w:lang w:val="en-US"/>
        </w:rPr>
      </w:pPr>
    </w:p>
    <w:p w14:paraId="75A7972D" w14:textId="372CA900" w:rsidR="0057570E" w:rsidRDefault="00DD0703" w:rsidP="0057570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4C2645AA" wp14:editId="1811A8CD">
            <wp:extent cx="2973600" cy="2246400"/>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3600" cy="2246400"/>
                    </a:xfrm>
                    <a:prstGeom prst="rect">
                      <a:avLst/>
                    </a:prstGeom>
                    <a:noFill/>
                  </pic:spPr>
                </pic:pic>
              </a:graphicData>
            </a:graphic>
          </wp:inline>
        </w:drawing>
      </w:r>
      <w:r w:rsidR="0057570E">
        <w:rPr>
          <w:color w:val="000000" w:themeColor="text1"/>
          <w:sz w:val="22"/>
          <w:szCs w:val="22"/>
          <w:lang w:val="en-US"/>
        </w:rPr>
        <w:t xml:space="preserve">   </w:t>
      </w:r>
      <w:r>
        <w:rPr>
          <w:color w:val="000000" w:themeColor="text1"/>
          <w:sz w:val="22"/>
          <w:szCs w:val="22"/>
          <w:lang w:val="en-US"/>
        </w:rPr>
        <w:t xml:space="preserve">  </w:t>
      </w:r>
      <w:r>
        <w:rPr>
          <w:noProof/>
          <w:color w:val="000000" w:themeColor="text1"/>
          <w:sz w:val="22"/>
          <w:szCs w:val="22"/>
          <w:lang w:val="en-US"/>
        </w:rPr>
        <w:drawing>
          <wp:inline distT="0" distB="0" distL="0" distR="0" wp14:anchorId="3595423B" wp14:editId="2844B0A7">
            <wp:extent cx="2973600" cy="2253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3600" cy="2253600"/>
                    </a:xfrm>
                    <a:prstGeom prst="rect">
                      <a:avLst/>
                    </a:prstGeom>
                    <a:noFill/>
                  </pic:spPr>
                </pic:pic>
              </a:graphicData>
            </a:graphic>
          </wp:inline>
        </w:drawing>
      </w:r>
    </w:p>
    <w:p w14:paraId="395F96DA" w14:textId="77777777" w:rsidR="0057570E" w:rsidRPr="00852E6B" w:rsidRDefault="0057570E" w:rsidP="0057570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45"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232B0CA1" w14:textId="77777777" w:rsidR="0057570E" w:rsidRDefault="0057570E" w:rsidP="0057570E">
      <w:pPr>
        <w:pStyle w:val="NormalWeb"/>
        <w:spacing w:before="0" w:beforeAutospacing="0" w:after="120" w:afterAutospacing="0"/>
        <w:rPr>
          <w:color w:val="000000" w:themeColor="text1"/>
          <w:sz w:val="22"/>
          <w:szCs w:val="22"/>
          <w:lang w:val="en-US"/>
        </w:rPr>
      </w:pPr>
    </w:p>
    <w:p w14:paraId="45903163" w14:textId="006EC0A4" w:rsidR="0057570E" w:rsidRDefault="0057570E" w:rsidP="0057570E">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2803A0">
        <w:rPr>
          <w:color w:val="000000" w:themeColor="text1"/>
          <w:sz w:val="22"/>
          <w:szCs w:val="22"/>
          <w:lang w:val="en-US"/>
        </w:rPr>
        <w:t>B</w:t>
      </w:r>
      <w:r>
        <w:rPr>
          <w:color w:val="000000" w:themeColor="text1"/>
          <w:sz w:val="22"/>
          <w:szCs w:val="22"/>
          <w:lang w:val="en-US"/>
        </w:rPr>
        <w:t>-3 CDF of RSRP gap of UEs for 16 strongest interfering cells in RMa-AV, UE height {1.5m, 50m, 100m, 200m, 300m}.</w:t>
      </w:r>
    </w:p>
    <w:p w14:paraId="0C6021DC" w14:textId="77777777" w:rsidR="0057570E" w:rsidRDefault="0057570E" w:rsidP="00842D1D">
      <w:pPr>
        <w:pStyle w:val="NormalWeb"/>
        <w:spacing w:before="0" w:beforeAutospacing="0" w:after="120" w:afterAutospacing="0"/>
        <w:jc w:val="center"/>
        <w:rPr>
          <w:color w:val="000000" w:themeColor="text1"/>
          <w:sz w:val="22"/>
          <w:szCs w:val="22"/>
          <w:lang w:val="en-US"/>
        </w:rPr>
      </w:pPr>
    </w:p>
    <w:p w14:paraId="3CF4296D" w14:textId="1FA889F1" w:rsidR="0063609E" w:rsidRDefault="00842D1D" w:rsidP="0063609E">
      <w:pPr>
        <w:pStyle w:val="Heading1"/>
        <w:ind w:left="0" w:firstLine="0"/>
        <w:rPr>
          <w:rFonts w:cs="Arial"/>
        </w:rPr>
      </w:pPr>
      <w:r>
        <w:rPr>
          <w:rFonts w:cs="Arial"/>
        </w:rPr>
        <w:br w:type="page"/>
      </w:r>
      <w:r w:rsidR="0063609E" w:rsidRPr="00CC1A9E">
        <w:rPr>
          <w:rFonts w:cs="Arial"/>
        </w:rPr>
        <w:lastRenderedPageBreak/>
        <w:t>Annex</w:t>
      </w:r>
      <w:r w:rsidR="0063609E">
        <w:rPr>
          <w:rFonts w:cs="Arial"/>
        </w:rPr>
        <w:t xml:space="preserve"> </w:t>
      </w:r>
      <w:r w:rsidR="00E77BF0">
        <w:rPr>
          <w:rFonts w:cs="Arial"/>
        </w:rPr>
        <w:t>C</w:t>
      </w:r>
      <w:r w:rsidR="0063609E" w:rsidRPr="00CC1A9E">
        <w:rPr>
          <w:rFonts w:cs="Arial"/>
        </w:rPr>
        <w:t xml:space="preserve">: </w:t>
      </w:r>
      <w:r w:rsidR="0063609E">
        <w:rPr>
          <w:rFonts w:cs="Arial"/>
        </w:rPr>
        <w:t xml:space="preserve">Percentage of UEs with at least given number of strong </w:t>
      </w:r>
      <w:r w:rsidR="00A05529">
        <w:rPr>
          <w:rFonts w:cs="Arial"/>
        </w:rPr>
        <w:t>interference</w:t>
      </w:r>
      <w:r w:rsidR="0063609E">
        <w:rPr>
          <w:rFonts w:cs="Arial"/>
        </w:rPr>
        <w:t xml:space="preserve"> TPs</w:t>
      </w:r>
    </w:p>
    <w:p w14:paraId="7DE61721" w14:textId="4697671C" w:rsidR="0063609E" w:rsidRDefault="0063609E" w:rsidP="0063609E">
      <w:pPr>
        <w:jc w:val="both"/>
        <w:rPr>
          <w:sz w:val="22"/>
          <w:szCs w:val="22"/>
        </w:rPr>
      </w:pPr>
      <w:r w:rsidRPr="007E7A88">
        <w:rPr>
          <w:sz w:val="22"/>
          <w:szCs w:val="22"/>
        </w:rPr>
        <w:t>T</w:t>
      </w:r>
      <w:r>
        <w:rPr>
          <w:sz w:val="22"/>
          <w:szCs w:val="22"/>
        </w:rPr>
        <w:t xml:space="preserve">he percentage of UEs with at least </w:t>
      </w:r>
      <w:r w:rsidRPr="007E7A88">
        <w:rPr>
          <w:sz w:val="22"/>
          <w:szCs w:val="22"/>
        </w:rPr>
        <w:t xml:space="preserve">given number of strong </w:t>
      </w:r>
      <w:r w:rsidR="000F4C3F">
        <w:rPr>
          <w:sz w:val="22"/>
          <w:szCs w:val="22"/>
        </w:rPr>
        <w:t>interference</w:t>
      </w:r>
      <w:r w:rsidRPr="007E7A88">
        <w:rPr>
          <w:sz w:val="22"/>
          <w:szCs w:val="22"/>
        </w:rPr>
        <w:t xml:space="preserve"> TPs corresponding to all same-type UEs at same heig</w:t>
      </w:r>
      <w:r w:rsidR="003C1CC5">
        <w:rPr>
          <w:sz w:val="22"/>
          <w:szCs w:val="22"/>
        </w:rPr>
        <w:t xml:space="preserve">ht are provided in Table </w:t>
      </w:r>
      <w:r w:rsidR="00E77BF0">
        <w:rPr>
          <w:sz w:val="22"/>
          <w:szCs w:val="22"/>
        </w:rPr>
        <w:t>C</w:t>
      </w:r>
      <w:r w:rsidR="00515A36">
        <w:rPr>
          <w:sz w:val="22"/>
          <w:szCs w:val="22"/>
        </w:rPr>
        <w:t>-1 and</w:t>
      </w:r>
      <w:r w:rsidRPr="007E7A88">
        <w:rPr>
          <w:sz w:val="22"/>
          <w:szCs w:val="22"/>
        </w:rPr>
        <w:t xml:space="preserve"> Table </w:t>
      </w:r>
      <w:r w:rsidR="00E77BF0">
        <w:rPr>
          <w:sz w:val="22"/>
          <w:szCs w:val="22"/>
        </w:rPr>
        <w:t>C</w:t>
      </w:r>
      <w:r w:rsidRPr="007E7A88">
        <w:rPr>
          <w:sz w:val="22"/>
          <w:szCs w:val="22"/>
        </w:rPr>
        <w:t>-2.</w:t>
      </w:r>
    </w:p>
    <w:p w14:paraId="7E082D06" w14:textId="2F35DCFE" w:rsidR="0063609E" w:rsidRDefault="0063609E" w:rsidP="000F2A02">
      <w:pPr>
        <w:spacing w:after="120"/>
        <w:jc w:val="center"/>
        <w:rPr>
          <w:rFonts w:cs="Arial"/>
          <w:sz w:val="16"/>
          <w:szCs w:val="16"/>
        </w:rPr>
      </w:pPr>
      <w:r w:rsidRPr="000F2A02">
        <w:rPr>
          <w:sz w:val="16"/>
          <w:szCs w:val="16"/>
        </w:rPr>
        <w:t xml:space="preserve">Table </w:t>
      </w:r>
      <w:r w:rsidR="00E77BF0">
        <w:rPr>
          <w:sz w:val="16"/>
          <w:szCs w:val="16"/>
        </w:rPr>
        <w:t>C</w:t>
      </w:r>
      <w:r w:rsidRPr="000F2A02">
        <w:rPr>
          <w:sz w:val="16"/>
          <w:szCs w:val="16"/>
        </w:rPr>
        <w:t xml:space="preserve">-1 </w:t>
      </w:r>
      <w:r w:rsidRPr="000F2A02">
        <w:rPr>
          <w:rFonts w:cs="Arial"/>
          <w:sz w:val="16"/>
          <w:szCs w:val="16"/>
        </w:rPr>
        <w:t xml:space="preserve">Percentage of UEs with at least N strong </w:t>
      </w:r>
      <w:r w:rsidR="00A05529">
        <w:rPr>
          <w:rFonts w:cs="Arial"/>
          <w:sz w:val="16"/>
          <w:szCs w:val="16"/>
        </w:rPr>
        <w:t>interference</w:t>
      </w:r>
      <w:r w:rsidRPr="000F2A02">
        <w:rPr>
          <w:rFonts w:cs="Arial"/>
          <w:sz w:val="16"/>
          <w:szCs w:val="16"/>
        </w:rPr>
        <w:t xml:space="preserve"> TPs corresponding to all same-</w:t>
      </w:r>
      <w:r w:rsidR="006C686B">
        <w:rPr>
          <w:rFonts w:cs="Arial"/>
          <w:sz w:val="16"/>
          <w:szCs w:val="16"/>
        </w:rPr>
        <w:t>type UEs at same height</w:t>
      </w:r>
      <w:r w:rsidR="0041379B">
        <w:rPr>
          <w:rFonts w:cs="Arial"/>
          <w:sz w:val="16"/>
          <w:szCs w:val="16"/>
        </w:rPr>
        <w:t xml:space="preserve"> (UMi-AV)</w:t>
      </w:r>
    </w:p>
    <w:tbl>
      <w:tblPr>
        <w:tblStyle w:val="TableGrid"/>
        <w:tblW w:w="0" w:type="auto"/>
        <w:tblCellMar>
          <w:left w:w="57" w:type="dxa"/>
          <w:right w:w="57" w:type="dxa"/>
        </w:tblCellMar>
        <w:tblLook w:val="04A0" w:firstRow="1" w:lastRow="0" w:firstColumn="1" w:lastColumn="0" w:noHBand="0" w:noVBand="1"/>
      </w:tblPr>
      <w:tblGrid>
        <w:gridCol w:w="858"/>
        <w:gridCol w:w="667"/>
        <w:gridCol w:w="594"/>
        <w:gridCol w:w="593"/>
        <w:gridCol w:w="593"/>
        <w:gridCol w:w="592"/>
        <w:gridCol w:w="592"/>
        <w:gridCol w:w="514"/>
        <w:gridCol w:w="514"/>
        <w:gridCol w:w="514"/>
        <w:gridCol w:w="514"/>
        <w:gridCol w:w="514"/>
        <w:gridCol w:w="514"/>
        <w:gridCol w:w="514"/>
        <w:gridCol w:w="514"/>
        <w:gridCol w:w="514"/>
        <w:gridCol w:w="514"/>
      </w:tblGrid>
      <w:tr w:rsidR="0039460B" w14:paraId="645894CD" w14:textId="77777777" w:rsidTr="002D6512">
        <w:tc>
          <w:tcPr>
            <w:tcW w:w="846" w:type="dxa"/>
            <w:shd w:val="clear" w:color="auto" w:fill="C6D9F1" w:themeFill="text2" w:themeFillTint="33"/>
          </w:tcPr>
          <w:p w14:paraId="798571D6" w14:textId="710FA462" w:rsidR="00A16EE3" w:rsidRDefault="00A16EE3" w:rsidP="00A16EE3">
            <w:pPr>
              <w:spacing w:after="0"/>
              <w:jc w:val="center"/>
              <w:rPr>
                <w:rFonts w:cs="Arial"/>
                <w:sz w:val="16"/>
                <w:szCs w:val="16"/>
              </w:rPr>
            </w:pPr>
            <w:r>
              <w:rPr>
                <w:rFonts w:cs="Arial"/>
                <w:sz w:val="16"/>
                <w:szCs w:val="16"/>
              </w:rPr>
              <w:t>N</w:t>
            </w:r>
          </w:p>
        </w:tc>
        <w:tc>
          <w:tcPr>
            <w:tcW w:w="667" w:type="dxa"/>
            <w:shd w:val="clear" w:color="auto" w:fill="C6D9F1" w:themeFill="text2" w:themeFillTint="33"/>
          </w:tcPr>
          <w:p w14:paraId="0F6D1A14" w14:textId="00222CF4" w:rsidR="00A16EE3" w:rsidRDefault="00A16EE3" w:rsidP="00A16EE3">
            <w:pPr>
              <w:spacing w:after="0"/>
              <w:jc w:val="center"/>
              <w:rPr>
                <w:rFonts w:cs="Arial"/>
                <w:sz w:val="16"/>
                <w:szCs w:val="16"/>
              </w:rPr>
            </w:pPr>
            <w:r>
              <w:rPr>
                <w:rFonts w:cs="Arial"/>
                <w:sz w:val="16"/>
                <w:szCs w:val="16"/>
              </w:rPr>
              <w:t>1</w:t>
            </w:r>
          </w:p>
        </w:tc>
        <w:tc>
          <w:tcPr>
            <w:tcW w:w="594" w:type="dxa"/>
            <w:shd w:val="clear" w:color="auto" w:fill="C6D9F1" w:themeFill="text2" w:themeFillTint="33"/>
          </w:tcPr>
          <w:p w14:paraId="678E2424" w14:textId="3A234F1A" w:rsidR="00A16EE3" w:rsidRDefault="00A16EE3" w:rsidP="00A16EE3">
            <w:pPr>
              <w:spacing w:after="0"/>
              <w:jc w:val="center"/>
              <w:rPr>
                <w:rFonts w:cs="Arial"/>
                <w:sz w:val="16"/>
                <w:szCs w:val="16"/>
              </w:rPr>
            </w:pPr>
            <w:r>
              <w:rPr>
                <w:rFonts w:cs="Arial"/>
                <w:sz w:val="16"/>
                <w:szCs w:val="16"/>
              </w:rPr>
              <w:t>2</w:t>
            </w:r>
          </w:p>
        </w:tc>
        <w:tc>
          <w:tcPr>
            <w:tcW w:w="593" w:type="dxa"/>
            <w:shd w:val="clear" w:color="auto" w:fill="C6D9F1" w:themeFill="text2" w:themeFillTint="33"/>
          </w:tcPr>
          <w:p w14:paraId="530D5FBB" w14:textId="779E76B4" w:rsidR="00A16EE3" w:rsidRDefault="00A16EE3" w:rsidP="00A16EE3">
            <w:pPr>
              <w:spacing w:after="0"/>
              <w:jc w:val="center"/>
              <w:rPr>
                <w:rFonts w:cs="Arial"/>
                <w:sz w:val="16"/>
                <w:szCs w:val="16"/>
              </w:rPr>
            </w:pPr>
            <w:r>
              <w:rPr>
                <w:rFonts w:cs="Arial"/>
                <w:sz w:val="16"/>
                <w:szCs w:val="16"/>
              </w:rPr>
              <w:t>3</w:t>
            </w:r>
          </w:p>
        </w:tc>
        <w:tc>
          <w:tcPr>
            <w:tcW w:w="593" w:type="dxa"/>
            <w:shd w:val="clear" w:color="auto" w:fill="C6D9F1" w:themeFill="text2" w:themeFillTint="33"/>
          </w:tcPr>
          <w:p w14:paraId="431E5CEE" w14:textId="153CD2F3" w:rsidR="00A16EE3" w:rsidRDefault="00A16EE3" w:rsidP="00A16EE3">
            <w:pPr>
              <w:spacing w:after="0"/>
              <w:jc w:val="center"/>
              <w:rPr>
                <w:rFonts w:cs="Arial"/>
                <w:sz w:val="16"/>
                <w:szCs w:val="16"/>
              </w:rPr>
            </w:pPr>
            <w:r>
              <w:rPr>
                <w:rFonts w:cs="Arial"/>
                <w:sz w:val="16"/>
                <w:szCs w:val="16"/>
              </w:rPr>
              <w:t>4</w:t>
            </w:r>
          </w:p>
        </w:tc>
        <w:tc>
          <w:tcPr>
            <w:tcW w:w="593" w:type="dxa"/>
            <w:shd w:val="clear" w:color="auto" w:fill="C6D9F1" w:themeFill="text2" w:themeFillTint="33"/>
          </w:tcPr>
          <w:p w14:paraId="7EDFE1AF" w14:textId="59757BFC" w:rsidR="00A16EE3" w:rsidRDefault="00A16EE3" w:rsidP="00A16EE3">
            <w:pPr>
              <w:spacing w:after="0"/>
              <w:jc w:val="center"/>
              <w:rPr>
                <w:rFonts w:cs="Arial"/>
                <w:sz w:val="16"/>
                <w:szCs w:val="16"/>
              </w:rPr>
            </w:pPr>
            <w:r>
              <w:rPr>
                <w:rFonts w:cs="Arial"/>
                <w:sz w:val="16"/>
                <w:szCs w:val="16"/>
              </w:rPr>
              <w:t>5</w:t>
            </w:r>
          </w:p>
        </w:tc>
        <w:tc>
          <w:tcPr>
            <w:tcW w:w="593" w:type="dxa"/>
            <w:shd w:val="clear" w:color="auto" w:fill="C6D9F1" w:themeFill="text2" w:themeFillTint="33"/>
          </w:tcPr>
          <w:p w14:paraId="6DE204DC" w14:textId="0B2245DF" w:rsidR="00A16EE3" w:rsidRDefault="00A16EE3" w:rsidP="00A16EE3">
            <w:pPr>
              <w:spacing w:after="0"/>
              <w:jc w:val="center"/>
              <w:rPr>
                <w:rFonts w:cs="Arial"/>
                <w:sz w:val="16"/>
                <w:szCs w:val="16"/>
              </w:rPr>
            </w:pPr>
            <w:r>
              <w:rPr>
                <w:rFonts w:cs="Arial"/>
                <w:sz w:val="16"/>
                <w:szCs w:val="16"/>
              </w:rPr>
              <w:t>6</w:t>
            </w:r>
          </w:p>
        </w:tc>
        <w:tc>
          <w:tcPr>
            <w:tcW w:w="515" w:type="dxa"/>
            <w:shd w:val="clear" w:color="auto" w:fill="C6D9F1" w:themeFill="text2" w:themeFillTint="33"/>
          </w:tcPr>
          <w:p w14:paraId="12E169BB" w14:textId="3CDF2EE3" w:rsidR="00A16EE3" w:rsidRDefault="00A16EE3" w:rsidP="00A16EE3">
            <w:pPr>
              <w:spacing w:after="0"/>
              <w:jc w:val="center"/>
              <w:rPr>
                <w:rFonts w:cs="Arial"/>
                <w:sz w:val="16"/>
                <w:szCs w:val="16"/>
              </w:rPr>
            </w:pPr>
            <w:r>
              <w:rPr>
                <w:rFonts w:cs="Arial"/>
                <w:sz w:val="16"/>
                <w:szCs w:val="16"/>
              </w:rPr>
              <w:t>7</w:t>
            </w:r>
          </w:p>
        </w:tc>
        <w:tc>
          <w:tcPr>
            <w:tcW w:w="515" w:type="dxa"/>
            <w:shd w:val="clear" w:color="auto" w:fill="C6D9F1" w:themeFill="text2" w:themeFillTint="33"/>
          </w:tcPr>
          <w:p w14:paraId="6CA1DD82" w14:textId="5916A11E" w:rsidR="00A16EE3" w:rsidRDefault="00A16EE3" w:rsidP="00A16EE3">
            <w:pPr>
              <w:spacing w:after="0"/>
              <w:jc w:val="center"/>
              <w:rPr>
                <w:rFonts w:cs="Arial"/>
                <w:sz w:val="16"/>
                <w:szCs w:val="16"/>
              </w:rPr>
            </w:pPr>
            <w:r>
              <w:rPr>
                <w:rFonts w:cs="Arial"/>
                <w:sz w:val="16"/>
                <w:szCs w:val="16"/>
              </w:rPr>
              <w:t>8</w:t>
            </w:r>
          </w:p>
        </w:tc>
        <w:tc>
          <w:tcPr>
            <w:tcW w:w="515" w:type="dxa"/>
            <w:shd w:val="clear" w:color="auto" w:fill="C6D9F1" w:themeFill="text2" w:themeFillTint="33"/>
          </w:tcPr>
          <w:p w14:paraId="18BBB55F" w14:textId="542FCFE4" w:rsidR="00A16EE3" w:rsidRDefault="00A16EE3" w:rsidP="00A16EE3">
            <w:pPr>
              <w:spacing w:after="0"/>
              <w:jc w:val="center"/>
              <w:rPr>
                <w:rFonts w:cs="Arial"/>
                <w:sz w:val="16"/>
                <w:szCs w:val="16"/>
              </w:rPr>
            </w:pPr>
            <w:r>
              <w:rPr>
                <w:rFonts w:cs="Arial"/>
                <w:sz w:val="16"/>
                <w:szCs w:val="16"/>
              </w:rPr>
              <w:t>9</w:t>
            </w:r>
          </w:p>
        </w:tc>
        <w:tc>
          <w:tcPr>
            <w:tcW w:w="515" w:type="dxa"/>
            <w:shd w:val="clear" w:color="auto" w:fill="C6D9F1" w:themeFill="text2" w:themeFillTint="33"/>
          </w:tcPr>
          <w:p w14:paraId="7429BBC6" w14:textId="4FBEA3CC" w:rsidR="00A16EE3" w:rsidRDefault="00A16EE3" w:rsidP="00A16EE3">
            <w:pPr>
              <w:spacing w:after="0"/>
              <w:jc w:val="center"/>
              <w:rPr>
                <w:rFonts w:cs="Arial"/>
                <w:sz w:val="16"/>
                <w:szCs w:val="16"/>
              </w:rPr>
            </w:pPr>
            <w:r>
              <w:rPr>
                <w:rFonts w:cs="Arial"/>
                <w:sz w:val="16"/>
                <w:szCs w:val="16"/>
              </w:rPr>
              <w:t>10</w:t>
            </w:r>
          </w:p>
        </w:tc>
        <w:tc>
          <w:tcPr>
            <w:tcW w:w="515" w:type="dxa"/>
            <w:shd w:val="clear" w:color="auto" w:fill="C6D9F1" w:themeFill="text2" w:themeFillTint="33"/>
          </w:tcPr>
          <w:p w14:paraId="001598F7" w14:textId="637F3A37" w:rsidR="00A16EE3" w:rsidRDefault="00A16EE3" w:rsidP="00A16EE3">
            <w:pPr>
              <w:spacing w:after="0"/>
              <w:jc w:val="center"/>
              <w:rPr>
                <w:rFonts w:cs="Arial"/>
                <w:sz w:val="16"/>
                <w:szCs w:val="16"/>
              </w:rPr>
            </w:pPr>
            <w:r>
              <w:rPr>
                <w:rFonts w:cs="Arial"/>
                <w:sz w:val="16"/>
                <w:szCs w:val="16"/>
              </w:rPr>
              <w:t>11</w:t>
            </w:r>
          </w:p>
        </w:tc>
        <w:tc>
          <w:tcPr>
            <w:tcW w:w="515" w:type="dxa"/>
            <w:shd w:val="clear" w:color="auto" w:fill="C6D9F1" w:themeFill="text2" w:themeFillTint="33"/>
          </w:tcPr>
          <w:p w14:paraId="5799DCEC" w14:textId="6906EBA7" w:rsidR="00A16EE3" w:rsidRDefault="00A16EE3" w:rsidP="00A16EE3">
            <w:pPr>
              <w:spacing w:after="0"/>
              <w:jc w:val="center"/>
              <w:rPr>
                <w:rFonts w:cs="Arial"/>
                <w:sz w:val="16"/>
                <w:szCs w:val="16"/>
              </w:rPr>
            </w:pPr>
            <w:r>
              <w:rPr>
                <w:rFonts w:cs="Arial"/>
                <w:sz w:val="16"/>
                <w:szCs w:val="16"/>
              </w:rPr>
              <w:t>12</w:t>
            </w:r>
          </w:p>
        </w:tc>
        <w:tc>
          <w:tcPr>
            <w:tcW w:w="515" w:type="dxa"/>
            <w:shd w:val="clear" w:color="auto" w:fill="C6D9F1" w:themeFill="text2" w:themeFillTint="33"/>
          </w:tcPr>
          <w:p w14:paraId="44BD357C" w14:textId="01DEA410" w:rsidR="00A16EE3" w:rsidRDefault="00A16EE3" w:rsidP="00A16EE3">
            <w:pPr>
              <w:spacing w:after="0"/>
              <w:jc w:val="center"/>
              <w:rPr>
                <w:rFonts w:cs="Arial"/>
                <w:sz w:val="16"/>
                <w:szCs w:val="16"/>
              </w:rPr>
            </w:pPr>
            <w:r>
              <w:rPr>
                <w:rFonts w:cs="Arial"/>
                <w:sz w:val="16"/>
                <w:szCs w:val="16"/>
              </w:rPr>
              <w:t>13</w:t>
            </w:r>
          </w:p>
        </w:tc>
        <w:tc>
          <w:tcPr>
            <w:tcW w:w="515" w:type="dxa"/>
            <w:shd w:val="clear" w:color="auto" w:fill="C6D9F1" w:themeFill="text2" w:themeFillTint="33"/>
          </w:tcPr>
          <w:p w14:paraId="29B99ECE" w14:textId="5DB73DE1" w:rsidR="00A16EE3" w:rsidRDefault="00A16EE3" w:rsidP="00A16EE3">
            <w:pPr>
              <w:spacing w:after="0"/>
              <w:jc w:val="center"/>
              <w:rPr>
                <w:rFonts w:cs="Arial"/>
                <w:sz w:val="16"/>
                <w:szCs w:val="16"/>
              </w:rPr>
            </w:pPr>
            <w:r>
              <w:rPr>
                <w:rFonts w:cs="Arial"/>
                <w:sz w:val="16"/>
                <w:szCs w:val="16"/>
              </w:rPr>
              <w:t>14</w:t>
            </w:r>
          </w:p>
        </w:tc>
        <w:tc>
          <w:tcPr>
            <w:tcW w:w="515" w:type="dxa"/>
            <w:shd w:val="clear" w:color="auto" w:fill="C6D9F1" w:themeFill="text2" w:themeFillTint="33"/>
          </w:tcPr>
          <w:p w14:paraId="510E069F" w14:textId="452249F0" w:rsidR="00A16EE3" w:rsidRDefault="00A16EE3" w:rsidP="00A16EE3">
            <w:pPr>
              <w:spacing w:after="0"/>
              <w:jc w:val="center"/>
              <w:rPr>
                <w:rFonts w:cs="Arial"/>
                <w:sz w:val="16"/>
                <w:szCs w:val="16"/>
              </w:rPr>
            </w:pPr>
            <w:r>
              <w:rPr>
                <w:rFonts w:cs="Arial"/>
                <w:sz w:val="16"/>
                <w:szCs w:val="16"/>
              </w:rPr>
              <w:t>15</w:t>
            </w:r>
          </w:p>
        </w:tc>
        <w:tc>
          <w:tcPr>
            <w:tcW w:w="515" w:type="dxa"/>
            <w:shd w:val="clear" w:color="auto" w:fill="C6D9F1" w:themeFill="text2" w:themeFillTint="33"/>
          </w:tcPr>
          <w:p w14:paraId="2220EE09" w14:textId="483BAC40" w:rsidR="00A16EE3" w:rsidRDefault="00A16EE3" w:rsidP="00A16EE3">
            <w:pPr>
              <w:spacing w:after="0"/>
              <w:jc w:val="center"/>
              <w:rPr>
                <w:rFonts w:cs="Arial"/>
                <w:sz w:val="16"/>
                <w:szCs w:val="16"/>
              </w:rPr>
            </w:pPr>
            <w:r>
              <w:rPr>
                <w:rFonts w:cs="Arial"/>
                <w:sz w:val="16"/>
                <w:szCs w:val="16"/>
              </w:rPr>
              <w:t>16</w:t>
            </w:r>
          </w:p>
        </w:tc>
      </w:tr>
      <w:tr w:rsidR="0002105D" w14:paraId="326811EC" w14:textId="77777777" w:rsidTr="00AE6CE2">
        <w:tc>
          <w:tcPr>
            <w:tcW w:w="846" w:type="dxa"/>
          </w:tcPr>
          <w:p w14:paraId="35516BE4" w14:textId="55F6269D" w:rsidR="0002105D" w:rsidRDefault="00993B13" w:rsidP="0002105D">
            <w:pPr>
              <w:spacing w:after="0"/>
              <w:jc w:val="center"/>
              <w:rPr>
                <w:rFonts w:cs="Arial"/>
                <w:sz w:val="16"/>
                <w:szCs w:val="16"/>
              </w:rPr>
            </w:pPr>
            <w:hyperlink r:id="rId46" w:history="1">
              <w:r w:rsidR="0002105D" w:rsidRPr="000F2A02">
                <w:rPr>
                  <w:rFonts w:eastAsia="Times New Roman"/>
                  <w:color w:val="000000" w:themeColor="text1"/>
                  <w:sz w:val="16"/>
                  <w:szCs w:val="16"/>
                  <w:lang w:val="en-US" w:eastAsia="da-DK"/>
                </w:rPr>
                <w:t>TU@1.5m</w:t>
              </w:r>
            </w:hyperlink>
          </w:p>
        </w:tc>
        <w:tc>
          <w:tcPr>
            <w:tcW w:w="667" w:type="dxa"/>
            <w:vAlign w:val="bottom"/>
          </w:tcPr>
          <w:p w14:paraId="0FA4E77E" w14:textId="1603B705"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40.3%</w:t>
            </w:r>
          </w:p>
        </w:tc>
        <w:tc>
          <w:tcPr>
            <w:tcW w:w="594" w:type="dxa"/>
            <w:vAlign w:val="bottom"/>
          </w:tcPr>
          <w:p w14:paraId="44518233" w14:textId="2790F3F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16.9%</w:t>
            </w:r>
          </w:p>
        </w:tc>
        <w:tc>
          <w:tcPr>
            <w:tcW w:w="593" w:type="dxa"/>
            <w:vAlign w:val="bottom"/>
          </w:tcPr>
          <w:p w14:paraId="05FCA590" w14:textId="7EECFB16"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7.7%</w:t>
            </w:r>
          </w:p>
        </w:tc>
        <w:tc>
          <w:tcPr>
            <w:tcW w:w="593" w:type="dxa"/>
            <w:vAlign w:val="bottom"/>
          </w:tcPr>
          <w:p w14:paraId="48684048" w14:textId="64697473"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3.5%</w:t>
            </w:r>
          </w:p>
        </w:tc>
        <w:tc>
          <w:tcPr>
            <w:tcW w:w="593" w:type="dxa"/>
            <w:vAlign w:val="bottom"/>
          </w:tcPr>
          <w:p w14:paraId="6276E21F" w14:textId="3CA54A8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1.5%</w:t>
            </w:r>
          </w:p>
        </w:tc>
        <w:tc>
          <w:tcPr>
            <w:tcW w:w="593" w:type="dxa"/>
            <w:vAlign w:val="bottom"/>
          </w:tcPr>
          <w:p w14:paraId="05CDA28C" w14:textId="2C29D6D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0.6%</w:t>
            </w:r>
          </w:p>
        </w:tc>
        <w:tc>
          <w:tcPr>
            <w:tcW w:w="515" w:type="dxa"/>
            <w:vAlign w:val="bottom"/>
          </w:tcPr>
          <w:p w14:paraId="3CE17BD3" w14:textId="5C23EB3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0.3%</w:t>
            </w:r>
          </w:p>
        </w:tc>
        <w:tc>
          <w:tcPr>
            <w:tcW w:w="515" w:type="dxa"/>
            <w:vAlign w:val="bottom"/>
          </w:tcPr>
          <w:p w14:paraId="31581283" w14:textId="69039982"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0.1%</w:t>
            </w:r>
          </w:p>
        </w:tc>
        <w:tc>
          <w:tcPr>
            <w:tcW w:w="515" w:type="dxa"/>
            <w:vAlign w:val="bottom"/>
          </w:tcPr>
          <w:p w14:paraId="1ACB02A9" w14:textId="4A250C15"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7931C36A" w14:textId="0A4D6523"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0522B84A" w14:textId="562DAB95"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2004AF40" w14:textId="311C51FD"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6EC3DED9" w14:textId="26822F1A"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6B49184D" w14:textId="6B55CA44"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6E362A58" w14:textId="553D7A07"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2F037339" w14:textId="327F4AF7"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r>
      <w:tr w:rsidR="0002105D" w14:paraId="6891CD5F" w14:textId="77777777" w:rsidTr="00AE6CE2">
        <w:tc>
          <w:tcPr>
            <w:tcW w:w="846" w:type="dxa"/>
          </w:tcPr>
          <w:p w14:paraId="5D8457C2" w14:textId="37E69C6B" w:rsidR="0002105D" w:rsidRDefault="00993B13" w:rsidP="0002105D">
            <w:pPr>
              <w:spacing w:after="0"/>
              <w:jc w:val="center"/>
              <w:rPr>
                <w:rFonts w:cs="Arial"/>
                <w:sz w:val="16"/>
                <w:szCs w:val="16"/>
              </w:rPr>
            </w:pPr>
            <w:hyperlink r:id="rId47" w:history="1">
              <w:r w:rsidR="0002105D" w:rsidRPr="000F2A02">
                <w:rPr>
                  <w:rFonts w:eastAsia="Times New Roman"/>
                  <w:color w:val="000000" w:themeColor="text1"/>
                  <w:sz w:val="16"/>
                  <w:szCs w:val="16"/>
                  <w:lang w:val="en-US" w:eastAsia="da-DK"/>
                </w:rPr>
                <w:t>AV@50m</w:t>
              </w:r>
            </w:hyperlink>
          </w:p>
        </w:tc>
        <w:tc>
          <w:tcPr>
            <w:tcW w:w="667" w:type="dxa"/>
            <w:vAlign w:val="bottom"/>
          </w:tcPr>
          <w:p w14:paraId="3927A331" w14:textId="586BB933"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77.3%</w:t>
            </w:r>
          </w:p>
        </w:tc>
        <w:tc>
          <w:tcPr>
            <w:tcW w:w="594" w:type="dxa"/>
            <w:vAlign w:val="bottom"/>
          </w:tcPr>
          <w:p w14:paraId="40AC4FFD" w14:textId="37ACC0B4"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58.4%</w:t>
            </w:r>
          </w:p>
        </w:tc>
        <w:tc>
          <w:tcPr>
            <w:tcW w:w="593" w:type="dxa"/>
            <w:vAlign w:val="bottom"/>
          </w:tcPr>
          <w:p w14:paraId="2D8577CD" w14:textId="796997CC"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39.9%</w:t>
            </w:r>
          </w:p>
        </w:tc>
        <w:tc>
          <w:tcPr>
            <w:tcW w:w="593" w:type="dxa"/>
            <w:vAlign w:val="bottom"/>
          </w:tcPr>
          <w:p w14:paraId="7451B39C" w14:textId="62F16837"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24.1%</w:t>
            </w:r>
          </w:p>
        </w:tc>
        <w:tc>
          <w:tcPr>
            <w:tcW w:w="593" w:type="dxa"/>
            <w:vAlign w:val="bottom"/>
          </w:tcPr>
          <w:p w14:paraId="7D645417" w14:textId="6237F09A"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12.8%</w:t>
            </w:r>
          </w:p>
        </w:tc>
        <w:tc>
          <w:tcPr>
            <w:tcW w:w="593" w:type="dxa"/>
            <w:vAlign w:val="bottom"/>
          </w:tcPr>
          <w:p w14:paraId="0CFAF044" w14:textId="17162FFF"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5.6%</w:t>
            </w:r>
          </w:p>
        </w:tc>
        <w:tc>
          <w:tcPr>
            <w:tcW w:w="515" w:type="dxa"/>
            <w:vAlign w:val="bottom"/>
          </w:tcPr>
          <w:p w14:paraId="11E02890" w14:textId="493BFA44"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2.1%</w:t>
            </w:r>
          </w:p>
        </w:tc>
        <w:tc>
          <w:tcPr>
            <w:tcW w:w="515" w:type="dxa"/>
            <w:vAlign w:val="bottom"/>
          </w:tcPr>
          <w:p w14:paraId="5F80D734" w14:textId="1CFCD820"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0.7%</w:t>
            </w:r>
          </w:p>
        </w:tc>
        <w:tc>
          <w:tcPr>
            <w:tcW w:w="515" w:type="dxa"/>
            <w:vAlign w:val="bottom"/>
          </w:tcPr>
          <w:p w14:paraId="6CCCDD40" w14:textId="2AFBF9C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0.2%</w:t>
            </w:r>
          </w:p>
        </w:tc>
        <w:tc>
          <w:tcPr>
            <w:tcW w:w="515" w:type="dxa"/>
            <w:vAlign w:val="bottom"/>
          </w:tcPr>
          <w:p w14:paraId="0A50C7A8" w14:textId="1FAAED77"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58081E9E" w14:textId="7B64A659"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4A8B8224" w14:textId="5F4EA668"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650C8AC0" w14:textId="6752CA35"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2D33C244" w14:textId="6E2438B4"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35B06E5D" w14:textId="7EA04F57"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4C86C073" w14:textId="6710C9D8"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r>
      <w:tr w:rsidR="0002105D" w14:paraId="12469598" w14:textId="77777777" w:rsidTr="00AE6CE2">
        <w:tc>
          <w:tcPr>
            <w:tcW w:w="846" w:type="dxa"/>
          </w:tcPr>
          <w:p w14:paraId="3C80AE4C" w14:textId="4B0C54E4" w:rsidR="0002105D" w:rsidRDefault="00993B13" w:rsidP="0002105D">
            <w:pPr>
              <w:spacing w:after="0"/>
              <w:jc w:val="center"/>
              <w:rPr>
                <w:rFonts w:cs="Arial"/>
                <w:sz w:val="16"/>
                <w:szCs w:val="16"/>
              </w:rPr>
            </w:pPr>
            <w:hyperlink r:id="rId48" w:history="1">
              <w:r w:rsidR="0002105D" w:rsidRPr="000F2A02">
                <w:rPr>
                  <w:rFonts w:eastAsia="Times New Roman"/>
                  <w:color w:val="000000" w:themeColor="text1"/>
                  <w:sz w:val="16"/>
                  <w:szCs w:val="16"/>
                  <w:lang w:val="en-US" w:eastAsia="da-DK"/>
                </w:rPr>
                <w:t>AV@100m</w:t>
              </w:r>
            </w:hyperlink>
          </w:p>
        </w:tc>
        <w:tc>
          <w:tcPr>
            <w:tcW w:w="667" w:type="dxa"/>
            <w:vAlign w:val="bottom"/>
          </w:tcPr>
          <w:p w14:paraId="2FAB6BF5" w14:textId="0A1C4C72"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82.6%</w:t>
            </w:r>
          </w:p>
        </w:tc>
        <w:tc>
          <w:tcPr>
            <w:tcW w:w="594" w:type="dxa"/>
            <w:vAlign w:val="bottom"/>
          </w:tcPr>
          <w:p w14:paraId="5E596161" w14:textId="7AAD773E"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66.1%</w:t>
            </w:r>
          </w:p>
        </w:tc>
        <w:tc>
          <w:tcPr>
            <w:tcW w:w="593" w:type="dxa"/>
            <w:vAlign w:val="bottom"/>
          </w:tcPr>
          <w:p w14:paraId="25F9BC1A" w14:textId="6BC490D0"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50.7%</w:t>
            </w:r>
          </w:p>
        </w:tc>
        <w:tc>
          <w:tcPr>
            <w:tcW w:w="593" w:type="dxa"/>
            <w:vAlign w:val="bottom"/>
          </w:tcPr>
          <w:p w14:paraId="78B20091" w14:textId="6EF46F2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35.0%</w:t>
            </w:r>
          </w:p>
        </w:tc>
        <w:tc>
          <w:tcPr>
            <w:tcW w:w="593" w:type="dxa"/>
            <w:vAlign w:val="bottom"/>
          </w:tcPr>
          <w:p w14:paraId="5FCCB3AF" w14:textId="3259F5AE"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21.3%</w:t>
            </w:r>
          </w:p>
        </w:tc>
        <w:tc>
          <w:tcPr>
            <w:tcW w:w="593" w:type="dxa"/>
            <w:vAlign w:val="bottom"/>
          </w:tcPr>
          <w:p w14:paraId="4B1627E6" w14:textId="4032D014"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11.2%</w:t>
            </w:r>
          </w:p>
        </w:tc>
        <w:tc>
          <w:tcPr>
            <w:tcW w:w="515" w:type="dxa"/>
            <w:vAlign w:val="bottom"/>
          </w:tcPr>
          <w:p w14:paraId="2C058EE7" w14:textId="78656E1F"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5.1%</w:t>
            </w:r>
          </w:p>
        </w:tc>
        <w:tc>
          <w:tcPr>
            <w:tcW w:w="515" w:type="dxa"/>
            <w:vAlign w:val="bottom"/>
          </w:tcPr>
          <w:p w14:paraId="6C48006B" w14:textId="663E99D0"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2.0%</w:t>
            </w:r>
          </w:p>
        </w:tc>
        <w:tc>
          <w:tcPr>
            <w:tcW w:w="515" w:type="dxa"/>
            <w:vAlign w:val="bottom"/>
          </w:tcPr>
          <w:p w14:paraId="2144F42C" w14:textId="0A9FB8D3"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0.6%</w:t>
            </w:r>
          </w:p>
        </w:tc>
        <w:tc>
          <w:tcPr>
            <w:tcW w:w="515" w:type="dxa"/>
            <w:vAlign w:val="bottom"/>
          </w:tcPr>
          <w:p w14:paraId="6D57F3A7" w14:textId="2C823E96"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0.2%</w:t>
            </w:r>
          </w:p>
        </w:tc>
        <w:tc>
          <w:tcPr>
            <w:tcW w:w="515" w:type="dxa"/>
            <w:vAlign w:val="bottom"/>
          </w:tcPr>
          <w:p w14:paraId="622B4C4C" w14:textId="1BA7C25B"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321AD88D" w14:textId="0DD7E9F0"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4AF26400" w14:textId="2F365D9A"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4FF3387A" w14:textId="53B1A660"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40CA906A" w14:textId="61488B03"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c>
          <w:tcPr>
            <w:tcW w:w="515" w:type="dxa"/>
            <w:vAlign w:val="bottom"/>
          </w:tcPr>
          <w:p w14:paraId="36130228" w14:textId="3709DFA3" w:rsidR="0002105D" w:rsidRPr="0039460B" w:rsidRDefault="0002105D" w:rsidP="0002105D">
            <w:pPr>
              <w:spacing w:after="0"/>
              <w:jc w:val="center"/>
              <w:rPr>
                <w:rFonts w:asciiTheme="minorHAnsi" w:hAnsiTheme="minorHAnsi" w:cs="Arial"/>
                <w:color w:val="BFBFBF" w:themeColor="background1" w:themeShade="BF"/>
                <w:sz w:val="16"/>
                <w:szCs w:val="16"/>
              </w:rPr>
            </w:pPr>
            <w:r w:rsidRPr="0039460B">
              <w:rPr>
                <w:rFonts w:asciiTheme="minorHAnsi" w:hAnsiTheme="minorHAnsi" w:cs="Arial"/>
                <w:color w:val="BFBFBF" w:themeColor="background1" w:themeShade="BF"/>
                <w:sz w:val="16"/>
                <w:szCs w:val="16"/>
              </w:rPr>
              <w:t>0.0%</w:t>
            </w:r>
          </w:p>
        </w:tc>
      </w:tr>
      <w:tr w:rsidR="0002105D" w14:paraId="06C00C9C" w14:textId="77777777" w:rsidTr="00AE6CE2">
        <w:tc>
          <w:tcPr>
            <w:tcW w:w="846" w:type="dxa"/>
          </w:tcPr>
          <w:p w14:paraId="38E5B2A0" w14:textId="6BA15EB9" w:rsidR="0002105D" w:rsidRDefault="00993B13" w:rsidP="0002105D">
            <w:pPr>
              <w:spacing w:after="0"/>
              <w:jc w:val="center"/>
              <w:rPr>
                <w:rFonts w:cs="Arial"/>
                <w:sz w:val="16"/>
                <w:szCs w:val="16"/>
              </w:rPr>
            </w:pPr>
            <w:hyperlink r:id="rId49" w:history="1">
              <w:r w:rsidR="0002105D" w:rsidRPr="000F2A02">
                <w:rPr>
                  <w:rFonts w:eastAsia="Times New Roman"/>
                  <w:color w:val="000000" w:themeColor="text1"/>
                  <w:sz w:val="16"/>
                  <w:szCs w:val="16"/>
                  <w:lang w:val="en-US" w:eastAsia="da-DK"/>
                </w:rPr>
                <w:t>AV@200m</w:t>
              </w:r>
            </w:hyperlink>
          </w:p>
        </w:tc>
        <w:tc>
          <w:tcPr>
            <w:tcW w:w="667" w:type="dxa"/>
            <w:vAlign w:val="bottom"/>
          </w:tcPr>
          <w:p w14:paraId="5F0265C3" w14:textId="10D53920"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82.9%</w:t>
            </w:r>
          </w:p>
        </w:tc>
        <w:tc>
          <w:tcPr>
            <w:tcW w:w="594" w:type="dxa"/>
            <w:vAlign w:val="bottom"/>
          </w:tcPr>
          <w:p w14:paraId="7A06C82C" w14:textId="5EFD29FC"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65.3%</w:t>
            </w:r>
          </w:p>
        </w:tc>
        <w:tc>
          <w:tcPr>
            <w:tcW w:w="593" w:type="dxa"/>
            <w:vAlign w:val="bottom"/>
          </w:tcPr>
          <w:p w14:paraId="713A341F" w14:textId="31408C94"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51.5%</w:t>
            </w:r>
          </w:p>
        </w:tc>
        <w:tc>
          <w:tcPr>
            <w:tcW w:w="593" w:type="dxa"/>
            <w:vAlign w:val="bottom"/>
          </w:tcPr>
          <w:p w14:paraId="60EE7814" w14:textId="145DD00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38.6%</w:t>
            </w:r>
          </w:p>
        </w:tc>
        <w:tc>
          <w:tcPr>
            <w:tcW w:w="593" w:type="dxa"/>
            <w:vAlign w:val="bottom"/>
          </w:tcPr>
          <w:p w14:paraId="378189FB" w14:textId="6E0344BB"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26.7%</w:t>
            </w:r>
          </w:p>
        </w:tc>
        <w:tc>
          <w:tcPr>
            <w:tcW w:w="593" w:type="dxa"/>
            <w:vAlign w:val="bottom"/>
          </w:tcPr>
          <w:p w14:paraId="7F973F8A" w14:textId="0E70BB1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16.2%</w:t>
            </w:r>
          </w:p>
        </w:tc>
        <w:tc>
          <w:tcPr>
            <w:tcW w:w="515" w:type="dxa"/>
            <w:vAlign w:val="bottom"/>
          </w:tcPr>
          <w:p w14:paraId="686D9DC5" w14:textId="15C700B5"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8.7%</w:t>
            </w:r>
          </w:p>
        </w:tc>
        <w:tc>
          <w:tcPr>
            <w:tcW w:w="515" w:type="dxa"/>
            <w:vAlign w:val="bottom"/>
          </w:tcPr>
          <w:p w14:paraId="504A8C85" w14:textId="0E72E9F0"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4.3%</w:t>
            </w:r>
          </w:p>
        </w:tc>
        <w:tc>
          <w:tcPr>
            <w:tcW w:w="515" w:type="dxa"/>
            <w:vAlign w:val="bottom"/>
          </w:tcPr>
          <w:p w14:paraId="56FDB11E" w14:textId="698548EB"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2.3%</w:t>
            </w:r>
          </w:p>
        </w:tc>
        <w:tc>
          <w:tcPr>
            <w:tcW w:w="515" w:type="dxa"/>
            <w:vAlign w:val="bottom"/>
          </w:tcPr>
          <w:p w14:paraId="5D80ADD4" w14:textId="394B4A12"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1.3%</w:t>
            </w:r>
          </w:p>
        </w:tc>
        <w:tc>
          <w:tcPr>
            <w:tcW w:w="515" w:type="dxa"/>
            <w:vAlign w:val="bottom"/>
          </w:tcPr>
          <w:p w14:paraId="2C99875E" w14:textId="18656132"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0.7%</w:t>
            </w:r>
          </w:p>
        </w:tc>
        <w:tc>
          <w:tcPr>
            <w:tcW w:w="515" w:type="dxa"/>
            <w:vAlign w:val="bottom"/>
          </w:tcPr>
          <w:p w14:paraId="18EAE376" w14:textId="044E67A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0.4%</w:t>
            </w:r>
          </w:p>
        </w:tc>
        <w:tc>
          <w:tcPr>
            <w:tcW w:w="515" w:type="dxa"/>
            <w:vAlign w:val="bottom"/>
          </w:tcPr>
          <w:p w14:paraId="0624F632" w14:textId="4EEC0747"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0.1%</w:t>
            </w:r>
          </w:p>
        </w:tc>
        <w:tc>
          <w:tcPr>
            <w:tcW w:w="515" w:type="dxa"/>
            <w:vAlign w:val="bottom"/>
          </w:tcPr>
          <w:p w14:paraId="530584D9" w14:textId="4FE007CF" w:rsidR="0002105D" w:rsidRPr="000D3298" w:rsidRDefault="0002105D" w:rsidP="0002105D">
            <w:pPr>
              <w:spacing w:after="0"/>
              <w:jc w:val="center"/>
              <w:rPr>
                <w:rFonts w:asciiTheme="minorHAnsi" w:hAnsiTheme="minorHAnsi" w:cs="Arial"/>
                <w:color w:val="BFBFBF" w:themeColor="background1" w:themeShade="BF"/>
                <w:sz w:val="16"/>
                <w:szCs w:val="16"/>
              </w:rPr>
            </w:pPr>
            <w:r w:rsidRPr="000D3298">
              <w:rPr>
                <w:rFonts w:asciiTheme="minorHAnsi" w:hAnsiTheme="minorHAnsi" w:cs="Arial"/>
                <w:color w:val="BFBFBF" w:themeColor="background1" w:themeShade="BF"/>
                <w:sz w:val="16"/>
                <w:szCs w:val="16"/>
              </w:rPr>
              <w:t>0.0%</w:t>
            </w:r>
          </w:p>
        </w:tc>
        <w:tc>
          <w:tcPr>
            <w:tcW w:w="515" w:type="dxa"/>
            <w:vAlign w:val="bottom"/>
          </w:tcPr>
          <w:p w14:paraId="15C66AE0" w14:textId="609861F2" w:rsidR="0002105D" w:rsidRPr="000D3298" w:rsidRDefault="0002105D" w:rsidP="0002105D">
            <w:pPr>
              <w:spacing w:after="0"/>
              <w:jc w:val="center"/>
              <w:rPr>
                <w:rFonts w:asciiTheme="minorHAnsi" w:hAnsiTheme="minorHAnsi" w:cs="Arial"/>
                <w:color w:val="BFBFBF" w:themeColor="background1" w:themeShade="BF"/>
                <w:sz w:val="16"/>
                <w:szCs w:val="16"/>
              </w:rPr>
            </w:pPr>
            <w:r w:rsidRPr="000D3298">
              <w:rPr>
                <w:rFonts w:asciiTheme="minorHAnsi" w:hAnsiTheme="minorHAnsi" w:cs="Arial"/>
                <w:color w:val="BFBFBF" w:themeColor="background1" w:themeShade="BF"/>
                <w:sz w:val="16"/>
                <w:szCs w:val="16"/>
              </w:rPr>
              <w:t>0.0%</w:t>
            </w:r>
          </w:p>
        </w:tc>
        <w:tc>
          <w:tcPr>
            <w:tcW w:w="515" w:type="dxa"/>
            <w:vAlign w:val="bottom"/>
          </w:tcPr>
          <w:p w14:paraId="77FED862" w14:textId="50F26145" w:rsidR="0002105D" w:rsidRPr="000D3298" w:rsidRDefault="0002105D" w:rsidP="0002105D">
            <w:pPr>
              <w:spacing w:after="0"/>
              <w:jc w:val="center"/>
              <w:rPr>
                <w:rFonts w:asciiTheme="minorHAnsi" w:hAnsiTheme="minorHAnsi" w:cs="Arial"/>
                <w:color w:val="BFBFBF" w:themeColor="background1" w:themeShade="BF"/>
                <w:sz w:val="16"/>
                <w:szCs w:val="16"/>
              </w:rPr>
            </w:pPr>
            <w:r w:rsidRPr="000D3298">
              <w:rPr>
                <w:rFonts w:asciiTheme="minorHAnsi" w:hAnsiTheme="minorHAnsi" w:cs="Arial"/>
                <w:color w:val="BFBFBF" w:themeColor="background1" w:themeShade="BF"/>
                <w:sz w:val="16"/>
                <w:szCs w:val="16"/>
              </w:rPr>
              <w:t>0.0%</w:t>
            </w:r>
          </w:p>
        </w:tc>
      </w:tr>
      <w:tr w:rsidR="0002105D" w14:paraId="40300FF2" w14:textId="77777777" w:rsidTr="00AE6CE2">
        <w:tc>
          <w:tcPr>
            <w:tcW w:w="846" w:type="dxa"/>
          </w:tcPr>
          <w:p w14:paraId="10B06A75" w14:textId="36763D04" w:rsidR="0002105D" w:rsidRDefault="00993B13" w:rsidP="0002105D">
            <w:pPr>
              <w:spacing w:after="0"/>
              <w:jc w:val="center"/>
              <w:rPr>
                <w:rFonts w:cs="Arial"/>
                <w:sz w:val="16"/>
                <w:szCs w:val="16"/>
              </w:rPr>
            </w:pPr>
            <w:hyperlink r:id="rId50" w:history="1">
              <w:r w:rsidR="0002105D" w:rsidRPr="000F2A02">
                <w:rPr>
                  <w:rFonts w:eastAsia="Times New Roman"/>
                  <w:color w:val="000000" w:themeColor="text1"/>
                  <w:sz w:val="16"/>
                  <w:szCs w:val="16"/>
                  <w:lang w:val="en-US" w:eastAsia="da-DK"/>
                </w:rPr>
                <w:t>AV@300m</w:t>
              </w:r>
            </w:hyperlink>
          </w:p>
        </w:tc>
        <w:tc>
          <w:tcPr>
            <w:tcW w:w="667" w:type="dxa"/>
            <w:vAlign w:val="bottom"/>
          </w:tcPr>
          <w:p w14:paraId="5AF0BD4E" w14:textId="7D8A848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82.5%</w:t>
            </w:r>
          </w:p>
        </w:tc>
        <w:tc>
          <w:tcPr>
            <w:tcW w:w="594" w:type="dxa"/>
            <w:vAlign w:val="bottom"/>
          </w:tcPr>
          <w:p w14:paraId="609B3905" w14:textId="460B47E6"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65.7%</w:t>
            </w:r>
          </w:p>
        </w:tc>
        <w:tc>
          <w:tcPr>
            <w:tcW w:w="593" w:type="dxa"/>
            <w:vAlign w:val="bottom"/>
          </w:tcPr>
          <w:p w14:paraId="3DE74CEF" w14:textId="39D20B03"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48.8%</w:t>
            </w:r>
          </w:p>
        </w:tc>
        <w:tc>
          <w:tcPr>
            <w:tcW w:w="593" w:type="dxa"/>
            <w:vAlign w:val="bottom"/>
          </w:tcPr>
          <w:p w14:paraId="6D7F37AD" w14:textId="49FD3E5E"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33.5%</w:t>
            </w:r>
          </w:p>
        </w:tc>
        <w:tc>
          <w:tcPr>
            <w:tcW w:w="593" w:type="dxa"/>
            <w:vAlign w:val="bottom"/>
          </w:tcPr>
          <w:p w14:paraId="4487D34B" w14:textId="134E728B"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20.8%</w:t>
            </w:r>
          </w:p>
        </w:tc>
        <w:tc>
          <w:tcPr>
            <w:tcW w:w="593" w:type="dxa"/>
            <w:vAlign w:val="bottom"/>
          </w:tcPr>
          <w:p w14:paraId="29C1D05F" w14:textId="438D028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12.0%</w:t>
            </w:r>
          </w:p>
        </w:tc>
        <w:tc>
          <w:tcPr>
            <w:tcW w:w="515" w:type="dxa"/>
            <w:vAlign w:val="bottom"/>
          </w:tcPr>
          <w:p w14:paraId="0B63841D" w14:textId="13A6F28D"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6.9%</w:t>
            </w:r>
          </w:p>
        </w:tc>
        <w:tc>
          <w:tcPr>
            <w:tcW w:w="515" w:type="dxa"/>
            <w:vAlign w:val="bottom"/>
          </w:tcPr>
          <w:p w14:paraId="03CFF779" w14:textId="06B3C83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3.9%</w:t>
            </w:r>
          </w:p>
        </w:tc>
        <w:tc>
          <w:tcPr>
            <w:tcW w:w="515" w:type="dxa"/>
            <w:vAlign w:val="bottom"/>
          </w:tcPr>
          <w:p w14:paraId="5C559381" w14:textId="3A14BA47"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2.2%</w:t>
            </w:r>
          </w:p>
        </w:tc>
        <w:tc>
          <w:tcPr>
            <w:tcW w:w="515" w:type="dxa"/>
            <w:vAlign w:val="bottom"/>
          </w:tcPr>
          <w:p w14:paraId="5A089EB1" w14:textId="483AF68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1.3%</w:t>
            </w:r>
          </w:p>
        </w:tc>
        <w:tc>
          <w:tcPr>
            <w:tcW w:w="515" w:type="dxa"/>
            <w:vAlign w:val="bottom"/>
          </w:tcPr>
          <w:p w14:paraId="17BCDC8C" w14:textId="191096DA"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0.7%</w:t>
            </w:r>
          </w:p>
        </w:tc>
        <w:tc>
          <w:tcPr>
            <w:tcW w:w="515" w:type="dxa"/>
            <w:vAlign w:val="bottom"/>
          </w:tcPr>
          <w:p w14:paraId="43659E15" w14:textId="2C77DBB3"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0.4%</w:t>
            </w:r>
          </w:p>
        </w:tc>
        <w:tc>
          <w:tcPr>
            <w:tcW w:w="515" w:type="dxa"/>
            <w:vAlign w:val="bottom"/>
          </w:tcPr>
          <w:p w14:paraId="2C6E6073" w14:textId="0D3425D7"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0.2%</w:t>
            </w:r>
          </w:p>
        </w:tc>
        <w:tc>
          <w:tcPr>
            <w:tcW w:w="515" w:type="dxa"/>
            <w:vAlign w:val="bottom"/>
          </w:tcPr>
          <w:p w14:paraId="2176E6EF" w14:textId="249C6B58" w:rsidR="0002105D" w:rsidRPr="0002105D" w:rsidRDefault="0002105D" w:rsidP="0002105D">
            <w:pPr>
              <w:spacing w:after="0"/>
              <w:jc w:val="center"/>
              <w:rPr>
                <w:rFonts w:asciiTheme="minorHAnsi" w:hAnsiTheme="minorHAnsi" w:cs="Arial"/>
                <w:sz w:val="16"/>
                <w:szCs w:val="16"/>
              </w:rPr>
            </w:pPr>
            <w:r w:rsidRPr="0002105D">
              <w:rPr>
                <w:rFonts w:asciiTheme="minorHAnsi" w:hAnsiTheme="minorHAnsi" w:cs="Arial"/>
                <w:sz w:val="16"/>
                <w:szCs w:val="16"/>
              </w:rPr>
              <w:t>0.1%</w:t>
            </w:r>
          </w:p>
        </w:tc>
        <w:tc>
          <w:tcPr>
            <w:tcW w:w="515" w:type="dxa"/>
            <w:vAlign w:val="bottom"/>
          </w:tcPr>
          <w:p w14:paraId="6986196A" w14:textId="1FCED853" w:rsidR="0002105D" w:rsidRPr="000D3298" w:rsidRDefault="0002105D" w:rsidP="0002105D">
            <w:pPr>
              <w:spacing w:after="0"/>
              <w:jc w:val="center"/>
              <w:rPr>
                <w:rFonts w:asciiTheme="minorHAnsi" w:hAnsiTheme="minorHAnsi" w:cs="Arial"/>
                <w:color w:val="BFBFBF" w:themeColor="background1" w:themeShade="BF"/>
                <w:sz w:val="16"/>
                <w:szCs w:val="16"/>
              </w:rPr>
            </w:pPr>
            <w:r w:rsidRPr="000D3298">
              <w:rPr>
                <w:rFonts w:asciiTheme="minorHAnsi" w:hAnsiTheme="minorHAnsi" w:cs="Arial"/>
                <w:color w:val="BFBFBF" w:themeColor="background1" w:themeShade="BF"/>
                <w:sz w:val="16"/>
                <w:szCs w:val="16"/>
              </w:rPr>
              <w:t>0.0%</w:t>
            </w:r>
          </w:p>
        </w:tc>
        <w:tc>
          <w:tcPr>
            <w:tcW w:w="515" w:type="dxa"/>
            <w:vAlign w:val="bottom"/>
          </w:tcPr>
          <w:p w14:paraId="5889F95B" w14:textId="5D4DBB52" w:rsidR="0002105D" w:rsidRPr="000D3298" w:rsidRDefault="0002105D" w:rsidP="0002105D">
            <w:pPr>
              <w:spacing w:after="0"/>
              <w:jc w:val="center"/>
              <w:rPr>
                <w:rFonts w:asciiTheme="minorHAnsi" w:hAnsiTheme="minorHAnsi" w:cs="Arial"/>
                <w:color w:val="BFBFBF" w:themeColor="background1" w:themeShade="BF"/>
                <w:sz w:val="16"/>
                <w:szCs w:val="16"/>
              </w:rPr>
            </w:pPr>
            <w:r w:rsidRPr="000D3298">
              <w:rPr>
                <w:rFonts w:asciiTheme="minorHAnsi" w:hAnsiTheme="minorHAnsi" w:cs="Arial"/>
                <w:color w:val="BFBFBF" w:themeColor="background1" w:themeShade="BF"/>
                <w:sz w:val="16"/>
                <w:szCs w:val="16"/>
              </w:rPr>
              <w:t>0.0%</w:t>
            </w:r>
          </w:p>
        </w:tc>
      </w:tr>
    </w:tbl>
    <w:p w14:paraId="38339C6E" w14:textId="3256F3B1" w:rsidR="00286085" w:rsidRDefault="00286085" w:rsidP="000F2A02">
      <w:pPr>
        <w:spacing w:after="120"/>
        <w:jc w:val="center"/>
        <w:rPr>
          <w:rFonts w:cs="Arial"/>
          <w:sz w:val="16"/>
          <w:szCs w:val="16"/>
        </w:rPr>
      </w:pPr>
    </w:p>
    <w:p w14:paraId="54858AAC" w14:textId="01CBA1B0" w:rsidR="008B6F9F" w:rsidRDefault="008B6F9F" w:rsidP="008B6F9F">
      <w:pPr>
        <w:spacing w:after="120"/>
        <w:jc w:val="center"/>
        <w:rPr>
          <w:rFonts w:cs="Arial"/>
          <w:sz w:val="16"/>
          <w:szCs w:val="16"/>
        </w:rPr>
      </w:pPr>
      <w:r w:rsidRPr="000F2A02">
        <w:rPr>
          <w:sz w:val="16"/>
          <w:szCs w:val="16"/>
        </w:rPr>
        <w:t xml:space="preserve">Table </w:t>
      </w:r>
      <w:r w:rsidR="00E77BF0">
        <w:rPr>
          <w:sz w:val="16"/>
          <w:szCs w:val="16"/>
        </w:rPr>
        <w:t>C</w:t>
      </w:r>
      <w:r w:rsidRPr="000F2A02">
        <w:rPr>
          <w:sz w:val="16"/>
          <w:szCs w:val="16"/>
        </w:rPr>
        <w:t>-</w:t>
      </w:r>
      <w:r>
        <w:rPr>
          <w:sz w:val="16"/>
          <w:szCs w:val="16"/>
        </w:rPr>
        <w:t>2</w:t>
      </w:r>
      <w:r w:rsidRPr="000F2A02">
        <w:rPr>
          <w:sz w:val="16"/>
          <w:szCs w:val="16"/>
        </w:rPr>
        <w:t xml:space="preserve"> </w:t>
      </w:r>
      <w:r w:rsidRPr="000F2A02">
        <w:rPr>
          <w:rFonts w:cs="Arial"/>
          <w:sz w:val="16"/>
          <w:szCs w:val="16"/>
        </w:rPr>
        <w:t xml:space="preserve">Percentage of UEs with at least N strong </w:t>
      </w:r>
      <w:r w:rsidR="00A05529">
        <w:rPr>
          <w:rFonts w:cs="Arial"/>
          <w:sz w:val="16"/>
          <w:szCs w:val="16"/>
        </w:rPr>
        <w:t>interference</w:t>
      </w:r>
      <w:r w:rsidR="00A05529" w:rsidRPr="000F2A02">
        <w:rPr>
          <w:rFonts w:cs="Arial"/>
          <w:sz w:val="16"/>
          <w:szCs w:val="16"/>
        </w:rPr>
        <w:t xml:space="preserve"> </w:t>
      </w:r>
      <w:r w:rsidRPr="000F2A02">
        <w:rPr>
          <w:rFonts w:cs="Arial"/>
          <w:sz w:val="16"/>
          <w:szCs w:val="16"/>
        </w:rPr>
        <w:t>TPs corresponding to all same-</w:t>
      </w:r>
      <w:r>
        <w:rPr>
          <w:rFonts w:cs="Arial"/>
          <w:sz w:val="16"/>
          <w:szCs w:val="16"/>
        </w:rPr>
        <w:t>type UEs at same height (UMa-AV)</w:t>
      </w:r>
    </w:p>
    <w:tbl>
      <w:tblPr>
        <w:tblStyle w:val="TableGrid"/>
        <w:tblW w:w="0" w:type="auto"/>
        <w:tblCellMar>
          <w:left w:w="57" w:type="dxa"/>
          <w:right w:w="57" w:type="dxa"/>
        </w:tblCellMar>
        <w:tblLook w:val="04A0" w:firstRow="1" w:lastRow="0" w:firstColumn="1" w:lastColumn="0" w:noHBand="0" w:noVBand="1"/>
      </w:tblPr>
      <w:tblGrid>
        <w:gridCol w:w="857"/>
        <w:gridCol w:w="666"/>
        <w:gridCol w:w="594"/>
        <w:gridCol w:w="593"/>
        <w:gridCol w:w="593"/>
        <w:gridCol w:w="592"/>
        <w:gridCol w:w="594"/>
        <w:gridCol w:w="514"/>
        <w:gridCol w:w="514"/>
        <w:gridCol w:w="514"/>
        <w:gridCol w:w="514"/>
        <w:gridCol w:w="514"/>
        <w:gridCol w:w="514"/>
        <w:gridCol w:w="514"/>
        <w:gridCol w:w="514"/>
        <w:gridCol w:w="514"/>
        <w:gridCol w:w="514"/>
      </w:tblGrid>
      <w:tr w:rsidR="00F82908" w14:paraId="52BFB9BF" w14:textId="77777777" w:rsidTr="002D6512">
        <w:tc>
          <w:tcPr>
            <w:tcW w:w="858" w:type="dxa"/>
            <w:shd w:val="clear" w:color="auto" w:fill="C6D9F1" w:themeFill="text2" w:themeFillTint="33"/>
          </w:tcPr>
          <w:p w14:paraId="2225D1B0" w14:textId="77777777" w:rsidR="008B6F9F" w:rsidRDefault="008B6F9F" w:rsidP="00610B20">
            <w:pPr>
              <w:spacing w:after="0"/>
              <w:jc w:val="center"/>
              <w:rPr>
                <w:rFonts w:cs="Arial"/>
                <w:sz w:val="16"/>
                <w:szCs w:val="16"/>
              </w:rPr>
            </w:pPr>
            <w:r>
              <w:rPr>
                <w:rFonts w:cs="Arial"/>
                <w:sz w:val="16"/>
                <w:szCs w:val="16"/>
              </w:rPr>
              <w:t>N</w:t>
            </w:r>
          </w:p>
        </w:tc>
        <w:tc>
          <w:tcPr>
            <w:tcW w:w="667" w:type="dxa"/>
            <w:shd w:val="clear" w:color="auto" w:fill="C6D9F1" w:themeFill="text2" w:themeFillTint="33"/>
          </w:tcPr>
          <w:p w14:paraId="1FEA0151" w14:textId="77777777" w:rsidR="008B6F9F" w:rsidRDefault="008B6F9F" w:rsidP="00610B20">
            <w:pPr>
              <w:spacing w:after="0"/>
              <w:jc w:val="center"/>
              <w:rPr>
                <w:rFonts w:cs="Arial"/>
                <w:sz w:val="16"/>
                <w:szCs w:val="16"/>
              </w:rPr>
            </w:pPr>
            <w:r>
              <w:rPr>
                <w:rFonts w:cs="Arial"/>
                <w:sz w:val="16"/>
                <w:szCs w:val="16"/>
              </w:rPr>
              <w:t>1</w:t>
            </w:r>
          </w:p>
        </w:tc>
        <w:tc>
          <w:tcPr>
            <w:tcW w:w="594" w:type="dxa"/>
            <w:shd w:val="clear" w:color="auto" w:fill="C6D9F1" w:themeFill="text2" w:themeFillTint="33"/>
          </w:tcPr>
          <w:p w14:paraId="6F4132A0" w14:textId="77777777" w:rsidR="008B6F9F" w:rsidRDefault="008B6F9F" w:rsidP="00610B20">
            <w:pPr>
              <w:spacing w:after="0"/>
              <w:jc w:val="center"/>
              <w:rPr>
                <w:rFonts w:cs="Arial"/>
                <w:sz w:val="16"/>
                <w:szCs w:val="16"/>
              </w:rPr>
            </w:pPr>
            <w:r>
              <w:rPr>
                <w:rFonts w:cs="Arial"/>
                <w:sz w:val="16"/>
                <w:szCs w:val="16"/>
              </w:rPr>
              <w:t>2</w:t>
            </w:r>
          </w:p>
        </w:tc>
        <w:tc>
          <w:tcPr>
            <w:tcW w:w="593" w:type="dxa"/>
            <w:shd w:val="clear" w:color="auto" w:fill="C6D9F1" w:themeFill="text2" w:themeFillTint="33"/>
          </w:tcPr>
          <w:p w14:paraId="334018CA" w14:textId="77777777" w:rsidR="008B6F9F" w:rsidRDefault="008B6F9F" w:rsidP="00610B20">
            <w:pPr>
              <w:spacing w:after="0"/>
              <w:jc w:val="center"/>
              <w:rPr>
                <w:rFonts w:cs="Arial"/>
                <w:sz w:val="16"/>
                <w:szCs w:val="16"/>
              </w:rPr>
            </w:pPr>
            <w:r>
              <w:rPr>
                <w:rFonts w:cs="Arial"/>
                <w:sz w:val="16"/>
                <w:szCs w:val="16"/>
              </w:rPr>
              <w:t>3</w:t>
            </w:r>
          </w:p>
        </w:tc>
        <w:tc>
          <w:tcPr>
            <w:tcW w:w="593" w:type="dxa"/>
            <w:shd w:val="clear" w:color="auto" w:fill="C6D9F1" w:themeFill="text2" w:themeFillTint="33"/>
          </w:tcPr>
          <w:p w14:paraId="3D03D02E" w14:textId="77777777" w:rsidR="008B6F9F" w:rsidRDefault="008B6F9F" w:rsidP="00610B20">
            <w:pPr>
              <w:spacing w:after="0"/>
              <w:jc w:val="center"/>
              <w:rPr>
                <w:rFonts w:cs="Arial"/>
                <w:sz w:val="16"/>
                <w:szCs w:val="16"/>
              </w:rPr>
            </w:pPr>
            <w:r>
              <w:rPr>
                <w:rFonts w:cs="Arial"/>
                <w:sz w:val="16"/>
                <w:szCs w:val="16"/>
              </w:rPr>
              <w:t>4</w:t>
            </w:r>
          </w:p>
        </w:tc>
        <w:tc>
          <w:tcPr>
            <w:tcW w:w="592" w:type="dxa"/>
            <w:shd w:val="clear" w:color="auto" w:fill="C6D9F1" w:themeFill="text2" w:themeFillTint="33"/>
          </w:tcPr>
          <w:p w14:paraId="56564389" w14:textId="77777777" w:rsidR="008B6F9F" w:rsidRDefault="008B6F9F" w:rsidP="00610B20">
            <w:pPr>
              <w:spacing w:after="0"/>
              <w:jc w:val="center"/>
              <w:rPr>
                <w:rFonts w:cs="Arial"/>
                <w:sz w:val="16"/>
                <w:szCs w:val="16"/>
              </w:rPr>
            </w:pPr>
            <w:r>
              <w:rPr>
                <w:rFonts w:cs="Arial"/>
                <w:sz w:val="16"/>
                <w:szCs w:val="16"/>
              </w:rPr>
              <w:t>5</w:t>
            </w:r>
          </w:p>
        </w:tc>
        <w:tc>
          <w:tcPr>
            <w:tcW w:w="592" w:type="dxa"/>
            <w:shd w:val="clear" w:color="auto" w:fill="C6D9F1" w:themeFill="text2" w:themeFillTint="33"/>
          </w:tcPr>
          <w:p w14:paraId="4669BBE8" w14:textId="77777777" w:rsidR="008B6F9F" w:rsidRDefault="008B6F9F" w:rsidP="00610B20">
            <w:pPr>
              <w:spacing w:after="0"/>
              <w:jc w:val="center"/>
              <w:rPr>
                <w:rFonts w:cs="Arial"/>
                <w:sz w:val="16"/>
                <w:szCs w:val="16"/>
              </w:rPr>
            </w:pPr>
            <w:r>
              <w:rPr>
                <w:rFonts w:cs="Arial"/>
                <w:sz w:val="16"/>
                <w:szCs w:val="16"/>
              </w:rPr>
              <w:t>6</w:t>
            </w:r>
          </w:p>
        </w:tc>
        <w:tc>
          <w:tcPr>
            <w:tcW w:w="514" w:type="dxa"/>
            <w:shd w:val="clear" w:color="auto" w:fill="C6D9F1" w:themeFill="text2" w:themeFillTint="33"/>
          </w:tcPr>
          <w:p w14:paraId="615A84A7" w14:textId="77777777" w:rsidR="008B6F9F" w:rsidRDefault="008B6F9F" w:rsidP="00610B20">
            <w:pPr>
              <w:spacing w:after="0"/>
              <w:jc w:val="center"/>
              <w:rPr>
                <w:rFonts w:cs="Arial"/>
                <w:sz w:val="16"/>
                <w:szCs w:val="16"/>
              </w:rPr>
            </w:pPr>
            <w:r>
              <w:rPr>
                <w:rFonts w:cs="Arial"/>
                <w:sz w:val="16"/>
                <w:szCs w:val="16"/>
              </w:rPr>
              <w:t>7</w:t>
            </w:r>
          </w:p>
        </w:tc>
        <w:tc>
          <w:tcPr>
            <w:tcW w:w="514" w:type="dxa"/>
            <w:shd w:val="clear" w:color="auto" w:fill="C6D9F1" w:themeFill="text2" w:themeFillTint="33"/>
          </w:tcPr>
          <w:p w14:paraId="689FDE8C" w14:textId="77777777" w:rsidR="008B6F9F" w:rsidRDefault="008B6F9F" w:rsidP="00610B20">
            <w:pPr>
              <w:spacing w:after="0"/>
              <w:jc w:val="center"/>
              <w:rPr>
                <w:rFonts w:cs="Arial"/>
                <w:sz w:val="16"/>
                <w:szCs w:val="16"/>
              </w:rPr>
            </w:pPr>
            <w:r>
              <w:rPr>
                <w:rFonts w:cs="Arial"/>
                <w:sz w:val="16"/>
                <w:szCs w:val="16"/>
              </w:rPr>
              <w:t>8</w:t>
            </w:r>
          </w:p>
        </w:tc>
        <w:tc>
          <w:tcPr>
            <w:tcW w:w="514" w:type="dxa"/>
            <w:shd w:val="clear" w:color="auto" w:fill="C6D9F1" w:themeFill="text2" w:themeFillTint="33"/>
          </w:tcPr>
          <w:p w14:paraId="58297F91" w14:textId="77777777" w:rsidR="008B6F9F" w:rsidRDefault="008B6F9F" w:rsidP="00610B20">
            <w:pPr>
              <w:spacing w:after="0"/>
              <w:jc w:val="center"/>
              <w:rPr>
                <w:rFonts w:cs="Arial"/>
                <w:sz w:val="16"/>
                <w:szCs w:val="16"/>
              </w:rPr>
            </w:pPr>
            <w:r>
              <w:rPr>
                <w:rFonts w:cs="Arial"/>
                <w:sz w:val="16"/>
                <w:szCs w:val="16"/>
              </w:rPr>
              <w:t>9</w:t>
            </w:r>
          </w:p>
        </w:tc>
        <w:tc>
          <w:tcPr>
            <w:tcW w:w="514" w:type="dxa"/>
            <w:shd w:val="clear" w:color="auto" w:fill="C6D9F1" w:themeFill="text2" w:themeFillTint="33"/>
          </w:tcPr>
          <w:p w14:paraId="4B0FCE4B" w14:textId="77777777" w:rsidR="008B6F9F" w:rsidRDefault="008B6F9F" w:rsidP="00610B20">
            <w:pPr>
              <w:spacing w:after="0"/>
              <w:jc w:val="center"/>
              <w:rPr>
                <w:rFonts w:cs="Arial"/>
                <w:sz w:val="16"/>
                <w:szCs w:val="16"/>
              </w:rPr>
            </w:pPr>
            <w:r>
              <w:rPr>
                <w:rFonts w:cs="Arial"/>
                <w:sz w:val="16"/>
                <w:szCs w:val="16"/>
              </w:rPr>
              <w:t>10</w:t>
            </w:r>
          </w:p>
        </w:tc>
        <w:tc>
          <w:tcPr>
            <w:tcW w:w="514" w:type="dxa"/>
            <w:shd w:val="clear" w:color="auto" w:fill="C6D9F1" w:themeFill="text2" w:themeFillTint="33"/>
          </w:tcPr>
          <w:p w14:paraId="3869ED50" w14:textId="77777777" w:rsidR="008B6F9F" w:rsidRDefault="008B6F9F" w:rsidP="00610B20">
            <w:pPr>
              <w:spacing w:after="0"/>
              <w:jc w:val="center"/>
              <w:rPr>
                <w:rFonts w:cs="Arial"/>
                <w:sz w:val="16"/>
                <w:szCs w:val="16"/>
              </w:rPr>
            </w:pPr>
            <w:r>
              <w:rPr>
                <w:rFonts w:cs="Arial"/>
                <w:sz w:val="16"/>
                <w:szCs w:val="16"/>
              </w:rPr>
              <w:t>11</w:t>
            </w:r>
          </w:p>
        </w:tc>
        <w:tc>
          <w:tcPr>
            <w:tcW w:w="514" w:type="dxa"/>
            <w:shd w:val="clear" w:color="auto" w:fill="C6D9F1" w:themeFill="text2" w:themeFillTint="33"/>
          </w:tcPr>
          <w:p w14:paraId="52C1D646" w14:textId="77777777" w:rsidR="008B6F9F" w:rsidRDefault="008B6F9F" w:rsidP="00610B20">
            <w:pPr>
              <w:spacing w:after="0"/>
              <w:jc w:val="center"/>
              <w:rPr>
                <w:rFonts w:cs="Arial"/>
                <w:sz w:val="16"/>
                <w:szCs w:val="16"/>
              </w:rPr>
            </w:pPr>
            <w:r>
              <w:rPr>
                <w:rFonts w:cs="Arial"/>
                <w:sz w:val="16"/>
                <w:szCs w:val="16"/>
              </w:rPr>
              <w:t>12</w:t>
            </w:r>
          </w:p>
        </w:tc>
        <w:tc>
          <w:tcPr>
            <w:tcW w:w="514" w:type="dxa"/>
            <w:shd w:val="clear" w:color="auto" w:fill="C6D9F1" w:themeFill="text2" w:themeFillTint="33"/>
          </w:tcPr>
          <w:p w14:paraId="71462ED1" w14:textId="77777777" w:rsidR="008B6F9F" w:rsidRDefault="008B6F9F" w:rsidP="00610B20">
            <w:pPr>
              <w:spacing w:after="0"/>
              <w:jc w:val="center"/>
              <w:rPr>
                <w:rFonts w:cs="Arial"/>
                <w:sz w:val="16"/>
                <w:szCs w:val="16"/>
              </w:rPr>
            </w:pPr>
            <w:r>
              <w:rPr>
                <w:rFonts w:cs="Arial"/>
                <w:sz w:val="16"/>
                <w:szCs w:val="16"/>
              </w:rPr>
              <w:t>13</w:t>
            </w:r>
          </w:p>
        </w:tc>
        <w:tc>
          <w:tcPr>
            <w:tcW w:w="514" w:type="dxa"/>
            <w:shd w:val="clear" w:color="auto" w:fill="C6D9F1" w:themeFill="text2" w:themeFillTint="33"/>
          </w:tcPr>
          <w:p w14:paraId="2C7EFDA4" w14:textId="77777777" w:rsidR="008B6F9F" w:rsidRDefault="008B6F9F" w:rsidP="00610B20">
            <w:pPr>
              <w:spacing w:after="0"/>
              <w:jc w:val="center"/>
              <w:rPr>
                <w:rFonts w:cs="Arial"/>
                <w:sz w:val="16"/>
                <w:szCs w:val="16"/>
              </w:rPr>
            </w:pPr>
            <w:r>
              <w:rPr>
                <w:rFonts w:cs="Arial"/>
                <w:sz w:val="16"/>
                <w:szCs w:val="16"/>
              </w:rPr>
              <w:t>14</w:t>
            </w:r>
          </w:p>
        </w:tc>
        <w:tc>
          <w:tcPr>
            <w:tcW w:w="514" w:type="dxa"/>
            <w:shd w:val="clear" w:color="auto" w:fill="C6D9F1" w:themeFill="text2" w:themeFillTint="33"/>
          </w:tcPr>
          <w:p w14:paraId="1ED53DD8" w14:textId="77777777" w:rsidR="008B6F9F" w:rsidRDefault="008B6F9F" w:rsidP="00610B20">
            <w:pPr>
              <w:spacing w:after="0"/>
              <w:jc w:val="center"/>
              <w:rPr>
                <w:rFonts w:cs="Arial"/>
                <w:sz w:val="16"/>
                <w:szCs w:val="16"/>
              </w:rPr>
            </w:pPr>
            <w:r>
              <w:rPr>
                <w:rFonts w:cs="Arial"/>
                <w:sz w:val="16"/>
                <w:szCs w:val="16"/>
              </w:rPr>
              <w:t>15</w:t>
            </w:r>
          </w:p>
        </w:tc>
        <w:tc>
          <w:tcPr>
            <w:tcW w:w="514" w:type="dxa"/>
            <w:shd w:val="clear" w:color="auto" w:fill="C6D9F1" w:themeFill="text2" w:themeFillTint="33"/>
          </w:tcPr>
          <w:p w14:paraId="75B242F5" w14:textId="77777777" w:rsidR="008B6F9F" w:rsidRDefault="008B6F9F" w:rsidP="00610B20">
            <w:pPr>
              <w:spacing w:after="0"/>
              <w:jc w:val="center"/>
              <w:rPr>
                <w:rFonts w:cs="Arial"/>
                <w:sz w:val="16"/>
                <w:szCs w:val="16"/>
              </w:rPr>
            </w:pPr>
            <w:r>
              <w:rPr>
                <w:rFonts w:cs="Arial"/>
                <w:sz w:val="16"/>
                <w:szCs w:val="16"/>
              </w:rPr>
              <w:t>16</w:t>
            </w:r>
          </w:p>
        </w:tc>
      </w:tr>
      <w:tr w:rsidR="00F82908" w14:paraId="6B3E39FE" w14:textId="77777777" w:rsidTr="00F82908">
        <w:tc>
          <w:tcPr>
            <w:tcW w:w="858" w:type="dxa"/>
          </w:tcPr>
          <w:p w14:paraId="2045C143" w14:textId="77777777" w:rsidR="00F82908" w:rsidRPr="00F82908" w:rsidRDefault="00993B13" w:rsidP="00F82908">
            <w:pPr>
              <w:spacing w:after="0"/>
              <w:jc w:val="center"/>
              <w:rPr>
                <w:rFonts w:asciiTheme="minorHAnsi" w:hAnsiTheme="minorHAnsi" w:cs="Arial"/>
                <w:sz w:val="16"/>
                <w:szCs w:val="16"/>
              </w:rPr>
            </w:pPr>
            <w:hyperlink r:id="rId51" w:history="1">
              <w:r w:rsidR="00F82908" w:rsidRPr="00F82908">
                <w:rPr>
                  <w:rFonts w:asciiTheme="minorHAnsi" w:hAnsiTheme="minorHAnsi" w:cs="Arial"/>
                  <w:sz w:val="16"/>
                  <w:szCs w:val="16"/>
                </w:rPr>
                <w:t>TU@1.5m</w:t>
              </w:r>
            </w:hyperlink>
          </w:p>
        </w:tc>
        <w:tc>
          <w:tcPr>
            <w:tcW w:w="667" w:type="dxa"/>
          </w:tcPr>
          <w:p w14:paraId="2F13D7E5" w14:textId="1ABDB955"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31.2%</w:t>
            </w:r>
          </w:p>
        </w:tc>
        <w:tc>
          <w:tcPr>
            <w:tcW w:w="594" w:type="dxa"/>
          </w:tcPr>
          <w:p w14:paraId="274E3AA5" w14:textId="7B7BB576"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7.9%</w:t>
            </w:r>
          </w:p>
        </w:tc>
        <w:tc>
          <w:tcPr>
            <w:tcW w:w="593" w:type="dxa"/>
          </w:tcPr>
          <w:p w14:paraId="7F2C863B" w14:textId="53ED69ED"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1.4%</w:t>
            </w:r>
          </w:p>
        </w:tc>
        <w:tc>
          <w:tcPr>
            <w:tcW w:w="593" w:type="dxa"/>
          </w:tcPr>
          <w:p w14:paraId="6A2691C6" w14:textId="56057EE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0.3%</w:t>
            </w:r>
          </w:p>
        </w:tc>
        <w:tc>
          <w:tcPr>
            <w:tcW w:w="592" w:type="dxa"/>
          </w:tcPr>
          <w:p w14:paraId="64B33B02" w14:textId="2BE1C9D8"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0.04%</w:t>
            </w:r>
          </w:p>
        </w:tc>
        <w:tc>
          <w:tcPr>
            <w:tcW w:w="592" w:type="dxa"/>
          </w:tcPr>
          <w:p w14:paraId="4AEBB303" w14:textId="10093538"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0.005%</w:t>
            </w:r>
          </w:p>
        </w:tc>
        <w:tc>
          <w:tcPr>
            <w:tcW w:w="514" w:type="dxa"/>
          </w:tcPr>
          <w:p w14:paraId="4F3F5A86" w14:textId="4C4B5F56"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4C8097C0" w14:textId="029556B7"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7C4A8F1E" w14:textId="362C503F"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53616117" w14:textId="5D0F4958"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59D69E79" w14:textId="2E7D9840"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198A701C" w14:textId="23469C94"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6EFBA814" w14:textId="66F19E9F"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476BF32A" w14:textId="5E5F3731"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135C5B51" w14:textId="05D52F31"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5927E9B9" w14:textId="5E801CDA"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r>
      <w:tr w:rsidR="00F82908" w14:paraId="59140428" w14:textId="77777777" w:rsidTr="00F82908">
        <w:tc>
          <w:tcPr>
            <w:tcW w:w="858" w:type="dxa"/>
          </w:tcPr>
          <w:p w14:paraId="4D43B2AB" w14:textId="77777777" w:rsidR="00F82908" w:rsidRPr="00F82908" w:rsidRDefault="00993B13" w:rsidP="00F82908">
            <w:pPr>
              <w:spacing w:after="0"/>
              <w:jc w:val="center"/>
              <w:rPr>
                <w:rFonts w:asciiTheme="minorHAnsi" w:hAnsiTheme="minorHAnsi" w:cs="Arial"/>
                <w:sz w:val="16"/>
                <w:szCs w:val="16"/>
              </w:rPr>
            </w:pPr>
            <w:hyperlink r:id="rId52" w:history="1">
              <w:r w:rsidR="00F82908" w:rsidRPr="00F82908">
                <w:rPr>
                  <w:rFonts w:asciiTheme="minorHAnsi" w:hAnsiTheme="minorHAnsi" w:cs="Arial"/>
                  <w:sz w:val="16"/>
                  <w:szCs w:val="16"/>
                </w:rPr>
                <w:t>AV@50m</w:t>
              </w:r>
            </w:hyperlink>
          </w:p>
        </w:tc>
        <w:tc>
          <w:tcPr>
            <w:tcW w:w="667" w:type="dxa"/>
          </w:tcPr>
          <w:p w14:paraId="392A2B74" w14:textId="73DFBDEB"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83.3%</w:t>
            </w:r>
          </w:p>
        </w:tc>
        <w:tc>
          <w:tcPr>
            <w:tcW w:w="594" w:type="dxa"/>
          </w:tcPr>
          <w:p w14:paraId="21D1D91C" w14:textId="6985E1B2"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64.2%</w:t>
            </w:r>
          </w:p>
        </w:tc>
        <w:tc>
          <w:tcPr>
            <w:tcW w:w="593" w:type="dxa"/>
          </w:tcPr>
          <w:p w14:paraId="0A82C418" w14:textId="50305749"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45.8%</w:t>
            </w:r>
          </w:p>
        </w:tc>
        <w:tc>
          <w:tcPr>
            <w:tcW w:w="593" w:type="dxa"/>
          </w:tcPr>
          <w:p w14:paraId="55A973AE" w14:textId="69915B6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29.8%</w:t>
            </w:r>
          </w:p>
        </w:tc>
        <w:tc>
          <w:tcPr>
            <w:tcW w:w="592" w:type="dxa"/>
          </w:tcPr>
          <w:p w14:paraId="60C7C56F" w14:textId="086BFD4C"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17.8%</w:t>
            </w:r>
          </w:p>
        </w:tc>
        <w:tc>
          <w:tcPr>
            <w:tcW w:w="592" w:type="dxa"/>
          </w:tcPr>
          <w:p w14:paraId="6AEE0A63" w14:textId="31E10AA7"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9.6%</w:t>
            </w:r>
          </w:p>
        </w:tc>
        <w:tc>
          <w:tcPr>
            <w:tcW w:w="514" w:type="dxa"/>
          </w:tcPr>
          <w:p w14:paraId="49117AB7" w14:textId="21626B6E"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4.8%</w:t>
            </w:r>
          </w:p>
        </w:tc>
        <w:tc>
          <w:tcPr>
            <w:tcW w:w="514" w:type="dxa"/>
          </w:tcPr>
          <w:p w14:paraId="3E9D96F9" w14:textId="57C02EBB"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2.1%</w:t>
            </w:r>
          </w:p>
        </w:tc>
        <w:tc>
          <w:tcPr>
            <w:tcW w:w="514" w:type="dxa"/>
          </w:tcPr>
          <w:p w14:paraId="3EB595CA" w14:textId="02CD98A0"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0.8%</w:t>
            </w:r>
          </w:p>
        </w:tc>
        <w:tc>
          <w:tcPr>
            <w:tcW w:w="514" w:type="dxa"/>
          </w:tcPr>
          <w:p w14:paraId="57403D39" w14:textId="2464D9B0"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0.3%</w:t>
            </w:r>
          </w:p>
        </w:tc>
        <w:tc>
          <w:tcPr>
            <w:tcW w:w="514" w:type="dxa"/>
          </w:tcPr>
          <w:p w14:paraId="5679A18D" w14:textId="4C000B2F"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0.1%</w:t>
            </w:r>
          </w:p>
        </w:tc>
        <w:tc>
          <w:tcPr>
            <w:tcW w:w="514" w:type="dxa"/>
          </w:tcPr>
          <w:p w14:paraId="13378301" w14:textId="38B9D72D"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53A97C9A" w14:textId="4C80AFAA"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281E057A" w14:textId="7FDFF02F"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22C4D185" w14:textId="4D0E3CB3"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73A697A1" w14:textId="363B8229"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r>
      <w:tr w:rsidR="00F82908" w14:paraId="139FA456" w14:textId="77777777" w:rsidTr="00F82908">
        <w:tc>
          <w:tcPr>
            <w:tcW w:w="858" w:type="dxa"/>
          </w:tcPr>
          <w:p w14:paraId="6FF0585B" w14:textId="77777777" w:rsidR="00F82908" w:rsidRPr="00F82908" w:rsidRDefault="00993B13" w:rsidP="00F82908">
            <w:pPr>
              <w:spacing w:after="0"/>
              <w:jc w:val="center"/>
              <w:rPr>
                <w:rFonts w:asciiTheme="minorHAnsi" w:hAnsiTheme="minorHAnsi" w:cs="Arial"/>
                <w:sz w:val="16"/>
                <w:szCs w:val="16"/>
              </w:rPr>
            </w:pPr>
            <w:hyperlink r:id="rId53" w:history="1">
              <w:r w:rsidR="00F82908" w:rsidRPr="00F82908">
                <w:rPr>
                  <w:rFonts w:asciiTheme="minorHAnsi" w:hAnsiTheme="minorHAnsi" w:cs="Arial"/>
                  <w:sz w:val="16"/>
                  <w:szCs w:val="16"/>
                </w:rPr>
                <w:t>AV@100m</w:t>
              </w:r>
            </w:hyperlink>
          </w:p>
        </w:tc>
        <w:tc>
          <w:tcPr>
            <w:tcW w:w="667" w:type="dxa"/>
          </w:tcPr>
          <w:p w14:paraId="727A957D" w14:textId="23FD1E49"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82.1%</w:t>
            </w:r>
          </w:p>
        </w:tc>
        <w:tc>
          <w:tcPr>
            <w:tcW w:w="594" w:type="dxa"/>
          </w:tcPr>
          <w:p w14:paraId="63C5D51E" w14:textId="407FA39F"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67.0%</w:t>
            </w:r>
          </w:p>
        </w:tc>
        <w:tc>
          <w:tcPr>
            <w:tcW w:w="593" w:type="dxa"/>
          </w:tcPr>
          <w:p w14:paraId="378DD1B7" w14:textId="7BB4E113"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53.8%</w:t>
            </w:r>
          </w:p>
        </w:tc>
        <w:tc>
          <w:tcPr>
            <w:tcW w:w="593" w:type="dxa"/>
          </w:tcPr>
          <w:p w14:paraId="56B32FF2" w14:textId="652B9FB2"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42.1%</w:t>
            </w:r>
          </w:p>
        </w:tc>
        <w:tc>
          <w:tcPr>
            <w:tcW w:w="592" w:type="dxa"/>
          </w:tcPr>
          <w:p w14:paraId="33434848" w14:textId="559A4B00"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31.4%</w:t>
            </w:r>
          </w:p>
        </w:tc>
        <w:tc>
          <w:tcPr>
            <w:tcW w:w="592" w:type="dxa"/>
          </w:tcPr>
          <w:p w14:paraId="3738C52D" w14:textId="1B3C28F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21.8%</w:t>
            </w:r>
          </w:p>
        </w:tc>
        <w:tc>
          <w:tcPr>
            <w:tcW w:w="514" w:type="dxa"/>
          </w:tcPr>
          <w:p w14:paraId="17F13314" w14:textId="6DFBC5F8"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14.1%</w:t>
            </w:r>
          </w:p>
        </w:tc>
        <w:tc>
          <w:tcPr>
            <w:tcW w:w="514" w:type="dxa"/>
          </w:tcPr>
          <w:p w14:paraId="1B41570A" w14:textId="6EE6B72C"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8.3%</w:t>
            </w:r>
          </w:p>
        </w:tc>
        <w:tc>
          <w:tcPr>
            <w:tcW w:w="514" w:type="dxa"/>
          </w:tcPr>
          <w:p w14:paraId="34B4ED21" w14:textId="240E0B65"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4.2%</w:t>
            </w:r>
          </w:p>
        </w:tc>
        <w:tc>
          <w:tcPr>
            <w:tcW w:w="514" w:type="dxa"/>
          </w:tcPr>
          <w:p w14:paraId="1BF9E44E" w14:textId="49D7F7A2"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1.9%</w:t>
            </w:r>
          </w:p>
        </w:tc>
        <w:tc>
          <w:tcPr>
            <w:tcW w:w="514" w:type="dxa"/>
          </w:tcPr>
          <w:p w14:paraId="5CB84B97" w14:textId="7D43E8CD"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0.7%</w:t>
            </w:r>
          </w:p>
        </w:tc>
        <w:tc>
          <w:tcPr>
            <w:tcW w:w="514" w:type="dxa"/>
          </w:tcPr>
          <w:p w14:paraId="2538D618" w14:textId="3146F058"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0.3%</w:t>
            </w:r>
          </w:p>
        </w:tc>
        <w:tc>
          <w:tcPr>
            <w:tcW w:w="514" w:type="dxa"/>
          </w:tcPr>
          <w:p w14:paraId="107A2253" w14:textId="097F1ACB"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0.1%</w:t>
            </w:r>
          </w:p>
        </w:tc>
        <w:tc>
          <w:tcPr>
            <w:tcW w:w="514" w:type="dxa"/>
          </w:tcPr>
          <w:p w14:paraId="38838832" w14:textId="6C338169"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290CA8ED" w14:textId="0EF884AC"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65B95FDE" w14:textId="6F0660C5"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r>
      <w:tr w:rsidR="00F82908" w14:paraId="173790A1" w14:textId="77777777" w:rsidTr="00F82908">
        <w:tc>
          <w:tcPr>
            <w:tcW w:w="858" w:type="dxa"/>
          </w:tcPr>
          <w:p w14:paraId="6E70452A" w14:textId="77777777" w:rsidR="00F82908" w:rsidRPr="00F82908" w:rsidRDefault="00993B13" w:rsidP="00F82908">
            <w:pPr>
              <w:spacing w:after="0"/>
              <w:jc w:val="center"/>
              <w:rPr>
                <w:rFonts w:asciiTheme="minorHAnsi" w:hAnsiTheme="minorHAnsi" w:cs="Arial"/>
                <w:sz w:val="16"/>
                <w:szCs w:val="16"/>
              </w:rPr>
            </w:pPr>
            <w:hyperlink r:id="rId54" w:history="1">
              <w:r w:rsidR="00F82908" w:rsidRPr="00F82908">
                <w:rPr>
                  <w:rFonts w:asciiTheme="minorHAnsi" w:hAnsiTheme="minorHAnsi" w:cs="Arial"/>
                  <w:sz w:val="16"/>
                  <w:szCs w:val="16"/>
                </w:rPr>
                <w:t>AV@200m</w:t>
              </w:r>
            </w:hyperlink>
          </w:p>
        </w:tc>
        <w:tc>
          <w:tcPr>
            <w:tcW w:w="667" w:type="dxa"/>
          </w:tcPr>
          <w:p w14:paraId="641A58DD" w14:textId="62BB5ECC"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96.8%</w:t>
            </w:r>
          </w:p>
        </w:tc>
        <w:tc>
          <w:tcPr>
            <w:tcW w:w="594" w:type="dxa"/>
          </w:tcPr>
          <w:p w14:paraId="61CFF2D2" w14:textId="4930B46A"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89.7%</w:t>
            </w:r>
          </w:p>
        </w:tc>
        <w:tc>
          <w:tcPr>
            <w:tcW w:w="593" w:type="dxa"/>
          </w:tcPr>
          <w:p w14:paraId="01A348A5" w14:textId="6C862D75"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80.3%</w:t>
            </w:r>
          </w:p>
        </w:tc>
        <w:tc>
          <w:tcPr>
            <w:tcW w:w="593" w:type="dxa"/>
          </w:tcPr>
          <w:p w14:paraId="70269A0F" w14:textId="728AD15E"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67.4%</w:t>
            </w:r>
          </w:p>
        </w:tc>
        <w:tc>
          <w:tcPr>
            <w:tcW w:w="592" w:type="dxa"/>
          </w:tcPr>
          <w:p w14:paraId="13F13387" w14:textId="528F0AB1"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52.8%</w:t>
            </w:r>
          </w:p>
        </w:tc>
        <w:tc>
          <w:tcPr>
            <w:tcW w:w="592" w:type="dxa"/>
          </w:tcPr>
          <w:p w14:paraId="27528DA6" w14:textId="549A18C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37.8%</w:t>
            </w:r>
          </w:p>
        </w:tc>
        <w:tc>
          <w:tcPr>
            <w:tcW w:w="514" w:type="dxa"/>
          </w:tcPr>
          <w:p w14:paraId="2510D759" w14:textId="36B509B2"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25.2%</w:t>
            </w:r>
          </w:p>
        </w:tc>
        <w:tc>
          <w:tcPr>
            <w:tcW w:w="514" w:type="dxa"/>
          </w:tcPr>
          <w:p w14:paraId="12223419" w14:textId="5A41BA1E"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14.4%</w:t>
            </w:r>
          </w:p>
        </w:tc>
        <w:tc>
          <w:tcPr>
            <w:tcW w:w="514" w:type="dxa"/>
          </w:tcPr>
          <w:p w14:paraId="4535507D" w14:textId="268E038A"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6.6%</w:t>
            </w:r>
          </w:p>
        </w:tc>
        <w:tc>
          <w:tcPr>
            <w:tcW w:w="514" w:type="dxa"/>
          </w:tcPr>
          <w:p w14:paraId="295DA819" w14:textId="312A9B87"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2.0%</w:t>
            </w:r>
          </w:p>
        </w:tc>
        <w:tc>
          <w:tcPr>
            <w:tcW w:w="514" w:type="dxa"/>
          </w:tcPr>
          <w:p w14:paraId="09069503" w14:textId="4A9D4E1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0.7%</w:t>
            </w:r>
          </w:p>
        </w:tc>
        <w:tc>
          <w:tcPr>
            <w:tcW w:w="514" w:type="dxa"/>
          </w:tcPr>
          <w:p w14:paraId="5C8F43F8" w14:textId="0FC92C69"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0.3%</w:t>
            </w:r>
          </w:p>
        </w:tc>
        <w:tc>
          <w:tcPr>
            <w:tcW w:w="514" w:type="dxa"/>
          </w:tcPr>
          <w:p w14:paraId="7F2F5D8D" w14:textId="33B97523"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0.1%</w:t>
            </w:r>
          </w:p>
        </w:tc>
        <w:tc>
          <w:tcPr>
            <w:tcW w:w="514" w:type="dxa"/>
          </w:tcPr>
          <w:p w14:paraId="5724EFF8" w14:textId="6CCF9402" w:rsidR="00F82908" w:rsidRPr="00F82908"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0.1%</w:t>
            </w:r>
          </w:p>
        </w:tc>
        <w:tc>
          <w:tcPr>
            <w:tcW w:w="514" w:type="dxa"/>
          </w:tcPr>
          <w:p w14:paraId="3F16DFC6" w14:textId="726DF7D3"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6B93913C" w14:textId="7FC95774"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r>
      <w:tr w:rsidR="00F82908" w14:paraId="38C19AEF" w14:textId="77777777" w:rsidTr="00F82908">
        <w:tc>
          <w:tcPr>
            <w:tcW w:w="858" w:type="dxa"/>
          </w:tcPr>
          <w:p w14:paraId="49B41E45" w14:textId="77777777" w:rsidR="00F82908" w:rsidRPr="00F82908" w:rsidRDefault="00993B13" w:rsidP="00F82908">
            <w:pPr>
              <w:spacing w:after="0"/>
              <w:jc w:val="center"/>
              <w:rPr>
                <w:rFonts w:asciiTheme="minorHAnsi" w:hAnsiTheme="minorHAnsi" w:cs="Arial"/>
                <w:sz w:val="16"/>
                <w:szCs w:val="16"/>
              </w:rPr>
            </w:pPr>
            <w:hyperlink r:id="rId55" w:history="1">
              <w:r w:rsidR="00F82908" w:rsidRPr="00F82908">
                <w:rPr>
                  <w:rFonts w:asciiTheme="minorHAnsi" w:hAnsiTheme="minorHAnsi" w:cs="Arial"/>
                  <w:sz w:val="16"/>
                  <w:szCs w:val="16"/>
                </w:rPr>
                <w:t>AV@300m</w:t>
              </w:r>
            </w:hyperlink>
          </w:p>
        </w:tc>
        <w:tc>
          <w:tcPr>
            <w:tcW w:w="667" w:type="dxa"/>
          </w:tcPr>
          <w:p w14:paraId="1DFA163C" w14:textId="6A2CFC71"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99.1%</w:t>
            </w:r>
          </w:p>
        </w:tc>
        <w:tc>
          <w:tcPr>
            <w:tcW w:w="594" w:type="dxa"/>
          </w:tcPr>
          <w:p w14:paraId="1E33B51F" w14:textId="5ADD6C4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92.2%</w:t>
            </w:r>
          </w:p>
        </w:tc>
        <w:tc>
          <w:tcPr>
            <w:tcW w:w="593" w:type="dxa"/>
          </w:tcPr>
          <w:p w14:paraId="40B81804" w14:textId="7B8F5826"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82.1%</w:t>
            </w:r>
          </w:p>
        </w:tc>
        <w:tc>
          <w:tcPr>
            <w:tcW w:w="593" w:type="dxa"/>
          </w:tcPr>
          <w:p w14:paraId="717E1C4E" w14:textId="453595C7"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68.0%</w:t>
            </w:r>
          </w:p>
        </w:tc>
        <w:tc>
          <w:tcPr>
            <w:tcW w:w="592" w:type="dxa"/>
          </w:tcPr>
          <w:p w14:paraId="0E10C7C9" w14:textId="33BFC36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55.0%</w:t>
            </w:r>
          </w:p>
        </w:tc>
        <w:tc>
          <w:tcPr>
            <w:tcW w:w="592" w:type="dxa"/>
          </w:tcPr>
          <w:p w14:paraId="34CD2FC7" w14:textId="5EB7B3D6"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42.6%</w:t>
            </w:r>
          </w:p>
        </w:tc>
        <w:tc>
          <w:tcPr>
            <w:tcW w:w="514" w:type="dxa"/>
          </w:tcPr>
          <w:p w14:paraId="3EAEC341" w14:textId="487AF0C8"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30.1%</w:t>
            </w:r>
          </w:p>
        </w:tc>
        <w:tc>
          <w:tcPr>
            <w:tcW w:w="514" w:type="dxa"/>
          </w:tcPr>
          <w:p w14:paraId="518565E9" w14:textId="2F7412E8"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19.9%</w:t>
            </w:r>
          </w:p>
        </w:tc>
        <w:tc>
          <w:tcPr>
            <w:tcW w:w="514" w:type="dxa"/>
          </w:tcPr>
          <w:p w14:paraId="05A3788F" w14:textId="1306177D"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12.8%</w:t>
            </w:r>
          </w:p>
        </w:tc>
        <w:tc>
          <w:tcPr>
            <w:tcW w:w="514" w:type="dxa"/>
          </w:tcPr>
          <w:p w14:paraId="6B54C26A" w14:textId="6BBFDBA4"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5.8%</w:t>
            </w:r>
          </w:p>
        </w:tc>
        <w:tc>
          <w:tcPr>
            <w:tcW w:w="514" w:type="dxa"/>
          </w:tcPr>
          <w:p w14:paraId="2DB34CC0" w14:textId="3A5A1C7D"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0.7%</w:t>
            </w:r>
          </w:p>
        </w:tc>
        <w:tc>
          <w:tcPr>
            <w:tcW w:w="514" w:type="dxa"/>
          </w:tcPr>
          <w:p w14:paraId="52943F7C" w14:textId="2E03AF45" w:rsidR="00F82908" w:rsidRPr="0002105D" w:rsidRDefault="00F82908" w:rsidP="00F82908">
            <w:pPr>
              <w:spacing w:after="0"/>
              <w:jc w:val="center"/>
              <w:rPr>
                <w:rFonts w:asciiTheme="minorHAnsi" w:hAnsiTheme="minorHAnsi" w:cs="Arial"/>
                <w:sz w:val="16"/>
                <w:szCs w:val="16"/>
              </w:rPr>
            </w:pPr>
            <w:r w:rsidRPr="00F82908">
              <w:rPr>
                <w:rFonts w:asciiTheme="minorHAnsi" w:hAnsiTheme="minorHAnsi" w:cs="Arial"/>
                <w:sz w:val="16"/>
                <w:szCs w:val="16"/>
              </w:rPr>
              <w:t>0.1%</w:t>
            </w:r>
          </w:p>
        </w:tc>
        <w:tc>
          <w:tcPr>
            <w:tcW w:w="514" w:type="dxa"/>
          </w:tcPr>
          <w:p w14:paraId="1C545ACE" w14:textId="5E67A4F5"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6B2C53BF" w14:textId="4930425D"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1E95A818" w14:textId="5B6ED12F"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c>
          <w:tcPr>
            <w:tcW w:w="514" w:type="dxa"/>
          </w:tcPr>
          <w:p w14:paraId="6E5E7529" w14:textId="455BEB64" w:rsidR="00F82908" w:rsidRPr="00F82908" w:rsidRDefault="00F82908" w:rsidP="00F82908">
            <w:pPr>
              <w:spacing w:after="0"/>
              <w:jc w:val="center"/>
              <w:rPr>
                <w:rFonts w:asciiTheme="minorHAnsi" w:hAnsiTheme="minorHAnsi" w:cs="Arial"/>
                <w:color w:val="BFBFBF" w:themeColor="background1" w:themeShade="BF"/>
                <w:sz w:val="16"/>
                <w:szCs w:val="16"/>
              </w:rPr>
            </w:pPr>
            <w:r w:rsidRPr="00F82908">
              <w:rPr>
                <w:rFonts w:asciiTheme="minorHAnsi" w:hAnsiTheme="minorHAnsi" w:cs="Arial"/>
                <w:color w:val="BFBFBF" w:themeColor="background1" w:themeShade="BF"/>
                <w:sz w:val="16"/>
                <w:szCs w:val="16"/>
              </w:rPr>
              <w:t>0.0%</w:t>
            </w:r>
          </w:p>
        </w:tc>
      </w:tr>
    </w:tbl>
    <w:p w14:paraId="4CCFA1F8" w14:textId="47A30663" w:rsidR="008B6F9F" w:rsidRDefault="008B6F9F" w:rsidP="000F2A02">
      <w:pPr>
        <w:spacing w:after="120"/>
        <w:jc w:val="center"/>
        <w:rPr>
          <w:rFonts w:cs="Arial"/>
          <w:sz w:val="16"/>
          <w:szCs w:val="16"/>
        </w:rPr>
      </w:pPr>
    </w:p>
    <w:p w14:paraId="1EBB9C0E" w14:textId="77777777" w:rsidR="00386127" w:rsidRDefault="00386127">
      <w:pPr>
        <w:overflowPunct/>
        <w:autoSpaceDE/>
        <w:autoSpaceDN/>
        <w:adjustRightInd/>
        <w:spacing w:after="200" w:line="276" w:lineRule="auto"/>
        <w:textAlignment w:val="auto"/>
        <w:rPr>
          <w:rFonts w:ascii="Arial" w:hAnsi="Arial" w:cs="Arial"/>
          <w:sz w:val="36"/>
        </w:rPr>
      </w:pPr>
      <w:r>
        <w:rPr>
          <w:rFonts w:cs="Arial"/>
        </w:rPr>
        <w:br w:type="page"/>
      </w:r>
    </w:p>
    <w:p w14:paraId="095A0DC9" w14:textId="5BF9F1BC" w:rsidR="00D74561" w:rsidRPr="00D600A5" w:rsidRDefault="00D74561" w:rsidP="00D600A5">
      <w:pPr>
        <w:pStyle w:val="Heading1"/>
        <w:rPr>
          <w:rFonts w:cs="Arial"/>
        </w:rPr>
      </w:pPr>
      <w:r w:rsidRPr="00D600A5">
        <w:rPr>
          <w:rFonts w:cs="Arial"/>
        </w:rPr>
        <w:lastRenderedPageBreak/>
        <w:t xml:space="preserve">Annex </w:t>
      </w:r>
      <w:r w:rsidR="00C03C90">
        <w:rPr>
          <w:rFonts w:cs="Arial"/>
        </w:rPr>
        <w:t>D</w:t>
      </w:r>
      <w:r w:rsidRPr="00D600A5">
        <w:rPr>
          <w:rFonts w:cs="Arial"/>
        </w:rPr>
        <w:t>:</w:t>
      </w:r>
      <w:r w:rsidR="00580860">
        <w:rPr>
          <w:rFonts w:cs="Arial"/>
        </w:rPr>
        <w:t xml:space="preserve"> CDF of RSRP</w:t>
      </w:r>
    </w:p>
    <w:p w14:paraId="0B77DE4C" w14:textId="255285FA" w:rsidR="005E261E" w:rsidRPr="00AF2877" w:rsidRDefault="005E261E" w:rsidP="005E261E">
      <w:pPr>
        <w:jc w:val="both"/>
      </w:pPr>
      <w:r>
        <w:rPr>
          <w:color w:val="000000" w:themeColor="text1"/>
          <w:sz w:val="22"/>
          <w:szCs w:val="22"/>
          <w:lang w:val="en-US"/>
        </w:rPr>
        <w:t>The CDF of RSRP of UEs for 16 strongest interference cells in UMi-AV, UMa-AV and RMa-AV</w:t>
      </w:r>
      <w:r w:rsidR="00C72E64">
        <w:rPr>
          <w:color w:val="000000" w:themeColor="text1"/>
          <w:sz w:val="22"/>
          <w:szCs w:val="22"/>
          <w:lang w:val="en-US"/>
        </w:rPr>
        <w:t xml:space="preserve"> are provided in Fig. </w:t>
      </w:r>
      <w:r w:rsidR="00A4602E">
        <w:rPr>
          <w:color w:val="000000" w:themeColor="text1"/>
          <w:sz w:val="22"/>
          <w:szCs w:val="22"/>
          <w:lang w:val="en-US"/>
        </w:rPr>
        <w:t>D</w:t>
      </w:r>
      <w:r>
        <w:rPr>
          <w:color w:val="000000" w:themeColor="text1"/>
          <w:sz w:val="22"/>
          <w:szCs w:val="22"/>
          <w:lang w:val="en-US"/>
        </w:rPr>
        <w:t xml:space="preserve">-1, Fig. </w:t>
      </w:r>
      <w:r w:rsidR="00A4602E">
        <w:rPr>
          <w:color w:val="000000" w:themeColor="text1"/>
          <w:sz w:val="22"/>
          <w:szCs w:val="22"/>
          <w:lang w:val="en-US"/>
        </w:rPr>
        <w:t>D</w:t>
      </w:r>
      <w:r>
        <w:rPr>
          <w:color w:val="000000" w:themeColor="text1"/>
          <w:sz w:val="22"/>
          <w:szCs w:val="22"/>
          <w:lang w:val="en-US"/>
        </w:rPr>
        <w:t xml:space="preserve">-2 and Fig. </w:t>
      </w:r>
      <w:r w:rsidR="00A4602E">
        <w:rPr>
          <w:color w:val="000000" w:themeColor="text1"/>
          <w:sz w:val="22"/>
          <w:szCs w:val="22"/>
          <w:lang w:val="en-US"/>
        </w:rPr>
        <w:t>D</w:t>
      </w:r>
      <w:r>
        <w:rPr>
          <w:color w:val="000000" w:themeColor="text1"/>
          <w:sz w:val="22"/>
          <w:szCs w:val="22"/>
          <w:lang w:val="en-US"/>
        </w:rPr>
        <w:t xml:space="preserve">-3.  </w:t>
      </w:r>
    </w:p>
    <w:p w14:paraId="1097C7CE" w14:textId="46C218AA" w:rsidR="005E261E" w:rsidRDefault="00A86BAD"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72D2E0E9" wp14:editId="1F3915CA">
            <wp:extent cx="2977200" cy="2228400"/>
            <wp:effectExtent l="0" t="0" r="0"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77200" cy="2228400"/>
                    </a:xfrm>
                    <a:prstGeom prst="rect">
                      <a:avLst/>
                    </a:prstGeom>
                    <a:noFill/>
                  </pic:spPr>
                </pic:pic>
              </a:graphicData>
            </a:graphic>
          </wp:inline>
        </w:drawing>
      </w:r>
    </w:p>
    <w:p w14:paraId="29D8D42C" w14:textId="77777777" w:rsidR="005E261E" w:rsidRDefault="005E261E" w:rsidP="005E261E">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57" w:history="1">
        <w:r w:rsidRPr="00596F98">
          <w:rPr>
            <w:rStyle w:val="Hyperlink"/>
            <w:sz w:val="20"/>
            <w:szCs w:val="20"/>
            <w:lang w:val="en-US"/>
          </w:rPr>
          <w:t>TU@1.5m</w:t>
        </w:r>
      </w:hyperlink>
      <w:r>
        <w:rPr>
          <w:color w:val="000000" w:themeColor="text1"/>
          <w:sz w:val="20"/>
          <w:szCs w:val="20"/>
          <w:lang w:val="en-US"/>
        </w:rPr>
        <w:t xml:space="preserve">                                                                      </w:t>
      </w:r>
    </w:p>
    <w:p w14:paraId="7E506782" w14:textId="41F1B5F4" w:rsidR="005E261E" w:rsidRDefault="004C2637"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1FFB31B9" wp14:editId="52FBACFF">
            <wp:extent cx="2973600" cy="2246400"/>
            <wp:effectExtent l="0" t="0" r="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73600" cy="2246400"/>
                    </a:xfrm>
                    <a:prstGeom prst="rect">
                      <a:avLst/>
                    </a:prstGeom>
                    <a:noFill/>
                  </pic:spPr>
                </pic:pic>
              </a:graphicData>
            </a:graphic>
          </wp:inline>
        </w:drawing>
      </w:r>
      <w:r w:rsidR="005E261E">
        <w:rPr>
          <w:color w:val="000000" w:themeColor="text1"/>
          <w:sz w:val="22"/>
          <w:szCs w:val="22"/>
          <w:lang w:val="en-US"/>
        </w:rPr>
        <w:t xml:space="preserve">     </w:t>
      </w:r>
      <w:r>
        <w:rPr>
          <w:noProof/>
          <w:color w:val="000000" w:themeColor="text1"/>
          <w:sz w:val="22"/>
          <w:szCs w:val="22"/>
          <w:lang w:val="en-US"/>
        </w:rPr>
        <w:drawing>
          <wp:inline distT="0" distB="0" distL="0" distR="0" wp14:anchorId="5C3D037F" wp14:editId="70DE29D4">
            <wp:extent cx="2970000" cy="2250000"/>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0000" cy="2250000"/>
                    </a:xfrm>
                    <a:prstGeom prst="rect">
                      <a:avLst/>
                    </a:prstGeom>
                    <a:noFill/>
                  </pic:spPr>
                </pic:pic>
              </a:graphicData>
            </a:graphic>
          </wp:inline>
        </w:drawing>
      </w:r>
    </w:p>
    <w:p w14:paraId="6D9FEA06"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60"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2AE1D580" w14:textId="75ED6DFB" w:rsidR="005E261E" w:rsidRDefault="004C2637"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581665DA" wp14:editId="12CAB17B">
            <wp:extent cx="2970000" cy="2242800"/>
            <wp:effectExtent l="0" t="0" r="1905"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70000" cy="2242800"/>
                    </a:xfrm>
                    <a:prstGeom prst="rect">
                      <a:avLst/>
                    </a:prstGeom>
                    <a:noFill/>
                  </pic:spPr>
                </pic:pic>
              </a:graphicData>
            </a:graphic>
          </wp:inline>
        </w:drawing>
      </w:r>
      <w:r w:rsidR="005E261E">
        <w:rPr>
          <w:color w:val="000000" w:themeColor="text1"/>
          <w:sz w:val="22"/>
          <w:szCs w:val="22"/>
          <w:lang w:val="en-US"/>
        </w:rPr>
        <w:t xml:space="preserve">     </w:t>
      </w:r>
      <w:r>
        <w:rPr>
          <w:noProof/>
          <w:color w:val="000000" w:themeColor="text1"/>
          <w:sz w:val="22"/>
          <w:szCs w:val="22"/>
          <w:lang w:val="en-US"/>
        </w:rPr>
        <w:drawing>
          <wp:inline distT="0" distB="0" distL="0" distR="0" wp14:anchorId="5ABE03BD" wp14:editId="2FD09268">
            <wp:extent cx="2959200" cy="2253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59200" cy="2253600"/>
                    </a:xfrm>
                    <a:prstGeom prst="rect">
                      <a:avLst/>
                    </a:prstGeom>
                    <a:noFill/>
                  </pic:spPr>
                </pic:pic>
              </a:graphicData>
            </a:graphic>
          </wp:inline>
        </w:drawing>
      </w:r>
    </w:p>
    <w:p w14:paraId="34C869F1"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63"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0794FF3F" w14:textId="7673E7F0" w:rsidR="005E261E" w:rsidRDefault="00CB2945" w:rsidP="005E261E">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104B29">
        <w:rPr>
          <w:color w:val="000000" w:themeColor="text1"/>
          <w:sz w:val="22"/>
          <w:szCs w:val="22"/>
          <w:lang w:val="en-US"/>
        </w:rPr>
        <w:t>D</w:t>
      </w:r>
      <w:r>
        <w:rPr>
          <w:color w:val="000000" w:themeColor="text1"/>
          <w:sz w:val="22"/>
          <w:szCs w:val="22"/>
          <w:lang w:val="en-US"/>
        </w:rPr>
        <w:t>-1 CDF of RSRP</w:t>
      </w:r>
      <w:r w:rsidR="005E261E">
        <w:rPr>
          <w:color w:val="000000" w:themeColor="text1"/>
          <w:sz w:val="22"/>
          <w:szCs w:val="22"/>
          <w:lang w:val="en-US"/>
        </w:rPr>
        <w:t xml:space="preserve"> of UEs for 16 strongest interfering cells in UMi-AV, UE height {1.5m, 50m, 100m, 200m, 300m}.</w:t>
      </w:r>
    </w:p>
    <w:p w14:paraId="7A10CC4E" w14:textId="77777777" w:rsidR="005E261E" w:rsidRDefault="005E261E" w:rsidP="005E261E">
      <w:pPr>
        <w:pStyle w:val="NormalWeb"/>
        <w:spacing w:before="0" w:beforeAutospacing="0" w:after="120" w:afterAutospacing="0"/>
        <w:rPr>
          <w:color w:val="000000" w:themeColor="text1"/>
          <w:sz w:val="22"/>
          <w:szCs w:val="22"/>
          <w:lang w:val="en-US"/>
        </w:rPr>
      </w:pPr>
    </w:p>
    <w:p w14:paraId="717AC3EB" w14:textId="5450450A" w:rsidR="005E261E" w:rsidRDefault="00425C1E"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lastRenderedPageBreak/>
        <w:drawing>
          <wp:inline distT="0" distB="0" distL="0" distR="0" wp14:anchorId="35D66A12" wp14:editId="26757DE1">
            <wp:extent cx="2973600" cy="2242800"/>
            <wp:effectExtent l="0" t="0" r="0"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73600" cy="2242800"/>
                    </a:xfrm>
                    <a:prstGeom prst="rect">
                      <a:avLst/>
                    </a:prstGeom>
                    <a:noFill/>
                  </pic:spPr>
                </pic:pic>
              </a:graphicData>
            </a:graphic>
          </wp:inline>
        </w:drawing>
      </w:r>
    </w:p>
    <w:p w14:paraId="0DBB0AAE" w14:textId="1D59690D" w:rsidR="005E261E" w:rsidRDefault="005E261E" w:rsidP="005E261E">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65" w:history="1">
        <w:r w:rsidRPr="00596F98">
          <w:rPr>
            <w:rStyle w:val="Hyperlink"/>
            <w:sz w:val="20"/>
            <w:szCs w:val="20"/>
            <w:lang w:val="en-US"/>
          </w:rPr>
          <w:t>TU@1.5m</w:t>
        </w:r>
      </w:hyperlink>
      <w:r>
        <w:rPr>
          <w:color w:val="000000" w:themeColor="text1"/>
          <w:sz w:val="20"/>
          <w:szCs w:val="20"/>
          <w:lang w:val="en-US"/>
        </w:rPr>
        <w:t xml:space="preserve">                                                                      </w:t>
      </w:r>
    </w:p>
    <w:p w14:paraId="0A1FD757" w14:textId="77777777" w:rsidR="00B12589" w:rsidRDefault="00B12589" w:rsidP="005E261E">
      <w:pPr>
        <w:pStyle w:val="NormalWeb"/>
        <w:spacing w:before="0" w:beforeAutospacing="0" w:after="120" w:afterAutospacing="0"/>
        <w:jc w:val="center"/>
        <w:rPr>
          <w:color w:val="000000" w:themeColor="text1"/>
          <w:sz w:val="20"/>
          <w:szCs w:val="20"/>
          <w:lang w:val="en-US"/>
        </w:rPr>
      </w:pPr>
    </w:p>
    <w:p w14:paraId="5B9575DF" w14:textId="1393DBF6" w:rsidR="005E261E" w:rsidRPr="00852E6B" w:rsidRDefault="003F6E9C" w:rsidP="005E261E">
      <w:pPr>
        <w:pStyle w:val="NormalWeb"/>
        <w:spacing w:before="0" w:beforeAutospacing="0" w:after="120" w:afterAutospacing="0"/>
        <w:jc w:val="center"/>
        <w:rPr>
          <w:color w:val="000000" w:themeColor="text1"/>
          <w:sz w:val="20"/>
          <w:szCs w:val="20"/>
          <w:lang w:val="en-US"/>
        </w:rPr>
      </w:pPr>
      <w:r>
        <w:rPr>
          <w:noProof/>
          <w:color w:val="000000" w:themeColor="text1"/>
          <w:sz w:val="20"/>
          <w:szCs w:val="20"/>
          <w:lang w:val="en-US"/>
        </w:rPr>
        <w:drawing>
          <wp:inline distT="0" distB="0" distL="0" distR="0" wp14:anchorId="6FAAB382" wp14:editId="2DC10F52">
            <wp:extent cx="2970000" cy="2246400"/>
            <wp:effectExtent l="0" t="0" r="1905"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70000" cy="2246400"/>
                    </a:xfrm>
                    <a:prstGeom prst="rect">
                      <a:avLst/>
                    </a:prstGeom>
                    <a:noFill/>
                  </pic:spPr>
                </pic:pic>
              </a:graphicData>
            </a:graphic>
          </wp:inline>
        </w:drawing>
      </w:r>
      <w:r>
        <w:rPr>
          <w:noProof/>
          <w:color w:val="000000" w:themeColor="text1"/>
          <w:sz w:val="20"/>
          <w:szCs w:val="20"/>
          <w:lang w:val="en-US"/>
        </w:rPr>
        <w:drawing>
          <wp:inline distT="0" distB="0" distL="0" distR="0" wp14:anchorId="51CA8B0F" wp14:editId="2A6A2FBB">
            <wp:extent cx="2970000" cy="2250000"/>
            <wp:effectExtent l="0" t="0" r="190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70000" cy="2250000"/>
                    </a:xfrm>
                    <a:prstGeom prst="rect">
                      <a:avLst/>
                    </a:prstGeom>
                    <a:noFill/>
                  </pic:spPr>
                </pic:pic>
              </a:graphicData>
            </a:graphic>
          </wp:inline>
        </w:drawing>
      </w:r>
    </w:p>
    <w:p w14:paraId="68267BD1"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68"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2768EABA" w14:textId="5C743668" w:rsidR="005E261E" w:rsidRDefault="005E261E" w:rsidP="005E261E">
      <w:pPr>
        <w:pStyle w:val="NormalWeb"/>
        <w:spacing w:before="0" w:beforeAutospacing="0" w:after="120" w:afterAutospacing="0"/>
        <w:jc w:val="center"/>
        <w:rPr>
          <w:color w:val="000000" w:themeColor="text1"/>
          <w:sz w:val="22"/>
          <w:szCs w:val="22"/>
          <w:lang w:val="en-US"/>
        </w:rPr>
      </w:pPr>
    </w:p>
    <w:p w14:paraId="7F01A753" w14:textId="15C02F11" w:rsidR="005E261E" w:rsidRDefault="003F6E9C"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0D203693" wp14:editId="46C41D0A">
            <wp:extent cx="2977200" cy="2246400"/>
            <wp:effectExtent l="0" t="0" r="0"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7200" cy="2246400"/>
                    </a:xfrm>
                    <a:prstGeom prst="rect">
                      <a:avLst/>
                    </a:prstGeom>
                    <a:noFill/>
                  </pic:spPr>
                </pic:pic>
              </a:graphicData>
            </a:graphic>
          </wp:inline>
        </w:drawing>
      </w:r>
      <w:r w:rsidR="005E261E">
        <w:rPr>
          <w:color w:val="000000" w:themeColor="text1"/>
          <w:sz w:val="22"/>
          <w:szCs w:val="22"/>
          <w:lang w:val="en-US"/>
        </w:rPr>
        <w:t xml:space="preserve">   </w:t>
      </w:r>
      <w:r>
        <w:rPr>
          <w:noProof/>
          <w:color w:val="000000" w:themeColor="text1"/>
          <w:sz w:val="22"/>
          <w:szCs w:val="22"/>
          <w:lang w:val="en-US"/>
        </w:rPr>
        <w:drawing>
          <wp:inline distT="0" distB="0" distL="0" distR="0" wp14:anchorId="0A31AD30" wp14:editId="08DA6490">
            <wp:extent cx="2970000" cy="2253600"/>
            <wp:effectExtent l="0" t="0" r="190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70000" cy="2253600"/>
                    </a:xfrm>
                    <a:prstGeom prst="rect">
                      <a:avLst/>
                    </a:prstGeom>
                    <a:noFill/>
                  </pic:spPr>
                </pic:pic>
              </a:graphicData>
            </a:graphic>
          </wp:inline>
        </w:drawing>
      </w:r>
    </w:p>
    <w:p w14:paraId="7D7D1F79"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71"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442D5CC4" w14:textId="77777777" w:rsidR="005E261E" w:rsidRDefault="005E261E" w:rsidP="005E261E">
      <w:pPr>
        <w:pStyle w:val="NormalWeb"/>
        <w:spacing w:before="0" w:beforeAutospacing="0" w:after="120" w:afterAutospacing="0"/>
        <w:rPr>
          <w:color w:val="000000" w:themeColor="text1"/>
          <w:sz w:val="22"/>
          <w:szCs w:val="22"/>
          <w:lang w:val="en-US"/>
        </w:rPr>
      </w:pPr>
    </w:p>
    <w:p w14:paraId="1B4CB621" w14:textId="2C03E91C" w:rsidR="005E261E" w:rsidRDefault="0039407C" w:rsidP="005E261E">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104B29">
        <w:rPr>
          <w:color w:val="000000" w:themeColor="text1"/>
          <w:sz w:val="22"/>
          <w:szCs w:val="22"/>
          <w:lang w:val="en-US"/>
        </w:rPr>
        <w:t>D</w:t>
      </w:r>
      <w:r>
        <w:rPr>
          <w:color w:val="000000" w:themeColor="text1"/>
          <w:sz w:val="22"/>
          <w:szCs w:val="22"/>
          <w:lang w:val="en-US"/>
        </w:rPr>
        <w:t>-2 CDF of RSRP</w:t>
      </w:r>
      <w:r w:rsidR="005E261E">
        <w:rPr>
          <w:color w:val="000000" w:themeColor="text1"/>
          <w:sz w:val="22"/>
          <w:szCs w:val="22"/>
          <w:lang w:val="en-US"/>
        </w:rPr>
        <w:t xml:space="preserve"> of UEs for 16 strongest interfering cells in UMa-AV, UE height {1.5m, 50m, 100m, 200m, 300m}.</w:t>
      </w:r>
    </w:p>
    <w:p w14:paraId="68F3CB2E" w14:textId="6F0D43E2" w:rsidR="005E261E" w:rsidRDefault="005B1027"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lastRenderedPageBreak/>
        <w:drawing>
          <wp:inline distT="0" distB="0" distL="0" distR="0" wp14:anchorId="7523670B" wp14:editId="6AF231A1">
            <wp:extent cx="2966400" cy="2242800"/>
            <wp:effectExtent l="0" t="0" r="5715" b="571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66400" cy="2242800"/>
                    </a:xfrm>
                    <a:prstGeom prst="rect">
                      <a:avLst/>
                    </a:prstGeom>
                    <a:noFill/>
                  </pic:spPr>
                </pic:pic>
              </a:graphicData>
            </a:graphic>
          </wp:inline>
        </w:drawing>
      </w:r>
    </w:p>
    <w:p w14:paraId="6BC69094" w14:textId="77777777" w:rsidR="005E261E" w:rsidRDefault="005E261E" w:rsidP="005E261E">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73" w:history="1">
        <w:r w:rsidRPr="00596F98">
          <w:rPr>
            <w:rStyle w:val="Hyperlink"/>
            <w:sz w:val="20"/>
            <w:szCs w:val="20"/>
            <w:lang w:val="en-US"/>
          </w:rPr>
          <w:t>TU@1.5m</w:t>
        </w:r>
      </w:hyperlink>
      <w:r>
        <w:rPr>
          <w:color w:val="000000" w:themeColor="text1"/>
          <w:sz w:val="20"/>
          <w:szCs w:val="20"/>
          <w:lang w:val="en-US"/>
        </w:rPr>
        <w:t xml:space="preserve">                                                                      </w:t>
      </w:r>
    </w:p>
    <w:p w14:paraId="3BA57B0C"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p>
    <w:p w14:paraId="566E49CF" w14:textId="64DAD67D" w:rsidR="005E261E" w:rsidRDefault="005B1027" w:rsidP="005E261E">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drawing>
          <wp:inline distT="0" distB="0" distL="0" distR="0" wp14:anchorId="4F18784A" wp14:editId="724C1AFE">
            <wp:extent cx="2984400" cy="2242800"/>
            <wp:effectExtent l="0" t="0" r="6985"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84400" cy="2242800"/>
                    </a:xfrm>
                    <a:prstGeom prst="rect">
                      <a:avLst/>
                    </a:prstGeom>
                    <a:noFill/>
                  </pic:spPr>
                </pic:pic>
              </a:graphicData>
            </a:graphic>
          </wp:inline>
        </w:drawing>
      </w:r>
      <w:r w:rsidR="005E261E">
        <w:rPr>
          <w:color w:val="000000" w:themeColor="text1"/>
          <w:sz w:val="22"/>
          <w:szCs w:val="22"/>
          <w:lang w:val="en-US"/>
        </w:rPr>
        <w:t xml:space="preserve">    </w:t>
      </w:r>
      <w:r>
        <w:rPr>
          <w:noProof/>
          <w:color w:val="000000" w:themeColor="text1"/>
          <w:sz w:val="22"/>
          <w:szCs w:val="22"/>
          <w:lang w:val="en-US"/>
        </w:rPr>
        <w:drawing>
          <wp:inline distT="0" distB="0" distL="0" distR="0" wp14:anchorId="64BC0B88" wp14:editId="3A6366E2">
            <wp:extent cx="2962800" cy="227880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62800" cy="2278800"/>
                    </a:xfrm>
                    <a:prstGeom prst="rect">
                      <a:avLst/>
                    </a:prstGeom>
                    <a:noFill/>
                  </pic:spPr>
                </pic:pic>
              </a:graphicData>
            </a:graphic>
          </wp:inline>
        </w:drawing>
      </w:r>
    </w:p>
    <w:p w14:paraId="60126ADB"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76"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3D9A3989" w14:textId="77777777" w:rsidR="005E261E" w:rsidRDefault="005E261E" w:rsidP="005E261E">
      <w:pPr>
        <w:pStyle w:val="NormalWeb"/>
        <w:spacing w:before="0" w:beforeAutospacing="0" w:after="120" w:afterAutospacing="0"/>
        <w:jc w:val="center"/>
        <w:rPr>
          <w:color w:val="000000" w:themeColor="text1"/>
          <w:sz w:val="22"/>
          <w:szCs w:val="22"/>
          <w:lang w:val="en-US"/>
        </w:rPr>
      </w:pPr>
    </w:p>
    <w:p w14:paraId="609E1EC6" w14:textId="33347518" w:rsidR="005E261E" w:rsidRDefault="000A1552" w:rsidP="005E261E">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  </w:t>
      </w:r>
      <w:r w:rsidR="005B1027">
        <w:rPr>
          <w:noProof/>
          <w:color w:val="000000" w:themeColor="text1"/>
          <w:sz w:val="22"/>
          <w:szCs w:val="22"/>
          <w:lang w:val="en-US"/>
        </w:rPr>
        <w:drawing>
          <wp:inline distT="0" distB="0" distL="0" distR="0" wp14:anchorId="3B17897A" wp14:editId="1986690F">
            <wp:extent cx="2970000" cy="2242800"/>
            <wp:effectExtent l="0" t="0" r="1905" b="571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70000" cy="2242800"/>
                    </a:xfrm>
                    <a:prstGeom prst="rect">
                      <a:avLst/>
                    </a:prstGeom>
                    <a:noFill/>
                  </pic:spPr>
                </pic:pic>
              </a:graphicData>
            </a:graphic>
          </wp:inline>
        </w:drawing>
      </w:r>
      <w:r>
        <w:rPr>
          <w:color w:val="000000" w:themeColor="text1"/>
          <w:sz w:val="22"/>
          <w:szCs w:val="22"/>
          <w:lang w:val="en-US"/>
        </w:rPr>
        <w:t xml:space="preserve"> </w:t>
      </w:r>
      <w:r w:rsidR="005B1027">
        <w:rPr>
          <w:noProof/>
          <w:color w:val="000000" w:themeColor="text1"/>
          <w:sz w:val="22"/>
          <w:szCs w:val="22"/>
          <w:lang w:val="en-US"/>
        </w:rPr>
        <w:drawing>
          <wp:inline distT="0" distB="0" distL="0" distR="0" wp14:anchorId="452A4A2D" wp14:editId="7E7CDC40">
            <wp:extent cx="2970000" cy="2242800"/>
            <wp:effectExtent l="0" t="0" r="1905"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70000" cy="2242800"/>
                    </a:xfrm>
                    <a:prstGeom prst="rect">
                      <a:avLst/>
                    </a:prstGeom>
                    <a:noFill/>
                  </pic:spPr>
                </pic:pic>
              </a:graphicData>
            </a:graphic>
          </wp:inline>
        </w:drawing>
      </w:r>
    </w:p>
    <w:p w14:paraId="2D0F8240" w14:textId="77777777" w:rsidR="005E261E" w:rsidRPr="00852E6B" w:rsidRDefault="005E261E" w:rsidP="005E261E">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79"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47048F71" w14:textId="77777777" w:rsidR="005E261E" w:rsidRDefault="005E261E" w:rsidP="005E261E">
      <w:pPr>
        <w:pStyle w:val="NormalWeb"/>
        <w:spacing w:before="0" w:beforeAutospacing="0" w:after="120" w:afterAutospacing="0"/>
        <w:rPr>
          <w:color w:val="000000" w:themeColor="text1"/>
          <w:sz w:val="22"/>
          <w:szCs w:val="22"/>
          <w:lang w:val="en-US"/>
        </w:rPr>
      </w:pPr>
    </w:p>
    <w:p w14:paraId="42A5554F" w14:textId="4148AFD2" w:rsidR="001840D8" w:rsidRPr="008D6E78" w:rsidRDefault="005E261E" w:rsidP="008D6E78">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 xml:space="preserve">Fig. </w:t>
      </w:r>
      <w:r w:rsidR="00104B29">
        <w:rPr>
          <w:color w:val="000000" w:themeColor="text1"/>
          <w:sz w:val="22"/>
          <w:szCs w:val="22"/>
          <w:lang w:val="en-US"/>
        </w:rPr>
        <w:t>D</w:t>
      </w:r>
      <w:r>
        <w:rPr>
          <w:color w:val="000000" w:themeColor="text1"/>
          <w:sz w:val="22"/>
          <w:szCs w:val="22"/>
          <w:lang w:val="en-US"/>
        </w:rPr>
        <w:t>-3 CDF of RSRP of UEs for 16 strongest interfering cells in RMa-AV, UE height {1.5m, 50m, 100m, 200m, 300m}.</w:t>
      </w:r>
    </w:p>
    <w:p w14:paraId="494C7B12" w14:textId="136040EC" w:rsidR="00842D1D" w:rsidRDefault="00842D1D" w:rsidP="00842D1D">
      <w:pPr>
        <w:pStyle w:val="NormalWeb"/>
        <w:spacing w:before="0" w:beforeAutospacing="0" w:after="120" w:afterAutospacing="0"/>
        <w:ind w:left="-11"/>
        <w:rPr>
          <w:sz w:val="22"/>
          <w:szCs w:val="22"/>
          <w:lang w:val="en-US"/>
        </w:rPr>
      </w:pPr>
    </w:p>
    <w:sectPr w:rsidR="00842D1D" w:rsidSect="0086170D">
      <w:footerReference w:type="default" r:id="rId8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3A23E9" w14:textId="77777777" w:rsidR="00993B13" w:rsidRDefault="00993B13" w:rsidP="00B8014C">
      <w:pPr>
        <w:spacing w:after="0"/>
      </w:pPr>
      <w:r>
        <w:separator/>
      </w:r>
    </w:p>
  </w:endnote>
  <w:endnote w:type="continuationSeparator" w:id="0">
    <w:p w14:paraId="75DC32DB" w14:textId="77777777" w:rsidR="00993B13" w:rsidRDefault="00993B13"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4249059"/>
      <w:docPartObj>
        <w:docPartGallery w:val="Page Numbers (Bottom of Page)"/>
        <w:docPartUnique/>
      </w:docPartObj>
    </w:sdtPr>
    <w:sdtEndPr>
      <w:rPr>
        <w:noProof/>
      </w:rPr>
    </w:sdtEndPr>
    <w:sdtContent>
      <w:p w14:paraId="6CB93DBD" w14:textId="73D7A490" w:rsidR="005219BB" w:rsidRDefault="005219BB">
        <w:pPr>
          <w:pStyle w:val="Footer"/>
          <w:jc w:val="center"/>
        </w:pPr>
        <w:r>
          <w:fldChar w:fldCharType="begin"/>
        </w:r>
        <w:r>
          <w:instrText xml:space="preserve"> PAGE   \* MERGEFORMAT </w:instrText>
        </w:r>
        <w:r>
          <w:fldChar w:fldCharType="separate"/>
        </w:r>
        <w:r>
          <w:rPr>
            <w:noProof/>
          </w:rPr>
          <w:t>7</w:t>
        </w:r>
        <w:r>
          <w:rPr>
            <w:noProof/>
          </w:rPr>
          <w:fldChar w:fldCharType="end"/>
        </w:r>
        <w:r>
          <w:rPr>
            <w:noProof/>
          </w:rPr>
          <w:t>/13</w:t>
        </w:r>
      </w:p>
    </w:sdtContent>
  </w:sdt>
  <w:p w14:paraId="2887F42A" w14:textId="77777777" w:rsidR="005219BB" w:rsidRDefault="005219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7971A9" w14:textId="77777777" w:rsidR="00993B13" w:rsidRDefault="00993B13" w:rsidP="00B8014C">
      <w:pPr>
        <w:spacing w:after="0"/>
      </w:pPr>
      <w:r>
        <w:separator/>
      </w:r>
    </w:p>
  </w:footnote>
  <w:footnote w:type="continuationSeparator" w:id="0">
    <w:p w14:paraId="037E05A1" w14:textId="77777777" w:rsidR="00993B13" w:rsidRDefault="00993B13"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45D4755"/>
    <w:multiLevelType w:val="hybridMultilevel"/>
    <w:tmpl w:val="7794EB30"/>
    <w:lvl w:ilvl="0" w:tplc="492C987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622C74A4"/>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6"/>
  </w:num>
  <w:num w:numId="5">
    <w:abstractNumId w:val="0"/>
  </w:num>
  <w:num w:numId="6">
    <w:abstractNumId w:val="1"/>
  </w:num>
  <w:num w:numId="7">
    <w:abstractNumId w:val="2"/>
  </w:num>
  <w:num w:numId="8">
    <w:abstractNumId w:val="3"/>
  </w:num>
  <w:num w:numId="9">
    <w:abstractNumId w:val="4"/>
  </w:num>
  <w:num w:numId="10">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14E2"/>
    <w:rsid w:val="000025DF"/>
    <w:rsid w:val="000033E8"/>
    <w:rsid w:val="00003642"/>
    <w:rsid w:val="00003E71"/>
    <w:rsid w:val="00004DC7"/>
    <w:rsid w:val="00005019"/>
    <w:rsid w:val="00006193"/>
    <w:rsid w:val="0000659F"/>
    <w:rsid w:val="0000733F"/>
    <w:rsid w:val="000077FF"/>
    <w:rsid w:val="00007E84"/>
    <w:rsid w:val="000105D8"/>
    <w:rsid w:val="000108E8"/>
    <w:rsid w:val="00010D39"/>
    <w:rsid w:val="0001133B"/>
    <w:rsid w:val="00011BC9"/>
    <w:rsid w:val="00012D66"/>
    <w:rsid w:val="0001313D"/>
    <w:rsid w:val="000131A8"/>
    <w:rsid w:val="0001677D"/>
    <w:rsid w:val="000173AB"/>
    <w:rsid w:val="00017A7E"/>
    <w:rsid w:val="00017AD6"/>
    <w:rsid w:val="00020AD3"/>
    <w:rsid w:val="00020F4D"/>
    <w:rsid w:val="0002105D"/>
    <w:rsid w:val="00021690"/>
    <w:rsid w:val="00021FCA"/>
    <w:rsid w:val="00022B21"/>
    <w:rsid w:val="00022E67"/>
    <w:rsid w:val="00024122"/>
    <w:rsid w:val="00024264"/>
    <w:rsid w:val="000250BF"/>
    <w:rsid w:val="0002525E"/>
    <w:rsid w:val="00025683"/>
    <w:rsid w:val="000262EE"/>
    <w:rsid w:val="00027E02"/>
    <w:rsid w:val="0003031E"/>
    <w:rsid w:val="00030469"/>
    <w:rsid w:val="00030942"/>
    <w:rsid w:val="00030C85"/>
    <w:rsid w:val="00031E1B"/>
    <w:rsid w:val="0003303A"/>
    <w:rsid w:val="0003346E"/>
    <w:rsid w:val="000334CD"/>
    <w:rsid w:val="00034368"/>
    <w:rsid w:val="0003456E"/>
    <w:rsid w:val="0003502C"/>
    <w:rsid w:val="000350FF"/>
    <w:rsid w:val="00036A8A"/>
    <w:rsid w:val="00037C08"/>
    <w:rsid w:val="00037F58"/>
    <w:rsid w:val="00040360"/>
    <w:rsid w:val="00042291"/>
    <w:rsid w:val="000423E0"/>
    <w:rsid w:val="000423F4"/>
    <w:rsid w:val="00042AED"/>
    <w:rsid w:val="00042D7F"/>
    <w:rsid w:val="0004351B"/>
    <w:rsid w:val="00043EEE"/>
    <w:rsid w:val="00044311"/>
    <w:rsid w:val="0004450D"/>
    <w:rsid w:val="00044A0B"/>
    <w:rsid w:val="00044BAA"/>
    <w:rsid w:val="00044FF1"/>
    <w:rsid w:val="000453EE"/>
    <w:rsid w:val="00045515"/>
    <w:rsid w:val="00045E83"/>
    <w:rsid w:val="00046164"/>
    <w:rsid w:val="00046327"/>
    <w:rsid w:val="0004640E"/>
    <w:rsid w:val="00047DF2"/>
    <w:rsid w:val="00047EEB"/>
    <w:rsid w:val="000504E8"/>
    <w:rsid w:val="00050643"/>
    <w:rsid w:val="000509A3"/>
    <w:rsid w:val="00051BB3"/>
    <w:rsid w:val="0005278F"/>
    <w:rsid w:val="00053613"/>
    <w:rsid w:val="000542F4"/>
    <w:rsid w:val="000546B4"/>
    <w:rsid w:val="00054A4C"/>
    <w:rsid w:val="0005604C"/>
    <w:rsid w:val="000561BD"/>
    <w:rsid w:val="00056CD4"/>
    <w:rsid w:val="00060683"/>
    <w:rsid w:val="00060D07"/>
    <w:rsid w:val="00061761"/>
    <w:rsid w:val="00062186"/>
    <w:rsid w:val="00062B0E"/>
    <w:rsid w:val="000637B6"/>
    <w:rsid w:val="00064ACD"/>
    <w:rsid w:val="00064CD3"/>
    <w:rsid w:val="00067256"/>
    <w:rsid w:val="00067789"/>
    <w:rsid w:val="000704E8"/>
    <w:rsid w:val="00070570"/>
    <w:rsid w:val="000708A7"/>
    <w:rsid w:val="00071669"/>
    <w:rsid w:val="000720C2"/>
    <w:rsid w:val="000721D3"/>
    <w:rsid w:val="00072E78"/>
    <w:rsid w:val="000738B0"/>
    <w:rsid w:val="00074DF3"/>
    <w:rsid w:val="000758C4"/>
    <w:rsid w:val="00075A9A"/>
    <w:rsid w:val="0007637F"/>
    <w:rsid w:val="00076AC6"/>
    <w:rsid w:val="00076F7B"/>
    <w:rsid w:val="00077276"/>
    <w:rsid w:val="00077522"/>
    <w:rsid w:val="00077F75"/>
    <w:rsid w:val="00081476"/>
    <w:rsid w:val="00081A9F"/>
    <w:rsid w:val="00081EC9"/>
    <w:rsid w:val="00082293"/>
    <w:rsid w:val="00083128"/>
    <w:rsid w:val="00085CC2"/>
    <w:rsid w:val="0008610B"/>
    <w:rsid w:val="00086427"/>
    <w:rsid w:val="000867E0"/>
    <w:rsid w:val="00086864"/>
    <w:rsid w:val="00087256"/>
    <w:rsid w:val="0008739A"/>
    <w:rsid w:val="00087CF8"/>
    <w:rsid w:val="00087FC5"/>
    <w:rsid w:val="00090715"/>
    <w:rsid w:val="0009181B"/>
    <w:rsid w:val="000919AC"/>
    <w:rsid w:val="00091FF7"/>
    <w:rsid w:val="00092375"/>
    <w:rsid w:val="00092550"/>
    <w:rsid w:val="000932F8"/>
    <w:rsid w:val="00093AAD"/>
    <w:rsid w:val="00093CFA"/>
    <w:rsid w:val="00093FAE"/>
    <w:rsid w:val="00095D59"/>
    <w:rsid w:val="00097D30"/>
    <w:rsid w:val="000A1552"/>
    <w:rsid w:val="000A1810"/>
    <w:rsid w:val="000A18D4"/>
    <w:rsid w:val="000A1A4F"/>
    <w:rsid w:val="000A1E90"/>
    <w:rsid w:val="000A69F6"/>
    <w:rsid w:val="000A7A44"/>
    <w:rsid w:val="000B01D7"/>
    <w:rsid w:val="000B16D4"/>
    <w:rsid w:val="000B1B47"/>
    <w:rsid w:val="000B1F21"/>
    <w:rsid w:val="000B2082"/>
    <w:rsid w:val="000B2B64"/>
    <w:rsid w:val="000B3C37"/>
    <w:rsid w:val="000B47B6"/>
    <w:rsid w:val="000B4A4E"/>
    <w:rsid w:val="000B6D8C"/>
    <w:rsid w:val="000B75B5"/>
    <w:rsid w:val="000B7660"/>
    <w:rsid w:val="000C07EB"/>
    <w:rsid w:val="000C0862"/>
    <w:rsid w:val="000C1436"/>
    <w:rsid w:val="000C223E"/>
    <w:rsid w:val="000C244F"/>
    <w:rsid w:val="000C245B"/>
    <w:rsid w:val="000C3D1A"/>
    <w:rsid w:val="000C4714"/>
    <w:rsid w:val="000C7144"/>
    <w:rsid w:val="000D194F"/>
    <w:rsid w:val="000D1B86"/>
    <w:rsid w:val="000D3298"/>
    <w:rsid w:val="000D356E"/>
    <w:rsid w:val="000D3686"/>
    <w:rsid w:val="000D395D"/>
    <w:rsid w:val="000D3AEA"/>
    <w:rsid w:val="000D443E"/>
    <w:rsid w:val="000D44D3"/>
    <w:rsid w:val="000D47BB"/>
    <w:rsid w:val="000D4C89"/>
    <w:rsid w:val="000D53E6"/>
    <w:rsid w:val="000D54FC"/>
    <w:rsid w:val="000D5FF3"/>
    <w:rsid w:val="000D6B80"/>
    <w:rsid w:val="000D6F90"/>
    <w:rsid w:val="000E18C2"/>
    <w:rsid w:val="000E286D"/>
    <w:rsid w:val="000E295B"/>
    <w:rsid w:val="000E39F3"/>
    <w:rsid w:val="000E3FF1"/>
    <w:rsid w:val="000E5CC5"/>
    <w:rsid w:val="000E5CCC"/>
    <w:rsid w:val="000E5F5B"/>
    <w:rsid w:val="000E6F88"/>
    <w:rsid w:val="000F07DF"/>
    <w:rsid w:val="000F2564"/>
    <w:rsid w:val="000F2A02"/>
    <w:rsid w:val="000F2CFF"/>
    <w:rsid w:val="000F2FE2"/>
    <w:rsid w:val="000F3069"/>
    <w:rsid w:val="000F3848"/>
    <w:rsid w:val="000F4119"/>
    <w:rsid w:val="000F4141"/>
    <w:rsid w:val="000F4C3F"/>
    <w:rsid w:val="000F4FE7"/>
    <w:rsid w:val="000F5522"/>
    <w:rsid w:val="000F5A22"/>
    <w:rsid w:val="000F622F"/>
    <w:rsid w:val="000F6832"/>
    <w:rsid w:val="000F7536"/>
    <w:rsid w:val="000F7F40"/>
    <w:rsid w:val="00101540"/>
    <w:rsid w:val="00101A41"/>
    <w:rsid w:val="00101CA1"/>
    <w:rsid w:val="00101D65"/>
    <w:rsid w:val="00103518"/>
    <w:rsid w:val="001035AA"/>
    <w:rsid w:val="00104411"/>
    <w:rsid w:val="00104B29"/>
    <w:rsid w:val="0010503C"/>
    <w:rsid w:val="00105790"/>
    <w:rsid w:val="00105D1A"/>
    <w:rsid w:val="00105FB7"/>
    <w:rsid w:val="001062C8"/>
    <w:rsid w:val="00107FA3"/>
    <w:rsid w:val="0011061E"/>
    <w:rsid w:val="001107CB"/>
    <w:rsid w:val="00111072"/>
    <w:rsid w:val="00111BD5"/>
    <w:rsid w:val="00111BE9"/>
    <w:rsid w:val="00113A99"/>
    <w:rsid w:val="00114227"/>
    <w:rsid w:val="0011439F"/>
    <w:rsid w:val="00114B3D"/>
    <w:rsid w:val="00114E6B"/>
    <w:rsid w:val="00115B3F"/>
    <w:rsid w:val="0011682D"/>
    <w:rsid w:val="00121776"/>
    <w:rsid w:val="00122CF6"/>
    <w:rsid w:val="001233E4"/>
    <w:rsid w:val="00123606"/>
    <w:rsid w:val="0012460F"/>
    <w:rsid w:val="00126047"/>
    <w:rsid w:val="001308C0"/>
    <w:rsid w:val="00131D9F"/>
    <w:rsid w:val="0013279A"/>
    <w:rsid w:val="001327FE"/>
    <w:rsid w:val="00132DD1"/>
    <w:rsid w:val="00133092"/>
    <w:rsid w:val="00133149"/>
    <w:rsid w:val="0013316A"/>
    <w:rsid w:val="00133DFD"/>
    <w:rsid w:val="001359B9"/>
    <w:rsid w:val="00136B20"/>
    <w:rsid w:val="00136E46"/>
    <w:rsid w:val="00137415"/>
    <w:rsid w:val="00137A2B"/>
    <w:rsid w:val="00140F3D"/>
    <w:rsid w:val="00141C05"/>
    <w:rsid w:val="00142D8E"/>
    <w:rsid w:val="001430D2"/>
    <w:rsid w:val="00144020"/>
    <w:rsid w:val="0014581B"/>
    <w:rsid w:val="00145CFD"/>
    <w:rsid w:val="001469B3"/>
    <w:rsid w:val="00150E82"/>
    <w:rsid w:val="0015140E"/>
    <w:rsid w:val="00151B08"/>
    <w:rsid w:val="00152868"/>
    <w:rsid w:val="00152A5B"/>
    <w:rsid w:val="00153BEF"/>
    <w:rsid w:val="00153F7C"/>
    <w:rsid w:val="00154554"/>
    <w:rsid w:val="00155800"/>
    <w:rsid w:val="00155AC6"/>
    <w:rsid w:val="00155FE5"/>
    <w:rsid w:val="001574DA"/>
    <w:rsid w:val="00157E3B"/>
    <w:rsid w:val="0016002A"/>
    <w:rsid w:val="001601C1"/>
    <w:rsid w:val="00160EEF"/>
    <w:rsid w:val="0016148C"/>
    <w:rsid w:val="00162918"/>
    <w:rsid w:val="00163CF9"/>
    <w:rsid w:val="00164CB2"/>
    <w:rsid w:val="00165011"/>
    <w:rsid w:val="0016567B"/>
    <w:rsid w:val="0016634A"/>
    <w:rsid w:val="00166BBF"/>
    <w:rsid w:val="001673F2"/>
    <w:rsid w:val="00167E7F"/>
    <w:rsid w:val="0017052C"/>
    <w:rsid w:val="00170864"/>
    <w:rsid w:val="001710C2"/>
    <w:rsid w:val="001737FB"/>
    <w:rsid w:val="001739BC"/>
    <w:rsid w:val="00174ED4"/>
    <w:rsid w:val="00174F77"/>
    <w:rsid w:val="00176163"/>
    <w:rsid w:val="0017652F"/>
    <w:rsid w:val="00176664"/>
    <w:rsid w:val="00180A4B"/>
    <w:rsid w:val="00180F8E"/>
    <w:rsid w:val="00181099"/>
    <w:rsid w:val="00181146"/>
    <w:rsid w:val="00181677"/>
    <w:rsid w:val="0018184D"/>
    <w:rsid w:val="00182929"/>
    <w:rsid w:val="00182BB0"/>
    <w:rsid w:val="001830FC"/>
    <w:rsid w:val="00183129"/>
    <w:rsid w:val="00183B87"/>
    <w:rsid w:val="00183E77"/>
    <w:rsid w:val="00183F4E"/>
    <w:rsid w:val="001840D8"/>
    <w:rsid w:val="00184930"/>
    <w:rsid w:val="00185D43"/>
    <w:rsid w:val="00190150"/>
    <w:rsid w:val="00190617"/>
    <w:rsid w:val="00190923"/>
    <w:rsid w:val="00190CAF"/>
    <w:rsid w:val="00192BE6"/>
    <w:rsid w:val="00193AEF"/>
    <w:rsid w:val="00193E9D"/>
    <w:rsid w:val="00194238"/>
    <w:rsid w:val="0019477C"/>
    <w:rsid w:val="001A07C4"/>
    <w:rsid w:val="001A1AE1"/>
    <w:rsid w:val="001A229C"/>
    <w:rsid w:val="001A25C0"/>
    <w:rsid w:val="001A3DCF"/>
    <w:rsid w:val="001A4E5E"/>
    <w:rsid w:val="001A5549"/>
    <w:rsid w:val="001A59D5"/>
    <w:rsid w:val="001A6003"/>
    <w:rsid w:val="001A654B"/>
    <w:rsid w:val="001A70ED"/>
    <w:rsid w:val="001A719B"/>
    <w:rsid w:val="001A76BB"/>
    <w:rsid w:val="001B00A9"/>
    <w:rsid w:val="001B09B8"/>
    <w:rsid w:val="001B0FB4"/>
    <w:rsid w:val="001B164E"/>
    <w:rsid w:val="001B1818"/>
    <w:rsid w:val="001B1D43"/>
    <w:rsid w:val="001B4862"/>
    <w:rsid w:val="001B5C42"/>
    <w:rsid w:val="001B63ED"/>
    <w:rsid w:val="001B6F06"/>
    <w:rsid w:val="001B7090"/>
    <w:rsid w:val="001B7185"/>
    <w:rsid w:val="001B75F5"/>
    <w:rsid w:val="001B77AA"/>
    <w:rsid w:val="001C0562"/>
    <w:rsid w:val="001C071D"/>
    <w:rsid w:val="001C13CB"/>
    <w:rsid w:val="001C172F"/>
    <w:rsid w:val="001C2378"/>
    <w:rsid w:val="001C2DB7"/>
    <w:rsid w:val="001C3965"/>
    <w:rsid w:val="001C42E7"/>
    <w:rsid w:val="001C4B61"/>
    <w:rsid w:val="001C5769"/>
    <w:rsid w:val="001C5EC0"/>
    <w:rsid w:val="001D1083"/>
    <w:rsid w:val="001D1095"/>
    <w:rsid w:val="001D1221"/>
    <w:rsid w:val="001D13BA"/>
    <w:rsid w:val="001D1D91"/>
    <w:rsid w:val="001D1FAF"/>
    <w:rsid w:val="001D251D"/>
    <w:rsid w:val="001D25FB"/>
    <w:rsid w:val="001D2C20"/>
    <w:rsid w:val="001D317C"/>
    <w:rsid w:val="001D3343"/>
    <w:rsid w:val="001D43F3"/>
    <w:rsid w:val="001D47DE"/>
    <w:rsid w:val="001D5186"/>
    <w:rsid w:val="001D6564"/>
    <w:rsid w:val="001D693C"/>
    <w:rsid w:val="001D6ACE"/>
    <w:rsid w:val="001D7345"/>
    <w:rsid w:val="001D7C28"/>
    <w:rsid w:val="001E3A50"/>
    <w:rsid w:val="001E3AD1"/>
    <w:rsid w:val="001E41FF"/>
    <w:rsid w:val="001E505B"/>
    <w:rsid w:val="001E519D"/>
    <w:rsid w:val="001E5499"/>
    <w:rsid w:val="001E5E22"/>
    <w:rsid w:val="001E6E7B"/>
    <w:rsid w:val="001E6F98"/>
    <w:rsid w:val="001E77A2"/>
    <w:rsid w:val="001E7A91"/>
    <w:rsid w:val="001E7EE7"/>
    <w:rsid w:val="001F2058"/>
    <w:rsid w:val="001F24EF"/>
    <w:rsid w:val="001F352B"/>
    <w:rsid w:val="001F3E4E"/>
    <w:rsid w:val="001F3F8C"/>
    <w:rsid w:val="001F43D7"/>
    <w:rsid w:val="001F4885"/>
    <w:rsid w:val="001F726B"/>
    <w:rsid w:val="001F7C4E"/>
    <w:rsid w:val="001F7D38"/>
    <w:rsid w:val="001F7D71"/>
    <w:rsid w:val="00200AA8"/>
    <w:rsid w:val="00202DDC"/>
    <w:rsid w:val="00202E55"/>
    <w:rsid w:val="002034B5"/>
    <w:rsid w:val="00203831"/>
    <w:rsid w:val="002047E5"/>
    <w:rsid w:val="00205A72"/>
    <w:rsid w:val="00207102"/>
    <w:rsid w:val="002075F0"/>
    <w:rsid w:val="002077AA"/>
    <w:rsid w:val="00210F67"/>
    <w:rsid w:val="00211DE8"/>
    <w:rsid w:val="00212028"/>
    <w:rsid w:val="002127B2"/>
    <w:rsid w:val="00213050"/>
    <w:rsid w:val="0021315C"/>
    <w:rsid w:val="002131AD"/>
    <w:rsid w:val="00213E58"/>
    <w:rsid w:val="00214047"/>
    <w:rsid w:val="0021482E"/>
    <w:rsid w:val="00214E42"/>
    <w:rsid w:val="0021713D"/>
    <w:rsid w:val="0022032F"/>
    <w:rsid w:val="0022090D"/>
    <w:rsid w:val="00221957"/>
    <w:rsid w:val="002223EF"/>
    <w:rsid w:val="00223959"/>
    <w:rsid w:val="00223E32"/>
    <w:rsid w:val="0022568A"/>
    <w:rsid w:val="002264A9"/>
    <w:rsid w:val="00227405"/>
    <w:rsid w:val="00227E66"/>
    <w:rsid w:val="0023082A"/>
    <w:rsid w:val="0023095E"/>
    <w:rsid w:val="00230B29"/>
    <w:rsid w:val="00230BBE"/>
    <w:rsid w:val="00230E11"/>
    <w:rsid w:val="00231697"/>
    <w:rsid w:val="00231FDD"/>
    <w:rsid w:val="002328E8"/>
    <w:rsid w:val="002329E2"/>
    <w:rsid w:val="00232EAE"/>
    <w:rsid w:val="00233EC8"/>
    <w:rsid w:val="002345F4"/>
    <w:rsid w:val="00234E05"/>
    <w:rsid w:val="00235448"/>
    <w:rsid w:val="0023613C"/>
    <w:rsid w:val="00236CCA"/>
    <w:rsid w:val="002373CE"/>
    <w:rsid w:val="002377EF"/>
    <w:rsid w:val="00237DE1"/>
    <w:rsid w:val="002425DF"/>
    <w:rsid w:val="0024283B"/>
    <w:rsid w:val="00242B12"/>
    <w:rsid w:val="00242B89"/>
    <w:rsid w:val="00242BE1"/>
    <w:rsid w:val="0024318D"/>
    <w:rsid w:val="00243785"/>
    <w:rsid w:val="00244DAE"/>
    <w:rsid w:val="00244F85"/>
    <w:rsid w:val="002460B9"/>
    <w:rsid w:val="00247275"/>
    <w:rsid w:val="0025045E"/>
    <w:rsid w:val="0025097D"/>
    <w:rsid w:val="00250E11"/>
    <w:rsid w:val="00251312"/>
    <w:rsid w:val="00251A17"/>
    <w:rsid w:val="00251E86"/>
    <w:rsid w:val="002522D9"/>
    <w:rsid w:val="0025356C"/>
    <w:rsid w:val="00253831"/>
    <w:rsid w:val="00253C31"/>
    <w:rsid w:val="00255860"/>
    <w:rsid w:val="002563AF"/>
    <w:rsid w:val="00256578"/>
    <w:rsid w:val="002566C5"/>
    <w:rsid w:val="0025717D"/>
    <w:rsid w:val="002571A1"/>
    <w:rsid w:val="002617D8"/>
    <w:rsid w:val="002639BB"/>
    <w:rsid w:val="00264D20"/>
    <w:rsid w:val="00264EC8"/>
    <w:rsid w:val="00267C2D"/>
    <w:rsid w:val="00270635"/>
    <w:rsid w:val="00270726"/>
    <w:rsid w:val="002710DF"/>
    <w:rsid w:val="00271101"/>
    <w:rsid w:val="0027241E"/>
    <w:rsid w:val="00272789"/>
    <w:rsid w:val="00272B18"/>
    <w:rsid w:val="00273B4D"/>
    <w:rsid w:val="00273C8F"/>
    <w:rsid w:val="002751BA"/>
    <w:rsid w:val="002754C1"/>
    <w:rsid w:val="00275761"/>
    <w:rsid w:val="002760A3"/>
    <w:rsid w:val="002761F1"/>
    <w:rsid w:val="00276CCD"/>
    <w:rsid w:val="002803A0"/>
    <w:rsid w:val="00280449"/>
    <w:rsid w:val="00281203"/>
    <w:rsid w:val="00282C11"/>
    <w:rsid w:val="00282F70"/>
    <w:rsid w:val="00284B47"/>
    <w:rsid w:val="00285155"/>
    <w:rsid w:val="00285E47"/>
    <w:rsid w:val="00286085"/>
    <w:rsid w:val="002860E5"/>
    <w:rsid w:val="00286C9A"/>
    <w:rsid w:val="00290057"/>
    <w:rsid w:val="0029025C"/>
    <w:rsid w:val="00294397"/>
    <w:rsid w:val="002945C4"/>
    <w:rsid w:val="002957E1"/>
    <w:rsid w:val="00295ABB"/>
    <w:rsid w:val="00295C8F"/>
    <w:rsid w:val="0029633C"/>
    <w:rsid w:val="002965BD"/>
    <w:rsid w:val="00296CF1"/>
    <w:rsid w:val="00297E48"/>
    <w:rsid w:val="002A1E67"/>
    <w:rsid w:val="002A2420"/>
    <w:rsid w:val="002A2D60"/>
    <w:rsid w:val="002A380F"/>
    <w:rsid w:val="002A4CB7"/>
    <w:rsid w:val="002A4CEF"/>
    <w:rsid w:val="002A5769"/>
    <w:rsid w:val="002A592E"/>
    <w:rsid w:val="002A65FB"/>
    <w:rsid w:val="002A684B"/>
    <w:rsid w:val="002B117A"/>
    <w:rsid w:val="002B1192"/>
    <w:rsid w:val="002B2FD7"/>
    <w:rsid w:val="002B35C7"/>
    <w:rsid w:val="002B3968"/>
    <w:rsid w:val="002B4074"/>
    <w:rsid w:val="002B4189"/>
    <w:rsid w:val="002B4AD6"/>
    <w:rsid w:val="002B4D5E"/>
    <w:rsid w:val="002B5324"/>
    <w:rsid w:val="002B586E"/>
    <w:rsid w:val="002B6268"/>
    <w:rsid w:val="002B655A"/>
    <w:rsid w:val="002B6645"/>
    <w:rsid w:val="002B7269"/>
    <w:rsid w:val="002C0507"/>
    <w:rsid w:val="002C2A2A"/>
    <w:rsid w:val="002C2D4A"/>
    <w:rsid w:val="002C386B"/>
    <w:rsid w:val="002C43EE"/>
    <w:rsid w:val="002C5677"/>
    <w:rsid w:val="002C5EFC"/>
    <w:rsid w:val="002C6098"/>
    <w:rsid w:val="002C6D47"/>
    <w:rsid w:val="002C6D7C"/>
    <w:rsid w:val="002C77F1"/>
    <w:rsid w:val="002D0434"/>
    <w:rsid w:val="002D0481"/>
    <w:rsid w:val="002D2A31"/>
    <w:rsid w:val="002D2C4A"/>
    <w:rsid w:val="002D2C59"/>
    <w:rsid w:val="002D33B8"/>
    <w:rsid w:val="002D344D"/>
    <w:rsid w:val="002D455F"/>
    <w:rsid w:val="002D4A17"/>
    <w:rsid w:val="002D53FD"/>
    <w:rsid w:val="002D5B86"/>
    <w:rsid w:val="002D5E8E"/>
    <w:rsid w:val="002D6512"/>
    <w:rsid w:val="002D67F5"/>
    <w:rsid w:val="002D6A0A"/>
    <w:rsid w:val="002D71B0"/>
    <w:rsid w:val="002D76D6"/>
    <w:rsid w:val="002D7859"/>
    <w:rsid w:val="002E0DC4"/>
    <w:rsid w:val="002E11F3"/>
    <w:rsid w:val="002E1F75"/>
    <w:rsid w:val="002E2130"/>
    <w:rsid w:val="002E3034"/>
    <w:rsid w:val="002E3096"/>
    <w:rsid w:val="002E31A2"/>
    <w:rsid w:val="002E3D8F"/>
    <w:rsid w:val="002E4374"/>
    <w:rsid w:val="002E5775"/>
    <w:rsid w:val="002E5B83"/>
    <w:rsid w:val="002E6F61"/>
    <w:rsid w:val="002E78F8"/>
    <w:rsid w:val="002E7DBC"/>
    <w:rsid w:val="002E7F7C"/>
    <w:rsid w:val="002F016F"/>
    <w:rsid w:val="002F0CCC"/>
    <w:rsid w:val="002F1573"/>
    <w:rsid w:val="002F1692"/>
    <w:rsid w:val="002F3027"/>
    <w:rsid w:val="002F342B"/>
    <w:rsid w:val="002F3718"/>
    <w:rsid w:val="002F3F9E"/>
    <w:rsid w:val="002F47B3"/>
    <w:rsid w:val="002F4A5B"/>
    <w:rsid w:val="002F4A7F"/>
    <w:rsid w:val="002F4DC5"/>
    <w:rsid w:val="002F5009"/>
    <w:rsid w:val="002F68AF"/>
    <w:rsid w:val="002F68BC"/>
    <w:rsid w:val="002F6A2A"/>
    <w:rsid w:val="002F7230"/>
    <w:rsid w:val="003006FB"/>
    <w:rsid w:val="00301C38"/>
    <w:rsid w:val="003026D5"/>
    <w:rsid w:val="00303D68"/>
    <w:rsid w:val="00303FD3"/>
    <w:rsid w:val="00305241"/>
    <w:rsid w:val="0030621D"/>
    <w:rsid w:val="00306F4B"/>
    <w:rsid w:val="00306FCA"/>
    <w:rsid w:val="00307068"/>
    <w:rsid w:val="00307B09"/>
    <w:rsid w:val="00310419"/>
    <w:rsid w:val="00310BC9"/>
    <w:rsid w:val="00310E03"/>
    <w:rsid w:val="00311287"/>
    <w:rsid w:val="003118FF"/>
    <w:rsid w:val="00311B43"/>
    <w:rsid w:val="0031315E"/>
    <w:rsid w:val="00313180"/>
    <w:rsid w:val="00313F3D"/>
    <w:rsid w:val="0031400A"/>
    <w:rsid w:val="0031410C"/>
    <w:rsid w:val="00315EFA"/>
    <w:rsid w:val="00316679"/>
    <w:rsid w:val="00320D10"/>
    <w:rsid w:val="003210BE"/>
    <w:rsid w:val="00322094"/>
    <w:rsid w:val="003220AE"/>
    <w:rsid w:val="00322D91"/>
    <w:rsid w:val="00322DD6"/>
    <w:rsid w:val="00322E6A"/>
    <w:rsid w:val="0032370A"/>
    <w:rsid w:val="00323A8A"/>
    <w:rsid w:val="00324805"/>
    <w:rsid w:val="00325638"/>
    <w:rsid w:val="0032569C"/>
    <w:rsid w:val="00327808"/>
    <w:rsid w:val="00327B4A"/>
    <w:rsid w:val="00332328"/>
    <w:rsid w:val="00333186"/>
    <w:rsid w:val="00333C4E"/>
    <w:rsid w:val="00333D1A"/>
    <w:rsid w:val="003349A2"/>
    <w:rsid w:val="003364CB"/>
    <w:rsid w:val="00336C45"/>
    <w:rsid w:val="003407FD"/>
    <w:rsid w:val="00341148"/>
    <w:rsid w:val="00341A89"/>
    <w:rsid w:val="003420A6"/>
    <w:rsid w:val="003420E9"/>
    <w:rsid w:val="00343DC6"/>
    <w:rsid w:val="00344F8A"/>
    <w:rsid w:val="0034584F"/>
    <w:rsid w:val="00345F60"/>
    <w:rsid w:val="00346046"/>
    <w:rsid w:val="00346084"/>
    <w:rsid w:val="003476C4"/>
    <w:rsid w:val="00350355"/>
    <w:rsid w:val="003503CC"/>
    <w:rsid w:val="00350418"/>
    <w:rsid w:val="00350832"/>
    <w:rsid w:val="0035097B"/>
    <w:rsid w:val="0035223A"/>
    <w:rsid w:val="0035274D"/>
    <w:rsid w:val="00352C77"/>
    <w:rsid w:val="00353732"/>
    <w:rsid w:val="00353EA1"/>
    <w:rsid w:val="00354AEB"/>
    <w:rsid w:val="00355ABA"/>
    <w:rsid w:val="00355E95"/>
    <w:rsid w:val="00356329"/>
    <w:rsid w:val="00356CF5"/>
    <w:rsid w:val="00357BE6"/>
    <w:rsid w:val="00360550"/>
    <w:rsid w:val="00360CE2"/>
    <w:rsid w:val="00361357"/>
    <w:rsid w:val="003627E5"/>
    <w:rsid w:val="00362EF6"/>
    <w:rsid w:val="00363F48"/>
    <w:rsid w:val="00364898"/>
    <w:rsid w:val="003662B4"/>
    <w:rsid w:val="00367B84"/>
    <w:rsid w:val="00367C23"/>
    <w:rsid w:val="00370180"/>
    <w:rsid w:val="003707F8"/>
    <w:rsid w:val="00370BA1"/>
    <w:rsid w:val="00371114"/>
    <w:rsid w:val="003715B4"/>
    <w:rsid w:val="00371CE0"/>
    <w:rsid w:val="00372EA8"/>
    <w:rsid w:val="003741E6"/>
    <w:rsid w:val="00375AB1"/>
    <w:rsid w:val="00376173"/>
    <w:rsid w:val="0038059B"/>
    <w:rsid w:val="00380C5D"/>
    <w:rsid w:val="003816F9"/>
    <w:rsid w:val="00381D77"/>
    <w:rsid w:val="003828D5"/>
    <w:rsid w:val="003832C2"/>
    <w:rsid w:val="0038400C"/>
    <w:rsid w:val="00385E46"/>
    <w:rsid w:val="00386127"/>
    <w:rsid w:val="0038685D"/>
    <w:rsid w:val="0038747B"/>
    <w:rsid w:val="00390090"/>
    <w:rsid w:val="003905D9"/>
    <w:rsid w:val="00392581"/>
    <w:rsid w:val="00392605"/>
    <w:rsid w:val="003935E7"/>
    <w:rsid w:val="00393D05"/>
    <w:rsid w:val="0039407C"/>
    <w:rsid w:val="003944CB"/>
    <w:rsid w:val="0039460B"/>
    <w:rsid w:val="003947B6"/>
    <w:rsid w:val="00395005"/>
    <w:rsid w:val="00395A58"/>
    <w:rsid w:val="00395DF1"/>
    <w:rsid w:val="00396107"/>
    <w:rsid w:val="00396AEC"/>
    <w:rsid w:val="00397335"/>
    <w:rsid w:val="00397839"/>
    <w:rsid w:val="003A00F8"/>
    <w:rsid w:val="003A034A"/>
    <w:rsid w:val="003A2830"/>
    <w:rsid w:val="003A2C1D"/>
    <w:rsid w:val="003A3057"/>
    <w:rsid w:val="003A4614"/>
    <w:rsid w:val="003A5788"/>
    <w:rsid w:val="003A57CE"/>
    <w:rsid w:val="003A60A0"/>
    <w:rsid w:val="003A620F"/>
    <w:rsid w:val="003A7424"/>
    <w:rsid w:val="003A754C"/>
    <w:rsid w:val="003A7FA6"/>
    <w:rsid w:val="003B01BE"/>
    <w:rsid w:val="003B08D6"/>
    <w:rsid w:val="003B0F30"/>
    <w:rsid w:val="003B15B2"/>
    <w:rsid w:val="003B1A13"/>
    <w:rsid w:val="003B1F18"/>
    <w:rsid w:val="003B2059"/>
    <w:rsid w:val="003B20B2"/>
    <w:rsid w:val="003B272E"/>
    <w:rsid w:val="003B2DC0"/>
    <w:rsid w:val="003B4456"/>
    <w:rsid w:val="003B4950"/>
    <w:rsid w:val="003B52D4"/>
    <w:rsid w:val="003B5605"/>
    <w:rsid w:val="003B5E62"/>
    <w:rsid w:val="003B6845"/>
    <w:rsid w:val="003B72F8"/>
    <w:rsid w:val="003B7740"/>
    <w:rsid w:val="003B7DDF"/>
    <w:rsid w:val="003C04ED"/>
    <w:rsid w:val="003C05CE"/>
    <w:rsid w:val="003C07E1"/>
    <w:rsid w:val="003C0D3F"/>
    <w:rsid w:val="003C0F01"/>
    <w:rsid w:val="003C1263"/>
    <w:rsid w:val="003C1CC5"/>
    <w:rsid w:val="003C2277"/>
    <w:rsid w:val="003C24DD"/>
    <w:rsid w:val="003C277D"/>
    <w:rsid w:val="003C27EB"/>
    <w:rsid w:val="003C3710"/>
    <w:rsid w:val="003C37FE"/>
    <w:rsid w:val="003C4536"/>
    <w:rsid w:val="003C496C"/>
    <w:rsid w:val="003C4F2F"/>
    <w:rsid w:val="003C525A"/>
    <w:rsid w:val="003C56E3"/>
    <w:rsid w:val="003C5CC9"/>
    <w:rsid w:val="003C623B"/>
    <w:rsid w:val="003C62DE"/>
    <w:rsid w:val="003C6366"/>
    <w:rsid w:val="003C67B2"/>
    <w:rsid w:val="003D0078"/>
    <w:rsid w:val="003D085E"/>
    <w:rsid w:val="003D1E96"/>
    <w:rsid w:val="003D2514"/>
    <w:rsid w:val="003D3055"/>
    <w:rsid w:val="003D3A54"/>
    <w:rsid w:val="003D3BD4"/>
    <w:rsid w:val="003D5025"/>
    <w:rsid w:val="003D5969"/>
    <w:rsid w:val="003D5C54"/>
    <w:rsid w:val="003D6568"/>
    <w:rsid w:val="003D6C3E"/>
    <w:rsid w:val="003D6D93"/>
    <w:rsid w:val="003E0AB5"/>
    <w:rsid w:val="003E1AD9"/>
    <w:rsid w:val="003E27A0"/>
    <w:rsid w:val="003E29BC"/>
    <w:rsid w:val="003E33EE"/>
    <w:rsid w:val="003E373E"/>
    <w:rsid w:val="003E39A6"/>
    <w:rsid w:val="003E3A36"/>
    <w:rsid w:val="003E463D"/>
    <w:rsid w:val="003E4C83"/>
    <w:rsid w:val="003E4D6D"/>
    <w:rsid w:val="003E4DB0"/>
    <w:rsid w:val="003E54FD"/>
    <w:rsid w:val="003E5DE8"/>
    <w:rsid w:val="003E5FD6"/>
    <w:rsid w:val="003E6D16"/>
    <w:rsid w:val="003E7BC9"/>
    <w:rsid w:val="003F02A2"/>
    <w:rsid w:val="003F0643"/>
    <w:rsid w:val="003F0812"/>
    <w:rsid w:val="003F0841"/>
    <w:rsid w:val="003F087C"/>
    <w:rsid w:val="003F0EBD"/>
    <w:rsid w:val="003F1AC3"/>
    <w:rsid w:val="003F2B97"/>
    <w:rsid w:val="003F311D"/>
    <w:rsid w:val="003F343E"/>
    <w:rsid w:val="003F50C9"/>
    <w:rsid w:val="003F6349"/>
    <w:rsid w:val="003F65D5"/>
    <w:rsid w:val="003F68DD"/>
    <w:rsid w:val="003F6C19"/>
    <w:rsid w:val="003F6C5A"/>
    <w:rsid w:val="003F6E6C"/>
    <w:rsid w:val="003F6E9C"/>
    <w:rsid w:val="003F74E2"/>
    <w:rsid w:val="003F76D3"/>
    <w:rsid w:val="00402CEA"/>
    <w:rsid w:val="00402DA4"/>
    <w:rsid w:val="004040FB"/>
    <w:rsid w:val="00404C84"/>
    <w:rsid w:val="00404D2A"/>
    <w:rsid w:val="00404F14"/>
    <w:rsid w:val="004058FE"/>
    <w:rsid w:val="00405E98"/>
    <w:rsid w:val="00406EF1"/>
    <w:rsid w:val="0041025A"/>
    <w:rsid w:val="0041096F"/>
    <w:rsid w:val="00410A72"/>
    <w:rsid w:val="004128CB"/>
    <w:rsid w:val="00412EC7"/>
    <w:rsid w:val="0041348A"/>
    <w:rsid w:val="0041379B"/>
    <w:rsid w:val="00413A2C"/>
    <w:rsid w:val="00415468"/>
    <w:rsid w:val="00416B8E"/>
    <w:rsid w:val="00416FD8"/>
    <w:rsid w:val="00417819"/>
    <w:rsid w:val="004179F7"/>
    <w:rsid w:val="00417E2E"/>
    <w:rsid w:val="00420480"/>
    <w:rsid w:val="00421997"/>
    <w:rsid w:val="00422494"/>
    <w:rsid w:val="00423DD6"/>
    <w:rsid w:val="004241B7"/>
    <w:rsid w:val="00424F31"/>
    <w:rsid w:val="00425BCE"/>
    <w:rsid w:val="00425C1E"/>
    <w:rsid w:val="00426100"/>
    <w:rsid w:val="004267E2"/>
    <w:rsid w:val="004272BA"/>
    <w:rsid w:val="004273BC"/>
    <w:rsid w:val="0042746E"/>
    <w:rsid w:val="0042755F"/>
    <w:rsid w:val="004303E0"/>
    <w:rsid w:val="004315DE"/>
    <w:rsid w:val="0043345D"/>
    <w:rsid w:val="00433E67"/>
    <w:rsid w:val="00434580"/>
    <w:rsid w:val="00436973"/>
    <w:rsid w:val="0043742C"/>
    <w:rsid w:val="004374CE"/>
    <w:rsid w:val="00442A95"/>
    <w:rsid w:val="00442DDF"/>
    <w:rsid w:val="00444233"/>
    <w:rsid w:val="0044544B"/>
    <w:rsid w:val="00445501"/>
    <w:rsid w:val="00446337"/>
    <w:rsid w:val="0044677B"/>
    <w:rsid w:val="004467C8"/>
    <w:rsid w:val="00446B9D"/>
    <w:rsid w:val="00446EC6"/>
    <w:rsid w:val="00447089"/>
    <w:rsid w:val="004471AC"/>
    <w:rsid w:val="00450051"/>
    <w:rsid w:val="0045037E"/>
    <w:rsid w:val="0045070F"/>
    <w:rsid w:val="00451BE6"/>
    <w:rsid w:val="00452DAA"/>
    <w:rsid w:val="0045377E"/>
    <w:rsid w:val="00454005"/>
    <w:rsid w:val="004543F3"/>
    <w:rsid w:val="00454402"/>
    <w:rsid w:val="00455624"/>
    <w:rsid w:val="00455A78"/>
    <w:rsid w:val="00455EB1"/>
    <w:rsid w:val="00456431"/>
    <w:rsid w:val="00456529"/>
    <w:rsid w:val="00456E40"/>
    <w:rsid w:val="004573B2"/>
    <w:rsid w:val="004576C1"/>
    <w:rsid w:val="004577F1"/>
    <w:rsid w:val="004609D1"/>
    <w:rsid w:val="00460A58"/>
    <w:rsid w:val="004625DA"/>
    <w:rsid w:val="0046281B"/>
    <w:rsid w:val="004647B7"/>
    <w:rsid w:val="0046502D"/>
    <w:rsid w:val="004653D7"/>
    <w:rsid w:val="00466703"/>
    <w:rsid w:val="00466BA4"/>
    <w:rsid w:val="00467FD8"/>
    <w:rsid w:val="004705B0"/>
    <w:rsid w:val="00471EEC"/>
    <w:rsid w:val="00473DF1"/>
    <w:rsid w:val="00474090"/>
    <w:rsid w:val="00474371"/>
    <w:rsid w:val="004753EC"/>
    <w:rsid w:val="004755CB"/>
    <w:rsid w:val="00475E04"/>
    <w:rsid w:val="0047737A"/>
    <w:rsid w:val="00480127"/>
    <w:rsid w:val="004805A0"/>
    <w:rsid w:val="00480A18"/>
    <w:rsid w:val="004818A2"/>
    <w:rsid w:val="004819E7"/>
    <w:rsid w:val="00482A8C"/>
    <w:rsid w:val="0048344B"/>
    <w:rsid w:val="00483A44"/>
    <w:rsid w:val="00483C59"/>
    <w:rsid w:val="00485D3F"/>
    <w:rsid w:val="00486797"/>
    <w:rsid w:val="00486940"/>
    <w:rsid w:val="00486A68"/>
    <w:rsid w:val="00486EE5"/>
    <w:rsid w:val="00486F58"/>
    <w:rsid w:val="00487276"/>
    <w:rsid w:val="00487A5F"/>
    <w:rsid w:val="00491023"/>
    <w:rsid w:val="004930C5"/>
    <w:rsid w:val="00494725"/>
    <w:rsid w:val="004947B1"/>
    <w:rsid w:val="00495A4F"/>
    <w:rsid w:val="0049628D"/>
    <w:rsid w:val="0049795E"/>
    <w:rsid w:val="00497B6C"/>
    <w:rsid w:val="004A2909"/>
    <w:rsid w:val="004A296D"/>
    <w:rsid w:val="004A4060"/>
    <w:rsid w:val="004A570F"/>
    <w:rsid w:val="004A63AC"/>
    <w:rsid w:val="004A6435"/>
    <w:rsid w:val="004A6548"/>
    <w:rsid w:val="004A737E"/>
    <w:rsid w:val="004A7957"/>
    <w:rsid w:val="004A79F8"/>
    <w:rsid w:val="004B2577"/>
    <w:rsid w:val="004B3AA6"/>
    <w:rsid w:val="004B50E7"/>
    <w:rsid w:val="004B65DA"/>
    <w:rsid w:val="004B7018"/>
    <w:rsid w:val="004B750F"/>
    <w:rsid w:val="004B7991"/>
    <w:rsid w:val="004C062E"/>
    <w:rsid w:val="004C06F1"/>
    <w:rsid w:val="004C2637"/>
    <w:rsid w:val="004C3891"/>
    <w:rsid w:val="004C46A0"/>
    <w:rsid w:val="004C48FC"/>
    <w:rsid w:val="004C53E6"/>
    <w:rsid w:val="004C5E3C"/>
    <w:rsid w:val="004C651F"/>
    <w:rsid w:val="004C74E1"/>
    <w:rsid w:val="004C7FC2"/>
    <w:rsid w:val="004D0577"/>
    <w:rsid w:val="004D10FD"/>
    <w:rsid w:val="004D150F"/>
    <w:rsid w:val="004D2013"/>
    <w:rsid w:val="004D2FCA"/>
    <w:rsid w:val="004D31D1"/>
    <w:rsid w:val="004D48B5"/>
    <w:rsid w:val="004D5459"/>
    <w:rsid w:val="004D56AB"/>
    <w:rsid w:val="004D5B9F"/>
    <w:rsid w:val="004D5E21"/>
    <w:rsid w:val="004D63AE"/>
    <w:rsid w:val="004D65B0"/>
    <w:rsid w:val="004D7856"/>
    <w:rsid w:val="004D7EE1"/>
    <w:rsid w:val="004E06F0"/>
    <w:rsid w:val="004E08F5"/>
    <w:rsid w:val="004E0F53"/>
    <w:rsid w:val="004E423B"/>
    <w:rsid w:val="004E4CFF"/>
    <w:rsid w:val="004E5ED5"/>
    <w:rsid w:val="004E5F43"/>
    <w:rsid w:val="004F0765"/>
    <w:rsid w:val="004F10CB"/>
    <w:rsid w:val="004F295A"/>
    <w:rsid w:val="004F2A3E"/>
    <w:rsid w:val="004F2B0A"/>
    <w:rsid w:val="004F358D"/>
    <w:rsid w:val="004F38F1"/>
    <w:rsid w:val="004F3F94"/>
    <w:rsid w:val="004F5D22"/>
    <w:rsid w:val="004F7880"/>
    <w:rsid w:val="004F7950"/>
    <w:rsid w:val="004F7B57"/>
    <w:rsid w:val="0050016E"/>
    <w:rsid w:val="005001E4"/>
    <w:rsid w:val="0050021E"/>
    <w:rsid w:val="00500CF3"/>
    <w:rsid w:val="00502E35"/>
    <w:rsid w:val="00504CC3"/>
    <w:rsid w:val="005056E8"/>
    <w:rsid w:val="005062AB"/>
    <w:rsid w:val="00507995"/>
    <w:rsid w:val="00507AA3"/>
    <w:rsid w:val="00510040"/>
    <w:rsid w:val="00510302"/>
    <w:rsid w:val="00510477"/>
    <w:rsid w:val="0051062C"/>
    <w:rsid w:val="00510DDD"/>
    <w:rsid w:val="0051137F"/>
    <w:rsid w:val="005115EF"/>
    <w:rsid w:val="005120D2"/>
    <w:rsid w:val="00512CDA"/>
    <w:rsid w:val="005130AB"/>
    <w:rsid w:val="005132FB"/>
    <w:rsid w:val="00514822"/>
    <w:rsid w:val="00514AC0"/>
    <w:rsid w:val="0051512B"/>
    <w:rsid w:val="00515A36"/>
    <w:rsid w:val="0052059B"/>
    <w:rsid w:val="00520815"/>
    <w:rsid w:val="00520F51"/>
    <w:rsid w:val="00521955"/>
    <w:rsid w:val="005219BB"/>
    <w:rsid w:val="005220A6"/>
    <w:rsid w:val="00522267"/>
    <w:rsid w:val="0052234A"/>
    <w:rsid w:val="00522974"/>
    <w:rsid w:val="00523DC1"/>
    <w:rsid w:val="0052410C"/>
    <w:rsid w:val="005267C7"/>
    <w:rsid w:val="00526DB9"/>
    <w:rsid w:val="005270B1"/>
    <w:rsid w:val="005277DE"/>
    <w:rsid w:val="00531697"/>
    <w:rsid w:val="00531E2B"/>
    <w:rsid w:val="00532D0B"/>
    <w:rsid w:val="0053405B"/>
    <w:rsid w:val="00534955"/>
    <w:rsid w:val="005356F1"/>
    <w:rsid w:val="00536267"/>
    <w:rsid w:val="0053630C"/>
    <w:rsid w:val="00537172"/>
    <w:rsid w:val="00537415"/>
    <w:rsid w:val="0053766D"/>
    <w:rsid w:val="0053788E"/>
    <w:rsid w:val="00537AE7"/>
    <w:rsid w:val="00537FE9"/>
    <w:rsid w:val="005402B5"/>
    <w:rsid w:val="00540431"/>
    <w:rsid w:val="00541816"/>
    <w:rsid w:val="005422B1"/>
    <w:rsid w:val="00542331"/>
    <w:rsid w:val="00543F49"/>
    <w:rsid w:val="00545250"/>
    <w:rsid w:val="005452AD"/>
    <w:rsid w:val="00545DFB"/>
    <w:rsid w:val="00546838"/>
    <w:rsid w:val="00546F69"/>
    <w:rsid w:val="005474A2"/>
    <w:rsid w:val="00547FDB"/>
    <w:rsid w:val="00550DE8"/>
    <w:rsid w:val="00551855"/>
    <w:rsid w:val="0055242A"/>
    <w:rsid w:val="0055350C"/>
    <w:rsid w:val="00554D76"/>
    <w:rsid w:val="00554EB4"/>
    <w:rsid w:val="00555451"/>
    <w:rsid w:val="00555870"/>
    <w:rsid w:val="005563CC"/>
    <w:rsid w:val="005575C6"/>
    <w:rsid w:val="005577CE"/>
    <w:rsid w:val="00557C4E"/>
    <w:rsid w:val="00557E9F"/>
    <w:rsid w:val="00560D01"/>
    <w:rsid w:val="00562DA0"/>
    <w:rsid w:val="005635DE"/>
    <w:rsid w:val="00564C33"/>
    <w:rsid w:val="00564D18"/>
    <w:rsid w:val="0056507E"/>
    <w:rsid w:val="00565DC1"/>
    <w:rsid w:val="00565EC7"/>
    <w:rsid w:val="005666B6"/>
    <w:rsid w:val="00566852"/>
    <w:rsid w:val="00567BC1"/>
    <w:rsid w:val="00570376"/>
    <w:rsid w:val="00570A05"/>
    <w:rsid w:val="005722B4"/>
    <w:rsid w:val="00572A56"/>
    <w:rsid w:val="00574243"/>
    <w:rsid w:val="00575077"/>
    <w:rsid w:val="0057570E"/>
    <w:rsid w:val="00575A00"/>
    <w:rsid w:val="00576004"/>
    <w:rsid w:val="00576BD1"/>
    <w:rsid w:val="005802D4"/>
    <w:rsid w:val="00580860"/>
    <w:rsid w:val="00580FC8"/>
    <w:rsid w:val="00581A4B"/>
    <w:rsid w:val="0058211E"/>
    <w:rsid w:val="00582135"/>
    <w:rsid w:val="0058430C"/>
    <w:rsid w:val="00584768"/>
    <w:rsid w:val="005847D0"/>
    <w:rsid w:val="00584AC9"/>
    <w:rsid w:val="005850B8"/>
    <w:rsid w:val="00585CAF"/>
    <w:rsid w:val="00586942"/>
    <w:rsid w:val="00590A65"/>
    <w:rsid w:val="00591261"/>
    <w:rsid w:val="00592FD1"/>
    <w:rsid w:val="005930D8"/>
    <w:rsid w:val="00593A4C"/>
    <w:rsid w:val="00593AA0"/>
    <w:rsid w:val="00594012"/>
    <w:rsid w:val="00594083"/>
    <w:rsid w:val="0059457F"/>
    <w:rsid w:val="00594C7A"/>
    <w:rsid w:val="00595367"/>
    <w:rsid w:val="0059623E"/>
    <w:rsid w:val="00596706"/>
    <w:rsid w:val="005972EB"/>
    <w:rsid w:val="005A0D43"/>
    <w:rsid w:val="005A1782"/>
    <w:rsid w:val="005A2775"/>
    <w:rsid w:val="005A352C"/>
    <w:rsid w:val="005A3AA1"/>
    <w:rsid w:val="005A3BC0"/>
    <w:rsid w:val="005A4A05"/>
    <w:rsid w:val="005A53BE"/>
    <w:rsid w:val="005A5536"/>
    <w:rsid w:val="005A5B03"/>
    <w:rsid w:val="005A7557"/>
    <w:rsid w:val="005A7B04"/>
    <w:rsid w:val="005B0512"/>
    <w:rsid w:val="005B1027"/>
    <w:rsid w:val="005B152B"/>
    <w:rsid w:val="005B2157"/>
    <w:rsid w:val="005B349D"/>
    <w:rsid w:val="005B3841"/>
    <w:rsid w:val="005B4279"/>
    <w:rsid w:val="005B4733"/>
    <w:rsid w:val="005B4DDC"/>
    <w:rsid w:val="005B66DD"/>
    <w:rsid w:val="005B69EE"/>
    <w:rsid w:val="005B6F42"/>
    <w:rsid w:val="005B7487"/>
    <w:rsid w:val="005B7CCE"/>
    <w:rsid w:val="005B7D1D"/>
    <w:rsid w:val="005C0B34"/>
    <w:rsid w:val="005C1390"/>
    <w:rsid w:val="005C284D"/>
    <w:rsid w:val="005C3AA7"/>
    <w:rsid w:val="005C452A"/>
    <w:rsid w:val="005C4E1A"/>
    <w:rsid w:val="005C5F26"/>
    <w:rsid w:val="005C5FE4"/>
    <w:rsid w:val="005C6166"/>
    <w:rsid w:val="005C6B42"/>
    <w:rsid w:val="005C6F82"/>
    <w:rsid w:val="005C76EC"/>
    <w:rsid w:val="005C7ED7"/>
    <w:rsid w:val="005D073C"/>
    <w:rsid w:val="005D162F"/>
    <w:rsid w:val="005D207C"/>
    <w:rsid w:val="005D28FB"/>
    <w:rsid w:val="005D2FA7"/>
    <w:rsid w:val="005D3616"/>
    <w:rsid w:val="005D4211"/>
    <w:rsid w:val="005D4A9D"/>
    <w:rsid w:val="005D5632"/>
    <w:rsid w:val="005D5C64"/>
    <w:rsid w:val="005D6255"/>
    <w:rsid w:val="005D64EF"/>
    <w:rsid w:val="005E0D82"/>
    <w:rsid w:val="005E1506"/>
    <w:rsid w:val="005E19C5"/>
    <w:rsid w:val="005E1FB6"/>
    <w:rsid w:val="005E2163"/>
    <w:rsid w:val="005E261E"/>
    <w:rsid w:val="005E3B78"/>
    <w:rsid w:val="005E46B4"/>
    <w:rsid w:val="005E4879"/>
    <w:rsid w:val="005E4D0C"/>
    <w:rsid w:val="005E6AB3"/>
    <w:rsid w:val="005E7D38"/>
    <w:rsid w:val="005E7E30"/>
    <w:rsid w:val="005F0246"/>
    <w:rsid w:val="005F1549"/>
    <w:rsid w:val="005F30B8"/>
    <w:rsid w:val="005F3256"/>
    <w:rsid w:val="0060059E"/>
    <w:rsid w:val="0060097E"/>
    <w:rsid w:val="00601123"/>
    <w:rsid w:val="006019F4"/>
    <w:rsid w:val="00602518"/>
    <w:rsid w:val="00602947"/>
    <w:rsid w:val="00602AA6"/>
    <w:rsid w:val="00603BB8"/>
    <w:rsid w:val="00604169"/>
    <w:rsid w:val="00604628"/>
    <w:rsid w:val="00605718"/>
    <w:rsid w:val="00605BB6"/>
    <w:rsid w:val="00605F75"/>
    <w:rsid w:val="00606179"/>
    <w:rsid w:val="00606AD0"/>
    <w:rsid w:val="00606E4F"/>
    <w:rsid w:val="00607F0E"/>
    <w:rsid w:val="00607FEC"/>
    <w:rsid w:val="0061006B"/>
    <w:rsid w:val="00610B20"/>
    <w:rsid w:val="00611DF4"/>
    <w:rsid w:val="00612009"/>
    <w:rsid w:val="006131BB"/>
    <w:rsid w:val="0061362F"/>
    <w:rsid w:val="0061393C"/>
    <w:rsid w:val="00613D8A"/>
    <w:rsid w:val="006156CE"/>
    <w:rsid w:val="00616659"/>
    <w:rsid w:val="00616781"/>
    <w:rsid w:val="00616F06"/>
    <w:rsid w:val="00617467"/>
    <w:rsid w:val="00621B6D"/>
    <w:rsid w:val="00623FEE"/>
    <w:rsid w:val="006242C4"/>
    <w:rsid w:val="0062471A"/>
    <w:rsid w:val="0062571E"/>
    <w:rsid w:val="00625B85"/>
    <w:rsid w:val="00626832"/>
    <w:rsid w:val="00627EF3"/>
    <w:rsid w:val="00630442"/>
    <w:rsid w:val="00630968"/>
    <w:rsid w:val="00630AD6"/>
    <w:rsid w:val="0063112E"/>
    <w:rsid w:val="0063161A"/>
    <w:rsid w:val="00631FD4"/>
    <w:rsid w:val="00631FE4"/>
    <w:rsid w:val="0063325A"/>
    <w:rsid w:val="0063418C"/>
    <w:rsid w:val="00634928"/>
    <w:rsid w:val="00634BD7"/>
    <w:rsid w:val="006354C6"/>
    <w:rsid w:val="0063550F"/>
    <w:rsid w:val="00635750"/>
    <w:rsid w:val="00635D5C"/>
    <w:rsid w:val="0063609E"/>
    <w:rsid w:val="00636F41"/>
    <w:rsid w:val="006406EE"/>
    <w:rsid w:val="0064071B"/>
    <w:rsid w:val="00641DBF"/>
    <w:rsid w:val="00642690"/>
    <w:rsid w:val="00642B26"/>
    <w:rsid w:val="00642CC2"/>
    <w:rsid w:val="00642E15"/>
    <w:rsid w:val="00643EEE"/>
    <w:rsid w:val="00645AD9"/>
    <w:rsid w:val="00646A0A"/>
    <w:rsid w:val="00647144"/>
    <w:rsid w:val="00647200"/>
    <w:rsid w:val="00650CC5"/>
    <w:rsid w:val="006519FF"/>
    <w:rsid w:val="00651BF5"/>
    <w:rsid w:val="00651FA9"/>
    <w:rsid w:val="00652211"/>
    <w:rsid w:val="006528DE"/>
    <w:rsid w:val="00653071"/>
    <w:rsid w:val="00653498"/>
    <w:rsid w:val="00653BE3"/>
    <w:rsid w:val="00653D18"/>
    <w:rsid w:val="00654BC5"/>
    <w:rsid w:val="00655EA8"/>
    <w:rsid w:val="006565A5"/>
    <w:rsid w:val="00656E37"/>
    <w:rsid w:val="00657038"/>
    <w:rsid w:val="006607CB"/>
    <w:rsid w:val="00661042"/>
    <w:rsid w:val="006612C0"/>
    <w:rsid w:val="00661E2C"/>
    <w:rsid w:val="00662EDB"/>
    <w:rsid w:val="00664210"/>
    <w:rsid w:val="00664C8E"/>
    <w:rsid w:val="0066592C"/>
    <w:rsid w:val="0066631B"/>
    <w:rsid w:val="006677AD"/>
    <w:rsid w:val="00667CCD"/>
    <w:rsid w:val="00670CAA"/>
    <w:rsid w:val="0067138E"/>
    <w:rsid w:val="006713CC"/>
    <w:rsid w:val="006718B4"/>
    <w:rsid w:val="006718FD"/>
    <w:rsid w:val="006727B5"/>
    <w:rsid w:val="00672F9A"/>
    <w:rsid w:val="006734CF"/>
    <w:rsid w:val="00674009"/>
    <w:rsid w:val="006747B6"/>
    <w:rsid w:val="00674A32"/>
    <w:rsid w:val="00674CBF"/>
    <w:rsid w:val="00674D94"/>
    <w:rsid w:val="00675B3F"/>
    <w:rsid w:val="00675BA3"/>
    <w:rsid w:val="00676D59"/>
    <w:rsid w:val="00677241"/>
    <w:rsid w:val="00677A19"/>
    <w:rsid w:val="00680885"/>
    <w:rsid w:val="006812BE"/>
    <w:rsid w:val="00681C38"/>
    <w:rsid w:val="006821B4"/>
    <w:rsid w:val="0068269A"/>
    <w:rsid w:val="006848D9"/>
    <w:rsid w:val="00684AFF"/>
    <w:rsid w:val="00684B97"/>
    <w:rsid w:val="006852F4"/>
    <w:rsid w:val="0068765A"/>
    <w:rsid w:val="006879F4"/>
    <w:rsid w:val="00690C31"/>
    <w:rsid w:val="0069325C"/>
    <w:rsid w:val="0069382F"/>
    <w:rsid w:val="0069494E"/>
    <w:rsid w:val="006953B9"/>
    <w:rsid w:val="0069777A"/>
    <w:rsid w:val="00697D19"/>
    <w:rsid w:val="006A0282"/>
    <w:rsid w:val="006A0325"/>
    <w:rsid w:val="006A17B0"/>
    <w:rsid w:val="006A1933"/>
    <w:rsid w:val="006A1B7D"/>
    <w:rsid w:val="006A2870"/>
    <w:rsid w:val="006A2957"/>
    <w:rsid w:val="006A2A7A"/>
    <w:rsid w:val="006A3898"/>
    <w:rsid w:val="006A3BB4"/>
    <w:rsid w:val="006A40DA"/>
    <w:rsid w:val="006A432C"/>
    <w:rsid w:val="006A49BC"/>
    <w:rsid w:val="006A4B4A"/>
    <w:rsid w:val="006A5404"/>
    <w:rsid w:val="006A5E4E"/>
    <w:rsid w:val="006A6303"/>
    <w:rsid w:val="006A65AD"/>
    <w:rsid w:val="006A77DB"/>
    <w:rsid w:val="006B033C"/>
    <w:rsid w:val="006B068C"/>
    <w:rsid w:val="006B09A5"/>
    <w:rsid w:val="006B09AE"/>
    <w:rsid w:val="006B16BD"/>
    <w:rsid w:val="006B1F53"/>
    <w:rsid w:val="006B23DA"/>
    <w:rsid w:val="006B2740"/>
    <w:rsid w:val="006B3BA5"/>
    <w:rsid w:val="006B3DF5"/>
    <w:rsid w:val="006B4275"/>
    <w:rsid w:val="006B5BD8"/>
    <w:rsid w:val="006B72D3"/>
    <w:rsid w:val="006B73C8"/>
    <w:rsid w:val="006C19DC"/>
    <w:rsid w:val="006C26CC"/>
    <w:rsid w:val="006C294B"/>
    <w:rsid w:val="006C37B2"/>
    <w:rsid w:val="006C3BB5"/>
    <w:rsid w:val="006C3CBF"/>
    <w:rsid w:val="006C4D8D"/>
    <w:rsid w:val="006C6450"/>
    <w:rsid w:val="006C686B"/>
    <w:rsid w:val="006C7AD1"/>
    <w:rsid w:val="006D0E9E"/>
    <w:rsid w:val="006D1056"/>
    <w:rsid w:val="006D1407"/>
    <w:rsid w:val="006D2BEC"/>
    <w:rsid w:val="006D305C"/>
    <w:rsid w:val="006D41F2"/>
    <w:rsid w:val="006D58F9"/>
    <w:rsid w:val="006D62D5"/>
    <w:rsid w:val="006D63E9"/>
    <w:rsid w:val="006E23A9"/>
    <w:rsid w:val="006E299B"/>
    <w:rsid w:val="006E384E"/>
    <w:rsid w:val="006E506D"/>
    <w:rsid w:val="006E590D"/>
    <w:rsid w:val="006E60FD"/>
    <w:rsid w:val="006E77D5"/>
    <w:rsid w:val="006F1C2B"/>
    <w:rsid w:val="006F1D10"/>
    <w:rsid w:val="006F2109"/>
    <w:rsid w:val="006F214E"/>
    <w:rsid w:val="006F2619"/>
    <w:rsid w:val="006F40AD"/>
    <w:rsid w:val="006F47AE"/>
    <w:rsid w:val="006F688A"/>
    <w:rsid w:val="006F6D4E"/>
    <w:rsid w:val="006F7809"/>
    <w:rsid w:val="006F78EA"/>
    <w:rsid w:val="006F7BA1"/>
    <w:rsid w:val="00700445"/>
    <w:rsid w:val="00700632"/>
    <w:rsid w:val="0070115D"/>
    <w:rsid w:val="00702559"/>
    <w:rsid w:val="00704636"/>
    <w:rsid w:val="00704A02"/>
    <w:rsid w:val="00704B3D"/>
    <w:rsid w:val="00705AFD"/>
    <w:rsid w:val="007060E0"/>
    <w:rsid w:val="007065A8"/>
    <w:rsid w:val="00706763"/>
    <w:rsid w:val="00706FA3"/>
    <w:rsid w:val="00707433"/>
    <w:rsid w:val="00707DDC"/>
    <w:rsid w:val="00710041"/>
    <w:rsid w:val="00710F85"/>
    <w:rsid w:val="00711670"/>
    <w:rsid w:val="00712989"/>
    <w:rsid w:val="00712CF0"/>
    <w:rsid w:val="00712EAB"/>
    <w:rsid w:val="00713054"/>
    <w:rsid w:val="00715297"/>
    <w:rsid w:val="0071771A"/>
    <w:rsid w:val="0072032E"/>
    <w:rsid w:val="007211AA"/>
    <w:rsid w:val="007248A9"/>
    <w:rsid w:val="00724916"/>
    <w:rsid w:val="0072500D"/>
    <w:rsid w:val="007266D8"/>
    <w:rsid w:val="00726762"/>
    <w:rsid w:val="007303D2"/>
    <w:rsid w:val="00730C6F"/>
    <w:rsid w:val="00731850"/>
    <w:rsid w:val="007328E2"/>
    <w:rsid w:val="007329A2"/>
    <w:rsid w:val="00732BD8"/>
    <w:rsid w:val="00733077"/>
    <w:rsid w:val="007332E0"/>
    <w:rsid w:val="00733CD6"/>
    <w:rsid w:val="00735CAD"/>
    <w:rsid w:val="00735FB9"/>
    <w:rsid w:val="0073737B"/>
    <w:rsid w:val="0073793B"/>
    <w:rsid w:val="00737C8C"/>
    <w:rsid w:val="00740077"/>
    <w:rsid w:val="00741875"/>
    <w:rsid w:val="00742026"/>
    <w:rsid w:val="00743D47"/>
    <w:rsid w:val="00745036"/>
    <w:rsid w:val="00745564"/>
    <w:rsid w:val="00745E43"/>
    <w:rsid w:val="00747A2A"/>
    <w:rsid w:val="00752F08"/>
    <w:rsid w:val="00753961"/>
    <w:rsid w:val="00754161"/>
    <w:rsid w:val="00754877"/>
    <w:rsid w:val="007549C1"/>
    <w:rsid w:val="00755601"/>
    <w:rsid w:val="00755ACD"/>
    <w:rsid w:val="00755B21"/>
    <w:rsid w:val="00755BBB"/>
    <w:rsid w:val="00755CEC"/>
    <w:rsid w:val="00755FEA"/>
    <w:rsid w:val="007560EC"/>
    <w:rsid w:val="00756210"/>
    <w:rsid w:val="007562B1"/>
    <w:rsid w:val="00756E50"/>
    <w:rsid w:val="007575C7"/>
    <w:rsid w:val="00757A4B"/>
    <w:rsid w:val="00757B82"/>
    <w:rsid w:val="00757C67"/>
    <w:rsid w:val="0076439C"/>
    <w:rsid w:val="00764B54"/>
    <w:rsid w:val="00765876"/>
    <w:rsid w:val="007659B0"/>
    <w:rsid w:val="00765EE7"/>
    <w:rsid w:val="00766168"/>
    <w:rsid w:val="007667EB"/>
    <w:rsid w:val="007669AE"/>
    <w:rsid w:val="00767791"/>
    <w:rsid w:val="00770154"/>
    <w:rsid w:val="00772293"/>
    <w:rsid w:val="00772771"/>
    <w:rsid w:val="00772818"/>
    <w:rsid w:val="0077300A"/>
    <w:rsid w:val="0077404B"/>
    <w:rsid w:val="0077500E"/>
    <w:rsid w:val="0077536B"/>
    <w:rsid w:val="00775783"/>
    <w:rsid w:val="00775800"/>
    <w:rsid w:val="007762FD"/>
    <w:rsid w:val="0077700C"/>
    <w:rsid w:val="00777CDD"/>
    <w:rsid w:val="00777E9E"/>
    <w:rsid w:val="00777F4D"/>
    <w:rsid w:val="007804FF"/>
    <w:rsid w:val="00781E3C"/>
    <w:rsid w:val="00781ECB"/>
    <w:rsid w:val="00782C41"/>
    <w:rsid w:val="007832F8"/>
    <w:rsid w:val="00783776"/>
    <w:rsid w:val="00783AEC"/>
    <w:rsid w:val="00783B56"/>
    <w:rsid w:val="00783BE1"/>
    <w:rsid w:val="00784093"/>
    <w:rsid w:val="007850DA"/>
    <w:rsid w:val="00786B6E"/>
    <w:rsid w:val="00786BF9"/>
    <w:rsid w:val="00787C32"/>
    <w:rsid w:val="00787FBD"/>
    <w:rsid w:val="007900C5"/>
    <w:rsid w:val="007902B8"/>
    <w:rsid w:val="0079057E"/>
    <w:rsid w:val="00790A8B"/>
    <w:rsid w:val="0079268B"/>
    <w:rsid w:val="00793115"/>
    <w:rsid w:val="007940D0"/>
    <w:rsid w:val="00794785"/>
    <w:rsid w:val="007957A7"/>
    <w:rsid w:val="007976FB"/>
    <w:rsid w:val="00797C5E"/>
    <w:rsid w:val="007A0376"/>
    <w:rsid w:val="007A1CA3"/>
    <w:rsid w:val="007A1CDD"/>
    <w:rsid w:val="007A38DB"/>
    <w:rsid w:val="007A3A78"/>
    <w:rsid w:val="007A4801"/>
    <w:rsid w:val="007A52E1"/>
    <w:rsid w:val="007A5B2D"/>
    <w:rsid w:val="007A5F84"/>
    <w:rsid w:val="007A6E95"/>
    <w:rsid w:val="007A7BFA"/>
    <w:rsid w:val="007B0C06"/>
    <w:rsid w:val="007B1222"/>
    <w:rsid w:val="007B185B"/>
    <w:rsid w:val="007B27AB"/>
    <w:rsid w:val="007B2B43"/>
    <w:rsid w:val="007B31C0"/>
    <w:rsid w:val="007B32A9"/>
    <w:rsid w:val="007B3797"/>
    <w:rsid w:val="007B4B9F"/>
    <w:rsid w:val="007B5CC4"/>
    <w:rsid w:val="007B6ED4"/>
    <w:rsid w:val="007C02AE"/>
    <w:rsid w:val="007C0C19"/>
    <w:rsid w:val="007C243B"/>
    <w:rsid w:val="007C3039"/>
    <w:rsid w:val="007C594F"/>
    <w:rsid w:val="007C63BD"/>
    <w:rsid w:val="007C72F0"/>
    <w:rsid w:val="007D37EA"/>
    <w:rsid w:val="007D4001"/>
    <w:rsid w:val="007D4137"/>
    <w:rsid w:val="007D5106"/>
    <w:rsid w:val="007D64E1"/>
    <w:rsid w:val="007D7422"/>
    <w:rsid w:val="007D7AED"/>
    <w:rsid w:val="007D7B89"/>
    <w:rsid w:val="007E0615"/>
    <w:rsid w:val="007E1BBA"/>
    <w:rsid w:val="007E2D08"/>
    <w:rsid w:val="007E2E06"/>
    <w:rsid w:val="007E3B1A"/>
    <w:rsid w:val="007E3E76"/>
    <w:rsid w:val="007E3F0A"/>
    <w:rsid w:val="007E4A6C"/>
    <w:rsid w:val="007E5414"/>
    <w:rsid w:val="007E54AF"/>
    <w:rsid w:val="007E5DB5"/>
    <w:rsid w:val="007E6802"/>
    <w:rsid w:val="007E744F"/>
    <w:rsid w:val="007F0315"/>
    <w:rsid w:val="007F0658"/>
    <w:rsid w:val="007F07CE"/>
    <w:rsid w:val="007F08ED"/>
    <w:rsid w:val="007F0EF5"/>
    <w:rsid w:val="007F13A0"/>
    <w:rsid w:val="007F14C2"/>
    <w:rsid w:val="007F1816"/>
    <w:rsid w:val="007F18F7"/>
    <w:rsid w:val="007F2B65"/>
    <w:rsid w:val="007F451C"/>
    <w:rsid w:val="007F46C2"/>
    <w:rsid w:val="007F4B31"/>
    <w:rsid w:val="007F640A"/>
    <w:rsid w:val="007F6DE5"/>
    <w:rsid w:val="007F7CC8"/>
    <w:rsid w:val="007F7E62"/>
    <w:rsid w:val="0080116C"/>
    <w:rsid w:val="00801C15"/>
    <w:rsid w:val="00801E79"/>
    <w:rsid w:val="00802705"/>
    <w:rsid w:val="008027A9"/>
    <w:rsid w:val="00803494"/>
    <w:rsid w:val="00803FA6"/>
    <w:rsid w:val="008047A9"/>
    <w:rsid w:val="00804F33"/>
    <w:rsid w:val="00805255"/>
    <w:rsid w:val="00806723"/>
    <w:rsid w:val="008102D3"/>
    <w:rsid w:val="00810D78"/>
    <w:rsid w:val="0081226B"/>
    <w:rsid w:val="00812ECB"/>
    <w:rsid w:val="00813E62"/>
    <w:rsid w:val="00813F69"/>
    <w:rsid w:val="008148B6"/>
    <w:rsid w:val="00815E66"/>
    <w:rsid w:val="00817C75"/>
    <w:rsid w:val="00817CAB"/>
    <w:rsid w:val="00817FFE"/>
    <w:rsid w:val="00821C2F"/>
    <w:rsid w:val="008221A0"/>
    <w:rsid w:val="00822F07"/>
    <w:rsid w:val="008241CC"/>
    <w:rsid w:val="00824C53"/>
    <w:rsid w:val="00824FAA"/>
    <w:rsid w:val="00825379"/>
    <w:rsid w:val="00826434"/>
    <w:rsid w:val="00826EC8"/>
    <w:rsid w:val="00826F68"/>
    <w:rsid w:val="00827A07"/>
    <w:rsid w:val="008333CE"/>
    <w:rsid w:val="008336A5"/>
    <w:rsid w:val="008338F3"/>
    <w:rsid w:val="00833AF0"/>
    <w:rsid w:val="0083457A"/>
    <w:rsid w:val="00835427"/>
    <w:rsid w:val="00835E65"/>
    <w:rsid w:val="00836884"/>
    <w:rsid w:val="008369C1"/>
    <w:rsid w:val="008370E3"/>
    <w:rsid w:val="008372CD"/>
    <w:rsid w:val="008377F7"/>
    <w:rsid w:val="008402BA"/>
    <w:rsid w:val="008405AB"/>
    <w:rsid w:val="00841AC4"/>
    <w:rsid w:val="00841FE1"/>
    <w:rsid w:val="0084206C"/>
    <w:rsid w:val="00842D1D"/>
    <w:rsid w:val="008432F3"/>
    <w:rsid w:val="008435BE"/>
    <w:rsid w:val="00844F5C"/>
    <w:rsid w:val="00845DFD"/>
    <w:rsid w:val="0084664C"/>
    <w:rsid w:val="0084669A"/>
    <w:rsid w:val="00846FB8"/>
    <w:rsid w:val="00847684"/>
    <w:rsid w:val="00850EBE"/>
    <w:rsid w:val="008513C5"/>
    <w:rsid w:val="0085246E"/>
    <w:rsid w:val="00853013"/>
    <w:rsid w:val="00853E39"/>
    <w:rsid w:val="0085438A"/>
    <w:rsid w:val="00854D99"/>
    <w:rsid w:val="00855230"/>
    <w:rsid w:val="0085544F"/>
    <w:rsid w:val="008563D1"/>
    <w:rsid w:val="00856A26"/>
    <w:rsid w:val="00856A7E"/>
    <w:rsid w:val="00856C17"/>
    <w:rsid w:val="008572B1"/>
    <w:rsid w:val="00857697"/>
    <w:rsid w:val="008577BB"/>
    <w:rsid w:val="008579A9"/>
    <w:rsid w:val="00860D68"/>
    <w:rsid w:val="008611CC"/>
    <w:rsid w:val="00861397"/>
    <w:rsid w:val="00861403"/>
    <w:rsid w:val="008615B5"/>
    <w:rsid w:val="0086170D"/>
    <w:rsid w:val="0086255C"/>
    <w:rsid w:val="00862925"/>
    <w:rsid w:val="0086348B"/>
    <w:rsid w:val="008635DC"/>
    <w:rsid w:val="00863795"/>
    <w:rsid w:val="00863BE3"/>
    <w:rsid w:val="00864416"/>
    <w:rsid w:val="00864BB2"/>
    <w:rsid w:val="0086610C"/>
    <w:rsid w:val="00866616"/>
    <w:rsid w:val="008706BA"/>
    <w:rsid w:val="008707D1"/>
    <w:rsid w:val="0087123A"/>
    <w:rsid w:val="0087186E"/>
    <w:rsid w:val="00872983"/>
    <w:rsid w:val="0087324F"/>
    <w:rsid w:val="00873966"/>
    <w:rsid w:val="00874FE2"/>
    <w:rsid w:val="00875493"/>
    <w:rsid w:val="00875BEF"/>
    <w:rsid w:val="00875C15"/>
    <w:rsid w:val="008768E5"/>
    <w:rsid w:val="008775CB"/>
    <w:rsid w:val="008812A7"/>
    <w:rsid w:val="0088163C"/>
    <w:rsid w:val="00881A58"/>
    <w:rsid w:val="00883785"/>
    <w:rsid w:val="00885254"/>
    <w:rsid w:val="008853DC"/>
    <w:rsid w:val="00885895"/>
    <w:rsid w:val="008861C5"/>
    <w:rsid w:val="008868CC"/>
    <w:rsid w:val="00886C85"/>
    <w:rsid w:val="0088736E"/>
    <w:rsid w:val="008877A7"/>
    <w:rsid w:val="0089037F"/>
    <w:rsid w:val="00890AC2"/>
    <w:rsid w:val="00890E85"/>
    <w:rsid w:val="00891FC7"/>
    <w:rsid w:val="00891FCA"/>
    <w:rsid w:val="00892556"/>
    <w:rsid w:val="008935D8"/>
    <w:rsid w:val="00893B28"/>
    <w:rsid w:val="008952F4"/>
    <w:rsid w:val="008955C0"/>
    <w:rsid w:val="00895C49"/>
    <w:rsid w:val="00895F0C"/>
    <w:rsid w:val="0089696C"/>
    <w:rsid w:val="0089738C"/>
    <w:rsid w:val="008A19AB"/>
    <w:rsid w:val="008A2165"/>
    <w:rsid w:val="008A2C39"/>
    <w:rsid w:val="008A2D5E"/>
    <w:rsid w:val="008A3803"/>
    <w:rsid w:val="008A38EF"/>
    <w:rsid w:val="008A3EA7"/>
    <w:rsid w:val="008A5EC0"/>
    <w:rsid w:val="008A6FCD"/>
    <w:rsid w:val="008A7BD7"/>
    <w:rsid w:val="008B2B0C"/>
    <w:rsid w:val="008B2BA8"/>
    <w:rsid w:val="008B2D6B"/>
    <w:rsid w:val="008B37A7"/>
    <w:rsid w:val="008B3A8D"/>
    <w:rsid w:val="008B3BCC"/>
    <w:rsid w:val="008B3DB6"/>
    <w:rsid w:val="008B3EAC"/>
    <w:rsid w:val="008B4498"/>
    <w:rsid w:val="008B4F15"/>
    <w:rsid w:val="008B5C41"/>
    <w:rsid w:val="008B5F75"/>
    <w:rsid w:val="008B6F9F"/>
    <w:rsid w:val="008B730A"/>
    <w:rsid w:val="008B7475"/>
    <w:rsid w:val="008B7834"/>
    <w:rsid w:val="008B788C"/>
    <w:rsid w:val="008B7960"/>
    <w:rsid w:val="008B7FEE"/>
    <w:rsid w:val="008C0443"/>
    <w:rsid w:val="008C0748"/>
    <w:rsid w:val="008C1421"/>
    <w:rsid w:val="008C1825"/>
    <w:rsid w:val="008C2031"/>
    <w:rsid w:val="008C3963"/>
    <w:rsid w:val="008C4A94"/>
    <w:rsid w:val="008C55CB"/>
    <w:rsid w:val="008C6050"/>
    <w:rsid w:val="008C7C51"/>
    <w:rsid w:val="008C7D6A"/>
    <w:rsid w:val="008D1264"/>
    <w:rsid w:val="008D2A28"/>
    <w:rsid w:val="008D2F1F"/>
    <w:rsid w:val="008D3118"/>
    <w:rsid w:val="008D331A"/>
    <w:rsid w:val="008D349D"/>
    <w:rsid w:val="008D4213"/>
    <w:rsid w:val="008D5DB3"/>
    <w:rsid w:val="008D5DE6"/>
    <w:rsid w:val="008D6D2C"/>
    <w:rsid w:val="008D6E78"/>
    <w:rsid w:val="008D7191"/>
    <w:rsid w:val="008E10A0"/>
    <w:rsid w:val="008E265C"/>
    <w:rsid w:val="008E38FA"/>
    <w:rsid w:val="008E4511"/>
    <w:rsid w:val="008E460D"/>
    <w:rsid w:val="008E4CD6"/>
    <w:rsid w:val="008E4D6A"/>
    <w:rsid w:val="008E6489"/>
    <w:rsid w:val="008E7165"/>
    <w:rsid w:val="008E77CA"/>
    <w:rsid w:val="008E7D55"/>
    <w:rsid w:val="008F0B0C"/>
    <w:rsid w:val="008F0B89"/>
    <w:rsid w:val="008F2386"/>
    <w:rsid w:val="008F2B68"/>
    <w:rsid w:val="008F3058"/>
    <w:rsid w:val="008F496B"/>
    <w:rsid w:val="008F4F35"/>
    <w:rsid w:val="008F5665"/>
    <w:rsid w:val="008F61DA"/>
    <w:rsid w:val="00900157"/>
    <w:rsid w:val="00902EA8"/>
    <w:rsid w:val="00904837"/>
    <w:rsid w:val="00904925"/>
    <w:rsid w:val="00905957"/>
    <w:rsid w:val="0090653E"/>
    <w:rsid w:val="0090700A"/>
    <w:rsid w:val="009104F6"/>
    <w:rsid w:val="009112CC"/>
    <w:rsid w:val="009113C9"/>
    <w:rsid w:val="009114CD"/>
    <w:rsid w:val="00912182"/>
    <w:rsid w:val="00914B0F"/>
    <w:rsid w:val="00914EDC"/>
    <w:rsid w:val="0091528B"/>
    <w:rsid w:val="00915614"/>
    <w:rsid w:val="00916DA1"/>
    <w:rsid w:val="0091728E"/>
    <w:rsid w:val="00917B17"/>
    <w:rsid w:val="0092177E"/>
    <w:rsid w:val="00923625"/>
    <w:rsid w:val="00923C2B"/>
    <w:rsid w:val="00923F9D"/>
    <w:rsid w:val="00924054"/>
    <w:rsid w:val="00924176"/>
    <w:rsid w:val="00926EF3"/>
    <w:rsid w:val="00926F98"/>
    <w:rsid w:val="009305C4"/>
    <w:rsid w:val="00931180"/>
    <w:rsid w:val="009336D6"/>
    <w:rsid w:val="009339A6"/>
    <w:rsid w:val="00933BB5"/>
    <w:rsid w:val="00933F89"/>
    <w:rsid w:val="00934690"/>
    <w:rsid w:val="009356B8"/>
    <w:rsid w:val="009358C6"/>
    <w:rsid w:val="0093608E"/>
    <w:rsid w:val="00936179"/>
    <w:rsid w:val="00937B88"/>
    <w:rsid w:val="00940053"/>
    <w:rsid w:val="0094048E"/>
    <w:rsid w:val="009416EA"/>
    <w:rsid w:val="0094240C"/>
    <w:rsid w:val="009425CD"/>
    <w:rsid w:val="0094316C"/>
    <w:rsid w:val="009436ED"/>
    <w:rsid w:val="00943A4B"/>
    <w:rsid w:val="009451AE"/>
    <w:rsid w:val="00945297"/>
    <w:rsid w:val="00945A3A"/>
    <w:rsid w:val="00945B42"/>
    <w:rsid w:val="00945BE0"/>
    <w:rsid w:val="00945EAC"/>
    <w:rsid w:val="009466BA"/>
    <w:rsid w:val="00946B04"/>
    <w:rsid w:val="009501AD"/>
    <w:rsid w:val="0095098F"/>
    <w:rsid w:val="0095281D"/>
    <w:rsid w:val="00953B16"/>
    <w:rsid w:val="00953CBA"/>
    <w:rsid w:val="00954143"/>
    <w:rsid w:val="00955707"/>
    <w:rsid w:val="009557C2"/>
    <w:rsid w:val="00956C16"/>
    <w:rsid w:val="00956F21"/>
    <w:rsid w:val="00957108"/>
    <w:rsid w:val="00961104"/>
    <w:rsid w:val="009611E5"/>
    <w:rsid w:val="00961646"/>
    <w:rsid w:val="009622C6"/>
    <w:rsid w:val="0096232E"/>
    <w:rsid w:val="00962FFF"/>
    <w:rsid w:val="009642A4"/>
    <w:rsid w:val="009644AB"/>
    <w:rsid w:val="0096483D"/>
    <w:rsid w:val="0096507A"/>
    <w:rsid w:val="00965100"/>
    <w:rsid w:val="00965739"/>
    <w:rsid w:val="00965765"/>
    <w:rsid w:val="0096675F"/>
    <w:rsid w:val="00966AF1"/>
    <w:rsid w:val="00966C08"/>
    <w:rsid w:val="00970AA9"/>
    <w:rsid w:val="00971412"/>
    <w:rsid w:val="009714C6"/>
    <w:rsid w:val="00971FE4"/>
    <w:rsid w:val="009726D2"/>
    <w:rsid w:val="0097482A"/>
    <w:rsid w:val="0097549D"/>
    <w:rsid w:val="0097608C"/>
    <w:rsid w:val="0097649E"/>
    <w:rsid w:val="0097712C"/>
    <w:rsid w:val="00977166"/>
    <w:rsid w:val="009778A3"/>
    <w:rsid w:val="00977AF2"/>
    <w:rsid w:val="009811C7"/>
    <w:rsid w:val="00981965"/>
    <w:rsid w:val="00982A4E"/>
    <w:rsid w:val="00982ED1"/>
    <w:rsid w:val="00983453"/>
    <w:rsid w:val="00984017"/>
    <w:rsid w:val="009843B4"/>
    <w:rsid w:val="00985BCE"/>
    <w:rsid w:val="00985DCA"/>
    <w:rsid w:val="009870A8"/>
    <w:rsid w:val="00987A4C"/>
    <w:rsid w:val="00987EDD"/>
    <w:rsid w:val="00990009"/>
    <w:rsid w:val="00990069"/>
    <w:rsid w:val="0099017B"/>
    <w:rsid w:val="0099088E"/>
    <w:rsid w:val="00991355"/>
    <w:rsid w:val="00991D67"/>
    <w:rsid w:val="009921E6"/>
    <w:rsid w:val="0099257E"/>
    <w:rsid w:val="00993595"/>
    <w:rsid w:val="00993B13"/>
    <w:rsid w:val="00996E8C"/>
    <w:rsid w:val="009A0C4B"/>
    <w:rsid w:val="009A1ED4"/>
    <w:rsid w:val="009A222A"/>
    <w:rsid w:val="009A2536"/>
    <w:rsid w:val="009A2EA6"/>
    <w:rsid w:val="009A4A23"/>
    <w:rsid w:val="009A4BD5"/>
    <w:rsid w:val="009A58BF"/>
    <w:rsid w:val="009A5D87"/>
    <w:rsid w:val="009A5FB8"/>
    <w:rsid w:val="009B00DE"/>
    <w:rsid w:val="009B2390"/>
    <w:rsid w:val="009B460B"/>
    <w:rsid w:val="009B6172"/>
    <w:rsid w:val="009B674D"/>
    <w:rsid w:val="009C05FE"/>
    <w:rsid w:val="009C0807"/>
    <w:rsid w:val="009C1617"/>
    <w:rsid w:val="009C1885"/>
    <w:rsid w:val="009C3388"/>
    <w:rsid w:val="009C4521"/>
    <w:rsid w:val="009C4752"/>
    <w:rsid w:val="009C48C8"/>
    <w:rsid w:val="009C4C57"/>
    <w:rsid w:val="009C5619"/>
    <w:rsid w:val="009C6FAE"/>
    <w:rsid w:val="009C7818"/>
    <w:rsid w:val="009C79F2"/>
    <w:rsid w:val="009C7F11"/>
    <w:rsid w:val="009D07B4"/>
    <w:rsid w:val="009D0A7C"/>
    <w:rsid w:val="009D1151"/>
    <w:rsid w:val="009D11EA"/>
    <w:rsid w:val="009D1E85"/>
    <w:rsid w:val="009D2888"/>
    <w:rsid w:val="009D306B"/>
    <w:rsid w:val="009D654D"/>
    <w:rsid w:val="009D6F27"/>
    <w:rsid w:val="009D72C4"/>
    <w:rsid w:val="009D72F4"/>
    <w:rsid w:val="009D7C30"/>
    <w:rsid w:val="009E2055"/>
    <w:rsid w:val="009E20A4"/>
    <w:rsid w:val="009E27DA"/>
    <w:rsid w:val="009E2B9B"/>
    <w:rsid w:val="009E3C39"/>
    <w:rsid w:val="009E4415"/>
    <w:rsid w:val="009E47BD"/>
    <w:rsid w:val="009E6E39"/>
    <w:rsid w:val="009F04AA"/>
    <w:rsid w:val="009F2772"/>
    <w:rsid w:val="009F34B7"/>
    <w:rsid w:val="009F6A1C"/>
    <w:rsid w:val="009F7330"/>
    <w:rsid w:val="009F7784"/>
    <w:rsid w:val="00A00D82"/>
    <w:rsid w:val="00A014A8"/>
    <w:rsid w:val="00A015E0"/>
    <w:rsid w:val="00A02233"/>
    <w:rsid w:val="00A03962"/>
    <w:rsid w:val="00A0398D"/>
    <w:rsid w:val="00A03B75"/>
    <w:rsid w:val="00A041BF"/>
    <w:rsid w:val="00A04441"/>
    <w:rsid w:val="00A05529"/>
    <w:rsid w:val="00A057A8"/>
    <w:rsid w:val="00A06095"/>
    <w:rsid w:val="00A06101"/>
    <w:rsid w:val="00A073C1"/>
    <w:rsid w:val="00A07582"/>
    <w:rsid w:val="00A10E47"/>
    <w:rsid w:val="00A11963"/>
    <w:rsid w:val="00A11D18"/>
    <w:rsid w:val="00A13B58"/>
    <w:rsid w:val="00A14031"/>
    <w:rsid w:val="00A15DDF"/>
    <w:rsid w:val="00A16284"/>
    <w:rsid w:val="00A16EE3"/>
    <w:rsid w:val="00A1729A"/>
    <w:rsid w:val="00A17495"/>
    <w:rsid w:val="00A177C0"/>
    <w:rsid w:val="00A17A3A"/>
    <w:rsid w:val="00A20142"/>
    <w:rsid w:val="00A20A8F"/>
    <w:rsid w:val="00A21A39"/>
    <w:rsid w:val="00A22409"/>
    <w:rsid w:val="00A235C4"/>
    <w:rsid w:val="00A23722"/>
    <w:rsid w:val="00A23968"/>
    <w:rsid w:val="00A23E47"/>
    <w:rsid w:val="00A24853"/>
    <w:rsid w:val="00A269FF"/>
    <w:rsid w:val="00A26A50"/>
    <w:rsid w:val="00A26CFA"/>
    <w:rsid w:val="00A26FA4"/>
    <w:rsid w:val="00A30E8A"/>
    <w:rsid w:val="00A31311"/>
    <w:rsid w:val="00A31D53"/>
    <w:rsid w:val="00A323DA"/>
    <w:rsid w:val="00A3268E"/>
    <w:rsid w:val="00A338FD"/>
    <w:rsid w:val="00A3441F"/>
    <w:rsid w:val="00A352F9"/>
    <w:rsid w:val="00A36070"/>
    <w:rsid w:val="00A361D3"/>
    <w:rsid w:val="00A36C8C"/>
    <w:rsid w:val="00A3783D"/>
    <w:rsid w:val="00A40DA9"/>
    <w:rsid w:val="00A416D5"/>
    <w:rsid w:val="00A41DE3"/>
    <w:rsid w:val="00A42023"/>
    <w:rsid w:val="00A424C6"/>
    <w:rsid w:val="00A42B5E"/>
    <w:rsid w:val="00A443A3"/>
    <w:rsid w:val="00A4446E"/>
    <w:rsid w:val="00A44726"/>
    <w:rsid w:val="00A4602E"/>
    <w:rsid w:val="00A46C36"/>
    <w:rsid w:val="00A4719B"/>
    <w:rsid w:val="00A47260"/>
    <w:rsid w:val="00A47F1E"/>
    <w:rsid w:val="00A50E6E"/>
    <w:rsid w:val="00A5205F"/>
    <w:rsid w:val="00A52122"/>
    <w:rsid w:val="00A52515"/>
    <w:rsid w:val="00A52DDE"/>
    <w:rsid w:val="00A53109"/>
    <w:rsid w:val="00A535AE"/>
    <w:rsid w:val="00A54CFD"/>
    <w:rsid w:val="00A551D2"/>
    <w:rsid w:val="00A552E9"/>
    <w:rsid w:val="00A557CD"/>
    <w:rsid w:val="00A561CC"/>
    <w:rsid w:val="00A567C9"/>
    <w:rsid w:val="00A6029E"/>
    <w:rsid w:val="00A60BAB"/>
    <w:rsid w:val="00A60EA0"/>
    <w:rsid w:val="00A6151E"/>
    <w:rsid w:val="00A6152A"/>
    <w:rsid w:val="00A615B7"/>
    <w:rsid w:val="00A6432C"/>
    <w:rsid w:val="00A64947"/>
    <w:rsid w:val="00A64ECC"/>
    <w:rsid w:val="00A658B0"/>
    <w:rsid w:val="00A66522"/>
    <w:rsid w:val="00A66CC0"/>
    <w:rsid w:val="00A66D50"/>
    <w:rsid w:val="00A67196"/>
    <w:rsid w:val="00A67E60"/>
    <w:rsid w:val="00A71B4A"/>
    <w:rsid w:val="00A71BF8"/>
    <w:rsid w:val="00A71E2E"/>
    <w:rsid w:val="00A7225E"/>
    <w:rsid w:val="00A72846"/>
    <w:rsid w:val="00A72E43"/>
    <w:rsid w:val="00A73E37"/>
    <w:rsid w:val="00A7544E"/>
    <w:rsid w:val="00A76C79"/>
    <w:rsid w:val="00A77DCB"/>
    <w:rsid w:val="00A8041A"/>
    <w:rsid w:val="00A804B2"/>
    <w:rsid w:val="00A82B5D"/>
    <w:rsid w:val="00A82E29"/>
    <w:rsid w:val="00A833AC"/>
    <w:rsid w:val="00A83D78"/>
    <w:rsid w:val="00A840C5"/>
    <w:rsid w:val="00A86A58"/>
    <w:rsid w:val="00A86BAD"/>
    <w:rsid w:val="00A916DE"/>
    <w:rsid w:val="00A92498"/>
    <w:rsid w:val="00A92F73"/>
    <w:rsid w:val="00A9315C"/>
    <w:rsid w:val="00A93D4D"/>
    <w:rsid w:val="00A93E81"/>
    <w:rsid w:val="00A9477A"/>
    <w:rsid w:val="00A94EE7"/>
    <w:rsid w:val="00A9611B"/>
    <w:rsid w:val="00A96929"/>
    <w:rsid w:val="00A97A04"/>
    <w:rsid w:val="00AA006D"/>
    <w:rsid w:val="00AA0124"/>
    <w:rsid w:val="00AA0580"/>
    <w:rsid w:val="00AA06F2"/>
    <w:rsid w:val="00AA1562"/>
    <w:rsid w:val="00AA19D8"/>
    <w:rsid w:val="00AA34C5"/>
    <w:rsid w:val="00AA4153"/>
    <w:rsid w:val="00AA4978"/>
    <w:rsid w:val="00AA50FC"/>
    <w:rsid w:val="00AA546E"/>
    <w:rsid w:val="00AA56C2"/>
    <w:rsid w:val="00AA5DB7"/>
    <w:rsid w:val="00AA617D"/>
    <w:rsid w:val="00AA725C"/>
    <w:rsid w:val="00AA757A"/>
    <w:rsid w:val="00AA7878"/>
    <w:rsid w:val="00AA7CFF"/>
    <w:rsid w:val="00AA7D26"/>
    <w:rsid w:val="00AA7EEB"/>
    <w:rsid w:val="00AB0FA4"/>
    <w:rsid w:val="00AB122D"/>
    <w:rsid w:val="00AB13EF"/>
    <w:rsid w:val="00AB1EC0"/>
    <w:rsid w:val="00AB217C"/>
    <w:rsid w:val="00AB2354"/>
    <w:rsid w:val="00AB2817"/>
    <w:rsid w:val="00AB283D"/>
    <w:rsid w:val="00AB3544"/>
    <w:rsid w:val="00AB35DA"/>
    <w:rsid w:val="00AB4743"/>
    <w:rsid w:val="00AB539F"/>
    <w:rsid w:val="00AB59A4"/>
    <w:rsid w:val="00AB5C62"/>
    <w:rsid w:val="00AB62A2"/>
    <w:rsid w:val="00AB7D1C"/>
    <w:rsid w:val="00AB7D48"/>
    <w:rsid w:val="00AB7EF5"/>
    <w:rsid w:val="00AC0060"/>
    <w:rsid w:val="00AC01C3"/>
    <w:rsid w:val="00AC09F3"/>
    <w:rsid w:val="00AC0D95"/>
    <w:rsid w:val="00AC0EF1"/>
    <w:rsid w:val="00AC2B25"/>
    <w:rsid w:val="00AC2EBB"/>
    <w:rsid w:val="00AC389E"/>
    <w:rsid w:val="00AC3A3B"/>
    <w:rsid w:val="00AC514B"/>
    <w:rsid w:val="00AC6D56"/>
    <w:rsid w:val="00AC71B6"/>
    <w:rsid w:val="00AC752C"/>
    <w:rsid w:val="00AC77DA"/>
    <w:rsid w:val="00AD0380"/>
    <w:rsid w:val="00AD2186"/>
    <w:rsid w:val="00AD29A9"/>
    <w:rsid w:val="00AD3EFD"/>
    <w:rsid w:val="00AD43AB"/>
    <w:rsid w:val="00AD4998"/>
    <w:rsid w:val="00AD4EAA"/>
    <w:rsid w:val="00AD58F0"/>
    <w:rsid w:val="00AD5E3B"/>
    <w:rsid w:val="00AD6412"/>
    <w:rsid w:val="00AD6E3B"/>
    <w:rsid w:val="00AD6FB5"/>
    <w:rsid w:val="00AD7155"/>
    <w:rsid w:val="00AD745E"/>
    <w:rsid w:val="00AE0042"/>
    <w:rsid w:val="00AE0282"/>
    <w:rsid w:val="00AE084C"/>
    <w:rsid w:val="00AE0AC7"/>
    <w:rsid w:val="00AE1627"/>
    <w:rsid w:val="00AE386F"/>
    <w:rsid w:val="00AE4243"/>
    <w:rsid w:val="00AE539F"/>
    <w:rsid w:val="00AE548D"/>
    <w:rsid w:val="00AE5942"/>
    <w:rsid w:val="00AE5E18"/>
    <w:rsid w:val="00AE6CE2"/>
    <w:rsid w:val="00AF02D9"/>
    <w:rsid w:val="00AF054E"/>
    <w:rsid w:val="00AF0A99"/>
    <w:rsid w:val="00AF16B3"/>
    <w:rsid w:val="00AF2294"/>
    <w:rsid w:val="00AF2C53"/>
    <w:rsid w:val="00AF2E12"/>
    <w:rsid w:val="00AF33E5"/>
    <w:rsid w:val="00AF38DD"/>
    <w:rsid w:val="00AF4701"/>
    <w:rsid w:val="00AF4CBA"/>
    <w:rsid w:val="00AF4E3C"/>
    <w:rsid w:val="00AF5C3E"/>
    <w:rsid w:val="00AF64CC"/>
    <w:rsid w:val="00AF658A"/>
    <w:rsid w:val="00AF6658"/>
    <w:rsid w:val="00AF6839"/>
    <w:rsid w:val="00AF6C78"/>
    <w:rsid w:val="00B0000E"/>
    <w:rsid w:val="00B02DDB"/>
    <w:rsid w:val="00B033AF"/>
    <w:rsid w:val="00B03896"/>
    <w:rsid w:val="00B03A5C"/>
    <w:rsid w:val="00B03BAA"/>
    <w:rsid w:val="00B03F37"/>
    <w:rsid w:val="00B0441A"/>
    <w:rsid w:val="00B04894"/>
    <w:rsid w:val="00B05662"/>
    <w:rsid w:val="00B05F82"/>
    <w:rsid w:val="00B062BF"/>
    <w:rsid w:val="00B1023E"/>
    <w:rsid w:val="00B10D3F"/>
    <w:rsid w:val="00B11A18"/>
    <w:rsid w:val="00B11BA7"/>
    <w:rsid w:val="00B12589"/>
    <w:rsid w:val="00B12885"/>
    <w:rsid w:val="00B130C0"/>
    <w:rsid w:val="00B13B32"/>
    <w:rsid w:val="00B13BA8"/>
    <w:rsid w:val="00B13C96"/>
    <w:rsid w:val="00B154A9"/>
    <w:rsid w:val="00B155E7"/>
    <w:rsid w:val="00B166F3"/>
    <w:rsid w:val="00B176A2"/>
    <w:rsid w:val="00B17FCC"/>
    <w:rsid w:val="00B20054"/>
    <w:rsid w:val="00B202A2"/>
    <w:rsid w:val="00B20445"/>
    <w:rsid w:val="00B2230B"/>
    <w:rsid w:val="00B228F0"/>
    <w:rsid w:val="00B22AF5"/>
    <w:rsid w:val="00B22B8A"/>
    <w:rsid w:val="00B22C3B"/>
    <w:rsid w:val="00B22E96"/>
    <w:rsid w:val="00B2302A"/>
    <w:rsid w:val="00B230A9"/>
    <w:rsid w:val="00B23C12"/>
    <w:rsid w:val="00B2460A"/>
    <w:rsid w:val="00B24A33"/>
    <w:rsid w:val="00B24B9B"/>
    <w:rsid w:val="00B25A2C"/>
    <w:rsid w:val="00B25C5E"/>
    <w:rsid w:val="00B25E5B"/>
    <w:rsid w:val="00B260A0"/>
    <w:rsid w:val="00B2624B"/>
    <w:rsid w:val="00B26782"/>
    <w:rsid w:val="00B2681A"/>
    <w:rsid w:val="00B27797"/>
    <w:rsid w:val="00B27BE1"/>
    <w:rsid w:val="00B3020B"/>
    <w:rsid w:val="00B31209"/>
    <w:rsid w:val="00B3237F"/>
    <w:rsid w:val="00B32816"/>
    <w:rsid w:val="00B33A96"/>
    <w:rsid w:val="00B33DBB"/>
    <w:rsid w:val="00B33ECC"/>
    <w:rsid w:val="00B3467C"/>
    <w:rsid w:val="00B3482D"/>
    <w:rsid w:val="00B357A6"/>
    <w:rsid w:val="00B36036"/>
    <w:rsid w:val="00B37721"/>
    <w:rsid w:val="00B37E3B"/>
    <w:rsid w:val="00B42AAE"/>
    <w:rsid w:val="00B43B11"/>
    <w:rsid w:val="00B43C0A"/>
    <w:rsid w:val="00B44C35"/>
    <w:rsid w:val="00B450E5"/>
    <w:rsid w:val="00B45CBE"/>
    <w:rsid w:val="00B5211F"/>
    <w:rsid w:val="00B53447"/>
    <w:rsid w:val="00B537BC"/>
    <w:rsid w:val="00B5397C"/>
    <w:rsid w:val="00B53F78"/>
    <w:rsid w:val="00B541FF"/>
    <w:rsid w:val="00B54AFC"/>
    <w:rsid w:val="00B54CDC"/>
    <w:rsid w:val="00B54D65"/>
    <w:rsid w:val="00B55CE2"/>
    <w:rsid w:val="00B55D09"/>
    <w:rsid w:val="00B570D0"/>
    <w:rsid w:val="00B57151"/>
    <w:rsid w:val="00B6010E"/>
    <w:rsid w:val="00B60675"/>
    <w:rsid w:val="00B61956"/>
    <w:rsid w:val="00B61D87"/>
    <w:rsid w:val="00B61EDD"/>
    <w:rsid w:val="00B62A20"/>
    <w:rsid w:val="00B64CD2"/>
    <w:rsid w:val="00B65EB4"/>
    <w:rsid w:val="00B65F59"/>
    <w:rsid w:val="00B663A4"/>
    <w:rsid w:val="00B675C3"/>
    <w:rsid w:val="00B679E3"/>
    <w:rsid w:val="00B67D33"/>
    <w:rsid w:val="00B67D3C"/>
    <w:rsid w:val="00B704F7"/>
    <w:rsid w:val="00B71EB3"/>
    <w:rsid w:val="00B7219A"/>
    <w:rsid w:val="00B73335"/>
    <w:rsid w:val="00B73D52"/>
    <w:rsid w:val="00B7469F"/>
    <w:rsid w:val="00B74DFE"/>
    <w:rsid w:val="00B75074"/>
    <w:rsid w:val="00B77F9B"/>
    <w:rsid w:val="00B8014C"/>
    <w:rsid w:val="00B80A2D"/>
    <w:rsid w:val="00B80F99"/>
    <w:rsid w:val="00B81E80"/>
    <w:rsid w:val="00B8256D"/>
    <w:rsid w:val="00B82792"/>
    <w:rsid w:val="00B83002"/>
    <w:rsid w:val="00B834B3"/>
    <w:rsid w:val="00B8353B"/>
    <w:rsid w:val="00B840FF"/>
    <w:rsid w:val="00B84173"/>
    <w:rsid w:val="00B84B93"/>
    <w:rsid w:val="00B84D9D"/>
    <w:rsid w:val="00B8552D"/>
    <w:rsid w:val="00B87A0B"/>
    <w:rsid w:val="00B9109D"/>
    <w:rsid w:val="00B929E7"/>
    <w:rsid w:val="00B92B95"/>
    <w:rsid w:val="00B934EA"/>
    <w:rsid w:val="00B93D84"/>
    <w:rsid w:val="00B95245"/>
    <w:rsid w:val="00B958D0"/>
    <w:rsid w:val="00B95CB5"/>
    <w:rsid w:val="00B95D70"/>
    <w:rsid w:val="00B97355"/>
    <w:rsid w:val="00B9794F"/>
    <w:rsid w:val="00B97A9F"/>
    <w:rsid w:val="00BA0B19"/>
    <w:rsid w:val="00BA10A7"/>
    <w:rsid w:val="00BA1410"/>
    <w:rsid w:val="00BA18F0"/>
    <w:rsid w:val="00BA1AA2"/>
    <w:rsid w:val="00BA30CB"/>
    <w:rsid w:val="00BA495F"/>
    <w:rsid w:val="00BA521D"/>
    <w:rsid w:val="00BA7B6A"/>
    <w:rsid w:val="00BB122C"/>
    <w:rsid w:val="00BB12B1"/>
    <w:rsid w:val="00BB1CBF"/>
    <w:rsid w:val="00BB2CFC"/>
    <w:rsid w:val="00BB3262"/>
    <w:rsid w:val="00BB40FD"/>
    <w:rsid w:val="00BB4CE6"/>
    <w:rsid w:val="00BB573A"/>
    <w:rsid w:val="00BB5A0F"/>
    <w:rsid w:val="00BB5F10"/>
    <w:rsid w:val="00BB771B"/>
    <w:rsid w:val="00BB7C8B"/>
    <w:rsid w:val="00BB7E42"/>
    <w:rsid w:val="00BC2B2C"/>
    <w:rsid w:val="00BC33E4"/>
    <w:rsid w:val="00BC3745"/>
    <w:rsid w:val="00BC4889"/>
    <w:rsid w:val="00BC5112"/>
    <w:rsid w:val="00BC5471"/>
    <w:rsid w:val="00BC6408"/>
    <w:rsid w:val="00BC703C"/>
    <w:rsid w:val="00BC7209"/>
    <w:rsid w:val="00BD066D"/>
    <w:rsid w:val="00BD17B0"/>
    <w:rsid w:val="00BD273B"/>
    <w:rsid w:val="00BD433D"/>
    <w:rsid w:val="00BD48AA"/>
    <w:rsid w:val="00BD5E36"/>
    <w:rsid w:val="00BD653D"/>
    <w:rsid w:val="00BD67CA"/>
    <w:rsid w:val="00BD6A5D"/>
    <w:rsid w:val="00BD77C5"/>
    <w:rsid w:val="00BE0B1C"/>
    <w:rsid w:val="00BE118F"/>
    <w:rsid w:val="00BE15BB"/>
    <w:rsid w:val="00BE1BCC"/>
    <w:rsid w:val="00BE257A"/>
    <w:rsid w:val="00BE2EA0"/>
    <w:rsid w:val="00BE3B0A"/>
    <w:rsid w:val="00BE3D3F"/>
    <w:rsid w:val="00BE3DB9"/>
    <w:rsid w:val="00BE4342"/>
    <w:rsid w:val="00BE5E31"/>
    <w:rsid w:val="00BE7533"/>
    <w:rsid w:val="00BF00ED"/>
    <w:rsid w:val="00BF1534"/>
    <w:rsid w:val="00BF20FF"/>
    <w:rsid w:val="00BF2814"/>
    <w:rsid w:val="00BF3221"/>
    <w:rsid w:val="00BF329B"/>
    <w:rsid w:val="00BF4676"/>
    <w:rsid w:val="00BF6679"/>
    <w:rsid w:val="00BF6C07"/>
    <w:rsid w:val="00BF6FC4"/>
    <w:rsid w:val="00BF7C22"/>
    <w:rsid w:val="00C003B5"/>
    <w:rsid w:val="00C00835"/>
    <w:rsid w:val="00C00BEE"/>
    <w:rsid w:val="00C01AF6"/>
    <w:rsid w:val="00C01B2B"/>
    <w:rsid w:val="00C01D7A"/>
    <w:rsid w:val="00C01FA7"/>
    <w:rsid w:val="00C0265C"/>
    <w:rsid w:val="00C03421"/>
    <w:rsid w:val="00C03C90"/>
    <w:rsid w:val="00C04E14"/>
    <w:rsid w:val="00C06FAE"/>
    <w:rsid w:val="00C07029"/>
    <w:rsid w:val="00C072AF"/>
    <w:rsid w:val="00C10054"/>
    <w:rsid w:val="00C1021E"/>
    <w:rsid w:val="00C10EAC"/>
    <w:rsid w:val="00C112AF"/>
    <w:rsid w:val="00C1256F"/>
    <w:rsid w:val="00C12CB4"/>
    <w:rsid w:val="00C1319A"/>
    <w:rsid w:val="00C1443C"/>
    <w:rsid w:val="00C14EFB"/>
    <w:rsid w:val="00C151E5"/>
    <w:rsid w:val="00C157CE"/>
    <w:rsid w:val="00C15DBB"/>
    <w:rsid w:val="00C1649D"/>
    <w:rsid w:val="00C16D6C"/>
    <w:rsid w:val="00C16E77"/>
    <w:rsid w:val="00C17AD8"/>
    <w:rsid w:val="00C208AE"/>
    <w:rsid w:val="00C20A18"/>
    <w:rsid w:val="00C20CF5"/>
    <w:rsid w:val="00C217BB"/>
    <w:rsid w:val="00C222ED"/>
    <w:rsid w:val="00C22B89"/>
    <w:rsid w:val="00C22BDC"/>
    <w:rsid w:val="00C233F8"/>
    <w:rsid w:val="00C240FE"/>
    <w:rsid w:val="00C25E6A"/>
    <w:rsid w:val="00C2627F"/>
    <w:rsid w:val="00C2633B"/>
    <w:rsid w:val="00C278C8"/>
    <w:rsid w:val="00C27938"/>
    <w:rsid w:val="00C30066"/>
    <w:rsid w:val="00C3031C"/>
    <w:rsid w:val="00C30562"/>
    <w:rsid w:val="00C312E3"/>
    <w:rsid w:val="00C33101"/>
    <w:rsid w:val="00C33B81"/>
    <w:rsid w:val="00C33C71"/>
    <w:rsid w:val="00C34110"/>
    <w:rsid w:val="00C3482C"/>
    <w:rsid w:val="00C34C8A"/>
    <w:rsid w:val="00C35D66"/>
    <w:rsid w:val="00C35E6C"/>
    <w:rsid w:val="00C365DC"/>
    <w:rsid w:val="00C36629"/>
    <w:rsid w:val="00C36932"/>
    <w:rsid w:val="00C36CE1"/>
    <w:rsid w:val="00C36EB6"/>
    <w:rsid w:val="00C374E5"/>
    <w:rsid w:val="00C3798A"/>
    <w:rsid w:val="00C400CB"/>
    <w:rsid w:val="00C410C4"/>
    <w:rsid w:val="00C42ADC"/>
    <w:rsid w:val="00C43820"/>
    <w:rsid w:val="00C44243"/>
    <w:rsid w:val="00C44D0D"/>
    <w:rsid w:val="00C44EB9"/>
    <w:rsid w:val="00C453F8"/>
    <w:rsid w:val="00C45C22"/>
    <w:rsid w:val="00C46AA1"/>
    <w:rsid w:val="00C47876"/>
    <w:rsid w:val="00C479C6"/>
    <w:rsid w:val="00C508E0"/>
    <w:rsid w:val="00C51F8F"/>
    <w:rsid w:val="00C52FFD"/>
    <w:rsid w:val="00C5306B"/>
    <w:rsid w:val="00C53413"/>
    <w:rsid w:val="00C53FF1"/>
    <w:rsid w:val="00C5408B"/>
    <w:rsid w:val="00C547A0"/>
    <w:rsid w:val="00C54A0B"/>
    <w:rsid w:val="00C54B90"/>
    <w:rsid w:val="00C55009"/>
    <w:rsid w:val="00C551EC"/>
    <w:rsid w:val="00C5559B"/>
    <w:rsid w:val="00C559DB"/>
    <w:rsid w:val="00C561D8"/>
    <w:rsid w:val="00C56739"/>
    <w:rsid w:val="00C57285"/>
    <w:rsid w:val="00C5764B"/>
    <w:rsid w:val="00C604B9"/>
    <w:rsid w:val="00C61713"/>
    <w:rsid w:val="00C617D1"/>
    <w:rsid w:val="00C62752"/>
    <w:rsid w:val="00C627CC"/>
    <w:rsid w:val="00C62903"/>
    <w:rsid w:val="00C6492F"/>
    <w:rsid w:val="00C65B05"/>
    <w:rsid w:val="00C664FD"/>
    <w:rsid w:val="00C66E75"/>
    <w:rsid w:val="00C677B3"/>
    <w:rsid w:val="00C6785D"/>
    <w:rsid w:val="00C7035E"/>
    <w:rsid w:val="00C70CCC"/>
    <w:rsid w:val="00C712EF"/>
    <w:rsid w:val="00C72E64"/>
    <w:rsid w:val="00C73587"/>
    <w:rsid w:val="00C73961"/>
    <w:rsid w:val="00C74BCE"/>
    <w:rsid w:val="00C74DA9"/>
    <w:rsid w:val="00C7595F"/>
    <w:rsid w:val="00C7599E"/>
    <w:rsid w:val="00C767D1"/>
    <w:rsid w:val="00C768F3"/>
    <w:rsid w:val="00C76BC8"/>
    <w:rsid w:val="00C76E7C"/>
    <w:rsid w:val="00C76F79"/>
    <w:rsid w:val="00C7700B"/>
    <w:rsid w:val="00C7797C"/>
    <w:rsid w:val="00C77AB1"/>
    <w:rsid w:val="00C77C7F"/>
    <w:rsid w:val="00C77FAF"/>
    <w:rsid w:val="00C80764"/>
    <w:rsid w:val="00C81EB0"/>
    <w:rsid w:val="00C83471"/>
    <w:rsid w:val="00C8386D"/>
    <w:rsid w:val="00C83FC2"/>
    <w:rsid w:val="00C8418B"/>
    <w:rsid w:val="00C844BB"/>
    <w:rsid w:val="00C84B2B"/>
    <w:rsid w:val="00C84D28"/>
    <w:rsid w:val="00C85261"/>
    <w:rsid w:val="00C85293"/>
    <w:rsid w:val="00C9051C"/>
    <w:rsid w:val="00C90B41"/>
    <w:rsid w:val="00C90F5D"/>
    <w:rsid w:val="00C915E8"/>
    <w:rsid w:val="00C91686"/>
    <w:rsid w:val="00C91894"/>
    <w:rsid w:val="00C91D56"/>
    <w:rsid w:val="00C92798"/>
    <w:rsid w:val="00C95844"/>
    <w:rsid w:val="00C9699C"/>
    <w:rsid w:val="00C96E36"/>
    <w:rsid w:val="00C975EB"/>
    <w:rsid w:val="00CA041E"/>
    <w:rsid w:val="00CA064C"/>
    <w:rsid w:val="00CA1216"/>
    <w:rsid w:val="00CA1710"/>
    <w:rsid w:val="00CA1A03"/>
    <w:rsid w:val="00CA1A1A"/>
    <w:rsid w:val="00CA24D5"/>
    <w:rsid w:val="00CA2D9F"/>
    <w:rsid w:val="00CA3F50"/>
    <w:rsid w:val="00CA3FB6"/>
    <w:rsid w:val="00CA4188"/>
    <w:rsid w:val="00CA42E6"/>
    <w:rsid w:val="00CA483B"/>
    <w:rsid w:val="00CA5556"/>
    <w:rsid w:val="00CA5E68"/>
    <w:rsid w:val="00CA6E24"/>
    <w:rsid w:val="00CB03AA"/>
    <w:rsid w:val="00CB1578"/>
    <w:rsid w:val="00CB1E71"/>
    <w:rsid w:val="00CB2945"/>
    <w:rsid w:val="00CB3A8C"/>
    <w:rsid w:val="00CB3C0D"/>
    <w:rsid w:val="00CB421C"/>
    <w:rsid w:val="00CB43AF"/>
    <w:rsid w:val="00CB5503"/>
    <w:rsid w:val="00CB5B6A"/>
    <w:rsid w:val="00CB6261"/>
    <w:rsid w:val="00CB691F"/>
    <w:rsid w:val="00CC0574"/>
    <w:rsid w:val="00CC1A9E"/>
    <w:rsid w:val="00CC1CC8"/>
    <w:rsid w:val="00CC1E3D"/>
    <w:rsid w:val="00CC2013"/>
    <w:rsid w:val="00CC2356"/>
    <w:rsid w:val="00CC39CB"/>
    <w:rsid w:val="00CC483B"/>
    <w:rsid w:val="00CC5B48"/>
    <w:rsid w:val="00CC5D48"/>
    <w:rsid w:val="00CC63FC"/>
    <w:rsid w:val="00CC75E1"/>
    <w:rsid w:val="00CD012C"/>
    <w:rsid w:val="00CD01B1"/>
    <w:rsid w:val="00CD01C3"/>
    <w:rsid w:val="00CD15F3"/>
    <w:rsid w:val="00CD16F5"/>
    <w:rsid w:val="00CD1965"/>
    <w:rsid w:val="00CD1E32"/>
    <w:rsid w:val="00CD32E2"/>
    <w:rsid w:val="00CD3883"/>
    <w:rsid w:val="00CD50FC"/>
    <w:rsid w:val="00CD551C"/>
    <w:rsid w:val="00CD5C3A"/>
    <w:rsid w:val="00CD5F38"/>
    <w:rsid w:val="00CD6A52"/>
    <w:rsid w:val="00CD6BE9"/>
    <w:rsid w:val="00CD7174"/>
    <w:rsid w:val="00CD732D"/>
    <w:rsid w:val="00CD7980"/>
    <w:rsid w:val="00CD7E55"/>
    <w:rsid w:val="00CE02BB"/>
    <w:rsid w:val="00CE0D55"/>
    <w:rsid w:val="00CE20A7"/>
    <w:rsid w:val="00CE22E4"/>
    <w:rsid w:val="00CE2554"/>
    <w:rsid w:val="00CE2AF9"/>
    <w:rsid w:val="00CE3094"/>
    <w:rsid w:val="00CE321E"/>
    <w:rsid w:val="00CE3A15"/>
    <w:rsid w:val="00CE3F6F"/>
    <w:rsid w:val="00CE45E3"/>
    <w:rsid w:val="00CE4F45"/>
    <w:rsid w:val="00CE52F2"/>
    <w:rsid w:val="00CE5435"/>
    <w:rsid w:val="00CE7D5C"/>
    <w:rsid w:val="00CF0521"/>
    <w:rsid w:val="00CF0EA9"/>
    <w:rsid w:val="00CF1AB6"/>
    <w:rsid w:val="00CF1F85"/>
    <w:rsid w:val="00CF341C"/>
    <w:rsid w:val="00CF3D3A"/>
    <w:rsid w:val="00CF46E5"/>
    <w:rsid w:val="00CF48A4"/>
    <w:rsid w:val="00CF6520"/>
    <w:rsid w:val="00CF6AAA"/>
    <w:rsid w:val="00CF71E5"/>
    <w:rsid w:val="00CF7A7F"/>
    <w:rsid w:val="00CF7B37"/>
    <w:rsid w:val="00CF7CE3"/>
    <w:rsid w:val="00D00214"/>
    <w:rsid w:val="00D00977"/>
    <w:rsid w:val="00D00FB0"/>
    <w:rsid w:val="00D013F5"/>
    <w:rsid w:val="00D01CB1"/>
    <w:rsid w:val="00D01F9F"/>
    <w:rsid w:val="00D023AD"/>
    <w:rsid w:val="00D02474"/>
    <w:rsid w:val="00D0248A"/>
    <w:rsid w:val="00D0258E"/>
    <w:rsid w:val="00D027DF"/>
    <w:rsid w:val="00D03656"/>
    <w:rsid w:val="00D05C63"/>
    <w:rsid w:val="00D06018"/>
    <w:rsid w:val="00D06F97"/>
    <w:rsid w:val="00D07A1E"/>
    <w:rsid w:val="00D07E5F"/>
    <w:rsid w:val="00D108F1"/>
    <w:rsid w:val="00D109B4"/>
    <w:rsid w:val="00D11124"/>
    <w:rsid w:val="00D1125F"/>
    <w:rsid w:val="00D11429"/>
    <w:rsid w:val="00D11491"/>
    <w:rsid w:val="00D118C5"/>
    <w:rsid w:val="00D12EDF"/>
    <w:rsid w:val="00D132AD"/>
    <w:rsid w:val="00D13815"/>
    <w:rsid w:val="00D146E3"/>
    <w:rsid w:val="00D14B70"/>
    <w:rsid w:val="00D15708"/>
    <w:rsid w:val="00D1585E"/>
    <w:rsid w:val="00D1695F"/>
    <w:rsid w:val="00D175F0"/>
    <w:rsid w:val="00D21247"/>
    <w:rsid w:val="00D21696"/>
    <w:rsid w:val="00D21CEA"/>
    <w:rsid w:val="00D22F38"/>
    <w:rsid w:val="00D22F9C"/>
    <w:rsid w:val="00D24100"/>
    <w:rsid w:val="00D2562B"/>
    <w:rsid w:val="00D26E3A"/>
    <w:rsid w:val="00D30064"/>
    <w:rsid w:val="00D3099C"/>
    <w:rsid w:val="00D3182F"/>
    <w:rsid w:val="00D324AB"/>
    <w:rsid w:val="00D333B6"/>
    <w:rsid w:val="00D33D93"/>
    <w:rsid w:val="00D33E4A"/>
    <w:rsid w:val="00D3498E"/>
    <w:rsid w:val="00D34ADE"/>
    <w:rsid w:val="00D35B81"/>
    <w:rsid w:val="00D364B4"/>
    <w:rsid w:val="00D37F4D"/>
    <w:rsid w:val="00D40038"/>
    <w:rsid w:val="00D4083E"/>
    <w:rsid w:val="00D41ABF"/>
    <w:rsid w:val="00D41DBC"/>
    <w:rsid w:val="00D42BE8"/>
    <w:rsid w:val="00D439E4"/>
    <w:rsid w:val="00D43D54"/>
    <w:rsid w:val="00D43E7E"/>
    <w:rsid w:val="00D44A2C"/>
    <w:rsid w:val="00D45122"/>
    <w:rsid w:val="00D46992"/>
    <w:rsid w:val="00D469E9"/>
    <w:rsid w:val="00D47876"/>
    <w:rsid w:val="00D47A97"/>
    <w:rsid w:val="00D534C5"/>
    <w:rsid w:val="00D53D27"/>
    <w:rsid w:val="00D546F3"/>
    <w:rsid w:val="00D5536E"/>
    <w:rsid w:val="00D56C4C"/>
    <w:rsid w:val="00D573CD"/>
    <w:rsid w:val="00D600A5"/>
    <w:rsid w:val="00D627BC"/>
    <w:rsid w:val="00D6281E"/>
    <w:rsid w:val="00D64160"/>
    <w:rsid w:val="00D64181"/>
    <w:rsid w:val="00D64246"/>
    <w:rsid w:val="00D646AF"/>
    <w:rsid w:val="00D646D7"/>
    <w:rsid w:val="00D65ACC"/>
    <w:rsid w:val="00D6658A"/>
    <w:rsid w:val="00D67041"/>
    <w:rsid w:val="00D679AB"/>
    <w:rsid w:val="00D700ED"/>
    <w:rsid w:val="00D70522"/>
    <w:rsid w:val="00D70D63"/>
    <w:rsid w:val="00D7414F"/>
    <w:rsid w:val="00D74561"/>
    <w:rsid w:val="00D748A4"/>
    <w:rsid w:val="00D74931"/>
    <w:rsid w:val="00D74DB8"/>
    <w:rsid w:val="00D75C9E"/>
    <w:rsid w:val="00D75D11"/>
    <w:rsid w:val="00D76379"/>
    <w:rsid w:val="00D76B7A"/>
    <w:rsid w:val="00D76C4D"/>
    <w:rsid w:val="00D81237"/>
    <w:rsid w:val="00D818F2"/>
    <w:rsid w:val="00D820A1"/>
    <w:rsid w:val="00D824A4"/>
    <w:rsid w:val="00D829B0"/>
    <w:rsid w:val="00D83AF5"/>
    <w:rsid w:val="00D840D3"/>
    <w:rsid w:val="00D84C9C"/>
    <w:rsid w:val="00D84D9F"/>
    <w:rsid w:val="00D84E48"/>
    <w:rsid w:val="00D851A1"/>
    <w:rsid w:val="00D85CC5"/>
    <w:rsid w:val="00D86621"/>
    <w:rsid w:val="00D868B4"/>
    <w:rsid w:val="00D9056A"/>
    <w:rsid w:val="00D91109"/>
    <w:rsid w:val="00D911D7"/>
    <w:rsid w:val="00D91E35"/>
    <w:rsid w:val="00D956E9"/>
    <w:rsid w:val="00D95B1E"/>
    <w:rsid w:val="00D95F31"/>
    <w:rsid w:val="00D9650F"/>
    <w:rsid w:val="00D96A95"/>
    <w:rsid w:val="00D97115"/>
    <w:rsid w:val="00D9749F"/>
    <w:rsid w:val="00DA0C88"/>
    <w:rsid w:val="00DA4524"/>
    <w:rsid w:val="00DA47E6"/>
    <w:rsid w:val="00DA76B1"/>
    <w:rsid w:val="00DA7717"/>
    <w:rsid w:val="00DB00E3"/>
    <w:rsid w:val="00DB0D44"/>
    <w:rsid w:val="00DB1655"/>
    <w:rsid w:val="00DB2B91"/>
    <w:rsid w:val="00DB2F5D"/>
    <w:rsid w:val="00DB5433"/>
    <w:rsid w:val="00DB5550"/>
    <w:rsid w:val="00DB55FE"/>
    <w:rsid w:val="00DB5A7D"/>
    <w:rsid w:val="00DB6565"/>
    <w:rsid w:val="00DB6B98"/>
    <w:rsid w:val="00DB6F97"/>
    <w:rsid w:val="00DB727A"/>
    <w:rsid w:val="00DB73A6"/>
    <w:rsid w:val="00DB799B"/>
    <w:rsid w:val="00DC0079"/>
    <w:rsid w:val="00DC007B"/>
    <w:rsid w:val="00DC01B1"/>
    <w:rsid w:val="00DC03F7"/>
    <w:rsid w:val="00DC0F5B"/>
    <w:rsid w:val="00DC1ABF"/>
    <w:rsid w:val="00DC2863"/>
    <w:rsid w:val="00DC36EF"/>
    <w:rsid w:val="00DC3F7E"/>
    <w:rsid w:val="00DC4410"/>
    <w:rsid w:val="00DC4653"/>
    <w:rsid w:val="00DC4EE7"/>
    <w:rsid w:val="00DC4FF4"/>
    <w:rsid w:val="00DC50B6"/>
    <w:rsid w:val="00DC55E5"/>
    <w:rsid w:val="00DC596F"/>
    <w:rsid w:val="00DC62C4"/>
    <w:rsid w:val="00DC6B80"/>
    <w:rsid w:val="00DD00C2"/>
    <w:rsid w:val="00DD0703"/>
    <w:rsid w:val="00DD0E9B"/>
    <w:rsid w:val="00DD33F5"/>
    <w:rsid w:val="00DD36F0"/>
    <w:rsid w:val="00DD39CB"/>
    <w:rsid w:val="00DD4B6C"/>
    <w:rsid w:val="00DD5F9A"/>
    <w:rsid w:val="00DD7832"/>
    <w:rsid w:val="00DE123D"/>
    <w:rsid w:val="00DE1D61"/>
    <w:rsid w:val="00DE21AA"/>
    <w:rsid w:val="00DE2582"/>
    <w:rsid w:val="00DE2A67"/>
    <w:rsid w:val="00DE401F"/>
    <w:rsid w:val="00DE43F8"/>
    <w:rsid w:val="00DE6F61"/>
    <w:rsid w:val="00DE7BAE"/>
    <w:rsid w:val="00DE7BBC"/>
    <w:rsid w:val="00DF0095"/>
    <w:rsid w:val="00DF017F"/>
    <w:rsid w:val="00DF04EF"/>
    <w:rsid w:val="00DF1684"/>
    <w:rsid w:val="00DF2417"/>
    <w:rsid w:val="00DF4213"/>
    <w:rsid w:val="00DF6443"/>
    <w:rsid w:val="00DF68E9"/>
    <w:rsid w:val="00DF771B"/>
    <w:rsid w:val="00DF79EC"/>
    <w:rsid w:val="00DF7B24"/>
    <w:rsid w:val="00DF7EC4"/>
    <w:rsid w:val="00E00458"/>
    <w:rsid w:val="00E01F0A"/>
    <w:rsid w:val="00E029C9"/>
    <w:rsid w:val="00E03B35"/>
    <w:rsid w:val="00E04653"/>
    <w:rsid w:val="00E048BD"/>
    <w:rsid w:val="00E053A8"/>
    <w:rsid w:val="00E056D7"/>
    <w:rsid w:val="00E058AE"/>
    <w:rsid w:val="00E05FAA"/>
    <w:rsid w:val="00E06968"/>
    <w:rsid w:val="00E06CD9"/>
    <w:rsid w:val="00E06E61"/>
    <w:rsid w:val="00E0732C"/>
    <w:rsid w:val="00E075EC"/>
    <w:rsid w:val="00E100DF"/>
    <w:rsid w:val="00E10243"/>
    <w:rsid w:val="00E1031E"/>
    <w:rsid w:val="00E1051F"/>
    <w:rsid w:val="00E10DB2"/>
    <w:rsid w:val="00E11062"/>
    <w:rsid w:val="00E12926"/>
    <w:rsid w:val="00E12A72"/>
    <w:rsid w:val="00E13125"/>
    <w:rsid w:val="00E14BAC"/>
    <w:rsid w:val="00E16CCF"/>
    <w:rsid w:val="00E16DD5"/>
    <w:rsid w:val="00E1726A"/>
    <w:rsid w:val="00E179E7"/>
    <w:rsid w:val="00E2114A"/>
    <w:rsid w:val="00E21BF6"/>
    <w:rsid w:val="00E22913"/>
    <w:rsid w:val="00E22DE5"/>
    <w:rsid w:val="00E22E44"/>
    <w:rsid w:val="00E23849"/>
    <w:rsid w:val="00E24461"/>
    <w:rsid w:val="00E244BD"/>
    <w:rsid w:val="00E25A21"/>
    <w:rsid w:val="00E26925"/>
    <w:rsid w:val="00E26986"/>
    <w:rsid w:val="00E270FA"/>
    <w:rsid w:val="00E309F9"/>
    <w:rsid w:val="00E30BEF"/>
    <w:rsid w:val="00E30BF1"/>
    <w:rsid w:val="00E310E6"/>
    <w:rsid w:val="00E312F8"/>
    <w:rsid w:val="00E31454"/>
    <w:rsid w:val="00E32031"/>
    <w:rsid w:val="00E321EE"/>
    <w:rsid w:val="00E3324C"/>
    <w:rsid w:val="00E34A65"/>
    <w:rsid w:val="00E36086"/>
    <w:rsid w:val="00E36A2E"/>
    <w:rsid w:val="00E37304"/>
    <w:rsid w:val="00E374C2"/>
    <w:rsid w:val="00E37BDD"/>
    <w:rsid w:val="00E40585"/>
    <w:rsid w:val="00E405A3"/>
    <w:rsid w:val="00E40977"/>
    <w:rsid w:val="00E4108C"/>
    <w:rsid w:val="00E4109D"/>
    <w:rsid w:val="00E410FF"/>
    <w:rsid w:val="00E413E1"/>
    <w:rsid w:val="00E41F01"/>
    <w:rsid w:val="00E41F50"/>
    <w:rsid w:val="00E42680"/>
    <w:rsid w:val="00E4274F"/>
    <w:rsid w:val="00E44311"/>
    <w:rsid w:val="00E444E2"/>
    <w:rsid w:val="00E44C18"/>
    <w:rsid w:val="00E44CB1"/>
    <w:rsid w:val="00E4526A"/>
    <w:rsid w:val="00E46B54"/>
    <w:rsid w:val="00E46E41"/>
    <w:rsid w:val="00E476D4"/>
    <w:rsid w:val="00E47C3B"/>
    <w:rsid w:val="00E503A7"/>
    <w:rsid w:val="00E50451"/>
    <w:rsid w:val="00E50838"/>
    <w:rsid w:val="00E5152E"/>
    <w:rsid w:val="00E51635"/>
    <w:rsid w:val="00E51B3B"/>
    <w:rsid w:val="00E51BD2"/>
    <w:rsid w:val="00E522B2"/>
    <w:rsid w:val="00E545FB"/>
    <w:rsid w:val="00E54957"/>
    <w:rsid w:val="00E549CD"/>
    <w:rsid w:val="00E54C8C"/>
    <w:rsid w:val="00E55168"/>
    <w:rsid w:val="00E55213"/>
    <w:rsid w:val="00E55C96"/>
    <w:rsid w:val="00E567A3"/>
    <w:rsid w:val="00E56E6A"/>
    <w:rsid w:val="00E57110"/>
    <w:rsid w:val="00E578E0"/>
    <w:rsid w:val="00E57D05"/>
    <w:rsid w:val="00E60753"/>
    <w:rsid w:val="00E60AB7"/>
    <w:rsid w:val="00E6165B"/>
    <w:rsid w:val="00E6186D"/>
    <w:rsid w:val="00E61A84"/>
    <w:rsid w:val="00E63C4D"/>
    <w:rsid w:val="00E64986"/>
    <w:rsid w:val="00E64A6D"/>
    <w:rsid w:val="00E65BD3"/>
    <w:rsid w:val="00E66503"/>
    <w:rsid w:val="00E66903"/>
    <w:rsid w:val="00E66E49"/>
    <w:rsid w:val="00E66F86"/>
    <w:rsid w:val="00E674C7"/>
    <w:rsid w:val="00E6784D"/>
    <w:rsid w:val="00E70A1A"/>
    <w:rsid w:val="00E711E0"/>
    <w:rsid w:val="00E71B21"/>
    <w:rsid w:val="00E71EC7"/>
    <w:rsid w:val="00E72C4A"/>
    <w:rsid w:val="00E73AEC"/>
    <w:rsid w:val="00E74962"/>
    <w:rsid w:val="00E74E14"/>
    <w:rsid w:val="00E753C5"/>
    <w:rsid w:val="00E755BC"/>
    <w:rsid w:val="00E75BDA"/>
    <w:rsid w:val="00E77561"/>
    <w:rsid w:val="00E77BF0"/>
    <w:rsid w:val="00E80077"/>
    <w:rsid w:val="00E804F7"/>
    <w:rsid w:val="00E817F3"/>
    <w:rsid w:val="00E81E02"/>
    <w:rsid w:val="00E823C0"/>
    <w:rsid w:val="00E830AB"/>
    <w:rsid w:val="00E84E0C"/>
    <w:rsid w:val="00E877E3"/>
    <w:rsid w:val="00E87DF1"/>
    <w:rsid w:val="00E90C4D"/>
    <w:rsid w:val="00E90E67"/>
    <w:rsid w:val="00E92416"/>
    <w:rsid w:val="00E92761"/>
    <w:rsid w:val="00E9303A"/>
    <w:rsid w:val="00E93CFF"/>
    <w:rsid w:val="00E94333"/>
    <w:rsid w:val="00E94369"/>
    <w:rsid w:val="00E94D5D"/>
    <w:rsid w:val="00E96EE4"/>
    <w:rsid w:val="00E979A4"/>
    <w:rsid w:val="00E97C2A"/>
    <w:rsid w:val="00EA0EEA"/>
    <w:rsid w:val="00EA139D"/>
    <w:rsid w:val="00EA16DC"/>
    <w:rsid w:val="00EA1ED3"/>
    <w:rsid w:val="00EA20B5"/>
    <w:rsid w:val="00EA2448"/>
    <w:rsid w:val="00EA2545"/>
    <w:rsid w:val="00EA4104"/>
    <w:rsid w:val="00EA538B"/>
    <w:rsid w:val="00EA76EE"/>
    <w:rsid w:val="00EB0493"/>
    <w:rsid w:val="00EB3466"/>
    <w:rsid w:val="00EB3C03"/>
    <w:rsid w:val="00EB5287"/>
    <w:rsid w:val="00EB7DCA"/>
    <w:rsid w:val="00EC0C7B"/>
    <w:rsid w:val="00EC0F87"/>
    <w:rsid w:val="00EC1125"/>
    <w:rsid w:val="00EC12E5"/>
    <w:rsid w:val="00EC17E4"/>
    <w:rsid w:val="00EC2E7A"/>
    <w:rsid w:val="00EC3A27"/>
    <w:rsid w:val="00EC45A4"/>
    <w:rsid w:val="00EC46EF"/>
    <w:rsid w:val="00EC4BD5"/>
    <w:rsid w:val="00EC6518"/>
    <w:rsid w:val="00EC6592"/>
    <w:rsid w:val="00EC699C"/>
    <w:rsid w:val="00EC6BBE"/>
    <w:rsid w:val="00EC6D4D"/>
    <w:rsid w:val="00EC6D7C"/>
    <w:rsid w:val="00EC76E5"/>
    <w:rsid w:val="00EC7916"/>
    <w:rsid w:val="00EC7EE8"/>
    <w:rsid w:val="00ED0998"/>
    <w:rsid w:val="00ED0F0B"/>
    <w:rsid w:val="00ED159B"/>
    <w:rsid w:val="00ED1C36"/>
    <w:rsid w:val="00ED20F1"/>
    <w:rsid w:val="00ED2231"/>
    <w:rsid w:val="00ED229E"/>
    <w:rsid w:val="00ED2FD5"/>
    <w:rsid w:val="00ED3910"/>
    <w:rsid w:val="00ED43A7"/>
    <w:rsid w:val="00ED4976"/>
    <w:rsid w:val="00ED4CFA"/>
    <w:rsid w:val="00ED57EB"/>
    <w:rsid w:val="00ED5A39"/>
    <w:rsid w:val="00ED5F4C"/>
    <w:rsid w:val="00ED682B"/>
    <w:rsid w:val="00EE0991"/>
    <w:rsid w:val="00EE0F65"/>
    <w:rsid w:val="00EE1F3C"/>
    <w:rsid w:val="00EE2A4A"/>
    <w:rsid w:val="00EE37AD"/>
    <w:rsid w:val="00EE4243"/>
    <w:rsid w:val="00EE43AA"/>
    <w:rsid w:val="00EE5C4A"/>
    <w:rsid w:val="00EE7F34"/>
    <w:rsid w:val="00EF0511"/>
    <w:rsid w:val="00EF0E1A"/>
    <w:rsid w:val="00EF151D"/>
    <w:rsid w:val="00EF2537"/>
    <w:rsid w:val="00EF25CD"/>
    <w:rsid w:val="00EF46E1"/>
    <w:rsid w:val="00EF4858"/>
    <w:rsid w:val="00EF49D9"/>
    <w:rsid w:val="00EF6083"/>
    <w:rsid w:val="00F00C94"/>
    <w:rsid w:val="00F00EE5"/>
    <w:rsid w:val="00F01A82"/>
    <w:rsid w:val="00F02280"/>
    <w:rsid w:val="00F03B2A"/>
    <w:rsid w:val="00F04086"/>
    <w:rsid w:val="00F04346"/>
    <w:rsid w:val="00F04368"/>
    <w:rsid w:val="00F04CFC"/>
    <w:rsid w:val="00F054DD"/>
    <w:rsid w:val="00F103DD"/>
    <w:rsid w:val="00F10C3B"/>
    <w:rsid w:val="00F1143C"/>
    <w:rsid w:val="00F1176A"/>
    <w:rsid w:val="00F1296D"/>
    <w:rsid w:val="00F13168"/>
    <w:rsid w:val="00F13657"/>
    <w:rsid w:val="00F140A1"/>
    <w:rsid w:val="00F1419D"/>
    <w:rsid w:val="00F1421B"/>
    <w:rsid w:val="00F14EC0"/>
    <w:rsid w:val="00F15C26"/>
    <w:rsid w:val="00F1600E"/>
    <w:rsid w:val="00F16806"/>
    <w:rsid w:val="00F1756A"/>
    <w:rsid w:val="00F2051D"/>
    <w:rsid w:val="00F20625"/>
    <w:rsid w:val="00F2071A"/>
    <w:rsid w:val="00F228A9"/>
    <w:rsid w:val="00F234C3"/>
    <w:rsid w:val="00F252E6"/>
    <w:rsid w:val="00F259E4"/>
    <w:rsid w:val="00F25DF9"/>
    <w:rsid w:val="00F26047"/>
    <w:rsid w:val="00F26643"/>
    <w:rsid w:val="00F26A30"/>
    <w:rsid w:val="00F26C72"/>
    <w:rsid w:val="00F27336"/>
    <w:rsid w:val="00F278BE"/>
    <w:rsid w:val="00F30757"/>
    <w:rsid w:val="00F30B1C"/>
    <w:rsid w:val="00F31A47"/>
    <w:rsid w:val="00F32A5F"/>
    <w:rsid w:val="00F32F32"/>
    <w:rsid w:val="00F33FD4"/>
    <w:rsid w:val="00F34642"/>
    <w:rsid w:val="00F35323"/>
    <w:rsid w:val="00F35431"/>
    <w:rsid w:val="00F37390"/>
    <w:rsid w:val="00F37A01"/>
    <w:rsid w:val="00F37A2D"/>
    <w:rsid w:val="00F401C7"/>
    <w:rsid w:val="00F4118B"/>
    <w:rsid w:val="00F415DC"/>
    <w:rsid w:val="00F41EAC"/>
    <w:rsid w:val="00F41F27"/>
    <w:rsid w:val="00F42441"/>
    <w:rsid w:val="00F42864"/>
    <w:rsid w:val="00F42CCB"/>
    <w:rsid w:val="00F44075"/>
    <w:rsid w:val="00F442B7"/>
    <w:rsid w:val="00F44A71"/>
    <w:rsid w:val="00F452D4"/>
    <w:rsid w:val="00F45AE1"/>
    <w:rsid w:val="00F4603F"/>
    <w:rsid w:val="00F47DBA"/>
    <w:rsid w:val="00F50E36"/>
    <w:rsid w:val="00F51F35"/>
    <w:rsid w:val="00F52A38"/>
    <w:rsid w:val="00F52CE5"/>
    <w:rsid w:val="00F5344F"/>
    <w:rsid w:val="00F55761"/>
    <w:rsid w:val="00F56047"/>
    <w:rsid w:val="00F56E99"/>
    <w:rsid w:val="00F5783B"/>
    <w:rsid w:val="00F60586"/>
    <w:rsid w:val="00F606B5"/>
    <w:rsid w:val="00F607B1"/>
    <w:rsid w:val="00F6099B"/>
    <w:rsid w:val="00F60A3C"/>
    <w:rsid w:val="00F6262C"/>
    <w:rsid w:val="00F628A5"/>
    <w:rsid w:val="00F63A58"/>
    <w:rsid w:val="00F647B7"/>
    <w:rsid w:val="00F659AE"/>
    <w:rsid w:val="00F6638B"/>
    <w:rsid w:val="00F66FAF"/>
    <w:rsid w:val="00F67ABA"/>
    <w:rsid w:val="00F67ECB"/>
    <w:rsid w:val="00F706C1"/>
    <w:rsid w:val="00F70704"/>
    <w:rsid w:val="00F71E19"/>
    <w:rsid w:val="00F71E1B"/>
    <w:rsid w:val="00F723E1"/>
    <w:rsid w:val="00F72483"/>
    <w:rsid w:val="00F726F8"/>
    <w:rsid w:val="00F729F4"/>
    <w:rsid w:val="00F73069"/>
    <w:rsid w:val="00F735CA"/>
    <w:rsid w:val="00F73AA7"/>
    <w:rsid w:val="00F74146"/>
    <w:rsid w:val="00F746C4"/>
    <w:rsid w:val="00F747EF"/>
    <w:rsid w:val="00F75935"/>
    <w:rsid w:val="00F75C9C"/>
    <w:rsid w:val="00F76337"/>
    <w:rsid w:val="00F77473"/>
    <w:rsid w:val="00F77476"/>
    <w:rsid w:val="00F8047E"/>
    <w:rsid w:val="00F80660"/>
    <w:rsid w:val="00F82477"/>
    <w:rsid w:val="00F82908"/>
    <w:rsid w:val="00F83170"/>
    <w:rsid w:val="00F83A4D"/>
    <w:rsid w:val="00F84CF5"/>
    <w:rsid w:val="00F85045"/>
    <w:rsid w:val="00F8521B"/>
    <w:rsid w:val="00F8572A"/>
    <w:rsid w:val="00F85D32"/>
    <w:rsid w:val="00F85EE4"/>
    <w:rsid w:val="00F87D74"/>
    <w:rsid w:val="00F90289"/>
    <w:rsid w:val="00F9116B"/>
    <w:rsid w:val="00F9179E"/>
    <w:rsid w:val="00F926B2"/>
    <w:rsid w:val="00F93A34"/>
    <w:rsid w:val="00F945DB"/>
    <w:rsid w:val="00F94894"/>
    <w:rsid w:val="00F94DFC"/>
    <w:rsid w:val="00F95911"/>
    <w:rsid w:val="00F97190"/>
    <w:rsid w:val="00F9757C"/>
    <w:rsid w:val="00FA09A8"/>
    <w:rsid w:val="00FA1334"/>
    <w:rsid w:val="00FA264A"/>
    <w:rsid w:val="00FA27E8"/>
    <w:rsid w:val="00FA28B3"/>
    <w:rsid w:val="00FA2CE1"/>
    <w:rsid w:val="00FA33FF"/>
    <w:rsid w:val="00FA4355"/>
    <w:rsid w:val="00FA4422"/>
    <w:rsid w:val="00FA4D52"/>
    <w:rsid w:val="00FA5832"/>
    <w:rsid w:val="00FA62BD"/>
    <w:rsid w:val="00FA7F29"/>
    <w:rsid w:val="00FB1494"/>
    <w:rsid w:val="00FB1CCD"/>
    <w:rsid w:val="00FB2747"/>
    <w:rsid w:val="00FB29DF"/>
    <w:rsid w:val="00FB3B10"/>
    <w:rsid w:val="00FB462F"/>
    <w:rsid w:val="00FB4882"/>
    <w:rsid w:val="00FB4C6E"/>
    <w:rsid w:val="00FB4E63"/>
    <w:rsid w:val="00FB54B9"/>
    <w:rsid w:val="00FB67DB"/>
    <w:rsid w:val="00FB71C4"/>
    <w:rsid w:val="00FC0119"/>
    <w:rsid w:val="00FC11A5"/>
    <w:rsid w:val="00FC2BFB"/>
    <w:rsid w:val="00FC320B"/>
    <w:rsid w:val="00FC355F"/>
    <w:rsid w:val="00FC35DC"/>
    <w:rsid w:val="00FC4EC3"/>
    <w:rsid w:val="00FC5235"/>
    <w:rsid w:val="00FC53CD"/>
    <w:rsid w:val="00FC5C9C"/>
    <w:rsid w:val="00FC70B0"/>
    <w:rsid w:val="00FC718B"/>
    <w:rsid w:val="00FD06B3"/>
    <w:rsid w:val="00FD0D11"/>
    <w:rsid w:val="00FD1165"/>
    <w:rsid w:val="00FD33E4"/>
    <w:rsid w:val="00FD67A7"/>
    <w:rsid w:val="00FD7A34"/>
    <w:rsid w:val="00FE0022"/>
    <w:rsid w:val="00FE038C"/>
    <w:rsid w:val="00FE0FDD"/>
    <w:rsid w:val="00FE1003"/>
    <w:rsid w:val="00FE1592"/>
    <w:rsid w:val="00FE16C6"/>
    <w:rsid w:val="00FE3F0B"/>
    <w:rsid w:val="00FE4341"/>
    <w:rsid w:val="00FE4E93"/>
    <w:rsid w:val="00FE50F8"/>
    <w:rsid w:val="00FE5396"/>
    <w:rsid w:val="00FE563D"/>
    <w:rsid w:val="00FE584E"/>
    <w:rsid w:val="00FE5ADB"/>
    <w:rsid w:val="00FE7CE0"/>
    <w:rsid w:val="00FF2D82"/>
    <w:rsid w:val="00FF3EA2"/>
    <w:rsid w:val="00FF3F7A"/>
    <w:rsid w:val="00FF4C79"/>
    <w:rsid w:val="00FF5124"/>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842D1D"/>
    <w:rPr>
      <w:color w:val="0000FF" w:themeColor="hyperlink"/>
      <w:u w:val="single"/>
    </w:rPr>
  </w:style>
  <w:style w:type="paragraph" w:styleId="BodyText">
    <w:name w:val="Body Text"/>
    <w:basedOn w:val="Normal"/>
    <w:link w:val="BodyTextChar"/>
    <w:rsid w:val="00836884"/>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836884"/>
    <w:rPr>
      <w:rFonts w:ascii="Times New Roman" w:eastAsia="宋体" w:hAnsi="Times New Roman" w:cs="Times New Roman"/>
      <w:spacing w:val="-1"/>
      <w:sz w:val="20"/>
      <w:szCs w:val="20"/>
    </w:rPr>
  </w:style>
  <w:style w:type="character" w:styleId="UnresolvedMention">
    <w:name w:val="Unresolved Mention"/>
    <w:basedOn w:val="DefaultParagraphFont"/>
    <w:uiPriority w:val="99"/>
    <w:semiHidden/>
    <w:unhideWhenUsed/>
    <w:rsid w:val="00D7456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907950714">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mailto:AV@50m" TargetMode="External"/><Relationship Id="rId39" Type="http://schemas.openxmlformats.org/officeDocument/2006/relationships/hyperlink" Target="mailto:TU@1.5m" TargetMode="External"/><Relationship Id="rId21" Type="http://schemas.openxmlformats.org/officeDocument/2006/relationships/image" Target="media/image8.png"/><Relationship Id="rId34" Type="http://schemas.openxmlformats.org/officeDocument/2006/relationships/hyperlink" Target="mailto:AV@50m" TargetMode="External"/><Relationship Id="rId42" Type="http://schemas.openxmlformats.org/officeDocument/2006/relationships/hyperlink" Target="mailto:AV@50m" TargetMode="External"/><Relationship Id="rId47" Type="http://schemas.openxmlformats.org/officeDocument/2006/relationships/hyperlink" Target="mailto:AV@50m" TargetMode="External"/><Relationship Id="rId50" Type="http://schemas.openxmlformats.org/officeDocument/2006/relationships/hyperlink" Target="mailto:AV@300m" TargetMode="External"/><Relationship Id="rId55" Type="http://schemas.openxmlformats.org/officeDocument/2006/relationships/hyperlink" Target="mailto:AV@300m" TargetMode="External"/><Relationship Id="rId63" Type="http://schemas.openxmlformats.org/officeDocument/2006/relationships/hyperlink" Target="mailto:AV@50m" TargetMode="External"/><Relationship Id="rId68" Type="http://schemas.openxmlformats.org/officeDocument/2006/relationships/hyperlink" Target="mailto:AV@50m" TargetMode="External"/><Relationship Id="rId76" Type="http://schemas.openxmlformats.org/officeDocument/2006/relationships/hyperlink" Target="mailto:AV@50m" TargetMode="External"/><Relationship Id="rId7" Type="http://schemas.openxmlformats.org/officeDocument/2006/relationships/customXml" Target="../customXml/item7.xml"/><Relationship Id="rId71" Type="http://schemas.openxmlformats.org/officeDocument/2006/relationships/hyperlink" Target="mailto:AV@50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mailto:AV@50m" TargetMode="Externa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hyperlink" Target="mailto:AV@50m" TargetMode="External"/><Relationship Id="rId40" Type="http://schemas.openxmlformats.org/officeDocument/2006/relationships/image" Target="media/image20.png"/><Relationship Id="rId45" Type="http://schemas.openxmlformats.org/officeDocument/2006/relationships/hyperlink" Target="mailto:AV@50m" TargetMode="External"/><Relationship Id="rId53" Type="http://schemas.openxmlformats.org/officeDocument/2006/relationships/hyperlink" Target="mailto:AV@100m" TargetMode="External"/><Relationship Id="rId58" Type="http://schemas.openxmlformats.org/officeDocument/2006/relationships/image" Target="media/image25.png"/><Relationship Id="rId66" Type="http://schemas.openxmlformats.org/officeDocument/2006/relationships/image" Target="media/image30.png"/><Relationship Id="rId74" Type="http://schemas.openxmlformats.org/officeDocument/2006/relationships/image" Target="media/image35.png"/><Relationship Id="rId79" Type="http://schemas.openxmlformats.org/officeDocument/2006/relationships/hyperlink" Target="mailto:AV@50m" TargetMode="External"/><Relationship Id="rId5" Type="http://schemas.openxmlformats.org/officeDocument/2006/relationships/customXml" Target="../customXml/item5.xml"/><Relationship Id="rId61" Type="http://schemas.openxmlformats.org/officeDocument/2006/relationships/image" Target="media/image27.png"/><Relationship Id="rId82"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yperlink" Target="mailto:TU@1.5m" TargetMode="External"/><Relationship Id="rId44" Type="http://schemas.openxmlformats.org/officeDocument/2006/relationships/image" Target="media/image23.png"/><Relationship Id="rId52" Type="http://schemas.openxmlformats.org/officeDocument/2006/relationships/hyperlink" Target="mailto:AV@50m" TargetMode="External"/><Relationship Id="rId60" Type="http://schemas.openxmlformats.org/officeDocument/2006/relationships/hyperlink" Target="mailto:AV@50m" TargetMode="External"/><Relationship Id="rId65" Type="http://schemas.openxmlformats.org/officeDocument/2006/relationships/hyperlink" Target="mailto:TU@1.5m" TargetMode="External"/><Relationship Id="rId73" Type="http://schemas.openxmlformats.org/officeDocument/2006/relationships/hyperlink" Target="mailto:TU@1.5m" TargetMode="External"/><Relationship Id="rId78" Type="http://schemas.openxmlformats.org/officeDocument/2006/relationships/image" Target="media/image38.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2.png"/><Relationship Id="rId48" Type="http://schemas.openxmlformats.org/officeDocument/2006/relationships/hyperlink" Target="mailto:AV@100m" TargetMode="External"/><Relationship Id="rId56" Type="http://schemas.openxmlformats.org/officeDocument/2006/relationships/image" Target="media/image24.png"/><Relationship Id="rId64" Type="http://schemas.openxmlformats.org/officeDocument/2006/relationships/image" Target="media/image29.png"/><Relationship Id="rId69" Type="http://schemas.openxmlformats.org/officeDocument/2006/relationships/image" Target="media/image32.png"/><Relationship Id="rId77" Type="http://schemas.openxmlformats.org/officeDocument/2006/relationships/image" Target="media/image37.png"/><Relationship Id="rId8" Type="http://schemas.openxmlformats.org/officeDocument/2006/relationships/numbering" Target="numbering.xml"/><Relationship Id="rId51" Type="http://schemas.openxmlformats.org/officeDocument/2006/relationships/hyperlink" Target="mailto:TU@1.5m" TargetMode="External"/><Relationship Id="rId72" Type="http://schemas.openxmlformats.org/officeDocument/2006/relationships/image" Target="media/image34.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hyperlink" Target="mailto:TU@1.5m" TargetMode="External"/><Relationship Id="rId59" Type="http://schemas.openxmlformats.org/officeDocument/2006/relationships/image" Target="media/image26.png"/><Relationship Id="rId67" Type="http://schemas.openxmlformats.org/officeDocument/2006/relationships/image" Target="media/image31.png"/><Relationship Id="rId20" Type="http://schemas.openxmlformats.org/officeDocument/2006/relationships/image" Target="media/image7.png"/><Relationship Id="rId41" Type="http://schemas.openxmlformats.org/officeDocument/2006/relationships/image" Target="media/image21.png"/><Relationship Id="rId54" Type="http://schemas.openxmlformats.org/officeDocument/2006/relationships/hyperlink" Target="mailto:AV@200m" TargetMode="External"/><Relationship Id="rId62" Type="http://schemas.openxmlformats.org/officeDocument/2006/relationships/image" Target="media/image28.png"/><Relationship Id="rId70" Type="http://schemas.openxmlformats.org/officeDocument/2006/relationships/image" Target="media/image33.png"/><Relationship Id="rId75"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mailto:TU@1.5m" TargetMode="External"/><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hyperlink" Target="mailto:AV@200m" TargetMode="External"/><Relationship Id="rId57" Type="http://schemas.openxmlformats.org/officeDocument/2006/relationships/hyperlink" Target="mailto:TU@1.5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20" ma:contentTypeDescription="Create Nokia Word Document" ma:contentTypeScope="" ma:versionID="4acb1c7093a1a888b4d99d125d0a9ba2">
  <xsd:schema xmlns:xsd="http://www.w3.org/2001/XMLSchema" xmlns:xs="http://www.w3.org/2001/XMLSchema" xmlns:p="http://schemas.microsoft.com/office/2006/metadata/properties" xmlns:ns2="71c5aaf6-e6ce-465b-b873-5148d2a4c105" targetNamespace="http://schemas.microsoft.com/office/2006/metadata/properties" ma:root="true" ma:fieldsID="393fe995ba63b053e160a723b190be6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TNI2P53I3USP-1310471962-628</_dlc_DocId>
    <_dlc_DocIdUrl xmlns="71c5aaf6-e6ce-465b-b873-5148d2a4c105">
      <Url>https://nokia.sharepoint.com/sites/UAV/_layouts/15/DocIdRedir.aspx?ID=TNI2P53I3USP-1310471962-628</Url>
      <Description>TNI2P53I3USP-1310471962-628</Description>
    </_dlc_DocIdUrl>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2.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3.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4.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5.xml><?xml version="1.0" encoding="utf-8"?>
<ds:datastoreItem xmlns:ds="http://schemas.openxmlformats.org/officeDocument/2006/customXml" ds:itemID="{556EE748-1D5B-43C3-972D-312A90CC1B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B4425670-E099-4E33-85C9-C0CF767C8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2440</TotalTime>
  <Pages>13</Pages>
  <Words>2901</Words>
  <Characters>16539</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19402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2496</cp:revision>
  <cp:lastPrinted>2017-04-27T09:58:00Z</cp:lastPrinted>
  <dcterms:created xsi:type="dcterms:W3CDTF">2017-08-11T06:30:00Z</dcterms:created>
  <dcterms:modified xsi:type="dcterms:W3CDTF">2017-11-18T02:40:00Z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8e7c4082-c489-4d57-ab82-7d90c5550877</vt:lpwstr>
  </property>
</Properties>
</file>