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81BAFD" w14:textId="6C316358" w:rsidR="001B765A" w:rsidRPr="001B765A" w:rsidRDefault="0045740A" w:rsidP="001B765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end"/>
      </w:r>
      <w:r w:rsidR="001B765A" w:rsidRPr="001B765A">
        <w:rPr>
          <w:rFonts w:cs="Arial"/>
          <w:bCs/>
          <w:sz w:val="20"/>
          <w:lang w:eastAsia="ja-JP"/>
        </w:rPr>
        <w:t>3GPP TSG RAN WG1</w:t>
      </w:r>
      <w:r w:rsidR="003D6090">
        <w:rPr>
          <w:rFonts w:cs="Arial" w:hint="eastAsia"/>
          <w:bCs/>
          <w:sz w:val="20"/>
          <w:lang w:eastAsia="ja-JP"/>
        </w:rPr>
        <w:t xml:space="preserve">Meeting </w:t>
      </w:r>
      <w:r w:rsidR="003D0EEC" w:rsidRPr="002D64BC">
        <w:rPr>
          <w:rFonts w:cs="Arial"/>
          <w:bCs/>
          <w:sz w:val="20"/>
          <w:lang w:eastAsia="ja-JP"/>
        </w:rPr>
        <w:t>#</w:t>
      </w:r>
      <w:r w:rsidR="0066191E">
        <w:rPr>
          <w:rFonts w:cs="Arial" w:hint="eastAsia"/>
          <w:bCs/>
          <w:sz w:val="20"/>
          <w:lang w:eastAsia="ja-JP"/>
        </w:rPr>
        <w:t>91</w:t>
      </w:r>
      <w:r w:rsidR="001B765A" w:rsidRPr="001B765A">
        <w:rPr>
          <w:rFonts w:cs="Arial"/>
          <w:bCs/>
          <w:sz w:val="20"/>
          <w:lang w:eastAsia="ja-JP"/>
        </w:rPr>
        <w:tab/>
      </w:r>
      <w:r w:rsidR="00A539FB">
        <w:rPr>
          <w:rFonts w:cs="Arial" w:hint="eastAsia"/>
          <w:bCs/>
          <w:sz w:val="20"/>
          <w:lang w:eastAsia="ja-JP"/>
        </w:rPr>
        <w:tab/>
      </w:r>
      <w:r w:rsidR="00A539FB" w:rsidRPr="00A539FB">
        <w:rPr>
          <w:rFonts w:cs="Arial"/>
          <w:bCs/>
          <w:sz w:val="20"/>
          <w:lang w:eastAsia="ja-JP"/>
        </w:rPr>
        <w:t>R1-</w:t>
      </w:r>
      <w:r w:rsidR="00B22248" w:rsidRPr="00B22248">
        <w:rPr>
          <w:rFonts w:cs="Arial"/>
          <w:bCs/>
          <w:sz w:val="20"/>
          <w:lang w:eastAsia="ja-JP"/>
        </w:rPr>
        <w:t>1720494</w:t>
      </w:r>
    </w:p>
    <w:p w14:paraId="4CE2017F" w14:textId="01C1E444" w:rsidR="006D78BB" w:rsidRPr="0093682F" w:rsidRDefault="0066191E">
      <w:pPr>
        <w:pStyle w:val="a3"/>
        <w:tabs>
          <w:tab w:val="right" w:pos="8280"/>
          <w:tab w:val="right" w:pos="9781"/>
        </w:tabs>
        <w:ind w:right="-58"/>
        <w:rPr>
          <w:rFonts w:eastAsiaTheme="minorEastAsia"/>
          <w:lang w:val="en-US"/>
        </w:rPr>
      </w:pPr>
      <w:r>
        <w:rPr>
          <w:rFonts w:cs="Arial"/>
          <w:bCs/>
          <w:lang w:val="en-US" w:eastAsia="ja-JP"/>
        </w:rPr>
        <w:t xml:space="preserve">Reno, USA, November 27th – </w:t>
      </w:r>
      <w:r>
        <w:rPr>
          <w:rFonts w:eastAsiaTheme="minorEastAsia" w:cs="Arial"/>
          <w:bCs/>
          <w:lang w:val="en-US" w:eastAsia="ja-JP"/>
        </w:rPr>
        <w:t xml:space="preserve">December </w:t>
      </w:r>
      <w:r>
        <w:rPr>
          <w:rFonts w:cs="Arial"/>
          <w:bCs/>
          <w:lang w:val="en-US" w:eastAsia="ja-JP"/>
        </w:rPr>
        <w:t xml:space="preserve">1st, </w:t>
      </w:r>
      <w:r>
        <w:rPr>
          <w:rFonts w:eastAsiaTheme="minorEastAsia" w:cs="Arial"/>
          <w:bCs/>
          <w:lang w:val="en-US" w:eastAsia="ja-JP"/>
        </w:rPr>
        <w:t>2017</w:t>
      </w:r>
    </w:p>
    <w:p w14:paraId="1D0AAD81" w14:textId="795A119B" w:rsidR="0045740A" w:rsidRDefault="0045740A" w:rsidP="006D78BB">
      <w:pPr>
        <w:pStyle w:val="a3"/>
        <w:tabs>
          <w:tab w:val="right" w:pos="8280"/>
          <w:tab w:val="right" w:pos="9781"/>
        </w:tabs>
        <w:ind w:right="-58"/>
      </w:pPr>
    </w:p>
    <w:p w14:paraId="3DAEE550"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99FF16B" w14:textId="5E30733C" w:rsidR="0045740A" w:rsidRPr="00C40B50"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A27A28" w:rsidRPr="005F0A84">
        <w:rPr>
          <w:rFonts w:eastAsiaTheme="minorEastAsia"/>
          <w:b w:val="0"/>
          <w:sz w:val="20"/>
          <w:lang w:eastAsia="ja-JP"/>
        </w:rPr>
        <w:t>C</w:t>
      </w:r>
      <w:r w:rsidR="00A27A28" w:rsidRPr="005F0A84">
        <w:rPr>
          <w:b w:val="0"/>
          <w:sz w:val="20"/>
        </w:rPr>
        <w:t>onfiguration of CORESET and</w:t>
      </w:r>
      <w:r w:rsidR="00A27A28" w:rsidRPr="00A27A28">
        <w:rPr>
          <w:sz w:val="20"/>
        </w:rPr>
        <w:t xml:space="preserve"> </w:t>
      </w:r>
      <w:r w:rsidR="00D25133">
        <w:rPr>
          <w:rFonts w:eastAsiaTheme="minorEastAsia" w:hint="eastAsia"/>
          <w:b w:val="0"/>
          <w:sz w:val="20"/>
          <w:lang w:eastAsia="ja-JP"/>
        </w:rPr>
        <w:t>s</w:t>
      </w:r>
      <w:r w:rsidR="00D25133" w:rsidRPr="006D78BB">
        <w:rPr>
          <w:b w:val="0"/>
          <w:sz w:val="20"/>
        </w:rPr>
        <w:t xml:space="preserve">earch </w:t>
      </w:r>
      <w:r w:rsidR="006D78BB" w:rsidRPr="006D78BB">
        <w:rPr>
          <w:b w:val="0"/>
          <w:sz w:val="20"/>
        </w:rPr>
        <w:t>space</w:t>
      </w:r>
      <w:r w:rsidR="00C40B50">
        <w:rPr>
          <w:rFonts w:eastAsiaTheme="minorEastAsia" w:hint="eastAsia"/>
          <w:b w:val="0"/>
          <w:sz w:val="20"/>
          <w:lang w:eastAsia="ja-JP"/>
        </w:rPr>
        <w:t xml:space="preserve"> design</w:t>
      </w:r>
    </w:p>
    <w:p w14:paraId="07FDA164" w14:textId="785441D4" w:rsidR="0045740A" w:rsidRPr="0081369B" w:rsidRDefault="0045740A" w:rsidP="0045740A">
      <w:pPr>
        <w:rPr>
          <w:rFonts w:eastAsiaTheme="minorEastAsia"/>
          <w:lang w:eastAsia="ja-JP"/>
        </w:rPr>
      </w:pPr>
      <w:r w:rsidRPr="00183562">
        <w:rPr>
          <w:rFonts w:ascii="Arial" w:eastAsia="Batang" w:hAnsi="Arial"/>
          <w:b/>
        </w:rPr>
        <w:t>Agend</w:t>
      </w:r>
      <w:bookmarkStart w:id="0" w:name="_GoBack"/>
      <w:bookmarkEnd w:id="0"/>
      <w:r w:rsidRPr="00183562">
        <w:rPr>
          <w:rFonts w:ascii="Arial" w:eastAsia="Batang" w:hAnsi="Arial"/>
          <w:b/>
        </w:rPr>
        <w:t>a Item:</w:t>
      </w:r>
      <w:r w:rsidRPr="00183562">
        <w:rPr>
          <w:rFonts w:ascii="Arial" w:eastAsia="Batang" w:hAnsi="Arial"/>
          <w:b/>
        </w:rPr>
        <w:tab/>
      </w:r>
      <w:r>
        <w:rPr>
          <w:rFonts w:ascii="Arial" w:eastAsia="SimSun" w:hAnsi="Arial" w:hint="eastAsia"/>
          <w:b/>
          <w:lang w:eastAsia="zh-CN"/>
        </w:rPr>
        <w:tab/>
      </w:r>
      <w:r w:rsidR="0066191E" w:rsidRPr="0066191E">
        <w:rPr>
          <w:rFonts w:ascii="Arial" w:hAnsi="Arial"/>
          <w:lang w:eastAsia="ja-JP"/>
        </w:rPr>
        <w:t>7.3.1.2</w:t>
      </w:r>
    </w:p>
    <w:p w14:paraId="2825353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36769E06" w14:textId="77777777" w:rsidR="0045740A" w:rsidRPr="00D51468" w:rsidRDefault="0045740A" w:rsidP="0045740A">
      <w:pPr>
        <w:pStyle w:val="TdocHeader2"/>
        <w:rPr>
          <w:rFonts w:ascii="Times New Roman" w:eastAsiaTheme="minorEastAsia" w:hAnsi="Times New Roman"/>
          <w:b w:val="0"/>
          <w:sz w:val="20"/>
          <w:lang w:eastAsia="ja-JP"/>
        </w:rPr>
      </w:pPr>
    </w:p>
    <w:p w14:paraId="7F99245E"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3C85CBEF" w14:textId="2BC3663D" w:rsidR="000C1DA0" w:rsidRPr="00F4017B" w:rsidRDefault="004F4D2A" w:rsidP="000C1DA0">
      <w:pPr>
        <w:rPr>
          <w:rFonts w:eastAsia="SimSun"/>
          <w:lang w:eastAsia="zh-CN"/>
        </w:rPr>
      </w:pPr>
      <w:r w:rsidRPr="000C1DA0">
        <w:rPr>
          <w:rFonts w:hint="eastAsia"/>
          <w:lang w:eastAsia="ja-JP"/>
        </w:rPr>
        <w:t>T</w:t>
      </w:r>
      <w:r w:rsidRPr="000C1DA0">
        <w:rPr>
          <w:lang w:eastAsia="ja-JP"/>
        </w:rPr>
        <w:t>h</w:t>
      </w:r>
      <w:r w:rsidRPr="000C1DA0">
        <w:rPr>
          <w:rFonts w:hint="eastAsia"/>
          <w:lang w:eastAsia="ja-JP"/>
        </w:rPr>
        <w:t xml:space="preserve">is </w:t>
      </w:r>
      <w:r w:rsidRPr="000C1DA0">
        <w:rPr>
          <w:lang w:eastAsia="ja-JP"/>
        </w:rPr>
        <w:t>contribution</w:t>
      </w:r>
      <w:r w:rsidR="00895A9D" w:rsidRPr="000C1DA0">
        <w:rPr>
          <w:rFonts w:hint="eastAsia"/>
          <w:lang w:eastAsia="ja-JP"/>
        </w:rPr>
        <w:t xml:space="preserve"> shows</w:t>
      </w:r>
      <w:r w:rsidRPr="000C1DA0">
        <w:rPr>
          <w:rFonts w:hint="eastAsia"/>
          <w:lang w:eastAsia="ja-JP"/>
        </w:rPr>
        <w:t xml:space="preserve"> </w:t>
      </w:r>
      <w:r w:rsidR="00E015CE" w:rsidRPr="000C1DA0">
        <w:rPr>
          <w:rFonts w:hint="eastAsia"/>
          <w:lang w:eastAsia="ja-JP"/>
        </w:rPr>
        <w:t xml:space="preserve">our </w:t>
      </w:r>
      <w:r w:rsidRPr="000C1DA0">
        <w:rPr>
          <w:rFonts w:hint="eastAsia"/>
          <w:lang w:eastAsia="ja-JP"/>
        </w:rPr>
        <w:t>view on</w:t>
      </w:r>
      <w:r w:rsidR="00A27A28" w:rsidRPr="00A27A28">
        <w:t xml:space="preserve"> </w:t>
      </w:r>
      <w:r w:rsidR="00A27A28" w:rsidRPr="00A27A28">
        <w:rPr>
          <w:lang w:eastAsia="ja-JP"/>
        </w:rPr>
        <w:t>configuration of CORESET and</w:t>
      </w:r>
      <w:r w:rsidR="00F51EC6" w:rsidRPr="000C1DA0">
        <w:rPr>
          <w:rFonts w:hint="eastAsia"/>
          <w:lang w:eastAsia="ja-JP"/>
        </w:rPr>
        <w:t xml:space="preserve"> search space</w:t>
      </w:r>
      <w:r w:rsidRPr="000C1DA0">
        <w:rPr>
          <w:rFonts w:hint="eastAsia"/>
          <w:lang w:eastAsia="ja-JP"/>
        </w:rPr>
        <w:t>.</w:t>
      </w:r>
      <w:r w:rsidR="00F4017B">
        <w:rPr>
          <w:rFonts w:hint="eastAsia"/>
          <w:lang w:eastAsia="ja-JP"/>
        </w:rPr>
        <w:t xml:space="preserve"> </w:t>
      </w:r>
      <w:r w:rsidR="00F4017B" w:rsidRPr="00EC74E4">
        <w:rPr>
          <w:rFonts w:cs="Arial"/>
          <w:lang w:eastAsia="ja-JP"/>
        </w:rPr>
        <w:t xml:space="preserve">This contribution is revised from </w:t>
      </w:r>
      <w:r w:rsidR="00CF0DE7" w:rsidRPr="00CF0DE7">
        <w:rPr>
          <w:rFonts w:cs="Arial"/>
          <w:bCs/>
          <w:lang w:eastAsia="ja-JP"/>
        </w:rPr>
        <w:t>R1-1718283</w:t>
      </w:r>
      <w:r w:rsidR="00F4017B">
        <w:rPr>
          <w:rFonts w:cs="Arial" w:hint="eastAsia"/>
          <w:lang w:eastAsia="ja-JP"/>
        </w:rPr>
        <w:t>.</w:t>
      </w:r>
    </w:p>
    <w:p w14:paraId="12D2FE35" w14:textId="77777777" w:rsidR="009F44AC" w:rsidRPr="009B79E2" w:rsidRDefault="00D673C2" w:rsidP="00A64A3D">
      <w:pPr>
        <w:pStyle w:val="1"/>
        <w:tabs>
          <w:tab w:val="num" w:pos="426"/>
        </w:tabs>
        <w:ind w:left="426" w:hanging="426"/>
        <w:rPr>
          <w:szCs w:val="36"/>
          <w:lang w:eastAsia="ja-JP"/>
        </w:rPr>
      </w:pPr>
      <w:r>
        <w:rPr>
          <w:rFonts w:hint="eastAsia"/>
          <w:szCs w:val="36"/>
          <w:lang w:eastAsia="ja-JP"/>
        </w:rPr>
        <w:t>Discussion</w:t>
      </w:r>
    </w:p>
    <w:p w14:paraId="3DB24DA3" w14:textId="68488F47" w:rsidR="00A27A28" w:rsidRPr="00947CED" w:rsidRDefault="008E672C" w:rsidP="00A27A28">
      <w:pPr>
        <w:rPr>
          <w:b/>
          <w:u w:val="single"/>
          <w:lang w:eastAsia="ja-JP"/>
        </w:rPr>
      </w:pPr>
      <w:r>
        <w:rPr>
          <w:b/>
          <w:u w:val="single"/>
          <w:lang w:eastAsia="ja-JP"/>
        </w:rPr>
        <w:t>Slot and mini-slot monitoring</w:t>
      </w:r>
    </w:p>
    <w:p w14:paraId="6EB021CB" w14:textId="55DE172A" w:rsidR="00995F6F" w:rsidRDefault="000D53CD" w:rsidP="00995F6F">
      <w:pPr>
        <w:rPr>
          <w:lang w:eastAsia="ja-JP"/>
        </w:rPr>
      </w:pPr>
      <w:r>
        <w:rPr>
          <w:lang w:eastAsia="ja-JP"/>
        </w:rPr>
        <w:t>In order not to increase the number of BDs</w:t>
      </w:r>
      <w:r w:rsidR="00294753">
        <w:rPr>
          <w:lang w:eastAsia="ja-JP"/>
        </w:rPr>
        <w:t xml:space="preserve"> when both slot and non-slot monitoring in the beginning of the slot</w:t>
      </w:r>
      <w:r>
        <w:rPr>
          <w:lang w:eastAsia="ja-JP"/>
        </w:rPr>
        <w:t xml:space="preserve">, </w:t>
      </w:r>
      <w:r w:rsidR="00A732C0">
        <w:rPr>
          <w:lang w:eastAsia="ja-JP"/>
        </w:rPr>
        <w:t xml:space="preserve">the search space and DCI formats </w:t>
      </w:r>
      <w:r w:rsidR="00294753">
        <w:rPr>
          <w:lang w:eastAsia="ja-JP"/>
        </w:rPr>
        <w:t xml:space="preserve">size are allowed to </w:t>
      </w:r>
      <w:r w:rsidR="00A732C0">
        <w:rPr>
          <w:lang w:eastAsia="ja-JP"/>
        </w:rPr>
        <w:t>aligned</w:t>
      </w:r>
      <w:r w:rsidR="00294753">
        <w:rPr>
          <w:lang w:eastAsia="ja-JP"/>
        </w:rPr>
        <w:t xml:space="preserve">. </w:t>
      </w:r>
      <w:r w:rsidR="008E672C">
        <w:rPr>
          <w:lang w:eastAsia="ja-JP"/>
        </w:rPr>
        <w:t>In this case, the flag sh</w:t>
      </w:r>
      <w:r w:rsidR="00D941A8">
        <w:rPr>
          <w:lang w:eastAsia="ja-JP"/>
        </w:rPr>
        <w:t xml:space="preserve">ould be used for UE to distinguish </w:t>
      </w:r>
      <w:r w:rsidR="008E672C">
        <w:rPr>
          <w:lang w:eastAsia="ja-JP"/>
        </w:rPr>
        <w:t>slot</w:t>
      </w:r>
      <w:r w:rsidR="00D941A8">
        <w:rPr>
          <w:lang w:eastAsia="ja-JP"/>
        </w:rPr>
        <w:t xml:space="preserve"> and non-slot scheduling. </w:t>
      </w:r>
      <w:r w:rsidR="004551B5">
        <w:rPr>
          <w:lang w:eastAsia="ja-JP"/>
        </w:rPr>
        <w:t xml:space="preserve">In other timing of monitoring of mini-slot, our view is DCI size can be different as search space and CORESET itself are different. On the other hand, for </w:t>
      </w:r>
      <w:r w:rsidR="009557F1">
        <w:rPr>
          <w:lang w:eastAsia="ja-JP"/>
        </w:rPr>
        <w:t>Dec 2017 version of release where reliability of URLLC is out of scope, to use the same DCI size between slot and non-slot always is also possible</w:t>
      </w:r>
      <w:r w:rsidR="00D06773">
        <w:rPr>
          <w:lang w:eastAsia="ja-JP"/>
        </w:rPr>
        <w:t>.</w:t>
      </w:r>
      <w:r w:rsidR="004551B5">
        <w:rPr>
          <w:lang w:eastAsia="ja-JP"/>
        </w:rPr>
        <w:t xml:space="preserve"> </w:t>
      </w:r>
      <w:r w:rsidR="008E672C">
        <w:rPr>
          <w:lang w:eastAsia="ja-JP"/>
        </w:rPr>
        <w:t xml:space="preserve"> </w:t>
      </w:r>
    </w:p>
    <w:p w14:paraId="71D732C2" w14:textId="77777777" w:rsidR="00757EB7" w:rsidRDefault="00757EB7" w:rsidP="00757EB7">
      <w:pPr>
        <w:rPr>
          <w:b/>
          <w:u w:val="single"/>
          <w:lang w:eastAsia="ja-JP"/>
        </w:rPr>
      </w:pPr>
    </w:p>
    <w:p w14:paraId="22B3CA52" w14:textId="37D206C8" w:rsidR="00A27A28" w:rsidRPr="00F94A57" w:rsidRDefault="00757EB7" w:rsidP="00A3180F">
      <w:pPr>
        <w:rPr>
          <w:b/>
          <w:u w:val="single"/>
          <w:lang w:val="en-US" w:eastAsia="ja-JP"/>
        </w:rPr>
      </w:pPr>
      <w:r w:rsidRPr="00F94A57">
        <w:rPr>
          <w:b/>
          <w:u w:val="single"/>
          <w:lang w:val="en-US"/>
        </w:rPr>
        <w:t>PDCCH monitoring window</w:t>
      </w:r>
    </w:p>
    <w:p w14:paraId="48471FD2" w14:textId="3DE2C974" w:rsidR="00757EB7" w:rsidRPr="00446F91" w:rsidRDefault="00D06773" w:rsidP="00A3180F">
      <w:pPr>
        <w:rPr>
          <w:b/>
          <w:lang w:val="en-US" w:eastAsia="ja-JP"/>
        </w:rPr>
      </w:pPr>
      <w:r>
        <w:rPr>
          <w:lang w:val="en-US"/>
        </w:rPr>
        <w:t xml:space="preserve">The need of PDCCH monitoring window should be discussed case by case. </w:t>
      </w:r>
      <w:r w:rsidR="00757EB7" w:rsidRPr="00446F91">
        <w:rPr>
          <w:rFonts w:hint="eastAsia"/>
          <w:lang w:val="en-US"/>
        </w:rPr>
        <w:t>PDC</w:t>
      </w:r>
      <w:r w:rsidR="00277A23">
        <w:rPr>
          <w:rFonts w:hint="eastAsia"/>
          <w:lang w:val="en-US" w:eastAsia="ja-JP"/>
        </w:rPr>
        <w:t>C</w:t>
      </w:r>
      <w:r w:rsidR="00757EB7" w:rsidRPr="00446F91">
        <w:rPr>
          <w:rFonts w:hint="eastAsia"/>
          <w:lang w:val="en-US"/>
        </w:rPr>
        <w:t xml:space="preserve">H monitoring window has been agreed for RMSI </w:t>
      </w:r>
      <w:r w:rsidR="00757EB7" w:rsidRPr="00446F91">
        <w:rPr>
          <w:lang w:val="en-US"/>
        </w:rPr>
        <w:t>PDCCH</w:t>
      </w:r>
      <w:r w:rsidR="00757EB7" w:rsidRPr="00446F91">
        <w:rPr>
          <w:rFonts w:hint="eastAsia"/>
          <w:lang w:val="en-US" w:eastAsia="ja-JP"/>
        </w:rPr>
        <w:t xml:space="preserve"> </w:t>
      </w:r>
      <w:r w:rsidR="00BE2A9E" w:rsidRPr="00446F91">
        <w:rPr>
          <w:rFonts w:hint="eastAsia"/>
          <w:lang w:val="en-US" w:eastAsia="ja-JP"/>
        </w:rPr>
        <w:t>in email discussion after</w:t>
      </w:r>
      <w:r w:rsidR="00757EB7" w:rsidRPr="00446F91">
        <w:rPr>
          <w:rFonts w:hint="eastAsia"/>
          <w:lang w:val="en-US" w:eastAsia="ja-JP"/>
        </w:rPr>
        <w:t xml:space="preserve"> RAN1#90bis. </w:t>
      </w:r>
      <w:r>
        <w:rPr>
          <w:lang w:val="en-US" w:eastAsia="ja-JP"/>
        </w:rPr>
        <w:t xml:space="preserve">For random access procedure, monitoring window like </w:t>
      </w:r>
      <w:r w:rsidRPr="00D06773">
        <w:rPr>
          <w:lang w:val="en-US" w:eastAsia="ja-JP"/>
        </w:rPr>
        <w:t xml:space="preserve">the RA response window </w:t>
      </w:r>
      <w:r>
        <w:rPr>
          <w:lang w:val="en-US" w:eastAsia="ja-JP"/>
        </w:rPr>
        <w:t xml:space="preserve">in LTE would be required. </w:t>
      </w:r>
      <w:r>
        <w:rPr>
          <w:lang w:val="en-US"/>
        </w:rPr>
        <w:t>T</w:t>
      </w:r>
      <w:r w:rsidRPr="00446F91">
        <w:rPr>
          <w:lang w:val="en-US"/>
        </w:rPr>
        <w:t>hese should be concluded</w:t>
      </w:r>
      <w:r>
        <w:rPr>
          <w:lang w:val="en-US"/>
        </w:rPr>
        <w:t xml:space="preserve"> random access related session</w:t>
      </w:r>
      <w:r w:rsidRPr="00446F91">
        <w:rPr>
          <w:lang w:val="en-US"/>
        </w:rPr>
        <w:t>.</w:t>
      </w:r>
      <w:r>
        <w:rPr>
          <w:lang w:val="en-US"/>
        </w:rPr>
        <w:t xml:space="preserve"> </w:t>
      </w:r>
      <w:r>
        <w:rPr>
          <w:lang w:val="en-US" w:eastAsia="ja-JP"/>
        </w:rPr>
        <w:t>For C-RNTI/SPS C-RNTI, w</w:t>
      </w:r>
      <w:r w:rsidR="00757EB7" w:rsidRPr="00446F91">
        <w:rPr>
          <w:rFonts w:hint="eastAsia"/>
          <w:lang w:val="en-US" w:eastAsia="ja-JP"/>
        </w:rPr>
        <w:t>e think it is no</w:t>
      </w:r>
      <w:r w:rsidR="00757EB7" w:rsidRPr="00446F91">
        <w:rPr>
          <w:rFonts w:hint="eastAsia"/>
          <w:lang w:val="en-US"/>
        </w:rPr>
        <w:t xml:space="preserve">t </w:t>
      </w:r>
      <w:r w:rsidR="00757EB7" w:rsidRPr="00446F91">
        <w:rPr>
          <w:lang w:val="en-US"/>
        </w:rPr>
        <w:t>necessary</w:t>
      </w:r>
      <w:r w:rsidR="00757EB7" w:rsidRPr="00446F91">
        <w:rPr>
          <w:rFonts w:hint="eastAsia"/>
          <w:lang w:val="en-US"/>
        </w:rPr>
        <w:t xml:space="preserve"> </w:t>
      </w:r>
      <w:r w:rsidR="00AE1773">
        <w:rPr>
          <w:lang w:val="en-US"/>
        </w:rPr>
        <w:t>because PDCCH monitoring window equivalent is realized by DRX.</w:t>
      </w:r>
      <w:r w:rsidR="007364F0">
        <w:rPr>
          <w:lang w:val="en-US"/>
        </w:rPr>
        <w:t xml:space="preserve"> </w:t>
      </w:r>
    </w:p>
    <w:p w14:paraId="7A31A137" w14:textId="77777777" w:rsidR="00C64C78" w:rsidRDefault="00C64C78" w:rsidP="00A3180F">
      <w:pPr>
        <w:rPr>
          <w:b/>
          <w:u w:val="single"/>
          <w:lang w:eastAsia="ja-JP"/>
        </w:rPr>
      </w:pPr>
    </w:p>
    <w:p w14:paraId="3166CDE3" w14:textId="1426D601" w:rsidR="00A3180F" w:rsidRPr="00A3180F" w:rsidRDefault="00730892" w:rsidP="00613457">
      <w:pPr>
        <w:rPr>
          <w:b/>
          <w:u w:val="single"/>
          <w:lang w:eastAsia="ja-JP"/>
        </w:rPr>
      </w:pPr>
      <w:r>
        <w:rPr>
          <w:b/>
          <w:u w:val="single"/>
          <w:lang w:eastAsia="ja-JP"/>
        </w:rPr>
        <w:t>Interleaved and non-interleaved CORESET</w:t>
      </w:r>
    </w:p>
    <w:p w14:paraId="2C34F86B" w14:textId="7D82C0CF" w:rsidR="00E81F88" w:rsidRDefault="00BB024F" w:rsidP="00613457">
      <w:pPr>
        <w:contextualSpacing/>
        <w:rPr>
          <w:lang w:eastAsia="ja-JP"/>
        </w:rPr>
      </w:pPr>
      <w:r>
        <w:rPr>
          <w:lang w:eastAsia="ja-JP"/>
        </w:rPr>
        <w:t>CORESET</w:t>
      </w:r>
      <w:r w:rsidR="00B22248">
        <w:rPr>
          <w:rFonts w:hint="eastAsia"/>
          <w:lang w:eastAsia="ja-JP"/>
        </w:rPr>
        <w:t>s</w:t>
      </w:r>
      <w:r>
        <w:rPr>
          <w:lang w:eastAsia="ja-JP"/>
        </w:rPr>
        <w:t xml:space="preserve"> configured by PBCH and configured by RMSI are always interleaved mapping as these CORESETs contain common search space and CSI feedback is not available for these scheduling.</w:t>
      </w:r>
      <w:r w:rsidR="00E81F88">
        <w:rPr>
          <w:lang w:eastAsia="ja-JP"/>
        </w:rPr>
        <w:t xml:space="preserve"> </w:t>
      </w:r>
    </w:p>
    <w:p w14:paraId="67A7E393" w14:textId="1C918F04" w:rsidR="009430C1" w:rsidRDefault="00E81F88" w:rsidP="00613457">
      <w:pPr>
        <w:contextualSpacing/>
        <w:rPr>
          <w:lang w:eastAsia="ja-JP"/>
        </w:rPr>
      </w:pPr>
      <w:r>
        <w:rPr>
          <w:lang w:eastAsia="ja-JP"/>
        </w:rPr>
        <w:t xml:space="preserve">CORESET configured by </w:t>
      </w:r>
      <w:r w:rsidR="00A45310">
        <w:rPr>
          <w:lang w:eastAsia="ja-JP"/>
        </w:rPr>
        <w:t>UE specific RRC</w:t>
      </w:r>
      <w:r w:rsidR="0004740B">
        <w:rPr>
          <w:lang w:eastAsia="ja-JP"/>
        </w:rPr>
        <w:t xml:space="preserve"> support </w:t>
      </w:r>
      <w:r w:rsidR="006229E0">
        <w:rPr>
          <w:rFonts w:hint="eastAsia"/>
          <w:lang w:eastAsia="ja-JP"/>
        </w:rPr>
        <w:t xml:space="preserve">both </w:t>
      </w:r>
      <w:r w:rsidR="00330C09">
        <w:rPr>
          <w:lang w:eastAsia="ja-JP"/>
        </w:rPr>
        <w:t>interleaved</w:t>
      </w:r>
      <w:r w:rsidR="006229E0">
        <w:rPr>
          <w:rFonts w:hint="eastAsia"/>
          <w:lang w:eastAsia="ja-JP"/>
        </w:rPr>
        <w:t xml:space="preserve"> and </w:t>
      </w:r>
      <w:r w:rsidR="00330C09">
        <w:rPr>
          <w:lang w:eastAsia="ja-JP"/>
        </w:rPr>
        <w:t>non-interleaved</w:t>
      </w:r>
      <w:r w:rsidR="006229E0">
        <w:rPr>
          <w:rFonts w:hint="eastAsia"/>
          <w:lang w:eastAsia="ja-JP"/>
        </w:rPr>
        <w:t xml:space="preserve"> mapping</w:t>
      </w:r>
      <w:r w:rsidR="0004740B">
        <w:rPr>
          <w:lang w:eastAsia="ja-JP"/>
        </w:rPr>
        <w:t>.</w:t>
      </w:r>
      <w:r w:rsidR="00A45310">
        <w:rPr>
          <w:lang w:eastAsia="ja-JP"/>
        </w:rPr>
        <w:t xml:space="preserve"> When this CORESET is shared among multiple UEs and group common DCI is carried out, the configuration should be interleaved mapping but it is up to gNB configuration issue.</w:t>
      </w:r>
    </w:p>
    <w:p w14:paraId="2C50C62D" w14:textId="77777777" w:rsidR="00613457" w:rsidRDefault="00613457" w:rsidP="00613457">
      <w:pPr>
        <w:contextualSpacing/>
        <w:rPr>
          <w:lang w:eastAsia="ja-JP"/>
        </w:rPr>
      </w:pPr>
    </w:p>
    <w:p w14:paraId="7EFE7F7A" w14:textId="191D63E5" w:rsidR="002C67C6" w:rsidRDefault="00226856" w:rsidP="00613457">
      <w:pPr>
        <w:rPr>
          <w:lang w:eastAsia="ja-JP"/>
        </w:rPr>
      </w:pPr>
      <w:r w:rsidRPr="008E4893">
        <w:rPr>
          <w:rFonts w:hint="eastAsia"/>
          <w:b/>
          <w:lang w:eastAsia="ja-JP"/>
        </w:rPr>
        <w:t xml:space="preserve">Proposal </w:t>
      </w:r>
      <w:r>
        <w:rPr>
          <w:rFonts w:hint="eastAsia"/>
          <w:b/>
          <w:lang w:eastAsia="ja-JP"/>
        </w:rPr>
        <w:t>1:</w:t>
      </w:r>
      <w:r>
        <w:rPr>
          <w:rFonts w:hint="eastAsia"/>
          <w:lang w:eastAsia="ja-JP"/>
        </w:rPr>
        <w:t xml:space="preserve"> </w:t>
      </w:r>
      <w:r w:rsidR="002B7F36">
        <w:rPr>
          <w:rFonts w:hint="eastAsia"/>
          <w:lang w:eastAsia="ja-JP"/>
        </w:rPr>
        <w:t>CORESET configured by PBCH and configured by RMSI</w:t>
      </w:r>
      <w:r w:rsidR="00A1403B">
        <w:rPr>
          <w:lang w:eastAsia="ja-JP"/>
        </w:rPr>
        <w:t xml:space="preserve"> </w:t>
      </w:r>
      <w:r w:rsidRPr="00226856">
        <w:rPr>
          <w:lang w:eastAsia="ja-JP"/>
        </w:rPr>
        <w:t>support only interleaved mapping</w:t>
      </w:r>
      <w:r>
        <w:rPr>
          <w:rFonts w:hint="eastAsia"/>
          <w:lang w:eastAsia="ja-JP"/>
        </w:rPr>
        <w:t>.</w:t>
      </w:r>
    </w:p>
    <w:p w14:paraId="65E39CD6" w14:textId="77777777" w:rsidR="00C33F0E" w:rsidRPr="00060F44" w:rsidRDefault="00C33F0E" w:rsidP="004D05CA">
      <w:pPr>
        <w:rPr>
          <w:lang w:eastAsia="ja-JP"/>
        </w:rPr>
      </w:pPr>
    </w:p>
    <w:p w14:paraId="5B15D5B4" w14:textId="03E80B32" w:rsidR="00590371" w:rsidRPr="00457BCD" w:rsidRDefault="00B17ABD" w:rsidP="008E4893">
      <w:pPr>
        <w:rPr>
          <w:b/>
          <w:u w:val="single"/>
          <w:lang w:eastAsia="ja-JP"/>
        </w:rPr>
      </w:pPr>
      <w:r>
        <w:rPr>
          <w:b/>
          <w:u w:val="single"/>
          <w:lang w:eastAsia="ja-JP"/>
        </w:rPr>
        <w:t>R</w:t>
      </w:r>
      <w:r w:rsidR="00AC3A8F">
        <w:rPr>
          <w:b/>
          <w:u w:val="single"/>
          <w:lang w:eastAsia="ja-JP"/>
        </w:rPr>
        <w:t xml:space="preserve">estriction </w:t>
      </w:r>
      <w:r>
        <w:rPr>
          <w:b/>
          <w:u w:val="single"/>
          <w:lang w:eastAsia="ja-JP"/>
        </w:rPr>
        <w:t xml:space="preserve">of channel estimation </w:t>
      </w:r>
      <w:r w:rsidR="00015120">
        <w:rPr>
          <w:b/>
          <w:u w:val="single"/>
          <w:lang w:eastAsia="ja-JP"/>
        </w:rPr>
        <w:t>complexity</w:t>
      </w:r>
    </w:p>
    <w:p w14:paraId="2789F0E7" w14:textId="296FC769" w:rsidR="00A94A66" w:rsidRDefault="00276539" w:rsidP="00A94A66">
      <w:pPr>
        <w:rPr>
          <w:lang w:eastAsia="ja-JP"/>
        </w:rPr>
      </w:pPr>
      <w:r>
        <w:rPr>
          <w:rFonts w:hint="eastAsia"/>
          <w:lang w:eastAsia="ja-JP"/>
        </w:rPr>
        <w:t>Although</w:t>
      </w:r>
      <w:r w:rsidR="008029F0">
        <w:rPr>
          <w:rFonts w:hint="eastAsia"/>
          <w:lang w:eastAsia="ja-JP"/>
        </w:rPr>
        <w:t xml:space="preserve"> the</w:t>
      </w:r>
      <w:r>
        <w:rPr>
          <w:rFonts w:hint="eastAsia"/>
          <w:lang w:eastAsia="ja-JP"/>
        </w:rPr>
        <w:t xml:space="preserve"> nested structure was not agreed, t</w:t>
      </w:r>
      <w:r w:rsidR="008E4893">
        <w:rPr>
          <w:lang w:eastAsia="ja-JP"/>
        </w:rPr>
        <w:t xml:space="preserve">he </w:t>
      </w:r>
      <w:r w:rsidR="00B17ABD">
        <w:rPr>
          <w:lang w:eastAsia="ja-JP"/>
        </w:rPr>
        <w:t>re</w:t>
      </w:r>
      <w:r w:rsidR="009C70B8">
        <w:rPr>
          <w:lang w:eastAsia="ja-JP"/>
        </w:rPr>
        <w:t>striction</w:t>
      </w:r>
      <w:r w:rsidR="00B17ABD">
        <w:rPr>
          <w:lang w:eastAsia="ja-JP"/>
        </w:rPr>
        <w:t xml:space="preserve"> of channel estimation complexity </w:t>
      </w:r>
      <w:r w:rsidR="009C70B8">
        <w:rPr>
          <w:lang w:eastAsia="ja-JP"/>
        </w:rPr>
        <w:t>is required in order to avoid unreasonable configuration of search space where very large number of channel estimation is required</w:t>
      </w:r>
      <w:r w:rsidR="00B17ABD">
        <w:rPr>
          <w:lang w:eastAsia="ja-JP"/>
        </w:rPr>
        <w:t xml:space="preserve">. </w:t>
      </w:r>
      <w:r w:rsidR="009C70B8">
        <w:rPr>
          <w:lang w:eastAsia="ja-JP"/>
        </w:rPr>
        <w:t xml:space="preserve">Such example is 44 times blind decodings of the maximum aggregation levels. </w:t>
      </w:r>
      <w:r>
        <w:rPr>
          <w:rFonts w:hint="eastAsia"/>
          <w:lang w:eastAsia="ja-JP"/>
        </w:rPr>
        <w:t>T</w:t>
      </w:r>
      <w:r w:rsidR="002F3C07">
        <w:rPr>
          <w:rFonts w:hint="eastAsia"/>
          <w:lang w:eastAsia="ja-JP"/>
        </w:rPr>
        <w:t xml:space="preserve">he </w:t>
      </w:r>
      <w:r w:rsidR="00402D52">
        <w:rPr>
          <w:lang w:eastAsia="ja-JP"/>
        </w:rPr>
        <w:t>maximum</w:t>
      </w:r>
      <w:r w:rsidR="00402D52">
        <w:rPr>
          <w:rFonts w:hint="eastAsia"/>
          <w:lang w:eastAsia="ja-JP"/>
        </w:rPr>
        <w:t xml:space="preserve"> </w:t>
      </w:r>
      <w:r w:rsidR="002F3C07">
        <w:rPr>
          <w:rFonts w:hint="eastAsia"/>
          <w:lang w:eastAsia="ja-JP"/>
        </w:rPr>
        <w:t xml:space="preserve">number of </w:t>
      </w:r>
      <w:r w:rsidR="000B0BDA">
        <w:rPr>
          <w:rFonts w:hint="eastAsia"/>
          <w:lang w:eastAsia="ja-JP"/>
        </w:rPr>
        <w:t>CCE</w:t>
      </w:r>
      <w:r w:rsidR="002F3C07">
        <w:rPr>
          <w:rFonts w:hint="eastAsia"/>
          <w:lang w:eastAsia="ja-JP"/>
        </w:rPr>
        <w:t xml:space="preserve"> </w:t>
      </w:r>
      <w:r w:rsidR="002F3C07">
        <w:rPr>
          <w:lang w:eastAsia="ja-JP"/>
        </w:rPr>
        <w:t>demodulation</w:t>
      </w:r>
      <w:r w:rsidR="002F3C07">
        <w:rPr>
          <w:rFonts w:hint="eastAsia"/>
          <w:lang w:eastAsia="ja-JP"/>
        </w:rPr>
        <w:t xml:space="preserve"> </w:t>
      </w:r>
      <w:r w:rsidR="008132B6">
        <w:rPr>
          <w:rFonts w:hint="eastAsia"/>
          <w:lang w:eastAsia="ja-JP"/>
        </w:rPr>
        <w:t xml:space="preserve">for UE </w:t>
      </w:r>
      <w:r w:rsidR="009C70B8">
        <w:rPr>
          <w:lang w:eastAsia="ja-JP"/>
        </w:rPr>
        <w:t>is used for this restriction.</w:t>
      </w:r>
      <w:r w:rsidR="00CF33B9">
        <w:rPr>
          <w:rFonts w:hint="eastAsia"/>
          <w:lang w:eastAsia="ja-JP"/>
        </w:rPr>
        <w:t xml:space="preserve"> </w:t>
      </w:r>
      <w:r w:rsidR="009C70B8">
        <w:rPr>
          <w:lang w:eastAsia="ja-JP"/>
        </w:rPr>
        <w:t xml:space="preserve">When </w:t>
      </w:r>
      <w:r w:rsidR="00911F6A">
        <w:rPr>
          <w:lang w:eastAsia="ja-JP"/>
        </w:rPr>
        <w:t xml:space="preserve">the </w:t>
      </w:r>
      <w:r w:rsidR="009C70B8">
        <w:rPr>
          <w:lang w:eastAsia="ja-JP"/>
        </w:rPr>
        <w:t>CCE are overlapped between different aggregation levels or different search space</w:t>
      </w:r>
      <w:r w:rsidR="00C21FAB">
        <w:rPr>
          <w:lang w:eastAsia="ja-JP"/>
        </w:rPr>
        <w:t xml:space="preserve"> by chance of the interleaver</w:t>
      </w:r>
      <w:r w:rsidR="009C70B8">
        <w:rPr>
          <w:lang w:eastAsia="ja-JP"/>
        </w:rPr>
        <w:t>, UE can av</w:t>
      </w:r>
      <w:r w:rsidR="00911F6A">
        <w:rPr>
          <w:lang w:eastAsia="ja-JP"/>
        </w:rPr>
        <w:t>oi</w:t>
      </w:r>
      <w:r w:rsidR="00C21FAB">
        <w:rPr>
          <w:lang w:eastAsia="ja-JP"/>
        </w:rPr>
        <w:t>d duplicated channel estimation but to save channel estimation is up to UE implementation choice. Therefore, the maximum number of supported channel estimation should be counted from the case of non-overlapped case.</w:t>
      </w:r>
    </w:p>
    <w:p w14:paraId="7FA5BADB" w14:textId="4166968C" w:rsidR="009523BD" w:rsidRDefault="009523BD" w:rsidP="009523BD">
      <w:pPr>
        <w:rPr>
          <w:lang w:eastAsia="ja-JP"/>
        </w:rPr>
      </w:pPr>
      <w:r w:rsidRPr="008E4893">
        <w:rPr>
          <w:rFonts w:hint="eastAsia"/>
          <w:b/>
          <w:lang w:eastAsia="ja-JP"/>
        </w:rPr>
        <w:t xml:space="preserve">Proposal </w:t>
      </w:r>
      <w:r w:rsidR="00226856">
        <w:rPr>
          <w:rFonts w:hint="eastAsia"/>
          <w:b/>
          <w:lang w:eastAsia="ja-JP"/>
        </w:rPr>
        <w:t>2</w:t>
      </w:r>
      <w:r>
        <w:rPr>
          <w:rFonts w:hint="eastAsia"/>
          <w:lang w:eastAsia="ja-JP"/>
        </w:rPr>
        <w:t>:</w:t>
      </w:r>
      <w:r w:rsidRPr="008E4893">
        <w:t xml:space="preserve"> </w:t>
      </w:r>
      <w:r>
        <w:rPr>
          <w:rFonts w:hint="eastAsia"/>
          <w:lang w:eastAsia="ja-JP"/>
        </w:rPr>
        <w:t xml:space="preserve">The </w:t>
      </w:r>
      <w:r>
        <w:rPr>
          <w:lang w:eastAsia="ja-JP"/>
        </w:rPr>
        <w:t>maximum</w:t>
      </w:r>
      <w:r>
        <w:rPr>
          <w:rFonts w:hint="eastAsia"/>
          <w:lang w:eastAsia="ja-JP"/>
        </w:rPr>
        <w:t xml:space="preserve"> number of </w:t>
      </w:r>
      <w:r w:rsidR="00C21FAB">
        <w:rPr>
          <w:lang w:eastAsia="ja-JP"/>
        </w:rPr>
        <w:t xml:space="preserve">supported </w:t>
      </w:r>
      <w:r w:rsidR="00A34B4A">
        <w:rPr>
          <w:rFonts w:hint="eastAsia"/>
          <w:lang w:eastAsia="ja-JP"/>
        </w:rPr>
        <w:t>CCE</w:t>
      </w:r>
      <w:r w:rsidR="00A34B4A">
        <w:rPr>
          <w:lang w:eastAsia="ja-JP"/>
        </w:rPr>
        <w:t xml:space="preserve"> </w:t>
      </w:r>
      <w:r w:rsidR="00C21FAB">
        <w:rPr>
          <w:lang w:eastAsia="ja-JP"/>
        </w:rPr>
        <w:t xml:space="preserve">is </w:t>
      </w:r>
      <w:r w:rsidR="00951AA1">
        <w:rPr>
          <w:rFonts w:hint="eastAsia"/>
          <w:lang w:eastAsia="ja-JP"/>
        </w:rPr>
        <w:t>defined</w:t>
      </w:r>
      <w:r>
        <w:rPr>
          <w:rFonts w:hint="eastAsia"/>
          <w:lang w:eastAsia="ja-JP"/>
        </w:rPr>
        <w:t>.</w:t>
      </w:r>
    </w:p>
    <w:p w14:paraId="7564FC40" w14:textId="77777777" w:rsidR="008B3EA2" w:rsidRDefault="008B3EA2" w:rsidP="008B3EA2">
      <w:pPr>
        <w:rPr>
          <w:b/>
          <w:u w:val="single"/>
          <w:lang w:eastAsia="ja-JP"/>
        </w:rPr>
      </w:pPr>
    </w:p>
    <w:p w14:paraId="74CA0B7F" w14:textId="4393CD10" w:rsidR="00585A5A" w:rsidRPr="00880E30" w:rsidRDefault="009F35F9" w:rsidP="008B3EA2">
      <w:pPr>
        <w:rPr>
          <w:b/>
          <w:u w:val="single"/>
          <w:lang w:val="en-US" w:eastAsia="ja-JP"/>
        </w:rPr>
      </w:pPr>
      <w:r w:rsidRPr="00880E30">
        <w:rPr>
          <w:rFonts w:hint="eastAsia"/>
          <w:b/>
          <w:u w:val="single"/>
          <w:lang w:val="en-US" w:eastAsia="ja-JP"/>
        </w:rPr>
        <w:lastRenderedPageBreak/>
        <w:t>S</w:t>
      </w:r>
      <w:r w:rsidR="00585A5A" w:rsidRPr="00880E30">
        <w:rPr>
          <w:rFonts w:hint="eastAsia"/>
          <w:b/>
          <w:u w:val="single"/>
          <w:lang w:val="en-US"/>
        </w:rPr>
        <w:t xml:space="preserve">upport of </w:t>
      </w:r>
      <w:r w:rsidR="00585A5A" w:rsidRPr="00880E30">
        <w:rPr>
          <w:b/>
          <w:u w:val="single"/>
          <w:lang w:val="en-US"/>
        </w:rPr>
        <w:t>aggregation level 16</w:t>
      </w:r>
    </w:p>
    <w:p w14:paraId="493B3FF1" w14:textId="3DBD23E0" w:rsidR="00585A5A" w:rsidRDefault="00BE7E4E" w:rsidP="008B3EA2">
      <w:pPr>
        <w:rPr>
          <w:lang w:val="en-US" w:eastAsia="ja-JP"/>
        </w:rPr>
      </w:pPr>
      <w:r w:rsidRPr="00880E30">
        <w:rPr>
          <w:rFonts w:hint="eastAsia"/>
          <w:lang w:val="en-US" w:eastAsia="ja-JP"/>
        </w:rPr>
        <w:t xml:space="preserve">We discussed </w:t>
      </w:r>
      <w:r w:rsidR="00212933" w:rsidRPr="00880E30">
        <w:rPr>
          <w:lang w:val="en-US" w:eastAsia="ja-JP"/>
        </w:rPr>
        <w:t>PDCCH design target for supported aggregation level</w:t>
      </w:r>
      <w:r w:rsidR="00212933" w:rsidRPr="00880E30">
        <w:rPr>
          <w:rFonts w:hint="eastAsia"/>
          <w:lang w:val="en-US" w:eastAsia="ja-JP"/>
        </w:rPr>
        <w:t xml:space="preserve"> </w:t>
      </w:r>
      <w:r w:rsidR="00CF51E0" w:rsidRPr="00880E30">
        <w:rPr>
          <w:lang w:val="en-US"/>
        </w:rPr>
        <w:t>taken into account</w:t>
      </w:r>
      <w:r w:rsidR="00CF51E0" w:rsidRPr="00880E30">
        <w:rPr>
          <w:rFonts w:hint="eastAsia"/>
          <w:lang w:val="en-US" w:eastAsia="ja-JP"/>
        </w:rPr>
        <w:t xml:space="preserve"> </w:t>
      </w:r>
      <w:r w:rsidR="00F02676" w:rsidRPr="00880E30">
        <w:rPr>
          <w:lang w:val="en-US"/>
        </w:rPr>
        <w:t>performance margin</w:t>
      </w:r>
      <w:r w:rsidR="00A5760E" w:rsidRPr="00880E30">
        <w:rPr>
          <w:rFonts w:hint="eastAsia"/>
          <w:lang w:val="en-US" w:eastAsia="ja-JP"/>
        </w:rPr>
        <w:t xml:space="preserve"> </w:t>
      </w:r>
      <w:r w:rsidR="006C3B5F">
        <w:rPr>
          <w:rFonts w:hint="eastAsia"/>
          <w:lang w:val="en-US" w:eastAsia="ja-JP"/>
        </w:rPr>
        <w:t>from</w:t>
      </w:r>
      <w:r w:rsidR="00A5760E" w:rsidRPr="00880E30">
        <w:rPr>
          <w:rFonts w:hint="eastAsia"/>
          <w:lang w:val="en-US" w:eastAsia="ja-JP"/>
        </w:rPr>
        <w:t xml:space="preserve"> some aspects</w:t>
      </w:r>
      <w:r w:rsidR="00212933" w:rsidRPr="00880E30">
        <w:rPr>
          <w:rFonts w:hint="eastAsia"/>
          <w:lang w:val="en-US" w:eastAsia="ja-JP"/>
        </w:rPr>
        <w:t xml:space="preserve"> </w:t>
      </w:r>
      <w:r w:rsidR="00212933" w:rsidRPr="00880E30">
        <w:rPr>
          <w:lang w:val="en-US" w:eastAsia="ja-JP"/>
        </w:rPr>
        <w:fldChar w:fldCharType="begin"/>
      </w:r>
      <w:r w:rsidR="00212933" w:rsidRPr="00880E30">
        <w:rPr>
          <w:lang w:val="en-US" w:eastAsia="ja-JP"/>
        </w:rPr>
        <w:instrText xml:space="preserve"> REF _Ref498592845 \n \h </w:instrText>
      </w:r>
      <w:r w:rsidR="00880E30">
        <w:rPr>
          <w:lang w:val="en-US" w:eastAsia="ja-JP"/>
        </w:rPr>
        <w:instrText xml:space="preserve"> \* MERGEFORMAT </w:instrText>
      </w:r>
      <w:r w:rsidR="00212933" w:rsidRPr="00880E30">
        <w:rPr>
          <w:lang w:val="en-US" w:eastAsia="ja-JP"/>
        </w:rPr>
      </w:r>
      <w:r w:rsidR="00212933" w:rsidRPr="00880E30">
        <w:rPr>
          <w:lang w:val="en-US" w:eastAsia="ja-JP"/>
        </w:rPr>
        <w:fldChar w:fldCharType="separate"/>
      </w:r>
      <w:r w:rsidR="00095906">
        <w:rPr>
          <w:lang w:val="en-US" w:eastAsia="ja-JP"/>
        </w:rPr>
        <w:t>[1]</w:t>
      </w:r>
      <w:r w:rsidR="00212933" w:rsidRPr="00880E30">
        <w:rPr>
          <w:lang w:val="en-US" w:eastAsia="ja-JP"/>
        </w:rPr>
        <w:fldChar w:fldCharType="end"/>
      </w:r>
      <w:r w:rsidRPr="00880E30">
        <w:rPr>
          <w:rFonts w:hint="eastAsia"/>
          <w:lang w:val="en-US" w:eastAsia="ja-JP"/>
        </w:rPr>
        <w:t xml:space="preserve">. </w:t>
      </w:r>
      <w:r w:rsidR="00F02676" w:rsidRPr="00880E30">
        <w:rPr>
          <w:rFonts w:hint="eastAsia"/>
          <w:lang w:val="en-US" w:eastAsia="ja-JP"/>
        </w:rPr>
        <w:t>However, a</w:t>
      </w:r>
      <w:r w:rsidR="00585A5A" w:rsidRPr="00880E30">
        <w:rPr>
          <w:lang w:val="en-US"/>
        </w:rPr>
        <w:t xml:space="preserve">s the performance margin is not taken into account so </w:t>
      </w:r>
      <w:proofErr w:type="gramStart"/>
      <w:r w:rsidR="00585A5A" w:rsidRPr="00880E30">
        <w:rPr>
          <w:lang w:val="en-US"/>
        </w:rPr>
        <w:t>much,</w:t>
      </w:r>
      <w:proofErr w:type="gramEnd"/>
      <w:r w:rsidR="00585A5A" w:rsidRPr="00880E30">
        <w:rPr>
          <w:lang w:val="en-US"/>
        </w:rPr>
        <w:t xml:space="preserve"> to support aggregation level 16 would be safe</w:t>
      </w:r>
      <w:r w:rsidR="006C3B5F">
        <w:rPr>
          <w:rFonts w:hint="eastAsia"/>
          <w:lang w:val="en-US" w:eastAsia="ja-JP"/>
        </w:rPr>
        <w:t>r</w:t>
      </w:r>
      <w:r w:rsidR="00585A5A" w:rsidRPr="00880E30">
        <w:rPr>
          <w:lang w:val="en-US"/>
        </w:rPr>
        <w:t xml:space="preserve"> choice</w:t>
      </w:r>
      <w:r w:rsidR="007775B7">
        <w:rPr>
          <w:lang w:val="en-US"/>
        </w:rPr>
        <w:t xml:space="preserve"> as the fail of PDCCH reception does not allow to use NR system</w:t>
      </w:r>
      <w:r w:rsidR="00585A5A" w:rsidRPr="00880E30">
        <w:rPr>
          <w:lang w:val="en-US"/>
        </w:rPr>
        <w:t xml:space="preserve">. </w:t>
      </w:r>
      <w:r w:rsidR="007775B7">
        <w:rPr>
          <w:lang w:val="en-US"/>
        </w:rPr>
        <w:t>In above we propose to define maximum number of supported CCEs. B</w:t>
      </w:r>
      <w:r w:rsidR="004872F3">
        <w:rPr>
          <w:lang w:val="en-US"/>
        </w:rPr>
        <w:t>y this same restriction, aggregation level 16 should be supported in order not to increase the complexity of channel estimation.</w:t>
      </w:r>
      <w:r w:rsidR="007775B7">
        <w:rPr>
          <w:lang w:val="en-US"/>
        </w:rPr>
        <w:t xml:space="preserve"> </w:t>
      </w:r>
    </w:p>
    <w:p w14:paraId="17DC26AC" w14:textId="672C557B" w:rsidR="00D55A00" w:rsidRPr="00880E30" w:rsidRDefault="005444A8" w:rsidP="008B3EA2">
      <w:pPr>
        <w:rPr>
          <w:lang w:val="en-US" w:eastAsia="ja-JP"/>
        </w:rPr>
      </w:pPr>
      <w:r w:rsidRPr="00880E30">
        <w:rPr>
          <w:rFonts w:hint="eastAsia"/>
          <w:b/>
          <w:lang w:eastAsia="ja-JP"/>
        </w:rPr>
        <w:t xml:space="preserve">Proposal </w:t>
      </w:r>
      <w:r w:rsidR="00226856">
        <w:rPr>
          <w:rFonts w:hint="eastAsia"/>
          <w:b/>
          <w:lang w:eastAsia="ja-JP"/>
        </w:rPr>
        <w:t>3</w:t>
      </w:r>
      <w:r w:rsidRPr="00880E30">
        <w:rPr>
          <w:rFonts w:hint="eastAsia"/>
          <w:lang w:eastAsia="ja-JP"/>
        </w:rPr>
        <w:t>:</w:t>
      </w:r>
      <w:r w:rsidRPr="00880E30">
        <w:t xml:space="preserve"> </w:t>
      </w:r>
      <w:r w:rsidR="008D00A1">
        <w:rPr>
          <w:lang w:val="en-US"/>
        </w:rPr>
        <w:t>A</w:t>
      </w:r>
      <w:r w:rsidR="00BF5A0E" w:rsidRPr="00880E30">
        <w:rPr>
          <w:lang w:val="en-US"/>
        </w:rPr>
        <w:t>ggregation</w:t>
      </w:r>
      <w:r w:rsidRPr="00880E30">
        <w:rPr>
          <w:lang w:val="en-US"/>
        </w:rPr>
        <w:t xml:space="preserve"> level 16 is supported</w:t>
      </w:r>
      <w:r w:rsidR="00DA7CC5">
        <w:rPr>
          <w:lang w:val="en-US"/>
        </w:rPr>
        <w:t xml:space="preserve"> with the same restriction of the number of supported CCEs</w:t>
      </w:r>
      <w:r w:rsidR="00554CAE">
        <w:rPr>
          <w:lang w:val="en-US"/>
        </w:rPr>
        <w:t>.</w:t>
      </w:r>
    </w:p>
    <w:p w14:paraId="56DB3408" w14:textId="77777777" w:rsidR="00BE2A9E" w:rsidRPr="00B91B87" w:rsidRDefault="00BE2A9E" w:rsidP="008B3EA2">
      <w:pPr>
        <w:rPr>
          <w:lang w:val="en-US" w:eastAsia="ja-JP"/>
        </w:rPr>
      </w:pPr>
    </w:p>
    <w:p w14:paraId="7DBD2F4F" w14:textId="716AC128" w:rsidR="00B91B87" w:rsidRDefault="00B91B87" w:rsidP="008B3EA2">
      <w:pPr>
        <w:rPr>
          <w:b/>
          <w:u w:val="single"/>
          <w:lang w:val="en-US" w:eastAsia="ja-JP"/>
        </w:rPr>
      </w:pPr>
      <w:r w:rsidRPr="00B91B87">
        <w:rPr>
          <w:b/>
          <w:u w:val="single"/>
          <w:lang w:val="en-US"/>
        </w:rPr>
        <w:t>UE capability for the number of PDCCH blind decodes in case of CA</w:t>
      </w:r>
    </w:p>
    <w:p w14:paraId="5D16A90F" w14:textId="42AD97E5" w:rsidR="00B91B87" w:rsidRPr="00B91B87" w:rsidRDefault="004560B3" w:rsidP="008B3EA2">
      <w:pPr>
        <w:rPr>
          <w:lang w:val="en-US" w:eastAsia="ja-JP"/>
        </w:rPr>
      </w:pPr>
      <w:r>
        <w:rPr>
          <w:rFonts w:hint="eastAsia"/>
          <w:lang w:val="en-US" w:eastAsia="ja-JP"/>
        </w:rPr>
        <w:t>O</w:t>
      </w:r>
      <w:r w:rsidR="00C64C78">
        <w:rPr>
          <w:rFonts w:hint="eastAsia"/>
          <w:lang w:val="en-US" w:eastAsia="ja-JP"/>
        </w:rPr>
        <w:t xml:space="preserve">n </w:t>
      </w:r>
      <w:r>
        <w:rPr>
          <w:rFonts w:hint="eastAsia"/>
          <w:lang w:val="en-US" w:eastAsia="ja-JP"/>
        </w:rPr>
        <w:t xml:space="preserve">the </w:t>
      </w:r>
      <w:r w:rsidR="00C64C78">
        <w:rPr>
          <w:rFonts w:hint="eastAsia"/>
          <w:lang w:val="en-US" w:eastAsia="ja-JP"/>
        </w:rPr>
        <w:t xml:space="preserve">email </w:t>
      </w:r>
      <w:r w:rsidR="00D40A50">
        <w:rPr>
          <w:rFonts w:hint="eastAsia"/>
          <w:lang w:val="en-US" w:eastAsia="ja-JP"/>
        </w:rPr>
        <w:t>discussion</w:t>
      </w:r>
      <w:r w:rsidR="00C64C78">
        <w:rPr>
          <w:rFonts w:hint="eastAsia"/>
          <w:lang w:val="en-US" w:eastAsia="ja-JP"/>
        </w:rPr>
        <w:t xml:space="preserve"> after RAN1#90bis</w:t>
      </w:r>
      <w:r>
        <w:rPr>
          <w:rFonts w:hint="eastAsia"/>
          <w:lang w:val="en-US" w:eastAsia="ja-JP"/>
        </w:rPr>
        <w:t xml:space="preserve">, the threshold </w:t>
      </w:r>
      <w:r>
        <w:rPr>
          <w:lang w:val="en-US" w:eastAsia="ja-JP"/>
        </w:rPr>
        <w:t>“</w:t>
      </w:r>
      <w:r>
        <w:rPr>
          <w:rFonts w:hint="eastAsia"/>
          <w:lang w:eastAsia="ja-JP"/>
        </w:rPr>
        <w:t>N</w:t>
      </w:r>
      <w:r>
        <w:rPr>
          <w:lang w:eastAsia="ja-JP"/>
        </w:rPr>
        <w:t>”</w:t>
      </w:r>
      <w:r w:rsidR="00DD1411">
        <w:rPr>
          <w:rFonts w:hint="eastAsia"/>
          <w:lang w:eastAsia="ja-JP"/>
        </w:rPr>
        <w:t xml:space="preserve"> CCs</w:t>
      </w:r>
      <w:r>
        <w:rPr>
          <w:rFonts w:hint="eastAsia"/>
          <w:lang w:eastAsia="ja-JP"/>
        </w:rPr>
        <w:t xml:space="preserve"> which </w:t>
      </w:r>
      <w:r>
        <w:rPr>
          <w:lang w:eastAsia="ja-JP"/>
        </w:rPr>
        <w:t>determin</w:t>
      </w:r>
      <w:r>
        <w:rPr>
          <w:rFonts w:hint="eastAsia"/>
          <w:lang w:eastAsia="ja-JP"/>
        </w:rPr>
        <w:t xml:space="preserve">es </w:t>
      </w:r>
      <w:r w:rsidRPr="004E5294">
        <w:rPr>
          <w:lang w:eastAsia="ja-JP"/>
        </w:rPr>
        <w:t xml:space="preserve">whether the </w:t>
      </w:r>
      <w:r>
        <w:rPr>
          <w:rFonts w:hint="eastAsia"/>
          <w:lang w:eastAsia="ja-JP"/>
        </w:rPr>
        <w:t xml:space="preserve">maximum </w:t>
      </w:r>
      <w:r w:rsidRPr="004E5294">
        <w:rPr>
          <w:lang w:eastAsia="ja-JP"/>
        </w:rPr>
        <w:t>number</w:t>
      </w:r>
      <w:r>
        <w:rPr>
          <w:rFonts w:hint="eastAsia"/>
          <w:lang w:eastAsia="ja-JP"/>
        </w:rPr>
        <w:t xml:space="preserve"> of blind decodes </w:t>
      </w:r>
      <w:r w:rsidRPr="004E5294">
        <w:rPr>
          <w:lang w:eastAsia="ja-JP"/>
        </w:rPr>
        <w:t xml:space="preserve">depends on </w:t>
      </w:r>
      <w:r w:rsidRPr="009A4A4F">
        <w:rPr>
          <w:lang w:eastAsia="ja-JP"/>
        </w:rPr>
        <w:t>the number of configured CCs</w:t>
      </w:r>
      <w:r w:rsidRPr="004E5294">
        <w:rPr>
          <w:lang w:eastAsia="ja-JP"/>
        </w:rPr>
        <w:t xml:space="preserve"> or UE capability</w:t>
      </w:r>
      <w:r>
        <w:rPr>
          <w:rFonts w:hint="eastAsia"/>
          <w:lang w:eastAsia="ja-JP"/>
        </w:rPr>
        <w:t xml:space="preserve"> was agreed as follows</w:t>
      </w:r>
      <w:r w:rsidR="00B91B87">
        <w:rPr>
          <w:rFonts w:hint="eastAsia"/>
          <w:lang w:val="en-US" w:eastAsia="ja-JP"/>
        </w:rPr>
        <w:t xml:space="preserve">. However </w:t>
      </w:r>
      <w:r w:rsidR="000A2752">
        <w:rPr>
          <w:rFonts w:hint="eastAsia"/>
          <w:lang w:val="en-US" w:eastAsia="ja-JP"/>
        </w:rPr>
        <w:t xml:space="preserve">the </w:t>
      </w:r>
      <w:r w:rsidR="00FD4CE5">
        <w:rPr>
          <w:rFonts w:hint="eastAsia"/>
          <w:lang w:val="en-US" w:eastAsia="ja-JP"/>
        </w:rPr>
        <w:t xml:space="preserve">definition of N is </w:t>
      </w:r>
      <w:r w:rsidR="007F2583">
        <w:rPr>
          <w:lang w:val="en-US" w:eastAsia="ja-JP"/>
        </w:rPr>
        <w:t>not concluded</w:t>
      </w:r>
      <w:r w:rsidR="00FD4CE5">
        <w:rPr>
          <w:rFonts w:hint="eastAsia"/>
          <w:lang w:val="en-US" w:eastAsia="ja-JP"/>
        </w:rPr>
        <w:t>.</w:t>
      </w:r>
    </w:p>
    <w:tbl>
      <w:tblPr>
        <w:tblStyle w:val="afa"/>
        <w:tblW w:w="0" w:type="auto"/>
        <w:tblInd w:w="392" w:type="dxa"/>
        <w:tblLook w:val="04A0" w:firstRow="1" w:lastRow="0" w:firstColumn="1" w:lastColumn="0" w:noHBand="0" w:noVBand="1"/>
      </w:tblPr>
      <w:tblGrid>
        <w:gridCol w:w="9446"/>
      </w:tblGrid>
      <w:tr w:rsidR="00B91B87" w14:paraId="5CAEAC17" w14:textId="77777777" w:rsidTr="006F47CD">
        <w:tc>
          <w:tcPr>
            <w:tcW w:w="9446" w:type="dxa"/>
          </w:tcPr>
          <w:p w14:paraId="075E9A3D" w14:textId="77777777" w:rsidR="00B91B87" w:rsidRPr="00B91B87" w:rsidRDefault="00B91B87" w:rsidP="00B91B87">
            <w:pPr>
              <w:spacing w:after="0"/>
              <w:ind w:left="720" w:hanging="720"/>
              <w:rPr>
                <w:rFonts w:ascii="Calibri" w:eastAsia="Batang" w:hAnsi="Calibri"/>
                <w:b/>
                <w:bCs/>
                <w:szCs w:val="24"/>
                <w:u w:val="single"/>
                <w:lang w:val="en-US"/>
              </w:rPr>
            </w:pPr>
            <w:r w:rsidRPr="00B91B87">
              <w:rPr>
                <w:rFonts w:ascii="Calibri" w:eastAsia="Batang" w:hAnsi="Calibri"/>
                <w:b/>
                <w:bCs/>
                <w:szCs w:val="24"/>
                <w:highlight w:val="green"/>
                <w:u w:val="single"/>
              </w:rPr>
              <w:t>Agreements:</w:t>
            </w:r>
          </w:p>
          <w:p w14:paraId="534FBA20" w14:textId="77777777" w:rsidR="00B91B87" w:rsidRPr="00B91B87" w:rsidRDefault="00B91B87" w:rsidP="00B91B87">
            <w:pPr>
              <w:numPr>
                <w:ilvl w:val="0"/>
                <w:numId w:val="31"/>
              </w:numPr>
              <w:spacing w:after="0"/>
              <w:jc w:val="both"/>
              <w:rPr>
                <w:rFonts w:ascii="Calibri" w:eastAsia="Batang" w:hAnsi="Calibri" w:cs="Calibri"/>
                <w:iCs/>
                <w:szCs w:val="24"/>
                <w:lang w:eastAsia="x-none"/>
              </w:rPr>
            </w:pPr>
            <w:r w:rsidRPr="00B91B87">
              <w:rPr>
                <w:rFonts w:ascii="Calibri" w:eastAsia="Batang" w:hAnsi="Calibri" w:cs="Calibri"/>
                <w:iCs/>
                <w:szCs w:val="24"/>
                <w:lang w:eastAsia="x-none"/>
              </w:rPr>
              <w:t>For CA with up to N CCs, maximum number of PDCCH blind decodes per slot for a UE depends on the number of configured CCs.</w:t>
            </w:r>
          </w:p>
          <w:p w14:paraId="34A43EA8" w14:textId="77777777" w:rsidR="00B91B87" w:rsidRPr="00B91B87" w:rsidRDefault="00B91B87" w:rsidP="00B91B87">
            <w:pPr>
              <w:numPr>
                <w:ilvl w:val="1"/>
                <w:numId w:val="31"/>
              </w:numPr>
              <w:spacing w:after="0"/>
              <w:jc w:val="both"/>
              <w:rPr>
                <w:rFonts w:ascii="Calibri" w:eastAsia="Batang" w:hAnsi="Calibri" w:cs="Calibri"/>
                <w:iCs/>
                <w:szCs w:val="24"/>
                <w:lang w:eastAsia="x-none"/>
              </w:rPr>
            </w:pPr>
            <w:r w:rsidRPr="00B91B87">
              <w:rPr>
                <w:rFonts w:ascii="Calibri" w:eastAsia="Batang" w:hAnsi="Calibri" w:cs="Calibri"/>
                <w:iCs/>
                <w:szCs w:val="24"/>
                <w:lang w:eastAsia="x-none"/>
              </w:rPr>
              <w:t>All UEs supporting CA with the same set of CCs supports the same maximum number of PDCCH blind decodes.</w:t>
            </w:r>
          </w:p>
          <w:p w14:paraId="1C04957D" w14:textId="77777777" w:rsidR="00B91B87" w:rsidRPr="00B91B87" w:rsidRDefault="00B91B87" w:rsidP="00B91B87">
            <w:pPr>
              <w:numPr>
                <w:ilvl w:val="1"/>
                <w:numId w:val="31"/>
              </w:numPr>
              <w:spacing w:after="0"/>
              <w:jc w:val="both"/>
              <w:rPr>
                <w:rFonts w:ascii="Calibri" w:eastAsia="Batang" w:hAnsi="Calibri" w:cs="Calibri"/>
                <w:iCs/>
                <w:szCs w:val="24"/>
                <w:lang w:eastAsia="x-none"/>
              </w:rPr>
            </w:pPr>
            <w:r w:rsidRPr="00B91B87">
              <w:rPr>
                <w:rFonts w:ascii="Calibri" w:eastAsia="Batang" w:hAnsi="Calibri" w:cs="Calibri"/>
                <w:iCs/>
                <w:szCs w:val="24"/>
                <w:lang w:eastAsia="x-none"/>
              </w:rPr>
              <w:t>No explicit UE capability signaling to inform the maximum number of PDCCH blind decodes is reported.</w:t>
            </w:r>
          </w:p>
          <w:p w14:paraId="76E7A9CF" w14:textId="77777777" w:rsidR="00B91B87" w:rsidRPr="00B91B87" w:rsidRDefault="00B91B87" w:rsidP="00B91B87">
            <w:pPr>
              <w:numPr>
                <w:ilvl w:val="0"/>
                <w:numId w:val="31"/>
              </w:numPr>
              <w:spacing w:after="0"/>
              <w:jc w:val="both"/>
              <w:rPr>
                <w:rFonts w:ascii="Calibri" w:eastAsia="Batang" w:hAnsi="Calibri" w:cs="Calibri"/>
                <w:iCs/>
                <w:szCs w:val="24"/>
                <w:lang w:eastAsia="x-none"/>
              </w:rPr>
            </w:pPr>
            <w:r w:rsidRPr="00B91B87">
              <w:rPr>
                <w:rFonts w:ascii="Calibri" w:eastAsia="Batang" w:hAnsi="Calibri" w:cs="Calibri"/>
                <w:iCs/>
                <w:szCs w:val="24"/>
                <w:lang w:eastAsia="x-none"/>
              </w:rPr>
              <w:t>For CA with more than N CCs, maximum number of PDCCH blind decodes for a UE depends on the explicit UE capability.</w:t>
            </w:r>
          </w:p>
          <w:p w14:paraId="306A5C64" w14:textId="77777777" w:rsidR="00B91B87" w:rsidRPr="00B91B87" w:rsidRDefault="00B91B87" w:rsidP="00B91B87">
            <w:pPr>
              <w:numPr>
                <w:ilvl w:val="1"/>
                <w:numId w:val="31"/>
              </w:numPr>
              <w:spacing w:after="0"/>
              <w:jc w:val="both"/>
              <w:rPr>
                <w:rFonts w:ascii="Calibri" w:eastAsia="Batang" w:hAnsi="Calibri" w:cs="Calibri"/>
                <w:iCs/>
                <w:szCs w:val="24"/>
                <w:lang w:eastAsia="x-none"/>
              </w:rPr>
            </w:pPr>
            <w:r w:rsidRPr="00B91B87">
              <w:rPr>
                <w:rFonts w:ascii="Calibri" w:eastAsia="Batang" w:hAnsi="Calibri" w:cs="Calibri"/>
                <w:iCs/>
                <w:szCs w:val="24"/>
                <w:lang w:eastAsia="x-none"/>
              </w:rPr>
              <w:t>All UEs supporting CA with the same set of CCs supports at least the same number of PDCCH blind decodes.</w:t>
            </w:r>
          </w:p>
          <w:p w14:paraId="33DA6703" w14:textId="4D2DFCBC" w:rsidR="00B91B87" w:rsidRPr="00B91B87" w:rsidRDefault="00B91B87" w:rsidP="00B91B87">
            <w:pPr>
              <w:numPr>
                <w:ilvl w:val="0"/>
                <w:numId w:val="31"/>
              </w:numPr>
              <w:spacing w:after="0"/>
              <w:jc w:val="both"/>
              <w:rPr>
                <w:lang w:eastAsia="ja-JP"/>
              </w:rPr>
            </w:pPr>
            <w:r w:rsidRPr="00B91B87">
              <w:rPr>
                <w:rFonts w:ascii="Calibri" w:eastAsia="Batang" w:hAnsi="Calibri" w:cs="Calibri"/>
                <w:iCs/>
                <w:szCs w:val="24"/>
                <w:lang w:eastAsia="x-none"/>
              </w:rPr>
              <w:t>FFS: the value of N (no more than 8).</w:t>
            </w:r>
          </w:p>
        </w:tc>
      </w:tr>
    </w:tbl>
    <w:p w14:paraId="1672FE26" w14:textId="77777777" w:rsidR="00B91B87" w:rsidRDefault="00B91B87" w:rsidP="008B3EA2">
      <w:pPr>
        <w:rPr>
          <w:lang w:val="en-US" w:eastAsia="ja-JP"/>
        </w:rPr>
      </w:pPr>
    </w:p>
    <w:p w14:paraId="7DCBB5A3" w14:textId="0E19893A" w:rsidR="00DB1DD9" w:rsidRPr="00B91B87" w:rsidRDefault="00DB1DD9" w:rsidP="008B3EA2">
      <w:pPr>
        <w:rPr>
          <w:lang w:val="en-US" w:eastAsia="ja-JP"/>
        </w:rPr>
      </w:pPr>
      <w:r w:rsidRPr="00DB1DD9">
        <w:rPr>
          <w:lang w:val="en-US" w:eastAsia="ja-JP"/>
        </w:rPr>
        <w:t>In order to allow each CC to be UL scheduled,</w:t>
      </w:r>
      <w:r>
        <w:rPr>
          <w:rFonts w:hint="eastAsia"/>
          <w:lang w:val="en-US" w:eastAsia="ja-JP"/>
        </w:rPr>
        <w:t xml:space="preserve"> we </w:t>
      </w:r>
      <w:r w:rsidRPr="00DB1DD9">
        <w:rPr>
          <w:lang w:val="en-US" w:eastAsia="ja-JP"/>
        </w:rPr>
        <w:t xml:space="preserve">see the need to have the dependency to UL CCs. Although it is not so realistic </w:t>
      </w:r>
      <w:r w:rsidR="00DC5F5D">
        <w:rPr>
          <w:lang w:val="en-US" w:eastAsia="ja-JP"/>
        </w:rPr>
        <w:t xml:space="preserve">the number of UL CC </w:t>
      </w:r>
      <w:r w:rsidRPr="00DB1DD9">
        <w:rPr>
          <w:lang w:val="en-US" w:eastAsia="ja-JP"/>
        </w:rPr>
        <w:t xml:space="preserve">is more than </w:t>
      </w:r>
      <w:r w:rsidR="00DC5F5D">
        <w:rPr>
          <w:lang w:val="en-US" w:eastAsia="ja-JP"/>
        </w:rPr>
        <w:t xml:space="preserve">the number of </w:t>
      </w:r>
      <w:r w:rsidRPr="00DB1DD9">
        <w:rPr>
          <w:lang w:val="en-US" w:eastAsia="ja-JP"/>
        </w:rPr>
        <w:t>DL</w:t>
      </w:r>
      <w:r w:rsidR="00DC5F5D">
        <w:rPr>
          <w:lang w:val="en-US" w:eastAsia="ja-JP"/>
        </w:rPr>
        <w:t xml:space="preserve"> CC, </w:t>
      </w:r>
      <w:r w:rsidR="00096933">
        <w:rPr>
          <w:lang w:val="en-US" w:eastAsia="ja-JP"/>
        </w:rPr>
        <w:t>such case also should be supported</w:t>
      </w:r>
      <w:r w:rsidRPr="00DB1DD9">
        <w:rPr>
          <w:lang w:val="en-US" w:eastAsia="ja-JP"/>
        </w:rPr>
        <w:t>.</w:t>
      </w:r>
      <w:r w:rsidR="00ED5988">
        <w:rPr>
          <w:rFonts w:hint="eastAsia"/>
          <w:lang w:val="en-US" w:eastAsia="ja-JP"/>
        </w:rPr>
        <w:t xml:space="preserve"> </w:t>
      </w:r>
      <w:r w:rsidR="00ED5988" w:rsidRPr="00ED5988">
        <w:rPr>
          <w:lang w:val="en-US" w:eastAsia="ja-JP"/>
        </w:rPr>
        <w:t xml:space="preserve">In non-CA case, </w:t>
      </w:r>
      <w:r w:rsidR="00096933">
        <w:rPr>
          <w:lang w:val="en-US" w:eastAsia="ja-JP"/>
        </w:rPr>
        <w:t xml:space="preserve">our view is </w:t>
      </w:r>
      <w:r w:rsidR="00ED5988" w:rsidRPr="00ED5988">
        <w:rPr>
          <w:lang w:val="en-US" w:eastAsia="ja-JP"/>
        </w:rPr>
        <w:t xml:space="preserve">DL DCI size </w:t>
      </w:r>
      <w:r w:rsidR="00096933">
        <w:rPr>
          <w:lang w:val="en-US" w:eastAsia="ja-JP"/>
        </w:rPr>
        <w:t xml:space="preserve">is equal to </w:t>
      </w:r>
      <w:r w:rsidR="00ED5988" w:rsidRPr="00ED5988">
        <w:rPr>
          <w:lang w:val="en-US" w:eastAsia="ja-JP"/>
        </w:rPr>
        <w:t>UL DCI size for the same type of th</w:t>
      </w:r>
      <w:r w:rsidR="006F47CD">
        <w:rPr>
          <w:rFonts w:hint="eastAsia"/>
          <w:lang w:val="en-US" w:eastAsia="ja-JP"/>
        </w:rPr>
        <w:t>e</w:t>
      </w:r>
      <w:r w:rsidR="00ED5988" w:rsidRPr="00ED5988">
        <w:rPr>
          <w:lang w:val="en-US" w:eastAsia="ja-JP"/>
        </w:rPr>
        <w:t xml:space="preserve"> resource allocation regardless of BWP difference</w:t>
      </w:r>
      <w:r w:rsidR="00096933">
        <w:rPr>
          <w:lang w:val="en-US" w:eastAsia="ja-JP"/>
        </w:rPr>
        <w:t xml:space="preserve"> in order to reduce the number of blind decodings</w:t>
      </w:r>
      <w:r w:rsidR="00ED5988" w:rsidRPr="00ED5988">
        <w:rPr>
          <w:lang w:val="en-US" w:eastAsia="ja-JP"/>
        </w:rPr>
        <w:t xml:space="preserve">. The different size is aligned by the padding. </w:t>
      </w:r>
      <w:r w:rsidR="00096933">
        <w:rPr>
          <w:lang w:val="en-US" w:eastAsia="ja-JP"/>
        </w:rPr>
        <w:t>For</w:t>
      </w:r>
      <w:r w:rsidR="00ED5988" w:rsidRPr="00ED5988">
        <w:rPr>
          <w:lang w:val="en-US" w:eastAsia="ja-JP"/>
        </w:rPr>
        <w:t xml:space="preserve"> non-CA case, N = </w:t>
      </w:r>
      <w:proofErr w:type="gramStart"/>
      <w:r w:rsidR="00ED5988" w:rsidRPr="00ED5988">
        <w:rPr>
          <w:lang w:val="en-US" w:eastAsia="ja-JP"/>
        </w:rPr>
        <w:t>max(</w:t>
      </w:r>
      <w:proofErr w:type="gramEnd"/>
      <w:r w:rsidR="00ED5988" w:rsidRPr="00ED5988">
        <w:rPr>
          <w:lang w:val="en-US" w:eastAsia="ja-JP"/>
        </w:rPr>
        <w:t>DL CCs, UL CCs)</w:t>
      </w:r>
      <w:r w:rsidR="00096933">
        <w:rPr>
          <w:lang w:val="en-US" w:eastAsia="ja-JP"/>
        </w:rPr>
        <w:t xml:space="preserve"> should be used</w:t>
      </w:r>
      <w:r w:rsidR="00ED5988" w:rsidRPr="00ED5988">
        <w:rPr>
          <w:lang w:val="en-US" w:eastAsia="ja-JP"/>
        </w:rPr>
        <w:t xml:space="preserve"> </w:t>
      </w:r>
      <w:r w:rsidR="00A14566">
        <w:rPr>
          <w:lang w:val="en-US" w:eastAsia="ja-JP"/>
        </w:rPr>
        <w:t>as the number of CC determines the number of blind decodings</w:t>
      </w:r>
      <w:r w:rsidR="006F47CD">
        <w:rPr>
          <w:rFonts w:hint="eastAsia"/>
          <w:lang w:val="en-US" w:eastAsia="ja-JP"/>
        </w:rPr>
        <w:t>.</w:t>
      </w:r>
    </w:p>
    <w:p w14:paraId="48A88D45" w14:textId="74629B39" w:rsidR="006F47CD" w:rsidRPr="009A4A4F" w:rsidRDefault="006F47CD" w:rsidP="006F47CD">
      <w:pPr>
        <w:rPr>
          <w:lang w:eastAsia="ja-JP"/>
        </w:rPr>
      </w:pPr>
      <w:r w:rsidRPr="008E4893">
        <w:rPr>
          <w:rFonts w:hint="eastAsia"/>
          <w:b/>
          <w:lang w:eastAsia="ja-JP"/>
        </w:rPr>
        <w:t xml:space="preserve">Proposal </w:t>
      </w:r>
      <w:r w:rsidR="00226856">
        <w:rPr>
          <w:rFonts w:hint="eastAsia"/>
          <w:b/>
          <w:lang w:eastAsia="ja-JP"/>
        </w:rPr>
        <w:t>4</w:t>
      </w:r>
      <w:r>
        <w:rPr>
          <w:rFonts w:hint="eastAsia"/>
          <w:lang w:eastAsia="ja-JP"/>
        </w:rPr>
        <w:t>:</w:t>
      </w:r>
      <w:r w:rsidR="0074685A">
        <w:rPr>
          <w:rFonts w:hint="eastAsia"/>
          <w:lang w:eastAsia="ja-JP"/>
        </w:rPr>
        <w:t xml:space="preserve"> </w:t>
      </w:r>
      <w:r w:rsidR="00613457">
        <w:rPr>
          <w:rFonts w:hint="eastAsia"/>
          <w:lang w:eastAsia="ja-JP"/>
        </w:rPr>
        <w:t>For the maximum number of blind decoding</w:t>
      </w:r>
      <w:r w:rsidR="006918F0">
        <w:rPr>
          <w:lang w:eastAsia="ja-JP"/>
        </w:rPr>
        <w:t xml:space="preserve"> of CA</w:t>
      </w:r>
      <w:r w:rsidR="00613457">
        <w:rPr>
          <w:rFonts w:hint="eastAsia"/>
          <w:lang w:eastAsia="ja-JP"/>
        </w:rPr>
        <w:t xml:space="preserve">, </w:t>
      </w:r>
      <w:r w:rsidR="0074685A">
        <w:rPr>
          <w:rFonts w:hint="eastAsia"/>
          <w:lang w:eastAsia="ja-JP"/>
        </w:rPr>
        <w:t>N</w:t>
      </w:r>
      <w:r w:rsidR="004E5294">
        <w:rPr>
          <w:rFonts w:hint="eastAsia"/>
          <w:lang w:eastAsia="ja-JP"/>
        </w:rPr>
        <w:t xml:space="preserve"> </w:t>
      </w:r>
      <w:r w:rsidR="006918F0">
        <w:rPr>
          <w:lang w:eastAsia="ja-JP"/>
        </w:rPr>
        <w:t>is obtained from</w:t>
      </w:r>
      <w:r w:rsidR="0074685A">
        <w:rPr>
          <w:rFonts w:hint="eastAsia"/>
          <w:lang w:eastAsia="ja-JP"/>
        </w:rPr>
        <w:t xml:space="preserve"> </w:t>
      </w:r>
      <w:proofErr w:type="gramStart"/>
      <w:r w:rsidRPr="00ED5988">
        <w:rPr>
          <w:lang w:val="en-US" w:eastAsia="ja-JP"/>
        </w:rPr>
        <w:t>max(</w:t>
      </w:r>
      <w:proofErr w:type="gramEnd"/>
      <w:r w:rsidRPr="00ED5988">
        <w:rPr>
          <w:lang w:val="en-US" w:eastAsia="ja-JP"/>
        </w:rPr>
        <w:t>DL CCs, UL CCs)</w:t>
      </w:r>
      <w:r w:rsidR="006F38E6">
        <w:rPr>
          <w:rFonts w:hint="eastAsia"/>
          <w:lang w:val="en-US" w:eastAsia="ja-JP"/>
        </w:rPr>
        <w:t>.</w:t>
      </w:r>
    </w:p>
    <w:p w14:paraId="1C493FD1" w14:textId="77777777" w:rsidR="00880E30" w:rsidRPr="004829CE" w:rsidRDefault="00880E30" w:rsidP="008B3EA2">
      <w:pPr>
        <w:rPr>
          <w:lang w:eastAsia="ja-JP"/>
        </w:rPr>
      </w:pPr>
    </w:p>
    <w:p w14:paraId="38018E4F"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D439E" w14:textId="4C888D88" w:rsidR="00123F4A" w:rsidRDefault="00123F4A" w:rsidP="00F01F94">
      <w:pPr>
        <w:rPr>
          <w:rFonts w:cs="Arial"/>
          <w:lang w:eastAsia="ja-JP"/>
        </w:rPr>
      </w:pPr>
      <w:r>
        <w:rPr>
          <w:rFonts w:cs="Arial" w:hint="eastAsia"/>
          <w:lang w:eastAsia="ja-JP"/>
        </w:rPr>
        <w:t xml:space="preserve">We </w:t>
      </w:r>
      <w:r w:rsidR="00ED4244">
        <w:rPr>
          <w:rFonts w:cs="Arial" w:hint="eastAsia"/>
          <w:lang w:eastAsia="ja-JP"/>
        </w:rPr>
        <w:t>discussed</w:t>
      </w:r>
      <w:r w:rsidR="00B270A9" w:rsidRPr="00B270A9">
        <w:rPr>
          <w:rFonts w:cs="Arial"/>
          <w:lang w:eastAsia="ja-JP"/>
        </w:rPr>
        <w:t xml:space="preserve"> </w:t>
      </w:r>
      <w:r w:rsidR="00B270A9">
        <w:rPr>
          <w:rFonts w:cs="Arial"/>
          <w:lang w:eastAsia="ja-JP"/>
        </w:rPr>
        <w:t>configuration</w:t>
      </w:r>
      <w:r w:rsidR="00B270A9">
        <w:rPr>
          <w:rFonts w:cs="Arial" w:hint="eastAsia"/>
          <w:lang w:eastAsia="ja-JP"/>
        </w:rPr>
        <w:t xml:space="preserve"> of COR</w:t>
      </w:r>
      <w:r w:rsidR="00A12276">
        <w:rPr>
          <w:rFonts w:cs="Arial" w:hint="eastAsia"/>
          <w:lang w:eastAsia="ja-JP"/>
        </w:rPr>
        <w:t>E</w:t>
      </w:r>
      <w:r w:rsidR="00B270A9">
        <w:rPr>
          <w:rFonts w:cs="Arial" w:hint="eastAsia"/>
          <w:lang w:eastAsia="ja-JP"/>
        </w:rPr>
        <w:t>SET and search space design</w:t>
      </w:r>
      <w:r w:rsidR="00224A78">
        <w:rPr>
          <w:rFonts w:cs="Arial" w:hint="eastAsia"/>
          <w:lang w:eastAsia="ja-JP"/>
        </w:rPr>
        <w:t>. W</w:t>
      </w:r>
      <w:r w:rsidR="007C6212">
        <w:rPr>
          <w:rFonts w:cs="Arial" w:hint="eastAsia"/>
          <w:lang w:eastAsia="ja-JP"/>
        </w:rPr>
        <w:t>e propose follows</w:t>
      </w:r>
    </w:p>
    <w:p w14:paraId="011D90D3" w14:textId="77777777" w:rsidR="004F5532" w:rsidRDefault="004F5532" w:rsidP="004F5532">
      <w:pPr>
        <w:rPr>
          <w:lang w:eastAsia="ja-JP"/>
        </w:rPr>
      </w:pPr>
      <w:r w:rsidRPr="008E4893">
        <w:rPr>
          <w:rFonts w:hint="eastAsia"/>
          <w:b/>
          <w:lang w:eastAsia="ja-JP"/>
        </w:rPr>
        <w:t xml:space="preserve">Proposal </w:t>
      </w:r>
      <w:r>
        <w:rPr>
          <w:rFonts w:hint="eastAsia"/>
          <w:b/>
          <w:lang w:eastAsia="ja-JP"/>
        </w:rPr>
        <w:t>1:</w:t>
      </w:r>
      <w:r>
        <w:rPr>
          <w:rFonts w:hint="eastAsia"/>
          <w:lang w:eastAsia="ja-JP"/>
        </w:rPr>
        <w:t xml:space="preserve"> CORESET configured by PBCH and configured by RMSI</w:t>
      </w:r>
      <w:r>
        <w:rPr>
          <w:lang w:eastAsia="ja-JP"/>
        </w:rPr>
        <w:t xml:space="preserve"> </w:t>
      </w:r>
      <w:r w:rsidRPr="00226856">
        <w:rPr>
          <w:lang w:eastAsia="ja-JP"/>
        </w:rPr>
        <w:t>support only interleaved mapping</w:t>
      </w:r>
      <w:r>
        <w:rPr>
          <w:rFonts w:hint="eastAsia"/>
          <w:lang w:eastAsia="ja-JP"/>
        </w:rPr>
        <w:t>.</w:t>
      </w:r>
    </w:p>
    <w:p w14:paraId="240844C3" w14:textId="77777777" w:rsidR="004F5532" w:rsidRDefault="004F5532" w:rsidP="004F5532">
      <w:pPr>
        <w:rPr>
          <w:lang w:eastAsia="ja-JP"/>
        </w:rPr>
      </w:pPr>
      <w:r w:rsidRPr="008E4893">
        <w:rPr>
          <w:rFonts w:hint="eastAsia"/>
          <w:b/>
          <w:lang w:eastAsia="ja-JP"/>
        </w:rPr>
        <w:t xml:space="preserve">Proposal </w:t>
      </w:r>
      <w:r>
        <w:rPr>
          <w:rFonts w:hint="eastAsia"/>
          <w:b/>
          <w:lang w:eastAsia="ja-JP"/>
        </w:rPr>
        <w:t>2</w:t>
      </w:r>
      <w:r>
        <w:rPr>
          <w:rFonts w:hint="eastAsia"/>
          <w:lang w:eastAsia="ja-JP"/>
        </w:rPr>
        <w:t>:</w:t>
      </w:r>
      <w:r w:rsidRPr="008E4893">
        <w:t xml:space="preserve"> </w:t>
      </w:r>
      <w:r>
        <w:rPr>
          <w:rFonts w:hint="eastAsia"/>
          <w:lang w:eastAsia="ja-JP"/>
        </w:rPr>
        <w:t xml:space="preserve">The </w:t>
      </w:r>
      <w:r>
        <w:rPr>
          <w:lang w:eastAsia="ja-JP"/>
        </w:rPr>
        <w:t>maximum</w:t>
      </w:r>
      <w:r>
        <w:rPr>
          <w:rFonts w:hint="eastAsia"/>
          <w:lang w:eastAsia="ja-JP"/>
        </w:rPr>
        <w:t xml:space="preserve"> number of </w:t>
      </w:r>
      <w:r>
        <w:rPr>
          <w:lang w:eastAsia="ja-JP"/>
        </w:rPr>
        <w:t xml:space="preserve">supported </w:t>
      </w:r>
      <w:r>
        <w:rPr>
          <w:rFonts w:hint="eastAsia"/>
          <w:lang w:eastAsia="ja-JP"/>
        </w:rPr>
        <w:t>CCE</w:t>
      </w:r>
      <w:r>
        <w:rPr>
          <w:lang w:eastAsia="ja-JP"/>
        </w:rPr>
        <w:t xml:space="preserve"> is </w:t>
      </w:r>
      <w:r>
        <w:rPr>
          <w:rFonts w:hint="eastAsia"/>
          <w:lang w:eastAsia="ja-JP"/>
        </w:rPr>
        <w:t>defined.</w:t>
      </w:r>
    </w:p>
    <w:p w14:paraId="56B90ACF" w14:textId="77777777" w:rsidR="004F5532" w:rsidRPr="00880E30" w:rsidRDefault="004F5532" w:rsidP="004F5532">
      <w:pPr>
        <w:rPr>
          <w:lang w:val="en-US" w:eastAsia="ja-JP"/>
        </w:rPr>
      </w:pPr>
      <w:r w:rsidRPr="00880E30">
        <w:rPr>
          <w:rFonts w:hint="eastAsia"/>
          <w:b/>
          <w:lang w:eastAsia="ja-JP"/>
        </w:rPr>
        <w:t xml:space="preserve">Proposal </w:t>
      </w:r>
      <w:r>
        <w:rPr>
          <w:rFonts w:hint="eastAsia"/>
          <w:b/>
          <w:lang w:eastAsia="ja-JP"/>
        </w:rPr>
        <w:t>3</w:t>
      </w:r>
      <w:r w:rsidRPr="00880E30">
        <w:rPr>
          <w:rFonts w:hint="eastAsia"/>
          <w:lang w:eastAsia="ja-JP"/>
        </w:rPr>
        <w:t>:</w:t>
      </w:r>
      <w:r w:rsidRPr="00880E30">
        <w:t xml:space="preserve"> </w:t>
      </w:r>
      <w:r>
        <w:rPr>
          <w:lang w:val="en-US"/>
        </w:rPr>
        <w:t>A</w:t>
      </w:r>
      <w:r w:rsidRPr="00880E30">
        <w:rPr>
          <w:lang w:val="en-US"/>
        </w:rPr>
        <w:t>ggregation level 16 is supported</w:t>
      </w:r>
      <w:r>
        <w:rPr>
          <w:lang w:val="en-US"/>
        </w:rPr>
        <w:t xml:space="preserve"> with the same restriction of the number of supported CCEs.</w:t>
      </w:r>
    </w:p>
    <w:p w14:paraId="32E0AB07" w14:textId="05E9C1F0" w:rsidR="00C33F0E" w:rsidRPr="004F5532" w:rsidRDefault="004F5532" w:rsidP="00F01F94">
      <w:pPr>
        <w:rPr>
          <w:b/>
          <w:lang w:eastAsia="ja-JP"/>
        </w:rPr>
      </w:pPr>
      <w:r w:rsidRPr="008E4893">
        <w:rPr>
          <w:rFonts w:hint="eastAsia"/>
          <w:b/>
          <w:lang w:eastAsia="ja-JP"/>
        </w:rPr>
        <w:t xml:space="preserve">Proposal </w:t>
      </w:r>
      <w:r>
        <w:rPr>
          <w:rFonts w:hint="eastAsia"/>
          <w:b/>
          <w:lang w:eastAsia="ja-JP"/>
        </w:rPr>
        <w:t>4</w:t>
      </w:r>
      <w:r>
        <w:rPr>
          <w:rFonts w:hint="eastAsia"/>
          <w:lang w:eastAsia="ja-JP"/>
        </w:rPr>
        <w:t>: For the maximum number of blind decoding</w:t>
      </w:r>
      <w:r>
        <w:rPr>
          <w:lang w:eastAsia="ja-JP"/>
        </w:rPr>
        <w:t xml:space="preserve"> of CA</w:t>
      </w:r>
      <w:r>
        <w:rPr>
          <w:rFonts w:hint="eastAsia"/>
          <w:lang w:eastAsia="ja-JP"/>
        </w:rPr>
        <w:t xml:space="preserve">, N </w:t>
      </w:r>
      <w:r>
        <w:rPr>
          <w:lang w:eastAsia="ja-JP"/>
        </w:rPr>
        <w:t>is obtained from</w:t>
      </w:r>
      <w:r>
        <w:rPr>
          <w:rFonts w:hint="eastAsia"/>
          <w:lang w:eastAsia="ja-JP"/>
        </w:rPr>
        <w:t xml:space="preserve"> </w:t>
      </w:r>
      <w:proofErr w:type="gramStart"/>
      <w:r w:rsidRPr="00ED5988">
        <w:rPr>
          <w:lang w:val="en-US" w:eastAsia="ja-JP"/>
        </w:rPr>
        <w:t>max(</w:t>
      </w:r>
      <w:proofErr w:type="gramEnd"/>
      <w:r w:rsidRPr="00ED5988">
        <w:rPr>
          <w:lang w:val="en-US" w:eastAsia="ja-JP"/>
        </w:rPr>
        <w:t>DL CCs, UL CCs)</w:t>
      </w:r>
      <w:r w:rsidR="006F38E6">
        <w:rPr>
          <w:rFonts w:hint="eastAsia"/>
          <w:lang w:val="en-US" w:eastAsia="ja-JP"/>
        </w:rPr>
        <w:t>.</w:t>
      </w:r>
    </w:p>
    <w:p w14:paraId="4FA92E10" w14:textId="77777777" w:rsidR="00894493" w:rsidRDefault="00894493" w:rsidP="00F01F94">
      <w:pPr>
        <w:rPr>
          <w:rFonts w:cs="Arial"/>
          <w:lang w:eastAsia="ja-JP"/>
        </w:rPr>
      </w:pPr>
    </w:p>
    <w:p w14:paraId="004C1D2F" w14:textId="71E1248C" w:rsidR="00B07165" w:rsidRDefault="00B07165" w:rsidP="0045740A">
      <w:pPr>
        <w:pStyle w:val="1"/>
        <w:tabs>
          <w:tab w:val="num" w:pos="426"/>
        </w:tabs>
        <w:ind w:left="426" w:hanging="426"/>
        <w:rPr>
          <w:szCs w:val="36"/>
          <w:lang w:eastAsia="ja-JP"/>
        </w:rPr>
      </w:pPr>
      <w:r>
        <w:rPr>
          <w:rFonts w:hint="eastAsia"/>
          <w:szCs w:val="36"/>
          <w:lang w:eastAsia="ja-JP"/>
        </w:rPr>
        <w:t>Reference</w:t>
      </w:r>
    </w:p>
    <w:p w14:paraId="2395C4FD" w14:textId="37AE591C" w:rsidR="00BE7E4E" w:rsidRPr="000E5A62" w:rsidRDefault="00BE7E4E" w:rsidP="00BA07C9">
      <w:pPr>
        <w:pStyle w:val="af1"/>
        <w:numPr>
          <w:ilvl w:val="0"/>
          <w:numId w:val="9"/>
        </w:numPr>
        <w:spacing w:after="120"/>
        <w:jc w:val="both"/>
        <w:rPr>
          <w:lang w:eastAsia="ja-JP"/>
        </w:rPr>
      </w:pPr>
      <w:bookmarkStart w:id="1" w:name="_Ref498592845"/>
      <w:r w:rsidRPr="00BA07C9">
        <w:rPr>
          <w:rFonts w:cs="Arial"/>
          <w:bCs/>
          <w:lang w:eastAsia="ja-JP"/>
        </w:rPr>
        <w:t>R1-17</w:t>
      </w:r>
      <w:r w:rsidRPr="00BA07C9">
        <w:rPr>
          <w:rFonts w:cs="Arial" w:hint="eastAsia"/>
          <w:bCs/>
          <w:lang w:eastAsia="ja-JP"/>
        </w:rPr>
        <w:t>16542,</w:t>
      </w:r>
      <w:r w:rsidRPr="00BA07C9">
        <w:rPr>
          <w:rFonts w:eastAsia="SimSun"/>
          <w:lang w:eastAsia="zh-CN"/>
        </w:rPr>
        <w:t xml:space="preserve"> </w:t>
      </w:r>
      <w:r w:rsidRPr="00BA07C9">
        <w:rPr>
          <w:rFonts w:eastAsiaTheme="minorEastAsia"/>
          <w:lang w:eastAsia="ja-JP"/>
        </w:rPr>
        <w:t>“</w:t>
      </w:r>
      <w:r w:rsidRPr="00BA07C9">
        <w:rPr>
          <w:rFonts w:eastAsia="SimSun"/>
          <w:lang w:eastAsia="zh-CN"/>
        </w:rPr>
        <w:t>Configuration of CORESET and search space design</w:t>
      </w:r>
      <w:r w:rsidRPr="00BA07C9">
        <w:rPr>
          <w:rFonts w:eastAsiaTheme="minorEastAsia"/>
          <w:lang w:eastAsia="ja-JP"/>
        </w:rPr>
        <w:t>”</w:t>
      </w:r>
      <w:r w:rsidRPr="00BA07C9">
        <w:rPr>
          <w:rFonts w:eastAsia="SimSun"/>
          <w:lang w:eastAsia="zh-CN"/>
        </w:rPr>
        <w:t>, Panasonic</w:t>
      </w:r>
      <w:bookmarkEnd w:id="1"/>
    </w:p>
    <w:p w14:paraId="369D5373" w14:textId="77777777" w:rsidR="00664586" w:rsidRPr="000E5A62" w:rsidRDefault="00664586" w:rsidP="000E5A62">
      <w:pPr>
        <w:pStyle w:val="af1"/>
        <w:spacing w:after="120"/>
        <w:ind w:left="420"/>
        <w:jc w:val="both"/>
        <w:rPr>
          <w:lang w:eastAsia="ja-JP"/>
        </w:rPr>
      </w:pPr>
    </w:p>
    <w:p w14:paraId="763C53A7" w14:textId="34345780" w:rsidR="00F94A57" w:rsidRDefault="00C30191" w:rsidP="00390044">
      <w:pPr>
        <w:pStyle w:val="1"/>
        <w:numPr>
          <w:ilvl w:val="0"/>
          <w:numId w:val="0"/>
        </w:numPr>
        <w:rPr>
          <w:szCs w:val="36"/>
          <w:lang w:eastAsia="ja-JP"/>
        </w:rPr>
      </w:pPr>
      <w:r>
        <w:rPr>
          <w:lang w:eastAsia="ja-JP"/>
        </w:rPr>
        <w:lastRenderedPageBreak/>
        <w:t>A</w:t>
      </w:r>
      <w:r w:rsidR="00C41BDB">
        <w:rPr>
          <w:lang w:eastAsia="ja-JP"/>
        </w:rPr>
        <w:t>greement</w:t>
      </w:r>
      <w:r w:rsidR="00C41BDB">
        <w:rPr>
          <w:rFonts w:hint="eastAsia"/>
          <w:lang w:eastAsia="ja-JP"/>
        </w:rPr>
        <w:t xml:space="preserve">s and working assumptions on RAN1#90bis and email </w:t>
      </w:r>
      <w:r w:rsidR="00C41BDB" w:rsidRPr="00BE2A9E">
        <w:rPr>
          <w:lang w:eastAsia="ja-JP"/>
        </w:rPr>
        <w:t>approval</w:t>
      </w:r>
      <w:r w:rsidR="00C41BDB">
        <w:rPr>
          <w:szCs w:val="36"/>
          <w:lang w:eastAsia="ja-JP"/>
        </w:rPr>
        <w:t xml:space="preserve"> </w:t>
      </w:r>
    </w:p>
    <w:p w14:paraId="588A88DD" w14:textId="1EDE15E0" w:rsidR="00EF0699" w:rsidRPr="00670483" w:rsidRDefault="00EF0699" w:rsidP="00EF0699">
      <w:pPr>
        <w:spacing w:after="0"/>
        <w:rPr>
          <w:highlight w:val="green"/>
        </w:rPr>
      </w:pPr>
      <w:r w:rsidRPr="00670483">
        <w:rPr>
          <w:highlight w:val="green"/>
        </w:rPr>
        <w:t>Agreements:</w:t>
      </w:r>
    </w:p>
    <w:p w14:paraId="55B17434" w14:textId="77777777" w:rsidR="00EF0699" w:rsidRPr="00670483" w:rsidRDefault="00EF0699" w:rsidP="00EF0699">
      <w:pPr>
        <w:numPr>
          <w:ilvl w:val="0"/>
          <w:numId w:val="35"/>
        </w:numPr>
        <w:spacing w:after="0"/>
      </w:pPr>
      <w:r w:rsidRPr="00670483">
        <w:t>For slot-based scheduling;</w:t>
      </w:r>
    </w:p>
    <w:p w14:paraId="13C3DAA4" w14:textId="77777777" w:rsidR="00EF0699" w:rsidRPr="00670483" w:rsidRDefault="00EF0699" w:rsidP="00EF0699">
      <w:pPr>
        <w:numPr>
          <w:ilvl w:val="1"/>
          <w:numId w:val="35"/>
        </w:numPr>
        <w:spacing w:after="0"/>
      </w:pPr>
      <w:r w:rsidRPr="00670483">
        <w:rPr>
          <w:rFonts w:hint="eastAsia"/>
        </w:rPr>
        <w:t xml:space="preserve">Confirm the following working assumption </w:t>
      </w:r>
      <w:r w:rsidRPr="00670483">
        <w:t>with updates:</w:t>
      </w:r>
    </w:p>
    <w:p w14:paraId="5BA780B2" w14:textId="77777777" w:rsidR="00EF0699" w:rsidRPr="00670483" w:rsidRDefault="00EF0699" w:rsidP="00EF0699">
      <w:pPr>
        <w:numPr>
          <w:ilvl w:val="2"/>
          <w:numId w:val="35"/>
        </w:numPr>
        <w:spacing w:after="0"/>
      </w:pPr>
      <w:r w:rsidRPr="00670483">
        <w:t>The first DMRS position either on symbol #2 or symbol #3 is configured by PBCH</w:t>
      </w:r>
    </w:p>
    <w:p w14:paraId="44011291" w14:textId="77777777" w:rsidR="00EF0699" w:rsidRPr="00670483" w:rsidRDefault="00EF0699" w:rsidP="00EF0699">
      <w:pPr>
        <w:numPr>
          <w:ilvl w:val="3"/>
          <w:numId w:val="35"/>
        </w:numPr>
        <w:spacing w:after="0"/>
      </w:pPr>
      <w:r w:rsidRPr="00670483">
        <w:t>Maximum time duration of a CORESET is 2 symbols if the first DMRS position of a PDSCH with slot-based scheduling is on symbol #2, and is 3 symbols otherwise.</w:t>
      </w:r>
    </w:p>
    <w:p w14:paraId="78321FB6" w14:textId="77777777" w:rsidR="00EF0699" w:rsidRPr="00670483" w:rsidRDefault="00EF0699" w:rsidP="00EF0699">
      <w:pPr>
        <w:numPr>
          <w:ilvl w:val="1"/>
          <w:numId w:val="35"/>
        </w:numPr>
        <w:spacing w:after="0"/>
      </w:pPr>
      <w:r w:rsidRPr="00670483">
        <w:t xml:space="preserve">The starting OFDM symbol of a CORESET can be </w:t>
      </w:r>
      <w:r w:rsidRPr="00670483">
        <w:rPr>
          <w:rFonts w:hint="eastAsia"/>
        </w:rPr>
        <w:t xml:space="preserve">symbol </w:t>
      </w:r>
      <w:r w:rsidRPr="00670483">
        <w:t>#0, #1, or #2, in a slot.</w:t>
      </w:r>
    </w:p>
    <w:p w14:paraId="35F77D8F" w14:textId="77777777" w:rsidR="00EF0699" w:rsidRPr="00670483" w:rsidRDefault="00EF0699" w:rsidP="00EF0699">
      <w:pPr>
        <w:numPr>
          <w:ilvl w:val="2"/>
          <w:numId w:val="35"/>
        </w:numPr>
        <w:spacing w:after="0"/>
      </w:pPr>
      <w:r w:rsidRPr="00670483">
        <w:t>However, the ending OFDM symbol of a CORESET is not later than symbol #2 in a slot.</w:t>
      </w:r>
    </w:p>
    <w:p w14:paraId="729894EA" w14:textId="77777777" w:rsidR="00EF0699" w:rsidRDefault="00EF0699" w:rsidP="00EF0699">
      <w:pPr>
        <w:spacing w:after="0"/>
      </w:pPr>
    </w:p>
    <w:p w14:paraId="6295B729" w14:textId="77777777" w:rsidR="00EF0699" w:rsidRPr="00276539" w:rsidRDefault="00EF0699" w:rsidP="00EF0699">
      <w:pPr>
        <w:spacing w:after="0"/>
        <w:rPr>
          <w:rFonts w:ascii="Times" w:eastAsia="Batang" w:hAnsi="Times"/>
        </w:rPr>
      </w:pPr>
      <w:r w:rsidRPr="00276539">
        <w:rPr>
          <w:rFonts w:ascii="Times" w:eastAsia="Batang" w:hAnsi="Times"/>
          <w:highlight w:val="green"/>
        </w:rPr>
        <w:t>Agreements</w:t>
      </w:r>
      <w:r w:rsidRPr="00276539">
        <w:rPr>
          <w:rFonts w:ascii="Times" w:eastAsia="Batang" w:hAnsi="Times"/>
        </w:rPr>
        <w:t>:</w:t>
      </w:r>
    </w:p>
    <w:p w14:paraId="24A09E4D" w14:textId="77777777" w:rsidR="00EF0699" w:rsidRPr="00276539" w:rsidRDefault="00EF0699" w:rsidP="00EF0699">
      <w:pPr>
        <w:numPr>
          <w:ilvl w:val="0"/>
          <w:numId w:val="32"/>
        </w:numPr>
        <w:spacing w:after="0"/>
        <w:rPr>
          <w:rFonts w:ascii="Times" w:eastAsia="Batang" w:hAnsi="Times"/>
        </w:rPr>
      </w:pPr>
      <w:r w:rsidRPr="00276539">
        <w:rPr>
          <w:rFonts w:ascii="Times" w:eastAsia="Batang" w:hAnsi="Times"/>
        </w:rPr>
        <w:t xml:space="preserve">Take the same hash function of LTE EPDCCH as the hash </w:t>
      </w:r>
      <w:proofErr w:type="spellStart"/>
      <w:r w:rsidRPr="00276539">
        <w:rPr>
          <w:rFonts w:ascii="Times" w:eastAsia="Batang" w:hAnsi="Times"/>
        </w:rPr>
        <w:t>functuion</w:t>
      </w:r>
      <w:proofErr w:type="spellEnd"/>
      <w:r w:rsidRPr="00276539">
        <w:rPr>
          <w:rFonts w:ascii="Times" w:eastAsia="Batang" w:hAnsi="Times"/>
        </w:rPr>
        <w:t xml:space="preserve"> for NR-PDCCH</w:t>
      </w:r>
    </w:p>
    <w:p w14:paraId="40E5B3DC" w14:textId="77777777" w:rsidR="00EF0699" w:rsidRPr="007B16DF" w:rsidRDefault="00EF0699" w:rsidP="00EF0699">
      <w:pPr>
        <w:numPr>
          <w:ilvl w:val="1"/>
          <w:numId w:val="32"/>
        </w:numPr>
        <w:spacing w:after="0"/>
        <w:rPr>
          <w:rFonts w:ascii="Times" w:eastAsia="Batang" w:hAnsi="Times"/>
        </w:rPr>
      </w:pPr>
      <w:r w:rsidRPr="00276539">
        <w:rPr>
          <w:rFonts w:ascii="Times" w:eastAsia="Batang" w:hAnsi="Times"/>
        </w:rPr>
        <w:t>Further refinements can be further considered till next meeting if necessary</w:t>
      </w:r>
    </w:p>
    <w:p w14:paraId="4731C820" w14:textId="77777777" w:rsidR="00EF0699" w:rsidRPr="00276539" w:rsidRDefault="00EF0699" w:rsidP="00EF0699">
      <w:pPr>
        <w:spacing w:after="0"/>
        <w:rPr>
          <w:rFonts w:ascii="Times" w:eastAsia="Batang" w:hAnsi="Times"/>
        </w:rPr>
      </w:pPr>
    </w:p>
    <w:p w14:paraId="5BD75F38" w14:textId="77777777" w:rsidR="00EF0699" w:rsidRPr="00205C92" w:rsidRDefault="00EF0699" w:rsidP="00EF0699">
      <w:pPr>
        <w:spacing w:after="0"/>
      </w:pPr>
      <w:r w:rsidRPr="00205C92">
        <w:rPr>
          <w:highlight w:val="green"/>
        </w:rPr>
        <w:t>Agreements</w:t>
      </w:r>
      <w:r w:rsidRPr="00205C92">
        <w:t>:</w:t>
      </w:r>
    </w:p>
    <w:p w14:paraId="706CE140" w14:textId="77777777" w:rsidR="00EF0699" w:rsidRPr="00205C92" w:rsidRDefault="00EF0699" w:rsidP="00EF0699">
      <w:pPr>
        <w:numPr>
          <w:ilvl w:val="0"/>
          <w:numId w:val="33"/>
        </w:numPr>
        <w:spacing w:after="0"/>
        <w:rPr>
          <w:lang w:val="en-US"/>
        </w:rPr>
      </w:pPr>
      <w:r w:rsidRPr="00205C92">
        <w:rPr>
          <w:lang w:val="en-US"/>
        </w:rPr>
        <w:t>One set of the following parameters determines a set of search spaces</w:t>
      </w:r>
    </w:p>
    <w:p w14:paraId="1C0A4266" w14:textId="77777777" w:rsidR="00EF0699" w:rsidRPr="00205C92" w:rsidRDefault="00EF0699" w:rsidP="00EF0699">
      <w:pPr>
        <w:numPr>
          <w:ilvl w:val="1"/>
          <w:numId w:val="33"/>
        </w:numPr>
        <w:spacing w:after="0"/>
        <w:rPr>
          <w:lang w:val="en-US"/>
        </w:rPr>
      </w:pPr>
      <w:r w:rsidRPr="00205C92">
        <w:rPr>
          <w:lang w:val="en-US"/>
        </w:rPr>
        <w:t>A set of aggregation levels</w:t>
      </w:r>
    </w:p>
    <w:p w14:paraId="50A1F721" w14:textId="77777777" w:rsidR="00EF0699" w:rsidRPr="00205C92" w:rsidRDefault="00EF0699" w:rsidP="00EF0699">
      <w:pPr>
        <w:numPr>
          <w:ilvl w:val="1"/>
          <w:numId w:val="33"/>
        </w:numPr>
        <w:spacing w:after="0"/>
        <w:rPr>
          <w:lang w:val="en-US"/>
        </w:rPr>
      </w:pPr>
      <w:r w:rsidRPr="00205C92">
        <w:rPr>
          <w:lang w:val="en-US"/>
        </w:rPr>
        <w:t>The number of PDCCH candidates for each aggregation level</w:t>
      </w:r>
    </w:p>
    <w:p w14:paraId="7092900A" w14:textId="77777777" w:rsidR="00EF0699" w:rsidRPr="00205C92" w:rsidRDefault="00EF0699" w:rsidP="00EF0699">
      <w:pPr>
        <w:numPr>
          <w:ilvl w:val="1"/>
          <w:numId w:val="33"/>
        </w:numPr>
        <w:spacing w:after="0"/>
        <w:rPr>
          <w:lang w:val="en-US"/>
        </w:rPr>
      </w:pPr>
      <w:r w:rsidRPr="00205C92">
        <w:rPr>
          <w:lang w:val="en-US"/>
        </w:rPr>
        <w:t>PDCCH monitoring occasion for the set of search spaces</w:t>
      </w:r>
    </w:p>
    <w:p w14:paraId="41ACD4C8" w14:textId="77777777" w:rsidR="00EF0699" w:rsidRDefault="00EF0699" w:rsidP="00EF0699">
      <w:pPr>
        <w:spacing w:after="0"/>
        <w:rPr>
          <w:lang w:eastAsia="ja-JP"/>
        </w:rPr>
      </w:pPr>
    </w:p>
    <w:p w14:paraId="1E6BCDF5" w14:textId="77777777" w:rsidR="00EF0699" w:rsidRPr="00141305" w:rsidRDefault="00EF0699" w:rsidP="00EF0699">
      <w:r w:rsidRPr="00141305">
        <w:rPr>
          <w:highlight w:val="green"/>
        </w:rPr>
        <w:t>Agreements</w:t>
      </w:r>
      <w:r w:rsidRPr="00141305">
        <w:t>:</w:t>
      </w:r>
    </w:p>
    <w:p w14:paraId="28C8E68E" w14:textId="77777777" w:rsidR="00EF0699" w:rsidRPr="00141305" w:rsidRDefault="00EF0699" w:rsidP="00EF0699">
      <w:pPr>
        <w:numPr>
          <w:ilvl w:val="0"/>
          <w:numId w:val="34"/>
        </w:numPr>
        <w:spacing w:after="0"/>
        <w:rPr>
          <w:lang w:val="en-US"/>
        </w:rPr>
      </w:pPr>
      <w:r w:rsidRPr="00141305">
        <w:rPr>
          <w:lang w:val="en-US"/>
        </w:rPr>
        <w:t>At least for cases other than initial access, to identify a set of search spaces, following parameters are configured by UE-specific RRC signaling:</w:t>
      </w:r>
    </w:p>
    <w:p w14:paraId="3E41920E" w14:textId="77777777" w:rsidR="00EF0699" w:rsidRPr="00141305" w:rsidRDefault="00EF0699" w:rsidP="00EF0699">
      <w:pPr>
        <w:numPr>
          <w:ilvl w:val="1"/>
          <w:numId w:val="34"/>
        </w:numPr>
        <w:spacing w:after="0"/>
        <w:rPr>
          <w:lang w:val="en-US"/>
        </w:rPr>
      </w:pPr>
      <w:r w:rsidRPr="00141305">
        <w:rPr>
          <w:lang w:val="en-US"/>
        </w:rPr>
        <w:t>The number of PDCCH candidates for each aggregation level of {1, 2, 4, 8, [16]}</w:t>
      </w:r>
    </w:p>
    <w:p w14:paraId="748CECF6" w14:textId="77777777" w:rsidR="00EF0699" w:rsidRPr="00141305" w:rsidRDefault="00EF0699" w:rsidP="00EF0699">
      <w:pPr>
        <w:numPr>
          <w:ilvl w:val="2"/>
          <w:numId w:val="34"/>
        </w:numPr>
        <w:spacing w:after="0"/>
        <w:rPr>
          <w:lang w:val="en-US"/>
        </w:rPr>
      </w:pPr>
      <w:r w:rsidRPr="00141305">
        <w:rPr>
          <w:lang w:val="en-US"/>
        </w:rPr>
        <w:t>One value from {0, 1, 2, 3, 4, 5, 6, 8}</w:t>
      </w:r>
    </w:p>
    <w:p w14:paraId="5D6B9D50" w14:textId="77777777" w:rsidR="00EF0699" w:rsidRPr="00141305" w:rsidRDefault="00EF0699" w:rsidP="00EF0699">
      <w:pPr>
        <w:numPr>
          <w:ilvl w:val="1"/>
          <w:numId w:val="34"/>
        </w:numPr>
        <w:spacing w:after="0"/>
        <w:rPr>
          <w:lang w:val="en-US"/>
        </w:rPr>
      </w:pPr>
      <w:r w:rsidRPr="00141305">
        <w:rPr>
          <w:lang w:val="en-US"/>
        </w:rPr>
        <w:t>PDCCH monitoring occasion for the set of search spaces</w:t>
      </w:r>
    </w:p>
    <w:p w14:paraId="047F0153" w14:textId="77777777" w:rsidR="00EF0699" w:rsidRPr="00141305" w:rsidRDefault="00EF0699" w:rsidP="00EF0699">
      <w:pPr>
        <w:numPr>
          <w:ilvl w:val="2"/>
          <w:numId w:val="34"/>
        </w:numPr>
        <w:spacing w:after="0"/>
        <w:rPr>
          <w:lang w:val="en-US"/>
        </w:rPr>
      </w:pPr>
      <w:r w:rsidRPr="00141305">
        <w:rPr>
          <w:lang w:val="en-US"/>
        </w:rPr>
        <w:t>One value of from {1-slot, 2-slot, [5-slot], [10-slot], [20-slot]} (at least 5 values)</w:t>
      </w:r>
    </w:p>
    <w:p w14:paraId="176278EA" w14:textId="77777777" w:rsidR="00EF0699" w:rsidRPr="00141305" w:rsidRDefault="00EF0699" w:rsidP="00EF0699">
      <w:pPr>
        <w:numPr>
          <w:ilvl w:val="2"/>
          <w:numId w:val="34"/>
        </w:numPr>
        <w:spacing w:after="0"/>
        <w:rPr>
          <w:lang w:val="en-US"/>
        </w:rPr>
      </w:pPr>
      <w:r w:rsidRPr="00141305">
        <w:rPr>
          <w:lang w:val="en-US"/>
        </w:rPr>
        <w:t>One or more value(s) from 1</w:t>
      </w:r>
      <w:r w:rsidRPr="00141305">
        <w:rPr>
          <w:vertAlign w:val="superscript"/>
          <w:lang w:val="en-US"/>
        </w:rPr>
        <w:t>st</w:t>
      </w:r>
      <w:r w:rsidRPr="00141305">
        <w:rPr>
          <w:lang w:val="en-US"/>
        </w:rPr>
        <w:t xml:space="preserve"> symbol, 2</w:t>
      </w:r>
      <w:r w:rsidRPr="00141305">
        <w:rPr>
          <w:vertAlign w:val="superscript"/>
          <w:lang w:val="en-US"/>
        </w:rPr>
        <w:t>nd</w:t>
      </w:r>
      <w:r w:rsidRPr="00141305">
        <w:rPr>
          <w:lang w:val="en-US"/>
        </w:rPr>
        <w:t xml:space="preserve"> symbol, …, 14</w:t>
      </w:r>
      <w:r w:rsidRPr="00141305">
        <w:rPr>
          <w:vertAlign w:val="superscript"/>
          <w:lang w:val="en-US"/>
        </w:rPr>
        <w:t>th</w:t>
      </w:r>
      <w:r w:rsidRPr="00141305">
        <w:rPr>
          <w:lang w:val="en-US"/>
        </w:rPr>
        <w:t xml:space="preserve"> symbol within a monitored slot</w:t>
      </w:r>
    </w:p>
    <w:p w14:paraId="37C55F7B" w14:textId="77777777" w:rsidR="00EF0699" w:rsidRPr="00141305" w:rsidRDefault="00EF0699" w:rsidP="00EF0699">
      <w:pPr>
        <w:numPr>
          <w:ilvl w:val="1"/>
          <w:numId w:val="34"/>
        </w:numPr>
        <w:spacing w:after="0"/>
        <w:rPr>
          <w:lang w:val="en-US"/>
        </w:rPr>
      </w:pPr>
      <w:r w:rsidRPr="00141305">
        <w:rPr>
          <w:lang w:val="en-US"/>
        </w:rPr>
        <w:t>Each set of search spaces associates with a CORESET configuration by RRC signaling</w:t>
      </w:r>
    </w:p>
    <w:p w14:paraId="29ECCD8C" w14:textId="77777777" w:rsidR="00EF0699" w:rsidRPr="006C3B5F" w:rsidRDefault="00EF0699" w:rsidP="00EF0699">
      <w:pPr>
        <w:spacing w:after="0"/>
        <w:rPr>
          <w:lang w:val="en-US" w:eastAsia="ja-JP"/>
        </w:rPr>
      </w:pPr>
    </w:p>
    <w:p w14:paraId="7C9641DB" w14:textId="77777777" w:rsidR="00EF0699" w:rsidRDefault="00EF0699" w:rsidP="00EF0699">
      <w:pPr>
        <w:spacing w:after="0"/>
        <w:rPr>
          <w:rFonts w:ascii="Calibri" w:hAnsi="Calibri"/>
          <w:szCs w:val="22"/>
          <w:lang w:val="en-US"/>
        </w:rPr>
      </w:pPr>
      <w:r>
        <w:rPr>
          <w:highlight w:val="green"/>
        </w:rPr>
        <w:t>Agreements:</w:t>
      </w:r>
    </w:p>
    <w:p w14:paraId="2B697222" w14:textId="77777777" w:rsidR="00EF0699" w:rsidRDefault="00EF0699" w:rsidP="00EF0699">
      <w:pPr>
        <w:pStyle w:val="aff2"/>
        <w:numPr>
          <w:ilvl w:val="0"/>
          <w:numId w:val="28"/>
        </w:numPr>
        <w:spacing w:after="0"/>
        <w:ind w:leftChars="0" w:left="720"/>
        <w:jc w:val="both"/>
        <w:rPr>
          <w:lang w:eastAsia="ja-JP"/>
        </w:rPr>
      </w:pPr>
      <w:r>
        <w:rPr>
          <w:lang w:eastAsia="ja-JP"/>
        </w:rPr>
        <w:t xml:space="preserve">RMSI timing configuration should consider at least the following properties: </w:t>
      </w:r>
    </w:p>
    <w:p w14:paraId="074C5AB2" w14:textId="77777777" w:rsidR="00EF0699" w:rsidRDefault="00EF0699" w:rsidP="00EF0699">
      <w:pPr>
        <w:pStyle w:val="aff2"/>
        <w:numPr>
          <w:ilvl w:val="1"/>
          <w:numId w:val="28"/>
        </w:numPr>
        <w:spacing w:after="0"/>
        <w:ind w:leftChars="0" w:left="1080"/>
        <w:jc w:val="both"/>
        <w:rPr>
          <w:lang w:eastAsia="ja-JP"/>
        </w:rPr>
      </w:pPr>
      <w:r>
        <w:rPr>
          <w:lang w:eastAsia="ja-JP"/>
        </w:rPr>
        <w:t>RMSI PDCCH monitoring window periodicity y</w:t>
      </w:r>
    </w:p>
    <w:p w14:paraId="17401810" w14:textId="77777777" w:rsidR="00EF0699" w:rsidRDefault="00EF0699" w:rsidP="00EF0699">
      <w:pPr>
        <w:pStyle w:val="aff2"/>
        <w:numPr>
          <w:ilvl w:val="1"/>
          <w:numId w:val="28"/>
        </w:numPr>
        <w:spacing w:after="0"/>
        <w:ind w:leftChars="0" w:left="1080"/>
        <w:jc w:val="both"/>
        <w:rPr>
          <w:lang w:eastAsia="ja-JP"/>
        </w:rPr>
      </w:pPr>
      <w:r>
        <w:rPr>
          <w:lang w:eastAsia="ja-JP"/>
        </w:rPr>
        <w:t>RMSI PDCCH monitoring window duration x</w:t>
      </w:r>
    </w:p>
    <w:p w14:paraId="10E7D689" w14:textId="77777777" w:rsidR="00EF0699" w:rsidRDefault="00EF0699" w:rsidP="00EF0699">
      <w:pPr>
        <w:pStyle w:val="aff2"/>
        <w:numPr>
          <w:ilvl w:val="1"/>
          <w:numId w:val="28"/>
        </w:numPr>
        <w:spacing w:after="0"/>
        <w:ind w:leftChars="0" w:left="1080"/>
        <w:jc w:val="both"/>
        <w:rPr>
          <w:lang w:eastAsia="ja-JP"/>
        </w:rPr>
      </w:pPr>
      <w:r>
        <w:rPr>
          <w:lang w:eastAsia="ja-JP"/>
        </w:rPr>
        <w:t>FFS: RMSI PDCCH monitoring window offset</w:t>
      </w:r>
    </w:p>
    <w:p w14:paraId="291E0C81" w14:textId="77777777" w:rsidR="00EF0699" w:rsidRDefault="00EF0699" w:rsidP="00EF0699">
      <w:pPr>
        <w:pStyle w:val="aff2"/>
        <w:numPr>
          <w:ilvl w:val="1"/>
          <w:numId w:val="28"/>
        </w:numPr>
        <w:spacing w:after="0"/>
        <w:ind w:leftChars="0" w:left="1080"/>
        <w:jc w:val="both"/>
        <w:rPr>
          <w:lang w:eastAsia="ja-JP"/>
        </w:rPr>
      </w:pPr>
      <w:r>
        <w:rPr>
          <w:lang w:eastAsia="ja-JP"/>
        </w:rPr>
        <w:t>FFS: The number of RMSI PDCCH monitoring occasions per SSB within the RMSI PDCCH monitoring window periodicity</w:t>
      </w:r>
    </w:p>
    <w:p w14:paraId="00D27653" w14:textId="77777777" w:rsidR="00EF0699" w:rsidRDefault="00EF0699" w:rsidP="00EF0699">
      <w:pPr>
        <w:pStyle w:val="aff2"/>
        <w:numPr>
          <w:ilvl w:val="1"/>
          <w:numId w:val="28"/>
        </w:numPr>
        <w:spacing w:after="0"/>
        <w:ind w:leftChars="0" w:left="1080"/>
        <w:jc w:val="both"/>
        <w:rPr>
          <w:lang w:eastAsia="ja-JP"/>
        </w:rPr>
      </w:pPr>
      <w:r>
        <w:rPr>
          <w:lang w:eastAsia="ja-JP"/>
        </w:rPr>
        <w:t xml:space="preserve">FFS: signaling details including what is captured in specifications and what is </w:t>
      </w:r>
      <w:proofErr w:type="spellStart"/>
      <w:r>
        <w:rPr>
          <w:lang w:eastAsia="ja-JP"/>
        </w:rPr>
        <w:t>signaled</w:t>
      </w:r>
      <w:proofErr w:type="spellEnd"/>
      <w:r>
        <w:rPr>
          <w:lang w:eastAsia="ja-JP"/>
        </w:rPr>
        <w:t xml:space="preserve"> in the MIB</w:t>
      </w:r>
    </w:p>
    <w:p w14:paraId="2512103E" w14:textId="77777777" w:rsidR="00EF0699" w:rsidRPr="007B16DF" w:rsidRDefault="00EF0699" w:rsidP="00EF0699">
      <w:pPr>
        <w:spacing w:after="0"/>
        <w:rPr>
          <w:rFonts w:ascii="Calibri" w:hAnsi="Calibri"/>
          <w:b/>
          <w:bCs/>
          <w:highlight w:val="green"/>
          <w:u w:val="single"/>
          <w:lang w:eastAsia="ja-JP"/>
        </w:rPr>
      </w:pPr>
    </w:p>
    <w:p w14:paraId="4105D5F1" w14:textId="77777777" w:rsidR="00EF0699" w:rsidRDefault="00EF0699" w:rsidP="00EF0699">
      <w:pPr>
        <w:spacing w:after="0"/>
        <w:rPr>
          <w:rFonts w:ascii="Calibri" w:hAnsi="Calibri"/>
          <w:b/>
          <w:bCs/>
          <w:u w:val="single"/>
          <w:lang w:val="en-US"/>
        </w:rPr>
      </w:pPr>
      <w:r>
        <w:rPr>
          <w:rFonts w:ascii="Calibri" w:hAnsi="Calibri"/>
          <w:b/>
          <w:bCs/>
          <w:highlight w:val="green"/>
          <w:u w:val="single"/>
        </w:rPr>
        <w:t>Agreements:</w:t>
      </w:r>
    </w:p>
    <w:p w14:paraId="17ED6578" w14:textId="77777777" w:rsidR="00EF0699" w:rsidRPr="001D401A" w:rsidRDefault="00EF0699" w:rsidP="00EF0699">
      <w:pPr>
        <w:pStyle w:val="aff2"/>
        <w:numPr>
          <w:ilvl w:val="0"/>
          <w:numId w:val="30"/>
        </w:numPr>
        <w:spacing w:after="0"/>
        <w:ind w:leftChars="0"/>
        <w:jc w:val="both"/>
        <w:rPr>
          <w:rFonts w:ascii="Calibri" w:hAnsi="Calibri" w:cs="Calibri"/>
          <w:iCs/>
        </w:rPr>
      </w:pPr>
      <w:r w:rsidRPr="001D401A">
        <w:rPr>
          <w:rFonts w:ascii="Calibri" w:hAnsi="Calibri" w:cs="Calibri"/>
          <w:iCs/>
        </w:rPr>
        <w:t>Companies are encouraged to provide the views on the following aspects:</w:t>
      </w:r>
    </w:p>
    <w:p w14:paraId="095A5F66" w14:textId="77777777" w:rsidR="00EF0699" w:rsidRPr="001D401A" w:rsidRDefault="00EF0699" w:rsidP="00EF0699">
      <w:pPr>
        <w:pStyle w:val="aff2"/>
        <w:numPr>
          <w:ilvl w:val="1"/>
          <w:numId w:val="30"/>
        </w:numPr>
        <w:spacing w:after="0"/>
        <w:ind w:leftChars="0"/>
        <w:jc w:val="both"/>
        <w:rPr>
          <w:rFonts w:ascii="Calibri" w:hAnsi="Calibri" w:cs="Calibri"/>
          <w:iCs/>
        </w:rPr>
      </w:pPr>
      <w:r w:rsidRPr="001D401A">
        <w:rPr>
          <w:rFonts w:ascii="Calibri" w:hAnsi="Calibri" w:cs="Calibri"/>
          <w:iCs/>
        </w:rPr>
        <w:t>Whether to specify upper limit of channel estimations a UE can perform for PDCCH;</w:t>
      </w:r>
    </w:p>
    <w:p w14:paraId="6B0A855F" w14:textId="77777777" w:rsidR="00EF0699" w:rsidRPr="001D401A" w:rsidRDefault="00EF0699" w:rsidP="00EF0699">
      <w:pPr>
        <w:pStyle w:val="aff2"/>
        <w:numPr>
          <w:ilvl w:val="1"/>
          <w:numId w:val="30"/>
        </w:numPr>
        <w:spacing w:after="0"/>
        <w:ind w:leftChars="0"/>
        <w:jc w:val="both"/>
        <w:rPr>
          <w:rFonts w:ascii="Calibri" w:hAnsi="Calibri" w:cs="Calibri"/>
          <w:iCs/>
        </w:rPr>
      </w:pPr>
      <w:r w:rsidRPr="001D401A">
        <w:rPr>
          <w:rFonts w:ascii="Calibri" w:hAnsi="Calibri" w:cs="Calibri"/>
          <w:iCs/>
        </w:rPr>
        <w:t>If yes, how channel estimation is defined (e.g., per CCE or per REG bundle, whether common counting principle between narrowband RS and wideband RS), and;</w:t>
      </w:r>
    </w:p>
    <w:p w14:paraId="0DAB8BFE" w14:textId="77777777" w:rsidR="00EF0699" w:rsidRPr="001D401A" w:rsidRDefault="00EF0699" w:rsidP="00EF0699">
      <w:pPr>
        <w:pStyle w:val="aff2"/>
        <w:numPr>
          <w:ilvl w:val="1"/>
          <w:numId w:val="30"/>
        </w:numPr>
        <w:spacing w:after="0"/>
        <w:ind w:leftChars="0"/>
        <w:jc w:val="both"/>
        <w:rPr>
          <w:rFonts w:ascii="Calibri" w:hAnsi="Calibri" w:cs="Calibri"/>
          <w:iCs/>
        </w:rPr>
      </w:pPr>
      <w:r w:rsidRPr="001D401A">
        <w:rPr>
          <w:rFonts w:ascii="Calibri" w:hAnsi="Calibri" w:cs="Calibri"/>
          <w:iCs/>
        </w:rPr>
        <w:t>What is the exact value of the upper limit of channel estimation a UE can perform for PDCCH.</w:t>
      </w:r>
    </w:p>
    <w:p w14:paraId="09265A21" w14:textId="77777777" w:rsidR="00EF0699" w:rsidRDefault="00EF0699" w:rsidP="00EF0699">
      <w:pPr>
        <w:spacing w:after="0"/>
        <w:ind w:left="720" w:hanging="720"/>
        <w:rPr>
          <w:rFonts w:ascii="Calibri" w:eastAsiaTheme="minorEastAsia" w:hAnsi="Calibri"/>
          <w:b/>
          <w:bCs/>
          <w:szCs w:val="24"/>
          <w:highlight w:val="green"/>
          <w:u w:val="single"/>
          <w:lang w:eastAsia="ja-JP"/>
        </w:rPr>
      </w:pPr>
    </w:p>
    <w:p w14:paraId="1F5C6913" w14:textId="77777777" w:rsidR="00EF0699" w:rsidRPr="00B91B87" w:rsidRDefault="00EF0699" w:rsidP="00EF0699">
      <w:pPr>
        <w:spacing w:after="0"/>
        <w:ind w:left="720" w:hanging="720"/>
        <w:rPr>
          <w:rFonts w:ascii="Calibri" w:eastAsia="Batang" w:hAnsi="Calibri"/>
          <w:b/>
          <w:bCs/>
          <w:szCs w:val="24"/>
          <w:u w:val="single"/>
          <w:lang w:val="en-US"/>
        </w:rPr>
      </w:pPr>
      <w:r w:rsidRPr="00B91B87">
        <w:rPr>
          <w:rFonts w:ascii="Calibri" w:eastAsia="Batang" w:hAnsi="Calibri"/>
          <w:b/>
          <w:bCs/>
          <w:szCs w:val="24"/>
          <w:highlight w:val="green"/>
          <w:u w:val="single"/>
        </w:rPr>
        <w:t>Agreements:</w:t>
      </w:r>
    </w:p>
    <w:p w14:paraId="3737C383" w14:textId="77777777" w:rsidR="00EF0699" w:rsidRPr="00B91B87" w:rsidRDefault="00EF0699" w:rsidP="00EF0699">
      <w:pPr>
        <w:numPr>
          <w:ilvl w:val="0"/>
          <w:numId w:val="31"/>
        </w:numPr>
        <w:spacing w:after="0"/>
        <w:jc w:val="both"/>
        <w:rPr>
          <w:rFonts w:ascii="Calibri" w:eastAsia="Batang" w:hAnsi="Calibri" w:cs="Calibri"/>
          <w:iCs/>
          <w:szCs w:val="24"/>
          <w:lang w:eastAsia="x-none"/>
        </w:rPr>
      </w:pPr>
      <w:r w:rsidRPr="00B91B87">
        <w:rPr>
          <w:rFonts w:ascii="Calibri" w:eastAsia="Batang" w:hAnsi="Calibri" w:cs="Calibri"/>
          <w:iCs/>
          <w:szCs w:val="24"/>
          <w:lang w:eastAsia="x-none"/>
        </w:rPr>
        <w:t>For CA with up to N CCs, maximum number of PDCCH blind decodes per slot for a UE depends on the number of configured CCs.</w:t>
      </w:r>
    </w:p>
    <w:p w14:paraId="7154489C" w14:textId="77777777" w:rsidR="00EF0699" w:rsidRPr="00B91B87" w:rsidRDefault="00EF0699" w:rsidP="00EF0699">
      <w:pPr>
        <w:numPr>
          <w:ilvl w:val="1"/>
          <w:numId w:val="31"/>
        </w:numPr>
        <w:spacing w:after="0"/>
        <w:jc w:val="both"/>
        <w:rPr>
          <w:rFonts w:ascii="Calibri" w:eastAsia="Batang" w:hAnsi="Calibri" w:cs="Calibri"/>
          <w:iCs/>
          <w:szCs w:val="24"/>
          <w:lang w:eastAsia="x-none"/>
        </w:rPr>
      </w:pPr>
      <w:r w:rsidRPr="00B91B87">
        <w:rPr>
          <w:rFonts w:ascii="Calibri" w:eastAsia="Batang" w:hAnsi="Calibri" w:cs="Calibri"/>
          <w:iCs/>
          <w:szCs w:val="24"/>
          <w:lang w:eastAsia="x-none"/>
        </w:rPr>
        <w:t>All UEs supporting CA with the same set of CCs supports the same maximum number of PDCCH blind decodes.</w:t>
      </w:r>
    </w:p>
    <w:p w14:paraId="49728893" w14:textId="77777777" w:rsidR="00EF0699" w:rsidRPr="00B91B87" w:rsidRDefault="00EF0699" w:rsidP="00EF0699">
      <w:pPr>
        <w:numPr>
          <w:ilvl w:val="1"/>
          <w:numId w:val="31"/>
        </w:numPr>
        <w:spacing w:after="0"/>
        <w:jc w:val="both"/>
        <w:rPr>
          <w:rFonts w:ascii="Calibri" w:eastAsia="Batang" w:hAnsi="Calibri" w:cs="Calibri"/>
          <w:iCs/>
          <w:szCs w:val="24"/>
          <w:lang w:eastAsia="x-none"/>
        </w:rPr>
      </w:pPr>
      <w:r w:rsidRPr="00B91B87">
        <w:rPr>
          <w:rFonts w:ascii="Calibri" w:eastAsia="Batang" w:hAnsi="Calibri" w:cs="Calibri"/>
          <w:iCs/>
          <w:szCs w:val="24"/>
          <w:lang w:eastAsia="x-none"/>
        </w:rPr>
        <w:t>No explicit UE capability signaling to inform the maximum number of PDCCH blind decodes is reported.</w:t>
      </w:r>
    </w:p>
    <w:p w14:paraId="49EE4BA4" w14:textId="77777777" w:rsidR="00EF0699" w:rsidRPr="00B91B87" w:rsidRDefault="00EF0699" w:rsidP="00EF0699">
      <w:pPr>
        <w:numPr>
          <w:ilvl w:val="0"/>
          <w:numId w:val="31"/>
        </w:numPr>
        <w:spacing w:after="0"/>
        <w:jc w:val="both"/>
        <w:rPr>
          <w:rFonts w:ascii="Calibri" w:eastAsia="Batang" w:hAnsi="Calibri" w:cs="Calibri"/>
          <w:iCs/>
          <w:szCs w:val="24"/>
          <w:lang w:eastAsia="x-none"/>
        </w:rPr>
      </w:pPr>
      <w:r w:rsidRPr="00B91B87">
        <w:rPr>
          <w:rFonts w:ascii="Calibri" w:eastAsia="Batang" w:hAnsi="Calibri" w:cs="Calibri"/>
          <w:iCs/>
          <w:szCs w:val="24"/>
          <w:lang w:eastAsia="x-none"/>
        </w:rPr>
        <w:t>For CA with more than N CCs, maximum number of PDCCH blind decodes for a UE depends on the explicit UE capability.</w:t>
      </w:r>
    </w:p>
    <w:p w14:paraId="55D89D0E" w14:textId="77777777" w:rsidR="00EF0699" w:rsidRPr="00B91B87" w:rsidRDefault="00EF0699" w:rsidP="00EF0699">
      <w:pPr>
        <w:numPr>
          <w:ilvl w:val="1"/>
          <w:numId w:val="31"/>
        </w:numPr>
        <w:spacing w:after="0"/>
        <w:jc w:val="both"/>
        <w:rPr>
          <w:rFonts w:ascii="Calibri" w:eastAsia="Batang" w:hAnsi="Calibri" w:cs="Calibri"/>
          <w:iCs/>
          <w:szCs w:val="24"/>
          <w:lang w:eastAsia="x-none"/>
        </w:rPr>
      </w:pPr>
      <w:r w:rsidRPr="00B91B87">
        <w:rPr>
          <w:rFonts w:ascii="Calibri" w:eastAsia="Batang" w:hAnsi="Calibri" w:cs="Calibri"/>
          <w:iCs/>
          <w:szCs w:val="24"/>
          <w:lang w:eastAsia="x-none"/>
        </w:rPr>
        <w:t>All UEs supporting CA with the same set of CCs supports at least the same number of PDCCH blind decodes.</w:t>
      </w:r>
    </w:p>
    <w:p w14:paraId="4B83C980" w14:textId="6871B4FD" w:rsidR="00F94A57" w:rsidRPr="004F5532" w:rsidRDefault="00EF0699" w:rsidP="004F5532">
      <w:pPr>
        <w:numPr>
          <w:ilvl w:val="0"/>
          <w:numId w:val="31"/>
        </w:numPr>
        <w:spacing w:after="0"/>
        <w:jc w:val="both"/>
        <w:rPr>
          <w:rFonts w:cs="Arial"/>
          <w:lang w:eastAsia="ja-JP"/>
        </w:rPr>
      </w:pPr>
      <w:r w:rsidRPr="004F5532">
        <w:rPr>
          <w:rFonts w:ascii="Calibri" w:eastAsia="Batang" w:hAnsi="Calibri" w:cs="Calibri"/>
          <w:iCs/>
          <w:szCs w:val="24"/>
          <w:lang w:eastAsia="x-none"/>
        </w:rPr>
        <w:t>FFS: the value of N (no more than 8).</w:t>
      </w:r>
    </w:p>
    <w:sectPr w:rsidR="00F94A57" w:rsidRPr="004F5532" w:rsidSect="00EB0AD6">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0382CE8" w15:done="0"/>
  <w15:commentEx w15:paraId="0CBAFCF6"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F5616C" w14:textId="77777777" w:rsidR="005B6002" w:rsidRDefault="005B6002">
      <w:r>
        <w:separator/>
      </w:r>
    </w:p>
  </w:endnote>
  <w:endnote w:type="continuationSeparator" w:id="0">
    <w:p w14:paraId="131BB0E4" w14:textId="77777777" w:rsidR="005B6002" w:rsidRDefault="005B6002">
      <w:r>
        <w:continuationSeparator/>
      </w:r>
    </w:p>
  </w:endnote>
  <w:endnote w:type="continuationNotice" w:id="1">
    <w:p w14:paraId="32D44B98" w14:textId="77777777" w:rsidR="005B6002" w:rsidRDefault="005B6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65B27" w14:textId="77777777" w:rsidR="00E825CE" w:rsidRDefault="00E825CE">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6813D636" w14:textId="77777777" w:rsidR="00E825CE" w:rsidRDefault="00E825C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AA081" w14:textId="089A472D" w:rsidR="00E825CE" w:rsidRDefault="00E825CE">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1E3773">
      <w:rPr>
        <w:rStyle w:val="af6"/>
      </w:rPr>
      <w:t>1</w:t>
    </w:r>
    <w:r>
      <w:rPr>
        <w:rStyle w:val="af6"/>
      </w:rPr>
      <w:fldChar w:fldCharType="end"/>
    </w:r>
  </w:p>
  <w:p w14:paraId="1F5C3A06" w14:textId="77777777" w:rsidR="00E825CE" w:rsidRDefault="00E825C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32C6F8" w14:textId="77777777" w:rsidR="005B6002" w:rsidRDefault="005B6002">
      <w:r>
        <w:separator/>
      </w:r>
    </w:p>
  </w:footnote>
  <w:footnote w:type="continuationSeparator" w:id="0">
    <w:p w14:paraId="25EA17C7" w14:textId="77777777" w:rsidR="005B6002" w:rsidRDefault="005B6002">
      <w:r>
        <w:continuationSeparator/>
      </w:r>
    </w:p>
  </w:footnote>
  <w:footnote w:type="continuationNotice" w:id="1">
    <w:p w14:paraId="0C74BC79" w14:textId="77777777" w:rsidR="005B6002" w:rsidRDefault="005B600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3">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02140A"/>
    <w:multiLevelType w:val="multilevel"/>
    <w:tmpl w:val="D86E80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0">
    <w:nsid w:val="430F66C6"/>
    <w:multiLevelType w:val="hybridMultilevel"/>
    <w:tmpl w:val="64AC96C0"/>
    <w:lvl w:ilvl="0" w:tplc="365CE25E">
      <w:start w:val="30"/>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525D0B2F"/>
    <w:multiLevelType w:val="hybridMultilevel"/>
    <w:tmpl w:val="60E8FD4E"/>
    <w:lvl w:ilvl="0" w:tplc="0409000B">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7">
    <w:nsid w:val="5A4608BD"/>
    <w:multiLevelType w:val="multilevel"/>
    <w:tmpl w:val="D26868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DE44AF6"/>
    <w:multiLevelType w:val="hybridMultilevel"/>
    <w:tmpl w:val="4A1C6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5A8E7EAC">
      <w:numFmt w:val="bullet"/>
      <w:lvlText w:val=""/>
      <w:lvlJc w:val="left"/>
      <w:pPr>
        <w:ind w:left="2880" w:hanging="360"/>
      </w:pPr>
      <w:rPr>
        <w:rFonts w:ascii="Wingdings" w:eastAsia="ＭＳ 明朝" w:hAnsi="Wingdings"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F5B7993"/>
    <w:multiLevelType w:val="multilevel"/>
    <w:tmpl w:val="797E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24">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26"/>
  </w:num>
  <w:num w:numId="3">
    <w:abstractNumId w:val="8"/>
  </w:num>
  <w:num w:numId="4">
    <w:abstractNumId w:val="22"/>
  </w:num>
  <w:num w:numId="5">
    <w:abstractNumId w:val="13"/>
  </w:num>
  <w:num w:numId="6">
    <w:abstractNumId w:val="15"/>
  </w:num>
  <w:num w:numId="7">
    <w:abstractNumId w:val="12"/>
  </w:num>
  <w:num w:numId="8">
    <w:abstractNumId w:val="25"/>
  </w:num>
  <w:num w:numId="9">
    <w:abstractNumId w:val="0"/>
  </w:num>
  <w:num w:numId="10">
    <w:abstractNumId w:val="10"/>
  </w:num>
  <w:num w:numId="11">
    <w:abstractNumId w:val="16"/>
  </w:num>
  <w:num w:numId="12">
    <w:abstractNumId w:val="5"/>
  </w:num>
  <w:num w:numId="13">
    <w:abstractNumId w:val="21"/>
  </w:num>
  <w:num w:numId="14">
    <w:abstractNumId w:val="4"/>
  </w:num>
  <w:num w:numId="15">
    <w:abstractNumId w:val="27"/>
  </w:num>
  <w:num w:numId="16">
    <w:abstractNumId w:val="1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7"/>
  </w:num>
  <w:num w:numId="25">
    <w:abstractNumId w:val="19"/>
  </w:num>
  <w:num w:numId="26">
    <w:abstractNumId w:val="18"/>
  </w:num>
  <w:num w:numId="27">
    <w:abstractNumId w:val="6"/>
  </w:num>
  <w:num w:numId="28">
    <w:abstractNumId w:val="11"/>
  </w:num>
  <w:num w:numId="29">
    <w:abstractNumId w:val="20"/>
  </w:num>
  <w:num w:numId="30">
    <w:abstractNumId w:val="23"/>
  </w:num>
  <w:num w:numId="31">
    <w:abstractNumId w:val="2"/>
  </w:num>
  <w:num w:numId="32">
    <w:abstractNumId w:val="3"/>
  </w:num>
  <w:num w:numId="33">
    <w:abstractNumId w:val="14"/>
  </w:num>
  <w:num w:numId="34">
    <w:abstractNumId w:val="9"/>
  </w:num>
  <w:num w:numId="3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2">
    <w15:presenceInfo w15:providerId="None" w15:userId="hidetoshi suzuki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F0F"/>
    <w:rsid w:val="0000305B"/>
    <w:rsid w:val="000032D0"/>
    <w:rsid w:val="0000399C"/>
    <w:rsid w:val="00003BCD"/>
    <w:rsid w:val="00004A8B"/>
    <w:rsid w:val="000054DF"/>
    <w:rsid w:val="00005BA8"/>
    <w:rsid w:val="000064F5"/>
    <w:rsid w:val="000071A7"/>
    <w:rsid w:val="00007483"/>
    <w:rsid w:val="00007EE2"/>
    <w:rsid w:val="00010102"/>
    <w:rsid w:val="00010D87"/>
    <w:rsid w:val="0001175D"/>
    <w:rsid w:val="00011D9F"/>
    <w:rsid w:val="00011F63"/>
    <w:rsid w:val="000120CA"/>
    <w:rsid w:val="00012351"/>
    <w:rsid w:val="00013795"/>
    <w:rsid w:val="00013CE7"/>
    <w:rsid w:val="00013E6F"/>
    <w:rsid w:val="000144D9"/>
    <w:rsid w:val="0001480E"/>
    <w:rsid w:val="000150E7"/>
    <w:rsid w:val="00015120"/>
    <w:rsid w:val="00015A60"/>
    <w:rsid w:val="00015BBE"/>
    <w:rsid w:val="0001728A"/>
    <w:rsid w:val="00017972"/>
    <w:rsid w:val="00020117"/>
    <w:rsid w:val="000201FC"/>
    <w:rsid w:val="00020386"/>
    <w:rsid w:val="000206CA"/>
    <w:rsid w:val="00020753"/>
    <w:rsid w:val="00020A07"/>
    <w:rsid w:val="00020E20"/>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0D6"/>
    <w:rsid w:val="00034302"/>
    <w:rsid w:val="00034C07"/>
    <w:rsid w:val="00034CCF"/>
    <w:rsid w:val="00035574"/>
    <w:rsid w:val="00036A11"/>
    <w:rsid w:val="00036B60"/>
    <w:rsid w:val="00036F38"/>
    <w:rsid w:val="00037478"/>
    <w:rsid w:val="00037B0C"/>
    <w:rsid w:val="000402A1"/>
    <w:rsid w:val="00040D18"/>
    <w:rsid w:val="0004128F"/>
    <w:rsid w:val="00041836"/>
    <w:rsid w:val="00041AD9"/>
    <w:rsid w:val="00041E8D"/>
    <w:rsid w:val="000429FC"/>
    <w:rsid w:val="00042C1B"/>
    <w:rsid w:val="00042E74"/>
    <w:rsid w:val="00044A4D"/>
    <w:rsid w:val="0004510F"/>
    <w:rsid w:val="00046137"/>
    <w:rsid w:val="00046A20"/>
    <w:rsid w:val="0004740B"/>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969"/>
    <w:rsid w:val="00053C42"/>
    <w:rsid w:val="000540D4"/>
    <w:rsid w:val="0005484C"/>
    <w:rsid w:val="00054C50"/>
    <w:rsid w:val="0005544C"/>
    <w:rsid w:val="00057AA6"/>
    <w:rsid w:val="00060022"/>
    <w:rsid w:val="0006043B"/>
    <w:rsid w:val="00060706"/>
    <w:rsid w:val="00060784"/>
    <w:rsid w:val="00060F44"/>
    <w:rsid w:val="00061814"/>
    <w:rsid w:val="00061B2D"/>
    <w:rsid w:val="00061BCF"/>
    <w:rsid w:val="0006224C"/>
    <w:rsid w:val="00062449"/>
    <w:rsid w:val="0006265C"/>
    <w:rsid w:val="000628C9"/>
    <w:rsid w:val="00062962"/>
    <w:rsid w:val="00062963"/>
    <w:rsid w:val="00064752"/>
    <w:rsid w:val="00064F18"/>
    <w:rsid w:val="0006508E"/>
    <w:rsid w:val="00065323"/>
    <w:rsid w:val="00065AAC"/>
    <w:rsid w:val="00065C71"/>
    <w:rsid w:val="00066306"/>
    <w:rsid w:val="00066E66"/>
    <w:rsid w:val="00066FAE"/>
    <w:rsid w:val="00067598"/>
    <w:rsid w:val="00067AA1"/>
    <w:rsid w:val="00067F6D"/>
    <w:rsid w:val="0007056A"/>
    <w:rsid w:val="000708B2"/>
    <w:rsid w:val="00070971"/>
    <w:rsid w:val="000710A9"/>
    <w:rsid w:val="00071219"/>
    <w:rsid w:val="00071B1F"/>
    <w:rsid w:val="00071B78"/>
    <w:rsid w:val="00071C0F"/>
    <w:rsid w:val="00074024"/>
    <w:rsid w:val="00075BB7"/>
    <w:rsid w:val="00076561"/>
    <w:rsid w:val="0007690F"/>
    <w:rsid w:val="000803A0"/>
    <w:rsid w:val="00081405"/>
    <w:rsid w:val="0008144B"/>
    <w:rsid w:val="00081C41"/>
    <w:rsid w:val="00083311"/>
    <w:rsid w:val="00083B28"/>
    <w:rsid w:val="00083C62"/>
    <w:rsid w:val="00084C8B"/>
    <w:rsid w:val="00084E90"/>
    <w:rsid w:val="00085A5C"/>
    <w:rsid w:val="000865D7"/>
    <w:rsid w:val="00087E13"/>
    <w:rsid w:val="00087F01"/>
    <w:rsid w:val="00087FB3"/>
    <w:rsid w:val="0009048D"/>
    <w:rsid w:val="000908EC"/>
    <w:rsid w:val="00090E2D"/>
    <w:rsid w:val="0009157D"/>
    <w:rsid w:val="00091E96"/>
    <w:rsid w:val="00093263"/>
    <w:rsid w:val="00093617"/>
    <w:rsid w:val="00093709"/>
    <w:rsid w:val="000937B6"/>
    <w:rsid w:val="000944E7"/>
    <w:rsid w:val="00094778"/>
    <w:rsid w:val="00094C69"/>
    <w:rsid w:val="00095395"/>
    <w:rsid w:val="00095906"/>
    <w:rsid w:val="00096002"/>
    <w:rsid w:val="0009639E"/>
    <w:rsid w:val="000963E6"/>
    <w:rsid w:val="00096543"/>
    <w:rsid w:val="000968C4"/>
    <w:rsid w:val="00096933"/>
    <w:rsid w:val="00097555"/>
    <w:rsid w:val="00097918"/>
    <w:rsid w:val="00097ED4"/>
    <w:rsid w:val="000A1408"/>
    <w:rsid w:val="000A20B3"/>
    <w:rsid w:val="000A2457"/>
    <w:rsid w:val="000A2752"/>
    <w:rsid w:val="000A2F81"/>
    <w:rsid w:val="000A3132"/>
    <w:rsid w:val="000A3512"/>
    <w:rsid w:val="000A3A30"/>
    <w:rsid w:val="000A3C0F"/>
    <w:rsid w:val="000A3ECA"/>
    <w:rsid w:val="000A42F7"/>
    <w:rsid w:val="000A5BD3"/>
    <w:rsid w:val="000A65C8"/>
    <w:rsid w:val="000A6BB2"/>
    <w:rsid w:val="000A7299"/>
    <w:rsid w:val="000B038F"/>
    <w:rsid w:val="000B0BDA"/>
    <w:rsid w:val="000B0BE4"/>
    <w:rsid w:val="000B0EBC"/>
    <w:rsid w:val="000B1005"/>
    <w:rsid w:val="000B1BD7"/>
    <w:rsid w:val="000B1DD5"/>
    <w:rsid w:val="000B2408"/>
    <w:rsid w:val="000B2427"/>
    <w:rsid w:val="000B3279"/>
    <w:rsid w:val="000B3E27"/>
    <w:rsid w:val="000B44A9"/>
    <w:rsid w:val="000B451F"/>
    <w:rsid w:val="000B486A"/>
    <w:rsid w:val="000B5228"/>
    <w:rsid w:val="000B53CF"/>
    <w:rsid w:val="000B5F4E"/>
    <w:rsid w:val="000B63B1"/>
    <w:rsid w:val="000B6F65"/>
    <w:rsid w:val="000B7468"/>
    <w:rsid w:val="000C02E0"/>
    <w:rsid w:val="000C0AD5"/>
    <w:rsid w:val="000C0D4E"/>
    <w:rsid w:val="000C0E68"/>
    <w:rsid w:val="000C0F2B"/>
    <w:rsid w:val="000C155E"/>
    <w:rsid w:val="000C1DA0"/>
    <w:rsid w:val="000C24A0"/>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3FD"/>
    <w:rsid w:val="000D04ED"/>
    <w:rsid w:val="000D0AAE"/>
    <w:rsid w:val="000D0D9D"/>
    <w:rsid w:val="000D0EA6"/>
    <w:rsid w:val="000D1A83"/>
    <w:rsid w:val="000D2B1C"/>
    <w:rsid w:val="000D2E56"/>
    <w:rsid w:val="000D3BAD"/>
    <w:rsid w:val="000D3D6D"/>
    <w:rsid w:val="000D3EEA"/>
    <w:rsid w:val="000D5107"/>
    <w:rsid w:val="000D519A"/>
    <w:rsid w:val="000D53CD"/>
    <w:rsid w:val="000D53FB"/>
    <w:rsid w:val="000D59A5"/>
    <w:rsid w:val="000D65DC"/>
    <w:rsid w:val="000D6A1D"/>
    <w:rsid w:val="000D7A9E"/>
    <w:rsid w:val="000D7B5E"/>
    <w:rsid w:val="000E00E0"/>
    <w:rsid w:val="000E06B2"/>
    <w:rsid w:val="000E0F9C"/>
    <w:rsid w:val="000E2A29"/>
    <w:rsid w:val="000E3220"/>
    <w:rsid w:val="000E33DF"/>
    <w:rsid w:val="000E3EB5"/>
    <w:rsid w:val="000E4C04"/>
    <w:rsid w:val="000E51E3"/>
    <w:rsid w:val="000E58AD"/>
    <w:rsid w:val="000E5A62"/>
    <w:rsid w:val="000E5A9A"/>
    <w:rsid w:val="000E5D88"/>
    <w:rsid w:val="000E6138"/>
    <w:rsid w:val="000E6C1F"/>
    <w:rsid w:val="000F0375"/>
    <w:rsid w:val="000F056A"/>
    <w:rsid w:val="000F05AA"/>
    <w:rsid w:val="000F0D31"/>
    <w:rsid w:val="000F0DA5"/>
    <w:rsid w:val="000F12BC"/>
    <w:rsid w:val="000F255F"/>
    <w:rsid w:val="000F2810"/>
    <w:rsid w:val="000F29F2"/>
    <w:rsid w:val="000F36BC"/>
    <w:rsid w:val="000F3F3C"/>
    <w:rsid w:val="000F446F"/>
    <w:rsid w:val="000F4EC7"/>
    <w:rsid w:val="000F592A"/>
    <w:rsid w:val="000F5FB5"/>
    <w:rsid w:val="000F72C1"/>
    <w:rsid w:val="000F766C"/>
    <w:rsid w:val="000F7713"/>
    <w:rsid w:val="0010053A"/>
    <w:rsid w:val="00100CDE"/>
    <w:rsid w:val="00100E67"/>
    <w:rsid w:val="0010155C"/>
    <w:rsid w:val="00101982"/>
    <w:rsid w:val="00101A9B"/>
    <w:rsid w:val="0010201D"/>
    <w:rsid w:val="001028B5"/>
    <w:rsid w:val="00102B08"/>
    <w:rsid w:val="00102CEA"/>
    <w:rsid w:val="00102D91"/>
    <w:rsid w:val="0010333F"/>
    <w:rsid w:val="00103674"/>
    <w:rsid w:val="00103B2C"/>
    <w:rsid w:val="00103BED"/>
    <w:rsid w:val="0010554C"/>
    <w:rsid w:val="00105E3C"/>
    <w:rsid w:val="00106F60"/>
    <w:rsid w:val="00107D5D"/>
    <w:rsid w:val="00107F2F"/>
    <w:rsid w:val="00110225"/>
    <w:rsid w:val="0011037F"/>
    <w:rsid w:val="00110451"/>
    <w:rsid w:val="0011066B"/>
    <w:rsid w:val="00110753"/>
    <w:rsid w:val="00110DAD"/>
    <w:rsid w:val="00111ECE"/>
    <w:rsid w:val="00111F36"/>
    <w:rsid w:val="0011295B"/>
    <w:rsid w:val="00112FCB"/>
    <w:rsid w:val="00113C47"/>
    <w:rsid w:val="00113D82"/>
    <w:rsid w:val="00114601"/>
    <w:rsid w:val="001149BA"/>
    <w:rsid w:val="00114B5E"/>
    <w:rsid w:val="0011542C"/>
    <w:rsid w:val="00115963"/>
    <w:rsid w:val="0011602B"/>
    <w:rsid w:val="00116574"/>
    <w:rsid w:val="001168DF"/>
    <w:rsid w:val="00116B62"/>
    <w:rsid w:val="00116C10"/>
    <w:rsid w:val="00116DEE"/>
    <w:rsid w:val="00117194"/>
    <w:rsid w:val="00117F83"/>
    <w:rsid w:val="00120603"/>
    <w:rsid w:val="00120DCA"/>
    <w:rsid w:val="001224FE"/>
    <w:rsid w:val="001227F0"/>
    <w:rsid w:val="00122870"/>
    <w:rsid w:val="00122C42"/>
    <w:rsid w:val="00123466"/>
    <w:rsid w:val="00123472"/>
    <w:rsid w:val="0012352D"/>
    <w:rsid w:val="00123AE5"/>
    <w:rsid w:val="00123F4A"/>
    <w:rsid w:val="0012418D"/>
    <w:rsid w:val="00124354"/>
    <w:rsid w:val="00124798"/>
    <w:rsid w:val="00124817"/>
    <w:rsid w:val="0012570C"/>
    <w:rsid w:val="001257D0"/>
    <w:rsid w:val="00125964"/>
    <w:rsid w:val="001269B2"/>
    <w:rsid w:val="001277E5"/>
    <w:rsid w:val="001279B3"/>
    <w:rsid w:val="00127FBC"/>
    <w:rsid w:val="001303E8"/>
    <w:rsid w:val="0013055D"/>
    <w:rsid w:val="00131C62"/>
    <w:rsid w:val="001320FB"/>
    <w:rsid w:val="001322EF"/>
    <w:rsid w:val="0013261D"/>
    <w:rsid w:val="00133987"/>
    <w:rsid w:val="00133AC1"/>
    <w:rsid w:val="00133CDF"/>
    <w:rsid w:val="001342AE"/>
    <w:rsid w:val="001348F9"/>
    <w:rsid w:val="00134BD7"/>
    <w:rsid w:val="00135362"/>
    <w:rsid w:val="00135BC5"/>
    <w:rsid w:val="00135BF0"/>
    <w:rsid w:val="00135EBE"/>
    <w:rsid w:val="00136170"/>
    <w:rsid w:val="00136301"/>
    <w:rsid w:val="00136494"/>
    <w:rsid w:val="00137388"/>
    <w:rsid w:val="0013758F"/>
    <w:rsid w:val="00140912"/>
    <w:rsid w:val="00140C2F"/>
    <w:rsid w:val="00140E71"/>
    <w:rsid w:val="0014225F"/>
    <w:rsid w:val="00142434"/>
    <w:rsid w:val="00142F9A"/>
    <w:rsid w:val="00143766"/>
    <w:rsid w:val="001455E4"/>
    <w:rsid w:val="00145997"/>
    <w:rsid w:val="00145B95"/>
    <w:rsid w:val="00145CF5"/>
    <w:rsid w:val="00146433"/>
    <w:rsid w:val="00146545"/>
    <w:rsid w:val="00146A8F"/>
    <w:rsid w:val="00147243"/>
    <w:rsid w:val="00147BCD"/>
    <w:rsid w:val="001501D0"/>
    <w:rsid w:val="00150315"/>
    <w:rsid w:val="00150870"/>
    <w:rsid w:val="00150944"/>
    <w:rsid w:val="00151459"/>
    <w:rsid w:val="0015154C"/>
    <w:rsid w:val="00152351"/>
    <w:rsid w:val="00152393"/>
    <w:rsid w:val="001523EB"/>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578D8"/>
    <w:rsid w:val="00160041"/>
    <w:rsid w:val="0016034C"/>
    <w:rsid w:val="001603FD"/>
    <w:rsid w:val="001618B6"/>
    <w:rsid w:val="001619AA"/>
    <w:rsid w:val="00161C4C"/>
    <w:rsid w:val="00162CB3"/>
    <w:rsid w:val="00162F7B"/>
    <w:rsid w:val="00163415"/>
    <w:rsid w:val="001651C5"/>
    <w:rsid w:val="0016550F"/>
    <w:rsid w:val="00166026"/>
    <w:rsid w:val="00166356"/>
    <w:rsid w:val="001667AA"/>
    <w:rsid w:val="001669A0"/>
    <w:rsid w:val="00166E0D"/>
    <w:rsid w:val="001671A4"/>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3E8"/>
    <w:rsid w:val="00181E2B"/>
    <w:rsid w:val="0018259F"/>
    <w:rsid w:val="001827CC"/>
    <w:rsid w:val="0018290A"/>
    <w:rsid w:val="00182F10"/>
    <w:rsid w:val="00183562"/>
    <w:rsid w:val="00184117"/>
    <w:rsid w:val="00184315"/>
    <w:rsid w:val="0018469B"/>
    <w:rsid w:val="00184741"/>
    <w:rsid w:val="00184CFE"/>
    <w:rsid w:val="0018574D"/>
    <w:rsid w:val="00185992"/>
    <w:rsid w:val="00186179"/>
    <w:rsid w:val="001863D2"/>
    <w:rsid w:val="001863E3"/>
    <w:rsid w:val="001866E9"/>
    <w:rsid w:val="00187151"/>
    <w:rsid w:val="00187695"/>
    <w:rsid w:val="00190C74"/>
    <w:rsid w:val="0019164E"/>
    <w:rsid w:val="00191C14"/>
    <w:rsid w:val="001926EC"/>
    <w:rsid w:val="00193AA8"/>
    <w:rsid w:val="00195181"/>
    <w:rsid w:val="00195276"/>
    <w:rsid w:val="00195842"/>
    <w:rsid w:val="00197E18"/>
    <w:rsid w:val="001A05CE"/>
    <w:rsid w:val="001A0C7D"/>
    <w:rsid w:val="001A1581"/>
    <w:rsid w:val="001A21CC"/>
    <w:rsid w:val="001A3319"/>
    <w:rsid w:val="001A386B"/>
    <w:rsid w:val="001A3AAF"/>
    <w:rsid w:val="001A3EFB"/>
    <w:rsid w:val="001A45ED"/>
    <w:rsid w:val="001A4693"/>
    <w:rsid w:val="001A4AE7"/>
    <w:rsid w:val="001A4B69"/>
    <w:rsid w:val="001A5079"/>
    <w:rsid w:val="001A548D"/>
    <w:rsid w:val="001A5C45"/>
    <w:rsid w:val="001A6366"/>
    <w:rsid w:val="001A66F8"/>
    <w:rsid w:val="001A6799"/>
    <w:rsid w:val="001A7288"/>
    <w:rsid w:val="001A73D0"/>
    <w:rsid w:val="001A7A72"/>
    <w:rsid w:val="001B05DC"/>
    <w:rsid w:val="001B05EC"/>
    <w:rsid w:val="001B0CF9"/>
    <w:rsid w:val="001B1300"/>
    <w:rsid w:val="001B1C46"/>
    <w:rsid w:val="001B223C"/>
    <w:rsid w:val="001B37D2"/>
    <w:rsid w:val="001B38C6"/>
    <w:rsid w:val="001B43B1"/>
    <w:rsid w:val="001B4583"/>
    <w:rsid w:val="001B46E3"/>
    <w:rsid w:val="001B48B1"/>
    <w:rsid w:val="001B4C69"/>
    <w:rsid w:val="001B4F38"/>
    <w:rsid w:val="001B4F90"/>
    <w:rsid w:val="001B7243"/>
    <w:rsid w:val="001B765A"/>
    <w:rsid w:val="001B7748"/>
    <w:rsid w:val="001B7952"/>
    <w:rsid w:val="001B7A83"/>
    <w:rsid w:val="001B7E74"/>
    <w:rsid w:val="001C0F66"/>
    <w:rsid w:val="001C148B"/>
    <w:rsid w:val="001C1999"/>
    <w:rsid w:val="001C2F8F"/>
    <w:rsid w:val="001C3363"/>
    <w:rsid w:val="001C3850"/>
    <w:rsid w:val="001C4FC0"/>
    <w:rsid w:val="001C5CA7"/>
    <w:rsid w:val="001D0C92"/>
    <w:rsid w:val="001D0EC7"/>
    <w:rsid w:val="001D1032"/>
    <w:rsid w:val="001D1CBC"/>
    <w:rsid w:val="001D1FE4"/>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CF2"/>
    <w:rsid w:val="001E2469"/>
    <w:rsid w:val="001E307E"/>
    <w:rsid w:val="001E328E"/>
    <w:rsid w:val="001E3678"/>
    <w:rsid w:val="001E3773"/>
    <w:rsid w:val="001E3D2C"/>
    <w:rsid w:val="001E559B"/>
    <w:rsid w:val="001E56B4"/>
    <w:rsid w:val="001E57C1"/>
    <w:rsid w:val="001E63BB"/>
    <w:rsid w:val="001E68E7"/>
    <w:rsid w:val="001E6C25"/>
    <w:rsid w:val="001E76A1"/>
    <w:rsid w:val="001E7B7F"/>
    <w:rsid w:val="001E7BCF"/>
    <w:rsid w:val="001E7F8E"/>
    <w:rsid w:val="001F0528"/>
    <w:rsid w:val="001F1DFF"/>
    <w:rsid w:val="001F2420"/>
    <w:rsid w:val="001F24D0"/>
    <w:rsid w:val="001F24E3"/>
    <w:rsid w:val="001F2632"/>
    <w:rsid w:val="001F2683"/>
    <w:rsid w:val="001F31ED"/>
    <w:rsid w:val="001F42E7"/>
    <w:rsid w:val="001F466F"/>
    <w:rsid w:val="001F4CE4"/>
    <w:rsid w:val="001F4E37"/>
    <w:rsid w:val="001F667A"/>
    <w:rsid w:val="001F6AE2"/>
    <w:rsid w:val="001F6C8B"/>
    <w:rsid w:val="001F7571"/>
    <w:rsid w:val="001F7A24"/>
    <w:rsid w:val="001F7C32"/>
    <w:rsid w:val="002010AF"/>
    <w:rsid w:val="002010CF"/>
    <w:rsid w:val="002014A2"/>
    <w:rsid w:val="00201671"/>
    <w:rsid w:val="002022DE"/>
    <w:rsid w:val="00202A72"/>
    <w:rsid w:val="00203114"/>
    <w:rsid w:val="002038D7"/>
    <w:rsid w:val="00203988"/>
    <w:rsid w:val="00204256"/>
    <w:rsid w:val="0020685A"/>
    <w:rsid w:val="00206948"/>
    <w:rsid w:val="00206AB0"/>
    <w:rsid w:val="00206AEB"/>
    <w:rsid w:val="00206B58"/>
    <w:rsid w:val="0020727C"/>
    <w:rsid w:val="00207B8F"/>
    <w:rsid w:val="00207C16"/>
    <w:rsid w:val="00207C92"/>
    <w:rsid w:val="00210581"/>
    <w:rsid w:val="00210799"/>
    <w:rsid w:val="00210FF7"/>
    <w:rsid w:val="00212628"/>
    <w:rsid w:val="00212933"/>
    <w:rsid w:val="00212D25"/>
    <w:rsid w:val="00213732"/>
    <w:rsid w:val="00213CA5"/>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4A78"/>
    <w:rsid w:val="002252B4"/>
    <w:rsid w:val="00225813"/>
    <w:rsid w:val="00226856"/>
    <w:rsid w:val="00226B63"/>
    <w:rsid w:val="00230070"/>
    <w:rsid w:val="00230F0D"/>
    <w:rsid w:val="00231238"/>
    <w:rsid w:val="002313FF"/>
    <w:rsid w:val="00231AF0"/>
    <w:rsid w:val="0023325B"/>
    <w:rsid w:val="00233541"/>
    <w:rsid w:val="00234680"/>
    <w:rsid w:val="00234923"/>
    <w:rsid w:val="00234ACA"/>
    <w:rsid w:val="00234CF3"/>
    <w:rsid w:val="002352CB"/>
    <w:rsid w:val="00235A56"/>
    <w:rsid w:val="002368D5"/>
    <w:rsid w:val="002374E2"/>
    <w:rsid w:val="00237750"/>
    <w:rsid w:val="00237AEB"/>
    <w:rsid w:val="00237D0B"/>
    <w:rsid w:val="00240AD3"/>
    <w:rsid w:val="00241E1F"/>
    <w:rsid w:val="00242286"/>
    <w:rsid w:val="00242940"/>
    <w:rsid w:val="00242B0E"/>
    <w:rsid w:val="002436DF"/>
    <w:rsid w:val="00243AD9"/>
    <w:rsid w:val="00243DAD"/>
    <w:rsid w:val="0024506F"/>
    <w:rsid w:val="00245839"/>
    <w:rsid w:val="00245C08"/>
    <w:rsid w:val="00245E25"/>
    <w:rsid w:val="00246464"/>
    <w:rsid w:val="002464A1"/>
    <w:rsid w:val="00246958"/>
    <w:rsid w:val="0024790A"/>
    <w:rsid w:val="00247B93"/>
    <w:rsid w:val="00247C3A"/>
    <w:rsid w:val="00250030"/>
    <w:rsid w:val="002508C3"/>
    <w:rsid w:val="00251467"/>
    <w:rsid w:val="002515B9"/>
    <w:rsid w:val="002519E5"/>
    <w:rsid w:val="00251B56"/>
    <w:rsid w:val="00251FCE"/>
    <w:rsid w:val="00252069"/>
    <w:rsid w:val="0025258A"/>
    <w:rsid w:val="00252C20"/>
    <w:rsid w:val="002534B1"/>
    <w:rsid w:val="002536ED"/>
    <w:rsid w:val="00253B10"/>
    <w:rsid w:val="002540DF"/>
    <w:rsid w:val="002541CB"/>
    <w:rsid w:val="00255346"/>
    <w:rsid w:val="002553FE"/>
    <w:rsid w:val="00255F10"/>
    <w:rsid w:val="0025623D"/>
    <w:rsid w:val="00256F10"/>
    <w:rsid w:val="00257761"/>
    <w:rsid w:val="00257920"/>
    <w:rsid w:val="002579BD"/>
    <w:rsid w:val="00257F3A"/>
    <w:rsid w:val="0026059C"/>
    <w:rsid w:val="00260961"/>
    <w:rsid w:val="00260AC9"/>
    <w:rsid w:val="00260B3D"/>
    <w:rsid w:val="00261439"/>
    <w:rsid w:val="00261A2A"/>
    <w:rsid w:val="00262240"/>
    <w:rsid w:val="002625BC"/>
    <w:rsid w:val="00262A5F"/>
    <w:rsid w:val="002631D2"/>
    <w:rsid w:val="0026344D"/>
    <w:rsid w:val="002639F0"/>
    <w:rsid w:val="00264209"/>
    <w:rsid w:val="002647BC"/>
    <w:rsid w:val="0026576E"/>
    <w:rsid w:val="00265927"/>
    <w:rsid w:val="002676D3"/>
    <w:rsid w:val="00267727"/>
    <w:rsid w:val="002705A0"/>
    <w:rsid w:val="0027081F"/>
    <w:rsid w:val="002710C3"/>
    <w:rsid w:val="002711D9"/>
    <w:rsid w:val="00271379"/>
    <w:rsid w:val="00271426"/>
    <w:rsid w:val="00271702"/>
    <w:rsid w:val="00271A30"/>
    <w:rsid w:val="00272978"/>
    <w:rsid w:val="00272A2D"/>
    <w:rsid w:val="00272AF5"/>
    <w:rsid w:val="00272B75"/>
    <w:rsid w:val="00272CC4"/>
    <w:rsid w:val="00272CEC"/>
    <w:rsid w:val="00273361"/>
    <w:rsid w:val="00273630"/>
    <w:rsid w:val="00273C49"/>
    <w:rsid w:val="00273CEC"/>
    <w:rsid w:val="00273E43"/>
    <w:rsid w:val="00273EF4"/>
    <w:rsid w:val="002746BF"/>
    <w:rsid w:val="00274C57"/>
    <w:rsid w:val="002751AF"/>
    <w:rsid w:val="002754D7"/>
    <w:rsid w:val="00275A33"/>
    <w:rsid w:val="00276254"/>
    <w:rsid w:val="00276539"/>
    <w:rsid w:val="00276566"/>
    <w:rsid w:val="00276E11"/>
    <w:rsid w:val="00276E89"/>
    <w:rsid w:val="00277A23"/>
    <w:rsid w:val="0028098B"/>
    <w:rsid w:val="002809CD"/>
    <w:rsid w:val="00280E50"/>
    <w:rsid w:val="0028164A"/>
    <w:rsid w:val="00283225"/>
    <w:rsid w:val="0028393C"/>
    <w:rsid w:val="00283BF6"/>
    <w:rsid w:val="00283BFA"/>
    <w:rsid w:val="00284032"/>
    <w:rsid w:val="00284E44"/>
    <w:rsid w:val="002850E3"/>
    <w:rsid w:val="002877FB"/>
    <w:rsid w:val="00287A5A"/>
    <w:rsid w:val="00287B8D"/>
    <w:rsid w:val="002900F1"/>
    <w:rsid w:val="002901F7"/>
    <w:rsid w:val="00290836"/>
    <w:rsid w:val="00291247"/>
    <w:rsid w:val="0029160B"/>
    <w:rsid w:val="00291A3F"/>
    <w:rsid w:val="00291DB7"/>
    <w:rsid w:val="002926A5"/>
    <w:rsid w:val="0029379B"/>
    <w:rsid w:val="00293872"/>
    <w:rsid w:val="00293B71"/>
    <w:rsid w:val="00293C63"/>
    <w:rsid w:val="00294753"/>
    <w:rsid w:val="00294774"/>
    <w:rsid w:val="00294861"/>
    <w:rsid w:val="002948C9"/>
    <w:rsid w:val="00294A28"/>
    <w:rsid w:val="002951BB"/>
    <w:rsid w:val="002955EA"/>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25D0"/>
    <w:rsid w:val="002A2815"/>
    <w:rsid w:val="002A29AA"/>
    <w:rsid w:val="002A464B"/>
    <w:rsid w:val="002A4839"/>
    <w:rsid w:val="002A4EEB"/>
    <w:rsid w:val="002A512D"/>
    <w:rsid w:val="002A5188"/>
    <w:rsid w:val="002A54E6"/>
    <w:rsid w:val="002A5D13"/>
    <w:rsid w:val="002A5E54"/>
    <w:rsid w:val="002A602A"/>
    <w:rsid w:val="002A6C03"/>
    <w:rsid w:val="002B0675"/>
    <w:rsid w:val="002B0927"/>
    <w:rsid w:val="002B1348"/>
    <w:rsid w:val="002B19FC"/>
    <w:rsid w:val="002B1ACB"/>
    <w:rsid w:val="002B1D19"/>
    <w:rsid w:val="002B23C9"/>
    <w:rsid w:val="002B27D9"/>
    <w:rsid w:val="002B321E"/>
    <w:rsid w:val="002B5A19"/>
    <w:rsid w:val="002B5D46"/>
    <w:rsid w:val="002B5E4D"/>
    <w:rsid w:val="002B5E92"/>
    <w:rsid w:val="002B5F5B"/>
    <w:rsid w:val="002B5FC1"/>
    <w:rsid w:val="002B605D"/>
    <w:rsid w:val="002B65BF"/>
    <w:rsid w:val="002B68E2"/>
    <w:rsid w:val="002B6B20"/>
    <w:rsid w:val="002B6F5B"/>
    <w:rsid w:val="002B7C57"/>
    <w:rsid w:val="002B7F36"/>
    <w:rsid w:val="002C04A3"/>
    <w:rsid w:val="002C0628"/>
    <w:rsid w:val="002C09A4"/>
    <w:rsid w:val="002C10A8"/>
    <w:rsid w:val="002C1222"/>
    <w:rsid w:val="002C1496"/>
    <w:rsid w:val="002C1516"/>
    <w:rsid w:val="002C1C6D"/>
    <w:rsid w:val="002C1CE6"/>
    <w:rsid w:val="002C254F"/>
    <w:rsid w:val="002C2652"/>
    <w:rsid w:val="002C27D6"/>
    <w:rsid w:val="002C30E6"/>
    <w:rsid w:val="002C32AD"/>
    <w:rsid w:val="002C3326"/>
    <w:rsid w:val="002C3343"/>
    <w:rsid w:val="002C4466"/>
    <w:rsid w:val="002C57C5"/>
    <w:rsid w:val="002C592A"/>
    <w:rsid w:val="002C595E"/>
    <w:rsid w:val="002C5B49"/>
    <w:rsid w:val="002C5CCA"/>
    <w:rsid w:val="002C67C6"/>
    <w:rsid w:val="002D15B8"/>
    <w:rsid w:val="002D16D2"/>
    <w:rsid w:val="002D1C62"/>
    <w:rsid w:val="002D20EF"/>
    <w:rsid w:val="002D21BC"/>
    <w:rsid w:val="002D262D"/>
    <w:rsid w:val="002D2740"/>
    <w:rsid w:val="002D2FDB"/>
    <w:rsid w:val="002D33B3"/>
    <w:rsid w:val="002D3853"/>
    <w:rsid w:val="002D414D"/>
    <w:rsid w:val="002D4A66"/>
    <w:rsid w:val="002D4A97"/>
    <w:rsid w:val="002D4DCA"/>
    <w:rsid w:val="002D5301"/>
    <w:rsid w:val="002D5A4F"/>
    <w:rsid w:val="002D626B"/>
    <w:rsid w:val="002D661E"/>
    <w:rsid w:val="002D6E1D"/>
    <w:rsid w:val="002D7CA0"/>
    <w:rsid w:val="002E0092"/>
    <w:rsid w:val="002E017F"/>
    <w:rsid w:val="002E01E3"/>
    <w:rsid w:val="002E181D"/>
    <w:rsid w:val="002E2C24"/>
    <w:rsid w:val="002E34B4"/>
    <w:rsid w:val="002E38BA"/>
    <w:rsid w:val="002E3979"/>
    <w:rsid w:val="002E3CD2"/>
    <w:rsid w:val="002E416E"/>
    <w:rsid w:val="002E41B2"/>
    <w:rsid w:val="002E5101"/>
    <w:rsid w:val="002E55D3"/>
    <w:rsid w:val="002E5912"/>
    <w:rsid w:val="002E5947"/>
    <w:rsid w:val="002E5EA0"/>
    <w:rsid w:val="002E68ED"/>
    <w:rsid w:val="002E6A70"/>
    <w:rsid w:val="002E79F5"/>
    <w:rsid w:val="002E7F1C"/>
    <w:rsid w:val="002F001A"/>
    <w:rsid w:val="002F062F"/>
    <w:rsid w:val="002F0A46"/>
    <w:rsid w:val="002F0FCC"/>
    <w:rsid w:val="002F10E9"/>
    <w:rsid w:val="002F1811"/>
    <w:rsid w:val="002F253F"/>
    <w:rsid w:val="002F27A4"/>
    <w:rsid w:val="002F2A75"/>
    <w:rsid w:val="002F38C0"/>
    <w:rsid w:val="002F3C07"/>
    <w:rsid w:val="002F4691"/>
    <w:rsid w:val="002F4B44"/>
    <w:rsid w:val="002F6892"/>
    <w:rsid w:val="002F6BC6"/>
    <w:rsid w:val="002F7737"/>
    <w:rsid w:val="002F784C"/>
    <w:rsid w:val="003001F4"/>
    <w:rsid w:val="003003B0"/>
    <w:rsid w:val="003004B5"/>
    <w:rsid w:val="00300729"/>
    <w:rsid w:val="0030093F"/>
    <w:rsid w:val="003009BB"/>
    <w:rsid w:val="00301035"/>
    <w:rsid w:val="00301BCA"/>
    <w:rsid w:val="00301CC9"/>
    <w:rsid w:val="003029D1"/>
    <w:rsid w:val="00303142"/>
    <w:rsid w:val="0030345A"/>
    <w:rsid w:val="00303A58"/>
    <w:rsid w:val="00303CCD"/>
    <w:rsid w:val="00303D21"/>
    <w:rsid w:val="003046F4"/>
    <w:rsid w:val="00304C1C"/>
    <w:rsid w:val="00304E10"/>
    <w:rsid w:val="0030520F"/>
    <w:rsid w:val="0030540E"/>
    <w:rsid w:val="00306DD3"/>
    <w:rsid w:val="00306EFD"/>
    <w:rsid w:val="003108DB"/>
    <w:rsid w:val="00310B73"/>
    <w:rsid w:val="003113FD"/>
    <w:rsid w:val="00311DB9"/>
    <w:rsid w:val="00312700"/>
    <w:rsid w:val="00312AAE"/>
    <w:rsid w:val="00312EA7"/>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795"/>
    <w:rsid w:val="00321A5B"/>
    <w:rsid w:val="00321E8A"/>
    <w:rsid w:val="00322896"/>
    <w:rsid w:val="00322FE7"/>
    <w:rsid w:val="00323028"/>
    <w:rsid w:val="00323048"/>
    <w:rsid w:val="00323396"/>
    <w:rsid w:val="0032381D"/>
    <w:rsid w:val="0032413E"/>
    <w:rsid w:val="00324D71"/>
    <w:rsid w:val="003265CB"/>
    <w:rsid w:val="0032688B"/>
    <w:rsid w:val="00326A0A"/>
    <w:rsid w:val="003275D4"/>
    <w:rsid w:val="00327D75"/>
    <w:rsid w:val="00327FA7"/>
    <w:rsid w:val="0033031A"/>
    <w:rsid w:val="00330B9F"/>
    <w:rsid w:val="00330C09"/>
    <w:rsid w:val="00330D81"/>
    <w:rsid w:val="003318F6"/>
    <w:rsid w:val="00331AEB"/>
    <w:rsid w:val="0033208B"/>
    <w:rsid w:val="0033297A"/>
    <w:rsid w:val="00332E37"/>
    <w:rsid w:val="00332F13"/>
    <w:rsid w:val="0033328D"/>
    <w:rsid w:val="003351C5"/>
    <w:rsid w:val="00335411"/>
    <w:rsid w:val="003360CF"/>
    <w:rsid w:val="00336266"/>
    <w:rsid w:val="0033629E"/>
    <w:rsid w:val="00336B9A"/>
    <w:rsid w:val="00336C59"/>
    <w:rsid w:val="00340428"/>
    <w:rsid w:val="003406E0"/>
    <w:rsid w:val="0034144A"/>
    <w:rsid w:val="003414EA"/>
    <w:rsid w:val="0034163E"/>
    <w:rsid w:val="0034194C"/>
    <w:rsid w:val="00342587"/>
    <w:rsid w:val="00342632"/>
    <w:rsid w:val="003426BD"/>
    <w:rsid w:val="00342F35"/>
    <w:rsid w:val="00343367"/>
    <w:rsid w:val="003433CD"/>
    <w:rsid w:val="00343AC5"/>
    <w:rsid w:val="00344063"/>
    <w:rsid w:val="00344DDC"/>
    <w:rsid w:val="00345530"/>
    <w:rsid w:val="00346B73"/>
    <w:rsid w:val="003472E6"/>
    <w:rsid w:val="00347B0D"/>
    <w:rsid w:val="00347F6B"/>
    <w:rsid w:val="00350CD1"/>
    <w:rsid w:val="003517C2"/>
    <w:rsid w:val="00351FCB"/>
    <w:rsid w:val="00352260"/>
    <w:rsid w:val="00354CD8"/>
    <w:rsid w:val="0035546D"/>
    <w:rsid w:val="0035750F"/>
    <w:rsid w:val="00357F85"/>
    <w:rsid w:val="003601F7"/>
    <w:rsid w:val="003612FC"/>
    <w:rsid w:val="0036143D"/>
    <w:rsid w:val="00361689"/>
    <w:rsid w:val="003619F3"/>
    <w:rsid w:val="0036204C"/>
    <w:rsid w:val="00362ED2"/>
    <w:rsid w:val="003651DC"/>
    <w:rsid w:val="003652C4"/>
    <w:rsid w:val="00365954"/>
    <w:rsid w:val="00365AD1"/>
    <w:rsid w:val="00366069"/>
    <w:rsid w:val="003674A1"/>
    <w:rsid w:val="0036784F"/>
    <w:rsid w:val="00367C06"/>
    <w:rsid w:val="00367C5D"/>
    <w:rsid w:val="0037064E"/>
    <w:rsid w:val="003706D7"/>
    <w:rsid w:val="00370E67"/>
    <w:rsid w:val="00371AC7"/>
    <w:rsid w:val="00372277"/>
    <w:rsid w:val="0037242B"/>
    <w:rsid w:val="00372E30"/>
    <w:rsid w:val="00373B03"/>
    <w:rsid w:val="0037405A"/>
    <w:rsid w:val="00374322"/>
    <w:rsid w:val="00374655"/>
    <w:rsid w:val="003749BB"/>
    <w:rsid w:val="0037528F"/>
    <w:rsid w:val="00375351"/>
    <w:rsid w:val="00375480"/>
    <w:rsid w:val="003756F7"/>
    <w:rsid w:val="00375752"/>
    <w:rsid w:val="00376092"/>
    <w:rsid w:val="00376319"/>
    <w:rsid w:val="0037637F"/>
    <w:rsid w:val="00377E48"/>
    <w:rsid w:val="0038063C"/>
    <w:rsid w:val="00381AF4"/>
    <w:rsid w:val="00382F66"/>
    <w:rsid w:val="00383089"/>
    <w:rsid w:val="003831E7"/>
    <w:rsid w:val="0038363F"/>
    <w:rsid w:val="003847FD"/>
    <w:rsid w:val="00384E4C"/>
    <w:rsid w:val="00384EFD"/>
    <w:rsid w:val="00385312"/>
    <w:rsid w:val="0038553B"/>
    <w:rsid w:val="003858EF"/>
    <w:rsid w:val="00385AAD"/>
    <w:rsid w:val="00385C26"/>
    <w:rsid w:val="00385F65"/>
    <w:rsid w:val="003860B3"/>
    <w:rsid w:val="00386680"/>
    <w:rsid w:val="00386890"/>
    <w:rsid w:val="00386BDE"/>
    <w:rsid w:val="00386C02"/>
    <w:rsid w:val="00387057"/>
    <w:rsid w:val="0038787F"/>
    <w:rsid w:val="00387AC8"/>
    <w:rsid w:val="00390044"/>
    <w:rsid w:val="00390118"/>
    <w:rsid w:val="003909EC"/>
    <w:rsid w:val="00390AD8"/>
    <w:rsid w:val="0039134B"/>
    <w:rsid w:val="0039178F"/>
    <w:rsid w:val="00392193"/>
    <w:rsid w:val="00392284"/>
    <w:rsid w:val="00392566"/>
    <w:rsid w:val="00392A34"/>
    <w:rsid w:val="00392CAB"/>
    <w:rsid w:val="00393011"/>
    <w:rsid w:val="00393E22"/>
    <w:rsid w:val="00394005"/>
    <w:rsid w:val="00394226"/>
    <w:rsid w:val="003945F8"/>
    <w:rsid w:val="00395564"/>
    <w:rsid w:val="00396027"/>
    <w:rsid w:val="00396120"/>
    <w:rsid w:val="003974E3"/>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A7E6E"/>
    <w:rsid w:val="003B16CD"/>
    <w:rsid w:val="003B2802"/>
    <w:rsid w:val="003B2C06"/>
    <w:rsid w:val="003B2D20"/>
    <w:rsid w:val="003B359C"/>
    <w:rsid w:val="003B3B29"/>
    <w:rsid w:val="003B481A"/>
    <w:rsid w:val="003B5258"/>
    <w:rsid w:val="003B5BAA"/>
    <w:rsid w:val="003B5C47"/>
    <w:rsid w:val="003B6E44"/>
    <w:rsid w:val="003B6FC4"/>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65D"/>
    <w:rsid w:val="003C482B"/>
    <w:rsid w:val="003C4B4E"/>
    <w:rsid w:val="003C4D37"/>
    <w:rsid w:val="003C5025"/>
    <w:rsid w:val="003C54FD"/>
    <w:rsid w:val="003C56D7"/>
    <w:rsid w:val="003C676E"/>
    <w:rsid w:val="003D09A3"/>
    <w:rsid w:val="003D0AA0"/>
    <w:rsid w:val="003D0D85"/>
    <w:rsid w:val="003D0EEC"/>
    <w:rsid w:val="003D1842"/>
    <w:rsid w:val="003D3A66"/>
    <w:rsid w:val="003D423A"/>
    <w:rsid w:val="003D5B28"/>
    <w:rsid w:val="003D5CF7"/>
    <w:rsid w:val="003D5ECB"/>
    <w:rsid w:val="003D6090"/>
    <w:rsid w:val="003D659B"/>
    <w:rsid w:val="003D671C"/>
    <w:rsid w:val="003D7C0D"/>
    <w:rsid w:val="003D7D10"/>
    <w:rsid w:val="003E0231"/>
    <w:rsid w:val="003E08B3"/>
    <w:rsid w:val="003E0B9B"/>
    <w:rsid w:val="003E153F"/>
    <w:rsid w:val="003E210D"/>
    <w:rsid w:val="003E27FA"/>
    <w:rsid w:val="003E2A08"/>
    <w:rsid w:val="003E34D8"/>
    <w:rsid w:val="003E380A"/>
    <w:rsid w:val="003E3F85"/>
    <w:rsid w:val="003E4559"/>
    <w:rsid w:val="003E5099"/>
    <w:rsid w:val="003E528A"/>
    <w:rsid w:val="003E570B"/>
    <w:rsid w:val="003E5D22"/>
    <w:rsid w:val="003E6E6D"/>
    <w:rsid w:val="003E7840"/>
    <w:rsid w:val="003E7B17"/>
    <w:rsid w:val="003F01E1"/>
    <w:rsid w:val="003F04C9"/>
    <w:rsid w:val="003F0D0C"/>
    <w:rsid w:val="003F11ED"/>
    <w:rsid w:val="003F1C39"/>
    <w:rsid w:val="003F23C5"/>
    <w:rsid w:val="003F28C6"/>
    <w:rsid w:val="003F330C"/>
    <w:rsid w:val="003F3D28"/>
    <w:rsid w:val="003F4603"/>
    <w:rsid w:val="003F489A"/>
    <w:rsid w:val="003F4CE9"/>
    <w:rsid w:val="003F50B7"/>
    <w:rsid w:val="003F54FE"/>
    <w:rsid w:val="003F5E2D"/>
    <w:rsid w:val="003F6F52"/>
    <w:rsid w:val="003F7C34"/>
    <w:rsid w:val="004005AC"/>
    <w:rsid w:val="004009BA"/>
    <w:rsid w:val="00400A16"/>
    <w:rsid w:val="00400B59"/>
    <w:rsid w:val="00400C3F"/>
    <w:rsid w:val="00400CCA"/>
    <w:rsid w:val="00400ED6"/>
    <w:rsid w:val="00402D52"/>
    <w:rsid w:val="00402FC7"/>
    <w:rsid w:val="004034D6"/>
    <w:rsid w:val="00403722"/>
    <w:rsid w:val="004037BE"/>
    <w:rsid w:val="0040382E"/>
    <w:rsid w:val="00404221"/>
    <w:rsid w:val="0040486E"/>
    <w:rsid w:val="00404D4E"/>
    <w:rsid w:val="00404D64"/>
    <w:rsid w:val="0040549E"/>
    <w:rsid w:val="004055F5"/>
    <w:rsid w:val="004061B1"/>
    <w:rsid w:val="00407F2A"/>
    <w:rsid w:val="00410EED"/>
    <w:rsid w:val="004112F2"/>
    <w:rsid w:val="00411624"/>
    <w:rsid w:val="00411953"/>
    <w:rsid w:val="00411A51"/>
    <w:rsid w:val="00411B09"/>
    <w:rsid w:val="00411BA3"/>
    <w:rsid w:val="0041207B"/>
    <w:rsid w:val="0041271A"/>
    <w:rsid w:val="004128B8"/>
    <w:rsid w:val="00412CCB"/>
    <w:rsid w:val="00412CFE"/>
    <w:rsid w:val="004135DE"/>
    <w:rsid w:val="00413E1F"/>
    <w:rsid w:val="00413ED6"/>
    <w:rsid w:val="0041464E"/>
    <w:rsid w:val="004147A1"/>
    <w:rsid w:val="00414ECA"/>
    <w:rsid w:val="00415452"/>
    <w:rsid w:val="0041545C"/>
    <w:rsid w:val="00415DC2"/>
    <w:rsid w:val="0041631A"/>
    <w:rsid w:val="0041747B"/>
    <w:rsid w:val="004200D6"/>
    <w:rsid w:val="00420A79"/>
    <w:rsid w:val="00420C29"/>
    <w:rsid w:val="00420D35"/>
    <w:rsid w:val="00420D6F"/>
    <w:rsid w:val="00420EE5"/>
    <w:rsid w:val="004213EB"/>
    <w:rsid w:val="004217F3"/>
    <w:rsid w:val="004221F2"/>
    <w:rsid w:val="00422760"/>
    <w:rsid w:val="0042299B"/>
    <w:rsid w:val="00422A10"/>
    <w:rsid w:val="00422CC9"/>
    <w:rsid w:val="00422E11"/>
    <w:rsid w:val="00423C9C"/>
    <w:rsid w:val="00423CAA"/>
    <w:rsid w:val="0042492C"/>
    <w:rsid w:val="004258B3"/>
    <w:rsid w:val="00427358"/>
    <w:rsid w:val="00427D4C"/>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52A0"/>
    <w:rsid w:val="00445B08"/>
    <w:rsid w:val="00445BC3"/>
    <w:rsid w:val="00445BCE"/>
    <w:rsid w:val="00445D09"/>
    <w:rsid w:val="004465F8"/>
    <w:rsid w:val="0044673D"/>
    <w:rsid w:val="00446D1B"/>
    <w:rsid w:val="00446D85"/>
    <w:rsid w:val="00446DF7"/>
    <w:rsid w:val="00446F91"/>
    <w:rsid w:val="0044749B"/>
    <w:rsid w:val="004477CA"/>
    <w:rsid w:val="00447A4E"/>
    <w:rsid w:val="00447D01"/>
    <w:rsid w:val="004504E9"/>
    <w:rsid w:val="00450EC2"/>
    <w:rsid w:val="0045206B"/>
    <w:rsid w:val="00452238"/>
    <w:rsid w:val="00452285"/>
    <w:rsid w:val="00452744"/>
    <w:rsid w:val="004529CD"/>
    <w:rsid w:val="00452DFC"/>
    <w:rsid w:val="004531E6"/>
    <w:rsid w:val="00453457"/>
    <w:rsid w:val="00453487"/>
    <w:rsid w:val="0045355C"/>
    <w:rsid w:val="0045387B"/>
    <w:rsid w:val="0045394B"/>
    <w:rsid w:val="00453E59"/>
    <w:rsid w:val="00453E7E"/>
    <w:rsid w:val="00454111"/>
    <w:rsid w:val="004551B5"/>
    <w:rsid w:val="004558BC"/>
    <w:rsid w:val="004559D3"/>
    <w:rsid w:val="00455AFD"/>
    <w:rsid w:val="004560B3"/>
    <w:rsid w:val="00456630"/>
    <w:rsid w:val="00456755"/>
    <w:rsid w:val="00456891"/>
    <w:rsid w:val="00456FFF"/>
    <w:rsid w:val="0045740A"/>
    <w:rsid w:val="00457B14"/>
    <w:rsid w:val="00457BCD"/>
    <w:rsid w:val="00460327"/>
    <w:rsid w:val="004605D1"/>
    <w:rsid w:val="004605FA"/>
    <w:rsid w:val="0046068A"/>
    <w:rsid w:val="00460802"/>
    <w:rsid w:val="00460C3F"/>
    <w:rsid w:val="00461569"/>
    <w:rsid w:val="0046173B"/>
    <w:rsid w:val="004618FE"/>
    <w:rsid w:val="0046210B"/>
    <w:rsid w:val="004626F3"/>
    <w:rsid w:val="00463D73"/>
    <w:rsid w:val="00464020"/>
    <w:rsid w:val="004640AF"/>
    <w:rsid w:val="004646A0"/>
    <w:rsid w:val="004648C5"/>
    <w:rsid w:val="00464B50"/>
    <w:rsid w:val="00465C03"/>
    <w:rsid w:val="0046604F"/>
    <w:rsid w:val="004664DB"/>
    <w:rsid w:val="00466A81"/>
    <w:rsid w:val="00467CA4"/>
    <w:rsid w:val="004708FE"/>
    <w:rsid w:val="00470BFF"/>
    <w:rsid w:val="00471CC5"/>
    <w:rsid w:val="004723B1"/>
    <w:rsid w:val="004738D1"/>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29C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E13"/>
    <w:rsid w:val="00486E6A"/>
    <w:rsid w:val="004872F3"/>
    <w:rsid w:val="00487A02"/>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97A18"/>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877"/>
    <w:rsid w:val="004B0CA2"/>
    <w:rsid w:val="004B154F"/>
    <w:rsid w:val="004B1A1B"/>
    <w:rsid w:val="004B2915"/>
    <w:rsid w:val="004B2F20"/>
    <w:rsid w:val="004B3BDE"/>
    <w:rsid w:val="004B47A0"/>
    <w:rsid w:val="004B4EA3"/>
    <w:rsid w:val="004B550F"/>
    <w:rsid w:val="004B5BBA"/>
    <w:rsid w:val="004B6974"/>
    <w:rsid w:val="004B6AA8"/>
    <w:rsid w:val="004B6F2F"/>
    <w:rsid w:val="004B707E"/>
    <w:rsid w:val="004B76CA"/>
    <w:rsid w:val="004B7ED5"/>
    <w:rsid w:val="004B7F44"/>
    <w:rsid w:val="004B7FE3"/>
    <w:rsid w:val="004C0D98"/>
    <w:rsid w:val="004C0E7A"/>
    <w:rsid w:val="004C1903"/>
    <w:rsid w:val="004C1EF2"/>
    <w:rsid w:val="004C200F"/>
    <w:rsid w:val="004C202E"/>
    <w:rsid w:val="004C29EE"/>
    <w:rsid w:val="004C347B"/>
    <w:rsid w:val="004C3A0B"/>
    <w:rsid w:val="004C3BC4"/>
    <w:rsid w:val="004C47E9"/>
    <w:rsid w:val="004C4BDB"/>
    <w:rsid w:val="004C519B"/>
    <w:rsid w:val="004C54CE"/>
    <w:rsid w:val="004C58C1"/>
    <w:rsid w:val="004C5DD0"/>
    <w:rsid w:val="004C634B"/>
    <w:rsid w:val="004C64D7"/>
    <w:rsid w:val="004C6D90"/>
    <w:rsid w:val="004C6F0B"/>
    <w:rsid w:val="004C7063"/>
    <w:rsid w:val="004D041B"/>
    <w:rsid w:val="004D05CA"/>
    <w:rsid w:val="004D08BA"/>
    <w:rsid w:val="004D099D"/>
    <w:rsid w:val="004D14BC"/>
    <w:rsid w:val="004D2467"/>
    <w:rsid w:val="004D28B5"/>
    <w:rsid w:val="004D3B5D"/>
    <w:rsid w:val="004D40DE"/>
    <w:rsid w:val="004D44AC"/>
    <w:rsid w:val="004D49DE"/>
    <w:rsid w:val="004D5105"/>
    <w:rsid w:val="004D5C9A"/>
    <w:rsid w:val="004D6178"/>
    <w:rsid w:val="004D71A7"/>
    <w:rsid w:val="004D7255"/>
    <w:rsid w:val="004D7619"/>
    <w:rsid w:val="004D794F"/>
    <w:rsid w:val="004D7951"/>
    <w:rsid w:val="004D799A"/>
    <w:rsid w:val="004E006C"/>
    <w:rsid w:val="004E07C4"/>
    <w:rsid w:val="004E0B4E"/>
    <w:rsid w:val="004E0B6B"/>
    <w:rsid w:val="004E1C12"/>
    <w:rsid w:val="004E223B"/>
    <w:rsid w:val="004E2AC7"/>
    <w:rsid w:val="004E3934"/>
    <w:rsid w:val="004E3FEF"/>
    <w:rsid w:val="004E4268"/>
    <w:rsid w:val="004E5042"/>
    <w:rsid w:val="004E51A5"/>
    <w:rsid w:val="004E5294"/>
    <w:rsid w:val="004E5466"/>
    <w:rsid w:val="004E5F80"/>
    <w:rsid w:val="004E65B4"/>
    <w:rsid w:val="004E7427"/>
    <w:rsid w:val="004E7F59"/>
    <w:rsid w:val="004F0749"/>
    <w:rsid w:val="004F230C"/>
    <w:rsid w:val="004F285D"/>
    <w:rsid w:val="004F28E8"/>
    <w:rsid w:val="004F2C95"/>
    <w:rsid w:val="004F331D"/>
    <w:rsid w:val="004F3C98"/>
    <w:rsid w:val="004F3EF7"/>
    <w:rsid w:val="004F437A"/>
    <w:rsid w:val="004F4D2A"/>
    <w:rsid w:val="004F5532"/>
    <w:rsid w:val="004F605B"/>
    <w:rsid w:val="004F6165"/>
    <w:rsid w:val="004F6C47"/>
    <w:rsid w:val="004F782D"/>
    <w:rsid w:val="004F79FE"/>
    <w:rsid w:val="0050011B"/>
    <w:rsid w:val="0050041B"/>
    <w:rsid w:val="00500623"/>
    <w:rsid w:val="00500B97"/>
    <w:rsid w:val="00500C61"/>
    <w:rsid w:val="005011B7"/>
    <w:rsid w:val="00501639"/>
    <w:rsid w:val="00501F6E"/>
    <w:rsid w:val="005026D0"/>
    <w:rsid w:val="005031A3"/>
    <w:rsid w:val="005032C8"/>
    <w:rsid w:val="005053BC"/>
    <w:rsid w:val="005056A6"/>
    <w:rsid w:val="005060DB"/>
    <w:rsid w:val="00506B3B"/>
    <w:rsid w:val="00506B82"/>
    <w:rsid w:val="00506DF8"/>
    <w:rsid w:val="00507DD3"/>
    <w:rsid w:val="0051010D"/>
    <w:rsid w:val="00510402"/>
    <w:rsid w:val="00511034"/>
    <w:rsid w:val="005114C5"/>
    <w:rsid w:val="00511786"/>
    <w:rsid w:val="00512655"/>
    <w:rsid w:val="00512867"/>
    <w:rsid w:val="0051306D"/>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D43"/>
    <w:rsid w:val="0052403A"/>
    <w:rsid w:val="00525047"/>
    <w:rsid w:val="0052688D"/>
    <w:rsid w:val="005269E0"/>
    <w:rsid w:val="00526BC2"/>
    <w:rsid w:val="00526D40"/>
    <w:rsid w:val="005279CA"/>
    <w:rsid w:val="00527E16"/>
    <w:rsid w:val="00527E6D"/>
    <w:rsid w:val="0053045D"/>
    <w:rsid w:val="00530620"/>
    <w:rsid w:val="00530D74"/>
    <w:rsid w:val="00530E37"/>
    <w:rsid w:val="00531370"/>
    <w:rsid w:val="00531B7A"/>
    <w:rsid w:val="00531CDF"/>
    <w:rsid w:val="00532336"/>
    <w:rsid w:val="00532684"/>
    <w:rsid w:val="00532703"/>
    <w:rsid w:val="005327A0"/>
    <w:rsid w:val="00532C9F"/>
    <w:rsid w:val="00533028"/>
    <w:rsid w:val="00533999"/>
    <w:rsid w:val="00533D97"/>
    <w:rsid w:val="00533FF6"/>
    <w:rsid w:val="00534B8F"/>
    <w:rsid w:val="00534CBA"/>
    <w:rsid w:val="00535B9B"/>
    <w:rsid w:val="0053604D"/>
    <w:rsid w:val="00536311"/>
    <w:rsid w:val="00537839"/>
    <w:rsid w:val="005400BB"/>
    <w:rsid w:val="0054133F"/>
    <w:rsid w:val="0054166E"/>
    <w:rsid w:val="00541B22"/>
    <w:rsid w:val="00541EE9"/>
    <w:rsid w:val="00542024"/>
    <w:rsid w:val="00542934"/>
    <w:rsid w:val="00542A21"/>
    <w:rsid w:val="005437E4"/>
    <w:rsid w:val="00543A7A"/>
    <w:rsid w:val="00543BB0"/>
    <w:rsid w:val="00543CEF"/>
    <w:rsid w:val="00543D31"/>
    <w:rsid w:val="00543E6F"/>
    <w:rsid w:val="00543EAF"/>
    <w:rsid w:val="005444A8"/>
    <w:rsid w:val="00545239"/>
    <w:rsid w:val="00545C74"/>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CAE"/>
    <w:rsid w:val="00554E5A"/>
    <w:rsid w:val="005555F2"/>
    <w:rsid w:val="0055584A"/>
    <w:rsid w:val="00555EBC"/>
    <w:rsid w:val="00557750"/>
    <w:rsid w:val="005605DB"/>
    <w:rsid w:val="0056094F"/>
    <w:rsid w:val="00561704"/>
    <w:rsid w:val="00562864"/>
    <w:rsid w:val="005642B1"/>
    <w:rsid w:val="0056453F"/>
    <w:rsid w:val="00564AD7"/>
    <w:rsid w:val="00565D97"/>
    <w:rsid w:val="0056611B"/>
    <w:rsid w:val="0056698A"/>
    <w:rsid w:val="00567575"/>
    <w:rsid w:val="005679C7"/>
    <w:rsid w:val="00567D33"/>
    <w:rsid w:val="00567E41"/>
    <w:rsid w:val="00570C2B"/>
    <w:rsid w:val="005716D6"/>
    <w:rsid w:val="00573284"/>
    <w:rsid w:val="00573F6B"/>
    <w:rsid w:val="0057439F"/>
    <w:rsid w:val="005746F0"/>
    <w:rsid w:val="00574B34"/>
    <w:rsid w:val="005760E9"/>
    <w:rsid w:val="005762E1"/>
    <w:rsid w:val="00576359"/>
    <w:rsid w:val="00576BF9"/>
    <w:rsid w:val="005773DA"/>
    <w:rsid w:val="0057779A"/>
    <w:rsid w:val="00580240"/>
    <w:rsid w:val="00580ED5"/>
    <w:rsid w:val="0058102B"/>
    <w:rsid w:val="0058139A"/>
    <w:rsid w:val="00581DA2"/>
    <w:rsid w:val="00581F30"/>
    <w:rsid w:val="0058228D"/>
    <w:rsid w:val="0058242F"/>
    <w:rsid w:val="00582ED6"/>
    <w:rsid w:val="005832F9"/>
    <w:rsid w:val="00583851"/>
    <w:rsid w:val="00583B93"/>
    <w:rsid w:val="00583D06"/>
    <w:rsid w:val="00584886"/>
    <w:rsid w:val="00584CB9"/>
    <w:rsid w:val="00585435"/>
    <w:rsid w:val="00585439"/>
    <w:rsid w:val="00585A5A"/>
    <w:rsid w:val="00586365"/>
    <w:rsid w:val="0058730F"/>
    <w:rsid w:val="00590185"/>
    <w:rsid w:val="00590371"/>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4B10"/>
    <w:rsid w:val="005A5298"/>
    <w:rsid w:val="005A5447"/>
    <w:rsid w:val="005A5538"/>
    <w:rsid w:val="005A66D2"/>
    <w:rsid w:val="005B00F3"/>
    <w:rsid w:val="005B0309"/>
    <w:rsid w:val="005B0661"/>
    <w:rsid w:val="005B0784"/>
    <w:rsid w:val="005B0C19"/>
    <w:rsid w:val="005B15A7"/>
    <w:rsid w:val="005B1BE5"/>
    <w:rsid w:val="005B2B21"/>
    <w:rsid w:val="005B419F"/>
    <w:rsid w:val="005B43F8"/>
    <w:rsid w:val="005B6002"/>
    <w:rsid w:val="005B6FF8"/>
    <w:rsid w:val="005B724F"/>
    <w:rsid w:val="005B7553"/>
    <w:rsid w:val="005C01D7"/>
    <w:rsid w:val="005C23EF"/>
    <w:rsid w:val="005C2665"/>
    <w:rsid w:val="005C2DA7"/>
    <w:rsid w:val="005C2F29"/>
    <w:rsid w:val="005C306B"/>
    <w:rsid w:val="005C3384"/>
    <w:rsid w:val="005C396B"/>
    <w:rsid w:val="005C3B9B"/>
    <w:rsid w:val="005C3F12"/>
    <w:rsid w:val="005C4414"/>
    <w:rsid w:val="005C462D"/>
    <w:rsid w:val="005C4BFA"/>
    <w:rsid w:val="005C5A0F"/>
    <w:rsid w:val="005C5AA4"/>
    <w:rsid w:val="005C5EA8"/>
    <w:rsid w:val="005C613B"/>
    <w:rsid w:val="005C6176"/>
    <w:rsid w:val="005C6ABE"/>
    <w:rsid w:val="005C6C28"/>
    <w:rsid w:val="005C74A5"/>
    <w:rsid w:val="005C7D72"/>
    <w:rsid w:val="005D00BB"/>
    <w:rsid w:val="005D06FD"/>
    <w:rsid w:val="005D0C2B"/>
    <w:rsid w:val="005D0D7F"/>
    <w:rsid w:val="005D0F3D"/>
    <w:rsid w:val="005D1E5B"/>
    <w:rsid w:val="005D260C"/>
    <w:rsid w:val="005D351D"/>
    <w:rsid w:val="005D35C0"/>
    <w:rsid w:val="005D4176"/>
    <w:rsid w:val="005D432A"/>
    <w:rsid w:val="005D4BE0"/>
    <w:rsid w:val="005D5C19"/>
    <w:rsid w:val="005D5D5C"/>
    <w:rsid w:val="005D5FF8"/>
    <w:rsid w:val="005D64AF"/>
    <w:rsid w:val="005D6514"/>
    <w:rsid w:val="005D6659"/>
    <w:rsid w:val="005D698F"/>
    <w:rsid w:val="005D73B3"/>
    <w:rsid w:val="005D73DC"/>
    <w:rsid w:val="005D7C53"/>
    <w:rsid w:val="005E00C1"/>
    <w:rsid w:val="005E0761"/>
    <w:rsid w:val="005E081D"/>
    <w:rsid w:val="005E0AF8"/>
    <w:rsid w:val="005E0BF2"/>
    <w:rsid w:val="005E0C26"/>
    <w:rsid w:val="005E0D95"/>
    <w:rsid w:val="005E1063"/>
    <w:rsid w:val="005E198A"/>
    <w:rsid w:val="005E1C92"/>
    <w:rsid w:val="005E1E4A"/>
    <w:rsid w:val="005E1ED8"/>
    <w:rsid w:val="005E1F0E"/>
    <w:rsid w:val="005E222F"/>
    <w:rsid w:val="005E252B"/>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A3E"/>
    <w:rsid w:val="005F0A84"/>
    <w:rsid w:val="005F0FAA"/>
    <w:rsid w:val="005F1097"/>
    <w:rsid w:val="005F2CCB"/>
    <w:rsid w:val="005F3B5E"/>
    <w:rsid w:val="005F3C62"/>
    <w:rsid w:val="005F41AF"/>
    <w:rsid w:val="005F45C1"/>
    <w:rsid w:val="005F4E29"/>
    <w:rsid w:val="005F570E"/>
    <w:rsid w:val="005F607A"/>
    <w:rsid w:val="005F6091"/>
    <w:rsid w:val="005F6652"/>
    <w:rsid w:val="005F68A9"/>
    <w:rsid w:val="005F6B6D"/>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4F74"/>
    <w:rsid w:val="00605DD7"/>
    <w:rsid w:val="00606A45"/>
    <w:rsid w:val="00606AD7"/>
    <w:rsid w:val="00606B17"/>
    <w:rsid w:val="006073A6"/>
    <w:rsid w:val="00607EED"/>
    <w:rsid w:val="00610851"/>
    <w:rsid w:val="0061091F"/>
    <w:rsid w:val="0061096D"/>
    <w:rsid w:val="00611C82"/>
    <w:rsid w:val="006123AA"/>
    <w:rsid w:val="00613441"/>
    <w:rsid w:val="00613457"/>
    <w:rsid w:val="006134E3"/>
    <w:rsid w:val="00613714"/>
    <w:rsid w:val="006137F6"/>
    <w:rsid w:val="006141B3"/>
    <w:rsid w:val="00614718"/>
    <w:rsid w:val="00615748"/>
    <w:rsid w:val="00615832"/>
    <w:rsid w:val="00615AE6"/>
    <w:rsid w:val="00616572"/>
    <w:rsid w:val="006168AC"/>
    <w:rsid w:val="00616D43"/>
    <w:rsid w:val="006170DE"/>
    <w:rsid w:val="00617598"/>
    <w:rsid w:val="00617722"/>
    <w:rsid w:val="0061780E"/>
    <w:rsid w:val="00620A49"/>
    <w:rsid w:val="00621BA1"/>
    <w:rsid w:val="006220FA"/>
    <w:rsid w:val="006221B2"/>
    <w:rsid w:val="00622225"/>
    <w:rsid w:val="006224DE"/>
    <w:rsid w:val="006226E4"/>
    <w:rsid w:val="006229E0"/>
    <w:rsid w:val="0062513F"/>
    <w:rsid w:val="006253FE"/>
    <w:rsid w:val="00625A2D"/>
    <w:rsid w:val="0062623E"/>
    <w:rsid w:val="00626313"/>
    <w:rsid w:val="006277EF"/>
    <w:rsid w:val="006300B6"/>
    <w:rsid w:val="0063101D"/>
    <w:rsid w:val="00631140"/>
    <w:rsid w:val="0063124C"/>
    <w:rsid w:val="00631A95"/>
    <w:rsid w:val="00631D2C"/>
    <w:rsid w:val="00632F59"/>
    <w:rsid w:val="0063393B"/>
    <w:rsid w:val="00633BC0"/>
    <w:rsid w:val="006348C9"/>
    <w:rsid w:val="0063545D"/>
    <w:rsid w:val="00635C58"/>
    <w:rsid w:val="00637797"/>
    <w:rsid w:val="00640CD6"/>
    <w:rsid w:val="006413BC"/>
    <w:rsid w:val="00641689"/>
    <w:rsid w:val="006420FA"/>
    <w:rsid w:val="0064228B"/>
    <w:rsid w:val="0064276F"/>
    <w:rsid w:val="00642C64"/>
    <w:rsid w:val="006433D4"/>
    <w:rsid w:val="00643DC8"/>
    <w:rsid w:val="006441F7"/>
    <w:rsid w:val="00644238"/>
    <w:rsid w:val="006442B9"/>
    <w:rsid w:val="00644804"/>
    <w:rsid w:val="006450F7"/>
    <w:rsid w:val="00645468"/>
    <w:rsid w:val="006454C8"/>
    <w:rsid w:val="00646DAC"/>
    <w:rsid w:val="00647230"/>
    <w:rsid w:val="00647576"/>
    <w:rsid w:val="00647C17"/>
    <w:rsid w:val="00647D2A"/>
    <w:rsid w:val="00650785"/>
    <w:rsid w:val="00650B27"/>
    <w:rsid w:val="00650EDD"/>
    <w:rsid w:val="00651474"/>
    <w:rsid w:val="00651ED3"/>
    <w:rsid w:val="00652941"/>
    <w:rsid w:val="00653233"/>
    <w:rsid w:val="006536E2"/>
    <w:rsid w:val="006537AE"/>
    <w:rsid w:val="00653837"/>
    <w:rsid w:val="00653B4D"/>
    <w:rsid w:val="0065427B"/>
    <w:rsid w:val="00654F9B"/>
    <w:rsid w:val="0065519E"/>
    <w:rsid w:val="00655EB1"/>
    <w:rsid w:val="00656200"/>
    <w:rsid w:val="006567D7"/>
    <w:rsid w:val="0065724E"/>
    <w:rsid w:val="00657521"/>
    <w:rsid w:val="00657577"/>
    <w:rsid w:val="00657746"/>
    <w:rsid w:val="00657938"/>
    <w:rsid w:val="00657BB7"/>
    <w:rsid w:val="00657BF1"/>
    <w:rsid w:val="0066064F"/>
    <w:rsid w:val="00660D5C"/>
    <w:rsid w:val="00660FC1"/>
    <w:rsid w:val="0066191E"/>
    <w:rsid w:val="006627FD"/>
    <w:rsid w:val="00662DCF"/>
    <w:rsid w:val="006634A9"/>
    <w:rsid w:val="00663576"/>
    <w:rsid w:val="00663707"/>
    <w:rsid w:val="00663AE9"/>
    <w:rsid w:val="00663B4A"/>
    <w:rsid w:val="00663E5F"/>
    <w:rsid w:val="006640E4"/>
    <w:rsid w:val="00664586"/>
    <w:rsid w:val="00664B29"/>
    <w:rsid w:val="00665341"/>
    <w:rsid w:val="0066577C"/>
    <w:rsid w:val="006658B5"/>
    <w:rsid w:val="00665AFF"/>
    <w:rsid w:val="00665E7E"/>
    <w:rsid w:val="00666EDC"/>
    <w:rsid w:val="0066700B"/>
    <w:rsid w:val="006671E5"/>
    <w:rsid w:val="006678C8"/>
    <w:rsid w:val="00667C41"/>
    <w:rsid w:val="00667D62"/>
    <w:rsid w:val="00667D77"/>
    <w:rsid w:val="006700B6"/>
    <w:rsid w:val="006702C4"/>
    <w:rsid w:val="00670EC6"/>
    <w:rsid w:val="00670ED6"/>
    <w:rsid w:val="006717AA"/>
    <w:rsid w:val="0067189D"/>
    <w:rsid w:val="00672343"/>
    <w:rsid w:val="006725B7"/>
    <w:rsid w:val="006726D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2CD9"/>
    <w:rsid w:val="00683339"/>
    <w:rsid w:val="00684CFC"/>
    <w:rsid w:val="00685AEA"/>
    <w:rsid w:val="00685B8E"/>
    <w:rsid w:val="00686005"/>
    <w:rsid w:val="006863FE"/>
    <w:rsid w:val="006868D4"/>
    <w:rsid w:val="00686D6D"/>
    <w:rsid w:val="0068703E"/>
    <w:rsid w:val="00687159"/>
    <w:rsid w:val="00687522"/>
    <w:rsid w:val="006918F0"/>
    <w:rsid w:val="00691D32"/>
    <w:rsid w:val="0069337F"/>
    <w:rsid w:val="006934D1"/>
    <w:rsid w:val="0069363F"/>
    <w:rsid w:val="00693DD0"/>
    <w:rsid w:val="00694A2B"/>
    <w:rsid w:val="006950B1"/>
    <w:rsid w:val="006951CF"/>
    <w:rsid w:val="0069548C"/>
    <w:rsid w:val="006954C6"/>
    <w:rsid w:val="0069587E"/>
    <w:rsid w:val="00695C91"/>
    <w:rsid w:val="00695E67"/>
    <w:rsid w:val="00696BA4"/>
    <w:rsid w:val="0069734E"/>
    <w:rsid w:val="006976AD"/>
    <w:rsid w:val="00697EA8"/>
    <w:rsid w:val="006A003B"/>
    <w:rsid w:val="006A0B90"/>
    <w:rsid w:val="006A2D4C"/>
    <w:rsid w:val="006A3464"/>
    <w:rsid w:val="006A3717"/>
    <w:rsid w:val="006A3BE4"/>
    <w:rsid w:val="006A3FEA"/>
    <w:rsid w:val="006A4C31"/>
    <w:rsid w:val="006A57DA"/>
    <w:rsid w:val="006A5EB1"/>
    <w:rsid w:val="006A67CF"/>
    <w:rsid w:val="006A6840"/>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2DAA"/>
    <w:rsid w:val="006C3B5F"/>
    <w:rsid w:val="006C3CB8"/>
    <w:rsid w:val="006C45AD"/>
    <w:rsid w:val="006C4CF9"/>
    <w:rsid w:val="006C4D46"/>
    <w:rsid w:val="006C537B"/>
    <w:rsid w:val="006C5954"/>
    <w:rsid w:val="006C5C27"/>
    <w:rsid w:val="006C5C9C"/>
    <w:rsid w:val="006C5F7B"/>
    <w:rsid w:val="006C6025"/>
    <w:rsid w:val="006C7546"/>
    <w:rsid w:val="006C762E"/>
    <w:rsid w:val="006C76CE"/>
    <w:rsid w:val="006C7F5B"/>
    <w:rsid w:val="006D05BF"/>
    <w:rsid w:val="006D0C2F"/>
    <w:rsid w:val="006D142D"/>
    <w:rsid w:val="006D18B5"/>
    <w:rsid w:val="006D254D"/>
    <w:rsid w:val="006D25BE"/>
    <w:rsid w:val="006D2864"/>
    <w:rsid w:val="006D3179"/>
    <w:rsid w:val="006D3326"/>
    <w:rsid w:val="006D3359"/>
    <w:rsid w:val="006D370F"/>
    <w:rsid w:val="006D39AD"/>
    <w:rsid w:val="006D45F7"/>
    <w:rsid w:val="006D5B79"/>
    <w:rsid w:val="006D5FD1"/>
    <w:rsid w:val="006D6369"/>
    <w:rsid w:val="006D6632"/>
    <w:rsid w:val="006D713A"/>
    <w:rsid w:val="006D72A6"/>
    <w:rsid w:val="006D7744"/>
    <w:rsid w:val="006D7897"/>
    <w:rsid w:val="006D78BB"/>
    <w:rsid w:val="006D78BD"/>
    <w:rsid w:val="006D7C31"/>
    <w:rsid w:val="006E0341"/>
    <w:rsid w:val="006E0646"/>
    <w:rsid w:val="006E0876"/>
    <w:rsid w:val="006E08DB"/>
    <w:rsid w:val="006E0950"/>
    <w:rsid w:val="006E0BA3"/>
    <w:rsid w:val="006E15EF"/>
    <w:rsid w:val="006E1A2A"/>
    <w:rsid w:val="006E1FAA"/>
    <w:rsid w:val="006E2B54"/>
    <w:rsid w:val="006E3453"/>
    <w:rsid w:val="006E38D0"/>
    <w:rsid w:val="006E4312"/>
    <w:rsid w:val="006E5219"/>
    <w:rsid w:val="006E5223"/>
    <w:rsid w:val="006E5D3C"/>
    <w:rsid w:val="006E64D5"/>
    <w:rsid w:val="006E6C55"/>
    <w:rsid w:val="006E7617"/>
    <w:rsid w:val="006E779C"/>
    <w:rsid w:val="006E7A12"/>
    <w:rsid w:val="006E7BE7"/>
    <w:rsid w:val="006E7DDA"/>
    <w:rsid w:val="006F065F"/>
    <w:rsid w:val="006F0829"/>
    <w:rsid w:val="006F0F1C"/>
    <w:rsid w:val="006F20C9"/>
    <w:rsid w:val="006F38E6"/>
    <w:rsid w:val="006F3B59"/>
    <w:rsid w:val="006F47CD"/>
    <w:rsid w:val="006F4963"/>
    <w:rsid w:val="006F51AA"/>
    <w:rsid w:val="006F5637"/>
    <w:rsid w:val="006F57DA"/>
    <w:rsid w:val="006F60E8"/>
    <w:rsid w:val="006F6408"/>
    <w:rsid w:val="006F65B6"/>
    <w:rsid w:val="006F65D6"/>
    <w:rsid w:val="006F743B"/>
    <w:rsid w:val="006F764F"/>
    <w:rsid w:val="006F77C3"/>
    <w:rsid w:val="006F7AD3"/>
    <w:rsid w:val="006F7B02"/>
    <w:rsid w:val="007003F9"/>
    <w:rsid w:val="00700F81"/>
    <w:rsid w:val="00701043"/>
    <w:rsid w:val="0070106A"/>
    <w:rsid w:val="00701632"/>
    <w:rsid w:val="00701A44"/>
    <w:rsid w:val="007024D0"/>
    <w:rsid w:val="00702CCD"/>
    <w:rsid w:val="00702EFC"/>
    <w:rsid w:val="007032D6"/>
    <w:rsid w:val="00705297"/>
    <w:rsid w:val="00705851"/>
    <w:rsid w:val="00705C25"/>
    <w:rsid w:val="00706D32"/>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039"/>
    <w:rsid w:val="00717955"/>
    <w:rsid w:val="0072025A"/>
    <w:rsid w:val="00720C14"/>
    <w:rsid w:val="00720E42"/>
    <w:rsid w:val="00721713"/>
    <w:rsid w:val="00721C13"/>
    <w:rsid w:val="00721CC3"/>
    <w:rsid w:val="007224F2"/>
    <w:rsid w:val="00722A16"/>
    <w:rsid w:val="00722BD3"/>
    <w:rsid w:val="0072328F"/>
    <w:rsid w:val="007233F4"/>
    <w:rsid w:val="00724028"/>
    <w:rsid w:val="00724076"/>
    <w:rsid w:val="00724EE2"/>
    <w:rsid w:val="007255A8"/>
    <w:rsid w:val="00725F29"/>
    <w:rsid w:val="007261AC"/>
    <w:rsid w:val="00726CD7"/>
    <w:rsid w:val="00726D0A"/>
    <w:rsid w:val="00727EBC"/>
    <w:rsid w:val="00730563"/>
    <w:rsid w:val="0073065D"/>
    <w:rsid w:val="00730892"/>
    <w:rsid w:val="00732408"/>
    <w:rsid w:val="007325E2"/>
    <w:rsid w:val="00732869"/>
    <w:rsid w:val="00732B88"/>
    <w:rsid w:val="0073338D"/>
    <w:rsid w:val="007334AC"/>
    <w:rsid w:val="00733702"/>
    <w:rsid w:val="00733A94"/>
    <w:rsid w:val="00733C9C"/>
    <w:rsid w:val="00734DBA"/>
    <w:rsid w:val="00735241"/>
    <w:rsid w:val="007358F4"/>
    <w:rsid w:val="007364F0"/>
    <w:rsid w:val="007366C7"/>
    <w:rsid w:val="00737495"/>
    <w:rsid w:val="007377B7"/>
    <w:rsid w:val="00737A71"/>
    <w:rsid w:val="007404F7"/>
    <w:rsid w:val="0074098A"/>
    <w:rsid w:val="00741408"/>
    <w:rsid w:val="0074155D"/>
    <w:rsid w:val="00741F7A"/>
    <w:rsid w:val="0074224E"/>
    <w:rsid w:val="00742635"/>
    <w:rsid w:val="00742AC9"/>
    <w:rsid w:val="0074332A"/>
    <w:rsid w:val="0074399D"/>
    <w:rsid w:val="00743C86"/>
    <w:rsid w:val="007442CC"/>
    <w:rsid w:val="00744DF3"/>
    <w:rsid w:val="0074509A"/>
    <w:rsid w:val="007451E0"/>
    <w:rsid w:val="0074520C"/>
    <w:rsid w:val="00745295"/>
    <w:rsid w:val="007454BA"/>
    <w:rsid w:val="007454E8"/>
    <w:rsid w:val="00745ACC"/>
    <w:rsid w:val="0074685A"/>
    <w:rsid w:val="00746A20"/>
    <w:rsid w:val="00746D91"/>
    <w:rsid w:val="007473E1"/>
    <w:rsid w:val="00747F73"/>
    <w:rsid w:val="00750A88"/>
    <w:rsid w:val="00751045"/>
    <w:rsid w:val="00751E9C"/>
    <w:rsid w:val="00751F1C"/>
    <w:rsid w:val="007522C3"/>
    <w:rsid w:val="0075337B"/>
    <w:rsid w:val="00753384"/>
    <w:rsid w:val="007534C0"/>
    <w:rsid w:val="00753F80"/>
    <w:rsid w:val="00754BC4"/>
    <w:rsid w:val="00754BDF"/>
    <w:rsid w:val="00755A4E"/>
    <w:rsid w:val="00755FF1"/>
    <w:rsid w:val="0075628C"/>
    <w:rsid w:val="0075641A"/>
    <w:rsid w:val="00756541"/>
    <w:rsid w:val="00757D84"/>
    <w:rsid w:val="00757EB7"/>
    <w:rsid w:val="00760071"/>
    <w:rsid w:val="0076028E"/>
    <w:rsid w:val="00760DA2"/>
    <w:rsid w:val="0076114E"/>
    <w:rsid w:val="0076124A"/>
    <w:rsid w:val="007618C1"/>
    <w:rsid w:val="00761902"/>
    <w:rsid w:val="00761DCE"/>
    <w:rsid w:val="0076253C"/>
    <w:rsid w:val="007632AB"/>
    <w:rsid w:val="00763839"/>
    <w:rsid w:val="007641A2"/>
    <w:rsid w:val="007647C5"/>
    <w:rsid w:val="007649E8"/>
    <w:rsid w:val="00764B3B"/>
    <w:rsid w:val="007658BB"/>
    <w:rsid w:val="00765D32"/>
    <w:rsid w:val="007664AC"/>
    <w:rsid w:val="007667C0"/>
    <w:rsid w:val="00767306"/>
    <w:rsid w:val="00767606"/>
    <w:rsid w:val="00767C7A"/>
    <w:rsid w:val="00767CAB"/>
    <w:rsid w:val="00767F2D"/>
    <w:rsid w:val="007708EA"/>
    <w:rsid w:val="00771C9A"/>
    <w:rsid w:val="00773B25"/>
    <w:rsid w:val="00774714"/>
    <w:rsid w:val="00774C1C"/>
    <w:rsid w:val="00775639"/>
    <w:rsid w:val="007767C2"/>
    <w:rsid w:val="007775B7"/>
    <w:rsid w:val="00780256"/>
    <w:rsid w:val="007802BA"/>
    <w:rsid w:val="007804A5"/>
    <w:rsid w:val="007809E2"/>
    <w:rsid w:val="00780A60"/>
    <w:rsid w:val="00780D5C"/>
    <w:rsid w:val="007811DF"/>
    <w:rsid w:val="00781FDD"/>
    <w:rsid w:val="00782115"/>
    <w:rsid w:val="00782123"/>
    <w:rsid w:val="00782D90"/>
    <w:rsid w:val="00783AAF"/>
    <w:rsid w:val="00783D21"/>
    <w:rsid w:val="00783DAC"/>
    <w:rsid w:val="00784194"/>
    <w:rsid w:val="00785104"/>
    <w:rsid w:val="00785DCA"/>
    <w:rsid w:val="00785E0D"/>
    <w:rsid w:val="00785ED3"/>
    <w:rsid w:val="00786455"/>
    <w:rsid w:val="007877C6"/>
    <w:rsid w:val="00787BA2"/>
    <w:rsid w:val="00787C11"/>
    <w:rsid w:val="00790255"/>
    <w:rsid w:val="007902CC"/>
    <w:rsid w:val="00790679"/>
    <w:rsid w:val="0079136C"/>
    <w:rsid w:val="00791A49"/>
    <w:rsid w:val="00792220"/>
    <w:rsid w:val="007924B5"/>
    <w:rsid w:val="0079255A"/>
    <w:rsid w:val="007925EB"/>
    <w:rsid w:val="00792743"/>
    <w:rsid w:val="007929AD"/>
    <w:rsid w:val="007930F0"/>
    <w:rsid w:val="00793667"/>
    <w:rsid w:val="00794AAF"/>
    <w:rsid w:val="007954A8"/>
    <w:rsid w:val="00797086"/>
    <w:rsid w:val="007A013E"/>
    <w:rsid w:val="007A02D1"/>
    <w:rsid w:val="007A0613"/>
    <w:rsid w:val="007A0783"/>
    <w:rsid w:val="007A1046"/>
    <w:rsid w:val="007A128D"/>
    <w:rsid w:val="007A17BA"/>
    <w:rsid w:val="007A1AA2"/>
    <w:rsid w:val="007A2463"/>
    <w:rsid w:val="007A29A7"/>
    <w:rsid w:val="007A29BA"/>
    <w:rsid w:val="007A2B70"/>
    <w:rsid w:val="007A2EE3"/>
    <w:rsid w:val="007A3395"/>
    <w:rsid w:val="007A3A2C"/>
    <w:rsid w:val="007A4605"/>
    <w:rsid w:val="007A515F"/>
    <w:rsid w:val="007A57C4"/>
    <w:rsid w:val="007A5893"/>
    <w:rsid w:val="007A5BBC"/>
    <w:rsid w:val="007A6230"/>
    <w:rsid w:val="007A757E"/>
    <w:rsid w:val="007B007F"/>
    <w:rsid w:val="007B02D1"/>
    <w:rsid w:val="007B064F"/>
    <w:rsid w:val="007B0E32"/>
    <w:rsid w:val="007B16DF"/>
    <w:rsid w:val="007B1757"/>
    <w:rsid w:val="007B2089"/>
    <w:rsid w:val="007B2154"/>
    <w:rsid w:val="007B3179"/>
    <w:rsid w:val="007B35ED"/>
    <w:rsid w:val="007B39E0"/>
    <w:rsid w:val="007B3AED"/>
    <w:rsid w:val="007B3D6C"/>
    <w:rsid w:val="007B527D"/>
    <w:rsid w:val="007B5280"/>
    <w:rsid w:val="007B5A90"/>
    <w:rsid w:val="007B5AAE"/>
    <w:rsid w:val="007B6595"/>
    <w:rsid w:val="007B6AD0"/>
    <w:rsid w:val="007B70A0"/>
    <w:rsid w:val="007B74D9"/>
    <w:rsid w:val="007B7721"/>
    <w:rsid w:val="007B7FA7"/>
    <w:rsid w:val="007C02F4"/>
    <w:rsid w:val="007C0E1C"/>
    <w:rsid w:val="007C10D0"/>
    <w:rsid w:val="007C15DD"/>
    <w:rsid w:val="007C2348"/>
    <w:rsid w:val="007C288A"/>
    <w:rsid w:val="007C2A09"/>
    <w:rsid w:val="007C2C8C"/>
    <w:rsid w:val="007C33D7"/>
    <w:rsid w:val="007C3639"/>
    <w:rsid w:val="007C3B87"/>
    <w:rsid w:val="007C3D2E"/>
    <w:rsid w:val="007C3F1D"/>
    <w:rsid w:val="007C4814"/>
    <w:rsid w:val="007C4A70"/>
    <w:rsid w:val="007C5298"/>
    <w:rsid w:val="007C5299"/>
    <w:rsid w:val="007C5E4A"/>
    <w:rsid w:val="007C61E1"/>
    <w:rsid w:val="007C6212"/>
    <w:rsid w:val="007C6228"/>
    <w:rsid w:val="007C6B7C"/>
    <w:rsid w:val="007C755F"/>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D6F94"/>
    <w:rsid w:val="007E0BBC"/>
    <w:rsid w:val="007E104F"/>
    <w:rsid w:val="007E1FD7"/>
    <w:rsid w:val="007E2B46"/>
    <w:rsid w:val="007E3DE0"/>
    <w:rsid w:val="007E4448"/>
    <w:rsid w:val="007E467D"/>
    <w:rsid w:val="007E536E"/>
    <w:rsid w:val="007E59CE"/>
    <w:rsid w:val="007E5C50"/>
    <w:rsid w:val="007E6117"/>
    <w:rsid w:val="007E6B37"/>
    <w:rsid w:val="007E7219"/>
    <w:rsid w:val="007E788E"/>
    <w:rsid w:val="007E7E37"/>
    <w:rsid w:val="007E7F15"/>
    <w:rsid w:val="007E7F75"/>
    <w:rsid w:val="007F0649"/>
    <w:rsid w:val="007F0A09"/>
    <w:rsid w:val="007F0FAF"/>
    <w:rsid w:val="007F1161"/>
    <w:rsid w:val="007F1CBC"/>
    <w:rsid w:val="007F1CCB"/>
    <w:rsid w:val="007F1FFF"/>
    <w:rsid w:val="007F20FF"/>
    <w:rsid w:val="007F2583"/>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29F0"/>
    <w:rsid w:val="0080301C"/>
    <w:rsid w:val="00803337"/>
    <w:rsid w:val="00803BED"/>
    <w:rsid w:val="008044A1"/>
    <w:rsid w:val="00805037"/>
    <w:rsid w:val="0080535C"/>
    <w:rsid w:val="00805A93"/>
    <w:rsid w:val="00806200"/>
    <w:rsid w:val="008067CC"/>
    <w:rsid w:val="008069D9"/>
    <w:rsid w:val="00806E83"/>
    <w:rsid w:val="00807DE2"/>
    <w:rsid w:val="00810955"/>
    <w:rsid w:val="00810DFC"/>
    <w:rsid w:val="008111C7"/>
    <w:rsid w:val="00811730"/>
    <w:rsid w:val="00811945"/>
    <w:rsid w:val="00811CDE"/>
    <w:rsid w:val="00812601"/>
    <w:rsid w:val="008130B8"/>
    <w:rsid w:val="008132B6"/>
    <w:rsid w:val="0081369B"/>
    <w:rsid w:val="00813C47"/>
    <w:rsid w:val="0081420D"/>
    <w:rsid w:val="0081489D"/>
    <w:rsid w:val="00814C8F"/>
    <w:rsid w:val="00814D5B"/>
    <w:rsid w:val="008155F3"/>
    <w:rsid w:val="008157A4"/>
    <w:rsid w:val="00816174"/>
    <w:rsid w:val="0081664B"/>
    <w:rsid w:val="008166DF"/>
    <w:rsid w:val="00817248"/>
    <w:rsid w:val="00820966"/>
    <w:rsid w:val="00820B86"/>
    <w:rsid w:val="00820F81"/>
    <w:rsid w:val="0082121C"/>
    <w:rsid w:val="0082228A"/>
    <w:rsid w:val="008226EB"/>
    <w:rsid w:val="00822AB9"/>
    <w:rsid w:val="00822B7B"/>
    <w:rsid w:val="00822C35"/>
    <w:rsid w:val="0082376A"/>
    <w:rsid w:val="0082392F"/>
    <w:rsid w:val="00824922"/>
    <w:rsid w:val="00825265"/>
    <w:rsid w:val="0082617D"/>
    <w:rsid w:val="00827093"/>
    <w:rsid w:val="0083027B"/>
    <w:rsid w:val="008303E6"/>
    <w:rsid w:val="008308AE"/>
    <w:rsid w:val="00831F0D"/>
    <w:rsid w:val="008322F7"/>
    <w:rsid w:val="008328B8"/>
    <w:rsid w:val="00832B13"/>
    <w:rsid w:val="0083388A"/>
    <w:rsid w:val="008347C5"/>
    <w:rsid w:val="0083518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4F51"/>
    <w:rsid w:val="008460B0"/>
    <w:rsid w:val="008466B3"/>
    <w:rsid w:val="00846902"/>
    <w:rsid w:val="0084762B"/>
    <w:rsid w:val="0085014F"/>
    <w:rsid w:val="00851E9F"/>
    <w:rsid w:val="008525FE"/>
    <w:rsid w:val="008526D1"/>
    <w:rsid w:val="008535A3"/>
    <w:rsid w:val="00854A31"/>
    <w:rsid w:val="00854CA6"/>
    <w:rsid w:val="00855196"/>
    <w:rsid w:val="008567BC"/>
    <w:rsid w:val="00856CA4"/>
    <w:rsid w:val="0085701E"/>
    <w:rsid w:val="008579AC"/>
    <w:rsid w:val="00861D65"/>
    <w:rsid w:val="0086227A"/>
    <w:rsid w:val="00862F08"/>
    <w:rsid w:val="008632E4"/>
    <w:rsid w:val="0086374E"/>
    <w:rsid w:val="00863B7A"/>
    <w:rsid w:val="008648AC"/>
    <w:rsid w:val="00864D62"/>
    <w:rsid w:val="00865421"/>
    <w:rsid w:val="008654A5"/>
    <w:rsid w:val="00865B62"/>
    <w:rsid w:val="00866C92"/>
    <w:rsid w:val="00866E2E"/>
    <w:rsid w:val="00867303"/>
    <w:rsid w:val="008706DB"/>
    <w:rsid w:val="008707F3"/>
    <w:rsid w:val="008710B4"/>
    <w:rsid w:val="0087118B"/>
    <w:rsid w:val="0087165B"/>
    <w:rsid w:val="00871727"/>
    <w:rsid w:val="00871D37"/>
    <w:rsid w:val="008722C2"/>
    <w:rsid w:val="0087296D"/>
    <w:rsid w:val="00872FAA"/>
    <w:rsid w:val="008731B4"/>
    <w:rsid w:val="00873B45"/>
    <w:rsid w:val="008741FA"/>
    <w:rsid w:val="0087462A"/>
    <w:rsid w:val="0087471E"/>
    <w:rsid w:val="00874C6B"/>
    <w:rsid w:val="008764D8"/>
    <w:rsid w:val="0087664C"/>
    <w:rsid w:val="00876926"/>
    <w:rsid w:val="00877605"/>
    <w:rsid w:val="008779A4"/>
    <w:rsid w:val="00877B4B"/>
    <w:rsid w:val="00877FFB"/>
    <w:rsid w:val="008806CE"/>
    <w:rsid w:val="00880700"/>
    <w:rsid w:val="008807A2"/>
    <w:rsid w:val="00880BF6"/>
    <w:rsid w:val="00880E30"/>
    <w:rsid w:val="00880F2F"/>
    <w:rsid w:val="008810C0"/>
    <w:rsid w:val="0088135B"/>
    <w:rsid w:val="00881683"/>
    <w:rsid w:val="0088199F"/>
    <w:rsid w:val="00882075"/>
    <w:rsid w:val="008825A6"/>
    <w:rsid w:val="008829D4"/>
    <w:rsid w:val="008833E7"/>
    <w:rsid w:val="0088421A"/>
    <w:rsid w:val="00884A24"/>
    <w:rsid w:val="00884BE3"/>
    <w:rsid w:val="00884F8E"/>
    <w:rsid w:val="00885042"/>
    <w:rsid w:val="00885B1B"/>
    <w:rsid w:val="00885EB8"/>
    <w:rsid w:val="00886485"/>
    <w:rsid w:val="00887380"/>
    <w:rsid w:val="008873F4"/>
    <w:rsid w:val="00887C04"/>
    <w:rsid w:val="00891785"/>
    <w:rsid w:val="008920FA"/>
    <w:rsid w:val="0089212F"/>
    <w:rsid w:val="00892F00"/>
    <w:rsid w:val="00894493"/>
    <w:rsid w:val="008948CC"/>
    <w:rsid w:val="00894D70"/>
    <w:rsid w:val="0089510F"/>
    <w:rsid w:val="00895412"/>
    <w:rsid w:val="008959F2"/>
    <w:rsid w:val="00895A9D"/>
    <w:rsid w:val="00895E07"/>
    <w:rsid w:val="008964EB"/>
    <w:rsid w:val="00896C24"/>
    <w:rsid w:val="0089798A"/>
    <w:rsid w:val="008A0F79"/>
    <w:rsid w:val="008A10CB"/>
    <w:rsid w:val="008A158E"/>
    <w:rsid w:val="008A1ABD"/>
    <w:rsid w:val="008A20F2"/>
    <w:rsid w:val="008A23B6"/>
    <w:rsid w:val="008A24C3"/>
    <w:rsid w:val="008A292A"/>
    <w:rsid w:val="008A4423"/>
    <w:rsid w:val="008A4A1D"/>
    <w:rsid w:val="008A537B"/>
    <w:rsid w:val="008A5548"/>
    <w:rsid w:val="008A5DCE"/>
    <w:rsid w:val="008A5DFD"/>
    <w:rsid w:val="008A64A7"/>
    <w:rsid w:val="008A771F"/>
    <w:rsid w:val="008A7735"/>
    <w:rsid w:val="008A7843"/>
    <w:rsid w:val="008A7D18"/>
    <w:rsid w:val="008A7F03"/>
    <w:rsid w:val="008B009A"/>
    <w:rsid w:val="008B0B54"/>
    <w:rsid w:val="008B1241"/>
    <w:rsid w:val="008B224C"/>
    <w:rsid w:val="008B24A1"/>
    <w:rsid w:val="008B2633"/>
    <w:rsid w:val="008B2CC5"/>
    <w:rsid w:val="008B3B2A"/>
    <w:rsid w:val="008B3EA2"/>
    <w:rsid w:val="008B3FB9"/>
    <w:rsid w:val="008B4253"/>
    <w:rsid w:val="008B4385"/>
    <w:rsid w:val="008B4567"/>
    <w:rsid w:val="008B4B23"/>
    <w:rsid w:val="008B5997"/>
    <w:rsid w:val="008B5999"/>
    <w:rsid w:val="008B5F4E"/>
    <w:rsid w:val="008B6B9D"/>
    <w:rsid w:val="008B7A17"/>
    <w:rsid w:val="008B7DE0"/>
    <w:rsid w:val="008B7ECA"/>
    <w:rsid w:val="008C066A"/>
    <w:rsid w:val="008C1838"/>
    <w:rsid w:val="008C1859"/>
    <w:rsid w:val="008C1CCF"/>
    <w:rsid w:val="008C2310"/>
    <w:rsid w:val="008C2666"/>
    <w:rsid w:val="008C2D34"/>
    <w:rsid w:val="008C308E"/>
    <w:rsid w:val="008C310B"/>
    <w:rsid w:val="008C3A01"/>
    <w:rsid w:val="008C42F0"/>
    <w:rsid w:val="008C434D"/>
    <w:rsid w:val="008C5208"/>
    <w:rsid w:val="008C5CB4"/>
    <w:rsid w:val="008C649F"/>
    <w:rsid w:val="008C6BA3"/>
    <w:rsid w:val="008C77BD"/>
    <w:rsid w:val="008C79DD"/>
    <w:rsid w:val="008C7CFB"/>
    <w:rsid w:val="008D00A1"/>
    <w:rsid w:val="008D1AC9"/>
    <w:rsid w:val="008D2922"/>
    <w:rsid w:val="008D31CE"/>
    <w:rsid w:val="008D39FD"/>
    <w:rsid w:val="008D3B33"/>
    <w:rsid w:val="008D3B4E"/>
    <w:rsid w:val="008D3F8B"/>
    <w:rsid w:val="008D4BE0"/>
    <w:rsid w:val="008D6913"/>
    <w:rsid w:val="008D78B5"/>
    <w:rsid w:val="008D7F2A"/>
    <w:rsid w:val="008E00E2"/>
    <w:rsid w:val="008E0D9F"/>
    <w:rsid w:val="008E0DC7"/>
    <w:rsid w:val="008E101F"/>
    <w:rsid w:val="008E1341"/>
    <w:rsid w:val="008E1E20"/>
    <w:rsid w:val="008E2195"/>
    <w:rsid w:val="008E2281"/>
    <w:rsid w:val="008E33B4"/>
    <w:rsid w:val="008E39CA"/>
    <w:rsid w:val="008E4893"/>
    <w:rsid w:val="008E4CEB"/>
    <w:rsid w:val="008E672C"/>
    <w:rsid w:val="008E691A"/>
    <w:rsid w:val="008E711A"/>
    <w:rsid w:val="008F0807"/>
    <w:rsid w:val="008F1812"/>
    <w:rsid w:val="008F1ED1"/>
    <w:rsid w:val="008F2858"/>
    <w:rsid w:val="008F2BAD"/>
    <w:rsid w:val="008F3183"/>
    <w:rsid w:val="008F3492"/>
    <w:rsid w:val="008F38A3"/>
    <w:rsid w:val="008F3BED"/>
    <w:rsid w:val="008F556A"/>
    <w:rsid w:val="008F5C41"/>
    <w:rsid w:val="008F6537"/>
    <w:rsid w:val="008F69F9"/>
    <w:rsid w:val="008F6B50"/>
    <w:rsid w:val="008F6E52"/>
    <w:rsid w:val="008F70F1"/>
    <w:rsid w:val="008F74F3"/>
    <w:rsid w:val="008F75B3"/>
    <w:rsid w:val="008F7B7C"/>
    <w:rsid w:val="008F7E0F"/>
    <w:rsid w:val="00900D3E"/>
    <w:rsid w:val="009023E9"/>
    <w:rsid w:val="00902634"/>
    <w:rsid w:val="00902FB2"/>
    <w:rsid w:val="009035B9"/>
    <w:rsid w:val="00904369"/>
    <w:rsid w:val="00904AA2"/>
    <w:rsid w:val="0090508A"/>
    <w:rsid w:val="00905383"/>
    <w:rsid w:val="00905D64"/>
    <w:rsid w:val="009061A5"/>
    <w:rsid w:val="0090623F"/>
    <w:rsid w:val="009062AF"/>
    <w:rsid w:val="0090698F"/>
    <w:rsid w:val="00910A04"/>
    <w:rsid w:val="00910CC2"/>
    <w:rsid w:val="00910EBE"/>
    <w:rsid w:val="00911437"/>
    <w:rsid w:val="00911F6A"/>
    <w:rsid w:val="00913135"/>
    <w:rsid w:val="009157DF"/>
    <w:rsid w:val="00915B39"/>
    <w:rsid w:val="00915CC9"/>
    <w:rsid w:val="009160C4"/>
    <w:rsid w:val="00916279"/>
    <w:rsid w:val="0091665A"/>
    <w:rsid w:val="00916736"/>
    <w:rsid w:val="009167CB"/>
    <w:rsid w:val="009172A6"/>
    <w:rsid w:val="009172FF"/>
    <w:rsid w:val="0091773F"/>
    <w:rsid w:val="009177C2"/>
    <w:rsid w:val="009201B1"/>
    <w:rsid w:val="009206A0"/>
    <w:rsid w:val="00920C77"/>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4DA"/>
    <w:rsid w:val="009265F5"/>
    <w:rsid w:val="0092672E"/>
    <w:rsid w:val="00926CFC"/>
    <w:rsid w:val="0092719E"/>
    <w:rsid w:val="00927618"/>
    <w:rsid w:val="00927706"/>
    <w:rsid w:val="00927817"/>
    <w:rsid w:val="00927F15"/>
    <w:rsid w:val="00930049"/>
    <w:rsid w:val="00930A48"/>
    <w:rsid w:val="00931797"/>
    <w:rsid w:val="00931FF7"/>
    <w:rsid w:val="00933794"/>
    <w:rsid w:val="009339C8"/>
    <w:rsid w:val="0093481B"/>
    <w:rsid w:val="009349A1"/>
    <w:rsid w:val="00934D47"/>
    <w:rsid w:val="00935164"/>
    <w:rsid w:val="009356D1"/>
    <w:rsid w:val="009359D7"/>
    <w:rsid w:val="00935D48"/>
    <w:rsid w:val="00936331"/>
    <w:rsid w:val="009364DD"/>
    <w:rsid w:val="0093682F"/>
    <w:rsid w:val="00936C0A"/>
    <w:rsid w:val="00936E36"/>
    <w:rsid w:val="00936ED4"/>
    <w:rsid w:val="0093744D"/>
    <w:rsid w:val="009374E2"/>
    <w:rsid w:val="00937574"/>
    <w:rsid w:val="00937DBA"/>
    <w:rsid w:val="00937DFE"/>
    <w:rsid w:val="00940116"/>
    <w:rsid w:val="00940664"/>
    <w:rsid w:val="0094080C"/>
    <w:rsid w:val="0094117F"/>
    <w:rsid w:val="00942383"/>
    <w:rsid w:val="009423CE"/>
    <w:rsid w:val="009423D4"/>
    <w:rsid w:val="00942466"/>
    <w:rsid w:val="00942533"/>
    <w:rsid w:val="009426B0"/>
    <w:rsid w:val="009430C1"/>
    <w:rsid w:val="009432FF"/>
    <w:rsid w:val="00943715"/>
    <w:rsid w:val="00944376"/>
    <w:rsid w:val="00945911"/>
    <w:rsid w:val="00945CA7"/>
    <w:rsid w:val="0094659C"/>
    <w:rsid w:val="00946BF8"/>
    <w:rsid w:val="00946F41"/>
    <w:rsid w:val="009475F9"/>
    <w:rsid w:val="00947B90"/>
    <w:rsid w:val="00947CED"/>
    <w:rsid w:val="00950444"/>
    <w:rsid w:val="009514BC"/>
    <w:rsid w:val="009517D0"/>
    <w:rsid w:val="009517FE"/>
    <w:rsid w:val="00951AA1"/>
    <w:rsid w:val="00952253"/>
    <w:rsid w:val="009523BD"/>
    <w:rsid w:val="009529CD"/>
    <w:rsid w:val="00952B40"/>
    <w:rsid w:val="009533D8"/>
    <w:rsid w:val="00953F31"/>
    <w:rsid w:val="009542D7"/>
    <w:rsid w:val="00954759"/>
    <w:rsid w:val="009557F1"/>
    <w:rsid w:val="00956C7A"/>
    <w:rsid w:val="00957227"/>
    <w:rsid w:val="00957EC8"/>
    <w:rsid w:val="00957F60"/>
    <w:rsid w:val="00960583"/>
    <w:rsid w:val="00961AC5"/>
    <w:rsid w:val="0096295F"/>
    <w:rsid w:val="00963126"/>
    <w:rsid w:val="00963892"/>
    <w:rsid w:val="009638D8"/>
    <w:rsid w:val="009648E6"/>
    <w:rsid w:val="009651A5"/>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50E7"/>
    <w:rsid w:val="00975F58"/>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6D7"/>
    <w:rsid w:val="009866EC"/>
    <w:rsid w:val="00986FDD"/>
    <w:rsid w:val="00987418"/>
    <w:rsid w:val="00987460"/>
    <w:rsid w:val="009875CE"/>
    <w:rsid w:val="009878AA"/>
    <w:rsid w:val="009879A8"/>
    <w:rsid w:val="00987F43"/>
    <w:rsid w:val="00990322"/>
    <w:rsid w:val="00990547"/>
    <w:rsid w:val="009910B0"/>
    <w:rsid w:val="00991A3C"/>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5C24"/>
    <w:rsid w:val="00995F6F"/>
    <w:rsid w:val="009973B1"/>
    <w:rsid w:val="009978D9"/>
    <w:rsid w:val="00997D96"/>
    <w:rsid w:val="00997DCC"/>
    <w:rsid w:val="00997DEF"/>
    <w:rsid w:val="009A0B3C"/>
    <w:rsid w:val="009A104A"/>
    <w:rsid w:val="009A1966"/>
    <w:rsid w:val="009A1B17"/>
    <w:rsid w:val="009A31EB"/>
    <w:rsid w:val="009A325F"/>
    <w:rsid w:val="009A3A4C"/>
    <w:rsid w:val="009A4662"/>
    <w:rsid w:val="009A477C"/>
    <w:rsid w:val="009A4882"/>
    <w:rsid w:val="009A4A4F"/>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450E"/>
    <w:rsid w:val="009B4533"/>
    <w:rsid w:val="009B49D2"/>
    <w:rsid w:val="009B5CA3"/>
    <w:rsid w:val="009B5DBC"/>
    <w:rsid w:val="009B5E74"/>
    <w:rsid w:val="009B5F27"/>
    <w:rsid w:val="009B6CD5"/>
    <w:rsid w:val="009B7682"/>
    <w:rsid w:val="009B768F"/>
    <w:rsid w:val="009B79E2"/>
    <w:rsid w:val="009B79FA"/>
    <w:rsid w:val="009B7B86"/>
    <w:rsid w:val="009B7C4D"/>
    <w:rsid w:val="009B7C96"/>
    <w:rsid w:val="009C0044"/>
    <w:rsid w:val="009C07A9"/>
    <w:rsid w:val="009C08F6"/>
    <w:rsid w:val="009C0E0D"/>
    <w:rsid w:val="009C1942"/>
    <w:rsid w:val="009C291B"/>
    <w:rsid w:val="009C3A30"/>
    <w:rsid w:val="009C3C96"/>
    <w:rsid w:val="009C4C83"/>
    <w:rsid w:val="009C5BAC"/>
    <w:rsid w:val="009C61A5"/>
    <w:rsid w:val="009C656D"/>
    <w:rsid w:val="009C67BE"/>
    <w:rsid w:val="009C70B8"/>
    <w:rsid w:val="009C7506"/>
    <w:rsid w:val="009C75E0"/>
    <w:rsid w:val="009C78CA"/>
    <w:rsid w:val="009C7A31"/>
    <w:rsid w:val="009C7C42"/>
    <w:rsid w:val="009C7D94"/>
    <w:rsid w:val="009D173D"/>
    <w:rsid w:val="009D376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313"/>
    <w:rsid w:val="009E390F"/>
    <w:rsid w:val="009E3ED0"/>
    <w:rsid w:val="009E40DC"/>
    <w:rsid w:val="009E5113"/>
    <w:rsid w:val="009E51BD"/>
    <w:rsid w:val="009E55D1"/>
    <w:rsid w:val="009E5DE6"/>
    <w:rsid w:val="009E6C20"/>
    <w:rsid w:val="009E6EBC"/>
    <w:rsid w:val="009E760E"/>
    <w:rsid w:val="009E7745"/>
    <w:rsid w:val="009E7CB4"/>
    <w:rsid w:val="009F0499"/>
    <w:rsid w:val="009F0711"/>
    <w:rsid w:val="009F0A93"/>
    <w:rsid w:val="009F0F07"/>
    <w:rsid w:val="009F11A7"/>
    <w:rsid w:val="009F18F9"/>
    <w:rsid w:val="009F3513"/>
    <w:rsid w:val="009F35F9"/>
    <w:rsid w:val="009F3781"/>
    <w:rsid w:val="009F3FB9"/>
    <w:rsid w:val="009F3FF3"/>
    <w:rsid w:val="009F40CE"/>
    <w:rsid w:val="009F44AC"/>
    <w:rsid w:val="009F4774"/>
    <w:rsid w:val="009F5056"/>
    <w:rsid w:val="009F5F1F"/>
    <w:rsid w:val="009F6672"/>
    <w:rsid w:val="009F6ACC"/>
    <w:rsid w:val="009F75CC"/>
    <w:rsid w:val="009F7F02"/>
    <w:rsid w:val="00A000CC"/>
    <w:rsid w:val="00A00FE2"/>
    <w:rsid w:val="00A01AE0"/>
    <w:rsid w:val="00A01E7A"/>
    <w:rsid w:val="00A01EC6"/>
    <w:rsid w:val="00A02338"/>
    <w:rsid w:val="00A03F07"/>
    <w:rsid w:val="00A03FED"/>
    <w:rsid w:val="00A04252"/>
    <w:rsid w:val="00A0520E"/>
    <w:rsid w:val="00A05606"/>
    <w:rsid w:val="00A0582F"/>
    <w:rsid w:val="00A05E90"/>
    <w:rsid w:val="00A05EAB"/>
    <w:rsid w:val="00A061AC"/>
    <w:rsid w:val="00A06791"/>
    <w:rsid w:val="00A07326"/>
    <w:rsid w:val="00A07B62"/>
    <w:rsid w:val="00A10570"/>
    <w:rsid w:val="00A10D84"/>
    <w:rsid w:val="00A113B0"/>
    <w:rsid w:val="00A115BD"/>
    <w:rsid w:val="00A12276"/>
    <w:rsid w:val="00A1241B"/>
    <w:rsid w:val="00A1285C"/>
    <w:rsid w:val="00A130F4"/>
    <w:rsid w:val="00A139B6"/>
    <w:rsid w:val="00A13DAA"/>
    <w:rsid w:val="00A1403B"/>
    <w:rsid w:val="00A14400"/>
    <w:rsid w:val="00A14566"/>
    <w:rsid w:val="00A14AC8"/>
    <w:rsid w:val="00A1517F"/>
    <w:rsid w:val="00A15D72"/>
    <w:rsid w:val="00A15DE0"/>
    <w:rsid w:val="00A15EE0"/>
    <w:rsid w:val="00A1645F"/>
    <w:rsid w:val="00A1722B"/>
    <w:rsid w:val="00A1733B"/>
    <w:rsid w:val="00A2053C"/>
    <w:rsid w:val="00A21404"/>
    <w:rsid w:val="00A22C84"/>
    <w:rsid w:val="00A22CDB"/>
    <w:rsid w:val="00A2375D"/>
    <w:rsid w:val="00A237EB"/>
    <w:rsid w:val="00A237F3"/>
    <w:rsid w:val="00A23895"/>
    <w:rsid w:val="00A23F13"/>
    <w:rsid w:val="00A2523C"/>
    <w:rsid w:val="00A25653"/>
    <w:rsid w:val="00A25981"/>
    <w:rsid w:val="00A26E66"/>
    <w:rsid w:val="00A27A28"/>
    <w:rsid w:val="00A27DE7"/>
    <w:rsid w:val="00A302DC"/>
    <w:rsid w:val="00A3032D"/>
    <w:rsid w:val="00A30659"/>
    <w:rsid w:val="00A314C0"/>
    <w:rsid w:val="00A3180F"/>
    <w:rsid w:val="00A3188E"/>
    <w:rsid w:val="00A323DC"/>
    <w:rsid w:val="00A33BF3"/>
    <w:rsid w:val="00A33C1C"/>
    <w:rsid w:val="00A34230"/>
    <w:rsid w:val="00A34B4A"/>
    <w:rsid w:val="00A352B9"/>
    <w:rsid w:val="00A35A5C"/>
    <w:rsid w:val="00A35DB9"/>
    <w:rsid w:val="00A35DF6"/>
    <w:rsid w:val="00A360E3"/>
    <w:rsid w:val="00A36452"/>
    <w:rsid w:val="00A36F48"/>
    <w:rsid w:val="00A37361"/>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310"/>
    <w:rsid w:val="00A45450"/>
    <w:rsid w:val="00A45557"/>
    <w:rsid w:val="00A45589"/>
    <w:rsid w:val="00A4572A"/>
    <w:rsid w:val="00A45A63"/>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7E"/>
    <w:rsid w:val="00A5339E"/>
    <w:rsid w:val="00A539FB"/>
    <w:rsid w:val="00A53D3C"/>
    <w:rsid w:val="00A5451F"/>
    <w:rsid w:val="00A5462B"/>
    <w:rsid w:val="00A55121"/>
    <w:rsid w:val="00A5562F"/>
    <w:rsid w:val="00A559CE"/>
    <w:rsid w:val="00A55C8A"/>
    <w:rsid w:val="00A55F3B"/>
    <w:rsid w:val="00A56A03"/>
    <w:rsid w:val="00A56CB5"/>
    <w:rsid w:val="00A575DF"/>
    <w:rsid w:val="00A5760E"/>
    <w:rsid w:val="00A57F2B"/>
    <w:rsid w:val="00A6012E"/>
    <w:rsid w:val="00A6093B"/>
    <w:rsid w:val="00A614F0"/>
    <w:rsid w:val="00A6166C"/>
    <w:rsid w:val="00A61755"/>
    <w:rsid w:val="00A62CF6"/>
    <w:rsid w:val="00A6327E"/>
    <w:rsid w:val="00A63980"/>
    <w:rsid w:val="00A6430C"/>
    <w:rsid w:val="00A64537"/>
    <w:rsid w:val="00A64A3D"/>
    <w:rsid w:val="00A64A43"/>
    <w:rsid w:val="00A64B50"/>
    <w:rsid w:val="00A66146"/>
    <w:rsid w:val="00A662F3"/>
    <w:rsid w:val="00A66813"/>
    <w:rsid w:val="00A66C39"/>
    <w:rsid w:val="00A7047E"/>
    <w:rsid w:val="00A7061F"/>
    <w:rsid w:val="00A70DF9"/>
    <w:rsid w:val="00A71177"/>
    <w:rsid w:val="00A712D3"/>
    <w:rsid w:val="00A7234A"/>
    <w:rsid w:val="00A72369"/>
    <w:rsid w:val="00A72643"/>
    <w:rsid w:val="00A72B3F"/>
    <w:rsid w:val="00A72F19"/>
    <w:rsid w:val="00A732C0"/>
    <w:rsid w:val="00A73486"/>
    <w:rsid w:val="00A73D68"/>
    <w:rsid w:val="00A74491"/>
    <w:rsid w:val="00A74FBA"/>
    <w:rsid w:val="00A75456"/>
    <w:rsid w:val="00A7667A"/>
    <w:rsid w:val="00A8086E"/>
    <w:rsid w:val="00A80B98"/>
    <w:rsid w:val="00A810F1"/>
    <w:rsid w:val="00A81773"/>
    <w:rsid w:val="00A81C3B"/>
    <w:rsid w:val="00A82395"/>
    <w:rsid w:val="00A82816"/>
    <w:rsid w:val="00A82DDA"/>
    <w:rsid w:val="00A83075"/>
    <w:rsid w:val="00A8341D"/>
    <w:rsid w:val="00A83755"/>
    <w:rsid w:val="00A839CB"/>
    <w:rsid w:val="00A84473"/>
    <w:rsid w:val="00A8572F"/>
    <w:rsid w:val="00A85A81"/>
    <w:rsid w:val="00A8606A"/>
    <w:rsid w:val="00A86FBB"/>
    <w:rsid w:val="00A87787"/>
    <w:rsid w:val="00A87866"/>
    <w:rsid w:val="00A879BB"/>
    <w:rsid w:val="00A87BA2"/>
    <w:rsid w:val="00A908ED"/>
    <w:rsid w:val="00A90D4D"/>
    <w:rsid w:val="00A91019"/>
    <w:rsid w:val="00A91A01"/>
    <w:rsid w:val="00A91E74"/>
    <w:rsid w:val="00A92085"/>
    <w:rsid w:val="00A9257D"/>
    <w:rsid w:val="00A92675"/>
    <w:rsid w:val="00A93241"/>
    <w:rsid w:val="00A9373B"/>
    <w:rsid w:val="00A94A66"/>
    <w:rsid w:val="00A94C50"/>
    <w:rsid w:val="00A94FAA"/>
    <w:rsid w:val="00A9500C"/>
    <w:rsid w:val="00A95FCA"/>
    <w:rsid w:val="00A96436"/>
    <w:rsid w:val="00A96797"/>
    <w:rsid w:val="00A96977"/>
    <w:rsid w:val="00A96AD1"/>
    <w:rsid w:val="00A96C10"/>
    <w:rsid w:val="00A96E5B"/>
    <w:rsid w:val="00AA0011"/>
    <w:rsid w:val="00AA0845"/>
    <w:rsid w:val="00AA0AB3"/>
    <w:rsid w:val="00AA0E5E"/>
    <w:rsid w:val="00AA1129"/>
    <w:rsid w:val="00AA1886"/>
    <w:rsid w:val="00AA1F16"/>
    <w:rsid w:val="00AA2055"/>
    <w:rsid w:val="00AA2BAA"/>
    <w:rsid w:val="00AA2D13"/>
    <w:rsid w:val="00AA2D99"/>
    <w:rsid w:val="00AA308F"/>
    <w:rsid w:val="00AA331B"/>
    <w:rsid w:val="00AA3545"/>
    <w:rsid w:val="00AA3D72"/>
    <w:rsid w:val="00AA4158"/>
    <w:rsid w:val="00AA5C17"/>
    <w:rsid w:val="00AA5FCB"/>
    <w:rsid w:val="00AA6323"/>
    <w:rsid w:val="00AA6650"/>
    <w:rsid w:val="00AA71F9"/>
    <w:rsid w:val="00AA7331"/>
    <w:rsid w:val="00AA7669"/>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1311"/>
    <w:rsid w:val="00AC15E9"/>
    <w:rsid w:val="00AC205C"/>
    <w:rsid w:val="00AC2094"/>
    <w:rsid w:val="00AC2231"/>
    <w:rsid w:val="00AC29DF"/>
    <w:rsid w:val="00AC3387"/>
    <w:rsid w:val="00AC3A8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1009"/>
    <w:rsid w:val="00AE14F5"/>
    <w:rsid w:val="00AE1696"/>
    <w:rsid w:val="00AE1773"/>
    <w:rsid w:val="00AE1974"/>
    <w:rsid w:val="00AE1BA6"/>
    <w:rsid w:val="00AE1CFF"/>
    <w:rsid w:val="00AE1EDC"/>
    <w:rsid w:val="00AE1F79"/>
    <w:rsid w:val="00AE2702"/>
    <w:rsid w:val="00AE3425"/>
    <w:rsid w:val="00AE38E5"/>
    <w:rsid w:val="00AE394C"/>
    <w:rsid w:val="00AE3EE4"/>
    <w:rsid w:val="00AE40E0"/>
    <w:rsid w:val="00AE4505"/>
    <w:rsid w:val="00AE46A0"/>
    <w:rsid w:val="00AE4A33"/>
    <w:rsid w:val="00AE5BD3"/>
    <w:rsid w:val="00AE7375"/>
    <w:rsid w:val="00AF0202"/>
    <w:rsid w:val="00AF13AA"/>
    <w:rsid w:val="00AF3091"/>
    <w:rsid w:val="00AF321A"/>
    <w:rsid w:val="00AF33B2"/>
    <w:rsid w:val="00AF379C"/>
    <w:rsid w:val="00AF39A6"/>
    <w:rsid w:val="00AF4160"/>
    <w:rsid w:val="00AF450D"/>
    <w:rsid w:val="00AF45AE"/>
    <w:rsid w:val="00AF45CF"/>
    <w:rsid w:val="00AF461D"/>
    <w:rsid w:val="00AF5D1E"/>
    <w:rsid w:val="00AF60FC"/>
    <w:rsid w:val="00B00480"/>
    <w:rsid w:val="00B00776"/>
    <w:rsid w:val="00B02772"/>
    <w:rsid w:val="00B02F57"/>
    <w:rsid w:val="00B03112"/>
    <w:rsid w:val="00B03424"/>
    <w:rsid w:val="00B036F7"/>
    <w:rsid w:val="00B043A3"/>
    <w:rsid w:val="00B049DD"/>
    <w:rsid w:val="00B04F14"/>
    <w:rsid w:val="00B053F0"/>
    <w:rsid w:val="00B05BDC"/>
    <w:rsid w:val="00B05CE4"/>
    <w:rsid w:val="00B068FE"/>
    <w:rsid w:val="00B0693B"/>
    <w:rsid w:val="00B06A0B"/>
    <w:rsid w:val="00B06AC9"/>
    <w:rsid w:val="00B06FAD"/>
    <w:rsid w:val="00B07165"/>
    <w:rsid w:val="00B071DC"/>
    <w:rsid w:val="00B072DA"/>
    <w:rsid w:val="00B074E5"/>
    <w:rsid w:val="00B118F0"/>
    <w:rsid w:val="00B11D09"/>
    <w:rsid w:val="00B11E9A"/>
    <w:rsid w:val="00B1379C"/>
    <w:rsid w:val="00B14B8E"/>
    <w:rsid w:val="00B14FB1"/>
    <w:rsid w:val="00B155F7"/>
    <w:rsid w:val="00B15919"/>
    <w:rsid w:val="00B15BAE"/>
    <w:rsid w:val="00B16988"/>
    <w:rsid w:val="00B1755C"/>
    <w:rsid w:val="00B17815"/>
    <w:rsid w:val="00B17ABD"/>
    <w:rsid w:val="00B17EF2"/>
    <w:rsid w:val="00B2028B"/>
    <w:rsid w:val="00B211AB"/>
    <w:rsid w:val="00B213D6"/>
    <w:rsid w:val="00B21B9C"/>
    <w:rsid w:val="00B21FC1"/>
    <w:rsid w:val="00B22248"/>
    <w:rsid w:val="00B22658"/>
    <w:rsid w:val="00B2286B"/>
    <w:rsid w:val="00B22A48"/>
    <w:rsid w:val="00B230A1"/>
    <w:rsid w:val="00B23914"/>
    <w:rsid w:val="00B23C27"/>
    <w:rsid w:val="00B24828"/>
    <w:rsid w:val="00B24BA6"/>
    <w:rsid w:val="00B24D74"/>
    <w:rsid w:val="00B2507F"/>
    <w:rsid w:val="00B25489"/>
    <w:rsid w:val="00B2629F"/>
    <w:rsid w:val="00B26A3F"/>
    <w:rsid w:val="00B26EA5"/>
    <w:rsid w:val="00B270A9"/>
    <w:rsid w:val="00B27446"/>
    <w:rsid w:val="00B27967"/>
    <w:rsid w:val="00B300B1"/>
    <w:rsid w:val="00B3069F"/>
    <w:rsid w:val="00B30DF8"/>
    <w:rsid w:val="00B31127"/>
    <w:rsid w:val="00B31509"/>
    <w:rsid w:val="00B322E1"/>
    <w:rsid w:val="00B3233C"/>
    <w:rsid w:val="00B3234B"/>
    <w:rsid w:val="00B3241C"/>
    <w:rsid w:val="00B3259B"/>
    <w:rsid w:val="00B32BE4"/>
    <w:rsid w:val="00B3369F"/>
    <w:rsid w:val="00B3390D"/>
    <w:rsid w:val="00B340D1"/>
    <w:rsid w:val="00B346A2"/>
    <w:rsid w:val="00B346CB"/>
    <w:rsid w:val="00B3545D"/>
    <w:rsid w:val="00B358B0"/>
    <w:rsid w:val="00B35C15"/>
    <w:rsid w:val="00B36272"/>
    <w:rsid w:val="00B376C0"/>
    <w:rsid w:val="00B4097E"/>
    <w:rsid w:val="00B40A6C"/>
    <w:rsid w:val="00B40D91"/>
    <w:rsid w:val="00B411AD"/>
    <w:rsid w:val="00B4164D"/>
    <w:rsid w:val="00B4192A"/>
    <w:rsid w:val="00B41CED"/>
    <w:rsid w:val="00B439D4"/>
    <w:rsid w:val="00B44F44"/>
    <w:rsid w:val="00B4589A"/>
    <w:rsid w:val="00B462B3"/>
    <w:rsid w:val="00B47369"/>
    <w:rsid w:val="00B474A0"/>
    <w:rsid w:val="00B47B30"/>
    <w:rsid w:val="00B50311"/>
    <w:rsid w:val="00B50BCE"/>
    <w:rsid w:val="00B50D6B"/>
    <w:rsid w:val="00B51F5F"/>
    <w:rsid w:val="00B521BF"/>
    <w:rsid w:val="00B52C70"/>
    <w:rsid w:val="00B53011"/>
    <w:rsid w:val="00B53BFD"/>
    <w:rsid w:val="00B54305"/>
    <w:rsid w:val="00B54834"/>
    <w:rsid w:val="00B54849"/>
    <w:rsid w:val="00B552E4"/>
    <w:rsid w:val="00B556BF"/>
    <w:rsid w:val="00B55D21"/>
    <w:rsid w:val="00B56803"/>
    <w:rsid w:val="00B5693D"/>
    <w:rsid w:val="00B56DC8"/>
    <w:rsid w:val="00B57321"/>
    <w:rsid w:val="00B5739C"/>
    <w:rsid w:val="00B574E0"/>
    <w:rsid w:val="00B57997"/>
    <w:rsid w:val="00B61711"/>
    <w:rsid w:val="00B61C8C"/>
    <w:rsid w:val="00B61E80"/>
    <w:rsid w:val="00B62BE0"/>
    <w:rsid w:val="00B634A2"/>
    <w:rsid w:val="00B64431"/>
    <w:rsid w:val="00B64487"/>
    <w:rsid w:val="00B64D27"/>
    <w:rsid w:val="00B651D4"/>
    <w:rsid w:val="00B65B0A"/>
    <w:rsid w:val="00B65FEF"/>
    <w:rsid w:val="00B660B6"/>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5D"/>
    <w:rsid w:val="00B855A1"/>
    <w:rsid w:val="00B85C22"/>
    <w:rsid w:val="00B86C88"/>
    <w:rsid w:val="00B86DF2"/>
    <w:rsid w:val="00B870A4"/>
    <w:rsid w:val="00B909F5"/>
    <w:rsid w:val="00B91B87"/>
    <w:rsid w:val="00B91C1B"/>
    <w:rsid w:val="00B92176"/>
    <w:rsid w:val="00B940F0"/>
    <w:rsid w:val="00B9498B"/>
    <w:rsid w:val="00B958C2"/>
    <w:rsid w:val="00B95EC7"/>
    <w:rsid w:val="00B96099"/>
    <w:rsid w:val="00B9744C"/>
    <w:rsid w:val="00B97EE3"/>
    <w:rsid w:val="00B97F4E"/>
    <w:rsid w:val="00BA07C9"/>
    <w:rsid w:val="00BA091C"/>
    <w:rsid w:val="00BA1020"/>
    <w:rsid w:val="00BA1C22"/>
    <w:rsid w:val="00BA1D5A"/>
    <w:rsid w:val="00BA22D6"/>
    <w:rsid w:val="00BA2355"/>
    <w:rsid w:val="00BA26B9"/>
    <w:rsid w:val="00BA2877"/>
    <w:rsid w:val="00BA3058"/>
    <w:rsid w:val="00BA3769"/>
    <w:rsid w:val="00BA3C55"/>
    <w:rsid w:val="00BA3E6D"/>
    <w:rsid w:val="00BA4C5D"/>
    <w:rsid w:val="00BA5A80"/>
    <w:rsid w:val="00BA646F"/>
    <w:rsid w:val="00BA65F4"/>
    <w:rsid w:val="00BA6A03"/>
    <w:rsid w:val="00BA6AC4"/>
    <w:rsid w:val="00BA6E66"/>
    <w:rsid w:val="00BA7059"/>
    <w:rsid w:val="00BA7600"/>
    <w:rsid w:val="00BA771B"/>
    <w:rsid w:val="00BA7880"/>
    <w:rsid w:val="00BB024F"/>
    <w:rsid w:val="00BB053C"/>
    <w:rsid w:val="00BB0699"/>
    <w:rsid w:val="00BB06F9"/>
    <w:rsid w:val="00BB090F"/>
    <w:rsid w:val="00BB099D"/>
    <w:rsid w:val="00BB0BB0"/>
    <w:rsid w:val="00BB115A"/>
    <w:rsid w:val="00BB1F01"/>
    <w:rsid w:val="00BB2251"/>
    <w:rsid w:val="00BB25EF"/>
    <w:rsid w:val="00BB29DF"/>
    <w:rsid w:val="00BB31CB"/>
    <w:rsid w:val="00BB34BB"/>
    <w:rsid w:val="00BB4283"/>
    <w:rsid w:val="00BB4434"/>
    <w:rsid w:val="00BB48BF"/>
    <w:rsid w:val="00BB4AF3"/>
    <w:rsid w:val="00BB51E3"/>
    <w:rsid w:val="00BB6E49"/>
    <w:rsid w:val="00BB6F4B"/>
    <w:rsid w:val="00BB71AF"/>
    <w:rsid w:val="00BB71DC"/>
    <w:rsid w:val="00BB7F14"/>
    <w:rsid w:val="00BC08C0"/>
    <w:rsid w:val="00BC0A41"/>
    <w:rsid w:val="00BC133D"/>
    <w:rsid w:val="00BC1357"/>
    <w:rsid w:val="00BC3CBD"/>
    <w:rsid w:val="00BC4070"/>
    <w:rsid w:val="00BC4C62"/>
    <w:rsid w:val="00BC4D32"/>
    <w:rsid w:val="00BC509D"/>
    <w:rsid w:val="00BC5799"/>
    <w:rsid w:val="00BC580B"/>
    <w:rsid w:val="00BC595D"/>
    <w:rsid w:val="00BC5BD4"/>
    <w:rsid w:val="00BC6038"/>
    <w:rsid w:val="00BC63AB"/>
    <w:rsid w:val="00BC6671"/>
    <w:rsid w:val="00BC6956"/>
    <w:rsid w:val="00BC6AC7"/>
    <w:rsid w:val="00BC7182"/>
    <w:rsid w:val="00BC7183"/>
    <w:rsid w:val="00BC7F04"/>
    <w:rsid w:val="00BD0053"/>
    <w:rsid w:val="00BD104E"/>
    <w:rsid w:val="00BD148C"/>
    <w:rsid w:val="00BD3189"/>
    <w:rsid w:val="00BD4757"/>
    <w:rsid w:val="00BD5877"/>
    <w:rsid w:val="00BD5D19"/>
    <w:rsid w:val="00BD6010"/>
    <w:rsid w:val="00BD640B"/>
    <w:rsid w:val="00BD6523"/>
    <w:rsid w:val="00BD6A15"/>
    <w:rsid w:val="00BD77BC"/>
    <w:rsid w:val="00BD7E45"/>
    <w:rsid w:val="00BE0239"/>
    <w:rsid w:val="00BE12C1"/>
    <w:rsid w:val="00BE252F"/>
    <w:rsid w:val="00BE2A9E"/>
    <w:rsid w:val="00BE30AC"/>
    <w:rsid w:val="00BE3255"/>
    <w:rsid w:val="00BE37DE"/>
    <w:rsid w:val="00BE3BF4"/>
    <w:rsid w:val="00BE4585"/>
    <w:rsid w:val="00BE50EC"/>
    <w:rsid w:val="00BE526C"/>
    <w:rsid w:val="00BE56C5"/>
    <w:rsid w:val="00BE6392"/>
    <w:rsid w:val="00BE6F70"/>
    <w:rsid w:val="00BE7441"/>
    <w:rsid w:val="00BE75B6"/>
    <w:rsid w:val="00BE76E3"/>
    <w:rsid w:val="00BE7BD6"/>
    <w:rsid w:val="00BE7C1B"/>
    <w:rsid w:val="00BE7E4E"/>
    <w:rsid w:val="00BE7E85"/>
    <w:rsid w:val="00BF00EC"/>
    <w:rsid w:val="00BF0C6D"/>
    <w:rsid w:val="00BF1878"/>
    <w:rsid w:val="00BF261A"/>
    <w:rsid w:val="00BF2A5F"/>
    <w:rsid w:val="00BF2BFD"/>
    <w:rsid w:val="00BF3228"/>
    <w:rsid w:val="00BF3381"/>
    <w:rsid w:val="00BF3467"/>
    <w:rsid w:val="00BF4351"/>
    <w:rsid w:val="00BF59E3"/>
    <w:rsid w:val="00BF5A0E"/>
    <w:rsid w:val="00BF5C1D"/>
    <w:rsid w:val="00BF65FA"/>
    <w:rsid w:val="00BF6904"/>
    <w:rsid w:val="00BF69EE"/>
    <w:rsid w:val="00BF69F7"/>
    <w:rsid w:val="00BF708F"/>
    <w:rsid w:val="00BF714C"/>
    <w:rsid w:val="00BF770D"/>
    <w:rsid w:val="00C001F8"/>
    <w:rsid w:val="00C0112F"/>
    <w:rsid w:val="00C01FBA"/>
    <w:rsid w:val="00C020A9"/>
    <w:rsid w:val="00C02405"/>
    <w:rsid w:val="00C029CF"/>
    <w:rsid w:val="00C03011"/>
    <w:rsid w:val="00C0334E"/>
    <w:rsid w:val="00C0347D"/>
    <w:rsid w:val="00C03834"/>
    <w:rsid w:val="00C03CAB"/>
    <w:rsid w:val="00C0404A"/>
    <w:rsid w:val="00C0419D"/>
    <w:rsid w:val="00C04A4E"/>
    <w:rsid w:val="00C04F58"/>
    <w:rsid w:val="00C05839"/>
    <w:rsid w:val="00C0594F"/>
    <w:rsid w:val="00C059D2"/>
    <w:rsid w:val="00C05B4F"/>
    <w:rsid w:val="00C05C44"/>
    <w:rsid w:val="00C0636D"/>
    <w:rsid w:val="00C078C8"/>
    <w:rsid w:val="00C07E93"/>
    <w:rsid w:val="00C1093A"/>
    <w:rsid w:val="00C11713"/>
    <w:rsid w:val="00C11EBC"/>
    <w:rsid w:val="00C127B3"/>
    <w:rsid w:val="00C1388C"/>
    <w:rsid w:val="00C13B16"/>
    <w:rsid w:val="00C143E6"/>
    <w:rsid w:val="00C15426"/>
    <w:rsid w:val="00C15705"/>
    <w:rsid w:val="00C15E1A"/>
    <w:rsid w:val="00C15EDB"/>
    <w:rsid w:val="00C1619B"/>
    <w:rsid w:val="00C16682"/>
    <w:rsid w:val="00C16C5C"/>
    <w:rsid w:val="00C16CC6"/>
    <w:rsid w:val="00C16DB4"/>
    <w:rsid w:val="00C16F49"/>
    <w:rsid w:val="00C17345"/>
    <w:rsid w:val="00C176E9"/>
    <w:rsid w:val="00C17826"/>
    <w:rsid w:val="00C17EF8"/>
    <w:rsid w:val="00C20614"/>
    <w:rsid w:val="00C20741"/>
    <w:rsid w:val="00C207AB"/>
    <w:rsid w:val="00C20965"/>
    <w:rsid w:val="00C20DAB"/>
    <w:rsid w:val="00C2144E"/>
    <w:rsid w:val="00C218AD"/>
    <w:rsid w:val="00C21FAB"/>
    <w:rsid w:val="00C22E73"/>
    <w:rsid w:val="00C22F76"/>
    <w:rsid w:val="00C23587"/>
    <w:rsid w:val="00C23789"/>
    <w:rsid w:val="00C240AF"/>
    <w:rsid w:val="00C240F7"/>
    <w:rsid w:val="00C24E27"/>
    <w:rsid w:val="00C27766"/>
    <w:rsid w:val="00C27D82"/>
    <w:rsid w:val="00C27FF9"/>
    <w:rsid w:val="00C30191"/>
    <w:rsid w:val="00C30C08"/>
    <w:rsid w:val="00C314AC"/>
    <w:rsid w:val="00C31F3E"/>
    <w:rsid w:val="00C32547"/>
    <w:rsid w:val="00C328AA"/>
    <w:rsid w:val="00C32E4B"/>
    <w:rsid w:val="00C333EA"/>
    <w:rsid w:val="00C33A96"/>
    <w:rsid w:val="00C33F0E"/>
    <w:rsid w:val="00C35A08"/>
    <w:rsid w:val="00C35E01"/>
    <w:rsid w:val="00C3624E"/>
    <w:rsid w:val="00C36423"/>
    <w:rsid w:val="00C3692F"/>
    <w:rsid w:val="00C372EC"/>
    <w:rsid w:val="00C37417"/>
    <w:rsid w:val="00C375F2"/>
    <w:rsid w:val="00C37BD6"/>
    <w:rsid w:val="00C40B50"/>
    <w:rsid w:val="00C40DC6"/>
    <w:rsid w:val="00C41072"/>
    <w:rsid w:val="00C41BD3"/>
    <w:rsid w:val="00C41BDB"/>
    <w:rsid w:val="00C4204A"/>
    <w:rsid w:val="00C4267C"/>
    <w:rsid w:val="00C42F66"/>
    <w:rsid w:val="00C43164"/>
    <w:rsid w:val="00C43982"/>
    <w:rsid w:val="00C4416F"/>
    <w:rsid w:val="00C46E99"/>
    <w:rsid w:val="00C474DE"/>
    <w:rsid w:val="00C477BC"/>
    <w:rsid w:val="00C47DAE"/>
    <w:rsid w:val="00C47E10"/>
    <w:rsid w:val="00C50084"/>
    <w:rsid w:val="00C50630"/>
    <w:rsid w:val="00C5194F"/>
    <w:rsid w:val="00C51E86"/>
    <w:rsid w:val="00C5250C"/>
    <w:rsid w:val="00C52B87"/>
    <w:rsid w:val="00C52D72"/>
    <w:rsid w:val="00C52E82"/>
    <w:rsid w:val="00C53627"/>
    <w:rsid w:val="00C53DD2"/>
    <w:rsid w:val="00C542B4"/>
    <w:rsid w:val="00C54550"/>
    <w:rsid w:val="00C54938"/>
    <w:rsid w:val="00C54ACC"/>
    <w:rsid w:val="00C54E5F"/>
    <w:rsid w:val="00C55FB9"/>
    <w:rsid w:val="00C56275"/>
    <w:rsid w:val="00C5699C"/>
    <w:rsid w:val="00C56A8C"/>
    <w:rsid w:val="00C57492"/>
    <w:rsid w:val="00C57939"/>
    <w:rsid w:val="00C6067F"/>
    <w:rsid w:val="00C606C4"/>
    <w:rsid w:val="00C61087"/>
    <w:rsid w:val="00C61446"/>
    <w:rsid w:val="00C625EA"/>
    <w:rsid w:val="00C62D42"/>
    <w:rsid w:val="00C632DB"/>
    <w:rsid w:val="00C6409C"/>
    <w:rsid w:val="00C6431C"/>
    <w:rsid w:val="00C6444E"/>
    <w:rsid w:val="00C64869"/>
    <w:rsid w:val="00C64AC4"/>
    <w:rsid w:val="00C64C19"/>
    <w:rsid w:val="00C64C78"/>
    <w:rsid w:val="00C650A7"/>
    <w:rsid w:val="00C65E47"/>
    <w:rsid w:val="00C6603C"/>
    <w:rsid w:val="00C66FD0"/>
    <w:rsid w:val="00C6763C"/>
    <w:rsid w:val="00C70245"/>
    <w:rsid w:val="00C70327"/>
    <w:rsid w:val="00C70746"/>
    <w:rsid w:val="00C70A4A"/>
    <w:rsid w:val="00C70A67"/>
    <w:rsid w:val="00C71061"/>
    <w:rsid w:val="00C7113E"/>
    <w:rsid w:val="00C711A8"/>
    <w:rsid w:val="00C713D8"/>
    <w:rsid w:val="00C71435"/>
    <w:rsid w:val="00C714D9"/>
    <w:rsid w:val="00C728F4"/>
    <w:rsid w:val="00C72968"/>
    <w:rsid w:val="00C72C9B"/>
    <w:rsid w:val="00C72D77"/>
    <w:rsid w:val="00C730AF"/>
    <w:rsid w:val="00C738FD"/>
    <w:rsid w:val="00C73FC5"/>
    <w:rsid w:val="00C743FB"/>
    <w:rsid w:val="00C74734"/>
    <w:rsid w:val="00C74B26"/>
    <w:rsid w:val="00C75318"/>
    <w:rsid w:val="00C761F2"/>
    <w:rsid w:val="00C77254"/>
    <w:rsid w:val="00C777A2"/>
    <w:rsid w:val="00C77D14"/>
    <w:rsid w:val="00C80030"/>
    <w:rsid w:val="00C800B4"/>
    <w:rsid w:val="00C801C8"/>
    <w:rsid w:val="00C8154F"/>
    <w:rsid w:val="00C81825"/>
    <w:rsid w:val="00C83155"/>
    <w:rsid w:val="00C834D5"/>
    <w:rsid w:val="00C83E7C"/>
    <w:rsid w:val="00C8400D"/>
    <w:rsid w:val="00C8401E"/>
    <w:rsid w:val="00C84A08"/>
    <w:rsid w:val="00C851BB"/>
    <w:rsid w:val="00C85466"/>
    <w:rsid w:val="00C855BF"/>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41E3"/>
    <w:rsid w:val="00C95087"/>
    <w:rsid w:val="00C958D6"/>
    <w:rsid w:val="00C95CC9"/>
    <w:rsid w:val="00C9650F"/>
    <w:rsid w:val="00C965CD"/>
    <w:rsid w:val="00C96A2E"/>
    <w:rsid w:val="00C96AA5"/>
    <w:rsid w:val="00C96B6A"/>
    <w:rsid w:val="00C96D9F"/>
    <w:rsid w:val="00C96FB9"/>
    <w:rsid w:val="00C978A0"/>
    <w:rsid w:val="00C97E14"/>
    <w:rsid w:val="00CA1D3C"/>
    <w:rsid w:val="00CA2648"/>
    <w:rsid w:val="00CA2853"/>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90"/>
    <w:rsid w:val="00CA68F4"/>
    <w:rsid w:val="00CA727F"/>
    <w:rsid w:val="00CA74E2"/>
    <w:rsid w:val="00CA7763"/>
    <w:rsid w:val="00CA7DB1"/>
    <w:rsid w:val="00CB0525"/>
    <w:rsid w:val="00CB0C82"/>
    <w:rsid w:val="00CB15DB"/>
    <w:rsid w:val="00CB21BC"/>
    <w:rsid w:val="00CB237D"/>
    <w:rsid w:val="00CB23A6"/>
    <w:rsid w:val="00CB2EC3"/>
    <w:rsid w:val="00CB32C9"/>
    <w:rsid w:val="00CB3FEB"/>
    <w:rsid w:val="00CB4135"/>
    <w:rsid w:val="00CB4468"/>
    <w:rsid w:val="00CB4ECC"/>
    <w:rsid w:val="00CB5631"/>
    <w:rsid w:val="00CB6045"/>
    <w:rsid w:val="00CB611F"/>
    <w:rsid w:val="00CB66AE"/>
    <w:rsid w:val="00CB724D"/>
    <w:rsid w:val="00CB7309"/>
    <w:rsid w:val="00CC0E93"/>
    <w:rsid w:val="00CC0FAF"/>
    <w:rsid w:val="00CC386D"/>
    <w:rsid w:val="00CC422A"/>
    <w:rsid w:val="00CC44A0"/>
    <w:rsid w:val="00CC497E"/>
    <w:rsid w:val="00CC4F13"/>
    <w:rsid w:val="00CC4F8A"/>
    <w:rsid w:val="00CC5C32"/>
    <w:rsid w:val="00CC5F8E"/>
    <w:rsid w:val="00CC6131"/>
    <w:rsid w:val="00CC6286"/>
    <w:rsid w:val="00CC64A1"/>
    <w:rsid w:val="00CC6663"/>
    <w:rsid w:val="00CC6A18"/>
    <w:rsid w:val="00CC71AD"/>
    <w:rsid w:val="00CC7C95"/>
    <w:rsid w:val="00CC7CAE"/>
    <w:rsid w:val="00CC7E12"/>
    <w:rsid w:val="00CC7F90"/>
    <w:rsid w:val="00CD0327"/>
    <w:rsid w:val="00CD0973"/>
    <w:rsid w:val="00CD141D"/>
    <w:rsid w:val="00CD2476"/>
    <w:rsid w:val="00CD29EB"/>
    <w:rsid w:val="00CD2E0E"/>
    <w:rsid w:val="00CD36C5"/>
    <w:rsid w:val="00CD4466"/>
    <w:rsid w:val="00CD46C9"/>
    <w:rsid w:val="00CD4C8D"/>
    <w:rsid w:val="00CD4F79"/>
    <w:rsid w:val="00CD535C"/>
    <w:rsid w:val="00CD6191"/>
    <w:rsid w:val="00CD6C3A"/>
    <w:rsid w:val="00CD7FFC"/>
    <w:rsid w:val="00CE026D"/>
    <w:rsid w:val="00CE1685"/>
    <w:rsid w:val="00CE1752"/>
    <w:rsid w:val="00CE1761"/>
    <w:rsid w:val="00CE197D"/>
    <w:rsid w:val="00CE26D4"/>
    <w:rsid w:val="00CE28A6"/>
    <w:rsid w:val="00CE33F0"/>
    <w:rsid w:val="00CE3932"/>
    <w:rsid w:val="00CE39B8"/>
    <w:rsid w:val="00CE4A3C"/>
    <w:rsid w:val="00CE4C16"/>
    <w:rsid w:val="00CE5A0D"/>
    <w:rsid w:val="00CE5A2F"/>
    <w:rsid w:val="00CE608E"/>
    <w:rsid w:val="00CE6EAD"/>
    <w:rsid w:val="00CE734F"/>
    <w:rsid w:val="00CE7778"/>
    <w:rsid w:val="00CE7BDC"/>
    <w:rsid w:val="00CE7F3D"/>
    <w:rsid w:val="00CF0266"/>
    <w:rsid w:val="00CF0528"/>
    <w:rsid w:val="00CF0DE7"/>
    <w:rsid w:val="00CF17DA"/>
    <w:rsid w:val="00CF21FF"/>
    <w:rsid w:val="00CF2D93"/>
    <w:rsid w:val="00CF33B9"/>
    <w:rsid w:val="00CF33D8"/>
    <w:rsid w:val="00CF3FAA"/>
    <w:rsid w:val="00CF40DF"/>
    <w:rsid w:val="00CF4706"/>
    <w:rsid w:val="00CF4EF7"/>
    <w:rsid w:val="00CF51E0"/>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ECE"/>
    <w:rsid w:val="00D0542A"/>
    <w:rsid w:val="00D05B10"/>
    <w:rsid w:val="00D05CA6"/>
    <w:rsid w:val="00D06423"/>
    <w:rsid w:val="00D0677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133"/>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49FC"/>
    <w:rsid w:val="00D354A5"/>
    <w:rsid w:val="00D3734F"/>
    <w:rsid w:val="00D3736A"/>
    <w:rsid w:val="00D374DE"/>
    <w:rsid w:val="00D3750C"/>
    <w:rsid w:val="00D37837"/>
    <w:rsid w:val="00D37BF3"/>
    <w:rsid w:val="00D37EC2"/>
    <w:rsid w:val="00D40204"/>
    <w:rsid w:val="00D402F0"/>
    <w:rsid w:val="00D4074F"/>
    <w:rsid w:val="00D40849"/>
    <w:rsid w:val="00D40A50"/>
    <w:rsid w:val="00D40C60"/>
    <w:rsid w:val="00D40E65"/>
    <w:rsid w:val="00D410B3"/>
    <w:rsid w:val="00D4153C"/>
    <w:rsid w:val="00D41D10"/>
    <w:rsid w:val="00D42031"/>
    <w:rsid w:val="00D420A6"/>
    <w:rsid w:val="00D421AF"/>
    <w:rsid w:val="00D42721"/>
    <w:rsid w:val="00D42BA0"/>
    <w:rsid w:val="00D42C4E"/>
    <w:rsid w:val="00D43E74"/>
    <w:rsid w:val="00D44CB9"/>
    <w:rsid w:val="00D44F8A"/>
    <w:rsid w:val="00D44F8E"/>
    <w:rsid w:val="00D4557A"/>
    <w:rsid w:val="00D45F35"/>
    <w:rsid w:val="00D461F2"/>
    <w:rsid w:val="00D473E0"/>
    <w:rsid w:val="00D47BDC"/>
    <w:rsid w:val="00D50996"/>
    <w:rsid w:val="00D509B8"/>
    <w:rsid w:val="00D5131C"/>
    <w:rsid w:val="00D5179D"/>
    <w:rsid w:val="00D51B7E"/>
    <w:rsid w:val="00D51E90"/>
    <w:rsid w:val="00D51FAB"/>
    <w:rsid w:val="00D5230D"/>
    <w:rsid w:val="00D5244C"/>
    <w:rsid w:val="00D5266B"/>
    <w:rsid w:val="00D5345F"/>
    <w:rsid w:val="00D53DBA"/>
    <w:rsid w:val="00D54C14"/>
    <w:rsid w:val="00D54D5E"/>
    <w:rsid w:val="00D55514"/>
    <w:rsid w:val="00D5585A"/>
    <w:rsid w:val="00D55A00"/>
    <w:rsid w:val="00D56D27"/>
    <w:rsid w:val="00D5785C"/>
    <w:rsid w:val="00D578AB"/>
    <w:rsid w:val="00D60812"/>
    <w:rsid w:val="00D6275B"/>
    <w:rsid w:val="00D63567"/>
    <w:rsid w:val="00D6365D"/>
    <w:rsid w:val="00D6366A"/>
    <w:rsid w:val="00D63F4D"/>
    <w:rsid w:val="00D64397"/>
    <w:rsid w:val="00D6445A"/>
    <w:rsid w:val="00D644A4"/>
    <w:rsid w:val="00D644A7"/>
    <w:rsid w:val="00D644CD"/>
    <w:rsid w:val="00D644DF"/>
    <w:rsid w:val="00D64E52"/>
    <w:rsid w:val="00D658BA"/>
    <w:rsid w:val="00D67274"/>
    <w:rsid w:val="00D673C2"/>
    <w:rsid w:val="00D6773A"/>
    <w:rsid w:val="00D70A7D"/>
    <w:rsid w:val="00D70D88"/>
    <w:rsid w:val="00D711A7"/>
    <w:rsid w:val="00D71464"/>
    <w:rsid w:val="00D714CA"/>
    <w:rsid w:val="00D71733"/>
    <w:rsid w:val="00D71AEA"/>
    <w:rsid w:val="00D72A83"/>
    <w:rsid w:val="00D72E2D"/>
    <w:rsid w:val="00D7300D"/>
    <w:rsid w:val="00D73F82"/>
    <w:rsid w:val="00D752B7"/>
    <w:rsid w:val="00D75C5E"/>
    <w:rsid w:val="00D76C13"/>
    <w:rsid w:val="00D771D3"/>
    <w:rsid w:val="00D77241"/>
    <w:rsid w:val="00D77315"/>
    <w:rsid w:val="00D7783D"/>
    <w:rsid w:val="00D77F58"/>
    <w:rsid w:val="00D8017E"/>
    <w:rsid w:val="00D803DF"/>
    <w:rsid w:val="00D809F3"/>
    <w:rsid w:val="00D80A8D"/>
    <w:rsid w:val="00D81F4D"/>
    <w:rsid w:val="00D82243"/>
    <w:rsid w:val="00D83AC4"/>
    <w:rsid w:val="00D83E5E"/>
    <w:rsid w:val="00D846AB"/>
    <w:rsid w:val="00D853E6"/>
    <w:rsid w:val="00D863F0"/>
    <w:rsid w:val="00D864F8"/>
    <w:rsid w:val="00D87E29"/>
    <w:rsid w:val="00D917A6"/>
    <w:rsid w:val="00D91BA3"/>
    <w:rsid w:val="00D91DD2"/>
    <w:rsid w:val="00D929EC"/>
    <w:rsid w:val="00D92B17"/>
    <w:rsid w:val="00D92E41"/>
    <w:rsid w:val="00D93052"/>
    <w:rsid w:val="00D938F4"/>
    <w:rsid w:val="00D93F8D"/>
    <w:rsid w:val="00D941A8"/>
    <w:rsid w:val="00D94644"/>
    <w:rsid w:val="00D9465B"/>
    <w:rsid w:val="00D94FA8"/>
    <w:rsid w:val="00D95339"/>
    <w:rsid w:val="00D956C3"/>
    <w:rsid w:val="00D95A1E"/>
    <w:rsid w:val="00D96085"/>
    <w:rsid w:val="00D962D7"/>
    <w:rsid w:val="00D96925"/>
    <w:rsid w:val="00D976B6"/>
    <w:rsid w:val="00D979A2"/>
    <w:rsid w:val="00DA024F"/>
    <w:rsid w:val="00DA0451"/>
    <w:rsid w:val="00DA0907"/>
    <w:rsid w:val="00DA0F29"/>
    <w:rsid w:val="00DA1DEE"/>
    <w:rsid w:val="00DA237D"/>
    <w:rsid w:val="00DA2B3E"/>
    <w:rsid w:val="00DA2BD9"/>
    <w:rsid w:val="00DA2FA2"/>
    <w:rsid w:val="00DA302C"/>
    <w:rsid w:val="00DA3224"/>
    <w:rsid w:val="00DA3F57"/>
    <w:rsid w:val="00DA431F"/>
    <w:rsid w:val="00DA4901"/>
    <w:rsid w:val="00DA4B2C"/>
    <w:rsid w:val="00DA56F3"/>
    <w:rsid w:val="00DA645E"/>
    <w:rsid w:val="00DA6736"/>
    <w:rsid w:val="00DA69AD"/>
    <w:rsid w:val="00DA6AB6"/>
    <w:rsid w:val="00DA6F2C"/>
    <w:rsid w:val="00DA7193"/>
    <w:rsid w:val="00DA7715"/>
    <w:rsid w:val="00DA7CC5"/>
    <w:rsid w:val="00DB02BA"/>
    <w:rsid w:val="00DB040F"/>
    <w:rsid w:val="00DB1DD9"/>
    <w:rsid w:val="00DB20DB"/>
    <w:rsid w:val="00DB213F"/>
    <w:rsid w:val="00DB2EF1"/>
    <w:rsid w:val="00DB3349"/>
    <w:rsid w:val="00DB43EE"/>
    <w:rsid w:val="00DB522C"/>
    <w:rsid w:val="00DB59B4"/>
    <w:rsid w:val="00DB5E96"/>
    <w:rsid w:val="00DB5FA8"/>
    <w:rsid w:val="00DB619B"/>
    <w:rsid w:val="00DB65F2"/>
    <w:rsid w:val="00DB6F7F"/>
    <w:rsid w:val="00DB7578"/>
    <w:rsid w:val="00DB7583"/>
    <w:rsid w:val="00DB7608"/>
    <w:rsid w:val="00DB7A44"/>
    <w:rsid w:val="00DB7D16"/>
    <w:rsid w:val="00DB7DC3"/>
    <w:rsid w:val="00DB7EEF"/>
    <w:rsid w:val="00DC0B49"/>
    <w:rsid w:val="00DC0FC5"/>
    <w:rsid w:val="00DC18CF"/>
    <w:rsid w:val="00DC1CF3"/>
    <w:rsid w:val="00DC2586"/>
    <w:rsid w:val="00DC27D0"/>
    <w:rsid w:val="00DC3AA6"/>
    <w:rsid w:val="00DC4021"/>
    <w:rsid w:val="00DC42A5"/>
    <w:rsid w:val="00DC486F"/>
    <w:rsid w:val="00DC4E1E"/>
    <w:rsid w:val="00DC50BC"/>
    <w:rsid w:val="00DC5F5D"/>
    <w:rsid w:val="00DC601A"/>
    <w:rsid w:val="00DC69C4"/>
    <w:rsid w:val="00DC773F"/>
    <w:rsid w:val="00DC77E3"/>
    <w:rsid w:val="00DC7E55"/>
    <w:rsid w:val="00DD1411"/>
    <w:rsid w:val="00DD1B7C"/>
    <w:rsid w:val="00DD1E25"/>
    <w:rsid w:val="00DD25F4"/>
    <w:rsid w:val="00DD29E5"/>
    <w:rsid w:val="00DD2B70"/>
    <w:rsid w:val="00DD2CB5"/>
    <w:rsid w:val="00DD35A7"/>
    <w:rsid w:val="00DD3684"/>
    <w:rsid w:val="00DD4877"/>
    <w:rsid w:val="00DD4903"/>
    <w:rsid w:val="00DD64F3"/>
    <w:rsid w:val="00DD6CFA"/>
    <w:rsid w:val="00DD73BB"/>
    <w:rsid w:val="00DD74A3"/>
    <w:rsid w:val="00DD7D8B"/>
    <w:rsid w:val="00DE0306"/>
    <w:rsid w:val="00DE1289"/>
    <w:rsid w:val="00DE24A7"/>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316"/>
    <w:rsid w:val="00DF137A"/>
    <w:rsid w:val="00DF14CA"/>
    <w:rsid w:val="00DF1F39"/>
    <w:rsid w:val="00DF27C9"/>
    <w:rsid w:val="00DF36A6"/>
    <w:rsid w:val="00DF4ACC"/>
    <w:rsid w:val="00DF4CF1"/>
    <w:rsid w:val="00DF4F84"/>
    <w:rsid w:val="00DF50BD"/>
    <w:rsid w:val="00DF559C"/>
    <w:rsid w:val="00DF56D5"/>
    <w:rsid w:val="00DF5AC1"/>
    <w:rsid w:val="00DF627D"/>
    <w:rsid w:val="00DF6CDC"/>
    <w:rsid w:val="00DF7368"/>
    <w:rsid w:val="00DF76DD"/>
    <w:rsid w:val="00DF7D23"/>
    <w:rsid w:val="00E00076"/>
    <w:rsid w:val="00E002B3"/>
    <w:rsid w:val="00E015A8"/>
    <w:rsid w:val="00E015CE"/>
    <w:rsid w:val="00E0258F"/>
    <w:rsid w:val="00E03454"/>
    <w:rsid w:val="00E0391E"/>
    <w:rsid w:val="00E03F31"/>
    <w:rsid w:val="00E04500"/>
    <w:rsid w:val="00E04F95"/>
    <w:rsid w:val="00E055BD"/>
    <w:rsid w:val="00E05E76"/>
    <w:rsid w:val="00E05EC9"/>
    <w:rsid w:val="00E05EF3"/>
    <w:rsid w:val="00E06BEC"/>
    <w:rsid w:val="00E072E4"/>
    <w:rsid w:val="00E07DB5"/>
    <w:rsid w:val="00E10412"/>
    <w:rsid w:val="00E10551"/>
    <w:rsid w:val="00E10CB5"/>
    <w:rsid w:val="00E11B4C"/>
    <w:rsid w:val="00E11EDE"/>
    <w:rsid w:val="00E1367C"/>
    <w:rsid w:val="00E13989"/>
    <w:rsid w:val="00E13B8B"/>
    <w:rsid w:val="00E13CEF"/>
    <w:rsid w:val="00E13FAD"/>
    <w:rsid w:val="00E149EC"/>
    <w:rsid w:val="00E14E82"/>
    <w:rsid w:val="00E16289"/>
    <w:rsid w:val="00E174BB"/>
    <w:rsid w:val="00E17F5D"/>
    <w:rsid w:val="00E20D8E"/>
    <w:rsid w:val="00E21073"/>
    <w:rsid w:val="00E2132E"/>
    <w:rsid w:val="00E216CA"/>
    <w:rsid w:val="00E219F6"/>
    <w:rsid w:val="00E21BD0"/>
    <w:rsid w:val="00E21F17"/>
    <w:rsid w:val="00E22454"/>
    <w:rsid w:val="00E236B9"/>
    <w:rsid w:val="00E237E6"/>
    <w:rsid w:val="00E23A68"/>
    <w:rsid w:val="00E23DED"/>
    <w:rsid w:val="00E24206"/>
    <w:rsid w:val="00E243F4"/>
    <w:rsid w:val="00E24B84"/>
    <w:rsid w:val="00E24DEA"/>
    <w:rsid w:val="00E2647D"/>
    <w:rsid w:val="00E27690"/>
    <w:rsid w:val="00E3001D"/>
    <w:rsid w:val="00E3002C"/>
    <w:rsid w:val="00E3033C"/>
    <w:rsid w:val="00E31003"/>
    <w:rsid w:val="00E31271"/>
    <w:rsid w:val="00E312C2"/>
    <w:rsid w:val="00E332A9"/>
    <w:rsid w:val="00E33A60"/>
    <w:rsid w:val="00E33AA3"/>
    <w:rsid w:val="00E34624"/>
    <w:rsid w:val="00E3475E"/>
    <w:rsid w:val="00E34AD5"/>
    <w:rsid w:val="00E3523B"/>
    <w:rsid w:val="00E36085"/>
    <w:rsid w:val="00E36561"/>
    <w:rsid w:val="00E36742"/>
    <w:rsid w:val="00E36F9E"/>
    <w:rsid w:val="00E3756A"/>
    <w:rsid w:val="00E40139"/>
    <w:rsid w:val="00E409FD"/>
    <w:rsid w:val="00E42E00"/>
    <w:rsid w:val="00E435F7"/>
    <w:rsid w:val="00E43CF2"/>
    <w:rsid w:val="00E44F61"/>
    <w:rsid w:val="00E45319"/>
    <w:rsid w:val="00E46028"/>
    <w:rsid w:val="00E461FD"/>
    <w:rsid w:val="00E47E4E"/>
    <w:rsid w:val="00E50065"/>
    <w:rsid w:val="00E51A36"/>
    <w:rsid w:val="00E51B50"/>
    <w:rsid w:val="00E51D31"/>
    <w:rsid w:val="00E52AED"/>
    <w:rsid w:val="00E52F5A"/>
    <w:rsid w:val="00E530F4"/>
    <w:rsid w:val="00E53496"/>
    <w:rsid w:val="00E534A5"/>
    <w:rsid w:val="00E5374E"/>
    <w:rsid w:val="00E53E69"/>
    <w:rsid w:val="00E54229"/>
    <w:rsid w:val="00E543A7"/>
    <w:rsid w:val="00E543C1"/>
    <w:rsid w:val="00E5521E"/>
    <w:rsid w:val="00E5568A"/>
    <w:rsid w:val="00E56CAC"/>
    <w:rsid w:val="00E56EE5"/>
    <w:rsid w:val="00E5765C"/>
    <w:rsid w:val="00E57694"/>
    <w:rsid w:val="00E578E5"/>
    <w:rsid w:val="00E60CB4"/>
    <w:rsid w:val="00E61409"/>
    <w:rsid w:val="00E61678"/>
    <w:rsid w:val="00E616A5"/>
    <w:rsid w:val="00E61E0C"/>
    <w:rsid w:val="00E61E6E"/>
    <w:rsid w:val="00E6232B"/>
    <w:rsid w:val="00E623F0"/>
    <w:rsid w:val="00E62E6F"/>
    <w:rsid w:val="00E6307E"/>
    <w:rsid w:val="00E63283"/>
    <w:rsid w:val="00E636D2"/>
    <w:rsid w:val="00E63958"/>
    <w:rsid w:val="00E63E20"/>
    <w:rsid w:val="00E64472"/>
    <w:rsid w:val="00E645E5"/>
    <w:rsid w:val="00E64849"/>
    <w:rsid w:val="00E64C70"/>
    <w:rsid w:val="00E650D7"/>
    <w:rsid w:val="00E6539D"/>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826"/>
    <w:rsid w:val="00E74D93"/>
    <w:rsid w:val="00E75641"/>
    <w:rsid w:val="00E75661"/>
    <w:rsid w:val="00E76CC3"/>
    <w:rsid w:val="00E77301"/>
    <w:rsid w:val="00E77BE3"/>
    <w:rsid w:val="00E80B1A"/>
    <w:rsid w:val="00E8101D"/>
    <w:rsid w:val="00E8151A"/>
    <w:rsid w:val="00E81945"/>
    <w:rsid w:val="00E81F88"/>
    <w:rsid w:val="00E823BF"/>
    <w:rsid w:val="00E825CE"/>
    <w:rsid w:val="00E82750"/>
    <w:rsid w:val="00E82791"/>
    <w:rsid w:val="00E82911"/>
    <w:rsid w:val="00E83143"/>
    <w:rsid w:val="00E83A0A"/>
    <w:rsid w:val="00E83D0C"/>
    <w:rsid w:val="00E84292"/>
    <w:rsid w:val="00E84758"/>
    <w:rsid w:val="00E8488A"/>
    <w:rsid w:val="00E84906"/>
    <w:rsid w:val="00E84FC2"/>
    <w:rsid w:val="00E85BCD"/>
    <w:rsid w:val="00E8703B"/>
    <w:rsid w:val="00E87352"/>
    <w:rsid w:val="00E87850"/>
    <w:rsid w:val="00E8799F"/>
    <w:rsid w:val="00E87EA9"/>
    <w:rsid w:val="00E9017E"/>
    <w:rsid w:val="00E907EF"/>
    <w:rsid w:val="00E90A72"/>
    <w:rsid w:val="00E90B36"/>
    <w:rsid w:val="00E91620"/>
    <w:rsid w:val="00E91B2D"/>
    <w:rsid w:val="00E92489"/>
    <w:rsid w:val="00E92842"/>
    <w:rsid w:val="00E92A93"/>
    <w:rsid w:val="00E92C7B"/>
    <w:rsid w:val="00E92EA2"/>
    <w:rsid w:val="00E93A0C"/>
    <w:rsid w:val="00E94458"/>
    <w:rsid w:val="00E95985"/>
    <w:rsid w:val="00E959FA"/>
    <w:rsid w:val="00E95CE7"/>
    <w:rsid w:val="00E95DE1"/>
    <w:rsid w:val="00E961D8"/>
    <w:rsid w:val="00E961E6"/>
    <w:rsid w:val="00E967E0"/>
    <w:rsid w:val="00E96B04"/>
    <w:rsid w:val="00E96FF7"/>
    <w:rsid w:val="00E9708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B0A"/>
    <w:rsid w:val="00EB0727"/>
    <w:rsid w:val="00EB0748"/>
    <w:rsid w:val="00EB0AD6"/>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0D11"/>
    <w:rsid w:val="00EC1A23"/>
    <w:rsid w:val="00EC1BFD"/>
    <w:rsid w:val="00EC27EE"/>
    <w:rsid w:val="00EC2FD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6F2"/>
    <w:rsid w:val="00ED1DBD"/>
    <w:rsid w:val="00ED1E47"/>
    <w:rsid w:val="00ED2D06"/>
    <w:rsid w:val="00ED3667"/>
    <w:rsid w:val="00ED3EEA"/>
    <w:rsid w:val="00ED4244"/>
    <w:rsid w:val="00ED4A22"/>
    <w:rsid w:val="00ED5190"/>
    <w:rsid w:val="00ED557B"/>
    <w:rsid w:val="00ED5601"/>
    <w:rsid w:val="00ED58FE"/>
    <w:rsid w:val="00ED5988"/>
    <w:rsid w:val="00ED5C21"/>
    <w:rsid w:val="00ED63FA"/>
    <w:rsid w:val="00ED6D9E"/>
    <w:rsid w:val="00ED7646"/>
    <w:rsid w:val="00ED7C80"/>
    <w:rsid w:val="00EE0C00"/>
    <w:rsid w:val="00EE10B8"/>
    <w:rsid w:val="00EE162D"/>
    <w:rsid w:val="00EE1794"/>
    <w:rsid w:val="00EE2B2E"/>
    <w:rsid w:val="00EE2C40"/>
    <w:rsid w:val="00EE370A"/>
    <w:rsid w:val="00EE3CA9"/>
    <w:rsid w:val="00EE3EDC"/>
    <w:rsid w:val="00EE4101"/>
    <w:rsid w:val="00EE4887"/>
    <w:rsid w:val="00EE4B61"/>
    <w:rsid w:val="00EE4C15"/>
    <w:rsid w:val="00EE501C"/>
    <w:rsid w:val="00EE51E2"/>
    <w:rsid w:val="00EE537D"/>
    <w:rsid w:val="00EE539C"/>
    <w:rsid w:val="00EE5FA4"/>
    <w:rsid w:val="00EE605D"/>
    <w:rsid w:val="00EE64BA"/>
    <w:rsid w:val="00EE6BD6"/>
    <w:rsid w:val="00EE7BBB"/>
    <w:rsid w:val="00EF0699"/>
    <w:rsid w:val="00EF094E"/>
    <w:rsid w:val="00EF1366"/>
    <w:rsid w:val="00EF21E4"/>
    <w:rsid w:val="00EF354D"/>
    <w:rsid w:val="00EF3AD0"/>
    <w:rsid w:val="00EF3B55"/>
    <w:rsid w:val="00EF4076"/>
    <w:rsid w:val="00EF4664"/>
    <w:rsid w:val="00EF47E9"/>
    <w:rsid w:val="00EF5D8E"/>
    <w:rsid w:val="00EF5F2B"/>
    <w:rsid w:val="00EF6A8F"/>
    <w:rsid w:val="00EF6D8B"/>
    <w:rsid w:val="00EF7852"/>
    <w:rsid w:val="00EF7B67"/>
    <w:rsid w:val="00EF7DF7"/>
    <w:rsid w:val="00F000B4"/>
    <w:rsid w:val="00F00493"/>
    <w:rsid w:val="00F00B4A"/>
    <w:rsid w:val="00F00F95"/>
    <w:rsid w:val="00F018D7"/>
    <w:rsid w:val="00F01F94"/>
    <w:rsid w:val="00F0231F"/>
    <w:rsid w:val="00F023C4"/>
    <w:rsid w:val="00F02661"/>
    <w:rsid w:val="00F02674"/>
    <w:rsid w:val="00F02676"/>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80F"/>
    <w:rsid w:val="00F079C3"/>
    <w:rsid w:val="00F1066B"/>
    <w:rsid w:val="00F10BC9"/>
    <w:rsid w:val="00F10CC9"/>
    <w:rsid w:val="00F10DDF"/>
    <w:rsid w:val="00F10F69"/>
    <w:rsid w:val="00F110EB"/>
    <w:rsid w:val="00F111A9"/>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2635"/>
    <w:rsid w:val="00F236D3"/>
    <w:rsid w:val="00F23705"/>
    <w:rsid w:val="00F23A73"/>
    <w:rsid w:val="00F23A98"/>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12B6"/>
    <w:rsid w:val="00F312ED"/>
    <w:rsid w:val="00F316B6"/>
    <w:rsid w:val="00F31CA4"/>
    <w:rsid w:val="00F326D7"/>
    <w:rsid w:val="00F32BEA"/>
    <w:rsid w:val="00F346A5"/>
    <w:rsid w:val="00F346C9"/>
    <w:rsid w:val="00F35403"/>
    <w:rsid w:val="00F355E0"/>
    <w:rsid w:val="00F35D64"/>
    <w:rsid w:val="00F36165"/>
    <w:rsid w:val="00F36AA7"/>
    <w:rsid w:val="00F37B08"/>
    <w:rsid w:val="00F4015C"/>
    <w:rsid w:val="00F4017B"/>
    <w:rsid w:val="00F411E4"/>
    <w:rsid w:val="00F417F5"/>
    <w:rsid w:val="00F41EA6"/>
    <w:rsid w:val="00F42F3A"/>
    <w:rsid w:val="00F432A4"/>
    <w:rsid w:val="00F4388C"/>
    <w:rsid w:val="00F44265"/>
    <w:rsid w:val="00F450AC"/>
    <w:rsid w:val="00F45EE0"/>
    <w:rsid w:val="00F46A24"/>
    <w:rsid w:val="00F4736D"/>
    <w:rsid w:val="00F4748F"/>
    <w:rsid w:val="00F47781"/>
    <w:rsid w:val="00F50251"/>
    <w:rsid w:val="00F50ACD"/>
    <w:rsid w:val="00F50DF2"/>
    <w:rsid w:val="00F51567"/>
    <w:rsid w:val="00F51EC6"/>
    <w:rsid w:val="00F52DE8"/>
    <w:rsid w:val="00F52FB8"/>
    <w:rsid w:val="00F53DF2"/>
    <w:rsid w:val="00F547E6"/>
    <w:rsid w:val="00F54A35"/>
    <w:rsid w:val="00F54C22"/>
    <w:rsid w:val="00F55A45"/>
    <w:rsid w:val="00F567FE"/>
    <w:rsid w:val="00F568CD"/>
    <w:rsid w:val="00F56B37"/>
    <w:rsid w:val="00F571F4"/>
    <w:rsid w:val="00F57580"/>
    <w:rsid w:val="00F6037C"/>
    <w:rsid w:val="00F60A89"/>
    <w:rsid w:val="00F620A0"/>
    <w:rsid w:val="00F621F7"/>
    <w:rsid w:val="00F626CF"/>
    <w:rsid w:val="00F6287E"/>
    <w:rsid w:val="00F631DC"/>
    <w:rsid w:val="00F63256"/>
    <w:rsid w:val="00F632D0"/>
    <w:rsid w:val="00F640B1"/>
    <w:rsid w:val="00F64BAC"/>
    <w:rsid w:val="00F64E55"/>
    <w:rsid w:val="00F64EDA"/>
    <w:rsid w:val="00F6503F"/>
    <w:rsid w:val="00F6516F"/>
    <w:rsid w:val="00F6654F"/>
    <w:rsid w:val="00F67DCE"/>
    <w:rsid w:val="00F70A27"/>
    <w:rsid w:val="00F70FD4"/>
    <w:rsid w:val="00F71101"/>
    <w:rsid w:val="00F711C9"/>
    <w:rsid w:val="00F71514"/>
    <w:rsid w:val="00F71922"/>
    <w:rsid w:val="00F721D4"/>
    <w:rsid w:val="00F72684"/>
    <w:rsid w:val="00F7276E"/>
    <w:rsid w:val="00F72B82"/>
    <w:rsid w:val="00F73533"/>
    <w:rsid w:val="00F73AF4"/>
    <w:rsid w:val="00F748CE"/>
    <w:rsid w:val="00F74A05"/>
    <w:rsid w:val="00F75C00"/>
    <w:rsid w:val="00F75FA1"/>
    <w:rsid w:val="00F77073"/>
    <w:rsid w:val="00F7767B"/>
    <w:rsid w:val="00F7791F"/>
    <w:rsid w:val="00F807A8"/>
    <w:rsid w:val="00F8125D"/>
    <w:rsid w:val="00F81916"/>
    <w:rsid w:val="00F81B4F"/>
    <w:rsid w:val="00F82144"/>
    <w:rsid w:val="00F8328D"/>
    <w:rsid w:val="00F83349"/>
    <w:rsid w:val="00F834FA"/>
    <w:rsid w:val="00F837A6"/>
    <w:rsid w:val="00F83AD5"/>
    <w:rsid w:val="00F83D7F"/>
    <w:rsid w:val="00F840E8"/>
    <w:rsid w:val="00F845F7"/>
    <w:rsid w:val="00F84EF0"/>
    <w:rsid w:val="00F85D26"/>
    <w:rsid w:val="00F86208"/>
    <w:rsid w:val="00F865A4"/>
    <w:rsid w:val="00F86650"/>
    <w:rsid w:val="00F868AA"/>
    <w:rsid w:val="00F869E2"/>
    <w:rsid w:val="00F86E1D"/>
    <w:rsid w:val="00F87A5E"/>
    <w:rsid w:val="00F900CD"/>
    <w:rsid w:val="00F9034B"/>
    <w:rsid w:val="00F91086"/>
    <w:rsid w:val="00F91A50"/>
    <w:rsid w:val="00F91F66"/>
    <w:rsid w:val="00F91FE9"/>
    <w:rsid w:val="00F92545"/>
    <w:rsid w:val="00F93759"/>
    <w:rsid w:val="00F941D1"/>
    <w:rsid w:val="00F94689"/>
    <w:rsid w:val="00F94A57"/>
    <w:rsid w:val="00F95293"/>
    <w:rsid w:val="00F959BC"/>
    <w:rsid w:val="00F96C65"/>
    <w:rsid w:val="00F97530"/>
    <w:rsid w:val="00F97D83"/>
    <w:rsid w:val="00FA1251"/>
    <w:rsid w:val="00FA1539"/>
    <w:rsid w:val="00FA206C"/>
    <w:rsid w:val="00FA24FD"/>
    <w:rsid w:val="00FA2559"/>
    <w:rsid w:val="00FA2620"/>
    <w:rsid w:val="00FA2B38"/>
    <w:rsid w:val="00FA311C"/>
    <w:rsid w:val="00FA327B"/>
    <w:rsid w:val="00FA328F"/>
    <w:rsid w:val="00FA4000"/>
    <w:rsid w:val="00FA44E6"/>
    <w:rsid w:val="00FA602A"/>
    <w:rsid w:val="00FA64B2"/>
    <w:rsid w:val="00FA698A"/>
    <w:rsid w:val="00FA6F10"/>
    <w:rsid w:val="00FA73D2"/>
    <w:rsid w:val="00FA7F1D"/>
    <w:rsid w:val="00FB0620"/>
    <w:rsid w:val="00FB0B29"/>
    <w:rsid w:val="00FB1143"/>
    <w:rsid w:val="00FB1A23"/>
    <w:rsid w:val="00FB23CE"/>
    <w:rsid w:val="00FB35B8"/>
    <w:rsid w:val="00FB4569"/>
    <w:rsid w:val="00FB4D69"/>
    <w:rsid w:val="00FB5186"/>
    <w:rsid w:val="00FB5BA4"/>
    <w:rsid w:val="00FB6530"/>
    <w:rsid w:val="00FB69F5"/>
    <w:rsid w:val="00FB7758"/>
    <w:rsid w:val="00FB7BE9"/>
    <w:rsid w:val="00FC0038"/>
    <w:rsid w:val="00FC25A6"/>
    <w:rsid w:val="00FC2627"/>
    <w:rsid w:val="00FC29CF"/>
    <w:rsid w:val="00FC2F14"/>
    <w:rsid w:val="00FC3828"/>
    <w:rsid w:val="00FC3BD6"/>
    <w:rsid w:val="00FC3D53"/>
    <w:rsid w:val="00FC463E"/>
    <w:rsid w:val="00FC4781"/>
    <w:rsid w:val="00FC4C5A"/>
    <w:rsid w:val="00FC506B"/>
    <w:rsid w:val="00FC623B"/>
    <w:rsid w:val="00FC65C7"/>
    <w:rsid w:val="00FC6829"/>
    <w:rsid w:val="00FC6A40"/>
    <w:rsid w:val="00FC6A84"/>
    <w:rsid w:val="00FC730D"/>
    <w:rsid w:val="00FC7703"/>
    <w:rsid w:val="00FC78F1"/>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4CE5"/>
    <w:rsid w:val="00FD5CC6"/>
    <w:rsid w:val="00FD6441"/>
    <w:rsid w:val="00FD6605"/>
    <w:rsid w:val="00FD6BDD"/>
    <w:rsid w:val="00FD73B9"/>
    <w:rsid w:val="00FD77A8"/>
    <w:rsid w:val="00FD77F3"/>
    <w:rsid w:val="00FD7A4E"/>
    <w:rsid w:val="00FE0561"/>
    <w:rsid w:val="00FE0D8B"/>
    <w:rsid w:val="00FE19A3"/>
    <w:rsid w:val="00FE2B17"/>
    <w:rsid w:val="00FE2BC4"/>
    <w:rsid w:val="00FE31D1"/>
    <w:rsid w:val="00FE3476"/>
    <w:rsid w:val="00FE3B3B"/>
    <w:rsid w:val="00FE3D0F"/>
    <w:rsid w:val="00FE3D92"/>
    <w:rsid w:val="00FE42C4"/>
    <w:rsid w:val="00FE4ED3"/>
    <w:rsid w:val="00FE5590"/>
    <w:rsid w:val="00FE56C2"/>
    <w:rsid w:val="00FE5A56"/>
    <w:rsid w:val="00FE5D69"/>
    <w:rsid w:val="00FE5F07"/>
    <w:rsid w:val="00FE65E0"/>
    <w:rsid w:val="00FE6FAA"/>
    <w:rsid w:val="00FE7070"/>
    <w:rsid w:val="00FF0552"/>
    <w:rsid w:val="00FF1478"/>
    <w:rsid w:val="00FF21D4"/>
    <w:rsid w:val="00FF265F"/>
    <w:rsid w:val="00FF2A42"/>
    <w:rsid w:val="00FF4F0B"/>
    <w:rsid w:val="00FF5615"/>
    <w:rsid w:val="00FF5B6C"/>
    <w:rsid w:val="00FF6D6E"/>
    <w:rsid w:val="00FF6DAA"/>
    <w:rsid w:val="00FF7E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
    <w:basedOn w:val="a"/>
    <w:link w:val="aff3"/>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 w:type="table" w:styleId="2a">
    <w:name w:val="Light List Accent 1"/>
    <w:basedOn w:val="a1"/>
    <w:uiPriority w:val="61"/>
    <w:rsid w:val="0005396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ff3">
    <w:name w:val="リスト段落 (文字)"/>
    <w:aliases w:val="- Bullets (文字),목록 단락 (文字)1"/>
    <w:link w:val="aff2"/>
    <w:uiPriority w:val="34"/>
    <w:qFormat/>
    <w:locked/>
    <w:rsid w:val="00093709"/>
    <w:rPr>
      <w:lang w:val="en-GB" w:eastAsia="en-US"/>
    </w:rPr>
  </w:style>
  <w:style w:type="character" w:customStyle="1" w:styleId="16">
    <w:name w:val="リスト段落 (文字)1"/>
    <w:aliases w:val="- Bullets (文字)1,목록 단락 (文字)"/>
    <w:uiPriority w:val="34"/>
    <w:qFormat/>
    <w:rsid w:val="00BE2A9E"/>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
    <w:basedOn w:val="a"/>
    <w:link w:val="aff3"/>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 w:type="table" w:styleId="2a">
    <w:name w:val="Light List Accent 1"/>
    <w:basedOn w:val="a1"/>
    <w:uiPriority w:val="61"/>
    <w:rsid w:val="0005396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ff3">
    <w:name w:val="リスト段落 (文字)"/>
    <w:aliases w:val="- Bullets (文字),목록 단락 (文字)1"/>
    <w:link w:val="aff2"/>
    <w:uiPriority w:val="34"/>
    <w:qFormat/>
    <w:locked/>
    <w:rsid w:val="00093709"/>
    <w:rPr>
      <w:lang w:val="en-GB" w:eastAsia="en-US"/>
    </w:rPr>
  </w:style>
  <w:style w:type="character" w:customStyle="1" w:styleId="16">
    <w:name w:val="リスト段落 (文字)1"/>
    <w:aliases w:val="- Bullets (文字)1,목록 단락 (文字)"/>
    <w:uiPriority w:val="34"/>
    <w:qFormat/>
    <w:rsid w:val="00BE2A9E"/>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03813">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0285039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4940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298447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83701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301256">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46459015">
      <w:bodyDiv w:val="1"/>
      <w:marLeft w:val="0"/>
      <w:marRight w:val="0"/>
      <w:marTop w:val="0"/>
      <w:marBottom w:val="0"/>
      <w:divBdr>
        <w:top w:val="none" w:sz="0" w:space="0" w:color="auto"/>
        <w:left w:val="none" w:sz="0" w:space="0" w:color="auto"/>
        <w:bottom w:val="none" w:sz="0" w:space="0" w:color="auto"/>
        <w:right w:val="none" w:sz="0" w:space="0" w:color="auto"/>
      </w:divBdr>
    </w:div>
    <w:div w:id="1307783637">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7801846">
      <w:bodyDiv w:val="1"/>
      <w:marLeft w:val="0"/>
      <w:marRight w:val="0"/>
      <w:marTop w:val="0"/>
      <w:marBottom w:val="0"/>
      <w:divBdr>
        <w:top w:val="none" w:sz="0" w:space="0" w:color="auto"/>
        <w:left w:val="none" w:sz="0" w:space="0" w:color="auto"/>
        <w:bottom w:val="none" w:sz="0" w:space="0" w:color="auto"/>
        <w:right w:val="none" w:sz="0" w:space="0" w:color="auto"/>
      </w:divBdr>
    </w:div>
    <w:div w:id="1432436985">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250970">
      <w:bodyDiv w:val="1"/>
      <w:marLeft w:val="0"/>
      <w:marRight w:val="0"/>
      <w:marTop w:val="0"/>
      <w:marBottom w:val="0"/>
      <w:divBdr>
        <w:top w:val="none" w:sz="0" w:space="0" w:color="auto"/>
        <w:left w:val="none" w:sz="0" w:space="0" w:color="auto"/>
        <w:bottom w:val="none" w:sz="0" w:space="0" w:color="auto"/>
        <w:right w:val="none" w:sz="0" w:space="0" w:color="auto"/>
      </w:divBdr>
    </w:div>
    <w:div w:id="1560943567">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539563">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669096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1921935">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75247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297547">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3BDB7-D34E-42E8-BC87-AFD421A3A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3</Pages>
  <Words>1462</Words>
  <Characters>7262</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8707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tomoya nunome</cp:lastModifiedBy>
  <cp:revision>95</cp:revision>
  <cp:lastPrinted>2010-04-02T09:58:00Z</cp:lastPrinted>
  <dcterms:created xsi:type="dcterms:W3CDTF">2017-10-02T08:14:00Z</dcterms:created>
  <dcterms:modified xsi:type="dcterms:W3CDTF">2017-11-17T09:10:00Z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