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70740" w14:textId="278C4A79" w:rsidR="00C67CE4" w:rsidRPr="00C350FF" w:rsidRDefault="00C67CE4" w:rsidP="00C67CE4">
      <w:pPr>
        <w:tabs>
          <w:tab w:val="center" w:pos="4536"/>
          <w:tab w:val="right" w:pos="9072"/>
        </w:tabs>
        <w:jc w:val="left"/>
        <w:rPr>
          <w:rFonts w:ascii="Arial" w:hAnsi="Arial" w:cs="Arial"/>
          <w:b/>
          <w:bCs/>
          <w:kern w:val="0"/>
          <w:sz w:val="28"/>
          <w:lang w:eastAsia="en-US"/>
        </w:rPr>
      </w:pPr>
      <w:bookmarkStart w:id="0" w:name="OLE_LINK6"/>
      <w:bookmarkStart w:id="1" w:name="OLE_LINK7"/>
      <w:r w:rsidRPr="00473E5A">
        <w:rPr>
          <w:rFonts w:ascii="Arial" w:hAnsi="Arial" w:cs="Arial"/>
          <w:b/>
          <w:bCs/>
          <w:kern w:val="0"/>
          <w:sz w:val="28"/>
          <w:lang w:val="en-GB" w:eastAsia="en-US"/>
        </w:rPr>
        <w:t>3GPP TSG RAN WG1 Meeting #9</w:t>
      </w:r>
      <w:r>
        <w:rPr>
          <w:rFonts w:ascii="Arial" w:hAnsi="Arial" w:cs="Arial"/>
          <w:b/>
          <w:bCs/>
          <w:kern w:val="0"/>
          <w:sz w:val="28"/>
          <w:lang w:val="en-GB" w:eastAsia="en-US"/>
        </w:rPr>
        <w:t>1</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R1-17</w:t>
      </w:r>
      <w:r w:rsidR="00016877" w:rsidRPr="00016877">
        <w:rPr>
          <w:rFonts w:ascii="Arial" w:hAnsi="Arial" w:cs="Arial" w:hint="eastAsia"/>
          <w:b/>
          <w:bCs/>
          <w:kern w:val="0"/>
          <w:sz w:val="28"/>
          <w:lang w:val="en-GB" w:eastAsia="en-US"/>
        </w:rPr>
        <w:t>20424</w:t>
      </w:r>
    </w:p>
    <w:p w14:paraId="1444D66F" w14:textId="150DE610" w:rsidR="006B7866" w:rsidRPr="000946EF" w:rsidRDefault="00C67CE4" w:rsidP="00C67CE4">
      <w:pPr>
        <w:tabs>
          <w:tab w:val="center" w:pos="4536"/>
          <w:tab w:val="right" w:pos="9072"/>
        </w:tabs>
        <w:jc w:val="left"/>
        <w:rPr>
          <w:rFonts w:ascii="Arial" w:hAnsi="Arial" w:cs="Arial"/>
          <w:b/>
          <w:bCs/>
          <w:kern w:val="0"/>
          <w:sz w:val="28"/>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12DCA4DB"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4E5CBE">
        <w:rPr>
          <w:rFonts w:ascii="Arial" w:hAnsi="Arial" w:cs="Arial"/>
          <w:snapToGrid w:val="0"/>
          <w:sz w:val="24"/>
        </w:rPr>
        <w:t>6</w:t>
      </w:r>
      <w:r w:rsidR="002C7128">
        <w:rPr>
          <w:rFonts w:ascii="Arial" w:hAnsi="Arial" w:cs="Arial"/>
          <w:snapToGrid w:val="0"/>
          <w:sz w:val="24"/>
        </w:rPr>
        <w:t>.2.</w:t>
      </w:r>
      <w:r w:rsidR="00825890">
        <w:rPr>
          <w:rFonts w:ascii="Arial" w:hAnsi="Arial" w:cs="Arial"/>
          <w:snapToGrid w:val="0"/>
          <w:sz w:val="24"/>
        </w:rPr>
        <w:t>6</w:t>
      </w:r>
      <w:r w:rsidR="002C7128">
        <w:rPr>
          <w:rFonts w:ascii="Arial" w:hAnsi="Arial" w:cs="Arial"/>
          <w:snapToGrid w:val="0"/>
          <w:sz w:val="24"/>
        </w:rPr>
        <w:t>.1.</w:t>
      </w:r>
      <w:r w:rsidR="0083326D">
        <w:rPr>
          <w:rFonts w:ascii="Arial" w:hAnsi="Arial" w:cs="Arial"/>
          <w:snapToGrid w:val="0"/>
          <w:sz w:val="24"/>
        </w:rPr>
        <w:t>1.</w:t>
      </w:r>
      <w:r w:rsidR="004E5CB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0D0BE351"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C67CE4" w:rsidRPr="00C67CE4">
        <w:rPr>
          <w:rFonts w:ascii="Arial" w:hAnsi="Arial"/>
          <w:sz w:val="24"/>
        </w:rPr>
        <w:t xml:space="preserve">Comparison of </w:t>
      </w:r>
      <w:r w:rsidR="00EC7DFD">
        <w:rPr>
          <w:rFonts w:ascii="Arial" w:hAnsi="Arial"/>
          <w:sz w:val="24"/>
        </w:rPr>
        <w:t>WUS</w:t>
      </w:r>
      <w:r w:rsidR="004E5CBE" w:rsidRPr="00C67CE4">
        <w:rPr>
          <w:rFonts w:ascii="Arial" w:hAnsi="Arial"/>
          <w:sz w:val="24"/>
        </w:rPr>
        <w:t xml:space="preserve"> </w:t>
      </w:r>
      <w:r w:rsidR="00C67CE4" w:rsidRPr="00C67CE4">
        <w:rPr>
          <w:rFonts w:ascii="Arial" w:hAnsi="Arial"/>
          <w:sz w:val="24"/>
        </w:rPr>
        <w:t>sequence</w:t>
      </w:r>
      <w:r w:rsidR="00C67CE4">
        <w:rPr>
          <w:rFonts w:ascii="Arial" w:hAnsi="Arial" w:cs="Arial"/>
          <w:snapToGrid w:val="0"/>
          <w:sz w:val="24"/>
        </w:rPr>
        <w:t xml:space="preserve"> </w:t>
      </w:r>
      <w:r w:rsidR="004E5CBE">
        <w:rPr>
          <w:rFonts w:ascii="Arial" w:hAnsi="Arial" w:cs="Arial"/>
          <w:snapToGrid w:val="0"/>
          <w:sz w:val="24"/>
        </w:rPr>
        <w:t>design</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DA0BD4" w:rsidRDefault="00E80D0C" w:rsidP="00DA0BD4">
      <w:pPr>
        <w:pStyle w:val="Heading1"/>
        <w:numPr>
          <w:ilvl w:val="0"/>
          <w:numId w:val="13"/>
        </w:numPr>
        <w:tabs>
          <w:tab w:val="num" w:pos="425"/>
        </w:tabs>
        <w:overflowPunct/>
        <w:autoSpaceDE/>
        <w:autoSpaceDN/>
        <w:adjustRightInd/>
        <w:ind w:left="432" w:hanging="432"/>
        <w:textAlignment w:val="auto"/>
        <w:rPr>
          <w:rFonts w:eastAsia="SimSun"/>
        </w:rPr>
      </w:pPr>
      <w:r w:rsidRPr="00DA0BD4">
        <w:rPr>
          <w:rFonts w:eastAsia="SimSun"/>
        </w:rPr>
        <w:t>Introduction</w:t>
      </w:r>
    </w:p>
    <w:p w14:paraId="53A939B1" w14:textId="5D861331" w:rsidR="00C67CE4" w:rsidRPr="00EB1659" w:rsidRDefault="00C67CE4" w:rsidP="00C67CE4">
      <w:pPr>
        <w:overflowPunct w:val="0"/>
        <w:adjustRightInd w:val="0"/>
        <w:spacing w:after="120"/>
        <w:contextualSpacing/>
        <w:textAlignment w:val="baseline"/>
        <w:rPr>
          <w:rFonts w:ascii="Times New Roman"/>
          <w:snapToGrid w:val="0"/>
          <w:sz w:val="22"/>
          <w:szCs w:val="22"/>
          <w:lang w:val="en-GB"/>
        </w:rPr>
      </w:pPr>
      <w:r w:rsidRPr="00EB1659">
        <w:rPr>
          <w:rFonts w:ascii="Times New Roman"/>
          <w:snapToGrid w:val="0"/>
          <w:sz w:val="22"/>
          <w:szCs w:val="22"/>
          <w:lang w:val="en-GB"/>
        </w:rPr>
        <w:t xml:space="preserve">In  RAN1 #90bis the following was agreed </w:t>
      </w:r>
      <w:r w:rsidRPr="00EB1659">
        <w:rPr>
          <w:rFonts w:ascii="Times New Roman"/>
          <w:snapToGrid w:val="0"/>
          <w:sz w:val="22"/>
          <w:szCs w:val="22"/>
          <w:lang w:val="en-GB"/>
        </w:rPr>
        <w:fldChar w:fldCharType="begin"/>
      </w:r>
      <w:r w:rsidRPr="00EB1659">
        <w:rPr>
          <w:rFonts w:ascii="Times New Roman"/>
          <w:snapToGrid w:val="0"/>
          <w:sz w:val="22"/>
          <w:szCs w:val="22"/>
          <w:lang w:val="en-GB"/>
        </w:rPr>
        <w:instrText xml:space="preserve"> REF _Ref490169147 \r \h </w:instrText>
      </w:r>
      <w:r w:rsidR="00EB1659">
        <w:rPr>
          <w:rFonts w:ascii="Times New Roman"/>
          <w:snapToGrid w:val="0"/>
          <w:sz w:val="22"/>
          <w:szCs w:val="22"/>
          <w:lang w:val="en-GB"/>
        </w:rPr>
        <w:instrText xml:space="preserve"> \* MERGEFORMAT </w:instrText>
      </w:r>
      <w:r w:rsidRPr="00EB1659">
        <w:rPr>
          <w:rFonts w:ascii="Times New Roman"/>
          <w:snapToGrid w:val="0"/>
          <w:sz w:val="22"/>
          <w:szCs w:val="22"/>
          <w:lang w:val="en-GB"/>
        </w:rPr>
      </w:r>
      <w:r w:rsidRPr="00EB1659">
        <w:rPr>
          <w:rFonts w:ascii="Times New Roman"/>
          <w:snapToGrid w:val="0"/>
          <w:sz w:val="22"/>
          <w:szCs w:val="22"/>
          <w:lang w:val="en-GB"/>
        </w:rPr>
        <w:fldChar w:fldCharType="separate"/>
      </w:r>
      <w:r w:rsidRPr="00EB1659">
        <w:rPr>
          <w:rFonts w:ascii="Times New Roman"/>
          <w:snapToGrid w:val="0"/>
          <w:sz w:val="22"/>
          <w:szCs w:val="22"/>
          <w:lang w:val="en-GB"/>
        </w:rPr>
        <w:t>[1]</w:t>
      </w:r>
      <w:r w:rsidRPr="00EB1659">
        <w:rPr>
          <w:rFonts w:ascii="Times New Roman"/>
          <w:snapToGrid w:val="0"/>
          <w:sz w:val="22"/>
          <w:szCs w:val="22"/>
          <w:lang w:val="en-GB"/>
        </w:rPr>
        <w:fldChar w:fldCharType="end"/>
      </w:r>
      <w:r w:rsidRPr="00EB1659">
        <w:rPr>
          <w:rFonts w:ascii="Times New Roman"/>
          <w:snapToGrid w:val="0"/>
          <w:sz w:val="22"/>
          <w:szCs w:val="22"/>
          <w:lang w:val="en-GB"/>
        </w:rPr>
        <w:t xml:space="preserve">: </w:t>
      </w:r>
    </w:p>
    <w:p w14:paraId="6B2B72AD" w14:textId="77777777" w:rsidR="00C67CE4" w:rsidRPr="00EB1659" w:rsidRDefault="00C67CE4" w:rsidP="00C67CE4">
      <w:pPr>
        <w:widowControl/>
        <w:wordWrap/>
        <w:autoSpaceDE/>
        <w:autoSpaceDN/>
        <w:jc w:val="left"/>
        <w:rPr>
          <w:rFonts w:ascii="Times" w:hAnsi="Times"/>
          <w:kern w:val="0"/>
          <w:sz w:val="22"/>
          <w:szCs w:val="22"/>
          <w:highlight w:val="green"/>
          <w:lang w:val="en-GB" w:eastAsia="en-US"/>
        </w:rPr>
      </w:pPr>
      <w:r w:rsidRPr="00EB1659">
        <w:rPr>
          <w:rFonts w:ascii="Times" w:hAnsi="Times"/>
          <w:kern w:val="0"/>
          <w:sz w:val="22"/>
          <w:szCs w:val="22"/>
          <w:highlight w:val="green"/>
          <w:lang w:val="en-GB" w:eastAsia="en-US"/>
        </w:rPr>
        <w:t>Agreements:</w:t>
      </w:r>
    </w:p>
    <w:p w14:paraId="7CDB3E65" w14:textId="77777777" w:rsidR="00C67CE4" w:rsidRPr="00EB1659" w:rsidRDefault="00C67CE4" w:rsidP="00C67CE4">
      <w:pPr>
        <w:widowControl/>
        <w:numPr>
          <w:ilvl w:val="0"/>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WUS signal is at least cell-specific;</w:t>
      </w:r>
    </w:p>
    <w:p w14:paraId="01F5AA19" w14:textId="77777777" w:rsidR="00C67CE4" w:rsidRPr="00EB1659" w:rsidRDefault="00C67CE4" w:rsidP="00C67CE4">
      <w:pPr>
        <w:widowControl/>
        <w:numPr>
          <w:ilvl w:val="1"/>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FFS scrambling of WUS including time varying scrambling</w:t>
      </w:r>
    </w:p>
    <w:p w14:paraId="488B28DE" w14:textId="77777777" w:rsidR="00C67CE4" w:rsidRPr="00EB1659" w:rsidRDefault="00C67CE4" w:rsidP="00C67CE4">
      <w:pPr>
        <w:widowControl/>
        <w:numPr>
          <w:ilvl w:val="0"/>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Long ZC sequence based signal is considered as the starting point for WUS signal:</w:t>
      </w:r>
    </w:p>
    <w:p w14:paraId="1DABB7CD" w14:textId="77777777" w:rsidR="00C67CE4" w:rsidRPr="00EB1659" w:rsidRDefault="00C67CE4" w:rsidP="00C67CE4">
      <w:pPr>
        <w:widowControl/>
        <w:numPr>
          <w:ilvl w:val="1"/>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FFS: whether the sequence can span over multiple subframes</w:t>
      </w:r>
    </w:p>
    <w:p w14:paraId="5FB6F436" w14:textId="77777777" w:rsidR="00C67CE4" w:rsidRPr="00EB1659" w:rsidRDefault="00C67CE4" w:rsidP="00C67CE4">
      <w:pPr>
        <w:widowControl/>
        <w:numPr>
          <w:ilvl w:val="1"/>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FFS: whether accumulated multiplication is applied between sub-sequences from the long ZC sequence to reduce the impact of frequency error;</w:t>
      </w:r>
    </w:p>
    <w:p w14:paraId="08C39310" w14:textId="77777777" w:rsidR="00C67CE4" w:rsidRPr="00EB1659" w:rsidRDefault="00C67CE4" w:rsidP="00C67CE4">
      <w:pPr>
        <w:widowControl/>
        <w:numPr>
          <w:ilvl w:val="1"/>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 xml:space="preserve">FFS: Support transmit diversity for NB-IoT WUS </w:t>
      </w:r>
    </w:p>
    <w:p w14:paraId="51ED7F50" w14:textId="77777777" w:rsidR="00C67CE4" w:rsidRPr="00EB1659" w:rsidRDefault="00C67CE4" w:rsidP="00C67CE4">
      <w:pPr>
        <w:widowControl/>
        <w:numPr>
          <w:ilvl w:val="1"/>
          <w:numId w:val="14"/>
        </w:numPr>
        <w:wordWrap/>
        <w:autoSpaceDE/>
        <w:autoSpaceDN/>
        <w:jc w:val="left"/>
        <w:rPr>
          <w:rFonts w:ascii="Times" w:hAnsi="Times"/>
          <w:kern w:val="0"/>
          <w:sz w:val="22"/>
          <w:szCs w:val="22"/>
          <w:lang w:val="en-GB" w:eastAsia="en-US"/>
        </w:rPr>
      </w:pPr>
      <w:r w:rsidRPr="00EB1659">
        <w:rPr>
          <w:rFonts w:ascii="Times" w:hAnsi="Times"/>
          <w:kern w:val="0"/>
          <w:sz w:val="22"/>
          <w:szCs w:val="22"/>
          <w:lang w:val="en-GB" w:eastAsia="en-US"/>
        </w:rPr>
        <w:t>FFS: NSSS like signal is used as the wake-up signal</w:t>
      </w:r>
    </w:p>
    <w:p w14:paraId="7F085D52" w14:textId="77777777" w:rsidR="00473E5A" w:rsidRPr="00EB1659" w:rsidRDefault="00473E5A" w:rsidP="006B7866">
      <w:pPr>
        <w:overflowPunct w:val="0"/>
        <w:adjustRightInd w:val="0"/>
        <w:spacing w:after="120"/>
        <w:contextualSpacing/>
        <w:textAlignment w:val="baseline"/>
        <w:rPr>
          <w:rFonts w:ascii="Times New Roman"/>
          <w:i/>
          <w:snapToGrid w:val="0"/>
          <w:sz w:val="22"/>
          <w:szCs w:val="22"/>
          <w:lang w:val="en-GB"/>
        </w:rPr>
      </w:pPr>
    </w:p>
    <w:p w14:paraId="564B9FD2" w14:textId="7B9B3A0E" w:rsidR="006B7866" w:rsidRPr="00EB1659" w:rsidRDefault="00473E5A" w:rsidP="006B7866">
      <w:pPr>
        <w:overflowPunct w:val="0"/>
        <w:adjustRightInd w:val="0"/>
        <w:spacing w:after="120"/>
        <w:contextualSpacing/>
        <w:textAlignment w:val="baseline"/>
        <w:rPr>
          <w:rFonts w:ascii="Times New Roman"/>
          <w:snapToGrid w:val="0"/>
          <w:sz w:val="22"/>
          <w:szCs w:val="22"/>
          <w:lang w:val="en-GB"/>
        </w:rPr>
      </w:pPr>
      <w:r w:rsidRPr="00EB1659">
        <w:rPr>
          <w:rFonts w:ascii="Times New Roman"/>
          <w:snapToGrid w:val="0"/>
          <w:sz w:val="22"/>
          <w:szCs w:val="22"/>
          <w:lang w:val="en-GB"/>
        </w:rPr>
        <w:t xml:space="preserve">In </w:t>
      </w:r>
      <w:r w:rsidR="00957223" w:rsidRPr="00EB1659">
        <w:rPr>
          <w:rFonts w:ascii="Times New Roman"/>
          <w:snapToGrid w:val="0"/>
          <w:sz w:val="22"/>
          <w:szCs w:val="22"/>
          <w:lang w:val="en-GB"/>
        </w:rPr>
        <w:t>the email discussion</w:t>
      </w:r>
      <w:r w:rsidR="006B7866" w:rsidRPr="00EB1659">
        <w:rPr>
          <w:rFonts w:ascii="Times New Roman"/>
          <w:snapToGrid w:val="0"/>
          <w:sz w:val="22"/>
          <w:szCs w:val="22"/>
          <w:lang w:val="en-GB"/>
        </w:rPr>
        <w:t xml:space="preserve">, the reference scenarios, power models, and simulation assumptions to be used were also agreed in </w:t>
      </w:r>
      <w:r w:rsidR="00365395" w:rsidRPr="00EB1659">
        <w:rPr>
          <w:rFonts w:ascii="Times New Roman"/>
          <w:snapToGrid w:val="0"/>
          <w:sz w:val="22"/>
          <w:szCs w:val="22"/>
          <w:lang w:val="en-GB"/>
        </w:rPr>
        <w:fldChar w:fldCharType="begin"/>
      </w:r>
      <w:r w:rsidR="00365395" w:rsidRPr="00EB1659">
        <w:rPr>
          <w:rFonts w:ascii="Times New Roman"/>
          <w:snapToGrid w:val="0"/>
          <w:sz w:val="22"/>
          <w:szCs w:val="22"/>
          <w:lang w:val="en-GB"/>
        </w:rPr>
        <w:instrText xml:space="preserve"> REF _Ref490169209 \r \h </w:instrText>
      </w:r>
      <w:r w:rsidR="00EB1659">
        <w:rPr>
          <w:rFonts w:ascii="Times New Roman"/>
          <w:snapToGrid w:val="0"/>
          <w:sz w:val="22"/>
          <w:szCs w:val="22"/>
          <w:lang w:val="en-GB"/>
        </w:rPr>
        <w:instrText xml:space="preserve"> \* MERGEFORMAT </w:instrText>
      </w:r>
      <w:r w:rsidR="00365395" w:rsidRPr="00EB1659">
        <w:rPr>
          <w:rFonts w:ascii="Times New Roman"/>
          <w:snapToGrid w:val="0"/>
          <w:sz w:val="22"/>
          <w:szCs w:val="22"/>
          <w:lang w:val="en-GB"/>
        </w:rPr>
      </w:r>
      <w:r w:rsidR="00365395" w:rsidRPr="00EB1659">
        <w:rPr>
          <w:rFonts w:ascii="Times New Roman"/>
          <w:snapToGrid w:val="0"/>
          <w:sz w:val="22"/>
          <w:szCs w:val="22"/>
          <w:lang w:val="en-GB"/>
        </w:rPr>
        <w:fldChar w:fldCharType="separate"/>
      </w:r>
      <w:r w:rsidR="0007205A" w:rsidRPr="00EB1659">
        <w:rPr>
          <w:rFonts w:ascii="Times New Roman"/>
          <w:snapToGrid w:val="0"/>
          <w:sz w:val="22"/>
          <w:szCs w:val="22"/>
          <w:lang w:val="en-GB"/>
        </w:rPr>
        <w:t>[</w:t>
      </w:r>
      <w:r w:rsidR="00C67CE4" w:rsidRPr="00EB1659">
        <w:rPr>
          <w:rFonts w:ascii="Times New Roman"/>
          <w:snapToGrid w:val="0"/>
          <w:sz w:val="22"/>
          <w:szCs w:val="22"/>
          <w:lang w:val="en-GB"/>
        </w:rPr>
        <w:t>2</w:t>
      </w:r>
      <w:r w:rsidR="0007205A" w:rsidRPr="00EB1659">
        <w:rPr>
          <w:rFonts w:ascii="Times New Roman"/>
          <w:snapToGrid w:val="0"/>
          <w:sz w:val="22"/>
          <w:szCs w:val="22"/>
          <w:lang w:val="en-GB"/>
        </w:rPr>
        <w:t>]</w:t>
      </w:r>
      <w:r w:rsidR="00365395" w:rsidRPr="00EB1659">
        <w:rPr>
          <w:rFonts w:ascii="Times New Roman"/>
          <w:snapToGrid w:val="0"/>
          <w:sz w:val="22"/>
          <w:szCs w:val="22"/>
          <w:lang w:val="en-GB"/>
        </w:rPr>
        <w:fldChar w:fldCharType="end"/>
      </w:r>
      <w:r w:rsidR="006B7866" w:rsidRPr="00EB1659">
        <w:rPr>
          <w:rFonts w:ascii="Times New Roman"/>
          <w:snapToGrid w:val="0"/>
          <w:sz w:val="22"/>
          <w:szCs w:val="22"/>
          <w:lang w:val="en-GB"/>
        </w:rPr>
        <w:t>.</w:t>
      </w:r>
    </w:p>
    <w:p w14:paraId="09816392" w14:textId="77777777" w:rsidR="006B7866" w:rsidRPr="00EB1659" w:rsidRDefault="006B7866" w:rsidP="00A93905">
      <w:pPr>
        <w:overflowPunct w:val="0"/>
        <w:adjustRightInd w:val="0"/>
        <w:spacing w:after="120"/>
        <w:contextualSpacing/>
        <w:textAlignment w:val="baseline"/>
        <w:rPr>
          <w:rFonts w:ascii="Times New Roman"/>
          <w:snapToGrid w:val="0"/>
          <w:sz w:val="22"/>
          <w:szCs w:val="22"/>
          <w:lang w:val="en-GB"/>
        </w:rPr>
      </w:pPr>
    </w:p>
    <w:p w14:paraId="06A07C23" w14:textId="66142063"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t>
      </w:r>
      <w:r w:rsidR="00C67CE4">
        <w:rPr>
          <w:rFonts w:ascii="Times New Roman"/>
          <w:snapToGrid w:val="0"/>
          <w:sz w:val="22"/>
          <w:szCs w:val="22"/>
          <w:lang w:val="en-GB"/>
        </w:rPr>
        <w:t xml:space="preserve">we compare </w:t>
      </w:r>
      <w:r w:rsidR="00687DC0">
        <w:rPr>
          <w:rFonts w:ascii="Times New Roman"/>
          <w:snapToGrid w:val="0"/>
          <w:sz w:val="22"/>
          <w:szCs w:val="22"/>
          <w:lang w:val="en-GB"/>
        </w:rPr>
        <w:t>different</w:t>
      </w:r>
      <w:r w:rsidR="00C67CE4">
        <w:rPr>
          <w:rFonts w:ascii="Times New Roman"/>
          <w:snapToGrid w:val="0"/>
          <w:sz w:val="22"/>
          <w:szCs w:val="22"/>
          <w:lang w:val="en-GB"/>
        </w:rPr>
        <w:t xml:space="preserve"> WUS sequence design</w:t>
      </w:r>
      <w:r w:rsidR="00687DC0">
        <w:rPr>
          <w:rFonts w:ascii="Times New Roman"/>
          <w:snapToGrid w:val="0"/>
          <w:sz w:val="22"/>
          <w:szCs w:val="22"/>
          <w:lang w:val="en-GB"/>
        </w:rPr>
        <w:t>s</w:t>
      </w:r>
      <w:r w:rsidR="00C67CE4">
        <w:rPr>
          <w:rFonts w:ascii="Times New Roman"/>
          <w:snapToGrid w:val="0"/>
          <w:sz w:val="22"/>
          <w:szCs w:val="22"/>
          <w:lang w:val="en-GB"/>
        </w:rPr>
        <w:t xml:space="preserve"> in terms of </w:t>
      </w:r>
      <w:r w:rsidR="00EB1659">
        <w:rPr>
          <w:rFonts w:ascii="Times New Roman"/>
          <w:snapToGrid w:val="0"/>
          <w:sz w:val="22"/>
          <w:szCs w:val="22"/>
          <w:lang w:val="en-GB"/>
        </w:rPr>
        <w:t xml:space="preserve">WUS </w:t>
      </w:r>
      <w:r w:rsidR="004E5CBE">
        <w:rPr>
          <w:rFonts w:ascii="Times New Roman"/>
          <w:snapToGrid w:val="0"/>
          <w:sz w:val="22"/>
          <w:szCs w:val="22"/>
          <w:lang w:val="en-GB"/>
        </w:rPr>
        <w:t>miss detection</w:t>
      </w:r>
      <w:r w:rsidR="00EB1659">
        <w:rPr>
          <w:rFonts w:ascii="Times New Roman"/>
          <w:snapToGrid w:val="0"/>
          <w:sz w:val="22"/>
          <w:szCs w:val="22"/>
          <w:lang w:val="en-GB"/>
        </w:rPr>
        <w:t xml:space="preserve"> performance, receiver complexity,</w:t>
      </w:r>
      <w:r w:rsidR="00C67CE4">
        <w:rPr>
          <w:rFonts w:ascii="Times New Roman"/>
          <w:snapToGrid w:val="0"/>
          <w:sz w:val="22"/>
          <w:szCs w:val="22"/>
          <w:lang w:val="en-GB"/>
        </w:rPr>
        <w:t xml:space="preserve"> </w:t>
      </w:r>
      <w:r w:rsidR="00E76159">
        <w:rPr>
          <w:rFonts w:ascii="Times New Roman"/>
          <w:snapToGrid w:val="0"/>
          <w:sz w:val="22"/>
          <w:szCs w:val="22"/>
          <w:lang w:val="en-GB"/>
        </w:rPr>
        <w:t xml:space="preserve">as well as the </w:t>
      </w:r>
      <w:r w:rsidR="00EB1659">
        <w:rPr>
          <w:rFonts w:ascii="Times New Roman"/>
          <w:snapToGrid w:val="0"/>
          <w:sz w:val="22"/>
          <w:szCs w:val="22"/>
          <w:lang w:val="en-GB"/>
        </w:rPr>
        <w:t xml:space="preserve">sequence </w:t>
      </w:r>
      <w:r w:rsidR="00E76159">
        <w:rPr>
          <w:rFonts w:ascii="Times New Roman"/>
          <w:snapToGrid w:val="0"/>
          <w:sz w:val="22"/>
          <w:szCs w:val="22"/>
          <w:lang w:val="en-GB"/>
        </w:rPr>
        <w:t>cross-correlation properties</w:t>
      </w:r>
      <w:r w:rsidR="00FE10AE">
        <w:rPr>
          <w:rFonts w:ascii="Times New Roman"/>
          <w:snapToGrid w:val="0"/>
          <w:sz w:val="22"/>
          <w:szCs w:val="22"/>
          <w:lang w:val="en-GB"/>
        </w:rPr>
        <w:t>.</w:t>
      </w:r>
      <w:r w:rsidR="00B371F8">
        <w:rPr>
          <w:rFonts w:ascii="Times New Roman"/>
          <w:snapToGrid w:val="0"/>
          <w:sz w:val="22"/>
          <w:szCs w:val="22"/>
          <w:lang w:val="en-GB"/>
        </w:rPr>
        <w:t xml:space="preserve"> </w:t>
      </w:r>
      <w:r w:rsidR="00E76159">
        <w:rPr>
          <w:rFonts w:ascii="Times New Roman"/>
          <w:snapToGrid w:val="0"/>
          <w:sz w:val="22"/>
          <w:szCs w:val="22"/>
          <w:lang w:val="en-GB"/>
        </w:rPr>
        <w:t xml:space="preserve">Also, we provide our views on the detailed design of a WUS sequence. </w:t>
      </w:r>
    </w:p>
    <w:p w14:paraId="0E5A0566" w14:textId="4140FEAA"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 </w:t>
      </w:r>
    </w:p>
    <w:p w14:paraId="2136DFA7" w14:textId="25080B26" w:rsidR="00800EF6" w:rsidRPr="00016877" w:rsidRDefault="00800EF6" w:rsidP="00DA0BD4">
      <w:pPr>
        <w:pStyle w:val="Heading1"/>
        <w:numPr>
          <w:ilvl w:val="0"/>
          <w:numId w:val="13"/>
        </w:numPr>
        <w:tabs>
          <w:tab w:val="num" w:pos="425"/>
        </w:tabs>
        <w:overflowPunct/>
        <w:autoSpaceDE/>
        <w:autoSpaceDN/>
        <w:adjustRightInd/>
        <w:ind w:left="432" w:hanging="432"/>
        <w:textAlignment w:val="auto"/>
        <w:rPr>
          <w:rFonts w:eastAsia="SimSun"/>
        </w:rPr>
      </w:pPr>
      <w:r w:rsidRPr="00016877">
        <w:rPr>
          <w:rFonts w:eastAsia="SimSun"/>
        </w:rPr>
        <w:t xml:space="preserve">Comparison of WUS sequence designs </w:t>
      </w:r>
    </w:p>
    <w:p w14:paraId="7D33E1E4" w14:textId="0B4EE2E3" w:rsidR="00B67168" w:rsidRDefault="00B67168" w:rsidP="00B67168">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 xml:space="preserve">Different WUS sequence designs </w:t>
      </w:r>
    </w:p>
    <w:p w14:paraId="2E7DC0A1" w14:textId="286CC26B" w:rsidR="00741570" w:rsidRDefault="00800EF6" w:rsidP="00F77004">
      <w:pPr>
        <w:pStyle w:val="LGTdoc1"/>
        <w:spacing w:beforeLines="0" w:before="120" w:after="220" w:afterAutospacing="0"/>
        <w:ind w:firstLine="360"/>
        <w:rPr>
          <w:b w:val="0"/>
          <w:sz w:val="22"/>
          <w:szCs w:val="22"/>
        </w:rPr>
      </w:pPr>
      <w:r>
        <w:rPr>
          <w:b w:val="0"/>
          <w:sz w:val="22"/>
          <w:szCs w:val="22"/>
        </w:rPr>
        <w:t>This section we compare two different types of WUS sequence designs</w:t>
      </w:r>
      <w:r w:rsidR="00277214">
        <w:rPr>
          <w:b w:val="0"/>
          <w:sz w:val="22"/>
          <w:szCs w:val="22"/>
        </w:rPr>
        <w:t xml:space="preserve"> based on the long ZC sequence</w:t>
      </w:r>
      <w:r>
        <w:rPr>
          <w:b w:val="0"/>
          <w:sz w:val="22"/>
          <w:szCs w:val="22"/>
        </w:rPr>
        <w:t xml:space="preserve">. </w:t>
      </w:r>
      <w:r w:rsidR="00B86E95">
        <w:rPr>
          <w:b w:val="0"/>
          <w:sz w:val="22"/>
          <w:szCs w:val="22"/>
        </w:rPr>
        <w:t>Similar to NSSS, we</w:t>
      </w:r>
      <w:r w:rsidR="00741570">
        <w:rPr>
          <w:b w:val="0"/>
          <w:sz w:val="22"/>
          <w:szCs w:val="22"/>
        </w:rPr>
        <w:t xml:space="preserve"> choose ZC sequence of 131-length as the base sequence </w:t>
      </w:r>
      <w:r w:rsidR="00B86E95">
        <w:rPr>
          <w:b w:val="0"/>
          <w:sz w:val="22"/>
          <w:szCs w:val="22"/>
        </w:rPr>
        <w:t>for</w:t>
      </w:r>
      <w:r w:rsidR="00741570">
        <w:rPr>
          <w:b w:val="0"/>
          <w:sz w:val="22"/>
          <w:szCs w:val="22"/>
        </w:rPr>
        <w:t xml:space="preserve"> WUS</w:t>
      </w:r>
      <w:r w:rsidR="00B86E95">
        <w:rPr>
          <w:b w:val="0"/>
          <w:sz w:val="22"/>
          <w:szCs w:val="22"/>
        </w:rPr>
        <w:t>. It</w:t>
      </w:r>
      <w:r w:rsidR="00741570">
        <w:rPr>
          <w:b w:val="0"/>
          <w:sz w:val="22"/>
          <w:szCs w:val="22"/>
        </w:rPr>
        <w:t xml:space="preserve"> is because we try to reuse the generator and algorithm for NSSS as much as possible</w:t>
      </w:r>
      <w:r w:rsidR="005348D4">
        <w:rPr>
          <w:b w:val="0"/>
          <w:sz w:val="22"/>
          <w:szCs w:val="22"/>
        </w:rPr>
        <w:t xml:space="preserve"> for the low-cost NB-IoT UEs.</w:t>
      </w:r>
      <w:r w:rsidR="00C77C21">
        <w:rPr>
          <w:b w:val="0"/>
          <w:sz w:val="22"/>
          <w:szCs w:val="22"/>
          <w:lang w:val="en-US"/>
        </w:rPr>
        <w:t xml:space="preserve"> </w:t>
      </w:r>
      <w:r w:rsidR="00F77004">
        <w:rPr>
          <w:b w:val="0"/>
          <w:sz w:val="22"/>
          <w:szCs w:val="22"/>
        </w:rPr>
        <w:t>When the cover codes of the ZC sequence is same, i.e., for the same UE group ID in the sync cells (e.g., with cell planning to share same MSB of cell IDs), the ZC sequence correlation for those cells is pretty low, below -21.2dB.</w:t>
      </w:r>
      <w:r w:rsidR="00F77004">
        <w:rPr>
          <w:b w:val="0"/>
          <w:sz w:val="22"/>
          <w:szCs w:val="22"/>
        </w:rPr>
        <w:t xml:space="preserve"> </w:t>
      </w:r>
      <w:r w:rsidR="00C77C21">
        <w:rPr>
          <w:b w:val="0"/>
          <w:sz w:val="22"/>
          <w:szCs w:val="22"/>
          <w:lang w:val="en-US"/>
        </w:rPr>
        <w:t xml:space="preserve">For low MCL, short WUS is sufficient. For </w:t>
      </w:r>
      <w:r w:rsidR="00F77004">
        <w:rPr>
          <w:b w:val="0"/>
          <w:sz w:val="22"/>
          <w:szCs w:val="22"/>
          <w:lang w:val="en-US"/>
        </w:rPr>
        <w:t>high</w:t>
      </w:r>
      <w:r w:rsidR="00C77C21">
        <w:rPr>
          <w:b w:val="0"/>
          <w:sz w:val="22"/>
          <w:szCs w:val="22"/>
          <w:lang w:val="en-US"/>
        </w:rPr>
        <w:t xml:space="preserve"> MCL, </w:t>
      </w:r>
      <w:r w:rsidR="000B07F1">
        <w:rPr>
          <w:b w:val="0"/>
          <w:sz w:val="22"/>
          <w:szCs w:val="22"/>
        </w:rPr>
        <w:t>we repeat the 1-subframe-based WUS sequence</w:t>
      </w:r>
      <w:r w:rsidR="00914596">
        <w:rPr>
          <w:b w:val="0"/>
          <w:sz w:val="22"/>
          <w:szCs w:val="22"/>
        </w:rPr>
        <w:t xml:space="preserve"> for </w:t>
      </w:r>
      <w:r w:rsidR="00F77004">
        <w:rPr>
          <w:b w:val="0"/>
          <w:sz w:val="22"/>
          <w:szCs w:val="22"/>
        </w:rPr>
        <w:t xml:space="preserve">length </w:t>
      </w:r>
      <w:r w:rsidR="00914596">
        <w:rPr>
          <w:b w:val="0"/>
          <w:sz w:val="22"/>
          <w:szCs w:val="22"/>
        </w:rPr>
        <w:t>extension</w:t>
      </w:r>
      <w:r w:rsidR="00F77004">
        <w:rPr>
          <w:b w:val="0"/>
          <w:sz w:val="22"/>
          <w:szCs w:val="22"/>
        </w:rPr>
        <w:t>, so that t</w:t>
      </w:r>
      <w:r w:rsidR="000B07F1">
        <w:rPr>
          <w:b w:val="0"/>
          <w:sz w:val="22"/>
          <w:szCs w:val="22"/>
        </w:rPr>
        <w:t>he processing complexity at the UE side is minimized.</w:t>
      </w:r>
      <w:r w:rsidR="00914596" w:rsidRPr="00914596">
        <w:rPr>
          <w:b w:val="0"/>
          <w:sz w:val="22"/>
          <w:szCs w:val="22"/>
        </w:rPr>
        <w:t xml:space="preserve"> </w:t>
      </w:r>
    </w:p>
    <w:p w14:paraId="631FA8C5" w14:textId="3615EF4E" w:rsidR="000A7AEF" w:rsidRDefault="000A7AEF" w:rsidP="000A7AEF">
      <w:pPr>
        <w:pStyle w:val="LGTdoc1"/>
        <w:spacing w:beforeLines="0" w:before="120" w:after="220" w:afterAutospacing="0"/>
        <w:rPr>
          <w:sz w:val="22"/>
          <w:szCs w:val="22"/>
        </w:rPr>
      </w:pPr>
      <w:r w:rsidRPr="00E27DEE">
        <w:rPr>
          <w:sz w:val="22"/>
          <w:szCs w:val="22"/>
          <w:u w:val="single"/>
        </w:rPr>
        <w:t>Proposal 1:</w:t>
      </w:r>
      <w:r>
        <w:rPr>
          <w:sz w:val="22"/>
          <w:szCs w:val="22"/>
        </w:rPr>
        <w:t xml:space="preserve"> WUS sequence is</w:t>
      </w:r>
      <w:r w:rsidR="005B31C2">
        <w:rPr>
          <w:sz w:val="22"/>
          <w:szCs w:val="22"/>
        </w:rPr>
        <w:t xml:space="preserve"> based on</w:t>
      </w:r>
      <w:r>
        <w:rPr>
          <w:sz w:val="22"/>
          <w:szCs w:val="22"/>
        </w:rPr>
        <w:t xml:space="preserve"> </w:t>
      </w:r>
      <w:r w:rsidR="005B31C2">
        <w:rPr>
          <w:sz w:val="22"/>
          <w:szCs w:val="22"/>
        </w:rPr>
        <w:t>the repetition of 1-subframe sequence to minimize the detection complexity</w:t>
      </w:r>
      <w:r>
        <w:rPr>
          <w:sz w:val="22"/>
          <w:szCs w:val="22"/>
        </w:rPr>
        <w:t>.</w:t>
      </w:r>
    </w:p>
    <w:p w14:paraId="00DDF5A1" w14:textId="52BD5358" w:rsidR="00F84EFB" w:rsidRDefault="00B75664" w:rsidP="00963233">
      <w:pPr>
        <w:pStyle w:val="LGTdoc1"/>
        <w:spacing w:beforeLines="0" w:before="120" w:after="220" w:afterAutospacing="0"/>
        <w:ind w:firstLine="360"/>
        <w:rPr>
          <w:b w:val="0"/>
          <w:sz w:val="22"/>
          <w:szCs w:val="22"/>
        </w:rPr>
      </w:pPr>
      <w:r>
        <w:rPr>
          <w:b w:val="0"/>
          <w:sz w:val="22"/>
          <w:szCs w:val="22"/>
        </w:rPr>
        <w:t xml:space="preserve">In this contribution, we compare two types of WUS designs for the 1-subframe-based WUS base sequence. </w:t>
      </w:r>
      <w:r w:rsidR="005C641D">
        <w:rPr>
          <w:b w:val="0"/>
          <w:sz w:val="22"/>
          <w:szCs w:val="22"/>
        </w:rPr>
        <w:t xml:space="preserve">The WUS </w:t>
      </w:r>
      <w:r w:rsidR="00800EF6">
        <w:rPr>
          <w:b w:val="0"/>
          <w:sz w:val="22"/>
          <w:szCs w:val="22"/>
        </w:rPr>
        <w:t xml:space="preserve">Type0 is the ZC sequence multiplexed with RE-level cover codes, i.e., </w:t>
      </w:r>
      <m:oMath>
        <m:r>
          <m:rPr>
            <m:sty m:val="bi"/>
          </m:rPr>
          <w:rPr>
            <w:rFonts w:ascii="Cambria Math" w:hAnsi="Cambria Math"/>
            <w:sz w:val="22"/>
            <w:szCs w:val="22"/>
          </w:rPr>
          <m:t>s</m:t>
        </m:r>
        <m:d>
          <m:dPr>
            <m:ctrlPr>
              <w:rPr>
                <w:rFonts w:ascii="Cambria Math" w:hAnsi="Cambria Math"/>
                <w:b w:val="0"/>
                <w:i/>
                <w:sz w:val="22"/>
                <w:szCs w:val="22"/>
              </w:rPr>
            </m:ctrlPr>
          </m:dPr>
          <m:e>
            <m:r>
              <m:rPr>
                <m:sty m:val="bi"/>
              </m:rPr>
              <w:rPr>
                <w:rFonts w:ascii="Cambria Math" w:hAnsi="Cambria Math"/>
                <w:sz w:val="22"/>
                <w:szCs w:val="22"/>
              </w:rPr>
              <m:t>n</m:t>
            </m:r>
          </m:e>
        </m:d>
        <m:r>
          <m:rPr>
            <m:sty m:val="bi"/>
          </m:rPr>
          <w:rPr>
            <w:rFonts w:ascii="Cambria Math" w:hAnsi="Cambria Math"/>
            <w:sz w:val="22"/>
            <w:szCs w:val="22"/>
          </w:rPr>
          <m:t>=c(n)z(n)</m:t>
        </m:r>
      </m:oMath>
      <w:r w:rsidR="00800EF6">
        <w:rPr>
          <w:b w:val="0"/>
          <w:sz w:val="22"/>
          <w:szCs w:val="22"/>
          <w:lang w:val="en-US"/>
        </w:rPr>
        <w:t xml:space="preserve"> is the freq-domain sequence </w:t>
      </w:r>
      <w:r w:rsidR="00EB1659">
        <w:rPr>
          <w:b w:val="0"/>
          <w:sz w:val="22"/>
          <w:szCs w:val="22"/>
          <w:lang w:val="en-US"/>
        </w:rPr>
        <w:t>of</w:t>
      </w:r>
      <w:r w:rsidR="00800EF6">
        <w:rPr>
          <w:b w:val="0"/>
          <w:sz w:val="22"/>
          <w:szCs w:val="22"/>
          <w:lang w:val="en-US"/>
        </w:rPr>
        <w:t xml:space="preserve"> the </w:t>
      </w:r>
      <w:r w:rsidR="00800EF6" w:rsidRPr="00963233">
        <w:rPr>
          <w:b w:val="0"/>
          <w:i/>
          <w:sz w:val="22"/>
          <w:szCs w:val="22"/>
          <w:lang w:val="en-US"/>
        </w:rPr>
        <w:t>n</w:t>
      </w:r>
      <w:r w:rsidR="00800EF6">
        <w:rPr>
          <w:b w:val="0"/>
          <w:sz w:val="22"/>
          <w:szCs w:val="22"/>
          <w:lang w:val="en-US"/>
        </w:rPr>
        <w:t>-th symbol</w:t>
      </w:r>
      <w:r w:rsidR="00800EF6">
        <w:rPr>
          <w:b w:val="0"/>
          <w:sz w:val="22"/>
          <w:szCs w:val="22"/>
        </w:rPr>
        <w:t xml:space="preserve">. </w:t>
      </w:r>
      <w:r w:rsidR="00EB1659">
        <w:rPr>
          <w:b w:val="0"/>
          <w:sz w:val="22"/>
          <w:szCs w:val="22"/>
        </w:rPr>
        <w:t xml:space="preserve">The WUS </w:t>
      </w:r>
      <w:r w:rsidR="00800EF6">
        <w:rPr>
          <w:b w:val="0"/>
          <w:sz w:val="22"/>
          <w:szCs w:val="22"/>
        </w:rPr>
        <w:t xml:space="preserve">Type1 is ZC sequence differentially encoded on each symbol, i.e., </w:t>
      </w:r>
      <m:oMath>
        <m:r>
          <m:rPr>
            <m:sty m:val="bi"/>
          </m:rPr>
          <w:rPr>
            <w:rFonts w:ascii="Cambria Math" w:hAnsi="Cambria Math"/>
            <w:sz w:val="22"/>
            <w:szCs w:val="22"/>
          </w:rPr>
          <m:t>s</m:t>
        </m:r>
        <m:d>
          <m:dPr>
            <m:ctrlPr>
              <w:rPr>
                <w:rFonts w:ascii="Cambria Math" w:hAnsi="Cambria Math"/>
                <w:b w:val="0"/>
                <w:i/>
                <w:sz w:val="22"/>
                <w:szCs w:val="22"/>
              </w:rPr>
            </m:ctrlPr>
          </m:dPr>
          <m:e>
            <m:r>
              <m:rPr>
                <m:sty m:val="bi"/>
              </m:rPr>
              <w:rPr>
                <w:rFonts w:ascii="Cambria Math" w:hAnsi="Cambria Math"/>
                <w:sz w:val="22"/>
                <w:szCs w:val="22"/>
              </w:rPr>
              <m:t>n</m:t>
            </m:r>
          </m:e>
        </m:d>
        <m:r>
          <m:rPr>
            <m:sty m:val="bi"/>
          </m:rPr>
          <w:rPr>
            <w:rFonts w:ascii="Cambria Math" w:hAnsi="Cambria Math"/>
            <w:sz w:val="22"/>
            <w:szCs w:val="22"/>
          </w:rPr>
          <m:t>=c</m:t>
        </m:r>
        <m:d>
          <m:dPr>
            <m:ctrlPr>
              <w:rPr>
                <w:rFonts w:ascii="Cambria Math" w:hAnsi="Cambria Math"/>
                <w:b w:val="0"/>
                <w:i/>
                <w:sz w:val="22"/>
                <w:szCs w:val="22"/>
              </w:rPr>
            </m:ctrlPr>
          </m:dPr>
          <m:e>
            <m:r>
              <m:rPr>
                <m:sty m:val="bi"/>
              </m:rPr>
              <w:rPr>
                <w:rFonts w:ascii="Cambria Math" w:hAnsi="Cambria Math"/>
                <w:sz w:val="22"/>
                <w:szCs w:val="22"/>
              </w:rPr>
              <m:t>0</m:t>
            </m:r>
          </m:e>
        </m:d>
        <m:r>
          <m:rPr>
            <m:sty m:val="bi"/>
          </m:rPr>
          <w:rPr>
            <w:rFonts w:ascii="Cambria Math" w:hAnsi="Cambria Math"/>
            <w:sz w:val="22"/>
            <w:szCs w:val="22"/>
          </w:rPr>
          <m:t>z</m:t>
        </m:r>
        <m:d>
          <m:dPr>
            <m:ctrlPr>
              <w:rPr>
                <w:rFonts w:ascii="Cambria Math" w:hAnsi="Cambria Math"/>
                <w:b w:val="0"/>
                <w:i/>
                <w:sz w:val="22"/>
                <w:szCs w:val="22"/>
              </w:rPr>
            </m:ctrlPr>
          </m:dPr>
          <m:e>
            <m:r>
              <m:rPr>
                <m:sty m:val="bi"/>
              </m:rPr>
              <w:rPr>
                <w:rFonts w:ascii="Cambria Math" w:hAnsi="Cambria Math"/>
                <w:sz w:val="22"/>
                <w:szCs w:val="22"/>
              </w:rPr>
              <m:t>1</m:t>
            </m:r>
          </m:e>
        </m:d>
        <m:r>
          <m:rPr>
            <m:sty m:val="bi"/>
          </m:rPr>
          <w:rPr>
            <w:rFonts w:ascii="Cambria Math" w:hAnsi="Cambria Math"/>
            <w:sz w:val="22"/>
            <w:szCs w:val="22"/>
          </w:rPr>
          <m:t>…z(n)</m:t>
        </m:r>
      </m:oMath>
      <w:r w:rsidR="00800EF6">
        <w:rPr>
          <w:b w:val="0"/>
          <w:sz w:val="22"/>
          <w:szCs w:val="22"/>
          <w:lang w:val="en-US"/>
        </w:rPr>
        <w:t xml:space="preserve"> is the freq-domain sequence </w:t>
      </w:r>
      <w:r w:rsidR="00EB1659">
        <w:rPr>
          <w:b w:val="0"/>
          <w:sz w:val="22"/>
          <w:szCs w:val="22"/>
          <w:lang w:val="en-US"/>
        </w:rPr>
        <w:t>of</w:t>
      </w:r>
      <w:r w:rsidR="00800EF6">
        <w:rPr>
          <w:b w:val="0"/>
          <w:sz w:val="22"/>
          <w:szCs w:val="22"/>
          <w:lang w:val="en-US"/>
        </w:rPr>
        <w:t xml:space="preserve"> the </w:t>
      </w:r>
      <w:r w:rsidR="00800EF6" w:rsidRPr="00963233">
        <w:rPr>
          <w:b w:val="0"/>
          <w:i/>
          <w:sz w:val="22"/>
          <w:szCs w:val="22"/>
          <w:lang w:val="en-US"/>
        </w:rPr>
        <w:t>n</w:t>
      </w:r>
      <w:r w:rsidR="00800EF6">
        <w:rPr>
          <w:b w:val="0"/>
          <w:sz w:val="22"/>
          <w:szCs w:val="22"/>
          <w:lang w:val="en-US"/>
        </w:rPr>
        <w:t>-th symbol</w:t>
      </w:r>
      <w:r w:rsidR="000A240E">
        <w:rPr>
          <w:b w:val="0"/>
          <w:sz w:val="22"/>
          <w:szCs w:val="22"/>
          <w:lang w:val="en-US"/>
        </w:rPr>
        <w:t xml:space="preserve"> [</w:t>
      </w:r>
      <w:r w:rsidR="009307A2">
        <w:rPr>
          <w:b w:val="0"/>
          <w:sz w:val="22"/>
          <w:szCs w:val="22"/>
          <w:lang w:val="en-US"/>
        </w:rPr>
        <w:t>3</w:t>
      </w:r>
      <w:r w:rsidR="000A240E">
        <w:rPr>
          <w:b w:val="0"/>
          <w:sz w:val="22"/>
          <w:szCs w:val="22"/>
          <w:lang w:val="en-US"/>
        </w:rPr>
        <w:t>]</w:t>
      </w:r>
      <w:r w:rsidR="00800EF6">
        <w:rPr>
          <w:b w:val="0"/>
          <w:sz w:val="22"/>
          <w:szCs w:val="22"/>
        </w:rPr>
        <w:t xml:space="preserve">.  As illustrated in </w:t>
      </w:r>
      <w:r w:rsidR="00800EF6" w:rsidRPr="00EB1659">
        <w:rPr>
          <w:sz w:val="22"/>
          <w:szCs w:val="22"/>
        </w:rPr>
        <w:t>Figure 1</w:t>
      </w:r>
      <w:r w:rsidR="00800EF6">
        <w:rPr>
          <w:b w:val="0"/>
          <w:sz w:val="22"/>
          <w:szCs w:val="22"/>
        </w:rPr>
        <w:t>, we use 131-length ZC</w:t>
      </w:r>
      <w:r w:rsidR="00195B19">
        <w:rPr>
          <w:b w:val="0"/>
          <w:sz w:val="22"/>
          <w:szCs w:val="22"/>
        </w:rPr>
        <w:t xml:space="preserve"> mapping on the 12-subcarriers of 11 symbols per subframe </w:t>
      </w:r>
      <w:r w:rsidR="00800EF6">
        <w:rPr>
          <w:b w:val="0"/>
          <w:sz w:val="22"/>
          <w:szCs w:val="22"/>
        </w:rPr>
        <w:t>for both Type0 and Type 1 for fair comparison.</w:t>
      </w:r>
    </w:p>
    <w:p w14:paraId="44333A40" w14:textId="77777777" w:rsidR="00A35C97" w:rsidRPr="00963233" w:rsidRDefault="00A35C97" w:rsidP="00963233">
      <w:pPr>
        <w:pStyle w:val="LGTdoc1"/>
        <w:spacing w:beforeLines="0" w:before="120" w:after="220" w:afterAutospacing="0"/>
        <w:ind w:firstLine="360"/>
        <w:rPr>
          <w:b w:val="0"/>
          <w:sz w:val="22"/>
          <w:szCs w:val="22"/>
        </w:rPr>
      </w:pPr>
    </w:p>
    <w:p w14:paraId="509551A6" w14:textId="600FE1D4" w:rsidR="00800EF6" w:rsidRDefault="00EE04B2" w:rsidP="007F5AD0">
      <w:pPr>
        <w:pStyle w:val="LGTdoc1"/>
        <w:spacing w:beforeLines="0" w:before="120" w:after="220" w:afterAutospacing="0"/>
        <w:ind w:left="1600" w:firstLine="800"/>
        <w:rPr>
          <w:b w:val="0"/>
          <w:sz w:val="22"/>
          <w:szCs w:val="22"/>
        </w:rPr>
      </w:pPr>
      <w:r>
        <w:rPr>
          <w:b w:val="0"/>
          <w:sz w:val="22"/>
          <w:szCs w:val="22"/>
        </w:rPr>
        <w:lastRenderedPageBreak/>
        <w:t xml:space="preserve">  </w:t>
      </w:r>
      <w:r w:rsidR="00800EF6" w:rsidRPr="00800EF6">
        <w:rPr>
          <w:noProof/>
        </w:rPr>
        <w:drawing>
          <wp:inline distT="0" distB="0" distL="0" distR="0" wp14:anchorId="1978D972" wp14:editId="48A999B0">
            <wp:extent cx="3253153" cy="71494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8760" cy="729360"/>
                    </a:xfrm>
                    <a:prstGeom prst="rect">
                      <a:avLst/>
                    </a:prstGeom>
                    <a:noFill/>
                    <a:ln>
                      <a:noFill/>
                    </a:ln>
                  </pic:spPr>
                </pic:pic>
              </a:graphicData>
            </a:graphic>
          </wp:inline>
        </w:drawing>
      </w:r>
    </w:p>
    <w:p w14:paraId="205BB9CF" w14:textId="65ECC3F2" w:rsidR="00800EF6" w:rsidRDefault="007F5AD0" w:rsidP="007F5AD0">
      <w:pPr>
        <w:pStyle w:val="LGTdoc1"/>
        <w:spacing w:beforeLines="0" w:before="120" w:after="220" w:afterAutospacing="0"/>
        <w:ind w:left="1600" w:firstLine="800"/>
        <w:rPr>
          <w:b w:val="0"/>
          <w:sz w:val="22"/>
          <w:szCs w:val="22"/>
        </w:rPr>
      </w:pPr>
      <w:r>
        <w:rPr>
          <w:b w:val="0"/>
          <w:sz w:val="22"/>
          <w:szCs w:val="22"/>
        </w:rPr>
        <w:t xml:space="preserve">  </w:t>
      </w:r>
      <w:r w:rsidR="00800EF6" w:rsidRPr="00800EF6">
        <w:rPr>
          <w:noProof/>
        </w:rPr>
        <w:drawing>
          <wp:inline distT="0" distB="0" distL="0" distR="0" wp14:anchorId="6C5CE3B0" wp14:editId="2ABDCF23">
            <wp:extent cx="3487616" cy="73469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8990" cy="753944"/>
                    </a:xfrm>
                    <a:prstGeom prst="rect">
                      <a:avLst/>
                    </a:prstGeom>
                    <a:noFill/>
                    <a:ln>
                      <a:noFill/>
                    </a:ln>
                  </pic:spPr>
                </pic:pic>
              </a:graphicData>
            </a:graphic>
          </wp:inline>
        </w:drawing>
      </w:r>
    </w:p>
    <w:p w14:paraId="453B7D4C" w14:textId="4E9ADD05" w:rsidR="00800EF6" w:rsidRDefault="00800EF6" w:rsidP="00963233">
      <w:pPr>
        <w:pStyle w:val="LGTdoc1"/>
        <w:spacing w:beforeLines="0" w:before="120" w:after="220" w:afterAutospacing="0"/>
        <w:jc w:val="center"/>
        <w:rPr>
          <w:b w:val="0"/>
          <w:sz w:val="22"/>
          <w:szCs w:val="22"/>
        </w:rPr>
      </w:pPr>
      <w:r>
        <w:rPr>
          <w:b w:val="0"/>
          <w:sz w:val="22"/>
          <w:szCs w:val="22"/>
        </w:rPr>
        <w:t>Figure 1</w:t>
      </w:r>
      <w:r w:rsidR="00B67168">
        <w:rPr>
          <w:b w:val="0"/>
          <w:sz w:val="22"/>
          <w:szCs w:val="22"/>
        </w:rPr>
        <w:t xml:space="preserve"> WUS sequence designs</w:t>
      </w:r>
    </w:p>
    <w:p w14:paraId="147DD9F9" w14:textId="685CB94D" w:rsidR="005C641D" w:rsidRDefault="005C641D" w:rsidP="005C641D">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 xml:space="preserve">Cross-correlation comparison </w:t>
      </w:r>
    </w:p>
    <w:p w14:paraId="483DA5A0" w14:textId="72395B09" w:rsidR="005C641D" w:rsidRPr="00EB1659" w:rsidRDefault="005C641D" w:rsidP="00963233">
      <w:pPr>
        <w:pStyle w:val="LGTdoc1"/>
        <w:spacing w:beforeLines="0" w:before="120" w:after="220" w:afterAutospacing="0"/>
        <w:ind w:firstLine="360"/>
        <w:rPr>
          <w:b w:val="0"/>
          <w:sz w:val="22"/>
          <w:szCs w:val="22"/>
        </w:rPr>
      </w:pPr>
      <w:r w:rsidRPr="00EB1659">
        <w:rPr>
          <w:b w:val="0"/>
          <w:sz w:val="22"/>
          <w:szCs w:val="22"/>
        </w:rPr>
        <w:t>Similar to NSSS, we use the 131-ZC sequence to carry part of the cell ID</w:t>
      </w:r>
      <w:r w:rsidR="0007352B" w:rsidRPr="00EB1659">
        <w:rPr>
          <w:b w:val="0"/>
          <w:sz w:val="22"/>
          <w:szCs w:val="22"/>
        </w:rPr>
        <w:t xml:space="preserve">s, e.g., </w:t>
      </w:r>
      <w:r w:rsidR="0007352B" w:rsidRPr="00EB1659">
        <w:rPr>
          <w:rFonts w:eastAsia="Times New Roman"/>
          <w:position w:val="-10"/>
          <w:sz w:val="22"/>
          <w:szCs w:val="22"/>
          <w:lang w:eastAsia="en-US"/>
        </w:rPr>
        <w:object w:dxaOrig="1359" w:dyaOrig="360" w14:anchorId="799D7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4pt;height:15.25pt" o:ole="">
            <v:imagedata r:id="rId15" o:title=""/>
          </v:shape>
          <o:OLEObject Type="Embed" ProgID="Equation.3" ShapeID="_x0000_i1025" DrawAspect="Content" ObjectID="_1572439770" r:id="rId16"/>
        </w:object>
      </w:r>
      <w:r w:rsidR="00EB1659" w:rsidRPr="00EB1659">
        <w:rPr>
          <w:rFonts w:eastAsia="Times New Roman"/>
          <w:sz w:val="22"/>
          <w:szCs w:val="22"/>
          <w:lang w:eastAsia="en-US"/>
        </w:rPr>
        <w:t>,</w:t>
      </w:r>
      <w:r w:rsidR="00F0040C" w:rsidRPr="00EB1659">
        <w:rPr>
          <w:rFonts w:eastAsia="Times New Roman"/>
          <w:sz w:val="22"/>
          <w:szCs w:val="22"/>
          <w:lang w:eastAsia="en-US"/>
        </w:rPr>
        <w:t xml:space="preserve"> </w:t>
      </w:r>
      <w:r w:rsidR="00F0040C" w:rsidRPr="00EB1659">
        <w:rPr>
          <w:rFonts w:eastAsia="Times New Roman"/>
          <w:b w:val="0"/>
          <w:sz w:val="22"/>
          <w:szCs w:val="22"/>
          <w:lang w:eastAsia="en-US"/>
        </w:rPr>
        <w:t>by using different ZC roots</w:t>
      </w:r>
      <w:r w:rsidRPr="00EB1659">
        <w:rPr>
          <w:b w:val="0"/>
          <w:sz w:val="22"/>
          <w:szCs w:val="22"/>
        </w:rPr>
        <w:t>.</w:t>
      </w:r>
      <w:r w:rsidR="0007352B" w:rsidRPr="00EB1659">
        <w:rPr>
          <w:b w:val="0"/>
          <w:sz w:val="22"/>
          <w:szCs w:val="22"/>
        </w:rPr>
        <w:t xml:space="preserve"> </w:t>
      </w:r>
    </w:p>
    <w:p w14:paraId="48E1949D" w14:textId="220523E9" w:rsidR="005C641D" w:rsidRDefault="005C641D" w:rsidP="00963233">
      <w:pPr>
        <w:pStyle w:val="LGTdoc1"/>
        <w:spacing w:beforeLines="0" w:before="120" w:after="220" w:afterAutospacing="0"/>
        <w:ind w:left="360"/>
        <w:jc w:val="center"/>
        <w:rPr>
          <w:rFonts w:eastAsia="Times New Roman"/>
          <w:sz w:val="24"/>
          <w:lang w:eastAsia="en-US"/>
        </w:rPr>
      </w:pPr>
      <w:r>
        <w:rPr>
          <w:rFonts w:eastAsia="Times New Roman"/>
          <w:position w:val="-50"/>
          <w:sz w:val="24"/>
          <w:lang w:eastAsia="en-US"/>
        </w:rPr>
        <w:object w:dxaOrig="2900" w:dyaOrig="1300" w14:anchorId="4A8D9E09">
          <v:shape id="_x0000_i1026" type="#_x0000_t75" style="width:131.55pt;height:55.85pt" o:ole="">
            <v:imagedata r:id="rId17" o:title=""/>
          </v:shape>
          <o:OLEObject Type="Embed" ProgID="Equation.3" ShapeID="_x0000_i1026" DrawAspect="Content" ObjectID="_1572439771" r:id="rId18"/>
        </w:object>
      </w:r>
    </w:p>
    <w:p w14:paraId="3A3F7231" w14:textId="3FD33FDE" w:rsidR="005C641D" w:rsidRPr="00963233" w:rsidRDefault="00F0040C" w:rsidP="00963233">
      <w:pPr>
        <w:pStyle w:val="LGTdoc1"/>
        <w:spacing w:beforeLines="0" w:before="120" w:after="220" w:afterAutospacing="0"/>
        <w:ind w:firstLine="360"/>
        <w:rPr>
          <w:b w:val="0"/>
          <w:sz w:val="22"/>
          <w:szCs w:val="22"/>
        </w:rPr>
      </w:pPr>
      <w:r>
        <w:rPr>
          <w:b w:val="0"/>
          <w:sz w:val="22"/>
          <w:szCs w:val="22"/>
        </w:rPr>
        <w:t xml:space="preserve">For </w:t>
      </w:r>
      <w:r w:rsidR="00EB1659">
        <w:rPr>
          <w:b w:val="0"/>
          <w:sz w:val="22"/>
          <w:szCs w:val="22"/>
        </w:rPr>
        <w:t xml:space="preserve">the </w:t>
      </w:r>
      <w:r>
        <w:rPr>
          <w:b w:val="0"/>
          <w:sz w:val="22"/>
          <w:szCs w:val="22"/>
        </w:rPr>
        <w:t xml:space="preserve">WUS Type0, the remaining cell IDs, e.g., </w:t>
      </w:r>
      <w:r w:rsidRPr="00EC1928">
        <w:rPr>
          <w:position w:val="-32"/>
        </w:rPr>
        <w:object w:dxaOrig="760" w:dyaOrig="760" w14:anchorId="1FB7A2DA">
          <v:shape id="_x0000_i1027" type="#_x0000_t75" style="width:37.85pt;height:37.85pt" o:ole="">
            <v:imagedata r:id="rId19" o:title=""/>
          </v:shape>
          <o:OLEObject Type="Embed" ProgID="Equation.3" ShapeID="_x0000_i1027" DrawAspect="Content" ObjectID="_1572439772" r:id="rId20"/>
        </w:object>
      </w:r>
      <w:r>
        <w:rPr>
          <w:b w:val="0"/>
          <w:sz w:val="22"/>
          <w:szCs w:val="22"/>
        </w:rPr>
        <w:t xml:space="preserve">, are conveyed by the RE-level cover codes with length of 131; while for WUS Type1, the remaining cell IDs is limited in the base sequence with length of 12. We use </w:t>
      </w:r>
      <w:r w:rsidR="00EB1659">
        <w:rPr>
          <w:b w:val="0"/>
          <w:sz w:val="22"/>
          <w:szCs w:val="22"/>
        </w:rPr>
        <w:t xml:space="preserve">a long </w:t>
      </w:r>
      <w:r>
        <w:rPr>
          <w:b w:val="0"/>
          <w:sz w:val="22"/>
          <w:szCs w:val="22"/>
        </w:rPr>
        <w:t xml:space="preserve">Gold sequence to generate the cover code of WUS Type0. The truncated sequence </w:t>
      </w:r>
      <w:r w:rsidR="00DF2192">
        <w:rPr>
          <w:b w:val="0"/>
          <w:sz w:val="22"/>
          <w:szCs w:val="22"/>
        </w:rPr>
        <w:t xml:space="preserve">of 12-length </w:t>
      </w:r>
      <w:r>
        <w:rPr>
          <w:b w:val="0"/>
          <w:sz w:val="22"/>
          <w:szCs w:val="22"/>
        </w:rPr>
        <w:t>is used as the base sequence for WUS Type1</w:t>
      </w:r>
      <w:r w:rsidR="00DF2192">
        <w:rPr>
          <w:b w:val="0"/>
          <w:sz w:val="22"/>
          <w:szCs w:val="22"/>
        </w:rPr>
        <w:t xml:space="preserve"> as </w:t>
      </w:r>
      <m:oMath>
        <m:r>
          <m:rPr>
            <m:sty m:val="bi"/>
          </m:rPr>
          <w:rPr>
            <w:rFonts w:ascii="Cambria Math" w:hAnsi="Cambria Math"/>
            <w:sz w:val="22"/>
            <w:szCs w:val="22"/>
          </w:rPr>
          <m:t>c</m:t>
        </m:r>
        <m:d>
          <m:dPr>
            <m:ctrlPr>
              <w:rPr>
                <w:rFonts w:ascii="Cambria Math" w:hAnsi="Cambria Math"/>
                <w:b w:val="0"/>
                <w:i/>
                <w:sz w:val="22"/>
                <w:szCs w:val="22"/>
              </w:rPr>
            </m:ctrlPr>
          </m:dPr>
          <m:e>
            <m:r>
              <m:rPr>
                <m:sty m:val="bi"/>
              </m:rPr>
              <w:rPr>
                <w:rFonts w:ascii="Cambria Math" w:hAnsi="Cambria Math"/>
                <w:sz w:val="22"/>
                <w:szCs w:val="22"/>
              </w:rPr>
              <m:t>0</m:t>
            </m:r>
          </m:e>
        </m:d>
      </m:oMath>
      <w:r>
        <w:rPr>
          <w:b w:val="0"/>
          <w:sz w:val="22"/>
          <w:szCs w:val="22"/>
        </w:rPr>
        <w:t xml:space="preserve">. </w:t>
      </w:r>
      <w:r w:rsidR="00DF2192">
        <w:rPr>
          <w:b w:val="0"/>
          <w:sz w:val="22"/>
          <w:szCs w:val="22"/>
        </w:rPr>
        <w:t>Assuming one WUS per cell (without UE grouping), t</w:t>
      </w:r>
      <w:r>
        <w:rPr>
          <w:b w:val="0"/>
          <w:sz w:val="22"/>
          <w:szCs w:val="22"/>
        </w:rPr>
        <w:t>he CDF of inter-cell cross-correlation properties</w:t>
      </w:r>
      <w:r w:rsidR="00DF2192">
        <w:rPr>
          <w:b w:val="0"/>
          <w:sz w:val="22"/>
          <w:szCs w:val="22"/>
        </w:rPr>
        <w:t xml:space="preserve"> of 504x503 pairs of cells</w:t>
      </w:r>
      <w:r>
        <w:rPr>
          <w:b w:val="0"/>
          <w:sz w:val="22"/>
          <w:szCs w:val="22"/>
        </w:rPr>
        <w:t xml:space="preserve"> are given in Figure 2. The WUS Type0 has steeper CDF and its max </w:t>
      </w:r>
      <w:r w:rsidR="00EB1659">
        <w:rPr>
          <w:b w:val="0"/>
          <w:sz w:val="22"/>
          <w:szCs w:val="22"/>
        </w:rPr>
        <w:t xml:space="preserve">inter-cell </w:t>
      </w:r>
      <w:r>
        <w:rPr>
          <w:b w:val="0"/>
          <w:sz w:val="22"/>
          <w:szCs w:val="22"/>
        </w:rPr>
        <w:t xml:space="preserve">cross-correlation </w:t>
      </w:r>
      <w:r w:rsidR="00EB1659">
        <w:rPr>
          <w:b w:val="0"/>
          <w:sz w:val="22"/>
          <w:szCs w:val="22"/>
        </w:rPr>
        <w:t>is -</w:t>
      </w:r>
      <w:r>
        <w:rPr>
          <w:b w:val="0"/>
          <w:sz w:val="22"/>
          <w:szCs w:val="22"/>
        </w:rPr>
        <w:t xml:space="preserve">13.2dB, which is 3.7dB </w:t>
      </w:r>
      <w:r w:rsidR="00016877">
        <w:rPr>
          <w:b w:val="0"/>
          <w:sz w:val="22"/>
          <w:szCs w:val="22"/>
        </w:rPr>
        <w:t xml:space="preserve">lower </w:t>
      </w:r>
      <w:r>
        <w:rPr>
          <w:b w:val="0"/>
          <w:sz w:val="22"/>
          <w:szCs w:val="22"/>
        </w:rPr>
        <w:t>than that of WUS Type1.</w:t>
      </w:r>
    </w:p>
    <w:p w14:paraId="3B1FD21D" w14:textId="0206B0A7" w:rsidR="005C641D" w:rsidRDefault="00F0040C" w:rsidP="005C641D">
      <w:pPr>
        <w:pStyle w:val="LGTdoc1"/>
        <w:spacing w:beforeLines="0" w:before="120" w:after="220" w:afterAutospacing="0"/>
        <w:jc w:val="center"/>
        <w:rPr>
          <w:b w:val="0"/>
          <w:sz w:val="22"/>
          <w:szCs w:val="22"/>
        </w:rPr>
      </w:pPr>
      <w:r w:rsidRPr="00F0040C">
        <w:rPr>
          <w:b w:val="0"/>
          <w:noProof/>
          <w:sz w:val="22"/>
          <w:szCs w:val="22"/>
        </w:rPr>
        <w:drawing>
          <wp:inline distT="0" distB="0" distL="0" distR="0" wp14:anchorId="2B2900C2" wp14:editId="1E742BA0">
            <wp:extent cx="3663461" cy="28788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68904" cy="2883163"/>
                    </a:xfrm>
                    <a:prstGeom prst="rect">
                      <a:avLst/>
                    </a:prstGeom>
                    <a:noFill/>
                    <a:ln>
                      <a:noFill/>
                    </a:ln>
                  </pic:spPr>
                </pic:pic>
              </a:graphicData>
            </a:graphic>
          </wp:inline>
        </w:drawing>
      </w:r>
    </w:p>
    <w:p w14:paraId="4ECC8644" w14:textId="794AB5AB" w:rsidR="005C641D" w:rsidRDefault="005C641D" w:rsidP="005C641D">
      <w:pPr>
        <w:pStyle w:val="LGTdoc1"/>
        <w:spacing w:beforeLines="0" w:before="120" w:after="220" w:afterAutospacing="0"/>
        <w:jc w:val="center"/>
        <w:rPr>
          <w:b w:val="0"/>
          <w:sz w:val="22"/>
          <w:szCs w:val="22"/>
        </w:rPr>
      </w:pPr>
      <w:r>
        <w:rPr>
          <w:b w:val="0"/>
          <w:sz w:val="22"/>
          <w:szCs w:val="22"/>
        </w:rPr>
        <w:t>Figure 2 CDF of inter-cell cross-correlation</w:t>
      </w:r>
    </w:p>
    <w:p w14:paraId="025EBA17" w14:textId="711C39F4" w:rsidR="000A240E" w:rsidRDefault="000A240E" w:rsidP="000A240E">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t>
      </w:r>
      <w:r w:rsidR="00821F17">
        <w:rPr>
          <w:sz w:val="22"/>
          <w:szCs w:val="22"/>
        </w:rPr>
        <w:t xml:space="preserve">Compared with WUS Type1, the </w:t>
      </w:r>
      <w:r>
        <w:rPr>
          <w:sz w:val="22"/>
          <w:szCs w:val="22"/>
        </w:rPr>
        <w:t>WUS Type0 has better inter-cell cross-correlation</w:t>
      </w:r>
      <w:r w:rsidR="00821F17">
        <w:rPr>
          <w:sz w:val="22"/>
          <w:szCs w:val="22"/>
        </w:rPr>
        <w:t>, especially for</w:t>
      </w:r>
      <w:r w:rsidR="00EB1659">
        <w:rPr>
          <w:sz w:val="22"/>
          <w:szCs w:val="22"/>
        </w:rPr>
        <w:t xml:space="preserve"> max cross-correlation of</w:t>
      </w:r>
      <w:r w:rsidR="00821F17">
        <w:rPr>
          <w:sz w:val="22"/>
          <w:szCs w:val="22"/>
        </w:rPr>
        <w:t xml:space="preserve"> the worst pair of Cell IDs</w:t>
      </w:r>
      <w:r>
        <w:rPr>
          <w:sz w:val="22"/>
          <w:szCs w:val="22"/>
        </w:rPr>
        <w:t xml:space="preserve">. </w:t>
      </w:r>
    </w:p>
    <w:p w14:paraId="42285689" w14:textId="77777777" w:rsidR="000A240E" w:rsidRDefault="000A240E" w:rsidP="00963233">
      <w:pPr>
        <w:pStyle w:val="LGTdoc1"/>
        <w:spacing w:beforeLines="0" w:before="120" w:after="220" w:afterAutospacing="0"/>
        <w:rPr>
          <w:b w:val="0"/>
          <w:sz w:val="22"/>
          <w:szCs w:val="22"/>
        </w:rPr>
      </w:pPr>
    </w:p>
    <w:p w14:paraId="6526E7C8" w14:textId="7E704FCD" w:rsidR="00B67168" w:rsidRDefault="00B67168" w:rsidP="00963233">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lastRenderedPageBreak/>
        <w:t>Detection algorithms</w:t>
      </w:r>
      <w:r w:rsidR="00FC3199">
        <w:rPr>
          <w:rFonts w:ascii="Arial" w:hAnsi="Arial" w:cs="Arial"/>
          <w:lang w:val="en-US"/>
        </w:rPr>
        <w:t>, complexity</w:t>
      </w:r>
      <w:r>
        <w:rPr>
          <w:rFonts w:ascii="Arial" w:hAnsi="Arial" w:cs="Arial"/>
          <w:lang w:val="en-US"/>
        </w:rPr>
        <w:t xml:space="preserve"> and </w:t>
      </w:r>
      <w:r w:rsidR="000A240E">
        <w:rPr>
          <w:rFonts w:ascii="Arial" w:hAnsi="Arial" w:cs="Arial"/>
          <w:lang w:val="en-US"/>
        </w:rPr>
        <w:t>performance</w:t>
      </w:r>
      <w:r>
        <w:rPr>
          <w:rFonts w:ascii="Arial" w:hAnsi="Arial" w:cs="Arial"/>
          <w:lang w:val="en-US"/>
        </w:rPr>
        <w:t xml:space="preserve"> </w:t>
      </w:r>
    </w:p>
    <w:p w14:paraId="4979EF3B" w14:textId="3EDC2737" w:rsidR="00800EF6" w:rsidRDefault="000A240E" w:rsidP="00963233">
      <w:pPr>
        <w:pStyle w:val="LGTdoc1"/>
        <w:spacing w:beforeLines="0" w:before="120" w:after="220" w:afterAutospacing="0"/>
        <w:ind w:firstLine="360"/>
        <w:rPr>
          <w:b w:val="0"/>
          <w:sz w:val="22"/>
          <w:szCs w:val="22"/>
        </w:rPr>
      </w:pPr>
      <w:r>
        <w:rPr>
          <w:b w:val="0"/>
          <w:sz w:val="22"/>
          <w:szCs w:val="22"/>
        </w:rPr>
        <w:t>According to [</w:t>
      </w:r>
      <w:r w:rsidR="009307A2">
        <w:rPr>
          <w:b w:val="0"/>
          <w:sz w:val="22"/>
          <w:szCs w:val="22"/>
        </w:rPr>
        <w:t>3</w:t>
      </w:r>
      <w:r>
        <w:rPr>
          <w:b w:val="0"/>
          <w:sz w:val="22"/>
          <w:szCs w:val="22"/>
        </w:rPr>
        <w:t xml:space="preserve">], the motivation to use differential encoding in WUS Type1 is because of auto-correlation, insensitive to the frequency offset. However, it is possible to use differential decoding for any type of WUS sequences. </w:t>
      </w:r>
      <w:r w:rsidR="00F84EFB">
        <w:rPr>
          <w:b w:val="0"/>
          <w:sz w:val="22"/>
          <w:szCs w:val="22"/>
        </w:rPr>
        <w:t>We have tried the following algorithms for time-domain detection for comparison.</w:t>
      </w:r>
    </w:p>
    <w:p w14:paraId="6E6E2B31" w14:textId="56253755" w:rsidR="00F84EFB" w:rsidRDefault="00F84EFB" w:rsidP="00D416D3">
      <w:pPr>
        <w:pStyle w:val="LGTdoc1"/>
        <w:spacing w:beforeLines="0" w:before="120" w:after="220" w:afterAutospacing="0"/>
        <w:rPr>
          <w:b w:val="0"/>
          <w:sz w:val="22"/>
          <w:szCs w:val="22"/>
        </w:rPr>
      </w:pPr>
      <w:r>
        <w:rPr>
          <w:b w:val="0"/>
          <w:sz w:val="22"/>
          <w:szCs w:val="22"/>
        </w:rPr>
        <w:t>Algorithm 1: Differential decoding and cross-correlation with local differentially decoded sequence</w:t>
      </w:r>
      <w:r w:rsidR="00CA3BED">
        <w:rPr>
          <w:b w:val="0"/>
          <w:sz w:val="22"/>
          <w:szCs w:val="22"/>
        </w:rPr>
        <w:t xml:space="preserve"> for symbols in a subframe</w:t>
      </w:r>
    </w:p>
    <w:p w14:paraId="3A17771D" w14:textId="6AA0A103" w:rsidR="00F84EFB" w:rsidRDefault="00F84EFB" w:rsidP="00963233">
      <w:pPr>
        <w:pStyle w:val="LGTdoc1"/>
        <w:spacing w:beforeLines="0" w:before="120" w:after="220" w:afterAutospacing="0"/>
        <w:jc w:val="center"/>
        <w:rPr>
          <w:b w:val="0"/>
          <w:sz w:val="22"/>
          <w:szCs w:val="22"/>
        </w:rPr>
      </w:pPr>
      <w:r w:rsidRPr="00F84EFB">
        <w:rPr>
          <w:b w:val="0"/>
          <w:sz w:val="22"/>
          <w:szCs w:val="22"/>
          <w:lang w:val="en-US"/>
        </w:rPr>
        <w:object w:dxaOrig="2420" w:dyaOrig="1120" w14:anchorId="749A9A98">
          <v:shape id="_x0000_i1028" type="#_x0000_t75" style="width:120.45pt;height:55.85pt" o:ole="">
            <v:imagedata r:id="rId22" o:title=""/>
          </v:shape>
          <o:OLEObject Type="Embed" ProgID="Equation.3" ShapeID="_x0000_i1028" DrawAspect="Content" ObjectID="_1572439773" r:id="rId23"/>
        </w:object>
      </w:r>
      <w:r w:rsidR="00016877">
        <w:rPr>
          <w:b w:val="0"/>
          <w:sz w:val="22"/>
          <w:szCs w:val="22"/>
          <w:lang w:val="en-US"/>
        </w:rPr>
        <w:tab/>
      </w:r>
      <w:r w:rsidR="00016877">
        <w:rPr>
          <w:b w:val="0"/>
          <w:sz w:val="22"/>
          <w:szCs w:val="22"/>
          <w:lang w:val="en-US"/>
        </w:rPr>
        <w:tab/>
      </w:r>
      <w:r w:rsidR="00016877">
        <w:rPr>
          <w:b w:val="0"/>
          <w:sz w:val="22"/>
          <w:szCs w:val="22"/>
          <w:lang w:val="en-US"/>
        </w:rPr>
        <w:tab/>
      </w:r>
      <w:r w:rsidR="00016877">
        <w:rPr>
          <w:b w:val="0"/>
          <w:sz w:val="22"/>
          <w:szCs w:val="22"/>
          <w:lang w:val="en-US"/>
        </w:rPr>
        <w:tab/>
        <w:t>(1)</w:t>
      </w:r>
    </w:p>
    <w:p w14:paraId="34681D75" w14:textId="4467E402" w:rsidR="00F84EFB" w:rsidRDefault="00F84EFB" w:rsidP="00F84EFB">
      <w:pPr>
        <w:pStyle w:val="LGTdoc1"/>
        <w:spacing w:beforeLines="0" w:before="120" w:after="220" w:afterAutospacing="0"/>
        <w:rPr>
          <w:b w:val="0"/>
          <w:sz w:val="22"/>
          <w:szCs w:val="22"/>
        </w:rPr>
      </w:pPr>
      <w:r>
        <w:rPr>
          <w:b w:val="0"/>
          <w:sz w:val="22"/>
          <w:szCs w:val="22"/>
        </w:rPr>
        <w:t>Algorithm 2: Cross-correlation with local sequence per symbol and then differential decoding</w:t>
      </w:r>
      <w:r w:rsidRPr="00F84EFB">
        <w:rPr>
          <w:b w:val="0"/>
          <w:sz w:val="22"/>
          <w:szCs w:val="22"/>
        </w:rPr>
        <w:t xml:space="preserve"> </w:t>
      </w:r>
      <w:r>
        <w:rPr>
          <w:b w:val="0"/>
          <w:sz w:val="22"/>
          <w:szCs w:val="22"/>
        </w:rPr>
        <w:t xml:space="preserve">symbols in </w:t>
      </w:r>
      <w:r w:rsidR="00CA3BED">
        <w:rPr>
          <w:b w:val="0"/>
          <w:sz w:val="22"/>
          <w:szCs w:val="22"/>
        </w:rPr>
        <w:t xml:space="preserve">a </w:t>
      </w:r>
      <w:r>
        <w:rPr>
          <w:b w:val="0"/>
          <w:sz w:val="22"/>
          <w:szCs w:val="22"/>
        </w:rPr>
        <w:t>subframe</w:t>
      </w:r>
    </w:p>
    <w:p w14:paraId="4E80F0DF" w14:textId="51EAF2E8" w:rsidR="00F84EFB" w:rsidRDefault="00F84EFB" w:rsidP="00963233">
      <w:pPr>
        <w:pStyle w:val="LGTdoc1"/>
        <w:spacing w:beforeLines="0" w:before="120" w:after="220" w:afterAutospacing="0"/>
        <w:jc w:val="center"/>
        <w:rPr>
          <w:b w:val="0"/>
          <w:sz w:val="22"/>
          <w:szCs w:val="22"/>
        </w:rPr>
      </w:pPr>
      <w:r w:rsidRPr="00F84EFB">
        <w:rPr>
          <w:b w:val="0"/>
          <w:sz w:val="22"/>
          <w:szCs w:val="22"/>
          <w:lang w:val="en-US"/>
        </w:rPr>
        <w:object w:dxaOrig="1860" w:dyaOrig="1440" w14:anchorId="44BD3746">
          <v:shape id="_x0000_i1029" type="#_x0000_t75" style="width:93.7pt;height:1in" o:ole="">
            <v:imagedata r:id="rId24" o:title=""/>
          </v:shape>
          <o:OLEObject Type="Embed" ProgID="Equation.3" ShapeID="_x0000_i1029" DrawAspect="Content" ObjectID="_1572439774" r:id="rId25"/>
        </w:object>
      </w:r>
      <w:r w:rsidR="00016877">
        <w:rPr>
          <w:b w:val="0"/>
          <w:sz w:val="22"/>
          <w:szCs w:val="22"/>
          <w:lang w:val="en-US"/>
        </w:rPr>
        <w:tab/>
      </w:r>
      <w:r w:rsidR="00016877">
        <w:rPr>
          <w:b w:val="0"/>
          <w:sz w:val="22"/>
          <w:szCs w:val="22"/>
          <w:lang w:val="en-US"/>
        </w:rPr>
        <w:tab/>
      </w:r>
      <w:r w:rsidR="00016877">
        <w:rPr>
          <w:b w:val="0"/>
          <w:sz w:val="22"/>
          <w:szCs w:val="22"/>
          <w:lang w:val="en-US"/>
        </w:rPr>
        <w:tab/>
      </w:r>
      <w:r w:rsidR="00016877">
        <w:rPr>
          <w:b w:val="0"/>
          <w:sz w:val="22"/>
          <w:szCs w:val="22"/>
          <w:lang w:val="en-US"/>
        </w:rPr>
        <w:tab/>
      </w:r>
      <w:r w:rsidR="00016877">
        <w:rPr>
          <w:b w:val="0"/>
          <w:sz w:val="22"/>
          <w:szCs w:val="22"/>
          <w:lang w:val="en-US"/>
        </w:rPr>
        <w:tab/>
        <w:t>(2)</w:t>
      </w:r>
    </w:p>
    <w:p w14:paraId="25E3854D" w14:textId="10886137" w:rsidR="00F84EFB" w:rsidRDefault="00F84EFB" w:rsidP="00F84EFB">
      <w:pPr>
        <w:pStyle w:val="LGTdoc1"/>
        <w:spacing w:beforeLines="0" w:before="120" w:after="220" w:afterAutospacing="0"/>
        <w:rPr>
          <w:b w:val="0"/>
          <w:sz w:val="22"/>
          <w:szCs w:val="22"/>
        </w:rPr>
      </w:pPr>
      <w:r>
        <w:rPr>
          <w:b w:val="0"/>
          <w:sz w:val="22"/>
          <w:szCs w:val="22"/>
        </w:rPr>
        <w:t>Algorithm 3: Cross-correlation with local sequence for all symbols per subframe</w:t>
      </w:r>
    </w:p>
    <w:p w14:paraId="66E11E73" w14:textId="3ADB6D00" w:rsidR="00F84EFB" w:rsidRDefault="00F84EFB" w:rsidP="00963233">
      <w:pPr>
        <w:pStyle w:val="LGTdoc1"/>
        <w:spacing w:beforeLines="0" w:before="120" w:after="220" w:afterAutospacing="0"/>
        <w:jc w:val="center"/>
        <w:rPr>
          <w:b w:val="0"/>
          <w:sz w:val="22"/>
          <w:szCs w:val="22"/>
        </w:rPr>
      </w:pPr>
      <w:r w:rsidRPr="00F84EFB">
        <w:rPr>
          <w:b w:val="0"/>
          <w:sz w:val="22"/>
          <w:szCs w:val="22"/>
          <w:lang w:val="en-US"/>
        </w:rPr>
        <w:object w:dxaOrig="1740" w:dyaOrig="720" w14:anchorId="26817C96">
          <v:shape id="_x0000_i1030" type="#_x0000_t75" style="width:87.25pt;height:36pt" o:ole="">
            <v:imagedata r:id="rId26" o:title=""/>
          </v:shape>
          <o:OLEObject Type="Embed" ProgID="Equation.3" ShapeID="_x0000_i1030" DrawAspect="Content" ObjectID="_1572439775" r:id="rId27"/>
        </w:object>
      </w:r>
      <w:r>
        <w:rPr>
          <w:b w:val="0"/>
          <w:sz w:val="22"/>
          <w:szCs w:val="22"/>
        </w:rPr>
        <w:t>,</w:t>
      </w:r>
      <w:r w:rsidR="00774EBD">
        <w:rPr>
          <w:b w:val="0"/>
          <w:sz w:val="22"/>
          <w:szCs w:val="22"/>
        </w:rPr>
        <w:tab/>
      </w:r>
      <w:r w:rsidR="00774EBD">
        <w:rPr>
          <w:b w:val="0"/>
          <w:sz w:val="22"/>
          <w:szCs w:val="22"/>
        </w:rPr>
        <w:tab/>
      </w:r>
      <w:r w:rsidR="00774EBD">
        <w:rPr>
          <w:b w:val="0"/>
          <w:sz w:val="22"/>
          <w:szCs w:val="22"/>
        </w:rPr>
        <w:tab/>
      </w:r>
      <w:r w:rsidR="00774EBD">
        <w:rPr>
          <w:b w:val="0"/>
          <w:sz w:val="22"/>
          <w:szCs w:val="22"/>
        </w:rPr>
        <w:tab/>
      </w:r>
      <w:r w:rsidR="00774EBD">
        <w:rPr>
          <w:b w:val="0"/>
          <w:sz w:val="22"/>
          <w:szCs w:val="22"/>
        </w:rPr>
        <w:tab/>
        <w:t>(3)</w:t>
      </w:r>
    </w:p>
    <w:p w14:paraId="43AF9521" w14:textId="5D315B4C" w:rsidR="00F84EFB" w:rsidRDefault="00346265" w:rsidP="00963233">
      <w:pPr>
        <w:pStyle w:val="LGTdoc1"/>
        <w:spacing w:beforeLines="0" w:before="120" w:after="220" w:afterAutospacing="0"/>
        <w:rPr>
          <w:b w:val="0"/>
          <w:sz w:val="22"/>
          <w:szCs w:val="22"/>
          <w:lang w:val="en-US"/>
        </w:rPr>
      </w:pPr>
      <w:r>
        <w:rPr>
          <w:b w:val="0"/>
          <w:sz w:val="22"/>
          <w:szCs w:val="22"/>
        </w:rPr>
        <w:t>w</w:t>
      </w:r>
      <w:r w:rsidR="00F84EFB">
        <w:rPr>
          <w:b w:val="0"/>
          <w:sz w:val="22"/>
          <w:szCs w:val="22"/>
        </w:rPr>
        <w:t>here</w:t>
      </w:r>
      <w:r w:rsidR="00EB1659">
        <w:rPr>
          <w:b w:val="0"/>
          <w:sz w:val="22"/>
          <w:szCs w:val="22"/>
        </w:rPr>
        <w:t xml:space="preserve"> </w:t>
      </w:r>
      <w:r w:rsidR="00EB1659" w:rsidRPr="00EB1659">
        <w:rPr>
          <w:b w:val="0"/>
          <w:i/>
          <w:sz w:val="22"/>
          <w:szCs w:val="22"/>
        </w:rPr>
        <w:t>y</w:t>
      </w:r>
      <w:r w:rsidR="00EB1659" w:rsidRPr="00EB1659">
        <w:rPr>
          <w:b w:val="0"/>
          <w:i/>
          <w:sz w:val="22"/>
          <w:szCs w:val="22"/>
          <w:vertAlign w:val="subscript"/>
        </w:rPr>
        <w:t>n</w:t>
      </w:r>
      <w:r w:rsidR="00EB1659">
        <w:rPr>
          <w:b w:val="0"/>
          <w:sz w:val="22"/>
          <w:szCs w:val="22"/>
        </w:rPr>
        <w:t>(</w:t>
      </w:r>
      <w:r w:rsidR="00EB1659" w:rsidRPr="00EB1659">
        <w:rPr>
          <w:b w:val="0"/>
          <w:i/>
          <w:sz w:val="22"/>
          <w:szCs w:val="22"/>
        </w:rPr>
        <w:t>t</w:t>
      </w:r>
      <w:r w:rsidR="00EB1659">
        <w:rPr>
          <w:b w:val="0"/>
          <w:sz w:val="22"/>
          <w:szCs w:val="22"/>
        </w:rPr>
        <w:t xml:space="preserve">) is the received signal and </w:t>
      </w:r>
      <w:r w:rsidR="00EB1659" w:rsidRPr="00EB1659">
        <w:rPr>
          <w:b w:val="0"/>
          <w:i/>
          <w:sz w:val="22"/>
          <w:szCs w:val="22"/>
        </w:rPr>
        <w:t>s</w:t>
      </w:r>
      <w:r w:rsidR="00EB1659" w:rsidRPr="00EB1659">
        <w:rPr>
          <w:b w:val="0"/>
          <w:i/>
          <w:sz w:val="22"/>
          <w:szCs w:val="22"/>
          <w:vertAlign w:val="subscript"/>
        </w:rPr>
        <w:t>n</w:t>
      </w:r>
      <w:r w:rsidR="00EB1659">
        <w:rPr>
          <w:b w:val="0"/>
          <w:sz w:val="22"/>
          <w:szCs w:val="22"/>
        </w:rPr>
        <w:t>(</w:t>
      </w:r>
      <w:r w:rsidR="00EB1659" w:rsidRPr="00EB1659">
        <w:rPr>
          <w:b w:val="0"/>
          <w:i/>
          <w:sz w:val="22"/>
          <w:szCs w:val="22"/>
        </w:rPr>
        <w:t>t</w:t>
      </w:r>
      <w:r w:rsidR="00EB1659">
        <w:rPr>
          <w:b w:val="0"/>
          <w:sz w:val="22"/>
          <w:szCs w:val="22"/>
        </w:rPr>
        <w:t>) is the local sequence of the</w:t>
      </w:r>
      <w:r w:rsidR="00F84EFB">
        <w:rPr>
          <w:b w:val="0"/>
          <w:sz w:val="22"/>
          <w:szCs w:val="22"/>
        </w:rPr>
        <w:t xml:space="preserve"> </w:t>
      </w:r>
      <w:r w:rsidR="00F84EFB" w:rsidRPr="00963233">
        <w:rPr>
          <w:b w:val="0"/>
          <w:i/>
          <w:iCs/>
          <w:sz w:val="22"/>
          <w:szCs w:val="22"/>
          <w:lang w:val="en-US"/>
        </w:rPr>
        <w:t>n</w:t>
      </w:r>
      <w:r w:rsidR="00EB1659">
        <w:rPr>
          <w:b w:val="0"/>
          <w:sz w:val="22"/>
          <w:szCs w:val="22"/>
          <w:lang w:val="en-US"/>
        </w:rPr>
        <w:t xml:space="preserve">-th </w:t>
      </w:r>
      <w:r w:rsidR="00F84EFB" w:rsidRPr="00963233">
        <w:rPr>
          <w:b w:val="0"/>
          <w:sz w:val="22"/>
          <w:szCs w:val="22"/>
          <w:lang w:val="en-US"/>
        </w:rPr>
        <w:t>symbol</w:t>
      </w:r>
      <w:r w:rsidR="00F84EFB">
        <w:rPr>
          <w:b w:val="0"/>
          <w:sz w:val="22"/>
          <w:szCs w:val="22"/>
          <w:lang w:val="en-US"/>
        </w:rPr>
        <w:t xml:space="preserve">, </w:t>
      </w:r>
      <w:r w:rsidR="00F84EFB" w:rsidRPr="00963233">
        <w:rPr>
          <w:b w:val="0"/>
          <w:i/>
          <w:iCs/>
          <w:sz w:val="22"/>
          <w:szCs w:val="22"/>
          <w:lang w:val="en-US"/>
        </w:rPr>
        <w:t>t</w:t>
      </w:r>
      <w:r w:rsidR="00F84EFB">
        <w:rPr>
          <w:b w:val="0"/>
          <w:sz w:val="22"/>
          <w:szCs w:val="22"/>
          <w:lang w:val="en-US"/>
        </w:rPr>
        <w:t xml:space="preserve"> is the</w:t>
      </w:r>
      <w:r w:rsidR="00F84EFB" w:rsidRPr="00963233">
        <w:rPr>
          <w:b w:val="0"/>
          <w:sz w:val="22"/>
          <w:szCs w:val="22"/>
          <w:lang w:val="en-US"/>
        </w:rPr>
        <w:t xml:space="preserve"> sample index per symbol</w:t>
      </w:r>
      <w:r w:rsidR="00F84EFB">
        <w:rPr>
          <w:b w:val="0"/>
          <w:sz w:val="22"/>
          <w:szCs w:val="22"/>
          <w:lang w:val="en-US"/>
        </w:rPr>
        <w:t xml:space="preserve"> and </w:t>
      </w:r>
      <w:r w:rsidR="00F84EFB" w:rsidRPr="00963233">
        <w:rPr>
          <w:b w:val="0"/>
          <w:i/>
          <w:iCs/>
          <w:sz w:val="22"/>
          <w:szCs w:val="22"/>
          <w:lang w:val="en-US"/>
        </w:rPr>
        <w:t>T</w:t>
      </w:r>
      <w:r w:rsidR="00F84EFB" w:rsidRPr="00F84EFB">
        <w:rPr>
          <w:b w:val="0"/>
          <w:sz w:val="22"/>
          <w:szCs w:val="22"/>
          <w:lang w:val="en-US"/>
        </w:rPr>
        <w:t xml:space="preserve"> is the</w:t>
      </w:r>
      <w:r w:rsidR="00F84EFB" w:rsidRPr="00963233">
        <w:rPr>
          <w:b w:val="0"/>
          <w:sz w:val="22"/>
          <w:szCs w:val="22"/>
          <w:lang w:val="en-US"/>
        </w:rPr>
        <w:t xml:space="preserve"> number of samples per symbol</w:t>
      </w:r>
      <w:r w:rsidR="00F84EFB">
        <w:rPr>
          <w:b w:val="0"/>
          <w:sz w:val="22"/>
          <w:szCs w:val="22"/>
          <w:lang w:val="en-US"/>
        </w:rPr>
        <w:t>.</w:t>
      </w:r>
    </w:p>
    <w:p w14:paraId="44CC41E3" w14:textId="77777777" w:rsidR="00EB1659" w:rsidRDefault="00EB1659" w:rsidP="00EB1659">
      <w:pPr>
        <w:pStyle w:val="LGTdoc1"/>
        <w:spacing w:beforeLines="0" w:before="120" w:after="220" w:afterAutospacing="0"/>
        <w:jc w:val="center"/>
        <w:rPr>
          <w:b w:val="0"/>
          <w:sz w:val="22"/>
          <w:szCs w:val="22"/>
        </w:rPr>
      </w:pPr>
      <w:r w:rsidRPr="009440AC">
        <w:rPr>
          <w:b w:val="0"/>
          <w:noProof/>
          <w:sz w:val="22"/>
          <w:szCs w:val="22"/>
        </w:rPr>
        <w:drawing>
          <wp:inline distT="0" distB="0" distL="0" distR="0" wp14:anchorId="57E7F222" wp14:editId="7840F164">
            <wp:extent cx="3848829" cy="302455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53471" cy="3028202"/>
                    </a:xfrm>
                    <a:prstGeom prst="rect">
                      <a:avLst/>
                    </a:prstGeom>
                    <a:noFill/>
                    <a:ln>
                      <a:noFill/>
                    </a:ln>
                  </pic:spPr>
                </pic:pic>
              </a:graphicData>
            </a:graphic>
          </wp:inline>
        </w:drawing>
      </w:r>
    </w:p>
    <w:p w14:paraId="6B087E86" w14:textId="77777777" w:rsidR="00EB1659" w:rsidRDefault="00EB1659" w:rsidP="00EB1659">
      <w:pPr>
        <w:pStyle w:val="LGTdoc1"/>
        <w:numPr>
          <w:ilvl w:val="0"/>
          <w:numId w:val="16"/>
        </w:numPr>
        <w:spacing w:beforeLines="0" w:before="120" w:after="220" w:afterAutospacing="0"/>
        <w:jc w:val="center"/>
        <w:rPr>
          <w:b w:val="0"/>
          <w:sz w:val="22"/>
          <w:szCs w:val="22"/>
        </w:rPr>
      </w:pPr>
      <w:r>
        <w:rPr>
          <w:b w:val="0"/>
          <w:sz w:val="22"/>
          <w:szCs w:val="22"/>
        </w:rPr>
        <w:t>WUS Type0 vs. WUS Type1 (</w:t>
      </w:r>
      <w:r w:rsidRPr="00375CB4">
        <w:rPr>
          <w:b w:val="0"/>
          <w:sz w:val="22"/>
          <w:szCs w:val="22"/>
        </w:rPr>
        <w:t>FreqOffset=0kHz</w:t>
      </w:r>
      <w:r>
        <w:rPr>
          <w:b w:val="0"/>
          <w:sz w:val="22"/>
          <w:szCs w:val="22"/>
        </w:rPr>
        <w:t>)</w:t>
      </w:r>
    </w:p>
    <w:p w14:paraId="3FEACB72" w14:textId="285D0B4C" w:rsidR="00EB1659" w:rsidRPr="00375CB4" w:rsidRDefault="00895C1D" w:rsidP="00EB1659">
      <w:pPr>
        <w:pStyle w:val="LGTdoc1"/>
        <w:spacing w:beforeLines="0" w:before="120" w:after="220" w:afterAutospacing="0"/>
        <w:jc w:val="center"/>
        <w:rPr>
          <w:b w:val="0"/>
          <w:sz w:val="22"/>
          <w:szCs w:val="22"/>
        </w:rPr>
      </w:pPr>
      <w:r w:rsidRPr="00895C1D">
        <w:rPr>
          <w:b w:val="0"/>
          <w:noProof/>
          <w:sz w:val="22"/>
          <w:szCs w:val="22"/>
        </w:rPr>
        <w:lastRenderedPageBreak/>
        <w:drawing>
          <wp:inline distT="0" distB="0" distL="0" distR="0" wp14:anchorId="4D825455" wp14:editId="1BF52119">
            <wp:extent cx="3736942" cy="29366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50961" cy="2947648"/>
                    </a:xfrm>
                    <a:prstGeom prst="rect">
                      <a:avLst/>
                    </a:prstGeom>
                    <a:noFill/>
                    <a:ln>
                      <a:noFill/>
                    </a:ln>
                  </pic:spPr>
                </pic:pic>
              </a:graphicData>
            </a:graphic>
          </wp:inline>
        </w:drawing>
      </w:r>
    </w:p>
    <w:p w14:paraId="2D8BBC7E" w14:textId="77777777" w:rsidR="00EB1659" w:rsidRPr="00375CB4" w:rsidRDefault="00EB1659" w:rsidP="00EB1659">
      <w:pPr>
        <w:pStyle w:val="LGTdoc1"/>
        <w:numPr>
          <w:ilvl w:val="0"/>
          <w:numId w:val="16"/>
        </w:numPr>
        <w:spacing w:beforeLines="0" w:before="120" w:after="220" w:afterAutospacing="0"/>
        <w:jc w:val="center"/>
        <w:rPr>
          <w:b w:val="0"/>
          <w:sz w:val="22"/>
          <w:szCs w:val="22"/>
        </w:rPr>
      </w:pPr>
      <w:r w:rsidRPr="00375CB4">
        <w:rPr>
          <w:b w:val="0"/>
          <w:sz w:val="22"/>
          <w:szCs w:val="22"/>
        </w:rPr>
        <w:t xml:space="preserve">FreqOffset=0kHz </w:t>
      </w:r>
      <w:r>
        <w:rPr>
          <w:b w:val="0"/>
          <w:sz w:val="22"/>
          <w:szCs w:val="22"/>
        </w:rPr>
        <w:t xml:space="preserve">vs. </w:t>
      </w:r>
      <w:r w:rsidRPr="00375CB4">
        <w:rPr>
          <w:b w:val="0"/>
          <w:sz w:val="22"/>
          <w:szCs w:val="22"/>
        </w:rPr>
        <w:t>FreqOffset=+/-4.5kHz</w:t>
      </w:r>
      <w:r>
        <w:rPr>
          <w:b w:val="0"/>
          <w:sz w:val="22"/>
          <w:szCs w:val="22"/>
        </w:rPr>
        <w:t xml:space="preserve"> (WUS Type0)</w:t>
      </w:r>
    </w:p>
    <w:p w14:paraId="64CAECB6" w14:textId="77777777" w:rsidR="00EB1659" w:rsidRPr="00F91FE2" w:rsidRDefault="00EB1659" w:rsidP="00EB1659">
      <w:pPr>
        <w:pStyle w:val="LGTdoc1"/>
        <w:spacing w:beforeLines="0" w:before="120" w:after="220" w:afterAutospacing="0"/>
        <w:jc w:val="center"/>
        <w:rPr>
          <w:sz w:val="22"/>
          <w:szCs w:val="22"/>
        </w:rPr>
      </w:pPr>
      <w:r w:rsidRPr="00F91FE2">
        <w:rPr>
          <w:sz w:val="22"/>
          <w:szCs w:val="22"/>
        </w:rPr>
        <w:t>Figure 3 Miss detection of WUS sequences (False alarm = 2%, MCL=164dB)</w:t>
      </w:r>
    </w:p>
    <w:p w14:paraId="68E0F65F" w14:textId="44601E76" w:rsidR="00B67168" w:rsidRDefault="00821F17" w:rsidP="00A57645">
      <w:pPr>
        <w:pStyle w:val="LGTdoc1"/>
        <w:spacing w:beforeLines="0" w:before="120" w:after="220" w:afterAutospacing="0"/>
        <w:ind w:firstLine="360"/>
        <w:rPr>
          <w:b w:val="0"/>
          <w:sz w:val="22"/>
          <w:szCs w:val="22"/>
        </w:rPr>
      </w:pPr>
      <w:r w:rsidRPr="00F91FE2">
        <w:rPr>
          <w:sz w:val="22"/>
          <w:szCs w:val="22"/>
        </w:rPr>
        <w:t>Figure 3</w:t>
      </w:r>
      <w:r>
        <w:rPr>
          <w:b w:val="0"/>
          <w:sz w:val="22"/>
          <w:szCs w:val="22"/>
        </w:rPr>
        <w:t xml:space="preserve"> </w:t>
      </w:r>
      <w:r w:rsidR="00421626">
        <w:rPr>
          <w:b w:val="0"/>
          <w:sz w:val="22"/>
          <w:szCs w:val="22"/>
        </w:rPr>
        <w:t xml:space="preserve">(a) </w:t>
      </w:r>
      <w:r>
        <w:rPr>
          <w:b w:val="0"/>
          <w:sz w:val="22"/>
          <w:szCs w:val="22"/>
        </w:rPr>
        <w:t>compares the WUS Type0 and Type1 by using Algorithm 1, 2, 3, respectively</w:t>
      </w:r>
      <w:r w:rsidR="00421626">
        <w:rPr>
          <w:b w:val="0"/>
          <w:sz w:val="22"/>
          <w:szCs w:val="22"/>
        </w:rPr>
        <w:t>, assuming no frequency error and no timing drift</w:t>
      </w:r>
      <w:r>
        <w:rPr>
          <w:b w:val="0"/>
          <w:sz w:val="22"/>
          <w:szCs w:val="22"/>
        </w:rPr>
        <w:t>. We assume transmit diversity based on subframe-by-subframe antenna switching</w:t>
      </w:r>
      <w:r w:rsidR="00EB1659">
        <w:rPr>
          <w:b w:val="0"/>
          <w:sz w:val="22"/>
          <w:szCs w:val="22"/>
        </w:rPr>
        <w:t xml:space="preserve"> with detailed explanation in [</w:t>
      </w:r>
      <w:r w:rsidR="009307A2">
        <w:rPr>
          <w:b w:val="0"/>
          <w:sz w:val="22"/>
          <w:szCs w:val="22"/>
        </w:rPr>
        <w:t>4</w:t>
      </w:r>
      <w:r w:rsidR="00EB1659">
        <w:rPr>
          <w:b w:val="0"/>
          <w:sz w:val="22"/>
          <w:szCs w:val="22"/>
        </w:rPr>
        <w:t>]</w:t>
      </w:r>
      <w:r>
        <w:rPr>
          <w:b w:val="0"/>
          <w:sz w:val="22"/>
          <w:szCs w:val="22"/>
        </w:rPr>
        <w:t>. The MCL=164dB and false alarm is set as 2% to set the threshold.</w:t>
      </w:r>
      <w:r w:rsidR="0044351B">
        <w:rPr>
          <w:b w:val="0"/>
          <w:sz w:val="22"/>
          <w:szCs w:val="22"/>
        </w:rPr>
        <w:t xml:space="preserve"> Using different Algorithm 1, 2 or 3, </w:t>
      </w:r>
      <w:r w:rsidR="0044351B" w:rsidRPr="0044351B">
        <w:rPr>
          <w:b w:val="0"/>
          <w:sz w:val="22"/>
          <w:szCs w:val="22"/>
        </w:rPr>
        <w:t>WUS Type0 and Type1 performs similarly.</w:t>
      </w:r>
    </w:p>
    <w:p w14:paraId="29F7952F" w14:textId="6A3A4760" w:rsidR="007F5D00" w:rsidRDefault="00421626" w:rsidP="0044351B">
      <w:pPr>
        <w:pStyle w:val="LGTdoc1"/>
        <w:spacing w:beforeLines="0" w:before="120" w:after="220" w:afterAutospacing="0"/>
        <w:ind w:firstLine="360"/>
        <w:rPr>
          <w:b w:val="0"/>
          <w:sz w:val="22"/>
          <w:szCs w:val="22"/>
          <w:lang w:val="en-US"/>
        </w:rPr>
      </w:pPr>
      <w:r w:rsidRPr="00F91FE2">
        <w:rPr>
          <w:sz w:val="22"/>
          <w:szCs w:val="22"/>
        </w:rPr>
        <w:t>Figure 3</w:t>
      </w:r>
      <w:r>
        <w:rPr>
          <w:b w:val="0"/>
          <w:sz w:val="22"/>
          <w:szCs w:val="22"/>
        </w:rPr>
        <w:t xml:space="preserve"> (b) shows the impact of frequency offset on Algorithm 1, 2, 3, respectively, </w:t>
      </w:r>
      <w:r w:rsidR="007C46EC">
        <w:rPr>
          <w:b w:val="0"/>
          <w:sz w:val="22"/>
          <w:szCs w:val="22"/>
        </w:rPr>
        <w:t>using</w:t>
      </w:r>
      <w:r>
        <w:rPr>
          <w:b w:val="0"/>
          <w:sz w:val="22"/>
          <w:szCs w:val="22"/>
        </w:rPr>
        <w:t xml:space="preserve"> WUS Type0. </w:t>
      </w:r>
      <w:r w:rsidR="007C46EC">
        <w:rPr>
          <w:b w:val="0"/>
          <w:sz w:val="22"/>
          <w:szCs w:val="22"/>
        </w:rPr>
        <w:t>Also</w:t>
      </w:r>
      <w:r w:rsidR="0044351B">
        <w:rPr>
          <w:b w:val="0"/>
          <w:sz w:val="22"/>
          <w:szCs w:val="22"/>
        </w:rPr>
        <w:t>,</w:t>
      </w:r>
      <w:r w:rsidR="007C46EC">
        <w:rPr>
          <w:b w:val="0"/>
          <w:sz w:val="22"/>
          <w:szCs w:val="22"/>
        </w:rPr>
        <w:t xml:space="preserve"> w</w:t>
      </w:r>
      <w:r>
        <w:rPr>
          <w:b w:val="0"/>
          <w:sz w:val="22"/>
          <w:szCs w:val="22"/>
        </w:rPr>
        <w:t>e assume transmit diversity based on subframe-by-subframe antenna switching</w:t>
      </w:r>
      <w:r w:rsidR="00F91FE2">
        <w:rPr>
          <w:b w:val="0"/>
          <w:sz w:val="22"/>
          <w:szCs w:val="22"/>
        </w:rPr>
        <w:t xml:space="preserve"> [</w:t>
      </w:r>
      <w:r w:rsidR="009307A2">
        <w:rPr>
          <w:b w:val="0"/>
          <w:sz w:val="22"/>
          <w:szCs w:val="22"/>
        </w:rPr>
        <w:t>4</w:t>
      </w:r>
      <w:r w:rsidR="00F91FE2">
        <w:rPr>
          <w:b w:val="0"/>
          <w:sz w:val="22"/>
          <w:szCs w:val="22"/>
        </w:rPr>
        <w:t>]</w:t>
      </w:r>
      <w:r>
        <w:rPr>
          <w:b w:val="0"/>
          <w:sz w:val="22"/>
          <w:szCs w:val="22"/>
        </w:rPr>
        <w:t>. The MCL=164dB and false alarm is set as 2% to set the threshold.</w:t>
      </w:r>
      <w:r w:rsidR="00936F69">
        <w:rPr>
          <w:b w:val="0"/>
          <w:sz w:val="22"/>
          <w:szCs w:val="22"/>
        </w:rPr>
        <w:t xml:space="preserve"> Algorithm 1 </w:t>
      </w:r>
      <w:r w:rsidR="00802EC2">
        <w:rPr>
          <w:b w:val="0"/>
          <w:sz w:val="22"/>
          <w:szCs w:val="22"/>
        </w:rPr>
        <w:t xml:space="preserve">using differential detection is </w:t>
      </w:r>
      <w:r w:rsidR="00F91FE2">
        <w:rPr>
          <w:b w:val="0"/>
          <w:sz w:val="22"/>
          <w:szCs w:val="22"/>
        </w:rPr>
        <w:t>insensitive to any frequency error</w:t>
      </w:r>
      <w:r w:rsidR="00802EC2">
        <w:rPr>
          <w:b w:val="0"/>
          <w:sz w:val="22"/>
          <w:szCs w:val="22"/>
        </w:rPr>
        <w:t xml:space="preserve">. But Algorithm 2 using cross correlation within a symbol </w:t>
      </w:r>
      <w:r w:rsidR="0044351B">
        <w:rPr>
          <w:b w:val="0"/>
          <w:sz w:val="22"/>
          <w:szCs w:val="22"/>
        </w:rPr>
        <w:t xml:space="preserve">without frequency hypotheses </w:t>
      </w:r>
      <w:r w:rsidR="00802EC2">
        <w:rPr>
          <w:b w:val="0"/>
          <w:sz w:val="22"/>
          <w:szCs w:val="22"/>
        </w:rPr>
        <w:t xml:space="preserve">degrades </w:t>
      </w:r>
      <w:r w:rsidR="00F91FE2">
        <w:rPr>
          <w:b w:val="0"/>
          <w:sz w:val="22"/>
          <w:szCs w:val="22"/>
        </w:rPr>
        <w:t>slightly</w:t>
      </w:r>
      <w:r w:rsidR="00802EC2">
        <w:rPr>
          <w:b w:val="0"/>
          <w:sz w:val="22"/>
          <w:szCs w:val="22"/>
        </w:rPr>
        <w:t xml:space="preserve">. Both Algorithm 1 and 2 do not need frequency hypotheses for WUS detection. For </w:t>
      </w:r>
      <w:r w:rsidR="00471222">
        <w:rPr>
          <w:b w:val="0"/>
          <w:sz w:val="22"/>
          <w:szCs w:val="22"/>
        </w:rPr>
        <w:t>Algorithm3</w:t>
      </w:r>
      <w:r w:rsidR="00802EC2">
        <w:rPr>
          <w:b w:val="0"/>
          <w:sz w:val="22"/>
          <w:szCs w:val="22"/>
        </w:rPr>
        <w:t>, we use 10 hypotheses as [-4.5:1:4.5]</w:t>
      </w:r>
      <w:r w:rsidR="00F91FE2">
        <w:rPr>
          <w:b w:val="0"/>
          <w:sz w:val="22"/>
          <w:szCs w:val="22"/>
        </w:rPr>
        <w:t xml:space="preserve"> </w:t>
      </w:r>
      <w:r w:rsidR="00802EC2">
        <w:rPr>
          <w:b w:val="0"/>
          <w:sz w:val="22"/>
          <w:szCs w:val="22"/>
        </w:rPr>
        <w:t xml:space="preserve">kHz. </w:t>
      </w:r>
      <w:r w:rsidR="00F91FE2">
        <w:rPr>
          <w:b w:val="0"/>
          <w:sz w:val="22"/>
          <w:szCs w:val="22"/>
          <w:lang w:val="en-US"/>
        </w:rPr>
        <w:t xml:space="preserve">But as shown in </w:t>
      </w:r>
      <w:r w:rsidR="00F91FE2" w:rsidRPr="00F91FE2">
        <w:rPr>
          <w:sz w:val="22"/>
          <w:szCs w:val="22"/>
          <w:lang w:val="en-US"/>
        </w:rPr>
        <w:t>Figure 3</w:t>
      </w:r>
      <w:r w:rsidR="00F91FE2">
        <w:rPr>
          <w:b w:val="0"/>
          <w:sz w:val="22"/>
          <w:szCs w:val="22"/>
          <w:lang w:val="en-US"/>
        </w:rPr>
        <w:t>(b), it is nece</w:t>
      </w:r>
      <w:r w:rsidR="006D6C06">
        <w:rPr>
          <w:b w:val="0"/>
          <w:sz w:val="22"/>
          <w:szCs w:val="22"/>
          <w:lang w:val="en-US"/>
        </w:rPr>
        <w:t>ssary to use the cross correlat</w:t>
      </w:r>
      <w:r w:rsidR="00F91FE2">
        <w:rPr>
          <w:b w:val="0"/>
          <w:sz w:val="22"/>
          <w:szCs w:val="22"/>
          <w:lang w:val="en-US"/>
        </w:rPr>
        <w:t>i</w:t>
      </w:r>
      <w:r w:rsidR="006D6C06">
        <w:rPr>
          <w:b w:val="0"/>
          <w:sz w:val="22"/>
          <w:szCs w:val="22"/>
          <w:lang w:val="en-US"/>
        </w:rPr>
        <w:t>o</w:t>
      </w:r>
      <w:r w:rsidR="00F91FE2">
        <w:rPr>
          <w:b w:val="0"/>
          <w:sz w:val="22"/>
          <w:szCs w:val="22"/>
          <w:lang w:val="en-US"/>
        </w:rPr>
        <w:t>n</w:t>
      </w:r>
      <w:r w:rsidR="00600451">
        <w:rPr>
          <w:b w:val="0"/>
          <w:sz w:val="22"/>
          <w:szCs w:val="22"/>
          <w:lang w:val="en-US"/>
        </w:rPr>
        <w:t xml:space="preserve"> to achieve </w:t>
      </w:r>
      <w:r w:rsidR="002A38EF">
        <w:rPr>
          <w:b w:val="0"/>
          <w:sz w:val="22"/>
          <w:szCs w:val="22"/>
          <w:lang w:val="en-US"/>
        </w:rPr>
        <w:t>reasonable repetitions of WUS</w:t>
      </w:r>
      <w:r w:rsidR="00600451">
        <w:rPr>
          <w:b w:val="0"/>
          <w:sz w:val="22"/>
          <w:szCs w:val="22"/>
          <w:lang w:val="en-US"/>
        </w:rPr>
        <w:t>, which</w:t>
      </w:r>
      <w:r w:rsidR="002A38EF">
        <w:rPr>
          <w:b w:val="0"/>
          <w:sz w:val="22"/>
          <w:szCs w:val="22"/>
          <w:lang w:val="en-US"/>
        </w:rPr>
        <w:t xml:space="preserve"> is more important for the sake of less system overhead and less UE power consumption.</w:t>
      </w:r>
      <w:r w:rsidR="00F91FE2">
        <w:rPr>
          <w:b w:val="0"/>
          <w:sz w:val="22"/>
          <w:szCs w:val="22"/>
          <w:lang w:val="en-US"/>
        </w:rPr>
        <w:t xml:space="preserve"> </w:t>
      </w:r>
    </w:p>
    <w:p w14:paraId="3921E5BB" w14:textId="77777777" w:rsidR="00A57645" w:rsidRDefault="00A57645" w:rsidP="00A57645">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WUS Type0 and Type1 performs similarly using different kinds of detection algorithms.</w:t>
      </w:r>
    </w:p>
    <w:p w14:paraId="64771797" w14:textId="77777777" w:rsidR="00A57645" w:rsidRDefault="00A57645" w:rsidP="00A57645">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Differential correlation (Algorithm 1 and 2) suffer from noise enhancement. Algorithm 2 performs much better than Algorithm 1 since it averages the noise within one symbol, but degrades slightly due to frequency offset.</w:t>
      </w:r>
    </w:p>
    <w:p w14:paraId="47D0E1D5" w14:textId="77777777" w:rsidR="00A57645" w:rsidRDefault="00A57645" w:rsidP="00A57645">
      <w:pPr>
        <w:pStyle w:val="LGTdoc1"/>
        <w:spacing w:beforeLines="0" w:before="120" w:after="220" w:afterAutospacing="0"/>
        <w:rPr>
          <w:sz w:val="22"/>
          <w:szCs w:val="22"/>
        </w:rPr>
      </w:pPr>
      <w:r w:rsidRPr="00C61824">
        <w:rPr>
          <w:sz w:val="22"/>
          <w:szCs w:val="22"/>
          <w:u w:val="single"/>
        </w:rPr>
        <w:t>Observation 4:</w:t>
      </w:r>
      <w:r>
        <w:rPr>
          <w:sz w:val="22"/>
          <w:szCs w:val="22"/>
        </w:rPr>
        <w:t xml:space="preserve"> Compared with Algorithm 1 and 2, the cross-correlation (Algorithm 3) performs much better and significantly reduce the required WUS length to achieve 1% miss detection. </w:t>
      </w:r>
    </w:p>
    <w:p w14:paraId="1A22F4C2" w14:textId="77777777" w:rsidR="007F5D00" w:rsidRPr="002043A9" w:rsidRDefault="007F5D00" w:rsidP="002043A9">
      <w:pPr>
        <w:pStyle w:val="LGTdoc1"/>
        <w:spacing w:beforeLines="0" w:after="0" w:afterAutospacing="0"/>
        <w:jc w:val="center"/>
        <w:rPr>
          <w:sz w:val="22"/>
          <w:szCs w:val="22"/>
          <w:lang w:val="en-US"/>
        </w:rPr>
      </w:pPr>
      <w:r w:rsidRPr="002043A9">
        <w:rPr>
          <w:sz w:val="22"/>
          <w:szCs w:val="22"/>
          <w:lang w:val="en-US"/>
        </w:rPr>
        <w:t>Table 1 Complexity comparison</w:t>
      </w:r>
    </w:p>
    <w:tbl>
      <w:tblPr>
        <w:tblW w:w="4857" w:type="pct"/>
        <w:jc w:val="center"/>
        <w:tblCellMar>
          <w:left w:w="0" w:type="dxa"/>
          <w:right w:w="0" w:type="dxa"/>
        </w:tblCellMar>
        <w:tblLook w:val="0600" w:firstRow="0" w:lastRow="0" w:firstColumn="0" w:lastColumn="0" w:noHBand="1" w:noVBand="1"/>
      </w:tblPr>
      <w:tblGrid>
        <w:gridCol w:w="2248"/>
        <w:gridCol w:w="1259"/>
        <w:gridCol w:w="1080"/>
        <w:gridCol w:w="989"/>
        <w:gridCol w:w="1350"/>
        <w:gridCol w:w="1079"/>
        <w:gridCol w:w="1089"/>
      </w:tblGrid>
      <w:tr w:rsidR="007F5D00" w:rsidRPr="00CA3BED" w14:paraId="73B26D0F" w14:textId="77777777" w:rsidTr="0023021C">
        <w:trPr>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A14714C" w14:textId="77777777" w:rsidR="007F5D00" w:rsidRPr="00CA3BED" w:rsidRDefault="007F5D00" w:rsidP="0023021C">
            <w:pPr>
              <w:widowControl/>
              <w:wordWrap/>
              <w:autoSpaceDE/>
              <w:autoSpaceDN/>
              <w:jc w:val="left"/>
              <w:rPr>
                <w:rFonts w:ascii="Times New Roman" w:eastAsia="Times New Roman"/>
                <w:kern w:val="0"/>
                <w:sz w:val="24"/>
                <w:szCs w:val="20"/>
                <w:lang w:eastAsia="zh-CN"/>
              </w:rPr>
            </w:pPr>
          </w:p>
        </w:tc>
        <w:tc>
          <w:tcPr>
            <w:tcW w:w="1285" w:type="pct"/>
            <w:gridSpan w:val="2"/>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0D4B3AA4" w14:textId="77777777" w:rsidR="007F5D00" w:rsidRPr="00EC1928" w:rsidRDefault="007F5D00" w:rsidP="0023021C">
            <w:pPr>
              <w:widowControl/>
              <w:wordWrap/>
              <w:autoSpaceDE/>
              <w:autoSpaceDN/>
              <w:jc w:val="center"/>
              <w:textAlignment w:val="bottom"/>
              <w:rPr>
                <w:rFonts w:ascii="Times New Roman"/>
                <w:b/>
                <w:snapToGrid w:val="0"/>
                <w:kern w:val="0"/>
                <w:sz w:val="22"/>
                <w:szCs w:val="22"/>
              </w:rPr>
            </w:pPr>
            <w:r w:rsidRPr="00EC1928">
              <w:rPr>
                <w:rFonts w:ascii="Times New Roman"/>
                <w:b/>
                <w:snapToGrid w:val="0"/>
                <w:kern w:val="0"/>
                <w:sz w:val="22"/>
                <w:szCs w:val="22"/>
              </w:rPr>
              <w:t>Algorithm1 Diff</w:t>
            </w:r>
            <w:r>
              <w:rPr>
                <w:rFonts w:ascii="Times New Roman"/>
                <w:b/>
                <w:snapToGrid w:val="0"/>
                <w:kern w:val="0"/>
                <w:sz w:val="22"/>
                <w:szCs w:val="22"/>
              </w:rPr>
              <w:t xml:space="preserve"> </w:t>
            </w:r>
            <w:r w:rsidRPr="00EC1928">
              <w:rPr>
                <w:rFonts w:ascii="Times New Roman"/>
                <w:b/>
                <w:snapToGrid w:val="0"/>
                <w:kern w:val="0"/>
                <w:sz w:val="22"/>
                <w:szCs w:val="22"/>
              </w:rPr>
              <w:t>+</w:t>
            </w:r>
            <w:r>
              <w:rPr>
                <w:rFonts w:ascii="Times New Roman"/>
                <w:b/>
                <w:snapToGrid w:val="0"/>
                <w:kern w:val="0"/>
                <w:sz w:val="22"/>
                <w:szCs w:val="22"/>
              </w:rPr>
              <w:t xml:space="preserve"> C</w:t>
            </w:r>
            <w:r w:rsidRPr="00EC1928">
              <w:rPr>
                <w:rFonts w:ascii="Times New Roman"/>
                <w:b/>
                <w:snapToGrid w:val="0"/>
                <w:kern w:val="0"/>
                <w:sz w:val="22"/>
                <w:szCs w:val="22"/>
              </w:rPr>
              <w:t>ross</w:t>
            </w:r>
          </w:p>
        </w:tc>
        <w:tc>
          <w:tcPr>
            <w:tcW w:w="1286" w:type="pct"/>
            <w:gridSpan w:val="2"/>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1A156ABD" w14:textId="77777777" w:rsidR="007F5D00" w:rsidRPr="00EC1928" w:rsidRDefault="007F5D00" w:rsidP="0023021C">
            <w:pPr>
              <w:widowControl/>
              <w:wordWrap/>
              <w:autoSpaceDE/>
              <w:autoSpaceDN/>
              <w:jc w:val="center"/>
              <w:textAlignment w:val="bottom"/>
              <w:rPr>
                <w:rFonts w:ascii="Times New Roman"/>
                <w:b/>
                <w:snapToGrid w:val="0"/>
                <w:kern w:val="0"/>
                <w:sz w:val="22"/>
                <w:szCs w:val="22"/>
              </w:rPr>
            </w:pPr>
            <w:r w:rsidRPr="00EC1928">
              <w:rPr>
                <w:rFonts w:ascii="Times New Roman"/>
                <w:b/>
                <w:snapToGrid w:val="0"/>
                <w:kern w:val="0"/>
                <w:sz w:val="22"/>
                <w:szCs w:val="22"/>
              </w:rPr>
              <w:t>Algorithm2 Cross</w:t>
            </w:r>
            <w:r>
              <w:rPr>
                <w:rFonts w:ascii="Times New Roman"/>
                <w:b/>
                <w:snapToGrid w:val="0"/>
                <w:kern w:val="0"/>
                <w:sz w:val="22"/>
                <w:szCs w:val="22"/>
              </w:rPr>
              <w:t xml:space="preserve"> </w:t>
            </w:r>
            <w:r w:rsidRPr="00EC1928">
              <w:rPr>
                <w:rFonts w:ascii="Times New Roman"/>
                <w:b/>
                <w:snapToGrid w:val="0"/>
                <w:kern w:val="0"/>
                <w:sz w:val="22"/>
                <w:szCs w:val="22"/>
              </w:rPr>
              <w:t>+</w:t>
            </w:r>
            <w:r>
              <w:rPr>
                <w:rFonts w:ascii="Times New Roman"/>
                <w:b/>
                <w:snapToGrid w:val="0"/>
                <w:kern w:val="0"/>
                <w:sz w:val="22"/>
                <w:szCs w:val="22"/>
              </w:rPr>
              <w:t xml:space="preserve"> </w:t>
            </w:r>
            <w:r w:rsidRPr="00EC1928">
              <w:rPr>
                <w:rFonts w:ascii="Times New Roman"/>
                <w:b/>
                <w:snapToGrid w:val="0"/>
                <w:kern w:val="0"/>
                <w:sz w:val="22"/>
                <w:szCs w:val="22"/>
              </w:rPr>
              <w:t>Diff</w:t>
            </w:r>
          </w:p>
        </w:tc>
        <w:tc>
          <w:tcPr>
            <w:tcW w:w="1192" w:type="pct"/>
            <w:gridSpan w:val="2"/>
            <w:tcBorders>
              <w:top w:val="single" w:sz="4" w:space="0" w:color="000000"/>
              <w:left w:val="single" w:sz="4" w:space="0" w:color="000000"/>
              <w:bottom w:val="single" w:sz="4" w:space="0" w:color="000000"/>
              <w:right w:val="single" w:sz="4" w:space="0" w:color="000000"/>
            </w:tcBorders>
            <w:shd w:val="clear" w:color="auto" w:fill="auto"/>
            <w:tcMar>
              <w:top w:w="5" w:type="dxa"/>
              <w:left w:w="5" w:type="dxa"/>
              <w:bottom w:w="0" w:type="dxa"/>
              <w:right w:w="5" w:type="dxa"/>
            </w:tcMar>
            <w:vAlign w:val="bottom"/>
            <w:hideMark/>
          </w:tcPr>
          <w:p w14:paraId="42ACA13D" w14:textId="77777777" w:rsidR="007F5D00" w:rsidRPr="00EC1928" w:rsidRDefault="007F5D00" w:rsidP="0023021C">
            <w:pPr>
              <w:widowControl/>
              <w:wordWrap/>
              <w:autoSpaceDE/>
              <w:autoSpaceDN/>
              <w:jc w:val="center"/>
              <w:textAlignment w:val="bottom"/>
              <w:rPr>
                <w:rFonts w:ascii="Times New Roman"/>
                <w:b/>
                <w:snapToGrid w:val="0"/>
                <w:kern w:val="0"/>
                <w:sz w:val="22"/>
                <w:szCs w:val="22"/>
              </w:rPr>
            </w:pPr>
            <w:r w:rsidRPr="00EC1928">
              <w:rPr>
                <w:rFonts w:ascii="Times New Roman"/>
                <w:b/>
                <w:snapToGrid w:val="0"/>
                <w:kern w:val="0"/>
                <w:sz w:val="22"/>
                <w:szCs w:val="22"/>
              </w:rPr>
              <w:t>Algorithm3 Cross</w:t>
            </w:r>
          </w:p>
        </w:tc>
      </w:tr>
      <w:tr w:rsidR="007F5D00" w:rsidRPr="00CA3BED" w14:paraId="5893292D" w14:textId="77777777" w:rsidTr="0023021C">
        <w:trPr>
          <w:trHeight w:val="325"/>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0ED8BB"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Time-domain sampling</w:t>
            </w:r>
          </w:p>
        </w:tc>
        <w:tc>
          <w:tcPr>
            <w:tcW w:w="69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79D3037"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 xml:space="preserve">Full </w:t>
            </w:r>
          </w:p>
        </w:tc>
        <w:tc>
          <w:tcPr>
            <w:tcW w:w="59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44F5CE4"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xml:space="preserve">1/8 </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3AB3F10"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 xml:space="preserve">Full </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9F3769"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xml:space="preserve">1/8 </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61D6E83"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 xml:space="preserve">Full </w:t>
            </w:r>
          </w:p>
        </w:tc>
        <w:tc>
          <w:tcPr>
            <w:tcW w:w="5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225A0B5"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 xml:space="preserve">1/8 </w:t>
            </w:r>
          </w:p>
        </w:tc>
      </w:tr>
      <w:tr w:rsidR="007F5D00" w:rsidRPr="00CA3BED" w14:paraId="5978D2F7" w14:textId="77777777" w:rsidTr="0023021C">
        <w:trPr>
          <w:trHeight w:val="325"/>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09F92FE"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sampling freq (kHz)</w:t>
            </w:r>
          </w:p>
        </w:tc>
        <w:tc>
          <w:tcPr>
            <w:tcW w:w="69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4D6E67A"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1920</w:t>
            </w:r>
          </w:p>
        </w:tc>
        <w:tc>
          <w:tcPr>
            <w:tcW w:w="59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354A5BE"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240</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167588B"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1920</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4BCA344"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240</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3D02837"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1920</w:t>
            </w:r>
          </w:p>
        </w:tc>
        <w:tc>
          <w:tcPr>
            <w:tcW w:w="5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3A3AEE2"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240</w:t>
            </w:r>
          </w:p>
        </w:tc>
      </w:tr>
      <w:tr w:rsidR="007F5D00" w:rsidRPr="00EC1928" w14:paraId="610199C5" w14:textId="77777777" w:rsidTr="0023021C">
        <w:trPr>
          <w:trHeight w:val="325"/>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B4236C9"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operation per hypo</w:t>
            </w:r>
          </w:p>
        </w:tc>
        <w:tc>
          <w:tcPr>
            <w:tcW w:w="69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63C6376"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19180</w:t>
            </w:r>
          </w:p>
        </w:tc>
        <w:tc>
          <w:tcPr>
            <w:tcW w:w="59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5C0604F"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2397.5</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03BAA9D"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12136</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0D22CD"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1587</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EFCDD2D"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12059</w:t>
            </w:r>
          </w:p>
        </w:tc>
        <w:tc>
          <w:tcPr>
            <w:tcW w:w="5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5BDE4DD"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1510</w:t>
            </w:r>
          </w:p>
        </w:tc>
      </w:tr>
      <w:tr w:rsidR="007F5D00" w:rsidRPr="00EC1928" w14:paraId="57ABEC68" w14:textId="77777777" w:rsidTr="0023021C">
        <w:trPr>
          <w:trHeight w:val="325"/>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751035"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time hypotheses</w:t>
            </w:r>
          </w:p>
        </w:tc>
        <w:tc>
          <w:tcPr>
            <w:tcW w:w="69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6FB7B79"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 (reuse the differential decoding)</w:t>
            </w:r>
          </w:p>
        </w:tc>
        <w:tc>
          <w:tcPr>
            <w:tcW w:w="59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8BCAFF8"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9B77CDC"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F3DCD80"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1018F94"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5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3EDDFB6"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r>
      <w:tr w:rsidR="007F5D00" w:rsidRPr="00EC1928" w14:paraId="0F7A886F" w14:textId="77777777" w:rsidTr="0023021C">
        <w:trPr>
          <w:trHeight w:val="325"/>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99940D2"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freq hypotheses</w:t>
            </w:r>
          </w:p>
        </w:tc>
        <w:tc>
          <w:tcPr>
            <w:tcW w:w="69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758BFD7"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2C43ED8"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DABD6F5"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46263D2"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9C6200"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c>
          <w:tcPr>
            <w:tcW w:w="5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3689DCC"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w:t>
            </w:r>
          </w:p>
        </w:tc>
      </w:tr>
      <w:tr w:rsidR="007F5D00" w:rsidRPr="00CA3BED" w14:paraId="2C6BEF6C" w14:textId="77777777" w:rsidTr="0023021C">
        <w:trPr>
          <w:trHeight w:val="325"/>
          <w:jc w:val="center"/>
        </w:trPr>
        <w:tc>
          <w:tcPr>
            <w:tcW w:w="123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AD0BE66"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lastRenderedPageBreak/>
              <w:t>MOPS</w:t>
            </w:r>
          </w:p>
        </w:tc>
        <w:tc>
          <w:tcPr>
            <w:tcW w:w="69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525321C"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w:t>
            </w:r>
            <w:r>
              <w:rPr>
                <w:rFonts w:ascii="Times New Roman"/>
                <w:snapToGrid w:val="0"/>
                <w:kern w:val="0"/>
                <w:sz w:val="22"/>
                <w:szCs w:val="22"/>
              </w:rPr>
              <w:t>17</w:t>
            </w:r>
            <w:r w:rsidRPr="00EC1928">
              <w:rPr>
                <w:rFonts w:ascii="Times New Roman"/>
                <w:snapToGrid w:val="0"/>
                <w:kern w:val="0"/>
                <w:sz w:val="22"/>
                <w:szCs w:val="22"/>
              </w:rPr>
              <w:t>.8</w:t>
            </w:r>
          </w:p>
        </w:tc>
        <w:tc>
          <w:tcPr>
            <w:tcW w:w="59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003B1B"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w:t>
            </w:r>
            <w:r>
              <w:rPr>
                <w:rFonts w:ascii="Times New Roman"/>
                <w:snapToGrid w:val="0"/>
                <w:kern w:val="0"/>
                <w:sz w:val="22"/>
                <w:szCs w:val="22"/>
              </w:rPr>
              <w:t>4.7</w:t>
            </w:r>
          </w:p>
        </w:tc>
        <w:tc>
          <w:tcPr>
            <w:tcW w:w="54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6E859F8"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w:t>
            </w:r>
            <w:r>
              <w:rPr>
                <w:rFonts w:ascii="Times New Roman"/>
                <w:snapToGrid w:val="0"/>
                <w:kern w:val="0"/>
                <w:sz w:val="22"/>
                <w:szCs w:val="22"/>
              </w:rPr>
              <w:t>21</w:t>
            </w:r>
            <w:r w:rsidRPr="00EC1928">
              <w:rPr>
                <w:rFonts w:ascii="Times New Roman"/>
                <w:snapToGrid w:val="0"/>
                <w:kern w:val="0"/>
                <w:sz w:val="22"/>
                <w:szCs w:val="22"/>
              </w:rPr>
              <w:t>.2</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AD04CCC"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sidRPr="00EC1928">
              <w:rPr>
                <w:rFonts w:ascii="Times New Roman"/>
                <w:snapToGrid w:val="0"/>
                <w:kern w:val="0"/>
                <w:sz w:val="22"/>
                <w:szCs w:val="22"/>
              </w:rPr>
              <w:t>1</w:t>
            </w:r>
            <w:r>
              <w:rPr>
                <w:rFonts w:ascii="Times New Roman"/>
                <w:snapToGrid w:val="0"/>
                <w:kern w:val="0"/>
                <w:sz w:val="22"/>
                <w:szCs w:val="22"/>
              </w:rPr>
              <w:t>5.9</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41EEF72"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1085.3</w:t>
            </w:r>
          </w:p>
        </w:tc>
        <w:tc>
          <w:tcPr>
            <w:tcW w:w="599"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1D4D13E" w14:textId="77777777" w:rsidR="007F5D00" w:rsidRPr="00EC1928" w:rsidRDefault="007F5D00" w:rsidP="0023021C">
            <w:pPr>
              <w:widowControl/>
              <w:wordWrap/>
              <w:autoSpaceDE/>
              <w:autoSpaceDN/>
              <w:jc w:val="center"/>
              <w:textAlignment w:val="bottom"/>
              <w:rPr>
                <w:rFonts w:ascii="Times New Roman"/>
                <w:snapToGrid w:val="0"/>
                <w:kern w:val="0"/>
                <w:sz w:val="22"/>
                <w:szCs w:val="22"/>
              </w:rPr>
            </w:pPr>
            <w:r>
              <w:rPr>
                <w:rFonts w:ascii="Times New Roman"/>
                <w:snapToGrid w:val="0"/>
                <w:kern w:val="0"/>
                <w:sz w:val="22"/>
                <w:szCs w:val="22"/>
              </w:rPr>
              <w:t>135.9</w:t>
            </w:r>
          </w:p>
        </w:tc>
      </w:tr>
    </w:tbl>
    <w:p w14:paraId="43CCC90B" w14:textId="77777777" w:rsidR="007F5D00" w:rsidRDefault="007F5D00" w:rsidP="007F5D00">
      <w:pPr>
        <w:pStyle w:val="LGTdoc1"/>
        <w:spacing w:beforeLines="0" w:before="120" w:after="220" w:afterAutospacing="0"/>
        <w:rPr>
          <w:b w:val="0"/>
          <w:sz w:val="22"/>
          <w:szCs w:val="22"/>
          <w:lang w:val="en-US"/>
        </w:rPr>
      </w:pPr>
    </w:p>
    <w:p w14:paraId="67D13745" w14:textId="77777777" w:rsidR="00E7034B" w:rsidRPr="00A57645" w:rsidRDefault="00E7034B" w:rsidP="00D0357F">
      <w:pPr>
        <w:pStyle w:val="LGTdoc1"/>
        <w:spacing w:beforeLines="0" w:before="120" w:after="220" w:afterAutospacing="0"/>
        <w:ind w:firstLine="360"/>
        <w:rPr>
          <w:b w:val="0"/>
          <w:sz w:val="22"/>
          <w:szCs w:val="22"/>
        </w:rPr>
      </w:pPr>
      <w:r>
        <w:rPr>
          <w:b w:val="0"/>
          <w:sz w:val="22"/>
          <w:szCs w:val="22"/>
        </w:rPr>
        <w:t xml:space="preserve">Comparing </w:t>
      </w:r>
      <w:r>
        <w:rPr>
          <w:b w:val="0"/>
          <w:sz w:val="22"/>
          <w:szCs w:val="22"/>
          <w:lang w:val="en-US"/>
        </w:rPr>
        <w:t xml:space="preserve">the complexity of Algorithm 1~3 in </w:t>
      </w:r>
      <w:r w:rsidRPr="00E22236">
        <w:rPr>
          <w:sz w:val="22"/>
          <w:szCs w:val="22"/>
          <w:lang w:val="en-US"/>
        </w:rPr>
        <w:t>Table 1</w:t>
      </w:r>
      <w:r>
        <w:rPr>
          <w:b w:val="0"/>
          <w:sz w:val="22"/>
          <w:szCs w:val="22"/>
          <w:lang w:val="en-US"/>
        </w:rPr>
        <w:t>, Algorithm 3 relatively has higher complexity to due to multiple hypotheses of frequency offsets.</w:t>
      </w:r>
      <w:r w:rsidRPr="00AB4B3E">
        <w:rPr>
          <w:b w:val="0"/>
          <w:sz w:val="22"/>
          <w:szCs w:val="22"/>
          <w:lang w:val="en-US"/>
        </w:rPr>
        <w:t xml:space="preserve"> </w:t>
      </w:r>
      <w:r>
        <w:rPr>
          <w:b w:val="0"/>
          <w:sz w:val="22"/>
          <w:szCs w:val="22"/>
          <w:lang w:val="en-US"/>
        </w:rPr>
        <w:t>With a few number of frequency hypotheses, the MOPS of Algorithm 3 per subframe together with the total number of repetitions should be considered together for implementation complexity of the wake-up receiver.</w:t>
      </w:r>
    </w:p>
    <w:p w14:paraId="6685FD4A" w14:textId="6032F006" w:rsidR="00FF6B03" w:rsidRPr="00656F3B" w:rsidRDefault="00FF6B03" w:rsidP="00FF6B03">
      <w:pPr>
        <w:pStyle w:val="LGTdoc1"/>
        <w:spacing w:beforeLines="0" w:before="120" w:after="220" w:afterAutospacing="0"/>
        <w:rPr>
          <w:sz w:val="22"/>
          <w:szCs w:val="22"/>
        </w:rPr>
      </w:pPr>
      <w:r>
        <w:rPr>
          <w:sz w:val="22"/>
          <w:szCs w:val="22"/>
          <w:u w:val="single"/>
        </w:rPr>
        <w:t>Observation 5</w:t>
      </w:r>
      <w:r w:rsidRPr="00DF2DE1">
        <w:rPr>
          <w:sz w:val="22"/>
          <w:szCs w:val="22"/>
          <w:u w:val="single"/>
        </w:rPr>
        <w:t>:</w:t>
      </w:r>
      <w:r>
        <w:rPr>
          <w:sz w:val="22"/>
          <w:szCs w:val="22"/>
        </w:rPr>
        <w:t xml:space="preserve"> </w:t>
      </w:r>
      <w:r w:rsidR="00714D11" w:rsidRPr="00656F3B">
        <w:rPr>
          <w:sz w:val="22"/>
          <w:szCs w:val="22"/>
        </w:rPr>
        <w:t>Both Algorithm 1 and 2 do not need frequency hypotheses for WUS detection.</w:t>
      </w:r>
    </w:p>
    <w:p w14:paraId="3C95119A" w14:textId="2475E7B0" w:rsidR="007F5D00" w:rsidRPr="00656F3B" w:rsidRDefault="00FF6B03" w:rsidP="00421626">
      <w:pPr>
        <w:pStyle w:val="LGTdoc1"/>
        <w:spacing w:beforeLines="0" w:before="120" w:after="220" w:afterAutospacing="0"/>
        <w:rPr>
          <w:sz w:val="22"/>
          <w:szCs w:val="22"/>
          <w:lang w:val="en-US"/>
        </w:rPr>
      </w:pPr>
      <w:r>
        <w:rPr>
          <w:sz w:val="22"/>
          <w:szCs w:val="22"/>
          <w:u w:val="single"/>
        </w:rPr>
        <w:t>Observation 6</w:t>
      </w:r>
      <w:r w:rsidRPr="00DF2DE1">
        <w:rPr>
          <w:sz w:val="22"/>
          <w:szCs w:val="22"/>
          <w:u w:val="single"/>
        </w:rPr>
        <w:t>:</w:t>
      </w:r>
      <w:r>
        <w:rPr>
          <w:sz w:val="22"/>
          <w:szCs w:val="22"/>
        </w:rPr>
        <w:t xml:space="preserve"> </w:t>
      </w:r>
      <w:r w:rsidR="00714D11" w:rsidRPr="00656F3B">
        <w:rPr>
          <w:sz w:val="22"/>
          <w:szCs w:val="22"/>
          <w:lang w:val="en-US"/>
        </w:rPr>
        <w:t xml:space="preserve">Algorithm 3 requires hypotheses of frequency offset, resulting in higher complexity. But it is necessary to use Algorithm 3 to </w:t>
      </w:r>
      <w:r w:rsidR="00E27DEE" w:rsidRPr="00656F3B">
        <w:rPr>
          <w:sz w:val="22"/>
          <w:szCs w:val="22"/>
          <w:lang w:val="en-US"/>
        </w:rPr>
        <w:t>achieve</w:t>
      </w:r>
      <w:r w:rsidR="00714D11" w:rsidRPr="00656F3B">
        <w:rPr>
          <w:sz w:val="22"/>
          <w:szCs w:val="22"/>
          <w:lang w:val="en-US"/>
        </w:rPr>
        <w:t xml:space="preserve"> </w:t>
      </w:r>
      <w:r w:rsidR="00E27DEE" w:rsidRPr="00656F3B">
        <w:rPr>
          <w:sz w:val="22"/>
          <w:szCs w:val="22"/>
          <w:lang w:val="en-US"/>
        </w:rPr>
        <w:t>reasonable</w:t>
      </w:r>
      <w:r w:rsidR="00714D11" w:rsidRPr="00656F3B">
        <w:rPr>
          <w:sz w:val="22"/>
          <w:szCs w:val="22"/>
          <w:lang w:val="en-US"/>
        </w:rPr>
        <w:t xml:space="preserve"> repetitions of WUS, which is more important for the sake of less system overhead and less UE power consumption.</w:t>
      </w:r>
    </w:p>
    <w:p w14:paraId="70DDFB26" w14:textId="77777777" w:rsidR="00421626" w:rsidRDefault="00421626" w:rsidP="00D416D3">
      <w:pPr>
        <w:pStyle w:val="LGTdoc1"/>
        <w:spacing w:beforeLines="0" w:before="120" w:after="220" w:afterAutospacing="0"/>
        <w:rPr>
          <w:b w:val="0"/>
          <w:sz w:val="22"/>
          <w:szCs w:val="22"/>
        </w:rPr>
      </w:pPr>
    </w:p>
    <w:p w14:paraId="0749D4F7" w14:textId="05EBE85C" w:rsidR="00FF6B03" w:rsidRPr="00FF6B03" w:rsidRDefault="00FF6B03" w:rsidP="00821F17">
      <w:pPr>
        <w:pStyle w:val="LGTdoc1"/>
        <w:spacing w:beforeLines="0" w:before="120" w:after="220" w:afterAutospacing="0"/>
        <w:rPr>
          <w:b w:val="0"/>
          <w:sz w:val="22"/>
          <w:szCs w:val="22"/>
        </w:rPr>
      </w:pPr>
      <w:r w:rsidRPr="00FF6B03">
        <w:rPr>
          <w:b w:val="0"/>
          <w:sz w:val="22"/>
          <w:szCs w:val="22"/>
        </w:rPr>
        <w:t>Based on the above analysis, we have the following proposal</w:t>
      </w:r>
      <w:r w:rsidR="00864121">
        <w:rPr>
          <w:b w:val="0"/>
          <w:sz w:val="22"/>
          <w:szCs w:val="22"/>
        </w:rPr>
        <w:t>s</w:t>
      </w:r>
      <w:r w:rsidRPr="00FF6B03">
        <w:rPr>
          <w:b w:val="0"/>
          <w:sz w:val="22"/>
          <w:szCs w:val="22"/>
        </w:rPr>
        <w:t>.</w:t>
      </w:r>
    </w:p>
    <w:p w14:paraId="6900728C" w14:textId="6B6B067B" w:rsidR="00E27DEE" w:rsidRDefault="00E27DEE" w:rsidP="00E27DEE">
      <w:pPr>
        <w:pStyle w:val="LGTdoc1"/>
        <w:spacing w:beforeLines="0" w:before="120" w:after="220" w:afterAutospacing="0"/>
        <w:rPr>
          <w:sz w:val="22"/>
          <w:szCs w:val="22"/>
        </w:rPr>
      </w:pPr>
      <w:r w:rsidRPr="00E27DEE">
        <w:rPr>
          <w:sz w:val="22"/>
          <w:szCs w:val="22"/>
          <w:u w:val="single"/>
        </w:rPr>
        <w:t xml:space="preserve">Proposal </w:t>
      </w:r>
      <w:r w:rsidR="00BA7078">
        <w:rPr>
          <w:sz w:val="22"/>
          <w:szCs w:val="22"/>
          <w:u w:val="single"/>
        </w:rPr>
        <w:t>2</w:t>
      </w:r>
      <w:r w:rsidRPr="00E27DEE">
        <w:rPr>
          <w:sz w:val="22"/>
          <w:szCs w:val="22"/>
          <w:u w:val="single"/>
        </w:rPr>
        <w:t>:</w:t>
      </w:r>
      <w:r>
        <w:rPr>
          <w:sz w:val="22"/>
          <w:szCs w:val="22"/>
        </w:rPr>
        <w:t xml:space="preserve"> WUS sequence is designed based on the ZC sequence </w:t>
      </w:r>
      <w:r w:rsidR="00F91FE2">
        <w:rPr>
          <w:sz w:val="22"/>
          <w:szCs w:val="22"/>
        </w:rPr>
        <w:t xml:space="preserve">multiplexed </w:t>
      </w:r>
      <w:r>
        <w:rPr>
          <w:sz w:val="22"/>
          <w:szCs w:val="22"/>
        </w:rPr>
        <w:t>with RE-level cover codes (</w:t>
      </w:r>
      <w:r w:rsidR="00F91FE2">
        <w:rPr>
          <w:sz w:val="22"/>
          <w:szCs w:val="22"/>
        </w:rPr>
        <w:t xml:space="preserve">WUS </w:t>
      </w:r>
      <w:r>
        <w:rPr>
          <w:sz w:val="22"/>
          <w:szCs w:val="22"/>
        </w:rPr>
        <w:t>Type0</w:t>
      </w:r>
      <w:r w:rsidR="00F91FE2">
        <w:rPr>
          <w:sz w:val="22"/>
          <w:szCs w:val="22"/>
        </w:rPr>
        <w:t xml:space="preserve"> in Figure 1</w:t>
      </w:r>
      <w:r>
        <w:rPr>
          <w:sz w:val="22"/>
          <w:szCs w:val="22"/>
        </w:rPr>
        <w:t>).</w:t>
      </w:r>
    </w:p>
    <w:p w14:paraId="51374956" w14:textId="4F3693E8" w:rsidR="00E27DEE" w:rsidRDefault="00E27DEE" w:rsidP="00E27DEE">
      <w:pPr>
        <w:pStyle w:val="LGTdoc1"/>
        <w:spacing w:beforeLines="0" w:before="120" w:after="220" w:afterAutospacing="0"/>
        <w:rPr>
          <w:sz w:val="22"/>
          <w:szCs w:val="22"/>
        </w:rPr>
      </w:pPr>
      <w:r w:rsidRPr="00E27DEE">
        <w:rPr>
          <w:sz w:val="22"/>
          <w:szCs w:val="22"/>
          <w:u w:val="single"/>
        </w:rPr>
        <w:t xml:space="preserve">Proposal </w:t>
      </w:r>
      <w:r w:rsidR="00BA7078">
        <w:rPr>
          <w:sz w:val="22"/>
          <w:szCs w:val="22"/>
          <w:u w:val="single"/>
        </w:rPr>
        <w:t>3</w:t>
      </w:r>
      <w:r w:rsidRPr="00E27DEE">
        <w:rPr>
          <w:sz w:val="22"/>
          <w:szCs w:val="22"/>
          <w:u w:val="single"/>
        </w:rPr>
        <w:t>:</w:t>
      </w:r>
      <w:r>
        <w:rPr>
          <w:sz w:val="22"/>
          <w:szCs w:val="22"/>
        </w:rPr>
        <w:t xml:space="preserve"> For large MCL, the cross-correlation detection is necessary to use reasonable repetitions of WUS sequence to satisfy the miss detection/false alarm requirement.</w:t>
      </w:r>
    </w:p>
    <w:p w14:paraId="32C2B6B6" w14:textId="77777777" w:rsidR="00346EDF" w:rsidRDefault="00346EDF" w:rsidP="00963233">
      <w:pPr>
        <w:pStyle w:val="LGTdoc1"/>
        <w:spacing w:beforeLines="0" w:before="120" w:after="220" w:afterAutospacing="0"/>
        <w:jc w:val="center"/>
        <w:rPr>
          <w:b w:val="0"/>
          <w:sz w:val="22"/>
          <w:szCs w:val="22"/>
        </w:rPr>
      </w:pPr>
    </w:p>
    <w:p w14:paraId="5A6A8CC4" w14:textId="47A353A4" w:rsidR="006406B0" w:rsidRPr="00DA0BD4" w:rsidRDefault="00790138" w:rsidP="00DA0BD4">
      <w:pPr>
        <w:pStyle w:val="Heading1"/>
        <w:numPr>
          <w:ilvl w:val="0"/>
          <w:numId w:val="13"/>
        </w:numPr>
        <w:tabs>
          <w:tab w:val="num" w:pos="425"/>
        </w:tabs>
        <w:overflowPunct/>
        <w:autoSpaceDE/>
        <w:autoSpaceDN/>
        <w:adjustRightInd/>
        <w:ind w:left="432" w:hanging="432"/>
        <w:textAlignment w:val="auto"/>
        <w:rPr>
          <w:rFonts w:eastAsia="SimSun"/>
        </w:rPr>
      </w:pPr>
      <w:r w:rsidRPr="00DA0BD4">
        <w:rPr>
          <w:rFonts w:eastAsia="SimSun"/>
        </w:rPr>
        <w:t>Detailed WUS sequence</w:t>
      </w:r>
      <w:r w:rsidR="006406B0" w:rsidRPr="00DA0BD4">
        <w:rPr>
          <w:rFonts w:eastAsia="SimSun"/>
        </w:rPr>
        <w:t xml:space="preserve"> design </w:t>
      </w:r>
    </w:p>
    <w:p w14:paraId="44BF4674" w14:textId="6B0D5177" w:rsidR="00963233" w:rsidRDefault="00963233" w:rsidP="00963233">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WUS sequence based on Type0</w:t>
      </w:r>
    </w:p>
    <w:p w14:paraId="44A717E4" w14:textId="77777777" w:rsidR="006406B0" w:rsidRDefault="006406B0" w:rsidP="006406B0">
      <w:pPr>
        <w:pStyle w:val="LGTdoc1"/>
        <w:spacing w:beforeLines="0" w:before="120" w:after="220" w:afterAutospacing="0"/>
        <w:rPr>
          <w:b w:val="0"/>
          <w:sz w:val="22"/>
          <w:szCs w:val="22"/>
        </w:rPr>
      </w:pPr>
      <w:r>
        <w:rPr>
          <w:b w:val="0"/>
          <w:sz w:val="22"/>
          <w:szCs w:val="22"/>
        </w:rPr>
        <w:t>In this section, the sequence design for WUS is described, considering the following properties:</w:t>
      </w:r>
    </w:p>
    <w:p w14:paraId="594C53C1" w14:textId="77777777" w:rsidR="006406B0" w:rsidRPr="0032229B" w:rsidRDefault="006406B0" w:rsidP="006406B0">
      <w:pPr>
        <w:pStyle w:val="LGTdoc1"/>
        <w:numPr>
          <w:ilvl w:val="0"/>
          <w:numId w:val="10"/>
        </w:numPr>
        <w:spacing w:beforeLines="0" w:before="120" w:after="220" w:afterAutospacing="0"/>
        <w:rPr>
          <w:rFonts w:ascii="Arial" w:hAnsi="Arial" w:cs="Arial"/>
          <w:lang w:val="en-US"/>
        </w:rPr>
      </w:pPr>
      <w:r>
        <w:rPr>
          <w:b w:val="0"/>
          <w:sz w:val="22"/>
          <w:szCs w:val="22"/>
        </w:rPr>
        <w:t xml:space="preserve">Carry cell ID information to differentiate the WUS of the serving cell and neighbour cells  </w:t>
      </w:r>
    </w:p>
    <w:p w14:paraId="6035E95B" w14:textId="77777777" w:rsidR="006406B0" w:rsidRPr="00B94C95" w:rsidRDefault="006406B0" w:rsidP="006406B0">
      <w:pPr>
        <w:pStyle w:val="LGTdoc1"/>
        <w:numPr>
          <w:ilvl w:val="0"/>
          <w:numId w:val="10"/>
        </w:numPr>
        <w:spacing w:beforeLines="0" w:before="120" w:after="220" w:afterAutospacing="0"/>
        <w:rPr>
          <w:rFonts w:ascii="Arial" w:hAnsi="Arial" w:cs="Arial"/>
          <w:lang w:val="en-US"/>
        </w:rPr>
      </w:pPr>
      <w:r>
        <w:rPr>
          <w:b w:val="0"/>
          <w:sz w:val="22"/>
          <w:szCs w:val="22"/>
        </w:rPr>
        <w:t>Carry the UE group identifier information to achieve power saving gain by detecting WUS to wake up at the right timing for paging</w:t>
      </w:r>
    </w:p>
    <w:p w14:paraId="0F462486" w14:textId="77777777" w:rsidR="006406B0" w:rsidRPr="00687DC0" w:rsidRDefault="006406B0" w:rsidP="006406B0">
      <w:pPr>
        <w:pStyle w:val="LGTdoc1"/>
        <w:numPr>
          <w:ilvl w:val="0"/>
          <w:numId w:val="10"/>
        </w:numPr>
        <w:spacing w:beforeLines="0" w:before="120" w:after="220" w:afterAutospacing="0"/>
        <w:rPr>
          <w:b w:val="0"/>
          <w:sz w:val="22"/>
          <w:szCs w:val="22"/>
        </w:rPr>
      </w:pPr>
      <w:r w:rsidRPr="00EC1928">
        <w:rPr>
          <w:b w:val="0"/>
          <w:sz w:val="22"/>
          <w:szCs w:val="22"/>
        </w:rPr>
        <w:t xml:space="preserve">Carry </w:t>
      </w:r>
      <w:r>
        <w:rPr>
          <w:b w:val="0"/>
          <w:sz w:val="22"/>
          <w:szCs w:val="22"/>
        </w:rPr>
        <w:t xml:space="preserve">part of the </w:t>
      </w:r>
      <w:r w:rsidRPr="00687DC0">
        <w:rPr>
          <w:b w:val="0"/>
          <w:sz w:val="22"/>
          <w:szCs w:val="22"/>
          <w:lang w:val="en-US"/>
        </w:rPr>
        <w:t>information of SFN, so that UEs could use NPSS/NSSS but not need to read PBCH prior to WUS detection</w:t>
      </w:r>
      <w:r>
        <w:rPr>
          <w:b w:val="0"/>
          <w:sz w:val="22"/>
          <w:szCs w:val="22"/>
          <w:lang w:val="en-US"/>
        </w:rPr>
        <w:t>.</w:t>
      </w:r>
    </w:p>
    <w:p w14:paraId="10F3E1B4" w14:textId="77777777" w:rsidR="006406B0" w:rsidRPr="00B94C95" w:rsidRDefault="006406B0" w:rsidP="006406B0">
      <w:pPr>
        <w:pStyle w:val="LGTdoc1"/>
        <w:numPr>
          <w:ilvl w:val="0"/>
          <w:numId w:val="10"/>
        </w:numPr>
        <w:spacing w:beforeLines="0" w:before="120" w:after="220" w:afterAutospacing="0"/>
        <w:rPr>
          <w:rFonts w:ascii="Arial" w:hAnsi="Arial" w:cs="Arial"/>
          <w:lang w:val="en-US"/>
        </w:rPr>
      </w:pPr>
      <w:r>
        <w:rPr>
          <w:b w:val="0"/>
          <w:sz w:val="22"/>
          <w:szCs w:val="22"/>
        </w:rPr>
        <w:t>Enable configurable burst transmission with repetitions to enable fast acquisition</w:t>
      </w:r>
    </w:p>
    <w:p w14:paraId="772672A1" w14:textId="77777777" w:rsidR="006406B0" w:rsidRDefault="006406B0" w:rsidP="006406B0">
      <w:pPr>
        <w:pStyle w:val="LGTdoc1"/>
        <w:numPr>
          <w:ilvl w:val="0"/>
          <w:numId w:val="10"/>
        </w:numPr>
        <w:spacing w:beforeLines="0" w:before="120" w:after="220" w:afterAutospacing="0"/>
        <w:rPr>
          <w:b w:val="0"/>
          <w:sz w:val="22"/>
          <w:szCs w:val="22"/>
        </w:rPr>
      </w:pPr>
      <w:r>
        <w:rPr>
          <w:b w:val="0"/>
          <w:sz w:val="22"/>
          <w:szCs w:val="22"/>
        </w:rPr>
        <w:t>Provide good correction properties and detection probabilities</w:t>
      </w:r>
    </w:p>
    <w:p w14:paraId="19088C31" w14:textId="17A34014" w:rsidR="006406B0" w:rsidRDefault="006406B0" w:rsidP="006406B0">
      <w:pPr>
        <w:pStyle w:val="LGTdoc1"/>
        <w:spacing w:beforeLines="0" w:before="120" w:after="220" w:afterAutospacing="0"/>
        <w:rPr>
          <w:b w:val="0"/>
          <w:sz w:val="22"/>
          <w:szCs w:val="22"/>
        </w:rPr>
      </w:pPr>
      <w:r>
        <w:rPr>
          <w:b w:val="0"/>
          <w:sz w:val="22"/>
          <w:szCs w:val="22"/>
        </w:rPr>
        <w:t xml:space="preserve">We try to reuse part of the legacy sync sequences to consider the WUS design for sake of simplicity. For example, we </w:t>
      </w:r>
      <w:r w:rsidRPr="00D4218D">
        <w:rPr>
          <w:b w:val="0"/>
          <w:sz w:val="22"/>
          <w:szCs w:val="22"/>
        </w:rPr>
        <w:t xml:space="preserve">use a Zadoff-Chu (ZC) sequence </w:t>
      </w:r>
      <w:r>
        <w:rPr>
          <w:b w:val="0"/>
          <w:sz w:val="22"/>
          <w:szCs w:val="22"/>
        </w:rPr>
        <w:t xml:space="preserve">of NSSS </w:t>
      </w:r>
      <w:r w:rsidRPr="00D4218D">
        <w:rPr>
          <w:b w:val="0"/>
          <w:sz w:val="22"/>
          <w:szCs w:val="22"/>
        </w:rPr>
        <w:t xml:space="preserve">with a particular root to indicate </w:t>
      </w:r>
      <w:r>
        <w:rPr>
          <w:b w:val="0"/>
          <w:sz w:val="22"/>
          <w:szCs w:val="22"/>
        </w:rPr>
        <w:t>part of the</w:t>
      </w:r>
      <w:r w:rsidRPr="00D4218D">
        <w:rPr>
          <w:b w:val="0"/>
          <w:sz w:val="22"/>
          <w:szCs w:val="22"/>
        </w:rPr>
        <w:t xml:space="preserve"> cell </w:t>
      </w:r>
      <w:r>
        <w:rPr>
          <w:b w:val="0"/>
          <w:sz w:val="22"/>
          <w:szCs w:val="22"/>
        </w:rPr>
        <w:t>ID. Similar as the NSSS</w:t>
      </w:r>
      <w:r w:rsidRPr="00D4218D">
        <w:rPr>
          <w:b w:val="0"/>
          <w:sz w:val="22"/>
          <w:szCs w:val="22"/>
        </w:rPr>
        <w:t xml:space="preserve">, the ZC sequence may be a 131-length ZC sequence, which may be mapped to 131 resource elements in 11 symbols of a </w:t>
      </w:r>
      <w:r>
        <w:rPr>
          <w:b w:val="0"/>
          <w:sz w:val="22"/>
          <w:szCs w:val="22"/>
        </w:rPr>
        <w:t>PRB</w:t>
      </w:r>
      <w:r w:rsidRPr="00D4218D">
        <w:rPr>
          <w:b w:val="0"/>
          <w:sz w:val="22"/>
          <w:szCs w:val="22"/>
        </w:rPr>
        <w:t>. Furthermore, the eNB encode</w:t>
      </w:r>
      <w:r>
        <w:rPr>
          <w:b w:val="0"/>
          <w:sz w:val="22"/>
          <w:szCs w:val="22"/>
        </w:rPr>
        <w:t>s</w:t>
      </w:r>
      <w:r w:rsidRPr="00D4218D">
        <w:rPr>
          <w:b w:val="0"/>
          <w:sz w:val="22"/>
          <w:szCs w:val="22"/>
        </w:rPr>
        <w:t xml:space="preserve"> a cover code to the ZC sequence </w:t>
      </w:r>
      <w:r w:rsidRPr="00895C1D">
        <w:rPr>
          <w:b w:val="0"/>
          <w:sz w:val="22"/>
          <w:szCs w:val="22"/>
        </w:rPr>
        <w:t xml:space="preserve">to indicate the remaining portion of the cell ID as well as the UE group identifier </w:t>
      </w:r>
      <w:r w:rsidRPr="00895C1D">
        <w:rPr>
          <w:rFonts w:eastAsia="Times New Roman"/>
          <w:position w:val="-10"/>
          <w:sz w:val="24"/>
          <w:lang w:eastAsia="en-US"/>
        </w:rPr>
        <w:object w:dxaOrig="840" w:dyaOrig="360" w14:anchorId="23B73391">
          <v:shape id="_x0000_i1031" type="#_x0000_t75" style="width:40.6pt;height:20.75pt" o:ole="">
            <v:imagedata r:id="rId30" o:title=""/>
          </v:shape>
          <o:OLEObject Type="Embed" ProgID="Equation.3" ShapeID="_x0000_i1031" DrawAspect="Content" ObjectID="_1572439776" r:id="rId31"/>
        </w:object>
      </w:r>
      <w:r w:rsidRPr="00895C1D">
        <w:rPr>
          <w:b w:val="0"/>
          <w:sz w:val="22"/>
          <w:szCs w:val="22"/>
        </w:rPr>
        <w:t xml:space="preserve">. Also </w:t>
      </w:r>
      <w:r w:rsidR="00556A9A" w:rsidRPr="00895C1D">
        <w:rPr>
          <w:b w:val="0"/>
          <w:sz w:val="22"/>
          <w:szCs w:val="22"/>
        </w:rPr>
        <w:t>as we discussed in [</w:t>
      </w:r>
      <w:r w:rsidR="009307A2" w:rsidRPr="00895C1D">
        <w:rPr>
          <w:b w:val="0"/>
          <w:sz w:val="22"/>
          <w:szCs w:val="22"/>
        </w:rPr>
        <w:t>5</w:t>
      </w:r>
      <w:r w:rsidR="00556A9A" w:rsidRPr="00895C1D">
        <w:rPr>
          <w:b w:val="0"/>
          <w:sz w:val="22"/>
          <w:szCs w:val="22"/>
        </w:rPr>
        <w:t xml:space="preserve">], </w:t>
      </w:r>
      <w:r w:rsidRPr="00895C1D">
        <w:rPr>
          <w:b w:val="0"/>
          <w:sz w:val="22"/>
          <w:szCs w:val="22"/>
        </w:rPr>
        <w:t>it is possible to include part of the SFN information in the cover codes so that the UEs do not need to cost long time for NPBCH detection if timing error is large. In each subframe unit, the WUS</w:t>
      </w:r>
      <w:r w:rsidRPr="00D4218D">
        <w:rPr>
          <w:b w:val="0"/>
          <w:sz w:val="22"/>
          <w:szCs w:val="22"/>
        </w:rPr>
        <w:t xml:space="preserve"> sequence is illustrated as:</w:t>
      </w:r>
    </w:p>
    <w:p w14:paraId="77F6F775" w14:textId="77777777" w:rsidR="006406B0" w:rsidRDefault="006406B0" w:rsidP="006406B0">
      <w:pPr>
        <w:ind w:left="2880"/>
        <w:rPr>
          <w:rFonts w:ascii="Times New Roman"/>
          <w:kern w:val="0"/>
          <w:lang w:eastAsia="en-US"/>
        </w:rPr>
      </w:pPr>
      <w:r>
        <w:rPr>
          <w:rFonts w:ascii="Times New Roman" w:eastAsia="Times New Roman"/>
          <w:position w:val="-50"/>
          <w:sz w:val="24"/>
          <w:lang w:eastAsia="en-US"/>
        </w:rPr>
        <w:object w:dxaOrig="4320" w:dyaOrig="1308" w14:anchorId="46421931">
          <v:shape id="_x0000_i1032" type="#_x0000_t75" style="width:196.15pt;height:56.75pt" o:ole="">
            <v:imagedata r:id="rId32" o:title=""/>
          </v:shape>
          <o:OLEObject Type="Embed" ProgID="Equation.3" ShapeID="_x0000_i1032" DrawAspect="Content" ObjectID="_1572439777" r:id="rId33"/>
        </w:object>
      </w:r>
    </w:p>
    <w:p w14:paraId="58804487" w14:textId="77777777" w:rsidR="006406B0" w:rsidRPr="00D4218D" w:rsidRDefault="006406B0" w:rsidP="006406B0">
      <w:pPr>
        <w:pStyle w:val="LGTdoc1"/>
        <w:spacing w:beforeLines="0" w:before="120" w:after="220" w:afterAutospacing="0"/>
        <w:rPr>
          <w:b w:val="0"/>
          <w:sz w:val="22"/>
          <w:szCs w:val="22"/>
        </w:rPr>
      </w:pPr>
      <w:r w:rsidRPr="00D4218D">
        <w:rPr>
          <w:b w:val="0"/>
          <w:sz w:val="22"/>
          <w:szCs w:val="22"/>
        </w:rPr>
        <w:t xml:space="preserve">wherein </w:t>
      </w:r>
      <w:r w:rsidRPr="00D4218D">
        <w:rPr>
          <w:b w:val="0"/>
          <w:i/>
          <w:sz w:val="22"/>
          <w:szCs w:val="22"/>
        </w:rPr>
        <w:t>b</w:t>
      </w:r>
      <w:r w:rsidRPr="00D4218D">
        <w:rPr>
          <w:b w:val="0"/>
          <w:sz w:val="22"/>
          <w:szCs w:val="22"/>
        </w:rPr>
        <w:t>(</w:t>
      </w:r>
      <w:r w:rsidRPr="00D4218D">
        <w:rPr>
          <w:b w:val="0"/>
          <w:i/>
          <w:sz w:val="22"/>
          <w:szCs w:val="22"/>
        </w:rPr>
        <w:t>m</w:t>
      </w:r>
      <w:r w:rsidRPr="00D4218D">
        <w:rPr>
          <w:b w:val="0"/>
          <w:sz w:val="22"/>
          <w:szCs w:val="22"/>
        </w:rPr>
        <w:t>) is a cover code using a Gold sequence with length of 127, given by</w:t>
      </w:r>
    </w:p>
    <w:p w14:paraId="4BD1E727" w14:textId="77777777" w:rsidR="006406B0" w:rsidRDefault="006406B0" w:rsidP="006406B0">
      <w:pPr>
        <w:jc w:val="center"/>
        <w:rPr>
          <w:rFonts w:ascii="Times New Roman" w:eastAsia="Times New Roman"/>
          <w:sz w:val="24"/>
          <w:lang w:eastAsia="en-US"/>
        </w:rPr>
      </w:pPr>
    </w:p>
    <w:p w14:paraId="4E9DA386" w14:textId="75E0661C" w:rsidR="006406B0" w:rsidRDefault="00BA24A5" w:rsidP="006406B0">
      <w:pPr>
        <w:jc w:val="center"/>
      </w:pPr>
      <w:r w:rsidRPr="00895C1D">
        <w:rPr>
          <w:position w:val="-132"/>
        </w:rPr>
        <w:object w:dxaOrig="6780" w:dyaOrig="3600" w14:anchorId="70CD4CA2">
          <v:shape id="_x0000_i1033" type="#_x0000_t75" style="width:340.15pt;height:180pt" o:ole="">
            <v:imagedata r:id="rId34" o:title=""/>
          </v:shape>
          <o:OLEObject Type="Embed" ProgID="Equation.3" ShapeID="_x0000_i1033" DrawAspect="Content" ObjectID="_1572439778" r:id="rId35"/>
        </w:object>
      </w:r>
    </w:p>
    <w:p w14:paraId="10973C26" w14:textId="77777777" w:rsidR="006406B0" w:rsidRPr="00D4218D" w:rsidRDefault="006406B0" w:rsidP="006406B0">
      <w:pPr>
        <w:pStyle w:val="LGTdoc1"/>
        <w:spacing w:beforeLines="0" w:before="120" w:after="220" w:afterAutospacing="0"/>
        <w:rPr>
          <w:b w:val="0"/>
          <w:sz w:val="22"/>
          <w:szCs w:val="22"/>
        </w:rPr>
      </w:pPr>
      <w:r w:rsidRPr="00D4218D">
        <w:rPr>
          <w:b w:val="0"/>
          <w:sz w:val="22"/>
          <w:szCs w:val="22"/>
        </w:rPr>
        <w:t xml:space="preserve">with </w:t>
      </w:r>
    </w:p>
    <w:p w14:paraId="14EB49EF" w14:textId="77777777" w:rsidR="006406B0" w:rsidRDefault="006406B0" w:rsidP="006406B0">
      <w:pPr>
        <w:jc w:val="center"/>
      </w:pPr>
      <w:r>
        <w:rPr>
          <w:rFonts w:ascii="Times New Roman" w:eastAsia="Times New Roman"/>
          <w:sz w:val="24"/>
          <w:lang w:eastAsia="en-US"/>
        </w:rPr>
        <w:object w:dxaOrig="3204" w:dyaOrig="720" w14:anchorId="0F01C8E8">
          <v:shape id="_x0000_i1034" type="#_x0000_t75" style="width:148.6pt;height:36pt" o:ole="">
            <v:imagedata r:id="rId36" o:title=""/>
          </v:shape>
          <o:OLEObject Type="Embed" ProgID="Equation.3" ShapeID="_x0000_i1034" DrawAspect="Content" ObjectID="_1572439779" r:id="rId37"/>
        </w:object>
      </w:r>
    </w:p>
    <w:p w14:paraId="21801E48" w14:textId="77777777" w:rsidR="006406B0" w:rsidRPr="00D4218D" w:rsidRDefault="006406B0" w:rsidP="006406B0">
      <w:pPr>
        <w:pStyle w:val="LGTdoc1"/>
        <w:spacing w:beforeLines="0" w:before="120" w:after="220" w:afterAutospacing="0"/>
        <w:rPr>
          <w:b w:val="0"/>
          <w:sz w:val="22"/>
          <w:szCs w:val="22"/>
        </w:rPr>
      </w:pPr>
      <w:r w:rsidRPr="00D4218D">
        <w:rPr>
          <w:b w:val="0"/>
          <w:sz w:val="22"/>
          <w:szCs w:val="22"/>
        </w:rPr>
        <w:t xml:space="preserve">initialized by </w:t>
      </w:r>
    </w:p>
    <w:p w14:paraId="4B167C6F" w14:textId="77777777" w:rsidR="006406B0" w:rsidRDefault="006406B0" w:rsidP="006406B0">
      <w:pPr>
        <w:pStyle w:val="LGTdoc1"/>
        <w:spacing w:beforeLines="0" w:before="120" w:after="220" w:afterAutospacing="0"/>
        <w:jc w:val="center"/>
        <w:rPr>
          <w:b w:val="0"/>
          <w:sz w:val="22"/>
          <w:szCs w:val="22"/>
        </w:rPr>
      </w:pPr>
      <w:r w:rsidRPr="00D14F0B">
        <w:rPr>
          <w:b w:val="0"/>
          <w:position w:val="-30"/>
          <w:sz w:val="22"/>
          <w:szCs w:val="22"/>
        </w:rPr>
        <w:object w:dxaOrig="7420" w:dyaOrig="720" w14:anchorId="52852F0B">
          <v:shape id="_x0000_i1035" type="#_x0000_t75" style="width:292.6pt;height:31.4pt" o:ole="">
            <v:imagedata r:id="rId38" o:title=""/>
          </v:shape>
          <o:OLEObject Type="Embed" ProgID="Equation.3" ShapeID="_x0000_i1035" DrawAspect="Content" ObjectID="_1572439780" r:id="rId39"/>
        </w:object>
      </w:r>
      <w:r w:rsidRPr="00D14F0B">
        <w:rPr>
          <w:b w:val="0"/>
          <w:sz w:val="22"/>
          <w:szCs w:val="22"/>
        </w:rPr>
        <w:t>.</w:t>
      </w:r>
    </w:p>
    <w:p w14:paraId="66E04AE0" w14:textId="6648091F" w:rsidR="006406B0" w:rsidRDefault="006406B0" w:rsidP="006406B0">
      <w:pPr>
        <w:pStyle w:val="LGTdoc1"/>
        <w:spacing w:beforeLines="0" w:before="120" w:after="220" w:afterAutospacing="0"/>
        <w:rPr>
          <w:sz w:val="22"/>
          <w:szCs w:val="22"/>
        </w:rPr>
      </w:pPr>
      <w:r w:rsidRPr="00895C1D">
        <w:rPr>
          <w:sz w:val="22"/>
          <w:szCs w:val="22"/>
          <w:u w:val="single"/>
        </w:rPr>
        <w:t xml:space="preserve">Proposal </w:t>
      </w:r>
      <w:r w:rsidR="00BA7078">
        <w:rPr>
          <w:sz w:val="22"/>
          <w:szCs w:val="22"/>
          <w:u w:val="single"/>
        </w:rPr>
        <w:t>4</w:t>
      </w:r>
      <w:r w:rsidRPr="00895C1D">
        <w:rPr>
          <w:sz w:val="22"/>
          <w:szCs w:val="22"/>
          <w:u w:val="single"/>
        </w:rPr>
        <w:t>:</w:t>
      </w:r>
      <w:r w:rsidRPr="00895C1D">
        <w:rPr>
          <w:sz w:val="22"/>
          <w:szCs w:val="22"/>
        </w:rPr>
        <w:t xml:space="preserve"> The WUS </w:t>
      </w:r>
      <w:r w:rsidR="00F066EA">
        <w:rPr>
          <w:sz w:val="22"/>
          <w:szCs w:val="22"/>
        </w:rPr>
        <w:t xml:space="preserve">sequence </w:t>
      </w:r>
      <w:r w:rsidRPr="00895C1D">
        <w:rPr>
          <w:sz w:val="22"/>
          <w:szCs w:val="22"/>
        </w:rPr>
        <w:t>convey</w:t>
      </w:r>
      <w:r w:rsidR="00656F3B" w:rsidRPr="00895C1D">
        <w:rPr>
          <w:sz w:val="22"/>
          <w:szCs w:val="22"/>
        </w:rPr>
        <w:t>s</w:t>
      </w:r>
      <w:r w:rsidRPr="00895C1D">
        <w:rPr>
          <w:sz w:val="22"/>
          <w:szCs w:val="22"/>
        </w:rPr>
        <w:t xml:space="preserve"> the cell ID, UE group ID as well as </w:t>
      </w:r>
      <w:r w:rsidR="00674F20" w:rsidRPr="00895C1D">
        <w:rPr>
          <w:sz w:val="22"/>
          <w:szCs w:val="22"/>
        </w:rPr>
        <w:t xml:space="preserve">part of the </w:t>
      </w:r>
      <w:r w:rsidRPr="00895C1D">
        <w:rPr>
          <w:sz w:val="22"/>
          <w:szCs w:val="22"/>
        </w:rPr>
        <w:t>SFN information.</w:t>
      </w:r>
    </w:p>
    <w:p w14:paraId="139B510C" w14:textId="77777777" w:rsidR="00A52EA9" w:rsidRPr="00895C1D" w:rsidRDefault="00A52EA9" w:rsidP="006406B0">
      <w:pPr>
        <w:pStyle w:val="LGTdoc1"/>
        <w:spacing w:beforeLines="0" w:before="120" w:after="220" w:afterAutospacing="0"/>
        <w:rPr>
          <w:sz w:val="22"/>
          <w:szCs w:val="22"/>
        </w:rPr>
      </w:pPr>
    </w:p>
    <w:p w14:paraId="30CA5F83" w14:textId="781602F6" w:rsidR="00963233" w:rsidRPr="00895C1D" w:rsidRDefault="00556A9A" w:rsidP="00963233">
      <w:pPr>
        <w:pStyle w:val="LGTdoc1"/>
        <w:numPr>
          <w:ilvl w:val="1"/>
          <w:numId w:val="13"/>
        </w:numPr>
        <w:spacing w:beforeLines="0" w:before="120" w:after="220" w:afterAutospacing="0"/>
        <w:ind w:left="360" w:hanging="360"/>
        <w:rPr>
          <w:rFonts w:ascii="Arial" w:hAnsi="Arial" w:cs="Arial"/>
          <w:lang w:val="en-US"/>
        </w:rPr>
      </w:pPr>
      <w:r w:rsidRPr="00895C1D">
        <w:rPr>
          <w:rFonts w:ascii="Arial" w:hAnsi="Arial" w:cs="Arial"/>
          <w:lang w:val="en-US"/>
        </w:rPr>
        <w:t>WUS c</w:t>
      </w:r>
      <w:r w:rsidR="00963233" w:rsidRPr="00895C1D">
        <w:rPr>
          <w:rFonts w:ascii="Arial" w:hAnsi="Arial" w:cs="Arial"/>
          <w:lang w:val="en-US"/>
        </w:rPr>
        <w:t>ross-correlation</w:t>
      </w:r>
    </w:p>
    <w:p w14:paraId="37AD559E" w14:textId="71710FF2" w:rsidR="004252E1" w:rsidRDefault="004252E1" w:rsidP="004252E1">
      <w:pPr>
        <w:pStyle w:val="LGTdoc1"/>
        <w:spacing w:beforeLines="0" w:before="120" w:after="220" w:afterAutospacing="0"/>
        <w:ind w:firstLine="360"/>
        <w:rPr>
          <w:b w:val="0"/>
          <w:sz w:val="22"/>
          <w:szCs w:val="22"/>
        </w:rPr>
      </w:pPr>
      <w:r>
        <w:rPr>
          <w:b w:val="0"/>
          <w:sz w:val="22"/>
          <w:szCs w:val="22"/>
        </w:rPr>
        <w:t>In Sect. 3.1, we use the cyclic shifts of</w:t>
      </w:r>
      <w:r w:rsidR="003C7BDB">
        <w:rPr>
          <w:b w:val="0"/>
          <w:sz w:val="22"/>
          <w:szCs w:val="22"/>
        </w:rPr>
        <w:t xml:space="preserve"> a pair of </w:t>
      </w:r>
      <w:r>
        <w:rPr>
          <w:b w:val="0"/>
          <w:sz w:val="22"/>
          <w:szCs w:val="22"/>
        </w:rPr>
        <w:t>m-sequence</w:t>
      </w:r>
      <w:r w:rsidR="003C7BDB">
        <w:rPr>
          <w:b w:val="0"/>
          <w:sz w:val="22"/>
          <w:szCs w:val="22"/>
        </w:rPr>
        <w:t>s in the cover codes</w:t>
      </w:r>
      <w:r>
        <w:rPr>
          <w:b w:val="0"/>
          <w:sz w:val="22"/>
          <w:szCs w:val="22"/>
        </w:rPr>
        <w:t xml:space="preserve"> to carry the remaining cell IDs</w:t>
      </w:r>
      <w:r w:rsidR="003C7BDB" w:rsidRPr="003C7BDB">
        <w:rPr>
          <w:b w:val="0"/>
          <w:sz w:val="22"/>
          <w:szCs w:val="22"/>
        </w:rPr>
        <w:t>, UE group ID</w:t>
      </w:r>
      <w:r w:rsidR="003C7BDB">
        <w:rPr>
          <w:b w:val="0"/>
          <w:sz w:val="22"/>
          <w:szCs w:val="22"/>
        </w:rPr>
        <w:t xml:space="preserve"> as well as the SFN information</w:t>
      </w:r>
      <w:r>
        <w:rPr>
          <w:b w:val="0"/>
          <w:sz w:val="22"/>
          <w:szCs w:val="22"/>
        </w:rPr>
        <w:t xml:space="preserve">. </w:t>
      </w:r>
      <w:r w:rsidR="003C7BDB">
        <w:rPr>
          <w:b w:val="0"/>
          <w:sz w:val="22"/>
          <w:szCs w:val="22"/>
        </w:rPr>
        <w:t xml:space="preserve">The cyclic shift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3C7BDB">
        <w:rPr>
          <w:b w:val="0"/>
          <w:sz w:val="22"/>
          <w:szCs w:val="22"/>
        </w:rPr>
        <w:t xml:space="preserve"> for the second m-sequence is initialized as a function of UE group ID and the SFN information. The total number of UE groups</w:t>
      </w:r>
      <w:r w:rsidR="00BA24A5">
        <w:rPr>
          <w:b w:val="0"/>
          <w:sz w:val="22"/>
          <w:szCs w:val="22"/>
        </w:rPr>
        <w:t>,</w:t>
      </w:r>
      <w:r w:rsidR="00BA24A5" w:rsidRPr="00BA24A5">
        <w:t xml:space="preserve"> </w:t>
      </w:r>
      <w:r w:rsidR="00BA24A5" w:rsidRPr="003B6AB9">
        <w:rPr>
          <w:position w:val="-14"/>
        </w:rPr>
        <w:object w:dxaOrig="840" w:dyaOrig="400" w14:anchorId="017EDBDF">
          <v:shape id="_x0000_i1040" type="#_x0000_t75" style="width:42pt;height:19.85pt" o:ole="">
            <v:imagedata r:id="rId40" o:title=""/>
          </v:shape>
          <o:OLEObject Type="Embed" ProgID="Equation.3" ShapeID="_x0000_i1040" DrawAspect="Content" ObjectID="_1572439781" r:id="rId41"/>
        </w:object>
      </w:r>
      <w:r w:rsidR="00BA24A5">
        <w:t>,</w:t>
      </w:r>
      <w:r w:rsidR="003C7BDB">
        <w:rPr>
          <w:b w:val="0"/>
          <w:sz w:val="22"/>
          <w:szCs w:val="22"/>
        </w:rPr>
        <w:t xml:space="preserve"> could be configured and broadcast by network. According to analysis in [</w:t>
      </w:r>
      <w:r w:rsidR="009307A2">
        <w:rPr>
          <w:b w:val="0"/>
          <w:sz w:val="22"/>
          <w:szCs w:val="22"/>
        </w:rPr>
        <w:t>4</w:t>
      </w:r>
      <w:r w:rsidR="003C7BDB">
        <w:rPr>
          <w:b w:val="0"/>
          <w:sz w:val="22"/>
          <w:szCs w:val="22"/>
        </w:rPr>
        <w:t>], max 4 UE groups are sufficient for</w:t>
      </w:r>
      <w:r w:rsidR="00E878E5">
        <w:rPr>
          <w:b w:val="0"/>
          <w:sz w:val="22"/>
          <w:szCs w:val="22"/>
        </w:rPr>
        <w:t xml:space="preserve"> WUS in</w:t>
      </w:r>
      <w:r w:rsidR="003C7BDB">
        <w:rPr>
          <w:b w:val="0"/>
          <w:sz w:val="22"/>
          <w:szCs w:val="22"/>
        </w:rPr>
        <w:t xml:space="preserve"> idle </w:t>
      </w:r>
      <w:r w:rsidR="00E878E5">
        <w:rPr>
          <w:b w:val="0"/>
          <w:sz w:val="22"/>
          <w:szCs w:val="22"/>
        </w:rPr>
        <w:t xml:space="preserve">mode </w:t>
      </w:r>
      <w:r w:rsidR="003C7BDB">
        <w:rPr>
          <w:b w:val="0"/>
          <w:sz w:val="22"/>
          <w:szCs w:val="22"/>
        </w:rPr>
        <w:t>paging.</w:t>
      </w:r>
      <w:r w:rsidR="009B5B8A">
        <w:rPr>
          <w:b w:val="0"/>
          <w:sz w:val="22"/>
          <w:szCs w:val="22"/>
        </w:rPr>
        <w:t xml:space="preserve"> Together with SFN information, the</w:t>
      </w:r>
      <w:r w:rsidR="00656F3B">
        <w:rPr>
          <w:b w:val="0"/>
          <w:sz w:val="22"/>
          <w:szCs w:val="22"/>
        </w:rPr>
        <w:t xml:space="preserve"> possible values of</w:t>
      </w:r>
      <w:r w:rsidR="009B5B8A">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Pr>
          <w:b w:val="0"/>
          <w:sz w:val="22"/>
          <w:szCs w:val="22"/>
        </w:rPr>
        <w:t xml:space="preserve"> is controlled </w:t>
      </w:r>
      <w:r w:rsidR="00656F3B">
        <w:rPr>
          <w:b w:val="0"/>
          <w:sz w:val="22"/>
          <w:szCs w:val="22"/>
        </w:rPr>
        <w:t>with</w:t>
      </w:r>
      <w:r w:rsidR="009B5B8A">
        <w:rPr>
          <w:b w:val="0"/>
          <w:sz w:val="22"/>
          <w:szCs w:val="22"/>
        </w:rPr>
        <w:t>in the range of [0,7]. Due to low correlation of Gold sequences, the intra-cell cross-correlation is as low as -30dB even when</w:t>
      </w:r>
      <w:r w:rsidR="00656F3B">
        <w:rPr>
          <w:b w:val="0"/>
          <w:sz w:val="22"/>
          <w:szCs w:val="22"/>
        </w:rPr>
        <w:t xml:space="preserve"> up to 8 different</w:t>
      </w:r>
      <w:r w:rsidR="009B5B8A">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Pr>
          <w:b w:val="0"/>
          <w:sz w:val="22"/>
          <w:szCs w:val="22"/>
        </w:rPr>
        <w:t xml:space="preserve">. The CDF of inter-cell cross-correlation is given in Figure 3 and the </w:t>
      </w:r>
      <w:r w:rsidR="003B181D">
        <w:rPr>
          <w:b w:val="0"/>
          <w:sz w:val="22"/>
          <w:szCs w:val="22"/>
        </w:rPr>
        <w:t>max cross correlation does not change for different</w:t>
      </w:r>
      <w:r w:rsidR="008B50A8">
        <w:rPr>
          <w:b w:val="0"/>
          <w:sz w:val="22"/>
          <w:szCs w:val="22"/>
        </w:rPr>
        <w:t xml:space="preserve"> </w:t>
      </w:r>
      <w:r w:rsidR="00BA24A5">
        <w:rPr>
          <w:b w:val="0"/>
          <w:sz w:val="22"/>
          <w:szCs w:val="22"/>
        </w:rPr>
        <w:t>range of</w:t>
      </w:r>
      <w:r w:rsidR="003B181D">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Pr>
          <w:b w:val="0"/>
          <w:sz w:val="22"/>
          <w:szCs w:val="22"/>
        </w:rPr>
        <w:t xml:space="preserve">.  </w:t>
      </w:r>
    </w:p>
    <w:p w14:paraId="62FCFEB9" w14:textId="55A544D9" w:rsidR="002043A9" w:rsidRPr="002043A9" w:rsidRDefault="002043A9" w:rsidP="002043A9">
      <w:pPr>
        <w:pStyle w:val="LGTdoc1"/>
        <w:spacing w:beforeLines="0" w:after="0" w:afterAutospacing="0"/>
        <w:jc w:val="center"/>
        <w:rPr>
          <w:sz w:val="22"/>
          <w:szCs w:val="22"/>
          <w:lang w:val="en-US"/>
        </w:rPr>
      </w:pPr>
      <w:r w:rsidRPr="002043A9">
        <w:rPr>
          <w:sz w:val="22"/>
          <w:szCs w:val="22"/>
          <w:lang w:val="en-US"/>
        </w:rPr>
        <w:t xml:space="preserve">Table </w:t>
      </w:r>
      <w:r>
        <w:rPr>
          <w:sz w:val="22"/>
          <w:szCs w:val="22"/>
          <w:lang w:val="en-US"/>
        </w:rPr>
        <w:t>2</w:t>
      </w:r>
      <w:r w:rsidRPr="002043A9">
        <w:rPr>
          <w:sz w:val="22"/>
          <w:szCs w:val="22"/>
          <w:lang w:val="en-US"/>
        </w:rPr>
        <w:t xml:space="preserve"> </w:t>
      </w:r>
      <w:r w:rsidR="005310D7">
        <w:rPr>
          <w:sz w:val="22"/>
          <w:szCs w:val="22"/>
          <w:lang w:val="en-US"/>
        </w:rPr>
        <w:t>Max intra-cell and inter-cell c</w:t>
      </w:r>
      <w:r>
        <w:rPr>
          <w:sz w:val="22"/>
          <w:szCs w:val="22"/>
          <w:lang w:val="en-US"/>
        </w:rPr>
        <w:t xml:space="preserve">ross-correlation as a function of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p>
    <w:tbl>
      <w:tblPr>
        <w:tblW w:w="0" w:type="auto"/>
        <w:jc w:val="center"/>
        <w:tblCellMar>
          <w:left w:w="0" w:type="dxa"/>
          <w:right w:w="0" w:type="dxa"/>
        </w:tblCellMar>
        <w:tblLook w:val="0420" w:firstRow="1" w:lastRow="0" w:firstColumn="0" w:lastColumn="0" w:noHBand="0" w:noVBand="1"/>
      </w:tblPr>
      <w:tblGrid>
        <w:gridCol w:w="3532"/>
        <w:gridCol w:w="747"/>
        <w:gridCol w:w="747"/>
        <w:gridCol w:w="747"/>
        <w:gridCol w:w="747"/>
      </w:tblGrid>
      <w:tr w:rsidR="003B181D" w:rsidRPr="003B181D" w14:paraId="286AABBE" w14:textId="77777777" w:rsidTr="00E7034B">
        <w:trPr>
          <w:trHeight w:val="15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02FD077" w14:textId="024855E4" w:rsidR="003B181D" w:rsidRPr="003B181D" w:rsidRDefault="00656F3B" w:rsidP="00656F3B">
            <w:pPr>
              <w:pStyle w:val="LGTdoc1"/>
              <w:spacing w:before="120" w:after="220"/>
              <w:jc w:val="center"/>
              <w:rPr>
                <w:sz w:val="22"/>
                <w:szCs w:val="22"/>
                <w:lang w:val="en-US"/>
              </w:rPr>
            </w:pPr>
            <w:r>
              <w:rPr>
                <w:b w:val="0"/>
                <w:sz w:val="22"/>
                <w:szCs w:val="22"/>
              </w:rPr>
              <w:t xml:space="preserve">Total number of possible values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55D4C7B" w14:textId="19B23981" w:rsidR="003B181D" w:rsidRPr="00656F3B" w:rsidRDefault="00656F3B" w:rsidP="00656F3B">
            <w:pPr>
              <w:pStyle w:val="LGTdoc1"/>
              <w:spacing w:before="120" w:after="220"/>
              <w:jc w:val="center"/>
              <w:rPr>
                <w:b w:val="0"/>
                <w:sz w:val="22"/>
                <w:szCs w:val="22"/>
                <w:lang w:val="en-US"/>
              </w:rPr>
            </w:pPr>
            <w:r>
              <w:rPr>
                <w:b w:val="0"/>
                <w:sz w:val="22"/>
                <w:szCs w:val="22"/>
                <w:lang w:val="en-US"/>
              </w:rPr>
              <w:t>1</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74BF037" w14:textId="55E0E5DB" w:rsidR="003B181D" w:rsidRPr="003B181D" w:rsidRDefault="00656F3B" w:rsidP="00656F3B">
            <w:pPr>
              <w:pStyle w:val="LGTdoc1"/>
              <w:spacing w:before="120" w:after="220"/>
              <w:jc w:val="center"/>
              <w:rPr>
                <w:b w:val="0"/>
                <w:sz w:val="22"/>
                <w:szCs w:val="22"/>
              </w:rPr>
            </w:pPr>
            <w:r>
              <w:rPr>
                <w:b w:val="0"/>
                <w:sz w:val="22"/>
                <w:szCs w:val="22"/>
              </w:rPr>
              <w:t>2</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574B2640" w14:textId="7CDE5BE2" w:rsidR="003B181D" w:rsidRPr="003B181D" w:rsidRDefault="00656F3B" w:rsidP="00656F3B">
            <w:pPr>
              <w:pStyle w:val="LGTdoc1"/>
              <w:spacing w:before="120" w:after="220"/>
              <w:jc w:val="center"/>
              <w:rPr>
                <w:b w:val="0"/>
                <w:sz w:val="22"/>
                <w:szCs w:val="22"/>
              </w:rPr>
            </w:pPr>
            <w:r>
              <w:rPr>
                <w:b w:val="0"/>
                <w:sz w:val="22"/>
                <w:szCs w:val="22"/>
              </w:rPr>
              <w:t>4</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9074EE5" w14:textId="54077D37" w:rsidR="003B181D" w:rsidRPr="003B181D" w:rsidRDefault="00656F3B" w:rsidP="00656F3B">
            <w:pPr>
              <w:pStyle w:val="LGTdoc1"/>
              <w:spacing w:before="120" w:after="220"/>
              <w:jc w:val="center"/>
              <w:rPr>
                <w:b w:val="0"/>
                <w:sz w:val="22"/>
                <w:szCs w:val="22"/>
              </w:rPr>
            </w:pPr>
            <w:r>
              <w:rPr>
                <w:b w:val="0"/>
                <w:sz w:val="22"/>
                <w:szCs w:val="22"/>
              </w:rPr>
              <w:t>8</w:t>
            </w:r>
          </w:p>
        </w:tc>
      </w:tr>
      <w:tr w:rsidR="003B181D" w:rsidRPr="003B181D" w14:paraId="64D23CF9" w14:textId="77777777" w:rsidTr="003B181D">
        <w:trPr>
          <w:trHeight w:val="584"/>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F4B57F1" w14:textId="792B3823" w:rsidR="003B181D" w:rsidRPr="003B181D" w:rsidRDefault="003B181D" w:rsidP="003B181D">
            <w:pPr>
              <w:pStyle w:val="LGTdoc1"/>
              <w:spacing w:before="120" w:after="220"/>
              <w:rPr>
                <w:b w:val="0"/>
                <w:sz w:val="22"/>
                <w:szCs w:val="22"/>
              </w:rPr>
            </w:pPr>
            <w:r w:rsidRPr="003B181D">
              <w:rPr>
                <w:b w:val="0"/>
                <w:sz w:val="22"/>
                <w:szCs w:val="22"/>
              </w:rPr>
              <w:t>Max intra-cell cross-correlation (dB)</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87969B5" w14:textId="77777777" w:rsidR="003B181D" w:rsidRPr="003B181D" w:rsidRDefault="003B181D" w:rsidP="003B181D">
            <w:pPr>
              <w:pStyle w:val="LGTdoc1"/>
              <w:spacing w:before="120" w:after="220"/>
              <w:rPr>
                <w:b w:val="0"/>
                <w:sz w:val="22"/>
                <w:szCs w:val="22"/>
              </w:rPr>
            </w:pPr>
            <w:r w:rsidRPr="003B181D">
              <w:rPr>
                <w:b w:val="0"/>
                <w:sz w:val="22"/>
                <w:szCs w:val="22"/>
              </w:rPr>
              <w:t>-</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4D8FE39" w14:textId="77777777" w:rsidR="003B181D" w:rsidRPr="003B181D" w:rsidRDefault="003B181D" w:rsidP="003B181D">
            <w:pPr>
              <w:pStyle w:val="LGTdoc1"/>
              <w:spacing w:before="120" w:after="220"/>
              <w:rPr>
                <w:b w:val="0"/>
                <w:sz w:val="22"/>
                <w:szCs w:val="22"/>
              </w:rPr>
            </w:pPr>
            <w:r w:rsidRPr="003B181D">
              <w:rPr>
                <w:b w:val="0"/>
                <w:sz w:val="22"/>
                <w:szCs w:val="22"/>
              </w:rPr>
              <w:t>-36.4</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9DB6C3" w14:textId="77777777" w:rsidR="003B181D" w:rsidRPr="003B181D" w:rsidRDefault="003B181D" w:rsidP="003B181D">
            <w:pPr>
              <w:pStyle w:val="LGTdoc1"/>
              <w:spacing w:before="120" w:after="220"/>
              <w:rPr>
                <w:b w:val="0"/>
                <w:sz w:val="22"/>
                <w:szCs w:val="22"/>
              </w:rPr>
            </w:pPr>
            <w:r w:rsidRPr="003B181D">
              <w:rPr>
                <w:b w:val="0"/>
                <w:sz w:val="22"/>
                <w:szCs w:val="22"/>
              </w:rPr>
              <w:t>-36.4</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4791973" w14:textId="77777777" w:rsidR="003B181D" w:rsidRPr="003B181D" w:rsidRDefault="003B181D" w:rsidP="003B181D">
            <w:pPr>
              <w:pStyle w:val="LGTdoc1"/>
              <w:spacing w:before="120" w:after="220"/>
              <w:rPr>
                <w:b w:val="0"/>
                <w:sz w:val="22"/>
                <w:szCs w:val="22"/>
              </w:rPr>
            </w:pPr>
            <w:r w:rsidRPr="003B181D">
              <w:rPr>
                <w:b w:val="0"/>
                <w:sz w:val="22"/>
                <w:szCs w:val="22"/>
              </w:rPr>
              <w:t>-30.4</w:t>
            </w:r>
          </w:p>
        </w:tc>
      </w:tr>
      <w:tr w:rsidR="003B181D" w:rsidRPr="003B181D" w14:paraId="248417ED" w14:textId="77777777" w:rsidTr="003B181D">
        <w:trPr>
          <w:trHeight w:val="58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07A0162" w14:textId="33E35384" w:rsidR="003B181D" w:rsidRPr="003B181D" w:rsidRDefault="003B181D" w:rsidP="003B181D">
            <w:pPr>
              <w:pStyle w:val="LGTdoc1"/>
              <w:spacing w:before="120" w:after="220"/>
              <w:rPr>
                <w:b w:val="0"/>
                <w:sz w:val="22"/>
                <w:szCs w:val="22"/>
              </w:rPr>
            </w:pPr>
            <w:r w:rsidRPr="003B181D">
              <w:rPr>
                <w:b w:val="0"/>
                <w:sz w:val="22"/>
                <w:szCs w:val="22"/>
              </w:rPr>
              <w:lastRenderedPageBreak/>
              <w:t>Max inter-cell cross-correlation (dB)</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3940025" w14:textId="6959CB4E" w:rsidR="003B181D" w:rsidRPr="003B181D" w:rsidRDefault="003B181D" w:rsidP="003B181D">
            <w:pPr>
              <w:pStyle w:val="LGTdoc1"/>
              <w:spacing w:before="120" w:after="220"/>
              <w:rPr>
                <w:b w:val="0"/>
                <w:sz w:val="22"/>
                <w:szCs w:val="22"/>
              </w:rPr>
            </w:pPr>
            <w:r w:rsidRPr="003B181D">
              <w:rPr>
                <w:b w:val="0"/>
                <w:sz w:val="22"/>
                <w:szCs w:val="22"/>
              </w:rPr>
              <w:t>-13.2</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FD64284" w14:textId="10BEDF2B" w:rsidR="003B181D" w:rsidRPr="003B181D" w:rsidRDefault="003B181D" w:rsidP="003B181D">
            <w:pPr>
              <w:pStyle w:val="LGTdoc1"/>
              <w:spacing w:before="120" w:after="220"/>
              <w:rPr>
                <w:b w:val="0"/>
                <w:sz w:val="22"/>
                <w:szCs w:val="22"/>
              </w:rPr>
            </w:pPr>
            <w:r w:rsidRPr="003B181D">
              <w:rPr>
                <w:b w:val="0"/>
                <w:sz w:val="22"/>
                <w:szCs w:val="22"/>
              </w:rPr>
              <w:t>-13.2</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9C288D6" w14:textId="390EC3BF" w:rsidR="003B181D" w:rsidRPr="003B181D" w:rsidRDefault="003B181D" w:rsidP="003B181D">
            <w:pPr>
              <w:pStyle w:val="LGTdoc1"/>
              <w:spacing w:before="120" w:after="220"/>
              <w:rPr>
                <w:b w:val="0"/>
                <w:sz w:val="22"/>
                <w:szCs w:val="22"/>
              </w:rPr>
            </w:pPr>
            <w:r w:rsidRPr="003B181D">
              <w:rPr>
                <w:b w:val="0"/>
                <w:sz w:val="22"/>
                <w:szCs w:val="22"/>
              </w:rPr>
              <w:t>-10.3</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084D23" w14:textId="5159EADA" w:rsidR="003B181D" w:rsidRPr="003B181D" w:rsidRDefault="003B181D" w:rsidP="003B181D">
            <w:pPr>
              <w:pStyle w:val="LGTdoc1"/>
              <w:spacing w:before="120" w:after="220"/>
              <w:rPr>
                <w:b w:val="0"/>
                <w:sz w:val="22"/>
                <w:szCs w:val="22"/>
              </w:rPr>
            </w:pPr>
            <w:r w:rsidRPr="003B181D">
              <w:rPr>
                <w:b w:val="0"/>
                <w:sz w:val="22"/>
                <w:szCs w:val="22"/>
              </w:rPr>
              <w:t>-10.3</w:t>
            </w:r>
          </w:p>
        </w:tc>
      </w:tr>
    </w:tbl>
    <w:p w14:paraId="042CB9CA" w14:textId="0EAE2D80" w:rsidR="00790138" w:rsidRDefault="00425B63" w:rsidP="00790138">
      <w:pPr>
        <w:pStyle w:val="LGTdoc1"/>
        <w:spacing w:beforeLines="0" w:before="120" w:after="220" w:afterAutospacing="0"/>
        <w:jc w:val="center"/>
        <w:rPr>
          <w:b w:val="0"/>
          <w:sz w:val="22"/>
          <w:szCs w:val="22"/>
        </w:rPr>
      </w:pPr>
      <w:r w:rsidRPr="00425B63">
        <w:rPr>
          <w:b w:val="0"/>
          <w:noProof/>
          <w:sz w:val="22"/>
          <w:szCs w:val="22"/>
        </w:rPr>
        <w:drawing>
          <wp:inline distT="0" distB="0" distL="0" distR="0" wp14:anchorId="05E21AF7" wp14:editId="4B2DDC92">
            <wp:extent cx="3810000" cy="29940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813362" cy="2996683"/>
                    </a:xfrm>
                    <a:prstGeom prst="rect">
                      <a:avLst/>
                    </a:prstGeom>
                    <a:noFill/>
                    <a:ln>
                      <a:noFill/>
                    </a:ln>
                  </pic:spPr>
                </pic:pic>
              </a:graphicData>
            </a:graphic>
          </wp:inline>
        </w:drawing>
      </w:r>
    </w:p>
    <w:p w14:paraId="42E032E1" w14:textId="77777777" w:rsidR="00790138" w:rsidRPr="00D14F0B" w:rsidRDefault="00790138" w:rsidP="00790138">
      <w:pPr>
        <w:pStyle w:val="LGTdoc1"/>
        <w:spacing w:beforeLines="0" w:before="120" w:after="220" w:afterAutospacing="0"/>
        <w:jc w:val="center"/>
        <w:rPr>
          <w:b w:val="0"/>
          <w:sz w:val="22"/>
          <w:szCs w:val="22"/>
        </w:rPr>
      </w:pPr>
      <w:r>
        <w:rPr>
          <w:b w:val="0"/>
          <w:sz w:val="22"/>
          <w:szCs w:val="22"/>
        </w:rPr>
        <w:t>Figure 3 CDF of inter-cell cross-correlation of WUS Type0</w:t>
      </w:r>
    </w:p>
    <w:p w14:paraId="6532B4CE" w14:textId="4238E88A" w:rsidR="002254FD" w:rsidRPr="00F066EA" w:rsidRDefault="002254FD" w:rsidP="002254FD">
      <w:pPr>
        <w:pStyle w:val="LGTdoc1"/>
        <w:spacing w:beforeLines="0" w:before="120" w:after="220" w:afterAutospacing="0"/>
        <w:rPr>
          <w:sz w:val="22"/>
          <w:szCs w:val="22"/>
          <w:lang w:val="en-US"/>
        </w:rPr>
      </w:pPr>
      <w:r>
        <w:rPr>
          <w:sz w:val="22"/>
          <w:szCs w:val="22"/>
          <w:u w:val="single"/>
        </w:rPr>
        <w:t>Observation 7</w:t>
      </w:r>
      <w:r w:rsidRPr="00DF2DE1">
        <w:rPr>
          <w:sz w:val="22"/>
          <w:szCs w:val="22"/>
          <w:u w:val="single"/>
        </w:rPr>
        <w:t>:</w:t>
      </w:r>
      <w:r>
        <w:rPr>
          <w:sz w:val="22"/>
          <w:szCs w:val="22"/>
        </w:rPr>
        <w:t xml:space="preserve"> </w:t>
      </w:r>
      <w:r w:rsidR="0023021C" w:rsidRPr="00F066EA">
        <w:rPr>
          <w:sz w:val="22"/>
          <w:szCs w:val="22"/>
          <w:lang w:val="en-US"/>
        </w:rPr>
        <w:t xml:space="preserve">WUS </w:t>
      </w:r>
      <w:r w:rsidR="00556A9A" w:rsidRPr="00F066EA">
        <w:rPr>
          <w:sz w:val="22"/>
          <w:szCs w:val="22"/>
          <w:lang w:val="en-US"/>
        </w:rPr>
        <w:t>us</w:t>
      </w:r>
      <w:r w:rsidR="00F066EA">
        <w:rPr>
          <w:sz w:val="22"/>
          <w:szCs w:val="22"/>
          <w:lang w:val="en-US"/>
        </w:rPr>
        <w:t>ing</w:t>
      </w:r>
      <w:r w:rsidR="00556A9A" w:rsidRPr="00F066EA">
        <w:rPr>
          <w:sz w:val="22"/>
          <w:szCs w:val="22"/>
          <w:lang w:val="en-US"/>
        </w:rPr>
        <w:t xml:space="preserve"> max 8 cyclic shifts </w:t>
      </w:r>
      <w:r w:rsidR="00F066EA">
        <w:rPr>
          <w:sz w:val="22"/>
          <w:szCs w:val="22"/>
          <w:lang w:val="en-US"/>
        </w:rPr>
        <w:t>in</w:t>
      </w:r>
      <w:r w:rsidR="00556A9A" w:rsidRPr="00F066EA">
        <w:rPr>
          <w:sz w:val="22"/>
          <w:szCs w:val="22"/>
          <w:lang w:val="en-US"/>
        </w:rPr>
        <w:t xml:space="preserve"> the cover codes to carry</w:t>
      </w:r>
      <w:r w:rsidR="0023021C" w:rsidRPr="00F066EA">
        <w:rPr>
          <w:sz w:val="22"/>
          <w:szCs w:val="22"/>
          <w:lang w:val="en-US"/>
        </w:rPr>
        <w:t xml:space="preserve"> UE group ID and information of SFN </w:t>
      </w:r>
      <w:r w:rsidR="00CB15B4" w:rsidRPr="00F066EA">
        <w:rPr>
          <w:sz w:val="22"/>
          <w:szCs w:val="22"/>
          <w:lang w:val="en-US"/>
        </w:rPr>
        <w:t>still have good</w:t>
      </w:r>
      <w:r w:rsidR="0023021C" w:rsidRPr="00F066EA">
        <w:rPr>
          <w:sz w:val="22"/>
          <w:szCs w:val="22"/>
          <w:lang w:val="en-US"/>
        </w:rPr>
        <w:t xml:space="preserve"> cross-correlation properties.</w:t>
      </w:r>
    </w:p>
    <w:p w14:paraId="1A95C172" w14:textId="550B41DB" w:rsidR="00656F3B" w:rsidRDefault="00656F3B" w:rsidP="00656F3B">
      <w:pPr>
        <w:pStyle w:val="LGTdoc1"/>
        <w:spacing w:beforeLines="0" w:before="120" w:after="220" w:afterAutospacing="0"/>
        <w:rPr>
          <w:sz w:val="22"/>
          <w:szCs w:val="22"/>
        </w:rPr>
      </w:pPr>
      <w:r w:rsidRPr="00A52EA9">
        <w:rPr>
          <w:sz w:val="22"/>
          <w:szCs w:val="22"/>
          <w:u w:val="single"/>
        </w:rPr>
        <w:t xml:space="preserve">Proposal </w:t>
      </w:r>
      <w:r w:rsidR="00BA7078">
        <w:rPr>
          <w:sz w:val="22"/>
          <w:szCs w:val="22"/>
          <w:u w:val="single"/>
        </w:rPr>
        <w:t>5</w:t>
      </w:r>
      <w:r w:rsidRPr="00A52EA9">
        <w:rPr>
          <w:sz w:val="22"/>
          <w:szCs w:val="22"/>
          <w:u w:val="single"/>
        </w:rPr>
        <w:t>:</w:t>
      </w:r>
      <w:r w:rsidRPr="00A52EA9">
        <w:rPr>
          <w:sz w:val="22"/>
          <w:szCs w:val="22"/>
        </w:rPr>
        <w:t xml:space="preserve"> The WUS </w:t>
      </w:r>
      <w:r w:rsidR="00BA24A5">
        <w:rPr>
          <w:sz w:val="22"/>
          <w:szCs w:val="22"/>
        </w:rPr>
        <w:t xml:space="preserve">sequence </w:t>
      </w:r>
      <w:r w:rsidRPr="00A52EA9">
        <w:rPr>
          <w:sz w:val="22"/>
          <w:szCs w:val="22"/>
        </w:rPr>
        <w:t>conveys the UE group ID + SFN information in a set of 8 cyclic shifts for the cover code</w:t>
      </w:r>
      <w:r w:rsidR="00A54630">
        <w:rPr>
          <w:sz w:val="22"/>
          <w:szCs w:val="22"/>
        </w:rPr>
        <w:t xml:space="preserve"> and the total number of UE groups are configured and broadcast by network</w:t>
      </w:r>
      <w:r w:rsidRPr="00A52EA9">
        <w:rPr>
          <w:sz w:val="22"/>
          <w:szCs w:val="22"/>
        </w:rPr>
        <w:t>.</w:t>
      </w:r>
    </w:p>
    <w:p w14:paraId="76BEA631" w14:textId="77777777" w:rsidR="00A62E1E" w:rsidRPr="00656F3B" w:rsidRDefault="00A62E1E" w:rsidP="00783D76">
      <w:pPr>
        <w:rPr>
          <w:rFonts w:ascii="Times New Roman"/>
          <w:snapToGrid w:val="0"/>
          <w:kern w:val="0"/>
          <w:sz w:val="22"/>
          <w:szCs w:val="22"/>
          <w:lang w:val="en-GB"/>
        </w:rPr>
      </w:pPr>
    </w:p>
    <w:p w14:paraId="31F237FF" w14:textId="3AE59685" w:rsidR="00E0528B" w:rsidRPr="00DA0BD4" w:rsidRDefault="00843662" w:rsidP="00DA0BD4">
      <w:pPr>
        <w:pStyle w:val="Heading1"/>
        <w:numPr>
          <w:ilvl w:val="0"/>
          <w:numId w:val="13"/>
        </w:numPr>
        <w:tabs>
          <w:tab w:val="num" w:pos="425"/>
        </w:tabs>
        <w:overflowPunct/>
        <w:autoSpaceDE/>
        <w:autoSpaceDN/>
        <w:adjustRightInd/>
        <w:ind w:left="432" w:hanging="432"/>
        <w:textAlignment w:val="auto"/>
        <w:rPr>
          <w:rFonts w:eastAsia="SimSun"/>
        </w:rPr>
      </w:pPr>
      <w:r w:rsidRPr="00DA0BD4">
        <w:rPr>
          <w:rFonts w:eastAsia="SimSun"/>
        </w:rPr>
        <w:t>Conclusion</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07F5A16D" w14:textId="3725AC61" w:rsidR="00BA7078" w:rsidRDefault="00BA7078" w:rsidP="00BA7078">
      <w:pPr>
        <w:pStyle w:val="LGTdoc1"/>
        <w:spacing w:beforeLines="0" w:before="120" w:after="220" w:afterAutospacing="0"/>
        <w:rPr>
          <w:sz w:val="22"/>
          <w:szCs w:val="22"/>
        </w:rPr>
      </w:pPr>
      <w:r w:rsidRPr="00E27DEE">
        <w:rPr>
          <w:sz w:val="22"/>
          <w:szCs w:val="22"/>
          <w:u w:val="single"/>
        </w:rPr>
        <w:t>Proposal 1:</w:t>
      </w:r>
      <w:r>
        <w:rPr>
          <w:sz w:val="22"/>
          <w:szCs w:val="22"/>
        </w:rPr>
        <w:t xml:space="preserve"> WUS sequence is based on the repetition of 1-subframe sequence to minimize the detection complexity.</w:t>
      </w:r>
    </w:p>
    <w:p w14:paraId="3B52CC59" w14:textId="77777777" w:rsidR="005B7D02" w:rsidRDefault="005B7D02" w:rsidP="00BA7078">
      <w:pPr>
        <w:pStyle w:val="LGTdoc1"/>
        <w:spacing w:beforeLines="0" w:before="120" w:after="220" w:afterAutospacing="0"/>
        <w:rPr>
          <w:sz w:val="22"/>
          <w:szCs w:val="22"/>
        </w:rPr>
      </w:pPr>
    </w:p>
    <w:p w14:paraId="025E9FFC" w14:textId="77777777" w:rsidR="00897899" w:rsidRDefault="00897899" w:rsidP="00897899">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Compared with WUS Type1, the WUS Type0 has better inter-cell cross-correlation, especially for max cross-correlation of the worst pair of Cell IDs. </w:t>
      </w:r>
    </w:p>
    <w:p w14:paraId="259009D0" w14:textId="77777777" w:rsidR="00897899" w:rsidRDefault="00897899" w:rsidP="00897899">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WUS Type0 and Type1 performs similarly using different kinds of detection algorithms.</w:t>
      </w:r>
    </w:p>
    <w:p w14:paraId="21D52889" w14:textId="77777777" w:rsidR="00897899" w:rsidRDefault="00897899" w:rsidP="00897899">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Differential correlation (Algorithm 1 and 2) suffer from noise enhancement. Algorithm 2 performs much better than Algorithm 1 since it averages the noise within one symbol, but degrades slightly due to frequency offset.</w:t>
      </w:r>
    </w:p>
    <w:p w14:paraId="0980DD8C" w14:textId="77777777" w:rsidR="00897899" w:rsidRDefault="00897899" w:rsidP="00897899">
      <w:pPr>
        <w:pStyle w:val="LGTdoc1"/>
        <w:spacing w:beforeLines="0" w:before="120" w:after="220" w:afterAutospacing="0"/>
        <w:rPr>
          <w:sz w:val="22"/>
          <w:szCs w:val="22"/>
        </w:rPr>
      </w:pPr>
      <w:r w:rsidRPr="00C61824">
        <w:rPr>
          <w:sz w:val="22"/>
          <w:szCs w:val="22"/>
          <w:u w:val="single"/>
        </w:rPr>
        <w:t>Observation 4:</w:t>
      </w:r>
      <w:r>
        <w:rPr>
          <w:sz w:val="22"/>
          <w:szCs w:val="22"/>
        </w:rPr>
        <w:t xml:space="preserve"> Compared with Algorithm 1 and 2, the cross-correlation (Algorithm 3) performs much better and significantly reduce the required WUS length to achieve 1% miss detection. </w:t>
      </w:r>
    </w:p>
    <w:p w14:paraId="65FC4153" w14:textId="77777777" w:rsidR="00897899" w:rsidRPr="00656F3B" w:rsidRDefault="00897899" w:rsidP="00897899">
      <w:pPr>
        <w:pStyle w:val="LGTdoc1"/>
        <w:spacing w:beforeLines="0" w:before="120" w:after="220" w:afterAutospacing="0"/>
        <w:rPr>
          <w:sz w:val="22"/>
          <w:szCs w:val="22"/>
        </w:rPr>
      </w:pPr>
      <w:r>
        <w:rPr>
          <w:sz w:val="22"/>
          <w:szCs w:val="22"/>
          <w:u w:val="single"/>
        </w:rPr>
        <w:t>Observation 5</w:t>
      </w:r>
      <w:r w:rsidRPr="00DF2DE1">
        <w:rPr>
          <w:sz w:val="22"/>
          <w:szCs w:val="22"/>
          <w:u w:val="single"/>
        </w:rPr>
        <w:t>:</w:t>
      </w:r>
      <w:r>
        <w:rPr>
          <w:sz w:val="22"/>
          <w:szCs w:val="22"/>
        </w:rPr>
        <w:t xml:space="preserve"> </w:t>
      </w:r>
      <w:r w:rsidRPr="00656F3B">
        <w:rPr>
          <w:sz w:val="22"/>
          <w:szCs w:val="22"/>
        </w:rPr>
        <w:t>Both Algorithm 1 and 2 do not need frequency hypotheses for WUS detection.</w:t>
      </w:r>
    </w:p>
    <w:p w14:paraId="19630B8F" w14:textId="531234F0" w:rsidR="00897899" w:rsidRDefault="00897899" w:rsidP="00897899">
      <w:pPr>
        <w:pStyle w:val="LGTdoc1"/>
        <w:spacing w:beforeLines="0" w:before="120" w:after="220" w:afterAutospacing="0"/>
        <w:rPr>
          <w:sz w:val="22"/>
          <w:szCs w:val="22"/>
          <w:lang w:val="en-US"/>
        </w:rPr>
      </w:pPr>
      <w:r>
        <w:rPr>
          <w:sz w:val="22"/>
          <w:szCs w:val="22"/>
          <w:u w:val="single"/>
        </w:rPr>
        <w:lastRenderedPageBreak/>
        <w:t>Observation 6</w:t>
      </w:r>
      <w:r w:rsidRPr="00DF2DE1">
        <w:rPr>
          <w:sz w:val="22"/>
          <w:szCs w:val="22"/>
          <w:u w:val="single"/>
        </w:rPr>
        <w:t>:</w:t>
      </w:r>
      <w:r>
        <w:rPr>
          <w:sz w:val="22"/>
          <w:szCs w:val="22"/>
        </w:rPr>
        <w:t xml:space="preserve"> </w:t>
      </w:r>
      <w:r w:rsidRPr="00656F3B">
        <w:rPr>
          <w:sz w:val="22"/>
          <w:szCs w:val="22"/>
          <w:lang w:val="en-US"/>
        </w:rPr>
        <w:t>Algorithm 3 requires hypotheses of frequency offset, resulting in higher complexity. But it is necessary to use Algorithm 3 to achieve reasonable repetitions of WUS, which is more important for the sake of less system overhead and less UE power consumption.</w:t>
      </w:r>
    </w:p>
    <w:p w14:paraId="7C85BEB0" w14:textId="77777777" w:rsidR="005B7D02" w:rsidRPr="00656F3B" w:rsidRDefault="005B7D02" w:rsidP="00897899">
      <w:pPr>
        <w:pStyle w:val="LGTdoc1"/>
        <w:spacing w:beforeLines="0" w:before="120" w:after="220" w:afterAutospacing="0"/>
        <w:rPr>
          <w:sz w:val="22"/>
          <w:szCs w:val="22"/>
          <w:lang w:val="en-US"/>
        </w:rPr>
      </w:pPr>
      <w:bookmarkStart w:id="2" w:name="_GoBack"/>
      <w:bookmarkEnd w:id="2"/>
    </w:p>
    <w:p w14:paraId="2E651183" w14:textId="7D3E8ADA" w:rsidR="00897899" w:rsidRDefault="00897899" w:rsidP="00897899">
      <w:pPr>
        <w:pStyle w:val="LGTdoc1"/>
        <w:spacing w:beforeLines="0" w:before="120" w:after="220" w:afterAutospacing="0"/>
        <w:rPr>
          <w:sz w:val="22"/>
          <w:szCs w:val="22"/>
        </w:rPr>
      </w:pPr>
      <w:r w:rsidRPr="00E27DEE">
        <w:rPr>
          <w:sz w:val="22"/>
          <w:szCs w:val="22"/>
          <w:u w:val="single"/>
        </w:rPr>
        <w:t xml:space="preserve">Proposal </w:t>
      </w:r>
      <w:r w:rsidR="00BA7078">
        <w:rPr>
          <w:sz w:val="22"/>
          <w:szCs w:val="22"/>
          <w:u w:val="single"/>
        </w:rPr>
        <w:t>2</w:t>
      </w:r>
      <w:r w:rsidRPr="00E27DEE">
        <w:rPr>
          <w:sz w:val="22"/>
          <w:szCs w:val="22"/>
          <w:u w:val="single"/>
        </w:rPr>
        <w:t>:</w:t>
      </w:r>
      <w:r>
        <w:rPr>
          <w:sz w:val="22"/>
          <w:szCs w:val="22"/>
        </w:rPr>
        <w:t xml:space="preserve"> WUS sequence is designed based on the ZC sequence multiplexed with RE-level cover codes (WUS Type0 in Figure 1).</w:t>
      </w:r>
    </w:p>
    <w:p w14:paraId="765DA222" w14:textId="7933C6FC" w:rsidR="00897899" w:rsidRDefault="00897899" w:rsidP="00897899">
      <w:pPr>
        <w:pStyle w:val="LGTdoc1"/>
        <w:spacing w:beforeLines="0" w:before="120" w:after="220" w:afterAutospacing="0"/>
        <w:rPr>
          <w:sz w:val="22"/>
          <w:szCs w:val="22"/>
        </w:rPr>
      </w:pPr>
      <w:r w:rsidRPr="00E27DEE">
        <w:rPr>
          <w:sz w:val="22"/>
          <w:szCs w:val="22"/>
          <w:u w:val="single"/>
        </w:rPr>
        <w:t xml:space="preserve">Proposal </w:t>
      </w:r>
      <w:r w:rsidR="00BA7078">
        <w:rPr>
          <w:sz w:val="22"/>
          <w:szCs w:val="22"/>
          <w:u w:val="single"/>
        </w:rPr>
        <w:t>3</w:t>
      </w:r>
      <w:r w:rsidRPr="00E27DEE">
        <w:rPr>
          <w:sz w:val="22"/>
          <w:szCs w:val="22"/>
          <w:u w:val="single"/>
        </w:rPr>
        <w:t>:</w:t>
      </w:r>
      <w:r>
        <w:rPr>
          <w:sz w:val="22"/>
          <w:szCs w:val="22"/>
        </w:rPr>
        <w:t xml:space="preserve"> For large MCL, the cross-correlation detection is necessary to use reasonable repetitions of WUS sequence to satisfy the miss detection/false alarm requirement.</w:t>
      </w:r>
    </w:p>
    <w:p w14:paraId="4FEE0E81" w14:textId="16E4C0E9" w:rsidR="00F066EA" w:rsidRDefault="00F066EA" w:rsidP="00F066EA">
      <w:pPr>
        <w:pStyle w:val="LGTdoc1"/>
        <w:spacing w:beforeLines="0" w:before="120" w:after="220" w:afterAutospacing="0"/>
        <w:rPr>
          <w:sz w:val="22"/>
          <w:szCs w:val="22"/>
        </w:rPr>
      </w:pPr>
      <w:r w:rsidRPr="00895C1D">
        <w:rPr>
          <w:sz w:val="22"/>
          <w:szCs w:val="22"/>
          <w:u w:val="single"/>
        </w:rPr>
        <w:t xml:space="preserve">Proposal </w:t>
      </w:r>
      <w:r w:rsidR="00BA7078">
        <w:rPr>
          <w:sz w:val="22"/>
          <w:szCs w:val="22"/>
          <w:u w:val="single"/>
        </w:rPr>
        <w:t>4</w:t>
      </w:r>
      <w:r w:rsidRPr="00895C1D">
        <w:rPr>
          <w:sz w:val="22"/>
          <w:szCs w:val="22"/>
          <w:u w:val="single"/>
        </w:rPr>
        <w:t>:</w:t>
      </w:r>
      <w:r w:rsidRPr="00895C1D">
        <w:rPr>
          <w:sz w:val="22"/>
          <w:szCs w:val="22"/>
        </w:rPr>
        <w:t xml:space="preserve"> The WUS</w:t>
      </w:r>
      <w:r>
        <w:rPr>
          <w:sz w:val="22"/>
          <w:szCs w:val="22"/>
        </w:rPr>
        <w:t xml:space="preserve"> sequence</w:t>
      </w:r>
      <w:r w:rsidRPr="00895C1D">
        <w:rPr>
          <w:sz w:val="22"/>
          <w:szCs w:val="22"/>
        </w:rPr>
        <w:t xml:space="preserve"> conveys the cell ID, UE group ID as well as part of the SFN information.</w:t>
      </w:r>
    </w:p>
    <w:p w14:paraId="65B2C448" w14:textId="0183A2DD" w:rsidR="00F066EA" w:rsidRPr="00F066EA" w:rsidRDefault="00F066EA" w:rsidP="00F066EA">
      <w:pPr>
        <w:pStyle w:val="LGTdoc1"/>
        <w:spacing w:beforeLines="0" w:before="120" w:after="220" w:afterAutospacing="0"/>
        <w:rPr>
          <w:sz w:val="22"/>
          <w:szCs w:val="22"/>
          <w:lang w:val="en-US"/>
        </w:rPr>
      </w:pPr>
      <w:r>
        <w:rPr>
          <w:sz w:val="22"/>
          <w:szCs w:val="22"/>
          <w:u w:val="single"/>
        </w:rPr>
        <w:t xml:space="preserve">Observation </w:t>
      </w:r>
      <w:r w:rsidR="00BA7078">
        <w:rPr>
          <w:sz w:val="22"/>
          <w:szCs w:val="22"/>
          <w:u w:val="single"/>
        </w:rPr>
        <w:t>5</w:t>
      </w:r>
      <w:r w:rsidRPr="00DF2DE1">
        <w:rPr>
          <w:sz w:val="22"/>
          <w:szCs w:val="22"/>
          <w:u w:val="single"/>
        </w:rPr>
        <w:t>:</w:t>
      </w:r>
      <w:r>
        <w:rPr>
          <w:sz w:val="22"/>
          <w:szCs w:val="22"/>
        </w:rPr>
        <w:t xml:space="preserve"> </w:t>
      </w:r>
      <w:r w:rsidRPr="00F066EA">
        <w:rPr>
          <w:sz w:val="22"/>
          <w:szCs w:val="22"/>
          <w:lang w:val="en-US"/>
        </w:rPr>
        <w:t>WUS us</w:t>
      </w:r>
      <w:r>
        <w:rPr>
          <w:sz w:val="22"/>
          <w:szCs w:val="22"/>
          <w:lang w:val="en-US"/>
        </w:rPr>
        <w:t>ing</w:t>
      </w:r>
      <w:r w:rsidRPr="00F066EA">
        <w:rPr>
          <w:sz w:val="22"/>
          <w:szCs w:val="22"/>
          <w:lang w:val="en-US"/>
        </w:rPr>
        <w:t xml:space="preserve"> max 8 cyclic shifts </w:t>
      </w:r>
      <w:r>
        <w:rPr>
          <w:sz w:val="22"/>
          <w:szCs w:val="22"/>
          <w:lang w:val="en-US"/>
        </w:rPr>
        <w:t>in</w:t>
      </w:r>
      <w:r w:rsidRPr="00F066EA">
        <w:rPr>
          <w:sz w:val="22"/>
          <w:szCs w:val="22"/>
          <w:lang w:val="en-US"/>
        </w:rPr>
        <w:t xml:space="preserve"> the cover codes to carry UE group ID and information of SFN still have good cross-correlation properties.</w:t>
      </w:r>
    </w:p>
    <w:p w14:paraId="683157C0" w14:textId="23D1830D" w:rsidR="00400E44" w:rsidRDefault="00400E44" w:rsidP="00400E44">
      <w:pPr>
        <w:pStyle w:val="LGTdoc1"/>
        <w:spacing w:beforeLines="0" w:before="120" w:after="220" w:afterAutospacing="0"/>
        <w:rPr>
          <w:sz w:val="22"/>
          <w:szCs w:val="22"/>
        </w:rPr>
      </w:pPr>
      <w:r w:rsidRPr="00A52EA9">
        <w:rPr>
          <w:sz w:val="22"/>
          <w:szCs w:val="22"/>
          <w:u w:val="single"/>
        </w:rPr>
        <w:t xml:space="preserve">Proposal </w:t>
      </w:r>
      <w:r w:rsidR="00BA7078">
        <w:rPr>
          <w:sz w:val="22"/>
          <w:szCs w:val="22"/>
          <w:u w:val="single"/>
        </w:rPr>
        <w:t>6</w:t>
      </w:r>
      <w:r w:rsidRPr="00A52EA9">
        <w:rPr>
          <w:sz w:val="22"/>
          <w:szCs w:val="22"/>
          <w:u w:val="single"/>
        </w:rPr>
        <w:t>:</w:t>
      </w:r>
      <w:r w:rsidRPr="00A52EA9">
        <w:rPr>
          <w:sz w:val="22"/>
          <w:szCs w:val="22"/>
        </w:rPr>
        <w:t xml:space="preserve"> The WUS </w:t>
      </w:r>
      <w:r>
        <w:rPr>
          <w:sz w:val="22"/>
          <w:szCs w:val="22"/>
        </w:rPr>
        <w:t xml:space="preserve">sequence </w:t>
      </w:r>
      <w:r w:rsidRPr="00A52EA9">
        <w:rPr>
          <w:sz w:val="22"/>
          <w:szCs w:val="22"/>
        </w:rPr>
        <w:t>conveys the UE group ID + SFN information in a set of 8 cyclic shifts for the cover code</w:t>
      </w:r>
      <w:r>
        <w:rPr>
          <w:sz w:val="22"/>
          <w:szCs w:val="22"/>
        </w:rPr>
        <w:t xml:space="preserve"> and the total number of UE groups are configured and broadcast by network</w:t>
      </w:r>
      <w:r w:rsidRPr="00A52EA9">
        <w:rPr>
          <w:sz w:val="22"/>
          <w:szCs w:val="22"/>
        </w:rPr>
        <w:t>.</w:t>
      </w:r>
    </w:p>
    <w:p w14:paraId="1415017E" w14:textId="1824801F" w:rsidR="0000416D" w:rsidRPr="00656F3B" w:rsidRDefault="0000416D" w:rsidP="0000416D">
      <w:pPr>
        <w:pStyle w:val="LGTdoc1"/>
        <w:spacing w:beforeLines="0" w:before="120" w:after="220" w:afterAutospacing="0"/>
        <w:rPr>
          <w:sz w:val="22"/>
          <w:szCs w:val="22"/>
        </w:rPr>
      </w:pP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478D65C" w14:textId="77777777" w:rsidR="0028732E" w:rsidRDefault="0028732E" w:rsidP="0028732E">
      <w:pPr>
        <w:pStyle w:val="LGTdoc1"/>
        <w:numPr>
          <w:ilvl w:val="0"/>
          <w:numId w:val="7"/>
        </w:numPr>
        <w:spacing w:before="120" w:after="220"/>
        <w:rPr>
          <w:b w:val="0"/>
          <w:sz w:val="22"/>
          <w:szCs w:val="22"/>
        </w:rPr>
      </w:pPr>
      <w:r w:rsidRPr="00902C63">
        <w:rPr>
          <w:b w:val="0"/>
          <w:sz w:val="22"/>
          <w:szCs w:val="22"/>
        </w:rPr>
        <w:t>“RAN1 Chair</w:t>
      </w:r>
      <w:r>
        <w:rPr>
          <w:b w:val="0"/>
          <w:sz w:val="22"/>
          <w:szCs w:val="22"/>
        </w:rPr>
        <w:t>man’s Notes”, RAN1 #90bis</w:t>
      </w:r>
      <w:r w:rsidRPr="00902C63">
        <w:rPr>
          <w:b w:val="0"/>
          <w:sz w:val="22"/>
          <w:szCs w:val="22"/>
        </w:rPr>
        <w:t xml:space="preserve">, </w:t>
      </w:r>
      <w:r>
        <w:rPr>
          <w:b w:val="0"/>
          <w:sz w:val="22"/>
          <w:szCs w:val="22"/>
        </w:rPr>
        <w:t>Prague, Czech Republic, Oct. 9-13, 2017</w:t>
      </w:r>
    </w:p>
    <w:p w14:paraId="11EFCA24" w14:textId="18BAF31A" w:rsidR="00957223" w:rsidRDefault="00957223" w:rsidP="00957223">
      <w:pPr>
        <w:pStyle w:val="LGTdoc1"/>
        <w:numPr>
          <w:ilvl w:val="0"/>
          <w:numId w:val="7"/>
        </w:numPr>
        <w:spacing w:before="120" w:after="220"/>
        <w:rPr>
          <w:b w:val="0"/>
          <w:sz w:val="22"/>
          <w:szCs w:val="22"/>
        </w:rPr>
      </w:pPr>
      <w:r w:rsidRPr="00957223">
        <w:rPr>
          <w:b w:val="0"/>
          <w:sz w:val="22"/>
          <w:szCs w:val="22"/>
        </w:rPr>
        <w:t>R1-1714993</w:t>
      </w:r>
      <w:r>
        <w:rPr>
          <w:b w:val="0"/>
          <w:sz w:val="22"/>
          <w:szCs w:val="22"/>
        </w:rPr>
        <w:t>, “</w:t>
      </w:r>
      <w:r w:rsidRPr="00997621">
        <w:rPr>
          <w:b w:val="0"/>
          <w:sz w:val="22"/>
          <w:szCs w:val="22"/>
        </w:rPr>
        <w:t>Assumptions for NB-IoT power consumption for power saving signal/channel</w:t>
      </w:r>
      <w:r>
        <w:rPr>
          <w:b w:val="0"/>
          <w:sz w:val="22"/>
          <w:szCs w:val="22"/>
        </w:rPr>
        <w:t>”, Ericsson</w:t>
      </w:r>
    </w:p>
    <w:p w14:paraId="570CE22B" w14:textId="662EDE91" w:rsidR="00A62E1E" w:rsidRDefault="00A62E1E" w:rsidP="00A62E1E">
      <w:pPr>
        <w:pStyle w:val="LGTdoc1"/>
        <w:numPr>
          <w:ilvl w:val="0"/>
          <w:numId w:val="7"/>
        </w:numPr>
        <w:spacing w:before="120" w:after="220"/>
        <w:rPr>
          <w:b w:val="0"/>
          <w:sz w:val="22"/>
          <w:szCs w:val="22"/>
        </w:rPr>
      </w:pPr>
      <w:bookmarkStart w:id="3" w:name="_Ref490226588"/>
      <w:r>
        <w:rPr>
          <w:b w:val="0"/>
          <w:sz w:val="22"/>
          <w:szCs w:val="22"/>
        </w:rPr>
        <w:t>R1-</w:t>
      </w:r>
      <w:r w:rsidR="000A240E">
        <w:rPr>
          <w:b w:val="0"/>
          <w:sz w:val="22"/>
          <w:szCs w:val="22"/>
        </w:rPr>
        <w:t>1716986</w:t>
      </w:r>
      <w:r>
        <w:rPr>
          <w:b w:val="0"/>
          <w:sz w:val="22"/>
          <w:szCs w:val="22"/>
        </w:rPr>
        <w:t xml:space="preserve">, “On </w:t>
      </w:r>
      <w:r w:rsidR="000A240E">
        <w:rPr>
          <w:b w:val="0"/>
          <w:sz w:val="22"/>
          <w:szCs w:val="22"/>
        </w:rPr>
        <w:t>detailed design and evaluations of power saving signal</w:t>
      </w:r>
      <w:r>
        <w:rPr>
          <w:b w:val="0"/>
          <w:sz w:val="22"/>
          <w:szCs w:val="22"/>
        </w:rPr>
        <w:t>”, Huawei, HiSilicon, 3GPP RAN1#</w:t>
      </w:r>
      <w:r w:rsidR="000A240E">
        <w:rPr>
          <w:b w:val="0"/>
          <w:sz w:val="22"/>
          <w:szCs w:val="22"/>
        </w:rPr>
        <w:t>90b</w:t>
      </w:r>
      <w:r>
        <w:rPr>
          <w:b w:val="0"/>
          <w:sz w:val="22"/>
          <w:szCs w:val="22"/>
        </w:rPr>
        <w:t xml:space="preserve">, </w:t>
      </w:r>
      <w:r w:rsidR="000A240E">
        <w:rPr>
          <w:b w:val="0"/>
          <w:sz w:val="22"/>
          <w:szCs w:val="22"/>
        </w:rPr>
        <w:t>Prague, Czech Republic, Oct. 9-13, 2017</w:t>
      </w:r>
      <w:bookmarkEnd w:id="3"/>
    </w:p>
    <w:p w14:paraId="08388393" w14:textId="33D46892" w:rsidR="003C7BDB" w:rsidRDefault="003C7BDB" w:rsidP="003C7BDB">
      <w:pPr>
        <w:pStyle w:val="LGTdoc1"/>
        <w:numPr>
          <w:ilvl w:val="0"/>
          <w:numId w:val="7"/>
        </w:numPr>
        <w:spacing w:before="120" w:after="220"/>
        <w:rPr>
          <w:b w:val="0"/>
          <w:sz w:val="22"/>
          <w:szCs w:val="22"/>
        </w:rPr>
      </w:pPr>
      <w:r>
        <w:rPr>
          <w:b w:val="0"/>
          <w:sz w:val="22"/>
          <w:szCs w:val="22"/>
        </w:rPr>
        <w:t>R1-17</w:t>
      </w:r>
      <w:r w:rsidR="00EF6F4F">
        <w:rPr>
          <w:b w:val="0"/>
          <w:sz w:val="22"/>
          <w:szCs w:val="22"/>
        </w:rPr>
        <w:t>20423</w:t>
      </w:r>
      <w:r>
        <w:rPr>
          <w:b w:val="0"/>
          <w:sz w:val="22"/>
          <w:szCs w:val="22"/>
        </w:rPr>
        <w:t>, “</w:t>
      </w:r>
      <w:r w:rsidRPr="003C7BDB">
        <w:rPr>
          <w:b w:val="0"/>
          <w:sz w:val="22"/>
          <w:szCs w:val="22"/>
        </w:rPr>
        <w:t>Further discussion on WUS configurations and procedures</w:t>
      </w:r>
      <w:r>
        <w:rPr>
          <w:b w:val="0"/>
          <w:sz w:val="22"/>
          <w:szCs w:val="22"/>
        </w:rPr>
        <w:t>”, Qualcomm, 3GPP RAN1#91, Reno, USA, Nov. 27- Dec. 1, 2017</w:t>
      </w:r>
    </w:p>
    <w:p w14:paraId="49199CAB" w14:textId="179D0F3E" w:rsidR="00556A9A" w:rsidRPr="00A62E1E" w:rsidRDefault="00556A9A" w:rsidP="00556A9A">
      <w:pPr>
        <w:pStyle w:val="LGTdoc1"/>
        <w:numPr>
          <w:ilvl w:val="0"/>
          <w:numId w:val="7"/>
        </w:numPr>
        <w:spacing w:before="120" w:after="220"/>
        <w:rPr>
          <w:b w:val="0"/>
          <w:sz w:val="22"/>
          <w:szCs w:val="22"/>
        </w:rPr>
      </w:pPr>
      <w:r>
        <w:rPr>
          <w:b w:val="0"/>
          <w:sz w:val="22"/>
          <w:szCs w:val="22"/>
        </w:rPr>
        <w:t>R1-17</w:t>
      </w:r>
      <w:r w:rsidR="00EF6F4F">
        <w:rPr>
          <w:b w:val="0"/>
          <w:sz w:val="22"/>
          <w:szCs w:val="22"/>
        </w:rPr>
        <w:t>20422</w:t>
      </w:r>
      <w:r>
        <w:rPr>
          <w:b w:val="0"/>
          <w:sz w:val="22"/>
          <w:szCs w:val="22"/>
        </w:rPr>
        <w:t>, “</w:t>
      </w:r>
      <w:r w:rsidRPr="003C7BDB">
        <w:rPr>
          <w:b w:val="0"/>
          <w:sz w:val="22"/>
          <w:szCs w:val="22"/>
        </w:rPr>
        <w:t xml:space="preserve">Further discussion on WUS </w:t>
      </w:r>
      <w:r>
        <w:rPr>
          <w:b w:val="0"/>
          <w:sz w:val="22"/>
          <w:szCs w:val="22"/>
        </w:rPr>
        <w:t>functions”, Qualcomm, 3GPP RAN1#91, Reno, USA, Nov. 27- Dec. 1, 2017</w:t>
      </w:r>
    </w:p>
    <w:p w14:paraId="557B1B8C" w14:textId="77777777" w:rsidR="00556A9A" w:rsidRPr="00A62E1E" w:rsidRDefault="00556A9A" w:rsidP="00556A9A">
      <w:pPr>
        <w:pStyle w:val="LGTdoc1"/>
        <w:spacing w:before="120" w:after="220"/>
        <w:ind w:left="360"/>
        <w:rPr>
          <w:b w:val="0"/>
          <w:sz w:val="22"/>
          <w:szCs w:val="22"/>
        </w:rPr>
      </w:pPr>
    </w:p>
    <w:p w14:paraId="2F1D5005" w14:textId="77777777" w:rsidR="003C7BDB" w:rsidRPr="00A62E1E" w:rsidRDefault="003C7BDB" w:rsidP="003C7BDB">
      <w:pPr>
        <w:pStyle w:val="LGTdoc1"/>
        <w:spacing w:before="120" w:after="220"/>
        <w:ind w:left="360"/>
        <w:rPr>
          <w:b w:val="0"/>
          <w:sz w:val="22"/>
          <w:szCs w:val="22"/>
        </w:rPr>
      </w:pPr>
    </w:p>
    <w:p w14:paraId="06E44B88" w14:textId="5963F82C" w:rsidR="00392A82" w:rsidRDefault="00392A82">
      <w:pPr>
        <w:widowControl/>
        <w:wordWrap/>
        <w:autoSpaceDE/>
        <w:autoSpaceDN/>
        <w:jc w:val="left"/>
        <w:rPr>
          <w:rFonts w:ascii="Times New Roman"/>
          <w:snapToGrid w:val="0"/>
          <w:kern w:val="0"/>
          <w:sz w:val="22"/>
          <w:szCs w:val="22"/>
          <w:lang w:val="en-GB"/>
        </w:rPr>
      </w:pPr>
      <w:r>
        <w:rPr>
          <w:b/>
          <w:sz w:val="22"/>
          <w:szCs w:val="22"/>
        </w:rPr>
        <w:br w:type="page"/>
      </w:r>
    </w:p>
    <w:p w14:paraId="15F3AA5F" w14:textId="762B5EDB" w:rsidR="00392A82" w:rsidRDefault="00392A82" w:rsidP="00392A82">
      <w:pPr>
        <w:pStyle w:val="LGTdoc1"/>
        <w:spacing w:beforeLines="0" w:before="120" w:after="220" w:afterAutospacing="0"/>
        <w:rPr>
          <w:rFonts w:ascii="Arial" w:hAnsi="Arial" w:cs="Arial"/>
          <w:lang w:val="en-US"/>
        </w:rPr>
      </w:pPr>
      <w:r>
        <w:rPr>
          <w:rFonts w:ascii="Arial" w:hAnsi="Arial" w:cs="Arial"/>
          <w:lang w:val="en-US"/>
        </w:rPr>
        <w:lastRenderedPageBreak/>
        <w:t>Appendix: Power Models Used for Simulation</w:t>
      </w:r>
    </w:p>
    <w:p w14:paraId="052E0CA7" w14:textId="1BAA6312" w:rsidR="00392A82" w:rsidRDefault="00392A82" w:rsidP="00392A82">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sidR="009307A2">
        <w:rPr>
          <w:b w:val="0"/>
          <w:sz w:val="22"/>
          <w:szCs w:val="22"/>
        </w:rPr>
        <w:t>[2</w:t>
      </w:r>
      <w:r w:rsidR="0007205A">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00D07606" w:rsidRPr="00FE10AE">
        <w:rPr>
          <w:bCs/>
          <w:sz w:val="22"/>
          <w:szCs w:val="22"/>
          <w:lang w:val="en-US"/>
        </w:rPr>
        <w:fldChar w:fldCharType="begin"/>
      </w:r>
      <w:r w:rsidR="00D07606" w:rsidRPr="00FE10AE">
        <w:rPr>
          <w:bCs/>
          <w:sz w:val="22"/>
          <w:szCs w:val="22"/>
          <w:lang w:val="en-US"/>
        </w:rPr>
        <w:instrText xml:space="preserve"> REF _Ref490189502 \h </w:instrText>
      </w:r>
      <w:r w:rsidR="00D07606">
        <w:rPr>
          <w:bCs/>
          <w:sz w:val="22"/>
          <w:szCs w:val="22"/>
          <w:lang w:val="en-US"/>
        </w:rPr>
        <w:instrText xml:space="preserve"> \* MERGEFORMAT </w:instrText>
      </w:r>
      <w:r w:rsidR="00D07606" w:rsidRPr="00FE10AE">
        <w:rPr>
          <w:bCs/>
          <w:sz w:val="22"/>
          <w:szCs w:val="22"/>
          <w:lang w:val="en-US"/>
        </w:rPr>
      </w:r>
      <w:r w:rsidR="00D07606" w:rsidRPr="00FE10AE">
        <w:rPr>
          <w:bCs/>
          <w:sz w:val="22"/>
          <w:szCs w:val="22"/>
          <w:lang w:val="en-US"/>
        </w:rPr>
        <w:fldChar w:fldCharType="separate"/>
      </w:r>
      <w:r w:rsidR="00D07606" w:rsidRPr="00FE10AE">
        <w:rPr>
          <w:sz w:val="22"/>
          <w:szCs w:val="22"/>
        </w:rPr>
        <w:t xml:space="preserve">Table </w:t>
      </w:r>
      <w:r w:rsidR="00622716">
        <w:rPr>
          <w:noProof/>
          <w:sz w:val="22"/>
          <w:szCs w:val="22"/>
        </w:rPr>
        <w:t>A1-A3</w:t>
      </w:r>
      <w:r w:rsidR="00D07606"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4C60984D" w14:textId="1CC2A1A1" w:rsidR="004D4DBF" w:rsidRDefault="004D4DBF" w:rsidP="004D4DBF">
      <w:pPr>
        <w:pStyle w:val="Caption"/>
        <w:keepNext/>
        <w:ind w:left="425"/>
        <w:jc w:val="center"/>
      </w:pPr>
      <w:r>
        <w:t xml:space="preserve">Table A1: </w:t>
      </w:r>
      <w:r w:rsidR="006958D6">
        <w:t>MCL</w:t>
      </w:r>
      <w:r w:rsidR="001D5933">
        <w:t xml:space="preserve"> and SNR mapping</w:t>
      </w:r>
    </w:p>
    <w:tbl>
      <w:tblPr>
        <w:tblStyle w:val="TableGrid"/>
        <w:tblW w:w="0" w:type="auto"/>
        <w:jc w:val="center"/>
        <w:tblLook w:val="04A0" w:firstRow="1" w:lastRow="0" w:firstColumn="1" w:lastColumn="0" w:noHBand="0" w:noVBand="1"/>
      </w:tblPr>
      <w:tblGrid>
        <w:gridCol w:w="5485"/>
        <w:gridCol w:w="1980"/>
      </w:tblGrid>
      <w:tr w:rsidR="004D4DBF" w:rsidRPr="006A691A" w14:paraId="587F8A70" w14:textId="77777777" w:rsidTr="00A74777">
        <w:trPr>
          <w:trHeight w:val="312"/>
          <w:jc w:val="center"/>
        </w:trPr>
        <w:tc>
          <w:tcPr>
            <w:tcW w:w="5485" w:type="dxa"/>
            <w:hideMark/>
          </w:tcPr>
          <w:p w14:paraId="30BFA1CF" w14:textId="77777777" w:rsidR="004D4DBF" w:rsidRPr="006A691A" w:rsidRDefault="004D4DBF" w:rsidP="00A74777">
            <w:pPr>
              <w:pStyle w:val="LGTdoc1"/>
              <w:spacing w:before="120" w:after="220"/>
              <w:rPr>
                <w:bCs/>
                <w:sz w:val="22"/>
                <w:szCs w:val="22"/>
                <w:lang w:val="en-US"/>
              </w:rPr>
            </w:pPr>
            <w:r w:rsidRPr="006A691A">
              <w:rPr>
                <w:bCs/>
                <w:sz w:val="22"/>
                <w:szCs w:val="22"/>
                <w:lang w:val="en-US"/>
              </w:rPr>
              <w:t>Transmitter</w:t>
            </w:r>
          </w:p>
        </w:tc>
        <w:tc>
          <w:tcPr>
            <w:tcW w:w="1980" w:type="dxa"/>
            <w:hideMark/>
          </w:tcPr>
          <w:p w14:paraId="42AF41E3"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 </w:t>
            </w:r>
          </w:p>
        </w:tc>
      </w:tr>
      <w:tr w:rsidR="004D4DBF" w:rsidRPr="006A691A" w14:paraId="0C80DD16" w14:textId="77777777" w:rsidTr="00A74777">
        <w:trPr>
          <w:trHeight w:val="300"/>
          <w:jc w:val="center"/>
        </w:trPr>
        <w:tc>
          <w:tcPr>
            <w:tcW w:w="5485" w:type="dxa"/>
            <w:hideMark/>
          </w:tcPr>
          <w:p w14:paraId="2FEED6E3"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(0) Max Tx power(dBm)</w:t>
            </w:r>
          </w:p>
        </w:tc>
        <w:tc>
          <w:tcPr>
            <w:tcW w:w="1980" w:type="dxa"/>
            <w:hideMark/>
          </w:tcPr>
          <w:p w14:paraId="78B68107"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46</w:t>
            </w:r>
          </w:p>
        </w:tc>
      </w:tr>
      <w:tr w:rsidR="004D4DBF" w:rsidRPr="006A691A" w14:paraId="16E7E5D9" w14:textId="77777777" w:rsidTr="00A74777">
        <w:trPr>
          <w:trHeight w:val="300"/>
          <w:jc w:val="center"/>
        </w:trPr>
        <w:tc>
          <w:tcPr>
            <w:tcW w:w="5485" w:type="dxa"/>
            <w:hideMark/>
          </w:tcPr>
          <w:p w14:paraId="46AE4C10"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 Actual Tx power (dBm)</w:t>
            </w:r>
          </w:p>
        </w:tc>
        <w:tc>
          <w:tcPr>
            <w:tcW w:w="1980" w:type="dxa"/>
            <w:hideMark/>
          </w:tcPr>
          <w:p w14:paraId="27A8EF0F" w14:textId="77777777" w:rsidR="004D4DBF" w:rsidRPr="006A691A" w:rsidRDefault="004D4DBF" w:rsidP="00A74777">
            <w:pPr>
              <w:pStyle w:val="LGTdoc1"/>
              <w:spacing w:before="120" w:after="220"/>
              <w:rPr>
                <w:b w:val="0"/>
                <w:sz w:val="22"/>
                <w:szCs w:val="22"/>
                <w:lang w:val="en-US"/>
              </w:rPr>
            </w:pPr>
            <w:r>
              <w:rPr>
                <w:b w:val="0"/>
                <w:sz w:val="22"/>
                <w:szCs w:val="22"/>
                <w:lang w:val="en-US"/>
              </w:rPr>
              <w:t>35</w:t>
            </w:r>
          </w:p>
        </w:tc>
      </w:tr>
      <w:tr w:rsidR="004D4DBF" w:rsidRPr="006A691A" w14:paraId="16A9B79C" w14:textId="77777777" w:rsidTr="00A74777">
        <w:trPr>
          <w:trHeight w:val="300"/>
          <w:jc w:val="center"/>
        </w:trPr>
        <w:tc>
          <w:tcPr>
            <w:tcW w:w="5485" w:type="dxa"/>
            <w:hideMark/>
          </w:tcPr>
          <w:p w14:paraId="59696FAD" w14:textId="77777777" w:rsidR="004D4DBF" w:rsidRPr="006A691A" w:rsidRDefault="004D4DBF" w:rsidP="00A74777">
            <w:pPr>
              <w:pStyle w:val="LGTdoc1"/>
              <w:spacing w:before="120" w:after="220"/>
              <w:rPr>
                <w:bCs/>
                <w:sz w:val="22"/>
                <w:szCs w:val="22"/>
                <w:lang w:val="en-US"/>
              </w:rPr>
            </w:pPr>
            <w:r w:rsidRPr="006A691A">
              <w:rPr>
                <w:bCs/>
                <w:sz w:val="22"/>
                <w:szCs w:val="22"/>
                <w:lang w:val="en-US"/>
              </w:rPr>
              <w:t>Receiver</w:t>
            </w:r>
          </w:p>
        </w:tc>
        <w:tc>
          <w:tcPr>
            <w:tcW w:w="1980" w:type="dxa"/>
            <w:hideMark/>
          </w:tcPr>
          <w:p w14:paraId="3CEE2261"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 </w:t>
            </w:r>
          </w:p>
        </w:tc>
      </w:tr>
      <w:tr w:rsidR="004D4DBF" w:rsidRPr="006A691A" w14:paraId="39EEAE31" w14:textId="77777777" w:rsidTr="00A74777">
        <w:trPr>
          <w:trHeight w:val="300"/>
          <w:jc w:val="center"/>
        </w:trPr>
        <w:tc>
          <w:tcPr>
            <w:tcW w:w="5485" w:type="dxa"/>
            <w:hideMark/>
          </w:tcPr>
          <w:p w14:paraId="07F5A362"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7589938E"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-174</w:t>
            </w:r>
          </w:p>
        </w:tc>
      </w:tr>
      <w:tr w:rsidR="004D4DBF" w:rsidRPr="006A691A" w14:paraId="4CC65DD0" w14:textId="77777777" w:rsidTr="00A74777">
        <w:trPr>
          <w:trHeight w:val="300"/>
          <w:jc w:val="center"/>
        </w:trPr>
        <w:tc>
          <w:tcPr>
            <w:tcW w:w="5485" w:type="dxa"/>
            <w:hideMark/>
          </w:tcPr>
          <w:p w14:paraId="149D4E2B"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1CC7C38"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5</w:t>
            </w:r>
          </w:p>
        </w:tc>
      </w:tr>
      <w:tr w:rsidR="004D4DBF" w:rsidRPr="006A691A" w14:paraId="671EE588" w14:textId="77777777" w:rsidTr="00A74777">
        <w:trPr>
          <w:trHeight w:val="300"/>
          <w:jc w:val="center"/>
        </w:trPr>
        <w:tc>
          <w:tcPr>
            <w:tcW w:w="5485" w:type="dxa"/>
            <w:hideMark/>
          </w:tcPr>
          <w:p w14:paraId="7109DCEF"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(5) Occupied ch bandwidth (Hz)</w:t>
            </w:r>
          </w:p>
        </w:tc>
        <w:tc>
          <w:tcPr>
            <w:tcW w:w="1980" w:type="dxa"/>
            <w:hideMark/>
          </w:tcPr>
          <w:p w14:paraId="226DBE01"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180000</w:t>
            </w:r>
          </w:p>
        </w:tc>
      </w:tr>
      <w:tr w:rsidR="004D4DBF" w:rsidRPr="006A691A" w14:paraId="05846237" w14:textId="77777777" w:rsidTr="00A74777">
        <w:trPr>
          <w:trHeight w:val="386"/>
          <w:jc w:val="center"/>
        </w:trPr>
        <w:tc>
          <w:tcPr>
            <w:tcW w:w="5485" w:type="dxa"/>
            <w:hideMark/>
          </w:tcPr>
          <w:p w14:paraId="275882F3" w14:textId="77777777" w:rsidR="004D4DBF" w:rsidRPr="006A691A" w:rsidRDefault="004D4DBF" w:rsidP="00A74777">
            <w:pPr>
              <w:pStyle w:val="LGTdoc1"/>
              <w:spacing w:before="120" w:after="220"/>
              <w:jc w:val="left"/>
              <w:rPr>
                <w:b w:val="0"/>
                <w:sz w:val="22"/>
                <w:szCs w:val="22"/>
                <w:lang w:val="en-US"/>
              </w:rPr>
            </w:pPr>
            <w:r w:rsidRPr="006A691A">
              <w:rPr>
                <w:b w:val="0"/>
                <w:sz w:val="22"/>
                <w:szCs w:val="22"/>
                <w:lang w:val="en-US"/>
              </w:rPr>
              <w:t>(6) Effective noise power= (2) + (3) + 10 log((5))  (dBm)</w:t>
            </w:r>
          </w:p>
        </w:tc>
        <w:tc>
          <w:tcPr>
            <w:tcW w:w="1980" w:type="dxa"/>
            <w:hideMark/>
          </w:tcPr>
          <w:p w14:paraId="09A47760" w14:textId="77777777" w:rsidR="004D4DBF" w:rsidRPr="006A691A" w:rsidRDefault="004D4DBF" w:rsidP="00A74777">
            <w:pPr>
              <w:pStyle w:val="LGTdoc1"/>
              <w:spacing w:before="120" w:after="220"/>
              <w:rPr>
                <w:b w:val="0"/>
                <w:sz w:val="22"/>
                <w:szCs w:val="22"/>
                <w:lang w:val="en-US"/>
              </w:rPr>
            </w:pPr>
            <w:r>
              <w:rPr>
                <w:b w:val="0"/>
                <w:sz w:val="22"/>
                <w:szCs w:val="22"/>
                <w:lang w:val="en-US"/>
              </w:rPr>
              <w:t>-116.45</w:t>
            </w:r>
          </w:p>
        </w:tc>
      </w:tr>
      <w:tr w:rsidR="004D4DBF" w:rsidRPr="006A691A" w14:paraId="7C919FFA" w14:textId="77777777" w:rsidTr="00A74777">
        <w:trPr>
          <w:trHeight w:val="300"/>
          <w:jc w:val="center"/>
        </w:trPr>
        <w:tc>
          <w:tcPr>
            <w:tcW w:w="5485" w:type="dxa"/>
            <w:hideMark/>
          </w:tcPr>
          <w:p w14:paraId="42B87E45"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3AD0EFF0"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-12.6</w:t>
            </w:r>
            <w:r>
              <w:rPr>
                <w:b w:val="0"/>
                <w:sz w:val="22"/>
                <w:szCs w:val="22"/>
                <w:lang w:val="en-US"/>
              </w:rPr>
              <w:t>/-2.6/7.4</w:t>
            </w:r>
          </w:p>
        </w:tc>
      </w:tr>
      <w:tr w:rsidR="004D4DBF" w:rsidRPr="006A691A" w14:paraId="60D6FCDC" w14:textId="77777777" w:rsidTr="00A74777">
        <w:trPr>
          <w:trHeight w:val="413"/>
          <w:jc w:val="center"/>
        </w:trPr>
        <w:tc>
          <w:tcPr>
            <w:tcW w:w="5485" w:type="dxa"/>
            <w:hideMark/>
          </w:tcPr>
          <w:p w14:paraId="79B33932"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6BA62B46" w14:textId="77777777" w:rsidR="004D4DBF" w:rsidRPr="006A691A" w:rsidRDefault="004D4DBF" w:rsidP="00A74777">
            <w:pPr>
              <w:pStyle w:val="LGTdoc1"/>
              <w:spacing w:before="120" w:after="220"/>
              <w:rPr>
                <w:b w:val="0"/>
                <w:sz w:val="22"/>
                <w:szCs w:val="22"/>
                <w:lang w:val="en-US"/>
              </w:rPr>
            </w:pPr>
            <w:r>
              <w:rPr>
                <w:b w:val="0"/>
                <w:sz w:val="22"/>
                <w:szCs w:val="22"/>
                <w:lang w:val="en-US"/>
              </w:rPr>
              <w:t>-129</w:t>
            </w:r>
          </w:p>
        </w:tc>
      </w:tr>
      <w:tr w:rsidR="004D4DBF" w:rsidRPr="006A691A" w14:paraId="7226EEAE" w14:textId="77777777" w:rsidTr="00A74777">
        <w:trPr>
          <w:trHeight w:val="269"/>
          <w:jc w:val="center"/>
        </w:trPr>
        <w:tc>
          <w:tcPr>
            <w:tcW w:w="5485" w:type="dxa"/>
            <w:hideMark/>
          </w:tcPr>
          <w:p w14:paraId="32AF7B6F" w14:textId="77777777" w:rsidR="004D4DBF" w:rsidRPr="006A691A" w:rsidRDefault="004D4DBF" w:rsidP="00A74777">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111F204D"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01823ECC" w14:textId="2ADCB43F" w:rsidR="00392A82" w:rsidRDefault="00392A82" w:rsidP="00392A82">
      <w:pPr>
        <w:pStyle w:val="Caption"/>
        <w:keepNext/>
        <w:ind w:left="425"/>
        <w:jc w:val="center"/>
      </w:pPr>
      <w:bookmarkStart w:id="4" w:name="_Ref490189508"/>
      <w:r>
        <w:t xml:space="preserve">Table </w:t>
      </w:r>
      <w:bookmarkEnd w:id="4"/>
      <w:r w:rsidR="004D4DBF">
        <w:t>A</w:t>
      </w:r>
      <w:r w:rsidR="004C31CA">
        <w:t>2</w:t>
      </w:r>
      <w:r>
        <w:t xml:space="preserve">: </w:t>
      </w:r>
      <w:r w:rsidR="00ED4252">
        <w:t>Link-level s</w:t>
      </w:r>
      <w:r>
        <w:t>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392A82" w:rsidRPr="000E7DFA" w14:paraId="775B3C07" w14:textId="77777777" w:rsidTr="00521322">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7CAFD4A6" w14:textId="77777777" w:rsidR="00392A82" w:rsidRPr="000E7DFA" w:rsidRDefault="00392A82" w:rsidP="00521322">
            <w:pPr>
              <w:pStyle w:val="LGTdoc1"/>
              <w:spacing w:before="120" w:after="220"/>
              <w:rPr>
                <w:sz w:val="22"/>
                <w:szCs w:val="22"/>
                <w:lang w:val="en-US"/>
              </w:rPr>
            </w:pPr>
            <w:r w:rsidRPr="000E7DFA">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07DDB85" w14:textId="77777777" w:rsidR="00392A82" w:rsidRPr="000E7DFA" w:rsidRDefault="00392A82" w:rsidP="00521322">
            <w:pPr>
              <w:pStyle w:val="LGTdoc1"/>
              <w:spacing w:before="120" w:after="220"/>
              <w:rPr>
                <w:sz w:val="22"/>
                <w:szCs w:val="22"/>
                <w:lang w:val="en-US"/>
              </w:rPr>
            </w:pPr>
            <w:r w:rsidRPr="000E7DFA">
              <w:rPr>
                <w:bCs/>
                <w:sz w:val="22"/>
                <w:szCs w:val="22"/>
                <w:lang w:val="en-US"/>
              </w:rPr>
              <w:t>Value</w:t>
            </w:r>
          </w:p>
        </w:tc>
      </w:tr>
      <w:tr w:rsidR="00392A82" w:rsidRPr="000E7DFA" w14:paraId="14D6721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ADA0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AD26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1Tx for standalone, 2 Tx for in-band/guard-band</w:t>
            </w:r>
          </w:p>
        </w:tc>
      </w:tr>
      <w:tr w:rsidR="00392A82" w:rsidRPr="000E7DFA" w14:paraId="6231DE7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CCF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D206D"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43 dBm for stand-alone, 35 dBm for in-band/guard-band</w:t>
            </w:r>
          </w:p>
        </w:tc>
      </w:tr>
      <w:tr w:rsidR="00392A82" w:rsidRPr="000E7DFA" w14:paraId="282827DF" w14:textId="77777777" w:rsidTr="00521322">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1AA7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49801"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180 kHz</w:t>
            </w:r>
          </w:p>
        </w:tc>
      </w:tr>
      <w:tr w:rsidR="00392A82" w:rsidRPr="000E7DFA" w14:paraId="7EBEA869"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E50C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CE58A" w14:textId="1DC9F855" w:rsidR="00392A82" w:rsidRPr="007064D3" w:rsidRDefault="006D6C06" w:rsidP="00C47A7A">
            <w:pPr>
              <w:pStyle w:val="LGTdoc1"/>
              <w:spacing w:beforeLines="0" w:after="0" w:afterAutospacing="0"/>
              <w:jc w:val="left"/>
              <w:rPr>
                <w:b w:val="0"/>
                <w:sz w:val="22"/>
                <w:szCs w:val="22"/>
                <w:lang w:val="en-US"/>
              </w:rPr>
            </w:pPr>
            <w:r>
              <w:rPr>
                <w:b w:val="0"/>
                <w:sz w:val="22"/>
                <w:szCs w:val="22"/>
                <w:lang w:val="en-US"/>
              </w:rPr>
              <w:t>9</w:t>
            </w:r>
            <w:r w:rsidR="00392A82" w:rsidRPr="00C47A7A">
              <w:rPr>
                <w:b w:val="0"/>
                <w:sz w:val="22"/>
                <w:szCs w:val="22"/>
                <w:lang w:val="en-US"/>
              </w:rPr>
              <w:t>00 MHz</w:t>
            </w:r>
          </w:p>
        </w:tc>
      </w:tr>
      <w:tr w:rsidR="00392A82" w:rsidRPr="000E7DFA" w14:paraId="18C6039A"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FB6B5"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1339D" w14:textId="6D6CD32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TU</w:t>
            </w:r>
          </w:p>
        </w:tc>
      </w:tr>
      <w:tr w:rsidR="00392A82" w:rsidRPr="000E7DFA" w14:paraId="511DAE13"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4DE31"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D074C"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 Hz</w:t>
            </w:r>
          </w:p>
        </w:tc>
      </w:tr>
      <w:tr w:rsidR="00392A82" w:rsidRPr="000E7DFA" w14:paraId="4805F79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ABE2F8"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Time/frequency drift, in idle mode</w:t>
            </w:r>
          </w:p>
          <w:p w14:paraId="2F2F3CA8"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6B68C" w14:textId="2E1B5CB3"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[0.05] ppm/s</w:t>
            </w:r>
            <w:r w:rsidR="006534E3">
              <w:rPr>
                <w:b w:val="0"/>
                <w:sz w:val="22"/>
                <w:szCs w:val="22"/>
                <w:lang w:val="en-US"/>
              </w:rPr>
              <w:t>, 20ppm</w:t>
            </w:r>
          </w:p>
        </w:tc>
      </w:tr>
      <w:tr w:rsidR="00392A82" w:rsidRPr="000E7DFA" w14:paraId="788C26D1"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7664B"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 xml:space="preserve">Maximum frequency error, in idle mode </w:t>
            </w:r>
          </w:p>
          <w:p w14:paraId="591C254F"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2E47" w14:textId="12BCE981"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t>
            </w:r>
            <w:r w:rsidR="00A53A5A" w:rsidRPr="00C47A7A">
              <w:rPr>
                <w:b w:val="0"/>
                <w:sz w:val="22"/>
                <w:szCs w:val="22"/>
                <w:lang w:val="en-US"/>
              </w:rPr>
              <w:t>5</w:t>
            </w:r>
            <w:r w:rsidRPr="00C47A7A">
              <w:rPr>
                <w:b w:val="0"/>
                <w:sz w:val="22"/>
                <w:szCs w:val="22"/>
                <w:lang w:val="en-US"/>
              </w:rPr>
              <w:t xml:space="preserve"> ppm</w:t>
            </w:r>
          </w:p>
        </w:tc>
      </w:tr>
      <w:tr w:rsidR="00392A82" w:rsidRPr="000E7DFA" w14:paraId="69A731B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A15A4"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 xml:space="preserve">Frequency error, </w:t>
            </w:r>
          </w:p>
          <w:p w14:paraId="04DCF5D8" w14:textId="533C193B"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when </w:t>
            </w:r>
            <w:r w:rsidR="00EF6F4F">
              <w:rPr>
                <w:b w:val="0"/>
                <w:sz w:val="22"/>
                <w:szCs w:val="22"/>
                <w:lang w:val="en-US"/>
              </w:rPr>
              <w:t xml:space="preserve">not </w:t>
            </w:r>
            <w:r w:rsidRPr="00C47A7A">
              <w:rPr>
                <w:b w:val="0"/>
                <w:sz w:val="22"/>
                <w:szCs w:val="22"/>
                <w:lang w:val="en-US"/>
              </w:rPr>
              <w:t>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1AF7" w14:textId="7B2A1ED4" w:rsidR="00392A82" w:rsidRPr="007064D3" w:rsidRDefault="00392A82" w:rsidP="00C47A7A">
            <w:pPr>
              <w:pStyle w:val="LGTdoc1"/>
              <w:spacing w:beforeLines="0" w:after="0" w:afterAutospacing="0"/>
              <w:jc w:val="left"/>
              <w:rPr>
                <w:b w:val="0"/>
                <w:sz w:val="22"/>
                <w:szCs w:val="22"/>
                <w:lang w:val="en-US"/>
              </w:rPr>
            </w:pPr>
            <w:r w:rsidRPr="00C47A7A">
              <w:rPr>
                <w:rFonts w:hint="eastAsia"/>
                <w:b w:val="0"/>
                <w:sz w:val="22"/>
                <w:szCs w:val="22"/>
                <w:lang w:val="en-US"/>
              </w:rPr>
              <w:t>±</w:t>
            </w:r>
            <w:r w:rsidR="006D6C06">
              <w:rPr>
                <w:b w:val="0"/>
                <w:sz w:val="22"/>
                <w:szCs w:val="22"/>
                <w:lang w:val="en-US"/>
              </w:rPr>
              <w:t>4</w:t>
            </w:r>
            <w:r w:rsidR="00B55ACF" w:rsidRPr="00C47A7A">
              <w:rPr>
                <w:b w:val="0"/>
                <w:sz w:val="22"/>
                <w:szCs w:val="22"/>
                <w:lang w:val="en-US"/>
              </w:rPr>
              <w:t>.5k</w:t>
            </w:r>
            <w:r w:rsidRPr="00C47A7A">
              <w:rPr>
                <w:b w:val="0"/>
                <w:sz w:val="22"/>
                <w:szCs w:val="22"/>
                <w:lang w:val="en-US"/>
              </w:rPr>
              <w:t xml:space="preserve">Hz </w:t>
            </w:r>
          </w:p>
        </w:tc>
      </w:tr>
      <w:tr w:rsidR="00392A82" w:rsidRPr="000E7DFA" w14:paraId="694D28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592F"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63007"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 Rx</w:t>
            </w:r>
          </w:p>
        </w:tc>
      </w:tr>
      <w:tr w:rsidR="00392A82" w:rsidRPr="000E7DFA" w14:paraId="4267B008"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12E08" w14:textId="35EF18C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FD268" w14:textId="26F8A2D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5dB</w:t>
            </w:r>
          </w:p>
        </w:tc>
      </w:tr>
      <w:tr w:rsidR="00392A82" w:rsidRPr="000E7DFA" w14:paraId="771CF9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8EAFD"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BBBB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144, 154, 164 dB</w:t>
            </w:r>
          </w:p>
        </w:tc>
      </w:tr>
    </w:tbl>
    <w:p w14:paraId="0C058BED" w14:textId="0A699303" w:rsidR="00ED4252" w:rsidRDefault="00ED4252" w:rsidP="00ED4252">
      <w:pPr>
        <w:pStyle w:val="Caption"/>
        <w:keepNext/>
        <w:ind w:left="425"/>
        <w:jc w:val="center"/>
      </w:pPr>
      <w:r>
        <w:t>Table A</w:t>
      </w:r>
      <w:r w:rsidR="00DC63A1">
        <w:t>3</w:t>
      </w:r>
      <w:r>
        <w:t xml:space="preserve">: </w:t>
      </w:r>
      <w:r w:rsidR="00DC63A1">
        <w:t>Power model [</w:t>
      </w:r>
      <w:r w:rsidR="009307A2">
        <w:t>2</w:t>
      </w:r>
      <w:r w:rsidR="00DC63A1">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A042C1" w:rsidRPr="00A042C1" w14:paraId="04A49E81"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F8DAD"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B0155"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F11C5"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957A7"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Notes</w:t>
            </w:r>
          </w:p>
        </w:tc>
      </w:tr>
      <w:tr w:rsidR="00A042C1" w:rsidRPr="00A042C1" w14:paraId="28A9D640"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17695" w14:textId="77777777" w:rsidR="00A042C1" w:rsidRPr="00A042C1" w:rsidRDefault="00A042C1" w:rsidP="00A042C1">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F030D"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4EA29" w14:textId="77777777" w:rsidR="00A042C1" w:rsidRPr="00A042C1" w:rsidRDefault="00A042C1" w:rsidP="00A042C1">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7D19B"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Deep sleep during PSM and eDRX,</w:t>
            </w:r>
          </w:p>
          <w:p w14:paraId="74C0EF50"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depending on UE architecture.</w:t>
            </w:r>
          </w:p>
        </w:tc>
      </w:tr>
      <w:tr w:rsidR="00A042C1" w:rsidRPr="00A042C1" w14:paraId="754CFD1D"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D2C18" w14:textId="77777777" w:rsidR="00A042C1" w:rsidRPr="00A042C1" w:rsidRDefault="00A042C1" w:rsidP="00A042C1">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15C33"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AF54F"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196F0"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Boot, reload memory etc.,</w:t>
            </w:r>
          </w:p>
          <w:p w14:paraId="64C85AB7"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depending on UE architecture.</w:t>
            </w:r>
          </w:p>
        </w:tc>
      </w:tr>
      <w:tr w:rsidR="00A042C1" w:rsidRPr="00A042C1" w14:paraId="5725A0E0"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72B30" w14:textId="77777777" w:rsidR="00A042C1" w:rsidRPr="00A042C1" w:rsidRDefault="00A042C1" w:rsidP="00A042C1">
            <w:pPr>
              <w:pStyle w:val="LGTdoc1"/>
              <w:spacing w:beforeLines="0" w:after="0" w:afterAutospacing="0"/>
              <w:rPr>
                <w:b w:val="0"/>
                <w:sz w:val="22"/>
                <w:szCs w:val="22"/>
                <w:lang w:val="en-US"/>
              </w:rPr>
            </w:pPr>
            <w:r w:rsidRPr="00A042C1">
              <w:rPr>
                <w:b w:val="0"/>
                <w:bCs/>
                <w:sz w:val="22"/>
                <w:szCs w:val="22"/>
                <w:lang w:val="en-US"/>
              </w:rPr>
              <w:lastRenderedPageBreak/>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08869"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DF1EC"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6B30A"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Boot, reload memory etc.,</w:t>
            </w:r>
          </w:p>
          <w:p w14:paraId="35DF6B56"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2954CCE1" w14:textId="33DB6F03" w:rsidR="00DC63A1" w:rsidRDefault="00DC63A1" w:rsidP="00DC63A1">
      <w:pPr>
        <w:pStyle w:val="Caption"/>
        <w:keepNext/>
        <w:ind w:left="425"/>
        <w:jc w:val="center"/>
      </w:pPr>
      <w:r>
        <w:t>Table A4: Scenarios for feNB-IoT [</w:t>
      </w:r>
      <w:r w:rsidR="009307A2">
        <w:t>2</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DC63A1" w:rsidRPr="00DC63A1" w14:paraId="52239024"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5840B4"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B71DB8"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FBFE00"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4C1DE5"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C</w:t>
            </w:r>
          </w:p>
        </w:tc>
      </w:tr>
      <w:tr w:rsidR="00DC63A1" w:rsidRPr="00DC63A1" w14:paraId="0EB8503B"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5D8687"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EAD87"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53EEA1"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F6877A"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DC63A1" w:rsidRPr="00DC63A1" w14:paraId="3B7BE76B"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EA931E"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ABBC3"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A22E30"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D2B523"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DC63A1" w:rsidRPr="00DC63A1" w14:paraId="2132FF29"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69B656"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84B924"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BF60E3"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F4B0E5"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DC63A1" w:rsidRPr="00DC63A1" w14:paraId="545CA237"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383B0"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8FCED4"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FE7754"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34A2F6"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485C62AB" w14:textId="77777777" w:rsidR="006534E3" w:rsidRPr="000946EF" w:rsidRDefault="006534E3" w:rsidP="00392A82">
      <w:pPr>
        <w:pStyle w:val="LGTdoc1"/>
        <w:spacing w:beforeLines="0" w:before="120" w:after="220" w:afterAutospacing="0"/>
        <w:rPr>
          <w:rFonts w:ascii="Arial" w:hAnsi="Arial" w:cs="Arial"/>
          <w:lang w:val="en-US"/>
        </w:rPr>
      </w:pPr>
    </w:p>
    <w:p w14:paraId="421C198F" w14:textId="77777777" w:rsidR="00392A82" w:rsidRDefault="00392A82">
      <w:pPr>
        <w:pStyle w:val="LGTdoc1"/>
        <w:spacing w:before="120" w:after="220"/>
        <w:rPr>
          <w:b w:val="0"/>
          <w:sz w:val="22"/>
          <w:szCs w:val="22"/>
        </w:rPr>
      </w:pPr>
    </w:p>
    <w:sectPr w:rsidR="00392A82" w:rsidSect="00B47B85">
      <w:footerReference w:type="even" r:id="rId43"/>
      <w:footerReference w:type="default" r:id="rId4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9DB8E" w14:textId="77777777" w:rsidR="00A86545" w:rsidRDefault="00A86545">
      <w:r>
        <w:separator/>
      </w:r>
    </w:p>
  </w:endnote>
  <w:endnote w:type="continuationSeparator" w:id="0">
    <w:p w14:paraId="50B4E15B" w14:textId="77777777" w:rsidR="00A86545" w:rsidRDefault="00A86545">
      <w:r>
        <w:continuationSeparator/>
      </w:r>
    </w:p>
  </w:endnote>
  <w:endnote w:type="continuationNotice" w:id="1">
    <w:p w14:paraId="2B7465EA" w14:textId="77777777" w:rsidR="00A86545" w:rsidRDefault="00A86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3021C" w:rsidRDefault="002302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3021C" w:rsidRDefault="00230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600DAE7" w:rsidR="0023021C" w:rsidRDefault="002302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7D02">
      <w:rPr>
        <w:rStyle w:val="PageNumber"/>
        <w:noProof/>
      </w:rPr>
      <w:t>8</w:t>
    </w:r>
    <w:r>
      <w:rPr>
        <w:rStyle w:val="PageNumber"/>
      </w:rPr>
      <w:fldChar w:fldCharType="end"/>
    </w:r>
  </w:p>
  <w:p w14:paraId="5BFA00B5" w14:textId="77777777" w:rsidR="0023021C" w:rsidRDefault="00230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286B" w14:textId="77777777" w:rsidR="00A86545" w:rsidRDefault="00A86545">
      <w:r>
        <w:separator/>
      </w:r>
    </w:p>
  </w:footnote>
  <w:footnote w:type="continuationSeparator" w:id="0">
    <w:p w14:paraId="12915777" w14:textId="77777777" w:rsidR="00A86545" w:rsidRDefault="00A86545">
      <w:r>
        <w:continuationSeparator/>
      </w:r>
    </w:p>
  </w:footnote>
  <w:footnote w:type="continuationNotice" w:id="1">
    <w:p w14:paraId="481824CE" w14:textId="77777777" w:rsidR="00A86545" w:rsidRDefault="00A865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24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1C21E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921255"/>
    <w:multiLevelType w:val="hybridMultilevel"/>
    <w:tmpl w:val="37B8EE0C"/>
    <w:lvl w:ilvl="0" w:tplc="F7E243D2">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1006EFA"/>
    <w:multiLevelType w:val="hybridMultilevel"/>
    <w:tmpl w:val="866C6D38"/>
    <w:lvl w:ilvl="0" w:tplc="7FE0292E">
      <w:start w:val="1"/>
      <w:numFmt w:val="bullet"/>
      <w:lvlText w:val="−"/>
      <w:lvlJc w:val="left"/>
      <w:pPr>
        <w:tabs>
          <w:tab w:val="num" w:pos="720"/>
        </w:tabs>
        <w:ind w:left="720" w:hanging="360"/>
      </w:pPr>
      <w:rPr>
        <w:rFonts w:ascii="Calibre Regular" w:hAnsi="Calibre Regular" w:hint="default"/>
      </w:rPr>
    </w:lvl>
    <w:lvl w:ilvl="1" w:tplc="46045FB4">
      <w:start w:val="1"/>
      <w:numFmt w:val="bullet"/>
      <w:lvlText w:val="−"/>
      <w:lvlJc w:val="left"/>
      <w:pPr>
        <w:tabs>
          <w:tab w:val="num" w:pos="1440"/>
        </w:tabs>
        <w:ind w:left="1440" w:hanging="360"/>
      </w:pPr>
      <w:rPr>
        <w:rFonts w:ascii="Calibre Regular" w:hAnsi="Calibre Regular" w:hint="default"/>
      </w:rPr>
    </w:lvl>
    <w:lvl w:ilvl="2" w:tplc="F9805B3E" w:tentative="1">
      <w:start w:val="1"/>
      <w:numFmt w:val="bullet"/>
      <w:lvlText w:val="−"/>
      <w:lvlJc w:val="left"/>
      <w:pPr>
        <w:tabs>
          <w:tab w:val="num" w:pos="2160"/>
        </w:tabs>
        <w:ind w:left="2160" w:hanging="360"/>
      </w:pPr>
      <w:rPr>
        <w:rFonts w:ascii="Calibre Regular" w:hAnsi="Calibre Regular" w:hint="default"/>
      </w:rPr>
    </w:lvl>
    <w:lvl w:ilvl="3" w:tplc="C92ACB96" w:tentative="1">
      <w:start w:val="1"/>
      <w:numFmt w:val="bullet"/>
      <w:lvlText w:val="−"/>
      <w:lvlJc w:val="left"/>
      <w:pPr>
        <w:tabs>
          <w:tab w:val="num" w:pos="2880"/>
        </w:tabs>
        <w:ind w:left="2880" w:hanging="360"/>
      </w:pPr>
      <w:rPr>
        <w:rFonts w:ascii="Calibre Regular" w:hAnsi="Calibre Regular" w:hint="default"/>
      </w:rPr>
    </w:lvl>
    <w:lvl w:ilvl="4" w:tplc="D728A510" w:tentative="1">
      <w:start w:val="1"/>
      <w:numFmt w:val="bullet"/>
      <w:lvlText w:val="−"/>
      <w:lvlJc w:val="left"/>
      <w:pPr>
        <w:tabs>
          <w:tab w:val="num" w:pos="3600"/>
        </w:tabs>
        <w:ind w:left="3600" w:hanging="360"/>
      </w:pPr>
      <w:rPr>
        <w:rFonts w:ascii="Calibre Regular" w:hAnsi="Calibre Regular" w:hint="default"/>
      </w:rPr>
    </w:lvl>
    <w:lvl w:ilvl="5" w:tplc="D1BC96DA" w:tentative="1">
      <w:start w:val="1"/>
      <w:numFmt w:val="bullet"/>
      <w:lvlText w:val="−"/>
      <w:lvlJc w:val="left"/>
      <w:pPr>
        <w:tabs>
          <w:tab w:val="num" w:pos="4320"/>
        </w:tabs>
        <w:ind w:left="4320" w:hanging="360"/>
      </w:pPr>
      <w:rPr>
        <w:rFonts w:ascii="Calibre Regular" w:hAnsi="Calibre Regular" w:hint="default"/>
      </w:rPr>
    </w:lvl>
    <w:lvl w:ilvl="6" w:tplc="BC524DB2" w:tentative="1">
      <w:start w:val="1"/>
      <w:numFmt w:val="bullet"/>
      <w:lvlText w:val="−"/>
      <w:lvlJc w:val="left"/>
      <w:pPr>
        <w:tabs>
          <w:tab w:val="num" w:pos="5040"/>
        </w:tabs>
        <w:ind w:left="5040" w:hanging="360"/>
      </w:pPr>
      <w:rPr>
        <w:rFonts w:ascii="Calibre Regular" w:hAnsi="Calibre Regular" w:hint="default"/>
      </w:rPr>
    </w:lvl>
    <w:lvl w:ilvl="7" w:tplc="0366A446" w:tentative="1">
      <w:start w:val="1"/>
      <w:numFmt w:val="bullet"/>
      <w:lvlText w:val="−"/>
      <w:lvlJc w:val="left"/>
      <w:pPr>
        <w:tabs>
          <w:tab w:val="num" w:pos="5760"/>
        </w:tabs>
        <w:ind w:left="5760" w:hanging="360"/>
      </w:pPr>
      <w:rPr>
        <w:rFonts w:ascii="Calibre Regular" w:hAnsi="Calibre Regular" w:hint="default"/>
      </w:rPr>
    </w:lvl>
    <w:lvl w:ilvl="8" w:tplc="ACDE49F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5"/>
  </w:num>
  <w:num w:numId="3">
    <w:abstractNumId w:val="7"/>
  </w:num>
  <w:num w:numId="4">
    <w:abstractNumId w:val="14"/>
  </w:num>
  <w:num w:numId="5">
    <w:abstractNumId w:val="15"/>
  </w:num>
  <w:num w:numId="6">
    <w:abstractNumId w:val="11"/>
  </w:num>
  <w:num w:numId="7">
    <w:abstractNumId w:val="3"/>
  </w:num>
  <w:num w:numId="8">
    <w:abstractNumId w:val="4"/>
  </w:num>
  <w:num w:numId="9">
    <w:abstractNumId w:val="1"/>
  </w:num>
  <w:num w:numId="10">
    <w:abstractNumId w:val="9"/>
  </w:num>
  <w:num w:numId="11">
    <w:abstractNumId w:val="8"/>
  </w:num>
  <w:num w:numId="12">
    <w:abstractNumId w:val="2"/>
  </w:num>
  <w:num w:numId="13">
    <w:abstractNumId w:val="0"/>
  </w:num>
  <w:num w:numId="14">
    <w:abstractNumId w:val="13"/>
  </w:num>
  <w:num w:numId="15">
    <w:abstractNumId w:val="12"/>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52E"/>
    <w:rsid w:val="00015664"/>
    <w:rsid w:val="00015803"/>
    <w:rsid w:val="0001612D"/>
    <w:rsid w:val="00016214"/>
    <w:rsid w:val="00016877"/>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9BC"/>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2DE"/>
    <w:rsid w:val="00026737"/>
    <w:rsid w:val="00026D91"/>
    <w:rsid w:val="00026E01"/>
    <w:rsid w:val="00027748"/>
    <w:rsid w:val="0002776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48C"/>
    <w:rsid w:val="000625D7"/>
    <w:rsid w:val="00062846"/>
    <w:rsid w:val="00062A44"/>
    <w:rsid w:val="00062AA4"/>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52B"/>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109"/>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6FCD"/>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61B"/>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20"/>
    <w:rsid w:val="00096A53"/>
    <w:rsid w:val="00096AD9"/>
    <w:rsid w:val="000972B5"/>
    <w:rsid w:val="000978E4"/>
    <w:rsid w:val="00097CC7"/>
    <w:rsid w:val="00097E7E"/>
    <w:rsid w:val="000A0045"/>
    <w:rsid w:val="000A06F9"/>
    <w:rsid w:val="000A0ACB"/>
    <w:rsid w:val="000A0C39"/>
    <w:rsid w:val="000A113C"/>
    <w:rsid w:val="000A11A7"/>
    <w:rsid w:val="000A1325"/>
    <w:rsid w:val="000A16ED"/>
    <w:rsid w:val="000A1D79"/>
    <w:rsid w:val="000A240E"/>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AEF"/>
    <w:rsid w:val="000B0242"/>
    <w:rsid w:val="000B06CA"/>
    <w:rsid w:val="000B079B"/>
    <w:rsid w:val="000B07F1"/>
    <w:rsid w:val="000B1425"/>
    <w:rsid w:val="000B223C"/>
    <w:rsid w:val="000B2552"/>
    <w:rsid w:val="000B2571"/>
    <w:rsid w:val="000B26F4"/>
    <w:rsid w:val="000B27AA"/>
    <w:rsid w:val="000B2B69"/>
    <w:rsid w:val="000B2F76"/>
    <w:rsid w:val="000B2F82"/>
    <w:rsid w:val="000B3798"/>
    <w:rsid w:val="000B388A"/>
    <w:rsid w:val="000B399A"/>
    <w:rsid w:val="000B3B21"/>
    <w:rsid w:val="000B3B22"/>
    <w:rsid w:val="000B3B9C"/>
    <w:rsid w:val="000B3FBA"/>
    <w:rsid w:val="000B436B"/>
    <w:rsid w:val="000B4437"/>
    <w:rsid w:val="000B476E"/>
    <w:rsid w:val="000B4856"/>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B41"/>
    <w:rsid w:val="000C1E30"/>
    <w:rsid w:val="000C1E3F"/>
    <w:rsid w:val="000C20E1"/>
    <w:rsid w:val="000C279E"/>
    <w:rsid w:val="000C2BA0"/>
    <w:rsid w:val="000C2E60"/>
    <w:rsid w:val="000C315E"/>
    <w:rsid w:val="000C32F8"/>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B21"/>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C39"/>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A4"/>
    <w:rsid w:val="0010630D"/>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AAC"/>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1D3"/>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108"/>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8B"/>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07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82"/>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6F"/>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419"/>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9A7"/>
    <w:rsid w:val="00183DF0"/>
    <w:rsid w:val="00183DF9"/>
    <w:rsid w:val="0018454B"/>
    <w:rsid w:val="0018457F"/>
    <w:rsid w:val="00184694"/>
    <w:rsid w:val="00184CD6"/>
    <w:rsid w:val="00184D1D"/>
    <w:rsid w:val="00184E53"/>
    <w:rsid w:val="00185620"/>
    <w:rsid w:val="001857BA"/>
    <w:rsid w:val="0018591D"/>
    <w:rsid w:val="00186470"/>
    <w:rsid w:val="001864D4"/>
    <w:rsid w:val="00186B8B"/>
    <w:rsid w:val="00186B97"/>
    <w:rsid w:val="0018728C"/>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5B19"/>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0C1C"/>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33E"/>
    <w:rsid w:val="001A556C"/>
    <w:rsid w:val="001A5A52"/>
    <w:rsid w:val="001A5BB4"/>
    <w:rsid w:val="001A5BD8"/>
    <w:rsid w:val="001A6306"/>
    <w:rsid w:val="001A6BFE"/>
    <w:rsid w:val="001A7009"/>
    <w:rsid w:val="001A7537"/>
    <w:rsid w:val="001B00B3"/>
    <w:rsid w:val="001B03FE"/>
    <w:rsid w:val="001B05FC"/>
    <w:rsid w:val="001B1313"/>
    <w:rsid w:val="001B14DE"/>
    <w:rsid w:val="001B179B"/>
    <w:rsid w:val="001B1BE8"/>
    <w:rsid w:val="001B1C3C"/>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933"/>
    <w:rsid w:val="001D6524"/>
    <w:rsid w:val="001D65A5"/>
    <w:rsid w:val="001D66B6"/>
    <w:rsid w:val="001D6838"/>
    <w:rsid w:val="001D710F"/>
    <w:rsid w:val="001D738C"/>
    <w:rsid w:val="001D7552"/>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B35"/>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A9"/>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D4E"/>
    <w:rsid w:val="00214F4B"/>
    <w:rsid w:val="002152B8"/>
    <w:rsid w:val="00215AB1"/>
    <w:rsid w:val="00215C37"/>
    <w:rsid w:val="0021633E"/>
    <w:rsid w:val="00216559"/>
    <w:rsid w:val="002165B0"/>
    <w:rsid w:val="0021696A"/>
    <w:rsid w:val="00216BB5"/>
    <w:rsid w:val="00216C93"/>
    <w:rsid w:val="00216F55"/>
    <w:rsid w:val="00217614"/>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4FD"/>
    <w:rsid w:val="0022599E"/>
    <w:rsid w:val="00225E20"/>
    <w:rsid w:val="0022685D"/>
    <w:rsid w:val="00226C50"/>
    <w:rsid w:val="00227177"/>
    <w:rsid w:val="002274E0"/>
    <w:rsid w:val="0022752F"/>
    <w:rsid w:val="00227676"/>
    <w:rsid w:val="002278EF"/>
    <w:rsid w:val="00227F82"/>
    <w:rsid w:val="0023021C"/>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9B4"/>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43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915"/>
    <w:rsid w:val="00255B01"/>
    <w:rsid w:val="00255F1E"/>
    <w:rsid w:val="00256223"/>
    <w:rsid w:val="0025653D"/>
    <w:rsid w:val="00256CEE"/>
    <w:rsid w:val="00257437"/>
    <w:rsid w:val="0025755D"/>
    <w:rsid w:val="002604EC"/>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7C6"/>
    <w:rsid w:val="00263935"/>
    <w:rsid w:val="00263A2D"/>
    <w:rsid w:val="00263D2C"/>
    <w:rsid w:val="00263EED"/>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06"/>
    <w:rsid w:val="002739DC"/>
    <w:rsid w:val="00273BC4"/>
    <w:rsid w:val="00273CE5"/>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14"/>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2E"/>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475"/>
    <w:rsid w:val="00295628"/>
    <w:rsid w:val="002956AF"/>
    <w:rsid w:val="00295800"/>
    <w:rsid w:val="0029596A"/>
    <w:rsid w:val="00296018"/>
    <w:rsid w:val="00296075"/>
    <w:rsid w:val="00296138"/>
    <w:rsid w:val="00296329"/>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8EF"/>
    <w:rsid w:val="002A39D9"/>
    <w:rsid w:val="002A43EC"/>
    <w:rsid w:val="002A476A"/>
    <w:rsid w:val="002A499F"/>
    <w:rsid w:val="002A5B20"/>
    <w:rsid w:val="002A5EB4"/>
    <w:rsid w:val="002A6508"/>
    <w:rsid w:val="002A6693"/>
    <w:rsid w:val="002A6A54"/>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85E"/>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78A"/>
    <w:rsid w:val="002C5ECF"/>
    <w:rsid w:val="002C6284"/>
    <w:rsid w:val="002C62FD"/>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1D0"/>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EAA"/>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A2A"/>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1B"/>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475"/>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29B"/>
    <w:rsid w:val="0032255A"/>
    <w:rsid w:val="00322623"/>
    <w:rsid w:val="00322660"/>
    <w:rsid w:val="00322C34"/>
    <w:rsid w:val="0032309A"/>
    <w:rsid w:val="003235AD"/>
    <w:rsid w:val="0032394A"/>
    <w:rsid w:val="00323B61"/>
    <w:rsid w:val="00324072"/>
    <w:rsid w:val="00324075"/>
    <w:rsid w:val="0032439B"/>
    <w:rsid w:val="00324699"/>
    <w:rsid w:val="003249B6"/>
    <w:rsid w:val="00324B1F"/>
    <w:rsid w:val="00324F8B"/>
    <w:rsid w:val="0032524A"/>
    <w:rsid w:val="00325831"/>
    <w:rsid w:val="00325D4D"/>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265"/>
    <w:rsid w:val="00346305"/>
    <w:rsid w:val="003469C4"/>
    <w:rsid w:val="00346EDF"/>
    <w:rsid w:val="00347066"/>
    <w:rsid w:val="003473BE"/>
    <w:rsid w:val="00347454"/>
    <w:rsid w:val="00347AA3"/>
    <w:rsid w:val="00347E4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FE"/>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6F"/>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4D4"/>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5CB4"/>
    <w:rsid w:val="00375DD8"/>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021"/>
    <w:rsid w:val="003839F2"/>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197"/>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81D"/>
    <w:rsid w:val="003B1891"/>
    <w:rsid w:val="003B1A01"/>
    <w:rsid w:val="003B2029"/>
    <w:rsid w:val="003B2639"/>
    <w:rsid w:val="003B2764"/>
    <w:rsid w:val="003B2919"/>
    <w:rsid w:val="003B2D74"/>
    <w:rsid w:val="003B3031"/>
    <w:rsid w:val="003B31C0"/>
    <w:rsid w:val="003B345F"/>
    <w:rsid w:val="003B34F1"/>
    <w:rsid w:val="003B3B10"/>
    <w:rsid w:val="003B3C4A"/>
    <w:rsid w:val="003B3CDE"/>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81C"/>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5C1"/>
    <w:rsid w:val="003C57A0"/>
    <w:rsid w:val="003C5C99"/>
    <w:rsid w:val="003C5E08"/>
    <w:rsid w:val="003C603D"/>
    <w:rsid w:val="003C6984"/>
    <w:rsid w:val="003C6C56"/>
    <w:rsid w:val="003C6DEC"/>
    <w:rsid w:val="003C767E"/>
    <w:rsid w:val="003C7733"/>
    <w:rsid w:val="003C773C"/>
    <w:rsid w:val="003C79A8"/>
    <w:rsid w:val="003C7BC8"/>
    <w:rsid w:val="003C7BDB"/>
    <w:rsid w:val="003C7D52"/>
    <w:rsid w:val="003D0049"/>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6B0"/>
    <w:rsid w:val="003E5A7E"/>
    <w:rsid w:val="003E5B6E"/>
    <w:rsid w:val="003E5BA5"/>
    <w:rsid w:val="003E5FB4"/>
    <w:rsid w:val="003E628B"/>
    <w:rsid w:val="003E64BF"/>
    <w:rsid w:val="003E6644"/>
    <w:rsid w:val="003E673D"/>
    <w:rsid w:val="003E674F"/>
    <w:rsid w:val="003E6A58"/>
    <w:rsid w:val="003E6C76"/>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E6"/>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E44"/>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7A4"/>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1626"/>
    <w:rsid w:val="00422219"/>
    <w:rsid w:val="00422FCA"/>
    <w:rsid w:val="0042357F"/>
    <w:rsid w:val="00423A86"/>
    <w:rsid w:val="00423EC2"/>
    <w:rsid w:val="00423F42"/>
    <w:rsid w:val="0042436C"/>
    <w:rsid w:val="00424762"/>
    <w:rsid w:val="00424E75"/>
    <w:rsid w:val="004252E1"/>
    <w:rsid w:val="004255FF"/>
    <w:rsid w:val="00425B63"/>
    <w:rsid w:val="00425C19"/>
    <w:rsid w:val="00425F15"/>
    <w:rsid w:val="0042602A"/>
    <w:rsid w:val="004260BE"/>
    <w:rsid w:val="004263B0"/>
    <w:rsid w:val="004265BA"/>
    <w:rsid w:val="0042680B"/>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802"/>
    <w:rsid w:val="00432D02"/>
    <w:rsid w:val="00433014"/>
    <w:rsid w:val="0043318B"/>
    <w:rsid w:val="004332FF"/>
    <w:rsid w:val="00433422"/>
    <w:rsid w:val="00433426"/>
    <w:rsid w:val="00433768"/>
    <w:rsid w:val="004342DA"/>
    <w:rsid w:val="00434A95"/>
    <w:rsid w:val="00434D76"/>
    <w:rsid w:val="00434EB1"/>
    <w:rsid w:val="00435393"/>
    <w:rsid w:val="00435634"/>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51B"/>
    <w:rsid w:val="004436F8"/>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519"/>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36A"/>
    <w:rsid w:val="00464483"/>
    <w:rsid w:val="004644A4"/>
    <w:rsid w:val="00464563"/>
    <w:rsid w:val="00464A8F"/>
    <w:rsid w:val="0046596E"/>
    <w:rsid w:val="00465DF8"/>
    <w:rsid w:val="00465E2F"/>
    <w:rsid w:val="00465EB1"/>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22"/>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B20"/>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787"/>
    <w:rsid w:val="004A1F24"/>
    <w:rsid w:val="004A21CB"/>
    <w:rsid w:val="004A2577"/>
    <w:rsid w:val="004A2677"/>
    <w:rsid w:val="004A270E"/>
    <w:rsid w:val="004A2BBF"/>
    <w:rsid w:val="004A2C93"/>
    <w:rsid w:val="004A2C9C"/>
    <w:rsid w:val="004A3558"/>
    <w:rsid w:val="004A3827"/>
    <w:rsid w:val="004A3C4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9E"/>
    <w:rsid w:val="004B07ED"/>
    <w:rsid w:val="004B0910"/>
    <w:rsid w:val="004B0AD1"/>
    <w:rsid w:val="004B0F7F"/>
    <w:rsid w:val="004B104E"/>
    <w:rsid w:val="004B111C"/>
    <w:rsid w:val="004B117D"/>
    <w:rsid w:val="004B13B4"/>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1CA"/>
    <w:rsid w:val="004C3B23"/>
    <w:rsid w:val="004C3CF1"/>
    <w:rsid w:val="004C3E42"/>
    <w:rsid w:val="004C42F4"/>
    <w:rsid w:val="004C4576"/>
    <w:rsid w:val="004C4904"/>
    <w:rsid w:val="004C4982"/>
    <w:rsid w:val="004C4B67"/>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DBF"/>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D7F"/>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ED7"/>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BE"/>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4F7D3F"/>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11C"/>
    <w:rsid w:val="0050689E"/>
    <w:rsid w:val="0050693F"/>
    <w:rsid w:val="0050699D"/>
    <w:rsid w:val="00506A45"/>
    <w:rsid w:val="00506AD7"/>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322"/>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30"/>
    <w:rsid w:val="005260B1"/>
    <w:rsid w:val="00526540"/>
    <w:rsid w:val="00526576"/>
    <w:rsid w:val="00526AE4"/>
    <w:rsid w:val="00526B13"/>
    <w:rsid w:val="00526BA7"/>
    <w:rsid w:val="00526D7B"/>
    <w:rsid w:val="0052726C"/>
    <w:rsid w:val="005272BF"/>
    <w:rsid w:val="005279A5"/>
    <w:rsid w:val="005279F2"/>
    <w:rsid w:val="00527DB4"/>
    <w:rsid w:val="005300F0"/>
    <w:rsid w:val="00530214"/>
    <w:rsid w:val="00530235"/>
    <w:rsid w:val="005304A9"/>
    <w:rsid w:val="005304CB"/>
    <w:rsid w:val="0053093E"/>
    <w:rsid w:val="00530A34"/>
    <w:rsid w:val="00530C27"/>
    <w:rsid w:val="00530D0E"/>
    <w:rsid w:val="00530D1E"/>
    <w:rsid w:val="00530E63"/>
    <w:rsid w:val="005310D7"/>
    <w:rsid w:val="005311BD"/>
    <w:rsid w:val="00531396"/>
    <w:rsid w:val="00531503"/>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2C"/>
    <w:rsid w:val="0053435A"/>
    <w:rsid w:val="00534513"/>
    <w:rsid w:val="00534593"/>
    <w:rsid w:val="005348D4"/>
    <w:rsid w:val="005348F6"/>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DC3"/>
    <w:rsid w:val="00545FB0"/>
    <w:rsid w:val="0054639E"/>
    <w:rsid w:val="0054660C"/>
    <w:rsid w:val="00546BCD"/>
    <w:rsid w:val="00546F2B"/>
    <w:rsid w:val="00547160"/>
    <w:rsid w:val="0054740D"/>
    <w:rsid w:val="00547516"/>
    <w:rsid w:val="00547961"/>
    <w:rsid w:val="00550011"/>
    <w:rsid w:val="00550114"/>
    <w:rsid w:val="005504DB"/>
    <w:rsid w:val="005508E0"/>
    <w:rsid w:val="00550A05"/>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67"/>
    <w:rsid w:val="005569C3"/>
    <w:rsid w:val="00556A9A"/>
    <w:rsid w:val="00556B5E"/>
    <w:rsid w:val="00557D1E"/>
    <w:rsid w:val="00557F45"/>
    <w:rsid w:val="00560286"/>
    <w:rsid w:val="0056066C"/>
    <w:rsid w:val="00560F32"/>
    <w:rsid w:val="0056128D"/>
    <w:rsid w:val="00561633"/>
    <w:rsid w:val="00561A1F"/>
    <w:rsid w:val="00561BE0"/>
    <w:rsid w:val="00561C3C"/>
    <w:rsid w:val="00561CB4"/>
    <w:rsid w:val="00561F23"/>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52B"/>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5EFE"/>
    <w:rsid w:val="0058605B"/>
    <w:rsid w:val="005861A0"/>
    <w:rsid w:val="0058649C"/>
    <w:rsid w:val="00586513"/>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BB9"/>
    <w:rsid w:val="00591F5F"/>
    <w:rsid w:val="005920D4"/>
    <w:rsid w:val="005920EB"/>
    <w:rsid w:val="0059273B"/>
    <w:rsid w:val="00592C65"/>
    <w:rsid w:val="00592DF1"/>
    <w:rsid w:val="00592F48"/>
    <w:rsid w:val="0059321F"/>
    <w:rsid w:val="005939B3"/>
    <w:rsid w:val="005942F1"/>
    <w:rsid w:val="00594A8F"/>
    <w:rsid w:val="0059506E"/>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2FB7"/>
    <w:rsid w:val="005B31C2"/>
    <w:rsid w:val="005B3289"/>
    <w:rsid w:val="005B32C6"/>
    <w:rsid w:val="005B3302"/>
    <w:rsid w:val="005B361E"/>
    <w:rsid w:val="005B36B3"/>
    <w:rsid w:val="005B3878"/>
    <w:rsid w:val="005B397C"/>
    <w:rsid w:val="005B40D2"/>
    <w:rsid w:val="005B42F2"/>
    <w:rsid w:val="005B4616"/>
    <w:rsid w:val="005B4950"/>
    <w:rsid w:val="005B4C60"/>
    <w:rsid w:val="005B4F82"/>
    <w:rsid w:val="005B5100"/>
    <w:rsid w:val="005B5A9D"/>
    <w:rsid w:val="005B5E55"/>
    <w:rsid w:val="005B6D12"/>
    <w:rsid w:val="005B6E1D"/>
    <w:rsid w:val="005B72E4"/>
    <w:rsid w:val="005B7533"/>
    <w:rsid w:val="005B7828"/>
    <w:rsid w:val="005B7C6D"/>
    <w:rsid w:val="005B7D02"/>
    <w:rsid w:val="005C04C0"/>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543"/>
    <w:rsid w:val="005C3DE1"/>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BC3"/>
    <w:rsid w:val="005C5C9C"/>
    <w:rsid w:val="005C5DB3"/>
    <w:rsid w:val="005C5ECD"/>
    <w:rsid w:val="005C61CA"/>
    <w:rsid w:val="005C630F"/>
    <w:rsid w:val="005C641D"/>
    <w:rsid w:val="005C6543"/>
    <w:rsid w:val="005C7059"/>
    <w:rsid w:val="005C708F"/>
    <w:rsid w:val="005C7518"/>
    <w:rsid w:val="005C76A4"/>
    <w:rsid w:val="005C79ED"/>
    <w:rsid w:val="005C7D67"/>
    <w:rsid w:val="005D0038"/>
    <w:rsid w:val="005D0218"/>
    <w:rsid w:val="005D044D"/>
    <w:rsid w:val="005D07E7"/>
    <w:rsid w:val="005D08B8"/>
    <w:rsid w:val="005D0971"/>
    <w:rsid w:val="005D0A2E"/>
    <w:rsid w:val="005D13B4"/>
    <w:rsid w:val="005D13FC"/>
    <w:rsid w:val="005D13FE"/>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65"/>
    <w:rsid w:val="005E0410"/>
    <w:rsid w:val="005E0B2C"/>
    <w:rsid w:val="005E0D05"/>
    <w:rsid w:val="005E1183"/>
    <w:rsid w:val="005E1559"/>
    <w:rsid w:val="005E2853"/>
    <w:rsid w:val="005E29A1"/>
    <w:rsid w:val="005E2AA1"/>
    <w:rsid w:val="005E2C96"/>
    <w:rsid w:val="005E2E17"/>
    <w:rsid w:val="005E358F"/>
    <w:rsid w:val="005E3927"/>
    <w:rsid w:val="005E3E34"/>
    <w:rsid w:val="005E3EC9"/>
    <w:rsid w:val="005E42AF"/>
    <w:rsid w:val="005E4418"/>
    <w:rsid w:val="005E46FC"/>
    <w:rsid w:val="005E53A1"/>
    <w:rsid w:val="005E544E"/>
    <w:rsid w:val="005E587B"/>
    <w:rsid w:val="005E59DC"/>
    <w:rsid w:val="005E5E9A"/>
    <w:rsid w:val="005E61D3"/>
    <w:rsid w:val="005E63A1"/>
    <w:rsid w:val="005E66FE"/>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451"/>
    <w:rsid w:val="00600547"/>
    <w:rsid w:val="00600D9C"/>
    <w:rsid w:val="006013EE"/>
    <w:rsid w:val="006015FB"/>
    <w:rsid w:val="0060161F"/>
    <w:rsid w:val="006018C2"/>
    <w:rsid w:val="0060215B"/>
    <w:rsid w:val="006023F9"/>
    <w:rsid w:val="0060240E"/>
    <w:rsid w:val="00602428"/>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16"/>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4FC"/>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6B0"/>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E3"/>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3B"/>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2C7"/>
    <w:rsid w:val="00665613"/>
    <w:rsid w:val="006656CF"/>
    <w:rsid w:val="0066571C"/>
    <w:rsid w:val="00665819"/>
    <w:rsid w:val="0066588F"/>
    <w:rsid w:val="006659A0"/>
    <w:rsid w:val="00665F63"/>
    <w:rsid w:val="006672DD"/>
    <w:rsid w:val="00667565"/>
    <w:rsid w:val="006678DB"/>
    <w:rsid w:val="00667C58"/>
    <w:rsid w:val="00667DC8"/>
    <w:rsid w:val="00670B86"/>
    <w:rsid w:val="00670C81"/>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4F2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494"/>
    <w:rsid w:val="006856B4"/>
    <w:rsid w:val="00685810"/>
    <w:rsid w:val="0068599A"/>
    <w:rsid w:val="00685A12"/>
    <w:rsid w:val="006866EF"/>
    <w:rsid w:val="00686F01"/>
    <w:rsid w:val="00687CB2"/>
    <w:rsid w:val="00687DC0"/>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AF1"/>
    <w:rsid w:val="00694B99"/>
    <w:rsid w:val="00694E68"/>
    <w:rsid w:val="00694E88"/>
    <w:rsid w:val="006950E7"/>
    <w:rsid w:val="0069550A"/>
    <w:rsid w:val="0069554D"/>
    <w:rsid w:val="006955E8"/>
    <w:rsid w:val="006958D6"/>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91A"/>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06"/>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30"/>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91D"/>
    <w:rsid w:val="00705DC1"/>
    <w:rsid w:val="0070616B"/>
    <w:rsid w:val="007064D3"/>
    <w:rsid w:val="0070650F"/>
    <w:rsid w:val="0070661A"/>
    <w:rsid w:val="00706774"/>
    <w:rsid w:val="007068A5"/>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D11"/>
    <w:rsid w:val="00714E24"/>
    <w:rsid w:val="00714F4D"/>
    <w:rsid w:val="00714F72"/>
    <w:rsid w:val="0071529E"/>
    <w:rsid w:val="007157D4"/>
    <w:rsid w:val="007159BC"/>
    <w:rsid w:val="00715B38"/>
    <w:rsid w:val="00715DB3"/>
    <w:rsid w:val="00716356"/>
    <w:rsid w:val="007163E5"/>
    <w:rsid w:val="007165D9"/>
    <w:rsid w:val="007166E1"/>
    <w:rsid w:val="00716AC4"/>
    <w:rsid w:val="00717006"/>
    <w:rsid w:val="00717193"/>
    <w:rsid w:val="007173DA"/>
    <w:rsid w:val="0071766B"/>
    <w:rsid w:val="00717C36"/>
    <w:rsid w:val="00720702"/>
    <w:rsid w:val="00720C03"/>
    <w:rsid w:val="00720C14"/>
    <w:rsid w:val="00720E2C"/>
    <w:rsid w:val="0072118C"/>
    <w:rsid w:val="00721485"/>
    <w:rsid w:val="00721A78"/>
    <w:rsid w:val="00721CE7"/>
    <w:rsid w:val="007220C1"/>
    <w:rsid w:val="0072248C"/>
    <w:rsid w:val="00722748"/>
    <w:rsid w:val="00722836"/>
    <w:rsid w:val="00722A1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C88"/>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7A7"/>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DEF"/>
    <w:rsid w:val="00740EF2"/>
    <w:rsid w:val="00741570"/>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CDB"/>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1F73"/>
    <w:rsid w:val="00751F87"/>
    <w:rsid w:val="007521DD"/>
    <w:rsid w:val="00752A26"/>
    <w:rsid w:val="00753029"/>
    <w:rsid w:val="0075311D"/>
    <w:rsid w:val="00753C10"/>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290"/>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3E93"/>
    <w:rsid w:val="007644E8"/>
    <w:rsid w:val="00764696"/>
    <w:rsid w:val="007654CB"/>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11"/>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4EBD"/>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284"/>
    <w:rsid w:val="007813CA"/>
    <w:rsid w:val="00781848"/>
    <w:rsid w:val="00781AAF"/>
    <w:rsid w:val="00781EC1"/>
    <w:rsid w:val="0078214B"/>
    <w:rsid w:val="00782AA6"/>
    <w:rsid w:val="007831EA"/>
    <w:rsid w:val="00783679"/>
    <w:rsid w:val="00783782"/>
    <w:rsid w:val="007837B4"/>
    <w:rsid w:val="007838AC"/>
    <w:rsid w:val="007838F2"/>
    <w:rsid w:val="0078397E"/>
    <w:rsid w:val="007839D6"/>
    <w:rsid w:val="00783D76"/>
    <w:rsid w:val="00783EAE"/>
    <w:rsid w:val="00783FAC"/>
    <w:rsid w:val="00784331"/>
    <w:rsid w:val="00784764"/>
    <w:rsid w:val="007847DB"/>
    <w:rsid w:val="007848A0"/>
    <w:rsid w:val="007849FA"/>
    <w:rsid w:val="00785390"/>
    <w:rsid w:val="00785814"/>
    <w:rsid w:val="00785985"/>
    <w:rsid w:val="00785A84"/>
    <w:rsid w:val="00786B32"/>
    <w:rsid w:val="00787199"/>
    <w:rsid w:val="007871F9"/>
    <w:rsid w:val="007873B4"/>
    <w:rsid w:val="007873BE"/>
    <w:rsid w:val="00787448"/>
    <w:rsid w:val="00787754"/>
    <w:rsid w:val="00787CA3"/>
    <w:rsid w:val="00787E27"/>
    <w:rsid w:val="00790138"/>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6F7"/>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A94"/>
    <w:rsid w:val="007C2E2D"/>
    <w:rsid w:val="007C30A6"/>
    <w:rsid w:val="007C360A"/>
    <w:rsid w:val="007C37A6"/>
    <w:rsid w:val="007C3A90"/>
    <w:rsid w:val="007C3A99"/>
    <w:rsid w:val="007C3C06"/>
    <w:rsid w:val="007C3C79"/>
    <w:rsid w:val="007C3EC4"/>
    <w:rsid w:val="007C406F"/>
    <w:rsid w:val="007C43DF"/>
    <w:rsid w:val="007C463A"/>
    <w:rsid w:val="007C46EC"/>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69"/>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BDD"/>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388"/>
    <w:rsid w:val="007F540C"/>
    <w:rsid w:val="007F5491"/>
    <w:rsid w:val="007F566E"/>
    <w:rsid w:val="007F5912"/>
    <w:rsid w:val="007F5AD0"/>
    <w:rsid w:val="007F5D00"/>
    <w:rsid w:val="007F5DF1"/>
    <w:rsid w:val="007F62A8"/>
    <w:rsid w:val="007F67B7"/>
    <w:rsid w:val="007F6A22"/>
    <w:rsid w:val="007F6CD1"/>
    <w:rsid w:val="007F6E14"/>
    <w:rsid w:val="007F6F42"/>
    <w:rsid w:val="007F6FA9"/>
    <w:rsid w:val="007F75E0"/>
    <w:rsid w:val="007F7F32"/>
    <w:rsid w:val="008004EC"/>
    <w:rsid w:val="008009FF"/>
    <w:rsid w:val="00800EF6"/>
    <w:rsid w:val="008010A7"/>
    <w:rsid w:val="00801148"/>
    <w:rsid w:val="008013ED"/>
    <w:rsid w:val="00801D96"/>
    <w:rsid w:val="00801D9F"/>
    <w:rsid w:val="0080208F"/>
    <w:rsid w:val="008020CC"/>
    <w:rsid w:val="00802EC2"/>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5F59"/>
    <w:rsid w:val="00816A95"/>
    <w:rsid w:val="0081773C"/>
    <w:rsid w:val="008177EC"/>
    <w:rsid w:val="00817DA3"/>
    <w:rsid w:val="0082016F"/>
    <w:rsid w:val="0082054C"/>
    <w:rsid w:val="00820B80"/>
    <w:rsid w:val="00820FFD"/>
    <w:rsid w:val="00821A0F"/>
    <w:rsid w:val="00821A1F"/>
    <w:rsid w:val="00821A88"/>
    <w:rsid w:val="00821AB1"/>
    <w:rsid w:val="00821F17"/>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890"/>
    <w:rsid w:val="008261B8"/>
    <w:rsid w:val="008263F2"/>
    <w:rsid w:val="008268A1"/>
    <w:rsid w:val="008268C4"/>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26D"/>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119"/>
    <w:rsid w:val="00843213"/>
    <w:rsid w:val="008434E2"/>
    <w:rsid w:val="008435C4"/>
    <w:rsid w:val="00843608"/>
    <w:rsid w:val="00843662"/>
    <w:rsid w:val="0084374D"/>
    <w:rsid w:val="00843B6B"/>
    <w:rsid w:val="00843C45"/>
    <w:rsid w:val="00843F64"/>
    <w:rsid w:val="0084412B"/>
    <w:rsid w:val="0084426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728"/>
    <w:rsid w:val="008628CE"/>
    <w:rsid w:val="00862912"/>
    <w:rsid w:val="00862944"/>
    <w:rsid w:val="008629AD"/>
    <w:rsid w:val="00862ABB"/>
    <w:rsid w:val="00862CB6"/>
    <w:rsid w:val="00862D52"/>
    <w:rsid w:val="00862F44"/>
    <w:rsid w:val="00863177"/>
    <w:rsid w:val="008633D8"/>
    <w:rsid w:val="00863506"/>
    <w:rsid w:val="00863725"/>
    <w:rsid w:val="00864107"/>
    <w:rsid w:val="00864121"/>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17"/>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78"/>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AD1"/>
    <w:rsid w:val="008740E2"/>
    <w:rsid w:val="0087487C"/>
    <w:rsid w:val="0087487E"/>
    <w:rsid w:val="00874D47"/>
    <w:rsid w:val="00874F16"/>
    <w:rsid w:val="0087584F"/>
    <w:rsid w:val="00875A12"/>
    <w:rsid w:val="00876044"/>
    <w:rsid w:val="008760D6"/>
    <w:rsid w:val="008762A4"/>
    <w:rsid w:val="00876551"/>
    <w:rsid w:val="008769AD"/>
    <w:rsid w:val="00876B94"/>
    <w:rsid w:val="00876CC1"/>
    <w:rsid w:val="00876D08"/>
    <w:rsid w:val="00876F06"/>
    <w:rsid w:val="008773F2"/>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1F51"/>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1D"/>
    <w:rsid w:val="00895C5D"/>
    <w:rsid w:val="008961FB"/>
    <w:rsid w:val="00896BEF"/>
    <w:rsid w:val="008972EF"/>
    <w:rsid w:val="00897489"/>
    <w:rsid w:val="00897684"/>
    <w:rsid w:val="008976B4"/>
    <w:rsid w:val="0089780D"/>
    <w:rsid w:val="00897899"/>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5E9E"/>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0A8"/>
    <w:rsid w:val="008B51FC"/>
    <w:rsid w:val="008B5359"/>
    <w:rsid w:val="008B5A21"/>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F07"/>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0E"/>
    <w:rsid w:val="008D2C12"/>
    <w:rsid w:val="008D2C33"/>
    <w:rsid w:val="008D2CCD"/>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61C"/>
    <w:rsid w:val="008E0947"/>
    <w:rsid w:val="008E0D7A"/>
    <w:rsid w:val="008E0D7F"/>
    <w:rsid w:val="008E12C8"/>
    <w:rsid w:val="008E2077"/>
    <w:rsid w:val="008E2296"/>
    <w:rsid w:val="008E250A"/>
    <w:rsid w:val="008E2529"/>
    <w:rsid w:val="008E25FA"/>
    <w:rsid w:val="008E27CE"/>
    <w:rsid w:val="008E29B7"/>
    <w:rsid w:val="008E29B9"/>
    <w:rsid w:val="008E2CB9"/>
    <w:rsid w:val="008E32D6"/>
    <w:rsid w:val="008E3857"/>
    <w:rsid w:val="008E3AE2"/>
    <w:rsid w:val="008E3DCF"/>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0F0A"/>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3FD"/>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2D0"/>
    <w:rsid w:val="00914596"/>
    <w:rsid w:val="0091484D"/>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953"/>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7A2"/>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6F6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94F"/>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0AC"/>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223"/>
    <w:rsid w:val="009573DA"/>
    <w:rsid w:val="00957687"/>
    <w:rsid w:val="009579E6"/>
    <w:rsid w:val="00957A34"/>
    <w:rsid w:val="00957D31"/>
    <w:rsid w:val="00957F37"/>
    <w:rsid w:val="009601B7"/>
    <w:rsid w:val="0096028E"/>
    <w:rsid w:val="00960309"/>
    <w:rsid w:val="00960C38"/>
    <w:rsid w:val="009611F2"/>
    <w:rsid w:val="00961671"/>
    <w:rsid w:val="00961810"/>
    <w:rsid w:val="0096207C"/>
    <w:rsid w:val="00962C90"/>
    <w:rsid w:val="0096309F"/>
    <w:rsid w:val="00963233"/>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67AE8"/>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97B"/>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740"/>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86C"/>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621"/>
    <w:rsid w:val="00997BB6"/>
    <w:rsid w:val="00997D19"/>
    <w:rsid w:val="00997D8A"/>
    <w:rsid w:val="00997FB1"/>
    <w:rsid w:val="009A0192"/>
    <w:rsid w:val="009A056E"/>
    <w:rsid w:val="009A0628"/>
    <w:rsid w:val="009A0741"/>
    <w:rsid w:val="009A096B"/>
    <w:rsid w:val="009A0A79"/>
    <w:rsid w:val="009A0D24"/>
    <w:rsid w:val="009A143A"/>
    <w:rsid w:val="009A158E"/>
    <w:rsid w:val="009A18F9"/>
    <w:rsid w:val="009A1F7B"/>
    <w:rsid w:val="009A2327"/>
    <w:rsid w:val="009A33EF"/>
    <w:rsid w:val="009A3AAC"/>
    <w:rsid w:val="009A3C03"/>
    <w:rsid w:val="009A3FE3"/>
    <w:rsid w:val="009A40E7"/>
    <w:rsid w:val="009A44AE"/>
    <w:rsid w:val="009A487B"/>
    <w:rsid w:val="009A4D4E"/>
    <w:rsid w:val="009A507A"/>
    <w:rsid w:val="009A53E7"/>
    <w:rsid w:val="009A54BD"/>
    <w:rsid w:val="009A5CBC"/>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ADD"/>
    <w:rsid w:val="009B1E0C"/>
    <w:rsid w:val="009B229D"/>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B8A"/>
    <w:rsid w:val="009B630B"/>
    <w:rsid w:val="009B644C"/>
    <w:rsid w:val="009B666E"/>
    <w:rsid w:val="009B68AB"/>
    <w:rsid w:val="009B68AE"/>
    <w:rsid w:val="009B6F50"/>
    <w:rsid w:val="009B706A"/>
    <w:rsid w:val="009B71F1"/>
    <w:rsid w:val="009B7505"/>
    <w:rsid w:val="009B7847"/>
    <w:rsid w:val="009B7E7E"/>
    <w:rsid w:val="009B7E94"/>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4ED"/>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7BE"/>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C2F"/>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6E7"/>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2C1"/>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035"/>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8B"/>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7D"/>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39"/>
    <w:rsid w:val="00A30063"/>
    <w:rsid w:val="00A301EE"/>
    <w:rsid w:val="00A311F0"/>
    <w:rsid w:val="00A31C81"/>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C97"/>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9A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6FA6"/>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C5E"/>
    <w:rsid w:val="00A52D3F"/>
    <w:rsid w:val="00A52EA9"/>
    <w:rsid w:val="00A533A8"/>
    <w:rsid w:val="00A5348C"/>
    <w:rsid w:val="00A536CC"/>
    <w:rsid w:val="00A53809"/>
    <w:rsid w:val="00A538B9"/>
    <w:rsid w:val="00A53A5A"/>
    <w:rsid w:val="00A53FC6"/>
    <w:rsid w:val="00A542A6"/>
    <w:rsid w:val="00A544C0"/>
    <w:rsid w:val="00A5463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64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2E1E"/>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356"/>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777"/>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7D7"/>
    <w:rsid w:val="00A85890"/>
    <w:rsid w:val="00A8624F"/>
    <w:rsid w:val="00A86545"/>
    <w:rsid w:val="00A86A72"/>
    <w:rsid w:val="00A86CEA"/>
    <w:rsid w:val="00A86D42"/>
    <w:rsid w:val="00A86D61"/>
    <w:rsid w:val="00A87098"/>
    <w:rsid w:val="00A87196"/>
    <w:rsid w:val="00A87532"/>
    <w:rsid w:val="00A87DD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4C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402E"/>
    <w:rsid w:val="00AA4046"/>
    <w:rsid w:val="00AA408F"/>
    <w:rsid w:val="00AA49C4"/>
    <w:rsid w:val="00AA5616"/>
    <w:rsid w:val="00AA567A"/>
    <w:rsid w:val="00AA5824"/>
    <w:rsid w:val="00AA5929"/>
    <w:rsid w:val="00AA5CEF"/>
    <w:rsid w:val="00AA5D65"/>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B3E"/>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8D5"/>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A48"/>
    <w:rsid w:val="00AC3B4E"/>
    <w:rsid w:val="00AC3C1A"/>
    <w:rsid w:val="00AC3D25"/>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53"/>
    <w:rsid w:val="00AF4974"/>
    <w:rsid w:val="00AF4E4E"/>
    <w:rsid w:val="00AF51B4"/>
    <w:rsid w:val="00AF54F6"/>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65"/>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23"/>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6CEE"/>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AC9"/>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249"/>
    <w:rsid w:val="00B55519"/>
    <w:rsid w:val="00B556D2"/>
    <w:rsid w:val="00B5592D"/>
    <w:rsid w:val="00B5596E"/>
    <w:rsid w:val="00B55ACF"/>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894"/>
    <w:rsid w:val="00B65B46"/>
    <w:rsid w:val="00B65BED"/>
    <w:rsid w:val="00B65C00"/>
    <w:rsid w:val="00B66987"/>
    <w:rsid w:val="00B66A7B"/>
    <w:rsid w:val="00B66F2B"/>
    <w:rsid w:val="00B67168"/>
    <w:rsid w:val="00B67247"/>
    <w:rsid w:val="00B674C8"/>
    <w:rsid w:val="00B67B3A"/>
    <w:rsid w:val="00B67C9F"/>
    <w:rsid w:val="00B702C9"/>
    <w:rsid w:val="00B70426"/>
    <w:rsid w:val="00B70677"/>
    <w:rsid w:val="00B7077E"/>
    <w:rsid w:val="00B70854"/>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64"/>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6E95"/>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C95"/>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4A5"/>
    <w:rsid w:val="00BA25C7"/>
    <w:rsid w:val="00BA2D69"/>
    <w:rsid w:val="00BA2F32"/>
    <w:rsid w:val="00BA310E"/>
    <w:rsid w:val="00BA3186"/>
    <w:rsid w:val="00BA3880"/>
    <w:rsid w:val="00BA3A19"/>
    <w:rsid w:val="00BA3BB6"/>
    <w:rsid w:val="00BA3D96"/>
    <w:rsid w:val="00BA4395"/>
    <w:rsid w:val="00BA452D"/>
    <w:rsid w:val="00BA4DE2"/>
    <w:rsid w:val="00BA4E26"/>
    <w:rsid w:val="00BA50D0"/>
    <w:rsid w:val="00BA515C"/>
    <w:rsid w:val="00BA53E9"/>
    <w:rsid w:val="00BA55AB"/>
    <w:rsid w:val="00BA642E"/>
    <w:rsid w:val="00BA653A"/>
    <w:rsid w:val="00BA683E"/>
    <w:rsid w:val="00BA6A8D"/>
    <w:rsid w:val="00BA7078"/>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4E1D"/>
    <w:rsid w:val="00BB5128"/>
    <w:rsid w:val="00BB53AB"/>
    <w:rsid w:val="00BB5BCC"/>
    <w:rsid w:val="00BB5C46"/>
    <w:rsid w:val="00BB60D9"/>
    <w:rsid w:val="00BB64E7"/>
    <w:rsid w:val="00BB6528"/>
    <w:rsid w:val="00BB6C1B"/>
    <w:rsid w:val="00BB6D3E"/>
    <w:rsid w:val="00BB744C"/>
    <w:rsid w:val="00BB78BA"/>
    <w:rsid w:val="00BB7BCE"/>
    <w:rsid w:val="00BC0723"/>
    <w:rsid w:val="00BC098D"/>
    <w:rsid w:val="00BC0A06"/>
    <w:rsid w:val="00BC0D75"/>
    <w:rsid w:val="00BC105F"/>
    <w:rsid w:val="00BC15A2"/>
    <w:rsid w:val="00BC1604"/>
    <w:rsid w:val="00BC161A"/>
    <w:rsid w:val="00BC1953"/>
    <w:rsid w:val="00BC1A9B"/>
    <w:rsid w:val="00BC1C20"/>
    <w:rsid w:val="00BC1CA6"/>
    <w:rsid w:val="00BC1F42"/>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D75AE"/>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1DD7"/>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BF7DE1"/>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2A7"/>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5E2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40"/>
    <w:rsid w:val="00C215CD"/>
    <w:rsid w:val="00C217BF"/>
    <w:rsid w:val="00C21BA4"/>
    <w:rsid w:val="00C21BA6"/>
    <w:rsid w:val="00C21C63"/>
    <w:rsid w:val="00C21ED8"/>
    <w:rsid w:val="00C220B8"/>
    <w:rsid w:val="00C2213D"/>
    <w:rsid w:val="00C221EC"/>
    <w:rsid w:val="00C22211"/>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2D"/>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A7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8FD"/>
    <w:rsid w:val="00C53E2C"/>
    <w:rsid w:val="00C544F7"/>
    <w:rsid w:val="00C545AB"/>
    <w:rsid w:val="00C546EF"/>
    <w:rsid w:val="00C54BD5"/>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24"/>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369"/>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CE4"/>
    <w:rsid w:val="00C67E49"/>
    <w:rsid w:val="00C67F4F"/>
    <w:rsid w:val="00C67FE9"/>
    <w:rsid w:val="00C70C71"/>
    <w:rsid w:val="00C70D61"/>
    <w:rsid w:val="00C714D1"/>
    <w:rsid w:val="00C71FE2"/>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1"/>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254"/>
    <w:rsid w:val="00C83456"/>
    <w:rsid w:val="00C83A1B"/>
    <w:rsid w:val="00C83BD5"/>
    <w:rsid w:val="00C83C48"/>
    <w:rsid w:val="00C844FC"/>
    <w:rsid w:val="00C84A37"/>
    <w:rsid w:val="00C84C80"/>
    <w:rsid w:val="00C857EE"/>
    <w:rsid w:val="00C85AAD"/>
    <w:rsid w:val="00C85BBD"/>
    <w:rsid w:val="00C85E0B"/>
    <w:rsid w:val="00C8729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5FE"/>
    <w:rsid w:val="00C9386B"/>
    <w:rsid w:val="00C939BD"/>
    <w:rsid w:val="00C93E79"/>
    <w:rsid w:val="00C943A8"/>
    <w:rsid w:val="00C94E61"/>
    <w:rsid w:val="00C9508A"/>
    <w:rsid w:val="00C955D1"/>
    <w:rsid w:val="00C95915"/>
    <w:rsid w:val="00C95D5B"/>
    <w:rsid w:val="00C95E15"/>
    <w:rsid w:val="00C96494"/>
    <w:rsid w:val="00C964C6"/>
    <w:rsid w:val="00C964F8"/>
    <w:rsid w:val="00C966D7"/>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BED"/>
    <w:rsid w:val="00CA4056"/>
    <w:rsid w:val="00CA4158"/>
    <w:rsid w:val="00CA41CB"/>
    <w:rsid w:val="00CA4339"/>
    <w:rsid w:val="00CA4801"/>
    <w:rsid w:val="00CA4A6A"/>
    <w:rsid w:val="00CA4BC7"/>
    <w:rsid w:val="00CA4E24"/>
    <w:rsid w:val="00CA4EFB"/>
    <w:rsid w:val="00CA4F40"/>
    <w:rsid w:val="00CA4FCC"/>
    <w:rsid w:val="00CA506B"/>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0C93"/>
    <w:rsid w:val="00CB13F9"/>
    <w:rsid w:val="00CB15B4"/>
    <w:rsid w:val="00CB1F00"/>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0B1"/>
    <w:rsid w:val="00CC43AC"/>
    <w:rsid w:val="00CC47A3"/>
    <w:rsid w:val="00CC4E91"/>
    <w:rsid w:val="00CC51AD"/>
    <w:rsid w:val="00CC5323"/>
    <w:rsid w:val="00CC53C9"/>
    <w:rsid w:val="00CC56A5"/>
    <w:rsid w:val="00CC571C"/>
    <w:rsid w:val="00CC5829"/>
    <w:rsid w:val="00CC6331"/>
    <w:rsid w:val="00CC6854"/>
    <w:rsid w:val="00CC6CA5"/>
    <w:rsid w:val="00CC6FA7"/>
    <w:rsid w:val="00CC713C"/>
    <w:rsid w:val="00CC7511"/>
    <w:rsid w:val="00CC7E9A"/>
    <w:rsid w:val="00CD0841"/>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474"/>
    <w:rsid w:val="00CE053E"/>
    <w:rsid w:val="00CE0634"/>
    <w:rsid w:val="00CE0763"/>
    <w:rsid w:val="00CE08A4"/>
    <w:rsid w:val="00CE0DFE"/>
    <w:rsid w:val="00CE0FF1"/>
    <w:rsid w:val="00CE15A3"/>
    <w:rsid w:val="00CE15B3"/>
    <w:rsid w:val="00CE1637"/>
    <w:rsid w:val="00CE16F7"/>
    <w:rsid w:val="00CE1DAC"/>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4BD5"/>
    <w:rsid w:val="00CE50B3"/>
    <w:rsid w:val="00CE53AA"/>
    <w:rsid w:val="00CE53F9"/>
    <w:rsid w:val="00CE5405"/>
    <w:rsid w:val="00CE54B3"/>
    <w:rsid w:val="00CE592B"/>
    <w:rsid w:val="00CE5C2B"/>
    <w:rsid w:val="00CE5E12"/>
    <w:rsid w:val="00CE60DA"/>
    <w:rsid w:val="00CE60FB"/>
    <w:rsid w:val="00CE6C91"/>
    <w:rsid w:val="00CE6DAD"/>
    <w:rsid w:val="00CE732D"/>
    <w:rsid w:val="00CE7488"/>
    <w:rsid w:val="00CE74A2"/>
    <w:rsid w:val="00CE7E36"/>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4F5"/>
    <w:rsid w:val="00CF6594"/>
    <w:rsid w:val="00CF7079"/>
    <w:rsid w:val="00CF742F"/>
    <w:rsid w:val="00CF7460"/>
    <w:rsid w:val="00CF7BBC"/>
    <w:rsid w:val="00D00449"/>
    <w:rsid w:val="00D007E0"/>
    <w:rsid w:val="00D008CA"/>
    <w:rsid w:val="00D009B9"/>
    <w:rsid w:val="00D00B83"/>
    <w:rsid w:val="00D00CC7"/>
    <w:rsid w:val="00D01095"/>
    <w:rsid w:val="00D01340"/>
    <w:rsid w:val="00D01735"/>
    <w:rsid w:val="00D01960"/>
    <w:rsid w:val="00D02450"/>
    <w:rsid w:val="00D02F43"/>
    <w:rsid w:val="00D03254"/>
    <w:rsid w:val="00D0357F"/>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60F"/>
    <w:rsid w:val="00D12938"/>
    <w:rsid w:val="00D1309D"/>
    <w:rsid w:val="00D1342C"/>
    <w:rsid w:val="00D1353A"/>
    <w:rsid w:val="00D1359E"/>
    <w:rsid w:val="00D13F13"/>
    <w:rsid w:val="00D14223"/>
    <w:rsid w:val="00D1430E"/>
    <w:rsid w:val="00D14479"/>
    <w:rsid w:val="00D146F5"/>
    <w:rsid w:val="00D1493C"/>
    <w:rsid w:val="00D14C30"/>
    <w:rsid w:val="00D14CCD"/>
    <w:rsid w:val="00D14E23"/>
    <w:rsid w:val="00D14F0B"/>
    <w:rsid w:val="00D151B2"/>
    <w:rsid w:val="00D153AC"/>
    <w:rsid w:val="00D1558F"/>
    <w:rsid w:val="00D15A3A"/>
    <w:rsid w:val="00D15B40"/>
    <w:rsid w:val="00D166A8"/>
    <w:rsid w:val="00D16B94"/>
    <w:rsid w:val="00D16D51"/>
    <w:rsid w:val="00D16FC6"/>
    <w:rsid w:val="00D170BB"/>
    <w:rsid w:val="00D171D6"/>
    <w:rsid w:val="00D179BA"/>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6FF"/>
    <w:rsid w:val="00D34995"/>
    <w:rsid w:val="00D34A32"/>
    <w:rsid w:val="00D34D33"/>
    <w:rsid w:val="00D34D4F"/>
    <w:rsid w:val="00D355A7"/>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6D3"/>
    <w:rsid w:val="00D41E0B"/>
    <w:rsid w:val="00D41EBC"/>
    <w:rsid w:val="00D4218D"/>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23B"/>
    <w:rsid w:val="00D73658"/>
    <w:rsid w:val="00D7386D"/>
    <w:rsid w:val="00D73BF0"/>
    <w:rsid w:val="00D73E9A"/>
    <w:rsid w:val="00D740FD"/>
    <w:rsid w:val="00D74276"/>
    <w:rsid w:val="00D744BF"/>
    <w:rsid w:val="00D747BF"/>
    <w:rsid w:val="00D74BCD"/>
    <w:rsid w:val="00D754F6"/>
    <w:rsid w:val="00D75508"/>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1F0"/>
    <w:rsid w:val="00D85669"/>
    <w:rsid w:val="00D856FE"/>
    <w:rsid w:val="00D859D3"/>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BD4"/>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12F"/>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5A5"/>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D5F"/>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3A1"/>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9B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192"/>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74D"/>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E43"/>
    <w:rsid w:val="00E0505B"/>
    <w:rsid w:val="00E0528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18"/>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36"/>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DEE"/>
    <w:rsid w:val="00E27F05"/>
    <w:rsid w:val="00E3023E"/>
    <w:rsid w:val="00E3030A"/>
    <w:rsid w:val="00E306FC"/>
    <w:rsid w:val="00E308B6"/>
    <w:rsid w:val="00E30BA2"/>
    <w:rsid w:val="00E311BA"/>
    <w:rsid w:val="00E31281"/>
    <w:rsid w:val="00E312C3"/>
    <w:rsid w:val="00E319D6"/>
    <w:rsid w:val="00E31A20"/>
    <w:rsid w:val="00E3213B"/>
    <w:rsid w:val="00E3216A"/>
    <w:rsid w:val="00E3225E"/>
    <w:rsid w:val="00E32A7C"/>
    <w:rsid w:val="00E3309C"/>
    <w:rsid w:val="00E3425C"/>
    <w:rsid w:val="00E34535"/>
    <w:rsid w:val="00E3459B"/>
    <w:rsid w:val="00E34809"/>
    <w:rsid w:val="00E34E1C"/>
    <w:rsid w:val="00E34FF6"/>
    <w:rsid w:val="00E3552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01A"/>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3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1E"/>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34B"/>
    <w:rsid w:val="00E705BD"/>
    <w:rsid w:val="00E708F6"/>
    <w:rsid w:val="00E70B81"/>
    <w:rsid w:val="00E71038"/>
    <w:rsid w:val="00E71AE9"/>
    <w:rsid w:val="00E71D3E"/>
    <w:rsid w:val="00E72254"/>
    <w:rsid w:val="00E72261"/>
    <w:rsid w:val="00E72706"/>
    <w:rsid w:val="00E72B62"/>
    <w:rsid w:val="00E72E22"/>
    <w:rsid w:val="00E7380B"/>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159"/>
    <w:rsid w:val="00E764E5"/>
    <w:rsid w:val="00E76742"/>
    <w:rsid w:val="00E767C6"/>
    <w:rsid w:val="00E767D1"/>
    <w:rsid w:val="00E76958"/>
    <w:rsid w:val="00E76D0D"/>
    <w:rsid w:val="00E76D60"/>
    <w:rsid w:val="00E76DF7"/>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3AC"/>
    <w:rsid w:val="00E85571"/>
    <w:rsid w:val="00E85763"/>
    <w:rsid w:val="00E85BB5"/>
    <w:rsid w:val="00E85D26"/>
    <w:rsid w:val="00E85E4E"/>
    <w:rsid w:val="00E8616F"/>
    <w:rsid w:val="00E86640"/>
    <w:rsid w:val="00E86ADC"/>
    <w:rsid w:val="00E86B0F"/>
    <w:rsid w:val="00E86EC9"/>
    <w:rsid w:val="00E8725E"/>
    <w:rsid w:val="00E872A9"/>
    <w:rsid w:val="00E873FE"/>
    <w:rsid w:val="00E87603"/>
    <w:rsid w:val="00E878E5"/>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DE7"/>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59"/>
    <w:rsid w:val="00EB16B4"/>
    <w:rsid w:val="00EB18AA"/>
    <w:rsid w:val="00EB198B"/>
    <w:rsid w:val="00EB1E83"/>
    <w:rsid w:val="00EB2594"/>
    <w:rsid w:val="00EB2B68"/>
    <w:rsid w:val="00EB2D13"/>
    <w:rsid w:val="00EB2D7F"/>
    <w:rsid w:val="00EB32EF"/>
    <w:rsid w:val="00EB34D8"/>
    <w:rsid w:val="00EB34F4"/>
    <w:rsid w:val="00EB3540"/>
    <w:rsid w:val="00EB3685"/>
    <w:rsid w:val="00EB37BA"/>
    <w:rsid w:val="00EB37FB"/>
    <w:rsid w:val="00EB3DD5"/>
    <w:rsid w:val="00EB3E0F"/>
    <w:rsid w:val="00EB3FC1"/>
    <w:rsid w:val="00EB47AA"/>
    <w:rsid w:val="00EB4A17"/>
    <w:rsid w:val="00EB4AE2"/>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633"/>
    <w:rsid w:val="00EC0760"/>
    <w:rsid w:val="00EC0881"/>
    <w:rsid w:val="00EC0931"/>
    <w:rsid w:val="00EC0AA1"/>
    <w:rsid w:val="00EC12E8"/>
    <w:rsid w:val="00EC1388"/>
    <w:rsid w:val="00EC1661"/>
    <w:rsid w:val="00EC193C"/>
    <w:rsid w:val="00EC194E"/>
    <w:rsid w:val="00EC1D7D"/>
    <w:rsid w:val="00EC25BE"/>
    <w:rsid w:val="00EC2B79"/>
    <w:rsid w:val="00EC2BE8"/>
    <w:rsid w:val="00EC309B"/>
    <w:rsid w:val="00EC3130"/>
    <w:rsid w:val="00EC358D"/>
    <w:rsid w:val="00EC3691"/>
    <w:rsid w:val="00EC3F32"/>
    <w:rsid w:val="00EC4169"/>
    <w:rsid w:val="00EC4743"/>
    <w:rsid w:val="00EC4AA4"/>
    <w:rsid w:val="00EC4E7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C7DFD"/>
    <w:rsid w:val="00ED0247"/>
    <w:rsid w:val="00ED036A"/>
    <w:rsid w:val="00ED040E"/>
    <w:rsid w:val="00ED0A25"/>
    <w:rsid w:val="00ED0ED0"/>
    <w:rsid w:val="00ED13B5"/>
    <w:rsid w:val="00ED1556"/>
    <w:rsid w:val="00ED239D"/>
    <w:rsid w:val="00ED24BF"/>
    <w:rsid w:val="00ED2CE4"/>
    <w:rsid w:val="00ED2E10"/>
    <w:rsid w:val="00ED3833"/>
    <w:rsid w:val="00ED3860"/>
    <w:rsid w:val="00ED3922"/>
    <w:rsid w:val="00ED4252"/>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13"/>
    <w:rsid w:val="00ED7D78"/>
    <w:rsid w:val="00ED7DED"/>
    <w:rsid w:val="00EE04B2"/>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AFD"/>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6F4F"/>
    <w:rsid w:val="00EF7051"/>
    <w:rsid w:val="00EF71A8"/>
    <w:rsid w:val="00EF7751"/>
    <w:rsid w:val="00EF782B"/>
    <w:rsid w:val="00F0040C"/>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6EA"/>
    <w:rsid w:val="00F06863"/>
    <w:rsid w:val="00F06F0B"/>
    <w:rsid w:val="00F072F0"/>
    <w:rsid w:val="00F0730B"/>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259"/>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44C"/>
    <w:rsid w:val="00F55558"/>
    <w:rsid w:val="00F5556C"/>
    <w:rsid w:val="00F555C9"/>
    <w:rsid w:val="00F55611"/>
    <w:rsid w:val="00F55A00"/>
    <w:rsid w:val="00F55DE0"/>
    <w:rsid w:val="00F55DF3"/>
    <w:rsid w:val="00F55F42"/>
    <w:rsid w:val="00F5644B"/>
    <w:rsid w:val="00F56540"/>
    <w:rsid w:val="00F568D4"/>
    <w:rsid w:val="00F56AEF"/>
    <w:rsid w:val="00F56CFD"/>
    <w:rsid w:val="00F56DE4"/>
    <w:rsid w:val="00F5718E"/>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82"/>
    <w:rsid w:val="00F638D7"/>
    <w:rsid w:val="00F63A56"/>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163"/>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8CE"/>
    <w:rsid w:val="00F75A3F"/>
    <w:rsid w:val="00F75A8B"/>
    <w:rsid w:val="00F75D11"/>
    <w:rsid w:val="00F75EED"/>
    <w:rsid w:val="00F75F80"/>
    <w:rsid w:val="00F76BB0"/>
    <w:rsid w:val="00F76D65"/>
    <w:rsid w:val="00F76D67"/>
    <w:rsid w:val="00F76FAB"/>
    <w:rsid w:val="00F77004"/>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4E"/>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4EFB"/>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1FE2"/>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3E7"/>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6D1C"/>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274"/>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131"/>
    <w:rsid w:val="00FC3199"/>
    <w:rsid w:val="00FC348B"/>
    <w:rsid w:val="00FC38F7"/>
    <w:rsid w:val="00FC3FF1"/>
    <w:rsid w:val="00FC4032"/>
    <w:rsid w:val="00FC4325"/>
    <w:rsid w:val="00FC48F9"/>
    <w:rsid w:val="00FC4972"/>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0D07"/>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03"/>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EFB"/>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57631527">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7921428">
      <w:bodyDiv w:val="1"/>
      <w:marLeft w:val="0"/>
      <w:marRight w:val="0"/>
      <w:marTop w:val="0"/>
      <w:marBottom w:val="0"/>
      <w:divBdr>
        <w:top w:val="none" w:sz="0" w:space="0" w:color="auto"/>
        <w:left w:val="none" w:sz="0" w:space="0" w:color="auto"/>
        <w:bottom w:val="none" w:sz="0" w:space="0" w:color="auto"/>
        <w:right w:val="none" w:sz="0" w:space="0" w:color="auto"/>
      </w:divBdr>
      <w:divsChild>
        <w:div w:id="220215787">
          <w:marLeft w:val="878"/>
          <w:marRight w:val="0"/>
          <w:marTop w:val="96"/>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191565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6157885">
      <w:bodyDiv w:val="1"/>
      <w:marLeft w:val="0"/>
      <w:marRight w:val="0"/>
      <w:marTop w:val="0"/>
      <w:marBottom w:val="0"/>
      <w:divBdr>
        <w:top w:val="none" w:sz="0" w:space="0" w:color="auto"/>
        <w:left w:val="none" w:sz="0" w:space="0" w:color="auto"/>
        <w:bottom w:val="none" w:sz="0" w:space="0" w:color="auto"/>
        <w:right w:val="none" w:sz="0" w:space="0" w:color="auto"/>
      </w:divBdr>
      <w:divsChild>
        <w:div w:id="1797527684">
          <w:marLeft w:val="878"/>
          <w:marRight w:val="0"/>
          <w:marTop w:val="96"/>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4941557">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71391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4154382">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771417">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67301274">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326557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1059273">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024643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162639">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35407">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2867096">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276531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3297096">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173630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1142688">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085405">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1580139">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image" Target="media/image1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0.emf"/><Relationship Id="rId36"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oleObject" Target="embeddings/oleObject7.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02D79810-EE4B-43DE-829B-4080627B02C2}">
  <ds:schemaRefs>
    <ds:schemaRef ds:uri="http://schemas.openxmlformats.org/officeDocument/2006/bibliography"/>
  </ds:schemaRefs>
</ds:datastoreItem>
</file>

<file path=customXml/itemProps6.xml><?xml version="1.0" encoding="utf-8"?>
<ds:datastoreItem xmlns:ds="http://schemas.openxmlformats.org/officeDocument/2006/customXml" ds:itemID="{5261E0B4-E416-4282-9D1E-8FF9D684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2387</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27</cp:revision>
  <cp:lastPrinted>2010-08-13T21:54:00Z</cp:lastPrinted>
  <dcterms:created xsi:type="dcterms:W3CDTF">2017-11-17T19:48:00Z</dcterms:created>
  <dcterms:modified xsi:type="dcterms:W3CDTF">2017-11-17T23:59:00Z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