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6DE" w:rsidRPr="006A06DE" w:rsidRDefault="006A06DE" w:rsidP="006A06DE">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Pr>
          <w:rFonts w:ascii="Arial" w:eastAsiaTheme="minorEastAsia" w:hAnsi="Arial" w:hint="eastAsia"/>
          <w:b/>
          <w:sz w:val="22"/>
          <w:szCs w:val="22"/>
          <w:lang w:eastAsia="zh-CN"/>
        </w:rPr>
        <w:t>1</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Pr="0083198E">
        <w:rPr>
          <w:rFonts w:ascii="Arial" w:eastAsia="MS Mincho" w:hAnsi="Arial"/>
          <w:b/>
          <w:sz w:val="22"/>
          <w:szCs w:val="22"/>
          <w:lang w:eastAsia="zh-CN"/>
        </w:rPr>
        <w:t>R1-17</w:t>
      </w:r>
      <w:r w:rsidR="00142773">
        <w:rPr>
          <w:rFonts w:ascii="Arial" w:eastAsiaTheme="minorEastAsia" w:hAnsi="Arial" w:hint="eastAsia"/>
          <w:b/>
          <w:sz w:val="22"/>
          <w:szCs w:val="22"/>
          <w:lang w:eastAsia="zh-CN"/>
        </w:rPr>
        <w:t>20265</w:t>
      </w:r>
    </w:p>
    <w:p w:rsidR="006A06DE" w:rsidRPr="00CC01AE" w:rsidRDefault="006A06DE" w:rsidP="006A06DE">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64534D">
        <w:rPr>
          <w:rFonts w:ascii="Arial" w:eastAsiaTheme="minorEastAsia" w:hAnsi="Arial" w:hint="eastAsia"/>
          <w:b/>
          <w:sz w:val="22"/>
          <w:szCs w:val="22"/>
          <w:lang w:eastAsia="zh-CN"/>
        </w:rPr>
        <w:t>Reno</w:t>
      </w:r>
      <w:r w:rsidRPr="0064534D">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USA</w:t>
      </w:r>
      <w:r w:rsidRPr="0064534D">
        <w:rPr>
          <w:rFonts w:ascii="Arial" w:eastAsiaTheme="minorEastAsia" w:hAnsi="Arial" w:hint="eastAsia"/>
          <w:b/>
          <w:sz w:val="22"/>
          <w:szCs w:val="22"/>
          <w:lang w:eastAsia="zh-CN"/>
        </w:rPr>
        <w:t>,</w:t>
      </w:r>
      <w:r w:rsidRPr="0064534D">
        <w:rPr>
          <w:rFonts w:ascii="Arial" w:eastAsiaTheme="minorEastAsia" w:hAnsi="Arial"/>
          <w:b/>
          <w:sz w:val="22"/>
          <w:szCs w:val="22"/>
          <w:lang w:eastAsia="zh-CN"/>
        </w:rPr>
        <w:t xml:space="preserve"> November 27th – December 1st, 2017</w:t>
      </w:r>
    </w:p>
    <w:p w:rsidR="00FE23A2" w:rsidRPr="008B0C9B" w:rsidRDefault="00FE23A2" w:rsidP="008B0C9B">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8B0C9B" w:rsidRPr="008B0C9B">
        <w:rPr>
          <w:rFonts w:ascii="Arial" w:eastAsia="MS Mincho" w:hAnsi="Arial"/>
          <w:b/>
          <w:sz w:val="22"/>
          <w:szCs w:val="22"/>
          <w:lang w:eastAsia="zh-CN"/>
        </w:rPr>
        <w:t>6.2.6.1.2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8B0C9B">
        <w:rPr>
          <w:rFonts w:ascii="Arial" w:eastAsiaTheme="minorEastAsia" w:hAnsi="Arial" w:hint="eastAsia"/>
          <w:b/>
          <w:sz w:val="22"/>
          <w:szCs w:val="22"/>
          <w:lang w:eastAsia="zh-CN"/>
        </w:rPr>
        <w:t>Discussion on e</w:t>
      </w:r>
      <w:r w:rsidR="00D401A9">
        <w:rPr>
          <w:rFonts w:ascii="Arial" w:eastAsiaTheme="minorEastAsia" w:hAnsi="Arial" w:hint="eastAsia"/>
          <w:b/>
          <w:sz w:val="22"/>
          <w:szCs w:val="22"/>
          <w:lang w:eastAsia="zh-CN"/>
        </w:rPr>
        <w:t xml:space="preserve">arly data transmission </w:t>
      </w:r>
      <w:r w:rsidR="00820E58" w:rsidRPr="00820E58">
        <w:rPr>
          <w:rFonts w:ascii="Arial" w:eastAsiaTheme="minorEastAsia" w:hAnsi="Arial"/>
          <w:b/>
          <w:sz w:val="22"/>
          <w:szCs w:val="22"/>
          <w:lang w:eastAsia="zh-CN"/>
        </w:rPr>
        <w:t>for NB-</w:t>
      </w:r>
      <w:proofErr w:type="spellStart"/>
      <w:r w:rsidR="00820E58" w:rsidRPr="00820E58">
        <w:rPr>
          <w:rFonts w:ascii="Arial" w:eastAsiaTheme="minorEastAsia" w:hAnsi="Arial"/>
          <w:b/>
          <w:sz w:val="22"/>
          <w:szCs w:val="22"/>
          <w:lang w:eastAsia="zh-CN"/>
        </w:rPr>
        <w:t>IoT</w:t>
      </w:r>
      <w:proofErr w:type="spellEnd"/>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1"/>
        <w:jc w:val="both"/>
        <w:rPr>
          <w:sz w:val="32"/>
          <w:szCs w:val="32"/>
          <w:lang w:val="en-US" w:eastAsia="ko-KR"/>
        </w:rPr>
      </w:pPr>
      <w:r w:rsidRPr="00FC5726">
        <w:rPr>
          <w:sz w:val="32"/>
          <w:szCs w:val="32"/>
          <w:lang w:val="en-US" w:eastAsia="ko-KR"/>
        </w:rPr>
        <w:t>Introduction</w:t>
      </w:r>
    </w:p>
    <w:p w:rsidR="001A2703" w:rsidRDefault="00996BDF" w:rsidP="001A2703">
      <w:pPr>
        <w:pStyle w:val="ad"/>
        <w:rPr>
          <w:sz w:val="20"/>
        </w:rPr>
      </w:pPr>
      <w:bookmarkStart w:id="0" w:name="_Ref421460494"/>
      <w:r>
        <w:rPr>
          <w:rFonts w:hint="eastAsia"/>
          <w:sz w:val="20"/>
        </w:rPr>
        <w:t>In</w:t>
      </w:r>
      <w:r w:rsidR="0022234B" w:rsidRPr="0018630C">
        <w:rPr>
          <w:sz w:val="20"/>
        </w:rPr>
        <w:t xml:space="preserve"> RAN#75 it was agreed to start the Release 15 work item on </w:t>
      </w:r>
      <w:r w:rsidR="0022234B" w:rsidRPr="0018630C">
        <w:rPr>
          <w:i/>
          <w:sz w:val="20"/>
        </w:rPr>
        <w:t>Further NB-</w:t>
      </w:r>
      <w:proofErr w:type="spellStart"/>
      <w:r w:rsidR="0022234B" w:rsidRPr="0018630C">
        <w:rPr>
          <w:i/>
          <w:sz w:val="20"/>
        </w:rPr>
        <w:t>IoT</w:t>
      </w:r>
      <w:proofErr w:type="spellEnd"/>
      <w:r w:rsidR="0022234B" w:rsidRPr="0018630C">
        <w:rPr>
          <w:i/>
          <w:sz w:val="20"/>
        </w:rPr>
        <w:t xml:space="preserve"> enhancements</w:t>
      </w:r>
      <w:r w:rsidR="00AF550A">
        <w:rPr>
          <w:rFonts w:hint="eastAsia"/>
          <w:sz w:val="20"/>
        </w:rPr>
        <w:t>,</w:t>
      </w:r>
      <w:r w:rsidR="0022234B" w:rsidRPr="0018630C">
        <w:rPr>
          <w:sz w:val="20"/>
        </w:rPr>
        <w:t xml:space="preserve"> </w:t>
      </w:r>
      <w:r w:rsidR="00AF550A">
        <w:rPr>
          <w:rFonts w:hint="eastAsia"/>
          <w:sz w:val="20"/>
        </w:rPr>
        <w:t>wherein o</w:t>
      </w:r>
      <w:r w:rsidR="00D944AE">
        <w:rPr>
          <w:rFonts w:hint="eastAsia"/>
          <w:sz w:val="20"/>
        </w:rPr>
        <w:t xml:space="preserve">ne </w:t>
      </w:r>
      <w:r w:rsidR="00D944AE">
        <w:rPr>
          <w:sz w:val="20"/>
        </w:rPr>
        <w:t xml:space="preserve">objective </w:t>
      </w:r>
      <w:r w:rsidR="00D944AE">
        <w:rPr>
          <w:rFonts w:hint="eastAsia"/>
          <w:sz w:val="20"/>
        </w:rPr>
        <w:t>is on s</w:t>
      </w:r>
      <w:r w:rsidR="0022234B" w:rsidRPr="0018630C">
        <w:rPr>
          <w:sz w:val="20"/>
        </w:rPr>
        <w:t xml:space="preserve">upport for early data transmission </w:t>
      </w:r>
      <w:r w:rsidR="0022234B" w:rsidRPr="0018630C">
        <w:rPr>
          <w:sz w:val="20"/>
        </w:rPr>
        <w:fldChar w:fldCharType="begin"/>
      </w:r>
      <w:r w:rsidR="0022234B" w:rsidRPr="0018630C">
        <w:rPr>
          <w:sz w:val="20"/>
        </w:rPr>
        <w:instrText xml:space="preserve"> REF _Ref477769764 \r \h </w:instrText>
      </w:r>
      <w:r w:rsidR="0022234B">
        <w:rPr>
          <w:sz w:val="20"/>
        </w:rPr>
        <w:instrText xml:space="preserve"> \* MERGEFORMAT </w:instrText>
      </w:r>
      <w:r w:rsidR="0022234B" w:rsidRPr="0018630C">
        <w:rPr>
          <w:sz w:val="20"/>
        </w:rPr>
      </w:r>
      <w:r w:rsidR="0022234B" w:rsidRPr="0018630C">
        <w:rPr>
          <w:sz w:val="20"/>
        </w:rPr>
        <w:fldChar w:fldCharType="separate"/>
      </w:r>
      <w:r w:rsidR="0022234B">
        <w:rPr>
          <w:sz w:val="20"/>
        </w:rPr>
        <w:t>[1]</w:t>
      </w:r>
      <w:r w:rsidR="0022234B" w:rsidRPr="0018630C">
        <w:rPr>
          <w:sz w:val="20"/>
        </w:rPr>
        <w:fldChar w:fldCharType="end"/>
      </w:r>
      <w:r w:rsidR="001A2703">
        <w:rPr>
          <w:rFonts w:hint="eastAsia"/>
          <w:sz w:val="20"/>
        </w:rPr>
        <w:t>.</w:t>
      </w:r>
      <w:r w:rsidR="001A2703" w:rsidRPr="001A2703">
        <w:rPr>
          <w:rFonts w:hint="eastAsia"/>
          <w:sz w:val="20"/>
        </w:rPr>
        <w:t xml:space="preserve"> </w:t>
      </w:r>
      <w:r w:rsidR="001A2703">
        <w:rPr>
          <w:rFonts w:hint="eastAsia"/>
          <w:sz w:val="20"/>
        </w:rPr>
        <w:t>In the last meeting, there are some RAN1 agreements [2] and RAN2</w:t>
      </w:r>
      <w:r w:rsidR="001A2703" w:rsidRPr="002D552A">
        <w:rPr>
          <w:rFonts w:hint="eastAsia"/>
          <w:sz w:val="20"/>
        </w:rPr>
        <w:t xml:space="preserve"> </w:t>
      </w:r>
      <w:r w:rsidR="001A2703">
        <w:rPr>
          <w:rFonts w:hint="eastAsia"/>
          <w:sz w:val="20"/>
        </w:rPr>
        <w:t>agreements [3] on early data transmission as following:</w:t>
      </w:r>
    </w:p>
    <w:p w:rsidR="001A2703" w:rsidRDefault="001A2703" w:rsidP="001A2703">
      <w:r>
        <w:rPr>
          <w:rFonts w:eastAsiaTheme="minorEastAsia" w:hint="eastAsia"/>
          <w:highlight w:val="green"/>
          <w:lang w:eastAsia="zh-CN"/>
        </w:rPr>
        <w:t>RAN1#90Bis agreements</w:t>
      </w:r>
      <w:r w:rsidRPr="001B4D03">
        <w:rPr>
          <w:highlight w:val="green"/>
        </w:rPr>
        <w:t>:</w:t>
      </w:r>
    </w:p>
    <w:p w:rsidR="001A2703" w:rsidRPr="0062777C" w:rsidRDefault="001A2703" w:rsidP="001A2703">
      <w:pPr>
        <w:numPr>
          <w:ilvl w:val="0"/>
          <w:numId w:val="18"/>
        </w:numPr>
        <w:spacing w:after="0"/>
        <w:jc w:val="both"/>
      </w:pPr>
      <w:r w:rsidRPr="0062777C">
        <w:t>From RAN1 point of view, it is feasible to support early UL data transmission in Msg3 from a BL/CE UE using some TBS value(s) from the TBS range specified for BL/CE UEs in Rel-13</w:t>
      </w:r>
      <w:r w:rsidRPr="0062777C">
        <w:rPr>
          <w:lang w:eastAsia="x-none"/>
        </w:rPr>
        <w:t xml:space="preserve"> with a maximum total TBS of 1000 bits</w:t>
      </w:r>
      <w:r w:rsidRPr="0062777C">
        <w:t>.</w:t>
      </w:r>
    </w:p>
    <w:p w:rsidR="001A2703" w:rsidRPr="00FC4A57" w:rsidRDefault="001A2703" w:rsidP="001A2703">
      <w:pPr>
        <w:numPr>
          <w:ilvl w:val="1"/>
          <w:numId w:val="18"/>
        </w:numPr>
        <w:spacing w:after="0"/>
        <w:jc w:val="both"/>
      </w:pPr>
      <w:r>
        <w:t>Note: For Msg3 for Rel-13 BL/CE UEs, the maximum total TBS is</w:t>
      </w:r>
      <w:r w:rsidRPr="00FC4A57">
        <w:t xml:space="preserve"> 712 bits in CE m</w:t>
      </w:r>
      <w:r>
        <w:t>ode A and 328 bits in CE mode B</w:t>
      </w:r>
      <w:r w:rsidRPr="00FC4A57">
        <w:t>.</w:t>
      </w:r>
    </w:p>
    <w:p w:rsidR="001A2703" w:rsidRPr="00C63C4D" w:rsidRDefault="001A2703" w:rsidP="001A2703">
      <w:pPr>
        <w:numPr>
          <w:ilvl w:val="1"/>
          <w:numId w:val="18"/>
        </w:numPr>
        <w:spacing w:after="0"/>
        <w:jc w:val="both"/>
        <w:rPr>
          <w:lang w:eastAsia="x-none"/>
        </w:rPr>
      </w:pPr>
      <w:bookmarkStart w:id="1" w:name="OLE_LINK5"/>
      <w:bookmarkStart w:id="2" w:name="OLE_LINK6"/>
      <w:r w:rsidRPr="00C63C4D">
        <w:rPr>
          <w:lang w:eastAsia="x-none"/>
        </w:rPr>
        <w:t xml:space="preserve">FFS </w:t>
      </w:r>
      <w:r>
        <w:rPr>
          <w:lang w:eastAsia="x-none"/>
        </w:rPr>
        <w:t xml:space="preserve">if and how there will also be a </w:t>
      </w:r>
      <w:r w:rsidRPr="00C63C4D">
        <w:rPr>
          <w:lang w:eastAsia="x-none"/>
        </w:rPr>
        <w:t>larger supported maximum total TBS</w:t>
      </w:r>
      <w:r>
        <w:rPr>
          <w:lang w:eastAsia="x-none"/>
        </w:rPr>
        <w:t xml:space="preserve"> (than 1000 bits)</w:t>
      </w:r>
      <w:bookmarkEnd w:id="1"/>
      <w:bookmarkEnd w:id="2"/>
    </w:p>
    <w:p w:rsidR="001A2703" w:rsidRPr="00F44DDC" w:rsidRDefault="001A2703" w:rsidP="001A2703">
      <w:pPr>
        <w:numPr>
          <w:ilvl w:val="1"/>
          <w:numId w:val="18"/>
        </w:numPr>
        <w:spacing w:after="0"/>
        <w:jc w:val="both"/>
        <w:rPr>
          <w:lang w:eastAsia="x-none"/>
        </w:rPr>
      </w:pPr>
      <w:r w:rsidRPr="00C63C4D">
        <w:rPr>
          <w:lang w:eastAsia="x-none"/>
        </w:rPr>
        <w:t>The detailed value(s) should consider the payload size of early data packets from RAN2.</w:t>
      </w:r>
    </w:p>
    <w:p w:rsidR="001A2703" w:rsidRDefault="001A2703" w:rsidP="001A2703">
      <w:pPr>
        <w:numPr>
          <w:ilvl w:val="0"/>
          <w:numId w:val="18"/>
        </w:numPr>
        <w:spacing w:after="0"/>
        <w:jc w:val="both"/>
        <w:rPr>
          <w:lang w:eastAsia="x-none"/>
        </w:rPr>
      </w:pPr>
      <w:r w:rsidRPr="00C63C4D">
        <w:rPr>
          <w:lang w:eastAsia="x-none"/>
        </w:rPr>
        <w:t xml:space="preserve">From RAN1 perspective, the physical layer design will assume </w:t>
      </w:r>
      <w:proofErr w:type="spellStart"/>
      <w:r w:rsidRPr="00C63C4D">
        <w:rPr>
          <w:lang w:eastAsia="x-none"/>
        </w:rPr>
        <w:t>eNB</w:t>
      </w:r>
      <w:proofErr w:type="spellEnd"/>
      <w:r w:rsidRPr="00C63C4D">
        <w:rPr>
          <w:lang w:eastAsia="x-none"/>
        </w:rPr>
        <w:t xml:space="preserve"> is not required to always provide a grant of a larger TBS for Msg3 and</w:t>
      </w:r>
      <w:bookmarkStart w:id="3" w:name="OLE_LINK4"/>
      <w:r w:rsidRPr="00C63C4D">
        <w:rPr>
          <w:lang w:eastAsia="x-none"/>
        </w:rPr>
        <w:t xml:space="preserve"> can decide to just provide </w:t>
      </w:r>
      <w:r>
        <w:rPr>
          <w:lang w:eastAsia="x-none"/>
        </w:rPr>
        <w:t xml:space="preserve">a grant corresponding to Rel-13 Msg3 TBS </w:t>
      </w:r>
      <w:r w:rsidRPr="00C63C4D">
        <w:rPr>
          <w:lang w:eastAsia="x-none"/>
        </w:rPr>
        <w:t>instead</w:t>
      </w:r>
      <w:bookmarkEnd w:id="3"/>
      <w:r>
        <w:rPr>
          <w:lang w:eastAsia="x-none"/>
        </w:rPr>
        <w:t>.</w:t>
      </w:r>
    </w:p>
    <w:p w:rsidR="001A2703" w:rsidRPr="0018646D" w:rsidRDefault="001A2703" w:rsidP="001A2703">
      <w:pPr>
        <w:pStyle w:val="ad"/>
        <w:rPr>
          <w:sz w:val="20"/>
          <w:lang w:val="en-US"/>
        </w:rPr>
      </w:pPr>
    </w:p>
    <w:p w:rsidR="001A2703" w:rsidRPr="00396C3E" w:rsidRDefault="001A2703" w:rsidP="001A2703">
      <w:pPr>
        <w:rPr>
          <w:rFonts w:eastAsiaTheme="minorEastAsia"/>
          <w:highlight w:val="green"/>
          <w:lang w:eastAsia="zh-CN"/>
        </w:rPr>
      </w:pPr>
      <w:r w:rsidRPr="00396C3E">
        <w:rPr>
          <w:rFonts w:eastAsiaTheme="minorEastAsia"/>
          <w:highlight w:val="green"/>
          <w:lang w:eastAsia="zh-CN"/>
        </w:rPr>
        <w:t>RAN2#99</w:t>
      </w:r>
      <w:r>
        <w:rPr>
          <w:rFonts w:eastAsiaTheme="minorEastAsia" w:hint="eastAsia"/>
          <w:highlight w:val="green"/>
          <w:lang w:eastAsia="zh-CN"/>
        </w:rPr>
        <w:t>Bi</w:t>
      </w:r>
      <w:r w:rsidRPr="00396C3E">
        <w:rPr>
          <w:rFonts w:eastAsiaTheme="minorEastAsia"/>
          <w:highlight w:val="green"/>
          <w:lang w:eastAsia="zh-CN"/>
        </w:rPr>
        <w:t>s Agreements:</w:t>
      </w:r>
    </w:p>
    <w:p w:rsidR="001A2703" w:rsidRDefault="001A2703" w:rsidP="001A2703">
      <w:pPr>
        <w:numPr>
          <w:ilvl w:val="0"/>
          <w:numId w:val="18"/>
        </w:numPr>
        <w:spacing w:after="0"/>
        <w:jc w:val="both"/>
      </w:pPr>
      <w:r w:rsidRPr="00C43333">
        <w:t xml:space="preserve">PRACH partitioning is used to indicate the UE’s intention to use early data transmission in Msg3. Backward compatibility shall be preserved. </w:t>
      </w:r>
      <w:bookmarkStart w:id="4" w:name="_Hlk495657201"/>
      <w:r w:rsidRPr="00C43333">
        <w:t>FFS details on the PRACH pool, e.g., preamble/time/frequency/carrier domain of PRACH partitioning.</w:t>
      </w:r>
    </w:p>
    <w:bookmarkEnd w:id="4"/>
    <w:p w:rsidR="001A2703" w:rsidRDefault="001A2703" w:rsidP="001A2703">
      <w:pPr>
        <w:numPr>
          <w:ilvl w:val="0"/>
          <w:numId w:val="18"/>
        </w:numPr>
        <w:spacing w:after="0"/>
        <w:jc w:val="both"/>
      </w:pPr>
      <w:r>
        <w:t>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rsidR="001A2703" w:rsidRPr="001A2703" w:rsidRDefault="001A2703" w:rsidP="001A2703">
      <w:pPr>
        <w:numPr>
          <w:ilvl w:val="0"/>
          <w:numId w:val="18"/>
        </w:numPr>
        <w:spacing w:after="0"/>
        <w:jc w:val="both"/>
      </w:pPr>
      <w:r>
        <w:t xml:space="preserve">Maximum possible grant size for Msg3 is broadcast per CE. </w:t>
      </w:r>
      <w:bookmarkStart w:id="5" w:name="OLE_LINK2"/>
      <w:bookmarkStart w:id="6" w:name="OLE_LINK3"/>
      <w:r>
        <w:t>It is FFS if the UE indicates the grant size for Msg3 it needs via PRACH partitioning.</w:t>
      </w:r>
      <w:bookmarkEnd w:id="5"/>
      <w:bookmarkEnd w:id="6"/>
    </w:p>
    <w:p w:rsidR="001A2703" w:rsidRPr="00396C3E" w:rsidRDefault="001A2703" w:rsidP="001A2703">
      <w:pPr>
        <w:spacing w:after="0"/>
        <w:jc w:val="both"/>
      </w:pPr>
    </w:p>
    <w:p w:rsidR="001A1774" w:rsidRPr="00BD5BAD" w:rsidRDefault="00B27FD1" w:rsidP="001A2703">
      <w:pPr>
        <w:pStyle w:val="ad"/>
        <w:rPr>
          <w:rFonts w:eastAsiaTheme="minorEastAsia"/>
          <w:sz w:val="20"/>
        </w:rPr>
      </w:pPr>
      <w:r w:rsidRPr="00BD5BAD">
        <w:rPr>
          <w:rFonts w:eastAsiaTheme="minorEastAsia" w:hint="eastAsia"/>
          <w:sz w:val="20"/>
        </w:rPr>
        <w:t xml:space="preserve">In this contribution, </w:t>
      </w:r>
      <w:r w:rsidR="00996BDF" w:rsidRPr="00BD5BAD">
        <w:rPr>
          <w:rFonts w:eastAsiaTheme="minorEastAsia" w:hint="eastAsia"/>
          <w:sz w:val="20"/>
        </w:rPr>
        <w:t>we discussed poss</w:t>
      </w:r>
      <w:r w:rsidR="007B64B4" w:rsidRPr="00BD5BAD">
        <w:rPr>
          <w:rFonts w:eastAsiaTheme="minorEastAsia" w:hint="eastAsia"/>
          <w:sz w:val="20"/>
        </w:rPr>
        <w:t>ible specification impact</w:t>
      </w:r>
      <w:r w:rsidR="00B12506" w:rsidRPr="00BD5BAD">
        <w:rPr>
          <w:rFonts w:eastAsiaTheme="minorEastAsia" w:hint="eastAsia"/>
          <w:sz w:val="20"/>
        </w:rPr>
        <w:t>s</w:t>
      </w:r>
      <w:r w:rsidR="007B64B4" w:rsidRPr="00BD5BAD">
        <w:rPr>
          <w:rFonts w:eastAsiaTheme="minorEastAsia" w:hint="eastAsia"/>
          <w:sz w:val="20"/>
        </w:rPr>
        <w:t xml:space="preserve"> </w:t>
      </w:r>
      <w:r w:rsidR="004B4CC5" w:rsidRPr="00BD5BAD">
        <w:rPr>
          <w:rFonts w:eastAsiaTheme="minorEastAsia" w:hint="eastAsia"/>
          <w:sz w:val="20"/>
        </w:rPr>
        <w:t xml:space="preserve">to </w:t>
      </w:r>
      <w:r w:rsidR="007B64B4" w:rsidRPr="00BD5BAD">
        <w:rPr>
          <w:rFonts w:eastAsiaTheme="minorEastAsia" w:hint="eastAsia"/>
          <w:sz w:val="20"/>
        </w:rPr>
        <w:t>support early data transmission from RAN1 perspective</w:t>
      </w:r>
      <w:r w:rsidR="00EC4F6F" w:rsidRPr="00BD5BAD">
        <w:rPr>
          <w:rFonts w:eastAsiaTheme="minorEastAsia" w:hint="eastAsia"/>
          <w:sz w:val="20"/>
        </w:rPr>
        <w:t xml:space="preserve"> including UL early data transmission and DL early data transmission.</w:t>
      </w:r>
    </w:p>
    <w:bookmarkEnd w:id="0"/>
    <w:p w:rsidR="00C1668F" w:rsidRDefault="00996BDF" w:rsidP="00C1668F">
      <w:pPr>
        <w:pStyle w:val="1"/>
        <w:jc w:val="both"/>
        <w:rPr>
          <w:color w:val="000000"/>
          <w:sz w:val="32"/>
          <w:lang w:val="en-US" w:eastAsia="zh-CN"/>
        </w:rPr>
      </w:pPr>
      <w:r>
        <w:rPr>
          <w:rFonts w:hint="eastAsia"/>
          <w:color w:val="000000"/>
          <w:sz w:val="32"/>
          <w:lang w:val="en-US" w:eastAsia="zh-CN"/>
        </w:rPr>
        <w:t>UL early data</w:t>
      </w:r>
      <w:r w:rsidR="00E25D34">
        <w:rPr>
          <w:rFonts w:hint="eastAsia"/>
          <w:color w:val="000000"/>
          <w:sz w:val="32"/>
          <w:lang w:val="en-US" w:eastAsia="zh-CN"/>
        </w:rPr>
        <w:t xml:space="preserve"> trans</w:t>
      </w:r>
      <w:r>
        <w:rPr>
          <w:rFonts w:hint="eastAsia"/>
          <w:color w:val="000000"/>
          <w:sz w:val="32"/>
          <w:lang w:val="en-US" w:eastAsia="zh-CN"/>
        </w:rPr>
        <w:t>m</w:t>
      </w:r>
      <w:r w:rsidR="00D401A9">
        <w:rPr>
          <w:rFonts w:hint="eastAsia"/>
          <w:color w:val="000000"/>
          <w:sz w:val="32"/>
          <w:lang w:val="en-US" w:eastAsia="zh-CN"/>
        </w:rPr>
        <w:t>ission</w:t>
      </w:r>
    </w:p>
    <w:p w:rsidR="00763AFD" w:rsidRPr="00F3670B" w:rsidRDefault="00763AFD" w:rsidP="00763AFD">
      <w:pPr>
        <w:rPr>
          <w:rFonts w:eastAsiaTheme="minorEastAsia"/>
          <w:lang w:eastAsia="zh-CN"/>
        </w:rPr>
      </w:pPr>
      <w:r>
        <w:rPr>
          <w:rFonts w:eastAsiaTheme="minorEastAsia" w:hint="eastAsia"/>
          <w:lang w:eastAsia="zh-CN"/>
        </w:rPr>
        <w:t xml:space="preserve">From RAN1 perspective, there are two possible specification impacts </w:t>
      </w:r>
      <w:r w:rsidR="00C7419C">
        <w:rPr>
          <w:rFonts w:eastAsiaTheme="minorEastAsia" w:hint="eastAsia"/>
          <w:lang w:eastAsia="zh-CN"/>
        </w:rPr>
        <w:t>to support</w:t>
      </w:r>
      <w:r>
        <w:rPr>
          <w:rFonts w:eastAsiaTheme="minorEastAsia" w:hint="eastAsia"/>
          <w:lang w:eastAsia="zh-CN"/>
        </w:rPr>
        <w:t xml:space="preserve"> UL EDT, i.e. NPRACH partition and TBS extension discussed in below.</w:t>
      </w:r>
    </w:p>
    <w:p w:rsidR="00952800" w:rsidRPr="00410073" w:rsidRDefault="008D1F07" w:rsidP="001A22F7">
      <w:pPr>
        <w:rPr>
          <w:rFonts w:eastAsiaTheme="minorEastAsia"/>
          <w:b/>
          <w:u w:val="single"/>
          <w:lang w:eastAsia="zh-CN"/>
        </w:rPr>
      </w:pPr>
      <w:r>
        <w:rPr>
          <w:rFonts w:eastAsiaTheme="minorEastAsia" w:hint="eastAsia"/>
          <w:b/>
          <w:u w:val="single"/>
          <w:lang w:eastAsia="zh-CN"/>
        </w:rPr>
        <w:lastRenderedPageBreak/>
        <w:t>N</w:t>
      </w:r>
      <w:r w:rsidR="00B17A63">
        <w:rPr>
          <w:rFonts w:eastAsiaTheme="minorEastAsia" w:hint="eastAsia"/>
          <w:b/>
          <w:u w:val="single"/>
          <w:lang w:eastAsia="zh-CN"/>
        </w:rPr>
        <w:t>PRACH partition</w:t>
      </w:r>
    </w:p>
    <w:p w:rsidR="00FC5776" w:rsidRDefault="005D2804" w:rsidP="00184AD3">
      <w:pPr>
        <w:jc w:val="both"/>
        <w:rPr>
          <w:rFonts w:eastAsiaTheme="minorEastAsia"/>
          <w:lang w:eastAsia="zh-CN"/>
        </w:rPr>
      </w:pPr>
      <w:r>
        <w:rPr>
          <w:rFonts w:eastAsiaTheme="minorEastAsia" w:hint="eastAsia"/>
          <w:lang w:eastAsia="zh-CN"/>
        </w:rPr>
        <w:t xml:space="preserve">In the last RAN2 meeting, PRACH partition was agreed to indicate </w:t>
      </w:r>
      <w:r w:rsidRPr="00C43333">
        <w:t xml:space="preserve">UE’s intention to use </w:t>
      </w:r>
      <w:r>
        <w:rPr>
          <w:rFonts w:eastAsiaTheme="minorEastAsia" w:hint="eastAsia"/>
          <w:lang w:eastAsia="zh-CN"/>
        </w:rPr>
        <w:t>UL early data transmission in Msg3</w:t>
      </w:r>
      <w:r w:rsidRPr="00C43333">
        <w:t>.</w:t>
      </w:r>
      <w:r>
        <w:rPr>
          <w:rFonts w:eastAsiaTheme="minorEastAsia" w:hint="eastAsia"/>
          <w:lang w:eastAsia="zh-CN"/>
        </w:rPr>
        <w:t xml:space="preserve"> </w:t>
      </w:r>
      <w:r w:rsidR="00BD5BAD">
        <w:rPr>
          <w:rFonts w:eastAsiaTheme="minorEastAsia" w:hint="eastAsia"/>
          <w:lang w:eastAsia="zh-CN"/>
        </w:rPr>
        <w:t xml:space="preserve">For NB-IOT, one </w:t>
      </w:r>
      <w:r w:rsidR="00441356">
        <w:rPr>
          <w:rFonts w:eastAsiaTheme="minorEastAsia" w:hint="eastAsia"/>
          <w:lang w:eastAsia="zh-CN"/>
        </w:rPr>
        <w:t xml:space="preserve">straight forward partition scheme is to use carrier </w:t>
      </w:r>
      <w:r w:rsidR="00995507">
        <w:rPr>
          <w:rFonts w:eastAsiaTheme="minorEastAsia" w:hint="eastAsia"/>
          <w:lang w:eastAsia="zh-CN"/>
        </w:rPr>
        <w:t>domain partition, i.e.</w:t>
      </w:r>
      <w:r w:rsidR="00840E94">
        <w:rPr>
          <w:rFonts w:eastAsiaTheme="minorEastAsia" w:hint="eastAsia"/>
          <w:lang w:eastAsia="zh-CN"/>
        </w:rPr>
        <w:t>,</w:t>
      </w:r>
      <w:r w:rsidR="00995507">
        <w:rPr>
          <w:rFonts w:eastAsiaTheme="minorEastAsia" w:hint="eastAsia"/>
          <w:lang w:eastAsia="zh-CN"/>
        </w:rPr>
        <w:t xml:space="preserve"> configuring</w:t>
      </w:r>
      <w:r w:rsidR="00441356">
        <w:rPr>
          <w:rFonts w:eastAsiaTheme="minorEastAsia" w:hint="eastAsia"/>
          <w:lang w:eastAsia="zh-CN"/>
        </w:rPr>
        <w:t xml:space="preserve"> NPRACH resource for</w:t>
      </w:r>
      <w:r w:rsidR="00956116">
        <w:rPr>
          <w:rFonts w:eastAsiaTheme="minorEastAsia" w:hint="eastAsia"/>
          <w:lang w:eastAsia="zh-CN"/>
        </w:rPr>
        <w:t xml:space="preserve"> UL</w:t>
      </w:r>
      <w:r w:rsidR="00441356">
        <w:rPr>
          <w:rFonts w:eastAsiaTheme="minorEastAsia" w:hint="eastAsia"/>
          <w:lang w:eastAsia="zh-CN"/>
        </w:rPr>
        <w:t xml:space="preserve"> EDT in non-anchor PRB. It is a clean scheme and no any impacts on legacy NPRACH capacity. </w:t>
      </w:r>
      <w:r w:rsidR="00545E18">
        <w:rPr>
          <w:rFonts w:eastAsiaTheme="minorEastAsia" w:hint="eastAsia"/>
          <w:lang w:eastAsia="zh-CN"/>
        </w:rPr>
        <w:t xml:space="preserve">For </w:t>
      </w:r>
      <w:r w:rsidR="00441356">
        <w:rPr>
          <w:rFonts w:eastAsiaTheme="minorEastAsia" w:hint="eastAsia"/>
          <w:lang w:eastAsia="zh-CN"/>
        </w:rPr>
        <w:t xml:space="preserve">time </w:t>
      </w:r>
      <w:r w:rsidR="00545E18">
        <w:rPr>
          <w:rFonts w:eastAsiaTheme="minorEastAsia" w:hint="eastAsia"/>
          <w:lang w:eastAsia="zh-CN"/>
        </w:rPr>
        <w:t xml:space="preserve">domain </w:t>
      </w:r>
      <w:r w:rsidR="00441356">
        <w:rPr>
          <w:rFonts w:eastAsiaTheme="minorEastAsia" w:hint="eastAsia"/>
          <w:lang w:eastAsia="zh-CN"/>
        </w:rPr>
        <w:t>and frequency domain NPRACH partition</w:t>
      </w:r>
      <w:r w:rsidR="00545E18">
        <w:rPr>
          <w:rFonts w:eastAsiaTheme="minorEastAsia" w:hint="eastAsia"/>
          <w:lang w:eastAsia="zh-CN"/>
        </w:rPr>
        <w:t>, it</w:t>
      </w:r>
      <w:r w:rsidR="00441356">
        <w:rPr>
          <w:rFonts w:eastAsiaTheme="minorEastAsia" w:hint="eastAsia"/>
          <w:lang w:eastAsia="zh-CN"/>
        </w:rPr>
        <w:t xml:space="preserve"> </w:t>
      </w:r>
      <w:r w:rsidR="00545E18">
        <w:rPr>
          <w:rFonts w:eastAsiaTheme="minorEastAsia" w:hint="eastAsia"/>
          <w:lang w:eastAsia="zh-CN"/>
        </w:rPr>
        <w:t xml:space="preserve">is </w:t>
      </w:r>
      <w:r w:rsidR="00441356">
        <w:rPr>
          <w:rFonts w:eastAsiaTheme="minorEastAsia" w:hint="eastAsia"/>
          <w:lang w:eastAsia="zh-CN"/>
        </w:rPr>
        <w:t xml:space="preserve">possible considering </w:t>
      </w:r>
      <w:proofErr w:type="spellStart"/>
      <w:r w:rsidR="00441356">
        <w:rPr>
          <w:rFonts w:eastAsiaTheme="minorEastAsia" w:hint="eastAsia"/>
          <w:lang w:eastAsia="zh-CN"/>
        </w:rPr>
        <w:t>eNB</w:t>
      </w:r>
      <w:r w:rsidR="00441356">
        <w:rPr>
          <w:rFonts w:eastAsiaTheme="minorEastAsia"/>
          <w:lang w:eastAsia="zh-CN"/>
        </w:rPr>
        <w:t>’</w:t>
      </w:r>
      <w:r w:rsidR="00441356">
        <w:rPr>
          <w:rFonts w:eastAsiaTheme="minorEastAsia" w:hint="eastAsia"/>
          <w:lang w:eastAsia="zh-CN"/>
        </w:rPr>
        <w:t>s</w:t>
      </w:r>
      <w:proofErr w:type="spellEnd"/>
      <w:r w:rsidR="00C36CFD">
        <w:rPr>
          <w:rFonts w:eastAsiaTheme="minorEastAsia" w:hint="eastAsia"/>
          <w:lang w:eastAsia="zh-CN"/>
        </w:rPr>
        <w:t xml:space="preserve"> </w:t>
      </w:r>
      <w:r w:rsidR="00441356">
        <w:rPr>
          <w:rFonts w:eastAsiaTheme="minorEastAsia"/>
          <w:lang w:eastAsia="zh-CN"/>
        </w:rPr>
        <w:t>flexibility</w:t>
      </w:r>
      <w:r w:rsidR="00441356">
        <w:rPr>
          <w:rFonts w:eastAsiaTheme="minorEastAsia" w:hint="eastAsia"/>
          <w:lang w:eastAsia="zh-CN"/>
        </w:rPr>
        <w:t xml:space="preserve"> on NPRACH configuration. </w:t>
      </w:r>
    </w:p>
    <w:p w:rsidR="003D7C2A" w:rsidRDefault="00F77EFE" w:rsidP="00CF5CAF">
      <w:pPr>
        <w:jc w:val="both"/>
        <w:rPr>
          <w:rFonts w:eastAsiaTheme="minorEastAsia"/>
          <w:b/>
          <w:i/>
          <w:lang w:eastAsia="zh-CN"/>
        </w:rPr>
      </w:pPr>
      <w:r>
        <w:rPr>
          <w:rFonts w:eastAsiaTheme="minorEastAsia" w:hint="eastAsia"/>
          <w:b/>
          <w:lang w:eastAsia="zh-CN"/>
        </w:rPr>
        <w:t xml:space="preserve">Proposal #1: </w:t>
      </w:r>
      <w:r w:rsidR="008D1F07" w:rsidRPr="00247CD1">
        <w:rPr>
          <w:rFonts w:eastAsiaTheme="minorEastAsia" w:hint="eastAsia"/>
          <w:b/>
          <w:i/>
          <w:lang w:eastAsia="zh-CN"/>
        </w:rPr>
        <w:t xml:space="preserve">At least </w:t>
      </w:r>
      <w:r w:rsidR="008D1F07">
        <w:rPr>
          <w:rFonts w:eastAsiaTheme="minorEastAsia" w:hint="eastAsia"/>
          <w:b/>
          <w:i/>
          <w:lang w:eastAsia="zh-CN"/>
        </w:rPr>
        <w:t>carrier</w:t>
      </w:r>
      <w:r w:rsidR="008D1F07" w:rsidRPr="00247CD1">
        <w:rPr>
          <w:rFonts w:eastAsiaTheme="minorEastAsia" w:hint="eastAsia"/>
          <w:b/>
          <w:i/>
          <w:lang w:eastAsia="zh-CN"/>
        </w:rPr>
        <w:t xml:space="preserve"> domain</w:t>
      </w:r>
      <w:r w:rsidR="00840E94" w:rsidRPr="00840E94">
        <w:rPr>
          <w:rFonts w:eastAsiaTheme="minorEastAsia" w:hint="eastAsia"/>
          <w:b/>
          <w:i/>
          <w:lang w:eastAsia="zh-CN"/>
        </w:rPr>
        <w:t xml:space="preserve"> </w:t>
      </w:r>
      <w:r w:rsidR="00840E94">
        <w:rPr>
          <w:rFonts w:eastAsiaTheme="minorEastAsia" w:hint="eastAsia"/>
          <w:b/>
          <w:i/>
          <w:lang w:eastAsia="zh-CN"/>
        </w:rPr>
        <w:t>NPRACH</w:t>
      </w:r>
      <w:r w:rsidR="008D1F07" w:rsidRPr="00247CD1">
        <w:rPr>
          <w:rFonts w:eastAsiaTheme="minorEastAsia" w:hint="eastAsia"/>
          <w:b/>
          <w:i/>
          <w:lang w:eastAsia="zh-CN"/>
        </w:rPr>
        <w:t xml:space="preserve"> partition should be supported</w:t>
      </w:r>
      <w:r w:rsidR="008D1F07">
        <w:rPr>
          <w:rFonts w:eastAsiaTheme="minorEastAsia" w:hint="eastAsia"/>
          <w:b/>
          <w:i/>
          <w:lang w:eastAsia="zh-CN"/>
        </w:rPr>
        <w:t>, and t</w:t>
      </w:r>
      <w:r w:rsidR="008D1F07" w:rsidRPr="00247CD1">
        <w:rPr>
          <w:rFonts w:eastAsiaTheme="minorEastAsia" w:hint="eastAsia"/>
          <w:b/>
          <w:i/>
          <w:lang w:eastAsia="zh-CN"/>
        </w:rPr>
        <w:t>he details should be up to RAN2.</w:t>
      </w:r>
      <w:r w:rsidR="008D1F07">
        <w:rPr>
          <w:rFonts w:eastAsiaTheme="minorEastAsia" w:hint="eastAsia"/>
          <w:b/>
          <w:i/>
          <w:lang w:eastAsia="zh-CN"/>
        </w:rPr>
        <w:t xml:space="preserve"> Time and frequency domain NPRACH partition is FFS.</w:t>
      </w:r>
    </w:p>
    <w:p w:rsidR="004B54CB" w:rsidRDefault="004B54CB" w:rsidP="00363CE6">
      <w:pPr>
        <w:jc w:val="both"/>
        <w:rPr>
          <w:rFonts w:eastAsiaTheme="minorEastAsia"/>
          <w:lang w:eastAsia="zh-CN"/>
        </w:rPr>
      </w:pPr>
      <w:r>
        <w:rPr>
          <w:rFonts w:eastAsiaTheme="minorEastAsia" w:hint="eastAsia"/>
          <w:lang w:eastAsia="zh-CN"/>
        </w:rPr>
        <w:t>In addition</w:t>
      </w:r>
      <w:r w:rsidR="00603F79">
        <w:rPr>
          <w:rFonts w:eastAsiaTheme="minorEastAsia" w:hint="eastAsia"/>
          <w:lang w:eastAsia="zh-CN"/>
        </w:rPr>
        <w:t xml:space="preserve">, </w:t>
      </w:r>
      <w:r w:rsidR="007E1C5D">
        <w:rPr>
          <w:rFonts w:eastAsiaTheme="minorEastAsia" w:hint="eastAsia"/>
          <w:lang w:eastAsia="zh-CN"/>
        </w:rPr>
        <w:t>N</w:t>
      </w:r>
      <w:r w:rsidR="00603F79">
        <w:rPr>
          <w:rFonts w:eastAsiaTheme="minorEastAsia" w:hint="eastAsia"/>
          <w:lang w:eastAsia="zh-CN"/>
        </w:rPr>
        <w:t xml:space="preserve">PRACH </w:t>
      </w:r>
      <w:r w:rsidR="00603F79">
        <w:rPr>
          <w:rFonts w:eastAsiaTheme="minorEastAsia"/>
          <w:lang w:eastAsia="zh-CN"/>
        </w:rPr>
        <w:t>partition</w:t>
      </w:r>
      <w:r w:rsidR="00603F79">
        <w:rPr>
          <w:rFonts w:eastAsiaTheme="minorEastAsia" w:hint="eastAsia"/>
          <w:lang w:eastAsia="zh-CN"/>
        </w:rPr>
        <w:t xml:space="preserve"> </w:t>
      </w:r>
      <w:r>
        <w:rPr>
          <w:rFonts w:eastAsiaTheme="minorEastAsia" w:hint="eastAsia"/>
          <w:lang w:eastAsia="zh-CN"/>
        </w:rPr>
        <w:t>should</w:t>
      </w:r>
      <w:r w:rsidR="00603F79">
        <w:rPr>
          <w:rFonts w:eastAsiaTheme="minorEastAsia" w:hint="eastAsia"/>
          <w:lang w:eastAsia="zh-CN"/>
        </w:rPr>
        <w:t xml:space="preserve"> be further used for indication of Msg3 size. Thus, </w:t>
      </w:r>
      <w:proofErr w:type="spellStart"/>
      <w:r w:rsidR="00603F79">
        <w:rPr>
          <w:rFonts w:eastAsiaTheme="minorEastAsia" w:hint="eastAsia"/>
          <w:lang w:eastAsia="zh-CN"/>
        </w:rPr>
        <w:t>eNB</w:t>
      </w:r>
      <w:proofErr w:type="spellEnd"/>
      <w:r w:rsidR="00603F79">
        <w:rPr>
          <w:rFonts w:eastAsiaTheme="minorEastAsia" w:hint="eastAsia"/>
          <w:lang w:eastAsia="zh-CN"/>
        </w:rPr>
        <w:t xml:space="preserve"> can provide more precise scheduling for Msg3 to </w:t>
      </w:r>
      <w:r w:rsidR="00603F79">
        <w:rPr>
          <w:rFonts w:eastAsiaTheme="minorEastAsia"/>
          <w:lang w:eastAsia="zh-CN"/>
        </w:rPr>
        <w:t>avoid</w:t>
      </w:r>
      <w:r w:rsidR="00603F79">
        <w:rPr>
          <w:rFonts w:eastAsiaTheme="minorEastAsia" w:hint="eastAsia"/>
          <w:lang w:eastAsia="zh-CN"/>
        </w:rPr>
        <w:t xml:space="preserve"> resource wast</w:t>
      </w:r>
      <w:r w:rsidR="003476A1">
        <w:rPr>
          <w:rFonts w:eastAsiaTheme="minorEastAsia" w:hint="eastAsia"/>
          <w:lang w:eastAsia="zh-CN"/>
        </w:rPr>
        <w:t>e</w:t>
      </w:r>
      <w:r w:rsidR="00603F79">
        <w:rPr>
          <w:rFonts w:eastAsiaTheme="minorEastAsia" w:hint="eastAsia"/>
          <w:lang w:eastAsia="zh-CN"/>
        </w:rPr>
        <w:t xml:space="preserve"> for the case of extreme small data size. To match with three levels of</w:t>
      </w:r>
      <w:r w:rsidR="00915088">
        <w:rPr>
          <w:rFonts w:eastAsiaTheme="minorEastAsia" w:hint="eastAsia"/>
          <w:lang w:eastAsia="zh-CN"/>
        </w:rPr>
        <w:t xml:space="preserve"> NAS PDU </w:t>
      </w:r>
      <w:r w:rsidR="0094090F">
        <w:rPr>
          <w:rFonts w:eastAsiaTheme="minorEastAsia" w:hint="eastAsia"/>
          <w:lang w:eastAsia="zh-CN"/>
        </w:rPr>
        <w:t>size</w:t>
      </w:r>
      <w:r w:rsidR="00915088">
        <w:rPr>
          <w:rFonts w:eastAsiaTheme="minorEastAsia" w:hint="eastAsia"/>
          <w:lang w:eastAsia="zh-CN"/>
        </w:rPr>
        <w:t xml:space="preserve"> </w:t>
      </w:r>
      <w:r w:rsidR="00444BE7">
        <w:rPr>
          <w:rFonts w:eastAsiaTheme="minorEastAsia" w:hint="eastAsia"/>
          <w:lang w:eastAsia="zh-CN"/>
        </w:rPr>
        <w:t xml:space="preserve">carried </w:t>
      </w:r>
      <w:r w:rsidR="00915088">
        <w:rPr>
          <w:rFonts w:eastAsiaTheme="minorEastAsia" w:hint="eastAsia"/>
          <w:lang w:eastAsia="zh-CN"/>
        </w:rPr>
        <w:t>in Msg3</w:t>
      </w:r>
      <w:r w:rsidR="0094090F">
        <w:rPr>
          <w:rFonts w:eastAsiaTheme="minorEastAsia" w:hint="eastAsia"/>
          <w:lang w:eastAsia="zh-CN"/>
        </w:rPr>
        <w:t>, e.g. 25/50/100</w:t>
      </w:r>
      <w:r w:rsidR="00603F79">
        <w:rPr>
          <w:rFonts w:eastAsiaTheme="minorEastAsia" w:hint="eastAsia"/>
          <w:lang w:eastAsia="zh-CN"/>
        </w:rPr>
        <w:t xml:space="preserve">bytes, a maximum four levels of </w:t>
      </w:r>
      <w:r w:rsidR="00363CE6">
        <w:rPr>
          <w:rFonts w:eastAsiaTheme="minorEastAsia" w:hint="eastAsia"/>
          <w:lang w:eastAsia="zh-CN"/>
        </w:rPr>
        <w:t>N</w:t>
      </w:r>
      <w:r w:rsidR="00603F79">
        <w:rPr>
          <w:rFonts w:eastAsiaTheme="minorEastAsia" w:hint="eastAsia"/>
          <w:lang w:eastAsia="zh-CN"/>
        </w:rPr>
        <w:t xml:space="preserve">PRACH partition should be supported including </w:t>
      </w:r>
      <w:r w:rsidR="003476A1">
        <w:rPr>
          <w:rFonts w:eastAsiaTheme="minorEastAsia" w:hint="eastAsia"/>
          <w:lang w:eastAsia="zh-CN"/>
        </w:rPr>
        <w:t>normal NPRACH not for EDU</w:t>
      </w:r>
      <w:r w:rsidR="00603F79">
        <w:rPr>
          <w:rFonts w:eastAsiaTheme="minorEastAsia" w:hint="eastAsia"/>
          <w:lang w:eastAsia="zh-CN"/>
        </w:rPr>
        <w:t xml:space="preserve">. To save </w:t>
      </w:r>
      <w:r w:rsidR="007E1C5D">
        <w:rPr>
          <w:rFonts w:eastAsiaTheme="minorEastAsia" w:hint="eastAsia"/>
          <w:lang w:eastAsia="zh-CN"/>
        </w:rPr>
        <w:t>N</w:t>
      </w:r>
      <w:r w:rsidR="00603F79">
        <w:rPr>
          <w:rFonts w:eastAsiaTheme="minorEastAsia" w:hint="eastAsia"/>
          <w:lang w:eastAsia="zh-CN"/>
        </w:rPr>
        <w:t xml:space="preserve">PRACH capacity, two levels of </w:t>
      </w:r>
      <w:r w:rsidR="00915088">
        <w:rPr>
          <w:rFonts w:eastAsiaTheme="minorEastAsia" w:hint="eastAsia"/>
          <w:lang w:eastAsia="zh-CN"/>
        </w:rPr>
        <w:t xml:space="preserve">NAS PDU </w:t>
      </w:r>
      <w:r w:rsidR="009B1920">
        <w:rPr>
          <w:rFonts w:eastAsiaTheme="minorEastAsia" w:hint="eastAsia"/>
          <w:lang w:eastAsia="zh-CN"/>
        </w:rPr>
        <w:t>size can be acceptable, e.g. 50/100</w:t>
      </w:r>
      <w:r w:rsidR="00603F79">
        <w:rPr>
          <w:rFonts w:eastAsiaTheme="minorEastAsia" w:hint="eastAsia"/>
          <w:lang w:eastAsia="zh-CN"/>
        </w:rPr>
        <w:t>bytes.</w:t>
      </w:r>
      <w:r w:rsidR="00363CE6">
        <w:rPr>
          <w:rFonts w:eastAsiaTheme="minorEastAsia" w:hint="eastAsia"/>
          <w:lang w:eastAsia="zh-CN"/>
        </w:rPr>
        <w:t xml:space="preserve"> </w:t>
      </w:r>
    </w:p>
    <w:p w:rsidR="00363CE6" w:rsidRPr="00B22140" w:rsidRDefault="00593B3A" w:rsidP="00363CE6">
      <w:pPr>
        <w:jc w:val="both"/>
        <w:rPr>
          <w:rFonts w:eastAsiaTheme="minorEastAsia"/>
          <w:lang w:eastAsia="zh-CN"/>
        </w:rPr>
      </w:pPr>
      <w:r>
        <w:rPr>
          <w:rFonts w:eastAsiaTheme="minorEastAsia" w:hint="eastAsia"/>
          <w:lang w:eastAsia="zh-CN"/>
        </w:rPr>
        <w:t xml:space="preserve">If it is agreed to use NPRACH partition to indicate Msg3 size, </w:t>
      </w:r>
      <w:r w:rsidR="00D158DA">
        <w:rPr>
          <w:rFonts w:eastAsiaTheme="minorEastAsia" w:hint="eastAsia"/>
          <w:lang w:eastAsia="zh-CN"/>
        </w:rPr>
        <w:t>NPRACH capacity will be limited considering</w:t>
      </w:r>
      <w:r>
        <w:rPr>
          <w:rFonts w:eastAsiaTheme="minorEastAsia" w:hint="eastAsia"/>
          <w:lang w:eastAsia="zh-CN"/>
        </w:rPr>
        <w:t xml:space="preserve"> </w:t>
      </w:r>
      <w:r w:rsidR="00625A34">
        <w:rPr>
          <w:rFonts w:eastAsiaTheme="minorEastAsia" w:hint="eastAsia"/>
          <w:lang w:eastAsia="zh-CN"/>
        </w:rPr>
        <w:t xml:space="preserve">NPRACH </w:t>
      </w:r>
      <w:r>
        <w:rPr>
          <w:rFonts w:eastAsiaTheme="minorEastAsia" w:hint="eastAsia"/>
          <w:lang w:eastAsia="zh-CN"/>
        </w:rPr>
        <w:t xml:space="preserve">partition for multiple purposes, e.g. </w:t>
      </w:r>
      <w:r w:rsidR="00647441">
        <w:rPr>
          <w:rFonts w:eastAsiaTheme="minorEastAsia" w:hint="eastAsia"/>
          <w:lang w:eastAsia="zh-CN"/>
        </w:rPr>
        <w:t xml:space="preserve">for </w:t>
      </w:r>
      <w:r>
        <w:rPr>
          <w:rFonts w:eastAsiaTheme="minorEastAsia" w:hint="eastAsia"/>
          <w:lang w:eastAsia="zh-CN"/>
        </w:rPr>
        <w:t>multiple CE level</w:t>
      </w:r>
      <w:r w:rsidR="00625A34">
        <w:rPr>
          <w:rFonts w:eastAsiaTheme="minorEastAsia" w:hint="eastAsia"/>
          <w:lang w:eastAsia="zh-CN"/>
        </w:rPr>
        <w:t>s</w:t>
      </w:r>
      <w:r>
        <w:rPr>
          <w:rFonts w:eastAsiaTheme="minorEastAsia" w:hint="eastAsia"/>
          <w:lang w:eastAsia="zh-CN"/>
        </w:rPr>
        <w:t>,</w:t>
      </w:r>
      <w:r w:rsidR="00647441">
        <w:rPr>
          <w:rFonts w:eastAsiaTheme="minorEastAsia" w:hint="eastAsia"/>
          <w:lang w:eastAsia="zh-CN"/>
        </w:rPr>
        <w:t xml:space="preserve"> </w:t>
      </w:r>
      <w:r>
        <w:rPr>
          <w:rFonts w:eastAsiaTheme="minorEastAsia" w:hint="eastAsia"/>
          <w:lang w:eastAsia="zh-CN"/>
        </w:rPr>
        <w:t xml:space="preserve">and </w:t>
      </w:r>
      <w:r w:rsidR="00647441">
        <w:rPr>
          <w:rFonts w:eastAsiaTheme="minorEastAsia" w:hint="eastAsia"/>
          <w:lang w:eastAsia="zh-CN"/>
        </w:rPr>
        <w:t xml:space="preserve">for </w:t>
      </w:r>
      <w:r>
        <w:rPr>
          <w:rFonts w:eastAsiaTheme="minorEastAsia"/>
          <w:lang w:eastAsia="zh-CN"/>
        </w:rPr>
        <w:t>multiple</w:t>
      </w:r>
      <w:r>
        <w:rPr>
          <w:rFonts w:eastAsiaTheme="minorEastAsia" w:hint="eastAsia"/>
          <w:lang w:eastAsia="zh-CN"/>
        </w:rPr>
        <w:t xml:space="preserve"> Msg3 size</w:t>
      </w:r>
      <w:r w:rsidR="00625A34">
        <w:rPr>
          <w:rFonts w:eastAsiaTheme="minorEastAsia" w:hint="eastAsia"/>
          <w:lang w:eastAsia="zh-CN"/>
        </w:rPr>
        <w:t>s</w:t>
      </w:r>
      <w:r>
        <w:rPr>
          <w:rFonts w:eastAsiaTheme="minorEastAsia" w:hint="eastAsia"/>
          <w:lang w:eastAsia="zh-CN"/>
        </w:rPr>
        <w:t xml:space="preserve">. </w:t>
      </w:r>
      <w:r w:rsidR="00625A34">
        <w:rPr>
          <w:rFonts w:eastAsiaTheme="minorEastAsia" w:hint="eastAsia"/>
          <w:lang w:eastAsia="zh-CN"/>
        </w:rPr>
        <w:t xml:space="preserve">For example, assuming three CE levels and three levels of Msg3 size, about 9 partitions of NPRACH is needed. Thus, </w:t>
      </w:r>
      <w:r w:rsidR="00D158DA">
        <w:rPr>
          <w:rFonts w:eastAsiaTheme="minorEastAsia" w:hint="eastAsia"/>
          <w:lang w:eastAsia="zh-CN"/>
        </w:rPr>
        <w:t xml:space="preserve">NPRACH capacity may need to be increased. </w:t>
      </w:r>
      <w:r w:rsidR="00363CE6">
        <w:rPr>
          <w:rFonts w:eastAsiaTheme="minorEastAsia" w:hint="eastAsia"/>
          <w:lang w:eastAsia="zh-CN"/>
        </w:rPr>
        <w:t xml:space="preserve">For NPRACH </w:t>
      </w:r>
      <w:r w:rsidR="00363CE6">
        <w:rPr>
          <w:rFonts w:eastAsiaTheme="minorEastAsia"/>
          <w:lang w:eastAsia="zh-CN"/>
        </w:rPr>
        <w:t>structure</w:t>
      </w:r>
      <w:r w:rsidR="00363CE6">
        <w:rPr>
          <w:rFonts w:eastAsiaTheme="minorEastAsia" w:hint="eastAsia"/>
          <w:lang w:eastAsia="zh-CN"/>
        </w:rPr>
        <w:t xml:space="preserve">, a nature scheme to improve NPRACH capacity is to use OCC sequence over </w:t>
      </w:r>
      <w:r w:rsidR="00365C2B">
        <w:rPr>
          <w:rFonts w:eastAsiaTheme="minorEastAsia" w:hint="eastAsia"/>
          <w:lang w:eastAsia="zh-CN"/>
        </w:rPr>
        <w:t xml:space="preserve">NPRACH </w:t>
      </w:r>
      <w:r w:rsidR="00363CE6">
        <w:rPr>
          <w:rFonts w:eastAsiaTheme="minorEastAsia" w:hint="eastAsia"/>
          <w:lang w:eastAsia="zh-CN"/>
        </w:rPr>
        <w:t xml:space="preserve">symbol group. For example, an OCC sequence of length 4 can bring </w:t>
      </w:r>
      <w:r w:rsidR="00363CE6" w:rsidRPr="00623442">
        <w:rPr>
          <w:rFonts w:eastAsiaTheme="minorEastAsia"/>
          <w:lang w:eastAsia="zh-CN"/>
        </w:rPr>
        <w:t>quadruple</w:t>
      </w:r>
      <w:r w:rsidR="00363CE6">
        <w:rPr>
          <w:rFonts w:eastAsiaTheme="minorEastAsia" w:hint="eastAsia"/>
          <w:lang w:eastAsia="zh-CN"/>
        </w:rPr>
        <w:t xml:space="preserve"> NPRACH capacity. </w:t>
      </w:r>
    </w:p>
    <w:p w:rsidR="008D1F07" w:rsidRDefault="008D1F07" w:rsidP="008D1F07">
      <w:pPr>
        <w:jc w:val="both"/>
        <w:rPr>
          <w:rFonts w:eastAsiaTheme="minorEastAsia"/>
          <w:b/>
          <w:i/>
          <w:lang w:eastAsia="zh-CN"/>
        </w:rPr>
      </w:pPr>
      <w:r w:rsidRPr="00E06F07">
        <w:rPr>
          <w:rFonts w:eastAsiaTheme="minorEastAsia" w:hint="eastAsia"/>
          <w:b/>
          <w:lang w:eastAsia="zh-CN"/>
        </w:rPr>
        <w:t>Proposal #</w:t>
      </w:r>
      <w:r>
        <w:rPr>
          <w:rFonts w:eastAsiaTheme="minorEastAsia" w:hint="eastAsia"/>
          <w:b/>
          <w:lang w:eastAsia="zh-CN"/>
        </w:rPr>
        <w:t>2</w:t>
      </w:r>
      <w:r w:rsidRPr="00E06F07">
        <w:rPr>
          <w:rFonts w:eastAsiaTheme="minorEastAsia" w:hint="eastAsia"/>
          <w:b/>
          <w:lang w:eastAsia="zh-CN"/>
        </w:rPr>
        <w:t xml:space="preserve">: </w:t>
      </w:r>
      <w:r w:rsidR="00B22140">
        <w:rPr>
          <w:rFonts w:eastAsiaTheme="minorEastAsia" w:hint="eastAsia"/>
          <w:b/>
          <w:i/>
          <w:lang w:eastAsia="zh-CN"/>
        </w:rPr>
        <w:t xml:space="preserve">NPRACH </w:t>
      </w:r>
      <w:r>
        <w:rPr>
          <w:rFonts w:eastAsiaTheme="minorEastAsia" w:hint="eastAsia"/>
          <w:b/>
          <w:i/>
          <w:lang w:eastAsia="zh-CN"/>
        </w:rPr>
        <w:t xml:space="preserve">partition should be further used for indication of Msg3 </w:t>
      </w:r>
      <w:r w:rsidR="00363CE6">
        <w:rPr>
          <w:rFonts w:eastAsiaTheme="minorEastAsia" w:hint="eastAsia"/>
          <w:b/>
          <w:i/>
          <w:lang w:eastAsia="zh-CN"/>
        </w:rPr>
        <w:t xml:space="preserve">size, and OCC sequence </w:t>
      </w:r>
      <w:r w:rsidR="009B1920">
        <w:rPr>
          <w:rFonts w:eastAsiaTheme="minorEastAsia" w:hint="eastAsia"/>
          <w:b/>
          <w:i/>
          <w:lang w:eastAsia="zh-CN"/>
        </w:rPr>
        <w:t xml:space="preserve">over symbol group </w:t>
      </w:r>
      <w:r w:rsidR="00363CE6">
        <w:rPr>
          <w:rFonts w:eastAsiaTheme="minorEastAsia" w:hint="eastAsia"/>
          <w:b/>
          <w:i/>
          <w:lang w:eastAsia="zh-CN"/>
        </w:rPr>
        <w:t xml:space="preserve">can be </w:t>
      </w:r>
      <w:r w:rsidR="00363CE6">
        <w:rPr>
          <w:rFonts w:eastAsiaTheme="minorEastAsia"/>
          <w:b/>
          <w:i/>
          <w:lang w:eastAsia="zh-CN"/>
        </w:rPr>
        <w:t>considered</w:t>
      </w:r>
      <w:r w:rsidR="00363CE6">
        <w:rPr>
          <w:rFonts w:eastAsiaTheme="minorEastAsia" w:hint="eastAsia"/>
          <w:b/>
          <w:i/>
          <w:lang w:eastAsia="zh-CN"/>
        </w:rPr>
        <w:t xml:space="preserve"> to</w:t>
      </w:r>
      <w:r w:rsidR="00363CE6" w:rsidRPr="00363CE6">
        <w:rPr>
          <w:rFonts w:eastAsiaTheme="minorEastAsia" w:hint="eastAsia"/>
          <w:b/>
          <w:i/>
          <w:lang w:eastAsia="zh-CN"/>
        </w:rPr>
        <w:t xml:space="preserve"> </w:t>
      </w:r>
      <w:r w:rsidR="00363CE6">
        <w:rPr>
          <w:rFonts w:eastAsiaTheme="minorEastAsia" w:hint="eastAsia"/>
          <w:b/>
          <w:i/>
          <w:lang w:eastAsia="zh-CN"/>
        </w:rPr>
        <w:t>improve NPRACH capacity.</w:t>
      </w:r>
    </w:p>
    <w:p w:rsidR="00AC55E0" w:rsidRPr="00AC55E0" w:rsidRDefault="00410073" w:rsidP="00FE449B">
      <w:pPr>
        <w:tabs>
          <w:tab w:val="center" w:pos="4819"/>
        </w:tabs>
        <w:rPr>
          <w:rFonts w:eastAsiaTheme="minorEastAsia"/>
          <w:b/>
          <w:u w:val="single"/>
          <w:lang w:eastAsia="zh-CN"/>
        </w:rPr>
      </w:pPr>
      <w:r>
        <w:rPr>
          <w:rFonts w:eastAsiaTheme="minorEastAsia" w:hint="eastAsia"/>
          <w:b/>
          <w:u w:val="single"/>
          <w:lang w:eastAsia="zh-CN"/>
        </w:rPr>
        <w:t>TBS</w:t>
      </w:r>
      <w:r w:rsidR="00836D82">
        <w:rPr>
          <w:rFonts w:eastAsiaTheme="minorEastAsia" w:hint="eastAsia"/>
          <w:b/>
          <w:u w:val="single"/>
          <w:lang w:eastAsia="zh-CN"/>
        </w:rPr>
        <w:t xml:space="preserve"> </w:t>
      </w:r>
      <w:r w:rsidR="00D2739B">
        <w:rPr>
          <w:rFonts w:eastAsiaTheme="minorEastAsia" w:hint="eastAsia"/>
          <w:b/>
          <w:u w:val="single"/>
          <w:lang w:eastAsia="zh-CN"/>
        </w:rPr>
        <w:t xml:space="preserve">extension </w:t>
      </w:r>
      <w:r w:rsidR="00763AFD">
        <w:rPr>
          <w:rFonts w:eastAsiaTheme="minorEastAsia" w:hint="eastAsia"/>
          <w:b/>
          <w:u w:val="single"/>
          <w:lang w:eastAsia="zh-CN"/>
        </w:rPr>
        <w:t>for</w:t>
      </w:r>
      <w:r w:rsidR="00836D82">
        <w:rPr>
          <w:rFonts w:eastAsiaTheme="minorEastAsia" w:hint="eastAsia"/>
          <w:b/>
          <w:u w:val="single"/>
          <w:lang w:eastAsia="zh-CN"/>
        </w:rPr>
        <w:t xml:space="preserve"> </w:t>
      </w:r>
      <w:r w:rsidR="00D2739B">
        <w:rPr>
          <w:rFonts w:eastAsiaTheme="minorEastAsia" w:hint="eastAsia"/>
          <w:b/>
          <w:u w:val="single"/>
          <w:lang w:eastAsia="zh-CN"/>
        </w:rPr>
        <w:t>M</w:t>
      </w:r>
      <w:r w:rsidR="00151508">
        <w:rPr>
          <w:rFonts w:eastAsiaTheme="minorEastAsia" w:hint="eastAsia"/>
          <w:b/>
          <w:u w:val="single"/>
          <w:lang w:eastAsia="zh-CN"/>
        </w:rPr>
        <w:t>sg</w:t>
      </w:r>
      <w:r w:rsidR="00AC7729">
        <w:rPr>
          <w:rFonts w:eastAsiaTheme="minorEastAsia" w:hint="eastAsia"/>
          <w:b/>
          <w:u w:val="single"/>
          <w:lang w:eastAsia="zh-CN"/>
        </w:rPr>
        <w:t>3</w:t>
      </w:r>
      <w:r w:rsidR="00D36BE9">
        <w:rPr>
          <w:rFonts w:eastAsiaTheme="minorEastAsia" w:hint="eastAsia"/>
          <w:b/>
          <w:u w:val="single"/>
          <w:lang w:eastAsia="zh-CN"/>
        </w:rPr>
        <w:t xml:space="preserve"> </w:t>
      </w:r>
      <w:r w:rsidR="00D36BE9" w:rsidRPr="00D36BE9">
        <w:rPr>
          <w:rFonts w:eastAsiaTheme="minorEastAsia" w:hint="eastAsia"/>
          <w:b/>
          <w:u w:val="single"/>
          <w:lang w:eastAsia="zh-CN"/>
        </w:rPr>
        <w:t>NPU</w:t>
      </w:r>
      <w:r w:rsidR="00FE449B">
        <w:rPr>
          <w:rFonts w:eastAsiaTheme="minorEastAsia" w:hint="eastAsia"/>
          <w:b/>
          <w:u w:val="single"/>
          <w:lang w:eastAsia="zh-CN"/>
        </w:rPr>
        <w:t>SCH</w:t>
      </w:r>
    </w:p>
    <w:p w:rsidR="00A77FBA" w:rsidRDefault="00A74D0A" w:rsidP="00A77FBA">
      <w:pPr>
        <w:jc w:val="both"/>
        <w:rPr>
          <w:rFonts w:eastAsiaTheme="minorEastAsia"/>
          <w:lang w:eastAsia="zh-CN"/>
        </w:rPr>
      </w:pPr>
      <w:r>
        <w:rPr>
          <w:rFonts w:eastAsiaTheme="minorEastAsia" w:hint="eastAsia"/>
          <w:lang w:eastAsia="zh-CN"/>
        </w:rPr>
        <w:t>Currently, there is a reservation field of 5bits</w:t>
      </w:r>
      <w:r w:rsidR="00514E6B">
        <w:rPr>
          <w:rFonts w:eastAsiaTheme="minorEastAsia" w:hint="eastAsia"/>
          <w:lang w:eastAsia="zh-CN"/>
        </w:rPr>
        <w:t xml:space="preserve"> </w:t>
      </w:r>
      <w:r w:rsidR="00514E6B">
        <w:rPr>
          <w:rFonts w:eastAsiaTheme="minorEastAsia"/>
          <w:lang w:eastAsia="zh-CN"/>
        </w:rPr>
        <w:t>‘</w:t>
      </w:r>
      <w:r w:rsidR="00514E6B">
        <w:rPr>
          <w:rFonts w:eastAsiaTheme="minorEastAsia" w:hint="eastAsia"/>
          <w:lang w:eastAsia="zh-CN"/>
        </w:rPr>
        <w:t>R</w:t>
      </w:r>
      <w:r w:rsidR="00514E6B">
        <w:rPr>
          <w:rFonts w:eastAsiaTheme="minorEastAsia"/>
          <w:lang w:eastAsia="zh-CN"/>
        </w:rPr>
        <w:t>’</w:t>
      </w:r>
      <w:r>
        <w:rPr>
          <w:rFonts w:eastAsiaTheme="minorEastAsia" w:hint="eastAsia"/>
          <w:lang w:eastAsia="zh-CN"/>
        </w:rPr>
        <w:t xml:space="preserve"> after UL grant</w:t>
      </w:r>
      <w:r w:rsidR="00143564">
        <w:rPr>
          <w:rFonts w:eastAsiaTheme="minorEastAsia" w:hint="eastAsia"/>
          <w:lang w:eastAsia="zh-CN"/>
        </w:rPr>
        <w:t xml:space="preserve"> in the MAC RAR CE for NB-IOT UEs as showed in figure 1</w:t>
      </w:r>
      <w:r>
        <w:rPr>
          <w:rFonts w:eastAsiaTheme="minorEastAsia" w:hint="eastAsia"/>
          <w:lang w:eastAsia="zh-CN"/>
        </w:rPr>
        <w:t xml:space="preserve">. The reservation field can be used to extend RAR grant size. And, there will not be ambiguity for legacy UE when legacy RAR and Rel-15 EDT RAR are multiplexed in a MAC PDU. </w:t>
      </w:r>
      <w:r w:rsidR="00704DBD">
        <w:rPr>
          <w:rFonts w:eastAsiaTheme="minorEastAsia" w:hint="eastAsia"/>
          <w:lang w:eastAsia="zh-CN"/>
        </w:rPr>
        <w:t>This means</w:t>
      </w:r>
      <w:r>
        <w:rPr>
          <w:rFonts w:eastAsiaTheme="minorEastAsia" w:hint="eastAsia"/>
          <w:lang w:eastAsia="zh-CN"/>
        </w:rPr>
        <w:t xml:space="preserve"> current RAR grant size can be extended </w:t>
      </w:r>
      <w:r w:rsidR="00704DBD">
        <w:rPr>
          <w:rFonts w:eastAsiaTheme="minorEastAsia" w:hint="eastAsia"/>
          <w:lang w:eastAsia="zh-CN"/>
        </w:rPr>
        <w:t xml:space="preserve">by </w:t>
      </w:r>
      <w:r>
        <w:rPr>
          <w:rFonts w:eastAsiaTheme="minorEastAsia" w:hint="eastAsia"/>
          <w:lang w:eastAsia="zh-CN"/>
        </w:rPr>
        <w:t>1~5 bits and no</w:t>
      </w:r>
      <w:r w:rsidR="00E3001E">
        <w:rPr>
          <w:rFonts w:eastAsiaTheme="minorEastAsia" w:hint="eastAsia"/>
          <w:lang w:eastAsia="zh-CN"/>
        </w:rPr>
        <w:t xml:space="preserve"> any</w:t>
      </w:r>
      <w:r>
        <w:rPr>
          <w:rFonts w:eastAsiaTheme="minorEastAsia" w:hint="eastAsia"/>
          <w:lang w:eastAsia="zh-CN"/>
        </w:rPr>
        <w:t xml:space="preserve"> impact on backward compatibility </w:t>
      </w:r>
      <w:r w:rsidR="00E3001E">
        <w:rPr>
          <w:rFonts w:eastAsiaTheme="minorEastAsia" w:hint="eastAsia"/>
          <w:lang w:eastAsia="zh-CN"/>
        </w:rPr>
        <w:t>of</w:t>
      </w:r>
      <w:r>
        <w:rPr>
          <w:rFonts w:eastAsiaTheme="minorEastAsia" w:hint="eastAsia"/>
          <w:lang w:eastAsia="zh-CN"/>
        </w:rPr>
        <w:t xml:space="preserve"> MAC RAR CE. </w:t>
      </w:r>
    </w:p>
    <w:p w:rsidR="00DC7FC0" w:rsidRDefault="00DC7FC0" w:rsidP="00DC7FC0">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1</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p w:rsidR="00A77FBA" w:rsidRDefault="00A77FBA" w:rsidP="00A77FBA">
      <w:pPr>
        <w:jc w:val="center"/>
        <w:rPr>
          <w:rFonts w:eastAsiaTheme="minorEastAsia"/>
          <w:noProof/>
          <w:lang w:val="en-GB" w:eastAsia="zh-CN"/>
        </w:rPr>
      </w:pPr>
      <w:r w:rsidRPr="006846AE">
        <w:rPr>
          <w:noProof/>
          <w:lang w:val="en-GB"/>
        </w:rPr>
        <w:object w:dxaOrig="3512"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8pt;height:162.55pt" o:ole="">
            <v:imagedata r:id="rId9" o:title=""/>
          </v:shape>
          <o:OLEObject Type="Embed" ProgID="Visio.Drawing.11" ShapeID="_x0000_i1025" DrawAspect="Content" ObjectID="_1572437593" r:id="rId10"/>
        </w:object>
      </w:r>
    </w:p>
    <w:p w:rsidR="00A77FBA" w:rsidRPr="00603F79" w:rsidRDefault="00A77FBA" w:rsidP="00A77FBA">
      <w:pPr>
        <w:jc w:val="center"/>
        <w:rPr>
          <w:rFonts w:eastAsiaTheme="minorEastAsia"/>
          <w:b/>
          <w:lang w:eastAsia="zh-CN"/>
        </w:rPr>
      </w:pPr>
      <w:r w:rsidRPr="00603F79">
        <w:rPr>
          <w:b/>
          <w:noProof/>
          <w:lang w:val="en-GB"/>
        </w:rPr>
        <w:t xml:space="preserve">Figure </w:t>
      </w:r>
      <w:r w:rsidR="00603F79" w:rsidRPr="00603F79">
        <w:rPr>
          <w:rFonts w:eastAsiaTheme="minorEastAsia" w:hint="eastAsia"/>
          <w:b/>
          <w:noProof/>
          <w:lang w:val="en-GB" w:eastAsia="zh-CN"/>
        </w:rPr>
        <w:t>1</w:t>
      </w:r>
      <w:r w:rsidRPr="00603F79">
        <w:rPr>
          <w:b/>
          <w:noProof/>
          <w:lang w:val="en-GB"/>
        </w:rPr>
        <w:t xml:space="preserve">: MAC RAR </w:t>
      </w:r>
      <w:r w:rsidR="00673259">
        <w:rPr>
          <w:rFonts w:eastAsiaTheme="minorEastAsia" w:hint="eastAsia"/>
          <w:b/>
          <w:noProof/>
          <w:lang w:val="en-GB" w:eastAsia="zh-CN"/>
        </w:rPr>
        <w:t xml:space="preserve">CE </w:t>
      </w:r>
      <w:r w:rsidRPr="00603F79">
        <w:rPr>
          <w:b/>
          <w:noProof/>
          <w:lang w:val="en-GB"/>
        </w:rPr>
        <w:t xml:space="preserve">for </w:t>
      </w:r>
      <w:r w:rsidRPr="00603F79">
        <w:rPr>
          <w:b/>
          <w:noProof/>
          <w:lang w:val="en-GB" w:eastAsia="ko-KR"/>
        </w:rPr>
        <w:t>NB-IoT UEs</w:t>
      </w:r>
    </w:p>
    <w:p w:rsidR="004E4D8E" w:rsidRDefault="007C0860" w:rsidP="00DB6DA9">
      <w:pPr>
        <w:jc w:val="both"/>
        <w:rPr>
          <w:rFonts w:eastAsiaTheme="minorEastAsia"/>
          <w:lang w:eastAsia="zh-CN"/>
        </w:rPr>
      </w:pPr>
      <w:r>
        <w:rPr>
          <w:rFonts w:eastAsiaTheme="minorEastAsia" w:hint="eastAsia"/>
          <w:lang w:eastAsia="zh-CN"/>
        </w:rPr>
        <w:lastRenderedPageBreak/>
        <w:t>In current specification, TBS of Msg3 NPUSCH for NB-IOT UE is fixed to 88bits. To support UL early data transmission via Msg3, TBS value of Msg3 NPUSCH needs to be extended.</w:t>
      </w:r>
      <w:r w:rsidR="006E1105">
        <w:rPr>
          <w:rFonts w:eastAsiaTheme="minorEastAsia" w:hint="eastAsia"/>
          <w:lang w:eastAsia="zh-CN"/>
        </w:rPr>
        <w:t xml:space="preserve"> </w:t>
      </w:r>
      <w:r w:rsidR="000D4C81" w:rsidRPr="000D4C81">
        <w:rPr>
          <w:rFonts w:eastAsiaTheme="minorEastAsia" w:hint="eastAsia"/>
          <w:lang w:eastAsia="zh-CN"/>
        </w:rPr>
        <w:t xml:space="preserve">Table </w:t>
      </w:r>
      <w:r w:rsidR="00C33D9A">
        <w:rPr>
          <w:rFonts w:eastAsiaTheme="minorEastAsia" w:hint="eastAsia"/>
          <w:lang w:eastAsia="zh-CN"/>
        </w:rPr>
        <w:t>1</w:t>
      </w:r>
      <w:r w:rsidR="000D4C81" w:rsidRPr="000D4C81">
        <w:rPr>
          <w:rFonts w:eastAsiaTheme="minorEastAsia" w:hint="eastAsia"/>
          <w:lang w:eastAsia="zh-CN"/>
        </w:rPr>
        <w:t xml:space="preserve"> shows</w:t>
      </w:r>
      <w:r w:rsidR="00C33D9A">
        <w:rPr>
          <w:rFonts w:eastAsiaTheme="minorEastAsia" w:hint="eastAsia"/>
          <w:lang w:eastAsia="zh-CN"/>
        </w:rPr>
        <w:t xml:space="preserve"> an example of MCS index table for TBS extension</w:t>
      </w:r>
      <w:r w:rsidR="00337482">
        <w:rPr>
          <w:rFonts w:eastAsiaTheme="minorEastAsia" w:hint="eastAsia"/>
          <w:lang w:eastAsia="zh-CN"/>
        </w:rPr>
        <w:t xml:space="preserve"> of Msg3 NPUSCH, wherein MCS field is extended to 4bits. </w:t>
      </w:r>
      <w:r w:rsidR="006579A2">
        <w:rPr>
          <w:rFonts w:eastAsiaTheme="minorEastAsia" w:hint="eastAsia"/>
          <w:lang w:eastAsia="zh-CN"/>
        </w:rPr>
        <w:t>Here</w:t>
      </w:r>
      <w:r w:rsidR="00337482">
        <w:rPr>
          <w:rFonts w:eastAsiaTheme="minorEastAsia" w:hint="eastAsia"/>
          <w:lang w:eastAsia="zh-CN"/>
        </w:rPr>
        <w:t xml:space="preserve">, the </w:t>
      </w:r>
      <w:r w:rsidR="001536BC">
        <w:rPr>
          <w:rFonts w:eastAsiaTheme="minorEastAsia" w:hint="eastAsia"/>
          <w:lang w:eastAsia="zh-CN"/>
        </w:rPr>
        <w:t xml:space="preserve">supported multiple levels of </w:t>
      </w:r>
      <w:r w:rsidR="0088391E">
        <w:rPr>
          <w:rFonts w:eastAsiaTheme="minorEastAsia" w:hint="eastAsia"/>
          <w:lang w:eastAsia="zh-CN"/>
        </w:rPr>
        <w:t>TBS value of</w:t>
      </w:r>
      <w:r w:rsidR="00337482">
        <w:rPr>
          <w:rFonts w:eastAsiaTheme="minorEastAsia" w:hint="eastAsia"/>
          <w:lang w:eastAsia="zh-CN"/>
        </w:rPr>
        <w:t xml:space="preserve"> 392/584/1000bits is corresponding to </w:t>
      </w:r>
      <w:r w:rsidR="005011B6">
        <w:rPr>
          <w:rFonts w:eastAsiaTheme="minorEastAsia" w:hint="eastAsia"/>
          <w:lang w:eastAsia="zh-CN"/>
        </w:rPr>
        <w:t xml:space="preserve">around </w:t>
      </w:r>
      <w:r w:rsidR="00337482">
        <w:rPr>
          <w:rFonts w:eastAsiaTheme="minorEastAsia" w:hint="eastAsia"/>
          <w:lang w:eastAsia="zh-CN"/>
        </w:rPr>
        <w:t xml:space="preserve">25/50/100 bytes </w:t>
      </w:r>
      <w:r w:rsidR="006D124B">
        <w:rPr>
          <w:rFonts w:eastAsiaTheme="minorEastAsia" w:hint="eastAsia"/>
          <w:lang w:eastAsia="zh-CN"/>
        </w:rPr>
        <w:t>NAS PDU size</w:t>
      </w:r>
      <w:r w:rsidR="00337482">
        <w:rPr>
          <w:rFonts w:eastAsiaTheme="minorEastAsia" w:hint="eastAsia"/>
          <w:lang w:eastAsia="zh-CN"/>
        </w:rPr>
        <w:t xml:space="preserve"> carried in Msg3 respectively.</w:t>
      </w:r>
      <w:r w:rsidR="003D6F9E">
        <w:rPr>
          <w:rFonts w:eastAsiaTheme="minorEastAsia" w:hint="eastAsia"/>
          <w:lang w:eastAsia="zh-CN"/>
        </w:rPr>
        <w:t xml:space="preserve"> In another example, RU indication </w:t>
      </w:r>
      <w:r w:rsidR="001536BC">
        <w:rPr>
          <w:rFonts w:eastAsiaTheme="minorEastAsia" w:hint="eastAsia"/>
          <w:lang w:eastAsia="zh-CN"/>
        </w:rPr>
        <w:t>may be</w:t>
      </w:r>
      <w:r w:rsidR="003D6F9E">
        <w:rPr>
          <w:rFonts w:eastAsiaTheme="minorEastAsia" w:hint="eastAsia"/>
          <w:lang w:eastAsia="zh-CN"/>
        </w:rPr>
        <w:t xml:space="preserve"> split from current MCS index </w:t>
      </w:r>
      <w:r w:rsidR="001536BC">
        <w:rPr>
          <w:rFonts w:eastAsiaTheme="minorEastAsia" w:hint="eastAsia"/>
          <w:lang w:eastAsia="zh-CN"/>
        </w:rPr>
        <w:t xml:space="preserve">table and need a dedicated field to </w:t>
      </w:r>
      <w:r w:rsidR="001536BC">
        <w:rPr>
          <w:rFonts w:eastAsiaTheme="minorEastAsia"/>
          <w:lang w:eastAsia="zh-CN"/>
        </w:rPr>
        <w:t>indicate</w:t>
      </w:r>
      <w:r w:rsidR="001536BC">
        <w:rPr>
          <w:rFonts w:eastAsiaTheme="minorEastAsia" w:hint="eastAsia"/>
          <w:lang w:eastAsia="zh-CN"/>
        </w:rPr>
        <w:t xml:space="preserve"> more TBS values</w:t>
      </w:r>
      <w:r w:rsidR="003D6F9E">
        <w:rPr>
          <w:rFonts w:eastAsiaTheme="minorEastAsia" w:hint="eastAsia"/>
          <w:lang w:eastAsia="zh-CN"/>
        </w:rPr>
        <w:t xml:space="preserve">. Thus, RAR grant size need an extension of </w:t>
      </w:r>
      <w:r w:rsidR="007B55E3">
        <w:rPr>
          <w:rFonts w:eastAsiaTheme="minorEastAsia" w:hint="eastAsia"/>
          <w:lang w:eastAsia="zh-CN"/>
        </w:rPr>
        <w:t>at least 2~3</w:t>
      </w:r>
      <w:r w:rsidR="003D6F9E">
        <w:rPr>
          <w:rFonts w:eastAsiaTheme="minorEastAsia" w:hint="eastAsia"/>
          <w:lang w:eastAsia="zh-CN"/>
        </w:rPr>
        <w:t xml:space="preserve"> bits.</w:t>
      </w:r>
    </w:p>
    <w:p w:rsidR="00DC7FC0" w:rsidRDefault="00DC7FC0" w:rsidP="00DC7FC0">
      <w:pPr>
        <w:jc w:val="both"/>
        <w:rPr>
          <w:rFonts w:eastAsiaTheme="minorEastAsia"/>
          <w:b/>
          <w:i/>
          <w:lang w:eastAsia="zh-CN"/>
        </w:rPr>
      </w:pPr>
      <w:r w:rsidRPr="00CF5CAF">
        <w:rPr>
          <w:rFonts w:eastAsiaTheme="minorEastAsia" w:hint="eastAsia"/>
          <w:b/>
          <w:lang w:eastAsia="zh-CN"/>
        </w:rPr>
        <w:t xml:space="preserve">Proposal #3: </w:t>
      </w:r>
      <w:r w:rsidR="003D6F9E">
        <w:rPr>
          <w:rFonts w:eastAsiaTheme="minorEastAsia" w:hint="eastAsia"/>
          <w:b/>
          <w:i/>
          <w:lang w:eastAsia="zh-CN"/>
        </w:rPr>
        <w:t>RAR grant</w:t>
      </w:r>
      <w:r>
        <w:rPr>
          <w:rFonts w:eastAsiaTheme="minorEastAsia" w:hint="eastAsia"/>
          <w:b/>
          <w:i/>
          <w:lang w:eastAsia="zh-CN"/>
        </w:rPr>
        <w:t xml:space="preserve"> size should be extended to support multiple levels of TBS value and a maximum TBS of 1000 bits.</w:t>
      </w:r>
    </w:p>
    <w:p w:rsidR="00DB6DA9" w:rsidRPr="00603F79" w:rsidRDefault="00DB6DA9" w:rsidP="00DB6DA9">
      <w:pPr>
        <w:jc w:val="center"/>
        <w:rPr>
          <w:rFonts w:eastAsiaTheme="minorEastAsia"/>
          <w:b/>
          <w:i/>
          <w:lang w:eastAsia="zh-CN"/>
        </w:rPr>
      </w:pPr>
      <w:r w:rsidRPr="00603F79">
        <w:rPr>
          <w:b/>
        </w:rPr>
        <w:t xml:space="preserve">Table </w:t>
      </w:r>
      <w:r w:rsidR="007F185F">
        <w:rPr>
          <w:rFonts w:eastAsiaTheme="minorEastAsia" w:hint="eastAsia"/>
          <w:b/>
          <w:lang w:eastAsia="zh-CN"/>
        </w:rPr>
        <w:t>1</w:t>
      </w:r>
      <w:r w:rsidRPr="00603F79">
        <w:rPr>
          <w:b/>
        </w:rPr>
        <w:t xml:space="preserve">: </w:t>
      </w:r>
      <w:r w:rsidR="00603F79">
        <w:rPr>
          <w:rFonts w:eastAsiaTheme="minorEastAsia" w:hint="eastAsia"/>
          <w:b/>
          <w:lang w:eastAsia="zh-CN"/>
        </w:rPr>
        <w:t xml:space="preserve">One example of </w:t>
      </w:r>
      <w:r w:rsidRPr="00603F79">
        <w:rPr>
          <w:b/>
        </w:rPr>
        <w:t>MCS index</w:t>
      </w:r>
      <w:r w:rsidR="00603F79">
        <w:rPr>
          <w:rFonts w:eastAsiaTheme="minorEastAsia" w:hint="eastAsia"/>
          <w:b/>
          <w:lang w:eastAsia="zh-CN"/>
        </w:rPr>
        <w:t xml:space="preserve"> table</w:t>
      </w:r>
      <w:r w:rsidRPr="00603F79">
        <w:rPr>
          <w:b/>
        </w:rPr>
        <w:t xml:space="preserve">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DB6DA9" w:rsidRPr="00E9040D" w:rsidTr="006F209D">
        <w:trPr>
          <w:cantSplit/>
        </w:trPr>
        <w:tc>
          <w:tcPr>
            <w:tcW w:w="810" w:type="dxa"/>
            <w:tcBorders>
              <w:bottom w:val="double" w:sz="4" w:space="0" w:color="auto"/>
              <w:right w:val="double" w:sz="4" w:space="0" w:color="auto"/>
            </w:tcBorders>
            <w:shd w:val="clear" w:color="auto" w:fill="E0E0E0"/>
            <w:vAlign w:val="center"/>
          </w:tcPr>
          <w:p w:rsidR="00DB6DA9" w:rsidRPr="00D10AC8" w:rsidRDefault="00DB6DA9" w:rsidP="006F209D">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26" type="#_x0000_t75" style="width:22.1pt;height:16.8pt" o:ole="">
                  <v:imagedata r:id="rId11" o:title=""/>
                </v:shape>
                <o:OLEObject Type="Embed" ProgID="Equation.3" ShapeID="_x0000_i1026" DrawAspect="Content" ObjectID="_1572437594" r:id="rId12"/>
              </w:object>
            </w:r>
          </w:p>
        </w:tc>
        <w:tc>
          <w:tcPr>
            <w:tcW w:w="4230" w:type="dxa"/>
            <w:tcBorders>
              <w:left w:val="double" w:sz="4" w:space="0" w:color="auto"/>
              <w:bottom w:val="double" w:sz="4" w:space="0" w:color="auto"/>
            </w:tcBorders>
            <w:shd w:val="clear" w:color="auto" w:fill="E0E0E0"/>
            <w:vAlign w:val="center"/>
          </w:tcPr>
          <w:p w:rsidR="00DB6DA9" w:rsidRDefault="00DB6DA9" w:rsidP="006F209D">
            <w:pPr>
              <w:pStyle w:val="TAH"/>
              <w:rPr>
                <w:bCs/>
                <w:lang w:val="en-US" w:eastAsia="en-US"/>
              </w:rPr>
            </w:pPr>
            <w:r>
              <w:rPr>
                <w:bCs/>
                <w:lang w:val="en-US" w:eastAsia="en-US"/>
              </w:rPr>
              <w:t>Modulation</w:t>
            </w:r>
          </w:p>
          <w:p w:rsidR="00DB6DA9" w:rsidRDefault="00DB6DA9" w:rsidP="006F209D">
            <w:pPr>
              <w:pStyle w:val="TAH"/>
              <w:rPr>
                <w:bCs/>
                <w:lang w:val="en-US" w:eastAsia="en-US"/>
              </w:rPr>
            </w:pPr>
          </w:p>
          <w:p w:rsidR="00DB6DA9" w:rsidRPr="00935C4D" w:rsidRDefault="00DB6DA9" w:rsidP="006F209D">
            <w:pPr>
              <w:pStyle w:val="TAH"/>
              <w:rPr>
                <w:bCs/>
                <w:lang w:val="en-US" w:eastAsia="en-US"/>
              </w:rPr>
            </w:pPr>
            <w:r w:rsidRPr="00904B7F">
              <w:rPr>
                <w:position w:val="-10"/>
                <w:lang w:eastAsia="en-US"/>
              </w:rPr>
              <w:object w:dxaOrig="1219" w:dyaOrig="300">
                <v:shape id="_x0000_i1027" type="#_x0000_t75" style="width:54.35pt;height:12.8pt" o:ole="">
                  <v:imagedata r:id="rId13" o:title=""/>
                </v:shape>
                <o:OLEObject Type="Embed" ProgID="Equation.3" ShapeID="_x0000_i1027" DrawAspect="Content" ObjectID="_1572437595" r:id="rId14"/>
              </w:object>
            </w:r>
            <w:r>
              <w:rPr>
                <w:lang w:eastAsia="en-US"/>
              </w:rPr>
              <w:t xml:space="preserve"> or </w:t>
            </w:r>
            <w:r w:rsidRPr="00904B7F">
              <w:rPr>
                <w:position w:val="-10"/>
                <w:lang w:eastAsia="en-US"/>
              </w:rPr>
              <w:object w:dxaOrig="1280" w:dyaOrig="320">
                <v:shape id="_x0000_i1028" type="#_x0000_t75" style="width:49.05pt;height:11.5pt" o:ole="">
                  <v:imagedata r:id="rId15" o:title=""/>
                </v:shape>
                <o:OLEObject Type="Embed" ProgID="Equation.3" ShapeID="_x0000_i1028" DrawAspect="Content" ObjectID="_1572437596" r:id="rId16"/>
              </w:object>
            </w:r>
            <w:r>
              <w:rPr>
                <w:lang w:eastAsia="en-US"/>
              </w:rPr>
              <w:t>and</w:t>
            </w:r>
            <w:r w:rsidRPr="00935C4D">
              <w:rPr>
                <w:position w:val="-12"/>
                <w:lang w:eastAsia="en-US"/>
              </w:rPr>
              <w:object w:dxaOrig="1380" w:dyaOrig="360">
                <v:shape id="_x0000_i1029" type="#_x0000_t75" style="width:55.65pt;height:14.6pt" o:ole="">
                  <v:imagedata r:id="rId17" o:title=""/>
                </v:shape>
                <o:OLEObject Type="Embed" ProgID="Equation.3" ShapeID="_x0000_i1029" DrawAspect="Content" ObjectID="_1572437597" r:id="rId18"/>
              </w:object>
            </w:r>
          </w:p>
        </w:tc>
        <w:tc>
          <w:tcPr>
            <w:tcW w:w="2250" w:type="dxa"/>
            <w:tcBorders>
              <w:bottom w:val="double" w:sz="4" w:space="0" w:color="auto"/>
            </w:tcBorders>
            <w:shd w:val="clear" w:color="auto" w:fill="E0E0E0"/>
            <w:vAlign w:val="center"/>
          </w:tcPr>
          <w:p w:rsidR="00DB6DA9" w:rsidRDefault="00DB6DA9" w:rsidP="006F209D">
            <w:pPr>
              <w:pStyle w:val="TAH"/>
              <w:rPr>
                <w:bCs/>
                <w:lang w:val="en-US" w:eastAsia="en-US"/>
              </w:rPr>
            </w:pPr>
            <w:r>
              <w:rPr>
                <w:bCs/>
                <w:lang w:val="en-US" w:eastAsia="en-US"/>
              </w:rPr>
              <w:t>Modulation</w:t>
            </w:r>
          </w:p>
          <w:p w:rsidR="00DB6DA9" w:rsidRDefault="00DB6DA9" w:rsidP="006F209D">
            <w:pPr>
              <w:pStyle w:val="TAH"/>
              <w:rPr>
                <w:bCs/>
                <w:lang w:val="en-US" w:eastAsia="en-US"/>
              </w:rPr>
            </w:pPr>
          </w:p>
          <w:p w:rsidR="00DB6DA9" w:rsidRPr="00E9040D" w:rsidRDefault="00DB6DA9" w:rsidP="006F209D">
            <w:pPr>
              <w:pStyle w:val="TAH"/>
              <w:rPr>
                <w:bCs/>
                <w:lang w:val="en-US" w:eastAsia="en-US"/>
              </w:rPr>
            </w:pPr>
            <w:r w:rsidRPr="00904B7F">
              <w:rPr>
                <w:position w:val="-10"/>
                <w:lang w:eastAsia="en-US"/>
              </w:rPr>
              <w:object w:dxaOrig="1280" w:dyaOrig="320">
                <v:shape id="_x0000_i1030" type="#_x0000_t75" style="width:49.05pt;height:11.5pt" o:ole="">
                  <v:imagedata r:id="rId15" o:title=""/>
                </v:shape>
                <o:OLEObject Type="Embed" ProgID="Equation.3" ShapeID="_x0000_i1030" DrawAspect="Content" ObjectID="_1572437598" r:id="rId19"/>
              </w:object>
            </w:r>
            <w:r>
              <w:rPr>
                <w:lang w:eastAsia="en-US"/>
              </w:rPr>
              <w:t>and</w:t>
            </w:r>
            <w:r w:rsidRPr="00935C4D">
              <w:rPr>
                <w:position w:val="-12"/>
                <w:lang w:eastAsia="en-US"/>
              </w:rPr>
              <w:object w:dxaOrig="760" w:dyaOrig="360">
                <v:shape id="_x0000_i1031" type="#_x0000_t75" style="width:30.05pt;height:14.6pt" o:ole="">
                  <v:imagedata r:id="rId20" o:title=""/>
                </v:shape>
                <o:OLEObject Type="Embed" ProgID="Equation.3" ShapeID="_x0000_i1031" DrawAspect="Content" ObjectID="_1572437599" r:id="rId21"/>
              </w:object>
            </w:r>
          </w:p>
        </w:tc>
        <w:tc>
          <w:tcPr>
            <w:tcW w:w="990" w:type="dxa"/>
            <w:tcBorders>
              <w:bottom w:val="double" w:sz="4" w:space="0" w:color="auto"/>
            </w:tcBorders>
            <w:shd w:val="clear" w:color="auto" w:fill="E0E0E0"/>
            <w:vAlign w:val="center"/>
          </w:tcPr>
          <w:p w:rsidR="00DB6DA9" w:rsidRDefault="00DB6DA9" w:rsidP="006F209D">
            <w:pPr>
              <w:pStyle w:val="TAH"/>
              <w:rPr>
                <w:bCs/>
                <w:lang w:val="en-US" w:eastAsia="en-US"/>
              </w:rPr>
            </w:pPr>
            <w:r>
              <w:rPr>
                <w:bCs/>
                <w:lang w:val="en-US" w:eastAsia="en-US"/>
              </w:rPr>
              <w:t>Number of RUs</w:t>
            </w:r>
          </w:p>
          <w:p w:rsidR="00DB6DA9" w:rsidRPr="00E9040D" w:rsidRDefault="00DB6DA9" w:rsidP="006F209D">
            <w:pPr>
              <w:pStyle w:val="TAH"/>
              <w:rPr>
                <w:bCs/>
                <w:lang w:val="en-US" w:eastAsia="en-US"/>
              </w:rPr>
            </w:pPr>
            <w:r w:rsidRPr="00935C4D">
              <w:rPr>
                <w:position w:val="-12"/>
              </w:rPr>
              <w:object w:dxaOrig="460" w:dyaOrig="360">
                <v:shape id="_x0000_i1032" type="#_x0000_t75" style="width:21.2pt;height:16.35pt" o:ole="">
                  <v:imagedata r:id="rId22" o:title=""/>
                </v:shape>
                <o:OLEObject Type="Embed" ProgID="Equation.3" ShapeID="_x0000_i1032" DrawAspect="Content" ObjectID="_1572437600" r:id="rId23"/>
              </w:object>
            </w:r>
          </w:p>
        </w:tc>
        <w:tc>
          <w:tcPr>
            <w:tcW w:w="990" w:type="dxa"/>
            <w:tcBorders>
              <w:bottom w:val="double" w:sz="4" w:space="0" w:color="auto"/>
            </w:tcBorders>
            <w:shd w:val="clear" w:color="auto" w:fill="E0E0E0"/>
            <w:vAlign w:val="center"/>
          </w:tcPr>
          <w:p w:rsidR="00DB6DA9" w:rsidRDefault="00DB6DA9" w:rsidP="006F209D">
            <w:pPr>
              <w:pStyle w:val="TAH"/>
              <w:rPr>
                <w:bCs/>
                <w:lang w:val="en-US" w:eastAsia="en-US"/>
              </w:rPr>
            </w:pPr>
            <w:r>
              <w:rPr>
                <w:bCs/>
                <w:lang w:val="en-US" w:eastAsia="en-US"/>
              </w:rPr>
              <w:t>TBS</w:t>
            </w:r>
          </w:p>
        </w:tc>
      </w:tr>
      <w:tr w:rsidR="00DB6DA9" w:rsidRPr="00E9040D" w:rsidTr="006F209D">
        <w:trPr>
          <w:cantSplit/>
        </w:trPr>
        <w:tc>
          <w:tcPr>
            <w:tcW w:w="810" w:type="dxa"/>
            <w:tcBorders>
              <w:top w:val="double" w:sz="4" w:space="0" w:color="auto"/>
              <w:right w:val="double" w:sz="4" w:space="0" w:color="auto"/>
            </w:tcBorders>
            <w:shd w:val="clear" w:color="auto" w:fill="auto"/>
            <w:vAlign w:val="center"/>
          </w:tcPr>
          <w:p w:rsidR="00DB6DA9" w:rsidRPr="00DA286F" w:rsidRDefault="00DB6DA9" w:rsidP="006F209D">
            <w:pPr>
              <w:pStyle w:val="TAC"/>
              <w:rPr>
                <w:lang w:val="en-US" w:eastAsia="en-US"/>
              </w:rPr>
            </w:pPr>
            <w:r>
              <w:rPr>
                <w:lang w:val="en-US" w:eastAsia="en-US"/>
              </w:rPr>
              <w:t>‘</w:t>
            </w:r>
            <w:r w:rsidR="00970EA6">
              <w:rPr>
                <w:rFonts w:eastAsiaTheme="minorEastAsia" w:hint="eastAsia"/>
                <w:lang w:val="en-US" w:eastAsia="zh-CN"/>
              </w:rPr>
              <w:t>0</w:t>
            </w:r>
            <w:r>
              <w:rPr>
                <w:lang w:val="en-US" w:eastAsia="en-US"/>
              </w:rPr>
              <w:t>00</w:t>
            </w:r>
            <w:r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DB6DA9" w:rsidRPr="00E9040D" w:rsidRDefault="00DB6DA9" w:rsidP="006F209D">
            <w:pPr>
              <w:pStyle w:val="TAC"/>
              <w:rPr>
                <w:lang w:val="en-US" w:eastAsia="en-US"/>
              </w:rPr>
            </w:pPr>
            <w:r>
              <w:rPr>
                <w:lang w:val="en-US" w:eastAsia="en-US"/>
              </w:rPr>
              <w:t>pi/2 BPSK</w:t>
            </w:r>
          </w:p>
        </w:tc>
        <w:tc>
          <w:tcPr>
            <w:tcW w:w="2250" w:type="dxa"/>
            <w:tcBorders>
              <w:top w:val="double" w:sz="4" w:space="0" w:color="auto"/>
            </w:tcBorders>
            <w:vAlign w:val="center"/>
          </w:tcPr>
          <w:p w:rsidR="00DB6DA9" w:rsidRPr="00E9040D" w:rsidRDefault="00DB6DA9" w:rsidP="006F209D">
            <w:pPr>
              <w:pStyle w:val="TAC"/>
              <w:rPr>
                <w:lang w:val="en-US" w:eastAsia="en-US"/>
              </w:rPr>
            </w:pPr>
            <w:r>
              <w:rPr>
                <w:lang w:val="en-US" w:eastAsia="en-US"/>
              </w:rPr>
              <w:t>QPSK</w:t>
            </w:r>
          </w:p>
        </w:tc>
        <w:tc>
          <w:tcPr>
            <w:tcW w:w="990" w:type="dxa"/>
            <w:tcBorders>
              <w:top w:val="double" w:sz="4" w:space="0" w:color="auto"/>
            </w:tcBorders>
            <w:vAlign w:val="center"/>
          </w:tcPr>
          <w:p w:rsidR="00DB6DA9" w:rsidRPr="00E9040D" w:rsidRDefault="00DB6DA9" w:rsidP="006F209D">
            <w:pPr>
              <w:pStyle w:val="TAC"/>
              <w:rPr>
                <w:lang w:val="en-US" w:eastAsia="en-US"/>
              </w:rPr>
            </w:pPr>
            <w:r>
              <w:rPr>
                <w:lang w:val="en-US" w:eastAsia="en-US"/>
              </w:rPr>
              <w:t>4</w:t>
            </w:r>
          </w:p>
        </w:tc>
        <w:tc>
          <w:tcPr>
            <w:tcW w:w="990" w:type="dxa"/>
            <w:tcBorders>
              <w:top w:val="double" w:sz="4" w:space="0" w:color="auto"/>
            </w:tcBorders>
            <w:vAlign w:val="center"/>
          </w:tcPr>
          <w:p w:rsidR="00DB6DA9" w:rsidRDefault="00DB6DA9" w:rsidP="006F209D">
            <w:pPr>
              <w:pStyle w:val="TAC"/>
              <w:rPr>
                <w:lang w:val="en-US" w:eastAsia="en-US"/>
              </w:rPr>
            </w:pPr>
            <w:r>
              <w:rPr>
                <w:lang w:val="en-US" w:eastAsia="en-US"/>
              </w:rPr>
              <w:t>88 bits</w:t>
            </w:r>
          </w:p>
        </w:tc>
      </w:tr>
      <w:tr w:rsidR="00DB6DA9" w:rsidRPr="00E9040D" w:rsidTr="006F209D">
        <w:trPr>
          <w:cantSplit/>
        </w:trPr>
        <w:tc>
          <w:tcPr>
            <w:tcW w:w="810" w:type="dxa"/>
            <w:tcBorders>
              <w:right w:val="double" w:sz="4" w:space="0" w:color="auto"/>
            </w:tcBorders>
            <w:shd w:val="clear" w:color="auto" w:fill="auto"/>
            <w:vAlign w:val="center"/>
          </w:tcPr>
          <w:p w:rsidR="00DB6DA9" w:rsidRPr="00DA286F" w:rsidRDefault="00DB6DA9" w:rsidP="006F209D">
            <w:pPr>
              <w:pStyle w:val="TAC"/>
              <w:rPr>
                <w:lang w:val="en-US" w:eastAsia="en-US"/>
              </w:rPr>
            </w:pPr>
            <w:r>
              <w:rPr>
                <w:lang w:val="en-US" w:eastAsia="en-US"/>
              </w:rPr>
              <w:t>‘</w:t>
            </w:r>
            <w:r w:rsidR="00970EA6">
              <w:rPr>
                <w:rFonts w:eastAsiaTheme="minorEastAsia" w:hint="eastAsia"/>
                <w:lang w:val="en-US" w:eastAsia="zh-CN"/>
              </w:rPr>
              <w:t>0</w:t>
            </w:r>
            <w:r>
              <w:rPr>
                <w:lang w:val="en-US" w:eastAsia="en-US"/>
              </w:rPr>
              <w:t>00</w:t>
            </w:r>
            <w:r w:rsidRPr="00DA286F">
              <w:rPr>
                <w:lang w:val="en-US" w:eastAsia="en-US"/>
              </w:rPr>
              <w:t>1</w:t>
            </w:r>
            <w:r>
              <w:rPr>
                <w:lang w:val="en-US" w:eastAsia="en-US"/>
              </w:rPr>
              <w:t>’</w:t>
            </w:r>
          </w:p>
        </w:tc>
        <w:tc>
          <w:tcPr>
            <w:tcW w:w="4230" w:type="dxa"/>
            <w:tcBorders>
              <w:left w:val="double" w:sz="4" w:space="0" w:color="auto"/>
            </w:tcBorders>
            <w:vAlign w:val="center"/>
          </w:tcPr>
          <w:p w:rsidR="00DB6DA9" w:rsidRPr="00E9040D" w:rsidRDefault="00DB6DA9" w:rsidP="006F209D">
            <w:pPr>
              <w:pStyle w:val="TAC"/>
              <w:rPr>
                <w:lang w:val="en-US" w:eastAsia="en-US"/>
              </w:rPr>
            </w:pPr>
            <w:r>
              <w:rPr>
                <w:lang w:val="en-US" w:eastAsia="en-US"/>
              </w:rPr>
              <w:t>pi/4 QPSK</w:t>
            </w:r>
          </w:p>
        </w:tc>
        <w:tc>
          <w:tcPr>
            <w:tcW w:w="2250" w:type="dxa"/>
            <w:vAlign w:val="center"/>
          </w:tcPr>
          <w:p w:rsidR="00DB6DA9" w:rsidRPr="00E9040D" w:rsidRDefault="00DB6DA9" w:rsidP="006F209D">
            <w:pPr>
              <w:pStyle w:val="TAC"/>
              <w:rPr>
                <w:lang w:val="en-US" w:eastAsia="en-US"/>
              </w:rPr>
            </w:pPr>
            <w:r>
              <w:rPr>
                <w:lang w:val="en-US" w:eastAsia="en-US"/>
              </w:rPr>
              <w:t>QPSK</w:t>
            </w:r>
          </w:p>
        </w:tc>
        <w:tc>
          <w:tcPr>
            <w:tcW w:w="990" w:type="dxa"/>
            <w:vAlign w:val="center"/>
          </w:tcPr>
          <w:p w:rsidR="00DB6DA9" w:rsidRPr="00E9040D" w:rsidRDefault="00DB6DA9" w:rsidP="006F209D">
            <w:pPr>
              <w:pStyle w:val="TAC"/>
              <w:rPr>
                <w:lang w:val="en-US" w:eastAsia="en-US"/>
              </w:rPr>
            </w:pPr>
            <w:r>
              <w:rPr>
                <w:lang w:val="en-US" w:eastAsia="en-US"/>
              </w:rPr>
              <w:t>3</w:t>
            </w:r>
          </w:p>
        </w:tc>
        <w:tc>
          <w:tcPr>
            <w:tcW w:w="990" w:type="dxa"/>
            <w:vAlign w:val="center"/>
          </w:tcPr>
          <w:p w:rsidR="00DB6DA9" w:rsidRDefault="00DB6DA9" w:rsidP="006F209D">
            <w:pPr>
              <w:pStyle w:val="TAC"/>
              <w:rPr>
                <w:lang w:val="en-US" w:eastAsia="en-US"/>
              </w:rPr>
            </w:pPr>
            <w:r>
              <w:rPr>
                <w:lang w:val="en-US" w:eastAsia="en-US"/>
              </w:rPr>
              <w:t>88 bits</w:t>
            </w:r>
          </w:p>
        </w:tc>
      </w:tr>
      <w:tr w:rsidR="00DB6DA9" w:rsidRPr="00E9040D" w:rsidTr="006F209D">
        <w:trPr>
          <w:cantSplit/>
        </w:trPr>
        <w:tc>
          <w:tcPr>
            <w:tcW w:w="810" w:type="dxa"/>
            <w:tcBorders>
              <w:right w:val="double" w:sz="4" w:space="0" w:color="auto"/>
            </w:tcBorders>
            <w:shd w:val="clear" w:color="auto" w:fill="auto"/>
            <w:vAlign w:val="center"/>
          </w:tcPr>
          <w:p w:rsidR="00DB6DA9" w:rsidRPr="00DA286F" w:rsidRDefault="00DB6DA9" w:rsidP="006F209D">
            <w:pPr>
              <w:pStyle w:val="TAC"/>
              <w:rPr>
                <w:lang w:eastAsia="en-US"/>
              </w:rPr>
            </w:pPr>
            <w:r>
              <w:rPr>
                <w:lang w:eastAsia="en-US"/>
              </w:rPr>
              <w:t>‘</w:t>
            </w:r>
            <w:r w:rsidR="00970EA6">
              <w:rPr>
                <w:rFonts w:eastAsiaTheme="minorEastAsia" w:hint="eastAsia"/>
                <w:lang w:eastAsia="zh-CN"/>
              </w:rPr>
              <w:t>0</w:t>
            </w:r>
            <w:r>
              <w:rPr>
                <w:lang w:eastAsia="en-US"/>
              </w:rPr>
              <w:t>010’</w:t>
            </w:r>
          </w:p>
        </w:tc>
        <w:tc>
          <w:tcPr>
            <w:tcW w:w="4230" w:type="dxa"/>
            <w:tcBorders>
              <w:left w:val="double" w:sz="4" w:space="0" w:color="auto"/>
            </w:tcBorders>
            <w:vAlign w:val="center"/>
          </w:tcPr>
          <w:p w:rsidR="00DB6DA9" w:rsidRPr="00E9040D" w:rsidRDefault="00DB6DA9" w:rsidP="006F209D">
            <w:pPr>
              <w:pStyle w:val="TAC"/>
              <w:rPr>
                <w:lang w:eastAsia="en-US"/>
              </w:rPr>
            </w:pPr>
            <w:r>
              <w:rPr>
                <w:lang w:eastAsia="en-US"/>
              </w:rPr>
              <w:t>pi/4 QPSK</w:t>
            </w:r>
          </w:p>
        </w:tc>
        <w:tc>
          <w:tcPr>
            <w:tcW w:w="2250" w:type="dxa"/>
            <w:vAlign w:val="center"/>
          </w:tcPr>
          <w:p w:rsidR="00DB6DA9" w:rsidRPr="00E9040D" w:rsidRDefault="00DB6DA9" w:rsidP="006F209D">
            <w:pPr>
              <w:pStyle w:val="TAC"/>
              <w:rPr>
                <w:lang w:eastAsia="en-US"/>
              </w:rPr>
            </w:pPr>
            <w:r>
              <w:rPr>
                <w:lang w:eastAsia="en-US"/>
              </w:rPr>
              <w:t>QPSK</w:t>
            </w:r>
          </w:p>
        </w:tc>
        <w:tc>
          <w:tcPr>
            <w:tcW w:w="990" w:type="dxa"/>
            <w:vAlign w:val="center"/>
          </w:tcPr>
          <w:p w:rsidR="00DB6DA9" w:rsidRPr="00E9040D" w:rsidRDefault="00DB6DA9" w:rsidP="006F209D">
            <w:pPr>
              <w:pStyle w:val="TAC"/>
              <w:rPr>
                <w:lang w:eastAsia="en-US"/>
              </w:rPr>
            </w:pPr>
            <w:r>
              <w:rPr>
                <w:lang w:eastAsia="en-US"/>
              </w:rPr>
              <w:t>1</w:t>
            </w:r>
          </w:p>
        </w:tc>
        <w:tc>
          <w:tcPr>
            <w:tcW w:w="990" w:type="dxa"/>
            <w:vAlign w:val="center"/>
          </w:tcPr>
          <w:p w:rsidR="00DB6DA9" w:rsidRDefault="00DB6DA9" w:rsidP="006F209D">
            <w:pPr>
              <w:pStyle w:val="TAC"/>
              <w:rPr>
                <w:lang w:eastAsia="en-US"/>
              </w:rPr>
            </w:pPr>
            <w:r>
              <w:rPr>
                <w:lang w:eastAsia="en-US"/>
              </w:rPr>
              <w:t>88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6F209D">
            <w:pPr>
              <w:pStyle w:val="TAC"/>
              <w:rPr>
                <w:color w:val="FF0000"/>
                <w:lang w:eastAsia="en-US"/>
              </w:rPr>
            </w:pPr>
            <w:r w:rsidRPr="00E741FA">
              <w:rPr>
                <w:color w:val="FF0000"/>
                <w:lang w:eastAsia="en-US"/>
              </w:rPr>
              <w:t>‘</w:t>
            </w:r>
            <w:r w:rsidRPr="00E741FA">
              <w:rPr>
                <w:rFonts w:eastAsiaTheme="minorEastAsia" w:hint="eastAsia"/>
                <w:color w:val="FF0000"/>
                <w:lang w:eastAsia="zh-CN"/>
              </w:rPr>
              <w:t>0</w:t>
            </w:r>
            <w:r w:rsidRPr="00E741FA">
              <w:rPr>
                <w:color w:val="FF0000"/>
                <w:lang w:eastAsia="en-US"/>
              </w:rPr>
              <w:t>011’</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4</w:t>
            </w:r>
          </w:p>
        </w:tc>
        <w:tc>
          <w:tcPr>
            <w:tcW w:w="990" w:type="dxa"/>
            <w:vAlign w:val="center"/>
          </w:tcPr>
          <w:p w:rsidR="00DA1B45" w:rsidRPr="00E741FA" w:rsidRDefault="00340418" w:rsidP="006F209D">
            <w:pPr>
              <w:pStyle w:val="TAC"/>
              <w:rPr>
                <w:rFonts w:eastAsiaTheme="minorEastAsia"/>
                <w:color w:val="FF0000"/>
                <w:lang w:eastAsia="zh-CN"/>
              </w:rPr>
            </w:pPr>
            <w:r w:rsidRPr="00E741FA">
              <w:rPr>
                <w:rFonts w:eastAsiaTheme="minorEastAsia" w:hint="eastAsia"/>
                <w:color w:val="FF0000"/>
                <w:lang w:eastAsia="zh-CN"/>
              </w:rPr>
              <w:t>392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6F209D">
            <w:pPr>
              <w:pStyle w:val="TAC"/>
              <w:rPr>
                <w:color w:val="FF0000"/>
                <w:lang w:eastAsia="en-US"/>
              </w:rPr>
            </w:pPr>
            <w:r w:rsidRPr="00E741FA">
              <w:rPr>
                <w:color w:val="FF0000"/>
                <w:lang w:eastAsia="en-US"/>
              </w:rPr>
              <w:t>‘</w:t>
            </w:r>
            <w:r w:rsidRPr="00E741FA">
              <w:rPr>
                <w:rFonts w:eastAsiaTheme="minorEastAsia" w:hint="eastAsia"/>
                <w:color w:val="FF0000"/>
                <w:lang w:eastAsia="zh-CN"/>
              </w:rPr>
              <w:t>0</w:t>
            </w:r>
            <w:r w:rsidRPr="00E741FA">
              <w:rPr>
                <w:color w:val="FF0000"/>
                <w:lang w:eastAsia="en-US"/>
              </w:rPr>
              <w:t>100’</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3</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392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6F209D">
            <w:pPr>
              <w:pStyle w:val="TAC"/>
              <w:rPr>
                <w:color w:val="FF0000"/>
                <w:lang w:eastAsia="en-US"/>
              </w:rPr>
            </w:pPr>
            <w:r w:rsidRPr="00E741FA">
              <w:rPr>
                <w:color w:val="FF0000"/>
                <w:lang w:eastAsia="en-US"/>
              </w:rPr>
              <w:t>‘</w:t>
            </w:r>
            <w:r w:rsidRPr="00E741FA">
              <w:rPr>
                <w:rFonts w:eastAsiaTheme="minorEastAsia" w:hint="eastAsia"/>
                <w:color w:val="FF0000"/>
                <w:lang w:eastAsia="zh-CN"/>
              </w:rPr>
              <w:t>0</w:t>
            </w:r>
            <w:r w:rsidRPr="00E741FA">
              <w:rPr>
                <w:color w:val="FF0000"/>
                <w:lang w:eastAsia="en-US"/>
              </w:rPr>
              <w:t>101’</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eastAsia="en-US"/>
              </w:rPr>
            </w:pPr>
            <w:r w:rsidRPr="00E741FA">
              <w:rPr>
                <w:color w:val="FF0000"/>
                <w:lang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5</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584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6F209D">
            <w:pPr>
              <w:pStyle w:val="TAC"/>
              <w:rPr>
                <w:color w:val="FF0000"/>
                <w:lang w:eastAsia="en-US"/>
              </w:rPr>
            </w:pPr>
            <w:r w:rsidRPr="00E741FA">
              <w:rPr>
                <w:color w:val="FF0000"/>
                <w:lang w:eastAsia="en-US"/>
              </w:rPr>
              <w:t>‘</w:t>
            </w:r>
            <w:r w:rsidRPr="00E741FA">
              <w:rPr>
                <w:rFonts w:eastAsiaTheme="minorEastAsia" w:hint="eastAsia"/>
                <w:color w:val="FF0000"/>
                <w:lang w:eastAsia="zh-CN"/>
              </w:rPr>
              <w:t>0</w:t>
            </w:r>
            <w:r w:rsidRPr="00E741FA">
              <w:rPr>
                <w:color w:val="FF0000"/>
                <w:lang w:eastAsia="en-US"/>
              </w:rPr>
              <w:t>110’</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3</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584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6F209D">
            <w:pPr>
              <w:pStyle w:val="TAC"/>
              <w:rPr>
                <w:color w:val="FF0000"/>
                <w:lang w:eastAsia="en-US"/>
              </w:rPr>
            </w:pPr>
            <w:r w:rsidRPr="00E741FA">
              <w:rPr>
                <w:color w:val="FF0000"/>
                <w:lang w:eastAsia="en-US"/>
              </w:rPr>
              <w:t>‘</w:t>
            </w:r>
            <w:r w:rsidRPr="00E741FA">
              <w:rPr>
                <w:rFonts w:eastAsiaTheme="minorEastAsia" w:hint="eastAsia"/>
                <w:color w:val="FF0000"/>
                <w:lang w:eastAsia="zh-CN"/>
              </w:rPr>
              <w:t>0</w:t>
            </w:r>
            <w:r w:rsidRPr="00E741FA">
              <w:rPr>
                <w:color w:val="FF0000"/>
                <w:lang w:eastAsia="en-US"/>
              </w:rPr>
              <w:t>111’</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8</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1000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970EA6">
            <w:pPr>
              <w:pStyle w:val="TAC"/>
              <w:rPr>
                <w:color w:val="FF0000"/>
                <w:lang w:val="en-US" w:eastAsia="en-US"/>
              </w:rPr>
            </w:pPr>
            <w:r w:rsidRPr="00E741FA">
              <w:rPr>
                <w:color w:val="FF0000"/>
                <w:lang w:val="en-US" w:eastAsia="en-US"/>
              </w:rPr>
              <w:t>‘</w:t>
            </w:r>
            <w:r w:rsidRPr="00E741FA">
              <w:rPr>
                <w:rFonts w:eastAsiaTheme="minorEastAsia" w:hint="eastAsia"/>
                <w:color w:val="FF0000"/>
                <w:lang w:val="en-US" w:eastAsia="zh-CN"/>
              </w:rPr>
              <w:t>1</w:t>
            </w:r>
            <w:r w:rsidRPr="00E741FA">
              <w:rPr>
                <w:color w:val="FF0000"/>
                <w:lang w:val="en-US" w:eastAsia="en-US"/>
              </w:rPr>
              <w:t>000’</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eastAsia="en-US"/>
              </w:rPr>
            </w:pPr>
            <w:r w:rsidRPr="00E741FA">
              <w:rPr>
                <w:color w:val="FF0000"/>
                <w:lang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7</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1000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970EA6">
            <w:pPr>
              <w:pStyle w:val="TAC"/>
              <w:rPr>
                <w:color w:val="FF0000"/>
                <w:lang w:val="en-US" w:eastAsia="en-US"/>
              </w:rPr>
            </w:pPr>
            <w:r w:rsidRPr="00E741FA">
              <w:rPr>
                <w:color w:val="FF0000"/>
                <w:lang w:val="en-US" w:eastAsia="en-US"/>
              </w:rPr>
              <w:t>‘</w:t>
            </w:r>
            <w:r w:rsidRPr="00E741FA">
              <w:rPr>
                <w:rFonts w:eastAsiaTheme="minorEastAsia" w:hint="eastAsia"/>
                <w:color w:val="FF0000"/>
                <w:lang w:val="en-US" w:eastAsia="zh-CN"/>
              </w:rPr>
              <w:t>1</w:t>
            </w:r>
            <w:r w:rsidRPr="00E741FA">
              <w:rPr>
                <w:color w:val="FF0000"/>
                <w:lang w:val="en-US" w:eastAsia="en-US"/>
              </w:rPr>
              <w:t>001’</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6</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1000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970EA6">
            <w:pPr>
              <w:pStyle w:val="TAC"/>
              <w:rPr>
                <w:color w:val="FF0000"/>
                <w:lang w:eastAsia="en-US"/>
              </w:rPr>
            </w:pPr>
            <w:r w:rsidRPr="00E741FA">
              <w:rPr>
                <w:color w:val="FF0000"/>
                <w:lang w:eastAsia="en-US"/>
              </w:rPr>
              <w:t>‘</w:t>
            </w:r>
            <w:r w:rsidRPr="00E741FA">
              <w:rPr>
                <w:rFonts w:eastAsiaTheme="minorEastAsia" w:hint="eastAsia"/>
                <w:color w:val="FF0000"/>
                <w:lang w:eastAsia="zh-CN"/>
              </w:rPr>
              <w:t>1</w:t>
            </w:r>
            <w:r w:rsidRPr="00E741FA">
              <w:rPr>
                <w:color w:val="FF0000"/>
                <w:lang w:eastAsia="en-US"/>
              </w:rPr>
              <w:t>010’</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val="en-US" w:eastAsia="en-US"/>
              </w:rPr>
            </w:pPr>
            <w:r w:rsidRPr="00E741FA">
              <w:rPr>
                <w:color w:val="FF0000"/>
                <w:lang w:val="en-US"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5</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1000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E741FA" w:rsidRDefault="00DA1B45" w:rsidP="00970EA6">
            <w:pPr>
              <w:pStyle w:val="TAC"/>
              <w:rPr>
                <w:color w:val="FF0000"/>
                <w:lang w:eastAsia="en-US"/>
              </w:rPr>
            </w:pPr>
            <w:r w:rsidRPr="00E741FA">
              <w:rPr>
                <w:color w:val="FF0000"/>
                <w:lang w:eastAsia="en-US"/>
              </w:rPr>
              <w:t>‘</w:t>
            </w:r>
            <w:r w:rsidRPr="00E741FA">
              <w:rPr>
                <w:rFonts w:eastAsiaTheme="minorEastAsia" w:hint="eastAsia"/>
                <w:color w:val="FF0000"/>
                <w:lang w:eastAsia="zh-CN"/>
              </w:rPr>
              <w:t>1</w:t>
            </w:r>
            <w:r w:rsidRPr="00E741FA">
              <w:rPr>
                <w:color w:val="FF0000"/>
                <w:lang w:eastAsia="en-US"/>
              </w:rPr>
              <w:t>011’</w:t>
            </w:r>
          </w:p>
        </w:tc>
        <w:tc>
          <w:tcPr>
            <w:tcW w:w="4230" w:type="dxa"/>
            <w:tcBorders>
              <w:left w:val="double" w:sz="4" w:space="0" w:color="auto"/>
            </w:tcBorders>
            <w:vAlign w:val="center"/>
          </w:tcPr>
          <w:p w:rsidR="00DA1B45" w:rsidRPr="00E741FA" w:rsidRDefault="00DA1B45" w:rsidP="006F209D">
            <w:pPr>
              <w:pStyle w:val="TAC"/>
              <w:rPr>
                <w:color w:val="FF0000"/>
                <w:lang w:eastAsia="en-US"/>
              </w:rPr>
            </w:pPr>
            <w:r w:rsidRPr="00E741FA">
              <w:rPr>
                <w:color w:val="FF0000"/>
                <w:lang w:eastAsia="en-US"/>
              </w:rPr>
              <w:t>pi/4 QPSK</w:t>
            </w:r>
          </w:p>
        </w:tc>
        <w:tc>
          <w:tcPr>
            <w:tcW w:w="2250" w:type="dxa"/>
            <w:vAlign w:val="center"/>
          </w:tcPr>
          <w:p w:rsidR="00DA1B45" w:rsidRPr="00E741FA" w:rsidRDefault="00DA1B45" w:rsidP="006F209D">
            <w:pPr>
              <w:pStyle w:val="TAC"/>
              <w:rPr>
                <w:color w:val="FF0000"/>
                <w:lang w:eastAsia="en-US"/>
              </w:rPr>
            </w:pPr>
            <w:r w:rsidRPr="00E741FA">
              <w:rPr>
                <w:color w:val="FF0000"/>
                <w:lang w:eastAsia="en-US"/>
              </w:rPr>
              <w:t>QPSK</w:t>
            </w:r>
          </w:p>
        </w:tc>
        <w:tc>
          <w:tcPr>
            <w:tcW w:w="990" w:type="dxa"/>
            <w:vAlign w:val="center"/>
          </w:tcPr>
          <w:p w:rsidR="00DA1B45" w:rsidRPr="00E741FA" w:rsidRDefault="00E741FA" w:rsidP="006F209D">
            <w:pPr>
              <w:pStyle w:val="TAC"/>
              <w:rPr>
                <w:rFonts w:eastAsiaTheme="minorEastAsia"/>
                <w:color w:val="FF0000"/>
                <w:lang w:eastAsia="zh-CN"/>
              </w:rPr>
            </w:pPr>
            <w:r w:rsidRPr="00E741FA">
              <w:rPr>
                <w:rFonts w:eastAsiaTheme="minorEastAsia" w:hint="eastAsia"/>
                <w:color w:val="FF0000"/>
                <w:lang w:eastAsia="zh-CN"/>
              </w:rPr>
              <w:t>4</w:t>
            </w:r>
          </w:p>
        </w:tc>
        <w:tc>
          <w:tcPr>
            <w:tcW w:w="990" w:type="dxa"/>
            <w:vAlign w:val="center"/>
          </w:tcPr>
          <w:p w:rsidR="00DA1B45" w:rsidRPr="00E741FA" w:rsidRDefault="00E741FA" w:rsidP="006F209D">
            <w:pPr>
              <w:pStyle w:val="TAC"/>
              <w:rPr>
                <w:color w:val="FF0000"/>
                <w:lang w:eastAsia="en-US"/>
              </w:rPr>
            </w:pPr>
            <w:r w:rsidRPr="00E741FA">
              <w:rPr>
                <w:rFonts w:eastAsiaTheme="minorEastAsia" w:hint="eastAsia"/>
                <w:color w:val="FF0000"/>
                <w:lang w:eastAsia="zh-CN"/>
              </w:rPr>
              <w:t>1000 bits</w:t>
            </w:r>
          </w:p>
        </w:tc>
      </w:tr>
      <w:tr w:rsidR="00DA1B45" w:rsidRPr="00E9040D" w:rsidTr="006F209D">
        <w:trPr>
          <w:cantSplit/>
        </w:trPr>
        <w:tc>
          <w:tcPr>
            <w:tcW w:w="810" w:type="dxa"/>
            <w:tcBorders>
              <w:right w:val="double" w:sz="4" w:space="0" w:color="auto"/>
            </w:tcBorders>
            <w:shd w:val="clear" w:color="auto" w:fill="auto"/>
            <w:vAlign w:val="center"/>
          </w:tcPr>
          <w:p w:rsidR="00DA1B45" w:rsidRPr="00DA286F" w:rsidRDefault="00DA1B45" w:rsidP="00970EA6">
            <w:pPr>
              <w:pStyle w:val="TAC"/>
              <w:rPr>
                <w:lang w:eastAsia="en-US"/>
              </w:rPr>
            </w:pPr>
            <w:r>
              <w:rPr>
                <w:lang w:eastAsia="en-US"/>
              </w:rPr>
              <w:t>‘</w:t>
            </w:r>
            <w:r>
              <w:rPr>
                <w:rFonts w:eastAsiaTheme="minorEastAsia" w:hint="eastAsia"/>
                <w:lang w:eastAsia="zh-CN"/>
              </w:rPr>
              <w:t>1</w:t>
            </w:r>
            <w:r>
              <w:rPr>
                <w:lang w:eastAsia="en-US"/>
              </w:rPr>
              <w:t>100’</w:t>
            </w:r>
          </w:p>
        </w:tc>
        <w:tc>
          <w:tcPr>
            <w:tcW w:w="4230" w:type="dxa"/>
            <w:tcBorders>
              <w:left w:val="double" w:sz="4" w:space="0" w:color="auto"/>
            </w:tcBorders>
            <w:vAlign w:val="center"/>
          </w:tcPr>
          <w:p w:rsidR="00DA1B45" w:rsidRDefault="00DA1B45" w:rsidP="006F209D">
            <w:pPr>
              <w:pStyle w:val="TAC"/>
              <w:rPr>
                <w:lang w:eastAsia="en-US"/>
              </w:rPr>
            </w:pPr>
            <w:r>
              <w:rPr>
                <w:lang w:eastAsia="en-US"/>
              </w:rPr>
              <w:t>reserved</w:t>
            </w:r>
          </w:p>
        </w:tc>
        <w:tc>
          <w:tcPr>
            <w:tcW w:w="225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r>
      <w:tr w:rsidR="00DA1B45" w:rsidRPr="00E9040D" w:rsidTr="006F209D">
        <w:trPr>
          <w:cantSplit/>
        </w:trPr>
        <w:tc>
          <w:tcPr>
            <w:tcW w:w="810" w:type="dxa"/>
            <w:tcBorders>
              <w:right w:val="double" w:sz="4" w:space="0" w:color="auto"/>
            </w:tcBorders>
            <w:shd w:val="clear" w:color="auto" w:fill="auto"/>
            <w:vAlign w:val="center"/>
          </w:tcPr>
          <w:p w:rsidR="00DA1B45" w:rsidRPr="00DA286F" w:rsidRDefault="00DA1B45" w:rsidP="00970EA6">
            <w:pPr>
              <w:pStyle w:val="TAC"/>
              <w:rPr>
                <w:lang w:eastAsia="en-US"/>
              </w:rPr>
            </w:pPr>
            <w:r>
              <w:rPr>
                <w:lang w:eastAsia="en-US"/>
              </w:rPr>
              <w:t>‘</w:t>
            </w:r>
            <w:r>
              <w:rPr>
                <w:rFonts w:eastAsiaTheme="minorEastAsia" w:hint="eastAsia"/>
                <w:lang w:eastAsia="zh-CN"/>
              </w:rPr>
              <w:t>1</w:t>
            </w:r>
            <w:r>
              <w:rPr>
                <w:lang w:eastAsia="en-US"/>
              </w:rPr>
              <w:t>101’</w:t>
            </w:r>
          </w:p>
        </w:tc>
        <w:tc>
          <w:tcPr>
            <w:tcW w:w="4230" w:type="dxa"/>
            <w:tcBorders>
              <w:left w:val="double" w:sz="4" w:space="0" w:color="auto"/>
            </w:tcBorders>
            <w:vAlign w:val="center"/>
          </w:tcPr>
          <w:p w:rsidR="00DA1B45" w:rsidRDefault="00DA1B45" w:rsidP="006F209D">
            <w:pPr>
              <w:pStyle w:val="TAC"/>
              <w:rPr>
                <w:lang w:eastAsia="en-US"/>
              </w:rPr>
            </w:pPr>
            <w:r>
              <w:rPr>
                <w:lang w:eastAsia="en-US"/>
              </w:rPr>
              <w:t>reserved</w:t>
            </w:r>
          </w:p>
        </w:tc>
        <w:tc>
          <w:tcPr>
            <w:tcW w:w="225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r>
      <w:tr w:rsidR="00DA1B45" w:rsidRPr="00E9040D" w:rsidTr="006F209D">
        <w:trPr>
          <w:cantSplit/>
        </w:trPr>
        <w:tc>
          <w:tcPr>
            <w:tcW w:w="810" w:type="dxa"/>
            <w:tcBorders>
              <w:right w:val="double" w:sz="4" w:space="0" w:color="auto"/>
            </w:tcBorders>
            <w:shd w:val="clear" w:color="auto" w:fill="auto"/>
            <w:vAlign w:val="center"/>
          </w:tcPr>
          <w:p w:rsidR="00DA1B45" w:rsidRPr="00DA286F" w:rsidRDefault="00DA1B45" w:rsidP="00970EA6">
            <w:pPr>
              <w:pStyle w:val="TAC"/>
              <w:rPr>
                <w:lang w:eastAsia="en-US"/>
              </w:rPr>
            </w:pPr>
            <w:r>
              <w:rPr>
                <w:lang w:eastAsia="en-US"/>
              </w:rPr>
              <w:t>‘</w:t>
            </w:r>
            <w:r>
              <w:rPr>
                <w:rFonts w:eastAsiaTheme="minorEastAsia" w:hint="eastAsia"/>
                <w:lang w:eastAsia="zh-CN"/>
              </w:rPr>
              <w:t>1</w:t>
            </w:r>
            <w:r>
              <w:rPr>
                <w:lang w:eastAsia="en-US"/>
              </w:rPr>
              <w:t>110’</w:t>
            </w:r>
          </w:p>
        </w:tc>
        <w:tc>
          <w:tcPr>
            <w:tcW w:w="4230" w:type="dxa"/>
            <w:tcBorders>
              <w:left w:val="double" w:sz="4" w:space="0" w:color="auto"/>
            </w:tcBorders>
            <w:vAlign w:val="center"/>
          </w:tcPr>
          <w:p w:rsidR="00DA1B45" w:rsidRDefault="00DA1B45" w:rsidP="006F209D">
            <w:pPr>
              <w:pStyle w:val="TAC"/>
              <w:rPr>
                <w:lang w:eastAsia="en-US"/>
              </w:rPr>
            </w:pPr>
            <w:r>
              <w:rPr>
                <w:lang w:eastAsia="en-US"/>
              </w:rPr>
              <w:t>reserved</w:t>
            </w:r>
          </w:p>
        </w:tc>
        <w:tc>
          <w:tcPr>
            <w:tcW w:w="225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c>
          <w:tcPr>
            <w:tcW w:w="990" w:type="dxa"/>
            <w:vAlign w:val="center"/>
          </w:tcPr>
          <w:p w:rsidR="00DA1B45" w:rsidRDefault="00DA1B45" w:rsidP="006F209D">
            <w:pPr>
              <w:pStyle w:val="TAC"/>
              <w:rPr>
                <w:lang w:eastAsia="en-US"/>
              </w:rPr>
            </w:pPr>
            <w:r>
              <w:rPr>
                <w:lang w:eastAsia="en-US"/>
              </w:rPr>
              <w:t>reserved</w:t>
            </w:r>
          </w:p>
        </w:tc>
      </w:tr>
      <w:tr w:rsidR="00970EA6" w:rsidRPr="00E9040D" w:rsidTr="006F209D">
        <w:trPr>
          <w:cantSplit/>
        </w:trPr>
        <w:tc>
          <w:tcPr>
            <w:tcW w:w="810" w:type="dxa"/>
            <w:tcBorders>
              <w:right w:val="double" w:sz="4" w:space="0" w:color="auto"/>
            </w:tcBorders>
            <w:shd w:val="clear" w:color="auto" w:fill="auto"/>
            <w:vAlign w:val="center"/>
          </w:tcPr>
          <w:p w:rsidR="00970EA6" w:rsidRPr="00DA286F" w:rsidRDefault="00970EA6" w:rsidP="00970EA6">
            <w:pPr>
              <w:pStyle w:val="TAC"/>
              <w:rPr>
                <w:lang w:eastAsia="en-US"/>
              </w:rPr>
            </w:pPr>
            <w:r>
              <w:rPr>
                <w:lang w:eastAsia="en-US"/>
              </w:rPr>
              <w:t>‘</w:t>
            </w:r>
            <w:r>
              <w:rPr>
                <w:rFonts w:eastAsiaTheme="minorEastAsia" w:hint="eastAsia"/>
                <w:lang w:eastAsia="zh-CN"/>
              </w:rPr>
              <w:t>1</w:t>
            </w:r>
            <w:r>
              <w:rPr>
                <w:lang w:eastAsia="en-US"/>
              </w:rPr>
              <w:t>111’</w:t>
            </w:r>
          </w:p>
        </w:tc>
        <w:tc>
          <w:tcPr>
            <w:tcW w:w="4230" w:type="dxa"/>
            <w:tcBorders>
              <w:left w:val="double" w:sz="4" w:space="0" w:color="auto"/>
            </w:tcBorders>
            <w:vAlign w:val="center"/>
          </w:tcPr>
          <w:p w:rsidR="00970EA6" w:rsidRDefault="00DA1B45" w:rsidP="006F209D">
            <w:pPr>
              <w:pStyle w:val="TAC"/>
              <w:rPr>
                <w:lang w:eastAsia="en-US"/>
              </w:rPr>
            </w:pPr>
            <w:r>
              <w:rPr>
                <w:lang w:eastAsia="en-US"/>
              </w:rPr>
              <w:t>reserved</w:t>
            </w:r>
          </w:p>
        </w:tc>
        <w:tc>
          <w:tcPr>
            <w:tcW w:w="2250" w:type="dxa"/>
            <w:vAlign w:val="center"/>
          </w:tcPr>
          <w:p w:rsidR="00970EA6" w:rsidRDefault="00DA1B45" w:rsidP="006F209D">
            <w:pPr>
              <w:pStyle w:val="TAC"/>
              <w:rPr>
                <w:lang w:eastAsia="en-US"/>
              </w:rPr>
            </w:pPr>
            <w:r>
              <w:rPr>
                <w:lang w:eastAsia="en-US"/>
              </w:rPr>
              <w:t>reserved</w:t>
            </w:r>
          </w:p>
        </w:tc>
        <w:tc>
          <w:tcPr>
            <w:tcW w:w="990" w:type="dxa"/>
            <w:vAlign w:val="center"/>
          </w:tcPr>
          <w:p w:rsidR="00970EA6" w:rsidRDefault="00DA1B45" w:rsidP="006F209D">
            <w:pPr>
              <w:pStyle w:val="TAC"/>
              <w:rPr>
                <w:lang w:eastAsia="en-US"/>
              </w:rPr>
            </w:pPr>
            <w:r>
              <w:rPr>
                <w:lang w:eastAsia="en-US"/>
              </w:rPr>
              <w:t>reserved</w:t>
            </w:r>
          </w:p>
        </w:tc>
        <w:tc>
          <w:tcPr>
            <w:tcW w:w="990" w:type="dxa"/>
            <w:vAlign w:val="center"/>
          </w:tcPr>
          <w:p w:rsidR="00970EA6" w:rsidRDefault="00DA1B45" w:rsidP="006F209D">
            <w:pPr>
              <w:pStyle w:val="TAC"/>
              <w:rPr>
                <w:lang w:eastAsia="en-US"/>
              </w:rPr>
            </w:pPr>
            <w:r>
              <w:rPr>
                <w:lang w:eastAsia="en-US"/>
              </w:rPr>
              <w:t>reserved</w:t>
            </w:r>
          </w:p>
        </w:tc>
      </w:tr>
    </w:tbl>
    <w:p w:rsidR="00DB6DA9" w:rsidRDefault="00DB6DA9" w:rsidP="00BB4E28">
      <w:pPr>
        <w:jc w:val="both"/>
        <w:rPr>
          <w:rFonts w:eastAsiaTheme="minorEastAsia"/>
          <w:lang w:eastAsia="zh-CN"/>
        </w:rPr>
      </w:pPr>
      <w:bookmarkStart w:id="7" w:name="_GoBack"/>
      <w:bookmarkEnd w:id="7"/>
    </w:p>
    <w:p w:rsidR="00653A99" w:rsidRPr="00653A99" w:rsidRDefault="00993AFD" w:rsidP="00BB4E28">
      <w:pPr>
        <w:jc w:val="both"/>
        <w:rPr>
          <w:rFonts w:eastAsiaTheme="minorEastAsia"/>
          <w:lang w:eastAsia="zh-CN"/>
        </w:rPr>
      </w:pPr>
      <w:r>
        <w:rPr>
          <w:rFonts w:eastAsiaTheme="minorEastAsia" w:hint="eastAsia"/>
          <w:lang w:eastAsia="zh-CN"/>
        </w:rPr>
        <w:t>In the last RAN2 meeting, t</w:t>
      </w:r>
      <w:r w:rsidR="00653A99">
        <w:rPr>
          <w:rFonts w:eastAsiaTheme="minorEastAsia" w:hint="eastAsia"/>
          <w:lang w:eastAsia="zh-CN"/>
        </w:rPr>
        <w:t xml:space="preserve">here is one RAN2 agreement </w:t>
      </w:r>
      <w:r w:rsidR="00653A99">
        <w:rPr>
          <w:rFonts w:eastAsiaTheme="minorEastAsia"/>
          <w:lang w:eastAsia="zh-CN"/>
        </w:rPr>
        <w:t>‘</w:t>
      </w:r>
      <w:r w:rsidR="00653A99">
        <w:t>Maximum possible grant size for Msg3 is broadcast per CE</w:t>
      </w:r>
      <w:r w:rsidR="004918FA">
        <w:rPr>
          <w:rFonts w:eastAsiaTheme="minorEastAsia" w:hint="eastAsia"/>
          <w:lang w:eastAsia="zh-CN"/>
        </w:rPr>
        <w:t xml:space="preserve"> level</w:t>
      </w:r>
      <w:r w:rsidR="00653A99">
        <w:rPr>
          <w:rFonts w:eastAsiaTheme="minorEastAsia"/>
          <w:lang w:eastAsia="zh-CN"/>
        </w:rPr>
        <w:t>’</w:t>
      </w:r>
      <w:r w:rsidR="00653A99">
        <w:rPr>
          <w:rFonts w:eastAsiaTheme="minorEastAsia" w:hint="eastAsia"/>
          <w:lang w:eastAsia="zh-CN"/>
        </w:rPr>
        <w:t xml:space="preserve">. Based on the agreement, </w:t>
      </w:r>
      <w:r w:rsidR="0070440A">
        <w:rPr>
          <w:rFonts w:eastAsiaTheme="minorEastAsia" w:hint="eastAsia"/>
          <w:lang w:eastAsia="zh-CN"/>
        </w:rPr>
        <w:t>MCS</w:t>
      </w:r>
      <w:r>
        <w:rPr>
          <w:rFonts w:eastAsiaTheme="minorEastAsia" w:hint="eastAsia"/>
          <w:lang w:eastAsia="zh-CN"/>
        </w:rPr>
        <w:t xml:space="preserve"> </w:t>
      </w:r>
      <w:r w:rsidR="0070440A">
        <w:rPr>
          <w:rFonts w:eastAsiaTheme="minorEastAsia" w:hint="eastAsia"/>
          <w:lang w:eastAsia="zh-CN"/>
        </w:rPr>
        <w:t xml:space="preserve">table design </w:t>
      </w:r>
      <w:r w:rsidR="00653A99">
        <w:rPr>
          <w:rFonts w:eastAsiaTheme="minorEastAsia" w:hint="eastAsia"/>
          <w:lang w:eastAsia="zh-CN"/>
        </w:rPr>
        <w:t xml:space="preserve">can </w:t>
      </w:r>
      <w:r w:rsidR="0070440A">
        <w:rPr>
          <w:rFonts w:eastAsiaTheme="minorEastAsia" w:hint="eastAsia"/>
          <w:lang w:eastAsia="zh-CN"/>
        </w:rPr>
        <w:t xml:space="preserve">be </w:t>
      </w:r>
      <w:r w:rsidR="00653A99">
        <w:rPr>
          <w:rFonts w:eastAsiaTheme="minorEastAsia" w:hint="eastAsia"/>
          <w:lang w:eastAsia="zh-CN"/>
        </w:rPr>
        <w:t>further optimize</w:t>
      </w:r>
      <w:r w:rsidR="0070440A">
        <w:rPr>
          <w:rFonts w:eastAsiaTheme="minorEastAsia" w:hint="eastAsia"/>
          <w:lang w:eastAsia="zh-CN"/>
        </w:rPr>
        <w:t>d</w:t>
      </w:r>
      <w:r w:rsidR="00653A99">
        <w:rPr>
          <w:rFonts w:eastAsiaTheme="minorEastAsia" w:hint="eastAsia"/>
          <w:lang w:eastAsia="zh-CN"/>
        </w:rPr>
        <w:t xml:space="preserve">. For example, the </w:t>
      </w:r>
      <w:r w:rsidR="00653A99">
        <w:rPr>
          <w:rFonts w:eastAsiaTheme="minorEastAsia"/>
          <w:lang w:eastAsia="zh-CN"/>
        </w:rPr>
        <w:t>interpretation</w:t>
      </w:r>
      <w:r w:rsidR="00653A99">
        <w:rPr>
          <w:rFonts w:eastAsiaTheme="minorEastAsia" w:hint="eastAsia"/>
          <w:lang w:eastAsia="zh-CN"/>
        </w:rPr>
        <w:t xml:space="preserve"> </w:t>
      </w:r>
      <w:r w:rsidR="004918FA">
        <w:rPr>
          <w:rFonts w:eastAsiaTheme="minorEastAsia" w:hint="eastAsia"/>
          <w:lang w:eastAsia="zh-CN"/>
        </w:rPr>
        <w:t xml:space="preserve">of MCS </w:t>
      </w:r>
      <w:r w:rsidR="0070440A">
        <w:rPr>
          <w:rFonts w:eastAsiaTheme="minorEastAsia" w:hint="eastAsia"/>
          <w:lang w:eastAsia="zh-CN"/>
        </w:rPr>
        <w:t>index</w:t>
      </w:r>
      <w:r w:rsidR="004918FA">
        <w:rPr>
          <w:rFonts w:eastAsiaTheme="minorEastAsia" w:hint="eastAsia"/>
          <w:lang w:eastAsia="zh-CN"/>
        </w:rPr>
        <w:t xml:space="preserve"> is dependent on the broadcasted maximum Msg3 size for each CE level. For a large CE level, the supported maximum Msg3 </w:t>
      </w:r>
      <w:r w:rsidR="0070440A">
        <w:rPr>
          <w:rFonts w:eastAsiaTheme="minorEastAsia" w:hint="eastAsia"/>
          <w:lang w:eastAsia="zh-CN"/>
        </w:rPr>
        <w:t xml:space="preserve">size </w:t>
      </w:r>
      <w:r w:rsidR="00F65B58">
        <w:rPr>
          <w:rFonts w:eastAsiaTheme="minorEastAsia" w:hint="eastAsia"/>
          <w:lang w:eastAsia="zh-CN"/>
        </w:rPr>
        <w:t>may be less than 1000bits</w:t>
      </w:r>
      <w:r w:rsidR="004918FA">
        <w:rPr>
          <w:rFonts w:eastAsiaTheme="minorEastAsia" w:hint="eastAsia"/>
          <w:lang w:eastAsia="zh-CN"/>
        </w:rPr>
        <w:t>. Thus,</w:t>
      </w:r>
      <w:r w:rsidR="009D41CC">
        <w:rPr>
          <w:rFonts w:eastAsiaTheme="minorEastAsia" w:hint="eastAsia"/>
          <w:lang w:eastAsia="zh-CN"/>
        </w:rPr>
        <w:t xml:space="preserve"> for </w:t>
      </w:r>
      <w:r w:rsidR="00DC0FC6">
        <w:rPr>
          <w:rFonts w:eastAsiaTheme="minorEastAsia" w:hint="eastAsia"/>
          <w:lang w:eastAsia="zh-CN"/>
        </w:rPr>
        <w:t>the</w:t>
      </w:r>
      <w:r w:rsidR="009D41CC">
        <w:rPr>
          <w:rFonts w:eastAsiaTheme="minorEastAsia" w:hint="eastAsia"/>
          <w:lang w:eastAsia="zh-CN"/>
        </w:rPr>
        <w:t xml:space="preserve"> large CE level,</w:t>
      </w:r>
      <w:r w:rsidR="00912BFF">
        <w:rPr>
          <w:rFonts w:eastAsiaTheme="minorEastAsia" w:hint="eastAsia"/>
          <w:lang w:eastAsia="zh-CN"/>
        </w:rPr>
        <w:t xml:space="preserve"> </w:t>
      </w:r>
      <w:r w:rsidR="0070440A">
        <w:rPr>
          <w:rFonts w:eastAsiaTheme="minorEastAsia" w:hint="eastAsia"/>
          <w:lang w:eastAsia="zh-CN"/>
        </w:rPr>
        <w:t>using the same</w:t>
      </w:r>
      <w:r w:rsidR="001E65A1">
        <w:rPr>
          <w:rFonts w:eastAsiaTheme="minorEastAsia" w:hint="eastAsia"/>
          <w:lang w:eastAsia="zh-CN"/>
        </w:rPr>
        <w:t xml:space="preserve"> size of</w:t>
      </w:r>
      <w:r w:rsidR="0070440A">
        <w:rPr>
          <w:rFonts w:eastAsiaTheme="minorEastAsia" w:hint="eastAsia"/>
          <w:lang w:eastAsia="zh-CN"/>
        </w:rPr>
        <w:t xml:space="preserve"> MCS index field, </w:t>
      </w:r>
      <w:r w:rsidR="00912BFF">
        <w:rPr>
          <w:rFonts w:eastAsiaTheme="minorEastAsia" w:hint="eastAsia"/>
          <w:lang w:eastAsia="zh-CN"/>
        </w:rPr>
        <w:t>more TBS value</w:t>
      </w:r>
      <w:r w:rsidR="0070440A">
        <w:rPr>
          <w:rFonts w:eastAsiaTheme="minorEastAsia" w:hint="eastAsia"/>
          <w:lang w:eastAsia="zh-CN"/>
        </w:rPr>
        <w:t>s</w:t>
      </w:r>
      <w:r w:rsidR="00912BFF">
        <w:rPr>
          <w:rFonts w:eastAsiaTheme="minorEastAsia" w:hint="eastAsia"/>
          <w:lang w:eastAsia="zh-CN"/>
        </w:rPr>
        <w:t xml:space="preserve"> </w:t>
      </w:r>
      <w:r w:rsidR="0070440A">
        <w:rPr>
          <w:rFonts w:eastAsiaTheme="minorEastAsia" w:hint="eastAsia"/>
          <w:lang w:eastAsia="zh-CN"/>
        </w:rPr>
        <w:t>and</w:t>
      </w:r>
      <w:r w:rsidR="00F65B58">
        <w:rPr>
          <w:rFonts w:eastAsiaTheme="minorEastAsia" w:hint="eastAsia"/>
          <w:lang w:eastAsia="zh-CN"/>
        </w:rPr>
        <w:t>/or</w:t>
      </w:r>
      <w:r w:rsidR="004918FA">
        <w:rPr>
          <w:rFonts w:eastAsiaTheme="minorEastAsia" w:hint="eastAsia"/>
          <w:lang w:eastAsia="zh-CN"/>
        </w:rPr>
        <w:t xml:space="preserve"> m</w:t>
      </w:r>
      <w:r w:rsidR="00912BFF">
        <w:rPr>
          <w:rFonts w:eastAsiaTheme="minorEastAsia" w:hint="eastAsia"/>
          <w:lang w:eastAsia="zh-CN"/>
        </w:rPr>
        <w:t>uch</w:t>
      </w:r>
      <w:r w:rsidR="004918FA">
        <w:rPr>
          <w:rFonts w:eastAsiaTheme="minorEastAsia" w:hint="eastAsia"/>
          <w:lang w:eastAsia="zh-CN"/>
        </w:rPr>
        <w:t xml:space="preserve"> </w:t>
      </w:r>
      <w:r w:rsidR="009D41CC">
        <w:rPr>
          <w:rFonts w:eastAsiaTheme="minorEastAsia" w:hint="eastAsia"/>
          <w:lang w:eastAsia="zh-CN"/>
        </w:rPr>
        <w:t>smaller granularity</w:t>
      </w:r>
      <w:r w:rsidR="0070440A">
        <w:rPr>
          <w:rFonts w:eastAsiaTheme="minorEastAsia" w:hint="eastAsia"/>
          <w:lang w:eastAsia="zh-CN"/>
        </w:rPr>
        <w:t xml:space="preserve"> of coding rate</w:t>
      </w:r>
      <w:r w:rsidR="009D41CC">
        <w:rPr>
          <w:rFonts w:eastAsiaTheme="minorEastAsia" w:hint="eastAsia"/>
          <w:lang w:eastAsia="zh-CN"/>
        </w:rPr>
        <w:t xml:space="preserve"> </w:t>
      </w:r>
      <w:r w:rsidR="0070440A">
        <w:rPr>
          <w:rFonts w:eastAsiaTheme="minorEastAsia" w:hint="eastAsia"/>
          <w:lang w:eastAsia="zh-CN"/>
        </w:rPr>
        <w:t>can be provided</w:t>
      </w:r>
      <w:r w:rsidR="00DC0FC6">
        <w:rPr>
          <w:rFonts w:eastAsiaTheme="minorEastAsia" w:hint="eastAsia"/>
          <w:lang w:eastAsia="zh-CN"/>
        </w:rPr>
        <w:t xml:space="preserve"> comparing with </w:t>
      </w:r>
      <w:r w:rsidR="00F65B58">
        <w:rPr>
          <w:rFonts w:eastAsiaTheme="minorEastAsia" w:hint="eastAsia"/>
          <w:lang w:eastAsia="zh-CN"/>
        </w:rPr>
        <w:t>above table 1</w:t>
      </w:r>
      <w:r w:rsidR="004918FA">
        <w:rPr>
          <w:rFonts w:eastAsiaTheme="minorEastAsia" w:hint="eastAsia"/>
          <w:lang w:eastAsia="zh-CN"/>
        </w:rPr>
        <w:t xml:space="preserve">. The detailed design can be FFS. </w:t>
      </w:r>
    </w:p>
    <w:p w:rsidR="001A47D1" w:rsidRDefault="001A47D1" w:rsidP="001A47D1">
      <w:pPr>
        <w:tabs>
          <w:tab w:val="center" w:pos="4819"/>
        </w:tabs>
        <w:rPr>
          <w:rFonts w:eastAsiaTheme="minorEastAsia"/>
          <w:b/>
          <w:u w:val="single"/>
          <w:lang w:eastAsia="zh-CN"/>
        </w:rPr>
      </w:pPr>
      <w:r>
        <w:rPr>
          <w:rFonts w:eastAsiaTheme="minorEastAsia" w:hint="eastAsia"/>
          <w:b/>
          <w:u w:val="single"/>
          <w:lang w:eastAsia="zh-CN"/>
        </w:rPr>
        <w:t>Multi-tone Msg3</w:t>
      </w:r>
    </w:p>
    <w:p w:rsidR="00D50543" w:rsidRDefault="003E52EF" w:rsidP="00D50543">
      <w:pPr>
        <w:jc w:val="both"/>
        <w:rPr>
          <w:rFonts w:eastAsiaTheme="minorEastAsia"/>
          <w:lang w:eastAsia="zh-CN"/>
        </w:rPr>
      </w:pPr>
      <w:r>
        <w:rPr>
          <w:rFonts w:eastAsiaTheme="minorEastAsia" w:hint="eastAsia"/>
          <w:lang w:eastAsia="zh-CN"/>
        </w:rPr>
        <w:t>Currently</w:t>
      </w:r>
      <w:r w:rsidR="00D50543">
        <w:rPr>
          <w:rFonts w:eastAsia="MS Mincho"/>
          <w:lang w:eastAsia="ja-JP"/>
        </w:rPr>
        <w:t>,</w:t>
      </w:r>
      <w:r w:rsidR="00D50543">
        <w:rPr>
          <w:rFonts w:eastAsiaTheme="minorEastAsia" w:hint="eastAsia"/>
          <w:lang w:eastAsia="zh-CN"/>
        </w:rPr>
        <w:t xml:space="preserve"> </w:t>
      </w:r>
      <w:r w:rsidR="00D50543">
        <w:rPr>
          <w:rFonts w:eastAsia="MS Mincho"/>
          <w:lang w:eastAsia="ja-JP"/>
        </w:rPr>
        <w:t>Msg3</w:t>
      </w:r>
      <w:r w:rsidR="00D50543">
        <w:rPr>
          <w:rFonts w:eastAsiaTheme="minorEastAsia" w:hint="eastAsia"/>
          <w:lang w:eastAsia="zh-CN"/>
        </w:rPr>
        <w:t xml:space="preserve"> NPUSCH</w:t>
      </w:r>
      <w:r w:rsidR="00D50543">
        <w:rPr>
          <w:rFonts w:eastAsia="MS Mincho"/>
          <w:lang w:eastAsia="ja-JP"/>
        </w:rPr>
        <w:t xml:space="preserve"> is limited to single-tone transmission when NPRACH repetition number is configured to be 32 or more. </w:t>
      </w:r>
      <w:r w:rsidR="00D36273">
        <w:rPr>
          <w:rFonts w:eastAsiaTheme="minorEastAsia" w:hint="eastAsia"/>
          <w:lang w:eastAsia="zh-CN"/>
        </w:rPr>
        <w:t xml:space="preserve">For the case of Msg3 carrying UL EDT, multi-tone transmission can significantly save overall transmission </w:t>
      </w:r>
      <w:r w:rsidR="00D36273">
        <w:rPr>
          <w:rFonts w:eastAsiaTheme="minorEastAsia" w:hint="eastAsia"/>
          <w:lang w:eastAsia="zh-CN"/>
        </w:rPr>
        <w:lastRenderedPageBreak/>
        <w:t>time especially for a large TBS</w:t>
      </w:r>
      <w:r w:rsidR="00F13FDA">
        <w:rPr>
          <w:rFonts w:eastAsiaTheme="minorEastAsia" w:hint="eastAsia"/>
          <w:lang w:eastAsia="zh-CN"/>
        </w:rPr>
        <w:t xml:space="preserve"> and a large repetition level</w:t>
      </w:r>
      <w:r w:rsidR="00D36273">
        <w:rPr>
          <w:rFonts w:eastAsiaTheme="minorEastAsia" w:hint="eastAsia"/>
          <w:lang w:eastAsia="zh-CN"/>
        </w:rPr>
        <w:t>. Therefore, t</w:t>
      </w:r>
      <w:r>
        <w:rPr>
          <w:rFonts w:eastAsiaTheme="minorEastAsia" w:hint="eastAsia"/>
          <w:lang w:eastAsia="zh-CN"/>
        </w:rPr>
        <w:t xml:space="preserve">he limitation is not reasonable </w:t>
      </w:r>
      <w:r w:rsidR="00D36273">
        <w:rPr>
          <w:rFonts w:eastAsiaTheme="minorEastAsia" w:hint="eastAsia"/>
          <w:lang w:eastAsia="zh-CN"/>
        </w:rPr>
        <w:t>and no any specification impacts to remove the limitation</w:t>
      </w:r>
      <w:r w:rsidR="00AC21E7">
        <w:rPr>
          <w:rFonts w:eastAsiaTheme="minorEastAsia" w:hint="eastAsia"/>
          <w:lang w:eastAsia="zh-CN"/>
        </w:rPr>
        <w:t xml:space="preserve">. </w:t>
      </w:r>
    </w:p>
    <w:p w:rsidR="00203E54" w:rsidRDefault="00203E54" w:rsidP="00203E54">
      <w:pPr>
        <w:jc w:val="both"/>
        <w:rPr>
          <w:rFonts w:eastAsiaTheme="minorEastAsia"/>
          <w:b/>
          <w:i/>
          <w:lang w:eastAsia="zh-CN"/>
        </w:rPr>
      </w:pPr>
      <w:bookmarkStart w:id="8" w:name="OLE_LINK15"/>
      <w:bookmarkStart w:id="9" w:name="OLE_LINK16"/>
      <w:r w:rsidRPr="00CF5CAF">
        <w:rPr>
          <w:rFonts w:eastAsiaTheme="minorEastAsia" w:hint="eastAsia"/>
          <w:b/>
          <w:lang w:eastAsia="zh-CN"/>
        </w:rPr>
        <w:t>Proposal #</w:t>
      </w:r>
      <w:r w:rsidR="00060EF5">
        <w:rPr>
          <w:rFonts w:eastAsiaTheme="minorEastAsia" w:hint="eastAsia"/>
          <w:b/>
          <w:lang w:eastAsia="zh-CN"/>
        </w:rPr>
        <w:t>4</w:t>
      </w:r>
      <w:r w:rsidRPr="00CF5CAF">
        <w:rPr>
          <w:rFonts w:eastAsiaTheme="minorEastAsia" w:hint="eastAsia"/>
          <w:b/>
          <w:lang w:eastAsia="zh-CN"/>
        </w:rPr>
        <w:t xml:space="preserve">: </w:t>
      </w:r>
      <w:r w:rsidR="00C5113F">
        <w:rPr>
          <w:rFonts w:eastAsiaTheme="minorEastAsia"/>
          <w:b/>
          <w:i/>
          <w:lang w:eastAsia="zh-CN"/>
        </w:rPr>
        <w:t>M</w:t>
      </w:r>
      <w:r w:rsidR="00C5113F">
        <w:rPr>
          <w:rFonts w:eastAsiaTheme="minorEastAsia" w:hint="eastAsia"/>
          <w:b/>
          <w:i/>
          <w:lang w:eastAsia="zh-CN"/>
        </w:rPr>
        <w:t>ulti-tone Msg3 should be supported</w:t>
      </w:r>
      <w:r w:rsidR="00AC21E7">
        <w:rPr>
          <w:rFonts w:eastAsiaTheme="minorEastAsia" w:hint="eastAsia"/>
          <w:b/>
          <w:i/>
          <w:lang w:eastAsia="zh-CN"/>
        </w:rPr>
        <w:t xml:space="preserve"> for all NPRACH </w:t>
      </w:r>
      <w:r w:rsidR="00AC21E7">
        <w:rPr>
          <w:rFonts w:eastAsiaTheme="minorEastAsia"/>
          <w:b/>
          <w:i/>
          <w:lang w:eastAsia="zh-CN"/>
        </w:rPr>
        <w:t>repetition</w:t>
      </w:r>
      <w:r w:rsidR="00AC21E7">
        <w:rPr>
          <w:rFonts w:eastAsiaTheme="minorEastAsia" w:hint="eastAsia"/>
          <w:b/>
          <w:i/>
          <w:lang w:eastAsia="zh-CN"/>
        </w:rPr>
        <w:t xml:space="preserve"> levels</w:t>
      </w:r>
      <w:r w:rsidR="00C5113F">
        <w:rPr>
          <w:rFonts w:eastAsiaTheme="minorEastAsia" w:hint="eastAsia"/>
          <w:b/>
          <w:i/>
          <w:lang w:eastAsia="zh-CN"/>
        </w:rPr>
        <w:t xml:space="preserve"> </w:t>
      </w:r>
      <w:r w:rsidR="00AC21E7">
        <w:rPr>
          <w:rFonts w:eastAsiaTheme="minorEastAsia" w:hint="eastAsia"/>
          <w:b/>
          <w:i/>
          <w:lang w:eastAsia="zh-CN"/>
        </w:rPr>
        <w:t>when Msg3 is used for UL EDT</w:t>
      </w:r>
      <w:r w:rsidR="00C5113F">
        <w:rPr>
          <w:rFonts w:eastAsiaTheme="minorEastAsia" w:hint="eastAsia"/>
          <w:b/>
          <w:i/>
          <w:lang w:eastAsia="zh-CN"/>
        </w:rPr>
        <w:t>.</w:t>
      </w:r>
      <w:r w:rsidRPr="00DA4816">
        <w:rPr>
          <w:rFonts w:eastAsiaTheme="minorEastAsia" w:hint="eastAsia"/>
          <w:b/>
          <w:i/>
          <w:lang w:eastAsia="zh-CN"/>
        </w:rPr>
        <w:t xml:space="preserve"> </w:t>
      </w:r>
    </w:p>
    <w:bookmarkEnd w:id="8"/>
    <w:bookmarkEnd w:id="9"/>
    <w:p w:rsidR="00CE2C26" w:rsidRDefault="00D401A9" w:rsidP="00CE2C26">
      <w:pPr>
        <w:pStyle w:val="1"/>
        <w:jc w:val="both"/>
        <w:rPr>
          <w:color w:val="000000"/>
          <w:sz w:val="32"/>
          <w:lang w:val="en-US" w:eastAsia="zh-CN"/>
        </w:rPr>
      </w:pPr>
      <w:r w:rsidRPr="00D401A9">
        <w:rPr>
          <w:rFonts w:hint="eastAsia"/>
          <w:color w:val="000000"/>
          <w:sz w:val="32"/>
          <w:lang w:val="en-US" w:eastAsia="zh-CN"/>
        </w:rPr>
        <w:t>DL early data transmission</w:t>
      </w:r>
    </w:p>
    <w:p w:rsidR="000B199F" w:rsidRDefault="001D2B0D" w:rsidP="005B1D21">
      <w:pPr>
        <w:jc w:val="both"/>
        <w:rPr>
          <w:rFonts w:eastAsiaTheme="minorEastAsia"/>
          <w:lang w:eastAsia="zh-CN"/>
        </w:rPr>
      </w:pPr>
      <w:r>
        <w:rPr>
          <w:rFonts w:eastAsiaTheme="minorEastAsia" w:hint="eastAsia"/>
          <w:lang w:eastAsia="zh-CN"/>
        </w:rPr>
        <w:t xml:space="preserve">For DL early data transmission during RACH procedure after NPRACH transmission and before RRC connection setup, it means DL early data transmission is exactly carried by Msg4 since UE ID </w:t>
      </w:r>
      <w:r w:rsidR="007C4267">
        <w:rPr>
          <w:rFonts w:eastAsiaTheme="minorEastAsia" w:hint="eastAsia"/>
          <w:lang w:eastAsia="zh-CN"/>
        </w:rPr>
        <w:t>information cannot be captured</w:t>
      </w:r>
      <w:r w:rsidR="009029E4">
        <w:rPr>
          <w:rFonts w:eastAsiaTheme="minorEastAsia" w:hint="eastAsia"/>
          <w:lang w:eastAsia="zh-CN"/>
        </w:rPr>
        <w:t xml:space="preserve"> by </w:t>
      </w:r>
      <w:proofErr w:type="spellStart"/>
      <w:r w:rsidR="009029E4">
        <w:rPr>
          <w:rFonts w:eastAsiaTheme="minorEastAsia" w:hint="eastAsia"/>
          <w:lang w:eastAsia="zh-CN"/>
        </w:rPr>
        <w:t>eNB</w:t>
      </w:r>
      <w:proofErr w:type="spellEnd"/>
      <w:r w:rsidR="007C4267">
        <w:rPr>
          <w:rFonts w:eastAsiaTheme="minorEastAsia" w:hint="eastAsia"/>
          <w:lang w:eastAsia="zh-CN"/>
        </w:rPr>
        <w:t xml:space="preserve"> </w:t>
      </w:r>
      <w:r>
        <w:rPr>
          <w:rFonts w:eastAsiaTheme="minorEastAsia" w:hint="eastAsia"/>
          <w:lang w:eastAsia="zh-CN"/>
        </w:rPr>
        <w:t>before Msg3</w:t>
      </w:r>
      <w:r w:rsidR="009029E4">
        <w:rPr>
          <w:rFonts w:eastAsiaTheme="minorEastAsia" w:hint="eastAsia"/>
          <w:lang w:eastAsia="zh-CN"/>
        </w:rPr>
        <w:t xml:space="preserve"> transmission</w:t>
      </w:r>
      <w:r w:rsidR="007C4267">
        <w:rPr>
          <w:rFonts w:eastAsiaTheme="minorEastAsia" w:hint="eastAsia"/>
          <w:lang w:eastAsia="zh-CN"/>
        </w:rPr>
        <w:t xml:space="preserve">. </w:t>
      </w:r>
      <w:r w:rsidR="0047620E">
        <w:rPr>
          <w:rFonts w:eastAsiaTheme="minorEastAsia" w:hint="eastAsia"/>
          <w:lang w:eastAsia="zh-CN"/>
        </w:rPr>
        <w:t xml:space="preserve">Currently, there is no restriction for TBS value of Msg4 NPDSCH which is </w:t>
      </w:r>
      <w:r w:rsidR="000F7D61">
        <w:rPr>
          <w:rFonts w:eastAsiaTheme="minorEastAsia" w:hint="eastAsia"/>
          <w:lang w:eastAsia="zh-CN"/>
        </w:rPr>
        <w:t xml:space="preserve">the </w:t>
      </w:r>
      <w:r w:rsidR="0047620E">
        <w:rPr>
          <w:rFonts w:eastAsiaTheme="minorEastAsia" w:hint="eastAsia"/>
          <w:lang w:eastAsia="zh-CN"/>
        </w:rPr>
        <w:t xml:space="preserve">same as normal NPDSCH. </w:t>
      </w:r>
      <w:r w:rsidR="00B01467" w:rsidRPr="00617FEE">
        <w:t>DCI format N1 scrambled by temporary C-RNTI</w:t>
      </w:r>
      <w:r w:rsidR="00B01467">
        <w:rPr>
          <w:rFonts w:eastAsiaTheme="minorEastAsia" w:hint="eastAsia"/>
          <w:lang w:eastAsia="zh-CN"/>
        </w:rPr>
        <w:t xml:space="preserve"> can be used to schedule Msg4 NPDSCH for </w:t>
      </w:r>
      <w:r w:rsidR="000F7D61">
        <w:rPr>
          <w:rFonts w:eastAsiaTheme="minorEastAsia" w:hint="eastAsia"/>
          <w:lang w:eastAsia="zh-CN"/>
        </w:rPr>
        <w:t>combined transmission of</w:t>
      </w:r>
      <w:r w:rsidR="00B01467">
        <w:rPr>
          <w:rFonts w:eastAsiaTheme="minorEastAsia" w:hint="eastAsia"/>
          <w:lang w:eastAsia="zh-CN"/>
        </w:rPr>
        <w:t xml:space="preserve"> DL data </w:t>
      </w:r>
      <w:r w:rsidR="000F7D61">
        <w:rPr>
          <w:rFonts w:eastAsiaTheme="minorEastAsia" w:hint="eastAsia"/>
          <w:lang w:eastAsia="zh-CN"/>
        </w:rPr>
        <w:t xml:space="preserve">payload </w:t>
      </w:r>
      <w:r w:rsidR="00B01467">
        <w:rPr>
          <w:rFonts w:eastAsiaTheme="minorEastAsia" w:hint="eastAsia"/>
          <w:lang w:eastAsia="zh-CN"/>
        </w:rPr>
        <w:t>and RRC message.</w:t>
      </w:r>
      <w:r w:rsidR="00B01467" w:rsidRPr="00617FEE">
        <w:t xml:space="preserve"> </w:t>
      </w:r>
      <w:r w:rsidR="0047620E">
        <w:rPr>
          <w:rFonts w:eastAsiaTheme="minorEastAsia" w:hint="eastAsia"/>
          <w:lang w:eastAsia="zh-CN"/>
        </w:rPr>
        <w:t xml:space="preserve">From RAN1 perspective, there is no any specification </w:t>
      </w:r>
      <w:r w:rsidR="0047620E">
        <w:rPr>
          <w:rFonts w:eastAsiaTheme="minorEastAsia"/>
          <w:lang w:eastAsia="zh-CN"/>
        </w:rPr>
        <w:t>impact</w:t>
      </w:r>
      <w:r w:rsidR="0047620E">
        <w:rPr>
          <w:rFonts w:eastAsiaTheme="minorEastAsia" w:hint="eastAsia"/>
          <w:lang w:eastAsia="zh-CN"/>
        </w:rPr>
        <w:t xml:space="preserve"> </w:t>
      </w:r>
      <w:r w:rsidR="00B96539">
        <w:rPr>
          <w:rFonts w:eastAsiaTheme="minorEastAsia" w:hint="eastAsia"/>
          <w:lang w:eastAsia="zh-CN"/>
        </w:rPr>
        <w:t>to support</w:t>
      </w:r>
      <w:r w:rsidR="0047620E">
        <w:rPr>
          <w:rFonts w:eastAsiaTheme="minorEastAsia" w:hint="eastAsia"/>
          <w:lang w:eastAsia="zh-CN"/>
        </w:rPr>
        <w:t xml:space="preserve"> DL early data transmission via Msg4. </w:t>
      </w:r>
    </w:p>
    <w:p w:rsidR="00BE2604" w:rsidRPr="00EC4F6F" w:rsidRDefault="00BE2604" w:rsidP="00BE2604">
      <w:pPr>
        <w:jc w:val="both"/>
        <w:rPr>
          <w:rFonts w:eastAsiaTheme="minorEastAsia"/>
          <w:b/>
          <w:i/>
          <w:lang w:eastAsia="zh-CN"/>
        </w:rPr>
      </w:pPr>
      <w:bookmarkStart w:id="10" w:name="OLE_LINK12"/>
      <w:r>
        <w:rPr>
          <w:rFonts w:eastAsiaTheme="minorEastAsia" w:hint="eastAsia"/>
          <w:b/>
          <w:lang w:eastAsia="zh-CN"/>
        </w:rPr>
        <w:t>Observation</w:t>
      </w:r>
      <w:r w:rsidRPr="00E06F07">
        <w:rPr>
          <w:rFonts w:eastAsiaTheme="minorEastAsia" w:hint="eastAsia"/>
          <w:b/>
          <w:lang w:eastAsia="zh-CN"/>
        </w:rPr>
        <w:t xml:space="preserve"> #</w:t>
      </w:r>
      <w:r w:rsidR="00B20AEA">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 xml:space="preserve">From RAN1 perspective, there is no any specification impact </w:t>
      </w:r>
      <w:r w:rsidR="002853B3">
        <w:rPr>
          <w:rFonts w:eastAsiaTheme="minorEastAsia" w:hint="eastAsia"/>
          <w:b/>
          <w:i/>
          <w:lang w:eastAsia="zh-CN"/>
        </w:rPr>
        <w:t>to</w:t>
      </w:r>
      <w:r>
        <w:rPr>
          <w:rFonts w:eastAsiaTheme="minorEastAsia" w:hint="eastAsia"/>
          <w:b/>
          <w:i/>
          <w:lang w:eastAsia="zh-CN"/>
        </w:rPr>
        <w:t xml:space="preserve"> </w:t>
      </w:r>
      <w:r w:rsidR="002853B3">
        <w:rPr>
          <w:rFonts w:eastAsiaTheme="minorEastAsia" w:hint="eastAsia"/>
          <w:b/>
          <w:i/>
          <w:lang w:eastAsia="zh-CN"/>
        </w:rPr>
        <w:t xml:space="preserve">support </w:t>
      </w:r>
      <w:r>
        <w:rPr>
          <w:rFonts w:eastAsiaTheme="minorEastAsia" w:hint="eastAsia"/>
          <w:b/>
          <w:i/>
          <w:lang w:eastAsia="zh-CN"/>
        </w:rPr>
        <w:t xml:space="preserve">DL early data transmission </w:t>
      </w:r>
      <w:r w:rsidR="00A03C6C">
        <w:rPr>
          <w:rFonts w:eastAsiaTheme="minorEastAsia" w:hint="eastAsia"/>
          <w:b/>
          <w:i/>
          <w:lang w:eastAsia="zh-CN"/>
        </w:rPr>
        <w:t xml:space="preserve">using </w:t>
      </w:r>
      <w:r>
        <w:rPr>
          <w:rFonts w:eastAsiaTheme="minorEastAsia" w:hint="eastAsia"/>
          <w:b/>
          <w:i/>
          <w:lang w:eastAsia="zh-CN"/>
        </w:rPr>
        <w:t>Msg4.</w:t>
      </w:r>
    </w:p>
    <w:bookmarkEnd w:id="10"/>
    <w:p w:rsidR="00B12506" w:rsidRDefault="00B12506" w:rsidP="00B12506">
      <w:pPr>
        <w:pStyle w:val="1"/>
        <w:jc w:val="both"/>
        <w:rPr>
          <w:color w:val="000000"/>
          <w:sz w:val="32"/>
          <w:lang w:val="en-US" w:eastAsia="zh-CN"/>
        </w:rPr>
      </w:pPr>
      <w:r>
        <w:rPr>
          <w:rFonts w:hint="eastAsia"/>
          <w:color w:val="000000"/>
          <w:sz w:val="32"/>
          <w:lang w:val="en-US" w:eastAsia="zh-CN"/>
        </w:rPr>
        <w:t>Conclusion</w:t>
      </w:r>
    </w:p>
    <w:p w:rsidR="00B12506" w:rsidRDefault="00B12506" w:rsidP="00DA4816">
      <w:pPr>
        <w:spacing w:afterLines="50" w:after="156"/>
        <w:jc w:val="both"/>
        <w:rPr>
          <w:rFonts w:eastAsiaTheme="minorEastAsia"/>
          <w:lang w:eastAsia="zh-CN"/>
        </w:rPr>
      </w:pPr>
      <w:r>
        <w:rPr>
          <w:rFonts w:eastAsiaTheme="minorEastAsia" w:hint="eastAsia"/>
          <w:lang w:eastAsia="zh-CN"/>
        </w:rPr>
        <w:t xml:space="preserve">In this contribution, we discussed possible specification impacts </w:t>
      </w:r>
      <w:r w:rsidR="00C7419C">
        <w:rPr>
          <w:rFonts w:eastAsiaTheme="minorEastAsia" w:hint="eastAsia"/>
          <w:lang w:eastAsia="zh-CN"/>
        </w:rPr>
        <w:t>to support</w:t>
      </w:r>
      <w:r>
        <w:rPr>
          <w:rFonts w:eastAsiaTheme="minorEastAsia" w:hint="eastAsia"/>
          <w:lang w:eastAsia="zh-CN"/>
        </w:rPr>
        <w:t xml:space="preserve"> early data transmission from RAN1 perspective</w:t>
      </w:r>
      <w:r w:rsidR="00E86AB7">
        <w:rPr>
          <w:rFonts w:eastAsiaTheme="minorEastAsia" w:hint="eastAsia"/>
          <w:lang w:eastAsia="zh-CN"/>
        </w:rPr>
        <w:t>.</w:t>
      </w:r>
      <w:r w:rsidR="00EC4F6F">
        <w:rPr>
          <w:rFonts w:eastAsiaTheme="minorEastAsia" w:hint="eastAsia"/>
          <w:lang w:eastAsia="zh-CN"/>
        </w:rPr>
        <w:t xml:space="preserve"> Based on above discussion, we have </w:t>
      </w:r>
      <w:r w:rsidR="00EC4F6F">
        <w:rPr>
          <w:rFonts w:eastAsiaTheme="minorEastAsia"/>
          <w:lang w:eastAsia="zh-CN"/>
        </w:rPr>
        <w:t>following</w:t>
      </w:r>
      <w:r w:rsidR="00EC4F6F">
        <w:rPr>
          <w:rFonts w:eastAsiaTheme="minorEastAsia" w:hint="eastAsia"/>
          <w:lang w:eastAsia="zh-CN"/>
        </w:rPr>
        <w:t xml:space="preserve"> </w:t>
      </w:r>
      <w:r w:rsidR="00DE32E4">
        <w:rPr>
          <w:rFonts w:eastAsiaTheme="minorEastAsia" w:hint="eastAsia"/>
          <w:lang w:eastAsia="zh-CN"/>
        </w:rPr>
        <w:t>proposals</w:t>
      </w:r>
      <w:r w:rsidR="00EC4F6F">
        <w:rPr>
          <w:rFonts w:eastAsiaTheme="minorEastAsia" w:hint="eastAsia"/>
          <w:lang w:eastAsia="zh-CN"/>
        </w:rPr>
        <w:t>:</w:t>
      </w:r>
    </w:p>
    <w:p w:rsidR="00DE32E4" w:rsidRDefault="00DE32E4" w:rsidP="00DE32E4">
      <w:pPr>
        <w:jc w:val="both"/>
        <w:rPr>
          <w:rFonts w:eastAsiaTheme="minorEastAsia"/>
          <w:b/>
          <w:i/>
          <w:lang w:eastAsia="zh-CN"/>
        </w:rPr>
      </w:pPr>
      <w:r>
        <w:rPr>
          <w:rFonts w:eastAsiaTheme="minorEastAsia" w:hint="eastAsia"/>
          <w:b/>
          <w:lang w:eastAsia="zh-CN"/>
        </w:rPr>
        <w:t xml:space="preserve">Proposal #1: </w:t>
      </w:r>
      <w:r w:rsidRPr="00247CD1">
        <w:rPr>
          <w:rFonts w:eastAsiaTheme="minorEastAsia" w:hint="eastAsia"/>
          <w:b/>
          <w:i/>
          <w:lang w:eastAsia="zh-CN"/>
        </w:rPr>
        <w:t xml:space="preserve">At least </w:t>
      </w:r>
      <w:r>
        <w:rPr>
          <w:rFonts w:eastAsiaTheme="minorEastAsia" w:hint="eastAsia"/>
          <w:b/>
          <w:i/>
          <w:lang w:eastAsia="zh-CN"/>
        </w:rPr>
        <w:t>carrier</w:t>
      </w:r>
      <w:r w:rsidRPr="00247CD1">
        <w:rPr>
          <w:rFonts w:eastAsiaTheme="minorEastAsia" w:hint="eastAsia"/>
          <w:b/>
          <w:i/>
          <w:lang w:eastAsia="zh-CN"/>
        </w:rPr>
        <w:t xml:space="preserve"> domain </w:t>
      </w:r>
      <w:r w:rsidR="00840E94">
        <w:rPr>
          <w:rFonts w:eastAsiaTheme="minorEastAsia" w:hint="eastAsia"/>
          <w:b/>
          <w:i/>
          <w:lang w:eastAsia="zh-CN"/>
        </w:rPr>
        <w:t xml:space="preserve">NPRACH </w:t>
      </w:r>
      <w:r w:rsidRPr="00247CD1">
        <w:rPr>
          <w:rFonts w:eastAsiaTheme="minorEastAsia" w:hint="eastAsia"/>
          <w:b/>
          <w:i/>
          <w:lang w:eastAsia="zh-CN"/>
        </w:rPr>
        <w:t>partition should be supported</w:t>
      </w:r>
      <w:r>
        <w:rPr>
          <w:rFonts w:eastAsiaTheme="minorEastAsia" w:hint="eastAsia"/>
          <w:b/>
          <w:i/>
          <w:lang w:eastAsia="zh-CN"/>
        </w:rPr>
        <w:t>, and t</w:t>
      </w:r>
      <w:r w:rsidRPr="00247CD1">
        <w:rPr>
          <w:rFonts w:eastAsiaTheme="minorEastAsia" w:hint="eastAsia"/>
          <w:b/>
          <w:i/>
          <w:lang w:eastAsia="zh-CN"/>
        </w:rPr>
        <w:t>he details should be up to RAN2.</w:t>
      </w:r>
      <w:r>
        <w:rPr>
          <w:rFonts w:eastAsiaTheme="minorEastAsia" w:hint="eastAsia"/>
          <w:b/>
          <w:i/>
          <w:lang w:eastAsia="zh-CN"/>
        </w:rPr>
        <w:t xml:space="preserve"> Time and frequency domain NPRACH partition is FFS.</w:t>
      </w:r>
    </w:p>
    <w:p w:rsidR="009B1920" w:rsidRDefault="009B1920" w:rsidP="009B1920">
      <w:pPr>
        <w:jc w:val="both"/>
        <w:rPr>
          <w:rFonts w:eastAsiaTheme="minorEastAsia"/>
          <w:b/>
          <w:i/>
          <w:lang w:eastAsia="zh-CN"/>
        </w:rPr>
      </w:pPr>
      <w:r w:rsidRPr="00E06F07">
        <w:rPr>
          <w:rFonts w:eastAsiaTheme="minorEastAsia" w:hint="eastAsia"/>
          <w:b/>
          <w:lang w:eastAsia="zh-CN"/>
        </w:rPr>
        <w:t>Proposal #</w:t>
      </w:r>
      <w:r>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 xml:space="preserve">NPRACH partition should be further used for indication of Msg3 size, and OCC sequence over symbol group can be </w:t>
      </w:r>
      <w:r>
        <w:rPr>
          <w:rFonts w:eastAsiaTheme="minorEastAsia"/>
          <w:b/>
          <w:i/>
          <w:lang w:eastAsia="zh-CN"/>
        </w:rPr>
        <w:t>considered</w:t>
      </w:r>
      <w:r>
        <w:rPr>
          <w:rFonts w:eastAsiaTheme="minorEastAsia" w:hint="eastAsia"/>
          <w:b/>
          <w:i/>
          <w:lang w:eastAsia="zh-CN"/>
        </w:rPr>
        <w:t xml:space="preserve"> to</w:t>
      </w:r>
      <w:r w:rsidRPr="00363CE6">
        <w:rPr>
          <w:rFonts w:eastAsiaTheme="minorEastAsia" w:hint="eastAsia"/>
          <w:b/>
          <w:i/>
          <w:lang w:eastAsia="zh-CN"/>
        </w:rPr>
        <w:t xml:space="preserve"> </w:t>
      </w:r>
      <w:r>
        <w:rPr>
          <w:rFonts w:eastAsiaTheme="minorEastAsia" w:hint="eastAsia"/>
          <w:b/>
          <w:i/>
          <w:lang w:eastAsia="zh-CN"/>
        </w:rPr>
        <w:t>improve NPRACH capacity.</w:t>
      </w:r>
    </w:p>
    <w:p w:rsidR="003D6F9E" w:rsidRDefault="003D6F9E" w:rsidP="003D6F9E">
      <w:pPr>
        <w:jc w:val="both"/>
        <w:rPr>
          <w:rFonts w:eastAsiaTheme="minorEastAsia"/>
          <w:b/>
          <w:i/>
          <w:lang w:eastAsia="zh-CN"/>
        </w:rPr>
      </w:pPr>
      <w:r w:rsidRPr="00CF5CAF">
        <w:rPr>
          <w:rFonts w:eastAsiaTheme="minorEastAsia" w:hint="eastAsia"/>
          <w:b/>
          <w:lang w:eastAsia="zh-CN"/>
        </w:rPr>
        <w:t xml:space="preserve">Proposal #3: </w:t>
      </w:r>
      <w:r>
        <w:rPr>
          <w:rFonts w:eastAsiaTheme="minorEastAsia" w:hint="eastAsia"/>
          <w:b/>
          <w:i/>
          <w:lang w:eastAsia="zh-CN"/>
        </w:rPr>
        <w:t>RAR grant size should be extended to support multiple levels of TBS value and a maximum TBS of 1000 bits.</w:t>
      </w:r>
    </w:p>
    <w:p w:rsidR="00E6351C" w:rsidRDefault="00E6351C" w:rsidP="00E6351C">
      <w:pPr>
        <w:jc w:val="both"/>
        <w:rPr>
          <w:rFonts w:eastAsiaTheme="minorEastAsia"/>
          <w:b/>
          <w:i/>
          <w:lang w:eastAsia="zh-CN"/>
        </w:rPr>
      </w:pPr>
      <w:r w:rsidRPr="00CF5CAF">
        <w:rPr>
          <w:rFonts w:eastAsiaTheme="minorEastAsia" w:hint="eastAsia"/>
          <w:b/>
          <w:lang w:eastAsia="zh-CN"/>
        </w:rPr>
        <w:t>Proposal #</w:t>
      </w:r>
      <w:r>
        <w:rPr>
          <w:rFonts w:eastAsiaTheme="minorEastAsia" w:hint="eastAsia"/>
          <w:b/>
          <w:lang w:eastAsia="zh-CN"/>
        </w:rPr>
        <w:t>4</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w:t>
      </w:r>
      <w:r w:rsidR="0096140F">
        <w:rPr>
          <w:rFonts w:eastAsiaTheme="minorEastAsia" w:hint="eastAsia"/>
          <w:b/>
          <w:i/>
          <w:lang w:eastAsia="zh-CN"/>
        </w:rPr>
        <w:t xml:space="preserve">Msg3 is used for UL </w:t>
      </w:r>
      <w:r>
        <w:rPr>
          <w:rFonts w:eastAsiaTheme="minorEastAsia" w:hint="eastAsia"/>
          <w:b/>
          <w:i/>
          <w:lang w:eastAsia="zh-CN"/>
        </w:rPr>
        <w:t>EDT.</w:t>
      </w:r>
      <w:r w:rsidRPr="00DA4816">
        <w:rPr>
          <w:rFonts w:eastAsiaTheme="minorEastAsia" w:hint="eastAsia"/>
          <w:b/>
          <w:i/>
          <w:lang w:eastAsia="zh-CN"/>
        </w:rPr>
        <w:t xml:space="preserve"> </w:t>
      </w:r>
    </w:p>
    <w:p w:rsidR="00E86AB7" w:rsidRDefault="00DE32E4" w:rsidP="00B12506">
      <w:pPr>
        <w:spacing w:after="0"/>
        <w:jc w:val="both"/>
        <w:rPr>
          <w:rFonts w:eastAsiaTheme="minorEastAsia"/>
          <w:lang w:eastAsia="zh-CN"/>
        </w:rPr>
      </w:pPr>
      <w:r>
        <w:rPr>
          <w:rFonts w:eastAsiaTheme="minorEastAsia" w:hint="eastAsia"/>
          <w:lang w:eastAsia="zh-CN"/>
        </w:rPr>
        <w:t>And observations</w:t>
      </w:r>
      <w:r w:rsidR="00E86AB7">
        <w:rPr>
          <w:rFonts w:eastAsiaTheme="minorEastAsia" w:hint="eastAsia"/>
          <w:lang w:eastAsia="zh-CN"/>
        </w:rPr>
        <w:t>:</w:t>
      </w:r>
    </w:p>
    <w:p w:rsidR="00E3001E" w:rsidRDefault="00E3001E" w:rsidP="00E3001E">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1</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p w:rsidR="00060EF5" w:rsidRPr="00EC4F6F" w:rsidRDefault="00060EF5" w:rsidP="00060EF5">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B20AEA">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From RAN1 perspective, there is no any specification impact to support DL early data transmission using Msg4.</w:t>
      </w:r>
    </w:p>
    <w:p w:rsidR="00A039D3" w:rsidRPr="00880949" w:rsidRDefault="00A039D3" w:rsidP="00D401A9">
      <w:pPr>
        <w:pStyle w:val="1"/>
        <w:jc w:val="both"/>
        <w:rPr>
          <w:color w:val="000000"/>
          <w:sz w:val="32"/>
          <w:lang w:val="en-US" w:eastAsia="zh-CN"/>
        </w:rPr>
      </w:pPr>
      <w:r w:rsidRPr="00880949">
        <w:rPr>
          <w:color w:val="000000"/>
          <w:sz w:val="32"/>
          <w:lang w:val="en-US" w:eastAsia="zh-CN"/>
        </w:rPr>
        <w:t>References</w:t>
      </w:r>
    </w:p>
    <w:p w:rsidR="00D944AE" w:rsidRPr="0032784E" w:rsidRDefault="00D944AE" w:rsidP="00EC4F6F">
      <w:pPr>
        <w:pStyle w:val="Reference"/>
        <w:spacing w:after="60" w:line="240" w:lineRule="auto"/>
        <w:ind w:left="357" w:hanging="357"/>
        <w:rPr>
          <w:rFonts w:ascii="Times New Roman" w:hAnsi="Times New Roman" w:cs="Times New Roman"/>
          <w:sz w:val="20"/>
          <w:szCs w:val="20"/>
        </w:rPr>
      </w:pPr>
      <w:bookmarkStart w:id="11" w:name="_Ref471288572"/>
      <w:bookmarkStart w:id="12" w:name="_Ref456181409"/>
      <w:bookmarkStart w:id="13" w:name="_Ref477769764"/>
      <w:bookmarkStart w:id="14" w:name="_Ref481515825"/>
      <w:r w:rsidRPr="00094D1B">
        <w:rPr>
          <w:rFonts w:ascii="Times New Roman" w:hAnsi="Times New Roman" w:cs="Times New Roman"/>
          <w:sz w:val="20"/>
          <w:szCs w:val="20"/>
        </w:rPr>
        <w:t>RP-170836, “</w:t>
      </w:r>
      <w:bookmarkEnd w:id="11"/>
      <w:bookmarkEnd w:id="12"/>
      <w:r w:rsidRPr="00094D1B">
        <w:rPr>
          <w:rFonts w:ascii="Times New Roman" w:hAnsi="Times New Roman" w:cs="Times New Roman"/>
          <w:sz w:val="20"/>
          <w:szCs w:val="20"/>
        </w:rPr>
        <w:t>Further NB-</w:t>
      </w:r>
      <w:proofErr w:type="spellStart"/>
      <w:r w:rsidRPr="00094D1B">
        <w:rPr>
          <w:rFonts w:ascii="Times New Roman" w:hAnsi="Times New Roman" w:cs="Times New Roman"/>
          <w:sz w:val="20"/>
          <w:szCs w:val="20"/>
        </w:rPr>
        <w:t>IoT</w:t>
      </w:r>
      <w:proofErr w:type="spellEnd"/>
      <w:r w:rsidRPr="00094D1B">
        <w:rPr>
          <w:rFonts w:ascii="Times New Roman" w:hAnsi="Times New Roman" w:cs="Times New Roman"/>
          <w:sz w:val="20"/>
          <w:szCs w:val="20"/>
        </w:rPr>
        <w:t xml:space="preserve"> enhancements”, RAN#75, source </w:t>
      </w:r>
      <w:bookmarkEnd w:id="13"/>
      <w:r w:rsidRPr="00094D1B">
        <w:rPr>
          <w:rFonts w:ascii="Times New Roman" w:hAnsi="Times New Roman" w:cs="Times New Roman"/>
          <w:sz w:val="20"/>
          <w:szCs w:val="20"/>
        </w:rPr>
        <w:t>Huawei</w:t>
      </w:r>
    </w:p>
    <w:p w:rsidR="0032784E" w:rsidRDefault="0032784E" w:rsidP="0032784E">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RAN1#90Bis meeting</w:t>
      </w:r>
    </w:p>
    <w:p w:rsidR="004B4CC5" w:rsidRPr="00060EF5" w:rsidRDefault="0032784E" w:rsidP="00060EF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Final report on RAN2#99Bis meeting</w:t>
      </w:r>
      <w:bookmarkEnd w:id="14"/>
    </w:p>
    <w:sectPr w:rsidR="004B4CC5" w:rsidRPr="00060EF5" w:rsidSect="001F5ADA">
      <w:footerReference w:type="default" r:id="rId2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FC" w:rsidRDefault="001D16FC" w:rsidP="00E9695D">
      <w:pPr>
        <w:spacing w:after="0"/>
      </w:pPr>
      <w:r>
        <w:separator/>
      </w:r>
    </w:p>
  </w:endnote>
  <w:endnote w:type="continuationSeparator" w:id="0">
    <w:p w:rsidR="001D16FC" w:rsidRDefault="001D16F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892" w:rsidRPr="00DE7892" w:rsidRDefault="00DE7892">
    <w:pPr>
      <w:pStyle w:val="ab"/>
      <w:rPr>
        <w:rFonts w:eastAsiaTheme="minorEastAsia"/>
        <w:lang w:eastAsia="zh-CN"/>
      </w:rPr>
    </w:pPr>
    <w:r>
      <w:rPr>
        <w:rFonts w:eastAsiaTheme="minorEastAsia"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FC" w:rsidRDefault="001D16FC" w:rsidP="00E9695D">
      <w:pPr>
        <w:spacing w:after="0"/>
      </w:pPr>
      <w:r>
        <w:separator/>
      </w:r>
    </w:p>
  </w:footnote>
  <w:footnote w:type="continuationSeparator" w:id="0">
    <w:p w:rsidR="001D16FC" w:rsidRDefault="001D16F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6925C49"/>
    <w:multiLevelType w:val="hybridMultilevel"/>
    <w:tmpl w:val="6298B634"/>
    <w:lvl w:ilvl="0" w:tplc="939A0E02">
      <w:numFmt w:val="bullet"/>
      <w:lvlText w:val="-"/>
      <w:lvlJc w:val="left"/>
      <w:pPr>
        <w:tabs>
          <w:tab w:val="num" w:pos="720"/>
        </w:tabs>
        <w:ind w:left="720" w:hanging="360"/>
      </w:pPr>
      <w:rPr>
        <w:rFonts w:ascii="Calibri" w:eastAsia="Times New Roman" w:hAnsi="Calibri"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8">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10">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4">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8"/>
  </w:num>
  <w:num w:numId="6">
    <w:abstractNumId w:val="6"/>
  </w:num>
  <w:num w:numId="7">
    <w:abstractNumId w:val="9"/>
  </w:num>
  <w:num w:numId="8">
    <w:abstractNumId w:val="11"/>
  </w:num>
  <w:num w:numId="9">
    <w:abstractNumId w:val="12"/>
  </w:num>
  <w:num w:numId="10">
    <w:abstractNumId w:val="1"/>
  </w:num>
  <w:num w:numId="11">
    <w:abstractNumId w:val="10"/>
  </w:num>
  <w:num w:numId="12">
    <w:abstractNumId w:val="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7"/>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4562"/>
    <w:rsid w:val="00024D5C"/>
    <w:rsid w:val="00025541"/>
    <w:rsid w:val="0002649E"/>
    <w:rsid w:val="000307E9"/>
    <w:rsid w:val="00030D5F"/>
    <w:rsid w:val="00032B96"/>
    <w:rsid w:val="00033A72"/>
    <w:rsid w:val="0003488E"/>
    <w:rsid w:val="00034DE5"/>
    <w:rsid w:val="00035A86"/>
    <w:rsid w:val="000375BA"/>
    <w:rsid w:val="000405B6"/>
    <w:rsid w:val="00040ABB"/>
    <w:rsid w:val="000424AD"/>
    <w:rsid w:val="0004400E"/>
    <w:rsid w:val="000451F2"/>
    <w:rsid w:val="00045612"/>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0EF5"/>
    <w:rsid w:val="0006117F"/>
    <w:rsid w:val="00061FFE"/>
    <w:rsid w:val="000624F7"/>
    <w:rsid w:val="000631DC"/>
    <w:rsid w:val="0006350B"/>
    <w:rsid w:val="00067379"/>
    <w:rsid w:val="0007135D"/>
    <w:rsid w:val="00071A48"/>
    <w:rsid w:val="00071B6E"/>
    <w:rsid w:val="00071EFA"/>
    <w:rsid w:val="00074212"/>
    <w:rsid w:val="000751B0"/>
    <w:rsid w:val="00075F91"/>
    <w:rsid w:val="00076400"/>
    <w:rsid w:val="00076760"/>
    <w:rsid w:val="00076C3D"/>
    <w:rsid w:val="00076F90"/>
    <w:rsid w:val="00080566"/>
    <w:rsid w:val="000810A1"/>
    <w:rsid w:val="000843EF"/>
    <w:rsid w:val="00085480"/>
    <w:rsid w:val="000862AC"/>
    <w:rsid w:val="000915BF"/>
    <w:rsid w:val="00091D78"/>
    <w:rsid w:val="000935C0"/>
    <w:rsid w:val="00093799"/>
    <w:rsid w:val="000945B7"/>
    <w:rsid w:val="00094B94"/>
    <w:rsid w:val="00094CEF"/>
    <w:rsid w:val="000A122D"/>
    <w:rsid w:val="000A1570"/>
    <w:rsid w:val="000A1B06"/>
    <w:rsid w:val="000A1C92"/>
    <w:rsid w:val="000A2C3A"/>
    <w:rsid w:val="000A2C98"/>
    <w:rsid w:val="000A2D5C"/>
    <w:rsid w:val="000A3E05"/>
    <w:rsid w:val="000A4B94"/>
    <w:rsid w:val="000A506F"/>
    <w:rsid w:val="000A7FE6"/>
    <w:rsid w:val="000B0D8A"/>
    <w:rsid w:val="000B199F"/>
    <w:rsid w:val="000B1E2A"/>
    <w:rsid w:val="000B273B"/>
    <w:rsid w:val="000B2D83"/>
    <w:rsid w:val="000B3D36"/>
    <w:rsid w:val="000B4E8A"/>
    <w:rsid w:val="000B56B3"/>
    <w:rsid w:val="000B5B3B"/>
    <w:rsid w:val="000B6FB5"/>
    <w:rsid w:val="000B7A56"/>
    <w:rsid w:val="000C0D9D"/>
    <w:rsid w:val="000C1C3B"/>
    <w:rsid w:val="000C242E"/>
    <w:rsid w:val="000C4CA9"/>
    <w:rsid w:val="000C6CAE"/>
    <w:rsid w:val="000D0D57"/>
    <w:rsid w:val="000D318B"/>
    <w:rsid w:val="000D3D4C"/>
    <w:rsid w:val="000D4C81"/>
    <w:rsid w:val="000D775E"/>
    <w:rsid w:val="000E045C"/>
    <w:rsid w:val="000E1C61"/>
    <w:rsid w:val="000E2218"/>
    <w:rsid w:val="000E2222"/>
    <w:rsid w:val="000E3B49"/>
    <w:rsid w:val="000E654F"/>
    <w:rsid w:val="000E73C9"/>
    <w:rsid w:val="000E778F"/>
    <w:rsid w:val="000F0BF7"/>
    <w:rsid w:val="000F17A6"/>
    <w:rsid w:val="000F35FE"/>
    <w:rsid w:val="000F5510"/>
    <w:rsid w:val="000F5FD9"/>
    <w:rsid w:val="000F66FB"/>
    <w:rsid w:val="000F6BFF"/>
    <w:rsid w:val="000F73D7"/>
    <w:rsid w:val="000F7D61"/>
    <w:rsid w:val="001008CD"/>
    <w:rsid w:val="00101239"/>
    <w:rsid w:val="00101EC4"/>
    <w:rsid w:val="00102436"/>
    <w:rsid w:val="00102748"/>
    <w:rsid w:val="00102A51"/>
    <w:rsid w:val="00102D18"/>
    <w:rsid w:val="001038E3"/>
    <w:rsid w:val="001046B6"/>
    <w:rsid w:val="00104ED7"/>
    <w:rsid w:val="00105B70"/>
    <w:rsid w:val="00105BCD"/>
    <w:rsid w:val="00107D91"/>
    <w:rsid w:val="0011131C"/>
    <w:rsid w:val="00112D81"/>
    <w:rsid w:val="00112E0C"/>
    <w:rsid w:val="0011465D"/>
    <w:rsid w:val="0011488B"/>
    <w:rsid w:val="001149BC"/>
    <w:rsid w:val="00114A02"/>
    <w:rsid w:val="00114B53"/>
    <w:rsid w:val="001157D2"/>
    <w:rsid w:val="00115DD8"/>
    <w:rsid w:val="00115EB5"/>
    <w:rsid w:val="00116356"/>
    <w:rsid w:val="00116C09"/>
    <w:rsid w:val="00120716"/>
    <w:rsid w:val="00120B6C"/>
    <w:rsid w:val="00121E41"/>
    <w:rsid w:val="0012203B"/>
    <w:rsid w:val="00122BCB"/>
    <w:rsid w:val="00123437"/>
    <w:rsid w:val="001234CD"/>
    <w:rsid w:val="001240C6"/>
    <w:rsid w:val="00125FD9"/>
    <w:rsid w:val="001268FD"/>
    <w:rsid w:val="00126A5C"/>
    <w:rsid w:val="00130947"/>
    <w:rsid w:val="00131839"/>
    <w:rsid w:val="001329F5"/>
    <w:rsid w:val="00132EBE"/>
    <w:rsid w:val="00133407"/>
    <w:rsid w:val="00133D83"/>
    <w:rsid w:val="00133F82"/>
    <w:rsid w:val="0013442B"/>
    <w:rsid w:val="0013542B"/>
    <w:rsid w:val="001366DF"/>
    <w:rsid w:val="00137998"/>
    <w:rsid w:val="0014013C"/>
    <w:rsid w:val="00140688"/>
    <w:rsid w:val="00140967"/>
    <w:rsid w:val="00141420"/>
    <w:rsid w:val="001419FE"/>
    <w:rsid w:val="00142773"/>
    <w:rsid w:val="0014296A"/>
    <w:rsid w:val="00142C17"/>
    <w:rsid w:val="00142F04"/>
    <w:rsid w:val="0014354E"/>
    <w:rsid w:val="00143564"/>
    <w:rsid w:val="00146056"/>
    <w:rsid w:val="001475BF"/>
    <w:rsid w:val="001478CA"/>
    <w:rsid w:val="001500A2"/>
    <w:rsid w:val="00150345"/>
    <w:rsid w:val="001514A1"/>
    <w:rsid w:val="00151508"/>
    <w:rsid w:val="00151B1E"/>
    <w:rsid w:val="0015255E"/>
    <w:rsid w:val="001536BC"/>
    <w:rsid w:val="0015475D"/>
    <w:rsid w:val="00154903"/>
    <w:rsid w:val="00154D28"/>
    <w:rsid w:val="00155F81"/>
    <w:rsid w:val="0015633C"/>
    <w:rsid w:val="00156407"/>
    <w:rsid w:val="00156671"/>
    <w:rsid w:val="00156DCB"/>
    <w:rsid w:val="0016176B"/>
    <w:rsid w:val="001635E7"/>
    <w:rsid w:val="001705A3"/>
    <w:rsid w:val="001714C7"/>
    <w:rsid w:val="00171B7A"/>
    <w:rsid w:val="00171E00"/>
    <w:rsid w:val="00171E5E"/>
    <w:rsid w:val="00172441"/>
    <w:rsid w:val="00172C63"/>
    <w:rsid w:val="001750BA"/>
    <w:rsid w:val="00176624"/>
    <w:rsid w:val="00177DC4"/>
    <w:rsid w:val="00180291"/>
    <w:rsid w:val="00180479"/>
    <w:rsid w:val="00181B0D"/>
    <w:rsid w:val="00182063"/>
    <w:rsid w:val="00184AD3"/>
    <w:rsid w:val="00186109"/>
    <w:rsid w:val="00187732"/>
    <w:rsid w:val="001919A7"/>
    <w:rsid w:val="001942F6"/>
    <w:rsid w:val="001957C5"/>
    <w:rsid w:val="00196069"/>
    <w:rsid w:val="00196C7D"/>
    <w:rsid w:val="00197E08"/>
    <w:rsid w:val="001A037E"/>
    <w:rsid w:val="001A0CF2"/>
    <w:rsid w:val="001A127C"/>
    <w:rsid w:val="001A1774"/>
    <w:rsid w:val="001A22F7"/>
    <w:rsid w:val="001A2703"/>
    <w:rsid w:val="001A3097"/>
    <w:rsid w:val="001A3762"/>
    <w:rsid w:val="001A441A"/>
    <w:rsid w:val="001A47D1"/>
    <w:rsid w:val="001A52AD"/>
    <w:rsid w:val="001B025A"/>
    <w:rsid w:val="001B1150"/>
    <w:rsid w:val="001B1A1C"/>
    <w:rsid w:val="001B2C09"/>
    <w:rsid w:val="001B3A86"/>
    <w:rsid w:val="001B40DF"/>
    <w:rsid w:val="001C0409"/>
    <w:rsid w:val="001C0AEB"/>
    <w:rsid w:val="001C1302"/>
    <w:rsid w:val="001C1A08"/>
    <w:rsid w:val="001C25C8"/>
    <w:rsid w:val="001C63C6"/>
    <w:rsid w:val="001D0FAF"/>
    <w:rsid w:val="001D16FC"/>
    <w:rsid w:val="001D1B08"/>
    <w:rsid w:val="001D2812"/>
    <w:rsid w:val="001D2B0D"/>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61B5"/>
    <w:rsid w:val="001E65A1"/>
    <w:rsid w:val="001E68C8"/>
    <w:rsid w:val="001E74B6"/>
    <w:rsid w:val="001E7524"/>
    <w:rsid w:val="001E76F8"/>
    <w:rsid w:val="001F08DC"/>
    <w:rsid w:val="001F33A8"/>
    <w:rsid w:val="001F5ADA"/>
    <w:rsid w:val="001F5F8E"/>
    <w:rsid w:val="001F6A33"/>
    <w:rsid w:val="0020224B"/>
    <w:rsid w:val="00202503"/>
    <w:rsid w:val="0020331C"/>
    <w:rsid w:val="00203862"/>
    <w:rsid w:val="00203E54"/>
    <w:rsid w:val="002040B1"/>
    <w:rsid w:val="0020529C"/>
    <w:rsid w:val="00206BB7"/>
    <w:rsid w:val="00207C8E"/>
    <w:rsid w:val="00210EBC"/>
    <w:rsid w:val="00212358"/>
    <w:rsid w:val="002126BE"/>
    <w:rsid w:val="002128AE"/>
    <w:rsid w:val="002150DB"/>
    <w:rsid w:val="00215C5B"/>
    <w:rsid w:val="00215EEB"/>
    <w:rsid w:val="00216024"/>
    <w:rsid w:val="002169B2"/>
    <w:rsid w:val="002177DA"/>
    <w:rsid w:val="00217EDB"/>
    <w:rsid w:val="00217EE1"/>
    <w:rsid w:val="0022021A"/>
    <w:rsid w:val="00221560"/>
    <w:rsid w:val="00221B67"/>
    <w:rsid w:val="00221D2C"/>
    <w:rsid w:val="00221D34"/>
    <w:rsid w:val="0022234B"/>
    <w:rsid w:val="002224D2"/>
    <w:rsid w:val="00222C70"/>
    <w:rsid w:val="002231BD"/>
    <w:rsid w:val="0022322E"/>
    <w:rsid w:val="00223453"/>
    <w:rsid w:val="0022354E"/>
    <w:rsid w:val="00226039"/>
    <w:rsid w:val="00226D05"/>
    <w:rsid w:val="00230FA9"/>
    <w:rsid w:val="002311D3"/>
    <w:rsid w:val="0023554E"/>
    <w:rsid w:val="00235DB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53B3"/>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1E3"/>
    <w:rsid w:val="002B1AB5"/>
    <w:rsid w:val="002B3554"/>
    <w:rsid w:val="002B3FE8"/>
    <w:rsid w:val="002B4985"/>
    <w:rsid w:val="002B5115"/>
    <w:rsid w:val="002B53BB"/>
    <w:rsid w:val="002B6DD4"/>
    <w:rsid w:val="002B6FFD"/>
    <w:rsid w:val="002C1988"/>
    <w:rsid w:val="002C1C70"/>
    <w:rsid w:val="002C29E7"/>
    <w:rsid w:val="002C31B7"/>
    <w:rsid w:val="002C593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5740"/>
    <w:rsid w:val="003064FC"/>
    <w:rsid w:val="0030752B"/>
    <w:rsid w:val="00307F10"/>
    <w:rsid w:val="00310A05"/>
    <w:rsid w:val="00313D47"/>
    <w:rsid w:val="00315CCF"/>
    <w:rsid w:val="00315F08"/>
    <w:rsid w:val="003171E9"/>
    <w:rsid w:val="0031778B"/>
    <w:rsid w:val="00322176"/>
    <w:rsid w:val="00323D64"/>
    <w:rsid w:val="0032411B"/>
    <w:rsid w:val="00326EF8"/>
    <w:rsid w:val="0032784E"/>
    <w:rsid w:val="00327ED6"/>
    <w:rsid w:val="003313D5"/>
    <w:rsid w:val="003320F3"/>
    <w:rsid w:val="00332480"/>
    <w:rsid w:val="00332E81"/>
    <w:rsid w:val="003351C1"/>
    <w:rsid w:val="0033587E"/>
    <w:rsid w:val="00335FFB"/>
    <w:rsid w:val="00336146"/>
    <w:rsid w:val="00337482"/>
    <w:rsid w:val="003377E0"/>
    <w:rsid w:val="00340418"/>
    <w:rsid w:val="00342584"/>
    <w:rsid w:val="00344881"/>
    <w:rsid w:val="00345242"/>
    <w:rsid w:val="00345379"/>
    <w:rsid w:val="0034562F"/>
    <w:rsid w:val="00345C7E"/>
    <w:rsid w:val="0034653A"/>
    <w:rsid w:val="0034676C"/>
    <w:rsid w:val="003476A1"/>
    <w:rsid w:val="0035006C"/>
    <w:rsid w:val="00350316"/>
    <w:rsid w:val="003509F2"/>
    <w:rsid w:val="00350DA1"/>
    <w:rsid w:val="00351D02"/>
    <w:rsid w:val="0035257D"/>
    <w:rsid w:val="003555F7"/>
    <w:rsid w:val="00355E97"/>
    <w:rsid w:val="00357B5D"/>
    <w:rsid w:val="00360888"/>
    <w:rsid w:val="003622A3"/>
    <w:rsid w:val="00362CF4"/>
    <w:rsid w:val="00363CE6"/>
    <w:rsid w:val="00364356"/>
    <w:rsid w:val="00365C2B"/>
    <w:rsid w:val="0036633B"/>
    <w:rsid w:val="00366574"/>
    <w:rsid w:val="00366A87"/>
    <w:rsid w:val="00366DA8"/>
    <w:rsid w:val="00370454"/>
    <w:rsid w:val="0037128B"/>
    <w:rsid w:val="00371317"/>
    <w:rsid w:val="003727EF"/>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7B0E"/>
    <w:rsid w:val="003A1343"/>
    <w:rsid w:val="003A304E"/>
    <w:rsid w:val="003A3F24"/>
    <w:rsid w:val="003A51D8"/>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D6F9E"/>
    <w:rsid w:val="003D7C2A"/>
    <w:rsid w:val="003E0497"/>
    <w:rsid w:val="003E1032"/>
    <w:rsid w:val="003E1EB7"/>
    <w:rsid w:val="003E30BD"/>
    <w:rsid w:val="003E318C"/>
    <w:rsid w:val="003E4501"/>
    <w:rsid w:val="003E4B41"/>
    <w:rsid w:val="003E52EF"/>
    <w:rsid w:val="003E59F5"/>
    <w:rsid w:val="003E59F9"/>
    <w:rsid w:val="003E5E27"/>
    <w:rsid w:val="003E72AE"/>
    <w:rsid w:val="003E7670"/>
    <w:rsid w:val="003F08C4"/>
    <w:rsid w:val="003F12D8"/>
    <w:rsid w:val="003F2C30"/>
    <w:rsid w:val="003F3BD5"/>
    <w:rsid w:val="003F5307"/>
    <w:rsid w:val="003F5472"/>
    <w:rsid w:val="003F5904"/>
    <w:rsid w:val="003F5BEE"/>
    <w:rsid w:val="003F6020"/>
    <w:rsid w:val="003F663E"/>
    <w:rsid w:val="003F7624"/>
    <w:rsid w:val="0040124E"/>
    <w:rsid w:val="00401EA3"/>
    <w:rsid w:val="00402555"/>
    <w:rsid w:val="0040281E"/>
    <w:rsid w:val="00404A24"/>
    <w:rsid w:val="0040584B"/>
    <w:rsid w:val="00405C17"/>
    <w:rsid w:val="004063C0"/>
    <w:rsid w:val="00410073"/>
    <w:rsid w:val="00410A7D"/>
    <w:rsid w:val="00411AB2"/>
    <w:rsid w:val="00411DD2"/>
    <w:rsid w:val="00412851"/>
    <w:rsid w:val="004134F1"/>
    <w:rsid w:val="00413BBC"/>
    <w:rsid w:val="00413CE9"/>
    <w:rsid w:val="00414FC8"/>
    <w:rsid w:val="00415DD9"/>
    <w:rsid w:val="00415FBC"/>
    <w:rsid w:val="004168AF"/>
    <w:rsid w:val="00416957"/>
    <w:rsid w:val="00416A0F"/>
    <w:rsid w:val="00421111"/>
    <w:rsid w:val="00421831"/>
    <w:rsid w:val="00422139"/>
    <w:rsid w:val="00422E60"/>
    <w:rsid w:val="00425ADE"/>
    <w:rsid w:val="0042617B"/>
    <w:rsid w:val="004272C7"/>
    <w:rsid w:val="00430CB3"/>
    <w:rsid w:val="00431444"/>
    <w:rsid w:val="0043163E"/>
    <w:rsid w:val="00431BDA"/>
    <w:rsid w:val="00431DCB"/>
    <w:rsid w:val="004329A5"/>
    <w:rsid w:val="0043522E"/>
    <w:rsid w:val="0043731F"/>
    <w:rsid w:val="004375AD"/>
    <w:rsid w:val="004407C1"/>
    <w:rsid w:val="00440A26"/>
    <w:rsid w:val="00440A60"/>
    <w:rsid w:val="00440DE5"/>
    <w:rsid w:val="00441356"/>
    <w:rsid w:val="0044266F"/>
    <w:rsid w:val="00443469"/>
    <w:rsid w:val="004448B8"/>
    <w:rsid w:val="00444BE7"/>
    <w:rsid w:val="00446E39"/>
    <w:rsid w:val="0044771A"/>
    <w:rsid w:val="00451C70"/>
    <w:rsid w:val="00451C98"/>
    <w:rsid w:val="00452617"/>
    <w:rsid w:val="00452D8F"/>
    <w:rsid w:val="00454148"/>
    <w:rsid w:val="0045514E"/>
    <w:rsid w:val="00455543"/>
    <w:rsid w:val="00455E1F"/>
    <w:rsid w:val="00460A95"/>
    <w:rsid w:val="00461203"/>
    <w:rsid w:val="004612F0"/>
    <w:rsid w:val="00461975"/>
    <w:rsid w:val="00473637"/>
    <w:rsid w:val="00474045"/>
    <w:rsid w:val="00474C9F"/>
    <w:rsid w:val="0047525B"/>
    <w:rsid w:val="0047620E"/>
    <w:rsid w:val="00476348"/>
    <w:rsid w:val="00477895"/>
    <w:rsid w:val="0048301D"/>
    <w:rsid w:val="00484FBF"/>
    <w:rsid w:val="004859FD"/>
    <w:rsid w:val="004865D9"/>
    <w:rsid w:val="00487433"/>
    <w:rsid w:val="00487EA5"/>
    <w:rsid w:val="00487F1E"/>
    <w:rsid w:val="00491542"/>
    <w:rsid w:val="004918FA"/>
    <w:rsid w:val="0049201A"/>
    <w:rsid w:val="0049204D"/>
    <w:rsid w:val="00492252"/>
    <w:rsid w:val="00492770"/>
    <w:rsid w:val="004931E7"/>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B15D3"/>
    <w:rsid w:val="004B25D7"/>
    <w:rsid w:val="004B25DE"/>
    <w:rsid w:val="004B30EF"/>
    <w:rsid w:val="004B384B"/>
    <w:rsid w:val="004B3CA7"/>
    <w:rsid w:val="004B4CC5"/>
    <w:rsid w:val="004B5075"/>
    <w:rsid w:val="004B54CB"/>
    <w:rsid w:val="004B5959"/>
    <w:rsid w:val="004B6D61"/>
    <w:rsid w:val="004B796B"/>
    <w:rsid w:val="004C0ED6"/>
    <w:rsid w:val="004C48B6"/>
    <w:rsid w:val="004C4A82"/>
    <w:rsid w:val="004C5BCD"/>
    <w:rsid w:val="004C7A9B"/>
    <w:rsid w:val="004D03C5"/>
    <w:rsid w:val="004D0E04"/>
    <w:rsid w:val="004D15B3"/>
    <w:rsid w:val="004D2540"/>
    <w:rsid w:val="004D2A9C"/>
    <w:rsid w:val="004D323B"/>
    <w:rsid w:val="004D3444"/>
    <w:rsid w:val="004D3FBA"/>
    <w:rsid w:val="004D4906"/>
    <w:rsid w:val="004D4D2F"/>
    <w:rsid w:val="004D52E8"/>
    <w:rsid w:val="004D5384"/>
    <w:rsid w:val="004D58AA"/>
    <w:rsid w:val="004D60D5"/>
    <w:rsid w:val="004D7BA0"/>
    <w:rsid w:val="004E2066"/>
    <w:rsid w:val="004E245D"/>
    <w:rsid w:val="004E39DE"/>
    <w:rsid w:val="004E4D8E"/>
    <w:rsid w:val="004E4EDF"/>
    <w:rsid w:val="004E4F94"/>
    <w:rsid w:val="004E592A"/>
    <w:rsid w:val="004F2039"/>
    <w:rsid w:val="004F349E"/>
    <w:rsid w:val="004F3A3C"/>
    <w:rsid w:val="004F3EBF"/>
    <w:rsid w:val="004F41B0"/>
    <w:rsid w:val="004F41C8"/>
    <w:rsid w:val="004F49A4"/>
    <w:rsid w:val="004F73C6"/>
    <w:rsid w:val="004F7506"/>
    <w:rsid w:val="004F77D3"/>
    <w:rsid w:val="005011B6"/>
    <w:rsid w:val="005019A2"/>
    <w:rsid w:val="00503DD5"/>
    <w:rsid w:val="00505A90"/>
    <w:rsid w:val="00505E2E"/>
    <w:rsid w:val="00507387"/>
    <w:rsid w:val="00511D12"/>
    <w:rsid w:val="00512EA8"/>
    <w:rsid w:val="00514165"/>
    <w:rsid w:val="00514E6B"/>
    <w:rsid w:val="00515E41"/>
    <w:rsid w:val="005217B7"/>
    <w:rsid w:val="00522487"/>
    <w:rsid w:val="005229B6"/>
    <w:rsid w:val="005231C2"/>
    <w:rsid w:val="00523470"/>
    <w:rsid w:val="005248F6"/>
    <w:rsid w:val="00524DDF"/>
    <w:rsid w:val="00524E7A"/>
    <w:rsid w:val="00526D2D"/>
    <w:rsid w:val="00526EC1"/>
    <w:rsid w:val="0052785B"/>
    <w:rsid w:val="005311FF"/>
    <w:rsid w:val="005319BB"/>
    <w:rsid w:val="0053286F"/>
    <w:rsid w:val="00532B03"/>
    <w:rsid w:val="00533C2A"/>
    <w:rsid w:val="00534EA3"/>
    <w:rsid w:val="005358B7"/>
    <w:rsid w:val="005377A4"/>
    <w:rsid w:val="00537CCD"/>
    <w:rsid w:val="00542DA9"/>
    <w:rsid w:val="00543ED7"/>
    <w:rsid w:val="0054466E"/>
    <w:rsid w:val="0054473D"/>
    <w:rsid w:val="00545E18"/>
    <w:rsid w:val="00546997"/>
    <w:rsid w:val="005477F0"/>
    <w:rsid w:val="00550FAF"/>
    <w:rsid w:val="00552B15"/>
    <w:rsid w:val="005532AA"/>
    <w:rsid w:val="00554652"/>
    <w:rsid w:val="00554CF0"/>
    <w:rsid w:val="0055528F"/>
    <w:rsid w:val="005561A6"/>
    <w:rsid w:val="00560644"/>
    <w:rsid w:val="00561D0E"/>
    <w:rsid w:val="00561E53"/>
    <w:rsid w:val="00562B4D"/>
    <w:rsid w:val="0056348E"/>
    <w:rsid w:val="0056371A"/>
    <w:rsid w:val="00564585"/>
    <w:rsid w:val="00565460"/>
    <w:rsid w:val="00566663"/>
    <w:rsid w:val="00570C61"/>
    <w:rsid w:val="00571894"/>
    <w:rsid w:val="00572131"/>
    <w:rsid w:val="00572C41"/>
    <w:rsid w:val="005749F5"/>
    <w:rsid w:val="00574A5D"/>
    <w:rsid w:val="00575D60"/>
    <w:rsid w:val="005769EA"/>
    <w:rsid w:val="005770EC"/>
    <w:rsid w:val="00577FAA"/>
    <w:rsid w:val="005817E9"/>
    <w:rsid w:val="00582075"/>
    <w:rsid w:val="00582DFA"/>
    <w:rsid w:val="00583C87"/>
    <w:rsid w:val="005854C1"/>
    <w:rsid w:val="00585BA6"/>
    <w:rsid w:val="00585C17"/>
    <w:rsid w:val="00585D0D"/>
    <w:rsid w:val="00585F63"/>
    <w:rsid w:val="00586273"/>
    <w:rsid w:val="005920AF"/>
    <w:rsid w:val="00592CDE"/>
    <w:rsid w:val="00593B3A"/>
    <w:rsid w:val="005942AF"/>
    <w:rsid w:val="00595C4D"/>
    <w:rsid w:val="005966A6"/>
    <w:rsid w:val="00597E3A"/>
    <w:rsid w:val="005A0987"/>
    <w:rsid w:val="005A0E3D"/>
    <w:rsid w:val="005A2213"/>
    <w:rsid w:val="005A2283"/>
    <w:rsid w:val="005A2FF4"/>
    <w:rsid w:val="005A356C"/>
    <w:rsid w:val="005A40FB"/>
    <w:rsid w:val="005A4A51"/>
    <w:rsid w:val="005A7523"/>
    <w:rsid w:val="005B0146"/>
    <w:rsid w:val="005B036D"/>
    <w:rsid w:val="005B120C"/>
    <w:rsid w:val="005B18FA"/>
    <w:rsid w:val="005B1D21"/>
    <w:rsid w:val="005B2854"/>
    <w:rsid w:val="005B3A85"/>
    <w:rsid w:val="005B5227"/>
    <w:rsid w:val="005C14F6"/>
    <w:rsid w:val="005C1F0A"/>
    <w:rsid w:val="005C2004"/>
    <w:rsid w:val="005C3D57"/>
    <w:rsid w:val="005C5190"/>
    <w:rsid w:val="005C52AF"/>
    <w:rsid w:val="005C5D29"/>
    <w:rsid w:val="005D0068"/>
    <w:rsid w:val="005D0F4E"/>
    <w:rsid w:val="005D170F"/>
    <w:rsid w:val="005D1CB1"/>
    <w:rsid w:val="005D2804"/>
    <w:rsid w:val="005D3745"/>
    <w:rsid w:val="005D45E5"/>
    <w:rsid w:val="005D4A47"/>
    <w:rsid w:val="005D4B3D"/>
    <w:rsid w:val="005D6031"/>
    <w:rsid w:val="005D7707"/>
    <w:rsid w:val="005E0195"/>
    <w:rsid w:val="005E030D"/>
    <w:rsid w:val="005E0A31"/>
    <w:rsid w:val="005E2E80"/>
    <w:rsid w:val="005E3546"/>
    <w:rsid w:val="005E3844"/>
    <w:rsid w:val="005E3CA3"/>
    <w:rsid w:val="005E4648"/>
    <w:rsid w:val="005E4C74"/>
    <w:rsid w:val="005E6023"/>
    <w:rsid w:val="005E6B4F"/>
    <w:rsid w:val="005E70DD"/>
    <w:rsid w:val="005F22F9"/>
    <w:rsid w:val="005F37A6"/>
    <w:rsid w:val="005F551B"/>
    <w:rsid w:val="005F589A"/>
    <w:rsid w:val="005F62D3"/>
    <w:rsid w:val="0060014D"/>
    <w:rsid w:val="00601BD3"/>
    <w:rsid w:val="00603F79"/>
    <w:rsid w:val="0060623A"/>
    <w:rsid w:val="00606C0C"/>
    <w:rsid w:val="00607827"/>
    <w:rsid w:val="00611289"/>
    <w:rsid w:val="00612602"/>
    <w:rsid w:val="0061355C"/>
    <w:rsid w:val="00613657"/>
    <w:rsid w:val="00613A18"/>
    <w:rsid w:val="0061707D"/>
    <w:rsid w:val="00617BCA"/>
    <w:rsid w:val="00620DF2"/>
    <w:rsid w:val="00621658"/>
    <w:rsid w:val="00623442"/>
    <w:rsid w:val="0062353F"/>
    <w:rsid w:val="006255C7"/>
    <w:rsid w:val="00625A34"/>
    <w:rsid w:val="006260DF"/>
    <w:rsid w:val="00626531"/>
    <w:rsid w:val="00626903"/>
    <w:rsid w:val="00627304"/>
    <w:rsid w:val="00627B0B"/>
    <w:rsid w:val="00630295"/>
    <w:rsid w:val="00630786"/>
    <w:rsid w:val="006370E3"/>
    <w:rsid w:val="00640743"/>
    <w:rsid w:val="00640947"/>
    <w:rsid w:val="00641AC5"/>
    <w:rsid w:val="0064268F"/>
    <w:rsid w:val="00644637"/>
    <w:rsid w:val="006465EC"/>
    <w:rsid w:val="00647441"/>
    <w:rsid w:val="00647A24"/>
    <w:rsid w:val="006511F3"/>
    <w:rsid w:val="00651C1C"/>
    <w:rsid w:val="00653A99"/>
    <w:rsid w:val="006559DF"/>
    <w:rsid w:val="00656741"/>
    <w:rsid w:val="00656C22"/>
    <w:rsid w:val="006579A2"/>
    <w:rsid w:val="00657A5A"/>
    <w:rsid w:val="00657BC6"/>
    <w:rsid w:val="00657BE1"/>
    <w:rsid w:val="006606A9"/>
    <w:rsid w:val="006614A6"/>
    <w:rsid w:val="00662693"/>
    <w:rsid w:val="00662F4E"/>
    <w:rsid w:val="006639F2"/>
    <w:rsid w:val="00665BDC"/>
    <w:rsid w:val="00665DA8"/>
    <w:rsid w:val="00667700"/>
    <w:rsid w:val="00667CDC"/>
    <w:rsid w:val="00673259"/>
    <w:rsid w:val="00673D10"/>
    <w:rsid w:val="00675C9E"/>
    <w:rsid w:val="00676652"/>
    <w:rsid w:val="00677228"/>
    <w:rsid w:val="00677FC2"/>
    <w:rsid w:val="006800AD"/>
    <w:rsid w:val="00680477"/>
    <w:rsid w:val="006823B8"/>
    <w:rsid w:val="00683717"/>
    <w:rsid w:val="00683ADC"/>
    <w:rsid w:val="0068402F"/>
    <w:rsid w:val="006849A7"/>
    <w:rsid w:val="00684AB8"/>
    <w:rsid w:val="0068567F"/>
    <w:rsid w:val="00685D38"/>
    <w:rsid w:val="00686F2A"/>
    <w:rsid w:val="00690801"/>
    <w:rsid w:val="00691308"/>
    <w:rsid w:val="00691FE4"/>
    <w:rsid w:val="006935F1"/>
    <w:rsid w:val="006952B9"/>
    <w:rsid w:val="00696D1B"/>
    <w:rsid w:val="00697889"/>
    <w:rsid w:val="00697F78"/>
    <w:rsid w:val="006A06DE"/>
    <w:rsid w:val="006A28A5"/>
    <w:rsid w:val="006A3831"/>
    <w:rsid w:val="006A4A15"/>
    <w:rsid w:val="006A6CC2"/>
    <w:rsid w:val="006B0264"/>
    <w:rsid w:val="006B13FB"/>
    <w:rsid w:val="006B378C"/>
    <w:rsid w:val="006B46C4"/>
    <w:rsid w:val="006B47A6"/>
    <w:rsid w:val="006B587F"/>
    <w:rsid w:val="006B5F97"/>
    <w:rsid w:val="006B707D"/>
    <w:rsid w:val="006C099C"/>
    <w:rsid w:val="006C10E9"/>
    <w:rsid w:val="006C1CA8"/>
    <w:rsid w:val="006C1D73"/>
    <w:rsid w:val="006C485D"/>
    <w:rsid w:val="006C6056"/>
    <w:rsid w:val="006C616D"/>
    <w:rsid w:val="006C66B7"/>
    <w:rsid w:val="006C6B24"/>
    <w:rsid w:val="006C7563"/>
    <w:rsid w:val="006D08EC"/>
    <w:rsid w:val="006D0BCD"/>
    <w:rsid w:val="006D1013"/>
    <w:rsid w:val="006D124B"/>
    <w:rsid w:val="006D1F31"/>
    <w:rsid w:val="006D2570"/>
    <w:rsid w:val="006D2A2D"/>
    <w:rsid w:val="006D2BFC"/>
    <w:rsid w:val="006D2F16"/>
    <w:rsid w:val="006D32FD"/>
    <w:rsid w:val="006D3817"/>
    <w:rsid w:val="006D5925"/>
    <w:rsid w:val="006D687B"/>
    <w:rsid w:val="006D6CD3"/>
    <w:rsid w:val="006D7F54"/>
    <w:rsid w:val="006E1105"/>
    <w:rsid w:val="006E1A87"/>
    <w:rsid w:val="006E1D13"/>
    <w:rsid w:val="006E294E"/>
    <w:rsid w:val="006E35A7"/>
    <w:rsid w:val="006E460F"/>
    <w:rsid w:val="006E4CB2"/>
    <w:rsid w:val="006E5A58"/>
    <w:rsid w:val="006E5AC4"/>
    <w:rsid w:val="006E5F97"/>
    <w:rsid w:val="006E681F"/>
    <w:rsid w:val="006E6DF6"/>
    <w:rsid w:val="006E7000"/>
    <w:rsid w:val="006F2CF0"/>
    <w:rsid w:val="006F3A11"/>
    <w:rsid w:val="006F55BC"/>
    <w:rsid w:val="006F6C64"/>
    <w:rsid w:val="006F6D54"/>
    <w:rsid w:val="006F6E9B"/>
    <w:rsid w:val="006F7039"/>
    <w:rsid w:val="006F7065"/>
    <w:rsid w:val="0070078A"/>
    <w:rsid w:val="00701DDF"/>
    <w:rsid w:val="007022DB"/>
    <w:rsid w:val="00702A47"/>
    <w:rsid w:val="0070440A"/>
    <w:rsid w:val="007046E4"/>
    <w:rsid w:val="007047E7"/>
    <w:rsid w:val="00704DBD"/>
    <w:rsid w:val="007057F2"/>
    <w:rsid w:val="007064B5"/>
    <w:rsid w:val="007072C0"/>
    <w:rsid w:val="007078CC"/>
    <w:rsid w:val="007101DB"/>
    <w:rsid w:val="00711A12"/>
    <w:rsid w:val="00711D61"/>
    <w:rsid w:val="00711F3F"/>
    <w:rsid w:val="0071218E"/>
    <w:rsid w:val="00713F12"/>
    <w:rsid w:val="007152FC"/>
    <w:rsid w:val="00715E53"/>
    <w:rsid w:val="00716388"/>
    <w:rsid w:val="00716AF8"/>
    <w:rsid w:val="00717B78"/>
    <w:rsid w:val="00717BF2"/>
    <w:rsid w:val="007205A9"/>
    <w:rsid w:val="0072149D"/>
    <w:rsid w:val="0072384E"/>
    <w:rsid w:val="00723875"/>
    <w:rsid w:val="00724003"/>
    <w:rsid w:val="00724E4B"/>
    <w:rsid w:val="007267CD"/>
    <w:rsid w:val="00727F32"/>
    <w:rsid w:val="00730FD7"/>
    <w:rsid w:val="007319BE"/>
    <w:rsid w:val="00731D2D"/>
    <w:rsid w:val="007323B5"/>
    <w:rsid w:val="007327C0"/>
    <w:rsid w:val="00732E07"/>
    <w:rsid w:val="00733A63"/>
    <w:rsid w:val="00734564"/>
    <w:rsid w:val="007405F8"/>
    <w:rsid w:val="00741D38"/>
    <w:rsid w:val="007430CD"/>
    <w:rsid w:val="007455BD"/>
    <w:rsid w:val="00746974"/>
    <w:rsid w:val="00753C71"/>
    <w:rsid w:val="00753D7D"/>
    <w:rsid w:val="00753EBB"/>
    <w:rsid w:val="00754BE9"/>
    <w:rsid w:val="00755685"/>
    <w:rsid w:val="0076221C"/>
    <w:rsid w:val="007626DB"/>
    <w:rsid w:val="00763993"/>
    <w:rsid w:val="00763AFD"/>
    <w:rsid w:val="00763D4B"/>
    <w:rsid w:val="007650EF"/>
    <w:rsid w:val="007655B2"/>
    <w:rsid w:val="00767FAE"/>
    <w:rsid w:val="007703BE"/>
    <w:rsid w:val="007721EB"/>
    <w:rsid w:val="00773273"/>
    <w:rsid w:val="007738B8"/>
    <w:rsid w:val="00773B21"/>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05D5"/>
    <w:rsid w:val="007A288D"/>
    <w:rsid w:val="007A35D6"/>
    <w:rsid w:val="007A3DDB"/>
    <w:rsid w:val="007A3ED4"/>
    <w:rsid w:val="007A43E9"/>
    <w:rsid w:val="007A77E4"/>
    <w:rsid w:val="007B1F54"/>
    <w:rsid w:val="007B202F"/>
    <w:rsid w:val="007B28C9"/>
    <w:rsid w:val="007B2D19"/>
    <w:rsid w:val="007B55E3"/>
    <w:rsid w:val="007B5C36"/>
    <w:rsid w:val="007B64B4"/>
    <w:rsid w:val="007B74CD"/>
    <w:rsid w:val="007C0860"/>
    <w:rsid w:val="007C1767"/>
    <w:rsid w:val="007C17B5"/>
    <w:rsid w:val="007C1FAE"/>
    <w:rsid w:val="007C2022"/>
    <w:rsid w:val="007C3C80"/>
    <w:rsid w:val="007C3D9E"/>
    <w:rsid w:val="007C4206"/>
    <w:rsid w:val="007C4267"/>
    <w:rsid w:val="007C4EC7"/>
    <w:rsid w:val="007C5D29"/>
    <w:rsid w:val="007C7B2A"/>
    <w:rsid w:val="007D0EE4"/>
    <w:rsid w:val="007D10FE"/>
    <w:rsid w:val="007D1341"/>
    <w:rsid w:val="007D2C45"/>
    <w:rsid w:val="007D2F80"/>
    <w:rsid w:val="007D2FC6"/>
    <w:rsid w:val="007D3110"/>
    <w:rsid w:val="007D455A"/>
    <w:rsid w:val="007D635B"/>
    <w:rsid w:val="007D6E60"/>
    <w:rsid w:val="007D739A"/>
    <w:rsid w:val="007D7763"/>
    <w:rsid w:val="007D79D3"/>
    <w:rsid w:val="007E00BF"/>
    <w:rsid w:val="007E019A"/>
    <w:rsid w:val="007E0DDF"/>
    <w:rsid w:val="007E1C5D"/>
    <w:rsid w:val="007E43B0"/>
    <w:rsid w:val="007E503F"/>
    <w:rsid w:val="007E5956"/>
    <w:rsid w:val="007E6E42"/>
    <w:rsid w:val="007F1845"/>
    <w:rsid w:val="007F185F"/>
    <w:rsid w:val="007F2883"/>
    <w:rsid w:val="007F397B"/>
    <w:rsid w:val="007F5B4D"/>
    <w:rsid w:val="007F7775"/>
    <w:rsid w:val="007F7C1A"/>
    <w:rsid w:val="008017E8"/>
    <w:rsid w:val="00802C77"/>
    <w:rsid w:val="008038FB"/>
    <w:rsid w:val="00803DEE"/>
    <w:rsid w:val="00804F9B"/>
    <w:rsid w:val="008051C9"/>
    <w:rsid w:val="00807BAC"/>
    <w:rsid w:val="00812E12"/>
    <w:rsid w:val="00812E82"/>
    <w:rsid w:val="0081300D"/>
    <w:rsid w:val="00814FAD"/>
    <w:rsid w:val="0081508E"/>
    <w:rsid w:val="0081531A"/>
    <w:rsid w:val="008169E2"/>
    <w:rsid w:val="008171CC"/>
    <w:rsid w:val="008178AE"/>
    <w:rsid w:val="00820D0D"/>
    <w:rsid w:val="00820E58"/>
    <w:rsid w:val="00821A44"/>
    <w:rsid w:val="00821B8C"/>
    <w:rsid w:val="008242C9"/>
    <w:rsid w:val="0082542B"/>
    <w:rsid w:val="0082553A"/>
    <w:rsid w:val="00827687"/>
    <w:rsid w:val="0083045C"/>
    <w:rsid w:val="00830DB9"/>
    <w:rsid w:val="008321BA"/>
    <w:rsid w:val="00833569"/>
    <w:rsid w:val="0083666C"/>
    <w:rsid w:val="00836D82"/>
    <w:rsid w:val="008377CB"/>
    <w:rsid w:val="00837851"/>
    <w:rsid w:val="00837D0A"/>
    <w:rsid w:val="0084075F"/>
    <w:rsid w:val="00840E94"/>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1A4B"/>
    <w:rsid w:val="00874128"/>
    <w:rsid w:val="008751B7"/>
    <w:rsid w:val="008759BA"/>
    <w:rsid w:val="00876F71"/>
    <w:rsid w:val="00880949"/>
    <w:rsid w:val="00880BAE"/>
    <w:rsid w:val="008835D4"/>
    <w:rsid w:val="0088391E"/>
    <w:rsid w:val="00884A71"/>
    <w:rsid w:val="00885BCF"/>
    <w:rsid w:val="00885C12"/>
    <w:rsid w:val="00885D46"/>
    <w:rsid w:val="008879BD"/>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A0F"/>
    <w:rsid w:val="008A3704"/>
    <w:rsid w:val="008A397F"/>
    <w:rsid w:val="008B0C9B"/>
    <w:rsid w:val="008B203A"/>
    <w:rsid w:val="008B28AF"/>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177E"/>
    <w:rsid w:val="008D1F07"/>
    <w:rsid w:val="008D3032"/>
    <w:rsid w:val="008E05A3"/>
    <w:rsid w:val="008E14E6"/>
    <w:rsid w:val="008E1D6D"/>
    <w:rsid w:val="008E53A0"/>
    <w:rsid w:val="008E6122"/>
    <w:rsid w:val="008E6E12"/>
    <w:rsid w:val="008F1F98"/>
    <w:rsid w:val="008F35B8"/>
    <w:rsid w:val="008F65D1"/>
    <w:rsid w:val="008F73C3"/>
    <w:rsid w:val="009005C1"/>
    <w:rsid w:val="0090068E"/>
    <w:rsid w:val="009029E4"/>
    <w:rsid w:val="00903B81"/>
    <w:rsid w:val="00903EB1"/>
    <w:rsid w:val="00904FC7"/>
    <w:rsid w:val="0090557E"/>
    <w:rsid w:val="009125C7"/>
    <w:rsid w:val="00912BFF"/>
    <w:rsid w:val="00913CC7"/>
    <w:rsid w:val="009148C9"/>
    <w:rsid w:val="009148E3"/>
    <w:rsid w:val="00915088"/>
    <w:rsid w:val="009155BE"/>
    <w:rsid w:val="00917E23"/>
    <w:rsid w:val="00921F5C"/>
    <w:rsid w:val="00922597"/>
    <w:rsid w:val="00922C9B"/>
    <w:rsid w:val="00922FA3"/>
    <w:rsid w:val="0092407F"/>
    <w:rsid w:val="00930F12"/>
    <w:rsid w:val="00932BCC"/>
    <w:rsid w:val="00932D5E"/>
    <w:rsid w:val="00933278"/>
    <w:rsid w:val="00933A2C"/>
    <w:rsid w:val="0093482A"/>
    <w:rsid w:val="00936B2D"/>
    <w:rsid w:val="00940806"/>
    <w:rsid w:val="0094090F"/>
    <w:rsid w:val="0094142D"/>
    <w:rsid w:val="00943668"/>
    <w:rsid w:val="009444EB"/>
    <w:rsid w:val="00944C3D"/>
    <w:rsid w:val="0094707D"/>
    <w:rsid w:val="0094713D"/>
    <w:rsid w:val="009513EE"/>
    <w:rsid w:val="00952800"/>
    <w:rsid w:val="00954127"/>
    <w:rsid w:val="009560AC"/>
    <w:rsid w:val="00956116"/>
    <w:rsid w:val="00957161"/>
    <w:rsid w:val="00957710"/>
    <w:rsid w:val="009606E6"/>
    <w:rsid w:val="009607BF"/>
    <w:rsid w:val="0096140F"/>
    <w:rsid w:val="0096155C"/>
    <w:rsid w:val="00962567"/>
    <w:rsid w:val="009629C9"/>
    <w:rsid w:val="00966EB4"/>
    <w:rsid w:val="00970EA6"/>
    <w:rsid w:val="00972111"/>
    <w:rsid w:val="00974078"/>
    <w:rsid w:val="00974928"/>
    <w:rsid w:val="009757EA"/>
    <w:rsid w:val="00975CF4"/>
    <w:rsid w:val="00975E1E"/>
    <w:rsid w:val="009819AE"/>
    <w:rsid w:val="00983C0F"/>
    <w:rsid w:val="00983EEF"/>
    <w:rsid w:val="009841C9"/>
    <w:rsid w:val="00984A08"/>
    <w:rsid w:val="00984E95"/>
    <w:rsid w:val="00986190"/>
    <w:rsid w:val="00986512"/>
    <w:rsid w:val="00987B0C"/>
    <w:rsid w:val="009905F2"/>
    <w:rsid w:val="00993992"/>
    <w:rsid w:val="00993AFD"/>
    <w:rsid w:val="0099517C"/>
    <w:rsid w:val="00995507"/>
    <w:rsid w:val="00995B45"/>
    <w:rsid w:val="00996BDF"/>
    <w:rsid w:val="009A10BD"/>
    <w:rsid w:val="009A43EA"/>
    <w:rsid w:val="009A4961"/>
    <w:rsid w:val="009A56EB"/>
    <w:rsid w:val="009A62C5"/>
    <w:rsid w:val="009A6322"/>
    <w:rsid w:val="009A6840"/>
    <w:rsid w:val="009A7B17"/>
    <w:rsid w:val="009B07C1"/>
    <w:rsid w:val="009B18E4"/>
    <w:rsid w:val="009B1920"/>
    <w:rsid w:val="009B32CF"/>
    <w:rsid w:val="009B3607"/>
    <w:rsid w:val="009B56B4"/>
    <w:rsid w:val="009B5932"/>
    <w:rsid w:val="009B60A5"/>
    <w:rsid w:val="009B799A"/>
    <w:rsid w:val="009C14E1"/>
    <w:rsid w:val="009C2797"/>
    <w:rsid w:val="009C2FBF"/>
    <w:rsid w:val="009C4844"/>
    <w:rsid w:val="009C5646"/>
    <w:rsid w:val="009C6218"/>
    <w:rsid w:val="009D015E"/>
    <w:rsid w:val="009D0C29"/>
    <w:rsid w:val="009D1BCE"/>
    <w:rsid w:val="009D41CC"/>
    <w:rsid w:val="009D4707"/>
    <w:rsid w:val="009D49FF"/>
    <w:rsid w:val="009D5B6F"/>
    <w:rsid w:val="009D659E"/>
    <w:rsid w:val="009E27F6"/>
    <w:rsid w:val="009E2E9E"/>
    <w:rsid w:val="009E2EBE"/>
    <w:rsid w:val="009E54A8"/>
    <w:rsid w:val="009E768F"/>
    <w:rsid w:val="009F0649"/>
    <w:rsid w:val="009F46B1"/>
    <w:rsid w:val="009F4B56"/>
    <w:rsid w:val="009F6400"/>
    <w:rsid w:val="009F6734"/>
    <w:rsid w:val="009F6781"/>
    <w:rsid w:val="009F7F9C"/>
    <w:rsid w:val="00A0049F"/>
    <w:rsid w:val="00A00A39"/>
    <w:rsid w:val="00A00D9E"/>
    <w:rsid w:val="00A027CF"/>
    <w:rsid w:val="00A02B81"/>
    <w:rsid w:val="00A02DF1"/>
    <w:rsid w:val="00A039D3"/>
    <w:rsid w:val="00A03C6C"/>
    <w:rsid w:val="00A05116"/>
    <w:rsid w:val="00A0557E"/>
    <w:rsid w:val="00A05DB1"/>
    <w:rsid w:val="00A05E11"/>
    <w:rsid w:val="00A06BB8"/>
    <w:rsid w:val="00A100E5"/>
    <w:rsid w:val="00A10A76"/>
    <w:rsid w:val="00A11CE7"/>
    <w:rsid w:val="00A1357D"/>
    <w:rsid w:val="00A150DA"/>
    <w:rsid w:val="00A16C7C"/>
    <w:rsid w:val="00A20146"/>
    <w:rsid w:val="00A2130C"/>
    <w:rsid w:val="00A217AE"/>
    <w:rsid w:val="00A22E8B"/>
    <w:rsid w:val="00A23245"/>
    <w:rsid w:val="00A23888"/>
    <w:rsid w:val="00A25785"/>
    <w:rsid w:val="00A25C17"/>
    <w:rsid w:val="00A30B9F"/>
    <w:rsid w:val="00A317FC"/>
    <w:rsid w:val="00A34C40"/>
    <w:rsid w:val="00A35506"/>
    <w:rsid w:val="00A37DC4"/>
    <w:rsid w:val="00A41298"/>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7A4"/>
    <w:rsid w:val="00A63A2C"/>
    <w:rsid w:val="00A63FD7"/>
    <w:rsid w:val="00A6640A"/>
    <w:rsid w:val="00A66A6E"/>
    <w:rsid w:val="00A71D6F"/>
    <w:rsid w:val="00A732D0"/>
    <w:rsid w:val="00A74531"/>
    <w:rsid w:val="00A74D0A"/>
    <w:rsid w:val="00A7565E"/>
    <w:rsid w:val="00A77FBA"/>
    <w:rsid w:val="00A80460"/>
    <w:rsid w:val="00A80564"/>
    <w:rsid w:val="00A84257"/>
    <w:rsid w:val="00A859AB"/>
    <w:rsid w:val="00A911E5"/>
    <w:rsid w:val="00A91DB3"/>
    <w:rsid w:val="00A934EC"/>
    <w:rsid w:val="00A9486F"/>
    <w:rsid w:val="00A94D2D"/>
    <w:rsid w:val="00A94FDB"/>
    <w:rsid w:val="00A958BB"/>
    <w:rsid w:val="00A96348"/>
    <w:rsid w:val="00A9637F"/>
    <w:rsid w:val="00A9761A"/>
    <w:rsid w:val="00AA064F"/>
    <w:rsid w:val="00AA13F7"/>
    <w:rsid w:val="00AA2F7F"/>
    <w:rsid w:val="00AA3693"/>
    <w:rsid w:val="00AA527F"/>
    <w:rsid w:val="00AA5583"/>
    <w:rsid w:val="00AA5F79"/>
    <w:rsid w:val="00AA75D0"/>
    <w:rsid w:val="00AA7B58"/>
    <w:rsid w:val="00AB00BF"/>
    <w:rsid w:val="00AB0335"/>
    <w:rsid w:val="00AB049A"/>
    <w:rsid w:val="00AB26B9"/>
    <w:rsid w:val="00AB585F"/>
    <w:rsid w:val="00AB5F00"/>
    <w:rsid w:val="00AB710F"/>
    <w:rsid w:val="00AB73E8"/>
    <w:rsid w:val="00AB7FB1"/>
    <w:rsid w:val="00AC01E7"/>
    <w:rsid w:val="00AC04F0"/>
    <w:rsid w:val="00AC1629"/>
    <w:rsid w:val="00AC1B71"/>
    <w:rsid w:val="00AC215E"/>
    <w:rsid w:val="00AC21E7"/>
    <w:rsid w:val="00AC239D"/>
    <w:rsid w:val="00AC2CCA"/>
    <w:rsid w:val="00AC4DE3"/>
    <w:rsid w:val="00AC55E0"/>
    <w:rsid w:val="00AC7623"/>
    <w:rsid w:val="00AC7729"/>
    <w:rsid w:val="00AD0FB8"/>
    <w:rsid w:val="00AD1D18"/>
    <w:rsid w:val="00AD2E98"/>
    <w:rsid w:val="00AD342F"/>
    <w:rsid w:val="00AD4152"/>
    <w:rsid w:val="00AD4193"/>
    <w:rsid w:val="00AD41D1"/>
    <w:rsid w:val="00AD4A22"/>
    <w:rsid w:val="00AD5838"/>
    <w:rsid w:val="00AD7E8B"/>
    <w:rsid w:val="00AE039C"/>
    <w:rsid w:val="00AE12B9"/>
    <w:rsid w:val="00AE12D6"/>
    <w:rsid w:val="00AE2A76"/>
    <w:rsid w:val="00AE2F5E"/>
    <w:rsid w:val="00AE3359"/>
    <w:rsid w:val="00AE3B75"/>
    <w:rsid w:val="00AE4BAB"/>
    <w:rsid w:val="00AE54D0"/>
    <w:rsid w:val="00AE5858"/>
    <w:rsid w:val="00AE5D55"/>
    <w:rsid w:val="00AF0FC4"/>
    <w:rsid w:val="00AF1B07"/>
    <w:rsid w:val="00AF259F"/>
    <w:rsid w:val="00AF3A38"/>
    <w:rsid w:val="00AF5086"/>
    <w:rsid w:val="00AF550A"/>
    <w:rsid w:val="00AF563C"/>
    <w:rsid w:val="00AF5F48"/>
    <w:rsid w:val="00AF6DAD"/>
    <w:rsid w:val="00AF7F69"/>
    <w:rsid w:val="00AF7FDD"/>
    <w:rsid w:val="00B01467"/>
    <w:rsid w:val="00B01A9A"/>
    <w:rsid w:val="00B04589"/>
    <w:rsid w:val="00B04DC2"/>
    <w:rsid w:val="00B057F2"/>
    <w:rsid w:val="00B06A6B"/>
    <w:rsid w:val="00B10AE8"/>
    <w:rsid w:val="00B10BB7"/>
    <w:rsid w:val="00B11098"/>
    <w:rsid w:val="00B11870"/>
    <w:rsid w:val="00B12506"/>
    <w:rsid w:val="00B165DF"/>
    <w:rsid w:val="00B16C96"/>
    <w:rsid w:val="00B1715E"/>
    <w:rsid w:val="00B17A63"/>
    <w:rsid w:val="00B17AF0"/>
    <w:rsid w:val="00B17C93"/>
    <w:rsid w:val="00B205C4"/>
    <w:rsid w:val="00B20AEA"/>
    <w:rsid w:val="00B22140"/>
    <w:rsid w:val="00B235CB"/>
    <w:rsid w:val="00B2470B"/>
    <w:rsid w:val="00B248AF"/>
    <w:rsid w:val="00B24906"/>
    <w:rsid w:val="00B2616A"/>
    <w:rsid w:val="00B266AB"/>
    <w:rsid w:val="00B26780"/>
    <w:rsid w:val="00B27FD1"/>
    <w:rsid w:val="00B30100"/>
    <w:rsid w:val="00B30FEE"/>
    <w:rsid w:val="00B31FFE"/>
    <w:rsid w:val="00B321BF"/>
    <w:rsid w:val="00B326EA"/>
    <w:rsid w:val="00B332DA"/>
    <w:rsid w:val="00B33C48"/>
    <w:rsid w:val="00B403A9"/>
    <w:rsid w:val="00B4047A"/>
    <w:rsid w:val="00B4215E"/>
    <w:rsid w:val="00B426D6"/>
    <w:rsid w:val="00B433DD"/>
    <w:rsid w:val="00B43A3D"/>
    <w:rsid w:val="00B4478A"/>
    <w:rsid w:val="00B44DD4"/>
    <w:rsid w:val="00B44F8E"/>
    <w:rsid w:val="00B46077"/>
    <w:rsid w:val="00B47D87"/>
    <w:rsid w:val="00B519A0"/>
    <w:rsid w:val="00B52175"/>
    <w:rsid w:val="00B536FD"/>
    <w:rsid w:val="00B53F77"/>
    <w:rsid w:val="00B570C8"/>
    <w:rsid w:val="00B57559"/>
    <w:rsid w:val="00B5780E"/>
    <w:rsid w:val="00B57A18"/>
    <w:rsid w:val="00B6218B"/>
    <w:rsid w:val="00B62D21"/>
    <w:rsid w:val="00B62DA4"/>
    <w:rsid w:val="00B63747"/>
    <w:rsid w:val="00B64524"/>
    <w:rsid w:val="00B646A6"/>
    <w:rsid w:val="00B648D4"/>
    <w:rsid w:val="00B7159A"/>
    <w:rsid w:val="00B71AC1"/>
    <w:rsid w:val="00B71EE6"/>
    <w:rsid w:val="00B77AA0"/>
    <w:rsid w:val="00B80D65"/>
    <w:rsid w:val="00B81EF6"/>
    <w:rsid w:val="00B82853"/>
    <w:rsid w:val="00B82902"/>
    <w:rsid w:val="00B833CA"/>
    <w:rsid w:val="00B83B4E"/>
    <w:rsid w:val="00B83E95"/>
    <w:rsid w:val="00B84858"/>
    <w:rsid w:val="00B86E58"/>
    <w:rsid w:val="00B90D91"/>
    <w:rsid w:val="00B9182B"/>
    <w:rsid w:val="00B928E3"/>
    <w:rsid w:val="00B92A73"/>
    <w:rsid w:val="00B96539"/>
    <w:rsid w:val="00B97D9E"/>
    <w:rsid w:val="00BA0914"/>
    <w:rsid w:val="00BA31E3"/>
    <w:rsid w:val="00BA5A2A"/>
    <w:rsid w:val="00BA7633"/>
    <w:rsid w:val="00BB0967"/>
    <w:rsid w:val="00BB44AA"/>
    <w:rsid w:val="00BB4E28"/>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5BAD"/>
    <w:rsid w:val="00BD70D7"/>
    <w:rsid w:val="00BD7601"/>
    <w:rsid w:val="00BE1080"/>
    <w:rsid w:val="00BE205B"/>
    <w:rsid w:val="00BE2604"/>
    <w:rsid w:val="00BE43D1"/>
    <w:rsid w:val="00BE45D6"/>
    <w:rsid w:val="00BE474A"/>
    <w:rsid w:val="00BE6120"/>
    <w:rsid w:val="00BE7743"/>
    <w:rsid w:val="00BE77D8"/>
    <w:rsid w:val="00BF0771"/>
    <w:rsid w:val="00BF0D76"/>
    <w:rsid w:val="00BF1522"/>
    <w:rsid w:val="00BF2384"/>
    <w:rsid w:val="00BF2EEE"/>
    <w:rsid w:val="00BF3FC8"/>
    <w:rsid w:val="00BF6A3A"/>
    <w:rsid w:val="00BF6EBA"/>
    <w:rsid w:val="00C00EFE"/>
    <w:rsid w:val="00C0389C"/>
    <w:rsid w:val="00C056A3"/>
    <w:rsid w:val="00C05A4F"/>
    <w:rsid w:val="00C0626D"/>
    <w:rsid w:val="00C06EDC"/>
    <w:rsid w:val="00C07ADC"/>
    <w:rsid w:val="00C07E51"/>
    <w:rsid w:val="00C101FC"/>
    <w:rsid w:val="00C108DA"/>
    <w:rsid w:val="00C10FD6"/>
    <w:rsid w:val="00C1166C"/>
    <w:rsid w:val="00C126CA"/>
    <w:rsid w:val="00C127BF"/>
    <w:rsid w:val="00C150B4"/>
    <w:rsid w:val="00C153AE"/>
    <w:rsid w:val="00C1668F"/>
    <w:rsid w:val="00C17414"/>
    <w:rsid w:val="00C17B93"/>
    <w:rsid w:val="00C20190"/>
    <w:rsid w:val="00C21C3E"/>
    <w:rsid w:val="00C239C5"/>
    <w:rsid w:val="00C23FFB"/>
    <w:rsid w:val="00C24334"/>
    <w:rsid w:val="00C2578C"/>
    <w:rsid w:val="00C25FD5"/>
    <w:rsid w:val="00C26389"/>
    <w:rsid w:val="00C2697E"/>
    <w:rsid w:val="00C27A8F"/>
    <w:rsid w:val="00C27D85"/>
    <w:rsid w:val="00C27F4A"/>
    <w:rsid w:val="00C32097"/>
    <w:rsid w:val="00C33D9A"/>
    <w:rsid w:val="00C347BC"/>
    <w:rsid w:val="00C34F26"/>
    <w:rsid w:val="00C35263"/>
    <w:rsid w:val="00C36104"/>
    <w:rsid w:val="00C36641"/>
    <w:rsid w:val="00C36CFD"/>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3F"/>
    <w:rsid w:val="00C5116F"/>
    <w:rsid w:val="00C52D19"/>
    <w:rsid w:val="00C5311F"/>
    <w:rsid w:val="00C54C62"/>
    <w:rsid w:val="00C563EB"/>
    <w:rsid w:val="00C56A39"/>
    <w:rsid w:val="00C57B1B"/>
    <w:rsid w:val="00C57F3A"/>
    <w:rsid w:val="00C60F3A"/>
    <w:rsid w:val="00C61420"/>
    <w:rsid w:val="00C62D43"/>
    <w:rsid w:val="00C62DEA"/>
    <w:rsid w:val="00C63106"/>
    <w:rsid w:val="00C63D2D"/>
    <w:rsid w:val="00C65425"/>
    <w:rsid w:val="00C655A7"/>
    <w:rsid w:val="00C65AEA"/>
    <w:rsid w:val="00C66131"/>
    <w:rsid w:val="00C66249"/>
    <w:rsid w:val="00C66ACD"/>
    <w:rsid w:val="00C674C9"/>
    <w:rsid w:val="00C70BB9"/>
    <w:rsid w:val="00C71689"/>
    <w:rsid w:val="00C71B90"/>
    <w:rsid w:val="00C71D8A"/>
    <w:rsid w:val="00C721B2"/>
    <w:rsid w:val="00C7419C"/>
    <w:rsid w:val="00C742BF"/>
    <w:rsid w:val="00C749E1"/>
    <w:rsid w:val="00C75B35"/>
    <w:rsid w:val="00C764E0"/>
    <w:rsid w:val="00C802BC"/>
    <w:rsid w:val="00C81220"/>
    <w:rsid w:val="00C82B9E"/>
    <w:rsid w:val="00C84DEC"/>
    <w:rsid w:val="00C86261"/>
    <w:rsid w:val="00C86B15"/>
    <w:rsid w:val="00C87CC2"/>
    <w:rsid w:val="00C87D67"/>
    <w:rsid w:val="00C91469"/>
    <w:rsid w:val="00C91613"/>
    <w:rsid w:val="00C92B7C"/>
    <w:rsid w:val="00C94856"/>
    <w:rsid w:val="00C96CC2"/>
    <w:rsid w:val="00CA08DD"/>
    <w:rsid w:val="00CA0FA0"/>
    <w:rsid w:val="00CA267B"/>
    <w:rsid w:val="00CA2F3F"/>
    <w:rsid w:val="00CA3B4E"/>
    <w:rsid w:val="00CA401A"/>
    <w:rsid w:val="00CA44BC"/>
    <w:rsid w:val="00CA6A10"/>
    <w:rsid w:val="00CA6BF4"/>
    <w:rsid w:val="00CA70F7"/>
    <w:rsid w:val="00CB06CC"/>
    <w:rsid w:val="00CB1666"/>
    <w:rsid w:val="00CB2A49"/>
    <w:rsid w:val="00CB3BD0"/>
    <w:rsid w:val="00CB3EED"/>
    <w:rsid w:val="00CB4D18"/>
    <w:rsid w:val="00CB4DF9"/>
    <w:rsid w:val="00CB5200"/>
    <w:rsid w:val="00CB56CB"/>
    <w:rsid w:val="00CB76BF"/>
    <w:rsid w:val="00CC2B9F"/>
    <w:rsid w:val="00CC604A"/>
    <w:rsid w:val="00CC7B98"/>
    <w:rsid w:val="00CD1B9C"/>
    <w:rsid w:val="00CD3266"/>
    <w:rsid w:val="00CD5736"/>
    <w:rsid w:val="00CD7177"/>
    <w:rsid w:val="00CD776F"/>
    <w:rsid w:val="00CE05E6"/>
    <w:rsid w:val="00CE1092"/>
    <w:rsid w:val="00CE1CE3"/>
    <w:rsid w:val="00CE1EDB"/>
    <w:rsid w:val="00CE2AAE"/>
    <w:rsid w:val="00CE2C26"/>
    <w:rsid w:val="00CE4781"/>
    <w:rsid w:val="00CE4980"/>
    <w:rsid w:val="00CE5B21"/>
    <w:rsid w:val="00CF1A1D"/>
    <w:rsid w:val="00CF1BDC"/>
    <w:rsid w:val="00CF325B"/>
    <w:rsid w:val="00CF403F"/>
    <w:rsid w:val="00CF4FE5"/>
    <w:rsid w:val="00CF5CAF"/>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58DA"/>
    <w:rsid w:val="00D168C2"/>
    <w:rsid w:val="00D170E9"/>
    <w:rsid w:val="00D177AD"/>
    <w:rsid w:val="00D17F53"/>
    <w:rsid w:val="00D209F1"/>
    <w:rsid w:val="00D20AAB"/>
    <w:rsid w:val="00D22A7E"/>
    <w:rsid w:val="00D23F61"/>
    <w:rsid w:val="00D24647"/>
    <w:rsid w:val="00D2739B"/>
    <w:rsid w:val="00D27E41"/>
    <w:rsid w:val="00D30E8F"/>
    <w:rsid w:val="00D3136D"/>
    <w:rsid w:val="00D31653"/>
    <w:rsid w:val="00D3194D"/>
    <w:rsid w:val="00D33719"/>
    <w:rsid w:val="00D33F26"/>
    <w:rsid w:val="00D34C10"/>
    <w:rsid w:val="00D34EE0"/>
    <w:rsid w:val="00D35BBC"/>
    <w:rsid w:val="00D36273"/>
    <w:rsid w:val="00D36BE9"/>
    <w:rsid w:val="00D37FD7"/>
    <w:rsid w:val="00D4010C"/>
    <w:rsid w:val="00D401A9"/>
    <w:rsid w:val="00D40F12"/>
    <w:rsid w:val="00D41449"/>
    <w:rsid w:val="00D41F03"/>
    <w:rsid w:val="00D420D7"/>
    <w:rsid w:val="00D42907"/>
    <w:rsid w:val="00D45D1E"/>
    <w:rsid w:val="00D45FA9"/>
    <w:rsid w:val="00D46F80"/>
    <w:rsid w:val="00D4752C"/>
    <w:rsid w:val="00D47625"/>
    <w:rsid w:val="00D47D51"/>
    <w:rsid w:val="00D50543"/>
    <w:rsid w:val="00D51F6E"/>
    <w:rsid w:val="00D53B49"/>
    <w:rsid w:val="00D544D4"/>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E29"/>
    <w:rsid w:val="00D82F5E"/>
    <w:rsid w:val="00D8443D"/>
    <w:rsid w:val="00D87B86"/>
    <w:rsid w:val="00D90F9B"/>
    <w:rsid w:val="00D923AB"/>
    <w:rsid w:val="00D9271C"/>
    <w:rsid w:val="00D93238"/>
    <w:rsid w:val="00D944AE"/>
    <w:rsid w:val="00D94E07"/>
    <w:rsid w:val="00D96F50"/>
    <w:rsid w:val="00D9768D"/>
    <w:rsid w:val="00DA16D9"/>
    <w:rsid w:val="00DA1B45"/>
    <w:rsid w:val="00DA39A2"/>
    <w:rsid w:val="00DA3BB7"/>
    <w:rsid w:val="00DA4816"/>
    <w:rsid w:val="00DA6A43"/>
    <w:rsid w:val="00DA6C63"/>
    <w:rsid w:val="00DA7471"/>
    <w:rsid w:val="00DA7952"/>
    <w:rsid w:val="00DA7F18"/>
    <w:rsid w:val="00DB03FF"/>
    <w:rsid w:val="00DB1281"/>
    <w:rsid w:val="00DB35FC"/>
    <w:rsid w:val="00DB3A77"/>
    <w:rsid w:val="00DB5F7D"/>
    <w:rsid w:val="00DB6DA9"/>
    <w:rsid w:val="00DC05EC"/>
    <w:rsid w:val="00DC0C8C"/>
    <w:rsid w:val="00DC0FC6"/>
    <w:rsid w:val="00DC155D"/>
    <w:rsid w:val="00DC1636"/>
    <w:rsid w:val="00DC2407"/>
    <w:rsid w:val="00DC4CE6"/>
    <w:rsid w:val="00DC5109"/>
    <w:rsid w:val="00DC5314"/>
    <w:rsid w:val="00DC6B0B"/>
    <w:rsid w:val="00DC6F54"/>
    <w:rsid w:val="00DC7FC0"/>
    <w:rsid w:val="00DD0A98"/>
    <w:rsid w:val="00DD1B08"/>
    <w:rsid w:val="00DD2FA9"/>
    <w:rsid w:val="00DD42D7"/>
    <w:rsid w:val="00DD5407"/>
    <w:rsid w:val="00DD5A37"/>
    <w:rsid w:val="00DD6C0C"/>
    <w:rsid w:val="00DD6C39"/>
    <w:rsid w:val="00DE11F7"/>
    <w:rsid w:val="00DE2822"/>
    <w:rsid w:val="00DE2F26"/>
    <w:rsid w:val="00DE31BA"/>
    <w:rsid w:val="00DE32E4"/>
    <w:rsid w:val="00DE3980"/>
    <w:rsid w:val="00DE48EF"/>
    <w:rsid w:val="00DE513C"/>
    <w:rsid w:val="00DE5F5E"/>
    <w:rsid w:val="00DE629B"/>
    <w:rsid w:val="00DE668E"/>
    <w:rsid w:val="00DE6AB9"/>
    <w:rsid w:val="00DE73A8"/>
    <w:rsid w:val="00DE7892"/>
    <w:rsid w:val="00DF0E56"/>
    <w:rsid w:val="00DF13A0"/>
    <w:rsid w:val="00DF371D"/>
    <w:rsid w:val="00DF38A3"/>
    <w:rsid w:val="00DF4175"/>
    <w:rsid w:val="00DF4568"/>
    <w:rsid w:val="00DF460A"/>
    <w:rsid w:val="00DF486B"/>
    <w:rsid w:val="00DF4878"/>
    <w:rsid w:val="00DF4991"/>
    <w:rsid w:val="00DF4B94"/>
    <w:rsid w:val="00DF6C2C"/>
    <w:rsid w:val="00E00382"/>
    <w:rsid w:val="00E00DE6"/>
    <w:rsid w:val="00E01534"/>
    <w:rsid w:val="00E01E75"/>
    <w:rsid w:val="00E03446"/>
    <w:rsid w:val="00E03CB6"/>
    <w:rsid w:val="00E0452D"/>
    <w:rsid w:val="00E04562"/>
    <w:rsid w:val="00E05252"/>
    <w:rsid w:val="00E06F07"/>
    <w:rsid w:val="00E10F1F"/>
    <w:rsid w:val="00E11773"/>
    <w:rsid w:val="00E119D8"/>
    <w:rsid w:val="00E11AEA"/>
    <w:rsid w:val="00E12470"/>
    <w:rsid w:val="00E12E6E"/>
    <w:rsid w:val="00E137F8"/>
    <w:rsid w:val="00E155D4"/>
    <w:rsid w:val="00E15F47"/>
    <w:rsid w:val="00E16567"/>
    <w:rsid w:val="00E17051"/>
    <w:rsid w:val="00E17F77"/>
    <w:rsid w:val="00E2173E"/>
    <w:rsid w:val="00E23249"/>
    <w:rsid w:val="00E236A3"/>
    <w:rsid w:val="00E238ED"/>
    <w:rsid w:val="00E23D1C"/>
    <w:rsid w:val="00E25724"/>
    <w:rsid w:val="00E259E5"/>
    <w:rsid w:val="00E25D34"/>
    <w:rsid w:val="00E26161"/>
    <w:rsid w:val="00E2658B"/>
    <w:rsid w:val="00E26706"/>
    <w:rsid w:val="00E26864"/>
    <w:rsid w:val="00E2740C"/>
    <w:rsid w:val="00E27EBD"/>
    <w:rsid w:val="00E3001E"/>
    <w:rsid w:val="00E31FD8"/>
    <w:rsid w:val="00E32940"/>
    <w:rsid w:val="00E32BBB"/>
    <w:rsid w:val="00E32F6F"/>
    <w:rsid w:val="00E334E9"/>
    <w:rsid w:val="00E35C33"/>
    <w:rsid w:val="00E36B09"/>
    <w:rsid w:val="00E37D6D"/>
    <w:rsid w:val="00E41242"/>
    <w:rsid w:val="00E4198E"/>
    <w:rsid w:val="00E41BDD"/>
    <w:rsid w:val="00E42119"/>
    <w:rsid w:val="00E4463A"/>
    <w:rsid w:val="00E44722"/>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6C81"/>
    <w:rsid w:val="00E576D7"/>
    <w:rsid w:val="00E607C4"/>
    <w:rsid w:val="00E60B61"/>
    <w:rsid w:val="00E60EE4"/>
    <w:rsid w:val="00E614FD"/>
    <w:rsid w:val="00E617F0"/>
    <w:rsid w:val="00E623ED"/>
    <w:rsid w:val="00E6351C"/>
    <w:rsid w:val="00E63DEC"/>
    <w:rsid w:val="00E665F0"/>
    <w:rsid w:val="00E672FC"/>
    <w:rsid w:val="00E677A6"/>
    <w:rsid w:val="00E70147"/>
    <w:rsid w:val="00E704C3"/>
    <w:rsid w:val="00E7386C"/>
    <w:rsid w:val="00E741FA"/>
    <w:rsid w:val="00E76340"/>
    <w:rsid w:val="00E765C3"/>
    <w:rsid w:val="00E76C7D"/>
    <w:rsid w:val="00E77DDE"/>
    <w:rsid w:val="00E82E8D"/>
    <w:rsid w:val="00E8528D"/>
    <w:rsid w:val="00E85DD7"/>
    <w:rsid w:val="00E86AB7"/>
    <w:rsid w:val="00E87BED"/>
    <w:rsid w:val="00E923AF"/>
    <w:rsid w:val="00E92B8B"/>
    <w:rsid w:val="00E92D23"/>
    <w:rsid w:val="00E9310D"/>
    <w:rsid w:val="00E931D1"/>
    <w:rsid w:val="00E9409D"/>
    <w:rsid w:val="00E9416F"/>
    <w:rsid w:val="00E941E2"/>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0F35"/>
    <w:rsid w:val="00EC1CBF"/>
    <w:rsid w:val="00EC1F8A"/>
    <w:rsid w:val="00EC2854"/>
    <w:rsid w:val="00EC3B4E"/>
    <w:rsid w:val="00EC3EE1"/>
    <w:rsid w:val="00EC439C"/>
    <w:rsid w:val="00EC46CD"/>
    <w:rsid w:val="00EC4F6F"/>
    <w:rsid w:val="00EC6C7E"/>
    <w:rsid w:val="00EC6D5F"/>
    <w:rsid w:val="00EC790E"/>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5EB5"/>
    <w:rsid w:val="00EE7AEF"/>
    <w:rsid w:val="00EF1B93"/>
    <w:rsid w:val="00EF27AD"/>
    <w:rsid w:val="00EF294F"/>
    <w:rsid w:val="00EF3D89"/>
    <w:rsid w:val="00EF797D"/>
    <w:rsid w:val="00F00268"/>
    <w:rsid w:val="00F004B8"/>
    <w:rsid w:val="00F00FB0"/>
    <w:rsid w:val="00F0101E"/>
    <w:rsid w:val="00F0216F"/>
    <w:rsid w:val="00F03DE1"/>
    <w:rsid w:val="00F04C2E"/>
    <w:rsid w:val="00F050E5"/>
    <w:rsid w:val="00F05AA9"/>
    <w:rsid w:val="00F05F14"/>
    <w:rsid w:val="00F075CE"/>
    <w:rsid w:val="00F07B12"/>
    <w:rsid w:val="00F10844"/>
    <w:rsid w:val="00F11475"/>
    <w:rsid w:val="00F13FDA"/>
    <w:rsid w:val="00F14688"/>
    <w:rsid w:val="00F15B55"/>
    <w:rsid w:val="00F15E81"/>
    <w:rsid w:val="00F166CC"/>
    <w:rsid w:val="00F16CA4"/>
    <w:rsid w:val="00F2073E"/>
    <w:rsid w:val="00F2074F"/>
    <w:rsid w:val="00F21C4C"/>
    <w:rsid w:val="00F22273"/>
    <w:rsid w:val="00F2273B"/>
    <w:rsid w:val="00F2335F"/>
    <w:rsid w:val="00F23DDA"/>
    <w:rsid w:val="00F244DE"/>
    <w:rsid w:val="00F2535E"/>
    <w:rsid w:val="00F26026"/>
    <w:rsid w:val="00F26824"/>
    <w:rsid w:val="00F26E02"/>
    <w:rsid w:val="00F278BD"/>
    <w:rsid w:val="00F27954"/>
    <w:rsid w:val="00F3146A"/>
    <w:rsid w:val="00F32AB3"/>
    <w:rsid w:val="00F36B3D"/>
    <w:rsid w:val="00F37FE7"/>
    <w:rsid w:val="00F402FD"/>
    <w:rsid w:val="00F40F31"/>
    <w:rsid w:val="00F4117E"/>
    <w:rsid w:val="00F41BE7"/>
    <w:rsid w:val="00F455E9"/>
    <w:rsid w:val="00F46BBB"/>
    <w:rsid w:val="00F47297"/>
    <w:rsid w:val="00F50221"/>
    <w:rsid w:val="00F51415"/>
    <w:rsid w:val="00F51A36"/>
    <w:rsid w:val="00F53333"/>
    <w:rsid w:val="00F53F4E"/>
    <w:rsid w:val="00F54ECE"/>
    <w:rsid w:val="00F6090C"/>
    <w:rsid w:val="00F60AA4"/>
    <w:rsid w:val="00F61C23"/>
    <w:rsid w:val="00F637D8"/>
    <w:rsid w:val="00F63E49"/>
    <w:rsid w:val="00F64E8C"/>
    <w:rsid w:val="00F65056"/>
    <w:rsid w:val="00F652B6"/>
    <w:rsid w:val="00F65B58"/>
    <w:rsid w:val="00F65F47"/>
    <w:rsid w:val="00F676D3"/>
    <w:rsid w:val="00F706C1"/>
    <w:rsid w:val="00F728F2"/>
    <w:rsid w:val="00F73D9C"/>
    <w:rsid w:val="00F743DA"/>
    <w:rsid w:val="00F75307"/>
    <w:rsid w:val="00F76E71"/>
    <w:rsid w:val="00F77EFE"/>
    <w:rsid w:val="00F813DC"/>
    <w:rsid w:val="00F8146F"/>
    <w:rsid w:val="00F81753"/>
    <w:rsid w:val="00F82093"/>
    <w:rsid w:val="00F82626"/>
    <w:rsid w:val="00F83169"/>
    <w:rsid w:val="00F84273"/>
    <w:rsid w:val="00F86454"/>
    <w:rsid w:val="00F86F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4A25"/>
    <w:rsid w:val="00F9533D"/>
    <w:rsid w:val="00F9539A"/>
    <w:rsid w:val="00F95532"/>
    <w:rsid w:val="00F95F89"/>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2856"/>
    <w:rsid w:val="00FC313B"/>
    <w:rsid w:val="00FC47F4"/>
    <w:rsid w:val="00FC5283"/>
    <w:rsid w:val="00FC5536"/>
    <w:rsid w:val="00FC5726"/>
    <w:rsid w:val="00FC5776"/>
    <w:rsid w:val="00FD02EC"/>
    <w:rsid w:val="00FD1093"/>
    <w:rsid w:val="00FD1689"/>
    <w:rsid w:val="00FD16BF"/>
    <w:rsid w:val="00FD1C16"/>
    <w:rsid w:val="00FD2225"/>
    <w:rsid w:val="00FD24A8"/>
    <w:rsid w:val="00FD38E8"/>
    <w:rsid w:val="00FD3CFB"/>
    <w:rsid w:val="00FD3DED"/>
    <w:rsid w:val="00FD3E0A"/>
    <w:rsid w:val="00FD40D2"/>
    <w:rsid w:val="00FD46E9"/>
    <w:rsid w:val="00FD59AF"/>
    <w:rsid w:val="00FD5E42"/>
    <w:rsid w:val="00FD6637"/>
    <w:rsid w:val="00FD681D"/>
    <w:rsid w:val="00FD7970"/>
    <w:rsid w:val="00FE0FF3"/>
    <w:rsid w:val="00FE1A0B"/>
    <w:rsid w:val="00FE1F74"/>
    <w:rsid w:val="00FE2167"/>
    <w:rsid w:val="00FE23A2"/>
    <w:rsid w:val="00FE2713"/>
    <w:rsid w:val="00FE2A08"/>
    <w:rsid w:val="00FE2D71"/>
    <w:rsid w:val="00FE327D"/>
    <w:rsid w:val="00FE3359"/>
    <w:rsid w:val="00FE36E7"/>
    <w:rsid w:val="00FE449B"/>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Batang"/>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039D3"/>
    <w:rPr>
      <w:rFonts w:ascii="Arial" w:eastAsia="宋体" w:hAnsi="Arial" w:cs="Times New Roman"/>
      <w:kern w:val="0"/>
      <w:sz w:val="36"/>
      <w:szCs w:val="20"/>
      <w:lang w:val="en-GB" w:eastAsia="en-US"/>
    </w:rPr>
  </w:style>
  <w:style w:type="character" w:customStyle="1" w:styleId="2Char">
    <w:name w:val="标题 2 Char"/>
    <w:basedOn w:val="a0"/>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0"/>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0"/>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0"/>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0"/>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0"/>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批注框文本 Char"/>
    <w:basedOn w:val="a0"/>
    <w:link w:val="a6"/>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
    <w:rsid w:val="00B205C4"/>
    <w:pPr>
      <w:numPr>
        <w:numId w:val="3"/>
      </w:numPr>
      <w:autoSpaceDE w:val="0"/>
      <w:autoSpaceDN w:val="0"/>
      <w:snapToGrid w:val="0"/>
      <w:spacing w:after="60"/>
      <w:jc w:val="both"/>
    </w:pPr>
    <w:rPr>
      <w:rFonts w:eastAsia="宋体"/>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批注文字 Char"/>
    <w:basedOn w:val="a0"/>
    <w:link w:val="a9"/>
    <w:uiPriority w:val="99"/>
    <w:rsid w:val="00024562"/>
    <w:rPr>
      <w:rFonts w:ascii="Times New Roman" w:eastAsia="Batang"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批注主题 Char"/>
    <w:basedOn w:val="Char1"/>
    <w:link w:val="aa"/>
    <w:uiPriority w:val="99"/>
    <w:semiHidden/>
    <w:rsid w:val="00024562"/>
    <w:rPr>
      <w:rFonts w:ascii="Times New Roman" w:eastAsia="Batang"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0"/>
    <w:link w:val="ab"/>
    <w:uiPriority w:val="99"/>
    <w:rsid w:val="00E9695D"/>
    <w:rPr>
      <w:rFonts w:ascii="Times New Roman" w:eastAsia="Batang" w:hAnsi="Times New Roman" w:cs="Times New Roman"/>
      <w:kern w:val="0"/>
      <w:sz w:val="18"/>
      <w:szCs w:val="18"/>
      <w:lang w:eastAsia="en-US"/>
    </w:rPr>
  </w:style>
  <w:style w:type="paragraph" w:styleId="ac">
    <w:name w:val="Document Map"/>
    <w:basedOn w:val="a"/>
    <w:link w:val="Char4"/>
    <w:uiPriority w:val="99"/>
    <w:semiHidden/>
    <w:unhideWhenUsed/>
    <w:rsid w:val="008E6E12"/>
    <w:rPr>
      <w:rFonts w:ascii="宋体" w:eastAsia="宋体"/>
      <w:sz w:val="18"/>
      <w:szCs w:val="18"/>
    </w:rPr>
  </w:style>
  <w:style w:type="character" w:customStyle="1" w:styleId="Char4">
    <w:name w:val="文档结构图 Char"/>
    <w:basedOn w:val="a0"/>
    <w:link w:val="ac"/>
    <w:uiPriority w:val="99"/>
    <w:semiHidden/>
    <w:rsid w:val="008E6E12"/>
    <w:rPr>
      <w:rFonts w:ascii="宋体" w:eastAsia="宋体" w:hAnsi="Times New Roman" w:cs="Times New Roman"/>
      <w:kern w:val="0"/>
      <w:sz w:val="18"/>
      <w:szCs w:val="18"/>
      <w:lang w:eastAsia="en-US"/>
    </w:rPr>
  </w:style>
  <w:style w:type="paragraph" w:styleId="ad">
    <w:name w:val="Body Text"/>
    <w:aliases w:val="bt"/>
    <w:basedOn w:val="a"/>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0"/>
    <w:link w:val="ad"/>
    <w:rsid w:val="001419FE"/>
    <w:rPr>
      <w:rFonts w:ascii="Times New Roman" w:eastAsia="宋体" w:hAnsi="Times New Roman" w:cs="Times New Roman"/>
      <w:kern w:val="0"/>
      <w:sz w:val="22"/>
      <w:szCs w:val="20"/>
      <w:lang w:val="en-GB"/>
    </w:rPr>
  </w:style>
  <w:style w:type="paragraph" w:customStyle="1" w:styleId="Reference">
    <w:name w:val="Reference"/>
    <w:basedOn w:val="a"/>
    <w:rsid w:val="00E334E9"/>
    <w:pPr>
      <w:numPr>
        <w:numId w:val="4"/>
      </w:numPr>
      <w:spacing w:after="200" w:line="276" w:lineRule="auto"/>
    </w:pPr>
    <w:rPr>
      <w:rFonts w:asciiTheme="minorHAnsi" w:eastAsiaTheme="minorHAnsi" w:hAnsiTheme="minorHAnsi" w:cstheme="minorBidi"/>
      <w:sz w:val="22"/>
      <w:szCs w:val="22"/>
    </w:rPr>
  </w:style>
  <w:style w:type="character" w:styleId="ae">
    <w:name w:val="Hyperlink"/>
    <w:rsid w:val="00474C9F"/>
    <w:rPr>
      <w:color w:val="0000FF"/>
      <w:u w:val="single"/>
    </w:rPr>
  </w:style>
  <w:style w:type="paragraph" w:styleId="af">
    <w:name w:val="caption"/>
    <w:aliases w:val="cap,cap Char,Caption Char,Caption Char1 Char,cap Char Char1,Caption Char Char1 Char,cap Char2"/>
    <w:basedOn w:val="a"/>
    <w:next w:val="a"/>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
    <w:link w:val="af"/>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0">
    <w:name w:val="Normal (Web)"/>
    <w:basedOn w:val="a"/>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0"/>
    <w:rsid w:val="00C00EFE"/>
  </w:style>
  <w:style w:type="character" w:customStyle="1" w:styleId="apple-converted-space">
    <w:name w:val="apple-converted-space"/>
    <w:basedOn w:val="a0"/>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1"/>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1">
    <w:name w:val="List"/>
    <w:basedOn w:val="a"/>
    <w:uiPriority w:val="99"/>
    <w:semiHidden/>
    <w:unhideWhenUsed/>
    <w:rsid w:val="00197E08"/>
    <w:pPr>
      <w:ind w:left="200" w:hangingChars="200" w:hanging="200"/>
      <w:contextualSpacing/>
    </w:pPr>
  </w:style>
  <w:style w:type="paragraph" w:customStyle="1" w:styleId="Observation">
    <w:name w:val="Observation"/>
    <w:basedOn w:val="a"/>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f2">
    <w:name w:val="Revision"/>
    <w:hidden/>
    <w:uiPriority w:val="99"/>
    <w:semiHidden/>
    <w:rsid w:val="00CF5CAF"/>
    <w:rPr>
      <w:rFonts w:ascii="Times New Roman" w:eastAsia="Batang" w:hAnsi="Times New Roman" w:cs="Times New Roman"/>
      <w:kern w:val="0"/>
      <w:sz w:val="20"/>
      <w:szCs w:val="20"/>
      <w:lang w:eastAsia="en-US"/>
    </w:rPr>
  </w:style>
  <w:style w:type="character" w:customStyle="1" w:styleId="TAHChar">
    <w:name w:val="TAH Char"/>
    <w:locked/>
    <w:rsid w:val="00DB6DA9"/>
    <w:rPr>
      <w:rFonts w:ascii="Arial" w:eastAsia="宋体" w:hAnsi="Arial" w:cs="Times New Roman"/>
      <w:b/>
      <w:kern w:val="0"/>
      <w:sz w:val="18"/>
      <w:szCs w:val="20"/>
      <w:lang w:val="en-GB" w:eastAsia="x-none"/>
    </w:rPr>
  </w:style>
  <w:style w:type="paragraph" w:customStyle="1" w:styleId="TF">
    <w:name w:val="TF"/>
    <w:basedOn w:val="TH"/>
    <w:link w:val="TFChar"/>
    <w:rsid w:val="00A77FBA"/>
    <w:pPr>
      <w:keepNext w:val="0"/>
      <w:spacing w:before="0" w:after="240"/>
    </w:pPr>
    <w:rPr>
      <w:rFonts w:eastAsia="宋体"/>
      <w:lang w:val="x-none" w:eastAsia="x-none"/>
    </w:rPr>
  </w:style>
  <w:style w:type="character" w:customStyle="1" w:styleId="TFChar">
    <w:name w:val="TF Char"/>
    <w:link w:val="TF"/>
    <w:rsid w:val="00A77FBA"/>
    <w:rPr>
      <w:rFonts w:ascii="Arial" w:eastAsia="宋体" w:hAnsi="Arial" w:cs="Times New Roman"/>
      <w:b/>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Batang"/>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039D3"/>
    <w:rPr>
      <w:rFonts w:ascii="Arial" w:eastAsia="宋体" w:hAnsi="Arial" w:cs="Times New Roman"/>
      <w:kern w:val="0"/>
      <w:sz w:val="36"/>
      <w:szCs w:val="20"/>
      <w:lang w:val="en-GB" w:eastAsia="en-US"/>
    </w:rPr>
  </w:style>
  <w:style w:type="character" w:customStyle="1" w:styleId="2Char">
    <w:name w:val="标题 2 Char"/>
    <w:basedOn w:val="a0"/>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0"/>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0"/>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0"/>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0"/>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0"/>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批注框文本 Char"/>
    <w:basedOn w:val="a0"/>
    <w:link w:val="a6"/>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
    <w:rsid w:val="00B205C4"/>
    <w:pPr>
      <w:numPr>
        <w:numId w:val="3"/>
      </w:numPr>
      <w:autoSpaceDE w:val="0"/>
      <w:autoSpaceDN w:val="0"/>
      <w:snapToGrid w:val="0"/>
      <w:spacing w:after="60"/>
      <w:jc w:val="both"/>
    </w:pPr>
    <w:rPr>
      <w:rFonts w:eastAsia="宋体"/>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批注文字 Char"/>
    <w:basedOn w:val="a0"/>
    <w:link w:val="a9"/>
    <w:uiPriority w:val="99"/>
    <w:rsid w:val="00024562"/>
    <w:rPr>
      <w:rFonts w:ascii="Times New Roman" w:eastAsia="Batang"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批注主题 Char"/>
    <w:basedOn w:val="Char1"/>
    <w:link w:val="aa"/>
    <w:uiPriority w:val="99"/>
    <w:semiHidden/>
    <w:rsid w:val="00024562"/>
    <w:rPr>
      <w:rFonts w:ascii="Times New Roman" w:eastAsia="Batang"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0"/>
    <w:link w:val="ab"/>
    <w:uiPriority w:val="99"/>
    <w:rsid w:val="00E9695D"/>
    <w:rPr>
      <w:rFonts w:ascii="Times New Roman" w:eastAsia="Batang" w:hAnsi="Times New Roman" w:cs="Times New Roman"/>
      <w:kern w:val="0"/>
      <w:sz w:val="18"/>
      <w:szCs w:val="18"/>
      <w:lang w:eastAsia="en-US"/>
    </w:rPr>
  </w:style>
  <w:style w:type="paragraph" w:styleId="ac">
    <w:name w:val="Document Map"/>
    <w:basedOn w:val="a"/>
    <w:link w:val="Char4"/>
    <w:uiPriority w:val="99"/>
    <w:semiHidden/>
    <w:unhideWhenUsed/>
    <w:rsid w:val="008E6E12"/>
    <w:rPr>
      <w:rFonts w:ascii="宋体" w:eastAsia="宋体"/>
      <w:sz w:val="18"/>
      <w:szCs w:val="18"/>
    </w:rPr>
  </w:style>
  <w:style w:type="character" w:customStyle="1" w:styleId="Char4">
    <w:name w:val="文档结构图 Char"/>
    <w:basedOn w:val="a0"/>
    <w:link w:val="ac"/>
    <w:uiPriority w:val="99"/>
    <w:semiHidden/>
    <w:rsid w:val="008E6E12"/>
    <w:rPr>
      <w:rFonts w:ascii="宋体" w:eastAsia="宋体" w:hAnsi="Times New Roman" w:cs="Times New Roman"/>
      <w:kern w:val="0"/>
      <w:sz w:val="18"/>
      <w:szCs w:val="18"/>
      <w:lang w:eastAsia="en-US"/>
    </w:rPr>
  </w:style>
  <w:style w:type="paragraph" w:styleId="ad">
    <w:name w:val="Body Text"/>
    <w:aliases w:val="bt"/>
    <w:basedOn w:val="a"/>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0"/>
    <w:link w:val="ad"/>
    <w:rsid w:val="001419FE"/>
    <w:rPr>
      <w:rFonts w:ascii="Times New Roman" w:eastAsia="宋体" w:hAnsi="Times New Roman" w:cs="Times New Roman"/>
      <w:kern w:val="0"/>
      <w:sz w:val="22"/>
      <w:szCs w:val="20"/>
      <w:lang w:val="en-GB"/>
    </w:rPr>
  </w:style>
  <w:style w:type="paragraph" w:customStyle="1" w:styleId="Reference">
    <w:name w:val="Reference"/>
    <w:basedOn w:val="a"/>
    <w:rsid w:val="00E334E9"/>
    <w:pPr>
      <w:numPr>
        <w:numId w:val="4"/>
      </w:numPr>
      <w:spacing w:after="200" w:line="276" w:lineRule="auto"/>
    </w:pPr>
    <w:rPr>
      <w:rFonts w:asciiTheme="minorHAnsi" w:eastAsiaTheme="minorHAnsi" w:hAnsiTheme="minorHAnsi" w:cstheme="minorBidi"/>
      <w:sz w:val="22"/>
      <w:szCs w:val="22"/>
    </w:rPr>
  </w:style>
  <w:style w:type="character" w:styleId="ae">
    <w:name w:val="Hyperlink"/>
    <w:rsid w:val="00474C9F"/>
    <w:rPr>
      <w:color w:val="0000FF"/>
      <w:u w:val="single"/>
    </w:rPr>
  </w:style>
  <w:style w:type="paragraph" w:styleId="af">
    <w:name w:val="caption"/>
    <w:aliases w:val="cap,cap Char,Caption Char,Caption Char1 Char,cap Char Char1,Caption Char Char1 Char,cap Char2"/>
    <w:basedOn w:val="a"/>
    <w:next w:val="a"/>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
    <w:link w:val="af"/>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0">
    <w:name w:val="Normal (Web)"/>
    <w:basedOn w:val="a"/>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0"/>
    <w:rsid w:val="00C00EFE"/>
  </w:style>
  <w:style w:type="character" w:customStyle="1" w:styleId="apple-converted-space">
    <w:name w:val="apple-converted-space"/>
    <w:basedOn w:val="a0"/>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1"/>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1">
    <w:name w:val="List"/>
    <w:basedOn w:val="a"/>
    <w:uiPriority w:val="99"/>
    <w:semiHidden/>
    <w:unhideWhenUsed/>
    <w:rsid w:val="00197E08"/>
    <w:pPr>
      <w:ind w:left="200" w:hangingChars="200" w:hanging="200"/>
      <w:contextualSpacing/>
    </w:pPr>
  </w:style>
  <w:style w:type="paragraph" w:customStyle="1" w:styleId="Observation">
    <w:name w:val="Observation"/>
    <w:basedOn w:val="a"/>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f2">
    <w:name w:val="Revision"/>
    <w:hidden/>
    <w:uiPriority w:val="99"/>
    <w:semiHidden/>
    <w:rsid w:val="00CF5CAF"/>
    <w:rPr>
      <w:rFonts w:ascii="Times New Roman" w:eastAsia="Batang" w:hAnsi="Times New Roman" w:cs="Times New Roman"/>
      <w:kern w:val="0"/>
      <w:sz w:val="20"/>
      <w:szCs w:val="20"/>
      <w:lang w:eastAsia="en-US"/>
    </w:rPr>
  </w:style>
  <w:style w:type="character" w:customStyle="1" w:styleId="TAHChar">
    <w:name w:val="TAH Char"/>
    <w:locked/>
    <w:rsid w:val="00DB6DA9"/>
    <w:rPr>
      <w:rFonts w:ascii="Arial" w:eastAsia="宋体" w:hAnsi="Arial" w:cs="Times New Roman"/>
      <w:b/>
      <w:kern w:val="0"/>
      <w:sz w:val="18"/>
      <w:szCs w:val="20"/>
      <w:lang w:val="en-GB" w:eastAsia="x-none"/>
    </w:rPr>
  </w:style>
  <w:style w:type="paragraph" w:customStyle="1" w:styleId="TF">
    <w:name w:val="TF"/>
    <w:basedOn w:val="TH"/>
    <w:link w:val="TFChar"/>
    <w:rsid w:val="00A77FBA"/>
    <w:pPr>
      <w:keepNext w:val="0"/>
      <w:spacing w:before="0" w:after="240"/>
    </w:pPr>
    <w:rPr>
      <w:rFonts w:eastAsia="宋体"/>
      <w:lang w:val="x-none" w:eastAsia="x-none"/>
    </w:rPr>
  </w:style>
  <w:style w:type="character" w:customStyle="1" w:styleId="TFChar">
    <w:name w:val="TF Char"/>
    <w:link w:val="TF"/>
    <w:rsid w:val="00A77FBA"/>
    <w:rPr>
      <w:rFonts w:ascii="Arial" w:eastAsia="宋体" w:hAnsi="Arial" w:cs="Times New Roman"/>
      <w:b/>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9642117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C8FB2-136A-4525-8BE8-1A2B5198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2017-11-17T07:26:00Z</dcterms:created>
  <dcterms:modified xsi:type="dcterms:W3CDTF">2017-11-17T07:27:00Z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