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546642EB" w:rsidR="00EA6C38" w:rsidRPr="00085335" w:rsidRDefault="00EA6C38" w:rsidP="00EA6C38">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085335">
        <w:rPr>
          <w:b/>
          <w:sz w:val="24"/>
          <w:szCs w:val="24"/>
        </w:rPr>
        <w:t xml:space="preserve">3GPP TSG </w:t>
      </w:r>
      <w:r w:rsidR="004B6B76" w:rsidRPr="00085335">
        <w:rPr>
          <w:rFonts w:hint="eastAsia"/>
          <w:b/>
          <w:sz w:val="24"/>
          <w:szCs w:val="24"/>
          <w:lang w:eastAsia="ko-KR"/>
        </w:rPr>
        <w:t>RAN WG1#</w:t>
      </w:r>
      <w:r w:rsidR="005A7133" w:rsidRPr="00085335">
        <w:rPr>
          <w:b/>
          <w:sz w:val="24"/>
          <w:szCs w:val="24"/>
          <w:lang w:eastAsia="ko-KR"/>
        </w:rPr>
        <w:t>9</w:t>
      </w:r>
      <w:r w:rsidR="00085335" w:rsidRPr="00085335">
        <w:rPr>
          <w:b/>
          <w:sz w:val="24"/>
          <w:szCs w:val="24"/>
          <w:lang w:eastAsia="ko-KR"/>
        </w:rPr>
        <w:t>1</w:t>
      </w:r>
      <w:r w:rsidRPr="00085335">
        <w:rPr>
          <w:rFonts w:hint="eastAsia"/>
          <w:b/>
          <w:sz w:val="24"/>
          <w:szCs w:val="24"/>
          <w:lang w:eastAsia="ko-KR"/>
        </w:rPr>
        <w:tab/>
      </w:r>
      <w:r w:rsidRPr="00085335">
        <w:rPr>
          <w:rFonts w:hint="eastAsia"/>
          <w:b/>
          <w:i/>
          <w:sz w:val="24"/>
          <w:szCs w:val="24"/>
          <w:lang w:eastAsia="ko-KR"/>
        </w:rPr>
        <w:t>R1-</w:t>
      </w:r>
      <w:r w:rsidR="001672F5" w:rsidRPr="00085335">
        <w:rPr>
          <w:rFonts w:hint="eastAsia"/>
          <w:b/>
          <w:i/>
          <w:noProof/>
          <w:sz w:val="24"/>
          <w:szCs w:val="24"/>
          <w:lang w:eastAsia="ko-KR"/>
        </w:rPr>
        <w:t>1</w:t>
      </w:r>
      <w:r w:rsidR="001672F5" w:rsidRPr="00085335">
        <w:rPr>
          <w:b/>
          <w:i/>
          <w:noProof/>
          <w:sz w:val="24"/>
          <w:szCs w:val="24"/>
          <w:lang w:eastAsia="ko-KR"/>
        </w:rPr>
        <w:t>7</w:t>
      </w:r>
      <w:r w:rsidR="001672F5">
        <w:rPr>
          <w:b/>
          <w:i/>
          <w:noProof/>
          <w:sz w:val="24"/>
          <w:szCs w:val="24"/>
          <w:lang w:eastAsia="ko-KR"/>
        </w:rPr>
        <w:t>20256</w:t>
      </w:r>
    </w:p>
    <w:bookmarkEnd w:id="0"/>
    <w:bookmarkEnd w:id="1"/>
    <w:p w14:paraId="7E9A5EFF" w14:textId="66E184B2" w:rsidR="003D6F63" w:rsidRPr="00085335" w:rsidRDefault="00085335" w:rsidP="003D6F63">
      <w:pPr>
        <w:tabs>
          <w:tab w:val="center" w:pos="4536"/>
          <w:tab w:val="right" w:pos="9072"/>
        </w:tabs>
        <w:rPr>
          <w:rFonts w:ascii="Arial" w:hAnsi="Arial" w:cs="Arial"/>
          <w:b/>
          <w:bCs/>
          <w:sz w:val="24"/>
          <w:szCs w:val="24"/>
        </w:rPr>
      </w:pPr>
      <w:r w:rsidRPr="00085335">
        <w:rPr>
          <w:rFonts w:ascii="Arial" w:hAnsi="Arial" w:cs="Arial"/>
          <w:b/>
          <w:bCs/>
          <w:sz w:val="24"/>
          <w:szCs w:val="24"/>
        </w:rPr>
        <w:t>Reno</w:t>
      </w:r>
      <w:r w:rsidR="003D6F63" w:rsidRPr="00085335">
        <w:rPr>
          <w:rFonts w:ascii="Arial" w:hAnsi="Arial" w:cs="Arial"/>
          <w:b/>
          <w:bCs/>
          <w:sz w:val="24"/>
          <w:szCs w:val="24"/>
        </w:rPr>
        <w:t xml:space="preserve">, </w:t>
      </w:r>
      <w:r w:rsidRPr="00085335">
        <w:rPr>
          <w:rFonts w:ascii="Arial" w:hAnsi="Arial" w:cs="Arial"/>
          <w:b/>
          <w:bCs/>
          <w:sz w:val="24"/>
          <w:szCs w:val="24"/>
        </w:rPr>
        <w:t>USA</w:t>
      </w:r>
      <w:r w:rsidR="004B6B76" w:rsidRPr="00085335">
        <w:rPr>
          <w:rFonts w:ascii="Arial" w:hAnsi="Arial" w:cs="Arial"/>
          <w:b/>
          <w:bCs/>
          <w:sz w:val="24"/>
          <w:szCs w:val="24"/>
        </w:rPr>
        <w:t>,</w:t>
      </w:r>
      <w:r w:rsidR="00614ED4" w:rsidRPr="00085335">
        <w:rPr>
          <w:rFonts w:ascii="Arial" w:hAnsi="Arial" w:cs="Arial"/>
          <w:b/>
          <w:bCs/>
          <w:sz w:val="24"/>
          <w:szCs w:val="24"/>
        </w:rPr>
        <w:t xml:space="preserve"> </w:t>
      </w:r>
      <w:r w:rsidRPr="00085335">
        <w:rPr>
          <w:rFonts w:ascii="Arial" w:hAnsi="Arial" w:cs="Arial"/>
          <w:b/>
          <w:bCs/>
          <w:sz w:val="24"/>
          <w:szCs w:val="24"/>
        </w:rPr>
        <w:t>November 27</w:t>
      </w:r>
      <w:r w:rsidR="005A7133" w:rsidRPr="00085335">
        <w:rPr>
          <w:rFonts w:ascii="Arial" w:hAnsi="Arial" w:cs="Arial"/>
          <w:b/>
          <w:bCs/>
          <w:sz w:val="24"/>
          <w:szCs w:val="24"/>
          <w:vertAlign w:val="superscript"/>
        </w:rPr>
        <w:t>th</w:t>
      </w:r>
      <w:r w:rsidR="00832B30" w:rsidRPr="00085335">
        <w:rPr>
          <w:rFonts w:ascii="Arial" w:hAnsi="Arial" w:cs="Arial"/>
          <w:b/>
          <w:bCs/>
          <w:sz w:val="24"/>
          <w:szCs w:val="24"/>
        </w:rPr>
        <w:t xml:space="preserve"> </w:t>
      </w:r>
      <w:r w:rsidR="005A7133" w:rsidRPr="00085335">
        <w:rPr>
          <w:rFonts w:ascii="Arial" w:hAnsi="Arial" w:cs="Arial"/>
          <w:b/>
          <w:bCs/>
          <w:sz w:val="24"/>
          <w:szCs w:val="24"/>
        </w:rPr>
        <w:t>–</w:t>
      </w:r>
      <w:r w:rsidR="003D6F63" w:rsidRPr="00085335">
        <w:rPr>
          <w:rFonts w:ascii="Arial" w:hAnsi="Arial" w:cs="Arial"/>
          <w:b/>
          <w:bCs/>
          <w:sz w:val="24"/>
          <w:szCs w:val="24"/>
        </w:rPr>
        <w:t xml:space="preserve"> </w:t>
      </w:r>
      <w:r w:rsidRPr="00085335">
        <w:rPr>
          <w:rFonts w:ascii="Arial" w:hAnsi="Arial" w:cs="Arial"/>
          <w:b/>
          <w:bCs/>
          <w:sz w:val="24"/>
          <w:szCs w:val="24"/>
        </w:rPr>
        <w:t>December 1</w:t>
      </w:r>
      <w:r w:rsidRPr="00085335">
        <w:rPr>
          <w:rFonts w:ascii="Arial" w:hAnsi="Arial" w:cs="Arial"/>
          <w:b/>
          <w:bCs/>
          <w:sz w:val="24"/>
          <w:szCs w:val="24"/>
          <w:vertAlign w:val="superscript"/>
        </w:rPr>
        <w:t>st</w:t>
      </w:r>
      <w:r w:rsidRPr="00085335">
        <w:rPr>
          <w:rFonts w:ascii="Arial" w:hAnsi="Arial" w:cs="Arial"/>
          <w:b/>
          <w:bCs/>
          <w:sz w:val="24"/>
          <w:szCs w:val="24"/>
        </w:rPr>
        <w:t xml:space="preserve"> </w:t>
      </w:r>
      <w:r w:rsidR="007040FE" w:rsidRPr="00085335">
        <w:rPr>
          <w:rFonts w:ascii="Arial" w:hAnsi="Arial" w:cs="Arial"/>
          <w:b/>
          <w:bCs/>
          <w:sz w:val="24"/>
          <w:szCs w:val="24"/>
        </w:rPr>
        <w:t>2017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785491BE"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EB45D6">
        <w:rPr>
          <w:rFonts w:ascii="Arial" w:hAnsi="Arial"/>
          <w:sz w:val="24"/>
          <w:lang w:eastAsia="ko-KR"/>
        </w:rPr>
        <w:t>6</w:t>
      </w:r>
      <w:r w:rsidR="006F4D44">
        <w:rPr>
          <w:rFonts w:ascii="Arial" w:hAnsi="Arial"/>
          <w:sz w:val="24"/>
          <w:lang w:eastAsia="ko-KR"/>
        </w:rPr>
        <w:t>.</w:t>
      </w:r>
      <w:r w:rsidR="00EE7EBA">
        <w:rPr>
          <w:rFonts w:ascii="Arial" w:hAnsi="Arial"/>
          <w:sz w:val="24"/>
          <w:lang w:eastAsia="ko-KR"/>
        </w:rPr>
        <w:t>2</w:t>
      </w:r>
      <w:r w:rsidR="006F4D44">
        <w:rPr>
          <w:rFonts w:ascii="Arial" w:hAnsi="Arial"/>
          <w:sz w:val="24"/>
          <w:lang w:eastAsia="ko-KR"/>
        </w:rPr>
        <w:t>.</w:t>
      </w:r>
      <w:r w:rsidR="003A0EFA">
        <w:rPr>
          <w:rFonts w:ascii="Arial" w:hAnsi="Arial"/>
          <w:sz w:val="24"/>
          <w:lang w:eastAsia="ko-KR"/>
        </w:rPr>
        <w:t>3.</w:t>
      </w:r>
      <w:r w:rsidR="00A425A3">
        <w:rPr>
          <w:rFonts w:ascii="Arial" w:hAnsi="Arial"/>
          <w:sz w:val="24"/>
          <w:lang w:eastAsia="ko-KR"/>
        </w:rPr>
        <w:t>3</w:t>
      </w:r>
      <w:r w:rsidR="0007639E">
        <w:rPr>
          <w:rFonts w:ascii="Arial" w:hAnsi="Arial"/>
          <w:sz w:val="24"/>
          <w:lang w:eastAsia="ko-KR"/>
        </w:rPr>
        <w:t>.4</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EBFC6D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7639E">
        <w:rPr>
          <w:rFonts w:ascii="Arial" w:hAnsi="Arial"/>
          <w:sz w:val="24"/>
        </w:rPr>
        <w:t>Control signalling for Tx diversity transmission of PSSCH</w:t>
      </w:r>
      <w:r w:rsidR="007F4F1D">
        <w:rPr>
          <w:rFonts w:ascii="Arial" w:hAnsi="Arial"/>
          <w:sz w:val="24"/>
        </w:rPr>
        <w:t xml:space="preserve"> and PSCCH</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74A12F40" w14:textId="77777777" w:rsidR="00970230" w:rsidRDefault="00970230" w:rsidP="00526108">
      <w:pPr>
        <w:pStyle w:val="Style1"/>
        <w:spacing w:after="0" w:afterAutospacing="0"/>
      </w:pPr>
      <w:r>
        <w:rPr>
          <w:rFonts w:hint="eastAsia"/>
        </w:rPr>
        <w:t xml:space="preserve">In </w:t>
      </w:r>
      <w:r w:rsidRPr="00127B23">
        <w:t>3GPP TSG RAN Meeting #75,</w:t>
      </w:r>
      <w:r>
        <w:rPr>
          <w:rFonts w:hint="eastAsia"/>
        </w:rPr>
        <w:t xml:space="preserve"> the WI on 3GPP V2X phase 2 was endorsed with one of </w:t>
      </w:r>
      <w:r>
        <w:t>objective</w:t>
      </w:r>
      <w:r>
        <w:rPr>
          <w:rFonts w:hint="eastAsia"/>
        </w:rPr>
        <w:t xml:space="preserve">s related to RAN1as </w:t>
      </w:r>
      <w:r>
        <w:t>below [</w:t>
      </w:r>
      <w:r>
        <w:rPr>
          <w:rFonts w:hint="eastAsia"/>
        </w:rPr>
        <w:t>1]:</w:t>
      </w:r>
    </w:p>
    <w:tbl>
      <w:tblPr>
        <w:tblStyle w:val="TableGrid"/>
        <w:tblW w:w="0" w:type="auto"/>
        <w:tblLook w:val="04A0" w:firstRow="1" w:lastRow="0" w:firstColumn="1" w:lastColumn="0" w:noHBand="0" w:noVBand="1"/>
      </w:tblPr>
      <w:tblGrid>
        <w:gridCol w:w="9629"/>
      </w:tblGrid>
      <w:tr w:rsidR="00970230" w14:paraId="0704CDB5" w14:textId="77777777" w:rsidTr="00970230">
        <w:tc>
          <w:tcPr>
            <w:tcW w:w="9629" w:type="dxa"/>
          </w:tcPr>
          <w:p w14:paraId="21AD0E28" w14:textId="29A48231" w:rsidR="00970230" w:rsidRPr="000E2099" w:rsidRDefault="00970230" w:rsidP="00970230">
            <w:pPr>
              <w:pStyle w:val="Style1"/>
              <w:ind w:firstLine="0"/>
              <w:rPr>
                <w:sz w:val="20"/>
              </w:rPr>
            </w:pPr>
            <w:r w:rsidRPr="000E2099">
              <w:rPr>
                <w:rFonts w:hint="eastAsia"/>
                <w:i/>
                <w:sz w:val="20"/>
              </w:rPr>
              <w:t>Study the</w:t>
            </w:r>
            <w:r w:rsidRPr="000E2099">
              <w:rPr>
                <w:i/>
                <w:sz w:val="20"/>
              </w:rPr>
              <w:t xml:space="preserve"> feasibility and gain of </w:t>
            </w:r>
            <w:r w:rsidRPr="000E2099">
              <w:rPr>
                <w:rFonts w:hint="eastAsia"/>
                <w:i/>
                <w:sz w:val="20"/>
              </w:rPr>
              <w:t>PC5 operation with Transmit</w:t>
            </w:r>
            <w:r w:rsidRPr="000E2099">
              <w:rPr>
                <w:i/>
                <w:sz w:val="20"/>
              </w:rPr>
              <w:t xml:space="preserve"> </w:t>
            </w:r>
            <w:r w:rsidRPr="000E2099">
              <w:rPr>
                <w:rFonts w:hint="eastAsia"/>
                <w:i/>
                <w:sz w:val="20"/>
              </w:rPr>
              <w:t>D</w:t>
            </w:r>
            <w:r w:rsidRPr="000E2099">
              <w:rPr>
                <w:i/>
                <w:sz w:val="20"/>
              </w:rPr>
              <w:t>iversity</w:t>
            </w:r>
            <w:r w:rsidRPr="000E2099">
              <w:rPr>
                <w:rFonts w:hint="eastAsia"/>
                <w:i/>
                <w:sz w:val="20"/>
              </w:rPr>
              <w:t>,</w:t>
            </w:r>
            <w:r w:rsidRPr="000E2099">
              <w:rPr>
                <w:i/>
                <w:sz w:val="20"/>
              </w:rPr>
              <w:t xml:space="preserve"> assuming </w:t>
            </w:r>
            <w:r w:rsidRPr="000E2099">
              <w:rPr>
                <w:rFonts w:hint="eastAsia"/>
                <w:i/>
                <w:sz w:val="20"/>
              </w:rPr>
              <w:t xml:space="preserve">this </w:t>
            </w:r>
            <w:r w:rsidRPr="000E2099">
              <w:rPr>
                <w:i/>
                <w:sz w:val="20"/>
              </w:rPr>
              <w:t>PC5 functionalit</w:t>
            </w:r>
            <w:r w:rsidRPr="000E2099">
              <w:rPr>
                <w:rFonts w:hint="eastAsia"/>
                <w:i/>
                <w:sz w:val="20"/>
              </w:rPr>
              <w:t>y</w:t>
            </w:r>
            <w:r w:rsidRPr="000E2099">
              <w:rPr>
                <w:i/>
                <w:sz w:val="20"/>
              </w:rPr>
              <w:t xml:space="preserve"> would co-exist in the same resource pools as Rel-14 functionality</w:t>
            </w:r>
            <w:r w:rsidRPr="000E2099">
              <w:rPr>
                <w:rFonts w:hint="eastAsia"/>
                <w:i/>
                <w:sz w:val="20"/>
              </w:rPr>
              <w:t xml:space="preserve"> and </w:t>
            </w:r>
            <w:r w:rsidRPr="000E2099">
              <w:rPr>
                <w:i/>
                <w:sz w:val="20"/>
              </w:rPr>
              <w:t>us</w:t>
            </w:r>
            <w:r w:rsidRPr="000E2099">
              <w:rPr>
                <w:rFonts w:hint="eastAsia"/>
                <w:i/>
                <w:sz w:val="20"/>
              </w:rPr>
              <w:t>e</w:t>
            </w:r>
            <w:r w:rsidRPr="000E2099">
              <w:rPr>
                <w:i/>
                <w:sz w:val="20"/>
              </w:rPr>
              <w:t xml:space="preserve"> the same scheduling assignment format</w:t>
            </w:r>
            <w:r w:rsidRPr="000E2099">
              <w:rPr>
                <w:rFonts w:hint="eastAsia"/>
                <w:i/>
                <w:sz w:val="20"/>
              </w:rPr>
              <w:t xml:space="preserve"> (</w:t>
            </w:r>
            <w:r w:rsidRPr="000E2099">
              <w:rPr>
                <w:i/>
                <w:sz w:val="20"/>
              </w:rPr>
              <w:t>which can be decoded by Rel-14 UEs</w:t>
            </w:r>
            <w:r w:rsidRPr="000E2099">
              <w:rPr>
                <w:rFonts w:hint="eastAsia"/>
                <w:i/>
                <w:sz w:val="20"/>
              </w:rPr>
              <w:t xml:space="preserve">), </w:t>
            </w:r>
            <w:r w:rsidRPr="000E2099">
              <w:rPr>
                <w:i/>
                <w:sz w:val="20"/>
              </w:rPr>
              <w:t>without causing significant degradation to Rel-14 PC5 operation</w:t>
            </w:r>
            <w:r w:rsidRPr="000E2099">
              <w:rPr>
                <w:rFonts w:hint="eastAsia"/>
                <w:i/>
                <w:sz w:val="20"/>
              </w:rPr>
              <w:t xml:space="preserve"> compared to that of Rel-14 UEs, and specify this </w:t>
            </w:r>
            <w:r w:rsidRPr="000E2099">
              <w:rPr>
                <w:i/>
                <w:sz w:val="20"/>
              </w:rPr>
              <w:t>PC5 functionalit</w:t>
            </w:r>
            <w:r w:rsidRPr="000E2099">
              <w:rPr>
                <w:rFonts w:hint="eastAsia"/>
                <w:i/>
                <w:sz w:val="20"/>
              </w:rPr>
              <w:t>y if justified. [</w:t>
            </w:r>
            <w:r w:rsidRPr="000E2099">
              <w:rPr>
                <w:i/>
                <w:sz w:val="20"/>
              </w:rPr>
              <w:t>RAN</w:t>
            </w:r>
            <w:r w:rsidRPr="000E2099">
              <w:rPr>
                <w:rFonts w:hint="eastAsia"/>
                <w:i/>
                <w:sz w:val="20"/>
              </w:rPr>
              <w:t>1</w:t>
            </w:r>
            <w:r w:rsidRPr="000E2099">
              <w:rPr>
                <w:i/>
                <w:sz w:val="20"/>
              </w:rPr>
              <w:t>, RAN</w:t>
            </w:r>
            <w:r w:rsidRPr="000E2099">
              <w:rPr>
                <w:rFonts w:hint="eastAsia"/>
                <w:i/>
                <w:sz w:val="20"/>
              </w:rPr>
              <w:t>2</w:t>
            </w:r>
            <w:r w:rsidRPr="000E2099">
              <w:rPr>
                <w:i/>
                <w:sz w:val="20"/>
              </w:rPr>
              <w:t xml:space="preserve">, </w:t>
            </w:r>
            <w:r w:rsidRPr="000E2099">
              <w:rPr>
                <w:rFonts w:hint="eastAsia"/>
                <w:i/>
                <w:sz w:val="20"/>
              </w:rPr>
              <w:t>RAN4]</w:t>
            </w:r>
          </w:p>
        </w:tc>
      </w:tr>
    </w:tbl>
    <w:p w14:paraId="27236BDE" w14:textId="126AF369" w:rsidR="00970230" w:rsidRDefault="00526108" w:rsidP="00526108">
      <w:pPr>
        <w:pStyle w:val="Style1"/>
        <w:spacing w:before="100" w:beforeAutospacing="1" w:after="0" w:afterAutospacing="0"/>
      </w:pPr>
      <w:r>
        <w:t>The following working assumptions was made in RAN1 #90[2]:</w:t>
      </w:r>
    </w:p>
    <w:tbl>
      <w:tblPr>
        <w:tblStyle w:val="TableGrid"/>
        <w:tblW w:w="0" w:type="auto"/>
        <w:tblLook w:val="04A0" w:firstRow="1" w:lastRow="0" w:firstColumn="1" w:lastColumn="0" w:noHBand="0" w:noVBand="1"/>
      </w:tblPr>
      <w:tblGrid>
        <w:gridCol w:w="9629"/>
      </w:tblGrid>
      <w:tr w:rsidR="00526108" w:rsidRPr="000E2099" w14:paraId="28EA73F8" w14:textId="77777777" w:rsidTr="00526108">
        <w:tc>
          <w:tcPr>
            <w:tcW w:w="9629" w:type="dxa"/>
          </w:tcPr>
          <w:p w14:paraId="4427E197" w14:textId="77777777" w:rsidR="00526108" w:rsidRPr="000E2099" w:rsidRDefault="00526108" w:rsidP="00526108">
            <w:pPr>
              <w:numPr>
                <w:ilvl w:val="0"/>
                <w:numId w:val="36"/>
              </w:numPr>
              <w:tabs>
                <w:tab w:val="left" w:pos="1440"/>
              </w:tabs>
              <w:spacing w:after="0"/>
              <w:rPr>
                <w:rFonts w:eastAsia="MS Mincho"/>
                <w:i/>
                <w:lang w:val="en-US" w:eastAsia="ja-JP"/>
              </w:rPr>
            </w:pPr>
            <w:r w:rsidRPr="000E2099">
              <w:rPr>
                <w:rFonts w:eastAsia="MS Mincho"/>
                <w:i/>
                <w:lang w:val="en-US" w:eastAsia="ja-JP"/>
              </w:rPr>
              <w:t>For designing PSSCH, RAN1 assumes the use of two-port non-transparent transmit diversity</w:t>
            </w:r>
          </w:p>
          <w:p w14:paraId="490640B0" w14:textId="77777777" w:rsidR="00526108" w:rsidRPr="000E2099" w:rsidRDefault="00526108" w:rsidP="00526108">
            <w:pPr>
              <w:numPr>
                <w:ilvl w:val="1"/>
                <w:numId w:val="36"/>
              </w:numPr>
              <w:tabs>
                <w:tab w:val="left" w:pos="1440"/>
              </w:tabs>
              <w:spacing w:after="0"/>
              <w:rPr>
                <w:rFonts w:eastAsia="MS Mincho"/>
                <w:i/>
                <w:lang w:val="en-US" w:eastAsia="ja-JP"/>
              </w:rPr>
            </w:pPr>
            <w:r w:rsidRPr="000E2099">
              <w:rPr>
                <w:rFonts w:eastAsia="MS Mincho"/>
                <w:i/>
                <w:lang w:val="en-US" w:eastAsia="ja-JP"/>
              </w:rPr>
              <w:t xml:space="preserve">The use of non-transparent transmit diversity is configured. </w:t>
            </w:r>
          </w:p>
          <w:p w14:paraId="0FEC69D2" w14:textId="77777777" w:rsidR="00526108" w:rsidRPr="000E2099" w:rsidRDefault="00526108" w:rsidP="00526108">
            <w:pPr>
              <w:numPr>
                <w:ilvl w:val="1"/>
                <w:numId w:val="36"/>
              </w:numPr>
              <w:tabs>
                <w:tab w:val="left" w:pos="1440"/>
              </w:tabs>
              <w:spacing w:after="0"/>
              <w:rPr>
                <w:rFonts w:eastAsia="MS Mincho"/>
                <w:i/>
                <w:lang w:val="en-US" w:eastAsia="ja-JP"/>
              </w:rPr>
            </w:pPr>
            <w:r w:rsidRPr="000E2099">
              <w:rPr>
                <w:rFonts w:eastAsia="MS Mincho"/>
                <w:i/>
                <w:lang w:val="en-US" w:eastAsia="ja-JP"/>
              </w:rPr>
              <w:t>Details, including diversity scheme, are FFS</w:t>
            </w:r>
          </w:p>
          <w:p w14:paraId="7BA45482" w14:textId="77777777" w:rsidR="00526108" w:rsidRPr="000E2099" w:rsidRDefault="00526108" w:rsidP="00526108">
            <w:pPr>
              <w:numPr>
                <w:ilvl w:val="1"/>
                <w:numId w:val="36"/>
              </w:numPr>
              <w:tabs>
                <w:tab w:val="left" w:pos="1440"/>
              </w:tabs>
              <w:spacing w:after="0"/>
              <w:rPr>
                <w:rFonts w:eastAsia="MS Mincho"/>
                <w:i/>
                <w:lang w:val="en-US" w:eastAsia="ja-JP"/>
              </w:rPr>
            </w:pPr>
            <w:r w:rsidRPr="000E2099">
              <w:rPr>
                <w:rFonts w:eastAsia="MS Mincho"/>
                <w:i/>
                <w:lang w:val="en-US" w:eastAsia="ja-JP"/>
              </w:rPr>
              <w:t>Support of transmission and/or reception up to UE capability</w:t>
            </w:r>
          </w:p>
          <w:p w14:paraId="6A4AFA68" w14:textId="77777777" w:rsidR="00526108" w:rsidRPr="000E2099" w:rsidRDefault="00526108" w:rsidP="00526108">
            <w:pPr>
              <w:numPr>
                <w:ilvl w:val="2"/>
                <w:numId w:val="36"/>
              </w:numPr>
              <w:tabs>
                <w:tab w:val="left" w:pos="1440"/>
              </w:tabs>
              <w:spacing w:after="0"/>
              <w:rPr>
                <w:rFonts w:eastAsia="MS Mincho"/>
                <w:i/>
                <w:lang w:val="en-US" w:eastAsia="ja-JP"/>
              </w:rPr>
            </w:pPr>
            <w:r w:rsidRPr="000E2099">
              <w:rPr>
                <w:rFonts w:eastAsia="MS Mincho"/>
                <w:i/>
                <w:lang w:val="en-US" w:eastAsia="ja-JP"/>
              </w:rPr>
              <w:t>Note: It is RAN1 understanding that requirements on capabilities can be set at regional level and are outside 3GPP scope</w:t>
            </w:r>
          </w:p>
          <w:p w14:paraId="5975594C" w14:textId="77777777" w:rsidR="00526108" w:rsidRPr="000E2099" w:rsidRDefault="00526108" w:rsidP="00526108">
            <w:pPr>
              <w:numPr>
                <w:ilvl w:val="1"/>
                <w:numId w:val="36"/>
              </w:numPr>
              <w:tabs>
                <w:tab w:val="left" w:pos="1440"/>
              </w:tabs>
              <w:spacing w:after="0"/>
              <w:rPr>
                <w:rFonts w:eastAsia="MS Mincho"/>
                <w:i/>
                <w:lang w:val="en-US" w:eastAsia="ja-JP"/>
              </w:rPr>
            </w:pPr>
            <w:r w:rsidRPr="000E2099">
              <w:rPr>
                <w:rFonts w:eastAsia="MS Mincho"/>
                <w:i/>
                <w:lang w:val="en-US" w:eastAsia="ja-JP"/>
              </w:rPr>
              <w:t>Send LS to RAN4 to ask their opinion about when non-transparent scheme for transmit diversity is used by Rel-15 UEs:</w:t>
            </w:r>
          </w:p>
          <w:p w14:paraId="05EF9992" w14:textId="77777777" w:rsidR="00526108" w:rsidRPr="000E2099" w:rsidRDefault="00526108" w:rsidP="00526108">
            <w:pPr>
              <w:numPr>
                <w:ilvl w:val="2"/>
                <w:numId w:val="36"/>
              </w:numPr>
              <w:tabs>
                <w:tab w:val="left" w:pos="1440"/>
              </w:tabs>
              <w:spacing w:after="0"/>
              <w:rPr>
                <w:rFonts w:eastAsia="MS Mincho"/>
                <w:i/>
                <w:lang w:val="en-US" w:eastAsia="ja-JP"/>
              </w:rPr>
            </w:pPr>
            <w:r w:rsidRPr="000E2099">
              <w:rPr>
                <w:rFonts w:eastAsia="MS Mincho"/>
                <w:i/>
                <w:lang w:val="en-US" w:eastAsia="ja-JP"/>
              </w:rPr>
              <w:t>Impact on Rel-14 UEs of PSSCH-RSRP measurement accuracy</w:t>
            </w:r>
          </w:p>
          <w:p w14:paraId="53E32B2A" w14:textId="77777777" w:rsidR="00526108" w:rsidRPr="000E2099" w:rsidRDefault="00526108" w:rsidP="00526108">
            <w:pPr>
              <w:numPr>
                <w:ilvl w:val="2"/>
                <w:numId w:val="36"/>
              </w:numPr>
              <w:tabs>
                <w:tab w:val="left" w:pos="1440"/>
              </w:tabs>
              <w:spacing w:after="0"/>
              <w:rPr>
                <w:rFonts w:eastAsia="MS Mincho"/>
                <w:i/>
                <w:lang w:val="en-US" w:eastAsia="ja-JP"/>
              </w:rPr>
            </w:pPr>
            <w:r w:rsidRPr="000E2099">
              <w:rPr>
                <w:rFonts w:eastAsia="MS Mincho"/>
                <w:i/>
                <w:lang w:val="en-US" w:eastAsia="ja-JP"/>
              </w:rPr>
              <w:t>MPR for Rel-15 UEs</w:t>
            </w:r>
          </w:p>
          <w:p w14:paraId="4CFBBBC8" w14:textId="77777777" w:rsidR="00526108" w:rsidRPr="000E2099" w:rsidRDefault="00526108" w:rsidP="00526108">
            <w:pPr>
              <w:numPr>
                <w:ilvl w:val="0"/>
                <w:numId w:val="36"/>
              </w:numPr>
              <w:tabs>
                <w:tab w:val="left" w:pos="1440"/>
              </w:tabs>
              <w:spacing w:after="0"/>
              <w:rPr>
                <w:rFonts w:eastAsia="MS Mincho"/>
                <w:i/>
                <w:lang w:val="en-US" w:eastAsia="ja-JP"/>
              </w:rPr>
            </w:pPr>
            <w:r w:rsidRPr="000E2099">
              <w:rPr>
                <w:rFonts w:eastAsia="MS Mincho"/>
                <w:i/>
                <w:lang w:val="en-US" w:eastAsia="ja-JP"/>
              </w:rPr>
              <w:t>Non-transparent Transmit diversity is not used in the following cases:</w:t>
            </w:r>
          </w:p>
          <w:p w14:paraId="705FB31B" w14:textId="77777777" w:rsidR="00526108" w:rsidRPr="000E2099" w:rsidRDefault="00526108" w:rsidP="00526108">
            <w:pPr>
              <w:numPr>
                <w:ilvl w:val="1"/>
                <w:numId w:val="36"/>
              </w:numPr>
              <w:tabs>
                <w:tab w:val="left" w:pos="1440"/>
              </w:tabs>
              <w:spacing w:after="0"/>
              <w:rPr>
                <w:rFonts w:eastAsia="MS Mincho"/>
                <w:i/>
                <w:lang w:val="en-US" w:eastAsia="ja-JP"/>
              </w:rPr>
            </w:pPr>
            <w:r w:rsidRPr="000E2099">
              <w:rPr>
                <w:rFonts w:eastAsia="MS Mincho"/>
                <w:i/>
                <w:lang w:val="en-US" w:eastAsia="ja-JP"/>
              </w:rPr>
              <w:t>When communicating with Rel-14 UEs</w:t>
            </w:r>
          </w:p>
          <w:p w14:paraId="22670FA4" w14:textId="77777777" w:rsidR="00526108" w:rsidRPr="000E2099" w:rsidRDefault="00526108" w:rsidP="00526108">
            <w:pPr>
              <w:numPr>
                <w:ilvl w:val="1"/>
                <w:numId w:val="36"/>
              </w:numPr>
              <w:tabs>
                <w:tab w:val="left" w:pos="1440"/>
              </w:tabs>
              <w:spacing w:after="0"/>
              <w:rPr>
                <w:rFonts w:eastAsia="MS Mincho"/>
                <w:i/>
                <w:lang w:val="en-US" w:eastAsia="ja-JP"/>
              </w:rPr>
            </w:pPr>
            <w:r w:rsidRPr="000E2099">
              <w:rPr>
                <w:rFonts w:eastAsia="MS Mincho"/>
                <w:i/>
                <w:lang w:val="en-US" w:eastAsia="ja-JP"/>
              </w:rPr>
              <w:t>When there is a high probability of resource collision with Rel-14 UEs</w:t>
            </w:r>
          </w:p>
          <w:p w14:paraId="78712D79" w14:textId="4DADD3E4" w:rsidR="00526108" w:rsidRPr="000E2099" w:rsidRDefault="00526108" w:rsidP="00526108">
            <w:pPr>
              <w:numPr>
                <w:ilvl w:val="0"/>
                <w:numId w:val="36"/>
              </w:numPr>
              <w:tabs>
                <w:tab w:val="left" w:pos="1440"/>
              </w:tabs>
              <w:spacing w:after="0"/>
              <w:rPr>
                <w:i/>
                <w:lang w:val="en-US"/>
              </w:rPr>
            </w:pPr>
            <w:r w:rsidRPr="000E2099">
              <w:rPr>
                <w:rFonts w:eastAsia="MS Mincho"/>
                <w:i/>
                <w:lang w:eastAsia="ja-JP"/>
              </w:rPr>
              <w:t>Note: Some companies observe that the performance of MMSE-IRC receiver degrades when a non-transparent Transmit diversity scheme is used in interference limited scenarios with a dominant interferer</w:t>
            </w:r>
          </w:p>
        </w:tc>
      </w:tr>
    </w:tbl>
    <w:p w14:paraId="1B43F582" w14:textId="77777777" w:rsidR="00424277" w:rsidRDefault="00424277" w:rsidP="00424277">
      <w:pPr>
        <w:pStyle w:val="Style1"/>
      </w:pPr>
    </w:p>
    <w:p w14:paraId="3BA4D98F" w14:textId="77777777" w:rsidR="00424277" w:rsidRDefault="00424277" w:rsidP="00424277">
      <w:pPr>
        <w:pStyle w:val="Style1"/>
        <w:spacing w:after="0" w:afterAutospacing="0"/>
      </w:pPr>
      <w:r>
        <w:t>In RAN1#90bis, the following agreement was made [3]</w:t>
      </w:r>
    </w:p>
    <w:tbl>
      <w:tblPr>
        <w:tblStyle w:val="TableGrid"/>
        <w:tblW w:w="0" w:type="auto"/>
        <w:tblLook w:val="04A0" w:firstRow="1" w:lastRow="0" w:firstColumn="1" w:lastColumn="0" w:noHBand="0" w:noVBand="1"/>
      </w:tblPr>
      <w:tblGrid>
        <w:gridCol w:w="9629"/>
      </w:tblGrid>
      <w:tr w:rsidR="00424277" w14:paraId="6F86A3B9" w14:textId="77777777" w:rsidTr="001F6C0E">
        <w:trPr>
          <w:trHeight w:val="921"/>
        </w:trPr>
        <w:tc>
          <w:tcPr>
            <w:tcW w:w="9629" w:type="dxa"/>
          </w:tcPr>
          <w:p w14:paraId="3E3B137F" w14:textId="77777777" w:rsidR="00424277" w:rsidRDefault="00424277" w:rsidP="001F6C0E">
            <w:pPr>
              <w:ind w:left="1440" w:hanging="1440"/>
            </w:pPr>
            <w:r w:rsidRPr="003427BF">
              <w:rPr>
                <w:highlight w:val="green"/>
              </w:rPr>
              <w:t>Agreement</w:t>
            </w:r>
            <w:r>
              <w:t>:</w:t>
            </w:r>
          </w:p>
          <w:p w14:paraId="7B67D316" w14:textId="77777777" w:rsidR="00424277" w:rsidRPr="003C334A" w:rsidRDefault="00424277" w:rsidP="001F6C0E">
            <w:pPr>
              <w:numPr>
                <w:ilvl w:val="0"/>
                <w:numId w:val="37"/>
              </w:numPr>
              <w:spacing w:after="0"/>
              <w:rPr>
                <w:i/>
                <w:lang w:val="en-US"/>
              </w:rPr>
            </w:pPr>
            <w:r w:rsidRPr="003C334A">
              <w:rPr>
                <w:i/>
              </w:rPr>
              <w:t>For PSCCH, small delay CDD can be used on PSCCH</w:t>
            </w:r>
          </w:p>
          <w:p w14:paraId="5559C27A" w14:textId="27271C11" w:rsidR="00424277" w:rsidRPr="003C334A" w:rsidRDefault="00424277" w:rsidP="00424277">
            <w:pPr>
              <w:numPr>
                <w:ilvl w:val="1"/>
                <w:numId w:val="37"/>
              </w:numPr>
              <w:spacing w:after="0"/>
              <w:rPr>
                <w:lang w:val="en-US"/>
              </w:rPr>
            </w:pPr>
            <w:r w:rsidRPr="003C334A">
              <w:rPr>
                <w:i/>
              </w:rPr>
              <w:t>FFS whether the cyclic delay value is specified or left for UE implementation</w:t>
            </w:r>
          </w:p>
        </w:tc>
      </w:tr>
    </w:tbl>
    <w:p w14:paraId="46234168" w14:textId="7C1580B8" w:rsidR="00E50AEC" w:rsidRDefault="00E50AEC" w:rsidP="00526108">
      <w:pPr>
        <w:pStyle w:val="Style1"/>
        <w:spacing w:before="100" w:beforeAutospacing="1" w:after="0" w:afterAutospacing="0"/>
      </w:pPr>
      <w:r>
        <w:t xml:space="preserve">In this contribution, we present our views on the </w:t>
      </w:r>
      <w:r w:rsidR="00E1657F" w:rsidRPr="00E1657F">
        <w:t>control</w:t>
      </w:r>
      <w:r w:rsidR="00E1657F">
        <w:t xml:space="preserve"> singling for </w:t>
      </w:r>
      <w:r w:rsidR="00963361" w:rsidRPr="00E1657F">
        <w:t>transmit</w:t>
      </w:r>
      <w:r w:rsidR="00963361">
        <w:t xml:space="preserve"> diversity </w:t>
      </w:r>
      <w:r w:rsidR="0036685E">
        <w:t xml:space="preserve">transmission </w:t>
      </w:r>
      <w:r w:rsidR="00E1657F">
        <w:t>of PSSCH</w:t>
      </w:r>
      <w:r w:rsidR="00526108">
        <w:t xml:space="preserve"> and PSCCH</w:t>
      </w:r>
      <w:r>
        <w:t>.</w:t>
      </w:r>
      <w:r w:rsidR="00D52ED3">
        <w:t xml:space="preserve"> This contribution is revised from </w:t>
      </w:r>
      <w:r w:rsidR="00D52ED3" w:rsidRPr="00D52ED3">
        <w:t>R1-171</w:t>
      </w:r>
      <w:r w:rsidR="00F219D0">
        <w:t>7560</w:t>
      </w:r>
      <w:r w:rsidR="00D52ED3">
        <w:t>.</w:t>
      </w:r>
    </w:p>
    <w:p w14:paraId="23B1C176" w14:textId="77777777" w:rsidR="00526108" w:rsidRPr="00526A65" w:rsidRDefault="00526108" w:rsidP="00526108">
      <w:pPr>
        <w:pStyle w:val="Heading1"/>
        <w:tabs>
          <w:tab w:val="num" w:pos="0"/>
        </w:tabs>
        <w:ind w:left="799" w:hanging="799"/>
      </w:pPr>
      <w:r>
        <w:t xml:space="preserve">Discussion on control signalling for PSCCH </w:t>
      </w:r>
    </w:p>
    <w:p w14:paraId="6A3A57F6" w14:textId="794B553B" w:rsidR="009B3EE7" w:rsidRDefault="0038300F" w:rsidP="009C7BB0">
      <w:pPr>
        <w:pStyle w:val="Style1"/>
      </w:pPr>
      <w:r>
        <w:t xml:space="preserve">It is agreed that small delay CDD can be used on PSCCH. </w:t>
      </w:r>
      <w:r w:rsidR="006670C8">
        <w:t xml:space="preserve">In our view, </w:t>
      </w:r>
      <w:r>
        <w:t xml:space="preserve">the cyclic delay value used in small CDD for PSCCH can be determined by UE’s </w:t>
      </w:r>
      <w:r w:rsidR="009C7BB0">
        <w:t>implementation.</w:t>
      </w:r>
      <w:r w:rsidR="006670C8">
        <w:t xml:space="preserve"> </w:t>
      </w:r>
      <w:r w:rsidR="009C7BB0">
        <w:t>T</w:t>
      </w:r>
      <w:r w:rsidR="006670C8">
        <w:t xml:space="preserve">he </w:t>
      </w:r>
      <w:r w:rsidR="009C7BB0">
        <w:t xml:space="preserve">selection of cyclic </w:t>
      </w:r>
      <w:r w:rsidR="006670C8">
        <w:t xml:space="preserve">delay value by the transmitter for small delay CDD does rely on the channel delay condition. The transmitter should choose one value that does not result in equivalent channel that has larger delay spread assumption at the receiver side. In our view, there is no technical benefit to allow the NW to configure delay value for small delay CDD for PSCCH. The delay value for small delay CDD should be decided based on the channel characteristics of PC5. </w:t>
      </w:r>
      <w:r w:rsidR="006670C8">
        <w:lastRenderedPageBreak/>
        <w:t xml:space="preserve">But the eNB can only measure the channel characteristics of Uu interface. </w:t>
      </w:r>
      <w:r w:rsidR="009B3EE7">
        <w:t xml:space="preserve">To enable eNB to configure, we need request the V2X UE to measure the PC5 channel and then report the channel characteristics to the eNB. That would result in significant uplink transmission overhead. </w:t>
      </w:r>
    </w:p>
    <w:p w14:paraId="398D204C" w14:textId="5A11B018" w:rsidR="0038300F" w:rsidRDefault="006670C8" w:rsidP="009B3EE7">
      <w:pPr>
        <w:pStyle w:val="maintext"/>
        <w:ind w:firstLineChars="0" w:firstLine="0"/>
        <w:rPr>
          <w:i/>
          <w:sz w:val="22"/>
        </w:rPr>
      </w:pPr>
      <w:r w:rsidRPr="00325383">
        <w:rPr>
          <w:sz w:val="22"/>
        </w:rPr>
        <w:t xml:space="preserve"> </w:t>
      </w:r>
      <w:r w:rsidR="009B3EE7" w:rsidRPr="00325383">
        <w:rPr>
          <w:b/>
          <w:i/>
          <w:sz w:val="22"/>
          <w:u w:val="single"/>
        </w:rPr>
        <w:t>Proposal</w:t>
      </w:r>
      <w:r w:rsidR="009B3EE7" w:rsidRPr="00325383">
        <w:rPr>
          <w:rFonts w:hint="eastAsia"/>
          <w:b/>
          <w:i/>
          <w:sz w:val="22"/>
          <w:u w:val="single"/>
        </w:rPr>
        <w:t xml:space="preserve"> 1</w:t>
      </w:r>
      <w:r w:rsidR="009B3EE7" w:rsidRPr="00325383">
        <w:rPr>
          <w:i/>
          <w:sz w:val="22"/>
        </w:rPr>
        <w:t xml:space="preserve">: </w:t>
      </w:r>
      <w:r w:rsidR="0038300F">
        <w:rPr>
          <w:i/>
          <w:sz w:val="22"/>
        </w:rPr>
        <w:t xml:space="preserve">Cyclic delay value for small delay CDD of PSCCH is up to UE’s implementation. </w:t>
      </w:r>
    </w:p>
    <w:p w14:paraId="607DA7AE" w14:textId="3D746E53" w:rsidR="00832B30" w:rsidRPr="00526A65" w:rsidRDefault="0036685E" w:rsidP="00526A65">
      <w:pPr>
        <w:pStyle w:val="Heading1"/>
        <w:tabs>
          <w:tab w:val="num" w:pos="0"/>
        </w:tabs>
        <w:ind w:left="799" w:hanging="799"/>
      </w:pPr>
      <w:r>
        <w:t xml:space="preserve">Discussion on </w:t>
      </w:r>
      <w:r w:rsidR="003414C7">
        <w:t>control signalling</w:t>
      </w:r>
      <w:r w:rsidR="00526108">
        <w:t xml:space="preserve"> for PSSCH</w:t>
      </w:r>
      <w:r>
        <w:t xml:space="preserve"> </w:t>
      </w:r>
    </w:p>
    <w:p w14:paraId="61E5B816" w14:textId="6DEEA539" w:rsidR="003414C7" w:rsidRDefault="003414C7" w:rsidP="00AA1071">
      <w:pPr>
        <w:pStyle w:val="Style1"/>
      </w:pPr>
      <w:r>
        <w:t xml:space="preserve">The Rel-15 UE with transmit diversity is required to co-exist in the same resource pools </w:t>
      </w:r>
      <w:r w:rsidR="006B3EF5">
        <w:rPr>
          <w:rFonts w:eastAsia="SimSun" w:hint="eastAsia"/>
          <w:lang w:eastAsia="zh-CN"/>
        </w:rPr>
        <w:t>with</w:t>
      </w:r>
      <w:r w:rsidR="006B3EF5">
        <w:t xml:space="preserve"> </w:t>
      </w:r>
      <w:r>
        <w:t xml:space="preserve">Rel-14 UEs. The scheduling assignment sent by Rel-15 UE should be decodable by the Rel-14 UEs. The Rel-14 UE need to decode the scheduling assignment to obtain the resource allocation of </w:t>
      </w:r>
      <w:r w:rsidR="006B3EF5">
        <w:rPr>
          <w:rFonts w:eastAsia="SimSun" w:hint="eastAsia"/>
          <w:lang w:eastAsia="zh-CN"/>
        </w:rPr>
        <w:t>associated</w:t>
      </w:r>
      <w:r w:rsidR="006B3EF5">
        <w:t xml:space="preserve"> </w:t>
      </w:r>
      <w:r>
        <w:t xml:space="preserve">PSSCH and then can calculate the PSSCH-RSRP properly for the resource selection. </w:t>
      </w:r>
      <w:r w:rsidR="00D57F60">
        <w:t>That means SCI format 1 needs to be re-used by Rel-15 UE and the existing fields in SCI format 1 should not be changed.</w:t>
      </w:r>
    </w:p>
    <w:p w14:paraId="65614C98" w14:textId="7DDB3085" w:rsidR="00D57F60" w:rsidRPr="00325383" w:rsidRDefault="00542708" w:rsidP="00245C6E">
      <w:pPr>
        <w:pStyle w:val="maintext"/>
        <w:ind w:firstLineChars="0" w:firstLine="0"/>
        <w:rPr>
          <w:i/>
          <w:sz w:val="22"/>
        </w:rPr>
      </w:pPr>
      <w:r w:rsidRPr="00325383">
        <w:rPr>
          <w:b/>
          <w:i/>
          <w:sz w:val="22"/>
          <w:u w:val="single"/>
        </w:rPr>
        <w:t>Proposal</w:t>
      </w:r>
      <w:r w:rsidRPr="00325383">
        <w:rPr>
          <w:rFonts w:hint="eastAsia"/>
          <w:b/>
          <w:i/>
          <w:sz w:val="22"/>
          <w:u w:val="single"/>
        </w:rPr>
        <w:t xml:space="preserve"> </w:t>
      </w:r>
      <w:r w:rsidR="009B3EE7" w:rsidRPr="00325383">
        <w:rPr>
          <w:b/>
          <w:i/>
          <w:sz w:val="22"/>
          <w:u w:val="single"/>
        </w:rPr>
        <w:t>2</w:t>
      </w:r>
      <w:r w:rsidRPr="00325383">
        <w:rPr>
          <w:i/>
          <w:sz w:val="22"/>
        </w:rPr>
        <w:t xml:space="preserve">: </w:t>
      </w:r>
      <w:r w:rsidR="00D57F60" w:rsidRPr="00325383">
        <w:rPr>
          <w:i/>
          <w:sz w:val="22"/>
        </w:rPr>
        <w:t>SCI format 1 should be re-used for Rel-15 UE so that the SA of rel-15 can be decoded by Rel-14 UEs.</w:t>
      </w:r>
    </w:p>
    <w:p w14:paraId="1CE5D636" w14:textId="2CE3AA1D" w:rsidR="00245C6E" w:rsidRDefault="00542708" w:rsidP="00AA1071">
      <w:pPr>
        <w:pStyle w:val="Style1"/>
      </w:pPr>
      <w:r>
        <w:t xml:space="preserve">The SCI format 1 cannot be used to support transmit diversity transmission for Rel-15 without any changes. Assuming one SCI format 1 is transmitted along with one scheduled PSSCH in subframe n. Based on the content in that SA, one Rel-15 UE cannot figure out whether that PSSCH is sent with transmit diversity specified in Rel-15 or single-port transmission specified in Rel-14 and thus he </w:t>
      </w:r>
      <w:r w:rsidR="004134B7">
        <w:rPr>
          <w:rFonts w:eastAsia="SimSun" w:hint="eastAsia"/>
          <w:lang w:eastAsia="zh-CN"/>
        </w:rPr>
        <w:t>may</w:t>
      </w:r>
      <w:r w:rsidR="004134B7">
        <w:t xml:space="preserve"> </w:t>
      </w:r>
      <w:r>
        <w:t xml:space="preserve">not </w:t>
      </w:r>
      <w:r w:rsidR="004134B7">
        <w:rPr>
          <w:rFonts w:eastAsia="SimSun" w:hint="eastAsia"/>
          <w:lang w:eastAsia="zh-CN"/>
        </w:rPr>
        <w:t xml:space="preserve">be </w:t>
      </w:r>
      <w:r>
        <w:t xml:space="preserve">able to decode it. Therefore, one or a few bits in SCI format 1 are needed to indicate </w:t>
      </w:r>
      <w:r w:rsidR="004134B7">
        <w:rPr>
          <w:rFonts w:eastAsia="SimSun" w:hint="eastAsia"/>
          <w:lang w:eastAsia="zh-CN"/>
        </w:rPr>
        <w:t>which</w:t>
      </w:r>
      <w:r w:rsidR="004134B7">
        <w:t xml:space="preserve"> </w:t>
      </w:r>
      <w:r>
        <w:t>transmit scheme</w:t>
      </w:r>
      <w:r w:rsidR="004134B7">
        <w:rPr>
          <w:rFonts w:eastAsia="SimSun" w:hint="eastAsia"/>
          <w:lang w:eastAsia="zh-CN"/>
        </w:rPr>
        <w:t xml:space="preserve"> (single-port transmission or one TxD scheme)</w:t>
      </w:r>
      <w:r>
        <w:t xml:space="preserve"> is applied to the corresponding PSSCH. </w:t>
      </w:r>
      <w:r w:rsidR="003B7FCB">
        <w:t xml:space="preserve">One of more reserved bits in SCI format 1 can be used to indicate the transmit </w:t>
      </w:r>
      <w:r w:rsidR="004134B7">
        <w:rPr>
          <w:rFonts w:eastAsia="SimSun" w:hint="eastAsia"/>
          <w:lang w:eastAsia="zh-CN"/>
        </w:rPr>
        <w:t>scheme</w:t>
      </w:r>
      <w:r w:rsidR="003B7FCB">
        <w:t xml:space="preserve"> of PSSCH. </w:t>
      </w:r>
      <w:r w:rsidR="004134B7">
        <w:rPr>
          <w:rFonts w:eastAsia="SimSun" w:hint="eastAsia"/>
          <w:lang w:eastAsia="zh-CN"/>
        </w:rPr>
        <w:t>Assuming only one TxD scheme is adopted in Rel-15, o</w:t>
      </w:r>
      <w:r w:rsidR="003B7FCB">
        <w:t xml:space="preserve">ne example can be </w:t>
      </w:r>
      <w:r w:rsidR="004134B7">
        <w:rPr>
          <w:rFonts w:eastAsia="SimSun" w:hint="eastAsia"/>
          <w:lang w:eastAsia="zh-CN"/>
        </w:rPr>
        <w:t xml:space="preserve">using </w:t>
      </w:r>
      <w:r w:rsidR="003B7FCB">
        <w:t xml:space="preserve">one reserved bit </w:t>
      </w:r>
      <w:r w:rsidR="004134B7">
        <w:rPr>
          <w:rFonts w:eastAsia="SimSun" w:hint="eastAsia"/>
          <w:lang w:eastAsia="zh-CN"/>
        </w:rPr>
        <w:t>for the indication</w:t>
      </w:r>
      <w:r w:rsidR="003B7FCB">
        <w:t xml:space="preserve">. The value of that bit indicates whether single-port or transmit diversity scheme is applied to the scheduled PSSCH. </w:t>
      </w:r>
      <w:r>
        <w:t xml:space="preserve">    </w:t>
      </w:r>
    </w:p>
    <w:p w14:paraId="43A2B46B" w14:textId="4BAF14C0" w:rsidR="00D972ED" w:rsidRPr="00325383" w:rsidRDefault="00D972ED" w:rsidP="00C432C3">
      <w:pPr>
        <w:pStyle w:val="maintext"/>
        <w:ind w:firstLineChars="0" w:firstLine="0"/>
        <w:rPr>
          <w:b/>
          <w:i/>
          <w:sz w:val="22"/>
          <w:u w:val="single"/>
        </w:rPr>
      </w:pPr>
      <w:r w:rsidRPr="00325383">
        <w:rPr>
          <w:b/>
          <w:i/>
          <w:sz w:val="22"/>
          <w:u w:val="single"/>
        </w:rPr>
        <w:t>Proposal</w:t>
      </w:r>
      <w:r w:rsidRPr="00325383">
        <w:rPr>
          <w:rFonts w:hint="eastAsia"/>
          <w:b/>
          <w:i/>
          <w:sz w:val="22"/>
          <w:u w:val="single"/>
        </w:rPr>
        <w:t xml:space="preserve"> </w:t>
      </w:r>
      <w:r w:rsidR="009B3EE7" w:rsidRPr="00325383">
        <w:rPr>
          <w:b/>
          <w:i/>
          <w:sz w:val="22"/>
          <w:u w:val="single"/>
        </w:rPr>
        <w:t>3</w:t>
      </w:r>
      <w:r w:rsidRPr="00325383">
        <w:rPr>
          <w:i/>
          <w:sz w:val="22"/>
        </w:rPr>
        <w:t xml:space="preserve">: </w:t>
      </w:r>
      <w:r w:rsidR="00FE35E9" w:rsidRPr="00325383">
        <w:rPr>
          <w:i/>
          <w:sz w:val="22"/>
        </w:rPr>
        <w:t>Some</w:t>
      </w:r>
      <w:r w:rsidR="00245C6E" w:rsidRPr="00325383">
        <w:rPr>
          <w:i/>
          <w:sz w:val="22"/>
        </w:rPr>
        <w:t xml:space="preserve"> reserved bits in SCI format 1</w:t>
      </w:r>
      <w:r w:rsidR="003B7FCB" w:rsidRPr="00325383">
        <w:rPr>
          <w:i/>
          <w:sz w:val="22"/>
        </w:rPr>
        <w:t xml:space="preserve"> </w:t>
      </w:r>
      <w:r w:rsidR="00245C6E" w:rsidRPr="00325383">
        <w:rPr>
          <w:i/>
          <w:sz w:val="22"/>
        </w:rPr>
        <w:t xml:space="preserve">are used to indicate the </w:t>
      </w:r>
      <w:r w:rsidR="003B7FCB" w:rsidRPr="00325383">
        <w:rPr>
          <w:i/>
          <w:sz w:val="22"/>
        </w:rPr>
        <w:t xml:space="preserve">information of </w:t>
      </w:r>
      <w:r w:rsidR="00245C6E" w:rsidRPr="00325383">
        <w:rPr>
          <w:i/>
          <w:sz w:val="22"/>
        </w:rPr>
        <w:t xml:space="preserve">transmit </w:t>
      </w:r>
      <w:r w:rsidR="004134B7" w:rsidRPr="00325383">
        <w:rPr>
          <w:rFonts w:eastAsia="SimSun" w:hint="eastAsia"/>
          <w:i/>
          <w:sz w:val="22"/>
          <w:lang w:eastAsia="zh-CN"/>
        </w:rPr>
        <w:t>scheme</w:t>
      </w:r>
      <w:r w:rsidR="00245C6E" w:rsidRPr="00325383">
        <w:rPr>
          <w:i/>
          <w:sz w:val="22"/>
        </w:rPr>
        <w:t xml:space="preserve"> of PSSCH</w:t>
      </w:r>
      <w:r w:rsidRPr="00325383">
        <w:rPr>
          <w:i/>
          <w:sz w:val="22"/>
        </w:rPr>
        <w:t>.</w:t>
      </w:r>
    </w:p>
    <w:p w14:paraId="6D568416" w14:textId="3F2B6FAB" w:rsidR="002314E5" w:rsidRDefault="000C40E8" w:rsidP="00AA4C7F">
      <w:pPr>
        <w:pStyle w:val="Style1"/>
        <w:rPr>
          <w:rFonts w:eastAsia="SimSun"/>
          <w:lang w:val="en-US" w:eastAsia="zh-CN"/>
        </w:rPr>
      </w:pPr>
      <w:r>
        <w:rPr>
          <w:rFonts w:eastAsia="SimSun"/>
          <w:lang w:val="en-US" w:eastAsia="zh-CN"/>
        </w:rPr>
        <w:t xml:space="preserve">In </w:t>
      </w:r>
      <w:r w:rsidR="00D21CC9">
        <w:rPr>
          <w:rFonts w:eastAsia="SimSun" w:hint="eastAsia"/>
          <w:lang w:val="en-US" w:eastAsia="zh-CN"/>
        </w:rPr>
        <w:t xml:space="preserve">Rel-14 </w:t>
      </w:r>
      <w:r>
        <w:rPr>
          <w:rFonts w:eastAsia="SimSun"/>
          <w:lang w:val="en-US" w:eastAsia="zh-CN"/>
        </w:rPr>
        <w:t xml:space="preserve">V2X mode-3, the NW uses DCI format 5A to schedule PSCCH and </w:t>
      </w:r>
      <w:r w:rsidR="00D21CC9">
        <w:rPr>
          <w:rFonts w:eastAsia="SimSun" w:hint="eastAsia"/>
          <w:lang w:val="en-US" w:eastAsia="zh-CN"/>
        </w:rPr>
        <w:t>associated PSSCH</w:t>
      </w:r>
      <w:r>
        <w:rPr>
          <w:rFonts w:eastAsia="SimSun"/>
          <w:lang w:val="en-US" w:eastAsia="zh-CN"/>
        </w:rPr>
        <w:t xml:space="preserve">. </w:t>
      </w:r>
      <w:r w:rsidR="002D1060">
        <w:rPr>
          <w:rFonts w:eastAsia="SimSun"/>
          <w:lang w:val="en-US" w:eastAsia="zh-CN"/>
        </w:rPr>
        <w:t xml:space="preserve">The DCI is supposed to be received by only one UE. </w:t>
      </w:r>
      <w:r w:rsidR="00D21CC9">
        <w:rPr>
          <w:rFonts w:eastAsia="SimSun" w:hint="eastAsia"/>
          <w:lang w:val="en-US" w:eastAsia="zh-CN"/>
        </w:rPr>
        <w:t>A</w:t>
      </w:r>
      <w:r w:rsidR="00AA4C7F">
        <w:rPr>
          <w:rFonts w:eastAsia="SimSun"/>
          <w:lang w:val="en-US" w:eastAsia="zh-CN"/>
        </w:rPr>
        <w:t xml:space="preserve"> few different designs for control signaling</w:t>
      </w:r>
      <w:r w:rsidR="002D1060">
        <w:rPr>
          <w:rFonts w:eastAsia="SimSun"/>
          <w:lang w:val="en-US" w:eastAsia="zh-CN"/>
        </w:rPr>
        <w:t xml:space="preserve"> </w:t>
      </w:r>
      <w:r w:rsidR="00F534C0">
        <w:rPr>
          <w:rFonts w:eastAsia="SimSun"/>
          <w:lang w:val="en-US" w:eastAsia="zh-CN"/>
        </w:rPr>
        <w:t>can be considered</w:t>
      </w:r>
      <w:r w:rsidR="00D21CC9">
        <w:rPr>
          <w:rFonts w:eastAsia="SimSun" w:hint="eastAsia"/>
          <w:lang w:val="en-US" w:eastAsia="zh-CN"/>
        </w:rPr>
        <w:t xml:space="preserve"> to</w:t>
      </w:r>
      <w:r w:rsidR="00D21CC9">
        <w:rPr>
          <w:rFonts w:eastAsia="SimSun"/>
          <w:lang w:val="en-US" w:eastAsia="zh-CN"/>
        </w:rPr>
        <w:t xml:space="preserve"> </w:t>
      </w:r>
      <w:r w:rsidR="00AA4C7F">
        <w:rPr>
          <w:rFonts w:eastAsia="SimSun"/>
          <w:lang w:val="en-US" w:eastAsia="zh-CN"/>
        </w:rPr>
        <w:t>support transmit diversity transmission in mode-3</w:t>
      </w:r>
      <w:r w:rsidR="002314E5">
        <w:rPr>
          <w:rFonts w:eastAsia="SimSun"/>
          <w:lang w:val="en-US" w:eastAsia="zh-CN"/>
        </w:rPr>
        <w:t>:</w:t>
      </w:r>
    </w:p>
    <w:p w14:paraId="1F52FA49" w14:textId="2665EB1D" w:rsidR="002314E5" w:rsidRDefault="00F534C0" w:rsidP="00FB7784">
      <w:pPr>
        <w:pStyle w:val="Style1"/>
        <w:numPr>
          <w:ilvl w:val="0"/>
          <w:numId w:val="38"/>
        </w:numPr>
        <w:rPr>
          <w:rFonts w:eastAsia="SimSun"/>
          <w:lang w:val="en-US" w:eastAsia="zh-CN"/>
        </w:rPr>
      </w:pPr>
      <w:r>
        <w:rPr>
          <w:rFonts w:eastAsia="SimSun"/>
          <w:lang w:val="en-US" w:eastAsia="zh-CN"/>
        </w:rPr>
        <w:t>Alt#1</w:t>
      </w:r>
      <w:r w:rsidR="002314E5">
        <w:rPr>
          <w:rFonts w:eastAsia="SimSun"/>
          <w:lang w:val="en-US" w:eastAsia="zh-CN"/>
        </w:rPr>
        <w:t>:</w:t>
      </w:r>
      <w:r w:rsidR="000C40E8">
        <w:rPr>
          <w:rFonts w:eastAsia="SimSun"/>
          <w:lang w:val="en-US" w:eastAsia="zh-CN"/>
        </w:rPr>
        <w:t xml:space="preserve"> the NW can configure the transmit diversity transmission for PSSCH on PC5 to one V2X UE semi-statically through some higher layer signaling. With this alternative, DCI format 5A can be re-used for Rel-15 UE without any changes. </w:t>
      </w:r>
    </w:p>
    <w:p w14:paraId="595C9F26" w14:textId="78B9306C" w:rsidR="002314E5" w:rsidRDefault="00F534C0" w:rsidP="00FB7784">
      <w:pPr>
        <w:pStyle w:val="Style1"/>
        <w:numPr>
          <w:ilvl w:val="0"/>
          <w:numId w:val="38"/>
        </w:numPr>
        <w:rPr>
          <w:rFonts w:eastAsia="SimSun"/>
          <w:lang w:val="en-US" w:eastAsia="zh-CN"/>
        </w:rPr>
      </w:pPr>
      <w:r>
        <w:rPr>
          <w:rFonts w:eastAsia="SimSun"/>
          <w:lang w:val="en-US" w:eastAsia="zh-CN"/>
        </w:rPr>
        <w:t>Alt#2</w:t>
      </w:r>
      <w:r w:rsidR="002314E5">
        <w:rPr>
          <w:rFonts w:eastAsia="SimSun"/>
          <w:lang w:val="en-US" w:eastAsia="zh-CN"/>
        </w:rPr>
        <w:t>:</w:t>
      </w:r>
      <w:r w:rsidR="00150E99">
        <w:rPr>
          <w:rFonts w:eastAsia="SimSun"/>
          <w:lang w:val="en-US" w:eastAsia="zh-CN"/>
        </w:rPr>
        <w:t xml:space="preserve"> </w:t>
      </w:r>
      <w:r w:rsidR="000C40E8">
        <w:rPr>
          <w:rFonts w:eastAsia="SimSun"/>
          <w:lang w:val="en-US" w:eastAsia="zh-CN"/>
        </w:rPr>
        <w:t xml:space="preserve">the NW can configure the transmit diversity transmission for each PSSCH dynamically through the DCI that schedules the PSCCH. In this method, we need to </w:t>
      </w:r>
      <w:r>
        <w:rPr>
          <w:rFonts w:eastAsia="SimSun"/>
          <w:lang w:val="en-US" w:eastAsia="zh-CN"/>
        </w:rPr>
        <w:t xml:space="preserve">upgrade </w:t>
      </w:r>
      <w:r w:rsidR="000C40E8">
        <w:rPr>
          <w:rFonts w:eastAsia="SimSun"/>
          <w:lang w:val="en-US" w:eastAsia="zh-CN"/>
        </w:rPr>
        <w:t xml:space="preserve">the DCI format 5A or define new DCI format for Rel-15 UE </w:t>
      </w:r>
      <w:r>
        <w:rPr>
          <w:rFonts w:eastAsia="SimSun"/>
          <w:lang w:val="en-US" w:eastAsia="zh-CN"/>
        </w:rPr>
        <w:t xml:space="preserve">by including </w:t>
      </w:r>
      <w:r w:rsidR="000C40E8">
        <w:rPr>
          <w:rFonts w:eastAsia="SimSun"/>
          <w:lang w:val="en-US" w:eastAsia="zh-CN"/>
        </w:rPr>
        <w:t xml:space="preserve">one field indicating transmit diversity transmission of the scheduled PSSCH. </w:t>
      </w:r>
    </w:p>
    <w:p w14:paraId="5F976F55" w14:textId="524EDC33" w:rsidR="003B7FCB" w:rsidRPr="000C40E8" w:rsidRDefault="00F534C0" w:rsidP="00FB7784">
      <w:pPr>
        <w:pStyle w:val="Style1"/>
        <w:numPr>
          <w:ilvl w:val="0"/>
          <w:numId w:val="38"/>
        </w:numPr>
        <w:rPr>
          <w:rFonts w:eastAsia="SimSun"/>
          <w:lang w:val="en-US" w:eastAsia="zh-CN"/>
        </w:rPr>
      </w:pPr>
      <w:r>
        <w:rPr>
          <w:rFonts w:eastAsia="SimSun"/>
          <w:lang w:val="en-US" w:eastAsia="zh-CN"/>
        </w:rPr>
        <w:t>Alt#3</w:t>
      </w:r>
      <w:r w:rsidR="002314E5">
        <w:rPr>
          <w:rFonts w:eastAsia="SimSun"/>
          <w:lang w:val="en-US" w:eastAsia="zh-CN"/>
        </w:rPr>
        <w:t>:</w:t>
      </w:r>
      <w:r w:rsidR="00537389">
        <w:rPr>
          <w:rFonts w:eastAsia="SimSun"/>
          <w:lang w:val="en-US" w:eastAsia="zh-CN"/>
        </w:rPr>
        <w:t xml:space="preserve"> </w:t>
      </w:r>
      <w:r w:rsidR="002314E5">
        <w:rPr>
          <w:rFonts w:eastAsia="SimSun"/>
          <w:lang w:val="en-US" w:eastAsia="zh-CN"/>
        </w:rPr>
        <w:t>the mode 3 UE determines the transmission scheme (transmit diversity or single port) for each PSSCH transmission</w:t>
      </w:r>
      <w:r w:rsidR="00C01ECE">
        <w:rPr>
          <w:rFonts w:eastAsia="SimSun"/>
          <w:lang w:val="en-US" w:eastAsia="zh-CN"/>
        </w:rPr>
        <w:t xml:space="preserve"> by itself</w:t>
      </w:r>
      <w:r w:rsidR="002314E5">
        <w:rPr>
          <w:rFonts w:eastAsia="SimSun"/>
          <w:lang w:val="en-US" w:eastAsia="zh-CN"/>
        </w:rPr>
        <w:t xml:space="preserve">. In this </w:t>
      </w:r>
      <w:r w:rsidR="00815143">
        <w:rPr>
          <w:rFonts w:eastAsia="SimSun"/>
          <w:lang w:val="en-US" w:eastAsia="zh-CN"/>
        </w:rPr>
        <w:t>method</w:t>
      </w:r>
      <w:r w:rsidR="002314E5">
        <w:rPr>
          <w:rFonts w:eastAsia="SimSun"/>
          <w:lang w:val="en-US" w:eastAsia="zh-CN"/>
        </w:rPr>
        <w:t>, we can re-use the DCI format 5A without any changes. The DCI format 5A delivers the resource allocation information of PSSCH, as in Rel-14</w:t>
      </w:r>
      <w:r w:rsidR="00815143">
        <w:rPr>
          <w:rFonts w:eastAsia="SimSun"/>
          <w:lang w:val="en-US" w:eastAsia="zh-CN"/>
        </w:rPr>
        <w:t xml:space="preserve"> and</w:t>
      </w:r>
      <w:r w:rsidR="002314E5">
        <w:rPr>
          <w:rFonts w:eastAsia="SimSun"/>
          <w:lang w:val="en-US" w:eastAsia="zh-CN"/>
        </w:rPr>
        <w:t xml:space="preserve"> the UE determine</w:t>
      </w:r>
      <w:r w:rsidR="00815143">
        <w:rPr>
          <w:rFonts w:eastAsia="SimSun"/>
          <w:lang w:val="en-US" w:eastAsia="zh-CN"/>
        </w:rPr>
        <w:t>s</w:t>
      </w:r>
      <w:r w:rsidR="002314E5">
        <w:rPr>
          <w:rFonts w:eastAsia="SimSun"/>
          <w:lang w:val="en-US" w:eastAsia="zh-CN"/>
        </w:rPr>
        <w:t xml:space="preserve"> the transmission scheme for PSSCH and fill in the corresponding field in SCI format 1 accordingly. To better control the behavior of UEs, the</w:t>
      </w:r>
      <w:r w:rsidR="002314E5">
        <w:rPr>
          <w:rFonts w:eastAsia="SimSun" w:hint="eastAsia"/>
          <w:lang w:val="en-US" w:eastAsia="zh-CN"/>
        </w:rPr>
        <w:t xml:space="preserve"> </w:t>
      </w:r>
      <w:r w:rsidR="00D21CC9">
        <w:rPr>
          <w:rFonts w:eastAsia="SimSun" w:hint="eastAsia"/>
          <w:lang w:val="en-US" w:eastAsia="zh-CN"/>
        </w:rPr>
        <w:t xml:space="preserve">NW </w:t>
      </w:r>
      <w:r>
        <w:rPr>
          <w:rFonts w:eastAsia="SimSun"/>
          <w:lang w:val="en-US" w:eastAsia="zh-CN"/>
        </w:rPr>
        <w:t xml:space="preserve">can </w:t>
      </w:r>
      <w:r w:rsidR="00D21CC9">
        <w:rPr>
          <w:rFonts w:eastAsia="SimSun" w:hint="eastAsia"/>
          <w:lang w:val="en-US" w:eastAsia="zh-CN"/>
        </w:rPr>
        <w:t xml:space="preserve">configure </w:t>
      </w:r>
      <w:r>
        <w:rPr>
          <w:rFonts w:eastAsia="SimSun"/>
          <w:lang w:val="en-US" w:eastAsia="zh-CN"/>
        </w:rPr>
        <w:t>whether</w:t>
      </w:r>
      <w:r>
        <w:rPr>
          <w:rFonts w:eastAsia="SimSun" w:hint="eastAsia"/>
          <w:lang w:val="en-US" w:eastAsia="zh-CN"/>
        </w:rPr>
        <w:t xml:space="preserve"> </w:t>
      </w:r>
      <w:r w:rsidR="00D21CC9">
        <w:rPr>
          <w:rFonts w:eastAsia="SimSun" w:hint="eastAsia"/>
          <w:lang w:val="en-US" w:eastAsia="zh-CN"/>
        </w:rPr>
        <w:t>transmission diversity is allowed in the resource pool</w:t>
      </w:r>
      <w:r w:rsidR="002314E5">
        <w:rPr>
          <w:rFonts w:eastAsia="SimSun"/>
          <w:lang w:val="en-US" w:eastAsia="zh-CN"/>
        </w:rPr>
        <w:t xml:space="preserve"> additionally.</w:t>
      </w:r>
      <w:r w:rsidR="00537389">
        <w:rPr>
          <w:rFonts w:eastAsia="SimSun"/>
          <w:lang w:val="en-US" w:eastAsia="zh-CN"/>
        </w:rPr>
        <w:t xml:space="preserve"> </w:t>
      </w:r>
    </w:p>
    <w:p w14:paraId="28D7FE92" w14:textId="2E5E0798" w:rsidR="00266206" w:rsidRPr="00325383" w:rsidRDefault="00C5377B" w:rsidP="00FE35E9">
      <w:pPr>
        <w:pStyle w:val="maintext"/>
        <w:ind w:firstLineChars="0" w:firstLine="0"/>
        <w:rPr>
          <w:i/>
          <w:sz w:val="22"/>
          <w:lang w:val="en-US"/>
        </w:rPr>
      </w:pPr>
      <w:r w:rsidRPr="00325383">
        <w:rPr>
          <w:b/>
          <w:i/>
          <w:sz w:val="22"/>
          <w:u w:val="single"/>
        </w:rPr>
        <w:t>Proposal</w:t>
      </w:r>
      <w:r w:rsidRPr="00325383">
        <w:rPr>
          <w:rFonts w:hint="eastAsia"/>
          <w:b/>
          <w:i/>
          <w:sz w:val="22"/>
          <w:u w:val="single"/>
        </w:rPr>
        <w:t xml:space="preserve"> </w:t>
      </w:r>
      <w:r w:rsidR="009B3EE7" w:rsidRPr="00325383">
        <w:rPr>
          <w:rFonts w:hint="eastAsia"/>
          <w:b/>
          <w:i/>
          <w:sz w:val="22"/>
          <w:u w:val="single"/>
        </w:rPr>
        <w:t>4</w:t>
      </w:r>
      <w:r w:rsidRPr="00325383">
        <w:rPr>
          <w:i/>
          <w:sz w:val="22"/>
        </w:rPr>
        <w:t xml:space="preserve">: </w:t>
      </w:r>
      <w:r w:rsidR="00FE35E9" w:rsidRPr="00325383">
        <w:rPr>
          <w:i/>
          <w:sz w:val="22"/>
          <w:lang w:val="en-US"/>
        </w:rPr>
        <w:t>Study control signaling to support transmit diversity transmission of PSSCH for Mode-3.</w:t>
      </w:r>
    </w:p>
    <w:p w14:paraId="2C4C270F" w14:textId="77777777" w:rsidR="00C5377B" w:rsidRDefault="00C5377B" w:rsidP="001E5384">
      <w:pPr>
        <w:pStyle w:val="Style1"/>
      </w:pPr>
    </w:p>
    <w:p w14:paraId="25B88AF4" w14:textId="77777777" w:rsidR="00A54FCB" w:rsidRDefault="00A54FCB" w:rsidP="00A54FCB">
      <w:pPr>
        <w:pStyle w:val="Heading1"/>
        <w:tabs>
          <w:tab w:val="num" w:pos="0"/>
        </w:tabs>
        <w:ind w:left="799" w:hanging="799"/>
      </w:pPr>
      <w:r>
        <w:rPr>
          <w:rFonts w:hint="eastAsia"/>
        </w:rPr>
        <w:lastRenderedPageBreak/>
        <w:t>Conclusions</w:t>
      </w:r>
    </w:p>
    <w:p w14:paraId="56EF469E" w14:textId="784F3FB6" w:rsidR="00C91FBC" w:rsidRDefault="00C91FBC" w:rsidP="00C91FBC">
      <w:pPr>
        <w:pStyle w:val="Style1"/>
      </w:pPr>
      <w:r w:rsidRPr="00C91FBC">
        <w:t xml:space="preserve">In this contribution, we </w:t>
      </w:r>
      <w:r w:rsidR="00FA189E">
        <w:t>consider the design of</w:t>
      </w:r>
      <w:r w:rsidRPr="00C91FBC">
        <w:t xml:space="preserve"> </w:t>
      </w:r>
      <w:r w:rsidR="00FA189E">
        <w:rPr>
          <w:lang w:val="en-US"/>
        </w:rPr>
        <w:t xml:space="preserve">control signaling </w:t>
      </w:r>
      <w:r w:rsidR="00FA189E">
        <w:t>to support transmit diversity transmission of</w:t>
      </w:r>
      <w:r w:rsidR="005D0C3F">
        <w:t xml:space="preserve"> PSSCH channel</w:t>
      </w:r>
      <w:r w:rsidR="00FA189E">
        <w:t>.</w:t>
      </w:r>
      <w:r w:rsidR="005D0C3F">
        <w:t xml:space="preserve"> </w:t>
      </w:r>
      <w:r w:rsidR="00FA189E">
        <w:t>T</w:t>
      </w:r>
      <w:r w:rsidR="005D0C3F">
        <w:t xml:space="preserve">he following </w:t>
      </w:r>
      <w:r w:rsidR="00FA189E">
        <w:t xml:space="preserve">observations and </w:t>
      </w:r>
      <w:r w:rsidR="005D0C3F">
        <w:t>proposals are made</w:t>
      </w:r>
      <w:r w:rsidRPr="00C91FBC">
        <w:t>:</w:t>
      </w:r>
    </w:p>
    <w:p w14:paraId="6C663C89" w14:textId="77777777" w:rsidR="000B083B" w:rsidRDefault="000B083B" w:rsidP="000B083B">
      <w:pPr>
        <w:pStyle w:val="maintext"/>
        <w:ind w:firstLineChars="0" w:firstLine="0"/>
        <w:rPr>
          <w:i/>
          <w:sz w:val="22"/>
        </w:rPr>
      </w:pPr>
      <w:r w:rsidRPr="00325383">
        <w:rPr>
          <w:b/>
          <w:i/>
          <w:sz w:val="22"/>
          <w:u w:val="single"/>
        </w:rPr>
        <w:t>Proposal</w:t>
      </w:r>
      <w:r w:rsidRPr="00325383">
        <w:rPr>
          <w:rFonts w:hint="eastAsia"/>
          <w:b/>
          <w:i/>
          <w:sz w:val="22"/>
          <w:u w:val="single"/>
        </w:rPr>
        <w:t xml:space="preserve"> 1</w:t>
      </w:r>
      <w:r w:rsidRPr="00325383">
        <w:rPr>
          <w:i/>
          <w:sz w:val="22"/>
        </w:rPr>
        <w:t xml:space="preserve">: </w:t>
      </w:r>
      <w:r>
        <w:rPr>
          <w:i/>
          <w:sz w:val="22"/>
        </w:rPr>
        <w:t xml:space="preserve">Cyclic delay value for small delay CDD of PSCCH is up to UE’s implementation. </w:t>
      </w:r>
    </w:p>
    <w:p w14:paraId="00146877" w14:textId="68B2781E" w:rsidR="00FE35E9" w:rsidRPr="00325383" w:rsidRDefault="00FE35E9" w:rsidP="00FE35E9">
      <w:pPr>
        <w:pStyle w:val="maintext"/>
        <w:ind w:firstLineChars="0" w:firstLine="0"/>
        <w:rPr>
          <w:i/>
          <w:sz w:val="22"/>
        </w:rPr>
      </w:pPr>
      <w:r w:rsidRPr="00325383">
        <w:rPr>
          <w:b/>
          <w:i/>
          <w:sz w:val="22"/>
          <w:u w:val="single"/>
        </w:rPr>
        <w:t>Proposal</w:t>
      </w:r>
      <w:r w:rsidRPr="00325383">
        <w:rPr>
          <w:rFonts w:hint="eastAsia"/>
          <w:b/>
          <w:i/>
          <w:sz w:val="22"/>
          <w:u w:val="single"/>
        </w:rPr>
        <w:t xml:space="preserve"> </w:t>
      </w:r>
      <w:r w:rsidR="009B3EE7" w:rsidRPr="00325383">
        <w:rPr>
          <w:rFonts w:hint="eastAsia"/>
          <w:b/>
          <w:i/>
          <w:sz w:val="22"/>
          <w:u w:val="single"/>
        </w:rPr>
        <w:t>2</w:t>
      </w:r>
      <w:r w:rsidRPr="00325383">
        <w:rPr>
          <w:i/>
          <w:sz w:val="22"/>
        </w:rPr>
        <w:t>: SCI format 1 should be re-used for Rel-15 UE so that the SA of rel-15 can be decoded by Rel-14 UEs.</w:t>
      </w:r>
    </w:p>
    <w:p w14:paraId="2E6A667E" w14:textId="5C0F0172" w:rsidR="00FE35E9" w:rsidRPr="00325383" w:rsidRDefault="00FE35E9" w:rsidP="00FE35E9">
      <w:pPr>
        <w:pStyle w:val="maintext"/>
        <w:ind w:firstLineChars="0" w:firstLine="0"/>
        <w:rPr>
          <w:b/>
          <w:i/>
          <w:sz w:val="22"/>
          <w:u w:val="single"/>
        </w:rPr>
      </w:pPr>
      <w:r w:rsidRPr="00325383">
        <w:rPr>
          <w:b/>
          <w:i/>
          <w:sz w:val="22"/>
          <w:u w:val="single"/>
        </w:rPr>
        <w:t>Proposal</w:t>
      </w:r>
      <w:r w:rsidRPr="00325383">
        <w:rPr>
          <w:rFonts w:hint="eastAsia"/>
          <w:b/>
          <w:i/>
          <w:sz w:val="22"/>
          <w:u w:val="single"/>
        </w:rPr>
        <w:t xml:space="preserve"> </w:t>
      </w:r>
      <w:r w:rsidR="009B3EE7" w:rsidRPr="00325383">
        <w:rPr>
          <w:rFonts w:hint="eastAsia"/>
          <w:b/>
          <w:i/>
          <w:sz w:val="22"/>
          <w:u w:val="single"/>
        </w:rPr>
        <w:t>3</w:t>
      </w:r>
      <w:r w:rsidRPr="00325383">
        <w:rPr>
          <w:i/>
          <w:sz w:val="22"/>
        </w:rPr>
        <w:t>: Some reserved bits in SCI format 1 are used to indicate the information of transmit diversity transmission of PSSCH</w:t>
      </w:r>
      <w:r w:rsidR="009B3EE7" w:rsidRPr="00325383">
        <w:rPr>
          <w:i/>
          <w:sz w:val="22"/>
        </w:rPr>
        <w:t>.</w:t>
      </w:r>
    </w:p>
    <w:p w14:paraId="403A8C44" w14:textId="058156E9" w:rsidR="00FE35E9" w:rsidRPr="00325383" w:rsidRDefault="00FE35E9" w:rsidP="00FE35E9">
      <w:pPr>
        <w:pStyle w:val="maintext"/>
        <w:ind w:firstLineChars="0" w:firstLine="0"/>
        <w:rPr>
          <w:i/>
          <w:sz w:val="22"/>
          <w:lang w:val="en-US"/>
        </w:rPr>
      </w:pPr>
      <w:r w:rsidRPr="00325383">
        <w:rPr>
          <w:b/>
          <w:i/>
          <w:sz w:val="22"/>
          <w:u w:val="single"/>
        </w:rPr>
        <w:t>Proposal</w:t>
      </w:r>
      <w:r w:rsidRPr="00325383">
        <w:rPr>
          <w:rFonts w:hint="eastAsia"/>
          <w:b/>
          <w:i/>
          <w:sz w:val="22"/>
          <w:u w:val="single"/>
        </w:rPr>
        <w:t xml:space="preserve"> </w:t>
      </w:r>
      <w:r w:rsidR="009B3EE7" w:rsidRPr="00325383">
        <w:rPr>
          <w:rFonts w:hint="eastAsia"/>
          <w:b/>
          <w:i/>
          <w:sz w:val="22"/>
          <w:u w:val="single"/>
        </w:rPr>
        <w:t>4</w:t>
      </w:r>
      <w:r w:rsidRPr="00325383">
        <w:rPr>
          <w:i/>
          <w:sz w:val="22"/>
        </w:rPr>
        <w:t xml:space="preserve">: </w:t>
      </w:r>
      <w:r w:rsidRPr="00325383">
        <w:rPr>
          <w:i/>
          <w:sz w:val="22"/>
          <w:lang w:val="en-US"/>
        </w:rPr>
        <w:t>Study control signaling to support transmit diversity transmission of PSSCH for Mode-3.</w:t>
      </w:r>
    </w:p>
    <w:p w14:paraId="2EACFB19" w14:textId="77777777" w:rsidR="00900035" w:rsidRPr="00FE35E9" w:rsidRDefault="00900035" w:rsidP="00FE35E9">
      <w:pPr>
        <w:pStyle w:val="Style1"/>
        <w:ind w:firstLine="0"/>
        <w:rPr>
          <w:lang w:val="en-US"/>
        </w:rPr>
      </w:pP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0AE4772F" w14:textId="64A6E666" w:rsidR="00A54FCB" w:rsidRDefault="00A54FCB" w:rsidP="00A54FCB">
      <w:pPr>
        <w:pStyle w:val="LGTdoc"/>
        <w:numPr>
          <w:ilvl w:val="0"/>
          <w:numId w:val="32"/>
        </w:numPr>
        <w:spacing w:before="120" w:afterLines="0" w:after="0" w:line="360" w:lineRule="auto"/>
        <w:rPr>
          <w:rFonts w:eastAsia="SimSun"/>
          <w:color w:val="000000"/>
          <w:kern w:val="24"/>
          <w:sz w:val="20"/>
          <w:szCs w:val="20"/>
          <w:lang w:val="en-US" w:eastAsia="zh-CN"/>
        </w:rPr>
      </w:pPr>
      <w:r>
        <w:rPr>
          <w:rFonts w:eastAsia="SimSun" w:hint="eastAsia"/>
          <w:color w:val="000000"/>
          <w:kern w:val="24"/>
          <w:sz w:val="20"/>
          <w:szCs w:val="20"/>
          <w:lang w:val="en-US" w:eastAsia="zh-CN"/>
        </w:rPr>
        <w:t xml:space="preserve">RP-170798, </w:t>
      </w:r>
      <w:r>
        <w:rPr>
          <w:rFonts w:eastAsia="SimSun"/>
          <w:color w:val="000000"/>
          <w:kern w:val="24"/>
          <w:sz w:val="20"/>
          <w:szCs w:val="20"/>
          <w:lang w:val="en-US" w:eastAsia="zh-CN"/>
        </w:rPr>
        <w:t>“</w:t>
      </w:r>
      <w:r>
        <w:rPr>
          <w:rFonts w:eastAsia="SimSun" w:hint="eastAsia"/>
          <w:color w:val="000000"/>
          <w:kern w:val="24"/>
          <w:sz w:val="20"/>
          <w:szCs w:val="20"/>
          <w:lang w:val="en-US" w:eastAsia="zh-CN"/>
        </w:rPr>
        <w:t>New WID on 3GPP V2X Phase 2</w:t>
      </w:r>
      <w:r>
        <w:rPr>
          <w:rFonts w:eastAsia="SimSun"/>
          <w:color w:val="000000"/>
          <w:kern w:val="24"/>
          <w:sz w:val="20"/>
          <w:szCs w:val="20"/>
          <w:lang w:val="en-US" w:eastAsia="zh-CN"/>
        </w:rPr>
        <w:t>”</w:t>
      </w:r>
      <w:r>
        <w:rPr>
          <w:rFonts w:eastAsia="SimSun" w:hint="eastAsia"/>
          <w:color w:val="000000"/>
          <w:kern w:val="24"/>
          <w:sz w:val="20"/>
          <w:szCs w:val="20"/>
          <w:lang w:val="en-US" w:eastAsia="zh-CN"/>
        </w:rPr>
        <w:t xml:space="preserve">, </w:t>
      </w:r>
      <w:r w:rsidRPr="004C694B">
        <w:rPr>
          <w:rFonts w:eastAsia="SimSun" w:hint="eastAsia"/>
          <w:color w:val="000000"/>
          <w:kern w:val="24"/>
          <w:sz w:val="20"/>
          <w:szCs w:val="20"/>
          <w:lang w:val="fi-FI" w:eastAsia="zh-CN"/>
        </w:rPr>
        <w:t>Huawei</w:t>
      </w:r>
      <w:r w:rsidRPr="004C694B">
        <w:rPr>
          <w:rFonts w:eastAsia="SimSun"/>
          <w:color w:val="000000"/>
          <w:kern w:val="24"/>
          <w:sz w:val="20"/>
          <w:szCs w:val="20"/>
          <w:lang w:val="fi-FI" w:eastAsia="zh-CN"/>
        </w:rPr>
        <w:t>,</w:t>
      </w:r>
      <w:r w:rsidRPr="004C694B">
        <w:rPr>
          <w:rFonts w:eastAsia="SimSun" w:hint="eastAsia"/>
          <w:color w:val="000000"/>
          <w:kern w:val="24"/>
          <w:sz w:val="20"/>
          <w:szCs w:val="20"/>
          <w:lang w:val="fi-FI" w:eastAsia="zh-CN"/>
        </w:rPr>
        <w:t xml:space="preserve"> CATT, </w:t>
      </w:r>
      <w:r w:rsidRPr="004C694B">
        <w:rPr>
          <w:rFonts w:eastAsia="SimSun"/>
          <w:color w:val="000000"/>
          <w:kern w:val="24"/>
          <w:sz w:val="20"/>
          <w:szCs w:val="20"/>
          <w:lang w:val="fi-FI" w:eastAsia="zh-CN"/>
        </w:rPr>
        <w:t>LG Electronics</w:t>
      </w:r>
      <w:r w:rsidRPr="004C694B">
        <w:rPr>
          <w:rFonts w:eastAsia="SimSun" w:hint="eastAsia"/>
          <w:color w:val="000000"/>
          <w:kern w:val="24"/>
          <w:sz w:val="20"/>
          <w:szCs w:val="20"/>
          <w:lang w:val="fi-FI" w:eastAsia="zh-CN"/>
        </w:rPr>
        <w:t xml:space="preserve">, HiSilicon, </w:t>
      </w:r>
      <w:r w:rsidRPr="004C694B">
        <w:rPr>
          <w:rFonts w:eastAsia="SimSun"/>
          <w:color w:val="000000"/>
          <w:kern w:val="24"/>
          <w:sz w:val="20"/>
          <w:szCs w:val="20"/>
          <w:lang w:val="fi-FI" w:eastAsia="zh-CN"/>
        </w:rPr>
        <w:t>China Unicom</w:t>
      </w:r>
      <w:r>
        <w:rPr>
          <w:rFonts w:eastAsia="SimSun" w:hint="eastAsia"/>
          <w:color w:val="000000"/>
          <w:kern w:val="24"/>
          <w:sz w:val="20"/>
          <w:szCs w:val="20"/>
          <w:lang w:val="en-US" w:eastAsia="zh-CN"/>
        </w:rPr>
        <w:t>;</w:t>
      </w:r>
    </w:p>
    <w:p w14:paraId="29F32A87" w14:textId="35BB2452" w:rsidR="00526108" w:rsidRDefault="00526108" w:rsidP="00A54FCB">
      <w:pPr>
        <w:pStyle w:val="LGTdoc"/>
        <w:numPr>
          <w:ilvl w:val="0"/>
          <w:numId w:val="32"/>
        </w:numPr>
        <w:spacing w:before="120" w:afterLines="0" w:after="0" w:line="360" w:lineRule="auto"/>
        <w:rPr>
          <w:rFonts w:eastAsia="SimSun"/>
          <w:color w:val="000000"/>
          <w:kern w:val="24"/>
          <w:sz w:val="20"/>
          <w:szCs w:val="20"/>
          <w:lang w:val="en-US" w:eastAsia="zh-CN"/>
        </w:rPr>
      </w:pPr>
      <w:r>
        <w:rPr>
          <w:rFonts w:eastAsia="SimSun"/>
          <w:color w:val="000000"/>
          <w:kern w:val="24"/>
          <w:sz w:val="20"/>
          <w:szCs w:val="20"/>
          <w:lang w:val="en-US" w:eastAsia="zh-CN"/>
        </w:rPr>
        <w:t>Chairman’s Notes, RAN1 #90.</w:t>
      </w:r>
    </w:p>
    <w:p w14:paraId="292D4763" w14:textId="787E0631" w:rsidR="000B083B" w:rsidRDefault="000B083B" w:rsidP="00A54FCB">
      <w:pPr>
        <w:pStyle w:val="LGTdoc"/>
        <w:numPr>
          <w:ilvl w:val="0"/>
          <w:numId w:val="32"/>
        </w:numPr>
        <w:spacing w:before="120" w:afterLines="0" w:after="0" w:line="360" w:lineRule="auto"/>
        <w:rPr>
          <w:rFonts w:eastAsia="SimSun"/>
          <w:color w:val="000000"/>
          <w:kern w:val="24"/>
          <w:sz w:val="20"/>
          <w:szCs w:val="20"/>
          <w:lang w:val="en-US" w:eastAsia="zh-CN"/>
        </w:rPr>
      </w:pPr>
      <w:r>
        <w:rPr>
          <w:rFonts w:eastAsia="SimSun"/>
          <w:color w:val="000000"/>
          <w:kern w:val="24"/>
          <w:sz w:val="20"/>
          <w:szCs w:val="20"/>
          <w:lang w:val="en-US" w:eastAsia="zh-CN"/>
        </w:rPr>
        <w:t>Chairman’s Notes, RAN1 #90bis</w:t>
      </w:r>
    </w:p>
    <w:p w14:paraId="1A90E001" w14:textId="3482F9E1" w:rsidR="00AC414E" w:rsidRPr="00A54FCB" w:rsidRDefault="00AC414E" w:rsidP="005D5BE7">
      <w:pPr>
        <w:pStyle w:val="ListParagraph"/>
        <w:spacing w:after="0" w:line="360" w:lineRule="auto"/>
        <w:ind w:leftChars="0" w:left="720"/>
        <w:jc w:val="both"/>
        <w:rPr>
          <w:lang w:val="en-US" w:eastAsia="ko-KR"/>
        </w:rPr>
      </w:pPr>
    </w:p>
    <w:sectPr w:rsidR="00AC414E" w:rsidRPr="00A54FCB"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3EBB5" w14:textId="77777777" w:rsidR="00B343A3" w:rsidRDefault="00B343A3">
      <w:r>
        <w:separator/>
      </w:r>
    </w:p>
  </w:endnote>
  <w:endnote w:type="continuationSeparator" w:id="0">
    <w:p w14:paraId="0FA0581E" w14:textId="77777777" w:rsidR="00B343A3" w:rsidRDefault="00B34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C2C91" w14:textId="77777777" w:rsidR="00B343A3" w:rsidRDefault="00B343A3">
      <w:r>
        <w:separator/>
      </w:r>
    </w:p>
  </w:footnote>
  <w:footnote w:type="continuationSeparator" w:id="0">
    <w:p w14:paraId="113A3F9D" w14:textId="77777777" w:rsidR="00B343A3" w:rsidRDefault="00B343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C90D70"/>
    <w:multiLevelType w:val="hybridMultilevel"/>
    <w:tmpl w:val="45CAD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1A16"/>
    <w:multiLevelType w:val="hybridMultilevel"/>
    <w:tmpl w:val="D7F0B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BBA1A2D"/>
    <w:multiLevelType w:val="hybridMultilevel"/>
    <w:tmpl w:val="CDD051F8"/>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6" w15:restartNumberingAfterBreak="0">
    <w:nsid w:val="0BC10F4A"/>
    <w:multiLevelType w:val="hybridMultilevel"/>
    <w:tmpl w:val="870422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C070F0A"/>
    <w:multiLevelType w:val="hybridMultilevel"/>
    <w:tmpl w:val="A69E8C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624813"/>
    <w:multiLevelType w:val="hybridMultilevel"/>
    <w:tmpl w:val="D2F8232A"/>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47609AB6">
      <w:start w:val="1"/>
      <w:numFmt w:val="bullet"/>
      <w:lvlText w:val="-"/>
      <w:lvlJc w:val="left"/>
      <w:pPr>
        <w:ind w:left="2160" w:hanging="360"/>
      </w:pPr>
      <w:rPr>
        <w:rFonts w:ascii="Times New Roman" w:eastAsia="Malgun Gothic" w:hAnsi="Times New Roman" w:cs="Times New Roman" w:hint="default"/>
      </w:rPr>
    </w:lvl>
    <w:lvl w:ilvl="3" w:tplc="56D6BA36">
      <w:start w:val="1"/>
      <w:numFmt w:val="bullet"/>
      <w:lvlText w:val="•"/>
      <w:lvlJc w:val="left"/>
      <w:pPr>
        <w:tabs>
          <w:tab w:val="num" w:pos="2880"/>
        </w:tabs>
        <w:ind w:left="2880" w:hanging="360"/>
      </w:pPr>
      <w:rPr>
        <w:rFonts w:ascii="Arial" w:hAnsi="Arial" w:hint="default"/>
      </w:rPr>
    </w:lvl>
    <w:lvl w:ilvl="4" w:tplc="2DB852C8">
      <w:start w:val="1"/>
      <w:numFmt w:val="bullet"/>
      <w:lvlText w:val="•"/>
      <w:lvlJc w:val="left"/>
      <w:pPr>
        <w:tabs>
          <w:tab w:val="num" w:pos="3600"/>
        </w:tabs>
        <w:ind w:left="3600" w:hanging="360"/>
      </w:pPr>
      <w:rPr>
        <w:rFonts w:ascii="Arial" w:hAnsi="Arial" w:hint="default"/>
      </w:rPr>
    </w:lvl>
    <w:lvl w:ilvl="5" w:tplc="19843D92">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D2E2E"/>
    <w:multiLevelType w:val="hybridMultilevel"/>
    <w:tmpl w:val="CAEE8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7D3C18"/>
    <w:multiLevelType w:val="hybridMultilevel"/>
    <w:tmpl w:val="60A4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F36D66"/>
    <w:multiLevelType w:val="hybridMultilevel"/>
    <w:tmpl w:val="7A1CF1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1D3E99"/>
    <w:multiLevelType w:val="hybridMultilevel"/>
    <w:tmpl w:val="5A0A8D78"/>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7951E2C"/>
    <w:multiLevelType w:val="hybridMultilevel"/>
    <w:tmpl w:val="4BF09532"/>
    <w:lvl w:ilvl="0" w:tplc="2598A76A">
      <w:start w:val="1"/>
      <w:numFmt w:val="bullet"/>
      <w:lvlText w:val="•"/>
      <w:lvlJc w:val="left"/>
      <w:pPr>
        <w:tabs>
          <w:tab w:val="num" w:pos="720"/>
        </w:tabs>
        <w:ind w:left="720" w:hanging="360"/>
      </w:pPr>
      <w:rPr>
        <w:rFonts w:ascii="Arial" w:hAnsi="Arial" w:hint="default"/>
      </w:rPr>
    </w:lvl>
    <w:lvl w:ilvl="1" w:tplc="3830DF7E">
      <w:numFmt w:val="bullet"/>
      <w:lvlText w:val="–"/>
      <w:lvlJc w:val="left"/>
      <w:pPr>
        <w:tabs>
          <w:tab w:val="num" w:pos="1440"/>
        </w:tabs>
        <w:ind w:left="1440" w:hanging="360"/>
      </w:pPr>
      <w:rPr>
        <w:rFonts w:ascii="Arial" w:hAnsi="Arial" w:hint="default"/>
      </w:rPr>
    </w:lvl>
    <w:lvl w:ilvl="2" w:tplc="783AC76E" w:tentative="1">
      <w:start w:val="1"/>
      <w:numFmt w:val="bullet"/>
      <w:lvlText w:val="•"/>
      <w:lvlJc w:val="left"/>
      <w:pPr>
        <w:tabs>
          <w:tab w:val="num" w:pos="2160"/>
        </w:tabs>
        <w:ind w:left="2160" w:hanging="360"/>
      </w:pPr>
      <w:rPr>
        <w:rFonts w:ascii="Arial" w:hAnsi="Arial" w:hint="default"/>
      </w:rPr>
    </w:lvl>
    <w:lvl w:ilvl="3" w:tplc="6BDC5146" w:tentative="1">
      <w:start w:val="1"/>
      <w:numFmt w:val="bullet"/>
      <w:lvlText w:val="•"/>
      <w:lvlJc w:val="left"/>
      <w:pPr>
        <w:tabs>
          <w:tab w:val="num" w:pos="2880"/>
        </w:tabs>
        <w:ind w:left="2880" w:hanging="360"/>
      </w:pPr>
      <w:rPr>
        <w:rFonts w:ascii="Arial" w:hAnsi="Arial" w:hint="default"/>
      </w:rPr>
    </w:lvl>
    <w:lvl w:ilvl="4" w:tplc="77C06552" w:tentative="1">
      <w:start w:val="1"/>
      <w:numFmt w:val="bullet"/>
      <w:lvlText w:val="•"/>
      <w:lvlJc w:val="left"/>
      <w:pPr>
        <w:tabs>
          <w:tab w:val="num" w:pos="3600"/>
        </w:tabs>
        <w:ind w:left="3600" w:hanging="360"/>
      </w:pPr>
      <w:rPr>
        <w:rFonts w:ascii="Arial" w:hAnsi="Arial" w:hint="default"/>
      </w:rPr>
    </w:lvl>
    <w:lvl w:ilvl="5" w:tplc="51F0CC18" w:tentative="1">
      <w:start w:val="1"/>
      <w:numFmt w:val="bullet"/>
      <w:lvlText w:val="•"/>
      <w:lvlJc w:val="left"/>
      <w:pPr>
        <w:tabs>
          <w:tab w:val="num" w:pos="4320"/>
        </w:tabs>
        <w:ind w:left="4320" w:hanging="360"/>
      </w:pPr>
      <w:rPr>
        <w:rFonts w:ascii="Arial" w:hAnsi="Arial" w:hint="default"/>
      </w:rPr>
    </w:lvl>
    <w:lvl w:ilvl="6" w:tplc="4398AC34" w:tentative="1">
      <w:start w:val="1"/>
      <w:numFmt w:val="bullet"/>
      <w:lvlText w:val="•"/>
      <w:lvlJc w:val="left"/>
      <w:pPr>
        <w:tabs>
          <w:tab w:val="num" w:pos="5040"/>
        </w:tabs>
        <w:ind w:left="5040" w:hanging="360"/>
      </w:pPr>
      <w:rPr>
        <w:rFonts w:ascii="Arial" w:hAnsi="Arial" w:hint="default"/>
      </w:rPr>
    </w:lvl>
    <w:lvl w:ilvl="7" w:tplc="F20EC00E" w:tentative="1">
      <w:start w:val="1"/>
      <w:numFmt w:val="bullet"/>
      <w:lvlText w:val="•"/>
      <w:lvlJc w:val="left"/>
      <w:pPr>
        <w:tabs>
          <w:tab w:val="num" w:pos="5760"/>
        </w:tabs>
        <w:ind w:left="5760" w:hanging="360"/>
      </w:pPr>
      <w:rPr>
        <w:rFonts w:ascii="Arial" w:hAnsi="Arial" w:hint="default"/>
      </w:rPr>
    </w:lvl>
    <w:lvl w:ilvl="8" w:tplc="79D41E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2D757EB"/>
    <w:multiLevelType w:val="hybridMultilevel"/>
    <w:tmpl w:val="037E5EB8"/>
    <w:lvl w:ilvl="0" w:tplc="53FA06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9"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31905F0"/>
    <w:multiLevelType w:val="hybridMultilevel"/>
    <w:tmpl w:val="E7AEC316"/>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DE508A"/>
    <w:multiLevelType w:val="hybridMultilevel"/>
    <w:tmpl w:val="3A6CBD36"/>
    <w:lvl w:ilvl="0" w:tplc="910CF4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2D40B0"/>
    <w:multiLevelType w:val="hybridMultilevel"/>
    <w:tmpl w:val="C0D64BE2"/>
    <w:lvl w:ilvl="0" w:tplc="33E2D9CA">
      <w:start w:val="2"/>
      <w:numFmt w:val="decimal"/>
      <w:lvlText w:val="%1."/>
      <w:lvlJc w:val="left"/>
      <w:pPr>
        <w:ind w:left="420" w:hanging="420"/>
      </w:pPr>
      <w:rPr>
        <w:rFonts w:hint="eastAsia"/>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F203D2A"/>
    <w:multiLevelType w:val="hybridMultilevel"/>
    <w:tmpl w:val="889E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26"/>
  </w:num>
  <w:num w:numId="4">
    <w:abstractNumId w:val="36"/>
  </w:num>
  <w:num w:numId="5">
    <w:abstractNumId w:val="4"/>
  </w:num>
  <w:num w:numId="6">
    <w:abstractNumId w:val="28"/>
  </w:num>
  <w:num w:numId="7">
    <w:abstractNumId w:val="22"/>
  </w:num>
  <w:num w:numId="8">
    <w:abstractNumId w:val="33"/>
  </w:num>
  <w:num w:numId="9">
    <w:abstractNumId w:val="32"/>
  </w:num>
  <w:num w:numId="10">
    <w:abstractNumId w:val="13"/>
  </w:num>
  <w:num w:numId="11">
    <w:abstractNumId w:val="19"/>
  </w:num>
  <w:num w:numId="12">
    <w:abstractNumId w:val="29"/>
  </w:num>
  <w:num w:numId="13">
    <w:abstractNumId w:val="12"/>
  </w:num>
  <w:num w:numId="14">
    <w:abstractNumId w:val="1"/>
  </w:num>
  <w:num w:numId="15">
    <w:abstractNumId w:val="27"/>
  </w:num>
  <w:num w:numId="16">
    <w:abstractNumId w:val="24"/>
  </w:num>
  <w:num w:numId="17">
    <w:abstractNumId w:val="11"/>
  </w:num>
  <w:num w:numId="18">
    <w:abstractNumId w:val="35"/>
  </w:num>
  <w:num w:numId="19">
    <w:abstractNumId w:val="5"/>
  </w:num>
  <w:num w:numId="20">
    <w:abstractNumId w:val="21"/>
  </w:num>
  <w:num w:numId="21">
    <w:abstractNumId w:val="9"/>
  </w:num>
  <w:num w:numId="22">
    <w:abstractNumId w:val="7"/>
  </w:num>
  <w:num w:numId="23">
    <w:abstractNumId w:val="0"/>
  </w:num>
  <w:num w:numId="24">
    <w:abstractNumId w:val="15"/>
  </w:num>
  <w:num w:numId="25">
    <w:abstractNumId w:val="37"/>
  </w:num>
  <w:num w:numId="26">
    <w:abstractNumId w:val="14"/>
  </w:num>
  <w:num w:numId="27">
    <w:abstractNumId w:val="2"/>
  </w:num>
  <w:num w:numId="28">
    <w:abstractNumId w:val="16"/>
  </w:num>
  <w:num w:numId="29">
    <w:abstractNumId w:val="20"/>
  </w:num>
  <w:num w:numId="30">
    <w:abstractNumId w:val="31"/>
  </w:num>
  <w:num w:numId="31">
    <w:abstractNumId w:val="34"/>
  </w:num>
  <w:num w:numId="32">
    <w:abstractNumId w:val="30"/>
  </w:num>
  <w:num w:numId="33">
    <w:abstractNumId w:val="25"/>
  </w:num>
  <w:num w:numId="34">
    <w:abstractNumId w:val="3"/>
  </w:num>
  <w:num w:numId="35">
    <w:abstractNumId w:val="10"/>
  </w:num>
  <w:num w:numId="36">
    <w:abstractNumId w:val="23"/>
  </w:num>
  <w:num w:numId="37">
    <w:abstractNumId w:val="18"/>
  </w:num>
  <w:num w:numId="3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2D75"/>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4AC"/>
    <w:rsid w:val="00030408"/>
    <w:rsid w:val="00030EA8"/>
    <w:rsid w:val="00031F02"/>
    <w:rsid w:val="00032854"/>
    <w:rsid w:val="0003291E"/>
    <w:rsid w:val="00033DCD"/>
    <w:rsid w:val="0003419B"/>
    <w:rsid w:val="000375ED"/>
    <w:rsid w:val="0004052B"/>
    <w:rsid w:val="0004152C"/>
    <w:rsid w:val="00042074"/>
    <w:rsid w:val="00044652"/>
    <w:rsid w:val="00045082"/>
    <w:rsid w:val="00046AB8"/>
    <w:rsid w:val="00046EDE"/>
    <w:rsid w:val="00047D98"/>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3C5"/>
    <w:rsid w:val="000708F1"/>
    <w:rsid w:val="0007119C"/>
    <w:rsid w:val="00072453"/>
    <w:rsid w:val="00073C42"/>
    <w:rsid w:val="00075052"/>
    <w:rsid w:val="000755B5"/>
    <w:rsid w:val="0007639E"/>
    <w:rsid w:val="00076FF5"/>
    <w:rsid w:val="00077222"/>
    <w:rsid w:val="000775AB"/>
    <w:rsid w:val="00077B96"/>
    <w:rsid w:val="00082C19"/>
    <w:rsid w:val="00083457"/>
    <w:rsid w:val="00083DE3"/>
    <w:rsid w:val="00085335"/>
    <w:rsid w:val="000862ED"/>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739B"/>
    <w:rsid w:val="000A1D31"/>
    <w:rsid w:val="000A1E21"/>
    <w:rsid w:val="000A26F4"/>
    <w:rsid w:val="000A527C"/>
    <w:rsid w:val="000A5315"/>
    <w:rsid w:val="000A591F"/>
    <w:rsid w:val="000A6336"/>
    <w:rsid w:val="000A6970"/>
    <w:rsid w:val="000A77A6"/>
    <w:rsid w:val="000B083B"/>
    <w:rsid w:val="000B0B99"/>
    <w:rsid w:val="000B25B1"/>
    <w:rsid w:val="000B2B68"/>
    <w:rsid w:val="000B4FD7"/>
    <w:rsid w:val="000B7E59"/>
    <w:rsid w:val="000C074E"/>
    <w:rsid w:val="000C14C1"/>
    <w:rsid w:val="000C272D"/>
    <w:rsid w:val="000C2DAC"/>
    <w:rsid w:val="000C3A4B"/>
    <w:rsid w:val="000C3C17"/>
    <w:rsid w:val="000C40E8"/>
    <w:rsid w:val="000C650F"/>
    <w:rsid w:val="000C722D"/>
    <w:rsid w:val="000D00DD"/>
    <w:rsid w:val="000D1026"/>
    <w:rsid w:val="000D19F4"/>
    <w:rsid w:val="000D25AC"/>
    <w:rsid w:val="000D2EB0"/>
    <w:rsid w:val="000D4806"/>
    <w:rsid w:val="000D49B0"/>
    <w:rsid w:val="000D5200"/>
    <w:rsid w:val="000D6CB7"/>
    <w:rsid w:val="000D758A"/>
    <w:rsid w:val="000D77B5"/>
    <w:rsid w:val="000D7EA8"/>
    <w:rsid w:val="000E13E9"/>
    <w:rsid w:val="000E1B85"/>
    <w:rsid w:val="000E2099"/>
    <w:rsid w:val="000E2201"/>
    <w:rsid w:val="000E3A52"/>
    <w:rsid w:val="000E48A4"/>
    <w:rsid w:val="000E512F"/>
    <w:rsid w:val="000E7166"/>
    <w:rsid w:val="000F0D83"/>
    <w:rsid w:val="000F2916"/>
    <w:rsid w:val="000F3287"/>
    <w:rsid w:val="000F3AB3"/>
    <w:rsid w:val="000F433B"/>
    <w:rsid w:val="000F5D7C"/>
    <w:rsid w:val="000F60C9"/>
    <w:rsid w:val="000F6FE6"/>
    <w:rsid w:val="000F762B"/>
    <w:rsid w:val="00100CCE"/>
    <w:rsid w:val="0010112F"/>
    <w:rsid w:val="00101AC6"/>
    <w:rsid w:val="00101FE9"/>
    <w:rsid w:val="00102506"/>
    <w:rsid w:val="0010366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0E99"/>
    <w:rsid w:val="0015445A"/>
    <w:rsid w:val="001571D8"/>
    <w:rsid w:val="00157248"/>
    <w:rsid w:val="00160084"/>
    <w:rsid w:val="001616FF"/>
    <w:rsid w:val="00162392"/>
    <w:rsid w:val="001639BD"/>
    <w:rsid w:val="00164498"/>
    <w:rsid w:val="001649A0"/>
    <w:rsid w:val="0016551E"/>
    <w:rsid w:val="001672F5"/>
    <w:rsid w:val="0016793B"/>
    <w:rsid w:val="00167D7B"/>
    <w:rsid w:val="00167F3F"/>
    <w:rsid w:val="0017033E"/>
    <w:rsid w:val="00170CD5"/>
    <w:rsid w:val="0017106C"/>
    <w:rsid w:val="00171E74"/>
    <w:rsid w:val="00172663"/>
    <w:rsid w:val="00174E38"/>
    <w:rsid w:val="00175C9C"/>
    <w:rsid w:val="00176B67"/>
    <w:rsid w:val="00177E42"/>
    <w:rsid w:val="001801D3"/>
    <w:rsid w:val="00180AD4"/>
    <w:rsid w:val="00181899"/>
    <w:rsid w:val="00182E06"/>
    <w:rsid w:val="00184848"/>
    <w:rsid w:val="001850D6"/>
    <w:rsid w:val="001911AC"/>
    <w:rsid w:val="0019161B"/>
    <w:rsid w:val="001921DE"/>
    <w:rsid w:val="00193B4C"/>
    <w:rsid w:val="0019499E"/>
    <w:rsid w:val="00196998"/>
    <w:rsid w:val="00196F06"/>
    <w:rsid w:val="00197BA4"/>
    <w:rsid w:val="001A2884"/>
    <w:rsid w:val="001A3681"/>
    <w:rsid w:val="001A3AFD"/>
    <w:rsid w:val="001A3EC6"/>
    <w:rsid w:val="001A53DF"/>
    <w:rsid w:val="001A56C7"/>
    <w:rsid w:val="001A5E65"/>
    <w:rsid w:val="001B010D"/>
    <w:rsid w:val="001B1FAD"/>
    <w:rsid w:val="001B2E6A"/>
    <w:rsid w:val="001B3004"/>
    <w:rsid w:val="001B4387"/>
    <w:rsid w:val="001B5A6F"/>
    <w:rsid w:val="001B5CFD"/>
    <w:rsid w:val="001B5D33"/>
    <w:rsid w:val="001B620C"/>
    <w:rsid w:val="001B7896"/>
    <w:rsid w:val="001B7B86"/>
    <w:rsid w:val="001C06AA"/>
    <w:rsid w:val="001C21DE"/>
    <w:rsid w:val="001C3694"/>
    <w:rsid w:val="001C46E4"/>
    <w:rsid w:val="001C4BF0"/>
    <w:rsid w:val="001C64AB"/>
    <w:rsid w:val="001C6890"/>
    <w:rsid w:val="001C76C5"/>
    <w:rsid w:val="001C7CCA"/>
    <w:rsid w:val="001D04EE"/>
    <w:rsid w:val="001D07C2"/>
    <w:rsid w:val="001D0D60"/>
    <w:rsid w:val="001D0FD7"/>
    <w:rsid w:val="001D1371"/>
    <w:rsid w:val="001D1B10"/>
    <w:rsid w:val="001D2861"/>
    <w:rsid w:val="001D4091"/>
    <w:rsid w:val="001D49D1"/>
    <w:rsid w:val="001D4F6C"/>
    <w:rsid w:val="001D524E"/>
    <w:rsid w:val="001D61B8"/>
    <w:rsid w:val="001D6955"/>
    <w:rsid w:val="001E01A3"/>
    <w:rsid w:val="001E04F0"/>
    <w:rsid w:val="001E083E"/>
    <w:rsid w:val="001E2551"/>
    <w:rsid w:val="001E2B3C"/>
    <w:rsid w:val="001E52BF"/>
    <w:rsid w:val="001E5384"/>
    <w:rsid w:val="001E5959"/>
    <w:rsid w:val="001E6796"/>
    <w:rsid w:val="001F1669"/>
    <w:rsid w:val="001F2638"/>
    <w:rsid w:val="001F3815"/>
    <w:rsid w:val="001F3BD8"/>
    <w:rsid w:val="001F4519"/>
    <w:rsid w:val="001F5199"/>
    <w:rsid w:val="001F5314"/>
    <w:rsid w:val="001F6F91"/>
    <w:rsid w:val="001F74D5"/>
    <w:rsid w:val="001F7B02"/>
    <w:rsid w:val="001F7C2B"/>
    <w:rsid w:val="00200BA8"/>
    <w:rsid w:val="00201037"/>
    <w:rsid w:val="00201101"/>
    <w:rsid w:val="00202049"/>
    <w:rsid w:val="00202279"/>
    <w:rsid w:val="00202BE0"/>
    <w:rsid w:val="002044FD"/>
    <w:rsid w:val="00205DF1"/>
    <w:rsid w:val="002065A9"/>
    <w:rsid w:val="0021177B"/>
    <w:rsid w:val="0021354A"/>
    <w:rsid w:val="00213D11"/>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14E5"/>
    <w:rsid w:val="00233378"/>
    <w:rsid w:val="00233868"/>
    <w:rsid w:val="002346F0"/>
    <w:rsid w:val="002348D3"/>
    <w:rsid w:val="002354CF"/>
    <w:rsid w:val="00235759"/>
    <w:rsid w:val="0023789F"/>
    <w:rsid w:val="00237CB0"/>
    <w:rsid w:val="00237EB6"/>
    <w:rsid w:val="0024012A"/>
    <w:rsid w:val="00240808"/>
    <w:rsid w:val="0024125B"/>
    <w:rsid w:val="00242798"/>
    <w:rsid w:val="002428B8"/>
    <w:rsid w:val="00242921"/>
    <w:rsid w:val="00244EF2"/>
    <w:rsid w:val="00245C3D"/>
    <w:rsid w:val="00245C6E"/>
    <w:rsid w:val="002469F1"/>
    <w:rsid w:val="00247014"/>
    <w:rsid w:val="0024758D"/>
    <w:rsid w:val="00251890"/>
    <w:rsid w:val="00251DAC"/>
    <w:rsid w:val="0025287D"/>
    <w:rsid w:val="0025697E"/>
    <w:rsid w:val="00257528"/>
    <w:rsid w:val="002576FF"/>
    <w:rsid w:val="00257F7E"/>
    <w:rsid w:val="00261808"/>
    <w:rsid w:val="002624DF"/>
    <w:rsid w:val="00262587"/>
    <w:rsid w:val="002638DC"/>
    <w:rsid w:val="00263E5D"/>
    <w:rsid w:val="00264116"/>
    <w:rsid w:val="0026470F"/>
    <w:rsid w:val="00264DBB"/>
    <w:rsid w:val="00266206"/>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97B42"/>
    <w:rsid w:val="002A0A73"/>
    <w:rsid w:val="002A0D1E"/>
    <w:rsid w:val="002A1E47"/>
    <w:rsid w:val="002A3A3D"/>
    <w:rsid w:val="002A4DC5"/>
    <w:rsid w:val="002A6C90"/>
    <w:rsid w:val="002A74C0"/>
    <w:rsid w:val="002A74D6"/>
    <w:rsid w:val="002A7C33"/>
    <w:rsid w:val="002B01FD"/>
    <w:rsid w:val="002B3922"/>
    <w:rsid w:val="002B3B3B"/>
    <w:rsid w:val="002B3DF2"/>
    <w:rsid w:val="002B4C6E"/>
    <w:rsid w:val="002B52C6"/>
    <w:rsid w:val="002B57DB"/>
    <w:rsid w:val="002B58BE"/>
    <w:rsid w:val="002B63A8"/>
    <w:rsid w:val="002B6BDA"/>
    <w:rsid w:val="002B71B0"/>
    <w:rsid w:val="002C0D28"/>
    <w:rsid w:val="002C1230"/>
    <w:rsid w:val="002C26EE"/>
    <w:rsid w:val="002C46A5"/>
    <w:rsid w:val="002D1060"/>
    <w:rsid w:val="002D1A4F"/>
    <w:rsid w:val="002D225B"/>
    <w:rsid w:val="002D233C"/>
    <w:rsid w:val="002D2EF7"/>
    <w:rsid w:val="002D488B"/>
    <w:rsid w:val="002D53AF"/>
    <w:rsid w:val="002D5B2B"/>
    <w:rsid w:val="002D6FEE"/>
    <w:rsid w:val="002E11B9"/>
    <w:rsid w:val="002E2CB4"/>
    <w:rsid w:val="002E315D"/>
    <w:rsid w:val="002E333E"/>
    <w:rsid w:val="002E3CF3"/>
    <w:rsid w:val="002E4938"/>
    <w:rsid w:val="002E51B4"/>
    <w:rsid w:val="002E5EC2"/>
    <w:rsid w:val="002E60AB"/>
    <w:rsid w:val="002F00C5"/>
    <w:rsid w:val="002F28D8"/>
    <w:rsid w:val="002F2D1F"/>
    <w:rsid w:val="002F47AD"/>
    <w:rsid w:val="002F5790"/>
    <w:rsid w:val="002F6FEC"/>
    <w:rsid w:val="002F7D60"/>
    <w:rsid w:val="003006CA"/>
    <w:rsid w:val="0030269C"/>
    <w:rsid w:val="0030336D"/>
    <w:rsid w:val="003035CF"/>
    <w:rsid w:val="00303FBB"/>
    <w:rsid w:val="003052A7"/>
    <w:rsid w:val="00305485"/>
    <w:rsid w:val="00305D56"/>
    <w:rsid w:val="003065FD"/>
    <w:rsid w:val="0031062D"/>
    <w:rsid w:val="00310B3E"/>
    <w:rsid w:val="003114E5"/>
    <w:rsid w:val="003127F2"/>
    <w:rsid w:val="00313316"/>
    <w:rsid w:val="00313945"/>
    <w:rsid w:val="00313DC6"/>
    <w:rsid w:val="00314E2F"/>
    <w:rsid w:val="00314E63"/>
    <w:rsid w:val="003155DC"/>
    <w:rsid w:val="00316644"/>
    <w:rsid w:val="00316AD7"/>
    <w:rsid w:val="00316B82"/>
    <w:rsid w:val="00317557"/>
    <w:rsid w:val="00317BEA"/>
    <w:rsid w:val="00317FB1"/>
    <w:rsid w:val="0032098B"/>
    <w:rsid w:val="003214AE"/>
    <w:rsid w:val="003217E5"/>
    <w:rsid w:val="003232FD"/>
    <w:rsid w:val="00323455"/>
    <w:rsid w:val="003237AF"/>
    <w:rsid w:val="00324A53"/>
    <w:rsid w:val="00324DCD"/>
    <w:rsid w:val="003250F2"/>
    <w:rsid w:val="00325383"/>
    <w:rsid w:val="003264AA"/>
    <w:rsid w:val="0032775A"/>
    <w:rsid w:val="0033129D"/>
    <w:rsid w:val="00331803"/>
    <w:rsid w:val="00331904"/>
    <w:rsid w:val="003324E2"/>
    <w:rsid w:val="00332942"/>
    <w:rsid w:val="003341BA"/>
    <w:rsid w:val="0033527C"/>
    <w:rsid w:val="0033544D"/>
    <w:rsid w:val="00336575"/>
    <w:rsid w:val="00337211"/>
    <w:rsid w:val="00337623"/>
    <w:rsid w:val="0034011D"/>
    <w:rsid w:val="003414C7"/>
    <w:rsid w:val="0034194A"/>
    <w:rsid w:val="0034437D"/>
    <w:rsid w:val="0034557C"/>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685E"/>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00F"/>
    <w:rsid w:val="0038352B"/>
    <w:rsid w:val="00383DB4"/>
    <w:rsid w:val="0038529F"/>
    <w:rsid w:val="0038584A"/>
    <w:rsid w:val="003877AE"/>
    <w:rsid w:val="00390D43"/>
    <w:rsid w:val="00391AA1"/>
    <w:rsid w:val="0039225D"/>
    <w:rsid w:val="00392B69"/>
    <w:rsid w:val="00392E06"/>
    <w:rsid w:val="00393923"/>
    <w:rsid w:val="00393D72"/>
    <w:rsid w:val="0039435D"/>
    <w:rsid w:val="0039448A"/>
    <w:rsid w:val="003947B1"/>
    <w:rsid w:val="00394CB0"/>
    <w:rsid w:val="0039593B"/>
    <w:rsid w:val="00395E02"/>
    <w:rsid w:val="00396217"/>
    <w:rsid w:val="00396E19"/>
    <w:rsid w:val="003A048E"/>
    <w:rsid w:val="003A0EFA"/>
    <w:rsid w:val="003A26A9"/>
    <w:rsid w:val="003A4806"/>
    <w:rsid w:val="003A5945"/>
    <w:rsid w:val="003A633C"/>
    <w:rsid w:val="003A69C3"/>
    <w:rsid w:val="003A730C"/>
    <w:rsid w:val="003B0AC6"/>
    <w:rsid w:val="003B33FB"/>
    <w:rsid w:val="003B3878"/>
    <w:rsid w:val="003B3E1F"/>
    <w:rsid w:val="003B5A10"/>
    <w:rsid w:val="003B784F"/>
    <w:rsid w:val="003B7FCB"/>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3471"/>
    <w:rsid w:val="003F48AA"/>
    <w:rsid w:val="003F4981"/>
    <w:rsid w:val="003F4D22"/>
    <w:rsid w:val="003F4D6D"/>
    <w:rsid w:val="003F4E14"/>
    <w:rsid w:val="003F5201"/>
    <w:rsid w:val="003F540A"/>
    <w:rsid w:val="003F680E"/>
    <w:rsid w:val="003F6B28"/>
    <w:rsid w:val="003F7398"/>
    <w:rsid w:val="00401F93"/>
    <w:rsid w:val="0040329D"/>
    <w:rsid w:val="00404B4A"/>
    <w:rsid w:val="0040633D"/>
    <w:rsid w:val="00407AAC"/>
    <w:rsid w:val="004107E6"/>
    <w:rsid w:val="004134B7"/>
    <w:rsid w:val="00420853"/>
    <w:rsid w:val="00421C23"/>
    <w:rsid w:val="00421E04"/>
    <w:rsid w:val="004239D8"/>
    <w:rsid w:val="004240D5"/>
    <w:rsid w:val="00424277"/>
    <w:rsid w:val="00424A72"/>
    <w:rsid w:val="00424A97"/>
    <w:rsid w:val="00424D6E"/>
    <w:rsid w:val="004254DF"/>
    <w:rsid w:val="004254EE"/>
    <w:rsid w:val="00427387"/>
    <w:rsid w:val="004300DC"/>
    <w:rsid w:val="004303C1"/>
    <w:rsid w:val="00430452"/>
    <w:rsid w:val="00431E35"/>
    <w:rsid w:val="00432C2C"/>
    <w:rsid w:val="00432D00"/>
    <w:rsid w:val="00433489"/>
    <w:rsid w:val="00433F23"/>
    <w:rsid w:val="004351C1"/>
    <w:rsid w:val="00436AEE"/>
    <w:rsid w:val="00437386"/>
    <w:rsid w:val="004374C1"/>
    <w:rsid w:val="00440A3C"/>
    <w:rsid w:val="00440E60"/>
    <w:rsid w:val="00441151"/>
    <w:rsid w:val="00442B43"/>
    <w:rsid w:val="00442C0D"/>
    <w:rsid w:val="004430A5"/>
    <w:rsid w:val="00443538"/>
    <w:rsid w:val="004471CE"/>
    <w:rsid w:val="00450C48"/>
    <w:rsid w:val="00452E54"/>
    <w:rsid w:val="004530DE"/>
    <w:rsid w:val="0045322C"/>
    <w:rsid w:val="00454D22"/>
    <w:rsid w:val="00455E7A"/>
    <w:rsid w:val="0045694D"/>
    <w:rsid w:val="004600CE"/>
    <w:rsid w:val="00461C28"/>
    <w:rsid w:val="004624A3"/>
    <w:rsid w:val="00463A66"/>
    <w:rsid w:val="00465A26"/>
    <w:rsid w:val="0046666D"/>
    <w:rsid w:val="00467A29"/>
    <w:rsid w:val="00470D36"/>
    <w:rsid w:val="0047128F"/>
    <w:rsid w:val="00471923"/>
    <w:rsid w:val="00473944"/>
    <w:rsid w:val="00474060"/>
    <w:rsid w:val="00474BDC"/>
    <w:rsid w:val="00474D44"/>
    <w:rsid w:val="00474F44"/>
    <w:rsid w:val="0047692C"/>
    <w:rsid w:val="00477672"/>
    <w:rsid w:val="004800A8"/>
    <w:rsid w:val="0048015F"/>
    <w:rsid w:val="00481436"/>
    <w:rsid w:val="00481D44"/>
    <w:rsid w:val="00481F84"/>
    <w:rsid w:val="00484F59"/>
    <w:rsid w:val="00485376"/>
    <w:rsid w:val="0048570F"/>
    <w:rsid w:val="00485A1A"/>
    <w:rsid w:val="00485F12"/>
    <w:rsid w:val="00485FF9"/>
    <w:rsid w:val="00486540"/>
    <w:rsid w:val="0048666B"/>
    <w:rsid w:val="00487090"/>
    <w:rsid w:val="004923DF"/>
    <w:rsid w:val="0049325B"/>
    <w:rsid w:val="00493A37"/>
    <w:rsid w:val="0049548C"/>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6BF"/>
    <w:rsid w:val="004B37FF"/>
    <w:rsid w:val="004B38E1"/>
    <w:rsid w:val="004B3FBF"/>
    <w:rsid w:val="004B461B"/>
    <w:rsid w:val="004B4C96"/>
    <w:rsid w:val="004B6B76"/>
    <w:rsid w:val="004C1AC1"/>
    <w:rsid w:val="004C2115"/>
    <w:rsid w:val="004C3B1D"/>
    <w:rsid w:val="004C4315"/>
    <w:rsid w:val="004C48A5"/>
    <w:rsid w:val="004C5D06"/>
    <w:rsid w:val="004C657C"/>
    <w:rsid w:val="004C6B44"/>
    <w:rsid w:val="004C74B8"/>
    <w:rsid w:val="004D026D"/>
    <w:rsid w:val="004D0A0D"/>
    <w:rsid w:val="004D108A"/>
    <w:rsid w:val="004D159C"/>
    <w:rsid w:val="004D1C2E"/>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E6BBD"/>
    <w:rsid w:val="004F02FD"/>
    <w:rsid w:val="004F040F"/>
    <w:rsid w:val="004F04D1"/>
    <w:rsid w:val="004F120F"/>
    <w:rsid w:val="004F17BB"/>
    <w:rsid w:val="004F2EC9"/>
    <w:rsid w:val="004F3AAD"/>
    <w:rsid w:val="00501E42"/>
    <w:rsid w:val="00502F23"/>
    <w:rsid w:val="00503979"/>
    <w:rsid w:val="00503993"/>
    <w:rsid w:val="00503F9D"/>
    <w:rsid w:val="00507091"/>
    <w:rsid w:val="005074C4"/>
    <w:rsid w:val="005079CC"/>
    <w:rsid w:val="0051092A"/>
    <w:rsid w:val="005109A0"/>
    <w:rsid w:val="0051192C"/>
    <w:rsid w:val="0051414A"/>
    <w:rsid w:val="00514BFF"/>
    <w:rsid w:val="00514ED9"/>
    <w:rsid w:val="00515B5F"/>
    <w:rsid w:val="00515DAE"/>
    <w:rsid w:val="00515E95"/>
    <w:rsid w:val="005164AA"/>
    <w:rsid w:val="0051746B"/>
    <w:rsid w:val="00520036"/>
    <w:rsid w:val="0052044E"/>
    <w:rsid w:val="0052348B"/>
    <w:rsid w:val="005239F4"/>
    <w:rsid w:val="00526108"/>
    <w:rsid w:val="00526A64"/>
    <w:rsid w:val="00526A65"/>
    <w:rsid w:val="00526BC4"/>
    <w:rsid w:val="00526FD1"/>
    <w:rsid w:val="00527339"/>
    <w:rsid w:val="00527FA8"/>
    <w:rsid w:val="005301A2"/>
    <w:rsid w:val="0053211B"/>
    <w:rsid w:val="00533D37"/>
    <w:rsid w:val="00534DF6"/>
    <w:rsid w:val="00535E8C"/>
    <w:rsid w:val="00535EE7"/>
    <w:rsid w:val="00536EC3"/>
    <w:rsid w:val="00537389"/>
    <w:rsid w:val="00537F42"/>
    <w:rsid w:val="00540BAC"/>
    <w:rsid w:val="00541207"/>
    <w:rsid w:val="00542708"/>
    <w:rsid w:val="005434F9"/>
    <w:rsid w:val="0054367D"/>
    <w:rsid w:val="005436CD"/>
    <w:rsid w:val="00544D62"/>
    <w:rsid w:val="0055167A"/>
    <w:rsid w:val="00553AF5"/>
    <w:rsid w:val="00555F2F"/>
    <w:rsid w:val="00561E3D"/>
    <w:rsid w:val="00567B39"/>
    <w:rsid w:val="00572EBD"/>
    <w:rsid w:val="005742D7"/>
    <w:rsid w:val="005744E6"/>
    <w:rsid w:val="00574BBA"/>
    <w:rsid w:val="00574D57"/>
    <w:rsid w:val="00574E7C"/>
    <w:rsid w:val="005750FD"/>
    <w:rsid w:val="00575276"/>
    <w:rsid w:val="00576688"/>
    <w:rsid w:val="00576ADB"/>
    <w:rsid w:val="00576F91"/>
    <w:rsid w:val="00577052"/>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54A"/>
    <w:rsid w:val="00592741"/>
    <w:rsid w:val="0059368B"/>
    <w:rsid w:val="00594308"/>
    <w:rsid w:val="00594AAF"/>
    <w:rsid w:val="00595B38"/>
    <w:rsid w:val="00597F38"/>
    <w:rsid w:val="005A1CF9"/>
    <w:rsid w:val="005A1D16"/>
    <w:rsid w:val="005A1F16"/>
    <w:rsid w:val="005A243A"/>
    <w:rsid w:val="005A2BF4"/>
    <w:rsid w:val="005A3440"/>
    <w:rsid w:val="005A490C"/>
    <w:rsid w:val="005A4C2A"/>
    <w:rsid w:val="005A54EA"/>
    <w:rsid w:val="005A6545"/>
    <w:rsid w:val="005A7133"/>
    <w:rsid w:val="005A73AC"/>
    <w:rsid w:val="005B0F8C"/>
    <w:rsid w:val="005B2ADD"/>
    <w:rsid w:val="005B2AE8"/>
    <w:rsid w:val="005B334E"/>
    <w:rsid w:val="005B33D7"/>
    <w:rsid w:val="005B3F28"/>
    <w:rsid w:val="005B4E77"/>
    <w:rsid w:val="005B5832"/>
    <w:rsid w:val="005B5915"/>
    <w:rsid w:val="005B5C71"/>
    <w:rsid w:val="005B7E9A"/>
    <w:rsid w:val="005C105E"/>
    <w:rsid w:val="005C1174"/>
    <w:rsid w:val="005C1FE0"/>
    <w:rsid w:val="005C2E5B"/>
    <w:rsid w:val="005C3014"/>
    <w:rsid w:val="005C38FB"/>
    <w:rsid w:val="005C6F29"/>
    <w:rsid w:val="005C70AD"/>
    <w:rsid w:val="005C7D83"/>
    <w:rsid w:val="005D0C3F"/>
    <w:rsid w:val="005D0C6E"/>
    <w:rsid w:val="005D0EB6"/>
    <w:rsid w:val="005D1475"/>
    <w:rsid w:val="005D2178"/>
    <w:rsid w:val="005D2F66"/>
    <w:rsid w:val="005D307E"/>
    <w:rsid w:val="005D3C4F"/>
    <w:rsid w:val="005D46FD"/>
    <w:rsid w:val="005D545E"/>
    <w:rsid w:val="005D547F"/>
    <w:rsid w:val="005D5BE7"/>
    <w:rsid w:val="005D7473"/>
    <w:rsid w:val="005D7BC7"/>
    <w:rsid w:val="005E2034"/>
    <w:rsid w:val="005E4E53"/>
    <w:rsid w:val="005E52D7"/>
    <w:rsid w:val="005E53DC"/>
    <w:rsid w:val="005E58B6"/>
    <w:rsid w:val="005E6F22"/>
    <w:rsid w:val="005E7289"/>
    <w:rsid w:val="005F1DCD"/>
    <w:rsid w:val="005F1FBE"/>
    <w:rsid w:val="005F39AE"/>
    <w:rsid w:val="005F4E6B"/>
    <w:rsid w:val="005F514C"/>
    <w:rsid w:val="005F51F7"/>
    <w:rsid w:val="005F5BAD"/>
    <w:rsid w:val="005F7771"/>
    <w:rsid w:val="005F7EE3"/>
    <w:rsid w:val="00600C24"/>
    <w:rsid w:val="00600CDE"/>
    <w:rsid w:val="0060297E"/>
    <w:rsid w:val="00603253"/>
    <w:rsid w:val="00604978"/>
    <w:rsid w:val="00605580"/>
    <w:rsid w:val="00605798"/>
    <w:rsid w:val="00605A23"/>
    <w:rsid w:val="006068B4"/>
    <w:rsid w:val="00607327"/>
    <w:rsid w:val="00607671"/>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1D77"/>
    <w:rsid w:val="00642A83"/>
    <w:rsid w:val="00643083"/>
    <w:rsid w:val="006443F6"/>
    <w:rsid w:val="006458B7"/>
    <w:rsid w:val="00645E63"/>
    <w:rsid w:val="00647880"/>
    <w:rsid w:val="0065003C"/>
    <w:rsid w:val="00650595"/>
    <w:rsid w:val="006515BC"/>
    <w:rsid w:val="00651A61"/>
    <w:rsid w:val="0065247C"/>
    <w:rsid w:val="00653A11"/>
    <w:rsid w:val="00657ABE"/>
    <w:rsid w:val="00657F0C"/>
    <w:rsid w:val="006608B5"/>
    <w:rsid w:val="00660D6C"/>
    <w:rsid w:val="00660ECE"/>
    <w:rsid w:val="00660FA2"/>
    <w:rsid w:val="006610EE"/>
    <w:rsid w:val="00662FB7"/>
    <w:rsid w:val="006634B8"/>
    <w:rsid w:val="00664009"/>
    <w:rsid w:val="006663DD"/>
    <w:rsid w:val="006666D6"/>
    <w:rsid w:val="006670C8"/>
    <w:rsid w:val="006676C8"/>
    <w:rsid w:val="006678AE"/>
    <w:rsid w:val="006708D5"/>
    <w:rsid w:val="00670F1B"/>
    <w:rsid w:val="006710BE"/>
    <w:rsid w:val="00673614"/>
    <w:rsid w:val="0067365E"/>
    <w:rsid w:val="00675513"/>
    <w:rsid w:val="00680617"/>
    <w:rsid w:val="00680C02"/>
    <w:rsid w:val="00680FE3"/>
    <w:rsid w:val="006811C4"/>
    <w:rsid w:val="0068173F"/>
    <w:rsid w:val="006826A1"/>
    <w:rsid w:val="006826B6"/>
    <w:rsid w:val="00683595"/>
    <w:rsid w:val="00684ADC"/>
    <w:rsid w:val="00684B10"/>
    <w:rsid w:val="00690293"/>
    <w:rsid w:val="00690437"/>
    <w:rsid w:val="006918CE"/>
    <w:rsid w:val="00691E94"/>
    <w:rsid w:val="0069233F"/>
    <w:rsid w:val="00694BC6"/>
    <w:rsid w:val="00695000"/>
    <w:rsid w:val="00696206"/>
    <w:rsid w:val="00696E55"/>
    <w:rsid w:val="00697A04"/>
    <w:rsid w:val="006A0925"/>
    <w:rsid w:val="006A25EB"/>
    <w:rsid w:val="006A2D38"/>
    <w:rsid w:val="006A4C3A"/>
    <w:rsid w:val="006A6FAD"/>
    <w:rsid w:val="006B1826"/>
    <w:rsid w:val="006B2332"/>
    <w:rsid w:val="006B2B5D"/>
    <w:rsid w:val="006B2BD3"/>
    <w:rsid w:val="006B347E"/>
    <w:rsid w:val="006B3EF5"/>
    <w:rsid w:val="006B4275"/>
    <w:rsid w:val="006B43E1"/>
    <w:rsid w:val="006B5A69"/>
    <w:rsid w:val="006B60EB"/>
    <w:rsid w:val="006B6EFB"/>
    <w:rsid w:val="006B7556"/>
    <w:rsid w:val="006C0965"/>
    <w:rsid w:val="006C292A"/>
    <w:rsid w:val="006C2CEB"/>
    <w:rsid w:val="006C4640"/>
    <w:rsid w:val="006C67C2"/>
    <w:rsid w:val="006D0769"/>
    <w:rsid w:val="006D10AC"/>
    <w:rsid w:val="006D17F0"/>
    <w:rsid w:val="006D1DE3"/>
    <w:rsid w:val="006D206D"/>
    <w:rsid w:val="006D2E11"/>
    <w:rsid w:val="006D2ED0"/>
    <w:rsid w:val="006D395E"/>
    <w:rsid w:val="006D3D85"/>
    <w:rsid w:val="006D60A8"/>
    <w:rsid w:val="006D6C2F"/>
    <w:rsid w:val="006D6D03"/>
    <w:rsid w:val="006D6D52"/>
    <w:rsid w:val="006D6E7F"/>
    <w:rsid w:val="006D6F16"/>
    <w:rsid w:val="006D716D"/>
    <w:rsid w:val="006D75D9"/>
    <w:rsid w:val="006D7619"/>
    <w:rsid w:val="006E0232"/>
    <w:rsid w:val="006E02D0"/>
    <w:rsid w:val="006E1EC6"/>
    <w:rsid w:val="006E270A"/>
    <w:rsid w:val="006E44F9"/>
    <w:rsid w:val="006E5428"/>
    <w:rsid w:val="006E6697"/>
    <w:rsid w:val="006E6A76"/>
    <w:rsid w:val="006F199F"/>
    <w:rsid w:val="006F1D35"/>
    <w:rsid w:val="006F204A"/>
    <w:rsid w:val="006F44E5"/>
    <w:rsid w:val="006F4BD2"/>
    <w:rsid w:val="006F4D44"/>
    <w:rsid w:val="006F4D8E"/>
    <w:rsid w:val="006F6EF9"/>
    <w:rsid w:val="006F79E1"/>
    <w:rsid w:val="006F7BCF"/>
    <w:rsid w:val="007019AB"/>
    <w:rsid w:val="0070274F"/>
    <w:rsid w:val="007040FE"/>
    <w:rsid w:val="00705B9C"/>
    <w:rsid w:val="00706011"/>
    <w:rsid w:val="00707224"/>
    <w:rsid w:val="00707D33"/>
    <w:rsid w:val="00710308"/>
    <w:rsid w:val="007107E5"/>
    <w:rsid w:val="0071081E"/>
    <w:rsid w:val="007110E6"/>
    <w:rsid w:val="00711976"/>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38F8"/>
    <w:rsid w:val="00725549"/>
    <w:rsid w:val="00732EEB"/>
    <w:rsid w:val="00735463"/>
    <w:rsid w:val="00736A60"/>
    <w:rsid w:val="00737F4D"/>
    <w:rsid w:val="00741392"/>
    <w:rsid w:val="00741A81"/>
    <w:rsid w:val="00741B82"/>
    <w:rsid w:val="00743A42"/>
    <w:rsid w:val="00744138"/>
    <w:rsid w:val="00746D48"/>
    <w:rsid w:val="00750E72"/>
    <w:rsid w:val="00753A41"/>
    <w:rsid w:val="00755AD7"/>
    <w:rsid w:val="00756864"/>
    <w:rsid w:val="00760CE8"/>
    <w:rsid w:val="00761697"/>
    <w:rsid w:val="007625EC"/>
    <w:rsid w:val="007647EE"/>
    <w:rsid w:val="007658A6"/>
    <w:rsid w:val="00765BAE"/>
    <w:rsid w:val="00766BA8"/>
    <w:rsid w:val="00766C80"/>
    <w:rsid w:val="00771A1E"/>
    <w:rsid w:val="00771F90"/>
    <w:rsid w:val="00773D39"/>
    <w:rsid w:val="0077429E"/>
    <w:rsid w:val="00775996"/>
    <w:rsid w:val="0077688F"/>
    <w:rsid w:val="00776D43"/>
    <w:rsid w:val="00776FB7"/>
    <w:rsid w:val="00777922"/>
    <w:rsid w:val="0078020B"/>
    <w:rsid w:val="00780248"/>
    <w:rsid w:val="0078028C"/>
    <w:rsid w:val="007807E9"/>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0937"/>
    <w:rsid w:val="007A3593"/>
    <w:rsid w:val="007A3DB5"/>
    <w:rsid w:val="007A671D"/>
    <w:rsid w:val="007B05DF"/>
    <w:rsid w:val="007B299C"/>
    <w:rsid w:val="007B2A97"/>
    <w:rsid w:val="007B3ED7"/>
    <w:rsid w:val="007B3FE4"/>
    <w:rsid w:val="007B49B4"/>
    <w:rsid w:val="007B6146"/>
    <w:rsid w:val="007C1FEB"/>
    <w:rsid w:val="007C25EB"/>
    <w:rsid w:val="007C28D0"/>
    <w:rsid w:val="007C5842"/>
    <w:rsid w:val="007C6231"/>
    <w:rsid w:val="007C68BA"/>
    <w:rsid w:val="007C7071"/>
    <w:rsid w:val="007C7CD0"/>
    <w:rsid w:val="007D113F"/>
    <w:rsid w:val="007D3572"/>
    <w:rsid w:val="007D3B92"/>
    <w:rsid w:val="007D3E81"/>
    <w:rsid w:val="007D4FD7"/>
    <w:rsid w:val="007D7A62"/>
    <w:rsid w:val="007E0659"/>
    <w:rsid w:val="007E151A"/>
    <w:rsid w:val="007E1D9C"/>
    <w:rsid w:val="007E42C7"/>
    <w:rsid w:val="007E57D0"/>
    <w:rsid w:val="007E63F4"/>
    <w:rsid w:val="007E721D"/>
    <w:rsid w:val="007E7E79"/>
    <w:rsid w:val="007E7FB0"/>
    <w:rsid w:val="007F0D2B"/>
    <w:rsid w:val="007F3748"/>
    <w:rsid w:val="007F400E"/>
    <w:rsid w:val="007F4F1D"/>
    <w:rsid w:val="007F50F1"/>
    <w:rsid w:val="007F75CB"/>
    <w:rsid w:val="007F76E5"/>
    <w:rsid w:val="00800F24"/>
    <w:rsid w:val="00802A3E"/>
    <w:rsid w:val="00802B57"/>
    <w:rsid w:val="0080308A"/>
    <w:rsid w:val="00804239"/>
    <w:rsid w:val="0080482F"/>
    <w:rsid w:val="0080578A"/>
    <w:rsid w:val="008058FA"/>
    <w:rsid w:val="00806712"/>
    <w:rsid w:val="00806F56"/>
    <w:rsid w:val="00807B70"/>
    <w:rsid w:val="0081007A"/>
    <w:rsid w:val="00810FF3"/>
    <w:rsid w:val="00812A05"/>
    <w:rsid w:val="00812B7C"/>
    <w:rsid w:val="0081344F"/>
    <w:rsid w:val="0081357E"/>
    <w:rsid w:val="00814AD0"/>
    <w:rsid w:val="00814EE4"/>
    <w:rsid w:val="00815143"/>
    <w:rsid w:val="00815694"/>
    <w:rsid w:val="00815D7A"/>
    <w:rsid w:val="0081600E"/>
    <w:rsid w:val="008166DC"/>
    <w:rsid w:val="00817914"/>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4964"/>
    <w:rsid w:val="00835CD4"/>
    <w:rsid w:val="0083669C"/>
    <w:rsid w:val="008371F9"/>
    <w:rsid w:val="00837E33"/>
    <w:rsid w:val="00840022"/>
    <w:rsid w:val="00842316"/>
    <w:rsid w:val="0084354B"/>
    <w:rsid w:val="00843705"/>
    <w:rsid w:val="008446DE"/>
    <w:rsid w:val="00845257"/>
    <w:rsid w:val="0084639D"/>
    <w:rsid w:val="0085153B"/>
    <w:rsid w:val="00852FCA"/>
    <w:rsid w:val="008550B6"/>
    <w:rsid w:val="00860184"/>
    <w:rsid w:val="00860ECC"/>
    <w:rsid w:val="00861ED9"/>
    <w:rsid w:val="0086401C"/>
    <w:rsid w:val="008640F9"/>
    <w:rsid w:val="0086481F"/>
    <w:rsid w:val="00864E80"/>
    <w:rsid w:val="00866ACB"/>
    <w:rsid w:val="00866C79"/>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494"/>
    <w:rsid w:val="008835D0"/>
    <w:rsid w:val="00884784"/>
    <w:rsid w:val="00884FE0"/>
    <w:rsid w:val="008876A1"/>
    <w:rsid w:val="00887F00"/>
    <w:rsid w:val="008903AE"/>
    <w:rsid w:val="008910C4"/>
    <w:rsid w:val="00891393"/>
    <w:rsid w:val="00891EC2"/>
    <w:rsid w:val="00892EF8"/>
    <w:rsid w:val="00893197"/>
    <w:rsid w:val="00895684"/>
    <w:rsid w:val="00895A0D"/>
    <w:rsid w:val="00895E5D"/>
    <w:rsid w:val="008A026C"/>
    <w:rsid w:val="008A0FFB"/>
    <w:rsid w:val="008A214E"/>
    <w:rsid w:val="008A3312"/>
    <w:rsid w:val="008A4260"/>
    <w:rsid w:val="008A4B3A"/>
    <w:rsid w:val="008A4D2F"/>
    <w:rsid w:val="008A4E83"/>
    <w:rsid w:val="008A60FF"/>
    <w:rsid w:val="008A6641"/>
    <w:rsid w:val="008A7736"/>
    <w:rsid w:val="008B2121"/>
    <w:rsid w:val="008B2920"/>
    <w:rsid w:val="008B494B"/>
    <w:rsid w:val="008B5987"/>
    <w:rsid w:val="008B6030"/>
    <w:rsid w:val="008B7A5C"/>
    <w:rsid w:val="008C3FDD"/>
    <w:rsid w:val="008C5D63"/>
    <w:rsid w:val="008C7A40"/>
    <w:rsid w:val="008D27B4"/>
    <w:rsid w:val="008D324A"/>
    <w:rsid w:val="008D4209"/>
    <w:rsid w:val="008D5A50"/>
    <w:rsid w:val="008D5B3E"/>
    <w:rsid w:val="008D5BAB"/>
    <w:rsid w:val="008D7D8C"/>
    <w:rsid w:val="008E0543"/>
    <w:rsid w:val="008E1091"/>
    <w:rsid w:val="008E158C"/>
    <w:rsid w:val="008E1CBB"/>
    <w:rsid w:val="008E1EB9"/>
    <w:rsid w:val="008E25C1"/>
    <w:rsid w:val="008E3305"/>
    <w:rsid w:val="008E59AA"/>
    <w:rsid w:val="008E686B"/>
    <w:rsid w:val="008F2B67"/>
    <w:rsid w:val="008F2C09"/>
    <w:rsid w:val="008F301F"/>
    <w:rsid w:val="008F3F16"/>
    <w:rsid w:val="008F55A4"/>
    <w:rsid w:val="008F6B64"/>
    <w:rsid w:val="00900035"/>
    <w:rsid w:val="0090039D"/>
    <w:rsid w:val="00900726"/>
    <w:rsid w:val="00900885"/>
    <w:rsid w:val="00901A1C"/>
    <w:rsid w:val="00902F8A"/>
    <w:rsid w:val="009038A9"/>
    <w:rsid w:val="00903A2F"/>
    <w:rsid w:val="00904908"/>
    <w:rsid w:val="009055C6"/>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27D32"/>
    <w:rsid w:val="00931E59"/>
    <w:rsid w:val="009322F2"/>
    <w:rsid w:val="0093328E"/>
    <w:rsid w:val="00933BB5"/>
    <w:rsid w:val="0093725F"/>
    <w:rsid w:val="00937E33"/>
    <w:rsid w:val="00940577"/>
    <w:rsid w:val="009428C2"/>
    <w:rsid w:val="009446EA"/>
    <w:rsid w:val="009447CF"/>
    <w:rsid w:val="00945204"/>
    <w:rsid w:val="00945740"/>
    <w:rsid w:val="00946733"/>
    <w:rsid w:val="00947445"/>
    <w:rsid w:val="009502CE"/>
    <w:rsid w:val="00950716"/>
    <w:rsid w:val="0095220B"/>
    <w:rsid w:val="00952316"/>
    <w:rsid w:val="00952B7C"/>
    <w:rsid w:val="009538F2"/>
    <w:rsid w:val="00954215"/>
    <w:rsid w:val="00954A84"/>
    <w:rsid w:val="009564A8"/>
    <w:rsid w:val="0096225A"/>
    <w:rsid w:val="00963361"/>
    <w:rsid w:val="00964872"/>
    <w:rsid w:val="00967D6D"/>
    <w:rsid w:val="00967E0A"/>
    <w:rsid w:val="00970230"/>
    <w:rsid w:val="00970B2B"/>
    <w:rsid w:val="00971484"/>
    <w:rsid w:val="0097261C"/>
    <w:rsid w:val="00972D70"/>
    <w:rsid w:val="00975CC7"/>
    <w:rsid w:val="009766D5"/>
    <w:rsid w:val="00976F41"/>
    <w:rsid w:val="00977476"/>
    <w:rsid w:val="00977E64"/>
    <w:rsid w:val="00980278"/>
    <w:rsid w:val="00980425"/>
    <w:rsid w:val="0098068D"/>
    <w:rsid w:val="009812FF"/>
    <w:rsid w:val="009824CA"/>
    <w:rsid w:val="00982D3D"/>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97454"/>
    <w:rsid w:val="009A067C"/>
    <w:rsid w:val="009A20C6"/>
    <w:rsid w:val="009A2B5A"/>
    <w:rsid w:val="009A4121"/>
    <w:rsid w:val="009A546A"/>
    <w:rsid w:val="009A5E1A"/>
    <w:rsid w:val="009A5FD2"/>
    <w:rsid w:val="009B0AB2"/>
    <w:rsid w:val="009B245D"/>
    <w:rsid w:val="009B3EE7"/>
    <w:rsid w:val="009B40B4"/>
    <w:rsid w:val="009B4837"/>
    <w:rsid w:val="009B78C4"/>
    <w:rsid w:val="009B7F8D"/>
    <w:rsid w:val="009C09A4"/>
    <w:rsid w:val="009C179A"/>
    <w:rsid w:val="009C2DD9"/>
    <w:rsid w:val="009C368E"/>
    <w:rsid w:val="009C3A0D"/>
    <w:rsid w:val="009C43E2"/>
    <w:rsid w:val="009C614B"/>
    <w:rsid w:val="009C6809"/>
    <w:rsid w:val="009C6B5D"/>
    <w:rsid w:val="009C6EE2"/>
    <w:rsid w:val="009C7129"/>
    <w:rsid w:val="009C7BB0"/>
    <w:rsid w:val="009C7F5A"/>
    <w:rsid w:val="009D0202"/>
    <w:rsid w:val="009D0769"/>
    <w:rsid w:val="009D0E74"/>
    <w:rsid w:val="009D0F6C"/>
    <w:rsid w:val="009D1438"/>
    <w:rsid w:val="009D15E4"/>
    <w:rsid w:val="009D17C2"/>
    <w:rsid w:val="009D26AB"/>
    <w:rsid w:val="009D45C5"/>
    <w:rsid w:val="009E2872"/>
    <w:rsid w:val="009E4A14"/>
    <w:rsid w:val="009E4A21"/>
    <w:rsid w:val="009F0D5B"/>
    <w:rsid w:val="009F0F9B"/>
    <w:rsid w:val="009F1A2B"/>
    <w:rsid w:val="009F307D"/>
    <w:rsid w:val="009F30FA"/>
    <w:rsid w:val="009F34AE"/>
    <w:rsid w:val="009F451D"/>
    <w:rsid w:val="009F5B4F"/>
    <w:rsid w:val="00A0136C"/>
    <w:rsid w:val="00A01AA9"/>
    <w:rsid w:val="00A0257F"/>
    <w:rsid w:val="00A02D0F"/>
    <w:rsid w:val="00A06E9F"/>
    <w:rsid w:val="00A0774C"/>
    <w:rsid w:val="00A109F3"/>
    <w:rsid w:val="00A11BF8"/>
    <w:rsid w:val="00A12A90"/>
    <w:rsid w:val="00A14EF6"/>
    <w:rsid w:val="00A16523"/>
    <w:rsid w:val="00A17773"/>
    <w:rsid w:val="00A207CA"/>
    <w:rsid w:val="00A21216"/>
    <w:rsid w:val="00A232AC"/>
    <w:rsid w:val="00A252F2"/>
    <w:rsid w:val="00A26BD0"/>
    <w:rsid w:val="00A26D9D"/>
    <w:rsid w:val="00A2781F"/>
    <w:rsid w:val="00A30EB8"/>
    <w:rsid w:val="00A31043"/>
    <w:rsid w:val="00A31E66"/>
    <w:rsid w:val="00A328DA"/>
    <w:rsid w:val="00A33E4A"/>
    <w:rsid w:val="00A368E9"/>
    <w:rsid w:val="00A371FA"/>
    <w:rsid w:val="00A3786A"/>
    <w:rsid w:val="00A37A66"/>
    <w:rsid w:val="00A4034A"/>
    <w:rsid w:val="00A40AD6"/>
    <w:rsid w:val="00A41899"/>
    <w:rsid w:val="00A425A3"/>
    <w:rsid w:val="00A42DD2"/>
    <w:rsid w:val="00A4626E"/>
    <w:rsid w:val="00A4697B"/>
    <w:rsid w:val="00A471C4"/>
    <w:rsid w:val="00A47A1D"/>
    <w:rsid w:val="00A47A54"/>
    <w:rsid w:val="00A51FC5"/>
    <w:rsid w:val="00A54FCB"/>
    <w:rsid w:val="00A5697C"/>
    <w:rsid w:val="00A60EBA"/>
    <w:rsid w:val="00A61895"/>
    <w:rsid w:val="00A6241F"/>
    <w:rsid w:val="00A62ADF"/>
    <w:rsid w:val="00A62E71"/>
    <w:rsid w:val="00A63D53"/>
    <w:rsid w:val="00A6611E"/>
    <w:rsid w:val="00A67471"/>
    <w:rsid w:val="00A67623"/>
    <w:rsid w:val="00A70256"/>
    <w:rsid w:val="00A706D2"/>
    <w:rsid w:val="00A70D7D"/>
    <w:rsid w:val="00A7142C"/>
    <w:rsid w:val="00A72042"/>
    <w:rsid w:val="00A72270"/>
    <w:rsid w:val="00A725D8"/>
    <w:rsid w:val="00A72686"/>
    <w:rsid w:val="00A7299D"/>
    <w:rsid w:val="00A73098"/>
    <w:rsid w:val="00A734CC"/>
    <w:rsid w:val="00A741C2"/>
    <w:rsid w:val="00A7437D"/>
    <w:rsid w:val="00A74895"/>
    <w:rsid w:val="00A769DE"/>
    <w:rsid w:val="00A77054"/>
    <w:rsid w:val="00A812D4"/>
    <w:rsid w:val="00A81B80"/>
    <w:rsid w:val="00A81B88"/>
    <w:rsid w:val="00A82675"/>
    <w:rsid w:val="00A83127"/>
    <w:rsid w:val="00A846F3"/>
    <w:rsid w:val="00A84E99"/>
    <w:rsid w:val="00A859A5"/>
    <w:rsid w:val="00A86177"/>
    <w:rsid w:val="00A90775"/>
    <w:rsid w:val="00A90920"/>
    <w:rsid w:val="00A930E9"/>
    <w:rsid w:val="00A9571F"/>
    <w:rsid w:val="00A96360"/>
    <w:rsid w:val="00A9778A"/>
    <w:rsid w:val="00A97967"/>
    <w:rsid w:val="00AA1071"/>
    <w:rsid w:val="00AA10C3"/>
    <w:rsid w:val="00AA26F6"/>
    <w:rsid w:val="00AA431D"/>
    <w:rsid w:val="00AA4C7F"/>
    <w:rsid w:val="00AA5935"/>
    <w:rsid w:val="00AA6847"/>
    <w:rsid w:val="00AA729C"/>
    <w:rsid w:val="00AA7B10"/>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2E6"/>
    <w:rsid w:val="00AD265D"/>
    <w:rsid w:val="00AD392E"/>
    <w:rsid w:val="00AD3C7E"/>
    <w:rsid w:val="00AD3DB5"/>
    <w:rsid w:val="00AD568E"/>
    <w:rsid w:val="00AD5F6E"/>
    <w:rsid w:val="00AD5F7B"/>
    <w:rsid w:val="00AD6148"/>
    <w:rsid w:val="00AD6CA7"/>
    <w:rsid w:val="00AD7755"/>
    <w:rsid w:val="00AE0192"/>
    <w:rsid w:val="00AE18B3"/>
    <w:rsid w:val="00AE2C5B"/>
    <w:rsid w:val="00AE2D81"/>
    <w:rsid w:val="00AE37BC"/>
    <w:rsid w:val="00AE4511"/>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4586"/>
    <w:rsid w:val="00B058D3"/>
    <w:rsid w:val="00B10EBC"/>
    <w:rsid w:val="00B12685"/>
    <w:rsid w:val="00B12C3B"/>
    <w:rsid w:val="00B12CB3"/>
    <w:rsid w:val="00B12EF7"/>
    <w:rsid w:val="00B14D91"/>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343A3"/>
    <w:rsid w:val="00B40685"/>
    <w:rsid w:val="00B410F3"/>
    <w:rsid w:val="00B42710"/>
    <w:rsid w:val="00B4397A"/>
    <w:rsid w:val="00B44633"/>
    <w:rsid w:val="00B450F1"/>
    <w:rsid w:val="00B45A94"/>
    <w:rsid w:val="00B47F16"/>
    <w:rsid w:val="00B51895"/>
    <w:rsid w:val="00B52B53"/>
    <w:rsid w:val="00B53B8E"/>
    <w:rsid w:val="00B53D62"/>
    <w:rsid w:val="00B606EE"/>
    <w:rsid w:val="00B608DB"/>
    <w:rsid w:val="00B60F97"/>
    <w:rsid w:val="00B60FD5"/>
    <w:rsid w:val="00B61D56"/>
    <w:rsid w:val="00B6315E"/>
    <w:rsid w:val="00B632F1"/>
    <w:rsid w:val="00B64CB1"/>
    <w:rsid w:val="00B656AE"/>
    <w:rsid w:val="00B65AFC"/>
    <w:rsid w:val="00B65B07"/>
    <w:rsid w:val="00B662F1"/>
    <w:rsid w:val="00B66CC5"/>
    <w:rsid w:val="00B70650"/>
    <w:rsid w:val="00B7077E"/>
    <w:rsid w:val="00B70AAC"/>
    <w:rsid w:val="00B712A8"/>
    <w:rsid w:val="00B712F4"/>
    <w:rsid w:val="00B71576"/>
    <w:rsid w:val="00B71CD5"/>
    <w:rsid w:val="00B71D72"/>
    <w:rsid w:val="00B73C8D"/>
    <w:rsid w:val="00B7692A"/>
    <w:rsid w:val="00B770E7"/>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A6AD4"/>
    <w:rsid w:val="00BB0244"/>
    <w:rsid w:val="00BB05D5"/>
    <w:rsid w:val="00BB308A"/>
    <w:rsid w:val="00BB3744"/>
    <w:rsid w:val="00BB3C1A"/>
    <w:rsid w:val="00BB4764"/>
    <w:rsid w:val="00BB4775"/>
    <w:rsid w:val="00BB5293"/>
    <w:rsid w:val="00BB53C4"/>
    <w:rsid w:val="00BB5566"/>
    <w:rsid w:val="00BB69E5"/>
    <w:rsid w:val="00BB6A0E"/>
    <w:rsid w:val="00BB6B48"/>
    <w:rsid w:val="00BC0C41"/>
    <w:rsid w:val="00BC0DC6"/>
    <w:rsid w:val="00BC0E07"/>
    <w:rsid w:val="00BC12D6"/>
    <w:rsid w:val="00BC27B1"/>
    <w:rsid w:val="00BC33C4"/>
    <w:rsid w:val="00BC3EA6"/>
    <w:rsid w:val="00BC5ECA"/>
    <w:rsid w:val="00BC6B61"/>
    <w:rsid w:val="00BD123B"/>
    <w:rsid w:val="00BD215F"/>
    <w:rsid w:val="00BD30BD"/>
    <w:rsid w:val="00BD33B2"/>
    <w:rsid w:val="00BD4050"/>
    <w:rsid w:val="00BD433E"/>
    <w:rsid w:val="00BD4462"/>
    <w:rsid w:val="00BD7DAB"/>
    <w:rsid w:val="00BE1A0A"/>
    <w:rsid w:val="00BE25BC"/>
    <w:rsid w:val="00BE3492"/>
    <w:rsid w:val="00BE3569"/>
    <w:rsid w:val="00BE389E"/>
    <w:rsid w:val="00BE398D"/>
    <w:rsid w:val="00BE3A64"/>
    <w:rsid w:val="00BE3D38"/>
    <w:rsid w:val="00BE447E"/>
    <w:rsid w:val="00BE4960"/>
    <w:rsid w:val="00BE5030"/>
    <w:rsid w:val="00BE66B6"/>
    <w:rsid w:val="00BE77AD"/>
    <w:rsid w:val="00BE7E89"/>
    <w:rsid w:val="00BF0BE6"/>
    <w:rsid w:val="00BF216C"/>
    <w:rsid w:val="00BF26A0"/>
    <w:rsid w:val="00BF2C7B"/>
    <w:rsid w:val="00BF76D9"/>
    <w:rsid w:val="00C00726"/>
    <w:rsid w:val="00C01ECE"/>
    <w:rsid w:val="00C02C22"/>
    <w:rsid w:val="00C0397A"/>
    <w:rsid w:val="00C0411A"/>
    <w:rsid w:val="00C0469F"/>
    <w:rsid w:val="00C04EB8"/>
    <w:rsid w:val="00C0522E"/>
    <w:rsid w:val="00C06B4F"/>
    <w:rsid w:val="00C10261"/>
    <w:rsid w:val="00C10A32"/>
    <w:rsid w:val="00C1271B"/>
    <w:rsid w:val="00C13585"/>
    <w:rsid w:val="00C13880"/>
    <w:rsid w:val="00C144F4"/>
    <w:rsid w:val="00C16203"/>
    <w:rsid w:val="00C17342"/>
    <w:rsid w:val="00C20C78"/>
    <w:rsid w:val="00C215D0"/>
    <w:rsid w:val="00C232F1"/>
    <w:rsid w:val="00C23C48"/>
    <w:rsid w:val="00C2617F"/>
    <w:rsid w:val="00C26A7B"/>
    <w:rsid w:val="00C27490"/>
    <w:rsid w:val="00C311DA"/>
    <w:rsid w:val="00C32284"/>
    <w:rsid w:val="00C328DB"/>
    <w:rsid w:val="00C32AC2"/>
    <w:rsid w:val="00C33BE7"/>
    <w:rsid w:val="00C34682"/>
    <w:rsid w:val="00C34AE5"/>
    <w:rsid w:val="00C359D2"/>
    <w:rsid w:val="00C37ED2"/>
    <w:rsid w:val="00C42ED0"/>
    <w:rsid w:val="00C432C3"/>
    <w:rsid w:val="00C43D0A"/>
    <w:rsid w:val="00C44D97"/>
    <w:rsid w:val="00C44FE3"/>
    <w:rsid w:val="00C50936"/>
    <w:rsid w:val="00C50CC2"/>
    <w:rsid w:val="00C511E0"/>
    <w:rsid w:val="00C516E6"/>
    <w:rsid w:val="00C52045"/>
    <w:rsid w:val="00C52B54"/>
    <w:rsid w:val="00C5377B"/>
    <w:rsid w:val="00C53A87"/>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1FBC"/>
    <w:rsid w:val="00C9223F"/>
    <w:rsid w:val="00C93759"/>
    <w:rsid w:val="00C93ED9"/>
    <w:rsid w:val="00C9424E"/>
    <w:rsid w:val="00C943D1"/>
    <w:rsid w:val="00C94D61"/>
    <w:rsid w:val="00C9621E"/>
    <w:rsid w:val="00CA001C"/>
    <w:rsid w:val="00CA0CA8"/>
    <w:rsid w:val="00CA18DB"/>
    <w:rsid w:val="00CA220D"/>
    <w:rsid w:val="00CA22E2"/>
    <w:rsid w:val="00CA305C"/>
    <w:rsid w:val="00CA37ED"/>
    <w:rsid w:val="00CA56C6"/>
    <w:rsid w:val="00CB0153"/>
    <w:rsid w:val="00CB0560"/>
    <w:rsid w:val="00CB0C42"/>
    <w:rsid w:val="00CB1F70"/>
    <w:rsid w:val="00CB25C5"/>
    <w:rsid w:val="00CB2C08"/>
    <w:rsid w:val="00CB3FA8"/>
    <w:rsid w:val="00CB414B"/>
    <w:rsid w:val="00CB7374"/>
    <w:rsid w:val="00CB79AA"/>
    <w:rsid w:val="00CB7DB8"/>
    <w:rsid w:val="00CC109A"/>
    <w:rsid w:val="00CC27A1"/>
    <w:rsid w:val="00CC29CE"/>
    <w:rsid w:val="00CC2EC6"/>
    <w:rsid w:val="00CC36A5"/>
    <w:rsid w:val="00CC423C"/>
    <w:rsid w:val="00CC4359"/>
    <w:rsid w:val="00CC4D1A"/>
    <w:rsid w:val="00CC56F7"/>
    <w:rsid w:val="00CC5DFD"/>
    <w:rsid w:val="00CC6844"/>
    <w:rsid w:val="00CC7B1E"/>
    <w:rsid w:val="00CC7C8D"/>
    <w:rsid w:val="00CC7E95"/>
    <w:rsid w:val="00CD0F12"/>
    <w:rsid w:val="00CD13E5"/>
    <w:rsid w:val="00CD1BD3"/>
    <w:rsid w:val="00CD24CD"/>
    <w:rsid w:val="00CD2B1C"/>
    <w:rsid w:val="00CD3320"/>
    <w:rsid w:val="00CD605A"/>
    <w:rsid w:val="00CD66F3"/>
    <w:rsid w:val="00CD6D6B"/>
    <w:rsid w:val="00CE1480"/>
    <w:rsid w:val="00CE15E6"/>
    <w:rsid w:val="00CE1D79"/>
    <w:rsid w:val="00CE29FE"/>
    <w:rsid w:val="00CE4166"/>
    <w:rsid w:val="00CE4F8B"/>
    <w:rsid w:val="00CE567C"/>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37A6"/>
    <w:rsid w:val="00D043BC"/>
    <w:rsid w:val="00D05563"/>
    <w:rsid w:val="00D07B94"/>
    <w:rsid w:val="00D07EC2"/>
    <w:rsid w:val="00D10778"/>
    <w:rsid w:val="00D10FA1"/>
    <w:rsid w:val="00D11A6D"/>
    <w:rsid w:val="00D132E0"/>
    <w:rsid w:val="00D1332D"/>
    <w:rsid w:val="00D133AD"/>
    <w:rsid w:val="00D147F5"/>
    <w:rsid w:val="00D14C5D"/>
    <w:rsid w:val="00D154BD"/>
    <w:rsid w:val="00D15929"/>
    <w:rsid w:val="00D15A2A"/>
    <w:rsid w:val="00D16868"/>
    <w:rsid w:val="00D1687B"/>
    <w:rsid w:val="00D21563"/>
    <w:rsid w:val="00D21CC9"/>
    <w:rsid w:val="00D2719E"/>
    <w:rsid w:val="00D27B3D"/>
    <w:rsid w:val="00D3051E"/>
    <w:rsid w:val="00D32097"/>
    <w:rsid w:val="00D33009"/>
    <w:rsid w:val="00D33ACD"/>
    <w:rsid w:val="00D348E4"/>
    <w:rsid w:val="00D34C4C"/>
    <w:rsid w:val="00D35392"/>
    <w:rsid w:val="00D40DAB"/>
    <w:rsid w:val="00D4171F"/>
    <w:rsid w:val="00D41C47"/>
    <w:rsid w:val="00D43205"/>
    <w:rsid w:val="00D442EB"/>
    <w:rsid w:val="00D45FF2"/>
    <w:rsid w:val="00D51146"/>
    <w:rsid w:val="00D5147E"/>
    <w:rsid w:val="00D51890"/>
    <w:rsid w:val="00D51B09"/>
    <w:rsid w:val="00D52477"/>
    <w:rsid w:val="00D52ED3"/>
    <w:rsid w:val="00D53155"/>
    <w:rsid w:val="00D53BD8"/>
    <w:rsid w:val="00D54DB1"/>
    <w:rsid w:val="00D5568B"/>
    <w:rsid w:val="00D55C99"/>
    <w:rsid w:val="00D56243"/>
    <w:rsid w:val="00D56839"/>
    <w:rsid w:val="00D56A09"/>
    <w:rsid w:val="00D57F60"/>
    <w:rsid w:val="00D611F3"/>
    <w:rsid w:val="00D61897"/>
    <w:rsid w:val="00D62EE1"/>
    <w:rsid w:val="00D63046"/>
    <w:rsid w:val="00D63E21"/>
    <w:rsid w:val="00D65BEE"/>
    <w:rsid w:val="00D66AA4"/>
    <w:rsid w:val="00D675D0"/>
    <w:rsid w:val="00D701A1"/>
    <w:rsid w:val="00D71290"/>
    <w:rsid w:val="00D71842"/>
    <w:rsid w:val="00D72311"/>
    <w:rsid w:val="00D72E1A"/>
    <w:rsid w:val="00D74A45"/>
    <w:rsid w:val="00D74EF6"/>
    <w:rsid w:val="00D8023F"/>
    <w:rsid w:val="00D83BEB"/>
    <w:rsid w:val="00D84503"/>
    <w:rsid w:val="00D84E2B"/>
    <w:rsid w:val="00D86052"/>
    <w:rsid w:val="00D87747"/>
    <w:rsid w:val="00D87CA4"/>
    <w:rsid w:val="00D90384"/>
    <w:rsid w:val="00D90C34"/>
    <w:rsid w:val="00D93BE3"/>
    <w:rsid w:val="00D94390"/>
    <w:rsid w:val="00D945EC"/>
    <w:rsid w:val="00D9542E"/>
    <w:rsid w:val="00D957EA"/>
    <w:rsid w:val="00D958E3"/>
    <w:rsid w:val="00D95B77"/>
    <w:rsid w:val="00D972ED"/>
    <w:rsid w:val="00DA19A1"/>
    <w:rsid w:val="00DA40E9"/>
    <w:rsid w:val="00DA711A"/>
    <w:rsid w:val="00DB11AA"/>
    <w:rsid w:val="00DB14D9"/>
    <w:rsid w:val="00DB20BE"/>
    <w:rsid w:val="00DB3288"/>
    <w:rsid w:val="00DB3B5E"/>
    <w:rsid w:val="00DB3D27"/>
    <w:rsid w:val="00DB5770"/>
    <w:rsid w:val="00DC1896"/>
    <w:rsid w:val="00DC19D1"/>
    <w:rsid w:val="00DC1D4C"/>
    <w:rsid w:val="00DC309C"/>
    <w:rsid w:val="00DC3F52"/>
    <w:rsid w:val="00DC45F4"/>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31AD"/>
    <w:rsid w:val="00DE4CAC"/>
    <w:rsid w:val="00DE6BCA"/>
    <w:rsid w:val="00DE714A"/>
    <w:rsid w:val="00DF1019"/>
    <w:rsid w:val="00DF27CE"/>
    <w:rsid w:val="00DF2CB8"/>
    <w:rsid w:val="00DF3A66"/>
    <w:rsid w:val="00DF3E32"/>
    <w:rsid w:val="00DF429B"/>
    <w:rsid w:val="00DF549F"/>
    <w:rsid w:val="00DF564F"/>
    <w:rsid w:val="00DF68B2"/>
    <w:rsid w:val="00DF73AC"/>
    <w:rsid w:val="00DF7613"/>
    <w:rsid w:val="00E007C7"/>
    <w:rsid w:val="00E009AC"/>
    <w:rsid w:val="00E01DC1"/>
    <w:rsid w:val="00E052E0"/>
    <w:rsid w:val="00E063DF"/>
    <w:rsid w:val="00E10B86"/>
    <w:rsid w:val="00E11BD7"/>
    <w:rsid w:val="00E11D4C"/>
    <w:rsid w:val="00E13802"/>
    <w:rsid w:val="00E14E0C"/>
    <w:rsid w:val="00E14E59"/>
    <w:rsid w:val="00E152CF"/>
    <w:rsid w:val="00E158C4"/>
    <w:rsid w:val="00E15AA3"/>
    <w:rsid w:val="00E1657F"/>
    <w:rsid w:val="00E16DF8"/>
    <w:rsid w:val="00E20EC0"/>
    <w:rsid w:val="00E21452"/>
    <w:rsid w:val="00E216E5"/>
    <w:rsid w:val="00E23589"/>
    <w:rsid w:val="00E237D1"/>
    <w:rsid w:val="00E2410B"/>
    <w:rsid w:val="00E244B4"/>
    <w:rsid w:val="00E2520C"/>
    <w:rsid w:val="00E254F3"/>
    <w:rsid w:val="00E2793E"/>
    <w:rsid w:val="00E32EDF"/>
    <w:rsid w:val="00E3384C"/>
    <w:rsid w:val="00E34E86"/>
    <w:rsid w:val="00E35478"/>
    <w:rsid w:val="00E359CA"/>
    <w:rsid w:val="00E3673D"/>
    <w:rsid w:val="00E40768"/>
    <w:rsid w:val="00E41835"/>
    <w:rsid w:val="00E42776"/>
    <w:rsid w:val="00E4454D"/>
    <w:rsid w:val="00E44835"/>
    <w:rsid w:val="00E45723"/>
    <w:rsid w:val="00E45DD4"/>
    <w:rsid w:val="00E46774"/>
    <w:rsid w:val="00E469D9"/>
    <w:rsid w:val="00E479B9"/>
    <w:rsid w:val="00E50821"/>
    <w:rsid w:val="00E50AEC"/>
    <w:rsid w:val="00E5332E"/>
    <w:rsid w:val="00E53541"/>
    <w:rsid w:val="00E53604"/>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488C"/>
    <w:rsid w:val="00E64EAD"/>
    <w:rsid w:val="00E65EE0"/>
    <w:rsid w:val="00E66160"/>
    <w:rsid w:val="00E66A34"/>
    <w:rsid w:val="00E67F31"/>
    <w:rsid w:val="00E70DE5"/>
    <w:rsid w:val="00E71E31"/>
    <w:rsid w:val="00E725B1"/>
    <w:rsid w:val="00E73012"/>
    <w:rsid w:val="00E73144"/>
    <w:rsid w:val="00E73808"/>
    <w:rsid w:val="00E754E4"/>
    <w:rsid w:val="00E76B97"/>
    <w:rsid w:val="00E777F8"/>
    <w:rsid w:val="00E815C7"/>
    <w:rsid w:val="00E84296"/>
    <w:rsid w:val="00E84B03"/>
    <w:rsid w:val="00E87A93"/>
    <w:rsid w:val="00E87B10"/>
    <w:rsid w:val="00E902AB"/>
    <w:rsid w:val="00E90C53"/>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39E8"/>
    <w:rsid w:val="00EA44C2"/>
    <w:rsid w:val="00EA4766"/>
    <w:rsid w:val="00EA4B34"/>
    <w:rsid w:val="00EA592E"/>
    <w:rsid w:val="00EA633E"/>
    <w:rsid w:val="00EA6792"/>
    <w:rsid w:val="00EA6C38"/>
    <w:rsid w:val="00EA76B8"/>
    <w:rsid w:val="00EA773E"/>
    <w:rsid w:val="00EA7A98"/>
    <w:rsid w:val="00EB0972"/>
    <w:rsid w:val="00EB0D08"/>
    <w:rsid w:val="00EB1F0E"/>
    <w:rsid w:val="00EB25B1"/>
    <w:rsid w:val="00EB2E0D"/>
    <w:rsid w:val="00EB3120"/>
    <w:rsid w:val="00EB43B7"/>
    <w:rsid w:val="00EB45BB"/>
    <w:rsid w:val="00EB45D6"/>
    <w:rsid w:val="00EB512D"/>
    <w:rsid w:val="00EB7E2D"/>
    <w:rsid w:val="00EC03BE"/>
    <w:rsid w:val="00EC1B2D"/>
    <w:rsid w:val="00EC1D3E"/>
    <w:rsid w:val="00EC2EDE"/>
    <w:rsid w:val="00EC4AF7"/>
    <w:rsid w:val="00EC5CE7"/>
    <w:rsid w:val="00EC6877"/>
    <w:rsid w:val="00ED00DE"/>
    <w:rsid w:val="00ED0268"/>
    <w:rsid w:val="00ED048F"/>
    <w:rsid w:val="00ED0A8D"/>
    <w:rsid w:val="00ED2850"/>
    <w:rsid w:val="00ED66F9"/>
    <w:rsid w:val="00ED74A3"/>
    <w:rsid w:val="00EE082D"/>
    <w:rsid w:val="00EE08C5"/>
    <w:rsid w:val="00EE0FE5"/>
    <w:rsid w:val="00EE12C1"/>
    <w:rsid w:val="00EE2AC1"/>
    <w:rsid w:val="00EE442B"/>
    <w:rsid w:val="00EE4827"/>
    <w:rsid w:val="00EE725A"/>
    <w:rsid w:val="00EE7A20"/>
    <w:rsid w:val="00EE7ACE"/>
    <w:rsid w:val="00EE7EBA"/>
    <w:rsid w:val="00EF0DBD"/>
    <w:rsid w:val="00EF12AC"/>
    <w:rsid w:val="00EF15DD"/>
    <w:rsid w:val="00EF21E2"/>
    <w:rsid w:val="00EF2C8E"/>
    <w:rsid w:val="00EF2D06"/>
    <w:rsid w:val="00EF2E76"/>
    <w:rsid w:val="00EF5990"/>
    <w:rsid w:val="00EF692D"/>
    <w:rsid w:val="00EF6A09"/>
    <w:rsid w:val="00EF72A1"/>
    <w:rsid w:val="00EF738B"/>
    <w:rsid w:val="00EF7ABD"/>
    <w:rsid w:val="00F01548"/>
    <w:rsid w:val="00F01774"/>
    <w:rsid w:val="00F01D83"/>
    <w:rsid w:val="00F01FD0"/>
    <w:rsid w:val="00F0258C"/>
    <w:rsid w:val="00F02F7C"/>
    <w:rsid w:val="00F0387E"/>
    <w:rsid w:val="00F03B43"/>
    <w:rsid w:val="00F040F9"/>
    <w:rsid w:val="00F06541"/>
    <w:rsid w:val="00F070D6"/>
    <w:rsid w:val="00F07F4E"/>
    <w:rsid w:val="00F116E7"/>
    <w:rsid w:val="00F11730"/>
    <w:rsid w:val="00F133E1"/>
    <w:rsid w:val="00F1444B"/>
    <w:rsid w:val="00F15D19"/>
    <w:rsid w:val="00F16046"/>
    <w:rsid w:val="00F16B90"/>
    <w:rsid w:val="00F173FD"/>
    <w:rsid w:val="00F2058B"/>
    <w:rsid w:val="00F20DB4"/>
    <w:rsid w:val="00F212BA"/>
    <w:rsid w:val="00F219D0"/>
    <w:rsid w:val="00F21A7F"/>
    <w:rsid w:val="00F21C7D"/>
    <w:rsid w:val="00F229F9"/>
    <w:rsid w:val="00F2372B"/>
    <w:rsid w:val="00F24866"/>
    <w:rsid w:val="00F2776C"/>
    <w:rsid w:val="00F27C7B"/>
    <w:rsid w:val="00F30825"/>
    <w:rsid w:val="00F30B86"/>
    <w:rsid w:val="00F3162C"/>
    <w:rsid w:val="00F316D5"/>
    <w:rsid w:val="00F32027"/>
    <w:rsid w:val="00F32A82"/>
    <w:rsid w:val="00F32FFD"/>
    <w:rsid w:val="00F34BD1"/>
    <w:rsid w:val="00F350A1"/>
    <w:rsid w:val="00F3545D"/>
    <w:rsid w:val="00F370D1"/>
    <w:rsid w:val="00F37941"/>
    <w:rsid w:val="00F40471"/>
    <w:rsid w:val="00F40B32"/>
    <w:rsid w:val="00F4319C"/>
    <w:rsid w:val="00F432E5"/>
    <w:rsid w:val="00F45E58"/>
    <w:rsid w:val="00F46173"/>
    <w:rsid w:val="00F47ABE"/>
    <w:rsid w:val="00F50EF1"/>
    <w:rsid w:val="00F51F25"/>
    <w:rsid w:val="00F534C0"/>
    <w:rsid w:val="00F538FA"/>
    <w:rsid w:val="00F5546B"/>
    <w:rsid w:val="00F56484"/>
    <w:rsid w:val="00F56C05"/>
    <w:rsid w:val="00F56D48"/>
    <w:rsid w:val="00F56E59"/>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184"/>
    <w:rsid w:val="00F84490"/>
    <w:rsid w:val="00F85DC0"/>
    <w:rsid w:val="00F85EDA"/>
    <w:rsid w:val="00F866FB"/>
    <w:rsid w:val="00F901D6"/>
    <w:rsid w:val="00F902CB"/>
    <w:rsid w:val="00F90D2E"/>
    <w:rsid w:val="00F91292"/>
    <w:rsid w:val="00F92B60"/>
    <w:rsid w:val="00F9397F"/>
    <w:rsid w:val="00F93DAF"/>
    <w:rsid w:val="00F94036"/>
    <w:rsid w:val="00F94410"/>
    <w:rsid w:val="00F94C74"/>
    <w:rsid w:val="00F95ADC"/>
    <w:rsid w:val="00F97AB2"/>
    <w:rsid w:val="00FA1886"/>
    <w:rsid w:val="00FA189E"/>
    <w:rsid w:val="00FA1977"/>
    <w:rsid w:val="00FA37F1"/>
    <w:rsid w:val="00FA38E6"/>
    <w:rsid w:val="00FA7566"/>
    <w:rsid w:val="00FA7C6D"/>
    <w:rsid w:val="00FB03EA"/>
    <w:rsid w:val="00FB1962"/>
    <w:rsid w:val="00FB4F84"/>
    <w:rsid w:val="00FB52F3"/>
    <w:rsid w:val="00FB556B"/>
    <w:rsid w:val="00FB6B74"/>
    <w:rsid w:val="00FB7598"/>
    <w:rsid w:val="00FB7645"/>
    <w:rsid w:val="00FB7700"/>
    <w:rsid w:val="00FB7784"/>
    <w:rsid w:val="00FB7C17"/>
    <w:rsid w:val="00FC0D33"/>
    <w:rsid w:val="00FC1D4F"/>
    <w:rsid w:val="00FC2BA3"/>
    <w:rsid w:val="00FC6C75"/>
    <w:rsid w:val="00FC71D7"/>
    <w:rsid w:val="00FC79E0"/>
    <w:rsid w:val="00FD0D5B"/>
    <w:rsid w:val="00FD1195"/>
    <w:rsid w:val="00FD194D"/>
    <w:rsid w:val="00FD2879"/>
    <w:rsid w:val="00FD3250"/>
    <w:rsid w:val="00FD3BD9"/>
    <w:rsid w:val="00FD6C44"/>
    <w:rsid w:val="00FD73F6"/>
    <w:rsid w:val="00FD7DAF"/>
    <w:rsid w:val="00FE085B"/>
    <w:rsid w:val="00FE11A8"/>
    <w:rsid w:val="00FE1935"/>
    <w:rsid w:val="00FE1F6A"/>
    <w:rsid w:val="00FE35E9"/>
    <w:rsid w:val="00FE5C15"/>
    <w:rsid w:val="00FE5E3A"/>
    <w:rsid w:val="00FF17D5"/>
    <w:rsid w:val="00FF1B8B"/>
    <w:rsid w:val="00FF1FA5"/>
    <w:rsid w:val="00FF2B38"/>
    <w:rsid w:val="00FF2E0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A0ECAD79-FD28-4C45-AF57-43C358E67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E6488C"/>
    <w:pPr>
      <w:spacing w:before="0" w:after="100" w:afterAutospacing="1" w:line="264" w:lineRule="auto"/>
      <w:ind w:firstLineChars="0" w:firstLine="360"/>
    </w:pPr>
    <w:rPr>
      <w:sz w:val="22"/>
      <w:lang w:eastAsia="en-US"/>
    </w:rPr>
  </w:style>
  <w:style w:type="character" w:customStyle="1" w:styleId="Style1Char">
    <w:name w:val="Style1 Char"/>
    <w:basedOn w:val="maintextChar"/>
    <w:link w:val="Style1"/>
    <w:rsid w:val="00E6488C"/>
    <w:rPr>
      <w:rFonts w:eastAsia="Malgun Gothic" w:cs="Batang"/>
      <w:sz w:val="22"/>
      <w:lang w:val="en-GB" w:eastAsia="en-US"/>
    </w:rPr>
  </w:style>
  <w:style w:type="paragraph" w:customStyle="1" w:styleId="LGTdoc">
    <w:name w:val="LGTdoc_본문"/>
    <w:basedOn w:val="Normal"/>
    <w:rsid w:val="00A54FCB"/>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styleId="Strong">
    <w:name w:val="Strong"/>
    <w:basedOn w:val="DefaultParagraphFont"/>
    <w:qFormat/>
    <w:rsid w:val="009000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E0FC1-B335-49D7-9524-1B4ED6BF6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1064</Words>
  <Characters>6067</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11</cp:revision>
  <cp:lastPrinted>2012-03-15T10:36:00Z</cp:lastPrinted>
  <dcterms:created xsi:type="dcterms:W3CDTF">2017-11-15T20:38:00Z</dcterms:created>
  <dcterms:modified xsi:type="dcterms:W3CDTF">2017-11-17T20:04:00Z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C:\Users\samsung\AppData\Local\Microsoft\Windows\INetCache\Content.Outlook\QSL8OW98\R1-17xxx control signaling.docx</vt:lpwstr>
  </property>
</Properties>
</file>