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35E" w:rsidRPr="00A01BA6" w:rsidRDefault="0039535E" w:rsidP="0039535E">
      <w:pPr>
        <w:pStyle w:val="a4"/>
        <w:rPr>
          <w:rFonts w:eastAsia="宋体" w:cs="Arial"/>
          <w:bCs/>
          <w:sz w:val="22"/>
          <w:szCs w:val="22"/>
          <w:lang w:eastAsia="zh-CN"/>
        </w:rPr>
      </w:pPr>
      <w:bookmarkStart w:id="0" w:name="Source"/>
      <w:bookmarkStart w:id="1" w:name="DocumentFor"/>
      <w:bookmarkEnd w:id="0"/>
      <w:bookmarkEnd w:id="1"/>
      <w:r w:rsidRPr="009F2814">
        <w:rPr>
          <w:rFonts w:eastAsia="宋体" w:cs="Arial"/>
          <w:bCs/>
          <w:sz w:val="22"/>
          <w:szCs w:val="22"/>
          <w:lang w:eastAsia="zh-CN"/>
        </w:rPr>
        <w:t xml:space="preserve">3GPP TSG RAN WG1 </w:t>
      </w:r>
      <w:r w:rsidRPr="00C41595">
        <w:rPr>
          <w:rFonts w:eastAsia="宋体" w:cs="Arial"/>
          <w:bCs/>
          <w:sz w:val="22"/>
          <w:szCs w:val="22"/>
          <w:lang w:eastAsia="zh-CN"/>
        </w:rPr>
        <w:t>Meeti</w:t>
      </w:r>
      <w:r w:rsidR="003416A5">
        <w:rPr>
          <w:rFonts w:eastAsia="宋体" w:cs="Arial"/>
          <w:bCs/>
          <w:sz w:val="22"/>
          <w:szCs w:val="22"/>
          <w:lang w:eastAsia="zh-CN"/>
        </w:rPr>
        <w:t>ng #91</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0713F3">
        <w:rPr>
          <w:rFonts w:eastAsia="宋体" w:cs="Arial"/>
          <w:bCs/>
          <w:sz w:val="22"/>
          <w:szCs w:val="22"/>
          <w:lang w:eastAsia="zh-CN"/>
        </w:rPr>
        <w:tab/>
      </w:r>
      <w:r>
        <w:rPr>
          <w:rFonts w:eastAsia="宋体" w:cs="Arial"/>
          <w:bCs/>
          <w:sz w:val="22"/>
          <w:szCs w:val="22"/>
          <w:lang w:eastAsia="zh-CN"/>
        </w:rPr>
        <w:t>R1-</w:t>
      </w:r>
      <w:r w:rsidRPr="00092BF6">
        <w:t xml:space="preserve"> </w:t>
      </w:r>
      <w:r w:rsidRPr="00760064">
        <w:rPr>
          <w:rFonts w:eastAsia="宋体" w:hint="eastAsia"/>
          <w:sz w:val="22"/>
          <w:szCs w:val="22"/>
          <w:lang w:eastAsia="zh-CN"/>
        </w:rPr>
        <w:t>17</w:t>
      </w:r>
      <w:r w:rsidR="003B74F5">
        <w:rPr>
          <w:rFonts w:cs="Arial"/>
          <w:bCs/>
          <w:sz w:val="22"/>
          <w:szCs w:val="22"/>
          <w:lang w:eastAsia="ja-JP"/>
        </w:rPr>
        <w:t>20216</w:t>
      </w:r>
    </w:p>
    <w:p w:rsidR="0039535E" w:rsidRPr="00AA5F74" w:rsidRDefault="00972FAF" w:rsidP="0039535E">
      <w:pPr>
        <w:pStyle w:val="a4"/>
        <w:tabs>
          <w:tab w:val="left" w:pos="1800"/>
        </w:tabs>
        <w:ind w:left="1800" w:hanging="1800"/>
        <w:rPr>
          <w:bCs/>
          <w:sz w:val="22"/>
          <w:szCs w:val="22"/>
        </w:rPr>
      </w:pPr>
      <w:r>
        <w:rPr>
          <w:bCs/>
          <w:sz w:val="22"/>
          <w:szCs w:val="22"/>
        </w:rPr>
        <w:t>Reno</w:t>
      </w:r>
      <w:r w:rsidR="00836C8C">
        <w:rPr>
          <w:bCs/>
          <w:sz w:val="22"/>
          <w:szCs w:val="22"/>
        </w:rPr>
        <w:t>,</w:t>
      </w:r>
      <w:r>
        <w:rPr>
          <w:bCs/>
          <w:sz w:val="22"/>
          <w:szCs w:val="22"/>
        </w:rPr>
        <w:t xml:space="preserve"> NV, U.S.A.</w:t>
      </w:r>
      <w:r w:rsidR="0039535E" w:rsidRPr="00AA5F74">
        <w:rPr>
          <w:bCs/>
          <w:sz w:val="22"/>
          <w:szCs w:val="22"/>
        </w:rPr>
        <w:t xml:space="preserve">, </w:t>
      </w:r>
      <w:r>
        <w:rPr>
          <w:bCs/>
          <w:sz w:val="22"/>
          <w:szCs w:val="22"/>
        </w:rPr>
        <w:t>27</w:t>
      </w:r>
      <w:r w:rsidR="0039535E" w:rsidRPr="00AA5F74">
        <w:rPr>
          <w:bCs/>
          <w:sz w:val="22"/>
          <w:szCs w:val="22"/>
          <w:vertAlign w:val="superscript"/>
        </w:rPr>
        <w:t>th</w:t>
      </w:r>
      <w:r>
        <w:rPr>
          <w:bCs/>
          <w:sz w:val="22"/>
          <w:szCs w:val="22"/>
        </w:rPr>
        <w:t xml:space="preserve"> November</w:t>
      </w:r>
      <w:r w:rsidR="0039535E" w:rsidRPr="00AA5F74">
        <w:rPr>
          <w:bCs/>
          <w:sz w:val="22"/>
          <w:szCs w:val="22"/>
        </w:rPr>
        <w:t xml:space="preserve"> – </w:t>
      </w:r>
      <w:r>
        <w:rPr>
          <w:bCs/>
          <w:sz w:val="22"/>
          <w:szCs w:val="22"/>
        </w:rPr>
        <w:t>1</w:t>
      </w:r>
      <w:r w:rsidRPr="00972FAF">
        <w:rPr>
          <w:bCs/>
          <w:sz w:val="22"/>
          <w:szCs w:val="22"/>
          <w:vertAlign w:val="superscript"/>
        </w:rPr>
        <w:t>st</w:t>
      </w:r>
      <w:r>
        <w:rPr>
          <w:bCs/>
          <w:sz w:val="22"/>
          <w:szCs w:val="22"/>
        </w:rPr>
        <w:t xml:space="preserve"> December</w:t>
      </w:r>
      <w:r w:rsidR="0039535E" w:rsidRPr="00AA5F74">
        <w:rPr>
          <w:bCs/>
          <w:sz w:val="22"/>
          <w:szCs w:val="22"/>
        </w:rPr>
        <w:t xml:space="preserve"> 2017</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2" w:name="Title"/>
      <w:bookmarkEnd w:id="2"/>
      <w:r>
        <w:rPr>
          <w:sz w:val="22"/>
          <w:szCs w:val="22"/>
        </w:rPr>
        <w:tab/>
      </w:r>
      <w:r w:rsidR="00642D41" w:rsidRPr="00642D41">
        <w:rPr>
          <w:sz w:val="22"/>
          <w:szCs w:val="22"/>
        </w:rPr>
        <w:t>Remaining details of NR power control for CA</w:t>
      </w:r>
      <w:r w:rsidR="0039535E" w:rsidRPr="0039535E">
        <w:rPr>
          <w:sz w:val="22"/>
          <w:szCs w:val="22"/>
        </w:rPr>
        <w:t xml:space="preserve"> </w:t>
      </w:r>
    </w:p>
    <w:p w:rsidR="00251AB8" w:rsidRDefault="00251AB8" w:rsidP="00251AB8">
      <w:pPr>
        <w:pStyle w:val="a4"/>
        <w:tabs>
          <w:tab w:val="left" w:pos="1800"/>
        </w:tabs>
      </w:pPr>
      <w:r>
        <w:rPr>
          <w:sz w:val="22"/>
          <w:szCs w:val="22"/>
        </w:rPr>
        <w:t>Agenda Item:</w:t>
      </w:r>
      <w:r>
        <w:rPr>
          <w:sz w:val="22"/>
          <w:szCs w:val="22"/>
        </w:rPr>
        <w:tab/>
      </w:r>
      <w:r w:rsidR="00836C8C">
        <w:rPr>
          <w:rFonts w:eastAsia="宋体"/>
          <w:sz w:val="22"/>
          <w:szCs w:val="22"/>
          <w:lang w:eastAsia="zh-CN"/>
        </w:rPr>
        <w:t>7.6</w:t>
      </w:r>
      <w:r>
        <w:rPr>
          <w:rFonts w:eastAsia="宋体"/>
          <w:sz w:val="22"/>
          <w:szCs w:val="22"/>
          <w:lang w:eastAsia="zh-CN"/>
        </w:rPr>
        <w:t>.</w:t>
      </w:r>
      <w:r w:rsidR="0039535E">
        <w:rPr>
          <w:rFonts w:eastAsia="宋体"/>
          <w:sz w:val="22"/>
          <w:szCs w:val="22"/>
          <w:lang w:eastAsia="zh-CN"/>
        </w:rPr>
        <w:t>2</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024FA9" w:rsidRDefault="00DC1340">
      <w:pPr>
        <w:spacing w:after="60"/>
        <w:jc w:val="both"/>
        <w:rPr>
          <w:rFonts w:eastAsia="MS Mincho"/>
          <w:highlight w:val="green"/>
          <w:lang w:eastAsia="ja-JP"/>
        </w:rPr>
      </w:pPr>
      <w:r>
        <w:rPr>
          <w:rFonts w:hAnsi="宋体"/>
        </w:rPr>
        <w:t>In RA</w:t>
      </w:r>
      <w:r w:rsidRPr="009A69DD">
        <w:rPr>
          <w:rFonts w:eastAsiaTheme="minorEastAsia" w:hAnsi="宋体"/>
          <w:lang w:eastAsia="zh-CN"/>
        </w:rPr>
        <w:t>N1</w:t>
      </w:r>
      <w:r w:rsidR="0039535E">
        <w:rPr>
          <w:rFonts w:eastAsiaTheme="minorEastAsia" w:hAnsi="宋体"/>
          <w:lang w:eastAsia="zh-CN"/>
        </w:rPr>
        <w:t>#90</w:t>
      </w:r>
      <w:r w:rsidRPr="009A69DD">
        <w:rPr>
          <w:rFonts w:eastAsiaTheme="minorEastAsia" w:hAnsi="宋体"/>
          <w:lang w:eastAsia="zh-CN"/>
        </w:rPr>
        <w:t xml:space="preserve">, </w:t>
      </w:r>
      <w:r w:rsidR="0039535E">
        <w:rPr>
          <w:rFonts w:eastAsiaTheme="minorEastAsia" w:hAnsi="宋体"/>
          <w:lang w:eastAsia="zh-CN"/>
        </w:rPr>
        <w:t xml:space="preserve">dynamic </w:t>
      </w:r>
      <w:r w:rsidRPr="009A69DD">
        <w:rPr>
          <w:rFonts w:eastAsiaTheme="minorEastAsia" w:hAnsi="宋体"/>
          <w:lang w:eastAsia="zh-CN"/>
        </w:rPr>
        <w:t>powe</w:t>
      </w:r>
      <w:r>
        <w:rPr>
          <w:rFonts w:hAnsi="宋体"/>
        </w:rPr>
        <w:t>r</w:t>
      </w:r>
      <w:r w:rsidR="00973A8B">
        <w:rPr>
          <w:rFonts w:eastAsiaTheme="minorEastAsia" w:hAnsi="宋体" w:hint="eastAsia"/>
          <w:lang w:eastAsia="zh-CN"/>
        </w:rPr>
        <w:t xml:space="preserve"> </w:t>
      </w:r>
      <w:r>
        <w:rPr>
          <w:rFonts w:hAnsi="宋体"/>
        </w:rPr>
        <w:t xml:space="preserve">sharing mechanism between NR and LTE dual connectivity was discussed with the following </w:t>
      </w:r>
      <w:r w:rsidR="0089420E">
        <w:rPr>
          <w:rFonts w:hAnsi="宋体"/>
        </w:rPr>
        <w:t>agreements</w:t>
      </w:r>
      <w:r w:rsidR="009A69DD">
        <w:rPr>
          <w:rFonts w:eastAsiaTheme="minorEastAsia" w:hAnsi="宋体" w:hint="eastAsia"/>
          <w:lang w:eastAsia="zh-CN"/>
        </w:rPr>
        <w:t>:</w:t>
      </w:r>
    </w:p>
    <w:p w:rsidR="0039535E" w:rsidRPr="0039535E" w:rsidRDefault="009A69DD" w:rsidP="0039535E">
      <w:pPr>
        <w:jc w:val="both"/>
        <w:rPr>
          <w:rFonts w:eastAsia="MS Mincho"/>
          <w:b/>
          <w:u w:val="single"/>
          <w:lang w:eastAsia="ja-JP"/>
        </w:rPr>
      </w:pPr>
      <w:r w:rsidRPr="00AF20FF">
        <w:rPr>
          <w:rFonts w:eastAsia="MS Mincho"/>
          <w:b/>
          <w:highlight w:val="green"/>
          <w:u w:val="single"/>
          <w:lang w:eastAsia="ja-JP"/>
        </w:rPr>
        <w:t>Agreements</w:t>
      </w:r>
      <w:r w:rsidRPr="00AF20FF">
        <w:rPr>
          <w:rFonts w:eastAsia="MS Mincho"/>
          <w:b/>
          <w:u w:val="single"/>
          <w:lang w:eastAsia="ja-JP"/>
        </w:rPr>
        <w:t>:</w:t>
      </w:r>
    </w:p>
    <w:p w:rsidR="0039535E" w:rsidRPr="00AB4A6D" w:rsidRDefault="0039535E" w:rsidP="0039535E">
      <w:pPr>
        <w:numPr>
          <w:ilvl w:val="0"/>
          <w:numId w:val="24"/>
        </w:numPr>
        <w:tabs>
          <w:tab w:val="left" w:pos="1440"/>
        </w:tabs>
        <w:spacing w:after="0"/>
        <w:rPr>
          <w:rFonts w:eastAsia="MS Mincho"/>
          <w:lang w:val="en-US" w:eastAsia="ja-JP"/>
        </w:rPr>
      </w:pPr>
      <w:r w:rsidRPr="00AB4A6D">
        <w:rPr>
          <w:rFonts w:eastAsia="MS Mincho"/>
          <w:lang w:val="en-US" w:eastAsia="ja-JP"/>
        </w:rPr>
        <w:t>At least for LTE-NR NSA operation</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Maximum allowed power values for LTE (P_LTE) and NR (P_NR) are set separately</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i.e., when UE is configured for NR, P_LTE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and</w:t>
      </w:r>
      <w:proofErr w:type="gramStart"/>
      <w:r w:rsidRPr="00AB4A6D">
        <w:rPr>
          <w:rFonts w:eastAsia="MS Mincho"/>
          <w:lang w:val="en-US" w:eastAsia="ja-JP"/>
        </w:rPr>
        <w:t>  P</w:t>
      </w:r>
      <w:proofErr w:type="gramEnd"/>
      <w:r w:rsidRPr="00AB4A6D">
        <w:rPr>
          <w:rFonts w:eastAsia="MS Mincho"/>
          <w:lang w:val="en-US" w:eastAsia="ja-JP"/>
        </w:rPr>
        <w:t xml:space="preserve">_NR can be configured up to </w:t>
      </w:r>
      <w:proofErr w:type="spellStart"/>
      <w:r w:rsidRPr="00AB4A6D">
        <w:rPr>
          <w:rFonts w:eastAsia="MS Mincho"/>
          <w:lang w:val="en-US" w:eastAsia="ja-JP"/>
        </w:rPr>
        <w:t>P_cmax</w:t>
      </w:r>
      <w:proofErr w:type="spellEnd"/>
      <w:r w:rsidRPr="00AB4A6D">
        <w:rPr>
          <w:rFonts w:eastAsia="MS Mincho"/>
          <w:lang w:val="en-US" w:eastAsia="ja-JP"/>
        </w:rPr>
        <w:t xml:space="preserve">. </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e.g. P_LTE + P_NR &gt; </w:t>
      </w:r>
      <w:proofErr w:type="spellStart"/>
      <w:r w:rsidRPr="00AB4A6D">
        <w:rPr>
          <w:rFonts w:eastAsia="MS Mincho"/>
          <w:lang w:val="en-US" w:eastAsia="ja-JP"/>
        </w:rPr>
        <w:t>P_cmax</w:t>
      </w:r>
      <w:proofErr w:type="spellEnd"/>
      <w:r w:rsidRPr="00AB4A6D">
        <w:rPr>
          <w:rFonts w:eastAsia="MS Mincho"/>
          <w:lang w:val="en-US" w:eastAsia="ja-JP"/>
        </w:rPr>
        <w:t xml:space="preserve"> or P_LTE + P_NR = </w:t>
      </w:r>
      <w:proofErr w:type="spellStart"/>
      <w:r w:rsidRPr="00AB4A6D">
        <w:rPr>
          <w:rFonts w:eastAsia="MS Mincho"/>
          <w:lang w:val="en-US" w:eastAsia="ja-JP"/>
        </w:rPr>
        <w:t>P_cmax</w:t>
      </w:r>
      <w:proofErr w:type="spellEnd"/>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Signaling details for P_LTE, P_NR are left to RAN2, RAN4.</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w:t>
      </w:r>
      <w:proofErr w:type="spellStart"/>
      <w:r w:rsidRPr="00AB4A6D">
        <w:rPr>
          <w:rFonts w:eastAsia="MS Mincho"/>
          <w:lang w:val="en-US" w:eastAsia="ja-JP"/>
        </w:rPr>
        <w:t>P_cmax</w:t>
      </w:r>
      <w:proofErr w:type="spellEnd"/>
      <w:r w:rsidRPr="00AB4A6D">
        <w:rPr>
          <w:rFonts w:eastAsia="MS Mincho"/>
          <w:lang w:val="en-US" w:eastAsia="ja-JP"/>
        </w:rPr>
        <w:t>’ is a limit that is similar to ‘The configured maximum UE output power’ that was specified for LTE.</w:t>
      </w:r>
    </w:p>
    <w:p w:rsidR="0039535E"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The network will still have flexibility to prioritize or reserve certain NR transmission power depending on network implementation</w:t>
      </w:r>
    </w:p>
    <w:p w:rsidR="0039535E" w:rsidRPr="00AB4A6D" w:rsidRDefault="0039535E" w:rsidP="0039535E">
      <w:pPr>
        <w:numPr>
          <w:ilvl w:val="1"/>
          <w:numId w:val="24"/>
        </w:numPr>
        <w:tabs>
          <w:tab w:val="left" w:pos="1440"/>
        </w:tabs>
        <w:spacing w:after="0"/>
        <w:rPr>
          <w:rFonts w:eastAsia="MS Mincho"/>
          <w:lang w:val="en-US" w:eastAsia="ja-JP"/>
        </w:rPr>
      </w:pPr>
      <w:r>
        <w:rPr>
          <w:rFonts w:eastAsia="MS Mincho"/>
          <w:lang w:val="en-US" w:eastAsia="ja-JP"/>
        </w:rPr>
        <w:t xml:space="preserve">All UEs are mandated to handle </w:t>
      </w:r>
      <w:r w:rsidRPr="00AB4A6D">
        <w:rPr>
          <w:rFonts w:eastAsia="MS Mincho"/>
          <w:lang w:val="en-US" w:eastAsia="ja-JP"/>
        </w:rPr>
        <w:t xml:space="preserve">P_LTE + P_NR = </w:t>
      </w:r>
      <w:proofErr w:type="spellStart"/>
      <w:r w:rsidRPr="00AB4A6D">
        <w:rPr>
          <w:rFonts w:eastAsia="MS Mincho"/>
          <w:lang w:val="en-US" w:eastAsia="ja-JP"/>
        </w:rPr>
        <w:t>P_cmax</w:t>
      </w:r>
      <w:proofErr w:type="spellEnd"/>
      <w:r>
        <w:rPr>
          <w:rFonts w:eastAsia="MS Mincho"/>
          <w:lang w:val="en-US" w:eastAsia="ja-JP"/>
        </w:rPr>
        <w:t xml:space="preserve"> while handling of </w:t>
      </w:r>
      <w:r w:rsidRPr="00AB4A6D">
        <w:rPr>
          <w:rFonts w:eastAsia="MS Mincho"/>
          <w:lang w:val="en-US" w:eastAsia="ja-JP"/>
        </w:rPr>
        <w:t xml:space="preserve">P_LTE + P_NR &gt; </w:t>
      </w:r>
      <w:proofErr w:type="spellStart"/>
      <w:r w:rsidRPr="00AB4A6D">
        <w:rPr>
          <w:rFonts w:eastAsia="MS Mincho"/>
          <w:lang w:val="en-US" w:eastAsia="ja-JP"/>
        </w:rPr>
        <w:t>P_cmax</w:t>
      </w:r>
      <w:proofErr w:type="spellEnd"/>
      <w:r>
        <w:rPr>
          <w:rFonts w:eastAsia="MS Mincho"/>
          <w:lang w:val="en-US" w:eastAsia="ja-JP"/>
        </w:rPr>
        <w:t xml:space="preserve"> depends on UE capability</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 xml:space="preserve">At least, when DL/UL LTE sTTI/reduced UE processing time based operation is not configured for the UE, if total transmit power exceeds </w:t>
      </w:r>
      <w:proofErr w:type="spellStart"/>
      <w:r w:rsidRPr="00AB4A6D">
        <w:rPr>
          <w:rFonts w:eastAsia="MS Mincho"/>
          <w:lang w:val="en-US" w:eastAsia="ja-JP"/>
        </w:rPr>
        <w:t>P_cmax</w:t>
      </w:r>
      <w:proofErr w:type="spellEnd"/>
      <w:r w:rsidRPr="00AB4A6D">
        <w:rPr>
          <w:rFonts w:eastAsia="MS Mincho"/>
          <w:lang w:val="en-US" w:eastAsia="ja-JP"/>
        </w:rPr>
        <w:t xml:space="preserve"> when there is simultaneous NR and LTE UL </w:t>
      </w:r>
      <w:proofErr w:type="spellStart"/>
      <w:r w:rsidRPr="00AB4A6D">
        <w:rPr>
          <w:rFonts w:eastAsia="MS Mincho"/>
          <w:lang w:val="en-US" w:eastAsia="ja-JP"/>
        </w:rPr>
        <w:t>tx</w:t>
      </w:r>
      <w:proofErr w:type="spellEnd"/>
      <w:r w:rsidRPr="00AB4A6D">
        <w:rPr>
          <w:rFonts w:eastAsia="MS Mincho"/>
          <w:lang w:val="en-US" w:eastAsia="ja-JP"/>
        </w:rPr>
        <w:t xml:space="preserve">, </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NR, UE scales down/drops NR transmission and NR power scaling details</w:t>
      </w:r>
      <w:r>
        <w:rPr>
          <w:rFonts w:eastAsia="MS Mincho"/>
          <w:lang w:val="en-US" w:eastAsia="ja-JP"/>
        </w:rPr>
        <w:t xml:space="preserve"> are left to UE implementation (note: it is not intended to have RAN4 test from RAN1 perspective)</w:t>
      </w:r>
    </w:p>
    <w:p w:rsidR="0039535E" w:rsidRPr="004C49B2" w:rsidRDefault="0039535E" w:rsidP="0039535E">
      <w:pPr>
        <w:numPr>
          <w:ilvl w:val="3"/>
          <w:numId w:val="24"/>
        </w:numPr>
        <w:tabs>
          <w:tab w:val="left" w:pos="1440"/>
        </w:tabs>
        <w:spacing w:after="0"/>
        <w:rPr>
          <w:rFonts w:eastAsia="MS Mincho"/>
          <w:lang w:val="en-US" w:eastAsia="ja-JP"/>
        </w:rPr>
      </w:pPr>
      <w:r w:rsidRPr="004C49B2">
        <w:rPr>
          <w:rFonts w:eastAsia="MS Mincho"/>
          <w:lang w:val="en-US" w:eastAsia="ja-JP"/>
        </w:rPr>
        <w:t xml:space="preserve">If there are two or more UL carriers, the power scaling or </w:t>
      </w:r>
      <w:proofErr w:type="spellStart"/>
      <w:r w:rsidRPr="004C49B2">
        <w:rPr>
          <w:rFonts w:eastAsia="MS Mincho"/>
          <w:lang w:val="en-US" w:eastAsia="ja-JP"/>
        </w:rPr>
        <w:t>tx</w:t>
      </w:r>
      <w:proofErr w:type="spellEnd"/>
      <w:r w:rsidRPr="004C49B2">
        <w:rPr>
          <w:rFonts w:eastAsia="MS Mincho"/>
          <w:lang w:val="en-US" w:eastAsia="ja-JP"/>
        </w:rPr>
        <w:t xml:space="preserve"> dropping can be performed for each of the UL carriers separately or jointly up to UE implementation</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LTE, no change in power control procedure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FFS the case when DL/UL LTE sTTI/reduced UE processing time based operation is configured for the UE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The following is FFS</w:t>
      </w:r>
    </w:p>
    <w:p w:rsidR="0039535E" w:rsidRPr="009C6272" w:rsidRDefault="0039535E" w:rsidP="009C6272">
      <w:pPr>
        <w:numPr>
          <w:ilvl w:val="2"/>
          <w:numId w:val="24"/>
        </w:numPr>
        <w:tabs>
          <w:tab w:val="left" w:pos="1440"/>
        </w:tabs>
        <w:spacing w:after="0"/>
        <w:rPr>
          <w:rFonts w:eastAsia="MS Mincho"/>
          <w:lang w:val="en-US" w:eastAsia="ja-JP"/>
        </w:rPr>
      </w:pPr>
      <w:r w:rsidRPr="00AB4A6D">
        <w:rPr>
          <w:rFonts w:eastAsia="MS Mincho"/>
          <w:lang w:val="en-US" w:eastAsia="ja-JP"/>
        </w:rPr>
        <w:t xml:space="preserve">The case when P_NR is configured such that P_NR &lt; </w:t>
      </w:r>
      <w:proofErr w:type="spellStart"/>
      <w:r w:rsidRPr="00AB4A6D">
        <w:rPr>
          <w:rFonts w:eastAsia="MS Mincho"/>
          <w:lang w:val="en-US" w:eastAsia="ja-JP"/>
        </w:rPr>
        <w:t>P_cmax</w:t>
      </w:r>
      <w:proofErr w:type="spellEnd"/>
      <w:r w:rsidRPr="00AB4A6D">
        <w:rPr>
          <w:rFonts w:eastAsia="MS Mincho"/>
          <w:lang w:val="en-US" w:eastAsia="ja-JP"/>
        </w:rPr>
        <w:t xml:space="preserve">, and UE can use power up to </w:t>
      </w:r>
      <w:proofErr w:type="spellStart"/>
      <w:r w:rsidRPr="00AB4A6D">
        <w:rPr>
          <w:rFonts w:eastAsia="MS Mincho"/>
          <w:lang w:val="en-US" w:eastAsia="ja-JP"/>
        </w:rPr>
        <w:t>P_cmax</w:t>
      </w:r>
      <w:proofErr w:type="spellEnd"/>
      <w:r w:rsidRPr="00AB4A6D">
        <w:rPr>
          <w:rFonts w:eastAsia="MS Mincho"/>
          <w:lang w:val="en-US" w:eastAsia="ja-JP"/>
        </w:rPr>
        <w:t xml:space="preserve"> in NR when it knows that there will be no UL transmission in LTE by semi-static configuration (e.g., measurement gap, DL/UL configuration)</w:t>
      </w:r>
    </w:p>
    <w:p w:rsidR="00024FA9" w:rsidRDefault="0039535E" w:rsidP="003B74F5">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uss the power</w:t>
      </w:r>
      <w:r w:rsidR="00AE7E15">
        <w:rPr>
          <w:rFonts w:eastAsia="宋体"/>
          <w:szCs w:val="22"/>
          <w:lang w:val="en-US" w:eastAsia="zh-CN"/>
        </w:rPr>
        <w:t xml:space="preserve"> control issues for NR CA.  </w:t>
      </w:r>
    </w:p>
    <w:p w:rsidR="0039535E" w:rsidRDefault="0039535E" w:rsidP="003B74F5">
      <w:pPr>
        <w:spacing w:beforeLines="100"/>
        <w:jc w:val="both"/>
        <w:rPr>
          <w:rFonts w:eastAsia="宋体"/>
          <w:szCs w:val="22"/>
          <w:lang w:val="en-US" w:eastAsia="zh-CN"/>
        </w:rPr>
      </w:pPr>
    </w:p>
    <w:p w:rsidR="006424EB" w:rsidRPr="00C578E3" w:rsidRDefault="009C6272" w:rsidP="00C578E3">
      <w:pPr>
        <w:pStyle w:val="1"/>
        <w:ind w:left="446" w:hanging="446"/>
        <w:rPr>
          <w:b/>
          <w:sz w:val="28"/>
          <w:szCs w:val="28"/>
        </w:rPr>
      </w:pPr>
      <w:r>
        <w:rPr>
          <w:b/>
          <w:sz w:val="28"/>
          <w:szCs w:val="28"/>
        </w:rPr>
        <w:t>Power Control</w:t>
      </w:r>
      <w:r w:rsidR="00DC1340" w:rsidRPr="00C578E3">
        <w:rPr>
          <w:b/>
          <w:sz w:val="28"/>
          <w:szCs w:val="28"/>
        </w:rPr>
        <w:t xml:space="preserve"> Mechanism</w:t>
      </w:r>
      <w:r>
        <w:rPr>
          <w:b/>
          <w:sz w:val="28"/>
          <w:szCs w:val="28"/>
        </w:rPr>
        <w:t xml:space="preserve"> for NR CA</w:t>
      </w:r>
    </w:p>
    <w:p w:rsidR="009C6272" w:rsidRDefault="009C6272" w:rsidP="003B74F5">
      <w:pPr>
        <w:spacing w:before="120" w:afterLines="50" w:line="276" w:lineRule="auto"/>
        <w:jc w:val="both"/>
        <w:rPr>
          <w:rFonts w:eastAsia="宋体"/>
          <w:szCs w:val="22"/>
          <w:lang w:eastAsia="zh-CN"/>
        </w:rPr>
      </w:pPr>
    </w:p>
    <w:p w:rsidR="00EC2883" w:rsidRDefault="009C6272" w:rsidP="009C6272">
      <w:pPr>
        <w:rPr>
          <w:lang w:eastAsia="zh-CN"/>
        </w:rPr>
      </w:pPr>
      <w:r>
        <w:rPr>
          <w:rFonts w:hint="eastAsia"/>
          <w:lang w:eastAsia="zh-CN"/>
        </w:rPr>
        <w:t>NR</w:t>
      </w:r>
      <w:r>
        <w:rPr>
          <w:lang w:eastAsia="zh-CN"/>
        </w:rPr>
        <w:t xml:space="preserve"> support</w:t>
      </w:r>
      <w:r w:rsidR="009118B9">
        <w:rPr>
          <w:lang w:eastAsia="zh-CN"/>
        </w:rPr>
        <w:t>s</w:t>
      </w:r>
      <w:r>
        <w:rPr>
          <w:lang w:eastAsia="zh-CN"/>
        </w:rPr>
        <w:t xml:space="preserve"> </w:t>
      </w:r>
      <w:r>
        <w:t>different numerologies</w:t>
      </w:r>
      <w:r>
        <w:rPr>
          <w:rFonts w:hint="eastAsia"/>
          <w:lang w:eastAsia="zh-CN"/>
        </w:rPr>
        <w:t xml:space="preserve"> for different carriers</w:t>
      </w:r>
      <w:r w:rsidR="009118B9">
        <w:rPr>
          <w:lang w:eastAsia="zh-CN"/>
        </w:rPr>
        <w:t xml:space="preserve"> when multiple carrier in aggregation</w:t>
      </w:r>
      <w:proofErr w:type="gramStart"/>
      <w:r>
        <w:rPr>
          <w:rFonts w:hint="eastAsia"/>
          <w:lang w:eastAsia="zh-CN"/>
        </w:rPr>
        <w:t xml:space="preserve">. </w:t>
      </w:r>
      <w:r w:rsidR="009118B9">
        <w:rPr>
          <w:lang w:eastAsia="zh-CN"/>
        </w:rPr>
        <w:t xml:space="preserve">  </w:t>
      </w:r>
      <w:proofErr w:type="gramEnd"/>
      <w:r w:rsidR="009118B9">
        <w:rPr>
          <w:lang w:eastAsia="zh-CN"/>
        </w:rPr>
        <w:t>During NR feature prioritization, it was agreed that s</w:t>
      </w:r>
      <w:r w:rsidR="009118B9" w:rsidRPr="009118B9">
        <w:rPr>
          <w:lang w:eastAsia="zh-CN"/>
        </w:rPr>
        <w:t xml:space="preserve">ame numerology </w:t>
      </w:r>
      <w:r w:rsidR="00E05026">
        <w:rPr>
          <w:lang w:eastAsia="zh-CN"/>
        </w:rPr>
        <w:t xml:space="preserve">is supported for carriers in aggregation </w:t>
      </w:r>
      <w:r w:rsidR="009118B9" w:rsidRPr="009118B9">
        <w:rPr>
          <w:lang w:eastAsia="zh-CN"/>
        </w:rPr>
        <w:t>within the same PUCCH group, including both DL and UL</w:t>
      </w:r>
      <w:r w:rsidR="009118B9">
        <w:rPr>
          <w:lang w:eastAsia="zh-CN"/>
        </w:rPr>
        <w:t xml:space="preserve">, in Rel-15. </w:t>
      </w:r>
      <w:r w:rsidR="00967760">
        <w:rPr>
          <w:lang w:eastAsia="zh-CN"/>
        </w:rPr>
        <w:t xml:space="preserve"> </w:t>
      </w:r>
      <w:r w:rsidR="009118B9">
        <w:rPr>
          <w:lang w:eastAsia="zh-CN"/>
        </w:rPr>
        <w:t>T</w:t>
      </w:r>
      <w:r w:rsidR="00AB3177">
        <w:rPr>
          <w:lang w:eastAsia="zh-CN"/>
        </w:rPr>
        <w:t>he UL</w:t>
      </w:r>
      <w:r w:rsidR="009118B9">
        <w:rPr>
          <w:lang w:eastAsia="zh-CN"/>
        </w:rPr>
        <w:t xml:space="preserve"> m</w:t>
      </w:r>
      <w:r w:rsidR="00967760">
        <w:rPr>
          <w:lang w:eastAsia="zh-CN"/>
        </w:rPr>
        <w:t>aximum power</w:t>
      </w:r>
      <w:r w:rsidR="00AB3177">
        <w:rPr>
          <w:lang w:eastAsia="zh-CN"/>
        </w:rPr>
        <w:t xml:space="preserve"> </w:t>
      </w:r>
      <w:proofErr w:type="spellStart"/>
      <w:r w:rsidR="00AB3177">
        <w:rPr>
          <w:i/>
          <w:lang w:eastAsia="zh-CN"/>
        </w:rPr>
        <w:t>P</w:t>
      </w:r>
      <w:r w:rsidR="00AB3177">
        <w:rPr>
          <w:i/>
          <w:vertAlign w:val="subscript"/>
          <w:lang w:eastAsia="zh-CN"/>
        </w:rPr>
        <w:t>CMAX</w:t>
      </w:r>
      <w:proofErr w:type="gramStart"/>
      <w:r w:rsidR="00AB3177">
        <w:rPr>
          <w:i/>
          <w:vertAlign w:val="subscript"/>
          <w:lang w:eastAsia="zh-CN"/>
        </w:rPr>
        <w:t>,c</w:t>
      </w:r>
      <w:proofErr w:type="spellEnd"/>
      <w:proofErr w:type="gramEnd"/>
      <w:r w:rsidR="00AB3177">
        <w:rPr>
          <w:i/>
          <w:lang w:eastAsia="zh-CN"/>
        </w:rPr>
        <w:t xml:space="preserve"> </w:t>
      </w:r>
      <w:r w:rsidR="00AB3177">
        <w:rPr>
          <w:lang w:eastAsia="zh-CN"/>
        </w:rPr>
        <w:t xml:space="preserve">configured for </w:t>
      </w:r>
      <w:r w:rsidR="00967760">
        <w:rPr>
          <w:lang w:eastAsia="zh-CN"/>
        </w:rPr>
        <w:t xml:space="preserve">each component carrier within the same PUCCH group should be the same since they all have same numerology. </w:t>
      </w:r>
      <w:r w:rsidR="00AB3177">
        <w:rPr>
          <w:lang w:eastAsia="zh-CN"/>
        </w:rPr>
        <w:t xml:space="preserve"> </w:t>
      </w:r>
      <w:r w:rsidR="00EC2883">
        <w:rPr>
          <w:lang w:eastAsia="zh-CN"/>
        </w:rPr>
        <w:t xml:space="preserve">However, </w:t>
      </w:r>
      <w:r w:rsidR="00B3019E">
        <w:rPr>
          <w:lang w:eastAsia="zh-CN"/>
        </w:rPr>
        <w:t xml:space="preserve">each component carrier might have different slot format, which </w:t>
      </w:r>
      <w:r w:rsidR="00EC2883">
        <w:rPr>
          <w:lang w:eastAsia="zh-CN"/>
        </w:rPr>
        <w:t>the number of UL symbols within a slot could be different even all component carriers have same numerology</w:t>
      </w:r>
      <w:r w:rsidR="00A83BF1">
        <w:rPr>
          <w:lang w:eastAsia="zh-CN"/>
        </w:rPr>
        <w:t xml:space="preserve"> as shown in </w:t>
      </w:r>
      <w:r w:rsidR="009403DF">
        <w:rPr>
          <w:lang w:eastAsia="zh-CN"/>
        </w:rPr>
        <w:fldChar w:fldCharType="begin"/>
      </w:r>
      <w:r w:rsidR="00A83BF1">
        <w:rPr>
          <w:lang w:eastAsia="zh-CN"/>
        </w:rPr>
        <w:instrText xml:space="preserve"> REF _Ref498633323 \h </w:instrText>
      </w:r>
      <w:r w:rsidR="009403DF">
        <w:rPr>
          <w:lang w:eastAsia="zh-CN"/>
        </w:rPr>
      </w:r>
      <w:r w:rsidR="009403DF">
        <w:rPr>
          <w:lang w:eastAsia="zh-CN"/>
        </w:rPr>
        <w:fldChar w:fldCharType="separate"/>
      </w:r>
      <w:r w:rsidR="00A83BF1">
        <w:t xml:space="preserve">Figure </w:t>
      </w:r>
      <w:r w:rsidR="00A83BF1">
        <w:rPr>
          <w:noProof/>
        </w:rPr>
        <w:t>1</w:t>
      </w:r>
      <w:r w:rsidR="009403DF">
        <w:rPr>
          <w:lang w:eastAsia="zh-CN"/>
        </w:rPr>
        <w:fldChar w:fldCharType="end"/>
      </w:r>
      <w:r w:rsidR="00EC2883">
        <w:rPr>
          <w:lang w:eastAsia="zh-CN"/>
        </w:rPr>
        <w:t xml:space="preserve">.  When multiple carriers in aggregation are scheduled to transmit PUSCHs, the number of symbols for PUSCH in each component carrier could be different.   Thus, the total </w:t>
      </w:r>
      <w:proofErr w:type="spellStart"/>
      <w:proofErr w:type="gramStart"/>
      <w:r w:rsidR="00EC2883">
        <w:rPr>
          <w:lang w:eastAsia="zh-CN"/>
        </w:rPr>
        <w:t>Tx</w:t>
      </w:r>
      <w:proofErr w:type="spellEnd"/>
      <w:proofErr w:type="gramEnd"/>
      <w:r w:rsidR="00EC2883">
        <w:rPr>
          <w:lang w:eastAsia="zh-CN"/>
        </w:rPr>
        <w:t xml:space="preserve"> power could vary among symbols</w:t>
      </w:r>
      <w:r w:rsidR="00C07FEF">
        <w:rPr>
          <w:lang w:eastAsia="zh-CN"/>
        </w:rPr>
        <w:t xml:space="preserve"> within a slot when multiple PUSCH are transmitted with same numerology</w:t>
      </w:r>
      <w:r w:rsidR="00EC2883">
        <w:rPr>
          <w:lang w:eastAsia="zh-CN"/>
        </w:rPr>
        <w:t xml:space="preserve">.   </w:t>
      </w:r>
    </w:p>
    <w:p w:rsidR="00A83BF1" w:rsidRDefault="00A16E1D" w:rsidP="00A83BF1">
      <w:pPr>
        <w:keepNext/>
        <w:jc w:val="center"/>
      </w:pPr>
      <w:r>
        <w:object w:dxaOrig="4313" w:dyaOrig="2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108pt" o:ole="">
            <v:imagedata r:id="rId8" o:title=""/>
          </v:shape>
          <o:OLEObject Type="Embed" ProgID="Visio.Drawing.11" ShapeID="_x0000_i1025" DrawAspect="Content" ObjectID="_1572418420" r:id="rId9"/>
        </w:object>
      </w:r>
    </w:p>
    <w:p w:rsidR="00EC2883" w:rsidRDefault="00A83BF1" w:rsidP="00A83BF1">
      <w:pPr>
        <w:pStyle w:val="a8"/>
        <w:jc w:val="center"/>
        <w:rPr>
          <w:lang w:eastAsia="zh-CN"/>
        </w:rPr>
      </w:pPr>
      <w:bookmarkStart w:id="3" w:name="_Ref498633323"/>
      <w:r>
        <w:t xml:space="preserve">Figure </w:t>
      </w:r>
      <w:fldSimple w:instr=" SEQ Figure \* ARABIC ">
        <w:r>
          <w:rPr>
            <w:noProof/>
          </w:rPr>
          <w:t>1</w:t>
        </w:r>
      </w:fldSimple>
      <w:bookmarkEnd w:id="3"/>
      <w:r>
        <w:rPr>
          <w:noProof/>
        </w:rPr>
        <w:t>: CCs with same numerology but different slot formats</w:t>
      </w:r>
    </w:p>
    <w:p w:rsidR="00EC2883" w:rsidRDefault="00EC2883" w:rsidP="009C6272">
      <w:pPr>
        <w:rPr>
          <w:lang w:eastAsia="zh-CN"/>
        </w:rPr>
      </w:pPr>
    </w:p>
    <w:p w:rsidR="009C6272" w:rsidRPr="003723A4" w:rsidRDefault="00A83BF1" w:rsidP="009C6272">
      <w:pPr>
        <w:rPr>
          <w:lang w:eastAsia="zh-CN"/>
        </w:rPr>
      </w:pPr>
      <w:r>
        <w:rPr>
          <w:lang w:eastAsia="zh-CN"/>
        </w:rPr>
        <w:t xml:space="preserve">For component carriers with different numerologies, the slot length would be different as shown in </w:t>
      </w:r>
      <w:r w:rsidR="009403DF">
        <w:rPr>
          <w:lang w:eastAsia="zh-CN"/>
        </w:rPr>
        <w:fldChar w:fldCharType="begin"/>
      </w:r>
      <w:r>
        <w:rPr>
          <w:lang w:eastAsia="zh-CN"/>
        </w:rPr>
        <w:instrText xml:space="preserve"> REF _Ref498633391 \h </w:instrText>
      </w:r>
      <w:r w:rsidR="009403DF">
        <w:rPr>
          <w:lang w:eastAsia="zh-CN"/>
        </w:rPr>
      </w:r>
      <w:r w:rsidR="009403DF">
        <w:rPr>
          <w:lang w:eastAsia="zh-CN"/>
        </w:rPr>
        <w:fldChar w:fldCharType="separate"/>
      </w:r>
      <w:r>
        <w:t xml:space="preserve">Figure </w:t>
      </w:r>
      <w:r>
        <w:rPr>
          <w:noProof/>
        </w:rPr>
        <w:t>2</w:t>
      </w:r>
      <w:r w:rsidR="009403DF">
        <w:rPr>
          <w:lang w:eastAsia="zh-CN"/>
        </w:rPr>
        <w:fldChar w:fldCharType="end"/>
      </w:r>
      <w:r>
        <w:rPr>
          <w:lang w:eastAsia="zh-CN"/>
        </w:rPr>
        <w:t xml:space="preserve">.  </w:t>
      </w:r>
      <w:r w:rsidR="00AB3177">
        <w:rPr>
          <w:lang w:eastAsia="zh-CN"/>
        </w:rPr>
        <w:t>T</w:t>
      </w:r>
      <w:r>
        <w:rPr>
          <w:lang w:eastAsia="zh-CN"/>
        </w:rPr>
        <w:t xml:space="preserve">he UL total </w:t>
      </w:r>
      <w:proofErr w:type="spellStart"/>
      <w:proofErr w:type="gramStart"/>
      <w:r>
        <w:rPr>
          <w:lang w:eastAsia="zh-CN"/>
        </w:rPr>
        <w:t>Tx</w:t>
      </w:r>
      <w:proofErr w:type="spellEnd"/>
      <w:proofErr w:type="gramEnd"/>
      <w:r w:rsidR="00AB3177">
        <w:rPr>
          <w:lang w:eastAsia="zh-CN"/>
        </w:rPr>
        <w:t xml:space="preserve"> </w:t>
      </w:r>
      <w:r>
        <w:rPr>
          <w:lang w:eastAsia="zh-CN"/>
        </w:rPr>
        <w:t>power could vary when</w:t>
      </w:r>
      <w:r w:rsidR="00AB3177">
        <w:rPr>
          <w:lang w:eastAsia="zh-CN"/>
        </w:rPr>
        <w:t xml:space="preserve"> component carriers with different numerologies</w:t>
      </w:r>
      <w:r>
        <w:rPr>
          <w:lang w:eastAsia="zh-CN"/>
        </w:rPr>
        <w:t xml:space="preserve"> are transmitted in the same time</w:t>
      </w:r>
      <w:r w:rsidR="00AB3177">
        <w:rPr>
          <w:lang w:eastAsia="zh-CN"/>
        </w:rPr>
        <w:t xml:space="preserve">. </w:t>
      </w:r>
      <w:r w:rsidR="00EC2883">
        <w:rPr>
          <w:lang w:eastAsia="zh-CN"/>
        </w:rPr>
        <w:t xml:space="preserve"> </w:t>
      </w:r>
      <w:r w:rsidR="003723A4">
        <w:rPr>
          <w:lang w:eastAsia="zh-CN"/>
        </w:rPr>
        <w:t xml:space="preserve">Since the </w:t>
      </w:r>
      <w:proofErr w:type="spellStart"/>
      <w:r w:rsidR="003723A4">
        <w:rPr>
          <w:lang w:eastAsia="zh-CN"/>
        </w:rPr>
        <w:t>Tx</w:t>
      </w:r>
      <w:proofErr w:type="spellEnd"/>
      <w:r w:rsidR="003723A4">
        <w:rPr>
          <w:lang w:eastAsia="zh-CN"/>
        </w:rPr>
        <w:t xml:space="preserve"> power control</w:t>
      </w:r>
      <w:r w:rsidR="00E121A4">
        <w:rPr>
          <w:lang w:eastAsia="zh-CN"/>
        </w:rPr>
        <w:t xml:space="preserve"> is independent configured </w:t>
      </w:r>
      <w:r w:rsidR="003723A4">
        <w:rPr>
          <w:lang w:eastAsia="zh-CN"/>
        </w:rPr>
        <w:t xml:space="preserve">the </w:t>
      </w:r>
      <w:proofErr w:type="spellStart"/>
      <w:r w:rsidR="003723A4">
        <w:rPr>
          <w:i/>
          <w:lang w:eastAsia="zh-CN"/>
        </w:rPr>
        <w:t>P</w:t>
      </w:r>
      <w:r w:rsidR="003723A4">
        <w:rPr>
          <w:i/>
          <w:vertAlign w:val="subscript"/>
          <w:lang w:eastAsia="zh-CN"/>
        </w:rPr>
        <w:t>CMAX</w:t>
      </w:r>
      <w:proofErr w:type="gramStart"/>
      <w:r w:rsidR="003723A4">
        <w:rPr>
          <w:i/>
          <w:vertAlign w:val="subscript"/>
          <w:lang w:eastAsia="zh-CN"/>
        </w:rPr>
        <w:t>,c</w:t>
      </w:r>
      <w:proofErr w:type="spellEnd"/>
      <w:proofErr w:type="gramEnd"/>
      <w:r w:rsidR="003723A4">
        <w:rPr>
          <w:i/>
          <w:vertAlign w:val="subscript"/>
          <w:lang w:eastAsia="zh-CN"/>
        </w:rPr>
        <w:t xml:space="preserve"> </w:t>
      </w:r>
      <w:r w:rsidR="003723A4">
        <w:rPr>
          <w:lang w:eastAsia="zh-CN"/>
        </w:rPr>
        <w:t>for each C</w:t>
      </w:r>
      <w:r w:rsidR="00E121A4">
        <w:rPr>
          <w:lang w:eastAsia="zh-CN"/>
        </w:rPr>
        <w:t xml:space="preserve">C, the total </w:t>
      </w:r>
      <w:proofErr w:type="spellStart"/>
      <w:r w:rsidR="00E121A4">
        <w:rPr>
          <w:lang w:eastAsia="zh-CN"/>
        </w:rPr>
        <w:t>Tx</w:t>
      </w:r>
      <w:proofErr w:type="spellEnd"/>
      <w:r w:rsidR="00E121A4">
        <w:rPr>
          <w:lang w:eastAsia="zh-CN"/>
        </w:rPr>
        <w:t xml:space="preserve"> power might </w:t>
      </w:r>
      <w:r w:rsidR="003723A4">
        <w:rPr>
          <w:lang w:eastAsia="zh-CN"/>
        </w:rPr>
        <w:t xml:space="preserve">exceed the total </w:t>
      </w:r>
      <w:r w:rsidR="00B85DA4">
        <w:rPr>
          <w:lang w:eastAsia="zh-CN"/>
        </w:rPr>
        <w:t xml:space="preserve">output </w:t>
      </w:r>
      <w:r w:rsidR="003723A4">
        <w:rPr>
          <w:lang w:eastAsia="zh-CN"/>
        </w:rPr>
        <w:t xml:space="preserve">power </w:t>
      </w:r>
      <w:r w:rsidR="00B85DA4">
        <w:rPr>
          <w:lang w:eastAsia="zh-CN"/>
        </w:rPr>
        <w:t>of</w:t>
      </w:r>
      <w:r w:rsidR="0001610C">
        <w:rPr>
          <w:lang w:eastAsia="zh-CN"/>
        </w:rPr>
        <w:t xml:space="preserve"> the UE</w:t>
      </w:r>
      <w:r w:rsidR="00B85DA4">
        <w:rPr>
          <w:lang w:eastAsia="zh-CN"/>
        </w:rPr>
        <w:t xml:space="preserve"> power</w:t>
      </w:r>
      <w:r w:rsidR="0001610C">
        <w:rPr>
          <w:lang w:eastAsia="zh-CN"/>
        </w:rPr>
        <w:t xml:space="preserve"> class</w:t>
      </w:r>
      <w:r w:rsidR="00B85DA4">
        <w:rPr>
          <w:lang w:eastAsia="zh-CN"/>
        </w:rPr>
        <w:t xml:space="preserve"> in the specific band</w:t>
      </w:r>
      <w:r w:rsidR="0001610C">
        <w:rPr>
          <w:lang w:eastAsia="zh-CN"/>
        </w:rPr>
        <w:t>.  UE has to scale dow</w:t>
      </w:r>
      <w:r w:rsidR="00B85DA4">
        <w:rPr>
          <w:lang w:eastAsia="zh-CN"/>
        </w:rPr>
        <w:t xml:space="preserve">n the </w:t>
      </w:r>
      <w:proofErr w:type="spellStart"/>
      <w:proofErr w:type="gramStart"/>
      <w:r w:rsidR="00B85DA4">
        <w:rPr>
          <w:lang w:eastAsia="zh-CN"/>
        </w:rPr>
        <w:t>Tx</w:t>
      </w:r>
      <w:proofErr w:type="spellEnd"/>
      <w:proofErr w:type="gramEnd"/>
      <w:r w:rsidR="00B85DA4">
        <w:rPr>
          <w:lang w:eastAsia="zh-CN"/>
        </w:rPr>
        <w:t xml:space="preserve"> power when the total output</w:t>
      </w:r>
      <w:r w:rsidR="0001610C">
        <w:rPr>
          <w:lang w:eastAsia="zh-CN"/>
        </w:rPr>
        <w:t xml:space="preserve"> power</w:t>
      </w:r>
      <w:r w:rsidR="00B85DA4">
        <w:rPr>
          <w:lang w:eastAsia="zh-CN"/>
        </w:rPr>
        <w:t xml:space="preserve"> over the power class of the specific band.   </w:t>
      </w:r>
      <w:r w:rsidR="0001610C">
        <w:rPr>
          <w:lang w:eastAsia="zh-CN"/>
        </w:rPr>
        <w:t xml:space="preserve">   </w:t>
      </w:r>
    </w:p>
    <w:p w:rsidR="00A810B0" w:rsidRDefault="00A810B0" w:rsidP="009C6272">
      <w:pPr>
        <w:rPr>
          <w:lang w:eastAsia="zh-CN"/>
        </w:rPr>
      </w:pPr>
    </w:p>
    <w:p w:rsidR="00A810B0" w:rsidRDefault="00A810B0" w:rsidP="009C6272">
      <w:pPr>
        <w:rPr>
          <w:lang w:eastAsia="zh-CN"/>
        </w:rPr>
      </w:pPr>
    </w:p>
    <w:p w:rsidR="00A83BF1" w:rsidRDefault="00A83BF1" w:rsidP="003B74F5">
      <w:pPr>
        <w:keepNext/>
        <w:spacing w:before="120" w:afterLines="50" w:line="276" w:lineRule="auto"/>
        <w:jc w:val="center"/>
      </w:pPr>
      <w:r>
        <w:object w:dxaOrig="4313" w:dyaOrig="2158">
          <v:shape id="_x0000_i1026" type="#_x0000_t75" style="width:215.45pt;height:108pt" o:ole="">
            <v:imagedata r:id="rId10" o:title=""/>
          </v:shape>
          <o:OLEObject Type="Embed" ProgID="Visio.Drawing.11" ShapeID="_x0000_i1026" DrawAspect="Content" ObjectID="_1572418421" r:id="rId11"/>
        </w:object>
      </w:r>
    </w:p>
    <w:p w:rsidR="009C6272" w:rsidRDefault="00A83BF1" w:rsidP="00F15194">
      <w:pPr>
        <w:pStyle w:val="a8"/>
        <w:jc w:val="center"/>
        <w:rPr>
          <w:rFonts w:eastAsia="宋体"/>
          <w:szCs w:val="22"/>
          <w:lang w:eastAsia="zh-CN"/>
        </w:rPr>
      </w:pPr>
      <w:bookmarkStart w:id="4" w:name="_Ref498633391"/>
      <w:r>
        <w:t xml:space="preserve">Figure </w:t>
      </w:r>
      <w:fldSimple w:instr=" SEQ Figure \* ARABIC ">
        <w:r>
          <w:rPr>
            <w:noProof/>
          </w:rPr>
          <w:t>2</w:t>
        </w:r>
      </w:fldSimple>
      <w:bookmarkEnd w:id="4"/>
      <w:r>
        <w:rPr>
          <w:noProof/>
        </w:rPr>
        <w:t>: CCs with differnt numerologies</w:t>
      </w:r>
    </w:p>
    <w:p w:rsidR="006800C8" w:rsidRDefault="006800C8" w:rsidP="003B74F5">
      <w:pPr>
        <w:spacing w:before="120" w:afterLines="50" w:line="276" w:lineRule="auto"/>
        <w:jc w:val="both"/>
        <w:rPr>
          <w:rFonts w:eastAsiaTheme="minorEastAsia"/>
          <w:lang w:val="en-US" w:eastAsia="ko-KR"/>
        </w:rPr>
      </w:pPr>
    </w:p>
    <w:p w:rsidR="006800C8" w:rsidRPr="006800C8" w:rsidRDefault="00356580" w:rsidP="003B74F5">
      <w:pPr>
        <w:spacing w:before="120" w:afterLines="50" w:line="276" w:lineRule="auto"/>
        <w:jc w:val="both"/>
        <w:rPr>
          <w:rFonts w:eastAsiaTheme="minorEastAsia"/>
          <w:lang w:val="en-US" w:eastAsia="zh-CN"/>
        </w:rPr>
      </w:pPr>
      <w:r>
        <w:rPr>
          <w:rFonts w:eastAsiaTheme="minorEastAsia"/>
          <w:lang w:val="en-US" w:eastAsia="zh-CN"/>
        </w:rPr>
        <w:t>Dynamic</w:t>
      </w:r>
      <w:r w:rsidR="0035670B" w:rsidRPr="00510CE6">
        <w:rPr>
          <w:rFonts w:eastAsia="MS Mincho"/>
          <w:lang w:eastAsia="ja-JP"/>
        </w:rPr>
        <w:t xml:space="preserve"> power shari</w:t>
      </w:r>
      <w:r>
        <w:rPr>
          <w:rFonts w:eastAsia="MS Mincho"/>
          <w:lang w:eastAsia="ja-JP"/>
        </w:rPr>
        <w:t>ng among component carriers are the baseline assumptions</w:t>
      </w:r>
      <w:r w:rsidR="0001610C">
        <w:rPr>
          <w:rFonts w:eastAsiaTheme="minorEastAsia"/>
          <w:lang w:val="en-US" w:eastAsia="zh-CN"/>
        </w:rPr>
        <w:t xml:space="preserve"> with the configured</w:t>
      </w:r>
      <w:r w:rsidR="006800C8">
        <w:rPr>
          <w:rFonts w:eastAsiaTheme="minorEastAsia"/>
          <w:lang w:val="en-US" w:eastAsia="zh-CN"/>
        </w:rPr>
        <w:t xml:space="preserve"> maximum power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B85DA4">
        <w:rPr>
          <w:i/>
          <w:vertAlign w:val="subscript"/>
          <w:lang w:eastAsia="zh-CN"/>
        </w:rPr>
        <w:t xml:space="preserve"> </w:t>
      </w:r>
      <w:r w:rsidR="0001610C">
        <w:rPr>
          <w:rFonts w:eastAsiaTheme="minorEastAsia"/>
          <w:lang w:val="en-US" w:eastAsia="zh-CN"/>
        </w:rPr>
        <w:t xml:space="preserve">for each component </w:t>
      </w:r>
      <w:r w:rsidR="00B85DA4">
        <w:rPr>
          <w:rFonts w:eastAsiaTheme="minorEastAsia"/>
          <w:lang w:val="en-US" w:eastAsia="zh-CN"/>
        </w:rPr>
        <w:t>carrier based on</w:t>
      </w:r>
      <w:r w:rsidR="006800C8">
        <w:rPr>
          <w:rFonts w:eastAsiaTheme="minorEastAsia"/>
          <w:lang w:val="en-US" w:eastAsia="zh-CN"/>
        </w:rPr>
        <w:t xml:space="preserve"> overbooking principle.  The</w:t>
      </w:r>
      <w:r w:rsidR="00B85DA4">
        <w:rPr>
          <w:rFonts w:eastAsiaTheme="minorEastAsia"/>
          <w:lang w:val="en-US" w:eastAsia="zh-CN"/>
        </w:rPr>
        <w:t xml:space="preserve"> maximum </w:t>
      </w:r>
      <w:proofErr w:type="spellStart"/>
      <w:r w:rsidR="00B85DA4">
        <w:rPr>
          <w:rFonts w:eastAsiaTheme="minorEastAsia"/>
          <w:lang w:val="en-US" w:eastAsia="zh-CN"/>
        </w:rPr>
        <w:t>Tx</w:t>
      </w:r>
      <w:proofErr w:type="spellEnd"/>
      <w:r w:rsidR="00B85DA4">
        <w:rPr>
          <w:rFonts w:eastAsiaTheme="minorEastAsia"/>
          <w:lang w:val="en-US" w:eastAsia="zh-CN"/>
        </w:rPr>
        <w:t xml:space="preserve"> power</w:t>
      </w:r>
      <w:r w:rsidR="00B85DA4" w:rsidRPr="00B85DA4">
        <w:rPr>
          <w:i/>
          <w:lang w:eastAsia="zh-CN"/>
        </w:rPr>
        <w:t xml:space="preserve">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B85DA4">
        <w:rPr>
          <w:rFonts w:eastAsiaTheme="minorEastAsia"/>
          <w:lang w:val="en-US" w:eastAsia="zh-CN"/>
        </w:rPr>
        <w:t xml:space="preserve"> for each component carrier </w:t>
      </w:r>
      <w:r w:rsidR="006800C8" w:rsidRPr="006800C8">
        <w:rPr>
          <w:rFonts w:eastAsiaTheme="minorEastAsia"/>
          <w:lang w:val="en-US" w:eastAsia="zh-CN"/>
        </w:rPr>
        <w:t xml:space="preserve">can be </w:t>
      </w:r>
      <w:r w:rsidR="00B85DA4">
        <w:rPr>
          <w:rFonts w:eastAsiaTheme="minorEastAsia"/>
          <w:lang w:val="en-US" w:eastAsia="zh-CN"/>
        </w:rPr>
        <w:t xml:space="preserve">individually </w:t>
      </w:r>
      <w:r w:rsidR="006800C8" w:rsidRPr="006800C8">
        <w:rPr>
          <w:rFonts w:eastAsiaTheme="minorEastAsia"/>
          <w:lang w:val="en-US" w:eastAsia="zh-CN"/>
        </w:rPr>
        <w:t xml:space="preserve">configured up to </w:t>
      </w:r>
      <w:r w:rsidR="00B85DA4">
        <w:rPr>
          <w:rFonts w:eastAsiaTheme="minorEastAsia"/>
          <w:lang w:val="en-US" w:eastAsia="zh-CN"/>
        </w:rPr>
        <w:t>the maximum power for the UE power class of the specific band</w:t>
      </w:r>
      <w:r w:rsidR="007C55C0">
        <w:rPr>
          <w:rFonts w:eastAsiaTheme="minorEastAsia"/>
          <w:lang w:val="en-US" w:eastAsia="zh-CN"/>
        </w:rPr>
        <w:t xml:space="preserve">  for dynamic power sharing among carriers in aggregation. </w:t>
      </w:r>
      <w:r w:rsidR="006800C8" w:rsidRPr="006800C8">
        <w:rPr>
          <w:rFonts w:eastAsiaTheme="minorEastAsia"/>
          <w:lang w:val="en-US" w:eastAsia="zh-CN"/>
        </w:rPr>
        <w:t xml:space="preserve"> </w:t>
      </w:r>
      <w:r w:rsidR="006800C8">
        <w:rPr>
          <w:rFonts w:eastAsiaTheme="minorEastAsia"/>
          <w:lang w:val="en-US" w:eastAsia="zh-CN"/>
        </w:rPr>
        <w:t xml:space="preserve"> </w:t>
      </w:r>
      <w:r w:rsidR="007371F4">
        <w:rPr>
          <w:rFonts w:eastAsiaTheme="minorEastAsia"/>
          <w:lang w:val="en-US" w:eastAsia="zh-CN"/>
        </w:rPr>
        <w:t xml:space="preserve"> Each component carrier would have the </w:t>
      </w:r>
      <w:proofErr w:type="spellStart"/>
      <w:r w:rsidR="007371F4">
        <w:rPr>
          <w:rFonts w:eastAsiaTheme="minorEastAsia"/>
          <w:lang w:val="en-US" w:eastAsia="zh-CN"/>
        </w:rPr>
        <w:t>Tx</w:t>
      </w:r>
      <w:proofErr w:type="spellEnd"/>
      <w:r w:rsidR="007371F4">
        <w:rPr>
          <w:rFonts w:eastAsiaTheme="minorEastAsia"/>
          <w:lang w:val="en-US" w:eastAsia="zh-CN"/>
        </w:rPr>
        <w:t xml:space="preserve"> power controlled independently based on the configured component maximum power </w:t>
      </w:r>
      <w:proofErr w:type="spellStart"/>
      <w:r w:rsidR="007371F4">
        <w:rPr>
          <w:i/>
          <w:lang w:eastAsia="zh-CN"/>
        </w:rPr>
        <w:t>P</w:t>
      </w:r>
      <w:r w:rsidR="007371F4">
        <w:rPr>
          <w:i/>
          <w:vertAlign w:val="subscript"/>
          <w:lang w:eastAsia="zh-CN"/>
        </w:rPr>
        <w:t>CMAX</w:t>
      </w:r>
      <w:proofErr w:type="gramStart"/>
      <w:r w:rsidR="007371F4">
        <w:rPr>
          <w:i/>
          <w:vertAlign w:val="subscript"/>
          <w:lang w:eastAsia="zh-CN"/>
        </w:rPr>
        <w:t>,c</w:t>
      </w:r>
      <w:proofErr w:type="spellEnd"/>
      <w:proofErr w:type="gramEnd"/>
      <w:r w:rsidR="007371F4">
        <w:rPr>
          <w:rFonts w:eastAsiaTheme="minorEastAsia"/>
          <w:lang w:val="en-US" w:eastAsia="zh-CN"/>
        </w:rPr>
        <w:t xml:space="preserve"> i</w:t>
      </w:r>
      <w:r w:rsidR="007C55C0">
        <w:rPr>
          <w:rFonts w:eastAsiaTheme="minorEastAsia"/>
          <w:lang w:val="en-US" w:eastAsia="zh-CN"/>
        </w:rPr>
        <w:t xml:space="preserve">f the sum of </w:t>
      </w:r>
      <w:proofErr w:type="spellStart"/>
      <w:r w:rsidR="007C55C0">
        <w:rPr>
          <w:rFonts w:eastAsiaTheme="minorEastAsia"/>
          <w:lang w:val="en-US" w:eastAsia="zh-CN"/>
        </w:rPr>
        <w:t>Tx</w:t>
      </w:r>
      <w:proofErr w:type="spellEnd"/>
      <w:r w:rsidR="007C55C0">
        <w:rPr>
          <w:rFonts w:eastAsiaTheme="minorEastAsia"/>
          <w:lang w:val="en-US" w:eastAsia="zh-CN"/>
        </w:rPr>
        <w:t xml:space="preserve"> power from all component carriers </w:t>
      </w:r>
      <w:r w:rsidR="006800C8">
        <w:rPr>
          <w:rFonts w:eastAsiaTheme="minorEastAsia"/>
          <w:lang w:val="en-US" w:eastAsia="zh-CN"/>
        </w:rPr>
        <w:t xml:space="preserve">is </w:t>
      </w:r>
      <w:r w:rsidR="007371F4">
        <w:rPr>
          <w:rFonts w:eastAsiaTheme="minorEastAsia"/>
          <w:lang w:val="en-US" w:eastAsia="zh-CN"/>
        </w:rPr>
        <w:t xml:space="preserve">not </w:t>
      </w:r>
      <w:r w:rsidR="006800C8">
        <w:rPr>
          <w:rFonts w:eastAsiaTheme="minorEastAsia"/>
          <w:lang w:val="en-US" w:eastAsia="zh-CN"/>
        </w:rPr>
        <w:t>over the total</w:t>
      </w:r>
      <w:r w:rsidR="007371F4">
        <w:rPr>
          <w:rFonts w:eastAsiaTheme="minorEastAsia"/>
          <w:lang w:val="en-US" w:eastAsia="zh-CN"/>
        </w:rPr>
        <w:t xml:space="preserve"> maximum power.  Due to different slot formats and numerologies as shown in </w:t>
      </w:r>
      <w:r w:rsidR="007371F4">
        <w:rPr>
          <w:rFonts w:eastAsiaTheme="minorEastAsia"/>
          <w:lang w:val="en-US" w:eastAsia="zh-CN"/>
        </w:rPr>
        <w:fldChar w:fldCharType="begin"/>
      </w:r>
      <w:r w:rsidR="007371F4">
        <w:rPr>
          <w:rFonts w:eastAsiaTheme="minorEastAsia"/>
          <w:lang w:val="en-US" w:eastAsia="zh-CN"/>
        </w:rPr>
        <w:instrText xml:space="preserve"> REF _Ref498633323 \h </w:instrText>
      </w:r>
      <w:r w:rsidR="007371F4">
        <w:rPr>
          <w:rFonts w:eastAsiaTheme="minorEastAsia"/>
          <w:lang w:val="en-US" w:eastAsia="zh-CN"/>
        </w:rPr>
      </w:r>
      <w:r w:rsidR="007371F4">
        <w:rPr>
          <w:rFonts w:eastAsiaTheme="minorEastAsia"/>
          <w:lang w:val="en-US" w:eastAsia="zh-CN"/>
        </w:rPr>
        <w:fldChar w:fldCharType="separate"/>
      </w:r>
      <w:r w:rsidR="007371F4">
        <w:t xml:space="preserve">Figure </w:t>
      </w:r>
      <w:r w:rsidR="007371F4">
        <w:rPr>
          <w:noProof/>
        </w:rPr>
        <w:t>1</w:t>
      </w:r>
      <w:r w:rsidR="007371F4">
        <w:rPr>
          <w:rFonts w:eastAsiaTheme="minorEastAsia"/>
          <w:lang w:val="en-US" w:eastAsia="zh-CN"/>
        </w:rPr>
        <w:fldChar w:fldCharType="end"/>
      </w:r>
      <w:r w:rsidR="007371F4">
        <w:rPr>
          <w:rFonts w:eastAsiaTheme="minorEastAsia"/>
          <w:lang w:val="en-US" w:eastAsia="zh-CN"/>
        </w:rPr>
        <w:t xml:space="preserve"> and </w:t>
      </w:r>
      <w:r w:rsidR="007371F4">
        <w:rPr>
          <w:rFonts w:eastAsiaTheme="minorEastAsia"/>
          <w:lang w:val="en-US" w:eastAsia="zh-CN"/>
        </w:rPr>
        <w:fldChar w:fldCharType="begin"/>
      </w:r>
      <w:r w:rsidR="007371F4">
        <w:rPr>
          <w:rFonts w:eastAsiaTheme="minorEastAsia"/>
          <w:lang w:val="en-US" w:eastAsia="zh-CN"/>
        </w:rPr>
        <w:instrText xml:space="preserve"> REF _Ref498633391 \h </w:instrText>
      </w:r>
      <w:r w:rsidR="007371F4">
        <w:rPr>
          <w:rFonts w:eastAsiaTheme="minorEastAsia"/>
          <w:lang w:val="en-US" w:eastAsia="zh-CN"/>
        </w:rPr>
      </w:r>
      <w:r w:rsidR="007371F4">
        <w:rPr>
          <w:rFonts w:eastAsiaTheme="minorEastAsia"/>
          <w:lang w:val="en-US" w:eastAsia="zh-CN"/>
        </w:rPr>
        <w:fldChar w:fldCharType="separate"/>
      </w:r>
      <w:r w:rsidR="007371F4">
        <w:t xml:space="preserve">Figure </w:t>
      </w:r>
      <w:r w:rsidR="007371F4">
        <w:rPr>
          <w:noProof/>
        </w:rPr>
        <w:t>2</w:t>
      </w:r>
      <w:r w:rsidR="007371F4">
        <w:rPr>
          <w:rFonts w:eastAsiaTheme="minorEastAsia"/>
          <w:lang w:val="en-US" w:eastAsia="zh-CN"/>
        </w:rPr>
        <w:fldChar w:fldCharType="end"/>
      </w:r>
      <w:r w:rsidR="007371F4">
        <w:rPr>
          <w:rFonts w:eastAsiaTheme="minorEastAsia"/>
          <w:lang w:val="en-US" w:eastAsia="zh-CN"/>
        </w:rPr>
        <w:t xml:space="preserve">, the UE output power might be contributed from </w:t>
      </w:r>
      <w:proofErr w:type="spellStart"/>
      <w:proofErr w:type="gramStart"/>
      <w:r w:rsidR="007371F4">
        <w:rPr>
          <w:rFonts w:eastAsiaTheme="minorEastAsia"/>
          <w:lang w:val="en-US" w:eastAsia="zh-CN"/>
        </w:rPr>
        <w:t>Tx</w:t>
      </w:r>
      <w:proofErr w:type="spellEnd"/>
      <w:proofErr w:type="gramEnd"/>
      <w:r w:rsidR="007371F4">
        <w:rPr>
          <w:rFonts w:eastAsiaTheme="minorEastAsia"/>
          <w:lang w:val="en-US" w:eastAsia="zh-CN"/>
        </w:rPr>
        <w:t xml:space="preserve"> power of one carrier at some OFDM symbols and more than one carrier at other OFDM symbols.  The total power in some </w:t>
      </w:r>
      <w:r w:rsidR="00F15194">
        <w:rPr>
          <w:rFonts w:eastAsiaTheme="minorEastAsia"/>
          <w:lang w:val="en-US" w:eastAsia="zh-CN"/>
        </w:rPr>
        <w:t xml:space="preserve">OFDM symbols might be over the maximum power of the UE power class due to the sum of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from multiple component carriers.  UE needs to scale down the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of those OFDM symbols to meet the requirements and prevent the signal distortion from </w:t>
      </w:r>
      <w:proofErr w:type="spellStart"/>
      <w:r w:rsidR="00F15194">
        <w:rPr>
          <w:rFonts w:eastAsiaTheme="minorEastAsia"/>
          <w:lang w:val="en-US" w:eastAsia="zh-CN"/>
        </w:rPr>
        <w:t>Tx</w:t>
      </w:r>
      <w:proofErr w:type="spellEnd"/>
      <w:r w:rsidR="00F15194">
        <w:rPr>
          <w:rFonts w:eastAsiaTheme="minorEastAsia"/>
          <w:lang w:val="en-US" w:eastAsia="zh-CN"/>
        </w:rPr>
        <w:t xml:space="preserve"> power amplifier.     Since CA multiple PUSCH transmissions are scheduled by the gNB, the gNB scheduler should take into account the slot format and numerologies among scheduled PUSCH transmission</w:t>
      </w:r>
      <w:r w:rsidR="005F52E8">
        <w:rPr>
          <w:rFonts w:eastAsiaTheme="minorEastAsia"/>
          <w:lang w:val="en-US" w:eastAsia="zh-CN"/>
        </w:rPr>
        <w:t>s</w:t>
      </w:r>
      <w:r w:rsidR="00F15194">
        <w:rPr>
          <w:rFonts w:eastAsiaTheme="minorEastAsia"/>
          <w:lang w:val="en-US" w:eastAsia="zh-CN"/>
        </w:rPr>
        <w:t xml:space="preserve"> </w:t>
      </w:r>
      <w:r w:rsidR="005F52E8">
        <w:rPr>
          <w:rFonts w:eastAsiaTheme="minorEastAsia"/>
          <w:lang w:val="en-US" w:eastAsia="zh-CN"/>
        </w:rPr>
        <w:t xml:space="preserve">in UL CA </w:t>
      </w:r>
      <w:r w:rsidR="00F15194">
        <w:rPr>
          <w:rFonts w:eastAsiaTheme="minorEastAsia"/>
          <w:lang w:val="en-US" w:eastAsia="zh-CN"/>
        </w:rPr>
        <w:t xml:space="preserve">to avoid the total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exceeding the maximum power of the UE power class over all symbols.   </w:t>
      </w:r>
      <w:r w:rsidR="007371F4">
        <w:rPr>
          <w:rFonts w:eastAsiaTheme="minorEastAsia"/>
          <w:lang w:val="en-US" w:eastAsia="zh-CN"/>
        </w:rPr>
        <w:t xml:space="preserve"> If the UE output </w:t>
      </w:r>
      <w:r w:rsidR="0001610C">
        <w:rPr>
          <w:rFonts w:eastAsiaTheme="minorEastAsia"/>
          <w:lang w:val="en-US" w:eastAsia="zh-CN"/>
        </w:rPr>
        <w:t>power</w:t>
      </w:r>
      <w:r w:rsidR="005F52E8">
        <w:rPr>
          <w:rFonts w:eastAsiaTheme="minorEastAsia"/>
          <w:lang w:val="en-US" w:eastAsia="zh-CN"/>
        </w:rPr>
        <w:t xml:space="preserve"> at some OFDM symbols</w:t>
      </w:r>
      <w:r w:rsidR="0001610C">
        <w:rPr>
          <w:rFonts w:eastAsiaTheme="minorEastAsia"/>
          <w:lang w:val="en-US" w:eastAsia="zh-CN"/>
        </w:rPr>
        <w:t xml:space="preserve"> exceed</w:t>
      </w:r>
      <w:r w:rsidR="005F52E8">
        <w:rPr>
          <w:rFonts w:eastAsiaTheme="minorEastAsia"/>
          <w:lang w:val="en-US" w:eastAsia="zh-CN"/>
        </w:rPr>
        <w:t>s</w:t>
      </w:r>
      <w:r w:rsidR="007371F4">
        <w:rPr>
          <w:rFonts w:eastAsiaTheme="minorEastAsia"/>
          <w:lang w:val="en-US" w:eastAsia="zh-CN"/>
        </w:rPr>
        <w:t xml:space="preserve"> the maximum</w:t>
      </w:r>
      <w:r w:rsidR="00F15194">
        <w:rPr>
          <w:rFonts w:eastAsiaTheme="minorEastAsia"/>
          <w:lang w:val="en-US" w:eastAsia="zh-CN"/>
        </w:rPr>
        <w:t xml:space="preserve"> power of the UE power class</w:t>
      </w:r>
      <w:r w:rsidR="0001610C">
        <w:rPr>
          <w:rFonts w:eastAsiaTheme="minorEastAsia"/>
          <w:lang w:val="en-US" w:eastAsia="zh-CN"/>
        </w:rPr>
        <w:t>,</w:t>
      </w:r>
      <w:r w:rsidR="006F0BAD">
        <w:rPr>
          <w:rFonts w:eastAsiaTheme="minorEastAsia"/>
          <w:lang w:val="en-US" w:eastAsia="zh-CN"/>
        </w:rPr>
        <w:t xml:space="preserve"> </w:t>
      </w:r>
      <w:r w:rsidR="006800C8">
        <w:rPr>
          <w:rFonts w:eastAsiaTheme="minorEastAsia"/>
          <w:lang w:val="en-US" w:eastAsia="zh-CN"/>
        </w:rPr>
        <w:t>it would be UE implementation choice of scaling the</w:t>
      </w:r>
      <w:r w:rsidR="006F0BAD">
        <w:rPr>
          <w:rFonts w:eastAsiaTheme="minorEastAsia"/>
          <w:lang w:val="en-US" w:eastAsia="zh-CN"/>
        </w:rPr>
        <w:t xml:space="preserve"> transmit</w:t>
      </w:r>
      <w:r w:rsidR="00F15194">
        <w:rPr>
          <w:rFonts w:eastAsiaTheme="minorEastAsia"/>
          <w:lang w:val="en-US" w:eastAsia="zh-CN"/>
        </w:rPr>
        <w:t xml:space="preserve"> power</w:t>
      </w:r>
      <w:r w:rsidR="006F0BAD">
        <w:rPr>
          <w:rFonts w:eastAsiaTheme="minorEastAsia"/>
          <w:lang w:val="en-US" w:eastAsia="zh-CN"/>
        </w:rPr>
        <w:t xml:space="preserve"> to meet the SAR requirements.   </w:t>
      </w:r>
    </w:p>
    <w:p w:rsidR="00B26ADB" w:rsidRDefault="00B26ADB" w:rsidP="003B74F5">
      <w:pPr>
        <w:spacing w:before="120" w:afterLines="50" w:line="276" w:lineRule="auto"/>
        <w:jc w:val="both"/>
        <w:rPr>
          <w:rFonts w:eastAsia="宋体"/>
          <w:szCs w:val="22"/>
          <w:lang w:eastAsia="zh-CN"/>
        </w:rPr>
      </w:pPr>
    </w:p>
    <w:p w:rsidR="00B5188A" w:rsidRDefault="006F0BAD" w:rsidP="003B74F5">
      <w:pPr>
        <w:spacing w:before="120" w:afterLines="50" w:line="276" w:lineRule="auto"/>
        <w:jc w:val="both"/>
        <w:rPr>
          <w:rFonts w:eastAsia="宋体"/>
          <w:b/>
          <w:szCs w:val="22"/>
          <w:lang w:eastAsia="zh-CN"/>
        </w:rPr>
      </w:pPr>
      <w:r>
        <w:rPr>
          <w:rFonts w:eastAsia="宋体"/>
          <w:b/>
          <w:szCs w:val="22"/>
          <w:lang w:eastAsia="zh-CN"/>
        </w:rPr>
        <w:t>Proposal 1</w:t>
      </w:r>
      <w:r w:rsidR="003007B6" w:rsidRPr="003007B6">
        <w:rPr>
          <w:rFonts w:eastAsia="宋体"/>
          <w:b/>
          <w:szCs w:val="22"/>
          <w:lang w:eastAsia="zh-CN"/>
        </w:rPr>
        <w:t>:</w:t>
      </w:r>
      <w:r w:rsidR="00F15194" w:rsidRPr="00F15194">
        <w:t xml:space="preserve"> </w:t>
      </w:r>
      <w:r w:rsidR="005F52E8">
        <w:rPr>
          <w:rFonts w:eastAsia="宋体"/>
          <w:b/>
          <w:szCs w:val="22"/>
          <w:lang w:eastAsia="zh-CN"/>
        </w:rPr>
        <w:t>T</w:t>
      </w:r>
      <w:r w:rsidR="00F15194" w:rsidRPr="00F15194">
        <w:rPr>
          <w:rFonts w:eastAsia="宋体"/>
          <w:b/>
          <w:szCs w:val="22"/>
          <w:lang w:eastAsia="zh-CN"/>
        </w:rPr>
        <w:t>he gNB scheduler should take into account the slot format and numerologies among scheduled PUSCH transmission</w:t>
      </w:r>
      <w:r w:rsidR="005F52E8">
        <w:rPr>
          <w:rFonts w:eastAsia="宋体"/>
          <w:b/>
          <w:szCs w:val="22"/>
          <w:lang w:eastAsia="zh-CN"/>
        </w:rPr>
        <w:t>s in UL CA</w:t>
      </w:r>
      <w:r w:rsidR="00F15194" w:rsidRPr="00F15194">
        <w:rPr>
          <w:rFonts w:eastAsia="宋体"/>
          <w:b/>
          <w:szCs w:val="22"/>
          <w:lang w:eastAsia="zh-CN"/>
        </w:rPr>
        <w:t xml:space="preserve"> to avoid the total </w:t>
      </w:r>
      <w:proofErr w:type="spellStart"/>
      <w:proofErr w:type="gramStart"/>
      <w:r w:rsidR="00F15194" w:rsidRPr="00F15194">
        <w:rPr>
          <w:rFonts w:eastAsia="宋体"/>
          <w:b/>
          <w:szCs w:val="22"/>
          <w:lang w:eastAsia="zh-CN"/>
        </w:rPr>
        <w:t>Tx</w:t>
      </w:r>
      <w:proofErr w:type="spellEnd"/>
      <w:proofErr w:type="gramEnd"/>
      <w:r w:rsidR="00F15194" w:rsidRPr="00F15194">
        <w:rPr>
          <w:rFonts w:eastAsia="宋体"/>
          <w:b/>
          <w:szCs w:val="22"/>
          <w:lang w:eastAsia="zh-CN"/>
        </w:rPr>
        <w:t xml:space="preserve"> power exceeding the maximum power of </w:t>
      </w:r>
      <w:r w:rsidR="00F15194">
        <w:rPr>
          <w:rFonts w:eastAsia="宋体"/>
          <w:b/>
          <w:szCs w:val="22"/>
          <w:lang w:eastAsia="zh-CN"/>
        </w:rPr>
        <w:t xml:space="preserve">the </w:t>
      </w:r>
      <w:r w:rsidR="00F15194" w:rsidRPr="00F15194">
        <w:rPr>
          <w:rFonts w:eastAsia="宋体"/>
          <w:b/>
          <w:szCs w:val="22"/>
          <w:lang w:eastAsia="zh-CN"/>
        </w:rPr>
        <w:t>UE power class</w:t>
      </w:r>
      <w:r w:rsidR="00F15194">
        <w:rPr>
          <w:rFonts w:eastAsia="宋体"/>
          <w:b/>
          <w:szCs w:val="22"/>
          <w:lang w:eastAsia="zh-CN"/>
        </w:rPr>
        <w:t xml:space="preserve"> over all OFDM symbols.  </w:t>
      </w:r>
      <w:r w:rsidR="00F15194" w:rsidRPr="00F15194">
        <w:rPr>
          <w:rFonts w:eastAsia="宋体"/>
          <w:b/>
          <w:szCs w:val="22"/>
          <w:lang w:eastAsia="zh-CN"/>
        </w:rPr>
        <w:t xml:space="preserve">If the UE output power </w:t>
      </w:r>
      <w:r w:rsidR="005F52E8">
        <w:rPr>
          <w:rFonts w:eastAsia="宋体"/>
          <w:b/>
          <w:szCs w:val="22"/>
          <w:lang w:eastAsia="zh-CN"/>
        </w:rPr>
        <w:t xml:space="preserve">at some OFDM symbols </w:t>
      </w:r>
      <w:r w:rsidR="00F15194" w:rsidRPr="00F15194">
        <w:rPr>
          <w:rFonts w:eastAsia="宋体"/>
          <w:b/>
          <w:szCs w:val="22"/>
          <w:lang w:eastAsia="zh-CN"/>
        </w:rPr>
        <w:t>exceed</w:t>
      </w:r>
      <w:r w:rsidR="005F52E8">
        <w:rPr>
          <w:rFonts w:eastAsia="宋体"/>
          <w:b/>
          <w:szCs w:val="22"/>
          <w:lang w:eastAsia="zh-CN"/>
        </w:rPr>
        <w:t>s</w:t>
      </w:r>
      <w:r w:rsidR="00F15194" w:rsidRPr="00F15194">
        <w:rPr>
          <w:rFonts w:eastAsia="宋体"/>
          <w:b/>
          <w:szCs w:val="22"/>
          <w:lang w:eastAsia="zh-CN"/>
        </w:rPr>
        <w:t xml:space="preserve"> the maximum</w:t>
      </w:r>
      <w:r w:rsidR="00F15194">
        <w:rPr>
          <w:rFonts w:eastAsia="宋体"/>
          <w:b/>
          <w:szCs w:val="22"/>
          <w:lang w:eastAsia="zh-CN"/>
        </w:rPr>
        <w:t xml:space="preserve"> power of the UE power class</w:t>
      </w:r>
      <w:r w:rsidR="00F15194" w:rsidRPr="00F15194">
        <w:rPr>
          <w:rFonts w:eastAsia="宋体"/>
          <w:b/>
          <w:szCs w:val="22"/>
          <w:lang w:eastAsia="zh-CN"/>
        </w:rPr>
        <w:t>, it would be UE implementation choice of scaling</w:t>
      </w:r>
      <w:r w:rsidR="00F15194">
        <w:rPr>
          <w:rFonts w:eastAsia="宋体"/>
          <w:b/>
          <w:szCs w:val="22"/>
          <w:lang w:eastAsia="zh-CN"/>
        </w:rPr>
        <w:t xml:space="preserve"> the transmit power</w:t>
      </w:r>
      <w:r w:rsidR="00F15194" w:rsidRPr="00F15194">
        <w:rPr>
          <w:rFonts w:eastAsia="宋体"/>
          <w:b/>
          <w:szCs w:val="22"/>
          <w:lang w:eastAsia="zh-CN"/>
        </w:rPr>
        <w:t xml:space="preserve"> to meet the SAR requirements.   </w:t>
      </w:r>
    </w:p>
    <w:p w:rsidR="00EE52B4" w:rsidRPr="00DA6C58" w:rsidRDefault="00EE52B4" w:rsidP="00031380">
      <w:pPr>
        <w:pStyle w:val="-12"/>
        <w:spacing w:before="240" w:line="360" w:lineRule="auto"/>
        <w:ind w:firstLineChars="0" w:firstLine="0"/>
        <w:jc w:val="left"/>
        <w:rPr>
          <w:lang w:val="en-GB"/>
        </w:rPr>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3B74F5">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DA6C58">
        <w:rPr>
          <w:rFonts w:eastAsia="宋体" w:hint="eastAsia"/>
          <w:szCs w:val="22"/>
          <w:lang w:val="en-US" w:eastAsia="zh-CN"/>
        </w:rPr>
        <w:t>s contribution, we discuss</w:t>
      </w:r>
      <w:r w:rsidR="009263FE">
        <w:rPr>
          <w:rFonts w:eastAsia="宋体"/>
          <w:szCs w:val="22"/>
          <w:lang w:val="en-US" w:eastAsia="zh-CN"/>
        </w:rPr>
        <w:t xml:space="preserve"> dynamic</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73378">
        <w:rPr>
          <w:rFonts w:eastAsia="宋体"/>
          <w:szCs w:val="22"/>
          <w:lang w:val="en-US" w:eastAsia="zh-CN"/>
        </w:rPr>
        <w:t xml:space="preserve">sharing </w:t>
      </w:r>
      <w:r w:rsidR="005F52E8">
        <w:rPr>
          <w:rFonts w:eastAsia="宋体"/>
          <w:szCs w:val="22"/>
          <w:lang w:val="en-US" w:eastAsia="zh-CN"/>
        </w:rPr>
        <w:t xml:space="preserve">among component carriers for NR CA </w:t>
      </w:r>
      <w:r w:rsidR="009263FE">
        <w:rPr>
          <w:rFonts w:eastAsia="宋体"/>
          <w:szCs w:val="22"/>
          <w:lang w:val="en-US" w:eastAsia="zh-CN"/>
        </w:rPr>
        <w:t>based on power overbooking principle</w:t>
      </w:r>
      <w:r w:rsidR="00473378">
        <w:rPr>
          <w:rFonts w:eastAsia="宋体"/>
          <w:szCs w:val="22"/>
          <w:lang w:val="en-US" w:eastAsia="zh-CN"/>
        </w:rPr>
        <w:t xml:space="preserve">.  </w:t>
      </w:r>
      <w:r w:rsidR="005F52E8">
        <w:rPr>
          <w:rFonts w:eastAsia="宋体"/>
          <w:szCs w:val="22"/>
          <w:lang w:val="en-US" w:eastAsia="zh-CN"/>
        </w:rPr>
        <w:t xml:space="preserve">The maximum </w:t>
      </w:r>
      <w:proofErr w:type="spellStart"/>
      <w:r w:rsidR="005F52E8">
        <w:rPr>
          <w:rFonts w:eastAsia="宋体"/>
          <w:szCs w:val="22"/>
          <w:lang w:val="en-US" w:eastAsia="zh-CN"/>
        </w:rPr>
        <w:t>Tx</w:t>
      </w:r>
      <w:proofErr w:type="spellEnd"/>
      <w:r w:rsidR="005F52E8">
        <w:rPr>
          <w:rFonts w:eastAsia="宋体"/>
          <w:szCs w:val="22"/>
          <w:lang w:val="en-US" w:eastAsia="zh-CN"/>
        </w:rPr>
        <w:t xml:space="preserve"> </w:t>
      </w:r>
      <w:r w:rsidR="009263FE">
        <w:rPr>
          <w:rFonts w:eastAsia="宋体"/>
          <w:szCs w:val="22"/>
          <w:lang w:val="en-US" w:eastAsia="zh-CN"/>
        </w:rPr>
        <w:t xml:space="preserve">power </w:t>
      </w:r>
      <w:proofErr w:type="spellStart"/>
      <w:r w:rsidR="005F52E8">
        <w:rPr>
          <w:i/>
          <w:lang w:eastAsia="zh-CN"/>
        </w:rPr>
        <w:t>P</w:t>
      </w:r>
      <w:r w:rsidR="005F52E8">
        <w:rPr>
          <w:i/>
          <w:vertAlign w:val="subscript"/>
          <w:lang w:eastAsia="zh-CN"/>
        </w:rPr>
        <w:t>CMAX</w:t>
      </w:r>
      <w:proofErr w:type="gramStart"/>
      <w:r w:rsidR="005F52E8">
        <w:rPr>
          <w:i/>
          <w:vertAlign w:val="subscript"/>
          <w:lang w:eastAsia="zh-CN"/>
        </w:rPr>
        <w:t>,c</w:t>
      </w:r>
      <w:proofErr w:type="spellEnd"/>
      <w:proofErr w:type="gramEnd"/>
      <w:r w:rsidR="005F52E8">
        <w:rPr>
          <w:rFonts w:eastAsiaTheme="minorEastAsia"/>
          <w:lang w:val="en-US" w:eastAsia="zh-CN"/>
        </w:rPr>
        <w:t xml:space="preserve"> </w:t>
      </w:r>
      <w:r w:rsidR="005F52E8">
        <w:rPr>
          <w:rFonts w:eastAsia="宋体"/>
          <w:szCs w:val="22"/>
          <w:lang w:val="en-US" w:eastAsia="zh-CN"/>
        </w:rPr>
        <w:t xml:space="preserve">of each component carrier could be configured at the maximum power of the UE power class of specific band.   The </w:t>
      </w:r>
      <w:proofErr w:type="spellStart"/>
      <w:proofErr w:type="gramStart"/>
      <w:r w:rsidR="005F52E8">
        <w:rPr>
          <w:rFonts w:eastAsia="宋体"/>
          <w:szCs w:val="22"/>
          <w:lang w:val="en-US" w:eastAsia="zh-CN"/>
        </w:rPr>
        <w:t>Tx</w:t>
      </w:r>
      <w:proofErr w:type="spellEnd"/>
      <w:proofErr w:type="gramEnd"/>
      <w:r w:rsidR="005F52E8">
        <w:rPr>
          <w:rFonts w:eastAsia="宋体"/>
          <w:szCs w:val="22"/>
          <w:lang w:val="en-US" w:eastAsia="zh-CN"/>
        </w:rPr>
        <w:t xml:space="preserve"> power could be dynamically shared among component carriers to fully utilize the UE power.   </w:t>
      </w:r>
      <w:r w:rsidR="009263FE">
        <w:rPr>
          <w:rFonts w:eastAsia="宋体"/>
          <w:szCs w:val="22"/>
          <w:lang w:val="en-US" w:eastAsia="zh-CN"/>
        </w:rPr>
        <w:t>W</w:t>
      </w:r>
      <w:r w:rsidR="00473378">
        <w:rPr>
          <w:rFonts w:eastAsia="宋体"/>
          <w:szCs w:val="22"/>
          <w:lang w:val="en-US" w:eastAsia="zh-CN"/>
        </w:rPr>
        <w:t xml:space="preserve">e </w:t>
      </w:r>
      <w:r w:rsidR="005F52E8">
        <w:rPr>
          <w:rFonts w:eastAsia="宋体" w:hint="eastAsia"/>
          <w:szCs w:val="22"/>
          <w:lang w:val="en-US" w:eastAsia="zh-CN"/>
        </w:rPr>
        <w:t>have the following proposal</w:t>
      </w:r>
      <w:r w:rsidR="0089420E">
        <w:rPr>
          <w:rFonts w:eastAsia="宋体" w:hint="eastAsia"/>
          <w:szCs w:val="22"/>
          <w:lang w:val="en-US" w:eastAsia="zh-CN"/>
        </w:rPr>
        <w:t>:</w:t>
      </w:r>
    </w:p>
    <w:p w:rsidR="00B5188A" w:rsidRPr="009263FE" w:rsidRDefault="009263FE" w:rsidP="005F52E8">
      <w:pPr>
        <w:pStyle w:val="af5"/>
        <w:numPr>
          <w:ilvl w:val="0"/>
          <w:numId w:val="18"/>
        </w:numPr>
        <w:spacing w:before="120" w:afterLines="50" w:line="276" w:lineRule="auto"/>
        <w:jc w:val="both"/>
        <w:rPr>
          <w:rFonts w:eastAsia="宋体"/>
          <w:lang w:eastAsia="zh-CN"/>
        </w:rPr>
      </w:pPr>
      <w:r w:rsidRPr="009263FE">
        <w:rPr>
          <w:rFonts w:eastAsia="宋体"/>
          <w:szCs w:val="22"/>
          <w:lang w:eastAsia="zh-CN"/>
        </w:rPr>
        <w:t xml:space="preserve">Proposal 1: </w:t>
      </w:r>
      <w:r w:rsidR="005F52E8">
        <w:rPr>
          <w:rFonts w:eastAsia="宋体"/>
          <w:szCs w:val="22"/>
          <w:lang w:eastAsia="zh-CN"/>
        </w:rPr>
        <w:t>T</w:t>
      </w:r>
      <w:r w:rsidR="005F52E8" w:rsidRPr="005F52E8">
        <w:rPr>
          <w:rFonts w:eastAsia="宋体"/>
          <w:szCs w:val="22"/>
          <w:lang w:eastAsia="zh-CN"/>
        </w:rPr>
        <w:t>he gNB scheduler should take into account the slot format and numerologies among scheduled PUSCH transmission</w:t>
      </w:r>
      <w:r w:rsidR="005F52E8">
        <w:rPr>
          <w:rFonts w:eastAsia="宋体"/>
          <w:szCs w:val="22"/>
          <w:lang w:eastAsia="zh-CN"/>
        </w:rPr>
        <w:t>s in UL CA</w:t>
      </w:r>
      <w:r w:rsidR="005F52E8" w:rsidRPr="005F52E8">
        <w:rPr>
          <w:rFonts w:eastAsia="宋体"/>
          <w:szCs w:val="22"/>
          <w:lang w:eastAsia="zh-CN"/>
        </w:rPr>
        <w:t xml:space="preserve"> to avoid the total </w:t>
      </w:r>
      <w:proofErr w:type="spellStart"/>
      <w:proofErr w:type="gramStart"/>
      <w:r w:rsidR="005F52E8" w:rsidRPr="005F52E8">
        <w:rPr>
          <w:rFonts w:eastAsia="宋体"/>
          <w:szCs w:val="22"/>
          <w:lang w:eastAsia="zh-CN"/>
        </w:rPr>
        <w:t>Tx</w:t>
      </w:r>
      <w:proofErr w:type="spellEnd"/>
      <w:proofErr w:type="gramEnd"/>
      <w:r w:rsidR="005F52E8" w:rsidRPr="005F52E8">
        <w:rPr>
          <w:rFonts w:eastAsia="宋体"/>
          <w:szCs w:val="22"/>
          <w:lang w:eastAsia="zh-CN"/>
        </w:rPr>
        <w:t xml:space="preserve"> power exceeding the maximum power of the UE power class over all OFDM symbols.  If the UE output power at some OFDM symbols exceeds the maximum power of the UE power class, it would be UE implementation choice of scaling the transmit power to meet the SAR requirements.   </w:t>
      </w:r>
    </w:p>
    <w:p w:rsidR="00E34167" w:rsidRPr="00C578E3" w:rsidRDefault="00B603D4" w:rsidP="00C578E3">
      <w:pPr>
        <w:pStyle w:val="1"/>
        <w:ind w:left="446" w:hanging="446"/>
        <w:rPr>
          <w:b/>
          <w:sz w:val="28"/>
          <w:szCs w:val="28"/>
        </w:rPr>
      </w:pPr>
      <w:r w:rsidRPr="00C578E3">
        <w:rPr>
          <w:rFonts w:hint="eastAsia"/>
          <w:b/>
          <w:sz w:val="28"/>
          <w:szCs w:val="28"/>
        </w:rPr>
        <w:t>Reference</w:t>
      </w:r>
      <w:r w:rsidR="006D7672" w:rsidRPr="00C578E3">
        <w:rPr>
          <w:b/>
          <w:sz w:val="28"/>
          <w:szCs w:val="28"/>
        </w:rPr>
        <w:t>s</w:t>
      </w:r>
      <w:bookmarkStart w:id="5" w:name="_Ref446506608"/>
      <w:bookmarkStart w:id="6" w:name="_Ref446507216"/>
      <w:bookmarkStart w:id="7" w:name="_Ref446511358"/>
      <w:bookmarkEnd w:id="5"/>
      <w:bookmarkEnd w:id="6"/>
      <w:bookmarkEnd w:id="7"/>
    </w:p>
    <w:p w:rsidR="00DC1340" w:rsidRPr="006F0BAD" w:rsidRDefault="00DC1340" w:rsidP="006F0BAD">
      <w:pPr>
        <w:rPr>
          <w:lang w:val="en-US" w:eastAsia="ja-JP"/>
        </w:rPr>
      </w:pPr>
    </w:p>
    <w:p w:rsidR="006F0BAD" w:rsidRPr="006F0BAD" w:rsidRDefault="00A810B0" w:rsidP="006F0BAD">
      <w:pPr>
        <w:pStyle w:val="af5"/>
        <w:numPr>
          <w:ilvl w:val="0"/>
          <w:numId w:val="8"/>
        </w:numPr>
        <w:rPr>
          <w:rFonts w:eastAsia="MS Mincho"/>
          <w:lang w:eastAsia="ja-JP"/>
        </w:rPr>
      </w:pPr>
      <w:bookmarkStart w:id="8" w:name="_Ref481536347"/>
      <w:r>
        <w:rPr>
          <w:rFonts w:eastAsia="MS Mincho"/>
          <w:lang w:eastAsia="ja-JP"/>
        </w:rPr>
        <w:t>R1-1717847</w:t>
      </w:r>
      <w:r w:rsidR="006F0BAD" w:rsidRPr="006F0BAD">
        <w:rPr>
          <w:rFonts w:eastAsia="MS Mincho"/>
          <w:lang w:eastAsia="ja-JP"/>
        </w:rPr>
        <w:t>, “</w:t>
      </w:r>
      <w:r w:rsidR="00836C8C">
        <w:rPr>
          <w:rFonts w:eastAsia="MS Mincho"/>
          <w:lang w:eastAsia="ja-JP"/>
        </w:rPr>
        <w:t xml:space="preserve">Network Assist Dynamic </w:t>
      </w:r>
      <w:r w:rsidR="006F0BAD" w:rsidRPr="006F0BAD">
        <w:rPr>
          <w:rFonts w:eastAsia="MS Mincho"/>
          <w:lang w:eastAsia="ja-JP"/>
        </w:rPr>
        <w:t>Power Sharing Mechanism”, CATT</w:t>
      </w:r>
    </w:p>
    <w:p w:rsidR="006F0BAD" w:rsidRPr="006F0BAD" w:rsidRDefault="006F0BAD" w:rsidP="006F0BAD">
      <w:pPr>
        <w:pStyle w:val="af5"/>
        <w:numPr>
          <w:ilvl w:val="0"/>
          <w:numId w:val="8"/>
        </w:numPr>
        <w:rPr>
          <w:rFonts w:eastAsia="MS Mincho"/>
          <w:lang w:val="en-US" w:eastAsia="ja-JP"/>
        </w:rPr>
      </w:pPr>
      <w:r w:rsidRPr="006F0BAD">
        <w:rPr>
          <w:rFonts w:eastAsia="MS Mincho"/>
          <w:lang w:val="en-US" w:eastAsia="ja-JP"/>
        </w:rPr>
        <w:t>R1-1715185</w:t>
      </w:r>
      <w:r w:rsidRPr="006F0BAD">
        <w:rPr>
          <w:rFonts w:eastAsia="MS Mincho"/>
          <w:lang w:val="en-US" w:eastAsia="ja-JP"/>
        </w:rPr>
        <w:tab/>
      </w:r>
      <w:r w:rsidRPr="006F0BAD">
        <w:rPr>
          <w:rFonts w:eastAsia="MS Mincho"/>
          <w:lang w:eastAsia="ja-JP"/>
        </w:rPr>
        <w:t>, “Way forward on power sharing for LTE-NR NSA operation</w:t>
      </w:r>
      <w:r w:rsidRPr="006F0BAD">
        <w:rPr>
          <w:rFonts w:eastAsia="MS Mincho"/>
          <w:lang w:eastAsia="ja-JP"/>
        </w:rPr>
        <w:tab/>
      </w:r>
      <w:r w:rsidRPr="006F0BAD">
        <w:rPr>
          <w:rFonts w:eastAsia="MS Mincho"/>
          <w:lang w:val="en-US" w:eastAsia="ja-JP"/>
        </w:rPr>
        <w:t xml:space="preserve">“, Ericsson, CATT, Samsung, </w:t>
      </w:r>
      <w:proofErr w:type="spellStart"/>
      <w:r w:rsidRPr="006F0BAD">
        <w:rPr>
          <w:rFonts w:eastAsia="MS Mincho"/>
          <w:lang w:val="en-US" w:eastAsia="ja-JP"/>
        </w:rPr>
        <w:t>Mediatek</w:t>
      </w:r>
      <w:proofErr w:type="spellEnd"/>
      <w:r w:rsidRPr="006F0BAD">
        <w:rPr>
          <w:rFonts w:eastAsia="MS Mincho"/>
          <w:lang w:val="en-US" w:eastAsia="ja-JP"/>
        </w:rPr>
        <w:t>, Nokia, NSB</w:t>
      </w:r>
    </w:p>
    <w:bookmarkEnd w:id="8"/>
    <w:p w:rsidR="00B01DFE" w:rsidRDefault="00B01DFE" w:rsidP="006F0BAD">
      <w:pPr>
        <w:pStyle w:val="af5"/>
        <w:ind w:left="420"/>
        <w:rPr>
          <w:lang w:val="en-US" w:eastAsia="ja-JP"/>
        </w:rPr>
      </w:pPr>
    </w:p>
    <w:sectPr w:rsidR="00B01DFE" w:rsidSect="00CE322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6E3" w:rsidRDefault="00A006E3">
      <w:r>
        <w:separator/>
      </w:r>
    </w:p>
  </w:endnote>
  <w:endnote w:type="continuationSeparator" w:id="0">
    <w:p w:rsidR="00A006E3" w:rsidRDefault="00A006E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9403DF">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9403DF">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5F52E8">
      <w:rPr>
        <w:rStyle w:val="a6"/>
      </w:rPr>
      <w:t>2</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6E3" w:rsidRDefault="00A006E3">
      <w:r>
        <w:separator/>
      </w:r>
    </w:p>
  </w:footnote>
  <w:footnote w:type="continuationSeparator" w:id="0">
    <w:p w:rsidR="00A006E3" w:rsidRDefault="00A006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0">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6AAD46B9"/>
    <w:multiLevelType w:val="hybridMultilevel"/>
    <w:tmpl w:val="466AE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9">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3"/>
  </w:num>
  <w:num w:numId="4">
    <w:abstractNumId w:val="14"/>
  </w:num>
  <w:num w:numId="5">
    <w:abstractNumId w:val="1"/>
  </w:num>
  <w:num w:numId="6">
    <w:abstractNumId w:val="7"/>
  </w:num>
  <w:num w:numId="7">
    <w:abstractNumId w:val="15"/>
  </w:num>
  <w:num w:numId="8">
    <w:abstractNumId w:val="6"/>
  </w:num>
  <w:num w:numId="9">
    <w:abstractNumId w:val="2"/>
  </w:num>
  <w:num w:numId="10">
    <w:abstractNumId w:val="18"/>
  </w:num>
  <w:num w:numId="11">
    <w:abstractNumId w:val="12"/>
  </w:num>
  <w:num w:numId="12">
    <w:abstractNumId w:val="13"/>
  </w:num>
  <w:num w:numId="13">
    <w:abstractNumId w:val="4"/>
  </w:num>
  <w:num w:numId="14">
    <w:abstractNumId w:val="9"/>
  </w:num>
  <w:num w:numId="15">
    <w:abstractNumId w:val="8"/>
  </w:num>
  <w:num w:numId="16">
    <w:abstractNumId w:val="10"/>
  </w:num>
  <w:num w:numId="17">
    <w:abstractNumId w:val="17"/>
  </w:num>
  <w:num w:numId="18">
    <w:abstractNumId w:val="16"/>
  </w:num>
  <w:num w:numId="19">
    <w:abstractNumId w:val="3"/>
  </w:num>
  <w:num w:numId="20">
    <w:abstractNumId w:val="3"/>
  </w:num>
  <w:num w:numId="21">
    <w:abstractNumId w:val="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76802">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D41"/>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F9616-5551-47E5-B0B4-08D30FA4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3</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6916</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16</cp:revision>
  <cp:lastPrinted>2007-12-29T21:50:00Z</cp:lastPrinted>
  <dcterms:created xsi:type="dcterms:W3CDTF">2017-09-08T13:52:00Z</dcterms:created>
  <dcterms:modified xsi:type="dcterms:W3CDTF">2017-11-17T14:59:00Z</dcterms:modified>
</cp:coreProperties>
</file>