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3151" w:rsidRPr="00B14A49" w:rsidRDefault="00A53151" w:rsidP="00A53151">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w:t>
      </w:r>
      <w:r w:rsidR="00D82C8B">
        <w:rPr>
          <w:rFonts w:cs="Arial"/>
          <w:bCs/>
          <w:sz w:val="22"/>
        </w:rPr>
        <w:t>1</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D90613">
        <w:rPr>
          <w:rFonts w:cs="Arial"/>
          <w:bCs/>
          <w:sz w:val="22"/>
        </w:rPr>
        <w:t>1720192</w:t>
      </w:r>
    </w:p>
    <w:p w:rsidR="00A53151" w:rsidRPr="005D47C0" w:rsidRDefault="00D82C8B" w:rsidP="00A53151">
      <w:pPr>
        <w:pStyle w:val="Header"/>
        <w:widowControl w:val="0"/>
        <w:tabs>
          <w:tab w:val="clear" w:pos="9072"/>
          <w:tab w:val="right" w:pos="8280"/>
          <w:tab w:val="right" w:pos="9781"/>
        </w:tabs>
        <w:snapToGrid w:val="0"/>
        <w:ind w:left="-2" w:right="-57"/>
        <w:rPr>
          <w:rFonts w:cs="Arial"/>
          <w:bCs/>
          <w:sz w:val="22"/>
        </w:rPr>
      </w:pPr>
      <w:r>
        <w:rPr>
          <w:bCs/>
          <w:sz w:val="22"/>
          <w:szCs w:val="22"/>
          <w:lang w:val="en-GB"/>
        </w:rPr>
        <w:t>Reno</w:t>
      </w:r>
      <w:r w:rsidRPr="00983C9D">
        <w:rPr>
          <w:bCs/>
          <w:sz w:val="22"/>
          <w:szCs w:val="22"/>
          <w:lang w:val="en-GB"/>
        </w:rPr>
        <w:t xml:space="preserve">, </w:t>
      </w:r>
      <w:r>
        <w:rPr>
          <w:bCs/>
          <w:sz w:val="22"/>
          <w:szCs w:val="22"/>
          <w:lang w:val="en-GB"/>
        </w:rPr>
        <w:t>USA</w:t>
      </w:r>
      <w:r w:rsidRPr="00983C9D">
        <w:rPr>
          <w:bCs/>
          <w:sz w:val="22"/>
          <w:szCs w:val="22"/>
          <w:lang w:val="en-GB"/>
        </w:rPr>
        <w:t xml:space="preserve">, </w:t>
      </w:r>
      <w:r>
        <w:rPr>
          <w:bCs/>
          <w:sz w:val="22"/>
          <w:szCs w:val="22"/>
          <w:lang w:val="en-GB"/>
        </w:rPr>
        <w:t>November 27</w:t>
      </w:r>
      <w:r w:rsidRPr="00122A4B">
        <w:rPr>
          <w:bCs/>
          <w:sz w:val="22"/>
          <w:szCs w:val="22"/>
          <w:vertAlign w:val="superscript"/>
          <w:lang w:val="en-GB"/>
        </w:rPr>
        <w:t>th</w:t>
      </w:r>
      <w:r>
        <w:rPr>
          <w:bCs/>
          <w:sz w:val="22"/>
          <w:szCs w:val="22"/>
          <w:lang w:val="en-GB"/>
        </w:rPr>
        <w:t xml:space="preserve"> </w:t>
      </w:r>
      <w:r w:rsidRPr="00983C9D">
        <w:rPr>
          <w:bCs/>
          <w:sz w:val="22"/>
          <w:szCs w:val="22"/>
          <w:lang w:val="en-GB"/>
        </w:rPr>
        <w:t xml:space="preserve">– </w:t>
      </w:r>
      <w:r>
        <w:rPr>
          <w:bCs/>
          <w:sz w:val="22"/>
          <w:szCs w:val="22"/>
          <w:lang w:val="en-GB"/>
        </w:rPr>
        <w:t>December 1</w:t>
      </w:r>
      <w:r w:rsidRPr="00122A4B">
        <w:rPr>
          <w:bCs/>
          <w:sz w:val="22"/>
          <w:szCs w:val="22"/>
          <w:vertAlign w:val="superscript"/>
          <w:lang w:val="en-GB"/>
        </w:rPr>
        <w:t>st</w:t>
      </w:r>
      <w:r>
        <w:rPr>
          <w:bCs/>
          <w:sz w:val="22"/>
          <w:szCs w:val="22"/>
          <w:lang w:val="en-GB"/>
        </w:rPr>
        <w:t xml:space="preserve">, </w:t>
      </w:r>
      <w:r w:rsidRPr="00983C9D">
        <w:rPr>
          <w:bCs/>
          <w:sz w:val="22"/>
          <w:szCs w:val="22"/>
          <w:lang w:val="en-GB"/>
        </w:rPr>
        <w:t>201</w:t>
      </w:r>
      <w:r w:rsidRPr="00983C9D">
        <w:rPr>
          <w:rFonts w:hint="eastAsia"/>
          <w:bCs/>
          <w:sz w:val="22"/>
          <w:szCs w:val="22"/>
          <w:lang w:val="en-GB"/>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00107D81">
        <w:rPr>
          <w:sz w:val="22"/>
          <w:szCs w:val="22"/>
        </w:rPr>
        <w:tab/>
        <w:t>On</w:t>
      </w:r>
      <w:r w:rsidR="003E330B">
        <w:rPr>
          <w:sz w:val="22"/>
          <w:szCs w:val="22"/>
        </w:rPr>
        <w:t xml:space="preserve"> </w:t>
      </w:r>
      <w:r w:rsidR="00107D81">
        <w:rPr>
          <w:sz w:val="22"/>
          <w:szCs w:val="22"/>
        </w:rPr>
        <w:t xml:space="preserve">semi-static </w:t>
      </w:r>
      <w:r w:rsidR="00D82C8B" w:rsidRPr="00D82C8B">
        <w:rPr>
          <w:sz w:val="22"/>
          <w:szCs w:val="22"/>
        </w:rPr>
        <w:t>and dynamic signaling of SFI</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53151">
        <w:rPr>
          <w:sz w:val="22"/>
          <w:szCs w:val="22"/>
        </w:rPr>
        <w:t>7</w:t>
      </w:r>
      <w:r w:rsidR="00A53151">
        <w:rPr>
          <w:rFonts w:eastAsia="SimSun"/>
          <w:sz w:val="22"/>
          <w:szCs w:val="22"/>
          <w:lang w:eastAsia="zh-CN"/>
        </w:rPr>
        <w:t>.3.1.3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04B7A" w:rsidRDefault="0064735C" w:rsidP="00423654">
      <w:pPr>
        <w:pStyle w:val="BodyText"/>
        <w:rPr>
          <w:rFonts w:eastAsia="SimSun"/>
          <w:lang w:eastAsia="zh-CN"/>
        </w:rPr>
      </w:pPr>
      <w:r>
        <w:rPr>
          <w:rFonts w:eastAsia="SimSun"/>
          <w:lang w:eastAsia="zh-CN"/>
        </w:rPr>
        <w:t>Several agreements were reached during and after the RAN1 #90bis meeting regarding semi-static and dynamic signaling of the NR slot format configuration</w:t>
      </w:r>
      <w:r w:rsidR="00D86EC4">
        <w:rPr>
          <w:rFonts w:eastAsia="SimSun"/>
          <w:lang w:eastAsia="zh-CN"/>
        </w:rPr>
        <w:t xml:space="preserve"> </w:t>
      </w:r>
      <w:r w:rsidR="0001646F">
        <w:rPr>
          <w:rFonts w:eastAsia="SimSun"/>
          <w:lang w:eastAsia="zh-CN"/>
        </w:rPr>
        <w:t>as</w:t>
      </w:r>
      <w:r w:rsidR="00D86EC4">
        <w:rPr>
          <w:rFonts w:eastAsia="SimSun"/>
          <w:lang w:eastAsia="zh-CN"/>
        </w:rPr>
        <w:t xml:space="preserve"> described in </w:t>
      </w:r>
      <w:r w:rsidR="0053646D">
        <w:rPr>
          <w:rFonts w:eastAsia="SimSun"/>
          <w:lang w:eastAsia="zh-CN"/>
        </w:rPr>
        <w:fldChar w:fldCharType="begin"/>
      </w:r>
      <w:r w:rsidR="00C63A59">
        <w:rPr>
          <w:rFonts w:eastAsia="SimSun"/>
          <w:lang w:eastAsia="zh-CN"/>
        </w:rPr>
        <w:instrText xml:space="preserve"> REF _Ref498146515 \n \h </w:instrText>
      </w:r>
      <w:r w:rsidR="0053646D">
        <w:rPr>
          <w:rFonts w:eastAsia="SimSun"/>
          <w:lang w:eastAsia="zh-CN"/>
        </w:rPr>
      </w:r>
      <w:r w:rsidR="0053646D">
        <w:rPr>
          <w:rFonts w:eastAsia="SimSun"/>
          <w:lang w:eastAsia="zh-CN"/>
        </w:rPr>
        <w:fldChar w:fldCharType="separate"/>
      </w:r>
      <w:r w:rsidR="00893359">
        <w:rPr>
          <w:rFonts w:eastAsia="SimSun"/>
          <w:lang w:eastAsia="zh-CN"/>
        </w:rPr>
        <w:t>[1]</w:t>
      </w:r>
      <w:r w:rsidR="0053646D">
        <w:rPr>
          <w:rFonts w:eastAsia="SimSun"/>
          <w:lang w:eastAsia="zh-CN"/>
        </w:rPr>
        <w:fldChar w:fldCharType="end"/>
      </w:r>
      <w:r w:rsidR="0077007D">
        <w:rPr>
          <w:rFonts w:eastAsia="SimSun"/>
          <w:lang w:eastAsia="zh-CN"/>
        </w:rPr>
        <w:t xml:space="preserve">. </w:t>
      </w:r>
      <w:r>
        <w:rPr>
          <w:rFonts w:eastAsia="SimSun"/>
          <w:lang w:eastAsia="zh-CN"/>
        </w:rPr>
        <w:t>This contribution discusses several remaining open issues</w:t>
      </w:r>
      <w:r w:rsidR="0001646F">
        <w:rPr>
          <w:rFonts w:eastAsia="SimSun"/>
          <w:lang w:eastAsia="zh-CN"/>
        </w:rPr>
        <w:t xml:space="preserve">, some of which were </w:t>
      </w:r>
      <w:r>
        <w:rPr>
          <w:rFonts w:eastAsia="SimSun"/>
          <w:lang w:eastAsia="zh-CN"/>
        </w:rPr>
        <w:t xml:space="preserve">summarized in </w:t>
      </w:r>
      <w:r w:rsidR="0053646D">
        <w:rPr>
          <w:rFonts w:eastAsia="SimSun"/>
          <w:lang w:eastAsia="zh-CN"/>
        </w:rPr>
        <w:fldChar w:fldCharType="begin"/>
      </w:r>
      <w:r w:rsidR="00C63A59">
        <w:rPr>
          <w:rFonts w:eastAsia="SimSun"/>
          <w:lang w:eastAsia="zh-CN"/>
        </w:rPr>
        <w:instrText xml:space="preserve"> REF _Ref498146527 \n \h </w:instrText>
      </w:r>
      <w:r w:rsidR="0053646D">
        <w:rPr>
          <w:rFonts w:eastAsia="SimSun"/>
          <w:lang w:eastAsia="zh-CN"/>
        </w:rPr>
      </w:r>
      <w:r w:rsidR="0053646D">
        <w:rPr>
          <w:rFonts w:eastAsia="SimSun"/>
          <w:lang w:eastAsia="zh-CN"/>
        </w:rPr>
        <w:fldChar w:fldCharType="separate"/>
      </w:r>
      <w:r w:rsidR="00893359">
        <w:rPr>
          <w:rFonts w:eastAsia="SimSun"/>
          <w:lang w:eastAsia="zh-CN"/>
        </w:rPr>
        <w:t>[2]</w:t>
      </w:r>
      <w:r w:rsidR="0053646D">
        <w:rPr>
          <w:rFonts w:eastAsia="SimSun"/>
          <w:lang w:eastAsia="zh-CN"/>
        </w:rPr>
        <w:fldChar w:fldCharType="end"/>
      </w:r>
      <w:r w:rsidR="005560F6">
        <w:rPr>
          <w:rFonts w:eastAsia="SimSun"/>
          <w:lang w:eastAsia="zh-CN"/>
        </w:rPr>
        <w:t xml:space="preserve">.  </w:t>
      </w:r>
    </w:p>
    <w:p w:rsidR="0077007D" w:rsidRDefault="0077007D" w:rsidP="0077007D">
      <w:pPr>
        <w:pStyle w:val="Heading1"/>
      </w:pPr>
      <w:r>
        <w:t xml:space="preserve">UE behavior for dynamic and semi-static signaling of slot format </w:t>
      </w:r>
    </w:p>
    <w:p w:rsidR="00A95E5C" w:rsidRDefault="00CB17F4" w:rsidP="00423654">
      <w:pPr>
        <w:pStyle w:val="BodyText"/>
        <w:rPr>
          <w:rFonts w:eastAsia="SimSun"/>
          <w:lang w:eastAsia="zh-CN"/>
        </w:rPr>
      </w:pPr>
      <w:r>
        <w:rPr>
          <w:rFonts w:eastAsia="SimSun"/>
          <w:lang w:eastAsia="zh-CN"/>
        </w:rPr>
        <w:t>The NR slot format structure consists of DL, UL and Unknown (abbreviated herein as UK) symbols. The slot format for a set of slots of a given periodicity may be provided to a UE by cell-specific and dedicated semi-static signaling, group-common dynamic signaling or not at all. The latter case, where no signaling is provided to the UE, represents the dynamic TDD scenario, where the UE monitors for PDCCH in all slots except slots – or parts of slots – where the UE is configured (PRACH, SRS, PUCCH) or scheduled for UL transmission.</w:t>
      </w:r>
      <w:r w:rsidR="00A95E5C">
        <w:rPr>
          <w:rFonts w:eastAsia="SimSun"/>
          <w:lang w:eastAsia="zh-CN"/>
        </w:rPr>
        <w:t xml:space="preserve"> </w:t>
      </w:r>
    </w:p>
    <w:p w:rsidR="00A95E5C" w:rsidRDefault="00A95E5C" w:rsidP="00423654">
      <w:pPr>
        <w:pStyle w:val="BodyText"/>
        <w:rPr>
          <w:rFonts w:eastAsia="SimSun"/>
          <w:lang w:eastAsia="zh-CN"/>
        </w:rPr>
      </w:pPr>
      <w:r>
        <w:rPr>
          <w:rFonts w:eastAsia="SimSun"/>
          <w:lang w:eastAsia="zh-CN"/>
        </w:rPr>
        <w:t xml:space="preserve">It was agreed in </w:t>
      </w:r>
      <w:r w:rsidR="00C5075B">
        <w:rPr>
          <w:rFonts w:eastAsia="SimSun"/>
          <w:lang w:eastAsia="zh-CN"/>
        </w:rPr>
        <w:t xml:space="preserve">the RAN1 </w:t>
      </w:r>
      <w:r>
        <w:rPr>
          <w:rFonts w:eastAsia="SimSun"/>
          <w:lang w:eastAsia="zh-CN"/>
        </w:rPr>
        <w:t xml:space="preserve">email discussion [90b-NR-24] that DL/UL symbols indicated by RRC signaling of the UL-DL assignment cannot be changed by L1 signaling, whereas Unknown symbols can be changed. It was also agreed that UE-specific measurement related signals/channels such as P/SP-CSI-RS, P-CSI report, SR, P/SP-SRS configured on Unknown symbols can be overridden by L1 signaling including GC-PDCCH and UE-specific PDCCH. </w:t>
      </w:r>
      <w:r w:rsidR="00A336DA">
        <w:rPr>
          <w:rFonts w:eastAsia="SimSun"/>
          <w:lang w:eastAsia="zh-CN"/>
        </w:rPr>
        <w:t xml:space="preserve">Some </w:t>
      </w:r>
      <w:r>
        <w:rPr>
          <w:rFonts w:eastAsia="SimSun"/>
          <w:lang w:eastAsia="zh-CN"/>
        </w:rPr>
        <w:t>outstanding aspects regarding UE behavior are</w:t>
      </w:r>
    </w:p>
    <w:p w:rsidR="00A95E5C" w:rsidRDefault="00A95E5C" w:rsidP="00A95E5C">
      <w:pPr>
        <w:pStyle w:val="BodyText"/>
        <w:numPr>
          <w:ilvl w:val="0"/>
          <w:numId w:val="38"/>
        </w:numPr>
        <w:rPr>
          <w:rFonts w:eastAsia="SimSun"/>
          <w:lang w:eastAsia="zh-CN"/>
        </w:rPr>
      </w:pPr>
      <w:r>
        <w:rPr>
          <w:rFonts w:eastAsia="SimSun"/>
          <w:lang w:eastAsia="zh-CN"/>
        </w:rPr>
        <w:t>Interpretation of Unknown symbols indicated by cell-specific or UE-specific RRC signaling</w:t>
      </w:r>
    </w:p>
    <w:p w:rsidR="00A95E5C" w:rsidRDefault="00A95E5C" w:rsidP="00A95E5C">
      <w:pPr>
        <w:pStyle w:val="BodyText"/>
        <w:numPr>
          <w:ilvl w:val="1"/>
          <w:numId w:val="38"/>
        </w:numPr>
        <w:rPr>
          <w:rFonts w:eastAsia="SimSun"/>
          <w:lang w:eastAsia="zh-CN"/>
        </w:rPr>
      </w:pPr>
      <w:r>
        <w:rPr>
          <w:rFonts w:eastAsia="SimSun"/>
          <w:lang w:eastAsia="zh-CN"/>
        </w:rPr>
        <w:t>Note that a UE does not transmit or receive on symbols indicated as Unknown by a detected GC-PDCCH except otherwise indicated by UE-specific scheduling.</w:t>
      </w:r>
    </w:p>
    <w:p w:rsidR="00A95E5C" w:rsidRDefault="00A95E5C" w:rsidP="00423654">
      <w:pPr>
        <w:pStyle w:val="BodyText"/>
        <w:numPr>
          <w:ilvl w:val="0"/>
          <w:numId w:val="38"/>
        </w:numPr>
        <w:rPr>
          <w:rFonts w:eastAsia="SimSun"/>
          <w:lang w:eastAsia="zh-CN"/>
        </w:rPr>
      </w:pPr>
      <w:r>
        <w:rPr>
          <w:rFonts w:eastAsia="SimSun"/>
          <w:lang w:eastAsia="zh-CN"/>
        </w:rPr>
        <w:t xml:space="preserve">Handling of </w:t>
      </w:r>
      <w:r w:rsidRPr="00A95E5C">
        <w:rPr>
          <w:rFonts w:eastAsia="SimSun"/>
          <w:lang w:eastAsia="zh-CN"/>
        </w:rPr>
        <w:t>cell-specific measurement related signals/channels.</w:t>
      </w:r>
    </w:p>
    <w:p w:rsidR="00A336DA" w:rsidRPr="00A95E5C" w:rsidRDefault="00A336DA" w:rsidP="00423654">
      <w:pPr>
        <w:pStyle w:val="BodyText"/>
        <w:numPr>
          <w:ilvl w:val="0"/>
          <w:numId w:val="38"/>
        </w:numPr>
        <w:rPr>
          <w:rFonts w:eastAsia="SimSun"/>
          <w:lang w:eastAsia="zh-CN"/>
        </w:rPr>
      </w:pPr>
      <w:r>
        <w:rPr>
          <w:rFonts w:eastAsia="SimSun"/>
          <w:lang w:eastAsia="zh-CN"/>
        </w:rPr>
        <w:t>Handling of configured DL assignments or grant-free UL transmission occasions.</w:t>
      </w:r>
    </w:p>
    <w:p w:rsidR="00A95E5C" w:rsidRDefault="00A95E5C" w:rsidP="00423654">
      <w:pPr>
        <w:pStyle w:val="BodyText"/>
        <w:rPr>
          <w:rFonts w:eastAsia="SimSun"/>
          <w:lang w:eastAsia="zh-CN"/>
        </w:rPr>
      </w:pPr>
    </w:p>
    <w:p w:rsidR="00A95E5C" w:rsidRDefault="00EB7C11" w:rsidP="00423654">
      <w:pPr>
        <w:pStyle w:val="BodyText"/>
        <w:rPr>
          <w:rFonts w:eastAsia="SimSun"/>
          <w:lang w:eastAsia="zh-CN"/>
        </w:rPr>
      </w:pPr>
      <w:r>
        <w:rPr>
          <w:rFonts w:eastAsia="SimSun"/>
          <w:lang w:eastAsia="zh-CN"/>
        </w:rPr>
        <w:t xml:space="preserve">To resolve the first issue we first review the reasons why the UK symbol designation was introduced in the first place. First, it was observed that a primary use case for dynamic signaling of SFI was to reduce the power consumption resulting from frequent PDCCH monitoring in dynamic TDD scenarios (i.e. no signaling of UL-DL assignment/configuration).  This is facilitated by defining a flexible symbol where the UE does not need to transmit/receive except </w:t>
      </w:r>
      <w:r w:rsidR="00C5075B">
        <w:rPr>
          <w:rFonts w:eastAsia="SimSun"/>
          <w:lang w:eastAsia="zh-CN"/>
        </w:rPr>
        <w:t>when</w:t>
      </w:r>
      <w:r>
        <w:rPr>
          <w:rFonts w:eastAsia="SimSun"/>
          <w:lang w:eastAsia="zh-CN"/>
        </w:rPr>
        <w:t xml:space="preserve"> instructed to do so by dedicated L1 signaling.  Secondly, UK symbols provide a network the flexibility and nimbleness to dynamically change transmission directions in response to changing traffic and/or interference conditions. Finally, including UK symbols in cell-specific or dedicated RRC signaling allows a network to set a minimum number of fixed DL or UL slots/symbols needed for e.g. cell acquisition and RRM measurements while leaving the rest flexible. </w:t>
      </w:r>
    </w:p>
    <w:p w:rsidR="003D7FEB" w:rsidRDefault="00EB7C11" w:rsidP="00423654">
      <w:pPr>
        <w:pStyle w:val="BodyText"/>
        <w:rPr>
          <w:rFonts w:eastAsia="SimSun"/>
          <w:lang w:eastAsia="zh-CN"/>
        </w:rPr>
      </w:pPr>
      <w:r>
        <w:rPr>
          <w:rFonts w:eastAsia="SimSun"/>
          <w:lang w:eastAsia="zh-CN"/>
        </w:rPr>
        <w:t xml:space="preserve">A different viewpoint is to define two types of Unknown symbols. A Type1 Unknown symbol is signaled by RRC, wherein a UE only monitors for PDCCH when a </w:t>
      </w:r>
      <w:r w:rsidR="005B2D30">
        <w:rPr>
          <w:rFonts w:eastAsia="SimSun"/>
          <w:lang w:eastAsia="zh-CN"/>
        </w:rPr>
        <w:t xml:space="preserve">PDCCH </w:t>
      </w:r>
      <w:r>
        <w:rPr>
          <w:rFonts w:eastAsia="SimSun"/>
          <w:lang w:eastAsia="zh-CN"/>
        </w:rPr>
        <w:t xml:space="preserve">monitoring occasion </w:t>
      </w:r>
      <w:r w:rsidR="005B2D30">
        <w:rPr>
          <w:rFonts w:eastAsia="SimSun"/>
          <w:lang w:eastAsia="zh-CN"/>
        </w:rPr>
        <w:t xml:space="preserve">coincides with this symbol, while </w:t>
      </w:r>
      <w:r>
        <w:rPr>
          <w:rFonts w:eastAsia="SimSun"/>
          <w:lang w:eastAsia="zh-CN"/>
        </w:rPr>
        <w:t xml:space="preserve">other types of reception or transmission are prohibited except </w:t>
      </w:r>
      <w:r w:rsidR="002167DA">
        <w:rPr>
          <w:rFonts w:eastAsia="SimSun"/>
          <w:lang w:eastAsia="zh-CN"/>
        </w:rPr>
        <w:t xml:space="preserve">when </w:t>
      </w:r>
      <w:r>
        <w:rPr>
          <w:rFonts w:eastAsia="SimSun"/>
          <w:lang w:eastAsia="zh-CN"/>
        </w:rPr>
        <w:t>overwritten by UE-specific scheduling. A Type 2 Unknown symbol is signal</w:t>
      </w:r>
      <w:r w:rsidR="002167DA">
        <w:rPr>
          <w:rFonts w:eastAsia="SimSun"/>
          <w:lang w:eastAsia="zh-CN"/>
        </w:rPr>
        <w:t xml:space="preserve">ed by SFI carried in a GC-PDCCH, wherein </w:t>
      </w:r>
      <w:r>
        <w:rPr>
          <w:rFonts w:eastAsia="SimSun"/>
          <w:lang w:eastAsia="zh-CN"/>
        </w:rPr>
        <w:t>the UE neither transmits nor receives channels/signals.</w:t>
      </w:r>
      <w:r w:rsidR="005B2D30">
        <w:rPr>
          <w:rFonts w:eastAsia="SimSun"/>
          <w:lang w:eastAsia="zh-CN"/>
        </w:rPr>
        <w:t xml:space="preserve"> This alternative viewpoint </w:t>
      </w:r>
      <w:r w:rsidR="002167DA">
        <w:rPr>
          <w:rFonts w:eastAsia="SimSun"/>
          <w:lang w:eastAsia="zh-CN"/>
        </w:rPr>
        <w:t xml:space="preserve">of classifying two types of UK symbols </w:t>
      </w:r>
      <w:r w:rsidR="005B2D30">
        <w:rPr>
          <w:rFonts w:eastAsia="SimSun"/>
          <w:lang w:eastAsia="zh-CN"/>
        </w:rPr>
        <w:t>is partly motivated by how a UE should handle the case where SFI detection error leaves the UE unsure of how to treat slots/symbols until the next SFI monitoring occasion.</w:t>
      </w:r>
      <w:r w:rsidR="003D7FEB">
        <w:rPr>
          <w:rFonts w:eastAsia="SimSun"/>
          <w:lang w:eastAsia="zh-CN"/>
        </w:rPr>
        <w:t xml:space="preserve"> Specifically, it was proposed during the </w:t>
      </w:r>
      <w:r w:rsidR="002167DA">
        <w:rPr>
          <w:rFonts w:eastAsia="SimSun"/>
          <w:lang w:eastAsia="zh-CN"/>
        </w:rPr>
        <w:t>RAN1 email discussion of [90b-NR-2</w:t>
      </w:r>
      <w:r w:rsidR="003D7FEB">
        <w:rPr>
          <w:rFonts w:eastAsia="SimSun"/>
          <w:lang w:eastAsia="zh-CN"/>
        </w:rPr>
        <w:t xml:space="preserve">4] that the UE should at least monitor PDCCH when it misses a dynamically signaled SFI. </w:t>
      </w:r>
    </w:p>
    <w:p w:rsidR="003D7FEB" w:rsidRDefault="003D7FEB" w:rsidP="00423654">
      <w:pPr>
        <w:pStyle w:val="BodyText"/>
        <w:rPr>
          <w:rFonts w:eastAsia="SimSun"/>
          <w:lang w:eastAsia="zh-CN"/>
        </w:rPr>
      </w:pPr>
      <w:r>
        <w:rPr>
          <w:rFonts w:eastAsia="SimSun"/>
          <w:lang w:eastAsia="zh-CN"/>
        </w:rPr>
        <w:t xml:space="preserve">Both </w:t>
      </w:r>
      <w:r w:rsidR="002167DA">
        <w:rPr>
          <w:rFonts w:eastAsia="SimSun"/>
          <w:lang w:eastAsia="zh-CN"/>
        </w:rPr>
        <w:t>viewpoints have merit and need to be addressed in a holistic manner</w:t>
      </w:r>
      <w:r>
        <w:rPr>
          <w:rFonts w:eastAsia="SimSun"/>
          <w:lang w:eastAsia="zh-CN"/>
        </w:rPr>
        <w:t>. One solution is as follows:</w:t>
      </w:r>
    </w:p>
    <w:p w:rsidR="003D7FEB" w:rsidRDefault="003D7FEB" w:rsidP="00423654">
      <w:pPr>
        <w:pStyle w:val="BodyText"/>
        <w:rPr>
          <w:rFonts w:eastAsia="SimSun"/>
          <w:lang w:eastAsia="zh-CN"/>
        </w:rPr>
      </w:pPr>
    </w:p>
    <w:p w:rsidR="003D7FEB" w:rsidRPr="003D7FEB" w:rsidRDefault="00235209" w:rsidP="005F5E15">
      <w:pPr>
        <w:pStyle w:val="BodyText"/>
        <w:rPr>
          <w:rFonts w:eastAsia="SimSun"/>
          <w:b/>
          <w:lang w:eastAsia="zh-CN"/>
        </w:rPr>
      </w:pPr>
      <w:r>
        <w:rPr>
          <w:rFonts w:eastAsia="SimSun"/>
          <w:b/>
          <w:lang w:eastAsia="zh-CN"/>
        </w:rPr>
        <w:lastRenderedPageBreak/>
        <w:t>Proposal</w:t>
      </w:r>
      <w:r w:rsidR="003D7FEB" w:rsidRPr="003D7FEB">
        <w:rPr>
          <w:rFonts w:eastAsia="SimSun"/>
          <w:b/>
          <w:lang w:eastAsia="zh-CN"/>
        </w:rPr>
        <w:t>: A UE does not receive or transmit on symbols indicated as Unknown by RRC signaling or SFI contained in a detected GC-PDCCH with the following exception</w:t>
      </w:r>
      <w:r w:rsidR="002167DA">
        <w:rPr>
          <w:rFonts w:eastAsia="SimSun"/>
          <w:b/>
          <w:lang w:eastAsia="zh-CN"/>
        </w:rPr>
        <w:t>,</w:t>
      </w:r>
    </w:p>
    <w:p w:rsidR="003D7FEB" w:rsidRPr="003D7FEB" w:rsidRDefault="003D7FEB" w:rsidP="005F5E15">
      <w:pPr>
        <w:pStyle w:val="BodyText"/>
        <w:numPr>
          <w:ilvl w:val="0"/>
          <w:numId w:val="39"/>
        </w:numPr>
        <w:rPr>
          <w:rFonts w:eastAsia="SimSun"/>
          <w:b/>
          <w:lang w:eastAsia="zh-CN"/>
        </w:rPr>
      </w:pPr>
      <w:r w:rsidRPr="003D7FEB">
        <w:rPr>
          <w:rFonts w:eastAsia="SimSun"/>
          <w:b/>
          <w:lang w:eastAsia="zh-CN"/>
        </w:rPr>
        <w:t xml:space="preserve">If </w:t>
      </w:r>
      <w:r w:rsidR="002167DA">
        <w:rPr>
          <w:rFonts w:eastAsia="SimSun"/>
          <w:b/>
          <w:lang w:eastAsia="zh-CN"/>
        </w:rPr>
        <w:t xml:space="preserve">SFI </w:t>
      </w:r>
      <w:r w:rsidRPr="003D7FEB">
        <w:rPr>
          <w:rFonts w:eastAsia="SimSun"/>
          <w:b/>
          <w:lang w:eastAsia="zh-CN"/>
        </w:rPr>
        <w:t xml:space="preserve">decoding fails the UE only monitors for PDCCH in configured PDCCH monitoring occasions until the next SFI monitoring occasion. </w:t>
      </w:r>
    </w:p>
    <w:p w:rsidR="00EB7C11" w:rsidRDefault="003D7FEB" w:rsidP="00423654">
      <w:pPr>
        <w:pStyle w:val="BodyText"/>
        <w:rPr>
          <w:rFonts w:eastAsia="SimSun"/>
          <w:lang w:eastAsia="zh-CN"/>
        </w:rPr>
      </w:pPr>
      <w:r>
        <w:rPr>
          <w:rFonts w:eastAsia="SimSun"/>
          <w:lang w:eastAsia="zh-CN"/>
        </w:rPr>
        <w:t xml:space="preserve"> </w:t>
      </w:r>
    </w:p>
    <w:p w:rsidR="008808B4" w:rsidRDefault="008808B4" w:rsidP="00423654">
      <w:pPr>
        <w:pStyle w:val="BodyText"/>
        <w:rPr>
          <w:rFonts w:eastAsia="SimSun"/>
          <w:lang w:eastAsia="zh-CN"/>
        </w:rPr>
      </w:pPr>
      <w:r>
        <w:rPr>
          <w:rFonts w:eastAsia="SimSun"/>
          <w:lang w:eastAsia="zh-CN"/>
        </w:rPr>
        <w:t xml:space="preserve">Special consideration is required for channels and signals that are cell-common. Towards this goal we first categorize measurement-related channels/signals into two types. </w:t>
      </w:r>
    </w:p>
    <w:p w:rsidR="00EB7C11" w:rsidRDefault="008808B4" w:rsidP="008808B4">
      <w:pPr>
        <w:pStyle w:val="BodyText"/>
        <w:numPr>
          <w:ilvl w:val="0"/>
          <w:numId w:val="39"/>
        </w:numPr>
        <w:rPr>
          <w:rFonts w:eastAsia="SimSun"/>
          <w:lang w:eastAsia="zh-CN"/>
        </w:rPr>
      </w:pPr>
      <w:r>
        <w:rPr>
          <w:rFonts w:eastAsia="SimSun"/>
          <w:lang w:eastAsia="zh-CN"/>
        </w:rPr>
        <w:t>Type1 measurement-related channels/signals are those for which the transmission direction is determined during cell acquisition or provided by RMSI. Such channel</w:t>
      </w:r>
      <w:r w:rsidR="00D17985">
        <w:rPr>
          <w:rFonts w:eastAsia="SimSun"/>
          <w:lang w:eastAsia="zh-CN"/>
        </w:rPr>
        <w:t>s</w:t>
      </w:r>
      <w:r>
        <w:rPr>
          <w:rFonts w:eastAsia="SimSun"/>
          <w:lang w:eastAsia="zh-CN"/>
        </w:rPr>
        <w:t xml:space="preserve">/signals include SSBs (PSS/SSS/PBCH) detected during cell search, RMSI CORESET monitoring occasions and PRACH occasions configured by RMSI. </w:t>
      </w:r>
      <w:r w:rsidR="00D17985">
        <w:rPr>
          <w:rFonts w:eastAsia="SimSun"/>
          <w:lang w:eastAsia="zh-CN"/>
        </w:rPr>
        <w:t xml:space="preserve">Note that these channels/signals can be distinguished from other signals/channels provided by other system information (OSI). Here we </w:t>
      </w:r>
      <w:r>
        <w:rPr>
          <w:rFonts w:eastAsia="SimSun"/>
          <w:lang w:eastAsia="zh-CN"/>
        </w:rPr>
        <w:t xml:space="preserve">assume that a cell-specific UL-DL configuration, if provided, is indicated by OSI. </w:t>
      </w:r>
      <w:r w:rsidR="00EF5EE7">
        <w:rPr>
          <w:rFonts w:eastAsia="SimSun"/>
          <w:lang w:eastAsia="zh-CN"/>
        </w:rPr>
        <w:t>The transmission directions for Type1 measurement-related signals/channels should not be changed, as they are required to access the cell and transition from idle to connected mode.</w:t>
      </w:r>
    </w:p>
    <w:p w:rsidR="008808B4" w:rsidRDefault="008808B4" w:rsidP="008808B4">
      <w:pPr>
        <w:pStyle w:val="BodyText"/>
        <w:numPr>
          <w:ilvl w:val="0"/>
          <w:numId w:val="39"/>
        </w:numPr>
        <w:rPr>
          <w:rFonts w:eastAsia="SimSun"/>
          <w:lang w:eastAsia="zh-CN"/>
        </w:rPr>
      </w:pPr>
      <w:r>
        <w:rPr>
          <w:rFonts w:eastAsia="SimSun"/>
          <w:lang w:eastAsia="zh-CN"/>
        </w:rPr>
        <w:t>Type2 measureme</w:t>
      </w:r>
      <w:r w:rsidR="00D17985">
        <w:rPr>
          <w:rFonts w:eastAsia="SimSun"/>
          <w:lang w:eastAsia="zh-CN"/>
        </w:rPr>
        <w:t xml:space="preserve">nt-related channels/signals are configured by dedicated RRC signaling and, as agreed, can be </w:t>
      </w:r>
      <w:r>
        <w:rPr>
          <w:rFonts w:eastAsia="SimSun"/>
          <w:lang w:eastAsia="zh-CN"/>
        </w:rPr>
        <w:t>overridden when configured on UK symbols. These include P/SP-CSI-RS, P-CSI report and SR on PUCCH, and P/SP-SRS.</w:t>
      </w:r>
    </w:p>
    <w:p w:rsidR="0085422F" w:rsidRDefault="00E97E42" w:rsidP="00423654">
      <w:pPr>
        <w:pStyle w:val="BodyText"/>
        <w:rPr>
          <w:rFonts w:eastAsia="SimSun"/>
          <w:lang w:eastAsia="zh-CN"/>
        </w:rPr>
      </w:pPr>
      <w:r>
        <w:rPr>
          <w:rFonts w:eastAsia="SimSun"/>
          <w:lang w:eastAsia="zh-CN"/>
        </w:rPr>
        <w:t>It should be noted that for Type1 measurement-related channels/signals, the monitoring duty cycle may not be aligned with a configured cell-specific UL-DL switching periodicity. For example, while switching periodicities of 0.5/1/2/5/10 ms are supported, candidate SSB locations for initial access are confined to the first 5ms of a 20ms</w:t>
      </w:r>
      <w:r w:rsidR="002167DA">
        <w:rPr>
          <w:rFonts w:eastAsia="SimSun"/>
          <w:lang w:eastAsia="zh-CN"/>
        </w:rPr>
        <w:t xml:space="preserve"> </w:t>
      </w:r>
      <w:r>
        <w:rPr>
          <w:rFonts w:eastAsia="SimSun"/>
          <w:lang w:eastAsia="zh-CN"/>
        </w:rPr>
        <w:t>SS burst set cycle.</w:t>
      </w:r>
      <w:r w:rsidR="00EF5EE7">
        <w:rPr>
          <w:rFonts w:eastAsia="SimSun"/>
          <w:lang w:eastAsia="zh-CN"/>
        </w:rPr>
        <w:t xml:space="preserve"> </w:t>
      </w:r>
      <w:r w:rsidR="0085422F">
        <w:rPr>
          <w:rFonts w:eastAsia="SimSun"/>
          <w:lang w:eastAsia="zh-CN"/>
        </w:rPr>
        <w:t xml:space="preserve">An example is shown in </w:t>
      </w:r>
      <w:r w:rsidR="0053646D">
        <w:rPr>
          <w:rFonts w:eastAsia="SimSun"/>
          <w:lang w:eastAsia="zh-CN"/>
        </w:rPr>
        <w:fldChar w:fldCharType="begin"/>
      </w:r>
      <w:r w:rsidR="00C43556">
        <w:rPr>
          <w:rFonts w:eastAsia="SimSun"/>
          <w:lang w:eastAsia="zh-CN"/>
        </w:rPr>
        <w:instrText xml:space="preserve"> REF _Ref498335490 \h </w:instrText>
      </w:r>
      <w:r w:rsidR="0053646D">
        <w:rPr>
          <w:rFonts w:eastAsia="SimSun"/>
          <w:lang w:eastAsia="zh-CN"/>
        </w:rPr>
      </w:r>
      <w:r w:rsidR="0053646D">
        <w:rPr>
          <w:rFonts w:eastAsia="SimSun"/>
          <w:lang w:eastAsia="zh-CN"/>
        </w:rPr>
        <w:fldChar w:fldCharType="separate"/>
      </w:r>
      <w:r w:rsidR="00893359">
        <w:t xml:space="preserve">Figure </w:t>
      </w:r>
      <w:r w:rsidR="00893359">
        <w:rPr>
          <w:noProof/>
        </w:rPr>
        <w:t>1</w:t>
      </w:r>
      <w:r w:rsidR="0053646D">
        <w:rPr>
          <w:rFonts w:eastAsia="SimSun"/>
          <w:lang w:eastAsia="zh-CN"/>
        </w:rPr>
        <w:fldChar w:fldCharType="end"/>
      </w:r>
      <w:r w:rsidR="0085422F">
        <w:rPr>
          <w:rFonts w:eastAsia="SimSun"/>
          <w:lang w:eastAsia="zh-CN"/>
        </w:rPr>
        <w:t xml:space="preserve"> for 15 KHz SCS where up to 8 candidate locations are defined for a carrier frequency between 3 and 6 GHz. If the gNB configures an UL-DL assignment [D, UK, UK, U, U] with switching periodicity of 5ms</w:t>
      </w:r>
      <w:r w:rsidR="002167DA">
        <w:rPr>
          <w:rFonts w:eastAsia="SimSun"/>
          <w:lang w:eastAsia="zh-CN"/>
        </w:rPr>
        <w:t>, this sh</w:t>
      </w:r>
      <w:r w:rsidR="0085422F">
        <w:rPr>
          <w:rFonts w:eastAsia="SimSun"/>
          <w:lang w:eastAsia="zh-CN"/>
        </w:rPr>
        <w:t>ould not apply to the first 5ms within the burst set cycle</w:t>
      </w:r>
      <w:r w:rsidR="002167DA">
        <w:rPr>
          <w:rFonts w:eastAsia="SimSun"/>
          <w:lang w:eastAsia="zh-CN"/>
        </w:rPr>
        <w:t xml:space="preserve"> since SSBs are transmitted therein</w:t>
      </w:r>
      <w:r w:rsidR="0085422F">
        <w:rPr>
          <w:rFonts w:eastAsia="SimSun"/>
          <w:lang w:eastAsia="zh-CN"/>
        </w:rPr>
        <w:t>. To allow network flexibility it is simpler if the UE assumes t</w:t>
      </w:r>
      <w:r w:rsidR="00EF5EE7">
        <w:rPr>
          <w:rFonts w:eastAsia="SimSun"/>
          <w:lang w:eastAsia="zh-CN"/>
        </w:rPr>
        <w:t xml:space="preserve">hat symbols containing Type1 measurement-related signals/channels are not changed by RRC signaled UL-DL assignment or L1 signaling. </w:t>
      </w:r>
      <w:r>
        <w:rPr>
          <w:rFonts w:eastAsia="SimSun"/>
          <w:lang w:eastAsia="zh-CN"/>
        </w:rPr>
        <w:t xml:space="preserve"> </w:t>
      </w:r>
    </w:p>
    <w:p w:rsidR="0085422F" w:rsidRDefault="002167DA" w:rsidP="0085422F">
      <w:pPr>
        <w:pStyle w:val="BodyText"/>
        <w:keepNext/>
        <w:jc w:val="center"/>
      </w:pPr>
      <w:r w:rsidRPr="002167DA">
        <w:drawing>
          <wp:inline distT="0" distB="0" distL="0" distR="0">
            <wp:extent cx="5010150" cy="111288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007678" cy="1112333"/>
                    </a:xfrm>
                    <a:prstGeom prst="rect">
                      <a:avLst/>
                    </a:prstGeom>
                    <a:noFill/>
                    <a:ln w="9525">
                      <a:noFill/>
                      <a:miter lim="800000"/>
                      <a:headEnd/>
                      <a:tailEnd/>
                    </a:ln>
                  </pic:spPr>
                </pic:pic>
              </a:graphicData>
            </a:graphic>
          </wp:inline>
        </w:drawing>
      </w:r>
    </w:p>
    <w:p w:rsidR="0085422F" w:rsidRDefault="0085422F" w:rsidP="0085422F">
      <w:pPr>
        <w:pStyle w:val="Caption"/>
        <w:jc w:val="center"/>
        <w:rPr>
          <w:rFonts w:eastAsia="SimSun"/>
          <w:lang w:eastAsia="zh-CN"/>
        </w:rPr>
      </w:pPr>
      <w:bookmarkStart w:id="3" w:name="_Ref498335490"/>
      <w:r>
        <w:t xml:space="preserve">Figure </w:t>
      </w:r>
      <w:fldSimple w:instr=" SEQ Figure \* ARABIC ">
        <w:r w:rsidR="00893359">
          <w:rPr>
            <w:noProof/>
          </w:rPr>
          <w:t>1</w:t>
        </w:r>
      </w:fldSimple>
      <w:bookmarkEnd w:id="3"/>
      <w:r>
        <w:t xml:space="preserve"> Candidate SSB locations within a 20ms SS burst set cycle</w:t>
      </w:r>
      <w:r w:rsidR="00C605AE">
        <w:t xml:space="preserve"> and non-matching UL-DL assignment</w:t>
      </w:r>
    </w:p>
    <w:p w:rsidR="00C605AE" w:rsidRDefault="00C605AE" w:rsidP="00423654">
      <w:pPr>
        <w:pStyle w:val="BodyText"/>
        <w:rPr>
          <w:rFonts w:eastAsia="SimSun"/>
          <w:b/>
          <w:lang w:val="en-GB" w:eastAsia="zh-CN"/>
        </w:rPr>
      </w:pPr>
    </w:p>
    <w:p w:rsidR="00EB7C11" w:rsidRDefault="00235209" w:rsidP="00423654">
      <w:pPr>
        <w:pStyle w:val="BodyText"/>
        <w:rPr>
          <w:rFonts w:eastAsia="SimSun"/>
          <w:b/>
          <w:lang w:eastAsia="zh-CN"/>
        </w:rPr>
      </w:pPr>
      <w:r>
        <w:rPr>
          <w:rFonts w:eastAsia="SimSun"/>
          <w:b/>
          <w:lang w:eastAsia="zh-CN"/>
        </w:rPr>
        <w:t>Proposal</w:t>
      </w:r>
      <w:r w:rsidR="00EF5EE7" w:rsidRPr="00150449">
        <w:rPr>
          <w:rFonts w:eastAsia="SimSun"/>
          <w:b/>
          <w:lang w:eastAsia="zh-CN"/>
        </w:rPr>
        <w:t>: a UE may assume that the transmission direction of Type1 measurement-related channels/signals – SSBs detected during cell search, RMSI CORESET and PRACH occasions configured by RMSI</w:t>
      </w:r>
      <w:r w:rsidR="00150449" w:rsidRPr="00150449">
        <w:rPr>
          <w:rFonts w:eastAsia="SimSun"/>
          <w:b/>
          <w:lang w:eastAsia="zh-CN"/>
        </w:rPr>
        <w:t xml:space="preserve"> – is not changed by RRC signaling or L1 signaling</w:t>
      </w:r>
      <w:r w:rsidR="00D90613">
        <w:rPr>
          <w:rFonts w:eastAsia="SimSun"/>
          <w:b/>
          <w:lang w:eastAsia="zh-CN"/>
        </w:rPr>
        <w:t xml:space="preserve"> of an UL-DL assignment, i.e. a signaled UL-DL assignment does not overwrite Type1 measurement-related channel/signals</w:t>
      </w:r>
      <w:r w:rsidR="00150449" w:rsidRPr="00150449">
        <w:rPr>
          <w:rFonts w:eastAsia="SimSun"/>
          <w:b/>
          <w:lang w:eastAsia="zh-CN"/>
        </w:rPr>
        <w:t>.</w:t>
      </w:r>
      <w:r w:rsidR="00EF5EE7" w:rsidRPr="00150449">
        <w:rPr>
          <w:rFonts w:eastAsia="SimSun"/>
          <w:b/>
          <w:lang w:eastAsia="zh-CN"/>
        </w:rPr>
        <w:t xml:space="preserve"> </w:t>
      </w:r>
    </w:p>
    <w:p w:rsidR="00150449" w:rsidRDefault="00150449" w:rsidP="00423654">
      <w:pPr>
        <w:pStyle w:val="BodyText"/>
        <w:rPr>
          <w:rFonts w:eastAsia="SimSun"/>
          <w:b/>
          <w:lang w:eastAsia="zh-CN"/>
        </w:rPr>
      </w:pPr>
    </w:p>
    <w:p w:rsidR="00BF6181" w:rsidRDefault="00BF6181" w:rsidP="00423654">
      <w:pPr>
        <w:pStyle w:val="BodyText"/>
        <w:rPr>
          <w:rFonts w:eastAsia="SimSun"/>
          <w:lang w:eastAsia="zh-CN"/>
        </w:rPr>
      </w:pPr>
      <w:r w:rsidRPr="00BF6181">
        <w:rPr>
          <w:rFonts w:eastAsia="SimSun"/>
          <w:lang w:eastAsia="zh-CN"/>
        </w:rPr>
        <w:t xml:space="preserve">Regarding </w:t>
      </w:r>
      <w:r>
        <w:rPr>
          <w:rFonts w:eastAsia="SimSun"/>
          <w:lang w:eastAsia="zh-CN"/>
        </w:rPr>
        <w:t>Type2</w:t>
      </w:r>
      <w:r w:rsidRPr="00BF6181">
        <w:rPr>
          <w:rFonts w:eastAsia="SimSun"/>
          <w:lang w:eastAsia="zh-CN"/>
        </w:rPr>
        <w:t xml:space="preserve"> measurement-related signals/channels the following was agreed after email discussion [90b-NR-24]</w:t>
      </w:r>
      <w:r>
        <w:rPr>
          <w:rFonts w:eastAsia="SimSun"/>
          <w:lang w:eastAsia="zh-CN"/>
        </w:rPr>
        <w:t>:</w:t>
      </w:r>
    </w:p>
    <w:tbl>
      <w:tblPr>
        <w:tblStyle w:val="TableGrid"/>
        <w:tblW w:w="0" w:type="auto"/>
        <w:tblInd w:w="108" w:type="dxa"/>
        <w:tblLook w:val="04A0"/>
      </w:tblPr>
      <w:tblGrid>
        <w:gridCol w:w="9090"/>
      </w:tblGrid>
      <w:tr w:rsidR="00BF6181" w:rsidTr="00BF6181">
        <w:tc>
          <w:tcPr>
            <w:tcW w:w="9090" w:type="dxa"/>
          </w:tcPr>
          <w:p w:rsidR="00BF6181" w:rsidRPr="00D45257" w:rsidRDefault="00BF6181" w:rsidP="00BF6181">
            <w:pPr>
              <w:rPr>
                <w:highlight w:val="green"/>
              </w:rPr>
            </w:pPr>
            <w:r w:rsidRPr="00D45257">
              <w:rPr>
                <w:highlight w:val="green"/>
              </w:rPr>
              <w:t>Agreements:</w:t>
            </w:r>
          </w:p>
          <w:p w:rsidR="00BF6181" w:rsidRPr="00BF6181" w:rsidRDefault="00BF6181" w:rsidP="00BF6181">
            <w:pPr>
              <w:pStyle w:val="BodyText"/>
              <w:numPr>
                <w:ilvl w:val="0"/>
                <w:numId w:val="41"/>
              </w:numPr>
              <w:rPr>
                <w:rFonts w:eastAsia="SimSun"/>
                <w:lang w:eastAsia="zh-CN"/>
              </w:rPr>
            </w:pPr>
            <w:r w:rsidRPr="00BF6181">
              <w:rPr>
                <w:rFonts w:eastAsia="SimSun"/>
                <w:lang w:eastAsia="zh-CN"/>
              </w:rPr>
              <w:t xml:space="preserve">For the states from measurement in symbols not under DL/UL from semi-static DL/UL assignment: </w:t>
            </w:r>
          </w:p>
          <w:p w:rsidR="00BF6181" w:rsidRPr="00BF6181" w:rsidRDefault="00BF6181" w:rsidP="00BF6181">
            <w:pPr>
              <w:pStyle w:val="BodyText"/>
              <w:numPr>
                <w:ilvl w:val="1"/>
                <w:numId w:val="41"/>
              </w:numPr>
              <w:rPr>
                <w:rFonts w:eastAsia="SimSun"/>
                <w:lang w:eastAsia="zh-CN"/>
              </w:rPr>
            </w:pPr>
            <w:r w:rsidRPr="00BF6181">
              <w:rPr>
                <w:rFonts w:eastAsia="SimSun"/>
                <w:lang w:eastAsia="zh-CN"/>
              </w:rPr>
              <w:t xml:space="preserve">DL/UL direction implied by measurement can be overwritten by unknown in dynamic SFI </w:t>
            </w:r>
          </w:p>
          <w:p w:rsidR="00BF6181" w:rsidRPr="00BF6181" w:rsidRDefault="00BF6181" w:rsidP="00BF6181">
            <w:pPr>
              <w:pStyle w:val="BodyText"/>
              <w:numPr>
                <w:ilvl w:val="2"/>
                <w:numId w:val="41"/>
              </w:numPr>
              <w:rPr>
                <w:rFonts w:eastAsia="SimSun"/>
                <w:lang w:eastAsia="zh-CN"/>
              </w:rPr>
            </w:pPr>
            <w:r w:rsidRPr="00BF6181">
              <w:rPr>
                <w:rFonts w:eastAsia="SimSun"/>
                <w:lang w:eastAsia="zh-CN"/>
              </w:rPr>
              <w:t>UE behavior will be the cancellation of the measurement or measurement related transmission</w:t>
            </w:r>
          </w:p>
          <w:p w:rsidR="00BF6181" w:rsidRPr="00BF6181" w:rsidRDefault="00BF6181" w:rsidP="00BF6181">
            <w:pPr>
              <w:pStyle w:val="BodyText"/>
              <w:numPr>
                <w:ilvl w:val="1"/>
                <w:numId w:val="41"/>
              </w:numPr>
              <w:rPr>
                <w:rFonts w:eastAsia="SimSun"/>
                <w:lang w:eastAsia="zh-CN"/>
              </w:rPr>
            </w:pPr>
            <w:r w:rsidRPr="00BF6181">
              <w:rPr>
                <w:rFonts w:eastAsia="SimSun"/>
                <w:lang w:eastAsia="zh-CN"/>
              </w:rPr>
              <w:t xml:space="preserve">DL/UL direction implied by measurement can be overwritten by UL/DL from dynamic SFI </w:t>
            </w:r>
          </w:p>
          <w:p w:rsidR="00BF6181" w:rsidRPr="00BF6181" w:rsidRDefault="00BF6181" w:rsidP="00BF6181">
            <w:pPr>
              <w:pStyle w:val="BodyText"/>
              <w:numPr>
                <w:ilvl w:val="2"/>
                <w:numId w:val="41"/>
              </w:numPr>
              <w:rPr>
                <w:rFonts w:eastAsia="SimSun"/>
                <w:lang w:eastAsia="zh-CN"/>
              </w:rPr>
            </w:pPr>
            <w:r w:rsidRPr="00BF6181">
              <w:rPr>
                <w:rFonts w:eastAsia="SimSun"/>
                <w:lang w:eastAsia="zh-CN"/>
              </w:rPr>
              <w:t xml:space="preserve">UE behavior will be the cancellation of the measurement or measurement related </w:t>
            </w:r>
            <w:r w:rsidRPr="00BF6181">
              <w:rPr>
                <w:rFonts w:eastAsia="SimSun"/>
                <w:lang w:eastAsia="zh-CN"/>
              </w:rPr>
              <w:lastRenderedPageBreak/>
              <w:t>transmission</w:t>
            </w:r>
          </w:p>
          <w:p w:rsidR="00BF6181" w:rsidRPr="00BF6181" w:rsidRDefault="00BF6181" w:rsidP="00BF6181">
            <w:pPr>
              <w:pStyle w:val="BodyText"/>
              <w:numPr>
                <w:ilvl w:val="1"/>
                <w:numId w:val="41"/>
              </w:numPr>
              <w:rPr>
                <w:rFonts w:eastAsia="SimSun"/>
                <w:lang w:eastAsia="zh-CN"/>
              </w:rPr>
            </w:pPr>
            <w:r w:rsidRPr="00BF6181">
              <w:rPr>
                <w:rFonts w:eastAsia="SimSun"/>
                <w:lang w:eastAsia="zh-CN"/>
              </w:rPr>
              <w:t>DL/UL direction implied by measurement can be overwritten by UE’s own UE-specific data if the UE specific data impl</w:t>
            </w:r>
            <w:r>
              <w:rPr>
                <w:rFonts w:eastAsia="SimSun"/>
                <w:lang w:eastAsia="zh-CN"/>
              </w:rPr>
              <w:t>i</w:t>
            </w:r>
            <w:r w:rsidRPr="00BF6181">
              <w:rPr>
                <w:rFonts w:eastAsia="SimSun"/>
                <w:lang w:eastAsia="zh-CN"/>
              </w:rPr>
              <w:t xml:space="preserve">es the other direction </w:t>
            </w:r>
          </w:p>
          <w:p w:rsidR="00BF6181" w:rsidRPr="00BF6181" w:rsidRDefault="00BF6181" w:rsidP="00BF6181">
            <w:pPr>
              <w:pStyle w:val="BodyText"/>
              <w:numPr>
                <w:ilvl w:val="2"/>
                <w:numId w:val="41"/>
              </w:numPr>
              <w:rPr>
                <w:rFonts w:eastAsia="SimSun"/>
                <w:lang w:eastAsia="zh-CN"/>
              </w:rPr>
            </w:pPr>
            <w:r w:rsidRPr="00BF6181">
              <w:rPr>
                <w:rFonts w:eastAsia="SimSun"/>
                <w:lang w:eastAsia="zh-CN"/>
              </w:rPr>
              <w:t>UE behavior will be the cancellation of the measurement or measurement related transmission</w:t>
            </w:r>
          </w:p>
          <w:p w:rsidR="00BF6181" w:rsidRPr="00BF6181" w:rsidRDefault="00BF6181" w:rsidP="00423654">
            <w:pPr>
              <w:pStyle w:val="BodyText"/>
              <w:numPr>
                <w:ilvl w:val="2"/>
                <w:numId w:val="41"/>
              </w:numPr>
              <w:rPr>
                <w:rFonts w:eastAsia="SimSun"/>
                <w:lang w:eastAsia="zh-CN"/>
              </w:rPr>
            </w:pPr>
            <w:r w:rsidRPr="00BF6181">
              <w:rPr>
                <w:rFonts w:eastAsia="SimSun"/>
                <w:lang w:eastAsia="zh-CN"/>
              </w:rPr>
              <w:t>UE will follow the DCI for UE-specific data transmission and reception</w:t>
            </w:r>
          </w:p>
        </w:tc>
      </w:tr>
    </w:tbl>
    <w:p w:rsidR="00BF6181" w:rsidRDefault="00BF6181" w:rsidP="00423654">
      <w:pPr>
        <w:pStyle w:val="BodyText"/>
        <w:rPr>
          <w:rFonts w:eastAsia="SimSun"/>
          <w:lang w:eastAsia="zh-CN"/>
        </w:rPr>
      </w:pPr>
    </w:p>
    <w:p w:rsidR="00BF6181" w:rsidRDefault="00BF6181" w:rsidP="002035FD">
      <w:pPr>
        <w:jc w:val="both"/>
        <w:rPr>
          <w:sz w:val="22"/>
          <w:szCs w:val="22"/>
        </w:rPr>
      </w:pPr>
      <w:r w:rsidRPr="00235209">
        <w:t xml:space="preserve">As the transmission direction implied by a Type2 measurement can be overwritten by a UE-specific scheduling DCI, UE behavior </w:t>
      </w:r>
      <w:r w:rsidR="00235209" w:rsidRPr="00235209">
        <w:t>may need</w:t>
      </w:r>
      <w:r w:rsidRPr="00235209">
        <w:t xml:space="preserve"> to be defined for PDCCH detection error. For example</w:t>
      </w:r>
      <w:r w:rsidR="00235209" w:rsidRPr="00235209">
        <w:t>, a PDCCH scheduling PDSCH on a set of Unknown symbols is not detected and a subset of same symbols was semi-statically configured for P-SRS.  The consequence of such a missed PDCCH is quite different from missed SFI since here it results in UL-to-DL interference, while for SFI there is no major issue if the UE does nothing (declares all symbols as Unknown).</w:t>
      </w:r>
      <w:r w:rsidR="00235209">
        <w:t xml:space="preserve"> A simple solution – although it leads to some network restriction – is that Type1 UL channels (P-CSI/SR/P-SRS) are not configured on RRC-signaled Unknown symbols</w:t>
      </w:r>
      <w:r>
        <w:rPr>
          <w:sz w:val="22"/>
          <w:szCs w:val="22"/>
        </w:rPr>
        <w:t>.</w:t>
      </w:r>
    </w:p>
    <w:p w:rsidR="00A336DA" w:rsidRDefault="00A336DA" w:rsidP="002035FD">
      <w:pPr>
        <w:jc w:val="both"/>
        <w:rPr>
          <w:sz w:val="22"/>
          <w:szCs w:val="22"/>
        </w:rPr>
      </w:pPr>
    </w:p>
    <w:p w:rsidR="002035FD" w:rsidRDefault="002035FD" w:rsidP="002035FD">
      <w:pPr>
        <w:pStyle w:val="Heading2"/>
      </w:pPr>
      <w:r>
        <w:t>Handling of configured grants</w:t>
      </w:r>
    </w:p>
    <w:p w:rsidR="0098282C" w:rsidRDefault="00A336DA" w:rsidP="002035FD">
      <w:pPr>
        <w:jc w:val="both"/>
        <w:rPr>
          <w:szCs w:val="22"/>
          <w:lang w:val="en-GB"/>
        </w:rPr>
      </w:pPr>
      <w:r>
        <w:rPr>
          <w:szCs w:val="22"/>
        </w:rPr>
        <w:t xml:space="preserve">How the UE handles configured </w:t>
      </w:r>
      <w:r w:rsidR="00A34618">
        <w:rPr>
          <w:szCs w:val="22"/>
        </w:rPr>
        <w:t xml:space="preserve">grants with dynamic signaling of SFI has not been discussed to the best of our knowledge. At a minimum it should be straightforward to agree that a UE disregards a configured DL assignment or UL grant on symbols indicated as Unknown by RRC signaling if a dynamically signaled SFI changes the transmission direction. </w:t>
      </w:r>
      <w:r w:rsidR="0098282C">
        <w:rPr>
          <w:szCs w:val="22"/>
        </w:rPr>
        <w:t xml:space="preserve">Secondly, for if the HARQ-ACK timing associated with a DL SPS reception falls in a set of symbols or a slot indicated as Unknown, the UE should assume that the transmission direction is UL and transmit the HARQ-ACK on PUCCH. This would be somewhat aligned with the principle that Unknown can be overwritten by </w:t>
      </w:r>
      <w:r w:rsidR="0098282C" w:rsidRPr="0098282C">
        <w:rPr>
          <w:szCs w:val="22"/>
          <w:lang w:val="en-GB"/>
        </w:rPr>
        <w:t xml:space="preserve">UE specific data </w:t>
      </w:r>
      <w:r w:rsidR="0098282C">
        <w:rPr>
          <w:szCs w:val="22"/>
          <w:lang w:val="en-GB"/>
        </w:rPr>
        <w:t>since detection of SPS PDSCH implies that HARQ-ACK is scheduled.</w:t>
      </w:r>
    </w:p>
    <w:p w:rsidR="0098282C" w:rsidRDefault="0098282C" w:rsidP="002035FD">
      <w:pPr>
        <w:jc w:val="both"/>
        <w:rPr>
          <w:szCs w:val="22"/>
          <w:lang w:val="en-GB"/>
        </w:rPr>
      </w:pPr>
    </w:p>
    <w:p w:rsidR="00A336DA" w:rsidRPr="0098282C" w:rsidRDefault="000B024D" w:rsidP="002035FD">
      <w:pPr>
        <w:jc w:val="both"/>
        <w:rPr>
          <w:b/>
          <w:szCs w:val="22"/>
        </w:rPr>
      </w:pPr>
      <w:r w:rsidRPr="000B024D">
        <w:rPr>
          <w:b/>
          <w:szCs w:val="22"/>
          <w:lang w:val="en-GB"/>
        </w:rPr>
        <w:t xml:space="preserve">Proposal: </w:t>
      </w:r>
      <w:r w:rsidRPr="000B024D">
        <w:rPr>
          <w:b/>
          <w:szCs w:val="22"/>
        </w:rPr>
        <w:t xml:space="preserve">A UE disregards a configured DL assignment or UL grant on symbols indicated as Unknown by RRC signaling if a dynamically signaled SFI changes the transmission direction. Furthermore, if HARQ-ACK timing corresponding to a received SPS PDSCH falls in a slot or set of symbols indicated as Unknown, the UE transmits the HARQ-ACK on PUCCH. </w:t>
      </w:r>
    </w:p>
    <w:p w:rsidR="00D86EC4" w:rsidRDefault="00D86EC4" w:rsidP="00D86EC4">
      <w:pPr>
        <w:pStyle w:val="Heading1"/>
      </w:pPr>
      <w:r>
        <w:t>Details of Slot Formats</w:t>
      </w:r>
    </w:p>
    <w:p w:rsidR="00A877BD" w:rsidRDefault="00914560" w:rsidP="00D86EC4">
      <w:pPr>
        <w:pStyle w:val="BodyText"/>
        <w:rPr>
          <w:rFonts w:eastAsia="SimSun"/>
          <w:lang w:eastAsia="zh-CN"/>
        </w:rPr>
      </w:pPr>
      <w:r>
        <w:rPr>
          <w:rFonts w:eastAsia="SimSun"/>
          <w:lang w:eastAsia="zh-CN"/>
        </w:rPr>
        <w:t xml:space="preserve">In this section we consider outstanding details of the RRC signaled UL-DL configuration and the basic slot formats that make up the SFI for a set of slots signaled by the GC-PDCCH. </w:t>
      </w:r>
      <w:r w:rsidR="00A877BD">
        <w:rPr>
          <w:rFonts w:eastAsia="SimSun"/>
          <w:lang w:eastAsia="zh-CN"/>
        </w:rPr>
        <w:t>Regarding cell-specific UL-DL assignment the relevant agreements are shown here for convenience</w:t>
      </w:r>
    </w:p>
    <w:tbl>
      <w:tblPr>
        <w:tblStyle w:val="TableGrid"/>
        <w:tblW w:w="0" w:type="auto"/>
        <w:tblInd w:w="108" w:type="dxa"/>
        <w:tblLook w:val="04A0"/>
      </w:tblPr>
      <w:tblGrid>
        <w:gridCol w:w="9090"/>
      </w:tblGrid>
      <w:tr w:rsidR="00A877BD" w:rsidTr="00A877BD">
        <w:tc>
          <w:tcPr>
            <w:tcW w:w="9090" w:type="dxa"/>
          </w:tcPr>
          <w:p w:rsidR="00A877BD" w:rsidRPr="002C4D2D" w:rsidRDefault="00A877BD" w:rsidP="00A877BD">
            <w:pPr>
              <w:rPr>
                <w:rFonts w:eastAsia="MS Mincho"/>
                <w:b/>
                <w:u w:val="single"/>
                <w:lang w:eastAsia="ja-JP"/>
              </w:rPr>
            </w:pPr>
            <w:r w:rsidRPr="002C4D2D">
              <w:rPr>
                <w:rFonts w:eastAsia="MS Mincho" w:hint="eastAsia"/>
                <w:b/>
                <w:highlight w:val="green"/>
                <w:u w:val="single"/>
                <w:lang w:eastAsia="ja-JP"/>
              </w:rPr>
              <w:t>Agreements:</w:t>
            </w:r>
          </w:p>
          <w:p w:rsidR="00A877BD" w:rsidRPr="00551A2F" w:rsidRDefault="00A877BD" w:rsidP="00A877BD">
            <w:pPr>
              <w:widowControl w:val="0"/>
              <w:numPr>
                <w:ilvl w:val="0"/>
                <w:numId w:val="35"/>
              </w:numPr>
              <w:jc w:val="both"/>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rsidR="00A877BD" w:rsidRPr="00551A2F" w:rsidRDefault="00A877BD" w:rsidP="00A877BD">
            <w:pPr>
              <w:widowControl w:val="0"/>
              <w:numPr>
                <w:ilvl w:val="1"/>
                <w:numId w:val="35"/>
              </w:numPr>
              <w:jc w:val="both"/>
              <w:rPr>
                <w:rFonts w:eastAsia="MS Mincho"/>
                <w:lang w:eastAsia="ja-JP"/>
              </w:rPr>
            </w:pPr>
            <w:r w:rsidRPr="00551A2F">
              <w:rPr>
                <w:rFonts w:eastAsia="MS Mincho"/>
                <w:lang w:eastAsia="ja-JP"/>
              </w:rPr>
              <w:t>[Roughly 0.125ms, roughly 0.25ms,] 0.5ms, 1ms, 2ms, 5ms, 10ms;</w:t>
            </w:r>
          </w:p>
          <w:p w:rsidR="00A877BD" w:rsidRPr="00551A2F" w:rsidRDefault="00A877BD" w:rsidP="00A877BD">
            <w:pPr>
              <w:widowControl w:val="0"/>
              <w:numPr>
                <w:ilvl w:val="2"/>
                <w:numId w:val="35"/>
              </w:numPr>
              <w:jc w:val="both"/>
              <w:rPr>
                <w:rFonts w:eastAsia="MS Mincho"/>
                <w:lang w:eastAsia="ja-JP"/>
              </w:rPr>
            </w:pPr>
            <w:r w:rsidRPr="00551A2F">
              <w:rPr>
                <w:rFonts w:eastAsia="MS Mincho"/>
                <w:lang w:eastAsia="ja-JP"/>
              </w:rPr>
              <w:t>Each periodicity is supported for particular SCS(s)/slot duration(s)</w:t>
            </w:r>
          </w:p>
          <w:p w:rsidR="00A877BD" w:rsidRDefault="00A877BD" w:rsidP="00A877BD">
            <w:pPr>
              <w:widowControl w:val="0"/>
              <w:numPr>
                <w:ilvl w:val="1"/>
                <w:numId w:val="35"/>
              </w:numPr>
              <w:jc w:val="both"/>
              <w:rPr>
                <w:rFonts w:eastAsia="MS Mincho"/>
                <w:lang w:eastAsia="ja-JP"/>
              </w:rPr>
            </w:pPr>
            <w:r w:rsidRPr="00551A2F">
              <w:rPr>
                <w:rFonts w:eastAsia="MS Mincho"/>
                <w:lang w:eastAsia="ja-JP"/>
              </w:rPr>
              <w:t>FFS: details</w:t>
            </w:r>
          </w:p>
          <w:p w:rsidR="00A877BD" w:rsidRPr="00A877BD" w:rsidRDefault="00A877BD" w:rsidP="00A877BD">
            <w:pPr>
              <w:widowControl w:val="0"/>
              <w:numPr>
                <w:ilvl w:val="0"/>
                <w:numId w:val="36"/>
              </w:numPr>
              <w:jc w:val="both"/>
              <w:rPr>
                <w:rFonts w:ascii="Times" w:eastAsia="Batang" w:hAnsi="Times"/>
                <w:lang w:val="en-GB"/>
              </w:rPr>
            </w:pPr>
            <w:r w:rsidRPr="00A877BD">
              <w:rPr>
                <w:rFonts w:ascii="Times" w:eastAsia="Batang" w:hAnsi="Times"/>
                <w:lang w:val="en-GB"/>
              </w:rPr>
              <w:t xml:space="preserve">For the cell-specific higher layer signalling on semi-static DL/UL assignment, the transmission indication is in pattern of DL-unknown-UL. The signaling include: </w:t>
            </w:r>
          </w:p>
          <w:p w:rsidR="00A877BD" w:rsidRPr="00A877BD" w:rsidRDefault="00A877BD" w:rsidP="00A877BD">
            <w:pPr>
              <w:widowControl w:val="0"/>
              <w:numPr>
                <w:ilvl w:val="1"/>
                <w:numId w:val="36"/>
              </w:numPr>
              <w:ind w:rightChars="100" w:right="200"/>
              <w:jc w:val="both"/>
              <w:rPr>
                <w:rFonts w:ascii="Times" w:eastAsia="Batang" w:hAnsi="Times"/>
                <w:lang w:val="en-GB"/>
              </w:rPr>
            </w:pPr>
            <w:r w:rsidRPr="00A877BD">
              <w:rPr>
                <w:rFonts w:ascii="Times" w:eastAsia="Batang" w:hAnsi="Times"/>
                <w:lang w:val="en-GB"/>
              </w:rPr>
              <w:t>For DL resources indication, the signaling include:</w:t>
            </w:r>
          </w:p>
          <w:p w:rsidR="00A877BD" w:rsidRPr="00A877BD" w:rsidRDefault="00A877BD" w:rsidP="00A877BD">
            <w:pPr>
              <w:widowControl w:val="0"/>
              <w:numPr>
                <w:ilvl w:val="2"/>
                <w:numId w:val="36"/>
              </w:numPr>
              <w:ind w:rightChars="100" w:right="200"/>
              <w:jc w:val="both"/>
              <w:rPr>
                <w:rFonts w:ascii="Times" w:eastAsia="Batang" w:hAnsi="Times"/>
                <w:lang w:val="en-GB"/>
              </w:rPr>
            </w:pPr>
            <w:r w:rsidRPr="00A877BD">
              <w:rPr>
                <w:rFonts w:ascii="Times" w:eastAsia="Batang" w:hAnsi="Times"/>
                <w:lang w:val="en-GB"/>
              </w:rPr>
              <w:t xml:space="preserve">Number of full DL slot(s) (x1) at the beginning of the period. Values for x1 include {0,1,…, (Number of slots in a </w:t>
            </w:r>
            <w:r w:rsidRPr="00A877BD">
              <w:rPr>
                <w:rFonts w:ascii="Times" w:eastAsia="MS Mincho" w:hAnsi="Times"/>
                <w:lang w:val="en-GB"/>
              </w:rPr>
              <w:t>UL-DL switching periodicity)}</w:t>
            </w:r>
          </w:p>
          <w:p w:rsidR="00A877BD" w:rsidRPr="00A877BD" w:rsidRDefault="00A877BD" w:rsidP="00A877BD">
            <w:pPr>
              <w:widowControl w:val="0"/>
              <w:numPr>
                <w:ilvl w:val="2"/>
                <w:numId w:val="36"/>
              </w:numPr>
              <w:ind w:rightChars="100" w:right="200"/>
              <w:jc w:val="both"/>
              <w:rPr>
                <w:rFonts w:ascii="Times" w:eastAsia="Batang" w:hAnsi="Times"/>
                <w:lang w:val="en-GB"/>
              </w:rPr>
            </w:pPr>
            <w:r w:rsidRPr="00A877BD">
              <w:rPr>
                <w:rFonts w:ascii="Times" w:eastAsia="Batang" w:hAnsi="Times"/>
                <w:lang w:val="en-GB"/>
              </w:rPr>
              <w:t>Number of DL symbol(s) follow the full DL slots (x2). Values for x2 include {0,1,…, 13}</w:t>
            </w:r>
          </w:p>
          <w:p w:rsidR="00A877BD" w:rsidRPr="00A877BD" w:rsidRDefault="00A877BD" w:rsidP="00A877BD">
            <w:pPr>
              <w:widowControl w:val="0"/>
              <w:numPr>
                <w:ilvl w:val="1"/>
                <w:numId w:val="36"/>
              </w:numPr>
              <w:ind w:rightChars="100" w:right="200"/>
              <w:jc w:val="both"/>
              <w:rPr>
                <w:rFonts w:ascii="Times" w:eastAsia="Batang" w:hAnsi="Times"/>
                <w:lang w:val="en-GB"/>
              </w:rPr>
            </w:pPr>
            <w:r w:rsidRPr="00A877BD">
              <w:rPr>
                <w:rFonts w:ascii="Times" w:eastAsia="Batang" w:hAnsi="Times"/>
                <w:lang w:val="en-GB"/>
              </w:rPr>
              <w:t>For UL resource indication, the signaling include:</w:t>
            </w:r>
          </w:p>
          <w:p w:rsidR="00A877BD" w:rsidRPr="00A877BD" w:rsidRDefault="00A877BD" w:rsidP="00A877BD">
            <w:pPr>
              <w:widowControl w:val="0"/>
              <w:numPr>
                <w:ilvl w:val="2"/>
                <w:numId w:val="36"/>
              </w:numPr>
              <w:ind w:rightChars="100" w:right="200"/>
              <w:jc w:val="both"/>
              <w:rPr>
                <w:rFonts w:ascii="Times" w:eastAsia="Batang" w:hAnsi="Times"/>
                <w:lang w:val="en-GB"/>
              </w:rPr>
            </w:pPr>
            <w:r w:rsidRPr="00A877BD">
              <w:rPr>
                <w:rFonts w:ascii="Times" w:eastAsia="Batang" w:hAnsi="Times"/>
                <w:lang w:val="en-GB"/>
              </w:rPr>
              <w:t xml:space="preserve">Number of full UL slot(s) (y1) at the end of the period. Values for y1 include {0,1,…, (Number of slots in a </w:t>
            </w:r>
            <w:r w:rsidRPr="00A877BD">
              <w:rPr>
                <w:rFonts w:ascii="Times" w:eastAsia="MS Mincho" w:hAnsi="Times"/>
                <w:lang w:val="en-GB"/>
              </w:rPr>
              <w:t>UL-DL switching periodicity)}</w:t>
            </w:r>
            <w:r w:rsidRPr="00A877BD">
              <w:rPr>
                <w:rFonts w:ascii="Times" w:eastAsia="Batang" w:hAnsi="Times"/>
                <w:lang w:val="en-GB"/>
              </w:rPr>
              <w:t xml:space="preserve"> </w:t>
            </w:r>
          </w:p>
          <w:p w:rsidR="00A877BD" w:rsidRPr="00A877BD" w:rsidRDefault="00A877BD" w:rsidP="00A877BD">
            <w:pPr>
              <w:widowControl w:val="0"/>
              <w:numPr>
                <w:ilvl w:val="2"/>
                <w:numId w:val="36"/>
              </w:numPr>
              <w:ind w:rightChars="100" w:right="200"/>
              <w:jc w:val="both"/>
              <w:rPr>
                <w:rFonts w:ascii="Times" w:eastAsia="Batang" w:hAnsi="Times"/>
                <w:lang w:val="en-GB"/>
              </w:rPr>
            </w:pPr>
            <w:r w:rsidRPr="00A877BD">
              <w:rPr>
                <w:rFonts w:ascii="Times" w:eastAsia="Batang" w:hAnsi="Times"/>
                <w:lang w:val="en-GB"/>
              </w:rPr>
              <w:t>Number of UL symbol(s) (y2) preceeds full UL slots. Values for y2 include {0,1,…, 13</w:t>
            </w:r>
            <w:r w:rsidRPr="00A877BD">
              <w:rPr>
                <w:rFonts w:ascii="Times" w:eastAsia="MS Mincho" w:hAnsi="Times"/>
                <w:lang w:val="en-GB"/>
              </w:rPr>
              <w:t>}</w:t>
            </w:r>
            <w:r w:rsidRPr="00A877BD">
              <w:rPr>
                <w:rFonts w:ascii="Times" w:eastAsia="Batang" w:hAnsi="Times"/>
                <w:lang w:val="en-GB"/>
              </w:rPr>
              <w:t xml:space="preserve"> </w:t>
            </w:r>
          </w:p>
          <w:p w:rsidR="00A877BD" w:rsidRPr="00A877BD" w:rsidRDefault="00A877BD" w:rsidP="00A877BD">
            <w:pPr>
              <w:widowControl w:val="0"/>
              <w:numPr>
                <w:ilvl w:val="1"/>
                <w:numId w:val="36"/>
              </w:numPr>
              <w:ind w:rightChars="100" w:right="200"/>
              <w:jc w:val="both"/>
              <w:rPr>
                <w:rFonts w:ascii="Times" w:eastAsia="Batang" w:hAnsi="Times"/>
                <w:lang w:val="en-GB"/>
              </w:rPr>
            </w:pPr>
            <w:r w:rsidRPr="00A877BD">
              <w:rPr>
                <w:rFonts w:ascii="Times" w:eastAsia="Batang" w:hAnsi="Times"/>
                <w:lang w:val="en-GB"/>
              </w:rPr>
              <w:t>The resource(s) in a period between DL and UL segments are unknown resources.</w:t>
            </w:r>
          </w:p>
          <w:p w:rsidR="00A877BD" w:rsidRPr="00A877BD" w:rsidRDefault="00A877BD" w:rsidP="00D86EC4">
            <w:pPr>
              <w:widowControl w:val="0"/>
              <w:numPr>
                <w:ilvl w:val="1"/>
                <w:numId w:val="36"/>
              </w:numPr>
              <w:jc w:val="both"/>
              <w:rPr>
                <w:rFonts w:ascii="Times" w:eastAsia="Batang" w:hAnsi="Times"/>
                <w:lang w:val="en-GB"/>
              </w:rPr>
            </w:pPr>
            <w:r w:rsidRPr="00A877BD">
              <w:rPr>
                <w:rFonts w:ascii="Times" w:eastAsia="Batang" w:hAnsi="Times"/>
                <w:lang w:val="en-GB"/>
              </w:rPr>
              <w:t>FFS The UE does not receive and not transmit on ‘Unknown’ resources in cell-specific higher layer signalling if not otherwise indicated.</w:t>
            </w:r>
          </w:p>
        </w:tc>
      </w:tr>
    </w:tbl>
    <w:p w:rsidR="00A877BD" w:rsidRDefault="00A877BD" w:rsidP="00D86EC4">
      <w:pPr>
        <w:pStyle w:val="BodyText"/>
        <w:rPr>
          <w:rFonts w:eastAsia="SimSun"/>
          <w:lang w:eastAsia="zh-CN"/>
        </w:rPr>
      </w:pPr>
    </w:p>
    <w:p w:rsidR="0078256F" w:rsidRDefault="00A877BD" w:rsidP="0078256F">
      <w:pPr>
        <w:pStyle w:val="BodyText"/>
        <w:rPr>
          <w:rFonts w:eastAsia="SimSun"/>
          <w:lang w:eastAsia="zh-CN"/>
        </w:rPr>
      </w:pPr>
      <w:r>
        <w:rPr>
          <w:rFonts w:eastAsia="SimSun"/>
          <w:lang w:eastAsia="zh-CN"/>
        </w:rPr>
        <w:t xml:space="preserve">These agreements leave </w:t>
      </w:r>
      <w:r w:rsidR="0078256F">
        <w:rPr>
          <w:rFonts w:eastAsia="SimSun"/>
          <w:lang w:eastAsia="zh-CN"/>
        </w:rPr>
        <w:t>wide</w:t>
      </w:r>
      <w:r>
        <w:rPr>
          <w:rFonts w:eastAsia="SimSun"/>
          <w:lang w:eastAsia="zh-CN"/>
        </w:rPr>
        <w:t xml:space="preserve"> latitude for the number of UL-DL configurations that can be specified over all the </w:t>
      </w:r>
      <w:r w:rsidR="0078256F">
        <w:rPr>
          <w:rFonts w:eastAsia="SimSun"/>
          <w:lang w:eastAsia="zh-CN"/>
        </w:rPr>
        <w:t>numerologies</w:t>
      </w:r>
      <w:r>
        <w:rPr>
          <w:rFonts w:eastAsia="SimSun"/>
          <w:lang w:eastAsia="zh-CN"/>
        </w:rPr>
        <w:t xml:space="preserve"> and switching periodicities. </w:t>
      </w:r>
      <w:r w:rsidR="000D3FFE">
        <w:rPr>
          <w:rFonts w:eastAsia="SimSun"/>
          <w:lang w:eastAsia="zh-CN"/>
        </w:rPr>
        <w:t>We propose s</w:t>
      </w:r>
      <w:r>
        <w:rPr>
          <w:rFonts w:eastAsia="SimSun"/>
          <w:lang w:eastAsia="zh-CN"/>
        </w:rPr>
        <w:t xml:space="preserve">ome rules </w:t>
      </w:r>
      <w:r w:rsidR="000D3FFE">
        <w:rPr>
          <w:rFonts w:eastAsia="SimSun"/>
          <w:lang w:eastAsia="zh-CN"/>
        </w:rPr>
        <w:t xml:space="preserve">to limit the </w:t>
      </w:r>
      <w:r>
        <w:rPr>
          <w:rFonts w:eastAsia="SimSun"/>
          <w:lang w:eastAsia="zh-CN"/>
        </w:rPr>
        <w:t>number of supported configurations</w:t>
      </w:r>
      <w:r w:rsidR="000D3FFE">
        <w:rPr>
          <w:rFonts w:eastAsia="SimSun"/>
          <w:lang w:eastAsia="zh-CN"/>
        </w:rPr>
        <w:t xml:space="preserve"> that are meaningful in practice</w:t>
      </w:r>
      <w:r w:rsidR="001C1201">
        <w:rPr>
          <w:rFonts w:eastAsia="SimSun"/>
          <w:lang w:eastAsia="zh-CN"/>
        </w:rPr>
        <w:t xml:space="preserve">. As a first rule we propose a lower bound of </w:t>
      </w:r>
      <w:r w:rsidR="004F513C">
        <w:rPr>
          <w:rFonts w:eastAsia="SimSun"/>
          <w:lang w:eastAsia="zh-CN"/>
        </w:rPr>
        <w:t>~</w:t>
      </w:r>
      <w:r w:rsidR="001C1201">
        <w:rPr>
          <w:rFonts w:eastAsia="SimSun"/>
          <w:lang w:eastAsia="zh-CN"/>
        </w:rPr>
        <w:t xml:space="preserve">4 slots for a given periodicity as there doesn’t seem to be a need for shorter cell-specific UL-DL periodicity. </w:t>
      </w:r>
      <w:r w:rsidR="00CF7AF4">
        <w:rPr>
          <w:rFonts w:eastAsia="SimSun"/>
          <w:lang w:eastAsia="zh-CN"/>
        </w:rPr>
        <w:t xml:space="preserve">For </w:t>
      </w:r>
      <w:r w:rsidR="001C1201">
        <w:rPr>
          <w:rFonts w:eastAsia="SimSun"/>
          <w:lang w:eastAsia="zh-CN"/>
        </w:rPr>
        <w:t>below 6 GHz, an upper bo</w:t>
      </w:r>
      <w:r w:rsidR="00CF7AF4">
        <w:rPr>
          <w:rFonts w:eastAsia="SimSun"/>
          <w:lang w:eastAsia="zh-CN"/>
        </w:rPr>
        <w:t>und of 2</w:t>
      </w:r>
      <w:r w:rsidR="001C1201">
        <w:rPr>
          <w:rFonts w:eastAsia="SimSun"/>
          <w:lang w:eastAsia="zh-CN"/>
        </w:rPr>
        <w:t xml:space="preserve">0 slots </w:t>
      </w:r>
      <w:r w:rsidR="00CF7AF4">
        <w:rPr>
          <w:rFonts w:eastAsia="SimSun"/>
          <w:lang w:eastAsia="zh-CN"/>
        </w:rPr>
        <w:t>is proposed</w:t>
      </w:r>
      <w:r w:rsidR="004F513C">
        <w:rPr>
          <w:rFonts w:eastAsia="SimSun"/>
          <w:lang w:eastAsia="zh-CN"/>
        </w:rPr>
        <w:t xml:space="preserve">, which is </w:t>
      </w:r>
      <w:r w:rsidR="00CF7AF4">
        <w:rPr>
          <w:rFonts w:eastAsia="SimSun"/>
          <w:lang w:eastAsia="zh-CN"/>
        </w:rPr>
        <w:t xml:space="preserve">sufficient for </w:t>
      </w:r>
      <w:r w:rsidR="004F513C">
        <w:rPr>
          <w:rFonts w:eastAsia="SimSun"/>
          <w:lang w:eastAsia="zh-CN"/>
        </w:rPr>
        <w:t xml:space="preserve">DL-UL </w:t>
      </w:r>
      <w:r w:rsidR="00CF7AF4">
        <w:rPr>
          <w:rFonts w:eastAsia="SimSun"/>
          <w:lang w:eastAsia="zh-CN"/>
        </w:rPr>
        <w:t xml:space="preserve">switching periodicity of 5ms. </w:t>
      </w:r>
      <w:r w:rsidR="0053646D">
        <w:rPr>
          <w:rFonts w:eastAsia="SimSun"/>
          <w:lang w:eastAsia="zh-CN"/>
        </w:rPr>
        <w:fldChar w:fldCharType="begin"/>
      </w:r>
      <w:r w:rsidR="0090739C">
        <w:rPr>
          <w:rFonts w:eastAsia="SimSun"/>
          <w:lang w:eastAsia="zh-CN"/>
        </w:rPr>
        <w:instrText xml:space="preserve"> REF _Ref498150044 \h </w:instrText>
      </w:r>
      <w:r w:rsidR="0053646D">
        <w:rPr>
          <w:rFonts w:eastAsia="SimSun"/>
          <w:lang w:eastAsia="zh-CN"/>
        </w:rPr>
      </w:r>
      <w:r w:rsidR="0053646D">
        <w:rPr>
          <w:rFonts w:eastAsia="SimSun"/>
          <w:lang w:eastAsia="zh-CN"/>
        </w:rPr>
        <w:fldChar w:fldCharType="separate"/>
      </w:r>
      <w:r w:rsidR="00893359">
        <w:t xml:space="preserve">Table </w:t>
      </w:r>
      <w:r w:rsidR="00893359">
        <w:rPr>
          <w:noProof/>
        </w:rPr>
        <w:t>1</w:t>
      </w:r>
      <w:r w:rsidR="0053646D">
        <w:rPr>
          <w:rFonts w:eastAsia="SimSun"/>
          <w:lang w:eastAsia="zh-CN"/>
        </w:rPr>
        <w:fldChar w:fldCharType="end"/>
      </w:r>
      <w:r w:rsidR="0090739C">
        <w:rPr>
          <w:rFonts w:eastAsia="SimSun"/>
          <w:lang w:eastAsia="zh-CN"/>
        </w:rPr>
        <w:t xml:space="preserve"> shows the proposed switching periodicities for each subcarrier spacing (SCS). </w:t>
      </w:r>
    </w:p>
    <w:p w:rsidR="0090739C" w:rsidRDefault="0090739C" w:rsidP="0090739C">
      <w:pPr>
        <w:pStyle w:val="Caption"/>
        <w:keepNext/>
        <w:jc w:val="center"/>
      </w:pPr>
      <w:bookmarkStart w:id="4" w:name="_Ref498150044"/>
      <w:r>
        <w:t xml:space="preserve">Table </w:t>
      </w:r>
      <w:fldSimple w:instr=" SEQ Table \* ARABIC ">
        <w:r w:rsidR="00893359">
          <w:rPr>
            <w:noProof/>
          </w:rPr>
          <w:t>1</w:t>
        </w:r>
      </w:fldSimple>
      <w:bookmarkEnd w:id="4"/>
      <w:r>
        <w:t xml:space="preserve"> Proposed UL-DL switching periodicities </w:t>
      </w:r>
      <w:r w:rsidR="00D37631">
        <w:t>in slots</w:t>
      </w:r>
    </w:p>
    <w:tbl>
      <w:tblPr>
        <w:tblW w:w="5664" w:type="dxa"/>
        <w:jc w:val="center"/>
        <w:tblInd w:w="98" w:type="dxa"/>
        <w:tblLook w:val="04A0"/>
      </w:tblPr>
      <w:tblGrid>
        <w:gridCol w:w="960"/>
        <w:gridCol w:w="960"/>
        <w:gridCol w:w="703"/>
        <w:gridCol w:w="745"/>
        <w:gridCol w:w="766"/>
        <w:gridCol w:w="720"/>
        <w:gridCol w:w="810"/>
      </w:tblGrid>
      <w:tr w:rsidR="0078256F" w:rsidRPr="0078256F" w:rsidTr="00D37631">
        <w:trPr>
          <w:trHeight w:val="30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256F" w:rsidRPr="0078256F" w:rsidRDefault="0078256F" w:rsidP="0078256F">
            <w:pPr>
              <w:jc w:val="center"/>
              <w:rPr>
                <w:color w:val="000000"/>
                <w:lang w:eastAsia="zh-CN"/>
              </w:rPr>
            </w:pPr>
            <w:r w:rsidRPr="0078256F">
              <w:rPr>
                <w:color w:val="000000"/>
                <w:lang w:eastAsia="zh-CN"/>
              </w:rPr>
              <w:t>µ</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256F" w:rsidRPr="0078256F" w:rsidRDefault="0078256F" w:rsidP="0078256F">
            <w:pPr>
              <w:jc w:val="center"/>
              <w:rPr>
                <w:color w:val="000000"/>
                <w:lang w:eastAsia="zh-CN"/>
              </w:rPr>
            </w:pPr>
            <w:r w:rsidRPr="0078256F">
              <w:rPr>
                <w:color w:val="000000"/>
                <w:lang w:eastAsia="zh-CN"/>
              </w:rPr>
              <w:t>KHz</w:t>
            </w:r>
          </w:p>
        </w:tc>
        <w:tc>
          <w:tcPr>
            <w:tcW w:w="3744" w:type="dxa"/>
            <w:gridSpan w:val="5"/>
            <w:tcBorders>
              <w:top w:val="single" w:sz="4" w:space="0" w:color="auto"/>
              <w:left w:val="nil"/>
              <w:bottom w:val="nil"/>
              <w:right w:val="single" w:sz="4" w:space="0" w:color="000000"/>
            </w:tcBorders>
            <w:shd w:val="clear" w:color="auto" w:fill="auto"/>
            <w:noWrap/>
            <w:vAlign w:val="bottom"/>
            <w:hideMark/>
          </w:tcPr>
          <w:p w:rsidR="0078256F" w:rsidRPr="0078256F" w:rsidRDefault="0078256F" w:rsidP="0078256F">
            <w:pPr>
              <w:jc w:val="center"/>
              <w:rPr>
                <w:color w:val="000000"/>
                <w:lang w:eastAsia="zh-CN"/>
              </w:rPr>
            </w:pPr>
            <w:r w:rsidRPr="0078256F">
              <w:rPr>
                <w:color w:val="000000"/>
                <w:lang w:eastAsia="zh-CN"/>
              </w:rPr>
              <w:t>Switching periodicity (ms)</w:t>
            </w:r>
          </w:p>
        </w:tc>
      </w:tr>
      <w:tr w:rsidR="0078256F" w:rsidRPr="0078256F" w:rsidTr="00D37631">
        <w:trPr>
          <w:trHeight w:val="30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78256F" w:rsidRPr="0078256F" w:rsidRDefault="0078256F" w:rsidP="0078256F">
            <w:pPr>
              <w:rPr>
                <w:color w:val="000000"/>
                <w:lang w:eastAsia="zh-C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78256F" w:rsidRPr="0078256F" w:rsidRDefault="0078256F" w:rsidP="0078256F">
            <w:pPr>
              <w:rPr>
                <w:color w:val="000000"/>
                <w:lang w:eastAsia="zh-CN"/>
              </w:rPr>
            </w:pPr>
          </w:p>
        </w:tc>
        <w:tc>
          <w:tcPr>
            <w:tcW w:w="703" w:type="dxa"/>
            <w:tcBorders>
              <w:top w:val="nil"/>
              <w:left w:val="nil"/>
              <w:bottom w:val="single" w:sz="4" w:space="0" w:color="auto"/>
              <w:right w:val="nil"/>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0.5</w:t>
            </w:r>
          </w:p>
        </w:tc>
        <w:tc>
          <w:tcPr>
            <w:tcW w:w="745" w:type="dxa"/>
            <w:tcBorders>
              <w:top w:val="nil"/>
              <w:left w:val="nil"/>
              <w:bottom w:val="single" w:sz="4" w:space="0" w:color="auto"/>
              <w:right w:val="nil"/>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1</w:t>
            </w:r>
          </w:p>
        </w:tc>
        <w:tc>
          <w:tcPr>
            <w:tcW w:w="766" w:type="dxa"/>
            <w:tcBorders>
              <w:top w:val="nil"/>
              <w:left w:val="nil"/>
              <w:bottom w:val="single" w:sz="4" w:space="0" w:color="auto"/>
              <w:right w:val="nil"/>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2</w:t>
            </w:r>
          </w:p>
        </w:tc>
        <w:tc>
          <w:tcPr>
            <w:tcW w:w="720" w:type="dxa"/>
            <w:tcBorders>
              <w:top w:val="nil"/>
              <w:left w:val="nil"/>
              <w:bottom w:val="single" w:sz="4" w:space="0" w:color="auto"/>
              <w:right w:val="nil"/>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5</w:t>
            </w:r>
          </w:p>
        </w:tc>
        <w:tc>
          <w:tcPr>
            <w:tcW w:w="81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10</w:t>
            </w:r>
          </w:p>
        </w:tc>
      </w:tr>
      <w:tr w:rsidR="0078256F" w:rsidRPr="0078256F" w:rsidTr="00D3763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15</w:t>
            </w:r>
          </w:p>
        </w:tc>
        <w:tc>
          <w:tcPr>
            <w:tcW w:w="703"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p>
        </w:tc>
        <w:tc>
          <w:tcPr>
            <w:tcW w:w="745"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66"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2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5</w:t>
            </w:r>
          </w:p>
        </w:tc>
        <w:tc>
          <w:tcPr>
            <w:tcW w:w="81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10</w:t>
            </w:r>
          </w:p>
        </w:tc>
      </w:tr>
      <w:tr w:rsidR="0078256F" w:rsidRPr="0078256F" w:rsidTr="00D3763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30</w:t>
            </w:r>
          </w:p>
        </w:tc>
        <w:tc>
          <w:tcPr>
            <w:tcW w:w="703"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45"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66"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4</w:t>
            </w:r>
          </w:p>
        </w:tc>
        <w:tc>
          <w:tcPr>
            <w:tcW w:w="72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10</w:t>
            </w:r>
          </w:p>
        </w:tc>
        <w:tc>
          <w:tcPr>
            <w:tcW w:w="81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lang w:eastAsia="zh-CN"/>
              </w:rPr>
            </w:pPr>
            <w:r w:rsidRPr="0078256F">
              <w:rPr>
                <w:lang w:eastAsia="zh-CN"/>
              </w:rPr>
              <w:t>20</w:t>
            </w:r>
          </w:p>
        </w:tc>
      </w:tr>
      <w:tr w:rsidR="0078256F" w:rsidRPr="0078256F" w:rsidTr="00D3763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2</w:t>
            </w:r>
          </w:p>
        </w:tc>
        <w:tc>
          <w:tcPr>
            <w:tcW w:w="96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60</w:t>
            </w:r>
          </w:p>
        </w:tc>
        <w:tc>
          <w:tcPr>
            <w:tcW w:w="703"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45"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4</w:t>
            </w:r>
          </w:p>
        </w:tc>
        <w:tc>
          <w:tcPr>
            <w:tcW w:w="766"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8</w:t>
            </w:r>
          </w:p>
        </w:tc>
        <w:tc>
          <w:tcPr>
            <w:tcW w:w="72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lang w:eastAsia="zh-CN"/>
              </w:rPr>
            </w:pPr>
            <w:r w:rsidRPr="0078256F">
              <w:rPr>
                <w:lang w:eastAsia="zh-CN"/>
              </w:rPr>
              <w:t>20</w:t>
            </w:r>
          </w:p>
        </w:tc>
        <w:tc>
          <w:tcPr>
            <w:tcW w:w="81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r>
      <w:tr w:rsidR="0078256F" w:rsidRPr="0078256F" w:rsidTr="00D3763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3</w:t>
            </w:r>
          </w:p>
        </w:tc>
        <w:tc>
          <w:tcPr>
            <w:tcW w:w="96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120</w:t>
            </w:r>
          </w:p>
        </w:tc>
        <w:tc>
          <w:tcPr>
            <w:tcW w:w="703"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4</w:t>
            </w:r>
          </w:p>
        </w:tc>
        <w:tc>
          <w:tcPr>
            <w:tcW w:w="745"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8</w:t>
            </w:r>
          </w:p>
        </w:tc>
        <w:tc>
          <w:tcPr>
            <w:tcW w:w="766"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lang w:eastAsia="zh-CN"/>
              </w:rPr>
            </w:pPr>
            <w:r w:rsidRPr="0078256F">
              <w:rPr>
                <w:lang w:eastAsia="zh-CN"/>
              </w:rPr>
              <w:t>16</w:t>
            </w:r>
          </w:p>
        </w:tc>
        <w:tc>
          <w:tcPr>
            <w:tcW w:w="72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81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r>
      <w:tr w:rsidR="0078256F" w:rsidRPr="0078256F" w:rsidTr="00D3763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4</w:t>
            </w:r>
          </w:p>
        </w:tc>
        <w:tc>
          <w:tcPr>
            <w:tcW w:w="96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240</w:t>
            </w:r>
          </w:p>
        </w:tc>
        <w:tc>
          <w:tcPr>
            <w:tcW w:w="703"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8</w:t>
            </w:r>
          </w:p>
        </w:tc>
        <w:tc>
          <w:tcPr>
            <w:tcW w:w="745"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lang w:eastAsia="zh-CN"/>
              </w:rPr>
            </w:pPr>
            <w:r w:rsidRPr="0078256F">
              <w:rPr>
                <w:lang w:eastAsia="zh-CN"/>
              </w:rPr>
              <w:t>16</w:t>
            </w:r>
          </w:p>
        </w:tc>
        <w:tc>
          <w:tcPr>
            <w:tcW w:w="766"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2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81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r>
      <w:tr w:rsidR="0078256F" w:rsidRPr="0078256F" w:rsidTr="00D3763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5</w:t>
            </w:r>
          </w:p>
        </w:tc>
        <w:tc>
          <w:tcPr>
            <w:tcW w:w="96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000000"/>
                <w:lang w:eastAsia="zh-CN"/>
              </w:rPr>
            </w:pPr>
            <w:r w:rsidRPr="0078256F">
              <w:rPr>
                <w:color w:val="000000"/>
                <w:lang w:eastAsia="zh-CN"/>
              </w:rPr>
              <w:t>480</w:t>
            </w:r>
          </w:p>
        </w:tc>
        <w:tc>
          <w:tcPr>
            <w:tcW w:w="703"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lang w:eastAsia="zh-CN"/>
              </w:rPr>
            </w:pPr>
            <w:r w:rsidRPr="0078256F">
              <w:rPr>
                <w:lang w:eastAsia="zh-CN"/>
              </w:rPr>
              <w:t>16</w:t>
            </w:r>
          </w:p>
        </w:tc>
        <w:tc>
          <w:tcPr>
            <w:tcW w:w="745"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66"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72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c>
          <w:tcPr>
            <w:tcW w:w="810" w:type="dxa"/>
            <w:tcBorders>
              <w:top w:val="nil"/>
              <w:left w:val="nil"/>
              <w:bottom w:val="single" w:sz="4" w:space="0" w:color="auto"/>
              <w:right w:val="single" w:sz="4" w:space="0" w:color="auto"/>
            </w:tcBorders>
            <w:shd w:val="clear" w:color="auto" w:fill="auto"/>
            <w:noWrap/>
            <w:vAlign w:val="bottom"/>
            <w:hideMark/>
          </w:tcPr>
          <w:p w:rsidR="0078256F" w:rsidRPr="0078256F" w:rsidRDefault="0078256F" w:rsidP="0078256F">
            <w:pPr>
              <w:jc w:val="right"/>
              <w:rPr>
                <w:color w:val="A5A5A5"/>
                <w:lang w:eastAsia="zh-CN"/>
              </w:rPr>
            </w:pPr>
          </w:p>
        </w:tc>
      </w:tr>
    </w:tbl>
    <w:p w:rsidR="0078256F" w:rsidRDefault="0078256F" w:rsidP="0078256F">
      <w:pPr>
        <w:pStyle w:val="BodyText"/>
        <w:rPr>
          <w:rFonts w:eastAsia="SimSun"/>
          <w:lang w:eastAsia="zh-CN"/>
        </w:rPr>
      </w:pPr>
    </w:p>
    <w:p w:rsidR="00312B24" w:rsidRDefault="000D3FFE" w:rsidP="00D17985">
      <w:pPr>
        <w:pStyle w:val="BodyText"/>
        <w:rPr>
          <w:rFonts w:eastAsia="SimSun"/>
          <w:lang w:eastAsia="zh-CN"/>
        </w:rPr>
      </w:pPr>
      <w:r>
        <w:rPr>
          <w:rFonts w:eastAsia="SimSun"/>
          <w:lang w:eastAsia="zh-CN"/>
        </w:rPr>
        <w:t xml:space="preserve">For coexistence, NR should </w:t>
      </w:r>
      <w:r w:rsidR="0088092B">
        <w:rPr>
          <w:rFonts w:eastAsia="SimSun"/>
          <w:lang w:eastAsia="zh-CN"/>
        </w:rPr>
        <w:t>support typical LTE UL-DL configur</w:t>
      </w:r>
      <w:r>
        <w:rPr>
          <w:rFonts w:eastAsia="SimSun"/>
          <w:lang w:eastAsia="zh-CN"/>
        </w:rPr>
        <w:t>ations including the GP duration of special subframe configurations</w:t>
      </w:r>
      <w:r w:rsidR="004F513C">
        <w:rPr>
          <w:rFonts w:eastAsia="SimSun"/>
          <w:lang w:eastAsia="zh-CN"/>
        </w:rPr>
        <w:t>.</w:t>
      </w:r>
      <w:r w:rsidR="00D17985">
        <w:rPr>
          <w:rFonts w:eastAsia="SimSun"/>
          <w:lang w:eastAsia="zh-CN"/>
        </w:rPr>
        <w:t xml:space="preserve"> Finally, the </w:t>
      </w:r>
      <w:r w:rsidR="00312B24">
        <w:rPr>
          <w:rFonts w:eastAsia="SimSun"/>
          <w:lang w:eastAsia="zh-CN"/>
        </w:rPr>
        <w:t>cell-specific UL-DL configuration should be designed wi</w:t>
      </w:r>
      <w:r w:rsidR="00077E89">
        <w:rPr>
          <w:rFonts w:eastAsia="SimSun"/>
          <w:lang w:eastAsia="zh-CN"/>
        </w:rPr>
        <w:t>th a maximum number of UK slots/</w:t>
      </w:r>
      <w:r w:rsidR="00312B24">
        <w:rPr>
          <w:rFonts w:eastAsia="SimSun"/>
          <w:lang w:eastAsia="zh-CN"/>
        </w:rPr>
        <w:t>symbols given that</w:t>
      </w:r>
    </w:p>
    <w:p w:rsidR="00FD14CC" w:rsidRDefault="00FD14CC" w:rsidP="00D17985">
      <w:pPr>
        <w:pStyle w:val="BodyText"/>
        <w:numPr>
          <w:ilvl w:val="0"/>
          <w:numId w:val="36"/>
        </w:numPr>
        <w:rPr>
          <w:rFonts w:eastAsia="SimSun"/>
          <w:lang w:eastAsia="zh-CN"/>
        </w:rPr>
      </w:pPr>
      <w:r>
        <w:rPr>
          <w:rFonts w:eastAsia="SimSun"/>
          <w:lang w:eastAsia="zh-CN"/>
        </w:rPr>
        <w:t>DL/UL slots and symbols cannot be flexibly changed to a different transmission direction by any other signaling</w:t>
      </w:r>
    </w:p>
    <w:p w:rsidR="00312B24" w:rsidRDefault="00312B24" w:rsidP="00D17985">
      <w:pPr>
        <w:pStyle w:val="BodyText"/>
        <w:numPr>
          <w:ilvl w:val="0"/>
          <w:numId w:val="36"/>
        </w:numPr>
        <w:rPr>
          <w:rFonts w:eastAsia="SimSun"/>
          <w:lang w:eastAsia="zh-CN"/>
        </w:rPr>
      </w:pPr>
      <w:r>
        <w:rPr>
          <w:rFonts w:eastAsia="SimSun"/>
          <w:lang w:eastAsia="zh-CN"/>
        </w:rPr>
        <w:t>UE-specific signaling can further tailor the UL-DL assignment according to the needs of a given UE</w:t>
      </w:r>
    </w:p>
    <w:p w:rsidR="00312B24" w:rsidRDefault="00312B24" w:rsidP="00D17985">
      <w:pPr>
        <w:pStyle w:val="BodyText"/>
        <w:numPr>
          <w:ilvl w:val="0"/>
          <w:numId w:val="36"/>
        </w:numPr>
        <w:rPr>
          <w:rFonts w:eastAsia="SimSun"/>
          <w:lang w:eastAsia="zh-CN"/>
        </w:rPr>
      </w:pPr>
      <w:r>
        <w:rPr>
          <w:rFonts w:eastAsia="SimSun"/>
          <w:lang w:eastAsia="zh-CN"/>
        </w:rPr>
        <w:t>Measurement related occasions s</w:t>
      </w:r>
      <w:r w:rsidRPr="00312B24">
        <w:rPr>
          <w:rFonts w:eastAsia="SimSun"/>
          <w:lang w:eastAsia="zh-CN"/>
        </w:rPr>
        <w:t xml:space="preserve">emi-statically configured by UE-specific RRC </w:t>
      </w:r>
      <w:r>
        <w:rPr>
          <w:rFonts w:eastAsia="SimSun"/>
          <w:lang w:eastAsia="zh-CN"/>
        </w:rPr>
        <w:t xml:space="preserve">signaling can </w:t>
      </w:r>
      <w:r w:rsidR="00077E89">
        <w:rPr>
          <w:rFonts w:eastAsia="SimSun"/>
          <w:lang w:eastAsia="zh-CN"/>
        </w:rPr>
        <w:t xml:space="preserve">overwrite cell-specific </w:t>
      </w:r>
      <w:r>
        <w:rPr>
          <w:rFonts w:eastAsia="SimSun"/>
          <w:lang w:eastAsia="zh-CN"/>
        </w:rPr>
        <w:t xml:space="preserve">UK symbols </w:t>
      </w:r>
    </w:p>
    <w:p w:rsidR="00C77D06" w:rsidRDefault="00C77D06" w:rsidP="00633731">
      <w:pPr>
        <w:pStyle w:val="BodyText"/>
        <w:rPr>
          <w:rFonts w:eastAsia="SimSun"/>
          <w:lang w:eastAsia="zh-CN"/>
        </w:rPr>
      </w:pPr>
    </w:p>
    <w:p w:rsidR="00CB0626" w:rsidRDefault="0053646D" w:rsidP="00633731">
      <w:pPr>
        <w:pStyle w:val="BodyText"/>
        <w:rPr>
          <w:rFonts w:eastAsia="SimSun"/>
          <w:lang w:eastAsia="zh-CN"/>
        </w:rPr>
      </w:pPr>
      <w:r>
        <w:rPr>
          <w:rFonts w:eastAsia="SimSun"/>
          <w:lang w:eastAsia="zh-CN"/>
        </w:rPr>
        <w:fldChar w:fldCharType="begin"/>
      </w:r>
      <w:r w:rsidR="00CB0626">
        <w:rPr>
          <w:rFonts w:eastAsia="SimSun"/>
          <w:lang w:eastAsia="zh-CN"/>
        </w:rPr>
        <w:instrText xml:space="preserve"> REF _Ref498159677 \h </w:instrText>
      </w:r>
      <w:r>
        <w:rPr>
          <w:rFonts w:eastAsia="SimSun"/>
          <w:lang w:eastAsia="zh-CN"/>
        </w:rPr>
      </w:r>
      <w:r>
        <w:rPr>
          <w:rFonts w:eastAsia="SimSun"/>
          <w:lang w:eastAsia="zh-CN"/>
        </w:rPr>
        <w:fldChar w:fldCharType="separate"/>
      </w:r>
      <w:r w:rsidR="00893359">
        <w:t xml:space="preserve">Table </w:t>
      </w:r>
      <w:r w:rsidR="00893359">
        <w:rPr>
          <w:noProof/>
        </w:rPr>
        <w:t>2</w:t>
      </w:r>
      <w:r>
        <w:rPr>
          <w:rFonts w:eastAsia="SimSun"/>
          <w:lang w:eastAsia="zh-CN"/>
        </w:rPr>
        <w:fldChar w:fldCharType="end"/>
      </w:r>
      <w:r w:rsidR="00CB0626">
        <w:rPr>
          <w:rFonts w:eastAsia="SimSun"/>
          <w:lang w:eastAsia="zh-CN"/>
        </w:rPr>
        <w:t xml:space="preserve"> defines a single cell-specific reference NR UL-DL configuration </w:t>
      </w:r>
      <w:r w:rsidR="00C77D06">
        <w:rPr>
          <w:rFonts w:eastAsia="SimSun"/>
          <w:lang w:eastAsia="zh-CN"/>
        </w:rPr>
        <w:t xml:space="preserve">that </w:t>
      </w:r>
      <w:r w:rsidR="004F513C">
        <w:rPr>
          <w:rFonts w:eastAsia="SimSun"/>
          <w:lang w:eastAsia="zh-CN"/>
        </w:rPr>
        <w:t xml:space="preserve">can match </w:t>
      </w:r>
      <w:r w:rsidR="00C77D06">
        <w:rPr>
          <w:rFonts w:eastAsia="SimSun"/>
          <w:lang w:eastAsia="zh-CN"/>
        </w:rPr>
        <w:t xml:space="preserve">all LTE UL-DL configurations for </w:t>
      </w:r>
      <w:r w:rsidR="00077E89">
        <w:rPr>
          <w:rFonts w:eastAsia="SimSun"/>
          <w:lang w:eastAsia="zh-CN"/>
        </w:rPr>
        <w:t>15 KHz</w:t>
      </w:r>
      <w:r w:rsidR="00C77D06">
        <w:rPr>
          <w:rFonts w:eastAsia="SimSun"/>
          <w:lang w:eastAsia="zh-CN"/>
        </w:rPr>
        <w:t xml:space="preserve"> SCS</w:t>
      </w:r>
      <w:r w:rsidR="00077E89">
        <w:rPr>
          <w:rFonts w:eastAsia="SimSun"/>
          <w:lang w:eastAsia="zh-CN"/>
        </w:rPr>
        <w:t xml:space="preserve">. </w:t>
      </w:r>
    </w:p>
    <w:p w:rsidR="00CB0626" w:rsidRDefault="00CB0626" w:rsidP="00CB0626">
      <w:pPr>
        <w:pStyle w:val="Caption"/>
        <w:keepNext/>
        <w:jc w:val="center"/>
      </w:pPr>
      <w:bookmarkStart w:id="5" w:name="_Ref498159677"/>
      <w:r>
        <w:t xml:space="preserve">Table </w:t>
      </w:r>
      <w:fldSimple w:instr=" SEQ Table \* ARABIC ">
        <w:r w:rsidR="00893359">
          <w:rPr>
            <w:noProof/>
          </w:rPr>
          <w:t>2</w:t>
        </w:r>
      </w:fldSimple>
      <w:bookmarkEnd w:id="5"/>
      <w:r>
        <w:t xml:space="preserve"> Comparison of reference NR cell-specific UL-DL configuration to LTE</w:t>
      </w:r>
    </w:p>
    <w:tbl>
      <w:tblPr>
        <w:tblStyle w:val="TableGrid"/>
        <w:tblW w:w="0" w:type="auto"/>
        <w:tblInd w:w="108" w:type="dxa"/>
        <w:tblLook w:val="04A0"/>
      </w:tblPr>
      <w:tblGrid>
        <w:gridCol w:w="852"/>
        <w:gridCol w:w="1339"/>
        <w:gridCol w:w="1536"/>
        <w:gridCol w:w="361"/>
        <w:gridCol w:w="548"/>
        <w:gridCol w:w="548"/>
        <w:gridCol w:w="548"/>
        <w:gridCol w:w="548"/>
        <w:gridCol w:w="361"/>
        <w:gridCol w:w="548"/>
        <w:gridCol w:w="548"/>
        <w:gridCol w:w="548"/>
        <w:gridCol w:w="548"/>
      </w:tblGrid>
      <w:tr w:rsidR="00CB0626" w:rsidRPr="00CB0626" w:rsidTr="00C72239">
        <w:trPr>
          <w:trHeight w:val="300"/>
        </w:trPr>
        <w:tc>
          <w:tcPr>
            <w:tcW w:w="852" w:type="dxa"/>
            <w:vMerge w:val="restart"/>
            <w:noWrap/>
            <w:hideMark/>
          </w:tcPr>
          <w:p w:rsidR="00CB0626" w:rsidRPr="00CB0626" w:rsidRDefault="00CB0626" w:rsidP="00CB0626">
            <w:pPr>
              <w:pStyle w:val="BodyText"/>
              <w:jc w:val="center"/>
              <w:rPr>
                <w:rFonts w:eastAsia="SimSun"/>
                <w:lang w:eastAsia="zh-CN"/>
              </w:rPr>
            </w:pPr>
            <w:r w:rsidRPr="00CB0626">
              <w:rPr>
                <w:rFonts w:eastAsia="SimSun"/>
                <w:lang w:eastAsia="zh-CN"/>
              </w:rPr>
              <w:t>System</w:t>
            </w:r>
          </w:p>
        </w:tc>
        <w:tc>
          <w:tcPr>
            <w:tcW w:w="1339" w:type="dxa"/>
            <w:vMerge w:val="restart"/>
            <w:noWrap/>
            <w:hideMark/>
          </w:tcPr>
          <w:p w:rsidR="00CB0626" w:rsidRPr="00CB0626" w:rsidRDefault="00CB0626" w:rsidP="00CB0626">
            <w:pPr>
              <w:pStyle w:val="BodyText"/>
              <w:jc w:val="center"/>
              <w:rPr>
                <w:rFonts w:eastAsia="SimSun"/>
                <w:lang w:eastAsia="zh-CN"/>
              </w:rPr>
            </w:pPr>
            <w:r w:rsidRPr="00CB0626">
              <w:rPr>
                <w:rFonts w:eastAsia="SimSun"/>
                <w:lang w:eastAsia="zh-CN"/>
              </w:rPr>
              <w:t>Config</w:t>
            </w:r>
            <w:r>
              <w:rPr>
                <w:rFonts w:eastAsia="SimSun"/>
                <w:lang w:eastAsia="zh-CN"/>
              </w:rPr>
              <w:t>uration</w:t>
            </w:r>
          </w:p>
        </w:tc>
        <w:tc>
          <w:tcPr>
            <w:tcW w:w="1536" w:type="dxa"/>
            <w:vMerge w:val="restart"/>
            <w:hideMark/>
          </w:tcPr>
          <w:p w:rsidR="00CB0626" w:rsidRPr="00CB0626" w:rsidRDefault="00CB0626" w:rsidP="00CB0626">
            <w:pPr>
              <w:pStyle w:val="BodyText"/>
              <w:jc w:val="center"/>
              <w:rPr>
                <w:rFonts w:eastAsia="SimSun"/>
                <w:lang w:eastAsia="zh-CN"/>
              </w:rPr>
            </w:pPr>
            <w:r w:rsidRPr="00CB0626">
              <w:rPr>
                <w:rFonts w:eastAsia="SimSun"/>
                <w:lang w:eastAsia="zh-CN"/>
              </w:rPr>
              <w:t>DL-UL switching periodicity (ms)</w:t>
            </w:r>
          </w:p>
        </w:tc>
        <w:tc>
          <w:tcPr>
            <w:tcW w:w="5106" w:type="dxa"/>
            <w:gridSpan w:val="10"/>
            <w:noWrap/>
            <w:hideMark/>
          </w:tcPr>
          <w:p w:rsidR="00CB0626" w:rsidRPr="00CB0626" w:rsidRDefault="00CB0626" w:rsidP="00CB0626">
            <w:pPr>
              <w:pStyle w:val="BodyText"/>
              <w:jc w:val="center"/>
              <w:rPr>
                <w:rFonts w:eastAsia="SimSun"/>
                <w:lang w:eastAsia="zh-CN"/>
              </w:rPr>
            </w:pPr>
            <w:r w:rsidRPr="00CB0626">
              <w:rPr>
                <w:rFonts w:eastAsia="SimSun"/>
                <w:lang w:eastAsia="zh-CN"/>
              </w:rPr>
              <w:t>Slot number</w:t>
            </w:r>
          </w:p>
        </w:tc>
      </w:tr>
      <w:tr w:rsidR="00CB0626" w:rsidRPr="00CB0626" w:rsidTr="00C72239">
        <w:trPr>
          <w:trHeight w:val="300"/>
        </w:trPr>
        <w:tc>
          <w:tcPr>
            <w:tcW w:w="852" w:type="dxa"/>
            <w:vMerge/>
            <w:hideMark/>
          </w:tcPr>
          <w:p w:rsidR="00CB0626" w:rsidRPr="00CB0626" w:rsidRDefault="00CB0626" w:rsidP="00CB0626">
            <w:pPr>
              <w:pStyle w:val="BodyText"/>
              <w:jc w:val="center"/>
              <w:rPr>
                <w:rFonts w:eastAsia="SimSun"/>
                <w:lang w:eastAsia="zh-CN"/>
              </w:rPr>
            </w:pPr>
          </w:p>
        </w:tc>
        <w:tc>
          <w:tcPr>
            <w:tcW w:w="1339" w:type="dxa"/>
            <w:vMerge/>
            <w:hideMark/>
          </w:tcPr>
          <w:p w:rsidR="00CB0626" w:rsidRPr="00CB0626" w:rsidRDefault="00CB0626" w:rsidP="00CB0626">
            <w:pPr>
              <w:pStyle w:val="BodyText"/>
              <w:jc w:val="center"/>
              <w:rPr>
                <w:rFonts w:eastAsia="SimSun"/>
                <w:lang w:eastAsia="zh-CN"/>
              </w:rPr>
            </w:pPr>
          </w:p>
        </w:tc>
        <w:tc>
          <w:tcPr>
            <w:tcW w:w="1536" w:type="dxa"/>
            <w:vMerge/>
            <w:hideMark/>
          </w:tcPr>
          <w:p w:rsidR="00CB0626" w:rsidRPr="00CB0626" w:rsidRDefault="00CB0626" w:rsidP="00CB0626">
            <w:pPr>
              <w:pStyle w:val="BodyText"/>
              <w:jc w:val="center"/>
              <w:rPr>
                <w:rFonts w:eastAsia="SimSun"/>
                <w:lang w:eastAsia="zh-CN"/>
              </w:rPr>
            </w:pP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0</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1</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2</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3</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4</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5</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6</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7</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8</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9</w:t>
            </w:r>
          </w:p>
        </w:tc>
      </w:tr>
      <w:tr w:rsidR="00CB0626" w:rsidRPr="00CB0626" w:rsidTr="00C72239">
        <w:trPr>
          <w:trHeight w:val="300"/>
        </w:trPr>
        <w:tc>
          <w:tcPr>
            <w:tcW w:w="852"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NR</w:t>
            </w:r>
          </w:p>
        </w:tc>
        <w:tc>
          <w:tcPr>
            <w:tcW w:w="1339"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0</w:t>
            </w:r>
          </w:p>
        </w:tc>
        <w:tc>
          <w:tcPr>
            <w:tcW w:w="1536"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5</w:t>
            </w:r>
          </w:p>
        </w:tc>
        <w:tc>
          <w:tcPr>
            <w:tcW w:w="361"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c>
          <w:tcPr>
            <w:tcW w:w="361"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c>
          <w:tcPr>
            <w:tcW w:w="548" w:type="dxa"/>
            <w:shd w:val="clear" w:color="auto" w:fill="CCC0D9" w:themeFill="accent4" w:themeFillTint="66"/>
            <w:noWrap/>
            <w:hideMark/>
          </w:tcPr>
          <w:p w:rsidR="00CB0626" w:rsidRPr="00CB0626" w:rsidRDefault="00CB0626" w:rsidP="00CB0626">
            <w:pPr>
              <w:pStyle w:val="BodyText"/>
              <w:jc w:val="center"/>
              <w:rPr>
                <w:rFonts w:eastAsia="SimSun"/>
                <w:lang w:eastAsia="zh-CN"/>
              </w:rPr>
            </w:pPr>
            <w:r w:rsidRPr="00CB0626">
              <w:rPr>
                <w:rFonts w:eastAsia="SimSun"/>
                <w:lang w:eastAsia="zh-CN"/>
              </w:rPr>
              <w:t>UK</w:t>
            </w:r>
          </w:p>
        </w:tc>
      </w:tr>
      <w:tr w:rsidR="00CB0626" w:rsidRPr="00CB0626" w:rsidTr="00C72239">
        <w:trPr>
          <w:trHeight w:val="300"/>
        </w:trPr>
        <w:tc>
          <w:tcPr>
            <w:tcW w:w="852" w:type="dxa"/>
            <w:vMerge w:val="restart"/>
            <w:noWrap/>
            <w:hideMark/>
          </w:tcPr>
          <w:p w:rsidR="00CB0626" w:rsidRPr="00CB0626" w:rsidRDefault="00CB0626" w:rsidP="00CB0626">
            <w:pPr>
              <w:pStyle w:val="BodyText"/>
              <w:jc w:val="center"/>
              <w:rPr>
                <w:rFonts w:eastAsia="SimSun"/>
                <w:lang w:eastAsia="zh-CN"/>
              </w:rPr>
            </w:pPr>
            <w:r w:rsidRPr="00CB0626">
              <w:rPr>
                <w:rFonts w:eastAsia="SimSun"/>
                <w:lang w:eastAsia="zh-CN"/>
              </w:rPr>
              <w:t>LTE</w:t>
            </w:r>
          </w:p>
        </w:tc>
        <w:tc>
          <w:tcPr>
            <w:tcW w:w="1339"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0</w:t>
            </w:r>
          </w:p>
        </w:tc>
        <w:tc>
          <w:tcPr>
            <w:tcW w:w="1536"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5</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r>
      <w:tr w:rsidR="00CB0626" w:rsidRPr="00CB0626" w:rsidTr="00C72239">
        <w:trPr>
          <w:trHeight w:val="300"/>
        </w:trPr>
        <w:tc>
          <w:tcPr>
            <w:tcW w:w="852" w:type="dxa"/>
            <w:vMerge/>
            <w:hideMark/>
          </w:tcPr>
          <w:p w:rsidR="00CB0626" w:rsidRPr="00CB0626" w:rsidRDefault="00CB0626" w:rsidP="00CB0626">
            <w:pPr>
              <w:pStyle w:val="BodyText"/>
              <w:jc w:val="center"/>
              <w:rPr>
                <w:rFonts w:eastAsia="SimSun"/>
                <w:lang w:eastAsia="zh-CN"/>
              </w:rPr>
            </w:pPr>
          </w:p>
        </w:tc>
        <w:tc>
          <w:tcPr>
            <w:tcW w:w="1339"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1</w:t>
            </w:r>
          </w:p>
        </w:tc>
        <w:tc>
          <w:tcPr>
            <w:tcW w:w="1536"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5</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r>
      <w:tr w:rsidR="00CB0626" w:rsidRPr="00CB0626" w:rsidTr="00C72239">
        <w:trPr>
          <w:trHeight w:val="300"/>
        </w:trPr>
        <w:tc>
          <w:tcPr>
            <w:tcW w:w="852" w:type="dxa"/>
            <w:vMerge/>
            <w:hideMark/>
          </w:tcPr>
          <w:p w:rsidR="00CB0626" w:rsidRPr="00CB0626" w:rsidRDefault="00CB0626" w:rsidP="00CB0626">
            <w:pPr>
              <w:pStyle w:val="BodyText"/>
              <w:jc w:val="center"/>
              <w:rPr>
                <w:rFonts w:eastAsia="SimSun"/>
                <w:lang w:eastAsia="zh-CN"/>
              </w:rPr>
            </w:pPr>
          </w:p>
        </w:tc>
        <w:tc>
          <w:tcPr>
            <w:tcW w:w="1339"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1</w:t>
            </w:r>
          </w:p>
        </w:tc>
        <w:tc>
          <w:tcPr>
            <w:tcW w:w="1536"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5</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r>
      <w:tr w:rsidR="00CB0626" w:rsidRPr="00CB0626" w:rsidTr="00C72239">
        <w:trPr>
          <w:trHeight w:val="300"/>
        </w:trPr>
        <w:tc>
          <w:tcPr>
            <w:tcW w:w="852" w:type="dxa"/>
            <w:vMerge/>
            <w:hideMark/>
          </w:tcPr>
          <w:p w:rsidR="00CB0626" w:rsidRPr="00CB0626" w:rsidRDefault="00CB0626" w:rsidP="00CB0626">
            <w:pPr>
              <w:pStyle w:val="BodyText"/>
              <w:jc w:val="center"/>
              <w:rPr>
                <w:rFonts w:eastAsia="SimSun"/>
                <w:lang w:eastAsia="zh-CN"/>
              </w:rPr>
            </w:pPr>
          </w:p>
        </w:tc>
        <w:tc>
          <w:tcPr>
            <w:tcW w:w="1339"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3</w:t>
            </w:r>
          </w:p>
        </w:tc>
        <w:tc>
          <w:tcPr>
            <w:tcW w:w="1536"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10</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r>
      <w:tr w:rsidR="00CB0626" w:rsidRPr="00CB0626" w:rsidTr="00C72239">
        <w:trPr>
          <w:trHeight w:val="300"/>
        </w:trPr>
        <w:tc>
          <w:tcPr>
            <w:tcW w:w="852" w:type="dxa"/>
            <w:vMerge/>
            <w:hideMark/>
          </w:tcPr>
          <w:p w:rsidR="00CB0626" w:rsidRPr="00CB0626" w:rsidRDefault="00CB0626" w:rsidP="00CB0626">
            <w:pPr>
              <w:pStyle w:val="BodyText"/>
              <w:jc w:val="center"/>
              <w:rPr>
                <w:rFonts w:eastAsia="SimSun"/>
                <w:lang w:eastAsia="zh-CN"/>
              </w:rPr>
            </w:pPr>
          </w:p>
        </w:tc>
        <w:tc>
          <w:tcPr>
            <w:tcW w:w="1339"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4</w:t>
            </w:r>
          </w:p>
        </w:tc>
        <w:tc>
          <w:tcPr>
            <w:tcW w:w="1536"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10</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361"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B0626">
            <w:pPr>
              <w:pStyle w:val="BodyText"/>
              <w:jc w:val="center"/>
              <w:rPr>
                <w:rFonts w:eastAsia="SimSun"/>
                <w:lang w:eastAsia="zh-CN"/>
              </w:rPr>
            </w:pPr>
            <w:r w:rsidRPr="00CB0626">
              <w:rPr>
                <w:rFonts w:eastAsia="SimSun"/>
                <w:lang w:eastAsia="zh-CN"/>
              </w:rPr>
              <w:t>D</w:t>
            </w:r>
          </w:p>
        </w:tc>
      </w:tr>
      <w:tr w:rsidR="00CB0626" w:rsidRPr="00CB0626" w:rsidTr="00C72239">
        <w:trPr>
          <w:trHeight w:val="300"/>
        </w:trPr>
        <w:tc>
          <w:tcPr>
            <w:tcW w:w="852" w:type="dxa"/>
            <w:vMerge/>
            <w:hideMark/>
          </w:tcPr>
          <w:p w:rsidR="00CB0626" w:rsidRPr="00CB0626" w:rsidRDefault="00CB0626" w:rsidP="00CB0626">
            <w:pPr>
              <w:pStyle w:val="BodyText"/>
              <w:rPr>
                <w:rFonts w:eastAsia="SimSun"/>
                <w:lang w:eastAsia="zh-CN"/>
              </w:rPr>
            </w:pPr>
          </w:p>
        </w:tc>
        <w:tc>
          <w:tcPr>
            <w:tcW w:w="1339" w:type="dxa"/>
            <w:noWrap/>
            <w:hideMark/>
          </w:tcPr>
          <w:p w:rsidR="00CB0626" w:rsidRPr="00CB0626" w:rsidRDefault="00CB0626" w:rsidP="00C77D06">
            <w:pPr>
              <w:pStyle w:val="BodyText"/>
              <w:jc w:val="center"/>
              <w:rPr>
                <w:rFonts w:eastAsia="SimSun"/>
                <w:lang w:eastAsia="zh-CN"/>
              </w:rPr>
            </w:pPr>
            <w:r w:rsidRPr="00CB0626">
              <w:rPr>
                <w:rFonts w:eastAsia="SimSun"/>
                <w:lang w:eastAsia="zh-CN"/>
              </w:rPr>
              <w:t>5</w:t>
            </w:r>
          </w:p>
        </w:tc>
        <w:tc>
          <w:tcPr>
            <w:tcW w:w="1536" w:type="dxa"/>
            <w:noWrap/>
            <w:hideMark/>
          </w:tcPr>
          <w:p w:rsidR="00CB0626" w:rsidRPr="00CB0626" w:rsidRDefault="00CB0626" w:rsidP="00C77D06">
            <w:pPr>
              <w:pStyle w:val="BodyText"/>
              <w:jc w:val="center"/>
              <w:rPr>
                <w:rFonts w:eastAsia="SimSun"/>
                <w:lang w:eastAsia="zh-CN"/>
              </w:rPr>
            </w:pPr>
            <w:r w:rsidRPr="00CB0626">
              <w:rPr>
                <w:rFonts w:eastAsia="SimSun"/>
                <w:lang w:eastAsia="zh-CN"/>
              </w:rPr>
              <w:t>10</w:t>
            </w:r>
          </w:p>
        </w:tc>
        <w:tc>
          <w:tcPr>
            <w:tcW w:w="361" w:type="dxa"/>
            <w:noWrap/>
            <w:hideMark/>
          </w:tcPr>
          <w:p w:rsidR="00CB0626" w:rsidRPr="00CB0626" w:rsidRDefault="00CB0626" w:rsidP="00CB0626">
            <w:pPr>
              <w:pStyle w:val="BodyText"/>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c>
          <w:tcPr>
            <w:tcW w:w="361"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r>
      <w:tr w:rsidR="00CB0626" w:rsidRPr="00CB0626" w:rsidTr="00C72239">
        <w:trPr>
          <w:trHeight w:val="300"/>
        </w:trPr>
        <w:tc>
          <w:tcPr>
            <w:tcW w:w="852" w:type="dxa"/>
            <w:vMerge/>
            <w:hideMark/>
          </w:tcPr>
          <w:p w:rsidR="00CB0626" w:rsidRPr="00CB0626" w:rsidRDefault="00CB0626" w:rsidP="00CB0626">
            <w:pPr>
              <w:pStyle w:val="BodyText"/>
              <w:rPr>
                <w:rFonts w:eastAsia="SimSun"/>
                <w:lang w:eastAsia="zh-CN"/>
              </w:rPr>
            </w:pPr>
          </w:p>
        </w:tc>
        <w:tc>
          <w:tcPr>
            <w:tcW w:w="1339" w:type="dxa"/>
            <w:noWrap/>
            <w:hideMark/>
          </w:tcPr>
          <w:p w:rsidR="00CB0626" w:rsidRPr="00CB0626" w:rsidRDefault="00CB0626" w:rsidP="00C77D06">
            <w:pPr>
              <w:pStyle w:val="BodyText"/>
              <w:jc w:val="center"/>
              <w:rPr>
                <w:rFonts w:eastAsia="SimSun"/>
                <w:lang w:eastAsia="zh-CN"/>
              </w:rPr>
            </w:pPr>
            <w:r w:rsidRPr="00CB0626">
              <w:rPr>
                <w:rFonts w:eastAsia="SimSun"/>
                <w:lang w:eastAsia="zh-CN"/>
              </w:rPr>
              <w:t>6</w:t>
            </w:r>
          </w:p>
        </w:tc>
        <w:tc>
          <w:tcPr>
            <w:tcW w:w="1536" w:type="dxa"/>
            <w:noWrap/>
            <w:hideMark/>
          </w:tcPr>
          <w:p w:rsidR="00CB0626" w:rsidRPr="00CB0626" w:rsidRDefault="00CB0626" w:rsidP="00C77D06">
            <w:pPr>
              <w:pStyle w:val="BodyText"/>
              <w:jc w:val="center"/>
              <w:rPr>
                <w:rFonts w:eastAsia="SimSun"/>
                <w:lang w:eastAsia="zh-CN"/>
              </w:rPr>
            </w:pPr>
            <w:r w:rsidRPr="00CB0626">
              <w:rPr>
                <w:rFonts w:eastAsia="SimSun"/>
                <w:lang w:eastAsia="zh-CN"/>
              </w:rPr>
              <w:t>5</w:t>
            </w:r>
          </w:p>
        </w:tc>
        <w:tc>
          <w:tcPr>
            <w:tcW w:w="361" w:type="dxa"/>
            <w:noWrap/>
            <w:hideMark/>
          </w:tcPr>
          <w:p w:rsidR="00CB0626" w:rsidRPr="00CB0626" w:rsidRDefault="00CB0626" w:rsidP="00CB0626">
            <w:pPr>
              <w:pStyle w:val="BodyText"/>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U</w:t>
            </w:r>
          </w:p>
        </w:tc>
        <w:tc>
          <w:tcPr>
            <w:tcW w:w="361"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S</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U</w:t>
            </w:r>
          </w:p>
        </w:tc>
        <w:tc>
          <w:tcPr>
            <w:tcW w:w="548" w:type="dxa"/>
            <w:noWrap/>
            <w:hideMark/>
          </w:tcPr>
          <w:p w:rsidR="00CB0626" w:rsidRPr="00CB0626" w:rsidRDefault="00CB0626" w:rsidP="00C72239">
            <w:pPr>
              <w:pStyle w:val="BodyText"/>
              <w:jc w:val="center"/>
              <w:rPr>
                <w:rFonts w:eastAsia="SimSun"/>
                <w:lang w:eastAsia="zh-CN"/>
              </w:rPr>
            </w:pPr>
            <w:r w:rsidRPr="00CB0626">
              <w:rPr>
                <w:rFonts w:eastAsia="SimSun"/>
                <w:lang w:eastAsia="zh-CN"/>
              </w:rPr>
              <w:t>D</w:t>
            </w:r>
          </w:p>
        </w:tc>
      </w:tr>
    </w:tbl>
    <w:p w:rsidR="0088092B" w:rsidRDefault="0088092B" w:rsidP="0090739C">
      <w:pPr>
        <w:pStyle w:val="BodyText"/>
        <w:rPr>
          <w:rFonts w:eastAsia="SimSun"/>
          <w:lang w:eastAsia="zh-CN"/>
        </w:rPr>
      </w:pPr>
    </w:p>
    <w:p w:rsidR="00C72239" w:rsidRDefault="00C72239" w:rsidP="0090739C">
      <w:pPr>
        <w:pStyle w:val="BodyText"/>
        <w:rPr>
          <w:rFonts w:eastAsia="SimSun"/>
          <w:lang w:eastAsia="zh-CN"/>
        </w:rPr>
      </w:pPr>
      <w:r>
        <w:rPr>
          <w:rFonts w:eastAsia="SimSun"/>
          <w:lang w:eastAsia="zh-CN"/>
        </w:rPr>
        <w:t>The principle behind this N</w:t>
      </w:r>
      <w:r w:rsidR="00D37631">
        <w:rPr>
          <w:rFonts w:eastAsia="SimSun"/>
          <w:lang w:eastAsia="zh-CN"/>
        </w:rPr>
        <w:t>R pattern can be re-used for</w:t>
      </w:r>
      <w:r>
        <w:rPr>
          <w:rFonts w:eastAsia="SimSun"/>
          <w:lang w:eastAsia="zh-CN"/>
        </w:rPr>
        <w:t xml:space="preserve"> other </w:t>
      </w:r>
      <w:r w:rsidR="00565815">
        <w:rPr>
          <w:rFonts w:eastAsia="SimSun"/>
          <w:lang w:eastAsia="zh-CN"/>
        </w:rPr>
        <w:t>s</w:t>
      </w:r>
      <w:r>
        <w:rPr>
          <w:rFonts w:eastAsia="SimSun"/>
          <w:lang w:eastAsia="zh-CN"/>
        </w:rPr>
        <w:t xml:space="preserve">witching periodicities for the </w:t>
      </w:r>
      <w:r w:rsidR="00D37631">
        <w:rPr>
          <w:rFonts w:eastAsia="SimSun"/>
          <w:lang w:eastAsia="zh-CN"/>
        </w:rPr>
        <w:t>remaining</w:t>
      </w:r>
      <w:r>
        <w:rPr>
          <w:rFonts w:eastAsia="SimSun"/>
          <w:lang w:eastAsia="zh-CN"/>
        </w:rPr>
        <w:t xml:space="preserve"> SCS values.  </w:t>
      </w:r>
      <w:r w:rsidR="00FF199D">
        <w:rPr>
          <w:rFonts w:eastAsia="SimSun"/>
          <w:lang w:eastAsia="zh-CN"/>
        </w:rPr>
        <w:t>For instance, for a switching periodicity of 4 slots the pattern {D, UK, UK, UK} can be adopted.</w:t>
      </w:r>
    </w:p>
    <w:p w:rsidR="000936FB" w:rsidRDefault="000936FB" w:rsidP="0090739C">
      <w:pPr>
        <w:pStyle w:val="BodyText"/>
        <w:rPr>
          <w:rFonts w:eastAsia="SimSun"/>
          <w:lang w:eastAsia="zh-CN"/>
        </w:rPr>
      </w:pPr>
    </w:p>
    <w:p w:rsidR="000936FB" w:rsidRPr="00634631" w:rsidRDefault="000936FB" w:rsidP="0090739C">
      <w:pPr>
        <w:pStyle w:val="BodyText"/>
        <w:rPr>
          <w:rFonts w:eastAsia="SimSun"/>
          <w:b/>
          <w:lang w:eastAsia="zh-CN"/>
        </w:rPr>
      </w:pPr>
      <w:r w:rsidRPr="00634631">
        <w:rPr>
          <w:rFonts w:eastAsia="SimSun"/>
          <w:b/>
          <w:lang w:eastAsia="zh-CN"/>
        </w:rPr>
        <w:t xml:space="preserve">Proposal: </w:t>
      </w:r>
      <w:r w:rsidR="002035FD">
        <w:rPr>
          <w:rFonts w:eastAsia="SimSun"/>
          <w:b/>
          <w:lang w:eastAsia="zh-CN"/>
        </w:rPr>
        <w:t xml:space="preserve">At least the </w:t>
      </w:r>
      <w:r w:rsidRPr="00634631">
        <w:rPr>
          <w:rFonts w:eastAsia="SimSun"/>
          <w:b/>
          <w:lang w:eastAsia="zh-CN"/>
        </w:rPr>
        <w:t>cell-specific UL-DL configuration</w:t>
      </w:r>
      <w:r w:rsidR="00634631" w:rsidRPr="00634631">
        <w:rPr>
          <w:rFonts w:eastAsia="SimSun"/>
          <w:b/>
          <w:lang w:eastAsia="zh-CN"/>
        </w:rPr>
        <w:t xml:space="preserve"> [D, UK, UK, UK, UK]</w:t>
      </w:r>
      <w:r w:rsidR="00634631">
        <w:rPr>
          <w:rFonts w:eastAsia="SimSun"/>
          <w:b/>
          <w:lang w:eastAsia="zh-CN"/>
        </w:rPr>
        <w:t xml:space="preserve"> is defined in Release 15.</w:t>
      </w:r>
    </w:p>
    <w:p w:rsidR="00634631" w:rsidRDefault="00634631" w:rsidP="0090739C">
      <w:pPr>
        <w:pStyle w:val="BodyText"/>
        <w:rPr>
          <w:rFonts w:eastAsia="SimSun"/>
          <w:lang w:eastAsia="zh-CN"/>
        </w:rPr>
      </w:pPr>
    </w:p>
    <w:p w:rsidR="00FF199D" w:rsidRDefault="00FF199D" w:rsidP="0090739C">
      <w:pPr>
        <w:pStyle w:val="BodyText"/>
        <w:rPr>
          <w:rFonts w:eastAsia="SimSun"/>
          <w:lang w:eastAsia="zh-CN"/>
        </w:rPr>
      </w:pPr>
      <w:r>
        <w:rPr>
          <w:rFonts w:eastAsia="SimSun"/>
          <w:lang w:eastAsia="zh-CN"/>
        </w:rPr>
        <w:t xml:space="preserve">UE-specific signaling of UL-DL assignment can only change the Unknown slots/symbols indicated by cell-specific </w:t>
      </w:r>
      <w:r w:rsidR="00DB3282">
        <w:rPr>
          <w:rFonts w:eastAsia="SimSun"/>
          <w:lang w:eastAsia="zh-CN"/>
        </w:rPr>
        <w:t xml:space="preserve">RRC </w:t>
      </w:r>
      <w:r>
        <w:rPr>
          <w:rFonts w:eastAsia="SimSun"/>
          <w:lang w:eastAsia="zh-CN"/>
        </w:rPr>
        <w:t>signaling</w:t>
      </w:r>
      <w:r w:rsidR="00DB3282">
        <w:rPr>
          <w:rFonts w:eastAsia="SimSun"/>
          <w:lang w:eastAsia="zh-CN"/>
        </w:rPr>
        <w:t xml:space="preserve"> to a mix of DL/UK/UL</w:t>
      </w:r>
      <w:r>
        <w:rPr>
          <w:rFonts w:eastAsia="SimSun"/>
          <w:lang w:eastAsia="zh-CN"/>
        </w:rPr>
        <w:t>. In lieu of, or in addition to, such dedicated RRC signaling, dynamic signaling</w:t>
      </w:r>
      <w:r w:rsidR="00F62E05">
        <w:rPr>
          <w:rFonts w:eastAsia="SimSun"/>
          <w:lang w:eastAsia="zh-CN"/>
        </w:rPr>
        <w:t xml:space="preserve"> of SFI, if configured, can also </w:t>
      </w:r>
      <w:r>
        <w:rPr>
          <w:rFonts w:eastAsia="SimSun"/>
          <w:lang w:eastAsia="zh-CN"/>
        </w:rPr>
        <w:t xml:space="preserve">change Unknown slots/symbols to UL or DL. </w:t>
      </w:r>
      <w:r w:rsidR="009F7BF2">
        <w:rPr>
          <w:rFonts w:eastAsia="SimSun"/>
          <w:lang w:eastAsia="zh-CN"/>
        </w:rPr>
        <w:t>From this perspect</w:t>
      </w:r>
      <w:r w:rsidR="00F62E05">
        <w:rPr>
          <w:rFonts w:eastAsia="SimSun"/>
          <w:lang w:eastAsia="zh-CN"/>
        </w:rPr>
        <w:t>ive slot formats containing a mix of DL, UK and UL symbols can be signaled by either UE-specific RRC sig</w:t>
      </w:r>
      <w:r w:rsidR="00AC6D45">
        <w:rPr>
          <w:rFonts w:eastAsia="SimSun"/>
          <w:lang w:eastAsia="zh-CN"/>
        </w:rPr>
        <w:t>naling or by SFI in a GC-PDCCH. However, it was also agreed that for SFI, up to two DL-UL switching points can be signaled for a given slot. Nevertheless, a basic set of slot formats can be defined in NR and used by UE-specific RRC signaling and L1-signaled SFI carried in a GC-PDCCH.</w:t>
      </w:r>
    </w:p>
    <w:p w:rsidR="00AC6D45" w:rsidRDefault="00AC6D45" w:rsidP="0090739C">
      <w:pPr>
        <w:pStyle w:val="BodyText"/>
        <w:rPr>
          <w:rFonts w:eastAsia="SimSun"/>
          <w:lang w:eastAsia="zh-CN"/>
        </w:rPr>
      </w:pPr>
    </w:p>
    <w:p w:rsidR="00DB3282" w:rsidRPr="00DB3282" w:rsidRDefault="00DB3282" w:rsidP="0090739C">
      <w:pPr>
        <w:pStyle w:val="BodyText"/>
        <w:rPr>
          <w:rFonts w:eastAsia="SimSun"/>
          <w:b/>
          <w:lang w:eastAsia="zh-CN"/>
        </w:rPr>
      </w:pPr>
      <w:r w:rsidRPr="00DB3282">
        <w:rPr>
          <w:rFonts w:eastAsia="SimSun"/>
          <w:b/>
          <w:lang w:eastAsia="zh-CN"/>
        </w:rPr>
        <w:t>Proposal: a basic set of slot formats is used for both dedicated RRC signaling and for SFI carried by the GC-PDCCH.</w:t>
      </w:r>
    </w:p>
    <w:p w:rsidR="00E60D24" w:rsidRDefault="00886B36" w:rsidP="00D86EC4">
      <w:pPr>
        <w:pStyle w:val="BodyText"/>
        <w:rPr>
          <w:rFonts w:eastAsia="SimSun"/>
          <w:lang w:eastAsia="zh-CN"/>
        </w:rPr>
      </w:pPr>
      <w:r>
        <w:rPr>
          <w:rFonts w:eastAsia="SimSun"/>
          <w:lang w:eastAsia="zh-CN"/>
        </w:rPr>
        <w:t>It was agreed to support up to [256] entries for the table of slot formats. For Rel-15 we propose the following slot formats for inclusion in the table.</w:t>
      </w:r>
      <w:r w:rsidR="00E60D24">
        <w:rPr>
          <w:rFonts w:eastAsia="SimSun"/>
          <w:lang w:eastAsia="zh-CN"/>
        </w:rPr>
        <w:t xml:space="preserve"> The entries are selected to </w:t>
      </w:r>
    </w:p>
    <w:p w:rsidR="00E60D24" w:rsidRDefault="00E60D24" w:rsidP="00E60D24">
      <w:pPr>
        <w:pStyle w:val="BodyText"/>
        <w:numPr>
          <w:ilvl w:val="0"/>
          <w:numId w:val="40"/>
        </w:numPr>
        <w:rPr>
          <w:rFonts w:eastAsia="SimSun"/>
          <w:lang w:eastAsia="zh-CN"/>
        </w:rPr>
      </w:pPr>
      <w:r>
        <w:rPr>
          <w:rFonts w:eastAsia="SimSun"/>
          <w:lang w:eastAsia="zh-CN"/>
        </w:rPr>
        <w:t>Support different GPs observed in LTE</w:t>
      </w:r>
    </w:p>
    <w:p w:rsidR="00F20B19" w:rsidRDefault="00E60D24" w:rsidP="00E60D24">
      <w:pPr>
        <w:pStyle w:val="BodyText"/>
        <w:numPr>
          <w:ilvl w:val="0"/>
          <w:numId w:val="40"/>
        </w:numPr>
        <w:rPr>
          <w:rFonts w:eastAsia="SimSun"/>
          <w:lang w:eastAsia="zh-CN"/>
        </w:rPr>
      </w:pPr>
      <w:r>
        <w:rPr>
          <w:rFonts w:eastAsia="SimSun"/>
          <w:lang w:eastAsia="zh-CN"/>
        </w:rPr>
        <w:t xml:space="preserve">Different DL durations accounting for different CORESET durations. </w:t>
      </w:r>
    </w:p>
    <w:p w:rsidR="00E60D24" w:rsidRDefault="00E60D24" w:rsidP="00E60D24">
      <w:pPr>
        <w:pStyle w:val="BodyText"/>
        <w:numPr>
          <w:ilvl w:val="0"/>
          <w:numId w:val="40"/>
        </w:numPr>
        <w:rPr>
          <w:rFonts w:eastAsia="SimSun"/>
          <w:lang w:eastAsia="zh-CN"/>
        </w:rPr>
      </w:pPr>
      <w:r>
        <w:rPr>
          <w:rFonts w:eastAsia="SimSun"/>
          <w:lang w:eastAsia="zh-CN"/>
        </w:rPr>
        <w:t>Slot-based and mini-slot-based scheduling durations</w:t>
      </w:r>
    </w:p>
    <w:p w:rsidR="00E60D24" w:rsidRDefault="00E60D24" w:rsidP="00E60D24">
      <w:pPr>
        <w:pStyle w:val="BodyText"/>
        <w:numPr>
          <w:ilvl w:val="0"/>
          <w:numId w:val="40"/>
        </w:numPr>
        <w:rPr>
          <w:rFonts w:eastAsia="SimSun"/>
          <w:lang w:eastAsia="zh-CN"/>
        </w:rPr>
      </w:pPr>
      <w:r>
        <w:rPr>
          <w:rFonts w:eastAsia="SimSun"/>
          <w:lang w:eastAsia="zh-CN"/>
        </w:rPr>
        <w:t>Flexible Unknown regions that can be used in both UE-specific RRC signaling and L1-signaled SFI</w:t>
      </w:r>
    </w:p>
    <w:p w:rsidR="00886B36" w:rsidRDefault="00886B36" w:rsidP="00D86EC4">
      <w:pPr>
        <w:pStyle w:val="BodyText"/>
        <w:rPr>
          <w:rFonts w:eastAsia="SimSun"/>
          <w:lang w:eastAsia="zh-CN"/>
        </w:rPr>
      </w:pPr>
    </w:p>
    <w:p w:rsidR="00E60D24" w:rsidRPr="002035FD" w:rsidRDefault="00E60D24" w:rsidP="00D86EC4">
      <w:pPr>
        <w:pStyle w:val="BodyText"/>
        <w:rPr>
          <w:rFonts w:eastAsia="SimSun"/>
          <w:b/>
          <w:lang w:eastAsia="zh-CN"/>
        </w:rPr>
      </w:pPr>
      <w:r w:rsidRPr="004545BE">
        <w:rPr>
          <w:rFonts w:eastAsia="SimSun"/>
          <w:b/>
          <w:lang w:eastAsia="zh-CN"/>
        </w:rPr>
        <w:t xml:space="preserve">Proposal: at least the slot format patterns in </w:t>
      </w:r>
      <w:fldSimple w:instr=" REF _Ref498338363 \h  \* MERGEFORMAT ">
        <w:r w:rsidR="00893359" w:rsidRPr="00893359">
          <w:rPr>
            <w:b/>
          </w:rPr>
          <w:t xml:space="preserve">Table </w:t>
        </w:r>
        <w:r w:rsidR="00893359" w:rsidRPr="00893359">
          <w:rPr>
            <w:b/>
            <w:noProof/>
          </w:rPr>
          <w:t>3</w:t>
        </w:r>
      </w:fldSimple>
      <w:r w:rsidRPr="004545BE">
        <w:rPr>
          <w:rFonts w:eastAsia="SimSun"/>
          <w:b/>
          <w:lang w:eastAsia="zh-CN"/>
        </w:rPr>
        <w:t xml:space="preserve"> are supported in Release 15.</w:t>
      </w:r>
    </w:p>
    <w:p w:rsidR="00E60D24" w:rsidRDefault="00E60D24" w:rsidP="002035FD">
      <w:pPr>
        <w:pStyle w:val="Caption"/>
        <w:keepNext/>
        <w:jc w:val="center"/>
      </w:pPr>
      <w:bookmarkStart w:id="6" w:name="_Ref498338363"/>
      <w:r>
        <w:t xml:space="preserve">Table </w:t>
      </w:r>
      <w:fldSimple w:instr=" SEQ Table \* ARABIC ">
        <w:r w:rsidR="00893359">
          <w:rPr>
            <w:noProof/>
          </w:rPr>
          <w:t>3</w:t>
        </w:r>
      </w:fldSimple>
      <w:bookmarkEnd w:id="6"/>
      <w:r>
        <w:t xml:space="preserve"> Proposed</w:t>
      </w:r>
      <w:r w:rsidRPr="008217FE">
        <w:t xml:space="preserve"> slot format patterns in the form DL-UK-UL</w:t>
      </w:r>
    </w:p>
    <w:tbl>
      <w:tblPr>
        <w:tblStyle w:val="TableGrid"/>
        <w:tblW w:w="0" w:type="auto"/>
        <w:jc w:val="center"/>
        <w:tblInd w:w="108" w:type="dxa"/>
        <w:tblLook w:val="04A0"/>
      </w:tblPr>
      <w:tblGrid>
        <w:gridCol w:w="673"/>
        <w:gridCol w:w="1243"/>
        <w:gridCol w:w="672"/>
        <w:gridCol w:w="1642"/>
        <w:gridCol w:w="931"/>
        <w:gridCol w:w="1569"/>
      </w:tblGrid>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SFI Index</w:t>
            </w:r>
          </w:p>
        </w:tc>
        <w:tc>
          <w:tcPr>
            <w:tcW w:w="1243" w:type="dxa"/>
          </w:tcPr>
          <w:p w:rsidR="002035FD" w:rsidRDefault="002035FD" w:rsidP="002035FD">
            <w:pPr>
              <w:pStyle w:val="BodyText"/>
              <w:jc w:val="center"/>
              <w:rPr>
                <w:rFonts w:eastAsia="SimSun"/>
                <w:lang w:eastAsia="zh-CN"/>
              </w:rPr>
            </w:pPr>
            <w:r>
              <w:rPr>
                <w:rFonts w:eastAsia="SimSun"/>
                <w:lang w:eastAsia="zh-CN"/>
              </w:rPr>
              <w:t>Slot format</w:t>
            </w:r>
          </w:p>
        </w:tc>
        <w:tc>
          <w:tcPr>
            <w:tcW w:w="672" w:type="dxa"/>
          </w:tcPr>
          <w:p w:rsidR="002035FD" w:rsidRDefault="002035FD" w:rsidP="002035FD">
            <w:pPr>
              <w:pStyle w:val="BodyText"/>
              <w:jc w:val="center"/>
              <w:rPr>
                <w:rFonts w:eastAsia="SimSun"/>
                <w:lang w:eastAsia="zh-CN"/>
              </w:rPr>
            </w:pPr>
            <w:r>
              <w:rPr>
                <w:rFonts w:eastAsia="SimSun"/>
                <w:lang w:eastAsia="zh-CN"/>
              </w:rPr>
              <w:t>SFI Index</w:t>
            </w:r>
          </w:p>
        </w:tc>
        <w:tc>
          <w:tcPr>
            <w:tcW w:w="1642" w:type="dxa"/>
          </w:tcPr>
          <w:p w:rsidR="002035FD" w:rsidRDefault="002035FD" w:rsidP="002035FD">
            <w:pPr>
              <w:pStyle w:val="BodyText"/>
              <w:jc w:val="center"/>
              <w:rPr>
                <w:rFonts w:eastAsia="SimSun"/>
                <w:lang w:eastAsia="zh-CN"/>
              </w:rPr>
            </w:pPr>
            <w:r>
              <w:rPr>
                <w:rFonts w:eastAsia="SimSun"/>
                <w:lang w:eastAsia="zh-CN"/>
              </w:rPr>
              <w:t>Slot format</w:t>
            </w:r>
          </w:p>
        </w:tc>
        <w:tc>
          <w:tcPr>
            <w:tcW w:w="931" w:type="dxa"/>
          </w:tcPr>
          <w:p w:rsidR="002035FD" w:rsidRDefault="002035FD" w:rsidP="002035FD">
            <w:pPr>
              <w:pStyle w:val="BodyText"/>
              <w:jc w:val="center"/>
              <w:rPr>
                <w:rFonts w:eastAsia="SimSun"/>
                <w:lang w:eastAsia="zh-CN"/>
              </w:rPr>
            </w:pPr>
            <w:r>
              <w:rPr>
                <w:rFonts w:eastAsia="SimSun"/>
                <w:lang w:eastAsia="zh-CN"/>
              </w:rPr>
              <w:t>SFI Index</w:t>
            </w:r>
          </w:p>
        </w:tc>
        <w:tc>
          <w:tcPr>
            <w:tcW w:w="1569" w:type="dxa"/>
          </w:tcPr>
          <w:p w:rsidR="002035FD" w:rsidRDefault="002035FD" w:rsidP="002035FD">
            <w:pPr>
              <w:pStyle w:val="BodyText"/>
              <w:jc w:val="center"/>
              <w:rPr>
                <w:rFonts w:eastAsia="SimSun"/>
                <w:lang w:eastAsia="zh-CN"/>
              </w:rPr>
            </w:pPr>
            <w:r>
              <w:rPr>
                <w:rFonts w:eastAsia="SimSun"/>
                <w:lang w:eastAsia="zh-CN"/>
              </w:rPr>
              <w:t>Slot format</w:t>
            </w: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0</w:t>
            </w:r>
          </w:p>
        </w:tc>
        <w:tc>
          <w:tcPr>
            <w:tcW w:w="1243" w:type="dxa"/>
          </w:tcPr>
          <w:p w:rsidR="002035FD" w:rsidRDefault="002035FD" w:rsidP="002035FD">
            <w:pPr>
              <w:pStyle w:val="BodyText"/>
              <w:jc w:val="center"/>
              <w:rPr>
                <w:rFonts w:eastAsia="SimSun"/>
                <w:lang w:eastAsia="zh-CN"/>
              </w:rPr>
            </w:pPr>
            <w:r>
              <w:rPr>
                <w:rFonts w:eastAsia="SimSun"/>
                <w:lang w:eastAsia="zh-CN"/>
              </w:rPr>
              <w:t>14, 0, 0</w:t>
            </w:r>
          </w:p>
        </w:tc>
        <w:tc>
          <w:tcPr>
            <w:tcW w:w="672" w:type="dxa"/>
          </w:tcPr>
          <w:p w:rsidR="002035FD" w:rsidRDefault="002035FD" w:rsidP="002035FD">
            <w:pPr>
              <w:pStyle w:val="BodyText"/>
              <w:jc w:val="center"/>
              <w:rPr>
                <w:rFonts w:eastAsia="SimSun"/>
                <w:lang w:eastAsia="zh-CN"/>
              </w:rPr>
            </w:pPr>
            <w:r>
              <w:rPr>
                <w:rFonts w:eastAsia="SimSun"/>
                <w:lang w:eastAsia="zh-CN"/>
              </w:rPr>
              <w:t>10</w:t>
            </w:r>
          </w:p>
        </w:tc>
        <w:tc>
          <w:tcPr>
            <w:tcW w:w="1642" w:type="dxa"/>
          </w:tcPr>
          <w:p w:rsidR="002035FD" w:rsidRDefault="002035FD" w:rsidP="002035FD">
            <w:pPr>
              <w:pStyle w:val="BodyText"/>
              <w:jc w:val="center"/>
              <w:rPr>
                <w:rFonts w:eastAsia="SimSun"/>
                <w:lang w:eastAsia="zh-CN"/>
              </w:rPr>
            </w:pPr>
            <w:r>
              <w:rPr>
                <w:rFonts w:eastAsia="SimSun"/>
                <w:lang w:eastAsia="zh-CN"/>
              </w:rPr>
              <w:t>2, 12, 0</w:t>
            </w:r>
          </w:p>
        </w:tc>
        <w:tc>
          <w:tcPr>
            <w:tcW w:w="931" w:type="dxa"/>
          </w:tcPr>
          <w:p w:rsidR="002035FD" w:rsidRDefault="002035FD" w:rsidP="002035FD">
            <w:pPr>
              <w:pStyle w:val="BodyText"/>
              <w:jc w:val="center"/>
              <w:rPr>
                <w:rFonts w:eastAsia="SimSun"/>
                <w:lang w:eastAsia="zh-CN"/>
              </w:rPr>
            </w:pPr>
            <w:r>
              <w:rPr>
                <w:rFonts w:eastAsia="SimSun"/>
                <w:lang w:eastAsia="zh-CN"/>
              </w:rPr>
              <w:t>20</w:t>
            </w:r>
          </w:p>
        </w:tc>
        <w:tc>
          <w:tcPr>
            <w:tcW w:w="1569" w:type="dxa"/>
          </w:tcPr>
          <w:p w:rsidR="002035FD" w:rsidRDefault="002035FD" w:rsidP="003439EC">
            <w:pPr>
              <w:pStyle w:val="BodyText"/>
              <w:jc w:val="center"/>
              <w:rPr>
                <w:rFonts w:eastAsia="SimSun"/>
                <w:lang w:eastAsia="zh-CN"/>
              </w:rPr>
            </w:pPr>
            <w:r>
              <w:rPr>
                <w:rFonts w:eastAsia="SimSun"/>
                <w:lang w:eastAsia="zh-CN"/>
              </w:rPr>
              <w:t>0,6,1,1,6,0</w:t>
            </w: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1</w:t>
            </w:r>
          </w:p>
        </w:tc>
        <w:tc>
          <w:tcPr>
            <w:tcW w:w="1243" w:type="dxa"/>
          </w:tcPr>
          <w:p w:rsidR="002035FD" w:rsidRDefault="002035FD" w:rsidP="002035FD">
            <w:pPr>
              <w:pStyle w:val="BodyText"/>
              <w:jc w:val="center"/>
              <w:rPr>
                <w:rFonts w:eastAsia="SimSun"/>
                <w:lang w:eastAsia="zh-CN"/>
              </w:rPr>
            </w:pPr>
            <w:r>
              <w:rPr>
                <w:rFonts w:eastAsia="SimSun"/>
                <w:lang w:eastAsia="zh-CN"/>
              </w:rPr>
              <w:t>13, 1, 0</w:t>
            </w:r>
          </w:p>
        </w:tc>
        <w:tc>
          <w:tcPr>
            <w:tcW w:w="672" w:type="dxa"/>
          </w:tcPr>
          <w:p w:rsidR="002035FD" w:rsidRDefault="002035FD" w:rsidP="002035FD">
            <w:pPr>
              <w:pStyle w:val="BodyText"/>
              <w:jc w:val="center"/>
              <w:rPr>
                <w:rFonts w:eastAsia="SimSun"/>
                <w:lang w:eastAsia="zh-CN"/>
              </w:rPr>
            </w:pPr>
            <w:r>
              <w:rPr>
                <w:rFonts w:eastAsia="SimSun"/>
                <w:lang w:eastAsia="zh-CN"/>
              </w:rPr>
              <w:t>11</w:t>
            </w:r>
          </w:p>
        </w:tc>
        <w:tc>
          <w:tcPr>
            <w:tcW w:w="1642" w:type="dxa"/>
          </w:tcPr>
          <w:p w:rsidR="002035FD" w:rsidRDefault="002035FD" w:rsidP="002035FD">
            <w:pPr>
              <w:pStyle w:val="BodyText"/>
              <w:jc w:val="center"/>
              <w:rPr>
                <w:rFonts w:eastAsia="SimSun"/>
                <w:lang w:eastAsia="zh-CN"/>
              </w:rPr>
            </w:pPr>
            <w:r>
              <w:rPr>
                <w:rFonts w:eastAsia="SimSun"/>
                <w:lang w:eastAsia="zh-CN"/>
              </w:rPr>
              <w:t>2, 1, 11</w:t>
            </w:r>
          </w:p>
        </w:tc>
        <w:tc>
          <w:tcPr>
            <w:tcW w:w="931" w:type="dxa"/>
          </w:tcPr>
          <w:p w:rsidR="002035FD" w:rsidRDefault="002035FD" w:rsidP="002035FD">
            <w:pPr>
              <w:pStyle w:val="BodyText"/>
              <w:jc w:val="center"/>
              <w:rPr>
                <w:rFonts w:eastAsia="SimSun"/>
                <w:lang w:eastAsia="zh-CN"/>
              </w:rPr>
            </w:pPr>
            <w:r>
              <w:rPr>
                <w:rFonts w:eastAsia="SimSun"/>
                <w:lang w:eastAsia="zh-CN"/>
              </w:rPr>
              <w:t>21</w:t>
            </w:r>
          </w:p>
        </w:tc>
        <w:tc>
          <w:tcPr>
            <w:tcW w:w="1569" w:type="dxa"/>
          </w:tcPr>
          <w:p w:rsidR="002035FD" w:rsidRDefault="002035FD" w:rsidP="003439EC">
            <w:pPr>
              <w:pStyle w:val="BodyText"/>
              <w:jc w:val="center"/>
              <w:rPr>
                <w:rFonts w:eastAsia="SimSun"/>
                <w:lang w:eastAsia="zh-CN"/>
              </w:rPr>
            </w:pPr>
            <w:r>
              <w:rPr>
                <w:rFonts w:eastAsia="SimSun"/>
                <w:lang w:eastAsia="zh-CN"/>
              </w:rPr>
              <w:t>1,6,0,1,6,0</w:t>
            </w: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2</w:t>
            </w:r>
          </w:p>
        </w:tc>
        <w:tc>
          <w:tcPr>
            <w:tcW w:w="1243" w:type="dxa"/>
          </w:tcPr>
          <w:p w:rsidR="002035FD" w:rsidRDefault="002035FD" w:rsidP="002035FD">
            <w:pPr>
              <w:pStyle w:val="BodyText"/>
              <w:jc w:val="center"/>
              <w:rPr>
                <w:rFonts w:eastAsia="SimSun"/>
                <w:lang w:eastAsia="zh-CN"/>
              </w:rPr>
            </w:pPr>
            <w:r>
              <w:rPr>
                <w:rFonts w:eastAsia="SimSun"/>
                <w:lang w:eastAsia="zh-CN"/>
              </w:rPr>
              <w:t>12, 1, 1</w:t>
            </w:r>
          </w:p>
        </w:tc>
        <w:tc>
          <w:tcPr>
            <w:tcW w:w="672" w:type="dxa"/>
          </w:tcPr>
          <w:p w:rsidR="002035FD" w:rsidRDefault="002035FD" w:rsidP="002035FD">
            <w:pPr>
              <w:pStyle w:val="BodyText"/>
              <w:jc w:val="center"/>
              <w:rPr>
                <w:rFonts w:eastAsia="SimSun"/>
                <w:lang w:eastAsia="zh-CN"/>
              </w:rPr>
            </w:pPr>
            <w:r>
              <w:rPr>
                <w:rFonts w:eastAsia="SimSun"/>
                <w:lang w:eastAsia="zh-CN"/>
              </w:rPr>
              <w:t>12</w:t>
            </w:r>
          </w:p>
        </w:tc>
        <w:tc>
          <w:tcPr>
            <w:tcW w:w="1642" w:type="dxa"/>
          </w:tcPr>
          <w:p w:rsidR="002035FD" w:rsidRDefault="002035FD" w:rsidP="002035FD">
            <w:pPr>
              <w:pStyle w:val="BodyText"/>
              <w:jc w:val="center"/>
              <w:rPr>
                <w:rFonts w:eastAsia="SimSun"/>
                <w:lang w:eastAsia="zh-CN"/>
              </w:rPr>
            </w:pPr>
            <w:r>
              <w:rPr>
                <w:rFonts w:eastAsia="SimSun"/>
                <w:lang w:eastAsia="zh-CN"/>
              </w:rPr>
              <w:t>2, 10, 2</w:t>
            </w:r>
          </w:p>
        </w:tc>
        <w:tc>
          <w:tcPr>
            <w:tcW w:w="931" w:type="dxa"/>
          </w:tcPr>
          <w:p w:rsidR="002035FD" w:rsidRDefault="002035FD" w:rsidP="002035FD">
            <w:pPr>
              <w:pStyle w:val="BodyText"/>
              <w:jc w:val="center"/>
              <w:rPr>
                <w:rFonts w:eastAsia="SimSun"/>
                <w:lang w:eastAsia="zh-CN"/>
              </w:rPr>
            </w:pPr>
          </w:p>
        </w:tc>
        <w:tc>
          <w:tcPr>
            <w:tcW w:w="1569" w:type="dxa"/>
          </w:tcPr>
          <w:p w:rsidR="002035FD" w:rsidRDefault="002035FD" w:rsidP="003439EC">
            <w:pPr>
              <w:pStyle w:val="BodyText"/>
              <w:jc w:val="center"/>
              <w:rPr>
                <w:rFonts w:eastAsia="SimSun"/>
                <w:lang w:eastAsia="zh-CN"/>
              </w:rPr>
            </w:pP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3</w:t>
            </w:r>
          </w:p>
        </w:tc>
        <w:tc>
          <w:tcPr>
            <w:tcW w:w="1243" w:type="dxa"/>
          </w:tcPr>
          <w:p w:rsidR="002035FD" w:rsidRDefault="002035FD" w:rsidP="002035FD">
            <w:pPr>
              <w:pStyle w:val="BodyText"/>
              <w:jc w:val="center"/>
              <w:rPr>
                <w:rFonts w:eastAsia="SimSun"/>
                <w:lang w:eastAsia="zh-CN"/>
              </w:rPr>
            </w:pPr>
            <w:r>
              <w:rPr>
                <w:rFonts w:eastAsia="SimSun"/>
                <w:lang w:eastAsia="zh-CN"/>
              </w:rPr>
              <w:t>12, 2, 0</w:t>
            </w:r>
          </w:p>
        </w:tc>
        <w:tc>
          <w:tcPr>
            <w:tcW w:w="672" w:type="dxa"/>
          </w:tcPr>
          <w:p w:rsidR="002035FD" w:rsidRDefault="002035FD" w:rsidP="002035FD">
            <w:pPr>
              <w:pStyle w:val="BodyText"/>
              <w:jc w:val="center"/>
              <w:rPr>
                <w:rFonts w:eastAsia="SimSun"/>
                <w:lang w:eastAsia="zh-CN"/>
              </w:rPr>
            </w:pPr>
            <w:r>
              <w:rPr>
                <w:rFonts w:eastAsia="SimSun"/>
                <w:lang w:eastAsia="zh-CN"/>
              </w:rPr>
              <w:t>13</w:t>
            </w:r>
          </w:p>
        </w:tc>
        <w:tc>
          <w:tcPr>
            <w:tcW w:w="1642" w:type="dxa"/>
          </w:tcPr>
          <w:p w:rsidR="002035FD" w:rsidRDefault="002035FD" w:rsidP="002035FD">
            <w:pPr>
              <w:pStyle w:val="BodyText"/>
              <w:jc w:val="center"/>
              <w:rPr>
                <w:rFonts w:eastAsia="SimSun"/>
                <w:lang w:eastAsia="zh-CN"/>
              </w:rPr>
            </w:pPr>
            <w:r>
              <w:rPr>
                <w:rFonts w:eastAsia="SimSun"/>
                <w:lang w:eastAsia="zh-CN"/>
              </w:rPr>
              <w:t>1, 13, 0</w:t>
            </w:r>
          </w:p>
        </w:tc>
        <w:tc>
          <w:tcPr>
            <w:tcW w:w="931" w:type="dxa"/>
          </w:tcPr>
          <w:p w:rsidR="002035FD" w:rsidRDefault="002035FD" w:rsidP="002035FD">
            <w:pPr>
              <w:pStyle w:val="BodyText"/>
              <w:jc w:val="center"/>
              <w:rPr>
                <w:rFonts w:eastAsia="SimSun"/>
                <w:lang w:eastAsia="zh-CN"/>
              </w:rPr>
            </w:pPr>
          </w:p>
        </w:tc>
        <w:tc>
          <w:tcPr>
            <w:tcW w:w="1569" w:type="dxa"/>
          </w:tcPr>
          <w:p w:rsidR="002035FD" w:rsidRDefault="002035FD" w:rsidP="003439EC">
            <w:pPr>
              <w:pStyle w:val="BodyText"/>
              <w:jc w:val="center"/>
              <w:rPr>
                <w:rFonts w:eastAsia="SimSun"/>
                <w:lang w:eastAsia="zh-CN"/>
              </w:rPr>
            </w:pP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4</w:t>
            </w:r>
          </w:p>
        </w:tc>
        <w:tc>
          <w:tcPr>
            <w:tcW w:w="1243" w:type="dxa"/>
          </w:tcPr>
          <w:p w:rsidR="002035FD" w:rsidRDefault="002035FD" w:rsidP="002035FD">
            <w:pPr>
              <w:pStyle w:val="BodyText"/>
              <w:jc w:val="center"/>
              <w:rPr>
                <w:rFonts w:eastAsia="SimSun"/>
                <w:lang w:eastAsia="zh-CN"/>
              </w:rPr>
            </w:pPr>
            <w:r>
              <w:rPr>
                <w:rFonts w:eastAsia="SimSun"/>
                <w:lang w:eastAsia="zh-CN"/>
              </w:rPr>
              <w:t>11, 1, 2</w:t>
            </w:r>
          </w:p>
        </w:tc>
        <w:tc>
          <w:tcPr>
            <w:tcW w:w="672" w:type="dxa"/>
          </w:tcPr>
          <w:p w:rsidR="002035FD" w:rsidRDefault="002035FD" w:rsidP="002035FD">
            <w:pPr>
              <w:pStyle w:val="BodyText"/>
              <w:jc w:val="center"/>
              <w:rPr>
                <w:rFonts w:eastAsia="SimSun"/>
                <w:lang w:eastAsia="zh-CN"/>
              </w:rPr>
            </w:pPr>
            <w:r>
              <w:rPr>
                <w:rFonts w:eastAsia="SimSun"/>
                <w:lang w:eastAsia="zh-CN"/>
              </w:rPr>
              <w:t>14</w:t>
            </w:r>
          </w:p>
        </w:tc>
        <w:tc>
          <w:tcPr>
            <w:tcW w:w="1642" w:type="dxa"/>
          </w:tcPr>
          <w:p w:rsidR="002035FD" w:rsidRDefault="002035FD" w:rsidP="002035FD">
            <w:pPr>
              <w:pStyle w:val="BodyText"/>
              <w:jc w:val="center"/>
              <w:rPr>
                <w:rFonts w:eastAsia="SimSun"/>
                <w:lang w:eastAsia="zh-CN"/>
              </w:rPr>
            </w:pPr>
            <w:r>
              <w:rPr>
                <w:rFonts w:eastAsia="SimSun"/>
                <w:lang w:eastAsia="zh-CN"/>
              </w:rPr>
              <w:t>1, 12, 1</w:t>
            </w:r>
          </w:p>
        </w:tc>
        <w:tc>
          <w:tcPr>
            <w:tcW w:w="931" w:type="dxa"/>
          </w:tcPr>
          <w:p w:rsidR="002035FD" w:rsidRDefault="002035FD" w:rsidP="002035FD">
            <w:pPr>
              <w:pStyle w:val="BodyText"/>
              <w:jc w:val="center"/>
              <w:rPr>
                <w:rFonts w:eastAsia="SimSun"/>
                <w:lang w:eastAsia="zh-CN"/>
              </w:rPr>
            </w:pPr>
          </w:p>
        </w:tc>
        <w:tc>
          <w:tcPr>
            <w:tcW w:w="1569" w:type="dxa"/>
          </w:tcPr>
          <w:p w:rsidR="002035FD" w:rsidRDefault="002035FD" w:rsidP="002035FD">
            <w:pPr>
              <w:pStyle w:val="BodyText"/>
              <w:jc w:val="center"/>
              <w:rPr>
                <w:rFonts w:eastAsia="SimSun"/>
                <w:lang w:eastAsia="zh-CN"/>
              </w:rPr>
            </w:pP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5</w:t>
            </w:r>
          </w:p>
        </w:tc>
        <w:tc>
          <w:tcPr>
            <w:tcW w:w="1243" w:type="dxa"/>
          </w:tcPr>
          <w:p w:rsidR="002035FD" w:rsidRDefault="002035FD" w:rsidP="002035FD">
            <w:pPr>
              <w:pStyle w:val="BodyText"/>
              <w:jc w:val="center"/>
              <w:rPr>
                <w:rFonts w:eastAsia="SimSun"/>
                <w:lang w:eastAsia="zh-CN"/>
              </w:rPr>
            </w:pPr>
            <w:r>
              <w:rPr>
                <w:rFonts w:eastAsia="SimSun"/>
                <w:lang w:eastAsia="zh-CN"/>
              </w:rPr>
              <w:t>11, 2, 1</w:t>
            </w:r>
          </w:p>
        </w:tc>
        <w:tc>
          <w:tcPr>
            <w:tcW w:w="672" w:type="dxa"/>
          </w:tcPr>
          <w:p w:rsidR="002035FD" w:rsidRDefault="002035FD" w:rsidP="002035FD">
            <w:pPr>
              <w:pStyle w:val="BodyText"/>
              <w:jc w:val="center"/>
              <w:rPr>
                <w:rFonts w:eastAsia="SimSun"/>
                <w:lang w:eastAsia="zh-CN"/>
              </w:rPr>
            </w:pPr>
            <w:r>
              <w:rPr>
                <w:rFonts w:eastAsia="SimSun"/>
                <w:lang w:eastAsia="zh-CN"/>
              </w:rPr>
              <w:t>15</w:t>
            </w:r>
          </w:p>
        </w:tc>
        <w:tc>
          <w:tcPr>
            <w:tcW w:w="1642" w:type="dxa"/>
          </w:tcPr>
          <w:p w:rsidR="002035FD" w:rsidRDefault="002035FD" w:rsidP="002035FD">
            <w:pPr>
              <w:pStyle w:val="BodyText"/>
              <w:jc w:val="center"/>
              <w:rPr>
                <w:rFonts w:eastAsia="SimSun"/>
                <w:lang w:eastAsia="zh-CN"/>
              </w:rPr>
            </w:pPr>
            <w:r>
              <w:rPr>
                <w:rFonts w:eastAsia="SimSun"/>
                <w:lang w:eastAsia="zh-CN"/>
              </w:rPr>
              <w:t>0, 0, 14</w:t>
            </w:r>
          </w:p>
        </w:tc>
        <w:tc>
          <w:tcPr>
            <w:tcW w:w="931" w:type="dxa"/>
          </w:tcPr>
          <w:p w:rsidR="002035FD" w:rsidRDefault="002035FD" w:rsidP="002035FD">
            <w:pPr>
              <w:pStyle w:val="BodyText"/>
              <w:jc w:val="center"/>
              <w:rPr>
                <w:rFonts w:eastAsia="SimSun"/>
                <w:lang w:eastAsia="zh-CN"/>
              </w:rPr>
            </w:pPr>
          </w:p>
        </w:tc>
        <w:tc>
          <w:tcPr>
            <w:tcW w:w="1569" w:type="dxa"/>
          </w:tcPr>
          <w:p w:rsidR="002035FD" w:rsidRDefault="002035FD" w:rsidP="002035FD">
            <w:pPr>
              <w:pStyle w:val="BodyText"/>
              <w:jc w:val="center"/>
              <w:rPr>
                <w:rFonts w:eastAsia="SimSun"/>
                <w:lang w:eastAsia="zh-CN"/>
              </w:rPr>
            </w:pP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6</w:t>
            </w:r>
          </w:p>
        </w:tc>
        <w:tc>
          <w:tcPr>
            <w:tcW w:w="1243" w:type="dxa"/>
          </w:tcPr>
          <w:p w:rsidR="002035FD" w:rsidRDefault="002035FD" w:rsidP="002035FD">
            <w:pPr>
              <w:pStyle w:val="BodyText"/>
              <w:jc w:val="center"/>
              <w:rPr>
                <w:rFonts w:eastAsia="SimSun"/>
                <w:lang w:eastAsia="zh-CN"/>
              </w:rPr>
            </w:pPr>
            <w:r>
              <w:rPr>
                <w:rFonts w:eastAsia="SimSun"/>
                <w:lang w:eastAsia="zh-CN"/>
              </w:rPr>
              <w:t>10, 3, 1</w:t>
            </w:r>
          </w:p>
        </w:tc>
        <w:tc>
          <w:tcPr>
            <w:tcW w:w="672" w:type="dxa"/>
          </w:tcPr>
          <w:p w:rsidR="002035FD" w:rsidRDefault="002035FD" w:rsidP="002035FD">
            <w:pPr>
              <w:pStyle w:val="BodyText"/>
              <w:jc w:val="center"/>
              <w:rPr>
                <w:rFonts w:eastAsia="SimSun"/>
                <w:lang w:eastAsia="zh-CN"/>
              </w:rPr>
            </w:pPr>
            <w:r>
              <w:rPr>
                <w:rFonts w:eastAsia="SimSun"/>
                <w:lang w:eastAsia="zh-CN"/>
              </w:rPr>
              <w:t>16</w:t>
            </w:r>
          </w:p>
        </w:tc>
        <w:tc>
          <w:tcPr>
            <w:tcW w:w="1642" w:type="dxa"/>
          </w:tcPr>
          <w:p w:rsidR="002035FD" w:rsidRDefault="002035FD" w:rsidP="002035FD">
            <w:pPr>
              <w:pStyle w:val="BodyText"/>
              <w:jc w:val="center"/>
              <w:rPr>
                <w:rFonts w:eastAsia="SimSun"/>
                <w:lang w:eastAsia="zh-CN"/>
              </w:rPr>
            </w:pPr>
            <w:r>
              <w:rPr>
                <w:rFonts w:eastAsia="SimSun"/>
                <w:lang w:eastAsia="zh-CN"/>
              </w:rPr>
              <w:t>0, 2, 12</w:t>
            </w:r>
          </w:p>
        </w:tc>
        <w:tc>
          <w:tcPr>
            <w:tcW w:w="931" w:type="dxa"/>
          </w:tcPr>
          <w:p w:rsidR="002035FD" w:rsidRDefault="002035FD" w:rsidP="002035FD">
            <w:pPr>
              <w:pStyle w:val="BodyText"/>
              <w:jc w:val="center"/>
              <w:rPr>
                <w:rFonts w:eastAsia="SimSun"/>
                <w:lang w:eastAsia="zh-CN"/>
              </w:rPr>
            </w:pPr>
          </w:p>
        </w:tc>
        <w:tc>
          <w:tcPr>
            <w:tcW w:w="1569" w:type="dxa"/>
          </w:tcPr>
          <w:p w:rsidR="002035FD" w:rsidRDefault="002035FD" w:rsidP="002035FD">
            <w:pPr>
              <w:pStyle w:val="BodyText"/>
              <w:jc w:val="center"/>
              <w:rPr>
                <w:rFonts w:eastAsia="SimSun"/>
                <w:lang w:eastAsia="zh-CN"/>
              </w:rPr>
            </w:pP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7</w:t>
            </w:r>
          </w:p>
        </w:tc>
        <w:tc>
          <w:tcPr>
            <w:tcW w:w="1243" w:type="dxa"/>
          </w:tcPr>
          <w:p w:rsidR="002035FD" w:rsidRDefault="002035FD" w:rsidP="002035FD">
            <w:pPr>
              <w:pStyle w:val="BodyText"/>
              <w:jc w:val="center"/>
              <w:rPr>
                <w:rFonts w:eastAsia="SimSun"/>
                <w:lang w:eastAsia="zh-CN"/>
              </w:rPr>
            </w:pPr>
            <w:r>
              <w:rPr>
                <w:rFonts w:eastAsia="SimSun"/>
                <w:lang w:eastAsia="zh-CN"/>
              </w:rPr>
              <w:t>10, 2, 2</w:t>
            </w:r>
          </w:p>
        </w:tc>
        <w:tc>
          <w:tcPr>
            <w:tcW w:w="672" w:type="dxa"/>
          </w:tcPr>
          <w:p w:rsidR="002035FD" w:rsidRDefault="002035FD" w:rsidP="002035FD">
            <w:pPr>
              <w:pStyle w:val="BodyText"/>
              <w:jc w:val="center"/>
              <w:rPr>
                <w:rFonts w:eastAsia="SimSun"/>
                <w:lang w:eastAsia="zh-CN"/>
              </w:rPr>
            </w:pPr>
            <w:r>
              <w:rPr>
                <w:rFonts w:eastAsia="SimSun"/>
                <w:lang w:eastAsia="zh-CN"/>
              </w:rPr>
              <w:t>17</w:t>
            </w:r>
          </w:p>
        </w:tc>
        <w:tc>
          <w:tcPr>
            <w:tcW w:w="1642" w:type="dxa"/>
          </w:tcPr>
          <w:p w:rsidR="002035FD" w:rsidRDefault="002035FD" w:rsidP="003439EC">
            <w:pPr>
              <w:pStyle w:val="BodyText"/>
              <w:jc w:val="center"/>
              <w:rPr>
                <w:rFonts w:eastAsia="SimSun"/>
                <w:lang w:eastAsia="zh-CN"/>
              </w:rPr>
            </w:pPr>
            <w:r>
              <w:rPr>
                <w:rFonts w:eastAsia="SimSun"/>
                <w:lang w:eastAsia="zh-CN"/>
              </w:rPr>
              <w:t>0, 4, 10</w:t>
            </w:r>
          </w:p>
        </w:tc>
        <w:tc>
          <w:tcPr>
            <w:tcW w:w="931" w:type="dxa"/>
          </w:tcPr>
          <w:p w:rsidR="002035FD" w:rsidRDefault="002035FD" w:rsidP="003439EC">
            <w:pPr>
              <w:pStyle w:val="BodyText"/>
              <w:jc w:val="center"/>
              <w:rPr>
                <w:rFonts w:eastAsia="SimSun"/>
                <w:lang w:eastAsia="zh-CN"/>
              </w:rPr>
            </w:pPr>
          </w:p>
        </w:tc>
        <w:tc>
          <w:tcPr>
            <w:tcW w:w="1569" w:type="dxa"/>
          </w:tcPr>
          <w:p w:rsidR="002035FD" w:rsidRDefault="002035FD" w:rsidP="003439EC">
            <w:pPr>
              <w:pStyle w:val="BodyText"/>
              <w:jc w:val="center"/>
              <w:rPr>
                <w:rFonts w:eastAsia="SimSun"/>
                <w:lang w:eastAsia="zh-CN"/>
              </w:rPr>
            </w:pP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8</w:t>
            </w:r>
          </w:p>
        </w:tc>
        <w:tc>
          <w:tcPr>
            <w:tcW w:w="1243" w:type="dxa"/>
          </w:tcPr>
          <w:p w:rsidR="002035FD" w:rsidRDefault="002035FD" w:rsidP="002035FD">
            <w:pPr>
              <w:pStyle w:val="BodyText"/>
              <w:jc w:val="center"/>
              <w:rPr>
                <w:rFonts w:eastAsia="SimSun"/>
                <w:lang w:eastAsia="zh-CN"/>
              </w:rPr>
            </w:pPr>
            <w:r>
              <w:rPr>
                <w:rFonts w:eastAsia="SimSun"/>
                <w:lang w:eastAsia="zh-CN"/>
              </w:rPr>
              <w:t>3, 10, 1</w:t>
            </w:r>
          </w:p>
        </w:tc>
        <w:tc>
          <w:tcPr>
            <w:tcW w:w="672" w:type="dxa"/>
          </w:tcPr>
          <w:p w:rsidR="002035FD" w:rsidRDefault="002035FD" w:rsidP="002035FD">
            <w:pPr>
              <w:pStyle w:val="BodyText"/>
              <w:jc w:val="center"/>
              <w:rPr>
                <w:rFonts w:eastAsia="SimSun"/>
                <w:lang w:eastAsia="zh-CN"/>
              </w:rPr>
            </w:pPr>
            <w:r>
              <w:rPr>
                <w:rFonts w:eastAsia="SimSun"/>
                <w:lang w:eastAsia="zh-CN"/>
              </w:rPr>
              <w:t>18</w:t>
            </w:r>
          </w:p>
        </w:tc>
        <w:tc>
          <w:tcPr>
            <w:tcW w:w="1642" w:type="dxa"/>
          </w:tcPr>
          <w:p w:rsidR="002035FD" w:rsidRDefault="002035FD" w:rsidP="003439EC">
            <w:pPr>
              <w:pStyle w:val="BodyText"/>
              <w:jc w:val="center"/>
              <w:rPr>
                <w:rFonts w:eastAsia="SimSun"/>
                <w:lang w:eastAsia="zh-CN"/>
              </w:rPr>
            </w:pPr>
            <w:r>
              <w:rPr>
                <w:rFonts w:eastAsia="SimSun"/>
                <w:lang w:eastAsia="zh-CN"/>
              </w:rPr>
              <w:t>0, 14, 0</w:t>
            </w:r>
          </w:p>
        </w:tc>
        <w:tc>
          <w:tcPr>
            <w:tcW w:w="931" w:type="dxa"/>
          </w:tcPr>
          <w:p w:rsidR="002035FD" w:rsidRDefault="002035FD" w:rsidP="003439EC">
            <w:pPr>
              <w:pStyle w:val="BodyText"/>
              <w:jc w:val="center"/>
              <w:rPr>
                <w:rFonts w:eastAsia="SimSun"/>
                <w:lang w:eastAsia="zh-CN"/>
              </w:rPr>
            </w:pPr>
          </w:p>
        </w:tc>
        <w:tc>
          <w:tcPr>
            <w:tcW w:w="1569" w:type="dxa"/>
          </w:tcPr>
          <w:p w:rsidR="002035FD" w:rsidRDefault="002035FD" w:rsidP="003439EC">
            <w:pPr>
              <w:pStyle w:val="BodyText"/>
              <w:jc w:val="center"/>
              <w:rPr>
                <w:rFonts w:eastAsia="SimSun"/>
                <w:lang w:eastAsia="zh-CN"/>
              </w:rPr>
            </w:pPr>
          </w:p>
        </w:tc>
      </w:tr>
      <w:tr w:rsidR="002035FD" w:rsidTr="002035FD">
        <w:trPr>
          <w:jc w:val="center"/>
        </w:trPr>
        <w:tc>
          <w:tcPr>
            <w:tcW w:w="673" w:type="dxa"/>
          </w:tcPr>
          <w:p w:rsidR="002035FD" w:rsidRDefault="002035FD" w:rsidP="002035FD">
            <w:pPr>
              <w:pStyle w:val="BodyText"/>
              <w:jc w:val="center"/>
              <w:rPr>
                <w:rFonts w:eastAsia="SimSun"/>
                <w:lang w:eastAsia="zh-CN"/>
              </w:rPr>
            </w:pPr>
            <w:r>
              <w:rPr>
                <w:rFonts w:eastAsia="SimSun"/>
                <w:lang w:eastAsia="zh-CN"/>
              </w:rPr>
              <w:t>9</w:t>
            </w:r>
          </w:p>
        </w:tc>
        <w:tc>
          <w:tcPr>
            <w:tcW w:w="1243" w:type="dxa"/>
          </w:tcPr>
          <w:p w:rsidR="002035FD" w:rsidRDefault="002035FD" w:rsidP="002035FD">
            <w:pPr>
              <w:pStyle w:val="BodyText"/>
              <w:jc w:val="center"/>
              <w:rPr>
                <w:rFonts w:eastAsia="SimSun"/>
                <w:lang w:eastAsia="zh-CN"/>
              </w:rPr>
            </w:pPr>
            <w:r>
              <w:rPr>
                <w:rFonts w:eastAsia="SimSun"/>
                <w:lang w:eastAsia="zh-CN"/>
              </w:rPr>
              <w:t>3, 11, 0</w:t>
            </w:r>
          </w:p>
        </w:tc>
        <w:tc>
          <w:tcPr>
            <w:tcW w:w="672" w:type="dxa"/>
          </w:tcPr>
          <w:p w:rsidR="002035FD" w:rsidRDefault="002035FD" w:rsidP="002035FD">
            <w:pPr>
              <w:pStyle w:val="BodyText"/>
              <w:jc w:val="center"/>
              <w:rPr>
                <w:rFonts w:eastAsia="SimSun"/>
                <w:lang w:eastAsia="zh-CN"/>
              </w:rPr>
            </w:pPr>
            <w:r>
              <w:rPr>
                <w:rFonts w:eastAsia="SimSun"/>
                <w:lang w:eastAsia="zh-CN"/>
              </w:rPr>
              <w:t>19</w:t>
            </w:r>
          </w:p>
        </w:tc>
        <w:tc>
          <w:tcPr>
            <w:tcW w:w="1642" w:type="dxa"/>
          </w:tcPr>
          <w:p w:rsidR="002035FD" w:rsidRDefault="002035FD" w:rsidP="003439EC">
            <w:pPr>
              <w:pStyle w:val="BodyText"/>
              <w:jc w:val="center"/>
              <w:rPr>
                <w:rFonts w:eastAsia="SimSun"/>
                <w:lang w:eastAsia="zh-CN"/>
              </w:rPr>
            </w:pPr>
            <w:r>
              <w:rPr>
                <w:rFonts w:eastAsia="SimSun"/>
                <w:lang w:eastAsia="zh-CN"/>
              </w:rPr>
              <w:t>5,1,1,5,1,1</w:t>
            </w:r>
          </w:p>
        </w:tc>
        <w:tc>
          <w:tcPr>
            <w:tcW w:w="931" w:type="dxa"/>
          </w:tcPr>
          <w:p w:rsidR="002035FD" w:rsidRDefault="002035FD" w:rsidP="003439EC">
            <w:pPr>
              <w:pStyle w:val="BodyText"/>
              <w:jc w:val="center"/>
              <w:rPr>
                <w:rFonts w:eastAsia="SimSun"/>
                <w:lang w:eastAsia="zh-CN"/>
              </w:rPr>
            </w:pPr>
          </w:p>
        </w:tc>
        <w:tc>
          <w:tcPr>
            <w:tcW w:w="1569" w:type="dxa"/>
          </w:tcPr>
          <w:p w:rsidR="002035FD" w:rsidRDefault="002035FD" w:rsidP="003439EC">
            <w:pPr>
              <w:pStyle w:val="BodyText"/>
              <w:jc w:val="center"/>
              <w:rPr>
                <w:rFonts w:eastAsia="SimSun"/>
                <w:lang w:eastAsia="zh-CN"/>
              </w:rPr>
            </w:pPr>
          </w:p>
        </w:tc>
      </w:tr>
    </w:tbl>
    <w:p w:rsidR="00886B36" w:rsidRDefault="00886B36" w:rsidP="002035FD">
      <w:pPr>
        <w:pStyle w:val="BodyText"/>
        <w:jc w:val="center"/>
        <w:rPr>
          <w:rFonts w:eastAsia="SimSun"/>
          <w:lang w:eastAsia="zh-CN"/>
        </w:rPr>
      </w:pPr>
    </w:p>
    <w:p w:rsidR="004B2628" w:rsidRDefault="009C1439" w:rsidP="004B2628">
      <w:pPr>
        <w:pStyle w:val="Heading1"/>
      </w:pPr>
      <w:r>
        <w:t xml:space="preserve">Remaining details of GC-PDCCH </w:t>
      </w:r>
      <w:r w:rsidR="00F62E05">
        <w:t>configuration</w:t>
      </w:r>
    </w:p>
    <w:p w:rsidR="00F62E05" w:rsidRDefault="00F62E05" w:rsidP="00F62E05">
      <w:pPr>
        <w:pStyle w:val="Heading2"/>
      </w:pPr>
      <w:r>
        <w:t>Channel coding of SFI</w:t>
      </w:r>
    </w:p>
    <w:p w:rsidR="00F62E05" w:rsidRDefault="00D83417" w:rsidP="00F62E05">
      <w:pPr>
        <w:jc w:val="both"/>
      </w:pPr>
      <w:r>
        <w:t xml:space="preserve">As discussed in previous contributions e.g. </w:t>
      </w:r>
      <w:r w:rsidR="0053646D">
        <w:fldChar w:fldCharType="begin"/>
      </w:r>
      <w:r>
        <w:instrText xml:space="preserve"> REF _Ref498179098 \n \h </w:instrText>
      </w:r>
      <w:r w:rsidR="0053646D">
        <w:fldChar w:fldCharType="separate"/>
      </w:r>
      <w:r w:rsidR="00893359">
        <w:t>[3]</w:t>
      </w:r>
      <w:r w:rsidR="0053646D">
        <w:fldChar w:fldCharType="end"/>
      </w:r>
      <w:r>
        <w:t xml:space="preserve"> the channel coding scheme is still an open issue between reusing polar coding</w:t>
      </w:r>
      <w:r w:rsidR="006F128D">
        <w:t>,</w:t>
      </w:r>
      <w:r>
        <w:t xml:space="preserve"> similar to other DCI formats</w:t>
      </w:r>
      <w:r w:rsidR="006F128D">
        <w:t>,</w:t>
      </w:r>
      <w:r>
        <w:t xml:space="preserve"> or using RM coding if the payload without CRC is less than 12 bits. A way forward proposed in </w:t>
      </w:r>
      <w:r w:rsidR="0053646D">
        <w:fldChar w:fldCharType="begin"/>
      </w:r>
      <w:r>
        <w:instrText xml:space="preserve"> REF _Ref498146527 \n \h </w:instrText>
      </w:r>
      <w:r w:rsidR="0053646D">
        <w:fldChar w:fldCharType="separate"/>
      </w:r>
      <w:r w:rsidR="00893359">
        <w:t>[2]</w:t>
      </w:r>
      <w:r w:rsidR="0053646D">
        <w:fldChar w:fldCharType="end"/>
      </w:r>
      <w:r>
        <w:t xml:space="preserve"> is to select the </w:t>
      </w:r>
      <w:r w:rsidR="00F62E05">
        <w:t xml:space="preserve">coding scheme </w:t>
      </w:r>
      <w:r>
        <w:t xml:space="preserve">based on the configured </w:t>
      </w:r>
      <w:r w:rsidR="00F62E05">
        <w:t>payload size.</w:t>
      </w:r>
      <w:r>
        <w:t xml:space="preserve"> </w:t>
      </w:r>
      <w:r w:rsidR="00F62E05">
        <w:t xml:space="preserve">However, the critical issue is the detection reliability of the </w:t>
      </w:r>
      <w:r w:rsidR="006F128D">
        <w:t>GC-</w:t>
      </w:r>
      <w:r w:rsidR="00F62E05">
        <w:t xml:space="preserve"> PDCCH.</w:t>
      </w:r>
      <w:r w:rsidR="006F128D">
        <w:t xml:space="preserve"> An example of CRC-less control transmission is in the PUCCH but the consequence of detection error is quite different. </w:t>
      </w:r>
      <w:r w:rsidR="00F62E05">
        <w:t xml:space="preserve"> For UCI without CRC protection, erroneous UCI feedback may lead to some throughput degradation for an erroneous CSI report or DTX/NACK </w:t>
      </w:r>
      <w:r w:rsidR="00F62E05">
        <w:sym w:font="Wingdings" w:char="F0E0"/>
      </w:r>
      <w:r w:rsidR="00F62E05">
        <w:t xml:space="preserve"> ACK error. In contrast, erroneous detection of SFI may lead to both inter-cell and intra-cell UL-DL interference. CRC provides a reliable mechanism for handling SFI detection error.  </w:t>
      </w:r>
      <w:r w:rsidR="006F128D">
        <w:t>Therefore, our preference remains to support CRC protection for SFI transmission.</w:t>
      </w:r>
    </w:p>
    <w:p w:rsidR="00F62E05" w:rsidRDefault="00F62E05" w:rsidP="00F62E05">
      <w:pPr>
        <w:jc w:val="both"/>
      </w:pPr>
    </w:p>
    <w:p w:rsidR="00F62E05" w:rsidRPr="00A525AB" w:rsidRDefault="00674C1F" w:rsidP="00F62E05">
      <w:pPr>
        <w:jc w:val="both"/>
        <w:rPr>
          <w:b/>
        </w:rPr>
      </w:pPr>
      <w:r>
        <w:rPr>
          <w:b/>
        </w:rPr>
        <w:t>Proposal</w:t>
      </w:r>
      <w:r w:rsidR="00F62E05" w:rsidRPr="00F7326E">
        <w:rPr>
          <w:b/>
        </w:rPr>
        <w:t>: SFI is CRC protected before polar coding. If payload size is less than 12 bits, padding is used reach a minimum payload size for polar coding.</w:t>
      </w:r>
    </w:p>
    <w:p w:rsidR="00F62E05" w:rsidRDefault="00F62E05" w:rsidP="00F62E05">
      <w:pPr>
        <w:jc w:val="both"/>
      </w:pPr>
    </w:p>
    <w:p w:rsidR="004B2628" w:rsidRPr="007128A0" w:rsidRDefault="004B2628" w:rsidP="004B2628">
      <w:pPr>
        <w:pStyle w:val="BodyText"/>
        <w:rPr>
          <w:rFonts w:eastAsia="SimSun"/>
          <w:b/>
          <w:lang w:eastAsia="zh-CN"/>
        </w:rPr>
      </w:pPr>
    </w:p>
    <w:p w:rsidR="004B2628" w:rsidRDefault="00323EB3" w:rsidP="00235209">
      <w:pPr>
        <w:pStyle w:val="Heading2"/>
      </w:pPr>
      <w:r>
        <w:t xml:space="preserve">Support of multiple </w:t>
      </w:r>
      <w:r w:rsidR="004B2628">
        <w:t>bandwidth parts</w:t>
      </w:r>
      <w:r>
        <w:t xml:space="preserve"> and </w:t>
      </w:r>
      <w:r w:rsidR="004B2628">
        <w:t>CA</w:t>
      </w:r>
    </w:p>
    <w:p w:rsidR="00C20F65" w:rsidRDefault="00323EB3" w:rsidP="004B2628">
      <w:pPr>
        <w:jc w:val="both"/>
      </w:pPr>
      <w:r>
        <w:t xml:space="preserve">A UE may be configured to receive and/or transmit data on multiple bandwidth parts (BWPs). </w:t>
      </w:r>
      <w:r w:rsidR="00466B9E">
        <w:t xml:space="preserve">In addition, a scheduling DCI may switch data reception/transmission from the currently active BWP to a different BWP, which is then activated by virtue of this scheduling assignment. To maintain SFI monitoring across BWP switching, a UE should be configured to monitor </w:t>
      </w:r>
      <w:r w:rsidR="00C20F65">
        <w:t xml:space="preserve">for the </w:t>
      </w:r>
      <w:r w:rsidR="00466B9E">
        <w:t xml:space="preserve">SFI on each configured BWP. This would include the CORESET configuration and </w:t>
      </w:r>
      <w:r w:rsidR="00C20F65">
        <w:t>the</w:t>
      </w:r>
      <w:r w:rsidR="00466B9E">
        <w:t xml:space="preserve"> monitoring periodicity. </w:t>
      </w:r>
    </w:p>
    <w:p w:rsidR="00C20F65" w:rsidRDefault="00C20F65" w:rsidP="004B2628">
      <w:pPr>
        <w:jc w:val="both"/>
      </w:pPr>
    </w:p>
    <w:p w:rsidR="00323EB3" w:rsidRDefault="00466B9E" w:rsidP="004B2628">
      <w:pPr>
        <w:jc w:val="both"/>
      </w:pPr>
      <w:r>
        <w:t xml:space="preserve">As the numerology may be different on each BWP, the UE may be configured with a separate SFI table per configured numerology. </w:t>
      </w:r>
      <w:r w:rsidR="00E5534A">
        <w:t xml:space="preserve">An alternative solution is that </w:t>
      </w:r>
      <w:r>
        <w:t xml:space="preserve">a common SFI table can be configured based on a given reference numerology such that it is applicable across all BWPs. </w:t>
      </w:r>
      <w:r w:rsidR="00E5534A">
        <w:t>The primary benefit of this solution is to provide a unified solution for SFI signaling that is independent of BWP switching since in general, DL and UL symbols would not change across the carrier bandwidth. A secondary benefit</w:t>
      </w:r>
      <w:r w:rsidR="00C20F65">
        <w:t xml:space="preserve"> is that if BWP switching occurs </w:t>
      </w:r>
      <w:r w:rsidR="00E5534A">
        <w:t xml:space="preserve">between SFI monitoring occasions it </w:t>
      </w:r>
      <w:r w:rsidR="00C20F65">
        <w:t xml:space="preserve">would not be </w:t>
      </w:r>
      <w:r w:rsidR="00E5534A">
        <w:t xml:space="preserve">affected by a change in numerology. An illustration is shown in </w:t>
      </w:r>
      <w:r w:rsidR="0053646D">
        <w:fldChar w:fldCharType="begin"/>
      </w:r>
      <w:r w:rsidR="00686DAC">
        <w:instrText xml:space="preserve"> REF _Ref489869244 \h </w:instrText>
      </w:r>
      <w:r w:rsidR="0053646D">
        <w:fldChar w:fldCharType="separate"/>
      </w:r>
      <w:r w:rsidR="00893359">
        <w:t xml:space="preserve">Figure </w:t>
      </w:r>
      <w:r w:rsidR="00893359">
        <w:rPr>
          <w:noProof/>
        </w:rPr>
        <w:t>2</w:t>
      </w:r>
      <w:r w:rsidR="0053646D">
        <w:fldChar w:fldCharType="end"/>
      </w:r>
      <w:r w:rsidR="00686DAC">
        <w:t xml:space="preserve"> of </w:t>
      </w:r>
      <w:r>
        <w:t>two BWPs at 15</w:t>
      </w:r>
      <w:r w:rsidR="00686DAC">
        <w:t xml:space="preserve"> and </w:t>
      </w:r>
      <w:r>
        <w:t>30 KHz respectively</w:t>
      </w:r>
      <w:r w:rsidR="00686DAC">
        <w:t xml:space="preserve">. The UE is configured with an </w:t>
      </w:r>
      <w:r>
        <w:t>SFI table based on the 15</w:t>
      </w:r>
      <w:r w:rsidR="00E5534A">
        <w:t xml:space="preserve"> </w:t>
      </w:r>
      <w:r>
        <w:t xml:space="preserve">KHz </w:t>
      </w:r>
      <w:r w:rsidR="00686DAC">
        <w:t>SCS</w:t>
      </w:r>
      <w:r w:rsidR="00C20F65">
        <w:t xml:space="preserve"> and the same table holds for the 30 KHz BWP</w:t>
      </w:r>
      <w:r>
        <w:t xml:space="preserve">. </w:t>
      </w:r>
    </w:p>
    <w:p w:rsidR="004B2628" w:rsidRDefault="004B2628" w:rsidP="004B2628"/>
    <w:p w:rsidR="004B2628" w:rsidRDefault="00E5534A" w:rsidP="004B2628">
      <w:pPr>
        <w:keepNext/>
        <w:jc w:val="center"/>
      </w:pPr>
      <w:r w:rsidRPr="00E5534A">
        <w:rPr>
          <w:noProof/>
          <w:lang w:eastAsia="zh-CN"/>
        </w:rPr>
        <w:drawing>
          <wp:inline distT="0" distB="0" distL="0" distR="0">
            <wp:extent cx="4887801" cy="1916156"/>
            <wp:effectExtent l="19050" t="0" r="8049"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4885389" cy="1915210"/>
                    </a:xfrm>
                    <a:prstGeom prst="rect">
                      <a:avLst/>
                    </a:prstGeom>
                    <a:noFill/>
                    <a:ln w="9525">
                      <a:noFill/>
                      <a:miter lim="800000"/>
                      <a:headEnd/>
                      <a:tailEnd/>
                    </a:ln>
                  </pic:spPr>
                </pic:pic>
              </a:graphicData>
            </a:graphic>
          </wp:inline>
        </w:drawing>
      </w:r>
    </w:p>
    <w:p w:rsidR="004B2628" w:rsidRDefault="004B2628" w:rsidP="004B2628">
      <w:pPr>
        <w:pStyle w:val="Caption"/>
      </w:pPr>
      <w:bookmarkStart w:id="7" w:name="_Ref489869244"/>
      <w:r>
        <w:t xml:space="preserve">Figure </w:t>
      </w:r>
      <w:fldSimple w:instr=" SEQ Figure \* ARABIC ">
        <w:r w:rsidR="00893359">
          <w:rPr>
            <w:noProof/>
          </w:rPr>
          <w:t>2</w:t>
        </w:r>
      </w:fldSimple>
      <w:bookmarkEnd w:id="7"/>
      <w:r>
        <w:t xml:space="preserve"> Illustration of </w:t>
      </w:r>
      <w:r w:rsidR="00E5534A">
        <w:t>SFI indication that is applicable across BWPs configured with different numerologies</w:t>
      </w:r>
      <w:r>
        <w:t>.</w:t>
      </w:r>
    </w:p>
    <w:p w:rsidR="004B2628" w:rsidRDefault="004B2628" w:rsidP="004B2628">
      <w:pPr>
        <w:jc w:val="both"/>
        <w:rPr>
          <w:lang w:val="en-GB"/>
        </w:rPr>
      </w:pPr>
      <w:r>
        <w:t xml:space="preserve">It should also be noted in </w:t>
      </w:r>
      <w:r w:rsidR="0053646D">
        <w:fldChar w:fldCharType="begin"/>
      </w:r>
      <w:r>
        <w:instrText xml:space="preserve"> REF _Ref489869244 \h </w:instrText>
      </w:r>
      <w:r w:rsidR="0053646D">
        <w:fldChar w:fldCharType="separate"/>
      </w:r>
      <w:r w:rsidR="00893359">
        <w:t xml:space="preserve">Figure </w:t>
      </w:r>
      <w:r w:rsidR="00893359">
        <w:rPr>
          <w:noProof/>
        </w:rPr>
        <w:t>2</w:t>
      </w:r>
      <w:r w:rsidR="0053646D">
        <w:fldChar w:fldCharType="end"/>
      </w:r>
      <w:r>
        <w:t xml:space="preserve"> that the </w:t>
      </w:r>
      <w:r w:rsidR="00686DAC">
        <w:t xml:space="preserve">DL-UL switching gap </w:t>
      </w:r>
      <w:r>
        <w:t xml:space="preserve">may not necessarily be the same for both </w:t>
      </w:r>
      <w:r w:rsidR="00686DAC">
        <w:t>BWPs</w:t>
      </w:r>
      <w:r>
        <w:t xml:space="preserve">. For instance, if the </w:t>
      </w:r>
      <w:r w:rsidR="00686DAC">
        <w:t xml:space="preserve">actual </w:t>
      </w:r>
      <w:r>
        <w:t>DL-UL switching time and required timing advance fall within 1-symbol du</w:t>
      </w:r>
      <w:r w:rsidR="00686DAC">
        <w:t>ration at 30 KHz</w:t>
      </w:r>
      <w:r>
        <w:t xml:space="preserve">, then an extra OFDM symbol can be indicated as DL in </w:t>
      </w:r>
      <w:r w:rsidR="0053646D">
        <w:fldChar w:fldCharType="begin"/>
      </w:r>
      <w:r>
        <w:instrText xml:space="preserve"> REF _Ref489869244 \h </w:instrText>
      </w:r>
      <w:r w:rsidR="0053646D">
        <w:fldChar w:fldCharType="separate"/>
      </w:r>
      <w:r w:rsidR="00893359">
        <w:t xml:space="preserve">Figure </w:t>
      </w:r>
      <w:r w:rsidR="00893359">
        <w:rPr>
          <w:noProof/>
        </w:rPr>
        <w:t>2</w:t>
      </w:r>
      <w:r w:rsidR="0053646D">
        <w:fldChar w:fldCharType="end"/>
      </w:r>
      <w:r>
        <w:t>.</w:t>
      </w:r>
      <w:r w:rsidR="005C2AF8">
        <w:t xml:space="preserve"> </w:t>
      </w:r>
      <w:r w:rsidR="00686DAC">
        <w:t>However, this is not an issue since a UE-specific scheduling assignment can overwrite the extra Unknown symbol.</w:t>
      </w:r>
    </w:p>
    <w:p w:rsidR="004B2628" w:rsidRPr="00D5074B" w:rsidRDefault="004B2628" w:rsidP="004B2628">
      <w:pPr>
        <w:rPr>
          <w:lang w:val="en-GB"/>
        </w:rPr>
      </w:pPr>
    </w:p>
    <w:p w:rsidR="004B2628" w:rsidRDefault="004B2628" w:rsidP="004B2628">
      <w:pPr>
        <w:pStyle w:val="BodyText"/>
        <w:rPr>
          <w:rFonts w:eastAsia="SimSun"/>
          <w:lang w:eastAsia="zh-CN"/>
        </w:rPr>
      </w:pPr>
      <w:r>
        <w:rPr>
          <w:rFonts w:eastAsia="SimSun" w:hint="eastAsia"/>
          <w:b/>
          <w:lang w:eastAsia="zh-CN"/>
        </w:rPr>
        <w:t xml:space="preserve">Proposal: </w:t>
      </w:r>
      <w:r w:rsidR="00686DAC">
        <w:rPr>
          <w:rFonts w:eastAsia="SimSun"/>
          <w:b/>
          <w:lang w:eastAsia="zh-CN"/>
        </w:rPr>
        <w:t xml:space="preserve">A UE is </w:t>
      </w:r>
      <w:r w:rsidR="00D63CEF">
        <w:rPr>
          <w:rFonts w:eastAsia="SimSun"/>
          <w:b/>
          <w:lang w:eastAsia="zh-CN"/>
        </w:rPr>
        <w:t xml:space="preserve">semi-statically </w:t>
      </w:r>
      <w:r w:rsidR="00686DAC">
        <w:rPr>
          <w:rFonts w:eastAsia="SimSun"/>
          <w:b/>
          <w:lang w:eastAsia="zh-CN"/>
        </w:rPr>
        <w:t xml:space="preserve">configured </w:t>
      </w:r>
      <w:r w:rsidR="00D63CEF">
        <w:rPr>
          <w:rFonts w:eastAsia="SimSun"/>
          <w:b/>
          <w:lang w:eastAsia="zh-CN"/>
        </w:rPr>
        <w:t xml:space="preserve">by RRC signaling </w:t>
      </w:r>
      <w:r w:rsidR="00686DAC">
        <w:rPr>
          <w:rFonts w:eastAsia="SimSun"/>
          <w:b/>
          <w:lang w:eastAsia="zh-CN"/>
        </w:rPr>
        <w:t xml:space="preserve">with an SFI table based on a given reference numerology. The SFI is valid across all configured BWPs in a </w:t>
      </w:r>
      <w:r w:rsidR="00C20F65">
        <w:rPr>
          <w:rFonts w:eastAsia="SimSun"/>
          <w:b/>
          <w:lang w:eastAsia="zh-CN"/>
        </w:rPr>
        <w:t>given</w:t>
      </w:r>
      <w:r w:rsidR="00686DAC">
        <w:rPr>
          <w:rFonts w:eastAsia="SimSun"/>
          <w:b/>
          <w:lang w:eastAsia="zh-CN"/>
        </w:rPr>
        <w:t xml:space="preserve"> serving cell.</w:t>
      </w:r>
    </w:p>
    <w:p w:rsidR="004B2628" w:rsidRDefault="004B2628" w:rsidP="004B2628">
      <w:pPr>
        <w:jc w:val="both"/>
      </w:pPr>
    </w:p>
    <w:p w:rsidR="002A0246" w:rsidRDefault="009A610C" w:rsidP="004B2628">
      <w:pPr>
        <w:jc w:val="both"/>
      </w:pPr>
      <w:r>
        <w:t>Furthermore, if SFI contained in a GC-PDCCH transmitted in a first cell indicates the slot format for a second cell, the SFI applies to all configured BWPs on the second cell.</w:t>
      </w:r>
    </w:p>
    <w:p w:rsidR="009A610C" w:rsidRDefault="009A610C" w:rsidP="004B2628">
      <w:pPr>
        <w:jc w:val="both"/>
      </w:pPr>
    </w:p>
    <w:p w:rsidR="009A610C" w:rsidRDefault="009A610C" w:rsidP="009A610C">
      <w:pPr>
        <w:pStyle w:val="BodyText"/>
        <w:rPr>
          <w:rFonts w:eastAsia="SimSun"/>
          <w:lang w:eastAsia="zh-CN"/>
        </w:rPr>
      </w:pPr>
      <w:r>
        <w:rPr>
          <w:rFonts w:eastAsia="SimSun" w:hint="eastAsia"/>
          <w:b/>
          <w:lang w:eastAsia="zh-CN"/>
        </w:rPr>
        <w:t xml:space="preserve">Proposal: </w:t>
      </w:r>
      <w:r>
        <w:rPr>
          <w:rFonts w:eastAsia="SimSun"/>
          <w:b/>
          <w:lang w:eastAsia="zh-CN"/>
        </w:rPr>
        <w:t>if a UE is configured to monitor a group-common search space on a first cell for a GC-PDCCH carrying SFI for a second cell, the detected SFI applies to all configured BWPs in this second cell.</w:t>
      </w:r>
    </w:p>
    <w:p w:rsidR="009A610C" w:rsidRDefault="009A610C" w:rsidP="004B2628">
      <w:pPr>
        <w:jc w:val="both"/>
      </w:pPr>
    </w:p>
    <w:p w:rsidR="00AA0C15" w:rsidRPr="00AE402F" w:rsidRDefault="00AA0C15" w:rsidP="00F50C8B"/>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8054F9">
        <w:rPr>
          <w:rFonts w:eastAsia="SimSun"/>
          <w:lang w:eastAsia="zh-CN"/>
        </w:rPr>
        <w:t xml:space="preserve">several </w:t>
      </w:r>
      <w:r w:rsidR="00AA7EE7">
        <w:rPr>
          <w:rFonts w:eastAsia="SimSun"/>
          <w:lang w:eastAsia="zh-CN"/>
        </w:rPr>
        <w:t xml:space="preserve">remaining issues for </w:t>
      </w:r>
      <w:r w:rsidR="008054F9">
        <w:rPr>
          <w:rFonts w:eastAsia="SimSun"/>
          <w:lang w:eastAsia="zh-CN"/>
        </w:rPr>
        <w:t>slot format indication. The proposals below summarize the discussion in this paper:</w:t>
      </w:r>
    </w:p>
    <w:p w:rsidR="00634631" w:rsidRPr="003D7FEB" w:rsidRDefault="00634631" w:rsidP="00634631">
      <w:pPr>
        <w:pStyle w:val="BodyText"/>
        <w:rPr>
          <w:rFonts w:eastAsia="SimSun"/>
          <w:b/>
          <w:lang w:eastAsia="zh-CN"/>
        </w:rPr>
      </w:pPr>
      <w:r>
        <w:rPr>
          <w:rFonts w:eastAsia="SimSun"/>
          <w:b/>
          <w:lang w:eastAsia="zh-CN"/>
        </w:rPr>
        <w:lastRenderedPageBreak/>
        <w:t>Proposal</w:t>
      </w:r>
      <w:r w:rsidRPr="003D7FEB">
        <w:rPr>
          <w:rFonts w:eastAsia="SimSun"/>
          <w:b/>
          <w:lang w:eastAsia="zh-CN"/>
        </w:rPr>
        <w:t>: A UE does not receive or transmit on symbols indicated as Unknown by RRC signaling or SFI contained in a detected GC-PDCCH with the following exception</w:t>
      </w:r>
    </w:p>
    <w:p w:rsidR="00634631" w:rsidRPr="003D7FEB" w:rsidRDefault="00634631" w:rsidP="00634631">
      <w:pPr>
        <w:pStyle w:val="BodyText"/>
        <w:numPr>
          <w:ilvl w:val="0"/>
          <w:numId w:val="39"/>
        </w:numPr>
        <w:rPr>
          <w:rFonts w:eastAsia="SimSun"/>
          <w:b/>
          <w:lang w:eastAsia="zh-CN"/>
        </w:rPr>
      </w:pPr>
      <w:r w:rsidRPr="003D7FEB">
        <w:rPr>
          <w:rFonts w:eastAsia="SimSun"/>
          <w:b/>
          <w:lang w:eastAsia="zh-CN"/>
        </w:rPr>
        <w:t xml:space="preserve">If </w:t>
      </w:r>
      <w:r w:rsidR="002167DA">
        <w:rPr>
          <w:rFonts w:eastAsia="SimSun"/>
          <w:b/>
          <w:lang w:eastAsia="zh-CN"/>
        </w:rPr>
        <w:t xml:space="preserve">SFI </w:t>
      </w:r>
      <w:r w:rsidRPr="003D7FEB">
        <w:rPr>
          <w:rFonts w:eastAsia="SimSun"/>
          <w:b/>
          <w:lang w:eastAsia="zh-CN"/>
        </w:rPr>
        <w:t xml:space="preserve">decoding fails the UE only monitors for PDCCH in configured PDCCH monitoring occasions until the next SFI monitoring occasion. </w:t>
      </w:r>
    </w:p>
    <w:p w:rsidR="00634631" w:rsidRDefault="00634631" w:rsidP="00634631">
      <w:pPr>
        <w:pStyle w:val="BodyText"/>
        <w:rPr>
          <w:rFonts w:eastAsia="SimSun"/>
          <w:b/>
          <w:lang w:eastAsia="zh-CN"/>
        </w:rPr>
      </w:pPr>
      <w:r>
        <w:rPr>
          <w:rFonts w:eastAsia="SimSun"/>
          <w:b/>
          <w:lang w:eastAsia="zh-CN"/>
        </w:rPr>
        <w:t>Proposal</w:t>
      </w:r>
      <w:r w:rsidRPr="00150449">
        <w:rPr>
          <w:rFonts w:eastAsia="SimSun"/>
          <w:b/>
          <w:lang w:eastAsia="zh-CN"/>
        </w:rPr>
        <w:t>: a UE may assume that the transmission direction of Type1 measurement-related channels/signals – SSBs detected during cell search, RMSI CORESET and PRACH occasions configured by RMSI – is not changed by RRC or L1 signaling</w:t>
      </w:r>
      <w:r w:rsidR="0084698E" w:rsidRPr="0084698E">
        <w:rPr>
          <w:rFonts w:eastAsia="SimSun"/>
          <w:b/>
          <w:lang w:eastAsia="zh-CN"/>
        </w:rPr>
        <w:t xml:space="preserve"> </w:t>
      </w:r>
      <w:r w:rsidR="0084698E">
        <w:rPr>
          <w:rFonts w:eastAsia="SimSun"/>
          <w:b/>
          <w:lang w:eastAsia="zh-CN"/>
        </w:rPr>
        <w:t>of an UL-DL assignment, i.e. a signaled UL-DL assignment does not overwrite Type1 measurement-related channel/signals</w:t>
      </w:r>
      <w:r w:rsidRPr="00150449">
        <w:rPr>
          <w:rFonts w:eastAsia="SimSun"/>
          <w:b/>
          <w:lang w:eastAsia="zh-CN"/>
        </w:rPr>
        <w:t xml:space="preserve">. </w:t>
      </w:r>
    </w:p>
    <w:p w:rsidR="0032120C" w:rsidRPr="0098282C" w:rsidRDefault="0032120C" w:rsidP="0032120C">
      <w:pPr>
        <w:rPr>
          <w:b/>
          <w:szCs w:val="22"/>
        </w:rPr>
      </w:pPr>
      <w:r w:rsidRPr="0098282C">
        <w:rPr>
          <w:b/>
          <w:szCs w:val="22"/>
          <w:lang w:val="en-GB"/>
        </w:rPr>
        <w:t xml:space="preserve">Proposal: </w:t>
      </w:r>
      <w:r w:rsidRPr="0098282C">
        <w:rPr>
          <w:b/>
          <w:szCs w:val="22"/>
        </w:rPr>
        <w:t xml:space="preserve">A UE disregards a configured DL assignment or UL grant on symbols indicated as Unknown by RRC signaling if a dynamically signaled SFI changes the transmission direction. Furthermore, if HARQ-ACK timing corresponding to a received SPS PDSCH falls in a slot or set of symbols indicated as Unknown, the UE transmits the HARQ-ACK on PUCCH. </w:t>
      </w:r>
    </w:p>
    <w:p w:rsidR="0032120C" w:rsidRDefault="0032120C" w:rsidP="00634631">
      <w:pPr>
        <w:pStyle w:val="BodyText"/>
        <w:rPr>
          <w:rFonts w:eastAsia="SimSun"/>
          <w:b/>
          <w:lang w:eastAsia="zh-CN"/>
        </w:rPr>
      </w:pPr>
    </w:p>
    <w:p w:rsidR="00634631" w:rsidRPr="00634631" w:rsidRDefault="00634631" w:rsidP="00634631">
      <w:pPr>
        <w:pStyle w:val="BodyText"/>
        <w:rPr>
          <w:rFonts w:eastAsia="SimSun"/>
          <w:b/>
          <w:lang w:eastAsia="zh-CN"/>
        </w:rPr>
      </w:pPr>
      <w:r w:rsidRPr="00634631">
        <w:rPr>
          <w:rFonts w:eastAsia="SimSun"/>
          <w:b/>
          <w:lang w:eastAsia="zh-CN"/>
        </w:rPr>
        <w:t xml:space="preserve">Proposal: </w:t>
      </w:r>
      <w:r w:rsidR="002035FD">
        <w:rPr>
          <w:rFonts w:eastAsia="SimSun"/>
          <w:b/>
          <w:lang w:eastAsia="zh-CN"/>
        </w:rPr>
        <w:t xml:space="preserve">At least the </w:t>
      </w:r>
      <w:r w:rsidRPr="00634631">
        <w:rPr>
          <w:rFonts w:eastAsia="SimSun"/>
          <w:b/>
          <w:lang w:eastAsia="zh-CN"/>
        </w:rPr>
        <w:t>cell-specific UL-DL configuration [D, UK, UK, UK, UK]</w:t>
      </w:r>
      <w:r>
        <w:rPr>
          <w:rFonts w:eastAsia="SimSun"/>
          <w:b/>
          <w:lang w:eastAsia="zh-CN"/>
        </w:rPr>
        <w:t xml:space="preserve"> is defined in Release 15.</w:t>
      </w:r>
    </w:p>
    <w:p w:rsidR="00634631" w:rsidRDefault="00634631" w:rsidP="00634631">
      <w:pPr>
        <w:pStyle w:val="BodyText"/>
        <w:rPr>
          <w:rFonts w:eastAsia="SimSun"/>
          <w:b/>
          <w:lang w:eastAsia="zh-CN"/>
        </w:rPr>
      </w:pPr>
      <w:r w:rsidRPr="00DB3282">
        <w:rPr>
          <w:rFonts w:eastAsia="SimSun"/>
          <w:b/>
          <w:lang w:eastAsia="zh-CN"/>
        </w:rPr>
        <w:t>Proposal: a basic set of slot formats is used for both dedicated RRC signaling and for SFI carried by the GC-PDCCH.</w:t>
      </w:r>
      <w:r w:rsidR="0025189B">
        <w:rPr>
          <w:rFonts w:eastAsia="SimSun"/>
          <w:b/>
          <w:lang w:eastAsia="zh-CN"/>
        </w:rPr>
        <w:t xml:space="preserve"> A</w:t>
      </w:r>
      <w:r w:rsidRPr="004545BE">
        <w:rPr>
          <w:rFonts w:eastAsia="SimSun"/>
          <w:b/>
          <w:lang w:eastAsia="zh-CN"/>
        </w:rPr>
        <w:t xml:space="preserve">t least the </w:t>
      </w:r>
      <w:r>
        <w:rPr>
          <w:rFonts w:eastAsia="SimSun"/>
          <w:b/>
          <w:lang w:eastAsia="zh-CN"/>
        </w:rPr>
        <w:t xml:space="preserve">following </w:t>
      </w:r>
      <w:r w:rsidRPr="004545BE">
        <w:rPr>
          <w:rFonts w:eastAsia="SimSun"/>
          <w:b/>
          <w:lang w:eastAsia="zh-CN"/>
        </w:rPr>
        <w:t xml:space="preserve">slot format patterns </w:t>
      </w:r>
      <w:r>
        <w:rPr>
          <w:rFonts w:eastAsia="SimSun"/>
          <w:b/>
          <w:lang w:eastAsia="zh-CN"/>
        </w:rPr>
        <w:t xml:space="preserve">are </w:t>
      </w:r>
      <w:r w:rsidRPr="004545BE">
        <w:rPr>
          <w:rFonts w:eastAsia="SimSun"/>
          <w:b/>
          <w:lang w:eastAsia="zh-CN"/>
        </w:rPr>
        <w:t>supported in Release 15.</w:t>
      </w:r>
    </w:p>
    <w:tbl>
      <w:tblPr>
        <w:tblStyle w:val="TableGrid"/>
        <w:tblW w:w="0" w:type="auto"/>
        <w:jc w:val="center"/>
        <w:tblInd w:w="108" w:type="dxa"/>
        <w:tblLook w:val="04A0"/>
      </w:tblPr>
      <w:tblGrid>
        <w:gridCol w:w="673"/>
        <w:gridCol w:w="1243"/>
        <w:gridCol w:w="672"/>
        <w:gridCol w:w="1642"/>
        <w:gridCol w:w="931"/>
        <w:gridCol w:w="1569"/>
      </w:tblGrid>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SFI Index</w:t>
            </w:r>
          </w:p>
        </w:tc>
        <w:tc>
          <w:tcPr>
            <w:tcW w:w="1243" w:type="dxa"/>
          </w:tcPr>
          <w:p w:rsidR="0025189B" w:rsidRDefault="0025189B" w:rsidP="003439EC">
            <w:pPr>
              <w:pStyle w:val="BodyText"/>
              <w:jc w:val="center"/>
              <w:rPr>
                <w:rFonts w:eastAsia="SimSun"/>
                <w:lang w:eastAsia="zh-CN"/>
              </w:rPr>
            </w:pPr>
            <w:r>
              <w:rPr>
                <w:rFonts w:eastAsia="SimSun"/>
                <w:lang w:eastAsia="zh-CN"/>
              </w:rPr>
              <w:t>Slot format</w:t>
            </w:r>
          </w:p>
        </w:tc>
        <w:tc>
          <w:tcPr>
            <w:tcW w:w="672" w:type="dxa"/>
          </w:tcPr>
          <w:p w:rsidR="0025189B" w:rsidRDefault="0025189B" w:rsidP="003439EC">
            <w:pPr>
              <w:pStyle w:val="BodyText"/>
              <w:jc w:val="center"/>
              <w:rPr>
                <w:rFonts w:eastAsia="SimSun"/>
                <w:lang w:eastAsia="zh-CN"/>
              </w:rPr>
            </w:pPr>
            <w:r>
              <w:rPr>
                <w:rFonts w:eastAsia="SimSun"/>
                <w:lang w:eastAsia="zh-CN"/>
              </w:rPr>
              <w:t>SFI Index</w:t>
            </w:r>
          </w:p>
        </w:tc>
        <w:tc>
          <w:tcPr>
            <w:tcW w:w="1642" w:type="dxa"/>
          </w:tcPr>
          <w:p w:rsidR="0025189B" w:rsidRDefault="0025189B" w:rsidP="003439EC">
            <w:pPr>
              <w:pStyle w:val="BodyText"/>
              <w:jc w:val="center"/>
              <w:rPr>
                <w:rFonts w:eastAsia="SimSun"/>
                <w:lang w:eastAsia="zh-CN"/>
              </w:rPr>
            </w:pPr>
            <w:r>
              <w:rPr>
                <w:rFonts w:eastAsia="SimSun"/>
                <w:lang w:eastAsia="zh-CN"/>
              </w:rPr>
              <w:t>Slot format</w:t>
            </w:r>
          </w:p>
        </w:tc>
        <w:tc>
          <w:tcPr>
            <w:tcW w:w="931" w:type="dxa"/>
          </w:tcPr>
          <w:p w:rsidR="0025189B" w:rsidRDefault="0025189B" w:rsidP="003439EC">
            <w:pPr>
              <w:pStyle w:val="BodyText"/>
              <w:jc w:val="center"/>
              <w:rPr>
                <w:rFonts w:eastAsia="SimSun"/>
                <w:lang w:eastAsia="zh-CN"/>
              </w:rPr>
            </w:pPr>
            <w:r>
              <w:rPr>
                <w:rFonts w:eastAsia="SimSun"/>
                <w:lang w:eastAsia="zh-CN"/>
              </w:rPr>
              <w:t>SFI Index</w:t>
            </w:r>
          </w:p>
        </w:tc>
        <w:tc>
          <w:tcPr>
            <w:tcW w:w="1569" w:type="dxa"/>
          </w:tcPr>
          <w:p w:rsidR="0025189B" w:rsidRDefault="0025189B" w:rsidP="003439EC">
            <w:pPr>
              <w:pStyle w:val="BodyText"/>
              <w:jc w:val="center"/>
              <w:rPr>
                <w:rFonts w:eastAsia="SimSun"/>
                <w:lang w:eastAsia="zh-CN"/>
              </w:rPr>
            </w:pPr>
            <w:r>
              <w:rPr>
                <w:rFonts w:eastAsia="SimSun"/>
                <w:lang w:eastAsia="zh-CN"/>
              </w:rPr>
              <w:t>Slot format</w:t>
            </w: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0</w:t>
            </w:r>
          </w:p>
        </w:tc>
        <w:tc>
          <w:tcPr>
            <w:tcW w:w="1243" w:type="dxa"/>
          </w:tcPr>
          <w:p w:rsidR="0025189B" w:rsidRDefault="0025189B" w:rsidP="003439EC">
            <w:pPr>
              <w:pStyle w:val="BodyText"/>
              <w:jc w:val="center"/>
              <w:rPr>
                <w:rFonts w:eastAsia="SimSun"/>
                <w:lang w:eastAsia="zh-CN"/>
              </w:rPr>
            </w:pPr>
            <w:r>
              <w:rPr>
                <w:rFonts w:eastAsia="SimSun"/>
                <w:lang w:eastAsia="zh-CN"/>
              </w:rPr>
              <w:t>14, 0, 0</w:t>
            </w:r>
          </w:p>
        </w:tc>
        <w:tc>
          <w:tcPr>
            <w:tcW w:w="672" w:type="dxa"/>
          </w:tcPr>
          <w:p w:rsidR="0025189B" w:rsidRDefault="0025189B" w:rsidP="003439EC">
            <w:pPr>
              <w:pStyle w:val="BodyText"/>
              <w:jc w:val="center"/>
              <w:rPr>
                <w:rFonts w:eastAsia="SimSun"/>
                <w:lang w:eastAsia="zh-CN"/>
              </w:rPr>
            </w:pPr>
            <w:r>
              <w:rPr>
                <w:rFonts w:eastAsia="SimSun"/>
                <w:lang w:eastAsia="zh-CN"/>
              </w:rPr>
              <w:t>10</w:t>
            </w:r>
          </w:p>
        </w:tc>
        <w:tc>
          <w:tcPr>
            <w:tcW w:w="1642" w:type="dxa"/>
          </w:tcPr>
          <w:p w:rsidR="0025189B" w:rsidRDefault="0025189B" w:rsidP="003439EC">
            <w:pPr>
              <w:pStyle w:val="BodyText"/>
              <w:jc w:val="center"/>
              <w:rPr>
                <w:rFonts w:eastAsia="SimSun"/>
                <w:lang w:eastAsia="zh-CN"/>
              </w:rPr>
            </w:pPr>
            <w:r>
              <w:rPr>
                <w:rFonts w:eastAsia="SimSun"/>
                <w:lang w:eastAsia="zh-CN"/>
              </w:rPr>
              <w:t>2, 12, 0</w:t>
            </w:r>
          </w:p>
        </w:tc>
        <w:tc>
          <w:tcPr>
            <w:tcW w:w="931" w:type="dxa"/>
          </w:tcPr>
          <w:p w:rsidR="0025189B" w:rsidRDefault="0025189B" w:rsidP="003439EC">
            <w:pPr>
              <w:pStyle w:val="BodyText"/>
              <w:jc w:val="center"/>
              <w:rPr>
                <w:rFonts w:eastAsia="SimSun"/>
                <w:lang w:eastAsia="zh-CN"/>
              </w:rPr>
            </w:pPr>
            <w:r>
              <w:rPr>
                <w:rFonts w:eastAsia="SimSun"/>
                <w:lang w:eastAsia="zh-CN"/>
              </w:rPr>
              <w:t>20</w:t>
            </w:r>
          </w:p>
        </w:tc>
        <w:tc>
          <w:tcPr>
            <w:tcW w:w="1569" w:type="dxa"/>
          </w:tcPr>
          <w:p w:rsidR="0025189B" w:rsidRDefault="0025189B" w:rsidP="003439EC">
            <w:pPr>
              <w:pStyle w:val="BodyText"/>
              <w:jc w:val="center"/>
              <w:rPr>
                <w:rFonts w:eastAsia="SimSun"/>
                <w:lang w:eastAsia="zh-CN"/>
              </w:rPr>
            </w:pPr>
            <w:r>
              <w:rPr>
                <w:rFonts w:eastAsia="SimSun"/>
                <w:lang w:eastAsia="zh-CN"/>
              </w:rPr>
              <w:t>0,6,1,1,6,0</w:t>
            </w: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1</w:t>
            </w:r>
          </w:p>
        </w:tc>
        <w:tc>
          <w:tcPr>
            <w:tcW w:w="1243" w:type="dxa"/>
          </w:tcPr>
          <w:p w:rsidR="0025189B" w:rsidRDefault="0025189B" w:rsidP="003439EC">
            <w:pPr>
              <w:pStyle w:val="BodyText"/>
              <w:jc w:val="center"/>
              <w:rPr>
                <w:rFonts w:eastAsia="SimSun"/>
                <w:lang w:eastAsia="zh-CN"/>
              </w:rPr>
            </w:pPr>
            <w:r>
              <w:rPr>
                <w:rFonts w:eastAsia="SimSun"/>
                <w:lang w:eastAsia="zh-CN"/>
              </w:rPr>
              <w:t>13, 1, 0</w:t>
            </w:r>
          </w:p>
        </w:tc>
        <w:tc>
          <w:tcPr>
            <w:tcW w:w="672" w:type="dxa"/>
          </w:tcPr>
          <w:p w:rsidR="0025189B" w:rsidRDefault="0025189B" w:rsidP="003439EC">
            <w:pPr>
              <w:pStyle w:val="BodyText"/>
              <w:jc w:val="center"/>
              <w:rPr>
                <w:rFonts w:eastAsia="SimSun"/>
                <w:lang w:eastAsia="zh-CN"/>
              </w:rPr>
            </w:pPr>
            <w:r>
              <w:rPr>
                <w:rFonts w:eastAsia="SimSun"/>
                <w:lang w:eastAsia="zh-CN"/>
              </w:rPr>
              <w:t>11</w:t>
            </w:r>
          </w:p>
        </w:tc>
        <w:tc>
          <w:tcPr>
            <w:tcW w:w="1642" w:type="dxa"/>
          </w:tcPr>
          <w:p w:rsidR="0025189B" w:rsidRDefault="0025189B" w:rsidP="003439EC">
            <w:pPr>
              <w:pStyle w:val="BodyText"/>
              <w:jc w:val="center"/>
              <w:rPr>
                <w:rFonts w:eastAsia="SimSun"/>
                <w:lang w:eastAsia="zh-CN"/>
              </w:rPr>
            </w:pPr>
            <w:r>
              <w:rPr>
                <w:rFonts w:eastAsia="SimSun"/>
                <w:lang w:eastAsia="zh-CN"/>
              </w:rPr>
              <w:t>2, 1, 11</w:t>
            </w:r>
          </w:p>
        </w:tc>
        <w:tc>
          <w:tcPr>
            <w:tcW w:w="931" w:type="dxa"/>
          </w:tcPr>
          <w:p w:rsidR="0025189B" w:rsidRDefault="0025189B" w:rsidP="003439EC">
            <w:pPr>
              <w:pStyle w:val="BodyText"/>
              <w:jc w:val="center"/>
              <w:rPr>
                <w:rFonts w:eastAsia="SimSun"/>
                <w:lang w:eastAsia="zh-CN"/>
              </w:rPr>
            </w:pPr>
            <w:r>
              <w:rPr>
                <w:rFonts w:eastAsia="SimSun"/>
                <w:lang w:eastAsia="zh-CN"/>
              </w:rPr>
              <w:t>21</w:t>
            </w:r>
          </w:p>
        </w:tc>
        <w:tc>
          <w:tcPr>
            <w:tcW w:w="1569" w:type="dxa"/>
          </w:tcPr>
          <w:p w:rsidR="0025189B" w:rsidRDefault="0025189B" w:rsidP="003439EC">
            <w:pPr>
              <w:pStyle w:val="BodyText"/>
              <w:jc w:val="center"/>
              <w:rPr>
                <w:rFonts w:eastAsia="SimSun"/>
                <w:lang w:eastAsia="zh-CN"/>
              </w:rPr>
            </w:pPr>
            <w:r>
              <w:rPr>
                <w:rFonts w:eastAsia="SimSun"/>
                <w:lang w:eastAsia="zh-CN"/>
              </w:rPr>
              <w:t>1,6,0,1,6,0</w:t>
            </w: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2</w:t>
            </w:r>
          </w:p>
        </w:tc>
        <w:tc>
          <w:tcPr>
            <w:tcW w:w="1243" w:type="dxa"/>
          </w:tcPr>
          <w:p w:rsidR="0025189B" w:rsidRDefault="0025189B" w:rsidP="003439EC">
            <w:pPr>
              <w:pStyle w:val="BodyText"/>
              <w:jc w:val="center"/>
              <w:rPr>
                <w:rFonts w:eastAsia="SimSun"/>
                <w:lang w:eastAsia="zh-CN"/>
              </w:rPr>
            </w:pPr>
            <w:r>
              <w:rPr>
                <w:rFonts w:eastAsia="SimSun"/>
                <w:lang w:eastAsia="zh-CN"/>
              </w:rPr>
              <w:t>12, 1, 1</w:t>
            </w:r>
          </w:p>
        </w:tc>
        <w:tc>
          <w:tcPr>
            <w:tcW w:w="672" w:type="dxa"/>
          </w:tcPr>
          <w:p w:rsidR="0025189B" w:rsidRDefault="0025189B" w:rsidP="003439EC">
            <w:pPr>
              <w:pStyle w:val="BodyText"/>
              <w:jc w:val="center"/>
              <w:rPr>
                <w:rFonts w:eastAsia="SimSun"/>
                <w:lang w:eastAsia="zh-CN"/>
              </w:rPr>
            </w:pPr>
            <w:r>
              <w:rPr>
                <w:rFonts w:eastAsia="SimSun"/>
                <w:lang w:eastAsia="zh-CN"/>
              </w:rPr>
              <w:t>12</w:t>
            </w:r>
          </w:p>
        </w:tc>
        <w:tc>
          <w:tcPr>
            <w:tcW w:w="1642" w:type="dxa"/>
          </w:tcPr>
          <w:p w:rsidR="0025189B" w:rsidRDefault="0025189B" w:rsidP="003439EC">
            <w:pPr>
              <w:pStyle w:val="BodyText"/>
              <w:jc w:val="center"/>
              <w:rPr>
                <w:rFonts w:eastAsia="SimSun"/>
                <w:lang w:eastAsia="zh-CN"/>
              </w:rPr>
            </w:pPr>
            <w:r>
              <w:rPr>
                <w:rFonts w:eastAsia="SimSun"/>
                <w:lang w:eastAsia="zh-CN"/>
              </w:rPr>
              <w:t>2, 10, 2</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3</w:t>
            </w:r>
          </w:p>
        </w:tc>
        <w:tc>
          <w:tcPr>
            <w:tcW w:w="1243" w:type="dxa"/>
          </w:tcPr>
          <w:p w:rsidR="0025189B" w:rsidRDefault="0025189B" w:rsidP="003439EC">
            <w:pPr>
              <w:pStyle w:val="BodyText"/>
              <w:jc w:val="center"/>
              <w:rPr>
                <w:rFonts w:eastAsia="SimSun"/>
                <w:lang w:eastAsia="zh-CN"/>
              </w:rPr>
            </w:pPr>
            <w:r>
              <w:rPr>
                <w:rFonts w:eastAsia="SimSun"/>
                <w:lang w:eastAsia="zh-CN"/>
              </w:rPr>
              <w:t>12, 2, 0</w:t>
            </w:r>
          </w:p>
        </w:tc>
        <w:tc>
          <w:tcPr>
            <w:tcW w:w="672" w:type="dxa"/>
          </w:tcPr>
          <w:p w:rsidR="0025189B" w:rsidRDefault="0025189B" w:rsidP="003439EC">
            <w:pPr>
              <w:pStyle w:val="BodyText"/>
              <w:jc w:val="center"/>
              <w:rPr>
                <w:rFonts w:eastAsia="SimSun"/>
                <w:lang w:eastAsia="zh-CN"/>
              </w:rPr>
            </w:pPr>
            <w:r>
              <w:rPr>
                <w:rFonts w:eastAsia="SimSun"/>
                <w:lang w:eastAsia="zh-CN"/>
              </w:rPr>
              <w:t>13</w:t>
            </w:r>
          </w:p>
        </w:tc>
        <w:tc>
          <w:tcPr>
            <w:tcW w:w="1642" w:type="dxa"/>
          </w:tcPr>
          <w:p w:rsidR="0025189B" w:rsidRDefault="0025189B" w:rsidP="003439EC">
            <w:pPr>
              <w:pStyle w:val="BodyText"/>
              <w:jc w:val="center"/>
              <w:rPr>
                <w:rFonts w:eastAsia="SimSun"/>
                <w:lang w:eastAsia="zh-CN"/>
              </w:rPr>
            </w:pPr>
            <w:r>
              <w:rPr>
                <w:rFonts w:eastAsia="SimSun"/>
                <w:lang w:eastAsia="zh-CN"/>
              </w:rPr>
              <w:t>1, 13, 0</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4</w:t>
            </w:r>
          </w:p>
        </w:tc>
        <w:tc>
          <w:tcPr>
            <w:tcW w:w="1243" w:type="dxa"/>
          </w:tcPr>
          <w:p w:rsidR="0025189B" w:rsidRDefault="0025189B" w:rsidP="003439EC">
            <w:pPr>
              <w:pStyle w:val="BodyText"/>
              <w:jc w:val="center"/>
              <w:rPr>
                <w:rFonts w:eastAsia="SimSun"/>
                <w:lang w:eastAsia="zh-CN"/>
              </w:rPr>
            </w:pPr>
            <w:r>
              <w:rPr>
                <w:rFonts w:eastAsia="SimSun"/>
                <w:lang w:eastAsia="zh-CN"/>
              </w:rPr>
              <w:t>11, 1, 2</w:t>
            </w:r>
          </w:p>
        </w:tc>
        <w:tc>
          <w:tcPr>
            <w:tcW w:w="672" w:type="dxa"/>
          </w:tcPr>
          <w:p w:rsidR="0025189B" w:rsidRDefault="0025189B" w:rsidP="003439EC">
            <w:pPr>
              <w:pStyle w:val="BodyText"/>
              <w:jc w:val="center"/>
              <w:rPr>
                <w:rFonts w:eastAsia="SimSun"/>
                <w:lang w:eastAsia="zh-CN"/>
              </w:rPr>
            </w:pPr>
            <w:r>
              <w:rPr>
                <w:rFonts w:eastAsia="SimSun"/>
                <w:lang w:eastAsia="zh-CN"/>
              </w:rPr>
              <w:t>14</w:t>
            </w:r>
          </w:p>
        </w:tc>
        <w:tc>
          <w:tcPr>
            <w:tcW w:w="1642" w:type="dxa"/>
          </w:tcPr>
          <w:p w:rsidR="0025189B" w:rsidRDefault="0025189B" w:rsidP="003439EC">
            <w:pPr>
              <w:pStyle w:val="BodyText"/>
              <w:jc w:val="center"/>
              <w:rPr>
                <w:rFonts w:eastAsia="SimSun"/>
                <w:lang w:eastAsia="zh-CN"/>
              </w:rPr>
            </w:pPr>
            <w:r>
              <w:rPr>
                <w:rFonts w:eastAsia="SimSun"/>
                <w:lang w:eastAsia="zh-CN"/>
              </w:rPr>
              <w:t>1, 12, 1</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5</w:t>
            </w:r>
          </w:p>
        </w:tc>
        <w:tc>
          <w:tcPr>
            <w:tcW w:w="1243" w:type="dxa"/>
          </w:tcPr>
          <w:p w:rsidR="0025189B" w:rsidRDefault="0025189B" w:rsidP="003439EC">
            <w:pPr>
              <w:pStyle w:val="BodyText"/>
              <w:jc w:val="center"/>
              <w:rPr>
                <w:rFonts w:eastAsia="SimSun"/>
                <w:lang w:eastAsia="zh-CN"/>
              </w:rPr>
            </w:pPr>
            <w:r>
              <w:rPr>
                <w:rFonts w:eastAsia="SimSun"/>
                <w:lang w:eastAsia="zh-CN"/>
              </w:rPr>
              <w:t>11, 2, 1</w:t>
            </w:r>
          </w:p>
        </w:tc>
        <w:tc>
          <w:tcPr>
            <w:tcW w:w="672" w:type="dxa"/>
          </w:tcPr>
          <w:p w:rsidR="0025189B" w:rsidRDefault="0025189B" w:rsidP="003439EC">
            <w:pPr>
              <w:pStyle w:val="BodyText"/>
              <w:jc w:val="center"/>
              <w:rPr>
                <w:rFonts w:eastAsia="SimSun"/>
                <w:lang w:eastAsia="zh-CN"/>
              </w:rPr>
            </w:pPr>
            <w:r>
              <w:rPr>
                <w:rFonts w:eastAsia="SimSun"/>
                <w:lang w:eastAsia="zh-CN"/>
              </w:rPr>
              <w:t>15</w:t>
            </w:r>
          </w:p>
        </w:tc>
        <w:tc>
          <w:tcPr>
            <w:tcW w:w="1642" w:type="dxa"/>
          </w:tcPr>
          <w:p w:rsidR="0025189B" w:rsidRDefault="0025189B" w:rsidP="003439EC">
            <w:pPr>
              <w:pStyle w:val="BodyText"/>
              <w:jc w:val="center"/>
              <w:rPr>
                <w:rFonts w:eastAsia="SimSun"/>
                <w:lang w:eastAsia="zh-CN"/>
              </w:rPr>
            </w:pPr>
            <w:r>
              <w:rPr>
                <w:rFonts w:eastAsia="SimSun"/>
                <w:lang w:eastAsia="zh-CN"/>
              </w:rPr>
              <w:t>0, 0, 14</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6</w:t>
            </w:r>
          </w:p>
        </w:tc>
        <w:tc>
          <w:tcPr>
            <w:tcW w:w="1243" w:type="dxa"/>
          </w:tcPr>
          <w:p w:rsidR="0025189B" w:rsidRDefault="0025189B" w:rsidP="003439EC">
            <w:pPr>
              <w:pStyle w:val="BodyText"/>
              <w:jc w:val="center"/>
              <w:rPr>
                <w:rFonts w:eastAsia="SimSun"/>
                <w:lang w:eastAsia="zh-CN"/>
              </w:rPr>
            </w:pPr>
            <w:r>
              <w:rPr>
                <w:rFonts w:eastAsia="SimSun"/>
                <w:lang w:eastAsia="zh-CN"/>
              </w:rPr>
              <w:t>10, 3, 1</w:t>
            </w:r>
          </w:p>
        </w:tc>
        <w:tc>
          <w:tcPr>
            <w:tcW w:w="672" w:type="dxa"/>
          </w:tcPr>
          <w:p w:rsidR="0025189B" w:rsidRDefault="0025189B" w:rsidP="003439EC">
            <w:pPr>
              <w:pStyle w:val="BodyText"/>
              <w:jc w:val="center"/>
              <w:rPr>
                <w:rFonts w:eastAsia="SimSun"/>
                <w:lang w:eastAsia="zh-CN"/>
              </w:rPr>
            </w:pPr>
            <w:r>
              <w:rPr>
                <w:rFonts w:eastAsia="SimSun"/>
                <w:lang w:eastAsia="zh-CN"/>
              </w:rPr>
              <w:t>16</w:t>
            </w:r>
          </w:p>
        </w:tc>
        <w:tc>
          <w:tcPr>
            <w:tcW w:w="1642" w:type="dxa"/>
          </w:tcPr>
          <w:p w:rsidR="0025189B" w:rsidRDefault="0025189B" w:rsidP="003439EC">
            <w:pPr>
              <w:pStyle w:val="BodyText"/>
              <w:jc w:val="center"/>
              <w:rPr>
                <w:rFonts w:eastAsia="SimSun"/>
                <w:lang w:eastAsia="zh-CN"/>
              </w:rPr>
            </w:pPr>
            <w:r>
              <w:rPr>
                <w:rFonts w:eastAsia="SimSun"/>
                <w:lang w:eastAsia="zh-CN"/>
              </w:rPr>
              <w:t>0, 2, 12</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7</w:t>
            </w:r>
          </w:p>
        </w:tc>
        <w:tc>
          <w:tcPr>
            <w:tcW w:w="1243" w:type="dxa"/>
          </w:tcPr>
          <w:p w:rsidR="0025189B" w:rsidRDefault="0025189B" w:rsidP="003439EC">
            <w:pPr>
              <w:pStyle w:val="BodyText"/>
              <w:jc w:val="center"/>
              <w:rPr>
                <w:rFonts w:eastAsia="SimSun"/>
                <w:lang w:eastAsia="zh-CN"/>
              </w:rPr>
            </w:pPr>
            <w:r>
              <w:rPr>
                <w:rFonts w:eastAsia="SimSun"/>
                <w:lang w:eastAsia="zh-CN"/>
              </w:rPr>
              <w:t>10, 2, 2</w:t>
            </w:r>
          </w:p>
        </w:tc>
        <w:tc>
          <w:tcPr>
            <w:tcW w:w="672" w:type="dxa"/>
          </w:tcPr>
          <w:p w:rsidR="0025189B" w:rsidRDefault="0025189B" w:rsidP="003439EC">
            <w:pPr>
              <w:pStyle w:val="BodyText"/>
              <w:jc w:val="center"/>
              <w:rPr>
                <w:rFonts w:eastAsia="SimSun"/>
                <w:lang w:eastAsia="zh-CN"/>
              </w:rPr>
            </w:pPr>
            <w:r>
              <w:rPr>
                <w:rFonts w:eastAsia="SimSun"/>
                <w:lang w:eastAsia="zh-CN"/>
              </w:rPr>
              <w:t>17</w:t>
            </w:r>
          </w:p>
        </w:tc>
        <w:tc>
          <w:tcPr>
            <w:tcW w:w="1642" w:type="dxa"/>
          </w:tcPr>
          <w:p w:rsidR="0025189B" w:rsidRDefault="0025189B" w:rsidP="003439EC">
            <w:pPr>
              <w:pStyle w:val="BodyText"/>
              <w:jc w:val="center"/>
              <w:rPr>
                <w:rFonts w:eastAsia="SimSun"/>
                <w:lang w:eastAsia="zh-CN"/>
              </w:rPr>
            </w:pPr>
            <w:r>
              <w:rPr>
                <w:rFonts w:eastAsia="SimSun"/>
                <w:lang w:eastAsia="zh-CN"/>
              </w:rPr>
              <w:t>0, 4, 10</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8</w:t>
            </w:r>
          </w:p>
        </w:tc>
        <w:tc>
          <w:tcPr>
            <w:tcW w:w="1243" w:type="dxa"/>
          </w:tcPr>
          <w:p w:rsidR="0025189B" w:rsidRDefault="0025189B" w:rsidP="003439EC">
            <w:pPr>
              <w:pStyle w:val="BodyText"/>
              <w:jc w:val="center"/>
              <w:rPr>
                <w:rFonts w:eastAsia="SimSun"/>
                <w:lang w:eastAsia="zh-CN"/>
              </w:rPr>
            </w:pPr>
            <w:r>
              <w:rPr>
                <w:rFonts w:eastAsia="SimSun"/>
                <w:lang w:eastAsia="zh-CN"/>
              </w:rPr>
              <w:t>3, 10, 1</w:t>
            </w:r>
          </w:p>
        </w:tc>
        <w:tc>
          <w:tcPr>
            <w:tcW w:w="672" w:type="dxa"/>
          </w:tcPr>
          <w:p w:rsidR="0025189B" w:rsidRDefault="0025189B" w:rsidP="003439EC">
            <w:pPr>
              <w:pStyle w:val="BodyText"/>
              <w:jc w:val="center"/>
              <w:rPr>
                <w:rFonts w:eastAsia="SimSun"/>
                <w:lang w:eastAsia="zh-CN"/>
              </w:rPr>
            </w:pPr>
            <w:r>
              <w:rPr>
                <w:rFonts w:eastAsia="SimSun"/>
                <w:lang w:eastAsia="zh-CN"/>
              </w:rPr>
              <w:t>18</w:t>
            </w:r>
          </w:p>
        </w:tc>
        <w:tc>
          <w:tcPr>
            <w:tcW w:w="1642" w:type="dxa"/>
          </w:tcPr>
          <w:p w:rsidR="0025189B" w:rsidRDefault="0025189B" w:rsidP="003439EC">
            <w:pPr>
              <w:pStyle w:val="BodyText"/>
              <w:jc w:val="center"/>
              <w:rPr>
                <w:rFonts w:eastAsia="SimSun"/>
                <w:lang w:eastAsia="zh-CN"/>
              </w:rPr>
            </w:pPr>
            <w:r>
              <w:rPr>
                <w:rFonts w:eastAsia="SimSun"/>
                <w:lang w:eastAsia="zh-CN"/>
              </w:rPr>
              <w:t>0, 14, 0</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r w:rsidR="0025189B" w:rsidTr="003439EC">
        <w:trPr>
          <w:jc w:val="center"/>
        </w:trPr>
        <w:tc>
          <w:tcPr>
            <w:tcW w:w="673" w:type="dxa"/>
          </w:tcPr>
          <w:p w:rsidR="0025189B" w:rsidRDefault="0025189B" w:rsidP="003439EC">
            <w:pPr>
              <w:pStyle w:val="BodyText"/>
              <w:jc w:val="center"/>
              <w:rPr>
                <w:rFonts w:eastAsia="SimSun"/>
                <w:lang w:eastAsia="zh-CN"/>
              </w:rPr>
            </w:pPr>
            <w:r>
              <w:rPr>
                <w:rFonts w:eastAsia="SimSun"/>
                <w:lang w:eastAsia="zh-CN"/>
              </w:rPr>
              <w:t>9</w:t>
            </w:r>
          </w:p>
        </w:tc>
        <w:tc>
          <w:tcPr>
            <w:tcW w:w="1243" w:type="dxa"/>
          </w:tcPr>
          <w:p w:rsidR="0025189B" w:rsidRDefault="0025189B" w:rsidP="003439EC">
            <w:pPr>
              <w:pStyle w:val="BodyText"/>
              <w:jc w:val="center"/>
              <w:rPr>
                <w:rFonts w:eastAsia="SimSun"/>
                <w:lang w:eastAsia="zh-CN"/>
              </w:rPr>
            </w:pPr>
            <w:r>
              <w:rPr>
                <w:rFonts w:eastAsia="SimSun"/>
                <w:lang w:eastAsia="zh-CN"/>
              </w:rPr>
              <w:t>3, 11, 0</w:t>
            </w:r>
          </w:p>
        </w:tc>
        <w:tc>
          <w:tcPr>
            <w:tcW w:w="672" w:type="dxa"/>
          </w:tcPr>
          <w:p w:rsidR="0025189B" w:rsidRDefault="0025189B" w:rsidP="003439EC">
            <w:pPr>
              <w:pStyle w:val="BodyText"/>
              <w:jc w:val="center"/>
              <w:rPr>
                <w:rFonts w:eastAsia="SimSun"/>
                <w:lang w:eastAsia="zh-CN"/>
              </w:rPr>
            </w:pPr>
            <w:r>
              <w:rPr>
                <w:rFonts w:eastAsia="SimSun"/>
                <w:lang w:eastAsia="zh-CN"/>
              </w:rPr>
              <w:t>19</w:t>
            </w:r>
          </w:p>
        </w:tc>
        <w:tc>
          <w:tcPr>
            <w:tcW w:w="1642" w:type="dxa"/>
          </w:tcPr>
          <w:p w:rsidR="0025189B" w:rsidRDefault="0025189B" w:rsidP="003439EC">
            <w:pPr>
              <w:pStyle w:val="BodyText"/>
              <w:jc w:val="center"/>
              <w:rPr>
                <w:rFonts w:eastAsia="SimSun"/>
                <w:lang w:eastAsia="zh-CN"/>
              </w:rPr>
            </w:pPr>
            <w:r>
              <w:rPr>
                <w:rFonts w:eastAsia="SimSun"/>
                <w:lang w:eastAsia="zh-CN"/>
              </w:rPr>
              <w:t>5,1,1,5,1,1</w:t>
            </w:r>
          </w:p>
        </w:tc>
        <w:tc>
          <w:tcPr>
            <w:tcW w:w="931" w:type="dxa"/>
          </w:tcPr>
          <w:p w:rsidR="0025189B" w:rsidRDefault="0025189B" w:rsidP="003439EC">
            <w:pPr>
              <w:pStyle w:val="BodyText"/>
              <w:jc w:val="center"/>
              <w:rPr>
                <w:rFonts w:eastAsia="SimSun"/>
                <w:lang w:eastAsia="zh-CN"/>
              </w:rPr>
            </w:pPr>
          </w:p>
        </w:tc>
        <w:tc>
          <w:tcPr>
            <w:tcW w:w="1569" w:type="dxa"/>
          </w:tcPr>
          <w:p w:rsidR="0025189B" w:rsidRDefault="0025189B" w:rsidP="003439EC">
            <w:pPr>
              <w:pStyle w:val="BodyText"/>
              <w:jc w:val="center"/>
              <w:rPr>
                <w:rFonts w:eastAsia="SimSun"/>
                <w:lang w:eastAsia="zh-CN"/>
              </w:rPr>
            </w:pPr>
          </w:p>
        </w:tc>
      </w:tr>
    </w:tbl>
    <w:p w:rsidR="0025189B" w:rsidRDefault="0025189B" w:rsidP="00634631">
      <w:pPr>
        <w:pStyle w:val="BodyText"/>
        <w:rPr>
          <w:rFonts w:eastAsia="SimSun"/>
          <w:b/>
          <w:lang w:eastAsia="zh-CN"/>
        </w:rPr>
      </w:pPr>
    </w:p>
    <w:p w:rsidR="00634631" w:rsidRDefault="00634631" w:rsidP="00634631">
      <w:pPr>
        <w:jc w:val="both"/>
        <w:rPr>
          <w:b/>
        </w:rPr>
      </w:pPr>
      <w:r>
        <w:rPr>
          <w:b/>
        </w:rPr>
        <w:t>Proposal</w:t>
      </w:r>
      <w:r w:rsidRPr="00F7326E">
        <w:rPr>
          <w:b/>
        </w:rPr>
        <w:t>: SFI is CRC protected before polar coding. If payload size is less than 12 bits, padding is used reach a minimum payload size for polar coding.</w:t>
      </w:r>
    </w:p>
    <w:p w:rsidR="0025189B" w:rsidRPr="00A525AB" w:rsidRDefault="0025189B" w:rsidP="00634631">
      <w:pPr>
        <w:jc w:val="both"/>
        <w:rPr>
          <w:b/>
        </w:rPr>
      </w:pPr>
    </w:p>
    <w:p w:rsidR="00634631" w:rsidRDefault="00634631" w:rsidP="00634631">
      <w:pPr>
        <w:pStyle w:val="BodyText"/>
        <w:rPr>
          <w:rFonts w:eastAsia="SimSun"/>
          <w:lang w:eastAsia="zh-CN"/>
        </w:rPr>
      </w:pPr>
      <w:r>
        <w:rPr>
          <w:rFonts w:eastAsia="SimSun" w:hint="eastAsia"/>
          <w:b/>
          <w:lang w:eastAsia="zh-CN"/>
        </w:rPr>
        <w:t xml:space="preserve">Proposal: </w:t>
      </w:r>
      <w:r>
        <w:rPr>
          <w:rFonts w:eastAsia="SimSun"/>
          <w:b/>
          <w:lang w:eastAsia="zh-CN"/>
        </w:rPr>
        <w:t>A UE is semi-statically configured by RRC signaling with an SFI table based on a given reference numerology. The SFI is valid across all configured BWPs in a given serving cell.</w:t>
      </w:r>
    </w:p>
    <w:p w:rsidR="00634631" w:rsidRDefault="00634631" w:rsidP="00634631">
      <w:pPr>
        <w:pStyle w:val="BodyText"/>
        <w:rPr>
          <w:rFonts w:eastAsia="SimSun"/>
          <w:lang w:eastAsia="zh-CN"/>
        </w:rPr>
      </w:pPr>
      <w:r>
        <w:rPr>
          <w:rFonts w:eastAsia="SimSun" w:hint="eastAsia"/>
          <w:b/>
          <w:lang w:eastAsia="zh-CN"/>
        </w:rPr>
        <w:t xml:space="preserve">Proposal: </w:t>
      </w:r>
      <w:r>
        <w:rPr>
          <w:rFonts w:eastAsia="SimSun"/>
          <w:b/>
          <w:lang w:eastAsia="zh-CN"/>
        </w:rPr>
        <w:t>if a UE is configured to monitor a group-common search space on a first cell for a GC-PDCCH carrying SFI for a second cell, the detected SFI applies to all configured BWPs in this second cell.</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D86EC4" w:rsidRDefault="00D86EC4" w:rsidP="001D5131">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98146515"/>
      <w:bookmarkStart w:id="9" w:name="_Ref494539557"/>
      <w:bookmarkStart w:id="10" w:name="_Ref492471095"/>
      <w:bookmarkStart w:id="11" w:name="_Ref489862743"/>
      <w:bookmarkStart w:id="12" w:name="_Ref494442760"/>
      <w:bookmarkStart w:id="13" w:name="_Ref489862339"/>
      <w:bookmarkStart w:id="14" w:name="_Ref484795456"/>
      <w:bookmarkStart w:id="15" w:name="_Ref473632999"/>
      <w:bookmarkStart w:id="16" w:name="_Ref477464042"/>
      <w:bookmarkStart w:id="17" w:name="_Ref481506070"/>
      <w:bookmarkStart w:id="18" w:name="_Ref484777052"/>
      <w:r>
        <w:rPr>
          <w:rFonts w:eastAsia="SimSun"/>
          <w:noProof/>
          <w:lang w:eastAsia="zh-CN"/>
        </w:rPr>
        <w:t>“</w:t>
      </w:r>
      <w:r w:rsidRPr="00D86EC4">
        <w:rPr>
          <w:rFonts w:eastAsia="SimSun"/>
          <w:noProof/>
          <w:lang w:eastAsia="zh-CN"/>
        </w:rPr>
        <w:t>Draft</w:t>
      </w:r>
      <w:r>
        <w:rPr>
          <w:rFonts w:eastAsia="SimSun"/>
          <w:noProof/>
          <w:lang w:eastAsia="zh-CN"/>
        </w:rPr>
        <w:t xml:space="preserve"> </w:t>
      </w:r>
      <w:r w:rsidRPr="00D86EC4">
        <w:rPr>
          <w:rFonts w:eastAsia="SimSun"/>
          <w:noProof/>
          <w:lang w:eastAsia="zh-CN"/>
        </w:rPr>
        <w:t>Report of 3GPP TSG RAN WG1 #90bis</w:t>
      </w:r>
      <w:r>
        <w:rPr>
          <w:rFonts w:eastAsia="SimSun"/>
          <w:noProof/>
          <w:lang w:eastAsia="zh-CN"/>
        </w:rPr>
        <w:t xml:space="preserve"> </w:t>
      </w:r>
      <w:r w:rsidRPr="00D86EC4">
        <w:rPr>
          <w:rFonts w:eastAsia="SimSun"/>
          <w:noProof/>
          <w:lang w:eastAsia="zh-CN"/>
        </w:rPr>
        <w:t>v0.1.0</w:t>
      </w:r>
      <w:r>
        <w:rPr>
          <w:rFonts w:eastAsia="SimSun"/>
          <w:noProof/>
          <w:lang w:eastAsia="zh-CN"/>
        </w:rPr>
        <w:t>”, MCC</w:t>
      </w:r>
      <w:bookmarkEnd w:id="8"/>
    </w:p>
    <w:p w:rsidR="001D5131" w:rsidRDefault="001D5131" w:rsidP="001D5131">
      <w:pPr>
        <w:pStyle w:val="BodyText"/>
        <w:numPr>
          <w:ilvl w:val="1"/>
          <w:numId w:val="1"/>
        </w:numPr>
        <w:tabs>
          <w:tab w:val="clear" w:pos="1545"/>
          <w:tab w:val="left" w:pos="0"/>
          <w:tab w:val="left" w:pos="540"/>
        </w:tabs>
        <w:ind w:left="540" w:hangingChars="270" w:hanging="540"/>
        <w:rPr>
          <w:rFonts w:eastAsia="SimSun"/>
          <w:noProof/>
          <w:lang w:eastAsia="zh-CN"/>
        </w:rPr>
      </w:pPr>
      <w:bookmarkStart w:id="19" w:name="_Ref498146527"/>
      <w:r>
        <w:rPr>
          <w:rFonts w:eastAsia="SimSun"/>
          <w:noProof/>
          <w:lang w:eastAsia="zh-CN"/>
        </w:rPr>
        <w:t>R1-171</w:t>
      </w:r>
      <w:r w:rsidR="0064735C">
        <w:rPr>
          <w:rFonts w:eastAsia="SimSun"/>
          <w:noProof/>
          <w:lang w:eastAsia="zh-CN"/>
        </w:rPr>
        <w:t>9172</w:t>
      </w:r>
      <w:r>
        <w:rPr>
          <w:rFonts w:eastAsia="SimSun"/>
          <w:noProof/>
          <w:lang w:eastAsia="zh-CN"/>
        </w:rPr>
        <w:t>, “</w:t>
      </w:r>
      <w:r w:rsidR="0064735C" w:rsidRPr="0064735C">
        <w:rPr>
          <w:rFonts w:eastAsia="SimSun"/>
          <w:noProof/>
          <w:lang w:eastAsia="zh-CN"/>
        </w:rPr>
        <w:t>Offline discussion on GC-PDCCH carrying SFI</w:t>
      </w:r>
      <w:r>
        <w:rPr>
          <w:rFonts w:eastAsia="SimSun"/>
          <w:noProof/>
          <w:lang w:eastAsia="zh-CN"/>
        </w:rPr>
        <w:t xml:space="preserve">”, Qualcomm, RAN1 </w:t>
      </w:r>
      <w:r w:rsidR="0064735C">
        <w:rPr>
          <w:rFonts w:eastAsia="SimSun"/>
          <w:noProof/>
          <w:lang w:eastAsia="zh-CN"/>
        </w:rPr>
        <w:t>#90bis</w:t>
      </w:r>
      <w:bookmarkEnd w:id="9"/>
      <w:bookmarkEnd w:id="19"/>
    </w:p>
    <w:p w:rsidR="00235030" w:rsidRDefault="00235030" w:rsidP="00235030">
      <w:pPr>
        <w:pStyle w:val="BodyText"/>
        <w:numPr>
          <w:ilvl w:val="1"/>
          <w:numId w:val="1"/>
        </w:numPr>
        <w:tabs>
          <w:tab w:val="clear" w:pos="1545"/>
          <w:tab w:val="left" w:pos="0"/>
          <w:tab w:val="left" w:pos="540"/>
        </w:tabs>
        <w:ind w:left="540" w:hangingChars="270" w:hanging="540"/>
        <w:rPr>
          <w:rFonts w:eastAsia="SimSun"/>
          <w:noProof/>
          <w:lang w:eastAsia="zh-CN"/>
        </w:rPr>
      </w:pPr>
      <w:bookmarkStart w:id="20" w:name="_Ref494539698"/>
      <w:bookmarkStart w:id="21" w:name="_Ref498179098"/>
      <w:r>
        <w:rPr>
          <w:rFonts w:eastAsia="SimSun"/>
          <w:noProof/>
          <w:lang w:eastAsia="zh-CN"/>
        </w:rPr>
        <w:t>R1-171</w:t>
      </w:r>
      <w:r w:rsidR="0064735C">
        <w:rPr>
          <w:rFonts w:eastAsia="SimSun"/>
          <w:noProof/>
          <w:lang w:eastAsia="zh-CN"/>
        </w:rPr>
        <w:t>7824</w:t>
      </w:r>
      <w:r>
        <w:rPr>
          <w:rFonts w:eastAsia="SimSun"/>
          <w:noProof/>
          <w:lang w:eastAsia="zh-CN"/>
        </w:rPr>
        <w:t>, “</w:t>
      </w:r>
      <w:r w:rsidR="0064735C" w:rsidRPr="0064735C">
        <w:t>Remaining design aspects of slot format indication</w:t>
      </w:r>
      <w:r>
        <w:rPr>
          <w:rFonts w:eastAsia="SimSun"/>
          <w:noProof/>
          <w:lang w:eastAsia="zh-CN"/>
        </w:rPr>
        <w:t xml:space="preserve">”, CATT, RAN1 </w:t>
      </w:r>
      <w:bookmarkEnd w:id="10"/>
      <w:bookmarkEnd w:id="11"/>
      <w:bookmarkEnd w:id="20"/>
      <w:r w:rsidR="0064735C">
        <w:rPr>
          <w:rFonts w:eastAsia="SimSun"/>
          <w:noProof/>
          <w:lang w:eastAsia="zh-CN"/>
        </w:rPr>
        <w:t>#90bis</w:t>
      </w:r>
      <w:bookmarkEnd w:id="12"/>
      <w:bookmarkEnd w:id="13"/>
      <w:bookmarkEnd w:id="14"/>
      <w:bookmarkEnd w:id="15"/>
      <w:bookmarkEnd w:id="16"/>
      <w:bookmarkEnd w:id="17"/>
      <w:bookmarkEnd w:id="18"/>
      <w:bookmarkEnd w:id="21"/>
    </w:p>
    <w:sectPr w:rsidR="00235030"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344" w:rsidRDefault="00F51344" w:rsidP="00E9523A">
      <w:pPr>
        <w:ind w:left="-2"/>
      </w:pPr>
      <w:r>
        <w:separator/>
      </w:r>
    </w:p>
  </w:endnote>
  <w:endnote w:type="continuationSeparator" w:id="1">
    <w:p w:rsidR="00F51344" w:rsidRDefault="00F5134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344" w:rsidRDefault="00F51344" w:rsidP="00E9523A">
      <w:pPr>
        <w:ind w:left="-2"/>
      </w:pPr>
      <w:r>
        <w:separator/>
      </w:r>
    </w:p>
  </w:footnote>
  <w:footnote w:type="continuationSeparator" w:id="1">
    <w:p w:rsidR="00F51344" w:rsidRDefault="00F5134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EE7" w:rsidRPr="001A329E" w:rsidRDefault="00EF5EE7"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177200"/>
    <w:multiLevelType w:val="hybridMultilevel"/>
    <w:tmpl w:val="84DEA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11">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20685"/>
    <w:multiLevelType w:val="hybridMultilevel"/>
    <w:tmpl w:val="3F46F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5">
    <w:nsid w:val="30502A8A"/>
    <w:multiLevelType w:val="hybridMultilevel"/>
    <w:tmpl w:val="5644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9">
    <w:nsid w:val="3EC8511F"/>
    <w:multiLevelType w:val="hybridMultilevel"/>
    <w:tmpl w:val="8D32273C"/>
    <w:lvl w:ilvl="0" w:tplc="9D80D2CE">
      <w:start w:val="1"/>
      <w:numFmt w:val="bullet"/>
      <w:lvlText w:val="•"/>
      <w:lvlJc w:val="left"/>
      <w:pPr>
        <w:tabs>
          <w:tab w:val="num" w:pos="720"/>
        </w:tabs>
        <w:ind w:left="720" w:hanging="360"/>
      </w:pPr>
      <w:rPr>
        <w:rFonts w:ascii="Arial" w:hAnsi="Arial" w:hint="default"/>
      </w:rPr>
    </w:lvl>
    <w:lvl w:ilvl="1" w:tplc="D6AAC440">
      <w:start w:val="1"/>
      <w:numFmt w:val="bullet"/>
      <w:lvlText w:val="•"/>
      <w:lvlJc w:val="left"/>
      <w:pPr>
        <w:tabs>
          <w:tab w:val="num" w:pos="1440"/>
        </w:tabs>
        <w:ind w:left="1440" w:hanging="360"/>
      </w:pPr>
      <w:rPr>
        <w:rFonts w:ascii="Arial" w:hAnsi="Arial" w:hint="default"/>
      </w:rPr>
    </w:lvl>
    <w:lvl w:ilvl="2" w:tplc="5AD063CA">
      <w:start w:val="2995"/>
      <w:numFmt w:val="bullet"/>
      <w:lvlText w:val="•"/>
      <w:lvlJc w:val="left"/>
      <w:pPr>
        <w:tabs>
          <w:tab w:val="num" w:pos="2160"/>
        </w:tabs>
        <w:ind w:left="2160" w:hanging="360"/>
      </w:pPr>
      <w:rPr>
        <w:rFonts w:ascii="Arial" w:hAnsi="Arial" w:hint="default"/>
      </w:rPr>
    </w:lvl>
    <w:lvl w:ilvl="3" w:tplc="941679CC">
      <w:start w:val="2995"/>
      <w:numFmt w:val="bullet"/>
      <w:lvlText w:val="•"/>
      <w:lvlJc w:val="left"/>
      <w:pPr>
        <w:tabs>
          <w:tab w:val="num" w:pos="2880"/>
        </w:tabs>
        <w:ind w:left="2880" w:hanging="360"/>
      </w:pPr>
      <w:rPr>
        <w:rFonts w:ascii="Arial" w:hAnsi="Arial" w:hint="default"/>
      </w:rPr>
    </w:lvl>
    <w:lvl w:ilvl="4" w:tplc="F2704146" w:tentative="1">
      <w:start w:val="1"/>
      <w:numFmt w:val="bullet"/>
      <w:lvlText w:val="•"/>
      <w:lvlJc w:val="left"/>
      <w:pPr>
        <w:tabs>
          <w:tab w:val="num" w:pos="3600"/>
        </w:tabs>
        <w:ind w:left="3600" w:hanging="360"/>
      </w:pPr>
      <w:rPr>
        <w:rFonts w:ascii="Arial" w:hAnsi="Arial" w:hint="default"/>
      </w:rPr>
    </w:lvl>
    <w:lvl w:ilvl="5" w:tplc="96D05560" w:tentative="1">
      <w:start w:val="1"/>
      <w:numFmt w:val="bullet"/>
      <w:lvlText w:val="•"/>
      <w:lvlJc w:val="left"/>
      <w:pPr>
        <w:tabs>
          <w:tab w:val="num" w:pos="4320"/>
        </w:tabs>
        <w:ind w:left="4320" w:hanging="360"/>
      </w:pPr>
      <w:rPr>
        <w:rFonts w:ascii="Arial" w:hAnsi="Arial" w:hint="default"/>
      </w:rPr>
    </w:lvl>
    <w:lvl w:ilvl="6" w:tplc="BFDCE4F8" w:tentative="1">
      <w:start w:val="1"/>
      <w:numFmt w:val="bullet"/>
      <w:lvlText w:val="•"/>
      <w:lvlJc w:val="left"/>
      <w:pPr>
        <w:tabs>
          <w:tab w:val="num" w:pos="5040"/>
        </w:tabs>
        <w:ind w:left="5040" w:hanging="360"/>
      </w:pPr>
      <w:rPr>
        <w:rFonts w:ascii="Arial" w:hAnsi="Arial" w:hint="default"/>
      </w:rPr>
    </w:lvl>
    <w:lvl w:ilvl="7" w:tplc="A326527A" w:tentative="1">
      <w:start w:val="1"/>
      <w:numFmt w:val="bullet"/>
      <w:lvlText w:val="•"/>
      <w:lvlJc w:val="left"/>
      <w:pPr>
        <w:tabs>
          <w:tab w:val="num" w:pos="5760"/>
        </w:tabs>
        <w:ind w:left="5760" w:hanging="360"/>
      </w:pPr>
      <w:rPr>
        <w:rFonts w:ascii="Arial" w:hAnsi="Arial" w:hint="default"/>
      </w:rPr>
    </w:lvl>
    <w:lvl w:ilvl="8" w:tplc="649E6BEE" w:tentative="1">
      <w:start w:val="1"/>
      <w:numFmt w:val="bullet"/>
      <w:lvlText w:val="•"/>
      <w:lvlJc w:val="left"/>
      <w:pPr>
        <w:tabs>
          <w:tab w:val="num" w:pos="6480"/>
        </w:tabs>
        <w:ind w:left="6480" w:hanging="360"/>
      </w:pPr>
      <w:rPr>
        <w:rFonts w:ascii="Arial" w:hAnsi="Arial" w:hint="default"/>
      </w:rPr>
    </w:lvl>
  </w:abstractNum>
  <w:abstractNum w:abstractNumId="2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4A6FBE"/>
    <w:multiLevelType w:val="hybridMultilevel"/>
    <w:tmpl w:val="363CF890"/>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2">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6">
    <w:nsid w:val="4A0431F9"/>
    <w:multiLevelType w:val="hybridMultilevel"/>
    <w:tmpl w:val="A95493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3C321BA"/>
    <w:multiLevelType w:val="hybridMultilevel"/>
    <w:tmpl w:val="4B44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4">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8608E1"/>
    <w:multiLevelType w:val="hybridMultilevel"/>
    <w:tmpl w:val="8A9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4431B4"/>
    <w:multiLevelType w:val="hybridMultilevel"/>
    <w:tmpl w:val="53323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6"/>
  </w:num>
  <w:num w:numId="4">
    <w:abstractNumId w:val="33"/>
  </w:num>
  <w:num w:numId="5">
    <w:abstractNumId w:val="13"/>
  </w:num>
  <w:num w:numId="6">
    <w:abstractNumId w:val="22"/>
  </w:num>
  <w:num w:numId="7">
    <w:abstractNumId w:val="1"/>
  </w:num>
  <w:num w:numId="8">
    <w:abstractNumId w:val="36"/>
  </w:num>
  <w:num w:numId="9">
    <w:abstractNumId w:val="6"/>
  </w:num>
  <w:num w:numId="10">
    <w:abstractNumId w:val="17"/>
  </w:num>
  <w:num w:numId="11">
    <w:abstractNumId w:val="35"/>
  </w:num>
  <w:num w:numId="12">
    <w:abstractNumId w:val="11"/>
  </w:num>
  <w:num w:numId="13">
    <w:abstractNumId w:val="37"/>
  </w:num>
  <w:num w:numId="14">
    <w:abstractNumId w:val="28"/>
  </w:num>
  <w:num w:numId="15">
    <w:abstractNumId w:val="3"/>
  </w:num>
  <w:num w:numId="16">
    <w:abstractNumId w:val="2"/>
  </w:num>
  <w:num w:numId="17">
    <w:abstractNumId w:val="32"/>
  </w:num>
  <w:num w:numId="18">
    <w:abstractNumId w:val="24"/>
  </w:num>
  <w:num w:numId="19">
    <w:abstractNumId w:val="4"/>
  </w:num>
  <w:num w:numId="20">
    <w:abstractNumId w:val="27"/>
  </w:num>
  <w:num w:numId="21">
    <w:abstractNumId w:val="25"/>
  </w:num>
  <w:num w:numId="22">
    <w:abstractNumId w:val="41"/>
  </w:num>
  <w:num w:numId="23">
    <w:abstractNumId w:val="38"/>
  </w:num>
  <w:num w:numId="24">
    <w:abstractNumId w:val="23"/>
  </w:num>
  <w:num w:numId="25">
    <w:abstractNumId w:val="5"/>
  </w:num>
  <w:num w:numId="26">
    <w:abstractNumId w:val="8"/>
  </w:num>
  <w:num w:numId="27">
    <w:abstractNumId w:val="7"/>
  </w:num>
  <w:num w:numId="28">
    <w:abstractNumId w:val="34"/>
  </w:num>
  <w:num w:numId="29">
    <w:abstractNumId w:val="14"/>
  </w:num>
  <w:num w:numId="30">
    <w:abstractNumId w:val="29"/>
  </w:num>
  <w:num w:numId="31">
    <w:abstractNumId w:val="18"/>
  </w:num>
  <w:num w:numId="32">
    <w:abstractNumId w:val="21"/>
  </w:num>
  <w:num w:numId="33">
    <w:abstractNumId w:val="19"/>
  </w:num>
  <w:num w:numId="34">
    <w:abstractNumId w:val="15"/>
  </w:num>
  <w:num w:numId="35">
    <w:abstractNumId w:val="20"/>
  </w:num>
  <w:num w:numId="36">
    <w:abstractNumId w:val="40"/>
  </w:num>
  <w:num w:numId="37">
    <w:abstractNumId w:val="26"/>
  </w:num>
  <w:num w:numId="38">
    <w:abstractNumId w:val="9"/>
  </w:num>
  <w:num w:numId="39">
    <w:abstractNumId w:val="12"/>
  </w:num>
  <w:num w:numId="40">
    <w:abstractNumId w:val="31"/>
  </w:num>
  <w:num w:numId="41">
    <w:abstractNumId w:val="10"/>
  </w:num>
  <w:num w:numId="42">
    <w:abstractNumId w:val="3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activeWritingStyle w:appName="MSWord" w:lang="en-US" w:vendorID="64" w:dllVersion="131078" w:nlCheck="1" w:checkStyle="1"/>
  <w:activeWritingStyle w:appName="MSWord" w:lang="en-GB" w:vendorID="64" w:dllVersion="131078" w:nlCheck="1" w:checkStyle="1"/>
  <w:stylePaneFormatFilter w:val="3F01"/>
  <w:defaultTabStop w:val="720"/>
  <w:doNotShadeFormData/>
  <w:characterSpacingControl w:val="doNotCompress"/>
  <w:doNotValidateAgainstSchema/>
  <w:doNotDemarcateInvalidXml/>
  <w:hdrShapeDefaults>
    <o:shapedefaults v:ext="edit" spidmax="390146"/>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6F"/>
    <w:rsid w:val="00016490"/>
    <w:rsid w:val="0001761E"/>
    <w:rsid w:val="00017BD0"/>
    <w:rsid w:val="0002013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2CD"/>
    <w:rsid w:val="00042490"/>
    <w:rsid w:val="00042BBB"/>
    <w:rsid w:val="00043AD0"/>
    <w:rsid w:val="00043C48"/>
    <w:rsid w:val="00043D61"/>
    <w:rsid w:val="00043F5C"/>
    <w:rsid w:val="0004534F"/>
    <w:rsid w:val="00045952"/>
    <w:rsid w:val="00045F8C"/>
    <w:rsid w:val="000470B6"/>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4A"/>
    <w:rsid w:val="00073EDF"/>
    <w:rsid w:val="00074092"/>
    <w:rsid w:val="00074480"/>
    <w:rsid w:val="00074A84"/>
    <w:rsid w:val="000757A7"/>
    <w:rsid w:val="00075DC1"/>
    <w:rsid w:val="00076054"/>
    <w:rsid w:val="000766F5"/>
    <w:rsid w:val="00076B46"/>
    <w:rsid w:val="00076FDE"/>
    <w:rsid w:val="000778DE"/>
    <w:rsid w:val="00077B75"/>
    <w:rsid w:val="00077E89"/>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922"/>
    <w:rsid w:val="00090F89"/>
    <w:rsid w:val="000924D0"/>
    <w:rsid w:val="0009369C"/>
    <w:rsid w:val="000936FB"/>
    <w:rsid w:val="00093F31"/>
    <w:rsid w:val="00094E92"/>
    <w:rsid w:val="0009508B"/>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7D7"/>
    <w:rsid w:val="000A7A12"/>
    <w:rsid w:val="000A7B16"/>
    <w:rsid w:val="000A7DD9"/>
    <w:rsid w:val="000B0156"/>
    <w:rsid w:val="000B024D"/>
    <w:rsid w:val="000B2D0E"/>
    <w:rsid w:val="000B3EB3"/>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24BE"/>
    <w:rsid w:val="000D3FFE"/>
    <w:rsid w:val="000D40E9"/>
    <w:rsid w:val="000D625C"/>
    <w:rsid w:val="000D662F"/>
    <w:rsid w:val="000D6DCD"/>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07D81"/>
    <w:rsid w:val="00110194"/>
    <w:rsid w:val="00110795"/>
    <w:rsid w:val="00110F3F"/>
    <w:rsid w:val="00112208"/>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5169"/>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449"/>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44B"/>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201"/>
    <w:rsid w:val="001C17C6"/>
    <w:rsid w:val="001C2807"/>
    <w:rsid w:val="001C36B2"/>
    <w:rsid w:val="001C3805"/>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13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5FD"/>
    <w:rsid w:val="00203921"/>
    <w:rsid w:val="0020427A"/>
    <w:rsid w:val="00204409"/>
    <w:rsid w:val="00204D9D"/>
    <w:rsid w:val="00204EEA"/>
    <w:rsid w:val="0020599C"/>
    <w:rsid w:val="00205E54"/>
    <w:rsid w:val="00205F30"/>
    <w:rsid w:val="00205FE7"/>
    <w:rsid w:val="002063FE"/>
    <w:rsid w:val="0020669A"/>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7DA"/>
    <w:rsid w:val="00216868"/>
    <w:rsid w:val="00216953"/>
    <w:rsid w:val="00216B5A"/>
    <w:rsid w:val="00216C55"/>
    <w:rsid w:val="00216DFD"/>
    <w:rsid w:val="00217308"/>
    <w:rsid w:val="0022027C"/>
    <w:rsid w:val="002208B8"/>
    <w:rsid w:val="002220F3"/>
    <w:rsid w:val="0022210F"/>
    <w:rsid w:val="00222D69"/>
    <w:rsid w:val="00222E3A"/>
    <w:rsid w:val="00223C5E"/>
    <w:rsid w:val="00224F2F"/>
    <w:rsid w:val="00224FA3"/>
    <w:rsid w:val="002274B4"/>
    <w:rsid w:val="00230796"/>
    <w:rsid w:val="00230EC2"/>
    <w:rsid w:val="002315DD"/>
    <w:rsid w:val="00231D7B"/>
    <w:rsid w:val="00231E88"/>
    <w:rsid w:val="0023202A"/>
    <w:rsid w:val="00232229"/>
    <w:rsid w:val="00233DCB"/>
    <w:rsid w:val="00233E6A"/>
    <w:rsid w:val="00234013"/>
    <w:rsid w:val="00234541"/>
    <w:rsid w:val="00235030"/>
    <w:rsid w:val="00235209"/>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9B"/>
    <w:rsid w:val="002518D9"/>
    <w:rsid w:val="00251B08"/>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66414"/>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0246"/>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16A1"/>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C7F02"/>
    <w:rsid w:val="002D0A16"/>
    <w:rsid w:val="002D0D81"/>
    <w:rsid w:val="002D1B8B"/>
    <w:rsid w:val="002D29A3"/>
    <w:rsid w:val="002D31BD"/>
    <w:rsid w:val="002D35F7"/>
    <w:rsid w:val="002D36D9"/>
    <w:rsid w:val="002D3F8C"/>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14B0"/>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5FF"/>
    <w:rsid w:val="00305948"/>
    <w:rsid w:val="00306DF6"/>
    <w:rsid w:val="003072FA"/>
    <w:rsid w:val="00307395"/>
    <w:rsid w:val="003101FE"/>
    <w:rsid w:val="0031166C"/>
    <w:rsid w:val="003116CB"/>
    <w:rsid w:val="003117AF"/>
    <w:rsid w:val="00311E0A"/>
    <w:rsid w:val="00312B24"/>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20C"/>
    <w:rsid w:val="00321CFB"/>
    <w:rsid w:val="00322377"/>
    <w:rsid w:val="003223A2"/>
    <w:rsid w:val="00322666"/>
    <w:rsid w:val="00322E88"/>
    <w:rsid w:val="00322EA9"/>
    <w:rsid w:val="003236E4"/>
    <w:rsid w:val="00323A25"/>
    <w:rsid w:val="00323CC3"/>
    <w:rsid w:val="00323EB3"/>
    <w:rsid w:val="00323F57"/>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27B"/>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D7FEB"/>
    <w:rsid w:val="003E081A"/>
    <w:rsid w:val="003E089E"/>
    <w:rsid w:val="003E0DF5"/>
    <w:rsid w:val="003E1A33"/>
    <w:rsid w:val="003E24F7"/>
    <w:rsid w:val="003E2DD0"/>
    <w:rsid w:val="003E2FA7"/>
    <w:rsid w:val="003E3145"/>
    <w:rsid w:val="003E330B"/>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397C"/>
    <w:rsid w:val="004043C0"/>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12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5BE"/>
    <w:rsid w:val="00454A5D"/>
    <w:rsid w:val="0045506C"/>
    <w:rsid w:val="00455754"/>
    <w:rsid w:val="00455B12"/>
    <w:rsid w:val="004567E9"/>
    <w:rsid w:val="00456A2F"/>
    <w:rsid w:val="0045760C"/>
    <w:rsid w:val="00457A89"/>
    <w:rsid w:val="004602A1"/>
    <w:rsid w:val="0046059D"/>
    <w:rsid w:val="004608F7"/>
    <w:rsid w:val="00460E89"/>
    <w:rsid w:val="00461C5A"/>
    <w:rsid w:val="00462779"/>
    <w:rsid w:val="004635F6"/>
    <w:rsid w:val="0046478E"/>
    <w:rsid w:val="00465AE7"/>
    <w:rsid w:val="00465D62"/>
    <w:rsid w:val="004660FC"/>
    <w:rsid w:val="004666D8"/>
    <w:rsid w:val="00466B8E"/>
    <w:rsid w:val="00466B9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2628"/>
    <w:rsid w:val="004B4A1A"/>
    <w:rsid w:val="004B592A"/>
    <w:rsid w:val="004B6F4E"/>
    <w:rsid w:val="004B7107"/>
    <w:rsid w:val="004B7563"/>
    <w:rsid w:val="004B7B3F"/>
    <w:rsid w:val="004C001B"/>
    <w:rsid w:val="004C04B7"/>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3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46D"/>
    <w:rsid w:val="00536686"/>
    <w:rsid w:val="00536D5B"/>
    <w:rsid w:val="005378B9"/>
    <w:rsid w:val="00540181"/>
    <w:rsid w:val="00540893"/>
    <w:rsid w:val="00541051"/>
    <w:rsid w:val="00541A55"/>
    <w:rsid w:val="0054284E"/>
    <w:rsid w:val="00542F64"/>
    <w:rsid w:val="00544155"/>
    <w:rsid w:val="0054545C"/>
    <w:rsid w:val="005462E7"/>
    <w:rsid w:val="00546E92"/>
    <w:rsid w:val="00550479"/>
    <w:rsid w:val="00550D6E"/>
    <w:rsid w:val="00552FD9"/>
    <w:rsid w:val="00553E3E"/>
    <w:rsid w:val="00554745"/>
    <w:rsid w:val="00554F50"/>
    <w:rsid w:val="00555659"/>
    <w:rsid w:val="00555B90"/>
    <w:rsid w:val="005560F6"/>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815"/>
    <w:rsid w:val="00565AA1"/>
    <w:rsid w:val="00565CC0"/>
    <w:rsid w:val="00566015"/>
    <w:rsid w:val="0056678E"/>
    <w:rsid w:val="00566B52"/>
    <w:rsid w:val="005673FF"/>
    <w:rsid w:val="00567E5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683"/>
    <w:rsid w:val="00574AD5"/>
    <w:rsid w:val="00576415"/>
    <w:rsid w:val="00576465"/>
    <w:rsid w:val="00577497"/>
    <w:rsid w:val="0057773D"/>
    <w:rsid w:val="005779ED"/>
    <w:rsid w:val="0058061C"/>
    <w:rsid w:val="00580735"/>
    <w:rsid w:val="00581253"/>
    <w:rsid w:val="00581C0E"/>
    <w:rsid w:val="00581C45"/>
    <w:rsid w:val="00581C96"/>
    <w:rsid w:val="0058223C"/>
    <w:rsid w:val="005832A9"/>
    <w:rsid w:val="00583418"/>
    <w:rsid w:val="00583F7F"/>
    <w:rsid w:val="00584273"/>
    <w:rsid w:val="00584BB6"/>
    <w:rsid w:val="005858E7"/>
    <w:rsid w:val="00585CFC"/>
    <w:rsid w:val="00585DC3"/>
    <w:rsid w:val="00586168"/>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2D30"/>
    <w:rsid w:val="005B3210"/>
    <w:rsid w:val="005B32CD"/>
    <w:rsid w:val="005B32D3"/>
    <w:rsid w:val="005B3EE7"/>
    <w:rsid w:val="005B41F7"/>
    <w:rsid w:val="005B433B"/>
    <w:rsid w:val="005B4D76"/>
    <w:rsid w:val="005B517D"/>
    <w:rsid w:val="005B6156"/>
    <w:rsid w:val="005B762A"/>
    <w:rsid w:val="005B7AE7"/>
    <w:rsid w:val="005C25B6"/>
    <w:rsid w:val="005C2AF8"/>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67"/>
    <w:rsid w:val="005F05FD"/>
    <w:rsid w:val="005F0BCA"/>
    <w:rsid w:val="005F22FA"/>
    <w:rsid w:val="005F3386"/>
    <w:rsid w:val="005F3A15"/>
    <w:rsid w:val="005F3A5E"/>
    <w:rsid w:val="005F481D"/>
    <w:rsid w:val="005F5017"/>
    <w:rsid w:val="005F52A2"/>
    <w:rsid w:val="005F5647"/>
    <w:rsid w:val="005F5E15"/>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27EF"/>
    <w:rsid w:val="006130CD"/>
    <w:rsid w:val="00613117"/>
    <w:rsid w:val="0061345B"/>
    <w:rsid w:val="00613531"/>
    <w:rsid w:val="006139ED"/>
    <w:rsid w:val="0061428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731"/>
    <w:rsid w:val="006338A3"/>
    <w:rsid w:val="006344FF"/>
    <w:rsid w:val="00634631"/>
    <w:rsid w:val="006355CB"/>
    <w:rsid w:val="00635680"/>
    <w:rsid w:val="00635CBB"/>
    <w:rsid w:val="0063626D"/>
    <w:rsid w:val="00636B5C"/>
    <w:rsid w:val="00637ED4"/>
    <w:rsid w:val="0064019B"/>
    <w:rsid w:val="006406D5"/>
    <w:rsid w:val="00640A1F"/>
    <w:rsid w:val="00641142"/>
    <w:rsid w:val="00641212"/>
    <w:rsid w:val="006419D8"/>
    <w:rsid w:val="00642216"/>
    <w:rsid w:val="006422C7"/>
    <w:rsid w:val="00643210"/>
    <w:rsid w:val="00643346"/>
    <w:rsid w:val="006433BB"/>
    <w:rsid w:val="0064379A"/>
    <w:rsid w:val="0064464A"/>
    <w:rsid w:val="00644A3F"/>
    <w:rsid w:val="00645493"/>
    <w:rsid w:val="00645606"/>
    <w:rsid w:val="00645A6D"/>
    <w:rsid w:val="00646094"/>
    <w:rsid w:val="006471D0"/>
    <w:rsid w:val="0064735C"/>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88B"/>
    <w:rsid w:val="00672D98"/>
    <w:rsid w:val="00673F5A"/>
    <w:rsid w:val="006749C5"/>
    <w:rsid w:val="00674C1F"/>
    <w:rsid w:val="00675018"/>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6DAC"/>
    <w:rsid w:val="0068716B"/>
    <w:rsid w:val="00687B2A"/>
    <w:rsid w:val="00687CF8"/>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8E2"/>
    <w:rsid w:val="00696AF2"/>
    <w:rsid w:val="006976AA"/>
    <w:rsid w:val="00697AA5"/>
    <w:rsid w:val="00697B4E"/>
    <w:rsid w:val="006A0A1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585"/>
    <w:rsid w:val="006B6D24"/>
    <w:rsid w:val="006B70FB"/>
    <w:rsid w:val="006C18DC"/>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D776E"/>
    <w:rsid w:val="006E020D"/>
    <w:rsid w:val="006E1569"/>
    <w:rsid w:val="006E1727"/>
    <w:rsid w:val="006E1A0B"/>
    <w:rsid w:val="006E1F32"/>
    <w:rsid w:val="006E229E"/>
    <w:rsid w:val="006E3126"/>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28D"/>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1B13"/>
    <w:rsid w:val="00721F81"/>
    <w:rsid w:val="0072302A"/>
    <w:rsid w:val="007235DC"/>
    <w:rsid w:val="007236A6"/>
    <w:rsid w:val="00723B5F"/>
    <w:rsid w:val="00723BDD"/>
    <w:rsid w:val="00723C2E"/>
    <w:rsid w:val="007246E9"/>
    <w:rsid w:val="00724B55"/>
    <w:rsid w:val="00725843"/>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EC2"/>
    <w:rsid w:val="007650F3"/>
    <w:rsid w:val="00766612"/>
    <w:rsid w:val="0076704B"/>
    <w:rsid w:val="0076779B"/>
    <w:rsid w:val="0077007D"/>
    <w:rsid w:val="00770408"/>
    <w:rsid w:val="00771A19"/>
    <w:rsid w:val="00771C3F"/>
    <w:rsid w:val="00771FE2"/>
    <w:rsid w:val="007736C1"/>
    <w:rsid w:val="00774450"/>
    <w:rsid w:val="0077614F"/>
    <w:rsid w:val="00776AFA"/>
    <w:rsid w:val="00780130"/>
    <w:rsid w:val="00780EB0"/>
    <w:rsid w:val="00781CD7"/>
    <w:rsid w:val="0078256F"/>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3D13"/>
    <w:rsid w:val="007A4256"/>
    <w:rsid w:val="007A499A"/>
    <w:rsid w:val="007A49EF"/>
    <w:rsid w:val="007A60BB"/>
    <w:rsid w:val="007A7309"/>
    <w:rsid w:val="007A7811"/>
    <w:rsid w:val="007B0509"/>
    <w:rsid w:val="007B0EC2"/>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133"/>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A1"/>
    <w:rsid w:val="007D32B2"/>
    <w:rsid w:val="007D3E76"/>
    <w:rsid w:val="007D41FC"/>
    <w:rsid w:val="007D449F"/>
    <w:rsid w:val="007D4B1C"/>
    <w:rsid w:val="007D55B7"/>
    <w:rsid w:val="007D5AE7"/>
    <w:rsid w:val="007D5EDC"/>
    <w:rsid w:val="007D68E4"/>
    <w:rsid w:val="007D6A69"/>
    <w:rsid w:val="007E026D"/>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E98"/>
    <w:rsid w:val="00800248"/>
    <w:rsid w:val="00800393"/>
    <w:rsid w:val="00801523"/>
    <w:rsid w:val="00801613"/>
    <w:rsid w:val="0080189A"/>
    <w:rsid w:val="00801932"/>
    <w:rsid w:val="0080249D"/>
    <w:rsid w:val="00802B83"/>
    <w:rsid w:val="008036D9"/>
    <w:rsid w:val="00804E0C"/>
    <w:rsid w:val="008054F9"/>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4F"/>
    <w:rsid w:val="008431F2"/>
    <w:rsid w:val="00843312"/>
    <w:rsid w:val="00843F5D"/>
    <w:rsid w:val="00845435"/>
    <w:rsid w:val="008456B7"/>
    <w:rsid w:val="0084584A"/>
    <w:rsid w:val="00845992"/>
    <w:rsid w:val="00845A1A"/>
    <w:rsid w:val="008460F3"/>
    <w:rsid w:val="0084698E"/>
    <w:rsid w:val="00846D03"/>
    <w:rsid w:val="00847031"/>
    <w:rsid w:val="0084705F"/>
    <w:rsid w:val="0084737C"/>
    <w:rsid w:val="00847EB1"/>
    <w:rsid w:val="00851362"/>
    <w:rsid w:val="00851915"/>
    <w:rsid w:val="0085212D"/>
    <w:rsid w:val="00853232"/>
    <w:rsid w:val="0085422F"/>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08B4"/>
    <w:rsid w:val="0088092B"/>
    <w:rsid w:val="00881BE3"/>
    <w:rsid w:val="00883800"/>
    <w:rsid w:val="0088409B"/>
    <w:rsid w:val="00884270"/>
    <w:rsid w:val="008844A5"/>
    <w:rsid w:val="00885F62"/>
    <w:rsid w:val="00885F67"/>
    <w:rsid w:val="00886B36"/>
    <w:rsid w:val="00886B8F"/>
    <w:rsid w:val="00886F38"/>
    <w:rsid w:val="008872DF"/>
    <w:rsid w:val="00887D56"/>
    <w:rsid w:val="00890A73"/>
    <w:rsid w:val="008912CF"/>
    <w:rsid w:val="00891603"/>
    <w:rsid w:val="00891ABB"/>
    <w:rsid w:val="00892043"/>
    <w:rsid w:val="00892753"/>
    <w:rsid w:val="00893359"/>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388"/>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481"/>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39C"/>
    <w:rsid w:val="0090753E"/>
    <w:rsid w:val="00907D28"/>
    <w:rsid w:val="009101E9"/>
    <w:rsid w:val="00910ADB"/>
    <w:rsid w:val="00910FEE"/>
    <w:rsid w:val="0091120C"/>
    <w:rsid w:val="00911C83"/>
    <w:rsid w:val="00912A16"/>
    <w:rsid w:val="00912A94"/>
    <w:rsid w:val="00914560"/>
    <w:rsid w:val="00914E1E"/>
    <w:rsid w:val="0091571D"/>
    <w:rsid w:val="0091597E"/>
    <w:rsid w:val="009163DE"/>
    <w:rsid w:val="00916613"/>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A55"/>
    <w:rsid w:val="00926B77"/>
    <w:rsid w:val="00926DB2"/>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77C8C"/>
    <w:rsid w:val="00980E50"/>
    <w:rsid w:val="00981039"/>
    <w:rsid w:val="009820A9"/>
    <w:rsid w:val="009821AA"/>
    <w:rsid w:val="00982814"/>
    <w:rsid w:val="0098282C"/>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4E78"/>
    <w:rsid w:val="009A5200"/>
    <w:rsid w:val="009A575B"/>
    <w:rsid w:val="009A5CB0"/>
    <w:rsid w:val="009A610C"/>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439"/>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8E6"/>
    <w:rsid w:val="009D09C7"/>
    <w:rsid w:val="009D1D21"/>
    <w:rsid w:val="009D237F"/>
    <w:rsid w:val="009D2424"/>
    <w:rsid w:val="009D250F"/>
    <w:rsid w:val="009D2632"/>
    <w:rsid w:val="009D3503"/>
    <w:rsid w:val="009D456E"/>
    <w:rsid w:val="009D4E0B"/>
    <w:rsid w:val="009D6217"/>
    <w:rsid w:val="009D7660"/>
    <w:rsid w:val="009D7661"/>
    <w:rsid w:val="009D7795"/>
    <w:rsid w:val="009D7BD1"/>
    <w:rsid w:val="009E0287"/>
    <w:rsid w:val="009E0654"/>
    <w:rsid w:val="009E0CF2"/>
    <w:rsid w:val="009E0D60"/>
    <w:rsid w:val="009E0F5E"/>
    <w:rsid w:val="009E15D3"/>
    <w:rsid w:val="009E1D46"/>
    <w:rsid w:val="009E219B"/>
    <w:rsid w:val="009E258F"/>
    <w:rsid w:val="009E2737"/>
    <w:rsid w:val="009E3A61"/>
    <w:rsid w:val="009E40A1"/>
    <w:rsid w:val="009E4BE8"/>
    <w:rsid w:val="009E4C08"/>
    <w:rsid w:val="009E5D5A"/>
    <w:rsid w:val="009E6946"/>
    <w:rsid w:val="009E74A5"/>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2"/>
    <w:rsid w:val="009F7BFF"/>
    <w:rsid w:val="00A00471"/>
    <w:rsid w:val="00A0095F"/>
    <w:rsid w:val="00A012A0"/>
    <w:rsid w:val="00A013D1"/>
    <w:rsid w:val="00A0176C"/>
    <w:rsid w:val="00A01BC5"/>
    <w:rsid w:val="00A02498"/>
    <w:rsid w:val="00A02E50"/>
    <w:rsid w:val="00A03D9E"/>
    <w:rsid w:val="00A04B73"/>
    <w:rsid w:val="00A04B7A"/>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097"/>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36DA"/>
    <w:rsid w:val="00A34297"/>
    <w:rsid w:val="00A34618"/>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700"/>
    <w:rsid w:val="00A47CBA"/>
    <w:rsid w:val="00A507AA"/>
    <w:rsid w:val="00A508CD"/>
    <w:rsid w:val="00A50EE3"/>
    <w:rsid w:val="00A51572"/>
    <w:rsid w:val="00A51A1A"/>
    <w:rsid w:val="00A51B12"/>
    <w:rsid w:val="00A51BA5"/>
    <w:rsid w:val="00A520FC"/>
    <w:rsid w:val="00A5260F"/>
    <w:rsid w:val="00A52DE3"/>
    <w:rsid w:val="00A52F7E"/>
    <w:rsid w:val="00A53151"/>
    <w:rsid w:val="00A54009"/>
    <w:rsid w:val="00A541B8"/>
    <w:rsid w:val="00A5448A"/>
    <w:rsid w:val="00A5458D"/>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0FC"/>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4B27"/>
    <w:rsid w:val="00A85991"/>
    <w:rsid w:val="00A85EDD"/>
    <w:rsid w:val="00A8649F"/>
    <w:rsid w:val="00A866AA"/>
    <w:rsid w:val="00A86E10"/>
    <w:rsid w:val="00A871FE"/>
    <w:rsid w:val="00A877BD"/>
    <w:rsid w:val="00A8781A"/>
    <w:rsid w:val="00A91295"/>
    <w:rsid w:val="00A91D33"/>
    <w:rsid w:val="00A93F07"/>
    <w:rsid w:val="00A93FF0"/>
    <w:rsid w:val="00A942AA"/>
    <w:rsid w:val="00A94737"/>
    <w:rsid w:val="00A94D2C"/>
    <w:rsid w:val="00A95C26"/>
    <w:rsid w:val="00A95E5C"/>
    <w:rsid w:val="00A96A40"/>
    <w:rsid w:val="00A972AD"/>
    <w:rsid w:val="00A9752B"/>
    <w:rsid w:val="00A97CA4"/>
    <w:rsid w:val="00AA0B49"/>
    <w:rsid w:val="00AA0C15"/>
    <w:rsid w:val="00AA138F"/>
    <w:rsid w:val="00AA243E"/>
    <w:rsid w:val="00AA2981"/>
    <w:rsid w:val="00AA35F2"/>
    <w:rsid w:val="00AA37B4"/>
    <w:rsid w:val="00AA39C4"/>
    <w:rsid w:val="00AA4E0E"/>
    <w:rsid w:val="00AA4E5A"/>
    <w:rsid w:val="00AA67D2"/>
    <w:rsid w:val="00AA6C1B"/>
    <w:rsid w:val="00AA7EE7"/>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AE0"/>
    <w:rsid w:val="00AC3C46"/>
    <w:rsid w:val="00AC42F1"/>
    <w:rsid w:val="00AC60E1"/>
    <w:rsid w:val="00AC6521"/>
    <w:rsid w:val="00AC688D"/>
    <w:rsid w:val="00AC6A9F"/>
    <w:rsid w:val="00AC6D45"/>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645A"/>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4F5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2584"/>
    <w:rsid w:val="00B73755"/>
    <w:rsid w:val="00B7386B"/>
    <w:rsid w:val="00B73AAC"/>
    <w:rsid w:val="00B73D59"/>
    <w:rsid w:val="00B74043"/>
    <w:rsid w:val="00B746AE"/>
    <w:rsid w:val="00B759C5"/>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21B"/>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3F6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181"/>
    <w:rsid w:val="00BF65BF"/>
    <w:rsid w:val="00BF69D4"/>
    <w:rsid w:val="00BF7651"/>
    <w:rsid w:val="00BF7E7A"/>
    <w:rsid w:val="00C0002E"/>
    <w:rsid w:val="00C002AB"/>
    <w:rsid w:val="00C0062A"/>
    <w:rsid w:val="00C00EFA"/>
    <w:rsid w:val="00C01F98"/>
    <w:rsid w:val="00C02205"/>
    <w:rsid w:val="00C0246A"/>
    <w:rsid w:val="00C024C3"/>
    <w:rsid w:val="00C02A04"/>
    <w:rsid w:val="00C033EE"/>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0F65"/>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37D62"/>
    <w:rsid w:val="00C40D72"/>
    <w:rsid w:val="00C40E29"/>
    <w:rsid w:val="00C40F97"/>
    <w:rsid w:val="00C41527"/>
    <w:rsid w:val="00C41E6C"/>
    <w:rsid w:val="00C42FB8"/>
    <w:rsid w:val="00C431A1"/>
    <w:rsid w:val="00C4321D"/>
    <w:rsid w:val="00C43556"/>
    <w:rsid w:val="00C43C54"/>
    <w:rsid w:val="00C44840"/>
    <w:rsid w:val="00C45049"/>
    <w:rsid w:val="00C46990"/>
    <w:rsid w:val="00C46BA9"/>
    <w:rsid w:val="00C47666"/>
    <w:rsid w:val="00C5075B"/>
    <w:rsid w:val="00C50E54"/>
    <w:rsid w:val="00C511D1"/>
    <w:rsid w:val="00C52465"/>
    <w:rsid w:val="00C52C5B"/>
    <w:rsid w:val="00C53339"/>
    <w:rsid w:val="00C53446"/>
    <w:rsid w:val="00C53EBD"/>
    <w:rsid w:val="00C54FFD"/>
    <w:rsid w:val="00C5667E"/>
    <w:rsid w:val="00C56FD6"/>
    <w:rsid w:val="00C605AE"/>
    <w:rsid w:val="00C608E0"/>
    <w:rsid w:val="00C60B9C"/>
    <w:rsid w:val="00C6141C"/>
    <w:rsid w:val="00C61511"/>
    <w:rsid w:val="00C61D3F"/>
    <w:rsid w:val="00C6242B"/>
    <w:rsid w:val="00C63522"/>
    <w:rsid w:val="00C63A59"/>
    <w:rsid w:val="00C643FB"/>
    <w:rsid w:val="00C64DB4"/>
    <w:rsid w:val="00C65754"/>
    <w:rsid w:val="00C70116"/>
    <w:rsid w:val="00C7058E"/>
    <w:rsid w:val="00C70621"/>
    <w:rsid w:val="00C706FF"/>
    <w:rsid w:val="00C71E8A"/>
    <w:rsid w:val="00C71F98"/>
    <w:rsid w:val="00C721DC"/>
    <w:rsid w:val="00C72239"/>
    <w:rsid w:val="00C7229E"/>
    <w:rsid w:val="00C72C25"/>
    <w:rsid w:val="00C72F2F"/>
    <w:rsid w:val="00C73432"/>
    <w:rsid w:val="00C73D3E"/>
    <w:rsid w:val="00C73E51"/>
    <w:rsid w:val="00C740BF"/>
    <w:rsid w:val="00C74DFE"/>
    <w:rsid w:val="00C75695"/>
    <w:rsid w:val="00C75BB7"/>
    <w:rsid w:val="00C760C1"/>
    <w:rsid w:val="00C7721B"/>
    <w:rsid w:val="00C77458"/>
    <w:rsid w:val="00C77882"/>
    <w:rsid w:val="00C77BD6"/>
    <w:rsid w:val="00C77D0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626"/>
    <w:rsid w:val="00CB0C04"/>
    <w:rsid w:val="00CB17F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2A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CF7AF4"/>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17985"/>
    <w:rsid w:val="00D20934"/>
    <w:rsid w:val="00D20CC2"/>
    <w:rsid w:val="00D20D6A"/>
    <w:rsid w:val="00D21B4D"/>
    <w:rsid w:val="00D2208F"/>
    <w:rsid w:val="00D2216F"/>
    <w:rsid w:val="00D2260B"/>
    <w:rsid w:val="00D226F8"/>
    <w:rsid w:val="00D2277A"/>
    <w:rsid w:val="00D22DF9"/>
    <w:rsid w:val="00D23584"/>
    <w:rsid w:val="00D23706"/>
    <w:rsid w:val="00D239BA"/>
    <w:rsid w:val="00D24083"/>
    <w:rsid w:val="00D25161"/>
    <w:rsid w:val="00D25EAB"/>
    <w:rsid w:val="00D271BE"/>
    <w:rsid w:val="00D272BF"/>
    <w:rsid w:val="00D27AB2"/>
    <w:rsid w:val="00D27D4E"/>
    <w:rsid w:val="00D27FF5"/>
    <w:rsid w:val="00D30107"/>
    <w:rsid w:val="00D302C5"/>
    <w:rsid w:val="00D30890"/>
    <w:rsid w:val="00D30C36"/>
    <w:rsid w:val="00D31A91"/>
    <w:rsid w:val="00D31F37"/>
    <w:rsid w:val="00D32CA5"/>
    <w:rsid w:val="00D33AC1"/>
    <w:rsid w:val="00D35B2F"/>
    <w:rsid w:val="00D36E52"/>
    <w:rsid w:val="00D37631"/>
    <w:rsid w:val="00D37A1C"/>
    <w:rsid w:val="00D402E2"/>
    <w:rsid w:val="00D413A7"/>
    <w:rsid w:val="00D41482"/>
    <w:rsid w:val="00D4264C"/>
    <w:rsid w:val="00D43096"/>
    <w:rsid w:val="00D43AEF"/>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0E"/>
    <w:rsid w:val="00D6009A"/>
    <w:rsid w:val="00D611E4"/>
    <w:rsid w:val="00D61872"/>
    <w:rsid w:val="00D61A08"/>
    <w:rsid w:val="00D636FD"/>
    <w:rsid w:val="00D63CEF"/>
    <w:rsid w:val="00D63DFD"/>
    <w:rsid w:val="00D65976"/>
    <w:rsid w:val="00D6615C"/>
    <w:rsid w:val="00D663A2"/>
    <w:rsid w:val="00D672B9"/>
    <w:rsid w:val="00D67AF4"/>
    <w:rsid w:val="00D724D0"/>
    <w:rsid w:val="00D7328D"/>
    <w:rsid w:val="00D74FD0"/>
    <w:rsid w:val="00D75C29"/>
    <w:rsid w:val="00D763D4"/>
    <w:rsid w:val="00D774E8"/>
    <w:rsid w:val="00D8015B"/>
    <w:rsid w:val="00D804E9"/>
    <w:rsid w:val="00D807E1"/>
    <w:rsid w:val="00D8137B"/>
    <w:rsid w:val="00D814BF"/>
    <w:rsid w:val="00D81A74"/>
    <w:rsid w:val="00D82C8B"/>
    <w:rsid w:val="00D82E4F"/>
    <w:rsid w:val="00D83417"/>
    <w:rsid w:val="00D84A6B"/>
    <w:rsid w:val="00D86400"/>
    <w:rsid w:val="00D865A6"/>
    <w:rsid w:val="00D86C03"/>
    <w:rsid w:val="00D86EC4"/>
    <w:rsid w:val="00D87894"/>
    <w:rsid w:val="00D9038E"/>
    <w:rsid w:val="00D90613"/>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282"/>
    <w:rsid w:val="00DB3675"/>
    <w:rsid w:val="00DB4BCB"/>
    <w:rsid w:val="00DB4DF0"/>
    <w:rsid w:val="00DB50C3"/>
    <w:rsid w:val="00DB56D6"/>
    <w:rsid w:val="00DB5BEA"/>
    <w:rsid w:val="00DB6BF8"/>
    <w:rsid w:val="00DB7858"/>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57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006"/>
    <w:rsid w:val="00DF0859"/>
    <w:rsid w:val="00DF1A39"/>
    <w:rsid w:val="00DF20F3"/>
    <w:rsid w:val="00DF2307"/>
    <w:rsid w:val="00DF3F9A"/>
    <w:rsid w:val="00DF46EB"/>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0A55"/>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534A"/>
    <w:rsid w:val="00E56A2C"/>
    <w:rsid w:val="00E57A72"/>
    <w:rsid w:val="00E57DDE"/>
    <w:rsid w:val="00E60D24"/>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777B7"/>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E42"/>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C11"/>
    <w:rsid w:val="00EB7DB6"/>
    <w:rsid w:val="00EB7E3B"/>
    <w:rsid w:val="00EB7F27"/>
    <w:rsid w:val="00EB7FE4"/>
    <w:rsid w:val="00EC0508"/>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5EE7"/>
    <w:rsid w:val="00EF6846"/>
    <w:rsid w:val="00EF72D7"/>
    <w:rsid w:val="00EF7843"/>
    <w:rsid w:val="00EF7964"/>
    <w:rsid w:val="00EF7F19"/>
    <w:rsid w:val="00EF7F26"/>
    <w:rsid w:val="00F00B1E"/>
    <w:rsid w:val="00F01202"/>
    <w:rsid w:val="00F03AC7"/>
    <w:rsid w:val="00F03CCA"/>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194"/>
    <w:rsid w:val="00F16DD9"/>
    <w:rsid w:val="00F178A3"/>
    <w:rsid w:val="00F17FBF"/>
    <w:rsid w:val="00F20B19"/>
    <w:rsid w:val="00F21100"/>
    <w:rsid w:val="00F21D64"/>
    <w:rsid w:val="00F21F6A"/>
    <w:rsid w:val="00F2212C"/>
    <w:rsid w:val="00F2358D"/>
    <w:rsid w:val="00F237B4"/>
    <w:rsid w:val="00F23E40"/>
    <w:rsid w:val="00F243D6"/>
    <w:rsid w:val="00F2694D"/>
    <w:rsid w:val="00F26B9C"/>
    <w:rsid w:val="00F26CF0"/>
    <w:rsid w:val="00F3025F"/>
    <w:rsid w:val="00F3088B"/>
    <w:rsid w:val="00F30D19"/>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5F7"/>
    <w:rsid w:val="00F422D7"/>
    <w:rsid w:val="00F43DC1"/>
    <w:rsid w:val="00F4421C"/>
    <w:rsid w:val="00F44411"/>
    <w:rsid w:val="00F44912"/>
    <w:rsid w:val="00F44F8A"/>
    <w:rsid w:val="00F45E2A"/>
    <w:rsid w:val="00F45F0C"/>
    <w:rsid w:val="00F46DE7"/>
    <w:rsid w:val="00F47DFB"/>
    <w:rsid w:val="00F47E32"/>
    <w:rsid w:val="00F47F78"/>
    <w:rsid w:val="00F5070C"/>
    <w:rsid w:val="00F50734"/>
    <w:rsid w:val="00F50C26"/>
    <w:rsid w:val="00F50C8B"/>
    <w:rsid w:val="00F51344"/>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1E29"/>
    <w:rsid w:val="00F622AE"/>
    <w:rsid w:val="00F6244B"/>
    <w:rsid w:val="00F62E05"/>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26E"/>
    <w:rsid w:val="00F736EE"/>
    <w:rsid w:val="00F7373B"/>
    <w:rsid w:val="00F738DC"/>
    <w:rsid w:val="00F73A27"/>
    <w:rsid w:val="00F73BE3"/>
    <w:rsid w:val="00F740CC"/>
    <w:rsid w:val="00F742D7"/>
    <w:rsid w:val="00F74C9E"/>
    <w:rsid w:val="00F761A9"/>
    <w:rsid w:val="00F7670D"/>
    <w:rsid w:val="00F77910"/>
    <w:rsid w:val="00F77F7B"/>
    <w:rsid w:val="00F8014A"/>
    <w:rsid w:val="00F80B8F"/>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4CC"/>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0C1F"/>
    <w:rsid w:val="00FE1E16"/>
    <w:rsid w:val="00FE2D65"/>
    <w:rsid w:val="00FE4CD9"/>
    <w:rsid w:val="00FE55DE"/>
    <w:rsid w:val="00FE585E"/>
    <w:rsid w:val="00FE7359"/>
    <w:rsid w:val="00FF1241"/>
    <w:rsid w:val="00FF14FA"/>
    <w:rsid w:val="00FF199D"/>
    <w:rsid w:val="00FF1A40"/>
    <w:rsid w:val="00FF1BB3"/>
    <w:rsid w:val="00FF1DE6"/>
    <w:rsid w:val="00FF20AF"/>
    <w:rsid w:val="00FF25BA"/>
    <w:rsid w:val="00FF27E4"/>
    <w:rsid w:val="00FF28F5"/>
    <w:rsid w:val="00FF2CCE"/>
    <w:rsid w:val="00FF3CF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0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 w:type="paragraph" w:customStyle="1" w:styleId="CharChar1CharCharCharCharCharCharCharCharCharCharCharCharCharCharChar">
    <w:name w:val="Char Char1 Char Char Char Char Char Char Char Char Char Char Char Char Char Char Char"/>
    <w:semiHidden/>
    <w:rsid w:val="00A04B7A"/>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392564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899949">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22133305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4606076">
      <w:bodyDiv w:val="1"/>
      <w:marLeft w:val="0"/>
      <w:marRight w:val="0"/>
      <w:marTop w:val="0"/>
      <w:marBottom w:val="0"/>
      <w:divBdr>
        <w:top w:val="none" w:sz="0" w:space="0" w:color="auto"/>
        <w:left w:val="none" w:sz="0" w:space="0" w:color="auto"/>
        <w:bottom w:val="none" w:sz="0" w:space="0" w:color="auto"/>
        <w:right w:val="none" w:sz="0" w:space="0" w:color="auto"/>
      </w:divBdr>
      <w:divsChild>
        <w:div w:id="65228010">
          <w:marLeft w:val="1080"/>
          <w:marRight w:val="0"/>
          <w:marTop w:val="100"/>
          <w:marBottom w:val="0"/>
          <w:divBdr>
            <w:top w:val="none" w:sz="0" w:space="0" w:color="auto"/>
            <w:left w:val="none" w:sz="0" w:space="0" w:color="auto"/>
            <w:bottom w:val="none" w:sz="0" w:space="0" w:color="auto"/>
            <w:right w:val="none" w:sz="0" w:space="0" w:color="auto"/>
          </w:divBdr>
        </w:div>
        <w:div w:id="955020471">
          <w:marLeft w:val="1080"/>
          <w:marRight w:val="0"/>
          <w:marTop w:val="100"/>
          <w:marBottom w:val="0"/>
          <w:divBdr>
            <w:top w:val="none" w:sz="0" w:space="0" w:color="auto"/>
            <w:left w:val="none" w:sz="0" w:space="0" w:color="auto"/>
            <w:bottom w:val="none" w:sz="0" w:space="0" w:color="auto"/>
            <w:right w:val="none" w:sz="0" w:space="0" w:color="auto"/>
          </w:divBdr>
        </w:div>
        <w:div w:id="957637723">
          <w:marLeft w:val="1800"/>
          <w:marRight w:val="0"/>
          <w:marTop w:val="100"/>
          <w:marBottom w:val="0"/>
          <w:divBdr>
            <w:top w:val="none" w:sz="0" w:space="0" w:color="auto"/>
            <w:left w:val="none" w:sz="0" w:space="0" w:color="auto"/>
            <w:bottom w:val="none" w:sz="0" w:space="0" w:color="auto"/>
            <w:right w:val="none" w:sz="0" w:space="0" w:color="auto"/>
          </w:divBdr>
        </w:div>
        <w:div w:id="168375214">
          <w:marLeft w:val="1800"/>
          <w:marRight w:val="0"/>
          <w:marTop w:val="100"/>
          <w:marBottom w:val="0"/>
          <w:divBdr>
            <w:top w:val="none" w:sz="0" w:space="0" w:color="auto"/>
            <w:left w:val="none" w:sz="0" w:space="0" w:color="auto"/>
            <w:bottom w:val="none" w:sz="0" w:space="0" w:color="auto"/>
            <w:right w:val="none" w:sz="0" w:space="0" w:color="auto"/>
          </w:divBdr>
        </w:div>
        <w:div w:id="603535356">
          <w:marLeft w:val="2520"/>
          <w:marRight w:val="0"/>
          <w:marTop w:val="100"/>
          <w:marBottom w:val="0"/>
          <w:divBdr>
            <w:top w:val="none" w:sz="0" w:space="0" w:color="auto"/>
            <w:left w:val="none" w:sz="0" w:space="0" w:color="auto"/>
            <w:bottom w:val="none" w:sz="0" w:space="0" w:color="auto"/>
            <w:right w:val="none" w:sz="0" w:space="0" w:color="auto"/>
          </w:divBdr>
        </w:div>
        <w:div w:id="1681348536">
          <w:marLeft w:val="180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E0D81-1840-44EA-BC03-E6F9D034F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3212</Words>
  <Characters>18314</Characters>
  <Application>Microsoft Office Word</Application>
  <DocSecurity>0</DocSecurity>
  <PresentationFormat/>
  <Lines>152</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11</cp:revision>
  <dcterms:created xsi:type="dcterms:W3CDTF">2017-11-16T23:23:00Z</dcterms:created>
  <dcterms:modified xsi:type="dcterms:W3CDTF">2017-11-17T22:44:00Z</dcterms:modified>
</cp:coreProperties>
</file>