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F710" w14:textId="77777777" w:rsidR="00C37761" w:rsidRPr="004015B8" w:rsidRDefault="00C37761" w:rsidP="00C37761">
      <w:pPr>
        <w:tabs>
          <w:tab w:val="center" w:pos="4536"/>
          <w:tab w:val="right" w:pos="8280"/>
          <w:tab w:val="right" w:pos="9781"/>
        </w:tabs>
        <w:ind w:right="-58"/>
        <w:rPr>
          <w:rFonts w:eastAsia="宋体"/>
          <w:b/>
          <w:bCs/>
          <w:sz w:val="24"/>
          <w:szCs w:val="24"/>
          <w:lang w:eastAsia="zh-CN"/>
        </w:rPr>
      </w:pPr>
      <w:r w:rsidRPr="004015B8">
        <w:rPr>
          <w:rFonts w:eastAsia="宋体"/>
          <w:b/>
          <w:bCs/>
          <w:sz w:val="24"/>
          <w:szCs w:val="24"/>
        </w:rPr>
        <w:t xml:space="preserve">3GPP TSG RAN WG1 </w:t>
      </w:r>
      <w:r w:rsidR="005F0226" w:rsidRPr="004015B8">
        <w:rPr>
          <w:rFonts w:eastAsia="宋体"/>
          <w:b/>
          <w:bCs/>
          <w:sz w:val="24"/>
          <w:szCs w:val="24"/>
          <w:lang w:eastAsia="zh-CN"/>
        </w:rPr>
        <w:t>#9</w:t>
      </w:r>
      <w:r w:rsidR="00F568F1" w:rsidRPr="004015B8">
        <w:rPr>
          <w:rFonts w:eastAsia="宋体"/>
          <w:b/>
          <w:bCs/>
          <w:sz w:val="24"/>
          <w:szCs w:val="24"/>
          <w:lang w:eastAsia="zh-CN"/>
        </w:rPr>
        <w:t>1</w:t>
      </w:r>
      <w:r w:rsidRPr="004015B8">
        <w:rPr>
          <w:rFonts w:eastAsia="宋体"/>
          <w:b/>
          <w:bCs/>
          <w:sz w:val="24"/>
          <w:szCs w:val="24"/>
        </w:rPr>
        <w:t xml:space="preserve">      </w:t>
      </w:r>
      <w:r w:rsidRPr="004015B8">
        <w:rPr>
          <w:rFonts w:eastAsia="MS Mincho"/>
          <w:b/>
          <w:bCs/>
          <w:sz w:val="24"/>
          <w:szCs w:val="24"/>
          <w:lang w:eastAsia="ja-JP"/>
        </w:rPr>
        <w:t xml:space="preserve">                                </w:t>
      </w:r>
      <w:r w:rsidRPr="004015B8">
        <w:rPr>
          <w:rFonts w:eastAsia="宋体"/>
          <w:b/>
          <w:bCs/>
          <w:sz w:val="24"/>
          <w:szCs w:val="24"/>
        </w:rPr>
        <w:tab/>
        <w:t>R1-</w:t>
      </w:r>
      <w:r w:rsidR="008C2687" w:rsidRPr="004015B8">
        <w:t xml:space="preserve"> </w:t>
      </w:r>
      <w:r w:rsidR="00EC0C8C" w:rsidRPr="004015B8">
        <w:rPr>
          <w:rFonts w:eastAsia="宋体"/>
          <w:b/>
          <w:bCs/>
          <w:sz w:val="24"/>
          <w:szCs w:val="24"/>
        </w:rPr>
        <w:t>1719738</w:t>
      </w:r>
    </w:p>
    <w:p w14:paraId="4DC9DDCE" w14:textId="77777777" w:rsidR="00C37761" w:rsidRPr="004015B8" w:rsidRDefault="00042481" w:rsidP="00C37761">
      <w:pPr>
        <w:tabs>
          <w:tab w:val="center" w:pos="4536"/>
          <w:tab w:val="right" w:pos="9072"/>
        </w:tabs>
        <w:rPr>
          <w:rFonts w:eastAsia="MS Mincho"/>
          <w:b/>
          <w:bCs/>
          <w:sz w:val="24"/>
          <w:szCs w:val="24"/>
          <w:lang w:eastAsia="ja-JP"/>
        </w:rPr>
      </w:pPr>
      <w:r w:rsidRPr="004015B8">
        <w:rPr>
          <w:rFonts w:eastAsia="MS Mincho"/>
          <w:b/>
          <w:bCs/>
          <w:sz w:val="24"/>
          <w:szCs w:val="24"/>
          <w:lang w:eastAsia="ja-JP"/>
        </w:rPr>
        <w:t>Reno</w:t>
      </w:r>
      <w:r w:rsidR="005F0226" w:rsidRPr="004015B8">
        <w:rPr>
          <w:rFonts w:eastAsia="MS Mincho"/>
          <w:b/>
          <w:bCs/>
          <w:sz w:val="24"/>
          <w:szCs w:val="24"/>
          <w:lang w:eastAsia="ja-JP"/>
        </w:rPr>
        <w:t>,</w:t>
      </w:r>
      <w:r w:rsidR="00212C1F" w:rsidRPr="004015B8">
        <w:rPr>
          <w:rFonts w:eastAsia="MS Mincho"/>
          <w:b/>
          <w:bCs/>
          <w:sz w:val="24"/>
          <w:szCs w:val="24"/>
          <w:lang w:eastAsia="ja-JP"/>
        </w:rPr>
        <w:t xml:space="preserve"> </w:t>
      </w:r>
      <w:r w:rsidRPr="004015B8">
        <w:rPr>
          <w:rFonts w:eastAsia="MS Mincho"/>
          <w:b/>
          <w:bCs/>
          <w:sz w:val="24"/>
          <w:szCs w:val="24"/>
          <w:lang w:eastAsia="ja-JP"/>
        </w:rPr>
        <w:t>Nevada,</w:t>
      </w:r>
      <w:r w:rsidR="00212C1F" w:rsidRPr="004015B8">
        <w:rPr>
          <w:rFonts w:eastAsia="MS Mincho"/>
          <w:b/>
          <w:bCs/>
          <w:sz w:val="24"/>
          <w:szCs w:val="24"/>
          <w:lang w:eastAsia="ja-JP"/>
        </w:rPr>
        <w:t xml:space="preserve"> </w:t>
      </w:r>
      <w:r w:rsidRPr="004015B8">
        <w:rPr>
          <w:rFonts w:eastAsia="MS Mincho"/>
          <w:b/>
          <w:bCs/>
          <w:sz w:val="24"/>
          <w:szCs w:val="24"/>
          <w:lang w:eastAsia="ja-JP"/>
        </w:rPr>
        <w:t>USA</w:t>
      </w:r>
      <w:r w:rsidR="005F0226" w:rsidRPr="004015B8">
        <w:rPr>
          <w:rFonts w:eastAsia="MS Mincho"/>
          <w:b/>
          <w:bCs/>
          <w:sz w:val="24"/>
          <w:szCs w:val="24"/>
          <w:lang w:eastAsia="ja-JP"/>
        </w:rPr>
        <w:t xml:space="preserve"> </w:t>
      </w:r>
      <w:r w:rsidR="00291D19" w:rsidRPr="004015B8">
        <w:rPr>
          <w:rFonts w:eastAsia="MS Mincho"/>
          <w:b/>
          <w:bCs/>
          <w:sz w:val="24"/>
          <w:szCs w:val="24"/>
          <w:lang w:eastAsia="ja-JP"/>
        </w:rPr>
        <w:t>November</w:t>
      </w:r>
      <w:r w:rsidR="002D1301" w:rsidRPr="004015B8">
        <w:rPr>
          <w:rFonts w:eastAsia="MS Mincho"/>
          <w:b/>
          <w:bCs/>
          <w:sz w:val="24"/>
          <w:szCs w:val="24"/>
          <w:lang w:eastAsia="ja-JP"/>
        </w:rPr>
        <w:t xml:space="preserve"> </w:t>
      </w:r>
      <w:r w:rsidR="00722FFA" w:rsidRPr="004015B8">
        <w:rPr>
          <w:rFonts w:eastAsia="MS Mincho"/>
          <w:b/>
          <w:bCs/>
          <w:sz w:val="24"/>
          <w:szCs w:val="24"/>
          <w:lang w:eastAsia="ja-JP"/>
        </w:rPr>
        <w:t>27</w:t>
      </w:r>
      <w:r w:rsidR="002D1301" w:rsidRPr="004015B8">
        <w:rPr>
          <w:rFonts w:eastAsia="MS Mincho"/>
          <w:b/>
          <w:bCs/>
          <w:sz w:val="24"/>
          <w:szCs w:val="24"/>
          <w:lang w:eastAsia="ja-JP"/>
        </w:rPr>
        <w:t>-</w:t>
      </w:r>
      <w:r w:rsidR="00722FFA" w:rsidRPr="004015B8">
        <w:rPr>
          <w:rFonts w:eastAsia="MS Mincho"/>
          <w:b/>
          <w:bCs/>
          <w:sz w:val="24"/>
          <w:szCs w:val="24"/>
          <w:lang w:eastAsia="ja-JP"/>
        </w:rPr>
        <w:t>December 1</w:t>
      </w:r>
      <w:r w:rsidR="005F0226" w:rsidRPr="004015B8">
        <w:rPr>
          <w:rFonts w:eastAsia="MS Mincho"/>
          <w:b/>
          <w:bCs/>
          <w:sz w:val="24"/>
          <w:szCs w:val="24"/>
          <w:lang w:eastAsia="ja-JP"/>
        </w:rPr>
        <w:t>,</w:t>
      </w:r>
      <w:r w:rsidR="00C37761" w:rsidRPr="004015B8">
        <w:rPr>
          <w:rFonts w:eastAsia="宋体"/>
          <w:b/>
          <w:bCs/>
          <w:sz w:val="24"/>
          <w:szCs w:val="24"/>
        </w:rPr>
        <w:t xml:space="preserve"> 201</w:t>
      </w:r>
      <w:r w:rsidR="00C37761" w:rsidRPr="004015B8">
        <w:rPr>
          <w:rFonts w:eastAsia="MS Mincho"/>
          <w:b/>
          <w:bCs/>
          <w:sz w:val="24"/>
          <w:szCs w:val="24"/>
          <w:lang w:eastAsia="ja-JP"/>
        </w:rPr>
        <w:t>7</w:t>
      </w:r>
    </w:p>
    <w:p w14:paraId="544EFC21" w14:textId="77777777" w:rsidR="009C0564" w:rsidRPr="004015B8" w:rsidRDefault="009C0564" w:rsidP="00071D7D">
      <w:pPr>
        <w:pBdr>
          <w:top w:val="single" w:sz="4" w:space="1" w:color="auto"/>
        </w:pBdr>
        <w:spacing w:after="0"/>
        <w:jc w:val="left"/>
        <w:rPr>
          <w:b/>
          <w:kern w:val="2"/>
          <w:sz w:val="24"/>
          <w:lang w:eastAsia="zh-CN"/>
        </w:rPr>
      </w:pPr>
    </w:p>
    <w:p w14:paraId="752B6516" w14:textId="77777777" w:rsidR="009C0564" w:rsidRPr="004015B8" w:rsidRDefault="009C0564" w:rsidP="00ED1FBB">
      <w:pPr>
        <w:tabs>
          <w:tab w:val="left" w:pos="1985"/>
        </w:tabs>
        <w:overflowPunct w:val="0"/>
        <w:snapToGrid/>
        <w:ind w:left="1985" w:hanging="1985"/>
        <w:textAlignment w:val="baseline"/>
        <w:rPr>
          <w:b/>
          <w:bCs/>
          <w:szCs w:val="20"/>
          <w:lang w:val="en-GB" w:eastAsia="zh-CN"/>
        </w:rPr>
      </w:pPr>
      <w:r w:rsidRPr="004015B8">
        <w:rPr>
          <w:b/>
          <w:bCs/>
          <w:szCs w:val="20"/>
          <w:lang w:val="en-GB" w:eastAsia="zh-CN"/>
        </w:rPr>
        <w:t>Agenda Item:</w:t>
      </w:r>
      <w:r w:rsidR="00F31B49" w:rsidRPr="004015B8">
        <w:rPr>
          <w:b/>
          <w:bCs/>
          <w:szCs w:val="20"/>
          <w:lang w:val="en-GB" w:eastAsia="zh-CN"/>
        </w:rPr>
        <w:tab/>
      </w:r>
      <w:r w:rsidR="003F5EDA" w:rsidRPr="004015B8">
        <w:rPr>
          <w:b/>
          <w:bCs/>
          <w:szCs w:val="20"/>
          <w:lang w:val="en-GB" w:eastAsia="zh-CN"/>
        </w:rPr>
        <w:t>7</w:t>
      </w:r>
      <w:r w:rsidR="00BE6E3F" w:rsidRPr="004015B8">
        <w:rPr>
          <w:b/>
          <w:bCs/>
          <w:szCs w:val="20"/>
          <w:lang w:val="en-GB" w:eastAsia="zh-CN"/>
        </w:rPr>
        <w:t>.</w:t>
      </w:r>
      <w:r w:rsidR="00404E22" w:rsidRPr="004015B8">
        <w:rPr>
          <w:b/>
          <w:bCs/>
          <w:szCs w:val="20"/>
          <w:lang w:val="en-GB" w:eastAsia="zh-CN"/>
        </w:rPr>
        <w:t>2</w:t>
      </w:r>
      <w:r w:rsidR="00BE6E3F" w:rsidRPr="004015B8">
        <w:rPr>
          <w:b/>
          <w:bCs/>
          <w:szCs w:val="20"/>
          <w:lang w:val="en-GB" w:eastAsia="zh-CN"/>
        </w:rPr>
        <w:t>.</w:t>
      </w:r>
      <w:r w:rsidR="00404E22" w:rsidRPr="004015B8">
        <w:rPr>
          <w:b/>
          <w:bCs/>
          <w:szCs w:val="20"/>
          <w:lang w:val="en-GB" w:eastAsia="zh-CN"/>
        </w:rPr>
        <w:t>1</w:t>
      </w:r>
      <w:r w:rsidR="00B7051B" w:rsidRPr="004015B8">
        <w:rPr>
          <w:b/>
          <w:bCs/>
          <w:szCs w:val="20"/>
          <w:lang w:val="en-GB" w:eastAsia="zh-CN"/>
        </w:rPr>
        <w:t>.3</w:t>
      </w:r>
    </w:p>
    <w:p w14:paraId="1CD1FACD" w14:textId="77777777" w:rsidR="00BC1C3C" w:rsidRPr="004015B8" w:rsidRDefault="00305FF9" w:rsidP="00ED1FBB">
      <w:pPr>
        <w:tabs>
          <w:tab w:val="left" w:pos="1985"/>
        </w:tabs>
        <w:overflowPunct w:val="0"/>
        <w:snapToGrid/>
        <w:ind w:left="1985" w:hanging="1985"/>
        <w:textAlignment w:val="baseline"/>
        <w:rPr>
          <w:b/>
          <w:bCs/>
          <w:szCs w:val="20"/>
          <w:lang w:val="en-GB" w:eastAsia="zh-CN"/>
        </w:rPr>
      </w:pPr>
      <w:r w:rsidRPr="004015B8">
        <w:rPr>
          <w:b/>
          <w:bCs/>
          <w:szCs w:val="20"/>
          <w:lang w:val="en-GB" w:eastAsia="zh-CN"/>
        </w:rPr>
        <w:t>Source:</w:t>
      </w:r>
      <w:r w:rsidRPr="004015B8">
        <w:rPr>
          <w:b/>
          <w:bCs/>
          <w:szCs w:val="20"/>
          <w:lang w:val="en-GB" w:eastAsia="zh-CN"/>
        </w:rPr>
        <w:tab/>
      </w:r>
      <w:r w:rsidR="0098380C" w:rsidRPr="004015B8">
        <w:rPr>
          <w:b/>
          <w:bCs/>
          <w:szCs w:val="20"/>
          <w:lang w:val="en-GB" w:eastAsia="zh-CN"/>
        </w:rPr>
        <w:t>Lenovo</w:t>
      </w:r>
      <w:r w:rsidR="009E09C9" w:rsidRPr="004015B8">
        <w:rPr>
          <w:b/>
          <w:bCs/>
          <w:szCs w:val="20"/>
          <w:lang w:eastAsia="zh-CN"/>
        </w:rPr>
        <w:t>,</w:t>
      </w:r>
      <w:r w:rsidR="009E09C9" w:rsidRPr="004015B8">
        <w:rPr>
          <w:b/>
          <w:bCs/>
          <w:szCs w:val="20"/>
          <w:lang w:val="en-GB" w:eastAsia="zh-CN"/>
        </w:rPr>
        <w:t xml:space="preserve"> Motorola Mobility</w:t>
      </w:r>
    </w:p>
    <w:p w14:paraId="3E8F3D0D" w14:textId="77777777" w:rsidR="0026538C" w:rsidRPr="004015B8" w:rsidRDefault="009C0564" w:rsidP="00ED1FBB">
      <w:pPr>
        <w:tabs>
          <w:tab w:val="left" w:pos="1985"/>
        </w:tabs>
        <w:overflowPunct w:val="0"/>
        <w:snapToGrid/>
        <w:ind w:left="1985" w:hanging="1985"/>
        <w:textAlignment w:val="baseline"/>
        <w:rPr>
          <w:b/>
          <w:bCs/>
          <w:szCs w:val="20"/>
          <w:lang w:eastAsia="zh-CN"/>
        </w:rPr>
      </w:pPr>
      <w:r w:rsidRPr="004015B8">
        <w:rPr>
          <w:b/>
          <w:bCs/>
          <w:szCs w:val="20"/>
          <w:lang w:val="en-GB" w:eastAsia="zh-CN"/>
        </w:rPr>
        <w:t>Title:</w:t>
      </w:r>
      <w:r w:rsidRPr="004015B8">
        <w:rPr>
          <w:b/>
          <w:bCs/>
          <w:szCs w:val="20"/>
          <w:lang w:val="en-GB" w:eastAsia="zh-CN"/>
        </w:rPr>
        <w:tab/>
      </w:r>
      <w:r w:rsidR="00DF68EB" w:rsidRPr="004015B8">
        <w:rPr>
          <w:b/>
          <w:bCs/>
          <w:szCs w:val="20"/>
          <w:lang w:val="en-GB" w:eastAsia="zh-CN"/>
        </w:rPr>
        <w:t xml:space="preserve">Discussion on </w:t>
      </w:r>
      <w:r w:rsidR="00D53280" w:rsidRPr="004015B8">
        <w:rPr>
          <w:b/>
          <w:bCs/>
          <w:szCs w:val="20"/>
          <w:lang w:val="en-GB" w:eastAsia="zh-CN"/>
        </w:rPr>
        <w:t>non-c</w:t>
      </w:r>
      <w:r w:rsidR="000A4F0C" w:rsidRPr="004015B8">
        <w:rPr>
          <w:b/>
          <w:bCs/>
          <w:szCs w:val="20"/>
          <w:lang w:val="en-GB" w:eastAsia="zh-CN"/>
        </w:rPr>
        <w:t>odebook based UL transmission</w:t>
      </w:r>
      <w:r w:rsidR="005F0226" w:rsidRPr="004015B8">
        <w:rPr>
          <w:b/>
          <w:bCs/>
          <w:szCs w:val="20"/>
          <w:lang w:val="en-GB" w:eastAsia="zh-CN"/>
        </w:rPr>
        <w:t xml:space="preserve"> </w:t>
      </w:r>
    </w:p>
    <w:p w14:paraId="1825E681" w14:textId="77777777" w:rsidR="009C0564" w:rsidRPr="004015B8" w:rsidRDefault="009C0564" w:rsidP="00ED1FBB">
      <w:pPr>
        <w:tabs>
          <w:tab w:val="left" w:pos="1985"/>
        </w:tabs>
        <w:overflowPunct w:val="0"/>
        <w:snapToGrid/>
        <w:ind w:left="1985" w:hanging="1985"/>
        <w:textAlignment w:val="baseline"/>
        <w:rPr>
          <w:b/>
          <w:bCs/>
          <w:szCs w:val="20"/>
          <w:lang w:val="en-GB" w:eastAsia="zh-CN"/>
        </w:rPr>
      </w:pPr>
      <w:r w:rsidRPr="004015B8">
        <w:rPr>
          <w:b/>
          <w:bCs/>
          <w:szCs w:val="20"/>
          <w:lang w:val="en-GB" w:eastAsia="zh-CN"/>
        </w:rPr>
        <w:t>Document for:</w:t>
      </w:r>
      <w:r w:rsidRPr="004015B8">
        <w:rPr>
          <w:b/>
          <w:bCs/>
          <w:szCs w:val="20"/>
          <w:lang w:val="en-GB" w:eastAsia="zh-CN"/>
        </w:rPr>
        <w:tab/>
      </w:r>
      <w:r w:rsidR="00251073" w:rsidRPr="004015B8">
        <w:rPr>
          <w:b/>
          <w:bCs/>
          <w:szCs w:val="20"/>
          <w:lang w:val="en-GB" w:eastAsia="zh-CN"/>
        </w:rPr>
        <w:t>Discussion</w:t>
      </w:r>
    </w:p>
    <w:p w14:paraId="0108A0FC" w14:textId="77777777" w:rsidR="009C0564" w:rsidRPr="004015B8" w:rsidRDefault="009C0564" w:rsidP="00071D7D">
      <w:pPr>
        <w:pBdr>
          <w:bottom w:val="single" w:sz="4" w:space="1" w:color="auto"/>
        </w:pBdr>
        <w:spacing w:after="0"/>
        <w:jc w:val="left"/>
        <w:rPr>
          <w:b/>
          <w:kern w:val="2"/>
          <w:lang w:eastAsia="zh-CN"/>
        </w:rPr>
      </w:pPr>
    </w:p>
    <w:p w14:paraId="431486EA" w14:textId="77777777" w:rsidR="005C6EB8" w:rsidRPr="004015B8" w:rsidRDefault="004845AB" w:rsidP="0086469D">
      <w:pPr>
        <w:pStyle w:val="1"/>
        <w:rPr>
          <w:lang w:eastAsia="zh-CN"/>
        </w:rPr>
      </w:pPr>
      <w:bookmarkStart w:id="0" w:name="_Ref124589705"/>
      <w:bookmarkStart w:id="1" w:name="_Ref129681862"/>
      <w:r w:rsidRPr="004015B8">
        <w:rPr>
          <w:lang w:eastAsia="zh-CN"/>
        </w:rPr>
        <w:t>Introduction</w:t>
      </w:r>
      <w:bookmarkEnd w:id="0"/>
      <w:bookmarkEnd w:id="1"/>
    </w:p>
    <w:p w14:paraId="05888EA9" w14:textId="77777777" w:rsidR="000478ED" w:rsidRPr="004015B8" w:rsidRDefault="000478ED" w:rsidP="00346325">
      <w:pPr>
        <w:spacing w:after="0" w:line="300" w:lineRule="auto"/>
        <w:rPr>
          <w:lang w:eastAsia="zh-CN"/>
        </w:rPr>
      </w:pPr>
      <w:r w:rsidRPr="004015B8">
        <w:rPr>
          <w:lang w:eastAsia="zh-CN"/>
        </w:rPr>
        <w:t xml:space="preserve">UL MIMO is </w:t>
      </w:r>
      <w:r w:rsidR="00EB7944" w:rsidRPr="004015B8">
        <w:rPr>
          <w:lang w:eastAsia="zh-CN"/>
        </w:rPr>
        <w:t>a key future for NR MIMO to improve UL th</w:t>
      </w:r>
      <w:r w:rsidR="00277BDF" w:rsidRPr="004015B8">
        <w:rPr>
          <w:lang w:eastAsia="zh-CN"/>
        </w:rPr>
        <w:t>r</w:t>
      </w:r>
      <w:r w:rsidR="00EB7944" w:rsidRPr="004015B8">
        <w:rPr>
          <w:lang w:eastAsia="zh-CN"/>
        </w:rPr>
        <w:t xml:space="preserve">oughput. </w:t>
      </w:r>
      <w:r w:rsidR="00277BDF" w:rsidRPr="004015B8">
        <w:rPr>
          <w:lang w:eastAsia="zh-CN"/>
        </w:rPr>
        <w:t>Before RAN1#9</w:t>
      </w:r>
      <w:r w:rsidR="00D53280" w:rsidRPr="004015B8">
        <w:rPr>
          <w:lang w:eastAsia="zh-CN"/>
        </w:rPr>
        <w:t>1</w:t>
      </w:r>
      <w:r w:rsidR="00277BDF" w:rsidRPr="004015B8">
        <w:rPr>
          <w:lang w:eastAsia="zh-CN"/>
        </w:rPr>
        <w:t>, it was agreed that</w:t>
      </w:r>
      <w:r w:rsidR="003A4F8C" w:rsidRPr="004015B8">
        <w:rPr>
          <w:lang w:eastAsia="zh-CN"/>
        </w:rPr>
        <w:t xml:space="preserve"> </w:t>
      </w:r>
      <w:r w:rsidR="00277BDF" w:rsidRPr="004015B8">
        <w:rPr>
          <w:lang w:eastAsia="zh-CN"/>
        </w:rPr>
        <w:t>[</w:t>
      </w:r>
      <w:r w:rsidR="00E1637E" w:rsidRPr="004015B8">
        <w:rPr>
          <w:lang w:eastAsia="zh-CN"/>
        </w:rPr>
        <w:t>1</w:t>
      </w:r>
      <w:r w:rsidR="00277BDF" w:rsidRPr="004015B8">
        <w:rPr>
          <w:lang w:eastAsia="zh-CN"/>
        </w:rPr>
        <w:t>]</w:t>
      </w:r>
      <w:r w:rsidR="00ED433E" w:rsidRPr="004015B8">
        <w:rPr>
          <w:lang w:eastAsia="zh-CN"/>
        </w:rPr>
        <w:t>-</w:t>
      </w:r>
      <w:r w:rsidR="00E1637E" w:rsidRPr="004015B8">
        <w:rPr>
          <w:lang w:eastAsia="zh-CN"/>
        </w:rPr>
        <w:t>[</w:t>
      </w:r>
      <w:r w:rsidR="003135E2" w:rsidRPr="004015B8">
        <w:rPr>
          <w:lang w:eastAsia="zh-CN"/>
        </w:rPr>
        <w:t>7</w:t>
      </w:r>
      <w:r w:rsidR="00E1637E" w:rsidRPr="004015B8">
        <w:rPr>
          <w:lang w:eastAsia="zh-CN"/>
        </w:rPr>
        <w:t>]</w:t>
      </w:r>
      <w:r w:rsidR="00277BDF" w:rsidRPr="004015B8">
        <w:rPr>
          <w:lang w:eastAsia="zh-CN"/>
        </w:rPr>
        <w:t>:</w:t>
      </w:r>
    </w:p>
    <w:p w14:paraId="62D5AB8E" w14:textId="77777777" w:rsidR="00B164F5" w:rsidRPr="004015B8" w:rsidRDefault="00B164F5" w:rsidP="00B164F5">
      <w:pPr>
        <w:rPr>
          <w:rFonts w:eastAsia="MS Mincho"/>
          <w:iCs/>
          <w:szCs w:val="20"/>
          <w:lang w:eastAsia="ja-JP"/>
        </w:rPr>
      </w:pPr>
      <w:r w:rsidRPr="004015B8">
        <w:rPr>
          <w:rFonts w:eastAsia="MS Mincho"/>
          <w:iCs/>
          <w:szCs w:val="20"/>
          <w:highlight w:val="green"/>
          <w:lang w:eastAsia="ja-JP"/>
        </w:rPr>
        <w:t>Agreements</w:t>
      </w:r>
      <w:r w:rsidRPr="004015B8">
        <w:rPr>
          <w:rFonts w:eastAsia="MS Mincho"/>
          <w:iCs/>
          <w:szCs w:val="20"/>
          <w:lang w:eastAsia="ja-JP"/>
        </w:rPr>
        <w:t>:</w:t>
      </w:r>
    </w:p>
    <w:p w14:paraId="3A234F56"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When the number of transmission ports is less than or equal to 2, frequency selective precoding is not supported for both schemes A and B</w:t>
      </w:r>
    </w:p>
    <w:p w14:paraId="77A76D88"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When the number of transmission ports is &gt;2, frequency selective precoding for CP-OFDM can be configured by gNB for both schemes A and B</w:t>
      </w:r>
    </w:p>
    <w:p w14:paraId="6D21EBB2" w14:textId="77777777" w:rsidR="00B164F5" w:rsidRPr="004015B8" w:rsidRDefault="00B164F5" w:rsidP="00AE7277">
      <w:pPr>
        <w:pStyle w:val="af2"/>
        <w:numPr>
          <w:ilvl w:val="1"/>
          <w:numId w:val="7"/>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FFS how to support/indicate frequency selective precoding (including potentially spec-transparent support)</w:t>
      </w:r>
    </w:p>
    <w:p w14:paraId="495BFE14" w14:textId="77777777" w:rsidR="00B164F5" w:rsidRPr="004015B8" w:rsidRDefault="00B164F5" w:rsidP="00AE7277">
      <w:pPr>
        <w:pStyle w:val="af2"/>
        <w:numPr>
          <w:ilvl w:val="1"/>
          <w:numId w:val="7"/>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Note: frequency-selective TPMI is to be discussed separately</w:t>
      </w:r>
    </w:p>
    <w:p w14:paraId="692F2D30" w14:textId="77777777" w:rsidR="00B164F5" w:rsidRPr="004015B8" w:rsidRDefault="00B164F5" w:rsidP="00B164F5">
      <w:pPr>
        <w:rPr>
          <w:rFonts w:eastAsia="MS Mincho"/>
          <w:iCs/>
          <w:szCs w:val="20"/>
          <w:lang w:eastAsia="ja-JP"/>
        </w:rPr>
      </w:pPr>
      <w:r w:rsidRPr="004015B8">
        <w:rPr>
          <w:rFonts w:eastAsia="MS Mincho"/>
          <w:iCs/>
          <w:szCs w:val="20"/>
          <w:highlight w:val="green"/>
          <w:lang w:eastAsia="ja-JP"/>
        </w:rPr>
        <w:t>Agreements</w:t>
      </w:r>
      <w:r w:rsidRPr="004015B8">
        <w:rPr>
          <w:rFonts w:eastAsia="MS Mincho"/>
          <w:iCs/>
          <w:szCs w:val="20"/>
          <w:lang w:eastAsia="ja-JP"/>
        </w:rPr>
        <w:t>:</w:t>
      </w:r>
    </w:p>
    <w:p w14:paraId="51E5882B"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 xml:space="preserve">For PUSCH precoder determination in non-codebook-based UL MIMO, support at least one of the followings: </w:t>
      </w:r>
    </w:p>
    <w:p w14:paraId="6DA5AB84"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Alt.1: Signalling of SRI(s) only, without TPMI indication in the UL grant</w:t>
      </w:r>
    </w:p>
    <w:p w14:paraId="07B1D540"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Alt.2: Signalling of TRI only, without TPMI indication in the UL grant</w:t>
      </w:r>
    </w:p>
    <w:p w14:paraId="4C4EBA1D"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Alt.3: Signalling of TRI and a single SRI, without TPMI indication in the UL grant</w:t>
      </w:r>
    </w:p>
    <w:p w14:paraId="0346B76A"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Alt. 4: signalling of a single TRI, a single CRI without TPMI indication in the UL grant</w:t>
      </w:r>
    </w:p>
    <w:p w14:paraId="4AF71EEB"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4015B8">
        <w:rPr>
          <w:rFonts w:ascii="Times New Roman" w:eastAsia="MS Mincho" w:hAnsi="Times New Roman"/>
          <w:iCs/>
        </w:rPr>
        <w:t>To down-select in the next meeting considering single- vs. multi-panel (companies are encouraged to perform more evaluations)</w:t>
      </w:r>
    </w:p>
    <w:p w14:paraId="056A0D2C"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eastAsia="MS Mincho" w:hAnsi="Times New Roman"/>
          <w:iCs/>
        </w:rPr>
        <w:t>Note: this may depend UE’s capability in terms of calibration</w:t>
      </w:r>
    </w:p>
    <w:p w14:paraId="5087F566" w14:textId="77777777" w:rsidR="00B164F5" w:rsidRPr="004015B8" w:rsidRDefault="00B164F5" w:rsidP="00B164F5">
      <w:pPr>
        <w:rPr>
          <w:rFonts w:eastAsia="MS Mincho"/>
          <w:lang w:eastAsia="ja-JP"/>
        </w:rPr>
      </w:pPr>
      <w:r w:rsidRPr="004015B8">
        <w:rPr>
          <w:rFonts w:eastAsia="MS Mincho"/>
          <w:highlight w:val="green"/>
          <w:lang w:eastAsia="ja-JP"/>
        </w:rPr>
        <w:t>Agreements:</w:t>
      </w:r>
    </w:p>
    <w:p w14:paraId="0ADE2E89"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For PUSCH precoder determination in non-codebook-based UL MIMO, support Alt.1, (i.e., at least SRI(s) only </w:t>
      </w:r>
      <w:r w:rsidRPr="004015B8">
        <w:rPr>
          <w:rFonts w:ascii="Times New Roman" w:hAnsi="Times New Roman"/>
          <w:lang w:val="en-GB"/>
        </w:rPr>
        <w:t>without TPMI indication in the UL grant</w:t>
      </w:r>
      <w:r w:rsidRPr="004015B8">
        <w:rPr>
          <w:rFonts w:ascii="Times New Roman" w:hAnsi="Times New Roman"/>
        </w:rPr>
        <w:t>) for wideband indication.</w:t>
      </w:r>
    </w:p>
    <w:p w14:paraId="08AC0781"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Note: </w:t>
      </w:r>
      <w:r w:rsidRPr="004015B8">
        <w:rPr>
          <w:rFonts w:ascii="Times New Roman" w:eastAsia="MS Mincho" w:hAnsi="Times New Roman"/>
          <w:iCs/>
        </w:rPr>
        <w:t>The</w:t>
      </w:r>
      <w:r w:rsidRPr="004015B8">
        <w:rPr>
          <w:rFonts w:ascii="Times New Roman" w:hAnsi="Times New Roman"/>
        </w:rPr>
        <w:t xml:space="preserve"> gNB should only signal SRI(s) such that the UL precoding transmission inferred from the signaled SRI(s) can be simultaneously conducted by the UE. </w:t>
      </w:r>
    </w:p>
    <w:p w14:paraId="4AA88926" w14:textId="77777777" w:rsidR="00B164F5" w:rsidRPr="004015B8" w:rsidRDefault="00B164F5" w:rsidP="00AE7277">
      <w:pPr>
        <w:pStyle w:val="af2"/>
        <w:numPr>
          <w:ilvl w:val="2"/>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eastAsia="MS Mincho" w:hAnsi="Times New Roman"/>
          <w:iCs/>
        </w:rPr>
        <w:t>FFS</w:t>
      </w:r>
      <w:r w:rsidRPr="004015B8">
        <w:rPr>
          <w:rFonts w:ascii="Times New Roman" w:hAnsi="Times New Roman"/>
        </w:rPr>
        <w:t xml:space="preserve"> details</w:t>
      </w:r>
    </w:p>
    <w:p w14:paraId="3EA253DE"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FFS: If sub-band </w:t>
      </w:r>
      <w:r w:rsidRPr="004015B8">
        <w:rPr>
          <w:rFonts w:ascii="Times New Roman" w:eastAsia="MS Mincho" w:hAnsi="Times New Roman"/>
          <w:iCs/>
        </w:rPr>
        <w:t>indication</w:t>
      </w:r>
      <w:r w:rsidRPr="004015B8">
        <w:rPr>
          <w:rFonts w:ascii="Times New Roman" w:hAnsi="Times New Roman"/>
        </w:rPr>
        <w:t xml:space="preserve"> is supported, down-select Alt. 1-3 for it</w:t>
      </w:r>
    </w:p>
    <w:p w14:paraId="7478360D" w14:textId="77777777" w:rsidR="00B164F5" w:rsidRPr="004015B8" w:rsidRDefault="00B164F5" w:rsidP="00B164F5">
      <w:pPr>
        <w:rPr>
          <w:b/>
        </w:rPr>
      </w:pPr>
      <w:r w:rsidRPr="004015B8">
        <w:rPr>
          <w:b/>
          <w:highlight w:val="green"/>
        </w:rPr>
        <w:t>Agreement:</w:t>
      </w:r>
    </w:p>
    <w:p w14:paraId="42BE78B9"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Only wideband SRI is supported in Rel-15 for non-codebook based UL transmission</w:t>
      </w:r>
    </w:p>
    <w:p w14:paraId="202A2F8B"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The above does not preclude frequency selective precoding on SRS</w:t>
      </w:r>
    </w:p>
    <w:p w14:paraId="0D6EB546" w14:textId="77777777" w:rsidR="00B164F5" w:rsidRPr="004015B8" w:rsidRDefault="00B164F5" w:rsidP="00B164F5">
      <w:pPr>
        <w:rPr>
          <w:b/>
        </w:rPr>
      </w:pPr>
      <w:r w:rsidRPr="004015B8">
        <w:rPr>
          <w:b/>
          <w:highlight w:val="green"/>
        </w:rPr>
        <w:t>Agreement:</w:t>
      </w:r>
    </w:p>
    <w:p w14:paraId="6B2D06BC"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Support indicating DL measurement RS for UE to calculate UL candidate precoders for precoded AP-SRS resource via DCI</w:t>
      </w:r>
    </w:p>
    <w:p w14:paraId="39683F00"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The DL measurement RS is a CSI-RS for CSI acquisition</w:t>
      </w:r>
    </w:p>
    <w:p w14:paraId="6F45C1A2"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Specify the following mechanism for DCI signalling:</w:t>
      </w:r>
    </w:p>
    <w:p w14:paraId="62224D80" w14:textId="77777777" w:rsidR="00B164F5" w:rsidRPr="004015B8" w:rsidRDefault="00B164F5" w:rsidP="00AE7277">
      <w:pPr>
        <w:pStyle w:val="af2"/>
        <w:numPr>
          <w:ilvl w:val="2"/>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lastRenderedPageBreak/>
        <w:t xml:space="preserve">Using </w:t>
      </w:r>
      <w:r w:rsidRPr="004015B8">
        <w:rPr>
          <w:rFonts w:ascii="Times New Roman" w:eastAsia="MS Mincho" w:hAnsi="Times New Roman"/>
          <w:iCs/>
        </w:rPr>
        <w:t>the</w:t>
      </w:r>
      <w:r w:rsidRPr="004015B8">
        <w:rPr>
          <w:rFonts w:ascii="Times New Roman" w:hAnsi="Times New Roman"/>
        </w:rPr>
        <w:t xml:space="preserve"> same field for AP-SRS resource triggering </w:t>
      </w:r>
    </w:p>
    <w:p w14:paraId="590405D5" w14:textId="77777777" w:rsidR="00B164F5" w:rsidRPr="004015B8" w:rsidRDefault="00B164F5" w:rsidP="00AE7277">
      <w:pPr>
        <w:pStyle w:val="af2"/>
        <w:numPr>
          <w:ilvl w:val="3"/>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Association between triggering state, triggered SRS resource(s) and the </w:t>
      </w:r>
      <w:r w:rsidRPr="004015B8">
        <w:rPr>
          <w:rFonts w:ascii="Times New Roman" w:hAnsi="Times New Roman"/>
          <w:lang w:val="sv-SE"/>
        </w:rPr>
        <w:t xml:space="preserve">CSI-RS resource ID </w:t>
      </w:r>
      <w:r w:rsidRPr="004015B8">
        <w:rPr>
          <w:rFonts w:ascii="Times New Roman" w:hAnsi="Times New Roman"/>
        </w:rPr>
        <w:t>is higher layer configured</w:t>
      </w:r>
    </w:p>
    <w:p w14:paraId="0A60B085"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Support indicating DL measurement RS for UE to calculate UL candidate precoders for precoded P/SP-SRS resource via higher layer signalling</w:t>
      </w:r>
    </w:p>
    <w:p w14:paraId="3A60A69F"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The DL measurement RS is a CSI-RS for CSI acquisition</w:t>
      </w:r>
    </w:p>
    <w:p w14:paraId="28E50678"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AP-SRS(s) association with P(&gt;1)-port AP-CSI-RS: </w:t>
      </w:r>
    </w:p>
    <w:p w14:paraId="7535E1DD"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AP-CSI-RS can be transmitted in the same slot as the DCI containing AP-SRS trigger. </w:t>
      </w:r>
    </w:p>
    <w:p w14:paraId="2F26C4EF" w14:textId="77777777" w:rsidR="00B164F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The AP-SRS(s) is transmitted X symbols after AP-CSI-RS. </w:t>
      </w:r>
    </w:p>
    <w:p w14:paraId="7D5DE328" w14:textId="77777777" w:rsidR="00B164F5" w:rsidRPr="004015B8" w:rsidRDefault="00B164F5" w:rsidP="00AE7277">
      <w:pPr>
        <w:pStyle w:val="af2"/>
        <w:numPr>
          <w:ilvl w:val="2"/>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eastAsia="MS Mincho" w:hAnsi="Times New Roman"/>
          <w:iCs/>
        </w:rPr>
        <w:t>FFS</w:t>
      </w:r>
      <w:r w:rsidRPr="004015B8">
        <w:rPr>
          <w:rFonts w:ascii="Times New Roman" w:hAnsi="Times New Roman"/>
        </w:rPr>
        <w:t>: The scope of X and whether the AP-SRS and AP-CSI-RS can be in the same slot</w:t>
      </w:r>
    </w:p>
    <w:p w14:paraId="15E069AC" w14:textId="77777777" w:rsidR="00B164F5" w:rsidRPr="004015B8" w:rsidRDefault="00B164F5" w:rsidP="00AE7277">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AP/SP/P-SRS(s) association with P(&gt;1)-port P/SP-CSI-RS</w:t>
      </w:r>
    </w:p>
    <w:p w14:paraId="5D42B3F0" w14:textId="1831B797" w:rsidR="00713EA5" w:rsidRPr="004015B8" w:rsidRDefault="00B164F5" w:rsidP="00AE7277">
      <w:pPr>
        <w:pStyle w:val="af2"/>
        <w:numPr>
          <w:ilvl w:val="1"/>
          <w:numId w:val="6"/>
        </w:numPr>
        <w:overflowPunct w:val="0"/>
        <w:autoSpaceDE w:val="0"/>
        <w:autoSpaceDN w:val="0"/>
        <w:adjustRightInd w:val="0"/>
        <w:snapToGrid/>
        <w:spacing w:after="180"/>
        <w:contextualSpacing/>
        <w:textAlignment w:val="baseline"/>
        <w:rPr>
          <w:rFonts w:ascii="Times New Roman" w:hAnsi="Times New Roman"/>
          <w:szCs w:val="20"/>
          <w:lang w:eastAsia="zh-CN"/>
        </w:rPr>
      </w:pPr>
      <w:r w:rsidRPr="004015B8">
        <w:rPr>
          <w:rFonts w:ascii="Times New Roman" w:hAnsi="Times New Roman"/>
        </w:rPr>
        <w:t>Timing of UL precoder calculation based on the associated CSI-RS is up to UE implementation</w:t>
      </w:r>
      <w:bookmarkStart w:id="2" w:name="_GoBack"/>
      <w:bookmarkEnd w:id="2"/>
    </w:p>
    <w:p w14:paraId="62FDF0D3" w14:textId="77777777" w:rsidR="008257E3" w:rsidRPr="004015B8" w:rsidRDefault="008257E3" w:rsidP="004015B8">
      <w:pPr>
        <w:rPr>
          <w:b/>
          <w:highlight w:val="green"/>
        </w:rPr>
      </w:pPr>
      <w:r w:rsidRPr="004015B8">
        <w:rPr>
          <w:b/>
          <w:highlight w:val="green"/>
        </w:rPr>
        <w:t>Agreement:</w:t>
      </w:r>
    </w:p>
    <w:p w14:paraId="430CCB68" w14:textId="77777777" w:rsidR="008257E3" w:rsidRPr="004015B8" w:rsidRDefault="008257E3" w:rsidP="004015B8">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When a UE is configured with multiple SRS resource sets, one of three behaviors below applies:</w:t>
      </w:r>
    </w:p>
    <w:p w14:paraId="5CE43F2E" w14:textId="77777777" w:rsidR="008257E3" w:rsidRPr="004015B8" w:rsidRDefault="008257E3" w:rsidP="004015B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Alt 1: Only one resource in each of multiple SRS sets can be transmitted at a given time instant </w:t>
      </w:r>
    </w:p>
    <w:p w14:paraId="3B589EDA" w14:textId="77777777" w:rsidR="008257E3" w:rsidRPr="004015B8" w:rsidRDefault="008257E3" w:rsidP="004015B8">
      <w:pPr>
        <w:pStyle w:val="af2"/>
        <w:numPr>
          <w:ilvl w:val="2"/>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The SRS resources in different SRS resource sets (for a subset of the configured SRS resource sets) can be transmitted simultaneously </w:t>
      </w:r>
    </w:p>
    <w:p w14:paraId="51D2F48D" w14:textId="77777777" w:rsidR="008257E3" w:rsidRPr="004015B8" w:rsidRDefault="008257E3" w:rsidP="004015B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Alt 2: All resources in one of a UE’s SRS resource sets can be transmitted simultaneously </w:t>
      </w:r>
    </w:p>
    <w:p w14:paraId="24FC9985" w14:textId="77777777" w:rsidR="008257E3" w:rsidRPr="004015B8" w:rsidRDefault="008257E3" w:rsidP="004015B8">
      <w:pPr>
        <w:pStyle w:val="af2"/>
        <w:numPr>
          <w:ilvl w:val="2"/>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The SRS resources in different SRS resource sets may or may not be transmitted simultaneously</w:t>
      </w:r>
    </w:p>
    <w:p w14:paraId="099A440F" w14:textId="77777777" w:rsidR="008257E3" w:rsidRPr="004015B8" w:rsidRDefault="008257E3" w:rsidP="004015B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Alt 3: A subset of or all resources in one of a UE’s SRS resource sets can be transmitted simultaneously </w:t>
      </w:r>
    </w:p>
    <w:p w14:paraId="7E31A486" w14:textId="77777777" w:rsidR="008257E3" w:rsidRPr="004015B8" w:rsidRDefault="008257E3" w:rsidP="004015B8">
      <w:pPr>
        <w:pStyle w:val="af2"/>
        <w:numPr>
          <w:ilvl w:val="2"/>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The SRS resources in different SRS resource sets (for a subset of the configured SRS resource sets) can be transmitted simultaneously</w:t>
      </w:r>
    </w:p>
    <w:p w14:paraId="5181A7E8" w14:textId="77777777" w:rsidR="008257E3" w:rsidRPr="004015B8" w:rsidRDefault="008257E3" w:rsidP="004015B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Select in RAN1#91 which of the three behaviors is supported and strive to minimize the impact on SRS configuration framework</w:t>
      </w:r>
    </w:p>
    <w:p w14:paraId="7613599A" w14:textId="77777777" w:rsidR="008257E3" w:rsidRPr="004015B8" w:rsidRDefault="008257E3" w:rsidP="004015B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FFS: whether or not specification in addition to UE capability is needed to support the selected behavior </w:t>
      </w:r>
    </w:p>
    <w:p w14:paraId="5F615F7B" w14:textId="77777777" w:rsidR="008257E3" w:rsidRPr="004015B8" w:rsidRDefault="008257E3" w:rsidP="004015B8">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 xml:space="preserve">The UE can indicate its capability to gNB of its supported number of resource sets and supported number of SRS resources per set, and/or, for Alt 3), either </w:t>
      </w:r>
    </w:p>
    <w:p w14:paraId="3598D94F" w14:textId="77777777" w:rsidR="008257E3" w:rsidRPr="004015B8" w:rsidRDefault="008257E3" w:rsidP="004015B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per subset, or</w:t>
      </w:r>
    </w:p>
    <w:p w14:paraId="43D58D8E" w14:textId="77777777" w:rsidR="008257E3" w:rsidRPr="004015B8" w:rsidRDefault="008257E3" w:rsidP="004015B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4015B8">
        <w:rPr>
          <w:rFonts w:ascii="Times New Roman" w:hAnsi="Times New Roman"/>
        </w:rPr>
        <w:t>the supported number of SRS resources that can be transmitted simultaneously per set</w:t>
      </w:r>
    </w:p>
    <w:p w14:paraId="72A462F7" w14:textId="08B4A724" w:rsidR="008257E3" w:rsidRPr="004015B8" w:rsidRDefault="008257E3" w:rsidP="004015B8">
      <w:pPr>
        <w:pStyle w:val="af2"/>
        <w:numPr>
          <w:ilvl w:val="0"/>
          <w:numId w:val="6"/>
        </w:numPr>
        <w:overflowPunct w:val="0"/>
        <w:autoSpaceDE w:val="0"/>
        <w:autoSpaceDN w:val="0"/>
        <w:adjustRightInd w:val="0"/>
        <w:snapToGrid/>
        <w:spacing w:after="180"/>
        <w:contextualSpacing/>
        <w:textAlignment w:val="baseline"/>
        <w:rPr>
          <w:rFonts w:ascii="Times New Roman" w:hAnsi="Times New Roman"/>
          <w:szCs w:val="20"/>
          <w:lang w:eastAsia="zh-CN"/>
        </w:rPr>
      </w:pPr>
      <w:r w:rsidRPr="004015B8">
        <w:rPr>
          <w:rFonts w:ascii="Times New Roman" w:hAnsi="Times New Roman"/>
        </w:rPr>
        <w:t>Decide in RAN1#91 if this applies to either UL beam management or non-codebook based precoding, or to both UL beam management/non-codebook based precoding</w:t>
      </w:r>
      <w:r w:rsidR="004015B8" w:rsidRPr="004015B8">
        <w:rPr>
          <w:rFonts w:ascii="Times New Roman" w:hAnsi="Times New Roman"/>
          <w:lang w:eastAsia="zh-CN"/>
        </w:rPr>
        <w:t>.</w:t>
      </w:r>
    </w:p>
    <w:p w14:paraId="27758A87" w14:textId="77777777" w:rsidR="002D2910" w:rsidRPr="004015B8" w:rsidRDefault="006F3013" w:rsidP="00B36316">
      <w:pPr>
        <w:spacing w:line="300" w:lineRule="auto"/>
        <w:rPr>
          <w:szCs w:val="20"/>
          <w:lang w:eastAsia="zh-CN"/>
        </w:rPr>
      </w:pPr>
      <w:r w:rsidRPr="004015B8">
        <w:rPr>
          <w:szCs w:val="20"/>
          <w:lang w:eastAsia="zh-CN"/>
        </w:rPr>
        <w:t>Based on the agreements in UL non-codebook based transmission above, we will present our views on the remained issues for UL non-codebook based transmission.</w:t>
      </w:r>
    </w:p>
    <w:p w14:paraId="63502CFD" w14:textId="77777777" w:rsidR="00F61183" w:rsidRPr="004015B8" w:rsidRDefault="00982407" w:rsidP="000F20B3">
      <w:pPr>
        <w:pStyle w:val="1"/>
        <w:rPr>
          <w:lang w:eastAsia="zh-CN"/>
        </w:rPr>
      </w:pPr>
      <w:r w:rsidRPr="004015B8">
        <w:rPr>
          <w:lang w:eastAsia="zh-CN"/>
        </w:rPr>
        <w:t>Frequency selective precoding for non-codebook based transmission</w:t>
      </w:r>
    </w:p>
    <w:p w14:paraId="15DADED9" w14:textId="77777777" w:rsidR="00B5311B" w:rsidRPr="004015B8" w:rsidRDefault="003311B1" w:rsidP="00103537">
      <w:pPr>
        <w:rPr>
          <w:lang w:eastAsia="zh-CN"/>
        </w:rPr>
      </w:pPr>
      <w:r w:rsidRPr="004015B8">
        <w:rPr>
          <w:lang w:eastAsia="zh-CN"/>
        </w:rPr>
        <w:t xml:space="preserve">It has been agreed to support frequency selective </w:t>
      </w:r>
      <w:r w:rsidR="009C4F06" w:rsidRPr="004015B8">
        <w:rPr>
          <w:lang w:eastAsia="zh-CN"/>
        </w:rPr>
        <w:t>precoding for both codebook and non-codebook based UL transmission when the number of uplink transmission port is large than 2.</w:t>
      </w:r>
      <w:r w:rsidR="00CD2EDE" w:rsidRPr="004015B8">
        <w:rPr>
          <w:lang w:eastAsia="zh-CN"/>
        </w:rPr>
        <w:t xml:space="preserve"> </w:t>
      </w:r>
      <w:r w:rsidR="00454573" w:rsidRPr="004015B8">
        <w:rPr>
          <w:lang w:eastAsia="zh-CN"/>
        </w:rPr>
        <w:t>O</w:t>
      </w:r>
      <w:r w:rsidR="00CD2EDE" w:rsidRPr="004015B8">
        <w:rPr>
          <w:lang w:eastAsia="zh-CN"/>
        </w:rPr>
        <w:t xml:space="preserve">nly wideband SRI is supported </w:t>
      </w:r>
      <w:r w:rsidR="000F12F4" w:rsidRPr="004015B8">
        <w:rPr>
          <w:lang w:eastAsia="zh-CN"/>
        </w:rPr>
        <w:t>in Rel.15</w:t>
      </w:r>
      <w:r w:rsidR="00454573" w:rsidRPr="004015B8">
        <w:rPr>
          <w:lang w:eastAsia="zh-CN"/>
        </w:rPr>
        <w:t>, while subband SRS precoding is left as UE implementation</w:t>
      </w:r>
      <w:r w:rsidR="000F12F4" w:rsidRPr="004015B8">
        <w:rPr>
          <w:lang w:eastAsia="zh-CN"/>
        </w:rPr>
        <w:t>.</w:t>
      </w:r>
      <w:r w:rsidR="009632D2" w:rsidRPr="004015B8">
        <w:rPr>
          <w:lang w:eastAsia="zh-CN"/>
        </w:rPr>
        <w:t xml:space="preserve"> </w:t>
      </w:r>
      <w:r w:rsidR="00454573" w:rsidRPr="004015B8">
        <w:rPr>
          <w:lang w:eastAsia="zh-CN"/>
        </w:rPr>
        <w:t xml:space="preserve"> </w:t>
      </w:r>
      <w:r w:rsidR="00B5311B" w:rsidRPr="004015B8">
        <w:rPr>
          <w:lang w:eastAsia="zh-CN"/>
        </w:rPr>
        <w:t>In order to maximize the frequency diversity gain and the channel estimation gain</w:t>
      </w:r>
      <w:r w:rsidR="00454573" w:rsidRPr="004015B8">
        <w:rPr>
          <w:lang w:eastAsia="zh-CN"/>
        </w:rPr>
        <w:t>, we can define SRS precoding granularity similar to DL PRB bundling</w:t>
      </w:r>
      <w:r w:rsidR="00A07103" w:rsidRPr="004015B8">
        <w:rPr>
          <w:lang w:eastAsia="zh-CN"/>
        </w:rPr>
        <w:t>.</w:t>
      </w:r>
      <w:r w:rsidR="00B5311B" w:rsidRPr="004015B8">
        <w:rPr>
          <w:lang w:eastAsia="zh-CN"/>
        </w:rPr>
        <w:t xml:space="preserve"> </w:t>
      </w:r>
      <w:r w:rsidR="00AD0A32" w:rsidRPr="004015B8">
        <w:rPr>
          <w:lang w:eastAsia="zh-CN"/>
        </w:rPr>
        <w:t>The precoding granularity of SRS resource</w:t>
      </w:r>
      <w:r w:rsidR="00103537" w:rsidRPr="004015B8">
        <w:rPr>
          <w:lang w:eastAsia="zh-CN"/>
        </w:rPr>
        <w:t xml:space="preserve"> should be configured by gNB to align with the same or multiple time</w:t>
      </w:r>
      <w:r w:rsidR="00454573" w:rsidRPr="004015B8">
        <w:rPr>
          <w:lang w:eastAsia="zh-CN"/>
        </w:rPr>
        <w:t>s</w:t>
      </w:r>
      <w:r w:rsidR="00103537" w:rsidRPr="004015B8">
        <w:rPr>
          <w:lang w:eastAsia="zh-CN"/>
        </w:rPr>
        <w:t xml:space="preserve"> of DL DMRS bundling size at least for CP-OFDM waveform.</w:t>
      </w:r>
    </w:p>
    <w:p w14:paraId="08A3E4C1" w14:textId="77777777" w:rsidR="003927CA" w:rsidRPr="004015B8" w:rsidRDefault="00D25316" w:rsidP="00F84AA7">
      <w:pPr>
        <w:spacing w:line="300" w:lineRule="auto"/>
        <w:rPr>
          <w:b/>
          <w:i/>
          <w:szCs w:val="20"/>
          <w:lang w:eastAsia="zh-CN"/>
        </w:rPr>
      </w:pPr>
      <w:r w:rsidRPr="004015B8">
        <w:rPr>
          <w:b/>
          <w:i/>
          <w:szCs w:val="20"/>
          <w:lang w:eastAsia="zh-CN"/>
        </w:rPr>
        <w:t xml:space="preserve">Proposal </w:t>
      </w:r>
      <w:r w:rsidR="00E37084" w:rsidRPr="004015B8">
        <w:rPr>
          <w:b/>
          <w:i/>
          <w:szCs w:val="20"/>
          <w:lang w:eastAsia="zh-CN"/>
        </w:rPr>
        <w:t>1</w:t>
      </w:r>
      <w:r w:rsidRPr="004015B8">
        <w:rPr>
          <w:b/>
          <w:i/>
          <w:szCs w:val="20"/>
          <w:lang w:eastAsia="zh-CN"/>
        </w:rPr>
        <w:t>:</w:t>
      </w:r>
      <w:r w:rsidRPr="004015B8">
        <w:rPr>
          <w:i/>
          <w:szCs w:val="20"/>
          <w:lang w:eastAsia="zh-CN"/>
        </w:rPr>
        <w:t xml:space="preserve"> </w:t>
      </w:r>
      <w:r w:rsidR="0083633B" w:rsidRPr="004015B8">
        <w:rPr>
          <w:b/>
          <w:i/>
          <w:szCs w:val="20"/>
          <w:lang w:eastAsia="zh-CN"/>
        </w:rPr>
        <w:t xml:space="preserve">The precoding granularity of SRS resource should be configured by gNB to </w:t>
      </w:r>
      <w:r w:rsidR="004754E5" w:rsidRPr="004015B8">
        <w:rPr>
          <w:b/>
          <w:i/>
          <w:szCs w:val="20"/>
          <w:lang w:eastAsia="zh-CN"/>
        </w:rPr>
        <w:t>a</w:t>
      </w:r>
      <w:r w:rsidR="0083633B" w:rsidRPr="004015B8">
        <w:rPr>
          <w:b/>
          <w:i/>
          <w:szCs w:val="20"/>
          <w:lang w:eastAsia="zh-CN"/>
        </w:rPr>
        <w:t>lign</w:t>
      </w:r>
      <w:r w:rsidR="0028638E" w:rsidRPr="004015B8">
        <w:t xml:space="preserve"> </w:t>
      </w:r>
      <w:r w:rsidR="0028638E" w:rsidRPr="004015B8">
        <w:rPr>
          <w:b/>
          <w:i/>
          <w:szCs w:val="20"/>
          <w:lang w:eastAsia="zh-CN"/>
        </w:rPr>
        <w:t>with the same or multiple time of DL DMRS bundling size at least for CP-OFDM waveform.</w:t>
      </w:r>
    </w:p>
    <w:p w14:paraId="128B8341" w14:textId="77777777" w:rsidR="009A4D84" w:rsidRPr="004015B8" w:rsidRDefault="009A4D84" w:rsidP="0016740E">
      <w:pPr>
        <w:pStyle w:val="1"/>
        <w:rPr>
          <w:szCs w:val="20"/>
          <w:lang w:eastAsia="zh-CN"/>
        </w:rPr>
      </w:pPr>
      <w:r w:rsidRPr="004015B8">
        <w:rPr>
          <w:szCs w:val="20"/>
          <w:lang w:eastAsia="zh-CN"/>
        </w:rPr>
        <w:lastRenderedPageBreak/>
        <w:t xml:space="preserve">SRS </w:t>
      </w:r>
      <w:r w:rsidRPr="004015B8">
        <w:rPr>
          <w:lang w:eastAsia="zh-CN"/>
        </w:rPr>
        <w:t>resource</w:t>
      </w:r>
      <w:r w:rsidRPr="004015B8">
        <w:rPr>
          <w:szCs w:val="20"/>
          <w:lang w:eastAsia="zh-CN"/>
        </w:rPr>
        <w:t xml:space="preserve"> grouping</w:t>
      </w:r>
    </w:p>
    <w:p w14:paraId="0D36FE80" w14:textId="77777777" w:rsidR="0069563E" w:rsidRPr="004015B8" w:rsidRDefault="00B768E2" w:rsidP="0069563E">
      <w:pPr>
        <w:rPr>
          <w:lang w:eastAsia="zh-CN"/>
        </w:rPr>
      </w:pPr>
      <w:r w:rsidRPr="004015B8">
        <w:rPr>
          <w:lang w:eastAsia="zh-CN"/>
        </w:rPr>
        <w:t>The following proposals ha</w:t>
      </w:r>
      <w:r w:rsidR="00454573" w:rsidRPr="004015B8">
        <w:rPr>
          <w:lang w:eastAsia="zh-CN"/>
        </w:rPr>
        <w:t>ve</w:t>
      </w:r>
      <w:r w:rsidRPr="004015B8">
        <w:rPr>
          <w:lang w:eastAsia="zh-CN"/>
        </w:rPr>
        <w:t xml:space="preserve"> been agreed by email discussion:</w:t>
      </w:r>
    </w:p>
    <w:p w14:paraId="2AFA0241" w14:textId="77777777" w:rsidR="00B768E2" w:rsidRPr="004015B8" w:rsidRDefault="00176790" w:rsidP="0069563E">
      <w:pPr>
        <w:rPr>
          <w:lang w:eastAsia="zh-CN"/>
        </w:rPr>
      </w:pPr>
      <w:r w:rsidRPr="004015B8">
        <w:rPr>
          <w:lang w:eastAsia="zh-CN"/>
        </w:rPr>
        <w:t>One of the motivation</w:t>
      </w:r>
      <w:r w:rsidR="00DE33BD" w:rsidRPr="004015B8">
        <w:rPr>
          <w:lang w:eastAsia="zh-CN"/>
        </w:rPr>
        <w:t>s</w:t>
      </w:r>
      <w:r w:rsidRPr="004015B8">
        <w:rPr>
          <w:lang w:eastAsia="zh-CN"/>
        </w:rPr>
        <w:t xml:space="preserve"> to support SRS resource grouping is </w:t>
      </w:r>
      <w:r w:rsidR="00993FDA" w:rsidRPr="004015B8">
        <w:rPr>
          <w:lang w:eastAsia="zh-CN"/>
        </w:rPr>
        <w:t>for</w:t>
      </w:r>
      <w:r w:rsidRPr="004015B8">
        <w:rPr>
          <w:lang w:eastAsia="zh-CN"/>
        </w:rPr>
        <w:t xml:space="preserve"> gNB to know which SRS resource</w:t>
      </w:r>
      <w:r w:rsidR="00D33CCB" w:rsidRPr="004015B8">
        <w:rPr>
          <w:lang w:eastAsia="zh-CN"/>
        </w:rPr>
        <w:t xml:space="preserve">s </w:t>
      </w:r>
      <w:r w:rsidR="009C4DAB" w:rsidRPr="004015B8">
        <w:rPr>
          <w:lang w:eastAsia="zh-CN"/>
        </w:rPr>
        <w:t>can transmit simultaneously</w:t>
      </w:r>
      <w:r w:rsidR="00993FDA" w:rsidRPr="004015B8">
        <w:rPr>
          <w:lang w:eastAsia="zh-CN"/>
        </w:rPr>
        <w:t>.</w:t>
      </w:r>
      <w:r w:rsidR="00DE33BD" w:rsidRPr="004015B8">
        <w:rPr>
          <w:lang w:eastAsia="zh-CN"/>
        </w:rPr>
        <w:t xml:space="preserve"> </w:t>
      </w:r>
      <w:r w:rsidR="00993FDA" w:rsidRPr="004015B8">
        <w:rPr>
          <w:lang w:eastAsia="zh-CN"/>
        </w:rPr>
        <w:t>The same SRS resource limitation</w:t>
      </w:r>
      <w:r w:rsidR="00DE33BD" w:rsidRPr="004015B8">
        <w:rPr>
          <w:lang w:eastAsia="zh-CN"/>
        </w:rPr>
        <w:t xml:space="preserve"> </w:t>
      </w:r>
      <w:r w:rsidR="00993FDA" w:rsidRPr="004015B8">
        <w:rPr>
          <w:lang w:eastAsia="zh-CN"/>
        </w:rPr>
        <w:t xml:space="preserve">apply to </w:t>
      </w:r>
      <w:r w:rsidR="00DE33BD" w:rsidRPr="004015B8">
        <w:rPr>
          <w:lang w:eastAsia="zh-CN"/>
        </w:rPr>
        <w:t>both beam management and non-codebook based transmission</w:t>
      </w:r>
      <w:r w:rsidR="00D304BB" w:rsidRPr="004015B8">
        <w:rPr>
          <w:lang w:eastAsia="zh-CN"/>
        </w:rPr>
        <w:t>.</w:t>
      </w:r>
      <w:r w:rsidR="0083246B" w:rsidRPr="004015B8">
        <w:rPr>
          <w:lang w:eastAsia="zh-CN"/>
        </w:rPr>
        <w:t xml:space="preserve"> </w:t>
      </w:r>
      <w:r w:rsidR="00AF1EE7" w:rsidRPr="004015B8">
        <w:rPr>
          <w:lang w:eastAsia="zh-CN"/>
        </w:rPr>
        <w:t xml:space="preserve">For </w:t>
      </w:r>
      <w:r w:rsidR="0083246B" w:rsidRPr="004015B8">
        <w:rPr>
          <w:lang w:eastAsia="zh-CN"/>
        </w:rPr>
        <w:t xml:space="preserve">UL beam management, UE </w:t>
      </w:r>
      <w:r w:rsidR="00993FDA" w:rsidRPr="004015B8">
        <w:rPr>
          <w:lang w:eastAsia="zh-CN"/>
        </w:rPr>
        <w:t xml:space="preserve">can </w:t>
      </w:r>
      <w:r w:rsidR="0083246B" w:rsidRPr="004015B8">
        <w:rPr>
          <w:lang w:eastAsia="zh-CN"/>
        </w:rPr>
        <w:t xml:space="preserve">transmit </w:t>
      </w:r>
      <w:r w:rsidR="005D51BE" w:rsidRPr="004015B8">
        <w:rPr>
          <w:lang w:eastAsia="zh-CN"/>
        </w:rPr>
        <w:t>multiple</w:t>
      </w:r>
      <w:r w:rsidR="0083246B" w:rsidRPr="004015B8">
        <w:rPr>
          <w:lang w:eastAsia="zh-CN"/>
        </w:rPr>
        <w:t xml:space="preserve"> SRS resources </w:t>
      </w:r>
      <w:r w:rsidR="00D97EC9" w:rsidRPr="004015B8">
        <w:rPr>
          <w:lang w:eastAsia="zh-CN"/>
        </w:rPr>
        <w:t>for beam sweeping</w:t>
      </w:r>
      <w:r w:rsidR="00D46D9F" w:rsidRPr="004015B8">
        <w:rPr>
          <w:lang w:eastAsia="zh-CN"/>
        </w:rPr>
        <w:t xml:space="preserve">, and gNB perform RSRP measurements </w:t>
      </w:r>
      <w:r w:rsidR="007D23CF" w:rsidRPr="004015B8">
        <w:rPr>
          <w:lang w:eastAsia="zh-CN"/>
        </w:rPr>
        <w:t xml:space="preserve">on </w:t>
      </w:r>
      <w:r w:rsidR="00D46D9F" w:rsidRPr="004015B8">
        <w:rPr>
          <w:lang w:eastAsia="zh-CN"/>
        </w:rPr>
        <w:t>those SRS resources and indicate the SRI corresponding to the SRS resources with the highest RSRP.</w:t>
      </w:r>
      <w:r w:rsidR="00677867" w:rsidRPr="004015B8">
        <w:rPr>
          <w:lang w:eastAsia="zh-CN"/>
        </w:rPr>
        <w:t xml:space="preserve"> If a UE </w:t>
      </w:r>
      <w:r w:rsidR="00993FDA" w:rsidRPr="004015B8">
        <w:rPr>
          <w:lang w:eastAsia="zh-CN"/>
        </w:rPr>
        <w:t>with</w:t>
      </w:r>
      <w:r w:rsidR="00015E96" w:rsidRPr="004015B8">
        <w:rPr>
          <w:lang w:eastAsia="zh-CN"/>
        </w:rPr>
        <w:t xml:space="preserve"> multiple analog or hybrid beams </w:t>
      </w:r>
      <w:r w:rsidR="00677867" w:rsidRPr="004015B8">
        <w:rPr>
          <w:lang w:eastAsia="zh-CN"/>
        </w:rPr>
        <w:t xml:space="preserve">is scheduled </w:t>
      </w:r>
      <w:r w:rsidR="00015E96" w:rsidRPr="004015B8">
        <w:rPr>
          <w:lang w:eastAsia="zh-CN"/>
        </w:rPr>
        <w:t xml:space="preserve">for SRS transmission of multiple beams, </w:t>
      </w:r>
      <w:r w:rsidR="00B037C6" w:rsidRPr="004015B8">
        <w:rPr>
          <w:lang w:eastAsia="zh-CN"/>
        </w:rPr>
        <w:t xml:space="preserve">gNB and UE need to have a </w:t>
      </w:r>
      <w:r w:rsidR="00993FDA" w:rsidRPr="004015B8">
        <w:rPr>
          <w:lang w:eastAsia="zh-CN"/>
        </w:rPr>
        <w:t xml:space="preserve">common understanding </w:t>
      </w:r>
      <w:r w:rsidR="00B037C6" w:rsidRPr="004015B8">
        <w:rPr>
          <w:lang w:eastAsia="zh-CN"/>
        </w:rPr>
        <w:t xml:space="preserve">of which combinations of SRS resources can be transmitted simultaneously. </w:t>
      </w:r>
      <w:r w:rsidR="00BE74BD" w:rsidRPr="004015B8">
        <w:rPr>
          <w:lang w:eastAsia="zh-CN"/>
        </w:rPr>
        <w:t xml:space="preserve">UL non-codebook based transmission using the SRS beam have the same transmission constraint as SRS transmission. </w:t>
      </w:r>
    </w:p>
    <w:p w14:paraId="54354610" w14:textId="77777777" w:rsidR="00F41C6B" w:rsidRPr="004015B8" w:rsidRDefault="002E2569" w:rsidP="0069563E">
      <w:pPr>
        <w:rPr>
          <w:lang w:eastAsia="zh-CN"/>
        </w:rPr>
      </w:pPr>
      <w:r w:rsidRPr="004015B8">
        <w:rPr>
          <w:lang w:eastAsia="zh-CN"/>
        </w:rPr>
        <w:t xml:space="preserve">Based on those </w:t>
      </w:r>
      <w:r w:rsidR="008F3BEC" w:rsidRPr="004015B8">
        <w:rPr>
          <w:lang w:eastAsia="zh-CN"/>
        </w:rPr>
        <w:t>observations,</w:t>
      </w:r>
      <w:r w:rsidR="00262635" w:rsidRPr="004015B8">
        <w:rPr>
          <w:lang w:eastAsia="zh-CN"/>
        </w:rPr>
        <w:t xml:space="preserve"> we have the following proposal:</w:t>
      </w:r>
    </w:p>
    <w:p w14:paraId="1ACDB479" w14:textId="77777777" w:rsidR="002F28E1" w:rsidRPr="004015B8" w:rsidRDefault="002F28E1" w:rsidP="0069563E">
      <w:pPr>
        <w:rPr>
          <w:b/>
          <w:i/>
          <w:lang w:eastAsia="zh-CN"/>
        </w:rPr>
      </w:pPr>
      <w:r w:rsidRPr="004015B8">
        <w:rPr>
          <w:b/>
          <w:i/>
          <w:lang w:eastAsia="zh-CN"/>
        </w:rPr>
        <w:t xml:space="preserve">Proposal 2: </w:t>
      </w:r>
      <w:r w:rsidR="00BE74BD" w:rsidRPr="004015B8">
        <w:rPr>
          <w:b/>
          <w:i/>
          <w:lang w:eastAsia="zh-CN"/>
        </w:rPr>
        <w:t xml:space="preserve">Support </w:t>
      </w:r>
      <w:r w:rsidRPr="004015B8">
        <w:rPr>
          <w:b/>
          <w:i/>
          <w:lang w:eastAsia="zh-CN"/>
        </w:rPr>
        <w:t xml:space="preserve">SRS resource grouping </w:t>
      </w:r>
      <w:r w:rsidR="00BE74BD" w:rsidRPr="004015B8">
        <w:rPr>
          <w:b/>
          <w:i/>
          <w:lang w:eastAsia="zh-CN"/>
        </w:rPr>
        <w:t>for</w:t>
      </w:r>
      <w:r w:rsidRPr="004015B8">
        <w:rPr>
          <w:b/>
          <w:i/>
          <w:lang w:eastAsia="zh-CN"/>
        </w:rPr>
        <w:t xml:space="preserve"> UL beam management and non-codebook based transmission.</w:t>
      </w:r>
    </w:p>
    <w:p w14:paraId="60914592" w14:textId="77777777" w:rsidR="001F3C3E" w:rsidRPr="004015B8" w:rsidRDefault="00CE0798" w:rsidP="0069563E">
      <w:pPr>
        <w:rPr>
          <w:lang w:eastAsia="zh-CN"/>
        </w:rPr>
      </w:pPr>
      <w:r w:rsidRPr="004015B8">
        <w:rPr>
          <w:lang w:eastAsia="zh-CN"/>
        </w:rPr>
        <w:t>Three alternatives are provided</w:t>
      </w:r>
      <w:r w:rsidR="00BE74BD" w:rsidRPr="004015B8">
        <w:rPr>
          <w:lang w:eastAsia="zh-CN"/>
        </w:rPr>
        <w:t xml:space="preserve"> for</w:t>
      </w:r>
      <w:r w:rsidRPr="004015B8">
        <w:rPr>
          <w:lang w:eastAsia="zh-CN"/>
        </w:rPr>
        <w:t xml:space="preserve"> UE </w:t>
      </w:r>
      <w:r w:rsidR="00BE74BD" w:rsidRPr="004015B8">
        <w:rPr>
          <w:lang w:eastAsia="zh-CN"/>
        </w:rPr>
        <w:t xml:space="preserve">to </w:t>
      </w:r>
      <w:r w:rsidRPr="004015B8">
        <w:rPr>
          <w:lang w:eastAsia="zh-CN"/>
        </w:rPr>
        <w:t>signal it SRS grouping information.</w:t>
      </w:r>
      <w:r w:rsidR="006D6F84" w:rsidRPr="004015B8">
        <w:rPr>
          <w:lang w:eastAsia="zh-CN"/>
        </w:rPr>
        <w:t xml:space="preserve"> </w:t>
      </w:r>
      <w:r w:rsidR="00855E34" w:rsidRPr="004015B8">
        <w:rPr>
          <w:lang w:eastAsia="zh-CN"/>
        </w:rPr>
        <w:t>Alt. 1 is more suit</w:t>
      </w:r>
      <w:r w:rsidR="00942E58" w:rsidRPr="004015B8">
        <w:rPr>
          <w:lang w:eastAsia="zh-CN"/>
        </w:rPr>
        <w:t>able</w:t>
      </w:r>
      <w:r w:rsidR="00855E34" w:rsidRPr="004015B8">
        <w:rPr>
          <w:lang w:eastAsia="zh-CN"/>
        </w:rPr>
        <w:t xml:space="preserve"> for analog beam</w:t>
      </w:r>
      <w:r w:rsidR="00972F29" w:rsidRPr="004015B8">
        <w:rPr>
          <w:lang w:eastAsia="zh-CN"/>
        </w:rPr>
        <w:t>forming</w:t>
      </w:r>
      <w:r w:rsidR="0070286E" w:rsidRPr="004015B8">
        <w:rPr>
          <w:lang w:eastAsia="zh-CN"/>
        </w:rPr>
        <w:t xml:space="preserve"> with </w:t>
      </w:r>
      <w:r w:rsidR="001A6707" w:rsidRPr="004015B8">
        <w:rPr>
          <w:lang w:eastAsia="zh-CN"/>
        </w:rPr>
        <w:t>lower</w:t>
      </w:r>
      <w:r w:rsidR="0070286E" w:rsidRPr="004015B8">
        <w:rPr>
          <w:lang w:eastAsia="zh-CN"/>
        </w:rPr>
        <w:t xml:space="preserve"> overhead</w:t>
      </w:r>
      <w:r w:rsidR="008F4234" w:rsidRPr="004015B8">
        <w:rPr>
          <w:lang w:eastAsia="zh-CN"/>
        </w:rPr>
        <w:t xml:space="preserve">. </w:t>
      </w:r>
      <w:r w:rsidR="00942E58" w:rsidRPr="004015B8">
        <w:rPr>
          <w:lang w:eastAsia="zh-CN"/>
        </w:rPr>
        <w:t xml:space="preserve">Alt. 2 is </w:t>
      </w:r>
      <w:r w:rsidR="00BE74BD" w:rsidRPr="004015B8">
        <w:rPr>
          <w:lang w:eastAsia="zh-CN"/>
        </w:rPr>
        <w:t xml:space="preserve">both intuitive </w:t>
      </w:r>
      <w:r w:rsidR="00942E58" w:rsidRPr="004015B8">
        <w:rPr>
          <w:lang w:eastAsia="zh-CN"/>
        </w:rPr>
        <w:t xml:space="preserve">and simple </w:t>
      </w:r>
      <w:r w:rsidR="000A16A5" w:rsidRPr="004015B8">
        <w:rPr>
          <w:lang w:eastAsia="zh-CN"/>
        </w:rPr>
        <w:t>for hybrid/</w:t>
      </w:r>
      <w:r w:rsidR="00942E58" w:rsidRPr="004015B8">
        <w:rPr>
          <w:lang w:eastAsia="zh-CN"/>
        </w:rPr>
        <w:t xml:space="preserve">digital beamforming </w:t>
      </w:r>
      <w:r w:rsidR="00A106B9" w:rsidRPr="004015B8">
        <w:rPr>
          <w:lang w:eastAsia="zh-CN"/>
        </w:rPr>
        <w:t>architecture</w:t>
      </w:r>
      <w:r w:rsidR="00942E58" w:rsidRPr="004015B8">
        <w:rPr>
          <w:lang w:eastAsia="zh-CN"/>
        </w:rPr>
        <w:t>.</w:t>
      </w:r>
      <w:r w:rsidR="00D81938" w:rsidRPr="004015B8">
        <w:rPr>
          <w:lang w:eastAsia="zh-CN"/>
        </w:rPr>
        <w:t xml:space="preserve"> </w:t>
      </w:r>
      <w:r w:rsidR="00566DA8" w:rsidRPr="004015B8">
        <w:rPr>
          <w:lang w:eastAsia="zh-CN"/>
        </w:rPr>
        <w:t xml:space="preserve">A </w:t>
      </w:r>
      <w:r w:rsidR="00DE17F2" w:rsidRPr="004015B8">
        <w:rPr>
          <w:lang w:eastAsia="zh-CN"/>
        </w:rPr>
        <w:t>compromise way</w:t>
      </w:r>
      <w:r w:rsidR="00566DA8" w:rsidRPr="004015B8">
        <w:rPr>
          <w:lang w:eastAsia="zh-CN"/>
        </w:rPr>
        <w:t xml:space="preserve"> is to support both method</w:t>
      </w:r>
      <w:r w:rsidR="001A6707" w:rsidRPr="004015B8">
        <w:rPr>
          <w:lang w:eastAsia="zh-CN"/>
        </w:rPr>
        <w:t>s</w:t>
      </w:r>
      <w:r w:rsidR="00566DA8" w:rsidRPr="004015B8">
        <w:rPr>
          <w:lang w:eastAsia="zh-CN"/>
        </w:rPr>
        <w:t xml:space="preserve"> for different beamforming architecture. </w:t>
      </w:r>
      <w:r w:rsidR="00E23583" w:rsidRPr="004015B8">
        <w:rPr>
          <w:lang w:eastAsia="zh-CN"/>
        </w:rPr>
        <w:t xml:space="preserve">UE only need additional 1-bit </w:t>
      </w:r>
      <w:r w:rsidR="00B6621C" w:rsidRPr="004015B8">
        <w:rPr>
          <w:lang w:eastAsia="zh-CN"/>
        </w:rPr>
        <w:t>signaling</w:t>
      </w:r>
      <w:r w:rsidR="00E23583" w:rsidRPr="004015B8">
        <w:rPr>
          <w:lang w:eastAsia="zh-CN"/>
        </w:rPr>
        <w:t xml:space="preserve"> for</w:t>
      </w:r>
      <w:r w:rsidR="00DE17F2" w:rsidRPr="004015B8">
        <w:rPr>
          <w:lang w:eastAsia="zh-CN"/>
        </w:rPr>
        <w:t xml:space="preserve"> grouping</w:t>
      </w:r>
      <w:r w:rsidR="00E23583" w:rsidRPr="004015B8">
        <w:rPr>
          <w:lang w:eastAsia="zh-CN"/>
        </w:rPr>
        <w:t xml:space="preserve"> method </w:t>
      </w:r>
      <w:r w:rsidR="00DE17F2" w:rsidRPr="004015B8">
        <w:rPr>
          <w:lang w:eastAsia="zh-CN"/>
        </w:rPr>
        <w:t>indicator</w:t>
      </w:r>
      <w:r w:rsidR="00DF09B3" w:rsidRPr="004015B8">
        <w:rPr>
          <w:lang w:eastAsia="zh-CN"/>
        </w:rPr>
        <w:t>, b</w:t>
      </w:r>
      <w:r w:rsidR="001459AE" w:rsidRPr="004015B8">
        <w:rPr>
          <w:lang w:eastAsia="zh-CN"/>
        </w:rPr>
        <w:t xml:space="preserve">ased on which </w:t>
      </w:r>
      <w:r w:rsidR="00E6275E" w:rsidRPr="004015B8">
        <w:rPr>
          <w:lang w:eastAsia="zh-CN"/>
        </w:rPr>
        <w:t xml:space="preserve">gNB could </w:t>
      </w:r>
      <w:r w:rsidR="00845501" w:rsidRPr="004015B8">
        <w:rPr>
          <w:lang w:eastAsia="zh-CN"/>
        </w:rPr>
        <w:t xml:space="preserve">correctly interpret the </w:t>
      </w:r>
      <w:r w:rsidR="00C344CB" w:rsidRPr="004015B8">
        <w:rPr>
          <w:lang w:eastAsia="zh-CN"/>
        </w:rPr>
        <w:t>related</w:t>
      </w:r>
      <w:r w:rsidR="00845501" w:rsidRPr="004015B8">
        <w:rPr>
          <w:lang w:eastAsia="zh-CN"/>
        </w:rPr>
        <w:t xml:space="preserve"> information.</w:t>
      </w:r>
    </w:p>
    <w:p w14:paraId="4026D40C" w14:textId="77777777" w:rsidR="00AF3075" w:rsidRPr="004015B8" w:rsidRDefault="00AF3075" w:rsidP="0069563E">
      <w:pPr>
        <w:rPr>
          <w:b/>
          <w:i/>
          <w:lang w:eastAsia="zh-CN"/>
        </w:rPr>
      </w:pPr>
      <w:r w:rsidRPr="004015B8">
        <w:rPr>
          <w:b/>
          <w:i/>
          <w:lang w:eastAsia="zh-CN"/>
        </w:rPr>
        <w:t>Proposal 3</w:t>
      </w:r>
      <w:r w:rsidR="00994336" w:rsidRPr="004015B8">
        <w:rPr>
          <w:b/>
          <w:i/>
          <w:lang w:eastAsia="zh-CN"/>
        </w:rPr>
        <w:t xml:space="preserve">: </w:t>
      </w:r>
      <w:r w:rsidR="00EC3889" w:rsidRPr="004015B8">
        <w:rPr>
          <w:b/>
          <w:i/>
          <w:lang w:eastAsia="zh-CN"/>
        </w:rPr>
        <w:t xml:space="preserve">UE should </w:t>
      </w:r>
      <w:r w:rsidR="000A6174" w:rsidRPr="004015B8">
        <w:rPr>
          <w:b/>
          <w:i/>
          <w:lang w:eastAsia="zh-CN"/>
        </w:rPr>
        <w:t xml:space="preserve">report it beamforming architecture by using a 1-bit indicator, </w:t>
      </w:r>
      <w:r w:rsidR="007F488B" w:rsidRPr="004015B8">
        <w:rPr>
          <w:b/>
          <w:i/>
          <w:lang w:eastAsia="zh-CN"/>
        </w:rPr>
        <w:t>‘</w:t>
      </w:r>
      <w:r w:rsidR="00F1623D" w:rsidRPr="004015B8">
        <w:rPr>
          <w:b/>
          <w:i/>
          <w:lang w:eastAsia="zh-CN"/>
        </w:rPr>
        <w:t>0</w:t>
      </w:r>
      <w:r w:rsidR="007F488B" w:rsidRPr="004015B8">
        <w:rPr>
          <w:b/>
          <w:i/>
          <w:lang w:eastAsia="zh-CN"/>
        </w:rPr>
        <w:t>’</w:t>
      </w:r>
      <w:r w:rsidR="00F1623D" w:rsidRPr="004015B8">
        <w:rPr>
          <w:b/>
          <w:i/>
          <w:lang w:eastAsia="zh-CN"/>
        </w:rPr>
        <w:t xml:space="preserve"> corresponding to analog beamforming, </w:t>
      </w:r>
      <w:r w:rsidR="007F488B" w:rsidRPr="004015B8">
        <w:rPr>
          <w:b/>
          <w:i/>
          <w:lang w:eastAsia="zh-CN"/>
        </w:rPr>
        <w:t>‘</w:t>
      </w:r>
      <w:r w:rsidR="00F1623D" w:rsidRPr="004015B8">
        <w:rPr>
          <w:b/>
          <w:i/>
          <w:lang w:eastAsia="zh-CN"/>
        </w:rPr>
        <w:t>1</w:t>
      </w:r>
      <w:r w:rsidR="007F488B" w:rsidRPr="004015B8">
        <w:rPr>
          <w:b/>
          <w:i/>
          <w:lang w:eastAsia="zh-CN"/>
        </w:rPr>
        <w:t>’</w:t>
      </w:r>
      <w:r w:rsidR="00F1623D" w:rsidRPr="004015B8">
        <w:rPr>
          <w:b/>
          <w:i/>
          <w:lang w:eastAsia="zh-CN"/>
        </w:rPr>
        <w:t xml:space="preserve"> correspon</w:t>
      </w:r>
      <w:r w:rsidR="000F5A19" w:rsidRPr="004015B8">
        <w:rPr>
          <w:b/>
          <w:i/>
          <w:lang w:eastAsia="zh-CN"/>
        </w:rPr>
        <w:t xml:space="preserve">ding </w:t>
      </w:r>
      <w:r w:rsidR="00D20D98" w:rsidRPr="004015B8">
        <w:rPr>
          <w:b/>
          <w:i/>
          <w:lang w:eastAsia="zh-CN"/>
        </w:rPr>
        <w:t xml:space="preserve">to </w:t>
      </w:r>
      <w:r w:rsidR="00841795" w:rsidRPr="004015B8">
        <w:rPr>
          <w:b/>
          <w:i/>
          <w:lang w:eastAsia="zh-CN"/>
        </w:rPr>
        <w:t>hybrid/digital beamforming, or the other way around.</w:t>
      </w:r>
    </w:p>
    <w:p w14:paraId="2CA19A51" w14:textId="77777777" w:rsidR="00274457" w:rsidRPr="004015B8" w:rsidRDefault="002F28E1" w:rsidP="001D26A8">
      <w:pPr>
        <w:rPr>
          <w:b/>
          <w:i/>
        </w:rPr>
      </w:pPr>
      <w:r w:rsidRPr="004015B8">
        <w:rPr>
          <w:b/>
          <w:i/>
          <w:lang w:eastAsia="zh-CN"/>
        </w:rPr>
        <w:t xml:space="preserve">Proposal </w:t>
      </w:r>
      <w:r w:rsidR="00AF3075" w:rsidRPr="004015B8">
        <w:rPr>
          <w:b/>
          <w:i/>
          <w:lang w:eastAsia="zh-CN"/>
        </w:rPr>
        <w:t>4</w:t>
      </w:r>
      <w:r w:rsidRPr="004015B8">
        <w:rPr>
          <w:b/>
          <w:i/>
          <w:lang w:eastAsia="zh-CN"/>
        </w:rPr>
        <w:t xml:space="preserve">: </w:t>
      </w:r>
      <w:r w:rsidR="00DC721A" w:rsidRPr="004015B8">
        <w:rPr>
          <w:b/>
          <w:i/>
        </w:rPr>
        <w:t>When a UE</w:t>
      </w:r>
      <w:r w:rsidR="00ED6B2B" w:rsidRPr="004015B8">
        <w:rPr>
          <w:b/>
          <w:i/>
        </w:rPr>
        <w:t xml:space="preserve"> with</w:t>
      </w:r>
      <w:r w:rsidR="008D1437" w:rsidRPr="004015B8">
        <w:rPr>
          <w:b/>
          <w:i/>
        </w:rPr>
        <w:t xml:space="preserve"> analog beamforming</w:t>
      </w:r>
      <w:r w:rsidR="00DC721A" w:rsidRPr="004015B8">
        <w:rPr>
          <w:b/>
          <w:i/>
        </w:rPr>
        <w:t xml:space="preserve"> is configured with multiple SRS resource sets, </w:t>
      </w:r>
      <w:r w:rsidR="001D26A8" w:rsidRPr="004015B8">
        <w:rPr>
          <w:b/>
          <w:i/>
        </w:rPr>
        <w:t>only one resource in each of multiple SRS sets can be transmitted at a given time instant</w:t>
      </w:r>
      <w:r w:rsidR="00B93313" w:rsidRPr="004015B8">
        <w:rPr>
          <w:b/>
          <w:i/>
        </w:rPr>
        <w:t>.</w:t>
      </w:r>
      <w:r w:rsidR="0043778D" w:rsidRPr="004015B8">
        <w:rPr>
          <w:b/>
          <w:i/>
        </w:rPr>
        <w:t xml:space="preserve"> </w:t>
      </w:r>
    </w:p>
    <w:p w14:paraId="4EA9D39E" w14:textId="77777777" w:rsidR="002F28E1" w:rsidRPr="004015B8" w:rsidRDefault="00274457" w:rsidP="001D26A8">
      <w:pPr>
        <w:rPr>
          <w:b/>
          <w:i/>
        </w:rPr>
      </w:pPr>
      <w:r w:rsidRPr="004015B8">
        <w:rPr>
          <w:b/>
          <w:i/>
        </w:rPr>
        <w:t xml:space="preserve">Proposal </w:t>
      </w:r>
      <w:r w:rsidR="00AF3075" w:rsidRPr="004015B8">
        <w:rPr>
          <w:b/>
          <w:i/>
        </w:rPr>
        <w:t>5</w:t>
      </w:r>
      <w:r w:rsidRPr="004015B8">
        <w:rPr>
          <w:b/>
          <w:i/>
        </w:rPr>
        <w:t xml:space="preserve">: </w:t>
      </w:r>
      <w:r w:rsidR="0043778D" w:rsidRPr="004015B8">
        <w:rPr>
          <w:b/>
          <w:i/>
        </w:rPr>
        <w:t>When a UE</w:t>
      </w:r>
      <w:r w:rsidR="00ED6B2B" w:rsidRPr="004015B8">
        <w:rPr>
          <w:b/>
          <w:i/>
        </w:rPr>
        <w:t xml:space="preserve"> with</w:t>
      </w:r>
      <w:r w:rsidR="0043778D" w:rsidRPr="004015B8">
        <w:rPr>
          <w:b/>
          <w:i/>
        </w:rPr>
        <w:t xml:space="preserve"> hybrid/digital beamforming is configured with multiple SRS resource sets,</w:t>
      </w:r>
      <w:r w:rsidR="00DE74C7" w:rsidRPr="004015B8">
        <w:rPr>
          <w:b/>
          <w:i/>
        </w:rPr>
        <w:t xml:space="preserve"> </w:t>
      </w:r>
      <w:r w:rsidRPr="004015B8">
        <w:rPr>
          <w:b/>
          <w:i/>
        </w:rPr>
        <w:t>a</w:t>
      </w:r>
      <w:r w:rsidR="00DE74C7" w:rsidRPr="004015B8">
        <w:rPr>
          <w:b/>
          <w:i/>
        </w:rPr>
        <w:t>ll resources in one of a UE’s SRS resource sets can be transmitted simultaneously</w:t>
      </w:r>
    </w:p>
    <w:p w14:paraId="64282518" w14:textId="77777777" w:rsidR="00D81938" w:rsidRPr="004015B8" w:rsidRDefault="00F045DF" w:rsidP="0069563E">
      <w:pPr>
        <w:rPr>
          <w:lang w:eastAsia="zh-CN"/>
        </w:rPr>
      </w:pPr>
      <w:r w:rsidRPr="004015B8">
        <w:rPr>
          <w:lang w:eastAsia="zh-CN"/>
        </w:rPr>
        <w:t>Based on the above</w:t>
      </w:r>
      <w:r w:rsidR="005E5323" w:rsidRPr="004015B8">
        <w:rPr>
          <w:lang w:eastAsia="zh-CN"/>
        </w:rPr>
        <w:t xml:space="preserve"> SRS resource grouping method</w:t>
      </w:r>
      <w:r w:rsidR="00297FC8" w:rsidRPr="004015B8">
        <w:rPr>
          <w:lang w:eastAsia="zh-CN"/>
        </w:rPr>
        <w:t xml:space="preserve">, </w:t>
      </w:r>
      <w:r w:rsidR="002C0F2C" w:rsidRPr="004015B8">
        <w:rPr>
          <w:lang w:eastAsia="zh-CN"/>
        </w:rPr>
        <w:t xml:space="preserve">the information </w:t>
      </w:r>
      <w:r w:rsidR="006C4B76" w:rsidRPr="004015B8">
        <w:rPr>
          <w:lang w:eastAsia="zh-CN"/>
        </w:rPr>
        <w:t>UE signal to gNB should include at least the number of SRS resource set, the supported number of SRS resource per set and the SRS resources in each SRS resource set.</w:t>
      </w:r>
      <w:r w:rsidRPr="004015B8">
        <w:rPr>
          <w:lang w:eastAsia="zh-CN"/>
        </w:rPr>
        <w:t xml:space="preserve"> </w:t>
      </w:r>
    </w:p>
    <w:p w14:paraId="7323FB9B" w14:textId="1EB4BA1E" w:rsidR="00D53459" w:rsidRPr="004015B8" w:rsidRDefault="00D53459" w:rsidP="0069563E">
      <w:pPr>
        <w:rPr>
          <w:b/>
          <w:i/>
          <w:lang w:eastAsia="zh-CN"/>
        </w:rPr>
      </w:pPr>
      <w:r w:rsidRPr="004015B8">
        <w:rPr>
          <w:b/>
          <w:i/>
        </w:rPr>
        <w:t xml:space="preserve">Proposal </w:t>
      </w:r>
      <w:r w:rsidR="00AF3075" w:rsidRPr="004015B8">
        <w:rPr>
          <w:b/>
          <w:i/>
        </w:rPr>
        <w:t>6</w:t>
      </w:r>
      <w:r w:rsidRPr="004015B8">
        <w:rPr>
          <w:b/>
          <w:i/>
        </w:rPr>
        <w:t>: UE should indicate it</w:t>
      </w:r>
      <w:r w:rsidR="002A19A3" w:rsidRPr="004015B8">
        <w:rPr>
          <w:b/>
          <w:i/>
        </w:rPr>
        <w:t>s</w:t>
      </w:r>
      <w:r w:rsidRPr="004015B8">
        <w:rPr>
          <w:b/>
          <w:i/>
        </w:rPr>
        <w:t xml:space="preserve"> capability to gNB of its su</w:t>
      </w:r>
      <w:r w:rsidR="00AA0AB4" w:rsidRPr="004015B8">
        <w:rPr>
          <w:b/>
          <w:i/>
        </w:rPr>
        <w:t>pported number of resource sets</w:t>
      </w:r>
      <w:r w:rsidR="00A5591F" w:rsidRPr="004015B8">
        <w:rPr>
          <w:b/>
          <w:i/>
        </w:rPr>
        <w:t xml:space="preserve"> and </w:t>
      </w:r>
      <w:r w:rsidR="00C631B8" w:rsidRPr="004015B8">
        <w:rPr>
          <w:b/>
          <w:i/>
        </w:rPr>
        <w:t>supported</w:t>
      </w:r>
      <w:r w:rsidR="002A19A3" w:rsidRPr="004015B8">
        <w:rPr>
          <w:b/>
          <w:i/>
        </w:rPr>
        <w:t xml:space="preserve"> number of SRS resources per </w:t>
      </w:r>
      <w:r w:rsidR="00C631B8" w:rsidRPr="004015B8">
        <w:rPr>
          <w:b/>
          <w:i/>
        </w:rPr>
        <w:t>set</w:t>
      </w:r>
      <w:r w:rsidR="00A5591F" w:rsidRPr="004015B8">
        <w:rPr>
          <w:b/>
          <w:i/>
        </w:rPr>
        <w:t>.</w:t>
      </w:r>
    </w:p>
    <w:p w14:paraId="46786D1B" w14:textId="77777777" w:rsidR="0082623E" w:rsidRPr="004015B8" w:rsidRDefault="0082623E" w:rsidP="002A5A92">
      <w:pPr>
        <w:pStyle w:val="1"/>
        <w:rPr>
          <w:lang w:eastAsia="zh-CN"/>
        </w:rPr>
      </w:pPr>
      <w:r w:rsidRPr="004015B8">
        <w:rPr>
          <w:lang w:eastAsia="zh-CN"/>
        </w:rPr>
        <w:t>Conclusion</w:t>
      </w:r>
    </w:p>
    <w:p w14:paraId="14FE9222" w14:textId="77777777" w:rsidR="00404E29" w:rsidRPr="004015B8" w:rsidRDefault="00404E29" w:rsidP="00404E29">
      <w:pPr>
        <w:spacing w:line="300" w:lineRule="auto"/>
        <w:rPr>
          <w:b/>
          <w:i/>
          <w:szCs w:val="20"/>
          <w:lang w:eastAsia="zh-CN"/>
        </w:rPr>
      </w:pPr>
      <w:r w:rsidRPr="004015B8">
        <w:rPr>
          <w:b/>
          <w:i/>
          <w:szCs w:val="20"/>
          <w:lang w:eastAsia="zh-CN"/>
        </w:rPr>
        <w:t>Proposal 1:</w:t>
      </w:r>
      <w:r w:rsidRPr="004015B8">
        <w:rPr>
          <w:i/>
          <w:szCs w:val="20"/>
          <w:lang w:eastAsia="zh-CN"/>
        </w:rPr>
        <w:t xml:space="preserve"> </w:t>
      </w:r>
      <w:r w:rsidRPr="004015B8">
        <w:rPr>
          <w:b/>
          <w:i/>
          <w:szCs w:val="20"/>
          <w:lang w:eastAsia="zh-CN"/>
        </w:rPr>
        <w:t>The precoding granularity of SRS resource should be configured by gNB to align</w:t>
      </w:r>
      <w:r w:rsidRPr="004015B8">
        <w:t xml:space="preserve"> </w:t>
      </w:r>
      <w:r w:rsidRPr="004015B8">
        <w:rPr>
          <w:b/>
          <w:i/>
          <w:szCs w:val="20"/>
          <w:lang w:eastAsia="zh-CN"/>
        </w:rPr>
        <w:t>with the same or multiple time of DL DMRS bundling size at least for CP-OFDM waveform.</w:t>
      </w:r>
    </w:p>
    <w:p w14:paraId="0538D65B" w14:textId="77777777" w:rsidR="00404E29" w:rsidRPr="004015B8" w:rsidRDefault="00404E29" w:rsidP="00404E29">
      <w:pPr>
        <w:rPr>
          <w:b/>
          <w:i/>
          <w:lang w:eastAsia="zh-CN"/>
        </w:rPr>
      </w:pPr>
      <w:r w:rsidRPr="004015B8">
        <w:rPr>
          <w:b/>
          <w:i/>
          <w:lang w:eastAsia="zh-CN"/>
        </w:rPr>
        <w:t>Proposal 2: Support SRS resource grouping for UL beam management and non-codebook based transmission.</w:t>
      </w:r>
    </w:p>
    <w:p w14:paraId="708416C8" w14:textId="77777777" w:rsidR="00404E29" w:rsidRPr="004015B8" w:rsidRDefault="00404E29" w:rsidP="00404E29">
      <w:pPr>
        <w:rPr>
          <w:b/>
          <w:i/>
          <w:lang w:eastAsia="zh-CN"/>
        </w:rPr>
      </w:pPr>
      <w:r w:rsidRPr="004015B8">
        <w:rPr>
          <w:b/>
          <w:i/>
          <w:lang w:eastAsia="zh-CN"/>
        </w:rPr>
        <w:t>Proposal 3: UE should report it beamforming architecture by using a 1-bit indicator, ‘0’ corresponding to analog beamforming, ‘1’ corresponding to hybrid/digital beamforming, or the other way around.</w:t>
      </w:r>
    </w:p>
    <w:p w14:paraId="166AD991" w14:textId="77777777" w:rsidR="00404E29" w:rsidRPr="004015B8" w:rsidRDefault="00404E29" w:rsidP="00404E29">
      <w:pPr>
        <w:rPr>
          <w:b/>
          <w:i/>
        </w:rPr>
      </w:pPr>
      <w:r w:rsidRPr="004015B8">
        <w:rPr>
          <w:b/>
          <w:i/>
          <w:lang w:eastAsia="zh-CN"/>
        </w:rPr>
        <w:t xml:space="preserve">Proposal 4: </w:t>
      </w:r>
      <w:r w:rsidRPr="004015B8">
        <w:rPr>
          <w:b/>
          <w:i/>
        </w:rPr>
        <w:t xml:space="preserve">When a UE with analog beamforming is configured with multiple SRS resource sets, only one resource in each of multiple SRS sets can be transmitted at a given time instant. </w:t>
      </w:r>
    </w:p>
    <w:p w14:paraId="1C293A2A" w14:textId="77777777" w:rsidR="00404E29" w:rsidRPr="004015B8" w:rsidRDefault="00404E29" w:rsidP="00404E29">
      <w:pPr>
        <w:rPr>
          <w:b/>
          <w:i/>
        </w:rPr>
      </w:pPr>
      <w:r w:rsidRPr="004015B8">
        <w:rPr>
          <w:b/>
          <w:i/>
        </w:rPr>
        <w:t>Proposal 5: When a UE with hybrid/digital beamforming is configured with multiple SRS resource sets, all resources in one of a UE’s SRS resource sets can be transmitted simultaneously</w:t>
      </w:r>
    </w:p>
    <w:p w14:paraId="3B3F84B9" w14:textId="0369E479" w:rsidR="005E1E5D" w:rsidRPr="004015B8" w:rsidRDefault="005E1E5D" w:rsidP="005E1E5D">
      <w:pPr>
        <w:rPr>
          <w:lang w:eastAsia="zh-CN"/>
        </w:rPr>
      </w:pPr>
    </w:p>
    <w:p w14:paraId="0ED38134" w14:textId="77777777" w:rsidR="00111C6E" w:rsidRPr="004015B8" w:rsidRDefault="00111C6E" w:rsidP="00A83CF6">
      <w:pPr>
        <w:pStyle w:val="1"/>
        <w:numPr>
          <w:ilvl w:val="0"/>
          <w:numId w:val="0"/>
        </w:numPr>
        <w:rPr>
          <w:kern w:val="2"/>
          <w:lang w:eastAsia="zh-CN"/>
        </w:rPr>
      </w:pPr>
      <w:r w:rsidRPr="004015B8">
        <w:rPr>
          <w:kern w:val="2"/>
          <w:lang w:eastAsia="zh-CN"/>
        </w:rPr>
        <w:t>Reference</w:t>
      </w:r>
      <w:r w:rsidR="00971F76" w:rsidRPr="004015B8">
        <w:rPr>
          <w:kern w:val="2"/>
          <w:lang w:eastAsia="zh-CN"/>
        </w:rPr>
        <w:t>s</w:t>
      </w:r>
    </w:p>
    <w:p w14:paraId="6310731E" w14:textId="77777777" w:rsidR="00ED0B0C" w:rsidRPr="004015B8" w:rsidRDefault="00ED0B0C" w:rsidP="00F920B5">
      <w:pPr>
        <w:pStyle w:val="References"/>
      </w:pPr>
      <w:bookmarkStart w:id="3" w:name="_Ref485329084"/>
      <w:r w:rsidRPr="004015B8">
        <w:t xml:space="preserve">3GPP TR38.802, </w:t>
      </w:r>
      <w:r w:rsidR="00053043" w:rsidRPr="004015B8">
        <w:t>“Study on new radio (NR) access technology: physical layer aspects”.</w:t>
      </w:r>
      <w:bookmarkEnd w:id="3"/>
    </w:p>
    <w:p w14:paraId="091D2DD4" w14:textId="77777777" w:rsidR="00D86D0E" w:rsidRPr="004015B8" w:rsidRDefault="00D86D0E" w:rsidP="00D86D0E">
      <w:pPr>
        <w:pStyle w:val="References"/>
      </w:pPr>
      <w:bookmarkStart w:id="4" w:name="_Ref485329177"/>
      <w:r w:rsidRPr="004015B8">
        <w:t>Chairman’s notes, RAN1#88</w:t>
      </w:r>
      <w:r w:rsidR="00F87C75" w:rsidRPr="004015B8">
        <w:t>bis</w:t>
      </w:r>
      <w:r w:rsidRPr="004015B8">
        <w:t>.</w:t>
      </w:r>
      <w:bookmarkEnd w:id="4"/>
    </w:p>
    <w:p w14:paraId="3F73CF05" w14:textId="77777777" w:rsidR="00AF38F7" w:rsidRPr="004015B8" w:rsidRDefault="0006399F" w:rsidP="00AF38F7">
      <w:pPr>
        <w:pStyle w:val="References"/>
      </w:pPr>
      <w:bookmarkStart w:id="5" w:name="_Ref485329205"/>
      <w:r w:rsidRPr="004015B8">
        <w:lastRenderedPageBreak/>
        <w:t>Chairman’s notes, RAN1#89.</w:t>
      </w:r>
      <w:bookmarkEnd w:id="5"/>
    </w:p>
    <w:p w14:paraId="58D9C4B6" w14:textId="77777777" w:rsidR="00AF38F7" w:rsidRPr="004015B8" w:rsidRDefault="00AF38F7" w:rsidP="00AF38F7">
      <w:pPr>
        <w:pStyle w:val="References"/>
      </w:pPr>
      <w:r w:rsidRPr="004015B8">
        <w:t>Chairman’s notes, RAN1#NR2.</w:t>
      </w:r>
    </w:p>
    <w:p w14:paraId="355C686A" w14:textId="77777777" w:rsidR="008973EF" w:rsidRPr="004015B8" w:rsidRDefault="008973EF" w:rsidP="008973EF">
      <w:pPr>
        <w:pStyle w:val="References"/>
      </w:pPr>
      <w:r w:rsidRPr="004015B8">
        <w:t>Chairman’s notes, RAN1#90.</w:t>
      </w:r>
    </w:p>
    <w:p w14:paraId="351E6C5F" w14:textId="77777777" w:rsidR="008973EF" w:rsidRPr="004015B8" w:rsidRDefault="008973EF" w:rsidP="008973EF">
      <w:pPr>
        <w:pStyle w:val="References"/>
      </w:pPr>
      <w:r w:rsidRPr="004015B8">
        <w:t>Chairman’s notes, RAN1#NR3.</w:t>
      </w:r>
    </w:p>
    <w:p w14:paraId="6B304563" w14:textId="77777777" w:rsidR="00583564" w:rsidRPr="004015B8" w:rsidRDefault="00583564" w:rsidP="00262662">
      <w:pPr>
        <w:pStyle w:val="References"/>
      </w:pPr>
      <w:r w:rsidRPr="004015B8">
        <w:t>Chairman’s notes, RAN1#90bis</w:t>
      </w:r>
      <w:r w:rsidR="00CA180B" w:rsidRPr="004015B8">
        <w:t>.</w:t>
      </w:r>
    </w:p>
    <w:sectPr w:rsidR="00583564" w:rsidRPr="004015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F7BAC" w14:textId="77777777" w:rsidR="006E02D1" w:rsidRDefault="006E02D1">
      <w:r>
        <w:separator/>
      </w:r>
    </w:p>
  </w:endnote>
  <w:endnote w:type="continuationSeparator" w:id="0">
    <w:p w14:paraId="5EC34B8A" w14:textId="77777777" w:rsidR="006E02D1" w:rsidRDefault="006E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9BB72" w14:textId="77777777" w:rsidR="006E02D1" w:rsidRDefault="006E02D1">
      <w:r>
        <w:separator/>
      </w:r>
    </w:p>
  </w:footnote>
  <w:footnote w:type="continuationSeparator" w:id="0">
    <w:p w14:paraId="01431C88" w14:textId="77777777" w:rsidR="006E02D1" w:rsidRDefault="006E02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5"/>
  </w:num>
  <w:num w:numId="4">
    <w:abstractNumId w:val="1"/>
  </w:num>
  <w:num w:numId="5">
    <w:abstractNumId w:val="0"/>
  </w:num>
  <w:num w:numId="6">
    <w:abstractNumId w:val="6"/>
  </w:num>
  <w:num w:numId="7">
    <w:abstractNumId w:val="2"/>
  </w:num>
  <w:num w:numId="8">
    <w:abstractNumId w:val="4"/>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72BE"/>
    <w:rsid w:val="000179D8"/>
    <w:rsid w:val="00017B22"/>
    <w:rsid w:val="00017D8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8ED"/>
    <w:rsid w:val="00047AB3"/>
    <w:rsid w:val="00047ACE"/>
    <w:rsid w:val="00047E60"/>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4D9"/>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A19"/>
    <w:rsid w:val="000A4F0C"/>
    <w:rsid w:val="000A5321"/>
    <w:rsid w:val="000A539A"/>
    <w:rsid w:val="000A6174"/>
    <w:rsid w:val="000A62AF"/>
    <w:rsid w:val="000A62BC"/>
    <w:rsid w:val="000A630F"/>
    <w:rsid w:val="000A6351"/>
    <w:rsid w:val="000A63D6"/>
    <w:rsid w:val="000A6457"/>
    <w:rsid w:val="000A65B0"/>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6518"/>
    <w:rsid w:val="000C72ED"/>
    <w:rsid w:val="000D00D7"/>
    <w:rsid w:val="000D00F4"/>
    <w:rsid w:val="000D0280"/>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F04"/>
    <w:rsid w:val="000E492E"/>
    <w:rsid w:val="000E579F"/>
    <w:rsid w:val="000E59A0"/>
    <w:rsid w:val="000E5B5B"/>
    <w:rsid w:val="000E61E7"/>
    <w:rsid w:val="000E6320"/>
    <w:rsid w:val="000E63AA"/>
    <w:rsid w:val="000E6728"/>
    <w:rsid w:val="000E6B02"/>
    <w:rsid w:val="000E6C8C"/>
    <w:rsid w:val="000E759B"/>
    <w:rsid w:val="000E7A84"/>
    <w:rsid w:val="000E7B39"/>
    <w:rsid w:val="000F09F9"/>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96A"/>
    <w:rsid w:val="0011557B"/>
    <w:rsid w:val="001173CC"/>
    <w:rsid w:val="0011740B"/>
    <w:rsid w:val="00117C85"/>
    <w:rsid w:val="00120463"/>
    <w:rsid w:val="00120A1B"/>
    <w:rsid w:val="00120B13"/>
    <w:rsid w:val="00120C36"/>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95C"/>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3EFE"/>
    <w:rsid w:val="0017415D"/>
    <w:rsid w:val="001745EC"/>
    <w:rsid w:val="001747B7"/>
    <w:rsid w:val="00175C30"/>
    <w:rsid w:val="00176790"/>
    <w:rsid w:val="0017679A"/>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9A6"/>
    <w:rsid w:val="00183EE6"/>
    <w:rsid w:val="00184322"/>
    <w:rsid w:val="0018471A"/>
    <w:rsid w:val="001849D5"/>
    <w:rsid w:val="00184DAC"/>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B7B8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A8"/>
    <w:rsid w:val="001D26F4"/>
    <w:rsid w:val="001D3109"/>
    <w:rsid w:val="001D332E"/>
    <w:rsid w:val="001D3806"/>
    <w:rsid w:val="001D3F62"/>
    <w:rsid w:val="001D42ED"/>
    <w:rsid w:val="001D4328"/>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E23"/>
    <w:rsid w:val="001F341F"/>
    <w:rsid w:val="001F3827"/>
    <w:rsid w:val="001F3911"/>
    <w:rsid w:val="001F391A"/>
    <w:rsid w:val="001F3C3E"/>
    <w:rsid w:val="001F3CCB"/>
    <w:rsid w:val="001F3F1A"/>
    <w:rsid w:val="001F405B"/>
    <w:rsid w:val="001F482A"/>
    <w:rsid w:val="001F4CBD"/>
    <w:rsid w:val="001F4DFB"/>
    <w:rsid w:val="001F4F6D"/>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F6C"/>
    <w:rsid w:val="00212647"/>
    <w:rsid w:val="00212C1F"/>
    <w:rsid w:val="00212CB6"/>
    <w:rsid w:val="00212E37"/>
    <w:rsid w:val="00213917"/>
    <w:rsid w:val="002140FF"/>
    <w:rsid w:val="002146D9"/>
    <w:rsid w:val="00214C8B"/>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2EE6"/>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301"/>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1FD1"/>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7025"/>
    <w:rsid w:val="003274B6"/>
    <w:rsid w:val="00327A9F"/>
    <w:rsid w:val="003302AB"/>
    <w:rsid w:val="003308CA"/>
    <w:rsid w:val="00330AA4"/>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322F"/>
    <w:rsid w:val="003C4310"/>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B8"/>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4E22"/>
    <w:rsid w:val="00404E29"/>
    <w:rsid w:val="0040570B"/>
    <w:rsid w:val="00405B32"/>
    <w:rsid w:val="00405EDB"/>
    <w:rsid w:val="00405FB1"/>
    <w:rsid w:val="00406023"/>
    <w:rsid w:val="00406460"/>
    <w:rsid w:val="0040683C"/>
    <w:rsid w:val="00407309"/>
    <w:rsid w:val="0040797B"/>
    <w:rsid w:val="00407FD1"/>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664"/>
    <w:rsid w:val="004267D0"/>
    <w:rsid w:val="00426C01"/>
    <w:rsid w:val="00426CA0"/>
    <w:rsid w:val="00426E27"/>
    <w:rsid w:val="00430221"/>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573"/>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34CB"/>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D65"/>
    <w:rsid w:val="00524545"/>
    <w:rsid w:val="00524AAB"/>
    <w:rsid w:val="00524AF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6FBE"/>
    <w:rsid w:val="005376AF"/>
    <w:rsid w:val="0053777B"/>
    <w:rsid w:val="00537E07"/>
    <w:rsid w:val="00540CF1"/>
    <w:rsid w:val="0054102D"/>
    <w:rsid w:val="005411B0"/>
    <w:rsid w:val="00541BC9"/>
    <w:rsid w:val="00541C95"/>
    <w:rsid w:val="00542128"/>
    <w:rsid w:val="0054212E"/>
    <w:rsid w:val="00542812"/>
    <w:rsid w:val="0054343A"/>
    <w:rsid w:val="00543974"/>
    <w:rsid w:val="00543EBF"/>
    <w:rsid w:val="00544431"/>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A8"/>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77"/>
    <w:rsid w:val="00584416"/>
    <w:rsid w:val="00584ACE"/>
    <w:rsid w:val="00584B39"/>
    <w:rsid w:val="00585028"/>
    <w:rsid w:val="00585029"/>
    <w:rsid w:val="005854D1"/>
    <w:rsid w:val="00585F5B"/>
    <w:rsid w:val="00586149"/>
    <w:rsid w:val="0058620A"/>
    <w:rsid w:val="005862CE"/>
    <w:rsid w:val="005878D3"/>
    <w:rsid w:val="00587996"/>
    <w:rsid w:val="00587B9C"/>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1BE"/>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39D"/>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EA"/>
    <w:rsid w:val="00637F99"/>
    <w:rsid w:val="00640207"/>
    <w:rsid w:val="006406B0"/>
    <w:rsid w:val="00640776"/>
    <w:rsid w:val="0064080C"/>
    <w:rsid w:val="00640EB6"/>
    <w:rsid w:val="006411C4"/>
    <w:rsid w:val="006424FE"/>
    <w:rsid w:val="00642CD6"/>
    <w:rsid w:val="00643202"/>
    <w:rsid w:val="0064334A"/>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76C"/>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1D0"/>
    <w:rsid w:val="00693D37"/>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700D"/>
    <w:rsid w:val="006B7195"/>
    <w:rsid w:val="006B7D22"/>
    <w:rsid w:val="006B7D2C"/>
    <w:rsid w:val="006B7D55"/>
    <w:rsid w:val="006B7EF1"/>
    <w:rsid w:val="006C065B"/>
    <w:rsid w:val="006C1019"/>
    <w:rsid w:val="006C1B0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2D1"/>
    <w:rsid w:val="006E0573"/>
    <w:rsid w:val="006E061A"/>
    <w:rsid w:val="006E0BB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490C"/>
    <w:rsid w:val="00704B74"/>
    <w:rsid w:val="0070504E"/>
    <w:rsid w:val="00705C38"/>
    <w:rsid w:val="007060BE"/>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52DC"/>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3B3"/>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EBF"/>
    <w:rsid w:val="007962BA"/>
    <w:rsid w:val="0079689D"/>
    <w:rsid w:val="00797409"/>
    <w:rsid w:val="007A002C"/>
    <w:rsid w:val="007A05FB"/>
    <w:rsid w:val="007A0658"/>
    <w:rsid w:val="007A0BAC"/>
    <w:rsid w:val="007A0BC2"/>
    <w:rsid w:val="007A13E3"/>
    <w:rsid w:val="007A1917"/>
    <w:rsid w:val="007A1E86"/>
    <w:rsid w:val="007A1F44"/>
    <w:rsid w:val="007A23FF"/>
    <w:rsid w:val="007A2827"/>
    <w:rsid w:val="007A295B"/>
    <w:rsid w:val="007A2B30"/>
    <w:rsid w:val="007A30C4"/>
    <w:rsid w:val="007A3424"/>
    <w:rsid w:val="007A35EF"/>
    <w:rsid w:val="007A43A2"/>
    <w:rsid w:val="007A454E"/>
    <w:rsid w:val="007A48D2"/>
    <w:rsid w:val="007A4A63"/>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FAD"/>
    <w:rsid w:val="007D5B81"/>
    <w:rsid w:val="007D5E3C"/>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6F34"/>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57E3"/>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942"/>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75B"/>
    <w:rsid w:val="00956E25"/>
    <w:rsid w:val="00957217"/>
    <w:rsid w:val="0095739A"/>
    <w:rsid w:val="009601F0"/>
    <w:rsid w:val="009606E6"/>
    <w:rsid w:val="0096142F"/>
    <w:rsid w:val="00961BCC"/>
    <w:rsid w:val="009628D1"/>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FDA"/>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4D84"/>
    <w:rsid w:val="009A55DD"/>
    <w:rsid w:val="009A5837"/>
    <w:rsid w:val="009A6472"/>
    <w:rsid w:val="009A6845"/>
    <w:rsid w:val="009A690D"/>
    <w:rsid w:val="009A6A6B"/>
    <w:rsid w:val="009A74A6"/>
    <w:rsid w:val="009A7969"/>
    <w:rsid w:val="009A7F58"/>
    <w:rsid w:val="009A7FA2"/>
    <w:rsid w:val="009B0DDF"/>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1FDF"/>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244"/>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95E"/>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591F"/>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140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777DC"/>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B08"/>
    <w:rsid w:val="00A92ECF"/>
    <w:rsid w:val="00A93114"/>
    <w:rsid w:val="00A9327B"/>
    <w:rsid w:val="00A93AAD"/>
    <w:rsid w:val="00A93ACA"/>
    <w:rsid w:val="00A93B2D"/>
    <w:rsid w:val="00A93B69"/>
    <w:rsid w:val="00A941CE"/>
    <w:rsid w:val="00A94892"/>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B1E"/>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976"/>
    <w:rsid w:val="00AD455C"/>
    <w:rsid w:val="00AD4D2A"/>
    <w:rsid w:val="00AD4D77"/>
    <w:rsid w:val="00AD5147"/>
    <w:rsid w:val="00AD5176"/>
    <w:rsid w:val="00AD542F"/>
    <w:rsid w:val="00AD5C3E"/>
    <w:rsid w:val="00AD5E2D"/>
    <w:rsid w:val="00AD6007"/>
    <w:rsid w:val="00AD686B"/>
    <w:rsid w:val="00AD7305"/>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277"/>
    <w:rsid w:val="00AE7864"/>
    <w:rsid w:val="00AE7949"/>
    <w:rsid w:val="00AE7F3C"/>
    <w:rsid w:val="00AF030E"/>
    <w:rsid w:val="00AF0E18"/>
    <w:rsid w:val="00AF1132"/>
    <w:rsid w:val="00AF11A4"/>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93"/>
    <w:rsid w:val="00B15F83"/>
    <w:rsid w:val="00B160FF"/>
    <w:rsid w:val="00B161D0"/>
    <w:rsid w:val="00B16322"/>
    <w:rsid w:val="00B164C9"/>
    <w:rsid w:val="00B164F5"/>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4E1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57F5"/>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4BD"/>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0EB1"/>
    <w:rsid w:val="00C1112B"/>
    <w:rsid w:val="00C118C9"/>
    <w:rsid w:val="00C11A88"/>
    <w:rsid w:val="00C12012"/>
    <w:rsid w:val="00C12317"/>
    <w:rsid w:val="00C12874"/>
    <w:rsid w:val="00C12A63"/>
    <w:rsid w:val="00C12BC1"/>
    <w:rsid w:val="00C12E95"/>
    <w:rsid w:val="00C13041"/>
    <w:rsid w:val="00C13BDA"/>
    <w:rsid w:val="00C13DDB"/>
    <w:rsid w:val="00C13FFD"/>
    <w:rsid w:val="00C1439F"/>
    <w:rsid w:val="00C14632"/>
    <w:rsid w:val="00C169D5"/>
    <w:rsid w:val="00C16AD0"/>
    <w:rsid w:val="00C16C30"/>
    <w:rsid w:val="00C171F2"/>
    <w:rsid w:val="00C171F9"/>
    <w:rsid w:val="00C17389"/>
    <w:rsid w:val="00C20588"/>
    <w:rsid w:val="00C20A00"/>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D55"/>
    <w:rsid w:val="00C609CA"/>
    <w:rsid w:val="00C60B99"/>
    <w:rsid w:val="00C60E24"/>
    <w:rsid w:val="00C6143A"/>
    <w:rsid w:val="00C6151B"/>
    <w:rsid w:val="00C61614"/>
    <w:rsid w:val="00C61F1C"/>
    <w:rsid w:val="00C61F78"/>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512"/>
    <w:rsid w:val="00CD643D"/>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33F1"/>
    <w:rsid w:val="00D237CD"/>
    <w:rsid w:val="00D24064"/>
    <w:rsid w:val="00D246A3"/>
    <w:rsid w:val="00D24CC1"/>
    <w:rsid w:val="00D24ED2"/>
    <w:rsid w:val="00D25316"/>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B22"/>
    <w:rsid w:val="00D36C49"/>
    <w:rsid w:val="00D36EEC"/>
    <w:rsid w:val="00D37401"/>
    <w:rsid w:val="00D4055B"/>
    <w:rsid w:val="00D40D10"/>
    <w:rsid w:val="00D4138B"/>
    <w:rsid w:val="00D41770"/>
    <w:rsid w:val="00D41830"/>
    <w:rsid w:val="00D41B27"/>
    <w:rsid w:val="00D41E3C"/>
    <w:rsid w:val="00D41E6D"/>
    <w:rsid w:val="00D41F7E"/>
    <w:rsid w:val="00D421A0"/>
    <w:rsid w:val="00D4236A"/>
    <w:rsid w:val="00D42DCF"/>
    <w:rsid w:val="00D4334E"/>
    <w:rsid w:val="00D43389"/>
    <w:rsid w:val="00D437D8"/>
    <w:rsid w:val="00D43E3C"/>
    <w:rsid w:val="00D4402A"/>
    <w:rsid w:val="00D44805"/>
    <w:rsid w:val="00D44994"/>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765"/>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23D"/>
    <w:rsid w:val="00DC3480"/>
    <w:rsid w:val="00DC3811"/>
    <w:rsid w:val="00DC41A4"/>
    <w:rsid w:val="00DC460D"/>
    <w:rsid w:val="00DC4948"/>
    <w:rsid w:val="00DC4FEA"/>
    <w:rsid w:val="00DC5672"/>
    <w:rsid w:val="00DC60A2"/>
    <w:rsid w:val="00DC65E6"/>
    <w:rsid w:val="00DC6600"/>
    <w:rsid w:val="00DC67BD"/>
    <w:rsid w:val="00DC6924"/>
    <w:rsid w:val="00DC71F2"/>
    <w:rsid w:val="00DC721A"/>
    <w:rsid w:val="00DC7388"/>
    <w:rsid w:val="00DC796E"/>
    <w:rsid w:val="00DD00D5"/>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F51"/>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A1E"/>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37E"/>
    <w:rsid w:val="00E16B10"/>
    <w:rsid w:val="00E16C42"/>
    <w:rsid w:val="00E17619"/>
    <w:rsid w:val="00E17805"/>
    <w:rsid w:val="00E20097"/>
    <w:rsid w:val="00E2032F"/>
    <w:rsid w:val="00E20F79"/>
    <w:rsid w:val="00E211EA"/>
    <w:rsid w:val="00E21277"/>
    <w:rsid w:val="00E21278"/>
    <w:rsid w:val="00E21548"/>
    <w:rsid w:val="00E22CCD"/>
    <w:rsid w:val="00E22D67"/>
    <w:rsid w:val="00E22EFF"/>
    <w:rsid w:val="00E23583"/>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D02"/>
    <w:rsid w:val="00E43F37"/>
    <w:rsid w:val="00E44BB6"/>
    <w:rsid w:val="00E450ED"/>
    <w:rsid w:val="00E453B1"/>
    <w:rsid w:val="00E458FD"/>
    <w:rsid w:val="00E459A6"/>
    <w:rsid w:val="00E45E71"/>
    <w:rsid w:val="00E46541"/>
    <w:rsid w:val="00E46BB0"/>
    <w:rsid w:val="00E46C1F"/>
    <w:rsid w:val="00E46CFF"/>
    <w:rsid w:val="00E47188"/>
    <w:rsid w:val="00E4761A"/>
    <w:rsid w:val="00E4791B"/>
    <w:rsid w:val="00E47975"/>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5E"/>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69B"/>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B7944"/>
    <w:rsid w:val="00EC019F"/>
    <w:rsid w:val="00EC0C86"/>
    <w:rsid w:val="00EC0C8C"/>
    <w:rsid w:val="00EC110F"/>
    <w:rsid w:val="00EC1A3E"/>
    <w:rsid w:val="00EC29C1"/>
    <w:rsid w:val="00EC2A38"/>
    <w:rsid w:val="00EC2AC0"/>
    <w:rsid w:val="00EC2E2D"/>
    <w:rsid w:val="00EC3889"/>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2B"/>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5F2"/>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238"/>
    <w:rsid w:val="00F33B71"/>
    <w:rsid w:val="00F33D4F"/>
    <w:rsid w:val="00F34019"/>
    <w:rsid w:val="00F3427F"/>
    <w:rsid w:val="00F3440F"/>
    <w:rsid w:val="00F34CD6"/>
    <w:rsid w:val="00F35773"/>
    <w:rsid w:val="00F35873"/>
    <w:rsid w:val="00F35920"/>
    <w:rsid w:val="00F3598A"/>
    <w:rsid w:val="00F35C20"/>
    <w:rsid w:val="00F3645B"/>
    <w:rsid w:val="00F36619"/>
    <w:rsid w:val="00F366A5"/>
    <w:rsid w:val="00F36BF7"/>
    <w:rsid w:val="00F36C5F"/>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181"/>
    <w:rsid w:val="00F512B2"/>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B55"/>
    <w:rsid w:val="00F73D08"/>
    <w:rsid w:val="00F74126"/>
    <w:rsid w:val="00F743D1"/>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541"/>
    <w:rsid w:val="00FF571E"/>
    <w:rsid w:val="00FF5860"/>
    <w:rsid w:val="00FF5AD9"/>
    <w:rsid w:val="00FF5F6E"/>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44919E2"/>
  <w15:docId w15:val="{4469AABF-CDA2-47C5-B561-87B4AC6A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4BABF-0A67-484C-BC84-8A48F102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2</cp:revision>
  <cp:lastPrinted>2015-04-01T01:56:00Z</cp:lastPrinted>
  <dcterms:created xsi:type="dcterms:W3CDTF">2017-11-16T02:11:00Z</dcterms:created>
  <dcterms:modified xsi:type="dcterms:W3CDTF">2017-11-16T02:11:00Z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