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E2B8D" w14:textId="63477554" w:rsidR="004D1419" w:rsidRPr="0027681D" w:rsidRDefault="004D1419" w:rsidP="00816229">
      <w:pPr>
        <w:rPr>
          <w:b/>
          <w:sz w:val="32"/>
          <w:lang w:val="en-GB"/>
        </w:rPr>
      </w:pPr>
      <w:r w:rsidRPr="0027681D">
        <w:rPr>
          <w:b/>
          <w:sz w:val="32"/>
          <w:lang w:val="en-GB"/>
        </w:rPr>
        <w:t xml:space="preserve">3GPP TSG RAN WG1 Meeting </w:t>
      </w:r>
      <w:r w:rsidR="00717119">
        <w:rPr>
          <w:b/>
          <w:sz w:val="32"/>
          <w:lang w:val="en-GB"/>
        </w:rPr>
        <w:t>#</w:t>
      </w:r>
      <w:r w:rsidRPr="0027681D">
        <w:rPr>
          <w:b/>
          <w:sz w:val="32"/>
          <w:lang w:val="en-GB"/>
        </w:rPr>
        <w:t>90bis</w:t>
      </w:r>
      <w:r w:rsidRPr="0027681D">
        <w:rPr>
          <w:b/>
          <w:sz w:val="32"/>
          <w:lang w:val="en-GB"/>
        </w:rPr>
        <w:tab/>
      </w:r>
      <w:r w:rsidR="0027681D">
        <w:rPr>
          <w:b/>
          <w:sz w:val="32"/>
          <w:lang w:val="en-GB"/>
        </w:rPr>
        <w:tab/>
      </w:r>
      <w:r w:rsidR="0027681D">
        <w:rPr>
          <w:b/>
          <w:sz w:val="32"/>
          <w:lang w:val="en-GB"/>
        </w:rPr>
        <w:tab/>
      </w:r>
      <w:r w:rsidR="0027681D">
        <w:rPr>
          <w:b/>
          <w:sz w:val="32"/>
          <w:lang w:val="en-GB"/>
        </w:rPr>
        <w:tab/>
      </w:r>
      <w:r w:rsidR="0027681D">
        <w:rPr>
          <w:b/>
          <w:sz w:val="32"/>
          <w:lang w:val="en-GB"/>
        </w:rPr>
        <w:tab/>
      </w:r>
      <w:r w:rsidRPr="0025035B">
        <w:rPr>
          <w:b/>
          <w:sz w:val="32"/>
          <w:lang w:val="en-GB"/>
        </w:rPr>
        <w:t>R1-17</w:t>
      </w:r>
      <w:r w:rsidR="0025035B" w:rsidRPr="0025035B">
        <w:rPr>
          <w:b/>
          <w:sz w:val="32"/>
          <w:lang w:val="en-GB"/>
        </w:rPr>
        <w:t>18714</w:t>
      </w:r>
    </w:p>
    <w:p w14:paraId="4729BD47" w14:textId="70AE9310" w:rsidR="004D1419" w:rsidRPr="0027681D" w:rsidRDefault="004D1419" w:rsidP="00816229">
      <w:pPr>
        <w:rPr>
          <w:b/>
          <w:sz w:val="32"/>
          <w:lang w:val="en-GB"/>
        </w:rPr>
      </w:pPr>
      <w:r w:rsidRPr="0027681D">
        <w:rPr>
          <w:b/>
          <w:sz w:val="32"/>
          <w:lang w:val="en-GB"/>
        </w:rPr>
        <w:t xml:space="preserve">Prague, </w:t>
      </w:r>
      <w:r w:rsidR="00717119">
        <w:rPr>
          <w:rFonts w:ascii="Arial" w:hAnsi="Arial"/>
          <w:b/>
          <w:sz w:val="28"/>
          <w:lang w:val="en-GB"/>
        </w:rPr>
        <w:t>Czech Republic</w:t>
      </w:r>
      <w:r w:rsidRPr="0027681D">
        <w:rPr>
          <w:b/>
          <w:sz w:val="32"/>
          <w:lang w:val="en-GB"/>
        </w:rPr>
        <w:t>, 9</w:t>
      </w:r>
      <w:r w:rsidRPr="00717119">
        <w:rPr>
          <w:b/>
          <w:sz w:val="32"/>
          <w:vertAlign w:val="superscript"/>
          <w:lang w:val="en-GB"/>
        </w:rPr>
        <w:t>th</w:t>
      </w:r>
      <w:r w:rsidR="00717119">
        <w:rPr>
          <w:b/>
          <w:sz w:val="32"/>
          <w:lang w:val="en-GB"/>
        </w:rPr>
        <w:t xml:space="preserve"> </w:t>
      </w:r>
      <w:r w:rsidRPr="0027681D">
        <w:rPr>
          <w:b/>
          <w:sz w:val="32"/>
          <w:lang w:val="en-GB"/>
        </w:rPr>
        <w:t>– 13</w:t>
      </w:r>
      <w:r w:rsidRPr="00717119">
        <w:rPr>
          <w:b/>
          <w:sz w:val="32"/>
          <w:vertAlign w:val="superscript"/>
          <w:lang w:val="en-GB"/>
        </w:rPr>
        <w:t>th</w:t>
      </w:r>
      <w:r w:rsidR="00717119">
        <w:rPr>
          <w:b/>
          <w:sz w:val="32"/>
          <w:lang w:val="en-GB"/>
        </w:rPr>
        <w:t xml:space="preserve"> </w:t>
      </w:r>
      <w:r w:rsidRPr="0027681D">
        <w:rPr>
          <w:b/>
          <w:sz w:val="32"/>
          <w:lang w:val="en-GB"/>
        </w:rPr>
        <w:t xml:space="preserve">October 2017              </w:t>
      </w:r>
      <w:r w:rsidRPr="0027681D">
        <w:rPr>
          <w:rFonts w:eastAsiaTheme="minorEastAsia"/>
          <w:b/>
          <w:sz w:val="32"/>
          <w:lang w:val="en-GB" w:eastAsia="zh-CN"/>
        </w:rPr>
        <w:t>(</w:t>
      </w:r>
      <w:r w:rsidRPr="0027681D">
        <w:rPr>
          <w:rFonts w:eastAsiaTheme="minorEastAsia"/>
          <w:b/>
          <w:sz w:val="32"/>
          <w:lang w:val="en-GB"/>
        </w:rPr>
        <w:t>R1-</w:t>
      </w:r>
      <w:r w:rsidRPr="0027681D">
        <w:rPr>
          <w:rFonts w:eastAsia="Times New Roman"/>
          <w:b/>
          <w:bCs/>
          <w:sz w:val="32"/>
          <w:lang w:val="en-GB" w:eastAsia="zh-CN"/>
        </w:rPr>
        <w:t xml:space="preserve"> 1</w:t>
      </w:r>
      <w:r w:rsidRPr="0027681D">
        <w:rPr>
          <w:rFonts w:eastAsia="MS Mincho"/>
          <w:b/>
          <w:bCs/>
          <w:sz w:val="32"/>
          <w:lang w:val="en-GB" w:eastAsia="ja-JP"/>
        </w:rPr>
        <w:t>7</w:t>
      </w:r>
      <w:r w:rsidRPr="0027681D">
        <w:rPr>
          <w:rFonts w:eastAsia="Times New Roman"/>
          <w:b/>
          <w:bCs/>
          <w:sz w:val="32"/>
          <w:lang w:val="en-GB" w:eastAsia="zh-CN"/>
        </w:rPr>
        <w:t>16153</w:t>
      </w:r>
      <w:r w:rsidRPr="0027681D">
        <w:rPr>
          <w:rFonts w:eastAsiaTheme="minorEastAsia"/>
          <w:b/>
          <w:sz w:val="32"/>
          <w:lang w:val="en-GB"/>
        </w:rPr>
        <w:t>)</w:t>
      </w:r>
    </w:p>
    <w:p w14:paraId="5FE9F370" w14:textId="77777777" w:rsidR="00E90E49" w:rsidRPr="00E50328" w:rsidRDefault="00E90E49" w:rsidP="00816229">
      <w:pPr>
        <w:pStyle w:val="3GPPHeader"/>
        <w:rPr>
          <w:lang w:val="en-GB"/>
        </w:rPr>
      </w:pPr>
    </w:p>
    <w:p w14:paraId="00BFF626" w14:textId="7E9B675B" w:rsidR="00E90E49" w:rsidRPr="00AD649E" w:rsidRDefault="00E90E49" w:rsidP="00816229">
      <w:pPr>
        <w:pStyle w:val="3GPPHeader"/>
      </w:pPr>
      <w:r w:rsidRPr="00AD649E">
        <w:t>Agenda Item:</w:t>
      </w:r>
      <w:r w:rsidRPr="00AD649E">
        <w:tab/>
      </w:r>
      <w:r w:rsidR="00791C48" w:rsidRPr="00791C48">
        <w:t>7</w:t>
      </w:r>
      <w:r w:rsidR="00D0604E" w:rsidRPr="00791C48">
        <w:t>.1.3</w:t>
      </w:r>
      <w:r w:rsidR="00B96D56">
        <w:br/>
      </w:r>
      <w:r w:rsidR="003D3C45" w:rsidRPr="00AD649E">
        <w:t>Source:</w:t>
      </w:r>
      <w:r w:rsidRPr="00AD649E">
        <w:tab/>
      </w:r>
      <w:r w:rsidR="00F64C2B" w:rsidRPr="00AD649E">
        <w:t>Ericsson</w:t>
      </w:r>
      <w:r w:rsidR="00B96D56">
        <w:br/>
      </w:r>
      <w:r w:rsidR="003D3C45" w:rsidRPr="00AD649E">
        <w:t>Title:</w:t>
      </w:r>
      <w:r w:rsidRPr="00AD649E">
        <w:tab/>
      </w:r>
      <w:r w:rsidR="00671D8D">
        <w:t>P</w:t>
      </w:r>
      <w:r w:rsidR="006E2B1D" w:rsidRPr="00AD649E">
        <w:t>aging design</w:t>
      </w:r>
      <w:r w:rsidR="00B96D56">
        <w:br/>
      </w:r>
      <w:r w:rsidRPr="00AD649E">
        <w:t>Document for:</w:t>
      </w:r>
      <w:r w:rsidRPr="00AD649E">
        <w:tab/>
        <w:t>Discussion, Decision</w:t>
      </w:r>
      <w:bookmarkStart w:id="0" w:name="_GoBack"/>
      <w:bookmarkEnd w:id="0"/>
    </w:p>
    <w:p w14:paraId="5F52BF02" w14:textId="3378C511" w:rsidR="00E30225" w:rsidRPr="003B3663" w:rsidRDefault="00E30225" w:rsidP="00E30225">
      <w:pPr>
        <w:pStyle w:val="Heading1"/>
      </w:pPr>
      <w:r w:rsidRPr="003B3663">
        <w:t>Introduction</w:t>
      </w:r>
    </w:p>
    <w:p w14:paraId="3B2CED80" w14:textId="09648753" w:rsidR="00486479" w:rsidRPr="00AD649E" w:rsidRDefault="007212AE" w:rsidP="00816229">
      <w:r w:rsidRPr="00AD649E">
        <w:t xml:space="preserve">Previous </w:t>
      </w:r>
      <w:r w:rsidR="000F595C" w:rsidRPr="00AD649E">
        <w:t>RAN1</w:t>
      </w:r>
      <w:r w:rsidRPr="00AD649E">
        <w:t xml:space="preserve"> meetings have </w:t>
      </w:r>
      <w:r w:rsidR="00486479" w:rsidRPr="00AD649E">
        <w:t>made</w:t>
      </w:r>
      <w:r w:rsidR="001A69A9" w:rsidRPr="00AD649E">
        <w:t xml:space="preserve"> the following agreements on paging</w:t>
      </w:r>
      <w:r w:rsidR="00727ABF" w:rsidRPr="00AD649E">
        <w:t xml:space="preserve"> </w:t>
      </w:r>
      <w:r w:rsidR="00105D33" w:rsidRPr="00AD649E">
        <w:t>(</w:t>
      </w:r>
      <w:r w:rsidR="00727ABF" w:rsidRPr="00AD649E">
        <w:t>[1]</w:t>
      </w:r>
      <w:r w:rsidR="00105D33" w:rsidRPr="00AD649E">
        <w:t xml:space="preserve"> et al.)</w:t>
      </w:r>
      <w:r w:rsidR="00486479" w:rsidRPr="00AD649E">
        <w:t>:</w:t>
      </w:r>
    </w:p>
    <w:p w14:paraId="4132FBF7" w14:textId="1A26B6E5" w:rsidR="005447DF" w:rsidRPr="00E50328" w:rsidRDefault="00486479" w:rsidP="00816229">
      <w:pPr>
        <w:pStyle w:val="BodyText"/>
      </w:pPr>
      <w:r w:rsidRPr="00E50328">
        <w:rPr>
          <w:noProof/>
        </w:rPr>
        <mc:AlternateContent>
          <mc:Choice Requires="wps">
            <w:drawing>
              <wp:inline distT="0" distB="0" distL="0" distR="0" wp14:anchorId="266CB3DA" wp14:editId="3376D104">
                <wp:extent cx="6391275" cy="6027420"/>
                <wp:effectExtent l="0" t="0" r="28575" b="11430"/>
                <wp:docPr id="1" name="Text Box 1"/>
                <wp:cNvGraphicFramePr/>
                <a:graphic xmlns:a="http://schemas.openxmlformats.org/drawingml/2006/main">
                  <a:graphicData uri="http://schemas.microsoft.com/office/word/2010/wordprocessingShape">
                    <wps:wsp>
                      <wps:cNvSpPr txBox="1"/>
                      <wps:spPr>
                        <a:xfrm>
                          <a:off x="0" y="0"/>
                          <a:ext cx="6391275" cy="6027420"/>
                        </a:xfrm>
                        <a:prstGeom prst="rect">
                          <a:avLst/>
                        </a:prstGeom>
                        <a:solidFill>
                          <a:schemeClr val="lt1"/>
                        </a:solidFill>
                        <a:ln w="6350">
                          <a:solidFill>
                            <a:prstClr val="black"/>
                          </a:solidFill>
                        </a:ln>
                      </wps:spPr>
                      <wps:txbx>
                        <w:txbxContent>
                          <w:p w14:paraId="0815CD38" w14:textId="580AA165" w:rsidR="00653A16" w:rsidRPr="00614D7F" w:rsidRDefault="00653A16" w:rsidP="00816229">
                            <w:pPr>
                              <w:rPr>
                                <w:lang w:val="en-GB" w:eastAsia="ja-JP"/>
                              </w:rPr>
                            </w:pPr>
                            <w:r w:rsidRPr="00614D7F">
                              <w:rPr>
                                <w:highlight w:val="green"/>
                                <w:lang w:val="en-GB" w:eastAsia="ja-JP"/>
                              </w:rPr>
                              <w:t>Agreements</w:t>
                            </w:r>
                            <w:r w:rsidR="007212AE" w:rsidRPr="00614D7F">
                              <w:rPr>
                                <w:highlight w:val="green"/>
                                <w:lang w:val="en-GB" w:eastAsia="ja-JP"/>
                              </w:rPr>
                              <w:t xml:space="preserve"> RAN</w:t>
                            </w:r>
                            <w:r w:rsidR="006F5163" w:rsidRPr="00614D7F">
                              <w:rPr>
                                <w:highlight w:val="green"/>
                                <w:lang w:val="en-GB" w:eastAsia="ja-JP"/>
                              </w:rPr>
                              <w:t>1</w:t>
                            </w:r>
                            <w:r w:rsidR="007212AE" w:rsidRPr="00614D7F">
                              <w:rPr>
                                <w:highlight w:val="green"/>
                                <w:lang w:val="en-GB" w:eastAsia="ja-JP"/>
                              </w:rPr>
                              <w:t>#88</w:t>
                            </w:r>
                            <w:r w:rsidRPr="00614D7F">
                              <w:rPr>
                                <w:lang w:val="en-GB" w:eastAsia="ja-JP"/>
                              </w:rPr>
                              <w:t>:</w:t>
                            </w:r>
                          </w:p>
                          <w:p w14:paraId="476E971D" w14:textId="77777777" w:rsidR="00653A16" w:rsidRPr="00AD649E" w:rsidRDefault="00653A16" w:rsidP="00816229">
                            <w:pPr>
                              <w:pStyle w:val="ListParagraph"/>
                              <w:numPr>
                                <w:ilvl w:val="0"/>
                                <w:numId w:val="39"/>
                              </w:numPr>
                              <w:rPr>
                                <w:lang w:eastAsia="ja-JP"/>
                              </w:rPr>
                            </w:pPr>
                            <w:r w:rsidRPr="00AD649E">
                              <w:rPr>
                                <w:lang w:eastAsia="ja-JP"/>
                              </w:rPr>
                              <w:t>Support the paging channel design at least for RRC idle mode as follows:</w:t>
                            </w:r>
                          </w:p>
                          <w:p w14:paraId="78A80F18" w14:textId="77777777" w:rsidR="00653A16" w:rsidRPr="00AD649E" w:rsidRDefault="00653A16" w:rsidP="00816229">
                            <w:pPr>
                              <w:pStyle w:val="ListParagraph"/>
                              <w:numPr>
                                <w:ilvl w:val="1"/>
                                <w:numId w:val="39"/>
                              </w:numPr>
                              <w:rPr>
                                <w:lang w:eastAsia="ja-JP"/>
                              </w:rPr>
                            </w:pPr>
                            <w:r w:rsidRPr="00AD649E">
                              <w:rPr>
                                <w:lang w:eastAsia="ja-JP"/>
                              </w:rPr>
                              <w:t>Paging message is scheduled by DCI carried by NR-PDCCH and is transmitted in the associated NR-PDSCH</w:t>
                            </w:r>
                          </w:p>
                          <w:p w14:paraId="62580A92" w14:textId="77777777" w:rsidR="00653A16" w:rsidRPr="00614D7F" w:rsidRDefault="00653A16" w:rsidP="00816229">
                            <w:pPr>
                              <w:pStyle w:val="ListParagraph"/>
                              <w:numPr>
                                <w:ilvl w:val="1"/>
                                <w:numId w:val="39"/>
                              </w:numPr>
                              <w:rPr>
                                <w:lang w:eastAsia="ja-JP"/>
                              </w:rPr>
                            </w:pPr>
                            <w:r w:rsidRPr="00614D7F">
                              <w:rPr>
                                <w:lang w:eastAsia="ja-JP"/>
                              </w:rPr>
                              <w:t xml:space="preserve">FFS: </w:t>
                            </w:r>
                          </w:p>
                          <w:p w14:paraId="669A70CF" w14:textId="77777777" w:rsidR="00653A16" w:rsidRPr="00AD649E" w:rsidRDefault="00653A16" w:rsidP="00816229">
                            <w:pPr>
                              <w:pStyle w:val="ListParagraph"/>
                              <w:numPr>
                                <w:ilvl w:val="2"/>
                                <w:numId w:val="39"/>
                              </w:numPr>
                              <w:rPr>
                                <w:lang w:eastAsia="ja-JP"/>
                              </w:rPr>
                            </w:pPr>
                            <w:r w:rsidRPr="00AD649E">
                              <w:rPr>
                                <w:lang w:eastAsia="ja-JP"/>
                              </w:rPr>
                              <w:t xml:space="preserve">Paging indication triggers UE beam reporting (if supported) </w:t>
                            </w:r>
                          </w:p>
                          <w:p w14:paraId="4DE69302" w14:textId="77777777" w:rsidR="00653A16" w:rsidRPr="00AD649E" w:rsidRDefault="00653A16" w:rsidP="00816229">
                            <w:pPr>
                              <w:pStyle w:val="ListParagraph"/>
                              <w:numPr>
                                <w:ilvl w:val="3"/>
                                <w:numId w:val="39"/>
                              </w:numPr>
                              <w:rPr>
                                <w:lang w:eastAsia="ja-JP"/>
                              </w:rPr>
                            </w:pPr>
                            <w:r w:rsidRPr="00AD649E">
                              <w:rPr>
                                <w:lang w:eastAsia="ja-JP"/>
                              </w:rPr>
                              <w:t>Opt-1: paging indication is in DCI</w:t>
                            </w:r>
                          </w:p>
                          <w:p w14:paraId="6AEE8AF0" w14:textId="77777777" w:rsidR="00653A16" w:rsidRPr="00AD649E" w:rsidRDefault="00653A16" w:rsidP="00816229">
                            <w:pPr>
                              <w:pStyle w:val="ListParagraph"/>
                              <w:numPr>
                                <w:ilvl w:val="3"/>
                                <w:numId w:val="39"/>
                              </w:numPr>
                            </w:pPr>
                            <w:r w:rsidRPr="00AD649E">
                              <w:rPr>
                                <w:lang w:eastAsia="ja-JP"/>
                              </w:rPr>
                              <w:t>Opt-2: paging indication is in non-scheduled physical channel</w:t>
                            </w:r>
                          </w:p>
                          <w:p w14:paraId="44493EB6" w14:textId="4FEF79F7" w:rsidR="00257E17" w:rsidRPr="00AD649E" w:rsidRDefault="00653A16" w:rsidP="00816229">
                            <w:pPr>
                              <w:pStyle w:val="ListParagraph"/>
                              <w:numPr>
                                <w:ilvl w:val="2"/>
                                <w:numId w:val="39"/>
                              </w:numPr>
                            </w:pPr>
                            <w:r w:rsidRPr="00AD649E">
                              <w:rPr>
                                <w:lang w:eastAsia="ja-JP"/>
                              </w:rPr>
                              <w:t>How to indicate SI update if it is supported in paging</w:t>
                            </w:r>
                          </w:p>
                          <w:p w14:paraId="13175350" w14:textId="41426CBA" w:rsidR="00FC78FB" w:rsidRPr="00D26348" w:rsidRDefault="009B4E53" w:rsidP="00816229">
                            <w:r w:rsidRPr="007212AE">
                              <w:rPr>
                                <w:highlight w:val="green"/>
                                <w:lang w:val="en-GB"/>
                              </w:rPr>
                              <w:t xml:space="preserve">Agreements </w:t>
                            </w:r>
                            <w:r w:rsidR="007212AE" w:rsidRPr="007212AE">
                              <w:rPr>
                                <w:highlight w:val="green"/>
                                <w:lang w:val="en-GB"/>
                              </w:rPr>
                              <w:t>RAN</w:t>
                            </w:r>
                            <w:r w:rsidR="006F5163">
                              <w:rPr>
                                <w:highlight w:val="green"/>
                                <w:lang w:val="en-GB"/>
                              </w:rPr>
                              <w:t>1</w:t>
                            </w:r>
                            <w:r w:rsidRPr="007212AE">
                              <w:rPr>
                                <w:highlight w:val="green"/>
                                <w:lang w:val="en-GB"/>
                              </w:rPr>
                              <w:t>#88bis:</w:t>
                            </w:r>
                          </w:p>
                          <w:p w14:paraId="00E3DA64" w14:textId="77777777" w:rsidR="00FC78FB" w:rsidRPr="00AD649E" w:rsidRDefault="009B4E53" w:rsidP="00816229">
                            <w:pPr>
                              <w:pStyle w:val="ListParagraph"/>
                              <w:numPr>
                                <w:ilvl w:val="0"/>
                                <w:numId w:val="39"/>
                              </w:numPr>
                            </w:pPr>
                            <w:r w:rsidRPr="00816229">
                              <w:rPr>
                                <w:lang w:val="en-GB"/>
                              </w:rPr>
                              <w:t xml:space="preserve">The search space of </w:t>
                            </w:r>
                            <w:r w:rsidRPr="00AD649E">
                              <w:t xml:space="preserve">NR-PDCCH addressing the paging message can be configured by </w:t>
                            </w:r>
                            <w:proofErr w:type="spellStart"/>
                            <w:r w:rsidRPr="00AD649E">
                              <w:t>gNB</w:t>
                            </w:r>
                            <w:proofErr w:type="spellEnd"/>
                          </w:p>
                          <w:p w14:paraId="77163476" w14:textId="2C51F7A9" w:rsidR="00FC78FB" w:rsidRPr="00D26348" w:rsidRDefault="009B4E53" w:rsidP="00816229">
                            <w:r w:rsidRPr="007212AE">
                              <w:rPr>
                                <w:highlight w:val="green"/>
                                <w:lang w:val="en-GB"/>
                              </w:rPr>
                              <w:t xml:space="preserve">Agreements </w:t>
                            </w:r>
                            <w:r w:rsidR="007212AE" w:rsidRPr="007212AE">
                              <w:rPr>
                                <w:highlight w:val="green"/>
                                <w:lang w:val="en-GB"/>
                              </w:rPr>
                              <w:t>RAN</w:t>
                            </w:r>
                            <w:r w:rsidR="006F5163">
                              <w:rPr>
                                <w:highlight w:val="green"/>
                                <w:lang w:val="en-GB"/>
                              </w:rPr>
                              <w:t>1</w:t>
                            </w:r>
                            <w:r w:rsidRPr="007212AE">
                              <w:rPr>
                                <w:highlight w:val="green"/>
                                <w:lang w:val="en-GB"/>
                              </w:rPr>
                              <w:t>#89:</w:t>
                            </w:r>
                          </w:p>
                          <w:p w14:paraId="29E79099" w14:textId="77777777" w:rsidR="00FC78FB" w:rsidRPr="00AD649E" w:rsidRDefault="009B4E53" w:rsidP="00816229">
                            <w:pPr>
                              <w:pStyle w:val="ListParagraph"/>
                              <w:numPr>
                                <w:ilvl w:val="0"/>
                                <w:numId w:val="39"/>
                              </w:numPr>
                            </w:pPr>
                            <w:r w:rsidRPr="00AD649E">
                              <w:t>For paging, the same subcarrier spacing is used for data and control channels</w:t>
                            </w:r>
                          </w:p>
                          <w:p w14:paraId="119B695C" w14:textId="5F96CAEF" w:rsidR="00FC78FB" w:rsidRPr="00D26348" w:rsidRDefault="009B4E53" w:rsidP="00816229">
                            <w:r w:rsidRPr="007212AE">
                              <w:rPr>
                                <w:highlight w:val="green"/>
                                <w:lang w:val="en-GB"/>
                              </w:rPr>
                              <w:t xml:space="preserve">Agreements </w:t>
                            </w:r>
                            <w:r w:rsidR="007212AE" w:rsidRPr="007212AE">
                              <w:rPr>
                                <w:highlight w:val="green"/>
                                <w:lang w:val="en-GB"/>
                              </w:rPr>
                              <w:t>RAN</w:t>
                            </w:r>
                            <w:r w:rsidR="006F5163">
                              <w:rPr>
                                <w:highlight w:val="green"/>
                                <w:lang w:val="en-GB"/>
                              </w:rPr>
                              <w:t>1</w:t>
                            </w:r>
                            <w:r w:rsidRPr="007212AE">
                              <w:rPr>
                                <w:highlight w:val="green"/>
                                <w:lang w:val="en-GB"/>
                              </w:rPr>
                              <w:t>#90:</w:t>
                            </w:r>
                          </w:p>
                          <w:p w14:paraId="1225A80B" w14:textId="77777777" w:rsidR="00FC78FB" w:rsidRPr="00AD649E" w:rsidRDefault="009B4E53" w:rsidP="00816229">
                            <w:pPr>
                              <w:pStyle w:val="ListParagraph"/>
                              <w:numPr>
                                <w:ilvl w:val="0"/>
                                <w:numId w:val="39"/>
                              </w:numPr>
                            </w:pPr>
                            <w:r w:rsidRPr="00AD649E">
                              <w:t>Paging mechanism should be decided for Rel-15, where the issue of beam sweeping overhead for paging transmission should be considered, especially for high frequency band with up to 64 SS-block beams</w:t>
                            </w:r>
                          </w:p>
                          <w:p w14:paraId="49AC7B9F" w14:textId="77777777" w:rsidR="00FC78FB" w:rsidRPr="00AD649E" w:rsidRDefault="009B4E53" w:rsidP="00816229">
                            <w:pPr>
                              <w:pStyle w:val="ListParagraph"/>
                              <w:numPr>
                                <w:ilvl w:val="1"/>
                                <w:numId w:val="39"/>
                              </w:numPr>
                            </w:pPr>
                            <w:r w:rsidRPr="00AD649E">
                              <w:t>E.g., paging occasion design with beam sweeping</w:t>
                            </w:r>
                          </w:p>
                          <w:p w14:paraId="790F637E" w14:textId="4A394F21" w:rsidR="00FC78FB" w:rsidRPr="00AD649E" w:rsidRDefault="009B4E53" w:rsidP="00816229">
                            <w:pPr>
                              <w:pStyle w:val="ListParagraph"/>
                              <w:numPr>
                                <w:ilvl w:val="1"/>
                                <w:numId w:val="39"/>
                              </w:numPr>
                            </w:pPr>
                            <w:r w:rsidRPr="00AD649E">
                              <w:t xml:space="preserve">E.g., </w:t>
                            </w:r>
                            <w:r w:rsidRPr="00816229">
                              <w:rPr>
                                <w:lang w:val="en-GB"/>
                              </w:rPr>
                              <w:t xml:space="preserve">techniques to </w:t>
                            </w:r>
                            <w:r w:rsidRPr="00AD649E">
                              <w:t xml:space="preserve">reducing the paging sweeping beams </w:t>
                            </w:r>
                          </w:p>
                          <w:p w14:paraId="1C455A9F" w14:textId="18BAF9B7" w:rsidR="006F5163" w:rsidRPr="00D26348" w:rsidRDefault="006F5163" w:rsidP="00816229">
                            <w:r w:rsidRPr="007212AE">
                              <w:rPr>
                                <w:highlight w:val="green"/>
                                <w:lang w:val="en-GB"/>
                              </w:rPr>
                              <w:t>Agreements RAN</w:t>
                            </w:r>
                            <w:r>
                              <w:rPr>
                                <w:highlight w:val="green"/>
                                <w:lang w:val="en-GB"/>
                              </w:rPr>
                              <w:t>1</w:t>
                            </w:r>
                            <w:r w:rsidRPr="007212AE">
                              <w:rPr>
                                <w:highlight w:val="green"/>
                                <w:lang w:val="en-GB"/>
                              </w:rPr>
                              <w:t>#</w:t>
                            </w:r>
                            <w:r>
                              <w:rPr>
                                <w:highlight w:val="green"/>
                                <w:lang w:val="en-GB"/>
                              </w:rPr>
                              <w:t>NR-AH3</w:t>
                            </w:r>
                            <w:r w:rsidRPr="007212AE">
                              <w:rPr>
                                <w:highlight w:val="green"/>
                                <w:lang w:val="en-GB"/>
                              </w:rPr>
                              <w:t>:</w:t>
                            </w:r>
                          </w:p>
                          <w:p w14:paraId="2C0A2E94" w14:textId="21E348DD" w:rsidR="006F5163" w:rsidRPr="00AD649E" w:rsidRDefault="006F5163" w:rsidP="00816229">
                            <w:pPr>
                              <w:pStyle w:val="ListParagraph"/>
                              <w:numPr>
                                <w:ilvl w:val="0"/>
                                <w:numId w:val="39"/>
                              </w:numPr>
                            </w:pPr>
                            <w:r w:rsidRPr="00AD649E">
                              <w:t>Paging mechanism to be down-selected from</w:t>
                            </w:r>
                          </w:p>
                          <w:p w14:paraId="1F376BE3" w14:textId="535CD953" w:rsidR="00AB2E8F" w:rsidRPr="00AD649E" w:rsidRDefault="003745E3" w:rsidP="00816229">
                            <w:pPr>
                              <w:pStyle w:val="ListParagraph"/>
                              <w:numPr>
                                <w:ilvl w:val="1"/>
                                <w:numId w:val="39"/>
                              </w:numPr>
                            </w:pPr>
                            <w:r w:rsidRPr="00AD649E">
                              <w:t>Option 1: Paging DCI followed by Paging Message</w:t>
                            </w:r>
                          </w:p>
                          <w:p w14:paraId="2C32AC85" w14:textId="77777777" w:rsidR="00AB2E8F" w:rsidRPr="00AD649E" w:rsidRDefault="003745E3" w:rsidP="00816229">
                            <w:pPr>
                              <w:pStyle w:val="ListParagraph"/>
                              <w:numPr>
                                <w:ilvl w:val="2"/>
                                <w:numId w:val="39"/>
                              </w:numPr>
                            </w:pPr>
                            <w:r w:rsidRPr="00AD649E">
                              <w:t>Note: These do not imply that they are consecutive</w:t>
                            </w:r>
                          </w:p>
                          <w:p w14:paraId="2F1147FA" w14:textId="77777777" w:rsidR="00AB2E8F" w:rsidRPr="00AD649E" w:rsidRDefault="003745E3" w:rsidP="00816229">
                            <w:pPr>
                              <w:pStyle w:val="ListParagraph"/>
                              <w:numPr>
                                <w:ilvl w:val="1"/>
                                <w:numId w:val="39"/>
                              </w:numPr>
                            </w:pPr>
                            <w:r w:rsidRPr="00AD649E">
                              <w:t>Option 2: Paging group indicator triggering beam reporting and Paging DCI followed by Paging Message</w:t>
                            </w:r>
                          </w:p>
                          <w:p w14:paraId="45031D9C" w14:textId="77777777" w:rsidR="00AB2E8F" w:rsidRPr="00AD649E" w:rsidRDefault="003745E3" w:rsidP="00816229">
                            <w:pPr>
                              <w:pStyle w:val="ListParagraph"/>
                              <w:numPr>
                                <w:ilvl w:val="1"/>
                                <w:numId w:val="39"/>
                              </w:numPr>
                            </w:pPr>
                            <w:r w:rsidRPr="00AD649E">
                              <w:t>Option 3: Paging group indicator and Paging DCI followed by Paging Message</w:t>
                            </w:r>
                          </w:p>
                          <w:p w14:paraId="107D9BAF" w14:textId="547C1372" w:rsidR="006F5163" w:rsidRPr="00AD649E" w:rsidRDefault="003745E3" w:rsidP="00816229">
                            <w:pPr>
                              <w:pStyle w:val="ListParagraph"/>
                              <w:numPr>
                                <w:ilvl w:val="1"/>
                                <w:numId w:val="39"/>
                              </w:numPr>
                            </w:pPr>
                            <w:r w:rsidRPr="00AD649E">
                              <w:t xml:space="preserve">Option 4: Paging DCI indicates use of Option 1 or 2. </w:t>
                            </w:r>
                            <w:r w:rsidR="006F5163" w:rsidRPr="00AD649E">
                              <w:t xml:space="preserve"> </w:t>
                            </w:r>
                          </w:p>
                          <w:p w14:paraId="139D8007" w14:textId="77777777" w:rsidR="006F5163" w:rsidRPr="00AD649E" w:rsidRDefault="006F5163" w:rsidP="00816229"/>
                          <w:p w14:paraId="3126CC34" w14:textId="77777777" w:rsidR="00D26348" w:rsidRPr="00AD649E" w:rsidRDefault="00D26348" w:rsidP="008162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4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" fillcolor="white [3201]" strokeweight=".5pt">
                <v:textbox>
                  <w:txbxContent>
                    <w:p w14:paraId="0815CD38" w14:textId="580AA165" w:rsidR="00653A16" w:rsidRPr="00614D7F" w:rsidRDefault="00653A16" w:rsidP="00816229">
                      <w:pPr>
                        <w:rPr>
                          <w:lang w:val="en-GB" w:eastAsia="ja-JP"/>
                        </w:rPr>
                      </w:pPr>
                      <w:r w:rsidRPr="00614D7F">
                        <w:rPr>
                          <w:highlight w:val="green"/>
                          <w:lang w:val="en-GB" w:eastAsia="ja-JP"/>
                        </w:rPr>
                        <w:t>Agreements</w:t>
                      </w:r>
                      <w:r w:rsidR="007212AE" w:rsidRPr="00614D7F">
                        <w:rPr>
                          <w:highlight w:val="green"/>
                          <w:lang w:val="en-GB" w:eastAsia="ja-JP"/>
                        </w:rPr>
                        <w:t xml:space="preserve"> RAN</w:t>
                      </w:r>
                      <w:r w:rsidR="006F5163" w:rsidRPr="00614D7F">
                        <w:rPr>
                          <w:highlight w:val="green"/>
                          <w:lang w:val="en-GB" w:eastAsia="ja-JP"/>
                        </w:rPr>
                        <w:t>1</w:t>
                      </w:r>
                      <w:r w:rsidR="007212AE" w:rsidRPr="00614D7F">
                        <w:rPr>
                          <w:highlight w:val="green"/>
                          <w:lang w:val="en-GB" w:eastAsia="ja-JP"/>
                        </w:rPr>
                        <w:t>#88</w:t>
                      </w:r>
                      <w:r w:rsidRPr="00614D7F">
                        <w:rPr>
                          <w:lang w:val="en-GB" w:eastAsia="ja-JP"/>
                        </w:rPr>
                        <w:t>:</w:t>
                      </w:r>
                    </w:p>
                    <w:p w14:paraId="476E971D" w14:textId="77777777" w:rsidR="00653A16" w:rsidRPr="00AD649E" w:rsidRDefault="00653A16" w:rsidP="00816229">
                      <w:pPr>
                        <w:pStyle w:val="ListParagraph"/>
                        <w:numPr>
                          <w:ilvl w:val="0"/>
                          <w:numId w:val="39"/>
                        </w:numPr>
                        <w:rPr>
                          <w:lang w:eastAsia="ja-JP"/>
                        </w:rPr>
                      </w:pPr>
                      <w:r w:rsidRPr="00AD649E">
                        <w:rPr>
                          <w:lang w:eastAsia="ja-JP"/>
                        </w:rPr>
                        <w:t>Support the paging channel design at least for RRC idle mode as follows:</w:t>
                      </w:r>
                    </w:p>
                    <w:p w14:paraId="78A80F18" w14:textId="77777777" w:rsidR="00653A16" w:rsidRPr="00AD649E" w:rsidRDefault="00653A16" w:rsidP="00816229">
                      <w:pPr>
                        <w:pStyle w:val="ListParagraph"/>
                        <w:numPr>
                          <w:ilvl w:val="1"/>
                          <w:numId w:val="39"/>
                        </w:numPr>
                        <w:rPr>
                          <w:lang w:eastAsia="ja-JP"/>
                        </w:rPr>
                      </w:pPr>
                      <w:r w:rsidRPr="00AD649E">
                        <w:rPr>
                          <w:lang w:eastAsia="ja-JP"/>
                        </w:rPr>
                        <w:t>Paging message is scheduled by DCI carried by NR-PDCCH and is transmitted in the associated NR-PDSCH</w:t>
                      </w:r>
                    </w:p>
                    <w:p w14:paraId="62580A92" w14:textId="77777777" w:rsidR="00653A16" w:rsidRPr="00614D7F" w:rsidRDefault="00653A16" w:rsidP="00816229">
                      <w:pPr>
                        <w:pStyle w:val="ListParagraph"/>
                        <w:numPr>
                          <w:ilvl w:val="1"/>
                          <w:numId w:val="39"/>
                        </w:numPr>
                        <w:rPr>
                          <w:lang w:eastAsia="ja-JP"/>
                        </w:rPr>
                      </w:pPr>
                      <w:r w:rsidRPr="00614D7F">
                        <w:rPr>
                          <w:lang w:eastAsia="ja-JP"/>
                        </w:rPr>
                        <w:t xml:space="preserve">FFS: </w:t>
                      </w:r>
                    </w:p>
                    <w:p w14:paraId="669A70CF" w14:textId="77777777" w:rsidR="00653A16" w:rsidRPr="00AD649E" w:rsidRDefault="00653A16" w:rsidP="00816229">
                      <w:pPr>
                        <w:pStyle w:val="ListParagraph"/>
                        <w:numPr>
                          <w:ilvl w:val="2"/>
                          <w:numId w:val="39"/>
                        </w:numPr>
                        <w:rPr>
                          <w:lang w:eastAsia="ja-JP"/>
                        </w:rPr>
                      </w:pPr>
                      <w:r w:rsidRPr="00AD649E">
                        <w:rPr>
                          <w:lang w:eastAsia="ja-JP"/>
                        </w:rPr>
                        <w:t xml:space="preserve">Paging indication triggers UE beam reporting (if supported) </w:t>
                      </w:r>
                    </w:p>
                    <w:p w14:paraId="4DE69302" w14:textId="77777777" w:rsidR="00653A16" w:rsidRPr="00AD649E" w:rsidRDefault="00653A16" w:rsidP="00816229">
                      <w:pPr>
                        <w:pStyle w:val="ListParagraph"/>
                        <w:numPr>
                          <w:ilvl w:val="3"/>
                          <w:numId w:val="39"/>
                        </w:numPr>
                        <w:rPr>
                          <w:lang w:eastAsia="ja-JP"/>
                        </w:rPr>
                      </w:pPr>
                      <w:r w:rsidRPr="00AD649E">
                        <w:rPr>
                          <w:lang w:eastAsia="ja-JP"/>
                        </w:rPr>
                        <w:t>Opt-1: paging indication is in DCI</w:t>
                      </w:r>
                    </w:p>
                    <w:p w14:paraId="6AEE8AF0" w14:textId="77777777" w:rsidR="00653A16" w:rsidRPr="00AD649E" w:rsidRDefault="00653A16" w:rsidP="00816229">
                      <w:pPr>
                        <w:pStyle w:val="ListParagraph"/>
                        <w:numPr>
                          <w:ilvl w:val="3"/>
                          <w:numId w:val="39"/>
                        </w:numPr>
                      </w:pPr>
                      <w:r w:rsidRPr="00AD649E">
                        <w:rPr>
                          <w:lang w:eastAsia="ja-JP"/>
                        </w:rPr>
                        <w:t>Opt-2: paging indication is in non-scheduled physical channel</w:t>
                      </w:r>
                    </w:p>
                    <w:p w14:paraId="44493EB6" w14:textId="4FEF79F7" w:rsidR="00257E17" w:rsidRPr="00AD649E" w:rsidRDefault="00653A16" w:rsidP="00816229">
                      <w:pPr>
                        <w:pStyle w:val="ListParagraph"/>
                        <w:numPr>
                          <w:ilvl w:val="2"/>
                          <w:numId w:val="39"/>
                        </w:numPr>
                      </w:pPr>
                      <w:r w:rsidRPr="00AD649E">
                        <w:rPr>
                          <w:lang w:eastAsia="ja-JP"/>
                        </w:rPr>
                        <w:t>How to indicate SI update if it is supported in paging</w:t>
                      </w:r>
                    </w:p>
                    <w:p w14:paraId="13175350" w14:textId="41426CBA" w:rsidR="00FC78FB" w:rsidRPr="00D26348" w:rsidRDefault="009B4E53" w:rsidP="00816229">
                      <w:r w:rsidRPr="007212AE">
                        <w:rPr>
                          <w:highlight w:val="green"/>
                          <w:lang w:val="en-GB"/>
                        </w:rPr>
                        <w:t xml:space="preserve">Agreements </w:t>
                      </w:r>
                      <w:r w:rsidR="007212AE" w:rsidRPr="007212AE">
                        <w:rPr>
                          <w:highlight w:val="green"/>
                          <w:lang w:val="en-GB"/>
                        </w:rPr>
                        <w:t>RAN</w:t>
                      </w:r>
                      <w:r w:rsidR="006F5163">
                        <w:rPr>
                          <w:highlight w:val="green"/>
                          <w:lang w:val="en-GB"/>
                        </w:rPr>
                        <w:t>1</w:t>
                      </w:r>
                      <w:r w:rsidRPr="007212AE">
                        <w:rPr>
                          <w:highlight w:val="green"/>
                          <w:lang w:val="en-GB"/>
                        </w:rPr>
                        <w:t>#88bis:</w:t>
                      </w:r>
                    </w:p>
                    <w:p w14:paraId="00E3DA64" w14:textId="77777777" w:rsidR="00FC78FB" w:rsidRPr="00AD649E" w:rsidRDefault="009B4E53" w:rsidP="00816229">
                      <w:pPr>
                        <w:pStyle w:val="ListParagraph"/>
                        <w:numPr>
                          <w:ilvl w:val="0"/>
                          <w:numId w:val="39"/>
                        </w:numPr>
                      </w:pPr>
                      <w:r w:rsidRPr="00816229">
                        <w:rPr>
                          <w:lang w:val="en-GB"/>
                        </w:rPr>
                        <w:t xml:space="preserve">The search space of </w:t>
                      </w:r>
                      <w:r w:rsidRPr="00AD649E">
                        <w:t xml:space="preserve">NR-PDCCH addressing the paging message can be configured by </w:t>
                      </w:r>
                      <w:proofErr w:type="spellStart"/>
                      <w:r w:rsidRPr="00AD649E">
                        <w:t>gNB</w:t>
                      </w:r>
                      <w:proofErr w:type="spellEnd"/>
                    </w:p>
                    <w:p w14:paraId="77163476" w14:textId="2C51F7A9" w:rsidR="00FC78FB" w:rsidRPr="00D26348" w:rsidRDefault="009B4E53" w:rsidP="00816229">
                      <w:r w:rsidRPr="007212AE">
                        <w:rPr>
                          <w:highlight w:val="green"/>
                          <w:lang w:val="en-GB"/>
                        </w:rPr>
                        <w:t xml:space="preserve">Agreements </w:t>
                      </w:r>
                      <w:r w:rsidR="007212AE" w:rsidRPr="007212AE">
                        <w:rPr>
                          <w:highlight w:val="green"/>
                          <w:lang w:val="en-GB"/>
                        </w:rPr>
                        <w:t>RAN</w:t>
                      </w:r>
                      <w:r w:rsidR="006F5163">
                        <w:rPr>
                          <w:highlight w:val="green"/>
                          <w:lang w:val="en-GB"/>
                        </w:rPr>
                        <w:t>1</w:t>
                      </w:r>
                      <w:r w:rsidRPr="007212AE">
                        <w:rPr>
                          <w:highlight w:val="green"/>
                          <w:lang w:val="en-GB"/>
                        </w:rPr>
                        <w:t>#89:</w:t>
                      </w:r>
                    </w:p>
                    <w:p w14:paraId="29E79099" w14:textId="77777777" w:rsidR="00FC78FB" w:rsidRPr="00AD649E" w:rsidRDefault="009B4E53" w:rsidP="00816229">
                      <w:pPr>
                        <w:pStyle w:val="ListParagraph"/>
                        <w:numPr>
                          <w:ilvl w:val="0"/>
                          <w:numId w:val="39"/>
                        </w:numPr>
                      </w:pPr>
                      <w:r w:rsidRPr="00AD649E">
                        <w:t>For paging, the same subcarrier spacing is used for data and control channels</w:t>
                      </w:r>
                    </w:p>
                    <w:p w14:paraId="119B695C" w14:textId="5F96CAEF" w:rsidR="00FC78FB" w:rsidRPr="00D26348" w:rsidRDefault="009B4E53" w:rsidP="00816229">
                      <w:r w:rsidRPr="007212AE">
                        <w:rPr>
                          <w:highlight w:val="green"/>
                          <w:lang w:val="en-GB"/>
                        </w:rPr>
                        <w:t xml:space="preserve">Agreements </w:t>
                      </w:r>
                      <w:r w:rsidR="007212AE" w:rsidRPr="007212AE">
                        <w:rPr>
                          <w:highlight w:val="green"/>
                          <w:lang w:val="en-GB"/>
                        </w:rPr>
                        <w:t>RAN</w:t>
                      </w:r>
                      <w:r w:rsidR="006F5163">
                        <w:rPr>
                          <w:highlight w:val="green"/>
                          <w:lang w:val="en-GB"/>
                        </w:rPr>
                        <w:t>1</w:t>
                      </w:r>
                      <w:r w:rsidRPr="007212AE">
                        <w:rPr>
                          <w:highlight w:val="green"/>
                          <w:lang w:val="en-GB"/>
                        </w:rPr>
                        <w:t>#90:</w:t>
                      </w:r>
                    </w:p>
                    <w:p w14:paraId="1225A80B" w14:textId="77777777" w:rsidR="00FC78FB" w:rsidRPr="00AD649E" w:rsidRDefault="009B4E53" w:rsidP="00816229">
                      <w:pPr>
                        <w:pStyle w:val="ListParagraph"/>
                        <w:numPr>
                          <w:ilvl w:val="0"/>
                          <w:numId w:val="39"/>
                        </w:numPr>
                      </w:pPr>
                      <w:r w:rsidRPr="00AD649E">
                        <w:t>Paging mechanism should be decided for Rel-15, where the issue of beam sweeping overhead for paging transmission should be considered, especially for high frequency band with up to 64 SS-block beams</w:t>
                      </w:r>
                    </w:p>
                    <w:p w14:paraId="49AC7B9F" w14:textId="77777777" w:rsidR="00FC78FB" w:rsidRPr="00AD649E" w:rsidRDefault="009B4E53" w:rsidP="00816229">
                      <w:pPr>
                        <w:pStyle w:val="ListParagraph"/>
                        <w:numPr>
                          <w:ilvl w:val="1"/>
                          <w:numId w:val="39"/>
                        </w:numPr>
                      </w:pPr>
                      <w:r w:rsidRPr="00AD649E">
                        <w:t>E.g., paging occasion design with beam sweeping</w:t>
                      </w:r>
                    </w:p>
                    <w:p w14:paraId="790F637E" w14:textId="4A394F21" w:rsidR="00FC78FB" w:rsidRPr="00AD649E" w:rsidRDefault="009B4E53" w:rsidP="00816229">
                      <w:pPr>
                        <w:pStyle w:val="ListParagraph"/>
                        <w:numPr>
                          <w:ilvl w:val="1"/>
                          <w:numId w:val="39"/>
                        </w:numPr>
                      </w:pPr>
                      <w:r w:rsidRPr="00AD649E">
                        <w:t xml:space="preserve">E.g., </w:t>
                      </w:r>
                      <w:r w:rsidRPr="00816229">
                        <w:rPr>
                          <w:lang w:val="en-GB"/>
                        </w:rPr>
                        <w:t xml:space="preserve">techniques to </w:t>
                      </w:r>
                      <w:r w:rsidRPr="00AD649E">
                        <w:t xml:space="preserve">reducing the paging sweeping beams </w:t>
                      </w:r>
                    </w:p>
                    <w:p w14:paraId="1C455A9F" w14:textId="18BAF9B7" w:rsidR="006F5163" w:rsidRPr="00D26348" w:rsidRDefault="006F5163" w:rsidP="00816229">
                      <w:r w:rsidRPr="007212AE">
                        <w:rPr>
                          <w:highlight w:val="green"/>
                          <w:lang w:val="en-GB"/>
                        </w:rPr>
                        <w:t>Agreements RAN</w:t>
                      </w:r>
                      <w:r>
                        <w:rPr>
                          <w:highlight w:val="green"/>
                          <w:lang w:val="en-GB"/>
                        </w:rPr>
                        <w:t>1</w:t>
                      </w:r>
                      <w:r w:rsidRPr="007212AE">
                        <w:rPr>
                          <w:highlight w:val="green"/>
                          <w:lang w:val="en-GB"/>
                        </w:rPr>
                        <w:t>#</w:t>
                      </w:r>
                      <w:r>
                        <w:rPr>
                          <w:highlight w:val="green"/>
                          <w:lang w:val="en-GB"/>
                        </w:rPr>
                        <w:t>NR-AH3</w:t>
                      </w:r>
                      <w:r w:rsidRPr="007212AE">
                        <w:rPr>
                          <w:highlight w:val="green"/>
                          <w:lang w:val="en-GB"/>
                        </w:rPr>
                        <w:t>:</w:t>
                      </w:r>
                    </w:p>
                    <w:p w14:paraId="2C0A2E94" w14:textId="21E348DD" w:rsidR="006F5163" w:rsidRPr="00AD649E" w:rsidRDefault="006F5163" w:rsidP="00816229">
                      <w:pPr>
                        <w:pStyle w:val="ListParagraph"/>
                        <w:numPr>
                          <w:ilvl w:val="0"/>
                          <w:numId w:val="39"/>
                        </w:numPr>
                      </w:pPr>
                      <w:r w:rsidRPr="00AD649E">
                        <w:t>Paging mechanism to be down-selected from</w:t>
                      </w:r>
                    </w:p>
                    <w:p w14:paraId="1F376BE3" w14:textId="535CD953" w:rsidR="00AB2E8F" w:rsidRPr="00AD649E" w:rsidRDefault="003745E3" w:rsidP="00816229">
                      <w:pPr>
                        <w:pStyle w:val="ListParagraph"/>
                        <w:numPr>
                          <w:ilvl w:val="1"/>
                          <w:numId w:val="39"/>
                        </w:numPr>
                      </w:pPr>
                      <w:r w:rsidRPr="00AD649E">
                        <w:t>Option 1: Paging DCI followed by Paging Message</w:t>
                      </w:r>
                    </w:p>
                    <w:p w14:paraId="2C32AC85" w14:textId="77777777" w:rsidR="00AB2E8F" w:rsidRPr="00AD649E" w:rsidRDefault="003745E3" w:rsidP="00816229">
                      <w:pPr>
                        <w:pStyle w:val="ListParagraph"/>
                        <w:numPr>
                          <w:ilvl w:val="2"/>
                          <w:numId w:val="39"/>
                        </w:numPr>
                      </w:pPr>
                      <w:r w:rsidRPr="00AD649E">
                        <w:t>Note: These do not imply that they are consecutive</w:t>
                      </w:r>
                    </w:p>
                    <w:p w14:paraId="2F1147FA" w14:textId="77777777" w:rsidR="00AB2E8F" w:rsidRPr="00AD649E" w:rsidRDefault="003745E3" w:rsidP="00816229">
                      <w:pPr>
                        <w:pStyle w:val="ListParagraph"/>
                        <w:numPr>
                          <w:ilvl w:val="1"/>
                          <w:numId w:val="39"/>
                        </w:numPr>
                      </w:pPr>
                      <w:r w:rsidRPr="00AD649E">
                        <w:t>Option 2: Paging group indicator triggering beam reporting and Paging DCI followed by Paging Message</w:t>
                      </w:r>
                    </w:p>
                    <w:p w14:paraId="45031D9C" w14:textId="77777777" w:rsidR="00AB2E8F" w:rsidRPr="00AD649E" w:rsidRDefault="003745E3" w:rsidP="00816229">
                      <w:pPr>
                        <w:pStyle w:val="ListParagraph"/>
                        <w:numPr>
                          <w:ilvl w:val="1"/>
                          <w:numId w:val="39"/>
                        </w:numPr>
                      </w:pPr>
                      <w:r w:rsidRPr="00AD649E">
                        <w:t>Option 3: Paging group indicator and Paging DCI followed by Paging Message</w:t>
                      </w:r>
                    </w:p>
                    <w:p w14:paraId="107D9BAF" w14:textId="547C1372" w:rsidR="006F5163" w:rsidRPr="00AD649E" w:rsidRDefault="003745E3" w:rsidP="00816229">
                      <w:pPr>
                        <w:pStyle w:val="ListParagraph"/>
                        <w:numPr>
                          <w:ilvl w:val="1"/>
                          <w:numId w:val="39"/>
                        </w:numPr>
                      </w:pPr>
                      <w:r w:rsidRPr="00AD649E">
                        <w:t xml:space="preserve">Option 4: Paging DCI indicates use of Option 1 or 2. </w:t>
                      </w:r>
                      <w:r w:rsidR="006F5163" w:rsidRPr="00AD649E">
                        <w:t xml:space="preserve"> </w:t>
                      </w:r>
                    </w:p>
                    <w:p w14:paraId="139D8007" w14:textId="77777777" w:rsidR="006F5163" w:rsidRPr="00AD649E" w:rsidRDefault="006F5163" w:rsidP="00816229"/>
                    <w:p w14:paraId="3126CC34" w14:textId="77777777" w:rsidR="00D26348" w:rsidRPr="00AD649E" w:rsidRDefault="00D26348" w:rsidP="00816229"/>
                  </w:txbxContent>
                </v:textbox>
                <w10:anchorlock/>
              </v:shape>
            </w:pict>
          </mc:Fallback>
        </mc:AlternateContent>
      </w:r>
    </w:p>
    <w:p w14:paraId="2B1A37C4" w14:textId="4319424D" w:rsidR="00694041" w:rsidRPr="00AD649E" w:rsidRDefault="006F5163" w:rsidP="00816229">
      <w:pPr>
        <w:pStyle w:val="BodyText"/>
      </w:pPr>
      <w:r w:rsidRPr="00AD649E">
        <w:lastRenderedPageBreak/>
        <w:t>Besides the specific</w:t>
      </w:r>
      <w:r w:rsidR="00694041" w:rsidRPr="00AD649E">
        <w:t>s</w:t>
      </w:r>
      <w:r w:rsidRPr="00AD649E">
        <w:t xml:space="preserve"> </w:t>
      </w:r>
      <w:r w:rsidR="00694041" w:rsidRPr="00AD649E">
        <w:t xml:space="preserve">of the NR </w:t>
      </w:r>
      <w:r w:rsidRPr="00AD649E">
        <w:t>paging mechanism</w:t>
      </w:r>
      <w:r w:rsidR="00694041" w:rsidRPr="00AD649E">
        <w:t xml:space="preserve"> and the use of index-based pa</w:t>
      </w:r>
      <w:r w:rsidR="0015307B" w:rsidRPr="00AD649E">
        <w:t>g</w:t>
      </w:r>
      <w:r w:rsidR="00694041" w:rsidRPr="00AD649E">
        <w:t>ing</w:t>
      </w:r>
      <w:r w:rsidRPr="00AD649E">
        <w:t xml:space="preserve">, other open issues include paging message numerology, </w:t>
      </w:r>
      <w:r w:rsidR="00694041" w:rsidRPr="00AD649E">
        <w:t xml:space="preserve">paging delivery in DCI only, QCL considerations of paging PDCCH/PDSCH, paging CORESET selection, </w:t>
      </w:r>
      <w:r w:rsidR="00727ABF" w:rsidRPr="00AD649E">
        <w:t xml:space="preserve">In </w:t>
      </w:r>
      <w:r w:rsidR="008D6CC6" w:rsidRPr="00AD649E">
        <w:t>this contribution</w:t>
      </w:r>
      <w:r w:rsidR="007212AE" w:rsidRPr="00AD649E">
        <w:t>,</w:t>
      </w:r>
      <w:r w:rsidR="008D6CC6" w:rsidRPr="00AD649E">
        <w:t xml:space="preserve"> we discuss </w:t>
      </w:r>
      <w:r w:rsidRPr="00AD649E">
        <w:t>these and other</w:t>
      </w:r>
      <w:r w:rsidR="000F595C" w:rsidRPr="00AD649E">
        <w:t xml:space="preserve"> details related to paging</w:t>
      </w:r>
      <w:r w:rsidR="008D6CC6" w:rsidRPr="00AD649E">
        <w:t xml:space="preserve"> in NR.</w:t>
      </w:r>
      <w:r w:rsidR="007212AE" w:rsidRPr="00AD649E">
        <w:t xml:space="preserve"> </w:t>
      </w:r>
    </w:p>
    <w:p w14:paraId="5A432E21" w14:textId="39956D73" w:rsidR="008D6CC6" w:rsidRPr="00AD649E" w:rsidRDefault="007212AE" w:rsidP="00816229">
      <w:pPr>
        <w:pStyle w:val="BodyText"/>
      </w:pPr>
      <w:r w:rsidRPr="00AD649E">
        <w:t xml:space="preserve">This contribution is </w:t>
      </w:r>
      <w:r w:rsidR="00791C48">
        <w:t xml:space="preserve">significantly </w:t>
      </w:r>
      <w:r w:rsidRPr="00AD649E">
        <w:t>revised from R1-</w:t>
      </w:r>
      <w:r w:rsidR="00105D33" w:rsidRPr="00AD649E">
        <w:t>171</w:t>
      </w:r>
      <w:r w:rsidR="006F5163" w:rsidRPr="00AD649E">
        <w:t>6153</w:t>
      </w:r>
      <w:r w:rsidRPr="00AD649E">
        <w:t>.</w:t>
      </w:r>
      <w:r w:rsidR="00694041" w:rsidRPr="00AD649E">
        <w:t xml:space="preserve"> </w:t>
      </w:r>
    </w:p>
    <w:p w14:paraId="1F2C34BF" w14:textId="63B788A7" w:rsidR="00CA34F6" w:rsidRDefault="00CA34F6" w:rsidP="006052F9">
      <w:pPr>
        <w:pStyle w:val="Heading1"/>
      </w:pPr>
      <w:bookmarkStart w:id="1" w:name="_Ref481532168"/>
      <w:r w:rsidRPr="00E50328">
        <w:t>Discussion</w:t>
      </w:r>
      <w:bookmarkEnd w:id="1"/>
    </w:p>
    <w:p w14:paraId="2B2199E2" w14:textId="61924FD8" w:rsidR="0015307B" w:rsidRDefault="0015307B" w:rsidP="00A22DEE">
      <w:pPr>
        <w:pStyle w:val="Heading2"/>
      </w:pPr>
      <w:r>
        <w:t>NR paging mechanism and the use of index-based paging</w:t>
      </w:r>
    </w:p>
    <w:p w14:paraId="2035EDA2" w14:textId="2D28E02A" w:rsidR="00F6653E" w:rsidRPr="00AD649E" w:rsidRDefault="00F6653E" w:rsidP="00816229">
      <w:r w:rsidRPr="00AD649E">
        <w:t xml:space="preserve">According to agreements in RAN1#NR-AH3 (cf. Introduction), </w:t>
      </w:r>
      <w:r w:rsidR="00A05F75" w:rsidRPr="00AD649E">
        <w:t>four</w:t>
      </w:r>
      <w:r w:rsidRPr="00AD649E">
        <w:t xml:space="preserve"> options</w:t>
      </w:r>
      <w:r w:rsidR="006A64CA" w:rsidRPr="00AD649E">
        <w:t xml:space="preserve"> </w:t>
      </w:r>
      <w:r w:rsidR="00A05F75" w:rsidRPr="00AD649E">
        <w:t>for the paging mechanism</w:t>
      </w:r>
      <w:r w:rsidRPr="00AD649E">
        <w:t xml:space="preserve"> are being considered</w:t>
      </w:r>
      <w:r w:rsidR="00A05F75" w:rsidRPr="00AD649E">
        <w:t xml:space="preserve"> and need to be down-selected</w:t>
      </w:r>
      <w:r w:rsidRPr="00AD649E">
        <w:t xml:space="preserve">. </w:t>
      </w:r>
    </w:p>
    <w:p w14:paraId="1B660A7D" w14:textId="7BDE56E4" w:rsidR="00A22DEE" w:rsidRPr="00AD649E" w:rsidRDefault="00A05F75" w:rsidP="00816229">
      <w:r w:rsidRPr="00AD649E">
        <w:t>The LTE paging approach, paging DCI (PDCCH) followed by a paging message PDCCH) has been shown to work efficiently in LTE and is therefore expected to also be robust in NR sub-6 deployments. However, i</w:t>
      </w:r>
      <w:r w:rsidR="00A22DEE" w:rsidRPr="00AD649E">
        <w:t xml:space="preserve">t has been presented </w:t>
      </w:r>
      <w:r w:rsidRPr="00AD649E">
        <w:t xml:space="preserve">[3] </w:t>
      </w:r>
      <w:r w:rsidR="00A22DEE" w:rsidRPr="00AD649E">
        <w:t>that using long UE IDs when paging large numbers of UEs per second and using large beam sweep sets, the required paging load becomes prohibitive and can in some network configurations exceed the total network capacity. In these situations, a group paging approach may be used where multiple (e.g. on the order of 10) UEs in the area are assigned a common group ID. The paging procedure consists of first paging the group, then registering the directions of the replying UEs, and paging with full UEs in the registered directions only. Alternatively, the response procedure may be made lighter by using special paging response PRACH sequences and using the RAR immediately for indicating the paged UE ID</w:t>
      </w:r>
      <w:r w:rsidR="00045F20" w:rsidRPr="00AD649E">
        <w:t xml:space="preserve"> [4]</w:t>
      </w:r>
      <w:r w:rsidR="00A22DEE" w:rsidRPr="00AD649E">
        <w:t>.</w:t>
      </w:r>
    </w:p>
    <w:p w14:paraId="33592804" w14:textId="77777777" w:rsidR="00A05F75" w:rsidRPr="00AD649E" w:rsidRDefault="00A22DEE" w:rsidP="00816229">
      <w:r w:rsidRPr="00AD649E">
        <w:t xml:space="preserve">The approach is useful for reducing the initial paging load, but it will also increase UL response signaling as many more UEs are prompted to access the system, as well as the energy consumption of these UEs. The group paging setting should therefore be configurable, to be “off” by default (i.e. conventional paging is used) but turned “on” in some deployments where the conventional paging is problematic, e.g. </w:t>
      </w:r>
      <w:proofErr w:type="spellStart"/>
      <w:r w:rsidRPr="00AD649E">
        <w:t>mmW</w:t>
      </w:r>
      <w:proofErr w:type="spellEnd"/>
      <w:r w:rsidRPr="00AD649E">
        <w:t xml:space="preserve"> deployments with large beam sweep sets.</w:t>
      </w:r>
    </w:p>
    <w:p w14:paraId="34AD1E99" w14:textId="64A21456" w:rsidR="00A22DEE" w:rsidRPr="00AD649E" w:rsidRDefault="00A05F75" w:rsidP="00816229">
      <w:r w:rsidRPr="00AD649E">
        <w:t xml:space="preserve">This corresponds to option 4 in the down-selection list. The choice of option 1 or 2 in the given paging transmission may be indicated in the paging DCI (explicitly, or implicitly via use of different </w:t>
      </w:r>
      <w:r w:rsidR="00D65026" w:rsidRPr="00AD649E">
        <w:t>DCI formats). Alternatively, the choice could be cell-specific, indicated via RMSI.</w:t>
      </w:r>
      <w:r w:rsidR="00A22DEE" w:rsidRPr="00AD649E">
        <w:t xml:space="preserve"> </w:t>
      </w:r>
    </w:p>
    <w:p w14:paraId="707BAE78" w14:textId="3AA257B5" w:rsidR="00A22DEE" w:rsidRPr="00AD649E" w:rsidRDefault="00F6653E" w:rsidP="00816229">
      <w:pPr>
        <w:pStyle w:val="Proposal"/>
      </w:pPr>
      <w:bookmarkStart w:id="2" w:name="_Toc494288220"/>
      <w:bookmarkStart w:id="3" w:name="_Toc494440128"/>
      <w:bookmarkStart w:id="4" w:name="_Toc494713808"/>
      <w:bookmarkStart w:id="5" w:name="_Toc494747015"/>
      <w:r w:rsidRPr="00AD649E">
        <w:t xml:space="preserve">NR should adopt paging mechanism </w:t>
      </w:r>
      <w:r w:rsidR="00A05F75" w:rsidRPr="00AD649E">
        <w:t xml:space="preserve">of </w:t>
      </w:r>
      <w:r w:rsidRPr="00AD649E">
        <w:t xml:space="preserve">option 4. </w:t>
      </w:r>
      <w:r w:rsidR="00A22DEE" w:rsidRPr="00AD649E">
        <w:t>The conventional paging approach should be the default paging mechanism</w:t>
      </w:r>
      <w:r w:rsidRPr="00AD649E">
        <w:t>, but i</w:t>
      </w:r>
      <w:r w:rsidR="00A22DEE" w:rsidRPr="00AD649E">
        <w:t>t should be possible to configure group paging in deployments and scenarios where conventional paging load is excessive.</w:t>
      </w:r>
      <w:bookmarkEnd w:id="2"/>
      <w:bookmarkEnd w:id="3"/>
      <w:bookmarkEnd w:id="4"/>
      <w:bookmarkEnd w:id="5"/>
      <w:r w:rsidR="00A22DEE" w:rsidRPr="00AD649E">
        <w:t xml:space="preserve"> </w:t>
      </w:r>
    </w:p>
    <w:p w14:paraId="3CC142C2" w14:textId="77777777" w:rsidR="00E24C07" w:rsidRDefault="0015307B" w:rsidP="00A22DEE">
      <w:pPr>
        <w:pStyle w:val="Heading2"/>
      </w:pPr>
      <w:r>
        <w:t xml:space="preserve">QCL considerations of paging PDCCH/PDSCH </w:t>
      </w:r>
    </w:p>
    <w:p w14:paraId="1576306E" w14:textId="36BB448C" w:rsidR="00321A56" w:rsidRPr="004D1419" w:rsidRDefault="00321A56" w:rsidP="00816229">
      <w:pPr>
        <w:pStyle w:val="BodyText"/>
      </w:pPr>
      <w:r w:rsidRPr="00AD649E">
        <w:t xml:space="preserve">Beam sweeping approaches for paging delivery has the disadvantage of large overhead, especially if many UEs need to be paged and narrow beams are being swept. </w:t>
      </w:r>
      <w:r w:rsidR="00A77A2C" w:rsidRPr="00AD649E">
        <w:t xml:space="preserve">Since paging is typically performed over larger areas, single-frequency network (SFN) transmission involving multiple cells or multiple transmission points serving the same cell is possible, with the benefit of improving the link budget. </w:t>
      </w:r>
      <w:r w:rsidRPr="00AD649E">
        <w:t xml:space="preserve">The SFN transmission mechanism can improve the link budget by up to around 4 dB </w:t>
      </w:r>
      <w:r w:rsidR="00364EB5" w:rsidRPr="00AD649E">
        <w:t xml:space="preserve">comparing to single-TRP, omnidirectional transmission </w:t>
      </w:r>
      <w:r w:rsidRPr="00AD649E">
        <w:t>without incurring the sweeping overhead</w:t>
      </w:r>
      <w:r w:rsidR="00364EB5" w:rsidRPr="00AD649E">
        <w:t xml:space="preserve">. </w:t>
      </w:r>
      <w:r w:rsidR="00364EB5">
        <w:t xml:space="preserve">It </w:t>
      </w:r>
      <w:r w:rsidRPr="004D1419">
        <w:t>should be supported by NR.</w:t>
      </w:r>
    </w:p>
    <w:p w14:paraId="722CB98C" w14:textId="77777777" w:rsidR="00321A56" w:rsidRPr="00AD649E" w:rsidRDefault="00321A56" w:rsidP="00816229">
      <w:pPr>
        <w:pStyle w:val="Proposal"/>
      </w:pPr>
      <w:bookmarkStart w:id="6" w:name="_Toc477431919"/>
      <w:bookmarkStart w:id="7" w:name="_Toc477432305"/>
      <w:bookmarkStart w:id="8" w:name="_Toc470174584"/>
      <w:bookmarkStart w:id="9" w:name="_Toc470174680"/>
      <w:bookmarkStart w:id="10" w:name="_Toc470941439"/>
      <w:bookmarkStart w:id="11" w:name="_Toc470941820"/>
      <w:bookmarkStart w:id="12" w:name="_Toc471404974"/>
      <w:bookmarkStart w:id="13" w:name="_Toc471473153"/>
      <w:bookmarkStart w:id="14" w:name="_Toc471514690"/>
      <w:bookmarkStart w:id="15" w:name="_Toc477432537"/>
      <w:bookmarkStart w:id="16" w:name="_Toc477434831"/>
      <w:bookmarkStart w:id="17" w:name="_Toc478047677"/>
      <w:bookmarkStart w:id="18" w:name="_Toc481532323"/>
      <w:bookmarkStart w:id="19" w:name="_Toc485287959"/>
      <w:bookmarkStart w:id="20" w:name="_Toc485401236"/>
      <w:bookmarkStart w:id="21" w:name="_Toc492593592"/>
      <w:bookmarkStart w:id="22" w:name="_Toc492594847"/>
      <w:bookmarkStart w:id="23" w:name="_Toc494288226"/>
      <w:bookmarkStart w:id="24" w:name="_Toc494440129"/>
      <w:bookmarkStart w:id="25" w:name="_Toc494713809"/>
      <w:bookmarkStart w:id="26" w:name="_Toc494747016"/>
      <w:r w:rsidRPr="00AD649E">
        <w:t xml:space="preserve">NR should support </w:t>
      </w:r>
      <w:bookmarkEnd w:id="6"/>
      <w:bookmarkEnd w:id="7"/>
      <w:r w:rsidRPr="00AD649E">
        <w:t>SFN transmission of paging involving multiple cells or multiple TRPs serving the same cell.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A06644" w14:textId="77777777" w:rsidR="00A22DEE" w:rsidRPr="00AD649E" w:rsidRDefault="00A22DEE" w:rsidP="00816229">
      <w:pPr>
        <w:pStyle w:val="BodyText"/>
      </w:pPr>
      <w:r w:rsidRPr="00AD649E">
        <w:t xml:space="preserve">In LTE, paging is delivered like any downlink data using the PDCCH and the PDSCH. The paging message, transmitted on the PDSCH, is allocated transmission resources by a scheduling assignment on the PDCCH addressed to the P-RNTI (which is shared by all UEs). The delivery channel is cell-specific, since both the reference signals (CRS) and the scrambling are derived from the PCI. </w:t>
      </w:r>
    </w:p>
    <w:p w14:paraId="167FFF25" w14:textId="77777777" w:rsidR="00A22DEE" w:rsidRPr="00AD649E" w:rsidRDefault="00A22DEE" w:rsidP="00816229">
      <w:pPr>
        <w:pStyle w:val="BodyText"/>
      </w:pPr>
      <w:r w:rsidRPr="00AD649E">
        <w:t>The same principle, i.e. delivering paging on a physical channel where the information needed to demodulate the physical channel can be derived from the camping cell PCI should be supported in NR, too.</w:t>
      </w:r>
    </w:p>
    <w:p w14:paraId="476BEA02" w14:textId="11BE4D18" w:rsidR="00A22DEE" w:rsidRPr="00AD649E" w:rsidRDefault="00A22DEE" w:rsidP="00816229">
      <w:pPr>
        <w:pStyle w:val="BodyText"/>
      </w:pPr>
      <w:r w:rsidRPr="00AD649E">
        <w:t>NR paging support</w:t>
      </w:r>
      <w:r w:rsidR="00A77A2C" w:rsidRPr="00AD649E">
        <w:t>ing</w:t>
      </w:r>
      <w:r w:rsidRPr="00AD649E">
        <w:t xml:space="preserve"> SFN transmission </w:t>
      </w:r>
      <w:proofErr w:type="spellStart"/>
      <w:r w:rsidR="00A77A2C" w:rsidRPr="00AD649E">
        <w:t>shuld</w:t>
      </w:r>
      <w:proofErr w:type="spellEnd"/>
      <w:r w:rsidRPr="00AD649E">
        <w:t xml:space="preserve"> allow a common configuration for the TRPs that transmit paging by the </w:t>
      </w:r>
      <w:proofErr w:type="spellStart"/>
      <w:r w:rsidRPr="00AD649E">
        <w:t>gNB</w:t>
      </w:r>
      <w:proofErr w:type="spellEnd"/>
      <w:r w:rsidR="00A77A2C" w:rsidRPr="00AD649E">
        <w:t>, like DMRS and its scrambling phase</w:t>
      </w:r>
      <w:r w:rsidRPr="00AD649E">
        <w:t>. This is in addition to the search space configuration that has already been agreed in RAN1#88bis.</w:t>
      </w:r>
    </w:p>
    <w:p w14:paraId="11FD3814" w14:textId="595FCC8E" w:rsidR="00A22DEE" w:rsidRPr="00AD649E" w:rsidRDefault="00A22DEE" w:rsidP="00816229">
      <w:pPr>
        <w:pStyle w:val="Proposal"/>
      </w:pPr>
      <w:bookmarkStart w:id="27" w:name="_Toc477431915"/>
      <w:bookmarkStart w:id="28" w:name="_Toc477432301"/>
      <w:bookmarkStart w:id="29" w:name="_Toc477432535"/>
      <w:bookmarkStart w:id="30" w:name="_Toc477434828"/>
      <w:bookmarkStart w:id="31" w:name="_Toc478047674"/>
      <w:bookmarkStart w:id="32" w:name="_Toc481532319"/>
      <w:bookmarkStart w:id="33" w:name="_Toc485287955"/>
      <w:bookmarkStart w:id="34" w:name="_Toc485401232"/>
      <w:bookmarkStart w:id="35" w:name="_Toc492593588"/>
      <w:bookmarkStart w:id="36" w:name="_Toc492594843"/>
      <w:bookmarkStart w:id="37" w:name="_Toc494288221"/>
      <w:bookmarkStart w:id="38" w:name="_Toc494440130"/>
      <w:bookmarkStart w:id="39" w:name="_Toc494713810"/>
      <w:bookmarkStart w:id="40" w:name="_Toc494747017"/>
      <w:r w:rsidRPr="00AD649E">
        <w:t>NR paging should support two options for configuration of paging channel</w:t>
      </w:r>
      <w:r w:rsidR="00A77A2C" w:rsidRPr="00AD649E">
        <w:t xml:space="preserve"> demodulation by the UE: </w:t>
      </w:r>
      <w:bookmarkStart w:id="41" w:name="_Toc477431916"/>
      <w:bookmarkStart w:id="42" w:name="_Toc477432302"/>
      <w:bookmarkEnd w:id="27"/>
      <w:bookmarkEnd w:id="28"/>
      <w:r w:rsidRPr="00AD649E">
        <w:t>(1) based on camping cell PCI</w:t>
      </w:r>
      <w:bookmarkEnd w:id="41"/>
      <w:bookmarkEnd w:id="42"/>
      <w:r w:rsidRPr="00AD649E">
        <w:t xml:space="preserve"> or </w:t>
      </w:r>
      <w:bookmarkStart w:id="43" w:name="_Toc477431917"/>
      <w:bookmarkStart w:id="44" w:name="_Toc477432303"/>
      <w:r w:rsidRPr="00AD649E">
        <w:t xml:space="preserve">(2) configurable by the </w:t>
      </w:r>
      <w:proofErr w:type="spellStart"/>
      <w:r w:rsidRPr="00AD649E">
        <w:t>gNB</w:t>
      </w:r>
      <w:proofErr w:type="spellEnd"/>
      <w:r w:rsidRPr="00AD649E">
        <w:t xml:space="preserve"> in order to support SFN transmission.</w:t>
      </w:r>
      <w:bookmarkEnd w:id="29"/>
      <w:bookmarkEnd w:id="30"/>
      <w:bookmarkEnd w:id="31"/>
      <w:bookmarkEnd w:id="32"/>
      <w:bookmarkEnd w:id="33"/>
      <w:bookmarkEnd w:id="34"/>
      <w:bookmarkEnd w:id="35"/>
      <w:bookmarkEnd w:id="36"/>
      <w:bookmarkEnd w:id="37"/>
      <w:bookmarkEnd w:id="38"/>
      <w:bookmarkEnd w:id="39"/>
      <w:bookmarkEnd w:id="40"/>
      <w:bookmarkEnd w:id="43"/>
      <w:bookmarkEnd w:id="44"/>
      <w:r w:rsidRPr="00AD649E">
        <w:t xml:space="preserve">  </w:t>
      </w:r>
    </w:p>
    <w:p w14:paraId="3A5D1994" w14:textId="77777777" w:rsidR="00A22DEE" w:rsidRPr="00AD649E" w:rsidRDefault="00A22DEE" w:rsidP="00816229">
      <w:pPr>
        <w:pStyle w:val="BodyText"/>
      </w:pPr>
      <w:r w:rsidRPr="00AD649E">
        <w:t xml:space="preserve">For demodulation, dedicated DMRS for paging will be included in the paging transmission using NR-PDCCH/PDSCH. However, re-synch after longer DRX periods requires additional coarse T/F synchronization support. The default assumption is that the sync will be provided by NR-SS. However, e.g. in deployments where NR-SS is distributed using SFN transmission and paging is transmitted from a single node, the T/F reference obtained from SS may degrade performance, e.g. due to the fact that the delay spread of the SFN channel may use up substantial parts of the CP region. Additionally, the NW may prefer to spread paging transmissions evenly over time, which, however, would lead to long wake time for the UE seeking for the paging message after detecting the SS. </w:t>
      </w:r>
    </w:p>
    <w:p w14:paraId="20AB1317" w14:textId="637826B7" w:rsidR="00A22DEE" w:rsidRPr="00AD649E" w:rsidRDefault="00A22DEE" w:rsidP="00816229">
      <w:r w:rsidRPr="00AD649E">
        <w:t>In NR, there are deployment scenarios with possible large timing offsets between received SS block and NR-PDCCH, where the synchronization signal in SSB may not be sufficient for receiving paging. In case of SFN transmission of SSB, and depending on the instantaneous fading realization, a large timing mismatch for paging reception may occur. Additionally, the Doppler difference with respect to the paging-transmitting TRP and the dominant TRP in the SFN profile may exceed a critical fraction of the SCS and also degrade NR-PDCCH reception. These effects ar</w:t>
      </w:r>
      <w:r w:rsidR="002C0D30">
        <w:t>e discussed in more detail in [5</w:t>
      </w:r>
      <w:r w:rsidRPr="00AD649E">
        <w:t xml:space="preserve">] where we show that an example T offset of up to 18 </w:t>
      </w:r>
      <w:proofErr w:type="spellStart"/>
      <w:r w:rsidRPr="00AD649E">
        <w:t>us</w:t>
      </w:r>
      <w:proofErr w:type="spellEnd"/>
      <w:r w:rsidRPr="00AD649E">
        <w:t xml:space="preserve"> compared to the tolerable 3.9 us, and a 1.2 kHz F-offset compared to the tolerable 0.75 kHz is created in the given examples. With such timing and frequency offsets, the NR-PDCCH detection performance will deteriorate. A silent node deployment scenario may cause timing errors up to 6.6 us to the closest </w:t>
      </w:r>
      <w:proofErr w:type="spellStart"/>
      <w:r w:rsidRPr="00AD649E">
        <w:t>pico</w:t>
      </w:r>
      <w:proofErr w:type="spellEnd"/>
      <w:r w:rsidRPr="00AD649E">
        <w:t xml:space="preserve"> node in an example deployment, also significantly degrading NR-PDCCH reception. </w:t>
      </w:r>
      <w:r w:rsidR="00AD649E">
        <w:t>Furthermore, spatial transmission patterns may differ. F</w:t>
      </w:r>
      <w:r w:rsidR="00AD649E" w:rsidRPr="00AD649E">
        <w:t xml:space="preserve">or example, the SS Block could be transmitted using multiple beams (e.g. to support PRACH processing) while the paging message is sent via a wide PCI-based beam. </w:t>
      </w:r>
    </w:p>
    <w:p w14:paraId="5E082867" w14:textId="28742342" w:rsidR="00A22DEE" w:rsidRPr="00AD649E" w:rsidRDefault="00A22DEE" w:rsidP="00816229">
      <w:pPr>
        <w:pStyle w:val="Observation"/>
      </w:pPr>
      <w:bookmarkStart w:id="45" w:name="_Toc485122758"/>
      <w:bookmarkStart w:id="46" w:name="_Toc485148414"/>
      <w:bookmarkStart w:id="47" w:name="_Toc494747012"/>
      <w:r w:rsidRPr="00AD649E">
        <w:t xml:space="preserve">In some deployments, NR-PDCCH carrying paging indication may not be reliably received using </w:t>
      </w:r>
      <w:r w:rsidR="0037318F" w:rsidRPr="00AD649E">
        <w:t xml:space="preserve">the default </w:t>
      </w:r>
      <w:r w:rsidRPr="00AD649E">
        <w:t>SSB as the sync source.</w:t>
      </w:r>
      <w:bookmarkEnd w:id="45"/>
      <w:bookmarkEnd w:id="46"/>
      <w:bookmarkEnd w:id="47"/>
    </w:p>
    <w:p w14:paraId="49E8EB18" w14:textId="300349B5" w:rsidR="007264FF" w:rsidRPr="00AD649E" w:rsidRDefault="00816229" w:rsidP="007264FF">
      <w:r w:rsidRPr="00AD649E">
        <w:t xml:space="preserve">In </w:t>
      </w:r>
      <w:r w:rsidRPr="0060189A">
        <w:t>[</w:t>
      </w:r>
      <w:r w:rsidR="0060189A" w:rsidRPr="0060189A">
        <w:t>5</w:t>
      </w:r>
      <w:r w:rsidRPr="0060189A">
        <w:t>]</w:t>
      </w:r>
      <w:r w:rsidRPr="00AD649E">
        <w:t xml:space="preserve">, </w:t>
      </w:r>
      <w:r w:rsidR="007264FF" w:rsidRPr="00AD649E">
        <w:t>a network setup is described where the NW can t</w:t>
      </w:r>
      <w:r w:rsidR="007264FF" w:rsidRPr="00AD649E">
        <w:rPr>
          <w:rFonts w:eastAsia="Times New Roman"/>
        </w:rPr>
        <w:t xml:space="preserve">ransmit one or more SSB time indices as a wide-beam or cell-covering transmissions that are QCL (i.e. can be used as the sync reference) for access-related signals (RMSI, RAR, paging, etc.) while remaining time indices can be narrowly beamformed to provide higher-resolution beam direction info during access or to support active mode procedures; they can also be dynamically activated and configured. This is possible since </w:t>
      </w:r>
      <w:r w:rsidR="007264FF" w:rsidRPr="00AD649E">
        <w:t>existing agreements allow the NW to flexibly configure SSB transmissions for the different sweep time indices – it is not necessary to use the same beam width or power for all transmissions, or contiguous directions.</w:t>
      </w:r>
    </w:p>
    <w:p w14:paraId="37820189" w14:textId="383EA3A9" w:rsidR="00D837F0" w:rsidRPr="00AD649E" w:rsidRDefault="00D837F0" w:rsidP="00D837F0">
      <w:pPr>
        <w:pStyle w:val="Proposal"/>
      </w:pPr>
      <w:bookmarkStart w:id="48" w:name="_Toc494200098"/>
      <w:bookmarkStart w:id="49" w:name="_Toc494440131"/>
      <w:bookmarkStart w:id="50" w:name="_Toc494713811"/>
      <w:bookmarkStart w:id="51" w:name="_Toc494747018"/>
      <w:r w:rsidRPr="00AD649E">
        <w:t>NR should support QCL association of paging signals with suitable subsets of SSB transmissions during an SSB burst.</w:t>
      </w:r>
      <w:bookmarkEnd w:id="48"/>
      <w:bookmarkEnd w:id="49"/>
      <w:bookmarkEnd w:id="50"/>
      <w:bookmarkEnd w:id="51"/>
    </w:p>
    <w:p w14:paraId="74831E89" w14:textId="49E093CC" w:rsidR="00816229" w:rsidRPr="00AD649E" w:rsidRDefault="00D837F0" w:rsidP="00816229">
      <w:r w:rsidRPr="00AD649E">
        <w:t xml:space="preserve">In order to enable the SSB-based additional sync provision mechanism, the relevant QCL relationships and/or the use of off-grid SSBs must be signaled to the UE in order for the UE to configure system access, paging, or measurement signal reception with proper SSB reference and QCL assumptions. </w:t>
      </w:r>
      <w:r w:rsidR="00816229" w:rsidRPr="00AD649E">
        <w:t xml:space="preserve">For paging, the suitable UE receiver configuration with regard to SSB QCL relations can be indicated in RMSI. SIB1 thus configures the UE to use appropriate (QCL) SSB instances for relevant PDCCH/PDSCH reception.  </w:t>
      </w:r>
    </w:p>
    <w:p w14:paraId="65376295" w14:textId="25ABB48B" w:rsidR="00816229" w:rsidRPr="00AD649E" w:rsidRDefault="00816229" w:rsidP="00816229">
      <w:pPr>
        <w:pStyle w:val="Proposal"/>
      </w:pPr>
      <w:bookmarkStart w:id="52" w:name="_Toc494440132"/>
      <w:bookmarkStart w:id="53" w:name="_Toc494713812"/>
      <w:bookmarkStart w:id="54" w:name="_Toc494747019"/>
      <w:r w:rsidRPr="00AD649E">
        <w:t>RMSI indicates which time indices in the default SSB sweep should be used as QCL reference for PDCCH/PDSCH reception for paging.</w:t>
      </w:r>
      <w:bookmarkEnd w:id="52"/>
      <w:bookmarkEnd w:id="53"/>
      <w:bookmarkEnd w:id="54"/>
    </w:p>
    <w:p w14:paraId="39C5CE2B" w14:textId="0C88F1B2" w:rsidR="00816229" w:rsidRPr="00AD649E" w:rsidRDefault="00816229" w:rsidP="006F0001">
      <w:pPr>
        <w:pStyle w:val="Proposal"/>
      </w:pPr>
      <w:bookmarkStart w:id="55" w:name="_Toc494440133"/>
      <w:bookmarkStart w:id="56" w:name="_Toc494713813"/>
      <w:bookmarkStart w:id="57" w:name="_Toc494747020"/>
      <w:r w:rsidRPr="00AD649E">
        <w:t>RAN2 should define the contents of the SIB1 fields specifying paging-SSB QCL properties.</w:t>
      </w:r>
      <w:bookmarkEnd w:id="55"/>
      <w:bookmarkEnd w:id="56"/>
      <w:bookmarkEnd w:id="57"/>
    </w:p>
    <w:p w14:paraId="4B4C9C67" w14:textId="4C8EE1E1" w:rsidR="00A22DEE" w:rsidRDefault="005C03CC" w:rsidP="00A22DEE">
      <w:pPr>
        <w:pStyle w:val="Heading2"/>
      </w:pPr>
      <w:r>
        <w:t>P</w:t>
      </w:r>
      <w:r w:rsidR="0015307B">
        <w:t xml:space="preserve">aging message </w:t>
      </w:r>
      <w:r w:rsidR="00A22DEE">
        <w:t xml:space="preserve">parameters </w:t>
      </w:r>
    </w:p>
    <w:p w14:paraId="2BA42918" w14:textId="77777777" w:rsidR="00183F32" w:rsidRPr="00AD649E" w:rsidRDefault="007547E8" w:rsidP="00816229">
      <w:r w:rsidRPr="00AD649E">
        <w:t xml:space="preserve">The main remaining options for paging numerology and CORESET are to use the same parameters as indicated for RMSI in the PBCH or to specify them in </w:t>
      </w:r>
      <w:r w:rsidR="00183F32" w:rsidRPr="00AD649E">
        <w:t>the RMSI.</w:t>
      </w:r>
    </w:p>
    <w:p w14:paraId="3E5AD8D4" w14:textId="1A1E8D95" w:rsidR="00541ECE" w:rsidRPr="00AD649E" w:rsidRDefault="00541ECE" w:rsidP="00816229">
      <w:r w:rsidRPr="00AD649E">
        <w:t>There is a</w:t>
      </w:r>
      <w:r w:rsidR="00183F32" w:rsidRPr="00AD649E">
        <w:t xml:space="preserve"> wide range</w:t>
      </w:r>
      <w:r w:rsidRPr="00AD649E">
        <w:t xml:space="preserve"> of foreseeable NR deployments, including co-existence needs with LTE in some cases and different coverage requirements for different signals in the NR NW. The paging signals are furthermore not necessarily transmitted from the same TRPs and with the same period as the RMSI. Therefore, requiring that paging transmission be limited to the same numerology and CORESET as the RMSI is likely to be limiting for efficient NW configuration in many deployments. These paging signal parameters should therefore be separately configurable in RMSI. However, it may be adopted as a default assumption that, in the absence of paging numerology and CORESET configuration info in the RMSI, the respective RMSI parameters apply.</w:t>
      </w:r>
    </w:p>
    <w:p w14:paraId="70B7A10B" w14:textId="1FC5FE5B" w:rsidR="00541ECE" w:rsidRPr="00AD649E" w:rsidRDefault="00541ECE" w:rsidP="00816229">
      <w:pPr>
        <w:pStyle w:val="Proposal"/>
      </w:pPr>
      <w:bookmarkStart w:id="58" w:name="_Toc494440134"/>
      <w:bookmarkStart w:id="59" w:name="_Toc494713814"/>
      <w:bookmarkStart w:id="60" w:name="_Toc494747021"/>
      <w:r w:rsidRPr="00AD649E">
        <w:t>Paging numerology and coreset are configurable in RMSI. In the absence of paging numerology and CORESET configuration info in the RMSI, the respective parameters indicated for RMSI in PBCH apply.</w:t>
      </w:r>
      <w:bookmarkEnd w:id="58"/>
      <w:bookmarkEnd w:id="59"/>
      <w:bookmarkEnd w:id="60"/>
    </w:p>
    <w:p w14:paraId="3590A03B" w14:textId="63BDD119" w:rsidR="008349DD" w:rsidRDefault="008349DD" w:rsidP="00A22DEE">
      <w:pPr>
        <w:pStyle w:val="Heading2"/>
      </w:pPr>
      <w:r>
        <w:t>Paging scheduling flexibility in time and frequency in relation to SSB</w:t>
      </w:r>
    </w:p>
    <w:p w14:paraId="73088083" w14:textId="77777777" w:rsidR="00A22DEE" w:rsidRPr="00AD649E" w:rsidRDefault="00A22DEE" w:rsidP="00816229">
      <w:pPr>
        <w:pStyle w:val="BodyText"/>
      </w:pPr>
      <w:r w:rsidRPr="00AD649E">
        <w:t xml:space="preserve">The timing relation of paging transmission </w:t>
      </w:r>
      <w:proofErr w:type="spellStart"/>
      <w:r w:rsidRPr="00AD649E">
        <w:t>wrt</w:t>
      </w:r>
      <w:proofErr w:type="spellEnd"/>
      <w:r w:rsidRPr="00AD649E">
        <w:t xml:space="preserve">. the preceding SSB should be flexible. In order to maintain scheduling freedom for </w:t>
      </w:r>
      <w:proofErr w:type="spellStart"/>
      <w:r w:rsidRPr="00AD649E">
        <w:t>gNBs</w:t>
      </w:r>
      <w:proofErr w:type="spellEnd"/>
      <w:r w:rsidRPr="00AD649E">
        <w:t xml:space="preserve">, it should be possible to configure paging with timing arbitrary offset to the SSB that the UE is configured with or can derive based on known SSB and paging DRX periods and relative phases. The offsets can also vary due to paging period not being an integer multiple of the SSB period, but the UE can derive the current offset using to long-term frame and DRX period counters. Such flexible arrangement should of course include the possibility to configure them with period that are integer multiples of each other, and nearby in time in order to minimize the awake time for low-energy UEs with long DRX cycles. </w:t>
      </w:r>
    </w:p>
    <w:p w14:paraId="283705EC" w14:textId="77777777" w:rsidR="00A22DEE" w:rsidRPr="00AD649E" w:rsidRDefault="00A22DEE" w:rsidP="00816229">
      <w:pPr>
        <w:pStyle w:val="Proposal"/>
      </w:pPr>
      <w:bookmarkStart w:id="61" w:name="_Toc481532321"/>
      <w:bookmarkStart w:id="62" w:name="_Toc485287957"/>
      <w:bookmarkStart w:id="63" w:name="_Toc485401234"/>
      <w:bookmarkStart w:id="64" w:name="_Toc492593590"/>
      <w:bookmarkStart w:id="65" w:name="_Toc492594845"/>
      <w:bookmarkStart w:id="66" w:name="_Toc494288224"/>
      <w:bookmarkStart w:id="67" w:name="_Toc494440135"/>
      <w:bookmarkStart w:id="68" w:name="_Toc494713815"/>
      <w:bookmarkStart w:id="69" w:name="_Toc494747022"/>
      <w:r w:rsidRPr="00AD649E">
        <w:t>Timing offset between SSB reception and paging reception for a UE should be configurable by the NW and range from zero to multiple subframes, and the paging period need not be an integer multiple of the SSB period.</w:t>
      </w:r>
      <w:bookmarkEnd w:id="61"/>
      <w:bookmarkEnd w:id="62"/>
      <w:bookmarkEnd w:id="63"/>
      <w:bookmarkEnd w:id="64"/>
      <w:bookmarkEnd w:id="65"/>
      <w:bookmarkEnd w:id="66"/>
      <w:bookmarkEnd w:id="67"/>
      <w:bookmarkEnd w:id="68"/>
      <w:bookmarkEnd w:id="69"/>
    </w:p>
    <w:p w14:paraId="61EAEA9A" w14:textId="77777777" w:rsidR="00A22DEE" w:rsidRPr="00AD649E" w:rsidRDefault="00A22DEE" w:rsidP="00816229">
      <w:pPr>
        <w:pStyle w:val="BodyText"/>
      </w:pPr>
      <w:r w:rsidRPr="00AD649E">
        <w:t xml:space="preserve">In low frequency bands, omnidirectional or wide-beam transmission will typically be used for paging delivery. </w:t>
      </w:r>
    </w:p>
    <w:p w14:paraId="0C36F4CF" w14:textId="77777777" w:rsidR="00A22DEE" w:rsidRPr="00E50328" w:rsidRDefault="00A22DEE" w:rsidP="00816229">
      <w:r w:rsidRPr="00AD649E">
        <w:rPr>
          <w:b/>
        </w:rPr>
        <w:t>I</w:t>
      </w:r>
      <w:r w:rsidRPr="00AD649E">
        <w:t xml:space="preserve">n higher frequencies, sweeping of narrow beams may be used for paging, exactly as for SSB. In that case, the paging sweep may be aligned with the SSB sweep. Frequency-multiplexing paging in the same OFDM symbols as SSB is an efficient solution in terms of sweep duration. However, it comes with the disadvantage that a minimum BW UE could not perform simultaneous SSB and paging reception (assuming minimum BW for a UE is the same as the SSB BW). In this case, adjacent (or nearby) location of SSB and paging in time would be the preferred choice. NR should thus support adjacent and non-adjacent, and T- and F-multiplexed SSB/paging. This can be supported if NR allows the UE to be configured by the </w:t>
      </w:r>
      <w:proofErr w:type="spellStart"/>
      <w:r w:rsidRPr="00AD649E">
        <w:t>gNB</w:t>
      </w:r>
      <w:proofErr w:type="spellEnd"/>
      <w:r w:rsidRPr="00AD649E">
        <w:t xml:space="preserve"> with the paging resources. </w:t>
      </w:r>
      <w:r w:rsidRPr="00E50328">
        <w:t>This is depicted in Figure 1.</w:t>
      </w:r>
    </w:p>
    <w:p w14:paraId="335A5B07" w14:textId="77777777" w:rsidR="00A22DEE" w:rsidRPr="00E50328" w:rsidRDefault="00A22DEE" w:rsidP="00816229">
      <w:r w:rsidRPr="00E50328">
        <w:rPr>
          <w:noProof/>
        </w:rPr>
        <mc:AlternateContent>
          <mc:Choice Requires="wpc">
            <w:drawing>
              <wp:inline distT="0" distB="0" distL="0" distR="0" wp14:anchorId="090B21BF" wp14:editId="0B1A4E5E">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7A75C8" w14:textId="77777777" w:rsidR="00A22DEE" w:rsidRPr="00497EC5" w:rsidRDefault="00A22DEE" w:rsidP="00816229">
                              <w:pPr>
                                <w:rPr>
                                  <w:sz w:val="12"/>
                                  <w:szCs w:val="12"/>
                                </w:rPr>
                              </w:pPr>
                              <w:r w:rsidRPr="00497EC5">
                                <w:rPr>
                                  <w:sz w:val="12"/>
                                  <w:szCs w:val="12"/>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053DD8" w14:textId="77777777" w:rsidR="00A22DEE" w:rsidRPr="00497EC5" w:rsidRDefault="00A22DEE" w:rsidP="00816229">
                              <w:pPr>
                                <w:pStyle w:val="NormalWeb"/>
                                <w:rPr>
                                  <w:sz w:val="12"/>
                                  <w:szCs w:val="12"/>
                                </w:rPr>
                              </w:pPr>
                              <w:r w:rsidRPr="00497EC5">
                                <w:rPr>
                                  <w:sz w:val="12"/>
                                  <w:szCs w:val="12"/>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224630" w14:textId="77777777" w:rsidR="00A22DEE" w:rsidRPr="00497EC5" w:rsidRDefault="00A22DEE" w:rsidP="00816229">
                              <w:pPr>
                                <w:pStyle w:val="NormalWeb"/>
                                <w:rPr>
                                  <w:sz w:val="12"/>
                                  <w:szCs w:val="12"/>
                                </w:rPr>
                              </w:pPr>
                              <w:r w:rsidRPr="00497EC5">
                                <w:rPr>
                                  <w:sz w:val="12"/>
                                  <w:szCs w:val="12"/>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B5431" w14:textId="77777777" w:rsidR="00A22DEE" w:rsidRPr="00497EC5" w:rsidRDefault="00A22DEE" w:rsidP="00816229">
                              <w:pPr>
                                <w:pStyle w:val="NormalWeb"/>
                                <w:rPr>
                                  <w:sz w:val="12"/>
                                  <w:szCs w:val="12"/>
                                </w:rPr>
                              </w:pPr>
                              <w:r w:rsidRPr="00497EC5">
                                <w:rPr>
                                  <w:sz w:val="12"/>
                                  <w:szCs w:val="12"/>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098A7B" w14:textId="77777777" w:rsidR="00A22DEE" w:rsidRPr="00497EC5" w:rsidRDefault="00A22DEE" w:rsidP="00816229">
                              <w:pPr>
                                <w:pStyle w:val="NormalWeb"/>
                                <w:rPr>
                                  <w:sz w:val="12"/>
                                  <w:szCs w:val="12"/>
                                </w:rPr>
                              </w:pPr>
                              <w:r w:rsidRPr="00497EC5">
                                <w:rPr>
                                  <w:sz w:val="12"/>
                                  <w:szCs w:val="12"/>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1270BD" w14:textId="77777777" w:rsidR="00A22DEE" w:rsidRPr="00497EC5" w:rsidRDefault="00A22DEE" w:rsidP="00816229">
                              <w:pPr>
                                <w:pStyle w:val="NormalWeb"/>
                                <w:rPr>
                                  <w:sz w:val="12"/>
                                  <w:szCs w:val="12"/>
                                </w:rPr>
                              </w:pPr>
                              <w:r w:rsidRPr="00497EC5">
                                <w:rPr>
                                  <w:sz w:val="12"/>
                                  <w:szCs w:val="12"/>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7BFD9D" w14:textId="77777777" w:rsidR="00A22DEE" w:rsidRPr="00497EC5" w:rsidRDefault="00A22DEE" w:rsidP="00816229">
                              <w:pPr>
                                <w:pStyle w:val="NormalWeb"/>
                                <w:rPr>
                                  <w:sz w:val="12"/>
                                  <w:szCs w:val="12"/>
                                </w:rPr>
                              </w:pPr>
                              <w:r w:rsidRPr="00497EC5">
                                <w:rPr>
                                  <w:sz w:val="12"/>
                                  <w:szCs w:val="12"/>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D7317" w14:textId="77777777" w:rsidR="00A22DEE" w:rsidRPr="00497EC5" w:rsidRDefault="00A22DEE" w:rsidP="00816229">
                              <w:pPr>
                                <w:pStyle w:val="NormalWeb"/>
                                <w:rPr>
                                  <w:sz w:val="12"/>
                                  <w:szCs w:val="12"/>
                                </w:rPr>
                              </w:pPr>
                              <w:r w:rsidRPr="00497EC5">
                                <w:rPr>
                                  <w:sz w:val="12"/>
                                  <w:szCs w:val="12"/>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37F4E0FE" w14:textId="77777777" w:rsidR="00A22DEE" w:rsidRPr="00497EC5" w:rsidRDefault="00A22DEE" w:rsidP="00816229">
                              <w:pPr>
                                <w:rPr>
                                  <w:sz w:val="12"/>
                                  <w:szCs w:val="12"/>
                                </w:rPr>
                              </w:pPr>
                              <w:r w:rsidRPr="00497EC5">
                                <w:rPr>
                                  <w:sz w:val="12"/>
                                  <w:szCs w:val="12"/>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48684D7C" w14:textId="77777777" w:rsidR="00A22DEE" w:rsidRPr="00497EC5" w:rsidRDefault="00A22DEE" w:rsidP="00816229">
                              <w:pPr>
                                <w:pStyle w:val="NormalWeb"/>
                                <w:rPr>
                                  <w:sz w:val="12"/>
                                  <w:szCs w:val="12"/>
                                </w:rPr>
                              </w:pPr>
                              <w:r w:rsidRPr="00497EC5">
                                <w:rPr>
                                  <w:sz w:val="12"/>
                                  <w:szCs w:val="12"/>
                                </w:rPr>
                                <w:t xml:space="preserve"> </w:t>
                              </w:r>
                              <w:r w:rsidRPr="00497EC5">
                                <w:rPr>
                                  <w:sz w:val="12"/>
                                  <w:szCs w:val="12"/>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15265" cy="274320"/>
                          </a:xfrm>
                          <a:prstGeom prst="rect">
                            <a:avLst/>
                          </a:prstGeom>
                          <a:solidFill>
                            <a:schemeClr val="lt1"/>
                          </a:solidFill>
                          <a:ln w="6350">
                            <a:noFill/>
                          </a:ln>
                        </wps:spPr>
                        <wps:txbx>
                          <w:txbxContent>
                            <w:p w14:paraId="64716663" w14:textId="77777777" w:rsidR="00A22DEE" w:rsidRPr="00497EC5" w:rsidRDefault="00A22DEE" w:rsidP="00816229">
                              <w:pPr>
                                <w:rPr>
                                  <w:sz w:val="12"/>
                                  <w:szCs w:val="12"/>
                                </w:rPr>
                              </w:pPr>
                              <w:r w:rsidRPr="00497EC5">
                                <w:rPr>
                                  <w:sz w:val="12"/>
                                  <w:szCs w:val="12"/>
                                </w:rP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10820" cy="274320"/>
                          </a:xfrm>
                          <a:prstGeom prst="rect">
                            <a:avLst/>
                          </a:prstGeom>
                          <a:solidFill>
                            <a:schemeClr val="lt1"/>
                          </a:solidFill>
                          <a:ln w="6350">
                            <a:noFill/>
                          </a:ln>
                        </wps:spPr>
                        <wps:txbx>
                          <w:txbxContent>
                            <w:p w14:paraId="6D71C3B9" w14:textId="77777777" w:rsidR="00A22DEE" w:rsidRPr="00497EC5" w:rsidRDefault="00A22DEE" w:rsidP="00816229">
                              <w:pPr>
                                <w:pStyle w:val="NormalWeb"/>
                                <w:rPr>
                                  <w:sz w:val="12"/>
                                  <w:szCs w:val="12"/>
                                </w:rPr>
                              </w:pPr>
                              <w:r w:rsidRPr="00497EC5">
                                <w:rPr>
                                  <w:sz w:val="12"/>
                                  <w:szCs w:val="12"/>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14630" cy="274320"/>
                          </a:xfrm>
                          <a:prstGeom prst="rect">
                            <a:avLst/>
                          </a:prstGeom>
                          <a:solidFill>
                            <a:schemeClr val="lt1"/>
                          </a:solidFill>
                          <a:ln w="6350">
                            <a:noFill/>
                          </a:ln>
                        </wps:spPr>
                        <wps:txbx>
                          <w:txbxContent>
                            <w:p w14:paraId="406E6F4B" w14:textId="77777777" w:rsidR="00A22DEE" w:rsidRPr="00497EC5" w:rsidRDefault="00A22DEE" w:rsidP="00816229">
                              <w:pPr>
                                <w:pStyle w:val="NormalWeb"/>
                                <w:rPr>
                                  <w:sz w:val="12"/>
                                  <w:szCs w:val="12"/>
                                </w:rPr>
                              </w:pPr>
                              <w:r w:rsidRPr="00497EC5">
                                <w:rPr>
                                  <w:sz w:val="12"/>
                                  <w:szCs w:val="12"/>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14630" cy="274320"/>
                          </a:xfrm>
                          <a:prstGeom prst="rect">
                            <a:avLst/>
                          </a:prstGeom>
                          <a:solidFill>
                            <a:schemeClr val="lt1"/>
                          </a:solidFill>
                          <a:ln w="6350">
                            <a:noFill/>
                          </a:ln>
                        </wps:spPr>
                        <wps:txbx>
                          <w:txbxContent>
                            <w:p w14:paraId="67B0570D" w14:textId="77777777" w:rsidR="00A22DEE" w:rsidRPr="00497EC5" w:rsidRDefault="00A22DEE" w:rsidP="00816229">
                              <w:pPr>
                                <w:pStyle w:val="NormalWeb"/>
                                <w:rPr>
                                  <w:sz w:val="12"/>
                                  <w:szCs w:val="12"/>
                                </w:rPr>
                              </w:pPr>
                              <w:r w:rsidRPr="00497EC5">
                                <w:rPr>
                                  <w:sz w:val="12"/>
                                  <w:szCs w:val="12"/>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90B21BF" id="Canvas 2" o:spid="_x0000_s1027"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9"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0"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1"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067A75C8" w14:textId="77777777" w:rsidR="00A22DEE" w:rsidRPr="00497EC5" w:rsidRDefault="00A22DEE" w:rsidP="00816229">
                        <w:pPr>
                          <w:rPr>
                            <w:sz w:val="12"/>
                            <w:szCs w:val="12"/>
                          </w:rPr>
                        </w:pPr>
                        <w:r w:rsidRPr="00497EC5">
                          <w:rPr>
                            <w:sz w:val="12"/>
                            <w:szCs w:val="12"/>
                          </w:rPr>
                          <w:t>SSB1</w:t>
                        </w:r>
                      </w:p>
                    </w:txbxContent>
                  </v:textbox>
                </v:rect>
                <v:rect id="Rectangle 6" o:spid="_x0000_s1032"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23053DD8" w14:textId="77777777" w:rsidR="00A22DEE" w:rsidRPr="00497EC5" w:rsidRDefault="00A22DEE" w:rsidP="00816229">
                        <w:pPr>
                          <w:pStyle w:val="NormalWeb"/>
                          <w:rPr>
                            <w:sz w:val="12"/>
                            <w:szCs w:val="12"/>
                          </w:rPr>
                        </w:pPr>
                        <w:r w:rsidRPr="00497EC5">
                          <w:rPr>
                            <w:sz w:val="12"/>
                            <w:szCs w:val="12"/>
                            <w:lang w:val="en-GB"/>
                          </w:rPr>
                          <w:t>SSB2</w:t>
                        </w:r>
                      </w:p>
                    </w:txbxContent>
                  </v:textbox>
                </v:rect>
                <v:rect id="Rectangle 7" o:spid="_x0000_s1033"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1B224630" w14:textId="77777777" w:rsidR="00A22DEE" w:rsidRPr="00497EC5" w:rsidRDefault="00A22DEE" w:rsidP="00816229">
                        <w:pPr>
                          <w:pStyle w:val="NormalWeb"/>
                          <w:rPr>
                            <w:sz w:val="12"/>
                            <w:szCs w:val="12"/>
                          </w:rPr>
                        </w:pPr>
                        <w:r w:rsidRPr="00497EC5">
                          <w:rPr>
                            <w:sz w:val="12"/>
                            <w:szCs w:val="12"/>
                            <w:lang w:val="en-GB"/>
                          </w:rPr>
                          <w:t>Paging 1</w:t>
                        </w:r>
                      </w:p>
                    </w:txbxContent>
                  </v:textbox>
                </v:rect>
                <v:rect id="Rectangle 14" o:spid="_x0000_s1034"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0CEB5431" w14:textId="77777777" w:rsidR="00A22DEE" w:rsidRPr="00497EC5" w:rsidRDefault="00A22DEE" w:rsidP="00816229">
                        <w:pPr>
                          <w:pStyle w:val="NormalWeb"/>
                          <w:rPr>
                            <w:sz w:val="12"/>
                            <w:szCs w:val="12"/>
                          </w:rPr>
                        </w:pPr>
                        <w:r w:rsidRPr="00497EC5">
                          <w:rPr>
                            <w:sz w:val="12"/>
                            <w:szCs w:val="12"/>
                            <w:lang w:val="en-GB"/>
                          </w:rPr>
                          <w:t>Paging 2</w:t>
                        </w:r>
                      </w:p>
                    </w:txbxContent>
                  </v:textbox>
                </v:rect>
                <v:shape id="Straight Arrow Connector 15" o:spid="_x0000_s1035"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6"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7"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3B098A7B" w14:textId="77777777" w:rsidR="00A22DEE" w:rsidRPr="00497EC5" w:rsidRDefault="00A22DEE" w:rsidP="00816229">
                        <w:pPr>
                          <w:pStyle w:val="NormalWeb"/>
                          <w:rPr>
                            <w:sz w:val="12"/>
                            <w:szCs w:val="12"/>
                          </w:rPr>
                        </w:pPr>
                        <w:r w:rsidRPr="00497EC5">
                          <w:rPr>
                            <w:sz w:val="12"/>
                            <w:szCs w:val="12"/>
                            <w:lang w:val="en-GB"/>
                          </w:rPr>
                          <w:t>SSB1</w:t>
                        </w:r>
                      </w:p>
                    </w:txbxContent>
                  </v:textbox>
                </v:rect>
                <v:rect id="Rectangle 18" o:spid="_x0000_s1038"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781270BD" w14:textId="77777777" w:rsidR="00A22DEE" w:rsidRPr="00497EC5" w:rsidRDefault="00A22DEE" w:rsidP="00816229">
                        <w:pPr>
                          <w:pStyle w:val="NormalWeb"/>
                          <w:rPr>
                            <w:sz w:val="12"/>
                            <w:szCs w:val="12"/>
                          </w:rPr>
                        </w:pPr>
                        <w:r w:rsidRPr="00497EC5">
                          <w:rPr>
                            <w:sz w:val="12"/>
                            <w:szCs w:val="12"/>
                            <w:lang w:val="en-GB"/>
                          </w:rPr>
                          <w:t>SSB2</w:t>
                        </w:r>
                      </w:p>
                    </w:txbxContent>
                  </v:textbox>
                </v:rect>
                <v:rect id="Rectangle 19" o:spid="_x0000_s1039"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767BFD9D" w14:textId="77777777" w:rsidR="00A22DEE" w:rsidRPr="00497EC5" w:rsidRDefault="00A22DEE" w:rsidP="00816229">
                        <w:pPr>
                          <w:pStyle w:val="NormalWeb"/>
                          <w:rPr>
                            <w:sz w:val="12"/>
                            <w:szCs w:val="12"/>
                          </w:rPr>
                        </w:pPr>
                        <w:r w:rsidRPr="00497EC5">
                          <w:rPr>
                            <w:sz w:val="12"/>
                            <w:szCs w:val="12"/>
                            <w:lang w:val="en-GB"/>
                          </w:rPr>
                          <w:t>Paging 1</w:t>
                        </w:r>
                      </w:p>
                    </w:txbxContent>
                  </v:textbox>
                </v:rect>
                <v:rect id="Rectangle 20" o:spid="_x0000_s1040"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0DBD7317" w14:textId="77777777" w:rsidR="00A22DEE" w:rsidRPr="00497EC5" w:rsidRDefault="00A22DEE" w:rsidP="00816229">
                        <w:pPr>
                          <w:pStyle w:val="NormalWeb"/>
                          <w:rPr>
                            <w:sz w:val="12"/>
                            <w:szCs w:val="12"/>
                          </w:rPr>
                        </w:pPr>
                        <w:r w:rsidRPr="00497EC5">
                          <w:rPr>
                            <w:sz w:val="12"/>
                            <w:szCs w:val="12"/>
                            <w:lang w:val="en-GB"/>
                          </w:rPr>
                          <w:t>Paging 2</w:t>
                        </w:r>
                      </w:p>
                    </w:txbxContent>
                  </v:textbox>
                </v:rect>
                <v:shape id="Text Box 21" o:spid="_x0000_s1041"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37F4E0FE" w14:textId="77777777" w:rsidR="00A22DEE" w:rsidRPr="00497EC5" w:rsidRDefault="00A22DEE" w:rsidP="00816229">
                        <w:pPr>
                          <w:rPr>
                            <w:sz w:val="12"/>
                            <w:szCs w:val="12"/>
                          </w:rPr>
                        </w:pPr>
                        <w:r w:rsidRPr="00497EC5">
                          <w:rPr>
                            <w:sz w:val="12"/>
                            <w:szCs w:val="12"/>
                          </w:rPr>
                          <w:t xml:space="preserve"> ≈</w:t>
                        </w:r>
                      </w:p>
                    </w:txbxContent>
                  </v:textbox>
                </v:shape>
                <v:shape id="Text Box 21" o:spid="_x0000_s1042"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48684D7C" w14:textId="77777777" w:rsidR="00A22DEE" w:rsidRPr="00497EC5" w:rsidRDefault="00A22DEE" w:rsidP="00816229">
                        <w:pPr>
                          <w:pStyle w:val="NormalWeb"/>
                          <w:rPr>
                            <w:sz w:val="12"/>
                            <w:szCs w:val="12"/>
                          </w:rPr>
                        </w:pPr>
                        <w:r w:rsidRPr="00497EC5">
                          <w:rPr>
                            <w:sz w:val="12"/>
                            <w:szCs w:val="12"/>
                          </w:rPr>
                          <w:t xml:space="preserve"> </w:t>
                        </w:r>
                        <w:r w:rsidRPr="00497EC5">
                          <w:rPr>
                            <w:sz w:val="12"/>
                            <w:szCs w:val="12"/>
                            <w:lang w:val="en-GB"/>
                          </w:rPr>
                          <w:t>≈</w:t>
                        </w:r>
                      </w:p>
                    </w:txbxContent>
                  </v:textbox>
                </v:shape>
                <v:shape id="Text Box 23" o:spid="_x0000_s1043" type="#_x0000_t202" style="position:absolute;left:47244;top:13001;width:2152;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64716663" w14:textId="77777777" w:rsidR="00A22DEE" w:rsidRPr="00497EC5" w:rsidRDefault="00A22DEE" w:rsidP="00816229">
                        <w:pPr>
                          <w:rPr>
                            <w:sz w:val="12"/>
                            <w:szCs w:val="12"/>
                          </w:rPr>
                        </w:pPr>
                        <w:r w:rsidRPr="00497EC5">
                          <w:rPr>
                            <w:sz w:val="12"/>
                            <w:szCs w:val="12"/>
                          </w:rPr>
                          <w:t>t</w:t>
                        </w:r>
                      </w:p>
                    </w:txbxContent>
                  </v:textbox>
                </v:shape>
                <v:shape id="Text Box 23" o:spid="_x0000_s1044" type="#_x0000_t202" style="position:absolute;left:47244;top:27327;width:210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6D71C3B9" w14:textId="77777777" w:rsidR="00A22DEE" w:rsidRPr="00497EC5" w:rsidRDefault="00A22DEE" w:rsidP="00816229">
                        <w:pPr>
                          <w:pStyle w:val="NormalWeb"/>
                          <w:rPr>
                            <w:sz w:val="12"/>
                            <w:szCs w:val="12"/>
                          </w:rPr>
                        </w:pPr>
                        <w:r w:rsidRPr="00497EC5">
                          <w:rPr>
                            <w:sz w:val="12"/>
                            <w:szCs w:val="12"/>
                            <w:lang w:val="en-GB"/>
                          </w:rPr>
                          <w:t>t</w:t>
                        </w:r>
                      </w:p>
                    </w:txbxContent>
                  </v:textbox>
                </v:shape>
                <v:shape id="Text Box 23" o:spid="_x0000_s1045" type="#_x0000_t202" style="position:absolute;left:7210;top:733;width:2146;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06E6F4B" w14:textId="77777777" w:rsidR="00A22DEE" w:rsidRPr="00497EC5" w:rsidRDefault="00A22DEE" w:rsidP="00816229">
                        <w:pPr>
                          <w:pStyle w:val="NormalWeb"/>
                          <w:rPr>
                            <w:sz w:val="12"/>
                            <w:szCs w:val="12"/>
                          </w:rPr>
                        </w:pPr>
                        <w:r w:rsidRPr="00497EC5">
                          <w:rPr>
                            <w:sz w:val="12"/>
                            <w:szCs w:val="12"/>
                            <w:lang w:val="en-GB"/>
                          </w:rPr>
                          <w:t>f</w:t>
                        </w:r>
                      </w:p>
                    </w:txbxContent>
                  </v:textbox>
                </v:shape>
                <v:shape id="Text Box 23" o:spid="_x0000_s1046" type="#_x0000_t202" style="position:absolute;left:7362;top:15211;width:2146;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7B0570D" w14:textId="77777777" w:rsidR="00A22DEE" w:rsidRPr="00497EC5" w:rsidRDefault="00A22DEE" w:rsidP="00816229">
                        <w:pPr>
                          <w:pStyle w:val="NormalWeb"/>
                          <w:rPr>
                            <w:sz w:val="12"/>
                            <w:szCs w:val="12"/>
                          </w:rPr>
                        </w:pPr>
                        <w:r w:rsidRPr="00497EC5">
                          <w:rPr>
                            <w:sz w:val="12"/>
                            <w:szCs w:val="12"/>
                            <w:lang w:val="en-GB"/>
                          </w:rPr>
                          <w:t>f</w:t>
                        </w:r>
                      </w:p>
                    </w:txbxContent>
                  </v:textbox>
                </v:shape>
                <w10:anchorlock/>
              </v:group>
            </w:pict>
          </mc:Fallback>
        </mc:AlternateContent>
      </w:r>
    </w:p>
    <w:p w14:paraId="2C62ED5E" w14:textId="77777777" w:rsidR="00A22DEE" w:rsidRPr="00AD649E" w:rsidRDefault="00A22DEE" w:rsidP="00816229">
      <w:r w:rsidRPr="00AD649E">
        <w:t>Figure 1: SSB and paging transmission in adjacently in frequency and time.</w:t>
      </w:r>
    </w:p>
    <w:p w14:paraId="6A38F01C" w14:textId="77777777" w:rsidR="00A22DEE" w:rsidRPr="00AD649E" w:rsidRDefault="00A22DEE" w:rsidP="00816229"/>
    <w:p w14:paraId="25604E85" w14:textId="77777777" w:rsidR="00A22DEE" w:rsidRPr="00AD649E" w:rsidRDefault="00A22DEE" w:rsidP="00816229">
      <w:pPr>
        <w:pStyle w:val="Proposal"/>
      </w:pPr>
      <w:bookmarkStart w:id="70" w:name="_Toc477432286"/>
      <w:bookmarkStart w:id="71" w:name="_Toc477432539"/>
      <w:bookmarkStart w:id="72" w:name="_Toc477434830"/>
      <w:bookmarkStart w:id="73" w:name="_Toc478047676"/>
      <w:bookmarkStart w:id="74" w:name="_Toc481532322"/>
      <w:bookmarkStart w:id="75" w:name="_Toc485287958"/>
      <w:bookmarkStart w:id="76" w:name="_Toc485401235"/>
      <w:bookmarkStart w:id="77" w:name="_Toc492593591"/>
      <w:bookmarkStart w:id="78" w:name="_Toc492594846"/>
      <w:bookmarkStart w:id="79" w:name="_Toc494288225"/>
      <w:bookmarkStart w:id="80" w:name="_Toc494440136"/>
      <w:bookmarkStart w:id="81" w:name="_Toc494713816"/>
      <w:bookmarkStart w:id="82" w:name="_Toc494747023"/>
      <w:r w:rsidRPr="00AD649E">
        <w:t>In beam sweeping scenarios, it should be possible to configure whether SSB and paging and are adjacent in time or in frequency</w:t>
      </w:r>
      <w:bookmarkEnd w:id="70"/>
      <w:bookmarkEnd w:id="71"/>
      <w:r w:rsidRPr="00AD649E">
        <w:t>.</w:t>
      </w:r>
      <w:bookmarkEnd w:id="72"/>
      <w:bookmarkEnd w:id="73"/>
      <w:bookmarkEnd w:id="74"/>
      <w:bookmarkEnd w:id="75"/>
      <w:bookmarkEnd w:id="76"/>
      <w:bookmarkEnd w:id="77"/>
      <w:bookmarkEnd w:id="78"/>
      <w:bookmarkEnd w:id="79"/>
      <w:bookmarkEnd w:id="80"/>
      <w:bookmarkEnd w:id="81"/>
      <w:bookmarkEnd w:id="82"/>
    </w:p>
    <w:p w14:paraId="597F9A14" w14:textId="5487CFCE" w:rsidR="008349DD" w:rsidRDefault="005C03CC" w:rsidP="00A22DEE">
      <w:pPr>
        <w:pStyle w:val="Heading2"/>
      </w:pPr>
      <w:r>
        <w:t>P</w:t>
      </w:r>
      <w:r w:rsidR="008349DD">
        <w:t>aging delivery in DCI only</w:t>
      </w:r>
    </w:p>
    <w:p w14:paraId="0F46E987" w14:textId="4CCFACCA" w:rsidR="008349DD" w:rsidRPr="00497EC5" w:rsidRDefault="00421F15" w:rsidP="00816229">
      <w:r w:rsidRPr="00AD649E">
        <w:t xml:space="preserve">In some paging use cases, </w:t>
      </w:r>
      <w:r w:rsidR="008F0233" w:rsidRPr="00AD649E">
        <w:t xml:space="preserve">the paging information is short and can fit in the paging DCI transmission, e.g. emergency messages, SI updated indication, or a single-UE system access request. In such cases, the separate paging message transmission is not required. This saves DL transmission resources and may reduce the time the UE needs to receive paging </w:t>
      </w:r>
      <w:r w:rsidR="008F0233" w:rsidRPr="00497EC5">
        <w:t>signals. Such tran</w:t>
      </w:r>
      <w:r w:rsidR="00AF5910" w:rsidRPr="00497EC5">
        <w:t xml:space="preserve">smission configurations should </w:t>
      </w:r>
      <w:r w:rsidR="008F0233" w:rsidRPr="00497EC5">
        <w:t>b</w:t>
      </w:r>
      <w:r w:rsidR="00AF5910" w:rsidRPr="00497EC5">
        <w:t>e</w:t>
      </w:r>
      <w:r w:rsidR="008F0233" w:rsidRPr="00497EC5">
        <w:t xml:space="preserve"> supported by NR.</w:t>
      </w:r>
    </w:p>
    <w:p w14:paraId="5C01736B" w14:textId="66A58C80" w:rsidR="008F0233" w:rsidRPr="00AD649E" w:rsidRDefault="008F0233" w:rsidP="00816229">
      <w:pPr>
        <w:pStyle w:val="Proposal"/>
      </w:pPr>
      <w:bookmarkStart w:id="83" w:name="_Toc494440137"/>
      <w:bookmarkStart w:id="84" w:name="_Toc494713817"/>
      <w:bookmarkStart w:id="85" w:name="_Toc494747024"/>
      <w:r w:rsidRPr="00AD649E">
        <w:t>NR should support DCI-only paging transmissions in cases the paging information fits in the paging DCI.</w:t>
      </w:r>
      <w:bookmarkEnd w:id="83"/>
      <w:bookmarkEnd w:id="84"/>
      <w:bookmarkEnd w:id="85"/>
    </w:p>
    <w:p w14:paraId="3C8C8275" w14:textId="75759213" w:rsidR="00A22DEE" w:rsidRPr="00AD649E" w:rsidRDefault="00A22DEE" w:rsidP="00816229"/>
    <w:p w14:paraId="3A71DF5C" w14:textId="77777777" w:rsidR="00A22DEE" w:rsidRPr="00AD649E" w:rsidRDefault="00A22DEE" w:rsidP="00816229"/>
    <w:p w14:paraId="0979A9B4" w14:textId="4031813A" w:rsidR="00497202" w:rsidRPr="00E50328" w:rsidRDefault="00497202" w:rsidP="00497202">
      <w:pPr>
        <w:pStyle w:val="Heading1"/>
      </w:pPr>
      <w:r w:rsidRPr="00E50328">
        <w:t>Conclusion</w:t>
      </w:r>
    </w:p>
    <w:p w14:paraId="77DB6C0B" w14:textId="65949220" w:rsidR="00B90ED2" w:rsidRPr="00E50328" w:rsidRDefault="00B90ED2" w:rsidP="00B90ED2">
      <w:pPr>
        <w:pStyle w:val="TOC1"/>
        <w:rPr>
          <w:rFonts w:cs="Arial"/>
          <w:b w:val="0"/>
        </w:rPr>
      </w:pPr>
      <w:r w:rsidRPr="00E50328">
        <w:rPr>
          <w:rFonts w:cs="Arial"/>
          <w:b w:val="0"/>
        </w:rPr>
        <w:t>In section</w:t>
      </w:r>
      <w:r w:rsidR="00AA3F21" w:rsidRPr="00E50328">
        <w:rPr>
          <w:rFonts w:cs="Arial"/>
          <w:b w:val="0"/>
        </w:rPr>
        <w:t xml:space="preserve"> </w:t>
      </w:r>
      <w:r w:rsidR="00AA3F21" w:rsidRPr="00E50328">
        <w:rPr>
          <w:rFonts w:cs="Arial"/>
          <w:b w:val="0"/>
        </w:rPr>
        <w:fldChar w:fldCharType="begin"/>
      </w:r>
      <w:r w:rsidR="00AA3F21" w:rsidRPr="00E50328">
        <w:rPr>
          <w:rFonts w:cs="Arial"/>
          <w:b w:val="0"/>
        </w:rPr>
        <w:instrText xml:space="preserve"> REF _Ref481532168 \r \h </w:instrText>
      </w:r>
      <w:r w:rsidR="00E50328">
        <w:rPr>
          <w:rFonts w:cs="Arial"/>
          <w:b w:val="0"/>
        </w:rPr>
        <w:instrText xml:space="preserve"> \* MERGEFORMAT </w:instrText>
      </w:r>
      <w:r w:rsidR="00AA3F21" w:rsidRPr="00E50328">
        <w:rPr>
          <w:rFonts w:cs="Arial"/>
          <w:b w:val="0"/>
        </w:rPr>
      </w:r>
      <w:r w:rsidR="00AA3F21" w:rsidRPr="00E50328">
        <w:rPr>
          <w:rFonts w:cs="Arial"/>
          <w:b w:val="0"/>
        </w:rPr>
        <w:fldChar w:fldCharType="separate"/>
      </w:r>
      <w:r w:rsidR="00AA3F21" w:rsidRPr="00E50328">
        <w:rPr>
          <w:rFonts w:cs="Arial"/>
          <w:b w:val="0"/>
        </w:rPr>
        <w:t>2</w:t>
      </w:r>
      <w:r w:rsidR="00AA3F21" w:rsidRPr="00E50328">
        <w:rPr>
          <w:rFonts w:cs="Arial"/>
          <w:b w:val="0"/>
        </w:rPr>
        <w:fldChar w:fldCharType="end"/>
      </w:r>
      <w:r w:rsidR="005D2964" w:rsidRPr="00E50328">
        <w:rPr>
          <w:rFonts w:cs="Arial"/>
          <w:b w:val="0"/>
        </w:rPr>
        <w:t>,</w:t>
      </w:r>
      <w:r w:rsidRPr="00E50328">
        <w:rPr>
          <w:rFonts w:cs="Arial"/>
          <w:b w:val="0"/>
        </w:rPr>
        <w:t xml:space="preserve"> we made the following observations:</w:t>
      </w:r>
      <w:bookmarkStart w:id="86" w:name="_Hlk492593688"/>
    </w:p>
    <w:p w14:paraId="6A2C97C9" w14:textId="77777777" w:rsidR="0037522A" w:rsidRDefault="00AA3F21">
      <w:pPr>
        <w:pStyle w:val="TOC1"/>
        <w:rPr>
          <w:rFonts w:asciiTheme="minorHAnsi" w:eastAsiaTheme="minorEastAsia" w:hAnsiTheme="minorHAnsi" w:cstheme="minorBidi"/>
          <w:b w:val="0"/>
          <w:sz w:val="22"/>
          <w:lang w:eastAsia="en-US"/>
        </w:rPr>
      </w:pPr>
      <w:r w:rsidRPr="00E50328">
        <w:rPr>
          <w:rFonts w:cs="Arial"/>
          <w:bCs/>
          <w:noProof w:val="0"/>
          <w:szCs w:val="20"/>
          <w:lang w:val="en-GB"/>
        </w:rPr>
        <w:fldChar w:fldCharType="begin"/>
      </w:r>
      <w:r w:rsidRPr="00E50328">
        <w:rPr>
          <w:rFonts w:cs="Arial"/>
          <w:bCs/>
        </w:rPr>
        <w:instrText xml:space="preserve"> TOC \n \h \z \t "Observation,1" </w:instrText>
      </w:r>
      <w:r w:rsidRPr="00E50328">
        <w:rPr>
          <w:rFonts w:cs="Arial"/>
          <w:bCs/>
          <w:noProof w:val="0"/>
          <w:szCs w:val="20"/>
          <w:lang w:val="en-GB"/>
        </w:rPr>
        <w:fldChar w:fldCharType="separate"/>
      </w:r>
      <w:hyperlink w:anchor="_Toc494747012" w:history="1">
        <w:r w:rsidR="0037522A" w:rsidRPr="00240F3C">
          <w:rPr>
            <w:rStyle w:val="Hyperlink"/>
          </w:rPr>
          <w:t>Observation 1</w:t>
        </w:r>
        <w:r w:rsidR="0037522A">
          <w:rPr>
            <w:rFonts w:asciiTheme="minorHAnsi" w:eastAsiaTheme="minorEastAsia" w:hAnsiTheme="minorHAnsi" w:cstheme="minorBidi"/>
            <w:b w:val="0"/>
            <w:sz w:val="22"/>
            <w:lang w:eastAsia="en-US"/>
          </w:rPr>
          <w:tab/>
        </w:r>
        <w:r w:rsidR="0037522A" w:rsidRPr="00240F3C">
          <w:rPr>
            <w:rStyle w:val="Hyperlink"/>
          </w:rPr>
          <w:t>In some deployments, NR-PDCCH carrying paging indication may not be reliably received using the default SSB as the sync source.</w:t>
        </w:r>
      </w:hyperlink>
    </w:p>
    <w:p w14:paraId="6AE5561E" w14:textId="17531A81" w:rsidR="001F7A87" w:rsidRPr="00E50328" w:rsidRDefault="00AA3F21" w:rsidP="001F7A87">
      <w:pPr>
        <w:pStyle w:val="TOC1"/>
        <w:rPr>
          <w:rFonts w:cs="Arial"/>
          <w:b w:val="0"/>
        </w:rPr>
      </w:pPr>
      <w:r w:rsidRPr="00E50328">
        <w:rPr>
          <w:rFonts w:cs="Arial"/>
          <w:bCs/>
        </w:rPr>
        <w:fldChar w:fldCharType="end"/>
      </w:r>
      <w:bookmarkEnd w:id="86"/>
      <w:r w:rsidR="00B90ED2" w:rsidRPr="00E50328">
        <w:rPr>
          <w:rFonts w:cs="Arial"/>
          <w:b w:val="0"/>
        </w:rPr>
        <w:t>Based on the discussion in section</w:t>
      </w:r>
      <w:r w:rsidRPr="00E50328">
        <w:rPr>
          <w:rFonts w:cs="Arial"/>
          <w:b w:val="0"/>
        </w:rPr>
        <w:t xml:space="preserve"> </w:t>
      </w:r>
      <w:r w:rsidRPr="00E50328">
        <w:rPr>
          <w:rFonts w:cs="Arial"/>
          <w:b w:val="0"/>
        </w:rPr>
        <w:fldChar w:fldCharType="begin"/>
      </w:r>
      <w:r w:rsidRPr="00E50328">
        <w:rPr>
          <w:rFonts w:cs="Arial"/>
          <w:b w:val="0"/>
        </w:rPr>
        <w:instrText xml:space="preserve"> REF _Ref481532168 \r \h </w:instrText>
      </w:r>
      <w:r w:rsidR="00E50328">
        <w:rPr>
          <w:rFonts w:cs="Arial"/>
          <w:b w:val="0"/>
        </w:rPr>
        <w:instrText xml:space="preserve"> \* MERGEFORMAT </w:instrText>
      </w:r>
      <w:r w:rsidRPr="00E50328">
        <w:rPr>
          <w:rFonts w:cs="Arial"/>
          <w:b w:val="0"/>
        </w:rPr>
      </w:r>
      <w:r w:rsidRPr="00E50328">
        <w:rPr>
          <w:rFonts w:cs="Arial"/>
          <w:b w:val="0"/>
        </w:rPr>
        <w:fldChar w:fldCharType="separate"/>
      </w:r>
      <w:r w:rsidRPr="00E50328">
        <w:rPr>
          <w:rFonts w:cs="Arial"/>
          <w:b w:val="0"/>
        </w:rPr>
        <w:t>2</w:t>
      </w:r>
      <w:r w:rsidRPr="00E50328">
        <w:rPr>
          <w:rFonts w:cs="Arial"/>
          <w:b w:val="0"/>
        </w:rPr>
        <w:fldChar w:fldCharType="end"/>
      </w:r>
      <w:r w:rsidR="005D2964" w:rsidRPr="00E50328">
        <w:rPr>
          <w:rFonts w:cs="Arial"/>
          <w:b w:val="0"/>
        </w:rPr>
        <w:t>,</w:t>
      </w:r>
      <w:r w:rsidR="00B90ED2" w:rsidRPr="00E50328">
        <w:rPr>
          <w:rFonts w:cs="Arial"/>
          <w:b w:val="0"/>
        </w:rPr>
        <w:t xml:space="preserve"> we propose the following:</w:t>
      </w:r>
      <w:bookmarkStart w:id="87" w:name="_Hlk492593645"/>
    </w:p>
    <w:p w14:paraId="596F956E" w14:textId="77777777" w:rsidR="0037522A" w:rsidRDefault="00AA3F21">
      <w:pPr>
        <w:pStyle w:val="TOC1"/>
        <w:rPr>
          <w:rFonts w:asciiTheme="minorHAnsi" w:eastAsiaTheme="minorEastAsia" w:hAnsiTheme="minorHAnsi" w:cstheme="minorBidi"/>
          <w:b w:val="0"/>
          <w:sz w:val="22"/>
          <w:lang w:eastAsia="en-US"/>
        </w:rPr>
      </w:pPr>
      <w:r w:rsidRPr="00E50328">
        <w:rPr>
          <w:rFonts w:cs="Arial"/>
          <w:b w:val="0"/>
          <w:bCs/>
        </w:rPr>
        <w:fldChar w:fldCharType="begin"/>
      </w:r>
      <w:r w:rsidRPr="00E50328">
        <w:rPr>
          <w:rFonts w:cs="Arial"/>
          <w:bCs/>
        </w:rPr>
        <w:instrText xml:space="preserve"> TOC \f \n \p " " \t "Proposal,1" </w:instrText>
      </w:r>
      <w:r w:rsidRPr="00E50328">
        <w:rPr>
          <w:rFonts w:cs="Arial"/>
          <w:b w:val="0"/>
          <w:bCs/>
        </w:rPr>
        <w:fldChar w:fldCharType="separate"/>
      </w:r>
      <w:r w:rsidR="0037522A">
        <w:t>Proposal 1</w:t>
      </w:r>
      <w:r w:rsidR="0037522A">
        <w:rPr>
          <w:rFonts w:asciiTheme="minorHAnsi" w:eastAsiaTheme="minorEastAsia" w:hAnsiTheme="minorHAnsi" w:cstheme="minorBidi"/>
          <w:b w:val="0"/>
          <w:sz w:val="22"/>
          <w:lang w:eastAsia="en-US"/>
        </w:rPr>
        <w:tab/>
      </w:r>
      <w:r w:rsidR="0037522A">
        <w:t>NR should adopt paging mechanism of option 4. The conventional paging approach should be the default paging mechanism, but it should be possible to configure group paging in deployments and scenarios where conventional paging load is excessive.</w:t>
      </w:r>
    </w:p>
    <w:p w14:paraId="28C490CD" w14:textId="77777777" w:rsidR="0037522A" w:rsidRDefault="0037522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should support SFN transmission of paging involving multiple cells or multiple TRPs serving the same cell.</w:t>
      </w:r>
    </w:p>
    <w:p w14:paraId="17F3DB45" w14:textId="77777777" w:rsidR="0037522A" w:rsidRDefault="0037522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paging should support two options for configuration of paging channel demodulation by the UE: (1) based on camping cell PCI or (2) configurable by the gNB in order to support SFN transmission.</w:t>
      </w:r>
    </w:p>
    <w:p w14:paraId="012FB4E5" w14:textId="77777777" w:rsidR="0037522A" w:rsidRDefault="0037522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should support QCL association of paging signals with suitable subsets of SSB transmissions during an SSB burst.</w:t>
      </w:r>
    </w:p>
    <w:p w14:paraId="1E3B6BF7" w14:textId="77777777" w:rsidR="0037522A" w:rsidRDefault="0037522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RMSI indicates which time indices in the default SSB sweep should be used as QCL reference for PDCCH/PDSCH reception for paging.</w:t>
      </w:r>
    </w:p>
    <w:p w14:paraId="68A9B41A" w14:textId="77777777" w:rsidR="0037522A" w:rsidRDefault="0037522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RAN2 should define the contents of the SIB1 fields specifying paging-SSB QCL properties.</w:t>
      </w:r>
    </w:p>
    <w:p w14:paraId="516F38D3" w14:textId="77777777" w:rsidR="0037522A" w:rsidRDefault="0037522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Paging numerology and coreset are configurable in RMSI. In the absence of paging numerology and CORESET configuration info in the RMSI, the respective parameters indicated for RMSI in PBCH apply.</w:t>
      </w:r>
    </w:p>
    <w:p w14:paraId="32E3E40C" w14:textId="77777777" w:rsidR="0037522A" w:rsidRDefault="0037522A">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Timing offset between SSB reception and paging reception for a UE should be configurable by the NW and range from zero to multiple subframes, and the paging period need not be an integer multiple of the SSB period.</w:t>
      </w:r>
    </w:p>
    <w:p w14:paraId="6BB081B0" w14:textId="77777777" w:rsidR="0037522A" w:rsidRDefault="0037522A">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In beam sweeping scenarios, it should be possible to configure whether SSB and paging and are adjacent in time or in frequency.</w:t>
      </w:r>
    </w:p>
    <w:p w14:paraId="6D6C3B44" w14:textId="77777777" w:rsidR="0037522A" w:rsidRDefault="0037522A">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NR should support DCI-only paging transmissions in cases the paging information fits in the paging DCI.</w:t>
      </w:r>
    </w:p>
    <w:p w14:paraId="699E8863" w14:textId="67DB0C31" w:rsidR="00AA3F21" w:rsidRPr="00AD649E" w:rsidRDefault="00AA3F21" w:rsidP="00816229">
      <w:pPr>
        <w:pStyle w:val="BodyText"/>
      </w:pPr>
      <w:r w:rsidRPr="00E50328">
        <w:fldChar w:fldCharType="end"/>
      </w:r>
      <w:bookmarkEnd w:id="87"/>
      <w:r w:rsidRPr="00AD649E">
        <w:tab/>
      </w:r>
      <w:r w:rsidRPr="00AD649E">
        <w:tab/>
      </w:r>
    </w:p>
    <w:p w14:paraId="615A52A4" w14:textId="576949DA" w:rsidR="00B474A2" w:rsidRPr="00E50328" w:rsidRDefault="00B474A2" w:rsidP="000F595C">
      <w:pPr>
        <w:pStyle w:val="Heading1"/>
        <w:rPr>
          <w:lang w:val="en-US"/>
        </w:rPr>
      </w:pPr>
      <w:r w:rsidRPr="00E50328">
        <w:rPr>
          <w:lang w:val="en-US"/>
        </w:rPr>
        <w:t>References</w:t>
      </w:r>
    </w:p>
    <w:p w14:paraId="2E8209AB" w14:textId="4119858E" w:rsidR="00FD373B" w:rsidRPr="00E50328" w:rsidRDefault="00B474A2" w:rsidP="00816229">
      <w:pPr>
        <w:pStyle w:val="Reference"/>
        <w:rPr>
          <w:lang w:val="en-GB" w:eastAsia="zh-CN"/>
        </w:rPr>
      </w:pPr>
      <w:r w:rsidRPr="00AD649E">
        <w:t xml:space="preserve">[1] </w:t>
      </w:r>
      <w:r w:rsidRPr="00AD649E">
        <w:tab/>
      </w:r>
      <w:r w:rsidR="00FD373B" w:rsidRPr="00E50328">
        <w:rPr>
          <w:lang w:val="en-GB" w:eastAsia="zh-CN"/>
        </w:rPr>
        <w:t>“RAN1 chairman notes”, 3GPP TSG RAN WG1 88 Meeting, Athens, Greece, 13th - 17th February 2017</w:t>
      </w:r>
    </w:p>
    <w:p w14:paraId="4D2D9D30" w14:textId="414074E3" w:rsidR="00257E17" w:rsidRPr="00E50328" w:rsidRDefault="00257E17" w:rsidP="00816229">
      <w:pPr>
        <w:pStyle w:val="Reference"/>
        <w:rPr>
          <w:lang w:val="en-GB" w:eastAsia="zh-CN"/>
        </w:rPr>
      </w:pPr>
      <w:r w:rsidRPr="00E50328">
        <w:rPr>
          <w:lang w:val="en-GB" w:eastAsia="zh-CN"/>
        </w:rPr>
        <w:t xml:space="preserve">[3] </w:t>
      </w:r>
      <w:r w:rsidRPr="00E50328">
        <w:rPr>
          <w:lang w:val="en-GB" w:eastAsia="zh-CN"/>
        </w:rPr>
        <w:tab/>
        <w:t xml:space="preserve">R1-1705570 </w:t>
      </w:r>
      <w:r w:rsidR="00930533" w:rsidRPr="00E50328">
        <w:rPr>
          <w:lang w:val="en-GB" w:eastAsia="zh-CN"/>
        </w:rPr>
        <w:t xml:space="preserve">“Paging design consideration”, </w:t>
      </w:r>
      <w:r w:rsidRPr="00E50328">
        <w:rPr>
          <w:lang w:val="en-GB" w:eastAsia="zh-CN"/>
        </w:rPr>
        <w:t>Qualcomm</w:t>
      </w:r>
      <w:r w:rsidR="00930533" w:rsidRPr="00E50328">
        <w:rPr>
          <w:lang w:val="en-GB" w:eastAsia="zh-CN"/>
        </w:rPr>
        <w:t>, 3GPP TSG RAN WG1 88bis meeting, Spokane, USA, April 2017</w:t>
      </w:r>
    </w:p>
    <w:p w14:paraId="37517808" w14:textId="7A7340BF" w:rsidR="00930533" w:rsidRDefault="00930533" w:rsidP="00816229">
      <w:pPr>
        <w:pStyle w:val="Reference"/>
        <w:rPr>
          <w:lang w:val="en-GB" w:eastAsia="zh-CN"/>
        </w:rPr>
      </w:pPr>
      <w:r w:rsidRPr="00E50328">
        <w:rPr>
          <w:lang w:val="en-GB" w:eastAsia="zh-CN"/>
        </w:rPr>
        <w:t>[4]</w:t>
      </w:r>
      <w:r w:rsidRPr="00E50328">
        <w:rPr>
          <w:lang w:val="en-GB" w:eastAsia="zh-CN"/>
        </w:rPr>
        <w:tab/>
        <w:t>R2-</w:t>
      </w:r>
      <w:r w:rsidR="0084004F" w:rsidRPr="00E50328">
        <w:rPr>
          <w:lang w:val="en-GB" w:eastAsia="zh-CN"/>
        </w:rPr>
        <w:t xml:space="preserve">1706638 </w:t>
      </w:r>
      <w:r w:rsidRPr="00E50328">
        <w:rPr>
          <w:lang w:val="en-GB" w:eastAsia="zh-CN"/>
        </w:rPr>
        <w:t>“Response-driven paging to reduce beam sweeping overhead in NR”, Ericsson, 3GPP TSG-RAN</w:t>
      </w:r>
      <w:r w:rsidR="0084004F" w:rsidRPr="00E50328">
        <w:rPr>
          <w:lang w:val="en-GB" w:eastAsia="zh-CN"/>
        </w:rPr>
        <w:t xml:space="preserve"> NR-AH#2</w:t>
      </w:r>
      <w:r w:rsidRPr="00E50328">
        <w:rPr>
          <w:lang w:val="en-GB" w:eastAsia="zh-CN"/>
        </w:rPr>
        <w:t xml:space="preserve">, </w:t>
      </w:r>
      <w:r w:rsidR="0084004F" w:rsidRPr="00E50328">
        <w:rPr>
          <w:lang w:val="en-GB" w:eastAsia="zh-CN"/>
        </w:rPr>
        <w:t xml:space="preserve">Qingdao, </w:t>
      </w:r>
      <w:r w:rsidRPr="00E50328">
        <w:rPr>
          <w:lang w:val="en-GB" w:eastAsia="zh-CN"/>
        </w:rPr>
        <w:t xml:space="preserve">P.R. of China, </w:t>
      </w:r>
      <w:r w:rsidR="0084004F" w:rsidRPr="00E50328">
        <w:rPr>
          <w:lang w:val="en-GB" w:eastAsia="zh-CN"/>
        </w:rPr>
        <w:t>June</w:t>
      </w:r>
      <w:r w:rsidRPr="00E50328">
        <w:rPr>
          <w:lang w:val="en-GB" w:eastAsia="zh-CN"/>
        </w:rPr>
        <w:t xml:space="preserve"> 2017</w:t>
      </w:r>
    </w:p>
    <w:p w14:paraId="3287E6A2" w14:textId="204D6B9F" w:rsidR="00671D8D" w:rsidRDefault="00A453F8" w:rsidP="00671D8D">
      <w:pPr>
        <w:pStyle w:val="Reference"/>
        <w:rPr>
          <w:lang w:val="en-GB" w:eastAsia="zh-CN"/>
        </w:rPr>
      </w:pPr>
      <w:r>
        <w:rPr>
          <w:lang w:val="en-GB" w:eastAsia="zh-CN"/>
        </w:rPr>
        <w:t>[5]</w:t>
      </w:r>
      <w:r>
        <w:rPr>
          <w:lang w:val="en-GB" w:eastAsia="zh-CN"/>
        </w:rPr>
        <w:tab/>
      </w:r>
      <w:r w:rsidR="00671D8D" w:rsidRPr="00671D8D">
        <w:rPr>
          <w:lang w:val="en-GB" w:eastAsia="zh-CN"/>
        </w:rPr>
        <w:t>R1-1717761</w:t>
      </w:r>
      <w:r w:rsidR="00671D8D">
        <w:rPr>
          <w:lang w:val="en-GB" w:eastAsia="zh-CN"/>
        </w:rPr>
        <w:t xml:space="preserve"> </w:t>
      </w:r>
      <w:r>
        <w:rPr>
          <w:lang w:val="en-GB" w:eastAsia="zh-CN"/>
        </w:rPr>
        <w:t>“</w:t>
      </w:r>
      <w:r w:rsidRPr="00A453F8">
        <w:rPr>
          <w:lang w:val="en-GB" w:eastAsia="zh-CN"/>
        </w:rPr>
        <w:t>Additional synchronization provision</w:t>
      </w:r>
      <w:r>
        <w:rPr>
          <w:lang w:val="en-GB" w:eastAsia="zh-CN"/>
        </w:rPr>
        <w:t xml:space="preserve">”, Ericsson, </w:t>
      </w:r>
      <w:r w:rsidRPr="00A453F8">
        <w:rPr>
          <w:lang w:val="en-GB" w:eastAsia="zh-CN"/>
        </w:rPr>
        <w:t xml:space="preserve">3GPP TSG RAN WG1 </w:t>
      </w:r>
      <w:r w:rsidR="00671D8D">
        <w:rPr>
          <w:lang w:val="en-GB" w:eastAsia="zh-CN"/>
        </w:rPr>
        <w:t>#90bis</w:t>
      </w:r>
      <w:r>
        <w:rPr>
          <w:lang w:val="en-GB" w:eastAsia="zh-CN"/>
        </w:rPr>
        <w:t xml:space="preserve">, </w:t>
      </w:r>
      <w:r w:rsidR="00671D8D" w:rsidRPr="00671D8D">
        <w:rPr>
          <w:lang w:val="en-GB" w:eastAsia="zh-CN"/>
        </w:rPr>
        <w:t>Prague, CZ, 9th – 13th, October 2017</w:t>
      </w:r>
    </w:p>
    <w:p w14:paraId="6230DBE0" w14:textId="30C9BED9" w:rsidR="00671D8D" w:rsidRDefault="00671D8D" w:rsidP="00671D8D">
      <w:pPr>
        <w:pStyle w:val="Reference"/>
        <w:rPr>
          <w:lang w:val="en-GB" w:eastAsia="zh-CN"/>
        </w:rPr>
      </w:pPr>
    </w:p>
    <w:p w14:paraId="59506208" w14:textId="77777777" w:rsidR="00671D8D" w:rsidRDefault="00671D8D" w:rsidP="00816229">
      <w:pPr>
        <w:pStyle w:val="Reference"/>
        <w:rPr>
          <w:lang w:val="en-GB" w:eastAsia="zh-CN"/>
        </w:rPr>
      </w:pPr>
    </w:p>
    <w:sectPr w:rsidR="00671D8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77E24" w14:textId="77777777" w:rsidR="00BA3B5C" w:rsidRDefault="00BA3B5C" w:rsidP="00816229">
      <w:r>
        <w:separator/>
      </w:r>
    </w:p>
  </w:endnote>
  <w:endnote w:type="continuationSeparator" w:id="0">
    <w:p w14:paraId="1CA794F4" w14:textId="77777777" w:rsidR="00BA3B5C" w:rsidRDefault="00BA3B5C" w:rsidP="00816229">
      <w:r>
        <w:continuationSeparator/>
      </w:r>
    </w:p>
  </w:endnote>
  <w:endnote w:type="continuationNotice" w:id="1">
    <w:p w14:paraId="73DA0B0B" w14:textId="77777777" w:rsidR="00BA3B5C" w:rsidRDefault="00BA3B5C" w:rsidP="0081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B5E4B" w14:textId="77777777" w:rsidR="000379A9" w:rsidRDefault="0003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2DC8528" w:rsidR="00257E17" w:rsidRPr="00C46799" w:rsidRDefault="00257E17" w:rsidP="00C46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B237B" w14:textId="77777777" w:rsidR="000379A9" w:rsidRDefault="0003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DCB30" w14:textId="77777777" w:rsidR="00BA3B5C" w:rsidRDefault="00BA3B5C" w:rsidP="00816229">
      <w:r>
        <w:separator/>
      </w:r>
    </w:p>
  </w:footnote>
  <w:footnote w:type="continuationSeparator" w:id="0">
    <w:p w14:paraId="345C8AA0" w14:textId="77777777" w:rsidR="00BA3B5C" w:rsidRDefault="00BA3B5C" w:rsidP="00816229">
      <w:r>
        <w:continuationSeparator/>
      </w:r>
    </w:p>
  </w:footnote>
  <w:footnote w:type="continuationNotice" w:id="1">
    <w:p w14:paraId="517AACE7" w14:textId="77777777" w:rsidR="00BA3B5C" w:rsidRDefault="00BA3B5C" w:rsidP="00816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0ED3489" w:rsidR="00257E17" w:rsidRPr="00C46799" w:rsidRDefault="00257E17" w:rsidP="00C46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A5F7" w14:textId="77777777" w:rsidR="000379A9" w:rsidRDefault="00037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316F7" w14:textId="77777777" w:rsidR="000379A9" w:rsidRDefault="0003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F7ACA"/>
    <w:multiLevelType w:val="hybridMultilevel"/>
    <w:tmpl w:val="BF0E0844"/>
    <w:lvl w:ilvl="0" w:tplc="818C7D92">
      <w:start w:val="1"/>
      <w:numFmt w:val="bullet"/>
      <w:lvlText w:val="•"/>
      <w:lvlJc w:val="left"/>
      <w:pPr>
        <w:tabs>
          <w:tab w:val="num" w:pos="720"/>
        </w:tabs>
        <w:ind w:left="720" w:hanging="360"/>
      </w:pPr>
      <w:rPr>
        <w:rFonts w:ascii="Arial" w:hAnsi="Arial" w:hint="default"/>
      </w:rPr>
    </w:lvl>
    <w:lvl w:ilvl="1" w:tplc="EA94D136">
      <w:numFmt w:val="bullet"/>
      <w:lvlText w:val="–"/>
      <w:lvlJc w:val="left"/>
      <w:pPr>
        <w:tabs>
          <w:tab w:val="num" w:pos="1440"/>
        </w:tabs>
        <w:ind w:left="1440" w:hanging="360"/>
      </w:pPr>
      <w:rPr>
        <w:rFonts w:ascii="Arial" w:hAnsi="Arial" w:hint="default"/>
      </w:rPr>
    </w:lvl>
    <w:lvl w:ilvl="2" w:tplc="B672C20E" w:tentative="1">
      <w:start w:val="1"/>
      <w:numFmt w:val="bullet"/>
      <w:lvlText w:val="•"/>
      <w:lvlJc w:val="left"/>
      <w:pPr>
        <w:tabs>
          <w:tab w:val="num" w:pos="2160"/>
        </w:tabs>
        <w:ind w:left="2160" w:hanging="360"/>
      </w:pPr>
      <w:rPr>
        <w:rFonts w:ascii="Arial" w:hAnsi="Arial" w:hint="default"/>
      </w:rPr>
    </w:lvl>
    <w:lvl w:ilvl="3" w:tplc="187489C2" w:tentative="1">
      <w:start w:val="1"/>
      <w:numFmt w:val="bullet"/>
      <w:lvlText w:val="•"/>
      <w:lvlJc w:val="left"/>
      <w:pPr>
        <w:tabs>
          <w:tab w:val="num" w:pos="2880"/>
        </w:tabs>
        <w:ind w:left="2880" w:hanging="360"/>
      </w:pPr>
      <w:rPr>
        <w:rFonts w:ascii="Arial" w:hAnsi="Arial" w:hint="default"/>
      </w:rPr>
    </w:lvl>
    <w:lvl w:ilvl="4" w:tplc="6388F072" w:tentative="1">
      <w:start w:val="1"/>
      <w:numFmt w:val="bullet"/>
      <w:lvlText w:val="•"/>
      <w:lvlJc w:val="left"/>
      <w:pPr>
        <w:tabs>
          <w:tab w:val="num" w:pos="3600"/>
        </w:tabs>
        <w:ind w:left="3600" w:hanging="360"/>
      </w:pPr>
      <w:rPr>
        <w:rFonts w:ascii="Arial" w:hAnsi="Arial" w:hint="default"/>
      </w:rPr>
    </w:lvl>
    <w:lvl w:ilvl="5" w:tplc="EF4A7102" w:tentative="1">
      <w:start w:val="1"/>
      <w:numFmt w:val="bullet"/>
      <w:lvlText w:val="•"/>
      <w:lvlJc w:val="left"/>
      <w:pPr>
        <w:tabs>
          <w:tab w:val="num" w:pos="4320"/>
        </w:tabs>
        <w:ind w:left="4320" w:hanging="360"/>
      </w:pPr>
      <w:rPr>
        <w:rFonts w:ascii="Arial" w:hAnsi="Arial" w:hint="default"/>
      </w:rPr>
    </w:lvl>
    <w:lvl w:ilvl="6" w:tplc="B7665456" w:tentative="1">
      <w:start w:val="1"/>
      <w:numFmt w:val="bullet"/>
      <w:lvlText w:val="•"/>
      <w:lvlJc w:val="left"/>
      <w:pPr>
        <w:tabs>
          <w:tab w:val="num" w:pos="5040"/>
        </w:tabs>
        <w:ind w:left="5040" w:hanging="360"/>
      </w:pPr>
      <w:rPr>
        <w:rFonts w:ascii="Arial" w:hAnsi="Arial" w:hint="default"/>
      </w:rPr>
    </w:lvl>
    <w:lvl w:ilvl="7" w:tplc="D0944DBA" w:tentative="1">
      <w:start w:val="1"/>
      <w:numFmt w:val="bullet"/>
      <w:lvlText w:val="•"/>
      <w:lvlJc w:val="left"/>
      <w:pPr>
        <w:tabs>
          <w:tab w:val="num" w:pos="5760"/>
        </w:tabs>
        <w:ind w:left="5760" w:hanging="360"/>
      </w:pPr>
      <w:rPr>
        <w:rFonts w:ascii="Arial" w:hAnsi="Arial" w:hint="default"/>
      </w:rPr>
    </w:lvl>
    <w:lvl w:ilvl="8" w:tplc="361C4F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260635"/>
    <w:multiLevelType w:val="hybridMultilevel"/>
    <w:tmpl w:val="C1CE9CC6"/>
    <w:lvl w:ilvl="0" w:tplc="C976601A">
      <w:start w:val="1"/>
      <w:numFmt w:val="bullet"/>
      <w:lvlText w:val="›"/>
      <w:lvlJc w:val="left"/>
      <w:pPr>
        <w:tabs>
          <w:tab w:val="num" w:pos="720"/>
        </w:tabs>
        <w:ind w:left="720" w:hanging="360"/>
      </w:pPr>
      <w:rPr>
        <w:rFonts w:ascii="Arial" w:hAnsi="Arial" w:hint="default"/>
      </w:rPr>
    </w:lvl>
    <w:lvl w:ilvl="1" w:tplc="566013EC">
      <w:numFmt w:val="bullet"/>
      <w:lvlText w:val="–"/>
      <w:lvlJc w:val="left"/>
      <w:pPr>
        <w:tabs>
          <w:tab w:val="num" w:pos="1440"/>
        </w:tabs>
        <w:ind w:left="1440" w:hanging="360"/>
      </w:pPr>
      <w:rPr>
        <w:rFonts w:ascii="Ericsson Capital TT" w:hAnsi="Ericsson Capital TT" w:hint="default"/>
      </w:rPr>
    </w:lvl>
    <w:lvl w:ilvl="2" w:tplc="9CFE4724" w:tentative="1">
      <w:start w:val="1"/>
      <w:numFmt w:val="bullet"/>
      <w:lvlText w:val="›"/>
      <w:lvlJc w:val="left"/>
      <w:pPr>
        <w:tabs>
          <w:tab w:val="num" w:pos="2160"/>
        </w:tabs>
        <w:ind w:left="2160" w:hanging="360"/>
      </w:pPr>
      <w:rPr>
        <w:rFonts w:ascii="Arial" w:hAnsi="Arial" w:hint="default"/>
      </w:rPr>
    </w:lvl>
    <w:lvl w:ilvl="3" w:tplc="B5260BA8" w:tentative="1">
      <w:start w:val="1"/>
      <w:numFmt w:val="bullet"/>
      <w:lvlText w:val="›"/>
      <w:lvlJc w:val="left"/>
      <w:pPr>
        <w:tabs>
          <w:tab w:val="num" w:pos="2880"/>
        </w:tabs>
        <w:ind w:left="2880" w:hanging="360"/>
      </w:pPr>
      <w:rPr>
        <w:rFonts w:ascii="Arial" w:hAnsi="Arial" w:hint="default"/>
      </w:rPr>
    </w:lvl>
    <w:lvl w:ilvl="4" w:tplc="6E14791A" w:tentative="1">
      <w:start w:val="1"/>
      <w:numFmt w:val="bullet"/>
      <w:lvlText w:val="›"/>
      <w:lvlJc w:val="left"/>
      <w:pPr>
        <w:tabs>
          <w:tab w:val="num" w:pos="3600"/>
        </w:tabs>
        <w:ind w:left="3600" w:hanging="360"/>
      </w:pPr>
      <w:rPr>
        <w:rFonts w:ascii="Arial" w:hAnsi="Arial" w:hint="default"/>
      </w:rPr>
    </w:lvl>
    <w:lvl w:ilvl="5" w:tplc="45A8AECA" w:tentative="1">
      <w:start w:val="1"/>
      <w:numFmt w:val="bullet"/>
      <w:lvlText w:val="›"/>
      <w:lvlJc w:val="left"/>
      <w:pPr>
        <w:tabs>
          <w:tab w:val="num" w:pos="4320"/>
        </w:tabs>
        <w:ind w:left="4320" w:hanging="360"/>
      </w:pPr>
      <w:rPr>
        <w:rFonts w:ascii="Arial" w:hAnsi="Arial" w:hint="default"/>
      </w:rPr>
    </w:lvl>
    <w:lvl w:ilvl="6" w:tplc="2C646DBA" w:tentative="1">
      <w:start w:val="1"/>
      <w:numFmt w:val="bullet"/>
      <w:lvlText w:val="›"/>
      <w:lvlJc w:val="left"/>
      <w:pPr>
        <w:tabs>
          <w:tab w:val="num" w:pos="5040"/>
        </w:tabs>
        <w:ind w:left="5040" w:hanging="360"/>
      </w:pPr>
      <w:rPr>
        <w:rFonts w:ascii="Arial" w:hAnsi="Arial" w:hint="default"/>
      </w:rPr>
    </w:lvl>
    <w:lvl w:ilvl="7" w:tplc="0B2881C0" w:tentative="1">
      <w:start w:val="1"/>
      <w:numFmt w:val="bullet"/>
      <w:lvlText w:val="›"/>
      <w:lvlJc w:val="left"/>
      <w:pPr>
        <w:tabs>
          <w:tab w:val="num" w:pos="5760"/>
        </w:tabs>
        <w:ind w:left="5760" w:hanging="360"/>
      </w:pPr>
      <w:rPr>
        <w:rFonts w:ascii="Arial" w:hAnsi="Arial" w:hint="default"/>
      </w:rPr>
    </w:lvl>
    <w:lvl w:ilvl="8" w:tplc="0A9094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9F0BF5"/>
    <w:multiLevelType w:val="hybridMultilevel"/>
    <w:tmpl w:val="0D7EE3C8"/>
    <w:lvl w:ilvl="0" w:tplc="B58668DA">
      <w:numFmt w:val="bullet"/>
      <w:lvlText w:val="–"/>
      <w:lvlJc w:val="left"/>
      <w:pPr>
        <w:ind w:left="927" w:hanging="360"/>
      </w:pPr>
      <w:rPr>
        <w:rFonts w:ascii="Arial" w:eastAsiaTheme="minorHAnsi"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6F7796"/>
    <w:multiLevelType w:val="hybridMultilevel"/>
    <w:tmpl w:val="1074A3E6"/>
    <w:lvl w:ilvl="0" w:tplc="1AF6BA78">
      <w:start w:val="1"/>
      <w:numFmt w:val="bullet"/>
      <w:lvlText w:val="•"/>
      <w:lvlJc w:val="left"/>
      <w:pPr>
        <w:tabs>
          <w:tab w:val="num" w:pos="720"/>
        </w:tabs>
        <w:ind w:left="720" w:hanging="360"/>
      </w:pPr>
      <w:rPr>
        <w:rFonts w:ascii="Arial" w:hAnsi="Arial" w:hint="default"/>
      </w:rPr>
    </w:lvl>
    <w:lvl w:ilvl="1" w:tplc="4270145E">
      <w:numFmt w:val="bullet"/>
      <w:lvlText w:val="•"/>
      <w:lvlJc w:val="left"/>
      <w:pPr>
        <w:tabs>
          <w:tab w:val="num" w:pos="1440"/>
        </w:tabs>
        <w:ind w:left="1440" w:hanging="360"/>
      </w:pPr>
      <w:rPr>
        <w:rFonts w:ascii="Arial" w:hAnsi="Arial" w:hint="default"/>
      </w:rPr>
    </w:lvl>
    <w:lvl w:ilvl="2" w:tplc="BA168020" w:tentative="1">
      <w:start w:val="1"/>
      <w:numFmt w:val="bullet"/>
      <w:lvlText w:val="•"/>
      <w:lvlJc w:val="left"/>
      <w:pPr>
        <w:tabs>
          <w:tab w:val="num" w:pos="2160"/>
        </w:tabs>
        <w:ind w:left="2160" w:hanging="360"/>
      </w:pPr>
      <w:rPr>
        <w:rFonts w:ascii="Arial" w:hAnsi="Arial" w:hint="default"/>
      </w:rPr>
    </w:lvl>
    <w:lvl w:ilvl="3" w:tplc="AFF6E0BA" w:tentative="1">
      <w:start w:val="1"/>
      <w:numFmt w:val="bullet"/>
      <w:lvlText w:val="•"/>
      <w:lvlJc w:val="left"/>
      <w:pPr>
        <w:tabs>
          <w:tab w:val="num" w:pos="2880"/>
        </w:tabs>
        <w:ind w:left="2880" w:hanging="360"/>
      </w:pPr>
      <w:rPr>
        <w:rFonts w:ascii="Arial" w:hAnsi="Arial" w:hint="default"/>
      </w:rPr>
    </w:lvl>
    <w:lvl w:ilvl="4" w:tplc="FAEAA870" w:tentative="1">
      <w:start w:val="1"/>
      <w:numFmt w:val="bullet"/>
      <w:lvlText w:val="•"/>
      <w:lvlJc w:val="left"/>
      <w:pPr>
        <w:tabs>
          <w:tab w:val="num" w:pos="3600"/>
        </w:tabs>
        <w:ind w:left="3600" w:hanging="360"/>
      </w:pPr>
      <w:rPr>
        <w:rFonts w:ascii="Arial" w:hAnsi="Arial" w:hint="default"/>
      </w:rPr>
    </w:lvl>
    <w:lvl w:ilvl="5" w:tplc="6016AE5E" w:tentative="1">
      <w:start w:val="1"/>
      <w:numFmt w:val="bullet"/>
      <w:lvlText w:val="•"/>
      <w:lvlJc w:val="left"/>
      <w:pPr>
        <w:tabs>
          <w:tab w:val="num" w:pos="4320"/>
        </w:tabs>
        <w:ind w:left="4320" w:hanging="360"/>
      </w:pPr>
      <w:rPr>
        <w:rFonts w:ascii="Arial" w:hAnsi="Arial" w:hint="default"/>
      </w:rPr>
    </w:lvl>
    <w:lvl w:ilvl="6" w:tplc="BD5CF672" w:tentative="1">
      <w:start w:val="1"/>
      <w:numFmt w:val="bullet"/>
      <w:lvlText w:val="•"/>
      <w:lvlJc w:val="left"/>
      <w:pPr>
        <w:tabs>
          <w:tab w:val="num" w:pos="5040"/>
        </w:tabs>
        <w:ind w:left="5040" w:hanging="360"/>
      </w:pPr>
      <w:rPr>
        <w:rFonts w:ascii="Arial" w:hAnsi="Arial" w:hint="default"/>
      </w:rPr>
    </w:lvl>
    <w:lvl w:ilvl="7" w:tplc="2E2E17DE" w:tentative="1">
      <w:start w:val="1"/>
      <w:numFmt w:val="bullet"/>
      <w:lvlText w:val="•"/>
      <w:lvlJc w:val="left"/>
      <w:pPr>
        <w:tabs>
          <w:tab w:val="num" w:pos="5760"/>
        </w:tabs>
        <w:ind w:left="5760" w:hanging="360"/>
      </w:pPr>
      <w:rPr>
        <w:rFonts w:ascii="Arial" w:hAnsi="Arial" w:hint="default"/>
      </w:rPr>
    </w:lvl>
    <w:lvl w:ilvl="8" w:tplc="F3882C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1"/>
  </w:num>
  <w:num w:numId="3">
    <w:abstractNumId w:val="23"/>
  </w:num>
  <w:num w:numId="4">
    <w:abstractNumId w:val="24"/>
  </w:num>
  <w:num w:numId="5">
    <w:abstractNumId w:val="18"/>
  </w:num>
  <w:num w:numId="6">
    <w:abstractNumId w:val="28"/>
  </w:num>
  <w:num w:numId="7">
    <w:abstractNumId w:val="36"/>
  </w:num>
  <w:num w:numId="8">
    <w:abstractNumId w:val="19"/>
  </w:num>
  <w:num w:numId="9">
    <w:abstractNumId w:val="15"/>
  </w:num>
  <w:num w:numId="10">
    <w:abstractNumId w:val="3"/>
  </w:num>
  <w:num w:numId="11">
    <w:abstractNumId w:val="2"/>
  </w:num>
  <w:num w:numId="12">
    <w:abstractNumId w:val="1"/>
  </w:num>
  <w:num w:numId="13">
    <w:abstractNumId w:val="33"/>
  </w:num>
  <w:num w:numId="14">
    <w:abstractNumId w:val="0"/>
  </w:num>
  <w:num w:numId="15">
    <w:abstractNumId w:val="16"/>
  </w:num>
  <w:num w:numId="16">
    <w:abstractNumId w:val="38"/>
  </w:num>
  <w:num w:numId="17">
    <w:abstractNumId w:val="26"/>
  </w:num>
  <w:num w:numId="18">
    <w:abstractNumId w:val="30"/>
  </w:num>
  <w:num w:numId="19">
    <w:abstractNumId w:val="11"/>
  </w:num>
  <w:num w:numId="20">
    <w:abstractNumId w:val="21"/>
  </w:num>
  <w:num w:numId="21">
    <w:abstractNumId w:val="13"/>
  </w:num>
  <w:num w:numId="22">
    <w:abstractNumId w:val="34"/>
  </w:num>
  <w:num w:numId="23">
    <w:abstractNumId w:val="32"/>
  </w:num>
  <w:num w:numId="24">
    <w:abstractNumId w:val="12"/>
  </w:num>
  <w:num w:numId="25">
    <w:abstractNumId w:val="29"/>
  </w:num>
  <w:num w:numId="26">
    <w:abstractNumId w:val="5"/>
  </w:num>
  <w:num w:numId="27">
    <w:abstractNumId w:val="9"/>
  </w:num>
  <w:num w:numId="28">
    <w:abstractNumId w:val="4"/>
  </w:num>
  <w:num w:numId="29">
    <w:abstractNumId w:val="4"/>
  </w:num>
  <w:num w:numId="30">
    <w:abstractNumId w:val="4"/>
  </w:num>
  <w:num w:numId="31">
    <w:abstractNumId w:val="6"/>
  </w:num>
  <w:num w:numId="32">
    <w:abstractNumId w:val="40"/>
  </w:num>
  <w:num w:numId="33">
    <w:abstractNumId w:val="14"/>
  </w:num>
  <w:num w:numId="34">
    <w:abstractNumId w:val="20"/>
  </w:num>
  <w:num w:numId="35">
    <w:abstractNumId w:val="10"/>
  </w:num>
  <w:num w:numId="36">
    <w:abstractNumId w:val="25"/>
  </w:num>
  <w:num w:numId="37">
    <w:abstractNumId w:val="23"/>
    <w:lvlOverride w:ilvl="0">
      <w:startOverride w:val="1"/>
    </w:lvlOverride>
  </w:num>
  <w:num w:numId="38">
    <w:abstractNumId w:val="17"/>
  </w:num>
  <w:num w:numId="39">
    <w:abstractNumId w:val="27"/>
  </w:num>
  <w:num w:numId="40">
    <w:abstractNumId w:val="8"/>
  </w:num>
  <w:num w:numId="41">
    <w:abstractNumId w:val="35"/>
  </w:num>
  <w:num w:numId="4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39"/>
  </w:num>
  <w:num w:numId="44">
    <w:abstractNumId w:val="22"/>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6BDB"/>
    <w:rsid w:val="00007CDC"/>
    <w:rsid w:val="00007EDB"/>
    <w:rsid w:val="00011B28"/>
    <w:rsid w:val="00013CDD"/>
    <w:rsid w:val="00015D15"/>
    <w:rsid w:val="00015F6F"/>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5F20"/>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697"/>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5D3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307B"/>
    <w:rsid w:val="001551B5"/>
    <w:rsid w:val="00161744"/>
    <w:rsid w:val="00162BC9"/>
    <w:rsid w:val="0016360E"/>
    <w:rsid w:val="00164D43"/>
    <w:rsid w:val="00164D4A"/>
    <w:rsid w:val="001659C1"/>
    <w:rsid w:val="00166A6E"/>
    <w:rsid w:val="00166E7F"/>
    <w:rsid w:val="00170546"/>
    <w:rsid w:val="00170C0D"/>
    <w:rsid w:val="00173A8E"/>
    <w:rsid w:val="00174583"/>
    <w:rsid w:val="00174693"/>
    <w:rsid w:val="001748BD"/>
    <w:rsid w:val="00177795"/>
    <w:rsid w:val="00180CD2"/>
    <w:rsid w:val="0018143F"/>
    <w:rsid w:val="00182F20"/>
    <w:rsid w:val="00183D3A"/>
    <w:rsid w:val="00183F32"/>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AA2"/>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20B1"/>
    <w:rsid w:val="00214DA8"/>
    <w:rsid w:val="00215423"/>
    <w:rsid w:val="002158FA"/>
    <w:rsid w:val="00220600"/>
    <w:rsid w:val="0022138B"/>
    <w:rsid w:val="002216B8"/>
    <w:rsid w:val="002224DB"/>
    <w:rsid w:val="00223FCB"/>
    <w:rsid w:val="00224F37"/>
    <w:rsid w:val="002252C3"/>
    <w:rsid w:val="00225C54"/>
    <w:rsid w:val="00225CC7"/>
    <w:rsid w:val="00227EBF"/>
    <w:rsid w:val="00230765"/>
    <w:rsid w:val="002319E4"/>
    <w:rsid w:val="002342CA"/>
    <w:rsid w:val="00235632"/>
    <w:rsid w:val="00235872"/>
    <w:rsid w:val="00237A51"/>
    <w:rsid w:val="00241559"/>
    <w:rsid w:val="002435B3"/>
    <w:rsid w:val="002458EB"/>
    <w:rsid w:val="00247415"/>
    <w:rsid w:val="002500C8"/>
    <w:rsid w:val="0025035B"/>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7681D"/>
    <w:rsid w:val="002805F5"/>
    <w:rsid w:val="0028075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0D30"/>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1A56"/>
    <w:rsid w:val="00322C9F"/>
    <w:rsid w:val="003244F4"/>
    <w:rsid w:val="00324D23"/>
    <w:rsid w:val="003268E0"/>
    <w:rsid w:val="00327868"/>
    <w:rsid w:val="00331751"/>
    <w:rsid w:val="00332CAD"/>
    <w:rsid w:val="00334579"/>
    <w:rsid w:val="00335858"/>
    <w:rsid w:val="0033662A"/>
    <w:rsid w:val="00336BDA"/>
    <w:rsid w:val="00337F45"/>
    <w:rsid w:val="003401C4"/>
    <w:rsid w:val="0034246D"/>
    <w:rsid w:val="00342BD7"/>
    <w:rsid w:val="00343A07"/>
    <w:rsid w:val="00346DB5"/>
    <w:rsid w:val="003477B1"/>
    <w:rsid w:val="00357380"/>
    <w:rsid w:val="003602D9"/>
    <w:rsid w:val="003604CE"/>
    <w:rsid w:val="00364EB5"/>
    <w:rsid w:val="00365F79"/>
    <w:rsid w:val="00370E47"/>
    <w:rsid w:val="0037318F"/>
    <w:rsid w:val="003737CF"/>
    <w:rsid w:val="003742AC"/>
    <w:rsid w:val="003745E3"/>
    <w:rsid w:val="0037522A"/>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38C9"/>
    <w:rsid w:val="003C6964"/>
    <w:rsid w:val="003C7806"/>
    <w:rsid w:val="003D0CD4"/>
    <w:rsid w:val="003D109F"/>
    <w:rsid w:val="003D2478"/>
    <w:rsid w:val="003D2501"/>
    <w:rsid w:val="003D3C45"/>
    <w:rsid w:val="003D4B11"/>
    <w:rsid w:val="003D5B1F"/>
    <w:rsid w:val="003D61DA"/>
    <w:rsid w:val="003E15FA"/>
    <w:rsid w:val="003E17D5"/>
    <w:rsid w:val="003E1E1D"/>
    <w:rsid w:val="003E20CE"/>
    <w:rsid w:val="003E25DB"/>
    <w:rsid w:val="003E53C5"/>
    <w:rsid w:val="003E55E4"/>
    <w:rsid w:val="003E5F40"/>
    <w:rsid w:val="003E6625"/>
    <w:rsid w:val="003E6B1C"/>
    <w:rsid w:val="003E74E3"/>
    <w:rsid w:val="003F012A"/>
    <w:rsid w:val="003F05C7"/>
    <w:rsid w:val="003F0F65"/>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1F15"/>
    <w:rsid w:val="00423376"/>
    <w:rsid w:val="004242F4"/>
    <w:rsid w:val="00425991"/>
    <w:rsid w:val="00427248"/>
    <w:rsid w:val="00433CC4"/>
    <w:rsid w:val="00437447"/>
    <w:rsid w:val="00441A92"/>
    <w:rsid w:val="00444F56"/>
    <w:rsid w:val="00445FDC"/>
    <w:rsid w:val="00446488"/>
    <w:rsid w:val="00447A96"/>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97EC5"/>
    <w:rsid w:val="004A163A"/>
    <w:rsid w:val="004A16BC"/>
    <w:rsid w:val="004A2B94"/>
    <w:rsid w:val="004B68BB"/>
    <w:rsid w:val="004B6991"/>
    <w:rsid w:val="004B7C0C"/>
    <w:rsid w:val="004C3898"/>
    <w:rsid w:val="004C4D69"/>
    <w:rsid w:val="004C51FD"/>
    <w:rsid w:val="004C6818"/>
    <w:rsid w:val="004D1419"/>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1ECE"/>
    <w:rsid w:val="005420DA"/>
    <w:rsid w:val="0054281B"/>
    <w:rsid w:val="00543986"/>
    <w:rsid w:val="005439C4"/>
    <w:rsid w:val="005447DF"/>
    <w:rsid w:val="00544D5B"/>
    <w:rsid w:val="005467FE"/>
    <w:rsid w:val="00546970"/>
    <w:rsid w:val="00546C74"/>
    <w:rsid w:val="005505A5"/>
    <w:rsid w:val="00550991"/>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03CC"/>
    <w:rsid w:val="005C2CC7"/>
    <w:rsid w:val="005C74FB"/>
    <w:rsid w:val="005C7A61"/>
    <w:rsid w:val="005D1602"/>
    <w:rsid w:val="005D22E6"/>
    <w:rsid w:val="005D241D"/>
    <w:rsid w:val="005D2964"/>
    <w:rsid w:val="005D5DBC"/>
    <w:rsid w:val="005E385F"/>
    <w:rsid w:val="005E3C70"/>
    <w:rsid w:val="005E5469"/>
    <w:rsid w:val="005E5B81"/>
    <w:rsid w:val="005E65C5"/>
    <w:rsid w:val="005F1A23"/>
    <w:rsid w:val="005F2CB1"/>
    <w:rsid w:val="005F3025"/>
    <w:rsid w:val="005F50ED"/>
    <w:rsid w:val="005F618C"/>
    <w:rsid w:val="005F70BD"/>
    <w:rsid w:val="005F70DE"/>
    <w:rsid w:val="0060189A"/>
    <w:rsid w:val="0060283C"/>
    <w:rsid w:val="00604742"/>
    <w:rsid w:val="00604F14"/>
    <w:rsid w:val="006052F9"/>
    <w:rsid w:val="00611B83"/>
    <w:rsid w:val="00613257"/>
    <w:rsid w:val="006149D1"/>
    <w:rsid w:val="00614D7F"/>
    <w:rsid w:val="00617C2C"/>
    <w:rsid w:val="00617E01"/>
    <w:rsid w:val="00620A71"/>
    <w:rsid w:val="00620D80"/>
    <w:rsid w:val="00621B29"/>
    <w:rsid w:val="006234A6"/>
    <w:rsid w:val="0062431E"/>
    <w:rsid w:val="0062433C"/>
    <w:rsid w:val="00624B66"/>
    <w:rsid w:val="006271A3"/>
    <w:rsid w:val="00630001"/>
    <w:rsid w:val="00630264"/>
    <w:rsid w:val="006304C5"/>
    <w:rsid w:val="00630A08"/>
    <w:rsid w:val="006311B3"/>
    <w:rsid w:val="0063284C"/>
    <w:rsid w:val="00636398"/>
    <w:rsid w:val="006368D3"/>
    <w:rsid w:val="006377EC"/>
    <w:rsid w:val="0064151F"/>
    <w:rsid w:val="00641533"/>
    <w:rsid w:val="0064208D"/>
    <w:rsid w:val="00643475"/>
    <w:rsid w:val="0064396A"/>
    <w:rsid w:val="0064624E"/>
    <w:rsid w:val="00650AB9"/>
    <w:rsid w:val="00651092"/>
    <w:rsid w:val="00653A16"/>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1D8D"/>
    <w:rsid w:val="0067218F"/>
    <w:rsid w:val="0067326E"/>
    <w:rsid w:val="00673324"/>
    <w:rsid w:val="006741F2"/>
    <w:rsid w:val="00674CC3"/>
    <w:rsid w:val="00675AAF"/>
    <w:rsid w:val="00675C72"/>
    <w:rsid w:val="00676D03"/>
    <w:rsid w:val="006771F9"/>
    <w:rsid w:val="006776D7"/>
    <w:rsid w:val="00681003"/>
    <w:rsid w:val="006817C9"/>
    <w:rsid w:val="00683ECE"/>
    <w:rsid w:val="00685147"/>
    <w:rsid w:val="006876D5"/>
    <w:rsid w:val="00691E97"/>
    <w:rsid w:val="00694041"/>
    <w:rsid w:val="00695671"/>
    <w:rsid w:val="00695FC2"/>
    <w:rsid w:val="00696949"/>
    <w:rsid w:val="00697052"/>
    <w:rsid w:val="006A119E"/>
    <w:rsid w:val="006A46FB"/>
    <w:rsid w:val="006A5280"/>
    <w:rsid w:val="006A539F"/>
    <w:rsid w:val="006A5717"/>
    <w:rsid w:val="006A5E28"/>
    <w:rsid w:val="006A64CA"/>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3C0A"/>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163"/>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17119"/>
    <w:rsid w:val="00720255"/>
    <w:rsid w:val="00720D98"/>
    <w:rsid w:val="007212AE"/>
    <w:rsid w:val="00723C07"/>
    <w:rsid w:val="007244D0"/>
    <w:rsid w:val="007264FF"/>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47E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1C48"/>
    <w:rsid w:val="007925EA"/>
    <w:rsid w:val="00792B26"/>
    <w:rsid w:val="00793CD8"/>
    <w:rsid w:val="00795C92"/>
    <w:rsid w:val="00796231"/>
    <w:rsid w:val="00797E68"/>
    <w:rsid w:val="007A1CB3"/>
    <w:rsid w:val="007A306F"/>
    <w:rsid w:val="007A43A6"/>
    <w:rsid w:val="007A512C"/>
    <w:rsid w:val="007A58A6"/>
    <w:rsid w:val="007A6E9A"/>
    <w:rsid w:val="007A7157"/>
    <w:rsid w:val="007A7E58"/>
    <w:rsid w:val="007B3D2D"/>
    <w:rsid w:val="007B4AC1"/>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177C"/>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6229"/>
    <w:rsid w:val="00817196"/>
    <w:rsid w:val="0082276B"/>
    <w:rsid w:val="00822EBB"/>
    <w:rsid w:val="008235DB"/>
    <w:rsid w:val="00824AB4"/>
    <w:rsid w:val="00825C42"/>
    <w:rsid w:val="00825D25"/>
    <w:rsid w:val="00827D6F"/>
    <w:rsid w:val="00833F22"/>
    <w:rsid w:val="008349DD"/>
    <w:rsid w:val="00836B3D"/>
    <w:rsid w:val="008376AC"/>
    <w:rsid w:val="0084004F"/>
    <w:rsid w:val="008444E8"/>
    <w:rsid w:val="00844E80"/>
    <w:rsid w:val="00846FE7"/>
    <w:rsid w:val="008478B9"/>
    <w:rsid w:val="008504F2"/>
    <w:rsid w:val="00851771"/>
    <w:rsid w:val="00852D00"/>
    <w:rsid w:val="008534A8"/>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0233"/>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FBA"/>
    <w:rsid w:val="009A13A3"/>
    <w:rsid w:val="009A1601"/>
    <w:rsid w:val="009A462D"/>
    <w:rsid w:val="009A46DA"/>
    <w:rsid w:val="009A5CBA"/>
    <w:rsid w:val="009A79BE"/>
    <w:rsid w:val="009B1F30"/>
    <w:rsid w:val="009B3AC2"/>
    <w:rsid w:val="009B4DF4"/>
    <w:rsid w:val="009B4E53"/>
    <w:rsid w:val="009B4FF0"/>
    <w:rsid w:val="009B564E"/>
    <w:rsid w:val="009B6AED"/>
    <w:rsid w:val="009B7E87"/>
    <w:rsid w:val="009C11C1"/>
    <w:rsid w:val="009C2D17"/>
    <w:rsid w:val="009C3D26"/>
    <w:rsid w:val="009C403E"/>
    <w:rsid w:val="009C4578"/>
    <w:rsid w:val="009C5519"/>
    <w:rsid w:val="009C59AF"/>
    <w:rsid w:val="009C5D6A"/>
    <w:rsid w:val="009D042F"/>
    <w:rsid w:val="009D22B1"/>
    <w:rsid w:val="009D4FF0"/>
    <w:rsid w:val="009D5329"/>
    <w:rsid w:val="009D703C"/>
    <w:rsid w:val="009D718F"/>
    <w:rsid w:val="009E068F"/>
    <w:rsid w:val="009E14E0"/>
    <w:rsid w:val="009E35DB"/>
    <w:rsid w:val="009E47A3"/>
    <w:rsid w:val="009E6849"/>
    <w:rsid w:val="009F08F3"/>
    <w:rsid w:val="009F18A9"/>
    <w:rsid w:val="009F344F"/>
    <w:rsid w:val="00A02E75"/>
    <w:rsid w:val="00A048A8"/>
    <w:rsid w:val="00A04F49"/>
    <w:rsid w:val="00A05F75"/>
    <w:rsid w:val="00A13E54"/>
    <w:rsid w:val="00A17F63"/>
    <w:rsid w:val="00A207DD"/>
    <w:rsid w:val="00A2193B"/>
    <w:rsid w:val="00A21DEA"/>
    <w:rsid w:val="00A22DEE"/>
    <w:rsid w:val="00A2351A"/>
    <w:rsid w:val="00A26228"/>
    <w:rsid w:val="00A264A9"/>
    <w:rsid w:val="00A275C6"/>
    <w:rsid w:val="00A27785"/>
    <w:rsid w:val="00A30187"/>
    <w:rsid w:val="00A3448A"/>
    <w:rsid w:val="00A36297"/>
    <w:rsid w:val="00A367FE"/>
    <w:rsid w:val="00A40019"/>
    <w:rsid w:val="00A41E2B"/>
    <w:rsid w:val="00A453F8"/>
    <w:rsid w:val="00A45B74"/>
    <w:rsid w:val="00A52E1D"/>
    <w:rsid w:val="00A537B2"/>
    <w:rsid w:val="00A54210"/>
    <w:rsid w:val="00A54B08"/>
    <w:rsid w:val="00A54C6A"/>
    <w:rsid w:val="00A61499"/>
    <w:rsid w:val="00A62A77"/>
    <w:rsid w:val="00A63483"/>
    <w:rsid w:val="00A64442"/>
    <w:rsid w:val="00A653DB"/>
    <w:rsid w:val="00A657D7"/>
    <w:rsid w:val="00A660AC"/>
    <w:rsid w:val="00A66412"/>
    <w:rsid w:val="00A67E6C"/>
    <w:rsid w:val="00A71B99"/>
    <w:rsid w:val="00A71EF5"/>
    <w:rsid w:val="00A7315F"/>
    <w:rsid w:val="00A739D0"/>
    <w:rsid w:val="00A761D4"/>
    <w:rsid w:val="00A76350"/>
    <w:rsid w:val="00A77441"/>
    <w:rsid w:val="00A77A2C"/>
    <w:rsid w:val="00A77EC4"/>
    <w:rsid w:val="00A8033B"/>
    <w:rsid w:val="00A80920"/>
    <w:rsid w:val="00A80BF1"/>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2E8F"/>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D5553"/>
    <w:rsid w:val="00AD649E"/>
    <w:rsid w:val="00AE0CAB"/>
    <w:rsid w:val="00AE27AC"/>
    <w:rsid w:val="00AE40E0"/>
    <w:rsid w:val="00AE4A9E"/>
    <w:rsid w:val="00AE4DBA"/>
    <w:rsid w:val="00AE4F07"/>
    <w:rsid w:val="00AE5AE8"/>
    <w:rsid w:val="00AE6CFE"/>
    <w:rsid w:val="00AE7CA0"/>
    <w:rsid w:val="00AF1C5D"/>
    <w:rsid w:val="00AF42D7"/>
    <w:rsid w:val="00AF5910"/>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18B"/>
    <w:rsid w:val="00B6188F"/>
    <w:rsid w:val="00B61C93"/>
    <w:rsid w:val="00B64E41"/>
    <w:rsid w:val="00B664C7"/>
    <w:rsid w:val="00B67364"/>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95C49"/>
    <w:rsid w:val="00B96D56"/>
    <w:rsid w:val="00BA00E0"/>
    <w:rsid w:val="00BA2280"/>
    <w:rsid w:val="00BA2A08"/>
    <w:rsid w:val="00BA3B5C"/>
    <w:rsid w:val="00BA56D2"/>
    <w:rsid w:val="00BA6C49"/>
    <w:rsid w:val="00BA76E0"/>
    <w:rsid w:val="00BB0976"/>
    <w:rsid w:val="00BB207A"/>
    <w:rsid w:val="00BB2A25"/>
    <w:rsid w:val="00BB2D82"/>
    <w:rsid w:val="00BB51E9"/>
    <w:rsid w:val="00BB5BB8"/>
    <w:rsid w:val="00BC0FDC"/>
    <w:rsid w:val="00BC3053"/>
    <w:rsid w:val="00BC327F"/>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1C0C"/>
    <w:rsid w:val="00C12107"/>
    <w:rsid w:val="00C14D4B"/>
    <w:rsid w:val="00C154BB"/>
    <w:rsid w:val="00C20BE8"/>
    <w:rsid w:val="00C25F2F"/>
    <w:rsid w:val="00C27624"/>
    <w:rsid w:val="00C27957"/>
    <w:rsid w:val="00C279B5"/>
    <w:rsid w:val="00C27C45"/>
    <w:rsid w:val="00C33492"/>
    <w:rsid w:val="00C3719D"/>
    <w:rsid w:val="00C40F05"/>
    <w:rsid w:val="00C46799"/>
    <w:rsid w:val="00C5308A"/>
    <w:rsid w:val="00C54995"/>
    <w:rsid w:val="00C54D41"/>
    <w:rsid w:val="00C57B03"/>
    <w:rsid w:val="00C60783"/>
    <w:rsid w:val="00C632C5"/>
    <w:rsid w:val="00C64672"/>
    <w:rsid w:val="00C65678"/>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F63"/>
    <w:rsid w:val="00CB456D"/>
    <w:rsid w:val="00CB462A"/>
    <w:rsid w:val="00CB4675"/>
    <w:rsid w:val="00CB5B38"/>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7D6A"/>
    <w:rsid w:val="00D218FF"/>
    <w:rsid w:val="00D239A7"/>
    <w:rsid w:val="00D23F47"/>
    <w:rsid w:val="00D2450E"/>
    <w:rsid w:val="00D26348"/>
    <w:rsid w:val="00D34D96"/>
    <w:rsid w:val="00D36BB2"/>
    <w:rsid w:val="00D36E71"/>
    <w:rsid w:val="00D37D87"/>
    <w:rsid w:val="00D40B33"/>
    <w:rsid w:val="00D42386"/>
    <w:rsid w:val="00D4318F"/>
    <w:rsid w:val="00D438BF"/>
    <w:rsid w:val="00D43D1D"/>
    <w:rsid w:val="00D440F8"/>
    <w:rsid w:val="00D44E93"/>
    <w:rsid w:val="00D50824"/>
    <w:rsid w:val="00D50F97"/>
    <w:rsid w:val="00D5231F"/>
    <w:rsid w:val="00D546FF"/>
    <w:rsid w:val="00D55AD5"/>
    <w:rsid w:val="00D576CA"/>
    <w:rsid w:val="00D57C31"/>
    <w:rsid w:val="00D61AF5"/>
    <w:rsid w:val="00D63DDC"/>
    <w:rsid w:val="00D64104"/>
    <w:rsid w:val="00D64519"/>
    <w:rsid w:val="00D65026"/>
    <w:rsid w:val="00D652B5"/>
    <w:rsid w:val="00D66155"/>
    <w:rsid w:val="00D708B0"/>
    <w:rsid w:val="00D77B1D"/>
    <w:rsid w:val="00D8021F"/>
    <w:rsid w:val="00D80383"/>
    <w:rsid w:val="00D823C6"/>
    <w:rsid w:val="00D837F0"/>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DF4FD5"/>
    <w:rsid w:val="00DF5015"/>
    <w:rsid w:val="00E110E7"/>
    <w:rsid w:val="00E11B20"/>
    <w:rsid w:val="00E12E2F"/>
    <w:rsid w:val="00E17FA2"/>
    <w:rsid w:val="00E21714"/>
    <w:rsid w:val="00E22330"/>
    <w:rsid w:val="00E24C07"/>
    <w:rsid w:val="00E27AA3"/>
    <w:rsid w:val="00E30225"/>
    <w:rsid w:val="00E3081E"/>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0328"/>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3FF5"/>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154"/>
    <w:rsid w:val="00ED43C8"/>
    <w:rsid w:val="00ED4531"/>
    <w:rsid w:val="00ED66EB"/>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DEA"/>
    <w:rsid w:val="00F61DCE"/>
    <w:rsid w:val="00F6302A"/>
    <w:rsid w:val="00F63775"/>
    <w:rsid w:val="00F64C2B"/>
    <w:rsid w:val="00F651BE"/>
    <w:rsid w:val="00F6653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C78FB"/>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1711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style>
  <w:style w:type="paragraph" w:styleId="Heading7">
    <w:name w:val="heading 7"/>
    <w:basedOn w:val="Normal"/>
    <w:next w:val="Normal"/>
    <w:qFormat/>
    <w:rsid w:val="00D50F97"/>
    <w:pPr>
      <w:keepNext/>
      <w:keepLines/>
      <w:numPr>
        <w:ilvl w:val="6"/>
        <w:numId w:val="1"/>
      </w:numPr>
      <w:spacing w:before="120"/>
      <w:outlineLvl w:val="6"/>
    </w:p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17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711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54227094">
      <w:bodyDiv w:val="1"/>
      <w:marLeft w:val="0"/>
      <w:marRight w:val="0"/>
      <w:marTop w:val="0"/>
      <w:marBottom w:val="0"/>
      <w:divBdr>
        <w:top w:val="none" w:sz="0" w:space="0" w:color="auto"/>
        <w:left w:val="none" w:sz="0" w:space="0" w:color="auto"/>
        <w:bottom w:val="none" w:sz="0" w:space="0" w:color="auto"/>
        <w:right w:val="none" w:sz="0" w:space="0" w:color="auto"/>
      </w:divBdr>
      <w:divsChild>
        <w:div w:id="1443189544">
          <w:marLeft w:val="547"/>
          <w:marRight w:val="0"/>
          <w:marTop w:val="154"/>
          <w:marBottom w:val="0"/>
          <w:divBdr>
            <w:top w:val="none" w:sz="0" w:space="0" w:color="auto"/>
            <w:left w:val="none" w:sz="0" w:space="0" w:color="auto"/>
            <w:bottom w:val="none" w:sz="0" w:space="0" w:color="auto"/>
            <w:right w:val="none" w:sz="0" w:space="0" w:color="auto"/>
          </w:divBdr>
        </w:div>
        <w:div w:id="1708682648">
          <w:marLeft w:val="547"/>
          <w:marRight w:val="0"/>
          <w:marTop w:val="154"/>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1744135659">
          <w:marLeft w:val="274"/>
          <w:marRight w:val="0"/>
          <w:marTop w:val="86"/>
          <w:marBottom w:val="0"/>
          <w:divBdr>
            <w:top w:val="none" w:sz="0" w:space="0" w:color="auto"/>
            <w:left w:val="none" w:sz="0" w:space="0" w:color="auto"/>
            <w:bottom w:val="none" w:sz="0" w:space="0" w:color="auto"/>
            <w:right w:val="none" w:sz="0" w:space="0" w:color="auto"/>
          </w:divBdr>
        </w:div>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sChild>
    </w:div>
    <w:div w:id="654843536">
      <w:bodyDiv w:val="1"/>
      <w:marLeft w:val="0"/>
      <w:marRight w:val="0"/>
      <w:marTop w:val="0"/>
      <w:marBottom w:val="0"/>
      <w:divBdr>
        <w:top w:val="none" w:sz="0" w:space="0" w:color="auto"/>
        <w:left w:val="none" w:sz="0" w:space="0" w:color="auto"/>
        <w:bottom w:val="none" w:sz="0" w:space="0" w:color="auto"/>
        <w:right w:val="none" w:sz="0" w:space="0" w:color="auto"/>
      </w:divBdr>
    </w:div>
    <w:div w:id="1131049433">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09654528">
      <w:bodyDiv w:val="1"/>
      <w:marLeft w:val="0"/>
      <w:marRight w:val="0"/>
      <w:marTop w:val="0"/>
      <w:marBottom w:val="0"/>
      <w:divBdr>
        <w:top w:val="none" w:sz="0" w:space="0" w:color="auto"/>
        <w:left w:val="none" w:sz="0" w:space="0" w:color="auto"/>
        <w:bottom w:val="none" w:sz="0" w:space="0" w:color="auto"/>
        <w:right w:val="none" w:sz="0" w:space="0" w:color="auto"/>
      </w:divBdr>
      <w:divsChild>
        <w:div w:id="2095860399">
          <w:marLeft w:val="547"/>
          <w:marRight w:val="0"/>
          <w:marTop w:val="144"/>
          <w:marBottom w:val="0"/>
          <w:divBdr>
            <w:top w:val="none" w:sz="0" w:space="0" w:color="auto"/>
            <w:left w:val="none" w:sz="0" w:space="0" w:color="auto"/>
            <w:bottom w:val="none" w:sz="0" w:space="0" w:color="auto"/>
            <w:right w:val="none" w:sz="0" w:space="0" w:color="auto"/>
          </w:divBdr>
        </w:div>
        <w:div w:id="914825009">
          <w:marLeft w:val="1166"/>
          <w:marRight w:val="0"/>
          <w:marTop w:val="125"/>
          <w:marBottom w:val="0"/>
          <w:divBdr>
            <w:top w:val="none" w:sz="0" w:space="0" w:color="auto"/>
            <w:left w:val="none" w:sz="0" w:space="0" w:color="auto"/>
            <w:bottom w:val="none" w:sz="0" w:space="0" w:color="auto"/>
            <w:right w:val="none" w:sz="0" w:space="0" w:color="auto"/>
          </w:divBdr>
        </w:div>
        <w:div w:id="26685616">
          <w:marLeft w:val="547"/>
          <w:marRight w:val="0"/>
          <w:marTop w:val="144"/>
          <w:marBottom w:val="0"/>
          <w:divBdr>
            <w:top w:val="none" w:sz="0" w:space="0" w:color="auto"/>
            <w:left w:val="none" w:sz="0" w:space="0" w:color="auto"/>
            <w:bottom w:val="none" w:sz="0" w:space="0" w:color="auto"/>
            <w:right w:val="none" w:sz="0" w:space="0" w:color="auto"/>
          </w:divBdr>
        </w:div>
        <w:div w:id="1281835304">
          <w:marLeft w:val="547"/>
          <w:marRight w:val="0"/>
          <w:marTop w:val="144"/>
          <w:marBottom w:val="0"/>
          <w:divBdr>
            <w:top w:val="none" w:sz="0" w:space="0" w:color="auto"/>
            <w:left w:val="none" w:sz="0" w:space="0" w:color="auto"/>
            <w:bottom w:val="none" w:sz="0" w:space="0" w:color="auto"/>
            <w:right w:val="none" w:sz="0" w:space="0" w:color="auto"/>
          </w:divBdr>
        </w:div>
        <w:div w:id="348945859">
          <w:marLeft w:val="547"/>
          <w:marRight w:val="0"/>
          <w:marTop w:val="144"/>
          <w:marBottom w:val="0"/>
          <w:divBdr>
            <w:top w:val="none" w:sz="0" w:space="0" w:color="auto"/>
            <w:left w:val="none" w:sz="0" w:space="0" w:color="auto"/>
            <w:bottom w:val="none" w:sz="0" w:space="0" w:color="auto"/>
            <w:right w:val="none" w:sz="0" w:space="0" w:color="auto"/>
          </w:divBdr>
        </w:div>
      </w:divsChild>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7593894">
      <w:bodyDiv w:val="1"/>
      <w:marLeft w:val="0"/>
      <w:marRight w:val="0"/>
      <w:marTop w:val="0"/>
      <w:marBottom w:val="0"/>
      <w:divBdr>
        <w:top w:val="none" w:sz="0" w:space="0" w:color="auto"/>
        <w:left w:val="none" w:sz="0" w:space="0" w:color="auto"/>
        <w:bottom w:val="none" w:sz="0" w:space="0" w:color="auto"/>
        <w:right w:val="none" w:sz="0" w:space="0" w:color="auto"/>
      </w:divBdr>
      <w:divsChild>
        <w:div w:id="1019235574">
          <w:marLeft w:val="360"/>
          <w:marRight w:val="0"/>
          <w:marTop w:val="200"/>
          <w:marBottom w:val="0"/>
          <w:divBdr>
            <w:top w:val="none" w:sz="0" w:space="0" w:color="auto"/>
            <w:left w:val="none" w:sz="0" w:space="0" w:color="auto"/>
            <w:bottom w:val="none" w:sz="0" w:space="0" w:color="auto"/>
            <w:right w:val="none" w:sz="0" w:space="0" w:color="auto"/>
          </w:divBdr>
        </w:div>
        <w:div w:id="700401378">
          <w:marLeft w:val="360"/>
          <w:marRight w:val="0"/>
          <w:marTop w:val="200"/>
          <w:marBottom w:val="0"/>
          <w:divBdr>
            <w:top w:val="none" w:sz="0" w:space="0" w:color="auto"/>
            <w:left w:val="none" w:sz="0" w:space="0" w:color="auto"/>
            <w:bottom w:val="none" w:sz="0" w:space="0" w:color="auto"/>
            <w:right w:val="none" w:sz="0" w:space="0" w:color="auto"/>
          </w:divBdr>
        </w:div>
        <w:div w:id="1828015002">
          <w:marLeft w:val="1080"/>
          <w:marRight w:val="0"/>
          <w:marTop w:val="100"/>
          <w:marBottom w:val="0"/>
          <w:divBdr>
            <w:top w:val="none" w:sz="0" w:space="0" w:color="auto"/>
            <w:left w:val="none" w:sz="0" w:space="0" w:color="auto"/>
            <w:bottom w:val="none" w:sz="0" w:space="0" w:color="auto"/>
            <w:right w:val="none" w:sz="0" w:space="0" w:color="auto"/>
          </w:divBdr>
        </w:div>
        <w:div w:id="304970031">
          <w:marLeft w:val="1080"/>
          <w:marRight w:val="0"/>
          <w:marTop w:val="100"/>
          <w:marBottom w:val="0"/>
          <w:divBdr>
            <w:top w:val="none" w:sz="0" w:space="0" w:color="auto"/>
            <w:left w:val="none" w:sz="0" w:space="0" w:color="auto"/>
            <w:bottom w:val="none" w:sz="0" w:space="0" w:color="auto"/>
            <w:right w:val="none" w:sz="0" w:space="0" w:color="auto"/>
          </w:divBdr>
        </w:div>
        <w:div w:id="2102094111">
          <w:marLeft w:val="360"/>
          <w:marRight w:val="0"/>
          <w:marTop w:val="200"/>
          <w:marBottom w:val="0"/>
          <w:divBdr>
            <w:top w:val="none" w:sz="0" w:space="0" w:color="auto"/>
            <w:left w:val="none" w:sz="0" w:space="0" w:color="auto"/>
            <w:bottom w:val="none" w:sz="0" w:space="0" w:color="auto"/>
            <w:right w:val="none" w:sz="0" w:space="0" w:color="auto"/>
          </w:divBdr>
        </w:div>
        <w:div w:id="881089528">
          <w:marLeft w:val="360"/>
          <w:marRight w:val="0"/>
          <w:marTop w:val="200"/>
          <w:marBottom w:val="0"/>
          <w:divBdr>
            <w:top w:val="none" w:sz="0" w:space="0" w:color="auto"/>
            <w:left w:val="none" w:sz="0" w:space="0" w:color="auto"/>
            <w:bottom w:val="none" w:sz="0" w:space="0" w:color="auto"/>
            <w:right w:val="none" w:sz="0" w:space="0" w:color="auto"/>
          </w:divBdr>
        </w:div>
        <w:div w:id="1413622438">
          <w:marLeft w:val="360"/>
          <w:marRight w:val="0"/>
          <w:marTop w:val="200"/>
          <w:marBottom w:val="0"/>
          <w:divBdr>
            <w:top w:val="none" w:sz="0" w:space="0" w:color="auto"/>
            <w:left w:val="none" w:sz="0" w:space="0" w:color="auto"/>
            <w:bottom w:val="none" w:sz="0" w:space="0" w:color="auto"/>
            <w:right w:val="none" w:sz="0" w:space="0" w:color="auto"/>
          </w:divBdr>
        </w:div>
        <w:div w:id="356734210">
          <w:marLeft w:val="360"/>
          <w:marRight w:val="0"/>
          <w:marTop w:val="200"/>
          <w:marBottom w:val="0"/>
          <w:divBdr>
            <w:top w:val="none" w:sz="0" w:space="0" w:color="auto"/>
            <w:left w:val="none" w:sz="0" w:space="0" w:color="auto"/>
            <w:bottom w:val="none" w:sz="0" w:space="0" w:color="auto"/>
            <w:right w:val="none" w:sz="0" w:space="0" w:color="auto"/>
          </w:divBdr>
        </w:div>
        <w:div w:id="786586167">
          <w:marLeft w:val="360"/>
          <w:marRight w:val="0"/>
          <w:marTop w:val="200"/>
          <w:marBottom w:val="0"/>
          <w:divBdr>
            <w:top w:val="none" w:sz="0" w:space="0" w:color="auto"/>
            <w:left w:val="none" w:sz="0" w:space="0" w:color="auto"/>
            <w:bottom w:val="none" w:sz="0" w:space="0" w:color="auto"/>
            <w:right w:val="none" w:sz="0" w:space="0" w:color="auto"/>
          </w:divBdr>
        </w:div>
        <w:div w:id="1613780133">
          <w:marLeft w:val="1080"/>
          <w:marRight w:val="0"/>
          <w:marTop w:val="100"/>
          <w:marBottom w:val="0"/>
          <w:divBdr>
            <w:top w:val="none" w:sz="0" w:space="0" w:color="auto"/>
            <w:left w:val="none" w:sz="0" w:space="0" w:color="auto"/>
            <w:bottom w:val="none" w:sz="0" w:space="0" w:color="auto"/>
            <w:right w:val="none" w:sz="0" w:space="0" w:color="auto"/>
          </w:divBdr>
        </w:div>
        <w:div w:id="192230543">
          <w:marLeft w:val="1080"/>
          <w:marRight w:val="0"/>
          <w:marTop w:val="1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9491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2017-06-16T23:29:00Z</dcterms:created>
  <dcterms:modified xsi:type="dcterms:W3CDTF">2017-10-02T20:37:00Z</dcterms:modified>
</cp:coreProperties>
</file>