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865A1" w14:textId="24B28ADF" w:rsidR="00CF2A2D" w:rsidRPr="002C3BDD" w:rsidRDefault="00CF2A2D" w:rsidP="00CF2A2D">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3GPP TSG RAN WG1 Meeting 90bis</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A57FA5">
        <w:rPr>
          <w:rFonts w:ascii="Times New Roman" w:eastAsia="SimSun" w:hAnsi="Times New Roman"/>
          <w:b/>
          <w:sz w:val="24"/>
          <w:lang w:val="en-US" w:eastAsia="zh-CN"/>
        </w:rPr>
        <w:t xml:space="preserve">                    R1-1718474</w:t>
      </w:r>
    </w:p>
    <w:p w14:paraId="79EFB417" w14:textId="77777777" w:rsidR="00CF2A2D" w:rsidRDefault="00CF2A2D" w:rsidP="00CF2A2D">
      <w:pPr>
        <w:pStyle w:val="CRCoverPage"/>
        <w:tabs>
          <w:tab w:val="left" w:pos="1980"/>
        </w:tabs>
        <w:jc w:val="both"/>
        <w:rPr>
          <w:rFonts w:ascii="Times New Roman" w:hAnsi="Times New Roman"/>
          <w:b/>
          <w:bCs/>
          <w:sz w:val="24"/>
          <w:szCs w:val="24"/>
          <w:lang w:eastAsia="zh-CN"/>
        </w:rPr>
      </w:pPr>
      <w:r>
        <w:rPr>
          <w:rFonts w:ascii="Times New Roman" w:hAnsi="Times New Roman"/>
          <w:b/>
          <w:bCs/>
          <w:sz w:val="24"/>
          <w:szCs w:val="24"/>
          <w:lang w:eastAsia="zh-CN"/>
        </w:rPr>
        <w:t xml:space="preserve">Prague, Czech Republic, </w:t>
      </w:r>
      <w:r>
        <w:rPr>
          <w:rFonts w:ascii="Times New Roman" w:eastAsia="SimSun" w:hAnsi="Times New Roman"/>
          <w:b/>
          <w:bCs/>
          <w:sz w:val="24"/>
          <w:szCs w:val="24"/>
        </w:rPr>
        <w:t>9</w:t>
      </w:r>
      <w:r>
        <w:rPr>
          <w:rFonts w:ascii="Times New Roman" w:eastAsia="SimSun" w:hAnsi="Times New Roman"/>
          <w:b/>
          <w:bCs/>
          <w:sz w:val="24"/>
          <w:szCs w:val="24"/>
          <w:vertAlign w:val="superscript"/>
        </w:rPr>
        <w:t>th</w:t>
      </w:r>
      <w:r w:rsidRPr="008A328D">
        <w:rPr>
          <w:rFonts w:ascii="Times New Roman" w:eastAsia="SimSun" w:hAnsi="Times New Roman"/>
          <w:b/>
          <w:bCs/>
          <w:sz w:val="24"/>
          <w:szCs w:val="24"/>
        </w:rPr>
        <w:t xml:space="preserve"> – </w:t>
      </w:r>
      <w:r>
        <w:rPr>
          <w:rFonts w:ascii="Times New Roman" w:eastAsia="SimSun" w:hAnsi="Times New Roman"/>
          <w:b/>
          <w:bCs/>
          <w:sz w:val="24"/>
          <w:szCs w:val="24"/>
        </w:rPr>
        <w:t>13</w:t>
      </w:r>
      <w:r>
        <w:rPr>
          <w:rFonts w:ascii="Times New Roman" w:eastAsia="SimSun" w:hAnsi="Times New Roman"/>
          <w:b/>
          <w:bCs/>
          <w:sz w:val="24"/>
          <w:szCs w:val="24"/>
          <w:vertAlign w:val="superscript"/>
        </w:rPr>
        <w:t>th</w:t>
      </w:r>
      <w:r>
        <w:rPr>
          <w:rFonts w:ascii="Times New Roman" w:eastAsia="SimSun" w:hAnsi="Times New Roman"/>
          <w:b/>
          <w:bCs/>
          <w:sz w:val="24"/>
          <w:szCs w:val="24"/>
        </w:rPr>
        <w:t xml:space="preserve">, </w:t>
      </w:r>
      <w:r>
        <w:rPr>
          <w:rFonts w:ascii="Times New Roman" w:hAnsi="Times New Roman"/>
          <w:b/>
          <w:bCs/>
          <w:sz w:val="24"/>
          <w:szCs w:val="24"/>
          <w:lang w:eastAsia="zh-CN"/>
        </w:rPr>
        <w:t>October 2017</w:t>
      </w:r>
    </w:p>
    <w:p w14:paraId="6D5F3267" w14:textId="77777777" w:rsidR="006348F4" w:rsidRDefault="006348F4" w:rsidP="006348F4">
      <w:pPr>
        <w:pStyle w:val="CRCoverPage"/>
        <w:tabs>
          <w:tab w:val="left" w:pos="1980"/>
        </w:tabs>
        <w:jc w:val="both"/>
        <w:rPr>
          <w:rFonts w:ascii="Times New Roman" w:hAnsi="Times New Roman"/>
          <w:b/>
          <w:bCs/>
          <w:sz w:val="24"/>
          <w:lang w:val="en-US"/>
        </w:rPr>
      </w:pPr>
    </w:p>
    <w:p w14:paraId="781D9DAA" w14:textId="465D5538" w:rsidR="006348F4" w:rsidRPr="00611209" w:rsidRDefault="006348F4" w:rsidP="006348F4">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F2A2D">
        <w:rPr>
          <w:rFonts w:ascii="Times New Roman" w:hAnsi="Times New Roman"/>
          <w:b/>
          <w:bCs/>
          <w:sz w:val="24"/>
          <w:lang w:val="en-US"/>
        </w:rPr>
        <w:t>7</w:t>
      </w:r>
      <w:r w:rsidRPr="00611209">
        <w:rPr>
          <w:rFonts w:ascii="Times New Roman" w:hAnsi="Times New Roman"/>
          <w:b/>
          <w:bCs/>
          <w:sz w:val="24"/>
          <w:lang w:val="en-US"/>
        </w:rPr>
        <w:t>.</w:t>
      </w:r>
      <w:r w:rsidR="00960982">
        <w:rPr>
          <w:rFonts w:ascii="Times New Roman" w:hAnsi="Times New Roman"/>
          <w:b/>
          <w:bCs/>
          <w:sz w:val="24"/>
          <w:lang w:val="en-US"/>
        </w:rPr>
        <w:t>1.2.2</w:t>
      </w:r>
    </w:p>
    <w:p w14:paraId="23367387" w14:textId="46F7A622" w:rsidR="006348F4" w:rsidRPr="00611209" w:rsidRDefault="006348F4" w:rsidP="006348F4">
      <w:pPr>
        <w:tabs>
          <w:tab w:val="left" w:pos="1985"/>
        </w:tabs>
        <w:rPr>
          <w:b/>
          <w:bCs/>
          <w:sz w:val="24"/>
          <w:lang w:val="en-US"/>
        </w:rPr>
      </w:pPr>
      <w:r w:rsidRPr="00611209">
        <w:rPr>
          <w:b/>
          <w:bCs/>
          <w:sz w:val="24"/>
          <w:lang w:val="en-US"/>
        </w:rPr>
        <w:t>Sou</w:t>
      </w:r>
      <w:r w:rsidR="005C10D3">
        <w:rPr>
          <w:b/>
          <w:bCs/>
          <w:sz w:val="24"/>
          <w:lang w:val="en-US"/>
        </w:rPr>
        <w:t>rce:</w:t>
      </w:r>
      <w:r w:rsidR="005C10D3">
        <w:rPr>
          <w:b/>
          <w:bCs/>
          <w:sz w:val="24"/>
          <w:lang w:val="en-US"/>
        </w:rPr>
        <w:tab/>
        <w:t>InterDigital</w:t>
      </w:r>
      <w:r w:rsidR="00AA58C1">
        <w:rPr>
          <w:b/>
          <w:bCs/>
          <w:sz w:val="24"/>
          <w:lang w:val="en-US"/>
        </w:rPr>
        <w:t xml:space="preserve"> Inc.</w:t>
      </w:r>
    </w:p>
    <w:p w14:paraId="4F02292E" w14:textId="0B83A65C"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57134" w:rsidRPr="00757134">
        <w:rPr>
          <w:b/>
          <w:bCs/>
          <w:sz w:val="24"/>
          <w:lang w:val="en-US"/>
        </w:rPr>
        <w:t xml:space="preserve">On </w:t>
      </w:r>
      <w:r w:rsidR="00A94A96">
        <w:rPr>
          <w:b/>
          <w:bCs/>
          <w:sz w:val="24"/>
          <w:lang w:val="en-US"/>
        </w:rPr>
        <w:t>Remaining Issues</w:t>
      </w:r>
      <w:r w:rsidR="00960982">
        <w:rPr>
          <w:b/>
          <w:bCs/>
          <w:sz w:val="24"/>
          <w:lang w:val="en-US"/>
        </w:rPr>
        <w:t xml:space="preserve"> </w:t>
      </w:r>
      <w:r w:rsidR="00CA3060">
        <w:rPr>
          <w:b/>
          <w:bCs/>
          <w:sz w:val="24"/>
          <w:lang w:val="en-US"/>
        </w:rPr>
        <w:t>of</w:t>
      </w:r>
      <w:r w:rsidR="00960982">
        <w:rPr>
          <w:b/>
          <w:bCs/>
          <w:sz w:val="24"/>
          <w:lang w:val="en-US"/>
        </w:rPr>
        <w:t xml:space="preserve"> </w:t>
      </w:r>
      <w:r w:rsidR="00B67DBD">
        <w:rPr>
          <w:b/>
          <w:bCs/>
          <w:sz w:val="24"/>
          <w:lang w:val="en-US"/>
        </w:rPr>
        <w:t xml:space="preserve">Remaining </w:t>
      </w:r>
      <w:r w:rsidR="00757134" w:rsidRPr="00757134">
        <w:rPr>
          <w:b/>
          <w:bCs/>
          <w:sz w:val="24"/>
          <w:lang w:val="en-US"/>
        </w:rPr>
        <w:t>Minimum System Information Delivery</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3F2115C8" w14:textId="77777777" w:rsidR="00E6221E" w:rsidRPr="00DE1E23" w:rsidRDefault="00E6221E" w:rsidP="00E6221E">
      <w:pPr>
        <w:pStyle w:val="Heading1"/>
        <w:rPr>
          <w:sz w:val="32"/>
          <w:szCs w:val="32"/>
        </w:rPr>
      </w:pPr>
      <w:r w:rsidRPr="00DE1E23">
        <w:rPr>
          <w:sz w:val="32"/>
          <w:szCs w:val="32"/>
        </w:rPr>
        <w:t>Introduction</w:t>
      </w:r>
    </w:p>
    <w:p w14:paraId="0047EEC9" w14:textId="36CBE79C" w:rsidR="00E6221E" w:rsidRPr="00373CEA" w:rsidRDefault="0003047A" w:rsidP="00373CEA">
      <w:pPr>
        <w:rPr>
          <w:rFonts w:eastAsia="MS Mincho"/>
          <w:i/>
          <w:lang w:eastAsia="ja-JP"/>
        </w:rPr>
      </w:pPr>
      <w:r>
        <w:t>I</w:t>
      </w:r>
      <w:r w:rsidR="00E6221E">
        <w:t xml:space="preserve">n the RAN1 </w:t>
      </w:r>
      <w:r w:rsidR="00AE1318">
        <w:t>meeting #88bis</w:t>
      </w:r>
      <w:r w:rsidR="00B043D0" w:rsidRPr="00730482">
        <w:t xml:space="preserve"> </w:t>
      </w:r>
      <w:r w:rsidR="007A3492">
        <w:fldChar w:fldCharType="begin"/>
      </w:r>
      <w:r w:rsidR="007A3492">
        <w:instrText xml:space="preserve"> REF _Ref481756522 \r \h </w:instrText>
      </w:r>
      <w:r w:rsidR="007A3492">
        <w:fldChar w:fldCharType="separate"/>
      </w:r>
      <w:r w:rsidR="007703B4">
        <w:t>[3]</w:t>
      </w:r>
      <w:r w:rsidR="007A3492">
        <w:fldChar w:fldCharType="end"/>
      </w:r>
      <w:r w:rsidR="00E6221E">
        <w:t xml:space="preserve"> the following were agreed:</w:t>
      </w:r>
    </w:p>
    <w:p w14:paraId="44E82C7C" w14:textId="77777777" w:rsidR="00187F5C" w:rsidRPr="0003047A" w:rsidRDefault="00187F5C" w:rsidP="00187F5C">
      <w:pPr>
        <w:rPr>
          <w:rFonts w:eastAsia="MS Mincho"/>
          <w:i/>
          <w:u w:val="single"/>
          <w:lang w:eastAsia="ja-JP"/>
        </w:rPr>
      </w:pPr>
      <w:r w:rsidRPr="0003047A">
        <w:rPr>
          <w:rFonts w:eastAsia="MS Mincho" w:hint="eastAsia"/>
          <w:b/>
          <w:i/>
          <w:u w:val="single"/>
          <w:lang w:eastAsia="ja-JP"/>
        </w:rPr>
        <w:t>Agreements:</w:t>
      </w:r>
    </w:p>
    <w:p w14:paraId="19FF74C7" w14:textId="77777777" w:rsidR="00187F5C" w:rsidRPr="00805B68" w:rsidRDefault="00187F5C" w:rsidP="0088779E">
      <w:pPr>
        <w:numPr>
          <w:ilvl w:val="0"/>
          <w:numId w:val="12"/>
        </w:numPr>
        <w:overflowPunct/>
        <w:autoSpaceDE/>
        <w:autoSpaceDN/>
        <w:adjustRightInd/>
        <w:spacing w:after="0"/>
        <w:jc w:val="left"/>
        <w:textAlignment w:val="auto"/>
        <w:rPr>
          <w:rFonts w:eastAsia="MS Mincho"/>
          <w:i/>
          <w:lang w:eastAsia="ja-JP"/>
        </w:rPr>
      </w:pPr>
      <w:r w:rsidRPr="00805B68">
        <w:rPr>
          <w:rFonts w:eastAsia="MS Mincho"/>
          <w:i/>
          <w:lang w:eastAsia="ja-JP"/>
        </w:rPr>
        <w:t>NR-PDSCH carrying the remaining minimum system information is scheduled using NR-PDCCH.</w:t>
      </w:r>
    </w:p>
    <w:p w14:paraId="448DED22" w14:textId="77777777" w:rsidR="00187F5C" w:rsidRPr="00805B68" w:rsidRDefault="00187F5C" w:rsidP="0088779E">
      <w:pPr>
        <w:numPr>
          <w:ilvl w:val="0"/>
          <w:numId w:val="12"/>
        </w:numPr>
        <w:overflowPunct/>
        <w:autoSpaceDE/>
        <w:autoSpaceDN/>
        <w:adjustRightInd/>
        <w:spacing w:after="0"/>
        <w:jc w:val="left"/>
        <w:textAlignment w:val="auto"/>
        <w:rPr>
          <w:rFonts w:eastAsia="MS Mincho"/>
          <w:i/>
          <w:lang w:eastAsia="ja-JP"/>
        </w:rPr>
      </w:pPr>
      <w:r w:rsidRPr="00805B68">
        <w:rPr>
          <w:rFonts w:eastAsia="MS Mincho"/>
          <w:i/>
          <w:lang w:eastAsia="ja-JP"/>
        </w:rPr>
        <w:t xml:space="preserve">NR-PBCH provides </w:t>
      </w:r>
      <w:r w:rsidRPr="00805B68">
        <w:rPr>
          <w:rFonts w:eastAsia="MS Mincho" w:hint="eastAsia"/>
          <w:i/>
          <w:lang w:eastAsia="ja-JP"/>
        </w:rPr>
        <w:t xml:space="preserve">configuration </w:t>
      </w:r>
      <w:r w:rsidRPr="00805B68">
        <w:rPr>
          <w:rFonts w:eastAsia="MS Mincho"/>
          <w:i/>
          <w:lang w:eastAsia="ja-JP"/>
        </w:rPr>
        <w:t>information for the NR-PDCCH scheduling the NR-PDSCH carrying the remaining minimum system information</w:t>
      </w:r>
    </w:p>
    <w:p w14:paraId="197F5BDF" w14:textId="3D74CA9E" w:rsidR="00187F5C" w:rsidRPr="00805B68" w:rsidRDefault="00187F5C" w:rsidP="0088779E">
      <w:pPr>
        <w:numPr>
          <w:ilvl w:val="0"/>
          <w:numId w:val="12"/>
        </w:numPr>
        <w:overflowPunct/>
        <w:autoSpaceDE/>
        <w:autoSpaceDN/>
        <w:adjustRightInd/>
        <w:spacing w:after="0"/>
        <w:jc w:val="left"/>
        <w:textAlignment w:val="auto"/>
        <w:rPr>
          <w:rFonts w:eastAsia="MS Mincho"/>
          <w:i/>
          <w:lang w:eastAsia="ja-JP"/>
        </w:rPr>
      </w:pPr>
      <w:r w:rsidRPr="00805B68">
        <w:rPr>
          <w:rFonts w:eastAsia="MS Mincho" w:hint="eastAsia"/>
          <w:i/>
          <w:lang w:eastAsia="ja-JP"/>
        </w:rPr>
        <w:t>FFS if a part of configuration information can be derived by specification</w:t>
      </w:r>
    </w:p>
    <w:p w14:paraId="7BA9A408" w14:textId="56F28446" w:rsidR="00187F5C" w:rsidRDefault="00187F5C" w:rsidP="00187F5C">
      <w:pPr>
        <w:rPr>
          <w:i/>
        </w:rPr>
      </w:pPr>
    </w:p>
    <w:p w14:paraId="30C9486C" w14:textId="77C7577D" w:rsidR="001C650C" w:rsidRDefault="00A1047D" w:rsidP="00187F5C">
      <w:pPr>
        <w:rPr>
          <w:i/>
        </w:rPr>
      </w:pPr>
      <w:r>
        <w:t>In addition, i</w:t>
      </w:r>
      <w:r w:rsidR="001C650C" w:rsidRPr="00730482">
        <w:t xml:space="preserve">t was </w:t>
      </w:r>
      <w:r w:rsidR="001C650C">
        <w:t xml:space="preserve">agreed in the RAN1 meeting #89 for the following </w:t>
      </w:r>
      <w:r w:rsidR="001C650C">
        <w:fldChar w:fldCharType="begin"/>
      </w:r>
      <w:r w:rsidR="001C650C">
        <w:instrText xml:space="preserve"> REF _Ref485306886 \r \h </w:instrText>
      </w:r>
      <w:r w:rsidR="001C650C">
        <w:fldChar w:fldCharType="separate"/>
      </w:r>
      <w:r w:rsidR="007703B4">
        <w:t>[1]</w:t>
      </w:r>
      <w:r w:rsidR="001C650C">
        <w:fldChar w:fldCharType="end"/>
      </w:r>
      <w:r w:rsidR="001C650C">
        <w:t>:</w:t>
      </w:r>
    </w:p>
    <w:p w14:paraId="5A0F326F" w14:textId="77777777" w:rsidR="00673C01" w:rsidRPr="0003047A" w:rsidRDefault="00673C01" w:rsidP="00673C01">
      <w:pPr>
        <w:rPr>
          <w:rFonts w:eastAsia="MS Mincho"/>
          <w:b/>
          <w:i/>
          <w:u w:val="single"/>
          <w:lang w:eastAsia="ja-JP"/>
        </w:rPr>
      </w:pPr>
      <w:r w:rsidRPr="0003047A">
        <w:rPr>
          <w:rFonts w:eastAsia="MS Mincho" w:hint="eastAsia"/>
          <w:b/>
          <w:i/>
          <w:u w:val="single"/>
          <w:lang w:eastAsia="ja-JP"/>
        </w:rPr>
        <w:t>Agreements:</w:t>
      </w:r>
    </w:p>
    <w:p w14:paraId="140EAC3C" w14:textId="77777777" w:rsidR="00673C01" w:rsidRPr="00B147E2" w:rsidRDefault="00673C01" w:rsidP="0088779E">
      <w:pPr>
        <w:numPr>
          <w:ilvl w:val="0"/>
          <w:numId w:val="14"/>
        </w:numPr>
        <w:overflowPunct/>
        <w:autoSpaceDE/>
        <w:autoSpaceDN/>
        <w:adjustRightInd/>
        <w:spacing w:after="0"/>
        <w:jc w:val="left"/>
        <w:textAlignment w:val="auto"/>
        <w:rPr>
          <w:rFonts w:eastAsia="MS Mincho"/>
          <w:i/>
          <w:lang w:val="en-US" w:eastAsia="ja-JP"/>
        </w:rPr>
      </w:pPr>
      <w:r w:rsidRPr="00B147E2">
        <w:rPr>
          <w:rFonts w:eastAsia="MS Mincho" w:hint="eastAsia"/>
          <w:i/>
          <w:lang w:val="en-US" w:eastAsia="ja-JP"/>
        </w:rPr>
        <w:t>For RMSI, the same subcarrier spacing is used for data and control channels</w:t>
      </w:r>
    </w:p>
    <w:p w14:paraId="11F24075" w14:textId="77777777" w:rsidR="00673C01" w:rsidRPr="00B147E2" w:rsidRDefault="00673C01" w:rsidP="0088779E">
      <w:pPr>
        <w:numPr>
          <w:ilvl w:val="0"/>
          <w:numId w:val="14"/>
        </w:numPr>
        <w:overflowPunct/>
        <w:autoSpaceDE/>
        <w:autoSpaceDN/>
        <w:adjustRightInd/>
        <w:spacing w:after="0"/>
        <w:jc w:val="left"/>
        <w:textAlignment w:val="auto"/>
        <w:rPr>
          <w:rFonts w:eastAsia="MS Mincho"/>
          <w:i/>
          <w:lang w:val="en-US" w:eastAsia="ja-JP"/>
        </w:rPr>
      </w:pPr>
      <w:r w:rsidRPr="00B147E2">
        <w:rPr>
          <w:rFonts w:eastAsia="MS Mincho" w:hint="eastAsia"/>
          <w:i/>
          <w:lang w:val="en-US" w:eastAsia="ja-JP"/>
        </w:rPr>
        <w:t>For paging, the same subcarrier spacing is used for data and control channels</w:t>
      </w:r>
    </w:p>
    <w:p w14:paraId="159F86FF" w14:textId="77777777" w:rsidR="00673C01" w:rsidRPr="00B147E2" w:rsidRDefault="00673C01" w:rsidP="0088779E">
      <w:pPr>
        <w:numPr>
          <w:ilvl w:val="0"/>
          <w:numId w:val="14"/>
        </w:numPr>
        <w:overflowPunct/>
        <w:autoSpaceDE/>
        <w:autoSpaceDN/>
        <w:adjustRightInd/>
        <w:spacing w:after="0"/>
        <w:jc w:val="left"/>
        <w:textAlignment w:val="auto"/>
        <w:rPr>
          <w:rFonts w:eastAsia="MS Mincho"/>
          <w:i/>
          <w:lang w:val="en-US" w:eastAsia="ja-JP"/>
        </w:rPr>
      </w:pPr>
      <w:r w:rsidRPr="00B147E2">
        <w:rPr>
          <w:rFonts w:eastAsia="MS Mincho" w:hint="eastAsia"/>
          <w:i/>
          <w:lang w:val="en-US" w:eastAsia="ja-JP"/>
        </w:rPr>
        <w:t xml:space="preserve">RAN1 will strive to minimize the </w:t>
      </w:r>
      <w:r w:rsidRPr="00B147E2">
        <w:rPr>
          <w:rFonts w:eastAsia="MS Mincho"/>
          <w:i/>
          <w:lang w:val="en-US" w:eastAsia="ja-JP"/>
        </w:rPr>
        <w:t>subcarrier</w:t>
      </w:r>
      <w:r w:rsidRPr="00B147E2">
        <w:rPr>
          <w:rFonts w:eastAsia="MS Mincho" w:hint="eastAsia"/>
          <w:i/>
          <w:lang w:val="en-US" w:eastAsia="ja-JP"/>
        </w:rPr>
        <w:t xml:space="preserve"> spacing switching point during the </w:t>
      </w:r>
      <w:r w:rsidRPr="00B147E2">
        <w:rPr>
          <w:rFonts w:eastAsia="MS Mincho"/>
          <w:i/>
          <w:lang w:val="en-US" w:eastAsia="ja-JP"/>
        </w:rPr>
        <w:t>initial</w:t>
      </w:r>
      <w:r w:rsidRPr="00B147E2">
        <w:rPr>
          <w:rFonts w:eastAsia="MS Mincho" w:hint="eastAsia"/>
          <w:i/>
          <w:lang w:val="en-US" w:eastAsia="ja-JP"/>
        </w:rPr>
        <w:t xml:space="preserve"> access and idle mode</w:t>
      </w:r>
    </w:p>
    <w:p w14:paraId="240AAAD9" w14:textId="77777777" w:rsidR="00673C01" w:rsidRPr="00B147E2" w:rsidRDefault="00673C01" w:rsidP="0088779E">
      <w:pPr>
        <w:numPr>
          <w:ilvl w:val="0"/>
          <w:numId w:val="14"/>
        </w:numPr>
        <w:overflowPunct/>
        <w:autoSpaceDE/>
        <w:autoSpaceDN/>
        <w:adjustRightInd/>
        <w:spacing w:after="0"/>
        <w:jc w:val="left"/>
        <w:textAlignment w:val="auto"/>
        <w:rPr>
          <w:rFonts w:eastAsia="MS Mincho"/>
          <w:i/>
          <w:lang w:val="en-US" w:eastAsia="ja-JP"/>
        </w:rPr>
      </w:pPr>
      <w:r w:rsidRPr="00B147E2">
        <w:rPr>
          <w:rFonts w:eastAsia="MS Mincho" w:hint="eastAsia"/>
          <w:i/>
          <w:lang w:val="en-US" w:eastAsia="ja-JP"/>
        </w:rPr>
        <w:t>FFS: Whether the subcarrier spacing of data and control channel is the same between RMSI and paging</w:t>
      </w:r>
    </w:p>
    <w:p w14:paraId="07038B4F" w14:textId="688204AA" w:rsidR="00673C01" w:rsidRDefault="00673C01" w:rsidP="00187F5C">
      <w:pPr>
        <w:rPr>
          <w:i/>
        </w:rPr>
      </w:pPr>
    </w:p>
    <w:p w14:paraId="4266D226" w14:textId="7C422598" w:rsidR="00E17062" w:rsidRDefault="00E17062" w:rsidP="00E17062">
      <w:pPr>
        <w:rPr>
          <w:i/>
        </w:rPr>
      </w:pPr>
      <w:r w:rsidRPr="00730482">
        <w:t xml:space="preserve">It was </w:t>
      </w:r>
      <w:r>
        <w:t xml:space="preserve">agreed in the RAN1 meeting #90 </w:t>
      </w:r>
      <w:r>
        <w:fldChar w:fldCharType="begin"/>
      </w:r>
      <w:r>
        <w:instrText xml:space="preserve"> REF _Ref492887141 \r \h </w:instrText>
      </w:r>
      <w:r>
        <w:fldChar w:fldCharType="separate"/>
      </w:r>
      <w:r>
        <w:t>[5]</w:t>
      </w:r>
      <w:r>
        <w:fldChar w:fldCharType="end"/>
      </w:r>
      <w:r>
        <w:t xml:space="preserve"> for the following:</w:t>
      </w:r>
    </w:p>
    <w:p w14:paraId="0147F679" w14:textId="77777777" w:rsidR="0025125F" w:rsidRPr="00611183" w:rsidRDefault="0025125F" w:rsidP="0025125F">
      <w:pPr>
        <w:rPr>
          <w:rFonts w:eastAsia="MS Mincho"/>
          <w:b/>
          <w:u w:val="single"/>
          <w:lang w:val="en-US" w:eastAsia="ja-JP"/>
        </w:rPr>
      </w:pPr>
      <w:r w:rsidRPr="00611183">
        <w:rPr>
          <w:rFonts w:eastAsia="MS Mincho" w:hint="eastAsia"/>
          <w:b/>
          <w:u w:val="single"/>
          <w:lang w:val="en-US" w:eastAsia="ja-JP"/>
        </w:rPr>
        <w:t>Agreements:</w:t>
      </w:r>
    </w:p>
    <w:p w14:paraId="40C732E9" w14:textId="77777777" w:rsidR="0025125F" w:rsidRPr="00ED0201" w:rsidRDefault="0025125F" w:rsidP="0088779E">
      <w:pPr>
        <w:numPr>
          <w:ilvl w:val="0"/>
          <w:numId w:val="15"/>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hint="eastAsia"/>
          <w:i/>
          <w:lang w:val="en-US" w:eastAsia="ja-JP"/>
        </w:rPr>
        <w:t>For initial access, either long sequence based preamble or short sequence based preamble is configured in a RACH configuration</w:t>
      </w:r>
    </w:p>
    <w:p w14:paraId="3D5E8F90" w14:textId="77777777" w:rsidR="0025125F" w:rsidRPr="00611183" w:rsidRDefault="0025125F" w:rsidP="0025125F">
      <w:pPr>
        <w:rPr>
          <w:rFonts w:eastAsia="MS Mincho"/>
          <w:lang w:eastAsia="ja-JP"/>
        </w:rPr>
      </w:pPr>
      <w:r w:rsidRPr="00611183">
        <w:rPr>
          <w:rFonts w:eastAsia="MS Mincho" w:hint="eastAsia"/>
          <w:b/>
          <w:u w:val="single"/>
          <w:lang w:val="en-US" w:eastAsia="ja-JP"/>
        </w:rPr>
        <w:t>Agreements:</w:t>
      </w:r>
    </w:p>
    <w:p w14:paraId="6FB65B01" w14:textId="77777777" w:rsidR="0025125F" w:rsidRPr="00ED0201" w:rsidRDefault="0025125F" w:rsidP="0088779E">
      <w:pPr>
        <w:numPr>
          <w:ilvl w:val="0"/>
          <w:numId w:val="1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For contention-based NR 4-step RA procedure</w:t>
      </w:r>
    </w:p>
    <w:p w14:paraId="41CE3172" w14:textId="77777777" w:rsidR="0025125F" w:rsidRPr="00ED0201" w:rsidRDefault="0025125F" w:rsidP="0088779E">
      <w:pPr>
        <w:numPr>
          <w:ilvl w:val="1"/>
          <w:numId w:val="1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 xml:space="preserve">SCS for Msg 1 </w:t>
      </w:r>
    </w:p>
    <w:p w14:paraId="1E4BB477" w14:textId="77777777" w:rsidR="0025125F" w:rsidRPr="00ED0201" w:rsidRDefault="0025125F" w:rsidP="0088779E">
      <w:pPr>
        <w:numPr>
          <w:ilvl w:val="2"/>
          <w:numId w:val="1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configured in the RACH configuration</w:t>
      </w:r>
    </w:p>
    <w:p w14:paraId="5956E8BC" w14:textId="77777777" w:rsidR="0025125F" w:rsidRPr="00ED0201" w:rsidRDefault="0025125F" w:rsidP="0088779E">
      <w:pPr>
        <w:numPr>
          <w:ilvl w:val="1"/>
          <w:numId w:val="1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SCS for Msg 2</w:t>
      </w:r>
    </w:p>
    <w:p w14:paraId="762B5447" w14:textId="77777777" w:rsidR="0025125F" w:rsidRPr="00ED0201" w:rsidRDefault="0025125F" w:rsidP="0088779E">
      <w:pPr>
        <w:numPr>
          <w:ilvl w:val="2"/>
          <w:numId w:val="1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hint="eastAsia"/>
          <w:i/>
          <w:lang w:val="en-US" w:eastAsia="ja-JP"/>
        </w:rPr>
        <w:t>the same as the numerology of RMSI</w:t>
      </w:r>
    </w:p>
    <w:p w14:paraId="774D1BC7" w14:textId="77777777" w:rsidR="0025125F" w:rsidRPr="00ED0201" w:rsidRDefault="0025125F" w:rsidP="0088779E">
      <w:pPr>
        <w:numPr>
          <w:ilvl w:val="1"/>
          <w:numId w:val="1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SCS for Msg 3</w:t>
      </w:r>
    </w:p>
    <w:p w14:paraId="642FA863" w14:textId="77777777" w:rsidR="0025125F" w:rsidRPr="00ED0201" w:rsidRDefault="0025125F" w:rsidP="0088779E">
      <w:pPr>
        <w:numPr>
          <w:ilvl w:val="2"/>
          <w:numId w:val="1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configured in the RACH configuration</w:t>
      </w:r>
      <w:r w:rsidRPr="00ED0201">
        <w:rPr>
          <w:rFonts w:eastAsia="MS Mincho" w:hint="eastAsia"/>
          <w:i/>
          <w:lang w:val="en-US" w:eastAsia="ja-JP"/>
        </w:rPr>
        <w:t xml:space="preserve"> separately from SCS for Msg1</w:t>
      </w:r>
    </w:p>
    <w:p w14:paraId="135BCAFD" w14:textId="77777777" w:rsidR="0025125F" w:rsidRPr="00ED0201" w:rsidRDefault="0025125F" w:rsidP="0088779E">
      <w:pPr>
        <w:numPr>
          <w:ilvl w:val="1"/>
          <w:numId w:val="1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SCS for Msg 4</w:t>
      </w:r>
    </w:p>
    <w:p w14:paraId="43870A67" w14:textId="77777777" w:rsidR="0025125F" w:rsidRPr="00ED0201" w:rsidRDefault="0025125F" w:rsidP="0088779E">
      <w:pPr>
        <w:numPr>
          <w:ilvl w:val="2"/>
          <w:numId w:val="16"/>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the same as in Msg.2</w:t>
      </w:r>
    </w:p>
    <w:p w14:paraId="2EA6D7A1" w14:textId="77777777" w:rsidR="0025125F" w:rsidRPr="00ED0201" w:rsidRDefault="0025125F" w:rsidP="0088779E">
      <w:pPr>
        <w:numPr>
          <w:ilvl w:val="0"/>
          <w:numId w:val="17"/>
        </w:numPr>
        <w:tabs>
          <w:tab w:val="left" w:pos="1440"/>
        </w:tabs>
        <w:overflowPunct/>
        <w:autoSpaceDE/>
        <w:autoSpaceDN/>
        <w:adjustRightInd/>
        <w:spacing w:after="0"/>
        <w:jc w:val="left"/>
        <w:textAlignment w:val="auto"/>
        <w:rPr>
          <w:rFonts w:eastAsia="MS Mincho"/>
          <w:i/>
          <w:lang w:val="en-US" w:eastAsia="ja-JP"/>
        </w:rPr>
      </w:pPr>
      <w:r w:rsidRPr="00ED0201">
        <w:rPr>
          <w:rFonts w:eastAsia="MS Mincho"/>
          <w:i/>
          <w:lang w:val="en-US" w:eastAsia="ja-JP"/>
        </w:rPr>
        <w:t>For contention-free RA procedure for handover, the SCS for Msg1 and the SCS for Msg2 are provided in the handover command</w:t>
      </w:r>
    </w:p>
    <w:p w14:paraId="7F74F2BF" w14:textId="0B8C3673" w:rsidR="0025125F" w:rsidRDefault="0025125F" w:rsidP="00187F5C">
      <w:pPr>
        <w:rPr>
          <w:i/>
        </w:rPr>
      </w:pPr>
    </w:p>
    <w:p w14:paraId="1C7102AE" w14:textId="2807F579" w:rsidR="00F803F6" w:rsidRDefault="00F803F6" w:rsidP="00F803F6">
      <w:pPr>
        <w:rPr>
          <w:i/>
        </w:rPr>
      </w:pPr>
      <w:r w:rsidRPr="00730482">
        <w:t xml:space="preserve">It was </w:t>
      </w:r>
      <w:r>
        <w:t xml:space="preserve">further agreed in the RAN1 meeting NR AH#3 </w:t>
      </w:r>
      <w:r>
        <w:fldChar w:fldCharType="begin"/>
      </w:r>
      <w:r>
        <w:instrText xml:space="preserve"> REF _Ref492887141 \r \h </w:instrText>
      </w:r>
      <w:r>
        <w:fldChar w:fldCharType="separate"/>
      </w:r>
      <w:r>
        <w:t>[5]</w:t>
      </w:r>
      <w:r>
        <w:fldChar w:fldCharType="end"/>
      </w:r>
      <w:r>
        <w:t xml:space="preserve"> for the following:</w:t>
      </w:r>
    </w:p>
    <w:p w14:paraId="2E648147" w14:textId="77777777" w:rsidR="0088779E" w:rsidRPr="009E6DE6" w:rsidRDefault="0088779E" w:rsidP="0088779E">
      <w:pPr>
        <w:rPr>
          <w:b/>
          <w:u w:val="single"/>
        </w:rPr>
      </w:pPr>
      <w:r w:rsidRPr="009E6DE6">
        <w:rPr>
          <w:b/>
          <w:u w:val="single"/>
        </w:rPr>
        <w:t>Agreements:</w:t>
      </w:r>
    </w:p>
    <w:p w14:paraId="60C05503" w14:textId="77777777" w:rsidR="0088779E" w:rsidRPr="00F803F6" w:rsidRDefault="0088779E" w:rsidP="0088779E">
      <w:pPr>
        <w:numPr>
          <w:ilvl w:val="0"/>
          <w:numId w:val="19"/>
        </w:numPr>
        <w:tabs>
          <w:tab w:val="left" w:pos="720"/>
        </w:tabs>
        <w:overflowPunct/>
        <w:autoSpaceDE/>
        <w:autoSpaceDN/>
        <w:adjustRightInd/>
        <w:spacing w:after="0"/>
        <w:jc w:val="left"/>
        <w:textAlignment w:val="auto"/>
        <w:rPr>
          <w:i/>
        </w:rPr>
      </w:pPr>
      <w:r w:rsidRPr="00F803F6">
        <w:rPr>
          <w:i/>
        </w:rPr>
        <w:lastRenderedPageBreak/>
        <w:t>NR supports both slot based PDCCH and PDSCH, and non-slot based PDSCH transmissions for RMSI/broadcast OSI delivery</w:t>
      </w:r>
    </w:p>
    <w:p w14:paraId="4D8A3439" w14:textId="77777777" w:rsidR="0088779E" w:rsidRPr="00F803F6" w:rsidRDefault="0088779E" w:rsidP="0088779E">
      <w:pPr>
        <w:numPr>
          <w:ilvl w:val="1"/>
          <w:numId w:val="19"/>
        </w:numPr>
        <w:tabs>
          <w:tab w:val="left" w:pos="720"/>
        </w:tabs>
        <w:overflowPunct/>
        <w:autoSpaceDE/>
        <w:autoSpaceDN/>
        <w:adjustRightInd/>
        <w:spacing w:after="0"/>
        <w:jc w:val="left"/>
        <w:textAlignment w:val="auto"/>
        <w:rPr>
          <w:i/>
        </w:rPr>
      </w:pPr>
      <w:r w:rsidRPr="00F803F6">
        <w:rPr>
          <w:i/>
        </w:rPr>
        <w:t>For the non-slot based transmission, 2, 4 and 7 OFDM-symbol duration for the RMSI/broadcast OSI PDSCH is supported</w:t>
      </w:r>
    </w:p>
    <w:p w14:paraId="4A024A45" w14:textId="77777777" w:rsidR="0088779E" w:rsidRPr="00F803F6" w:rsidRDefault="0088779E" w:rsidP="0088779E">
      <w:pPr>
        <w:numPr>
          <w:ilvl w:val="1"/>
          <w:numId w:val="19"/>
        </w:numPr>
        <w:tabs>
          <w:tab w:val="left" w:pos="720"/>
        </w:tabs>
        <w:overflowPunct/>
        <w:autoSpaceDE/>
        <w:autoSpaceDN/>
        <w:adjustRightInd/>
        <w:spacing w:after="0"/>
        <w:jc w:val="left"/>
        <w:textAlignment w:val="auto"/>
        <w:rPr>
          <w:i/>
        </w:rPr>
      </w:pPr>
      <w:r w:rsidRPr="00F803F6">
        <w:rPr>
          <w:i/>
        </w:rPr>
        <w:t>FFS the handling of PDCCH for non-slot based transmissions</w:t>
      </w:r>
    </w:p>
    <w:p w14:paraId="6414D719" w14:textId="77777777" w:rsidR="00A57FA5" w:rsidRDefault="00A57FA5" w:rsidP="0088779E">
      <w:pPr>
        <w:rPr>
          <w:u w:val="single"/>
        </w:rPr>
      </w:pPr>
    </w:p>
    <w:p w14:paraId="044F89CF" w14:textId="6DB910C2" w:rsidR="00757134" w:rsidRDefault="00E6221E" w:rsidP="00E6221E">
      <w:pPr>
        <w:rPr>
          <w:rFonts w:eastAsia="MS Mincho"/>
          <w:lang w:eastAsia="ja-JP"/>
        </w:rPr>
      </w:pPr>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rsidR="00C66E26">
        <w:t xml:space="preserve"> We discussed </w:t>
      </w:r>
      <w:r w:rsidR="00ED0201">
        <w:t xml:space="preserve">the remaining </w:t>
      </w:r>
      <w:r w:rsidR="005262A0">
        <w:t>issue</w:t>
      </w:r>
      <w:r w:rsidR="00ED0201">
        <w:t>s</w:t>
      </w:r>
      <w:r w:rsidR="005262A0">
        <w:t xml:space="preserve"> related to</w:t>
      </w:r>
      <w:r w:rsidR="00077F7B" w:rsidRPr="00AF5D82">
        <w:rPr>
          <w:rFonts w:eastAsia="MS Mincho"/>
          <w:lang w:eastAsia="ja-JP"/>
        </w:rPr>
        <w:t xml:space="preserve"> deliver</w:t>
      </w:r>
      <w:r w:rsidR="005262A0">
        <w:rPr>
          <w:rFonts w:eastAsia="MS Mincho"/>
          <w:lang w:eastAsia="ja-JP"/>
        </w:rPr>
        <w:t>y of</w:t>
      </w:r>
      <w:r w:rsidR="00077F7B" w:rsidRPr="00AF5D82">
        <w:rPr>
          <w:rFonts w:eastAsia="MS Mincho"/>
          <w:lang w:eastAsia="ja-JP"/>
        </w:rPr>
        <w:t xml:space="preserve"> the </w:t>
      </w:r>
      <w:r w:rsidR="00BC4910">
        <w:rPr>
          <w:rFonts w:eastAsia="MS Mincho"/>
          <w:lang w:eastAsia="ja-JP"/>
        </w:rPr>
        <w:t xml:space="preserve">remaining </w:t>
      </w:r>
      <w:r w:rsidR="00077F7B" w:rsidRPr="00AF5D82">
        <w:rPr>
          <w:rFonts w:eastAsia="MS Mincho"/>
          <w:lang w:eastAsia="ja-JP"/>
        </w:rPr>
        <w:t xml:space="preserve">minimum system information </w:t>
      </w:r>
      <w:r w:rsidR="001C650C">
        <w:rPr>
          <w:rFonts w:eastAsia="MS Mincho"/>
          <w:lang w:eastAsia="ja-JP"/>
        </w:rPr>
        <w:t>(RMSI)</w:t>
      </w:r>
      <w:r w:rsidR="00AF5D82">
        <w:rPr>
          <w:rFonts w:eastAsia="MS Mincho"/>
          <w:lang w:eastAsia="ja-JP"/>
        </w:rPr>
        <w:t>.</w:t>
      </w:r>
    </w:p>
    <w:p w14:paraId="0108FC3B" w14:textId="03F4505B" w:rsidR="0088779E" w:rsidRDefault="0088779E" w:rsidP="00E6221E"/>
    <w:p w14:paraId="1D9FDD98" w14:textId="412A64D3" w:rsidR="0088779E" w:rsidRDefault="003944B2" w:rsidP="0088779E">
      <w:pPr>
        <w:pStyle w:val="Heading1"/>
        <w:pBdr>
          <w:top w:val="single" w:sz="12" w:space="5" w:color="auto"/>
        </w:pBdr>
        <w:spacing w:after="120"/>
        <w:rPr>
          <w:sz w:val="32"/>
          <w:szCs w:val="32"/>
        </w:rPr>
      </w:pPr>
      <w:r>
        <w:rPr>
          <w:sz w:val="32"/>
          <w:szCs w:val="32"/>
        </w:rPr>
        <w:t>Multiplexing</w:t>
      </w:r>
      <w:r w:rsidR="0088779E">
        <w:rPr>
          <w:sz w:val="32"/>
          <w:szCs w:val="32"/>
        </w:rPr>
        <w:t xml:space="preserve"> for RMSI </w:t>
      </w:r>
      <w:r>
        <w:rPr>
          <w:sz w:val="32"/>
          <w:szCs w:val="32"/>
        </w:rPr>
        <w:t>and SS Block</w:t>
      </w:r>
      <w:r w:rsidR="0088779E">
        <w:rPr>
          <w:sz w:val="32"/>
          <w:szCs w:val="32"/>
        </w:rPr>
        <w:t xml:space="preserve"> </w:t>
      </w:r>
    </w:p>
    <w:p w14:paraId="6681D7D0" w14:textId="39FD3750" w:rsidR="00952795" w:rsidRDefault="00952795" w:rsidP="00952795">
      <w:pPr>
        <w:overflowPunct/>
        <w:autoSpaceDE/>
        <w:autoSpaceDN/>
        <w:adjustRightInd/>
        <w:spacing w:after="0"/>
        <w:jc w:val="left"/>
        <w:textAlignment w:val="auto"/>
        <w:rPr>
          <w:rFonts w:eastAsia="MS Mincho"/>
          <w:lang w:eastAsia="ja-JP"/>
        </w:rPr>
      </w:pPr>
    </w:p>
    <w:p w14:paraId="213924DD" w14:textId="2771774E" w:rsidR="009D4C53" w:rsidRDefault="00952795" w:rsidP="003944B2">
      <w:r w:rsidRPr="003944B2">
        <w:t>The</w:t>
      </w:r>
      <w:r w:rsidR="009E6DE6" w:rsidRPr="009E6DE6">
        <w:t xml:space="preserve"> </w:t>
      </w:r>
      <w:r w:rsidR="009E6DE6" w:rsidRPr="0020309E">
        <w:t xml:space="preserve">RMSI </w:t>
      </w:r>
      <w:r w:rsidR="009E6DE6">
        <w:t xml:space="preserve">designs should include the RMSI </w:t>
      </w:r>
      <w:r w:rsidR="009E6DE6" w:rsidRPr="0020309E">
        <w:t xml:space="preserve">CORESET </w:t>
      </w:r>
      <w:r w:rsidR="009E6DE6">
        <w:t xml:space="preserve">and its </w:t>
      </w:r>
      <w:r w:rsidR="009E6DE6" w:rsidRPr="0020309E">
        <w:t>related issues</w:t>
      </w:r>
      <w:r w:rsidR="009E6DE6">
        <w:t xml:space="preserve"> as well as the i</w:t>
      </w:r>
      <w:r w:rsidR="009E6DE6" w:rsidRPr="0020309E">
        <w:t>nteraction of RMSI with SS</w:t>
      </w:r>
      <w:r w:rsidR="00921D0E">
        <w:t>/PBCH</w:t>
      </w:r>
      <w:r w:rsidR="009E6DE6" w:rsidRPr="0020309E">
        <w:t xml:space="preserve"> block</w:t>
      </w:r>
      <w:r w:rsidR="00921D0E">
        <w:t>s</w:t>
      </w:r>
      <w:r w:rsidR="009E6DE6">
        <w:t>. One of the i</w:t>
      </w:r>
      <w:r w:rsidR="009E6DE6" w:rsidRPr="0020309E">
        <w:t>nteraction</w:t>
      </w:r>
      <w:r w:rsidR="009E6DE6">
        <w:t>s</w:t>
      </w:r>
      <w:r w:rsidR="009E6DE6" w:rsidRPr="0020309E">
        <w:t xml:space="preserve"> of RMSI with SS</w:t>
      </w:r>
      <w:r w:rsidR="00921D0E">
        <w:t>/PBCH</w:t>
      </w:r>
      <w:r w:rsidR="009E6DE6" w:rsidRPr="0020309E">
        <w:t xml:space="preserve"> block</w:t>
      </w:r>
      <w:r w:rsidR="009E6DE6">
        <w:t xml:space="preserve"> is how to design </w:t>
      </w:r>
      <w:r w:rsidR="00921D0E">
        <w:t xml:space="preserve">multiplexing scheme for </w:t>
      </w:r>
      <w:r w:rsidR="009E6DE6">
        <w:t>RMSI CORESET and SS</w:t>
      </w:r>
      <w:r w:rsidR="00921D0E">
        <w:t>/PBCH</w:t>
      </w:r>
      <w:r w:rsidR="009E6DE6">
        <w:t xml:space="preserve"> block. TDM has been agreed to be adopted as a multiplexing scheme between RMSI CORESET and SS</w:t>
      </w:r>
      <w:r w:rsidR="00921D0E">
        <w:t>/PBCH</w:t>
      </w:r>
      <w:r w:rsidR="009E6DE6">
        <w:t xml:space="preserve"> block. However the late</w:t>
      </w:r>
      <w:r w:rsidR="009D4C53">
        <w:t>ncy issue for TDM for RMSI CORESET and NR-PDSCH design due to beam sweeping can be large especially in higher frequ</w:t>
      </w:r>
      <w:r w:rsidR="00921D0E">
        <w:t>ency where up to 64 SS blocks are</w:t>
      </w:r>
      <w:r w:rsidR="009D4C53">
        <w:t xml:space="preserve"> possible. </w:t>
      </w:r>
    </w:p>
    <w:p w14:paraId="69C2D84E" w14:textId="3982AB53" w:rsidR="0088779E" w:rsidRPr="009D4C53" w:rsidRDefault="009D4C53" w:rsidP="003944B2">
      <w:r>
        <w:t xml:space="preserve">In order to reduce </w:t>
      </w:r>
      <w:r w:rsidR="00921D0E">
        <w:t xml:space="preserve">beam sweeping </w:t>
      </w:r>
      <w:r>
        <w:t xml:space="preserve">latency and </w:t>
      </w:r>
      <w:r w:rsidR="00921D0E">
        <w:t xml:space="preserve">signal </w:t>
      </w:r>
      <w:r>
        <w:t xml:space="preserve">overhead, FDM can be considered. </w:t>
      </w:r>
      <w:r w:rsidR="0088779E" w:rsidRPr="003944B2">
        <w:t>FDM between SS/PBCH block and CORESET/NR-PDSCH for RMSI</w:t>
      </w:r>
      <w:r w:rsidRPr="003944B2">
        <w:t xml:space="preserve"> can be</w:t>
      </w:r>
      <w:r w:rsidR="0088779E" w:rsidRPr="003944B2">
        <w:t xml:space="preserve"> related to the </w:t>
      </w:r>
      <w:r w:rsidR="00921D0E">
        <w:t xml:space="preserve">UE </w:t>
      </w:r>
      <w:r w:rsidR="0088779E" w:rsidRPr="003944B2">
        <w:t xml:space="preserve">bandwidth </w:t>
      </w:r>
      <w:r w:rsidR="00921D0E">
        <w:t xml:space="preserve">and should depend on the bandwidth </w:t>
      </w:r>
      <w:r w:rsidR="0088779E" w:rsidRPr="003944B2">
        <w:t xml:space="preserve">restriction </w:t>
      </w:r>
      <w:r w:rsidRPr="003944B2">
        <w:t>of the</w:t>
      </w:r>
      <w:r w:rsidR="0088779E" w:rsidRPr="003944B2">
        <w:t xml:space="preserve"> UE</w:t>
      </w:r>
      <w:r w:rsidR="00921D0E">
        <w:t>. Since CORESET may not occupy as large bandwidth as NR-PDSCH for RMSI, it is possible to multiplex RMSI CORESET and SS/PBCH block using FDM. Regarding RMSI NR-PDSCH, since the bandwidth of NR-PDSCH may be larger, FDM of RMSI NR-PDSCH and SS/PBCH block can be further studied.</w:t>
      </w:r>
    </w:p>
    <w:p w14:paraId="132A75C3" w14:textId="1208F5DA" w:rsidR="003944B2" w:rsidRDefault="003944B2" w:rsidP="003944B2">
      <w:r>
        <w:t xml:space="preserve">Regarding RMSI and </w:t>
      </w:r>
      <w:r w:rsidRPr="003944B2">
        <w:t>broadcast OSI delivery</w:t>
      </w:r>
      <w:r>
        <w:t>, f</w:t>
      </w:r>
      <w:r w:rsidRPr="003944B2">
        <w:t>or the non-slot based transmission, 2, 4 and 7 OFDM-symbol duration for</w:t>
      </w:r>
      <w:r w:rsidR="00921D0E">
        <w:t xml:space="preserve"> the RMSI and </w:t>
      </w:r>
      <w:r w:rsidR="0002280F">
        <w:t xml:space="preserve">broadcast OSI </w:t>
      </w:r>
      <w:r w:rsidR="00921D0E">
        <w:t>NR-</w:t>
      </w:r>
      <w:r w:rsidR="0002280F">
        <w:t>PDSCH should be</w:t>
      </w:r>
      <w:r w:rsidRPr="003944B2">
        <w:t xml:space="preserve"> supported</w:t>
      </w:r>
      <w:r>
        <w:t>. T</w:t>
      </w:r>
      <w:r w:rsidRPr="003944B2">
        <w:t xml:space="preserve">he handling of </w:t>
      </w:r>
      <w:r w:rsidR="00921D0E">
        <w:t>NR-</w:t>
      </w:r>
      <w:r w:rsidRPr="003944B2">
        <w:t>PDCCH for non-slot based transmissions</w:t>
      </w:r>
      <w:r>
        <w:t xml:space="preserve"> </w:t>
      </w:r>
      <w:r w:rsidR="0002280F">
        <w:t>can be</w:t>
      </w:r>
      <w:r>
        <w:t xml:space="preserve"> for further study.</w:t>
      </w:r>
    </w:p>
    <w:p w14:paraId="591E42B1" w14:textId="019DC534" w:rsidR="003944B2" w:rsidRPr="006C0FCC" w:rsidRDefault="003944B2" w:rsidP="003944B2">
      <w:pPr>
        <w:tabs>
          <w:tab w:val="left" w:pos="1440"/>
        </w:tabs>
        <w:overflowPunct/>
        <w:autoSpaceDE/>
        <w:autoSpaceDN/>
        <w:adjustRightInd/>
        <w:spacing w:after="0"/>
        <w:textAlignment w:val="auto"/>
        <w:rPr>
          <w:rFonts w:eastAsia="MS Mincho"/>
          <w:lang w:val="en-US" w:eastAsia="ja-JP"/>
        </w:rPr>
      </w:pPr>
      <w:r>
        <w:rPr>
          <w:b/>
          <w:i/>
          <w:u w:val="single"/>
          <w:lang w:eastAsia="sv-SE"/>
        </w:rPr>
        <w:t>Proposal 1</w:t>
      </w:r>
      <w:r w:rsidRPr="00730482">
        <w:rPr>
          <w:b/>
          <w:i/>
          <w:u w:val="single"/>
          <w:lang w:eastAsia="sv-SE"/>
        </w:rPr>
        <w:t>:</w:t>
      </w:r>
      <w:r>
        <w:rPr>
          <w:i/>
          <w:lang w:eastAsia="sv-SE"/>
        </w:rPr>
        <w:t xml:space="preserve"> </w:t>
      </w:r>
      <w:r w:rsidR="00921D0E">
        <w:rPr>
          <w:i/>
          <w:lang w:eastAsia="sv-SE"/>
        </w:rPr>
        <w:t xml:space="preserve">At least </w:t>
      </w:r>
      <w:r w:rsidRPr="003944B2">
        <w:rPr>
          <w:i/>
        </w:rPr>
        <w:t>FDM between SS/PBCH block and CORESET/NR-PDSCH for RMSI is supported if bandwidth is allowed</w:t>
      </w:r>
      <w:r w:rsidRPr="003944B2">
        <w:rPr>
          <w:rFonts w:eastAsia="MS Mincho"/>
          <w:i/>
          <w:lang w:val="en-US" w:eastAsia="ja-JP"/>
        </w:rPr>
        <w:t>.</w:t>
      </w:r>
    </w:p>
    <w:p w14:paraId="5BC28BDC" w14:textId="77777777" w:rsidR="009E6DE6" w:rsidRDefault="009E6DE6" w:rsidP="00E6221E"/>
    <w:p w14:paraId="37CDFB8C" w14:textId="2BFEDE87" w:rsidR="00E6221E" w:rsidRDefault="003944B2" w:rsidP="00E6221E">
      <w:pPr>
        <w:pStyle w:val="Heading1"/>
        <w:pBdr>
          <w:top w:val="single" w:sz="12" w:space="5" w:color="auto"/>
        </w:pBdr>
        <w:spacing w:after="120"/>
        <w:rPr>
          <w:sz w:val="32"/>
          <w:szCs w:val="32"/>
        </w:rPr>
      </w:pPr>
      <w:bookmarkStart w:id="1" w:name="_Ref465895131"/>
      <w:r w:rsidRPr="00C56909">
        <w:rPr>
          <w:sz w:val="32"/>
          <w:szCs w:val="32"/>
        </w:rPr>
        <w:t>Numerology and Subcarrier Spacing</w:t>
      </w:r>
      <w:r w:rsidR="00E6221E">
        <w:rPr>
          <w:sz w:val="32"/>
          <w:szCs w:val="32"/>
        </w:rPr>
        <w:t xml:space="preserve"> </w:t>
      </w:r>
      <w:bookmarkEnd w:id="1"/>
    </w:p>
    <w:p w14:paraId="300B0AFA" w14:textId="14EC707C" w:rsidR="001340CA" w:rsidRDefault="00A52D74" w:rsidP="001340CA">
      <w:r>
        <w:t>Some of the</w:t>
      </w:r>
      <w:r w:rsidR="001340CA">
        <w:t xml:space="preserve"> remaining issues </w:t>
      </w:r>
      <w:r w:rsidR="00611183">
        <w:t xml:space="preserve">for remaining minimum system information delivery </w:t>
      </w:r>
      <w:r>
        <w:t>are the following</w:t>
      </w:r>
      <w:r w:rsidR="001340CA">
        <w:t>:</w:t>
      </w:r>
    </w:p>
    <w:p w14:paraId="06FB0614" w14:textId="521E2817" w:rsidR="001340CA" w:rsidRPr="00E24F11" w:rsidRDefault="001340CA" w:rsidP="0088779E">
      <w:pPr>
        <w:numPr>
          <w:ilvl w:val="0"/>
          <w:numId w:val="12"/>
        </w:numPr>
        <w:overflowPunct/>
        <w:autoSpaceDE/>
        <w:autoSpaceDN/>
        <w:adjustRightInd/>
        <w:spacing w:after="0"/>
        <w:jc w:val="left"/>
        <w:textAlignment w:val="auto"/>
        <w:rPr>
          <w:rFonts w:eastAsia="MS Mincho"/>
          <w:lang w:eastAsia="ja-JP"/>
        </w:rPr>
      </w:pPr>
      <w:r w:rsidRPr="00611183">
        <w:rPr>
          <w:rFonts w:eastAsia="MS Mincho" w:hint="eastAsia"/>
          <w:lang w:eastAsia="ja-JP"/>
        </w:rPr>
        <w:t>FFS if a part of configuration information can be derived by specification</w:t>
      </w:r>
      <w:r w:rsidR="00E24F11">
        <w:rPr>
          <w:rFonts w:eastAsia="MS Mincho"/>
          <w:lang w:eastAsia="ja-JP"/>
        </w:rPr>
        <w:t xml:space="preserve">. </w:t>
      </w:r>
      <w:r w:rsidRPr="00E24F11">
        <w:rPr>
          <w:rFonts w:eastAsia="MS Mincho" w:hint="eastAsia"/>
          <w:lang w:val="en-US" w:eastAsia="ja-JP"/>
        </w:rPr>
        <w:t xml:space="preserve">RAN1 will strive to minimize the </w:t>
      </w:r>
      <w:r w:rsidRPr="00E24F11">
        <w:rPr>
          <w:rFonts w:eastAsia="MS Mincho"/>
          <w:lang w:val="en-US" w:eastAsia="ja-JP"/>
        </w:rPr>
        <w:t>subcarrier</w:t>
      </w:r>
      <w:r w:rsidRPr="00E24F11">
        <w:rPr>
          <w:rFonts w:eastAsia="MS Mincho" w:hint="eastAsia"/>
          <w:lang w:val="en-US" w:eastAsia="ja-JP"/>
        </w:rPr>
        <w:t xml:space="preserve"> spacing switching point during the </w:t>
      </w:r>
      <w:r w:rsidRPr="00E24F11">
        <w:rPr>
          <w:rFonts w:eastAsia="MS Mincho"/>
          <w:lang w:val="en-US" w:eastAsia="ja-JP"/>
        </w:rPr>
        <w:t>initial</w:t>
      </w:r>
      <w:r w:rsidRPr="00E24F11">
        <w:rPr>
          <w:rFonts w:eastAsia="MS Mincho" w:hint="eastAsia"/>
          <w:lang w:val="en-US" w:eastAsia="ja-JP"/>
        </w:rPr>
        <w:t xml:space="preserve"> access and idle mode</w:t>
      </w:r>
    </w:p>
    <w:p w14:paraId="6724EBD4" w14:textId="4094C0A2" w:rsidR="001340CA" w:rsidRPr="00611183" w:rsidRDefault="001340CA" w:rsidP="0088779E">
      <w:pPr>
        <w:numPr>
          <w:ilvl w:val="0"/>
          <w:numId w:val="12"/>
        </w:numPr>
        <w:overflowPunct/>
        <w:autoSpaceDE/>
        <w:autoSpaceDN/>
        <w:adjustRightInd/>
        <w:spacing w:after="0"/>
        <w:jc w:val="left"/>
        <w:textAlignment w:val="auto"/>
        <w:rPr>
          <w:rFonts w:eastAsia="MS Mincho"/>
          <w:lang w:val="en-US" w:eastAsia="ja-JP"/>
        </w:rPr>
      </w:pPr>
      <w:r w:rsidRPr="00611183">
        <w:rPr>
          <w:rFonts w:eastAsia="MS Mincho" w:hint="eastAsia"/>
          <w:lang w:val="en-US" w:eastAsia="ja-JP"/>
        </w:rPr>
        <w:t>FFS: Whether the subcarrier spacing of data and control channel is the same between RMSI and paging</w:t>
      </w:r>
    </w:p>
    <w:p w14:paraId="25AECE09" w14:textId="77777777" w:rsidR="00143696" w:rsidRDefault="00143696" w:rsidP="00143696">
      <w:pPr>
        <w:overflowPunct/>
        <w:autoSpaceDE/>
        <w:autoSpaceDN/>
        <w:adjustRightInd/>
        <w:spacing w:after="0"/>
        <w:ind w:left="720"/>
        <w:jc w:val="left"/>
        <w:textAlignment w:val="auto"/>
        <w:rPr>
          <w:rFonts w:eastAsia="MS Mincho"/>
          <w:i/>
          <w:lang w:val="en-US" w:eastAsia="ja-JP"/>
        </w:rPr>
      </w:pPr>
    </w:p>
    <w:p w14:paraId="3ABCF1AC" w14:textId="6BAB4F25" w:rsidR="00EC1CAA" w:rsidRDefault="00EC1CAA" w:rsidP="00EC1CAA">
      <w:r>
        <w:t>It has been agreed that the subcarrier spacings (SCSs) of RMSI can be indicated in NR-PBCH, and the SCSs of RACH messages 2 and 4 can be the same as SCS of RMSI. Therefore, th</w:t>
      </w:r>
      <w:r w:rsidR="00815B3C">
        <w:t>ere</w:t>
      </w:r>
      <w:r>
        <w:t xml:space="preserve"> is no additional signalling </w:t>
      </w:r>
      <w:r w:rsidR="00815B3C">
        <w:t>to indicate SCSs of RACH messages 2 and 4. There is no additional</w:t>
      </w:r>
      <w:r>
        <w:t xml:space="preserve"> numerology switching point required for UE to receive RMSI, RACH messages 2 and 4. The SCSs of RACH messages 1 and 3 can be configured separately in RACH configuration via RMSI. In order to reduce SCS switching points, it was also agreed to keep the SCSs of control and data channels for RMSI the same, and the SCSs of control and data channels for paging</w:t>
      </w:r>
      <w:r w:rsidR="00815B3C">
        <w:t xml:space="preserve"> channel</w:t>
      </w:r>
      <w:r>
        <w:t xml:space="preserve"> can also be kept the same. In order to minimize switching points of numerology during initial access and idle mode, </w:t>
      </w:r>
      <w:r w:rsidR="00815B3C">
        <w:t xml:space="preserve">it may be considered to have </w:t>
      </w:r>
      <w:r>
        <w:t>the SCS of paging the same as the SCS of RMSI unless the use cases for different SCSs of RMSI and paging are identified.</w:t>
      </w:r>
      <w:r w:rsidRPr="001F3265">
        <w:t xml:space="preserve"> </w:t>
      </w:r>
    </w:p>
    <w:p w14:paraId="7D903304" w14:textId="77777777" w:rsidR="00EC1CAA" w:rsidRPr="001F3265" w:rsidRDefault="00EC1CAA" w:rsidP="00EC1CAA">
      <w:r>
        <w:lastRenderedPageBreak/>
        <w:t>I</w:t>
      </w:r>
      <w:r w:rsidRPr="001F3265">
        <w:t xml:space="preserve">n case of different numerologies between RMSI and Paging, </w:t>
      </w:r>
      <w:r w:rsidRPr="001F3265">
        <w:rPr>
          <w:rFonts w:hint="eastAsia"/>
        </w:rPr>
        <w:t xml:space="preserve">subcarrier spacing of data and control channel </w:t>
      </w:r>
      <w:r w:rsidRPr="001F3265">
        <w:t>for</w:t>
      </w:r>
      <w:r w:rsidRPr="001F3265">
        <w:rPr>
          <w:rFonts w:hint="eastAsia"/>
        </w:rPr>
        <w:t xml:space="preserve"> </w:t>
      </w:r>
      <w:r w:rsidRPr="001F3265">
        <w:t>Paging</w:t>
      </w:r>
      <w:r w:rsidRPr="001F3265">
        <w:rPr>
          <w:rFonts w:hint="eastAsia"/>
        </w:rPr>
        <w:t xml:space="preserve"> </w:t>
      </w:r>
      <w:r w:rsidRPr="001F3265">
        <w:t xml:space="preserve">may be indicated via RMSI. </w:t>
      </w:r>
      <w:r>
        <w:t xml:space="preserve">The same </w:t>
      </w:r>
      <w:r w:rsidRPr="001F3265">
        <w:t xml:space="preserve">SCS of Paging </w:t>
      </w:r>
      <w:r>
        <w:t xml:space="preserve">as the SCS of </w:t>
      </w:r>
      <w:r w:rsidRPr="001F3265">
        <w:t>NR-PBCH may also be considered.</w:t>
      </w:r>
    </w:p>
    <w:p w14:paraId="0A52D9E3" w14:textId="006BCE70" w:rsidR="00EC1CAA" w:rsidRPr="006C0FCC" w:rsidRDefault="00A177E6" w:rsidP="00EC1CAA">
      <w:pPr>
        <w:tabs>
          <w:tab w:val="left" w:pos="1440"/>
        </w:tabs>
        <w:overflowPunct/>
        <w:autoSpaceDE/>
        <w:autoSpaceDN/>
        <w:adjustRightInd/>
        <w:spacing w:after="0"/>
        <w:textAlignment w:val="auto"/>
        <w:rPr>
          <w:rFonts w:eastAsia="MS Mincho"/>
          <w:lang w:val="en-US" w:eastAsia="ja-JP"/>
        </w:rPr>
      </w:pPr>
      <w:r>
        <w:rPr>
          <w:b/>
          <w:i/>
          <w:u w:val="single"/>
          <w:lang w:eastAsia="sv-SE"/>
        </w:rPr>
        <w:t xml:space="preserve">Proposal </w:t>
      </w:r>
      <w:r w:rsidR="003944B2">
        <w:rPr>
          <w:b/>
          <w:i/>
          <w:u w:val="single"/>
          <w:lang w:eastAsia="sv-SE"/>
        </w:rPr>
        <w:t>2</w:t>
      </w:r>
      <w:r w:rsidR="00EC1CAA" w:rsidRPr="00730482">
        <w:rPr>
          <w:b/>
          <w:i/>
          <w:u w:val="single"/>
          <w:lang w:eastAsia="sv-SE"/>
        </w:rPr>
        <w:t>:</w:t>
      </w:r>
      <w:r w:rsidR="00EC1CAA">
        <w:rPr>
          <w:i/>
          <w:lang w:eastAsia="sv-SE"/>
        </w:rPr>
        <w:t xml:space="preserve"> </w:t>
      </w:r>
      <w:r w:rsidR="00EC1CAA">
        <w:rPr>
          <w:rFonts w:eastAsia="MS Mincho"/>
          <w:i/>
          <w:lang w:val="en-US" w:eastAsia="ja-JP"/>
        </w:rPr>
        <w:t xml:space="preserve">SCS of paging </w:t>
      </w:r>
      <w:r w:rsidR="00921D0E">
        <w:rPr>
          <w:rFonts w:eastAsia="MS Mincho"/>
          <w:i/>
          <w:lang w:val="en-US" w:eastAsia="ja-JP"/>
        </w:rPr>
        <w:t>is</w:t>
      </w:r>
      <w:r w:rsidR="00EC1CAA">
        <w:rPr>
          <w:rFonts w:eastAsia="MS Mincho"/>
          <w:i/>
          <w:lang w:val="en-US" w:eastAsia="ja-JP"/>
        </w:rPr>
        <w:t xml:space="preserve"> the same as SCS of RMSI indicated by NR-PBCH to reduce numerology switching points.</w:t>
      </w:r>
      <w:r w:rsidR="00EC1CAA" w:rsidRPr="001F3265">
        <w:rPr>
          <w:i/>
          <w:lang w:eastAsia="sv-SE"/>
        </w:rPr>
        <w:t xml:space="preserve"> </w:t>
      </w:r>
      <w:r w:rsidR="00EC1CAA" w:rsidRPr="00077884">
        <w:rPr>
          <w:rFonts w:eastAsia="MS Mincho"/>
          <w:i/>
          <w:lang w:val="en-US" w:eastAsia="ja-JP"/>
        </w:rPr>
        <w:t xml:space="preserve">In case </w:t>
      </w:r>
      <w:r w:rsidR="00EC1CAA">
        <w:rPr>
          <w:rFonts w:eastAsia="MS Mincho"/>
          <w:i/>
          <w:lang w:val="en-US" w:eastAsia="ja-JP"/>
        </w:rPr>
        <w:t>of different numerologies</w:t>
      </w:r>
      <w:r w:rsidR="00EC1CAA" w:rsidRPr="00391ABB">
        <w:rPr>
          <w:rFonts w:eastAsia="MS Mincho"/>
          <w:i/>
          <w:lang w:val="en-US" w:eastAsia="ja-JP"/>
        </w:rPr>
        <w:t xml:space="preserve"> </w:t>
      </w:r>
      <w:r w:rsidR="00EC1CAA">
        <w:rPr>
          <w:rFonts w:eastAsia="MS Mincho"/>
          <w:i/>
          <w:lang w:val="en-US" w:eastAsia="ja-JP"/>
        </w:rPr>
        <w:t>between RMSI and Paging</w:t>
      </w:r>
      <w:r w:rsidR="00EC1CAA" w:rsidRPr="00077884">
        <w:rPr>
          <w:rFonts w:eastAsia="MS Mincho"/>
          <w:i/>
          <w:lang w:val="en-US" w:eastAsia="ja-JP"/>
        </w:rPr>
        <w:t xml:space="preserve">, </w:t>
      </w:r>
      <w:r w:rsidR="00EC1CAA">
        <w:rPr>
          <w:rFonts w:eastAsia="MS Mincho"/>
          <w:i/>
          <w:lang w:val="en-US" w:eastAsia="ja-JP"/>
        </w:rPr>
        <w:t>SCS</w:t>
      </w:r>
      <w:r w:rsidR="00EC1CAA" w:rsidRPr="00077884">
        <w:rPr>
          <w:rFonts w:eastAsia="MS Mincho" w:hint="eastAsia"/>
          <w:i/>
          <w:lang w:val="en-US" w:eastAsia="ja-JP"/>
        </w:rPr>
        <w:t xml:space="preserve"> of data and</w:t>
      </w:r>
      <w:r w:rsidR="00EC1CAA">
        <w:rPr>
          <w:rFonts w:eastAsia="MS Mincho"/>
          <w:i/>
          <w:lang w:val="en-US" w:eastAsia="ja-JP"/>
        </w:rPr>
        <w:t>/or</w:t>
      </w:r>
      <w:r w:rsidR="00EC1CAA" w:rsidRPr="00077884">
        <w:rPr>
          <w:rFonts w:eastAsia="MS Mincho" w:hint="eastAsia"/>
          <w:i/>
          <w:lang w:val="en-US" w:eastAsia="ja-JP"/>
        </w:rPr>
        <w:t xml:space="preserve"> control channel </w:t>
      </w:r>
      <w:r w:rsidR="00EC1CAA" w:rsidRPr="00077884">
        <w:rPr>
          <w:rFonts w:eastAsia="MS Mincho"/>
          <w:i/>
          <w:lang w:val="en-US" w:eastAsia="ja-JP"/>
        </w:rPr>
        <w:t>for</w:t>
      </w:r>
      <w:r w:rsidR="00EC1CAA" w:rsidRPr="00077884">
        <w:rPr>
          <w:rFonts w:eastAsia="MS Mincho" w:hint="eastAsia"/>
          <w:i/>
          <w:lang w:val="en-US" w:eastAsia="ja-JP"/>
        </w:rPr>
        <w:t xml:space="preserve"> </w:t>
      </w:r>
      <w:r w:rsidR="005D0BFA">
        <w:rPr>
          <w:rFonts w:eastAsia="MS Mincho"/>
          <w:i/>
          <w:lang w:val="en-US" w:eastAsia="ja-JP"/>
        </w:rPr>
        <w:t>p</w:t>
      </w:r>
      <w:r w:rsidR="00EC1CAA">
        <w:rPr>
          <w:rFonts w:eastAsia="MS Mincho"/>
          <w:i/>
          <w:lang w:val="en-US" w:eastAsia="ja-JP"/>
        </w:rPr>
        <w:t>aging</w:t>
      </w:r>
      <w:r w:rsidR="00EC1CAA" w:rsidRPr="00077884">
        <w:rPr>
          <w:rFonts w:eastAsia="MS Mincho" w:hint="eastAsia"/>
          <w:i/>
          <w:lang w:val="en-US" w:eastAsia="ja-JP"/>
        </w:rPr>
        <w:t xml:space="preserve"> </w:t>
      </w:r>
      <w:r w:rsidR="005D0BFA">
        <w:rPr>
          <w:rFonts w:eastAsia="MS Mincho"/>
          <w:i/>
          <w:lang w:val="en-US" w:eastAsia="ja-JP"/>
        </w:rPr>
        <w:t>is</w:t>
      </w:r>
      <w:r w:rsidR="00EC1CAA" w:rsidRPr="00077884">
        <w:rPr>
          <w:rFonts w:eastAsia="MS Mincho"/>
          <w:i/>
          <w:lang w:val="en-US" w:eastAsia="ja-JP"/>
        </w:rPr>
        <w:t xml:space="preserve"> indicated </w:t>
      </w:r>
      <w:r w:rsidR="005D0BFA">
        <w:rPr>
          <w:rFonts w:eastAsia="MS Mincho"/>
          <w:i/>
          <w:lang w:val="en-US" w:eastAsia="ja-JP"/>
        </w:rPr>
        <w:t>in</w:t>
      </w:r>
      <w:r w:rsidR="00EC1CAA" w:rsidRPr="00077884">
        <w:rPr>
          <w:rFonts w:eastAsia="MS Mincho"/>
          <w:i/>
          <w:lang w:val="en-US" w:eastAsia="ja-JP"/>
        </w:rPr>
        <w:t xml:space="preserve"> </w:t>
      </w:r>
      <w:r w:rsidR="00EC1CAA">
        <w:rPr>
          <w:rFonts w:eastAsia="MS Mincho"/>
          <w:i/>
          <w:lang w:val="en-US" w:eastAsia="ja-JP"/>
        </w:rPr>
        <w:t>RMSI</w:t>
      </w:r>
      <w:r w:rsidR="00EC1CAA" w:rsidRPr="00077884">
        <w:rPr>
          <w:rFonts w:eastAsia="MS Mincho"/>
          <w:i/>
          <w:lang w:val="en-US" w:eastAsia="ja-JP"/>
        </w:rPr>
        <w:t>.</w:t>
      </w:r>
    </w:p>
    <w:p w14:paraId="61DB6C5C" w14:textId="3B6DD087" w:rsidR="00590266" w:rsidRDefault="00590266" w:rsidP="00A95A8E">
      <w:pPr>
        <w:rPr>
          <w:rFonts w:eastAsia="MS Mincho"/>
          <w:i/>
          <w:lang w:val="en-US" w:eastAsia="ja-JP"/>
        </w:rPr>
      </w:pPr>
    </w:p>
    <w:p w14:paraId="1D562C1F" w14:textId="4E83FD20" w:rsidR="00D626C1" w:rsidRPr="003944B2" w:rsidRDefault="00902A29" w:rsidP="003944B2">
      <w:pPr>
        <w:pStyle w:val="Heading1"/>
        <w:pBdr>
          <w:top w:val="single" w:sz="12" w:space="5" w:color="auto"/>
        </w:pBdr>
        <w:spacing w:after="120"/>
        <w:rPr>
          <w:sz w:val="32"/>
          <w:szCs w:val="32"/>
        </w:rPr>
      </w:pPr>
      <w:r w:rsidRPr="00C56909">
        <w:rPr>
          <w:sz w:val="32"/>
          <w:szCs w:val="32"/>
        </w:rPr>
        <w:t>RMSI Delivery and Association</w:t>
      </w:r>
    </w:p>
    <w:p w14:paraId="2B4E874B" w14:textId="28B9BF0B" w:rsidR="00FC2B42" w:rsidRPr="008A077F" w:rsidRDefault="00FC2B42" w:rsidP="00FC2B42">
      <w:pPr>
        <w:rPr>
          <w:lang w:eastAsia="sv-SE"/>
        </w:rPr>
      </w:pPr>
      <w:r w:rsidRPr="008A077F">
        <w:rPr>
          <w:szCs w:val="24"/>
        </w:rPr>
        <w:t xml:space="preserve">The configuration of CORESET for RMSI </w:t>
      </w:r>
      <w:r w:rsidR="00815B3C">
        <w:rPr>
          <w:szCs w:val="24"/>
        </w:rPr>
        <w:t>may</w:t>
      </w:r>
      <w:r>
        <w:rPr>
          <w:szCs w:val="24"/>
        </w:rPr>
        <w:t xml:space="preserve"> include frequency location</w:t>
      </w:r>
      <w:r w:rsidRPr="008A077F">
        <w:rPr>
          <w:szCs w:val="24"/>
        </w:rPr>
        <w:t xml:space="preserve">, size, time location and periodicity. </w:t>
      </w:r>
      <w:r>
        <w:rPr>
          <w:szCs w:val="24"/>
        </w:rPr>
        <w:t xml:space="preserve">CORESET size may include bandwidth information or number of PRBs for CORESET. </w:t>
      </w:r>
      <w:r w:rsidRPr="008A077F">
        <w:rPr>
          <w:szCs w:val="24"/>
        </w:rPr>
        <w:t xml:space="preserve">Time location </w:t>
      </w:r>
      <w:r>
        <w:rPr>
          <w:szCs w:val="24"/>
        </w:rPr>
        <w:t xml:space="preserve">of CORESET </w:t>
      </w:r>
      <w:r w:rsidRPr="008A077F">
        <w:rPr>
          <w:szCs w:val="24"/>
        </w:rPr>
        <w:t xml:space="preserve">may be predefined </w:t>
      </w:r>
      <w:r>
        <w:rPr>
          <w:szCs w:val="24"/>
        </w:rPr>
        <w:t xml:space="preserve">and derived from specification similar to LTE </w:t>
      </w:r>
      <w:r w:rsidRPr="008A077F">
        <w:rPr>
          <w:szCs w:val="24"/>
        </w:rPr>
        <w:t xml:space="preserve">and periodicity </w:t>
      </w:r>
      <w:r>
        <w:rPr>
          <w:szCs w:val="24"/>
        </w:rPr>
        <w:t xml:space="preserve">of CORESET </w:t>
      </w:r>
      <w:r w:rsidRPr="008A077F">
        <w:rPr>
          <w:szCs w:val="24"/>
        </w:rPr>
        <w:t>may be the same as RMSI. Number</w:t>
      </w:r>
      <w:r>
        <w:rPr>
          <w:szCs w:val="24"/>
        </w:rPr>
        <w:t xml:space="preserve"> of OFDM symbols for CORESET should also be defined.</w:t>
      </w:r>
      <w:r w:rsidRPr="008A077F">
        <w:rPr>
          <w:szCs w:val="24"/>
        </w:rPr>
        <w:t xml:space="preserve"> </w:t>
      </w:r>
    </w:p>
    <w:p w14:paraId="7EA912CC" w14:textId="77777777" w:rsidR="00FC2B42" w:rsidRPr="008A077F" w:rsidRDefault="00FC2B42" w:rsidP="00FC2B42">
      <w:pPr>
        <w:rPr>
          <w:lang w:eastAsia="sv-SE"/>
        </w:rPr>
      </w:pPr>
      <w:r>
        <w:rPr>
          <w:lang w:eastAsia="sv-SE"/>
        </w:rPr>
        <w:t xml:space="preserve">NR-PBCH can carry information for CORESET configuration. </w:t>
      </w:r>
      <w:r w:rsidRPr="008A077F">
        <w:rPr>
          <w:lang w:eastAsia="sv-SE"/>
        </w:rPr>
        <w:t>RMSI can carry information necessary for the transmission of OSI and PRACH.</w:t>
      </w:r>
      <w:r>
        <w:rPr>
          <w:lang w:eastAsia="sv-SE"/>
        </w:rPr>
        <w:t xml:space="preserve"> </w:t>
      </w:r>
      <w:r w:rsidRPr="008A077F">
        <w:rPr>
          <w:szCs w:val="24"/>
        </w:rPr>
        <w:t>If system bandwidth is indicated in NR-PBCH, absolute frequency location</w:t>
      </w:r>
      <w:r>
        <w:rPr>
          <w:szCs w:val="24"/>
        </w:rPr>
        <w:t xml:space="preserve"> for CORSET</w:t>
      </w:r>
      <w:r w:rsidRPr="008A077F">
        <w:rPr>
          <w:szCs w:val="24"/>
        </w:rPr>
        <w:t xml:space="preserve"> may be indicated. Otherwise relative frequency location </w:t>
      </w:r>
      <w:r>
        <w:rPr>
          <w:szCs w:val="24"/>
        </w:rPr>
        <w:t xml:space="preserve">for CORESET </w:t>
      </w:r>
      <w:r w:rsidRPr="008A077F">
        <w:rPr>
          <w:szCs w:val="24"/>
        </w:rPr>
        <w:t>may be indicated.</w:t>
      </w:r>
    </w:p>
    <w:p w14:paraId="52DDBBE2" w14:textId="2D8E719A" w:rsidR="008A077F" w:rsidRPr="000436BC" w:rsidRDefault="008A077F" w:rsidP="008A077F">
      <w:pPr>
        <w:rPr>
          <w:szCs w:val="24"/>
        </w:rPr>
      </w:pPr>
      <w:r w:rsidRPr="000436BC">
        <w:rPr>
          <w:szCs w:val="24"/>
        </w:rPr>
        <w:t xml:space="preserve">For high frequency narrow beam </w:t>
      </w:r>
      <w:r w:rsidR="00FD1857">
        <w:rPr>
          <w:szCs w:val="24"/>
        </w:rPr>
        <w:t xml:space="preserve">may be used. Beam </w:t>
      </w:r>
      <w:r w:rsidRPr="000436BC">
        <w:rPr>
          <w:szCs w:val="24"/>
        </w:rPr>
        <w:t xml:space="preserve">associated with SS block </w:t>
      </w:r>
      <w:r w:rsidR="00FD1857">
        <w:rPr>
          <w:szCs w:val="24"/>
        </w:rPr>
        <w:t xml:space="preserve">may be used </w:t>
      </w:r>
      <w:r w:rsidRPr="000436BC">
        <w:rPr>
          <w:szCs w:val="24"/>
        </w:rPr>
        <w:t>for transmission of RMSI and corresponding PDCCH.</w:t>
      </w:r>
      <w:r w:rsidR="000436BC">
        <w:rPr>
          <w:szCs w:val="24"/>
        </w:rPr>
        <w:t xml:space="preserve"> </w:t>
      </w:r>
      <w:r w:rsidRPr="000436BC">
        <w:rPr>
          <w:szCs w:val="24"/>
        </w:rPr>
        <w:t xml:space="preserve">QCL </w:t>
      </w:r>
      <w:r w:rsidR="00FD1857">
        <w:rPr>
          <w:szCs w:val="24"/>
        </w:rPr>
        <w:t xml:space="preserve">information </w:t>
      </w:r>
      <w:r w:rsidRPr="000436BC">
        <w:rPr>
          <w:szCs w:val="24"/>
        </w:rPr>
        <w:t>between SS block and CORESET</w:t>
      </w:r>
      <w:r w:rsidR="000436BC">
        <w:rPr>
          <w:szCs w:val="24"/>
        </w:rPr>
        <w:t xml:space="preserve"> may be indicated</w:t>
      </w:r>
      <w:r w:rsidRPr="000436BC">
        <w:rPr>
          <w:szCs w:val="24"/>
        </w:rPr>
        <w:t>.</w:t>
      </w:r>
      <w:r w:rsidR="00FD1857">
        <w:rPr>
          <w:szCs w:val="24"/>
        </w:rPr>
        <w:t xml:space="preserve"> </w:t>
      </w:r>
      <w:r w:rsidR="00904EDF">
        <w:rPr>
          <w:szCs w:val="24"/>
        </w:rPr>
        <w:t>W</w:t>
      </w:r>
      <w:r w:rsidR="00FD1857">
        <w:rPr>
          <w:szCs w:val="24"/>
        </w:rPr>
        <w:t xml:space="preserve">hich or how many SS blocks associated with CORESET may be </w:t>
      </w:r>
      <w:r w:rsidR="00904EDF">
        <w:rPr>
          <w:szCs w:val="24"/>
        </w:rPr>
        <w:t xml:space="preserve">used and </w:t>
      </w:r>
      <w:r w:rsidR="00FD1857">
        <w:rPr>
          <w:szCs w:val="24"/>
        </w:rPr>
        <w:t>indicated.</w:t>
      </w:r>
      <w:r w:rsidR="00904EDF" w:rsidRPr="00904EDF">
        <w:rPr>
          <w:szCs w:val="24"/>
        </w:rPr>
        <w:t xml:space="preserve"> </w:t>
      </w:r>
      <w:r w:rsidR="00904EDF">
        <w:rPr>
          <w:szCs w:val="24"/>
        </w:rPr>
        <w:t>For example, each SS block may be associated with a CORESET or multiple SS blocks may be associated with a CORESET.</w:t>
      </w:r>
    </w:p>
    <w:p w14:paraId="62B50BE3" w14:textId="448D951B" w:rsidR="008A077F" w:rsidRPr="000436BC" w:rsidRDefault="007F0722" w:rsidP="008A077F">
      <w:pPr>
        <w:rPr>
          <w:szCs w:val="24"/>
        </w:rPr>
      </w:pPr>
      <w:r>
        <w:rPr>
          <w:szCs w:val="24"/>
        </w:rPr>
        <w:t>In order to mitigate interference, d</w:t>
      </w:r>
      <w:r w:rsidRPr="000436BC">
        <w:rPr>
          <w:szCs w:val="24"/>
        </w:rPr>
        <w:t>ifferent CORESET</w:t>
      </w:r>
      <w:r>
        <w:rPr>
          <w:szCs w:val="24"/>
        </w:rPr>
        <w:t>s may be used. For example, d</w:t>
      </w:r>
      <w:r w:rsidR="008A077F" w:rsidRPr="000436BC">
        <w:rPr>
          <w:szCs w:val="24"/>
        </w:rPr>
        <w:t xml:space="preserve">ifferent CORESET per beam associated with SS block may be </w:t>
      </w:r>
      <w:r w:rsidR="00A177E6">
        <w:rPr>
          <w:szCs w:val="24"/>
        </w:rPr>
        <w:t>considered</w:t>
      </w:r>
      <w:r w:rsidR="008A077F" w:rsidRPr="000436BC">
        <w:rPr>
          <w:szCs w:val="24"/>
        </w:rPr>
        <w:t xml:space="preserve"> for beam level interference mitigation.</w:t>
      </w:r>
      <w:r w:rsidR="000436BC">
        <w:rPr>
          <w:szCs w:val="24"/>
        </w:rPr>
        <w:t xml:space="preserve"> </w:t>
      </w:r>
      <w:r>
        <w:rPr>
          <w:szCs w:val="24"/>
        </w:rPr>
        <w:t>In addition, d</w:t>
      </w:r>
      <w:r w:rsidR="008A077F" w:rsidRPr="000436BC">
        <w:rPr>
          <w:szCs w:val="24"/>
        </w:rPr>
        <w:t>ifferent frequency shift of CORESET per cell may be used for cell level interference mitigation.</w:t>
      </w:r>
      <w:r w:rsidR="000436BC" w:rsidRPr="000436BC">
        <w:rPr>
          <w:szCs w:val="24"/>
        </w:rPr>
        <w:t xml:space="preserve"> </w:t>
      </w:r>
    </w:p>
    <w:p w14:paraId="599F7E38" w14:textId="571EA322" w:rsidR="000436BC" w:rsidRDefault="003944B2" w:rsidP="000436BC">
      <w:pPr>
        <w:rPr>
          <w:i/>
          <w:szCs w:val="24"/>
        </w:rPr>
      </w:pPr>
      <w:r>
        <w:rPr>
          <w:b/>
          <w:i/>
          <w:u w:val="single"/>
          <w:lang w:eastAsia="sv-SE"/>
        </w:rPr>
        <w:t>Proposal 3</w:t>
      </w:r>
      <w:r w:rsidR="000436BC" w:rsidRPr="00730482">
        <w:rPr>
          <w:b/>
          <w:i/>
          <w:u w:val="single"/>
          <w:lang w:eastAsia="sv-SE"/>
        </w:rPr>
        <w:t>:</w:t>
      </w:r>
      <w:r w:rsidR="000436BC">
        <w:rPr>
          <w:i/>
          <w:szCs w:val="24"/>
        </w:rPr>
        <w:t xml:space="preserve"> </w:t>
      </w:r>
      <w:r w:rsidR="007F0722">
        <w:rPr>
          <w:i/>
          <w:szCs w:val="24"/>
        </w:rPr>
        <w:t>B</w:t>
      </w:r>
      <w:r w:rsidR="000436BC">
        <w:rPr>
          <w:i/>
          <w:szCs w:val="24"/>
        </w:rPr>
        <w:t>eam associated with SS</w:t>
      </w:r>
      <w:r w:rsidR="006E33AB">
        <w:rPr>
          <w:i/>
          <w:szCs w:val="24"/>
        </w:rPr>
        <w:t>/PBCH</w:t>
      </w:r>
      <w:r w:rsidR="000436BC">
        <w:rPr>
          <w:i/>
          <w:szCs w:val="24"/>
        </w:rPr>
        <w:t xml:space="preserve"> block </w:t>
      </w:r>
      <w:r w:rsidR="006E33AB">
        <w:rPr>
          <w:i/>
          <w:szCs w:val="24"/>
        </w:rPr>
        <w:t>can be</w:t>
      </w:r>
      <w:r w:rsidR="007F0722">
        <w:rPr>
          <w:i/>
          <w:szCs w:val="24"/>
        </w:rPr>
        <w:t xml:space="preserve"> used </w:t>
      </w:r>
      <w:r w:rsidR="000436BC">
        <w:rPr>
          <w:i/>
          <w:szCs w:val="24"/>
        </w:rPr>
        <w:t>for transmission of RMSI and</w:t>
      </w:r>
      <w:r w:rsidR="007F0722">
        <w:rPr>
          <w:i/>
          <w:szCs w:val="24"/>
        </w:rPr>
        <w:t xml:space="preserve"> corresponding </w:t>
      </w:r>
      <w:r w:rsidR="006E33AB">
        <w:rPr>
          <w:i/>
          <w:szCs w:val="24"/>
        </w:rPr>
        <w:t>NR-</w:t>
      </w:r>
      <w:r w:rsidR="007F0722">
        <w:rPr>
          <w:i/>
          <w:szCs w:val="24"/>
        </w:rPr>
        <w:t>PDCCH</w:t>
      </w:r>
      <w:r w:rsidR="000436BC">
        <w:rPr>
          <w:i/>
          <w:szCs w:val="24"/>
        </w:rPr>
        <w:t>.</w:t>
      </w:r>
    </w:p>
    <w:p w14:paraId="6A9089D7" w14:textId="6778CD23" w:rsidR="00E6658B" w:rsidRDefault="00E6658B" w:rsidP="008A6472">
      <w:pPr>
        <w:rPr>
          <w:lang w:val="en-US"/>
        </w:rPr>
      </w:pPr>
    </w:p>
    <w:p w14:paraId="1DCB7D6C" w14:textId="77777777" w:rsidR="00E6221E" w:rsidRDefault="00E6221E" w:rsidP="00E6221E">
      <w:pPr>
        <w:pStyle w:val="Heading1"/>
        <w:pBdr>
          <w:top w:val="single" w:sz="12" w:space="5" w:color="auto"/>
        </w:pBdr>
        <w:spacing w:after="120"/>
        <w:rPr>
          <w:sz w:val="32"/>
          <w:lang w:val="en-US"/>
        </w:rPr>
      </w:pPr>
      <w:r>
        <w:rPr>
          <w:sz w:val="32"/>
          <w:lang w:val="en-US"/>
        </w:rPr>
        <w:t>Conclusions</w:t>
      </w:r>
    </w:p>
    <w:p w14:paraId="22975095" w14:textId="71CC8190" w:rsidR="00E6221E" w:rsidRDefault="00ED0201" w:rsidP="00E6221E">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t xml:space="preserve"> We discussed the remaining issues related to</w:t>
      </w:r>
      <w:r w:rsidRPr="00AF5D82">
        <w:rPr>
          <w:rFonts w:eastAsia="MS Mincho"/>
          <w:lang w:eastAsia="ja-JP"/>
        </w:rPr>
        <w:t xml:space="preserve"> deliver</w:t>
      </w:r>
      <w:r>
        <w:rPr>
          <w:rFonts w:eastAsia="MS Mincho"/>
          <w:lang w:eastAsia="ja-JP"/>
        </w:rPr>
        <w:t>y of</w:t>
      </w:r>
      <w:r w:rsidRPr="00AF5D82">
        <w:rPr>
          <w:rFonts w:eastAsia="MS Mincho"/>
          <w:lang w:eastAsia="ja-JP"/>
        </w:rPr>
        <w:t xml:space="preserve"> the </w:t>
      </w:r>
      <w:r>
        <w:rPr>
          <w:rFonts w:eastAsia="MS Mincho"/>
          <w:lang w:eastAsia="ja-JP"/>
        </w:rPr>
        <w:t xml:space="preserve">remaining </w:t>
      </w:r>
      <w:r w:rsidRPr="00AF5D82">
        <w:rPr>
          <w:rFonts w:eastAsia="MS Mincho"/>
          <w:lang w:eastAsia="ja-JP"/>
        </w:rPr>
        <w:t xml:space="preserve">minimum system information </w:t>
      </w:r>
      <w:r>
        <w:rPr>
          <w:rFonts w:eastAsia="MS Mincho"/>
          <w:lang w:eastAsia="ja-JP"/>
        </w:rPr>
        <w:t>(RMSI)</w:t>
      </w:r>
      <w:r w:rsidR="0014149B">
        <w:rPr>
          <w:rFonts w:eastAsia="MS Mincho"/>
          <w:lang w:eastAsia="ja-JP"/>
        </w:rPr>
        <w:t xml:space="preserve">. </w:t>
      </w:r>
      <w:r w:rsidR="00E6221E">
        <w:t>W</w:t>
      </w:r>
      <w:r w:rsidR="00E6221E" w:rsidRPr="00637119">
        <w:t xml:space="preserve">e </w:t>
      </w:r>
      <w:r w:rsidR="00E6221E">
        <w:t>have</w:t>
      </w:r>
      <w:r w:rsidR="00E6221E" w:rsidRPr="00637119">
        <w:t xml:space="preserve"> the following</w:t>
      </w:r>
      <w:r w:rsidR="00E6221E">
        <w:t xml:space="preserve"> proposals:</w:t>
      </w:r>
    </w:p>
    <w:p w14:paraId="3FDC5F20" w14:textId="77777777" w:rsidR="003944B2" w:rsidRPr="006C0FCC" w:rsidRDefault="003944B2" w:rsidP="003944B2">
      <w:pPr>
        <w:tabs>
          <w:tab w:val="left" w:pos="1440"/>
        </w:tabs>
        <w:overflowPunct/>
        <w:autoSpaceDE/>
        <w:autoSpaceDN/>
        <w:adjustRightInd/>
        <w:spacing w:after="0"/>
        <w:textAlignment w:val="auto"/>
        <w:rPr>
          <w:rFonts w:eastAsia="MS Mincho"/>
          <w:lang w:val="en-US" w:eastAsia="ja-JP"/>
        </w:rPr>
      </w:pPr>
      <w:r>
        <w:rPr>
          <w:b/>
          <w:i/>
          <w:u w:val="single"/>
          <w:lang w:eastAsia="sv-SE"/>
        </w:rPr>
        <w:t>Proposal 1</w:t>
      </w:r>
      <w:r w:rsidRPr="00730482">
        <w:rPr>
          <w:b/>
          <w:i/>
          <w:u w:val="single"/>
          <w:lang w:eastAsia="sv-SE"/>
        </w:rPr>
        <w:t>:</w:t>
      </w:r>
      <w:r>
        <w:rPr>
          <w:i/>
          <w:lang w:eastAsia="sv-SE"/>
        </w:rPr>
        <w:t xml:space="preserve"> </w:t>
      </w:r>
      <w:r w:rsidRPr="003944B2">
        <w:rPr>
          <w:i/>
        </w:rPr>
        <w:t>FDM between SS/PBCH block and CORESET/NR-PDSCH for RMSI is supported if bandwidth is allowed</w:t>
      </w:r>
      <w:r w:rsidRPr="003944B2">
        <w:rPr>
          <w:rFonts w:eastAsia="MS Mincho"/>
          <w:i/>
          <w:lang w:val="en-US" w:eastAsia="ja-JP"/>
        </w:rPr>
        <w:t>.</w:t>
      </w:r>
    </w:p>
    <w:p w14:paraId="79598D76" w14:textId="77777777" w:rsidR="006E33AB" w:rsidRPr="006C0FCC" w:rsidRDefault="006E33AB" w:rsidP="006E33AB">
      <w:pPr>
        <w:tabs>
          <w:tab w:val="left" w:pos="1440"/>
        </w:tabs>
        <w:overflowPunct/>
        <w:autoSpaceDE/>
        <w:autoSpaceDN/>
        <w:adjustRightInd/>
        <w:spacing w:after="0"/>
        <w:textAlignment w:val="auto"/>
        <w:rPr>
          <w:rFonts w:eastAsia="MS Mincho"/>
          <w:lang w:val="en-US" w:eastAsia="ja-JP"/>
        </w:rPr>
      </w:pPr>
      <w:r>
        <w:rPr>
          <w:b/>
          <w:i/>
          <w:u w:val="single"/>
          <w:lang w:eastAsia="sv-SE"/>
        </w:rPr>
        <w:t>Proposal 2</w:t>
      </w:r>
      <w:r w:rsidRPr="00730482">
        <w:rPr>
          <w:b/>
          <w:i/>
          <w:u w:val="single"/>
          <w:lang w:eastAsia="sv-SE"/>
        </w:rPr>
        <w:t>:</w:t>
      </w:r>
      <w:r>
        <w:rPr>
          <w:i/>
          <w:lang w:eastAsia="sv-SE"/>
        </w:rPr>
        <w:t xml:space="preserve"> </w:t>
      </w:r>
      <w:r>
        <w:rPr>
          <w:rFonts w:eastAsia="MS Mincho"/>
          <w:i/>
          <w:lang w:val="en-US" w:eastAsia="ja-JP"/>
        </w:rPr>
        <w:t>SCS of paging is the same as SCS of RMSI indicated by NR-PBCH to reduce numerology switching points.</w:t>
      </w:r>
      <w:r w:rsidRPr="001F3265">
        <w:rPr>
          <w:i/>
          <w:lang w:eastAsia="sv-SE"/>
        </w:rPr>
        <w:t xml:space="preserve"> </w:t>
      </w:r>
      <w:r w:rsidRPr="00077884">
        <w:rPr>
          <w:rFonts w:eastAsia="MS Mincho"/>
          <w:i/>
          <w:lang w:val="en-US" w:eastAsia="ja-JP"/>
        </w:rPr>
        <w:t xml:space="preserve">In case </w:t>
      </w:r>
      <w:r>
        <w:rPr>
          <w:rFonts w:eastAsia="MS Mincho"/>
          <w:i/>
          <w:lang w:val="en-US" w:eastAsia="ja-JP"/>
        </w:rPr>
        <w:t>of different numerologies</w:t>
      </w:r>
      <w:r w:rsidRPr="00391ABB">
        <w:rPr>
          <w:rFonts w:eastAsia="MS Mincho"/>
          <w:i/>
          <w:lang w:val="en-US" w:eastAsia="ja-JP"/>
        </w:rPr>
        <w:t xml:space="preserve"> </w:t>
      </w:r>
      <w:r>
        <w:rPr>
          <w:rFonts w:eastAsia="MS Mincho"/>
          <w:i/>
          <w:lang w:val="en-US" w:eastAsia="ja-JP"/>
        </w:rPr>
        <w:t>between RMSI and Paging</w:t>
      </w:r>
      <w:r w:rsidRPr="00077884">
        <w:rPr>
          <w:rFonts w:eastAsia="MS Mincho"/>
          <w:i/>
          <w:lang w:val="en-US" w:eastAsia="ja-JP"/>
        </w:rPr>
        <w:t xml:space="preserve">, </w:t>
      </w:r>
      <w:r>
        <w:rPr>
          <w:rFonts w:eastAsia="MS Mincho"/>
          <w:i/>
          <w:lang w:val="en-US" w:eastAsia="ja-JP"/>
        </w:rPr>
        <w:t>SCS</w:t>
      </w:r>
      <w:r w:rsidRPr="00077884">
        <w:rPr>
          <w:rFonts w:eastAsia="MS Mincho" w:hint="eastAsia"/>
          <w:i/>
          <w:lang w:val="en-US" w:eastAsia="ja-JP"/>
        </w:rPr>
        <w:t xml:space="preserve"> of data and</w:t>
      </w:r>
      <w:r>
        <w:rPr>
          <w:rFonts w:eastAsia="MS Mincho"/>
          <w:i/>
          <w:lang w:val="en-US" w:eastAsia="ja-JP"/>
        </w:rPr>
        <w:t>/or</w:t>
      </w:r>
      <w:r w:rsidRPr="00077884">
        <w:rPr>
          <w:rFonts w:eastAsia="MS Mincho" w:hint="eastAsia"/>
          <w:i/>
          <w:lang w:val="en-US" w:eastAsia="ja-JP"/>
        </w:rPr>
        <w:t xml:space="preserve"> control channel </w:t>
      </w:r>
      <w:r w:rsidRPr="00077884">
        <w:rPr>
          <w:rFonts w:eastAsia="MS Mincho"/>
          <w:i/>
          <w:lang w:val="en-US" w:eastAsia="ja-JP"/>
        </w:rPr>
        <w:t>for</w:t>
      </w:r>
      <w:r w:rsidRPr="00077884">
        <w:rPr>
          <w:rFonts w:eastAsia="MS Mincho" w:hint="eastAsia"/>
          <w:i/>
          <w:lang w:val="en-US" w:eastAsia="ja-JP"/>
        </w:rPr>
        <w:t xml:space="preserve"> </w:t>
      </w:r>
      <w:r>
        <w:rPr>
          <w:rFonts w:eastAsia="MS Mincho"/>
          <w:i/>
          <w:lang w:val="en-US" w:eastAsia="ja-JP"/>
        </w:rPr>
        <w:t>paging</w:t>
      </w:r>
      <w:r w:rsidRPr="00077884">
        <w:rPr>
          <w:rFonts w:eastAsia="MS Mincho" w:hint="eastAsia"/>
          <w:i/>
          <w:lang w:val="en-US" w:eastAsia="ja-JP"/>
        </w:rPr>
        <w:t xml:space="preserve"> </w:t>
      </w:r>
      <w:r>
        <w:rPr>
          <w:rFonts w:eastAsia="MS Mincho"/>
          <w:i/>
          <w:lang w:val="en-US" w:eastAsia="ja-JP"/>
        </w:rPr>
        <w:t>is</w:t>
      </w:r>
      <w:r w:rsidRPr="00077884">
        <w:rPr>
          <w:rFonts w:eastAsia="MS Mincho"/>
          <w:i/>
          <w:lang w:val="en-US" w:eastAsia="ja-JP"/>
        </w:rPr>
        <w:t xml:space="preserve"> indicated </w:t>
      </w:r>
      <w:r>
        <w:rPr>
          <w:rFonts w:eastAsia="MS Mincho"/>
          <w:i/>
          <w:lang w:val="en-US" w:eastAsia="ja-JP"/>
        </w:rPr>
        <w:t>in</w:t>
      </w:r>
      <w:r w:rsidRPr="00077884">
        <w:rPr>
          <w:rFonts w:eastAsia="MS Mincho"/>
          <w:i/>
          <w:lang w:val="en-US" w:eastAsia="ja-JP"/>
        </w:rPr>
        <w:t xml:space="preserve"> </w:t>
      </w:r>
      <w:r>
        <w:rPr>
          <w:rFonts w:eastAsia="MS Mincho"/>
          <w:i/>
          <w:lang w:val="en-US" w:eastAsia="ja-JP"/>
        </w:rPr>
        <w:t>RMSI</w:t>
      </w:r>
      <w:r w:rsidRPr="00077884">
        <w:rPr>
          <w:rFonts w:eastAsia="MS Mincho"/>
          <w:i/>
          <w:lang w:val="en-US" w:eastAsia="ja-JP"/>
        </w:rPr>
        <w:t>.</w:t>
      </w:r>
    </w:p>
    <w:p w14:paraId="00C6B4C5" w14:textId="1FA7BDB6" w:rsidR="006E33AB" w:rsidRDefault="006E33AB" w:rsidP="006E33AB">
      <w:pPr>
        <w:rPr>
          <w:i/>
          <w:szCs w:val="24"/>
        </w:rPr>
      </w:pPr>
      <w:r>
        <w:rPr>
          <w:b/>
          <w:i/>
          <w:u w:val="single"/>
          <w:lang w:eastAsia="sv-SE"/>
        </w:rPr>
        <w:t>Proposal 3</w:t>
      </w:r>
      <w:r w:rsidRPr="00730482">
        <w:rPr>
          <w:b/>
          <w:i/>
          <w:u w:val="single"/>
          <w:lang w:eastAsia="sv-SE"/>
        </w:rPr>
        <w:t>:</w:t>
      </w:r>
      <w:r>
        <w:rPr>
          <w:i/>
          <w:szCs w:val="24"/>
        </w:rPr>
        <w:t xml:space="preserve"> Beam associated with SS/PBCH block can be used for transmission of RMSI and corresponding NR-PDCCH.</w:t>
      </w:r>
    </w:p>
    <w:p w14:paraId="17F01710" w14:textId="29AE70AD" w:rsidR="00E6221E" w:rsidRPr="008E759F" w:rsidRDefault="00E6221E" w:rsidP="00E6221E">
      <w:pPr>
        <w:rPr>
          <w:i/>
        </w:rPr>
      </w:pPr>
    </w:p>
    <w:p w14:paraId="70B17556" w14:textId="77777777" w:rsidR="00E6221E" w:rsidRPr="00077CF3" w:rsidRDefault="00E6221E" w:rsidP="00E6221E">
      <w:pPr>
        <w:pStyle w:val="Heading1"/>
        <w:numPr>
          <w:ilvl w:val="0"/>
          <w:numId w:val="0"/>
        </w:numPr>
        <w:ind w:left="432" w:hanging="432"/>
        <w:rPr>
          <w:sz w:val="32"/>
          <w:lang w:val="en-US"/>
        </w:rPr>
      </w:pPr>
      <w:r w:rsidRPr="00077CF3">
        <w:rPr>
          <w:sz w:val="32"/>
          <w:lang w:val="en-US"/>
        </w:rPr>
        <w:t>References</w:t>
      </w:r>
    </w:p>
    <w:p w14:paraId="23BAE569" w14:textId="5BCF6D6F" w:rsidR="00B02CC6" w:rsidRDefault="00B02CC6" w:rsidP="0088779E">
      <w:pPr>
        <w:pStyle w:val="Reference"/>
        <w:numPr>
          <w:ilvl w:val="0"/>
          <w:numId w:val="10"/>
        </w:numPr>
        <w:spacing w:after="0"/>
      </w:pPr>
      <w:bookmarkStart w:id="2" w:name="_Ref485306886"/>
      <w:bookmarkStart w:id="3" w:name="_Ref471649889"/>
      <w:bookmarkStart w:id="4" w:name="_Ref471598259"/>
      <w:bookmarkStart w:id="5" w:name="_Ref458702645"/>
      <w:r w:rsidRPr="00BC3E32">
        <w:t>Chairm</w:t>
      </w:r>
      <w:r>
        <w:t>an’s Notes, 3GPP TSG-RAN WG1 NR AH#3</w:t>
      </w:r>
      <w:r w:rsidRPr="00BC3E32">
        <w:t xml:space="preserve">, </w:t>
      </w:r>
      <w:r>
        <w:t>18th – 21st Septemper 2017, Nagoya, Japan</w:t>
      </w:r>
    </w:p>
    <w:p w14:paraId="69D3A335" w14:textId="3E8587E3" w:rsidR="001C650C" w:rsidRDefault="001C650C" w:rsidP="0088779E">
      <w:pPr>
        <w:pStyle w:val="Reference"/>
        <w:numPr>
          <w:ilvl w:val="0"/>
          <w:numId w:val="10"/>
        </w:numPr>
        <w:spacing w:after="0"/>
      </w:pPr>
      <w:r w:rsidRPr="00BC3E32">
        <w:t>Chairm</w:t>
      </w:r>
      <w:r>
        <w:t>an’s Notes, 3GPP TSG-RAN WG1 #89, 15</w:t>
      </w:r>
      <w:r w:rsidRPr="009F1B75">
        <w:rPr>
          <w:vertAlign w:val="superscript"/>
        </w:rPr>
        <w:t>th</w:t>
      </w:r>
      <w:r>
        <w:t xml:space="preserve"> – 19</w:t>
      </w:r>
      <w:r w:rsidRPr="009F1B75">
        <w:rPr>
          <w:vertAlign w:val="superscript"/>
        </w:rPr>
        <w:t>th</w:t>
      </w:r>
      <w:r>
        <w:t xml:space="preserve"> May 2017, Hangzhou, P.R.China</w:t>
      </w:r>
      <w:bookmarkEnd w:id="2"/>
    </w:p>
    <w:p w14:paraId="62EF4ABE" w14:textId="5A938EA1" w:rsidR="00E6221E" w:rsidRDefault="00E6221E" w:rsidP="0088779E">
      <w:pPr>
        <w:numPr>
          <w:ilvl w:val="0"/>
          <w:numId w:val="10"/>
        </w:numPr>
        <w:overflowPunct/>
        <w:autoSpaceDE/>
        <w:autoSpaceDN/>
        <w:adjustRightInd/>
        <w:spacing w:after="0" w:line="276" w:lineRule="auto"/>
        <w:textAlignment w:val="auto"/>
      </w:pPr>
      <w:bookmarkStart w:id="6" w:name="_Ref485375564"/>
      <w:r w:rsidRPr="00BC3E32">
        <w:t>Chairman’s Notes, 3GPP TSG-RAN WG1 #85, 23rd – 27th May 2016, Nanjing, China</w:t>
      </w:r>
      <w:bookmarkEnd w:id="3"/>
      <w:bookmarkEnd w:id="6"/>
    </w:p>
    <w:p w14:paraId="5D68DE04" w14:textId="77777777" w:rsidR="00EC5BE0" w:rsidRDefault="00EC5BE0" w:rsidP="0088779E">
      <w:pPr>
        <w:numPr>
          <w:ilvl w:val="0"/>
          <w:numId w:val="10"/>
        </w:numPr>
        <w:overflowPunct/>
        <w:autoSpaceDE/>
        <w:autoSpaceDN/>
        <w:adjustRightInd/>
        <w:spacing w:after="0" w:line="276" w:lineRule="auto"/>
        <w:textAlignment w:val="auto"/>
      </w:pPr>
      <w:bookmarkStart w:id="7" w:name="_Ref478070068"/>
      <w:bookmarkStart w:id="8" w:name="_Ref481756522"/>
      <w:r w:rsidRPr="00BC3E32">
        <w:t>Chairm</w:t>
      </w:r>
      <w:r>
        <w:t xml:space="preserve">an’s Notes, 3GPP TSG-RAN WG1 #88bis, 3rd – 7th April 2016, </w:t>
      </w:r>
      <w:bookmarkEnd w:id="7"/>
      <w:r>
        <w:t>Spokane, USA</w:t>
      </w:r>
      <w:bookmarkEnd w:id="8"/>
    </w:p>
    <w:p w14:paraId="2BA8B3E3" w14:textId="18F06512" w:rsidR="00E6221E" w:rsidRDefault="00E6221E" w:rsidP="0088779E">
      <w:pPr>
        <w:numPr>
          <w:ilvl w:val="0"/>
          <w:numId w:val="10"/>
        </w:numPr>
        <w:overflowPunct/>
        <w:autoSpaceDE/>
        <w:autoSpaceDN/>
        <w:adjustRightInd/>
        <w:spacing w:after="0" w:line="276" w:lineRule="auto"/>
        <w:textAlignment w:val="auto"/>
      </w:pPr>
      <w:bookmarkStart w:id="9" w:name="_Ref473842049"/>
      <w:bookmarkEnd w:id="4"/>
      <w:r w:rsidRPr="00BC3E32">
        <w:t>Chairm</w:t>
      </w:r>
      <w:r>
        <w:t>an’s Notes, 3GPP TSG-RAN WG1 NR Ad-Hoc</w:t>
      </w:r>
      <w:r w:rsidRPr="00BC3E32">
        <w:t xml:space="preserve">, </w:t>
      </w:r>
      <w:r>
        <w:t>16th – 20th January 2017, Spokane, USA</w:t>
      </w:r>
      <w:bookmarkEnd w:id="9"/>
    </w:p>
    <w:p w14:paraId="2F497069" w14:textId="273D8366" w:rsidR="0034372A" w:rsidRDefault="00E17062" w:rsidP="006E33AB">
      <w:pPr>
        <w:numPr>
          <w:ilvl w:val="0"/>
          <w:numId w:val="10"/>
        </w:numPr>
        <w:overflowPunct/>
        <w:autoSpaceDE/>
        <w:autoSpaceDN/>
        <w:adjustRightInd/>
        <w:spacing w:after="0" w:line="276" w:lineRule="auto"/>
        <w:textAlignment w:val="auto"/>
      </w:pPr>
      <w:bookmarkStart w:id="10" w:name="_Ref485376375"/>
      <w:bookmarkStart w:id="11" w:name="_Ref492887141"/>
      <w:r w:rsidRPr="00BC3E32">
        <w:t>Chairm</w:t>
      </w:r>
      <w:r>
        <w:t>an’s Notes, 3GPP TSG-RAN WG1 #90</w:t>
      </w:r>
      <w:r w:rsidRPr="00BC3E32">
        <w:t xml:space="preserve">, </w:t>
      </w:r>
      <w:r>
        <w:t xml:space="preserve">21st – 25th August 2017, Prague, </w:t>
      </w:r>
      <w:bookmarkEnd w:id="10"/>
      <w:r>
        <w:t>Czech Republic</w:t>
      </w:r>
      <w:bookmarkEnd w:id="11"/>
      <w:bookmarkEnd w:id="5"/>
    </w:p>
    <w:sectPr w:rsidR="0034372A"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5090F" w14:textId="77777777" w:rsidR="0090314D" w:rsidRDefault="0090314D">
      <w:r>
        <w:separator/>
      </w:r>
    </w:p>
  </w:endnote>
  <w:endnote w:type="continuationSeparator" w:id="0">
    <w:p w14:paraId="728832B5" w14:textId="77777777" w:rsidR="0090314D" w:rsidRDefault="0090314D">
      <w:r>
        <w:continuationSeparator/>
      </w:r>
    </w:p>
  </w:endnote>
  <w:endnote w:type="continuationNotice" w:id="1">
    <w:p w14:paraId="32EDA822" w14:textId="77777777" w:rsidR="0090314D" w:rsidRDefault="00903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4E4387F" w:rsidR="00814A52" w:rsidRDefault="00814A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5F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FC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212B7" w14:textId="77777777" w:rsidR="0090314D" w:rsidRDefault="0090314D">
      <w:r>
        <w:separator/>
      </w:r>
    </w:p>
  </w:footnote>
  <w:footnote w:type="continuationSeparator" w:id="0">
    <w:p w14:paraId="7BEDAE81" w14:textId="77777777" w:rsidR="0090314D" w:rsidRDefault="0090314D">
      <w:r>
        <w:continuationSeparator/>
      </w:r>
    </w:p>
  </w:footnote>
  <w:footnote w:type="continuationNotice" w:id="1">
    <w:p w14:paraId="5C127667" w14:textId="77777777" w:rsidR="0090314D" w:rsidRDefault="009031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AD6163"/>
    <w:multiLevelType w:val="hybridMultilevel"/>
    <w:tmpl w:val="86B69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5955BE"/>
    <w:multiLevelType w:val="hybridMultilevel"/>
    <w:tmpl w:val="52FC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B31393"/>
    <w:multiLevelType w:val="hybridMultilevel"/>
    <w:tmpl w:val="51964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7"/>
  </w:num>
  <w:num w:numId="10">
    <w:abstractNumId w:val="5"/>
  </w:num>
  <w:num w:numId="11">
    <w:abstractNumId w:val="2"/>
  </w:num>
  <w:num w:numId="12">
    <w:abstractNumId w:val="12"/>
  </w:num>
  <w:num w:numId="13">
    <w:abstractNumId w:val="14"/>
  </w:num>
  <w:num w:numId="14">
    <w:abstractNumId w:val="16"/>
  </w:num>
  <w:num w:numId="15">
    <w:abstractNumId w:val="19"/>
  </w:num>
  <w:num w:numId="16">
    <w:abstractNumId w:val="18"/>
  </w:num>
  <w:num w:numId="17">
    <w:abstractNumId w:val="1"/>
  </w:num>
  <w:num w:numId="18">
    <w:abstractNumId w:val="13"/>
  </w:num>
  <w:num w:numId="19">
    <w:abstractNumId w:val="15"/>
  </w:num>
  <w:num w:numId="20">
    <w:abstractNumId w:val="10"/>
  </w:num>
  <w:num w:numId="21">
    <w:abstractNumId w:val="0"/>
  </w:num>
  <w:num w:numId="2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822"/>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53E9"/>
    <w:rsid w:val="00015D15"/>
    <w:rsid w:val="0001611C"/>
    <w:rsid w:val="0001694D"/>
    <w:rsid w:val="000175E7"/>
    <w:rsid w:val="000205AA"/>
    <w:rsid w:val="000208E4"/>
    <w:rsid w:val="00021143"/>
    <w:rsid w:val="00021A51"/>
    <w:rsid w:val="00022522"/>
    <w:rsid w:val="0002280F"/>
    <w:rsid w:val="00022C6C"/>
    <w:rsid w:val="00023233"/>
    <w:rsid w:val="0002422A"/>
    <w:rsid w:val="00024F2F"/>
    <w:rsid w:val="00025050"/>
    <w:rsid w:val="0002564D"/>
    <w:rsid w:val="00025D5F"/>
    <w:rsid w:val="00025ECA"/>
    <w:rsid w:val="00026309"/>
    <w:rsid w:val="00026CB5"/>
    <w:rsid w:val="00026E30"/>
    <w:rsid w:val="00027DEF"/>
    <w:rsid w:val="0003047A"/>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6BC"/>
    <w:rsid w:val="000437FA"/>
    <w:rsid w:val="00043DDF"/>
    <w:rsid w:val="00044278"/>
    <w:rsid w:val="000444EF"/>
    <w:rsid w:val="00044A9C"/>
    <w:rsid w:val="000455AE"/>
    <w:rsid w:val="00045651"/>
    <w:rsid w:val="00045735"/>
    <w:rsid w:val="00045AD3"/>
    <w:rsid w:val="00047F61"/>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884"/>
    <w:rsid w:val="00077A1C"/>
    <w:rsid w:val="00077CF3"/>
    <w:rsid w:val="00077E5F"/>
    <w:rsid w:val="00077F7B"/>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6A5"/>
    <w:rsid w:val="00096A7E"/>
    <w:rsid w:val="00096C23"/>
    <w:rsid w:val="00096C74"/>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45AF"/>
    <w:rsid w:val="000C501B"/>
    <w:rsid w:val="000C50FA"/>
    <w:rsid w:val="000C64E6"/>
    <w:rsid w:val="000C6F9D"/>
    <w:rsid w:val="000C7FC8"/>
    <w:rsid w:val="000D0D07"/>
    <w:rsid w:val="000D162D"/>
    <w:rsid w:val="000D27AC"/>
    <w:rsid w:val="000D2F63"/>
    <w:rsid w:val="000D4797"/>
    <w:rsid w:val="000D4B5A"/>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5E3"/>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194"/>
    <w:rsid w:val="0013139A"/>
    <w:rsid w:val="0013192D"/>
    <w:rsid w:val="00131BF9"/>
    <w:rsid w:val="00131FE9"/>
    <w:rsid w:val="00132E0F"/>
    <w:rsid w:val="00132FD0"/>
    <w:rsid w:val="001330B8"/>
    <w:rsid w:val="001340CA"/>
    <w:rsid w:val="001343EC"/>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49B"/>
    <w:rsid w:val="00141601"/>
    <w:rsid w:val="00141990"/>
    <w:rsid w:val="00141A18"/>
    <w:rsid w:val="00141BE7"/>
    <w:rsid w:val="001420DF"/>
    <w:rsid w:val="001425FB"/>
    <w:rsid w:val="00142ADE"/>
    <w:rsid w:val="00143127"/>
    <w:rsid w:val="00143140"/>
    <w:rsid w:val="00143696"/>
    <w:rsid w:val="00143E76"/>
    <w:rsid w:val="001440F0"/>
    <w:rsid w:val="001445CE"/>
    <w:rsid w:val="00144726"/>
    <w:rsid w:val="001447B7"/>
    <w:rsid w:val="00145378"/>
    <w:rsid w:val="00145B01"/>
    <w:rsid w:val="00146904"/>
    <w:rsid w:val="00146964"/>
    <w:rsid w:val="00146989"/>
    <w:rsid w:val="00147A0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6F81"/>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5C"/>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162"/>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460"/>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50C"/>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7BB"/>
    <w:rsid w:val="001E0B68"/>
    <w:rsid w:val="001E217E"/>
    <w:rsid w:val="001E23E4"/>
    <w:rsid w:val="001E2AD7"/>
    <w:rsid w:val="001E3F06"/>
    <w:rsid w:val="001E4750"/>
    <w:rsid w:val="001E58E2"/>
    <w:rsid w:val="001E5F35"/>
    <w:rsid w:val="001E7AED"/>
    <w:rsid w:val="001F0CCF"/>
    <w:rsid w:val="001F2A63"/>
    <w:rsid w:val="001F2F31"/>
    <w:rsid w:val="001F36C3"/>
    <w:rsid w:val="001F37DE"/>
    <w:rsid w:val="001F3916"/>
    <w:rsid w:val="001F4037"/>
    <w:rsid w:val="001F45B7"/>
    <w:rsid w:val="001F4676"/>
    <w:rsid w:val="001F54C5"/>
    <w:rsid w:val="001F5A13"/>
    <w:rsid w:val="001F5B50"/>
    <w:rsid w:val="001F61DB"/>
    <w:rsid w:val="001F662C"/>
    <w:rsid w:val="001F7074"/>
    <w:rsid w:val="001F7A85"/>
    <w:rsid w:val="00200490"/>
    <w:rsid w:val="002009A4"/>
    <w:rsid w:val="00201389"/>
    <w:rsid w:val="00201F3A"/>
    <w:rsid w:val="0020327F"/>
    <w:rsid w:val="00203A34"/>
    <w:rsid w:val="00203F96"/>
    <w:rsid w:val="002041BF"/>
    <w:rsid w:val="00204831"/>
    <w:rsid w:val="00204E32"/>
    <w:rsid w:val="002050C4"/>
    <w:rsid w:val="0020640E"/>
    <w:rsid w:val="0020659F"/>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993"/>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23C"/>
    <w:rsid w:val="00233E89"/>
    <w:rsid w:val="002346E3"/>
    <w:rsid w:val="002349E8"/>
    <w:rsid w:val="00234EAB"/>
    <w:rsid w:val="00235632"/>
    <w:rsid w:val="00235872"/>
    <w:rsid w:val="00235CAB"/>
    <w:rsid w:val="00235DAD"/>
    <w:rsid w:val="0023612C"/>
    <w:rsid w:val="00236493"/>
    <w:rsid w:val="00236ED3"/>
    <w:rsid w:val="00237918"/>
    <w:rsid w:val="002413CC"/>
    <w:rsid w:val="00241559"/>
    <w:rsid w:val="00242362"/>
    <w:rsid w:val="0024267E"/>
    <w:rsid w:val="002426E0"/>
    <w:rsid w:val="00242D9F"/>
    <w:rsid w:val="00243179"/>
    <w:rsid w:val="0024350A"/>
    <w:rsid w:val="002435B3"/>
    <w:rsid w:val="00244040"/>
    <w:rsid w:val="00245766"/>
    <w:rsid w:val="002458EB"/>
    <w:rsid w:val="00245ECD"/>
    <w:rsid w:val="002462D0"/>
    <w:rsid w:val="00246581"/>
    <w:rsid w:val="00246594"/>
    <w:rsid w:val="002468B7"/>
    <w:rsid w:val="0024729C"/>
    <w:rsid w:val="002502F9"/>
    <w:rsid w:val="0025125F"/>
    <w:rsid w:val="00251316"/>
    <w:rsid w:val="00251615"/>
    <w:rsid w:val="002518B0"/>
    <w:rsid w:val="00251B4A"/>
    <w:rsid w:val="00251DE3"/>
    <w:rsid w:val="00251E63"/>
    <w:rsid w:val="0025243C"/>
    <w:rsid w:val="002536A0"/>
    <w:rsid w:val="002541A5"/>
    <w:rsid w:val="0025555E"/>
    <w:rsid w:val="00255D36"/>
    <w:rsid w:val="00256FEC"/>
    <w:rsid w:val="00257543"/>
    <w:rsid w:val="002577E6"/>
    <w:rsid w:val="00260656"/>
    <w:rsid w:val="00260A05"/>
    <w:rsid w:val="002611D6"/>
    <w:rsid w:val="002612EF"/>
    <w:rsid w:val="00261782"/>
    <w:rsid w:val="002617E7"/>
    <w:rsid w:val="00261A3A"/>
    <w:rsid w:val="00262A43"/>
    <w:rsid w:val="00262A45"/>
    <w:rsid w:val="00263236"/>
    <w:rsid w:val="002637AE"/>
    <w:rsid w:val="00264189"/>
    <w:rsid w:val="00264228"/>
    <w:rsid w:val="00264334"/>
    <w:rsid w:val="0026473E"/>
    <w:rsid w:val="00265521"/>
    <w:rsid w:val="00265BA3"/>
    <w:rsid w:val="00265C81"/>
    <w:rsid w:val="00266106"/>
    <w:rsid w:val="00266214"/>
    <w:rsid w:val="00267A3C"/>
    <w:rsid w:val="00267C83"/>
    <w:rsid w:val="00270F77"/>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44"/>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AB8"/>
    <w:rsid w:val="002E7CAE"/>
    <w:rsid w:val="002E7F8F"/>
    <w:rsid w:val="002F02B0"/>
    <w:rsid w:val="002F07A4"/>
    <w:rsid w:val="002F2771"/>
    <w:rsid w:val="002F2F73"/>
    <w:rsid w:val="002F37A9"/>
    <w:rsid w:val="002F498B"/>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5555"/>
    <w:rsid w:val="00306C99"/>
    <w:rsid w:val="0030704D"/>
    <w:rsid w:val="00307A45"/>
    <w:rsid w:val="00307BA1"/>
    <w:rsid w:val="00311702"/>
    <w:rsid w:val="00311E82"/>
    <w:rsid w:val="003124BA"/>
    <w:rsid w:val="00312C0A"/>
    <w:rsid w:val="00313FD6"/>
    <w:rsid w:val="0031430B"/>
    <w:rsid w:val="003143BD"/>
    <w:rsid w:val="003153C1"/>
    <w:rsid w:val="00317805"/>
    <w:rsid w:val="00317899"/>
    <w:rsid w:val="00320177"/>
    <w:rsid w:val="003203ED"/>
    <w:rsid w:val="00320B34"/>
    <w:rsid w:val="0032130F"/>
    <w:rsid w:val="00322820"/>
    <w:rsid w:val="00322C9F"/>
    <w:rsid w:val="003233E6"/>
    <w:rsid w:val="003233F2"/>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A5E"/>
    <w:rsid w:val="00342B47"/>
    <w:rsid w:val="00342BD7"/>
    <w:rsid w:val="0034372A"/>
    <w:rsid w:val="00343C63"/>
    <w:rsid w:val="0034447A"/>
    <w:rsid w:val="00346279"/>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3CEA"/>
    <w:rsid w:val="003742AC"/>
    <w:rsid w:val="003744CE"/>
    <w:rsid w:val="00374F8B"/>
    <w:rsid w:val="00375719"/>
    <w:rsid w:val="0037642A"/>
    <w:rsid w:val="0037673C"/>
    <w:rsid w:val="003768AA"/>
    <w:rsid w:val="00376B0A"/>
    <w:rsid w:val="0037719F"/>
    <w:rsid w:val="00377CE1"/>
    <w:rsid w:val="00380D7D"/>
    <w:rsid w:val="0038102E"/>
    <w:rsid w:val="003821E2"/>
    <w:rsid w:val="00383467"/>
    <w:rsid w:val="00383835"/>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1ABB"/>
    <w:rsid w:val="003927B8"/>
    <w:rsid w:val="00392D70"/>
    <w:rsid w:val="00393702"/>
    <w:rsid w:val="003939FF"/>
    <w:rsid w:val="00393FE3"/>
    <w:rsid w:val="003944B2"/>
    <w:rsid w:val="003946B1"/>
    <w:rsid w:val="00394D8D"/>
    <w:rsid w:val="00394EC2"/>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B0"/>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627"/>
    <w:rsid w:val="004028A6"/>
    <w:rsid w:val="00402E2B"/>
    <w:rsid w:val="004030EF"/>
    <w:rsid w:val="00403C08"/>
    <w:rsid w:val="004040C0"/>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AFE"/>
    <w:rsid w:val="00413D64"/>
    <w:rsid w:val="00414AB1"/>
    <w:rsid w:val="00414C64"/>
    <w:rsid w:val="00415E8A"/>
    <w:rsid w:val="00416DDF"/>
    <w:rsid w:val="00416EC3"/>
    <w:rsid w:val="00420230"/>
    <w:rsid w:val="0042056F"/>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786"/>
    <w:rsid w:val="004328D6"/>
    <w:rsid w:val="0043299F"/>
    <w:rsid w:val="00432F94"/>
    <w:rsid w:val="00433658"/>
    <w:rsid w:val="00433752"/>
    <w:rsid w:val="00433CB2"/>
    <w:rsid w:val="004345C8"/>
    <w:rsid w:val="0043469C"/>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48"/>
    <w:rsid w:val="004459C8"/>
    <w:rsid w:val="00446488"/>
    <w:rsid w:val="00446A99"/>
    <w:rsid w:val="00446E6D"/>
    <w:rsid w:val="0044705A"/>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BBB"/>
    <w:rsid w:val="00460D15"/>
    <w:rsid w:val="00460F3F"/>
    <w:rsid w:val="004616E7"/>
    <w:rsid w:val="00461892"/>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36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69A"/>
    <w:rsid w:val="00496E03"/>
    <w:rsid w:val="00496FBF"/>
    <w:rsid w:val="0049704C"/>
    <w:rsid w:val="00497314"/>
    <w:rsid w:val="00497326"/>
    <w:rsid w:val="004974EB"/>
    <w:rsid w:val="00497C80"/>
    <w:rsid w:val="004A0373"/>
    <w:rsid w:val="004A059A"/>
    <w:rsid w:val="004A1384"/>
    <w:rsid w:val="004A1610"/>
    <w:rsid w:val="004A16BC"/>
    <w:rsid w:val="004A2452"/>
    <w:rsid w:val="004A27DF"/>
    <w:rsid w:val="004A2B94"/>
    <w:rsid w:val="004A2D47"/>
    <w:rsid w:val="004A3452"/>
    <w:rsid w:val="004A3A69"/>
    <w:rsid w:val="004A4A51"/>
    <w:rsid w:val="004A5256"/>
    <w:rsid w:val="004A574C"/>
    <w:rsid w:val="004A614C"/>
    <w:rsid w:val="004A6CCA"/>
    <w:rsid w:val="004A72B2"/>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2F0"/>
    <w:rsid w:val="004F19EB"/>
    <w:rsid w:val="004F2078"/>
    <w:rsid w:val="004F27D0"/>
    <w:rsid w:val="004F30B7"/>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37A1"/>
    <w:rsid w:val="00523F4B"/>
    <w:rsid w:val="005251B0"/>
    <w:rsid w:val="00525A40"/>
    <w:rsid w:val="005262A0"/>
    <w:rsid w:val="005266DD"/>
    <w:rsid w:val="00527D68"/>
    <w:rsid w:val="00530333"/>
    <w:rsid w:val="00530B3D"/>
    <w:rsid w:val="00530D7E"/>
    <w:rsid w:val="0053260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193B"/>
    <w:rsid w:val="0056283A"/>
    <w:rsid w:val="00563ABE"/>
    <w:rsid w:val="00563BB8"/>
    <w:rsid w:val="00563D67"/>
    <w:rsid w:val="00564FBF"/>
    <w:rsid w:val="00565DED"/>
    <w:rsid w:val="0056620E"/>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72D"/>
    <w:rsid w:val="005817C9"/>
    <w:rsid w:val="00582561"/>
    <w:rsid w:val="00582666"/>
    <w:rsid w:val="00582809"/>
    <w:rsid w:val="00583F8C"/>
    <w:rsid w:val="00585C6A"/>
    <w:rsid w:val="00586023"/>
    <w:rsid w:val="00586151"/>
    <w:rsid w:val="0058638E"/>
    <w:rsid w:val="00586451"/>
    <w:rsid w:val="0058798C"/>
    <w:rsid w:val="005900FA"/>
    <w:rsid w:val="00590266"/>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3DA0"/>
    <w:rsid w:val="005B4C4E"/>
    <w:rsid w:val="005B4F4D"/>
    <w:rsid w:val="005B5151"/>
    <w:rsid w:val="005B5493"/>
    <w:rsid w:val="005B5511"/>
    <w:rsid w:val="005B576D"/>
    <w:rsid w:val="005B5EAF"/>
    <w:rsid w:val="005B673A"/>
    <w:rsid w:val="005B6972"/>
    <w:rsid w:val="005B6D71"/>
    <w:rsid w:val="005B6F83"/>
    <w:rsid w:val="005C071C"/>
    <w:rsid w:val="005C10D3"/>
    <w:rsid w:val="005C1E47"/>
    <w:rsid w:val="005C2555"/>
    <w:rsid w:val="005C2834"/>
    <w:rsid w:val="005C37F3"/>
    <w:rsid w:val="005C42CB"/>
    <w:rsid w:val="005C433B"/>
    <w:rsid w:val="005C61AC"/>
    <w:rsid w:val="005C65B6"/>
    <w:rsid w:val="005C6E03"/>
    <w:rsid w:val="005C74FB"/>
    <w:rsid w:val="005C76FB"/>
    <w:rsid w:val="005C7AC4"/>
    <w:rsid w:val="005C7D19"/>
    <w:rsid w:val="005D030D"/>
    <w:rsid w:val="005D0BFA"/>
    <w:rsid w:val="005D1602"/>
    <w:rsid w:val="005D28DF"/>
    <w:rsid w:val="005D2D53"/>
    <w:rsid w:val="005D32AE"/>
    <w:rsid w:val="005D4A29"/>
    <w:rsid w:val="005D4AB0"/>
    <w:rsid w:val="005D53C3"/>
    <w:rsid w:val="005D623C"/>
    <w:rsid w:val="005D69BE"/>
    <w:rsid w:val="005D7271"/>
    <w:rsid w:val="005D7A1B"/>
    <w:rsid w:val="005D7B61"/>
    <w:rsid w:val="005D7C82"/>
    <w:rsid w:val="005D7E26"/>
    <w:rsid w:val="005D7ED3"/>
    <w:rsid w:val="005E0C50"/>
    <w:rsid w:val="005E0C55"/>
    <w:rsid w:val="005E18FE"/>
    <w:rsid w:val="005E20C6"/>
    <w:rsid w:val="005E2DCB"/>
    <w:rsid w:val="005E33DA"/>
    <w:rsid w:val="005E385F"/>
    <w:rsid w:val="005E4663"/>
    <w:rsid w:val="005E4FCF"/>
    <w:rsid w:val="005E53B7"/>
    <w:rsid w:val="005E5895"/>
    <w:rsid w:val="005E5B81"/>
    <w:rsid w:val="005E612E"/>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6F"/>
    <w:rsid w:val="00603A84"/>
    <w:rsid w:val="00604F14"/>
    <w:rsid w:val="00605289"/>
    <w:rsid w:val="00605346"/>
    <w:rsid w:val="006055BD"/>
    <w:rsid w:val="006059C5"/>
    <w:rsid w:val="00606ECD"/>
    <w:rsid w:val="006074C1"/>
    <w:rsid w:val="0060764F"/>
    <w:rsid w:val="00610E1F"/>
    <w:rsid w:val="006110CB"/>
    <w:rsid w:val="00611183"/>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8A8"/>
    <w:rsid w:val="00631957"/>
    <w:rsid w:val="00631AA5"/>
    <w:rsid w:val="00631B89"/>
    <w:rsid w:val="00632043"/>
    <w:rsid w:val="0063284C"/>
    <w:rsid w:val="00632BD0"/>
    <w:rsid w:val="00633697"/>
    <w:rsid w:val="006348F4"/>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576"/>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5704B"/>
    <w:rsid w:val="0066011D"/>
    <w:rsid w:val="0066058A"/>
    <w:rsid w:val="0066071B"/>
    <w:rsid w:val="006607C0"/>
    <w:rsid w:val="00660927"/>
    <w:rsid w:val="006613A6"/>
    <w:rsid w:val="00662273"/>
    <w:rsid w:val="006628F2"/>
    <w:rsid w:val="00662919"/>
    <w:rsid w:val="00662AB0"/>
    <w:rsid w:val="006634B9"/>
    <w:rsid w:val="006634E6"/>
    <w:rsid w:val="006635AD"/>
    <w:rsid w:val="0066393C"/>
    <w:rsid w:val="006639FE"/>
    <w:rsid w:val="00663AEB"/>
    <w:rsid w:val="006643AB"/>
    <w:rsid w:val="0066472B"/>
    <w:rsid w:val="00664E1D"/>
    <w:rsid w:val="0066551C"/>
    <w:rsid w:val="006655EE"/>
    <w:rsid w:val="00666503"/>
    <w:rsid w:val="00666898"/>
    <w:rsid w:val="00667EE7"/>
    <w:rsid w:val="00670922"/>
    <w:rsid w:val="00670BE1"/>
    <w:rsid w:val="00670E64"/>
    <w:rsid w:val="0067129B"/>
    <w:rsid w:val="00671DC9"/>
    <w:rsid w:val="00671E18"/>
    <w:rsid w:val="00671E79"/>
    <w:rsid w:val="0067218F"/>
    <w:rsid w:val="00673784"/>
    <w:rsid w:val="00673B0F"/>
    <w:rsid w:val="00673C01"/>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00F"/>
    <w:rsid w:val="00682130"/>
    <w:rsid w:val="00682919"/>
    <w:rsid w:val="006830A2"/>
    <w:rsid w:val="00683A3B"/>
    <w:rsid w:val="00684179"/>
    <w:rsid w:val="00684721"/>
    <w:rsid w:val="00684C61"/>
    <w:rsid w:val="00685A11"/>
    <w:rsid w:val="00685EAF"/>
    <w:rsid w:val="00685F6F"/>
    <w:rsid w:val="0068608B"/>
    <w:rsid w:val="00686766"/>
    <w:rsid w:val="006867A6"/>
    <w:rsid w:val="00686917"/>
    <w:rsid w:val="006874C8"/>
    <w:rsid w:val="006878E0"/>
    <w:rsid w:val="00687DD9"/>
    <w:rsid w:val="00690086"/>
    <w:rsid w:val="006906DB"/>
    <w:rsid w:val="006914B6"/>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B19"/>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E46"/>
    <w:rsid w:val="006C29D7"/>
    <w:rsid w:val="006C2D02"/>
    <w:rsid w:val="006C3256"/>
    <w:rsid w:val="006C32A3"/>
    <w:rsid w:val="006C385B"/>
    <w:rsid w:val="006C3BFD"/>
    <w:rsid w:val="006C405C"/>
    <w:rsid w:val="006C4E5C"/>
    <w:rsid w:val="006C540E"/>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3AB"/>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7C7"/>
    <w:rsid w:val="00717413"/>
    <w:rsid w:val="00717459"/>
    <w:rsid w:val="00720CB6"/>
    <w:rsid w:val="00721E95"/>
    <w:rsid w:val="00723001"/>
    <w:rsid w:val="0072456D"/>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25E"/>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4449"/>
    <w:rsid w:val="00755EC7"/>
    <w:rsid w:val="00756F2A"/>
    <w:rsid w:val="00757134"/>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3B4"/>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77471"/>
    <w:rsid w:val="007801C1"/>
    <w:rsid w:val="007801CE"/>
    <w:rsid w:val="007808CF"/>
    <w:rsid w:val="00780C3A"/>
    <w:rsid w:val="007812F3"/>
    <w:rsid w:val="0078177E"/>
    <w:rsid w:val="00782385"/>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19D"/>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2F9C"/>
    <w:rsid w:val="007A306F"/>
    <w:rsid w:val="007A3492"/>
    <w:rsid w:val="007A43A6"/>
    <w:rsid w:val="007A58A6"/>
    <w:rsid w:val="007A5D94"/>
    <w:rsid w:val="007A5EED"/>
    <w:rsid w:val="007A61D2"/>
    <w:rsid w:val="007A6261"/>
    <w:rsid w:val="007A6495"/>
    <w:rsid w:val="007A67E6"/>
    <w:rsid w:val="007A6C27"/>
    <w:rsid w:val="007A6F2F"/>
    <w:rsid w:val="007A7053"/>
    <w:rsid w:val="007A7DC9"/>
    <w:rsid w:val="007B1876"/>
    <w:rsid w:val="007B19EB"/>
    <w:rsid w:val="007B29DB"/>
    <w:rsid w:val="007B3D2D"/>
    <w:rsid w:val="007B437F"/>
    <w:rsid w:val="007B485F"/>
    <w:rsid w:val="007B50AE"/>
    <w:rsid w:val="007B51DF"/>
    <w:rsid w:val="007B5C47"/>
    <w:rsid w:val="007B6B74"/>
    <w:rsid w:val="007B75D5"/>
    <w:rsid w:val="007B7875"/>
    <w:rsid w:val="007B7BD5"/>
    <w:rsid w:val="007C0476"/>
    <w:rsid w:val="007C05DD"/>
    <w:rsid w:val="007C13CB"/>
    <w:rsid w:val="007C19C1"/>
    <w:rsid w:val="007C1A4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722"/>
    <w:rsid w:val="007F0754"/>
    <w:rsid w:val="007F12B6"/>
    <w:rsid w:val="007F1726"/>
    <w:rsid w:val="007F1FEA"/>
    <w:rsid w:val="007F2363"/>
    <w:rsid w:val="007F3383"/>
    <w:rsid w:val="007F3E4E"/>
    <w:rsid w:val="007F3F4A"/>
    <w:rsid w:val="007F4904"/>
    <w:rsid w:val="007F5988"/>
    <w:rsid w:val="007F741F"/>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B68"/>
    <w:rsid w:val="00805C6F"/>
    <w:rsid w:val="0080605F"/>
    <w:rsid w:val="008072AE"/>
    <w:rsid w:val="00807786"/>
    <w:rsid w:val="008101B0"/>
    <w:rsid w:val="008115C7"/>
    <w:rsid w:val="00811FCB"/>
    <w:rsid w:val="008125BB"/>
    <w:rsid w:val="008129EC"/>
    <w:rsid w:val="00812B68"/>
    <w:rsid w:val="00812CE9"/>
    <w:rsid w:val="0081333C"/>
    <w:rsid w:val="00813D91"/>
    <w:rsid w:val="008143BB"/>
    <w:rsid w:val="00814A52"/>
    <w:rsid w:val="00814AD5"/>
    <w:rsid w:val="00814F7B"/>
    <w:rsid w:val="00815681"/>
    <w:rsid w:val="008156D5"/>
    <w:rsid w:val="008158D6"/>
    <w:rsid w:val="00815979"/>
    <w:rsid w:val="0081598F"/>
    <w:rsid w:val="00815B3C"/>
    <w:rsid w:val="00815E6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0CF"/>
    <w:rsid w:val="0083391C"/>
    <w:rsid w:val="00834C82"/>
    <w:rsid w:val="008355BC"/>
    <w:rsid w:val="0083565C"/>
    <w:rsid w:val="00835837"/>
    <w:rsid w:val="008376AC"/>
    <w:rsid w:val="0083778B"/>
    <w:rsid w:val="00840308"/>
    <w:rsid w:val="00840375"/>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C50"/>
    <w:rsid w:val="008601DF"/>
    <w:rsid w:val="0086099B"/>
    <w:rsid w:val="0086143D"/>
    <w:rsid w:val="00861B66"/>
    <w:rsid w:val="0086242F"/>
    <w:rsid w:val="00862B9A"/>
    <w:rsid w:val="00863537"/>
    <w:rsid w:val="0086383B"/>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454D"/>
    <w:rsid w:val="00874F9D"/>
    <w:rsid w:val="008759A0"/>
    <w:rsid w:val="00875CD7"/>
    <w:rsid w:val="0087601D"/>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79E"/>
    <w:rsid w:val="00887B43"/>
    <w:rsid w:val="008907CA"/>
    <w:rsid w:val="008910FC"/>
    <w:rsid w:val="00891245"/>
    <w:rsid w:val="008913FE"/>
    <w:rsid w:val="00891DA1"/>
    <w:rsid w:val="00892CFF"/>
    <w:rsid w:val="0089347C"/>
    <w:rsid w:val="008944C1"/>
    <w:rsid w:val="008947E4"/>
    <w:rsid w:val="00894A88"/>
    <w:rsid w:val="00895310"/>
    <w:rsid w:val="00895386"/>
    <w:rsid w:val="00896183"/>
    <w:rsid w:val="008968FD"/>
    <w:rsid w:val="00896985"/>
    <w:rsid w:val="0089757A"/>
    <w:rsid w:val="008A0210"/>
    <w:rsid w:val="008A077F"/>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472"/>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11A"/>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2DFA"/>
    <w:rsid w:val="008E30B6"/>
    <w:rsid w:val="008E33E0"/>
    <w:rsid w:val="008E3C1B"/>
    <w:rsid w:val="008E3E1F"/>
    <w:rsid w:val="008E436E"/>
    <w:rsid w:val="008E4E82"/>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29"/>
    <w:rsid w:val="00902A96"/>
    <w:rsid w:val="00902BDA"/>
    <w:rsid w:val="00902E62"/>
    <w:rsid w:val="0090314D"/>
    <w:rsid w:val="0090336B"/>
    <w:rsid w:val="00903880"/>
    <w:rsid w:val="00903AB3"/>
    <w:rsid w:val="00903F57"/>
    <w:rsid w:val="00904602"/>
    <w:rsid w:val="00904EDF"/>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B4"/>
    <w:rsid w:val="0091562B"/>
    <w:rsid w:val="00915778"/>
    <w:rsid w:val="00916079"/>
    <w:rsid w:val="009164BD"/>
    <w:rsid w:val="0091691E"/>
    <w:rsid w:val="00916FCC"/>
    <w:rsid w:val="00917191"/>
    <w:rsid w:val="009175DE"/>
    <w:rsid w:val="00917956"/>
    <w:rsid w:val="00917CE9"/>
    <w:rsid w:val="00917E2D"/>
    <w:rsid w:val="0092027E"/>
    <w:rsid w:val="00920BF2"/>
    <w:rsid w:val="0092137F"/>
    <w:rsid w:val="00921D05"/>
    <w:rsid w:val="00921D0E"/>
    <w:rsid w:val="00922010"/>
    <w:rsid w:val="0092265D"/>
    <w:rsid w:val="009226F0"/>
    <w:rsid w:val="0092270D"/>
    <w:rsid w:val="0092272E"/>
    <w:rsid w:val="00922D53"/>
    <w:rsid w:val="00923105"/>
    <w:rsid w:val="009237EC"/>
    <w:rsid w:val="00923BD4"/>
    <w:rsid w:val="0092533B"/>
    <w:rsid w:val="0092560F"/>
    <w:rsid w:val="00925878"/>
    <w:rsid w:val="00925CBD"/>
    <w:rsid w:val="00927AAE"/>
    <w:rsid w:val="0093071E"/>
    <w:rsid w:val="009308EF"/>
    <w:rsid w:val="00931623"/>
    <w:rsid w:val="00931BD9"/>
    <w:rsid w:val="00932130"/>
    <w:rsid w:val="00932952"/>
    <w:rsid w:val="00933006"/>
    <w:rsid w:val="00933367"/>
    <w:rsid w:val="00933E80"/>
    <w:rsid w:val="00934396"/>
    <w:rsid w:val="009349BB"/>
    <w:rsid w:val="00935A28"/>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795"/>
    <w:rsid w:val="00953098"/>
    <w:rsid w:val="00953637"/>
    <w:rsid w:val="00953920"/>
    <w:rsid w:val="00953D47"/>
    <w:rsid w:val="00954090"/>
    <w:rsid w:val="009541BE"/>
    <w:rsid w:val="0095461F"/>
    <w:rsid w:val="00954663"/>
    <w:rsid w:val="00954F7B"/>
    <w:rsid w:val="009559ED"/>
    <w:rsid w:val="0095681E"/>
    <w:rsid w:val="00956901"/>
    <w:rsid w:val="009572D4"/>
    <w:rsid w:val="00960982"/>
    <w:rsid w:val="00960D85"/>
    <w:rsid w:val="009615FF"/>
    <w:rsid w:val="00961921"/>
    <w:rsid w:val="0096240B"/>
    <w:rsid w:val="00962BDE"/>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381"/>
    <w:rsid w:val="00977A89"/>
    <w:rsid w:val="00977F6E"/>
    <w:rsid w:val="00980477"/>
    <w:rsid w:val="0098062F"/>
    <w:rsid w:val="009817BF"/>
    <w:rsid w:val="00981864"/>
    <w:rsid w:val="00981BA3"/>
    <w:rsid w:val="009820F4"/>
    <w:rsid w:val="00983521"/>
    <w:rsid w:val="009835A1"/>
    <w:rsid w:val="009840D2"/>
    <w:rsid w:val="009842FC"/>
    <w:rsid w:val="00984738"/>
    <w:rsid w:val="00984D03"/>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5FCA"/>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B07D7"/>
    <w:rsid w:val="009B0D91"/>
    <w:rsid w:val="009B3104"/>
    <w:rsid w:val="009B396D"/>
    <w:rsid w:val="009B3AC2"/>
    <w:rsid w:val="009B3BD4"/>
    <w:rsid w:val="009B4103"/>
    <w:rsid w:val="009B44CE"/>
    <w:rsid w:val="009B45BC"/>
    <w:rsid w:val="009B4A4D"/>
    <w:rsid w:val="009B4DF4"/>
    <w:rsid w:val="009B4E5C"/>
    <w:rsid w:val="009B4FE6"/>
    <w:rsid w:val="009B564E"/>
    <w:rsid w:val="009B62E8"/>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C53"/>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6DE6"/>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753B"/>
    <w:rsid w:val="009F77FF"/>
    <w:rsid w:val="009F7811"/>
    <w:rsid w:val="009F7BDB"/>
    <w:rsid w:val="009F7C5C"/>
    <w:rsid w:val="009F7DAD"/>
    <w:rsid w:val="00A00254"/>
    <w:rsid w:val="00A0026D"/>
    <w:rsid w:val="00A0039D"/>
    <w:rsid w:val="00A00E39"/>
    <w:rsid w:val="00A021CA"/>
    <w:rsid w:val="00A02D6D"/>
    <w:rsid w:val="00A04232"/>
    <w:rsid w:val="00A04367"/>
    <w:rsid w:val="00A047D2"/>
    <w:rsid w:val="00A048A8"/>
    <w:rsid w:val="00A04968"/>
    <w:rsid w:val="00A04DCB"/>
    <w:rsid w:val="00A05B47"/>
    <w:rsid w:val="00A06DB0"/>
    <w:rsid w:val="00A079D6"/>
    <w:rsid w:val="00A1047D"/>
    <w:rsid w:val="00A10A44"/>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7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A96"/>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F7"/>
    <w:rsid w:val="00A47A09"/>
    <w:rsid w:val="00A50156"/>
    <w:rsid w:val="00A50F41"/>
    <w:rsid w:val="00A5140E"/>
    <w:rsid w:val="00A51E06"/>
    <w:rsid w:val="00A51E32"/>
    <w:rsid w:val="00A51F20"/>
    <w:rsid w:val="00A51FE3"/>
    <w:rsid w:val="00A522DB"/>
    <w:rsid w:val="00A525A0"/>
    <w:rsid w:val="00A52B3E"/>
    <w:rsid w:val="00A52D74"/>
    <w:rsid w:val="00A52E1D"/>
    <w:rsid w:val="00A52F16"/>
    <w:rsid w:val="00A5341A"/>
    <w:rsid w:val="00A53995"/>
    <w:rsid w:val="00A54350"/>
    <w:rsid w:val="00A55904"/>
    <w:rsid w:val="00A55EE6"/>
    <w:rsid w:val="00A56674"/>
    <w:rsid w:val="00A57FA5"/>
    <w:rsid w:val="00A601E5"/>
    <w:rsid w:val="00A60898"/>
    <w:rsid w:val="00A60DBF"/>
    <w:rsid w:val="00A60E7F"/>
    <w:rsid w:val="00A6126F"/>
    <w:rsid w:val="00A61499"/>
    <w:rsid w:val="00A62703"/>
    <w:rsid w:val="00A62C1F"/>
    <w:rsid w:val="00A63483"/>
    <w:rsid w:val="00A63B83"/>
    <w:rsid w:val="00A647D1"/>
    <w:rsid w:val="00A64DD4"/>
    <w:rsid w:val="00A65943"/>
    <w:rsid w:val="00A660AC"/>
    <w:rsid w:val="00A663F6"/>
    <w:rsid w:val="00A66720"/>
    <w:rsid w:val="00A670EF"/>
    <w:rsid w:val="00A67D49"/>
    <w:rsid w:val="00A67E6C"/>
    <w:rsid w:val="00A709C3"/>
    <w:rsid w:val="00A71B99"/>
    <w:rsid w:val="00A71E0A"/>
    <w:rsid w:val="00A7246D"/>
    <w:rsid w:val="00A72E81"/>
    <w:rsid w:val="00A73989"/>
    <w:rsid w:val="00A739D0"/>
    <w:rsid w:val="00A73D7E"/>
    <w:rsid w:val="00A746CE"/>
    <w:rsid w:val="00A74EF1"/>
    <w:rsid w:val="00A74F7D"/>
    <w:rsid w:val="00A754EE"/>
    <w:rsid w:val="00A761D4"/>
    <w:rsid w:val="00A773F0"/>
    <w:rsid w:val="00A776B4"/>
    <w:rsid w:val="00A77EC4"/>
    <w:rsid w:val="00A80633"/>
    <w:rsid w:val="00A81391"/>
    <w:rsid w:val="00A82D0D"/>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4A96"/>
    <w:rsid w:val="00A9544C"/>
    <w:rsid w:val="00A956A5"/>
    <w:rsid w:val="00A9594B"/>
    <w:rsid w:val="00A95A8E"/>
    <w:rsid w:val="00A95BA6"/>
    <w:rsid w:val="00A96357"/>
    <w:rsid w:val="00A979EE"/>
    <w:rsid w:val="00A97EE2"/>
    <w:rsid w:val="00AA016F"/>
    <w:rsid w:val="00AA05E2"/>
    <w:rsid w:val="00AA1D8A"/>
    <w:rsid w:val="00AA1ED6"/>
    <w:rsid w:val="00AA23DA"/>
    <w:rsid w:val="00AA2812"/>
    <w:rsid w:val="00AA2D9C"/>
    <w:rsid w:val="00AA3748"/>
    <w:rsid w:val="00AA3D68"/>
    <w:rsid w:val="00AA446F"/>
    <w:rsid w:val="00AA51D6"/>
    <w:rsid w:val="00AA58C1"/>
    <w:rsid w:val="00AA5D17"/>
    <w:rsid w:val="00AA76CD"/>
    <w:rsid w:val="00AA78D3"/>
    <w:rsid w:val="00AB0338"/>
    <w:rsid w:val="00AB04D2"/>
    <w:rsid w:val="00AB0BC8"/>
    <w:rsid w:val="00AB11CA"/>
    <w:rsid w:val="00AB1387"/>
    <w:rsid w:val="00AB14D9"/>
    <w:rsid w:val="00AB19C7"/>
    <w:rsid w:val="00AB1B76"/>
    <w:rsid w:val="00AB1C41"/>
    <w:rsid w:val="00AB3B29"/>
    <w:rsid w:val="00AB3C62"/>
    <w:rsid w:val="00AB3C8D"/>
    <w:rsid w:val="00AB4AB8"/>
    <w:rsid w:val="00AB4BAA"/>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551"/>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1D2E"/>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318"/>
    <w:rsid w:val="00AE150B"/>
    <w:rsid w:val="00AE1722"/>
    <w:rsid w:val="00AE27AC"/>
    <w:rsid w:val="00AE2B92"/>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5D82"/>
    <w:rsid w:val="00AF643F"/>
    <w:rsid w:val="00AF6DA0"/>
    <w:rsid w:val="00AF6EFF"/>
    <w:rsid w:val="00AF7D5A"/>
    <w:rsid w:val="00B006FE"/>
    <w:rsid w:val="00B007CB"/>
    <w:rsid w:val="00B00A65"/>
    <w:rsid w:val="00B029CF"/>
    <w:rsid w:val="00B02AA9"/>
    <w:rsid w:val="00B02CC6"/>
    <w:rsid w:val="00B02D81"/>
    <w:rsid w:val="00B02D93"/>
    <w:rsid w:val="00B02FA3"/>
    <w:rsid w:val="00B03281"/>
    <w:rsid w:val="00B03F1F"/>
    <w:rsid w:val="00B043D0"/>
    <w:rsid w:val="00B05084"/>
    <w:rsid w:val="00B10EEB"/>
    <w:rsid w:val="00B11379"/>
    <w:rsid w:val="00B1177A"/>
    <w:rsid w:val="00B11D83"/>
    <w:rsid w:val="00B12447"/>
    <w:rsid w:val="00B132FF"/>
    <w:rsid w:val="00B143FA"/>
    <w:rsid w:val="00B146E4"/>
    <w:rsid w:val="00B147E2"/>
    <w:rsid w:val="00B15781"/>
    <w:rsid w:val="00B157F9"/>
    <w:rsid w:val="00B159ED"/>
    <w:rsid w:val="00B168FB"/>
    <w:rsid w:val="00B169C0"/>
    <w:rsid w:val="00B17846"/>
    <w:rsid w:val="00B17D61"/>
    <w:rsid w:val="00B200EB"/>
    <w:rsid w:val="00B20256"/>
    <w:rsid w:val="00B206FF"/>
    <w:rsid w:val="00B20D09"/>
    <w:rsid w:val="00B20DD9"/>
    <w:rsid w:val="00B21698"/>
    <w:rsid w:val="00B21D5E"/>
    <w:rsid w:val="00B221CA"/>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07B1"/>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1A9"/>
    <w:rsid w:val="00B63658"/>
    <w:rsid w:val="00B63B96"/>
    <w:rsid w:val="00B63CEF"/>
    <w:rsid w:val="00B64A5E"/>
    <w:rsid w:val="00B656FF"/>
    <w:rsid w:val="00B66456"/>
    <w:rsid w:val="00B664C7"/>
    <w:rsid w:val="00B66F4E"/>
    <w:rsid w:val="00B67DBD"/>
    <w:rsid w:val="00B67E96"/>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42A"/>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70BB"/>
    <w:rsid w:val="00BA743E"/>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910"/>
    <w:rsid w:val="00BC4D2E"/>
    <w:rsid w:val="00BC4E54"/>
    <w:rsid w:val="00BC6B9B"/>
    <w:rsid w:val="00BC74D1"/>
    <w:rsid w:val="00BD0073"/>
    <w:rsid w:val="00BD48AC"/>
    <w:rsid w:val="00BD4AE4"/>
    <w:rsid w:val="00BD5320"/>
    <w:rsid w:val="00BD55BA"/>
    <w:rsid w:val="00BD5762"/>
    <w:rsid w:val="00BD5F1A"/>
    <w:rsid w:val="00BD6B63"/>
    <w:rsid w:val="00BD6BC1"/>
    <w:rsid w:val="00BD7DE3"/>
    <w:rsid w:val="00BE079A"/>
    <w:rsid w:val="00BE1234"/>
    <w:rsid w:val="00BE1583"/>
    <w:rsid w:val="00BE1C72"/>
    <w:rsid w:val="00BE1CD1"/>
    <w:rsid w:val="00BE260D"/>
    <w:rsid w:val="00BE26D7"/>
    <w:rsid w:val="00BE270A"/>
    <w:rsid w:val="00BE29A9"/>
    <w:rsid w:val="00BE2FA6"/>
    <w:rsid w:val="00BE333F"/>
    <w:rsid w:val="00BE35D4"/>
    <w:rsid w:val="00BE4265"/>
    <w:rsid w:val="00BE514C"/>
    <w:rsid w:val="00BE550C"/>
    <w:rsid w:val="00BE599E"/>
    <w:rsid w:val="00BE5CFC"/>
    <w:rsid w:val="00BE7406"/>
    <w:rsid w:val="00BE7603"/>
    <w:rsid w:val="00BE78D7"/>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3A6C"/>
    <w:rsid w:val="00C43FCC"/>
    <w:rsid w:val="00C44972"/>
    <w:rsid w:val="00C45739"/>
    <w:rsid w:val="00C45F08"/>
    <w:rsid w:val="00C46B7B"/>
    <w:rsid w:val="00C471C9"/>
    <w:rsid w:val="00C500B5"/>
    <w:rsid w:val="00C5010D"/>
    <w:rsid w:val="00C5097D"/>
    <w:rsid w:val="00C5269D"/>
    <w:rsid w:val="00C52B72"/>
    <w:rsid w:val="00C537C2"/>
    <w:rsid w:val="00C53AD2"/>
    <w:rsid w:val="00C53FA7"/>
    <w:rsid w:val="00C54995"/>
    <w:rsid w:val="00C54D41"/>
    <w:rsid w:val="00C55464"/>
    <w:rsid w:val="00C55D80"/>
    <w:rsid w:val="00C55E1C"/>
    <w:rsid w:val="00C56909"/>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E26"/>
    <w:rsid w:val="00C671CA"/>
    <w:rsid w:val="00C67D98"/>
    <w:rsid w:val="00C70697"/>
    <w:rsid w:val="00C70D2F"/>
    <w:rsid w:val="00C72131"/>
    <w:rsid w:val="00C728F3"/>
    <w:rsid w:val="00C72EF4"/>
    <w:rsid w:val="00C73E42"/>
    <w:rsid w:val="00C7412A"/>
    <w:rsid w:val="00C754E8"/>
    <w:rsid w:val="00C755E3"/>
    <w:rsid w:val="00C75D2F"/>
    <w:rsid w:val="00C7603A"/>
    <w:rsid w:val="00C76576"/>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0D01"/>
    <w:rsid w:val="00C91176"/>
    <w:rsid w:val="00C921E9"/>
    <w:rsid w:val="00C929F7"/>
    <w:rsid w:val="00C93490"/>
    <w:rsid w:val="00C93BC6"/>
    <w:rsid w:val="00C93C4B"/>
    <w:rsid w:val="00C94083"/>
    <w:rsid w:val="00C94452"/>
    <w:rsid w:val="00C944AB"/>
    <w:rsid w:val="00C9469F"/>
    <w:rsid w:val="00C95B40"/>
    <w:rsid w:val="00C966F9"/>
    <w:rsid w:val="00C96B2C"/>
    <w:rsid w:val="00C97567"/>
    <w:rsid w:val="00C97A5F"/>
    <w:rsid w:val="00C97EA2"/>
    <w:rsid w:val="00CA0036"/>
    <w:rsid w:val="00CA0A65"/>
    <w:rsid w:val="00CA17EF"/>
    <w:rsid w:val="00CA1ED8"/>
    <w:rsid w:val="00CA2CE3"/>
    <w:rsid w:val="00CA2F54"/>
    <w:rsid w:val="00CA3060"/>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44D"/>
    <w:rsid w:val="00CD15BB"/>
    <w:rsid w:val="00CD2ED1"/>
    <w:rsid w:val="00CD337B"/>
    <w:rsid w:val="00CD4195"/>
    <w:rsid w:val="00CD4CD9"/>
    <w:rsid w:val="00CD63B2"/>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613"/>
    <w:rsid w:val="00CF07BD"/>
    <w:rsid w:val="00CF0924"/>
    <w:rsid w:val="00CF0C35"/>
    <w:rsid w:val="00CF11F6"/>
    <w:rsid w:val="00CF1354"/>
    <w:rsid w:val="00CF148A"/>
    <w:rsid w:val="00CF2A2D"/>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061"/>
    <w:rsid w:val="00D1413F"/>
    <w:rsid w:val="00D14672"/>
    <w:rsid w:val="00D14973"/>
    <w:rsid w:val="00D149FA"/>
    <w:rsid w:val="00D14DCC"/>
    <w:rsid w:val="00D14E15"/>
    <w:rsid w:val="00D14F42"/>
    <w:rsid w:val="00D15D68"/>
    <w:rsid w:val="00D16476"/>
    <w:rsid w:val="00D16579"/>
    <w:rsid w:val="00D16B9D"/>
    <w:rsid w:val="00D20A27"/>
    <w:rsid w:val="00D20C89"/>
    <w:rsid w:val="00D212E2"/>
    <w:rsid w:val="00D21443"/>
    <w:rsid w:val="00D22C22"/>
    <w:rsid w:val="00D235FD"/>
    <w:rsid w:val="00D239A7"/>
    <w:rsid w:val="00D23F47"/>
    <w:rsid w:val="00D248DC"/>
    <w:rsid w:val="00D24B5D"/>
    <w:rsid w:val="00D25297"/>
    <w:rsid w:val="00D25F93"/>
    <w:rsid w:val="00D26078"/>
    <w:rsid w:val="00D26C60"/>
    <w:rsid w:val="00D26F4D"/>
    <w:rsid w:val="00D27938"/>
    <w:rsid w:val="00D27BE2"/>
    <w:rsid w:val="00D27DA6"/>
    <w:rsid w:val="00D3122B"/>
    <w:rsid w:val="00D32001"/>
    <w:rsid w:val="00D32390"/>
    <w:rsid w:val="00D324BC"/>
    <w:rsid w:val="00D32F1F"/>
    <w:rsid w:val="00D332A5"/>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26C1"/>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0B0"/>
    <w:rsid w:val="00D73397"/>
    <w:rsid w:val="00D733FA"/>
    <w:rsid w:val="00D73412"/>
    <w:rsid w:val="00D7389E"/>
    <w:rsid w:val="00D74996"/>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1DDB"/>
    <w:rsid w:val="00D92036"/>
    <w:rsid w:val="00D92231"/>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42EF"/>
    <w:rsid w:val="00DB50C5"/>
    <w:rsid w:val="00DB59AD"/>
    <w:rsid w:val="00DB6054"/>
    <w:rsid w:val="00DB64EE"/>
    <w:rsid w:val="00DB6E10"/>
    <w:rsid w:val="00DB6ED2"/>
    <w:rsid w:val="00DB6FD5"/>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409D"/>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403"/>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062"/>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4F11"/>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1E"/>
    <w:rsid w:val="00E622FB"/>
    <w:rsid w:val="00E62374"/>
    <w:rsid w:val="00E629CA"/>
    <w:rsid w:val="00E63838"/>
    <w:rsid w:val="00E64434"/>
    <w:rsid w:val="00E6485E"/>
    <w:rsid w:val="00E64D8B"/>
    <w:rsid w:val="00E64FFB"/>
    <w:rsid w:val="00E6515D"/>
    <w:rsid w:val="00E65502"/>
    <w:rsid w:val="00E6658B"/>
    <w:rsid w:val="00E66A77"/>
    <w:rsid w:val="00E66A97"/>
    <w:rsid w:val="00E67C51"/>
    <w:rsid w:val="00E67E5D"/>
    <w:rsid w:val="00E703CA"/>
    <w:rsid w:val="00E71515"/>
    <w:rsid w:val="00E7185D"/>
    <w:rsid w:val="00E71A10"/>
    <w:rsid w:val="00E71B86"/>
    <w:rsid w:val="00E72EFC"/>
    <w:rsid w:val="00E73353"/>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2C"/>
    <w:rsid w:val="00E90D76"/>
    <w:rsid w:val="00E90E49"/>
    <w:rsid w:val="00E917F9"/>
    <w:rsid w:val="00E918EB"/>
    <w:rsid w:val="00E91F03"/>
    <w:rsid w:val="00E92273"/>
    <w:rsid w:val="00E92282"/>
    <w:rsid w:val="00E9291C"/>
    <w:rsid w:val="00E92D1C"/>
    <w:rsid w:val="00E937DC"/>
    <w:rsid w:val="00E938CE"/>
    <w:rsid w:val="00E93D7F"/>
    <w:rsid w:val="00E93FFE"/>
    <w:rsid w:val="00E94F8A"/>
    <w:rsid w:val="00E96A1D"/>
    <w:rsid w:val="00E9708E"/>
    <w:rsid w:val="00E97290"/>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10"/>
    <w:rsid w:val="00EB41B5"/>
    <w:rsid w:val="00EB48E5"/>
    <w:rsid w:val="00EB4C35"/>
    <w:rsid w:val="00EB4EA2"/>
    <w:rsid w:val="00EB5B44"/>
    <w:rsid w:val="00EB7237"/>
    <w:rsid w:val="00EB73C3"/>
    <w:rsid w:val="00EB7B69"/>
    <w:rsid w:val="00EC10FB"/>
    <w:rsid w:val="00EC168A"/>
    <w:rsid w:val="00EC1CAA"/>
    <w:rsid w:val="00EC1D1E"/>
    <w:rsid w:val="00EC1DF7"/>
    <w:rsid w:val="00EC22F7"/>
    <w:rsid w:val="00EC2605"/>
    <w:rsid w:val="00EC27C6"/>
    <w:rsid w:val="00EC39C8"/>
    <w:rsid w:val="00EC3D1F"/>
    <w:rsid w:val="00EC3F7B"/>
    <w:rsid w:val="00EC4207"/>
    <w:rsid w:val="00EC42F0"/>
    <w:rsid w:val="00EC4436"/>
    <w:rsid w:val="00EC4696"/>
    <w:rsid w:val="00EC4B47"/>
    <w:rsid w:val="00EC5653"/>
    <w:rsid w:val="00EC5A8C"/>
    <w:rsid w:val="00EC5BE0"/>
    <w:rsid w:val="00EC5D24"/>
    <w:rsid w:val="00EC60AE"/>
    <w:rsid w:val="00EC61BC"/>
    <w:rsid w:val="00EC71CE"/>
    <w:rsid w:val="00EC7858"/>
    <w:rsid w:val="00ED00DD"/>
    <w:rsid w:val="00ED0201"/>
    <w:rsid w:val="00ED1006"/>
    <w:rsid w:val="00ED2A60"/>
    <w:rsid w:val="00ED2A90"/>
    <w:rsid w:val="00ED3808"/>
    <w:rsid w:val="00ED454D"/>
    <w:rsid w:val="00ED4AFA"/>
    <w:rsid w:val="00ED6160"/>
    <w:rsid w:val="00ED635F"/>
    <w:rsid w:val="00ED63FE"/>
    <w:rsid w:val="00ED6BD6"/>
    <w:rsid w:val="00ED6E55"/>
    <w:rsid w:val="00ED78C9"/>
    <w:rsid w:val="00ED7D56"/>
    <w:rsid w:val="00EE01AC"/>
    <w:rsid w:val="00EE0D13"/>
    <w:rsid w:val="00EE1F98"/>
    <w:rsid w:val="00EE280C"/>
    <w:rsid w:val="00EE28F5"/>
    <w:rsid w:val="00EE35AB"/>
    <w:rsid w:val="00EE38DC"/>
    <w:rsid w:val="00EE6B5A"/>
    <w:rsid w:val="00EE7CE1"/>
    <w:rsid w:val="00EF00FF"/>
    <w:rsid w:val="00EF03B8"/>
    <w:rsid w:val="00EF18FE"/>
    <w:rsid w:val="00EF2981"/>
    <w:rsid w:val="00EF3591"/>
    <w:rsid w:val="00EF37D3"/>
    <w:rsid w:val="00EF3AD5"/>
    <w:rsid w:val="00EF3D20"/>
    <w:rsid w:val="00EF53CD"/>
    <w:rsid w:val="00EF5787"/>
    <w:rsid w:val="00EF5E6B"/>
    <w:rsid w:val="00EF60D0"/>
    <w:rsid w:val="00EF7C03"/>
    <w:rsid w:val="00F00459"/>
    <w:rsid w:val="00F00A11"/>
    <w:rsid w:val="00F014B5"/>
    <w:rsid w:val="00F01A5F"/>
    <w:rsid w:val="00F01AA2"/>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07FE1"/>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2A6E"/>
    <w:rsid w:val="00F231B0"/>
    <w:rsid w:val="00F23D23"/>
    <w:rsid w:val="00F243D8"/>
    <w:rsid w:val="00F243E4"/>
    <w:rsid w:val="00F25759"/>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82D"/>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6D9D"/>
    <w:rsid w:val="00F671A9"/>
    <w:rsid w:val="00F67E37"/>
    <w:rsid w:val="00F67F53"/>
    <w:rsid w:val="00F70104"/>
    <w:rsid w:val="00F703BE"/>
    <w:rsid w:val="00F71602"/>
    <w:rsid w:val="00F7178D"/>
    <w:rsid w:val="00F71F69"/>
    <w:rsid w:val="00F72681"/>
    <w:rsid w:val="00F72B72"/>
    <w:rsid w:val="00F73595"/>
    <w:rsid w:val="00F73A7E"/>
    <w:rsid w:val="00F745E4"/>
    <w:rsid w:val="00F74BB9"/>
    <w:rsid w:val="00F75582"/>
    <w:rsid w:val="00F755A8"/>
    <w:rsid w:val="00F75791"/>
    <w:rsid w:val="00F75A12"/>
    <w:rsid w:val="00F76EFA"/>
    <w:rsid w:val="00F771F2"/>
    <w:rsid w:val="00F800BF"/>
    <w:rsid w:val="00F803F6"/>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146"/>
    <w:rsid w:val="00F958F2"/>
    <w:rsid w:val="00F963B0"/>
    <w:rsid w:val="00F96985"/>
    <w:rsid w:val="00F96B5B"/>
    <w:rsid w:val="00F977DB"/>
    <w:rsid w:val="00F97838"/>
    <w:rsid w:val="00F97BFA"/>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B42"/>
    <w:rsid w:val="00FC2DB4"/>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0FBA"/>
    <w:rsid w:val="00FD12C8"/>
    <w:rsid w:val="00FD1857"/>
    <w:rsid w:val="00FD1872"/>
    <w:rsid w:val="00FD1EC8"/>
    <w:rsid w:val="00FD2E88"/>
    <w:rsid w:val="00FD3B87"/>
    <w:rsid w:val="00FD4552"/>
    <w:rsid w:val="00FD4578"/>
    <w:rsid w:val="00FD47ED"/>
    <w:rsid w:val="00FD710F"/>
    <w:rsid w:val="00FD74DB"/>
    <w:rsid w:val="00FD75E6"/>
    <w:rsid w:val="00FD7660"/>
    <w:rsid w:val="00FD7894"/>
    <w:rsid w:val="00FD7BE1"/>
    <w:rsid w:val="00FD7D68"/>
    <w:rsid w:val="00FE0490"/>
    <w:rsid w:val="00FE0655"/>
    <w:rsid w:val="00FE0738"/>
    <w:rsid w:val="00FE1F53"/>
    <w:rsid w:val="00FE2131"/>
    <w:rsid w:val="00FE220A"/>
    <w:rsid w:val="00FE2365"/>
    <w:rsid w:val="00FE326E"/>
    <w:rsid w:val="00FE32C1"/>
    <w:rsid w:val="00FE370E"/>
    <w:rsid w:val="00FE37D0"/>
    <w:rsid w:val="00FE48EB"/>
    <w:rsid w:val="00FE4C7B"/>
    <w:rsid w:val="00FE4D7E"/>
    <w:rsid w:val="00FE5659"/>
    <w:rsid w:val="00FE573D"/>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aliases w:val="- Bullets Char"/>
    <w:link w:val="ListParagraph"/>
    <w:uiPriority w:val="34"/>
    <w:qFormat/>
    <w:locked/>
    <w:rsid w:val="00FE370E"/>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3E9AF1BF-C816-40C6-AC35-2BFC8031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R1-1718474 On Remaining Issues of Remaining Minimum System Information Delivery_Draft</vt:lpstr>
    </vt:vector>
  </TitlesOfParts>
  <Manager/>
  <Company>InterDigital</Company>
  <LinksUpToDate>false</LinksUpToDate>
  <CharactersWithSpaces>8467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R1-1718474 On Remaining Issues of Remaining Minimum System Information Delivery_Draft</dc:title>
  <dc:subject/>
  <dc:creator>InterDigital</dc:creator>
  <cp:keywords/>
  <dc:description/>
  <cp:lastModifiedBy>Pan, Kyle</cp:lastModifiedBy>
  <cp:revision>2</cp:revision>
  <cp:lastPrinted>2017-06-16T19:29:00Z</cp:lastPrinted>
  <dcterms:created xsi:type="dcterms:W3CDTF">2017-10-03T01:54:00Z</dcterms:created>
  <dcterms:modified xsi:type="dcterms:W3CDTF">2017-10-03T01:54:00Z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