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EBED2C" w14:textId="21B6D187" w:rsidR="00156065" w:rsidRPr="00FE1984" w:rsidRDefault="00156065" w:rsidP="00156065">
      <w:pPr>
        <w:tabs>
          <w:tab w:val="center" w:pos="4536"/>
          <w:tab w:val="right" w:pos="8280"/>
          <w:tab w:val="right" w:pos="9639"/>
        </w:tabs>
        <w:ind w:left="1440" w:right="2" w:hanging="1440"/>
        <w:rPr>
          <w:rFonts w:ascii="Arial" w:eastAsia="Batang" w:hAnsi="Arial" w:cs="Arial"/>
          <w:b/>
          <w:bCs/>
          <w:szCs w:val="24"/>
          <w:lang w:eastAsia="en-US"/>
        </w:rPr>
      </w:pPr>
      <w:bookmarkStart w:id="0" w:name="_Hlk494222663"/>
      <w:bookmarkStart w:id="1" w:name="OLE_LINK3"/>
      <w:r w:rsidRPr="00FE1984">
        <w:rPr>
          <w:rFonts w:ascii="Arial" w:eastAsia="Batang" w:hAnsi="Arial" w:cs="Arial"/>
          <w:b/>
          <w:bCs/>
          <w:szCs w:val="24"/>
          <w:lang w:eastAsia="en-US"/>
        </w:rPr>
        <w:t xml:space="preserve">3GPP TSG RAN WG1 Meeting 90bis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A855AF">
        <w:rPr>
          <w:rFonts w:ascii="Arial" w:eastAsia="ＭＳ 明朝" w:hAnsi="Arial" w:cs="Arial" w:hint="eastAsia"/>
          <w:b/>
          <w:bCs/>
          <w:szCs w:val="24"/>
        </w:rPr>
        <w:t>18225</w:t>
      </w:r>
    </w:p>
    <w:p w14:paraId="24F6B037" w14:textId="77777777" w:rsidR="00156065" w:rsidRPr="00FE1984" w:rsidRDefault="00156065" w:rsidP="00156065">
      <w:pPr>
        <w:tabs>
          <w:tab w:val="center" w:pos="4536"/>
          <w:tab w:val="right" w:pos="9072"/>
        </w:tabs>
        <w:ind w:left="1440" w:hanging="1440"/>
        <w:rPr>
          <w:rFonts w:ascii="Arial" w:eastAsia="ＭＳ 明朝" w:hAnsi="Arial" w:cs="Arial"/>
          <w:b/>
          <w:bCs/>
          <w:szCs w:val="24"/>
        </w:rPr>
      </w:pPr>
      <w:r w:rsidRPr="00FE1984">
        <w:rPr>
          <w:rFonts w:ascii="Arial" w:eastAsia="ＭＳ 明朝" w:hAnsi="Arial" w:cs="Arial"/>
          <w:b/>
          <w:bCs/>
          <w:szCs w:val="24"/>
        </w:rPr>
        <w:t>Prague, CZ, 9</w:t>
      </w:r>
      <w:r w:rsidRPr="00FE1984">
        <w:rPr>
          <w:rFonts w:ascii="Arial" w:eastAsia="ＭＳ 明朝" w:hAnsi="Arial" w:cs="Arial"/>
          <w:b/>
          <w:bCs/>
          <w:szCs w:val="24"/>
          <w:vertAlign w:val="superscript"/>
        </w:rPr>
        <w:t>th</w:t>
      </w:r>
      <w:r w:rsidRPr="00FE1984">
        <w:rPr>
          <w:rFonts w:ascii="Arial" w:eastAsia="ＭＳ 明朝" w:hAnsi="Arial" w:cs="Arial"/>
          <w:b/>
          <w:bCs/>
          <w:szCs w:val="24"/>
        </w:rPr>
        <w:t xml:space="preserve"> – 13</w:t>
      </w:r>
      <w:r w:rsidRPr="00FE1984">
        <w:rPr>
          <w:rFonts w:ascii="Arial" w:eastAsia="ＭＳ 明朝" w:hAnsi="Arial" w:cs="Arial"/>
          <w:b/>
          <w:bCs/>
          <w:szCs w:val="24"/>
          <w:vertAlign w:val="superscript"/>
        </w:rPr>
        <w:t>th</w:t>
      </w:r>
      <w:r w:rsidRPr="00FE1984">
        <w:rPr>
          <w:rFonts w:ascii="Arial" w:eastAsia="ＭＳ 明朝" w:hAnsi="Arial" w:cs="Arial" w:hint="eastAsia"/>
          <w:b/>
          <w:bCs/>
          <w:szCs w:val="24"/>
        </w:rPr>
        <w:t xml:space="preserve">, </w:t>
      </w:r>
      <w:r w:rsidRPr="00FE1984">
        <w:rPr>
          <w:rFonts w:ascii="Arial" w:eastAsia="Batang" w:hAnsi="Arial" w:cs="Arial"/>
          <w:b/>
          <w:bCs/>
          <w:szCs w:val="24"/>
          <w:lang w:eastAsia="en-US"/>
        </w:rPr>
        <w:t>October 201</w:t>
      </w:r>
      <w:r w:rsidRPr="00FE1984">
        <w:rPr>
          <w:rFonts w:ascii="Arial" w:eastAsia="ＭＳ 明朝" w:hAnsi="Arial" w:cs="Arial" w:hint="eastAsia"/>
          <w:b/>
          <w:bCs/>
          <w:szCs w:val="24"/>
        </w:rPr>
        <w:t>7</w:t>
      </w:r>
    </w:p>
    <w:bookmarkEnd w:id="0"/>
    <w:p w14:paraId="097926AE" w14:textId="77777777" w:rsidR="002123E7" w:rsidRPr="00156065"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545C402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56065">
        <w:rPr>
          <w:sz w:val="24"/>
          <w:lang w:val="en-US"/>
        </w:rPr>
        <w:t>Rate-matching aspects for DL and UL</w:t>
      </w:r>
    </w:p>
    <w:bookmarkEnd w:id="2"/>
    <w:bookmarkEnd w:id="3"/>
    <w:bookmarkEnd w:id="4"/>
    <w:bookmarkEnd w:id="5"/>
    <w:p w14:paraId="02FF14B3" w14:textId="3FE2A49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56065">
        <w:rPr>
          <w:sz w:val="24"/>
          <w:lang w:val="en-US" w:eastAsia="ja-JP"/>
        </w:rPr>
        <w:t>7</w:t>
      </w:r>
      <w:r w:rsidR="008F7A70">
        <w:rPr>
          <w:sz w:val="24"/>
          <w:lang w:val="en-US" w:eastAsia="ja-JP"/>
        </w:rPr>
        <w:t>.3.</w:t>
      </w:r>
      <w:r w:rsidR="00156065">
        <w:rPr>
          <w:sz w:val="24"/>
          <w:lang w:val="en-US" w:eastAsia="ja-JP"/>
        </w:rPr>
        <w:t>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w:t>
      </w:r>
      <w:bookmarkStart w:id="8" w:name="_GoBack"/>
      <w:bookmarkEnd w:id="8"/>
      <w:r w:rsidRPr="007B3BA0">
        <w:rPr>
          <w:rFonts w:hint="eastAsia"/>
          <w:b/>
          <w:lang w:val="en-US"/>
        </w:rPr>
        <w:t>uction</w:t>
      </w:r>
    </w:p>
    <w:p w14:paraId="35F2E86C" w14:textId="0C3F475B" w:rsidR="008F7A70" w:rsidRDefault="00497839" w:rsidP="00866245">
      <w:pPr>
        <w:spacing w:beforeLines="50" w:before="120" w:afterLines="50" w:after="120"/>
        <w:jc w:val="both"/>
        <w:rPr>
          <w:rFonts w:eastAsia="ＭＳ 明朝"/>
          <w:sz w:val="22"/>
          <w:lang w:val="en-US"/>
        </w:rPr>
      </w:pPr>
      <w:r>
        <w:rPr>
          <w:rFonts w:eastAsia="ＭＳ 明朝"/>
          <w:sz w:val="22"/>
          <w:lang w:val="en-US"/>
        </w:rPr>
        <w:t xml:space="preserve">In this contribution, we discuss </w:t>
      </w:r>
      <w:r w:rsidR="00156065">
        <w:rPr>
          <w:rFonts w:eastAsia="ＭＳ 明朝"/>
          <w:sz w:val="22"/>
          <w:lang w:val="en-US"/>
        </w:rPr>
        <w:t>rate-matching</w:t>
      </w:r>
      <w:r>
        <w:rPr>
          <w:rFonts w:eastAsia="ＭＳ 明朝"/>
          <w:sz w:val="22"/>
          <w:lang w:val="en-US"/>
        </w:rPr>
        <w:t xml:space="preserve"> aspects </w:t>
      </w:r>
      <w:r w:rsidR="00156065">
        <w:rPr>
          <w:rFonts w:eastAsia="ＭＳ 明朝"/>
          <w:sz w:val="22"/>
          <w:lang w:val="en-US"/>
        </w:rPr>
        <w:t>for DL and UL</w:t>
      </w:r>
      <w:r>
        <w:rPr>
          <w:rFonts w:eastAsia="ＭＳ 明朝"/>
          <w:sz w:val="22"/>
          <w:lang w:val="en-US"/>
        </w:rPr>
        <w:t>. The relevant agreements are following</w:t>
      </w:r>
      <w:r w:rsidR="005A22DE">
        <w:rPr>
          <w:rFonts w:eastAsia="ＭＳ 明朝"/>
          <w:sz w:val="22"/>
          <w:lang w:val="en-US"/>
        </w:rPr>
        <w:t xml:space="preserve"> [1]</w:t>
      </w:r>
      <w:r w:rsidR="00A64098">
        <w:rPr>
          <w:rFonts w:eastAsia="ＭＳ 明朝" w:hint="eastAsia"/>
          <w:sz w:val="22"/>
          <w:lang w:val="en-US"/>
        </w:rPr>
        <w:t>-[2]</w:t>
      </w:r>
      <w:r>
        <w:rPr>
          <w:rFonts w:eastAsia="ＭＳ 明朝"/>
          <w:sz w:val="22"/>
          <w:lang w:val="en-US"/>
        </w:rPr>
        <w:t>:</w:t>
      </w:r>
    </w:p>
    <w:tbl>
      <w:tblPr>
        <w:tblStyle w:val="afa"/>
        <w:tblW w:w="0" w:type="auto"/>
        <w:tblLook w:val="04A0" w:firstRow="1" w:lastRow="0" w:firstColumn="1" w:lastColumn="0" w:noHBand="0" w:noVBand="1"/>
      </w:tblPr>
      <w:tblGrid>
        <w:gridCol w:w="10170"/>
      </w:tblGrid>
      <w:tr w:rsidR="00497839" w:rsidRPr="00497839" w14:paraId="06BD7BEF" w14:textId="77777777" w:rsidTr="00497839">
        <w:tc>
          <w:tcPr>
            <w:tcW w:w="10170" w:type="dxa"/>
          </w:tcPr>
          <w:p w14:paraId="6B655613" w14:textId="77777777" w:rsidR="00497839" w:rsidRPr="00497839" w:rsidRDefault="00497839" w:rsidP="00497839">
            <w:pPr>
              <w:spacing w:after="0"/>
              <w:rPr>
                <w:rFonts w:eastAsia="ＭＳ 明朝"/>
                <w:b/>
                <w:sz w:val="22"/>
                <w:u w:val="single"/>
                <w:lang w:val="en-US"/>
              </w:rPr>
            </w:pPr>
            <w:r w:rsidRPr="00497839">
              <w:rPr>
                <w:rFonts w:eastAsia="ＭＳ 明朝" w:hint="eastAsia"/>
                <w:b/>
                <w:sz w:val="22"/>
                <w:highlight w:val="green"/>
                <w:u w:val="single"/>
              </w:rPr>
              <w:t>Agreements</w:t>
            </w:r>
            <w:r w:rsidRPr="00497839">
              <w:rPr>
                <w:rFonts w:eastAsia="ＭＳ 明朝"/>
                <w:b/>
                <w:sz w:val="22"/>
                <w:highlight w:val="green"/>
                <w:u w:val="single"/>
              </w:rPr>
              <w:t>:</w:t>
            </w:r>
          </w:p>
          <w:p w14:paraId="29A411F0" w14:textId="77777777" w:rsidR="00497839" w:rsidRPr="00497839" w:rsidRDefault="00497839" w:rsidP="00497839">
            <w:pPr>
              <w:numPr>
                <w:ilvl w:val="0"/>
                <w:numId w:val="33"/>
              </w:numPr>
              <w:tabs>
                <w:tab w:val="left" w:pos="1440"/>
              </w:tabs>
              <w:spacing w:after="0"/>
              <w:rPr>
                <w:rFonts w:eastAsia="ＭＳ 明朝"/>
                <w:sz w:val="22"/>
                <w:lang w:val="en-US"/>
              </w:rPr>
            </w:pPr>
            <w:r w:rsidRPr="00497839">
              <w:rPr>
                <w:rFonts w:eastAsia="ＭＳ 明朝"/>
                <w:sz w:val="22"/>
                <w:lang w:val="en-US"/>
              </w:rPr>
              <w:t xml:space="preserve">A UE can be configured by RRC signaling with </w:t>
            </w:r>
            <w:r w:rsidRPr="00497839">
              <w:rPr>
                <w:rFonts w:eastAsia="ＭＳ 明朝" w:hint="eastAsia"/>
                <w:sz w:val="22"/>
                <w:lang w:val="en-US"/>
              </w:rPr>
              <w:t xml:space="preserve">one or more </w:t>
            </w:r>
            <w:r w:rsidRPr="00497839">
              <w:rPr>
                <w:rFonts w:eastAsia="ＭＳ 明朝"/>
                <w:sz w:val="22"/>
                <w:lang w:val="en-US"/>
              </w:rPr>
              <w:t>resource set</w:t>
            </w:r>
            <w:r w:rsidRPr="00497839">
              <w:rPr>
                <w:rFonts w:eastAsia="ＭＳ 明朝" w:hint="eastAsia"/>
                <w:sz w:val="22"/>
                <w:lang w:val="en-US"/>
              </w:rPr>
              <w:t>(s)</w:t>
            </w:r>
          </w:p>
          <w:p w14:paraId="1650E18F" w14:textId="77777777" w:rsidR="00497839" w:rsidRPr="00497839" w:rsidRDefault="00497839" w:rsidP="00497839">
            <w:pPr>
              <w:numPr>
                <w:ilvl w:val="1"/>
                <w:numId w:val="33"/>
              </w:numPr>
              <w:tabs>
                <w:tab w:val="left" w:pos="1440"/>
              </w:tabs>
              <w:spacing w:after="0"/>
              <w:rPr>
                <w:rFonts w:eastAsia="ＭＳ 明朝"/>
                <w:sz w:val="22"/>
                <w:lang w:val="en-US"/>
              </w:rPr>
            </w:pPr>
            <w:r w:rsidRPr="00497839">
              <w:rPr>
                <w:rFonts w:eastAsia="ＭＳ 明朝"/>
                <w:sz w:val="22"/>
                <w:lang w:val="en-US"/>
              </w:rPr>
              <w:t xml:space="preserve">The UE shall assume that the scheduled PDSCH is rate-matched around the resource set(s) when the scheduled PDSCH overlaps </w:t>
            </w:r>
          </w:p>
          <w:p w14:paraId="37E9D55C" w14:textId="77777777" w:rsidR="00497839" w:rsidRPr="005339D8" w:rsidRDefault="00497839" w:rsidP="00497839">
            <w:pPr>
              <w:numPr>
                <w:ilvl w:val="1"/>
                <w:numId w:val="33"/>
              </w:numPr>
              <w:tabs>
                <w:tab w:val="left" w:pos="1440"/>
              </w:tabs>
              <w:spacing w:after="0"/>
              <w:rPr>
                <w:rFonts w:eastAsia="ＭＳ 明朝"/>
                <w:sz w:val="22"/>
                <w:highlight w:val="yellow"/>
                <w:lang w:val="en-US"/>
              </w:rPr>
            </w:pPr>
            <w:r w:rsidRPr="005339D8">
              <w:rPr>
                <w:rFonts w:eastAsia="ＭＳ 明朝"/>
                <w:sz w:val="22"/>
                <w:highlight w:val="yellow"/>
                <w:lang w:val="en-US"/>
              </w:rPr>
              <w:t>FFS: exact configuration of a resource set including granularity.</w:t>
            </w:r>
          </w:p>
          <w:p w14:paraId="20AAFCEC" w14:textId="77777777" w:rsidR="00497839" w:rsidRPr="00497839" w:rsidRDefault="00497839" w:rsidP="00497839">
            <w:pPr>
              <w:spacing w:after="0"/>
              <w:rPr>
                <w:rFonts w:eastAsia="ＭＳ 明朝"/>
                <w:b/>
                <w:sz w:val="22"/>
                <w:u w:val="single"/>
              </w:rPr>
            </w:pPr>
          </w:p>
          <w:p w14:paraId="5AB59CAF" w14:textId="77777777" w:rsidR="00497839" w:rsidRPr="00497839" w:rsidRDefault="00497839" w:rsidP="00497839">
            <w:pPr>
              <w:spacing w:after="0"/>
              <w:rPr>
                <w:rFonts w:eastAsia="ＭＳ 明朝"/>
                <w:b/>
                <w:sz w:val="22"/>
                <w:u w:val="single"/>
                <w:lang w:val="en-US"/>
              </w:rPr>
            </w:pPr>
            <w:r w:rsidRPr="00497839">
              <w:rPr>
                <w:rFonts w:eastAsia="ＭＳ 明朝" w:hint="eastAsia"/>
                <w:b/>
                <w:sz w:val="22"/>
                <w:highlight w:val="green"/>
                <w:u w:val="single"/>
              </w:rPr>
              <w:t>Agreements</w:t>
            </w:r>
            <w:r w:rsidRPr="00497839">
              <w:rPr>
                <w:rFonts w:eastAsia="ＭＳ 明朝"/>
                <w:b/>
                <w:sz w:val="22"/>
                <w:highlight w:val="green"/>
                <w:u w:val="single"/>
              </w:rPr>
              <w:t>:</w:t>
            </w:r>
          </w:p>
          <w:p w14:paraId="0448D333" w14:textId="77777777" w:rsidR="00497839" w:rsidRPr="00497839" w:rsidRDefault="00497839" w:rsidP="00497839">
            <w:pPr>
              <w:numPr>
                <w:ilvl w:val="0"/>
                <w:numId w:val="33"/>
              </w:numPr>
              <w:tabs>
                <w:tab w:val="left" w:pos="1440"/>
              </w:tabs>
              <w:spacing w:after="0"/>
              <w:rPr>
                <w:rFonts w:eastAsia="ＭＳ 明朝"/>
                <w:sz w:val="22"/>
                <w:lang w:val="en-US"/>
              </w:rPr>
            </w:pPr>
            <w:r w:rsidRPr="00497839">
              <w:rPr>
                <w:rFonts w:eastAsia="ＭＳ 明朝"/>
                <w:sz w:val="22"/>
                <w:lang w:val="en-US"/>
              </w:rPr>
              <w:t>A UE can be configured by UE-specific RRC signaling to identify resource set(s) for which the PDSCH may or may not be mapped based on the L1 signaling.</w:t>
            </w:r>
          </w:p>
          <w:p w14:paraId="78DAF509" w14:textId="77777777" w:rsidR="00497839" w:rsidRPr="00497839" w:rsidRDefault="00497839" w:rsidP="00497839">
            <w:pPr>
              <w:numPr>
                <w:ilvl w:val="1"/>
                <w:numId w:val="33"/>
              </w:numPr>
              <w:tabs>
                <w:tab w:val="left" w:pos="1440"/>
              </w:tabs>
              <w:spacing w:after="0"/>
              <w:rPr>
                <w:rFonts w:eastAsia="ＭＳ 明朝"/>
                <w:sz w:val="22"/>
                <w:lang w:val="en-US"/>
              </w:rPr>
            </w:pPr>
            <w:r w:rsidRPr="00497839">
              <w:rPr>
                <w:rFonts w:eastAsia="ＭＳ 明朝" w:hint="eastAsia"/>
                <w:sz w:val="22"/>
                <w:lang w:val="en-US"/>
              </w:rPr>
              <w:t>For a scheduled PDSCH overlapping with given resource set</w:t>
            </w:r>
            <w:r w:rsidRPr="00497839">
              <w:rPr>
                <w:rFonts w:eastAsia="ＭＳ 明朝"/>
                <w:sz w:val="22"/>
                <w:lang w:val="en-US"/>
              </w:rPr>
              <w:t>(s)</w:t>
            </w:r>
            <w:r w:rsidRPr="00497839">
              <w:rPr>
                <w:rFonts w:eastAsia="ＭＳ 明朝" w:hint="eastAsia"/>
                <w:sz w:val="22"/>
                <w:lang w:val="en-US"/>
              </w:rPr>
              <w:t>,</w:t>
            </w:r>
            <w:r w:rsidRPr="00497839">
              <w:rPr>
                <w:rFonts w:eastAsia="ＭＳ 明朝"/>
                <w:sz w:val="22"/>
                <w:lang w:val="en-US"/>
              </w:rPr>
              <w:t xml:space="preserve"> L1 </w:t>
            </w:r>
            <w:proofErr w:type="spellStart"/>
            <w:r w:rsidRPr="00497839">
              <w:rPr>
                <w:rFonts w:eastAsia="ＭＳ 明朝"/>
                <w:sz w:val="22"/>
                <w:lang w:val="en-US"/>
              </w:rPr>
              <w:t>signalling</w:t>
            </w:r>
            <w:proofErr w:type="spellEnd"/>
            <w:r w:rsidRPr="00497839">
              <w:rPr>
                <w:rFonts w:eastAsia="ＭＳ 明朝"/>
                <w:sz w:val="22"/>
                <w:lang w:val="en-US"/>
              </w:rPr>
              <w:t xml:space="preserve"> indicates whether the scheduled PDSCH is rate-matched around the resource set(s) or is mapped to the resources in the resource set(s).</w:t>
            </w:r>
          </w:p>
          <w:p w14:paraId="02F74C3D" w14:textId="77777777" w:rsidR="00497839" w:rsidRPr="005339D8" w:rsidRDefault="00497839" w:rsidP="00497839">
            <w:pPr>
              <w:numPr>
                <w:ilvl w:val="1"/>
                <w:numId w:val="33"/>
              </w:numPr>
              <w:tabs>
                <w:tab w:val="left" w:pos="1440"/>
              </w:tabs>
              <w:spacing w:after="0"/>
              <w:rPr>
                <w:rFonts w:eastAsia="ＭＳ 明朝"/>
                <w:sz w:val="22"/>
                <w:highlight w:val="yellow"/>
                <w:lang w:val="en-US"/>
              </w:rPr>
            </w:pPr>
            <w:r w:rsidRPr="005339D8">
              <w:rPr>
                <w:rFonts w:eastAsia="ＭＳ 明朝"/>
                <w:sz w:val="22"/>
                <w:highlight w:val="yellow"/>
                <w:lang w:val="en-US"/>
              </w:rPr>
              <w:t xml:space="preserve">FFS: details of the L1 signaling </w:t>
            </w:r>
          </w:p>
          <w:p w14:paraId="64347E46" w14:textId="6F096E3D" w:rsidR="00497839" w:rsidRPr="005339D8" w:rsidRDefault="00497839" w:rsidP="00497839">
            <w:pPr>
              <w:numPr>
                <w:ilvl w:val="1"/>
                <w:numId w:val="33"/>
              </w:numPr>
              <w:tabs>
                <w:tab w:val="left" w:pos="1440"/>
              </w:tabs>
              <w:spacing w:after="0"/>
              <w:rPr>
                <w:rFonts w:eastAsia="ＭＳ 明朝"/>
                <w:sz w:val="22"/>
                <w:highlight w:val="yellow"/>
                <w:lang w:val="en-US"/>
              </w:rPr>
            </w:pPr>
            <w:r w:rsidRPr="005339D8">
              <w:rPr>
                <w:rFonts w:eastAsia="ＭＳ 明朝"/>
                <w:sz w:val="22"/>
                <w:highlight w:val="yellow"/>
                <w:lang w:val="en-US"/>
              </w:rPr>
              <w:t>FFS: exact configuration of a resource set including granularity</w:t>
            </w:r>
          </w:p>
          <w:p w14:paraId="57D71F3B" w14:textId="77777777" w:rsidR="00497839" w:rsidRPr="00497839" w:rsidRDefault="00497839" w:rsidP="00497839">
            <w:pPr>
              <w:tabs>
                <w:tab w:val="left" w:pos="1440"/>
              </w:tabs>
              <w:spacing w:after="0"/>
              <w:rPr>
                <w:rFonts w:eastAsia="ＭＳ 明朝"/>
                <w:sz w:val="22"/>
                <w:lang w:val="en-US"/>
              </w:rPr>
            </w:pPr>
          </w:p>
          <w:p w14:paraId="113AE917" w14:textId="77777777" w:rsidR="00497839" w:rsidRPr="00497839" w:rsidRDefault="00497839" w:rsidP="00497839">
            <w:pPr>
              <w:spacing w:after="0"/>
              <w:rPr>
                <w:rFonts w:eastAsia="ＭＳ 明朝"/>
                <w:b/>
                <w:sz w:val="22"/>
                <w:u w:val="single"/>
              </w:rPr>
            </w:pPr>
            <w:r w:rsidRPr="00497839">
              <w:rPr>
                <w:rFonts w:eastAsia="ＭＳ 明朝" w:hint="eastAsia"/>
                <w:b/>
                <w:sz w:val="22"/>
                <w:highlight w:val="green"/>
                <w:u w:val="single"/>
              </w:rPr>
              <w:t>Agreements:</w:t>
            </w:r>
          </w:p>
          <w:p w14:paraId="1C0CDA32" w14:textId="77777777" w:rsidR="00497839" w:rsidRPr="00497839" w:rsidRDefault="00497839" w:rsidP="00497839">
            <w:pPr>
              <w:numPr>
                <w:ilvl w:val="0"/>
                <w:numId w:val="34"/>
              </w:numPr>
              <w:tabs>
                <w:tab w:val="left" w:pos="1440"/>
              </w:tabs>
              <w:spacing w:after="0"/>
              <w:rPr>
                <w:rFonts w:eastAsia="ＭＳ 明朝"/>
                <w:sz w:val="22"/>
                <w:lang w:val="en-US"/>
              </w:rPr>
            </w:pPr>
            <w:r w:rsidRPr="00497839">
              <w:rPr>
                <w:rFonts w:eastAsia="ＭＳ 明朝"/>
                <w:iCs/>
                <w:sz w:val="22"/>
                <w:lang w:val="en-US"/>
              </w:rPr>
              <w:t>At least the following is supported</w:t>
            </w:r>
          </w:p>
          <w:p w14:paraId="341B648A" w14:textId="77777777" w:rsidR="00497839" w:rsidRPr="00497839" w:rsidRDefault="00497839" w:rsidP="00497839">
            <w:pPr>
              <w:numPr>
                <w:ilvl w:val="1"/>
                <w:numId w:val="34"/>
              </w:numPr>
              <w:tabs>
                <w:tab w:val="left" w:pos="1440"/>
              </w:tabs>
              <w:spacing w:after="0"/>
              <w:rPr>
                <w:rFonts w:eastAsia="ＭＳ 明朝"/>
                <w:sz w:val="22"/>
                <w:lang w:val="en-US"/>
              </w:rPr>
            </w:pPr>
            <w:r w:rsidRPr="00497839">
              <w:rPr>
                <w:rFonts w:eastAsia="ＭＳ 明朝"/>
                <w:iCs/>
                <w:sz w:val="22"/>
                <w:lang w:val="en-US"/>
              </w:rPr>
              <w:t>When the scheduled PDSCH overlaps with the PDCCH scheduling the PDSCH, the UE shall assume that the scheduled PDSCH is rate-matched around the PDCCH scheduling the PDSCH</w:t>
            </w:r>
          </w:p>
          <w:p w14:paraId="54386A48" w14:textId="77777777" w:rsidR="00497839" w:rsidRPr="004B09F1" w:rsidRDefault="00497839" w:rsidP="00497839">
            <w:pPr>
              <w:numPr>
                <w:ilvl w:val="2"/>
                <w:numId w:val="34"/>
              </w:numPr>
              <w:tabs>
                <w:tab w:val="left" w:pos="1440"/>
              </w:tabs>
              <w:spacing w:after="0"/>
              <w:rPr>
                <w:rFonts w:eastAsia="ＭＳ 明朝"/>
                <w:sz w:val="22"/>
                <w:lang w:val="en-US"/>
              </w:rPr>
            </w:pPr>
            <w:r w:rsidRPr="005339D8">
              <w:rPr>
                <w:rFonts w:eastAsia="ＭＳ 明朝"/>
                <w:iCs/>
                <w:sz w:val="22"/>
                <w:highlight w:val="yellow"/>
                <w:lang w:val="en-US"/>
              </w:rPr>
              <w:t>Other forms of resource sharing between PDCCH and PDSCH are not precluded</w:t>
            </w:r>
          </w:p>
          <w:p w14:paraId="149A7423" w14:textId="77777777" w:rsidR="004B09F1" w:rsidRDefault="004B09F1" w:rsidP="004B09F1">
            <w:pPr>
              <w:tabs>
                <w:tab w:val="left" w:pos="1440"/>
              </w:tabs>
              <w:spacing w:after="0"/>
              <w:rPr>
                <w:rFonts w:eastAsia="ＭＳ 明朝"/>
                <w:b/>
                <w:sz w:val="22"/>
                <w:highlight w:val="green"/>
              </w:rPr>
            </w:pPr>
          </w:p>
          <w:p w14:paraId="13523F53" w14:textId="77777777" w:rsidR="004B09F1" w:rsidRPr="0021033F" w:rsidRDefault="004B09F1" w:rsidP="004B09F1">
            <w:pPr>
              <w:tabs>
                <w:tab w:val="left" w:pos="1440"/>
              </w:tabs>
              <w:spacing w:after="0"/>
              <w:rPr>
                <w:rFonts w:eastAsia="ＭＳ 明朝"/>
                <w:b/>
                <w:sz w:val="22"/>
              </w:rPr>
            </w:pPr>
            <w:r w:rsidRPr="00987CEC">
              <w:rPr>
                <w:rFonts w:eastAsia="ＭＳ 明朝"/>
                <w:b/>
                <w:sz w:val="22"/>
                <w:highlight w:val="green"/>
              </w:rPr>
              <w:t>Agreement:</w:t>
            </w:r>
          </w:p>
          <w:p w14:paraId="55540D98" w14:textId="77777777" w:rsidR="004B09F1" w:rsidRPr="0021033F" w:rsidRDefault="004B09F1" w:rsidP="004B09F1">
            <w:pPr>
              <w:tabs>
                <w:tab w:val="left" w:pos="1440"/>
              </w:tabs>
              <w:spacing w:after="0"/>
              <w:rPr>
                <w:rFonts w:eastAsia="ＭＳ 明朝"/>
                <w:sz w:val="22"/>
              </w:rPr>
            </w:pPr>
            <w:r w:rsidRPr="0021033F">
              <w:rPr>
                <w:rFonts w:eastAsia="ＭＳ 明朝"/>
                <w:sz w:val="22"/>
              </w:rPr>
              <w:t>RMR(s) for PDSCH resource mapping includes CSI-RS REs at least.</w:t>
            </w:r>
          </w:p>
          <w:p w14:paraId="36481795" w14:textId="392246A4" w:rsidR="004B09F1" w:rsidRPr="00A855AF" w:rsidRDefault="004B09F1" w:rsidP="00A855AF">
            <w:pPr>
              <w:tabs>
                <w:tab w:val="left" w:pos="1440"/>
              </w:tabs>
              <w:spacing w:after="0"/>
              <w:rPr>
                <w:rFonts w:eastAsia="ＭＳ 明朝"/>
                <w:sz w:val="22"/>
              </w:rPr>
            </w:pPr>
          </w:p>
        </w:tc>
      </w:tr>
    </w:tbl>
    <w:p w14:paraId="4BE401D3" w14:textId="253A9918" w:rsidR="00497839" w:rsidRDefault="00497839" w:rsidP="00866245">
      <w:pPr>
        <w:spacing w:beforeLines="50" w:before="120" w:afterLines="50" w:after="120"/>
        <w:jc w:val="both"/>
        <w:rPr>
          <w:rFonts w:eastAsia="ＭＳ 明朝"/>
          <w:sz w:val="22"/>
          <w:lang w:val="en-US"/>
        </w:rPr>
      </w:pPr>
    </w:p>
    <w:p w14:paraId="498365E8" w14:textId="7E1062AD" w:rsidR="008F7A70" w:rsidRDefault="00497839" w:rsidP="008F7A70">
      <w:pPr>
        <w:pStyle w:val="1"/>
        <w:numPr>
          <w:ilvl w:val="0"/>
          <w:numId w:val="5"/>
        </w:numPr>
        <w:spacing w:after="120"/>
        <w:jc w:val="both"/>
        <w:rPr>
          <w:b/>
          <w:lang w:val="en-US"/>
        </w:rPr>
      </w:pPr>
      <w:r>
        <w:rPr>
          <w:b/>
          <w:lang w:val="en-US"/>
        </w:rPr>
        <w:t>R</w:t>
      </w:r>
      <w:r w:rsidR="00C6599C">
        <w:rPr>
          <w:b/>
          <w:lang w:val="en-US"/>
        </w:rPr>
        <w:t xml:space="preserve">emaining issues for </w:t>
      </w:r>
      <w:r w:rsidR="009A4295">
        <w:rPr>
          <w:b/>
          <w:lang w:val="en-US"/>
        </w:rPr>
        <w:t>rate-matching for DL and UL</w:t>
      </w:r>
    </w:p>
    <w:p w14:paraId="3D0AF3F5" w14:textId="5CC9AE26" w:rsidR="00FD0597" w:rsidRPr="00D66BBF" w:rsidRDefault="00497839" w:rsidP="00FD0597">
      <w:pPr>
        <w:spacing w:afterLines="50" w:after="120"/>
        <w:jc w:val="both"/>
        <w:rPr>
          <w:rFonts w:eastAsia="ＭＳ 明朝"/>
          <w:b/>
          <w:sz w:val="22"/>
          <w:u w:val="single"/>
          <w:lang w:val="en-US"/>
        </w:rPr>
      </w:pPr>
      <w:r>
        <w:rPr>
          <w:rFonts w:eastAsia="ＭＳ 明朝"/>
          <w:b/>
          <w:sz w:val="22"/>
          <w:u w:val="single"/>
          <w:lang w:val="en-US"/>
        </w:rPr>
        <w:t>FFS on exact configuration of a resource set including granularity</w:t>
      </w:r>
    </w:p>
    <w:p w14:paraId="42325F41" w14:textId="4DA90B24" w:rsidR="00156065" w:rsidRDefault="00156065" w:rsidP="00592BC7">
      <w:pPr>
        <w:spacing w:afterLines="50" w:after="120"/>
        <w:jc w:val="both"/>
        <w:rPr>
          <w:rFonts w:eastAsia="ＭＳ 明朝"/>
          <w:sz w:val="22"/>
          <w:lang w:val="en-US"/>
        </w:rPr>
      </w:pPr>
      <w:r>
        <w:rPr>
          <w:rFonts w:eastAsia="ＭＳ 明朝" w:hint="eastAsia"/>
          <w:sz w:val="22"/>
          <w:lang w:val="en-US"/>
        </w:rPr>
        <w:t>At the RAN1 AH-NR#3 meeting, two types of resource</w:t>
      </w:r>
      <w:r w:rsidR="00865C34">
        <w:rPr>
          <w:rFonts w:eastAsia="ＭＳ 明朝" w:hint="eastAsia"/>
          <w:sz w:val="22"/>
          <w:lang w:val="en-US"/>
        </w:rPr>
        <w:t xml:space="preserve"> </w:t>
      </w:r>
      <w:r w:rsidR="009A4295">
        <w:rPr>
          <w:rFonts w:eastAsia="ＭＳ 明朝"/>
          <w:sz w:val="22"/>
          <w:lang w:val="en-US"/>
        </w:rPr>
        <w:t xml:space="preserve">configurations for rate-matching patterns were identified, where one is </w:t>
      </w:r>
      <w:r w:rsidR="0020774C">
        <w:rPr>
          <w:rFonts w:eastAsia="ＭＳ 明朝"/>
          <w:sz w:val="22"/>
          <w:lang w:val="en-US"/>
        </w:rPr>
        <w:t>R</w:t>
      </w:r>
      <w:r w:rsidR="0020774C">
        <w:rPr>
          <w:rFonts w:eastAsia="ＭＳ 明朝" w:hint="eastAsia"/>
          <w:sz w:val="22"/>
          <w:lang w:val="en-US"/>
        </w:rPr>
        <w:t>B</w:t>
      </w:r>
      <w:r w:rsidR="009A4295">
        <w:rPr>
          <w:rFonts w:eastAsia="ＭＳ 明朝"/>
          <w:sz w:val="22"/>
          <w:lang w:val="en-US"/>
        </w:rPr>
        <w:t xml:space="preserve">/symbol granularity, and the other is </w:t>
      </w:r>
      <w:r w:rsidR="0020774C">
        <w:rPr>
          <w:rFonts w:eastAsia="ＭＳ 明朝"/>
          <w:sz w:val="22"/>
          <w:lang w:val="en-US"/>
        </w:rPr>
        <w:t>R</w:t>
      </w:r>
      <w:r w:rsidR="0020774C">
        <w:rPr>
          <w:rFonts w:eastAsia="ＭＳ 明朝" w:hint="eastAsia"/>
          <w:sz w:val="22"/>
          <w:lang w:val="en-US"/>
        </w:rPr>
        <w:t>E</w:t>
      </w:r>
      <w:r w:rsidR="009A4295">
        <w:rPr>
          <w:rFonts w:eastAsia="ＭＳ 明朝"/>
          <w:sz w:val="22"/>
          <w:lang w:val="en-US"/>
        </w:rPr>
        <w:t>/symbol granularity.</w:t>
      </w:r>
    </w:p>
    <w:p w14:paraId="04711CF8" w14:textId="41CD0C2B" w:rsidR="00865C34" w:rsidRDefault="00865C34" w:rsidP="00865C34">
      <w:pPr>
        <w:pStyle w:val="afc"/>
        <w:numPr>
          <w:ilvl w:val="0"/>
          <w:numId w:val="41"/>
        </w:numPr>
        <w:spacing w:afterLines="50" w:after="120"/>
        <w:ind w:leftChars="0"/>
        <w:jc w:val="both"/>
        <w:rPr>
          <w:rFonts w:eastAsia="ＭＳ 明朝"/>
          <w:sz w:val="22"/>
          <w:lang w:val="en-US"/>
        </w:rPr>
      </w:pPr>
      <w:r>
        <w:rPr>
          <w:rFonts w:eastAsia="ＭＳ 明朝" w:hint="eastAsia"/>
          <w:sz w:val="22"/>
          <w:lang w:val="en-US"/>
        </w:rPr>
        <w:t xml:space="preserve">Type 1: </w:t>
      </w:r>
      <w:r>
        <w:rPr>
          <w:rFonts w:eastAsia="ＭＳ 明朝"/>
          <w:sz w:val="22"/>
          <w:lang w:val="en-US"/>
        </w:rPr>
        <w:t xml:space="preserve">Resource sets with </w:t>
      </w:r>
      <w:r>
        <w:rPr>
          <w:rFonts w:eastAsia="ＭＳ 明朝" w:hint="eastAsia"/>
          <w:sz w:val="22"/>
          <w:lang w:val="en-US"/>
        </w:rPr>
        <w:t>RB/symbol granularity</w:t>
      </w:r>
    </w:p>
    <w:p w14:paraId="7258A6B5" w14:textId="68553A40" w:rsidR="00865C34" w:rsidRDefault="00865C34" w:rsidP="00865C34">
      <w:pPr>
        <w:pStyle w:val="afc"/>
        <w:numPr>
          <w:ilvl w:val="1"/>
          <w:numId w:val="41"/>
        </w:numPr>
        <w:spacing w:afterLines="50" w:after="120"/>
        <w:ind w:leftChars="0"/>
        <w:jc w:val="both"/>
        <w:rPr>
          <w:rFonts w:eastAsia="ＭＳ 明朝"/>
          <w:sz w:val="22"/>
          <w:lang w:val="en-US"/>
        </w:rPr>
      </w:pPr>
      <w:r>
        <w:rPr>
          <w:rFonts w:eastAsia="ＭＳ 明朝"/>
          <w:sz w:val="22"/>
          <w:lang w:val="en-US"/>
        </w:rPr>
        <w:t>Configured by a first bit-map of RBs and a second bit-map of OFDM symbols for which the first bit-map applies.</w:t>
      </w:r>
    </w:p>
    <w:p w14:paraId="28A89AD8" w14:textId="0283E57F" w:rsidR="009A4295" w:rsidRDefault="009A4295" w:rsidP="009A4295">
      <w:pPr>
        <w:pStyle w:val="afc"/>
        <w:numPr>
          <w:ilvl w:val="0"/>
          <w:numId w:val="41"/>
        </w:numPr>
        <w:spacing w:afterLines="50" w:after="120"/>
        <w:ind w:leftChars="0"/>
        <w:jc w:val="both"/>
        <w:rPr>
          <w:rFonts w:eastAsia="ＭＳ 明朝"/>
          <w:sz w:val="22"/>
          <w:lang w:val="en-US"/>
        </w:rPr>
      </w:pPr>
      <w:r>
        <w:rPr>
          <w:rFonts w:eastAsia="ＭＳ 明朝"/>
          <w:sz w:val="22"/>
          <w:lang w:val="en-US"/>
        </w:rPr>
        <w:t>Type 2: Resource sets with RE/symbol granularity</w:t>
      </w:r>
    </w:p>
    <w:p w14:paraId="0A37F683" w14:textId="7B081C38" w:rsidR="009A4295" w:rsidRPr="00865C34" w:rsidRDefault="009A4295" w:rsidP="009A4295">
      <w:pPr>
        <w:pStyle w:val="afc"/>
        <w:numPr>
          <w:ilvl w:val="1"/>
          <w:numId w:val="41"/>
        </w:numPr>
        <w:spacing w:afterLines="50" w:after="120"/>
        <w:ind w:leftChars="0"/>
        <w:jc w:val="both"/>
        <w:rPr>
          <w:rFonts w:eastAsia="ＭＳ 明朝"/>
          <w:sz w:val="22"/>
          <w:lang w:val="en-US"/>
        </w:rPr>
      </w:pPr>
      <w:r>
        <w:rPr>
          <w:rFonts w:eastAsia="ＭＳ 明朝"/>
          <w:sz w:val="22"/>
          <w:lang w:val="en-US"/>
        </w:rPr>
        <w:t>Configured by a first bit-map of length 12 corresponding to subcarriers within a RB, and a second bit-map of length 14 corresponding to OFDM symbols in a slot where the first bit-map applies, and a third bit-map of length N_RB corresponding to the RBs where the first two bit-maps apply.</w:t>
      </w:r>
    </w:p>
    <w:p w14:paraId="310B6191" w14:textId="73ACA520" w:rsidR="00156065" w:rsidRDefault="009A4295" w:rsidP="00592BC7">
      <w:pPr>
        <w:spacing w:afterLines="50" w:after="120"/>
        <w:jc w:val="both"/>
        <w:rPr>
          <w:rFonts w:eastAsia="ＭＳ 明朝"/>
          <w:sz w:val="22"/>
          <w:lang w:val="en-US"/>
        </w:rPr>
      </w:pPr>
      <w:r>
        <w:rPr>
          <w:rFonts w:eastAsia="ＭＳ 明朝"/>
          <w:sz w:val="22"/>
          <w:lang w:val="en-US"/>
        </w:rPr>
        <w:lastRenderedPageBreak/>
        <w:t xml:space="preserve">We consider that the above two types quite well cover various use-cases of rate-matching the PDSCH. </w:t>
      </w:r>
      <w:r w:rsidR="00A64098">
        <w:rPr>
          <w:rFonts w:eastAsia="ＭＳ 明朝" w:hint="eastAsia"/>
          <w:sz w:val="22"/>
          <w:lang w:val="en-US"/>
        </w:rPr>
        <w:t>R</w:t>
      </w:r>
      <w:r>
        <w:rPr>
          <w:rFonts w:eastAsia="ＭＳ 明朝"/>
          <w:sz w:val="22"/>
          <w:lang w:val="en-US"/>
        </w:rPr>
        <w:t xml:space="preserve">esource set </w:t>
      </w:r>
      <w:r w:rsidR="00A64098">
        <w:rPr>
          <w:rFonts w:eastAsia="ＭＳ 明朝" w:hint="eastAsia"/>
          <w:sz w:val="22"/>
          <w:lang w:val="en-US"/>
        </w:rPr>
        <w:t>should also</w:t>
      </w:r>
      <w:r>
        <w:rPr>
          <w:rFonts w:eastAsia="ＭＳ 明朝"/>
          <w:sz w:val="22"/>
          <w:lang w:val="en-US"/>
        </w:rPr>
        <w:t xml:space="preserve"> be </w:t>
      </w:r>
      <w:r w:rsidR="00A64098">
        <w:rPr>
          <w:rFonts w:eastAsia="ＭＳ 明朝" w:hint="eastAsia"/>
          <w:sz w:val="22"/>
          <w:lang w:val="en-US"/>
        </w:rPr>
        <w:t>defined</w:t>
      </w:r>
      <w:r>
        <w:rPr>
          <w:rFonts w:eastAsia="ＭＳ 明朝"/>
          <w:sz w:val="22"/>
          <w:lang w:val="en-US"/>
        </w:rPr>
        <w:t xml:space="preserve"> for PUSCH, where </w:t>
      </w:r>
      <w:r w:rsidR="00A64098">
        <w:rPr>
          <w:rFonts w:eastAsia="ＭＳ 明朝" w:hint="eastAsia"/>
          <w:sz w:val="22"/>
          <w:lang w:val="en-US"/>
        </w:rPr>
        <w:t>some differences in configurable set patterns may be different due to different types of multiplexing (e.g., DL has multiplexing of PDCCH + PDSCH, while UL has multiplexing of PUSCH + PUCCH)</w:t>
      </w:r>
      <w:r>
        <w:rPr>
          <w:rFonts w:eastAsia="ＭＳ 明朝"/>
          <w:sz w:val="22"/>
          <w:lang w:val="en-US"/>
        </w:rPr>
        <w:t>.</w:t>
      </w:r>
      <w:r w:rsidR="00A64098">
        <w:rPr>
          <w:rFonts w:eastAsia="ＭＳ 明朝" w:hint="eastAsia"/>
          <w:sz w:val="22"/>
          <w:lang w:val="en-US"/>
        </w:rPr>
        <w:t xml:space="preserve"> Nevertheless, the framework regarding </w:t>
      </w:r>
      <w:r w:rsidR="00A64098">
        <w:rPr>
          <w:rFonts w:eastAsia="ＭＳ 明朝"/>
          <w:sz w:val="22"/>
          <w:lang w:val="en-US"/>
        </w:rPr>
        <w:t>signaling</w:t>
      </w:r>
      <w:r w:rsidR="00A64098">
        <w:rPr>
          <w:rFonts w:eastAsia="ＭＳ 明朝" w:hint="eastAsia"/>
          <w:sz w:val="22"/>
          <w:lang w:val="en-US"/>
        </w:rPr>
        <w:t xml:space="preserve"> and procedure for handling the resource set should be common. Overall needs of resource sets/patterns are well summarized in [3].</w:t>
      </w:r>
    </w:p>
    <w:p w14:paraId="2C691A82" w14:textId="77777777" w:rsidR="00884BE2" w:rsidRDefault="00884BE2" w:rsidP="00592BC7">
      <w:pPr>
        <w:spacing w:afterLines="50" w:after="120"/>
        <w:jc w:val="both"/>
        <w:rPr>
          <w:rFonts w:eastAsia="ＭＳ 明朝"/>
          <w:sz w:val="22"/>
          <w:lang w:val="en-US"/>
        </w:rPr>
      </w:pPr>
    </w:p>
    <w:p w14:paraId="1BCBD4B2" w14:textId="77777777" w:rsidR="00497839" w:rsidRPr="00497839" w:rsidRDefault="00497839" w:rsidP="00592BC7">
      <w:pPr>
        <w:spacing w:afterLines="50" w:after="120"/>
        <w:jc w:val="both"/>
        <w:rPr>
          <w:rFonts w:eastAsia="ＭＳ 明朝"/>
          <w:b/>
          <w:sz w:val="22"/>
          <w:u w:val="single"/>
          <w:lang w:val="en-US"/>
        </w:rPr>
      </w:pPr>
      <w:r w:rsidRPr="00497839">
        <w:rPr>
          <w:rFonts w:eastAsia="ＭＳ 明朝"/>
          <w:b/>
          <w:sz w:val="22"/>
          <w:u w:val="single"/>
          <w:lang w:val="en-US"/>
        </w:rPr>
        <w:t xml:space="preserve">FFS on details of the L1 </w:t>
      </w:r>
      <w:proofErr w:type="spellStart"/>
      <w:r w:rsidRPr="00497839">
        <w:rPr>
          <w:rFonts w:eastAsia="ＭＳ 明朝"/>
          <w:b/>
          <w:sz w:val="22"/>
          <w:u w:val="single"/>
          <w:lang w:val="en-US"/>
        </w:rPr>
        <w:t>signalling</w:t>
      </w:r>
      <w:proofErr w:type="spellEnd"/>
    </w:p>
    <w:p w14:paraId="1172F7AD" w14:textId="7D90E016" w:rsidR="009F70CE" w:rsidRDefault="00497839" w:rsidP="00A64098">
      <w:pPr>
        <w:spacing w:afterLines="50" w:after="120"/>
        <w:jc w:val="both"/>
        <w:rPr>
          <w:rFonts w:eastAsia="ＭＳ 明朝"/>
          <w:sz w:val="22"/>
          <w:lang w:val="en-US"/>
        </w:rPr>
      </w:pPr>
      <w:r>
        <w:rPr>
          <w:rFonts w:eastAsia="ＭＳ 明朝" w:hint="eastAsia"/>
          <w:sz w:val="22"/>
          <w:lang w:val="en-US"/>
        </w:rPr>
        <w:t xml:space="preserve">The </w:t>
      </w:r>
      <w:r>
        <w:rPr>
          <w:rFonts w:eastAsia="ＭＳ 明朝"/>
          <w:sz w:val="22"/>
          <w:lang w:val="en-US"/>
        </w:rPr>
        <w:t>candidate</w:t>
      </w:r>
      <w:r>
        <w:rPr>
          <w:rFonts w:eastAsia="ＭＳ 明朝" w:hint="eastAsia"/>
          <w:sz w:val="22"/>
          <w:lang w:val="en-US"/>
        </w:rPr>
        <w:t xml:space="preserve"> </w:t>
      </w:r>
      <w:r>
        <w:rPr>
          <w:rFonts w:eastAsia="ＭＳ 明朝"/>
          <w:sz w:val="22"/>
          <w:lang w:val="en-US"/>
        </w:rPr>
        <w:t xml:space="preserve">signaling would be the DCI scheduling the PDSCH or a group-common DCI/PDCCH. </w:t>
      </w:r>
      <w:r w:rsidR="009F70CE">
        <w:rPr>
          <w:rFonts w:eastAsia="ＭＳ 明朝"/>
          <w:sz w:val="22"/>
          <w:lang w:val="en-US"/>
        </w:rPr>
        <w:t xml:space="preserve">It is preferable to design the system such that it works without group-common DCI/PDCCH. </w:t>
      </w:r>
      <w:r w:rsidR="009F02E5">
        <w:rPr>
          <w:rFonts w:eastAsia="ＭＳ 明朝"/>
          <w:sz w:val="22"/>
          <w:lang w:val="en-US"/>
        </w:rPr>
        <w:t xml:space="preserve">The resource reservation set indication should also be enabled by UE-specific DCI only. </w:t>
      </w:r>
      <w:r w:rsidR="009A4295">
        <w:rPr>
          <w:rFonts w:eastAsia="ＭＳ 明朝"/>
          <w:sz w:val="22"/>
          <w:lang w:val="en-US"/>
        </w:rPr>
        <w:t>W</w:t>
      </w:r>
      <w:r w:rsidR="009F70CE">
        <w:rPr>
          <w:rFonts w:eastAsia="ＭＳ 明朝"/>
          <w:sz w:val="22"/>
          <w:lang w:val="en-US"/>
        </w:rPr>
        <w:t>e propose that indicat</w:t>
      </w:r>
      <w:r w:rsidR="009A4295">
        <w:rPr>
          <w:rFonts w:eastAsia="ＭＳ 明朝"/>
          <w:sz w:val="22"/>
          <w:lang w:val="en-US"/>
        </w:rPr>
        <w:t xml:space="preserve">ion of reserved resource set can be included </w:t>
      </w:r>
      <w:r w:rsidR="009F70CE">
        <w:rPr>
          <w:rFonts w:eastAsia="ＭＳ 明朝"/>
          <w:sz w:val="22"/>
          <w:lang w:val="en-US"/>
        </w:rPr>
        <w:t>in the scheduling DCI</w:t>
      </w:r>
      <w:r w:rsidR="009A4295">
        <w:rPr>
          <w:rFonts w:eastAsia="ＭＳ 明朝"/>
          <w:sz w:val="22"/>
          <w:lang w:val="en-US"/>
        </w:rPr>
        <w:t>, where the field size is relatively small</w:t>
      </w:r>
      <w:r w:rsidR="009F70CE">
        <w:rPr>
          <w:rFonts w:eastAsia="ＭＳ 明朝"/>
          <w:sz w:val="22"/>
          <w:lang w:val="en-US"/>
        </w:rPr>
        <w:t>.</w:t>
      </w:r>
      <w:r w:rsidR="00DF1921">
        <w:rPr>
          <w:rFonts w:eastAsia="ＭＳ 明朝" w:hint="eastAsia"/>
          <w:sz w:val="22"/>
          <w:lang w:val="en-US"/>
        </w:rPr>
        <w:t xml:space="preserve"> </w:t>
      </w:r>
      <w:r w:rsidR="00A64098">
        <w:rPr>
          <w:rFonts w:eastAsia="ＭＳ 明朝" w:hint="eastAsia"/>
          <w:sz w:val="22"/>
          <w:lang w:val="en-US"/>
        </w:rPr>
        <w:t>For the purpose of MIMO operation, the size of the field and the pattern flexibility should be configurable. Firstly, u</w:t>
      </w:r>
      <w:r w:rsidR="00503D9A">
        <w:rPr>
          <w:rFonts w:eastAsia="ＭＳ 明朝" w:hint="eastAsia"/>
          <w:sz w:val="22"/>
          <w:lang w:val="en-US"/>
        </w:rPr>
        <w:t>nlike LTE-A, MU-MIMO is designed with non-transparent manner. In this sense</w:t>
      </w:r>
      <w:r w:rsidR="00DF1921">
        <w:rPr>
          <w:rFonts w:eastAsia="ＭＳ 明朝" w:hint="eastAsia"/>
          <w:sz w:val="22"/>
          <w:lang w:val="en-US"/>
        </w:rPr>
        <w:t xml:space="preserve">, </w:t>
      </w:r>
      <w:proofErr w:type="spellStart"/>
      <w:r w:rsidR="00DF1921">
        <w:rPr>
          <w:rFonts w:eastAsia="ＭＳ 明朝" w:hint="eastAsia"/>
          <w:sz w:val="22"/>
          <w:lang w:val="en-US"/>
        </w:rPr>
        <w:t>gNB</w:t>
      </w:r>
      <w:proofErr w:type="spellEnd"/>
      <w:r w:rsidR="00DF1921">
        <w:rPr>
          <w:rFonts w:eastAsia="ＭＳ 明朝" w:hint="eastAsia"/>
          <w:sz w:val="22"/>
          <w:lang w:val="en-US"/>
        </w:rPr>
        <w:t xml:space="preserve"> should inform DM-RS </w:t>
      </w:r>
      <w:r w:rsidR="00503D9A">
        <w:rPr>
          <w:rFonts w:eastAsia="ＭＳ 明朝" w:hint="eastAsia"/>
          <w:sz w:val="22"/>
          <w:lang w:val="en-US"/>
        </w:rPr>
        <w:t xml:space="preserve">resource </w:t>
      </w:r>
      <w:r w:rsidR="00DF1921">
        <w:rPr>
          <w:rFonts w:eastAsia="ＭＳ 明朝" w:hint="eastAsia"/>
          <w:sz w:val="22"/>
          <w:lang w:val="en-US"/>
        </w:rPr>
        <w:t xml:space="preserve">for co-scheduled UE. </w:t>
      </w:r>
      <w:r w:rsidR="00503D9A">
        <w:rPr>
          <w:rFonts w:eastAsia="ＭＳ 明朝" w:hint="eastAsia"/>
          <w:sz w:val="22"/>
          <w:lang w:val="en-US"/>
        </w:rPr>
        <w:t xml:space="preserve">More specifically, </w:t>
      </w:r>
      <w:proofErr w:type="spellStart"/>
      <w:r w:rsidR="00503D9A">
        <w:rPr>
          <w:rFonts w:eastAsia="ＭＳ 明朝" w:hint="eastAsia"/>
          <w:sz w:val="22"/>
          <w:lang w:val="en-US"/>
        </w:rPr>
        <w:t>gNB</w:t>
      </w:r>
      <w:proofErr w:type="spellEnd"/>
      <w:r w:rsidR="00503D9A">
        <w:rPr>
          <w:rFonts w:eastAsia="ＭＳ 明朝" w:hint="eastAsia"/>
          <w:sz w:val="22"/>
          <w:lang w:val="en-US"/>
        </w:rPr>
        <w:t xml:space="preserve"> should indicate whether other comb resource for front-loaded DM-RS is used for co-scheduled UE or not. In addition, rate matching assumption for additional DM-RS should be also informed, since</w:t>
      </w:r>
      <w:r w:rsidR="00503D9A" w:rsidRPr="00503D9A">
        <w:rPr>
          <w:rFonts w:eastAsia="ＭＳ 明朝" w:hint="eastAsia"/>
          <w:sz w:val="22"/>
          <w:lang w:val="en-US"/>
        </w:rPr>
        <w:t xml:space="preserve"> </w:t>
      </w:r>
      <w:r w:rsidR="00503D9A" w:rsidRPr="00C81433">
        <w:rPr>
          <w:rFonts w:eastAsia="ＭＳ 明朝" w:hint="eastAsia"/>
          <w:sz w:val="22"/>
          <w:lang w:val="en-US"/>
        </w:rPr>
        <w:t xml:space="preserve">additional DM-RS </w:t>
      </w:r>
      <w:r w:rsidR="00F967EA" w:rsidRPr="00C81433">
        <w:rPr>
          <w:rFonts w:eastAsia="ＭＳ 明朝" w:hint="eastAsia"/>
          <w:sz w:val="22"/>
          <w:lang w:val="en-US"/>
        </w:rPr>
        <w:t>c</w:t>
      </w:r>
      <w:r w:rsidR="00F967EA" w:rsidRPr="00C81433">
        <w:rPr>
          <w:rFonts w:eastAsia="ＭＳ 明朝"/>
          <w:sz w:val="22"/>
          <w:lang w:val="en-US"/>
        </w:rPr>
        <w:t>an be</w:t>
      </w:r>
      <w:r w:rsidR="00503D9A" w:rsidRPr="00C81433">
        <w:rPr>
          <w:rFonts w:eastAsia="ＭＳ 明朝"/>
          <w:sz w:val="22"/>
          <w:lang w:val="en-US"/>
        </w:rPr>
        <w:t xml:space="preserve"> UE-specifically configured. </w:t>
      </w:r>
      <w:r w:rsidR="00A64098">
        <w:rPr>
          <w:rFonts w:eastAsia="ＭＳ 明朝" w:hint="eastAsia"/>
          <w:sz w:val="22"/>
          <w:lang w:val="en-US"/>
        </w:rPr>
        <w:t>Secondary</w:t>
      </w:r>
      <w:proofErr w:type="gramStart"/>
      <w:r w:rsidR="00A64098">
        <w:rPr>
          <w:rFonts w:eastAsia="ＭＳ 明朝" w:hint="eastAsia"/>
          <w:sz w:val="22"/>
          <w:lang w:val="en-US"/>
        </w:rPr>
        <w:t xml:space="preserve">, </w:t>
      </w:r>
      <w:r w:rsidR="00FF1D5D" w:rsidRPr="00C81433">
        <w:rPr>
          <w:rFonts w:eastAsia="ＭＳ 明朝"/>
          <w:sz w:val="22"/>
          <w:lang w:val="en-US"/>
        </w:rPr>
        <w:t xml:space="preserve"> rate</w:t>
      </w:r>
      <w:proofErr w:type="gramEnd"/>
      <w:r w:rsidR="00FF1D5D" w:rsidRPr="00C81433">
        <w:rPr>
          <w:rFonts w:eastAsia="ＭＳ 明朝"/>
          <w:sz w:val="22"/>
          <w:lang w:val="en-US"/>
        </w:rPr>
        <w:t xml:space="preserve"> matching </w:t>
      </w:r>
      <w:r w:rsidR="00A64098">
        <w:rPr>
          <w:rFonts w:eastAsia="ＭＳ 明朝" w:hint="eastAsia"/>
          <w:sz w:val="22"/>
          <w:lang w:val="en-US"/>
        </w:rPr>
        <w:t xml:space="preserve">for ZP/NZP-CSI-RS resources needs to be informed to the UE; </w:t>
      </w:r>
      <w:r w:rsidR="00FF1D5D" w:rsidRPr="00C81433">
        <w:rPr>
          <w:rFonts w:eastAsia="ＭＳ 明朝"/>
          <w:sz w:val="22"/>
          <w:lang w:val="en-US"/>
        </w:rPr>
        <w:t xml:space="preserve">considering Rel. 14 LTE </w:t>
      </w:r>
      <w:r w:rsidR="00C25C5B" w:rsidRPr="00C81433">
        <w:rPr>
          <w:rFonts w:eastAsia="ＭＳ 明朝"/>
          <w:sz w:val="22"/>
          <w:lang w:val="en-US"/>
        </w:rPr>
        <w:t>design of</w:t>
      </w:r>
      <w:r w:rsidR="00FF1D5D" w:rsidRPr="00C81433">
        <w:rPr>
          <w:rFonts w:eastAsia="ＭＳ 明朝"/>
          <w:sz w:val="22"/>
          <w:lang w:val="en-US"/>
        </w:rPr>
        <w:t xml:space="preserve"> </w:t>
      </w:r>
      <w:r w:rsidR="00C25C5B" w:rsidRPr="00C81433">
        <w:rPr>
          <w:rFonts w:eastAsia="ＭＳ 明朝"/>
          <w:sz w:val="22"/>
          <w:lang w:val="en-US"/>
        </w:rPr>
        <w:t xml:space="preserve">2-bit </w:t>
      </w:r>
      <w:r w:rsidR="00FF1D5D" w:rsidRPr="00C81433">
        <w:rPr>
          <w:rFonts w:eastAsia="ＭＳ 明朝"/>
          <w:sz w:val="22"/>
          <w:lang w:val="en-US"/>
        </w:rPr>
        <w:t>dynamic indication</w:t>
      </w:r>
      <w:r w:rsidR="00A64098">
        <w:rPr>
          <w:rFonts w:eastAsia="ＭＳ 明朝" w:hint="eastAsia"/>
          <w:sz w:val="22"/>
          <w:lang w:val="en-US"/>
        </w:rPr>
        <w:t>, flexibility equivalent to 4 states would be the must</w:t>
      </w:r>
      <w:r w:rsidR="00FF1D5D" w:rsidRPr="00C81433">
        <w:rPr>
          <w:rFonts w:eastAsia="ＭＳ 明朝"/>
          <w:sz w:val="22"/>
          <w:lang w:val="en-US"/>
        </w:rPr>
        <w:t>.</w:t>
      </w:r>
      <w:r w:rsidR="00DF1921" w:rsidRPr="00C81433">
        <w:rPr>
          <w:rFonts w:eastAsia="ＭＳ 明朝"/>
          <w:sz w:val="22"/>
          <w:lang w:val="en-US"/>
        </w:rPr>
        <w:t xml:space="preserve"> </w:t>
      </w:r>
      <w:r w:rsidR="00C81433" w:rsidRPr="00A855AF">
        <w:rPr>
          <w:rFonts w:eastAsia="ＭＳ 明朝"/>
          <w:sz w:val="22"/>
          <w:lang w:val="en-US"/>
        </w:rPr>
        <w:t xml:space="preserve">It may be </w:t>
      </w:r>
      <w:r w:rsidR="003B72E3">
        <w:rPr>
          <w:rFonts w:eastAsia="ＭＳ 明朝" w:hint="eastAsia"/>
          <w:sz w:val="22"/>
          <w:lang w:val="en-US"/>
        </w:rPr>
        <w:t xml:space="preserve">also </w:t>
      </w:r>
      <w:r w:rsidR="00D6281D">
        <w:rPr>
          <w:rFonts w:eastAsia="ＭＳ 明朝" w:hint="eastAsia"/>
          <w:sz w:val="22"/>
          <w:lang w:val="en-US"/>
        </w:rPr>
        <w:t>beneficial</w:t>
      </w:r>
      <w:r w:rsidR="00A855AF">
        <w:rPr>
          <w:rFonts w:eastAsia="ＭＳ 明朝" w:hint="eastAsia"/>
          <w:sz w:val="22"/>
          <w:lang w:val="en-US"/>
        </w:rPr>
        <w:t xml:space="preserve"> </w:t>
      </w:r>
      <w:r w:rsidR="00C81433" w:rsidRPr="00A855AF">
        <w:rPr>
          <w:rFonts w:eastAsia="ＭＳ 明朝"/>
          <w:sz w:val="22"/>
          <w:lang w:val="en-US"/>
        </w:rPr>
        <w:t xml:space="preserve">that </w:t>
      </w:r>
      <w:proofErr w:type="spellStart"/>
      <w:r w:rsidR="00C81433" w:rsidRPr="00A855AF">
        <w:rPr>
          <w:rFonts w:eastAsia="ＭＳ 明朝"/>
          <w:sz w:val="22"/>
          <w:lang w:val="en-US"/>
        </w:rPr>
        <w:t>gNB</w:t>
      </w:r>
      <w:proofErr w:type="spellEnd"/>
      <w:r w:rsidR="00C81433" w:rsidRPr="00A855AF">
        <w:rPr>
          <w:rFonts w:eastAsia="ＭＳ 明朝"/>
          <w:sz w:val="22"/>
          <w:lang w:val="en-US"/>
        </w:rPr>
        <w:t xml:space="preserve"> dynamically indicates rate matching resource for PT-RS depending of PT-RS design for MU-MIMO.</w:t>
      </w:r>
      <w:r w:rsidR="00A64098">
        <w:rPr>
          <w:rFonts w:eastAsia="ＭＳ 明朝" w:hint="eastAsia"/>
          <w:sz w:val="22"/>
          <w:lang w:val="en-US"/>
        </w:rPr>
        <w:t xml:space="preserve"> </w:t>
      </w:r>
      <w:r w:rsidR="00A64098">
        <w:rPr>
          <w:rFonts w:eastAsia="ＭＳ 明朝"/>
          <w:sz w:val="22"/>
          <w:lang w:val="en-US"/>
        </w:rPr>
        <w:t>S</w:t>
      </w:r>
      <w:r w:rsidR="00A64098">
        <w:rPr>
          <w:rFonts w:eastAsia="ＭＳ 明朝" w:hint="eastAsia"/>
          <w:sz w:val="22"/>
          <w:lang w:val="en-US"/>
        </w:rPr>
        <w:t>ince the necessary flexibility in the indication depends on how much optimize for MU-MIMO/</w:t>
      </w:r>
      <w:proofErr w:type="spellStart"/>
      <w:r w:rsidR="00A64098">
        <w:rPr>
          <w:rFonts w:eastAsia="ＭＳ 明朝" w:hint="eastAsia"/>
          <w:sz w:val="22"/>
          <w:lang w:val="en-US"/>
        </w:rPr>
        <w:t>CoMP</w:t>
      </w:r>
      <w:proofErr w:type="spellEnd"/>
      <w:r w:rsidR="00A64098">
        <w:rPr>
          <w:rFonts w:eastAsia="ＭＳ 明朝" w:hint="eastAsia"/>
          <w:sz w:val="22"/>
          <w:lang w:val="en-US"/>
        </w:rPr>
        <w:t xml:space="preserve"> type of operation, the size of the indication field should also be configurable. </w:t>
      </w:r>
    </w:p>
    <w:p w14:paraId="6DC93F77" w14:textId="5E649304" w:rsidR="002C7758" w:rsidRDefault="002C7758" w:rsidP="00592BC7">
      <w:pPr>
        <w:spacing w:afterLines="50" w:after="120"/>
        <w:jc w:val="both"/>
        <w:rPr>
          <w:rFonts w:eastAsia="ＭＳ 明朝"/>
          <w:sz w:val="22"/>
          <w:lang w:val="en-US"/>
        </w:rPr>
      </w:pPr>
      <w:r>
        <w:rPr>
          <w:rFonts w:eastAsia="ＭＳ 明朝"/>
          <w:sz w:val="22"/>
          <w:lang w:val="en-US"/>
        </w:rPr>
        <w:t xml:space="preserve">Besides, it is also beneficial to support resource reservation set indication by group-common DCI/PDCCH. </w:t>
      </w:r>
      <w:r w:rsidR="009A4295">
        <w:rPr>
          <w:rFonts w:eastAsia="ＭＳ 明朝"/>
          <w:sz w:val="22"/>
          <w:lang w:val="en-US"/>
        </w:rPr>
        <w:t xml:space="preserve">For the group-common DCI/PDCCH, the number of bits available for </w:t>
      </w:r>
      <w:r w:rsidR="00A64098">
        <w:rPr>
          <w:rFonts w:eastAsia="ＭＳ 明朝" w:hint="eastAsia"/>
          <w:sz w:val="22"/>
          <w:lang w:val="en-US"/>
        </w:rPr>
        <w:t xml:space="preserve">the </w:t>
      </w:r>
      <w:r w:rsidR="009A4295">
        <w:rPr>
          <w:rFonts w:eastAsia="ＭＳ 明朝"/>
          <w:sz w:val="22"/>
          <w:lang w:val="en-US"/>
        </w:rPr>
        <w:t>indication would be relatively large</w:t>
      </w:r>
      <w:r w:rsidR="005F330C">
        <w:rPr>
          <w:rFonts w:eastAsia="ＭＳ 明朝" w:hint="eastAsia"/>
          <w:sz w:val="22"/>
          <w:lang w:val="en-US"/>
        </w:rPr>
        <w:t>, e.g.,</w:t>
      </w:r>
      <w:r w:rsidR="005F330C">
        <w:rPr>
          <w:rFonts w:eastAsia="ＭＳ 明朝"/>
          <w:sz w:val="22"/>
          <w:lang w:val="en-US"/>
        </w:rPr>
        <w:t xml:space="preserve"> </w:t>
      </w:r>
      <w:r w:rsidR="00A64098">
        <w:rPr>
          <w:rFonts w:eastAsia="ＭＳ 明朝" w:hint="eastAsia"/>
          <w:sz w:val="22"/>
          <w:lang w:val="en-US"/>
        </w:rPr>
        <w:t>1</w:t>
      </w:r>
      <w:r w:rsidR="005F330C">
        <w:rPr>
          <w:rFonts w:eastAsia="ＭＳ 明朝"/>
          <w:sz w:val="22"/>
          <w:lang w:val="en-US"/>
        </w:rPr>
        <w:t>5 bits</w:t>
      </w:r>
      <w:r w:rsidR="009A4295">
        <w:rPr>
          <w:rFonts w:eastAsia="ＭＳ 明朝"/>
          <w:sz w:val="22"/>
          <w:lang w:val="en-US"/>
        </w:rPr>
        <w:t>. Therefore, various patterns can flexibly be indicated by the group-common DCI/PDCCH.</w:t>
      </w:r>
    </w:p>
    <w:p w14:paraId="29DF41ED" w14:textId="2B395CE3" w:rsidR="003B3633" w:rsidRDefault="003B3633" w:rsidP="00592BC7">
      <w:pPr>
        <w:spacing w:afterLines="50" w:after="120"/>
        <w:jc w:val="both"/>
        <w:rPr>
          <w:rFonts w:eastAsia="ＭＳ 明朝"/>
          <w:sz w:val="22"/>
          <w:lang w:val="en-US"/>
        </w:rPr>
      </w:pPr>
      <w:r>
        <w:rPr>
          <w:rFonts w:eastAsia="ＭＳ 明朝"/>
          <w:sz w:val="22"/>
          <w:lang w:val="en-US"/>
        </w:rPr>
        <w:t>Note that the UE behavior for the indicated reserved resource set is same as for nominal ‘reserved’ case.</w:t>
      </w:r>
    </w:p>
    <w:p w14:paraId="4FF1E32C" w14:textId="675F8BA0" w:rsidR="009F70CE" w:rsidRPr="009F70CE" w:rsidRDefault="009F70CE" w:rsidP="00592BC7">
      <w:pPr>
        <w:spacing w:afterLines="50" w:after="120"/>
        <w:jc w:val="both"/>
        <w:rPr>
          <w:rFonts w:eastAsia="ＭＳ 明朝"/>
          <w:b/>
          <w:sz w:val="22"/>
          <w:u w:val="single"/>
          <w:lang w:val="en-US"/>
        </w:rPr>
      </w:pPr>
      <w:r w:rsidRPr="009F70CE">
        <w:rPr>
          <w:rFonts w:eastAsia="ＭＳ 明朝"/>
          <w:b/>
          <w:sz w:val="22"/>
          <w:u w:val="single"/>
          <w:lang w:val="en-US"/>
        </w:rPr>
        <w:t>Proposal 1:</w:t>
      </w:r>
    </w:p>
    <w:p w14:paraId="4718E84F" w14:textId="7D5D707C" w:rsidR="002C7758" w:rsidRDefault="002C7758" w:rsidP="002C7758">
      <w:pPr>
        <w:pStyle w:val="afc"/>
        <w:numPr>
          <w:ilvl w:val="0"/>
          <w:numId w:val="35"/>
        </w:numPr>
        <w:spacing w:afterLines="50" w:after="120"/>
        <w:ind w:leftChars="0"/>
        <w:jc w:val="both"/>
        <w:rPr>
          <w:rFonts w:eastAsia="ＭＳ 明朝"/>
          <w:i/>
          <w:sz w:val="22"/>
          <w:lang w:val="en-US"/>
        </w:rPr>
      </w:pPr>
      <w:r>
        <w:rPr>
          <w:rFonts w:eastAsia="ＭＳ 明朝"/>
          <w:i/>
          <w:sz w:val="22"/>
          <w:lang w:val="en-US"/>
        </w:rPr>
        <w:t>Reserved resource set can be indicated by the DCI scheduling the PDSCH.</w:t>
      </w:r>
    </w:p>
    <w:p w14:paraId="04B1349E" w14:textId="70E00340" w:rsidR="002C7758" w:rsidRDefault="002C7758" w:rsidP="002C7758">
      <w:pPr>
        <w:pStyle w:val="afc"/>
        <w:numPr>
          <w:ilvl w:val="1"/>
          <w:numId w:val="35"/>
        </w:numPr>
        <w:spacing w:afterLines="50" w:after="120"/>
        <w:ind w:leftChars="0"/>
        <w:jc w:val="both"/>
        <w:rPr>
          <w:rFonts w:eastAsia="ＭＳ 明朝"/>
          <w:i/>
          <w:sz w:val="22"/>
          <w:lang w:val="en-US"/>
        </w:rPr>
      </w:pPr>
      <w:r>
        <w:rPr>
          <w:rFonts w:eastAsia="ＭＳ 明朝"/>
          <w:i/>
          <w:sz w:val="22"/>
          <w:lang w:val="en-US"/>
        </w:rPr>
        <w:t>The indication is jointly coded with start/end indication of the scheduled PDSCH.</w:t>
      </w:r>
    </w:p>
    <w:p w14:paraId="5CE9A3D0" w14:textId="400B089C" w:rsidR="002C7758" w:rsidRDefault="002C7758" w:rsidP="002C7758">
      <w:pPr>
        <w:pStyle w:val="afc"/>
        <w:numPr>
          <w:ilvl w:val="0"/>
          <w:numId w:val="35"/>
        </w:numPr>
        <w:spacing w:afterLines="50" w:after="120"/>
        <w:ind w:leftChars="0"/>
        <w:jc w:val="both"/>
        <w:rPr>
          <w:rFonts w:eastAsia="ＭＳ 明朝"/>
          <w:i/>
          <w:sz w:val="22"/>
          <w:lang w:val="en-US"/>
        </w:rPr>
      </w:pPr>
      <w:r>
        <w:rPr>
          <w:rFonts w:eastAsia="ＭＳ 明朝"/>
          <w:i/>
          <w:sz w:val="22"/>
          <w:lang w:val="en-US"/>
        </w:rPr>
        <w:t>Group-common DCI/PDCCH supports dynamic resource reservation.</w:t>
      </w:r>
    </w:p>
    <w:p w14:paraId="68501F3A" w14:textId="1DD03DD3" w:rsidR="009F70CE" w:rsidRPr="003B3633" w:rsidRDefault="003B3633" w:rsidP="003B3633">
      <w:pPr>
        <w:pStyle w:val="afc"/>
        <w:numPr>
          <w:ilvl w:val="0"/>
          <w:numId w:val="35"/>
        </w:numPr>
        <w:spacing w:afterLines="50" w:after="120"/>
        <w:ind w:leftChars="0"/>
        <w:jc w:val="both"/>
        <w:rPr>
          <w:rFonts w:eastAsia="ＭＳ 明朝"/>
          <w:i/>
          <w:sz w:val="22"/>
          <w:lang w:val="en-US"/>
        </w:rPr>
      </w:pPr>
      <w:r>
        <w:rPr>
          <w:rFonts w:eastAsia="ＭＳ 明朝"/>
          <w:i/>
          <w:sz w:val="22"/>
          <w:lang w:val="en-US"/>
        </w:rPr>
        <w:t xml:space="preserve">In both cases, UE behavior for reserved </w:t>
      </w:r>
      <w:r w:rsidR="00F21FCF">
        <w:rPr>
          <w:rFonts w:eastAsia="ＭＳ 明朝"/>
          <w:i/>
          <w:sz w:val="22"/>
          <w:lang w:val="en-US"/>
        </w:rPr>
        <w:t xml:space="preserve">resources </w:t>
      </w:r>
      <w:r>
        <w:rPr>
          <w:rFonts w:eastAsia="ＭＳ 明朝"/>
          <w:i/>
          <w:sz w:val="22"/>
          <w:lang w:val="en-US"/>
        </w:rPr>
        <w:t>is consistent.</w:t>
      </w:r>
    </w:p>
    <w:p w14:paraId="46C836B0" w14:textId="6779232E" w:rsidR="00497839" w:rsidRDefault="00497839" w:rsidP="00592BC7">
      <w:pPr>
        <w:spacing w:afterLines="50" w:after="120"/>
        <w:jc w:val="both"/>
        <w:rPr>
          <w:rFonts w:eastAsia="ＭＳ 明朝"/>
          <w:sz w:val="22"/>
          <w:lang w:val="en-US"/>
        </w:rPr>
      </w:pPr>
    </w:p>
    <w:p w14:paraId="29E15E0D" w14:textId="4E04C918" w:rsidR="00C6599C" w:rsidRPr="005339D8" w:rsidRDefault="009A4295" w:rsidP="005339D8">
      <w:pPr>
        <w:pStyle w:val="1"/>
        <w:numPr>
          <w:ilvl w:val="0"/>
          <w:numId w:val="5"/>
        </w:numPr>
        <w:spacing w:after="120"/>
        <w:jc w:val="both"/>
        <w:rPr>
          <w:b/>
          <w:lang w:val="en-US"/>
        </w:rPr>
      </w:pPr>
      <w:r>
        <w:rPr>
          <w:b/>
          <w:lang w:val="en-US"/>
        </w:rPr>
        <w:t>Other remaining aspects</w:t>
      </w:r>
    </w:p>
    <w:p w14:paraId="455441A1" w14:textId="244A39F4" w:rsidR="009F70CE" w:rsidRPr="00FD0597" w:rsidRDefault="00251B62" w:rsidP="009F70CE">
      <w:pPr>
        <w:pStyle w:val="1"/>
        <w:numPr>
          <w:ilvl w:val="1"/>
          <w:numId w:val="5"/>
        </w:numPr>
        <w:spacing w:after="120"/>
        <w:jc w:val="both"/>
        <w:rPr>
          <w:b/>
          <w:sz w:val="24"/>
          <w:lang w:val="en-US"/>
        </w:rPr>
      </w:pPr>
      <w:r>
        <w:rPr>
          <w:b/>
          <w:sz w:val="24"/>
          <w:lang w:val="en-US"/>
        </w:rPr>
        <w:t>Support for c</w:t>
      </w:r>
      <w:r w:rsidR="009F70CE">
        <w:rPr>
          <w:b/>
          <w:sz w:val="24"/>
          <w:lang w:val="en-US"/>
        </w:rPr>
        <w:t>ross-slot scheduling</w:t>
      </w:r>
    </w:p>
    <w:p w14:paraId="2D47910D" w14:textId="06537236" w:rsidR="009F70CE" w:rsidRDefault="003B3633" w:rsidP="00592BC7">
      <w:pPr>
        <w:spacing w:afterLines="50" w:after="120"/>
        <w:jc w:val="both"/>
        <w:rPr>
          <w:rFonts w:eastAsia="ＭＳ 明朝"/>
          <w:sz w:val="22"/>
          <w:lang w:val="en-US"/>
        </w:rPr>
      </w:pPr>
      <w:r>
        <w:rPr>
          <w:rFonts w:eastAsia="ＭＳ 明朝" w:hint="eastAsia"/>
          <w:sz w:val="22"/>
          <w:lang w:val="en-US"/>
        </w:rPr>
        <w:t xml:space="preserve">NR supports cross-slot scheduling. </w:t>
      </w:r>
      <w:r>
        <w:rPr>
          <w:rFonts w:eastAsia="ＭＳ 明朝"/>
          <w:sz w:val="22"/>
          <w:lang w:val="en-US"/>
        </w:rPr>
        <w:t xml:space="preserve">How the reserved resource set is </w:t>
      </w:r>
      <w:proofErr w:type="gramStart"/>
      <w:r>
        <w:rPr>
          <w:rFonts w:eastAsia="ＭＳ 明朝"/>
          <w:sz w:val="22"/>
          <w:lang w:val="en-US"/>
        </w:rPr>
        <w:t>configured/indicated</w:t>
      </w:r>
      <w:proofErr w:type="gramEnd"/>
      <w:r>
        <w:rPr>
          <w:rFonts w:eastAsia="ＭＳ 明朝"/>
          <w:sz w:val="22"/>
          <w:lang w:val="en-US"/>
        </w:rPr>
        <w:t xml:space="preserve"> for the case of cross-slot scheduling has not been discussed yet. For the </w:t>
      </w:r>
      <w:r w:rsidR="00F21FCF">
        <w:rPr>
          <w:rFonts w:eastAsia="ＭＳ 明朝"/>
          <w:sz w:val="22"/>
          <w:lang w:val="en-US"/>
        </w:rPr>
        <w:t xml:space="preserve">case that the </w:t>
      </w:r>
      <w:r>
        <w:rPr>
          <w:rFonts w:eastAsia="ＭＳ 明朝"/>
          <w:sz w:val="22"/>
          <w:lang w:val="en-US"/>
        </w:rPr>
        <w:t>resource reservat</w:t>
      </w:r>
      <w:r w:rsidR="003C6CBA">
        <w:rPr>
          <w:rFonts w:eastAsia="ＭＳ 明朝"/>
          <w:sz w:val="22"/>
          <w:lang w:val="en-US"/>
        </w:rPr>
        <w:t xml:space="preserve">ion set </w:t>
      </w:r>
      <w:r w:rsidR="00F21FCF">
        <w:rPr>
          <w:rFonts w:eastAsia="ＭＳ 明朝"/>
          <w:sz w:val="22"/>
          <w:lang w:val="en-US"/>
        </w:rPr>
        <w:t xml:space="preserve">is </w:t>
      </w:r>
      <w:r w:rsidR="003C6CBA">
        <w:rPr>
          <w:rFonts w:eastAsia="ＭＳ 明朝"/>
          <w:sz w:val="22"/>
          <w:lang w:val="en-US"/>
        </w:rPr>
        <w:t xml:space="preserve">indication by the scheduling DCI, it is straightforward that the indicated reserved resource set </w:t>
      </w:r>
      <w:r w:rsidR="00F21FCF">
        <w:rPr>
          <w:rFonts w:eastAsia="ＭＳ 明朝"/>
          <w:sz w:val="22"/>
          <w:lang w:val="en-US"/>
        </w:rPr>
        <w:t xml:space="preserve">is </w:t>
      </w:r>
      <w:r w:rsidR="003C6CBA">
        <w:rPr>
          <w:rFonts w:eastAsia="ＭＳ 明朝"/>
          <w:sz w:val="22"/>
          <w:lang w:val="en-US"/>
        </w:rPr>
        <w:t xml:space="preserve">reserved no matter whether it is cross-slot scheduling or self-scheduling. </w:t>
      </w:r>
    </w:p>
    <w:p w14:paraId="06C7A2EB" w14:textId="6417F70F" w:rsidR="003C6CBA" w:rsidRDefault="003C6CBA" w:rsidP="00592BC7">
      <w:pPr>
        <w:spacing w:afterLines="50" w:after="120"/>
        <w:jc w:val="both"/>
        <w:rPr>
          <w:rFonts w:eastAsia="ＭＳ 明朝"/>
          <w:sz w:val="22"/>
          <w:lang w:val="en-US"/>
        </w:rPr>
      </w:pPr>
      <w:r>
        <w:rPr>
          <w:rFonts w:eastAsia="ＭＳ 明朝"/>
          <w:sz w:val="22"/>
          <w:lang w:val="en-US"/>
        </w:rPr>
        <w:t xml:space="preserve">On the other hand, group-common DCI/PDCCH </w:t>
      </w:r>
      <w:r w:rsidR="005A22DE">
        <w:rPr>
          <w:rFonts w:eastAsia="ＭＳ 明朝"/>
          <w:sz w:val="22"/>
          <w:lang w:val="en-US"/>
        </w:rPr>
        <w:t>is not UE-specific (cross-slot scheduling is UE-specific) and hence it is not feasible to reserve the resource based on the indication of group-common DCI/PDCCH in the scheduling slot.</w:t>
      </w:r>
    </w:p>
    <w:p w14:paraId="48F59E22" w14:textId="112A2F34" w:rsidR="00200DD5" w:rsidRDefault="00200DD5" w:rsidP="005339D8">
      <w:pPr>
        <w:spacing w:afterLines="50" w:after="120"/>
        <w:jc w:val="center"/>
        <w:rPr>
          <w:rFonts w:eastAsia="ＭＳ 明朝"/>
          <w:sz w:val="22"/>
          <w:lang w:val="en-US"/>
        </w:rPr>
      </w:pPr>
      <w:r w:rsidRPr="00200DD5">
        <w:rPr>
          <w:rFonts w:eastAsia="ＭＳ 明朝"/>
          <w:noProof/>
          <w:sz w:val="22"/>
          <w:lang w:val="en-US"/>
        </w:rPr>
        <w:lastRenderedPageBreak/>
        <w:drawing>
          <wp:inline distT="0" distB="0" distL="0" distR="0" wp14:anchorId="1A619F15" wp14:editId="5332C2F7">
            <wp:extent cx="6332220" cy="161798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1617980"/>
                    </a:xfrm>
                    <a:prstGeom prst="rect">
                      <a:avLst/>
                    </a:prstGeom>
                  </pic:spPr>
                </pic:pic>
              </a:graphicData>
            </a:graphic>
          </wp:inline>
        </w:drawing>
      </w:r>
    </w:p>
    <w:p w14:paraId="53BE2A72" w14:textId="462252B2" w:rsidR="00200DD5" w:rsidRDefault="00200DD5" w:rsidP="005339D8">
      <w:pPr>
        <w:spacing w:afterLines="50" w:after="120"/>
        <w:jc w:val="center"/>
        <w:rPr>
          <w:rFonts w:eastAsia="ＭＳ 明朝"/>
          <w:sz w:val="22"/>
          <w:lang w:val="en-US"/>
        </w:rPr>
      </w:pPr>
      <w:r>
        <w:rPr>
          <w:rFonts w:eastAsia="ＭＳ 明朝"/>
          <w:sz w:val="22"/>
          <w:lang w:val="en-US"/>
        </w:rPr>
        <w:t>(a) Cross-slot scheduling with resource reservation by the DCI</w:t>
      </w:r>
    </w:p>
    <w:p w14:paraId="62D59E47" w14:textId="108DA207" w:rsidR="00200DD5" w:rsidRDefault="00200DD5" w:rsidP="005339D8">
      <w:pPr>
        <w:spacing w:afterLines="50" w:after="120"/>
        <w:jc w:val="center"/>
        <w:rPr>
          <w:rFonts w:eastAsia="ＭＳ 明朝"/>
          <w:sz w:val="22"/>
          <w:lang w:val="en-US"/>
        </w:rPr>
      </w:pPr>
      <w:r w:rsidRPr="00200DD5">
        <w:rPr>
          <w:rFonts w:eastAsia="ＭＳ 明朝"/>
          <w:noProof/>
          <w:sz w:val="22"/>
          <w:lang w:val="en-US"/>
        </w:rPr>
        <w:drawing>
          <wp:inline distT="0" distB="0" distL="0" distR="0" wp14:anchorId="248D936D" wp14:editId="64BD074E">
            <wp:extent cx="6332220" cy="162877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32220" cy="1628775"/>
                    </a:xfrm>
                    <a:prstGeom prst="rect">
                      <a:avLst/>
                    </a:prstGeom>
                  </pic:spPr>
                </pic:pic>
              </a:graphicData>
            </a:graphic>
          </wp:inline>
        </w:drawing>
      </w:r>
    </w:p>
    <w:p w14:paraId="2DCB591F" w14:textId="105246D3" w:rsidR="00200DD5" w:rsidRDefault="00200DD5" w:rsidP="005339D8">
      <w:pPr>
        <w:spacing w:afterLines="50" w:after="120"/>
        <w:jc w:val="center"/>
        <w:rPr>
          <w:rFonts w:eastAsia="ＭＳ 明朝"/>
          <w:sz w:val="22"/>
          <w:lang w:val="en-US"/>
        </w:rPr>
      </w:pPr>
      <w:r>
        <w:rPr>
          <w:rFonts w:eastAsia="ＭＳ 明朝"/>
          <w:sz w:val="22"/>
          <w:lang w:val="en-US"/>
        </w:rPr>
        <w:t>(b) Cross-slot scheduling with resource reservation by GC-PDCCH carrying SFI</w:t>
      </w:r>
    </w:p>
    <w:p w14:paraId="3395AE73" w14:textId="7A7AC512" w:rsidR="00200DD5" w:rsidRDefault="00200DD5" w:rsidP="005339D8">
      <w:pPr>
        <w:spacing w:afterLines="50" w:after="120"/>
        <w:jc w:val="center"/>
        <w:rPr>
          <w:rFonts w:eastAsia="ＭＳ 明朝"/>
          <w:sz w:val="22"/>
          <w:lang w:val="en-US"/>
        </w:rPr>
      </w:pPr>
      <w:proofErr w:type="gramStart"/>
      <w:r>
        <w:rPr>
          <w:rFonts w:eastAsia="ＭＳ 明朝"/>
          <w:sz w:val="22"/>
          <w:lang w:val="en-US"/>
        </w:rPr>
        <w:t>Fig. 1</w:t>
      </w:r>
      <w:r>
        <w:rPr>
          <w:rFonts w:eastAsia="ＭＳ 明朝"/>
          <w:sz w:val="22"/>
          <w:lang w:val="en-US"/>
        </w:rPr>
        <w:tab/>
        <w:t>Resource reservation for cross-slot scheduling.</w:t>
      </w:r>
      <w:proofErr w:type="gramEnd"/>
    </w:p>
    <w:p w14:paraId="1A3E8E75" w14:textId="77777777" w:rsidR="00200DD5" w:rsidRDefault="00200DD5" w:rsidP="00592BC7">
      <w:pPr>
        <w:spacing w:afterLines="50" w:after="120"/>
        <w:jc w:val="both"/>
        <w:rPr>
          <w:rFonts w:eastAsia="ＭＳ 明朝"/>
          <w:sz w:val="22"/>
          <w:lang w:val="en-US"/>
        </w:rPr>
      </w:pPr>
    </w:p>
    <w:p w14:paraId="24FAE0DB" w14:textId="0838D9B5" w:rsidR="005A22DE" w:rsidRPr="009F70CE" w:rsidRDefault="005A22DE" w:rsidP="005A22DE">
      <w:pPr>
        <w:spacing w:afterLines="50" w:after="120"/>
        <w:jc w:val="both"/>
        <w:rPr>
          <w:rFonts w:eastAsia="ＭＳ 明朝"/>
          <w:b/>
          <w:sz w:val="22"/>
          <w:u w:val="single"/>
          <w:lang w:val="en-US"/>
        </w:rPr>
      </w:pPr>
      <w:r>
        <w:rPr>
          <w:rFonts w:eastAsia="ＭＳ 明朝"/>
          <w:b/>
          <w:sz w:val="22"/>
          <w:u w:val="single"/>
          <w:lang w:val="en-US"/>
        </w:rPr>
        <w:t>Proposal 2</w:t>
      </w:r>
      <w:r w:rsidRPr="009F70CE">
        <w:rPr>
          <w:rFonts w:eastAsia="ＭＳ 明朝"/>
          <w:b/>
          <w:sz w:val="22"/>
          <w:u w:val="single"/>
          <w:lang w:val="en-US"/>
        </w:rPr>
        <w:t>:</w:t>
      </w:r>
    </w:p>
    <w:p w14:paraId="47910926" w14:textId="4463F530" w:rsidR="005A22DE" w:rsidRDefault="005A22DE" w:rsidP="005A22DE">
      <w:pPr>
        <w:pStyle w:val="afc"/>
        <w:numPr>
          <w:ilvl w:val="0"/>
          <w:numId w:val="35"/>
        </w:numPr>
        <w:spacing w:afterLines="50" w:after="120"/>
        <w:ind w:leftChars="0"/>
        <w:jc w:val="both"/>
        <w:rPr>
          <w:rFonts w:eastAsia="ＭＳ 明朝"/>
          <w:i/>
          <w:sz w:val="22"/>
          <w:lang w:val="en-US"/>
        </w:rPr>
      </w:pPr>
      <w:r>
        <w:rPr>
          <w:rFonts w:eastAsia="ＭＳ 明朝"/>
          <w:i/>
          <w:sz w:val="22"/>
          <w:lang w:val="en-US"/>
        </w:rPr>
        <w:t>For cross-slot scheduling,</w:t>
      </w:r>
    </w:p>
    <w:p w14:paraId="49C2156B" w14:textId="253BEF57" w:rsidR="005A22DE" w:rsidRDefault="005A22DE" w:rsidP="005A22DE">
      <w:pPr>
        <w:pStyle w:val="afc"/>
        <w:numPr>
          <w:ilvl w:val="1"/>
          <w:numId w:val="35"/>
        </w:numPr>
        <w:spacing w:afterLines="50" w:after="120"/>
        <w:ind w:leftChars="0"/>
        <w:jc w:val="both"/>
        <w:rPr>
          <w:rFonts w:eastAsia="ＭＳ 明朝"/>
          <w:i/>
          <w:sz w:val="22"/>
          <w:lang w:val="en-US"/>
        </w:rPr>
      </w:pPr>
      <w:r>
        <w:rPr>
          <w:rFonts w:eastAsia="ＭＳ 明朝"/>
          <w:i/>
          <w:sz w:val="22"/>
          <w:lang w:val="en-US"/>
        </w:rPr>
        <w:t>DCI scheduling the PDSCH indicates reserved resource set for the scheduled PDSCH.</w:t>
      </w:r>
    </w:p>
    <w:p w14:paraId="2218DD9C" w14:textId="77777777" w:rsidR="005A22DE" w:rsidRDefault="005A22DE" w:rsidP="005A22DE">
      <w:pPr>
        <w:pStyle w:val="afc"/>
        <w:numPr>
          <w:ilvl w:val="2"/>
          <w:numId w:val="35"/>
        </w:numPr>
        <w:spacing w:afterLines="50" w:after="120"/>
        <w:ind w:leftChars="0"/>
        <w:jc w:val="both"/>
        <w:rPr>
          <w:rFonts w:eastAsia="ＭＳ 明朝"/>
          <w:i/>
          <w:sz w:val="22"/>
          <w:lang w:val="en-US"/>
        </w:rPr>
      </w:pPr>
      <w:r>
        <w:rPr>
          <w:rFonts w:eastAsia="ＭＳ 明朝"/>
          <w:i/>
          <w:sz w:val="22"/>
          <w:lang w:val="en-US"/>
        </w:rPr>
        <w:t>The indication is jointly coded with start/end indication of the scheduled PDSCH.</w:t>
      </w:r>
    </w:p>
    <w:p w14:paraId="68CCF264" w14:textId="564D0487" w:rsidR="005A22DE" w:rsidRPr="005A22DE" w:rsidRDefault="005A22DE" w:rsidP="005A22DE">
      <w:pPr>
        <w:pStyle w:val="afc"/>
        <w:numPr>
          <w:ilvl w:val="1"/>
          <w:numId w:val="35"/>
        </w:numPr>
        <w:spacing w:afterLines="50" w:after="120"/>
        <w:ind w:leftChars="0"/>
        <w:jc w:val="both"/>
        <w:rPr>
          <w:rFonts w:eastAsia="ＭＳ 明朝"/>
          <w:i/>
          <w:sz w:val="22"/>
          <w:lang w:val="en-US"/>
        </w:rPr>
      </w:pPr>
      <w:r>
        <w:rPr>
          <w:rFonts w:eastAsia="ＭＳ 明朝"/>
          <w:i/>
          <w:sz w:val="22"/>
          <w:lang w:val="en-US"/>
        </w:rPr>
        <w:t>Group-common DCI/PDCCH indicates reserved resource for the intended slot(s).</w:t>
      </w:r>
    </w:p>
    <w:p w14:paraId="570ABE82" w14:textId="00ED1ECA" w:rsidR="005A22DE" w:rsidRPr="003B3633" w:rsidRDefault="005A22DE" w:rsidP="005A22DE">
      <w:pPr>
        <w:pStyle w:val="afc"/>
        <w:numPr>
          <w:ilvl w:val="1"/>
          <w:numId w:val="35"/>
        </w:numPr>
        <w:spacing w:afterLines="50" w:after="120"/>
        <w:ind w:leftChars="0"/>
        <w:jc w:val="both"/>
        <w:rPr>
          <w:rFonts w:eastAsia="ＭＳ 明朝"/>
          <w:i/>
          <w:sz w:val="22"/>
          <w:lang w:val="en-US"/>
        </w:rPr>
      </w:pPr>
      <w:r>
        <w:rPr>
          <w:rFonts w:eastAsia="ＭＳ 明朝"/>
          <w:i/>
          <w:sz w:val="22"/>
          <w:lang w:val="en-US"/>
        </w:rPr>
        <w:t>In both cases, UE behavior for reserved</w:t>
      </w:r>
      <w:r w:rsidR="00F21FCF">
        <w:rPr>
          <w:rFonts w:eastAsia="ＭＳ 明朝"/>
          <w:i/>
          <w:sz w:val="22"/>
          <w:lang w:val="en-US"/>
        </w:rPr>
        <w:t xml:space="preserve"> resources</w:t>
      </w:r>
      <w:r>
        <w:rPr>
          <w:rFonts w:eastAsia="ＭＳ 明朝"/>
          <w:i/>
          <w:sz w:val="22"/>
          <w:lang w:val="en-US"/>
        </w:rPr>
        <w:t xml:space="preserve"> is consistent.</w:t>
      </w:r>
    </w:p>
    <w:p w14:paraId="066DF915" w14:textId="77777777" w:rsidR="005A22DE" w:rsidRDefault="005A22DE" w:rsidP="00592BC7">
      <w:pPr>
        <w:spacing w:afterLines="50" w:after="120"/>
        <w:jc w:val="both"/>
        <w:rPr>
          <w:rFonts w:eastAsia="ＭＳ 明朝"/>
          <w:sz w:val="22"/>
          <w:lang w:val="en-US"/>
        </w:rPr>
      </w:pPr>
    </w:p>
    <w:p w14:paraId="539088DD" w14:textId="0455CBBC" w:rsidR="0065435B" w:rsidRPr="00FD0597" w:rsidRDefault="0065435B" w:rsidP="0065435B">
      <w:pPr>
        <w:pStyle w:val="1"/>
        <w:numPr>
          <w:ilvl w:val="1"/>
          <w:numId w:val="5"/>
        </w:numPr>
        <w:spacing w:after="120"/>
        <w:jc w:val="both"/>
        <w:rPr>
          <w:b/>
          <w:sz w:val="24"/>
          <w:lang w:val="en-US"/>
        </w:rPr>
      </w:pPr>
      <w:r>
        <w:rPr>
          <w:b/>
          <w:sz w:val="24"/>
          <w:lang w:val="en-US"/>
        </w:rPr>
        <w:t xml:space="preserve">Handling of </w:t>
      </w:r>
      <w:r w:rsidR="00781861">
        <w:rPr>
          <w:b/>
          <w:sz w:val="24"/>
          <w:lang w:val="en-US"/>
        </w:rPr>
        <w:t>other PDCCHs</w:t>
      </w:r>
      <w:r>
        <w:rPr>
          <w:b/>
          <w:sz w:val="24"/>
          <w:lang w:val="en-US"/>
        </w:rPr>
        <w:t xml:space="preserve"> for </w:t>
      </w:r>
      <w:r w:rsidR="003D370D">
        <w:rPr>
          <w:b/>
          <w:sz w:val="24"/>
          <w:lang w:val="en-US"/>
        </w:rPr>
        <w:t>rate-matching the scheduled PDSCH</w:t>
      </w:r>
    </w:p>
    <w:p w14:paraId="078ABD9C" w14:textId="70FEC520" w:rsidR="003D370D" w:rsidRPr="005339D8" w:rsidRDefault="00147437" w:rsidP="007A29D2">
      <w:pPr>
        <w:spacing w:afterLines="50" w:after="120"/>
        <w:jc w:val="both"/>
        <w:rPr>
          <w:rFonts w:eastAsia="ＭＳ 明朝"/>
          <w:sz w:val="22"/>
          <w:lang w:val="en-US"/>
        </w:rPr>
      </w:pPr>
      <w:r>
        <w:rPr>
          <w:rFonts w:eastAsia="ＭＳ 明朝"/>
          <w:sz w:val="22"/>
          <w:lang w:val="en-US"/>
        </w:rPr>
        <w:t>It was agreed that wh</w:t>
      </w:r>
      <w:r w:rsidR="003D370D" w:rsidRPr="00147437">
        <w:rPr>
          <w:rFonts w:eastAsia="ＭＳ 明朝"/>
          <w:sz w:val="22"/>
          <w:lang w:val="en-US"/>
        </w:rPr>
        <w:t>en the scheduled PDSCH overlaps with the PDCCH scheduling the PDSCH, the UE shall assume that the scheduled PDSCH is rate-matched around the PDCCH scheduling the PDSCH</w:t>
      </w:r>
      <w:r w:rsidR="003D370D" w:rsidRPr="005339D8">
        <w:rPr>
          <w:rFonts w:eastAsia="ＭＳ 明朝"/>
          <w:sz w:val="22"/>
          <w:lang w:val="en-US"/>
        </w:rPr>
        <w:t>. However, this only addresses DL assignment for the PDSCH, but not for other types of PDCCHs, such as:</w:t>
      </w:r>
    </w:p>
    <w:p w14:paraId="7D10CF82" w14:textId="0C7C611C" w:rsidR="003D370D" w:rsidRDefault="003D370D" w:rsidP="005339D8">
      <w:pPr>
        <w:pStyle w:val="afc"/>
        <w:numPr>
          <w:ilvl w:val="0"/>
          <w:numId w:val="39"/>
        </w:numPr>
        <w:spacing w:afterLines="50" w:after="120"/>
        <w:ind w:leftChars="0"/>
        <w:jc w:val="both"/>
        <w:rPr>
          <w:rFonts w:eastAsia="ＭＳ 明朝"/>
          <w:sz w:val="22"/>
          <w:lang w:val="en-US"/>
        </w:rPr>
      </w:pPr>
      <w:r w:rsidRPr="005339D8">
        <w:rPr>
          <w:rFonts w:eastAsia="ＭＳ 明朝"/>
          <w:sz w:val="22"/>
          <w:lang w:val="en-US"/>
        </w:rPr>
        <w:t>UL grant</w:t>
      </w:r>
      <w:r w:rsidR="009647A5">
        <w:rPr>
          <w:rFonts w:eastAsia="ＭＳ 明朝"/>
          <w:sz w:val="22"/>
          <w:lang w:val="en-US"/>
        </w:rPr>
        <w:t xml:space="preserve"> for PUSCH in this carrier</w:t>
      </w:r>
    </w:p>
    <w:p w14:paraId="5CCDE0B0" w14:textId="49C0A3DD" w:rsidR="00781861" w:rsidRDefault="00781861" w:rsidP="005339D8">
      <w:pPr>
        <w:pStyle w:val="afc"/>
        <w:numPr>
          <w:ilvl w:val="0"/>
          <w:numId w:val="39"/>
        </w:numPr>
        <w:spacing w:afterLines="50" w:after="120"/>
        <w:ind w:leftChars="0"/>
        <w:jc w:val="both"/>
        <w:rPr>
          <w:rFonts w:eastAsia="ＭＳ 明朝"/>
          <w:sz w:val="22"/>
          <w:lang w:val="en-US"/>
        </w:rPr>
      </w:pPr>
      <w:r>
        <w:rPr>
          <w:rFonts w:eastAsia="ＭＳ 明朝"/>
          <w:sz w:val="22"/>
          <w:lang w:val="en-US"/>
        </w:rPr>
        <w:t>DL assignment/UL grant scheduling PDSCH/PUSCH in the other carrier (for cross-carrier scheduling)</w:t>
      </w:r>
    </w:p>
    <w:p w14:paraId="477CF4C4" w14:textId="0ADAFC52" w:rsidR="00201B10" w:rsidRDefault="00201B10" w:rsidP="00201B10">
      <w:pPr>
        <w:pStyle w:val="afc"/>
        <w:numPr>
          <w:ilvl w:val="0"/>
          <w:numId w:val="39"/>
        </w:numPr>
        <w:spacing w:afterLines="50" w:after="120"/>
        <w:ind w:leftChars="0"/>
        <w:jc w:val="both"/>
        <w:rPr>
          <w:rFonts w:eastAsia="ＭＳ 明朝"/>
          <w:sz w:val="22"/>
          <w:lang w:val="en-US"/>
        </w:rPr>
      </w:pPr>
      <w:r>
        <w:rPr>
          <w:rFonts w:eastAsia="ＭＳ 明朝"/>
          <w:sz w:val="22"/>
          <w:lang w:val="en-US"/>
        </w:rPr>
        <w:t>DL assignment/UL grant scheduling PDSCH/PUSCH in the other slot (for cross-slot scheduling)</w:t>
      </w:r>
    </w:p>
    <w:p w14:paraId="58179084" w14:textId="3F898160" w:rsidR="003D370D" w:rsidRDefault="003D370D" w:rsidP="005339D8">
      <w:pPr>
        <w:pStyle w:val="afc"/>
        <w:numPr>
          <w:ilvl w:val="0"/>
          <w:numId w:val="39"/>
        </w:numPr>
        <w:spacing w:afterLines="50" w:after="120"/>
        <w:ind w:leftChars="0"/>
        <w:jc w:val="both"/>
        <w:rPr>
          <w:rFonts w:eastAsia="ＭＳ 明朝"/>
          <w:sz w:val="22"/>
          <w:lang w:val="en-US"/>
        </w:rPr>
      </w:pPr>
      <w:r w:rsidRPr="005339D8">
        <w:rPr>
          <w:rFonts w:eastAsia="ＭＳ 明朝"/>
          <w:sz w:val="22"/>
          <w:lang w:val="en-US"/>
        </w:rPr>
        <w:t>Group-common PDCCH</w:t>
      </w:r>
      <w:r w:rsidR="00781861">
        <w:rPr>
          <w:rFonts w:eastAsia="ＭＳ 明朝"/>
          <w:sz w:val="22"/>
          <w:lang w:val="en-US"/>
        </w:rPr>
        <w:t xml:space="preserve"> (i.e., carrying SFI)</w:t>
      </w:r>
    </w:p>
    <w:p w14:paraId="36EED012" w14:textId="76DF83F6" w:rsidR="003D370D" w:rsidRDefault="003D370D" w:rsidP="005339D8">
      <w:pPr>
        <w:pStyle w:val="afc"/>
        <w:numPr>
          <w:ilvl w:val="0"/>
          <w:numId w:val="39"/>
        </w:numPr>
        <w:spacing w:afterLines="50" w:after="120"/>
        <w:ind w:leftChars="0"/>
        <w:jc w:val="both"/>
        <w:rPr>
          <w:rFonts w:eastAsia="ＭＳ 明朝"/>
          <w:sz w:val="22"/>
          <w:lang w:val="en-US"/>
        </w:rPr>
      </w:pPr>
      <w:r w:rsidRPr="005339D8">
        <w:rPr>
          <w:rFonts w:eastAsia="ＭＳ 明朝"/>
          <w:sz w:val="22"/>
          <w:lang w:val="en-US"/>
        </w:rPr>
        <w:t>Group-common DCI</w:t>
      </w:r>
      <w:r w:rsidR="00781861">
        <w:rPr>
          <w:rFonts w:eastAsia="ＭＳ 明朝"/>
          <w:sz w:val="22"/>
          <w:lang w:val="en-US"/>
        </w:rPr>
        <w:t xml:space="preserve"> (i.e., carrying pre-emption indication for downlink)</w:t>
      </w:r>
    </w:p>
    <w:p w14:paraId="77D65B3E" w14:textId="35CBF6F3" w:rsidR="00781861" w:rsidRPr="005339D8" w:rsidRDefault="00781861" w:rsidP="005339D8">
      <w:pPr>
        <w:pStyle w:val="afc"/>
        <w:numPr>
          <w:ilvl w:val="0"/>
          <w:numId w:val="39"/>
        </w:numPr>
        <w:spacing w:afterLines="50" w:after="120"/>
        <w:ind w:leftChars="0"/>
        <w:jc w:val="both"/>
        <w:rPr>
          <w:rFonts w:eastAsia="ＭＳ 明朝"/>
          <w:sz w:val="22"/>
          <w:lang w:val="en-US"/>
        </w:rPr>
      </w:pPr>
      <w:r>
        <w:rPr>
          <w:rFonts w:eastAsia="ＭＳ 明朝"/>
          <w:sz w:val="22"/>
          <w:lang w:val="en-US"/>
        </w:rPr>
        <w:t xml:space="preserve">Other PDCCHs in the common search space (i.e., for scheduling SI, paging, </w:t>
      </w:r>
      <w:proofErr w:type="spellStart"/>
      <w:r>
        <w:rPr>
          <w:rFonts w:eastAsia="ＭＳ 明朝"/>
          <w:sz w:val="22"/>
          <w:lang w:val="en-US"/>
        </w:rPr>
        <w:t>etc</w:t>
      </w:r>
      <w:proofErr w:type="spellEnd"/>
      <w:r>
        <w:rPr>
          <w:rFonts w:eastAsia="ＭＳ 明朝"/>
          <w:sz w:val="22"/>
          <w:lang w:val="en-US"/>
        </w:rPr>
        <w:t>)</w:t>
      </w:r>
    </w:p>
    <w:p w14:paraId="06B55A7E" w14:textId="6BD5A9DB" w:rsidR="003D370D" w:rsidRDefault="009647A5">
      <w:pPr>
        <w:spacing w:afterLines="50" w:after="120"/>
        <w:jc w:val="both"/>
        <w:rPr>
          <w:rFonts w:eastAsia="ＭＳ 明朝"/>
          <w:sz w:val="22"/>
          <w:lang w:val="en-US"/>
        </w:rPr>
      </w:pPr>
      <w:r>
        <w:rPr>
          <w:rFonts w:eastAsia="ＭＳ 明朝"/>
          <w:sz w:val="22"/>
          <w:lang w:val="en-US"/>
        </w:rPr>
        <w:t xml:space="preserve">Among them, group-common PDCCH, group-common DCI, and </w:t>
      </w:r>
      <w:r w:rsidR="00201B10">
        <w:rPr>
          <w:rFonts w:eastAsia="ＭＳ 明朝"/>
          <w:sz w:val="22"/>
          <w:lang w:val="en-US"/>
        </w:rPr>
        <w:t xml:space="preserve">other </w:t>
      </w:r>
      <w:r>
        <w:rPr>
          <w:rFonts w:eastAsia="ＭＳ 明朝"/>
          <w:sz w:val="22"/>
          <w:lang w:val="en-US"/>
        </w:rPr>
        <w:t xml:space="preserve">PDCCHs in the common search space, should be in the semi-static/dynamic reserved resource set, since those PDCCH structure/mapping (e.g., aggregation level and exact physical layer mapping) cannot be determined sorely by this UE. On the other hand, </w:t>
      </w:r>
      <w:r w:rsidR="00440B50">
        <w:rPr>
          <w:rFonts w:eastAsia="ＭＳ 明朝"/>
          <w:sz w:val="22"/>
          <w:lang w:val="en-US"/>
        </w:rPr>
        <w:lastRenderedPageBreak/>
        <w:t>UE-specific PDCCHs</w:t>
      </w:r>
      <w:r w:rsidR="00201B10">
        <w:rPr>
          <w:rFonts w:eastAsia="ＭＳ 明朝"/>
          <w:sz w:val="22"/>
          <w:lang w:val="en-US"/>
        </w:rPr>
        <w:t>,</w:t>
      </w:r>
      <w:r w:rsidR="00440B50">
        <w:rPr>
          <w:rFonts w:eastAsia="ＭＳ 明朝"/>
          <w:sz w:val="22"/>
          <w:lang w:val="en-US"/>
        </w:rPr>
        <w:t xml:space="preserve"> such as </w:t>
      </w:r>
      <w:r>
        <w:rPr>
          <w:rFonts w:eastAsia="ＭＳ 明朝"/>
          <w:sz w:val="22"/>
          <w:lang w:val="en-US"/>
        </w:rPr>
        <w:t>UL grant</w:t>
      </w:r>
      <w:r w:rsidR="00201B10">
        <w:rPr>
          <w:rFonts w:eastAsia="ＭＳ 明朝"/>
          <w:sz w:val="22"/>
          <w:lang w:val="en-US"/>
        </w:rPr>
        <w:t>,</w:t>
      </w:r>
      <w:r w:rsidR="00440B50">
        <w:rPr>
          <w:rFonts w:eastAsia="ＭＳ 明朝"/>
          <w:sz w:val="22"/>
          <w:lang w:val="en-US"/>
        </w:rPr>
        <w:t xml:space="preserve"> should be handled in the same way.</w:t>
      </w:r>
      <w:r w:rsidR="00726DC9">
        <w:rPr>
          <w:rFonts w:eastAsia="ＭＳ 明朝"/>
          <w:sz w:val="22"/>
          <w:lang w:val="en-US"/>
        </w:rPr>
        <w:t xml:space="preserve"> Then, the agreement can be extended as follows:</w:t>
      </w:r>
    </w:p>
    <w:p w14:paraId="7EE225E6" w14:textId="77777777" w:rsidR="005339D8" w:rsidRDefault="005339D8">
      <w:pPr>
        <w:spacing w:afterLines="50" w:after="120"/>
        <w:jc w:val="both"/>
        <w:rPr>
          <w:rFonts w:eastAsia="ＭＳ 明朝"/>
          <w:sz w:val="22"/>
          <w:lang w:val="en-US"/>
        </w:rPr>
      </w:pPr>
    </w:p>
    <w:p w14:paraId="5C91AC79" w14:textId="4E08B104" w:rsidR="00726DC9" w:rsidRPr="005339D8" w:rsidRDefault="00726DC9">
      <w:pPr>
        <w:spacing w:afterLines="50" w:after="120"/>
        <w:jc w:val="both"/>
        <w:rPr>
          <w:rFonts w:eastAsia="ＭＳ 明朝"/>
          <w:b/>
          <w:sz w:val="22"/>
          <w:u w:val="single"/>
          <w:lang w:val="en-US"/>
        </w:rPr>
      </w:pPr>
      <w:r w:rsidRPr="005339D8">
        <w:rPr>
          <w:rFonts w:eastAsia="ＭＳ 明朝"/>
          <w:b/>
          <w:sz w:val="22"/>
          <w:u w:val="single"/>
          <w:lang w:val="en-US"/>
        </w:rPr>
        <w:t>Proposal 3:</w:t>
      </w:r>
    </w:p>
    <w:p w14:paraId="765D356A" w14:textId="2F149EC5" w:rsidR="003D370D" w:rsidRDefault="00726DC9" w:rsidP="005339D8">
      <w:pPr>
        <w:pStyle w:val="afc"/>
        <w:numPr>
          <w:ilvl w:val="0"/>
          <w:numId w:val="40"/>
        </w:numPr>
        <w:spacing w:afterLines="50" w:after="120"/>
        <w:ind w:leftChars="0"/>
        <w:jc w:val="both"/>
        <w:rPr>
          <w:rFonts w:eastAsia="ＭＳ 明朝"/>
          <w:i/>
          <w:sz w:val="22"/>
          <w:lang w:val="en-US"/>
        </w:rPr>
      </w:pPr>
      <w:r w:rsidRPr="005339D8">
        <w:rPr>
          <w:rFonts w:eastAsia="ＭＳ 明朝"/>
          <w:i/>
          <w:sz w:val="22"/>
          <w:lang w:val="en-US"/>
        </w:rPr>
        <w:t>When the scheduled PDSCH overlaps with PDCCH</w:t>
      </w:r>
      <w:r w:rsidR="005339D8" w:rsidRPr="005339D8">
        <w:rPr>
          <w:rFonts w:eastAsia="ＭＳ 明朝"/>
          <w:i/>
          <w:color w:val="FF0000"/>
          <w:sz w:val="22"/>
          <w:u w:val="single"/>
          <w:lang w:val="en-US"/>
        </w:rPr>
        <w:t>(s)</w:t>
      </w:r>
      <w:r w:rsidRPr="005339D8">
        <w:rPr>
          <w:rFonts w:eastAsia="ＭＳ 明朝"/>
          <w:i/>
          <w:sz w:val="22"/>
          <w:lang w:val="en-US"/>
        </w:rPr>
        <w:t xml:space="preserve"> scheduling </w:t>
      </w:r>
      <w:r w:rsidRPr="005339D8">
        <w:rPr>
          <w:rFonts w:eastAsia="ＭＳ 明朝"/>
          <w:i/>
          <w:color w:val="FF0000"/>
          <w:sz w:val="22"/>
          <w:u w:val="single"/>
          <w:lang w:val="en-US"/>
        </w:rPr>
        <w:t>UE-specific PDSCH</w:t>
      </w:r>
      <w:r w:rsidR="005339D8">
        <w:rPr>
          <w:rFonts w:eastAsia="ＭＳ 明朝"/>
          <w:i/>
          <w:color w:val="FF0000"/>
          <w:sz w:val="22"/>
          <w:u w:val="single"/>
          <w:lang w:val="en-US"/>
        </w:rPr>
        <w:t>(s)</w:t>
      </w:r>
      <w:r w:rsidRPr="005339D8">
        <w:rPr>
          <w:rFonts w:eastAsia="ＭＳ 明朝"/>
          <w:i/>
          <w:color w:val="FF0000"/>
          <w:sz w:val="22"/>
          <w:u w:val="single"/>
          <w:lang w:val="en-US"/>
        </w:rPr>
        <w:t>/PUSCH</w:t>
      </w:r>
      <w:r w:rsidR="005339D8">
        <w:rPr>
          <w:rFonts w:eastAsia="ＭＳ 明朝"/>
          <w:i/>
          <w:color w:val="FF0000"/>
          <w:sz w:val="22"/>
          <w:u w:val="single"/>
          <w:lang w:val="en-US"/>
        </w:rPr>
        <w:t>(s)</w:t>
      </w:r>
      <w:r w:rsidRPr="005339D8">
        <w:rPr>
          <w:rFonts w:eastAsia="ＭＳ 明朝"/>
          <w:i/>
          <w:sz w:val="22"/>
          <w:lang w:val="en-US"/>
        </w:rPr>
        <w:t xml:space="preserve">, the UE shall assume that the scheduled PDSCH is rate-matched around </w:t>
      </w:r>
      <w:r w:rsidRPr="005339D8">
        <w:rPr>
          <w:rFonts w:eastAsia="ＭＳ 明朝"/>
          <w:i/>
          <w:color w:val="FF0000"/>
          <w:sz w:val="22"/>
          <w:u w:val="single"/>
          <w:lang w:val="en-US"/>
        </w:rPr>
        <w:t>the PDCCH</w:t>
      </w:r>
      <w:r w:rsidR="005339D8">
        <w:rPr>
          <w:rFonts w:eastAsia="ＭＳ 明朝"/>
          <w:i/>
          <w:color w:val="FF0000"/>
          <w:sz w:val="22"/>
          <w:u w:val="single"/>
          <w:lang w:val="en-US"/>
        </w:rPr>
        <w:t>(s)</w:t>
      </w:r>
      <w:r w:rsidRPr="005339D8">
        <w:rPr>
          <w:rFonts w:eastAsia="ＭＳ 明朝"/>
          <w:i/>
          <w:sz w:val="22"/>
          <w:lang w:val="en-US"/>
        </w:rPr>
        <w:t>.</w:t>
      </w:r>
    </w:p>
    <w:p w14:paraId="23F6BED2" w14:textId="6DF8029B" w:rsidR="00726DC9" w:rsidRDefault="00726DC9" w:rsidP="005339D8">
      <w:pPr>
        <w:pStyle w:val="afc"/>
        <w:numPr>
          <w:ilvl w:val="1"/>
          <w:numId w:val="40"/>
        </w:numPr>
        <w:spacing w:afterLines="50" w:after="120"/>
        <w:ind w:leftChars="0"/>
        <w:jc w:val="both"/>
        <w:rPr>
          <w:rFonts w:eastAsia="ＭＳ 明朝"/>
          <w:i/>
          <w:sz w:val="22"/>
          <w:lang w:val="en-US"/>
        </w:rPr>
      </w:pPr>
      <w:r>
        <w:rPr>
          <w:rFonts w:eastAsia="ＭＳ 明朝"/>
          <w:i/>
          <w:sz w:val="22"/>
          <w:lang w:val="en-US"/>
        </w:rPr>
        <w:t xml:space="preserve">The PDCCH scheduling a UE-specific PDSCH/PUSCH </w:t>
      </w:r>
      <w:r w:rsidR="00201B10">
        <w:rPr>
          <w:rFonts w:eastAsia="ＭＳ 明朝"/>
          <w:i/>
          <w:sz w:val="22"/>
          <w:lang w:val="en-US"/>
        </w:rPr>
        <w:t xml:space="preserve">in the above sentence </w:t>
      </w:r>
      <w:r>
        <w:rPr>
          <w:rFonts w:eastAsia="ＭＳ 明朝"/>
          <w:i/>
          <w:sz w:val="22"/>
          <w:lang w:val="en-US"/>
        </w:rPr>
        <w:t>can be:</w:t>
      </w:r>
    </w:p>
    <w:p w14:paraId="5BAFA729" w14:textId="45B1C794" w:rsidR="00726DC9" w:rsidRDefault="00726DC9"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The PDCCH scheduling the PDSCH</w:t>
      </w:r>
      <w:r w:rsidR="00201B10">
        <w:rPr>
          <w:rFonts w:eastAsia="ＭＳ 明朝"/>
          <w:i/>
          <w:sz w:val="22"/>
          <w:lang w:val="en-US"/>
        </w:rPr>
        <w:t xml:space="preserve"> in this slot on this carrier</w:t>
      </w:r>
      <w:r>
        <w:rPr>
          <w:rFonts w:eastAsia="ＭＳ 明朝"/>
          <w:i/>
          <w:sz w:val="22"/>
          <w:lang w:val="en-US"/>
        </w:rPr>
        <w:t>.</w:t>
      </w:r>
    </w:p>
    <w:p w14:paraId="50424A23" w14:textId="11970B8C" w:rsidR="00201B10" w:rsidRDefault="00201B10"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A PDCCH scheduling a PUSCH in this slot on this carrier.</w:t>
      </w:r>
    </w:p>
    <w:p w14:paraId="2BC083AA" w14:textId="045CB0FD" w:rsidR="00726DC9" w:rsidRDefault="00201B10"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A PDCCH scheduling a PDSCH/PUSCH in the other slot or on the other carrier.</w:t>
      </w:r>
    </w:p>
    <w:p w14:paraId="6D47B032" w14:textId="77777777" w:rsidR="00726DC9" w:rsidRDefault="00726DC9">
      <w:pPr>
        <w:spacing w:afterLines="50" w:after="120"/>
        <w:jc w:val="both"/>
        <w:rPr>
          <w:rFonts w:eastAsia="ＭＳ 明朝"/>
          <w:sz w:val="22"/>
          <w:lang w:val="en-US"/>
        </w:rPr>
      </w:pPr>
    </w:p>
    <w:p w14:paraId="5DBC9CBF" w14:textId="761F9E13" w:rsidR="000E4DF5" w:rsidRDefault="000E4DF5" w:rsidP="005339D8">
      <w:pPr>
        <w:spacing w:afterLines="50" w:after="120"/>
        <w:jc w:val="center"/>
        <w:rPr>
          <w:rFonts w:eastAsia="ＭＳ 明朝"/>
          <w:sz w:val="22"/>
          <w:lang w:val="en-US"/>
        </w:rPr>
      </w:pPr>
      <w:r w:rsidRPr="000E4DF5">
        <w:rPr>
          <w:rFonts w:eastAsia="ＭＳ 明朝"/>
          <w:noProof/>
          <w:sz w:val="22"/>
          <w:lang w:val="en-US"/>
        </w:rPr>
        <w:drawing>
          <wp:inline distT="0" distB="0" distL="0" distR="0" wp14:anchorId="36002721" wp14:editId="55D01C6A">
            <wp:extent cx="4082943" cy="2075838"/>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31724" cy="2100639"/>
                    </a:xfrm>
                    <a:prstGeom prst="rect">
                      <a:avLst/>
                    </a:prstGeom>
                  </pic:spPr>
                </pic:pic>
              </a:graphicData>
            </a:graphic>
          </wp:inline>
        </w:drawing>
      </w:r>
    </w:p>
    <w:p w14:paraId="2BDEED12" w14:textId="223987DC" w:rsidR="00200DD5" w:rsidRPr="00201B10" w:rsidRDefault="00200DD5" w:rsidP="005339D8">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 xml:space="preserve">Rate-matching around UL </w:t>
      </w:r>
      <w:proofErr w:type="gramStart"/>
      <w:r>
        <w:rPr>
          <w:rFonts w:eastAsia="ＭＳ 明朝"/>
          <w:sz w:val="22"/>
          <w:lang w:val="en-US"/>
        </w:rPr>
        <w:t>grant</w:t>
      </w:r>
      <w:proofErr w:type="gramEnd"/>
      <w:r>
        <w:rPr>
          <w:rFonts w:eastAsia="ＭＳ 明朝"/>
          <w:sz w:val="22"/>
          <w:lang w:val="en-US"/>
        </w:rPr>
        <w:t>.</w:t>
      </w:r>
    </w:p>
    <w:p w14:paraId="4E32E4F1" w14:textId="77777777" w:rsidR="000E4DF5" w:rsidRPr="00200DD5" w:rsidRDefault="000E4DF5">
      <w:pPr>
        <w:spacing w:afterLines="50" w:after="120"/>
        <w:jc w:val="both"/>
        <w:rPr>
          <w:rFonts w:eastAsia="ＭＳ 明朝"/>
          <w:sz w:val="22"/>
          <w:lang w:val="en-US"/>
        </w:rPr>
      </w:pPr>
    </w:p>
    <w:p w14:paraId="723F557D" w14:textId="0750714B" w:rsidR="00726DC9" w:rsidRDefault="00726DC9">
      <w:pPr>
        <w:spacing w:afterLines="50" w:after="120"/>
        <w:jc w:val="both"/>
        <w:rPr>
          <w:rFonts w:eastAsia="ＭＳ 明朝"/>
          <w:sz w:val="22"/>
          <w:lang w:val="en-US"/>
        </w:rPr>
      </w:pPr>
      <w:r>
        <w:rPr>
          <w:rFonts w:eastAsia="ＭＳ 明朝"/>
          <w:sz w:val="22"/>
          <w:lang w:val="en-US"/>
        </w:rPr>
        <w:t>With t</w:t>
      </w:r>
      <w:r w:rsidR="001323E5">
        <w:rPr>
          <w:rFonts w:eastAsia="ＭＳ 明朝"/>
          <w:sz w:val="22"/>
          <w:lang w:val="en-US"/>
        </w:rPr>
        <w:t xml:space="preserve">he proposal 3, when the UE misses </w:t>
      </w:r>
      <w:r>
        <w:rPr>
          <w:rFonts w:eastAsia="ＭＳ 明朝"/>
          <w:sz w:val="22"/>
          <w:lang w:val="en-US"/>
        </w:rPr>
        <w:t>a PDCCH overlapped with the scheduled PDSCH, the UE cannot identify the rate-matching pattern and hence cannot receive the PDSCH.</w:t>
      </w:r>
      <w:r w:rsidR="001323E5">
        <w:rPr>
          <w:rFonts w:eastAsia="ＭＳ 明朝"/>
          <w:sz w:val="22"/>
          <w:lang w:val="en-US"/>
        </w:rPr>
        <w:t xml:space="preserve"> </w:t>
      </w:r>
      <w:r w:rsidR="00201B10">
        <w:rPr>
          <w:rFonts w:eastAsia="ＭＳ 明朝"/>
          <w:sz w:val="22"/>
          <w:lang w:val="en-US"/>
        </w:rPr>
        <w:t xml:space="preserve">However, if this is the concern to the network, </w:t>
      </w:r>
      <w:proofErr w:type="spellStart"/>
      <w:r w:rsidR="00201B10">
        <w:rPr>
          <w:rFonts w:eastAsia="ＭＳ 明朝"/>
          <w:sz w:val="22"/>
          <w:lang w:val="en-US"/>
        </w:rPr>
        <w:t>gNB</w:t>
      </w:r>
      <w:proofErr w:type="spellEnd"/>
      <w:r w:rsidR="00201B10">
        <w:rPr>
          <w:rFonts w:eastAsia="ＭＳ 明朝"/>
          <w:sz w:val="22"/>
          <w:lang w:val="en-US"/>
        </w:rPr>
        <w:t xml:space="preserve"> can simply avoid overlapping between any PDCCH and the scheduled PDSCH</w:t>
      </w:r>
      <w:r w:rsidR="005339D8">
        <w:rPr>
          <w:rFonts w:eastAsia="ＭＳ 明朝"/>
          <w:sz w:val="22"/>
          <w:lang w:val="en-US"/>
        </w:rPr>
        <w:t xml:space="preserve"> or to configure/indicate the resource set for the PDCCH to be reserved</w:t>
      </w:r>
      <w:r w:rsidR="00201B10">
        <w:rPr>
          <w:rFonts w:eastAsia="ＭＳ 明朝"/>
          <w:sz w:val="22"/>
          <w:lang w:val="en-US"/>
        </w:rPr>
        <w:t xml:space="preserve">. The above proposal 3 just adds additional flexibility on </w:t>
      </w:r>
      <w:proofErr w:type="spellStart"/>
      <w:r w:rsidR="00201B10">
        <w:rPr>
          <w:rFonts w:eastAsia="ＭＳ 明朝"/>
          <w:sz w:val="22"/>
          <w:lang w:val="en-US"/>
        </w:rPr>
        <w:t>gNB</w:t>
      </w:r>
      <w:proofErr w:type="spellEnd"/>
      <w:r w:rsidR="00201B10">
        <w:rPr>
          <w:rFonts w:eastAsia="ＭＳ 明朝"/>
          <w:sz w:val="22"/>
          <w:lang w:val="en-US"/>
        </w:rPr>
        <w:t xml:space="preserve"> scheduler, while does not create any additional problem/complexity.</w:t>
      </w:r>
    </w:p>
    <w:p w14:paraId="43FED1B2" w14:textId="77777777" w:rsidR="00287F93" w:rsidRPr="005339D8" w:rsidRDefault="00287F93">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6C29781E" w:rsidR="00895E2D" w:rsidRDefault="005339D8" w:rsidP="00386F11">
      <w:pPr>
        <w:widowControl w:val="0"/>
        <w:spacing w:after="120"/>
        <w:jc w:val="both"/>
        <w:rPr>
          <w:sz w:val="22"/>
          <w:szCs w:val="22"/>
          <w:lang w:val="en-US"/>
        </w:rPr>
      </w:pPr>
      <w:r>
        <w:rPr>
          <w:rFonts w:hint="eastAsia"/>
          <w:sz w:val="22"/>
          <w:szCs w:val="22"/>
          <w:lang w:val="en-US"/>
        </w:rPr>
        <w:t xml:space="preserve">In this contribution, we discussed remaining issues on resource sharing between PDCCH and PDSCH </w:t>
      </w:r>
      <w:r>
        <w:rPr>
          <w:sz w:val="22"/>
          <w:szCs w:val="22"/>
          <w:lang w:val="en-US"/>
        </w:rPr>
        <w:t>and</w:t>
      </w:r>
      <w:r>
        <w:rPr>
          <w:rFonts w:hint="eastAsia"/>
          <w:sz w:val="22"/>
          <w:szCs w:val="22"/>
          <w:lang w:val="en-US"/>
        </w:rPr>
        <w:t xml:space="preserve"> proposed following:</w:t>
      </w:r>
    </w:p>
    <w:p w14:paraId="44A1017E" w14:textId="77777777" w:rsidR="005339D8" w:rsidRPr="009F70CE" w:rsidRDefault="005339D8" w:rsidP="005339D8">
      <w:pPr>
        <w:spacing w:afterLines="50" w:after="120"/>
        <w:jc w:val="both"/>
        <w:rPr>
          <w:rFonts w:eastAsia="ＭＳ 明朝"/>
          <w:b/>
          <w:sz w:val="22"/>
          <w:u w:val="single"/>
          <w:lang w:val="en-US"/>
        </w:rPr>
      </w:pPr>
      <w:r w:rsidRPr="009F70CE">
        <w:rPr>
          <w:rFonts w:eastAsia="ＭＳ 明朝"/>
          <w:b/>
          <w:sz w:val="22"/>
          <w:u w:val="single"/>
          <w:lang w:val="en-US"/>
        </w:rPr>
        <w:t>Proposal 1:</w:t>
      </w:r>
    </w:p>
    <w:p w14:paraId="6FC323A0" w14:textId="77777777" w:rsidR="005339D8" w:rsidRDefault="005339D8" w:rsidP="005339D8">
      <w:pPr>
        <w:pStyle w:val="afc"/>
        <w:numPr>
          <w:ilvl w:val="0"/>
          <w:numId w:val="35"/>
        </w:numPr>
        <w:spacing w:afterLines="50" w:after="120"/>
        <w:ind w:leftChars="0"/>
        <w:jc w:val="both"/>
        <w:rPr>
          <w:rFonts w:eastAsia="ＭＳ 明朝"/>
          <w:i/>
          <w:sz w:val="22"/>
          <w:lang w:val="en-US"/>
        </w:rPr>
      </w:pPr>
      <w:r>
        <w:rPr>
          <w:rFonts w:eastAsia="ＭＳ 明朝"/>
          <w:i/>
          <w:sz w:val="22"/>
          <w:lang w:val="en-US"/>
        </w:rPr>
        <w:t>Reserved resource set can be indicated by the DCI scheduling the PDSCH.</w:t>
      </w:r>
    </w:p>
    <w:p w14:paraId="2C3A9DB3" w14:textId="77777777" w:rsidR="005339D8" w:rsidRDefault="005339D8" w:rsidP="005339D8">
      <w:pPr>
        <w:pStyle w:val="afc"/>
        <w:numPr>
          <w:ilvl w:val="1"/>
          <w:numId w:val="35"/>
        </w:numPr>
        <w:spacing w:afterLines="50" w:after="120"/>
        <w:ind w:leftChars="0"/>
        <w:jc w:val="both"/>
        <w:rPr>
          <w:rFonts w:eastAsia="ＭＳ 明朝"/>
          <w:i/>
          <w:sz w:val="22"/>
          <w:lang w:val="en-US"/>
        </w:rPr>
      </w:pPr>
      <w:r>
        <w:rPr>
          <w:rFonts w:eastAsia="ＭＳ 明朝"/>
          <w:i/>
          <w:sz w:val="22"/>
          <w:lang w:val="en-US"/>
        </w:rPr>
        <w:t>The indication is jointly coded with start/end indication of the scheduled PDSCH.</w:t>
      </w:r>
    </w:p>
    <w:p w14:paraId="5FC09725" w14:textId="77777777" w:rsidR="005339D8" w:rsidRDefault="005339D8" w:rsidP="005339D8">
      <w:pPr>
        <w:pStyle w:val="afc"/>
        <w:numPr>
          <w:ilvl w:val="0"/>
          <w:numId w:val="35"/>
        </w:numPr>
        <w:spacing w:afterLines="50" w:after="120"/>
        <w:ind w:leftChars="0"/>
        <w:jc w:val="both"/>
        <w:rPr>
          <w:rFonts w:eastAsia="ＭＳ 明朝"/>
          <w:i/>
          <w:sz w:val="22"/>
          <w:lang w:val="en-US"/>
        </w:rPr>
      </w:pPr>
      <w:r>
        <w:rPr>
          <w:rFonts w:eastAsia="ＭＳ 明朝"/>
          <w:i/>
          <w:sz w:val="22"/>
          <w:lang w:val="en-US"/>
        </w:rPr>
        <w:t>Group-common DCI/PDCCH supports dynamic resource reservation.</w:t>
      </w:r>
    </w:p>
    <w:p w14:paraId="7A734C57" w14:textId="77777777" w:rsidR="005339D8" w:rsidRPr="003B3633" w:rsidRDefault="005339D8" w:rsidP="005339D8">
      <w:pPr>
        <w:pStyle w:val="afc"/>
        <w:numPr>
          <w:ilvl w:val="0"/>
          <w:numId w:val="35"/>
        </w:numPr>
        <w:spacing w:afterLines="50" w:after="120"/>
        <w:ind w:leftChars="0"/>
        <w:jc w:val="both"/>
        <w:rPr>
          <w:rFonts w:eastAsia="ＭＳ 明朝"/>
          <w:i/>
          <w:sz w:val="22"/>
          <w:lang w:val="en-US"/>
        </w:rPr>
      </w:pPr>
      <w:r>
        <w:rPr>
          <w:rFonts w:eastAsia="ＭＳ 明朝"/>
          <w:i/>
          <w:sz w:val="22"/>
          <w:lang w:val="en-US"/>
        </w:rPr>
        <w:t>In both cases, UE behavior for reserved resources is consistent.</w:t>
      </w:r>
    </w:p>
    <w:p w14:paraId="36C8B604" w14:textId="77777777" w:rsidR="005339D8" w:rsidRPr="009F70CE" w:rsidRDefault="005339D8" w:rsidP="005339D8">
      <w:pPr>
        <w:spacing w:afterLines="50" w:after="120"/>
        <w:jc w:val="both"/>
        <w:rPr>
          <w:rFonts w:eastAsia="ＭＳ 明朝"/>
          <w:b/>
          <w:sz w:val="22"/>
          <w:u w:val="single"/>
          <w:lang w:val="en-US"/>
        </w:rPr>
      </w:pPr>
      <w:r>
        <w:rPr>
          <w:rFonts w:eastAsia="ＭＳ 明朝"/>
          <w:b/>
          <w:sz w:val="22"/>
          <w:u w:val="single"/>
          <w:lang w:val="en-US"/>
        </w:rPr>
        <w:t>Proposal 2</w:t>
      </w:r>
      <w:r w:rsidRPr="009F70CE">
        <w:rPr>
          <w:rFonts w:eastAsia="ＭＳ 明朝"/>
          <w:b/>
          <w:sz w:val="22"/>
          <w:u w:val="single"/>
          <w:lang w:val="en-US"/>
        </w:rPr>
        <w:t>:</w:t>
      </w:r>
    </w:p>
    <w:p w14:paraId="4CFB89CD" w14:textId="77777777" w:rsidR="005339D8" w:rsidRDefault="005339D8" w:rsidP="005339D8">
      <w:pPr>
        <w:pStyle w:val="afc"/>
        <w:numPr>
          <w:ilvl w:val="0"/>
          <w:numId w:val="35"/>
        </w:numPr>
        <w:spacing w:afterLines="50" w:after="120"/>
        <w:ind w:leftChars="0"/>
        <w:jc w:val="both"/>
        <w:rPr>
          <w:rFonts w:eastAsia="ＭＳ 明朝"/>
          <w:i/>
          <w:sz w:val="22"/>
          <w:lang w:val="en-US"/>
        </w:rPr>
      </w:pPr>
      <w:r>
        <w:rPr>
          <w:rFonts w:eastAsia="ＭＳ 明朝"/>
          <w:i/>
          <w:sz w:val="22"/>
          <w:lang w:val="en-US"/>
        </w:rPr>
        <w:t>For cross-slot scheduling,</w:t>
      </w:r>
    </w:p>
    <w:p w14:paraId="68E248D9" w14:textId="77777777" w:rsidR="005339D8" w:rsidRDefault="005339D8" w:rsidP="005339D8">
      <w:pPr>
        <w:pStyle w:val="afc"/>
        <w:numPr>
          <w:ilvl w:val="1"/>
          <w:numId w:val="35"/>
        </w:numPr>
        <w:spacing w:afterLines="50" w:after="120"/>
        <w:ind w:leftChars="0"/>
        <w:jc w:val="both"/>
        <w:rPr>
          <w:rFonts w:eastAsia="ＭＳ 明朝"/>
          <w:i/>
          <w:sz w:val="22"/>
          <w:lang w:val="en-US"/>
        </w:rPr>
      </w:pPr>
      <w:r>
        <w:rPr>
          <w:rFonts w:eastAsia="ＭＳ 明朝"/>
          <w:i/>
          <w:sz w:val="22"/>
          <w:lang w:val="en-US"/>
        </w:rPr>
        <w:t>DCI scheduling the PDSCH indicates reserved resource set for the scheduled PDSCH.</w:t>
      </w:r>
    </w:p>
    <w:p w14:paraId="4C11A2B2" w14:textId="77777777" w:rsidR="005339D8" w:rsidRDefault="005339D8" w:rsidP="005339D8">
      <w:pPr>
        <w:pStyle w:val="afc"/>
        <w:numPr>
          <w:ilvl w:val="2"/>
          <w:numId w:val="35"/>
        </w:numPr>
        <w:spacing w:afterLines="50" w:after="120"/>
        <w:ind w:leftChars="0"/>
        <w:jc w:val="both"/>
        <w:rPr>
          <w:rFonts w:eastAsia="ＭＳ 明朝"/>
          <w:i/>
          <w:sz w:val="22"/>
          <w:lang w:val="en-US"/>
        </w:rPr>
      </w:pPr>
      <w:r>
        <w:rPr>
          <w:rFonts w:eastAsia="ＭＳ 明朝"/>
          <w:i/>
          <w:sz w:val="22"/>
          <w:lang w:val="en-US"/>
        </w:rPr>
        <w:lastRenderedPageBreak/>
        <w:t>The indication is jointly coded with start/end indication of the scheduled PDSCH.</w:t>
      </w:r>
    </w:p>
    <w:p w14:paraId="5B9B55C9" w14:textId="77777777" w:rsidR="005339D8" w:rsidRPr="005A22DE" w:rsidRDefault="005339D8" w:rsidP="005339D8">
      <w:pPr>
        <w:pStyle w:val="afc"/>
        <w:numPr>
          <w:ilvl w:val="1"/>
          <w:numId w:val="35"/>
        </w:numPr>
        <w:spacing w:afterLines="50" w:after="120"/>
        <w:ind w:leftChars="0"/>
        <w:jc w:val="both"/>
        <w:rPr>
          <w:rFonts w:eastAsia="ＭＳ 明朝"/>
          <w:i/>
          <w:sz w:val="22"/>
          <w:lang w:val="en-US"/>
        </w:rPr>
      </w:pPr>
      <w:r>
        <w:rPr>
          <w:rFonts w:eastAsia="ＭＳ 明朝"/>
          <w:i/>
          <w:sz w:val="22"/>
          <w:lang w:val="en-US"/>
        </w:rPr>
        <w:t>Group-common DCI/PDCCH indicates reserved resource for the intended slot(s).</w:t>
      </w:r>
    </w:p>
    <w:p w14:paraId="7136F907" w14:textId="77777777" w:rsidR="005339D8" w:rsidRPr="003B3633" w:rsidRDefault="005339D8" w:rsidP="005339D8">
      <w:pPr>
        <w:pStyle w:val="afc"/>
        <w:numPr>
          <w:ilvl w:val="1"/>
          <w:numId w:val="35"/>
        </w:numPr>
        <w:spacing w:afterLines="50" w:after="120"/>
        <w:ind w:leftChars="0"/>
        <w:jc w:val="both"/>
        <w:rPr>
          <w:rFonts w:eastAsia="ＭＳ 明朝"/>
          <w:i/>
          <w:sz w:val="22"/>
          <w:lang w:val="en-US"/>
        </w:rPr>
      </w:pPr>
      <w:r>
        <w:rPr>
          <w:rFonts w:eastAsia="ＭＳ 明朝"/>
          <w:i/>
          <w:sz w:val="22"/>
          <w:lang w:val="en-US"/>
        </w:rPr>
        <w:t>In both cases, UE behavior for reserved resources is consistent.</w:t>
      </w:r>
    </w:p>
    <w:p w14:paraId="09CB14B0" w14:textId="77777777" w:rsidR="005339D8" w:rsidRPr="005339D8" w:rsidRDefault="005339D8" w:rsidP="005339D8">
      <w:pPr>
        <w:spacing w:afterLines="50" w:after="120"/>
        <w:jc w:val="both"/>
        <w:rPr>
          <w:rFonts w:eastAsia="ＭＳ 明朝"/>
          <w:b/>
          <w:sz w:val="22"/>
          <w:u w:val="single"/>
          <w:lang w:val="en-US"/>
        </w:rPr>
      </w:pPr>
      <w:r w:rsidRPr="005339D8">
        <w:rPr>
          <w:rFonts w:eastAsia="ＭＳ 明朝"/>
          <w:b/>
          <w:sz w:val="22"/>
          <w:u w:val="single"/>
          <w:lang w:val="en-US"/>
        </w:rPr>
        <w:t>Proposal 3:</w:t>
      </w:r>
    </w:p>
    <w:p w14:paraId="4EE546DA" w14:textId="77777777" w:rsidR="005339D8" w:rsidRDefault="005339D8" w:rsidP="005339D8">
      <w:pPr>
        <w:pStyle w:val="afc"/>
        <w:numPr>
          <w:ilvl w:val="0"/>
          <w:numId w:val="40"/>
        </w:numPr>
        <w:spacing w:afterLines="50" w:after="120"/>
        <w:ind w:leftChars="0"/>
        <w:jc w:val="both"/>
        <w:rPr>
          <w:rFonts w:eastAsia="ＭＳ 明朝"/>
          <w:i/>
          <w:sz w:val="22"/>
          <w:lang w:val="en-US"/>
        </w:rPr>
      </w:pPr>
      <w:r w:rsidRPr="005339D8">
        <w:rPr>
          <w:rFonts w:eastAsia="ＭＳ 明朝"/>
          <w:i/>
          <w:sz w:val="22"/>
          <w:lang w:val="en-US"/>
        </w:rPr>
        <w:t>When the scheduled PDSCH overlaps with PDCCH</w:t>
      </w:r>
      <w:r w:rsidRPr="005339D8">
        <w:rPr>
          <w:rFonts w:eastAsia="ＭＳ 明朝"/>
          <w:i/>
          <w:color w:val="FF0000"/>
          <w:sz w:val="22"/>
          <w:u w:val="single"/>
          <w:lang w:val="en-US"/>
        </w:rPr>
        <w:t>(s)</w:t>
      </w:r>
      <w:r w:rsidRPr="005339D8">
        <w:rPr>
          <w:rFonts w:eastAsia="ＭＳ 明朝"/>
          <w:i/>
          <w:sz w:val="22"/>
          <w:lang w:val="en-US"/>
        </w:rPr>
        <w:t xml:space="preserve"> scheduling </w:t>
      </w:r>
      <w:r w:rsidRPr="005339D8">
        <w:rPr>
          <w:rFonts w:eastAsia="ＭＳ 明朝"/>
          <w:i/>
          <w:color w:val="FF0000"/>
          <w:sz w:val="22"/>
          <w:u w:val="single"/>
          <w:lang w:val="en-US"/>
        </w:rPr>
        <w:t>UE-specific PDSCH</w:t>
      </w:r>
      <w:r>
        <w:rPr>
          <w:rFonts w:eastAsia="ＭＳ 明朝"/>
          <w:i/>
          <w:color w:val="FF0000"/>
          <w:sz w:val="22"/>
          <w:u w:val="single"/>
          <w:lang w:val="en-US"/>
        </w:rPr>
        <w:t>(s)</w:t>
      </w:r>
      <w:r w:rsidRPr="005339D8">
        <w:rPr>
          <w:rFonts w:eastAsia="ＭＳ 明朝"/>
          <w:i/>
          <w:color w:val="FF0000"/>
          <w:sz w:val="22"/>
          <w:u w:val="single"/>
          <w:lang w:val="en-US"/>
        </w:rPr>
        <w:t>/PUSCH</w:t>
      </w:r>
      <w:r>
        <w:rPr>
          <w:rFonts w:eastAsia="ＭＳ 明朝"/>
          <w:i/>
          <w:color w:val="FF0000"/>
          <w:sz w:val="22"/>
          <w:u w:val="single"/>
          <w:lang w:val="en-US"/>
        </w:rPr>
        <w:t>(s)</w:t>
      </w:r>
      <w:r w:rsidRPr="005339D8">
        <w:rPr>
          <w:rFonts w:eastAsia="ＭＳ 明朝"/>
          <w:i/>
          <w:sz w:val="22"/>
          <w:lang w:val="en-US"/>
        </w:rPr>
        <w:t xml:space="preserve">, the UE shall assume that the scheduled PDSCH is rate-matched around </w:t>
      </w:r>
      <w:r w:rsidRPr="005339D8">
        <w:rPr>
          <w:rFonts w:eastAsia="ＭＳ 明朝"/>
          <w:i/>
          <w:color w:val="FF0000"/>
          <w:sz w:val="22"/>
          <w:u w:val="single"/>
          <w:lang w:val="en-US"/>
        </w:rPr>
        <w:t>the PDCCH</w:t>
      </w:r>
      <w:r>
        <w:rPr>
          <w:rFonts w:eastAsia="ＭＳ 明朝"/>
          <w:i/>
          <w:color w:val="FF0000"/>
          <w:sz w:val="22"/>
          <w:u w:val="single"/>
          <w:lang w:val="en-US"/>
        </w:rPr>
        <w:t>(s)</w:t>
      </w:r>
      <w:r w:rsidRPr="005339D8">
        <w:rPr>
          <w:rFonts w:eastAsia="ＭＳ 明朝"/>
          <w:i/>
          <w:sz w:val="22"/>
          <w:lang w:val="en-US"/>
        </w:rPr>
        <w:t>.</w:t>
      </w:r>
    </w:p>
    <w:p w14:paraId="4CDC0BC3" w14:textId="77777777" w:rsidR="005339D8" w:rsidRDefault="005339D8" w:rsidP="005339D8">
      <w:pPr>
        <w:pStyle w:val="afc"/>
        <w:numPr>
          <w:ilvl w:val="1"/>
          <w:numId w:val="40"/>
        </w:numPr>
        <w:spacing w:afterLines="50" w:after="120"/>
        <w:ind w:leftChars="0"/>
        <w:jc w:val="both"/>
        <w:rPr>
          <w:rFonts w:eastAsia="ＭＳ 明朝"/>
          <w:i/>
          <w:sz w:val="22"/>
          <w:lang w:val="en-US"/>
        </w:rPr>
      </w:pPr>
      <w:r>
        <w:rPr>
          <w:rFonts w:eastAsia="ＭＳ 明朝"/>
          <w:i/>
          <w:sz w:val="22"/>
          <w:lang w:val="en-US"/>
        </w:rPr>
        <w:t>The PDCCH scheduling a UE-specific PDSCH/PUSCH in the above sentence can be:</w:t>
      </w:r>
    </w:p>
    <w:p w14:paraId="30BC0744" w14:textId="77777777" w:rsidR="005339D8" w:rsidRDefault="005339D8"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The PDCCH scheduling the PDSCH in this slot on this carrier.</w:t>
      </w:r>
    </w:p>
    <w:p w14:paraId="386F83DC" w14:textId="77777777" w:rsidR="005339D8" w:rsidRDefault="005339D8"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A PDCCH scheduling a PUSCH in this slot on this carrier.</w:t>
      </w:r>
    </w:p>
    <w:p w14:paraId="292265B1" w14:textId="77777777" w:rsidR="005339D8" w:rsidRDefault="005339D8" w:rsidP="005339D8">
      <w:pPr>
        <w:pStyle w:val="afc"/>
        <w:numPr>
          <w:ilvl w:val="2"/>
          <w:numId w:val="40"/>
        </w:numPr>
        <w:spacing w:afterLines="50" w:after="120"/>
        <w:ind w:leftChars="0"/>
        <w:jc w:val="both"/>
        <w:rPr>
          <w:rFonts w:eastAsia="ＭＳ 明朝"/>
          <w:i/>
          <w:sz w:val="22"/>
          <w:lang w:val="en-US"/>
        </w:rPr>
      </w:pPr>
      <w:r>
        <w:rPr>
          <w:rFonts w:eastAsia="ＭＳ 明朝"/>
          <w:i/>
          <w:sz w:val="22"/>
          <w:lang w:val="en-US"/>
        </w:rPr>
        <w:t>A PDCCH scheduling a PDSCH/PUSCH in the other slot or on the other carrier.</w:t>
      </w:r>
    </w:p>
    <w:p w14:paraId="0DF2165B" w14:textId="77777777" w:rsidR="005339D8" w:rsidRPr="005339D8" w:rsidRDefault="005339D8" w:rsidP="00386F11">
      <w:pPr>
        <w:widowControl w:val="0"/>
        <w:spacing w:after="120"/>
        <w:jc w:val="both"/>
        <w:rPr>
          <w:sz w:val="22"/>
          <w:szCs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19630FEA" w14:textId="618BBDF0" w:rsidR="00F21FCF" w:rsidRPr="00A855AF" w:rsidRDefault="00F21FCF" w:rsidP="00433BF9">
      <w:pPr>
        <w:widowControl w:val="0"/>
        <w:numPr>
          <w:ilvl w:val="0"/>
          <w:numId w:val="12"/>
        </w:numPr>
        <w:spacing w:after="120"/>
        <w:jc w:val="both"/>
        <w:rPr>
          <w:rFonts w:eastAsia="SimSun"/>
          <w:sz w:val="22"/>
          <w:szCs w:val="22"/>
          <w:lang w:val="en-US" w:eastAsia="zh-CN"/>
        </w:rPr>
      </w:pPr>
      <w:r>
        <w:rPr>
          <w:rFonts w:eastAsia="SimSun" w:hint="eastAsia"/>
          <w:sz w:val="22"/>
          <w:szCs w:val="22"/>
          <w:lang w:val="en-US" w:eastAsia="zh-CN"/>
        </w:rPr>
        <w:t>3GPP RAN1 #90 meeting, chairman notes.</w:t>
      </w:r>
    </w:p>
    <w:p w14:paraId="02BBB489" w14:textId="18C48D2F" w:rsidR="00A64098" w:rsidRPr="00A855AF" w:rsidRDefault="00A64098" w:rsidP="00433BF9">
      <w:pPr>
        <w:widowControl w:val="0"/>
        <w:numPr>
          <w:ilvl w:val="0"/>
          <w:numId w:val="12"/>
        </w:numPr>
        <w:spacing w:after="120"/>
        <w:jc w:val="both"/>
        <w:rPr>
          <w:rFonts w:eastAsia="SimSun"/>
          <w:sz w:val="22"/>
          <w:szCs w:val="22"/>
          <w:lang w:val="en-US" w:eastAsia="zh-CN"/>
        </w:rPr>
      </w:pPr>
      <w:r>
        <w:rPr>
          <w:rFonts w:eastAsiaTheme="minorEastAsia" w:hint="eastAsia"/>
          <w:sz w:val="22"/>
          <w:szCs w:val="22"/>
          <w:lang w:val="en-US"/>
        </w:rPr>
        <w:t>3GPP RAN1 AH-NR#3 meeting, chairman notes.</w:t>
      </w:r>
    </w:p>
    <w:p w14:paraId="511ECBA6" w14:textId="1D7DDE14" w:rsidR="00A64098" w:rsidRDefault="005119A3" w:rsidP="00433BF9">
      <w:pPr>
        <w:widowControl w:val="0"/>
        <w:numPr>
          <w:ilvl w:val="0"/>
          <w:numId w:val="12"/>
        </w:numPr>
        <w:spacing w:after="120"/>
        <w:jc w:val="both"/>
        <w:rPr>
          <w:rFonts w:eastAsia="SimSun"/>
          <w:sz w:val="22"/>
          <w:szCs w:val="22"/>
          <w:lang w:val="en-US" w:eastAsia="zh-CN"/>
        </w:rPr>
      </w:pPr>
      <w:r>
        <w:rPr>
          <w:rFonts w:eastAsiaTheme="minorEastAsia" w:hint="eastAsia"/>
          <w:sz w:val="22"/>
          <w:szCs w:val="22"/>
          <w:lang w:val="en-US"/>
        </w:rPr>
        <w:t xml:space="preserve">R1-1715779, </w:t>
      </w:r>
      <w:r>
        <w:rPr>
          <w:rFonts w:eastAsiaTheme="minorEastAsia"/>
          <w:sz w:val="22"/>
          <w:szCs w:val="22"/>
          <w:lang w:val="en-US"/>
        </w:rPr>
        <w:t>‘</w:t>
      </w:r>
      <w:r>
        <w:rPr>
          <w:rFonts w:eastAsiaTheme="minorEastAsia" w:hint="eastAsia"/>
          <w:sz w:val="22"/>
          <w:szCs w:val="22"/>
          <w:lang w:val="en-US"/>
        </w:rPr>
        <w:t>DL/UL resource allocation,</w:t>
      </w:r>
      <w:r>
        <w:rPr>
          <w:rFonts w:eastAsiaTheme="minorEastAsia"/>
          <w:sz w:val="22"/>
          <w:szCs w:val="22"/>
          <w:lang w:val="en-US"/>
        </w:rPr>
        <w:t>’</w:t>
      </w:r>
      <w:r w:rsidR="00A64098">
        <w:rPr>
          <w:rFonts w:eastAsiaTheme="minorEastAsia" w:hint="eastAsia"/>
          <w:sz w:val="22"/>
          <w:szCs w:val="22"/>
          <w:lang w:val="en-US"/>
        </w:rPr>
        <w:t xml:space="preserve"> Panasonic.</w:t>
      </w:r>
    </w:p>
    <w:p w14:paraId="5C261AAA" w14:textId="2734FA02" w:rsidR="00433BF9" w:rsidRPr="00062C68" w:rsidRDefault="009F65C6" w:rsidP="00433BF9">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R1-17</w:t>
      </w:r>
      <w:r w:rsidR="005339D8">
        <w:rPr>
          <w:rFonts w:eastAsia="SimSun"/>
          <w:sz w:val="22"/>
          <w:szCs w:val="22"/>
          <w:lang w:val="en-US" w:eastAsia="zh-CN"/>
        </w:rPr>
        <w:t>16104</w:t>
      </w:r>
      <w:r>
        <w:rPr>
          <w:rFonts w:eastAsia="SimSun"/>
          <w:sz w:val="22"/>
          <w:szCs w:val="22"/>
          <w:lang w:val="en-US" w:eastAsia="zh-CN"/>
        </w:rPr>
        <w:t>, ‘</w:t>
      </w:r>
      <w:r w:rsidR="00F21FCF" w:rsidRPr="005339D8">
        <w:rPr>
          <w:sz w:val="22"/>
          <w:lang w:val="en-US"/>
        </w:rPr>
        <w:t>DL/UL resource allocation</w:t>
      </w:r>
      <w:r>
        <w:rPr>
          <w:rFonts w:eastAsia="SimSun"/>
          <w:sz w:val="22"/>
          <w:szCs w:val="22"/>
          <w:lang w:val="en-US" w:eastAsia="zh-CN"/>
        </w:rPr>
        <w:t>,’ NTT DOCOMO, INC.</w:t>
      </w:r>
    </w:p>
    <w:p w14:paraId="19376196" w14:textId="77777777" w:rsidR="00895E2D" w:rsidRPr="009F65C6"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8CFA5E" w15:done="0"/>
  <w15:commentEx w15:paraId="718BCE29" w15:done="0"/>
  <w15:commentEx w15:paraId="15BD2568" w15:done="0"/>
  <w15:commentEx w15:paraId="68A61C0B" w15:done="0"/>
  <w15:commentEx w15:paraId="399A9F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CFA5E" w16cid:durableId="1D774F3D"/>
  <w16cid:commentId w16cid:paraId="718BCE29" w16cid:durableId="1D774F3E"/>
  <w16cid:commentId w16cid:paraId="15BD2568" w16cid:durableId="1D774F3F"/>
  <w16cid:commentId w16cid:paraId="68A61C0B" w16cid:durableId="1D774F40"/>
  <w16cid:commentId w16cid:paraId="399A9FEA" w16cid:durableId="1D774F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CDBA0" w14:textId="77777777" w:rsidR="003923F3" w:rsidRDefault="003923F3">
      <w:r>
        <w:separator/>
      </w:r>
    </w:p>
  </w:endnote>
  <w:endnote w:type="continuationSeparator" w:id="0">
    <w:p w14:paraId="33CC99D2" w14:textId="77777777" w:rsidR="003923F3" w:rsidRDefault="003923F3">
      <w:r>
        <w:continuationSeparator/>
      </w:r>
    </w:p>
  </w:endnote>
  <w:endnote w:type="continuationNotice" w:id="1">
    <w:p w14:paraId="6F385FEA" w14:textId="77777777" w:rsidR="003923F3" w:rsidRDefault="00392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FCED877" w:rsidR="00A64098" w:rsidRPr="00000924" w:rsidRDefault="00A6409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119A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119A3">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A8062" w14:textId="77777777" w:rsidR="003923F3" w:rsidRDefault="003923F3">
      <w:r>
        <w:separator/>
      </w:r>
    </w:p>
  </w:footnote>
  <w:footnote w:type="continuationSeparator" w:id="0">
    <w:p w14:paraId="309FDF63" w14:textId="77777777" w:rsidR="003923F3" w:rsidRDefault="003923F3">
      <w:r>
        <w:continuationSeparator/>
      </w:r>
    </w:p>
  </w:footnote>
  <w:footnote w:type="continuationNotice" w:id="1">
    <w:p w14:paraId="24CAEC9E" w14:textId="77777777" w:rsidR="003923F3" w:rsidRDefault="003923F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5866038"/>
    <w:multiLevelType w:val="hybridMultilevel"/>
    <w:tmpl w:val="1BBE97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79B764C"/>
    <w:multiLevelType w:val="hybridMultilevel"/>
    <w:tmpl w:val="332C68A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8">
    <w:nsid w:val="3CA41CF4"/>
    <w:multiLevelType w:val="hybridMultilevel"/>
    <w:tmpl w:val="49DA9626"/>
    <w:lvl w:ilvl="0" w:tplc="9F18E254">
      <w:start w:val="10"/>
      <w:numFmt w:val="bullet"/>
      <w:lvlText w:val="-"/>
      <w:lvlJc w:val="left"/>
      <w:pPr>
        <w:ind w:left="360" w:hanging="360"/>
      </w:pPr>
      <w:rPr>
        <w:rFonts w:ascii="Times New Roman" w:eastAsia="ＭＳ ゴシック" w:hAnsi="Times New Roman" w:cs="Times New Roman" w:hint="default"/>
        <w:b w:val="0"/>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0">
    <w:nsid w:val="3E7B3010"/>
    <w:multiLevelType w:val="hybridMultilevel"/>
    <w:tmpl w:val="61E035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1">
    <w:nsid w:val="3EBD1F14"/>
    <w:multiLevelType w:val="hybridMultilevel"/>
    <w:tmpl w:val="B86EFD0A"/>
    <w:lvl w:ilvl="0" w:tplc="80E8B5BE">
      <w:start w:val="1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2">
    <w:nsid w:val="3F21231A"/>
    <w:multiLevelType w:val="hybridMultilevel"/>
    <w:tmpl w:val="36B2C6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nsid w:val="576F141B"/>
    <w:multiLevelType w:val="hybridMultilevel"/>
    <w:tmpl w:val="6E400D28"/>
    <w:lvl w:ilvl="0" w:tplc="5940431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3">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6">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7">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8">
    <w:nsid w:val="767A6FC0"/>
    <w:multiLevelType w:val="hybridMultilevel"/>
    <w:tmpl w:val="00AE83DE"/>
    <w:lvl w:ilvl="0" w:tplc="DA4E5B74">
      <w:start w:val="1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9">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5"/>
  </w:num>
  <w:num w:numId="4">
    <w:abstractNumId w:val="40"/>
  </w:num>
  <w:num w:numId="5">
    <w:abstractNumId w:val="29"/>
  </w:num>
  <w:num w:numId="6">
    <w:abstractNumId w:val="14"/>
  </w:num>
  <w:num w:numId="7">
    <w:abstractNumId w:val="6"/>
  </w:num>
  <w:num w:numId="8">
    <w:abstractNumId w:val="33"/>
  </w:num>
  <w:num w:numId="9">
    <w:abstractNumId w:val="36"/>
  </w:num>
  <w:num w:numId="10">
    <w:abstractNumId w:val="26"/>
  </w:num>
  <w:num w:numId="11">
    <w:abstractNumId w:val="25"/>
  </w:num>
  <w:num w:numId="12">
    <w:abstractNumId w:val="11"/>
  </w:num>
  <w:num w:numId="13">
    <w:abstractNumId w:val="16"/>
  </w:num>
  <w:num w:numId="14">
    <w:abstractNumId w:val="27"/>
  </w:num>
  <w:num w:numId="15">
    <w:abstractNumId w:val="24"/>
  </w:num>
  <w:num w:numId="16">
    <w:abstractNumId w:val="3"/>
  </w:num>
  <w:num w:numId="17">
    <w:abstractNumId w:val="37"/>
  </w:num>
  <w:num w:numId="18">
    <w:abstractNumId w:val="22"/>
  </w:num>
  <w:num w:numId="19">
    <w:abstractNumId w:val="31"/>
  </w:num>
  <w:num w:numId="20">
    <w:abstractNumId w:val="2"/>
  </w:num>
  <w:num w:numId="21">
    <w:abstractNumId w:val="10"/>
  </w:num>
  <w:num w:numId="22">
    <w:abstractNumId w:val="1"/>
  </w:num>
  <w:num w:numId="23">
    <w:abstractNumId w:val="12"/>
  </w:num>
  <w:num w:numId="24">
    <w:abstractNumId w:val="13"/>
  </w:num>
  <w:num w:numId="25">
    <w:abstractNumId w:val="5"/>
  </w:num>
  <w:num w:numId="26">
    <w:abstractNumId w:val="23"/>
  </w:num>
  <w:num w:numId="27">
    <w:abstractNumId w:val="19"/>
  </w:num>
  <w:num w:numId="28">
    <w:abstractNumId w:val="30"/>
  </w:num>
  <w:num w:numId="29">
    <w:abstractNumId w:val="39"/>
  </w:num>
  <w:num w:numId="30">
    <w:abstractNumId w:val="9"/>
  </w:num>
  <w:num w:numId="31">
    <w:abstractNumId w:val="4"/>
  </w:num>
  <w:num w:numId="32">
    <w:abstractNumId w:val="7"/>
  </w:num>
  <w:num w:numId="33">
    <w:abstractNumId w:val="35"/>
  </w:num>
  <w:num w:numId="34">
    <w:abstractNumId w:val="32"/>
  </w:num>
  <w:num w:numId="35">
    <w:abstractNumId w:val="8"/>
  </w:num>
  <w:num w:numId="36">
    <w:abstractNumId w:val="17"/>
  </w:num>
  <w:num w:numId="37">
    <w:abstractNumId w:val="18"/>
  </w:num>
  <w:num w:numId="38">
    <w:abstractNumId w:val="38"/>
  </w:num>
  <w:num w:numId="39">
    <w:abstractNumId w:val="21"/>
  </w:num>
  <w:num w:numId="40">
    <w:abstractNumId w:val="20"/>
  </w:num>
  <w:num w:numId="4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AEE"/>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174"/>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AF2"/>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381"/>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4DF5"/>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B2"/>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761"/>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3E5"/>
    <w:rsid w:val="00132904"/>
    <w:rsid w:val="00132B84"/>
    <w:rsid w:val="00132C75"/>
    <w:rsid w:val="001331DC"/>
    <w:rsid w:val="0013345D"/>
    <w:rsid w:val="001338CD"/>
    <w:rsid w:val="00133F70"/>
    <w:rsid w:val="00134AD8"/>
    <w:rsid w:val="0013505C"/>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437"/>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0C6"/>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065"/>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DD5"/>
    <w:rsid w:val="00200E54"/>
    <w:rsid w:val="00200EA2"/>
    <w:rsid w:val="0020134F"/>
    <w:rsid w:val="0020144E"/>
    <w:rsid w:val="0020165E"/>
    <w:rsid w:val="00201B10"/>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4C"/>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1CF"/>
    <w:rsid w:val="00247478"/>
    <w:rsid w:val="00247712"/>
    <w:rsid w:val="00247BE8"/>
    <w:rsid w:val="00247D0B"/>
    <w:rsid w:val="00250C74"/>
    <w:rsid w:val="00250D9B"/>
    <w:rsid w:val="0025101E"/>
    <w:rsid w:val="00251940"/>
    <w:rsid w:val="00251B01"/>
    <w:rsid w:val="00251B62"/>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1B8B"/>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C7758"/>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593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3F3"/>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633"/>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2E3"/>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6CBA"/>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0D"/>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B79"/>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0B50"/>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058"/>
    <w:rsid w:val="0046643F"/>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839"/>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9F1"/>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08"/>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ADC"/>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D9A"/>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9A3"/>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CC3"/>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9D8"/>
    <w:rsid w:val="00533A59"/>
    <w:rsid w:val="00534351"/>
    <w:rsid w:val="00534656"/>
    <w:rsid w:val="00534AEC"/>
    <w:rsid w:val="00534D2F"/>
    <w:rsid w:val="00534D96"/>
    <w:rsid w:val="00535013"/>
    <w:rsid w:val="00535083"/>
    <w:rsid w:val="0053516D"/>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A91"/>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2DE"/>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30C"/>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35B"/>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E7D"/>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DC9"/>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861"/>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ED1"/>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C34"/>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EAC"/>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BE2"/>
    <w:rsid w:val="00884C5A"/>
    <w:rsid w:val="00884ED0"/>
    <w:rsid w:val="00884EDB"/>
    <w:rsid w:val="0088569A"/>
    <w:rsid w:val="008856FE"/>
    <w:rsid w:val="008857A8"/>
    <w:rsid w:val="00885F24"/>
    <w:rsid w:val="00886157"/>
    <w:rsid w:val="00886B04"/>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4D4A"/>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313"/>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7A5"/>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295"/>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A77"/>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2E5"/>
    <w:rsid w:val="009F062A"/>
    <w:rsid w:val="009F0BDB"/>
    <w:rsid w:val="009F1726"/>
    <w:rsid w:val="009F1990"/>
    <w:rsid w:val="009F1D69"/>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0CE"/>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555"/>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098"/>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55AF"/>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2AD1"/>
    <w:rsid w:val="00A938CF"/>
    <w:rsid w:val="00A9402B"/>
    <w:rsid w:val="00A9483E"/>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47"/>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078"/>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C5B"/>
    <w:rsid w:val="00C25FE6"/>
    <w:rsid w:val="00C26313"/>
    <w:rsid w:val="00C26416"/>
    <w:rsid w:val="00C26699"/>
    <w:rsid w:val="00C2708F"/>
    <w:rsid w:val="00C27155"/>
    <w:rsid w:val="00C27242"/>
    <w:rsid w:val="00C304EB"/>
    <w:rsid w:val="00C3060C"/>
    <w:rsid w:val="00C308E4"/>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99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33"/>
    <w:rsid w:val="00C814C3"/>
    <w:rsid w:val="00C81B05"/>
    <w:rsid w:val="00C81EF5"/>
    <w:rsid w:val="00C82055"/>
    <w:rsid w:val="00C828E1"/>
    <w:rsid w:val="00C82B95"/>
    <w:rsid w:val="00C82D7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1D"/>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2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921"/>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030"/>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3F42"/>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BE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1FCF"/>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DD9"/>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67EA"/>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038"/>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D5D"/>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34952-D46D-48DA-AF9F-DE69FC07C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1527</Words>
  <Characters>8264</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2017-10-03T02:06:00Z</dcterms:created>
  <dcterms:modified xsi:type="dcterms:W3CDTF">2017-10-03T02:38:00Z</dcterms:modified>
</cp:coreProperties>
</file>