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D1FBA" w14:textId="408A2061" w:rsidR="00856C10" w:rsidRPr="00670BBB" w:rsidRDefault="00B56DA5" w:rsidP="00856C10">
      <w:pPr>
        <w:pStyle w:val="CRCoverPage"/>
        <w:tabs>
          <w:tab w:val="right" w:pos="9639"/>
        </w:tabs>
        <w:spacing w:after="0"/>
        <w:rPr>
          <w:rFonts w:eastAsiaTheme="minorEastAsia"/>
          <w:b/>
          <w:i/>
          <w:noProof/>
          <w:sz w:val="22"/>
          <w:szCs w:val="22"/>
          <w:lang w:eastAsia="zh-CN"/>
        </w:rPr>
      </w:pPr>
      <w:r w:rsidRPr="00B56DA5">
        <w:rPr>
          <w:b/>
          <w:noProof/>
          <w:sz w:val="22"/>
          <w:szCs w:val="22"/>
        </w:rPr>
        <w:t>3GPP TSG RAN WG1 Meeting 90bis</w:t>
      </w:r>
      <w:r>
        <w:rPr>
          <w:rFonts w:eastAsiaTheme="minorEastAsia" w:hint="eastAsia"/>
          <w:b/>
          <w:noProof/>
          <w:sz w:val="22"/>
          <w:szCs w:val="22"/>
          <w:lang w:eastAsia="zh-CN"/>
        </w:rPr>
        <w:t xml:space="preserve"> </w:t>
      </w:r>
      <w:r w:rsidR="00856C10" w:rsidRPr="00B54173">
        <w:rPr>
          <w:rFonts w:eastAsiaTheme="minorEastAsia" w:hint="eastAsia"/>
          <w:b/>
          <w:i/>
          <w:noProof/>
          <w:sz w:val="22"/>
          <w:szCs w:val="22"/>
          <w:lang w:eastAsia="zh-CN"/>
        </w:rPr>
        <w:t xml:space="preserve">         </w:t>
      </w:r>
      <w:r w:rsidR="00856C10">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856C10">
        <w:rPr>
          <w:rFonts w:eastAsiaTheme="minorEastAsia" w:hint="eastAsia"/>
          <w:b/>
          <w:i/>
          <w:noProof/>
          <w:sz w:val="22"/>
          <w:szCs w:val="22"/>
          <w:lang w:eastAsia="zh-CN"/>
        </w:rPr>
        <w:t xml:space="preserve"> </w:t>
      </w:r>
      <w:r w:rsidRPr="00B56DA5">
        <w:rPr>
          <w:rFonts w:eastAsiaTheme="minorEastAsia"/>
          <w:b/>
          <w:i/>
          <w:noProof/>
          <w:sz w:val="22"/>
          <w:szCs w:val="22"/>
          <w:lang w:eastAsia="zh-CN"/>
        </w:rPr>
        <w:t>R1-1717588</w:t>
      </w:r>
    </w:p>
    <w:p w14:paraId="4A6C7CB4" w14:textId="6A401782" w:rsidR="00514165" w:rsidRPr="00856C10" w:rsidRDefault="00B56DA5" w:rsidP="00514165">
      <w:pPr>
        <w:pStyle w:val="Header"/>
        <w:spacing w:after="240"/>
        <w:rPr>
          <w:noProof w:val="0"/>
          <w:sz w:val="24"/>
          <w:szCs w:val="24"/>
          <w:lang w:val="en-US" w:eastAsia="zh-CN"/>
        </w:rPr>
      </w:pPr>
      <w:r w:rsidRPr="00B56DA5">
        <w:rPr>
          <w:bCs/>
          <w:sz w:val="22"/>
          <w:lang w:eastAsia="zh-CN"/>
        </w:rPr>
        <w:t>Prague, CZ, 9th – 13th, October 2017</w:t>
      </w:r>
    </w:p>
    <w:p w14:paraId="3EF8E4C6" w14:textId="0BEE6624"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14125D">
        <w:rPr>
          <w:rFonts w:ascii="Arial" w:eastAsiaTheme="minorEastAsia" w:hAnsi="Arial" w:hint="eastAsia"/>
          <w:sz w:val="22"/>
          <w:szCs w:val="22"/>
          <w:lang w:eastAsia="zh-CN"/>
        </w:rPr>
        <w:t>7</w:t>
      </w:r>
      <w:r w:rsidR="00495887">
        <w:rPr>
          <w:rFonts w:ascii="Arial" w:eastAsiaTheme="minorEastAsia" w:hAnsi="Arial" w:hint="eastAsia"/>
          <w:sz w:val="22"/>
          <w:szCs w:val="22"/>
          <w:lang w:eastAsia="zh-CN"/>
        </w:rPr>
        <w:t>.1.</w:t>
      </w:r>
      <w:r w:rsidR="00D12AA3">
        <w:rPr>
          <w:rFonts w:ascii="Arial" w:eastAsiaTheme="minorEastAsia" w:hAnsi="Arial" w:hint="eastAsia"/>
          <w:sz w:val="22"/>
          <w:szCs w:val="22"/>
          <w:lang w:eastAsia="zh-CN"/>
        </w:rPr>
        <w:t>6</w:t>
      </w:r>
    </w:p>
    <w:p w14:paraId="6D6D6288"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1869FD1C" w14:textId="4A637F42"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F3512E">
        <w:rPr>
          <w:rFonts w:ascii="Arial" w:eastAsia="Malgun Gothic" w:hAnsi="Arial" w:hint="eastAsia"/>
          <w:b/>
          <w:sz w:val="22"/>
          <w:szCs w:val="22"/>
          <w:lang w:eastAsia="ko-KR"/>
        </w:rPr>
        <w:t xml:space="preserve">              </w:t>
      </w:r>
      <w:r w:rsidR="009F20EF" w:rsidRPr="009F20EF">
        <w:rPr>
          <w:rFonts w:ascii="Arial" w:eastAsiaTheme="minorEastAsia" w:hAnsi="Arial"/>
          <w:sz w:val="22"/>
          <w:szCs w:val="22"/>
          <w:lang w:eastAsia="zh-CN"/>
        </w:rPr>
        <w:t>Discussion on RACH configuration</w:t>
      </w:r>
    </w:p>
    <w:p w14:paraId="351FDED5" w14:textId="77777777"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22B46C0B" w14:textId="77777777"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14:paraId="7EA1B397" w14:textId="7CE15327"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C83905">
        <w:rPr>
          <w:rFonts w:eastAsiaTheme="minorEastAsia" w:hint="eastAsia"/>
          <w:color w:val="000000"/>
          <w:lang w:eastAsia="zh-CN"/>
        </w:rPr>
        <w:t>#89 meeting [</w:t>
      </w:r>
      <w:r w:rsidR="007C6196">
        <w:rPr>
          <w:rFonts w:eastAsiaTheme="minorEastAsia" w:hint="eastAsia"/>
          <w:color w:val="000000"/>
          <w:lang w:eastAsia="zh-CN"/>
        </w:rPr>
        <w:t>1</w:t>
      </w:r>
      <w:r w:rsidR="00C83905">
        <w:rPr>
          <w:rFonts w:eastAsiaTheme="minorEastAsia" w:hint="eastAsia"/>
          <w:color w:val="000000"/>
          <w:lang w:eastAsia="zh-CN"/>
        </w:rPr>
        <w:t>]</w:t>
      </w:r>
      <w:r w:rsidR="007C6196">
        <w:rPr>
          <w:rFonts w:eastAsiaTheme="minorEastAsia" w:hint="eastAsia"/>
          <w:color w:val="000000"/>
          <w:lang w:eastAsia="zh-CN"/>
        </w:rPr>
        <w:t xml:space="preserve"> and RAN1 NR adhoc #2 meeting [2]</w:t>
      </w:r>
      <w:r>
        <w:rPr>
          <w:rFonts w:eastAsiaTheme="minorEastAsia" w:hint="eastAsia"/>
          <w:color w:val="000000"/>
          <w:lang w:eastAsia="zh-CN"/>
        </w:rPr>
        <w:t xml:space="preserve">, the following </w:t>
      </w:r>
      <w:r w:rsidR="000A5C9C">
        <w:rPr>
          <w:rFonts w:eastAsiaTheme="minorEastAsia"/>
          <w:color w:val="000000"/>
          <w:lang w:eastAsia="zh-CN"/>
        </w:rPr>
        <w:t xml:space="preserve">were </w:t>
      </w:r>
      <w:r w:rsidR="00D87B86">
        <w:rPr>
          <w:rFonts w:eastAsiaTheme="minorEastAsia" w:hint="eastAsia"/>
          <w:color w:val="000000"/>
          <w:lang w:eastAsia="zh-CN"/>
        </w:rPr>
        <w:t>agree</w:t>
      </w:r>
      <w:r w:rsidR="000A5C9C">
        <w:rPr>
          <w:rFonts w:eastAsiaTheme="minorEastAsia"/>
          <w:color w:val="000000"/>
          <w:lang w:eastAsia="zh-CN"/>
        </w:rPr>
        <w:t>d</w:t>
      </w:r>
      <w:r w:rsidR="00B53F77">
        <w:rPr>
          <w:rFonts w:eastAsiaTheme="minorEastAsia" w:hint="eastAsia"/>
          <w:color w:val="000000"/>
          <w:lang w:eastAsia="zh-CN"/>
        </w:rPr>
        <w:t>:</w:t>
      </w:r>
    </w:p>
    <w:p w14:paraId="7DF3DE7C" w14:textId="77777777" w:rsidR="002164D2" w:rsidRPr="00530C0A" w:rsidRDefault="002164D2" w:rsidP="002164D2">
      <w:pPr>
        <w:spacing w:after="0" w:line="240" w:lineRule="exact"/>
        <w:jc w:val="both"/>
        <w:rPr>
          <w:rFonts w:eastAsiaTheme="minorEastAsia"/>
          <w:color w:val="000000"/>
          <w:lang w:eastAsia="zh-CN"/>
        </w:rPr>
      </w:pPr>
    </w:p>
    <w:p w14:paraId="0FAB4093" w14:textId="77777777" w:rsidR="0063753A" w:rsidRPr="0075591A" w:rsidRDefault="0063753A" w:rsidP="0063753A">
      <w:pPr>
        <w:rPr>
          <w:rFonts w:eastAsia="MS Mincho"/>
          <w:b/>
          <w:highlight w:val="yellow"/>
          <w:u w:val="single"/>
          <w:lang w:eastAsia="ja-JP"/>
        </w:rPr>
      </w:pPr>
      <w:bookmarkStart w:id="0" w:name="OLE_LINK3"/>
      <w:r w:rsidRPr="00BD1616">
        <w:rPr>
          <w:rFonts w:eastAsia="MS Mincho" w:hint="eastAsia"/>
          <w:b/>
          <w:highlight w:val="green"/>
          <w:u w:val="single"/>
          <w:lang w:eastAsia="ja-JP"/>
        </w:rPr>
        <w:t>Agreements:</w:t>
      </w:r>
    </w:p>
    <w:p w14:paraId="37D8EEE4" w14:textId="77777777" w:rsidR="0063753A" w:rsidRPr="00BD1616" w:rsidRDefault="0063753A" w:rsidP="0063753A">
      <w:pPr>
        <w:numPr>
          <w:ilvl w:val="0"/>
          <w:numId w:val="28"/>
        </w:numPr>
        <w:spacing w:after="0"/>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14:paraId="1851701B" w14:textId="77777777" w:rsidR="0063753A" w:rsidRPr="00BD1616" w:rsidRDefault="0063753A" w:rsidP="0063753A">
      <w:pPr>
        <w:numPr>
          <w:ilvl w:val="1"/>
          <w:numId w:val="28"/>
        </w:numPr>
        <w:spacing w:after="0"/>
        <w:rPr>
          <w:rFonts w:eastAsia="MS Mincho"/>
          <w:lang w:eastAsia="ja-JP"/>
        </w:rPr>
      </w:pPr>
      <w:r w:rsidRPr="00BD1616">
        <w:rPr>
          <w:rFonts w:eastAsia="MS Mincho" w:hint="eastAsia"/>
          <w:lang w:eastAsia="ja-JP"/>
        </w:rPr>
        <w:t xml:space="preserve">RACH time/freq. information </w:t>
      </w:r>
    </w:p>
    <w:p w14:paraId="07467608" w14:textId="77777777" w:rsidR="0063753A" w:rsidRPr="00BD1616" w:rsidRDefault="0063753A" w:rsidP="0063753A">
      <w:pPr>
        <w:numPr>
          <w:ilvl w:val="1"/>
          <w:numId w:val="28"/>
        </w:numPr>
        <w:spacing w:after="0"/>
        <w:rPr>
          <w:rFonts w:eastAsia="MS Mincho"/>
          <w:lang w:eastAsia="ja-JP"/>
        </w:rPr>
      </w:pPr>
      <w:r w:rsidRPr="00BD1616">
        <w:rPr>
          <w:rFonts w:eastAsia="MS Mincho"/>
          <w:lang w:eastAsia="ja-JP"/>
        </w:rPr>
        <w:t>RACH preamble format</w:t>
      </w:r>
    </w:p>
    <w:bookmarkEnd w:id="0"/>
    <w:p w14:paraId="352AC98E" w14:textId="77777777" w:rsidR="00530C0A" w:rsidRDefault="00530C0A" w:rsidP="0089166F">
      <w:pPr>
        <w:spacing w:afterLines="50" w:after="156" w:line="240" w:lineRule="exact"/>
        <w:jc w:val="both"/>
        <w:rPr>
          <w:rFonts w:eastAsiaTheme="minorEastAsia"/>
          <w:color w:val="000000"/>
          <w:lang w:eastAsia="zh-CN"/>
        </w:rPr>
      </w:pPr>
    </w:p>
    <w:p w14:paraId="62F43074" w14:textId="77777777" w:rsidR="00107B6C" w:rsidRPr="00CA7D3F" w:rsidRDefault="00107B6C" w:rsidP="00107B6C">
      <w:pPr>
        <w:rPr>
          <w:rFonts w:eastAsia="MS Mincho"/>
          <w:b/>
          <w:u w:val="single"/>
          <w:lang w:eastAsia="ja-JP"/>
        </w:rPr>
      </w:pPr>
      <w:r w:rsidRPr="00B16098">
        <w:rPr>
          <w:rFonts w:eastAsia="MS Mincho" w:hint="eastAsia"/>
          <w:b/>
          <w:highlight w:val="green"/>
          <w:u w:val="single"/>
          <w:lang w:eastAsia="ja-JP"/>
        </w:rPr>
        <w:t>Agreements:</w:t>
      </w:r>
    </w:p>
    <w:p w14:paraId="4CF3D08B" w14:textId="77777777" w:rsidR="00107B6C" w:rsidRDefault="00107B6C" w:rsidP="00107B6C">
      <w:pPr>
        <w:numPr>
          <w:ilvl w:val="0"/>
          <w:numId w:val="33"/>
        </w:numPr>
        <w:spacing w:after="0"/>
        <w:rPr>
          <w:rFonts w:eastAsia="MS Mincho"/>
          <w:lang w:eastAsia="ja-JP"/>
        </w:rPr>
      </w:pPr>
      <w:r w:rsidRPr="001C3EE4">
        <w:rPr>
          <w:rFonts w:eastAsia="MS Mincho"/>
          <w:lang w:eastAsia="ja-JP"/>
        </w:rPr>
        <w:t>All random access configuration information is broadcasted in all beams used for RMSI within a cell</w:t>
      </w:r>
    </w:p>
    <w:p w14:paraId="40944EBF" w14:textId="77777777" w:rsidR="00107B6C" w:rsidRPr="007022B7" w:rsidRDefault="00107B6C" w:rsidP="00107B6C">
      <w:pPr>
        <w:numPr>
          <w:ilvl w:val="1"/>
          <w:numId w:val="33"/>
        </w:numPr>
        <w:spacing w:after="0"/>
        <w:rPr>
          <w:rFonts w:eastAsia="MS Mincho"/>
          <w:lang w:eastAsia="ja-JP"/>
        </w:rPr>
      </w:pPr>
      <w:r>
        <w:rPr>
          <w:rFonts w:eastAsia="MS Mincho" w:hint="eastAsia"/>
          <w:lang w:eastAsia="ja-JP"/>
        </w:rPr>
        <w:t>i.e, RMSI information is common for all beams</w:t>
      </w:r>
    </w:p>
    <w:p w14:paraId="6ACD59A0" w14:textId="77777777" w:rsidR="00107B6C" w:rsidRDefault="00107B6C" w:rsidP="0089166F">
      <w:pPr>
        <w:spacing w:afterLines="50" w:after="156" w:line="240" w:lineRule="exact"/>
        <w:jc w:val="both"/>
        <w:rPr>
          <w:rFonts w:eastAsiaTheme="minorEastAsia"/>
          <w:color w:val="000000"/>
          <w:lang w:eastAsia="zh-CN"/>
        </w:rPr>
      </w:pPr>
    </w:p>
    <w:p w14:paraId="4DF3972D" w14:textId="77777777" w:rsidR="00107B6C" w:rsidRPr="008D5671" w:rsidRDefault="00107B6C" w:rsidP="00107B6C">
      <w:pPr>
        <w:rPr>
          <w:rFonts w:eastAsia="MS Mincho"/>
          <w:b/>
          <w:u w:val="single"/>
          <w:lang w:eastAsia="ja-JP"/>
        </w:rPr>
      </w:pPr>
      <w:r w:rsidRPr="008949F7">
        <w:rPr>
          <w:rFonts w:eastAsia="MS Mincho" w:hint="eastAsia"/>
          <w:b/>
          <w:highlight w:val="green"/>
          <w:u w:val="single"/>
          <w:lang w:eastAsia="ja-JP"/>
        </w:rPr>
        <w:t>Agreements:</w:t>
      </w:r>
    </w:p>
    <w:p w14:paraId="14FB86D2" w14:textId="77777777" w:rsidR="00107B6C" w:rsidRPr="008D5671" w:rsidRDefault="00107B6C" w:rsidP="00107B6C">
      <w:pPr>
        <w:numPr>
          <w:ilvl w:val="0"/>
          <w:numId w:val="34"/>
        </w:numPr>
        <w:spacing w:after="0"/>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14:paraId="106FE83B"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302CCCEB"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RAN1 strives to minimize the set of parameters.</w:t>
      </w:r>
    </w:p>
    <w:p w14:paraId="41BE10AA"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FFS the set of parameters</w:t>
      </w:r>
    </w:p>
    <w:p w14:paraId="33921390"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14:paraId="060551EF" w14:textId="77777777" w:rsidR="00107B6C" w:rsidRDefault="00107B6C" w:rsidP="0089166F">
      <w:pPr>
        <w:spacing w:afterLines="50" w:after="156" w:line="240" w:lineRule="exact"/>
        <w:jc w:val="both"/>
        <w:rPr>
          <w:rFonts w:eastAsiaTheme="minorEastAsia"/>
          <w:color w:val="000000"/>
          <w:lang w:eastAsia="zh-CN"/>
        </w:rPr>
      </w:pPr>
    </w:p>
    <w:p w14:paraId="45830C5A" w14:textId="77777777" w:rsidR="00B53F77"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RACH configuration for NR, including the contents provided in RACH configuration and the </w:t>
      </w:r>
      <w:r w:rsidR="005835E8">
        <w:rPr>
          <w:rFonts w:eastAsiaTheme="minorEastAsia" w:hint="eastAsia"/>
          <w:color w:val="000000"/>
          <w:lang w:eastAsia="zh-CN"/>
        </w:rPr>
        <w:t>association between SS block and RACH.</w:t>
      </w:r>
    </w:p>
    <w:p w14:paraId="3DAF56B6" w14:textId="24D3C6EA" w:rsidR="00721601" w:rsidRPr="00917E23" w:rsidRDefault="00721601"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This is a re</w:t>
      </w:r>
      <w:r w:rsidR="00B66FF4">
        <w:rPr>
          <w:rFonts w:eastAsiaTheme="minorEastAsia" w:hint="eastAsia"/>
          <w:color w:val="000000"/>
          <w:lang w:eastAsia="zh-CN"/>
        </w:rPr>
        <w:t>vision</w:t>
      </w:r>
      <w:r>
        <w:rPr>
          <w:rFonts w:eastAsiaTheme="minorEastAsia" w:hint="eastAsia"/>
          <w:color w:val="000000"/>
          <w:lang w:eastAsia="zh-CN"/>
        </w:rPr>
        <w:t xml:space="preserve"> of </w:t>
      </w:r>
      <w:r>
        <w:rPr>
          <w:rFonts w:eastAsiaTheme="minorEastAsia"/>
          <w:color w:val="000000"/>
          <w:lang w:eastAsia="zh-CN"/>
        </w:rPr>
        <w:t>“</w:t>
      </w:r>
      <w:r w:rsidRPr="00721601">
        <w:rPr>
          <w:rFonts w:eastAsiaTheme="minorEastAsia"/>
          <w:color w:val="000000"/>
          <w:lang w:eastAsia="zh-CN"/>
        </w:rPr>
        <w:t>R1-171</w:t>
      </w:r>
      <w:r w:rsidR="00B56DA5">
        <w:rPr>
          <w:rFonts w:eastAsiaTheme="minorEastAsia" w:hint="eastAsia"/>
          <w:color w:val="000000"/>
          <w:lang w:eastAsia="zh-CN"/>
        </w:rPr>
        <w:t>5920</w:t>
      </w:r>
      <w:r>
        <w:rPr>
          <w:rFonts w:eastAsiaTheme="minorEastAsia"/>
          <w:color w:val="000000"/>
          <w:lang w:eastAsia="zh-CN"/>
        </w:rPr>
        <w:t>”</w:t>
      </w:r>
      <w:r>
        <w:rPr>
          <w:rFonts w:eastAsiaTheme="minorEastAsia" w:hint="eastAsia"/>
          <w:color w:val="000000"/>
          <w:lang w:eastAsia="zh-CN"/>
        </w:rPr>
        <w:t>.</w:t>
      </w:r>
    </w:p>
    <w:p w14:paraId="4F7DA246" w14:textId="77777777" w:rsidR="00A039D3" w:rsidRPr="00FC5726" w:rsidRDefault="00E7469A" w:rsidP="00024D8F">
      <w:pPr>
        <w:pStyle w:val="Heading1"/>
        <w:spacing w:after="60"/>
        <w:rPr>
          <w:sz w:val="32"/>
          <w:szCs w:val="32"/>
          <w:lang w:val="en-US" w:eastAsia="zh-CN"/>
        </w:rPr>
      </w:pPr>
      <w:r>
        <w:rPr>
          <w:rFonts w:hint="eastAsia"/>
          <w:sz w:val="32"/>
          <w:szCs w:val="32"/>
          <w:lang w:val="en-US" w:eastAsia="zh-CN"/>
        </w:rPr>
        <w:t>RACH configuration for NR</w:t>
      </w:r>
    </w:p>
    <w:p w14:paraId="1F99F600" w14:textId="77777777"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Generally speaking, the essential part in RACH configuration should include:</w:t>
      </w:r>
    </w:p>
    <w:p w14:paraId="707F27BA"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t>a.</w:t>
      </w:r>
      <w:r>
        <w:rPr>
          <w:rFonts w:eastAsiaTheme="minorEastAsia" w:hint="eastAsia"/>
          <w:color w:val="000000"/>
          <w:lang w:eastAsia="zh-CN"/>
        </w:rPr>
        <w:t xml:space="preserve"> Preamble format.</w:t>
      </w:r>
    </w:p>
    <w:p w14:paraId="59240095"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lastRenderedPageBreak/>
        <w:t xml:space="preserve">b. </w:t>
      </w:r>
      <w:r>
        <w:rPr>
          <w:rFonts w:eastAsiaTheme="minorEastAsia" w:hint="eastAsia"/>
          <w:color w:val="000000"/>
          <w:lang w:eastAsia="zh-CN"/>
        </w:rPr>
        <w:t>Time domain indicators for PRACH.</w:t>
      </w:r>
    </w:p>
    <w:p w14:paraId="55373144"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t xml:space="preserve">c. </w:t>
      </w:r>
      <w:r>
        <w:rPr>
          <w:rFonts w:eastAsiaTheme="minorEastAsia" w:hint="eastAsia"/>
          <w:color w:val="000000"/>
          <w:lang w:eastAsia="zh-CN"/>
        </w:rPr>
        <w:t>Frequency domain indicators for PRACH.</w:t>
      </w:r>
    </w:p>
    <w:p w14:paraId="4169CF13" w14:textId="20A1AD60" w:rsidR="00E22F50" w:rsidRDefault="003B411B" w:rsidP="00E22F50">
      <w:pPr>
        <w:spacing w:afterLines="50" w:after="156"/>
        <w:jc w:val="both"/>
        <w:rPr>
          <w:rFonts w:eastAsiaTheme="minorEastAsia"/>
          <w:color w:val="000000"/>
          <w:lang w:eastAsia="zh-CN"/>
        </w:rPr>
      </w:pPr>
      <w:r>
        <w:rPr>
          <w:rFonts w:eastAsiaTheme="minorEastAsia" w:hint="eastAsia"/>
          <w:color w:val="000000"/>
          <w:lang w:eastAsia="zh-CN"/>
        </w:rPr>
        <w:t>Among the above contents,</w:t>
      </w:r>
      <w:r w:rsidR="00E22F50">
        <w:rPr>
          <w:rFonts w:eastAsiaTheme="minorEastAsia" w:hint="eastAsia"/>
          <w:color w:val="000000"/>
          <w:lang w:eastAsia="zh-CN"/>
        </w:rPr>
        <w:t xml:space="preserve"> the preamble format contains information on sub-carrier spacing</w:t>
      </w:r>
      <w:r>
        <w:rPr>
          <w:rFonts w:eastAsiaTheme="minorEastAsia" w:hint="eastAsia"/>
          <w:color w:val="000000"/>
          <w:lang w:eastAsia="zh-CN"/>
        </w:rPr>
        <w:t xml:space="preserve"> of PRACH</w:t>
      </w:r>
      <w:r w:rsidR="00E22F50">
        <w:rPr>
          <w:rFonts w:eastAsiaTheme="minorEastAsia" w:hint="eastAsia"/>
          <w:color w:val="000000"/>
          <w:lang w:eastAsia="zh-CN"/>
        </w:rPr>
        <w:t xml:space="preserve">, </w:t>
      </w:r>
      <w:r w:rsidR="00E22F50">
        <w:rPr>
          <w:rFonts w:eastAsiaTheme="minorEastAsia"/>
          <w:color w:val="000000"/>
          <w:lang w:eastAsia="zh-CN"/>
        </w:rPr>
        <w:t>rep</w:t>
      </w:r>
      <w:r w:rsidR="00E22F50">
        <w:rPr>
          <w:rFonts w:eastAsiaTheme="minorEastAsia" w:hint="eastAsia"/>
          <w:color w:val="000000"/>
          <w:lang w:eastAsia="zh-CN"/>
        </w:rPr>
        <w:t>eti</w:t>
      </w:r>
      <w:r w:rsidR="00E22F50">
        <w:rPr>
          <w:rFonts w:eastAsiaTheme="minorEastAsia"/>
          <w:color w:val="000000"/>
          <w:lang w:eastAsia="zh-CN"/>
        </w:rPr>
        <w:t>tion</w:t>
      </w:r>
      <w:r w:rsidR="00E22F50">
        <w:rPr>
          <w:rFonts w:eastAsiaTheme="minorEastAsia" w:hint="eastAsia"/>
          <w:color w:val="000000"/>
          <w:lang w:eastAsia="zh-CN"/>
        </w:rPr>
        <w:t xml:space="preserve"> times of sequences</w:t>
      </w:r>
      <w:r>
        <w:rPr>
          <w:rFonts w:eastAsiaTheme="minorEastAsia" w:hint="eastAsia"/>
          <w:color w:val="000000"/>
          <w:lang w:eastAsia="zh-CN"/>
        </w:rPr>
        <w:t xml:space="preserve"> in preamble</w:t>
      </w:r>
      <w:r w:rsidR="00E22F50">
        <w:rPr>
          <w:rFonts w:eastAsiaTheme="minorEastAsia" w:hint="eastAsia"/>
          <w:color w:val="000000"/>
          <w:lang w:eastAsia="zh-CN"/>
        </w:rPr>
        <w:t xml:space="preserve">, and length of sequences. </w:t>
      </w:r>
      <w:r>
        <w:rPr>
          <w:rFonts w:eastAsiaTheme="minorEastAsia" w:hint="eastAsia"/>
          <w:color w:val="000000"/>
          <w:lang w:eastAsia="zh-CN"/>
        </w:rPr>
        <w:t>According to</w:t>
      </w:r>
      <w:r w:rsidR="00E22F50">
        <w:rPr>
          <w:rFonts w:eastAsiaTheme="minorEastAsia" w:hint="eastAsia"/>
          <w:color w:val="000000"/>
          <w:lang w:eastAsia="zh-CN"/>
        </w:rPr>
        <w:t xml:space="preserve"> above </w:t>
      </w:r>
      <w:r w:rsidR="00E22F50">
        <w:rPr>
          <w:rFonts w:eastAsiaTheme="minorEastAsia"/>
          <w:color w:val="000000"/>
          <w:lang w:eastAsia="zh-CN"/>
        </w:rPr>
        <w:t>information</w:t>
      </w:r>
      <w:r w:rsidR="00E22F50">
        <w:rPr>
          <w:rFonts w:eastAsiaTheme="minorEastAsia" w:hint="eastAsia"/>
          <w:color w:val="000000"/>
          <w:lang w:eastAsia="zh-CN"/>
        </w:rPr>
        <w:t xml:space="preserve">, UE can obtain the bandwidth and time duration of PRACH for transmitting single MSG. 1. </w:t>
      </w:r>
    </w:p>
    <w:p w14:paraId="1339EFC9" w14:textId="77777777"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The time domain indicators determine the time domain location and density/period of PRACH. One potential way of time domain indicators includes sub-frame index of PRACH and density/period of PRACH. Another way is </w:t>
      </w:r>
      <w:r>
        <w:rPr>
          <w:rFonts w:eastAsiaTheme="minorEastAsia"/>
          <w:color w:val="000000"/>
          <w:lang w:eastAsia="zh-CN"/>
        </w:rPr>
        <w:t>that</w:t>
      </w:r>
      <w:r>
        <w:rPr>
          <w:rFonts w:eastAsiaTheme="minorEastAsia" w:hint="eastAsia"/>
          <w:color w:val="000000"/>
          <w:lang w:eastAsia="zh-CN"/>
        </w:rPr>
        <w:t xml:space="preserve"> list all the </w:t>
      </w:r>
      <w:r>
        <w:rPr>
          <w:rFonts w:eastAsiaTheme="minorEastAsia"/>
          <w:color w:val="000000"/>
          <w:lang w:eastAsia="zh-CN"/>
        </w:rPr>
        <w:t>available</w:t>
      </w:r>
      <w:r>
        <w:rPr>
          <w:rFonts w:eastAsiaTheme="minorEastAsia" w:hint="eastAsia"/>
          <w:color w:val="000000"/>
          <w:lang w:eastAsia="zh-CN"/>
        </w:rPr>
        <w:t xml:space="preserve"> sub-frame indexes of PRACH resources. </w:t>
      </w:r>
    </w:p>
    <w:p w14:paraId="74BCB3DB" w14:textId="7C286735" w:rsidR="00685CE2" w:rsidRPr="002F7889"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The frequency domain indicators help UE to obtain the available locations of PRACH in frequency domain. Just indicate the </w:t>
      </w:r>
      <w:r>
        <w:rPr>
          <w:rFonts w:eastAsiaTheme="minorEastAsia"/>
          <w:color w:val="000000"/>
          <w:lang w:eastAsia="zh-CN"/>
        </w:rPr>
        <w:t>number</w:t>
      </w:r>
      <w:r>
        <w:rPr>
          <w:rFonts w:eastAsiaTheme="minorEastAsia" w:hint="eastAsia"/>
          <w:color w:val="000000"/>
          <w:lang w:eastAsia="zh-CN"/>
        </w:rPr>
        <w:t xml:space="preserve"> of </w:t>
      </w:r>
      <w:r>
        <w:rPr>
          <w:rFonts w:eastAsiaTheme="minorEastAsia"/>
          <w:color w:val="000000"/>
          <w:lang w:eastAsia="zh-CN"/>
        </w:rPr>
        <w:t>available</w:t>
      </w:r>
      <w:r>
        <w:rPr>
          <w:rFonts w:eastAsiaTheme="minorEastAsia" w:hint="eastAsia"/>
          <w:color w:val="000000"/>
          <w:lang w:eastAsia="zh-CN"/>
        </w:rPr>
        <w:t xml:space="preserve"> PRACH in frequency domain as well as the PRB index of first PRACH is enough for UE to obtain the frequ</w:t>
      </w:r>
      <w:r w:rsidR="00685CE2">
        <w:rPr>
          <w:rFonts w:eastAsiaTheme="minorEastAsia" w:hint="eastAsia"/>
          <w:color w:val="000000"/>
          <w:lang w:eastAsia="zh-CN"/>
        </w:rPr>
        <w:t>ency domain loca</w:t>
      </w:r>
      <w:r w:rsidR="002F7889">
        <w:rPr>
          <w:rFonts w:eastAsiaTheme="minorEastAsia" w:hint="eastAsia"/>
          <w:color w:val="000000"/>
          <w:lang w:eastAsia="zh-CN"/>
        </w:rPr>
        <w:t>tions of PRACH resources.</w:t>
      </w:r>
    </w:p>
    <w:p w14:paraId="3F60DD8F" w14:textId="77777777" w:rsidR="006742FE"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For multi-beam operations, considering that there are associations between DL signals and PRACH resources.</w:t>
      </w:r>
      <w:r w:rsidR="006742FE">
        <w:rPr>
          <w:rFonts w:eastAsiaTheme="minorEastAsia" w:hint="eastAsia"/>
          <w:color w:val="000000"/>
          <w:lang w:eastAsia="zh-CN"/>
        </w:rPr>
        <w:t xml:space="preserve"> UE choose the PRACH resources for MSG. 1 transmission according to the measurement results of SS block, and gNB can </w:t>
      </w:r>
      <w:r w:rsidR="006742FE">
        <w:rPr>
          <w:rFonts w:eastAsiaTheme="minorEastAsia"/>
          <w:color w:val="000000"/>
          <w:lang w:eastAsia="zh-CN"/>
        </w:rPr>
        <w:t>determine</w:t>
      </w:r>
      <w:r w:rsidR="006742FE">
        <w:rPr>
          <w:rFonts w:eastAsiaTheme="minorEastAsia" w:hint="eastAsia"/>
          <w:color w:val="000000"/>
          <w:lang w:eastAsia="zh-CN"/>
        </w:rPr>
        <w:t xml:space="preserve"> the DL Tx beam for MSG. 2 according to the detected preamble, as shown in Fig. 1.</w:t>
      </w:r>
      <w:r>
        <w:rPr>
          <w:rFonts w:eastAsiaTheme="minorEastAsia" w:hint="eastAsia"/>
          <w:color w:val="000000"/>
          <w:lang w:eastAsia="zh-CN"/>
        </w:rPr>
        <w:t xml:space="preserve"> </w:t>
      </w:r>
    </w:p>
    <w:p w14:paraId="220F98FB" w14:textId="77777777" w:rsidR="006742FE" w:rsidRPr="00082E49" w:rsidRDefault="006742FE" w:rsidP="006742FE">
      <w:pPr>
        <w:spacing w:afterLines="50" w:after="156"/>
        <w:jc w:val="center"/>
        <w:rPr>
          <w:rFonts w:eastAsiaTheme="minorEastAsia"/>
          <w:color w:val="000000"/>
          <w:lang w:eastAsia="zh-CN"/>
        </w:rPr>
      </w:pPr>
      <w:r>
        <w:object w:dxaOrig="7001" w:dyaOrig="6121" w14:anchorId="11451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65pt;height:188.4pt" o:ole="">
            <v:imagedata r:id="rId9" o:title=""/>
          </v:shape>
          <o:OLEObject Type="Embed" ProgID="Visio.Drawing.11" ShapeID="_x0000_i1025" DrawAspect="Content" ObjectID="_1568530565" r:id="rId10"/>
        </w:object>
      </w:r>
    </w:p>
    <w:p w14:paraId="4B6C8836" w14:textId="399FF449" w:rsidR="006742FE" w:rsidRPr="003677FC" w:rsidRDefault="006742FE" w:rsidP="006742FE">
      <w:pPr>
        <w:spacing w:afterLines="50" w:after="156"/>
        <w:jc w:val="center"/>
        <w:rPr>
          <w:rFonts w:eastAsiaTheme="minorEastAsia"/>
          <w:color w:val="000000"/>
          <w:lang w:eastAsia="zh-CN"/>
        </w:rPr>
      </w:pPr>
      <w:r>
        <w:rPr>
          <w:rFonts w:eastAsiaTheme="minorEastAsia" w:hint="eastAsia"/>
          <w:color w:val="000000"/>
          <w:lang w:eastAsia="zh-CN"/>
        </w:rPr>
        <w:t>Fig. 1. Association between SS block and RACH resource</w:t>
      </w:r>
    </w:p>
    <w:p w14:paraId="7FA4A6F7" w14:textId="02208E9F" w:rsidR="006742FE"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Th</w:t>
      </w:r>
      <w:r w:rsidR="006742FE">
        <w:rPr>
          <w:rFonts w:eastAsiaTheme="minorEastAsia" w:hint="eastAsia"/>
          <w:color w:val="000000"/>
          <w:lang w:eastAsia="zh-CN"/>
        </w:rPr>
        <w:t>e</w:t>
      </w:r>
      <w:r>
        <w:rPr>
          <w:rFonts w:eastAsiaTheme="minorEastAsia" w:hint="eastAsia"/>
          <w:color w:val="000000"/>
          <w:lang w:eastAsia="zh-CN"/>
        </w:rPr>
        <w:t xml:space="preserve"> </w:t>
      </w:r>
      <w:r>
        <w:rPr>
          <w:rFonts w:eastAsiaTheme="minorEastAsia"/>
          <w:color w:val="000000"/>
          <w:lang w:eastAsia="zh-CN"/>
        </w:rPr>
        <w:t>association</w:t>
      </w:r>
      <w:r>
        <w:rPr>
          <w:rFonts w:eastAsiaTheme="minorEastAsia" w:hint="eastAsia"/>
          <w:color w:val="000000"/>
          <w:lang w:eastAsia="zh-CN"/>
        </w:rPr>
        <w:t xml:space="preserve"> rule can be indicated by explicit or implicit ways. For </w:t>
      </w:r>
      <w:r>
        <w:rPr>
          <w:rFonts w:eastAsiaTheme="minorEastAsia"/>
          <w:color w:val="000000"/>
          <w:lang w:eastAsia="zh-CN"/>
        </w:rPr>
        <w:t>implicit</w:t>
      </w:r>
      <w:r>
        <w:rPr>
          <w:rFonts w:eastAsiaTheme="minorEastAsia" w:hint="eastAsia"/>
          <w:color w:val="000000"/>
          <w:lang w:eastAsia="zh-CN"/>
        </w:rPr>
        <w:t xml:space="preserve"> way, the mapping relationship between SS block index and index of PRACH resource is predefined.</w:t>
      </w:r>
      <w:r w:rsidR="002F7889">
        <w:rPr>
          <w:rFonts w:eastAsiaTheme="minorEastAsia" w:hint="eastAsia"/>
          <w:color w:val="000000"/>
          <w:lang w:eastAsia="zh-CN"/>
        </w:rPr>
        <w:t xml:space="preserve"> According to the predefined </w:t>
      </w:r>
      <w:r w:rsidR="006742FE">
        <w:rPr>
          <w:rFonts w:eastAsiaTheme="minorEastAsia" w:hint="eastAsia"/>
          <w:color w:val="000000"/>
          <w:lang w:eastAsia="zh-CN"/>
        </w:rPr>
        <w:t>mapping relationship, UE can obtain the PRACH resource based on the selected SS block.</w:t>
      </w:r>
      <w:r>
        <w:rPr>
          <w:rFonts w:eastAsiaTheme="minorEastAsia" w:hint="eastAsia"/>
          <w:color w:val="000000"/>
          <w:lang w:eastAsia="zh-CN"/>
        </w:rPr>
        <w:t xml:space="preserve"> This implicit way works wel</w:t>
      </w:r>
      <w:r w:rsidR="006742FE">
        <w:rPr>
          <w:rFonts w:eastAsiaTheme="minorEastAsia" w:hint="eastAsia"/>
          <w:color w:val="000000"/>
          <w:lang w:eastAsia="zh-CN"/>
        </w:rPr>
        <w:t xml:space="preserve">l for one-to-one mapping but may not flexible enough </w:t>
      </w:r>
      <w:r>
        <w:rPr>
          <w:rFonts w:eastAsiaTheme="minorEastAsia" w:hint="eastAsia"/>
          <w:color w:val="000000"/>
          <w:lang w:eastAsia="zh-CN"/>
        </w:rPr>
        <w:t xml:space="preserve">for many-to-one mapping. </w:t>
      </w:r>
    </w:p>
    <w:p w14:paraId="0484A268" w14:textId="7AA5586A"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For explicit way, mapping relationship is included in RMSI or RACH configurations by using bit-map or other </w:t>
      </w:r>
      <w:r>
        <w:rPr>
          <w:rFonts w:eastAsiaTheme="minorEastAsia"/>
          <w:color w:val="000000"/>
          <w:lang w:eastAsia="zh-CN"/>
        </w:rPr>
        <w:t>signaling</w:t>
      </w:r>
      <w:r>
        <w:rPr>
          <w:rFonts w:eastAsiaTheme="minorEastAsia" w:hint="eastAsia"/>
          <w:color w:val="000000"/>
          <w:lang w:eastAsia="zh-CN"/>
        </w:rPr>
        <w:t xml:space="preserve">. The explicit way is more flexible with higher overhead compared with implicit indications. Note that considering that there will be multiple PRACH resources since there are multiple DL signals, the time/frequency domain indexes in PRACH configuration can be the location for the first PRACH resource. </w:t>
      </w:r>
    </w:p>
    <w:p w14:paraId="6F57237B" w14:textId="77777777" w:rsidR="00E22F50" w:rsidRDefault="00E22F50" w:rsidP="00E22F50">
      <w:pPr>
        <w:spacing w:afterLines="50" w:after="156"/>
        <w:jc w:val="both"/>
        <w:rPr>
          <w:rFonts w:eastAsiaTheme="minorEastAsia"/>
          <w:lang w:eastAsia="zh-CN"/>
        </w:rPr>
      </w:pPr>
      <w:r>
        <w:t xml:space="preserve">Here is the basic procedure for UE to obtain the time/frequency resources of PRACH. </w:t>
      </w:r>
    </w:p>
    <w:p w14:paraId="7CF90C42" w14:textId="77777777" w:rsidR="00E22F50" w:rsidRDefault="00E22F50" w:rsidP="00E22F50">
      <w:pPr>
        <w:spacing w:afterLines="50" w:after="156"/>
        <w:jc w:val="both"/>
        <w:rPr>
          <w:rFonts w:eastAsiaTheme="minorEastAsia"/>
          <w:lang w:eastAsia="zh-CN"/>
        </w:rPr>
      </w:pPr>
      <w:r>
        <w:t xml:space="preserve">UE obtains the suitable DL signals and its corresponding index. Then UE reads the RACH configuration in RMSI. Based on the implicit or explicit mapping relationship indication, UE obtains the PRACH resources index associated </w:t>
      </w:r>
      <w:r>
        <w:lastRenderedPageBreak/>
        <w:t xml:space="preserve">with the suitable DL signal. According to the RACH configuration, UE can get the time/frequency </w:t>
      </w:r>
      <w:r>
        <w:rPr>
          <w:rFonts w:eastAsiaTheme="minorEastAsia" w:hint="eastAsia"/>
          <w:lang w:eastAsia="zh-CN"/>
        </w:rPr>
        <w:t>location</w:t>
      </w:r>
      <w:r>
        <w:t xml:space="preserve"> for all the available PRACH resources. Then, combining the PRACH resources index and the time/frequency resources, UE gets the PRACH resource for MSG. 1 transmission.</w:t>
      </w:r>
    </w:p>
    <w:p w14:paraId="596E71B1" w14:textId="6302B5E2" w:rsidR="00F409B7" w:rsidRDefault="00F409B7" w:rsidP="00E22F50">
      <w:pPr>
        <w:spacing w:afterLines="50" w:after="156"/>
        <w:jc w:val="both"/>
        <w:rPr>
          <w:rFonts w:eastAsiaTheme="minorEastAsia"/>
          <w:lang w:eastAsia="zh-CN"/>
        </w:rPr>
      </w:pPr>
      <w:r>
        <w:rPr>
          <w:rFonts w:eastAsiaTheme="minorEastAsia" w:hint="eastAsia"/>
          <w:lang w:eastAsia="zh-CN"/>
        </w:rPr>
        <w:t>Based on the above analysis, we have following observation:</w:t>
      </w:r>
    </w:p>
    <w:p w14:paraId="7D0C7C1F" w14:textId="67AC599F" w:rsidR="00F409B7" w:rsidRDefault="00F409B7" w:rsidP="00F409B7">
      <w:pPr>
        <w:spacing w:after="0"/>
        <w:jc w:val="both"/>
        <w:rPr>
          <w:rFonts w:eastAsiaTheme="minorEastAsia"/>
          <w:b/>
          <w:i/>
          <w:color w:val="000000"/>
          <w:lang w:eastAsia="zh-CN"/>
        </w:rPr>
      </w:pPr>
      <w:r>
        <w:rPr>
          <w:rFonts w:eastAsiaTheme="minorEastAsia" w:hint="eastAsia"/>
          <w:b/>
          <w:i/>
          <w:color w:val="000000"/>
          <w:lang w:eastAsia="zh-CN"/>
        </w:rPr>
        <w:t>Observation</w:t>
      </w:r>
      <w:r w:rsidR="009F20EF">
        <w:rPr>
          <w:rFonts w:eastAsiaTheme="minorEastAsia" w:hint="eastAsia"/>
          <w:b/>
          <w:i/>
          <w:color w:val="000000"/>
          <w:lang w:eastAsia="zh-CN"/>
        </w:rPr>
        <w:t xml:space="preserve"> 1</w:t>
      </w:r>
      <w:r w:rsidRPr="00C83905">
        <w:rPr>
          <w:rFonts w:eastAsiaTheme="minorEastAsia" w:hint="eastAsia"/>
          <w:b/>
          <w:i/>
          <w:color w:val="000000"/>
          <w:lang w:eastAsia="zh-CN"/>
        </w:rPr>
        <w:t xml:space="preserve">: </w:t>
      </w:r>
      <w:r>
        <w:rPr>
          <w:rFonts w:eastAsiaTheme="minorEastAsia" w:hint="eastAsia"/>
          <w:b/>
          <w:i/>
          <w:color w:val="000000"/>
          <w:lang w:eastAsia="zh-CN"/>
        </w:rPr>
        <w:t>For indication of association between SS block and PRACH resources, both explicit and implicit ways are feasible.</w:t>
      </w:r>
    </w:p>
    <w:p w14:paraId="59F71448" w14:textId="77777777" w:rsidR="009F20EF" w:rsidRDefault="009F20EF" w:rsidP="00F409B7">
      <w:pPr>
        <w:spacing w:after="0"/>
        <w:jc w:val="both"/>
        <w:rPr>
          <w:rFonts w:eastAsiaTheme="minorEastAsia"/>
          <w:b/>
          <w:i/>
          <w:color w:val="000000"/>
          <w:lang w:eastAsia="zh-CN"/>
        </w:rPr>
      </w:pPr>
    </w:p>
    <w:p w14:paraId="47E76430" w14:textId="534FDDC6" w:rsidR="009F20EF" w:rsidRPr="009F20EF" w:rsidRDefault="009F20EF" w:rsidP="00F409B7">
      <w:pPr>
        <w:spacing w:after="0"/>
        <w:jc w:val="both"/>
        <w:rPr>
          <w:rFonts w:eastAsiaTheme="minorEastAsia"/>
          <w:b/>
          <w:i/>
          <w:color w:val="000000"/>
          <w:u w:val="single"/>
          <w:lang w:eastAsia="zh-CN"/>
        </w:rPr>
      </w:pPr>
      <w:r w:rsidRPr="009F20EF">
        <w:rPr>
          <w:rFonts w:eastAsiaTheme="minorEastAsia" w:hint="eastAsia"/>
          <w:b/>
          <w:i/>
          <w:color w:val="000000"/>
          <w:u w:val="single"/>
          <w:lang w:eastAsia="zh-CN"/>
        </w:rPr>
        <w:t xml:space="preserve">Detailed configuration </w:t>
      </w:r>
      <w:r w:rsidRPr="009F20EF">
        <w:rPr>
          <w:rFonts w:eastAsiaTheme="minorEastAsia"/>
          <w:b/>
          <w:i/>
          <w:color w:val="000000"/>
          <w:u w:val="single"/>
          <w:lang w:eastAsia="zh-CN"/>
        </w:rPr>
        <w:t>discussion</w:t>
      </w:r>
    </w:p>
    <w:p w14:paraId="12FB6460" w14:textId="77777777" w:rsidR="009F20EF" w:rsidRDefault="009F20EF" w:rsidP="00F409B7">
      <w:pPr>
        <w:spacing w:after="0"/>
        <w:jc w:val="both"/>
        <w:rPr>
          <w:rFonts w:eastAsiaTheme="minorEastAsia"/>
          <w:b/>
          <w:i/>
          <w:color w:val="000000"/>
          <w:lang w:eastAsia="zh-CN"/>
        </w:rPr>
      </w:pPr>
    </w:p>
    <w:p w14:paraId="37D451A6" w14:textId="77777777" w:rsidR="009F20EF" w:rsidRDefault="009F20EF" w:rsidP="009F20EF">
      <w:pPr>
        <w:spacing w:afterLines="50" w:after="156"/>
        <w:jc w:val="both"/>
        <w:rPr>
          <w:rFonts w:eastAsiaTheme="minorEastAsia"/>
          <w:color w:val="000000"/>
          <w:lang w:eastAsia="zh-CN"/>
        </w:rPr>
      </w:pPr>
      <w:r>
        <w:rPr>
          <w:rFonts w:eastAsiaTheme="minorEastAsia" w:hint="eastAsia"/>
          <w:color w:val="000000"/>
          <w:lang w:eastAsia="zh-CN"/>
        </w:rPr>
        <w:t xml:space="preserve">Following LTE </w:t>
      </w:r>
      <w:r>
        <w:rPr>
          <w:rFonts w:eastAsiaTheme="minorEastAsia"/>
          <w:color w:val="000000"/>
          <w:lang w:eastAsia="zh-CN"/>
        </w:rPr>
        <w:t>philosophy</w:t>
      </w:r>
      <w:r>
        <w:rPr>
          <w:rFonts w:eastAsiaTheme="minorEastAsia" w:hint="eastAsia"/>
          <w:color w:val="000000"/>
          <w:lang w:eastAsia="zh-CN"/>
        </w:rPr>
        <w:t xml:space="preserve"> is still applicable in NR to complete the RACH configuration. That is to say:</w:t>
      </w:r>
    </w:p>
    <w:p w14:paraId="674D23FF" w14:textId="77777777" w:rsidR="009F20EF" w:rsidRDefault="009F20EF" w:rsidP="009F20EF">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table of preamble format</w:t>
      </w:r>
      <w:r>
        <w:rPr>
          <w:rFonts w:eastAsiaTheme="minorEastAsia" w:hint="eastAsia"/>
          <w:color w:val="000000"/>
          <w:lang w:eastAsia="zh-CN"/>
        </w:rPr>
        <w:t xml:space="preserve"> will be specified, in which the </w:t>
      </w:r>
      <w:r>
        <w:rPr>
          <w:rFonts w:eastAsiaTheme="minorEastAsia"/>
          <w:color w:val="000000"/>
          <w:lang w:eastAsia="zh-CN"/>
        </w:rPr>
        <w:t>preamble</w:t>
      </w:r>
      <w:r>
        <w:rPr>
          <w:rFonts w:eastAsiaTheme="minorEastAsia" w:hint="eastAsia"/>
          <w:color w:val="000000"/>
          <w:lang w:eastAsia="zh-CN"/>
        </w:rPr>
        <w:t xml:space="preserve"> </w:t>
      </w:r>
      <w:r>
        <w:rPr>
          <w:rFonts w:eastAsiaTheme="minorEastAsia"/>
          <w:color w:val="000000"/>
          <w:lang w:eastAsia="zh-CN"/>
        </w:rPr>
        <w:t>sequence</w:t>
      </w:r>
      <w:r>
        <w:rPr>
          <w:rFonts w:eastAsiaTheme="minorEastAsia" w:hint="eastAsia"/>
          <w:color w:val="000000"/>
          <w:lang w:eastAsia="zh-CN"/>
        </w:rPr>
        <w:t xml:space="preserve"> length, SCS, CP_length, repetition number or even supported restrict set will be </w:t>
      </w:r>
      <w:r>
        <w:rPr>
          <w:rFonts w:eastAsiaTheme="minorEastAsia"/>
          <w:color w:val="000000"/>
          <w:lang w:eastAsia="zh-CN"/>
        </w:rPr>
        <w:t>included</w:t>
      </w:r>
      <w:r>
        <w:rPr>
          <w:rFonts w:eastAsiaTheme="minorEastAsia" w:hint="eastAsia"/>
          <w:color w:val="000000"/>
          <w:lang w:eastAsia="zh-CN"/>
        </w:rPr>
        <w:t xml:space="preserve">. </w:t>
      </w:r>
      <w:r>
        <w:rPr>
          <w:rFonts w:eastAsiaTheme="minorEastAsia"/>
          <w:color w:val="000000"/>
          <w:lang w:eastAsia="zh-CN"/>
        </w:rPr>
        <w:t>E</w:t>
      </w:r>
      <w:r>
        <w:rPr>
          <w:rFonts w:eastAsiaTheme="minorEastAsia" w:hint="eastAsia"/>
          <w:color w:val="000000"/>
          <w:lang w:eastAsia="zh-CN"/>
        </w:rPr>
        <w:t xml:space="preserve">ach preamble format index will be </w:t>
      </w:r>
      <w:r>
        <w:rPr>
          <w:rFonts w:eastAsiaTheme="minorEastAsia"/>
          <w:color w:val="000000"/>
          <w:lang w:eastAsia="zh-CN"/>
        </w:rPr>
        <w:t>mapped</w:t>
      </w:r>
      <w:r>
        <w:rPr>
          <w:rFonts w:eastAsiaTheme="minorEastAsia" w:hint="eastAsia"/>
          <w:color w:val="000000"/>
          <w:lang w:eastAsia="zh-CN"/>
        </w:rPr>
        <w:t xml:space="preserve"> 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p>
    <w:p w14:paraId="4381EAEA" w14:textId="77777777" w:rsidR="00C84001" w:rsidRDefault="00C84001" w:rsidP="00C84001">
      <w:pPr>
        <w:spacing w:afterLines="50" w:after="156"/>
        <w:jc w:val="both"/>
        <w:rPr>
          <w:rFonts w:eastAsiaTheme="minorEastAsia"/>
          <w:color w:val="000000"/>
          <w:lang w:eastAsia="zh-CN"/>
        </w:rPr>
      </w:pPr>
      <w:r>
        <w:rPr>
          <w:rFonts w:eastAsiaTheme="minorEastAsia"/>
          <w:color w:val="000000"/>
          <w:lang w:eastAsia="zh-CN"/>
        </w:rPr>
        <w:t>A</w:t>
      </w:r>
      <w:r w:rsidRPr="00536E04">
        <w:rPr>
          <w:rFonts w:eastAsiaTheme="minorEastAsia" w:hint="eastAsia"/>
          <w:b/>
          <w:color w:val="000000"/>
          <w:lang w:eastAsia="zh-CN"/>
        </w:rPr>
        <w:t xml:space="preserve"> table of RACH configuration</w:t>
      </w:r>
      <w:r>
        <w:rPr>
          <w:rFonts w:eastAsiaTheme="minorEastAsia" w:hint="eastAsia"/>
          <w:color w:val="000000"/>
          <w:lang w:eastAsia="zh-CN"/>
        </w:rPr>
        <w:t xml:space="preserve"> will be specified, in which the preamble format index, </w:t>
      </w:r>
      <w:r>
        <w:rPr>
          <w:rFonts w:eastAsiaTheme="minorEastAsia"/>
          <w:color w:val="000000"/>
          <w:lang w:eastAsia="zh-CN"/>
        </w:rPr>
        <w:t>available</w:t>
      </w:r>
      <w:r>
        <w:rPr>
          <w:rFonts w:eastAsiaTheme="minorEastAsia" w:hint="eastAsia"/>
          <w:color w:val="000000"/>
          <w:lang w:eastAsia="zh-CN"/>
        </w:rPr>
        <w:t xml:space="preserve"> PRACH occasion(s) in a given time duration (also known as density, e.g., subframe 1, 3, 5 is for RACH purpose in one radio frame), how often will these PRACH occasion(s) repeated (also known </w:t>
      </w:r>
      <w:r>
        <w:rPr>
          <w:rFonts w:eastAsiaTheme="minorEastAsia"/>
          <w:color w:val="000000"/>
          <w:lang w:eastAsia="zh-CN"/>
        </w:rPr>
        <w:t>periodicity</w:t>
      </w:r>
      <w:r>
        <w:rPr>
          <w:rFonts w:eastAsiaTheme="minorEastAsia" w:hint="eastAsia"/>
          <w:color w:val="000000"/>
          <w:lang w:eastAsia="zh-CN"/>
        </w:rPr>
        <w:t xml:space="preserve">, e.g., these PRACH occasion(s) will be available for every radio frame, thus the periodicity is 20 ms). </w:t>
      </w:r>
      <w:r>
        <w:rPr>
          <w:rFonts w:eastAsiaTheme="minorEastAsia"/>
          <w:color w:val="000000"/>
          <w:lang w:eastAsia="zh-CN"/>
        </w:rPr>
        <w:t>T</w:t>
      </w:r>
      <w:r>
        <w:rPr>
          <w:rFonts w:eastAsiaTheme="minorEastAsia" w:hint="eastAsia"/>
          <w:color w:val="000000"/>
          <w:lang w:eastAsia="zh-CN"/>
        </w:rPr>
        <w:t xml:space="preserve">he frequency </w:t>
      </w:r>
      <w:r>
        <w:rPr>
          <w:rFonts w:eastAsiaTheme="minorEastAsia"/>
          <w:color w:val="000000"/>
          <w:lang w:eastAsia="zh-CN"/>
        </w:rPr>
        <w:t>information</w:t>
      </w:r>
      <w:r>
        <w:rPr>
          <w:rFonts w:eastAsiaTheme="minorEastAsia" w:hint="eastAsia"/>
          <w:color w:val="000000"/>
          <w:lang w:eastAsia="zh-CN"/>
        </w:rPr>
        <w:t xml:space="preserve"> of these PRACH occasion(s) could be separated indicated like LTE or added in the table as well, i.e., define the </w:t>
      </w:r>
      <w:r>
        <w:rPr>
          <w:rFonts w:eastAsiaTheme="minorEastAsia"/>
          <w:color w:val="000000"/>
          <w:lang w:eastAsia="zh-CN"/>
        </w:rPr>
        <w:t>available</w:t>
      </w:r>
      <w:r>
        <w:rPr>
          <w:rFonts w:eastAsiaTheme="minorEastAsia" w:hint="eastAsia"/>
          <w:color w:val="000000"/>
          <w:lang w:eastAsia="zh-CN"/>
        </w:rPr>
        <w:t xml:space="preserve"> PRACH occasion(s) in a given time duration</w:t>
      </w:r>
      <w:r>
        <w:rPr>
          <w:rFonts w:eastAsiaTheme="minorEastAsia"/>
          <w:color w:val="000000"/>
          <w:lang w:eastAsia="zh-CN"/>
        </w:rPr>
        <w:t xml:space="preserve"> </w:t>
      </w:r>
      <w:r>
        <w:rPr>
          <w:rFonts w:eastAsiaTheme="minorEastAsia" w:hint="eastAsia"/>
          <w:color w:val="000000"/>
          <w:lang w:eastAsia="zh-CN"/>
        </w:rPr>
        <w:t xml:space="preserve">and given frequency duration, define the </w:t>
      </w:r>
      <w:r>
        <w:rPr>
          <w:rFonts w:eastAsiaTheme="minorEastAsia"/>
          <w:color w:val="000000"/>
          <w:lang w:eastAsia="zh-CN"/>
        </w:rPr>
        <w:t xml:space="preserve">periodicity </w:t>
      </w:r>
      <w:r>
        <w:rPr>
          <w:rFonts w:eastAsiaTheme="minorEastAsia" w:hint="eastAsia"/>
          <w:color w:val="000000"/>
          <w:lang w:eastAsia="zh-CN"/>
        </w:rPr>
        <w:t xml:space="preserve">in both time domain and frequency domain. In NR, as the preamble format could be symbol level, the time domain </w:t>
      </w:r>
      <w:r>
        <w:rPr>
          <w:rFonts w:eastAsiaTheme="minorEastAsia"/>
          <w:color w:val="000000"/>
          <w:lang w:eastAsia="zh-CN"/>
        </w:rPr>
        <w:t>information</w:t>
      </w:r>
      <w:r>
        <w:rPr>
          <w:rFonts w:eastAsiaTheme="minorEastAsia" w:hint="eastAsia"/>
          <w:color w:val="000000"/>
          <w:lang w:eastAsia="zh-CN"/>
        </w:rPr>
        <w:t xml:space="preserve"> should include the position information of which slot and the start symbol position within the slot. One example of the time domain indication could be as following. </w:t>
      </w:r>
      <w:r>
        <w:rPr>
          <w:rFonts w:eastAsiaTheme="minorEastAsia"/>
          <w:color w:val="000000"/>
          <w:lang w:eastAsia="zh-CN"/>
        </w:rPr>
        <w:t>T</w:t>
      </w:r>
      <w:r>
        <w:rPr>
          <w:rFonts w:eastAsiaTheme="minorEastAsia" w:hint="eastAsia"/>
          <w:color w:val="000000"/>
          <w:lang w:eastAsia="zh-CN"/>
        </w:rPr>
        <w:t>he PRACH configuration index 0 indicates using format A0, and in 1</w:t>
      </w:r>
      <w:r w:rsidRPr="00537B25">
        <w:rPr>
          <w:rFonts w:eastAsiaTheme="minorEastAsia" w:hint="eastAsia"/>
          <w:color w:val="000000"/>
          <w:vertAlign w:val="superscript"/>
          <w:lang w:eastAsia="zh-CN"/>
        </w:rPr>
        <w:t>st</w:t>
      </w:r>
      <w:r>
        <w:rPr>
          <w:rFonts w:eastAsiaTheme="minorEastAsia" w:hint="eastAsia"/>
          <w:color w:val="000000"/>
          <w:lang w:eastAsia="zh-CN"/>
        </w:rPr>
        <w:t xml:space="preserve"> ,3</w:t>
      </w:r>
      <w:r w:rsidRPr="00537B25">
        <w:rPr>
          <w:rFonts w:eastAsiaTheme="minorEastAsia" w:hint="eastAsia"/>
          <w:color w:val="000000"/>
          <w:vertAlign w:val="superscript"/>
          <w:lang w:eastAsia="zh-CN"/>
        </w:rPr>
        <w:t>rd</w:t>
      </w:r>
      <w:r>
        <w:rPr>
          <w:rFonts w:eastAsiaTheme="minorEastAsia" w:hint="eastAsia"/>
          <w:color w:val="000000"/>
          <w:lang w:eastAsia="zh-CN"/>
        </w:rPr>
        <w:t xml:space="preserve"> ,5</w:t>
      </w:r>
      <w:r w:rsidRPr="00537B25">
        <w:rPr>
          <w:rFonts w:eastAsiaTheme="minorEastAsia" w:hint="eastAsia"/>
          <w:color w:val="000000"/>
          <w:vertAlign w:val="superscript"/>
          <w:lang w:eastAsia="zh-CN"/>
        </w:rPr>
        <w:t>th</w:t>
      </w:r>
      <w:r>
        <w:rPr>
          <w:rFonts w:eastAsiaTheme="minorEastAsia" w:hint="eastAsia"/>
          <w:color w:val="000000"/>
          <w:lang w:eastAsia="zh-CN"/>
        </w:rPr>
        <w:t xml:space="preserve"> symbol in the 1</w:t>
      </w:r>
      <w:r w:rsidRPr="00537B25">
        <w:rPr>
          <w:rFonts w:eastAsiaTheme="minorEastAsia" w:hint="eastAsia"/>
          <w:color w:val="000000"/>
          <w:vertAlign w:val="superscript"/>
          <w:lang w:eastAsia="zh-CN"/>
        </w:rPr>
        <w:t>st</w:t>
      </w:r>
      <w:r>
        <w:rPr>
          <w:rFonts w:eastAsiaTheme="minorEastAsia" w:hint="eastAsia"/>
          <w:color w:val="000000"/>
          <w:lang w:eastAsia="zh-CN"/>
        </w:rPr>
        <w:t xml:space="preserve"> slot of the even SFN. </w:t>
      </w:r>
    </w:p>
    <w:tbl>
      <w:tblPr>
        <w:tblW w:w="0" w:type="auto"/>
        <w:jc w:val="center"/>
        <w:tblLook w:val="01E0" w:firstRow="1" w:lastRow="1" w:firstColumn="1" w:lastColumn="1" w:noHBand="0" w:noVBand="0"/>
      </w:tblPr>
      <w:tblGrid>
        <w:gridCol w:w="1439"/>
        <w:gridCol w:w="1093"/>
        <w:gridCol w:w="960"/>
        <w:gridCol w:w="1891"/>
      </w:tblGrid>
      <w:tr w:rsidR="00C84001" w14:paraId="297D95E7" w14:textId="77777777" w:rsidTr="00F77006">
        <w:trPr>
          <w:jc w:val="center"/>
        </w:trPr>
        <w:tc>
          <w:tcPr>
            <w:tcW w:w="1439" w:type="dxa"/>
            <w:tcBorders>
              <w:top w:val="single" w:sz="4" w:space="0" w:color="auto"/>
              <w:left w:val="single" w:sz="4" w:space="0" w:color="auto"/>
              <w:bottom w:val="single" w:sz="4" w:space="0" w:color="auto"/>
              <w:right w:val="single" w:sz="4" w:space="0" w:color="auto"/>
            </w:tcBorders>
            <w:hideMark/>
          </w:tcPr>
          <w:p w14:paraId="6A1DECD8" w14:textId="77777777" w:rsidR="00C84001" w:rsidRDefault="00C84001" w:rsidP="00F77006">
            <w:pPr>
              <w:pStyle w:val="TAC"/>
              <w:rPr>
                <w:rFonts w:eastAsia="MS Mincho"/>
                <w:lang w:eastAsia="ja-JP"/>
              </w:rPr>
            </w:pPr>
            <w:r>
              <w:t xml:space="preserve">PRACH </w:t>
            </w:r>
            <w:r>
              <w:rPr>
                <w:rFonts w:eastAsia="MS Mincho"/>
                <w:lang w:eastAsia="ja-JP"/>
              </w:rPr>
              <w:t>C</w:t>
            </w:r>
            <w:r>
              <w:t>onfiguration</w:t>
            </w:r>
          </w:p>
          <w:p w14:paraId="19141282" w14:textId="77777777" w:rsidR="00C84001" w:rsidRDefault="00C84001" w:rsidP="00F77006">
            <w:pPr>
              <w:pStyle w:val="TAC"/>
              <w:rPr>
                <w:rFonts w:eastAsia="MS Mincho"/>
                <w:lang w:eastAsia="ja-JP"/>
              </w:rPr>
            </w:pPr>
            <w:r>
              <w:rPr>
                <w:rFonts w:eastAsia="MS Mincho"/>
                <w:lang w:eastAsia="ja-JP"/>
              </w:rPr>
              <w:t>Index</w:t>
            </w:r>
          </w:p>
        </w:tc>
        <w:tc>
          <w:tcPr>
            <w:tcW w:w="1093" w:type="dxa"/>
            <w:tcBorders>
              <w:top w:val="single" w:sz="4" w:space="0" w:color="auto"/>
              <w:left w:val="single" w:sz="4" w:space="0" w:color="auto"/>
              <w:bottom w:val="single" w:sz="4" w:space="0" w:color="auto"/>
              <w:right w:val="single" w:sz="4" w:space="0" w:color="auto"/>
            </w:tcBorders>
            <w:hideMark/>
          </w:tcPr>
          <w:p w14:paraId="3216B841" w14:textId="77777777" w:rsidR="00C84001" w:rsidRDefault="00C84001" w:rsidP="00F77006">
            <w:pPr>
              <w:pStyle w:val="TAC"/>
            </w:pPr>
            <w:r>
              <w:t>Preamble</w:t>
            </w:r>
            <w:r>
              <w:br/>
              <w:t>Format</w:t>
            </w:r>
          </w:p>
        </w:tc>
        <w:tc>
          <w:tcPr>
            <w:tcW w:w="960" w:type="dxa"/>
            <w:tcBorders>
              <w:top w:val="single" w:sz="4" w:space="0" w:color="auto"/>
              <w:left w:val="single" w:sz="4" w:space="0" w:color="auto"/>
              <w:bottom w:val="single" w:sz="4" w:space="0" w:color="auto"/>
              <w:right w:val="single" w:sz="4" w:space="0" w:color="auto"/>
            </w:tcBorders>
            <w:hideMark/>
          </w:tcPr>
          <w:p w14:paraId="2CA763D7" w14:textId="77777777" w:rsidR="00C84001" w:rsidRDefault="00C84001" w:rsidP="00F77006">
            <w:pPr>
              <w:pStyle w:val="TAC"/>
            </w:pPr>
            <w:r>
              <w:t>System frame number</w:t>
            </w:r>
          </w:p>
        </w:tc>
        <w:tc>
          <w:tcPr>
            <w:tcW w:w="1891" w:type="dxa"/>
            <w:tcBorders>
              <w:top w:val="single" w:sz="4" w:space="0" w:color="auto"/>
              <w:left w:val="single" w:sz="4" w:space="0" w:color="auto"/>
              <w:bottom w:val="single" w:sz="4" w:space="0" w:color="auto"/>
              <w:right w:val="double" w:sz="4" w:space="0" w:color="auto"/>
            </w:tcBorders>
            <w:hideMark/>
          </w:tcPr>
          <w:p w14:paraId="2CADFADC" w14:textId="77777777" w:rsidR="00C84001" w:rsidRDefault="00C84001" w:rsidP="00F77006">
            <w:pPr>
              <w:pStyle w:val="TAC"/>
            </w:pPr>
            <w:r>
              <w:rPr>
                <w:rFonts w:hint="eastAsia"/>
                <w:lang w:eastAsia="zh-CN"/>
              </w:rPr>
              <w:t>Slot (symbol)</w:t>
            </w:r>
            <w:r>
              <w:t xml:space="preserve"> number</w:t>
            </w:r>
          </w:p>
        </w:tc>
      </w:tr>
      <w:tr w:rsidR="00C84001" w14:paraId="0A964AB7" w14:textId="77777777" w:rsidTr="00F77006">
        <w:trPr>
          <w:jc w:val="center"/>
        </w:trPr>
        <w:tc>
          <w:tcPr>
            <w:tcW w:w="1439" w:type="dxa"/>
            <w:tcBorders>
              <w:top w:val="single" w:sz="4" w:space="0" w:color="auto"/>
              <w:left w:val="single" w:sz="4" w:space="0" w:color="auto"/>
              <w:bottom w:val="single" w:sz="4" w:space="0" w:color="auto"/>
              <w:right w:val="single" w:sz="4" w:space="0" w:color="auto"/>
            </w:tcBorders>
            <w:hideMark/>
          </w:tcPr>
          <w:p w14:paraId="51EC7970" w14:textId="77777777" w:rsidR="00C84001" w:rsidRDefault="00C84001" w:rsidP="00F77006">
            <w:pPr>
              <w:pStyle w:val="TAC"/>
            </w:pPr>
            <w:r>
              <w:t>0</w:t>
            </w:r>
          </w:p>
        </w:tc>
        <w:tc>
          <w:tcPr>
            <w:tcW w:w="1093" w:type="dxa"/>
            <w:tcBorders>
              <w:top w:val="single" w:sz="4" w:space="0" w:color="auto"/>
              <w:left w:val="single" w:sz="4" w:space="0" w:color="auto"/>
              <w:bottom w:val="single" w:sz="4" w:space="0" w:color="auto"/>
              <w:right w:val="single" w:sz="4" w:space="0" w:color="auto"/>
            </w:tcBorders>
            <w:hideMark/>
          </w:tcPr>
          <w:p w14:paraId="77FB9234" w14:textId="77777777" w:rsidR="00C84001" w:rsidRDefault="00C84001" w:rsidP="00F77006">
            <w:pPr>
              <w:pStyle w:val="TAC"/>
              <w:rPr>
                <w:lang w:eastAsia="ja-JP"/>
              </w:rPr>
            </w:pPr>
            <w:r>
              <w:rPr>
                <w:rFonts w:hint="eastAsia"/>
                <w:lang w:eastAsia="zh-CN"/>
              </w:rPr>
              <w:t>A</w:t>
            </w:r>
            <w:r>
              <w:rPr>
                <w:lang w:eastAsia="ja-JP"/>
              </w:rPr>
              <w:t>0</w:t>
            </w:r>
          </w:p>
        </w:tc>
        <w:tc>
          <w:tcPr>
            <w:tcW w:w="960" w:type="dxa"/>
            <w:tcBorders>
              <w:top w:val="single" w:sz="4" w:space="0" w:color="auto"/>
              <w:left w:val="single" w:sz="4" w:space="0" w:color="auto"/>
              <w:bottom w:val="single" w:sz="4" w:space="0" w:color="auto"/>
              <w:right w:val="single" w:sz="4" w:space="0" w:color="auto"/>
            </w:tcBorders>
            <w:hideMark/>
          </w:tcPr>
          <w:p w14:paraId="0924D0E7" w14:textId="77777777" w:rsidR="00C84001" w:rsidRDefault="00C84001" w:rsidP="00F77006">
            <w:pPr>
              <w:pStyle w:val="TAC"/>
            </w:pPr>
            <w:r>
              <w:t>Even</w:t>
            </w:r>
          </w:p>
        </w:tc>
        <w:tc>
          <w:tcPr>
            <w:tcW w:w="1891" w:type="dxa"/>
            <w:tcBorders>
              <w:top w:val="single" w:sz="4" w:space="0" w:color="auto"/>
              <w:left w:val="single" w:sz="4" w:space="0" w:color="auto"/>
              <w:bottom w:val="single" w:sz="4" w:space="0" w:color="auto"/>
              <w:right w:val="double" w:sz="4" w:space="0" w:color="auto"/>
            </w:tcBorders>
            <w:hideMark/>
          </w:tcPr>
          <w:p w14:paraId="646ED2B5" w14:textId="77777777" w:rsidR="00C84001" w:rsidRDefault="00C84001" w:rsidP="00F77006">
            <w:pPr>
              <w:pStyle w:val="TAC"/>
              <w:rPr>
                <w:lang w:eastAsia="zh-CN"/>
              </w:rPr>
            </w:pPr>
            <w:r>
              <w:t>1</w:t>
            </w:r>
            <w:r>
              <w:rPr>
                <w:rFonts w:hint="eastAsia"/>
                <w:lang w:eastAsia="zh-CN"/>
              </w:rPr>
              <w:t>(1,3,5)</w:t>
            </w:r>
          </w:p>
        </w:tc>
      </w:tr>
      <w:tr w:rsidR="00C84001" w14:paraId="6B5EFCFC" w14:textId="77777777" w:rsidTr="00F77006">
        <w:trPr>
          <w:jc w:val="center"/>
        </w:trPr>
        <w:tc>
          <w:tcPr>
            <w:tcW w:w="1439" w:type="dxa"/>
            <w:tcBorders>
              <w:top w:val="single" w:sz="4" w:space="0" w:color="auto"/>
              <w:left w:val="single" w:sz="4" w:space="0" w:color="auto"/>
              <w:bottom w:val="single" w:sz="4" w:space="0" w:color="auto"/>
              <w:right w:val="single" w:sz="4" w:space="0" w:color="auto"/>
            </w:tcBorders>
            <w:hideMark/>
          </w:tcPr>
          <w:p w14:paraId="42BD039B" w14:textId="77777777" w:rsidR="00C84001" w:rsidRDefault="00C84001" w:rsidP="00F77006">
            <w:pPr>
              <w:pStyle w:val="TAC"/>
            </w:pPr>
            <w:r>
              <w:t>1</w:t>
            </w:r>
          </w:p>
        </w:tc>
        <w:tc>
          <w:tcPr>
            <w:tcW w:w="1093" w:type="dxa"/>
            <w:tcBorders>
              <w:top w:val="single" w:sz="4" w:space="0" w:color="auto"/>
              <w:left w:val="single" w:sz="4" w:space="0" w:color="auto"/>
              <w:bottom w:val="single" w:sz="4" w:space="0" w:color="auto"/>
              <w:right w:val="single" w:sz="4" w:space="0" w:color="auto"/>
            </w:tcBorders>
            <w:hideMark/>
          </w:tcPr>
          <w:p w14:paraId="684022D4" w14:textId="77777777" w:rsidR="00C84001" w:rsidRDefault="00C84001" w:rsidP="00F77006">
            <w:pPr>
              <w:pStyle w:val="TAC"/>
            </w:pPr>
            <w:r>
              <w:rPr>
                <w:rFonts w:hint="eastAsia"/>
                <w:lang w:eastAsia="zh-CN"/>
              </w:rPr>
              <w:t>A</w:t>
            </w:r>
            <w:r>
              <w:rPr>
                <w:lang w:eastAsia="ja-JP"/>
              </w:rPr>
              <w:t>0</w:t>
            </w:r>
          </w:p>
        </w:tc>
        <w:tc>
          <w:tcPr>
            <w:tcW w:w="960" w:type="dxa"/>
            <w:tcBorders>
              <w:top w:val="single" w:sz="4" w:space="0" w:color="auto"/>
              <w:left w:val="single" w:sz="4" w:space="0" w:color="auto"/>
              <w:bottom w:val="single" w:sz="4" w:space="0" w:color="auto"/>
              <w:right w:val="single" w:sz="4" w:space="0" w:color="auto"/>
            </w:tcBorders>
            <w:hideMark/>
          </w:tcPr>
          <w:p w14:paraId="7F8510D4" w14:textId="77777777" w:rsidR="00C84001" w:rsidRDefault="00C84001" w:rsidP="00F77006">
            <w:pPr>
              <w:pStyle w:val="TAC"/>
            </w:pPr>
            <w:r>
              <w:t>Even</w:t>
            </w:r>
          </w:p>
        </w:tc>
        <w:tc>
          <w:tcPr>
            <w:tcW w:w="1891" w:type="dxa"/>
            <w:tcBorders>
              <w:top w:val="single" w:sz="4" w:space="0" w:color="auto"/>
              <w:left w:val="single" w:sz="4" w:space="0" w:color="auto"/>
              <w:bottom w:val="single" w:sz="4" w:space="0" w:color="auto"/>
              <w:right w:val="double" w:sz="4" w:space="0" w:color="auto"/>
            </w:tcBorders>
            <w:hideMark/>
          </w:tcPr>
          <w:p w14:paraId="2EE391D9" w14:textId="77777777" w:rsidR="00C84001" w:rsidRDefault="00C84001" w:rsidP="00F77006">
            <w:pPr>
              <w:pStyle w:val="TAC"/>
              <w:rPr>
                <w:lang w:eastAsia="zh-CN"/>
              </w:rPr>
            </w:pPr>
            <w:r>
              <w:rPr>
                <w:rFonts w:hint="eastAsia"/>
                <w:lang w:eastAsia="zh-CN"/>
              </w:rPr>
              <w:t>1(7,9,11)</w:t>
            </w:r>
          </w:p>
        </w:tc>
      </w:tr>
      <w:tr w:rsidR="00C84001" w14:paraId="442739B9" w14:textId="77777777" w:rsidTr="00F77006">
        <w:trPr>
          <w:jc w:val="center"/>
        </w:trPr>
        <w:tc>
          <w:tcPr>
            <w:tcW w:w="1439" w:type="dxa"/>
            <w:tcBorders>
              <w:top w:val="single" w:sz="4" w:space="0" w:color="auto"/>
              <w:left w:val="single" w:sz="4" w:space="0" w:color="auto"/>
              <w:bottom w:val="single" w:sz="4" w:space="0" w:color="auto"/>
              <w:right w:val="single" w:sz="4" w:space="0" w:color="auto"/>
            </w:tcBorders>
            <w:hideMark/>
          </w:tcPr>
          <w:p w14:paraId="361C3081" w14:textId="77777777" w:rsidR="00C84001" w:rsidRDefault="00C84001" w:rsidP="00F77006">
            <w:pPr>
              <w:pStyle w:val="TAC"/>
              <w:rPr>
                <w:lang w:eastAsia="zh-CN"/>
              </w:rPr>
            </w:pPr>
            <w:r>
              <w:rPr>
                <w:lang w:eastAsia="zh-CN"/>
              </w:rPr>
              <w:t>…</w:t>
            </w:r>
          </w:p>
        </w:tc>
        <w:tc>
          <w:tcPr>
            <w:tcW w:w="1093" w:type="dxa"/>
            <w:tcBorders>
              <w:top w:val="single" w:sz="4" w:space="0" w:color="auto"/>
              <w:left w:val="single" w:sz="4" w:space="0" w:color="auto"/>
              <w:bottom w:val="single" w:sz="4" w:space="0" w:color="auto"/>
              <w:right w:val="single" w:sz="4" w:space="0" w:color="auto"/>
            </w:tcBorders>
            <w:hideMark/>
          </w:tcPr>
          <w:p w14:paraId="727DA07F" w14:textId="77777777" w:rsidR="00C84001" w:rsidRDefault="00C84001" w:rsidP="00F77006">
            <w:pPr>
              <w:pStyle w:val="TAC"/>
              <w:rPr>
                <w:lang w:eastAsia="zh-CN"/>
              </w:rPr>
            </w:pPr>
            <w:r>
              <w:rPr>
                <w:lang w:eastAsia="zh-CN"/>
              </w:rPr>
              <w:t>…</w:t>
            </w:r>
          </w:p>
        </w:tc>
        <w:tc>
          <w:tcPr>
            <w:tcW w:w="960" w:type="dxa"/>
            <w:tcBorders>
              <w:top w:val="single" w:sz="4" w:space="0" w:color="auto"/>
              <w:left w:val="single" w:sz="4" w:space="0" w:color="auto"/>
              <w:bottom w:val="single" w:sz="4" w:space="0" w:color="auto"/>
              <w:right w:val="single" w:sz="4" w:space="0" w:color="auto"/>
            </w:tcBorders>
            <w:hideMark/>
          </w:tcPr>
          <w:p w14:paraId="58832DF5" w14:textId="77777777" w:rsidR="00C84001" w:rsidRDefault="00C84001" w:rsidP="00F77006">
            <w:pPr>
              <w:pStyle w:val="TAC"/>
              <w:rPr>
                <w:lang w:eastAsia="zh-CN"/>
              </w:rPr>
            </w:pPr>
            <w:r>
              <w:rPr>
                <w:lang w:eastAsia="zh-CN"/>
              </w:rPr>
              <w:t>…</w:t>
            </w:r>
          </w:p>
        </w:tc>
        <w:tc>
          <w:tcPr>
            <w:tcW w:w="1891" w:type="dxa"/>
            <w:tcBorders>
              <w:top w:val="single" w:sz="4" w:space="0" w:color="auto"/>
              <w:left w:val="single" w:sz="4" w:space="0" w:color="auto"/>
              <w:bottom w:val="single" w:sz="4" w:space="0" w:color="auto"/>
              <w:right w:val="double" w:sz="4" w:space="0" w:color="auto"/>
            </w:tcBorders>
            <w:hideMark/>
          </w:tcPr>
          <w:p w14:paraId="3B86F9BA" w14:textId="77777777" w:rsidR="00C84001" w:rsidRDefault="00C84001" w:rsidP="00F77006">
            <w:pPr>
              <w:pStyle w:val="TAC"/>
              <w:rPr>
                <w:lang w:eastAsia="zh-CN"/>
              </w:rPr>
            </w:pPr>
            <w:r>
              <w:rPr>
                <w:lang w:eastAsia="zh-CN"/>
              </w:rPr>
              <w:t>…</w:t>
            </w:r>
          </w:p>
        </w:tc>
      </w:tr>
    </w:tbl>
    <w:p w14:paraId="156ACD8C" w14:textId="6B5553EF" w:rsidR="009F20EF" w:rsidRDefault="009F20EF" w:rsidP="009F20EF">
      <w:pPr>
        <w:spacing w:afterLines="50" w:after="156"/>
        <w:jc w:val="both"/>
        <w:rPr>
          <w:rFonts w:eastAsiaTheme="minorEastAsia"/>
          <w:color w:val="000000"/>
          <w:lang w:eastAsia="zh-CN"/>
        </w:rPr>
      </w:pPr>
    </w:p>
    <w:p w14:paraId="3D5C3A84" w14:textId="77777777" w:rsidR="009F20EF" w:rsidRDefault="009F20EF" w:rsidP="009F20EF">
      <w:pPr>
        <w:spacing w:afterLines="50" w:after="156"/>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such table, each RACH configuration index will be </w:t>
      </w:r>
      <w:r>
        <w:rPr>
          <w:rFonts w:eastAsiaTheme="minorEastAsia"/>
          <w:color w:val="000000"/>
          <w:lang w:eastAsia="zh-CN"/>
        </w:rPr>
        <w:t>mapped</w:t>
      </w:r>
      <w:r>
        <w:rPr>
          <w:rFonts w:eastAsiaTheme="minorEastAsia" w:hint="eastAsia"/>
          <w:color w:val="000000"/>
          <w:lang w:eastAsia="zh-CN"/>
        </w:rPr>
        <w:t xml:space="preserve"> 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r>
        <w:rPr>
          <w:rFonts w:eastAsiaTheme="minorEastAsia"/>
          <w:color w:val="000000"/>
          <w:lang w:eastAsia="zh-CN"/>
        </w:rPr>
        <w:t>F</w:t>
      </w:r>
      <w:r>
        <w:rPr>
          <w:rFonts w:eastAsiaTheme="minorEastAsia" w:hint="eastAsia"/>
          <w:color w:val="000000"/>
          <w:lang w:eastAsia="zh-CN"/>
        </w:rPr>
        <w:t xml:space="preserve">or example, by being indicated one RACH configuration index, a UE will know where </w:t>
      </w:r>
      <w:r>
        <w:rPr>
          <w:rFonts w:eastAsiaTheme="minorEastAsia"/>
          <w:color w:val="000000"/>
          <w:lang w:eastAsia="zh-CN"/>
        </w:rPr>
        <w:t>the available RACH occasions are</w:t>
      </w:r>
      <w:r>
        <w:rPr>
          <w:rFonts w:eastAsiaTheme="minorEastAsia" w:hint="eastAsia"/>
          <w:color w:val="000000"/>
          <w:lang w:eastAsia="zh-CN"/>
        </w:rPr>
        <w:t xml:space="preserve">. The unknown of SFN of a target cell during the handover cases may need to be considered when design the </w:t>
      </w:r>
      <w:r>
        <w:rPr>
          <w:rFonts w:eastAsiaTheme="minorEastAsia"/>
          <w:color w:val="000000"/>
          <w:lang w:eastAsia="zh-CN"/>
        </w:rPr>
        <w:t>periodicity</w:t>
      </w:r>
      <w:r>
        <w:rPr>
          <w:rFonts w:eastAsiaTheme="minorEastAsia" w:hint="eastAsia"/>
          <w:color w:val="000000"/>
          <w:lang w:eastAsia="zh-CN"/>
        </w:rPr>
        <w:t xml:space="preserve"> of RACH configuration. In current NR discussion for above 6Ghz, 3bits of the SS block index information will be included in the PBCH. That</w:t>
      </w:r>
      <w:r>
        <w:rPr>
          <w:rFonts w:eastAsiaTheme="minorEastAsia"/>
          <w:color w:val="000000"/>
          <w:lang w:eastAsia="zh-CN"/>
        </w:rPr>
        <w:t>’</w:t>
      </w:r>
      <w:r>
        <w:rPr>
          <w:rFonts w:eastAsiaTheme="minorEastAsia" w:hint="eastAsia"/>
          <w:color w:val="000000"/>
          <w:lang w:eastAsia="zh-CN"/>
        </w:rPr>
        <w:t xml:space="preserve">s to say, a UE will be very likely to decode PBCH from target cell for handover to get the SS block index, in which the SFN information, related to the synchronization status between cells, may be naturally obtained by </w:t>
      </w:r>
      <w:r>
        <w:rPr>
          <w:rFonts w:eastAsiaTheme="minorEastAsia"/>
          <w:color w:val="000000"/>
          <w:lang w:eastAsia="zh-CN"/>
        </w:rPr>
        <w:t>the</w:t>
      </w:r>
      <w:r>
        <w:rPr>
          <w:rFonts w:eastAsiaTheme="minorEastAsia" w:hint="eastAsia"/>
          <w:color w:val="000000"/>
          <w:lang w:eastAsia="zh-CN"/>
        </w:rPr>
        <w:t xml:space="preserve"> UE. However in below 6Ghz, this may be still an issue as UE did not have the SFN information of target cell, thus if the </w:t>
      </w:r>
      <w:r>
        <w:rPr>
          <w:rFonts w:eastAsiaTheme="minorEastAsia"/>
          <w:color w:val="000000"/>
          <w:lang w:eastAsia="zh-CN"/>
        </w:rPr>
        <w:t>periodicity</w:t>
      </w:r>
      <w:r>
        <w:rPr>
          <w:rFonts w:eastAsiaTheme="minorEastAsia" w:hint="eastAsia"/>
          <w:color w:val="000000"/>
          <w:lang w:eastAsia="zh-CN"/>
        </w:rPr>
        <w:t xml:space="preserve"> of RACH resource is no less than 20 ms (2 radio frames), UE cannot locate the RACH resource due to the uncertainty of even or odd SFN. </w:t>
      </w:r>
      <w:r>
        <w:rPr>
          <w:rFonts w:eastAsiaTheme="minorEastAsia"/>
          <w:color w:val="000000"/>
          <w:lang w:eastAsia="zh-CN"/>
        </w:rPr>
        <w:t>O</w:t>
      </w:r>
      <w:r>
        <w:rPr>
          <w:rFonts w:eastAsiaTheme="minorEastAsia" w:hint="eastAsia"/>
          <w:color w:val="000000"/>
          <w:lang w:eastAsia="zh-CN"/>
        </w:rPr>
        <w:t xml:space="preserve">ne simple solution is that to design the periodicity of RACH </w:t>
      </w:r>
      <w:r>
        <w:rPr>
          <w:rFonts w:eastAsiaTheme="minorEastAsia"/>
          <w:color w:val="000000"/>
          <w:lang w:eastAsia="zh-CN"/>
        </w:rPr>
        <w:t>configuration</w:t>
      </w:r>
      <w:r>
        <w:rPr>
          <w:rFonts w:eastAsiaTheme="minorEastAsia" w:hint="eastAsia"/>
          <w:color w:val="000000"/>
          <w:lang w:eastAsia="zh-CN"/>
        </w:rPr>
        <w:t xml:space="preserve"> to be e.g., 10ms, thus the RACH resource will be </w:t>
      </w:r>
      <w:r>
        <w:rPr>
          <w:rFonts w:eastAsiaTheme="minorEastAsia"/>
          <w:color w:val="000000"/>
          <w:lang w:eastAsia="zh-CN"/>
        </w:rPr>
        <w:t>always</w:t>
      </w:r>
      <w:r>
        <w:rPr>
          <w:rFonts w:eastAsiaTheme="minorEastAsia" w:hint="eastAsia"/>
          <w:color w:val="000000"/>
          <w:lang w:eastAsia="zh-CN"/>
        </w:rPr>
        <w:t xml:space="preserve"> available to UE. </w:t>
      </w:r>
    </w:p>
    <w:p w14:paraId="163DBECF" w14:textId="77777777" w:rsidR="009F20EF" w:rsidRDefault="009F20EF" w:rsidP="009F20EF">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 xml:space="preserve">SS </w:t>
      </w:r>
      <w:r w:rsidRPr="00536E04">
        <w:rPr>
          <w:rFonts w:eastAsiaTheme="minorEastAsia"/>
          <w:b/>
          <w:color w:val="000000"/>
          <w:lang w:eastAsia="zh-CN"/>
        </w:rPr>
        <w:t>block</w:t>
      </w:r>
      <w:r w:rsidRPr="00536E04">
        <w:rPr>
          <w:rFonts w:eastAsiaTheme="minorEastAsia" w:hint="eastAsia"/>
          <w:b/>
          <w:color w:val="000000"/>
          <w:lang w:eastAsia="zh-CN"/>
        </w:rPr>
        <w:t xml:space="preserve"> mapping rule</w:t>
      </w:r>
      <w:r>
        <w:rPr>
          <w:rFonts w:eastAsiaTheme="minorEastAsia" w:hint="eastAsia"/>
          <w:color w:val="000000"/>
          <w:lang w:eastAsia="zh-CN"/>
        </w:rPr>
        <w:t xml:space="preserve"> will be specified, which the mapping rule </w:t>
      </w:r>
      <w:r>
        <w:rPr>
          <w:rFonts w:eastAsiaTheme="minorEastAsia"/>
          <w:color w:val="000000"/>
          <w:lang w:eastAsia="zh-CN"/>
        </w:rPr>
        <w:t>describes</w:t>
      </w:r>
      <w:r>
        <w:rPr>
          <w:rFonts w:eastAsiaTheme="minorEastAsia" w:hint="eastAsia"/>
          <w:color w:val="000000"/>
          <w:lang w:eastAsia="zh-CN"/>
        </w:rPr>
        <w:t xml:space="preserve"> how to allocate the RACH occasion(s) corresponding to the selected SS block. </w:t>
      </w:r>
      <w:r>
        <w:rPr>
          <w:rFonts w:eastAsiaTheme="minorEastAsia"/>
          <w:color w:val="000000"/>
          <w:lang w:eastAsia="zh-CN"/>
        </w:rPr>
        <w:t>I</w:t>
      </w:r>
      <w:r>
        <w:rPr>
          <w:rFonts w:eastAsiaTheme="minorEastAsia" w:hint="eastAsia"/>
          <w:color w:val="000000"/>
          <w:lang w:eastAsia="zh-CN"/>
        </w:rPr>
        <w:t>n previous meeting</w:t>
      </w:r>
      <w:r>
        <w:rPr>
          <w:rFonts w:eastAsiaTheme="minorEastAsia"/>
          <w:color w:val="000000"/>
          <w:lang w:eastAsia="zh-CN"/>
        </w:rPr>
        <w:t>’</w:t>
      </w:r>
      <w:r>
        <w:rPr>
          <w:rFonts w:eastAsiaTheme="minorEastAsia" w:hint="eastAsia"/>
          <w:color w:val="000000"/>
          <w:lang w:eastAsia="zh-CN"/>
        </w:rPr>
        <w:t xml:space="preserve">s tdoc, the </w:t>
      </w:r>
      <w:r>
        <w:rPr>
          <w:rFonts w:eastAsiaTheme="minorEastAsia"/>
          <w:color w:val="000000"/>
          <w:lang w:eastAsia="zh-CN"/>
        </w:rPr>
        <w:t>explicit</w:t>
      </w:r>
      <w:r>
        <w:rPr>
          <w:rFonts w:eastAsiaTheme="minorEastAsia" w:hint="eastAsia"/>
          <w:color w:val="000000"/>
          <w:lang w:eastAsia="zh-CN"/>
        </w:rPr>
        <w:t xml:space="preserve"> and </w:t>
      </w:r>
      <w:r>
        <w:rPr>
          <w:rFonts w:eastAsiaTheme="minorEastAsia"/>
          <w:color w:val="000000"/>
          <w:lang w:eastAsia="zh-CN"/>
        </w:rPr>
        <w:t>implicit</w:t>
      </w:r>
      <w:r>
        <w:rPr>
          <w:rFonts w:eastAsiaTheme="minorEastAsia" w:hint="eastAsia"/>
          <w:color w:val="000000"/>
          <w:lang w:eastAsia="zh-CN"/>
        </w:rPr>
        <w:t xml:space="preserve"> manners were discussed. </w:t>
      </w:r>
      <w:r>
        <w:rPr>
          <w:rFonts w:eastAsia="Malgun Gothic"/>
          <w:color w:val="000000"/>
          <w:lang w:eastAsia="ko-KR"/>
        </w:rPr>
        <w:lastRenderedPageBreak/>
        <w:t>A</w:t>
      </w:r>
      <w:r>
        <w:rPr>
          <w:rFonts w:eastAsia="Malgun Gothic" w:hint="eastAsia"/>
          <w:color w:val="000000"/>
          <w:lang w:eastAsia="ko-KR"/>
        </w:rPr>
        <w:t xml:space="preserve">s an </w:t>
      </w:r>
      <w:r>
        <w:rPr>
          <w:rFonts w:eastAsia="Malgun Gothic"/>
          <w:color w:val="000000"/>
          <w:lang w:eastAsia="ko-KR"/>
        </w:rPr>
        <w:t>implicit</w:t>
      </w:r>
      <w:r>
        <w:rPr>
          <w:rFonts w:eastAsia="Malgun Gothic" w:hint="eastAsia"/>
          <w:color w:val="000000"/>
          <w:lang w:eastAsia="ko-KR"/>
        </w:rPr>
        <w:t xml:space="preserve"> manner, </w:t>
      </w:r>
      <w:r>
        <w:rPr>
          <w:rFonts w:eastAsiaTheme="minorEastAsia" w:hint="eastAsia"/>
          <w:color w:val="000000"/>
          <w:lang w:eastAsia="zh-CN"/>
        </w:rPr>
        <w:t xml:space="preserve">some </w:t>
      </w:r>
      <w:r>
        <w:rPr>
          <w:rFonts w:eastAsia="Malgun Gothic" w:hint="eastAsia"/>
          <w:color w:val="000000"/>
          <w:lang w:eastAsia="ko-KR"/>
        </w:rPr>
        <w:t>equation</w:t>
      </w:r>
      <w:r>
        <w:rPr>
          <w:rFonts w:eastAsiaTheme="minorEastAsia" w:hint="eastAsia"/>
          <w:color w:val="000000"/>
          <w:lang w:eastAsia="zh-CN"/>
        </w:rPr>
        <w:t>-type of</w:t>
      </w:r>
      <w:r>
        <w:rPr>
          <w:rFonts w:eastAsia="Malgun Gothic" w:hint="eastAsia"/>
          <w:color w:val="000000"/>
          <w:lang w:eastAsia="ko-KR"/>
        </w:rPr>
        <w:t xml:space="preserve"> mapping rule </w:t>
      </w:r>
      <w:r>
        <w:rPr>
          <w:rFonts w:eastAsiaTheme="minorEastAsia" w:hint="eastAsia"/>
          <w:color w:val="000000"/>
          <w:lang w:eastAsia="zh-CN"/>
        </w:rPr>
        <w:t xml:space="preserve">between the selected SS block index and the RACH resource index </w:t>
      </w:r>
      <w:r>
        <w:rPr>
          <w:rFonts w:eastAsia="Malgun Gothic" w:hint="eastAsia"/>
          <w:color w:val="000000"/>
          <w:lang w:eastAsia="ko-KR"/>
        </w:rPr>
        <w:t xml:space="preserve">in specification. </w:t>
      </w:r>
      <w:r>
        <w:rPr>
          <w:rFonts w:eastAsia="Malgun Gothic"/>
          <w:color w:val="000000"/>
          <w:lang w:eastAsia="ko-KR"/>
        </w:rPr>
        <w:t>B</w:t>
      </w:r>
      <w:r>
        <w:rPr>
          <w:rFonts w:eastAsia="Malgun Gothic" w:hint="eastAsia"/>
          <w:color w:val="000000"/>
          <w:lang w:eastAsia="ko-KR"/>
        </w:rPr>
        <w:t xml:space="preserve">y using </w:t>
      </w:r>
      <w:r>
        <w:rPr>
          <w:rFonts w:eastAsiaTheme="minorEastAsia" w:hint="eastAsia"/>
          <w:color w:val="000000"/>
          <w:lang w:eastAsia="zh-CN"/>
        </w:rPr>
        <w:t>the mapping rule</w:t>
      </w:r>
      <w:r>
        <w:rPr>
          <w:rFonts w:eastAsia="Malgun Gothic" w:hint="eastAsia"/>
          <w:color w:val="000000"/>
          <w:lang w:eastAsia="ko-KR"/>
        </w:rPr>
        <w:t xml:space="preserve">, UE can calculate which </w:t>
      </w:r>
      <w:r>
        <w:rPr>
          <w:rFonts w:eastAsiaTheme="minorEastAsia" w:hint="eastAsia"/>
          <w:color w:val="000000"/>
          <w:lang w:eastAsia="zh-CN"/>
        </w:rPr>
        <w:t xml:space="preserve">(logical) </w:t>
      </w:r>
      <w:r>
        <w:rPr>
          <w:rFonts w:eastAsia="Malgun Gothic" w:hint="eastAsia"/>
          <w:color w:val="000000"/>
          <w:lang w:eastAsia="ko-KR"/>
        </w:rPr>
        <w:t>symbol index will be used for RACH transmission</w:t>
      </w:r>
      <w:r>
        <w:rPr>
          <w:rFonts w:eastAsiaTheme="minorEastAsia" w:hint="eastAsia"/>
          <w:color w:val="000000"/>
          <w:lang w:eastAsia="zh-CN"/>
        </w:rPr>
        <w:t>, and by the RACH configuration table, UE can obtain the exact (physical) symbol index in which slot</w:t>
      </w:r>
      <w:r>
        <w:rPr>
          <w:rFonts w:eastAsia="Malgun Gothic" w:hint="eastAsia"/>
          <w:color w:val="000000"/>
          <w:lang w:eastAsia="ko-KR"/>
        </w:rPr>
        <w:t xml:space="preserve">. </w:t>
      </w:r>
      <w:r>
        <w:rPr>
          <w:rFonts w:eastAsia="Malgun Gothic"/>
          <w:color w:val="000000"/>
          <w:lang w:eastAsia="ko-KR"/>
        </w:rPr>
        <w:t>B</w:t>
      </w:r>
      <w:r>
        <w:rPr>
          <w:rFonts w:eastAsia="Malgun Gothic" w:hint="eastAsia"/>
          <w:color w:val="000000"/>
          <w:lang w:eastAsia="ko-KR"/>
        </w:rPr>
        <w:t xml:space="preserve">ut </w:t>
      </w:r>
      <w:r>
        <w:rPr>
          <w:rFonts w:eastAsiaTheme="minorEastAsia" w:hint="eastAsia"/>
          <w:color w:val="000000"/>
          <w:lang w:eastAsia="zh-CN"/>
        </w:rPr>
        <w:t xml:space="preserve">the </w:t>
      </w:r>
      <w:r>
        <w:rPr>
          <w:rFonts w:eastAsiaTheme="minorEastAsia"/>
          <w:color w:val="000000"/>
          <w:lang w:eastAsia="zh-CN"/>
        </w:rPr>
        <w:t>implicit</w:t>
      </w:r>
      <w:r>
        <w:rPr>
          <w:rFonts w:eastAsiaTheme="minorEastAsia" w:hint="eastAsia"/>
          <w:color w:val="000000"/>
          <w:lang w:eastAsia="zh-CN"/>
        </w:rPr>
        <w:t xml:space="preserve"> manner </w:t>
      </w:r>
      <w:r>
        <w:rPr>
          <w:rFonts w:eastAsia="Malgun Gothic" w:hint="eastAsia"/>
          <w:color w:val="000000"/>
          <w:lang w:eastAsia="ko-KR"/>
        </w:rPr>
        <w:t xml:space="preserve">is difficult to configure many-to-one or one-to-many mapping between the RACH resources and SS blocks. </w:t>
      </w:r>
      <w:r>
        <w:rPr>
          <w:rFonts w:eastAsiaTheme="minorEastAsia" w:hint="eastAsia"/>
          <w:color w:val="000000"/>
          <w:lang w:eastAsia="zh-CN"/>
        </w:rPr>
        <w:t xml:space="preserve">In short, the explicit manner could provide higher </w:t>
      </w:r>
      <w:r>
        <w:rPr>
          <w:rFonts w:eastAsiaTheme="minorEastAsia"/>
          <w:color w:val="000000"/>
          <w:lang w:eastAsia="zh-CN"/>
        </w:rPr>
        <w:t>flexibility</w:t>
      </w:r>
      <w:r>
        <w:rPr>
          <w:rFonts w:eastAsiaTheme="minorEastAsia" w:hint="eastAsia"/>
          <w:color w:val="000000"/>
          <w:lang w:eastAsia="zh-CN"/>
        </w:rPr>
        <w:t xml:space="preserve"> while </w:t>
      </w:r>
      <w:r>
        <w:rPr>
          <w:rFonts w:eastAsiaTheme="minorEastAsia"/>
          <w:color w:val="000000"/>
          <w:lang w:eastAsia="zh-CN"/>
        </w:rPr>
        <w:t>implicit</w:t>
      </w:r>
      <w:r>
        <w:rPr>
          <w:rFonts w:eastAsiaTheme="minorEastAsia" w:hint="eastAsia"/>
          <w:color w:val="000000"/>
          <w:lang w:eastAsia="zh-CN"/>
        </w:rPr>
        <w:t xml:space="preserve"> manner could save some indication overhead. </w:t>
      </w:r>
      <w:r>
        <w:rPr>
          <w:rFonts w:eastAsiaTheme="minorEastAsia"/>
          <w:color w:val="000000"/>
          <w:lang w:eastAsia="zh-CN"/>
        </w:rPr>
        <w:t>For the case of explicit based indication, a bit-map based mechanism seems feasible in order to support the many-to-one or one-to-many mappings between SS blocks and PRACH resources. This gives gNB significant flexibility in providing a non-uniform association between the RACH resources and the SS blocks depending on the specific implementation.</w:t>
      </w:r>
      <w:r>
        <w:rPr>
          <w:rFonts w:eastAsiaTheme="minorEastAsia" w:hint="eastAsia"/>
          <w:color w:val="000000"/>
          <w:lang w:eastAsia="zh-CN"/>
        </w:rPr>
        <w:t xml:space="preserve"> </w:t>
      </w:r>
      <w:r>
        <w:rPr>
          <w:rFonts w:eastAsiaTheme="minorEastAsia"/>
          <w:color w:val="000000"/>
          <w:lang w:eastAsia="zh-CN"/>
        </w:rPr>
        <w:t xml:space="preserve">The overhead for this explicit indication can be contained by considering mechanisms such as bit-map, group-based bit-map etc. much similar to the options discussed for the SS block mapping. Furthermore, such an indication implicitly gives the information about the actually transmitted SS blocks. </w:t>
      </w:r>
    </w:p>
    <w:p w14:paraId="76D20118" w14:textId="59CDD168" w:rsidR="009F20EF" w:rsidRDefault="009F20EF" w:rsidP="009F20EF">
      <w:pPr>
        <w:spacing w:after="0"/>
        <w:jc w:val="both"/>
        <w:rPr>
          <w:rFonts w:eastAsiaTheme="minorEastAsia"/>
          <w:color w:val="000000"/>
          <w:lang w:eastAsia="zh-CN"/>
        </w:rPr>
      </w:pPr>
      <w:r>
        <w:rPr>
          <w:rFonts w:eastAsiaTheme="minorEastAsia"/>
          <w:color w:val="000000"/>
          <w:lang w:eastAsia="zh-CN"/>
        </w:rPr>
        <w:t xml:space="preserve">On the other hand, </w:t>
      </w:r>
      <w:r>
        <w:rPr>
          <w:rFonts w:eastAsiaTheme="minorEastAsia" w:hint="eastAsia"/>
          <w:color w:val="000000"/>
          <w:lang w:eastAsia="zh-CN"/>
        </w:rPr>
        <w:t xml:space="preserve">it was agreed that the RACH </w:t>
      </w:r>
      <w:r>
        <w:rPr>
          <w:rFonts w:eastAsiaTheme="minorEastAsia"/>
          <w:color w:val="000000"/>
          <w:lang w:eastAsia="zh-CN"/>
        </w:rPr>
        <w:t>configuration</w:t>
      </w:r>
      <w:r>
        <w:rPr>
          <w:rFonts w:eastAsiaTheme="minorEastAsia" w:hint="eastAsia"/>
          <w:color w:val="000000"/>
          <w:lang w:eastAsia="zh-CN"/>
        </w:rPr>
        <w:t xml:space="preserve"> would be included in the RMSI and which will be common among all SS </w:t>
      </w:r>
      <w:r>
        <w:rPr>
          <w:rFonts w:eastAsiaTheme="minorEastAsia"/>
          <w:color w:val="000000"/>
          <w:lang w:eastAsia="zh-CN"/>
        </w:rPr>
        <w:t>blocks;</w:t>
      </w:r>
      <w:r>
        <w:rPr>
          <w:rFonts w:eastAsiaTheme="minorEastAsia" w:hint="eastAsia"/>
          <w:color w:val="000000"/>
          <w:lang w:eastAsia="zh-CN"/>
        </w:rPr>
        <w:t xml:space="preserve"> it </w:t>
      </w:r>
      <w:r>
        <w:rPr>
          <w:rFonts w:eastAsiaTheme="minorEastAsia"/>
          <w:color w:val="000000"/>
          <w:lang w:eastAsia="zh-CN"/>
        </w:rPr>
        <w:t>may also be considered to design this mapping in an i</w:t>
      </w:r>
      <w:r>
        <w:rPr>
          <w:rFonts w:eastAsiaTheme="minorEastAsia" w:hint="eastAsia"/>
          <w:color w:val="000000"/>
          <w:lang w:eastAsia="zh-CN"/>
        </w:rPr>
        <w:t>mplicit manner</w:t>
      </w:r>
      <w:r>
        <w:rPr>
          <w:rFonts w:eastAsiaTheme="minorEastAsia"/>
          <w:color w:val="000000"/>
          <w:lang w:eastAsia="zh-CN"/>
        </w:rPr>
        <w:t xml:space="preserve"> if the overhead of explicit indication is deemed to be too much</w:t>
      </w:r>
      <w:r>
        <w:rPr>
          <w:rFonts w:eastAsiaTheme="minorEastAsia" w:hint="eastAsia"/>
          <w:color w:val="000000"/>
          <w:lang w:eastAsia="zh-CN"/>
        </w:rPr>
        <w:t xml:space="preserve">. </w:t>
      </w:r>
      <w:r>
        <w:rPr>
          <w:rFonts w:eastAsiaTheme="minorEastAsia"/>
          <w:color w:val="000000"/>
          <w:lang w:eastAsia="zh-CN"/>
        </w:rPr>
        <w:t>O</w:t>
      </w:r>
      <w:r>
        <w:rPr>
          <w:rFonts w:eastAsiaTheme="minorEastAsia" w:hint="eastAsia"/>
          <w:color w:val="000000"/>
          <w:lang w:eastAsia="zh-CN"/>
        </w:rPr>
        <w:t xml:space="preserve">ne solution could be that the SS </w:t>
      </w:r>
      <w:r>
        <w:rPr>
          <w:rFonts w:eastAsiaTheme="minorEastAsia"/>
          <w:color w:val="000000"/>
          <w:lang w:eastAsia="zh-CN"/>
        </w:rPr>
        <w:t>block</w:t>
      </w:r>
      <w:r>
        <w:rPr>
          <w:rFonts w:eastAsiaTheme="minorEastAsia" w:hint="eastAsia"/>
          <w:color w:val="000000"/>
          <w:lang w:eastAsia="zh-CN"/>
        </w:rPr>
        <w:t xml:space="preserve"> index will be one-to-one mapping to the RACH occasion, and in case of many to one mapping and one to many mapping, equal number of SS block(s) and equal number of RACH occasions will be required, respectively. For example, every 2 SS blocks will be mapped to one RACH occasion or every SS </w:t>
      </w:r>
      <w:r>
        <w:rPr>
          <w:rFonts w:eastAsiaTheme="minorEastAsia"/>
          <w:color w:val="000000"/>
          <w:lang w:eastAsia="zh-CN"/>
        </w:rPr>
        <w:t>block</w:t>
      </w:r>
      <w:r>
        <w:rPr>
          <w:rFonts w:eastAsiaTheme="minorEastAsia" w:hint="eastAsia"/>
          <w:color w:val="000000"/>
          <w:lang w:eastAsia="zh-CN"/>
        </w:rPr>
        <w:t xml:space="preserve"> will be mapped to 2 RACH occasions.</w:t>
      </w:r>
    </w:p>
    <w:p w14:paraId="7DFC483E" w14:textId="5E69B930" w:rsidR="009F20EF" w:rsidRDefault="009F20EF" w:rsidP="009F20EF">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Pr="00141555">
        <w:rPr>
          <w:rFonts w:eastAsiaTheme="minorEastAsia"/>
          <w:b/>
          <w:i/>
          <w:color w:val="000000"/>
          <w:lang w:eastAsia="zh-CN"/>
        </w:rPr>
        <w:t>Observation</w:t>
      </w:r>
      <w:r>
        <w:rPr>
          <w:rFonts w:eastAsiaTheme="minorEastAsia" w:hint="eastAsia"/>
          <w:b/>
          <w:i/>
          <w:color w:val="000000"/>
          <w:lang w:eastAsia="zh-CN"/>
        </w:rPr>
        <w:t xml:space="preserve"> 2</w:t>
      </w:r>
      <w:r w:rsidRPr="00141555">
        <w:rPr>
          <w:rFonts w:eastAsiaTheme="minorEastAsia"/>
          <w:b/>
          <w:i/>
          <w:color w:val="000000"/>
          <w:lang w:eastAsia="zh-CN"/>
        </w:rPr>
        <w:t xml:space="preserve">: </w:t>
      </w:r>
      <w:r>
        <w:rPr>
          <w:rFonts w:eastAsiaTheme="minorEastAsia" w:hint="eastAsia"/>
          <w:b/>
          <w:i/>
          <w:color w:val="000000"/>
          <w:lang w:eastAsia="zh-CN"/>
        </w:rPr>
        <w:t>I</w:t>
      </w:r>
      <w:r>
        <w:rPr>
          <w:rFonts w:eastAsiaTheme="minorEastAsia"/>
          <w:b/>
          <w:i/>
          <w:color w:val="000000"/>
          <w:lang w:eastAsia="zh-CN"/>
        </w:rPr>
        <w:t>mplicitly</w:t>
      </w:r>
      <w:r>
        <w:rPr>
          <w:rFonts w:eastAsiaTheme="minorEastAsia" w:hint="eastAsia"/>
          <w:b/>
          <w:i/>
          <w:color w:val="000000"/>
          <w:lang w:eastAsia="zh-CN"/>
        </w:rPr>
        <w:t xml:space="preserve"> mapping rule between SS block and RACH resources can be beneficial for the sake so saving signaling overhead while the explicit mapping manner can provide the good flexibility of gNB configuration. </w:t>
      </w:r>
    </w:p>
    <w:p w14:paraId="526C7114" w14:textId="22C09CA3" w:rsidR="009F20EF" w:rsidRPr="00536E04" w:rsidRDefault="009F20EF" w:rsidP="009F20EF">
      <w:pPr>
        <w:spacing w:afterLines="50" w:after="156"/>
        <w:jc w:val="both"/>
        <w:rPr>
          <w:rFonts w:eastAsiaTheme="minorEastAsia"/>
          <w:lang w:eastAsia="zh-CN"/>
        </w:rPr>
      </w:pPr>
      <w:r>
        <w:rPr>
          <w:rFonts w:eastAsiaTheme="minorEastAsia"/>
          <w:b/>
          <w:i/>
          <w:color w:val="000000"/>
          <w:lang w:eastAsia="zh-CN"/>
        </w:rPr>
        <w:t>Proposal</w:t>
      </w:r>
      <w:r>
        <w:rPr>
          <w:rFonts w:eastAsiaTheme="minorEastAsia" w:hint="eastAsia"/>
          <w:b/>
          <w:i/>
          <w:color w:val="000000"/>
          <w:lang w:eastAsia="zh-CN"/>
        </w:rPr>
        <w:t xml:space="preserve"> 1</w:t>
      </w:r>
      <w:r>
        <w:rPr>
          <w:rFonts w:eastAsiaTheme="minorEastAsia"/>
          <w:b/>
          <w:i/>
          <w:color w:val="000000"/>
          <w:lang w:eastAsia="zh-CN"/>
        </w:rPr>
        <w:t xml:space="preserve">: </w:t>
      </w:r>
      <w:r>
        <w:rPr>
          <w:rFonts w:eastAsiaTheme="minorEastAsia" w:hint="eastAsia"/>
          <w:b/>
          <w:i/>
          <w:color w:val="000000"/>
          <w:lang w:eastAsia="zh-CN"/>
        </w:rPr>
        <w:t xml:space="preserve">If the overhead of RACH configuration in RMSI is </w:t>
      </w:r>
      <w:r>
        <w:rPr>
          <w:rFonts w:eastAsiaTheme="minorEastAsia"/>
          <w:b/>
          <w:i/>
          <w:color w:val="000000"/>
          <w:lang w:eastAsia="zh-CN"/>
        </w:rPr>
        <w:t>considerable</w:t>
      </w:r>
      <w:r>
        <w:rPr>
          <w:rFonts w:eastAsiaTheme="minorEastAsia" w:hint="eastAsia"/>
          <w:b/>
          <w:i/>
          <w:color w:val="000000"/>
          <w:lang w:eastAsia="zh-CN"/>
        </w:rPr>
        <w:t>, NR supports</w:t>
      </w:r>
      <w:r>
        <w:rPr>
          <w:rFonts w:eastAsiaTheme="minorEastAsia"/>
          <w:b/>
          <w:i/>
          <w:color w:val="000000"/>
          <w:lang w:eastAsia="zh-CN"/>
        </w:rPr>
        <w:t xml:space="preserve"> </w:t>
      </w:r>
      <w:r>
        <w:rPr>
          <w:rFonts w:eastAsiaTheme="minorEastAsia" w:hint="eastAsia"/>
          <w:b/>
          <w:i/>
          <w:color w:val="000000"/>
          <w:lang w:eastAsia="zh-CN"/>
        </w:rPr>
        <w:t>implicit</w:t>
      </w:r>
      <w:r>
        <w:rPr>
          <w:rFonts w:eastAsiaTheme="minorEastAsia"/>
          <w:b/>
          <w:i/>
          <w:color w:val="000000"/>
          <w:lang w:eastAsia="zh-CN"/>
        </w:rPr>
        <w:t xml:space="preserve"> mapping between SS blocks and the PRACH resources.</w:t>
      </w:r>
    </w:p>
    <w:p w14:paraId="39FBDDC1" w14:textId="77777777" w:rsidR="009F20EF" w:rsidRPr="009F20EF" w:rsidRDefault="009F20EF" w:rsidP="009F20EF">
      <w:pPr>
        <w:spacing w:after="0"/>
        <w:jc w:val="both"/>
        <w:rPr>
          <w:rFonts w:eastAsiaTheme="minorEastAsia"/>
          <w:b/>
          <w:i/>
          <w:color w:val="000000"/>
          <w:lang w:eastAsia="zh-CN"/>
        </w:rPr>
      </w:pPr>
    </w:p>
    <w:p w14:paraId="28AA9EF7"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34A13B1B" w14:textId="5AD9DD39" w:rsidR="003E51B1" w:rsidRDefault="00107951" w:rsidP="00F45F1E">
      <w:pPr>
        <w:spacing w:afterLines="50" w:after="156"/>
        <w:jc w:val="both"/>
        <w:rPr>
          <w:rFonts w:eastAsiaTheme="minorEastAsia"/>
          <w:b/>
          <w:i/>
          <w:color w:val="000000"/>
          <w:lang w:eastAsia="zh-CN"/>
        </w:rPr>
      </w:pPr>
      <w:r>
        <w:rPr>
          <w:rFonts w:eastAsiaTheme="minorEastAsia" w:hint="eastAsia"/>
          <w:lang w:eastAsia="zh-CN"/>
        </w:rPr>
        <w:t>T</w:t>
      </w:r>
      <w:r w:rsidR="00A039D3">
        <w:rPr>
          <w:rFonts w:eastAsiaTheme="minorEastAsia" w:hint="eastAsia"/>
          <w:lang w:eastAsia="zh-CN"/>
        </w:rPr>
        <w:t xml:space="preserve">his </w:t>
      </w:r>
      <w:r w:rsidR="00A039D3">
        <w:rPr>
          <w:rFonts w:eastAsiaTheme="minorEastAsia"/>
          <w:lang w:eastAsia="zh-CN"/>
        </w:rPr>
        <w:t>contribution</w:t>
      </w:r>
      <w:r w:rsidR="00F000A8">
        <w:rPr>
          <w:rFonts w:eastAsiaTheme="minorEastAsia"/>
          <w:lang w:eastAsia="zh-CN"/>
        </w:rPr>
        <w:t xml:space="preserve"> considered </w:t>
      </w:r>
      <w:r w:rsidR="00AA700F">
        <w:rPr>
          <w:rFonts w:eastAsiaTheme="minorEastAsia" w:hint="eastAsia"/>
          <w:lang w:eastAsia="zh-CN"/>
        </w:rPr>
        <w:t xml:space="preserve">RACH configuration in NR. Based on the </w:t>
      </w:r>
      <w:r w:rsidR="00BC322A">
        <w:rPr>
          <w:rFonts w:eastAsiaTheme="minorEastAsia" w:hint="eastAsia"/>
          <w:lang w:eastAsia="zh-CN"/>
        </w:rPr>
        <w:t xml:space="preserve">above discussion, we have following </w:t>
      </w:r>
      <w:r w:rsidR="00FC4637">
        <w:rPr>
          <w:rFonts w:eastAsiaTheme="minorEastAsia" w:hint="eastAsia"/>
          <w:lang w:eastAsia="zh-CN"/>
        </w:rPr>
        <w:t>observation</w:t>
      </w:r>
      <w:r w:rsidR="00BC322A">
        <w:rPr>
          <w:rFonts w:eastAsiaTheme="minorEastAsia" w:hint="eastAsia"/>
          <w:lang w:eastAsia="zh-CN"/>
        </w:rPr>
        <w:t>.</w:t>
      </w:r>
    </w:p>
    <w:p w14:paraId="4E2EA6DC" w14:textId="75E70D77" w:rsidR="00AF05F7" w:rsidRDefault="00FC4637" w:rsidP="00224956">
      <w:pPr>
        <w:spacing w:after="0"/>
        <w:jc w:val="both"/>
        <w:rPr>
          <w:rFonts w:eastAsiaTheme="minorEastAsia"/>
          <w:b/>
          <w:i/>
          <w:color w:val="000000"/>
          <w:lang w:eastAsia="zh-CN"/>
        </w:rPr>
      </w:pPr>
      <w:r>
        <w:rPr>
          <w:rFonts w:eastAsiaTheme="minorEastAsia" w:hint="eastAsia"/>
          <w:b/>
          <w:i/>
          <w:color w:val="000000"/>
          <w:lang w:eastAsia="zh-CN"/>
        </w:rPr>
        <w:t>Observation</w:t>
      </w:r>
      <w:r w:rsidR="009F20EF">
        <w:rPr>
          <w:rFonts w:eastAsiaTheme="minorEastAsia" w:hint="eastAsia"/>
          <w:b/>
          <w:i/>
          <w:color w:val="000000"/>
          <w:lang w:eastAsia="zh-CN"/>
        </w:rPr>
        <w:t xml:space="preserve"> 1</w:t>
      </w:r>
      <w:r w:rsidRPr="00C83905">
        <w:rPr>
          <w:rFonts w:eastAsiaTheme="minorEastAsia" w:hint="eastAsia"/>
          <w:b/>
          <w:i/>
          <w:color w:val="000000"/>
          <w:lang w:eastAsia="zh-CN"/>
        </w:rPr>
        <w:t xml:space="preserve">: </w:t>
      </w:r>
      <w:r w:rsidR="00F409B7">
        <w:rPr>
          <w:rFonts w:eastAsiaTheme="minorEastAsia" w:hint="eastAsia"/>
          <w:b/>
          <w:i/>
          <w:color w:val="000000"/>
          <w:lang w:eastAsia="zh-CN"/>
        </w:rPr>
        <w:t>For indication of association between SS block and PRACH resources, both explicit and implicit ways are feasible.</w:t>
      </w:r>
    </w:p>
    <w:p w14:paraId="60C9C8C5" w14:textId="46196D09" w:rsidR="009F20EF" w:rsidRDefault="009F20EF" w:rsidP="009F20EF">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Pr="00141555">
        <w:rPr>
          <w:rFonts w:eastAsiaTheme="minorEastAsia"/>
          <w:b/>
          <w:i/>
          <w:color w:val="000000"/>
          <w:lang w:eastAsia="zh-CN"/>
        </w:rPr>
        <w:t>Observation</w:t>
      </w:r>
      <w:r>
        <w:rPr>
          <w:rFonts w:eastAsiaTheme="minorEastAsia" w:hint="eastAsia"/>
          <w:b/>
          <w:i/>
          <w:color w:val="000000"/>
          <w:lang w:eastAsia="zh-CN"/>
        </w:rPr>
        <w:t xml:space="preserve"> 2</w:t>
      </w:r>
      <w:r w:rsidRPr="00141555">
        <w:rPr>
          <w:rFonts w:eastAsiaTheme="minorEastAsia"/>
          <w:b/>
          <w:i/>
          <w:color w:val="000000"/>
          <w:lang w:eastAsia="zh-CN"/>
        </w:rPr>
        <w:t xml:space="preserve">: </w:t>
      </w:r>
      <w:r>
        <w:rPr>
          <w:rFonts w:eastAsiaTheme="minorEastAsia" w:hint="eastAsia"/>
          <w:b/>
          <w:i/>
          <w:color w:val="000000"/>
          <w:lang w:eastAsia="zh-CN"/>
        </w:rPr>
        <w:t>I</w:t>
      </w:r>
      <w:r>
        <w:rPr>
          <w:rFonts w:eastAsiaTheme="minorEastAsia"/>
          <w:b/>
          <w:i/>
          <w:color w:val="000000"/>
          <w:lang w:eastAsia="zh-CN"/>
        </w:rPr>
        <w:t>mplicitly</w:t>
      </w:r>
      <w:r>
        <w:rPr>
          <w:rFonts w:eastAsiaTheme="minorEastAsia" w:hint="eastAsia"/>
          <w:b/>
          <w:i/>
          <w:color w:val="000000"/>
          <w:lang w:eastAsia="zh-CN"/>
        </w:rPr>
        <w:t xml:space="preserve"> mapping rule between SS block and RACH resources can be beneficial for the sake </w:t>
      </w:r>
      <w:r w:rsidR="00881B08">
        <w:rPr>
          <w:rFonts w:eastAsiaTheme="minorEastAsia" w:hint="eastAsia"/>
          <w:b/>
          <w:i/>
          <w:color w:val="000000"/>
          <w:lang w:eastAsia="zh-CN"/>
        </w:rPr>
        <w:t>of</w:t>
      </w:r>
      <w:bookmarkStart w:id="1" w:name="_GoBack"/>
      <w:bookmarkEnd w:id="1"/>
      <w:r>
        <w:rPr>
          <w:rFonts w:eastAsiaTheme="minorEastAsia" w:hint="eastAsia"/>
          <w:b/>
          <w:i/>
          <w:color w:val="000000"/>
          <w:lang w:eastAsia="zh-CN"/>
        </w:rPr>
        <w:t xml:space="preserve"> saving signaling overhead while the explicit mapping manner can provide the good flexibility of gNB configuration. </w:t>
      </w:r>
    </w:p>
    <w:p w14:paraId="42F8E083" w14:textId="3BFC7243" w:rsidR="009F20EF" w:rsidRPr="00444521" w:rsidRDefault="009F20EF" w:rsidP="009F20EF">
      <w:pPr>
        <w:spacing w:afterLines="50" w:after="156"/>
        <w:jc w:val="both"/>
        <w:rPr>
          <w:rFonts w:eastAsiaTheme="minorEastAsia"/>
          <w:lang w:eastAsia="zh-CN"/>
        </w:rPr>
      </w:pPr>
      <w:r>
        <w:rPr>
          <w:rFonts w:eastAsiaTheme="minorEastAsia"/>
          <w:b/>
          <w:i/>
          <w:color w:val="000000"/>
          <w:lang w:eastAsia="zh-CN"/>
        </w:rPr>
        <w:t>Proposal</w:t>
      </w:r>
      <w:r>
        <w:rPr>
          <w:rFonts w:eastAsiaTheme="minorEastAsia" w:hint="eastAsia"/>
          <w:b/>
          <w:i/>
          <w:color w:val="000000"/>
          <w:lang w:eastAsia="zh-CN"/>
        </w:rPr>
        <w:t xml:space="preserve"> 1</w:t>
      </w:r>
      <w:r>
        <w:rPr>
          <w:rFonts w:eastAsiaTheme="minorEastAsia"/>
          <w:b/>
          <w:i/>
          <w:color w:val="000000"/>
          <w:lang w:eastAsia="zh-CN"/>
        </w:rPr>
        <w:t xml:space="preserve">: </w:t>
      </w:r>
      <w:r>
        <w:rPr>
          <w:rFonts w:eastAsiaTheme="minorEastAsia" w:hint="eastAsia"/>
          <w:b/>
          <w:i/>
          <w:color w:val="000000"/>
          <w:lang w:eastAsia="zh-CN"/>
        </w:rPr>
        <w:t xml:space="preserve">If the overhead of RACH configuration in RMSI is </w:t>
      </w:r>
      <w:r>
        <w:rPr>
          <w:rFonts w:eastAsiaTheme="minorEastAsia"/>
          <w:b/>
          <w:i/>
          <w:color w:val="000000"/>
          <w:lang w:eastAsia="zh-CN"/>
        </w:rPr>
        <w:t>considerable</w:t>
      </w:r>
      <w:r>
        <w:rPr>
          <w:rFonts w:eastAsiaTheme="minorEastAsia" w:hint="eastAsia"/>
          <w:b/>
          <w:i/>
          <w:color w:val="000000"/>
          <w:lang w:eastAsia="zh-CN"/>
        </w:rPr>
        <w:t>, NR supports</w:t>
      </w:r>
      <w:r>
        <w:rPr>
          <w:rFonts w:eastAsiaTheme="minorEastAsia"/>
          <w:b/>
          <w:i/>
          <w:color w:val="000000"/>
          <w:lang w:eastAsia="zh-CN"/>
        </w:rPr>
        <w:t xml:space="preserve"> </w:t>
      </w:r>
      <w:r>
        <w:rPr>
          <w:rFonts w:eastAsiaTheme="minorEastAsia" w:hint="eastAsia"/>
          <w:b/>
          <w:i/>
          <w:color w:val="000000"/>
          <w:lang w:eastAsia="zh-CN"/>
        </w:rPr>
        <w:t>implicit</w:t>
      </w:r>
      <w:r>
        <w:rPr>
          <w:rFonts w:eastAsiaTheme="minorEastAsia"/>
          <w:b/>
          <w:i/>
          <w:color w:val="000000"/>
          <w:lang w:eastAsia="zh-CN"/>
        </w:rPr>
        <w:t xml:space="preserve"> mapping between SS blocks and the PRACH resources.</w:t>
      </w:r>
    </w:p>
    <w:p w14:paraId="6EC43689" w14:textId="77777777"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14:paraId="000A1620" w14:textId="16F88CEE" w:rsidR="00C83905" w:rsidRDefault="00C83905" w:rsidP="00224956">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[1] Chairman</w:t>
      </w:r>
      <w:r>
        <w:rPr>
          <w:rFonts w:eastAsiaTheme="minorEastAsia"/>
          <w:sz w:val="20"/>
          <w:lang w:val="en-US" w:eastAsia="zh-CN"/>
        </w:rPr>
        <w:t>’</w:t>
      </w:r>
      <w:r>
        <w:rPr>
          <w:rFonts w:eastAsiaTheme="minorEastAsia" w:hint="eastAsia"/>
          <w:sz w:val="20"/>
          <w:lang w:val="en-US" w:eastAsia="zh-CN"/>
        </w:rPr>
        <w:t>s Notes RAN1 #89, May. 2017.</w:t>
      </w:r>
    </w:p>
    <w:p w14:paraId="7B80CAFF" w14:textId="1E5F106C" w:rsidR="007C6196" w:rsidRDefault="007C6196" w:rsidP="00224956">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[2] Chairman</w:t>
      </w:r>
      <w:r>
        <w:rPr>
          <w:rFonts w:eastAsiaTheme="minorEastAsia"/>
          <w:sz w:val="20"/>
          <w:lang w:val="en-US" w:eastAsia="zh-CN"/>
        </w:rPr>
        <w:t>’</w:t>
      </w:r>
      <w:r>
        <w:rPr>
          <w:rFonts w:eastAsiaTheme="minorEastAsia" w:hint="eastAsia"/>
          <w:sz w:val="20"/>
          <w:lang w:val="en-US" w:eastAsia="zh-CN"/>
        </w:rPr>
        <w:t>s Notes RAN1 NR adhoc #2 meeting, Jun. 2017.</w:t>
      </w:r>
    </w:p>
    <w:p w14:paraId="47FE2290" w14:textId="77777777" w:rsidR="007C6196" w:rsidRPr="00C83905" w:rsidRDefault="007C6196" w:rsidP="00224956">
      <w:pPr>
        <w:pStyle w:val="reference"/>
        <w:numPr>
          <w:ilvl w:val="0"/>
          <w:numId w:val="0"/>
        </w:numPr>
        <w:ind w:left="357" w:hanging="357"/>
        <w:rPr>
          <w:rFonts w:eastAsiaTheme="minorEastAsia"/>
          <w:sz w:val="20"/>
          <w:lang w:val="en-US" w:eastAsia="zh-CN"/>
        </w:rPr>
      </w:pPr>
    </w:p>
    <w:sectPr w:rsidR="007C6196" w:rsidRPr="00C83905"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CDA3B5" w15:done="0"/>
  <w15:commentEx w15:paraId="423FCD5A" w15:done="0"/>
  <w15:commentEx w15:paraId="744F7FEC" w15:done="0"/>
  <w15:commentEx w15:paraId="268F0A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33EE4" w14:textId="77777777" w:rsidR="00C86FF9" w:rsidRDefault="00C86FF9" w:rsidP="00E9695D">
      <w:pPr>
        <w:spacing w:after="0"/>
      </w:pPr>
      <w:r>
        <w:separator/>
      </w:r>
    </w:p>
  </w:endnote>
  <w:endnote w:type="continuationSeparator" w:id="0">
    <w:p w14:paraId="2407D0D6" w14:textId="77777777" w:rsidR="00C86FF9" w:rsidRDefault="00C86FF9"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D1E5D" w14:textId="77777777" w:rsidR="00C86FF9" w:rsidRDefault="00C86FF9" w:rsidP="00E9695D">
      <w:pPr>
        <w:spacing w:after="0"/>
      </w:pPr>
      <w:r>
        <w:separator/>
      </w:r>
    </w:p>
  </w:footnote>
  <w:footnote w:type="continuationSeparator" w:id="0">
    <w:p w14:paraId="1C7FA87C" w14:textId="77777777" w:rsidR="00C86FF9" w:rsidRDefault="00C86FF9"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144"/>
        </w:tabs>
        <w:ind w:left="1144"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4">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8">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9">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4">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5"/>
  </w:num>
  <w:num w:numId="6">
    <w:abstractNumId w:val="21"/>
  </w:num>
  <w:num w:numId="7">
    <w:abstractNumId w:val="0"/>
  </w:num>
  <w:num w:numId="8">
    <w:abstractNumId w:val="25"/>
  </w:num>
  <w:num w:numId="9">
    <w:abstractNumId w:val="12"/>
  </w:num>
  <w:num w:numId="10">
    <w:abstractNumId w:val="24"/>
  </w:num>
  <w:num w:numId="11">
    <w:abstractNumId w:val="9"/>
  </w:num>
  <w:num w:numId="12">
    <w:abstractNumId w:val="26"/>
  </w:num>
  <w:num w:numId="13">
    <w:abstractNumId w:val="13"/>
  </w:num>
  <w:num w:numId="14">
    <w:abstractNumId w:val="7"/>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8"/>
  </w:num>
  <w:num w:numId="28">
    <w:abstractNumId w:val="14"/>
  </w:num>
  <w:num w:numId="29">
    <w:abstractNumId w:val="10"/>
  </w:num>
  <w:num w:numId="30">
    <w:abstractNumId w:val="8"/>
  </w:num>
  <w:num w:numId="31">
    <w:abstractNumId w:val="16"/>
  </w:num>
  <w:num w:numId="32">
    <w:abstractNumId w:val="17"/>
  </w:num>
  <w:num w:numId="33">
    <w:abstractNumId w:val="6"/>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74E4"/>
    <w:rsid w:val="00010479"/>
    <w:rsid w:val="00012B43"/>
    <w:rsid w:val="00013F16"/>
    <w:rsid w:val="0001464B"/>
    <w:rsid w:val="00015586"/>
    <w:rsid w:val="00016076"/>
    <w:rsid w:val="000210A8"/>
    <w:rsid w:val="00022778"/>
    <w:rsid w:val="000242DC"/>
    <w:rsid w:val="00024562"/>
    <w:rsid w:val="00024D8F"/>
    <w:rsid w:val="00025541"/>
    <w:rsid w:val="00025FC1"/>
    <w:rsid w:val="0002649E"/>
    <w:rsid w:val="000307E9"/>
    <w:rsid w:val="00030D5F"/>
    <w:rsid w:val="0003488E"/>
    <w:rsid w:val="00034DE5"/>
    <w:rsid w:val="00035A86"/>
    <w:rsid w:val="000405B6"/>
    <w:rsid w:val="00040ABB"/>
    <w:rsid w:val="000424AD"/>
    <w:rsid w:val="000444F9"/>
    <w:rsid w:val="00045612"/>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43EF"/>
    <w:rsid w:val="00085480"/>
    <w:rsid w:val="000862AC"/>
    <w:rsid w:val="000935C0"/>
    <w:rsid w:val="000945B7"/>
    <w:rsid w:val="00094B94"/>
    <w:rsid w:val="00094E4E"/>
    <w:rsid w:val="00096245"/>
    <w:rsid w:val="000A1570"/>
    <w:rsid w:val="000A1B06"/>
    <w:rsid w:val="000A2C3A"/>
    <w:rsid w:val="000A2C98"/>
    <w:rsid w:val="000A2D5C"/>
    <w:rsid w:val="000A5C9C"/>
    <w:rsid w:val="000A616F"/>
    <w:rsid w:val="000A6DF0"/>
    <w:rsid w:val="000A7FE6"/>
    <w:rsid w:val="000B0D8A"/>
    <w:rsid w:val="000B1E2A"/>
    <w:rsid w:val="000B4E8A"/>
    <w:rsid w:val="000B56B3"/>
    <w:rsid w:val="000B6FB5"/>
    <w:rsid w:val="000B7A56"/>
    <w:rsid w:val="000C0D9D"/>
    <w:rsid w:val="000C1C3B"/>
    <w:rsid w:val="000C4CA9"/>
    <w:rsid w:val="000D0D57"/>
    <w:rsid w:val="000D318B"/>
    <w:rsid w:val="000D775E"/>
    <w:rsid w:val="000E045C"/>
    <w:rsid w:val="000E2222"/>
    <w:rsid w:val="000E3B49"/>
    <w:rsid w:val="000E6F80"/>
    <w:rsid w:val="000E73C9"/>
    <w:rsid w:val="000F0BF7"/>
    <w:rsid w:val="000F17A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07B6C"/>
    <w:rsid w:val="0011131C"/>
    <w:rsid w:val="00112D81"/>
    <w:rsid w:val="00112FFF"/>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8A9"/>
    <w:rsid w:val="00130947"/>
    <w:rsid w:val="00133407"/>
    <w:rsid w:val="00133D83"/>
    <w:rsid w:val="0013542B"/>
    <w:rsid w:val="0013589C"/>
    <w:rsid w:val="0014013C"/>
    <w:rsid w:val="00140688"/>
    <w:rsid w:val="00140967"/>
    <w:rsid w:val="0014125D"/>
    <w:rsid w:val="00141420"/>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762"/>
    <w:rsid w:val="001A52AD"/>
    <w:rsid w:val="001B008A"/>
    <w:rsid w:val="001B1150"/>
    <w:rsid w:val="001B1A1C"/>
    <w:rsid w:val="001B2C09"/>
    <w:rsid w:val="001B3A86"/>
    <w:rsid w:val="001C0409"/>
    <w:rsid w:val="001C0AEB"/>
    <w:rsid w:val="001C0B7E"/>
    <w:rsid w:val="001C1302"/>
    <w:rsid w:val="001C63C6"/>
    <w:rsid w:val="001C77DB"/>
    <w:rsid w:val="001D070F"/>
    <w:rsid w:val="001D0FAF"/>
    <w:rsid w:val="001D2812"/>
    <w:rsid w:val="001D326F"/>
    <w:rsid w:val="001D52BE"/>
    <w:rsid w:val="001D5641"/>
    <w:rsid w:val="001D580C"/>
    <w:rsid w:val="001D6D98"/>
    <w:rsid w:val="001D73CB"/>
    <w:rsid w:val="001E02D9"/>
    <w:rsid w:val="001E02EB"/>
    <w:rsid w:val="001E1191"/>
    <w:rsid w:val="001E19C5"/>
    <w:rsid w:val="001E1B84"/>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4956"/>
    <w:rsid w:val="00226D05"/>
    <w:rsid w:val="00230015"/>
    <w:rsid w:val="002311D3"/>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622"/>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6DD4"/>
    <w:rsid w:val="002B6FFD"/>
    <w:rsid w:val="002C1988"/>
    <w:rsid w:val="002C1C70"/>
    <w:rsid w:val="002C29E7"/>
    <w:rsid w:val="002C31B7"/>
    <w:rsid w:val="002C6811"/>
    <w:rsid w:val="002C6961"/>
    <w:rsid w:val="002C732A"/>
    <w:rsid w:val="002D2AFF"/>
    <w:rsid w:val="002D3953"/>
    <w:rsid w:val="002D3B06"/>
    <w:rsid w:val="002D60D5"/>
    <w:rsid w:val="002E0F45"/>
    <w:rsid w:val="002E0F68"/>
    <w:rsid w:val="002E2550"/>
    <w:rsid w:val="002E3311"/>
    <w:rsid w:val="002E3555"/>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2F7889"/>
    <w:rsid w:val="00300A48"/>
    <w:rsid w:val="00302059"/>
    <w:rsid w:val="003025C4"/>
    <w:rsid w:val="00302B87"/>
    <w:rsid w:val="003036CF"/>
    <w:rsid w:val="00303D93"/>
    <w:rsid w:val="0030450A"/>
    <w:rsid w:val="003064FC"/>
    <w:rsid w:val="00307F10"/>
    <w:rsid w:val="00310A05"/>
    <w:rsid w:val="00311E66"/>
    <w:rsid w:val="00312EB6"/>
    <w:rsid w:val="00313673"/>
    <w:rsid w:val="00313D47"/>
    <w:rsid w:val="00313F27"/>
    <w:rsid w:val="00315CCF"/>
    <w:rsid w:val="00315F08"/>
    <w:rsid w:val="003171E9"/>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7B5D"/>
    <w:rsid w:val="00360888"/>
    <w:rsid w:val="003622A3"/>
    <w:rsid w:val="00364356"/>
    <w:rsid w:val="0036633B"/>
    <w:rsid w:val="00366574"/>
    <w:rsid w:val="003677FC"/>
    <w:rsid w:val="00371317"/>
    <w:rsid w:val="00373165"/>
    <w:rsid w:val="00373B2F"/>
    <w:rsid w:val="00373D4F"/>
    <w:rsid w:val="0037425C"/>
    <w:rsid w:val="00374900"/>
    <w:rsid w:val="00375827"/>
    <w:rsid w:val="003759F3"/>
    <w:rsid w:val="00375C40"/>
    <w:rsid w:val="00376FDE"/>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2440"/>
    <w:rsid w:val="003B35C3"/>
    <w:rsid w:val="003B411B"/>
    <w:rsid w:val="003B41AC"/>
    <w:rsid w:val="003B4684"/>
    <w:rsid w:val="003B68D5"/>
    <w:rsid w:val="003B71C4"/>
    <w:rsid w:val="003B735E"/>
    <w:rsid w:val="003C1272"/>
    <w:rsid w:val="003C2EBD"/>
    <w:rsid w:val="003C3377"/>
    <w:rsid w:val="003C3C82"/>
    <w:rsid w:val="003C4596"/>
    <w:rsid w:val="003C60E6"/>
    <w:rsid w:val="003D0F27"/>
    <w:rsid w:val="003D1636"/>
    <w:rsid w:val="003D2AE9"/>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624"/>
    <w:rsid w:val="0040124E"/>
    <w:rsid w:val="00401EA3"/>
    <w:rsid w:val="00402555"/>
    <w:rsid w:val="0040281E"/>
    <w:rsid w:val="004031D6"/>
    <w:rsid w:val="0040584B"/>
    <w:rsid w:val="00405C17"/>
    <w:rsid w:val="004063C0"/>
    <w:rsid w:val="00410A7D"/>
    <w:rsid w:val="00411FF6"/>
    <w:rsid w:val="00413BBC"/>
    <w:rsid w:val="00413CE9"/>
    <w:rsid w:val="00414FC8"/>
    <w:rsid w:val="00415DD9"/>
    <w:rsid w:val="00415FBC"/>
    <w:rsid w:val="00416957"/>
    <w:rsid w:val="00421831"/>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521"/>
    <w:rsid w:val="004448B8"/>
    <w:rsid w:val="00446E39"/>
    <w:rsid w:val="00452617"/>
    <w:rsid w:val="00452D8F"/>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EC4"/>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29A"/>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A3C"/>
    <w:rsid w:val="004F3EBF"/>
    <w:rsid w:val="004F41B0"/>
    <w:rsid w:val="004F41C8"/>
    <w:rsid w:val="004F49A4"/>
    <w:rsid w:val="004F6561"/>
    <w:rsid w:val="004F73C6"/>
    <w:rsid w:val="004F7506"/>
    <w:rsid w:val="005019A2"/>
    <w:rsid w:val="00505A90"/>
    <w:rsid w:val="00505E2E"/>
    <w:rsid w:val="00507387"/>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240"/>
    <w:rsid w:val="00534EA3"/>
    <w:rsid w:val="005358B7"/>
    <w:rsid w:val="005377A4"/>
    <w:rsid w:val="00537CCD"/>
    <w:rsid w:val="00537E54"/>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EEF"/>
    <w:rsid w:val="005A2FF4"/>
    <w:rsid w:val="005A356C"/>
    <w:rsid w:val="005A5E93"/>
    <w:rsid w:val="005A6621"/>
    <w:rsid w:val="005B0146"/>
    <w:rsid w:val="005B036D"/>
    <w:rsid w:val="005B120C"/>
    <w:rsid w:val="005B2854"/>
    <w:rsid w:val="005B5227"/>
    <w:rsid w:val="005B7276"/>
    <w:rsid w:val="005B7B3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844"/>
    <w:rsid w:val="005E4648"/>
    <w:rsid w:val="005E4C74"/>
    <w:rsid w:val="005E6023"/>
    <w:rsid w:val="005E6B4F"/>
    <w:rsid w:val="005E70DD"/>
    <w:rsid w:val="005F22F9"/>
    <w:rsid w:val="005F4A4A"/>
    <w:rsid w:val="005F54C1"/>
    <w:rsid w:val="005F551B"/>
    <w:rsid w:val="005F57A6"/>
    <w:rsid w:val="005F589A"/>
    <w:rsid w:val="005F62D3"/>
    <w:rsid w:val="005F792A"/>
    <w:rsid w:val="0060014D"/>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2352"/>
    <w:rsid w:val="006323C3"/>
    <w:rsid w:val="006370E3"/>
    <w:rsid w:val="0063753A"/>
    <w:rsid w:val="00640743"/>
    <w:rsid w:val="00640947"/>
    <w:rsid w:val="00641D35"/>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0BBB"/>
    <w:rsid w:val="00673D10"/>
    <w:rsid w:val="006742FE"/>
    <w:rsid w:val="006759B9"/>
    <w:rsid w:val="00675C9E"/>
    <w:rsid w:val="00676652"/>
    <w:rsid w:val="00677EA1"/>
    <w:rsid w:val="006800AD"/>
    <w:rsid w:val="00680477"/>
    <w:rsid w:val="006823B8"/>
    <w:rsid w:val="00683ADC"/>
    <w:rsid w:val="0068402F"/>
    <w:rsid w:val="006849A7"/>
    <w:rsid w:val="00684AB8"/>
    <w:rsid w:val="00684C91"/>
    <w:rsid w:val="0068567F"/>
    <w:rsid w:val="00685CE2"/>
    <w:rsid w:val="00685D38"/>
    <w:rsid w:val="00690801"/>
    <w:rsid w:val="00691308"/>
    <w:rsid w:val="00691CDF"/>
    <w:rsid w:val="00691FE4"/>
    <w:rsid w:val="006935F1"/>
    <w:rsid w:val="006952B9"/>
    <w:rsid w:val="00697889"/>
    <w:rsid w:val="006A18BB"/>
    <w:rsid w:val="006A3831"/>
    <w:rsid w:val="006A4155"/>
    <w:rsid w:val="006A4A15"/>
    <w:rsid w:val="006A6CC2"/>
    <w:rsid w:val="006B0264"/>
    <w:rsid w:val="006B13FB"/>
    <w:rsid w:val="006B378C"/>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6D7B"/>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22DB"/>
    <w:rsid w:val="00702A47"/>
    <w:rsid w:val="00702C24"/>
    <w:rsid w:val="00702D65"/>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1601"/>
    <w:rsid w:val="007235A1"/>
    <w:rsid w:val="0072384E"/>
    <w:rsid w:val="00723875"/>
    <w:rsid w:val="00723931"/>
    <w:rsid w:val="00724003"/>
    <w:rsid w:val="00724B65"/>
    <w:rsid w:val="00727F32"/>
    <w:rsid w:val="00730FD7"/>
    <w:rsid w:val="00731D2D"/>
    <w:rsid w:val="007323B5"/>
    <w:rsid w:val="00732E07"/>
    <w:rsid w:val="00732F52"/>
    <w:rsid w:val="00734564"/>
    <w:rsid w:val="007405F8"/>
    <w:rsid w:val="007430CD"/>
    <w:rsid w:val="007455BD"/>
    <w:rsid w:val="00746557"/>
    <w:rsid w:val="00746974"/>
    <w:rsid w:val="00753C71"/>
    <w:rsid w:val="00753D7D"/>
    <w:rsid w:val="00753EBB"/>
    <w:rsid w:val="00754BE9"/>
    <w:rsid w:val="0076221C"/>
    <w:rsid w:val="007626DB"/>
    <w:rsid w:val="00762AE8"/>
    <w:rsid w:val="00763946"/>
    <w:rsid w:val="00763993"/>
    <w:rsid w:val="00763D4B"/>
    <w:rsid w:val="00765169"/>
    <w:rsid w:val="007655B2"/>
    <w:rsid w:val="007703BE"/>
    <w:rsid w:val="00773273"/>
    <w:rsid w:val="00773750"/>
    <w:rsid w:val="007738B8"/>
    <w:rsid w:val="00774B54"/>
    <w:rsid w:val="0078059B"/>
    <w:rsid w:val="00782900"/>
    <w:rsid w:val="007836E5"/>
    <w:rsid w:val="00783C4D"/>
    <w:rsid w:val="00785BCD"/>
    <w:rsid w:val="00785C2F"/>
    <w:rsid w:val="00785F4A"/>
    <w:rsid w:val="00786120"/>
    <w:rsid w:val="00787873"/>
    <w:rsid w:val="00793F8D"/>
    <w:rsid w:val="00795449"/>
    <w:rsid w:val="00795C04"/>
    <w:rsid w:val="007964DB"/>
    <w:rsid w:val="0079725F"/>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6196"/>
    <w:rsid w:val="007C75CB"/>
    <w:rsid w:val="007C7B2A"/>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17032"/>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C10"/>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6BEC"/>
    <w:rsid w:val="00877EC9"/>
    <w:rsid w:val="00880949"/>
    <w:rsid w:val="00881B08"/>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817"/>
    <w:rsid w:val="008A1D04"/>
    <w:rsid w:val="008A2A0F"/>
    <w:rsid w:val="008A3704"/>
    <w:rsid w:val="008B203A"/>
    <w:rsid w:val="008B2C2D"/>
    <w:rsid w:val="008B39EC"/>
    <w:rsid w:val="008B5273"/>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686F"/>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481"/>
    <w:rsid w:val="00972111"/>
    <w:rsid w:val="00974078"/>
    <w:rsid w:val="00974928"/>
    <w:rsid w:val="00976E06"/>
    <w:rsid w:val="00980A1F"/>
    <w:rsid w:val="00983C0F"/>
    <w:rsid w:val="00983EEF"/>
    <w:rsid w:val="00984A08"/>
    <w:rsid w:val="00984E95"/>
    <w:rsid w:val="00985D42"/>
    <w:rsid w:val="00986190"/>
    <w:rsid w:val="00986512"/>
    <w:rsid w:val="009905F2"/>
    <w:rsid w:val="00990AB3"/>
    <w:rsid w:val="00993992"/>
    <w:rsid w:val="00995B45"/>
    <w:rsid w:val="0099639D"/>
    <w:rsid w:val="009A0005"/>
    <w:rsid w:val="009A10BD"/>
    <w:rsid w:val="009A43EA"/>
    <w:rsid w:val="009A4961"/>
    <w:rsid w:val="009A5023"/>
    <w:rsid w:val="009A56EB"/>
    <w:rsid w:val="009A62C5"/>
    <w:rsid w:val="009A6322"/>
    <w:rsid w:val="009A7B17"/>
    <w:rsid w:val="009B0291"/>
    <w:rsid w:val="009B07C1"/>
    <w:rsid w:val="009B08A8"/>
    <w:rsid w:val="009B32CF"/>
    <w:rsid w:val="009B3607"/>
    <w:rsid w:val="009B56B4"/>
    <w:rsid w:val="009B5932"/>
    <w:rsid w:val="009B60A5"/>
    <w:rsid w:val="009C0A9D"/>
    <w:rsid w:val="009C166B"/>
    <w:rsid w:val="009C2797"/>
    <w:rsid w:val="009C2FBF"/>
    <w:rsid w:val="009C3C08"/>
    <w:rsid w:val="009C5646"/>
    <w:rsid w:val="009C6218"/>
    <w:rsid w:val="009D015E"/>
    <w:rsid w:val="009D0C29"/>
    <w:rsid w:val="009D2239"/>
    <w:rsid w:val="009D5B6F"/>
    <w:rsid w:val="009D659E"/>
    <w:rsid w:val="009E2E9E"/>
    <w:rsid w:val="009E2EBE"/>
    <w:rsid w:val="009E2F46"/>
    <w:rsid w:val="009E371D"/>
    <w:rsid w:val="009E54A8"/>
    <w:rsid w:val="009F20EF"/>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825"/>
    <w:rsid w:val="00A30B9F"/>
    <w:rsid w:val="00A317FC"/>
    <w:rsid w:val="00A34C40"/>
    <w:rsid w:val="00A35506"/>
    <w:rsid w:val="00A37DC4"/>
    <w:rsid w:val="00A434C1"/>
    <w:rsid w:val="00A44E61"/>
    <w:rsid w:val="00A457DB"/>
    <w:rsid w:val="00A45D55"/>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B5D"/>
    <w:rsid w:val="00A63A2C"/>
    <w:rsid w:val="00A63FD7"/>
    <w:rsid w:val="00A661D4"/>
    <w:rsid w:val="00A66A6E"/>
    <w:rsid w:val="00A66A99"/>
    <w:rsid w:val="00A72E3A"/>
    <w:rsid w:val="00A732D0"/>
    <w:rsid w:val="00A74531"/>
    <w:rsid w:val="00A74589"/>
    <w:rsid w:val="00A746AE"/>
    <w:rsid w:val="00A7565E"/>
    <w:rsid w:val="00A80460"/>
    <w:rsid w:val="00A80564"/>
    <w:rsid w:val="00A82D5E"/>
    <w:rsid w:val="00A84257"/>
    <w:rsid w:val="00A859AB"/>
    <w:rsid w:val="00A85FBB"/>
    <w:rsid w:val="00A911E5"/>
    <w:rsid w:val="00A91DB3"/>
    <w:rsid w:val="00A9486F"/>
    <w:rsid w:val="00A94C6C"/>
    <w:rsid w:val="00A94FDB"/>
    <w:rsid w:val="00A958BB"/>
    <w:rsid w:val="00A96348"/>
    <w:rsid w:val="00AA0219"/>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7B86"/>
    <w:rsid w:val="00AD7E7F"/>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A6B"/>
    <w:rsid w:val="00B10AE8"/>
    <w:rsid w:val="00B10BB7"/>
    <w:rsid w:val="00B11098"/>
    <w:rsid w:val="00B11870"/>
    <w:rsid w:val="00B124F5"/>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DD4"/>
    <w:rsid w:val="00B44F8E"/>
    <w:rsid w:val="00B46077"/>
    <w:rsid w:val="00B47964"/>
    <w:rsid w:val="00B5138A"/>
    <w:rsid w:val="00B519A0"/>
    <w:rsid w:val="00B536FD"/>
    <w:rsid w:val="00B53F77"/>
    <w:rsid w:val="00B546AE"/>
    <w:rsid w:val="00B56DA5"/>
    <w:rsid w:val="00B570C8"/>
    <w:rsid w:val="00B57559"/>
    <w:rsid w:val="00B5780E"/>
    <w:rsid w:val="00B57A18"/>
    <w:rsid w:val="00B57BE3"/>
    <w:rsid w:val="00B62D21"/>
    <w:rsid w:val="00B62DA4"/>
    <w:rsid w:val="00B64524"/>
    <w:rsid w:val="00B648D4"/>
    <w:rsid w:val="00B66FF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7633"/>
    <w:rsid w:val="00BB0967"/>
    <w:rsid w:val="00BB44AA"/>
    <w:rsid w:val="00BB60D4"/>
    <w:rsid w:val="00BB7F02"/>
    <w:rsid w:val="00BC0B5B"/>
    <w:rsid w:val="00BC0C94"/>
    <w:rsid w:val="00BC10FF"/>
    <w:rsid w:val="00BC1629"/>
    <w:rsid w:val="00BC1F96"/>
    <w:rsid w:val="00BC2750"/>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E79C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10E"/>
    <w:rsid w:val="00C57F3A"/>
    <w:rsid w:val="00C60E78"/>
    <w:rsid w:val="00C60F3A"/>
    <w:rsid w:val="00C61420"/>
    <w:rsid w:val="00C616EA"/>
    <w:rsid w:val="00C62D43"/>
    <w:rsid w:val="00C62DEA"/>
    <w:rsid w:val="00C63106"/>
    <w:rsid w:val="00C65425"/>
    <w:rsid w:val="00C65AEA"/>
    <w:rsid w:val="00C66249"/>
    <w:rsid w:val="00C66ACD"/>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3905"/>
    <w:rsid w:val="00C84001"/>
    <w:rsid w:val="00C84DEC"/>
    <w:rsid w:val="00C86261"/>
    <w:rsid w:val="00C86B15"/>
    <w:rsid w:val="00C86FF9"/>
    <w:rsid w:val="00C87CC2"/>
    <w:rsid w:val="00C91469"/>
    <w:rsid w:val="00C91613"/>
    <w:rsid w:val="00C92B7C"/>
    <w:rsid w:val="00C94856"/>
    <w:rsid w:val="00C96CC2"/>
    <w:rsid w:val="00CA08DD"/>
    <w:rsid w:val="00CA267B"/>
    <w:rsid w:val="00CA3B4E"/>
    <w:rsid w:val="00CA47DF"/>
    <w:rsid w:val="00CA6A10"/>
    <w:rsid w:val="00CA6BF4"/>
    <w:rsid w:val="00CA70F7"/>
    <w:rsid w:val="00CB06CC"/>
    <w:rsid w:val="00CB2A49"/>
    <w:rsid w:val="00CB3BD0"/>
    <w:rsid w:val="00CB3C97"/>
    <w:rsid w:val="00CB76BF"/>
    <w:rsid w:val="00CB7997"/>
    <w:rsid w:val="00CC604A"/>
    <w:rsid w:val="00CC7B98"/>
    <w:rsid w:val="00CD063C"/>
    <w:rsid w:val="00CD3266"/>
    <w:rsid w:val="00CD5736"/>
    <w:rsid w:val="00CD7177"/>
    <w:rsid w:val="00CD776F"/>
    <w:rsid w:val="00CE05E6"/>
    <w:rsid w:val="00CE1EDB"/>
    <w:rsid w:val="00CE4781"/>
    <w:rsid w:val="00CF04F4"/>
    <w:rsid w:val="00CF1A1D"/>
    <w:rsid w:val="00CF1AB4"/>
    <w:rsid w:val="00CF1BDC"/>
    <w:rsid w:val="00CF325B"/>
    <w:rsid w:val="00CF4FE5"/>
    <w:rsid w:val="00CF63F4"/>
    <w:rsid w:val="00CF6707"/>
    <w:rsid w:val="00CF686D"/>
    <w:rsid w:val="00D001B1"/>
    <w:rsid w:val="00D003D4"/>
    <w:rsid w:val="00D00D6A"/>
    <w:rsid w:val="00D010E6"/>
    <w:rsid w:val="00D0262F"/>
    <w:rsid w:val="00D03E4B"/>
    <w:rsid w:val="00D06A25"/>
    <w:rsid w:val="00D12246"/>
    <w:rsid w:val="00D1249C"/>
    <w:rsid w:val="00D12AA3"/>
    <w:rsid w:val="00D12F38"/>
    <w:rsid w:val="00D1303C"/>
    <w:rsid w:val="00D14558"/>
    <w:rsid w:val="00D14655"/>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4F0D"/>
    <w:rsid w:val="00D37FD7"/>
    <w:rsid w:val="00D40F12"/>
    <w:rsid w:val="00D41449"/>
    <w:rsid w:val="00D420D7"/>
    <w:rsid w:val="00D42907"/>
    <w:rsid w:val="00D42942"/>
    <w:rsid w:val="00D45FA9"/>
    <w:rsid w:val="00D46F80"/>
    <w:rsid w:val="00D4752C"/>
    <w:rsid w:val="00D47D51"/>
    <w:rsid w:val="00D51F6E"/>
    <w:rsid w:val="00D5553B"/>
    <w:rsid w:val="00D55DA5"/>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67F44"/>
    <w:rsid w:val="00D7051D"/>
    <w:rsid w:val="00D737CF"/>
    <w:rsid w:val="00D73E05"/>
    <w:rsid w:val="00D74053"/>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0E6C"/>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B08"/>
    <w:rsid w:val="00DD255D"/>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4092"/>
    <w:rsid w:val="00E155D4"/>
    <w:rsid w:val="00E15F47"/>
    <w:rsid w:val="00E16567"/>
    <w:rsid w:val="00E22F50"/>
    <w:rsid w:val="00E23249"/>
    <w:rsid w:val="00E236A3"/>
    <w:rsid w:val="00E238ED"/>
    <w:rsid w:val="00E25724"/>
    <w:rsid w:val="00E259E5"/>
    <w:rsid w:val="00E26161"/>
    <w:rsid w:val="00E2658B"/>
    <w:rsid w:val="00E2740C"/>
    <w:rsid w:val="00E279CD"/>
    <w:rsid w:val="00E27EBD"/>
    <w:rsid w:val="00E3105E"/>
    <w:rsid w:val="00E3177C"/>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174F"/>
    <w:rsid w:val="00E923AF"/>
    <w:rsid w:val="00E92B8B"/>
    <w:rsid w:val="00E92D23"/>
    <w:rsid w:val="00E9310D"/>
    <w:rsid w:val="00E93D62"/>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3F"/>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9B7"/>
    <w:rsid w:val="00F40F31"/>
    <w:rsid w:val="00F4117E"/>
    <w:rsid w:val="00F425BE"/>
    <w:rsid w:val="00F45F1E"/>
    <w:rsid w:val="00F46BBB"/>
    <w:rsid w:val="00F50EA0"/>
    <w:rsid w:val="00F5130B"/>
    <w:rsid w:val="00F51415"/>
    <w:rsid w:val="00F51A36"/>
    <w:rsid w:val="00F53333"/>
    <w:rsid w:val="00F54ECE"/>
    <w:rsid w:val="00F55885"/>
    <w:rsid w:val="00F57C0F"/>
    <w:rsid w:val="00F637D8"/>
    <w:rsid w:val="00F64E8C"/>
    <w:rsid w:val="00F65056"/>
    <w:rsid w:val="00F652B6"/>
    <w:rsid w:val="00F65F47"/>
    <w:rsid w:val="00F676D3"/>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140F"/>
    <w:rsid w:val="00F918B5"/>
    <w:rsid w:val="00F91EA4"/>
    <w:rsid w:val="00F92299"/>
    <w:rsid w:val="00F926BC"/>
    <w:rsid w:val="00F92A0E"/>
    <w:rsid w:val="00F93320"/>
    <w:rsid w:val="00F93B1C"/>
    <w:rsid w:val="00F9533D"/>
    <w:rsid w:val="00F9539A"/>
    <w:rsid w:val="00F95532"/>
    <w:rsid w:val="00F95F89"/>
    <w:rsid w:val="00F9739D"/>
    <w:rsid w:val="00F974D5"/>
    <w:rsid w:val="00F97BA9"/>
    <w:rsid w:val="00FA0181"/>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637"/>
    <w:rsid w:val="00FC47F4"/>
    <w:rsid w:val="00FC5283"/>
    <w:rsid w:val="00FC5536"/>
    <w:rsid w:val="00FC5726"/>
    <w:rsid w:val="00FC7A6D"/>
    <w:rsid w:val="00FD02EC"/>
    <w:rsid w:val="00FD1093"/>
    <w:rsid w:val="00FD1689"/>
    <w:rsid w:val="00FD2225"/>
    <w:rsid w:val="00FD24A8"/>
    <w:rsid w:val="00FD2A3B"/>
    <w:rsid w:val="00FD3537"/>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5C5B"/>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E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customStyle="1" w:styleId="TAC">
    <w:name w:val="TAC"/>
    <w:basedOn w:val="Normal"/>
    <w:rsid w:val="00C84001"/>
    <w:pPr>
      <w:keepNext/>
      <w:keepLines/>
      <w:spacing w:after="0"/>
      <w:jc w:val="center"/>
    </w:pPr>
    <w:rPr>
      <w:rFonts w:ascii="Arial" w:eastAsia="宋体"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customStyle="1" w:styleId="TAC">
    <w:name w:val="TAC"/>
    <w:basedOn w:val="Normal"/>
    <w:rsid w:val="00C84001"/>
    <w:pPr>
      <w:keepNext/>
      <w:keepLines/>
      <w:spacing w:after="0"/>
      <w:jc w:val="center"/>
    </w:pPr>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7CD7F-3D0E-4BB5-AA2A-8CB119D0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1568</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55</cp:revision>
  <dcterms:created xsi:type="dcterms:W3CDTF">2017-05-05T05:22:00Z</dcterms:created>
  <dcterms:modified xsi:type="dcterms:W3CDTF">2017-10-03T02:08:00Z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