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3F79B2" w:rsidRPr="00CF195E" w:rsidRDefault="003F79B2" w:rsidP="003F79B2">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0DB301E7" wp14:editId="275CA87A">
                <wp:simplePos x="0" y="0"/>
                <wp:positionH relativeFrom="column">
                  <wp:posOffset>0</wp:posOffset>
                </wp:positionH>
                <wp:positionV relativeFrom="paragraph">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6DF46"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922A5">
        <w:rPr>
          <w:b/>
          <w:kern w:val="2"/>
          <w:lang w:eastAsia="zh-CN"/>
        </w:rPr>
        <w:t>3GPP TSG RAN WG1 Meeting</w:t>
      </w:r>
      <w:r w:rsidRPr="006E42BD">
        <w:t xml:space="preserve"> </w:t>
      </w:r>
      <w:r w:rsidR="00F17846">
        <w:t>#</w:t>
      </w:r>
      <w:r>
        <w:rPr>
          <w:b/>
          <w:kern w:val="2"/>
          <w:lang w:eastAsia="zh-CN"/>
        </w:rPr>
        <w:t>90bis</w:t>
      </w:r>
      <w:r w:rsidRPr="00CF195E">
        <w:rPr>
          <w:b/>
          <w:kern w:val="2"/>
          <w:lang w:eastAsia="zh-CN"/>
        </w:rPr>
        <w:tab/>
      </w:r>
      <w:r>
        <w:rPr>
          <w:b/>
          <w:kern w:val="2"/>
          <w:lang w:eastAsia="zh-CN"/>
        </w:rPr>
        <w:t xml:space="preserve"> </w:t>
      </w:r>
      <w:r w:rsidR="00B93486" w:rsidRPr="00B93486">
        <w:rPr>
          <w:b/>
          <w:kern w:val="2"/>
          <w:lang w:eastAsia="zh-CN"/>
        </w:rPr>
        <w:t>R1-1717308</w:t>
      </w:r>
    </w:p>
    <w:p w:rsidR="003F79B2" w:rsidRPr="008C6C1A" w:rsidRDefault="003F79B2" w:rsidP="003F79B2">
      <w:pPr>
        <w:jc w:val="left"/>
        <w:rPr>
          <w:b/>
          <w:lang w:eastAsia="zh-CN"/>
        </w:rPr>
      </w:pPr>
      <w:r>
        <w:rPr>
          <w:b/>
          <w:lang w:eastAsia="zh-CN"/>
        </w:rPr>
        <w:t xml:space="preserve">Prague, Czech Republic, 9 – 13 </w:t>
      </w:r>
      <w:r w:rsidR="00F17846">
        <w:rPr>
          <w:b/>
          <w:kern w:val="2"/>
          <w:lang w:eastAsia="zh-CN"/>
        </w:rPr>
        <w:t>October</w:t>
      </w:r>
      <w:bookmarkStart w:id="2" w:name="_GoBack"/>
      <w:bookmarkEnd w:id="2"/>
      <w:r w:rsidRPr="008C6C1A">
        <w:rPr>
          <w:b/>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9F2CFF" w:rsidRPr="009F2CFF">
        <w:rPr>
          <w:b/>
          <w:lang w:eastAsia="zh-CN"/>
        </w:rPr>
        <w:t>7.2.3.6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3D01BA" w:rsidRPr="003D01BA">
        <w:rPr>
          <w:b/>
          <w:lang w:eastAsia="zh-CN"/>
        </w:rPr>
        <w:t>Reference signal for fine time and frequency tracking</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bookmarkEnd w:id="0"/>
    <w:bookmarkEnd w:id="1"/>
    <w:p w:rsidR="00624D38" w:rsidRPr="00CF195E" w:rsidRDefault="00624D38" w:rsidP="00624D38">
      <w:pPr>
        <w:pStyle w:val="1"/>
      </w:pPr>
      <w:r w:rsidRPr="00CF195E">
        <w:t>Introduction</w:t>
      </w:r>
    </w:p>
    <w:p w:rsidR="00624D38" w:rsidRDefault="00624D38" w:rsidP="00624D38">
      <w:pPr>
        <w:rPr>
          <w:lang w:eastAsia="zh-CN"/>
        </w:rPr>
      </w:pPr>
      <w:r>
        <w:rPr>
          <w:rFonts w:eastAsia="MS Mincho"/>
          <w:lang w:eastAsia="ja-JP"/>
        </w:rPr>
        <w:t xml:space="preserve">In RAN1 NR </w:t>
      </w:r>
      <w:r w:rsidR="00E72886" w:rsidRPr="00E72886">
        <w:rPr>
          <w:rFonts w:eastAsia="MS Mincho"/>
          <w:lang w:eastAsia="ja-JP"/>
        </w:rPr>
        <w:t>NR#3</w:t>
      </w:r>
      <w:r>
        <w:rPr>
          <w:rFonts w:eastAsia="MS Mincho"/>
          <w:lang w:eastAsia="ja-JP"/>
        </w:rPr>
        <w:t xml:space="preserve"> meeting </w:t>
      </w:r>
      <w:r>
        <w:t>[1]</w:t>
      </w:r>
      <w:r>
        <w:rPr>
          <w:lang w:eastAsia="zh-CN"/>
        </w:rPr>
        <w:t>,</w:t>
      </w:r>
      <w:r w:rsidRPr="00222AD3">
        <w:rPr>
          <w:rFonts w:hint="eastAsia"/>
          <w:lang w:eastAsia="zh-CN"/>
        </w:rPr>
        <w:t xml:space="preserve"> </w:t>
      </w:r>
      <w:r>
        <w:rPr>
          <w:lang w:eastAsia="zh-CN"/>
        </w:rPr>
        <w:t>the agreements regarding TRS for time and frequency were:</w:t>
      </w:r>
    </w:p>
    <w:p w:rsidR="00E72886" w:rsidRPr="00FB3766" w:rsidRDefault="00E72886" w:rsidP="00E72886">
      <w:pPr>
        <w:rPr>
          <w:b/>
        </w:rPr>
      </w:pPr>
      <w:r w:rsidRPr="00F1737D">
        <w:rPr>
          <w:b/>
          <w:highlight w:val="green"/>
        </w:rPr>
        <w:t>Agreement:</w:t>
      </w:r>
    </w:p>
    <w:p w:rsidR="00E72886" w:rsidRPr="00E86CDA" w:rsidRDefault="00E72886" w:rsidP="00E86CDA">
      <w:pPr>
        <w:tabs>
          <w:tab w:val="left" w:pos="1440"/>
        </w:tabs>
        <w:autoSpaceDE/>
        <w:autoSpaceDN/>
        <w:adjustRightInd/>
        <w:snapToGrid/>
        <w:spacing w:after="0"/>
        <w:ind w:left="1440" w:hanging="1440"/>
        <w:jc w:val="left"/>
        <w:rPr>
          <w:rFonts w:ascii="Times" w:eastAsia="Batang" w:hAnsi="Times"/>
          <w:sz w:val="20"/>
          <w:szCs w:val="24"/>
          <w:lang w:val="en-GB"/>
        </w:rPr>
      </w:pPr>
      <w:r w:rsidRPr="00E86CDA">
        <w:rPr>
          <w:rFonts w:ascii="Times" w:eastAsia="Batang" w:hAnsi="Times"/>
          <w:sz w:val="20"/>
          <w:szCs w:val="24"/>
          <w:lang w:val="en-GB"/>
        </w:rPr>
        <w:t xml:space="preserve">The TRS symbol number in each slot for X=2 </w:t>
      </w:r>
    </w:p>
    <w:p w:rsidR="00E72886" w:rsidRPr="00E86CDA" w:rsidRDefault="00E72886" w:rsidP="00E86CDA">
      <w:pPr>
        <w:widowControl w:val="0"/>
        <w:numPr>
          <w:ilvl w:val="0"/>
          <w:numId w:val="9"/>
        </w:numPr>
        <w:tabs>
          <w:tab w:val="left" w:pos="1440"/>
        </w:tabs>
        <w:autoSpaceDE/>
        <w:autoSpaceDN/>
        <w:adjustRightInd/>
        <w:snapToGrid/>
        <w:spacing w:after="0"/>
        <w:jc w:val="left"/>
        <w:rPr>
          <w:rFonts w:eastAsia="Batang"/>
          <w:sz w:val="20"/>
          <w:szCs w:val="20"/>
          <w:lang w:val="en-GB"/>
        </w:rPr>
      </w:pPr>
      <w:r w:rsidRPr="00E86CDA">
        <w:rPr>
          <w:rFonts w:eastAsia="Batang"/>
          <w:sz w:val="20"/>
          <w:szCs w:val="20"/>
          <w:lang w:val="en-GB"/>
        </w:rPr>
        <w:t>At least 2+2 is supported</w:t>
      </w:r>
    </w:p>
    <w:p w:rsidR="00E72886" w:rsidRPr="00E86CDA" w:rsidRDefault="00E72886" w:rsidP="00E86CDA">
      <w:pPr>
        <w:widowControl w:val="0"/>
        <w:numPr>
          <w:ilvl w:val="0"/>
          <w:numId w:val="9"/>
        </w:numPr>
        <w:tabs>
          <w:tab w:val="left" w:pos="1440"/>
        </w:tabs>
        <w:autoSpaceDE/>
        <w:autoSpaceDN/>
        <w:adjustRightInd/>
        <w:snapToGrid/>
        <w:spacing w:after="0"/>
        <w:jc w:val="left"/>
        <w:rPr>
          <w:rFonts w:eastAsia="Batang"/>
          <w:sz w:val="20"/>
          <w:szCs w:val="20"/>
          <w:lang w:val="en-GB"/>
        </w:rPr>
      </w:pPr>
      <w:r w:rsidRPr="00E86CDA">
        <w:rPr>
          <w:rFonts w:eastAsia="Batang"/>
          <w:sz w:val="20"/>
          <w:szCs w:val="20"/>
          <w:lang w:val="en-GB"/>
        </w:rPr>
        <w:t>FFS: Support of 3+1</w:t>
      </w:r>
    </w:p>
    <w:p w:rsidR="00E72886" w:rsidRPr="007E5D7E" w:rsidRDefault="00E72886" w:rsidP="00E72886">
      <w:pPr>
        <w:rPr>
          <w:b/>
          <w:lang w:eastAsia="x-none"/>
        </w:rPr>
      </w:pPr>
      <w:r w:rsidRPr="005D39C2">
        <w:rPr>
          <w:b/>
          <w:highlight w:val="green"/>
          <w:lang w:eastAsia="x-none"/>
        </w:rPr>
        <w:t>Agreement:</w:t>
      </w:r>
    </w:p>
    <w:p w:rsidR="00E72886" w:rsidRPr="00E86CDA" w:rsidRDefault="00E72886" w:rsidP="00E86CDA">
      <w:pPr>
        <w:widowControl w:val="0"/>
        <w:numPr>
          <w:ilvl w:val="0"/>
          <w:numId w:val="9"/>
        </w:numPr>
        <w:tabs>
          <w:tab w:val="left" w:pos="1440"/>
        </w:tabs>
        <w:autoSpaceDE/>
        <w:autoSpaceDN/>
        <w:adjustRightInd/>
        <w:snapToGrid/>
        <w:spacing w:after="0"/>
        <w:jc w:val="left"/>
        <w:rPr>
          <w:rFonts w:eastAsia="Batang"/>
          <w:sz w:val="20"/>
          <w:szCs w:val="20"/>
          <w:lang w:val="en-GB"/>
        </w:rPr>
      </w:pPr>
      <w:r w:rsidRPr="00E86CDA">
        <w:rPr>
          <w:rFonts w:eastAsia="Batang"/>
          <w:sz w:val="20"/>
          <w:szCs w:val="20"/>
          <w:lang w:val="en-GB"/>
        </w:rPr>
        <w:t>For TRS, support TRS burst length X=2 slot.</w:t>
      </w:r>
    </w:p>
    <w:p w:rsidR="00E72886" w:rsidRPr="00E86CDA" w:rsidRDefault="00E72886" w:rsidP="00E86CDA">
      <w:pPr>
        <w:widowControl w:val="0"/>
        <w:numPr>
          <w:ilvl w:val="0"/>
          <w:numId w:val="9"/>
        </w:numPr>
        <w:tabs>
          <w:tab w:val="left" w:pos="1440"/>
        </w:tabs>
        <w:autoSpaceDE/>
        <w:autoSpaceDN/>
        <w:adjustRightInd/>
        <w:snapToGrid/>
        <w:spacing w:after="0"/>
        <w:jc w:val="left"/>
        <w:rPr>
          <w:rFonts w:eastAsia="Batang"/>
          <w:sz w:val="20"/>
          <w:szCs w:val="20"/>
          <w:lang w:val="en-GB"/>
        </w:rPr>
      </w:pPr>
      <w:r w:rsidRPr="00E86CDA">
        <w:rPr>
          <w:rFonts w:eastAsia="Batang"/>
          <w:sz w:val="20"/>
          <w:szCs w:val="20"/>
          <w:lang w:val="en-GB"/>
        </w:rPr>
        <w:t xml:space="preserve">A slot containing SSB can be configured for TRS </w:t>
      </w:r>
    </w:p>
    <w:p w:rsidR="00E72886" w:rsidRPr="00E86CDA" w:rsidRDefault="00E72886" w:rsidP="00E86CDA">
      <w:pPr>
        <w:widowControl w:val="0"/>
        <w:numPr>
          <w:ilvl w:val="1"/>
          <w:numId w:val="9"/>
        </w:numPr>
        <w:tabs>
          <w:tab w:val="left" w:pos="1440"/>
        </w:tabs>
        <w:autoSpaceDE/>
        <w:autoSpaceDN/>
        <w:adjustRightInd/>
        <w:snapToGrid/>
        <w:spacing w:after="0"/>
        <w:jc w:val="left"/>
        <w:rPr>
          <w:rFonts w:eastAsia="Batang"/>
          <w:sz w:val="20"/>
          <w:szCs w:val="20"/>
          <w:lang w:val="en-GB"/>
        </w:rPr>
      </w:pPr>
      <w:r w:rsidRPr="00E86CDA">
        <w:rPr>
          <w:rFonts w:eastAsia="Batang"/>
          <w:sz w:val="20"/>
          <w:szCs w:val="20"/>
          <w:lang w:val="en-GB"/>
        </w:rPr>
        <w:t>TRS may be TDM with SSB to avoid collision</w:t>
      </w:r>
    </w:p>
    <w:p w:rsidR="00E72886" w:rsidRPr="00E86CDA" w:rsidRDefault="00E72886" w:rsidP="00E86CDA">
      <w:pPr>
        <w:widowControl w:val="0"/>
        <w:numPr>
          <w:ilvl w:val="1"/>
          <w:numId w:val="9"/>
        </w:numPr>
        <w:tabs>
          <w:tab w:val="left" w:pos="1440"/>
        </w:tabs>
        <w:autoSpaceDE/>
        <w:autoSpaceDN/>
        <w:adjustRightInd/>
        <w:snapToGrid/>
        <w:spacing w:after="0"/>
        <w:jc w:val="left"/>
        <w:rPr>
          <w:rFonts w:eastAsia="Batang"/>
          <w:sz w:val="20"/>
          <w:szCs w:val="20"/>
          <w:lang w:val="en-GB"/>
        </w:rPr>
      </w:pPr>
      <w:r w:rsidRPr="00E86CDA">
        <w:rPr>
          <w:rFonts w:eastAsia="Batang"/>
          <w:sz w:val="20"/>
          <w:szCs w:val="20"/>
          <w:lang w:val="en-GB"/>
        </w:rPr>
        <w:t>FFS: TRS may be FDM with SSB to avoid collision</w:t>
      </w:r>
    </w:p>
    <w:p w:rsidR="00E72886" w:rsidRPr="00E86CDA" w:rsidRDefault="00E72886" w:rsidP="001E2DDF">
      <w:pPr>
        <w:widowControl w:val="0"/>
        <w:numPr>
          <w:ilvl w:val="1"/>
          <w:numId w:val="9"/>
        </w:numPr>
        <w:tabs>
          <w:tab w:val="left" w:pos="1440"/>
        </w:tabs>
        <w:autoSpaceDE/>
        <w:autoSpaceDN/>
        <w:adjustRightInd/>
        <w:snapToGrid/>
        <w:spacing w:afterLines="50"/>
        <w:ind w:left="1434" w:hanging="357"/>
        <w:jc w:val="left"/>
        <w:rPr>
          <w:rFonts w:eastAsia="Batang"/>
          <w:sz w:val="20"/>
          <w:szCs w:val="20"/>
          <w:lang w:val="en-GB"/>
        </w:rPr>
      </w:pPr>
      <w:r w:rsidRPr="00E86CDA">
        <w:rPr>
          <w:rFonts w:eastAsia="Batang"/>
          <w:sz w:val="20"/>
          <w:szCs w:val="20"/>
          <w:lang w:val="en-GB"/>
        </w:rPr>
        <w:t>Strive to have same burst pattern of TRS configurations with and without slot containing SSB</w:t>
      </w:r>
    </w:p>
    <w:p w:rsidR="00624D38" w:rsidRDefault="00624D38" w:rsidP="00624D38">
      <w:pPr>
        <w:rPr>
          <w:lang w:val="en-GB" w:eastAsia="zh-CN"/>
        </w:rPr>
      </w:pPr>
      <w:r>
        <w:rPr>
          <w:lang w:val="en-GB" w:eastAsia="zh-CN"/>
        </w:rPr>
        <w:t>In this contribution we provide our inputs on the tracking signal design parameters and discuss the remaining issues of reference signal for fine time and frequency tracking.</w:t>
      </w:r>
    </w:p>
    <w:p w:rsidR="00624D38" w:rsidRPr="00C55E7B" w:rsidRDefault="00624D38" w:rsidP="00624D38">
      <w:pPr>
        <w:pStyle w:val="1"/>
        <w:tabs>
          <w:tab w:val="clear" w:pos="432"/>
        </w:tabs>
      </w:pPr>
      <w:bookmarkStart w:id="3" w:name="OLE_LINK10"/>
      <w:bookmarkStart w:id="4" w:name="OLE_LINK11"/>
      <w:r>
        <w:t>TRS design parameters</w:t>
      </w:r>
    </w:p>
    <w:p w:rsidR="00624D38" w:rsidRDefault="00624D38" w:rsidP="00624D38">
      <w:pPr>
        <w:rPr>
          <w:lang w:eastAsia="zh-CN"/>
        </w:rPr>
      </w:pPr>
      <w:r>
        <w:rPr>
          <w:rFonts w:hint="eastAsia"/>
          <w:lang w:eastAsia="zh-CN"/>
        </w:rPr>
        <w:t>In the last RAN1 meeting, the set of design parameters of TRS were agree</w:t>
      </w:r>
      <w:r>
        <w:rPr>
          <w:lang w:eastAsia="zh-CN"/>
        </w:rPr>
        <w:t>d except for several remaining issues:</w:t>
      </w:r>
    </w:p>
    <w:p w:rsidR="00420F3F" w:rsidRDefault="00420F3F" w:rsidP="00420F3F">
      <w:pPr>
        <w:numPr>
          <w:ilvl w:val="0"/>
          <w:numId w:val="16"/>
        </w:numPr>
        <w:spacing w:after="0"/>
        <w:ind w:hanging="357"/>
        <w:rPr>
          <w:lang w:eastAsia="zh-CN"/>
        </w:rPr>
      </w:pPr>
      <w:r w:rsidRPr="00D428D7">
        <w:rPr>
          <w:lang w:eastAsia="zh-CN"/>
        </w:rPr>
        <w:t xml:space="preserve">TRS </w:t>
      </w:r>
      <w:r>
        <w:rPr>
          <w:lang w:eastAsia="zh-CN"/>
        </w:rPr>
        <w:t>Symbol location</w:t>
      </w:r>
    </w:p>
    <w:p w:rsidR="00420F3F" w:rsidRDefault="00420F3F" w:rsidP="00420F3F">
      <w:pPr>
        <w:numPr>
          <w:ilvl w:val="0"/>
          <w:numId w:val="16"/>
        </w:numPr>
        <w:spacing w:after="0"/>
        <w:ind w:hanging="357"/>
        <w:rPr>
          <w:lang w:eastAsia="zh-CN"/>
        </w:rPr>
      </w:pPr>
      <w:r w:rsidRPr="00D428D7">
        <w:rPr>
          <w:lang w:eastAsia="zh-CN"/>
        </w:rPr>
        <w:t>TRS periodicity</w:t>
      </w:r>
    </w:p>
    <w:p w:rsidR="00D428D7" w:rsidRPr="00D428D7" w:rsidRDefault="00D428D7" w:rsidP="001E2DDF">
      <w:pPr>
        <w:numPr>
          <w:ilvl w:val="1"/>
          <w:numId w:val="16"/>
        </w:numPr>
        <w:spacing w:after="0"/>
        <w:ind w:hanging="357"/>
        <w:rPr>
          <w:lang w:eastAsia="zh-CN"/>
        </w:rPr>
      </w:pPr>
      <w:r>
        <w:rPr>
          <w:lang w:eastAsia="zh-CN"/>
        </w:rPr>
        <w:t>Down-select from 5ms, 10ms, 20ms, 40ms and 80ms</w:t>
      </w:r>
    </w:p>
    <w:p w:rsidR="00D428D7" w:rsidRDefault="00D428D7" w:rsidP="001E2DDF">
      <w:pPr>
        <w:numPr>
          <w:ilvl w:val="0"/>
          <w:numId w:val="16"/>
        </w:numPr>
        <w:spacing w:after="0"/>
        <w:ind w:hanging="357"/>
        <w:rPr>
          <w:lang w:eastAsia="zh-CN"/>
        </w:rPr>
      </w:pPr>
      <w:r w:rsidRPr="00D428D7">
        <w:rPr>
          <w:lang w:eastAsia="zh-CN"/>
        </w:rPr>
        <w:t>TRS bandwidth</w:t>
      </w:r>
    </w:p>
    <w:p w:rsidR="00263124" w:rsidRPr="00D428D7" w:rsidRDefault="002D64EB" w:rsidP="001E2DDF">
      <w:pPr>
        <w:numPr>
          <w:ilvl w:val="1"/>
          <w:numId w:val="17"/>
        </w:numPr>
        <w:spacing w:after="0"/>
        <w:ind w:hanging="357"/>
        <w:rPr>
          <w:lang w:eastAsia="zh-CN"/>
        </w:rPr>
      </w:pPr>
      <w:r w:rsidRPr="00D428D7">
        <w:rPr>
          <w:lang w:eastAsia="zh-CN"/>
        </w:rPr>
        <w:t>TRS bandwidth = 50 RBs</w:t>
      </w:r>
    </w:p>
    <w:p w:rsidR="00263124" w:rsidRPr="00D428D7" w:rsidRDefault="002D64EB" w:rsidP="001E2DDF">
      <w:pPr>
        <w:numPr>
          <w:ilvl w:val="1"/>
          <w:numId w:val="17"/>
        </w:numPr>
        <w:spacing w:afterLines="50"/>
        <w:ind w:hanging="357"/>
        <w:rPr>
          <w:lang w:eastAsia="zh-CN"/>
        </w:rPr>
      </w:pPr>
      <w:r w:rsidRPr="00D428D7">
        <w:rPr>
          <w:lang w:eastAsia="zh-CN"/>
        </w:rPr>
        <w:t>TRS bandwidth up to the bandwidth of active BWP</w:t>
      </w:r>
    </w:p>
    <w:p w:rsidR="00624D38" w:rsidRDefault="00624D38" w:rsidP="00624D38">
      <w:pPr>
        <w:rPr>
          <w:lang w:eastAsia="zh-CN"/>
        </w:rPr>
      </w:pPr>
      <w:r>
        <w:rPr>
          <w:lang w:eastAsia="zh-CN"/>
        </w:rPr>
        <w:t xml:space="preserve">For TRS symbol location, it depends on RS </w:t>
      </w:r>
      <w:r w:rsidRPr="005B7737">
        <w:rPr>
          <w:lang w:eastAsia="zh-CN"/>
        </w:rPr>
        <w:t>multiplexing</w:t>
      </w:r>
      <w:r>
        <w:rPr>
          <w:lang w:eastAsia="zh-CN"/>
        </w:rPr>
        <w:t>, considering candidate symbols for the CCH region, DMRS symbols and uplink ACK symbols, and the performance requirements by Doppler estimation, the TRS symbol intervals within a slot could be 3\4\5\6.</w:t>
      </w:r>
    </w:p>
    <w:p w:rsidR="00624D38" w:rsidRDefault="00624D38" w:rsidP="00624D38">
      <w:pPr>
        <w:rPr>
          <w:lang w:eastAsia="zh-CN"/>
        </w:rPr>
      </w:pPr>
      <w:r>
        <w:rPr>
          <w:lang w:eastAsia="zh-CN"/>
        </w:rPr>
        <w:t xml:space="preserve">For TRS bandwidth, we don’t prefer the bandwidth of the BWP. Firstly, with certain bandwidth, such as 40 PRB, the TRS is able to provide sufficient timing and PDP estimation performance, so larger TRS bandwidth is not needed; secondly, the motivation of TRS for whole BWP is reusing the TRS information for PDSCH DMRS time domain channel estimation, but this is actually out of the scope of TRS functionality; finally, whole BWP would increase the UE implementation complexity because of variable TRS RE number with variable BWP. Considering the existence of small bandwidth of BWP, we propose </w:t>
      </w:r>
      <w:r>
        <w:rPr>
          <w:rFonts w:hint="eastAsia"/>
          <w:lang w:eastAsia="zh-CN"/>
        </w:rPr>
        <w:t>TRS</w:t>
      </w:r>
      <w:r>
        <w:rPr>
          <w:lang w:eastAsia="zh-CN"/>
        </w:rPr>
        <w:t xml:space="preserve"> bandwidth as </w:t>
      </w:r>
      <w:proofErr w:type="gramStart"/>
      <w:r>
        <w:rPr>
          <w:lang w:eastAsia="zh-CN"/>
        </w:rPr>
        <w:t>MIN(</w:t>
      </w:r>
      <w:proofErr w:type="gramEnd"/>
      <w:r>
        <w:rPr>
          <w:rFonts w:hint="eastAsia"/>
          <w:lang w:eastAsia="zh-CN"/>
        </w:rPr>
        <w:t>B</w:t>
      </w:r>
      <w:r>
        <w:rPr>
          <w:lang w:eastAsia="zh-CN"/>
        </w:rPr>
        <w:t xml:space="preserve"> PRB, bandwidth of the BWP</w:t>
      </w:r>
      <w:r>
        <w:rPr>
          <w:rFonts w:hint="eastAsia"/>
          <w:lang w:eastAsia="zh-CN"/>
        </w:rPr>
        <w:t>)</w:t>
      </w:r>
      <w:r>
        <w:rPr>
          <w:lang w:eastAsia="zh-CN"/>
        </w:rPr>
        <w:t xml:space="preserve">. With respect to the values of B, 24 PRB and 50 PRB are not </w:t>
      </w:r>
      <w:r w:rsidRPr="00900C03">
        <w:rPr>
          <w:lang w:eastAsia="zh-CN"/>
        </w:rPr>
        <w:t>efficient</w:t>
      </w:r>
      <w:r>
        <w:rPr>
          <w:lang w:eastAsia="zh-CN"/>
        </w:rPr>
        <w:t xml:space="preserve"> from implementation point of view. For 24 PRB (72 RE), 128 FFT should be used, and for 50 PRB (150 RE), 256 FFT should be used, then </w:t>
      </w:r>
      <w:r>
        <w:rPr>
          <w:rFonts w:hint="eastAsia"/>
          <w:lang w:eastAsia="zh-CN"/>
        </w:rPr>
        <w:t xml:space="preserve">more </w:t>
      </w:r>
      <w:r>
        <w:rPr>
          <w:lang w:eastAsia="zh-CN"/>
        </w:rPr>
        <w:t>than</w:t>
      </w:r>
      <w:r>
        <w:rPr>
          <w:rFonts w:hint="eastAsia"/>
          <w:lang w:eastAsia="zh-CN"/>
        </w:rPr>
        <w:t xml:space="preserve"> 40% FFT </w:t>
      </w:r>
      <w:r>
        <w:rPr>
          <w:lang w:eastAsia="zh-CN"/>
        </w:rPr>
        <w:t>sequence</w:t>
      </w:r>
      <w:r>
        <w:rPr>
          <w:rFonts w:hint="eastAsia"/>
          <w:lang w:eastAsia="zh-CN"/>
        </w:rPr>
        <w:t xml:space="preserve"> </w:t>
      </w:r>
      <w:r>
        <w:rPr>
          <w:lang w:eastAsia="zh-CN"/>
        </w:rPr>
        <w:t xml:space="preserve">is </w:t>
      </w:r>
      <w:r w:rsidRPr="00414D6F">
        <w:rPr>
          <w:lang w:eastAsia="zh-CN"/>
        </w:rPr>
        <w:t>inefficiently</w:t>
      </w:r>
      <w:r>
        <w:rPr>
          <w:lang w:eastAsia="zh-CN"/>
        </w:rPr>
        <w:t xml:space="preserve"> </w:t>
      </w:r>
      <w:r w:rsidRPr="002C71A5">
        <w:rPr>
          <w:lang w:eastAsia="zh-CN"/>
        </w:rPr>
        <w:t>filled</w:t>
      </w:r>
      <w:r>
        <w:rPr>
          <w:lang w:eastAsia="zh-CN"/>
        </w:rPr>
        <w:t xml:space="preserve"> with NULL points, So we propose B=40 PRB with 120 RE using 128 FFT.</w:t>
      </w:r>
    </w:p>
    <w:p w:rsidR="00624D38" w:rsidRPr="00C8322B" w:rsidRDefault="00624D38" w:rsidP="00624D38">
      <w:pPr>
        <w:rPr>
          <w:lang w:eastAsia="zh-CN"/>
        </w:rPr>
      </w:pPr>
      <w:r>
        <w:rPr>
          <w:lang w:eastAsia="zh-CN"/>
        </w:rPr>
        <w:t xml:space="preserve">For the TRS burst periodicity in </w:t>
      </w:r>
      <w:proofErr w:type="spellStart"/>
      <w:r>
        <w:rPr>
          <w:lang w:eastAsia="zh-CN"/>
        </w:rPr>
        <w:t>ms</w:t>
      </w:r>
      <w:proofErr w:type="spellEnd"/>
      <w:r>
        <w:rPr>
          <w:lang w:eastAsia="zh-CN"/>
        </w:rPr>
        <w:t>, considering the Doppler performance with HST scenarios and high carrier frequency band, at least 2.5ms for HST with 30kH</w:t>
      </w:r>
      <w:r w:rsidR="00EF77B0">
        <w:rPr>
          <w:lang w:eastAsia="zh-CN"/>
        </w:rPr>
        <w:t>z</w:t>
      </w:r>
      <w:r>
        <w:rPr>
          <w:lang w:eastAsia="zh-CN"/>
        </w:rPr>
        <w:t xml:space="preserve"> SCS should be supported.</w:t>
      </w:r>
    </w:p>
    <w:p w:rsidR="00624D38" w:rsidRDefault="00624D38" w:rsidP="00624D38">
      <w:pPr>
        <w:rPr>
          <w:lang w:eastAsia="zh-CN"/>
        </w:rPr>
      </w:pPr>
      <w:r>
        <w:rPr>
          <w:lang w:eastAsia="zh-CN"/>
        </w:rPr>
        <w:t>B</w:t>
      </w:r>
      <w:r>
        <w:rPr>
          <w:rFonts w:hint="eastAsia"/>
          <w:lang w:eastAsia="zh-CN"/>
        </w:rPr>
        <w:t xml:space="preserve">ased </w:t>
      </w:r>
      <w:r>
        <w:rPr>
          <w:lang w:eastAsia="zh-CN"/>
        </w:rPr>
        <w:t>on above analysis, we propose the TRS parameters:</w:t>
      </w:r>
    </w:p>
    <w:p w:rsidR="007508A2" w:rsidRPr="007508A2" w:rsidRDefault="007508A2" w:rsidP="007508A2">
      <w:pPr>
        <w:jc w:val="left"/>
        <w:rPr>
          <w:i/>
          <w:lang w:eastAsia="zh-CN"/>
        </w:rPr>
      </w:pPr>
      <w:r w:rsidRPr="007508A2">
        <w:rPr>
          <w:rFonts w:hint="eastAsia"/>
          <w:b/>
          <w:lang w:eastAsia="zh-CN"/>
        </w:rPr>
        <w:lastRenderedPageBreak/>
        <w:t xml:space="preserve">Proposal </w:t>
      </w:r>
      <w:r w:rsidRPr="007508A2">
        <w:rPr>
          <w:b/>
          <w:lang w:eastAsia="zh-CN"/>
        </w:rPr>
        <w:t>1</w:t>
      </w:r>
      <w:r w:rsidRPr="007508A2">
        <w:rPr>
          <w:rFonts w:hint="eastAsia"/>
          <w:b/>
          <w:lang w:eastAsia="zh-CN"/>
        </w:rPr>
        <w:t>:</w:t>
      </w:r>
      <w:r w:rsidRPr="007508A2">
        <w:rPr>
          <w:b/>
          <w:lang w:eastAsia="zh-CN"/>
        </w:rPr>
        <w:t xml:space="preserve"> </w:t>
      </w:r>
      <w:r w:rsidRPr="007508A2">
        <w:rPr>
          <w:i/>
          <w:lang w:eastAsia="zh-CN"/>
        </w:rPr>
        <w:t>adopt the following TRS parameters</w:t>
      </w:r>
    </w:p>
    <w:p w:rsidR="007508A2" w:rsidRPr="007508A2" w:rsidRDefault="007508A2" w:rsidP="007508A2">
      <w:pPr>
        <w:numPr>
          <w:ilvl w:val="0"/>
          <w:numId w:val="14"/>
        </w:numPr>
        <w:jc w:val="left"/>
        <w:rPr>
          <w:i/>
          <w:lang w:eastAsia="zh-CN"/>
        </w:rPr>
      </w:pPr>
      <w:r w:rsidRPr="007508A2">
        <w:rPr>
          <w:bCs/>
          <w:i/>
        </w:rPr>
        <w:t>S</w:t>
      </w:r>
      <w:r w:rsidRPr="007508A2">
        <w:rPr>
          <w:bCs/>
          <w:i/>
          <w:vertAlign w:val="subscript"/>
        </w:rPr>
        <w:t>t</w:t>
      </w:r>
      <w:r w:rsidRPr="007508A2">
        <w:rPr>
          <w:i/>
          <w:lang w:eastAsia="zh-CN"/>
        </w:rPr>
        <w:t xml:space="preserve"> =3/4/5/6 depending on other RS location design</w:t>
      </w:r>
    </w:p>
    <w:p w:rsidR="007508A2" w:rsidRPr="007508A2" w:rsidRDefault="007508A2" w:rsidP="007508A2">
      <w:pPr>
        <w:numPr>
          <w:ilvl w:val="0"/>
          <w:numId w:val="14"/>
        </w:numPr>
        <w:jc w:val="left"/>
        <w:rPr>
          <w:bCs/>
          <w:i/>
        </w:rPr>
      </w:pPr>
      <w:r w:rsidRPr="007508A2">
        <w:rPr>
          <w:bCs/>
          <w:i/>
        </w:rPr>
        <w:t>B=min(40PRB,</w:t>
      </w:r>
      <w:r w:rsidRPr="007508A2">
        <w:t xml:space="preserve"> </w:t>
      </w:r>
      <w:r w:rsidRPr="007508A2">
        <w:rPr>
          <w:bCs/>
          <w:i/>
        </w:rPr>
        <w:t>bandwidth of the BWP)</w:t>
      </w:r>
    </w:p>
    <w:p w:rsidR="007508A2" w:rsidRPr="007508A2" w:rsidRDefault="007508A2" w:rsidP="007508A2">
      <w:pPr>
        <w:numPr>
          <w:ilvl w:val="0"/>
          <w:numId w:val="14"/>
        </w:numPr>
        <w:jc w:val="left"/>
        <w:rPr>
          <w:bCs/>
          <w:i/>
        </w:rPr>
      </w:pPr>
      <w:r w:rsidRPr="007508A2">
        <w:rPr>
          <w:bCs/>
          <w:i/>
        </w:rPr>
        <w:t>Y={2.5ms, 5ms, 10ms, 20ms, 40ms, 80ms} configured by high layer signaling</w:t>
      </w:r>
    </w:p>
    <w:p w:rsidR="007508A2" w:rsidRPr="007508A2" w:rsidRDefault="007508A2" w:rsidP="007508A2">
      <w:pPr>
        <w:keepNext/>
        <w:numPr>
          <w:ilvl w:val="0"/>
          <w:numId w:val="2"/>
        </w:numPr>
        <w:tabs>
          <w:tab w:val="clear" w:pos="432"/>
        </w:tabs>
        <w:spacing w:before="120"/>
        <w:outlineLvl w:val="0"/>
        <w:rPr>
          <w:b/>
          <w:bCs/>
          <w:kern w:val="2"/>
          <w:sz w:val="28"/>
          <w:szCs w:val="28"/>
          <w:lang w:val="en-GB" w:eastAsia="zh-CN"/>
        </w:rPr>
      </w:pPr>
      <w:bookmarkStart w:id="5" w:name="_Ref129681832"/>
      <w:bookmarkStart w:id="6" w:name="_Ref124589665"/>
      <w:bookmarkStart w:id="7" w:name="_Ref71620620"/>
      <w:bookmarkStart w:id="8" w:name="_Ref124671424"/>
      <w:r w:rsidRPr="007508A2">
        <w:rPr>
          <w:b/>
          <w:bCs/>
          <w:kern w:val="2"/>
          <w:sz w:val="28"/>
          <w:szCs w:val="28"/>
          <w:lang w:val="en-GB" w:eastAsia="zh-CN"/>
        </w:rPr>
        <w:t>QCL assumption between wide and narrow beams</w:t>
      </w:r>
    </w:p>
    <w:p w:rsidR="007508A2" w:rsidRPr="007508A2" w:rsidRDefault="007508A2" w:rsidP="007508A2">
      <w:pPr>
        <w:rPr>
          <w:lang w:eastAsia="zh-CN"/>
        </w:rPr>
      </w:pPr>
      <w:r w:rsidRPr="007508A2">
        <w:rPr>
          <w:lang w:eastAsia="zh-CN"/>
        </w:rPr>
        <w:t>In high frequency wireless communication, narrow beam providing high beamforming gain is usually employed at both transmitter and receiver sides. There could be many narrow beam directions. It will be a great resource overhead if TRS is sent in each beam direction. To reduce overhead, TRS is sent only in several wider beam directions. Then the question is: Can we have the QCL assumption in terms of average delay, frequency offset, delay spread and Doppler spread between wide and narrow beams? With wider beam, more paths could be observed and the average delay changes. But if the change is small compared to CP length, its impact on demodulation performance can be ignored. Frequency offset may be observed between narrow and wider beams if they point to different direction. The magnitude of frequency offset depends on the angle offset of the pointing directions and UE moving speed which could be significant in high mobility case. Frequency offset results in degradation of channel estimation and demodulation performance at high SNR. The degradation could be potentially mitigated through other RS, e.g. PTRS. The path delay spread and Doppler spread difference between narrow and wide beam could affect the channel estimation performance. QCL assumption between DMRS and TRS will be different depending on the conclusion of QCL assumption between narrow and wide beams. In case the same QCL assumption could be made between narrow and wide beams, Figure 1 shows the QCL assumption among the NR reference signals with wide TRS beam.</w:t>
      </w:r>
    </w:p>
    <w:p w:rsidR="007508A2" w:rsidRPr="007508A2" w:rsidRDefault="007508A2" w:rsidP="007508A2">
      <w:pPr>
        <w:keepNext/>
        <w:jc w:val="center"/>
      </w:pPr>
      <w:r w:rsidRPr="007508A2">
        <w:rPr>
          <w:noProof/>
          <w:lang w:eastAsia="zh-CN"/>
        </w:rPr>
        <w:drawing>
          <wp:inline distT="0" distB="0" distL="0" distR="0" wp14:anchorId="28B81495" wp14:editId="38FA5DD0">
            <wp:extent cx="3750310" cy="3181445"/>
            <wp:effectExtent l="19050" t="0" r="254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751536" cy="3182485"/>
                    </a:xfrm>
                    <a:prstGeom prst="rect">
                      <a:avLst/>
                    </a:prstGeom>
                    <a:noFill/>
                    <a:ln w="9525">
                      <a:noFill/>
                      <a:miter lim="800000"/>
                      <a:headEnd/>
                      <a:tailEnd/>
                    </a:ln>
                  </pic:spPr>
                </pic:pic>
              </a:graphicData>
            </a:graphic>
          </wp:inline>
        </w:drawing>
      </w:r>
    </w:p>
    <w:p w:rsidR="007508A2" w:rsidRPr="007508A2" w:rsidRDefault="007508A2" w:rsidP="007508A2">
      <w:pPr>
        <w:jc w:val="center"/>
        <w:rPr>
          <w:b/>
          <w:bCs/>
          <w:kern w:val="2"/>
          <w:sz w:val="20"/>
          <w:szCs w:val="20"/>
          <w:lang w:val="en-GB" w:eastAsia="zh-CN"/>
        </w:rPr>
      </w:pPr>
      <w:r w:rsidRPr="007508A2">
        <w:rPr>
          <w:b/>
          <w:bCs/>
          <w:kern w:val="2"/>
          <w:sz w:val="20"/>
          <w:szCs w:val="20"/>
          <w:lang w:val="en-GB" w:eastAsia="zh-CN"/>
        </w:rPr>
        <w:t xml:space="preserve">Figure </w:t>
      </w:r>
      <w:r w:rsidRPr="007508A2">
        <w:rPr>
          <w:b/>
          <w:bCs/>
          <w:kern w:val="2"/>
          <w:sz w:val="20"/>
          <w:szCs w:val="20"/>
          <w:lang w:val="en-GB" w:eastAsia="zh-CN"/>
        </w:rPr>
        <w:fldChar w:fldCharType="begin"/>
      </w:r>
      <w:r w:rsidRPr="007508A2">
        <w:rPr>
          <w:b/>
          <w:bCs/>
          <w:kern w:val="2"/>
          <w:sz w:val="20"/>
          <w:szCs w:val="20"/>
          <w:lang w:val="en-GB" w:eastAsia="zh-CN"/>
        </w:rPr>
        <w:instrText xml:space="preserve"> SEQ Figure \* ARABIC </w:instrText>
      </w:r>
      <w:r w:rsidRPr="007508A2">
        <w:rPr>
          <w:b/>
          <w:bCs/>
          <w:kern w:val="2"/>
          <w:sz w:val="20"/>
          <w:szCs w:val="20"/>
          <w:lang w:val="en-GB" w:eastAsia="zh-CN"/>
        </w:rPr>
        <w:fldChar w:fldCharType="separate"/>
      </w:r>
      <w:r w:rsidRPr="007508A2">
        <w:rPr>
          <w:b/>
          <w:bCs/>
          <w:noProof/>
          <w:kern w:val="2"/>
          <w:sz w:val="20"/>
          <w:szCs w:val="20"/>
          <w:lang w:val="en-GB" w:eastAsia="zh-CN"/>
        </w:rPr>
        <w:t>1</w:t>
      </w:r>
      <w:r w:rsidRPr="007508A2">
        <w:rPr>
          <w:b/>
          <w:bCs/>
          <w:noProof/>
          <w:kern w:val="2"/>
          <w:sz w:val="20"/>
          <w:szCs w:val="20"/>
          <w:lang w:val="en-GB" w:eastAsia="zh-CN"/>
        </w:rPr>
        <w:fldChar w:fldCharType="end"/>
      </w:r>
      <w:r w:rsidRPr="007508A2">
        <w:rPr>
          <w:b/>
          <w:bCs/>
          <w:kern w:val="2"/>
          <w:sz w:val="20"/>
          <w:szCs w:val="20"/>
          <w:lang w:val="en-GB" w:eastAsia="zh-CN"/>
        </w:rPr>
        <w:t xml:space="preserve"> QCL assumptions with wide TRS beam</w:t>
      </w:r>
    </w:p>
    <w:p w:rsidR="007508A2" w:rsidRPr="007508A2" w:rsidRDefault="007508A2" w:rsidP="007508A2">
      <w:pPr>
        <w:rPr>
          <w:lang w:eastAsia="zh-CN"/>
        </w:rPr>
      </w:pPr>
    </w:p>
    <w:p w:rsidR="007508A2" w:rsidRPr="007508A2" w:rsidRDefault="007508A2" w:rsidP="007508A2">
      <w:pPr>
        <w:rPr>
          <w:lang w:eastAsia="zh-CN"/>
        </w:rPr>
      </w:pPr>
      <w:r w:rsidRPr="007508A2">
        <w:rPr>
          <w:lang w:eastAsia="zh-CN"/>
        </w:rPr>
        <w:t>The DMRS for broadcast channel referring to the DMRS used for the demodulation of SIB, RRC signaling, paging and etc. before the TRS is configured. Figure 2 shows the QCL assumption among the NR reference signals with narrow TRS beam. Since data transmission may employ multiple narrow beams, multiple narrow TRS beams may be required for tracking. To support both of the scenarios, the configuration of TRS and its QCL association should be flexible.</w:t>
      </w:r>
    </w:p>
    <w:p w:rsidR="007508A2" w:rsidRPr="007508A2" w:rsidRDefault="007508A2" w:rsidP="007508A2">
      <w:pPr>
        <w:keepNext/>
        <w:jc w:val="center"/>
      </w:pPr>
      <w:r w:rsidRPr="007508A2">
        <w:rPr>
          <w:noProof/>
          <w:lang w:eastAsia="zh-CN"/>
        </w:rPr>
        <w:lastRenderedPageBreak/>
        <w:drawing>
          <wp:inline distT="0" distB="0" distL="0" distR="0" wp14:anchorId="77EDCB8D" wp14:editId="78A6DC00">
            <wp:extent cx="3877310" cy="3289179"/>
            <wp:effectExtent l="19050" t="0" r="889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3877310" cy="3289179"/>
                    </a:xfrm>
                    <a:prstGeom prst="rect">
                      <a:avLst/>
                    </a:prstGeom>
                    <a:noFill/>
                    <a:ln w="9525">
                      <a:noFill/>
                      <a:miter lim="800000"/>
                      <a:headEnd/>
                      <a:tailEnd/>
                    </a:ln>
                  </pic:spPr>
                </pic:pic>
              </a:graphicData>
            </a:graphic>
          </wp:inline>
        </w:drawing>
      </w:r>
    </w:p>
    <w:p w:rsidR="007508A2" w:rsidRPr="007508A2" w:rsidRDefault="007508A2" w:rsidP="007508A2">
      <w:pPr>
        <w:jc w:val="center"/>
        <w:rPr>
          <w:b/>
          <w:bCs/>
          <w:kern w:val="2"/>
          <w:sz w:val="20"/>
          <w:szCs w:val="20"/>
          <w:lang w:val="en-GB" w:eastAsia="zh-CN"/>
        </w:rPr>
      </w:pPr>
      <w:r w:rsidRPr="007508A2">
        <w:rPr>
          <w:b/>
          <w:bCs/>
          <w:kern w:val="2"/>
          <w:sz w:val="20"/>
          <w:szCs w:val="20"/>
          <w:lang w:val="en-GB" w:eastAsia="zh-CN"/>
        </w:rPr>
        <w:t xml:space="preserve">Figure </w:t>
      </w:r>
      <w:r w:rsidRPr="007508A2">
        <w:rPr>
          <w:b/>
          <w:bCs/>
          <w:kern w:val="2"/>
          <w:sz w:val="20"/>
          <w:szCs w:val="20"/>
          <w:lang w:val="en-GB" w:eastAsia="zh-CN"/>
        </w:rPr>
        <w:fldChar w:fldCharType="begin"/>
      </w:r>
      <w:r w:rsidRPr="007508A2">
        <w:rPr>
          <w:b/>
          <w:bCs/>
          <w:kern w:val="2"/>
          <w:sz w:val="20"/>
          <w:szCs w:val="20"/>
          <w:lang w:val="en-GB" w:eastAsia="zh-CN"/>
        </w:rPr>
        <w:instrText xml:space="preserve"> SEQ Figure \* ARABIC </w:instrText>
      </w:r>
      <w:r w:rsidRPr="007508A2">
        <w:rPr>
          <w:b/>
          <w:bCs/>
          <w:kern w:val="2"/>
          <w:sz w:val="20"/>
          <w:szCs w:val="20"/>
          <w:lang w:val="en-GB" w:eastAsia="zh-CN"/>
        </w:rPr>
        <w:fldChar w:fldCharType="separate"/>
      </w:r>
      <w:r w:rsidRPr="007508A2">
        <w:rPr>
          <w:b/>
          <w:bCs/>
          <w:noProof/>
          <w:kern w:val="2"/>
          <w:sz w:val="20"/>
          <w:szCs w:val="20"/>
          <w:lang w:val="en-GB" w:eastAsia="zh-CN"/>
        </w:rPr>
        <w:t>2</w:t>
      </w:r>
      <w:r w:rsidRPr="007508A2">
        <w:rPr>
          <w:b/>
          <w:bCs/>
          <w:noProof/>
          <w:kern w:val="2"/>
          <w:sz w:val="20"/>
          <w:szCs w:val="20"/>
          <w:lang w:val="en-GB" w:eastAsia="zh-CN"/>
        </w:rPr>
        <w:fldChar w:fldCharType="end"/>
      </w:r>
      <w:r w:rsidRPr="007508A2">
        <w:rPr>
          <w:b/>
          <w:bCs/>
          <w:kern w:val="2"/>
          <w:sz w:val="20"/>
          <w:szCs w:val="20"/>
          <w:lang w:val="en-GB" w:eastAsia="zh-CN"/>
        </w:rPr>
        <w:t xml:space="preserve"> QCL assumptions with narrow TRS beam</w:t>
      </w:r>
    </w:p>
    <w:p w:rsidR="007508A2" w:rsidRPr="007508A2" w:rsidRDefault="007508A2" w:rsidP="007508A2">
      <w:pPr>
        <w:rPr>
          <w:lang w:eastAsia="zh-CN"/>
        </w:rPr>
      </w:pPr>
      <w:r w:rsidRPr="007508A2">
        <w:rPr>
          <w:rFonts w:hint="eastAsia"/>
          <w:b/>
          <w:lang w:eastAsia="zh-CN"/>
        </w:rPr>
        <w:t xml:space="preserve">Proposal </w:t>
      </w:r>
      <w:r w:rsidRPr="007508A2">
        <w:rPr>
          <w:b/>
          <w:lang w:eastAsia="zh-CN"/>
        </w:rPr>
        <w:t>2</w:t>
      </w:r>
      <w:r w:rsidRPr="007508A2">
        <w:rPr>
          <w:rFonts w:hint="eastAsia"/>
          <w:b/>
          <w:lang w:eastAsia="zh-CN"/>
        </w:rPr>
        <w:t>:</w:t>
      </w:r>
      <w:r w:rsidRPr="007508A2">
        <w:rPr>
          <w:b/>
          <w:lang w:eastAsia="zh-CN"/>
        </w:rPr>
        <w:t xml:space="preserve"> </w:t>
      </w:r>
      <w:r w:rsidRPr="007508A2">
        <w:rPr>
          <w:i/>
          <w:lang w:eastAsia="zh-CN"/>
        </w:rPr>
        <w:t>Consider flexible TRS configuration and QCL association to support both wide and narrow TRS beam options</w:t>
      </w:r>
    </w:p>
    <w:p w:rsidR="007508A2" w:rsidRPr="007508A2" w:rsidRDefault="007508A2" w:rsidP="007508A2">
      <w:pPr>
        <w:keepNext/>
        <w:numPr>
          <w:ilvl w:val="0"/>
          <w:numId w:val="2"/>
        </w:numPr>
        <w:spacing w:before="120"/>
        <w:outlineLvl w:val="0"/>
        <w:rPr>
          <w:b/>
          <w:bCs/>
          <w:kern w:val="2"/>
          <w:sz w:val="28"/>
          <w:szCs w:val="28"/>
          <w:lang w:val="en-GB" w:eastAsia="zh-CN"/>
        </w:rPr>
      </w:pPr>
      <w:r w:rsidRPr="007508A2">
        <w:rPr>
          <w:b/>
          <w:bCs/>
          <w:kern w:val="2"/>
          <w:sz w:val="28"/>
          <w:szCs w:val="28"/>
          <w:lang w:val="en-GB" w:eastAsia="zh-CN"/>
        </w:rPr>
        <w:t>TRS pattern</w:t>
      </w:r>
    </w:p>
    <w:p w:rsidR="007508A2" w:rsidRPr="007508A2" w:rsidRDefault="007508A2" w:rsidP="007508A2">
      <w:r w:rsidRPr="007508A2">
        <w:t>With the proposed TRS design parameters as describe in previous section, we can form the TRS pattern. Figure 3 shows one example of the basic TRS pattern. Multiple TRS configuration to support multiple panel/point transmission could be easily generated by frequency shifting the basic pattern.</w:t>
      </w:r>
    </w:p>
    <w:p w:rsidR="007508A2" w:rsidRPr="007508A2" w:rsidRDefault="007508A2" w:rsidP="007508A2">
      <w:pPr>
        <w:keepNext/>
        <w:jc w:val="center"/>
      </w:pPr>
      <w:r w:rsidRPr="007508A2">
        <w:rPr>
          <w:noProof/>
          <w:lang w:eastAsia="zh-CN"/>
        </w:rPr>
        <w:drawing>
          <wp:inline distT="0" distB="0" distL="0" distR="0" wp14:anchorId="3452EEE7" wp14:editId="6CA3D3FB">
            <wp:extent cx="4995081" cy="1938378"/>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8468" cy="1943573"/>
                    </a:xfrm>
                    <a:prstGeom prst="rect">
                      <a:avLst/>
                    </a:prstGeom>
                    <a:noFill/>
                    <a:ln>
                      <a:noFill/>
                    </a:ln>
                  </pic:spPr>
                </pic:pic>
              </a:graphicData>
            </a:graphic>
          </wp:inline>
        </w:drawing>
      </w:r>
    </w:p>
    <w:p w:rsidR="007508A2" w:rsidRPr="007508A2" w:rsidRDefault="007508A2" w:rsidP="007508A2">
      <w:pPr>
        <w:jc w:val="center"/>
        <w:rPr>
          <w:b/>
          <w:bCs/>
          <w:kern w:val="2"/>
          <w:sz w:val="20"/>
          <w:szCs w:val="20"/>
          <w:lang w:val="en-GB" w:eastAsia="zh-CN"/>
        </w:rPr>
      </w:pPr>
      <w:r w:rsidRPr="007508A2">
        <w:rPr>
          <w:b/>
          <w:bCs/>
          <w:kern w:val="2"/>
          <w:sz w:val="20"/>
          <w:szCs w:val="20"/>
          <w:lang w:val="en-GB" w:eastAsia="zh-CN"/>
        </w:rPr>
        <w:t xml:space="preserve">Figure </w:t>
      </w:r>
      <w:r w:rsidRPr="007508A2">
        <w:rPr>
          <w:b/>
          <w:bCs/>
          <w:kern w:val="2"/>
          <w:sz w:val="20"/>
          <w:szCs w:val="20"/>
          <w:lang w:val="en-GB" w:eastAsia="zh-CN"/>
        </w:rPr>
        <w:fldChar w:fldCharType="begin"/>
      </w:r>
      <w:r w:rsidRPr="007508A2">
        <w:rPr>
          <w:b/>
          <w:bCs/>
          <w:kern w:val="2"/>
          <w:sz w:val="20"/>
          <w:szCs w:val="20"/>
          <w:lang w:val="en-GB" w:eastAsia="zh-CN"/>
        </w:rPr>
        <w:instrText xml:space="preserve"> SEQ Figure \* ARABIC </w:instrText>
      </w:r>
      <w:r w:rsidRPr="007508A2">
        <w:rPr>
          <w:b/>
          <w:bCs/>
          <w:kern w:val="2"/>
          <w:sz w:val="20"/>
          <w:szCs w:val="20"/>
          <w:lang w:val="en-GB" w:eastAsia="zh-CN"/>
        </w:rPr>
        <w:fldChar w:fldCharType="separate"/>
      </w:r>
      <w:r w:rsidRPr="007508A2">
        <w:rPr>
          <w:b/>
          <w:bCs/>
          <w:noProof/>
          <w:kern w:val="2"/>
          <w:sz w:val="20"/>
          <w:szCs w:val="20"/>
          <w:lang w:val="en-GB" w:eastAsia="zh-CN"/>
        </w:rPr>
        <w:t>3</w:t>
      </w:r>
      <w:r w:rsidRPr="007508A2">
        <w:rPr>
          <w:b/>
          <w:bCs/>
          <w:noProof/>
          <w:kern w:val="2"/>
          <w:sz w:val="20"/>
          <w:szCs w:val="20"/>
          <w:lang w:val="en-GB" w:eastAsia="zh-CN"/>
        </w:rPr>
        <w:fldChar w:fldCharType="end"/>
      </w:r>
      <w:r w:rsidRPr="007508A2">
        <w:rPr>
          <w:b/>
          <w:bCs/>
          <w:kern w:val="2"/>
          <w:sz w:val="20"/>
          <w:szCs w:val="20"/>
          <w:lang w:val="en-GB" w:eastAsia="zh-CN"/>
        </w:rPr>
        <w:t xml:space="preserve"> Basic TRS pattern example</w:t>
      </w:r>
    </w:p>
    <w:p w:rsidR="007508A2" w:rsidRPr="007508A2" w:rsidRDefault="007508A2" w:rsidP="007508A2">
      <w:r w:rsidRPr="007508A2">
        <w:t>If in case some of the parameters need to track separately or more density is required, e.g. for DRX, more basic patterns may be needed to define. When TRS collides with other signals or channels, rules should be specified to handle the collision and possible rate matching.</w:t>
      </w:r>
    </w:p>
    <w:p w:rsidR="007508A2" w:rsidRPr="007508A2" w:rsidRDefault="007508A2" w:rsidP="007508A2">
      <w:r w:rsidRPr="007508A2">
        <w:t xml:space="preserve">As an alternative way to form the pattern and configurations and to avoid design a complete new set of TRS and the associated collision rules, we could also form the TRS pattern by configuring multiple one-port existing CSI-RS as one set. The set of signal is regarded as the new one-port TRS serving one or more specific tracking functionalities. The new TRS may be assumed to be QCL to certain DMRS ports with certain respects for UE channel estimation and data demodulation, e.g. in terms of fine time, delay spread and Doppler spread. By the set of one-port CSI-RS, not only TRS density requirement can be flexibly configured and satisfied, we may also reuse all of CSI-RS design aspects, e.g. flexible periodicity, rate </w:t>
      </w:r>
      <w:r w:rsidRPr="007508A2">
        <w:lastRenderedPageBreak/>
        <w:t>matching, colliding rules and multiple configurations. The only things need to be designed are: configuration rules, configuration signaling and QCL assumptions and its signaling. The design and implementation complexities could be greatly reduced.  Figure 4 shows forming TRS by the set of NR one-port non-CDM CSI-RS.</w:t>
      </w:r>
    </w:p>
    <w:p w:rsidR="007508A2" w:rsidRPr="007508A2" w:rsidRDefault="007508A2" w:rsidP="007508A2">
      <w:pPr>
        <w:keepNext/>
        <w:jc w:val="center"/>
      </w:pPr>
      <w:r w:rsidRPr="007508A2">
        <w:rPr>
          <w:noProof/>
          <w:lang w:eastAsia="zh-CN"/>
        </w:rPr>
        <w:drawing>
          <wp:inline distT="0" distB="0" distL="0" distR="0" wp14:anchorId="640829A2" wp14:editId="283229F5">
            <wp:extent cx="2876550" cy="2300577"/>
            <wp:effectExtent l="19050" t="0" r="0"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2878123" cy="2301835"/>
                    </a:xfrm>
                    <a:prstGeom prst="rect">
                      <a:avLst/>
                    </a:prstGeom>
                    <a:noFill/>
                    <a:ln w="9525">
                      <a:noFill/>
                      <a:miter lim="800000"/>
                      <a:headEnd/>
                      <a:tailEnd/>
                    </a:ln>
                  </pic:spPr>
                </pic:pic>
              </a:graphicData>
            </a:graphic>
          </wp:inline>
        </w:drawing>
      </w:r>
    </w:p>
    <w:p w:rsidR="007508A2" w:rsidRPr="007508A2" w:rsidRDefault="007508A2" w:rsidP="007508A2">
      <w:pPr>
        <w:jc w:val="center"/>
        <w:rPr>
          <w:b/>
          <w:bCs/>
          <w:kern w:val="2"/>
          <w:sz w:val="20"/>
          <w:szCs w:val="20"/>
          <w:lang w:val="en-GB" w:eastAsia="zh-CN"/>
        </w:rPr>
      </w:pPr>
      <w:r w:rsidRPr="007508A2">
        <w:rPr>
          <w:b/>
          <w:bCs/>
          <w:kern w:val="2"/>
          <w:sz w:val="20"/>
          <w:szCs w:val="20"/>
          <w:lang w:val="en-GB" w:eastAsia="zh-CN"/>
        </w:rPr>
        <w:t xml:space="preserve">Figure </w:t>
      </w:r>
      <w:r w:rsidRPr="007508A2">
        <w:rPr>
          <w:b/>
          <w:bCs/>
          <w:kern w:val="2"/>
          <w:sz w:val="20"/>
          <w:szCs w:val="20"/>
          <w:lang w:val="en-GB" w:eastAsia="zh-CN"/>
        </w:rPr>
        <w:fldChar w:fldCharType="begin"/>
      </w:r>
      <w:r w:rsidRPr="007508A2">
        <w:rPr>
          <w:b/>
          <w:bCs/>
          <w:kern w:val="2"/>
          <w:sz w:val="20"/>
          <w:szCs w:val="20"/>
          <w:lang w:val="en-GB" w:eastAsia="zh-CN"/>
        </w:rPr>
        <w:instrText xml:space="preserve"> SEQ Figure \* ARABIC </w:instrText>
      </w:r>
      <w:r w:rsidRPr="007508A2">
        <w:rPr>
          <w:b/>
          <w:bCs/>
          <w:kern w:val="2"/>
          <w:sz w:val="20"/>
          <w:szCs w:val="20"/>
          <w:lang w:val="en-GB" w:eastAsia="zh-CN"/>
        </w:rPr>
        <w:fldChar w:fldCharType="separate"/>
      </w:r>
      <w:r w:rsidRPr="007508A2">
        <w:rPr>
          <w:b/>
          <w:bCs/>
          <w:noProof/>
          <w:kern w:val="2"/>
          <w:sz w:val="20"/>
          <w:szCs w:val="20"/>
          <w:lang w:val="en-GB" w:eastAsia="zh-CN"/>
        </w:rPr>
        <w:t>4</w:t>
      </w:r>
      <w:r w:rsidRPr="007508A2">
        <w:rPr>
          <w:b/>
          <w:bCs/>
          <w:noProof/>
          <w:kern w:val="2"/>
          <w:sz w:val="20"/>
          <w:szCs w:val="20"/>
          <w:lang w:val="en-GB" w:eastAsia="zh-CN"/>
        </w:rPr>
        <w:fldChar w:fldCharType="end"/>
      </w:r>
      <w:r w:rsidRPr="007508A2">
        <w:rPr>
          <w:b/>
          <w:bCs/>
          <w:kern w:val="2"/>
          <w:sz w:val="20"/>
          <w:szCs w:val="20"/>
          <w:lang w:val="en-GB" w:eastAsia="zh-CN"/>
        </w:rPr>
        <w:t xml:space="preserve"> Example of forming TRS pattern by configuration of set of one-port CSI-RS</w:t>
      </w:r>
    </w:p>
    <w:p w:rsidR="007508A2" w:rsidRPr="007508A2" w:rsidRDefault="007508A2" w:rsidP="007508A2">
      <w:r w:rsidRPr="007508A2">
        <w:t>To facilitate beam management and time/frequency tracking, 3GPP NR likely to define one-port non-CDM CSI-RS. The number of RE per RB and per OFDM is greater than 1, e.g. 3 as in the figure. In this example, we configure TRS by the set consisting two one-port, non-CDM CSI-RS configurations: C2+C10. The configuration may follow certain rules, for example:</w:t>
      </w:r>
    </w:p>
    <w:p w:rsidR="007508A2" w:rsidRPr="007508A2" w:rsidRDefault="007508A2" w:rsidP="007508A2">
      <w:pPr>
        <w:numPr>
          <w:ilvl w:val="0"/>
          <w:numId w:val="8"/>
        </w:numPr>
        <w:autoSpaceDE/>
        <w:autoSpaceDN/>
        <w:adjustRightInd/>
        <w:snapToGrid/>
        <w:spacing w:after="160" w:line="259" w:lineRule="auto"/>
        <w:contextualSpacing/>
      </w:pPr>
      <w:r w:rsidRPr="007508A2">
        <w:t>The resulting TRS signal in one OFDM symbol are evenly spaced in frequency domain which should be naturally satisfied by the design of one-port, non-CDM CSI-RS. While if denser TRS in frequency is needed, we can aggregate more one-port, non-CDM CSI-RS configurations along the frequency domain as long as the evenly spaced condition still holds</w:t>
      </w:r>
    </w:p>
    <w:p w:rsidR="007508A2" w:rsidRPr="007508A2" w:rsidRDefault="007508A2" w:rsidP="007508A2">
      <w:pPr>
        <w:numPr>
          <w:ilvl w:val="0"/>
          <w:numId w:val="8"/>
        </w:numPr>
        <w:autoSpaceDE/>
        <w:autoSpaceDN/>
        <w:adjustRightInd/>
        <w:snapToGrid/>
        <w:spacing w:after="160" w:line="259" w:lineRule="auto"/>
        <w:contextualSpacing/>
      </w:pPr>
      <w:r w:rsidRPr="007508A2">
        <w:t>The adjacent OFDM symbols carrying TRS should satisfy certain distance rules</w:t>
      </w:r>
    </w:p>
    <w:p w:rsidR="007508A2" w:rsidRPr="007508A2" w:rsidRDefault="007508A2" w:rsidP="007508A2">
      <w:pPr>
        <w:numPr>
          <w:ilvl w:val="0"/>
          <w:numId w:val="8"/>
        </w:numPr>
        <w:autoSpaceDE/>
        <w:autoSpaceDN/>
        <w:adjustRightInd/>
        <w:snapToGrid/>
        <w:spacing w:after="160" w:line="259" w:lineRule="auto"/>
        <w:contextualSpacing/>
      </w:pPr>
      <w:r w:rsidRPr="007508A2">
        <w:t>TRS transmission bandwidth configuration is within certain range</w:t>
      </w:r>
    </w:p>
    <w:p w:rsidR="007508A2" w:rsidRPr="007508A2" w:rsidRDefault="007508A2" w:rsidP="007508A2">
      <w:pPr>
        <w:numPr>
          <w:ilvl w:val="0"/>
          <w:numId w:val="8"/>
        </w:numPr>
        <w:autoSpaceDE/>
        <w:autoSpaceDN/>
        <w:adjustRightInd/>
        <w:snapToGrid/>
        <w:spacing w:after="160" w:line="259" w:lineRule="auto"/>
        <w:contextualSpacing/>
      </w:pPr>
      <w:r w:rsidRPr="007508A2">
        <w:t>TRS transmission periodicity configuration is within certain range</w:t>
      </w:r>
    </w:p>
    <w:p w:rsidR="007508A2" w:rsidRPr="007508A2" w:rsidRDefault="007508A2" w:rsidP="007508A2">
      <w:pPr>
        <w:numPr>
          <w:ilvl w:val="0"/>
          <w:numId w:val="8"/>
        </w:numPr>
        <w:autoSpaceDE/>
        <w:autoSpaceDN/>
        <w:adjustRightInd/>
        <w:snapToGrid/>
        <w:spacing w:after="160" w:line="259" w:lineRule="auto"/>
        <w:contextualSpacing/>
      </w:pPr>
      <w:r w:rsidRPr="007508A2">
        <w:t>The configured TRS is assumed to be QCL with certain DMRS ports with respect to certain QCL parameters</w:t>
      </w:r>
    </w:p>
    <w:p w:rsidR="007508A2" w:rsidRPr="007508A2" w:rsidRDefault="007508A2" w:rsidP="007508A2">
      <w:r w:rsidRPr="007508A2">
        <w:t xml:space="preserve">If needed, multiple sets of TRS could be configured with different density or period to track different QCL parameters. Since CSI-RS could be </w:t>
      </w:r>
      <w:proofErr w:type="spellStart"/>
      <w:r w:rsidRPr="007508A2">
        <w:t>aperiodically</w:t>
      </w:r>
      <w:proofErr w:type="spellEnd"/>
      <w:r w:rsidRPr="007508A2">
        <w:t xml:space="preserve"> triggered, TRS configured in this way also inherent the feature which is very useful in DRX. </w:t>
      </w:r>
    </w:p>
    <w:p w:rsidR="007508A2" w:rsidRPr="007508A2" w:rsidRDefault="007508A2" w:rsidP="007508A2">
      <w:pPr>
        <w:jc w:val="left"/>
        <w:rPr>
          <w:b/>
          <w:lang w:eastAsia="zh-CN"/>
        </w:rPr>
      </w:pPr>
      <w:r w:rsidRPr="007508A2">
        <w:rPr>
          <w:rFonts w:hint="eastAsia"/>
          <w:b/>
          <w:lang w:eastAsia="zh-CN"/>
        </w:rPr>
        <w:t xml:space="preserve">Proposal </w:t>
      </w:r>
      <w:r w:rsidRPr="007508A2">
        <w:rPr>
          <w:b/>
          <w:lang w:eastAsia="zh-CN"/>
        </w:rPr>
        <w:t>3</w:t>
      </w:r>
      <w:r w:rsidRPr="007508A2">
        <w:rPr>
          <w:rFonts w:hint="eastAsia"/>
          <w:b/>
          <w:lang w:eastAsia="zh-CN"/>
        </w:rPr>
        <w:t>:</w:t>
      </w:r>
      <w:r w:rsidRPr="007508A2">
        <w:rPr>
          <w:b/>
          <w:lang w:eastAsia="zh-CN"/>
        </w:rPr>
        <w:t xml:space="preserve"> </w:t>
      </w:r>
      <w:r w:rsidRPr="007508A2">
        <w:rPr>
          <w:i/>
          <w:lang w:eastAsia="zh-CN"/>
        </w:rPr>
        <w:t>Considering forming TRS pattern with configuration of a set of one-port CSI-RS signal</w:t>
      </w:r>
    </w:p>
    <w:p w:rsidR="007508A2" w:rsidRPr="007508A2" w:rsidRDefault="007508A2" w:rsidP="007508A2">
      <w:pPr>
        <w:rPr>
          <w:lang w:eastAsia="zh-CN"/>
        </w:rPr>
      </w:pPr>
    </w:p>
    <w:p w:rsidR="007508A2" w:rsidRPr="007508A2" w:rsidRDefault="007508A2" w:rsidP="007508A2">
      <w:pPr>
        <w:rPr>
          <w:lang w:eastAsia="zh-CN"/>
        </w:rPr>
      </w:pPr>
      <w:r w:rsidRPr="007508A2">
        <w:rPr>
          <w:rFonts w:hint="eastAsia"/>
          <w:lang w:eastAsia="zh-CN"/>
        </w:rPr>
        <w:t xml:space="preserve">Another open issue of TRS is </w:t>
      </w:r>
      <w:r w:rsidRPr="007508A2">
        <w:rPr>
          <w:lang w:eastAsia="zh-CN"/>
        </w:rPr>
        <w:t>“</w:t>
      </w:r>
      <w:r w:rsidRPr="007508A2">
        <w:rPr>
          <w:rFonts w:eastAsia="MS Mincho"/>
          <w:i/>
          <w:szCs w:val="20"/>
          <w:lang w:eastAsia="ja-JP"/>
        </w:rPr>
        <w:t>the relationship between SS burst, TRS, and DRX ON duration especially with longer DRX cycle</w:t>
      </w:r>
      <w:r w:rsidRPr="007508A2">
        <w:rPr>
          <w:lang w:eastAsia="zh-CN"/>
        </w:rPr>
        <w:t xml:space="preserve">”. Firstly, from implementation point of view, UE has to wake up before starting On duration data reception during long DRX cycle to acquire frequency offset estimation, because there might be a large frequency offset between two on durations, especially for HST SFN scenarios when UE just passing a transmission point with high velocity.  To save energy and not wake up too early, the signal for frequency offset estimation should align with DRX on duration; Then, both SS block and TRS can perform at least coarse frequency offset estimation for low MCS data reception; finally, only relying on SS block would introduce restriction to configure DRX ON duration, periodic TRS or even aperiodic TRS would bring more flexibility for DRX configuration. So, we propose:  </w:t>
      </w:r>
    </w:p>
    <w:p w:rsidR="007508A2" w:rsidRPr="007508A2" w:rsidRDefault="007508A2" w:rsidP="007508A2">
      <w:pPr>
        <w:jc w:val="left"/>
        <w:rPr>
          <w:i/>
          <w:lang w:eastAsia="zh-CN"/>
        </w:rPr>
      </w:pPr>
      <w:r w:rsidRPr="007508A2">
        <w:rPr>
          <w:rFonts w:hint="eastAsia"/>
          <w:b/>
          <w:lang w:eastAsia="zh-CN"/>
        </w:rPr>
        <w:t xml:space="preserve">Proposal </w:t>
      </w:r>
      <w:r w:rsidRPr="007508A2">
        <w:rPr>
          <w:b/>
          <w:lang w:eastAsia="zh-CN"/>
        </w:rPr>
        <w:t>4</w:t>
      </w:r>
      <w:r w:rsidRPr="007508A2">
        <w:rPr>
          <w:rFonts w:hint="eastAsia"/>
          <w:b/>
          <w:lang w:eastAsia="zh-CN"/>
        </w:rPr>
        <w:t>:</w:t>
      </w:r>
      <w:r w:rsidRPr="007508A2">
        <w:rPr>
          <w:b/>
          <w:lang w:eastAsia="zh-CN"/>
        </w:rPr>
        <w:t xml:space="preserve"> </w:t>
      </w:r>
      <w:r w:rsidRPr="007508A2">
        <w:rPr>
          <w:i/>
          <w:lang w:eastAsia="zh-CN"/>
        </w:rPr>
        <w:t xml:space="preserve">The DRX on duration can follow the SS burst, periodic or aperiodic TRS depending on </w:t>
      </w:r>
      <w:proofErr w:type="spellStart"/>
      <w:r w:rsidRPr="007508A2">
        <w:rPr>
          <w:i/>
          <w:lang w:eastAsia="zh-CN"/>
        </w:rPr>
        <w:t>gNB</w:t>
      </w:r>
      <w:proofErr w:type="spellEnd"/>
      <w:r w:rsidRPr="007508A2">
        <w:rPr>
          <w:i/>
          <w:lang w:eastAsia="zh-CN"/>
        </w:rPr>
        <w:t xml:space="preserve"> configuration.</w:t>
      </w:r>
    </w:p>
    <w:p w:rsidR="007508A2" w:rsidRPr="007508A2" w:rsidRDefault="007508A2" w:rsidP="007508A2">
      <w:pPr>
        <w:jc w:val="left"/>
        <w:rPr>
          <w:lang w:eastAsia="zh-CN"/>
        </w:rPr>
      </w:pPr>
    </w:p>
    <w:p w:rsidR="007508A2" w:rsidRPr="007508A2" w:rsidRDefault="007508A2" w:rsidP="007508A2">
      <w:pPr>
        <w:keepNext/>
        <w:numPr>
          <w:ilvl w:val="0"/>
          <w:numId w:val="2"/>
        </w:numPr>
        <w:spacing w:before="120"/>
        <w:outlineLvl w:val="0"/>
        <w:rPr>
          <w:b/>
          <w:bCs/>
          <w:kern w:val="2"/>
          <w:sz w:val="28"/>
          <w:szCs w:val="28"/>
          <w:lang w:val="en-GB"/>
        </w:rPr>
      </w:pPr>
      <w:r w:rsidRPr="007508A2">
        <w:rPr>
          <w:b/>
          <w:bCs/>
          <w:kern w:val="2"/>
          <w:sz w:val="28"/>
          <w:szCs w:val="28"/>
          <w:lang w:val="en-GB"/>
        </w:rPr>
        <w:lastRenderedPageBreak/>
        <w:t>Conclusion</w:t>
      </w:r>
    </w:p>
    <w:p w:rsidR="007508A2" w:rsidRPr="007508A2" w:rsidRDefault="007508A2" w:rsidP="007508A2">
      <w:pPr>
        <w:rPr>
          <w:b/>
          <w:lang w:eastAsia="zh-CN"/>
        </w:rPr>
      </w:pPr>
      <w:r w:rsidRPr="007508A2">
        <w:rPr>
          <w:lang w:eastAsia="zh-CN"/>
        </w:rPr>
        <w:t>In this contribution we provide our input on the setting of TRS design parameters. We also discuss the remaining issue of TRS design and provide our proposals. In summary we have the following proposals:</w:t>
      </w:r>
    </w:p>
    <w:p w:rsidR="007508A2" w:rsidRPr="007508A2" w:rsidRDefault="007508A2" w:rsidP="007508A2">
      <w:pPr>
        <w:jc w:val="left"/>
        <w:rPr>
          <w:i/>
          <w:lang w:eastAsia="zh-CN"/>
        </w:rPr>
      </w:pPr>
      <w:r w:rsidRPr="007508A2">
        <w:rPr>
          <w:rFonts w:hint="eastAsia"/>
          <w:b/>
          <w:lang w:eastAsia="zh-CN"/>
        </w:rPr>
        <w:t xml:space="preserve">Proposal </w:t>
      </w:r>
      <w:r w:rsidRPr="007508A2">
        <w:rPr>
          <w:b/>
          <w:lang w:eastAsia="zh-CN"/>
        </w:rPr>
        <w:t>1</w:t>
      </w:r>
      <w:r w:rsidRPr="007508A2">
        <w:rPr>
          <w:rFonts w:hint="eastAsia"/>
          <w:b/>
          <w:lang w:eastAsia="zh-CN"/>
        </w:rPr>
        <w:t>:</w:t>
      </w:r>
      <w:r w:rsidRPr="007508A2">
        <w:rPr>
          <w:b/>
          <w:lang w:eastAsia="zh-CN"/>
        </w:rPr>
        <w:t xml:space="preserve"> </w:t>
      </w:r>
      <w:r w:rsidRPr="007508A2">
        <w:rPr>
          <w:i/>
          <w:lang w:eastAsia="zh-CN"/>
        </w:rPr>
        <w:t>adopt the following TRS parameters</w:t>
      </w:r>
    </w:p>
    <w:p w:rsidR="007508A2" w:rsidRPr="007508A2" w:rsidRDefault="007508A2" w:rsidP="007508A2">
      <w:pPr>
        <w:numPr>
          <w:ilvl w:val="0"/>
          <w:numId w:val="14"/>
        </w:numPr>
        <w:jc w:val="left"/>
        <w:rPr>
          <w:i/>
          <w:lang w:eastAsia="zh-CN"/>
        </w:rPr>
      </w:pPr>
      <w:r w:rsidRPr="007508A2">
        <w:rPr>
          <w:bCs/>
          <w:i/>
        </w:rPr>
        <w:t>S</w:t>
      </w:r>
      <w:r w:rsidRPr="007508A2">
        <w:rPr>
          <w:bCs/>
          <w:i/>
          <w:vertAlign w:val="subscript"/>
        </w:rPr>
        <w:t>t</w:t>
      </w:r>
      <w:r w:rsidRPr="007508A2">
        <w:rPr>
          <w:i/>
          <w:lang w:eastAsia="zh-CN"/>
        </w:rPr>
        <w:t xml:space="preserve"> =3/4/5/6 depending on other RS location design</w:t>
      </w:r>
    </w:p>
    <w:p w:rsidR="007508A2" w:rsidRPr="007508A2" w:rsidRDefault="007508A2" w:rsidP="007508A2">
      <w:pPr>
        <w:numPr>
          <w:ilvl w:val="0"/>
          <w:numId w:val="14"/>
        </w:numPr>
        <w:jc w:val="left"/>
        <w:rPr>
          <w:bCs/>
          <w:i/>
        </w:rPr>
      </w:pPr>
      <w:r w:rsidRPr="007508A2">
        <w:rPr>
          <w:bCs/>
          <w:i/>
        </w:rPr>
        <w:t>B=min(40PRB,</w:t>
      </w:r>
      <w:r w:rsidRPr="007508A2">
        <w:t xml:space="preserve"> </w:t>
      </w:r>
      <w:r w:rsidRPr="007508A2">
        <w:rPr>
          <w:bCs/>
          <w:i/>
        </w:rPr>
        <w:t>bandwidth of the BWP)</w:t>
      </w:r>
    </w:p>
    <w:p w:rsidR="007508A2" w:rsidRPr="007508A2" w:rsidRDefault="007508A2" w:rsidP="007508A2">
      <w:pPr>
        <w:numPr>
          <w:ilvl w:val="0"/>
          <w:numId w:val="14"/>
        </w:numPr>
        <w:jc w:val="left"/>
        <w:rPr>
          <w:bCs/>
          <w:i/>
        </w:rPr>
      </w:pPr>
      <w:r w:rsidRPr="007508A2">
        <w:rPr>
          <w:bCs/>
          <w:i/>
        </w:rPr>
        <w:t>Y={2.5ms, 5ms, 10ms, 20ms, 40ms, 80ms} configured by high layer signaling</w:t>
      </w:r>
    </w:p>
    <w:p w:rsidR="007508A2" w:rsidRPr="007508A2" w:rsidRDefault="007508A2" w:rsidP="007508A2">
      <w:pPr>
        <w:rPr>
          <w:b/>
          <w:lang w:eastAsia="zh-CN"/>
        </w:rPr>
      </w:pPr>
      <w:r w:rsidRPr="007508A2">
        <w:rPr>
          <w:rFonts w:hint="eastAsia"/>
          <w:b/>
          <w:lang w:eastAsia="zh-CN"/>
        </w:rPr>
        <w:t xml:space="preserve">Proposal </w:t>
      </w:r>
      <w:r w:rsidRPr="007508A2">
        <w:rPr>
          <w:b/>
          <w:lang w:eastAsia="zh-CN"/>
        </w:rPr>
        <w:t>2</w:t>
      </w:r>
      <w:r w:rsidRPr="007508A2">
        <w:rPr>
          <w:rFonts w:hint="eastAsia"/>
          <w:b/>
          <w:lang w:eastAsia="zh-CN"/>
        </w:rPr>
        <w:t>:</w:t>
      </w:r>
      <w:r w:rsidRPr="007508A2">
        <w:rPr>
          <w:b/>
          <w:lang w:eastAsia="zh-CN"/>
        </w:rPr>
        <w:t xml:space="preserve"> </w:t>
      </w:r>
      <w:r w:rsidRPr="007508A2">
        <w:rPr>
          <w:i/>
          <w:lang w:eastAsia="zh-CN"/>
        </w:rPr>
        <w:t>Consider flexible TRS configuration and QCL association to support both wide and narrow TRS beam options</w:t>
      </w:r>
    </w:p>
    <w:p w:rsidR="007508A2" w:rsidRPr="007508A2" w:rsidRDefault="007508A2" w:rsidP="007508A2">
      <w:pPr>
        <w:jc w:val="left"/>
        <w:rPr>
          <w:i/>
          <w:lang w:eastAsia="zh-CN"/>
        </w:rPr>
      </w:pPr>
      <w:r w:rsidRPr="007508A2">
        <w:rPr>
          <w:rFonts w:hint="eastAsia"/>
          <w:b/>
          <w:lang w:eastAsia="zh-CN"/>
        </w:rPr>
        <w:t xml:space="preserve">Proposal </w:t>
      </w:r>
      <w:r w:rsidRPr="007508A2">
        <w:rPr>
          <w:b/>
          <w:lang w:eastAsia="zh-CN"/>
        </w:rPr>
        <w:t>3</w:t>
      </w:r>
      <w:r w:rsidRPr="007508A2">
        <w:rPr>
          <w:rFonts w:hint="eastAsia"/>
          <w:b/>
          <w:lang w:eastAsia="zh-CN"/>
        </w:rPr>
        <w:t>:</w:t>
      </w:r>
      <w:r w:rsidRPr="007508A2">
        <w:rPr>
          <w:b/>
          <w:lang w:eastAsia="zh-CN"/>
        </w:rPr>
        <w:t xml:space="preserve"> </w:t>
      </w:r>
      <w:r w:rsidRPr="007508A2">
        <w:rPr>
          <w:i/>
          <w:lang w:eastAsia="zh-CN"/>
        </w:rPr>
        <w:t>Considering forming TRS pattern with configuration of a set of one-port CSI-RS signal</w:t>
      </w:r>
    </w:p>
    <w:p w:rsidR="007508A2" w:rsidRPr="007508A2" w:rsidRDefault="007508A2" w:rsidP="007508A2">
      <w:pPr>
        <w:jc w:val="left"/>
        <w:rPr>
          <w:lang w:eastAsia="zh-CN"/>
        </w:rPr>
      </w:pPr>
      <w:r w:rsidRPr="007508A2">
        <w:rPr>
          <w:rFonts w:hint="eastAsia"/>
          <w:b/>
          <w:lang w:eastAsia="zh-CN"/>
        </w:rPr>
        <w:t xml:space="preserve">Proposal </w:t>
      </w:r>
      <w:r w:rsidRPr="007508A2">
        <w:rPr>
          <w:b/>
          <w:lang w:eastAsia="zh-CN"/>
        </w:rPr>
        <w:t>4</w:t>
      </w:r>
      <w:r w:rsidRPr="007508A2">
        <w:rPr>
          <w:rFonts w:hint="eastAsia"/>
          <w:b/>
          <w:lang w:eastAsia="zh-CN"/>
        </w:rPr>
        <w:t>:</w:t>
      </w:r>
      <w:r w:rsidRPr="007508A2">
        <w:rPr>
          <w:b/>
          <w:lang w:eastAsia="zh-CN"/>
        </w:rPr>
        <w:t xml:space="preserve"> </w:t>
      </w:r>
      <w:r w:rsidRPr="007508A2">
        <w:rPr>
          <w:i/>
          <w:lang w:eastAsia="zh-CN"/>
        </w:rPr>
        <w:t xml:space="preserve">The DRX on duration can follow the SS burst, periodic or aperiodic TRS depending on </w:t>
      </w:r>
      <w:proofErr w:type="spellStart"/>
      <w:r w:rsidRPr="007508A2">
        <w:rPr>
          <w:i/>
          <w:lang w:eastAsia="zh-CN"/>
        </w:rPr>
        <w:t>gNB</w:t>
      </w:r>
      <w:proofErr w:type="spellEnd"/>
      <w:r w:rsidRPr="007508A2">
        <w:rPr>
          <w:i/>
          <w:lang w:eastAsia="zh-CN"/>
        </w:rPr>
        <w:t xml:space="preserve"> configuration.</w:t>
      </w:r>
    </w:p>
    <w:p w:rsidR="00624D38" w:rsidRPr="00CF195E" w:rsidRDefault="00624D38" w:rsidP="00624D38">
      <w:pPr>
        <w:pStyle w:val="1"/>
        <w:numPr>
          <w:ilvl w:val="0"/>
          <w:numId w:val="0"/>
        </w:numPr>
        <w:ind w:left="432" w:hanging="432"/>
      </w:pPr>
      <w:r w:rsidRPr="00CF195E">
        <w:t>References</w:t>
      </w:r>
    </w:p>
    <w:p w:rsidR="009260C0" w:rsidRDefault="009260C0" w:rsidP="009260C0">
      <w:pPr>
        <w:pStyle w:val="References"/>
        <w:tabs>
          <w:tab w:val="clear" w:pos="1778"/>
          <w:tab w:val="num" w:pos="360"/>
        </w:tabs>
        <w:ind w:left="360"/>
        <w:jc w:val="both"/>
        <w:rPr>
          <w:lang w:eastAsia="zh-CN"/>
        </w:rPr>
      </w:pPr>
      <w:bookmarkStart w:id="9" w:name="_Ref445712275"/>
      <w:bookmarkStart w:id="10" w:name="_Ref444940176"/>
      <w:bookmarkEnd w:id="3"/>
      <w:bookmarkEnd w:id="4"/>
      <w:bookmarkEnd w:id="5"/>
      <w:bookmarkEnd w:id="6"/>
      <w:bookmarkEnd w:id="7"/>
      <w:bookmarkEnd w:id="8"/>
      <w:proofErr w:type="spellStart"/>
      <w:r w:rsidRPr="009260C0">
        <w:rPr>
          <w:lang w:eastAsia="zh-CN"/>
        </w:rPr>
        <w:t>Chaiman's</w:t>
      </w:r>
      <w:proofErr w:type="spellEnd"/>
      <w:r w:rsidRPr="009260C0">
        <w:rPr>
          <w:lang w:eastAsia="zh-CN"/>
        </w:rPr>
        <w:t xml:space="preserve"> Notes RAN1 NR#3 final</w:t>
      </w:r>
      <w:r>
        <w:rPr>
          <w:lang w:eastAsia="zh-CN"/>
        </w:rPr>
        <w:t xml:space="preserve"> </w:t>
      </w:r>
      <w:bookmarkEnd w:id="9"/>
      <w:bookmarkEnd w:id="10"/>
    </w:p>
    <w:p w:rsidR="009260C0" w:rsidRPr="009260C0" w:rsidRDefault="009260C0" w:rsidP="009260C0">
      <w:pPr>
        <w:pStyle w:val="References"/>
        <w:tabs>
          <w:tab w:val="clear" w:pos="1778"/>
          <w:tab w:val="num" w:pos="360"/>
        </w:tabs>
        <w:ind w:left="360"/>
        <w:jc w:val="both"/>
        <w:rPr>
          <w:lang w:eastAsia="zh-CN"/>
        </w:rPr>
      </w:pPr>
      <w:r w:rsidRPr="009260C0">
        <w:rPr>
          <w:lang w:eastAsia="zh-CN"/>
        </w:rPr>
        <w:t>R1-1716841</w:t>
      </w:r>
      <w:r>
        <w:rPr>
          <w:lang w:eastAsia="zh-CN"/>
        </w:rPr>
        <w:t xml:space="preserve">, </w:t>
      </w:r>
      <w:r w:rsidRPr="009260C0">
        <w:rPr>
          <w:lang w:eastAsia="zh-CN"/>
        </w:rPr>
        <w:t>WF on TRS design</w:t>
      </w:r>
    </w:p>
    <w:p w:rsidR="009260C0" w:rsidRPr="00C8322B" w:rsidRDefault="009260C0" w:rsidP="00624D38">
      <w:pPr>
        <w:rPr>
          <w:lang w:eastAsia="zh-CN"/>
        </w:rPr>
      </w:pPr>
    </w:p>
    <w:sectPr w:rsidR="009260C0" w:rsidRPr="00C8322B"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DC4" w:rsidRDefault="00B06DC4">
      <w:r>
        <w:separator/>
      </w:r>
    </w:p>
  </w:endnote>
  <w:endnote w:type="continuationSeparator" w:id="0">
    <w:p w:rsidR="00B06DC4" w:rsidRDefault="00B0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DC4" w:rsidRDefault="00B06DC4">
      <w:r>
        <w:separator/>
      </w:r>
    </w:p>
  </w:footnote>
  <w:footnote w:type="continuationSeparator" w:id="0">
    <w:p w:rsidR="00B06DC4" w:rsidRDefault="00B06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E" w:rsidRDefault="008A1DE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30D16"/>
    <w:multiLevelType w:val="hybridMultilevel"/>
    <w:tmpl w:val="7C681C7E"/>
    <w:lvl w:ilvl="0" w:tplc="76787BC4">
      <w:start w:val="1"/>
      <w:numFmt w:val="bullet"/>
      <w:lvlText w:val="•"/>
      <w:lvlJc w:val="left"/>
      <w:pPr>
        <w:tabs>
          <w:tab w:val="num" w:pos="720"/>
        </w:tabs>
        <w:ind w:left="720" w:hanging="360"/>
      </w:pPr>
      <w:rPr>
        <w:rFonts w:ascii="Arial" w:hAnsi="Arial" w:hint="default"/>
      </w:rPr>
    </w:lvl>
    <w:lvl w:ilvl="1" w:tplc="AEA2F832">
      <w:numFmt w:val="bullet"/>
      <w:lvlText w:val="–"/>
      <w:lvlJc w:val="left"/>
      <w:pPr>
        <w:tabs>
          <w:tab w:val="num" w:pos="1440"/>
        </w:tabs>
        <w:ind w:left="1440" w:hanging="360"/>
      </w:pPr>
      <w:rPr>
        <w:rFonts w:ascii="Arial" w:hAnsi="Arial" w:hint="default"/>
      </w:rPr>
    </w:lvl>
    <w:lvl w:ilvl="2" w:tplc="533237C8" w:tentative="1">
      <w:start w:val="1"/>
      <w:numFmt w:val="bullet"/>
      <w:lvlText w:val="•"/>
      <w:lvlJc w:val="left"/>
      <w:pPr>
        <w:tabs>
          <w:tab w:val="num" w:pos="2160"/>
        </w:tabs>
        <w:ind w:left="2160" w:hanging="360"/>
      </w:pPr>
      <w:rPr>
        <w:rFonts w:ascii="Arial" w:hAnsi="Arial" w:hint="default"/>
      </w:rPr>
    </w:lvl>
    <w:lvl w:ilvl="3" w:tplc="7F6E310C" w:tentative="1">
      <w:start w:val="1"/>
      <w:numFmt w:val="bullet"/>
      <w:lvlText w:val="•"/>
      <w:lvlJc w:val="left"/>
      <w:pPr>
        <w:tabs>
          <w:tab w:val="num" w:pos="2880"/>
        </w:tabs>
        <w:ind w:left="2880" w:hanging="360"/>
      </w:pPr>
      <w:rPr>
        <w:rFonts w:ascii="Arial" w:hAnsi="Arial" w:hint="default"/>
      </w:rPr>
    </w:lvl>
    <w:lvl w:ilvl="4" w:tplc="01A2E2CC" w:tentative="1">
      <w:start w:val="1"/>
      <w:numFmt w:val="bullet"/>
      <w:lvlText w:val="•"/>
      <w:lvlJc w:val="left"/>
      <w:pPr>
        <w:tabs>
          <w:tab w:val="num" w:pos="3600"/>
        </w:tabs>
        <w:ind w:left="3600" w:hanging="360"/>
      </w:pPr>
      <w:rPr>
        <w:rFonts w:ascii="Arial" w:hAnsi="Arial" w:hint="default"/>
      </w:rPr>
    </w:lvl>
    <w:lvl w:ilvl="5" w:tplc="3E083978" w:tentative="1">
      <w:start w:val="1"/>
      <w:numFmt w:val="bullet"/>
      <w:lvlText w:val="•"/>
      <w:lvlJc w:val="left"/>
      <w:pPr>
        <w:tabs>
          <w:tab w:val="num" w:pos="4320"/>
        </w:tabs>
        <w:ind w:left="4320" w:hanging="360"/>
      </w:pPr>
      <w:rPr>
        <w:rFonts w:ascii="Arial" w:hAnsi="Arial" w:hint="default"/>
      </w:rPr>
    </w:lvl>
    <w:lvl w:ilvl="6" w:tplc="F8B60700" w:tentative="1">
      <w:start w:val="1"/>
      <w:numFmt w:val="bullet"/>
      <w:lvlText w:val="•"/>
      <w:lvlJc w:val="left"/>
      <w:pPr>
        <w:tabs>
          <w:tab w:val="num" w:pos="5040"/>
        </w:tabs>
        <w:ind w:left="5040" w:hanging="360"/>
      </w:pPr>
      <w:rPr>
        <w:rFonts w:ascii="Arial" w:hAnsi="Arial" w:hint="default"/>
      </w:rPr>
    </w:lvl>
    <w:lvl w:ilvl="7" w:tplc="D51649EA" w:tentative="1">
      <w:start w:val="1"/>
      <w:numFmt w:val="bullet"/>
      <w:lvlText w:val="•"/>
      <w:lvlJc w:val="left"/>
      <w:pPr>
        <w:tabs>
          <w:tab w:val="num" w:pos="5760"/>
        </w:tabs>
        <w:ind w:left="5760" w:hanging="360"/>
      </w:pPr>
      <w:rPr>
        <w:rFonts w:ascii="Arial" w:hAnsi="Arial" w:hint="default"/>
      </w:rPr>
    </w:lvl>
    <w:lvl w:ilvl="8" w:tplc="287686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F65E92"/>
    <w:multiLevelType w:val="hybridMultilevel"/>
    <w:tmpl w:val="B9C665BE"/>
    <w:lvl w:ilvl="0" w:tplc="9C645980">
      <w:start w:val="1"/>
      <w:numFmt w:val="bullet"/>
      <w:lvlText w:val="–"/>
      <w:lvlJc w:val="left"/>
      <w:pPr>
        <w:tabs>
          <w:tab w:val="num" w:pos="720"/>
        </w:tabs>
        <w:ind w:left="720" w:hanging="360"/>
      </w:pPr>
      <w:rPr>
        <w:rFonts w:ascii="Arial" w:hAnsi="Arial" w:hint="default"/>
      </w:rPr>
    </w:lvl>
    <w:lvl w:ilvl="1" w:tplc="FDFA2D16">
      <w:start w:val="1"/>
      <w:numFmt w:val="bullet"/>
      <w:lvlText w:val="–"/>
      <w:lvlJc w:val="left"/>
      <w:pPr>
        <w:tabs>
          <w:tab w:val="num" w:pos="1440"/>
        </w:tabs>
        <w:ind w:left="1440" w:hanging="360"/>
      </w:pPr>
      <w:rPr>
        <w:rFonts w:ascii="Arial" w:hAnsi="Arial" w:hint="default"/>
      </w:rPr>
    </w:lvl>
    <w:lvl w:ilvl="2" w:tplc="FBCA37F6" w:tentative="1">
      <w:start w:val="1"/>
      <w:numFmt w:val="bullet"/>
      <w:lvlText w:val="–"/>
      <w:lvlJc w:val="left"/>
      <w:pPr>
        <w:tabs>
          <w:tab w:val="num" w:pos="2160"/>
        </w:tabs>
        <w:ind w:left="2160" w:hanging="360"/>
      </w:pPr>
      <w:rPr>
        <w:rFonts w:ascii="Arial" w:hAnsi="Arial" w:hint="default"/>
      </w:rPr>
    </w:lvl>
    <w:lvl w:ilvl="3" w:tplc="52BC4B50" w:tentative="1">
      <w:start w:val="1"/>
      <w:numFmt w:val="bullet"/>
      <w:lvlText w:val="–"/>
      <w:lvlJc w:val="left"/>
      <w:pPr>
        <w:tabs>
          <w:tab w:val="num" w:pos="2880"/>
        </w:tabs>
        <w:ind w:left="2880" w:hanging="360"/>
      </w:pPr>
      <w:rPr>
        <w:rFonts w:ascii="Arial" w:hAnsi="Arial" w:hint="default"/>
      </w:rPr>
    </w:lvl>
    <w:lvl w:ilvl="4" w:tplc="A596E050" w:tentative="1">
      <w:start w:val="1"/>
      <w:numFmt w:val="bullet"/>
      <w:lvlText w:val="–"/>
      <w:lvlJc w:val="left"/>
      <w:pPr>
        <w:tabs>
          <w:tab w:val="num" w:pos="3600"/>
        </w:tabs>
        <w:ind w:left="3600" w:hanging="360"/>
      </w:pPr>
      <w:rPr>
        <w:rFonts w:ascii="Arial" w:hAnsi="Arial" w:hint="default"/>
      </w:rPr>
    </w:lvl>
    <w:lvl w:ilvl="5" w:tplc="DC183240" w:tentative="1">
      <w:start w:val="1"/>
      <w:numFmt w:val="bullet"/>
      <w:lvlText w:val="–"/>
      <w:lvlJc w:val="left"/>
      <w:pPr>
        <w:tabs>
          <w:tab w:val="num" w:pos="4320"/>
        </w:tabs>
        <w:ind w:left="4320" w:hanging="360"/>
      </w:pPr>
      <w:rPr>
        <w:rFonts w:ascii="Arial" w:hAnsi="Arial" w:hint="default"/>
      </w:rPr>
    </w:lvl>
    <w:lvl w:ilvl="6" w:tplc="31ACF0C4" w:tentative="1">
      <w:start w:val="1"/>
      <w:numFmt w:val="bullet"/>
      <w:lvlText w:val="–"/>
      <w:lvlJc w:val="left"/>
      <w:pPr>
        <w:tabs>
          <w:tab w:val="num" w:pos="5040"/>
        </w:tabs>
        <w:ind w:left="5040" w:hanging="360"/>
      </w:pPr>
      <w:rPr>
        <w:rFonts w:ascii="Arial" w:hAnsi="Arial" w:hint="default"/>
      </w:rPr>
    </w:lvl>
    <w:lvl w:ilvl="7" w:tplc="1F8EDADA" w:tentative="1">
      <w:start w:val="1"/>
      <w:numFmt w:val="bullet"/>
      <w:lvlText w:val="–"/>
      <w:lvlJc w:val="left"/>
      <w:pPr>
        <w:tabs>
          <w:tab w:val="num" w:pos="5760"/>
        </w:tabs>
        <w:ind w:left="5760" w:hanging="360"/>
      </w:pPr>
      <w:rPr>
        <w:rFonts w:ascii="Arial" w:hAnsi="Arial" w:hint="default"/>
      </w:rPr>
    </w:lvl>
    <w:lvl w:ilvl="8" w:tplc="65E443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8"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1E2C69"/>
    <w:multiLevelType w:val="hybridMultilevel"/>
    <w:tmpl w:val="E3DABBD6"/>
    <w:lvl w:ilvl="0" w:tplc="778CCBF2">
      <w:start w:val="1"/>
      <w:numFmt w:val="bullet"/>
      <w:lvlText w:val="•"/>
      <w:lvlJc w:val="left"/>
      <w:pPr>
        <w:tabs>
          <w:tab w:val="num" w:pos="720"/>
        </w:tabs>
        <w:ind w:left="720" w:hanging="360"/>
      </w:pPr>
      <w:rPr>
        <w:rFonts w:ascii="Arial" w:hAnsi="Arial" w:hint="default"/>
      </w:rPr>
    </w:lvl>
    <w:lvl w:ilvl="1" w:tplc="99B41002" w:tentative="1">
      <w:start w:val="1"/>
      <w:numFmt w:val="bullet"/>
      <w:lvlText w:val="•"/>
      <w:lvlJc w:val="left"/>
      <w:pPr>
        <w:tabs>
          <w:tab w:val="num" w:pos="1440"/>
        </w:tabs>
        <w:ind w:left="1440" w:hanging="360"/>
      </w:pPr>
      <w:rPr>
        <w:rFonts w:ascii="Arial" w:hAnsi="Arial" w:hint="default"/>
      </w:rPr>
    </w:lvl>
    <w:lvl w:ilvl="2" w:tplc="65B40DF2" w:tentative="1">
      <w:start w:val="1"/>
      <w:numFmt w:val="bullet"/>
      <w:lvlText w:val="•"/>
      <w:lvlJc w:val="left"/>
      <w:pPr>
        <w:tabs>
          <w:tab w:val="num" w:pos="2160"/>
        </w:tabs>
        <w:ind w:left="2160" w:hanging="360"/>
      </w:pPr>
      <w:rPr>
        <w:rFonts w:ascii="Arial" w:hAnsi="Arial" w:hint="default"/>
      </w:rPr>
    </w:lvl>
    <w:lvl w:ilvl="3" w:tplc="5FF21AA8" w:tentative="1">
      <w:start w:val="1"/>
      <w:numFmt w:val="bullet"/>
      <w:lvlText w:val="•"/>
      <w:lvlJc w:val="left"/>
      <w:pPr>
        <w:tabs>
          <w:tab w:val="num" w:pos="2880"/>
        </w:tabs>
        <w:ind w:left="2880" w:hanging="360"/>
      </w:pPr>
      <w:rPr>
        <w:rFonts w:ascii="Arial" w:hAnsi="Arial" w:hint="default"/>
      </w:rPr>
    </w:lvl>
    <w:lvl w:ilvl="4" w:tplc="FB407F14" w:tentative="1">
      <w:start w:val="1"/>
      <w:numFmt w:val="bullet"/>
      <w:lvlText w:val="•"/>
      <w:lvlJc w:val="left"/>
      <w:pPr>
        <w:tabs>
          <w:tab w:val="num" w:pos="3600"/>
        </w:tabs>
        <w:ind w:left="3600" w:hanging="360"/>
      </w:pPr>
      <w:rPr>
        <w:rFonts w:ascii="Arial" w:hAnsi="Arial" w:hint="default"/>
      </w:rPr>
    </w:lvl>
    <w:lvl w:ilvl="5" w:tplc="A838E49A" w:tentative="1">
      <w:start w:val="1"/>
      <w:numFmt w:val="bullet"/>
      <w:lvlText w:val="•"/>
      <w:lvlJc w:val="left"/>
      <w:pPr>
        <w:tabs>
          <w:tab w:val="num" w:pos="4320"/>
        </w:tabs>
        <w:ind w:left="4320" w:hanging="360"/>
      </w:pPr>
      <w:rPr>
        <w:rFonts w:ascii="Arial" w:hAnsi="Arial" w:hint="default"/>
      </w:rPr>
    </w:lvl>
    <w:lvl w:ilvl="6" w:tplc="A27C1A8A" w:tentative="1">
      <w:start w:val="1"/>
      <w:numFmt w:val="bullet"/>
      <w:lvlText w:val="•"/>
      <w:lvlJc w:val="left"/>
      <w:pPr>
        <w:tabs>
          <w:tab w:val="num" w:pos="5040"/>
        </w:tabs>
        <w:ind w:left="5040" w:hanging="360"/>
      </w:pPr>
      <w:rPr>
        <w:rFonts w:ascii="Arial" w:hAnsi="Arial" w:hint="default"/>
      </w:rPr>
    </w:lvl>
    <w:lvl w:ilvl="7" w:tplc="8814E52A" w:tentative="1">
      <w:start w:val="1"/>
      <w:numFmt w:val="bullet"/>
      <w:lvlText w:val="•"/>
      <w:lvlJc w:val="left"/>
      <w:pPr>
        <w:tabs>
          <w:tab w:val="num" w:pos="5760"/>
        </w:tabs>
        <w:ind w:left="5760" w:hanging="360"/>
      </w:pPr>
      <w:rPr>
        <w:rFonts w:ascii="Arial" w:hAnsi="Arial" w:hint="default"/>
      </w:rPr>
    </w:lvl>
    <w:lvl w:ilvl="8" w:tplc="00CE5D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E72C61"/>
    <w:multiLevelType w:val="hybridMultilevel"/>
    <w:tmpl w:val="709EFA14"/>
    <w:lvl w:ilvl="0" w:tplc="CA164A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7"/>
  </w:num>
  <w:num w:numId="4">
    <w:abstractNumId w:val="16"/>
  </w:num>
  <w:num w:numId="5">
    <w:abstractNumId w:val="1"/>
  </w:num>
  <w:num w:numId="6">
    <w:abstractNumId w:val="10"/>
  </w:num>
  <w:num w:numId="7">
    <w:abstractNumId w:val="6"/>
  </w:num>
  <w:num w:numId="8">
    <w:abstractNumId w:val="13"/>
  </w:num>
  <w:num w:numId="9">
    <w:abstractNumId w:val="8"/>
  </w:num>
  <w:num w:numId="10">
    <w:abstractNumId w:val="2"/>
  </w:num>
  <w:num w:numId="11">
    <w:abstractNumId w:val="12"/>
  </w:num>
  <w:num w:numId="12">
    <w:abstractNumId w:val="11"/>
  </w:num>
  <w:num w:numId="13">
    <w:abstractNumId w:val="0"/>
  </w:num>
  <w:num w:numId="14">
    <w:abstractNumId w:val="15"/>
  </w:num>
  <w:num w:numId="15">
    <w:abstractNumId w:val="14"/>
  </w:num>
  <w:num w:numId="16">
    <w:abstractNumId w:val="3"/>
  </w:num>
  <w:num w:numId="17">
    <w:abstractNumId w:val="5"/>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A01"/>
    <w:rsid w:val="00180D6F"/>
    <w:rsid w:val="00180E41"/>
    <w:rsid w:val="00180E58"/>
    <w:rsid w:val="00180FB9"/>
    <w:rsid w:val="0018103C"/>
    <w:rsid w:val="0018106C"/>
    <w:rsid w:val="00181176"/>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DDF"/>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124"/>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54"/>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4EB"/>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1BA"/>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0F3F"/>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40"/>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7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38"/>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28"/>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40"/>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93"/>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A2"/>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77"/>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0C0"/>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CFF"/>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C4"/>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48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8FC"/>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8D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5A"/>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886"/>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CDA"/>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B0"/>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46"/>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9C"/>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D93F69-B202-4347-997A-1F37B6C1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uiPriority w:val="9"/>
    <w:qFormat/>
    <w:rsid w:val="00843A3A"/>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2 Char,h2 Char,Header 2,Header2,22,heading2,2nd level,H21,H22,H23,H24,H25,R2,E2,†berschrift 2,õberschrift 2"/>
    <w:basedOn w:val="a1"/>
    <w:next w:val="a1"/>
    <w:uiPriority w:val="9"/>
    <w:qFormat/>
    <w:rsid w:val="00843A3A"/>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843A3A"/>
    <w:pPr>
      <w:keepNext/>
      <w:numPr>
        <w:ilvl w:val="3"/>
        <w:numId w:val="2"/>
      </w:numPr>
      <w:spacing w:before="240" w:after="60"/>
      <w:outlineLvl w:val="3"/>
    </w:pPr>
    <w:rPr>
      <w:b/>
      <w:bCs/>
      <w:sz w:val="28"/>
      <w:szCs w:val="28"/>
    </w:rPr>
  </w:style>
  <w:style w:type="paragraph" w:styleId="5">
    <w:name w:val="heading 5"/>
    <w:aliases w:val="h5,Heading5,H5"/>
    <w:basedOn w:val="a1"/>
    <w:next w:val="a1"/>
    <w:uiPriority w:val="9"/>
    <w:qFormat/>
    <w:rsid w:val="00843A3A"/>
    <w:pPr>
      <w:numPr>
        <w:ilvl w:val="4"/>
        <w:numId w:val="2"/>
      </w:numPr>
      <w:spacing w:before="240" w:after="60"/>
      <w:outlineLvl w:val="4"/>
    </w:pPr>
    <w:rPr>
      <w:b/>
      <w:bCs/>
      <w:i/>
      <w:iCs/>
      <w:sz w:val="26"/>
      <w:szCs w:val="26"/>
    </w:rPr>
  </w:style>
  <w:style w:type="paragraph" w:styleId="6">
    <w:name w:val="heading 6"/>
    <w:basedOn w:val="a1"/>
    <w:next w:val="a1"/>
    <w:uiPriority w:val="9"/>
    <w:qFormat/>
    <w:rsid w:val="00843A3A"/>
    <w:pPr>
      <w:numPr>
        <w:ilvl w:val="5"/>
        <w:numId w:val="2"/>
      </w:numPr>
      <w:spacing w:before="240" w:after="60"/>
      <w:outlineLvl w:val="5"/>
    </w:pPr>
    <w:rPr>
      <w:b/>
      <w:bCs/>
    </w:rPr>
  </w:style>
  <w:style w:type="paragraph" w:styleId="7">
    <w:name w:val="heading 7"/>
    <w:basedOn w:val="a1"/>
    <w:next w:val="a1"/>
    <w:uiPriority w:val="9"/>
    <w:qFormat/>
    <w:rsid w:val="00843A3A"/>
    <w:pPr>
      <w:numPr>
        <w:ilvl w:val="6"/>
        <w:numId w:val="2"/>
      </w:numPr>
      <w:spacing w:before="240" w:after="60"/>
      <w:outlineLvl w:val="6"/>
    </w:pPr>
    <w:rPr>
      <w:sz w:val="24"/>
      <w:szCs w:val="24"/>
    </w:rPr>
  </w:style>
  <w:style w:type="paragraph" w:styleId="8">
    <w:name w:val="heading 8"/>
    <w:aliases w:val="Table Heading"/>
    <w:basedOn w:val="a1"/>
    <w:next w:val="a1"/>
    <w:uiPriority w:val="9"/>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uiPriority w:val="9"/>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uiPriority w:val="35"/>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link w:val="Char6"/>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customStyle="1" w:styleId="Char6">
    <w:name w:val="列出段落 Char"/>
    <w:basedOn w:val="a2"/>
    <w:link w:val="afb"/>
    <w:uiPriority w:val="34"/>
    <w:locked/>
    <w:rsid w:val="00624D38"/>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1992616">
      <w:bodyDiv w:val="1"/>
      <w:marLeft w:val="0"/>
      <w:marRight w:val="0"/>
      <w:marTop w:val="0"/>
      <w:marBottom w:val="0"/>
      <w:divBdr>
        <w:top w:val="none" w:sz="0" w:space="0" w:color="auto"/>
        <w:left w:val="none" w:sz="0" w:space="0" w:color="auto"/>
        <w:bottom w:val="none" w:sz="0" w:space="0" w:color="auto"/>
        <w:right w:val="none" w:sz="0" w:space="0" w:color="auto"/>
      </w:divBdr>
      <w:divsChild>
        <w:div w:id="955911343">
          <w:marLeft w:val="1166"/>
          <w:marRight w:val="0"/>
          <w:marTop w:val="125"/>
          <w:marBottom w:val="0"/>
          <w:divBdr>
            <w:top w:val="none" w:sz="0" w:space="0" w:color="auto"/>
            <w:left w:val="none" w:sz="0" w:space="0" w:color="auto"/>
            <w:bottom w:val="none" w:sz="0" w:space="0" w:color="auto"/>
            <w:right w:val="none" w:sz="0" w:space="0" w:color="auto"/>
          </w:divBdr>
        </w:div>
        <w:div w:id="599946465">
          <w:marLeft w:val="1166"/>
          <w:marRight w:val="0"/>
          <w:marTop w:val="125"/>
          <w:marBottom w:val="0"/>
          <w:divBdr>
            <w:top w:val="none" w:sz="0" w:space="0" w:color="auto"/>
            <w:left w:val="none" w:sz="0" w:space="0" w:color="auto"/>
            <w:bottom w:val="none" w:sz="0" w:space="0" w:color="auto"/>
            <w:right w:val="none" w:sz="0" w:space="0" w:color="auto"/>
          </w:divBdr>
        </w:div>
      </w:divsChild>
    </w:div>
    <w:div w:id="91703123">
      <w:bodyDiv w:val="1"/>
      <w:marLeft w:val="0"/>
      <w:marRight w:val="0"/>
      <w:marTop w:val="0"/>
      <w:marBottom w:val="0"/>
      <w:divBdr>
        <w:top w:val="none" w:sz="0" w:space="0" w:color="auto"/>
        <w:left w:val="none" w:sz="0" w:space="0" w:color="auto"/>
        <w:bottom w:val="none" w:sz="0" w:space="0" w:color="auto"/>
        <w:right w:val="none" w:sz="0" w:space="0" w:color="auto"/>
      </w:divBdr>
      <w:divsChild>
        <w:div w:id="2136363731">
          <w:marLeft w:val="547"/>
          <w:marRight w:val="0"/>
          <w:marTop w:val="154"/>
          <w:marBottom w:val="0"/>
          <w:divBdr>
            <w:top w:val="none" w:sz="0" w:space="0" w:color="auto"/>
            <w:left w:val="none" w:sz="0" w:space="0" w:color="auto"/>
            <w:bottom w:val="none" w:sz="0" w:space="0" w:color="auto"/>
            <w:right w:val="none" w:sz="0" w:space="0" w:color="auto"/>
          </w:divBdr>
        </w:div>
        <w:div w:id="1941062638">
          <w:marLeft w:val="547"/>
          <w:marRight w:val="0"/>
          <w:marTop w:val="154"/>
          <w:marBottom w:val="0"/>
          <w:divBdr>
            <w:top w:val="none" w:sz="0" w:space="0" w:color="auto"/>
            <w:left w:val="none" w:sz="0" w:space="0" w:color="auto"/>
            <w:bottom w:val="none" w:sz="0" w:space="0" w:color="auto"/>
            <w:right w:val="none" w:sz="0" w:space="0" w:color="auto"/>
          </w:divBdr>
        </w:div>
        <w:div w:id="875123043">
          <w:marLeft w:val="1166"/>
          <w:marRight w:val="0"/>
          <w:marTop w:val="134"/>
          <w:marBottom w:val="0"/>
          <w:divBdr>
            <w:top w:val="none" w:sz="0" w:space="0" w:color="auto"/>
            <w:left w:val="none" w:sz="0" w:space="0" w:color="auto"/>
            <w:bottom w:val="none" w:sz="0" w:space="0" w:color="auto"/>
            <w:right w:val="none" w:sz="0" w:space="0" w:color="auto"/>
          </w:divBdr>
        </w:div>
        <w:div w:id="52893672">
          <w:marLeft w:val="1166"/>
          <w:marRight w:val="0"/>
          <w:marTop w:val="134"/>
          <w:marBottom w:val="0"/>
          <w:divBdr>
            <w:top w:val="none" w:sz="0" w:space="0" w:color="auto"/>
            <w:left w:val="none" w:sz="0" w:space="0" w:color="auto"/>
            <w:bottom w:val="none" w:sz="0" w:space="0" w:color="auto"/>
            <w:right w:val="none" w:sz="0" w:space="0" w:color="auto"/>
          </w:divBdr>
        </w:div>
        <w:div w:id="1568419166">
          <w:marLeft w:val="547"/>
          <w:marRight w:val="0"/>
          <w:marTop w:val="154"/>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1553787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36590941">
      <w:bodyDiv w:val="1"/>
      <w:marLeft w:val="0"/>
      <w:marRight w:val="0"/>
      <w:marTop w:val="0"/>
      <w:marBottom w:val="0"/>
      <w:divBdr>
        <w:top w:val="none" w:sz="0" w:space="0" w:color="auto"/>
        <w:left w:val="none" w:sz="0" w:space="0" w:color="auto"/>
        <w:bottom w:val="none" w:sz="0" w:space="0" w:color="auto"/>
        <w:right w:val="none" w:sz="0" w:space="0" w:color="auto"/>
      </w:divBdr>
      <w:divsChild>
        <w:div w:id="1700400255">
          <w:marLeft w:val="547"/>
          <w:marRight w:val="0"/>
          <w:marTop w:val="120"/>
          <w:marBottom w:val="0"/>
          <w:divBdr>
            <w:top w:val="none" w:sz="0" w:space="0" w:color="auto"/>
            <w:left w:val="none" w:sz="0" w:space="0" w:color="auto"/>
            <w:bottom w:val="none" w:sz="0" w:space="0" w:color="auto"/>
            <w:right w:val="none" w:sz="0" w:space="0" w:color="auto"/>
          </w:divBdr>
        </w:div>
      </w:divsChild>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C0E9A-02E2-4673-AF65-53D830EF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Zhangleiming (Roger)</cp:lastModifiedBy>
  <cp:revision>3</cp:revision>
  <cp:lastPrinted>2016-12-07T13:17:00Z</cp:lastPrinted>
  <dcterms:created xsi:type="dcterms:W3CDTF">2017-10-01T06:29:00Z</dcterms:created>
  <dcterms:modified xsi:type="dcterms:W3CDTF">2017-10-01T12:37:00Z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(3)3LEaSL8VfMo9ltrFJ9phpvTP+pEyTnutNRnzXLZsW4PmEXlNy9gMqh+tAa4qT65tGgAmfYzG
Ny2hgGYo5EwBy7RbGjroQwOGdHcmxkaY18lFbDajHzjD0haR3B8gjkYUDgzCM8zDJgT1VF9l
RYkUfvjieCC90/e2HOMX92wx/qmZGPYMF9WHlH13RGaRlPlQMLapG47NN7RxmPw8GJx33nuw
7C00Gi5vN9AzFRpifu</vt:lpwstr>
  </property>
  <property fmtid="{D5CDD505-2E9C-101B-9397-08002B2CF9AE}" pid="30" name="_2015_ms_pID_725343_00">
    <vt:lpwstr>_2015_ms_pID_725343</vt:lpwstr>
  </property>
  <property fmtid="{D5CDD505-2E9C-101B-9397-08002B2CF9AE}" pid="31" name="_2015_ms_pID_7253431">
    <vt:lpwstr>X9wEsyfhRaTflnQAeycQtnl6rTOckejJNTR0ZqGVljFRIK/bH1b+6+
1DUbKUPMdWLsOuS78RgrjC/Hi31sWe+oxwR3AZm2+Fj5gj7EqTtuO1tgEbh1YE90RTrJl/Yz
6cGjxZdL2I0fhLz3VL400ELwrnLJs+oToun+U12RHBmYJBe9mQOkKLqstqOE8NUtgl1mt4/L
kwMv4NAY5KRguQR5SgRcFSj90iU7hPLV5eHq</vt:lpwstr>
  </property>
  <property fmtid="{D5CDD505-2E9C-101B-9397-08002B2CF9AE}" pid="32" name="_2015_ms_pID_7253431_00">
    <vt:lpwstr>_2015_ms_pID_7253431</vt:lpwstr>
  </property>
  <property fmtid="{D5CDD505-2E9C-101B-9397-08002B2CF9AE}" pid="33" name="_2015_ms_pID_7253432">
    <vt:lpwstr>Ty94+7yC7gjDi8D+k4IayRe7w9YutSEomFOY
VTJ2p75NYmJO2P5UKtdqTE+E8ALZKpnA4NWqDtKf2id7JWPml0Y=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1506861407</vt:lpwstr>
  </property>
</Properties>
</file>