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3E11" w:rsidRPr="00B13541" w:rsidRDefault="002B3E11" w:rsidP="002B3E11">
      <w:pPr>
        <w:pStyle w:val="Header"/>
        <w:rPr>
          <w:rFonts w:cs="Arial"/>
        </w:rPr>
      </w:pPr>
      <w:bookmarkStart w:id="0" w:name="OLE_LINK12"/>
      <w:bookmarkStart w:id="1" w:name="OLE_LINK13"/>
      <w:r w:rsidRPr="00B13541">
        <w:rPr>
          <w:rFonts w:cs="Arial"/>
        </w:rPr>
        <w:t xml:space="preserve">3GPP TSG RAN WG1 Meeting 90bis </w:t>
      </w:r>
      <w:r w:rsidRPr="00B13541">
        <w:rPr>
          <w:rFonts w:cs="Arial"/>
        </w:rPr>
        <w:tab/>
      </w:r>
      <w:r w:rsidRPr="00B13541">
        <w:rPr>
          <w:rFonts w:cs="Arial"/>
        </w:rPr>
        <w:tab/>
        <w:t>R1-</w:t>
      </w:r>
      <w:r w:rsidRPr="00587482">
        <w:rPr>
          <w:rFonts w:cs="Arial"/>
        </w:rPr>
        <w:t>17</w:t>
      </w:r>
      <w:r w:rsidR="008D33AC">
        <w:rPr>
          <w:rFonts w:cs="Arial"/>
        </w:rPr>
        <w:t>19114</w:t>
      </w:r>
      <w:r w:rsidR="000452AB">
        <w:rPr>
          <w:rFonts w:cs="Arial"/>
        </w:rPr>
        <w:t xml:space="preserve"> </w:t>
      </w:r>
      <w:r w:rsidR="000452AB">
        <w:rPr>
          <w:rFonts w:cs="Arial"/>
        </w:rPr>
        <w:tab/>
      </w:r>
    </w:p>
    <w:p w:rsidR="002B3E11" w:rsidRPr="006644D2" w:rsidRDefault="002B3E11" w:rsidP="002B3E11">
      <w:pPr>
        <w:pStyle w:val="Header"/>
        <w:rPr>
          <w:rFonts w:eastAsia="SimSun" w:cs="Arial"/>
          <w:lang w:val="en-GB"/>
        </w:rPr>
      </w:pPr>
      <w:r w:rsidRPr="00B13541">
        <w:rPr>
          <w:rFonts w:cs="Arial"/>
        </w:rPr>
        <w:t>Prague, CZ, 9th – 13th, October 2017</w:t>
      </w:r>
    </w:p>
    <w:p w:rsidR="002B3E11" w:rsidRDefault="002B3E11" w:rsidP="002B3E11">
      <w:pPr>
        <w:pStyle w:val="Header"/>
        <w:tabs>
          <w:tab w:val="left" w:pos="1800"/>
        </w:tabs>
        <w:ind w:left="1800" w:hanging="1800"/>
        <w:rPr>
          <w:rFonts w:eastAsia="SimSun" w:cs="Arial"/>
          <w:lang w:eastAsia="zh-CN"/>
        </w:rPr>
      </w:pPr>
    </w:p>
    <w:p w:rsidR="002B3E11" w:rsidRPr="00F07CF9" w:rsidRDefault="002B3E11" w:rsidP="002B3E11">
      <w:pPr>
        <w:pStyle w:val="Header"/>
        <w:tabs>
          <w:tab w:val="left" w:pos="1800"/>
        </w:tabs>
        <w:ind w:left="1800" w:hanging="1800"/>
        <w:rPr>
          <w:rFonts w:cs="Arial"/>
        </w:rPr>
      </w:pPr>
      <w:r w:rsidRPr="00C10680">
        <w:rPr>
          <w:rFonts w:cs="Arial"/>
        </w:rPr>
        <w:t>Source:</w:t>
      </w:r>
      <w:r w:rsidRPr="00C10680">
        <w:rPr>
          <w:rFonts w:cs="Arial"/>
        </w:rPr>
        <w:tab/>
      </w:r>
      <w:r>
        <w:rPr>
          <w:rFonts w:cs="Arial"/>
        </w:rPr>
        <w:t xml:space="preserve">ZTE, </w:t>
      </w:r>
      <w:proofErr w:type="spellStart"/>
      <w:r>
        <w:rPr>
          <w:rFonts w:cs="Arial"/>
        </w:rPr>
        <w:t>Sanechips</w:t>
      </w:r>
      <w:proofErr w:type="spellEnd"/>
    </w:p>
    <w:p w:rsidR="002B3E11" w:rsidRPr="0030013C" w:rsidRDefault="002B3E11" w:rsidP="002B3E11">
      <w:pPr>
        <w:pStyle w:val="Header"/>
        <w:tabs>
          <w:tab w:val="left" w:pos="1800"/>
        </w:tabs>
        <w:ind w:left="1800" w:hanging="1800"/>
        <w:rPr>
          <w:rFonts w:eastAsia="SimSun" w:cs="Arial"/>
          <w:lang w:eastAsia="zh-CN"/>
        </w:rPr>
      </w:pPr>
      <w:r w:rsidRPr="00C10680">
        <w:rPr>
          <w:rFonts w:cs="Arial"/>
        </w:rPr>
        <w:t>Title</w:t>
      </w:r>
      <w:r w:rsidRPr="00F07CF9">
        <w:rPr>
          <w:rFonts w:cs="Arial"/>
        </w:rPr>
        <w:t>:</w:t>
      </w:r>
      <w:r w:rsidRPr="00F07CF9">
        <w:rPr>
          <w:rFonts w:cs="Arial"/>
        </w:rPr>
        <w:tab/>
      </w:r>
      <w:r>
        <w:rPr>
          <w:rFonts w:eastAsia="SimSun"/>
          <w:bCs/>
          <w:lang w:val="en-GB" w:eastAsia="zh-CN"/>
        </w:rPr>
        <w:t xml:space="preserve">Summary of </w:t>
      </w:r>
      <w:r w:rsidRPr="0047252C">
        <w:t>PRACH Remaining details on PRACH formats</w:t>
      </w:r>
    </w:p>
    <w:p w:rsidR="002B3E11" w:rsidRDefault="002B3E11" w:rsidP="002B3E11">
      <w:pPr>
        <w:pStyle w:val="Header"/>
        <w:tabs>
          <w:tab w:val="left" w:pos="1800"/>
        </w:tabs>
        <w:ind w:left="1800" w:hanging="1800"/>
        <w:rPr>
          <w:rFonts w:ascii="Times New Roman" w:eastAsia="SimSun" w:hAnsi="Times New Roman"/>
          <w:szCs w:val="20"/>
          <w:lang w:eastAsia="zh-CN"/>
        </w:rPr>
      </w:pPr>
      <w:r w:rsidRPr="00C10680">
        <w:rPr>
          <w:rFonts w:cs="Arial"/>
        </w:rPr>
        <w:t>Agenda Item:</w:t>
      </w:r>
      <w:r w:rsidRPr="00C10680">
        <w:rPr>
          <w:rFonts w:cs="Arial"/>
        </w:rPr>
        <w:tab/>
      </w:r>
      <w:r>
        <w:rPr>
          <w:rFonts w:ascii="Times New Roman" w:eastAsia="SimSun" w:hAnsi="Times New Roman" w:hint="eastAsia"/>
          <w:szCs w:val="20"/>
          <w:lang w:eastAsia="zh-CN"/>
        </w:rPr>
        <w:t>7</w:t>
      </w:r>
      <w:r w:rsidRPr="00B359C2">
        <w:rPr>
          <w:rFonts w:ascii="Times New Roman" w:hAnsi="Times New Roman" w:hint="eastAsia"/>
          <w:szCs w:val="20"/>
          <w:lang w:eastAsia="zh-CN"/>
        </w:rPr>
        <w:t>.1.</w:t>
      </w:r>
      <w:r>
        <w:rPr>
          <w:rFonts w:ascii="Times New Roman" w:eastAsia="SimSun" w:hAnsi="Times New Roman" w:hint="eastAsia"/>
          <w:szCs w:val="20"/>
          <w:lang w:eastAsia="zh-CN"/>
        </w:rPr>
        <w:t>4.1</w:t>
      </w:r>
    </w:p>
    <w:p w:rsidR="00A0266E" w:rsidRPr="002B3E11" w:rsidRDefault="002B3E11" w:rsidP="002B3E11">
      <w:pPr>
        <w:pStyle w:val="Header"/>
        <w:tabs>
          <w:tab w:val="left" w:pos="1800"/>
        </w:tabs>
        <w:ind w:left="1800" w:hanging="1800"/>
        <w:rPr>
          <w:rFonts w:ascii="Times New Roman" w:eastAsia="SimSun" w:hAnsi="Times New Roman"/>
          <w:szCs w:val="20"/>
          <w:lang w:eastAsia="zh-CN"/>
        </w:rPr>
      </w:pPr>
      <w:r w:rsidRPr="00C10680">
        <w:rPr>
          <w:rFonts w:cs="Arial"/>
        </w:rPr>
        <w:t>Document for:</w:t>
      </w:r>
      <w:r w:rsidRPr="00C10680">
        <w:rPr>
          <w:rFonts w:cs="Arial"/>
        </w:rPr>
        <w:tab/>
      </w:r>
      <w:r w:rsidRPr="00D116C6">
        <w:rPr>
          <w:rFonts w:cs="Arial"/>
        </w:rPr>
        <w:t>Discussion</w:t>
      </w:r>
      <w:r w:rsidRPr="00D116C6">
        <w:rPr>
          <w:rFonts w:eastAsia="SimSun" w:cs="Arial"/>
          <w:lang w:eastAsia="zh-CN"/>
        </w:rPr>
        <w:t xml:space="preserve"> and Decision</w:t>
      </w:r>
    </w:p>
    <w:bookmarkEnd w:id="0"/>
    <w:bookmarkEnd w:id="1"/>
    <w:p w:rsidR="002B3E11" w:rsidRDefault="002B3E11" w:rsidP="00165AF8"/>
    <w:p w:rsidR="002B3E11" w:rsidRDefault="002B3E11" w:rsidP="002B3E11">
      <w:pPr>
        <w:pStyle w:val="Heading1"/>
        <w:rPr>
          <w:lang w:val="sv-SE"/>
        </w:rPr>
      </w:pPr>
      <w:r>
        <w:rPr>
          <w:lang w:val="sv-SE"/>
        </w:rPr>
        <w:t>Background</w:t>
      </w:r>
    </w:p>
    <w:p w:rsidR="002B3E11" w:rsidRPr="002B3E11" w:rsidRDefault="002B3E11" w:rsidP="002B3E11">
      <w:pPr>
        <w:rPr>
          <w:lang w:val="sv-SE"/>
        </w:rPr>
      </w:pPr>
    </w:p>
    <w:p w:rsidR="003C12AF" w:rsidRDefault="003C12AF" w:rsidP="00165AF8">
      <w:r>
        <w:t>Revision of R1-1718770.</w:t>
      </w:r>
    </w:p>
    <w:p w:rsidR="00D11733" w:rsidRPr="0047252C" w:rsidRDefault="009130D0" w:rsidP="00165AF8">
      <w:r>
        <w:t>T</w:t>
      </w:r>
      <w:r w:rsidR="00D11733" w:rsidRPr="0047252C">
        <w:t xml:space="preserve">his document </w:t>
      </w:r>
      <w:r>
        <w:t>summarizes the</w:t>
      </w:r>
      <w:r w:rsidR="00D11733" w:rsidRPr="0047252C">
        <w:t xml:space="preserve"> </w:t>
      </w:r>
      <w:r w:rsidR="004D57DB">
        <w:t>off</w:t>
      </w:r>
      <w:r w:rsidR="00D11733" w:rsidRPr="0047252C">
        <w:t xml:space="preserve">line discussion </w:t>
      </w:r>
      <w:r w:rsidR="00F651AA">
        <w:t xml:space="preserve">held during RAN1#90bis </w:t>
      </w:r>
      <w:r w:rsidR="00D11733" w:rsidRPr="0047252C">
        <w:t xml:space="preserve">for AI </w:t>
      </w:r>
      <w:r w:rsidR="002B3E11">
        <w:t>7</w:t>
      </w:r>
      <w:r w:rsidR="00D11733" w:rsidRPr="0047252C">
        <w:t xml:space="preserve">.1.4.1, </w:t>
      </w:r>
      <w:r w:rsidR="00F651AA">
        <w:t>"</w:t>
      </w:r>
      <w:r w:rsidR="00D11733" w:rsidRPr="0047252C">
        <w:t xml:space="preserve">PRACH </w:t>
      </w:r>
      <w:bookmarkStart w:id="2" w:name="_Toc492918225"/>
      <w:r w:rsidR="00D11733" w:rsidRPr="0047252C">
        <w:t>Remaining details on PRACH formats</w:t>
      </w:r>
      <w:bookmarkEnd w:id="2"/>
      <w:r w:rsidR="00F651AA">
        <w:t>"</w:t>
      </w:r>
      <w:r w:rsidR="00D11733" w:rsidRPr="0047252C">
        <w:t>.</w:t>
      </w:r>
    </w:p>
    <w:p w:rsidR="00D11733" w:rsidRPr="0047252C" w:rsidRDefault="00D11733" w:rsidP="00165AF8">
      <w:r w:rsidRPr="0047252C">
        <w:t>The following issues have been discussed:</w:t>
      </w:r>
    </w:p>
    <w:p w:rsidR="007A2BD6" w:rsidRPr="000457D7" w:rsidRDefault="002B3E11" w:rsidP="001F21FD">
      <w:pPr>
        <w:pStyle w:val="ListParagraph"/>
        <w:numPr>
          <w:ilvl w:val="0"/>
          <w:numId w:val="3"/>
        </w:numPr>
        <w:ind w:firstLineChars="0"/>
        <w:rPr>
          <w:highlight w:val="green"/>
        </w:rPr>
      </w:pPr>
      <w:r w:rsidRPr="000457D7">
        <w:rPr>
          <w:highlight w:val="green"/>
        </w:rPr>
        <w:t>Confirm working assumption on</w:t>
      </w:r>
      <w:r w:rsidR="007A2BD6" w:rsidRPr="000457D7">
        <w:rPr>
          <w:highlight w:val="green"/>
        </w:rPr>
        <w:t>:</w:t>
      </w:r>
    </w:p>
    <w:p w:rsidR="007A2BD6" w:rsidRPr="000457D7" w:rsidRDefault="00E92BC6" w:rsidP="007A2BD6">
      <w:pPr>
        <w:pStyle w:val="ListParagraph"/>
        <w:numPr>
          <w:ilvl w:val="1"/>
          <w:numId w:val="3"/>
        </w:numPr>
        <w:ind w:firstLineChars="0"/>
        <w:rPr>
          <w:highlight w:val="green"/>
        </w:rPr>
      </w:pPr>
      <w:r w:rsidRPr="000457D7">
        <w:rPr>
          <w:highlight w:val="green"/>
        </w:rPr>
        <w:t xml:space="preserve">Cyclic shift values for preamble </w:t>
      </w:r>
      <w:r w:rsidR="00FE095A" w:rsidRPr="000457D7">
        <w:rPr>
          <w:highlight w:val="green"/>
        </w:rPr>
        <w:t xml:space="preserve">format </w:t>
      </w:r>
      <w:r w:rsidRPr="000457D7">
        <w:rPr>
          <w:highlight w:val="green"/>
        </w:rPr>
        <w:t>3 (long sequence length)</w:t>
      </w:r>
    </w:p>
    <w:p w:rsidR="00E92BC6" w:rsidRPr="000457D7" w:rsidRDefault="007A2BD6" w:rsidP="007A2BD6">
      <w:pPr>
        <w:pStyle w:val="ListParagraph"/>
        <w:numPr>
          <w:ilvl w:val="1"/>
          <w:numId w:val="3"/>
        </w:numPr>
        <w:ind w:firstLineChars="0"/>
        <w:rPr>
          <w:highlight w:val="green"/>
        </w:rPr>
      </w:pPr>
      <w:r w:rsidRPr="000457D7">
        <w:rPr>
          <w:highlight w:val="green"/>
        </w:rPr>
        <w:t>S</w:t>
      </w:r>
      <w:r w:rsidR="00D11733" w:rsidRPr="000457D7">
        <w:rPr>
          <w:highlight w:val="green"/>
        </w:rPr>
        <w:t>equence length for PRACH preambles based on short sequence length</w:t>
      </w:r>
      <w:r w:rsidR="0037202C" w:rsidRPr="000457D7">
        <w:rPr>
          <w:highlight w:val="green"/>
        </w:rPr>
        <w:t xml:space="preserve"> </w:t>
      </w:r>
    </w:p>
    <w:p w:rsidR="00E92BC6" w:rsidRPr="00E572B6" w:rsidRDefault="00E92BC6" w:rsidP="001F21FD">
      <w:pPr>
        <w:pStyle w:val="ListParagraph"/>
        <w:numPr>
          <w:ilvl w:val="0"/>
          <w:numId w:val="3"/>
        </w:numPr>
        <w:ind w:firstLineChars="0"/>
        <w:rPr>
          <w:highlight w:val="green"/>
        </w:rPr>
      </w:pPr>
      <w:r w:rsidRPr="00E572B6">
        <w:rPr>
          <w:highlight w:val="green"/>
        </w:rPr>
        <w:t>RACH configurations</w:t>
      </w:r>
    </w:p>
    <w:p w:rsidR="000442F5" w:rsidRPr="00E572B6" w:rsidRDefault="000442F5" w:rsidP="000442F5">
      <w:pPr>
        <w:pStyle w:val="ListParagraph"/>
        <w:numPr>
          <w:ilvl w:val="1"/>
          <w:numId w:val="3"/>
        </w:numPr>
        <w:ind w:firstLineChars="0"/>
        <w:rPr>
          <w:highlight w:val="green"/>
        </w:rPr>
      </w:pPr>
      <w:r w:rsidRPr="00E572B6">
        <w:rPr>
          <w:highlight w:val="green"/>
        </w:rPr>
        <w:t>Mapping of RACH resources within a slot</w:t>
      </w:r>
    </w:p>
    <w:p w:rsidR="000442F5" w:rsidRPr="00F46C4C" w:rsidRDefault="000442F5" w:rsidP="000442F5">
      <w:pPr>
        <w:pStyle w:val="ListParagraph"/>
        <w:numPr>
          <w:ilvl w:val="1"/>
          <w:numId w:val="3"/>
        </w:numPr>
        <w:ind w:firstLineChars="0"/>
        <w:rPr>
          <w:highlight w:val="green"/>
        </w:rPr>
      </w:pPr>
      <w:r w:rsidRPr="00F46C4C">
        <w:rPr>
          <w:highlight w:val="green"/>
        </w:rPr>
        <w:t>Mapping of slots on a larger time interval</w:t>
      </w:r>
    </w:p>
    <w:p w:rsidR="000442F5" w:rsidRPr="00BF0F83" w:rsidRDefault="000442F5" w:rsidP="00BF0F83">
      <w:pPr>
        <w:pStyle w:val="ListParagraph"/>
        <w:numPr>
          <w:ilvl w:val="0"/>
          <w:numId w:val="3"/>
        </w:numPr>
        <w:ind w:firstLineChars="0"/>
        <w:rPr>
          <w:highlight w:val="blue"/>
        </w:rPr>
      </w:pPr>
      <w:r w:rsidRPr="00BF0F83">
        <w:rPr>
          <w:highlight w:val="blue"/>
        </w:rPr>
        <w:t xml:space="preserve">Parameters included in the RACH configuration </w:t>
      </w:r>
    </w:p>
    <w:p w:rsidR="007A2BD6" w:rsidRPr="000457D7" w:rsidRDefault="007A2BD6" w:rsidP="007A2BD6">
      <w:pPr>
        <w:pStyle w:val="ListParagraph"/>
        <w:numPr>
          <w:ilvl w:val="0"/>
          <w:numId w:val="3"/>
        </w:numPr>
        <w:ind w:firstLineChars="0"/>
        <w:rPr>
          <w:highlight w:val="blue"/>
        </w:rPr>
      </w:pPr>
      <w:r w:rsidRPr="000457D7">
        <w:rPr>
          <w:highlight w:val="blue"/>
        </w:rPr>
        <w:t>Number of allocated subcarriers for PRACH, including guard band</w:t>
      </w:r>
    </w:p>
    <w:p w:rsidR="00F8743D" w:rsidRPr="000457D7" w:rsidRDefault="00F8743D" w:rsidP="00F8743D">
      <w:pPr>
        <w:pStyle w:val="ListParagraph"/>
        <w:numPr>
          <w:ilvl w:val="0"/>
          <w:numId w:val="3"/>
        </w:numPr>
        <w:ind w:firstLineChars="0"/>
        <w:rPr>
          <w:highlight w:val="blue"/>
        </w:rPr>
      </w:pPr>
      <w:r w:rsidRPr="000457D7">
        <w:rPr>
          <w:highlight w:val="blue"/>
        </w:rPr>
        <w:t xml:space="preserve">Necessity of RACH capacity enhancement in </w:t>
      </w:r>
      <w:proofErr w:type="spellStart"/>
      <w:r w:rsidR="00A63E89" w:rsidRPr="000457D7">
        <w:rPr>
          <w:highlight w:val="blue"/>
        </w:rPr>
        <w:t>Re</w:t>
      </w:r>
      <w:r w:rsidR="00CA5F4A" w:rsidRPr="000457D7">
        <w:rPr>
          <w:highlight w:val="blue"/>
        </w:rPr>
        <w:t>l</w:t>
      </w:r>
      <w:proofErr w:type="spellEnd"/>
      <w:r w:rsidRPr="000457D7">
        <w:rPr>
          <w:highlight w:val="blue"/>
        </w:rPr>
        <w:t xml:space="preserve"> 15</w:t>
      </w:r>
    </w:p>
    <w:p w:rsidR="00CA5F4A" w:rsidRDefault="00CA5F4A" w:rsidP="00CA5F4A">
      <w:pPr>
        <w:pStyle w:val="ListParagraph"/>
        <w:ind w:left="1140" w:firstLineChars="0" w:firstLine="0"/>
      </w:pPr>
    </w:p>
    <w:p w:rsidR="000457D7" w:rsidRDefault="000457D7" w:rsidP="007A2BD6">
      <w:pPr>
        <w:pStyle w:val="ListParagraph"/>
        <w:ind w:left="1140" w:firstLineChars="0" w:firstLine="0"/>
      </w:pPr>
      <w:r>
        <w:t xml:space="preserve">Legend: </w:t>
      </w:r>
    </w:p>
    <w:p w:rsidR="007A2BD6" w:rsidRDefault="000457D7" w:rsidP="00CF6913">
      <w:pPr>
        <w:pStyle w:val="ListParagraph"/>
        <w:numPr>
          <w:ilvl w:val="0"/>
          <w:numId w:val="26"/>
        </w:numPr>
        <w:ind w:firstLineChars="0"/>
      </w:pPr>
      <w:r w:rsidRPr="000457D7">
        <w:rPr>
          <w:highlight w:val="green"/>
        </w:rPr>
        <w:t>Green</w:t>
      </w:r>
      <w:r>
        <w:t xml:space="preserve"> completed</w:t>
      </w:r>
    </w:p>
    <w:p w:rsidR="000457D7" w:rsidRDefault="000457D7" w:rsidP="00CF6913">
      <w:pPr>
        <w:pStyle w:val="ListParagraph"/>
        <w:numPr>
          <w:ilvl w:val="0"/>
          <w:numId w:val="26"/>
        </w:numPr>
        <w:ind w:firstLineChars="0"/>
      </w:pPr>
      <w:r w:rsidRPr="00C86DB6">
        <w:rPr>
          <w:highlight w:val="blue"/>
        </w:rPr>
        <w:t>Blue</w:t>
      </w:r>
      <w:r>
        <w:t xml:space="preserve"> if time permits…</w:t>
      </w:r>
    </w:p>
    <w:p w:rsidR="00865D12" w:rsidRDefault="00865D12" w:rsidP="00865D12">
      <w:pPr>
        <w:rPr>
          <w:rFonts w:eastAsia="MS Mincho"/>
          <w:b/>
          <w:kern w:val="2"/>
          <w:sz w:val="21"/>
          <w:szCs w:val="24"/>
          <w:lang w:eastAsia="ja-JP"/>
        </w:rPr>
      </w:pPr>
    </w:p>
    <w:p w:rsidR="00865D12" w:rsidRDefault="00865D12" w:rsidP="00865D12">
      <w:pPr>
        <w:pStyle w:val="Heading1"/>
        <w:rPr>
          <w:lang w:val="en-US"/>
        </w:rPr>
      </w:pPr>
      <w:r>
        <w:rPr>
          <w:lang w:val="en-US"/>
        </w:rPr>
        <w:t>Agreements (Monday - Wednesday)</w:t>
      </w:r>
    </w:p>
    <w:p w:rsidR="00865D12" w:rsidRDefault="00865D12" w:rsidP="00865D12"/>
    <w:p w:rsidR="00865D12" w:rsidRPr="00726437" w:rsidRDefault="00865D12" w:rsidP="00865D12">
      <w:r w:rsidRPr="00726437">
        <w:rPr>
          <w:highlight w:val="green"/>
        </w:rPr>
        <w:t>Agreements</w:t>
      </w:r>
      <w:r w:rsidRPr="00726437">
        <w:t>:</w:t>
      </w:r>
    </w:p>
    <w:p w:rsidR="00865D12" w:rsidRPr="00726437" w:rsidRDefault="00865D12" w:rsidP="00CF6913">
      <w:pPr>
        <w:numPr>
          <w:ilvl w:val="0"/>
          <w:numId w:val="27"/>
        </w:numPr>
        <w:spacing w:after="0" w:line="240" w:lineRule="auto"/>
      </w:pPr>
      <w:r w:rsidRPr="00726437">
        <w:rPr>
          <w:rFonts w:eastAsia="MS Mincho"/>
          <w:kern w:val="2"/>
          <w:lang w:eastAsia="ja-JP"/>
        </w:rPr>
        <w:t>Confirm working assumption of cyclic shift values for preamble format 3</w:t>
      </w:r>
    </w:p>
    <w:p w:rsidR="00865D12" w:rsidRPr="009106B9" w:rsidRDefault="00865D12" w:rsidP="00CF6913">
      <w:pPr>
        <w:numPr>
          <w:ilvl w:val="0"/>
          <w:numId w:val="27"/>
        </w:numPr>
        <w:spacing w:after="0" w:line="240" w:lineRule="auto"/>
      </w:pPr>
      <w:r w:rsidRPr="009106B9">
        <w:rPr>
          <w:rFonts w:eastAsia="MS Mincho"/>
          <w:kern w:val="2"/>
          <w:lang w:eastAsia="ja-JP"/>
        </w:rPr>
        <w:t>Confirm working assumption, L = 139 is adopted as the sequence length for the RACH Preamble Formats using the short sequence</w:t>
      </w:r>
    </w:p>
    <w:p w:rsidR="00865D12" w:rsidRDefault="00865D12" w:rsidP="00865D12">
      <w:pPr>
        <w:rPr>
          <w:rFonts w:eastAsia="MS Mincho"/>
          <w:kern w:val="2"/>
          <w:lang w:eastAsia="ja-JP"/>
        </w:rPr>
      </w:pPr>
    </w:p>
    <w:p w:rsidR="00865D12" w:rsidRDefault="00865D12" w:rsidP="00865D12">
      <w:pPr>
        <w:rPr>
          <w:rFonts w:eastAsia="MS Mincho"/>
          <w:kern w:val="2"/>
          <w:lang w:eastAsia="ja-JP"/>
        </w:rPr>
      </w:pPr>
      <w:r w:rsidRPr="009106B9">
        <w:rPr>
          <w:rFonts w:eastAsia="MS Mincho"/>
          <w:kern w:val="2"/>
          <w:highlight w:val="green"/>
          <w:lang w:eastAsia="ja-JP"/>
        </w:rPr>
        <w:t>Agreements</w:t>
      </w:r>
      <w:r>
        <w:rPr>
          <w:rFonts w:eastAsia="MS Mincho"/>
          <w:kern w:val="2"/>
          <w:lang w:eastAsia="ja-JP"/>
        </w:rPr>
        <w:t>:</w:t>
      </w:r>
    </w:p>
    <w:p w:rsidR="00865D12" w:rsidRDefault="00865D12" w:rsidP="00CF6913">
      <w:pPr>
        <w:numPr>
          <w:ilvl w:val="0"/>
          <w:numId w:val="27"/>
        </w:numPr>
        <w:spacing w:after="0" w:line="240" w:lineRule="auto"/>
        <w:rPr>
          <w:lang w:eastAsia="sv-SE"/>
        </w:rPr>
      </w:pPr>
      <w:r w:rsidRPr="009106B9">
        <w:rPr>
          <w:lang w:eastAsia="sv-SE"/>
        </w:rPr>
        <w:t>For FDD, RACH resources can be mapped onto UL slots irrespective of the time locations of SS/PBCH block</w:t>
      </w:r>
    </w:p>
    <w:p w:rsidR="00865D12" w:rsidRPr="006364D5" w:rsidRDefault="00865D12" w:rsidP="00865D12"/>
    <w:p w:rsidR="00865D12" w:rsidRPr="000B249F" w:rsidRDefault="00865D12" w:rsidP="00865D12">
      <w:pPr>
        <w:rPr>
          <w:rFonts w:eastAsia="MS Mincho"/>
          <w:kern w:val="2"/>
          <w:lang w:eastAsia="ja-JP"/>
        </w:rPr>
      </w:pPr>
      <w:r w:rsidRPr="000B249F">
        <w:rPr>
          <w:rFonts w:eastAsia="MS Mincho"/>
          <w:kern w:val="2"/>
          <w:highlight w:val="green"/>
          <w:lang w:eastAsia="ja-JP"/>
        </w:rPr>
        <w:t>Agreements</w:t>
      </w:r>
      <w:r w:rsidRPr="000B249F">
        <w:rPr>
          <w:rFonts w:eastAsia="MS Mincho"/>
          <w:kern w:val="2"/>
          <w:lang w:eastAsia="ja-JP"/>
        </w:rPr>
        <w:t>:</w:t>
      </w:r>
    </w:p>
    <w:p w:rsidR="00865D12" w:rsidRPr="000B249F" w:rsidRDefault="00865D12" w:rsidP="00CF6913">
      <w:pPr>
        <w:pStyle w:val="ListParagraph"/>
        <w:numPr>
          <w:ilvl w:val="0"/>
          <w:numId w:val="33"/>
        </w:numPr>
        <w:ind w:firstLineChars="0"/>
        <w:rPr>
          <w:szCs w:val="20"/>
        </w:rPr>
      </w:pPr>
      <w:r w:rsidRPr="000B249F">
        <w:rPr>
          <w:rFonts w:cs="Arial"/>
          <w:szCs w:val="20"/>
        </w:rPr>
        <w:t xml:space="preserve">NR-RACH configurations can be specified using a table similar to LTE, this table is index by the </w:t>
      </w:r>
      <w:r w:rsidRPr="000B249F">
        <w:rPr>
          <w:rFonts w:cs="Arial"/>
          <w:i/>
          <w:szCs w:val="20"/>
        </w:rPr>
        <w:lastRenderedPageBreak/>
        <w:t xml:space="preserve">PRACH </w:t>
      </w:r>
      <w:proofErr w:type="spellStart"/>
      <w:r w:rsidRPr="000B249F">
        <w:rPr>
          <w:rFonts w:cs="Arial"/>
          <w:i/>
          <w:szCs w:val="20"/>
        </w:rPr>
        <w:t>Config</w:t>
      </w:r>
      <w:proofErr w:type="spellEnd"/>
      <w:r w:rsidRPr="000B249F">
        <w:rPr>
          <w:rFonts w:cs="Arial"/>
          <w:i/>
          <w:szCs w:val="20"/>
        </w:rPr>
        <w:t xml:space="preserve"> Index</w:t>
      </w:r>
    </w:p>
    <w:p w:rsidR="00865D12" w:rsidRPr="000B249F" w:rsidRDefault="00865D12" w:rsidP="00CF6913">
      <w:pPr>
        <w:pStyle w:val="ListParagraph"/>
        <w:numPr>
          <w:ilvl w:val="0"/>
          <w:numId w:val="33"/>
        </w:numPr>
        <w:ind w:firstLineChars="0"/>
        <w:rPr>
          <w:szCs w:val="20"/>
        </w:rPr>
      </w:pPr>
      <w:r w:rsidRPr="000B249F">
        <w:rPr>
          <w:rFonts w:cs="Arial"/>
          <w:szCs w:val="20"/>
        </w:rPr>
        <w:t xml:space="preserve">Frequency multiplexed PRACH transmission occasions use the same </w:t>
      </w:r>
      <w:r w:rsidRPr="000B249F">
        <w:rPr>
          <w:rFonts w:cs="Arial"/>
          <w:i/>
          <w:szCs w:val="20"/>
        </w:rPr>
        <w:t xml:space="preserve">PRACH </w:t>
      </w:r>
      <w:proofErr w:type="spellStart"/>
      <w:r w:rsidRPr="000B249F">
        <w:rPr>
          <w:rFonts w:cs="Arial"/>
          <w:i/>
          <w:szCs w:val="20"/>
        </w:rPr>
        <w:t>Config</w:t>
      </w:r>
      <w:proofErr w:type="spellEnd"/>
      <w:r w:rsidRPr="000B249F">
        <w:rPr>
          <w:rFonts w:cs="Arial"/>
          <w:i/>
          <w:szCs w:val="20"/>
        </w:rPr>
        <w:t xml:space="preserve"> Index</w:t>
      </w:r>
      <w:r w:rsidRPr="000B249F">
        <w:rPr>
          <w:rFonts w:cs="Arial"/>
          <w:szCs w:val="20"/>
        </w:rPr>
        <w:t xml:space="preserve"> </w:t>
      </w:r>
    </w:p>
    <w:p w:rsidR="00865D12" w:rsidRPr="000B249F" w:rsidRDefault="00865D12" w:rsidP="00CF6913">
      <w:pPr>
        <w:pStyle w:val="ListParagraph"/>
        <w:numPr>
          <w:ilvl w:val="0"/>
          <w:numId w:val="33"/>
        </w:numPr>
        <w:ind w:firstLineChars="0"/>
        <w:rPr>
          <w:szCs w:val="20"/>
        </w:rPr>
      </w:pPr>
      <w:r w:rsidRPr="000B249F">
        <w:rPr>
          <w:szCs w:val="20"/>
        </w:rPr>
        <w:t xml:space="preserve">NR strives to minimize the number of bits needed for the RACH configuration </w:t>
      </w:r>
    </w:p>
    <w:p w:rsidR="00865D12" w:rsidRPr="000B249F" w:rsidRDefault="00865D12" w:rsidP="00CF6913">
      <w:pPr>
        <w:pStyle w:val="ListParagraph"/>
        <w:numPr>
          <w:ilvl w:val="1"/>
          <w:numId w:val="33"/>
        </w:numPr>
        <w:ind w:firstLineChars="0"/>
        <w:rPr>
          <w:szCs w:val="20"/>
        </w:rPr>
      </w:pPr>
      <w:r w:rsidRPr="000B249F">
        <w:rPr>
          <w:szCs w:val="20"/>
        </w:rPr>
        <w:t>Use 8-bits as the starting point</w:t>
      </w:r>
    </w:p>
    <w:p w:rsidR="00865D12" w:rsidRPr="009A7398" w:rsidRDefault="00865D12" w:rsidP="00865D12">
      <w:pPr>
        <w:pStyle w:val="ListParagraph"/>
        <w:numPr>
          <w:ilvl w:val="1"/>
          <w:numId w:val="33"/>
        </w:numPr>
        <w:ind w:firstLineChars="0"/>
        <w:rPr>
          <w:szCs w:val="20"/>
        </w:rPr>
      </w:pPr>
      <w:r w:rsidRPr="000B249F">
        <w:rPr>
          <w:szCs w:val="20"/>
        </w:rPr>
        <w:t>FFS: If SCS and formats are part of the table</w:t>
      </w:r>
    </w:p>
    <w:p w:rsidR="00865D12" w:rsidRPr="00E96B4A" w:rsidRDefault="00865D12" w:rsidP="00865D12">
      <w:pPr>
        <w:rPr>
          <w:rFonts w:eastAsia="MS Mincho"/>
          <w:kern w:val="2"/>
          <w:lang w:eastAsia="ja-JP"/>
        </w:rPr>
      </w:pPr>
      <w:r w:rsidRPr="00E96B4A">
        <w:rPr>
          <w:rFonts w:eastAsia="MS Mincho"/>
          <w:kern w:val="2"/>
          <w:highlight w:val="green"/>
          <w:lang w:eastAsia="ja-JP"/>
        </w:rPr>
        <w:t>Agreements</w:t>
      </w:r>
      <w:r w:rsidRPr="00E96B4A">
        <w:rPr>
          <w:rFonts w:eastAsia="MS Mincho"/>
          <w:kern w:val="2"/>
          <w:lang w:eastAsia="ja-JP"/>
        </w:rPr>
        <w:t>:</w:t>
      </w:r>
    </w:p>
    <w:p w:rsidR="00865D12" w:rsidRPr="00E96B4A" w:rsidRDefault="00865D12" w:rsidP="00CF6913">
      <w:pPr>
        <w:numPr>
          <w:ilvl w:val="0"/>
          <w:numId w:val="27"/>
        </w:numPr>
        <w:spacing w:after="0" w:line="240" w:lineRule="auto"/>
      </w:pPr>
      <w:r w:rsidRPr="00E96B4A">
        <w:t xml:space="preserve">The slot duration for PRACH resource mapping for short preamble formats (i.e., L=139) is based on the RACH Msg1 numerology, i.e. SCS. </w:t>
      </w:r>
    </w:p>
    <w:p w:rsidR="00865D12" w:rsidRPr="009A7398" w:rsidRDefault="00865D12" w:rsidP="00865D12">
      <w:pPr>
        <w:numPr>
          <w:ilvl w:val="0"/>
          <w:numId w:val="27"/>
        </w:numPr>
        <w:spacing w:after="0" w:line="240" w:lineRule="auto"/>
      </w:pPr>
      <w:r w:rsidRPr="00E96B4A">
        <w:t xml:space="preserve">The slot duration for PRACH resource mapping for long preamble formats (i.e., L=839) is based on 15kHz SCS </w:t>
      </w:r>
    </w:p>
    <w:p w:rsidR="00865D12" w:rsidRPr="00AD1CC3" w:rsidRDefault="00865D12" w:rsidP="00865D12">
      <w:pPr>
        <w:rPr>
          <w:rFonts w:eastAsia="MS Mincho"/>
          <w:kern w:val="2"/>
          <w:lang w:eastAsia="ja-JP"/>
        </w:rPr>
      </w:pPr>
      <w:r w:rsidRPr="00AD1CC3">
        <w:rPr>
          <w:rFonts w:eastAsia="MS Mincho"/>
          <w:kern w:val="2"/>
          <w:highlight w:val="green"/>
          <w:lang w:eastAsia="ja-JP"/>
        </w:rPr>
        <w:t>Agreements</w:t>
      </w:r>
      <w:r w:rsidRPr="00AD1CC3">
        <w:rPr>
          <w:rFonts w:eastAsia="MS Mincho"/>
          <w:kern w:val="2"/>
          <w:lang w:eastAsia="ja-JP"/>
        </w:rPr>
        <w:t>:</w:t>
      </w:r>
    </w:p>
    <w:p w:rsidR="00865D12" w:rsidRPr="00AD1CC3" w:rsidRDefault="00865D12" w:rsidP="00CF6913">
      <w:pPr>
        <w:numPr>
          <w:ilvl w:val="0"/>
          <w:numId w:val="30"/>
        </w:numPr>
      </w:pPr>
      <w:r w:rsidRPr="00AD1CC3">
        <w:t xml:space="preserve">The pattern given by the </w:t>
      </w:r>
      <w:r w:rsidRPr="00AD1CC3">
        <w:rPr>
          <w:rFonts w:cs="Arial"/>
          <w:i/>
        </w:rPr>
        <w:t xml:space="preserve">PRACH </w:t>
      </w:r>
      <w:proofErr w:type="spellStart"/>
      <w:r w:rsidRPr="00AD1CC3">
        <w:rPr>
          <w:rFonts w:cs="Arial"/>
          <w:i/>
        </w:rPr>
        <w:t>Config</w:t>
      </w:r>
      <w:proofErr w:type="spellEnd"/>
      <w:r w:rsidRPr="00AD1CC3">
        <w:rPr>
          <w:rFonts w:cs="Arial"/>
          <w:i/>
        </w:rPr>
        <w:t xml:space="preserve"> Index </w:t>
      </w:r>
      <w:r w:rsidRPr="00AD1CC3">
        <w:rPr>
          <w:rFonts w:cs="Arial"/>
        </w:rPr>
        <w:t>repeats every</w:t>
      </w:r>
      <w:r w:rsidRPr="00AD1CC3">
        <w:rPr>
          <w:rFonts w:cs="Arial"/>
          <w:i/>
        </w:rPr>
        <w:t xml:space="preserve"> </w:t>
      </w:r>
      <w:r w:rsidRPr="00AD1CC3">
        <w:t xml:space="preserve">RACH Configuration Period </w:t>
      </w:r>
    </w:p>
    <w:p w:rsidR="00865D12" w:rsidRPr="00AD1CC3" w:rsidRDefault="00865D12" w:rsidP="00CF6913">
      <w:pPr>
        <w:numPr>
          <w:ilvl w:val="1"/>
          <w:numId w:val="30"/>
        </w:numPr>
      </w:pPr>
      <w:r w:rsidRPr="00AD1CC3">
        <w:t>The density and duration within each configuration period are FFS</w:t>
      </w:r>
    </w:p>
    <w:p w:rsidR="00865D12" w:rsidRPr="00AD1CC3" w:rsidRDefault="00865D12" w:rsidP="00CF6913">
      <w:pPr>
        <w:numPr>
          <w:ilvl w:val="2"/>
          <w:numId w:val="30"/>
        </w:numPr>
      </w:pPr>
      <w:r w:rsidRPr="00AD1CC3">
        <w:t>Including the possibility of in every slot</w:t>
      </w:r>
    </w:p>
    <w:p w:rsidR="00865D12" w:rsidRPr="00AD1CC3" w:rsidRDefault="00865D12" w:rsidP="00CF6913">
      <w:pPr>
        <w:numPr>
          <w:ilvl w:val="0"/>
          <w:numId w:val="30"/>
        </w:numPr>
      </w:pPr>
      <w:r w:rsidRPr="00AD1CC3">
        <w:t xml:space="preserve">RACH Configuration Period: </w:t>
      </w:r>
    </w:p>
    <w:p w:rsidR="00865D12" w:rsidRPr="00AD1CC3" w:rsidRDefault="00865D12" w:rsidP="00CF6913">
      <w:pPr>
        <w:numPr>
          <w:ilvl w:val="2"/>
          <w:numId w:val="30"/>
        </w:numPr>
        <w:rPr>
          <w:lang w:val="sv-SE"/>
        </w:rPr>
      </w:pPr>
      <w:r w:rsidRPr="00AD1CC3">
        <w:t>(</w:t>
      </w:r>
      <w:r w:rsidRPr="00AD1CC3">
        <w:rPr>
          <w:highlight w:val="darkYellow"/>
        </w:rPr>
        <w:t>working assumption</w:t>
      </w:r>
      <w:r w:rsidRPr="00AD1CC3">
        <w:t>) 10/20/40ms</w:t>
      </w:r>
    </w:p>
    <w:p w:rsidR="00865D12" w:rsidRPr="00AD1CC3" w:rsidRDefault="00865D12" w:rsidP="00CF6913">
      <w:pPr>
        <w:numPr>
          <w:ilvl w:val="2"/>
          <w:numId w:val="30"/>
        </w:numPr>
        <w:rPr>
          <w:lang w:val="sv-SE"/>
        </w:rPr>
      </w:pPr>
      <w:r w:rsidRPr="00AD1CC3">
        <w:t>FFS 80ms/160ms</w:t>
      </w:r>
    </w:p>
    <w:p w:rsidR="00865D12" w:rsidRPr="00AD1CC3" w:rsidRDefault="00865D12" w:rsidP="00CF6913">
      <w:pPr>
        <w:numPr>
          <w:ilvl w:val="2"/>
          <w:numId w:val="30"/>
        </w:numPr>
      </w:pPr>
      <w:r w:rsidRPr="00AD1CC3">
        <w:t>FFS if the same values will be used for above and below 6GHz</w:t>
      </w:r>
    </w:p>
    <w:p w:rsidR="00865D12" w:rsidRPr="006364D5" w:rsidRDefault="00865D12" w:rsidP="00CF6913">
      <w:pPr>
        <w:numPr>
          <w:ilvl w:val="0"/>
          <w:numId w:val="30"/>
        </w:numPr>
      </w:pPr>
      <w:r w:rsidRPr="00AD1CC3">
        <w:t>FFS the details in terms of how the pattern and configuration period are specified (e.g., via a table, via a formula, etc.)</w:t>
      </w:r>
    </w:p>
    <w:p w:rsidR="00865D12" w:rsidRDefault="00865D12" w:rsidP="00865D12">
      <w:pPr>
        <w:pStyle w:val="Heading1"/>
        <w:rPr>
          <w:lang w:val="en-US"/>
        </w:rPr>
      </w:pPr>
      <w:r>
        <w:rPr>
          <w:lang w:val="en-US"/>
        </w:rPr>
        <w:t>Offline discussion Thursday lunch</w:t>
      </w:r>
    </w:p>
    <w:p w:rsidR="00865D12" w:rsidRDefault="00865D12" w:rsidP="00865D12"/>
    <w:p w:rsidR="00865D12" w:rsidRDefault="00865D12" w:rsidP="00865D12">
      <w:pPr>
        <w:pStyle w:val="Caption"/>
        <w:rPr>
          <w:b w:val="0"/>
        </w:rPr>
      </w:pPr>
      <w:r w:rsidRPr="00613A5F">
        <w:rPr>
          <w:highlight w:val="cyan"/>
        </w:rPr>
        <w:t xml:space="preserve">Key issue </w:t>
      </w:r>
      <w:r w:rsidR="00D32B40" w:rsidRPr="00613A5F">
        <w:rPr>
          <w:highlight w:val="cyan"/>
        </w:rPr>
        <w:fldChar w:fldCharType="begin"/>
      </w:r>
      <w:r w:rsidRPr="00613A5F">
        <w:rPr>
          <w:highlight w:val="cyan"/>
        </w:rPr>
        <w:instrText xml:space="preserve"> SEQ Key_issue \* ARABIC </w:instrText>
      </w:r>
      <w:r w:rsidR="00D32B40" w:rsidRPr="00613A5F">
        <w:rPr>
          <w:highlight w:val="cyan"/>
        </w:rPr>
        <w:fldChar w:fldCharType="separate"/>
      </w:r>
      <w:r w:rsidRPr="00613A5F">
        <w:rPr>
          <w:noProof/>
          <w:highlight w:val="cyan"/>
        </w:rPr>
        <w:t>6</w:t>
      </w:r>
      <w:r w:rsidR="00D32B40" w:rsidRPr="00613A5F">
        <w:rPr>
          <w:highlight w:val="cyan"/>
        </w:rPr>
        <w:fldChar w:fldCharType="end"/>
      </w:r>
      <w:r w:rsidRPr="00613A5F">
        <w:rPr>
          <w:highlight w:val="cyan"/>
        </w:rPr>
        <w:t>:</w:t>
      </w:r>
      <w:r>
        <w:t>Number of PRACH formats that are configured for a cell</w:t>
      </w:r>
    </w:p>
    <w:p w:rsidR="00865D12" w:rsidRPr="00A3351A" w:rsidRDefault="00865D12" w:rsidP="00865D12">
      <w:pPr>
        <w:pStyle w:val="ListParagraph"/>
        <w:ind w:firstLineChars="0" w:firstLine="0"/>
        <w:rPr>
          <w:b/>
        </w:rPr>
      </w:pPr>
    </w:p>
    <w:p w:rsidR="00865D12" w:rsidRDefault="00865D12" w:rsidP="00865D12">
      <w:pPr>
        <w:pStyle w:val="ListParagraph"/>
        <w:ind w:firstLineChars="0" w:firstLine="0"/>
      </w:pPr>
      <w:r>
        <w:t xml:space="preserve">Many of the companies propose that, like in LTE, only a single PRACH format is configured within a cell. We have defined format A and B with the intention to be used together within one slot to maximize the possible number of preambles within one slot. Therefore we need to agree upon how and if we can allow a mix of preamble formats within a slot. If that is the case we will allow more than one format within a cell, </w:t>
      </w:r>
      <w:r w:rsidRPr="00BD1FFD">
        <w:rPr>
          <w:b/>
          <w:u w:val="single"/>
        </w:rPr>
        <w:t>but only when we mix format A and B</w:t>
      </w:r>
      <w:r>
        <w:t>.</w:t>
      </w:r>
    </w:p>
    <w:p w:rsidR="00865D12" w:rsidRDefault="00865D12" w:rsidP="00865D12">
      <w:pPr>
        <w:pStyle w:val="ListParagraph"/>
        <w:ind w:left="720" w:firstLineChars="0" w:firstLine="0"/>
      </w:pPr>
    </w:p>
    <w:p w:rsidR="00865D12" w:rsidRPr="008A7EDF" w:rsidRDefault="00865D12" w:rsidP="00865D12">
      <w:pPr>
        <w:pStyle w:val="ListParagraph"/>
        <w:ind w:firstLineChars="0" w:firstLine="0"/>
        <w:rPr>
          <w:b/>
        </w:rPr>
      </w:pPr>
      <w:r w:rsidRPr="008A7EDF">
        <w:rPr>
          <w:b/>
        </w:rPr>
        <w:t xml:space="preserve">Intention: All RACH slots for one PRACH </w:t>
      </w:r>
      <w:proofErr w:type="spellStart"/>
      <w:r w:rsidRPr="008A7EDF">
        <w:rPr>
          <w:b/>
        </w:rPr>
        <w:t>Config</w:t>
      </w:r>
      <w:proofErr w:type="spellEnd"/>
      <w:r w:rsidRPr="008A7EDF">
        <w:rPr>
          <w:b/>
        </w:rPr>
        <w:t xml:space="preserve"> Index is the same)</w:t>
      </w:r>
    </w:p>
    <w:p w:rsidR="00865D12" w:rsidRPr="008A7EDF" w:rsidRDefault="00865D12" w:rsidP="00865D12">
      <w:pPr>
        <w:pStyle w:val="ListParagraph"/>
        <w:ind w:firstLineChars="0" w:firstLine="0"/>
        <w:rPr>
          <w:b/>
        </w:rPr>
      </w:pPr>
      <w:r w:rsidRPr="008A7EDF">
        <w:rPr>
          <w:b/>
        </w:rPr>
        <w:t xml:space="preserve">For PRACH formats based on the short sequence length, we can have a mix of format A and format B within a RACH slot. </w:t>
      </w:r>
    </w:p>
    <w:p w:rsidR="00865D12" w:rsidRDefault="00865D12" w:rsidP="00865D12">
      <w:pPr>
        <w:pStyle w:val="ListParagraph"/>
        <w:ind w:firstLineChars="0" w:firstLine="0"/>
      </w:pPr>
    </w:p>
    <w:p w:rsidR="00865D12" w:rsidRDefault="00865D12" w:rsidP="00865D12">
      <w:pPr>
        <w:pStyle w:val="ListParagraph"/>
        <w:ind w:firstLineChars="0" w:firstLine="0"/>
      </w:pPr>
    </w:p>
    <w:p w:rsidR="00865D12" w:rsidRDefault="00AE73A9" w:rsidP="00865D12">
      <w:pPr>
        <w:pStyle w:val="ListParagraph"/>
        <w:ind w:firstLineChars="0" w:firstLine="0"/>
      </w:pPr>
      <w:r w:rsidRPr="00AE73A9">
        <w:rPr>
          <w:highlight w:val="yellow"/>
        </w:rPr>
        <w:t>Offline agreement</w:t>
      </w:r>
      <w:r w:rsidR="00865D12">
        <w:t xml:space="preserve">: </w:t>
      </w:r>
      <w:r w:rsidR="00865D12" w:rsidRPr="004D1E18">
        <w:rPr>
          <w:rFonts w:eastAsia="MS Mincho"/>
          <w:lang w:eastAsia="ja-JP"/>
        </w:rPr>
        <w:t>One PRACH format is configured for a cell</w:t>
      </w:r>
    </w:p>
    <w:p w:rsidR="00865D12" w:rsidRDefault="00865D12" w:rsidP="00CF6913">
      <w:pPr>
        <w:pStyle w:val="ListParagraph"/>
        <w:numPr>
          <w:ilvl w:val="0"/>
          <w:numId w:val="34"/>
        </w:numPr>
        <w:ind w:firstLineChars="0"/>
      </w:pPr>
      <w:r>
        <w:t>For PRACH formats based on short sequence length</w:t>
      </w:r>
    </w:p>
    <w:p w:rsidR="00865D12" w:rsidRPr="008A7EDF" w:rsidRDefault="00865D12" w:rsidP="00CF6913">
      <w:pPr>
        <w:pStyle w:val="ListParagraph"/>
        <w:widowControl/>
        <w:numPr>
          <w:ilvl w:val="0"/>
          <w:numId w:val="16"/>
        </w:numPr>
        <w:ind w:firstLineChars="0"/>
        <w:rPr>
          <w:rFonts w:eastAsia="MS Mincho"/>
          <w:sz w:val="20"/>
          <w:lang w:eastAsia="ja-JP"/>
        </w:rPr>
      </w:pPr>
      <w:r w:rsidRPr="008A7EDF">
        <w:rPr>
          <w:rFonts w:eastAsia="MS Mincho"/>
          <w:sz w:val="20"/>
          <w:lang w:eastAsia="ja-JP"/>
        </w:rPr>
        <w:t xml:space="preserve">Format A and format B is considered as a package for the PRACH configuration, configures either format A/B or format C </w:t>
      </w:r>
    </w:p>
    <w:p w:rsidR="00865D12" w:rsidRPr="00551D28" w:rsidRDefault="00865D12" w:rsidP="00CF6913">
      <w:pPr>
        <w:pStyle w:val="ListParagraph"/>
        <w:widowControl/>
        <w:numPr>
          <w:ilvl w:val="0"/>
          <w:numId w:val="16"/>
        </w:numPr>
        <w:ind w:firstLineChars="0"/>
        <w:rPr>
          <w:rFonts w:eastAsia="MS Mincho"/>
          <w:sz w:val="20"/>
          <w:lang w:eastAsia="ja-JP"/>
        </w:rPr>
      </w:pPr>
      <w:r w:rsidRPr="00551D28">
        <w:rPr>
          <w:rFonts w:eastAsia="MS Mincho"/>
          <w:sz w:val="20"/>
          <w:lang w:eastAsia="ja-JP"/>
        </w:rPr>
        <w:t xml:space="preserve">If format A/B is configured, the last PRACH </w:t>
      </w:r>
      <w:r w:rsidR="00ED7E45" w:rsidRPr="00551D28">
        <w:rPr>
          <w:rFonts w:eastAsia="MS Mincho"/>
          <w:sz w:val="20"/>
          <w:lang w:eastAsia="ja-JP"/>
        </w:rPr>
        <w:t>resource within a RACH slot uses the format</w:t>
      </w:r>
      <w:r w:rsidRPr="00551D28">
        <w:rPr>
          <w:rFonts w:eastAsia="MS Mincho"/>
          <w:sz w:val="20"/>
          <w:lang w:eastAsia="ja-JP"/>
        </w:rPr>
        <w:t xml:space="preserve"> B and other PRACH </w:t>
      </w:r>
      <w:r w:rsidR="00ED7E45" w:rsidRPr="00551D28">
        <w:rPr>
          <w:rFonts w:eastAsia="MS Mincho"/>
          <w:sz w:val="20"/>
          <w:lang w:eastAsia="ja-JP"/>
        </w:rPr>
        <w:t xml:space="preserve">resources within the RACH slot </w:t>
      </w:r>
      <w:r w:rsidRPr="00551D28">
        <w:rPr>
          <w:rFonts w:eastAsia="MS Mincho"/>
          <w:sz w:val="20"/>
          <w:lang w:eastAsia="ja-JP"/>
        </w:rPr>
        <w:t xml:space="preserve">uses format A </w:t>
      </w:r>
    </w:p>
    <w:p w:rsidR="00865D12" w:rsidRPr="00AE73A9" w:rsidRDefault="00865D12" w:rsidP="00CF6913">
      <w:pPr>
        <w:pStyle w:val="ListParagraph"/>
        <w:widowControl/>
        <w:numPr>
          <w:ilvl w:val="0"/>
          <w:numId w:val="16"/>
        </w:numPr>
        <w:ind w:firstLineChars="0"/>
        <w:rPr>
          <w:rFonts w:eastAsia="MS Mincho"/>
          <w:i/>
          <w:sz w:val="20"/>
          <w:lang w:eastAsia="ja-JP"/>
        </w:rPr>
      </w:pPr>
      <w:r w:rsidRPr="008A7EDF">
        <w:t>Preamble format C is not mixed with A or B within a slot</w:t>
      </w:r>
    </w:p>
    <w:p w:rsidR="00AE73A9" w:rsidRPr="00AE73A9" w:rsidRDefault="00AE73A9" w:rsidP="00CF6913">
      <w:pPr>
        <w:pStyle w:val="ListParagraph"/>
        <w:widowControl/>
        <w:numPr>
          <w:ilvl w:val="0"/>
          <w:numId w:val="16"/>
        </w:numPr>
        <w:ind w:firstLineChars="0"/>
        <w:rPr>
          <w:rFonts w:eastAsia="MS Mincho"/>
          <w:i/>
          <w:sz w:val="20"/>
          <w:lang w:eastAsia="ja-JP"/>
        </w:rPr>
      </w:pPr>
      <w:r>
        <w:lastRenderedPageBreak/>
        <w:t>At least support only format B4 within a RACH slot, in the case of a single PRACH occasion within a RACH slot</w:t>
      </w:r>
    </w:p>
    <w:p w:rsidR="00AE73A9" w:rsidRPr="00AE73A9" w:rsidRDefault="00AE73A9" w:rsidP="00CF6913">
      <w:pPr>
        <w:pStyle w:val="ListParagraph"/>
        <w:widowControl/>
        <w:numPr>
          <w:ilvl w:val="0"/>
          <w:numId w:val="16"/>
        </w:numPr>
        <w:ind w:firstLineChars="0"/>
        <w:rPr>
          <w:rFonts w:eastAsia="MS Mincho"/>
          <w:i/>
          <w:sz w:val="20"/>
          <w:lang w:eastAsia="ja-JP"/>
        </w:rPr>
      </w:pPr>
      <w:r>
        <w:t>At least support only format A0 within a RACH slot</w:t>
      </w:r>
    </w:p>
    <w:p w:rsidR="00865D12" w:rsidRDefault="00865D12" w:rsidP="00865D12"/>
    <w:p w:rsidR="00865D12" w:rsidRDefault="00865D12" w:rsidP="00865D12">
      <w:pPr>
        <w:pStyle w:val="Caption"/>
        <w:rPr>
          <w:rFonts w:asciiTheme="majorBidi" w:hAnsiTheme="majorBidi" w:cstheme="majorBidi"/>
        </w:rPr>
      </w:pPr>
      <w:r w:rsidRPr="00613A5F">
        <w:rPr>
          <w:highlight w:val="cyan"/>
        </w:rPr>
        <w:t xml:space="preserve">Key issue </w:t>
      </w:r>
      <w:r w:rsidR="00D32B40" w:rsidRPr="00613A5F">
        <w:rPr>
          <w:highlight w:val="cyan"/>
        </w:rPr>
        <w:fldChar w:fldCharType="begin"/>
      </w:r>
      <w:r w:rsidRPr="00613A5F">
        <w:rPr>
          <w:highlight w:val="cyan"/>
        </w:rPr>
        <w:instrText xml:space="preserve"> SEQ Key_issue \* ARABIC </w:instrText>
      </w:r>
      <w:r w:rsidR="00D32B40" w:rsidRPr="00613A5F">
        <w:rPr>
          <w:highlight w:val="cyan"/>
        </w:rPr>
        <w:fldChar w:fldCharType="separate"/>
      </w:r>
      <w:r w:rsidRPr="00613A5F">
        <w:rPr>
          <w:noProof/>
          <w:highlight w:val="cyan"/>
        </w:rPr>
        <w:t>9</w:t>
      </w:r>
      <w:r w:rsidR="00D32B40" w:rsidRPr="00613A5F">
        <w:rPr>
          <w:highlight w:val="cyan"/>
        </w:rPr>
        <w:fldChar w:fldCharType="end"/>
      </w:r>
      <w:r w:rsidRPr="00613A5F">
        <w:rPr>
          <w:rFonts w:asciiTheme="majorBidi" w:hAnsiTheme="majorBidi" w:cstheme="majorBidi"/>
          <w:highlight w:val="cyan"/>
        </w:rPr>
        <w:t>:</w:t>
      </w:r>
      <w:r w:rsidRPr="002E0BFC">
        <w:rPr>
          <w:rFonts w:asciiTheme="majorBidi" w:hAnsiTheme="majorBidi" w:cstheme="majorBidi"/>
        </w:rPr>
        <w:t xml:space="preserve"> </w:t>
      </w:r>
      <w:r>
        <w:rPr>
          <w:rFonts w:asciiTheme="majorBidi" w:hAnsiTheme="majorBidi" w:cstheme="majorBidi"/>
        </w:rPr>
        <w:t>Start and end of RACH resources within a slot</w:t>
      </w:r>
    </w:p>
    <w:p w:rsidR="00865D12" w:rsidRPr="00AE73A9" w:rsidRDefault="00865D12" w:rsidP="00865D12">
      <w:pPr>
        <w:rPr>
          <w:sz w:val="24"/>
        </w:rPr>
      </w:pPr>
      <w:r w:rsidRPr="00AE73A9">
        <w:rPr>
          <w:sz w:val="24"/>
        </w:rPr>
        <w:t>Question:</w:t>
      </w:r>
    </w:p>
    <w:p w:rsidR="00865D12" w:rsidRPr="00AE73A9" w:rsidRDefault="00865D12" w:rsidP="00865D12">
      <w:pPr>
        <w:rPr>
          <w:sz w:val="24"/>
        </w:rPr>
      </w:pPr>
      <w:r w:rsidRPr="00AE73A9">
        <w:rPr>
          <w:sz w:val="24"/>
        </w:rPr>
        <w:t>In the case when we have more than one RACH slot within one RACH configuration period. Will the start symbol number be the same for all RACH slots or can they be different:</w:t>
      </w:r>
    </w:p>
    <w:p w:rsidR="00865D12" w:rsidRPr="00AE73A9" w:rsidRDefault="00865D12" w:rsidP="00865D12">
      <w:pPr>
        <w:rPr>
          <w:sz w:val="24"/>
        </w:rPr>
      </w:pPr>
      <w:r w:rsidRPr="00AE73A9">
        <w:rPr>
          <w:sz w:val="24"/>
        </w:rPr>
        <w:t xml:space="preserve">Example: </w:t>
      </w:r>
    </w:p>
    <w:p w:rsidR="00865D12" w:rsidRPr="00AE73A9" w:rsidRDefault="00865D12" w:rsidP="00CF6913">
      <w:pPr>
        <w:pStyle w:val="ListParagraph"/>
        <w:numPr>
          <w:ilvl w:val="0"/>
          <w:numId w:val="34"/>
        </w:numPr>
        <w:ind w:firstLineChars="0"/>
        <w:rPr>
          <w:sz w:val="24"/>
        </w:rPr>
      </w:pPr>
      <w:r w:rsidRPr="00AE73A9">
        <w:rPr>
          <w:sz w:val="24"/>
        </w:rPr>
        <w:t>There are 12 symbols available for RACH within a slot.</w:t>
      </w:r>
    </w:p>
    <w:p w:rsidR="00865D12" w:rsidRPr="00AE73A9" w:rsidRDefault="00865D12" w:rsidP="00CF6913">
      <w:pPr>
        <w:pStyle w:val="ListParagraph"/>
        <w:numPr>
          <w:ilvl w:val="0"/>
          <w:numId w:val="34"/>
        </w:numPr>
        <w:ind w:firstLineChars="0"/>
        <w:rPr>
          <w:sz w:val="24"/>
        </w:rPr>
      </w:pPr>
      <w:r w:rsidRPr="00AE73A9">
        <w:rPr>
          <w:sz w:val="24"/>
        </w:rPr>
        <w:t>Two RACH slots are configured.</w:t>
      </w:r>
    </w:p>
    <w:p w:rsidR="00865D12" w:rsidRPr="00AE73A9" w:rsidRDefault="00865D12" w:rsidP="00CF6913">
      <w:pPr>
        <w:pStyle w:val="ListParagraph"/>
        <w:numPr>
          <w:ilvl w:val="0"/>
          <w:numId w:val="34"/>
        </w:numPr>
        <w:ind w:firstLineChars="0"/>
        <w:rPr>
          <w:sz w:val="24"/>
        </w:rPr>
      </w:pPr>
      <w:r w:rsidRPr="00AE73A9">
        <w:rPr>
          <w:sz w:val="24"/>
        </w:rPr>
        <w:t>PRACH format occupies 6 symbols</w:t>
      </w:r>
    </w:p>
    <w:p w:rsidR="00865D12" w:rsidRPr="00AE73A9" w:rsidRDefault="00865D12" w:rsidP="00CF6913">
      <w:pPr>
        <w:pStyle w:val="ListParagraph"/>
        <w:numPr>
          <w:ilvl w:val="0"/>
          <w:numId w:val="34"/>
        </w:numPr>
        <w:ind w:firstLineChars="0"/>
        <w:rPr>
          <w:sz w:val="24"/>
        </w:rPr>
      </w:pPr>
      <w:r w:rsidRPr="00AE73A9">
        <w:rPr>
          <w:sz w:val="24"/>
        </w:rPr>
        <w:t>For the first RACH slot the starting symbol is 3 (3-8)</w:t>
      </w:r>
    </w:p>
    <w:p w:rsidR="00865D12" w:rsidRPr="00AE73A9" w:rsidRDefault="00865D12" w:rsidP="00CF6913">
      <w:pPr>
        <w:pStyle w:val="ListParagraph"/>
        <w:numPr>
          <w:ilvl w:val="0"/>
          <w:numId w:val="34"/>
        </w:numPr>
        <w:ind w:firstLineChars="0"/>
        <w:rPr>
          <w:sz w:val="24"/>
        </w:rPr>
      </w:pPr>
      <w:r w:rsidRPr="00AE73A9">
        <w:rPr>
          <w:sz w:val="24"/>
        </w:rPr>
        <w:t>For the second RACH slot the staring symbol is 9 (9-14)</w:t>
      </w:r>
    </w:p>
    <w:p w:rsidR="00571ED2" w:rsidRDefault="00571ED2" w:rsidP="00865D12">
      <w:pPr>
        <w:rPr>
          <w:rFonts w:eastAsia="MS Mincho"/>
          <w:b/>
          <w:kern w:val="2"/>
          <w:sz w:val="21"/>
          <w:szCs w:val="24"/>
          <w:highlight w:val="yellow"/>
          <w:lang w:eastAsia="ja-JP"/>
        </w:rPr>
      </w:pPr>
    </w:p>
    <w:p w:rsidR="00865D12" w:rsidRPr="004D1E18" w:rsidRDefault="00D101ED" w:rsidP="00865D12">
      <w:pPr>
        <w:rPr>
          <w:rFonts w:eastAsia="MS Mincho"/>
          <w:kern w:val="2"/>
          <w:sz w:val="21"/>
          <w:szCs w:val="24"/>
          <w:lang w:eastAsia="ja-JP"/>
        </w:rPr>
      </w:pPr>
      <w:r w:rsidRPr="00D101ED">
        <w:rPr>
          <w:rFonts w:eastAsia="MS Mincho"/>
          <w:b/>
          <w:kern w:val="2"/>
          <w:sz w:val="21"/>
          <w:szCs w:val="24"/>
          <w:highlight w:val="yellow"/>
          <w:lang w:eastAsia="ja-JP"/>
        </w:rPr>
        <w:t>Offline agreement</w:t>
      </w:r>
      <w:r w:rsidR="00865D12" w:rsidRPr="00FD50E2">
        <w:rPr>
          <w:rFonts w:eastAsia="MS Mincho"/>
          <w:b/>
          <w:kern w:val="2"/>
          <w:sz w:val="21"/>
          <w:szCs w:val="24"/>
          <w:lang w:eastAsia="ja-JP"/>
        </w:rPr>
        <w:t xml:space="preserve">: </w:t>
      </w:r>
      <w:r w:rsidR="00371074" w:rsidRPr="004D1E18">
        <w:rPr>
          <w:rFonts w:eastAsia="MS Mincho"/>
          <w:kern w:val="2"/>
          <w:sz w:val="21"/>
          <w:szCs w:val="24"/>
          <w:lang w:eastAsia="ja-JP"/>
        </w:rPr>
        <w:t xml:space="preserve">NR supports RACH configuration that have the same starting symbol in all </w:t>
      </w:r>
      <w:r w:rsidRPr="004D1E18">
        <w:rPr>
          <w:rFonts w:eastAsia="MS Mincho"/>
          <w:kern w:val="2"/>
          <w:sz w:val="21"/>
          <w:szCs w:val="24"/>
          <w:lang w:eastAsia="ja-JP"/>
        </w:rPr>
        <w:t xml:space="preserve">RACH </w:t>
      </w:r>
      <w:r w:rsidR="00371074" w:rsidRPr="004D1E18">
        <w:rPr>
          <w:rFonts w:eastAsia="MS Mincho"/>
          <w:kern w:val="2"/>
          <w:sz w:val="21"/>
          <w:szCs w:val="24"/>
          <w:lang w:eastAsia="ja-JP"/>
        </w:rPr>
        <w:t>slots</w:t>
      </w:r>
    </w:p>
    <w:p w:rsidR="00371074" w:rsidRPr="004D1E18" w:rsidRDefault="00371074" w:rsidP="00CF6913">
      <w:pPr>
        <w:pStyle w:val="ListParagraph"/>
        <w:numPr>
          <w:ilvl w:val="0"/>
          <w:numId w:val="16"/>
        </w:numPr>
        <w:ind w:firstLineChars="0"/>
        <w:jc w:val="left"/>
      </w:pPr>
      <w:r w:rsidRPr="004D1E18">
        <w:t xml:space="preserve">FFS value of starting symbol </w:t>
      </w:r>
    </w:p>
    <w:p w:rsidR="00371074" w:rsidRPr="004D1E18" w:rsidRDefault="00371074" w:rsidP="00CF6913">
      <w:pPr>
        <w:pStyle w:val="ListParagraph"/>
        <w:numPr>
          <w:ilvl w:val="0"/>
          <w:numId w:val="16"/>
        </w:numPr>
        <w:ind w:firstLineChars="0"/>
        <w:jc w:val="left"/>
      </w:pPr>
      <w:r w:rsidRPr="004D1E18">
        <w:t>FFS: If RACH slots within a RACH configuration can have different starting symbol</w:t>
      </w:r>
    </w:p>
    <w:p w:rsidR="00865D12" w:rsidRPr="00371074" w:rsidRDefault="00865D12" w:rsidP="00371074">
      <w:pPr>
        <w:pStyle w:val="ListParagraph"/>
        <w:ind w:left="1080" w:firstLineChars="0" w:firstLine="0"/>
        <w:jc w:val="left"/>
        <w:rPr>
          <w:rFonts w:eastAsia="MS Mincho"/>
          <w:b/>
          <w:lang w:eastAsia="ja-JP"/>
        </w:rPr>
      </w:pPr>
      <w:r w:rsidRPr="00371074">
        <w:rPr>
          <w:rFonts w:eastAsia="MS Mincho"/>
          <w:b/>
          <w:lang w:eastAsia="ja-JP"/>
        </w:rPr>
        <w:br/>
      </w:r>
    </w:p>
    <w:p w:rsidR="001F624C" w:rsidRPr="001F624C" w:rsidRDefault="001F624C" w:rsidP="001F624C">
      <w:pPr>
        <w:rPr>
          <w:sz w:val="22"/>
          <w:szCs w:val="22"/>
          <w:highlight w:val="yellow"/>
        </w:rPr>
      </w:pPr>
      <w:r>
        <w:rPr>
          <w:sz w:val="22"/>
          <w:szCs w:val="22"/>
          <w:highlight w:val="yellow"/>
        </w:rPr>
        <w:t>Offline agreement</w:t>
      </w:r>
      <w:r w:rsidR="00865D12" w:rsidRPr="0044545F">
        <w:rPr>
          <w:sz w:val="22"/>
          <w:szCs w:val="22"/>
          <w:highlight w:val="yellow"/>
        </w:rPr>
        <w:t>:</w:t>
      </w:r>
      <w:r>
        <w:rPr>
          <w:sz w:val="22"/>
          <w:szCs w:val="22"/>
          <w:highlight w:val="yellow"/>
        </w:rPr>
        <w:t xml:space="preserve"> </w:t>
      </w:r>
    </w:p>
    <w:p w:rsidR="001F624C" w:rsidRDefault="008C4DEA" w:rsidP="00CF6913">
      <w:pPr>
        <w:numPr>
          <w:ilvl w:val="0"/>
          <w:numId w:val="27"/>
        </w:numPr>
        <w:spacing w:after="0" w:line="240" w:lineRule="auto"/>
        <w:rPr>
          <w:lang w:eastAsia="sv-SE"/>
        </w:rPr>
      </w:pPr>
      <w:r>
        <w:rPr>
          <w:lang w:eastAsia="sv-SE"/>
        </w:rPr>
        <w:t>For T</w:t>
      </w:r>
      <w:r w:rsidRPr="009106B9">
        <w:rPr>
          <w:lang w:eastAsia="sv-SE"/>
        </w:rPr>
        <w:t xml:space="preserve">DD, </w:t>
      </w:r>
      <w:r w:rsidR="001F624C">
        <w:rPr>
          <w:lang w:eastAsia="sv-SE"/>
        </w:rPr>
        <w:t xml:space="preserve">RACH configurations maps RACH resources onto </w:t>
      </w:r>
      <w:r w:rsidRPr="009106B9">
        <w:rPr>
          <w:lang w:eastAsia="sv-SE"/>
        </w:rPr>
        <w:t>slots irrespective of the time locations of</w:t>
      </w:r>
      <w:r w:rsidR="001F624C">
        <w:rPr>
          <w:lang w:eastAsia="sv-SE"/>
        </w:rPr>
        <w:t xml:space="preserve"> actually transmitted</w:t>
      </w:r>
      <w:r w:rsidRPr="009106B9">
        <w:rPr>
          <w:lang w:eastAsia="sv-SE"/>
        </w:rPr>
        <w:t xml:space="preserve"> SS/PBCH block</w:t>
      </w:r>
    </w:p>
    <w:p w:rsidR="008C4DEA" w:rsidRDefault="008C4DEA" w:rsidP="00CF6913">
      <w:pPr>
        <w:numPr>
          <w:ilvl w:val="1"/>
          <w:numId w:val="27"/>
        </w:numPr>
        <w:spacing w:after="0" w:line="240" w:lineRule="auto"/>
        <w:rPr>
          <w:lang w:eastAsia="sv-SE"/>
        </w:rPr>
      </w:pPr>
      <w:r>
        <w:rPr>
          <w:lang w:eastAsia="sv-SE"/>
        </w:rPr>
        <w:t>In the case that a</w:t>
      </w:r>
      <w:r w:rsidR="001F624C">
        <w:rPr>
          <w:lang w:eastAsia="sv-SE"/>
        </w:rPr>
        <w:t>n actually transmitted</w:t>
      </w:r>
      <w:r>
        <w:rPr>
          <w:lang w:eastAsia="sv-SE"/>
        </w:rPr>
        <w:t xml:space="preserve"> SS/PBCH block overlap with a RACH resource within a RACH configuration period, define rules for which RACH resources that are still valid</w:t>
      </w:r>
    </w:p>
    <w:p w:rsidR="007D0131" w:rsidRDefault="001F624C" w:rsidP="00CF6913">
      <w:pPr>
        <w:numPr>
          <w:ilvl w:val="1"/>
          <w:numId w:val="27"/>
        </w:numPr>
        <w:spacing w:after="0" w:line="240" w:lineRule="auto"/>
        <w:rPr>
          <w:lang w:eastAsia="sv-SE"/>
        </w:rPr>
      </w:pPr>
      <w:r>
        <w:rPr>
          <w:lang w:eastAsia="sv-SE"/>
        </w:rPr>
        <w:t>FFS: the rules</w:t>
      </w:r>
    </w:p>
    <w:p w:rsidR="007D0131" w:rsidRDefault="007D0131" w:rsidP="00CF6913">
      <w:pPr>
        <w:numPr>
          <w:ilvl w:val="2"/>
          <w:numId w:val="27"/>
        </w:numPr>
        <w:spacing w:after="0" w:line="240" w:lineRule="auto"/>
        <w:rPr>
          <w:lang w:eastAsia="sv-SE"/>
        </w:rPr>
      </w:pPr>
      <w:r>
        <w:rPr>
          <w:lang w:eastAsia="sv-SE"/>
        </w:rPr>
        <w:t>Also consider the DL/UL switching points</w:t>
      </w:r>
    </w:p>
    <w:p w:rsidR="00865D12" w:rsidRDefault="001F624C" w:rsidP="00CF6913">
      <w:pPr>
        <w:numPr>
          <w:ilvl w:val="1"/>
          <w:numId w:val="27"/>
        </w:numPr>
        <w:spacing w:after="0" w:line="240" w:lineRule="auto"/>
        <w:rPr>
          <w:lang w:eastAsia="sv-SE"/>
        </w:rPr>
      </w:pPr>
      <w:r>
        <w:rPr>
          <w:lang w:eastAsia="sv-SE"/>
        </w:rPr>
        <w:t>Note: RAN1 strives to minimize the impact of the time location of the SS/PBCH block to the RACH configuration table design</w:t>
      </w:r>
    </w:p>
    <w:p w:rsidR="007D0131" w:rsidRDefault="007D0131" w:rsidP="007D0131">
      <w:pPr>
        <w:pStyle w:val="ListParagraph"/>
        <w:ind w:left="720" w:firstLineChars="0" w:firstLine="0"/>
        <w:rPr>
          <w:lang w:eastAsia="sv-SE"/>
        </w:rPr>
      </w:pPr>
    </w:p>
    <w:p w:rsidR="00865D12" w:rsidRDefault="00865D12" w:rsidP="00865D12">
      <w:pPr>
        <w:pStyle w:val="Heading1"/>
        <w:rPr>
          <w:lang w:val="en-US"/>
        </w:rPr>
      </w:pPr>
      <w:r>
        <w:rPr>
          <w:lang w:val="en-US"/>
        </w:rPr>
        <w:t>Summary of offline session Tuesday night (7PM-8PM), continue discussion based on Chairman notes</w:t>
      </w:r>
    </w:p>
    <w:p w:rsidR="00865D12" w:rsidRDefault="00865D12" w:rsidP="00865D12">
      <w:pPr>
        <w:rPr>
          <w:b/>
        </w:rPr>
      </w:pPr>
    </w:p>
    <w:p w:rsidR="00865D12" w:rsidRPr="00865D12" w:rsidRDefault="00865D12" w:rsidP="00865D12">
      <w:pPr>
        <w:rPr>
          <w:b/>
        </w:rPr>
      </w:pPr>
      <w:r w:rsidRPr="00351A0D">
        <w:rPr>
          <w:b/>
        </w:rPr>
        <w:t xml:space="preserve">For our continued discussion, the following principles for RACH configuration should be used as a starting point. </w:t>
      </w:r>
    </w:p>
    <w:p w:rsidR="00865D12" w:rsidRPr="00351A0D" w:rsidRDefault="00865D12" w:rsidP="00CF6913">
      <w:pPr>
        <w:numPr>
          <w:ilvl w:val="0"/>
          <w:numId w:val="30"/>
        </w:numPr>
      </w:pPr>
      <w:r w:rsidRPr="00351A0D">
        <w:t>For long sequence, re-use LTE tables as much as possible</w:t>
      </w:r>
    </w:p>
    <w:p w:rsidR="00865D12" w:rsidRPr="00351A0D" w:rsidRDefault="00865D12" w:rsidP="00CF6913">
      <w:pPr>
        <w:numPr>
          <w:ilvl w:val="1"/>
          <w:numId w:val="30"/>
        </w:numPr>
      </w:pPr>
      <w:r w:rsidRPr="00351A0D">
        <w:t>Add new entries for format 3</w:t>
      </w:r>
    </w:p>
    <w:p w:rsidR="00865D12" w:rsidRPr="00351A0D" w:rsidRDefault="00865D12" w:rsidP="00CF6913">
      <w:pPr>
        <w:numPr>
          <w:ilvl w:val="0"/>
          <w:numId w:val="30"/>
        </w:numPr>
      </w:pPr>
      <w:r w:rsidRPr="00351A0D">
        <w:t>For short sequence, the following principles are used</w:t>
      </w:r>
    </w:p>
    <w:p w:rsidR="00865D12" w:rsidRPr="00351A0D" w:rsidRDefault="00865D12" w:rsidP="00CF6913">
      <w:pPr>
        <w:numPr>
          <w:ilvl w:val="1"/>
          <w:numId w:val="30"/>
        </w:numPr>
        <w:rPr>
          <w:lang w:val="sv-SE"/>
        </w:rPr>
      </w:pPr>
      <w:r w:rsidRPr="00351A0D">
        <w:t xml:space="preserve">Define a RACH Configuration Period </w:t>
      </w:r>
    </w:p>
    <w:p w:rsidR="00865D12" w:rsidRPr="00351A0D" w:rsidRDefault="00865D12" w:rsidP="00CF6913">
      <w:pPr>
        <w:numPr>
          <w:ilvl w:val="2"/>
          <w:numId w:val="30"/>
        </w:numPr>
        <w:rPr>
          <w:lang w:val="sv-SE"/>
        </w:rPr>
      </w:pPr>
      <w:r w:rsidRPr="00351A0D">
        <w:lastRenderedPageBreak/>
        <w:t>(5/10/20ms)</w:t>
      </w:r>
    </w:p>
    <w:p w:rsidR="00865D12" w:rsidRPr="00351A0D" w:rsidRDefault="00865D12" w:rsidP="00CF6913">
      <w:pPr>
        <w:numPr>
          <w:ilvl w:val="2"/>
          <w:numId w:val="30"/>
        </w:numPr>
      </w:pPr>
      <w:r w:rsidRPr="00351A0D">
        <w:t>The RACH slots (14 symbol) are defined within this period</w:t>
      </w:r>
    </w:p>
    <w:p w:rsidR="00865D12" w:rsidRDefault="00865D12" w:rsidP="00865D12"/>
    <w:p w:rsidR="00865D12" w:rsidRDefault="00865D12" w:rsidP="00865D12">
      <w:r w:rsidRPr="00351A0D">
        <w:rPr>
          <w:noProof/>
          <w:lang w:val="sv-SE" w:eastAsia="sv-SE"/>
        </w:rPr>
        <w:drawing>
          <wp:inline distT="0" distB="0" distL="0" distR="0">
            <wp:extent cx="5943600" cy="1128874"/>
            <wp:effectExtent l="0" t="0" r="0" b="0"/>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5943600" cy="1128874"/>
                    </a:xfrm>
                    <a:prstGeom prst="rect">
                      <a:avLst/>
                    </a:prstGeom>
                    <a:noFill/>
                    <a:ln w="9525">
                      <a:noFill/>
                      <a:miter lim="800000"/>
                      <a:headEnd/>
                      <a:tailEnd/>
                    </a:ln>
                  </pic:spPr>
                </pic:pic>
              </a:graphicData>
            </a:graphic>
          </wp:inline>
        </w:drawing>
      </w:r>
    </w:p>
    <w:p w:rsidR="00865D12" w:rsidRPr="00351A0D" w:rsidRDefault="00865D12" w:rsidP="00CF6913">
      <w:pPr>
        <w:numPr>
          <w:ilvl w:val="1"/>
          <w:numId w:val="31"/>
        </w:numPr>
      </w:pPr>
      <w:r w:rsidRPr="00351A0D">
        <w:t>A table or bitmap based indication for locating RACH slots</w:t>
      </w:r>
    </w:p>
    <w:p w:rsidR="00865D12" w:rsidRPr="00351A0D" w:rsidRDefault="00865D12" w:rsidP="00CF6913">
      <w:pPr>
        <w:numPr>
          <w:ilvl w:val="2"/>
          <w:numId w:val="31"/>
        </w:numPr>
        <w:rPr>
          <w:lang w:val="sv-SE"/>
        </w:rPr>
      </w:pPr>
      <w:r w:rsidRPr="00351A0D">
        <w:t>The numerology is Msg1</w:t>
      </w:r>
    </w:p>
    <w:p w:rsidR="00865D12" w:rsidRDefault="00865D12" w:rsidP="00865D12">
      <w:r w:rsidRPr="00351A0D">
        <w:rPr>
          <w:noProof/>
          <w:lang w:val="sv-SE" w:eastAsia="sv-SE"/>
        </w:rPr>
        <w:drawing>
          <wp:inline distT="0" distB="0" distL="0" distR="0">
            <wp:extent cx="5091708" cy="1132287"/>
            <wp:effectExtent l="19050" t="0" r="0" b="0"/>
            <wp:docPr id="11" name="Picture 6"/>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9" cstate="print"/>
                    <a:stretch>
                      <a:fillRect/>
                    </a:stretch>
                  </pic:blipFill>
                  <pic:spPr>
                    <a:xfrm>
                      <a:off x="0" y="0"/>
                      <a:ext cx="5091708" cy="1132287"/>
                    </a:xfrm>
                    <a:prstGeom prst="rect">
                      <a:avLst/>
                    </a:prstGeom>
                  </pic:spPr>
                </pic:pic>
              </a:graphicData>
            </a:graphic>
          </wp:inline>
        </w:drawing>
      </w:r>
    </w:p>
    <w:p w:rsidR="00865D12" w:rsidRPr="00351A0D" w:rsidRDefault="00865D12" w:rsidP="00CF6913">
      <w:pPr>
        <w:numPr>
          <w:ilvl w:val="1"/>
          <w:numId w:val="32"/>
        </w:numPr>
        <w:rPr>
          <w:rFonts w:eastAsia="MS Mincho"/>
          <w:kern w:val="2"/>
          <w:lang w:eastAsia="ja-JP"/>
        </w:rPr>
      </w:pPr>
      <w:r w:rsidRPr="00351A0D">
        <w:rPr>
          <w:rFonts w:eastAsia="MS Mincho"/>
          <w:kern w:val="2"/>
          <w:lang w:eastAsia="ja-JP"/>
        </w:rPr>
        <w:t>Within RACH slots, locate the RACH symbols based on consecutive/non-consecutive mapping</w:t>
      </w:r>
    </w:p>
    <w:p w:rsidR="00865D12" w:rsidRPr="00351A0D" w:rsidRDefault="00865D12" w:rsidP="00CF6913">
      <w:pPr>
        <w:numPr>
          <w:ilvl w:val="2"/>
          <w:numId w:val="32"/>
        </w:numPr>
        <w:rPr>
          <w:rFonts w:eastAsia="MS Mincho"/>
          <w:kern w:val="2"/>
          <w:lang w:eastAsia="ja-JP"/>
        </w:rPr>
      </w:pPr>
      <w:r w:rsidRPr="00351A0D">
        <w:rPr>
          <w:rFonts w:eastAsia="MS Mincho"/>
          <w:kern w:val="2"/>
          <w:lang w:eastAsia="ja-JP"/>
        </w:rPr>
        <w:t>Further discuss this details</w:t>
      </w:r>
      <w:r>
        <w:rPr>
          <w:rFonts w:eastAsia="MS Mincho"/>
          <w:kern w:val="2"/>
          <w:lang w:eastAsia="ja-JP"/>
        </w:rPr>
        <w:t xml:space="preserve"> </w:t>
      </w:r>
      <w:r w:rsidRPr="00351A0D">
        <w:rPr>
          <w:rFonts w:eastAsia="MS Mincho"/>
          <w:kern w:val="2"/>
          <w:highlight w:val="yellow"/>
          <w:lang w:eastAsia="ja-JP"/>
        </w:rPr>
        <w:t>(Key issues 3 to 7)</w:t>
      </w:r>
    </w:p>
    <w:p w:rsidR="00865D12" w:rsidRPr="004A3A1D" w:rsidRDefault="00865D12" w:rsidP="00865D12">
      <w:pPr>
        <w:rPr>
          <w:rFonts w:eastAsia="MS Mincho"/>
          <w:kern w:val="2"/>
          <w:lang w:eastAsia="ja-JP"/>
        </w:rPr>
      </w:pPr>
      <w:r>
        <w:rPr>
          <w:rFonts w:eastAsia="MS Mincho"/>
          <w:kern w:val="2"/>
          <w:lang w:eastAsia="ja-JP"/>
        </w:rPr>
        <w:t>------------------------------------------------ End of RACH configuration principles -------------------------------------------</w:t>
      </w:r>
    </w:p>
    <w:p w:rsidR="00865D12" w:rsidRPr="002E0BFC" w:rsidRDefault="00865D12" w:rsidP="00865D12">
      <w:pPr>
        <w:pStyle w:val="Caption"/>
        <w:rPr>
          <w:rFonts w:asciiTheme="majorBidi" w:hAnsiTheme="majorBidi" w:cstheme="majorBidi"/>
        </w:rPr>
      </w:pPr>
      <w:r w:rsidRPr="00237119">
        <w:rPr>
          <w:highlight w:val="yellow"/>
        </w:rPr>
        <w:t xml:space="preserve">Key issue </w:t>
      </w:r>
      <w:r w:rsidR="00D32B40" w:rsidRPr="00237119">
        <w:rPr>
          <w:highlight w:val="yellow"/>
        </w:rPr>
        <w:fldChar w:fldCharType="begin"/>
      </w:r>
      <w:r w:rsidRPr="00237119">
        <w:rPr>
          <w:highlight w:val="yellow"/>
        </w:rPr>
        <w:instrText xml:space="preserve"> SEQ Key_issue \* ARABIC </w:instrText>
      </w:r>
      <w:r w:rsidR="00D32B40" w:rsidRPr="00237119">
        <w:rPr>
          <w:highlight w:val="yellow"/>
        </w:rPr>
        <w:fldChar w:fldCharType="separate"/>
      </w:r>
      <w:r>
        <w:rPr>
          <w:noProof/>
          <w:highlight w:val="yellow"/>
        </w:rPr>
        <w:t>12</w:t>
      </w:r>
      <w:r w:rsidR="00D32B40" w:rsidRPr="00237119">
        <w:rPr>
          <w:highlight w:val="yellow"/>
        </w:rPr>
        <w:fldChar w:fldCharType="end"/>
      </w:r>
      <w:r w:rsidRPr="002E0BFC">
        <w:rPr>
          <w:rFonts w:asciiTheme="majorBidi" w:hAnsiTheme="majorBidi" w:cstheme="majorBidi"/>
          <w:highlight w:val="yellow"/>
        </w:rPr>
        <w:t>:</w:t>
      </w:r>
      <w:r w:rsidRPr="002E0BFC">
        <w:rPr>
          <w:rFonts w:asciiTheme="majorBidi" w:hAnsiTheme="majorBidi" w:cstheme="majorBidi"/>
        </w:rPr>
        <w:t xml:space="preserve"> </w:t>
      </w:r>
      <w:r>
        <w:rPr>
          <w:rFonts w:asciiTheme="majorBidi" w:hAnsiTheme="majorBidi" w:cstheme="majorBidi"/>
        </w:rPr>
        <w:t xml:space="preserve">Mapping of resources on a larger time interval </w:t>
      </w:r>
    </w:p>
    <w:p w:rsidR="00865D12" w:rsidRPr="004A3A1D" w:rsidRDefault="00865D12" w:rsidP="00865D12">
      <w:r>
        <w:t xml:space="preserve">Mapping of RACH resources on a larger time interval can be made in different ways, four main alternatives are identified in the submitted contributions to RAN1#90bis. </w:t>
      </w:r>
    </w:p>
    <w:p w:rsidR="00865D12" w:rsidRDefault="00865D12" w:rsidP="00865D12">
      <w:pPr>
        <w:rPr>
          <w:b/>
        </w:rPr>
      </w:pPr>
      <w:r w:rsidRPr="004A3A1D">
        <w:rPr>
          <w:b/>
          <w:highlight w:val="yellow"/>
        </w:rPr>
        <w:t>Possible offline agreement</w:t>
      </w:r>
    </w:p>
    <w:p w:rsidR="00865D12" w:rsidRPr="0029401D" w:rsidRDefault="00865D12" w:rsidP="00CF6913">
      <w:pPr>
        <w:pStyle w:val="ListParagraph"/>
        <w:numPr>
          <w:ilvl w:val="0"/>
          <w:numId w:val="33"/>
        </w:numPr>
        <w:ind w:firstLineChars="0"/>
      </w:pPr>
      <w:r w:rsidRPr="007D0593">
        <w:rPr>
          <w:rFonts w:cs="Arial"/>
        </w:rPr>
        <w:t xml:space="preserve">NR-RACH configurations </w:t>
      </w:r>
      <w:r>
        <w:rPr>
          <w:rFonts w:cs="Arial"/>
        </w:rPr>
        <w:t>are</w:t>
      </w:r>
      <w:r w:rsidRPr="007D0593">
        <w:rPr>
          <w:rFonts w:cs="Arial"/>
        </w:rPr>
        <w:t xml:space="preserve"> specified using a table similar to LTE</w:t>
      </w:r>
      <w:r>
        <w:rPr>
          <w:rFonts w:cs="Arial"/>
        </w:rPr>
        <w:t xml:space="preserve">, this table is index by the </w:t>
      </w:r>
      <w:r w:rsidRPr="007D0593">
        <w:rPr>
          <w:rFonts w:cs="Arial"/>
          <w:i/>
        </w:rPr>
        <w:t xml:space="preserve">PRACH </w:t>
      </w:r>
      <w:proofErr w:type="spellStart"/>
      <w:r w:rsidRPr="007D0593">
        <w:rPr>
          <w:rFonts w:cs="Arial"/>
          <w:i/>
        </w:rPr>
        <w:t>Config</w:t>
      </w:r>
      <w:proofErr w:type="spellEnd"/>
      <w:r w:rsidRPr="007D0593">
        <w:rPr>
          <w:rFonts w:cs="Arial"/>
          <w:i/>
        </w:rPr>
        <w:t xml:space="preserve"> Index</w:t>
      </w:r>
    </w:p>
    <w:p w:rsidR="00865D12" w:rsidRPr="007D0593" w:rsidRDefault="00865D12" w:rsidP="00CF6913">
      <w:pPr>
        <w:pStyle w:val="ListParagraph"/>
        <w:numPr>
          <w:ilvl w:val="0"/>
          <w:numId w:val="33"/>
        </w:numPr>
        <w:ind w:firstLineChars="0"/>
      </w:pPr>
      <w:r>
        <w:rPr>
          <w:rFonts w:cs="Arial"/>
        </w:rPr>
        <w:t xml:space="preserve">Frequency multiplexed PRACH transmission occasions use the same </w:t>
      </w:r>
      <w:r w:rsidRPr="0029401D">
        <w:rPr>
          <w:rFonts w:cs="Arial"/>
          <w:i/>
        </w:rPr>
        <w:t xml:space="preserve">PRACH </w:t>
      </w:r>
      <w:proofErr w:type="spellStart"/>
      <w:r w:rsidRPr="0029401D">
        <w:rPr>
          <w:rFonts w:cs="Arial"/>
          <w:i/>
        </w:rPr>
        <w:t>Config</w:t>
      </w:r>
      <w:proofErr w:type="spellEnd"/>
      <w:r w:rsidRPr="0029401D">
        <w:rPr>
          <w:rFonts w:cs="Arial"/>
          <w:i/>
        </w:rPr>
        <w:t xml:space="preserve"> Index</w:t>
      </w:r>
      <w:r>
        <w:rPr>
          <w:rFonts w:cs="Arial"/>
        </w:rPr>
        <w:t xml:space="preserve"> </w:t>
      </w:r>
    </w:p>
    <w:p w:rsidR="00865D12" w:rsidRDefault="00865D12" w:rsidP="00CF6913">
      <w:pPr>
        <w:pStyle w:val="ListParagraph"/>
        <w:numPr>
          <w:ilvl w:val="0"/>
          <w:numId w:val="33"/>
        </w:numPr>
        <w:ind w:firstLineChars="0"/>
      </w:pPr>
      <w:r>
        <w:t>NR strives to minimize the number of bits needed for the RACH configuration</w:t>
      </w:r>
    </w:p>
    <w:p w:rsidR="00865D12" w:rsidRDefault="00865D12" w:rsidP="00CF6913">
      <w:pPr>
        <w:pStyle w:val="ListParagraph"/>
        <w:numPr>
          <w:ilvl w:val="1"/>
          <w:numId w:val="33"/>
        </w:numPr>
        <w:ind w:firstLineChars="0"/>
      </w:pPr>
      <w:r>
        <w:t>FFS: If SCS and formats are part of the table</w:t>
      </w:r>
    </w:p>
    <w:p w:rsidR="00865D12" w:rsidRDefault="00865D12" w:rsidP="00CF6913">
      <w:pPr>
        <w:pStyle w:val="ListParagraph"/>
        <w:numPr>
          <w:ilvl w:val="1"/>
          <w:numId w:val="33"/>
        </w:numPr>
        <w:ind w:firstLineChars="0"/>
      </w:pPr>
      <w:r>
        <w:t xml:space="preserve">FFS: If the </w:t>
      </w:r>
      <w:r w:rsidRPr="00351A0D">
        <w:t>RACH Configuration Period</w:t>
      </w:r>
      <w:r>
        <w:t xml:space="preserve"> is a part of the table</w:t>
      </w:r>
    </w:p>
    <w:p w:rsidR="00865D12" w:rsidRPr="002E0BFC" w:rsidRDefault="00865D12" w:rsidP="00865D12">
      <w:pPr>
        <w:pStyle w:val="Caption"/>
        <w:rPr>
          <w:rFonts w:asciiTheme="majorBidi" w:hAnsiTheme="majorBidi" w:cstheme="majorBidi"/>
        </w:rPr>
      </w:pPr>
      <w:r w:rsidRPr="00237119">
        <w:rPr>
          <w:highlight w:val="yellow"/>
        </w:rPr>
        <w:t xml:space="preserve">Key issue </w:t>
      </w:r>
      <w:r>
        <w:rPr>
          <w:highlight w:val="yellow"/>
        </w:rPr>
        <w:t>10</w:t>
      </w:r>
      <w:r w:rsidRPr="002E0BFC">
        <w:rPr>
          <w:rFonts w:asciiTheme="majorBidi" w:hAnsiTheme="majorBidi" w:cstheme="majorBidi"/>
          <w:highlight w:val="yellow"/>
        </w:rPr>
        <w:t>:</w:t>
      </w:r>
      <w:r w:rsidRPr="002E0BFC">
        <w:rPr>
          <w:rFonts w:asciiTheme="majorBidi" w:hAnsiTheme="majorBidi" w:cstheme="majorBidi"/>
        </w:rPr>
        <w:t xml:space="preserve"> </w:t>
      </w:r>
      <w:r>
        <w:rPr>
          <w:rFonts w:asciiTheme="majorBidi" w:hAnsiTheme="majorBidi" w:cstheme="majorBidi"/>
        </w:rPr>
        <w:t>Numerology for RACH slot pattern</w:t>
      </w:r>
    </w:p>
    <w:p w:rsidR="00865D12" w:rsidRPr="004F65E2" w:rsidRDefault="00865D12" w:rsidP="00865D12">
      <w:pPr>
        <w:pStyle w:val="BodyText"/>
        <w:rPr>
          <w:color w:val="auto"/>
          <w:lang w:val="en-GB"/>
        </w:rPr>
      </w:pPr>
    </w:p>
    <w:p w:rsidR="00865D12" w:rsidRPr="004012E2" w:rsidRDefault="00865D12" w:rsidP="00865D12">
      <w:r w:rsidRPr="004012E2">
        <w:t>Proposals:</w:t>
      </w:r>
    </w:p>
    <w:p w:rsidR="00865D12" w:rsidRPr="004012E2" w:rsidRDefault="00865D12" w:rsidP="00CF6913">
      <w:pPr>
        <w:numPr>
          <w:ilvl w:val="0"/>
          <w:numId w:val="27"/>
        </w:numPr>
        <w:spacing w:after="0" w:line="240" w:lineRule="auto"/>
      </w:pPr>
      <w:r>
        <w:rPr>
          <w:highlight w:val="magenta"/>
        </w:rPr>
        <w:t xml:space="preserve">Offline </w:t>
      </w:r>
      <w:r w:rsidRPr="004012E2">
        <w:rPr>
          <w:highlight w:val="magenta"/>
        </w:rPr>
        <w:t>Working assumption:</w:t>
      </w:r>
      <w:r w:rsidRPr="004012E2">
        <w:t xml:space="preserve"> The slot duration for PRACH resource mapping for short preamble formats (i.e., L=139) is based on the RACH Msg1 numerology, i.e. SCS. </w:t>
      </w:r>
    </w:p>
    <w:p w:rsidR="00865D12" w:rsidRPr="004012E2" w:rsidRDefault="00865D12" w:rsidP="00CF6913">
      <w:pPr>
        <w:numPr>
          <w:ilvl w:val="0"/>
          <w:numId w:val="27"/>
        </w:numPr>
        <w:spacing w:after="0" w:line="240" w:lineRule="auto"/>
      </w:pPr>
      <w:r w:rsidRPr="004012E2">
        <w:t xml:space="preserve">The slot duration for PRACH resource mapping for long preamble formats (i.e., L=839) is based on 15kHz SCS </w:t>
      </w:r>
    </w:p>
    <w:p w:rsidR="00865D12" w:rsidRDefault="00865D12" w:rsidP="00865D12"/>
    <w:p w:rsidR="00865D12" w:rsidRDefault="00865D12" w:rsidP="00865D12"/>
    <w:p w:rsidR="00865D12" w:rsidRDefault="00865D12" w:rsidP="00865D12">
      <w:r w:rsidRPr="00FD6FD6">
        <w:rPr>
          <w:highlight w:val="cyan"/>
        </w:rPr>
        <w:t>For further discussion</w:t>
      </w:r>
    </w:p>
    <w:p w:rsidR="00865D12" w:rsidRDefault="00865D12" w:rsidP="00865D12">
      <w:r w:rsidRPr="00FA3C4B">
        <w:rPr>
          <w:highlight w:val="yellow"/>
        </w:rPr>
        <w:t>Proposal:</w:t>
      </w:r>
    </w:p>
    <w:p w:rsidR="00865D12" w:rsidRDefault="00865D12" w:rsidP="00CF6913">
      <w:pPr>
        <w:numPr>
          <w:ilvl w:val="0"/>
          <w:numId w:val="30"/>
        </w:numPr>
      </w:pPr>
      <w:r>
        <w:t>For short sequence length the RACH slot contain 14 symbols</w:t>
      </w:r>
    </w:p>
    <w:p w:rsidR="00865D12" w:rsidRDefault="00865D12" w:rsidP="00CF6913">
      <w:pPr>
        <w:numPr>
          <w:ilvl w:val="0"/>
          <w:numId w:val="30"/>
        </w:numPr>
      </w:pPr>
      <w:r>
        <w:t>For long sequence length the RACH slot is 1ms</w:t>
      </w:r>
    </w:p>
    <w:p w:rsidR="00865D12" w:rsidRDefault="00865D12" w:rsidP="00865D12">
      <w:r w:rsidRPr="004A3A1D">
        <w:rPr>
          <w:noProof/>
          <w:lang w:val="sv-SE" w:eastAsia="sv-SE"/>
        </w:rPr>
        <w:drawing>
          <wp:inline distT="0" distB="0" distL="0" distR="0">
            <wp:extent cx="5943600" cy="1128874"/>
            <wp:effectExtent l="0" t="0" r="0" b="0"/>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5943600" cy="1128874"/>
                    </a:xfrm>
                    <a:prstGeom prst="rect">
                      <a:avLst/>
                    </a:prstGeom>
                    <a:noFill/>
                    <a:ln w="9525">
                      <a:noFill/>
                      <a:miter lim="800000"/>
                      <a:headEnd/>
                      <a:tailEnd/>
                    </a:ln>
                  </pic:spPr>
                </pic:pic>
              </a:graphicData>
            </a:graphic>
          </wp:inline>
        </w:drawing>
      </w:r>
    </w:p>
    <w:p w:rsidR="00865D12" w:rsidRDefault="00865D12" w:rsidP="00CF6913">
      <w:pPr>
        <w:numPr>
          <w:ilvl w:val="0"/>
          <w:numId w:val="30"/>
        </w:numPr>
      </w:pPr>
      <w:r w:rsidRPr="002D73DB">
        <w:t>Th</w:t>
      </w:r>
      <w:r>
        <w:t xml:space="preserve">e pattern given by the </w:t>
      </w:r>
      <w:r w:rsidRPr="0029401D">
        <w:rPr>
          <w:rFonts w:cs="Arial"/>
          <w:i/>
        </w:rPr>
        <w:t xml:space="preserve">PRACH </w:t>
      </w:r>
      <w:proofErr w:type="spellStart"/>
      <w:r w:rsidRPr="0029401D">
        <w:rPr>
          <w:rFonts w:cs="Arial"/>
          <w:i/>
        </w:rPr>
        <w:t>Config</w:t>
      </w:r>
      <w:proofErr w:type="spellEnd"/>
      <w:r w:rsidRPr="0029401D">
        <w:rPr>
          <w:rFonts w:cs="Arial"/>
          <w:i/>
        </w:rPr>
        <w:t xml:space="preserve"> Index</w:t>
      </w:r>
      <w:r>
        <w:rPr>
          <w:rFonts w:cs="Arial"/>
          <w:i/>
        </w:rPr>
        <w:t xml:space="preserve"> </w:t>
      </w:r>
      <w:r w:rsidRPr="002D73DB">
        <w:rPr>
          <w:rFonts w:cs="Arial"/>
        </w:rPr>
        <w:t>repeats every</w:t>
      </w:r>
      <w:r>
        <w:rPr>
          <w:rFonts w:cs="Arial"/>
          <w:i/>
        </w:rPr>
        <w:t xml:space="preserve"> </w:t>
      </w:r>
      <w:r w:rsidRPr="00351A0D">
        <w:t xml:space="preserve">RACH Configuration Period </w:t>
      </w:r>
    </w:p>
    <w:p w:rsidR="00865D12" w:rsidRPr="002D73DB" w:rsidRDefault="00865D12" w:rsidP="00CF6913">
      <w:pPr>
        <w:numPr>
          <w:ilvl w:val="0"/>
          <w:numId w:val="30"/>
        </w:numPr>
      </w:pPr>
      <w:r w:rsidRPr="00351A0D">
        <w:t>RACH Configuration Period</w:t>
      </w:r>
      <w:r>
        <w:t>:</w:t>
      </w:r>
      <w:r w:rsidRPr="00351A0D">
        <w:t xml:space="preserve"> </w:t>
      </w:r>
    </w:p>
    <w:p w:rsidR="00865D12" w:rsidRPr="00FD6FD6" w:rsidRDefault="00865D12" w:rsidP="00CF6913">
      <w:pPr>
        <w:numPr>
          <w:ilvl w:val="2"/>
          <w:numId w:val="30"/>
        </w:numPr>
        <w:rPr>
          <w:lang w:val="sv-SE"/>
        </w:rPr>
      </w:pPr>
      <w:r>
        <w:t>1/5/10/20/40ms</w:t>
      </w:r>
    </w:p>
    <w:p w:rsidR="00865D12" w:rsidRDefault="00865D12" w:rsidP="00CF6913">
      <w:pPr>
        <w:numPr>
          <w:ilvl w:val="2"/>
          <w:numId w:val="30"/>
        </w:numPr>
      </w:pPr>
      <w:r>
        <w:t>FFS if the same values will be used for above and below 6GHz</w:t>
      </w:r>
    </w:p>
    <w:p w:rsidR="00865D12" w:rsidRPr="00865D12" w:rsidRDefault="00865D12" w:rsidP="00865D12">
      <w:pPr>
        <w:spacing w:after="0" w:line="240" w:lineRule="auto"/>
        <w:ind w:left="720"/>
        <w:rPr>
          <w:lang w:eastAsia="sv-SE"/>
        </w:rPr>
      </w:pPr>
    </w:p>
    <w:p w:rsidR="00D11733" w:rsidRPr="00865D12" w:rsidRDefault="002B3E11" w:rsidP="002B3E11">
      <w:pPr>
        <w:pStyle w:val="Heading1"/>
        <w:rPr>
          <w:color w:val="D9D9D9" w:themeColor="background1" w:themeShade="D9"/>
          <w:lang w:val="en-US"/>
        </w:rPr>
      </w:pPr>
      <w:r w:rsidRPr="00865D12">
        <w:rPr>
          <w:color w:val="D9D9D9" w:themeColor="background1" w:themeShade="D9"/>
        </w:rPr>
        <w:t>Confirm working assumptions</w:t>
      </w:r>
    </w:p>
    <w:p w:rsidR="002B3E11" w:rsidRPr="00865D12" w:rsidRDefault="002B3E11" w:rsidP="002B3E11">
      <w:pPr>
        <w:pStyle w:val="Heading2"/>
        <w:rPr>
          <w:color w:val="D9D9D9" w:themeColor="background1" w:themeShade="D9"/>
        </w:rPr>
      </w:pPr>
      <w:r w:rsidRPr="00865D12">
        <w:rPr>
          <w:color w:val="D9D9D9" w:themeColor="background1" w:themeShade="D9"/>
        </w:rPr>
        <w:t xml:space="preserve">Cyclic shift values for </w:t>
      </w:r>
      <w:r w:rsidR="00FE095A" w:rsidRPr="00865D12">
        <w:rPr>
          <w:color w:val="D9D9D9" w:themeColor="background1" w:themeShade="D9"/>
        </w:rPr>
        <w:t xml:space="preserve">preamble </w:t>
      </w:r>
      <w:r w:rsidRPr="00865D12">
        <w:rPr>
          <w:color w:val="D9D9D9" w:themeColor="background1" w:themeShade="D9"/>
        </w:rPr>
        <w:t>format 3</w:t>
      </w:r>
    </w:p>
    <w:p w:rsidR="00A3351A" w:rsidRPr="00865D12" w:rsidRDefault="00400618" w:rsidP="00400618">
      <w:pPr>
        <w:pStyle w:val="Caption"/>
        <w:rPr>
          <w:b w:val="0"/>
          <w:color w:val="D9D9D9" w:themeColor="background1" w:themeShade="D9"/>
          <w:sz w:val="22"/>
          <w:highlight w:val="darkYellow"/>
        </w:rPr>
      </w:pPr>
      <w:r w:rsidRPr="00865D12">
        <w:rPr>
          <w:color w:val="D9D9D9" w:themeColor="background1" w:themeShade="D9"/>
          <w:highlight w:val="yellow"/>
        </w:rPr>
        <w:t xml:space="preserve">Key issue </w:t>
      </w:r>
      <w:r w:rsidR="00D32B40" w:rsidRPr="00865D12">
        <w:rPr>
          <w:color w:val="D9D9D9" w:themeColor="background1" w:themeShade="D9"/>
          <w:highlight w:val="yellow"/>
        </w:rPr>
        <w:fldChar w:fldCharType="begin"/>
      </w:r>
      <w:r w:rsidRPr="00865D12">
        <w:rPr>
          <w:color w:val="D9D9D9" w:themeColor="background1" w:themeShade="D9"/>
          <w:highlight w:val="yellow"/>
        </w:rPr>
        <w:instrText xml:space="preserve"> SEQ Key_issue \* ARABIC </w:instrText>
      </w:r>
      <w:r w:rsidR="00D32B40" w:rsidRPr="00865D12">
        <w:rPr>
          <w:color w:val="D9D9D9" w:themeColor="background1" w:themeShade="D9"/>
          <w:highlight w:val="yellow"/>
        </w:rPr>
        <w:fldChar w:fldCharType="separate"/>
      </w:r>
      <w:r w:rsidR="008503F8" w:rsidRPr="00865D12">
        <w:rPr>
          <w:noProof/>
          <w:color w:val="D9D9D9" w:themeColor="background1" w:themeShade="D9"/>
          <w:highlight w:val="yellow"/>
        </w:rPr>
        <w:t>1</w:t>
      </w:r>
      <w:r w:rsidR="00D32B40" w:rsidRPr="00865D12">
        <w:rPr>
          <w:color w:val="D9D9D9" w:themeColor="background1" w:themeShade="D9"/>
          <w:highlight w:val="yellow"/>
        </w:rPr>
        <w:fldChar w:fldCharType="end"/>
      </w:r>
      <w:r w:rsidRPr="00865D12">
        <w:rPr>
          <w:color w:val="D9D9D9" w:themeColor="background1" w:themeShade="D9"/>
          <w:highlight w:val="yellow"/>
        </w:rPr>
        <w:t>:</w:t>
      </w:r>
      <w:r w:rsidR="00A3351A" w:rsidRPr="00865D12">
        <w:rPr>
          <w:color w:val="D9D9D9" w:themeColor="background1" w:themeShade="D9"/>
          <w:sz w:val="22"/>
          <w:highlight w:val="yellow"/>
        </w:rPr>
        <w:t xml:space="preserve"> </w:t>
      </w:r>
      <w:r w:rsidR="00A3351A" w:rsidRPr="00865D12">
        <w:rPr>
          <w:color w:val="D9D9D9" w:themeColor="background1" w:themeShade="D9"/>
        </w:rPr>
        <w:t>Confirmation of Working assumption of cyclic shift values</w:t>
      </w:r>
    </w:p>
    <w:p w:rsidR="000C5E1A" w:rsidRPr="00865D12" w:rsidRDefault="004414AA" w:rsidP="00165AF8">
      <w:pPr>
        <w:rPr>
          <w:color w:val="D9D9D9" w:themeColor="background1" w:themeShade="D9"/>
          <w:sz w:val="22"/>
        </w:rPr>
      </w:pPr>
      <w:r w:rsidRPr="00865D12">
        <w:rPr>
          <w:color w:val="D9D9D9" w:themeColor="background1" w:themeShade="D9"/>
          <w:sz w:val="22"/>
          <w:highlight w:val="darkYellow"/>
        </w:rPr>
        <w:t>Working assumption</w:t>
      </w:r>
      <w:r w:rsidR="00F8743D" w:rsidRPr="00865D12">
        <w:rPr>
          <w:color w:val="D9D9D9" w:themeColor="background1" w:themeShade="D9"/>
          <w:sz w:val="22"/>
        </w:rPr>
        <w:t xml:space="preserve"> from NR#3 in Nagoya:</w:t>
      </w:r>
    </w:p>
    <w:p w:rsidR="004414AA" w:rsidRPr="00865D12" w:rsidRDefault="004414AA" w:rsidP="004414AA">
      <w:pPr>
        <w:numPr>
          <w:ilvl w:val="0"/>
          <w:numId w:val="2"/>
        </w:numPr>
        <w:tabs>
          <w:tab w:val="left" w:pos="1170"/>
          <w:tab w:val="left" w:pos="1440"/>
        </w:tabs>
        <w:spacing w:after="0" w:line="240" w:lineRule="auto"/>
        <w:rPr>
          <w:color w:val="D9D9D9" w:themeColor="background1" w:themeShade="D9"/>
          <w:sz w:val="22"/>
        </w:rPr>
      </w:pPr>
      <w:r w:rsidRPr="00865D12">
        <w:rPr>
          <w:color w:val="D9D9D9" w:themeColor="background1" w:themeShade="D9"/>
          <w:sz w:val="22"/>
        </w:rPr>
        <w:t xml:space="preserve">For format 3, use table below. </w:t>
      </w:r>
    </w:p>
    <w:p w:rsidR="004414AA" w:rsidRPr="00865D12" w:rsidRDefault="004414AA" w:rsidP="004414AA">
      <w:pPr>
        <w:numPr>
          <w:ilvl w:val="0"/>
          <w:numId w:val="2"/>
        </w:numPr>
        <w:tabs>
          <w:tab w:val="left" w:pos="1170"/>
          <w:tab w:val="left" w:pos="1440"/>
        </w:tabs>
        <w:spacing w:after="0" w:line="240" w:lineRule="auto"/>
        <w:rPr>
          <w:color w:val="D9D9D9" w:themeColor="background1" w:themeShade="D9"/>
          <w:sz w:val="22"/>
        </w:rPr>
      </w:pPr>
      <w:r w:rsidRPr="00865D12">
        <w:rPr>
          <w:color w:val="D9D9D9" w:themeColor="background1" w:themeShade="D9"/>
          <w:sz w:val="22"/>
        </w:rPr>
        <w:t xml:space="preserve">The values in red are </w:t>
      </w:r>
      <w:r w:rsidRPr="00865D12">
        <w:rPr>
          <w:color w:val="D9D9D9" w:themeColor="background1" w:themeShade="D9"/>
          <w:sz w:val="22"/>
          <w:highlight w:val="darkYellow"/>
        </w:rPr>
        <w:t>working assumption</w:t>
      </w:r>
    </w:p>
    <w:tbl>
      <w:tblPr>
        <w:tblW w:w="5761" w:type="dxa"/>
        <w:tblInd w:w="1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50"/>
        <w:gridCol w:w="1418"/>
        <w:gridCol w:w="1134"/>
        <w:gridCol w:w="1559"/>
      </w:tblGrid>
      <w:tr w:rsidR="004414AA" w:rsidRPr="00865D12" w:rsidTr="00376C2E">
        <w:tc>
          <w:tcPr>
            <w:tcW w:w="1650" w:type="dxa"/>
            <w:vMerge w:val="restart"/>
            <w:shd w:val="clear" w:color="auto" w:fill="auto"/>
          </w:tcPr>
          <w:p w:rsidR="004414AA" w:rsidRPr="00865D12" w:rsidRDefault="004414AA" w:rsidP="00376C2E">
            <w:pPr>
              <w:rPr>
                <w:color w:val="D9D9D9" w:themeColor="background1" w:themeShade="D9"/>
              </w:rPr>
            </w:pPr>
            <w:proofErr w:type="spellStart"/>
            <w:r w:rsidRPr="00865D12">
              <w:rPr>
                <w:color w:val="D9D9D9" w:themeColor="background1" w:themeShade="D9"/>
              </w:rPr>
              <w:t>ZeroCorrelationZoneConfig</w:t>
            </w:r>
            <w:proofErr w:type="spellEnd"/>
          </w:p>
        </w:tc>
        <w:tc>
          <w:tcPr>
            <w:tcW w:w="4111" w:type="dxa"/>
            <w:gridSpan w:val="3"/>
            <w:shd w:val="clear" w:color="auto" w:fill="auto"/>
          </w:tcPr>
          <w:p w:rsidR="004414AA" w:rsidRPr="00865D12" w:rsidRDefault="004414AA" w:rsidP="00376C2E">
            <w:pPr>
              <w:rPr>
                <w:color w:val="D9D9D9" w:themeColor="background1" w:themeShade="D9"/>
              </w:rPr>
            </w:pPr>
            <w:r w:rsidRPr="00865D12">
              <w:rPr>
                <w:color w:val="D9D9D9" w:themeColor="background1" w:themeShade="D9"/>
              </w:rPr>
              <w:t>Sequence length 839, SCS = 5KHz</w:t>
            </w:r>
          </w:p>
        </w:tc>
      </w:tr>
      <w:tr w:rsidR="004414AA" w:rsidRPr="00865D12" w:rsidTr="00376C2E">
        <w:tc>
          <w:tcPr>
            <w:tcW w:w="1650" w:type="dxa"/>
            <w:vMerge/>
            <w:shd w:val="clear" w:color="auto" w:fill="auto"/>
          </w:tcPr>
          <w:p w:rsidR="004414AA" w:rsidRPr="00865D12" w:rsidRDefault="004414AA" w:rsidP="00376C2E">
            <w:pPr>
              <w:rPr>
                <w:color w:val="D9D9D9" w:themeColor="background1" w:themeShade="D9"/>
              </w:rPr>
            </w:pPr>
          </w:p>
        </w:tc>
        <w:tc>
          <w:tcPr>
            <w:tcW w:w="1418"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Unrestricted</w:t>
            </w:r>
          </w:p>
        </w:tc>
        <w:tc>
          <w:tcPr>
            <w:tcW w:w="1134"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Restricted set type A</w:t>
            </w:r>
          </w:p>
        </w:tc>
        <w:tc>
          <w:tcPr>
            <w:tcW w:w="1559"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Restricted set type B</w:t>
            </w:r>
          </w:p>
        </w:tc>
      </w:tr>
      <w:tr w:rsidR="004414AA" w:rsidRPr="00865D12" w:rsidTr="00376C2E">
        <w:trPr>
          <w:trHeight w:hRule="exact" w:val="340"/>
        </w:trPr>
        <w:tc>
          <w:tcPr>
            <w:tcW w:w="1650"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0</w:t>
            </w:r>
          </w:p>
        </w:tc>
        <w:tc>
          <w:tcPr>
            <w:tcW w:w="1418"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0</w:t>
            </w:r>
          </w:p>
        </w:tc>
        <w:tc>
          <w:tcPr>
            <w:tcW w:w="1134" w:type="dxa"/>
            <w:shd w:val="clear" w:color="auto" w:fill="auto"/>
          </w:tcPr>
          <w:p w:rsidR="004414AA" w:rsidRPr="00865D12" w:rsidRDefault="004414AA" w:rsidP="00376C2E">
            <w:pPr>
              <w:rPr>
                <w:color w:val="D9D9D9" w:themeColor="background1" w:themeShade="D9"/>
                <w:u w:val="single"/>
              </w:rPr>
            </w:pPr>
            <w:r w:rsidRPr="00865D12">
              <w:rPr>
                <w:color w:val="D9D9D9" w:themeColor="background1" w:themeShade="D9"/>
                <w:u w:val="single"/>
              </w:rPr>
              <w:t>36</w:t>
            </w:r>
          </w:p>
        </w:tc>
        <w:tc>
          <w:tcPr>
            <w:tcW w:w="1559" w:type="dxa"/>
            <w:shd w:val="clear" w:color="auto" w:fill="auto"/>
          </w:tcPr>
          <w:p w:rsidR="004414AA" w:rsidRPr="00865D12" w:rsidRDefault="004414AA" w:rsidP="00376C2E">
            <w:pPr>
              <w:rPr>
                <w:color w:val="D9D9D9" w:themeColor="background1" w:themeShade="D9"/>
                <w:u w:val="single"/>
              </w:rPr>
            </w:pPr>
            <w:r w:rsidRPr="00865D12">
              <w:rPr>
                <w:color w:val="D9D9D9" w:themeColor="background1" w:themeShade="D9"/>
                <w:u w:val="single"/>
              </w:rPr>
              <w:t>36</w:t>
            </w:r>
          </w:p>
        </w:tc>
      </w:tr>
      <w:tr w:rsidR="004414AA" w:rsidRPr="00865D12" w:rsidTr="00376C2E">
        <w:trPr>
          <w:trHeight w:hRule="exact" w:val="340"/>
        </w:trPr>
        <w:tc>
          <w:tcPr>
            <w:tcW w:w="1650" w:type="dxa"/>
            <w:shd w:val="clear" w:color="auto" w:fill="auto"/>
          </w:tcPr>
          <w:p w:rsidR="004414AA" w:rsidRPr="00865D12" w:rsidRDefault="004414AA" w:rsidP="00376C2E">
            <w:pPr>
              <w:rPr>
                <w:color w:val="D9D9D9" w:themeColor="background1" w:themeShade="D9"/>
                <w:u w:val="single"/>
              </w:rPr>
            </w:pPr>
            <w:r w:rsidRPr="00865D12">
              <w:rPr>
                <w:color w:val="D9D9D9" w:themeColor="background1" w:themeShade="D9"/>
                <w:u w:val="single"/>
              </w:rPr>
              <w:t>1</w:t>
            </w:r>
          </w:p>
        </w:tc>
        <w:tc>
          <w:tcPr>
            <w:tcW w:w="1418" w:type="dxa"/>
            <w:shd w:val="clear" w:color="auto" w:fill="auto"/>
          </w:tcPr>
          <w:p w:rsidR="004414AA" w:rsidRPr="00865D12" w:rsidRDefault="004414AA" w:rsidP="00376C2E">
            <w:pPr>
              <w:rPr>
                <w:color w:val="D9D9D9" w:themeColor="background1" w:themeShade="D9"/>
                <w:u w:val="single"/>
              </w:rPr>
            </w:pPr>
            <w:r w:rsidRPr="00865D12">
              <w:rPr>
                <w:color w:val="D9D9D9" w:themeColor="background1" w:themeShade="D9"/>
                <w:u w:val="single"/>
              </w:rPr>
              <w:t>13</w:t>
            </w:r>
          </w:p>
        </w:tc>
        <w:tc>
          <w:tcPr>
            <w:tcW w:w="1134"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57</w:t>
            </w:r>
          </w:p>
        </w:tc>
        <w:tc>
          <w:tcPr>
            <w:tcW w:w="1559"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57</w:t>
            </w:r>
          </w:p>
        </w:tc>
      </w:tr>
      <w:tr w:rsidR="004414AA" w:rsidRPr="00865D12" w:rsidTr="00376C2E">
        <w:trPr>
          <w:trHeight w:hRule="exact" w:val="340"/>
        </w:trPr>
        <w:tc>
          <w:tcPr>
            <w:tcW w:w="1650" w:type="dxa"/>
            <w:shd w:val="clear" w:color="auto" w:fill="auto"/>
          </w:tcPr>
          <w:p w:rsidR="004414AA" w:rsidRPr="00865D12" w:rsidRDefault="004414AA" w:rsidP="00376C2E">
            <w:pPr>
              <w:rPr>
                <w:color w:val="D9D9D9" w:themeColor="background1" w:themeShade="D9"/>
                <w:u w:val="single"/>
              </w:rPr>
            </w:pPr>
            <w:r w:rsidRPr="00865D12">
              <w:rPr>
                <w:color w:val="D9D9D9" w:themeColor="background1" w:themeShade="D9"/>
                <w:u w:val="single"/>
              </w:rPr>
              <w:t>2</w:t>
            </w:r>
          </w:p>
        </w:tc>
        <w:tc>
          <w:tcPr>
            <w:tcW w:w="1418"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26</w:t>
            </w:r>
          </w:p>
        </w:tc>
        <w:tc>
          <w:tcPr>
            <w:tcW w:w="1134"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72</w:t>
            </w:r>
          </w:p>
        </w:tc>
        <w:tc>
          <w:tcPr>
            <w:tcW w:w="1559"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60</w:t>
            </w:r>
          </w:p>
        </w:tc>
      </w:tr>
      <w:tr w:rsidR="004414AA" w:rsidRPr="00865D12" w:rsidTr="00376C2E">
        <w:trPr>
          <w:trHeight w:hRule="exact" w:val="340"/>
        </w:trPr>
        <w:tc>
          <w:tcPr>
            <w:tcW w:w="1650"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3</w:t>
            </w:r>
          </w:p>
        </w:tc>
        <w:tc>
          <w:tcPr>
            <w:tcW w:w="1418"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33</w:t>
            </w:r>
          </w:p>
        </w:tc>
        <w:tc>
          <w:tcPr>
            <w:tcW w:w="1134"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81</w:t>
            </w:r>
          </w:p>
        </w:tc>
        <w:tc>
          <w:tcPr>
            <w:tcW w:w="1559"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63</w:t>
            </w:r>
          </w:p>
        </w:tc>
      </w:tr>
      <w:tr w:rsidR="004414AA" w:rsidRPr="00865D12" w:rsidTr="00376C2E">
        <w:trPr>
          <w:trHeight w:hRule="exact" w:val="340"/>
        </w:trPr>
        <w:tc>
          <w:tcPr>
            <w:tcW w:w="1650"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4</w:t>
            </w:r>
          </w:p>
        </w:tc>
        <w:tc>
          <w:tcPr>
            <w:tcW w:w="1418"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38</w:t>
            </w:r>
          </w:p>
        </w:tc>
        <w:tc>
          <w:tcPr>
            <w:tcW w:w="1134"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89</w:t>
            </w:r>
          </w:p>
        </w:tc>
        <w:tc>
          <w:tcPr>
            <w:tcW w:w="1559"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65</w:t>
            </w:r>
          </w:p>
        </w:tc>
      </w:tr>
      <w:tr w:rsidR="004414AA" w:rsidRPr="00865D12" w:rsidTr="00376C2E">
        <w:trPr>
          <w:trHeight w:hRule="exact" w:val="340"/>
        </w:trPr>
        <w:tc>
          <w:tcPr>
            <w:tcW w:w="1650"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5</w:t>
            </w:r>
          </w:p>
        </w:tc>
        <w:tc>
          <w:tcPr>
            <w:tcW w:w="1418"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41</w:t>
            </w:r>
          </w:p>
        </w:tc>
        <w:tc>
          <w:tcPr>
            <w:tcW w:w="1134"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94</w:t>
            </w:r>
          </w:p>
        </w:tc>
        <w:tc>
          <w:tcPr>
            <w:tcW w:w="1559"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68</w:t>
            </w:r>
          </w:p>
        </w:tc>
      </w:tr>
      <w:tr w:rsidR="004414AA" w:rsidRPr="00865D12" w:rsidTr="00376C2E">
        <w:trPr>
          <w:trHeight w:hRule="exact" w:val="340"/>
        </w:trPr>
        <w:tc>
          <w:tcPr>
            <w:tcW w:w="1650"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lastRenderedPageBreak/>
              <w:t>6</w:t>
            </w:r>
          </w:p>
        </w:tc>
        <w:tc>
          <w:tcPr>
            <w:tcW w:w="1418"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49</w:t>
            </w:r>
          </w:p>
        </w:tc>
        <w:tc>
          <w:tcPr>
            <w:tcW w:w="1134"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103</w:t>
            </w:r>
          </w:p>
        </w:tc>
        <w:tc>
          <w:tcPr>
            <w:tcW w:w="1559"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71</w:t>
            </w:r>
          </w:p>
        </w:tc>
      </w:tr>
      <w:tr w:rsidR="004414AA" w:rsidRPr="00865D12" w:rsidTr="00376C2E">
        <w:trPr>
          <w:trHeight w:hRule="exact" w:val="340"/>
        </w:trPr>
        <w:tc>
          <w:tcPr>
            <w:tcW w:w="1650"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7</w:t>
            </w:r>
          </w:p>
        </w:tc>
        <w:tc>
          <w:tcPr>
            <w:tcW w:w="1418"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55</w:t>
            </w:r>
          </w:p>
        </w:tc>
        <w:tc>
          <w:tcPr>
            <w:tcW w:w="1134"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112</w:t>
            </w:r>
          </w:p>
        </w:tc>
        <w:tc>
          <w:tcPr>
            <w:tcW w:w="1559"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77</w:t>
            </w:r>
          </w:p>
        </w:tc>
      </w:tr>
      <w:tr w:rsidR="004414AA" w:rsidRPr="00865D12" w:rsidTr="00376C2E">
        <w:trPr>
          <w:trHeight w:hRule="exact" w:val="340"/>
        </w:trPr>
        <w:tc>
          <w:tcPr>
            <w:tcW w:w="1650"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8</w:t>
            </w:r>
          </w:p>
        </w:tc>
        <w:tc>
          <w:tcPr>
            <w:tcW w:w="1418"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64</w:t>
            </w:r>
          </w:p>
        </w:tc>
        <w:tc>
          <w:tcPr>
            <w:tcW w:w="1134"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121</w:t>
            </w:r>
          </w:p>
        </w:tc>
        <w:tc>
          <w:tcPr>
            <w:tcW w:w="1559"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81</w:t>
            </w:r>
          </w:p>
        </w:tc>
      </w:tr>
      <w:tr w:rsidR="004414AA" w:rsidRPr="00865D12" w:rsidTr="00376C2E">
        <w:trPr>
          <w:trHeight w:hRule="exact" w:val="340"/>
        </w:trPr>
        <w:tc>
          <w:tcPr>
            <w:tcW w:w="1650"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9</w:t>
            </w:r>
          </w:p>
        </w:tc>
        <w:tc>
          <w:tcPr>
            <w:tcW w:w="1418"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76</w:t>
            </w:r>
          </w:p>
        </w:tc>
        <w:tc>
          <w:tcPr>
            <w:tcW w:w="1134"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132</w:t>
            </w:r>
          </w:p>
        </w:tc>
        <w:tc>
          <w:tcPr>
            <w:tcW w:w="1559"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85</w:t>
            </w:r>
          </w:p>
        </w:tc>
      </w:tr>
      <w:tr w:rsidR="004414AA" w:rsidRPr="00865D12" w:rsidTr="00376C2E">
        <w:trPr>
          <w:trHeight w:hRule="exact" w:val="340"/>
        </w:trPr>
        <w:tc>
          <w:tcPr>
            <w:tcW w:w="1650"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10</w:t>
            </w:r>
          </w:p>
        </w:tc>
        <w:tc>
          <w:tcPr>
            <w:tcW w:w="1418"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93</w:t>
            </w:r>
          </w:p>
        </w:tc>
        <w:tc>
          <w:tcPr>
            <w:tcW w:w="1134"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137</w:t>
            </w:r>
          </w:p>
        </w:tc>
        <w:tc>
          <w:tcPr>
            <w:tcW w:w="1559"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97</w:t>
            </w:r>
          </w:p>
        </w:tc>
      </w:tr>
      <w:tr w:rsidR="004414AA" w:rsidRPr="00865D12" w:rsidTr="00376C2E">
        <w:trPr>
          <w:trHeight w:hRule="exact" w:val="340"/>
        </w:trPr>
        <w:tc>
          <w:tcPr>
            <w:tcW w:w="1650"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11</w:t>
            </w:r>
          </w:p>
        </w:tc>
        <w:tc>
          <w:tcPr>
            <w:tcW w:w="1418"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119</w:t>
            </w:r>
          </w:p>
        </w:tc>
        <w:tc>
          <w:tcPr>
            <w:tcW w:w="1134"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152</w:t>
            </w:r>
          </w:p>
        </w:tc>
        <w:tc>
          <w:tcPr>
            <w:tcW w:w="1559"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109</w:t>
            </w:r>
          </w:p>
        </w:tc>
      </w:tr>
      <w:tr w:rsidR="004414AA" w:rsidRPr="00865D12" w:rsidTr="00376C2E">
        <w:trPr>
          <w:trHeight w:hRule="exact" w:val="340"/>
        </w:trPr>
        <w:tc>
          <w:tcPr>
            <w:tcW w:w="1650"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12</w:t>
            </w:r>
          </w:p>
        </w:tc>
        <w:tc>
          <w:tcPr>
            <w:tcW w:w="1418"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139</w:t>
            </w:r>
          </w:p>
        </w:tc>
        <w:tc>
          <w:tcPr>
            <w:tcW w:w="1134"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173</w:t>
            </w:r>
          </w:p>
        </w:tc>
        <w:tc>
          <w:tcPr>
            <w:tcW w:w="1559"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122</w:t>
            </w:r>
          </w:p>
        </w:tc>
      </w:tr>
      <w:tr w:rsidR="004414AA" w:rsidRPr="00865D12" w:rsidTr="00376C2E">
        <w:trPr>
          <w:trHeight w:hRule="exact" w:val="340"/>
        </w:trPr>
        <w:tc>
          <w:tcPr>
            <w:tcW w:w="1650"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13</w:t>
            </w:r>
          </w:p>
        </w:tc>
        <w:tc>
          <w:tcPr>
            <w:tcW w:w="1418"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209</w:t>
            </w:r>
          </w:p>
        </w:tc>
        <w:tc>
          <w:tcPr>
            <w:tcW w:w="1134"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195</w:t>
            </w:r>
          </w:p>
        </w:tc>
        <w:tc>
          <w:tcPr>
            <w:tcW w:w="1559"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137</w:t>
            </w:r>
          </w:p>
        </w:tc>
      </w:tr>
      <w:tr w:rsidR="004414AA" w:rsidRPr="00865D12" w:rsidTr="00376C2E">
        <w:trPr>
          <w:trHeight w:hRule="exact" w:val="340"/>
        </w:trPr>
        <w:tc>
          <w:tcPr>
            <w:tcW w:w="1650"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14</w:t>
            </w:r>
          </w:p>
        </w:tc>
        <w:tc>
          <w:tcPr>
            <w:tcW w:w="1418"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279</w:t>
            </w:r>
          </w:p>
        </w:tc>
        <w:tc>
          <w:tcPr>
            <w:tcW w:w="1134"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216</w:t>
            </w:r>
          </w:p>
        </w:tc>
        <w:tc>
          <w:tcPr>
            <w:tcW w:w="1559"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w:t>
            </w:r>
          </w:p>
        </w:tc>
      </w:tr>
      <w:tr w:rsidR="004414AA" w:rsidRPr="00865D12" w:rsidTr="00376C2E">
        <w:trPr>
          <w:trHeight w:hRule="exact" w:val="340"/>
        </w:trPr>
        <w:tc>
          <w:tcPr>
            <w:tcW w:w="1650"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15</w:t>
            </w:r>
          </w:p>
        </w:tc>
        <w:tc>
          <w:tcPr>
            <w:tcW w:w="1418"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419</w:t>
            </w:r>
          </w:p>
        </w:tc>
        <w:tc>
          <w:tcPr>
            <w:tcW w:w="1134"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237</w:t>
            </w:r>
          </w:p>
        </w:tc>
        <w:tc>
          <w:tcPr>
            <w:tcW w:w="1559" w:type="dxa"/>
            <w:shd w:val="clear" w:color="auto" w:fill="auto"/>
          </w:tcPr>
          <w:p w:rsidR="004414AA" w:rsidRPr="00865D12" w:rsidRDefault="004414AA" w:rsidP="00376C2E">
            <w:pPr>
              <w:rPr>
                <w:color w:val="D9D9D9" w:themeColor="background1" w:themeShade="D9"/>
              </w:rPr>
            </w:pPr>
            <w:r w:rsidRPr="00865D12">
              <w:rPr>
                <w:color w:val="D9D9D9" w:themeColor="background1" w:themeShade="D9"/>
              </w:rPr>
              <w:t>-</w:t>
            </w:r>
          </w:p>
        </w:tc>
      </w:tr>
    </w:tbl>
    <w:p w:rsidR="004414AA" w:rsidRPr="00865D12" w:rsidRDefault="004414AA" w:rsidP="004414AA">
      <w:pPr>
        <w:rPr>
          <w:b/>
          <w:color w:val="D9D9D9" w:themeColor="background1" w:themeShade="D9"/>
        </w:rPr>
      </w:pPr>
    </w:p>
    <w:p w:rsidR="00007E11" w:rsidRPr="00865D12" w:rsidRDefault="006876A1" w:rsidP="001262B9">
      <w:pPr>
        <w:rPr>
          <w:color w:val="D9D9D9" w:themeColor="background1" w:themeShade="D9"/>
        </w:rPr>
      </w:pPr>
      <w:r w:rsidRPr="00865D12">
        <w:rPr>
          <w:color w:val="D9D9D9" w:themeColor="background1" w:themeShade="D9"/>
        </w:rPr>
        <w:t>Several companies propose to confirm the WA, no company objects or have other proposal.</w:t>
      </w:r>
    </w:p>
    <w:tbl>
      <w:tblPr>
        <w:tblW w:w="3407" w:type="dxa"/>
        <w:jc w:val="center"/>
        <w:tblCellMar>
          <w:left w:w="70" w:type="dxa"/>
          <w:right w:w="70" w:type="dxa"/>
        </w:tblCellMar>
        <w:tblLook w:val="04A0"/>
      </w:tblPr>
      <w:tblGrid>
        <w:gridCol w:w="939"/>
        <w:gridCol w:w="1434"/>
        <w:gridCol w:w="1034"/>
      </w:tblGrid>
      <w:tr w:rsidR="0074674A" w:rsidRPr="00865D12" w:rsidTr="00E43B7C">
        <w:trPr>
          <w:trHeight w:val="450"/>
          <w:jc w:val="center"/>
        </w:trPr>
        <w:tc>
          <w:tcPr>
            <w:tcW w:w="939" w:type="dxa"/>
            <w:tcBorders>
              <w:top w:val="single" w:sz="4" w:space="0" w:color="A5A5A5"/>
              <w:left w:val="single" w:sz="4" w:space="0" w:color="A5A5A5"/>
              <w:bottom w:val="single" w:sz="4" w:space="0" w:color="A5A5A5"/>
              <w:right w:val="single" w:sz="4" w:space="0" w:color="A5A5A5"/>
            </w:tcBorders>
            <w:shd w:val="clear" w:color="auto" w:fill="auto"/>
            <w:hideMark/>
          </w:tcPr>
          <w:p w:rsidR="0074674A" w:rsidRPr="00865D12" w:rsidRDefault="0074674A" w:rsidP="00E43B7C">
            <w:pPr>
              <w:spacing w:after="0" w:line="240" w:lineRule="auto"/>
              <w:rPr>
                <w:rFonts w:ascii="Arial" w:eastAsia="Times New Roman" w:hAnsi="Arial" w:cs="Arial"/>
                <w:b/>
                <w:bCs/>
                <w:color w:val="D9D9D9" w:themeColor="background1" w:themeShade="D9"/>
                <w:sz w:val="16"/>
                <w:szCs w:val="16"/>
                <w:u w:val="single"/>
                <w:lang w:eastAsia="sv-SE"/>
              </w:rPr>
            </w:pPr>
            <w:proofErr w:type="spellStart"/>
            <w:r w:rsidRPr="00865D12">
              <w:rPr>
                <w:rFonts w:ascii="Arial" w:eastAsia="Times New Roman" w:hAnsi="Arial" w:cs="Arial"/>
                <w:b/>
                <w:bCs/>
                <w:color w:val="D9D9D9" w:themeColor="background1" w:themeShade="D9"/>
                <w:sz w:val="16"/>
                <w:szCs w:val="16"/>
                <w:u w:val="single"/>
                <w:lang w:eastAsia="sv-SE"/>
              </w:rPr>
              <w:t>Tdoc</w:t>
            </w:r>
            <w:proofErr w:type="spellEnd"/>
          </w:p>
        </w:tc>
        <w:tc>
          <w:tcPr>
            <w:tcW w:w="1434" w:type="dxa"/>
            <w:tcBorders>
              <w:top w:val="single" w:sz="4" w:space="0" w:color="A5A5A5"/>
              <w:left w:val="nil"/>
              <w:bottom w:val="single" w:sz="4" w:space="0" w:color="A5A5A5"/>
              <w:right w:val="single" w:sz="4" w:space="0" w:color="A5A5A5"/>
            </w:tcBorders>
            <w:shd w:val="clear" w:color="auto" w:fill="auto"/>
            <w:hideMark/>
          </w:tcPr>
          <w:p w:rsidR="0074674A" w:rsidRPr="00865D12" w:rsidRDefault="0074674A" w:rsidP="00E43B7C">
            <w:pPr>
              <w:spacing w:after="0" w:line="240" w:lineRule="auto"/>
              <w:rPr>
                <w:rFonts w:ascii="Arial" w:eastAsia="Times New Roman" w:hAnsi="Arial" w:cs="Arial"/>
                <w:color w:val="D9D9D9" w:themeColor="background1" w:themeShade="D9"/>
                <w:sz w:val="16"/>
                <w:szCs w:val="16"/>
                <w:lang w:eastAsia="sv-SE"/>
              </w:rPr>
            </w:pPr>
            <w:r w:rsidRPr="00865D12">
              <w:rPr>
                <w:rFonts w:ascii="Arial" w:eastAsia="Times New Roman" w:hAnsi="Arial" w:cs="Arial"/>
                <w:color w:val="D9D9D9" w:themeColor="background1" w:themeShade="D9"/>
                <w:sz w:val="16"/>
                <w:szCs w:val="16"/>
                <w:lang w:eastAsia="sv-SE"/>
              </w:rPr>
              <w:t>Company</w:t>
            </w:r>
          </w:p>
        </w:tc>
        <w:tc>
          <w:tcPr>
            <w:tcW w:w="1034" w:type="dxa"/>
            <w:tcBorders>
              <w:top w:val="single" w:sz="4" w:space="0" w:color="A5A5A5"/>
              <w:left w:val="nil"/>
              <w:bottom w:val="single" w:sz="4" w:space="0" w:color="A5A5A5"/>
              <w:right w:val="single" w:sz="4" w:space="0" w:color="A5A5A5"/>
            </w:tcBorders>
          </w:tcPr>
          <w:p w:rsidR="0074674A" w:rsidRPr="00865D12" w:rsidRDefault="0074674A" w:rsidP="00E43B7C">
            <w:pPr>
              <w:spacing w:after="0" w:line="240" w:lineRule="auto"/>
              <w:rPr>
                <w:rFonts w:ascii="Arial" w:eastAsia="Times New Roman" w:hAnsi="Arial" w:cs="Arial"/>
                <w:color w:val="D9D9D9" w:themeColor="background1" w:themeShade="D9"/>
                <w:sz w:val="16"/>
                <w:szCs w:val="16"/>
                <w:lang w:eastAsia="sv-SE"/>
              </w:rPr>
            </w:pPr>
            <w:r w:rsidRPr="00865D12">
              <w:rPr>
                <w:rFonts w:ascii="Arial" w:eastAsia="Times New Roman" w:hAnsi="Arial" w:cs="Arial"/>
                <w:color w:val="D9D9D9" w:themeColor="background1" w:themeShade="D9"/>
                <w:sz w:val="16"/>
                <w:szCs w:val="16"/>
                <w:lang w:eastAsia="sv-SE"/>
              </w:rPr>
              <w:t>Confirm WA format 3</w:t>
            </w:r>
          </w:p>
        </w:tc>
      </w:tr>
      <w:tr w:rsidR="0074674A" w:rsidRPr="00865D12" w:rsidTr="00E43B7C">
        <w:trPr>
          <w:trHeight w:val="450"/>
          <w:jc w:val="center"/>
        </w:trPr>
        <w:tc>
          <w:tcPr>
            <w:tcW w:w="939" w:type="dxa"/>
            <w:tcBorders>
              <w:top w:val="single" w:sz="4" w:space="0" w:color="A5A5A5"/>
              <w:left w:val="single" w:sz="4" w:space="0" w:color="A5A5A5"/>
              <w:bottom w:val="single" w:sz="4" w:space="0" w:color="A5A5A5"/>
              <w:right w:val="single" w:sz="4" w:space="0" w:color="A5A5A5"/>
            </w:tcBorders>
            <w:shd w:val="clear" w:color="auto" w:fill="auto"/>
            <w:hideMark/>
          </w:tcPr>
          <w:p w:rsidR="0074674A" w:rsidRPr="00865D12" w:rsidRDefault="00D32B40" w:rsidP="00E43B7C">
            <w:pPr>
              <w:spacing w:after="0" w:line="240" w:lineRule="auto"/>
              <w:rPr>
                <w:rFonts w:ascii="Arial" w:eastAsia="Times New Roman" w:hAnsi="Arial" w:cs="Arial"/>
                <w:b/>
                <w:bCs/>
                <w:color w:val="D9D9D9" w:themeColor="background1" w:themeShade="D9"/>
                <w:sz w:val="16"/>
                <w:szCs w:val="16"/>
                <w:u w:val="single"/>
                <w:lang w:val="sv-SE" w:eastAsia="sv-SE"/>
              </w:rPr>
            </w:pPr>
            <w:hyperlink r:id="rId10" w:history="1">
              <w:r w:rsidR="0074674A" w:rsidRPr="00865D12">
                <w:rPr>
                  <w:rFonts w:ascii="Arial" w:eastAsia="Times New Roman" w:hAnsi="Arial" w:cs="Arial"/>
                  <w:b/>
                  <w:bCs/>
                  <w:color w:val="D9D9D9" w:themeColor="background1" w:themeShade="D9"/>
                  <w:sz w:val="16"/>
                  <w:u w:val="single"/>
                  <w:lang w:val="sv-SE" w:eastAsia="sv-SE"/>
                </w:rPr>
                <w:t>R1-1717035</w:t>
              </w:r>
            </w:hyperlink>
          </w:p>
        </w:tc>
        <w:tc>
          <w:tcPr>
            <w:tcW w:w="1434" w:type="dxa"/>
            <w:tcBorders>
              <w:top w:val="single" w:sz="4" w:space="0" w:color="A5A5A5"/>
              <w:left w:val="nil"/>
              <w:bottom w:val="single" w:sz="4" w:space="0" w:color="A5A5A5"/>
              <w:right w:val="single" w:sz="4" w:space="0" w:color="A5A5A5"/>
            </w:tcBorders>
            <w:shd w:val="clear" w:color="auto" w:fill="auto"/>
            <w:hideMark/>
          </w:tcPr>
          <w:p w:rsidR="0074674A" w:rsidRPr="00865D12" w:rsidRDefault="0074674A" w:rsidP="00E43B7C">
            <w:pPr>
              <w:spacing w:after="0" w:line="240" w:lineRule="auto"/>
              <w:rPr>
                <w:rFonts w:ascii="Arial" w:eastAsia="Times New Roman" w:hAnsi="Arial" w:cs="Arial"/>
                <w:color w:val="D9D9D9" w:themeColor="background1" w:themeShade="D9"/>
                <w:sz w:val="16"/>
                <w:szCs w:val="16"/>
                <w:lang w:val="sv-SE" w:eastAsia="sv-SE"/>
              </w:rPr>
            </w:pPr>
            <w:r w:rsidRPr="00865D12">
              <w:rPr>
                <w:rFonts w:ascii="Arial" w:eastAsia="Times New Roman" w:hAnsi="Arial" w:cs="Arial"/>
                <w:color w:val="D9D9D9" w:themeColor="background1" w:themeShade="D9"/>
                <w:sz w:val="16"/>
                <w:szCs w:val="16"/>
                <w:lang w:val="sv-SE" w:eastAsia="sv-SE"/>
              </w:rPr>
              <w:t>ZTE, Sanechips</w:t>
            </w:r>
          </w:p>
        </w:tc>
        <w:tc>
          <w:tcPr>
            <w:tcW w:w="1034" w:type="dxa"/>
            <w:tcBorders>
              <w:top w:val="single" w:sz="4" w:space="0" w:color="A5A5A5"/>
              <w:left w:val="nil"/>
              <w:bottom w:val="single" w:sz="4" w:space="0" w:color="A5A5A5"/>
              <w:right w:val="single" w:sz="4" w:space="0" w:color="A5A5A5"/>
            </w:tcBorders>
          </w:tcPr>
          <w:p w:rsidR="0074674A" w:rsidRPr="00865D12" w:rsidRDefault="0074674A" w:rsidP="00E43B7C">
            <w:pPr>
              <w:spacing w:after="0" w:line="240" w:lineRule="auto"/>
              <w:rPr>
                <w:rFonts w:ascii="Arial" w:eastAsia="Times New Roman" w:hAnsi="Arial" w:cs="Arial"/>
                <w:color w:val="D9D9D9" w:themeColor="background1" w:themeShade="D9"/>
                <w:sz w:val="16"/>
                <w:szCs w:val="16"/>
                <w:lang w:val="sv-SE" w:eastAsia="sv-SE"/>
              </w:rPr>
            </w:pPr>
            <w:r w:rsidRPr="00865D12">
              <w:rPr>
                <w:rFonts w:ascii="Arial" w:eastAsia="Times New Roman" w:hAnsi="Arial" w:cs="Arial"/>
                <w:color w:val="D9D9D9" w:themeColor="background1" w:themeShade="D9"/>
                <w:sz w:val="16"/>
                <w:szCs w:val="16"/>
                <w:lang w:val="sv-SE" w:eastAsia="sv-SE"/>
              </w:rPr>
              <w:t>YES</w:t>
            </w:r>
          </w:p>
        </w:tc>
      </w:tr>
      <w:tr w:rsidR="0074674A" w:rsidRPr="00865D12" w:rsidTr="00E43B7C">
        <w:trPr>
          <w:trHeight w:val="450"/>
          <w:jc w:val="center"/>
        </w:trPr>
        <w:tc>
          <w:tcPr>
            <w:tcW w:w="939" w:type="dxa"/>
            <w:tcBorders>
              <w:top w:val="nil"/>
              <w:left w:val="single" w:sz="4" w:space="0" w:color="A5A5A5"/>
              <w:bottom w:val="single" w:sz="4" w:space="0" w:color="A5A5A5"/>
              <w:right w:val="single" w:sz="4" w:space="0" w:color="A5A5A5"/>
            </w:tcBorders>
            <w:shd w:val="clear" w:color="auto" w:fill="auto"/>
            <w:hideMark/>
          </w:tcPr>
          <w:p w:rsidR="0074674A" w:rsidRPr="00865D12" w:rsidRDefault="00D32B40" w:rsidP="00E43B7C">
            <w:pPr>
              <w:spacing w:after="0" w:line="240" w:lineRule="auto"/>
              <w:rPr>
                <w:rFonts w:ascii="Arial" w:eastAsia="Times New Roman" w:hAnsi="Arial" w:cs="Arial"/>
                <w:b/>
                <w:bCs/>
                <w:color w:val="D9D9D9" w:themeColor="background1" w:themeShade="D9"/>
                <w:sz w:val="16"/>
                <w:szCs w:val="16"/>
                <w:u w:val="single"/>
                <w:lang w:val="sv-SE" w:eastAsia="sv-SE"/>
              </w:rPr>
            </w:pPr>
            <w:hyperlink r:id="rId11" w:history="1">
              <w:r w:rsidR="0074674A" w:rsidRPr="00865D12">
                <w:rPr>
                  <w:rFonts w:ascii="Arial" w:eastAsia="Times New Roman" w:hAnsi="Arial" w:cs="Arial"/>
                  <w:b/>
                  <w:bCs/>
                  <w:color w:val="D9D9D9" w:themeColor="background1" w:themeShade="D9"/>
                  <w:sz w:val="16"/>
                  <w:u w:val="single"/>
                  <w:lang w:val="sv-SE" w:eastAsia="sv-SE"/>
                </w:rPr>
                <w:t>R1-1717802</w:t>
              </w:r>
            </w:hyperlink>
          </w:p>
        </w:tc>
        <w:tc>
          <w:tcPr>
            <w:tcW w:w="1434" w:type="dxa"/>
            <w:tcBorders>
              <w:top w:val="nil"/>
              <w:left w:val="nil"/>
              <w:bottom w:val="single" w:sz="4" w:space="0" w:color="A5A5A5"/>
              <w:right w:val="single" w:sz="4" w:space="0" w:color="A5A5A5"/>
            </w:tcBorders>
            <w:shd w:val="clear" w:color="auto" w:fill="auto"/>
            <w:hideMark/>
          </w:tcPr>
          <w:p w:rsidR="0074674A" w:rsidRPr="00865D12" w:rsidRDefault="0074674A" w:rsidP="00E43B7C">
            <w:pPr>
              <w:spacing w:after="0" w:line="240" w:lineRule="auto"/>
              <w:rPr>
                <w:rFonts w:ascii="Arial" w:eastAsia="Times New Roman" w:hAnsi="Arial" w:cs="Arial"/>
                <w:color w:val="D9D9D9" w:themeColor="background1" w:themeShade="D9"/>
                <w:sz w:val="16"/>
                <w:szCs w:val="16"/>
                <w:lang w:val="sv-SE" w:eastAsia="sv-SE"/>
              </w:rPr>
            </w:pPr>
            <w:r w:rsidRPr="00865D12">
              <w:rPr>
                <w:rFonts w:ascii="Arial" w:eastAsia="Times New Roman" w:hAnsi="Arial" w:cs="Arial"/>
                <w:color w:val="D9D9D9" w:themeColor="background1" w:themeShade="D9"/>
                <w:sz w:val="16"/>
                <w:szCs w:val="16"/>
                <w:lang w:val="sv-SE" w:eastAsia="sv-SE"/>
              </w:rPr>
              <w:t>CATT</w:t>
            </w:r>
          </w:p>
        </w:tc>
        <w:tc>
          <w:tcPr>
            <w:tcW w:w="1034" w:type="dxa"/>
            <w:tcBorders>
              <w:top w:val="nil"/>
              <w:left w:val="nil"/>
              <w:bottom w:val="single" w:sz="4" w:space="0" w:color="A5A5A5"/>
              <w:right w:val="single" w:sz="4" w:space="0" w:color="A5A5A5"/>
            </w:tcBorders>
          </w:tcPr>
          <w:p w:rsidR="0074674A" w:rsidRPr="00865D12" w:rsidRDefault="0074674A" w:rsidP="00E43B7C">
            <w:pPr>
              <w:spacing w:after="0" w:line="240" w:lineRule="auto"/>
              <w:rPr>
                <w:rFonts w:ascii="Arial" w:eastAsia="Times New Roman" w:hAnsi="Arial" w:cs="Arial"/>
                <w:color w:val="D9D9D9" w:themeColor="background1" w:themeShade="D9"/>
                <w:sz w:val="16"/>
                <w:szCs w:val="16"/>
                <w:lang w:val="sv-SE" w:eastAsia="sv-SE"/>
              </w:rPr>
            </w:pPr>
            <w:r w:rsidRPr="00865D12">
              <w:rPr>
                <w:rFonts w:ascii="Arial" w:eastAsia="Times New Roman" w:hAnsi="Arial" w:cs="Arial"/>
                <w:color w:val="D9D9D9" w:themeColor="background1" w:themeShade="D9"/>
                <w:sz w:val="16"/>
                <w:szCs w:val="16"/>
                <w:lang w:val="sv-SE" w:eastAsia="sv-SE"/>
              </w:rPr>
              <w:t>YES</w:t>
            </w:r>
          </w:p>
        </w:tc>
      </w:tr>
      <w:tr w:rsidR="0074674A" w:rsidRPr="00865D12" w:rsidTr="00E43B7C">
        <w:trPr>
          <w:trHeight w:val="450"/>
          <w:jc w:val="center"/>
        </w:trPr>
        <w:tc>
          <w:tcPr>
            <w:tcW w:w="939" w:type="dxa"/>
            <w:tcBorders>
              <w:top w:val="nil"/>
              <w:left w:val="single" w:sz="4" w:space="0" w:color="A5A5A5"/>
              <w:bottom w:val="single" w:sz="4" w:space="0" w:color="A5A5A5"/>
              <w:right w:val="single" w:sz="4" w:space="0" w:color="A5A5A5"/>
            </w:tcBorders>
            <w:shd w:val="clear" w:color="auto" w:fill="auto"/>
            <w:hideMark/>
          </w:tcPr>
          <w:p w:rsidR="0074674A" w:rsidRPr="00865D12" w:rsidRDefault="00D32B40" w:rsidP="00E43B7C">
            <w:pPr>
              <w:spacing w:after="0" w:line="240" w:lineRule="auto"/>
              <w:rPr>
                <w:rFonts w:ascii="Arial" w:eastAsia="Times New Roman" w:hAnsi="Arial" w:cs="Arial"/>
                <w:b/>
                <w:bCs/>
                <w:color w:val="D9D9D9" w:themeColor="background1" w:themeShade="D9"/>
                <w:sz w:val="16"/>
                <w:szCs w:val="16"/>
                <w:u w:val="single"/>
                <w:lang w:val="sv-SE" w:eastAsia="sv-SE"/>
              </w:rPr>
            </w:pPr>
            <w:hyperlink r:id="rId12" w:history="1">
              <w:r w:rsidR="0074674A" w:rsidRPr="00865D12">
                <w:rPr>
                  <w:rFonts w:ascii="Arial" w:eastAsia="Times New Roman" w:hAnsi="Arial" w:cs="Arial"/>
                  <w:b/>
                  <w:bCs/>
                  <w:color w:val="D9D9D9" w:themeColor="background1" w:themeShade="D9"/>
                  <w:sz w:val="16"/>
                  <w:u w:val="single"/>
                  <w:lang w:val="sv-SE" w:eastAsia="sv-SE"/>
                </w:rPr>
                <w:t>R1-1718183</w:t>
              </w:r>
            </w:hyperlink>
          </w:p>
        </w:tc>
        <w:tc>
          <w:tcPr>
            <w:tcW w:w="1434" w:type="dxa"/>
            <w:tcBorders>
              <w:top w:val="nil"/>
              <w:left w:val="nil"/>
              <w:bottom w:val="single" w:sz="4" w:space="0" w:color="A5A5A5"/>
              <w:right w:val="single" w:sz="4" w:space="0" w:color="A5A5A5"/>
            </w:tcBorders>
            <w:shd w:val="clear" w:color="auto" w:fill="auto"/>
            <w:hideMark/>
          </w:tcPr>
          <w:p w:rsidR="0074674A" w:rsidRPr="00865D12" w:rsidRDefault="0074674A" w:rsidP="00E43B7C">
            <w:pPr>
              <w:spacing w:after="0" w:line="240" w:lineRule="auto"/>
              <w:rPr>
                <w:rFonts w:ascii="Arial" w:eastAsia="Times New Roman" w:hAnsi="Arial" w:cs="Arial"/>
                <w:color w:val="D9D9D9" w:themeColor="background1" w:themeShade="D9"/>
                <w:sz w:val="16"/>
                <w:szCs w:val="16"/>
                <w:lang w:val="sv-SE" w:eastAsia="sv-SE"/>
              </w:rPr>
            </w:pPr>
            <w:r w:rsidRPr="00865D12">
              <w:rPr>
                <w:rFonts w:ascii="Arial" w:eastAsia="Times New Roman" w:hAnsi="Arial" w:cs="Arial"/>
                <w:color w:val="D9D9D9" w:themeColor="background1" w:themeShade="D9"/>
                <w:sz w:val="16"/>
                <w:szCs w:val="16"/>
                <w:lang w:val="sv-SE" w:eastAsia="sv-SE"/>
              </w:rPr>
              <w:t>NTT DOCOMO, INC.</w:t>
            </w:r>
          </w:p>
        </w:tc>
        <w:tc>
          <w:tcPr>
            <w:tcW w:w="1034" w:type="dxa"/>
            <w:tcBorders>
              <w:top w:val="nil"/>
              <w:left w:val="nil"/>
              <w:bottom w:val="single" w:sz="4" w:space="0" w:color="A5A5A5"/>
              <w:right w:val="single" w:sz="4" w:space="0" w:color="A5A5A5"/>
            </w:tcBorders>
          </w:tcPr>
          <w:p w:rsidR="0074674A" w:rsidRPr="00865D12" w:rsidRDefault="0074674A" w:rsidP="00E43B7C">
            <w:pPr>
              <w:spacing w:after="0" w:line="240" w:lineRule="auto"/>
              <w:rPr>
                <w:rFonts w:ascii="Arial" w:eastAsia="Times New Roman" w:hAnsi="Arial" w:cs="Arial"/>
                <w:color w:val="D9D9D9" w:themeColor="background1" w:themeShade="D9"/>
                <w:sz w:val="16"/>
                <w:szCs w:val="16"/>
                <w:lang w:val="sv-SE" w:eastAsia="sv-SE"/>
              </w:rPr>
            </w:pPr>
            <w:r w:rsidRPr="00865D12">
              <w:rPr>
                <w:rFonts w:ascii="Arial" w:eastAsia="Times New Roman" w:hAnsi="Arial" w:cs="Arial"/>
                <w:color w:val="D9D9D9" w:themeColor="background1" w:themeShade="D9"/>
                <w:sz w:val="16"/>
                <w:szCs w:val="16"/>
                <w:lang w:val="sv-SE" w:eastAsia="sv-SE"/>
              </w:rPr>
              <w:t>YES</w:t>
            </w:r>
          </w:p>
        </w:tc>
      </w:tr>
      <w:tr w:rsidR="0074674A" w:rsidRPr="00865D12" w:rsidTr="00E43B7C">
        <w:trPr>
          <w:trHeight w:val="450"/>
          <w:jc w:val="center"/>
        </w:trPr>
        <w:tc>
          <w:tcPr>
            <w:tcW w:w="939" w:type="dxa"/>
            <w:tcBorders>
              <w:top w:val="nil"/>
              <w:left w:val="single" w:sz="4" w:space="0" w:color="A5A5A5"/>
              <w:bottom w:val="single" w:sz="4" w:space="0" w:color="A5A5A5"/>
              <w:right w:val="single" w:sz="4" w:space="0" w:color="A5A5A5"/>
            </w:tcBorders>
            <w:shd w:val="clear" w:color="auto" w:fill="auto"/>
            <w:hideMark/>
          </w:tcPr>
          <w:p w:rsidR="0074674A" w:rsidRPr="00865D12" w:rsidRDefault="00D32B40" w:rsidP="00E43B7C">
            <w:pPr>
              <w:spacing w:after="0" w:line="240" w:lineRule="auto"/>
              <w:rPr>
                <w:rFonts w:ascii="Arial" w:eastAsia="Times New Roman" w:hAnsi="Arial" w:cs="Arial"/>
                <w:b/>
                <w:bCs/>
                <w:color w:val="D9D9D9" w:themeColor="background1" w:themeShade="D9"/>
                <w:sz w:val="16"/>
                <w:szCs w:val="16"/>
                <w:u w:val="single"/>
                <w:lang w:val="sv-SE" w:eastAsia="sv-SE"/>
              </w:rPr>
            </w:pPr>
            <w:hyperlink r:id="rId13" w:history="1">
              <w:r w:rsidR="0074674A" w:rsidRPr="00865D12">
                <w:rPr>
                  <w:rFonts w:ascii="Arial" w:eastAsia="Times New Roman" w:hAnsi="Arial" w:cs="Arial"/>
                  <w:b/>
                  <w:bCs/>
                  <w:color w:val="D9D9D9" w:themeColor="background1" w:themeShade="D9"/>
                  <w:sz w:val="16"/>
                  <w:u w:val="single"/>
                  <w:lang w:val="sv-SE" w:eastAsia="sv-SE"/>
                </w:rPr>
                <w:t>R1-1718302</w:t>
              </w:r>
            </w:hyperlink>
          </w:p>
        </w:tc>
        <w:tc>
          <w:tcPr>
            <w:tcW w:w="1434" w:type="dxa"/>
            <w:tcBorders>
              <w:top w:val="nil"/>
              <w:left w:val="nil"/>
              <w:bottom w:val="single" w:sz="4" w:space="0" w:color="A5A5A5"/>
              <w:right w:val="single" w:sz="4" w:space="0" w:color="A5A5A5"/>
            </w:tcBorders>
            <w:shd w:val="clear" w:color="auto" w:fill="auto"/>
            <w:hideMark/>
          </w:tcPr>
          <w:p w:rsidR="0074674A" w:rsidRPr="00865D12" w:rsidRDefault="0074674A" w:rsidP="00E43B7C">
            <w:pPr>
              <w:spacing w:after="0" w:line="240" w:lineRule="auto"/>
              <w:rPr>
                <w:rFonts w:ascii="Arial" w:eastAsia="Times New Roman" w:hAnsi="Arial" w:cs="Arial"/>
                <w:color w:val="D9D9D9" w:themeColor="background1" w:themeShade="D9"/>
                <w:sz w:val="16"/>
                <w:szCs w:val="16"/>
                <w:lang w:val="sv-SE" w:eastAsia="sv-SE"/>
              </w:rPr>
            </w:pPr>
            <w:r w:rsidRPr="00865D12">
              <w:rPr>
                <w:rFonts w:ascii="Arial" w:eastAsia="Times New Roman" w:hAnsi="Arial" w:cs="Arial"/>
                <w:color w:val="D9D9D9" w:themeColor="background1" w:themeShade="D9"/>
                <w:sz w:val="16"/>
                <w:szCs w:val="16"/>
                <w:lang w:val="sv-SE" w:eastAsia="sv-SE"/>
              </w:rPr>
              <w:t>Nokia, Nokia Shanghai Bell</w:t>
            </w:r>
          </w:p>
        </w:tc>
        <w:tc>
          <w:tcPr>
            <w:tcW w:w="1034" w:type="dxa"/>
            <w:tcBorders>
              <w:top w:val="nil"/>
              <w:left w:val="nil"/>
              <w:bottom w:val="single" w:sz="4" w:space="0" w:color="A5A5A5"/>
              <w:right w:val="single" w:sz="4" w:space="0" w:color="A5A5A5"/>
            </w:tcBorders>
          </w:tcPr>
          <w:p w:rsidR="0074674A" w:rsidRPr="00865D12" w:rsidRDefault="0074674A" w:rsidP="00E43B7C">
            <w:pPr>
              <w:spacing w:after="0" w:line="240" w:lineRule="auto"/>
              <w:rPr>
                <w:rFonts w:ascii="Arial" w:eastAsia="Times New Roman" w:hAnsi="Arial" w:cs="Arial"/>
                <w:color w:val="D9D9D9" w:themeColor="background1" w:themeShade="D9"/>
                <w:sz w:val="16"/>
                <w:szCs w:val="16"/>
                <w:lang w:val="sv-SE" w:eastAsia="sv-SE"/>
              </w:rPr>
            </w:pPr>
            <w:r w:rsidRPr="00865D12">
              <w:rPr>
                <w:rFonts w:ascii="Arial" w:eastAsia="Times New Roman" w:hAnsi="Arial" w:cs="Arial"/>
                <w:color w:val="D9D9D9" w:themeColor="background1" w:themeShade="D9"/>
                <w:sz w:val="16"/>
                <w:szCs w:val="16"/>
                <w:lang w:val="sv-SE" w:eastAsia="sv-SE"/>
              </w:rPr>
              <w:t>YES</w:t>
            </w:r>
          </w:p>
        </w:tc>
      </w:tr>
    </w:tbl>
    <w:p w:rsidR="00E9768A" w:rsidRPr="00865D12" w:rsidRDefault="00E9768A" w:rsidP="001262B9">
      <w:pPr>
        <w:rPr>
          <w:rFonts w:eastAsia="MS Mincho"/>
          <w:b/>
          <w:color w:val="D9D9D9" w:themeColor="background1" w:themeShade="D9"/>
          <w:kern w:val="2"/>
          <w:sz w:val="21"/>
          <w:szCs w:val="24"/>
          <w:lang w:eastAsia="ja-JP"/>
        </w:rPr>
      </w:pPr>
      <w:r w:rsidRPr="00865D12">
        <w:rPr>
          <w:color w:val="D9D9D9" w:themeColor="background1" w:themeShade="D9"/>
        </w:rPr>
        <w:br/>
      </w:r>
      <w:r w:rsidRPr="00865D12">
        <w:rPr>
          <w:color w:val="D9D9D9" w:themeColor="background1" w:themeShade="D9"/>
        </w:rPr>
        <w:br/>
      </w:r>
    </w:p>
    <w:tbl>
      <w:tblPr>
        <w:tblStyle w:val="TableGrid"/>
        <w:tblW w:w="0" w:type="auto"/>
        <w:tblLook w:val="04A0"/>
      </w:tblPr>
      <w:tblGrid>
        <w:gridCol w:w="4788"/>
        <w:gridCol w:w="4788"/>
      </w:tblGrid>
      <w:tr w:rsidR="00E9768A" w:rsidRPr="00865D12" w:rsidTr="00E9768A">
        <w:tc>
          <w:tcPr>
            <w:tcW w:w="4788" w:type="dxa"/>
          </w:tcPr>
          <w:p w:rsidR="00E9768A" w:rsidRPr="00865D12" w:rsidRDefault="00E9768A" w:rsidP="001262B9">
            <w:pPr>
              <w:rPr>
                <w:rFonts w:eastAsia="MS Mincho"/>
                <w:b/>
                <w:color w:val="D9D9D9" w:themeColor="background1" w:themeShade="D9"/>
                <w:kern w:val="2"/>
                <w:sz w:val="21"/>
                <w:szCs w:val="24"/>
                <w:lang w:eastAsia="ja-JP"/>
              </w:rPr>
            </w:pPr>
            <w:r w:rsidRPr="00865D12">
              <w:rPr>
                <w:rFonts w:eastAsia="MS Mincho"/>
                <w:b/>
                <w:color w:val="D9D9D9" w:themeColor="background1" w:themeShade="D9"/>
                <w:kern w:val="2"/>
                <w:sz w:val="21"/>
                <w:szCs w:val="24"/>
                <w:lang w:eastAsia="ja-JP"/>
              </w:rPr>
              <w:t>Company</w:t>
            </w:r>
          </w:p>
        </w:tc>
        <w:tc>
          <w:tcPr>
            <w:tcW w:w="4788" w:type="dxa"/>
          </w:tcPr>
          <w:p w:rsidR="00E9768A" w:rsidRPr="00865D12" w:rsidRDefault="00E9768A" w:rsidP="001262B9">
            <w:pPr>
              <w:rPr>
                <w:rFonts w:eastAsia="MS Mincho"/>
                <w:b/>
                <w:color w:val="D9D9D9" w:themeColor="background1" w:themeShade="D9"/>
                <w:kern w:val="2"/>
                <w:sz w:val="21"/>
                <w:szCs w:val="24"/>
                <w:lang w:eastAsia="ja-JP"/>
              </w:rPr>
            </w:pPr>
            <w:r w:rsidRPr="00865D12">
              <w:rPr>
                <w:rFonts w:eastAsia="MS Mincho"/>
                <w:b/>
                <w:color w:val="D9D9D9" w:themeColor="background1" w:themeShade="D9"/>
                <w:kern w:val="2"/>
                <w:sz w:val="21"/>
                <w:szCs w:val="24"/>
                <w:lang w:eastAsia="ja-JP"/>
              </w:rPr>
              <w:t>Confirm WA format 3</w:t>
            </w:r>
          </w:p>
        </w:tc>
      </w:tr>
      <w:tr w:rsidR="00E9768A" w:rsidRPr="00865D12" w:rsidTr="00E9768A">
        <w:tc>
          <w:tcPr>
            <w:tcW w:w="4788" w:type="dxa"/>
          </w:tcPr>
          <w:p w:rsidR="00E9768A" w:rsidRPr="00865D12" w:rsidRDefault="00E9768A" w:rsidP="001262B9">
            <w:pPr>
              <w:rPr>
                <w:rFonts w:eastAsia="MS Mincho"/>
                <w:b/>
                <w:color w:val="D9D9D9" w:themeColor="background1" w:themeShade="D9"/>
                <w:kern w:val="2"/>
                <w:sz w:val="21"/>
                <w:szCs w:val="24"/>
                <w:lang w:eastAsia="ja-JP"/>
              </w:rPr>
            </w:pPr>
            <w:r w:rsidRPr="00865D12">
              <w:rPr>
                <w:rFonts w:eastAsia="MS Mincho"/>
                <w:b/>
                <w:color w:val="D9D9D9" w:themeColor="background1" w:themeShade="D9"/>
                <w:kern w:val="2"/>
                <w:sz w:val="21"/>
                <w:szCs w:val="24"/>
                <w:lang w:eastAsia="ja-JP"/>
              </w:rPr>
              <w:t>Qualcomm</w:t>
            </w:r>
          </w:p>
        </w:tc>
        <w:tc>
          <w:tcPr>
            <w:tcW w:w="4788" w:type="dxa"/>
          </w:tcPr>
          <w:p w:rsidR="00E9768A" w:rsidRPr="00865D12" w:rsidRDefault="00E9768A" w:rsidP="001262B9">
            <w:pPr>
              <w:rPr>
                <w:rFonts w:eastAsia="MS Mincho"/>
                <w:b/>
                <w:color w:val="D9D9D9" w:themeColor="background1" w:themeShade="D9"/>
                <w:kern w:val="2"/>
                <w:sz w:val="21"/>
                <w:szCs w:val="24"/>
                <w:lang w:eastAsia="ja-JP"/>
              </w:rPr>
            </w:pPr>
            <w:r w:rsidRPr="00865D12">
              <w:rPr>
                <w:rFonts w:eastAsia="MS Mincho"/>
                <w:b/>
                <w:color w:val="D9D9D9" w:themeColor="background1" w:themeShade="D9"/>
                <w:kern w:val="2"/>
                <w:sz w:val="21"/>
                <w:szCs w:val="24"/>
                <w:lang w:eastAsia="ja-JP"/>
              </w:rPr>
              <w:t>YES</w:t>
            </w:r>
          </w:p>
        </w:tc>
      </w:tr>
    </w:tbl>
    <w:p w:rsidR="00E9768A" w:rsidRPr="00865D12" w:rsidRDefault="00E9768A" w:rsidP="001262B9">
      <w:pPr>
        <w:rPr>
          <w:rFonts w:eastAsia="MS Mincho"/>
          <w:b/>
          <w:color w:val="D9D9D9" w:themeColor="background1" w:themeShade="D9"/>
          <w:kern w:val="2"/>
          <w:sz w:val="21"/>
          <w:szCs w:val="24"/>
          <w:lang w:eastAsia="ja-JP"/>
        </w:rPr>
      </w:pPr>
    </w:p>
    <w:p w:rsidR="00142994" w:rsidRPr="00865D12" w:rsidRDefault="00CA5F4A" w:rsidP="001262B9">
      <w:pPr>
        <w:rPr>
          <w:rFonts w:eastAsia="MS Mincho"/>
          <w:b/>
          <w:color w:val="D9D9D9" w:themeColor="background1" w:themeShade="D9"/>
          <w:kern w:val="2"/>
          <w:sz w:val="21"/>
          <w:szCs w:val="24"/>
          <w:lang w:eastAsia="ja-JP"/>
        </w:rPr>
      </w:pPr>
      <w:r w:rsidRPr="00865D12">
        <w:rPr>
          <w:rFonts w:eastAsia="MS Mincho"/>
          <w:b/>
          <w:color w:val="D9D9D9" w:themeColor="background1" w:themeShade="D9"/>
          <w:kern w:val="2"/>
          <w:sz w:val="21"/>
          <w:szCs w:val="24"/>
          <w:highlight w:val="yellow"/>
          <w:lang w:eastAsia="ja-JP"/>
        </w:rPr>
        <w:t>Offline agreement</w:t>
      </w:r>
      <w:r w:rsidR="001262B9" w:rsidRPr="00865D12">
        <w:rPr>
          <w:rFonts w:eastAsia="MS Mincho"/>
          <w:b/>
          <w:color w:val="D9D9D9" w:themeColor="background1" w:themeShade="D9"/>
          <w:kern w:val="2"/>
          <w:sz w:val="21"/>
          <w:szCs w:val="24"/>
          <w:highlight w:val="yellow"/>
          <w:lang w:eastAsia="ja-JP"/>
        </w:rPr>
        <w:t>:</w:t>
      </w:r>
      <w:r w:rsidR="001262B9" w:rsidRPr="00865D12">
        <w:rPr>
          <w:rFonts w:eastAsia="MS Mincho"/>
          <w:b/>
          <w:color w:val="D9D9D9" w:themeColor="background1" w:themeShade="D9"/>
          <w:kern w:val="2"/>
          <w:sz w:val="21"/>
          <w:szCs w:val="24"/>
          <w:lang w:eastAsia="ja-JP"/>
        </w:rPr>
        <w:t xml:space="preserve"> </w:t>
      </w:r>
      <w:r w:rsidRPr="00865D12">
        <w:rPr>
          <w:rFonts w:eastAsia="MS Mincho"/>
          <w:color w:val="D9D9D9" w:themeColor="background1" w:themeShade="D9"/>
          <w:kern w:val="2"/>
          <w:sz w:val="21"/>
          <w:szCs w:val="24"/>
          <w:lang w:eastAsia="ja-JP"/>
        </w:rPr>
        <w:t>Confirm working assumption of cyclic shift values for preamble format 3</w:t>
      </w:r>
    </w:p>
    <w:p w:rsidR="00142994" w:rsidRPr="00865D12" w:rsidRDefault="00142994" w:rsidP="001262B9">
      <w:pPr>
        <w:rPr>
          <w:rFonts w:eastAsia="MS Mincho"/>
          <w:b/>
          <w:color w:val="D9D9D9" w:themeColor="background1" w:themeShade="D9"/>
          <w:kern w:val="2"/>
          <w:sz w:val="21"/>
          <w:szCs w:val="24"/>
          <w:lang w:eastAsia="ja-JP"/>
        </w:rPr>
      </w:pPr>
    </w:p>
    <w:p w:rsidR="005251C2" w:rsidRPr="00865D12" w:rsidRDefault="002B3E11" w:rsidP="002B3E11">
      <w:pPr>
        <w:pStyle w:val="Heading2"/>
        <w:rPr>
          <w:color w:val="D9D9D9" w:themeColor="background1" w:themeShade="D9"/>
        </w:rPr>
      </w:pPr>
      <w:r w:rsidRPr="00865D12">
        <w:rPr>
          <w:color w:val="D9D9D9" w:themeColor="background1" w:themeShade="D9"/>
        </w:rPr>
        <w:t>Sequence length for preambles using short sequence length</w:t>
      </w:r>
    </w:p>
    <w:p w:rsidR="00A3351A" w:rsidRPr="00865D12" w:rsidRDefault="00400618" w:rsidP="00400618">
      <w:pPr>
        <w:pStyle w:val="Caption"/>
        <w:rPr>
          <w:b w:val="0"/>
          <w:color w:val="D9D9D9" w:themeColor="background1" w:themeShade="D9"/>
          <w:sz w:val="22"/>
          <w:highlight w:val="darkYellow"/>
        </w:rPr>
      </w:pPr>
      <w:r w:rsidRPr="00865D12">
        <w:rPr>
          <w:color w:val="D9D9D9" w:themeColor="background1" w:themeShade="D9"/>
          <w:highlight w:val="yellow"/>
        </w:rPr>
        <w:t xml:space="preserve">Key issue </w:t>
      </w:r>
      <w:r w:rsidR="00D32B40" w:rsidRPr="00865D12">
        <w:rPr>
          <w:color w:val="D9D9D9" w:themeColor="background1" w:themeShade="D9"/>
          <w:highlight w:val="yellow"/>
        </w:rPr>
        <w:fldChar w:fldCharType="begin"/>
      </w:r>
      <w:r w:rsidRPr="00865D12">
        <w:rPr>
          <w:color w:val="D9D9D9" w:themeColor="background1" w:themeShade="D9"/>
          <w:highlight w:val="yellow"/>
        </w:rPr>
        <w:instrText xml:space="preserve"> SEQ Key_issue \* ARABIC </w:instrText>
      </w:r>
      <w:r w:rsidR="00D32B40" w:rsidRPr="00865D12">
        <w:rPr>
          <w:color w:val="D9D9D9" w:themeColor="background1" w:themeShade="D9"/>
          <w:highlight w:val="yellow"/>
        </w:rPr>
        <w:fldChar w:fldCharType="separate"/>
      </w:r>
      <w:r w:rsidR="008503F8" w:rsidRPr="00865D12">
        <w:rPr>
          <w:noProof/>
          <w:color w:val="D9D9D9" w:themeColor="background1" w:themeShade="D9"/>
          <w:highlight w:val="yellow"/>
        </w:rPr>
        <w:t>2</w:t>
      </w:r>
      <w:r w:rsidR="00D32B40" w:rsidRPr="00865D12">
        <w:rPr>
          <w:color w:val="D9D9D9" w:themeColor="background1" w:themeShade="D9"/>
          <w:highlight w:val="yellow"/>
        </w:rPr>
        <w:fldChar w:fldCharType="end"/>
      </w:r>
      <w:r w:rsidRPr="00865D12">
        <w:rPr>
          <w:color w:val="D9D9D9" w:themeColor="background1" w:themeShade="D9"/>
          <w:highlight w:val="yellow"/>
        </w:rPr>
        <w:t>:</w:t>
      </w:r>
      <w:r w:rsidR="00A3351A" w:rsidRPr="00865D12">
        <w:rPr>
          <w:color w:val="D9D9D9" w:themeColor="background1" w:themeShade="D9"/>
        </w:rPr>
        <w:t xml:space="preserve">Confirmation of Working assumption of </w:t>
      </w:r>
      <w:r w:rsidR="002E0BFC" w:rsidRPr="00865D12">
        <w:rPr>
          <w:color w:val="D9D9D9" w:themeColor="background1" w:themeShade="D9"/>
        </w:rPr>
        <w:t>sequence length for RACH preamble formats using the short sequence</w:t>
      </w:r>
    </w:p>
    <w:p w:rsidR="004414AA" w:rsidRPr="00865D12" w:rsidRDefault="004414AA" w:rsidP="004414AA">
      <w:pPr>
        <w:tabs>
          <w:tab w:val="left" w:pos="720"/>
        </w:tabs>
        <w:rPr>
          <w:color w:val="D9D9D9" w:themeColor="background1" w:themeShade="D9"/>
        </w:rPr>
      </w:pPr>
      <w:r w:rsidRPr="00865D12">
        <w:rPr>
          <w:color w:val="D9D9D9" w:themeColor="background1" w:themeShade="D9"/>
        </w:rPr>
        <w:t>We made the following working assumption in NR#3 in Nagoya</w:t>
      </w:r>
    </w:p>
    <w:p w:rsidR="004414AA" w:rsidRPr="00865D12" w:rsidRDefault="004414AA" w:rsidP="004414AA">
      <w:pPr>
        <w:rPr>
          <w:color w:val="D9D9D9" w:themeColor="background1" w:themeShade="D9"/>
          <w:highlight w:val="darkYellow"/>
        </w:rPr>
      </w:pPr>
      <w:r w:rsidRPr="00865D12">
        <w:rPr>
          <w:color w:val="D9D9D9" w:themeColor="background1" w:themeShade="D9"/>
          <w:highlight w:val="darkYellow"/>
        </w:rPr>
        <w:t>Working assumption:</w:t>
      </w:r>
    </w:p>
    <w:p w:rsidR="004414AA" w:rsidRPr="00865D12" w:rsidRDefault="004414AA" w:rsidP="004414AA">
      <w:pPr>
        <w:numPr>
          <w:ilvl w:val="0"/>
          <w:numId w:val="4"/>
        </w:numPr>
        <w:tabs>
          <w:tab w:val="left" w:pos="720"/>
        </w:tabs>
        <w:spacing w:after="0" w:line="240" w:lineRule="auto"/>
        <w:rPr>
          <w:color w:val="D9D9D9" w:themeColor="background1" w:themeShade="D9"/>
        </w:rPr>
      </w:pPr>
      <w:r w:rsidRPr="00865D12">
        <w:rPr>
          <w:color w:val="D9D9D9" w:themeColor="background1" w:themeShade="D9"/>
        </w:rPr>
        <w:t>L = 139 is adopted as the sequence length for the RACH Preamble Formats using the short sequence</w:t>
      </w:r>
    </w:p>
    <w:p w:rsidR="00D65A81" w:rsidRPr="00865D12" w:rsidRDefault="00D65A81" w:rsidP="00D65A81">
      <w:pPr>
        <w:tabs>
          <w:tab w:val="left" w:pos="720"/>
        </w:tabs>
        <w:spacing w:after="0" w:line="240" w:lineRule="auto"/>
        <w:ind w:left="720"/>
        <w:rPr>
          <w:color w:val="D9D9D9" w:themeColor="background1" w:themeShade="D9"/>
        </w:rPr>
      </w:pPr>
    </w:p>
    <w:p w:rsidR="004414AA" w:rsidRPr="00865D12" w:rsidRDefault="00D91922" w:rsidP="002B3E11">
      <w:pPr>
        <w:rPr>
          <w:b/>
          <w:bCs/>
          <w:i/>
          <w:iCs/>
          <w:color w:val="D9D9D9" w:themeColor="background1" w:themeShade="D9"/>
        </w:rPr>
      </w:pPr>
      <w:r w:rsidRPr="00865D12">
        <w:rPr>
          <w:color w:val="D9D9D9" w:themeColor="background1" w:themeShade="D9"/>
        </w:rPr>
        <w:lastRenderedPageBreak/>
        <w:t>In the contributions submitted to RAN1#90b it can be found that s</w:t>
      </w:r>
      <w:r w:rsidR="004414AA" w:rsidRPr="00865D12">
        <w:rPr>
          <w:color w:val="D9D9D9" w:themeColor="background1" w:themeShade="D9"/>
        </w:rPr>
        <w:t>everal comp</w:t>
      </w:r>
      <w:r w:rsidRPr="00865D12">
        <w:rPr>
          <w:color w:val="D9D9D9" w:themeColor="background1" w:themeShade="D9"/>
        </w:rPr>
        <w:t>anies propose to confirm the WA and no companies objects. Therefore it is proposed that the WA is confirmed.</w:t>
      </w:r>
      <w:r w:rsidR="004414AA" w:rsidRPr="00865D12">
        <w:rPr>
          <w:color w:val="D9D9D9" w:themeColor="background1" w:themeShade="D9"/>
        </w:rPr>
        <w:t xml:space="preserve"> </w:t>
      </w:r>
    </w:p>
    <w:tbl>
      <w:tblPr>
        <w:tblW w:w="0" w:type="auto"/>
        <w:jc w:val="center"/>
        <w:tblCellMar>
          <w:left w:w="70" w:type="dxa"/>
          <w:right w:w="70" w:type="dxa"/>
        </w:tblCellMar>
        <w:tblLook w:val="04A0"/>
      </w:tblPr>
      <w:tblGrid>
        <w:gridCol w:w="1021"/>
        <w:gridCol w:w="2079"/>
        <w:gridCol w:w="1585"/>
      </w:tblGrid>
      <w:tr w:rsidR="00124FB4" w:rsidRPr="00865D12" w:rsidTr="00851561">
        <w:trPr>
          <w:trHeight w:val="450"/>
          <w:jc w:val="center"/>
        </w:trPr>
        <w:tc>
          <w:tcPr>
            <w:tcW w:w="0" w:type="auto"/>
            <w:tcBorders>
              <w:top w:val="single" w:sz="4" w:space="0" w:color="A5A5A5"/>
              <w:left w:val="single" w:sz="4" w:space="0" w:color="A5A5A5"/>
              <w:bottom w:val="single" w:sz="4" w:space="0" w:color="A5A5A5"/>
              <w:right w:val="single" w:sz="4" w:space="0" w:color="A5A5A5"/>
            </w:tcBorders>
            <w:shd w:val="clear" w:color="auto" w:fill="auto"/>
            <w:hideMark/>
          </w:tcPr>
          <w:p w:rsidR="00124FB4" w:rsidRPr="00865D12" w:rsidRDefault="00124FB4" w:rsidP="00E43B7C">
            <w:pPr>
              <w:spacing w:after="0" w:line="240" w:lineRule="auto"/>
              <w:rPr>
                <w:rFonts w:ascii="Arial" w:eastAsia="Times New Roman" w:hAnsi="Arial" w:cs="Arial"/>
                <w:b/>
                <w:bCs/>
                <w:color w:val="D9D9D9" w:themeColor="background1" w:themeShade="D9"/>
                <w:sz w:val="16"/>
                <w:szCs w:val="16"/>
                <w:u w:val="single"/>
                <w:lang w:eastAsia="sv-SE"/>
              </w:rPr>
            </w:pPr>
            <w:proofErr w:type="spellStart"/>
            <w:r w:rsidRPr="00865D12">
              <w:rPr>
                <w:rFonts w:ascii="Arial" w:eastAsia="Times New Roman" w:hAnsi="Arial" w:cs="Arial"/>
                <w:b/>
                <w:bCs/>
                <w:color w:val="D9D9D9" w:themeColor="background1" w:themeShade="D9"/>
                <w:sz w:val="16"/>
                <w:szCs w:val="16"/>
                <w:u w:val="single"/>
                <w:lang w:eastAsia="sv-SE"/>
              </w:rPr>
              <w:t>Tdoc</w:t>
            </w:r>
            <w:proofErr w:type="spellEnd"/>
          </w:p>
        </w:tc>
        <w:tc>
          <w:tcPr>
            <w:tcW w:w="0" w:type="auto"/>
            <w:tcBorders>
              <w:top w:val="single" w:sz="4" w:space="0" w:color="A5A5A5"/>
              <w:left w:val="nil"/>
              <w:bottom w:val="single" w:sz="4" w:space="0" w:color="A5A5A5"/>
              <w:right w:val="single" w:sz="4" w:space="0" w:color="A5A5A5"/>
            </w:tcBorders>
            <w:shd w:val="clear" w:color="auto" w:fill="auto"/>
            <w:hideMark/>
          </w:tcPr>
          <w:p w:rsidR="00124FB4" w:rsidRPr="00865D12" w:rsidRDefault="00124FB4" w:rsidP="00E43B7C">
            <w:pPr>
              <w:spacing w:after="0" w:line="240" w:lineRule="auto"/>
              <w:rPr>
                <w:rFonts w:ascii="Arial" w:eastAsia="Times New Roman" w:hAnsi="Arial" w:cs="Arial"/>
                <w:color w:val="D9D9D9" w:themeColor="background1" w:themeShade="D9"/>
                <w:sz w:val="16"/>
                <w:szCs w:val="16"/>
                <w:lang w:eastAsia="sv-SE"/>
              </w:rPr>
            </w:pPr>
            <w:r w:rsidRPr="00865D12">
              <w:rPr>
                <w:rFonts w:ascii="Arial" w:eastAsia="Times New Roman" w:hAnsi="Arial" w:cs="Arial"/>
                <w:color w:val="D9D9D9" w:themeColor="background1" w:themeShade="D9"/>
                <w:sz w:val="16"/>
                <w:szCs w:val="16"/>
                <w:lang w:eastAsia="sv-SE"/>
              </w:rPr>
              <w:t>Company</w:t>
            </w:r>
          </w:p>
        </w:tc>
        <w:tc>
          <w:tcPr>
            <w:tcW w:w="0" w:type="auto"/>
            <w:tcBorders>
              <w:top w:val="single" w:sz="4" w:space="0" w:color="A5A5A5"/>
              <w:left w:val="nil"/>
              <w:bottom w:val="single" w:sz="4" w:space="0" w:color="A5A5A5"/>
              <w:right w:val="single" w:sz="4" w:space="0" w:color="A5A5A5"/>
            </w:tcBorders>
          </w:tcPr>
          <w:p w:rsidR="00124FB4" w:rsidRPr="00865D12" w:rsidRDefault="00124FB4" w:rsidP="00E43B7C">
            <w:pPr>
              <w:spacing w:after="0" w:line="240" w:lineRule="auto"/>
              <w:rPr>
                <w:rFonts w:ascii="Arial" w:eastAsia="Times New Roman" w:hAnsi="Arial" w:cs="Arial"/>
                <w:color w:val="D9D9D9" w:themeColor="background1" w:themeShade="D9"/>
                <w:sz w:val="16"/>
                <w:szCs w:val="16"/>
                <w:lang w:eastAsia="sv-SE"/>
              </w:rPr>
            </w:pPr>
            <w:r w:rsidRPr="00865D12">
              <w:rPr>
                <w:rFonts w:ascii="Arial" w:eastAsia="Times New Roman" w:hAnsi="Arial" w:cs="Arial"/>
                <w:color w:val="D9D9D9" w:themeColor="background1" w:themeShade="D9"/>
                <w:sz w:val="16"/>
                <w:szCs w:val="16"/>
                <w:lang w:eastAsia="sv-SE"/>
              </w:rPr>
              <w:t>Confirm WA L = 139</w:t>
            </w:r>
          </w:p>
        </w:tc>
      </w:tr>
      <w:tr w:rsidR="00124FB4" w:rsidRPr="00865D12" w:rsidTr="00851561">
        <w:trPr>
          <w:trHeight w:val="450"/>
          <w:jc w:val="center"/>
        </w:trPr>
        <w:tc>
          <w:tcPr>
            <w:tcW w:w="0" w:type="auto"/>
            <w:tcBorders>
              <w:top w:val="single" w:sz="4" w:space="0" w:color="A5A5A5"/>
              <w:left w:val="single" w:sz="4" w:space="0" w:color="A5A5A5"/>
              <w:bottom w:val="single" w:sz="4" w:space="0" w:color="A5A5A5"/>
              <w:right w:val="single" w:sz="4" w:space="0" w:color="A5A5A5"/>
            </w:tcBorders>
            <w:shd w:val="clear" w:color="auto" w:fill="auto"/>
            <w:hideMark/>
          </w:tcPr>
          <w:p w:rsidR="00124FB4" w:rsidRPr="00865D12" w:rsidRDefault="00D32B40" w:rsidP="00E43B7C">
            <w:pPr>
              <w:spacing w:after="0" w:line="240" w:lineRule="auto"/>
              <w:rPr>
                <w:rFonts w:ascii="Arial" w:eastAsia="Times New Roman" w:hAnsi="Arial" w:cs="Arial"/>
                <w:b/>
                <w:bCs/>
                <w:color w:val="D9D9D9" w:themeColor="background1" w:themeShade="D9"/>
                <w:sz w:val="16"/>
                <w:szCs w:val="16"/>
                <w:u w:val="single"/>
                <w:lang w:val="sv-SE" w:eastAsia="sv-SE"/>
              </w:rPr>
            </w:pPr>
            <w:hyperlink r:id="rId14" w:history="1">
              <w:r w:rsidR="00124FB4" w:rsidRPr="00865D12">
                <w:rPr>
                  <w:rFonts w:ascii="Arial" w:eastAsia="Times New Roman" w:hAnsi="Arial" w:cs="Arial"/>
                  <w:b/>
                  <w:bCs/>
                  <w:color w:val="D9D9D9" w:themeColor="background1" w:themeShade="D9"/>
                  <w:sz w:val="16"/>
                  <w:u w:val="single"/>
                  <w:lang w:val="sv-SE" w:eastAsia="sv-SE"/>
                </w:rPr>
                <w:t>R1-1717035</w:t>
              </w:r>
            </w:hyperlink>
          </w:p>
        </w:tc>
        <w:tc>
          <w:tcPr>
            <w:tcW w:w="0" w:type="auto"/>
            <w:tcBorders>
              <w:top w:val="single" w:sz="4" w:space="0" w:color="A5A5A5"/>
              <w:left w:val="nil"/>
              <w:bottom w:val="single" w:sz="4" w:space="0" w:color="A5A5A5"/>
              <w:right w:val="single" w:sz="4" w:space="0" w:color="A5A5A5"/>
            </w:tcBorders>
            <w:shd w:val="clear" w:color="auto" w:fill="auto"/>
            <w:hideMark/>
          </w:tcPr>
          <w:p w:rsidR="00124FB4" w:rsidRPr="00865D12" w:rsidRDefault="00124FB4" w:rsidP="00E43B7C">
            <w:pPr>
              <w:spacing w:after="0" w:line="240" w:lineRule="auto"/>
              <w:rPr>
                <w:rFonts w:ascii="Arial" w:eastAsia="Times New Roman" w:hAnsi="Arial" w:cs="Arial"/>
                <w:color w:val="D9D9D9" w:themeColor="background1" w:themeShade="D9"/>
                <w:sz w:val="16"/>
                <w:szCs w:val="16"/>
                <w:lang w:val="sv-SE" w:eastAsia="sv-SE"/>
              </w:rPr>
            </w:pPr>
            <w:r w:rsidRPr="00865D12">
              <w:rPr>
                <w:rFonts w:ascii="Arial" w:eastAsia="Times New Roman" w:hAnsi="Arial" w:cs="Arial"/>
                <w:color w:val="D9D9D9" w:themeColor="background1" w:themeShade="D9"/>
                <w:sz w:val="16"/>
                <w:szCs w:val="16"/>
                <w:lang w:val="sv-SE" w:eastAsia="sv-SE"/>
              </w:rPr>
              <w:t>ZTE, Sanechips</w:t>
            </w:r>
          </w:p>
        </w:tc>
        <w:tc>
          <w:tcPr>
            <w:tcW w:w="0" w:type="auto"/>
            <w:tcBorders>
              <w:top w:val="single" w:sz="4" w:space="0" w:color="A5A5A5"/>
              <w:left w:val="nil"/>
              <w:bottom w:val="single" w:sz="4" w:space="0" w:color="A5A5A5"/>
              <w:right w:val="single" w:sz="4" w:space="0" w:color="A5A5A5"/>
            </w:tcBorders>
          </w:tcPr>
          <w:p w:rsidR="00124FB4" w:rsidRPr="00865D12" w:rsidRDefault="00124FB4" w:rsidP="00E43B7C">
            <w:pPr>
              <w:spacing w:after="0" w:line="240" w:lineRule="auto"/>
              <w:rPr>
                <w:rFonts w:ascii="Arial" w:eastAsia="Times New Roman" w:hAnsi="Arial" w:cs="Arial"/>
                <w:color w:val="D9D9D9" w:themeColor="background1" w:themeShade="D9"/>
                <w:sz w:val="16"/>
                <w:szCs w:val="16"/>
                <w:lang w:val="sv-SE" w:eastAsia="sv-SE"/>
              </w:rPr>
            </w:pPr>
            <w:r w:rsidRPr="00865D12">
              <w:rPr>
                <w:rFonts w:ascii="Arial" w:eastAsia="Times New Roman" w:hAnsi="Arial" w:cs="Arial"/>
                <w:color w:val="D9D9D9" w:themeColor="background1" w:themeShade="D9"/>
                <w:sz w:val="16"/>
                <w:szCs w:val="16"/>
                <w:lang w:val="sv-SE" w:eastAsia="sv-SE"/>
              </w:rPr>
              <w:t>YES</w:t>
            </w:r>
          </w:p>
        </w:tc>
      </w:tr>
      <w:tr w:rsidR="00124FB4" w:rsidRPr="00865D12" w:rsidTr="00851561">
        <w:trPr>
          <w:trHeight w:val="450"/>
          <w:jc w:val="center"/>
        </w:trPr>
        <w:tc>
          <w:tcPr>
            <w:tcW w:w="0" w:type="auto"/>
            <w:tcBorders>
              <w:top w:val="nil"/>
              <w:left w:val="single" w:sz="4" w:space="0" w:color="A5A5A5"/>
              <w:bottom w:val="single" w:sz="4" w:space="0" w:color="A5A5A5"/>
              <w:right w:val="single" w:sz="4" w:space="0" w:color="A5A5A5"/>
            </w:tcBorders>
            <w:shd w:val="clear" w:color="auto" w:fill="auto"/>
            <w:hideMark/>
          </w:tcPr>
          <w:p w:rsidR="00124FB4" w:rsidRPr="00865D12" w:rsidRDefault="00D32B40" w:rsidP="00E43B7C">
            <w:pPr>
              <w:spacing w:after="0" w:line="240" w:lineRule="auto"/>
              <w:rPr>
                <w:rFonts w:ascii="Arial" w:eastAsia="Times New Roman" w:hAnsi="Arial" w:cs="Arial"/>
                <w:b/>
                <w:bCs/>
                <w:color w:val="D9D9D9" w:themeColor="background1" w:themeShade="D9"/>
                <w:sz w:val="16"/>
                <w:szCs w:val="16"/>
                <w:u w:val="single"/>
                <w:lang w:val="sv-SE" w:eastAsia="sv-SE"/>
              </w:rPr>
            </w:pPr>
            <w:hyperlink r:id="rId15" w:history="1">
              <w:r w:rsidR="00124FB4" w:rsidRPr="00865D12">
                <w:rPr>
                  <w:rFonts w:ascii="Arial" w:eastAsia="Times New Roman" w:hAnsi="Arial" w:cs="Arial"/>
                  <w:b/>
                  <w:bCs/>
                  <w:color w:val="D9D9D9" w:themeColor="background1" w:themeShade="D9"/>
                  <w:sz w:val="16"/>
                  <w:u w:val="single"/>
                  <w:lang w:val="sv-SE" w:eastAsia="sv-SE"/>
                </w:rPr>
                <w:t>R1-1717357</w:t>
              </w:r>
            </w:hyperlink>
          </w:p>
        </w:tc>
        <w:tc>
          <w:tcPr>
            <w:tcW w:w="0" w:type="auto"/>
            <w:tcBorders>
              <w:top w:val="nil"/>
              <w:left w:val="nil"/>
              <w:bottom w:val="single" w:sz="4" w:space="0" w:color="A5A5A5"/>
              <w:right w:val="single" w:sz="4" w:space="0" w:color="A5A5A5"/>
            </w:tcBorders>
            <w:shd w:val="clear" w:color="auto" w:fill="auto"/>
            <w:hideMark/>
          </w:tcPr>
          <w:p w:rsidR="00124FB4" w:rsidRPr="00865D12" w:rsidRDefault="00124FB4" w:rsidP="00E43B7C">
            <w:pPr>
              <w:spacing w:after="0" w:line="240" w:lineRule="auto"/>
              <w:rPr>
                <w:rFonts w:ascii="Arial" w:eastAsia="Times New Roman" w:hAnsi="Arial" w:cs="Arial"/>
                <w:color w:val="D9D9D9" w:themeColor="background1" w:themeShade="D9"/>
                <w:sz w:val="16"/>
                <w:szCs w:val="16"/>
                <w:lang w:val="sv-SE" w:eastAsia="sv-SE"/>
              </w:rPr>
            </w:pPr>
            <w:r w:rsidRPr="00865D12">
              <w:rPr>
                <w:rFonts w:ascii="Arial" w:eastAsia="Times New Roman" w:hAnsi="Arial" w:cs="Arial"/>
                <w:color w:val="D9D9D9" w:themeColor="background1" w:themeShade="D9"/>
                <w:sz w:val="16"/>
                <w:szCs w:val="16"/>
                <w:lang w:val="sv-SE" w:eastAsia="sv-SE"/>
              </w:rPr>
              <w:t>Intel Corporation</w:t>
            </w:r>
          </w:p>
        </w:tc>
        <w:tc>
          <w:tcPr>
            <w:tcW w:w="0" w:type="auto"/>
            <w:tcBorders>
              <w:top w:val="nil"/>
              <w:left w:val="nil"/>
              <w:bottom w:val="single" w:sz="4" w:space="0" w:color="A5A5A5"/>
              <w:right w:val="single" w:sz="4" w:space="0" w:color="A5A5A5"/>
            </w:tcBorders>
          </w:tcPr>
          <w:p w:rsidR="00124FB4" w:rsidRPr="00865D12" w:rsidRDefault="00124FB4" w:rsidP="00E43B7C">
            <w:pPr>
              <w:spacing w:after="0" w:line="240" w:lineRule="auto"/>
              <w:rPr>
                <w:rFonts w:ascii="Arial" w:eastAsia="Times New Roman" w:hAnsi="Arial" w:cs="Arial"/>
                <w:color w:val="D9D9D9" w:themeColor="background1" w:themeShade="D9"/>
                <w:sz w:val="16"/>
                <w:szCs w:val="16"/>
                <w:lang w:val="sv-SE" w:eastAsia="sv-SE"/>
              </w:rPr>
            </w:pPr>
            <w:r w:rsidRPr="00865D12">
              <w:rPr>
                <w:rFonts w:ascii="Arial" w:eastAsia="Times New Roman" w:hAnsi="Arial" w:cs="Arial"/>
                <w:color w:val="D9D9D9" w:themeColor="background1" w:themeShade="D9"/>
                <w:sz w:val="16"/>
                <w:szCs w:val="16"/>
                <w:lang w:val="sv-SE" w:eastAsia="sv-SE"/>
              </w:rPr>
              <w:t>YES</w:t>
            </w:r>
          </w:p>
        </w:tc>
      </w:tr>
      <w:tr w:rsidR="00124FB4" w:rsidRPr="00865D12" w:rsidTr="00851561">
        <w:trPr>
          <w:trHeight w:val="450"/>
          <w:jc w:val="center"/>
        </w:trPr>
        <w:tc>
          <w:tcPr>
            <w:tcW w:w="0" w:type="auto"/>
            <w:tcBorders>
              <w:top w:val="nil"/>
              <w:left w:val="single" w:sz="4" w:space="0" w:color="A5A5A5"/>
              <w:bottom w:val="single" w:sz="4" w:space="0" w:color="A5A5A5"/>
              <w:right w:val="single" w:sz="4" w:space="0" w:color="A5A5A5"/>
            </w:tcBorders>
            <w:shd w:val="clear" w:color="auto" w:fill="auto"/>
            <w:hideMark/>
          </w:tcPr>
          <w:p w:rsidR="00124FB4" w:rsidRPr="00865D12" w:rsidRDefault="00D32B40" w:rsidP="00E43B7C">
            <w:pPr>
              <w:spacing w:after="0" w:line="240" w:lineRule="auto"/>
              <w:rPr>
                <w:rFonts w:ascii="Arial" w:eastAsia="Times New Roman" w:hAnsi="Arial" w:cs="Arial"/>
                <w:b/>
                <w:bCs/>
                <w:color w:val="D9D9D9" w:themeColor="background1" w:themeShade="D9"/>
                <w:sz w:val="16"/>
                <w:szCs w:val="16"/>
                <w:u w:val="single"/>
                <w:lang w:val="sv-SE" w:eastAsia="sv-SE"/>
              </w:rPr>
            </w:pPr>
            <w:hyperlink r:id="rId16" w:history="1">
              <w:r w:rsidR="00124FB4" w:rsidRPr="00865D12">
                <w:rPr>
                  <w:rFonts w:ascii="Arial" w:eastAsia="Times New Roman" w:hAnsi="Arial" w:cs="Arial"/>
                  <w:b/>
                  <w:bCs/>
                  <w:color w:val="D9D9D9" w:themeColor="background1" w:themeShade="D9"/>
                  <w:sz w:val="16"/>
                  <w:u w:val="single"/>
                  <w:lang w:val="sv-SE" w:eastAsia="sv-SE"/>
                </w:rPr>
                <w:t>R1-1717581</w:t>
              </w:r>
            </w:hyperlink>
          </w:p>
        </w:tc>
        <w:tc>
          <w:tcPr>
            <w:tcW w:w="0" w:type="auto"/>
            <w:tcBorders>
              <w:top w:val="nil"/>
              <w:left w:val="nil"/>
              <w:bottom w:val="single" w:sz="4" w:space="0" w:color="A5A5A5"/>
              <w:right w:val="single" w:sz="4" w:space="0" w:color="A5A5A5"/>
            </w:tcBorders>
            <w:shd w:val="clear" w:color="auto" w:fill="auto"/>
            <w:hideMark/>
          </w:tcPr>
          <w:p w:rsidR="00124FB4" w:rsidRPr="00865D12" w:rsidRDefault="00124FB4" w:rsidP="00E43B7C">
            <w:pPr>
              <w:spacing w:after="0" w:line="240" w:lineRule="auto"/>
              <w:rPr>
                <w:rFonts w:ascii="Arial" w:eastAsia="Times New Roman" w:hAnsi="Arial" w:cs="Arial"/>
                <w:color w:val="D9D9D9" w:themeColor="background1" w:themeShade="D9"/>
                <w:sz w:val="16"/>
                <w:szCs w:val="16"/>
                <w:lang w:val="sv-SE" w:eastAsia="sv-SE"/>
              </w:rPr>
            </w:pPr>
            <w:r w:rsidRPr="00865D12">
              <w:rPr>
                <w:rFonts w:ascii="Arial" w:eastAsia="Times New Roman" w:hAnsi="Arial" w:cs="Arial"/>
                <w:color w:val="D9D9D9" w:themeColor="background1" w:themeShade="D9"/>
                <w:sz w:val="16"/>
                <w:szCs w:val="16"/>
                <w:lang w:val="sv-SE" w:eastAsia="sv-SE"/>
              </w:rPr>
              <w:t>Samsung</w:t>
            </w:r>
          </w:p>
        </w:tc>
        <w:tc>
          <w:tcPr>
            <w:tcW w:w="0" w:type="auto"/>
            <w:tcBorders>
              <w:top w:val="nil"/>
              <w:left w:val="nil"/>
              <w:bottom w:val="single" w:sz="4" w:space="0" w:color="A5A5A5"/>
              <w:right w:val="single" w:sz="4" w:space="0" w:color="A5A5A5"/>
            </w:tcBorders>
          </w:tcPr>
          <w:p w:rsidR="00124FB4" w:rsidRPr="00865D12" w:rsidRDefault="00124FB4" w:rsidP="00E43B7C">
            <w:pPr>
              <w:spacing w:after="0" w:line="240" w:lineRule="auto"/>
              <w:rPr>
                <w:rFonts w:ascii="Arial" w:eastAsia="Times New Roman" w:hAnsi="Arial" w:cs="Arial"/>
                <w:color w:val="D9D9D9" w:themeColor="background1" w:themeShade="D9"/>
                <w:sz w:val="16"/>
                <w:szCs w:val="16"/>
                <w:lang w:val="sv-SE" w:eastAsia="sv-SE"/>
              </w:rPr>
            </w:pPr>
            <w:r w:rsidRPr="00865D12">
              <w:rPr>
                <w:rFonts w:ascii="Arial" w:eastAsia="Times New Roman" w:hAnsi="Arial" w:cs="Arial"/>
                <w:color w:val="D9D9D9" w:themeColor="background1" w:themeShade="D9"/>
                <w:sz w:val="16"/>
                <w:szCs w:val="16"/>
                <w:lang w:val="sv-SE" w:eastAsia="sv-SE"/>
              </w:rPr>
              <w:t>YES</w:t>
            </w:r>
          </w:p>
        </w:tc>
      </w:tr>
      <w:tr w:rsidR="00124FB4" w:rsidRPr="00865D12" w:rsidTr="00851561">
        <w:trPr>
          <w:trHeight w:val="450"/>
          <w:jc w:val="center"/>
        </w:trPr>
        <w:tc>
          <w:tcPr>
            <w:tcW w:w="0" w:type="auto"/>
            <w:tcBorders>
              <w:top w:val="nil"/>
              <w:left w:val="single" w:sz="4" w:space="0" w:color="A5A5A5"/>
              <w:bottom w:val="single" w:sz="4" w:space="0" w:color="A5A5A5"/>
              <w:right w:val="single" w:sz="4" w:space="0" w:color="A5A5A5"/>
            </w:tcBorders>
            <w:shd w:val="clear" w:color="auto" w:fill="auto"/>
            <w:hideMark/>
          </w:tcPr>
          <w:p w:rsidR="00124FB4" w:rsidRPr="00865D12" w:rsidRDefault="00D32B40" w:rsidP="00E43B7C">
            <w:pPr>
              <w:spacing w:after="0" w:line="240" w:lineRule="auto"/>
              <w:rPr>
                <w:rFonts w:ascii="Arial" w:eastAsia="Times New Roman" w:hAnsi="Arial" w:cs="Arial"/>
                <w:b/>
                <w:bCs/>
                <w:color w:val="D9D9D9" w:themeColor="background1" w:themeShade="D9"/>
                <w:sz w:val="16"/>
                <w:szCs w:val="16"/>
                <w:u w:val="single"/>
                <w:lang w:val="sv-SE" w:eastAsia="sv-SE"/>
              </w:rPr>
            </w:pPr>
            <w:hyperlink r:id="rId17" w:history="1">
              <w:r w:rsidR="00124FB4" w:rsidRPr="00865D12">
                <w:rPr>
                  <w:rFonts w:ascii="Arial" w:eastAsia="Times New Roman" w:hAnsi="Arial" w:cs="Arial"/>
                  <w:b/>
                  <w:bCs/>
                  <w:color w:val="D9D9D9" w:themeColor="background1" w:themeShade="D9"/>
                  <w:sz w:val="16"/>
                  <w:u w:val="single"/>
                  <w:lang w:val="sv-SE" w:eastAsia="sv-SE"/>
                </w:rPr>
                <w:t>R1-1717802</w:t>
              </w:r>
            </w:hyperlink>
          </w:p>
        </w:tc>
        <w:tc>
          <w:tcPr>
            <w:tcW w:w="0" w:type="auto"/>
            <w:tcBorders>
              <w:top w:val="nil"/>
              <w:left w:val="nil"/>
              <w:bottom w:val="single" w:sz="4" w:space="0" w:color="A5A5A5"/>
              <w:right w:val="single" w:sz="4" w:space="0" w:color="A5A5A5"/>
            </w:tcBorders>
            <w:shd w:val="clear" w:color="auto" w:fill="auto"/>
            <w:hideMark/>
          </w:tcPr>
          <w:p w:rsidR="00124FB4" w:rsidRPr="00865D12" w:rsidRDefault="00124FB4" w:rsidP="00E43B7C">
            <w:pPr>
              <w:spacing w:after="0" w:line="240" w:lineRule="auto"/>
              <w:rPr>
                <w:rFonts w:ascii="Arial" w:eastAsia="Times New Roman" w:hAnsi="Arial" w:cs="Arial"/>
                <w:color w:val="D9D9D9" w:themeColor="background1" w:themeShade="D9"/>
                <w:sz w:val="16"/>
                <w:szCs w:val="16"/>
                <w:lang w:val="sv-SE" w:eastAsia="sv-SE"/>
              </w:rPr>
            </w:pPr>
            <w:r w:rsidRPr="00865D12">
              <w:rPr>
                <w:rFonts w:ascii="Arial" w:eastAsia="Times New Roman" w:hAnsi="Arial" w:cs="Arial"/>
                <w:color w:val="D9D9D9" w:themeColor="background1" w:themeShade="D9"/>
                <w:sz w:val="16"/>
                <w:szCs w:val="16"/>
                <w:lang w:val="sv-SE" w:eastAsia="sv-SE"/>
              </w:rPr>
              <w:t>CATT</w:t>
            </w:r>
          </w:p>
        </w:tc>
        <w:tc>
          <w:tcPr>
            <w:tcW w:w="0" w:type="auto"/>
            <w:tcBorders>
              <w:top w:val="nil"/>
              <w:left w:val="nil"/>
              <w:bottom w:val="single" w:sz="4" w:space="0" w:color="A5A5A5"/>
              <w:right w:val="single" w:sz="4" w:space="0" w:color="A5A5A5"/>
            </w:tcBorders>
          </w:tcPr>
          <w:p w:rsidR="00124FB4" w:rsidRPr="00865D12" w:rsidRDefault="00124FB4" w:rsidP="00E43B7C">
            <w:pPr>
              <w:spacing w:after="0" w:line="240" w:lineRule="auto"/>
              <w:rPr>
                <w:rFonts w:ascii="Arial" w:eastAsia="Times New Roman" w:hAnsi="Arial" w:cs="Arial"/>
                <w:color w:val="D9D9D9" w:themeColor="background1" w:themeShade="D9"/>
                <w:sz w:val="16"/>
                <w:szCs w:val="16"/>
                <w:lang w:val="sv-SE" w:eastAsia="sv-SE"/>
              </w:rPr>
            </w:pPr>
            <w:r w:rsidRPr="00865D12">
              <w:rPr>
                <w:rFonts w:ascii="Arial" w:eastAsia="Times New Roman" w:hAnsi="Arial" w:cs="Arial"/>
                <w:color w:val="D9D9D9" w:themeColor="background1" w:themeShade="D9"/>
                <w:sz w:val="16"/>
                <w:szCs w:val="16"/>
                <w:lang w:val="sv-SE" w:eastAsia="sv-SE"/>
              </w:rPr>
              <w:t>YES</w:t>
            </w:r>
          </w:p>
        </w:tc>
      </w:tr>
      <w:tr w:rsidR="00124FB4" w:rsidRPr="00865D12" w:rsidTr="00851561">
        <w:trPr>
          <w:trHeight w:val="450"/>
          <w:jc w:val="center"/>
        </w:trPr>
        <w:tc>
          <w:tcPr>
            <w:tcW w:w="0" w:type="auto"/>
            <w:tcBorders>
              <w:top w:val="nil"/>
              <w:left w:val="single" w:sz="4" w:space="0" w:color="A5A5A5"/>
              <w:bottom w:val="single" w:sz="4" w:space="0" w:color="A5A5A5"/>
              <w:right w:val="single" w:sz="4" w:space="0" w:color="A5A5A5"/>
            </w:tcBorders>
            <w:shd w:val="clear" w:color="auto" w:fill="auto"/>
            <w:hideMark/>
          </w:tcPr>
          <w:p w:rsidR="00124FB4" w:rsidRPr="00865D12" w:rsidRDefault="00D32B40" w:rsidP="00E43B7C">
            <w:pPr>
              <w:spacing w:after="0" w:line="240" w:lineRule="auto"/>
              <w:rPr>
                <w:rFonts w:ascii="Arial" w:eastAsia="Times New Roman" w:hAnsi="Arial" w:cs="Arial"/>
                <w:b/>
                <w:bCs/>
                <w:color w:val="D9D9D9" w:themeColor="background1" w:themeShade="D9"/>
                <w:sz w:val="16"/>
                <w:szCs w:val="16"/>
                <w:u w:val="single"/>
                <w:lang w:val="sv-SE" w:eastAsia="sv-SE"/>
              </w:rPr>
            </w:pPr>
            <w:hyperlink r:id="rId18" w:history="1">
              <w:r w:rsidR="00124FB4" w:rsidRPr="00865D12">
                <w:rPr>
                  <w:rFonts w:ascii="Arial" w:eastAsia="Times New Roman" w:hAnsi="Arial" w:cs="Arial"/>
                  <w:b/>
                  <w:bCs/>
                  <w:color w:val="D9D9D9" w:themeColor="background1" w:themeShade="D9"/>
                  <w:sz w:val="16"/>
                  <w:u w:val="single"/>
                  <w:lang w:val="sv-SE" w:eastAsia="sv-SE"/>
                </w:rPr>
                <w:t>R1-1718183</w:t>
              </w:r>
            </w:hyperlink>
          </w:p>
        </w:tc>
        <w:tc>
          <w:tcPr>
            <w:tcW w:w="0" w:type="auto"/>
            <w:tcBorders>
              <w:top w:val="nil"/>
              <w:left w:val="nil"/>
              <w:bottom w:val="single" w:sz="4" w:space="0" w:color="A5A5A5"/>
              <w:right w:val="single" w:sz="4" w:space="0" w:color="A5A5A5"/>
            </w:tcBorders>
            <w:shd w:val="clear" w:color="auto" w:fill="auto"/>
            <w:hideMark/>
          </w:tcPr>
          <w:p w:rsidR="00124FB4" w:rsidRPr="00865D12" w:rsidRDefault="00124FB4" w:rsidP="00E43B7C">
            <w:pPr>
              <w:spacing w:after="0" w:line="240" w:lineRule="auto"/>
              <w:rPr>
                <w:rFonts w:ascii="Arial" w:eastAsia="Times New Roman" w:hAnsi="Arial" w:cs="Arial"/>
                <w:color w:val="D9D9D9" w:themeColor="background1" w:themeShade="D9"/>
                <w:sz w:val="16"/>
                <w:szCs w:val="16"/>
                <w:lang w:val="sv-SE" w:eastAsia="sv-SE"/>
              </w:rPr>
            </w:pPr>
            <w:r w:rsidRPr="00865D12">
              <w:rPr>
                <w:rFonts w:ascii="Arial" w:eastAsia="Times New Roman" w:hAnsi="Arial" w:cs="Arial"/>
                <w:color w:val="D9D9D9" w:themeColor="background1" w:themeShade="D9"/>
                <w:sz w:val="16"/>
                <w:szCs w:val="16"/>
                <w:lang w:val="sv-SE" w:eastAsia="sv-SE"/>
              </w:rPr>
              <w:t>NTT DOCOMO, INC.</w:t>
            </w:r>
          </w:p>
        </w:tc>
        <w:tc>
          <w:tcPr>
            <w:tcW w:w="0" w:type="auto"/>
            <w:tcBorders>
              <w:top w:val="nil"/>
              <w:left w:val="nil"/>
              <w:bottom w:val="single" w:sz="4" w:space="0" w:color="A5A5A5"/>
              <w:right w:val="single" w:sz="4" w:space="0" w:color="A5A5A5"/>
            </w:tcBorders>
          </w:tcPr>
          <w:p w:rsidR="00124FB4" w:rsidRPr="00865D12" w:rsidRDefault="00124FB4" w:rsidP="00E43B7C">
            <w:pPr>
              <w:spacing w:after="0" w:line="240" w:lineRule="auto"/>
              <w:rPr>
                <w:rFonts w:ascii="Arial" w:eastAsia="Times New Roman" w:hAnsi="Arial" w:cs="Arial"/>
                <w:color w:val="D9D9D9" w:themeColor="background1" w:themeShade="D9"/>
                <w:sz w:val="16"/>
                <w:szCs w:val="16"/>
                <w:lang w:val="sv-SE" w:eastAsia="sv-SE"/>
              </w:rPr>
            </w:pPr>
            <w:r w:rsidRPr="00865D12">
              <w:rPr>
                <w:rFonts w:ascii="Arial" w:eastAsia="Times New Roman" w:hAnsi="Arial" w:cs="Arial"/>
                <w:color w:val="D9D9D9" w:themeColor="background1" w:themeShade="D9"/>
                <w:sz w:val="16"/>
                <w:szCs w:val="16"/>
                <w:lang w:val="sv-SE" w:eastAsia="sv-SE"/>
              </w:rPr>
              <w:t>YES</w:t>
            </w:r>
          </w:p>
        </w:tc>
      </w:tr>
      <w:tr w:rsidR="00124FB4" w:rsidRPr="00865D12" w:rsidTr="00851561">
        <w:trPr>
          <w:trHeight w:val="450"/>
          <w:jc w:val="center"/>
        </w:trPr>
        <w:tc>
          <w:tcPr>
            <w:tcW w:w="0" w:type="auto"/>
            <w:tcBorders>
              <w:top w:val="nil"/>
              <w:left w:val="single" w:sz="4" w:space="0" w:color="A5A5A5"/>
              <w:bottom w:val="single" w:sz="4" w:space="0" w:color="A5A5A5"/>
              <w:right w:val="single" w:sz="4" w:space="0" w:color="A5A5A5"/>
            </w:tcBorders>
            <w:shd w:val="clear" w:color="auto" w:fill="auto"/>
            <w:hideMark/>
          </w:tcPr>
          <w:p w:rsidR="00124FB4" w:rsidRPr="00865D12" w:rsidRDefault="00D32B40" w:rsidP="00E43B7C">
            <w:pPr>
              <w:spacing w:after="0" w:line="240" w:lineRule="auto"/>
              <w:rPr>
                <w:rFonts w:ascii="Arial" w:eastAsia="Times New Roman" w:hAnsi="Arial" w:cs="Arial"/>
                <w:b/>
                <w:bCs/>
                <w:color w:val="D9D9D9" w:themeColor="background1" w:themeShade="D9"/>
                <w:sz w:val="16"/>
                <w:szCs w:val="16"/>
                <w:u w:val="single"/>
                <w:lang w:val="sv-SE" w:eastAsia="sv-SE"/>
              </w:rPr>
            </w:pPr>
            <w:hyperlink r:id="rId19" w:history="1">
              <w:r w:rsidR="00124FB4" w:rsidRPr="00865D12">
                <w:rPr>
                  <w:rFonts w:ascii="Arial" w:eastAsia="Times New Roman" w:hAnsi="Arial" w:cs="Arial"/>
                  <w:b/>
                  <w:bCs/>
                  <w:color w:val="D9D9D9" w:themeColor="background1" w:themeShade="D9"/>
                  <w:sz w:val="16"/>
                  <w:u w:val="single"/>
                  <w:lang w:val="sv-SE" w:eastAsia="sv-SE"/>
                </w:rPr>
                <w:t>R1-1718302</w:t>
              </w:r>
            </w:hyperlink>
          </w:p>
        </w:tc>
        <w:tc>
          <w:tcPr>
            <w:tcW w:w="0" w:type="auto"/>
            <w:tcBorders>
              <w:top w:val="nil"/>
              <w:left w:val="nil"/>
              <w:bottom w:val="single" w:sz="4" w:space="0" w:color="A5A5A5"/>
              <w:right w:val="single" w:sz="4" w:space="0" w:color="A5A5A5"/>
            </w:tcBorders>
            <w:shd w:val="clear" w:color="auto" w:fill="auto"/>
            <w:hideMark/>
          </w:tcPr>
          <w:p w:rsidR="00124FB4" w:rsidRPr="00865D12" w:rsidRDefault="00124FB4" w:rsidP="00E43B7C">
            <w:pPr>
              <w:spacing w:after="0" w:line="240" w:lineRule="auto"/>
              <w:rPr>
                <w:rFonts w:ascii="Arial" w:eastAsia="Times New Roman" w:hAnsi="Arial" w:cs="Arial"/>
                <w:color w:val="D9D9D9" w:themeColor="background1" w:themeShade="D9"/>
                <w:sz w:val="16"/>
                <w:szCs w:val="16"/>
                <w:lang w:val="sv-SE" w:eastAsia="sv-SE"/>
              </w:rPr>
            </w:pPr>
            <w:r w:rsidRPr="00865D12">
              <w:rPr>
                <w:rFonts w:ascii="Arial" w:eastAsia="Times New Roman" w:hAnsi="Arial" w:cs="Arial"/>
                <w:color w:val="D9D9D9" w:themeColor="background1" w:themeShade="D9"/>
                <w:sz w:val="16"/>
                <w:szCs w:val="16"/>
                <w:lang w:val="sv-SE" w:eastAsia="sv-SE"/>
              </w:rPr>
              <w:t>Nokia, Nokia Shanghai Bell</w:t>
            </w:r>
          </w:p>
        </w:tc>
        <w:tc>
          <w:tcPr>
            <w:tcW w:w="0" w:type="auto"/>
            <w:tcBorders>
              <w:top w:val="nil"/>
              <w:left w:val="nil"/>
              <w:bottom w:val="single" w:sz="4" w:space="0" w:color="A5A5A5"/>
              <w:right w:val="single" w:sz="4" w:space="0" w:color="A5A5A5"/>
            </w:tcBorders>
          </w:tcPr>
          <w:p w:rsidR="00124FB4" w:rsidRPr="00865D12" w:rsidRDefault="00124FB4" w:rsidP="00E43B7C">
            <w:pPr>
              <w:spacing w:after="0" w:line="240" w:lineRule="auto"/>
              <w:rPr>
                <w:rFonts w:ascii="Arial" w:eastAsia="Times New Roman" w:hAnsi="Arial" w:cs="Arial"/>
                <w:color w:val="D9D9D9" w:themeColor="background1" w:themeShade="D9"/>
                <w:sz w:val="16"/>
                <w:szCs w:val="16"/>
                <w:lang w:val="sv-SE" w:eastAsia="sv-SE"/>
              </w:rPr>
            </w:pPr>
            <w:r w:rsidRPr="00865D12">
              <w:rPr>
                <w:rFonts w:ascii="Arial" w:eastAsia="Times New Roman" w:hAnsi="Arial" w:cs="Arial"/>
                <w:color w:val="D9D9D9" w:themeColor="background1" w:themeShade="D9"/>
                <w:sz w:val="16"/>
                <w:szCs w:val="16"/>
                <w:lang w:val="sv-SE" w:eastAsia="sv-SE"/>
              </w:rPr>
              <w:t>YES</w:t>
            </w:r>
          </w:p>
        </w:tc>
      </w:tr>
    </w:tbl>
    <w:p w:rsidR="006E1677" w:rsidRPr="00865D12" w:rsidRDefault="006E1677" w:rsidP="006E1677">
      <w:pPr>
        <w:rPr>
          <w:rFonts w:eastAsia="MS Mincho"/>
          <w:b/>
          <w:color w:val="D9D9D9" w:themeColor="background1" w:themeShade="D9"/>
          <w:kern w:val="2"/>
          <w:sz w:val="21"/>
          <w:szCs w:val="24"/>
          <w:lang w:eastAsia="ja-JP"/>
        </w:rPr>
      </w:pPr>
    </w:p>
    <w:tbl>
      <w:tblPr>
        <w:tblStyle w:val="TableGrid"/>
        <w:tblW w:w="0" w:type="auto"/>
        <w:tblLook w:val="04A0"/>
      </w:tblPr>
      <w:tblGrid>
        <w:gridCol w:w="4788"/>
        <w:gridCol w:w="4788"/>
      </w:tblGrid>
      <w:tr w:rsidR="006E1677" w:rsidRPr="00865D12" w:rsidTr="00F01461">
        <w:tc>
          <w:tcPr>
            <w:tcW w:w="4788" w:type="dxa"/>
          </w:tcPr>
          <w:p w:rsidR="006E1677" w:rsidRPr="00865D12" w:rsidRDefault="006E1677" w:rsidP="00F01461">
            <w:pPr>
              <w:rPr>
                <w:rFonts w:eastAsia="MS Mincho"/>
                <w:b/>
                <w:color w:val="D9D9D9" w:themeColor="background1" w:themeShade="D9"/>
                <w:kern w:val="2"/>
                <w:sz w:val="21"/>
                <w:szCs w:val="24"/>
                <w:lang w:eastAsia="ja-JP"/>
              </w:rPr>
            </w:pPr>
            <w:r w:rsidRPr="00865D12">
              <w:rPr>
                <w:rFonts w:eastAsia="MS Mincho"/>
                <w:b/>
                <w:color w:val="D9D9D9" w:themeColor="background1" w:themeShade="D9"/>
                <w:kern w:val="2"/>
                <w:sz w:val="21"/>
                <w:szCs w:val="24"/>
                <w:lang w:eastAsia="ja-JP"/>
              </w:rPr>
              <w:t>COMPANY</w:t>
            </w:r>
          </w:p>
        </w:tc>
        <w:tc>
          <w:tcPr>
            <w:tcW w:w="4788" w:type="dxa"/>
          </w:tcPr>
          <w:p w:rsidR="006E1677" w:rsidRPr="00865D12" w:rsidRDefault="006E1677" w:rsidP="00F01461">
            <w:pPr>
              <w:rPr>
                <w:rFonts w:eastAsia="MS Mincho"/>
                <w:b/>
                <w:color w:val="D9D9D9" w:themeColor="background1" w:themeShade="D9"/>
                <w:kern w:val="2"/>
                <w:sz w:val="21"/>
                <w:szCs w:val="24"/>
                <w:lang w:eastAsia="ja-JP"/>
              </w:rPr>
            </w:pPr>
            <w:r w:rsidRPr="00865D12">
              <w:rPr>
                <w:rFonts w:eastAsia="MS Mincho"/>
                <w:b/>
                <w:color w:val="D9D9D9" w:themeColor="background1" w:themeShade="D9"/>
                <w:kern w:val="2"/>
                <w:sz w:val="21"/>
                <w:szCs w:val="24"/>
                <w:lang w:eastAsia="ja-JP"/>
              </w:rPr>
              <w:t>Confirm WA</w:t>
            </w:r>
          </w:p>
        </w:tc>
      </w:tr>
      <w:tr w:rsidR="006E1677" w:rsidRPr="00865D12" w:rsidTr="00F01461">
        <w:tc>
          <w:tcPr>
            <w:tcW w:w="4788" w:type="dxa"/>
          </w:tcPr>
          <w:p w:rsidR="006E1677" w:rsidRPr="00865D12" w:rsidRDefault="006E1677" w:rsidP="00F01461">
            <w:pPr>
              <w:rPr>
                <w:rFonts w:eastAsia="MS Mincho"/>
                <w:b/>
                <w:color w:val="D9D9D9" w:themeColor="background1" w:themeShade="D9"/>
                <w:kern w:val="2"/>
                <w:sz w:val="21"/>
                <w:szCs w:val="24"/>
                <w:lang w:eastAsia="ja-JP"/>
              </w:rPr>
            </w:pPr>
            <w:r w:rsidRPr="00865D12">
              <w:rPr>
                <w:rFonts w:eastAsia="MS Mincho"/>
                <w:b/>
                <w:color w:val="D9D9D9" w:themeColor="background1" w:themeShade="D9"/>
                <w:kern w:val="2"/>
                <w:sz w:val="21"/>
                <w:szCs w:val="24"/>
                <w:lang w:eastAsia="ja-JP"/>
              </w:rPr>
              <w:t>Qualcomm</w:t>
            </w:r>
          </w:p>
        </w:tc>
        <w:tc>
          <w:tcPr>
            <w:tcW w:w="4788" w:type="dxa"/>
          </w:tcPr>
          <w:p w:rsidR="006E1677" w:rsidRPr="00865D12" w:rsidRDefault="006E1677" w:rsidP="00F01461">
            <w:pPr>
              <w:rPr>
                <w:rFonts w:eastAsia="MS Mincho"/>
                <w:b/>
                <w:color w:val="D9D9D9" w:themeColor="background1" w:themeShade="D9"/>
                <w:kern w:val="2"/>
                <w:sz w:val="21"/>
                <w:szCs w:val="24"/>
                <w:lang w:eastAsia="ja-JP"/>
              </w:rPr>
            </w:pPr>
            <w:r w:rsidRPr="00865D12">
              <w:rPr>
                <w:rFonts w:eastAsia="MS Mincho"/>
                <w:b/>
                <w:color w:val="D9D9D9" w:themeColor="background1" w:themeShade="D9"/>
                <w:kern w:val="2"/>
                <w:sz w:val="21"/>
                <w:szCs w:val="24"/>
                <w:lang w:eastAsia="ja-JP"/>
              </w:rPr>
              <w:t>Yes</w:t>
            </w:r>
          </w:p>
        </w:tc>
      </w:tr>
    </w:tbl>
    <w:p w:rsidR="006E1677" w:rsidRPr="00865D12" w:rsidRDefault="006E1677" w:rsidP="001201E4">
      <w:pPr>
        <w:rPr>
          <w:rFonts w:eastAsia="MS Mincho"/>
          <w:b/>
          <w:color w:val="D9D9D9" w:themeColor="background1" w:themeShade="D9"/>
          <w:kern w:val="2"/>
          <w:sz w:val="21"/>
          <w:szCs w:val="24"/>
          <w:lang w:eastAsia="ja-JP"/>
        </w:rPr>
      </w:pPr>
    </w:p>
    <w:p w:rsidR="00B907A4" w:rsidRPr="00865D12" w:rsidRDefault="00566D96" w:rsidP="001201E4">
      <w:pPr>
        <w:rPr>
          <w:rFonts w:eastAsia="MS Mincho"/>
          <w:b/>
          <w:color w:val="D9D9D9" w:themeColor="background1" w:themeShade="D9"/>
          <w:kern w:val="2"/>
          <w:sz w:val="21"/>
          <w:szCs w:val="24"/>
          <w:lang w:eastAsia="ja-JP"/>
        </w:rPr>
      </w:pPr>
      <w:r w:rsidRPr="00865D12">
        <w:rPr>
          <w:rFonts w:eastAsia="MS Mincho"/>
          <w:b/>
          <w:color w:val="D9D9D9" w:themeColor="background1" w:themeShade="D9"/>
          <w:kern w:val="2"/>
          <w:sz w:val="21"/>
          <w:szCs w:val="24"/>
          <w:highlight w:val="yellow"/>
          <w:lang w:eastAsia="ja-JP"/>
        </w:rPr>
        <w:t>Offline agreement</w:t>
      </w:r>
      <w:r w:rsidR="0074674A" w:rsidRPr="00865D12">
        <w:rPr>
          <w:rFonts w:eastAsia="MS Mincho"/>
          <w:b/>
          <w:color w:val="D9D9D9" w:themeColor="background1" w:themeShade="D9"/>
          <w:kern w:val="2"/>
          <w:sz w:val="21"/>
          <w:szCs w:val="24"/>
          <w:highlight w:val="yellow"/>
          <w:lang w:eastAsia="ja-JP"/>
        </w:rPr>
        <w:t>:</w:t>
      </w:r>
      <w:r w:rsidR="0074674A" w:rsidRPr="00865D12">
        <w:rPr>
          <w:rFonts w:eastAsia="MS Mincho"/>
          <w:b/>
          <w:color w:val="D9D9D9" w:themeColor="background1" w:themeShade="D9"/>
          <w:kern w:val="2"/>
          <w:sz w:val="21"/>
          <w:szCs w:val="24"/>
          <w:lang w:eastAsia="ja-JP"/>
        </w:rPr>
        <w:t xml:space="preserve"> </w:t>
      </w:r>
      <w:r w:rsidRPr="00865D12">
        <w:rPr>
          <w:rFonts w:eastAsia="MS Mincho"/>
          <w:color w:val="D9D9D9" w:themeColor="background1" w:themeShade="D9"/>
          <w:kern w:val="2"/>
          <w:sz w:val="21"/>
          <w:szCs w:val="24"/>
          <w:lang w:eastAsia="ja-JP"/>
        </w:rPr>
        <w:t>Confirm working assumption, L = 139 is adopted as the sequence length for the RACH Preamble Formats using the short sequence</w:t>
      </w:r>
    </w:p>
    <w:p w:rsidR="00351A0D" w:rsidRPr="00351A0D" w:rsidRDefault="00351A0D" w:rsidP="004F65E2">
      <w:pPr>
        <w:rPr>
          <w:b/>
          <w:lang w:eastAsia="sv-SE"/>
        </w:rPr>
      </w:pPr>
    </w:p>
    <w:p w:rsidR="00F8743D" w:rsidRDefault="00F8743D" w:rsidP="00165AF8">
      <w:pPr>
        <w:pStyle w:val="Heading1"/>
        <w:rPr>
          <w:lang w:val="en-US"/>
        </w:rPr>
      </w:pPr>
      <w:r>
        <w:rPr>
          <w:lang w:val="en-US"/>
        </w:rPr>
        <w:t>RACH configurations</w:t>
      </w:r>
    </w:p>
    <w:p w:rsidR="00FC5D9B" w:rsidRDefault="00FC5D9B" w:rsidP="00FC5D9B"/>
    <w:p w:rsidR="005330FC" w:rsidRPr="001B26A2" w:rsidRDefault="009843F8" w:rsidP="005330FC">
      <w:pPr>
        <w:pStyle w:val="Heading2"/>
        <w:rPr>
          <w:color w:val="D9D9D9" w:themeColor="background1" w:themeShade="D9"/>
        </w:rPr>
      </w:pPr>
      <w:r w:rsidRPr="001B26A2">
        <w:rPr>
          <w:color w:val="D9D9D9" w:themeColor="background1" w:themeShade="D9"/>
        </w:rPr>
        <w:t xml:space="preserve">Mapping of RACH resources within a slot </w:t>
      </w:r>
    </w:p>
    <w:p w:rsidR="009843F8" w:rsidRPr="001B26A2" w:rsidRDefault="00383829" w:rsidP="00383829">
      <w:pPr>
        <w:pStyle w:val="Caption"/>
        <w:rPr>
          <w:color w:val="D9D9D9" w:themeColor="background1" w:themeShade="D9"/>
        </w:rPr>
      </w:pPr>
      <w:r w:rsidRPr="001B26A2">
        <w:rPr>
          <w:color w:val="D9D9D9" w:themeColor="background1" w:themeShade="D9"/>
          <w:highlight w:val="yellow"/>
        </w:rPr>
        <w:t xml:space="preserve">Key issue </w:t>
      </w:r>
      <w:r w:rsidR="00D32B40" w:rsidRPr="001B26A2">
        <w:rPr>
          <w:color w:val="D9D9D9" w:themeColor="background1" w:themeShade="D9"/>
          <w:highlight w:val="yellow"/>
        </w:rPr>
        <w:fldChar w:fldCharType="begin"/>
      </w:r>
      <w:r w:rsidRPr="001B26A2">
        <w:rPr>
          <w:color w:val="D9D9D9" w:themeColor="background1" w:themeShade="D9"/>
          <w:highlight w:val="yellow"/>
        </w:rPr>
        <w:instrText xml:space="preserve"> SEQ Key_issue \* ARABIC </w:instrText>
      </w:r>
      <w:r w:rsidR="00D32B40" w:rsidRPr="001B26A2">
        <w:rPr>
          <w:color w:val="D9D9D9" w:themeColor="background1" w:themeShade="D9"/>
          <w:highlight w:val="yellow"/>
        </w:rPr>
        <w:fldChar w:fldCharType="separate"/>
      </w:r>
      <w:r w:rsidR="008503F8" w:rsidRPr="001B26A2">
        <w:rPr>
          <w:noProof/>
          <w:color w:val="D9D9D9" w:themeColor="background1" w:themeShade="D9"/>
          <w:highlight w:val="yellow"/>
        </w:rPr>
        <w:t>3</w:t>
      </w:r>
      <w:r w:rsidR="00D32B40" w:rsidRPr="001B26A2">
        <w:rPr>
          <w:color w:val="D9D9D9" w:themeColor="background1" w:themeShade="D9"/>
          <w:highlight w:val="yellow"/>
        </w:rPr>
        <w:fldChar w:fldCharType="end"/>
      </w:r>
      <w:r w:rsidRPr="001B26A2">
        <w:rPr>
          <w:color w:val="D9D9D9" w:themeColor="background1" w:themeShade="D9"/>
          <w:highlight w:val="yellow"/>
        </w:rPr>
        <w:t>:</w:t>
      </w:r>
      <w:r w:rsidRPr="001B26A2">
        <w:rPr>
          <w:color w:val="D9D9D9" w:themeColor="background1" w:themeShade="D9"/>
        </w:rPr>
        <w:t xml:space="preserve"> Can RACH resources be mapped on slots containing SS blocks</w:t>
      </w:r>
    </w:p>
    <w:p w:rsidR="00383829" w:rsidRPr="001B26A2" w:rsidRDefault="00383829" w:rsidP="00383829">
      <w:pPr>
        <w:rPr>
          <w:color w:val="D9D9D9" w:themeColor="background1" w:themeShade="D9"/>
          <w:lang w:val="en-GB" w:eastAsia="sv-SE"/>
        </w:rPr>
      </w:pPr>
      <w:r w:rsidRPr="001B26A2">
        <w:rPr>
          <w:color w:val="D9D9D9" w:themeColor="background1" w:themeShade="D9"/>
          <w:lang w:val="en-GB" w:eastAsia="sv-SE"/>
        </w:rPr>
        <w:t>In [</w:t>
      </w:r>
      <w:hyperlink r:id="rId20" w:history="1">
        <w:r w:rsidRPr="001B26A2">
          <w:rPr>
            <w:rFonts w:ascii="Arial" w:eastAsia="Times New Roman" w:hAnsi="Arial" w:cs="Arial"/>
            <w:b/>
            <w:bCs/>
            <w:color w:val="D9D9D9" w:themeColor="background1" w:themeShade="D9"/>
            <w:sz w:val="16"/>
            <w:u w:val="single"/>
            <w:lang w:eastAsia="sv-SE"/>
          </w:rPr>
          <w:t>R1-1717930</w:t>
        </w:r>
      </w:hyperlink>
      <w:r w:rsidRPr="001B26A2">
        <w:rPr>
          <w:color w:val="D9D9D9" w:themeColor="background1" w:themeShade="D9"/>
          <w:lang w:val="en-GB" w:eastAsia="sv-SE"/>
        </w:rPr>
        <w:t>] it is proposed that the slots containing SS blocks are not configured for RACH resources. Where the SS blocks refers to the maximum number of SS blocks (L = 4/8/64) and not to th</w:t>
      </w:r>
      <w:r w:rsidR="00A57302" w:rsidRPr="001B26A2">
        <w:rPr>
          <w:color w:val="D9D9D9" w:themeColor="background1" w:themeShade="D9"/>
          <w:lang w:val="en-GB" w:eastAsia="sv-SE"/>
        </w:rPr>
        <w:t xml:space="preserve">e actual transmitted SS blocks, see below tables for potential slot indices for different SCS. </w:t>
      </w:r>
    </w:p>
    <w:p w:rsidR="00383829" w:rsidRPr="001B26A2" w:rsidRDefault="00383829" w:rsidP="00383829">
      <w:pPr>
        <w:spacing w:after="0" w:line="240" w:lineRule="auto"/>
        <w:jc w:val="center"/>
        <w:rPr>
          <w:rFonts w:eastAsia="Malgun Gothic"/>
          <w:b/>
          <w:color w:val="D9D9D9" w:themeColor="background1" w:themeShade="D9"/>
          <w:lang w:eastAsia="ko-KR"/>
        </w:rPr>
      </w:pPr>
      <w:r w:rsidRPr="001B26A2">
        <w:rPr>
          <w:rFonts w:eastAsia="Malgun Gothic" w:hint="eastAsia"/>
          <w:b/>
          <w:color w:val="D9D9D9" w:themeColor="background1" w:themeShade="D9"/>
          <w:lang w:eastAsia="ko-KR"/>
        </w:rPr>
        <w:t xml:space="preserve">Table 1. Potential slot indices </w:t>
      </w:r>
      <w:r w:rsidRPr="001B26A2">
        <w:rPr>
          <w:rFonts w:eastAsia="Malgun Gothic"/>
          <w:b/>
          <w:color w:val="D9D9D9" w:themeColor="background1" w:themeShade="D9"/>
          <w:lang w:eastAsia="ko-KR"/>
        </w:rPr>
        <w:t xml:space="preserve">with 15 kHz SCS </w:t>
      </w:r>
      <w:r w:rsidRPr="001B26A2">
        <w:rPr>
          <w:rFonts w:eastAsia="Malgun Gothic" w:hint="eastAsia"/>
          <w:b/>
          <w:color w:val="D9D9D9" w:themeColor="background1" w:themeShade="D9"/>
          <w:lang w:eastAsia="ko-KR"/>
        </w:rPr>
        <w:t>within a radio frame for RACH resources for long sequences</w:t>
      </w:r>
    </w:p>
    <w:tbl>
      <w:tblPr>
        <w:tblStyle w:val="TableGrid"/>
        <w:tblW w:w="0" w:type="auto"/>
        <w:jc w:val="center"/>
        <w:tblLook w:val="04A0"/>
      </w:tblPr>
      <w:tblGrid>
        <w:gridCol w:w="2721"/>
        <w:gridCol w:w="3402"/>
        <w:gridCol w:w="3402"/>
      </w:tblGrid>
      <w:tr w:rsidR="00383829" w:rsidRPr="001B26A2" w:rsidTr="00E43B7C">
        <w:trPr>
          <w:jc w:val="center"/>
        </w:trPr>
        <w:tc>
          <w:tcPr>
            <w:tcW w:w="2721" w:type="dxa"/>
            <w:shd w:val="clear" w:color="auto" w:fill="EEECE1" w:themeFill="background2"/>
          </w:tcPr>
          <w:p w:rsidR="00383829" w:rsidRPr="001B26A2" w:rsidRDefault="00383829" w:rsidP="00E43B7C">
            <w:pPr>
              <w:spacing w:after="0" w:line="240" w:lineRule="auto"/>
              <w:rPr>
                <w:rFonts w:eastAsia="Malgun Gothic"/>
                <w:b/>
                <w:color w:val="D9D9D9" w:themeColor="background1" w:themeShade="D9"/>
                <w:lang w:eastAsia="ko-KR"/>
              </w:rPr>
            </w:pPr>
          </w:p>
        </w:tc>
        <w:tc>
          <w:tcPr>
            <w:tcW w:w="3402" w:type="dxa"/>
            <w:shd w:val="clear" w:color="auto" w:fill="EEECE1" w:themeFill="background2"/>
          </w:tcPr>
          <w:p w:rsidR="00383829" w:rsidRPr="001B26A2" w:rsidRDefault="00383829" w:rsidP="00383829">
            <w:pPr>
              <w:spacing w:after="0" w:line="240" w:lineRule="auto"/>
              <w:ind w:left="258" w:hangingChars="129" w:hanging="258"/>
              <w:rPr>
                <w:rFonts w:eastAsia="Malgun Gothic"/>
                <w:b/>
                <w:color w:val="D9D9D9" w:themeColor="background1" w:themeShade="D9"/>
                <w:lang w:eastAsia="ko-KR"/>
              </w:rPr>
            </w:pPr>
            <w:r w:rsidRPr="001B26A2">
              <w:rPr>
                <w:rFonts w:eastAsia="Malgun Gothic" w:hint="eastAsia"/>
                <w:b/>
                <w:color w:val="D9D9D9" w:themeColor="background1" w:themeShade="D9"/>
                <w:lang w:eastAsia="ko-KR"/>
              </w:rPr>
              <w:t>SS</w:t>
            </w:r>
            <w:r w:rsidRPr="001B26A2">
              <w:rPr>
                <w:rFonts w:eastAsia="Malgun Gothic"/>
                <w:b/>
                <w:color w:val="D9D9D9" w:themeColor="background1" w:themeShade="D9"/>
                <w:lang w:eastAsia="ko-KR"/>
              </w:rPr>
              <w:t xml:space="preserve">/PBCH </w:t>
            </w:r>
            <w:r w:rsidRPr="001B26A2">
              <w:rPr>
                <w:rFonts w:eastAsia="Malgun Gothic" w:hint="eastAsia"/>
                <w:b/>
                <w:color w:val="D9D9D9" w:themeColor="background1" w:themeShade="D9"/>
                <w:lang w:eastAsia="ko-KR"/>
              </w:rPr>
              <w:t>block periodicity</w:t>
            </w:r>
            <w:r w:rsidRPr="001B26A2">
              <w:rPr>
                <w:rFonts w:eastAsia="Malgun Gothic"/>
                <w:b/>
                <w:color w:val="D9D9D9" w:themeColor="background1" w:themeShade="D9"/>
                <w:lang w:eastAsia="ko-KR"/>
              </w:rPr>
              <w:t>:</w:t>
            </w:r>
            <w:r w:rsidRPr="001B26A2">
              <w:rPr>
                <w:rFonts w:eastAsia="Malgun Gothic" w:hint="eastAsia"/>
                <w:b/>
                <w:color w:val="D9D9D9" w:themeColor="background1" w:themeShade="D9"/>
                <w:lang w:eastAsia="ko-KR"/>
              </w:rPr>
              <w:t xml:space="preserve"> 5ms </w:t>
            </w:r>
          </w:p>
        </w:tc>
        <w:tc>
          <w:tcPr>
            <w:tcW w:w="3402" w:type="dxa"/>
            <w:shd w:val="clear" w:color="auto" w:fill="EEECE1" w:themeFill="background2"/>
          </w:tcPr>
          <w:p w:rsidR="00383829" w:rsidRPr="001B26A2" w:rsidRDefault="00383829" w:rsidP="00E43B7C">
            <w:pPr>
              <w:spacing w:after="0" w:line="240" w:lineRule="auto"/>
              <w:rPr>
                <w:rFonts w:eastAsia="Malgun Gothic"/>
                <w:b/>
                <w:color w:val="D9D9D9" w:themeColor="background1" w:themeShade="D9"/>
                <w:lang w:eastAsia="ko-KR"/>
              </w:rPr>
            </w:pPr>
            <w:r w:rsidRPr="001B26A2">
              <w:rPr>
                <w:rFonts w:eastAsia="Malgun Gothic" w:hint="eastAsia"/>
                <w:b/>
                <w:color w:val="D9D9D9" w:themeColor="background1" w:themeShade="D9"/>
                <w:lang w:eastAsia="ko-KR"/>
              </w:rPr>
              <w:t>SS</w:t>
            </w:r>
            <w:r w:rsidRPr="001B26A2">
              <w:rPr>
                <w:rFonts w:eastAsia="Malgun Gothic"/>
                <w:b/>
                <w:color w:val="D9D9D9" w:themeColor="background1" w:themeShade="D9"/>
                <w:lang w:eastAsia="ko-KR"/>
              </w:rPr>
              <w:t xml:space="preserve">/PBCH </w:t>
            </w:r>
            <w:r w:rsidRPr="001B26A2">
              <w:rPr>
                <w:rFonts w:eastAsia="Malgun Gothic" w:hint="eastAsia"/>
                <w:b/>
                <w:color w:val="D9D9D9" w:themeColor="background1" w:themeShade="D9"/>
                <w:lang w:eastAsia="ko-KR"/>
              </w:rPr>
              <w:t>block periodicity</w:t>
            </w:r>
            <w:r w:rsidRPr="001B26A2">
              <w:rPr>
                <w:rFonts w:eastAsia="Malgun Gothic"/>
                <w:b/>
                <w:color w:val="D9D9D9" w:themeColor="background1" w:themeShade="D9"/>
                <w:lang w:eastAsia="ko-KR"/>
              </w:rPr>
              <w:t>: 10ms</w:t>
            </w:r>
          </w:p>
        </w:tc>
      </w:tr>
      <w:tr w:rsidR="00383829" w:rsidRPr="001B26A2" w:rsidTr="00E43B7C">
        <w:trPr>
          <w:jc w:val="center"/>
        </w:trPr>
        <w:tc>
          <w:tcPr>
            <w:tcW w:w="2721" w:type="dxa"/>
          </w:tcPr>
          <w:p w:rsidR="00383829" w:rsidRPr="001B26A2" w:rsidRDefault="00383829" w:rsidP="00E43B7C">
            <w:pPr>
              <w:spacing w:after="0" w:line="240" w:lineRule="auto"/>
              <w:rPr>
                <w:rFonts w:eastAsia="Malgun Gothic"/>
                <w:color w:val="D9D9D9" w:themeColor="background1" w:themeShade="D9"/>
                <w:lang w:eastAsia="ko-KR"/>
              </w:rPr>
            </w:pPr>
            <w:r w:rsidRPr="001B26A2">
              <w:rPr>
                <w:rFonts w:eastAsia="Malgun Gothic" w:hint="eastAsia"/>
                <w:color w:val="D9D9D9" w:themeColor="background1" w:themeShade="D9"/>
                <w:lang w:eastAsia="ko-KR"/>
              </w:rPr>
              <w:t>SSB with 15 kHz SCS, L=4</w:t>
            </w:r>
          </w:p>
        </w:tc>
        <w:tc>
          <w:tcPr>
            <w:tcW w:w="3402" w:type="dxa"/>
          </w:tcPr>
          <w:p w:rsidR="00383829" w:rsidRPr="001B26A2" w:rsidRDefault="00383829" w:rsidP="00E43B7C">
            <w:pPr>
              <w:spacing w:after="0" w:line="240" w:lineRule="auto"/>
              <w:rPr>
                <w:rFonts w:eastAsia="Malgun Gothic"/>
                <w:color w:val="D9D9D9" w:themeColor="background1" w:themeShade="D9"/>
                <w:lang w:eastAsia="ko-KR"/>
              </w:rPr>
            </w:pPr>
            <w:r w:rsidRPr="001B26A2">
              <w:rPr>
                <w:rFonts w:eastAsia="Malgun Gothic" w:hint="eastAsia"/>
                <w:color w:val="D9D9D9" w:themeColor="background1" w:themeShade="D9"/>
                <w:lang w:eastAsia="ko-KR"/>
              </w:rPr>
              <w:t>2, 3, 4, 7, 8, 9</w:t>
            </w:r>
          </w:p>
        </w:tc>
        <w:tc>
          <w:tcPr>
            <w:tcW w:w="3402" w:type="dxa"/>
          </w:tcPr>
          <w:p w:rsidR="00383829" w:rsidRPr="001B26A2" w:rsidRDefault="00383829" w:rsidP="00E43B7C">
            <w:pPr>
              <w:spacing w:after="0" w:line="240" w:lineRule="auto"/>
              <w:rPr>
                <w:rFonts w:eastAsia="Malgun Gothic"/>
                <w:color w:val="D9D9D9" w:themeColor="background1" w:themeShade="D9"/>
                <w:lang w:eastAsia="ko-KR"/>
              </w:rPr>
            </w:pPr>
            <w:r w:rsidRPr="001B26A2">
              <w:rPr>
                <w:rFonts w:eastAsia="Malgun Gothic" w:hint="eastAsia"/>
                <w:color w:val="D9D9D9" w:themeColor="background1" w:themeShade="D9"/>
                <w:lang w:eastAsia="ko-KR"/>
              </w:rPr>
              <w:t>2,</w:t>
            </w:r>
            <w:r w:rsidRPr="001B26A2">
              <w:rPr>
                <w:rFonts w:eastAsia="Malgun Gothic"/>
                <w:color w:val="D9D9D9" w:themeColor="background1" w:themeShade="D9"/>
                <w:lang w:eastAsia="ko-KR"/>
              </w:rPr>
              <w:t xml:space="preserve"> </w:t>
            </w:r>
            <w:r w:rsidRPr="001B26A2">
              <w:rPr>
                <w:rFonts w:eastAsia="Malgun Gothic" w:hint="eastAsia"/>
                <w:color w:val="D9D9D9" w:themeColor="background1" w:themeShade="D9"/>
                <w:lang w:eastAsia="ko-KR"/>
              </w:rPr>
              <w:t>3,</w:t>
            </w:r>
            <w:r w:rsidRPr="001B26A2">
              <w:rPr>
                <w:rFonts w:eastAsia="Malgun Gothic"/>
                <w:color w:val="D9D9D9" w:themeColor="background1" w:themeShade="D9"/>
                <w:lang w:eastAsia="ko-KR"/>
              </w:rPr>
              <w:t xml:space="preserve"> </w:t>
            </w:r>
            <w:r w:rsidRPr="001B26A2">
              <w:rPr>
                <w:rFonts w:eastAsia="Malgun Gothic" w:hint="eastAsia"/>
                <w:color w:val="D9D9D9" w:themeColor="background1" w:themeShade="D9"/>
                <w:lang w:eastAsia="ko-KR"/>
              </w:rPr>
              <w:t>4,</w:t>
            </w:r>
            <w:r w:rsidRPr="001B26A2">
              <w:rPr>
                <w:rFonts w:eastAsia="Malgun Gothic"/>
                <w:color w:val="D9D9D9" w:themeColor="background1" w:themeShade="D9"/>
                <w:lang w:eastAsia="ko-KR"/>
              </w:rPr>
              <w:t xml:space="preserve"> </w:t>
            </w:r>
            <w:r w:rsidRPr="001B26A2">
              <w:rPr>
                <w:rFonts w:eastAsia="Malgun Gothic" w:hint="eastAsia"/>
                <w:color w:val="D9D9D9" w:themeColor="background1" w:themeShade="D9"/>
                <w:lang w:eastAsia="ko-KR"/>
              </w:rPr>
              <w:t>5,</w:t>
            </w:r>
            <w:r w:rsidRPr="001B26A2">
              <w:rPr>
                <w:rFonts w:eastAsia="Malgun Gothic"/>
                <w:color w:val="D9D9D9" w:themeColor="background1" w:themeShade="D9"/>
                <w:lang w:eastAsia="ko-KR"/>
              </w:rPr>
              <w:t xml:space="preserve"> </w:t>
            </w:r>
            <w:r w:rsidRPr="001B26A2">
              <w:rPr>
                <w:rFonts w:eastAsia="Malgun Gothic" w:hint="eastAsia"/>
                <w:color w:val="D9D9D9" w:themeColor="background1" w:themeShade="D9"/>
                <w:lang w:eastAsia="ko-KR"/>
              </w:rPr>
              <w:t>6,</w:t>
            </w:r>
            <w:r w:rsidRPr="001B26A2">
              <w:rPr>
                <w:rFonts w:eastAsia="Malgun Gothic"/>
                <w:color w:val="D9D9D9" w:themeColor="background1" w:themeShade="D9"/>
                <w:lang w:eastAsia="ko-KR"/>
              </w:rPr>
              <w:t xml:space="preserve"> </w:t>
            </w:r>
            <w:r w:rsidRPr="001B26A2">
              <w:rPr>
                <w:rFonts w:eastAsia="Malgun Gothic" w:hint="eastAsia"/>
                <w:color w:val="D9D9D9" w:themeColor="background1" w:themeShade="D9"/>
                <w:lang w:eastAsia="ko-KR"/>
              </w:rPr>
              <w:t>7,</w:t>
            </w:r>
            <w:r w:rsidRPr="001B26A2">
              <w:rPr>
                <w:rFonts w:eastAsia="Malgun Gothic"/>
                <w:color w:val="D9D9D9" w:themeColor="background1" w:themeShade="D9"/>
                <w:lang w:eastAsia="ko-KR"/>
              </w:rPr>
              <w:t xml:space="preserve"> </w:t>
            </w:r>
            <w:r w:rsidRPr="001B26A2">
              <w:rPr>
                <w:rFonts w:eastAsia="Malgun Gothic" w:hint="eastAsia"/>
                <w:color w:val="D9D9D9" w:themeColor="background1" w:themeShade="D9"/>
                <w:lang w:eastAsia="ko-KR"/>
              </w:rPr>
              <w:t>8,</w:t>
            </w:r>
            <w:r w:rsidRPr="001B26A2">
              <w:rPr>
                <w:rFonts w:eastAsia="Malgun Gothic"/>
                <w:color w:val="D9D9D9" w:themeColor="background1" w:themeShade="D9"/>
                <w:lang w:eastAsia="ko-KR"/>
              </w:rPr>
              <w:t xml:space="preserve"> </w:t>
            </w:r>
            <w:r w:rsidRPr="001B26A2">
              <w:rPr>
                <w:rFonts w:eastAsia="Malgun Gothic" w:hint="eastAsia"/>
                <w:color w:val="D9D9D9" w:themeColor="background1" w:themeShade="D9"/>
                <w:lang w:eastAsia="ko-KR"/>
              </w:rPr>
              <w:t>9</w:t>
            </w:r>
          </w:p>
        </w:tc>
      </w:tr>
      <w:tr w:rsidR="00383829" w:rsidRPr="001B26A2" w:rsidTr="00E43B7C">
        <w:trPr>
          <w:jc w:val="center"/>
        </w:trPr>
        <w:tc>
          <w:tcPr>
            <w:tcW w:w="2721" w:type="dxa"/>
          </w:tcPr>
          <w:p w:rsidR="00383829" w:rsidRPr="001B26A2" w:rsidRDefault="00383829" w:rsidP="00E43B7C">
            <w:pPr>
              <w:spacing w:after="0" w:line="240" w:lineRule="auto"/>
              <w:rPr>
                <w:rFonts w:eastAsia="Malgun Gothic"/>
                <w:color w:val="D9D9D9" w:themeColor="background1" w:themeShade="D9"/>
                <w:lang w:eastAsia="ko-KR"/>
              </w:rPr>
            </w:pPr>
            <w:r w:rsidRPr="001B26A2">
              <w:rPr>
                <w:rFonts w:eastAsia="Malgun Gothic" w:hint="eastAsia"/>
                <w:color w:val="D9D9D9" w:themeColor="background1" w:themeShade="D9"/>
                <w:lang w:eastAsia="ko-KR"/>
              </w:rPr>
              <w:t>SSB with 15 kHz SCS, L=8</w:t>
            </w:r>
          </w:p>
        </w:tc>
        <w:tc>
          <w:tcPr>
            <w:tcW w:w="3402" w:type="dxa"/>
          </w:tcPr>
          <w:p w:rsidR="00383829" w:rsidRPr="001B26A2" w:rsidRDefault="00383829" w:rsidP="00E43B7C">
            <w:pPr>
              <w:spacing w:after="0" w:line="240" w:lineRule="auto"/>
              <w:rPr>
                <w:rFonts w:eastAsia="Malgun Gothic"/>
                <w:color w:val="D9D9D9" w:themeColor="background1" w:themeShade="D9"/>
                <w:lang w:eastAsia="ko-KR"/>
              </w:rPr>
            </w:pPr>
            <w:r w:rsidRPr="001B26A2">
              <w:rPr>
                <w:rFonts w:eastAsia="Malgun Gothic" w:hint="eastAsia"/>
                <w:color w:val="D9D9D9" w:themeColor="background1" w:themeShade="D9"/>
                <w:lang w:eastAsia="ko-KR"/>
              </w:rPr>
              <w:t xml:space="preserve">4, 9 </w:t>
            </w:r>
          </w:p>
        </w:tc>
        <w:tc>
          <w:tcPr>
            <w:tcW w:w="3402" w:type="dxa"/>
          </w:tcPr>
          <w:p w:rsidR="00383829" w:rsidRPr="001B26A2" w:rsidRDefault="00383829" w:rsidP="00E43B7C">
            <w:pPr>
              <w:spacing w:after="0" w:line="240" w:lineRule="auto"/>
              <w:rPr>
                <w:rFonts w:eastAsia="Malgun Gothic"/>
                <w:color w:val="D9D9D9" w:themeColor="background1" w:themeShade="D9"/>
                <w:lang w:eastAsia="ko-KR"/>
              </w:rPr>
            </w:pPr>
            <w:r w:rsidRPr="001B26A2">
              <w:rPr>
                <w:rFonts w:eastAsia="Malgun Gothic" w:hint="eastAsia"/>
                <w:color w:val="D9D9D9" w:themeColor="background1" w:themeShade="D9"/>
                <w:lang w:eastAsia="ko-KR"/>
              </w:rPr>
              <w:t>4, 5, 6, 7, 8, 9</w:t>
            </w:r>
          </w:p>
        </w:tc>
      </w:tr>
      <w:tr w:rsidR="00383829" w:rsidRPr="001B26A2" w:rsidTr="00E43B7C">
        <w:trPr>
          <w:jc w:val="center"/>
        </w:trPr>
        <w:tc>
          <w:tcPr>
            <w:tcW w:w="2721" w:type="dxa"/>
          </w:tcPr>
          <w:p w:rsidR="00383829" w:rsidRPr="001B26A2" w:rsidRDefault="00383829" w:rsidP="00E43B7C">
            <w:pPr>
              <w:spacing w:after="0" w:line="240" w:lineRule="auto"/>
              <w:rPr>
                <w:rFonts w:eastAsia="Malgun Gothic"/>
                <w:color w:val="D9D9D9" w:themeColor="background1" w:themeShade="D9"/>
                <w:lang w:eastAsia="ko-KR"/>
              </w:rPr>
            </w:pPr>
            <w:r w:rsidRPr="001B26A2">
              <w:rPr>
                <w:rFonts w:eastAsia="Malgun Gothic" w:hint="eastAsia"/>
                <w:color w:val="D9D9D9" w:themeColor="background1" w:themeShade="D9"/>
                <w:lang w:eastAsia="ko-KR"/>
              </w:rPr>
              <w:t>SSB with 30 kHz SCS, L=4</w:t>
            </w:r>
          </w:p>
        </w:tc>
        <w:tc>
          <w:tcPr>
            <w:tcW w:w="3402" w:type="dxa"/>
          </w:tcPr>
          <w:p w:rsidR="00383829" w:rsidRPr="001B26A2" w:rsidRDefault="00383829" w:rsidP="00E43B7C">
            <w:pPr>
              <w:spacing w:after="0" w:line="240" w:lineRule="auto"/>
              <w:rPr>
                <w:rFonts w:eastAsia="Malgun Gothic"/>
                <w:color w:val="D9D9D9" w:themeColor="background1" w:themeShade="D9"/>
                <w:lang w:eastAsia="ko-KR"/>
              </w:rPr>
            </w:pPr>
            <w:r w:rsidRPr="001B26A2">
              <w:rPr>
                <w:rFonts w:eastAsia="Malgun Gothic" w:hint="eastAsia"/>
                <w:color w:val="D9D9D9" w:themeColor="background1" w:themeShade="D9"/>
                <w:lang w:eastAsia="ko-KR"/>
              </w:rPr>
              <w:t>1, 2, 3, 4,</w:t>
            </w:r>
            <w:r w:rsidRPr="001B26A2">
              <w:rPr>
                <w:rFonts w:eastAsia="Malgun Gothic"/>
                <w:color w:val="D9D9D9" w:themeColor="background1" w:themeShade="D9"/>
                <w:lang w:eastAsia="ko-KR"/>
              </w:rPr>
              <w:t xml:space="preserve"> </w:t>
            </w:r>
            <w:r w:rsidRPr="001B26A2">
              <w:rPr>
                <w:rFonts w:eastAsia="Malgun Gothic" w:hint="eastAsia"/>
                <w:color w:val="D9D9D9" w:themeColor="background1" w:themeShade="D9"/>
                <w:lang w:eastAsia="ko-KR"/>
              </w:rPr>
              <w:t>6, 7, 8, 9</w:t>
            </w:r>
          </w:p>
        </w:tc>
        <w:tc>
          <w:tcPr>
            <w:tcW w:w="3402" w:type="dxa"/>
          </w:tcPr>
          <w:p w:rsidR="00383829" w:rsidRPr="001B26A2" w:rsidRDefault="00383829" w:rsidP="00E43B7C">
            <w:pPr>
              <w:spacing w:after="0" w:line="240" w:lineRule="auto"/>
              <w:rPr>
                <w:rFonts w:eastAsia="Malgun Gothic"/>
                <w:color w:val="D9D9D9" w:themeColor="background1" w:themeShade="D9"/>
                <w:lang w:eastAsia="ko-KR"/>
              </w:rPr>
            </w:pPr>
            <w:r w:rsidRPr="001B26A2">
              <w:rPr>
                <w:rFonts w:eastAsia="Malgun Gothic" w:hint="eastAsia"/>
                <w:color w:val="D9D9D9" w:themeColor="background1" w:themeShade="D9"/>
                <w:lang w:eastAsia="ko-KR"/>
              </w:rPr>
              <w:t>1, 2, 3, 4, 5, 6, 7, 8, 9</w:t>
            </w:r>
          </w:p>
        </w:tc>
      </w:tr>
      <w:tr w:rsidR="00383829" w:rsidRPr="001B26A2" w:rsidTr="00E43B7C">
        <w:trPr>
          <w:jc w:val="center"/>
        </w:trPr>
        <w:tc>
          <w:tcPr>
            <w:tcW w:w="2721" w:type="dxa"/>
          </w:tcPr>
          <w:p w:rsidR="00383829" w:rsidRPr="001B26A2" w:rsidRDefault="00383829" w:rsidP="00E43B7C">
            <w:pPr>
              <w:spacing w:after="0" w:line="240" w:lineRule="auto"/>
              <w:rPr>
                <w:rFonts w:eastAsia="Malgun Gothic"/>
                <w:color w:val="D9D9D9" w:themeColor="background1" w:themeShade="D9"/>
                <w:lang w:eastAsia="ko-KR"/>
              </w:rPr>
            </w:pPr>
            <w:r w:rsidRPr="001B26A2">
              <w:rPr>
                <w:rFonts w:eastAsia="Malgun Gothic" w:hint="eastAsia"/>
                <w:color w:val="D9D9D9" w:themeColor="background1" w:themeShade="D9"/>
                <w:lang w:eastAsia="ko-KR"/>
              </w:rPr>
              <w:t>SSB with 30 kHz SCS, L=8</w:t>
            </w:r>
          </w:p>
        </w:tc>
        <w:tc>
          <w:tcPr>
            <w:tcW w:w="3402" w:type="dxa"/>
          </w:tcPr>
          <w:p w:rsidR="00383829" w:rsidRPr="001B26A2" w:rsidRDefault="00383829" w:rsidP="00E43B7C">
            <w:pPr>
              <w:spacing w:after="0" w:line="240" w:lineRule="auto"/>
              <w:rPr>
                <w:rFonts w:eastAsia="Malgun Gothic"/>
                <w:color w:val="D9D9D9" w:themeColor="background1" w:themeShade="D9"/>
                <w:lang w:eastAsia="ko-KR"/>
              </w:rPr>
            </w:pPr>
            <w:r w:rsidRPr="001B26A2">
              <w:rPr>
                <w:rFonts w:eastAsia="Malgun Gothic" w:hint="eastAsia"/>
                <w:color w:val="D9D9D9" w:themeColor="background1" w:themeShade="D9"/>
                <w:lang w:eastAsia="ko-KR"/>
              </w:rPr>
              <w:t>2, 3, 4, 7, 8, 9</w:t>
            </w:r>
          </w:p>
        </w:tc>
        <w:tc>
          <w:tcPr>
            <w:tcW w:w="3402" w:type="dxa"/>
          </w:tcPr>
          <w:p w:rsidR="00383829" w:rsidRPr="001B26A2" w:rsidRDefault="00383829" w:rsidP="00E43B7C">
            <w:pPr>
              <w:spacing w:after="0" w:line="240" w:lineRule="auto"/>
              <w:rPr>
                <w:rFonts w:eastAsia="Malgun Gothic"/>
                <w:color w:val="D9D9D9" w:themeColor="background1" w:themeShade="D9"/>
                <w:lang w:eastAsia="ko-KR"/>
              </w:rPr>
            </w:pPr>
            <w:r w:rsidRPr="001B26A2">
              <w:rPr>
                <w:rFonts w:eastAsia="Malgun Gothic" w:hint="eastAsia"/>
                <w:color w:val="D9D9D9" w:themeColor="background1" w:themeShade="D9"/>
                <w:lang w:eastAsia="ko-KR"/>
              </w:rPr>
              <w:t>2, 3, 4, 5, 6, 7, 8, 9</w:t>
            </w:r>
          </w:p>
        </w:tc>
      </w:tr>
    </w:tbl>
    <w:p w:rsidR="00383829" w:rsidRPr="001B26A2" w:rsidRDefault="00383829" w:rsidP="00383829">
      <w:pPr>
        <w:spacing w:after="0" w:line="240" w:lineRule="auto"/>
        <w:rPr>
          <w:rFonts w:eastAsia="Malgun Gothic"/>
          <w:color w:val="D9D9D9" w:themeColor="background1" w:themeShade="D9"/>
          <w:lang w:eastAsia="ko-KR"/>
        </w:rPr>
      </w:pPr>
    </w:p>
    <w:p w:rsidR="00383829" w:rsidRPr="001B26A2" w:rsidRDefault="00383829" w:rsidP="00383829">
      <w:pPr>
        <w:spacing w:after="0" w:line="240" w:lineRule="auto"/>
        <w:jc w:val="center"/>
        <w:rPr>
          <w:rFonts w:eastAsia="Malgun Gothic"/>
          <w:b/>
          <w:color w:val="D9D9D9" w:themeColor="background1" w:themeShade="D9"/>
          <w:lang w:eastAsia="ko-KR"/>
        </w:rPr>
      </w:pPr>
      <w:r w:rsidRPr="001B26A2">
        <w:rPr>
          <w:rFonts w:eastAsia="Malgun Gothic" w:hint="eastAsia"/>
          <w:b/>
          <w:color w:val="D9D9D9" w:themeColor="background1" w:themeShade="D9"/>
          <w:lang w:eastAsia="ko-KR"/>
        </w:rPr>
        <w:t>Table 2. Potential slot indices</w:t>
      </w:r>
      <w:r w:rsidRPr="001B26A2">
        <w:rPr>
          <w:rFonts w:eastAsia="Malgun Gothic"/>
          <w:b/>
          <w:color w:val="D9D9D9" w:themeColor="background1" w:themeShade="D9"/>
          <w:lang w:eastAsia="ko-KR"/>
        </w:rPr>
        <w:t xml:space="preserve"> </w:t>
      </w:r>
      <w:r w:rsidRPr="001B26A2">
        <w:rPr>
          <w:rFonts w:eastAsia="Malgun Gothic" w:hint="eastAsia"/>
          <w:b/>
          <w:color w:val="D9D9D9" w:themeColor="background1" w:themeShade="D9"/>
          <w:lang w:eastAsia="ko-KR"/>
        </w:rPr>
        <w:t>within a radio frame for RACH resources for below 6GHz</w:t>
      </w:r>
      <w:r w:rsidRPr="001B26A2">
        <w:rPr>
          <w:rFonts w:eastAsia="Malgun Gothic"/>
          <w:b/>
          <w:color w:val="D9D9D9" w:themeColor="background1" w:themeShade="D9"/>
          <w:lang w:eastAsia="ko-KR"/>
        </w:rPr>
        <w:t xml:space="preserve"> frequency range (SS/PBCH block transmission with 10ms periodicity)</w:t>
      </w:r>
    </w:p>
    <w:tbl>
      <w:tblPr>
        <w:tblStyle w:val="TableGrid"/>
        <w:tblW w:w="0" w:type="auto"/>
        <w:tblLook w:val="04A0"/>
      </w:tblPr>
      <w:tblGrid>
        <w:gridCol w:w="2674"/>
        <w:gridCol w:w="3451"/>
        <w:gridCol w:w="3451"/>
      </w:tblGrid>
      <w:tr w:rsidR="00383829" w:rsidRPr="001B26A2" w:rsidTr="00E43B7C">
        <w:trPr>
          <w:trHeight w:val="454"/>
        </w:trPr>
        <w:tc>
          <w:tcPr>
            <w:tcW w:w="2721" w:type="dxa"/>
            <w:shd w:val="clear" w:color="auto" w:fill="EEECE1" w:themeFill="background2"/>
          </w:tcPr>
          <w:p w:rsidR="00383829" w:rsidRPr="001B26A2" w:rsidRDefault="00383829" w:rsidP="00E43B7C">
            <w:pPr>
              <w:spacing w:after="0" w:line="240" w:lineRule="auto"/>
              <w:rPr>
                <w:rFonts w:eastAsia="Malgun Gothic"/>
                <w:color w:val="D9D9D9" w:themeColor="background1" w:themeShade="D9"/>
                <w:lang w:eastAsia="ko-KR"/>
              </w:rPr>
            </w:pPr>
          </w:p>
        </w:tc>
        <w:tc>
          <w:tcPr>
            <w:tcW w:w="3515" w:type="dxa"/>
            <w:shd w:val="clear" w:color="auto" w:fill="EEECE1" w:themeFill="background2"/>
          </w:tcPr>
          <w:p w:rsidR="00383829" w:rsidRPr="001B26A2" w:rsidRDefault="00383829" w:rsidP="00E43B7C">
            <w:pPr>
              <w:spacing w:after="0" w:line="240" w:lineRule="auto"/>
              <w:rPr>
                <w:rFonts w:eastAsia="Malgun Gothic"/>
                <w:color w:val="D9D9D9" w:themeColor="background1" w:themeShade="D9"/>
                <w:lang w:eastAsia="ko-KR"/>
              </w:rPr>
            </w:pPr>
            <w:r w:rsidRPr="001B26A2">
              <w:rPr>
                <w:rFonts w:eastAsia="Malgun Gothic"/>
                <w:color w:val="D9D9D9" w:themeColor="background1" w:themeShade="D9"/>
                <w:lang w:eastAsia="ko-KR"/>
              </w:rPr>
              <w:t>M</w:t>
            </w:r>
            <w:r w:rsidRPr="001B26A2">
              <w:rPr>
                <w:rFonts w:eastAsia="Malgun Gothic" w:hint="eastAsia"/>
                <w:color w:val="D9D9D9" w:themeColor="background1" w:themeShade="D9"/>
                <w:lang w:eastAsia="ko-KR"/>
              </w:rPr>
              <w:t>sg.1 with 15 kHz SCS</w:t>
            </w:r>
          </w:p>
        </w:tc>
        <w:tc>
          <w:tcPr>
            <w:tcW w:w="3515" w:type="dxa"/>
            <w:shd w:val="clear" w:color="auto" w:fill="EEECE1" w:themeFill="background2"/>
          </w:tcPr>
          <w:p w:rsidR="00383829" w:rsidRPr="001B26A2" w:rsidRDefault="00383829" w:rsidP="00E43B7C">
            <w:pPr>
              <w:spacing w:after="0" w:line="240" w:lineRule="auto"/>
              <w:rPr>
                <w:rFonts w:eastAsia="Malgun Gothic"/>
                <w:color w:val="D9D9D9" w:themeColor="background1" w:themeShade="D9"/>
                <w:lang w:eastAsia="ko-KR"/>
              </w:rPr>
            </w:pPr>
            <w:r w:rsidRPr="001B26A2">
              <w:rPr>
                <w:rFonts w:eastAsia="Malgun Gothic"/>
                <w:color w:val="D9D9D9" w:themeColor="background1" w:themeShade="D9"/>
                <w:lang w:eastAsia="ko-KR"/>
              </w:rPr>
              <w:t>M</w:t>
            </w:r>
            <w:r w:rsidRPr="001B26A2">
              <w:rPr>
                <w:rFonts w:eastAsia="Malgun Gothic" w:hint="eastAsia"/>
                <w:color w:val="D9D9D9" w:themeColor="background1" w:themeShade="D9"/>
                <w:lang w:eastAsia="ko-KR"/>
              </w:rPr>
              <w:t>sg.1 with 30 kHz SCS</w:t>
            </w:r>
          </w:p>
        </w:tc>
      </w:tr>
      <w:tr w:rsidR="00383829" w:rsidRPr="001B26A2" w:rsidTr="00E43B7C">
        <w:trPr>
          <w:trHeight w:val="454"/>
        </w:trPr>
        <w:tc>
          <w:tcPr>
            <w:tcW w:w="2721" w:type="dxa"/>
          </w:tcPr>
          <w:p w:rsidR="00383829" w:rsidRPr="001B26A2" w:rsidRDefault="00383829" w:rsidP="00E43B7C">
            <w:pPr>
              <w:spacing w:after="0" w:line="240" w:lineRule="auto"/>
              <w:rPr>
                <w:rFonts w:eastAsia="Malgun Gothic"/>
                <w:color w:val="D9D9D9" w:themeColor="background1" w:themeShade="D9"/>
                <w:lang w:eastAsia="ko-KR"/>
              </w:rPr>
            </w:pPr>
            <w:r w:rsidRPr="001B26A2">
              <w:rPr>
                <w:rFonts w:eastAsia="Malgun Gothic" w:hint="eastAsia"/>
                <w:color w:val="D9D9D9" w:themeColor="background1" w:themeShade="D9"/>
                <w:lang w:eastAsia="ko-KR"/>
              </w:rPr>
              <w:lastRenderedPageBreak/>
              <w:t>SSB with 15 kHz SCS, L=8</w:t>
            </w:r>
          </w:p>
        </w:tc>
        <w:tc>
          <w:tcPr>
            <w:tcW w:w="3515" w:type="dxa"/>
          </w:tcPr>
          <w:p w:rsidR="00383829" w:rsidRPr="001B26A2" w:rsidRDefault="00383829" w:rsidP="00E43B7C">
            <w:pPr>
              <w:spacing w:after="0" w:line="240" w:lineRule="auto"/>
              <w:rPr>
                <w:rFonts w:eastAsia="Malgun Gothic"/>
                <w:color w:val="D9D9D9" w:themeColor="background1" w:themeShade="D9"/>
                <w:lang w:eastAsia="ko-KR"/>
              </w:rPr>
            </w:pPr>
            <w:r w:rsidRPr="001B26A2">
              <w:rPr>
                <w:rFonts w:eastAsia="Malgun Gothic" w:hint="eastAsia"/>
                <w:color w:val="D9D9D9" w:themeColor="background1" w:themeShade="D9"/>
                <w:lang w:eastAsia="ko-KR"/>
              </w:rPr>
              <w:t>4, 5, 6, 7, 8, 9</w:t>
            </w:r>
          </w:p>
        </w:tc>
        <w:tc>
          <w:tcPr>
            <w:tcW w:w="3515" w:type="dxa"/>
          </w:tcPr>
          <w:p w:rsidR="00383829" w:rsidRPr="001B26A2" w:rsidRDefault="00383829" w:rsidP="00E43B7C">
            <w:pPr>
              <w:spacing w:after="0" w:line="240" w:lineRule="auto"/>
              <w:rPr>
                <w:rFonts w:eastAsia="Malgun Gothic"/>
                <w:color w:val="D9D9D9" w:themeColor="background1" w:themeShade="D9"/>
                <w:lang w:eastAsia="ko-KR"/>
              </w:rPr>
            </w:pPr>
            <w:r w:rsidRPr="001B26A2">
              <w:rPr>
                <w:rFonts w:eastAsia="Malgun Gothic" w:hint="eastAsia"/>
                <w:color w:val="D9D9D9" w:themeColor="background1" w:themeShade="D9"/>
                <w:lang w:eastAsia="ko-KR"/>
              </w:rPr>
              <w:t>8 ~ 19</w:t>
            </w:r>
          </w:p>
        </w:tc>
      </w:tr>
      <w:tr w:rsidR="00383829" w:rsidRPr="001B26A2" w:rsidTr="00E43B7C">
        <w:trPr>
          <w:trHeight w:val="454"/>
        </w:trPr>
        <w:tc>
          <w:tcPr>
            <w:tcW w:w="2721" w:type="dxa"/>
          </w:tcPr>
          <w:p w:rsidR="00383829" w:rsidRPr="001B26A2" w:rsidRDefault="00383829" w:rsidP="00E43B7C">
            <w:pPr>
              <w:spacing w:after="0" w:line="240" w:lineRule="auto"/>
              <w:rPr>
                <w:rFonts w:eastAsia="Malgun Gothic"/>
                <w:color w:val="D9D9D9" w:themeColor="background1" w:themeShade="D9"/>
                <w:lang w:eastAsia="ko-KR"/>
              </w:rPr>
            </w:pPr>
            <w:r w:rsidRPr="001B26A2">
              <w:rPr>
                <w:rFonts w:eastAsia="Malgun Gothic" w:hint="eastAsia"/>
                <w:color w:val="D9D9D9" w:themeColor="background1" w:themeShade="D9"/>
                <w:lang w:eastAsia="ko-KR"/>
              </w:rPr>
              <w:t>SSB with 30 kHz SCS, L=8</w:t>
            </w:r>
          </w:p>
        </w:tc>
        <w:tc>
          <w:tcPr>
            <w:tcW w:w="3515" w:type="dxa"/>
          </w:tcPr>
          <w:p w:rsidR="00383829" w:rsidRPr="001B26A2" w:rsidRDefault="00383829" w:rsidP="00E43B7C">
            <w:pPr>
              <w:spacing w:after="0" w:line="240" w:lineRule="auto"/>
              <w:rPr>
                <w:rFonts w:eastAsia="Malgun Gothic"/>
                <w:color w:val="D9D9D9" w:themeColor="background1" w:themeShade="D9"/>
                <w:lang w:eastAsia="ko-KR"/>
              </w:rPr>
            </w:pPr>
            <w:r w:rsidRPr="001B26A2">
              <w:rPr>
                <w:rFonts w:eastAsia="Malgun Gothic" w:hint="eastAsia"/>
                <w:color w:val="D9D9D9" w:themeColor="background1" w:themeShade="D9"/>
                <w:lang w:eastAsia="ko-KR"/>
              </w:rPr>
              <w:t>4~19</w:t>
            </w:r>
          </w:p>
        </w:tc>
        <w:tc>
          <w:tcPr>
            <w:tcW w:w="3515" w:type="dxa"/>
          </w:tcPr>
          <w:p w:rsidR="00383829" w:rsidRPr="001B26A2" w:rsidRDefault="00383829" w:rsidP="00E43B7C">
            <w:pPr>
              <w:spacing w:after="0" w:line="240" w:lineRule="auto"/>
              <w:rPr>
                <w:rFonts w:eastAsia="Malgun Gothic"/>
                <w:color w:val="D9D9D9" w:themeColor="background1" w:themeShade="D9"/>
                <w:lang w:eastAsia="ko-KR"/>
              </w:rPr>
            </w:pPr>
            <w:r w:rsidRPr="001B26A2">
              <w:rPr>
                <w:rFonts w:eastAsia="Malgun Gothic" w:hint="eastAsia"/>
                <w:color w:val="D9D9D9" w:themeColor="background1" w:themeShade="D9"/>
                <w:lang w:eastAsia="ko-KR"/>
              </w:rPr>
              <w:t xml:space="preserve">2 ~9 </w:t>
            </w:r>
          </w:p>
        </w:tc>
      </w:tr>
    </w:tbl>
    <w:p w:rsidR="00383829" w:rsidRPr="001B26A2" w:rsidRDefault="00383829" w:rsidP="00383829">
      <w:pPr>
        <w:spacing w:after="0" w:line="240" w:lineRule="auto"/>
        <w:rPr>
          <w:rFonts w:eastAsia="Malgun Gothic"/>
          <w:color w:val="D9D9D9" w:themeColor="background1" w:themeShade="D9"/>
          <w:lang w:eastAsia="ko-KR"/>
        </w:rPr>
      </w:pPr>
    </w:p>
    <w:p w:rsidR="00383829" w:rsidRPr="001B26A2" w:rsidRDefault="00383829" w:rsidP="00383829">
      <w:pPr>
        <w:spacing w:after="0" w:line="240" w:lineRule="auto"/>
        <w:jc w:val="center"/>
        <w:rPr>
          <w:rFonts w:eastAsia="Malgun Gothic"/>
          <w:b/>
          <w:color w:val="D9D9D9" w:themeColor="background1" w:themeShade="D9"/>
          <w:lang w:eastAsia="ko-KR"/>
        </w:rPr>
      </w:pPr>
      <w:r w:rsidRPr="001B26A2">
        <w:rPr>
          <w:rFonts w:eastAsia="Malgun Gothic" w:hint="eastAsia"/>
          <w:b/>
          <w:color w:val="D9D9D9" w:themeColor="background1" w:themeShade="D9"/>
          <w:lang w:eastAsia="ko-KR"/>
        </w:rPr>
        <w:t xml:space="preserve">Table </w:t>
      </w:r>
      <w:r w:rsidRPr="001B26A2">
        <w:rPr>
          <w:rFonts w:eastAsia="Malgun Gothic"/>
          <w:b/>
          <w:color w:val="D9D9D9" w:themeColor="background1" w:themeShade="D9"/>
          <w:lang w:eastAsia="ko-KR"/>
        </w:rPr>
        <w:t>3</w:t>
      </w:r>
      <w:r w:rsidRPr="001B26A2">
        <w:rPr>
          <w:rFonts w:eastAsia="Malgun Gothic" w:hint="eastAsia"/>
          <w:b/>
          <w:color w:val="D9D9D9" w:themeColor="background1" w:themeShade="D9"/>
          <w:lang w:eastAsia="ko-KR"/>
        </w:rPr>
        <w:t>. Potential slot indices</w:t>
      </w:r>
      <w:r w:rsidRPr="001B26A2">
        <w:rPr>
          <w:rFonts w:eastAsia="Malgun Gothic"/>
          <w:b/>
          <w:color w:val="D9D9D9" w:themeColor="background1" w:themeShade="D9"/>
          <w:lang w:eastAsia="ko-KR"/>
        </w:rPr>
        <w:t xml:space="preserve"> </w:t>
      </w:r>
      <w:r w:rsidRPr="001B26A2">
        <w:rPr>
          <w:rFonts w:eastAsia="Malgun Gothic" w:hint="eastAsia"/>
          <w:b/>
          <w:color w:val="D9D9D9" w:themeColor="background1" w:themeShade="D9"/>
          <w:lang w:eastAsia="ko-KR"/>
        </w:rPr>
        <w:t xml:space="preserve">within a radio frame for RACH resources for </w:t>
      </w:r>
      <w:r w:rsidRPr="001B26A2">
        <w:rPr>
          <w:rFonts w:eastAsia="Malgun Gothic"/>
          <w:b/>
          <w:color w:val="D9D9D9" w:themeColor="background1" w:themeShade="D9"/>
          <w:lang w:eastAsia="ko-KR"/>
        </w:rPr>
        <w:t>above</w:t>
      </w:r>
      <w:r w:rsidRPr="001B26A2">
        <w:rPr>
          <w:rFonts w:eastAsia="Malgun Gothic" w:hint="eastAsia"/>
          <w:b/>
          <w:color w:val="D9D9D9" w:themeColor="background1" w:themeShade="D9"/>
          <w:lang w:eastAsia="ko-KR"/>
        </w:rPr>
        <w:t xml:space="preserve"> 6GHz</w:t>
      </w:r>
      <w:r w:rsidRPr="001B26A2">
        <w:rPr>
          <w:rFonts w:eastAsia="Malgun Gothic"/>
          <w:b/>
          <w:color w:val="D9D9D9" w:themeColor="background1" w:themeShade="D9"/>
          <w:lang w:eastAsia="ko-KR"/>
        </w:rPr>
        <w:t xml:space="preserve"> frequency range (SS/PBCH block transmission with 10ms periodicity)</w:t>
      </w:r>
    </w:p>
    <w:tbl>
      <w:tblPr>
        <w:tblStyle w:val="TableGrid"/>
        <w:tblW w:w="10236" w:type="dxa"/>
        <w:tblLook w:val="04A0"/>
      </w:tblPr>
      <w:tblGrid>
        <w:gridCol w:w="2948"/>
        <w:gridCol w:w="3319"/>
        <w:gridCol w:w="3969"/>
      </w:tblGrid>
      <w:tr w:rsidR="00383829" w:rsidRPr="001B26A2" w:rsidTr="00E43B7C">
        <w:tc>
          <w:tcPr>
            <w:tcW w:w="2948" w:type="dxa"/>
            <w:shd w:val="clear" w:color="auto" w:fill="EEECE1" w:themeFill="background2"/>
          </w:tcPr>
          <w:p w:rsidR="00383829" w:rsidRPr="001B26A2" w:rsidRDefault="00383829" w:rsidP="00E43B7C">
            <w:pPr>
              <w:spacing w:after="0" w:line="240" w:lineRule="auto"/>
              <w:rPr>
                <w:rFonts w:eastAsia="Malgun Gothic"/>
                <w:color w:val="D9D9D9" w:themeColor="background1" w:themeShade="D9"/>
                <w:lang w:eastAsia="ko-KR"/>
              </w:rPr>
            </w:pPr>
          </w:p>
        </w:tc>
        <w:tc>
          <w:tcPr>
            <w:tcW w:w="3319" w:type="dxa"/>
            <w:shd w:val="clear" w:color="auto" w:fill="EEECE1" w:themeFill="background2"/>
          </w:tcPr>
          <w:p w:rsidR="00383829" w:rsidRPr="001B26A2" w:rsidRDefault="00383829" w:rsidP="00E43B7C">
            <w:pPr>
              <w:spacing w:after="0" w:line="240" w:lineRule="auto"/>
              <w:rPr>
                <w:rFonts w:eastAsia="Malgun Gothic"/>
                <w:color w:val="D9D9D9" w:themeColor="background1" w:themeShade="D9"/>
                <w:lang w:eastAsia="ko-KR"/>
              </w:rPr>
            </w:pPr>
            <w:r w:rsidRPr="001B26A2">
              <w:rPr>
                <w:rFonts w:eastAsia="Malgun Gothic"/>
                <w:color w:val="D9D9D9" w:themeColor="background1" w:themeShade="D9"/>
                <w:lang w:eastAsia="ko-KR"/>
              </w:rPr>
              <w:t>M</w:t>
            </w:r>
            <w:r w:rsidRPr="001B26A2">
              <w:rPr>
                <w:rFonts w:eastAsia="Malgun Gothic" w:hint="eastAsia"/>
                <w:color w:val="D9D9D9" w:themeColor="background1" w:themeShade="D9"/>
                <w:lang w:eastAsia="ko-KR"/>
              </w:rPr>
              <w:t>sg.1 with 60kHz SCS</w:t>
            </w:r>
          </w:p>
        </w:tc>
        <w:tc>
          <w:tcPr>
            <w:tcW w:w="3969" w:type="dxa"/>
            <w:shd w:val="clear" w:color="auto" w:fill="EEECE1" w:themeFill="background2"/>
          </w:tcPr>
          <w:p w:rsidR="00383829" w:rsidRPr="001B26A2" w:rsidRDefault="00383829" w:rsidP="00E43B7C">
            <w:pPr>
              <w:spacing w:after="0" w:line="240" w:lineRule="auto"/>
              <w:rPr>
                <w:rFonts w:eastAsia="Malgun Gothic"/>
                <w:color w:val="D9D9D9" w:themeColor="background1" w:themeShade="D9"/>
                <w:lang w:eastAsia="ko-KR"/>
              </w:rPr>
            </w:pPr>
            <w:r w:rsidRPr="001B26A2">
              <w:rPr>
                <w:rFonts w:eastAsia="Malgun Gothic"/>
                <w:color w:val="D9D9D9" w:themeColor="background1" w:themeShade="D9"/>
                <w:lang w:eastAsia="ko-KR"/>
              </w:rPr>
              <w:t>M</w:t>
            </w:r>
            <w:r w:rsidRPr="001B26A2">
              <w:rPr>
                <w:rFonts w:eastAsia="Malgun Gothic" w:hint="eastAsia"/>
                <w:color w:val="D9D9D9" w:themeColor="background1" w:themeShade="D9"/>
                <w:lang w:eastAsia="ko-KR"/>
              </w:rPr>
              <w:t>sg.1 with 120kHz SCS</w:t>
            </w:r>
          </w:p>
        </w:tc>
      </w:tr>
      <w:tr w:rsidR="00383829" w:rsidRPr="001B26A2" w:rsidTr="00E43B7C">
        <w:tc>
          <w:tcPr>
            <w:tcW w:w="2948" w:type="dxa"/>
          </w:tcPr>
          <w:p w:rsidR="00383829" w:rsidRPr="001B26A2" w:rsidRDefault="00383829" w:rsidP="00E43B7C">
            <w:pPr>
              <w:spacing w:after="0" w:line="240" w:lineRule="auto"/>
              <w:rPr>
                <w:rFonts w:eastAsia="Malgun Gothic"/>
                <w:color w:val="D9D9D9" w:themeColor="background1" w:themeShade="D9"/>
                <w:lang w:eastAsia="ko-KR"/>
              </w:rPr>
            </w:pPr>
            <w:r w:rsidRPr="001B26A2">
              <w:rPr>
                <w:rFonts w:eastAsia="Malgun Gothic" w:hint="eastAsia"/>
                <w:color w:val="D9D9D9" w:themeColor="background1" w:themeShade="D9"/>
                <w:lang w:eastAsia="ko-KR"/>
              </w:rPr>
              <w:t>SSB with 120 kHz SCS, L=64</w:t>
            </w:r>
          </w:p>
        </w:tc>
        <w:tc>
          <w:tcPr>
            <w:tcW w:w="3319" w:type="dxa"/>
          </w:tcPr>
          <w:p w:rsidR="00383829" w:rsidRPr="001B26A2" w:rsidRDefault="00383829" w:rsidP="00E43B7C">
            <w:pPr>
              <w:spacing w:after="0" w:line="240" w:lineRule="auto"/>
              <w:rPr>
                <w:rFonts w:eastAsia="Malgun Gothic"/>
                <w:color w:val="D9D9D9" w:themeColor="background1" w:themeShade="D9"/>
                <w:lang w:eastAsia="ko-KR"/>
              </w:rPr>
            </w:pPr>
            <w:r w:rsidRPr="001B26A2">
              <w:rPr>
                <w:rFonts w:eastAsia="Malgun Gothic" w:hint="eastAsia"/>
                <w:color w:val="D9D9D9" w:themeColor="background1" w:themeShade="D9"/>
                <w:lang w:eastAsia="ko-KR"/>
              </w:rPr>
              <w:t>4,9,14,19~ 39</w:t>
            </w:r>
          </w:p>
        </w:tc>
        <w:tc>
          <w:tcPr>
            <w:tcW w:w="3969" w:type="dxa"/>
          </w:tcPr>
          <w:p w:rsidR="00383829" w:rsidRPr="001B26A2" w:rsidRDefault="00383829" w:rsidP="00E43B7C">
            <w:pPr>
              <w:spacing w:after="0" w:line="240" w:lineRule="auto"/>
              <w:rPr>
                <w:rFonts w:eastAsia="Malgun Gothic"/>
                <w:color w:val="D9D9D9" w:themeColor="background1" w:themeShade="D9"/>
                <w:lang w:eastAsia="ko-KR"/>
              </w:rPr>
            </w:pPr>
            <w:r w:rsidRPr="001B26A2">
              <w:rPr>
                <w:rFonts w:eastAsia="Malgun Gothic" w:hint="eastAsia"/>
                <w:color w:val="D9D9D9" w:themeColor="background1" w:themeShade="D9"/>
                <w:lang w:eastAsia="ko-KR"/>
              </w:rPr>
              <w:t>8, 9, 18, 19, 28, 29, 38~79</w:t>
            </w:r>
          </w:p>
        </w:tc>
      </w:tr>
      <w:tr w:rsidR="00383829" w:rsidRPr="001B26A2" w:rsidTr="00E43B7C">
        <w:tc>
          <w:tcPr>
            <w:tcW w:w="2948" w:type="dxa"/>
          </w:tcPr>
          <w:p w:rsidR="00383829" w:rsidRPr="001B26A2" w:rsidRDefault="00383829" w:rsidP="00E43B7C">
            <w:pPr>
              <w:spacing w:after="0" w:line="240" w:lineRule="auto"/>
              <w:rPr>
                <w:rFonts w:eastAsia="Malgun Gothic"/>
                <w:color w:val="D9D9D9" w:themeColor="background1" w:themeShade="D9"/>
                <w:lang w:eastAsia="ko-KR"/>
              </w:rPr>
            </w:pPr>
            <w:r w:rsidRPr="001B26A2">
              <w:rPr>
                <w:rFonts w:eastAsia="Malgun Gothic" w:hint="eastAsia"/>
                <w:color w:val="D9D9D9" w:themeColor="background1" w:themeShade="D9"/>
                <w:lang w:eastAsia="ko-KR"/>
              </w:rPr>
              <w:t>SSB with 240 kHz SCS, L=</w:t>
            </w:r>
            <w:r w:rsidRPr="001B26A2">
              <w:rPr>
                <w:rFonts w:eastAsia="Malgun Gothic"/>
                <w:color w:val="D9D9D9" w:themeColor="background1" w:themeShade="D9"/>
                <w:lang w:eastAsia="ko-KR"/>
              </w:rPr>
              <w:t>64</w:t>
            </w:r>
          </w:p>
        </w:tc>
        <w:tc>
          <w:tcPr>
            <w:tcW w:w="3319" w:type="dxa"/>
          </w:tcPr>
          <w:p w:rsidR="00383829" w:rsidRPr="001B26A2" w:rsidRDefault="00383829" w:rsidP="00E43B7C">
            <w:pPr>
              <w:spacing w:after="0" w:line="240" w:lineRule="auto"/>
              <w:rPr>
                <w:rFonts w:eastAsia="Malgun Gothic"/>
                <w:color w:val="D9D9D9" w:themeColor="background1" w:themeShade="D9"/>
                <w:lang w:eastAsia="ko-KR"/>
              </w:rPr>
            </w:pPr>
            <w:r w:rsidRPr="001B26A2">
              <w:rPr>
                <w:rFonts w:eastAsia="Malgun Gothic" w:hint="eastAsia"/>
                <w:color w:val="D9D9D9" w:themeColor="background1" w:themeShade="D9"/>
                <w:lang w:eastAsia="ko-KR"/>
              </w:rPr>
              <w:t>4, 9~39</w:t>
            </w:r>
          </w:p>
        </w:tc>
        <w:tc>
          <w:tcPr>
            <w:tcW w:w="3969" w:type="dxa"/>
          </w:tcPr>
          <w:p w:rsidR="00383829" w:rsidRPr="001B26A2" w:rsidRDefault="00383829" w:rsidP="00E43B7C">
            <w:pPr>
              <w:spacing w:after="0" w:line="240" w:lineRule="auto"/>
              <w:rPr>
                <w:rFonts w:eastAsia="Malgun Gothic"/>
                <w:color w:val="D9D9D9" w:themeColor="background1" w:themeShade="D9"/>
                <w:lang w:eastAsia="ko-KR"/>
              </w:rPr>
            </w:pPr>
            <w:r w:rsidRPr="001B26A2">
              <w:rPr>
                <w:rFonts w:eastAsia="Malgun Gothic" w:hint="eastAsia"/>
                <w:color w:val="D9D9D9" w:themeColor="background1" w:themeShade="D9"/>
                <w:lang w:eastAsia="ko-KR"/>
              </w:rPr>
              <w:t>8, 9, 18~79</w:t>
            </w:r>
          </w:p>
        </w:tc>
      </w:tr>
    </w:tbl>
    <w:p w:rsidR="00383829" w:rsidRPr="001B26A2" w:rsidRDefault="00383829" w:rsidP="00383829">
      <w:pPr>
        <w:rPr>
          <w:color w:val="D9D9D9" w:themeColor="background1" w:themeShade="D9"/>
          <w:lang w:val="en-GB" w:eastAsia="sv-SE"/>
        </w:rPr>
      </w:pPr>
    </w:p>
    <w:p w:rsidR="00173B29" w:rsidRPr="001B26A2" w:rsidRDefault="00173B29" w:rsidP="00173B29">
      <w:pPr>
        <w:ind w:left="360"/>
        <w:rPr>
          <w:color w:val="D9D9D9" w:themeColor="background1" w:themeShade="D9"/>
          <w:lang w:val="en-GB" w:eastAsia="sv-SE"/>
        </w:rPr>
      </w:pPr>
    </w:p>
    <w:tbl>
      <w:tblPr>
        <w:tblStyle w:val="TableGrid"/>
        <w:tblW w:w="0" w:type="auto"/>
        <w:tblLook w:val="04A0"/>
      </w:tblPr>
      <w:tblGrid>
        <w:gridCol w:w="4788"/>
        <w:gridCol w:w="4788"/>
      </w:tblGrid>
      <w:tr w:rsidR="00173B29" w:rsidRPr="001B26A2" w:rsidTr="00F01461">
        <w:tc>
          <w:tcPr>
            <w:tcW w:w="4788" w:type="dxa"/>
          </w:tcPr>
          <w:p w:rsidR="00173B29" w:rsidRPr="001B26A2" w:rsidRDefault="00173B29" w:rsidP="00F01461">
            <w:pPr>
              <w:rPr>
                <w:color w:val="D9D9D9" w:themeColor="background1" w:themeShade="D9"/>
                <w:lang w:val="en-GB" w:eastAsia="sv-SE"/>
              </w:rPr>
            </w:pPr>
            <w:r w:rsidRPr="001B26A2">
              <w:rPr>
                <w:color w:val="D9D9D9" w:themeColor="background1" w:themeShade="D9"/>
                <w:lang w:val="en-GB" w:eastAsia="sv-SE"/>
              </w:rPr>
              <w:t>Company</w:t>
            </w:r>
          </w:p>
        </w:tc>
        <w:tc>
          <w:tcPr>
            <w:tcW w:w="4788" w:type="dxa"/>
          </w:tcPr>
          <w:p w:rsidR="00173B29" w:rsidRPr="001B26A2" w:rsidRDefault="00173B29" w:rsidP="00F01461">
            <w:pPr>
              <w:rPr>
                <w:color w:val="D9D9D9" w:themeColor="background1" w:themeShade="D9"/>
                <w:lang w:val="en-GB" w:eastAsia="sv-SE"/>
              </w:rPr>
            </w:pPr>
            <w:r w:rsidRPr="001B26A2">
              <w:rPr>
                <w:color w:val="D9D9D9" w:themeColor="background1" w:themeShade="D9"/>
                <w:lang w:val="en-GB" w:eastAsia="sv-SE"/>
              </w:rPr>
              <w:t>View</w:t>
            </w:r>
          </w:p>
        </w:tc>
      </w:tr>
      <w:tr w:rsidR="00173B29" w:rsidRPr="001B26A2" w:rsidTr="00F01461">
        <w:tc>
          <w:tcPr>
            <w:tcW w:w="4788" w:type="dxa"/>
          </w:tcPr>
          <w:p w:rsidR="00173B29" w:rsidRPr="001B26A2" w:rsidRDefault="00173B29" w:rsidP="00F01461">
            <w:pPr>
              <w:rPr>
                <w:color w:val="D9D9D9" w:themeColor="background1" w:themeShade="D9"/>
                <w:lang w:val="en-GB" w:eastAsia="sv-SE"/>
              </w:rPr>
            </w:pPr>
            <w:r w:rsidRPr="001B26A2">
              <w:rPr>
                <w:color w:val="D9D9D9" w:themeColor="background1" w:themeShade="D9"/>
                <w:lang w:val="en-GB" w:eastAsia="sv-SE"/>
              </w:rPr>
              <w:t>Qualcomm</w:t>
            </w:r>
          </w:p>
        </w:tc>
        <w:tc>
          <w:tcPr>
            <w:tcW w:w="4788" w:type="dxa"/>
          </w:tcPr>
          <w:p w:rsidR="00173B29" w:rsidRPr="001B26A2" w:rsidRDefault="00173B29" w:rsidP="00F01461">
            <w:pPr>
              <w:pStyle w:val="ListParagraph"/>
              <w:numPr>
                <w:ilvl w:val="0"/>
                <w:numId w:val="4"/>
              </w:numPr>
              <w:ind w:firstLineChars="0"/>
              <w:rPr>
                <w:color w:val="D9D9D9" w:themeColor="background1" w:themeShade="D9"/>
                <w:lang w:val="en-GB" w:eastAsia="sv-SE"/>
              </w:rPr>
            </w:pPr>
            <w:r w:rsidRPr="001B26A2">
              <w:rPr>
                <w:color w:val="D9D9D9" w:themeColor="background1" w:themeShade="D9"/>
                <w:lang w:val="en-GB" w:eastAsia="sv-SE"/>
              </w:rPr>
              <w:t>RACH resources are not allocated in slots where SS blocks are transmitted</w:t>
            </w:r>
          </w:p>
        </w:tc>
      </w:tr>
    </w:tbl>
    <w:p w:rsidR="007C6ED0" w:rsidRPr="001B26A2" w:rsidRDefault="007C6ED0" w:rsidP="00383829">
      <w:pPr>
        <w:rPr>
          <w:color w:val="D9D9D9" w:themeColor="background1" w:themeShade="D9"/>
          <w:lang w:val="en-GB" w:eastAsia="sv-SE"/>
        </w:rPr>
      </w:pPr>
    </w:p>
    <w:p w:rsidR="00173B29" w:rsidRPr="001B26A2" w:rsidRDefault="00FD2020" w:rsidP="00383829">
      <w:pPr>
        <w:rPr>
          <w:color w:val="D9D9D9" w:themeColor="background1" w:themeShade="D9"/>
          <w:lang w:val="en-GB" w:eastAsia="sv-SE"/>
        </w:rPr>
      </w:pPr>
      <w:r w:rsidRPr="001B26A2">
        <w:rPr>
          <w:color w:val="D9D9D9" w:themeColor="background1" w:themeShade="D9"/>
          <w:highlight w:val="yellow"/>
          <w:lang w:val="en-GB" w:eastAsia="sv-SE"/>
        </w:rPr>
        <w:t>O</w:t>
      </w:r>
      <w:r w:rsidR="00D20B74" w:rsidRPr="001B26A2">
        <w:rPr>
          <w:color w:val="D9D9D9" w:themeColor="background1" w:themeShade="D9"/>
          <w:highlight w:val="yellow"/>
          <w:lang w:val="en-GB" w:eastAsia="sv-SE"/>
        </w:rPr>
        <w:t>ffline agreement</w:t>
      </w:r>
      <w:r w:rsidR="00C01D63" w:rsidRPr="001B26A2">
        <w:rPr>
          <w:color w:val="D9D9D9" w:themeColor="background1" w:themeShade="D9"/>
          <w:highlight w:val="yellow"/>
          <w:lang w:val="en-GB" w:eastAsia="sv-SE"/>
        </w:rPr>
        <w:t>:</w:t>
      </w:r>
    </w:p>
    <w:p w:rsidR="00C01D63" w:rsidRPr="001B26A2" w:rsidRDefault="00C01D63" w:rsidP="00383829">
      <w:pPr>
        <w:rPr>
          <w:color w:val="D9D9D9" w:themeColor="background1" w:themeShade="D9"/>
          <w:lang w:val="en-GB" w:eastAsia="sv-SE"/>
        </w:rPr>
      </w:pPr>
      <w:r w:rsidRPr="001B26A2">
        <w:rPr>
          <w:color w:val="D9D9D9" w:themeColor="background1" w:themeShade="D9"/>
          <w:lang w:val="en-GB" w:eastAsia="sv-SE"/>
        </w:rPr>
        <w:t>For FDD</w:t>
      </w:r>
      <w:r w:rsidR="00D20B74" w:rsidRPr="001B26A2">
        <w:rPr>
          <w:color w:val="D9D9D9" w:themeColor="background1" w:themeShade="D9"/>
          <w:lang w:val="en-GB" w:eastAsia="sv-SE"/>
        </w:rPr>
        <w:t>,</w:t>
      </w:r>
      <w:r w:rsidRPr="001B26A2">
        <w:rPr>
          <w:color w:val="D9D9D9" w:themeColor="background1" w:themeShade="D9"/>
          <w:lang w:val="en-GB" w:eastAsia="sv-SE"/>
        </w:rPr>
        <w:t xml:space="preserve"> NR defines RACH </w:t>
      </w:r>
      <w:r w:rsidR="00CA05FA" w:rsidRPr="001B26A2">
        <w:rPr>
          <w:color w:val="D9D9D9" w:themeColor="background1" w:themeShade="D9"/>
          <w:lang w:val="en-GB" w:eastAsia="sv-SE"/>
        </w:rPr>
        <w:t xml:space="preserve">resource </w:t>
      </w:r>
      <w:r w:rsidRPr="001B26A2">
        <w:rPr>
          <w:color w:val="D9D9D9" w:themeColor="background1" w:themeShade="D9"/>
          <w:lang w:val="en-GB" w:eastAsia="sv-SE"/>
        </w:rPr>
        <w:t>configuratio</w:t>
      </w:r>
      <w:r w:rsidR="00CA05FA" w:rsidRPr="001B26A2">
        <w:rPr>
          <w:color w:val="D9D9D9" w:themeColor="background1" w:themeShade="D9"/>
          <w:lang w:val="en-GB" w:eastAsia="sv-SE"/>
        </w:rPr>
        <w:t>ns that do</w:t>
      </w:r>
      <w:r w:rsidRPr="001B26A2">
        <w:rPr>
          <w:color w:val="D9D9D9" w:themeColor="background1" w:themeShade="D9"/>
          <w:lang w:val="en-GB" w:eastAsia="sv-SE"/>
        </w:rPr>
        <w:t xml:space="preserve"> not take SS blocks into account</w:t>
      </w:r>
    </w:p>
    <w:p w:rsidR="00A63E89" w:rsidRPr="001B26A2" w:rsidRDefault="00A63E89" w:rsidP="00383829">
      <w:pPr>
        <w:rPr>
          <w:color w:val="D9D9D9" w:themeColor="background1" w:themeShade="D9"/>
          <w:lang w:val="en-GB" w:eastAsia="sv-SE"/>
        </w:rPr>
      </w:pPr>
      <w:r w:rsidRPr="001B26A2">
        <w:rPr>
          <w:color w:val="D9D9D9" w:themeColor="background1" w:themeShade="D9"/>
          <w:lang w:val="en-GB" w:eastAsia="sv-SE"/>
        </w:rPr>
        <w:t>&lt; Update with latest chairman notes…&gt;</w:t>
      </w:r>
    </w:p>
    <w:p w:rsidR="00FD2020" w:rsidRPr="001B26A2" w:rsidRDefault="00FD2020" w:rsidP="00FD2020">
      <w:pPr>
        <w:rPr>
          <w:color w:val="D9D9D9" w:themeColor="background1" w:themeShade="D9"/>
          <w:lang w:val="en-GB" w:eastAsia="sv-SE"/>
        </w:rPr>
      </w:pPr>
      <w:r w:rsidRPr="001B26A2">
        <w:rPr>
          <w:color w:val="D9D9D9" w:themeColor="background1" w:themeShade="D9"/>
          <w:highlight w:val="cyan"/>
          <w:lang w:val="en-GB" w:eastAsia="sv-SE"/>
        </w:rPr>
        <w:t>Continue discussion on:</w:t>
      </w:r>
      <w:r w:rsidRPr="001B26A2">
        <w:rPr>
          <w:color w:val="D9D9D9" w:themeColor="background1" w:themeShade="D9"/>
          <w:lang w:val="en-GB" w:eastAsia="sv-SE"/>
        </w:rPr>
        <w:t xml:space="preserve"> </w:t>
      </w:r>
    </w:p>
    <w:p w:rsidR="00D20B74" w:rsidRPr="001B26A2" w:rsidRDefault="00C01D63" w:rsidP="00FD2020">
      <w:pPr>
        <w:rPr>
          <w:color w:val="D9D9D9" w:themeColor="background1" w:themeShade="D9"/>
          <w:lang w:val="en-GB" w:eastAsia="sv-SE"/>
        </w:rPr>
      </w:pPr>
      <w:r w:rsidRPr="001B26A2">
        <w:rPr>
          <w:color w:val="D9D9D9" w:themeColor="background1" w:themeShade="D9"/>
          <w:lang w:val="en-GB" w:eastAsia="sv-SE"/>
        </w:rPr>
        <w:t>For TDD</w:t>
      </w:r>
      <w:r w:rsidR="0003321B" w:rsidRPr="001B26A2">
        <w:rPr>
          <w:color w:val="D9D9D9" w:themeColor="background1" w:themeShade="D9"/>
          <w:lang w:val="en-GB" w:eastAsia="sv-SE"/>
        </w:rPr>
        <w:t>, NR</w:t>
      </w:r>
      <w:r w:rsidR="00D20B74" w:rsidRPr="001B26A2">
        <w:rPr>
          <w:color w:val="D9D9D9" w:themeColor="background1" w:themeShade="D9"/>
          <w:lang w:val="en-GB" w:eastAsia="sv-SE"/>
        </w:rPr>
        <w:t xml:space="preserve"> c</w:t>
      </w:r>
      <w:r w:rsidRPr="001B26A2">
        <w:rPr>
          <w:color w:val="D9D9D9" w:themeColor="background1" w:themeShade="D9"/>
          <w:lang w:val="en-GB" w:eastAsia="sv-SE"/>
        </w:rPr>
        <w:t>onsider the actual transmitted SS blocks (based on RMSI)</w:t>
      </w:r>
      <w:r w:rsidR="00CA05FA" w:rsidRPr="001B26A2">
        <w:rPr>
          <w:color w:val="D9D9D9" w:themeColor="background1" w:themeShade="D9"/>
          <w:lang w:val="en-GB" w:eastAsia="sv-SE"/>
        </w:rPr>
        <w:t xml:space="preserve"> for RACH resource configurations</w:t>
      </w:r>
      <w:r w:rsidR="00D20B74" w:rsidRPr="001B26A2">
        <w:rPr>
          <w:color w:val="D9D9D9" w:themeColor="background1" w:themeShade="D9"/>
          <w:lang w:val="en-GB" w:eastAsia="sv-SE"/>
        </w:rPr>
        <w:t xml:space="preserve">, </w:t>
      </w:r>
    </w:p>
    <w:p w:rsidR="00D20B74" w:rsidRPr="001B26A2" w:rsidRDefault="00D20B74" w:rsidP="00CF6913">
      <w:pPr>
        <w:pStyle w:val="ListParagraph"/>
        <w:numPr>
          <w:ilvl w:val="0"/>
          <w:numId w:val="25"/>
        </w:numPr>
        <w:ind w:firstLineChars="0"/>
        <w:rPr>
          <w:color w:val="D9D9D9" w:themeColor="background1" w:themeShade="D9"/>
          <w:lang w:val="en-GB" w:eastAsia="sv-SE"/>
        </w:rPr>
      </w:pPr>
      <w:r w:rsidRPr="001B26A2">
        <w:rPr>
          <w:color w:val="D9D9D9" w:themeColor="background1" w:themeShade="D9"/>
          <w:lang w:val="en-GB" w:eastAsia="sv-SE"/>
        </w:rPr>
        <w:t>Use available symbols in a slot that contains SS blocks based on PRACH formats</w:t>
      </w:r>
    </w:p>
    <w:p w:rsidR="00FD2020" w:rsidRPr="001B26A2" w:rsidRDefault="00FD2020" w:rsidP="00CF6913">
      <w:pPr>
        <w:pStyle w:val="ListParagraph"/>
        <w:numPr>
          <w:ilvl w:val="0"/>
          <w:numId w:val="25"/>
        </w:numPr>
        <w:ind w:firstLineChars="0"/>
        <w:rPr>
          <w:color w:val="D9D9D9" w:themeColor="background1" w:themeShade="D9"/>
          <w:lang w:val="en-GB" w:eastAsia="sv-SE"/>
        </w:rPr>
      </w:pPr>
      <w:r w:rsidRPr="001B26A2">
        <w:rPr>
          <w:color w:val="D9D9D9" w:themeColor="background1" w:themeShade="D9"/>
          <w:lang w:val="en-GB" w:eastAsia="sv-SE"/>
        </w:rPr>
        <w:t>Only the second half of a slot that contains SS blocks can be configured for RACH</w:t>
      </w:r>
    </w:p>
    <w:p w:rsidR="00FD2020" w:rsidRPr="001B26A2" w:rsidRDefault="00FD2020" w:rsidP="00CF6913">
      <w:pPr>
        <w:pStyle w:val="ListParagraph"/>
        <w:numPr>
          <w:ilvl w:val="1"/>
          <w:numId w:val="25"/>
        </w:numPr>
        <w:ind w:firstLineChars="0"/>
        <w:rPr>
          <w:color w:val="D9D9D9" w:themeColor="background1" w:themeShade="D9"/>
          <w:lang w:val="en-GB" w:eastAsia="sv-SE"/>
        </w:rPr>
      </w:pPr>
      <w:r w:rsidRPr="001B26A2">
        <w:rPr>
          <w:color w:val="D9D9D9" w:themeColor="background1" w:themeShade="D9"/>
          <w:lang w:val="en-GB" w:eastAsia="sv-SE"/>
        </w:rPr>
        <w:t>FFS: Consider switching between DL/UL</w:t>
      </w:r>
    </w:p>
    <w:p w:rsidR="00FD2020" w:rsidRPr="001B26A2" w:rsidRDefault="00FD2020" w:rsidP="00CF6913">
      <w:pPr>
        <w:pStyle w:val="ListParagraph"/>
        <w:numPr>
          <w:ilvl w:val="0"/>
          <w:numId w:val="25"/>
        </w:numPr>
        <w:ind w:firstLineChars="0"/>
        <w:rPr>
          <w:color w:val="D9D9D9" w:themeColor="background1" w:themeShade="D9"/>
          <w:lang w:val="en-GB" w:eastAsia="sv-SE"/>
        </w:rPr>
      </w:pPr>
      <w:r w:rsidRPr="001B26A2">
        <w:rPr>
          <w:color w:val="D9D9D9" w:themeColor="background1" w:themeShade="D9"/>
          <w:lang w:val="en-GB" w:eastAsia="sv-SE"/>
        </w:rPr>
        <w:t xml:space="preserve">FFS: If additional symbols in a slot that contain an SS blocks are not used for uplink transmissions. </w:t>
      </w:r>
    </w:p>
    <w:p w:rsidR="000B2083" w:rsidRPr="001B26A2" w:rsidRDefault="00C01D63" w:rsidP="007C6ED0">
      <w:pPr>
        <w:rPr>
          <w:b/>
          <w:color w:val="D9D9D9" w:themeColor="background1" w:themeShade="D9"/>
          <w:lang w:val="en-GB" w:eastAsia="sv-SE"/>
        </w:rPr>
      </w:pPr>
      <w:r w:rsidRPr="001B26A2">
        <w:rPr>
          <w:color w:val="D9D9D9" w:themeColor="background1" w:themeShade="D9"/>
          <w:lang w:val="en-GB" w:eastAsia="sv-SE"/>
        </w:rPr>
        <w:t xml:space="preserve"> </w:t>
      </w:r>
    </w:p>
    <w:p w:rsidR="009843F8" w:rsidRPr="001B26A2" w:rsidRDefault="00A3351A" w:rsidP="009843F8">
      <w:pPr>
        <w:pStyle w:val="Heading3"/>
        <w:rPr>
          <w:color w:val="D9D9D9" w:themeColor="background1" w:themeShade="D9"/>
        </w:rPr>
      </w:pPr>
      <w:r w:rsidRPr="001B26A2">
        <w:rPr>
          <w:color w:val="D9D9D9" w:themeColor="background1" w:themeShade="D9"/>
        </w:rPr>
        <w:t>Mapping of RACH resources</w:t>
      </w:r>
      <w:r w:rsidR="009843F8" w:rsidRPr="001B26A2">
        <w:rPr>
          <w:color w:val="D9D9D9" w:themeColor="background1" w:themeShade="D9"/>
        </w:rPr>
        <w:t xml:space="preserve"> based on long sequence length</w:t>
      </w:r>
    </w:p>
    <w:p w:rsidR="00400618" w:rsidRPr="001B26A2" w:rsidRDefault="00400618" w:rsidP="00400618">
      <w:pPr>
        <w:pStyle w:val="Caption"/>
        <w:rPr>
          <w:rFonts w:eastAsia="Malgun Gothic"/>
          <w:b w:val="0"/>
          <w:color w:val="D9D9D9" w:themeColor="background1" w:themeShade="D9"/>
          <w:lang w:eastAsia="ko-KR"/>
        </w:rPr>
      </w:pPr>
      <w:r w:rsidRPr="001B26A2">
        <w:rPr>
          <w:color w:val="D9D9D9" w:themeColor="background1" w:themeShade="D9"/>
          <w:highlight w:val="yellow"/>
        </w:rPr>
        <w:t xml:space="preserve">Key issue </w:t>
      </w:r>
      <w:r w:rsidR="00D32B40" w:rsidRPr="001B26A2">
        <w:rPr>
          <w:color w:val="D9D9D9" w:themeColor="background1" w:themeShade="D9"/>
          <w:highlight w:val="yellow"/>
        </w:rPr>
        <w:fldChar w:fldCharType="begin"/>
      </w:r>
      <w:r w:rsidRPr="001B26A2">
        <w:rPr>
          <w:color w:val="D9D9D9" w:themeColor="background1" w:themeShade="D9"/>
          <w:highlight w:val="yellow"/>
        </w:rPr>
        <w:instrText xml:space="preserve"> SEQ Key_issue \* ARABIC </w:instrText>
      </w:r>
      <w:r w:rsidR="00D32B40" w:rsidRPr="001B26A2">
        <w:rPr>
          <w:color w:val="D9D9D9" w:themeColor="background1" w:themeShade="D9"/>
          <w:highlight w:val="yellow"/>
        </w:rPr>
        <w:fldChar w:fldCharType="separate"/>
      </w:r>
      <w:r w:rsidR="008503F8" w:rsidRPr="001B26A2">
        <w:rPr>
          <w:noProof/>
          <w:color w:val="D9D9D9" w:themeColor="background1" w:themeShade="D9"/>
          <w:highlight w:val="yellow"/>
        </w:rPr>
        <w:t>4</w:t>
      </w:r>
      <w:r w:rsidR="00D32B40" w:rsidRPr="001B26A2">
        <w:rPr>
          <w:color w:val="D9D9D9" w:themeColor="background1" w:themeShade="D9"/>
          <w:highlight w:val="yellow"/>
        </w:rPr>
        <w:fldChar w:fldCharType="end"/>
      </w:r>
      <w:r w:rsidRPr="001B26A2">
        <w:rPr>
          <w:color w:val="D9D9D9" w:themeColor="background1" w:themeShade="D9"/>
          <w:highlight w:val="yellow"/>
        </w:rPr>
        <w:t>:</w:t>
      </w:r>
      <w:r w:rsidRPr="001B26A2">
        <w:rPr>
          <w:rFonts w:eastAsia="Malgun Gothic"/>
          <w:b w:val="0"/>
          <w:color w:val="D9D9D9" w:themeColor="background1" w:themeShade="D9"/>
          <w:lang w:eastAsia="ko-KR"/>
        </w:rPr>
        <w:t xml:space="preserve"> Mapping of RACH resources based on long sequences</w:t>
      </w:r>
    </w:p>
    <w:p w:rsidR="00400618" w:rsidRPr="001B26A2" w:rsidRDefault="00400618" w:rsidP="00400618">
      <w:pPr>
        <w:spacing w:after="0" w:line="240" w:lineRule="auto"/>
        <w:rPr>
          <w:rFonts w:eastAsia="Malgun Gothic"/>
          <w:color w:val="D9D9D9" w:themeColor="background1" w:themeShade="D9"/>
          <w:lang w:eastAsia="ko-KR"/>
        </w:rPr>
      </w:pPr>
      <w:r w:rsidRPr="001B26A2">
        <w:rPr>
          <w:rFonts w:eastAsia="Malgun Gothic" w:hint="eastAsia"/>
          <w:color w:val="D9D9D9" w:themeColor="background1" w:themeShade="D9"/>
          <w:lang w:eastAsia="ko-KR"/>
        </w:rPr>
        <w:t xml:space="preserve">For long sequences, the slot pattern should be in terms of 1ms slot length since the PRACH preambles occupies at least 1ms. Figure 1 below illustrates slot positions that SS blocks under 6GHz can be transmitted within 10ms window. </w:t>
      </w:r>
    </w:p>
    <w:p w:rsidR="00400618" w:rsidRPr="001B26A2" w:rsidRDefault="00400618" w:rsidP="00400618">
      <w:pPr>
        <w:spacing w:after="0" w:line="240" w:lineRule="auto"/>
        <w:rPr>
          <w:rFonts w:eastAsia="Malgun Gothic"/>
          <w:color w:val="D9D9D9" w:themeColor="background1" w:themeShade="D9"/>
          <w:lang w:eastAsia="ko-KR"/>
        </w:rPr>
      </w:pPr>
    </w:p>
    <w:p w:rsidR="00400618" w:rsidRPr="001B26A2" w:rsidRDefault="00D32B40" w:rsidP="00400618">
      <w:pPr>
        <w:spacing w:after="0" w:line="240" w:lineRule="auto"/>
        <w:jc w:val="center"/>
        <w:rPr>
          <w:rFonts w:eastAsia="Malgun Gothic"/>
          <w:color w:val="D9D9D9" w:themeColor="background1" w:themeShade="D9"/>
          <w:lang w:eastAsia="ko-KR"/>
        </w:rPr>
      </w:pPr>
      <w:r w:rsidRPr="00D32B40">
        <w:rPr>
          <w:rFonts w:eastAsia="Malgun Gothic"/>
          <w:noProof/>
          <w:color w:val="D9D9D9" w:themeColor="background1" w:themeShade="D9"/>
          <w:lang w:eastAsia="ko-KR"/>
        </w:rPr>
        <w:lastRenderedPageBrea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오른쪽 중괄호 2" o:spid="_x0000_s1026" type="#_x0000_t88" style="position:absolute;left:0;text-align:left;margin-left:481.2pt;margin-top:67.1pt;width:8.5pt;height:76.55pt;z-index:2516582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" adj="200" strokecolor="#4579b8 [3044]"/>
        </w:pict>
      </w:r>
      <w:r w:rsidRPr="00D32B40">
        <w:rPr>
          <w:rFonts w:eastAsia="Malgun Gothic"/>
          <w:noProof/>
          <w:color w:val="D9D9D9" w:themeColor="background1" w:themeShade="D9"/>
          <w:lang w:eastAsia="ko-KR"/>
        </w:rPr>
        <w:pict>
          <v:shape id="오른쪽 중괄호 1" o:spid="_x0000_s1029" type="#_x0000_t88" style="position:absolute;left:0;text-align:left;margin-left:480.8pt;margin-top:24.6pt;width:8.5pt;height:38.5pt;z-index:25166028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" adj="397" strokecolor="#4579b8 [3044]"/>
        </w:pict>
      </w:r>
      <w:r w:rsidR="00400618" w:rsidRPr="001B26A2">
        <w:rPr>
          <w:rFonts w:eastAsia="Malgun Gothic"/>
          <w:noProof/>
          <w:color w:val="D9D9D9" w:themeColor="background1" w:themeShade="D9"/>
          <w:lang w:val="sv-SE" w:eastAsia="sv-SE"/>
        </w:rPr>
        <w:drawing>
          <wp:inline distT="0" distB="0" distL="0" distR="0">
            <wp:extent cx="6120130" cy="2513189"/>
            <wp:effectExtent l="0" t="0" r="0" b="190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120130" cy="2513189"/>
                    </a:xfrm>
                    <a:prstGeom prst="rect">
                      <a:avLst/>
                    </a:prstGeom>
                    <a:noFill/>
                    <a:ln>
                      <a:noFill/>
                    </a:ln>
                  </pic:spPr>
                </pic:pic>
              </a:graphicData>
            </a:graphic>
          </wp:inline>
        </w:drawing>
      </w:r>
    </w:p>
    <w:p w:rsidR="00400618" w:rsidRPr="001B26A2" w:rsidRDefault="00400618" w:rsidP="00400618">
      <w:pPr>
        <w:spacing w:after="0" w:line="240" w:lineRule="auto"/>
        <w:jc w:val="center"/>
        <w:rPr>
          <w:rFonts w:eastAsia="Malgun Gothic"/>
          <w:b/>
          <w:color w:val="D9D9D9" w:themeColor="background1" w:themeShade="D9"/>
          <w:lang w:eastAsia="ko-KR"/>
        </w:rPr>
      </w:pPr>
      <w:r w:rsidRPr="001B26A2">
        <w:rPr>
          <w:rFonts w:eastAsia="Malgun Gothic" w:hint="eastAsia"/>
          <w:b/>
          <w:color w:val="D9D9D9" w:themeColor="background1" w:themeShade="D9"/>
          <w:lang w:eastAsia="ko-KR"/>
        </w:rPr>
        <w:t xml:space="preserve">Figure 1. Slot positions that SS blocks can be transmitted within </w:t>
      </w:r>
      <w:r w:rsidRPr="001B26A2">
        <w:rPr>
          <w:rFonts w:eastAsia="Malgun Gothic"/>
          <w:b/>
          <w:color w:val="D9D9D9" w:themeColor="background1" w:themeShade="D9"/>
          <w:lang w:eastAsia="ko-KR"/>
        </w:rPr>
        <w:t>10</w:t>
      </w:r>
      <w:r w:rsidRPr="001B26A2">
        <w:rPr>
          <w:rFonts w:eastAsia="Malgun Gothic" w:hint="eastAsia"/>
          <w:b/>
          <w:color w:val="D9D9D9" w:themeColor="background1" w:themeShade="D9"/>
          <w:lang w:eastAsia="ko-KR"/>
        </w:rPr>
        <w:t>ms window</w:t>
      </w:r>
      <w:r w:rsidRPr="001B26A2">
        <w:rPr>
          <w:rFonts w:eastAsia="Malgun Gothic"/>
          <w:b/>
          <w:color w:val="D9D9D9" w:themeColor="background1" w:themeShade="D9"/>
          <w:lang w:eastAsia="ko-KR"/>
        </w:rPr>
        <w:t xml:space="preserve"> </w:t>
      </w:r>
    </w:p>
    <w:p w:rsidR="00400618" w:rsidRPr="001B26A2" w:rsidRDefault="00400618" w:rsidP="00400618">
      <w:pPr>
        <w:spacing w:after="0" w:line="240" w:lineRule="auto"/>
        <w:jc w:val="center"/>
        <w:rPr>
          <w:rFonts w:eastAsia="Malgun Gothic"/>
          <w:b/>
          <w:color w:val="D9D9D9" w:themeColor="background1" w:themeShade="D9"/>
          <w:lang w:eastAsia="ko-KR"/>
        </w:rPr>
      </w:pPr>
      <w:r w:rsidRPr="001B26A2">
        <w:rPr>
          <w:rFonts w:eastAsia="Malgun Gothic"/>
          <w:b/>
          <w:color w:val="D9D9D9" w:themeColor="background1" w:themeShade="D9"/>
          <w:lang w:eastAsia="ko-KR"/>
        </w:rPr>
        <w:t>(SS/PBCH block periodicity is 5ms and 10ms, Data SCS is 15kHz)</w:t>
      </w:r>
    </w:p>
    <w:p w:rsidR="009843F8" w:rsidRPr="001B26A2" w:rsidRDefault="009843F8" w:rsidP="009843F8">
      <w:pPr>
        <w:rPr>
          <w:color w:val="D9D9D9" w:themeColor="background1" w:themeShade="D9"/>
        </w:rPr>
      </w:pPr>
      <w:r w:rsidRPr="001B26A2">
        <w:rPr>
          <w:color w:val="D9D9D9" w:themeColor="background1" w:themeShade="D9"/>
        </w:rPr>
        <w:t xml:space="preserve"> </w:t>
      </w:r>
    </w:p>
    <w:p w:rsidR="00142994" w:rsidRPr="001B26A2" w:rsidRDefault="009843F8" w:rsidP="009843F8">
      <w:pPr>
        <w:rPr>
          <w:color w:val="D9D9D9" w:themeColor="background1" w:themeShade="D9"/>
        </w:rPr>
      </w:pPr>
      <w:r w:rsidRPr="001B26A2">
        <w:rPr>
          <w:rFonts w:eastAsia="MS Mincho"/>
          <w:b/>
          <w:color w:val="D9D9D9" w:themeColor="background1" w:themeShade="D9"/>
          <w:kern w:val="2"/>
          <w:sz w:val="21"/>
          <w:szCs w:val="24"/>
          <w:lang w:eastAsia="ja-JP"/>
        </w:rPr>
        <w:t xml:space="preserve">Proposal: </w:t>
      </w:r>
      <w:r w:rsidR="00C63EDA" w:rsidRPr="001B26A2">
        <w:rPr>
          <w:rFonts w:eastAsia="Malgun Gothic" w:hint="eastAsia"/>
          <w:b/>
          <w:color w:val="D9D9D9" w:themeColor="background1" w:themeShade="D9"/>
          <w:lang w:eastAsia="ko-KR"/>
        </w:rPr>
        <w:t>For long sequences, the slot pattern should be in terms of 1ms slot length since the PRACH preambles occupies at least 1ms.</w:t>
      </w:r>
      <w:r w:rsidRPr="001B26A2">
        <w:rPr>
          <w:color w:val="D9D9D9" w:themeColor="background1" w:themeShade="D9"/>
        </w:rPr>
        <w:t xml:space="preserve"> </w:t>
      </w:r>
    </w:p>
    <w:p w:rsidR="009843F8" w:rsidRPr="001B26A2" w:rsidRDefault="00A3351A" w:rsidP="009843F8">
      <w:pPr>
        <w:pStyle w:val="Heading3"/>
        <w:rPr>
          <w:color w:val="D9D9D9" w:themeColor="background1" w:themeShade="D9"/>
        </w:rPr>
      </w:pPr>
      <w:r w:rsidRPr="001B26A2">
        <w:rPr>
          <w:color w:val="D9D9D9" w:themeColor="background1" w:themeShade="D9"/>
        </w:rPr>
        <w:t>Mapping of RACH resources</w:t>
      </w:r>
      <w:r w:rsidR="009843F8" w:rsidRPr="001B26A2">
        <w:rPr>
          <w:color w:val="D9D9D9" w:themeColor="background1" w:themeShade="D9"/>
        </w:rPr>
        <w:t xml:space="preserve"> based on short sequence length</w:t>
      </w:r>
    </w:p>
    <w:p w:rsidR="00376C2E" w:rsidRPr="001B26A2" w:rsidRDefault="00376C2E" w:rsidP="00376C2E">
      <w:pPr>
        <w:rPr>
          <w:color w:val="D9D9D9" w:themeColor="background1" w:themeShade="D9"/>
        </w:rPr>
      </w:pPr>
      <w:r w:rsidRPr="001B26A2">
        <w:rPr>
          <w:color w:val="D9D9D9" w:themeColor="background1" w:themeShade="D9"/>
        </w:rPr>
        <w:t>In RAN1 NR#3 we made the following</w:t>
      </w:r>
      <w:r w:rsidR="008660BB" w:rsidRPr="001B26A2">
        <w:rPr>
          <w:color w:val="D9D9D9" w:themeColor="background1" w:themeShade="D9"/>
          <w:highlight w:val="green"/>
        </w:rPr>
        <w:t xml:space="preserve"> a</w:t>
      </w:r>
      <w:r w:rsidRPr="001B26A2">
        <w:rPr>
          <w:color w:val="D9D9D9" w:themeColor="background1" w:themeShade="D9"/>
          <w:highlight w:val="green"/>
        </w:rPr>
        <w:t xml:space="preserve">greements </w:t>
      </w:r>
      <w:r w:rsidRPr="001B26A2">
        <w:rPr>
          <w:color w:val="D9D9D9" w:themeColor="background1" w:themeShade="D9"/>
        </w:rPr>
        <w:t>regarding mapping of RACH resources within a slot.</w:t>
      </w:r>
    </w:p>
    <w:tbl>
      <w:tblPr>
        <w:tblStyle w:val="TableGrid"/>
        <w:tblW w:w="0" w:type="auto"/>
        <w:tblLook w:val="04A0"/>
      </w:tblPr>
      <w:tblGrid>
        <w:gridCol w:w="9500"/>
      </w:tblGrid>
      <w:tr w:rsidR="00376C2E" w:rsidRPr="001B26A2" w:rsidTr="00376C2E">
        <w:tc>
          <w:tcPr>
            <w:tcW w:w="9500" w:type="dxa"/>
          </w:tcPr>
          <w:p w:rsidR="00376C2E" w:rsidRPr="001B26A2" w:rsidRDefault="00376C2E" w:rsidP="00CF6913">
            <w:pPr>
              <w:numPr>
                <w:ilvl w:val="0"/>
                <w:numId w:val="7"/>
              </w:numPr>
              <w:tabs>
                <w:tab w:val="left" w:pos="1170"/>
              </w:tabs>
              <w:spacing w:after="0" w:line="240" w:lineRule="auto"/>
              <w:rPr>
                <w:color w:val="D9D9D9" w:themeColor="background1" w:themeShade="D9"/>
              </w:rPr>
            </w:pPr>
            <w:r w:rsidRPr="001B26A2">
              <w:rPr>
                <w:color w:val="D9D9D9" w:themeColor="background1" w:themeShade="D9"/>
              </w:rPr>
              <w:t xml:space="preserve">FFS: Within each slot </w:t>
            </w:r>
          </w:p>
          <w:p w:rsidR="00376C2E" w:rsidRPr="001B26A2" w:rsidRDefault="00376C2E" w:rsidP="00CF6913">
            <w:pPr>
              <w:numPr>
                <w:ilvl w:val="2"/>
                <w:numId w:val="7"/>
              </w:numPr>
              <w:tabs>
                <w:tab w:val="left" w:pos="1170"/>
              </w:tabs>
              <w:spacing w:after="0" w:line="240" w:lineRule="auto"/>
              <w:rPr>
                <w:color w:val="D9D9D9" w:themeColor="background1" w:themeShade="D9"/>
              </w:rPr>
            </w:pPr>
            <w:r w:rsidRPr="001B26A2">
              <w:rPr>
                <w:color w:val="D9D9D9" w:themeColor="background1" w:themeShade="D9"/>
              </w:rPr>
              <w:t>Alt1: RACH resources within a slot are consecutive</w:t>
            </w:r>
          </w:p>
          <w:p w:rsidR="00376C2E" w:rsidRPr="001B26A2" w:rsidRDefault="00376C2E" w:rsidP="00CF6913">
            <w:pPr>
              <w:numPr>
                <w:ilvl w:val="2"/>
                <w:numId w:val="7"/>
              </w:numPr>
              <w:tabs>
                <w:tab w:val="left" w:pos="1170"/>
              </w:tabs>
              <w:spacing w:after="0" w:line="240" w:lineRule="auto"/>
              <w:rPr>
                <w:color w:val="D9D9D9" w:themeColor="background1" w:themeShade="D9"/>
              </w:rPr>
            </w:pPr>
            <w:r w:rsidRPr="001B26A2">
              <w:rPr>
                <w:color w:val="D9D9D9" w:themeColor="background1" w:themeShade="D9"/>
              </w:rPr>
              <w:t xml:space="preserve">Alt2:RACH resources within a slot are not consecutive, </w:t>
            </w:r>
            <w:proofErr w:type="spellStart"/>
            <w:r w:rsidRPr="001B26A2">
              <w:rPr>
                <w:color w:val="D9D9D9" w:themeColor="background1" w:themeShade="D9"/>
              </w:rPr>
              <w:t>e.g</w:t>
            </w:r>
            <w:proofErr w:type="spellEnd"/>
            <w:r w:rsidRPr="001B26A2">
              <w:rPr>
                <w:color w:val="D9D9D9" w:themeColor="background1" w:themeShade="D9"/>
              </w:rPr>
              <w:t xml:space="preserve"> to handle the case of CORESET monitoring , in the 2/4/7 symbols</w:t>
            </w:r>
          </w:p>
        </w:tc>
      </w:tr>
    </w:tbl>
    <w:p w:rsidR="002C5849" w:rsidRPr="001B26A2" w:rsidRDefault="002C5849" w:rsidP="002C5849">
      <w:pPr>
        <w:pStyle w:val="ListParagraph"/>
        <w:ind w:firstLineChars="0" w:firstLine="0"/>
        <w:rPr>
          <w:color w:val="D9D9D9" w:themeColor="background1" w:themeShade="D9"/>
        </w:rPr>
      </w:pPr>
    </w:p>
    <w:p w:rsidR="00376C2E" w:rsidRPr="001B26A2" w:rsidRDefault="002C5849" w:rsidP="002C5849">
      <w:pPr>
        <w:pStyle w:val="ListParagraph"/>
        <w:ind w:firstLineChars="0" w:firstLine="0"/>
        <w:rPr>
          <w:color w:val="D9D9D9" w:themeColor="background1" w:themeShade="D9"/>
        </w:rPr>
      </w:pPr>
      <w:r w:rsidRPr="001B26A2">
        <w:rPr>
          <w:color w:val="D9D9D9" w:themeColor="background1" w:themeShade="D9"/>
        </w:rPr>
        <w:t>There are several issues that need to be addressed to complete the mapping of RACH resources within a slot, below follows a summary of some of the issue we need to agree upon during RAN1#90bis:</w:t>
      </w:r>
    </w:p>
    <w:p w:rsidR="002C5849" w:rsidRPr="001B26A2" w:rsidRDefault="002C5849" w:rsidP="00376C2E">
      <w:pPr>
        <w:pStyle w:val="BodyText"/>
        <w:rPr>
          <w:color w:val="D9D9D9" w:themeColor="background1" w:themeShade="D9"/>
        </w:rPr>
      </w:pPr>
    </w:p>
    <w:p w:rsidR="00815DD5" w:rsidRPr="001B26A2" w:rsidRDefault="00400618" w:rsidP="00400618">
      <w:pPr>
        <w:pStyle w:val="Caption"/>
        <w:rPr>
          <w:b w:val="0"/>
          <w:color w:val="D9D9D9" w:themeColor="background1" w:themeShade="D9"/>
        </w:rPr>
      </w:pPr>
      <w:r w:rsidRPr="001B26A2">
        <w:rPr>
          <w:color w:val="D9D9D9" w:themeColor="background1" w:themeShade="D9"/>
          <w:highlight w:val="yellow"/>
        </w:rPr>
        <w:t xml:space="preserve">Key issue </w:t>
      </w:r>
      <w:r w:rsidR="00D32B40" w:rsidRPr="001B26A2">
        <w:rPr>
          <w:color w:val="D9D9D9" w:themeColor="background1" w:themeShade="D9"/>
          <w:highlight w:val="yellow"/>
        </w:rPr>
        <w:fldChar w:fldCharType="begin"/>
      </w:r>
      <w:r w:rsidRPr="001B26A2">
        <w:rPr>
          <w:color w:val="D9D9D9" w:themeColor="background1" w:themeShade="D9"/>
          <w:highlight w:val="yellow"/>
        </w:rPr>
        <w:instrText xml:space="preserve"> SEQ Key_issue \* ARABIC </w:instrText>
      </w:r>
      <w:r w:rsidR="00D32B40" w:rsidRPr="001B26A2">
        <w:rPr>
          <w:color w:val="D9D9D9" w:themeColor="background1" w:themeShade="D9"/>
          <w:highlight w:val="yellow"/>
        </w:rPr>
        <w:fldChar w:fldCharType="separate"/>
      </w:r>
      <w:r w:rsidR="008503F8" w:rsidRPr="001B26A2">
        <w:rPr>
          <w:noProof/>
          <w:color w:val="D9D9D9" w:themeColor="background1" w:themeShade="D9"/>
          <w:highlight w:val="yellow"/>
        </w:rPr>
        <w:t>5</w:t>
      </w:r>
      <w:r w:rsidR="00D32B40" w:rsidRPr="001B26A2">
        <w:rPr>
          <w:color w:val="D9D9D9" w:themeColor="background1" w:themeShade="D9"/>
          <w:highlight w:val="yellow"/>
        </w:rPr>
        <w:fldChar w:fldCharType="end"/>
      </w:r>
      <w:r w:rsidRPr="001B26A2">
        <w:rPr>
          <w:color w:val="D9D9D9" w:themeColor="background1" w:themeShade="D9"/>
          <w:highlight w:val="yellow"/>
        </w:rPr>
        <w:t>:</w:t>
      </w:r>
      <w:r w:rsidR="00815DD5" w:rsidRPr="001B26A2">
        <w:rPr>
          <w:b w:val="0"/>
          <w:color w:val="D9D9D9" w:themeColor="background1" w:themeShade="D9"/>
        </w:rPr>
        <w:t xml:space="preserve"> RACH resources are consecutive or not consecutive within a slot</w:t>
      </w:r>
    </w:p>
    <w:p w:rsidR="009843F8" w:rsidRPr="001B26A2" w:rsidRDefault="009843F8" w:rsidP="009843F8">
      <w:pPr>
        <w:rPr>
          <w:b/>
          <w:color w:val="D9D9D9" w:themeColor="background1" w:themeShade="D9"/>
        </w:rPr>
      </w:pPr>
      <w:r w:rsidRPr="001B26A2">
        <w:rPr>
          <w:b/>
          <w:color w:val="D9D9D9" w:themeColor="background1" w:themeShade="D9"/>
        </w:rPr>
        <w:t>Proposal:</w:t>
      </w:r>
    </w:p>
    <w:p w:rsidR="009843F8" w:rsidRPr="001B26A2" w:rsidRDefault="009843F8" w:rsidP="00CF6913">
      <w:pPr>
        <w:pStyle w:val="ListParagraph"/>
        <w:numPr>
          <w:ilvl w:val="0"/>
          <w:numId w:val="17"/>
        </w:numPr>
        <w:ind w:firstLineChars="0"/>
        <w:rPr>
          <w:b/>
          <w:color w:val="D9D9D9" w:themeColor="background1" w:themeShade="D9"/>
        </w:rPr>
      </w:pPr>
      <w:r w:rsidRPr="001B26A2">
        <w:rPr>
          <w:b/>
          <w:color w:val="D9D9D9" w:themeColor="background1" w:themeShade="D9"/>
        </w:rPr>
        <w:t>Down-select among the following t</w:t>
      </w:r>
      <w:r w:rsidR="00815DD5" w:rsidRPr="001B26A2">
        <w:rPr>
          <w:b/>
          <w:color w:val="D9D9D9" w:themeColor="background1" w:themeShade="D9"/>
        </w:rPr>
        <w:t>hree</w:t>
      </w:r>
      <w:r w:rsidRPr="001B26A2">
        <w:rPr>
          <w:b/>
          <w:color w:val="D9D9D9" w:themeColor="background1" w:themeShade="D9"/>
        </w:rPr>
        <w:t xml:space="preserve"> alternatives</w:t>
      </w:r>
    </w:p>
    <w:p w:rsidR="009843F8" w:rsidRPr="001B26A2" w:rsidRDefault="005E617F" w:rsidP="00CF6913">
      <w:pPr>
        <w:pStyle w:val="ListParagraph"/>
        <w:numPr>
          <w:ilvl w:val="1"/>
          <w:numId w:val="17"/>
        </w:numPr>
        <w:ind w:firstLineChars="0"/>
        <w:jc w:val="left"/>
        <w:rPr>
          <w:b/>
          <w:color w:val="D9D9D9" w:themeColor="background1" w:themeShade="D9"/>
        </w:rPr>
      </w:pPr>
      <w:r w:rsidRPr="001B26A2">
        <w:rPr>
          <w:b/>
          <w:color w:val="D9D9D9" w:themeColor="background1" w:themeShade="D9"/>
        </w:rPr>
        <w:t xml:space="preserve">Alt1: </w:t>
      </w:r>
      <w:r w:rsidR="009843F8" w:rsidRPr="001B26A2">
        <w:rPr>
          <w:b/>
          <w:color w:val="D9D9D9" w:themeColor="background1" w:themeShade="D9"/>
        </w:rPr>
        <w:t>Support consecutive mapping of RACH resources within a slot</w:t>
      </w:r>
    </w:p>
    <w:p w:rsidR="00815DD5" w:rsidRPr="001B26A2" w:rsidRDefault="005E617F" w:rsidP="00CF6913">
      <w:pPr>
        <w:pStyle w:val="ListParagraph"/>
        <w:numPr>
          <w:ilvl w:val="1"/>
          <w:numId w:val="17"/>
        </w:numPr>
        <w:ind w:firstLineChars="0"/>
        <w:jc w:val="left"/>
        <w:rPr>
          <w:b/>
          <w:color w:val="D9D9D9" w:themeColor="background1" w:themeShade="D9"/>
        </w:rPr>
      </w:pPr>
      <w:r w:rsidRPr="001B26A2">
        <w:rPr>
          <w:b/>
          <w:color w:val="D9D9D9" w:themeColor="background1" w:themeShade="D9"/>
        </w:rPr>
        <w:t xml:space="preserve">Alt2: </w:t>
      </w:r>
      <w:r w:rsidR="00815DD5" w:rsidRPr="001B26A2">
        <w:rPr>
          <w:b/>
          <w:color w:val="D9D9D9" w:themeColor="background1" w:themeShade="D9"/>
        </w:rPr>
        <w:t>Support non-consecutive mapping of RACH resources within a slot</w:t>
      </w:r>
    </w:p>
    <w:p w:rsidR="009843F8" w:rsidRPr="001B26A2" w:rsidRDefault="005E617F" w:rsidP="00CF6913">
      <w:pPr>
        <w:pStyle w:val="ListParagraph"/>
        <w:numPr>
          <w:ilvl w:val="1"/>
          <w:numId w:val="17"/>
        </w:numPr>
        <w:ind w:firstLineChars="0"/>
        <w:jc w:val="left"/>
        <w:rPr>
          <w:color w:val="D9D9D9" w:themeColor="background1" w:themeShade="D9"/>
        </w:rPr>
      </w:pPr>
      <w:r w:rsidRPr="001B26A2">
        <w:rPr>
          <w:b/>
          <w:color w:val="D9D9D9" w:themeColor="background1" w:themeShade="D9"/>
        </w:rPr>
        <w:t xml:space="preserve">Alt3: </w:t>
      </w:r>
      <w:r w:rsidR="009843F8" w:rsidRPr="001B26A2">
        <w:rPr>
          <w:b/>
          <w:color w:val="D9D9D9" w:themeColor="background1" w:themeShade="D9"/>
        </w:rPr>
        <w:t>Support both consecutive and non-consecutive mapping of RACH resources within a slot</w:t>
      </w:r>
      <w:r w:rsidR="00616C5E" w:rsidRPr="001B26A2">
        <w:rPr>
          <w:b/>
          <w:color w:val="D9D9D9" w:themeColor="background1" w:themeShade="D9"/>
        </w:rPr>
        <w:t xml:space="preserve"> (</w:t>
      </w:r>
      <w:hyperlink r:id="rId22" w:history="1">
        <w:r w:rsidR="00616C5E" w:rsidRPr="001B26A2">
          <w:rPr>
            <w:rFonts w:ascii="Arial" w:eastAsia="Times New Roman" w:hAnsi="Arial" w:cs="Arial"/>
            <w:b/>
            <w:bCs/>
            <w:color w:val="D9D9D9" w:themeColor="background1" w:themeShade="D9"/>
            <w:sz w:val="16"/>
            <w:u w:val="single"/>
            <w:lang w:eastAsia="sv-SE"/>
          </w:rPr>
          <w:t>R1-1717802</w:t>
        </w:r>
      </w:hyperlink>
      <w:r w:rsidR="00616C5E" w:rsidRPr="001B26A2">
        <w:rPr>
          <w:rFonts w:ascii="Arial" w:eastAsia="Times New Roman" w:hAnsi="Arial" w:cs="Arial"/>
          <w:b/>
          <w:bCs/>
          <w:color w:val="D9D9D9" w:themeColor="background1" w:themeShade="D9"/>
          <w:sz w:val="16"/>
          <w:szCs w:val="16"/>
          <w:u w:val="single"/>
          <w:lang w:eastAsia="sv-SE"/>
        </w:rPr>
        <w:t>, CATT)</w:t>
      </w:r>
    </w:p>
    <w:p w:rsidR="00E9768A" w:rsidRPr="001B26A2" w:rsidRDefault="00E9768A" w:rsidP="00376C2E">
      <w:pPr>
        <w:pStyle w:val="ListParagraph"/>
        <w:ind w:firstLineChars="0" w:firstLine="0"/>
        <w:rPr>
          <w:color w:val="D9D9D9" w:themeColor="background1" w:themeShade="D9"/>
        </w:rPr>
      </w:pPr>
      <w:r w:rsidRPr="001B26A2">
        <w:rPr>
          <w:color w:val="D9D9D9" w:themeColor="background1" w:themeShade="D9"/>
        </w:rPr>
        <w:br/>
      </w:r>
    </w:p>
    <w:tbl>
      <w:tblPr>
        <w:tblStyle w:val="TableGrid"/>
        <w:tblW w:w="0" w:type="auto"/>
        <w:tblLook w:val="04A0"/>
      </w:tblPr>
      <w:tblGrid>
        <w:gridCol w:w="4788"/>
        <w:gridCol w:w="4788"/>
      </w:tblGrid>
      <w:tr w:rsidR="00E9768A" w:rsidRPr="001B26A2" w:rsidTr="00E9768A">
        <w:tc>
          <w:tcPr>
            <w:tcW w:w="4788" w:type="dxa"/>
          </w:tcPr>
          <w:p w:rsidR="00E9768A" w:rsidRPr="001B26A2" w:rsidRDefault="00E9768A" w:rsidP="00376C2E">
            <w:pPr>
              <w:pStyle w:val="ListParagraph"/>
              <w:ind w:firstLineChars="0" w:firstLine="0"/>
              <w:rPr>
                <w:color w:val="D9D9D9" w:themeColor="background1" w:themeShade="D9"/>
              </w:rPr>
            </w:pPr>
            <w:r w:rsidRPr="001B26A2">
              <w:rPr>
                <w:color w:val="D9D9D9" w:themeColor="background1" w:themeShade="D9"/>
              </w:rPr>
              <w:t>Company</w:t>
            </w:r>
          </w:p>
        </w:tc>
        <w:tc>
          <w:tcPr>
            <w:tcW w:w="4788" w:type="dxa"/>
          </w:tcPr>
          <w:p w:rsidR="00E9768A" w:rsidRPr="001B26A2" w:rsidRDefault="00E9768A" w:rsidP="00376C2E">
            <w:pPr>
              <w:pStyle w:val="ListParagraph"/>
              <w:ind w:firstLineChars="0" w:firstLine="0"/>
              <w:rPr>
                <w:color w:val="D9D9D9" w:themeColor="background1" w:themeShade="D9"/>
              </w:rPr>
            </w:pPr>
            <w:r w:rsidRPr="001B26A2">
              <w:rPr>
                <w:color w:val="D9D9D9" w:themeColor="background1" w:themeShade="D9"/>
              </w:rPr>
              <w:t>View</w:t>
            </w:r>
          </w:p>
        </w:tc>
      </w:tr>
      <w:tr w:rsidR="00E9768A" w:rsidRPr="001B26A2" w:rsidTr="00E9768A">
        <w:tc>
          <w:tcPr>
            <w:tcW w:w="4788" w:type="dxa"/>
          </w:tcPr>
          <w:p w:rsidR="00E9768A" w:rsidRPr="001B26A2" w:rsidRDefault="00E9768A" w:rsidP="00376C2E">
            <w:pPr>
              <w:pStyle w:val="ListParagraph"/>
              <w:ind w:firstLineChars="0" w:firstLine="0"/>
              <w:rPr>
                <w:color w:val="D9D9D9" w:themeColor="background1" w:themeShade="D9"/>
              </w:rPr>
            </w:pPr>
            <w:r w:rsidRPr="001B26A2">
              <w:rPr>
                <w:color w:val="D9D9D9" w:themeColor="background1" w:themeShade="D9"/>
              </w:rPr>
              <w:t>Qualcomm</w:t>
            </w:r>
          </w:p>
        </w:tc>
        <w:tc>
          <w:tcPr>
            <w:tcW w:w="4788" w:type="dxa"/>
          </w:tcPr>
          <w:p w:rsidR="00E9768A" w:rsidRPr="001B26A2" w:rsidRDefault="00E9768A" w:rsidP="00CF6913">
            <w:pPr>
              <w:pStyle w:val="ListParagraph"/>
              <w:numPr>
                <w:ilvl w:val="1"/>
                <w:numId w:val="17"/>
              </w:numPr>
              <w:ind w:firstLineChars="0"/>
              <w:jc w:val="left"/>
              <w:rPr>
                <w:b/>
                <w:color w:val="D9D9D9" w:themeColor="background1" w:themeShade="D9"/>
              </w:rPr>
            </w:pPr>
            <w:r w:rsidRPr="001B26A2">
              <w:rPr>
                <w:b/>
                <w:color w:val="D9D9D9" w:themeColor="background1" w:themeShade="D9"/>
              </w:rPr>
              <w:t>Alt1: Support consecutive mapping of RACH resources within a slot</w:t>
            </w:r>
          </w:p>
          <w:p w:rsidR="00E9768A" w:rsidRPr="001B26A2" w:rsidRDefault="00E9768A" w:rsidP="00376C2E">
            <w:pPr>
              <w:pStyle w:val="ListParagraph"/>
              <w:ind w:firstLineChars="0" w:firstLine="0"/>
              <w:rPr>
                <w:color w:val="D9D9D9" w:themeColor="background1" w:themeShade="D9"/>
              </w:rPr>
            </w:pPr>
          </w:p>
        </w:tc>
      </w:tr>
    </w:tbl>
    <w:p w:rsidR="00376C2E" w:rsidRPr="001B26A2" w:rsidRDefault="00E9768A" w:rsidP="00376C2E">
      <w:pPr>
        <w:pStyle w:val="ListParagraph"/>
        <w:ind w:firstLineChars="0" w:firstLine="0"/>
        <w:rPr>
          <w:color w:val="D9D9D9" w:themeColor="background1" w:themeShade="D9"/>
        </w:rPr>
      </w:pPr>
      <w:r w:rsidRPr="001B26A2">
        <w:rPr>
          <w:color w:val="D9D9D9" w:themeColor="background1" w:themeShade="D9"/>
        </w:rPr>
        <w:lastRenderedPageBreak/>
        <w:br/>
      </w:r>
    </w:p>
    <w:p w:rsidR="00A3351A" w:rsidRPr="001B26A2" w:rsidRDefault="00400618" w:rsidP="00400618">
      <w:pPr>
        <w:pStyle w:val="Caption"/>
        <w:rPr>
          <w:b w:val="0"/>
          <w:color w:val="D9D9D9" w:themeColor="background1" w:themeShade="D9"/>
        </w:rPr>
      </w:pPr>
      <w:r w:rsidRPr="001B26A2">
        <w:rPr>
          <w:color w:val="D9D9D9" w:themeColor="background1" w:themeShade="D9"/>
          <w:highlight w:val="yellow"/>
        </w:rPr>
        <w:t xml:space="preserve">Key issue </w:t>
      </w:r>
      <w:r w:rsidR="00D32B40" w:rsidRPr="001B26A2">
        <w:rPr>
          <w:color w:val="D9D9D9" w:themeColor="background1" w:themeShade="D9"/>
          <w:highlight w:val="yellow"/>
        </w:rPr>
        <w:fldChar w:fldCharType="begin"/>
      </w:r>
      <w:r w:rsidRPr="001B26A2">
        <w:rPr>
          <w:color w:val="D9D9D9" w:themeColor="background1" w:themeShade="D9"/>
          <w:highlight w:val="yellow"/>
        </w:rPr>
        <w:instrText xml:space="preserve"> SEQ Key_issue \* ARABIC </w:instrText>
      </w:r>
      <w:r w:rsidR="00D32B40" w:rsidRPr="001B26A2">
        <w:rPr>
          <w:color w:val="D9D9D9" w:themeColor="background1" w:themeShade="D9"/>
          <w:highlight w:val="yellow"/>
        </w:rPr>
        <w:fldChar w:fldCharType="separate"/>
      </w:r>
      <w:r w:rsidR="008503F8" w:rsidRPr="001B26A2">
        <w:rPr>
          <w:noProof/>
          <w:color w:val="D9D9D9" w:themeColor="background1" w:themeShade="D9"/>
          <w:highlight w:val="yellow"/>
        </w:rPr>
        <w:t>6</w:t>
      </w:r>
      <w:r w:rsidR="00D32B40" w:rsidRPr="001B26A2">
        <w:rPr>
          <w:color w:val="D9D9D9" w:themeColor="background1" w:themeShade="D9"/>
          <w:highlight w:val="yellow"/>
        </w:rPr>
        <w:fldChar w:fldCharType="end"/>
      </w:r>
      <w:r w:rsidRPr="001B26A2">
        <w:rPr>
          <w:color w:val="D9D9D9" w:themeColor="background1" w:themeShade="D9"/>
          <w:highlight w:val="yellow"/>
        </w:rPr>
        <w:t>:</w:t>
      </w:r>
      <w:r w:rsidR="00A3351A" w:rsidRPr="001B26A2">
        <w:rPr>
          <w:color w:val="D9D9D9" w:themeColor="background1" w:themeShade="D9"/>
        </w:rPr>
        <w:t>Number of PRACH formats that are configured for a cell</w:t>
      </w:r>
    </w:p>
    <w:p w:rsidR="00A3351A" w:rsidRPr="001B26A2" w:rsidRDefault="00A3351A" w:rsidP="00376C2E">
      <w:pPr>
        <w:pStyle w:val="ListParagraph"/>
        <w:ind w:firstLineChars="0" w:firstLine="0"/>
        <w:rPr>
          <w:b/>
          <w:color w:val="D9D9D9" w:themeColor="background1" w:themeShade="D9"/>
        </w:rPr>
      </w:pPr>
    </w:p>
    <w:p w:rsidR="00BD1FFD" w:rsidRPr="001B26A2" w:rsidRDefault="00BD1FFD" w:rsidP="00376C2E">
      <w:pPr>
        <w:pStyle w:val="ListParagraph"/>
        <w:ind w:firstLineChars="0" w:firstLine="0"/>
        <w:rPr>
          <w:color w:val="D9D9D9" w:themeColor="background1" w:themeShade="D9"/>
        </w:rPr>
      </w:pPr>
      <w:r w:rsidRPr="001B26A2">
        <w:rPr>
          <w:color w:val="D9D9D9" w:themeColor="background1" w:themeShade="D9"/>
        </w:rPr>
        <w:t xml:space="preserve">Many of the companies propose that, like in LTE, only a single PRACH format is configured within a cell. We have defined format A and B with the intention to be used together within one slot to maximize the possible number of preambles within one slot. Therefore we need to agree upon how and if we can allow a mix of preamble formats within a slot. If that is the case we will allow more than one format within a cell, </w:t>
      </w:r>
      <w:r w:rsidRPr="001B26A2">
        <w:rPr>
          <w:b/>
          <w:color w:val="D9D9D9" w:themeColor="background1" w:themeShade="D9"/>
          <w:u w:val="single"/>
        </w:rPr>
        <w:t>but only when we mix format A and B</w:t>
      </w:r>
      <w:r w:rsidRPr="001B26A2">
        <w:rPr>
          <w:color w:val="D9D9D9" w:themeColor="background1" w:themeShade="D9"/>
        </w:rPr>
        <w:t>.</w:t>
      </w:r>
    </w:p>
    <w:p w:rsidR="00BD1FFD" w:rsidRPr="001B26A2" w:rsidRDefault="00BD1FFD" w:rsidP="00376C2E">
      <w:pPr>
        <w:pStyle w:val="ListParagraph"/>
        <w:ind w:firstLineChars="0" w:firstLine="0"/>
        <w:rPr>
          <w:color w:val="D9D9D9" w:themeColor="background1" w:themeShade="D9"/>
        </w:rPr>
      </w:pPr>
    </w:p>
    <w:p w:rsidR="009843F8" w:rsidRPr="001B26A2" w:rsidRDefault="00FD50E2" w:rsidP="00FD50E2">
      <w:pPr>
        <w:pStyle w:val="ListParagraph"/>
        <w:ind w:firstLineChars="0" w:firstLine="0"/>
        <w:jc w:val="left"/>
        <w:rPr>
          <w:rFonts w:eastAsia="MS Mincho"/>
          <w:b/>
          <w:color w:val="D9D9D9" w:themeColor="background1" w:themeShade="D9"/>
          <w:lang w:eastAsia="ja-JP"/>
        </w:rPr>
      </w:pPr>
      <w:r w:rsidRPr="001B26A2">
        <w:rPr>
          <w:rFonts w:eastAsia="MS Mincho"/>
          <w:b/>
          <w:color w:val="D9D9D9" w:themeColor="background1" w:themeShade="D9"/>
          <w:lang w:eastAsia="ja-JP"/>
        </w:rPr>
        <w:t xml:space="preserve">Proposal: </w:t>
      </w:r>
      <w:r w:rsidR="009843F8" w:rsidRPr="001B26A2">
        <w:rPr>
          <w:rFonts w:eastAsia="MS Mincho"/>
          <w:b/>
          <w:color w:val="D9D9D9" w:themeColor="background1" w:themeShade="D9"/>
          <w:lang w:eastAsia="ja-JP"/>
        </w:rPr>
        <w:t>One PRACH format is configured for a cell</w:t>
      </w:r>
    </w:p>
    <w:p w:rsidR="009843F8" w:rsidRPr="001B26A2" w:rsidRDefault="009843F8" w:rsidP="00CF6913">
      <w:pPr>
        <w:pStyle w:val="ListParagraph"/>
        <w:widowControl/>
        <w:numPr>
          <w:ilvl w:val="0"/>
          <w:numId w:val="16"/>
        </w:numPr>
        <w:ind w:firstLineChars="0"/>
        <w:rPr>
          <w:rFonts w:eastAsia="MS Mincho"/>
          <w:b/>
          <w:color w:val="D9D9D9" w:themeColor="background1" w:themeShade="D9"/>
          <w:sz w:val="20"/>
          <w:lang w:eastAsia="ja-JP"/>
        </w:rPr>
      </w:pPr>
      <w:r w:rsidRPr="001B26A2">
        <w:rPr>
          <w:rFonts w:eastAsia="MS Mincho"/>
          <w:b/>
          <w:color w:val="D9D9D9" w:themeColor="background1" w:themeShade="D9"/>
          <w:sz w:val="20"/>
          <w:lang w:eastAsia="ja-JP"/>
        </w:rPr>
        <w:t>Format A and format B is considered as a package for the PRACH configuration: RMSI configures either format A/B or format C (if PRACH of L=139 is used)</w:t>
      </w:r>
    </w:p>
    <w:p w:rsidR="00FD50E2" w:rsidRPr="001B26A2" w:rsidRDefault="009843F8" w:rsidP="00CF6913">
      <w:pPr>
        <w:pStyle w:val="ListParagraph"/>
        <w:widowControl/>
        <w:numPr>
          <w:ilvl w:val="0"/>
          <w:numId w:val="16"/>
        </w:numPr>
        <w:ind w:firstLineChars="0"/>
        <w:rPr>
          <w:rFonts w:eastAsia="MS Mincho"/>
          <w:i/>
          <w:color w:val="D9D9D9" w:themeColor="background1" w:themeShade="D9"/>
          <w:sz w:val="20"/>
          <w:lang w:eastAsia="ja-JP"/>
        </w:rPr>
      </w:pPr>
      <w:r w:rsidRPr="001B26A2">
        <w:rPr>
          <w:rFonts w:eastAsia="MS Mincho"/>
          <w:b/>
          <w:color w:val="D9D9D9" w:themeColor="background1" w:themeShade="D9"/>
          <w:sz w:val="20"/>
          <w:lang w:eastAsia="ja-JP"/>
        </w:rPr>
        <w:t>If format A/B is configured, the last PRACH uses the formats B and other PRACH uses format A inside a configured PRACH resource</w:t>
      </w:r>
    </w:p>
    <w:p w:rsidR="009843F8" w:rsidRPr="001B26A2" w:rsidRDefault="009843F8" w:rsidP="00CF6913">
      <w:pPr>
        <w:pStyle w:val="ListParagraph"/>
        <w:widowControl/>
        <w:numPr>
          <w:ilvl w:val="0"/>
          <w:numId w:val="16"/>
        </w:numPr>
        <w:ind w:firstLineChars="0"/>
        <w:rPr>
          <w:rFonts w:eastAsia="MS Mincho"/>
          <w:b/>
          <w:i/>
          <w:color w:val="D9D9D9" w:themeColor="background1" w:themeShade="D9"/>
          <w:sz w:val="20"/>
          <w:lang w:eastAsia="ja-JP"/>
        </w:rPr>
      </w:pPr>
      <w:r w:rsidRPr="001B26A2">
        <w:rPr>
          <w:b/>
          <w:color w:val="D9D9D9" w:themeColor="background1" w:themeShade="D9"/>
        </w:rPr>
        <w:t>Preamble format C is not mixed with A or B within a slot</w:t>
      </w:r>
    </w:p>
    <w:p w:rsidR="00A3351A" w:rsidRPr="001B26A2" w:rsidRDefault="00400618" w:rsidP="00400618">
      <w:pPr>
        <w:pStyle w:val="Caption"/>
        <w:rPr>
          <w:b w:val="0"/>
          <w:color w:val="D9D9D9" w:themeColor="background1" w:themeShade="D9"/>
        </w:rPr>
      </w:pPr>
      <w:r w:rsidRPr="001B26A2">
        <w:rPr>
          <w:color w:val="D9D9D9" w:themeColor="background1" w:themeShade="D9"/>
          <w:highlight w:val="yellow"/>
        </w:rPr>
        <w:t xml:space="preserve">Key issue </w:t>
      </w:r>
      <w:r w:rsidR="00D32B40" w:rsidRPr="001B26A2">
        <w:rPr>
          <w:color w:val="D9D9D9" w:themeColor="background1" w:themeShade="D9"/>
          <w:highlight w:val="yellow"/>
        </w:rPr>
        <w:fldChar w:fldCharType="begin"/>
      </w:r>
      <w:r w:rsidRPr="001B26A2">
        <w:rPr>
          <w:color w:val="D9D9D9" w:themeColor="background1" w:themeShade="D9"/>
          <w:highlight w:val="yellow"/>
        </w:rPr>
        <w:instrText xml:space="preserve"> SEQ Key_issue \* ARABIC </w:instrText>
      </w:r>
      <w:r w:rsidR="00D32B40" w:rsidRPr="001B26A2">
        <w:rPr>
          <w:color w:val="D9D9D9" w:themeColor="background1" w:themeShade="D9"/>
          <w:highlight w:val="yellow"/>
        </w:rPr>
        <w:fldChar w:fldCharType="separate"/>
      </w:r>
      <w:r w:rsidR="008503F8" w:rsidRPr="001B26A2">
        <w:rPr>
          <w:noProof/>
          <w:color w:val="D9D9D9" w:themeColor="background1" w:themeShade="D9"/>
          <w:highlight w:val="yellow"/>
        </w:rPr>
        <w:t>7</w:t>
      </w:r>
      <w:r w:rsidR="00D32B40" w:rsidRPr="001B26A2">
        <w:rPr>
          <w:color w:val="D9D9D9" w:themeColor="background1" w:themeShade="D9"/>
          <w:highlight w:val="yellow"/>
        </w:rPr>
        <w:fldChar w:fldCharType="end"/>
      </w:r>
      <w:r w:rsidR="00A3351A" w:rsidRPr="001B26A2">
        <w:rPr>
          <w:color w:val="D9D9D9" w:themeColor="background1" w:themeShade="D9"/>
          <w:highlight w:val="yellow"/>
        </w:rPr>
        <w:t>:</w:t>
      </w:r>
      <w:r w:rsidR="00A3351A" w:rsidRPr="001B26A2">
        <w:rPr>
          <w:color w:val="D9D9D9" w:themeColor="background1" w:themeShade="D9"/>
        </w:rPr>
        <w:t xml:space="preserve"> Support of time multiplexing of NR-RACH preambles from different UEs within a slot?</w:t>
      </w:r>
    </w:p>
    <w:p w:rsidR="00BD1FFD" w:rsidRPr="001B26A2" w:rsidRDefault="00AC2DFD" w:rsidP="00FD50E2">
      <w:pPr>
        <w:rPr>
          <w:color w:val="D9D9D9" w:themeColor="background1" w:themeShade="D9"/>
        </w:rPr>
      </w:pPr>
      <w:r w:rsidRPr="001B26A2">
        <w:rPr>
          <w:color w:val="D9D9D9" w:themeColor="background1" w:themeShade="D9"/>
        </w:rPr>
        <w:t xml:space="preserve">Several of the preambles can be multiplexed in time within one slot. For example, NR-RACH preamble format A0 can have 14 multiplexed NR-RACH preambles (from different UEs), while format B4 can only have NR-RACH preamble within one slot in one frequency interval. </w:t>
      </w:r>
    </w:p>
    <w:p w:rsidR="00CE466F" w:rsidRPr="001B26A2" w:rsidRDefault="00FD50E2" w:rsidP="00FD50E2">
      <w:pPr>
        <w:pStyle w:val="ListParagraph"/>
        <w:widowControl/>
        <w:ind w:firstLineChars="0" w:firstLine="0"/>
        <w:jc w:val="left"/>
        <w:rPr>
          <w:rFonts w:eastAsia="MS Mincho"/>
          <w:b/>
          <w:color w:val="D9D9D9" w:themeColor="background1" w:themeShade="D9"/>
          <w:lang w:eastAsia="ja-JP"/>
        </w:rPr>
      </w:pPr>
      <w:bookmarkStart w:id="3" w:name="_Toc490031884"/>
      <w:bookmarkStart w:id="4" w:name="_Toc490209225"/>
      <w:bookmarkStart w:id="5" w:name="_Toc492622375"/>
      <w:bookmarkStart w:id="6" w:name="_Toc492633727"/>
      <w:bookmarkStart w:id="7" w:name="_Toc492634893"/>
      <w:bookmarkStart w:id="8" w:name="_Toc492635876"/>
      <w:bookmarkStart w:id="9" w:name="_Toc492636624"/>
      <w:bookmarkStart w:id="10" w:name="_Toc492902311"/>
      <w:bookmarkStart w:id="11" w:name="_Toc492902365"/>
      <w:bookmarkStart w:id="12" w:name="_Toc494284354"/>
      <w:bookmarkStart w:id="13" w:name="_Toc494399275"/>
      <w:bookmarkStart w:id="14" w:name="_Toc494434895"/>
      <w:bookmarkStart w:id="15" w:name="_Toc494739041"/>
      <w:bookmarkStart w:id="16" w:name="_Toc494739091"/>
      <w:bookmarkStart w:id="17" w:name="_Toc494739122"/>
      <w:bookmarkStart w:id="18" w:name="_Toc494739160"/>
      <w:bookmarkStart w:id="19" w:name="_Toc494739233"/>
      <w:r w:rsidRPr="001B26A2">
        <w:rPr>
          <w:rFonts w:eastAsia="MS Mincho"/>
          <w:b/>
          <w:color w:val="D9D9D9" w:themeColor="background1" w:themeShade="D9"/>
          <w:lang w:eastAsia="ja-JP"/>
        </w:rPr>
        <w:t>Proposal: NR s</w:t>
      </w:r>
      <w:r w:rsidR="00CE466F" w:rsidRPr="001B26A2">
        <w:rPr>
          <w:rFonts w:eastAsia="MS Mincho"/>
          <w:b/>
          <w:color w:val="D9D9D9" w:themeColor="background1" w:themeShade="D9"/>
          <w:lang w:eastAsia="ja-JP"/>
        </w:rPr>
        <w:t>upport</w:t>
      </w:r>
      <w:r w:rsidRPr="001B26A2">
        <w:rPr>
          <w:rFonts w:eastAsia="MS Mincho"/>
          <w:b/>
          <w:color w:val="D9D9D9" w:themeColor="background1" w:themeShade="D9"/>
          <w:lang w:eastAsia="ja-JP"/>
        </w:rPr>
        <w:t>s</w:t>
      </w:r>
      <w:r w:rsidR="00CE466F" w:rsidRPr="001B26A2">
        <w:rPr>
          <w:rFonts w:eastAsia="MS Mincho"/>
          <w:b/>
          <w:color w:val="D9D9D9" w:themeColor="background1" w:themeShade="D9"/>
          <w:lang w:eastAsia="ja-JP"/>
        </w:rPr>
        <w:t xml:space="preserve"> time multiplexing of NR-RACH preambles, from different UEs, within a slot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tbl>
      <w:tblPr>
        <w:tblStyle w:val="TableGrid"/>
        <w:tblW w:w="0" w:type="auto"/>
        <w:tblLook w:val="04A0"/>
      </w:tblPr>
      <w:tblGrid>
        <w:gridCol w:w="4788"/>
        <w:gridCol w:w="4788"/>
      </w:tblGrid>
      <w:tr w:rsidR="00E9768A" w:rsidRPr="001B26A2" w:rsidTr="00E9768A">
        <w:tc>
          <w:tcPr>
            <w:tcW w:w="4788" w:type="dxa"/>
          </w:tcPr>
          <w:p w:rsidR="00E9768A" w:rsidRPr="001B26A2" w:rsidRDefault="00E9768A" w:rsidP="00FD50E2">
            <w:pPr>
              <w:pStyle w:val="ListParagraph"/>
              <w:widowControl/>
              <w:ind w:firstLineChars="0" w:firstLine="0"/>
              <w:jc w:val="left"/>
              <w:rPr>
                <w:rFonts w:eastAsia="MS Mincho"/>
                <w:b/>
                <w:color w:val="D9D9D9" w:themeColor="background1" w:themeShade="D9"/>
                <w:lang w:eastAsia="ja-JP"/>
              </w:rPr>
            </w:pPr>
            <w:r w:rsidRPr="001B26A2">
              <w:rPr>
                <w:rFonts w:eastAsia="MS Mincho"/>
                <w:b/>
                <w:color w:val="D9D9D9" w:themeColor="background1" w:themeShade="D9"/>
                <w:lang w:eastAsia="ja-JP"/>
              </w:rPr>
              <w:t>Company</w:t>
            </w:r>
          </w:p>
        </w:tc>
        <w:tc>
          <w:tcPr>
            <w:tcW w:w="4788" w:type="dxa"/>
          </w:tcPr>
          <w:p w:rsidR="00E9768A" w:rsidRPr="001B26A2" w:rsidRDefault="00E9768A" w:rsidP="00FD50E2">
            <w:pPr>
              <w:pStyle w:val="ListParagraph"/>
              <w:widowControl/>
              <w:ind w:firstLineChars="0" w:firstLine="0"/>
              <w:jc w:val="left"/>
              <w:rPr>
                <w:rFonts w:eastAsia="MS Mincho"/>
                <w:b/>
                <w:color w:val="D9D9D9" w:themeColor="background1" w:themeShade="D9"/>
                <w:lang w:eastAsia="ja-JP"/>
              </w:rPr>
            </w:pPr>
            <w:r w:rsidRPr="001B26A2">
              <w:rPr>
                <w:rFonts w:eastAsia="MS Mincho"/>
                <w:b/>
                <w:color w:val="D9D9D9" w:themeColor="background1" w:themeShade="D9"/>
                <w:lang w:eastAsia="ja-JP"/>
              </w:rPr>
              <w:t>View</w:t>
            </w:r>
          </w:p>
        </w:tc>
      </w:tr>
      <w:tr w:rsidR="00E9768A" w:rsidRPr="001B26A2" w:rsidTr="00E9768A">
        <w:tc>
          <w:tcPr>
            <w:tcW w:w="4788" w:type="dxa"/>
          </w:tcPr>
          <w:p w:rsidR="00E9768A" w:rsidRPr="001B26A2" w:rsidRDefault="00E9768A" w:rsidP="00FD50E2">
            <w:pPr>
              <w:pStyle w:val="ListParagraph"/>
              <w:widowControl/>
              <w:ind w:firstLineChars="0" w:firstLine="0"/>
              <w:jc w:val="left"/>
              <w:rPr>
                <w:rFonts w:eastAsia="MS Mincho"/>
                <w:b/>
                <w:color w:val="D9D9D9" w:themeColor="background1" w:themeShade="D9"/>
                <w:lang w:eastAsia="ja-JP"/>
              </w:rPr>
            </w:pPr>
            <w:r w:rsidRPr="001B26A2">
              <w:rPr>
                <w:rFonts w:eastAsia="MS Mincho"/>
                <w:b/>
                <w:color w:val="D9D9D9" w:themeColor="background1" w:themeShade="D9"/>
                <w:lang w:eastAsia="ja-JP"/>
              </w:rPr>
              <w:t>Qualcomm</w:t>
            </w:r>
          </w:p>
        </w:tc>
        <w:tc>
          <w:tcPr>
            <w:tcW w:w="4788" w:type="dxa"/>
          </w:tcPr>
          <w:p w:rsidR="00E9768A" w:rsidRPr="001B26A2" w:rsidRDefault="00E9768A" w:rsidP="00FD50E2">
            <w:pPr>
              <w:pStyle w:val="ListParagraph"/>
              <w:widowControl/>
              <w:ind w:firstLineChars="0" w:firstLine="0"/>
              <w:jc w:val="left"/>
              <w:rPr>
                <w:rFonts w:eastAsia="MS Mincho"/>
                <w:b/>
                <w:color w:val="D9D9D9" w:themeColor="background1" w:themeShade="D9"/>
                <w:lang w:eastAsia="ja-JP"/>
              </w:rPr>
            </w:pPr>
            <w:r w:rsidRPr="001B26A2">
              <w:rPr>
                <w:rFonts w:eastAsia="MS Mincho"/>
                <w:b/>
                <w:color w:val="D9D9D9" w:themeColor="background1" w:themeShade="D9"/>
                <w:lang w:eastAsia="ja-JP"/>
              </w:rPr>
              <w:t xml:space="preserve">Do these time multiplexed NR-RACH preambles correspond to the same or different SS blocks? </w:t>
            </w:r>
            <w:r w:rsidRPr="001B26A2">
              <w:rPr>
                <w:rFonts w:eastAsia="MS Mincho"/>
                <w:b/>
                <w:color w:val="D9D9D9" w:themeColor="background1" w:themeShade="D9"/>
                <w:lang w:eastAsia="ja-JP"/>
              </w:rPr>
              <w:br/>
            </w:r>
            <w:r w:rsidRPr="001B26A2">
              <w:rPr>
                <w:rFonts w:eastAsia="MS Mincho"/>
                <w:b/>
                <w:color w:val="D9D9D9" w:themeColor="background1" w:themeShade="D9"/>
                <w:lang w:eastAsia="ja-JP"/>
              </w:rPr>
              <w:br/>
              <w:t xml:space="preserve">If they correspond to different SS blocks, Qualcomm’s view is Yes. </w:t>
            </w:r>
            <w:r w:rsidRPr="001B26A2">
              <w:rPr>
                <w:rFonts w:eastAsia="MS Mincho"/>
                <w:b/>
                <w:color w:val="D9D9D9" w:themeColor="background1" w:themeShade="D9"/>
                <w:lang w:eastAsia="ja-JP"/>
              </w:rPr>
              <w:br/>
            </w:r>
            <w:r w:rsidRPr="001B26A2">
              <w:rPr>
                <w:rFonts w:eastAsia="MS Mincho"/>
                <w:b/>
                <w:color w:val="D9D9D9" w:themeColor="background1" w:themeShade="D9"/>
                <w:lang w:eastAsia="ja-JP"/>
              </w:rPr>
              <w:br/>
              <w:t>If they correspond to the same SS block, Qualcomm’s view is to discuss this need further.</w:t>
            </w:r>
            <w:r w:rsidRPr="001B26A2">
              <w:rPr>
                <w:rFonts w:eastAsia="MS Mincho"/>
                <w:b/>
                <w:color w:val="D9D9D9" w:themeColor="background1" w:themeShade="D9"/>
                <w:lang w:eastAsia="ja-JP"/>
              </w:rPr>
              <w:br/>
            </w:r>
            <w:r w:rsidRPr="001B26A2">
              <w:rPr>
                <w:rFonts w:eastAsia="MS Mincho"/>
                <w:b/>
                <w:color w:val="D9D9D9" w:themeColor="background1" w:themeShade="D9"/>
                <w:lang w:eastAsia="ja-JP"/>
              </w:rPr>
              <w:br/>
              <w:t xml:space="preserve">Note that, this is also related to the SSB </w:t>
            </w:r>
            <w:r w:rsidRPr="001B26A2">
              <w:rPr>
                <w:rFonts w:eastAsia="MS Mincho"/>
                <w:b/>
                <w:color w:val="D9D9D9" w:themeColor="background1" w:themeShade="D9"/>
                <w:lang w:eastAsia="ja-JP"/>
              </w:rPr>
              <w:sym w:font="Wingdings" w:char="F0E0"/>
            </w:r>
            <w:r w:rsidRPr="001B26A2">
              <w:rPr>
                <w:rFonts w:eastAsia="MS Mincho"/>
                <w:b/>
                <w:color w:val="D9D9D9" w:themeColor="background1" w:themeShade="D9"/>
                <w:lang w:eastAsia="ja-JP"/>
              </w:rPr>
              <w:t xml:space="preserve"> PRACH resource mapping issue that might be discussed in 7.1.4.2 offline.</w:t>
            </w:r>
          </w:p>
        </w:tc>
      </w:tr>
    </w:tbl>
    <w:p w:rsidR="00E9768A" w:rsidRPr="001B26A2" w:rsidRDefault="00E9768A" w:rsidP="00FD50E2">
      <w:pPr>
        <w:pStyle w:val="ListParagraph"/>
        <w:widowControl/>
        <w:ind w:firstLineChars="0" w:firstLine="0"/>
        <w:jc w:val="left"/>
        <w:rPr>
          <w:rFonts w:eastAsia="MS Mincho"/>
          <w:b/>
          <w:color w:val="D9D9D9" w:themeColor="background1" w:themeShade="D9"/>
          <w:lang w:eastAsia="ja-JP"/>
        </w:rPr>
      </w:pPr>
    </w:p>
    <w:p w:rsidR="00BD1FFD" w:rsidRPr="001B26A2" w:rsidRDefault="00BD1FFD" w:rsidP="00FD50E2">
      <w:pPr>
        <w:rPr>
          <w:rFonts w:eastAsia="MS Mincho"/>
          <w:b/>
          <w:color w:val="D9D9D9" w:themeColor="background1" w:themeShade="D9"/>
          <w:kern w:val="2"/>
          <w:sz w:val="21"/>
          <w:szCs w:val="24"/>
          <w:lang w:eastAsia="ja-JP"/>
        </w:rPr>
      </w:pPr>
    </w:p>
    <w:p w:rsidR="00A3351A" w:rsidRPr="001B26A2" w:rsidRDefault="00400618" w:rsidP="00400618">
      <w:pPr>
        <w:pStyle w:val="Caption"/>
        <w:rPr>
          <w:rFonts w:asciiTheme="majorBidi" w:hAnsiTheme="majorBidi" w:cstheme="majorBidi"/>
          <w:color w:val="D9D9D9" w:themeColor="background1" w:themeShade="D9"/>
        </w:rPr>
      </w:pPr>
      <w:r w:rsidRPr="001B26A2">
        <w:rPr>
          <w:color w:val="D9D9D9" w:themeColor="background1" w:themeShade="D9"/>
          <w:highlight w:val="yellow"/>
        </w:rPr>
        <w:t xml:space="preserve">Key issue </w:t>
      </w:r>
      <w:r w:rsidR="00D32B40" w:rsidRPr="001B26A2">
        <w:rPr>
          <w:color w:val="D9D9D9" w:themeColor="background1" w:themeShade="D9"/>
          <w:highlight w:val="yellow"/>
        </w:rPr>
        <w:fldChar w:fldCharType="begin"/>
      </w:r>
      <w:r w:rsidRPr="001B26A2">
        <w:rPr>
          <w:color w:val="D9D9D9" w:themeColor="background1" w:themeShade="D9"/>
          <w:highlight w:val="yellow"/>
        </w:rPr>
        <w:instrText xml:space="preserve"> SEQ Key_issue \* ARABIC </w:instrText>
      </w:r>
      <w:r w:rsidR="00D32B40" w:rsidRPr="001B26A2">
        <w:rPr>
          <w:color w:val="D9D9D9" w:themeColor="background1" w:themeShade="D9"/>
          <w:highlight w:val="yellow"/>
        </w:rPr>
        <w:fldChar w:fldCharType="separate"/>
      </w:r>
      <w:r w:rsidR="008503F8" w:rsidRPr="001B26A2">
        <w:rPr>
          <w:noProof/>
          <w:color w:val="D9D9D9" w:themeColor="background1" w:themeShade="D9"/>
          <w:highlight w:val="yellow"/>
        </w:rPr>
        <w:t>8</w:t>
      </w:r>
      <w:r w:rsidR="00D32B40" w:rsidRPr="001B26A2">
        <w:rPr>
          <w:color w:val="D9D9D9" w:themeColor="background1" w:themeShade="D9"/>
          <w:highlight w:val="yellow"/>
        </w:rPr>
        <w:fldChar w:fldCharType="end"/>
      </w:r>
      <w:r w:rsidR="00A3351A" w:rsidRPr="001B26A2">
        <w:rPr>
          <w:rFonts w:asciiTheme="majorBidi" w:hAnsiTheme="majorBidi" w:cstheme="majorBidi"/>
          <w:color w:val="D9D9D9" w:themeColor="background1" w:themeShade="D9"/>
          <w:highlight w:val="yellow"/>
        </w:rPr>
        <w:t>:</w:t>
      </w:r>
      <w:r w:rsidR="002E0BFC" w:rsidRPr="001B26A2">
        <w:rPr>
          <w:rFonts w:asciiTheme="majorBidi" w:hAnsiTheme="majorBidi" w:cstheme="majorBidi"/>
          <w:color w:val="D9D9D9" w:themeColor="background1" w:themeShade="D9"/>
        </w:rPr>
        <w:t xml:space="preserve"> Frequency allocation of RACH resources within a slot</w:t>
      </w:r>
    </w:p>
    <w:p w:rsidR="00AC2DFD" w:rsidRPr="001B26A2" w:rsidRDefault="00AC2DFD" w:rsidP="00AC2DFD">
      <w:pPr>
        <w:jc w:val="both"/>
        <w:rPr>
          <w:rFonts w:asciiTheme="majorBidi" w:hAnsiTheme="majorBidi" w:cstheme="majorBidi"/>
          <w:color w:val="D9D9D9" w:themeColor="background1" w:themeShade="D9"/>
        </w:rPr>
      </w:pPr>
      <w:r w:rsidRPr="001B26A2">
        <w:rPr>
          <w:rFonts w:asciiTheme="majorBidi" w:hAnsiTheme="majorBidi" w:cstheme="majorBidi"/>
          <w:color w:val="D9D9D9" w:themeColor="background1" w:themeShade="D9"/>
        </w:rPr>
        <w:t xml:space="preserve">Within each RACH slot, RACH can be transmitted in up to </w:t>
      </w:r>
      <w:r w:rsidR="00146027" w:rsidRPr="001B26A2">
        <w:rPr>
          <w:rFonts w:asciiTheme="majorBidi" w:hAnsiTheme="majorBidi" w:cstheme="majorBidi"/>
          <w:color w:val="D9D9D9" w:themeColor="background1" w:themeShade="D9"/>
        </w:rPr>
        <w:t>X</w:t>
      </w:r>
      <w:r w:rsidRPr="001B26A2">
        <w:rPr>
          <w:rFonts w:asciiTheme="majorBidi" w:hAnsiTheme="majorBidi" w:cstheme="majorBidi"/>
          <w:color w:val="D9D9D9" w:themeColor="background1" w:themeShade="D9"/>
        </w:rPr>
        <w:t xml:space="preserve"> RACH PRB allocations. The RACH PRB allocation is common to all RACH slots. Multiple RACH allocations are allocated consecutively in frequency in two PRB regions close to either edge of the band, hence two starting PRB locations in the frequency domain are required to indicate the start of each RACH region.</w:t>
      </w:r>
    </w:p>
    <w:p w:rsidR="00701510" w:rsidRPr="001B26A2" w:rsidRDefault="00146027" w:rsidP="00701510">
      <w:pPr>
        <w:rPr>
          <w:rFonts w:eastAsia="MS Mincho"/>
          <w:b/>
          <w:color w:val="D9D9D9" w:themeColor="background1" w:themeShade="D9"/>
          <w:kern w:val="2"/>
          <w:sz w:val="21"/>
          <w:szCs w:val="24"/>
          <w:lang w:eastAsia="ja-JP"/>
        </w:rPr>
      </w:pPr>
      <w:r w:rsidRPr="001B26A2">
        <w:rPr>
          <w:rFonts w:eastAsia="MS Mincho"/>
          <w:b/>
          <w:color w:val="D9D9D9" w:themeColor="background1" w:themeShade="D9"/>
          <w:kern w:val="2"/>
          <w:sz w:val="21"/>
          <w:szCs w:val="24"/>
          <w:lang w:eastAsia="ja-JP"/>
        </w:rPr>
        <w:t>Proposal</w:t>
      </w:r>
      <w:r w:rsidR="00AC2DFD" w:rsidRPr="001B26A2">
        <w:rPr>
          <w:rFonts w:eastAsia="MS Mincho"/>
          <w:b/>
          <w:color w:val="D9D9D9" w:themeColor="background1" w:themeShade="D9"/>
          <w:kern w:val="2"/>
          <w:sz w:val="21"/>
          <w:szCs w:val="24"/>
          <w:lang w:eastAsia="ja-JP"/>
        </w:rPr>
        <w:t xml:space="preserve">: Within a RACH slot there could be multiple RACH PRB allocations. </w:t>
      </w:r>
    </w:p>
    <w:p w:rsidR="00701510" w:rsidRPr="001B26A2" w:rsidRDefault="00AC2DFD" w:rsidP="00CF6913">
      <w:pPr>
        <w:pStyle w:val="ListParagraph"/>
        <w:numPr>
          <w:ilvl w:val="0"/>
          <w:numId w:val="23"/>
        </w:numPr>
        <w:ind w:firstLineChars="0"/>
        <w:rPr>
          <w:rFonts w:eastAsia="MS Mincho"/>
          <w:b/>
          <w:color w:val="D9D9D9" w:themeColor="background1" w:themeShade="D9"/>
          <w:lang w:eastAsia="ja-JP"/>
        </w:rPr>
      </w:pPr>
      <w:r w:rsidRPr="001B26A2">
        <w:rPr>
          <w:rFonts w:eastAsia="MS Mincho"/>
          <w:b/>
          <w:color w:val="D9D9D9" w:themeColor="background1" w:themeShade="D9"/>
          <w:lang w:eastAsia="ja-JP"/>
        </w:rPr>
        <w:t>The PRB RACH allocation is common to all RACH slots.</w:t>
      </w:r>
    </w:p>
    <w:p w:rsidR="00AC2DFD" w:rsidRPr="001B26A2" w:rsidRDefault="00146027" w:rsidP="00CF6913">
      <w:pPr>
        <w:pStyle w:val="ListParagraph"/>
        <w:numPr>
          <w:ilvl w:val="0"/>
          <w:numId w:val="23"/>
        </w:numPr>
        <w:ind w:firstLineChars="0"/>
        <w:rPr>
          <w:rFonts w:eastAsia="MS Mincho"/>
          <w:b/>
          <w:color w:val="D9D9D9" w:themeColor="background1" w:themeShade="D9"/>
          <w:lang w:eastAsia="ja-JP"/>
        </w:rPr>
      </w:pPr>
      <w:r w:rsidRPr="001B26A2">
        <w:rPr>
          <w:rFonts w:eastAsia="MS Mincho"/>
          <w:b/>
          <w:color w:val="D9D9D9" w:themeColor="background1" w:themeShade="D9"/>
          <w:lang w:eastAsia="ja-JP"/>
        </w:rPr>
        <w:t>RACH allocations are allocated consecutively in frequency.</w:t>
      </w:r>
    </w:p>
    <w:p w:rsidR="00701510" w:rsidRPr="001B26A2" w:rsidRDefault="00701510" w:rsidP="00701510">
      <w:pPr>
        <w:pStyle w:val="ListParagraph"/>
        <w:ind w:left="1440" w:firstLineChars="0" w:firstLine="0"/>
        <w:rPr>
          <w:rFonts w:eastAsia="MS Mincho"/>
          <w:b/>
          <w:color w:val="D9D9D9" w:themeColor="background1" w:themeShade="D9"/>
          <w:lang w:eastAsia="ja-JP"/>
        </w:rPr>
      </w:pPr>
    </w:p>
    <w:p w:rsidR="002E0BFC" w:rsidRPr="001B26A2" w:rsidRDefault="00400618" w:rsidP="00400618">
      <w:pPr>
        <w:pStyle w:val="Caption"/>
        <w:rPr>
          <w:rFonts w:asciiTheme="majorBidi" w:hAnsiTheme="majorBidi" w:cstheme="majorBidi"/>
          <w:color w:val="D9D9D9" w:themeColor="background1" w:themeShade="D9"/>
        </w:rPr>
      </w:pPr>
      <w:r w:rsidRPr="001B26A2">
        <w:rPr>
          <w:color w:val="D9D9D9" w:themeColor="background1" w:themeShade="D9"/>
          <w:highlight w:val="yellow"/>
        </w:rPr>
        <w:t xml:space="preserve">Key issue </w:t>
      </w:r>
      <w:r w:rsidR="00D32B40" w:rsidRPr="001B26A2">
        <w:rPr>
          <w:color w:val="D9D9D9" w:themeColor="background1" w:themeShade="D9"/>
          <w:highlight w:val="yellow"/>
        </w:rPr>
        <w:fldChar w:fldCharType="begin"/>
      </w:r>
      <w:r w:rsidRPr="001B26A2">
        <w:rPr>
          <w:color w:val="D9D9D9" w:themeColor="background1" w:themeShade="D9"/>
          <w:highlight w:val="yellow"/>
        </w:rPr>
        <w:instrText xml:space="preserve"> SEQ Key_issue \* ARABIC </w:instrText>
      </w:r>
      <w:r w:rsidR="00D32B40" w:rsidRPr="001B26A2">
        <w:rPr>
          <w:color w:val="D9D9D9" w:themeColor="background1" w:themeShade="D9"/>
          <w:highlight w:val="yellow"/>
        </w:rPr>
        <w:fldChar w:fldCharType="separate"/>
      </w:r>
      <w:r w:rsidR="008503F8" w:rsidRPr="001B26A2">
        <w:rPr>
          <w:noProof/>
          <w:color w:val="D9D9D9" w:themeColor="background1" w:themeShade="D9"/>
          <w:highlight w:val="yellow"/>
        </w:rPr>
        <w:t>9</w:t>
      </w:r>
      <w:r w:rsidR="00D32B40" w:rsidRPr="001B26A2">
        <w:rPr>
          <w:color w:val="D9D9D9" w:themeColor="background1" w:themeShade="D9"/>
          <w:highlight w:val="yellow"/>
        </w:rPr>
        <w:fldChar w:fldCharType="end"/>
      </w:r>
      <w:r w:rsidR="002E0BFC" w:rsidRPr="001B26A2">
        <w:rPr>
          <w:rFonts w:asciiTheme="majorBidi" w:hAnsiTheme="majorBidi" w:cstheme="majorBidi"/>
          <w:color w:val="D9D9D9" w:themeColor="background1" w:themeShade="D9"/>
          <w:highlight w:val="yellow"/>
        </w:rPr>
        <w:t>:</w:t>
      </w:r>
      <w:r w:rsidR="002E0BFC" w:rsidRPr="001B26A2">
        <w:rPr>
          <w:rFonts w:asciiTheme="majorBidi" w:hAnsiTheme="majorBidi" w:cstheme="majorBidi"/>
          <w:color w:val="D9D9D9" w:themeColor="background1" w:themeShade="D9"/>
        </w:rPr>
        <w:t xml:space="preserve"> Start and end of RACH resources within a slot</w:t>
      </w:r>
    </w:p>
    <w:p w:rsidR="00146027" w:rsidRPr="001B26A2" w:rsidRDefault="00175CF6" w:rsidP="00175CF6">
      <w:pPr>
        <w:rPr>
          <w:rFonts w:asciiTheme="majorBidi" w:hAnsiTheme="majorBidi" w:cstheme="majorBidi"/>
          <w:color w:val="D9D9D9" w:themeColor="background1" w:themeShade="D9"/>
        </w:rPr>
      </w:pPr>
      <w:r w:rsidRPr="001B26A2">
        <w:rPr>
          <w:rFonts w:asciiTheme="majorBidi" w:hAnsiTheme="majorBidi" w:cstheme="majorBidi"/>
          <w:color w:val="D9D9D9" w:themeColor="background1" w:themeShade="D9"/>
        </w:rPr>
        <w:lastRenderedPageBreak/>
        <w:t xml:space="preserve">All RACH slots </w:t>
      </w:r>
      <w:r w:rsidR="00701510" w:rsidRPr="001B26A2">
        <w:rPr>
          <w:rFonts w:asciiTheme="majorBidi" w:hAnsiTheme="majorBidi" w:cstheme="majorBidi"/>
          <w:color w:val="D9D9D9" w:themeColor="background1" w:themeShade="D9"/>
        </w:rPr>
        <w:t xml:space="preserve">in one configuration </w:t>
      </w:r>
      <w:r w:rsidR="00AC2DFD" w:rsidRPr="001B26A2">
        <w:rPr>
          <w:rFonts w:asciiTheme="majorBidi" w:hAnsiTheme="majorBidi" w:cstheme="majorBidi"/>
          <w:color w:val="D9D9D9" w:themeColor="background1" w:themeShade="D9"/>
        </w:rPr>
        <w:t xml:space="preserve">have the same starting symbol, and all RACH slots have the same ending symbol. </w:t>
      </w:r>
    </w:p>
    <w:p w:rsidR="00FD50E2" w:rsidRPr="001B26A2" w:rsidRDefault="00FD50E2" w:rsidP="002A5D30">
      <w:pPr>
        <w:rPr>
          <w:rFonts w:eastAsia="MS Mincho"/>
          <w:b/>
          <w:color w:val="D9D9D9" w:themeColor="background1" w:themeShade="D9"/>
          <w:kern w:val="2"/>
          <w:sz w:val="21"/>
          <w:szCs w:val="24"/>
          <w:lang w:eastAsia="ja-JP"/>
        </w:rPr>
      </w:pPr>
      <w:r w:rsidRPr="001B26A2">
        <w:rPr>
          <w:rFonts w:eastAsia="MS Mincho"/>
          <w:b/>
          <w:color w:val="D9D9D9" w:themeColor="background1" w:themeShade="D9"/>
          <w:kern w:val="2"/>
          <w:sz w:val="21"/>
          <w:szCs w:val="24"/>
          <w:lang w:eastAsia="ja-JP"/>
        </w:rPr>
        <w:t xml:space="preserve">Proposal: </w:t>
      </w:r>
      <w:r w:rsidR="009843F8" w:rsidRPr="001B26A2">
        <w:rPr>
          <w:rFonts w:eastAsia="MS Mincho"/>
          <w:b/>
          <w:color w:val="D9D9D9" w:themeColor="background1" w:themeShade="D9"/>
          <w:kern w:val="2"/>
          <w:sz w:val="21"/>
          <w:szCs w:val="24"/>
          <w:lang w:eastAsia="ja-JP"/>
        </w:rPr>
        <w:t>All RACH slots have the same starting symbol, and all RACH slots have the same ending symbol.</w:t>
      </w:r>
    </w:p>
    <w:p w:rsidR="00FD50E2" w:rsidRPr="001B26A2" w:rsidRDefault="009843F8" w:rsidP="00CF6913">
      <w:pPr>
        <w:pStyle w:val="ListParagraph"/>
        <w:numPr>
          <w:ilvl w:val="0"/>
          <w:numId w:val="16"/>
        </w:numPr>
        <w:ind w:firstLineChars="0"/>
        <w:jc w:val="left"/>
        <w:rPr>
          <w:rFonts w:eastAsia="MS Mincho"/>
          <w:b/>
          <w:color w:val="D9D9D9" w:themeColor="background1" w:themeShade="D9"/>
          <w:lang w:eastAsia="ja-JP"/>
        </w:rPr>
      </w:pPr>
      <w:r w:rsidRPr="001B26A2">
        <w:rPr>
          <w:rFonts w:hint="eastAsia"/>
          <w:b/>
          <w:color w:val="D9D9D9" w:themeColor="background1" w:themeShade="D9"/>
        </w:rPr>
        <w:t>NR support</w:t>
      </w:r>
      <w:r w:rsidRPr="001B26A2">
        <w:rPr>
          <w:b/>
          <w:color w:val="D9D9D9" w:themeColor="background1" w:themeShade="D9"/>
        </w:rPr>
        <w:t>s</w:t>
      </w:r>
      <w:r w:rsidRPr="001B26A2">
        <w:rPr>
          <w:rFonts w:hint="eastAsia"/>
          <w:b/>
          <w:color w:val="D9D9D9" w:themeColor="background1" w:themeShade="D9"/>
        </w:rPr>
        <w:t xml:space="preserve"> </w:t>
      </w:r>
      <w:r w:rsidRPr="001B26A2">
        <w:rPr>
          <w:b/>
          <w:color w:val="D9D9D9" w:themeColor="background1" w:themeShade="D9"/>
        </w:rPr>
        <w:t xml:space="preserve">reserving </w:t>
      </w:r>
      <w:r w:rsidRPr="001B26A2">
        <w:rPr>
          <w:b/>
          <w:i/>
          <w:color w:val="D9D9D9" w:themeColor="background1" w:themeShade="D9"/>
        </w:rPr>
        <w:t xml:space="preserve">n </w:t>
      </w:r>
      <w:r w:rsidRPr="001B26A2">
        <w:rPr>
          <w:b/>
          <w:color w:val="D9D9D9" w:themeColor="background1" w:themeShade="D9"/>
        </w:rPr>
        <w:t>symbols for DL control channel at the beginning of</w:t>
      </w:r>
      <w:r w:rsidRPr="001B26A2">
        <w:rPr>
          <w:rFonts w:hint="eastAsia"/>
          <w:b/>
          <w:color w:val="D9D9D9" w:themeColor="background1" w:themeShade="D9"/>
        </w:rPr>
        <w:t xml:space="preserve"> a RACH slot </w:t>
      </w:r>
      <w:r w:rsidRPr="001B26A2">
        <w:rPr>
          <w:b/>
          <w:color w:val="D9D9D9" w:themeColor="background1" w:themeShade="D9"/>
        </w:rPr>
        <w:t>with</w:t>
      </w:r>
      <w:r w:rsidRPr="001B26A2">
        <w:rPr>
          <w:rFonts w:hint="eastAsia"/>
          <w:b/>
          <w:color w:val="D9D9D9" w:themeColor="background1" w:themeShade="D9"/>
        </w:rPr>
        <w:t xml:space="preserve"> short PRACH preamble sequence, </w:t>
      </w:r>
    </w:p>
    <w:p w:rsidR="00376C2E" w:rsidRPr="001B26A2" w:rsidRDefault="009843F8" w:rsidP="00CF6913">
      <w:pPr>
        <w:pStyle w:val="ListParagraph"/>
        <w:numPr>
          <w:ilvl w:val="0"/>
          <w:numId w:val="16"/>
        </w:numPr>
        <w:ind w:firstLineChars="0"/>
        <w:jc w:val="left"/>
        <w:rPr>
          <w:rFonts w:eastAsia="MS Mincho"/>
          <w:b/>
          <w:color w:val="D9D9D9" w:themeColor="background1" w:themeShade="D9"/>
          <w:lang w:eastAsia="ja-JP"/>
        </w:rPr>
      </w:pPr>
      <w:r w:rsidRPr="001B26A2">
        <w:rPr>
          <w:b/>
          <w:color w:val="D9D9D9" w:themeColor="background1" w:themeShade="D9"/>
        </w:rPr>
        <w:t>FFS value</w:t>
      </w:r>
      <w:r w:rsidR="00146027" w:rsidRPr="001B26A2">
        <w:rPr>
          <w:b/>
          <w:color w:val="D9D9D9" w:themeColor="background1" w:themeShade="D9"/>
        </w:rPr>
        <w:t>(s)</w:t>
      </w:r>
      <w:r w:rsidRPr="001B26A2">
        <w:rPr>
          <w:b/>
          <w:color w:val="D9D9D9" w:themeColor="background1" w:themeShade="D9"/>
        </w:rPr>
        <w:t xml:space="preserve"> of n </w:t>
      </w:r>
    </w:p>
    <w:p w:rsidR="00630E02" w:rsidRPr="001B26A2" w:rsidRDefault="00630E02" w:rsidP="00CF6913">
      <w:pPr>
        <w:pStyle w:val="ListParagraph"/>
        <w:numPr>
          <w:ilvl w:val="0"/>
          <w:numId w:val="16"/>
        </w:numPr>
        <w:ind w:firstLineChars="0"/>
        <w:jc w:val="left"/>
        <w:rPr>
          <w:rFonts w:eastAsia="MS Mincho"/>
          <w:b/>
          <w:color w:val="D9D9D9" w:themeColor="background1" w:themeShade="D9"/>
          <w:lang w:eastAsia="ja-JP"/>
        </w:rPr>
      </w:pPr>
      <w:r w:rsidRPr="001B26A2">
        <w:rPr>
          <w:b/>
          <w:color w:val="D9D9D9" w:themeColor="background1" w:themeShade="D9"/>
        </w:rPr>
        <w:t>Note: Need to consider NR FDD mode</w:t>
      </w:r>
    </w:p>
    <w:p w:rsidR="00C305C0" w:rsidRPr="001B26A2" w:rsidRDefault="00C305C0" w:rsidP="00063B4A">
      <w:pPr>
        <w:rPr>
          <w:rFonts w:eastAsia="MS Mincho"/>
          <w:b/>
          <w:color w:val="D9D9D9" w:themeColor="background1" w:themeShade="D9"/>
          <w:lang w:eastAsia="ja-JP"/>
        </w:rPr>
      </w:pPr>
      <w:r w:rsidRPr="001B26A2">
        <w:rPr>
          <w:rFonts w:eastAsia="MS Mincho"/>
          <w:b/>
          <w:color w:val="D9D9D9" w:themeColor="background1" w:themeShade="D9"/>
          <w:lang w:eastAsia="ja-JP"/>
        </w:rPr>
        <w:br/>
      </w:r>
    </w:p>
    <w:tbl>
      <w:tblPr>
        <w:tblStyle w:val="TableGrid"/>
        <w:tblW w:w="0" w:type="auto"/>
        <w:tblLook w:val="04A0"/>
      </w:tblPr>
      <w:tblGrid>
        <w:gridCol w:w="4788"/>
        <w:gridCol w:w="4788"/>
      </w:tblGrid>
      <w:tr w:rsidR="00C305C0" w:rsidRPr="001B26A2" w:rsidTr="00C305C0">
        <w:tc>
          <w:tcPr>
            <w:tcW w:w="4788" w:type="dxa"/>
          </w:tcPr>
          <w:p w:rsidR="00C305C0" w:rsidRPr="001B26A2" w:rsidRDefault="00C305C0" w:rsidP="00063B4A">
            <w:pPr>
              <w:rPr>
                <w:rFonts w:eastAsia="MS Mincho"/>
                <w:b/>
                <w:color w:val="D9D9D9" w:themeColor="background1" w:themeShade="D9"/>
                <w:lang w:eastAsia="ja-JP"/>
              </w:rPr>
            </w:pPr>
            <w:r w:rsidRPr="001B26A2">
              <w:rPr>
                <w:rFonts w:eastAsia="MS Mincho"/>
                <w:b/>
                <w:color w:val="D9D9D9" w:themeColor="background1" w:themeShade="D9"/>
                <w:lang w:eastAsia="ja-JP"/>
              </w:rPr>
              <w:t>Company</w:t>
            </w:r>
          </w:p>
        </w:tc>
        <w:tc>
          <w:tcPr>
            <w:tcW w:w="4788" w:type="dxa"/>
          </w:tcPr>
          <w:p w:rsidR="00C305C0" w:rsidRPr="001B26A2" w:rsidRDefault="00C305C0" w:rsidP="00063B4A">
            <w:pPr>
              <w:rPr>
                <w:rFonts w:eastAsia="MS Mincho"/>
                <w:b/>
                <w:color w:val="D9D9D9" w:themeColor="background1" w:themeShade="D9"/>
                <w:lang w:eastAsia="ja-JP"/>
              </w:rPr>
            </w:pPr>
            <w:r w:rsidRPr="001B26A2">
              <w:rPr>
                <w:rFonts w:eastAsia="MS Mincho"/>
                <w:b/>
                <w:color w:val="D9D9D9" w:themeColor="background1" w:themeShade="D9"/>
                <w:lang w:eastAsia="ja-JP"/>
              </w:rPr>
              <w:t>View</w:t>
            </w:r>
          </w:p>
        </w:tc>
      </w:tr>
      <w:tr w:rsidR="00C305C0" w:rsidRPr="001B26A2" w:rsidTr="00C305C0">
        <w:tc>
          <w:tcPr>
            <w:tcW w:w="4788" w:type="dxa"/>
          </w:tcPr>
          <w:p w:rsidR="00C305C0" w:rsidRPr="001B26A2" w:rsidRDefault="00C305C0" w:rsidP="00063B4A">
            <w:pPr>
              <w:rPr>
                <w:rFonts w:eastAsia="MS Mincho"/>
                <w:b/>
                <w:color w:val="D9D9D9" w:themeColor="background1" w:themeShade="D9"/>
                <w:lang w:eastAsia="ja-JP"/>
              </w:rPr>
            </w:pPr>
            <w:r w:rsidRPr="001B26A2">
              <w:rPr>
                <w:rFonts w:eastAsia="MS Mincho"/>
                <w:b/>
                <w:color w:val="D9D9D9" w:themeColor="background1" w:themeShade="D9"/>
                <w:lang w:eastAsia="ja-JP"/>
              </w:rPr>
              <w:t>Qualcomm</w:t>
            </w:r>
          </w:p>
        </w:tc>
        <w:tc>
          <w:tcPr>
            <w:tcW w:w="4788" w:type="dxa"/>
          </w:tcPr>
          <w:p w:rsidR="00C305C0" w:rsidRPr="001B26A2" w:rsidRDefault="00C305C0" w:rsidP="00063B4A">
            <w:pPr>
              <w:rPr>
                <w:rFonts w:eastAsia="MS Mincho"/>
                <w:b/>
                <w:color w:val="D9D9D9" w:themeColor="background1" w:themeShade="D9"/>
                <w:lang w:eastAsia="ja-JP"/>
              </w:rPr>
            </w:pPr>
            <w:r w:rsidRPr="001B26A2">
              <w:rPr>
                <w:rFonts w:eastAsia="MS Mincho"/>
                <w:b/>
                <w:color w:val="D9D9D9" w:themeColor="background1" w:themeShade="D9"/>
                <w:lang w:eastAsia="ja-JP"/>
              </w:rPr>
              <w:t>Support above proposal.</w:t>
            </w:r>
          </w:p>
        </w:tc>
      </w:tr>
    </w:tbl>
    <w:p w:rsidR="00063B4A" w:rsidRPr="001B26A2" w:rsidRDefault="00063B4A" w:rsidP="00063B4A">
      <w:pPr>
        <w:rPr>
          <w:rFonts w:eastAsia="MS Mincho"/>
          <w:b/>
          <w:color w:val="D9D9D9" w:themeColor="background1" w:themeShade="D9"/>
          <w:lang w:eastAsia="ja-JP"/>
        </w:rPr>
      </w:pPr>
    </w:p>
    <w:p w:rsidR="00063B4A" w:rsidRPr="001B26A2" w:rsidRDefault="00063B4A" w:rsidP="00063B4A">
      <w:pPr>
        <w:rPr>
          <w:rFonts w:eastAsia="MS Mincho"/>
          <w:b/>
          <w:color w:val="D9D9D9" w:themeColor="background1" w:themeShade="D9"/>
          <w:lang w:eastAsia="ja-JP"/>
        </w:rPr>
      </w:pPr>
      <w:r w:rsidRPr="001B26A2">
        <w:rPr>
          <w:rFonts w:eastAsia="MS Mincho"/>
          <w:b/>
          <w:color w:val="D9D9D9" w:themeColor="background1" w:themeShade="D9"/>
          <w:lang w:eastAsia="ja-JP"/>
        </w:rPr>
        <w:t>Examples of slot formats:</w:t>
      </w:r>
    </w:p>
    <w:p w:rsidR="00063B4A" w:rsidRPr="001B26A2" w:rsidRDefault="00D32B40" w:rsidP="00063B4A">
      <w:pPr>
        <w:rPr>
          <w:rFonts w:eastAsia="MS Mincho"/>
          <w:b/>
          <w:color w:val="D9D9D9" w:themeColor="background1" w:themeShade="D9"/>
          <w:lang w:eastAsia="ja-JP"/>
        </w:rPr>
      </w:pPr>
      <w:hyperlink r:id="rId23" w:history="1">
        <w:r w:rsidR="0030583E" w:rsidRPr="001B26A2">
          <w:rPr>
            <w:rFonts w:ascii="Arial" w:eastAsia="Times New Roman" w:hAnsi="Arial" w:cs="Arial"/>
            <w:b/>
            <w:bCs/>
            <w:color w:val="D9D9D9" w:themeColor="background1" w:themeShade="D9"/>
            <w:sz w:val="16"/>
            <w:u w:val="single"/>
            <w:lang w:eastAsia="sv-SE"/>
          </w:rPr>
          <w:t>R1-1717035</w:t>
        </w:r>
      </w:hyperlink>
      <w:r w:rsidR="0030583E" w:rsidRPr="001B26A2">
        <w:rPr>
          <w:rFonts w:ascii="Arial" w:eastAsia="Times New Roman" w:hAnsi="Arial" w:cs="Arial"/>
          <w:b/>
          <w:bCs/>
          <w:color w:val="D9D9D9" w:themeColor="background1" w:themeShade="D9"/>
          <w:sz w:val="16"/>
          <w:szCs w:val="16"/>
          <w:u w:val="single"/>
          <w:lang w:eastAsia="sv-SE"/>
        </w:rPr>
        <w:t xml:space="preserve">, </w:t>
      </w:r>
      <w:r w:rsidR="00063B4A" w:rsidRPr="001B26A2">
        <w:rPr>
          <w:rFonts w:eastAsia="MS Mincho"/>
          <w:b/>
          <w:color w:val="D9D9D9" w:themeColor="background1" w:themeShade="D9"/>
          <w:lang w:eastAsia="ja-JP"/>
        </w:rPr>
        <w:t>ZTE:</w:t>
      </w:r>
    </w:p>
    <w:tbl>
      <w:tblPr>
        <w:tblStyle w:val="1"/>
        <w:tblW w:w="0" w:type="auto"/>
        <w:jc w:val="center"/>
        <w:tblLook w:val="04A0"/>
      </w:tblPr>
      <w:tblGrid>
        <w:gridCol w:w="1214"/>
        <w:gridCol w:w="3443"/>
        <w:gridCol w:w="2071"/>
      </w:tblGrid>
      <w:tr w:rsidR="00063B4A" w:rsidRPr="001B26A2" w:rsidTr="00EB58CC">
        <w:trPr>
          <w:jc w:val="center"/>
        </w:trPr>
        <w:tc>
          <w:tcPr>
            <w:tcW w:w="0" w:type="auto"/>
          </w:tcPr>
          <w:p w:rsidR="00063B4A" w:rsidRPr="001B26A2" w:rsidRDefault="00063B4A" w:rsidP="009A7398">
            <w:pPr>
              <w:spacing w:before="240" w:afterLines="50" w:line="240" w:lineRule="auto"/>
              <w:rPr>
                <w:rFonts w:eastAsiaTheme="minorEastAsia"/>
                <w:color w:val="D9D9D9" w:themeColor="background1" w:themeShade="D9"/>
                <w:sz w:val="21"/>
                <w:szCs w:val="21"/>
              </w:rPr>
            </w:pPr>
            <w:r w:rsidRPr="001B26A2">
              <w:rPr>
                <w:rFonts w:hint="eastAsia"/>
                <w:color w:val="D9D9D9" w:themeColor="background1" w:themeShade="D9"/>
                <w:sz w:val="21"/>
                <w:szCs w:val="21"/>
              </w:rPr>
              <w:t xml:space="preserve">Number of </w:t>
            </w:r>
            <w:r w:rsidR="00BD7BA5" w:rsidRPr="001B26A2">
              <w:rPr>
                <w:color w:val="D9D9D9" w:themeColor="background1" w:themeShade="D9"/>
                <w:sz w:val="21"/>
                <w:szCs w:val="21"/>
              </w:rPr>
              <w:br/>
            </w:r>
            <w:r w:rsidRPr="001B26A2">
              <w:rPr>
                <w:rFonts w:hint="eastAsia"/>
                <w:color w:val="D9D9D9" w:themeColor="background1" w:themeShade="D9"/>
                <w:sz w:val="21"/>
                <w:szCs w:val="21"/>
              </w:rPr>
              <w:t>symbols for</w:t>
            </w:r>
            <w:r w:rsidR="00BD7BA5" w:rsidRPr="001B26A2">
              <w:rPr>
                <w:color w:val="D9D9D9" w:themeColor="background1" w:themeShade="D9"/>
                <w:sz w:val="21"/>
                <w:szCs w:val="21"/>
              </w:rPr>
              <w:br/>
            </w:r>
            <w:r w:rsidRPr="001B26A2">
              <w:rPr>
                <w:rFonts w:hint="eastAsia"/>
                <w:color w:val="D9D9D9" w:themeColor="background1" w:themeShade="D9"/>
                <w:sz w:val="21"/>
                <w:szCs w:val="21"/>
              </w:rPr>
              <w:t>RACH</w:t>
            </w:r>
          </w:p>
        </w:tc>
        <w:tc>
          <w:tcPr>
            <w:tcW w:w="0" w:type="auto"/>
          </w:tcPr>
          <w:p w:rsidR="00063B4A" w:rsidRPr="001B26A2" w:rsidRDefault="00063B4A" w:rsidP="009A7398">
            <w:pPr>
              <w:spacing w:before="240" w:afterLines="50" w:line="240" w:lineRule="auto"/>
              <w:rPr>
                <w:color w:val="D9D9D9" w:themeColor="background1" w:themeShade="D9"/>
                <w:sz w:val="21"/>
                <w:szCs w:val="21"/>
              </w:rPr>
            </w:pPr>
            <w:r w:rsidRPr="001B26A2">
              <w:rPr>
                <w:rFonts w:hint="eastAsia"/>
                <w:color w:val="D9D9D9" w:themeColor="background1" w:themeShade="D9"/>
                <w:sz w:val="21"/>
                <w:szCs w:val="21"/>
              </w:rPr>
              <w:t>Preamble format combination</w:t>
            </w:r>
          </w:p>
        </w:tc>
        <w:tc>
          <w:tcPr>
            <w:tcW w:w="0" w:type="auto"/>
          </w:tcPr>
          <w:p w:rsidR="00063B4A" w:rsidRPr="001B26A2" w:rsidRDefault="00063B4A" w:rsidP="009A7398">
            <w:pPr>
              <w:spacing w:before="240" w:afterLines="50" w:line="240" w:lineRule="auto"/>
              <w:rPr>
                <w:rFonts w:eastAsiaTheme="minorEastAsia"/>
                <w:color w:val="D9D9D9" w:themeColor="background1" w:themeShade="D9"/>
                <w:sz w:val="21"/>
                <w:szCs w:val="21"/>
              </w:rPr>
            </w:pPr>
            <w:r w:rsidRPr="001B26A2">
              <w:rPr>
                <w:rFonts w:hint="eastAsia"/>
                <w:color w:val="D9D9D9" w:themeColor="background1" w:themeShade="D9"/>
                <w:sz w:val="21"/>
                <w:szCs w:val="21"/>
              </w:rPr>
              <w:t>Starting symbol index</w:t>
            </w:r>
          </w:p>
        </w:tc>
      </w:tr>
      <w:tr w:rsidR="00063B4A" w:rsidRPr="001B26A2" w:rsidTr="00EB58CC">
        <w:trPr>
          <w:jc w:val="center"/>
        </w:trPr>
        <w:tc>
          <w:tcPr>
            <w:tcW w:w="0" w:type="auto"/>
          </w:tcPr>
          <w:p w:rsidR="00063B4A" w:rsidRPr="001B26A2" w:rsidRDefault="00063B4A" w:rsidP="009A7398">
            <w:pPr>
              <w:spacing w:before="240" w:afterLines="50" w:line="240" w:lineRule="auto"/>
              <w:jc w:val="center"/>
              <w:rPr>
                <w:rFonts w:eastAsiaTheme="minorEastAsia"/>
                <w:color w:val="D9D9D9" w:themeColor="background1" w:themeShade="D9"/>
                <w:sz w:val="21"/>
                <w:szCs w:val="21"/>
              </w:rPr>
            </w:pPr>
            <w:r w:rsidRPr="001B26A2">
              <w:rPr>
                <w:rFonts w:eastAsiaTheme="minorEastAsia" w:hint="eastAsia"/>
                <w:color w:val="D9D9D9" w:themeColor="background1" w:themeShade="D9"/>
                <w:sz w:val="21"/>
                <w:szCs w:val="21"/>
              </w:rPr>
              <w:t>14</w:t>
            </w:r>
          </w:p>
        </w:tc>
        <w:tc>
          <w:tcPr>
            <w:tcW w:w="0" w:type="auto"/>
          </w:tcPr>
          <w:p w:rsidR="00063B4A" w:rsidRPr="001B26A2" w:rsidRDefault="00063B4A" w:rsidP="009A7398">
            <w:pPr>
              <w:overflowPunct/>
              <w:autoSpaceDE/>
              <w:autoSpaceDN/>
              <w:spacing w:before="240" w:afterLines="50" w:line="240" w:lineRule="auto"/>
              <w:textAlignment w:val="auto"/>
              <w:rPr>
                <w:rFonts w:eastAsiaTheme="minorEastAsia"/>
                <w:color w:val="D9D9D9" w:themeColor="background1" w:themeShade="D9"/>
                <w:sz w:val="21"/>
                <w:szCs w:val="21"/>
              </w:rPr>
            </w:pPr>
            <w:r w:rsidRPr="001B26A2">
              <w:rPr>
                <w:rFonts w:eastAsiaTheme="minorEastAsia" w:hint="eastAsia"/>
                <w:color w:val="D9D9D9" w:themeColor="background1" w:themeShade="D9"/>
                <w:sz w:val="21"/>
                <w:szCs w:val="21"/>
              </w:rPr>
              <w:t>Format 0/1/2/3</w:t>
            </w:r>
          </w:p>
        </w:tc>
        <w:tc>
          <w:tcPr>
            <w:tcW w:w="0" w:type="auto"/>
          </w:tcPr>
          <w:p w:rsidR="00063B4A" w:rsidRPr="001B26A2" w:rsidRDefault="00063B4A" w:rsidP="009A7398">
            <w:pPr>
              <w:overflowPunct/>
              <w:autoSpaceDE/>
              <w:autoSpaceDN/>
              <w:spacing w:before="240" w:afterLines="50" w:line="240" w:lineRule="auto"/>
              <w:textAlignment w:val="auto"/>
              <w:rPr>
                <w:rFonts w:eastAsiaTheme="minorEastAsia"/>
                <w:color w:val="D9D9D9" w:themeColor="background1" w:themeShade="D9"/>
                <w:sz w:val="21"/>
                <w:szCs w:val="21"/>
              </w:rPr>
            </w:pPr>
            <w:r w:rsidRPr="001B26A2">
              <w:rPr>
                <w:rFonts w:eastAsiaTheme="minorEastAsia" w:hint="eastAsia"/>
                <w:color w:val="D9D9D9" w:themeColor="background1" w:themeShade="D9"/>
                <w:sz w:val="21"/>
                <w:szCs w:val="21"/>
              </w:rPr>
              <w:t>0</w:t>
            </w:r>
          </w:p>
        </w:tc>
      </w:tr>
      <w:tr w:rsidR="00063B4A" w:rsidRPr="001B26A2" w:rsidTr="00EB58CC">
        <w:trPr>
          <w:jc w:val="center"/>
        </w:trPr>
        <w:tc>
          <w:tcPr>
            <w:tcW w:w="0" w:type="auto"/>
            <w:vMerge w:val="restart"/>
            <w:vAlign w:val="center"/>
          </w:tcPr>
          <w:p w:rsidR="00063B4A" w:rsidRPr="001B26A2" w:rsidRDefault="00063B4A" w:rsidP="009A7398">
            <w:pPr>
              <w:spacing w:before="240" w:afterLines="50" w:line="240" w:lineRule="auto"/>
              <w:jc w:val="center"/>
              <w:rPr>
                <w:rFonts w:eastAsiaTheme="minorEastAsia"/>
                <w:color w:val="D9D9D9" w:themeColor="background1" w:themeShade="D9"/>
                <w:sz w:val="21"/>
                <w:szCs w:val="21"/>
              </w:rPr>
            </w:pPr>
            <w:r w:rsidRPr="001B26A2">
              <w:rPr>
                <w:rFonts w:eastAsiaTheme="minorEastAsia" w:hint="eastAsia"/>
                <w:color w:val="D9D9D9" w:themeColor="background1" w:themeShade="D9"/>
                <w:sz w:val="21"/>
                <w:szCs w:val="21"/>
              </w:rPr>
              <w:t>12</w:t>
            </w:r>
          </w:p>
        </w:tc>
        <w:tc>
          <w:tcPr>
            <w:tcW w:w="0" w:type="auto"/>
          </w:tcPr>
          <w:p w:rsidR="00063B4A" w:rsidRPr="001B26A2" w:rsidRDefault="00063B4A" w:rsidP="009A7398">
            <w:pPr>
              <w:spacing w:before="240" w:afterLines="50" w:line="240" w:lineRule="auto"/>
              <w:rPr>
                <w:rFonts w:eastAsiaTheme="minorEastAsia"/>
                <w:color w:val="D9D9D9" w:themeColor="background1" w:themeShade="D9"/>
                <w:sz w:val="21"/>
                <w:szCs w:val="21"/>
              </w:rPr>
            </w:pPr>
            <w:r w:rsidRPr="001B26A2">
              <w:rPr>
                <w:rFonts w:eastAsiaTheme="minorEastAsia" w:hint="eastAsia"/>
                <w:color w:val="D9D9D9" w:themeColor="background1" w:themeShade="D9"/>
                <w:sz w:val="21"/>
                <w:szCs w:val="21"/>
              </w:rPr>
              <w:t>A0A0A0A0A0A0A0A0A0A0A0A0</w:t>
            </w:r>
          </w:p>
        </w:tc>
        <w:tc>
          <w:tcPr>
            <w:tcW w:w="0" w:type="auto"/>
          </w:tcPr>
          <w:p w:rsidR="00063B4A" w:rsidRPr="001B26A2" w:rsidRDefault="00063B4A" w:rsidP="009A7398">
            <w:pPr>
              <w:spacing w:before="240" w:afterLines="50" w:line="240" w:lineRule="auto"/>
              <w:rPr>
                <w:rFonts w:eastAsiaTheme="minorEastAsia"/>
                <w:color w:val="D9D9D9" w:themeColor="background1" w:themeShade="D9"/>
                <w:sz w:val="21"/>
                <w:szCs w:val="21"/>
              </w:rPr>
            </w:pPr>
            <w:r w:rsidRPr="001B26A2">
              <w:rPr>
                <w:rFonts w:eastAsiaTheme="minorEastAsia" w:hint="eastAsia"/>
                <w:color w:val="D9D9D9" w:themeColor="background1" w:themeShade="D9"/>
                <w:sz w:val="21"/>
                <w:szCs w:val="21"/>
              </w:rPr>
              <w:t>2</w:t>
            </w:r>
          </w:p>
        </w:tc>
      </w:tr>
      <w:tr w:rsidR="00063B4A" w:rsidRPr="001B26A2" w:rsidTr="00EB58CC">
        <w:trPr>
          <w:jc w:val="center"/>
        </w:trPr>
        <w:tc>
          <w:tcPr>
            <w:tcW w:w="0" w:type="auto"/>
            <w:vMerge/>
          </w:tcPr>
          <w:p w:rsidR="00063B4A" w:rsidRPr="001B26A2" w:rsidRDefault="00063B4A" w:rsidP="009A7398">
            <w:pPr>
              <w:spacing w:before="240" w:afterLines="50" w:line="240" w:lineRule="auto"/>
              <w:rPr>
                <w:rFonts w:eastAsiaTheme="minorEastAsia"/>
                <w:color w:val="D9D9D9" w:themeColor="background1" w:themeShade="D9"/>
                <w:sz w:val="21"/>
                <w:szCs w:val="21"/>
              </w:rPr>
            </w:pPr>
          </w:p>
        </w:tc>
        <w:tc>
          <w:tcPr>
            <w:tcW w:w="0" w:type="auto"/>
          </w:tcPr>
          <w:p w:rsidR="00063B4A" w:rsidRPr="001B26A2" w:rsidRDefault="00063B4A" w:rsidP="009A7398">
            <w:pPr>
              <w:spacing w:before="240" w:afterLines="50" w:line="240" w:lineRule="auto"/>
              <w:rPr>
                <w:rFonts w:eastAsiaTheme="minorEastAsia"/>
                <w:color w:val="D9D9D9" w:themeColor="background1" w:themeShade="D9"/>
                <w:sz w:val="21"/>
                <w:szCs w:val="21"/>
              </w:rPr>
            </w:pPr>
            <w:r w:rsidRPr="001B26A2">
              <w:rPr>
                <w:color w:val="D9D9D9" w:themeColor="background1" w:themeShade="D9"/>
                <w:sz w:val="21"/>
                <w:szCs w:val="21"/>
                <w:lang w:val="en-GB"/>
              </w:rPr>
              <w:t>A1A1A1A1A1B1</w:t>
            </w:r>
            <w:r w:rsidRPr="001B26A2">
              <w:rPr>
                <w:rFonts w:eastAsiaTheme="minorEastAsia" w:hint="eastAsia"/>
                <w:color w:val="D9D9D9" w:themeColor="background1" w:themeShade="D9"/>
                <w:sz w:val="21"/>
                <w:szCs w:val="21"/>
                <w:lang w:val="en-GB"/>
              </w:rPr>
              <w:t xml:space="preserve">or </w:t>
            </w:r>
            <w:r w:rsidRPr="001B26A2">
              <w:rPr>
                <w:rFonts w:eastAsiaTheme="minorEastAsia"/>
                <w:color w:val="D9D9D9" w:themeColor="background1" w:themeShade="D9"/>
                <w:sz w:val="21"/>
                <w:szCs w:val="21"/>
                <w:lang w:val="en-GB"/>
              </w:rPr>
              <w:t>C</w:t>
            </w:r>
            <w:r w:rsidRPr="001B26A2">
              <w:rPr>
                <w:rFonts w:eastAsiaTheme="minorEastAsia" w:hint="eastAsia"/>
                <w:color w:val="D9D9D9" w:themeColor="background1" w:themeShade="D9"/>
                <w:sz w:val="21"/>
                <w:szCs w:val="21"/>
                <w:lang w:val="en-GB"/>
              </w:rPr>
              <w:t>0C0C0</w:t>
            </w:r>
            <w:r w:rsidRPr="001B26A2">
              <w:rPr>
                <w:rFonts w:eastAsiaTheme="minorEastAsia"/>
                <w:color w:val="D9D9D9" w:themeColor="background1" w:themeShade="D9"/>
                <w:sz w:val="21"/>
                <w:szCs w:val="21"/>
                <w:lang w:val="en-GB"/>
              </w:rPr>
              <w:t>C</w:t>
            </w:r>
            <w:r w:rsidRPr="001B26A2">
              <w:rPr>
                <w:rFonts w:eastAsiaTheme="minorEastAsia" w:hint="eastAsia"/>
                <w:color w:val="D9D9D9" w:themeColor="background1" w:themeShade="D9"/>
                <w:sz w:val="21"/>
                <w:szCs w:val="21"/>
                <w:lang w:val="en-GB"/>
              </w:rPr>
              <w:t>0C0C0</w:t>
            </w:r>
          </w:p>
        </w:tc>
        <w:tc>
          <w:tcPr>
            <w:tcW w:w="0" w:type="auto"/>
          </w:tcPr>
          <w:p w:rsidR="00063B4A" w:rsidRPr="001B26A2" w:rsidRDefault="00063B4A" w:rsidP="009A7398">
            <w:pPr>
              <w:spacing w:before="240" w:afterLines="50" w:line="240" w:lineRule="auto"/>
              <w:rPr>
                <w:rFonts w:eastAsiaTheme="minorEastAsia"/>
                <w:color w:val="D9D9D9" w:themeColor="background1" w:themeShade="D9"/>
                <w:sz w:val="21"/>
                <w:szCs w:val="21"/>
              </w:rPr>
            </w:pPr>
            <w:r w:rsidRPr="001B26A2">
              <w:rPr>
                <w:rFonts w:eastAsiaTheme="minorEastAsia" w:hint="eastAsia"/>
                <w:color w:val="D9D9D9" w:themeColor="background1" w:themeShade="D9"/>
                <w:sz w:val="21"/>
                <w:szCs w:val="21"/>
              </w:rPr>
              <w:t>2</w:t>
            </w:r>
          </w:p>
        </w:tc>
      </w:tr>
      <w:tr w:rsidR="00063B4A" w:rsidRPr="001B26A2" w:rsidTr="00EB58CC">
        <w:trPr>
          <w:jc w:val="center"/>
        </w:trPr>
        <w:tc>
          <w:tcPr>
            <w:tcW w:w="0" w:type="auto"/>
            <w:vMerge/>
          </w:tcPr>
          <w:p w:rsidR="00063B4A" w:rsidRPr="001B26A2" w:rsidRDefault="00063B4A" w:rsidP="009A7398">
            <w:pPr>
              <w:spacing w:before="240" w:afterLines="50" w:line="240" w:lineRule="auto"/>
              <w:rPr>
                <w:rFonts w:eastAsiaTheme="minorEastAsia"/>
                <w:color w:val="D9D9D9" w:themeColor="background1" w:themeShade="D9"/>
                <w:sz w:val="21"/>
                <w:szCs w:val="21"/>
              </w:rPr>
            </w:pPr>
          </w:p>
        </w:tc>
        <w:tc>
          <w:tcPr>
            <w:tcW w:w="0" w:type="auto"/>
          </w:tcPr>
          <w:p w:rsidR="00063B4A" w:rsidRPr="001B26A2" w:rsidRDefault="00063B4A" w:rsidP="009A7398">
            <w:pPr>
              <w:spacing w:before="240" w:afterLines="50" w:line="240" w:lineRule="auto"/>
              <w:rPr>
                <w:rFonts w:eastAsiaTheme="minorEastAsia"/>
                <w:color w:val="D9D9D9" w:themeColor="background1" w:themeShade="D9"/>
                <w:sz w:val="21"/>
                <w:szCs w:val="21"/>
              </w:rPr>
            </w:pPr>
            <w:r w:rsidRPr="001B26A2">
              <w:rPr>
                <w:rFonts w:eastAsiaTheme="minorEastAsia" w:hint="eastAsia"/>
                <w:color w:val="D9D9D9" w:themeColor="background1" w:themeShade="D9"/>
                <w:sz w:val="21"/>
                <w:szCs w:val="21"/>
              </w:rPr>
              <w:t>A2A2B2</w:t>
            </w:r>
          </w:p>
        </w:tc>
        <w:tc>
          <w:tcPr>
            <w:tcW w:w="0" w:type="auto"/>
          </w:tcPr>
          <w:p w:rsidR="00063B4A" w:rsidRPr="001B26A2" w:rsidRDefault="00063B4A" w:rsidP="009A7398">
            <w:pPr>
              <w:spacing w:before="240" w:afterLines="50" w:line="240" w:lineRule="auto"/>
              <w:rPr>
                <w:rFonts w:eastAsiaTheme="minorEastAsia"/>
                <w:color w:val="D9D9D9" w:themeColor="background1" w:themeShade="D9"/>
                <w:sz w:val="21"/>
                <w:szCs w:val="21"/>
              </w:rPr>
            </w:pPr>
            <w:r w:rsidRPr="001B26A2">
              <w:rPr>
                <w:rFonts w:eastAsiaTheme="minorEastAsia" w:hint="eastAsia"/>
                <w:color w:val="D9D9D9" w:themeColor="background1" w:themeShade="D9"/>
                <w:sz w:val="21"/>
                <w:szCs w:val="21"/>
              </w:rPr>
              <w:t>2</w:t>
            </w:r>
          </w:p>
        </w:tc>
      </w:tr>
      <w:tr w:rsidR="00063B4A" w:rsidRPr="001B26A2" w:rsidTr="00EB58CC">
        <w:trPr>
          <w:jc w:val="center"/>
        </w:trPr>
        <w:tc>
          <w:tcPr>
            <w:tcW w:w="0" w:type="auto"/>
            <w:vMerge/>
          </w:tcPr>
          <w:p w:rsidR="00063B4A" w:rsidRPr="001B26A2" w:rsidRDefault="00063B4A" w:rsidP="009A7398">
            <w:pPr>
              <w:spacing w:before="240" w:afterLines="50" w:line="240" w:lineRule="auto"/>
              <w:rPr>
                <w:rFonts w:eastAsiaTheme="minorEastAsia"/>
                <w:color w:val="D9D9D9" w:themeColor="background1" w:themeShade="D9"/>
                <w:sz w:val="21"/>
                <w:szCs w:val="21"/>
              </w:rPr>
            </w:pPr>
          </w:p>
        </w:tc>
        <w:tc>
          <w:tcPr>
            <w:tcW w:w="0" w:type="auto"/>
          </w:tcPr>
          <w:p w:rsidR="00063B4A" w:rsidRPr="001B26A2" w:rsidRDefault="00063B4A" w:rsidP="009A7398">
            <w:pPr>
              <w:spacing w:before="240" w:afterLines="50" w:line="240" w:lineRule="auto"/>
              <w:rPr>
                <w:rFonts w:eastAsiaTheme="minorEastAsia"/>
                <w:color w:val="D9D9D9" w:themeColor="background1" w:themeShade="D9"/>
                <w:sz w:val="21"/>
                <w:szCs w:val="21"/>
              </w:rPr>
            </w:pPr>
            <w:r w:rsidRPr="001B26A2">
              <w:rPr>
                <w:rFonts w:eastAsiaTheme="minorEastAsia" w:hint="eastAsia"/>
                <w:color w:val="D9D9D9" w:themeColor="background1" w:themeShade="D9"/>
                <w:sz w:val="21"/>
                <w:szCs w:val="21"/>
              </w:rPr>
              <w:t>A3B3 or C2C2</w:t>
            </w:r>
          </w:p>
        </w:tc>
        <w:tc>
          <w:tcPr>
            <w:tcW w:w="0" w:type="auto"/>
          </w:tcPr>
          <w:p w:rsidR="00063B4A" w:rsidRPr="001B26A2" w:rsidRDefault="00063B4A" w:rsidP="009A7398">
            <w:pPr>
              <w:spacing w:before="240" w:afterLines="50" w:line="240" w:lineRule="auto"/>
              <w:rPr>
                <w:rFonts w:eastAsiaTheme="minorEastAsia"/>
                <w:color w:val="D9D9D9" w:themeColor="background1" w:themeShade="D9"/>
                <w:sz w:val="21"/>
                <w:szCs w:val="21"/>
              </w:rPr>
            </w:pPr>
            <w:r w:rsidRPr="001B26A2">
              <w:rPr>
                <w:rFonts w:eastAsiaTheme="minorEastAsia" w:hint="eastAsia"/>
                <w:color w:val="D9D9D9" w:themeColor="background1" w:themeShade="D9"/>
                <w:sz w:val="21"/>
                <w:szCs w:val="21"/>
              </w:rPr>
              <w:t>2</w:t>
            </w:r>
          </w:p>
        </w:tc>
      </w:tr>
      <w:tr w:rsidR="00063B4A" w:rsidRPr="001B26A2" w:rsidTr="00EB58CC">
        <w:trPr>
          <w:jc w:val="center"/>
        </w:trPr>
        <w:tc>
          <w:tcPr>
            <w:tcW w:w="0" w:type="auto"/>
            <w:vMerge/>
          </w:tcPr>
          <w:p w:rsidR="00063B4A" w:rsidRPr="001B26A2" w:rsidRDefault="00063B4A" w:rsidP="009A7398">
            <w:pPr>
              <w:spacing w:before="240" w:afterLines="50" w:line="240" w:lineRule="auto"/>
              <w:rPr>
                <w:rFonts w:eastAsiaTheme="minorEastAsia"/>
                <w:color w:val="D9D9D9" w:themeColor="background1" w:themeShade="D9"/>
                <w:sz w:val="21"/>
                <w:szCs w:val="21"/>
              </w:rPr>
            </w:pPr>
          </w:p>
        </w:tc>
        <w:tc>
          <w:tcPr>
            <w:tcW w:w="0" w:type="auto"/>
          </w:tcPr>
          <w:p w:rsidR="00063B4A" w:rsidRPr="001B26A2" w:rsidRDefault="00063B4A" w:rsidP="009A7398">
            <w:pPr>
              <w:spacing w:before="240" w:afterLines="50" w:line="240" w:lineRule="auto"/>
              <w:rPr>
                <w:rFonts w:eastAsiaTheme="minorEastAsia"/>
                <w:color w:val="D9D9D9" w:themeColor="background1" w:themeShade="D9"/>
                <w:sz w:val="21"/>
                <w:szCs w:val="21"/>
              </w:rPr>
            </w:pPr>
            <w:r w:rsidRPr="001B26A2">
              <w:rPr>
                <w:rFonts w:eastAsiaTheme="minorEastAsia" w:hint="eastAsia"/>
                <w:color w:val="D9D9D9" w:themeColor="background1" w:themeShade="D9"/>
                <w:sz w:val="21"/>
                <w:szCs w:val="21"/>
              </w:rPr>
              <w:t>B4</w:t>
            </w:r>
          </w:p>
        </w:tc>
        <w:tc>
          <w:tcPr>
            <w:tcW w:w="0" w:type="auto"/>
          </w:tcPr>
          <w:p w:rsidR="00063B4A" w:rsidRPr="001B26A2" w:rsidRDefault="00063B4A" w:rsidP="009A7398">
            <w:pPr>
              <w:spacing w:before="240" w:afterLines="50" w:line="240" w:lineRule="auto"/>
              <w:rPr>
                <w:rFonts w:eastAsiaTheme="minorEastAsia"/>
                <w:color w:val="D9D9D9" w:themeColor="background1" w:themeShade="D9"/>
                <w:sz w:val="21"/>
                <w:szCs w:val="21"/>
              </w:rPr>
            </w:pPr>
            <w:r w:rsidRPr="001B26A2">
              <w:rPr>
                <w:rFonts w:eastAsiaTheme="minorEastAsia" w:hint="eastAsia"/>
                <w:color w:val="D9D9D9" w:themeColor="background1" w:themeShade="D9"/>
                <w:sz w:val="21"/>
                <w:szCs w:val="21"/>
              </w:rPr>
              <w:t>2</w:t>
            </w:r>
          </w:p>
        </w:tc>
      </w:tr>
      <w:tr w:rsidR="00063B4A" w:rsidRPr="001B26A2" w:rsidTr="00EB58CC">
        <w:trPr>
          <w:jc w:val="center"/>
        </w:trPr>
        <w:tc>
          <w:tcPr>
            <w:tcW w:w="0" w:type="auto"/>
            <w:vMerge w:val="restart"/>
            <w:vAlign w:val="center"/>
          </w:tcPr>
          <w:p w:rsidR="00063B4A" w:rsidRPr="001B26A2" w:rsidRDefault="00063B4A" w:rsidP="009A7398">
            <w:pPr>
              <w:spacing w:before="240" w:afterLines="50" w:line="240" w:lineRule="auto"/>
              <w:jc w:val="center"/>
              <w:rPr>
                <w:rFonts w:eastAsiaTheme="minorEastAsia"/>
                <w:color w:val="D9D9D9" w:themeColor="background1" w:themeShade="D9"/>
                <w:sz w:val="21"/>
                <w:szCs w:val="21"/>
              </w:rPr>
            </w:pPr>
            <w:r w:rsidRPr="001B26A2">
              <w:rPr>
                <w:rFonts w:eastAsiaTheme="minorEastAsia" w:hint="eastAsia"/>
                <w:color w:val="D9D9D9" w:themeColor="background1" w:themeShade="D9"/>
                <w:sz w:val="21"/>
                <w:szCs w:val="21"/>
              </w:rPr>
              <w:t>6</w:t>
            </w:r>
          </w:p>
        </w:tc>
        <w:tc>
          <w:tcPr>
            <w:tcW w:w="0" w:type="auto"/>
          </w:tcPr>
          <w:p w:rsidR="00063B4A" w:rsidRPr="001B26A2" w:rsidRDefault="00063B4A" w:rsidP="009A7398">
            <w:pPr>
              <w:spacing w:before="240" w:afterLines="50" w:line="240" w:lineRule="auto"/>
              <w:rPr>
                <w:rFonts w:eastAsiaTheme="minorEastAsia"/>
                <w:color w:val="D9D9D9" w:themeColor="background1" w:themeShade="D9"/>
                <w:sz w:val="21"/>
                <w:szCs w:val="21"/>
              </w:rPr>
            </w:pPr>
            <w:r w:rsidRPr="001B26A2">
              <w:rPr>
                <w:rFonts w:eastAsiaTheme="minorEastAsia" w:hint="eastAsia"/>
                <w:color w:val="D9D9D9" w:themeColor="background1" w:themeShade="D9"/>
                <w:sz w:val="21"/>
                <w:szCs w:val="21"/>
              </w:rPr>
              <w:t>A0A0A0A0A0A0</w:t>
            </w:r>
          </w:p>
        </w:tc>
        <w:tc>
          <w:tcPr>
            <w:tcW w:w="0" w:type="auto"/>
          </w:tcPr>
          <w:p w:rsidR="00063B4A" w:rsidRPr="001B26A2" w:rsidRDefault="00063B4A" w:rsidP="009A7398">
            <w:pPr>
              <w:spacing w:before="240" w:afterLines="50" w:line="240" w:lineRule="auto"/>
              <w:rPr>
                <w:rFonts w:eastAsiaTheme="minorEastAsia"/>
                <w:color w:val="D9D9D9" w:themeColor="background1" w:themeShade="D9"/>
                <w:sz w:val="21"/>
                <w:szCs w:val="21"/>
              </w:rPr>
            </w:pPr>
            <w:r w:rsidRPr="001B26A2">
              <w:rPr>
                <w:rFonts w:eastAsiaTheme="minorEastAsia" w:hint="eastAsia"/>
                <w:color w:val="D9D9D9" w:themeColor="background1" w:themeShade="D9"/>
                <w:sz w:val="21"/>
                <w:szCs w:val="21"/>
              </w:rPr>
              <w:t>8</w:t>
            </w:r>
          </w:p>
        </w:tc>
      </w:tr>
      <w:tr w:rsidR="00063B4A" w:rsidRPr="001B26A2" w:rsidTr="00EB58CC">
        <w:trPr>
          <w:jc w:val="center"/>
        </w:trPr>
        <w:tc>
          <w:tcPr>
            <w:tcW w:w="0" w:type="auto"/>
            <w:vMerge/>
          </w:tcPr>
          <w:p w:rsidR="00063B4A" w:rsidRPr="001B26A2" w:rsidRDefault="00063B4A" w:rsidP="009A7398">
            <w:pPr>
              <w:spacing w:before="240" w:afterLines="50" w:line="240" w:lineRule="auto"/>
              <w:rPr>
                <w:rFonts w:eastAsiaTheme="minorEastAsia"/>
                <w:color w:val="D9D9D9" w:themeColor="background1" w:themeShade="D9"/>
                <w:sz w:val="21"/>
                <w:szCs w:val="21"/>
              </w:rPr>
            </w:pPr>
          </w:p>
        </w:tc>
        <w:tc>
          <w:tcPr>
            <w:tcW w:w="0" w:type="auto"/>
          </w:tcPr>
          <w:p w:rsidR="00063B4A" w:rsidRPr="001B26A2" w:rsidRDefault="00063B4A" w:rsidP="009A7398">
            <w:pPr>
              <w:spacing w:before="240" w:afterLines="50" w:line="240" w:lineRule="auto"/>
              <w:rPr>
                <w:rFonts w:eastAsiaTheme="minorEastAsia"/>
                <w:color w:val="D9D9D9" w:themeColor="background1" w:themeShade="D9"/>
                <w:sz w:val="21"/>
                <w:szCs w:val="21"/>
              </w:rPr>
            </w:pPr>
            <w:r w:rsidRPr="001B26A2">
              <w:rPr>
                <w:color w:val="D9D9D9" w:themeColor="background1" w:themeShade="D9"/>
                <w:sz w:val="21"/>
                <w:szCs w:val="21"/>
                <w:lang w:val="en-GB"/>
              </w:rPr>
              <w:t>A1A1B1</w:t>
            </w:r>
            <w:r w:rsidRPr="001B26A2">
              <w:rPr>
                <w:rFonts w:eastAsiaTheme="minorEastAsia" w:hint="eastAsia"/>
                <w:color w:val="D9D9D9" w:themeColor="background1" w:themeShade="D9"/>
                <w:sz w:val="21"/>
                <w:szCs w:val="21"/>
                <w:lang w:val="en-GB"/>
              </w:rPr>
              <w:t xml:space="preserve"> or </w:t>
            </w:r>
            <w:r w:rsidRPr="001B26A2">
              <w:rPr>
                <w:rFonts w:eastAsiaTheme="minorEastAsia"/>
                <w:color w:val="D9D9D9" w:themeColor="background1" w:themeShade="D9"/>
                <w:sz w:val="21"/>
                <w:szCs w:val="21"/>
                <w:lang w:val="en-GB"/>
              </w:rPr>
              <w:t>C</w:t>
            </w:r>
            <w:r w:rsidRPr="001B26A2">
              <w:rPr>
                <w:rFonts w:eastAsiaTheme="minorEastAsia" w:hint="eastAsia"/>
                <w:color w:val="D9D9D9" w:themeColor="background1" w:themeShade="D9"/>
                <w:sz w:val="21"/>
                <w:szCs w:val="21"/>
                <w:lang w:val="en-GB"/>
              </w:rPr>
              <w:t>0C0C0</w:t>
            </w:r>
          </w:p>
        </w:tc>
        <w:tc>
          <w:tcPr>
            <w:tcW w:w="0" w:type="auto"/>
          </w:tcPr>
          <w:p w:rsidR="00063B4A" w:rsidRPr="001B26A2" w:rsidRDefault="00063B4A" w:rsidP="009A7398">
            <w:pPr>
              <w:spacing w:before="240" w:afterLines="50" w:line="240" w:lineRule="auto"/>
              <w:rPr>
                <w:rFonts w:eastAsiaTheme="minorEastAsia"/>
                <w:color w:val="D9D9D9" w:themeColor="background1" w:themeShade="D9"/>
                <w:sz w:val="21"/>
                <w:szCs w:val="21"/>
              </w:rPr>
            </w:pPr>
            <w:r w:rsidRPr="001B26A2">
              <w:rPr>
                <w:rFonts w:eastAsiaTheme="minorEastAsia" w:hint="eastAsia"/>
                <w:color w:val="D9D9D9" w:themeColor="background1" w:themeShade="D9"/>
                <w:sz w:val="21"/>
                <w:szCs w:val="21"/>
              </w:rPr>
              <w:t>8</w:t>
            </w:r>
          </w:p>
        </w:tc>
      </w:tr>
      <w:tr w:rsidR="00063B4A" w:rsidRPr="001B26A2" w:rsidTr="00EB58CC">
        <w:trPr>
          <w:jc w:val="center"/>
        </w:trPr>
        <w:tc>
          <w:tcPr>
            <w:tcW w:w="0" w:type="auto"/>
            <w:vMerge/>
          </w:tcPr>
          <w:p w:rsidR="00063B4A" w:rsidRPr="001B26A2" w:rsidRDefault="00063B4A" w:rsidP="009A7398">
            <w:pPr>
              <w:spacing w:before="240" w:afterLines="50" w:line="240" w:lineRule="auto"/>
              <w:rPr>
                <w:rFonts w:eastAsiaTheme="minorEastAsia"/>
                <w:color w:val="D9D9D9" w:themeColor="background1" w:themeShade="D9"/>
                <w:sz w:val="21"/>
                <w:szCs w:val="21"/>
              </w:rPr>
            </w:pPr>
          </w:p>
        </w:tc>
        <w:tc>
          <w:tcPr>
            <w:tcW w:w="0" w:type="auto"/>
          </w:tcPr>
          <w:p w:rsidR="00063B4A" w:rsidRPr="001B26A2" w:rsidRDefault="00063B4A" w:rsidP="009A7398">
            <w:pPr>
              <w:spacing w:before="240" w:afterLines="50" w:line="240" w:lineRule="auto"/>
              <w:rPr>
                <w:rFonts w:eastAsiaTheme="minorEastAsia"/>
                <w:color w:val="D9D9D9" w:themeColor="background1" w:themeShade="D9"/>
                <w:sz w:val="21"/>
                <w:szCs w:val="21"/>
                <w:lang w:val="en-GB"/>
              </w:rPr>
            </w:pPr>
            <w:r w:rsidRPr="001B26A2">
              <w:rPr>
                <w:rFonts w:eastAsiaTheme="minorEastAsia" w:hint="eastAsia"/>
                <w:color w:val="D9D9D9" w:themeColor="background1" w:themeShade="D9"/>
                <w:sz w:val="21"/>
                <w:szCs w:val="21"/>
                <w:lang w:val="en-GB"/>
              </w:rPr>
              <w:t>B3 or C2</w:t>
            </w:r>
          </w:p>
        </w:tc>
        <w:tc>
          <w:tcPr>
            <w:tcW w:w="0" w:type="auto"/>
          </w:tcPr>
          <w:p w:rsidR="00063B4A" w:rsidRPr="001B26A2" w:rsidRDefault="00063B4A" w:rsidP="009A7398">
            <w:pPr>
              <w:spacing w:before="240" w:afterLines="50" w:line="240" w:lineRule="auto"/>
              <w:rPr>
                <w:rFonts w:eastAsiaTheme="minorEastAsia"/>
                <w:color w:val="D9D9D9" w:themeColor="background1" w:themeShade="D9"/>
                <w:sz w:val="21"/>
                <w:szCs w:val="21"/>
              </w:rPr>
            </w:pPr>
            <w:r w:rsidRPr="001B26A2">
              <w:rPr>
                <w:rFonts w:eastAsiaTheme="minorEastAsia" w:hint="eastAsia"/>
                <w:color w:val="D9D9D9" w:themeColor="background1" w:themeShade="D9"/>
                <w:sz w:val="21"/>
                <w:szCs w:val="21"/>
              </w:rPr>
              <w:t>8</w:t>
            </w:r>
          </w:p>
        </w:tc>
      </w:tr>
      <w:tr w:rsidR="00063B4A" w:rsidRPr="001B26A2" w:rsidTr="00EB58CC">
        <w:trPr>
          <w:jc w:val="center"/>
        </w:trPr>
        <w:tc>
          <w:tcPr>
            <w:tcW w:w="0" w:type="auto"/>
            <w:vMerge w:val="restart"/>
            <w:vAlign w:val="center"/>
          </w:tcPr>
          <w:p w:rsidR="00063B4A" w:rsidRPr="001B26A2" w:rsidRDefault="00063B4A" w:rsidP="009A7398">
            <w:pPr>
              <w:spacing w:before="240" w:afterLines="50" w:line="240" w:lineRule="auto"/>
              <w:jc w:val="center"/>
              <w:rPr>
                <w:rFonts w:eastAsiaTheme="minorEastAsia"/>
                <w:color w:val="D9D9D9" w:themeColor="background1" w:themeShade="D9"/>
                <w:sz w:val="21"/>
                <w:szCs w:val="21"/>
              </w:rPr>
            </w:pPr>
            <w:r w:rsidRPr="001B26A2">
              <w:rPr>
                <w:rFonts w:eastAsiaTheme="minorEastAsia" w:hint="eastAsia"/>
                <w:color w:val="D9D9D9" w:themeColor="background1" w:themeShade="D9"/>
                <w:sz w:val="21"/>
                <w:szCs w:val="21"/>
              </w:rPr>
              <w:t>4</w:t>
            </w:r>
          </w:p>
        </w:tc>
        <w:tc>
          <w:tcPr>
            <w:tcW w:w="0" w:type="auto"/>
          </w:tcPr>
          <w:p w:rsidR="00063B4A" w:rsidRPr="001B26A2" w:rsidRDefault="00063B4A" w:rsidP="009A7398">
            <w:pPr>
              <w:spacing w:before="240" w:afterLines="50" w:line="240" w:lineRule="auto"/>
              <w:rPr>
                <w:rFonts w:eastAsiaTheme="minorEastAsia"/>
                <w:color w:val="D9D9D9" w:themeColor="background1" w:themeShade="D9"/>
                <w:sz w:val="21"/>
                <w:szCs w:val="21"/>
                <w:lang w:val="en-GB"/>
              </w:rPr>
            </w:pPr>
            <w:r w:rsidRPr="001B26A2">
              <w:rPr>
                <w:rFonts w:eastAsiaTheme="minorEastAsia" w:hint="eastAsia"/>
                <w:color w:val="D9D9D9" w:themeColor="background1" w:themeShade="D9"/>
                <w:sz w:val="21"/>
                <w:szCs w:val="21"/>
              </w:rPr>
              <w:t>A0A0A0A0</w:t>
            </w:r>
          </w:p>
        </w:tc>
        <w:tc>
          <w:tcPr>
            <w:tcW w:w="0" w:type="auto"/>
          </w:tcPr>
          <w:p w:rsidR="00063B4A" w:rsidRPr="001B26A2" w:rsidRDefault="00063B4A" w:rsidP="009A7398">
            <w:pPr>
              <w:spacing w:before="240" w:afterLines="50" w:line="240" w:lineRule="auto"/>
              <w:rPr>
                <w:rFonts w:eastAsiaTheme="minorEastAsia"/>
                <w:color w:val="D9D9D9" w:themeColor="background1" w:themeShade="D9"/>
                <w:sz w:val="21"/>
                <w:szCs w:val="21"/>
              </w:rPr>
            </w:pPr>
            <w:r w:rsidRPr="001B26A2">
              <w:rPr>
                <w:rFonts w:eastAsiaTheme="minorEastAsia" w:hint="eastAsia"/>
                <w:color w:val="D9D9D9" w:themeColor="background1" w:themeShade="D9"/>
                <w:sz w:val="21"/>
                <w:szCs w:val="21"/>
              </w:rPr>
              <w:t>10</w:t>
            </w:r>
          </w:p>
        </w:tc>
      </w:tr>
      <w:tr w:rsidR="00063B4A" w:rsidRPr="001B26A2" w:rsidTr="00EB58CC">
        <w:trPr>
          <w:jc w:val="center"/>
        </w:trPr>
        <w:tc>
          <w:tcPr>
            <w:tcW w:w="0" w:type="auto"/>
            <w:vMerge/>
            <w:vAlign w:val="center"/>
          </w:tcPr>
          <w:p w:rsidR="00063B4A" w:rsidRPr="001B26A2" w:rsidRDefault="00063B4A" w:rsidP="009A7398">
            <w:pPr>
              <w:spacing w:before="240" w:afterLines="50" w:line="240" w:lineRule="auto"/>
              <w:jc w:val="center"/>
              <w:rPr>
                <w:rFonts w:eastAsiaTheme="minorEastAsia"/>
                <w:color w:val="D9D9D9" w:themeColor="background1" w:themeShade="D9"/>
                <w:sz w:val="21"/>
                <w:szCs w:val="21"/>
              </w:rPr>
            </w:pPr>
          </w:p>
        </w:tc>
        <w:tc>
          <w:tcPr>
            <w:tcW w:w="0" w:type="auto"/>
          </w:tcPr>
          <w:p w:rsidR="00063B4A" w:rsidRPr="001B26A2" w:rsidRDefault="00063B4A" w:rsidP="009A7398">
            <w:pPr>
              <w:spacing w:before="240" w:afterLines="50" w:line="240" w:lineRule="auto"/>
              <w:rPr>
                <w:rFonts w:eastAsiaTheme="minorEastAsia"/>
                <w:color w:val="D9D9D9" w:themeColor="background1" w:themeShade="D9"/>
                <w:sz w:val="21"/>
                <w:szCs w:val="21"/>
                <w:lang w:val="en-GB"/>
              </w:rPr>
            </w:pPr>
            <w:r w:rsidRPr="001B26A2">
              <w:rPr>
                <w:color w:val="D9D9D9" w:themeColor="background1" w:themeShade="D9"/>
                <w:sz w:val="21"/>
                <w:szCs w:val="21"/>
                <w:lang w:val="en-GB"/>
              </w:rPr>
              <w:t>A1B1</w:t>
            </w:r>
            <w:r w:rsidRPr="001B26A2">
              <w:rPr>
                <w:rFonts w:eastAsiaTheme="minorEastAsia" w:hint="eastAsia"/>
                <w:color w:val="D9D9D9" w:themeColor="background1" w:themeShade="D9"/>
                <w:sz w:val="21"/>
                <w:szCs w:val="21"/>
                <w:lang w:val="en-GB"/>
              </w:rPr>
              <w:t xml:space="preserve"> or </w:t>
            </w:r>
            <w:r w:rsidRPr="001B26A2">
              <w:rPr>
                <w:rFonts w:eastAsiaTheme="minorEastAsia"/>
                <w:color w:val="D9D9D9" w:themeColor="background1" w:themeShade="D9"/>
                <w:sz w:val="21"/>
                <w:szCs w:val="21"/>
                <w:lang w:val="en-GB"/>
              </w:rPr>
              <w:t>C</w:t>
            </w:r>
            <w:r w:rsidRPr="001B26A2">
              <w:rPr>
                <w:rFonts w:eastAsiaTheme="minorEastAsia" w:hint="eastAsia"/>
                <w:color w:val="D9D9D9" w:themeColor="background1" w:themeShade="D9"/>
                <w:sz w:val="21"/>
                <w:szCs w:val="21"/>
                <w:lang w:val="en-GB"/>
              </w:rPr>
              <w:t>0C0</w:t>
            </w:r>
          </w:p>
        </w:tc>
        <w:tc>
          <w:tcPr>
            <w:tcW w:w="0" w:type="auto"/>
          </w:tcPr>
          <w:p w:rsidR="00063B4A" w:rsidRPr="001B26A2" w:rsidRDefault="00063B4A" w:rsidP="009A7398">
            <w:pPr>
              <w:spacing w:before="240" w:afterLines="50" w:line="240" w:lineRule="auto"/>
              <w:rPr>
                <w:rFonts w:eastAsiaTheme="minorEastAsia"/>
                <w:color w:val="D9D9D9" w:themeColor="background1" w:themeShade="D9"/>
                <w:sz w:val="21"/>
                <w:szCs w:val="21"/>
              </w:rPr>
            </w:pPr>
            <w:r w:rsidRPr="001B26A2">
              <w:rPr>
                <w:rFonts w:eastAsiaTheme="minorEastAsia" w:hint="eastAsia"/>
                <w:color w:val="D9D9D9" w:themeColor="background1" w:themeShade="D9"/>
                <w:sz w:val="21"/>
                <w:szCs w:val="21"/>
              </w:rPr>
              <w:t>10</w:t>
            </w:r>
          </w:p>
        </w:tc>
      </w:tr>
      <w:tr w:rsidR="00063B4A" w:rsidRPr="001B26A2" w:rsidTr="00EB58CC">
        <w:trPr>
          <w:jc w:val="center"/>
        </w:trPr>
        <w:tc>
          <w:tcPr>
            <w:tcW w:w="0" w:type="auto"/>
            <w:vMerge/>
            <w:vAlign w:val="center"/>
          </w:tcPr>
          <w:p w:rsidR="00063B4A" w:rsidRPr="001B26A2" w:rsidRDefault="00063B4A" w:rsidP="009A7398">
            <w:pPr>
              <w:spacing w:before="240" w:afterLines="50" w:line="240" w:lineRule="auto"/>
              <w:jc w:val="center"/>
              <w:rPr>
                <w:rFonts w:eastAsiaTheme="minorEastAsia"/>
                <w:color w:val="D9D9D9" w:themeColor="background1" w:themeShade="D9"/>
                <w:sz w:val="21"/>
                <w:szCs w:val="21"/>
              </w:rPr>
            </w:pPr>
          </w:p>
        </w:tc>
        <w:tc>
          <w:tcPr>
            <w:tcW w:w="0" w:type="auto"/>
          </w:tcPr>
          <w:p w:rsidR="00063B4A" w:rsidRPr="001B26A2" w:rsidRDefault="00063B4A" w:rsidP="009A7398">
            <w:pPr>
              <w:spacing w:before="240" w:afterLines="50" w:line="240" w:lineRule="auto"/>
              <w:rPr>
                <w:rFonts w:eastAsiaTheme="minorEastAsia"/>
                <w:color w:val="D9D9D9" w:themeColor="background1" w:themeShade="D9"/>
                <w:sz w:val="21"/>
                <w:szCs w:val="21"/>
                <w:lang w:val="en-GB"/>
              </w:rPr>
            </w:pPr>
            <w:r w:rsidRPr="001B26A2">
              <w:rPr>
                <w:rFonts w:eastAsiaTheme="minorEastAsia" w:hint="eastAsia"/>
                <w:color w:val="D9D9D9" w:themeColor="background1" w:themeShade="D9"/>
                <w:sz w:val="21"/>
                <w:szCs w:val="21"/>
                <w:lang w:val="en-GB"/>
              </w:rPr>
              <w:t>B2</w:t>
            </w:r>
          </w:p>
        </w:tc>
        <w:tc>
          <w:tcPr>
            <w:tcW w:w="0" w:type="auto"/>
          </w:tcPr>
          <w:p w:rsidR="00063B4A" w:rsidRPr="001B26A2" w:rsidRDefault="00063B4A" w:rsidP="009A7398">
            <w:pPr>
              <w:spacing w:before="240" w:afterLines="50" w:line="240" w:lineRule="auto"/>
              <w:rPr>
                <w:rFonts w:eastAsiaTheme="minorEastAsia"/>
                <w:color w:val="D9D9D9" w:themeColor="background1" w:themeShade="D9"/>
                <w:sz w:val="21"/>
                <w:szCs w:val="21"/>
              </w:rPr>
            </w:pPr>
            <w:r w:rsidRPr="001B26A2">
              <w:rPr>
                <w:rFonts w:eastAsiaTheme="minorEastAsia" w:hint="eastAsia"/>
                <w:color w:val="D9D9D9" w:themeColor="background1" w:themeShade="D9"/>
                <w:sz w:val="21"/>
                <w:szCs w:val="21"/>
              </w:rPr>
              <w:t>10</w:t>
            </w:r>
          </w:p>
        </w:tc>
      </w:tr>
      <w:tr w:rsidR="00063B4A" w:rsidRPr="001B26A2" w:rsidTr="00EB58CC">
        <w:trPr>
          <w:jc w:val="center"/>
        </w:trPr>
        <w:tc>
          <w:tcPr>
            <w:tcW w:w="0" w:type="auto"/>
            <w:vMerge w:val="restart"/>
            <w:vAlign w:val="center"/>
          </w:tcPr>
          <w:p w:rsidR="00063B4A" w:rsidRPr="001B26A2" w:rsidRDefault="00063B4A" w:rsidP="009A7398">
            <w:pPr>
              <w:spacing w:before="240" w:afterLines="50" w:line="240" w:lineRule="auto"/>
              <w:jc w:val="center"/>
              <w:rPr>
                <w:rFonts w:eastAsiaTheme="minorEastAsia"/>
                <w:color w:val="D9D9D9" w:themeColor="background1" w:themeShade="D9"/>
                <w:sz w:val="21"/>
                <w:szCs w:val="21"/>
              </w:rPr>
            </w:pPr>
            <w:r w:rsidRPr="001B26A2">
              <w:rPr>
                <w:rFonts w:eastAsiaTheme="minorEastAsia" w:hint="eastAsia"/>
                <w:color w:val="D9D9D9" w:themeColor="background1" w:themeShade="D9"/>
                <w:sz w:val="21"/>
                <w:szCs w:val="21"/>
              </w:rPr>
              <w:t>2</w:t>
            </w:r>
          </w:p>
        </w:tc>
        <w:tc>
          <w:tcPr>
            <w:tcW w:w="0" w:type="auto"/>
          </w:tcPr>
          <w:p w:rsidR="00063B4A" w:rsidRPr="001B26A2" w:rsidRDefault="00063B4A" w:rsidP="009A7398">
            <w:pPr>
              <w:spacing w:before="240" w:afterLines="50" w:line="240" w:lineRule="auto"/>
              <w:rPr>
                <w:rFonts w:eastAsiaTheme="minorEastAsia"/>
                <w:color w:val="D9D9D9" w:themeColor="background1" w:themeShade="D9"/>
                <w:sz w:val="21"/>
                <w:szCs w:val="21"/>
                <w:lang w:val="en-GB"/>
              </w:rPr>
            </w:pPr>
            <w:r w:rsidRPr="001B26A2">
              <w:rPr>
                <w:rFonts w:eastAsiaTheme="minorEastAsia" w:hint="eastAsia"/>
                <w:color w:val="D9D9D9" w:themeColor="background1" w:themeShade="D9"/>
                <w:sz w:val="21"/>
                <w:szCs w:val="21"/>
              </w:rPr>
              <w:t>A0A0</w:t>
            </w:r>
          </w:p>
        </w:tc>
        <w:tc>
          <w:tcPr>
            <w:tcW w:w="0" w:type="auto"/>
          </w:tcPr>
          <w:p w:rsidR="00063B4A" w:rsidRPr="001B26A2" w:rsidRDefault="00063B4A" w:rsidP="009A7398">
            <w:pPr>
              <w:spacing w:before="240" w:afterLines="50" w:line="240" w:lineRule="auto"/>
              <w:rPr>
                <w:rFonts w:eastAsiaTheme="minorEastAsia"/>
                <w:color w:val="D9D9D9" w:themeColor="background1" w:themeShade="D9"/>
                <w:sz w:val="21"/>
                <w:szCs w:val="21"/>
              </w:rPr>
            </w:pPr>
            <w:r w:rsidRPr="001B26A2">
              <w:rPr>
                <w:rFonts w:eastAsiaTheme="minorEastAsia" w:hint="eastAsia"/>
                <w:color w:val="D9D9D9" w:themeColor="background1" w:themeShade="D9"/>
                <w:sz w:val="21"/>
                <w:szCs w:val="21"/>
              </w:rPr>
              <w:t>12</w:t>
            </w:r>
          </w:p>
        </w:tc>
      </w:tr>
      <w:tr w:rsidR="00063B4A" w:rsidRPr="001B26A2" w:rsidTr="00EB58CC">
        <w:trPr>
          <w:jc w:val="center"/>
        </w:trPr>
        <w:tc>
          <w:tcPr>
            <w:tcW w:w="0" w:type="auto"/>
            <w:vMerge/>
          </w:tcPr>
          <w:p w:rsidR="00063B4A" w:rsidRPr="001B26A2" w:rsidRDefault="00063B4A" w:rsidP="009A7398">
            <w:pPr>
              <w:spacing w:before="240" w:afterLines="50" w:line="240" w:lineRule="auto"/>
              <w:rPr>
                <w:rFonts w:eastAsiaTheme="minorEastAsia"/>
                <w:color w:val="D9D9D9" w:themeColor="background1" w:themeShade="D9"/>
                <w:sz w:val="21"/>
                <w:szCs w:val="21"/>
              </w:rPr>
            </w:pPr>
          </w:p>
        </w:tc>
        <w:tc>
          <w:tcPr>
            <w:tcW w:w="0" w:type="auto"/>
          </w:tcPr>
          <w:p w:rsidR="00063B4A" w:rsidRPr="001B26A2" w:rsidRDefault="00063B4A" w:rsidP="009A7398">
            <w:pPr>
              <w:spacing w:before="240" w:afterLines="50" w:line="240" w:lineRule="auto"/>
              <w:rPr>
                <w:rFonts w:eastAsiaTheme="minorEastAsia"/>
                <w:color w:val="D9D9D9" w:themeColor="background1" w:themeShade="D9"/>
                <w:sz w:val="21"/>
                <w:szCs w:val="21"/>
                <w:lang w:val="en-GB"/>
              </w:rPr>
            </w:pPr>
            <w:r w:rsidRPr="001B26A2">
              <w:rPr>
                <w:color w:val="D9D9D9" w:themeColor="background1" w:themeShade="D9"/>
                <w:sz w:val="21"/>
                <w:szCs w:val="21"/>
                <w:lang w:val="en-GB"/>
              </w:rPr>
              <w:t>B1</w:t>
            </w:r>
            <w:r w:rsidRPr="001B26A2">
              <w:rPr>
                <w:rFonts w:eastAsiaTheme="minorEastAsia" w:hint="eastAsia"/>
                <w:color w:val="D9D9D9" w:themeColor="background1" w:themeShade="D9"/>
                <w:sz w:val="21"/>
                <w:szCs w:val="21"/>
                <w:lang w:val="en-GB"/>
              </w:rPr>
              <w:t xml:space="preserve"> or </w:t>
            </w:r>
            <w:r w:rsidRPr="001B26A2">
              <w:rPr>
                <w:rFonts w:eastAsiaTheme="minorEastAsia"/>
                <w:color w:val="D9D9D9" w:themeColor="background1" w:themeShade="D9"/>
                <w:sz w:val="21"/>
                <w:szCs w:val="21"/>
                <w:lang w:val="en-GB"/>
              </w:rPr>
              <w:t>C</w:t>
            </w:r>
            <w:r w:rsidRPr="001B26A2">
              <w:rPr>
                <w:rFonts w:eastAsiaTheme="minorEastAsia" w:hint="eastAsia"/>
                <w:color w:val="D9D9D9" w:themeColor="background1" w:themeShade="D9"/>
                <w:sz w:val="21"/>
                <w:szCs w:val="21"/>
                <w:lang w:val="en-GB"/>
              </w:rPr>
              <w:t>0</w:t>
            </w:r>
          </w:p>
        </w:tc>
        <w:tc>
          <w:tcPr>
            <w:tcW w:w="0" w:type="auto"/>
          </w:tcPr>
          <w:p w:rsidR="00063B4A" w:rsidRPr="001B26A2" w:rsidRDefault="00063B4A" w:rsidP="009A7398">
            <w:pPr>
              <w:spacing w:before="240" w:afterLines="50" w:line="240" w:lineRule="auto"/>
              <w:rPr>
                <w:rFonts w:eastAsiaTheme="minorEastAsia"/>
                <w:color w:val="D9D9D9" w:themeColor="background1" w:themeShade="D9"/>
                <w:sz w:val="21"/>
                <w:szCs w:val="21"/>
              </w:rPr>
            </w:pPr>
            <w:r w:rsidRPr="001B26A2">
              <w:rPr>
                <w:rFonts w:eastAsiaTheme="minorEastAsia" w:hint="eastAsia"/>
                <w:color w:val="D9D9D9" w:themeColor="background1" w:themeShade="D9"/>
                <w:sz w:val="21"/>
                <w:szCs w:val="21"/>
              </w:rPr>
              <w:t>12</w:t>
            </w:r>
          </w:p>
        </w:tc>
      </w:tr>
    </w:tbl>
    <w:p w:rsidR="00063B4A" w:rsidRPr="001B26A2" w:rsidRDefault="00063B4A" w:rsidP="00063B4A">
      <w:pPr>
        <w:rPr>
          <w:rFonts w:eastAsia="MS Mincho"/>
          <w:b/>
          <w:color w:val="D9D9D9" w:themeColor="background1" w:themeShade="D9"/>
          <w:lang w:eastAsia="ja-JP"/>
        </w:rPr>
      </w:pPr>
    </w:p>
    <w:p w:rsidR="00063B4A" w:rsidRPr="001B26A2" w:rsidRDefault="00D32B40" w:rsidP="00063B4A">
      <w:pPr>
        <w:rPr>
          <w:rFonts w:eastAsia="MS Mincho"/>
          <w:b/>
          <w:color w:val="D9D9D9" w:themeColor="background1" w:themeShade="D9"/>
          <w:lang w:eastAsia="ja-JP"/>
        </w:rPr>
      </w:pPr>
      <w:hyperlink r:id="rId24" w:history="1">
        <w:r w:rsidR="0030583E" w:rsidRPr="001B26A2">
          <w:rPr>
            <w:rFonts w:ascii="Arial" w:eastAsia="Times New Roman" w:hAnsi="Arial" w:cs="Arial"/>
            <w:b/>
            <w:bCs/>
            <w:color w:val="D9D9D9" w:themeColor="background1" w:themeShade="D9"/>
            <w:sz w:val="16"/>
            <w:u w:val="single"/>
            <w:lang w:val="sv-SE" w:eastAsia="sv-SE"/>
          </w:rPr>
          <w:t>R1-1717802</w:t>
        </w:r>
      </w:hyperlink>
      <w:r w:rsidR="0030583E" w:rsidRPr="001B26A2">
        <w:rPr>
          <w:rFonts w:ascii="Arial" w:eastAsia="Times New Roman" w:hAnsi="Arial" w:cs="Arial"/>
          <w:b/>
          <w:bCs/>
          <w:color w:val="D9D9D9" w:themeColor="background1" w:themeShade="D9"/>
          <w:sz w:val="16"/>
          <w:szCs w:val="16"/>
          <w:u w:val="single"/>
          <w:lang w:val="sv-SE" w:eastAsia="sv-SE"/>
        </w:rPr>
        <w:t xml:space="preserve">, </w:t>
      </w:r>
      <w:r w:rsidR="00063B4A" w:rsidRPr="001B26A2">
        <w:rPr>
          <w:rFonts w:eastAsia="MS Mincho"/>
          <w:b/>
          <w:color w:val="D9D9D9" w:themeColor="background1" w:themeShade="D9"/>
          <w:lang w:eastAsia="ja-JP"/>
        </w:rPr>
        <w:t>CATT:</w:t>
      </w:r>
    </w:p>
    <w:p w:rsidR="0030583E" w:rsidRPr="001B26A2" w:rsidRDefault="0030583E" w:rsidP="0030583E">
      <w:pPr>
        <w:pStyle w:val="BodyText"/>
        <w:jc w:val="center"/>
        <w:rPr>
          <w:b/>
          <w:color w:val="D9D9D9" w:themeColor="background1" w:themeShade="D9"/>
        </w:rPr>
      </w:pPr>
      <w:r w:rsidRPr="001B26A2">
        <w:rPr>
          <w:b/>
          <w:color w:val="D9D9D9" w:themeColor="background1" w:themeShade="D9"/>
        </w:rPr>
        <w:t>Table 3. Number of preamble formats in a slot with 0 OFDM symbol reserved for DL control channel</w:t>
      </w:r>
      <w:r w:rsidRPr="001B26A2">
        <w:rPr>
          <w:rFonts w:hint="eastAsia"/>
          <w:b/>
          <w:color w:val="D9D9D9" w:themeColor="background1" w:themeShade="D9"/>
        </w:rPr>
        <w:t xml:space="preserve"> (</w:t>
      </w:r>
      <w:r w:rsidRPr="001B26A2">
        <w:rPr>
          <w:b/>
          <w:i/>
          <w:color w:val="D9D9D9" w:themeColor="background1" w:themeShade="D9"/>
        </w:rPr>
        <w:t>n</w:t>
      </w:r>
      <w:r w:rsidRPr="001B26A2">
        <w:rPr>
          <w:rFonts w:hint="eastAsia"/>
          <w:b/>
          <w:color w:val="D9D9D9" w:themeColor="background1" w:themeShade="D9"/>
        </w:rPr>
        <w:t xml:space="preserve"> =0)</w:t>
      </w:r>
    </w:p>
    <w:tbl>
      <w:tblPr>
        <w:tblStyle w:val="TableGrid"/>
        <w:tblW w:w="0" w:type="auto"/>
        <w:tblLook w:val="04A0"/>
      </w:tblPr>
      <w:tblGrid>
        <w:gridCol w:w="3192"/>
        <w:gridCol w:w="3192"/>
        <w:gridCol w:w="3192"/>
      </w:tblGrid>
      <w:tr w:rsidR="00063B4A" w:rsidRPr="001B26A2" w:rsidTr="0030583E">
        <w:tc>
          <w:tcPr>
            <w:tcW w:w="3192"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Format (Number of repeated sequence / OFDM symbols in a format)</w:t>
            </w:r>
          </w:p>
        </w:tc>
        <w:tc>
          <w:tcPr>
            <w:tcW w:w="3192"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Number of preamble formats in a slot</w:t>
            </w:r>
          </w:p>
        </w:tc>
        <w:tc>
          <w:tcPr>
            <w:tcW w:w="3192"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Number of preamble formats (mixed) in a slot</w:t>
            </w:r>
          </w:p>
        </w:tc>
      </w:tr>
      <w:tr w:rsidR="00063B4A" w:rsidRPr="001B26A2" w:rsidTr="0030583E">
        <w:tc>
          <w:tcPr>
            <w:tcW w:w="3192"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A0</w:t>
            </w:r>
            <w:r w:rsidRPr="001B26A2">
              <w:rPr>
                <w:rFonts w:ascii="MS Mincho" w:eastAsia="MS Mincho" w:hAnsi="MS Mincho" w:cs="MS Mincho" w:hint="eastAsia"/>
                <w:color w:val="D9D9D9" w:themeColor="background1" w:themeShade="D9"/>
              </w:rPr>
              <w:t>（</w:t>
            </w:r>
            <w:r w:rsidRPr="001B26A2">
              <w:rPr>
                <w:rFonts w:hint="eastAsia"/>
                <w:color w:val="D9D9D9" w:themeColor="background1" w:themeShade="D9"/>
              </w:rPr>
              <w:t>1</w:t>
            </w:r>
            <w:r w:rsidRPr="001B26A2">
              <w:rPr>
                <w:rFonts w:ascii="MS Mincho" w:eastAsia="MS Mincho" w:hAnsi="MS Mincho" w:cs="MS Mincho" w:hint="eastAsia"/>
                <w:color w:val="D9D9D9" w:themeColor="background1" w:themeShade="D9"/>
              </w:rPr>
              <w:t>）</w:t>
            </w:r>
          </w:p>
        </w:tc>
        <w:tc>
          <w:tcPr>
            <w:tcW w:w="3192"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14 A0</w:t>
            </w:r>
          </w:p>
        </w:tc>
        <w:tc>
          <w:tcPr>
            <w:tcW w:w="3192"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w:t>
            </w:r>
          </w:p>
        </w:tc>
      </w:tr>
      <w:tr w:rsidR="00063B4A" w:rsidRPr="001B26A2" w:rsidTr="0030583E">
        <w:tc>
          <w:tcPr>
            <w:tcW w:w="3192"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A1</w:t>
            </w:r>
            <w:r w:rsidRPr="001B26A2">
              <w:rPr>
                <w:rFonts w:ascii="MS Mincho" w:eastAsia="MS Mincho" w:hAnsi="MS Mincho" w:cs="MS Mincho" w:hint="eastAsia"/>
                <w:color w:val="D9D9D9" w:themeColor="background1" w:themeShade="D9"/>
              </w:rPr>
              <w:t>（</w:t>
            </w:r>
            <w:r w:rsidRPr="001B26A2">
              <w:rPr>
                <w:rFonts w:hint="eastAsia"/>
                <w:color w:val="D9D9D9" w:themeColor="background1" w:themeShade="D9"/>
              </w:rPr>
              <w:t>2</w:t>
            </w:r>
            <w:r w:rsidRPr="001B26A2">
              <w:rPr>
                <w:rFonts w:ascii="MS Mincho" w:eastAsia="MS Mincho" w:hAnsi="MS Mincho" w:cs="MS Mincho" w:hint="eastAsia"/>
                <w:color w:val="D9D9D9" w:themeColor="background1" w:themeShade="D9"/>
              </w:rPr>
              <w:t>）</w:t>
            </w:r>
          </w:p>
        </w:tc>
        <w:tc>
          <w:tcPr>
            <w:tcW w:w="3192"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7 A1</w:t>
            </w:r>
          </w:p>
        </w:tc>
        <w:tc>
          <w:tcPr>
            <w:tcW w:w="3192"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6 A1+1 B1</w:t>
            </w:r>
          </w:p>
        </w:tc>
      </w:tr>
      <w:tr w:rsidR="00063B4A" w:rsidRPr="001B26A2" w:rsidTr="0030583E">
        <w:tc>
          <w:tcPr>
            <w:tcW w:w="3192"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A2</w:t>
            </w:r>
            <w:r w:rsidRPr="001B26A2">
              <w:rPr>
                <w:rFonts w:ascii="MS Mincho" w:eastAsia="MS Mincho" w:hAnsi="MS Mincho" w:cs="MS Mincho" w:hint="eastAsia"/>
                <w:color w:val="D9D9D9" w:themeColor="background1" w:themeShade="D9"/>
              </w:rPr>
              <w:t>（</w:t>
            </w:r>
            <w:r w:rsidRPr="001B26A2">
              <w:rPr>
                <w:rFonts w:hint="eastAsia"/>
                <w:color w:val="D9D9D9" w:themeColor="background1" w:themeShade="D9"/>
              </w:rPr>
              <w:t>4</w:t>
            </w:r>
            <w:r w:rsidRPr="001B26A2">
              <w:rPr>
                <w:rFonts w:ascii="MS Mincho" w:eastAsia="MS Mincho" w:hAnsi="MS Mincho" w:cs="MS Mincho" w:hint="eastAsia"/>
                <w:color w:val="D9D9D9" w:themeColor="background1" w:themeShade="D9"/>
              </w:rPr>
              <w:t>）</w:t>
            </w:r>
          </w:p>
        </w:tc>
        <w:tc>
          <w:tcPr>
            <w:tcW w:w="3192"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3 A2</w:t>
            </w:r>
          </w:p>
        </w:tc>
        <w:tc>
          <w:tcPr>
            <w:tcW w:w="3192"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2 A2 + A B2</w:t>
            </w:r>
          </w:p>
        </w:tc>
      </w:tr>
      <w:tr w:rsidR="00063B4A" w:rsidRPr="001B26A2" w:rsidTr="0030583E">
        <w:tc>
          <w:tcPr>
            <w:tcW w:w="3192"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 xml:space="preserve">A3 </w:t>
            </w:r>
            <w:r w:rsidRPr="001B26A2">
              <w:rPr>
                <w:rFonts w:ascii="MS Mincho" w:eastAsia="MS Mincho" w:hAnsi="MS Mincho" w:cs="MS Mincho" w:hint="eastAsia"/>
                <w:color w:val="D9D9D9" w:themeColor="background1" w:themeShade="D9"/>
              </w:rPr>
              <w:t>（</w:t>
            </w:r>
            <w:r w:rsidRPr="001B26A2">
              <w:rPr>
                <w:rFonts w:hint="eastAsia"/>
                <w:color w:val="D9D9D9" w:themeColor="background1" w:themeShade="D9"/>
              </w:rPr>
              <w:t>6</w:t>
            </w:r>
            <w:r w:rsidRPr="001B26A2">
              <w:rPr>
                <w:rFonts w:ascii="MS Mincho" w:eastAsia="MS Mincho" w:hAnsi="MS Mincho" w:cs="MS Mincho" w:hint="eastAsia"/>
                <w:color w:val="D9D9D9" w:themeColor="background1" w:themeShade="D9"/>
              </w:rPr>
              <w:t>）</w:t>
            </w:r>
          </w:p>
        </w:tc>
        <w:tc>
          <w:tcPr>
            <w:tcW w:w="3192"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2 A3</w:t>
            </w:r>
          </w:p>
        </w:tc>
        <w:tc>
          <w:tcPr>
            <w:tcW w:w="3192"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1 A3+1 B3</w:t>
            </w:r>
          </w:p>
        </w:tc>
      </w:tr>
      <w:tr w:rsidR="00063B4A" w:rsidRPr="001B26A2" w:rsidTr="0030583E">
        <w:tc>
          <w:tcPr>
            <w:tcW w:w="3192"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 xml:space="preserve">B1 </w:t>
            </w:r>
            <w:r w:rsidRPr="001B26A2">
              <w:rPr>
                <w:rFonts w:ascii="MS Mincho" w:eastAsia="MS Mincho" w:hAnsi="MS Mincho" w:cs="MS Mincho" w:hint="eastAsia"/>
                <w:color w:val="D9D9D9" w:themeColor="background1" w:themeShade="D9"/>
              </w:rPr>
              <w:t>（</w:t>
            </w:r>
            <w:r w:rsidRPr="001B26A2">
              <w:rPr>
                <w:rFonts w:hint="eastAsia"/>
                <w:color w:val="D9D9D9" w:themeColor="background1" w:themeShade="D9"/>
              </w:rPr>
              <w:t>2</w:t>
            </w:r>
            <w:r w:rsidRPr="001B26A2">
              <w:rPr>
                <w:rFonts w:ascii="MS Mincho" w:eastAsia="MS Mincho" w:hAnsi="MS Mincho" w:cs="MS Mincho" w:hint="eastAsia"/>
                <w:color w:val="D9D9D9" w:themeColor="background1" w:themeShade="D9"/>
              </w:rPr>
              <w:t>）</w:t>
            </w:r>
          </w:p>
        </w:tc>
        <w:tc>
          <w:tcPr>
            <w:tcW w:w="3192"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7 B1</w:t>
            </w:r>
          </w:p>
        </w:tc>
        <w:tc>
          <w:tcPr>
            <w:tcW w:w="3192"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w:t>
            </w:r>
          </w:p>
        </w:tc>
      </w:tr>
      <w:tr w:rsidR="00063B4A" w:rsidRPr="001B26A2" w:rsidTr="0030583E">
        <w:tc>
          <w:tcPr>
            <w:tcW w:w="3192"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 xml:space="preserve">B2 </w:t>
            </w:r>
            <w:r w:rsidRPr="001B26A2">
              <w:rPr>
                <w:rFonts w:ascii="MS Mincho" w:eastAsia="MS Mincho" w:hAnsi="MS Mincho" w:cs="MS Mincho" w:hint="eastAsia"/>
                <w:color w:val="D9D9D9" w:themeColor="background1" w:themeShade="D9"/>
              </w:rPr>
              <w:t>（</w:t>
            </w:r>
            <w:r w:rsidRPr="001B26A2">
              <w:rPr>
                <w:rFonts w:hint="eastAsia"/>
                <w:color w:val="D9D9D9" w:themeColor="background1" w:themeShade="D9"/>
              </w:rPr>
              <w:t>4</w:t>
            </w:r>
            <w:r w:rsidRPr="001B26A2">
              <w:rPr>
                <w:rFonts w:ascii="MS Mincho" w:eastAsia="MS Mincho" w:hAnsi="MS Mincho" w:cs="MS Mincho" w:hint="eastAsia"/>
                <w:color w:val="D9D9D9" w:themeColor="background1" w:themeShade="D9"/>
              </w:rPr>
              <w:t>）</w:t>
            </w:r>
          </w:p>
        </w:tc>
        <w:tc>
          <w:tcPr>
            <w:tcW w:w="3192"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3 B2</w:t>
            </w:r>
          </w:p>
        </w:tc>
        <w:tc>
          <w:tcPr>
            <w:tcW w:w="3192"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w:t>
            </w:r>
          </w:p>
        </w:tc>
      </w:tr>
      <w:tr w:rsidR="00063B4A" w:rsidRPr="001B26A2" w:rsidTr="0030583E">
        <w:tc>
          <w:tcPr>
            <w:tcW w:w="3192"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 xml:space="preserve">B3 </w:t>
            </w:r>
            <w:r w:rsidRPr="001B26A2">
              <w:rPr>
                <w:rFonts w:ascii="MS Mincho" w:eastAsia="MS Mincho" w:hAnsi="MS Mincho" w:cs="MS Mincho" w:hint="eastAsia"/>
                <w:color w:val="D9D9D9" w:themeColor="background1" w:themeShade="D9"/>
              </w:rPr>
              <w:t>（</w:t>
            </w:r>
            <w:r w:rsidRPr="001B26A2">
              <w:rPr>
                <w:rFonts w:hint="eastAsia"/>
                <w:color w:val="D9D9D9" w:themeColor="background1" w:themeShade="D9"/>
              </w:rPr>
              <w:t>6</w:t>
            </w:r>
            <w:r w:rsidRPr="001B26A2">
              <w:rPr>
                <w:rFonts w:ascii="MS Mincho" w:eastAsia="MS Mincho" w:hAnsi="MS Mincho" w:cs="MS Mincho" w:hint="eastAsia"/>
                <w:color w:val="D9D9D9" w:themeColor="background1" w:themeShade="D9"/>
              </w:rPr>
              <w:t>）</w:t>
            </w:r>
          </w:p>
        </w:tc>
        <w:tc>
          <w:tcPr>
            <w:tcW w:w="3192"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2 B3</w:t>
            </w:r>
          </w:p>
        </w:tc>
        <w:tc>
          <w:tcPr>
            <w:tcW w:w="3192"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w:t>
            </w:r>
          </w:p>
        </w:tc>
      </w:tr>
      <w:tr w:rsidR="00063B4A" w:rsidRPr="001B26A2" w:rsidTr="0030583E">
        <w:tc>
          <w:tcPr>
            <w:tcW w:w="3192"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 xml:space="preserve">B4 </w:t>
            </w:r>
            <w:r w:rsidRPr="001B26A2">
              <w:rPr>
                <w:rFonts w:ascii="MS Mincho" w:eastAsia="MS Mincho" w:hAnsi="MS Mincho" w:cs="MS Mincho" w:hint="eastAsia"/>
                <w:color w:val="D9D9D9" w:themeColor="background1" w:themeShade="D9"/>
              </w:rPr>
              <w:t>（</w:t>
            </w:r>
            <w:r w:rsidRPr="001B26A2">
              <w:rPr>
                <w:rFonts w:hint="eastAsia"/>
                <w:color w:val="D9D9D9" w:themeColor="background1" w:themeShade="D9"/>
              </w:rPr>
              <w:t>12</w:t>
            </w:r>
            <w:r w:rsidRPr="001B26A2">
              <w:rPr>
                <w:rFonts w:ascii="MS Mincho" w:eastAsia="MS Mincho" w:hAnsi="MS Mincho" w:cs="MS Mincho" w:hint="eastAsia"/>
                <w:color w:val="D9D9D9" w:themeColor="background1" w:themeShade="D9"/>
              </w:rPr>
              <w:t>）</w:t>
            </w:r>
          </w:p>
        </w:tc>
        <w:tc>
          <w:tcPr>
            <w:tcW w:w="3192"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1 B4</w:t>
            </w:r>
          </w:p>
        </w:tc>
        <w:tc>
          <w:tcPr>
            <w:tcW w:w="3192"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w:t>
            </w:r>
          </w:p>
        </w:tc>
      </w:tr>
      <w:tr w:rsidR="00063B4A" w:rsidRPr="001B26A2" w:rsidTr="0030583E">
        <w:tc>
          <w:tcPr>
            <w:tcW w:w="3192"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 xml:space="preserve">C0 </w:t>
            </w:r>
            <w:r w:rsidRPr="001B26A2">
              <w:rPr>
                <w:rFonts w:ascii="MS Mincho" w:eastAsia="MS Mincho" w:hAnsi="MS Mincho" w:cs="MS Mincho" w:hint="eastAsia"/>
                <w:color w:val="D9D9D9" w:themeColor="background1" w:themeShade="D9"/>
              </w:rPr>
              <w:t>（</w:t>
            </w:r>
            <w:r w:rsidRPr="001B26A2">
              <w:rPr>
                <w:rFonts w:hint="eastAsia"/>
                <w:color w:val="D9D9D9" w:themeColor="background1" w:themeShade="D9"/>
              </w:rPr>
              <w:t>1</w:t>
            </w:r>
            <w:r w:rsidRPr="001B26A2">
              <w:rPr>
                <w:rFonts w:ascii="MS Mincho" w:eastAsia="MS Mincho" w:hAnsi="MS Mincho" w:cs="MS Mincho" w:hint="eastAsia"/>
                <w:color w:val="D9D9D9" w:themeColor="background1" w:themeShade="D9"/>
              </w:rPr>
              <w:t>）</w:t>
            </w:r>
          </w:p>
        </w:tc>
        <w:tc>
          <w:tcPr>
            <w:tcW w:w="3192"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9 C0</w:t>
            </w:r>
          </w:p>
        </w:tc>
        <w:tc>
          <w:tcPr>
            <w:tcW w:w="3192"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w:t>
            </w:r>
          </w:p>
        </w:tc>
      </w:tr>
      <w:tr w:rsidR="00063B4A" w:rsidRPr="001B26A2" w:rsidTr="0030583E">
        <w:tc>
          <w:tcPr>
            <w:tcW w:w="3192"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 xml:space="preserve">C2 </w:t>
            </w:r>
            <w:r w:rsidRPr="001B26A2">
              <w:rPr>
                <w:rFonts w:ascii="MS Mincho" w:eastAsia="MS Mincho" w:hAnsi="MS Mincho" w:cs="MS Mincho" w:hint="eastAsia"/>
                <w:color w:val="D9D9D9" w:themeColor="background1" w:themeShade="D9"/>
              </w:rPr>
              <w:t>（</w:t>
            </w:r>
            <w:r w:rsidRPr="001B26A2">
              <w:rPr>
                <w:rFonts w:hint="eastAsia"/>
                <w:color w:val="D9D9D9" w:themeColor="background1" w:themeShade="D9"/>
              </w:rPr>
              <w:t>4</w:t>
            </w:r>
            <w:r w:rsidRPr="001B26A2">
              <w:rPr>
                <w:rFonts w:ascii="MS Mincho" w:eastAsia="MS Mincho" w:hAnsi="MS Mincho" w:cs="MS Mincho" w:hint="eastAsia"/>
                <w:color w:val="D9D9D9" w:themeColor="background1" w:themeShade="D9"/>
              </w:rPr>
              <w:t>）</w:t>
            </w:r>
          </w:p>
        </w:tc>
        <w:tc>
          <w:tcPr>
            <w:tcW w:w="3192"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2 C2</w:t>
            </w:r>
          </w:p>
        </w:tc>
        <w:tc>
          <w:tcPr>
            <w:tcW w:w="3192"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w:t>
            </w:r>
          </w:p>
        </w:tc>
      </w:tr>
    </w:tbl>
    <w:p w:rsidR="00063B4A" w:rsidRPr="001B26A2" w:rsidRDefault="00063B4A" w:rsidP="00063B4A">
      <w:pPr>
        <w:pStyle w:val="BodyText"/>
        <w:rPr>
          <w:color w:val="D9D9D9" w:themeColor="background1" w:themeShade="D9"/>
        </w:rPr>
      </w:pPr>
    </w:p>
    <w:p w:rsidR="00063B4A" w:rsidRPr="001B26A2" w:rsidRDefault="00063B4A" w:rsidP="00063B4A">
      <w:pPr>
        <w:pStyle w:val="BodyText"/>
        <w:jc w:val="center"/>
        <w:rPr>
          <w:b/>
          <w:color w:val="D9D9D9" w:themeColor="background1" w:themeShade="D9"/>
        </w:rPr>
      </w:pPr>
      <w:r w:rsidRPr="001B26A2">
        <w:rPr>
          <w:b/>
          <w:color w:val="D9D9D9" w:themeColor="background1" w:themeShade="D9"/>
        </w:rPr>
        <w:t xml:space="preserve">Table </w:t>
      </w:r>
      <w:r w:rsidRPr="001B26A2">
        <w:rPr>
          <w:rFonts w:hint="eastAsia"/>
          <w:b/>
          <w:color w:val="D9D9D9" w:themeColor="background1" w:themeShade="D9"/>
        </w:rPr>
        <w:t>4</w:t>
      </w:r>
      <w:r w:rsidRPr="001B26A2">
        <w:rPr>
          <w:b/>
          <w:color w:val="D9D9D9" w:themeColor="background1" w:themeShade="D9"/>
        </w:rPr>
        <w:t>. Number of preamble formats in a slot with 2 OFDM symbol reserved for DL control channel</w:t>
      </w:r>
      <w:r w:rsidRPr="001B26A2">
        <w:rPr>
          <w:rFonts w:hint="eastAsia"/>
          <w:b/>
          <w:color w:val="D9D9D9" w:themeColor="background1" w:themeShade="D9"/>
        </w:rPr>
        <w:t xml:space="preserve"> (</w:t>
      </w:r>
      <w:r w:rsidRPr="001B26A2">
        <w:rPr>
          <w:b/>
          <w:i/>
          <w:color w:val="D9D9D9" w:themeColor="background1" w:themeShade="D9"/>
        </w:rPr>
        <w:t>n</w:t>
      </w:r>
      <w:r w:rsidRPr="001B26A2">
        <w:rPr>
          <w:rFonts w:hint="eastAsia"/>
          <w:b/>
          <w:color w:val="D9D9D9" w:themeColor="background1" w:themeShade="D9"/>
        </w:rPr>
        <w:t>=2)</w:t>
      </w:r>
    </w:p>
    <w:tbl>
      <w:tblPr>
        <w:tblStyle w:val="TableGrid"/>
        <w:tblW w:w="0" w:type="auto"/>
        <w:tblLook w:val="04A0"/>
      </w:tblPr>
      <w:tblGrid>
        <w:gridCol w:w="3192"/>
        <w:gridCol w:w="3192"/>
        <w:gridCol w:w="3192"/>
      </w:tblGrid>
      <w:tr w:rsidR="00063B4A" w:rsidRPr="001B26A2" w:rsidTr="00E43B7C">
        <w:tc>
          <w:tcPr>
            <w:tcW w:w="3285"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Format (Number of repeated sequence / OFDM symbols in a format)</w:t>
            </w:r>
          </w:p>
        </w:tc>
        <w:tc>
          <w:tcPr>
            <w:tcW w:w="3285"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Number of preamble formats in a slot</w:t>
            </w:r>
          </w:p>
        </w:tc>
        <w:tc>
          <w:tcPr>
            <w:tcW w:w="3285"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Number of preamble formats (mixed) in a slot</w:t>
            </w:r>
          </w:p>
        </w:tc>
      </w:tr>
      <w:tr w:rsidR="00063B4A" w:rsidRPr="001B26A2" w:rsidTr="00E43B7C">
        <w:tc>
          <w:tcPr>
            <w:tcW w:w="3285"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A0</w:t>
            </w:r>
            <w:r w:rsidRPr="001B26A2">
              <w:rPr>
                <w:rFonts w:ascii="MS Mincho" w:eastAsia="MS Mincho" w:hAnsi="MS Mincho" w:cs="MS Mincho" w:hint="eastAsia"/>
                <w:color w:val="D9D9D9" w:themeColor="background1" w:themeShade="D9"/>
              </w:rPr>
              <w:t>（</w:t>
            </w:r>
            <w:r w:rsidRPr="001B26A2">
              <w:rPr>
                <w:rFonts w:hint="eastAsia"/>
                <w:color w:val="D9D9D9" w:themeColor="background1" w:themeShade="D9"/>
              </w:rPr>
              <w:t>1</w:t>
            </w:r>
            <w:r w:rsidRPr="001B26A2">
              <w:rPr>
                <w:rFonts w:ascii="MS Mincho" w:eastAsia="MS Mincho" w:hAnsi="MS Mincho" w:cs="MS Mincho" w:hint="eastAsia"/>
                <w:color w:val="D9D9D9" w:themeColor="background1" w:themeShade="D9"/>
              </w:rPr>
              <w:t>）</w:t>
            </w:r>
          </w:p>
        </w:tc>
        <w:tc>
          <w:tcPr>
            <w:tcW w:w="3285"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12 A0</w:t>
            </w:r>
          </w:p>
        </w:tc>
        <w:tc>
          <w:tcPr>
            <w:tcW w:w="3285"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w:t>
            </w:r>
          </w:p>
        </w:tc>
      </w:tr>
      <w:tr w:rsidR="00063B4A" w:rsidRPr="001B26A2" w:rsidTr="00E43B7C">
        <w:tc>
          <w:tcPr>
            <w:tcW w:w="3285"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A1</w:t>
            </w:r>
            <w:r w:rsidRPr="001B26A2">
              <w:rPr>
                <w:rFonts w:ascii="MS Mincho" w:eastAsia="MS Mincho" w:hAnsi="MS Mincho" w:cs="MS Mincho" w:hint="eastAsia"/>
                <w:color w:val="D9D9D9" w:themeColor="background1" w:themeShade="D9"/>
              </w:rPr>
              <w:t>（</w:t>
            </w:r>
            <w:r w:rsidRPr="001B26A2">
              <w:rPr>
                <w:rFonts w:hint="eastAsia"/>
                <w:color w:val="D9D9D9" w:themeColor="background1" w:themeShade="D9"/>
              </w:rPr>
              <w:t>2</w:t>
            </w:r>
            <w:r w:rsidRPr="001B26A2">
              <w:rPr>
                <w:rFonts w:ascii="MS Mincho" w:eastAsia="MS Mincho" w:hAnsi="MS Mincho" w:cs="MS Mincho" w:hint="eastAsia"/>
                <w:color w:val="D9D9D9" w:themeColor="background1" w:themeShade="D9"/>
              </w:rPr>
              <w:t>）</w:t>
            </w:r>
          </w:p>
        </w:tc>
        <w:tc>
          <w:tcPr>
            <w:tcW w:w="3285"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6 A1</w:t>
            </w:r>
          </w:p>
        </w:tc>
        <w:tc>
          <w:tcPr>
            <w:tcW w:w="3285"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5 A1+1 B1</w:t>
            </w:r>
          </w:p>
        </w:tc>
      </w:tr>
      <w:tr w:rsidR="00063B4A" w:rsidRPr="001B26A2" w:rsidTr="00E43B7C">
        <w:tc>
          <w:tcPr>
            <w:tcW w:w="3285"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A2</w:t>
            </w:r>
            <w:r w:rsidRPr="001B26A2">
              <w:rPr>
                <w:rFonts w:ascii="MS Mincho" w:eastAsia="MS Mincho" w:hAnsi="MS Mincho" w:cs="MS Mincho" w:hint="eastAsia"/>
                <w:color w:val="D9D9D9" w:themeColor="background1" w:themeShade="D9"/>
              </w:rPr>
              <w:t>（</w:t>
            </w:r>
            <w:r w:rsidRPr="001B26A2">
              <w:rPr>
                <w:rFonts w:hint="eastAsia"/>
                <w:color w:val="D9D9D9" w:themeColor="background1" w:themeShade="D9"/>
              </w:rPr>
              <w:t>4</w:t>
            </w:r>
            <w:r w:rsidRPr="001B26A2">
              <w:rPr>
                <w:rFonts w:ascii="MS Mincho" w:eastAsia="MS Mincho" w:hAnsi="MS Mincho" w:cs="MS Mincho" w:hint="eastAsia"/>
                <w:color w:val="D9D9D9" w:themeColor="background1" w:themeShade="D9"/>
              </w:rPr>
              <w:t>）</w:t>
            </w:r>
          </w:p>
        </w:tc>
        <w:tc>
          <w:tcPr>
            <w:tcW w:w="3285"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3 A2</w:t>
            </w:r>
          </w:p>
        </w:tc>
        <w:tc>
          <w:tcPr>
            <w:tcW w:w="3285"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2 A2+1 B2</w:t>
            </w:r>
          </w:p>
        </w:tc>
      </w:tr>
      <w:tr w:rsidR="00063B4A" w:rsidRPr="001B26A2" w:rsidTr="00E43B7C">
        <w:tc>
          <w:tcPr>
            <w:tcW w:w="3285"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 xml:space="preserve">A3 </w:t>
            </w:r>
            <w:r w:rsidRPr="001B26A2">
              <w:rPr>
                <w:rFonts w:ascii="MS Mincho" w:eastAsia="MS Mincho" w:hAnsi="MS Mincho" w:cs="MS Mincho" w:hint="eastAsia"/>
                <w:color w:val="D9D9D9" w:themeColor="background1" w:themeShade="D9"/>
              </w:rPr>
              <w:t>（</w:t>
            </w:r>
            <w:r w:rsidRPr="001B26A2">
              <w:rPr>
                <w:rFonts w:hint="eastAsia"/>
                <w:color w:val="D9D9D9" w:themeColor="background1" w:themeShade="D9"/>
              </w:rPr>
              <w:t>6</w:t>
            </w:r>
            <w:r w:rsidRPr="001B26A2">
              <w:rPr>
                <w:rFonts w:ascii="MS Mincho" w:eastAsia="MS Mincho" w:hAnsi="MS Mincho" w:cs="MS Mincho" w:hint="eastAsia"/>
                <w:color w:val="D9D9D9" w:themeColor="background1" w:themeShade="D9"/>
              </w:rPr>
              <w:t>）</w:t>
            </w:r>
          </w:p>
        </w:tc>
        <w:tc>
          <w:tcPr>
            <w:tcW w:w="3285"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2 A3</w:t>
            </w:r>
          </w:p>
        </w:tc>
        <w:tc>
          <w:tcPr>
            <w:tcW w:w="3285"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1 A3+1 B3</w:t>
            </w:r>
          </w:p>
        </w:tc>
      </w:tr>
      <w:tr w:rsidR="00063B4A" w:rsidRPr="001B26A2" w:rsidTr="00E43B7C">
        <w:tc>
          <w:tcPr>
            <w:tcW w:w="3285"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 xml:space="preserve">B1 </w:t>
            </w:r>
            <w:r w:rsidRPr="001B26A2">
              <w:rPr>
                <w:rFonts w:ascii="MS Mincho" w:eastAsia="MS Mincho" w:hAnsi="MS Mincho" w:cs="MS Mincho" w:hint="eastAsia"/>
                <w:color w:val="D9D9D9" w:themeColor="background1" w:themeShade="D9"/>
              </w:rPr>
              <w:t>（</w:t>
            </w:r>
            <w:r w:rsidRPr="001B26A2">
              <w:rPr>
                <w:rFonts w:hint="eastAsia"/>
                <w:color w:val="D9D9D9" w:themeColor="background1" w:themeShade="D9"/>
              </w:rPr>
              <w:t>2</w:t>
            </w:r>
            <w:r w:rsidRPr="001B26A2">
              <w:rPr>
                <w:rFonts w:ascii="MS Mincho" w:eastAsia="MS Mincho" w:hAnsi="MS Mincho" w:cs="MS Mincho" w:hint="eastAsia"/>
                <w:color w:val="D9D9D9" w:themeColor="background1" w:themeShade="D9"/>
              </w:rPr>
              <w:t>）</w:t>
            </w:r>
          </w:p>
        </w:tc>
        <w:tc>
          <w:tcPr>
            <w:tcW w:w="3285"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6 B1</w:t>
            </w:r>
          </w:p>
        </w:tc>
        <w:tc>
          <w:tcPr>
            <w:tcW w:w="3285"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w:t>
            </w:r>
          </w:p>
        </w:tc>
      </w:tr>
      <w:tr w:rsidR="00063B4A" w:rsidRPr="001B26A2" w:rsidTr="00E43B7C">
        <w:tc>
          <w:tcPr>
            <w:tcW w:w="3285"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 xml:space="preserve">B2 </w:t>
            </w:r>
            <w:r w:rsidRPr="001B26A2">
              <w:rPr>
                <w:rFonts w:ascii="MS Mincho" w:eastAsia="MS Mincho" w:hAnsi="MS Mincho" w:cs="MS Mincho" w:hint="eastAsia"/>
                <w:color w:val="D9D9D9" w:themeColor="background1" w:themeShade="D9"/>
              </w:rPr>
              <w:t>（</w:t>
            </w:r>
            <w:r w:rsidRPr="001B26A2">
              <w:rPr>
                <w:rFonts w:hint="eastAsia"/>
                <w:color w:val="D9D9D9" w:themeColor="background1" w:themeShade="D9"/>
              </w:rPr>
              <w:t>4</w:t>
            </w:r>
            <w:r w:rsidRPr="001B26A2">
              <w:rPr>
                <w:rFonts w:ascii="MS Mincho" w:eastAsia="MS Mincho" w:hAnsi="MS Mincho" w:cs="MS Mincho" w:hint="eastAsia"/>
                <w:color w:val="D9D9D9" w:themeColor="background1" w:themeShade="D9"/>
              </w:rPr>
              <w:t>）</w:t>
            </w:r>
          </w:p>
        </w:tc>
        <w:tc>
          <w:tcPr>
            <w:tcW w:w="3285"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3 B2</w:t>
            </w:r>
          </w:p>
        </w:tc>
        <w:tc>
          <w:tcPr>
            <w:tcW w:w="3285"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w:t>
            </w:r>
          </w:p>
        </w:tc>
      </w:tr>
      <w:tr w:rsidR="00063B4A" w:rsidRPr="001B26A2" w:rsidTr="00E43B7C">
        <w:tc>
          <w:tcPr>
            <w:tcW w:w="3285"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 xml:space="preserve">B3 </w:t>
            </w:r>
            <w:r w:rsidRPr="001B26A2">
              <w:rPr>
                <w:rFonts w:ascii="MS Mincho" w:eastAsia="MS Mincho" w:hAnsi="MS Mincho" w:cs="MS Mincho" w:hint="eastAsia"/>
                <w:color w:val="D9D9D9" w:themeColor="background1" w:themeShade="D9"/>
              </w:rPr>
              <w:t>（</w:t>
            </w:r>
            <w:r w:rsidRPr="001B26A2">
              <w:rPr>
                <w:rFonts w:hint="eastAsia"/>
                <w:color w:val="D9D9D9" w:themeColor="background1" w:themeShade="D9"/>
              </w:rPr>
              <w:t>6</w:t>
            </w:r>
            <w:r w:rsidRPr="001B26A2">
              <w:rPr>
                <w:rFonts w:ascii="MS Mincho" w:eastAsia="MS Mincho" w:hAnsi="MS Mincho" w:cs="MS Mincho" w:hint="eastAsia"/>
                <w:color w:val="D9D9D9" w:themeColor="background1" w:themeShade="D9"/>
              </w:rPr>
              <w:t>）</w:t>
            </w:r>
          </w:p>
        </w:tc>
        <w:tc>
          <w:tcPr>
            <w:tcW w:w="3285"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2 B3</w:t>
            </w:r>
          </w:p>
        </w:tc>
        <w:tc>
          <w:tcPr>
            <w:tcW w:w="3285"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w:t>
            </w:r>
          </w:p>
        </w:tc>
      </w:tr>
      <w:tr w:rsidR="00063B4A" w:rsidRPr="001B26A2" w:rsidTr="00E43B7C">
        <w:tc>
          <w:tcPr>
            <w:tcW w:w="3285"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 xml:space="preserve">B4 </w:t>
            </w:r>
            <w:r w:rsidRPr="001B26A2">
              <w:rPr>
                <w:rFonts w:ascii="MS Mincho" w:eastAsia="MS Mincho" w:hAnsi="MS Mincho" w:cs="MS Mincho" w:hint="eastAsia"/>
                <w:color w:val="D9D9D9" w:themeColor="background1" w:themeShade="D9"/>
              </w:rPr>
              <w:t>（</w:t>
            </w:r>
            <w:r w:rsidRPr="001B26A2">
              <w:rPr>
                <w:rFonts w:hint="eastAsia"/>
                <w:color w:val="D9D9D9" w:themeColor="background1" w:themeShade="D9"/>
              </w:rPr>
              <w:t>12</w:t>
            </w:r>
            <w:r w:rsidRPr="001B26A2">
              <w:rPr>
                <w:rFonts w:ascii="MS Mincho" w:eastAsia="MS Mincho" w:hAnsi="MS Mincho" w:cs="MS Mincho" w:hint="eastAsia"/>
                <w:color w:val="D9D9D9" w:themeColor="background1" w:themeShade="D9"/>
              </w:rPr>
              <w:t>）</w:t>
            </w:r>
          </w:p>
        </w:tc>
        <w:tc>
          <w:tcPr>
            <w:tcW w:w="3285"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1 B4</w:t>
            </w:r>
          </w:p>
        </w:tc>
        <w:tc>
          <w:tcPr>
            <w:tcW w:w="3285"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w:t>
            </w:r>
          </w:p>
        </w:tc>
      </w:tr>
      <w:tr w:rsidR="00063B4A" w:rsidRPr="001B26A2" w:rsidTr="00E43B7C">
        <w:tc>
          <w:tcPr>
            <w:tcW w:w="3285"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 xml:space="preserve">C0 </w:t>
            </w:r>
            <w:r w:rsidRPr="001B26A2">
              <w:rPr>
                <w:rFonts w:ascii="MS Mincho" w:eastAsia="MS Mincho" w:hAnsi="MS Mincho" w:cs="MS Mincho" w:hint="eastAsia"/>
                <w:color w:val="D9D9D9" w:themeColor="background1" w:themeShade="D9"/>
              </w:rPr>
              <w:t>（</w:t>
            </w:r>
            <w:r w:rsidRPr="001B26A2">
              <w:rPr>
                <w:rFonts w:hint="eastAsia"/>
                <w:color w:val="D9D9D9" w:themeColor="background1" w:themeShade="D9"/>
              </w:rPr>
              <w:t>1</w:t>
            </w:r>
            <w:r w:rsidRPr="001B26A2">
              <w:rPr>
                <w:rFonts w:ascii="MS Mincho" w:eastAsia="MS Mincho" w:hAnsi="MS Mincho" w:cs="MS Mincho" w:hint="eastAsia"/>
                <w:color w:val="D9D9D9" w:themeColor="background1" w:themeShade="D9"/>
              </w:rPr>
              <w:t>）</w:t>
            </w:r>
          </w:p>
        </w:tc>
        <w:tc>
          <w:tcPr>
            <w:tcW w:w="3285"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8 C0</w:t>
            </w:r>
          </w:p>
        </w:tc>
        <w:tc>
          <w:tcPr>
            <w:tcW w:w="3285"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w:t>
            </w:r>
          </w:p>
        </w:tc>
      </w:tr>
      <w:tr w:rsidR="00063B4A" w:rsidRPr="001B26A2" w:rsidTr="00E43B7C">
        <w:tc>
          <w:tcPr>
            <w:tcW w:w="3285"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 xml:space="preserve">C2 </w:t>
            </w:r>
            <w:r w:rsidRPr="001B26A2">
              <w:rPr>
                <w:rFonts w:ascii="MS Mincho" w:eastAsia="MS Mincho" w:hAnsi="MS Mincho" w:cs="MS Mincho" w:hint="eastAsia"/>
                <w:color w:val="D9D9D9" w:themeColor="background1" w:themeShade="D9"/>
              </w:rPr>
              <w:t>（</w:t>
            </w:r>
            <w:r w:rsidRPr="001B26A2">
              <w:rPr>
                <w:rFonts w:hint="eastAsia"/>
                <w:color w:val="D9D9D9" w:themeColor="background1" w:themeShade="D9"/>
              </w:rPr>
              <w:t>4</w:t>
            </w:r>
            <w:r w:rsidRPr="001B26A2">
              <w:rPr>
                <w:rFonts w:ascii="MS Mincho" w:eastAsia="MS Mincho" w:hAnsi="MS Mincho" w:cs="MS Mincho" w:hint="eastAsia"/>
                <w:color w:val="D9D9D9" w:themeColor="background1" w:themeShade="D9"/>
              </w:rPr>
              <w:t>）</w:t>
            </w:r>
          </w:p>
        </w:tc>
        <w:tc>
          <w:tcPr>
            <w:tcW w:w="3285"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2 C2</w:t>
            </w:r>
          </w:p>
        </w:tc>
        <w:tc>
          <w:tcPr>
            <w:tcW w:w="3285" w:type="dxa"/>
          </w:tcPr>
          <w:p w:rsidR="00063B4A" w:rsidRPr="001B26A2" w:rsidRDefault="00063B4A" w:rsidP="00E43B7C">
            <w:pPr>
              <w:pStyle w:val="BodyText"/>
              <w:rPr>
                <w:color w:val="D9D9D9" w:themeColor="background1" w:themeShade="D9"/>
              </w:rPr>
            </w:pPr>
            <w:r w:rsidRPr="001B26A2">
              <w:rPr>
                <w:rFonts w:hint="eastAsia"/>
                <w:color w:val="D9D9D9" w:themeColor="background1" w:themeShade="D9"/>
              </w:rPr>
              <w:t>——</w:t>
            </w:r>
          </w:p>
        </w:tc>
      </w:tr>
    </w:tbl>
    <w:p w:rsidR="00063B4A" w:rsidRPr="001B26A2" w:rsidRDefault="00063B4A" w:rsidP="00063B4A">
      <w:pPr>
        <w:rPr>
          <w:rFonts w:eastAsia="MS Mincho"/>
          <w:b/>
          <w:color w:val="D9D9D9" w:themeColor="background1" w:themeShade="D9"/>
          <w:lang w:eastAsia="ja-JP"/>
        </w:rPr>
      </w:pPr>
    </w:p>
    <w:p w:rsidR="00DE374D" w:rsidRPr="00865D12" w:rsidRDefault="00DE374D" w:rsidP="00DE374D">
      <w:pPr>
        <w:pStyle w:val="Heading2"/>
        <w:rPr>
          <w:color w:val="D9D9D9" w:themeColor="background1" w:themeShade="D9"/>
        </w:rPr>
      </w:pPr>
      <w:r w:rsidRPr="00865D12">
        <w:rPr>
          <w:color w:val="D9D9D9" w:themeColor="background1" w:themeShade="D9"/>
        </w:rPr>
        <w:lastRenderedPageBreak/>
        <w:t xml:space="preserve">Mapping </w:t>
      </w:r>
      <w:r w:rsidR="009843F8" w:rsidRPr="00865D12">
        <w:rPr>
          <w:color w:val="D9D9D9" w:themeColor="background1" w:themeShade="D9"/>
        </w:rPr>
        <w:t>of (RACH) slots</w:t>
      </w:r>
      <w:r w:rsidRPr="00865D12">
        <w:rPr>
          <w:color w:val="D9D9D9" w:themeColor="background1" w:themeShade="D9"/>
        </w:rPr>
        <w:t xml:space="preserve"> </w:t>
      </w:r>
      <w:r w:rsidR="009843F8" w:rsidRPr="00865D12">
        <w:rPr>
          <w:color w:val="D9D9D9" w:themeColor="background1" w:themeShade="D9"/>
        </w:rPr>
        <w:t>on a l</w:t>
      </w:r>
      <w:r w:rsidRPr="00865D12">
        <w:rPr>
          <w:color w:val="D9D9D9" w:themeColor="background1" w:themeShade="D9"/>
        </w:rPr>
        <w:t>arger time interval</w:t>
      </w:r>
    </w:p>
    <w:p w:rsidR="00D56CEC" w:rsidRPr="00865D12" w:rsidRDefault="00D56CEC" w:rsidP="00D56CEC">
      <w:pPr>
        <w:rPr>
          <w:color w:val="D9D9D9" w:themeColor="background1" w:themeShade="D9"/>
        </w:rPr>
      </w:pPr>
      <w:r w:rsidRPr="00865D12">
        <w:rPr>
          <w:color w:val="D9D9D9" w:themeColor="background1" w:themeShade="D9"/>
        </w:rPr>
        <w:t>In RAN1 NR#3 we made the following</w:t>
      </w:r>
      <w:r w:rsidRPr="00865D12">
        <w:rPr>
          <w:color w:val="D9D9D9" w:themeColor="background1" w:themeShade="D9"/>
          <w:highlight w:val="green"/>
        </w:rPr>
        <w:t xml:space="preserve"> Agreements </w:t>
      </w:r>
      <w:r w:rsidRPr="00865D12">
        <w:rPr>
          <w:color w:val="D9D9D9" w:themeColor="background1" w:themeShade="D9"/>
        </w:rPr>
        <w:t>regarding the larger time interval</w:t>
      </w:r>
    </w:p>
    <w:tbl>
      <w:tblPr>
        <w:tblStyle w:val="TableGrid"/>
        <w:tblW w:w="0" w:type="auto"/>
        <w:tblLook w:val="04A0"/>
      </w:tblPr>
      <w:tblGrid>
        <w:gridCol w:w="9500"/>
      </w:tblGrid>
      <w:tr w:rsidR="000F21BC" w:rsidRPr="00865D12" w:rsidTr="000F21BC">
        <w:tc>
          <w:tcPr>
            <w:tcW w:w="9500" w:type="dxa"/>
          </w:tcPr>
          <w:p w:rsidR="000F21BC" w:rsidRPr="00865D12" w:rsidRDefault="000F21BC" w:rsidP="00CF6913">
            <w:pPr>
              <w:numPr>
                <w:ilvl w:val="0"/>
                <w:numId w:val="7"/>
              </w:numPr>
              <w:tabs>
                <w:tab w:val="left" w:pos="1170"/>
              </w:tabs>
              <w:spacing w:after="0" w:line="240" w:lineRule="auto"/>
              <w:rPr>
                <w:color w:val="D9D9D9" w:themeColor="background1" w:themeShade="D9"/>
              </w:rPr>
            </w:pPr>
            <w:r w:rsidRPr="00865D12">
              <w:rPr>
                <w:color w:val="D9D9D9" w:themeColor="background1" w:themeShade="D9"/>
              </w:rPr>
              <w:t>NR defines the pattern of the slots that contain PRACH resource(s) in to a larger time interval</w:t>
            </w:r>
          </w:p>
          <w:p w:rsidR="000F21BC" w:rsidRPr="00865D12" w:rsidRDefault="000F21BC" w:rsidP="00CF6913">
            <w:pPr>
              <w:numPr>
                <w:ilvl w:val="2"/>
                <w:numId w:val="7"/>
              </w:numPr>
              <w:tabs>
                <w:tab w:val="left" w:pos="1170"/>
              </w:tabs>
              <w:spacing w:after="0" w:line="240" w:lineRule="auto"/>
              <w:rPr>
                <w:color w:val="D9D9D9" w:themeColor="background1" w:themeShade="D9"/>
              </w:rPr>
            </w:pPr>
            <w:r w:rsidRPr="00865D12">
              <w:rPr>
                <w:color w:val="D9D9D9" w:themeColor="background1" w:themeShade="D9"/>
              </w:rPr>
              <w:t xml:space="preserve">FFS: time interval </w:t>
            </w:r>
            <w:proofErr w:type="spellStart"/>
            <w:r w:rsidRPr="00865D12">
              <w:rPr>
                <w:color w:val="D9D9D9" w:themeColor="background1" w:themeShade="D9"/>
              </w:rPr>
              <w:t>e.g</w:t>
            </w:r>
            <w:proofErr w:type="spellEnd"/>
            <w:r w:rsidRPr="00865D12">
              <w:rPr>
                <w:color w:val="D9D9D9" w:themeColor="background1" w:themeShade="D9"/>
              </w:rPr>
              <w:t xml:space="preserve"> 5/10/20ms</w:t>
            </w:r>
          </w:p>
          <w:p w:rsidR="000F21BC" w:rsidRPr="00865D12" w:rsidRDefault="000F21BC" w:rsidP="00CF6913">
            <w:pPr>
              <w:numPr>
                <w:ilvl w:val="2"/>
                <w:numId w:val="7"/>
              </w:numPr>
              <w:tabs>
                <w:tab w:val="left" w:pos="1170"/>
              </w:tabs>
              <w:spacing w:after="0" w:line="240" w:lineRule="auto"/>
              <w:rPr>
                <w:color w:val="D9D9D9" w:themeColor="background1" w:themeShade="D9"/>
              </w:rPr>
            </w:pPr>
            <w:r w:rsidRPr="00865D12">
              <w:rPr>
                <w:color w:val="D9D9D9" w:themeColor="background1" w:themeShade="D9"/>
              </w:rPr>
              <w:t>FFS pattern</w:t>
            </w:r>
          </w:p>
          <w:p w:rsidR="000F21BC" w:rsidRPr="00865D12" w:rsidRDefault="000F21BC" w:rsidP="00CF6913">
            <w:pPr>
              <w:numPr>
                <w:ilvl w:val="2"/>
                <w:numId w:val="7"/>
              </w:numPr>
              <w:tabs>
                <w:tab w:val="left" w:pos="1170"/>
              </w:tabs>
              <w:spacing w:after="0" w:line="240" w:lineRule="auto"/>
              <w:rPr>
                <w:color w:val="D9D9D9" w:themeColor="background1" w:themeShade="D9"/>
              </w:rPr>
            </w:pPr>
            <w:r w:rsidRPr="00865D12">
              <w:rPr>
                <w:color w:val="D9D9D9" w:themeColor="background1" w:themeShade="D9"/>
              </w:rPr>
              <w:t xml:space="preserve">FFS numerology of the slot </w:t>
            </w:r>
            <w:proofErr w:type="spellStart"/>
            <w:r w:rsidRPr="00865D12">
              <w:rPr>
                <w:color w:val="D9D9D9" w:themeColor="background1" w:themeShade="D9"/>
              </w:rPr>
              <w:t>e.g</w:t>
            </w:r>
            <w:proofErr w:type="spellEnd"/>
            <w:r w:rsidRPr="00865D12">
              <w:rPr>
                <w:color w:val="D9D9D9" w:themeColor="background1" w:themeShade="D9"/>
              </w:rPr>
              <w:t xml:space="preserve"> SS block, UL/DL, Msg1 or PUSCH</w:t>
            </w:r>
          </w:p>
        </w:tc>
      </w:tr>
    </w:tbl>
    <w:p w:rsidR="000F21BC" w:rsidRPr="00865D12" w:rsidRDefault="000F21BC" w:rsidP="006A5E92">
      <w:pPr>
        <w:pStyle w:val="BodyText"/>
        <w:rPr>
          <w:color w:val="D9D9D9" w:themeColor="background1" w:themeShade="D9"/>
        </w:rPr>
      </w:pPr>
    </w:p>
    <w:p w:rsidR="002E0BFC" w:rsidRPr="00865D12" w:rsidRDefault="00237119" w:rsidP="00237119">
      <w:pPr>
        <w:pStyle w:val="Caption"/>
        <w:rPr>
          <w:rFonts w:asciiTheme="majorBidi" w:hAnsiTheme="majorBidi" w:cstheme="majorBidi"/>
          <w:color w:val="D9D9D9" w:themeColor="background1" w:themeShade="D9"/>
        </w:rPr>
      </w:pPr>
      <w:r w:rsidRPr="00865D12">
        <w:rPr>
          <w:color w:val="D9D9D9" w:themeColor="background1" w:themeShade="D9"/>
          <w:highlight w:val="yellow"/>
        </w:rPr>
        <w:t xml:space="preserve">Key issue </w:t>
      </w:r>
      <w:r w:rsidR="00D32B40" w:rsidRPr="00865D12">
        <w:rPr>
          <w:color w:val="D9D9D9" w:themeColor="background1" w:themeShade="D9"/>
          <w:highlight w:val="yellow"/>
        </w:rPr>
        <w:fldChar w:fldCharType="begin"/>
      </w:r>
      <w:r w:rsidRPr="00865D12">
        <w:rPr>
          <w:color w:val="D9D9D9" w:themeColor="background1" w:themeShade="D9"/>
          <w:highlight w:val="yellow"/>
        </w:rPr>
        <w:instrText xml:space="preserve"> SEQ Key_issue \* ARABIC </w:instrText>
      </w:r>
      <w:r w:rsidR="00D32B40" w:rsidRPr="00865D12">
        <w:rPr>
          <w:color w:val="D9D9D9" w:themeColor="background1" w:themeShade="D9"/>
          <w:highlight w:val="yellow"/>
        </w:rPr>
        <w:fldChar w:fldCharType="separate"/>
      </w:r>
      <w:r w:rsidR="008503F8" w:rsidRPr="00865D12">
        <w:rPr>
          <w:noProof/>
          <w:color w:val="D9D9D9" w:themeColor="background1" w:themeShade="D9"/>
          <w:highlight w:val="yellow"/>
        </w:rPr>
        <w:t>10</w:t>
      </w:r>
      <w:r w:rsidR="00D32B40" w:rsidRPr="00865D12">
        <w:rPr>
          <w:color w:val="D9D9D9" w:themeColor="background1" w:themeShade="D9"/>
          <w:highlight w:val="yellow"/>
        </w:rPr>
        <w:fldChar w:fldCharType="end"/>
      </w:r>
      <w:r w:rsidR="002E0BFC" w:rsidRPr="00865D12">
        <w:rPr>
          <w:rFonts w:asciiTheme="majorBidi" w:hAnsiTheme="majorBidi" w:cstheme="majorBidi"/>
          <w:color w:val="D9D9D9" w:themeColor="background1" w:themeShade="D9"/>
          <w:highlight w:val="yellow"/>
        </w:rPr>
        <w:t>:</w:t>
      </w:r>
      <w:r w:rsidR="002E0BFC" w:rsidRPr="00865D12">
        <w:rPr>
          <w:rFonts w:asciiTheme="majorBidi" w:hAnsiTheme="majorBidi" w:cstheme="majorBidi"/>
          <w:color w:val="D9D9D9" w:themeColor="background1" w:themeShade="D9"/>
        </w:rPr>
        <w:t xml:space="preserve"> Numerology for RACH slot pattern</w:t>
      </w:r>
    </w:p>
    <w:p w:rsidR="00FD50E2" w:rsidRPr="00865D12" w:rsidRDefault="00FD50E2" w:rsidP="006A5E92">
      <w:pPr>
        <w:pStyle w:val="BodyText"/>
        <w:rPr>
          <w:color w:val="D9D9D9" w:themeColor="background1" w:themeShade="D9"/>
        </w:rPr>
      </w:pPr>
      <w:r w:rsidRPr="00865D12">
        <w:rPr>
          <w:color w:val="D9D9D9" w:themeColor="background1" w:themeShade="D9"/>
        </w:rPr>
        <w:t xml:space="preserve">Several companies propose that the numerology for the slot pattern follows the RACH Msg1 numerology. </w:t>
      </w:r>
    </w:p>
    <w:p w:rsidR="00A63E89" w:rsidRPr="00865D12" w:rsidRDefault="00A63E89" w:rsidP="006A5E92">
      <w:pPr>
        <w:pStyle w:val="BodyText"/>
        <w:rPr>
          <w:color w:val="D9D9D9" w:themeColor="background1" w:themeShade="D9"/>
        </w:rPr>
      </w:pPr>
    </w:p>
    <w:p w:rsidR="00A63E89" w:rsidRPr="00865D12" w:rsidRDefault="00A63E89" w:rsidP="006A5E92">
      <w:pPr>
        <w:pStyle w:val="BodyText"/>
        <w:rPr>
          <w:color w:val="D9D9D9" w:themeColor="background1" w:themeShade="D9"/>
        </w:rPr>
      </w:pPr>
      <w:r w:rsidRPr="00865D12">
        <w:rPr>
          <w:color w:val="D9D9D9" w:themeColor="background1" w:themeShade="D9"/>
        </w:rPr>
        <w:t xml:space="preserve">For L = 839, use 15kHz SCS </w:t>
      </w:r>
    </w:p>
    <w:p w:rsidR="00A63E89" w:rsidRPr="00865D12" w:rsidRDefault="00A63E89" w:rsidP="006A5E92">
      <w:pPr>
        <w:pStyle w:val="BodyText"/>
        <w:rPr>
          <w:color w:val="D9D9D9" w:themeColor="background1" w:themeShade="D9"/>
        </w:rPr>
      </w:pPr>
      <w:r w:rsidRPr="00865D12">
        <w:rPr>
          <w:color w:val="D9D9D9" w:themeColor="background1" w:themeShade="D9"/>
        </w:rPr>
        <w:t>For L = 139:</w:t>
      </w:r>
    </w:p>
    <w:p w:rsidR="00A63E89" w:rsidRPr="00865D12" w:rsidRDefault="00A63E89" w:rsidP="006A5E92">
      <w:pPr>
        <w:pStyle w:val="BodyText"/>
        <w:rPr>
          <w:color w:val="D9D9D9" w:themeColor="background1" w:themeShade="D9"/>
        </w:rPr>
      </w:pPr>
      <w:r w:rsidRPr="00865D12">
        <w:rPr>
          <w:color w:val="D9D9D9" w:themeColor="background1" w:themeShade="D9"/>
        </w:rPr>
        <w:tab/>
        <w:t xml:space="preserve">Use </w:t>
      </w:r>
      <w:proofErr w:type="spellStart"/>
      <w:r w:rsidRPr="00865D12">
        <w:rPr>
          <w:color w:val="D9D9D9" w:themeColor="background1" w:themeShade="D9"/>
        </w:rPr>
        <w:t>Msg</w:t>
      </w:r>
      <w:proofErr w:type="spellEnd"/>
      <w:r w:rsidRPr="00865D12">
        <w:rPr>
          <w:color w:val="D9D9D9" w:themeColor="background1" w:themeShade="D9"/>
        </w:rPr>
        <w:t xml:space="preserve"> 1 numerology</w:t>
      </w:r>
    </w:p>
    <w:p w:rsidR="00A63E89" w:rsidRPr="00865D12" w:rsidRDefault="00A63E89" w:rsidP="006A5E92">
      <w:pPr>
        <w:pStyle w:val="BodyText"/>
        <w:rPr>
          <w:color w:val="D9D9D9" w:themeColor="background1" w:themeShade="D9"/>
        </w:rPr>
      </w:pPr>
      <w:r w:rsidRPr="00865D12">
        <w:rPr>
          <w:color w:val="D9D9D9" w:themeColor="background1" w:themeShade="D9"/>
        </w:rPr>
        <w:tab/>
        <w:t>Use a fixed SCS (</w:t>
      </w:r>
      <w:proofErr w:type="spellStart"/>
      <w:r w:rsidRPr="00865D12">
        <w:rPr>
          <w:color w:val="D9D9D9" w:themeColor="background1" w:themeShade="D9"/>
        </w:rPr>
        <w:t>e.g</w:t>
      </w:r>
      <w:proofErr w:type="spellEnd"/>
      <w:r w:rsidRPr="00865D12">
        <w:rPr>
          <w:color w:val="D9D9D9" w:themeColor="background1" w:themeShade="D9"/>
        </w:rPr>
        <w:t xml:space="preserve"> 120kHz)</w:t>
      </w:r>
    </w:p>
    <w:p w:rsidR="00A63E89" w:rsidRPr="00865D12" w:rsidRDefault="00A63E89" w:rsidP="006A5E92">
      <w:pPr>
        <w:pStyle w:val="BodyText"/>
        <w:rPr>
          <w:color w:val="D9D9D9" w:themeColor="background1" w:themeShade="D9"/>
        </w:rPr>
      </w:pPr>
      <w:r w:rsidRPr="00865D12">
        <w:rPr>
          <w:color w:val="D9D9D9" w:themeColor="background1" w:themeShade="D9"/>
        </w:rPr>
        <w:tab/>
        <w:t>Use SS block numerology</w:t>
      </w:r>
    </w:p>
    <w:p w:rsidR="00384F96" w:rsidRPr="00865D12" w:rsidRDefault="002E0BFC" w:rsidP="00237119">
      <w:pPr>
        <w:rPr>
          <w:b/>
          <w:color w:val="D9D9D9" w:themeColor="background1" w:themeShade="D9"/>
        </w:rPr>
      </w:pPr>
      <w:r w:rsidRPr="00865D12">
        <w:rPr>
          <w:b/>
          <w:color w:val="D9D9D9" w:themeColor="background1" w:themeShade="D9"/>
        </w:rPr>
        <w:br/>
      </w:r>
      <w:r w:rsidR="00FD50E2" w:rsidRPr="00865D12">
        <w:rPr>
          <w:rFonts w:hint="eastAsia"/>
          <w:b/>
          <w:color w:val="D9D9D9" w:themeColor="background1" w:themeShade="D9"/>
        </w:rPr>
        <w:t xml:space="preserve">Proposal: </w:t>
      </w:r>
      <w:r w:rsidR="00FD50E2" w:rsidRPr="00865D12">
        <w:rPr>
          <w:b/>
          <w:color w:val="D9D9D9" w:themeColor="background1" w:themeShade="D9"/>
        </w:rPr>
        <w:t xml:space="preserve">The slot pattern for RACH resources should be based on the RACH Msg1 numerology, i.e. SCS. </w:t>
      </w:r>
    </w:p>
    <w:p w:rsidR="0062102A" w:rsidRPr="00865D12" w:rsidRDefault="0062102A" w:rsidP="0062102A">
      <w:pPr>
        <w:pStyle w:val="Caption"/>
        <w:rPr>
          <w:rFonts w:asciiTheme="majorBidi" w:hAnsiTheme="majorBidi" w:cstheme="majorBidi"/>
          <w:color w:val="D9D9D9" w:themeColor="background1" w:themeShade="D9"/>
        </w:rPr>
      </w:pPr>
      <w:r w:rsidRPr="00865D12">
        <w:rPr>
          <w:color w:val="D9D9D9" w:themeColor="background1" w:themeShade="D9"/>
          <w:highlight w:val="yellow"/>
        </w:rPr>
        <w:t xml:space="preserve">Key issue </w:t>
      </w:r>
      <w:r w:rsidR="00D32B40" w:rsidRPr="00865D12">
        <w:rPr>
          <w:color w:val="D9D9D9" w:themeColor="background1" w:themeShade="D9"/>
          <w:highlight w:val="yellow"/>
        </w:rPr>
        <w:fldChar w:fldCharType="begin"/>
      </w:r>
      <w:r w:rsidRPr="00865D12">
        <w:rPr>
          <w:color w:val="D9D9D9" w:themeColor="background1" w:themeShade="D9"/>
          <w:highlight w:val="yellow"/>
        </w:rPr>
        <w:instrText xml:space="preserve"> SEQ Key_issue \* ARABIC </w:instrText>
      </w:r>
      <w:r w:rsidR="00D32B40" w:rsidRPr="00865D12">
        <w:rPr>
          <w:color w:val="D9D9D9" w:themeColor="background1" w:themeShade="D9"/>
          <w:highlight w:val="yellow"/>
        </w:rPr>
        <w:fldChar w:fldCharType="separate"/>
      </w:r>
      <w:r w:rsidRPr="00865D12">
        <w:rPr>
          <w:noProof/>
          <w:color w:val="D9D9D9" w:themeColor="background1" w:themeShade="D9"/>
          <w:highlight w:val="yellow"/>
        </w:rPr>
        <w:t>11</w:t>
      </w:r>
      <w:r w:rsidR="00D32B40" w:rsidRPr="00865D12">
        <w:rPr>
          <w:color w:val="D9D9D9" w:themeColor="background1" w:themeShade="D9"/>
          <w:highlight w:val="yellow"/>
        </w:rPr>
        <w:fldChar w:fldCharType="end"/>
      </w:r>
      <w:r w:rsidRPr="00865D12">
        <w:rPr>
          <w:rFonts w:asciiTheme="majorBidi" w:hAnsiTheme="majorBidi" w:cstheme="majorBidi"/>
          <w:color w:val="D9D9D9" w:themeColor="background1" w:themeShade="D9"/>
          <w:highlight w:val="yellow"/>
        </w:rPr>
        <w:t>:</w:t>
      </w:r>
      <w:r w:rsidRPr="00865D12">
        <w:rPr>
          <w:rFonts w:asciiTheme="majorBidi" w:hAnsiTheme="majorBidi" w:cstheme="majorBidi"/>
          <w:color w:val="D9D9D9" w:themeColor="background1" w:themeShade="D9"/>
        </w:rPr>
        <w:t xml:space="preserve"> Values of larger time interval</w:t>
      </w:r>
    </w:p>
    <w:p w:rsidR="0062102A" w:rsidRPr="00865D12" w:rsidRDefault="0062102A" w:rsidP="0062102A">
      <w:pPr>
        <w:pStyle w:val="BodyText"/>
        <w:rPr>
          <w:b/>
          <w:color w:val="D9D9D9" w:themeColor="background1" w:themeShade="D9"/>
        </w:rPr>
      </w:pPr>
    </w:p>
    <w:p w:rsidR="0062102A" w:rsidRPr="00865D12" w:rsidRDefault="0062102A" w:rsidP="0062102A">
      <w:pPr>
        <w:pStyle w:val="BodyText"/>
        <w:rPr>
          <w:b/>
          <w:color w:val="D9D9D9" w:themeColor="background1" w:themeShade="D9"/>
        </w:rPr>
      </w:pPr>
      <w:r w:rsidRPr="00865D12">
        <w:rPr>
          <w:rFonts w:hint="eastAsia"/>
          <w:b/>
          <w:color w:val="D9D9D9" w:themeColor="background1" w:themeShade="D9"/>
        </w:rPr>
        <w:t>Proposal:</w:t>
      </w:r>
      <w:r w:rsidRPr="00865D12">
        <w:rPr>
          <w:b/>
          <w:color w:val="D9D9D9" w:themeColor="background1" w:themeShade="D9"/>
        </w:rPr>
        <w:t xml:space="preserve"> NR defines the pattern of the slots that contain PRACH resource(s) into a time interval(s) of M ms for long and short PRACH sequences.</w:t>
      </w:r>
    </w:p>
    <w:p w:rsidR="0062102A" w:rsidRPr="00865D12" w:rsidRDefault="0062102A" w:rsidP="00CF6913">
      <w:pPr>
        <w:pStyle w:val="ListParagraph"/>
        <w:numPr>
          <w:ilvl w:val="0"/>
          <w:numId w:val="19"/>
        </w:numPr>
        <w:tabs>
          <w:tab w:val="left" w:pos="1170"/>
        </w:tabs>
        <w:ind w:firstLineChars="0"/>
        <w:rPr>
          <w:rFonts w:asciiTheme="majorBidi" w:hAnsiTheme="majorBidi" w:cstheme="majorBidi"/>
          <w:b/>
          <w:color w:val="D9D9D9" w:themeColor="background1" w:themeShade="D9"/>
        </w:rPr>
      </w:pPr>
      <w:r w:rsidRPr="00865D12">
        <w:rPr>
          <w:rFonts w:asciiTheme="majorBidi" w:hAnsiTheme="majorBidi" w:cstheme="majorBidi"/>
          <w:b/>
          <w:color w:val="D9D9D9" w:themeColor="background1" w:themeShade="D9"/>
        </w:rPr>
        <w:t>M is signaled as part of the RACH configuration</w:t>
      </w:r>
    </w:p>
    <w:p w:rsidR="0062102A" w:rsidRPr="00865D12" w:rsidRDefault="0062102A" w:rsidP="00CF6913">
      <w:pPr>
        <w:pStyle w:val="BodyText"/>
        <w:numPr>
          <w:ilvl w:val="0"/>
          <w:numId w:val="19"/>
        </w:numPr>
        <w:rPr>
          <w:b/>
          <w:color w:val="D9D9D9" w:themeColor="background1" w:themeShade="D9"/>
        </w:rPr>
      </w:pPr>
      <w:r w:rsidRPr="00865D12">
        <w:rPr>
          <w:b/>
          <w:color w:val="D9D9D9" w:themeColor="background1" w:themeShade="D9"/>
        </w:rPr>
        <w:t>Value(s) of M to be specified during this meeting.</w:t>
      </w:r>
    </w:p>
    <w:p w:rsidR="002E0BFC" w:rsidRPr="00865D12" w:rsidRDefault="00237119" w:rsidP="00237119">
      <w:pPr>
        <w:pStyle w:val="Caption"/>
        <w:rPr>
          <w:rFonts w:asciiTheme="majorBidi" w:hAnsiTheme="majorBidi" w:cstheme="majorBidi"/>
          <w:color w:val="D9D9D9" w:themeColor="background1" w:themeShade="D9"/>
        </w:rPr>
      </w:pPr>
      <w:r w:rsidRPr="00865D12">
        <w:rPr>
          <w:color w:val="D9D9D9" w:themeColor="background1" w:themeShade="D9"/>
          <w:highlight w:val="yellow"/>
        </w:rPr>
        <w:t xml:space="preserve">Key issue </w:t>
      </w:r>
      <w:r w:rsidR="00D32B40" w:rsidRPr="00865D12">
        <w:rPr>
          <w:color w:val="D9D9D9" w:themeColor="background1" w:themeShade="D9"/>
          <w:highlight w:val="yellow"/>
        </w:rPr>
        <w:fldChar w:fldCharType="begin"/>
      </w:r>
      <w:r w:rsidRPr="00865D12">
        <w:rPr>
          <w:color w:val="D9D9D9" w:themeColor="background1" w:themeShade="D9"/>
          <w:highlight w:val="yellow"/>
        </w:rPr>
        <w:instrText xml:space="preserve"> SEQ Key_issue \* ARABIC </w:instrText>
      </w:r>
      <w:r w:rsidR="00D32B40" w:rsidRPr="00865D12">
        <w:rPr>
          <w:color w:val="D9D9D9" w:themeColor="background1" w:themeShade="D9"/>
          <w:highlight w:val="yellow"/>
        </w:rPr>
        <w:fldChar w:fldCharType="separate"/>
      </w:r>
      <w:r w:rsidR="0062102A" w:rsidRPr="00865D12">
        <w:rPr>
          <w:noProof/>
          <w:color w:val="D9D9D9" w:themeColor="background1" w:themeShade="D9"/>
          <w:highlight w:val="yellow"/>
        </w:rPr>
        <w:t>12</w:t>
      </w:r>
      <w:r w:rsidR="00D32B40" w:rsidRPr="00865D12">
        <w:rPr>
          <w:color w:val="D9D9D9" w:themeColor="background1" w:themeShade="D9"/>
          <w:highlight w:val="yellow"/>
        </w:rPr>
        <w:fldChar w:fldCharType="end"/>
      </w:r>
      <w:r w:rsidR="002E0BFC" w:rsidRPr="00865D12">
        <w:rPr>
          <w:rFonts w:asciiTheme="majorBidi" w:hAnsiTheme="majorBidi" w:cstheme="majorBidi"/>
          <w:color w:val="D9D9D9" w:themeColor="background1" w:themeShade="D9"/>
          <w:highlight w:val="yellow"/>
        </w:rPr>
        <w:t>:</w:t>
      </w:r>
      <w:r w:rsidR="002E0BFC" w:rsidRPr="00865D12">
        <w:rPr>
          <w:rFonts w:asciiTheme="majorBidi" w:hAnsiTheme="majorBidi" w:cstheme="majorBidi"/>
          <w:color w:val="D9D9D9" w:themeColor="background1" w:themeShade="D9"/>
        </w:rPr>
        <w:t xml:space="preserve"> Mapping of resources on a larger time interval </w:t>
      </w:r>
    </w:p>
    <w:p w:rsidR="00382267" w:rsidRPr="00865D12" w:rsidRDefault="00382267" w:rsidP="00382267">
      <w:pPr>
        <w:rPr>
          <w:color w:val="D9D9D9" w:themeColor="background1" w:themeShade="D9"/>
        </w:rPr>
      </w:pPr>
      <w:r w:rsidRPr="00865D12">
        <w:rPr>
          <w:color w:val="D9D9D9" w:themeColor="background1" w:themeShade="D9"/>
        </w:rPr>
        <w:t xml:space="preserve">Mapping of RACH resources on a larger time interval can be made in different ways, two main alternatives are identified in the submitted contributions to RAN1#90bis. </w:t>
      </w:r>
    </w:p>
    <w:p w:rsidR="001E352C" w:rsidRPr="00865D12" w:rsidRDefault="001E352C" w:rsidP="00382267">
      <w:pPr>
        <w:rPr>
          <w:color w:val="D9D9D9" w:themeColor="background1" w:themeShade="D9"/>
        </w:rPr>
      </w:pPr>
    </w:p>
    <w:p w:rsidR="001E352C" w:rsidRPr="00865D12" w:rsidRDefault="001E352C" w:rsidP="00382267">
      <w:pPr>
        <w:rPr>
          <w:color w:val="D9D9D9" w:themeColor="background1" w:themeShade="D9"/>
        </w:rPr>
      </w:pPr>
      <w:r w:rsidRPr="00865D12">
        <w:rPr>
          <w:noProof/>
          <w:color w:val="D9D9D9" w:themeColor="background1" w:themeShade="D9"/>
          <w:lang w:val="sv-SE" w:eastAsia="sv-SE"/>
        </w:rPr>
        <w:drawing>
          <wp:inline distT="0" distB="0" distL="0" distR="0">
            <wp:extent cx="5943600" cy="1000921"/>
            <wp:effectExtent l="19050" t="0" r="0" b="0"/>
            <wp:docPr id="4" name="Object 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239000" cy="1219200"/>
                      <a:chOff x="990600" y="1600200"/>
                      <a:chExt cx="7239000" cy="1219200"/>
                    </a:xfrm>
                  </a:grpSpPr>
                  <a:sp>
                    <a:nvSpPr>
                      <a:cNvPr id="10" name="Rectangle 9"/>
                      <a:cNvSpPr/>
                    </a:nvSpPr>
                    <a:spPr>
                      <a:xfrm>
                        <a:off x="990600" y="2057400"/>
                        <a:ext cx="7239000" cy="762000"/>
                      </a:xfrm>
                      <a:prstGeom prst="rect">
                        <a:avLst/>
                      </a:prstGeom>
                      <a:solidFill>
                        <a:schemeClr val="bg1"/>
                      </a:solidFill>
                    </a:spPr>
                    <a:txSp>
                      <a:txBody>
                        <a:bodyPr rtlCol="0" anchor="ctr"/>
                        <a:lstStyle>
                          <a:defPPr>
                            <a:defRPr lang="en-US"/>
                          </a:defPPr>
                          <a:lvl1pPr algn="l" rtl="0" eaLnBrk="0" fontAlgn="base" hangingPunct="0">
                            <a:spcBef>
                              <a:spcPct val="0"/>
                            </a:spcBef>
                            <a:spcAft>
                              <a:spcPct val="0"/>
                            </a:spcAft>
                            <a:defRPr kern="1200">
                              <a:solidFill>
                                <a:schemeClr val="lt1"/>
                              </a:solidFill>
                              <a:latin typeface="+mn-lt"/>
                              <a:ea typeface="+mn-ea"/>
                              <a:cs typeface="+mn-cs"/>
                            </a:defRPr>
                          </a:lvl1pPr>
                          <a:lvl2pPr marL="457200" algn="l" rtl="0" eaLnBrk="0" fontAlgn="base" hangingPunct="0">
                            <a:spcBef>
                              <a:spcPct val="0"/>
                            </a:spcBef>
                            <a:spcAft>
                              <a:spcPct val="0"/>
                            </a:spcAft>
                            <a:defRPr kern="1200">
                              <a:solidFill>
                                <a:schemeClr val="lt1"/>
                              </a:solidFill>
                              <a:latin typeface="+mn-lt"/>
                              <a:ea typeface="+mn-ea"/>
                              <a:cs typeface="+mn-cs"/>
                            </a:defRPr>
                          </a:lvl2pPr>
                          <a:lvl3pPr marL="914400" algn="l" rtl="0" eaLnBrk="0" fontAlgn="base" hangingPunct="0">
                            <a:spcBef>
                              <a:spcPct val="0"/>
                            </a:spcBef>
                            <a:spcAft>
                              <a:spcPct val="0"/>
                            </a:spcAft>
                            <a:defRPr kern="1200">
                              <a:solidFill>
                                <a:schemeClr val="lt1"/>
                              </a:solidFill>
                              <a:latin typeface="+mn-lt"/>
                              <a:ea typeface="+mn-ea"/>
                              <a:cs typeface="+mn-cs"/>
                            </a:defRPr>
                          </a:lvl3pPr>
                          <a:lvl4pPr marL="1371600" algn="l" rtl="0" eaLnBrk="0" fontAlgn="base" hangingPunct="0">
                            <a:spcBef>
                              <a:spcPct val="0"/>
                            </a:spcBef>
                            <a:spcAft>
                              <a:spcPct val="0"/>
                            </a:spcAft>
                            <a:defRPr kern="1200">
                              <a:solidFill>
                                <a:schemeClr val="lt1"/>
                              </a:solidFill>
                              <a:latin typeface="+mn-lt"/>
                              <a:ea typeface="+mn-ea"/>
                              <a:cs typeface="+mn-cs"/>
                            </a:defRPr>
                          </a:lvl4pPr>
                          <a:lvl5pPr marL="1828800" algn="l" rtl="0" eaLnBrk="0" fontAlgn="base" hangingPunct="0">
                            <a:spcBef>
                              <a:spcPct val="0"/>
                            </a:spcBef>
                            <a:spcAft>
                              <a:spcPct val="0"/>
                            </a:spcAft>
                            <a:defRPr kern="1200">
                              <a:solidFill>
                                <a:schemeClr val="lt1"/>
                              </a:solidFill>
                              <a:latin typeface="+mn-lt"/>
                              <a:ea typeface="+mn-ea"/>
                              <a:cs typeface="+mn-cs"/>
                            </a:defRPr>
                          </a:lvl5pPr>
                          <a:lvl6pPr marL="2286000" algn="l" defTabSz="914400" rtl="0" eaLnBrk="1" latinLnBrk="1" hangingPunct="1">
                            <a:defRPr kern="1200">
                              <a:solidFill>
                                <a:schemeClr val="lt1"/>
                              </a:solidFill>
                              <a:latin typeface="+mn-lt"/>
                              <a:ea typeface="+mn-ea"/>
                              <a:cs typeface="+mn-cs"/>
                            </a:defRPr>
                          </a:lvl6pPr>
                          <a:lvl7pPr marL="2743200" algn="l" defTabSz="914400" rtl="0" eaLnBrk="1" latinLnBrk="1" hangingPunct="1">
                            <a:defRPr kern="1200">
                              <a:solidFill>
                                <a:schemeClr val="lt1"/>
                              </a:solidFill>
                              <a:latin typeface="+mn-lt"/>
                              <a:ea typeface="+mn-ea"/>
                              <a:cs typeface="+mn-cs"/>
                            </a:defRPr>
                          </a:lvl7pPr>
                          <a:lvl8pPr marL="3200400" algn="l" defTabSz="914400" rtl="0" eaLnBrk="1" latinLnBrk="1" hangingPunct="1">
                            <a:defRPr kern="1200">
                              <a:solidFill>
                                <a:schemeClr val="lt1"/>
                              </a:solidFill>
                              <a:latin typeface="+mn-lt"/>
                              <a:ea typeface="+mn-ea"/>
                              <a:cs typeface="+mn-cs"/>
                            </a:defRPr>
                          </a:lvl8pPr>
                          <a:lvl9pPr marL="3657600" algn="l" defTabSz="914400" rtl="0" eaLnBrk="1" latinLnBrk="1" hangingPunct="1">
                            <a:defRPr kern="1200">
                              <a:solidFill>
                                <a:schemeClr val="lt1"/>
                              </a:solidFill>
                              <a:latin typeface="+mn-lt"/>
                              <a:ea typeface="+mn-ea"/>
                              <a:cs typeface="+mn-cs"/>
                            </a:defRPr>
                          </a:lvl9pPr>
                        </a:lstStyle>
                        <a:p>
                          <a:pPr algn="ctr"/>
                          <a:endParaRPr lang="sv-SE"/>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4" name="Straight Connector 13"/>
                      <a:cNvCxnSpPr/>
                    </a:nvCxnSpPr>
                    <a:spPr>
                      <a:xfrm>
                        <a:off x="6705600" y="2057400"/>
                        <a:ext cx="0" cy="762000"/>
                      </a:xfrm>
                      <a:prstGeom prst="line">
                        <a:avLst/>
                      </a:prstGeom>
                    </a:spPr>
                    <a:style>
                      <a:lnRef idx="1">
                        <a:schemeClr val="accent1"/>
                      </a:lnRef>
                      <a:fillRef idx="0">
                        <a:schemeClr val="accent1"/>
                      </a:fillRef>
                      <a:effectRef idx="0">
                        <a:schemeClr val="accent1"/>
                      </a:effectRef>
                      <a:fontRef idx="minor">
                        <a:schemeClr val="tx1"/>
                      </a:fontRef>
                    </a:style>
                  </a:cxnSp>
                  <a:sp>
                    <a:nvSpPr>
                      <a:cNvPr id="15" name="TextBox 14"/>
                      <a:cNvSpPr txBox="1"/>
                    </a:nvSpPr>
                    <a:spPr>
                      <a:xfrm>
                        <a:off x="2895600" y="1600200"/>
                        <a:ext cx="4244495" cy="369332"/>
                      </a:xfrm>
                      <a:prstGeom prst="rect">
                        <a:avLst/>
                      </a:prstGeom>
                      <a:noFill/>
                    </a:spPr>
                    <a:txSp>
                      <a:txBody>
                        <a:bodyPr wrap="none" rtlCol="0">
                          <a:spAutoFit/>
                        </a:bodyPr>
                        <a:lstStyle>
                          <a:defPPr>
                            <a:defRPr lang="en-US"/>
                          </a:defPPr>
                          <a:lvl1pPr algn="l" rtl="0" eaLnBrk="0" fontAlgn="base" hangingPunct="0">
                            <a:spcBef>
                              <a:spcPct val="0"/>
                            </a:spcBef>
                            <a:spcAft>
                              <a:spcPct val="0"/>
                            </a:spcAft>
                            <a:defRPr kern="1200">
                              <a:solidFill>
                                <a:schemeClr val="tx1"/>
                              </a:solidFill>
                              <a:latin typeface="Calibri" pitchFamily="34" charset="0"/>
                              <a:ea typeface="+mn-ea"/>
                              <a:cs typeface="Arial" charset="0"/>
                            </a:defRPr>
                          </a:lvl1pPr>
                          <a:lvl2pPr marL="457200" algn="l" rtl="0" eaLnBrk="0" fontAlgn="base" hangingPunct="0">
                            <a:spcBef>
                              <a:spcPct val="0"/>
                            </a:spcBef>
                            <a:spcAft>
                              <a:spcPct val="0"/>
                            </a:spcAft>
                            <a:defRPr kern="1200">
                              <a:solidFill>
                                <a:schemeClr val="tx1"/>
                              </a:solidFill>
                              <a:latin typeface="Calibri" pitchFamily="34" charset="0"/>
                              <a:ea typeface="+mn-ea"/>
                              <a:cs typeface="Arial" charset="0"/>
                            </a:defRPr>
                          </a:lvl2pPr>
                          <a:lvl3pPr marL="914400" algn="l" rtl="0" eaLnBrk="0" fontAlgn="base" hangingPunct="0">
                            <a:spcBef>
                              <a:spcPct val="0"/>
                            </a:spcBef>
                            <a:spcAft>
                              <a:spcPct val="0"/>
                            </a:spcAft>
                            <a:defRPr kern="1200">
                              <a:solidFill>
                                <a:schemeClr val="tx1"/>
                              </a:solidFill>
                              <a:latin typeface="Calibri" pitchFamily="34" charset="0"/>
                              <a:ea typeface="+mn-ea"/>
                              <a:cs typeface="Arial" charset="0"/>
                            </a:defRPr>
                          </a:lvl3pPr>
                          <a:lvl4pPr marL="1371600" algn="l" rtl="0" eaLnBrk="0" fontAlgn="base" hangingPunct="0">
                            <a:spcBef>
                              <a:spcPct val="0"/>
                            </a:spcBef>
                            <a:spcAft>
                              <a:spcPct val="0"/>
                            </a:spcAft>
                            <a:defRPr kern="1200">
                              <a:solidFill>
                                <a:schemeClr val="tx1"/>
                              </a:solidFill>
                              <a:latin typeface="Calibri" pitchFamily="34" charset="0"/>
                              <a:ea typeface="+mn-ea"/>
                              <a:cs typeface="Arial" charset="0"/>
                            </a:defRPr>
                          </a:lvl4pPr>
                          <a:lvl5pPr marL="1828800" algn="l" rtl="0" eaLnBrk="0" fontAlgn="base" hangingPunct="0">
                            <a:spcBef>
                              <a:spcPct val="0"/>
                            </a:spcBef>
                            <a:spcAft>
                              <a:spcPct val="0"/>
                            </a:spcAft>
                            <a:defRPr kern="1200">
                              <a:solidFill>
                                <a:schemeClr val="tx1"/>
                              </a:solidFill>
                              <a:latin typeface="Calibri" pitchFamily="34" charset="0"/>
                              <a:ea typeface="+mn-ea"/>
                              <a:cs typeface="Arial" charset="0"/>
                            </a:defRPr>
                          </a:lvl5pPr>
                          <a:lvl6pPr marL="2286000" algn="l" defTabSz="914400" rtl="0" eaLnBrk="1" latinLnBrk="1" hangingPunct="1">
                            <a:defRPr kern="1200">
                              <a:solidFill>
                                <a:schemeClr val="tx1"/>
                              </a:solidFill>
                              <a:latin typeface="Calibri" pitchFamily="34" charset="0"/>
                              <a:ea typeface="+mn-ea"/>
                              <a:cs typeface="Arial" charset="0"/>
                            </a:defRPr>
                          </a:lvl6pPr>
                          <a:lvl7pPr marL="2743200" algn="l" defTabSz="914400" rtl="0" eaLnBrk="1" latinLnBrk="1" hangingPunct="1">
                            <a:defRPr kern="1200">
                              <a:solidFill>
                                <a:schemeClr val="tx1"/>
                              </a:solidFill>
                              <a:latin typeface="Calibri" pitchFamily="34" charset="0"/>
                              <a:ea typeface="+mn-ea"/>
                              <a:cs typeface="Arial" charset="0"/>
                            </a:defRPr>
                          </a:lvl7pPr>
                          <a:lvl8pPr marL="3200400" algn="l" defTabSz="914400" rtl="0" eaLnBrk="1" latinLnBrk="1" hangingPunct="1">
                            <a:defRPr kern="1200">
                              <a:solidFill>
                                <a:schemeClr val="tx1"/>
                              </a:solidFill>
                              <a:latin typeface="Calibri" pitchFamily="34" charset="0"/>
                              <a:ea typeface="+mn-ea"/>
                              <a:cs typeface="Arial" charset="0"/>
                            </a:defRPr>
                          </a:lvl8pPr>
                          <a:lvl9pPr marL="3657600" algn="l" defTabSz="914400" rtl="0" eaLnBrk="1" latinLnBrk="1" hangingPunct="1">
                            <a:defRPr kern="1200">
                              <a:solidFill>
                                <a:schemeClr val="tx1"/>
                              </a:solidFill>
                              <a:latin typeface="Calibri" pitchFamily="34" charset="0"/>
                              <a:ea typeface="+mn-ea"/>
                              <a:cs typeface="Arial" charset="0"/>
                            </a:defRPr>
                          </a:lvl9pPr>
                        </a:lstStyle>
                        <a:p>
                          <a:r>
                            <a:rPr lang="sv-SE" dirty="0" smtClean="0"/>
                            <a:t>RACH resource configuration period, P (ms)</a:t>
                          </a:r>
                          <a:endParaRPr lang="sv-SE" dirty="0"/>
                        </a:p>
                      </a:txBody>
                      <a:useSpRect/>
                    </a:txSp>
                  </a:sp>
                  <a:cxnSp>
                    <a:nvCxnSpPr>
                      <a:cNvPr id="21" name="Straight Connector 20"/>
                      <a:cNvCxnSpPr/>
                    </a:nvCxnSpPr>
                    <a:spPr>
                      <a:xfrm>
                        <a:off x="6019800" y="2057400"/>
                        <a:ext cx="0" cy="762000"/>
                      </a:xfrm>
                      <a:prstGeom prst="line">
                        <a:avLst/>
                      </a:prstGeom>
                    </a:spPr>
                    <a:style>
                      <a:lnRef idx="1">
                        <a:schemeClr val="accent1"/>
                      </a:lnRef>
                      <a:fillRef idx="0">
                        <a:schemeClr val="accent1"/>
                      </a:fillRef>
                      <a:effectRef idx="0">
                        <a:schemeClr val="accent1"/>
                      </a:effectRef>
                      <a:fontRef idx="minor">
                        <a:schemeClr val="tx1"/>
                      </a:fontRef>
                    </a:style>
                  </a:cxnSp>
                  <a:sp>
                    <a:nvSpPr>
                      <a:cNvPr id="23" name="TextBox 22"/>
                      <a:cNvSpPr txBox="1"/>
                    </a:nvSpPr>
                    <a:spPr>
                      <a:xfrm>
                        <a:off x="6019800" y="2133600"/>
                        <a:ext cx="761683" cy="646331"/>
                      </a:xfrm>
                      <a:prstGeom prst="rect">
                        <a:avLst/>
                      </a:prstGeom>
                      <a:noFill/>
                    </a:spPr>
                    <a:txSp>
                      <a:txBody>
                        <a:bodyPr wrap="none" rtlCol="0">
                          <a:spAutoFit/>
                        </a:bodyPr>
                        <a:lstStyle>
                          <a:defPPr>
                            <a:defRPr lang="en-US"/>
                          </a:defPPr>
                          <a:lvl1pPr algn="l" rtl="0" eaLnBrk="0" fontAlgn="base" hangingPunct="0">
                            <a:spcBef>
                              <a:spcPct val="0"/>
                            </a:spcBef>
                            <a:spcAft>
                              <a:spcPct val="0"/>
                            </a:spcAft>
                            <a:defRPr kern="1200">
                              <a:solidFill>
                                <a:schemeClr val="tx1"/>
                              </a:solidFill>
                              <a:latin typeface="Calibri" pitchFamily="34" charset="0"/>
                              <a:ea typeface="+mn-ea"/>
                              <a:cs typeface="Arial" charset="0"/>
                            </a:defRPr>
                          </a:lvl1pPr>
                          <a:lvl2pPr marL="457200" algn="l" rtl="0" eaLnBrk="0" fontAlgn="base" hangingPunct="0">
                            <a:spcBef>
                              <a:spcPct val="0"/>
                            </a:spcBef>
                            <a:spcAft>
                              <a:spcPct val="0"/>
                            </a:spcAft>
                            <a:defRPr kern="1200">
                              <a:solidFill>
                                <a:schemeClr val="tx1"/>
                              </a:solidFill>
                              <a:latin typeface="Calibri" pitchFamily="34" charset="0"/>
                              <a:ea typeface="+mn-ea"/>
                              <a:cs typeface="Arial" charset="0"/>
                            </a:defRPr>
                          </a:lvl2pPr>
                          <a:lvl3pPr marL="914400" algn="l" rtl="0" eaLnBrk="0" fontAlgn="base" hangingPunct="0">
                            <a:spcBef>
                              <a:spcPct val="0"/>
                            </a:spcBef>
                            <a:spcAft>
                              <a:spcPct val="0"/>
                            </a:spcAft>
                            <a:defRPr kern="1200">
                              <a:solidFill>
                                <a:schemeClr val="tx1"/>
                              </a:solidFill>
                              <a:latin typeface="Calibri" pitchFamily="34" charset="0"/>
                              <a:ea typeface="+mn-ea"/>
                              <a:cs typeface="Arial" charset="0"/>
                            </a:defRPr>
                          </a:lvl3pPr>
                          <a:lvl4pPr marL="1371600" algn="l" rtl="0" eaLnBrk="0" fontAlgn="base" hangingPunct="0">
                            <a:spcBef>
                              <a:spcPct val="0"/>
                            </a:spcBef>
                            <a:spcAft>
                              <a:spcPct val="0"/>
                            </a:spcAft>
                            <a:defRPr kern="1200">
                              <a:solidFill>
                                <a:schemeClr val="tx1"/>
                              </a:solidFill>
                              <a:latin typeface="Calibri" pitchFamily="34" charset="0"/>
                              <a:ea typeface="+mn-ea"/>
                              <a:cs typeface="Arial" charset="0"/>
                            </a:defRPr>
                          </a:lvl4pPr>
                          <a:lvl5pPr marL="1828800" algn="l" rtl="0" eaLnBrk="0" fontAlgn="base" hangingPunct="0">
                            <a:spcBef>
                              <a:spcPct val="0"/>
                            </a:spcBef>
                            <a:spcAft>
                              <a:spcPct val="0"/>
                            </a:spcAft>
                            <a:defRPr kern="1200">
                              <a:solidFill>
                                <a:schemeClr val="tx1"/>
                              </a:solidFill>
                              <a:latin typeface="Calibri" pitchFamily="34" charset="0"/>
                              <a:ea typeface="+mn-ea"/>
                              <a:cs typeface="Arial" charset="0"/>
                            </a:defRPr>
                          </a:lvl5pPr>
                          <a:lvl6pPr marL="2286000" algn="l" defTabSz="914400" rtl="0" eaLnBrk="1" latinLnBrk="1" hangingPunct="1">
                            <a:defRPr kern="1200">
                              <a:solidFill>
                                <a:schemeClr val="tx1"/>
                              </a:solidFill>
                              <a:latin typeface="Calibri" pitchFamily="34" charset="0"/>
                              <a:ea typeface="+mn-ea"/>
                              <a:cs typeface="Arial" charset="0"/>
                            </a:defRPr>
                          </a:lvl6pPr>
                          <a:lvl7pPr marL="2743200" algn="l" defTabSz="914400" rtl="0" eaLnBrk="1" latinLnBrk="1" hangingPunct="1">
                            <a:defRPr kern="1200">
                              <a:solidFill>
                                <a:schemeClr val="tx1"/>
                              </a:solidFill>
                              <a:latin typeface="Calibri" pitchFamily="34" charset="0"/>
                              <a:ea typeface="+mn-ea"/>
                              <a:cs typeface="Arial" charset="0"/>
                            </a:defRPr>
                          </a:lvl7pPr>
                          <a:lvl8pPr marL="3200400" algn="l" defTabSz="914400" rtl="0" eaLnBrk="1" latinLnBrk="1" hangingPunct="1">
                            <a:defRPr kern="1200">
                              <a:solidFill>
                                <a:schemeClr val="tx1"/>
                              </a:solidFill>
                              <a:latin typeface="Calibri" pitchFamily="34" charset="0"/>
                              <a:ea typeface="+mn-ea"/>
                              <a:cs typeface="Arial" charset="0"/>
                            </a:defRPr>
                          </a:lvl8pPr>
                          <a:lvl9pPr marL="3657600" algn="l" defTabSz="914400" rtl="0" eaLnBrk="1" latinLnBrk="1" hangingPunct="1">
                            <a:defRPr kern="1200">
                              <a:solidFill>
                                <a:schemeClr val="tx1"/>
                              </a:solidFill>
                              <a:latin typeface="Calibri" pitchFamily="34" charset="0"/>
                              <a:ea typeface="+mn-ea"/>
                              <a:cs typeface="Arial" charset="0"/>
                            </a:defRPr>
                          </a:lvl9pPr>
                        </a:lstStyle>
                        <a:p>
                          <a:r>
                            <a:rPr lang="sv-SE" dirty="0" smtClean="0"/>
                            <a:t>RACH </a:t>
                          </a:r>
                        </a:p>
                        <a:p>
                          <a:r>
                            <a:rPr lang="sv-SE" dirty="0" smtClean="0"/>
                            <a:t>slot</a:t>
                          </a:r>
                          <a:endParaRPr lang="sv-SE" dirty="0"/>
                        </a:p>
                      </a:txBody>
                      <a:useSpRect/>
                    </a:txSp>
                  </a:sp>
                </lc:lockedCanvas>
              </a:graphicData>
            </a:graphic>
          </wp:inline>
        </w:drawing>
      </w:r>
    </w:p>
    <w:p w:rsidR="00CD5ADC" w:rsidRPr="00865D12" w:rsidRDefault="00CD5ADC" w:rsidP="00CF6913">
      <w:pPr>
        <w:numPr>
          <w:ilvl w:val="0"/>
          <w:numId w:val="28"/>
        </w:numPr>
        <w:rPr>
          <w:color w:val="D9D9D9" w:themeColor="background1" w:themeShade="D9"/>
          <w:highlight w:val="magenta"/>
        </w:rPr>
      </w:pPr>
      <w:r w:rsidRPr="00865D12">
        <w:rPr>
          <w:b/>
          <w:bCs/>
          <w:color w:val="D9D9D9" w:themeColor="background1" w:themeShade="D9"/>
          <w:highlight w:val="magenta"/>
        </w:rPr>
        <w:t xml:space="preserve">A </w:t>
      </w:r>
      <w:r w:rsidRPr="00865D12">
        <w:rPr>
          <w:color w:val="D9D9D9" w:themeColor="background1" w:themeShade="D9"/>
          <w:highlight w:val="magenta"/>
        </w:rPr>
        <w:t>RACH slot is based on Msg1 numerology</w:t>
      </w:r>
    </w:p>
    <w:p w:rsidR="00CD5ADC" w:rsidRPr="00865D12" w:rsidRDefault="00CD5ADC" w:rsidP="00CF6913">
      <w:pPr>
        <w:numPr>
          <w:ilvl w:val="0"/>
          <w:numId w:val="28"/>
        </w:numPr>
        <w:rPr>
          <w:color w:val="D9D9D9" w:themeColor="background1" w:themeShade="D9"/>
          <w:highlight w:val="magenta"/>
        </w:rPr>
      </w:pPr>
      <w:r w:rsidRPr="00865D12">
        <w:rPr>
          <w:color w:val="D9D9D9" w:themeColor="background1" w:themeShade="D9"/>
          <w:highlight w:val="magenta"/>
        </w:rPr>
        <w:t xml:space="preserve"> N RACH slots within one RACH configuration period. </w:t>
      </w:r>
    </w:p>
    <w:p w:rsidR="00CD5ADC" w:rsidRPr="00865D12" w:rsidRDefault="00CD5ADC" w:rsidP="00CF6913">
      <w:pPr>
        <w:numPr>
          <w:ilvl w:val="0"/>
          <w:numId w:val="28"/>
        </w:numPr>
        <w:rPr>
          <w:color w:val="D9D9D9" w:themeColor="background1" w:themeShade="D9"/>
          <w:highlight w:val="magenta"/>
        </w:rPr>
      </w:pPr>
      <w:r w:rsidRPr="00865D12">
        <w:rPr>
          <w:color w:val="D9D9D9" w:themeColor="background1" w:themeShade="D9"/>
          <w:highlight w:val="magenta"/>
        </w:rPr>
        <w:t xml:space="preserve"> N equals P/R, R = Msg1 num / 15kHz</w:t>
      </w:r>
    </w:p>
    <w:p w:rsidR="00CD5ADC" w:rsidRPr="00865D12" w:rsidRDefault="00CD5ADC" w:rsidP="00CF6913">
      <w:pPr>
        <w:numPr>
          <w:ilvl w:val="1"/>
          <w:numId w:val="28"/>
        </w:numPr>
        <w:rPr>
          <w:color w:val="D9D9D9" w:themeColor="background1" w:themeShade="D9"/>
          <w:highlight w:val="magenta"/>
        </w:rPr>
      </w:pPr>
      <w:r w:rsidRPr="00865D12">
        <w:rPr>
          <w:color w:val="D9D9D9" w:themeColor="background1" w:themeShade="D9"/>
          <w:highlight w:val="magenta"/>
        </w:rPr>
        <w:t xml:space="preserve"> N = P for Msg1 num = 15kHz, </w:t>
      </w:r>
    </w:p>
    <w:p w:rsidR="00CD5ADC" w:rsidRPr="00865D12" w:rsidRDefault="00CD5ADC" w:rsidP="00CF6913">
      <w:pPr>
        <w:numPr>
          <w:ilvl w:val="1"/>
          <w:numId w:val="28"/>
        </w:numPr>
        <w:rPr>
          <w:color w:val="D9D9D9" w:themeColor="background1" w:themeShade="D9"/>
          <w:highlight w:val="magenta"/>
        </w:rPr>
      </w:pPr>
      <w:r w:rsidRPr="00865D12">
        <w:rPr>
          <w:color w:val="D9D9D9" w:themeColor="background1" w:themeShade="D9"/>
          <w:highlight w:val="magenta"/>
        </w:rPr>
        <w:t xml:space="preserve"> N = 8P for Msg1 num = 120kHz</w:t>
      </w:r>
    </w:p>
    <w:p w:rsidR="00CD5ADC" w:rsidRPr="00865D12" w:rsidRDefault="00CD5ADC" w:rsidP="00CF6913">
      <w:pPr>
        <w:numPr>
          <w:ilvl w:val="0"/>
          <w:numId w:val="28"/>
        </w:numPr>
        <w:rPr>
          <w:color w:val="D9D9D9" w:themeColor="background1" w:themeShade="D9"/>
          <w:highlight w:val="magenta"/>
        </w:rPr>
      </w:pPr>
      <w:r w:rsidRPr="00865D12">
        <w:rPr>
          <w:color w:val="D9D9D9" w:themeColor="background1" w:themeShade="D9"/>
          <w:highlight w:val="magenta"/>
        </w:rPr>
        <w:lastRenderedPageBreak/>
        <w:t xml:space="preserve"> Define D as the density of the RACH slots within a RACH configuration period. </w:t>
      </w:r>
    </w:p>
    <w:p w:rsidR="00CD5ADC" w:rsidRPr="00865D12" w:rsidRDefault="00CD5ADC" w:rsidP="00CF6913">
      <w:pPr>
        <w:numPr>
          <w:ilvl w:val="0"/>
          <w:numId w:val="28"/>
        </w:numPr>
        <w:rPr>
          <w:color w:val="D9D9D9" w:themeColor="background1" w:themeShade="D9"/>
          <w:highlight w:val="magenta"/>
        </w:rPr>
      </w:pPr>
      <w:r w:rsidRPr="00865D12">
        <w:rPr>
          <w:color w:val="D9D9D9" w:themeColor="background1" w:themeShade="D9"/>
          <w:highlight w:val="magenta"/>
        </w:rPr>
        <w:t xml:space="preserve"> D = 1 -&gt; One RACH slot is configured within one RACH configuration period</w:t>
      </w:r>
    </w:p>
    <w:p w:rsidR="00CD5ADC" w:rsidRPr="00865D12" w:rsidRDefault="00CD5ADC" w:rsidP="00CF6913">
      <w:pPr>
        <w:numPr>
          <w:ilvl w:val="0"/>
          <w:numId w:val="28"/>
        </w:numPr>
        <w:rPr>
          <w:color w:val="D9D9D9" w:themeColor="background1" w:themeShade="D9"/>
          <w:highlight w:val="magenta"/>
        </w:rPr>
      </w:pPr>
      <w:r w:rsidRPr="00865D12">
        <w:rPr>
          <w:color w:val="D9D9D9" w:themeColor="background1" w:themeShade="D9"/>
          <w:highlight w:val="magenta"/>
        </w:rPr>
        <w:t xml:space="preserve"> D = n -&gt; n RACH slots are configured within one RACH configuration period</w:t>
      </w:r>
    </w:p>
    <w:p w:rsidR="001E352C" w:rsidRPr="00865D12" w:rsidRDefault="001E352C" w:rsidP="001E352C">
      <w:pPr>
        <w:rPr>
          <w:color w:val="D9D9D9" w:themeColor="background1" w:themeShade="D9"/>
          <w:highlight w:val="magenta"/>
        </w:rPr>
      </w:pPr>
      <w:r w:rsidRPr="00865D12">
        <w:rPr>
          <w:color w:val="D9D9D9" w:themeColor="background1" w:themeShade="D9"/>
          <w:highlight w:val="magenta"/>
        </w:rPr>
        <w:t xml:space="preserve"> </w:t>
      </w:r>
    </w:p>
    <w:p w:rsidR="00CD5ADC" w:rsidRPr="00865D12" w:rsidRDefault="00CD5ADC" w:rsidP="00CF6913">
      <w:pPr>
        <w:numPr>
          <w:ilvl w:val="0"/>
          <w:numId w:val="29"/>
        </w:numPr>
        <w:rPr>
          <w:color w:val="D9D9D9" w:themeColor="background1" w:themeShade="D9"/>
          <w:highlight w:val="magenta"/>
          <w:lang w:val="sv-SE"/>
        </w:rPr>
      </w:pPr>
      <w:r w:rsidRPr="00865D12">
        <w:rPr>
          <w:color w:val="D9D9D9" w:themeColor="background1" w:themeShade="D9"/>
          <w:highlight w:val="magenta"/>
        </w:rPr>
        <w:t xml:space="preserve"> </w:t>
      </w:r>
      <w:r w:rsidRPr="00865D12">
        <w:rPr>
          <w:color w:val="D9D9D9" w:themeColor="background1" w:themeShade="D9"/>
          <w:highlight w:val="magenta"/>
          <w:lang w:val="sv-SE"/>
        </w:rPr>
        <w:t>P can be:</w:t>
      </w:r>
    </w:p>
    <w:p w:rsidR="00CD5ADC" w:rsidRPr="00865D12" w:rsidRDefault="00CD5ADC" w:rsidP="00CF6913">
      <w:pPr>
        <w:numPr>
          <w:ilvl w:val="1"/>
          <w:numId w:val="29"/>
        </w:numPr>
        <w:rPr>
          <w:color w:val="D9D9D9" w:themeColor="background1" w:themeShade="D9"/>
          <w:highlight w:val="magenta"/>
          <w:lang w:val="sv-SE"/>
        </w:rPr>
      </w:pPr>
      <w:r w:rsidRPr="00865D12">
        <w:rPr>
          <w:color w:val="D9D9D9" w:themeColor="background1" w:themeShade="D9"/>
          <w:highlight w:val="magenta"/>
          <w:lang w:val="sv-SE"/>
        </w:rPr>
        <w:t xml:space="preserve"> fixed, e.g 5ms</w:t>
      </w:r>
    </w:p>
    <w:p w:rsidR="00CD5ADC" w:rsidRPr="00865D12" w:rsidRDefault="00CD5ADC" w:rsidP="00CF6913">
      <w:pPr>
        <w:numPr>
          <w:ilvl w:val="1"/>
          <w:numId w:val="29"/>
        </w:numPr>
        <w:rPr>
          <w:color w:val="D9D9D9" w:themeColor="background1" w:themeShade="D9"/>
          <w:highlight w:val="magenta"/>
        </w:rPr>
      </w:pPr>
      <w:r w:rsidRPr="00865D12">
        <w:rPr>
          <w:color w:val="D9D9D9" w:themeColor="background1" w:themeShade="D9"/>
          <w:highlight w:val="magenta"/>
        </w:rPr>
        <w:t xml:space="preserve"> Follow the SS burst set periodicity</w:t>
      </w:r>
    </w:p>
    <w:p w:rsidR="00CD5ADC" w:rsidRPr="00865D12" w:rsidRDefault="00CD5ADC" w:rsidP="00CF6913">
      <w:pPr>
        <w:numPr>
          <w:ilvl w:val="1"/>
          <w:numId w:val="29"/>
        </w:numPr>
        <w:rPr>
          <w:color w:val="D9D9D9" w:themeColor="background1" w:themeShade="D9"/>
          <w:highlight w:val="magenta"/>
          <w:lang w:val="sv-SE"/>
        </w:rPr>
      </w:pPr>
      <w:r w:rsidRPr="00865D12">
        <w:rPr>
          <w:color w:val="D9D9D9" w:themeColor="background1" w:themeShade="D9"/>
          <w:highlight w:val="magenta"/>
        </w:rPr>
        <w:t xml:space="preserve"> </w:t>
      </w:r>
      <w:r w:rsidRPr="00865D12">
        <w:rPr>
          <w:color w:val="D9D9D9" w:themeColor="background1" w:themeShade="D9"/>
          <w:highlight w:val="magenta"/>
          <w:lang w:val="sv-SE"/>
        </w:rPr>
        <w:t>other?</w:t>
      </w:r>
    </w:p>
    <w:p w:rsidR="001E352C" w:rsidRPr="00865D12" w:rsidRDefault="001E352C" w:rsidP="00382267">
      <w:pPr>
        <w:rPr>
          <w:color w:val="D9D9D9" w:themeColor="background1" w:themeShade="D9"/>
        </w:rPr>
      </w:pPr>
    </w:p>
    <w:p w:rsidR="001E352C" w:rsidRPr="00865D12" w:rsidRDefault="001E352C" w:rsidP="00382267">
      <w:pPr>
        <w:rPr>
          <w:color w:val="D9D9D9" w:themeColor="background1" w:themeShade="D9"/>
        </w:rPr>
      </w:pPr>
    </w:p>
    <w:p w:rsidR="00C34C95" w:rsidRPr="00865D12" w:rsidRDefault="00C427DA" w:rsidP="00382267">
      <w:pPr>
        <w:rPr>
          <w:b/>
          <w:color w:val="D9D9D9" w:themeColor="background1" w:themeShade="D9"/>
        </w:rPr>
      </w:pPr>
      <w:r w:rsidRPr="00865D12">
        <w:rPr>
          <w:b/>
          <w:color w:val="D9D9D9" w:themeColor="background1" w:themeShade="D9"/>
        </w:rPr>
        <w:t>Proposal: S</w:t>
      </w:r>
      <w:r w:rsidR="00C34C95" w:rsidRPr="00865D12">
        <w:rPr>
          <w:b/>
          <w:color w:val="D9D9D9" w:themeColor="background1" w:themeShade="D9"/>
        </w:rPr>
        <w:t xml:space="preserve">elect </w:t>
      </w:r>
      <w:r w:rsidRPr="00865D12">
        <w:rPr>
          <w:b/>
          <w:color w:val="D9D9D9" w:themeColor="background1" w:themeShade="D9"/>
        </w:rPr>
        <w:t>one of</w:t>
      </w:r>
      <w:r w:rsidR="00C34C95" w:rsidRPr="00865D12">
        <w:rPr>
          <w:b/>
          <w:color w:val="D9D9D9" w:themeColor="background1" w:themeShade="D9"/>
        </w:rPr>
        <w:t xml:space="preserve"> the following </w:t>
      </w:r>
      <w:r w:rsidR="00BE1BB6" w:rsidRPr="00865D12">
        <w:rPr>
          <w:b/>
          <w:color w:val="D9D9D9" w:themeColor="background1" w:themeShade="D9"/>
        </w:rPr>
        <w:t>four</w:t>
      </w:r>
      <w:r w:rsidRPr="00865D12">
        <w:rPr>
          <w:b/>
          <w:color w:val="D9D9D9" w:themeColor="background1" w:themeShade="D9"/>
        </w:rPr>
        <w:t xml:space="preserve"> </w:t>
      </w:r>
      <w:r w:rsidR="00C34C95" w:rsidRPr="00865D12">
        <w:rPr>
          <w:b/>
          <w:color w:val="D9D9D9" w:themeColor="background1" w:themeShade="D9"/>
        </w:rPr>
        <w:t>alternatives:</w:t>
      </w:r>
    </w:p>
    <w:p w:rsidR="00294707" w:rsidRPr="00865D12" w:rsidRDefault="00382267" w:rsidP="00382267">
      <w:pPr>
        <w:rPr>
          <w:rFonts w:cs="Arial"/>
          <w:color w:val="D9D9D9" w:themeColor="background1" w:themeShade="D9"/>
        </w:rPr>
      </w:pPr>
      <w:r w:rsidRPr="00865D12">
        <w:rPr>
          <w:b/>
          <w:color w:val="D9D9D9" w:themeColor="background1" w:themeShade="D9"/>
        </w:rPr>
        <w:t>Alt1:</w:t>
      </w:r>
      <w:r w:rsidRPr="00865D12">
        <w:rPr>
          <w:color w:val="D9D9D9" w:themeColor="background1" w:themeShade="D9"/>
        </w:rPr>
        <w:t xml:space="preserve"> </w:t>
      </w:r>
      <w:r w:rsidR="007F4430" w:rsidRPr="00865D12">
        <w:rPr>
          <w:rFonts w:cs="Arial"/>
          <w:color w:val="D9D9D9" w:themeColor="background1" w:themeShade="D9"/>
        </w:rPr>
        <w:t>NR-RACH</w:t>
      </w:r>
      <w:r w:rsidR="002F2939" w:rsidRPr="00865D12">
        <w:rPr>
          <w:rFonts w:cs="Arial"/>
          <w:color w:val="D9D9D9" w:themeColor="background1" w:themeShade="D9"/>
        </w:rPr>
        <w:t xml:space="preserve"> configurations can be specified using a table similar to LTE table 5.7.1-2 in 3GPP TS 36.211. The table should, for each configuration index, indicate </w:t>
      </w:r>
      <w:r w:rsidR="002F2939" w:rsidRPr="00865D12">
        <w:rPr>
          <w:color w:val="D9D9D9" w:themeColor="background1" w:themeShade="D9"/>
        </w:rPr>
        <w:t xml:space="preserve">start positions for NR-RACH allocations in terms of </w:t>
      </w:r>
      <w:r w:rsidR="002F2939" w:rsidRPr="00865D12">
        <w:rPr>
          <w:rFonts w:cs="Arial"/>
          <w:color w:val="D9D9D9" w:themeColor="background1" w:themeShade="D9"/>
        </w:rPr>
        <w:t xml:space="preserve">system frame numbers and </w:t>
      </w:r>
      <w:proofErr w:type="spellStart"/>
      <w:r w:rsidR="002F2939" w:rsidRPr="00865D12">
        <w:rPr>
          <w:rFonts w:cs="Arial"/>
          <w:color w:val="D9D9D9" w:themeColor="background1" w:themeShade="D9"/>
        </w:rPr>
        <w:t>subframe</w:t>
      </w:r>
      <w:proofErr w:type="spellEnd"/>
      <w:r w:rsidR="002F2939" w:rsidRPr="00865D12">
        <w:rPr>
          <w:rFonts w:cs="Arial"/>
          <w:color w:val="D9D9D9" w:themeColor="background1" w:themeShade="D9"/>
        </w:rPr>
        <w:t xml:space="preserve"> numbers.</w:t>
      </w:r>
      <w:r w:rsidR="009908A8" w:rsidRPr="00865D12">
        <w:rPr>
          <w:rFonts w:cs="Arial"/>
          <w:color w:val="D9D9D9" w:themeColor="background1" w:themeShade="D9"/>
        </w:rPr>
        <w:t xml:space="preserve"> </w:t>
      </w:r>
      <w:r w:rsidR="009908A8" w:rsidRPr="00865D12">
        <w:rPr>
          <w:b/>
          <w:color w:val="D9D9D9" w:themeColor="background1" w:themeShade="D9"/>
        </w:rPr>
        <w:t>[</w:t>
      </w:r>
      <w:hyperlink r:id="rId25" w:history="1">
        <w:r w:rsidR="009908A8" w:rsidRPr="00865D12">
          <w:rPr>
            <w:rStyle w:val="Hyperlink"/>
            <w:rFonts w:ascii="Arial" w:hAnsi="Arial" w:cs="Arial"/>
            <w:b/>
            <w:bCs/>
            <w:color w:val="D9D9D9" w:themeColor="background1" w:themeShade="D9"/>
            <w:sz w:val="16"/>
            <w:szCs w:val="16"/>
          </w:rPr>
          <w:t>R1-1718715</w:t>
        </w:r>
      </w:hyperlink>
      <w:r w:rsidR="009908A8" w:rsidRPr="00865D12">
        <w:rPr>
          <w:rFonts w:ascii="Arial" w:hAnsi="Arial" w:cs="Arial"/>
          <w:b/>
          <w:bCs/>
          <w:color w:val="D9D9D9" w:themeColor="background1" w:themeShade="D9"/>
          <w:sz w:val="16"/>
          <w:szCs w:val="16"/>
          <w:u w:val="single"/>
        </w:rPr>
        <w:t>, Ericsson</w:t>
      </w:r>
      <w:r w:rsidR="009908A8" w:rsidRPr="00865D12">
        <w:rPr>
          <w:b/>
          <w:color w:val="D9D9D9" w:themeColor="background1" w:themeShade="D9"/>
        </w:rPr>
        <w:t>]</w:t>
      </w:r>
      <w:r w:rsidR="00294707" w:rsidRPr="00865D12">
        <w:rPr>
          <w:color w:val="D9D9D9" w:themeColor="background1" w:themeShade="D9"/>
        </w:rPr>
        <w:tab/>
      </w:r>
    </w:p>
    <w:p w:rsidR="000F21BC" w:rsidRPr="00865D12" w:rsidRDefault="00382267" w:rsidP="000F21BC">
      <w:pPr>
        <w:rPr>
          <w:color w:val="D9D9D9" w:themeColor="background1" w:themeShade="D9"/>
        </w:rPr>
      </w:pPr>
      <w:r w:rsidRPr="00865D12">
        <w:rPr>
          <w:b/>
          <w:color w:val="D9D9D9" w:themeColor="background1" w:themeShade="D9"/>
        </w:rPr>
        <w:t xml:space="preserve">Alt2: </w:t>
      </w:r>
      <w:r w:rsidR="00B572DD" w:rsidRPr="00865D12">
        <w:rPr>
          <w:color w:val="D9D9D9" w:themeColor="background1" w:themeShade="D9"/>
        </w:rPr>
        <w:t xml:space="preserve">A </w:t>
      </w:r>
      <w:r w:rsidR="000F21BC" w:rsidRPr="00865D12">
        <w:rPr>
          <w:color w:val="D9D9D9" w:themeColor="background1" w:themeShade="D9"/>
        </w:rPr>
        <w:t xml:space="preserve">multi-level </w:t>
      </w:r>
      <w:r w:rsidR="00B572DD" w:rsidRPr="00865D12">
        <w:rPr>
          <w:color w:val="D9D9D9" w:themeColor="background1" w:themeShade="D9"/>
        </w:rPr>
        <w:t xml:space="preserve">bitmap </w:t>
      </w:r>
      <w:r w:rsidR="000F21BC" w:rsidRPr="00865D12">
        <w:rPr>
          <w:rFonts w:asciiTheme="majorBidi" w:hAnsiTheme="majorBidi" w:cstheme="majorBidi"/>
          <w:color w:val="D9D9D9" w:themeColor="background1" w:themeShade="D9"/>
        </w:rPr>
        <w:t>is used to identify the RACH slots over the larger time interval (M).</w:t>
      </w:r>
      <w:r w:rsidR="009908A8" w:rsidRPr="00865D12">
        <w:rPr>
          <w:b/>
          <w:color w:val="D9D9D9" w:themeColor="background1" w:themeShade="D9"/>
        </w:rPr>
        <w:t xml:space="preserve"> [</w:t>
      </w:r>
      <w:hyperlink r:id="rId26" w:history="1">
        <w:r w:rsidR="009908A8" w:rsidRPr="00865D12">
          <w:rPr>
            <w:rFonts w:ascii="Arial" w:eastAsia="Times New Roman" w:hAnsi="Arial" w:cs="Arial"/>
            <w:b/>
            <w:bCs/>
            <w:color w:val="D9D9D9" w:themeColor="background1" w:themeShade="D9"/>
            <w:sz w:val="16"/>
            <w:u w:val="single"/>
            <w:lang w:eastAsia="sv-SE"/>
          </w:rPr>
          <w:t>R1-1718302</w:t>
        </w:r>
      </w:hyperlink>
      <w:r w:rsidR="009908A8" w:rsidRPr="00865D12">
        <w:rPr>
          <w:rFonts w:ascii="Arial" w:eastAsia="Times New Roman" w:hAnsi="Arial" w:cs="Arial"/>
          <w:b/>
          <w:bCs/>
          <w:color w:val="D9D9D9" w:themeColor="background1" w:themeShade="D9"/>
          <w:sz w:val="16"/>
          <w:szCs w:val="16"/>
          <w:u w:val="single"/>
          <w:lang w:eastAsia="sv-SE"/>
        </w:rPr>
        <w:t xml:space="preserve">, Nokia and </w:t>
      </w:r>
      <w:hyperlink r:id="rId27" w:history="1">
        <w:r w:rsidR="009908A8" w:rsidRPr="00865D12">
          <w:rPr>
            <w:rFonts w:ascii="Arial" w:eastAsia="Times New Roman" w:hAnsi="Arial" w:cs="Arial"/>
            <w:b/>
            <w:bCs/>
            <w:color w:val="D9D9D9" w:themeColor="background1" w:themeShade="D9"/>
            <w:sz w:val="16"/>
            <w:u w:val="single"/>
            <w:lang w:eastAsia="sv-SE"/>
          </w:rPr>
          <w:t>R1-1717802</w:t>
        </w:r>
      </w:hyperlink>
      <w:r w:rsidR="009908A8" w:rsidRPr="00865D12">
        <w:rPr>
          <w:rFonts w:ascii="Arial" w:eastAsia="Times New Roman" w:hAnsi="Arial" w:cs="Arial"/>
          <w:b/>
          <w:bCs/>
          <w:color w:val="D9D9D9" w:themeColor="background1" w:themeShade="D9"/>
          <w:sz w:val="16"/>
          <w:szCs w:val="16"/>
          <w:u w:val="single"/>
          <w:lang w:eastAsia="sv-SE"/>
        </w:rPr>
        <w:t>, CATT</w:t>
      </w:r>
      <w:r w:rsidR="009908A8" w:rsidRPr="00865D12">
        <w:rPr>
          <w:b/>
          <w:color w:val="D9D9D9" w:themeColor="background1" w:themeShade="D9"/>
        </w:rPr>
        <w:t>]</w:t>
      </w:r>
    </w:p>
    <w:p w:rsidR="000F21BC" w:rsidRPr="00865D12" w:rsidRDefault="000F21BC" w:rsidP="00CF6913">
      <w:pPr>
        <w:pStyle w:val="ListParagraph"/>
        <w:widowControl/>
        <w:numPr>
          <w:ilvl w:val="0"/>
          <w:numId w:val="20"/>
        </w:numPr>
        <w:spacing w:after="160" w:line="259" w:lineRule="auto"/>
        <w:ind w:firstLineChars="0"/>
        <w:contextualSpacing/>
        <w:rPr>
          <w:rFonts w:asciiTheme="majorBidi" w:hAnsiTheme="majorBidi" w:cstheme="majorBidi"/>
          <w:color w:val="D9D9D9" w:themeColor="background1" w:themeShade="D9"/>
          <w:sz w:val="20"/>
          <w:szCs w:val="20"/>
        </w:rPr>
      </w:pPr>
      <w:r w:rsidRPr="00865D12">
        <w:rPr>
          <w:rFonts w:asciiTheme="majorBidi" w:hAnsiTheme="majorBidi" w:cstheme="majorBidi"/>
          <w:color w:val="D9D9D9" w:themeColor="background1" w:themeShade="D9"/>
          <w:sz w:val="20"/>
          <w:szCs w:val="20"/>
        </w:rPr>
        <w:t>Level 1 is a bit map for each M ms period within the RACH slot pattern period. A bit will indicate whether there are RACH slots in a M ms period or not. This field requires up to K1 bits.</w:t>
      </w:r>
    </w:p>
    <w:p w:rsidR="000F21BC" w:rsidRPr="00865D12" w:rsidRDefault="000F21BC" w:rsidP="00CF6913">
      <w:pPr>
        <w:pStyle w:val="ListParagraph"/>
        <w:widowControl/>
        <w:numPr>
          <w:ilvl w:val="0"/>
          <w:numId w:val="20"/>
        </w:numPr>
        <w:spacing w:after="160" w:line="259" w:lineRule="auto"/>
        <w:ind w:firstLineChars="0"/>
        <w:contextualSpacing/>
        <w:rPr>
          <w:rFonts w:asciiTheme="majorBidi" w:hAnsiTheme="majorBidi" w:cstheme="majorBidi"/>
          <w:color w:val="D9D9D9" w:themeColor="background1" w:themeShade="D9"/>
          <w:sz w:val="20"/>
          <w:szCs w:val="20"/>
        </w:rPr>
      </w:pPr>
      <w:r w:rsidRPr="00865D12">
        <w:rPr>
          <w:rFonts w:asciiTheme="majorBidi" w:hAnsiTheme="majorBidi" w:cstheme="majorBidi"/>
          <w:color w:val="D9D9D9" w:themeColor="background1" w:themeShade="D9"/>
          <w:sz w:val="20"/>
          <w:szCs w:val="20"/>
        </w:rPr>
        <w:t xml:space="preserve">Level 2 is a bit map for each </w:t>
      </w:r>
      <w:proofErr w:type="spellStart"/>
      <w:r w:rsidRPr="00865D12">
        <w:rPr>
          <w:rFonts w:asciiTheme="majorBidi" w:hAnsiTheme="majorBidi" w:cstheme="majorBidi"/>
          <w:color w:val="D9D9D9" w:themeColor="background1" w:themeShade="D9"/>
          <w:sz w:val="20"/>
          <w:szCs w:val="20"/>
        </w:rPr>
        <w:t>subframe</w:t>
      </w:r>
      <w:proofErr w:type="spellEnd"/>
      <w:r w:rsidRPr="00865D12">
        <w:rPr>
          <w:rFonts w:asciiTheme="majorBidi" w:hAnsiTheme="majorBidi" w:cstheme="majorBidi"/>
          <w:color w:val="D9D9D9" w:themeColor="background1" w:themeShade="D9"/>
          <w:sz w:val="20"/>
          <w:szCs w:val="20"/>
        </w:rPr>
        <w:t xml:space="preserve"> (1ms) within a 5 ms window. This field requires 5 bits</w:t>
      </w:r>
    </w:p>
    <w:p w:rsidR="000F21BC" w:rsidRPr="00865D12" w:rsidRDefault="000F21BC" w:rsidP="00CF6913">
      <w:pPr>
        <w:pStyle w:val="ListParagraph"/>
        <w:widowControl/>
        <w:numPr>
          <w:ilvl w:val="0"/>
          <w:numId w:val="20"/>
        </w:numPr>
        <w:spacing w:after="160" w:line="259" w:lineRule="auto"/>
        <w:ind w:firstLineChars="0"/>
        <w:contextualSpacing/>
        <w:rPr>
          <w:rFonts w:asciiTheme="majorBidi" w:hAnsiTheme="majorBidi" w:cstheme="majorBidi"/>
          <w:color w:val="D9D9D9" w:themeColor="background1" w:themeShade="D9"/>
          <w:sz w:val="20"/>
          <w:szCs w:val="20"/>
        </w:rPr>
      </w:pPr>
      <w:r w:rsidRPr="00865D12">
        <w:rPr>
          <w:rFonts w:asciiTheme="majorBidi" w:hAnsiTheme="majorBidi" w:cstheme="majorBidi"/>
          <w:color w:val="D9D9D9" w:themeColor="background1" w:themeShade="D9"/>
          <w:sz w:val="20"/>
          <w:szCs w:val="20"/>
        </w:rPr>
        <w:t xml:space="preserve">Level 3 is a bit map for each slot within a </w:t>
      </w:r>
      <w:proofErr w:type="spellStart"/>
      <w:r w:rsidRPr="00865D12">
        <w:rPr>
          <w:rFonts w:asciiTheme="majorBidi" w:hAnsiTheme="majorBidi" w:cstheme="majorBidi"/>
          <w:color w:val="D9D9D9" w:themeColor="background1" w:themeShade="D9"/>
          <w:sz w:val="20"/>
          <w:szCs w:val="20"/>
        </w:rPr>
        <w:t>subframe</w:t>
      </w:r>
      <w:proofErr w:type="spellEnd"/>
      <w:r w:rsidRPr="00865D12">
        <w:rPr>
          <w:rFonts w:asciiTheme="majorBidi" w:hAnsiTheme="majorBidi" w:cstheme="majorBidi"/>
          <w:color w:val="D9D9D9" w:themeColor="background1" w:themeShade="D9"/>
          <w:sz w:val="20"/>
          <w:szCs w:val="20"/>
        </w:rPr>
        <w:t>. This field requires a maximum of 8 bits (for 120 KHz SCS)</w:t>
      </w:r>
    </w:p>
    <w:p w:rsidR="00CE466F" w:rsidRPr="00865D12" w:rsidRDefault="00CE466F" w:rsidP="00CE466F">
      <w:pPr>
        <w:pStyle w:val="ListParagraph"/>
        <w:ind w:left="1298" w:firstLineChars="0" w:firstLine="0"/>
        <w:rPr>
          <w:color w:val="D9D9D9" w:themeColor="background1" w:themeShade="D9"/>
        </w:rPr>
      </w:pPr>
    </w:p>
    <w:p w:rsidR="007F4430" w:rsidRPr="00865D12" w:rsidRDefault="007F4430" w:rsidP="00CE466F">
      <w:pPr>
        <w:rPr>
          <w:rFonts w:cs="Arial"/>
          <w:color w:val="D9D9D9" w:themeColor="background1" w:themeShade="D9"/>
        </w:rPr>
      </w:pPr>
      <w:bookmarkStart w:id="20" w:name="_Ref494135115"/>
      <w:r w:rsidRPr="00865D12">
        <w:rPr>
          <w:rFonts w:cs="Arial"/>
          <w:b/>
          <w:color w:val="D9D9D9" w:themeColor="background1" w:themeShade="D9"/>
        </w:rPr>
        <w:t>Alt3</w:t>
      </w:r>
      <w:r w:rsidR="009908A8" w:rsidRPr="00865D12">
        <w:rPr>
          <w:rFonts w:cs="Arial"/>
          <w:color w:val="D9D9D9" w:themeColor="background1" w:themeShade="D9"/>
        </w:rPr>
        <w:t xml:space="preserve">: </w:t>
      </w:r>
      <w:r w:rsidRPr="00865D12">
        <w:rPr>
          <w:rFonts w:cs="Arial"/>
          <w:color w:val="D9D9D9" w:themeColor="background1" w:themeShade="D9"/>
        </w:rPr>
        <w:t xml:space="preserve">The time slot number and OFDM symbol number should be defined for the PRACH resources to simplify the configuration and overhead. For example, by defining a finite number of candidate PRACH resource time patterns in a </w:t>
      </w:r>
      <w:proofErr w:type="spellStart"/>
      <w:r w:rsidRPr="00865D12">
        <w:rPr>
          <w:rFonts w:cs="Arial"/>
          <w:color w:val="D9D9D9" w:themeColor="background1" w:themeShade="D9"/>
        </w:rPr>
        <w:t>subframe</w:t>
      </w:r>
      <w:proofErr w:type="spellEnd"/>
      <w:r w:rsidRPr="00865D12">
        <w:rPr>
          <w:rFonts w:cs="Arial"/>
          <w:color w:val="D9D9D9" w:themeColor="background1" w:themeShade="D9"/>
        </w:rPr>
        <w:t>, where the time slot number and OFDM symbol for each pattern are predefined.</w:t>
      </w:r>
      <w:bookmarkEnd w:id="20"/>
      <w:r w:rsidR="009908A8" w:rsidRPr="00865D12">
        <w:rPr>
          <w:rFonts w:cs="Arial"/>
          <w:color w:val="D9D9D9" w:themeColor="background1" w:themeShade="D9"/>
        </w:rPr>
        <w:t xml:space="preserve"> [</w:t>
      </w:r>
      <w:hyperlink r:id="rId28" w:history="1">
        <w:r w:rsidR="009908A8" w:rsidRPr="00865D12">
          <w:rPr>
            <w:rStyle w:val="Hyperlink"/>
            <w:rFonts w:ascii="Arial" w:hAnsi="Arial" w:cs="Arial"/>
            <w:b/>
            <w:bCs/>
            <w:color w:val="D9D9D9" w:themeColor="background1" w:themeShade="D9"/>
            <w:sz w:val="16"/>
            <w:szCs w:val="16"/>
          </w:rPr>
          <w:t>R1-1717051</w:t>
        </w:r>
      </w:hyperlink>
      <w:r w:rsidR="009908A8" w:rsidRPr="00865D12">
        <w:rPr>
          <w:rFonts w:ascii="Arial" w:hAnsi="Arial" w:cs="Arial"/>
          <w:b/>
          <w:bCs/>
          <w:color w:val="D9D9D9" w:themeColor="background1" w:themeShade="D9"/>
          <w:sz w:val="16"/>
          <w:szCs w:val="16"/>
          <w:u w:val="single"/>
        </w:rPr>
        <w:t xml:space="preserve">, </w:t>
      </w:r>
      <w:proofErr w:type="spellStart"/>
      <w:r w:rsidR="009908A8" w:rsidRPr="00865D12">
        <w:rPr>
          <w:rFonts w:ascii="Arial" w:eastAsia="Times New Roman" w:hAnsi="Arial" w:cs="Arial"/>
          <w:b/>
          <w:bCs/>
          <w:color w:val="D9D9D9" w:themeColor="background1" w:themeShade="D9"/>
          <w:sz w:val="16"/>
          <w:szCs w:val="16"/>
          <w:u w:val="single"/>
          <w:lang w:eastAsia="sv-SE"/>
        </w:rPr>
        <w:t>Huawei,HiSilicon</w:t>
      </w:r>
      <w:proofErr w:type="spellEnd"/>
      <w:r w:rsidR="009908A8" w:rsidRPr="00865D12">
        <w:rPr>
          <w:rFonts w:cs="Arial"/>
          <w:color w:val="D9D9D9" w:themeColor="background1" w:themeShade="D9"/>
        </w:rPr>
        <w:t xml:space="preserve"> Note, Submitted in 7.1.4.2]</w:t>
      </w:r>
    </w:p>
    <w:p w:rsidR="00CE466F" w:rsidRPr="00865D12" w:rsidRDefault="007F4430" w:rsidP="00CE466F">
      <w:pPr>
        <w:rPr>
          <w:color w:val="D9D9D9" w:themeColor="background1" w:themeShade="D9"/>
        </w:rPr>
      </w:pPr>
      <w:r w:rsidRPr="00865D12">
        <w:rPr>
          <w:b/>
          <w:color w:val="D9D9D9" w:themeColor="background1" w:themeShade="D9"/>
        </w:rPr>
        <w:t>Alt4</w:t>
      </w:r>
      <w:r w:rsidR="00CE466F" w:rsidRPr="00865D12">
        <w:rPr>
          <w:b/>
          <w:color w:val="D9D9D9" w:themeColor="background1" w:themeShade="D9"/>
        </w:rPr>
        <w:t>:</w:t>
      </w:r>
      <w:r w:rsidR="00CE466F" w:rsidRPr="00865D12">
        <w:rPr>
          <w:color w:val="D9D9D9" w:themeColor="background1" w:themeShade="D9"/>
        </w:rPr>
        <w:t xml:space="preserve"> For below 6GHz use </w:t>
      </w:r>
      <w:r w:rsidR="00CE466F" w:rsidRPr="00865D12">
        <w:rPr>
          <w:b/>
          <w:color w:val="D9D9D9" w:themeColor="background1" w:themeShade="D9"/>
        </w:rPr>
        <w:t>Alt1</w:t>
      </w:r>
      <w:r w:rsidR="00CE466F" w:rsidRPr="00865D12">
        <w:rPr>
          <w:color w:val="D9D9D9" w:themeColor="background1" w:themeShade="D9"/>
        </w:rPr>
        <w:t xml:space="preserve">, for above 6GHz use </w:t>
      </w:r>
      <w:r w:rsidR="00CE466F" w:rsidRPr="00865D12">
        <w:rPr>
          <w:b/>
          <w:color w:val="D9D9D9" w:themeColor="background1" w:themeShade="D9"/>
        </w:rPr>
        <w:t>Alt2</w:t>
      </w:r>
    </w:p>
    <w:p w:rsidR="00384F96" w:rsidRPr="00865D12" w:rsidRDefault="00384F96" w:rsidP="00CE466F">
      <w:pPr>
        <w:rPr>
          <w:color w:val="D9D9D9" w:themeColor="background1" w:themeShade="D9"/>
        </w:rPr>
      </w:pPr>
      <w:r w:rsidRPr="00865D12">
        <w:rPr>
          <w:color w:val="D9D9D9" w:themeColor="background1" w:themeShade="D9"/>
        </w:rPr>
        <w:t xml:space="preserve">Illustration </w:t>
      </w:r>
      <w:r w:rsidR="00E81870" w:rsidRPr="00865D12">
        <w:rPr>
          <w:color w:val="D9D9D9" w:themeColor="background1" w:themeShade="D9"/>
        </w:rPr>
        <w:t>of Alt2 (</w:t>
      </w:r>
      <w:hyperlink r:id="rId29" w:history="1">
        <w:r w:rsidR="00E81870" w:rsidRPr="00865D12">
          <w:rPr>
            <w:rFonts w:ascii="Arial" w:eastAsia="Times New Roman" w:hAnsi="Arial" w:cs="Arial"/>
            <w:b/>
            <w:bCs/>
            <w:color w:val="D9D9D9" w:themeColor="background1" w:themeShade="D9"/>
            <w:sz w:val="16"/>
            <w:u w:val="single"/>
            <w:lang w:eastAsia="sv-SE"/>
          </w:rPr>
          <w:t>R1-1718302</w:t>
        </w:r>
      </w:hyperlink>
      <w:r w:rsidR="00E81870" w:rsidRPr="00865D12">
        <w:rPr>
          <w:rFonts w:ascii="Arial" w:eastAsia="Times New Roman" w:hAnsi="Arial" w:cs="Arial"/>
          <w:b/>
          <w:bCs/>
          <w:color w:val="D9D9D9" w:themeColor="background1" w:themeShade="D9"/>
          <w:sz w:val="16"/>
          <w:szCs w:val="16"/>
          <w:u w:val="single"/>
          <w:lang w:eastAsia="sv-SE"/>
        </w:rPr>
        <w:t xml:space="preserve">, Nokia and </w:t>
      </w:r>
      <w:hyperlink r:id="rId30" w:history="1">
        <w:r w:rsidR="00E81870" w:rsidRPr="00865D12">
          <w:rPr>
            <w:rFonts w:ascii="Arial" w:eastAsia="Times New Roman" w:hAnsi="Arial" w:cs="Arial"/>
            <w:b/>
            <w:bCs/>
            <w:color w:val="D9D9D9" w:themeColor="background1" w:themeShade="D9"/>
            <w:sz w:val="16"/>
            <w:u w:val="single"/>
            <w:lang w:eastAsia="sv-SE"/>
          </w:rPr>
          <w:t>R1-1717802</w:t>
        </w:r>
      </w:hyperlink>
      <w:r w:rsidR="00E81870" w:rsidRPr="00865D12">
        <w:rPr>
          <w:rFonts w:ascii="Arial" w:eastAsia="Times New Roman" w:hAnsi="Arial" w:cs="Arial"/>
          <w:b/>
          <w:bCs/>
          <w:color w:val="D9D9D9" w:themeColor="background1" w:themeShade="D9"/>
          <w:sz w:val="16"/>
          <w:szCs w:val="16"/>
          <w:u w:val="single"/>
          <w:lang w:eastAsia="sv-SE"/>
        </w:rPr>
        <w:t>, CATT)</w:t>
      </w:r>
    </w:p>
    <w:p w:rsidR="00384F96" w:rsidRPr="00865D12" w:rsidRDefault="00384F96" w:rsidP="00CE466F">
      <w:pPr>
        <w:rPr>
          <w:color w:val="D9D9D9" w:themeColor="background1" w:themeShade="D9"/>
        </w:rPr>
      </w:pPr>
      <w:r w:rsidRPr="00865D12">
        <w:rPr>
          <w:color w:val="D9D9D9" w:themeColor="background1" w:themeShade="D9"/>
        </w:rPr>
        <w:object w:dxaOrig="5762" w:dyaOrig="32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95pt;height:203.2pt" o:ole="">
            <v:imagedata r:id="rId31" o:title=""/>
          </v:shape>
          <o:OLEObject Type="Embed" ProgID="Visio.Drawing.11" ShapeID="_x0000_i1025" DrawAspect="Content" ObjectID="_1569337650" r:id="rId32"/>
        </w:object>
      </w:r>
    </w:p>
    <w:p w:rsidR="002E0BFC" w:rsidRPr="00865D12" w:rsidRDefault="002E0BFC" w:rsidP="002E0BFC">
      <w:pPr>
        <w:pStyle w:val="BodyText"/>
        <w:rPr>
          <w:color w:val="D9D9D9" w:themeColor="background1" w:themeShade="D9"/>
        </w:rPr>
      </w:pPr>
      <w:r w:rsidRPr="00865D12">
        <w:rPr>
          <w:color w:val="D9D9D9" w:themeColor="background1" w:themeShade="D9"/>
        </w:rPr>
        <w:t>Several companies propose to use 5 ms as the time interval and one company (</w:t>
      </w:r>
      <w:hyperlink r:id="rId33" w:history="1">
        <w:r w:rsidRPr="00865D12">
          <w:rPr>
            <w:rFonts w:ascii="Arial" w:eastAsia="Times New Roman" w:hAnsi="Arial" w:cs="Arial"/>
            <w:b/>
            <w:bCs/>
            <w:color w:val="D9D9D9" w:themeColor="background1" w:themeShade="D9"/>
            <w:sz w:val="16"/>
            <w:u w:val="single"/>
            <w:lang w:eastAsia="sv-SE"/>
          </w:rPr>
          <w:t>R1-1718531</w:t>
        </w:r>
      </w:hyperlink>
      <w:r w:rsidRPr="00865D12">
        <w:rPr>
          <w:color w:val="D9D9D9" w:themeColor="background1" w:themeShade="D9"/>
        </w:rPr>
        <w:t>)propose to use 40ms for some configurations in order to reduce the overhead. One company (</w:t>
      </w:r>
      <w:hyperlink r:id="rId34" w:history="1">
        <w:r w:rsidRPr="00865D12">
          <w:rPr>
            <w:rFonts w:ascii="Arial" w:eastAsia="Times New Roman" w:hAnsi="Arial" w:cs="Arial"/>
            <w:b/>
            <w:bCs/>
            <w:color w:val="D9D9D9" w:themeColor="background1" w:themeShade="D9"/>
            <w:sz w:val="16"/>
            <w:u w:val="single"/>
            <w:lang w:eastAsia="sv-SE"/>
          </w:rPr>
          <w:t>R1-1718302</w:t>
        </w:r>
      </w:hyperlink>
      <w:r w:rsidRPr="00865D12">
        <w:rPr>
          <w:rFonts w:ascii="Arial" w:eastAsia="Times New Roman" w:hAnsi="Arial" w:cs="Arial"/>
          <w:b/>
          <w:bCs/>
          <w:color w:val="D9D9D9" w:themeColor="background1" w:themeShade="D9"/>
          <w:sz w:val="16"/>
          <w:szCs w:val="16"/>
          <w:u w:val="single"/>
          <w:lang w:eastAsia="sv-SE"/>
        </w:rPr>
        <w:t xml:space="preserve">) </w:t>
      </w:r>
      <w:r w:rsidRPr="00865D12">
        <w:rPr>
          <w:color w:val="D9D9D9" w:themeColor="background1" w:themeShade="D9"/>
        </w:rPr>
        <w:t>propose that the value of the time interval is signaled in the RACH configuration and can take the values 5/10/20/40/80/160ms (same as the SS burst set periodicity)</w:t>
      </w:r>
    </w:p>
    <w:p w:rsidR="002E0BFC" w:rsidRDefault="002E0BFC" w:rsidP="002E0BFC">
      <w:pPr>
        <w:pStyle w:val="BodyText"/>
        <w:rPr>
          <w:b/>
          <w:color w:val="auto"/>
        </w:rPr>
      </w:pPr>
    </w:p>
    <w:p w:rsidR="00D5131E" w:rsidRDefault="00DE374D" w:rsidP="00E20DBC">
      <w:pPr>
        <w:pStyle w:val="Heading2"/>
      </w:pPr>
      <w:r>
        <w:t>Parameter</w:t>
      </w:r>
      <w:r w:rsidR="002E0BFC">
        <w:t>s included in the RACH configuration</w:t>
      </w:r>
    </w:p>
    <w:p w:rsidR="000442F5" w:rsidRPr="00237119" w:rsidRDefault="00237119" w:rsidP="00237119">
      <w:pPr>
        <w:pStyle w:val="Caption"/>
        <w:jc w:val="both"/>
      </w:pPr>
      <w:r w:rsidRPr="00237119">
        <w:rPr>
          <w:highlight w:val="yellow"/>
        </w:rPr>
        <w:t xml:space="preserve">Key issue </w:t>
      </w:r>
      <w:r w:rsidR="00D32B40" w:rsidRPr="00237119">
        <w:rPr>
          <w:highlight w:val="yellow"/>
        </w:rPr>
        <w:fldChar w:fldCharType="begin"/>
      </w:r>
      <w:r w:rsidRPr="00237119">
        <w:rPr>
          <w:highlight w:val="yellow"/>
        </w:rPr>
        <w:instrText xml:space="preserve"> SEQ Key_issue \* ARABIC </w:instrText>
      </w:r>
      <w:r w:rsidR="00D32B40" w:rsidRPr="00237119">
        <w:rPr>
          <w:highlight w:val="yellow"/>
        </w:rPr>
        <w:fldChar w:fldCharType="separate"/>
      </w:r>
      <w:r w:rsidR="008503F8">
        <w:rPr>
          <w:noProof/>
          <w:highlight w:val="yellow"/>
        </w:rPr>
        <w:t>13</w:t>
      </w:r>
      <w:r w:rsidR="00D32B40" w:rsidRPr="00237119">
        <w:rPr>
          <w:highlight w:val="yellow"/>
        </w:rPr>
        <w:fldChar w:fldCharType="end"/>
      </w:r>
      <w:r w:rsidR="000442F5" w:rsidRPr="002E0BFC">
        <w:rPr>
          <w:rFonts w:asciiTheme="majorBidi" w:hAnsiTheme="majorBidi" w:cstheme="majorBidi"/>
          <w:highlight w:val="yellow"/>
        </w:rPr>
        <w:t>:</w:t>
      </w:r>
      <w:r w:rsidR="000442F5" w:rsidRPr="002E0BFC">
        <w:rPr>
          <w:rFonts w:asciiTheme="majorBidi" w:hAnsiTheme="majorBidi" w:cstheme="majorBidi"/>
        </w:rPr>
        <w:t xml:space="preserve"> </w:t>
      </w:r>
      <w:r w:rsidR="000442F5">
        <w:rPr>
          <w:rFonts w:asciiTheme="majorBidi" w:hAnsiTheme="majorBidi" w:cstheme="majorBidi"/>
        </w:rPr>
        <w:t>Number of preambles in a cell</w:t>
      </w:r>
    </w:p>
    <w:p w:rsidR="000442F5" w:rsidRDefault="000442F5" w:rsidP="000442F5">
      <w:r>
        <w:t>In LTE the number of preambles in a cell is 64. Some companies have some discussions in the submitted contributions to RAN1#90bis, some companies propose to use the same number as in LTE (64) and some companies propose to use a larger number (</w:t>
      </w:r>
      <w:proofErr w:type="spellStart"/>
      <w:r>
        <w:t>e.g</w:t>
      </w:r>
      <w:proofErr w:type="spellEnd"/>
      <w:r>
        <w:t xml:space="preserve"> 256). </w:t>
      </w:r>
    </w:p>
    <w:p w:rsidR="000442F5" w:rsidRPr="006E30D4" w:rsidRDefault="000442F5" w:rsidP="000442F5">
      <w:pPr>
        <w:rPr>
          <w:b/>
        </w:rPr>
      </w:pPr>
      <w:r w:rsidRPr="001E5339">
        <w:rPr>
          <w:b/>
        </w:rPr>
        <w:t>Proposal: NR supports [64 or 256] preambles in a cell, within this meeting agree on the value [64 or 256]</w:t>
      </w:r>
    </w:p>
    <w:p w:rsidR="002E0BFC" w:rsidRPr="002E0BFC" w:rsidRDefault="00237119" w:rsidP="00237119">
      <w:pPr>
        <w:pStyle w:val="Caption"/>
        <w:rPr>
          <w:rFonts w:asciiTheme="majorBidi" w:hAnsiTheme="majorBidi" w:cstheme="majorBidi"/>
        </w:rPr>
      </w:pPr>
      <w:r w:rsidRPr="00237119">
        <w:rPr>
          <w:highlight w:val="yellow"/>
        </w:rPr>
        <w:t xml:space="preserve">Key issue </w:t>
      </w:r>
      <w:r w:rsidR="00D32B40" w:rsidRPr="00237119">
        <w:rPr>
          <w:highlight w:val="yellow"/>
        </w:rPr>
        <w:fldChar w:fldCharType="begin"/>
      </w:r>
      <w:r w:rsidRPr="00237119">
        <w:rPr>
          <w:highlight w:val="yellow"/>
        </w:rPr>
        <w:instrText xml:space="preserve"> SEQ Key_issue \* ARABIC </w:instrText>
      </w:r>
      <w:r w:rsidR="00D32B40" w:rsidRPr="00237119">
        <w:rPr>
          <w:highlight w:val="yellow"/>
        </w:rPr>
        <w:fldChar w:fldCharType="separate"/>
      </w:r>
      <w:r w:rsidR="008503F8">
        <w:rPr>
          <w:noProof/>
          <w:highlight w:val="yellow"/>
        </w:rPr>
        <w:t>14</w:t>
      </w:r>
      <w:r w:rsidR="00D32B40" w:rsidRPr="00237119">
        <w:rPr>
          <w:highlight w:val="yellow"/>
        </w:rPr>
        <w:fldChar w:fldCharType="end"/>
      </w:r>
      <w:r w:rsidR="002E0BFC" w:rsidRPr="002E0BFC">
        <w:rPr>
          <w:rFonts w:asciiTheme="majorBidi" w:hAnsiTheme="majorBidi" w:cstheme="majorBidi"/>
          <w:highlight w:val="yellow"/>
        </w:rPr>
        <w:t>:</w:t>
      </w:r>
      <w:r w:rsidR="002E0BFC" w:rsidRPr="002E0BFC">
        <w:rPr>
          <w:rFonts w:asciiTheme="majorBidi" w:hAnsiTheme="majorBidi" w:cstheme="majorBidi"/>
        </w:rPr>
        <w:t xml:space="preserve"> </w:t>
      </w:r>
      <w:r w:rsidR="002E0BFC">
        <w:rPr>
          <w:rFonts w:asciiTheme="majorBidi" w:hAnsiTheme="majorBidi" w:cstheme="majorBidi"/>
        </w:rPr>
        <w:t xml:space="preserve">Discussion of parameters included in the RACH configuration </w:t>
      </w:r>
    </w:p>
    <w:p w:rsidR="00D9231C" w:rsidRPr="00BF5920" w:rsidRDefault="00D9231C" w:rsidP="00D9231C">
      <w:pPr>
        <w:spacing w:after="120"/>
      </w:pPr>
      <w:r w:rsidRPr="00BF5920">
        <w:rPr>
          <w:rFonts w:hint="eastAsia"/>
        </w:rPr>
        <w:t>N</w:t>
      </w:r>
      <w:r w:rsidRPr="00BF5920">
        <w:t>ecessary information that has to be included in the PRACH configuration is listed</w:t>
      </w:r>
      <w:r w:rsidRPr="00BF5920">
        <w:rPr>
          <w:rFonts w:hint="eastAsia"/>
        </w:rPr>
        <w:t xml:space="preserve"> as follows</w:t>
      </w:r>
      <w:r w:rsidRPr="00BF5920">
        <w:t>.</w:t>
      </w:r>
    </w:p>
    <w:p w:rsidR="00D9231C" w:rsidRDefault="00D9231C" w:rsidP="00CF6913">
      <w:pPr>
        <w:pStyle w:val="ListParagraph"/>
        <w:widowControl/>
        <w:numPr>
          <w:ilvl w:val="0"/>
          <w:numId w:val="14"/>
        </w:numPr>
        <w:adjustRightInd w:val="0"/>
        <w:spacing w:line="300" w:lineRule="auto"/>
        <w:ind w:firstLineChars="0"/>
        <w:jc w:val="left"/>
        <w:rPr>
          <w:b/>
          <w:i/>
        </w:rPr>
      </w:pPr>
      <w:r>
        <w:rPr>
          <w:b/>
          <w:i/>
        </w:rPr>
        <w:t>Sequence type</w:t>
      </w:r>
    </w:p>
    <w:p w:rsidR="00E20DBC" w:rsidRPr="00D9231C" w:rsidRDefault="00E20DBC" w:rsidP="00CF6913">
      <w:pPr>
        <w:pStyle w:val="ListParagraph"/>
        <w:widowControl/>
        <w:numPr>
          <w:ilvl w:val="0"/>
          <w:numId w:val="14"/>
        </w:numPr>
        <w:adjustRightInd w:val="0"/>
        <w:spacing w:line="300" w:lineRule="auto"/>
        <w:ind w:firstLineChars="0"/>
        <w:jc w:val="left"/>
        <w:rPr>
          <w:b/>
          <w:i/>
        </w:rPr>
      </w:pPr>
      <w:r w:rsidRPr="00D9231C">
        <w:rPr>
          <w:b/>
          <w:i/>
        </w:rPr>
        <w:t xml:space="preserve">Preamble format </w:t>
      </w:r>
    </w:p>
    <w:p w:rsidR="00E20DBC" w:rsidRPr="00D9231C" w:rsidRDefault="00E20DBC" w:rsidP="00CF6913">
      <w:pPr>
        <w:pStyle w:val="ListParagraph"/>
        <w:widowControl/>
        <w:numPr>
          <w:ilvl w:val="0"/>
          <w:numId w:val="14"/>
        </w:numPr>
        <w:adjustRightInd w:val="0"/>
        <w:spacing w:line="300" w:lineRule="auto"/>
        <w:ind w:firstLineChars="0"/>
        <w:jc w:val="left"/>
        <w:rPr>
          <w:b/>
          <w:i/>
        </w:rPr>
      </w:pPr>
      <w:r w:rsidRPr="00D9231C">
        <w:rPr>
          <w:b/>
          <w:i/>
        </w:rPr>
        <w:t>Subcarrier spacing</w:t>
      </w:r>
    </w:p>
    <w:p w:rsidR="00E20DBC" w:rsidRPr="00D9231C" w:rsidRDefault="00E20DBC" w:rsidP="00CF6913">
      <w:pPr>
        <w:pStyle w:val="ListParagraph"/>
        <w:widowControl/>
        <w:numPr>
          <w:ilvl w:val="0"/>
          <w:numId w:val="14"/>
        </w:numPr>
        <w:adjustRightInd w:val="0"/>
        <w:spacing w:line="300" w:lineRule="auto"/>
        <w:ind w:firstLineChars="0"/>
        <w:jc w:val="left"/>
        <w:rPr>
          <w:b/>
          <w:i/>
        </w:rPr>
      </w:pPr>
      <w:r w:rsidRPr="00D9231C">
        <w:rPr>
          <w:b/>
          <w:i/>
        </w:rPr>
        <w:t>Root(s) sequence index</w:t>
      </w:r>
    </w:p>
    <w:p w:rsidR="00E20DBC" w:rsidRPr="00D9231C" w:rsidRDefault="00E20DBC" w:rsidP="00CF6913">
      <w:pPr>
        <w:pStyle w:val="ListParagraph"/>
        <w:widowControl/>
        <w:numPr>
          <w:ilvl w:val="0"/>
          <w:numId w:val="14"/>
        </w:numPr>
        <w:adjustRightInd w:val="0"/>
        <w:spacing w:line="300" w:lineRule="auto"/>
        <w:ind w:firstLineChars="0"/>
        <w:jc w:val="left"/>
        <w:rPr>
          <w:b/>
          <w:i/>
        </w:rPr>
      </w:pPr>
      <w:r w:rsidRPr="00D9231C">
        <w:rPr>
          <w:b/>
          <w:i/>
        </w:rPr>
        <w:t xml:space="preserve">Restricted set type (A/B) </w:t>
      </w:r>
    </w:p>
    <w:p w:rsidR="00E20DBC" w:rsidRPr="00D9231C" w:rsidRDefault="00E20DBC" w:rsidP="00CF6913">
      <w:pPr>
        <w:pStyle w:val="ListParagraph"/>
        <w:widowControl/>
        <w:numPr>
          <w:ilvl w:val="0"/>
          <w:numId w:val="14"/>
        </w:numPr>
        <w:adjustRightInd w:val="0"/>
        <w:spacing w:line="300" w:lineRule="auto"/>
        <w:ind w:firstLineChars="0"/>
        <w:jc w:val="left"/>
        <w:rPr>
          <w:b/>
          <w:i/>
        </w:rPr>
      </w:pPr>
      <w:r w:rsidRPr="00D9231C">
        <w:rPr>
          <w:b/>
          <w:i/>
        </w:rPr>
        <w:t>Zero Correlation Zone Configuration</w:t>
      </w:r>
    </w:p>
    <w:p w:rsidR="00E20DBC" w:rsidRPr="00D9231C" w:rsidRDefault="00E20DBC" w:rsidP="00CF6913">
      <w:pPr>
        <w:pStyle w:val="ListParagraph"/>
        <w:widowControl/>
        <w:numPr>
          <w:ilvl w:val="0"/>
          <w:numId w:val="14"/>
        </w:numPr>
        <w:adjustRightInd w:val="0"/>
        <w:spacing w:line="300" w:lineRule="auto"/>
        <w:ind w:firstLineChars="0"/>
        <w:jc w:val="left"/>
        <w:rPr>
          <w:b/>
          <w:i/>
        </w:rPr>
      </w:pPr>
      <w:r w:rsidRPr="00D9231C">
        <w:rPr>
          <w:rFonts w:hint="eastAsia"/>
          <w:b/>
          <w:i/>
        </w:rPr>
        <w:t>RACH slot pattern</w:t>
      </w:r>
      <w:r w:rsidRPr="00D9231C">
        <w:rPr>
          <w:b/>
          <w:i/>
        </w:rPr>
        <w:t xml:space="preserve"> in half frame</w:t>
      </w:r>
    </w:p>
    <w:p w:rsidR="00E20DBC" w:rsidRPr="00D9231C" w:rsidRDefault="00E20DBC" w:rsidP="00CF6913">
      <w:pPr>
        <w:pStyle w:val="ListParagraph"/>
        <w:widowControl/>
        <w:numPr>
          <w:ilvl w:val="0"/>
          <w:numId w:val="14"/>
        </w:numPr>
        <w:adjustRightInd w:val="0"/>
        <w:spacing w:line="300" w:lineRule="auto"/>
        <w:ind w:firstLineChars="0"/>
        <w:jc w:val="left"/>
        <w:rPr>
          <w:b/>
          <w:i/>
        </w:rPr>
      </w:pPr>
      <w:r w:rsidRPr="00D9231C">
        <w:rPr>
          <w:rFonts w:hint="eastAsia"/>
          <w:b/>
          <w:i/>
        </w:rPr>
        <w:t>RACH slot format</w:t>
      </w:r>
    </w:p>
    <w:p w:rsidR="00E20DBC" w:rsidRPr="00D9231C" w:rsidRDefault="00E20DBC" w:rsidP="00CF6913">
      <w:pPr>
        <w:pStyle w:val="ListParagraph"/>
        <w:widowControl/>
        <w:numPr>
          <w:ilvl w:val="0"/>
          <w:numId w:val="14"/>
        </w:numPr>
        <w:adjustRightInd w:val="0"/>
        <w:spacing w:line="300" w:lineRule="auto"/>
        <w:ind w:firstLineChars="0"/>
        <w:jc w:val="left"/>
        <w:rPr>
          <w:b/>
          <w:i/>
        </w:rPr>
      </w:pPr>
      <w:r w:rsidRPr="00D9231C">
        <w:rPr>
          <w:b/>
          <w:i/>
        </w:rPr>
        <w:t>Period and offset of RACH half radio frame</w:t>
      </w:r>
    </w:p>
    <w:p w:rsidR="00E20DBC" w:rsidRPr="00D9231C" w:rsidRDefault="00E20DBC" w:rsidP="00CF6913">
      <w:pPr>
        <w:pStyle w:val="ListParagraph"/>
        <w:widowControl/>
        <w:numPr>
          <w:ilvl w:val="0"/>
          <w:numId w:val="14"/>
        </w:numPr>
        <w:adjustRightInd w:val="0"/>
        <w:spacing w:line="300" w:lineRule="auto"/>
        <w:ind w:firstLineChars="0"/>
        <w:jc w:val="left"/>
        <w:rPr>
          <w:b/>
          <w:i/>
        </w:rPr>
      </w:pPr>
      <w:r w:rsidRPr="00D9231C">
        <w:rPr>
          <w:rFonts w:hint="eastAsia"/>
          <w:b/>
          <w:i/>
        </w:rPr>
        <w:t>Frequency index of PRACH channels</w:t>
      </w:r>
    </w:p>
    <w:p w:rsidR="00E20DBC" w:rsidRPr="00D9231C" w:rsidRDefault="00E20DBC" w:rsidP="00CF6913">
      <w:pPr>
        <w:pStyle w:val="ListParagraph"/>
        <w:widowControl/>
        <w:numPr>
          <w:ilvl w:val="0"/>
          <w:numId w:val="14"/>
        </w:numPr>
        <w:adjustRightInd w:val="0"/>
        <w:spacing w:line="300" w:lineRule="auto"/>
        <w:ind w:firstLineChars="0"/>
        <w:jc w:val="left"/>
        <w:rPr>
          <w:b/>
          <w:i/>
        </w:rPr>
      </w:pPr>
      <w:r w:rsidRPr="00D9231C">
        <w:rPr>
          <w:b/>
          <w:i/>
        </w:rPr>
        <w:t>The association time period</w:t>
      </w:r>
    </w:p>
    <w:p w:rsidR="00E20DBC" w:rsidRPr="00D9231C" w:rsidRDefault="00E20DBC" w:rsidP="00CF6913">
      <w:pPr>
        <w:pStyle w:val="ListParagraph"/>
        <w:widowControl/>
        <w:numPr>
          <w:ilvl w:val="0"/>
          <w:numId w:val="14"/>
        </w:numPr>
        <w:adjustRightInd w:val="0"/>
        <w:spacing w:line="300" w:lineRule="auto"/>
        <w:ind w:firstLineChars="0"/>
        <w:jc w:val="left"/>
        <w:rPr>
          <w:b/>
          <w:i/>
        </w:rPr>
      </w:pPr>
      <w:r w:rsidRPr="00D9231C">
        <w:rPr>
          <w:b/>
          <w:i/>
        </w:rPr>
        <w:t>The number of PRACH groups per PRACH resource</w:t>
      </w:r>
    </w:p>
    <w:p w:rsidR="00E20DBC" w:rsidRPr="00D9231C" w:rsidRDefault="00E20DBC" w:rsidP="00CF6913">
      <w:pPr>
        <w:pStyle w:val="ListParagraph"/>
        <w:widowControl/>
        <w:numPr>
          <w:ilvl w:val="0"/>
          <w:numId w:val="14"/>
        </w:numPr>
        <w:adjustRightInd w:val="0"/>
        <w:spacing w:line="300" w:lineRule="auto"/>
        <w:ind w:firstLineChars="0"/>
        <w:jc w:val="left"/>
        <w:rPr>
          <w:b/>
          <w:i/>
        </w:rPr>
      </w:pPr>
      <w:r w:rsidRPr="00D9231C">
        <w:rPr>
          <w:b/>
          <w:i/>
        </w:rPr>
        <w:lastRenderedPageBreak/>
        <w:t>The number of preamble indices per PRACH group</w:t>
      </w:r>
    </w:p>
    <w:p w:rsidR="00E20DBC" w:rsidRDefault="00E20DBC" w:rsidP="00CF6913">
      <w:pPr>
        <w:pStyle w:val="ListParagraph"/>
        <w:widowControl/>
        <w:numPr>
          <w:ilvl w:val="0"/>
          <w:numId w:val="14"/>
        </w:numPr>
        <w:adjustRightInd w:val="0"/>
        <w:spacing w:line="300" w:lineRule="auto"/>
        <w:ind w:firstLineChars="0"/>
        <w:jc w:val="left"/>
        <w:rPr>
          <w:b/>
          <w:i/>
        </w:rPr>
      </w:pPr>
      <w:r w:rsidRPr="00D9231C">
        <w:rPr>
          <w:b/>
          <w:i/>
        </w:rPr>
        <w:t>The number of associations per PRACH group</w:t>
      </w:r>
    </w:p>
    <w:p w:rsidR="00E20DBC" w:rsidRPr="000248AA" w:rsidRDefault="00E20DBC" w:rsidP="00CF6913">
      <w:pPr>
        <w:pStyle w:val="ListParagraph"/>
        <w:widowControl/>
        <w:numPr>
          <w:ilvl w:val="0"/>
          <w:numId w:val="14"/>
        </w:numPr>
        <w:adjustRightInd w:val="0"/>
        <w:spacing w:line="300" w:lineRule="auto"/>
        <w:ind w:firstLineChars="0"/>
        <w:jc w:val="left"/>
        <w:rPr>
          <w:b/>
          <w:i/>
        </w:rPr>
      </w:pPr>
    </w:p>
    <w:p w:rsidR="00D9231C" w:rsidRDefault="000248AA" w:rsidP="00E20DBC">
      <w:r>
        <w:t>The l</w:t>
      </w:r>
      <w:r w:rsidR="00D9231C">
        <w:t xml:space="preserve">ong list of parameters </w:t>
      </w:r>
      <w:r>
        <w:t xml:space="preserve">is split </w:t>
      </w:r>
      <w:r w:rsidR="00D9231C">
        <w:t>in different parts to facilitate the discussion.</w:t>
      </w:r>
    </w:p>
    <w:p w:rsidR="00D9231C" w:rsidRDefault="00D9231C" w:rsidP="00CF6913">
      <w:pPr>
        <w:pStyle w:val="ListParagraph"/>
        <w:numPr>
          <w:ilvl w:val="0"/>
          <w:numId w:val="21"/>
        </w:numPr>
        <w:ind w:firstLineChars="0"/>
      </w:pPr>
      <w:r>
        <w:t>Parameters related to the preamble format</w:t>
      </w:r>
    </w:p>
    <w:p w:rsidR="00D9231C" w:rsidRDefault="00D9231C" w:rsidP="00CF6913">
      <w:pPr>
        <w:pStyle w:val="ListParagraph"/>
        <w:numPr>
          <w:ilvl w:val="0"/>
          <w:numId w:val="21"/>
        </w:numPr>
        <w:ind w:firstLineChars="0"/>
      </w:pPr>
      <w:r>
        <w:t>Parameters related to the pattern</w:t>
      </w:r>
      <w:r w:rsidR="00B21CEF">
        <w:t xml:space="preserve"> including time and frequency allocation</w:t>
      </w:r>
    </w:p>
    <w:p w:rsidR="00D9231C" w:rsidRDefault="00D9231C" w:rsidP="00CF6913">
      <w:pPr>
        <w:pStyle w:val="ListParagraph"/>
        <w:numPr>
          <w:ilvl w:val="0"/>
          <w:numId w:val="21"/>
        </w:numPr>
        <w:ind w:firstLineChars="0"/>
      </w:pPr>
      <w:r>
        <w:t>Parameters related to association between SS blocks and RACH resource</w:t>
      </w:r>
    </w:p>
    <w:p w:rsidR="00D9231C" w:rsidRDefault="00D9231C" w:rsidP="00D9231C"/>
    <w:p w:rsidR="00D9231C" w:rsidRDefault="00196FDA" w:rsidP="00E20DBC">
      <w:r>
        <w:t>P</w:t>
      </w:r>
      <w:r w:rsidR="00D9231C">
        <w:t xml:space="preserve">arameters </w:t>
      </w:r>
      <w:r>
        <w:t xml:space="preserve">related to the </w:t>
      </w:r>
      <w:r w:rsidR="00D9231C">
        <w:t xml:space="preserve">preamble format. We can agree on those parameters and the number of required bits. </w:t>
      </w:r>
    </w:p>
    <w:p w:rsidR="00D9231C" w:rsidRDefault="00D9231C" w:rsidP="00CF6913">
      <w:pPr>
        <w:pStyle w:val="ListParagraph"/>
        <w:widowControl/>
        <w:numPr>
          <w:ilvl w:val="0"/>
          <w:numId w:val="14"/>
        </w:numPr>
        <w:adjustRightInd w:val="0"/>
        <w:spacing w:line="300" w:lineRule="auto"/>
        <w:ind w:firstLineChars="0"/>
        <w:jc w:val="left"/>
        <w:rPr>
          <w:b/>
          <w:i/>
        </w:rPr>
      </w:pPr>
      <w:r>
        <w:rPr>
          <w:b/>
          <w:i/>
        </w:rPr>
        <w:t>Sequence type</w:t>
      </w:r>
    </w:p>
    <w:p w:rsidR="00D9231C" w:rsidRPr="00D9231C" w:rsidRDefault="00D9231C" w:rsidP="00CF6913">
      <w:pPr>
        <w:pStyle w:val="ListParagraph"/>
        <w:widowControl/>
        <w:numPr>
          <w:ilvl w:val="0"/>
          <w:numId w:val="14"/>
        </w:numPr>
        <w:adjustRightInd w:val="0"/>
        <w:spacing w:line="300" w:lineRule="auto"/>
        <w:ind w:firstLineChars="0"/>
        <w:jc w:val="left"/>
        <w:rPr>
          <w:b/>
          <w:i/>
        </w:rPr>
      </w:pPr>
      <w:r w:rsidRPr="00D9231C">
        <w:rPr>
          <w:b/>
          <w:i/>
        </w:rPr>
        <w:t xml:space="preserve">Preamble format </w:t>
      </w:r>
    </w:p>
    <w:p w:rsidR="00D9231C" w:rsidRPr="00D9231C" w:rsidRDefault="00D9231C" w:rsidP="00CF6913">
      <w:pPr>
        <w:pStyle w:val="ListParagraph"/>
        <w:widowControl/>
        <w:numPr>
          <w:ilvl w:val="0"/>
          <w:numId w:val="14"/>
        </w:numPr>
        <w:adjustRightInd w:val="0"/>
        <w:spacing w:line="300" w:lineRule="auto"/>
        <w:ind w:firstLineChars="0"/>
        <w:jc w:val="left"/>
        <w:rPr>
          <w:b/>
          <w:i/>
        </w:rPr>
      </w:pPr>
      <w:r w:rsidRPr="00D9231C">
        <w:rPr>
          <w:b/>
          <w:i/>
        </w:rPr>
        <w:t>Subcarrier spacing</w:t>
      </w:r>
    </w:p>
    <w:p w:rsidR="00D9231C" w:rsidRPr="00D9231C" w:rsidRDefault="00D9231C" w:rsidP="00CF6913">
      <w:pPr>
        <w:pStyle w:val="ListParagraph"/>
        <w:widowControl/>
        <w:numPr>
          <w:ilvl w:val="0"/>
          <w:numId w:val="14"/>
        </w:numPr>
        <w:adjustRightInd w:val="0"/>
        <w:spacing w:line="300" w:lineRule="auto"/>
        <w:ind w:firstLineChars="0"/>
        <w:jc w:val="left"/>
        <w:rPr>
          <w:b/>
          <w:i/>
        </w:rPr>
      </w:pPr>
      <w:r w:rsidRPr="00D9231C">
        <w:rPr>
          <w:b/>
          <w:i/>
        </w:rPr>
        <w:t>Root(s) sequence index</w:t>
      </w:r>
    </w:p>
    <w:p w:rsidR="00D9231C" w:rsidRPr="00D9231C" w:rsidRDefault="00D9231C" w:rsidP="00CF6913">
      <w:pPr>
        <w:pStyle w:val="ListParagraph"/>
        <w:widowControl/>
        <w:numPr>
          <w:ilvl w:val="0"/>
          <w:numId w:val="14"/>
        </w:numPr>
        <w:adjustRightInd w:val="0"/>
        <w:spacing w:line="300" w:lineRule="auto"/>
        <w:ind w:firstLineChars="0"/>
        <w:jc w:val="left"/>
        <w:rPr>
          <w:b/>
          <w:i/>
        </w:rPr>
      </w:pPr>
      <w:r w:rsidRPr="00D9231C">
        <w:rPr>
          <w:b/>
          <w:i/>
        </w:rPr>
        <w:t xml:space="preserve">Restricted set type (A/B) </w:t>
      </w:r>
    </w:p>
    <w:p w:rsidR="00453216" w:rsidRDefault="00D9231C" w:rsidP="00CF6913">
      <w:pPr>
        <w:pStyle w:val="ListParagraph"/>
        <w:widowControl/>
        <w:numPr>
          <w:ilvl w:val="0"/>
          <w:numId w:val="14"/>
        </w:numPr>
        <w:adjustRightInd w:val="0"/>
        <w:spacing w:line="300" w:lineRule="auto"/>
        <w:ind w:firstLineChars="0"/>
        <w:jc w:val="left"/>
        <w:rPr>
          <w:b/>
          <w:i/>
        </w:rPr>
      </w:pPr>
      <w:r w:rsidRPr="00D9231C">
        <w:rPr>
          <w:b/>
          <w:i/>
        </w:rPr>
        <w:t>Zero Correlation Zone Configuration</w:t>
      </w:r>
    </w:p>
    <w:p w:rsidR="00453216" w:rsidRPr="00453216" w:rsidRDefault="00453216" w:rsidP="00CF6913">
      <w:pPr>
        <w:pStyle w:val="ListParagraph"/>
        <w:widowControl/>
        <w:numPr>
          <w:ilvl w:val="0"/>
          <w:numId w:val="14"/>
        </w:numPr>
        <w:adjustRightInd w:val="0"/>
        <w:spacing w:line="300" w:lineRule="auto"/>
        <w:ind w:firstLineChars="0"/>
        <w:jc w:val="left"/>
        <w:rPr>
          <w:b/>
          <w:i/>
        </w:rPr>
      </w:pPr>
      <w:r>
        <w:rPr>
          <w:b/>
          <w:i/>
        </w:rPr>
        <w:t>...</w:t>
      </w:r>
    </w:p>
    <w:p w:rsidR="00E67A5C" w:rsidRPr="00D9231C" w:rsidRDefault="00D9231C" w:rsidP="00E67A5C">
      <w:pPr>
        <w:rPr>
          <w:rFonts w:asciiTheme="majorBidi" w:hAnsiTheme="majorBidi" w:cstheme="majorBidi"/>
          <w:b/>
          <w:bCs/>
          <w:iCs/>
        </w:rPr>
      </w:pPr>
      <w:r>
        <w:rPr>
          <w:rFonts w:asciiTheme="majorBidi" w:hAnsiTheme="majorBidi" w:cstheme="majorBidi"/>
          <w:b/>
          <w:bCs/>
          <w:iCs/>
        </w:rPr>
        <w:t>Proposal</w:t>
      </w:r>
      <w:r w:rsidR="00E67A5C" w:rsidRPr="00D9231C">
        <w:rPr>
          <w:rFonts w:asciiTheme="majorBidi" w:hAnsiTheme="majorBidi" w:cstheme="majorBidi"/>
          <w:b/>
          <w:bCs/>
          <w:iCs/>
        </w:rPr>
        <w:t>: The parameters given by the table below are required to identify the PRACH preamble signal.</w:t>
      </w:r>
    </w:p>
    <w:tbl>
      <w:tblPr>
        <w:tblStyle w:val="TableGrid"/>
        <w:tblW w:w="0" w:type="auto"/>
        <w:tblLook w:val="04A0"/>
      </w:tblPr>
      <w:tblGrid>
        <w:gridCol w:w="3193"/>
        <w:gridCol w:w="3192"/>
        <w:gridCol w:w="3191"/>
      </w:tblGrid>
      <w:tr w:rsidR="00E67A5C" w:rsidRPr="00A41FD2" w:rsidTr="00376C2E">
        <w:tc>
          <w:tcPr>
            <w:tcW w:w="3209" w:type="dxa"/>
            <w:shd w:val="clear" w:color="auto" w:fill="002060"/>
          </w:tcPr>
          <w:p w:rsidR="00E67A5C" w:rsidRPr="00384FBF" w:rsidRDefault="00E67A5C" w:rsidP="00376C2E">
            <w:pPr>
              <w:rPr>
                <w:rFonts w:asciiTheme="majorBidi" w:hAnsiTheme="majorBidi" w:cstheme="majorBidi"/>
                <w:b/>
                <w:bCs/>
                <w:color w:val="FFFFFF" w:themeColor="background1"/>
              </w:rPr>
            </w:pPr>
            <w:r w:rsidRPr="00384FBF">
              <w:rPr>
                <w:rFonts w:asciiTheme="majorBidi" w:hAnsiTheme="majorBidi" w:cstheme="majorBidi"/>
                <w:b/>
                <w:bCs/>
                <w:color w:val="FFFFFF" w:themeColor="background1"/>
              </w:rPr>
              <w:t>Long sequence</w:t>
            </w:r>
          </w:p>
        </w:tc>
        <w:tc>
          <w:tcPr>
            <w:tcW w:w="3210" w:type="dxa"/>
            <w:shd w:val="clear" w:color="auto" w:fill="002060"/>
          </w:tcPr>
          <w:p w:rsidR="00E67A5C" w:rsidRPr="00384FBF" w:rsidRDefault="00E67A5C" w:rsidP="00376C2E">
            <w:pPr>
              <w:rPr>
                <w:rFonts w:asciiTheme="majorBidi" w:hAnsiTheme="majorBidi" w:cstheme="majorBidi"/>
                <w:b/>
                <w:bCs/>
                <w:color w:val="FFFFFF" w:themeColor="background1"/>
              </w:rPr>
            </w:pPr>
            <w:r w:rsidRPr="00384FBF">
              <w:rPr>
                <w:rFonts w:asciiTheme="majorBidi" w:hAnsiTheme="majorBidi" w:cstheme="majorBidi"/>
                <w:b/>
                <w:bCs/>
                <w:color w:val="FFFFFF" w:themeColor="background1"/>
              </w:rPr>
              <w:t>Short Sequence</w:t>
            </w:r>
          </w:p>
        </w:tc>
        <w:tc>
          <w:tcPr>
            <w:tcW w:w="3210" w:type="dxa"/>
            <w:shd w:val="clear" w:color="auto" w:fill="002060"/>
          </w:tcPr>
          <w:p w:rsidR="00E67A5C" w:rsidRPr="00384FBF" w:rsidRDefault="00E67A5C" w:rsidP="00376C2E">
            <w:pPr>
              <w:rPr>
                <w:rFonts w:asciiTheme="majorBidi" w:hAnsiTheme="majorBidi" w:cstheme="majorBidi"/>
                <w:b/>
                <w:bCs/>
                <w:color w:val="FFFFFF" w:themeColor="background1"/>
              </w:rPr>
            </w:pPr>
            <w:r w:rsidRPr="00384FBF">
              <w:rPr>
                <w:rFonts w:asciiTheme="majorBidi" w:hAnsiTheme="majorBidi" w:cstheme="majorBidi"/>
                <w:b/>
                <w:bCs/>
                <w:color w:val="FFFFFF" w:themeColor="background1"/>
              </w:rPr>
              <w:t>Field size</w:t>
            </w:r>
          </w:p>
        </w:tc>
      </w:tr>
      <w:tr w:rsidR="00E67A5C" w:rsidRPr="00A41FD2" w:rsidTr="00376C2E">
        <w:tc>
          <w:tcPr>
            <w:tcW w:w="6419" w:type="dxa"/>
            <w:gridSpan w:val="2"/>
          </w:tcPr>
          <w:p w:rsidR="00E67A5C" w:rsidRPr="00384FBF" w:rsidRDefault="00E67A5C" w:rsidP="00376C2E">
            <w:pPr>
              <w:rPr>
                <w:rFonts w:asciiTheme="majorBidi" w:hAnsiTheme="majorBidi" w:cstheme="majorBidi"/>
              </w:rPr>
            </w:pPr>
            <w:r w:rsidRPr="00384FBF">
              <w:rPr>
                <w:rFonts w:asciiTheme="majorBidi" w:hAnsiTheme="majorBidi" w:cstheme="majorBidi"/>
              </w:rPr>
              <w:t>Sequence type (Short or Long)</w:t>
            </w:r>
          </w:p>
        </w:tc>
        <w:tc>
          <w:tcPr>
            <w:tcW w:w="3210" w:type="dxa"/>
          </w:tcPr>
          <w:p w:rsidR="00E67A5C" w:rsidRPr="00384FBF" w:rsidRDefault="00E67A5C" w:rsidP="00376C2E">
            <w:pPr>
              <w:rPr>
                <w:rFonts w:asciiTheme="majorBidi" w:hAnsiTheme="majorBidi" w:cstheme="majorBidi"/>
              </w:rPr>
            </w:pPr>
            <w:r w:rsidRPr="00384FBF">
              <w:rPr>
                <w:rFonts w:asciiTheme="majorBidi" w:hAnsiTheme="majorBidi" w:cstheme="majorBidi"/>
              </w:rPr>
              <w:t>1-bit</w:t>
            </w:r>
          </w:p>
        </w:tc>
      </w:tr>
      <w:tr w:rsidR="00E67A5C" w:rsidRPr="00A41FD2" w:rsidTr="00376C2E">
        <w:tc>
          <w:tcPr>
            <w:tcW w:w="3209" w:type="dxa"/>
          </w:tcPr>
          <w:p w:rsidR="00E67A5C" w:rsidRPr="00384FBF" w:rsidRDefault="00E67A5C" w:rsidP="00376C2E">
            <w:pPr>
              <w:rPr>
                <w:rFonts w:asciiTheme="majorBidi" w:hAnsiTheme="majorBidi" w:cstheme="majorBidi"/>
              </w:rPr>
            </w:pPr>
            <w:r w:rsidRPr="00384FBF">
              <w:rPr>
                <w:rFonts w:asciiTheme="majorBidi" w:hAnsiTheme="majorBidi" w:cstheme="majorBidi"/>
              </w:rPr>
              <w:t>Preamble format (0 … 3)</w:t>
            </w:r>
          </w:p>
        </w:tc>
        <w:tc>
          <w:tcPr>
            <w:tcW w:w="3210" w:type="dxa"/>
          </w:tcPr>
          <w:p w:rsidR="00E67A5C" w:rsidRPr="00384FBF" w:rsidRDefault="00E67A5C" w:rsidP="00376C2E">
            <w:pPr>
              <w:rPr>
                <w:rFonts w:asciiTheme="majorBidi" w:hAnsiTheme="majorBidi" w:cstheme="majorBidi"/>
              </w:rPr>
            </w:pPr>
            <w:r w:rsidRPr="00384FBF">
              <w:rPr>
                <w:rFonts w:asciiTheme="majorBidi" w:hAnsiTheme="majorBidi" w:cstheme="majorBidi"/>
              </w:rPr>
              <w:t>Short sequence preamble type (A, B, A/B or C)</w:t>
            </w:r>
          </w:p>
        </w:tc>
        <w:tc>
          <w:tcPr>
            <w:tcW w:w="3210" w:type="dxa"/>
          </w:tcPr>
          <w:p w:rsidR="00E67A5C" w:rsidRPr="00384FBF" w:rsidRDefault="00E67A5C" w:rsidP="00376C2E">
            <w:pPr>
              <w:rPr>
                <w:rFonts w:asciiTheme="majorBidi" w:hAnsiTheme="majorBidi" w:cstheme="majorBidi"/>
              </w:rPr>
            </w:pPr>
            <w:r w:rsidRPr="00384FBF">
              <w:rPr>
                <w:rFonts w:asciiTheme="majorBidi" w:hAnsiTheme="majorBidi" w:cstheme="majorBidi"/>
              </w:rPr>
              <w:t>2-bits</w:t>
            </w:r>
          </w:p>
        </w:tc>
      </w:tr>
      <w:tr w:rsidR="00E67A5C" w:rsidRPr="00A41FD2" w:rsidTr="00376C2E">
        <w:tc>
          <w:tcPr>
            <w:tcW w:w="3209" w:type="dxa"/>
          </w:tcPr>
          <w:p w:rsidR="00E67A5C" w:rsidRPr="00384FBF" w:rsidRDefault="00E67A5C" w:rsidP="00376C2E">
            <w:pPr>
              <w:rPr>
                <w:rFonts w:asciiTheme="majorBidi" w:hAnsiTheme="majorBidi" w:cstheme="majorBidi"/>
              </w:rPr>
            </w:pPr>
            <w:r w:rsidRPr="00384FBF">
              <w:rPr>
                <w:rFonts w:asciiTheme="majorBidi" w:hAnsiTheme="majorBidi" w:cstheme="majorBidi"/>
              </w:rPr>
              <w:t>Sequence type (unrestricted, restricted Type A, restricted Type B)</w:t>
            </w:r>
          </w:p>
        </w:tc>
        <w:tc>
          <w:tcPr>
            <w:tcW w:w="3210" w:type="dxa"/>
          </w:tcPr>
          <w:p w:rsidR="00E67A5C" w:rsidRPr="00384FBF" w:rsidRDefault="00E67A5C" w:rsidP="00376C2E">
            <w:pPr>
              <w:rPr>
                <w:rFonts w:asciiTheme="majorBidi" w:hAnsiTheme="majorBidi" w:cstheme="majorBidi"/>
              </w:rPr>
            </w:pPr>
            <w:r w:rsidRPr="00384FBF">
              <w:rPr>
                <w:rFonts w:asciiTheme="majorBidi" w:hAnsiTheme="majorBidi" w:cstheme="majorBidi"/>
              </w:rPr>
              <w:t xml:space="preserve">Preamble format within each </w:t>
            </w:r>
          </w:p>
        </w:tc>
        <w:tc>
          <w:tcPr>
            <w:tcW w:w="3210" w:type="dxa"/>
          </w:tcPr>
          <w:p w:rsidR="00E67A5C" w:rsidRPr="00384FBF" w:rsidRDefault="00E67A5C" w:rsidP="00376C2E">
            <w:pPr>
              <w:rPr>
                <w:rFonts w:asciiTheme="majorBidi" w:hAnsiTheme="majorBidi" w:cstheme="majorBidi"/>
              </w:rPr>
            </w:pPr>
            <w:r w:rsidRPr="00384FBF">
              <w:rPr>
                <w:rFonts w:asciiTheme="majorBidi" w:hAnsiTheme="majorBidi" w:cstheme="majorBidi"/>
              </w:rPr>
              <w:t>2-bits</w:t>
            </w:r>
          </w:p>
        </w:tc>
      </w:tr>
      <w:tr w:rsidR="00E67A5C" w:rsidRPr="00A41FD2" w:rsidTr="00376C2E">
        <w:tc>
          <w:tcPr>
            <w:tcW w:w="3209" w:type="dxa"/>
          </w:tcPr>
          <w:p w:rsidR="00E67A5C" w:rsidRPr="00384FBF" w:rsidRDefault="00E67A5C" w:rsidP="00376C2E">
            <w:pPr>
              <w:rPr>
                <w:rFonts w:asciiTheme="majorBidi" w:hAnsiTheme="majorBidi" w:cstheme="majorBidi"/>
              </w:rPr>
            </w:pPr>
            <w:r w:rsidRPr="00384FBF">
              <w:rPr>
                <w:rFonts w:asciiTheme="majorBidi" w:hAnsiTheme="majorBidi" w:cstheme="majorBidi"/>
              </w:rPr>
              <w:t>Reserved</w:t>
            </w:r>
          </w:p>
        </w:tc>
        <w:tc>
          <w:tcPr>
            <w:tcW w:w="3210" w:type="dxa"/>
          </w:tcPr>
          <w:p w:rsidR="00E67A5C" w:rsidRPr="00384FBF" w:rsidRDefault="00E67A5C" w:rsidP="00376C2E">
            <w:pPr>
              <w:rPr>
                <w:rFonts w:asciiTheme="majorBidi" w:hAnsiTheme="majorBidi" w:cstheme="majorBidi"/>
              </w:rPr>
            </w:pPr>
            <w:r w:rsidRPr="00384FBF">
              <w:rPr>
                <w:rFonts w:asciiTheme="majorBidi" w:hAnsiTheme="majorBidi" w:cstheme="majorBidi"/>
              </w:rPr>
              <w:t>Sub-carrier Spacing (15, 30, 60 or 120 KHz)</w:t>
            </w:r>
          </w:p>
        </w:tc>
        <w:tc>
          <w:tcPr>
            <w:tcW w:w="3210" w:type="dxa"/>
          </w:tcPr>
          <w:p w:rsidR="00E67A5C" w:rsidRPr="00384FBF" w:rsidRDefault="00E67A5C" w:rsidP="00376C2E">
            <w:pPr>
              <w:rPr>
                <w:rFonts w:asciiTheme="majorBidi" w:hAnsiTheme="majorBidi" w:cstheme="majorBidi"/>
              </w:rPr>
            </w:pPr>
            <w:r w:rsidRPr="00384FBF">
              <w:rPr>
                <w:rFonts w:asciiTheme="majorBidi" w:hAnsiTheme="majorBidi" w:cstheme="majorBidi"/>
              </w:rPr>
              <w:t>2-bits</w:t>
            </w:r>
          </w:p>
        </w:tc>
      </w:tr>
      <w:tr w:rsidR="00E67A5C" w:rsidRPr="00A41FD2" w:rsidTr="00376C2E">
        <w:tc>
          <w:tcPr>
            <w:tcW w:w="6419" w:type="dxa"/>
            <w:gridSpan w:val="2"/>
          </w:tcPr>
          <w:p w:rsidR="00E67A5C" w:rsidRPr="00384FBF" w:rsidRDefault="00E67A5C" w:rsidP="00376C2E">
            <w:pPr>
              <w:rPr>
                <w:rFonts w:asciiTheme="majorBidi" w:hAnsiTheme="majorBidi" w:cstheme="majorBidi"/>
              </w:rPr>
            </w:pPr>
            <w:r w:rsidRPr="00384FBF">
              <w:rPr>
                <w:rFonts w:asciiTheme="majorBidi" w:hAnsiTheme="majorBidi" w:cstheme="majorBidi"/>
              </w:rPr>
              <w:t>Cyclic shift index</w:t>
            </w:r>
          </w:p>
        </w:tc>
        <w:tc>
          <w:tcPr>
            <w:tcW w:w="3210" w:type="dxa"/>
          </w:tcPr>
          <w:p w:rsidR="00E67A5C" w:rsidRPr="00384FBF" w:rsidRDefault="00E67A5C" w:rsidP="00376C2E">
            <w:pPr>
              <w:rPr>
                <w:rFonts w:asciiTheme="majorBidi" w:hAnsiTheme="majorBidi" w:cstheme="majorBidi"/>
              </w:rPr>
            </w:pPr>
            <w:r w:rsidRPr="00384FBF">
              <w:rPr>
                <w:rFonts w:asciiTheme="majorBidi" w:hAnsiTheme="majorBidi" w:cstheme="majorBidi"/>
              </w:rPr>
              <w:t>4-bits</w:t>
            </w:r>
          </w:p>
        </w:tc>
      </w:tr>
      <w:tr w:rsidR="00E67A5C" w:rsidRPr="00A41FD2" w:rsidTr="00376C2E">
        <w:tc>
          <w:tcPr>
            <w:tcW w:w="6419" w:type="dxa"/>
            <w:gridSpan w:val="2"/>
          </w:tcPr>
          <w:p w:rsidR="00E67A5C" w:rsidRPr="00384FBF" w:rsidRDefault="00E67A5C" w:rsidP="00376C2E">
            <w:pPr>
              <w:rPr>
                <w:rFonts w:asciiTheme="majorBidi" w:hAnsiTheme="majorBidi" w:cstheme="majorBidi"/>
              </w:rPr>
            </w:pPr>
            <w:r w:rsidRPr="00384FBF">
              <w:rPr>
                <w:rFonts w:asciiTheme="majorBidi" w:hAnsiTheme="majorBidi" w:cstheme="majorBidi"/>
              </w:rPr>
              <w:t>Root sequence index</w:t>
            </w:r>
          </w:p>
        </w:tc>
        <w:tc>
          <w:tcPr>
            <w:tcW w:w="3210" w:type="dxa"/>
          </w:tcPr>
          <w:p w:rsidR="00E67A5C" w:rsidRPr="00384FBF" w:rsidRDefault="00E67A5C" w:rsidP="00376C2E">
            <w:pPr>
              <w:rPr>
                <w:rFonts w:asciiTheme="majorBidi" w:hAnsiTheme="majorBidi" w:cstheme="majorBidi"/>
              </w:rPr>
            </w:pPr>
            <w:r w:rsidRPr="00384FBF">
              <w:rPr>
                <w:rFonts w:asciiTheme="majorBidi" w:hAnsiTheme="majorBidi" w:cstheme="majorBidi"/>
              </w:rPr>
              <w:t>10-bits for long sequence</w:t>
            </w:r>
            <w:r w:rsidRPr="00384FBF">
              <w:rPr>
                <w:rFonts w:asciiTheme="majorBidi" w:hAnsiTheme="majorBidi" w:cstheme="majorBidi"/>
              </w:rPr>
              <w:br/>
              <w:t>8-bits for short sequence</w:t>
            </w:r>
          </w:p>
        </w:tc>
      </w:tr>
    </w:tbl>
    <w:p w:rsidR="00A07A2A" w:rsidRPr="00A07A2A" w:rsidRDefault="00A07A2A" w:rsidP="00A07A2A">
      <w:pPr>
        <w:rPr>
          <w:rFonts w:asciiTheme="majorBidi" w:hAnsiTheme="majorBidi" w:cstheme="majorBidi"/>
          <w:b/>
          <w:bCs/>
          <w:i/>
          <w:iCs/>
          <w:highlight w:val="green"/>
        </w:rPr>
      </w:pPr>
    </w:p>
    <w:p w:rsidR="00F8743D" w:rsidRDefault="00D9231C" w:rsidP="00F8743D">
      <w:r>
        <w:t>Parameters related to the pattern including time and frequency allocation</w:t>
      </w:r>
    </w:p>
    <w:p w:rsidR="00D9231C" w:rsidRPr="00D9231C" w:rsidRDefault="00D9231C" w:rsidP="00CF6913">
      <w:pPr>
        <w:pStyle w:val="ListParagraph"/>
        <w:widowControl/>
        <w:numPr>
          <w:ilvl w:val="0"/>
          <w:numId w:val="14"/>
        </w:numPr>
        <w:adjustRightInd w:val="0"/>
        <w:spacing w:line="300" w:lineRule="auto"/>
        <w:ind w:firstLineChars="0"/>
        <w:jc w:val="left"/>
        <w:rPr>
          <w:b/>
          <w:i/>
        </w:rPr>
      </w:pPr>
      <w:r w:rsidRPr="00D9231C">
        <w:rPr>
          <w:rFonts w:hint="eastAsia"/>
          <w:b/>
          <w:i/>
        </w:rPr>
        <w:t>RACH slot pattern</w:t>
      </w:r>
      <w:r w:rsidRPr="00D9231C">
        <w:rPr>
          <w:b/>
          <w:i/>
        </w:rPr>
        <w:t xml:space="preserve"> in half frame</w:t>
      </w:r>
    </w:p>
    <w:p w:rsidR="00D9231C" w:rsidRPr="00D9231C" w:rsidRDefault="00D9231C" w:rsidP="00CF6913">
      <w:pPr>
        <w:pStyle w:val="ListParagraph"/>
        <w:widowControl/>
        <w:numPr>
          <w:ilvl w:val="0"/>
          <w:numId w:val="14"/>
        </w:numPr>
        <w:adjustRightInd w:val="0"/>
        <w:spacing w:line="300" w:lineRule="auto"/>
        <w:ind w:firstLineChars="0"/>
        <w:jc w:val="left"/>
        <w:rPr>
          <w:b/>
          <w:i/>
        </w:rPr>
      </w:pPr>
      <w:r w:rsidRPr="00D9231C">
        <w:rPr>
          <w:rFonts w:hint="eastAsia"/>
          <w:b/>
          <w:i/>
        </w:rPr>
        <w:t>RACH slot format</w:t>
      </w:r>
    </w:p>
    <w:p w:rsidR="00D9231C" w:rsidRPr="00D9231C" w:rsidRDefault="00D9231C" w:rsidP="00CF6913">
      <w:pPr>
        <w:pStyle w:val="ListParagraph"/>
        <w:widowControl/>
        <w:numPr>
          <w:ilvl w:val="0"/>
          <w:numId w:val="14"/>
        </w:numPr>
        <w:adjustRightInd w:val="0"/>
        <w:spacing w:line="300" w:lineRule="auto"/>
        <w:ind w:firstLineChars="0"/>
        <w:jc w:val="left"/>
        <w:rPr>
          <w:b/>
          <w:i/>
        </w:rPr>
      </w:pPr>
      <w:r w:rsidRPr="00D9231C">
        <w:rPr>
          <w:b/>
          <w:i/>
        </w:rPr>
        <w:t>Period and offset of RACH half radio frame</w:t>
      </w:r>
    </w:p>
    <w:p w:rsidR="00D9231C" w:rsidRDefault="00D9231C" w:rsidP="00CF6913">
      <w:pPr>
        <w:pStyle w:val="ListParagraph"/>
        <w:widowControl/>
        <w:numPr>
          <w:ilvl w:val="0"/>
          <w:numId w:val="14"/>
        </w:numPr>
        <w:adjustRightInd w:val="0"/>
        <w:spacing w:line="300" w:lineRule="auto"/>
        <w:ind w:firstLineChars="0"/>
        <w:jc w:val="left"/>
        <w:rPr>
          <w:b/>
          <w:i/>
        </w:rPr>
      </w:pPr>
      <w:r w:rsidRPr="00D9231C">
        <w:rPr>
          <w:rFonts w:hint="eastAsia"/>
          <w:b/>
          <w:i/>
        </w:rPr>
        <w:t>Frequency index of PRACH channels</w:t>
      </w:r>
    </w:p>
    <w:p w:rsidR="00B21CEF" w:rsidRPr="00453216" w:rsidRDefault="00B21CEF" w:rsidP="00CF6913">
      <w:pPr>
        <w:pStyle w:val="ListParagraph"/>
        <w:widowControl/>
        <w:numPr>
          <w:ilvl w:val="0"/>
          <w:numId w:val="14"/>
        </w:numPr>
        <w:adjustRightInd w:val="0"/>
        <w:spacing w:line="300" w:lineRule="auto"/>
        <w:ind w:firstLineChars="0"/>
        <w:jc w:val="left"/>
        <w:rPr>
          <w:b/>
          <w:i/>
        </w:rPr>
      </w:pPr>
      <w:r>
        <w:rPr>
          <w:b/>
          <w:i/>
        </w:rPr>
        <w:t>...</w:t>
      </w:r>
    </w:p>
    <w:p w:rsidR="00D9231C" w:rsidRDefault="00B21CEF" w:rsidP="00F8743D">
      <w:r>
        <w:t>Parameters related to the association between SS blocks and RACH resources</w:t>
      </w:r>
    </w:p>
    <w:p w:rsidR="00B21CEF" w:rsidRPr="00D9231C" w:rsidRDefault="00B21CEF" w:rsidP="00CF6913">
      <w:pPr>
        <w:pStyle w:val="ListParagraph"/>
        <w:widowControl/>
        <w:numPr>
          <w:ilvl w:val="0"/>
          <w:numId w:val="14"/>
        </w:numPr>
        <w:adjustRightInd w:val="0"/>
        <w:spacing w:line="300" w:lineRule="auto"/>
        <w:ind w:firstLineChars="0"/>
        <w:jc w:val="left"/>
        <w:rPr>
          <w:b/>
          <w:i/>
        </w:rPr>
      </w:pPr>
      <w:r w:rsidRPr="00D9231C">
        <w:rPr>
          <w:b/>
          <w:i/>
        </w:rPr>
        <w:lastRenderedPageBreak/>
        <w:t>The association time period</w:t>
      </w:r>
    </w:p>
    <w:p w:rsidR="00B21CEF" w:rsidRPr="00D9231C" w:rsidRDefault="00B21CEF" w:rsidP="00CF6913">
      <w:pPr>
        <w:pStyle w:val="ListParagraph"/>
        <w:widowControl/>
        <w:numPr>
          <w:ilvl w:val="0"/>
          <w:numId w:val="14"/>
        </w:numPr>
        <w:adjustRightInd w:val="0"/>
        <w:spacing w:line="300" w:lineRule="auto"/>
        <w:ind w:firstLineChars="0"/>
        <w:jc w:val="left"/>
        <w:rPr>
          <w:b/>
          <w:i/>
        </w:rPr>
      </w:pPr>
      <w:r w:rsidRPr="00D9231C">
        <w:rPr>
          <w:b/>
          <w:i/>
        </w:rPr>
        <w:t>The number of PRACH groups per PRACH resource</w:t>
      </w:r>
    </w:p>
    <w:p w:rsidR="00B21CEF" w:rsidRPr="00D9231C" w:rsidRDefault="00B21CEF" w:rsidP="00CF6913">
      <w:pPr>
        <w:pStyle w:val="ListParagraph"/>
        <w:widowControl/>
        <w:numPr>
          <w:ilvl w:val="0"/>
          <w:numId w:val="14"/>
        </w:numPr>
        <w:adjustRightInd w:val="0"/>
        <w:spacing w:line="300" w:lineRule="auto"/>
        <w:ind w:firstLineChars="0"/>
        <w:jc w:val="left"/>
        <w:rPr>
          <w:b/>
          <w:i/>
        </w:rPr>
      </w:pPr>
      <w:r w:rsidRPr="00D9231C">
        <w:rPr>
          <w:b/>
          <w:i/>
        </w:rPr>
        <w:t>The number of preamble indices per PRACH group</w:t>
      </w:r>
    </w:p>
    <w:p w:rsidR="00B21CEF" w:rsidRDefault="00B21CEF" w:rsidP="00CF6913">
      <w:pPr>
        <w:pStyle w:val="ListParagraph"/>
        <w:widowControl/>
        <w:numPr>
          <w:ilvl w:val="0"/>
          <w:numId w:val="14"/>
        </w:numPr>
        <w:adjustRightInd w:val="0"/>
        <w:spacing w:line="300" w:lineRule="auto"/>
        <w:ind w:firstLineChars="0"/>
        <w:jc w:val="left"/>
        <w:rPr>
          <w:b/>
          <w:i/>
        </w:rPr>
      </w:pPr>
      <w:r w:rsidRPr="00D9231C">
        <w:rPr>
          <w:b/>
          <w:i/>
        </w:rPr>
        <w:t>The number of associations per PRACH group</w:t>
      </w:r>
    </w:p>
    <w:p w:rsidR="00B21CEF" w:rsidRDefault="00B21CEF" w:rsidP="00CF6913">
      <w:pPr>
        <w:pStyle w:val="ListParagraph"/>
        <w:widowControl/>
        <w:numPr>
          <w:ilvl w:val="0"/>
          <w:numId w:val="14"/>
        </w:numPr>
        <w:adjustRightInd w:val="0"/>
        <w:spacing w:line="300" w:lineRule="auto"/>
        <w:ind w:firstLineChars="0"/>
        <w:jc w:val="left"/>
        <w:rPr>
          <w:b/>
          <w:i/>
        </w:rPr>
      </w:pPr>
      <w:r>
        <w:rPr>
          <w:b/>
          <w:i/>
        </w:rPr>
        <w:t>...</w:t>
      </w:r>
    </w:p>
    <w:p w:rsidR="004414AA" w:rsidRDefault="004414AA" w:rsidP="004414AA">
      <w:pPr>
        <w:pStyle w:val="Heading1"/>
        <w:rPr>
          <w:lang w:val="en-US"/>
        </w:rPr>
      </w:pPr>
      <w:r w:rsidRPr="00C3719B">
        <w:rPr>
          <w:lang w:val="en-US"/>
        </w:rPr>
        <w:t>Number of allocated subcarrie</w:t>
      </w:r>
      <w:r>
        <w:rPr>
          <w:lang w:val="en-US"/>
        </w:rPr>
        <w:t>r</w:t>
      </w:r>
      <w:r w:rsidRPr="00C3719B">
        <w:rPr>
          <w:lang w:val="en-US"/>
        </w:rPr>
        <w:t>s for PRACH</w:t>
      </w:r>
    </w:p>
    <w:p w:rsidR="006174B7" w:rsidRDefault="006174B7" w:rsidP="006174B7"/>
    <w:p w:rsidR="002E0BFC" w:rsidRPr="002E0BFC" w:rsidRDefault="00237119" w:rsidP="00237119">
      <w:pPr>
        <w:pStyle w:val="Caption"/>
        <w:rPr>
          <w:rFonts w:asciiTheme="majorBidi" w:hAnsiTheme="majorBidi" w:cstheme="majorBidi"/>
        </w:rPr>
      </w:pPr>
      <w:r w:rsidRPr="00237119">
        <w:rPr>
          <w:highlight w:val="yellow"/>
        </w:rPr>
        <w:t xml:space="preserve">Key issue </w:t>
      </w:r>
      <w:r w:rsidR="00D32B40" w:rsidRPr="00237119">
        <w:rPr>
          <w:highlight w:val="yellow"/>
        </w:rPr>
        <w:fldChar w:fldCharType="begin"/>
      </w:r>
      <w:r w:rsidRPr="00237119">
        <w:rPr>
          <w:highlight w:val="yellow"/>
        </w:rPr>
        <w:instrText xml:space="preserve"> SEQ Key_issue \* ARABIC </w:instrText>
      </w:r>
      <w:r w:rsidR="00D32B40" w:rsidRPr="00237119">
        <w:rPr>
          <w:highlight w:val="yellow"/>
        </w:rPr>
        <w:fldChar w:fldCharType="separate"/>
      </w:r>
      <w:r w:rsidR="008503F8">
        <w:rPr>
          <w:noProof/>
          <w:highlight w:val="yellow"/>
        </w:rPr>
        <w:t>15</w:t>
      </w:r>
      <w:r w:rsidR="00D32B40" w:rsidRPr="00237119">
        <w:rPr>
          <w:highlight w:val="yellow"/>
        </w:rPr>
        <w:fldChar w:fldCharType="end"/>
      </w:r>
      <w:r w:rsidR="002E0BFC" w:rsidRPr="002E0BFC">
        <w:rPr>
          <w:rFonts w:asciiTheme="majorBidi" w:hAnsiTheme="majorBidi" w:cstheme="majorBidi"/>
          <w:highlight w:val="yellow"/>
        </w:rPr>
        <w:t>:</w:t>
      </w:r>
      <w:r w:rsidR="002E0BFC" w:rsidRPr="002E0BFC">
        <w:rPr>
          <w:rFonts w:asciiTheme="majorBidi" w:hAnsiTheme="majorBidi" w:cstheme="majorBidi"/>
        </w:rPr>
        <w:t xml:space="preserve"> </w:t>
      </w:r>
      <w:r w:rsidR="002E0BFC">
        <w:rPr>
          <w:rFonts w:asciiTheme="majorBidi" w:hAnsiTheme="majorBidi" w:cstheme="majorBidi"/>
        </w:rPr>
        <w:t>Number of allocate subcarriers for PRACH, including guard band</w:t>
      </w:r>
    </w:p>
    <w:p w:rsidR="004414AA" w:rsidRPr="001201E4" w:rsidRDefault="006174B7" w:rsidP="004414AA">
      <w:r>
        <w:t xml:space="preserve">So far we have not agreed upon any guard sub-carriers and the location of a PRACH within a frequency grid. Reusing the LTE allocation within a PRB seems to be a common understanding. </w:t>
      </w:r>
    </w:p>
    <w:p w:rsidR="004414AA" w:rsidRPr="001201E4" w:rsidRDefault="004414AA" w:rsidP="004414AA">
      <w:pPr>
        <w:rPr>
          <w:b/>
        </w:rPr>
      </w:pPr>
      <w:r w:rsidRPr="001201E4">
        <w:rPr>
          <w:b/>
        </w:rPr>
        <w:t>Proposal:</w:t>
      </w:r>
    </w:p>
    <w:p w:rsidR="001672EE" w:rsidRPr="001672EE" w:rsidRDefault="004414AA" w:rsidP="001672EE">
      <w:pPr>
        <w:rPr>
          <w:b/>
        </w:rPr>
      </w:pPr>
      <w:r w:rsidRPr="00C3719B">
        <w:rPr>
          <w:b/>
        </w:rPr>
        <w:t xml:space="preserve">For </w:t>
      </w:r>
      <w:r w:rsidR="006174B7">
        <w:rPr>
          <w:b/>
        </w:rPr>
        <w:t xml:space="preserve">long sequence, </w:t>
      </w:r>
      <w:r w:rsidRPr="00C3719B">
        <w:rPr>
          <w:b/>
        </w:rPr>
        <w:t>L = 839, use 25 subcarriers as guard band mapping as in LTE.</w:t>
      </w:r>
    </w:p>
    <w:p w:rsidR="004414AA" w:rsidRDefault="004414AA" w:rsidP="004414AA">
      <w:pPr>
        <w:rPr>
          <w:b/>
        </w:rPr>
      </w:pPr>
      <w:r w:rsidRPr="00C3719B">
        <w:rPr>
          <w:b/>
        </w:rPr>
        <w:t xml:space="preserve">For </w:t>
      </w:r>
      <w:r w:rsidR="006174B7">
        <w:rPr>
          <w:b/>
        </w:rPr>
        <w:t xml:space="preserve">short sequence, </w:t>
      </w:r>
      <w:r w:rsidRPr="00C3719B">
        <w:rPr>
          <w:b/>
        </w:rPr>
        <w:t>L = 139, use 5 subcarriers as</w:t>
      </w:r>
      <w:r w:rsidR="006174B7">
        <w:rPr>
          <w:b/>
        </w:rPr>
        <w:t xml:space="preserve"> guard band mapping as in LTE.</w:t>
      </w:r>
      <w:r w:rsidR="00FB620B">
        <w:rPr>
          <w:b/>
        </w:rPr>
        <w:t xml:space="preserve"> </w:t>
      </w:r>
    </w:p>
    <w:tbl>
      <w:tblPr>
        <w:tblStyle w:val="TableGrid"/>
        <w:tblW w:w="0" w:type="auto"/>
        <w:tblLook w:val="04A0"/>
      </w:tblPr>
      <w:tblGrid>
        <w:gridCol w:w="4788"/>
        <w:gridCol w:w="4788"/>
      </w:tblGrid>
      <w:tr w:rsidR="00C305C0" w:rsidTr="00C305C0">
        <w:tc>
          <w:tcPr>
            <w:tcW w:w="4788" w:type="dxa"/>
          </w:tcPr>
          <w:p w:rsidR="00C305C0" w:rsidRDefault="00C305C0" w:rsidP="004414AA">
            <w:pPr>
              <w:rPr>
                <w:b/>
              </w:rPr>
            </w:pPr>
            <w:r>
              <w:rPr>
                <w:b/>
              </w:rPr>
              <w:t>Company</w:t>
            </w:r>
          </w:p>
        </w:tc>
        <w:tc>
          <w:tcPr>
            <w:tcW w:w="4788" w:type="dxa"/>
          </w:tcPr>
          <w:p w:rsidR="00C305C0" w:rsidRDefault="00C305C0" w:rsidP="004414AA">
            <w:pPr>
              <w:rPr>
                <w:b/>
              </w:rPr>
            </w:pPr>
            <w:r>
              <w:rPr>
                <w:b/>
              </w:rPr>
              <w:t>View</w:t>
            </w:r>
          </w:p>
        </w:tc>
      </w:tr>
      <w:tr w:rsidR="00C305C0" w:rsidTr="00C305C0">
        <w:tc>
          <w:tcPr>
            <w:tcW w:w="4788" w:type="dxa"/>
          </w:tcPr>
          <w:p w:rsidR="00C305C0" w:rsidRDefault="00C305C0" w:rsidP="004414AA">
            <w:pPr>
              <w:rPr>
                <w:b/>
              </w:rPr>
            </w:pPr>
            <w:r>
              <w:rPr>
                <w:b/>
              </w:rPr>
              <w:t>Qualcomm</w:t>
            </w:r>
          </w:p>
        </w:tc>
        <w:tc>
          <w:tcPr>
            <w:tcW w:w="4788" w:type="dxa"/>
          </w:tcPr>
          <w:p w:rsidR="00C305C0" w:rsidRDefault="00C305C0" w:rsidP="004414AA">
            <w:pPr>
              <w:rPr>
                <w:b/>
              </w:rPr>
            </w:pPr>
            <w:r>
              <w:rPr>
                <w:b/>
              </w:rPr>
              <w:t>In over-6 GHz, for L = 139 sequence, 5 subcarriers can be used as guard band mapping as in LTE.</w:t>
            </w:r>
            <w:r>
              <w:rPr>
                <w:b/>
              </w:rPr>
              <w:br/>
            </w:r>
            <w:r>
              <w:rPr>
                <w:b/>
              </w:rPr>
              <w:br/>
              <w:t>For L = 839 long sequence with 1.25 kHz tone spacing, a guard band of 25 subcarriers will not make the whole PRACH region (864 tones of 1.25 kHz) equal to an integer number of RBs if 60 kHz tone spacing is used for DL/UL data.</w:t>
            </w:r>
            <w:r>
              <w:rPr>
                <w:b/>
              </w:rPr>
              <w:br/>
            </w:r>
            <w:r>
              <w:rPr>
                <w:b/>
              </w:rPr>
              <w:br/>
              <w:t>Besides, 25 tones of 1.25 kHz tone spacing is equivalent to roughly 0.4 tones of 60 kHz tone spacing. Hence, we should discuss further the required number of guard band subcarriers for L = 839 long sequence and if it is correlated with data tone spacing.</w:t>
            </w:r>
            <w:bookmarkStart w:id="21" w:name="_GoBack"/>
            <w:bookmarkEnd w:id="21"/>
            <w:r>
              <w:rPr>
                <w:b/>
              </w:rPr>
              <w:t xml:space="preserve"> </w:t>
            </w:r>
          </w:p>
        </w:tc>
      </w:tr>
    </w:tbl>
    <w:p w:rsidR="00C305C0" w:rsidRDefault="00C305C0" w:rsidP="004414AA">
      <w:pPr>
        <w:rPr>
          <w:b/>
        </w:rPr>
      </w:pPr>
    </w:p>
    <w:p w:rsidR="00F8743D" w:rsidRDefault="007B2498" w:rsidP="00165AF8">
      <w:pPr>
        <w:pStyle w:val="Heading1"/>
        <w:rPr>
          <w:lang w:val="en-US"/>
        </w:rPr>
      </w:pPr>
      <w:r>
        <w:rPr>
          <w:lang w:val="en-US"/>
        </w:rPr>
        <w:t xml:space="preserve">Necessity of </w:t>
      </w:r>
      <w:r w:rsidR="00F8743D">
        <w:rPr>
          <w:lang w:val="en-US"/>
        </w:rPr>
        <w:t>RACH capacity enhancement</w:t>
      </w:r>
      <w:r w:rsidR="002E0BFC">
        <w:rPr>
          <w:lang w:val="en-US"/>
        </w:rPr>
        <w:t xml:space="preserve"> in </w:t>
      </w:r>
      <w:proofErr w:type="spellStart"/>
      <w:r w:rsidR="002E0BFC">
        <w:rPr>
          <w:lang w:val="en-US"/>
        </w:rPr>
        <w:t>Rel</w:t>
      </w:r>
      <w:proofErr w:type="spellEnd"/>
      <w:r w:rsidR="002E0BFC">
        <w:rPr>
          <w:lang w:val="en-US"/>
        </w:rPr>
        <w:t xml:space="preserve"> 15</w:t>
      </w:r>
    </w:p>
    <w:p w:rsidR="007B2498" w:rsidRDefault="007B2498" w:rsidP="007B2498"/>
    <w:p w:rsidR="002E0BFC" w:rsidRPr="00237119" w:rsidRDefault="00237119" w:rsidP="00237119">
      <w:pPr>
        <w:pStyle w:val="Caption"/>
        <w:jc w:val="both"/>
      </w:pPr>
      <w:r w:rsidRPr="00237119">
        <w:rPr>
          <w:highlight w:val="yellow"/>
        </w:rPr>
        <w:t xml:space="preserve">Key issue </w:t>
      </w:r>
      <w:r w:rsidR="00D32B40" w:rsidRPr="00237119">
        <w:rPr>
          <w:highlight w:val="yellow"/>
        </w:rPr>
        <w:fldChar w:fldCharType="begin"/>
      </w:r>
      <w:r w:rsidRPr="00237119">
        <w:rPr>
          <w:highlight w:val="yellow"/>
        </w:rPr>
        <w:instrText xml:space="preserve"> SEQ Key_issue \* ARABIC </w:instrText>
      </w:r>
      <w:r w:rsidR="00D32B40" w:rsidRPr="00237119">
        <w:rPr>
          <w:highlight w:val="yellow"/>
        </w:rPr>
        <w:fldChar w:fldCharType="separate"/>
      </w:r>
      <w:r w:rsidR="008503F8">
        <w:rPr>
          <w:noProof/>
          <w:highlight w:val="yellow"/>
        </w:rPr>
        <w:t>16</w:t>
      </w:r>
      <w:r w:rsidR="00D32B40" w:rsidRPr="00237119">
        <w:rPr>
          <w:highlight w:val="yellow"/>
        </w:rPr>
        <w:fldChar w:fldCharType="end"/>
      </w:r>
      <w:r w:rsidR="002E0BFC" w:rsidRPr="002E0BFC">
        <w:rPr>
          <w:rFonts w:asciiTheme="majorBidi" w:hAnsiTheme="majorBidi" w:cstheme="majorBidi"/>
          <w:highlight w:val="yellow"/>
        </w:rPr>
        <w:t>:</w:t>
      </w:r>
      <w:r w:rsidR="002E0BFC" w:rsidRPr="002E0BFC">
        <w:rPr>
          <w:rFonts w:asciiTheme="majorBidi" w:hAnsiTheme="majorBidi" w:cstheme="majorBidi"/>
        </w:rPr>
        <w:t xml:space="preserve"> </w:t>
      </w:r>
      <w:r w:rsidR="002E0BFC">
        <w:rPr>
          <w:rFonts w:asciiTheme="majorBidi" w:hAnsiTheme="majorBidi" w:cstheme="majorBidi"/>
        </w:rPr>
        <w:t xml:space="preserve">Necessity of or RACH capacity enhancement in </w:t>
      </w:r>
      <w:proofErr w:type="spellStart"/>
      <w:r w:rsidR="002E0BFC">
        <w:rPr>
          <w:rFonts w:asciiTheme="majorBidi" w:hAnsiTheme="majorBidi" w:cstheme="majorBidi"/>
        </w:rPr>
        <w:t>Rel</w:t>
      </w:r>
      <w:proofErr w:type="spellEnd"/>
      <w:r w:rsidR="002E0BFC">
        <w:rPr>
          <w:rFonts w:asciiTheme="majorBidi" w:hAnsiTheme="majorBidi" w:cstheme="majorBidi"/>
        </w:rPr>
        <w:t xml:space="preserve"> 15.</w:t>
      </w:r>
    </w:p>
    <w:p w:rsidR="007B2498" w:rsidRPr="006C24E6" w:rsidRDefault="00346705" w:rsidP="00F8743D">
      <w:r>
        <w:t>Ten companies (10</w:t>
      </w:r>
      <w:r w:rsidR="007B2498">
        <w:t>) have discussed the necessity of RACH capacity enhancement in Rel15.</w:t>
      </w:r>
      <w:r w:rsidR="001B2123">
        <w:t xml:space="preserve"> F</w:t>
      </w:r>
      <w:r w:rsidR="001B2123" w:rsidRPr="001B2123">
        <w:t>our companies share the view that with the already agreed preamble formats and utilizing more time and frequency resources the capacity is sufficient. One company could consider a RACH capacity enhancement.</w:t>
      </w:r>
      <w:r w:rsidR="007B2498">
        <w:t xml:space="preserve"> </w:t>
      </w:r>
      <w:r w:rsidR="001B2123">
        <w:t>Then there are fo</w:t>
      </w:r>
      <w:r w:rsidR="00664EE5">
        <w:t xml:space="preserve">ur different proposals </w:t>
      </w:r>
      <w:r w:rsidR="001B2123">
        <w:t xml:space="preserve">for RACH capacity enhancement, with various standardization effort. </w:t>
      </w:r>
      <w:r w:rsidR="00D56CEC" w:rsidRPr="001B2123">
        <w:t>We have the following alternatives to consider:</w:t>
      </w:r>
    </w:p>
    <w:p w:rsidR="007B2498" w:rsidRDefault="007B2498" w:rsidP="00F8743D">
      <w:r w:rsidRPr="00EF085A">
        <w:rPr>
          <w:b/>
        </w:rPr>
        <w:t xml:space="preserve">Alt1: </w:t>
      </w:r>
      <w:r>
        <w:t>The RACH capacity utilizing more time/frequency resources provide sufficient RACH capacity</w:t>
      </w:r>
      <w:r w:rsidR="00D56CEC">
        <w:t xml:space="preserve">. No need for any capacity enhancement </w:t>
      </w:r>
      <w:r w:rsidR="00EF085A">
        <w:t xml:space="preserve">in Rel15 </w:t>
      </w:r>
      <w:r w:rsidR="00D56CEC">
        <w:t>on top of Option 1, using pure ZC sequences.</w:t>
      </w:r>
    </w:p>
    <w:p w:rsidR="007B2498" w:rsidRDefault="007B2498" w:rsidP="00F8743D">
      <w:r w:rsidRPr="00EF085A">
        <w:rPr>
          <w:b/>
        </w:rPr>
        <w:lastRenderedPageBreak/>
        <w:t>Alt2:</w:t>
      </w:r>
      <w:r>
        <w:t xml:space="preserve"> There is a need to further enhance the RACH capacity</w:t>
      </w:r>
      <w:r w:rsidR="00311D7A">
        <w:t xml:space="preserve"> in Rel15</w:t>
      </w:r>
    </w:p>
    <w:p w:rsidR="007B2498" w:rsidRDefault="004414AA" w:rsidP="007B2498">
      <w:pPr>
        <w:ind w:left="720"/>
      </w:pPr>
      <w:r>
        <w:t>Solution 1: Using OCC and O</w:t>
      </w:r>
      <w:r w:rsidR="007B2498">
        <w:t>ption 2</w:t>
      </w:r>
      <w:r>
        <w:t xml:space="preserve"> (</w:t>
      </w:r>
      <w:hyperlink r:id="rId35" w:history="1">
        <w:r w:rsidR="00D56CEC" w:rsidRPr="00D56CEC">
          <w:rPr>
            <w:rFonts w:ascii="Arial" w:eastAsia="Times New Roman" w:hAnsi="Arial" w:cs="Arial"/>
            <w:b/>
            <w:bCs/>
            <w:color w:val="0000FF"/>
            <w:sz w:val="16"/>
            <w:u w:val="single"/>
            <w:lang w:eastAsia="sv-SE"/>
          </w:rPr>
          <w:t>R1-1718531</w:t>
        </w:r>
      </w:hyperlink>
      <w:r w:rsidR="00D56CEC" w:rsidRPr="00D56CEC">
        <w:rPr>
          <w:rFonts w:ascii="Arial" w:eastAsia="Times New Roman" w:hAnsi="Arial" w:cs="Arial"/>
          <w:b/>
          <w:bCs/>
          <w:color w:val="0000FF"/>
          <w:sz w:val="16"/>
          <w:szCs w:val="16"/>
          <w:u w:val="single"/>
          <w:lang w:eastAsia="sv-SE"/>
        </w:rPr>
        <w:t xml:space="preserve">, </w:t>
      </w:r>
      <w:r w:rsidR="00D56CEC" w:rsidRPr="00D56CEC">
        <w:t>Qualcomm</w:t>
      </w:r>
      <w:r w:rsidR="00C7689A">
        <w:t xml:space="preserve">, </w:t>
      </w:r>
      <w:hyperlink r:id="rId36" w:history="1">
        <w:r w:rsidR="00C7689A">
          <w:rPr>
            <w:rStyle w:val="Hyperlink"/>
            <w:rFonts w:ascii="Arial" w:hAnsi="Arial" w:cs="Arial"/>
            <w:b/>
            <w:bCs/>
            <w:sz w:val="16"/>
            <w:szCs w:val="16"/>
          </w:rPr>
          <w:t>R1-1717586</w:t>
        </w:r>
      </w:hyperlink>
      <w:r w:rsidR="00C7689A">
        <w:rPr>
          <w:rFonts w:ascii="Arial" w:hAnsi="Arial" w:cs="Arial"/>
          <w:b/>
          <w:bCs/>
          <w:color w:val="0000FF"/>
          <w:sz w:val="16"/>
          <w:szCs w:val="16"/>
          <w:u w:val="single"/>
        </w:rPr>
        <w:t>,</w:t>
      </w:r>
      <w:r w:rsidR="00C7689A" w:rsidRPr="00C7689A">
        <w:rPr>
          <w:rFonts w:ascii="Arial" w:hAnsi="Arial" w:cs="Arial"/>
          <w:bCs/>
          <w:sz w:val="16"/>
          <w:szCs w:val="16"/>
        </w:rPr>
        <w:t xml:space="preserve"> </w:t>
      </w:r>
      <w:r w:rsidR="00C7689A" w:rsidRPr="00C7689A">
        <w:t>Samsung</w:t>
      </w:r>
      <w:r w:rsidR="00C7689A">
        <w:t xml:space="preserve"> </w:t>
      </w:r>
      <w:r w:rsidR="00C7689A" w:rsidRPr="00D56CEC">
        <w:t xml:space="preserve">Note: This contribution is under </w:t>
      </w:r>
      <w:r w:rsidR="00C7689A" w:rsidRPr="00D56CEC">
        <w:rPr>
          <w:u w:val="single"/>
        </w:rPr>
        <w:t>7.1.6</w:t>
      </w:r>
      <w:r w:rsidR="00D56CEC" w:rsidRPr="00D56CEC">
        <w:rPr>
          <w:rFonts w:ascii="Arial" w:eastAsia="Times New Roman" w:hAnsi="Arial" w:cs="Arial"/>
          <w:b/>
          <w:bCs/>
          <w:color w:val="0000FF"/>
          <w:sz w:val="16"/>
          <w:szCs w:val="16"/>
          <w:u w:val="single"/>
          <w:lang w:eastAsia="sv-SE"/>
        </w:rPr>
        <w:t>)</w:t>
      </w:r>
    </w:p>
    <w:p w:rsidR="007B2498" w:rsidRPr="00D56CEC" w:rsidRDefault="007B2498" w:rsidP="007B2498">
      <w:pPr>
        <w:ind w:left="720"/>
      </w:pPr>
      <w:r>
        <w:t xml:space="preserve">Solution 2: Using ZC and a M-sequence </w:t>
      </w:r>
      <w:r w:rsidR="00873499">
        <w:t>on top</w:t>
      </w:r>
      <w:r w:rsidR="00D56CEC">
        <w:t xml:space="preserve"> (</w:t>
      </w:r>
      <w:hyperlink r:id="rId37" w:history="1">
        <w:r w:rsidR="00D56CEC" w:rsidRPr="00D56CEC">
          <w:rPr>
            <w:rFonts w:ascii="Arial" w:eastAsia="Times New Roman" w:hAnsi="Arial" w:cs="Arial"/>
            <w:b/>
            <w:bCs/>
            <w:color w:val="0000FF"/>
            <w:sz w:val="16"/>
            <w:u w:val="single"/>
            <w:lang w:eastAsia="sv-SE"/>
          </w:rPr>
          <w:t>R1-1717053</w:t>
        </w:r>
      </w:hyperlink>
      <w:r w:rsidR="00D56CEC" w:rsidRPr="00D56CEC">
        <w:rPr>
          <w:rFonts w:ascii="Arial" w:eastAsia="Times New Roman" w:hAnsi="Arial" w:cs="Arial"/>
          <w:b/>
          <w:bCs/>
          <w:color w:val="0000FF"/>
          <w:sz w:val="16"/>
          <w:szCs w:val="16"/>
          <w:u w:val="single"/>
          <w:lang w:eastAsia="sv-SE"/>
        </w:rPr>
        <w:t>,</w:t>
      </w:r>
      <w:r w:rsidR="00D56CEC" w:rsidRPr="00D56CEC">
        <w:rPr>
          <w:rFonts w:ascii="Arial" w:eastAsia="Times New Roman" w:hAnsi="Arial" w:cs="Arial"/>
          <w:bCs/>
          <w:sz w:val="16"/>
          <w:szCs w:val="16"/>
          <w:lang w:eastAsia="sv-SE"/>
        </w:rPr>
        <w:t xml:space="preserve"> </w:t>
      </w:r>
      <w:proofErr w:type="spellStart"/>
      <w:r w:rsidR="00D56CEC" w:rsidRPr="00D56CEC">
        <w:t>Huawei</w:t>
      </w:r>
      <w:proofErr w:type="spellEnd"/>
      <w:r w:rsidR="00D56CEC" w:rsidRPr="00D56CEC">
        <w:t xml:space="preserve">, </w:t>
      </w:r>
      <w:proofErr w:type="spellStart"/>
      <w:r w:rsidR="00D56CEC" w:rsidRPr="00D56CEC">
        <w:t>Hisilicon</w:t>
      </w:r>
      <w:proofErr w:type="spellEnd"/>
      <w:r w:rsidR="00D56CEC">
        <w:rPr>
          <w:rFonts w:ascii="Arial" w:eastAsia="Times New Roman" w:hAnsi="Arial" w:cs="Arial"/>
          <w:b/>
          <w:bCs/>
          <w:color w:val="0000FF"/>
          <w:sz w:val="16"/>
          <w:szCs w:val="16"/>
          <w:u w:val="single"/>
          <w:lang w:eastAsia="sv-SE"/>
        </w:rPr>
        <w:t>)</w:t>
      </w:r>
    </w:p>
    <w:p w:rsidR="007B2498" w:rsidRDefault="007B2498" w:rsidP="007B2498">
      <w:pPr>
        <w:ind w:left="720"/>
      </w:pPr>
      <w:r>
        <w:t>Solution 3:</w:t>
      </w:r>
      <w:r w:rsidR="004414AA">
        <w:t xml:space="preserve"> Using O</w:t>
      </w:r>
      <w:r>
        <w:t xml:space="preserve">ption 4 </w:t>
      </w:r>
      <w:r w:rsidR="00D56CEC">
        <w:t>(</w:t>
      </w:r>
      <w:hyperlink r:id="rId38" w:history="1">
        <w:r w:rsidR="00D56CEC" w:rsidRPr="00D56CEC">
          <w:rPr>
            <w:rFonts w:ascii="Arial" w:eastAsia="Times New Roman" w:hAnsi="Arial" w:cs="Arial"/>
            <w:b/>
            <w:bCs/>
            <w:color w:val="0000FF"/>
            <w:sz w:val="16"/>
            <w:u w:val="single"/>
            <w:lang w:eastAsia="sv-SE"/>
          </w:rPr>
          <w:t>R1-1718302</w:t>
        </w:r>
      </w:hyperlink>
      <w:r w:rsidR="00D56CEC" w:rsidRPr="00D56CEC">
        <w:t>, Nokia, Nokia Shanghai Bell)</w:t>
      </w:r>
    </w:p>
    <w:p w:rsidR="004414AA" w:rsidRDefault="00FD3BFC" w:rsidP="00D56CEC">
      <w:r>
        <w:tab/>
      </w:r>
      <w:r w:rsidR="004414AA">
        <w:t>Solution 4: Use sinusoid</w:t>
      </w:r>
      <w:r w:rsidR="00497AEB">
        <w:t>al modulation on top of Option 1</w:t>
      </w:r>
      <w:r w:rsidR="004414AA">
        <w:t xml:space="preserve"> (</w:t>
      </w:r>
      <w:hyperlink r:id="rId39" w:history="1">
        <w:r w:rsidR="00D56CEC" w:rsidRPr="00D56CEC">
          <w:rPr>
            <w:rFonts w:ascii="Arial" w:eastAsia="Times New Roman" w:hAnsi="Arial" w:cs="Arial"/>
            <w:b/>
            <w:bCs/>
            <w:color w:val="0000FF"/>
            <w:sz w:val="16"/>
            <w:u w:val="single"/>
            <w:lang w:eastAsia="sv-SE"/>
          </w:rPr>
          <w:t>R1-1717934</w:t>
        </w:r>
      </w:hyperlink>
      <w:r w:rsidR="00D56CEC" w:rsidRPr="00D56CEC">
        <w:rPr>
          <w:rFonts w:ascii="Arial" w:eastAsia="Times New Roman" w:hAnsi="Arial" w:cs="Arial"/>
          <w:b/>
          <w:bCs/>
          <w:color w:val="0000FF"/>
          <w:sz w:val="16"/>
          <w:szCs w:val="16"/>
          <w:u w:val="single"/>
          <w:lang w:eastAsia="sv-SE"/>
        </w:rPr>
        <w:t xml:space="preserve">, </w:t>
      </w:r>
      <w:r w:rsidR="00D56CEC" w:rsidRPr="00D56CEC">
        <w:t xml:space="preserve">LGE. Note: This contribution is under </w:t>
      </w:r>
      <w:r w:rsidR="00D56CEC" w:rsidRPr="00D56CEC">
        <w:rPr>
          <w:u w:val="single"/>
        </w:rPr>
        <w:t>7.1.6</w:t>
      </w:r>
      <w:r w:rsidR="00D56CEC" w:rsidRPr="00D56CEC">
        <w:t>)</w:t>
      </w:r>
    </w:p>
    <w:p w:rsidR="00873499" w:rsidRPr="00873499" w:rsidRDefault="001E5339" w:rsidP="00873499">
      <w:pPr>
        <w:spacing w:after="0" w:line="240" w:lineRule="auto"/>
        <w:rPr>
          <w:rFonts w:eastAsia="MS Mincho"/>
          <w:b/>
          <w:i/>
          <w:lang w:eastAsia="ja-JP"/>
        </w:rPr>
      </w:pPr>
      <w:r>
        <w:rPr>
          <w:rFonts w:eastAsia="MS Mincho"/>
          <w:b/>
          <w:i/>
          <w:lang w:eastAsia="ja-JP"/>
        </w:rPr>
        <w:t>Definition of option 1/2/4</w:t>
      </w:r>
      <w:r w:rsidR="00873499" w:rsidRPr="00873499">
        <w:rPr>
          <w:rFonts w:eastAsia="MS Mincho"/>
          <w:b/>
          <w:i/>
          <w:lang w:eastAsia="ja-JP"/>
        </w:rPr>
        <w:t>:</w:t>
      </w:r>
    </w:p>
    <w:p w:rsidR="00873499" w:rsidRPr="00873499" w:rsidRDefault="00873499" w:rsidP="00873499">
      <w:pPr>
        <w:spacing w:after="0" w:line="240" w:lineRule="auto"/>
        <w:rPr>
          <w:rFonts w:eastAsia="MS Mincho"/>
          <w:i/>
          <w:lang w:eastAsia="ja-JP"/>
        </w:rPr>
      </w:pPr>
      <w:r w:rsidRPr="00873499">
        <w:rPr>
          <w:rFonts w:eastAsia="MS Mincho" w:hint="eastAsia"/>
          <w:i/>
          <w:lang w:eastAsia="ja-JP"/>
        </w:rPr>
        <w:t>Following options can be further considered f</w:t>
      </w:r>
      <w:r w:rsidRPr="00873499">
        <w:rPr>
          <w:rFonts w:eastAsia="MS Mincho"/>
          <w:i/>
          <w:lang w:eastAsia="ja-JP"/>
        </w:rPr>
        <w:t xml:space="preserve">or the consecutive multiple/repeated RACH preambles, </w:t>
      </w:r>
    </w:p>
    <w:p w:rsidR="00873499" w:rsidRPr="00873499" w:rsidRDefault="00873499" w:rsidP="00CF6913">
      <w:pPr>
        <w:numPr>
          <w:ilvl w:val="1"/>
          <w:numId w:val="15"/>
        </w:numPr>
        <w:spacing w:after="0" w:line="240" w:lineRule="auto"/>
        <w:rPr>
          <w:rFonts w:eastAsia="MS Mincho"/>
          <w:i/>
          <w:lang w:eastAsia="ja-JP"/>
        </w:rPr>
      </w:pPr>
      <w:r w:rsidRPr="00873499">
        <w:rPr>
          <w:rFonts w:eastAsia="MS Mincho"/>
          <w:i/>
          <w:lang w:eastAsia="ja-JP"/>
        </w:rPr>
        <w:t>Option 1: CP is inserted at the beginning of the consecutive multiple/repeated RACH sequences, CP/GT between RACH sequences is omitted and GT is reserved at the end of the consecutive multiple/repeated RACH sequences</w:t>
      </w:r>
    </w:p>
    <w:p w:rsidR="00873499" w:rsidRPr="00873499" w:rsidRDefault="00873499" w:rsidP="00CF6913">
      <w:pPr>
        <w:numPr>
          <w:ilvl w:val="1"/>
          <w:numId w:val="15"/>
        </w:numPr>
        <w:spacing w:after="0" w:line="240" w:lineRule="auto"/>
        <w:rPr>
          <w:rFonts w:eastAsia="MS Mincho"/>
          <w:i/>
          <w:lang w:eastAsia="ja-JP"/>
        </w:rPr>
      </w:pPr>
      <w:r w:rsidRPr="00873499">
        <w:rPr>
          <w:rFonts w:eastAsia="MS Mincho"/>
          <w:i/>
          <w:lang w:eastAsia="ja-JP"/>
        </w:rPr>
        <w:t xml:space="preserve">Option 2: The same RACH sequences with CP is </w:t>
      </w:r>
      <w:r w:rsidRPr="00873499">
        <w:rPr>
          <w:rFonts w:eastAsia="MS Mincho" w:hint="eastAsia"/>
          <w:i/>
          <w:lang w:eastAsia="ja-JP"/>
        </w:rPr>
        <w:t>used</w:t>
      </w:r>
      <w:r w:rsidRPr="00873499">
        <w:rPr>
          <w:rFonts w:eastAsia="MS Mincho"/>
          <w:i/>
          <w:lang w:eastAsia="ja-JP"/>
        </w:rPr>
        <w:t xml:space="preserve"> and GT is reserved at the end of the consecutive multiple/repeated RACH sequences</w:t>
      </w:r>
    </w:p>
    <w:p w:rsidR="00873499" w:rsidRDefault="00873499" w:rsidP="00CF6913">
      <w:pPr>
        <w:numPr>
          <w:ilvl w:val="1"/>
          <w:numId w:val="15"/>
        </w:numPr>
        <w:spacing w:after="0" w:line="240" w:lineRule="auto"/>
        <w:rPr>
          <w:rFonts w:eastAsia="MS Mincho"/>
          <w:i/>
          <w:lang w:eastAsia="ja-JP"/>
        </w:rPr>
      </w:pPr>
      <w:r w:rsidRPr="00873499">
        <w:rPr>
          <w:rFonts w:eastAsia="MS Mincho"/>
          <w:i/>
          <w:lang w:eastAsia="ja-JP"/>
        </w:rPr>
        <w:t xml:space="preserve">Option </w:t>
      </w:r>
      <w:r w:rsidRPr="00873499">
        <w:rPr>
          <w:rFonts w:eastAsia="MS Mincho" w:hint="eastAsia"/>
          <w:i/>
          <w:lang w:eastAsia="ja-JP"/>
        </w:rPr>
        <w:t>4</w:t>
      </w:r>
      <w:r w:rsidRPr="00873499">
        <w:rPr>
          <w:rFonts w:eastAsia="MS Mincho"/>
          <w:i/>
          <w:lang w:eastAsia="ja-JP"/>
        </w:rPr>
        <w:t xml:space="preserve">: </w:t>
      </w:r>
      <w:r w:rsidRPr="00873499">
        <w:rPr>
          <w:rFonts w:eastAsia="MS Mincho" w:hint="eastAsia"/>
          <w:i/>
          <w:lang w:eastAsia="ja-JP"/>
        </w:rPr>
        <w:t>Different</w:t>
      </w:r>
      <w:r w:rsidRPr="00873499">
        <w:rPr>
          <w:rFonts w:eastAsia="MS Mincho"/>
          <w:i/>
          <w:lang w:eastAsia="ja-JP"/>
        </w:rPr>
        <w:t xml:space="preserve"> RACH sequences with CP is </w:t>
      </w:r>
      <w:r w:rsidRPr="00873499">
        <w:rPr>
          <w:rFonts w:eastAsia="MS Mincho" w:hint="eastAsia"/>
          <w:i/>
          <w:lang w:eastAsia="ja-JP"/>
        </w:rPr>
        <w:t>used</w:t>
      </w:r>
      <w:r w:rsidRPr="00873499">
        <w:rPr>
          <w:rFonts w:eastAsia="MS Mincho"/>
          <w:i/>
          <w:lang w:eastAsia="ja-JP"/>
        </w:rPr>
        <w:t xml:space="preserve"> and GT is reserved at the end of the consecutive multiple/repeated RACH sequences</w:t>
      </w:r>
    </w:p>
    <w:p w:rsidR="00C7689A" w:rsidRDefault="00C7689A" w:rsidP="00C7689A">
      <w:pPr>
        <w:spacing w:after="0" w:line="240" w:lineRule="auto"/>
        <w:ind w:left="1080"/>
        <w:rPr>
          <w:rFonts w:eastAsia="MS Mincho"/>
          <w:i/>
          <w:lang w:eastAsia="ja-JP"/>
        </w:rPr>
      </w:pPr>
    </w:p>
    <w:tbl>
      <w:tblPr>
        <w:tblW w:w="4215" w:type="dxa"/>
        <w:jc w:val="center"/>
        <w:tblCellMar>
          <w:left w:w="70" w:type="dxa"/>
          <w:right w:w="70" w:type="dxa"/>
        </w:tblCellMar>
        <w:tblLook w:val="04A0"/>
      </w:tblPr>
      <w:tblGrid>
        <w:gridCol w:w="939"/>
        <w:gridCol w:w="1434"/>
        <w:gridCol w:w="1842"/>
      </w:tblGrid>
      <w:tr w:rsidR="00C7689A" w:rsidRPr="007B2498" w:rsidTr="00271AC1">
        <w:trPr>
          <w:trHeight w:val="450"/>
          <w:jc w:val="center"/>
        </w:trPr>
        <w:tc>
          <w:tcPr>
            <w:tcW w:w="939" w:type="dxa"/>
            <w:tcBorders>
              <w:top w:val="single" w:sz="4" w:space="0" w:color="A5A5A5"/>
              <w:left w:val="single" w:sz="4" w:space="0" w:color="A5A5A5"/>
              <w:bottom w:val="single" w:sz="4" w:space="0" w:color="A5A5A5"/>
              <w:right w:val="single" w:sz="4" w:space="0" w:color="A5A5A5"/>
            </w:tcBorders>
            <w:shd w:val="clear" w:color="auto" w:fill="auto"/>
            <w:hideMark/>
          </w:tcPr>
          <w:p w:rsidR="00C7689A" w:rsidRPr="007B2498" w:rsidRDefault="00C7689A" w:rsidP="00E43B7C">
            <w:pPr>
              <w:spacing w:after="0" w:line="240" w:lineRule="auto"/>
              <w:rPr>
                <w:rFonts w:ascii="Arial" w:eastAsia="Times New Roman" w:hAnsi="Arial" w:cs="Arial"/>
                <w:b/>
                <w:bCs/>
                <w:color w:val="0000FF"/>
                <w:sz w:val="16"/>
                <w:szCs w:val="16"/>
                <w:u w:val="single"/>
                <w:lang w:eastAsia="sv-SE"/>
              </w:rPr>
            </w:pPr>
            <w:proofErr w:type="spellStart"/>
            <w:r w:rsidRPr="007B2498">
              <w:rPr>
                <w:rFonts w:ascii="Arial" w:eastAsia="Times New Roman" w:hAnsi="Arial" w:cs="Arial"/>
                <w:b/>
                <w:bCs/>
                <w:color w:val="0000FF"/>
                <w:sz w:val="16"/>
                <w:szCs w:val="16"/>
                <w:u w:val="single"/>
                <w:lang w:eastAsia="sv-SE"/>
              </w:rPr>
              <w:t>Tdoc</w:t>
            </w:r>
            <w:proofErr w:type="spellEnd"/>
          </w:p>
        </w:tc>
        <w:tc>
          <w:tcPr>
            <w:tcW w:w="1434" w:type="dxa"/>
            <w:tcBorders>
              <w:top w:val="single" w:sz="4" w:space="0" w:color="A5A5A5"/>
              <w:left w:val="nil"/>
              <w:bottom w:val="single" w:sz="4" w:space="0" w:color="A5A5A5"/>
              <w:right w:val="single" w:sz="4" w:space="0" w:color="A5A5A5"/>
            </w:tcBorders>
            <w:shd w:val="clear" w:color="auto" w:fill="auto"/>
            <w:hideMark/>
          </w:tcPr>
          <w:p w:rsidR="00C7689A" w:rsidRPr="007B2498" w:rsidRDefault="00C7689A" w:rsidP="00E43B7C">
            <w:pPr>
              <w:spacing w:after="0" w:line="240" w:lineRule="auto"/>
              <w:rPr>
                <w:rFonts w:ascii="Arial" w:eastAsia="Times New Roman" w:hAnsi="Arial" w:cs="Arial"/>
                <w:sz w:val="16"/>
                <w:szCs w:val="16"/>
                <w:lang w:eastAsia="sv-SE"/>
              </w:rPr>
            </w:pPr>
            <w:r w:rsidRPr="007B2498">
              <w:rPr>
                <w:rFonts w:ascii="Arial" w:eastAsia="Times New Roman" w:hAnsi="Arial" w:cs="Arial"/>
                <w:sz w:val="16"/>
                <w:szCs w:val="16"/>
                <w:lang w:eastAsia="sv-SE"/>
              </w:rPr>
              <w:t>Company</w:t>
            </w:r>
          </w:p>
        </w:tc>
        <w:tc>
          <w:tcPr>
            <w:tcW w:w="1842" w:type="dxa"/>
            <w:tcBorders>
              <w:top w:val="single" w:sz="4" w:space="0" w:color="A5A5A5"/>
              <w:left w:val="nil"/>
              <w:bottom w:val="single" w:sz="4" w:space="0" w:color="A5A5A5"/>
              <w:right w:val="single" w:sz="4" w:space="0" w:color="A5A5A5"/>
            </w:tcBorders>
          </w:tcPr>
          <w:p w:rsidR="00C7689A" w:rsidRPr="007B2498" w:rsidRDefault="00C7689A" w:rsidP="00E43B7C">
            <w:pPr>
              <w:spacing w:after="0" w:line="240" w:lineRule="auto"/>
              <w:rPr>
                <w:rFonts w:ascii="Arial" w:eastAsia="Times New Roman" w:hAnsi="Arial" w:cs="Arial"/>
                <w:sz w:val="16"/>
                <w:szCs w:val="16"/>
                <w:lang w:eastAsia="sv-SE"/>
              </w:rPr>
            </w:pPr>
            <w:r w:rsidRPr="007B2498">
              <w:rPr>
                <w:rFonts w:ascii="Arial" w:eastAsia="Times New Roman" w:hAnsi="Arial" w:cs="Arial"/>
                <w:sz w:val="16"/>
                <w:szCs w:val="16"/>
                <w:lang w:eastAsia="sv-SE"/>
              </w:rPr>
              <w:t>Capacity enhancement</w:t>
            </w:r>
            <w:r>
              <w:rPr>
                <w:rFonts w:ascii="Arial" w:eastAsia="Times New Roman" w:hAnsi="Arial" w:cs="Arial"/>
                <w:sz w:val="16"/>
                <w:szCs w:val="16"/>
                <w:lang w:eastAsia="sv-SE"/>
              </w:rPr>
              <w:t xml:space="preserve"> in </w:t>
            </w:r>
            <w:proofErr w:type="spellStart"/>
            <w:r>
              <w:rPr>
                <w:rFonts w:ascii="Arial" w:eastAsia="Times New Roman" w:hAnsi="Arial" w:cs="Arial"/>
                <w:sz w:val="16"/>
                <w:szCs w:val="16"/>
                <w:lang w:eastAsia="sv-SE"/>
              </w:rPr>
              <w:t>Rel</w:t>
            </w:r>
            <w:proofErr w:type="spellEnd"/>
            <w:r>
              <w:rPr>
                <w:rFonts w:ascii="Arial" w:eastAsia="Times New Roman" w:hAnsi="Arial" w:cs="Arial"/>
                <w:sz w:val="16"/>
                <w:szCs w:val="16"/>
                <w:lang w:eastAsia="sv-SE"/>
              </w:rPr>
              <w:t xml:space="preserve"> 15</w:t>
            </w:r>
          </w:p>
        </w:tc>
      </w:tr>
      <w:tr w:rsidR="00C7689A" w:rsidRPr="00F8743D" w:rsidTr="00271AC1">
        <w:trPr>
          <w:trHeight w:val="450"/>
          <w:jc w:val="center"/>
        </w:trPr>
        <w:tc>
          <w:tcPr>
            <w:tcW w:w="939" w:type="dxa"/>
            <w:tcBorders>
              <w:top w:val="single" w:sz="4" w:space="0" w:color="A5A5A5"/>
              <w:left w:val="single" w:sz="4" w:space="0" w:color="A5A5A5"/>
              <w:bottom w:val="single" w:sz="4" w:space="0" w:color="A5A5A5"/>
              <w:right w:val="single" w:sz="4" w:space="0" w:color="A5A5A5"/>
            </w:tcBorders>
            <w:shd w:val="clear" w:color="auto" w:fill="auto"/>
            <w:hideMark/>
          </w:tcPr>
          <w:p w:rsidR="00C7689A" w:rsidRPr="00F8743D" w:rsidRDefault="00D32B40" w:rsidP="00E43B7C">
            <w:pPr>
              <w:spacing w:after="0" w:line="240" w:lineRule="auto"/>
              <w:rPr>
                <w:rFonts w:ascii="Arial" w:eastAsia="Times New Roman" w:hAnsi="Arial" w:cs="Arial"/>
                <w:b/>
                <w:bCs/>
                <w:color w:val="0000FF"/>
                <w:sz w:val="16"/>
                <w:szCs w:val="16"/>
                <w:u w:val="single"/>
                <w:lang w:val="sv-SE" w:eastAsia="sv-SE"/>
              </w:rPr>
            </w:pPr>
            <w:hyperlink r:id="rId40" w:history="1">
              <w:r w:rsidR="00C7689A" w:rsidRPr="00F8743D">
                <w:rPr>
                  <w:rFonts w:ascii="Arial" w:eastAsia="Times New Roman" w:hAnsi="Arial" w:cs="Arial"/>
                  <w:b/>
                  <w:bCs/>
                  <w:color w:val="0000FF"/>
                  <w:sz w:val="16"/>
                  <w:u w:val="single"/>
                  <w:lang w:val="sv-SE" w:eastAsia="sv-SE"/>
                </w:rPr>
                <w:t>R1-1717035</w:t>
              </w:r>
            </w:hyperlink>
          </w:p>
        </w:tc>
        <w:tc>
          <w:tcPr>
            <w:tcW w:w="1434" w:type="dxa"/>
            <w:tcBorders>
              <w:top w:val="single" w:sz="4" w:space="0" w:color="A5A5A5"/>
              <w:left w:val="nil"/>
              <w:bottom w:val="single" w:sz="4" w:space="0" w:color="A5A5A5"/>
              <w:right w:val="single" w:sz="4" w:space="0" w:color="A5A5A5"/>
            </w:tcBorders>
            <w:shd w:val="clear" w:color="auto" w:fill="auto"/>
            <w:hideMark/>
          </w:tcPr>
          <w:p w:rsidR="00C7689A" w:rsidRPr="00F8743D" w:rsidRDefault="00C7689A" w:rsidP="00E43B7C">
            <w:pPr>
              <w:spacing w:after="0" w:line="240" w:lineRule="auto"/>
              <w:rPr>
                <w:rFonts w:ascii="Arial" w:eastAsia="Times New Roman" w:hAnsi="Arial" w:cs="Arial"/>
                <w:sz w:val="16"/>
                <w:szCs w:val="16"/>
                <w:lang w:val="sv-SE" w:eastAsia="sv-SE"/>
              </w:rPr>
            </w:pPr>
            <w:r w:rsidRPr="00F8743D">
              <w:rPr>
                <w:rFonts w:ascii="Arial" w:eastAsia="Times New Roman" w:hAnsi="Arial" w:cs="Arial"/>
                <w:sz w:val="16"/>
                <w:szCs w:val="16"/>
                <w:lang w:val="sv-SE" w:eastAsia="sv-SE"/>
              </w:rPr>
              <w:t>ZTE, Sanechips</w:t>
            </w:r>
          </w:p>
        </w:tc>
        <w:tc>
          <w:tcPr>
            <w:tcW w:w="1842" w:type="dxa"/>
            <w:tcBorders>
              <w:top w:val="single" w:sz="4" w:space="0" w:color="A5A5A5"/>
              <w:left w:val="nil"/>
              <w:bottom w:val="single" w:sz="4" w:space="0" w:color="A5A5A5"/>
              <w:right w:val="single" w:sz="4" w:space="0" w:color="A5A5A5"/>
            </w:tcBorders>
          </w:tcPr>
          <w:p w:rsidR="00C7689A" w:rsidRDefault="00C7689A" w:rsidP="00E43B7C">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NO</w:t>
            </w:r>
          </w:p>
        </w:tc>
      </w:tr>
      <w:tr w:rsidR="00C7689A" w:rsidRPr="00F8743D" w:rsidTr="00271AC1">
        <w:trPr>
          <w:trHeight w:val="450"/>
          <w:jc w:val="center"/>
        </w:trPr>
        <w:tc>
          <w:tcPr>
            <w:tcW w:w="939" w:type="dxa"/>
            <w:tcBorders>
              <w:top w:val="nil"/>
              <w:left w:val="single" w:sz="4" w:space="0" w:color="A5A5A5"/>
              <w:bottom w:val="single" w:sz="4" w:space="0" w:color="A5A5A5"/>
              <w:right w:val="single" w:sz="4" w:space="0" w:color="A5A5A5"/>
            </w:tcBorders>
            <w:shd w:val="clear" w:color="auto" w:fill="auto"/>
            <w:hideMark/>
          </w:tcPr>
          <w:p w:rsidR="00C7689A" w:rsidRPr="00F8743D" w:rsidRDefault="00D32B40" w:rsidP="00E43B7C">
            <w:pPr>
              <w:spacing w:after="0" w:line="240" w:lineRule="auto"/>
              <w:rPr>
                <w:rFonts w:ascii="Arial" w:eastAsia="Times New Roman" w:hAnsi="Arial" w:cs="Arial"/>
                <w:b/>
                <w:bCs/>
                <w:color w:val="0000FF"/>
                <w:sz w:val="16"/>
                <w:szCs w:val="16"/>
                <w:u w:val="single"/>
                <w:lang w:val="sv-SE" w:eastAsia="sv-SE"/>
              </w:rPr>
            </w:pPr>
            <w:hyperlink r:id="rId41" w:history="1">
              <w:r w:rsidR="00C7689A" w:rsidRPr="00F8743D">
                <w:rPr>
                  <w:rFonts w:ascii="Arial" w:eastAsia="Times New Roman" w:hAnsi="Arial" w:cs="Arial"/>
                  <w:b/>
                  <w:bCs/>
                  <w:color w:val="0000FF"/>
                  <w:sz w:val="16"/>
                  <w:u w:val="single"/>
                  <w:lang w:val="sv-SE" w:eastAsia="sv-SE"/>
                </w:rPr>
                <w:t>R1-1717053</w:t>
              </w:r>
            </w:hyperlink>
          </w:p>
        </w:tc>
        <w:tc>
          <w:tcPr>
            <w:tcW w:w="1434" w:type="dxa"/>
            <w:tcBorders>
              <w:top w:val="nil"/>
              <w:left w:val="nil"/>
              <w:bottom w:val="single" w:sz="4" w:space="0" w:color="A5A5A5"/>
              <w:right w:val="single" w:sz="4" w:space="0" w:color="A5A5A5"/>
            </w:tcBorders>
            <w:shd w:val="clear" w:color="auto" w:fill="auto"/>
            <w:hideMark/>
          </w:tcPr>
          <w:p w:rsidR="00C7689A" w:rsidRPr="00F8743D" w:rsidRDefault="00C7689A" w:rsidP="00E43B7C">
            <w:pPr>
              <w:spacing w:after="0" w:line="240" w:lineRule="auto"/>
              <w:rPr>
                <w:rFonts w:ascii="Arial" w:eastAsia="Times New Roman" w:hAnsi="Arial" w:cs="Arial"/>
                <w:sz w:val="16"/>
                <w:szCs w:val="16"/>
                <w:lang w:val="sv-SE" w:eastAsia="sv-SE"/>
              </w:rPr>
            </w:pPr>
            <w:r w:rsidRPr="00F8743D">
              <w:rPr>
                <w:rFonts w:ascii="Arial" w:eastAsia="Times New Roman" w:hAnsi="Arial" w:cs="Arial"/>
                <w:sz w:val="16"/>
                <w:szCs w:val="16"/>
                <w:lang w:val="sv-SE" w:eastAsia="sv-SE"/>
              </w:rPr>
              <w:t>Huawei, HiSilicon</w:t>
            </w:r>
          </w:p>
        </w:tc>
        <w:tc>
          <w:tcPr>
            <w:tcW w:w="1842" w:type="dxa"/>
            <w:tcBorders>
              <w:top w:val="nil"/>
              <w:left w:val="nil"/>
              <w:bottom w:val="single" w:sz="4" w:space="0" w:color="A5A5A5"/>
              <w:right w:val="single" w:sz="4" w:space="0" w:color="A5A5A5"/>
            </w:tcBorders>
          </w:tcPr>
          <w:p w:rsidR="00C7689A" w:rsidRPr="00F8743D" w:rsidRDefault="00C7689A" w:rsidP="00E43B7C">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YES</w:t>
            </w:r>
          </w:p>
        </w:tc>
      </w:tr>
      <w:tr w:rsidR="00C7689A" w:rsidRPr="00F8743D" w:rsidTr="00271AC1">
        <w:trPr>
          <w:trHeight w:val="450"/>
          <w:jc w:val="center"/>
        </w:trPr>
        <w:tc>
          <w:tcPr>
            <w:tcW w:w="939" w:type="dxa"/>
            <w:tcBorders>
              <w:top w:val="nil"/>
              <w:left w:val="single" w:sz="4" w:space="0" w:color="A5A5A5"/>
              <w:bottom w:val="single" w:sz="4" w:space="0" w:color="A5A5A5"/>
              <w:right w:val="single" w:sz="4" w:space="0" w:color="A5A5A5"/>
            </w:tcBorders>
            <w:shd w:val="clear" w:color="auto" w:fill="auto"/>
            <w:hideMark/>
          </w:tcPr>
          <w:p w:rsidR="00C7689A" w:rsidRPr="00F8743D" w:rsidRDefault="00D32B40" w:rsidP="00E43B7C">
            <w:pPr>
              <w:spacing w:after="0" w:line="240" w:lineRule="auto"/>
              <w:rPr>
                <w:rFonts w:ascii="Arial" w:eastAsia="Times New Roman" w:hAnsi="Arial" w:cs="Arial"/>
                <w:b/>
                <w:bCs/>
                <w:color w:val="0000FF"/>
                <w:sz w:val="16"/>
                <w:szCs w:val="16"/>
                <w:u w:val="single"/>
                <w:lang w:val="sv-SE" w:eastAsia="sv-SE"/>
              </w:rPr>
            </w:pPr>
            <w:hyperlink r:id="rId42" w:history="1">
              <w:r w:rsidR="00C7689A" w:rsidRPr="00F8743D">
                <w:rPr>
                  <w:rFonts w:ascii="Arial" w:eastAsia="Times New Roman" w:hAnsi="Arial" w:cs="Arial"/>
                  <w:b/>
                  <w:bCs/>
                  <w:color w:val="0000FF"/>
                  <w:sz w:val="16"/>
                  <w:u w:val="single"/>
                  <w:lang w:val="sv-SE" w:eastAsia="sv-SE"/>
                </w:rPr>
                <w:t>R1-1717357</w:t>
              </w:r>
            </w:hyperlink>
          </w:p>
        </w:tc>
        <w:tc>
          <w:tcPr>
            <w:tcW w:w="1434" w:type="dxa"/>
            <w:tcBorders>
              <w:top w:val="nil"/>
              <w:left w:val="nil"/>
              <w:bottom w:val="single" w:sz="4" w:space="0" w:color="A5A5A5"/>
              <w:right w:val="single" w:sz="4" w:space="0" w:color="A5A5A5"/>
            </w:tcBorders>
            <w:shd w:val="clear" w:color="auto" w:fill="auto"/>
            <w:hideMark/>
          </w:tcPr>
          <w:p w:rsidR="00C7689A" w:rsidRPr="00F8743D" w:rsidRDefault="00C7689A" w:rsidP="00E43B7C">
            <w:pPr>
              <w:spacing w:after="0" w:line="240" w:lineRule="auto"/>
              <w:rPr>
                <w:rFonts w:ascii="Arial" w:eastAsia="Times New Roman" w:hAnsi="Arial" w:cs="Arial"/>
                <w:sz w:val="16"/>
                <w:szCs w:val="16"/>
                <w:lang w:val="sv-SE" w:eastAsia="sv-SE"/>
              </w:rPr>
            </w:pPr>
            <w:r w:rsidRPr="00F8743D">
              <w:rPr>
                <w:rFonts w:ascii="Arial" w:eastAsia="Times New Roman" w:hAnsi="Arial" w:cs="Arial"/>
                <w:sz w:val="16"/>
                <w:szCs w:val="16"/>
                <w:lang w:val="sv-SE" w:eastAsia="sv-SE"/>
              </w:rPr>
              <w:t>Intel Corporation</w:t>
            </w:r>
          </w:p>
        </w:tc>
        <w:tc>
          <w:tcPr>
            <w:tcW w:w="1842" w:type="dxa"/>
            <w:tcBorders>
              <w:top w:val="nil"/>
              <w:left w:val="nil"/>
              <w:bottom w:val="single" w:sz="4" w:space="0" w:color="A5A5A5"/>
              <w:right w:val="single" w:sz="4" w:space="0" w:color="A5A5A5"/>
            </w:tcBorders>
          </w:tcPr>
          <w:p w:rsidR="00C7689A" w:rsidRPr="00F8743D" w:rsidRDefault="00C7689A" w:rsidP="00E43B7C">
            <w:pPr>
              <w:spacing w:after="0" w:line="240" w:lineRule="auto"/>
              <w:rPr>
                <w:rFonts w:ascii="Arial" w:eastAsia="Times New Roman" w:hAnsi="Arial" w:cs="Arial"/>
                <w:sz w:val="16"/>
                <w:szCs w:val="16"/>
                <w:lang w:eastAsia="sv-SE"/>
              </w:rPr>
            </w:pPr>
            <w:r>
              <w:rPr>
                <w:rFonts w:ascii="Arial" w:eastAsia="Times New Roman" w:hAnsi="Arial" w:cs="Arial"/>
                <w:sz w:val="16"/>
                <w:szCs w:val="16"/>
                <w:lang w:eastAsia="sv-SE"/>
              </w:rPr>
              <w:t>NO</w:t>
            </w:r>
          </w:p>
        </w:tc>
      </w:tr>
      <w:tr w:rsidR="00C7689A" w:rsidRPr="003B2060" w:rsidTr="00271AC1">
        <w:trPr>
          <w:trHeight w:val="450"/>
          <w:jc w:val="center"/>
        </w:trPr>
        <w:tc>
          <w:tcPr>
            <w:tcW w:w="939" w:type="dxa"/>
            <w:tcBorders>
              <w:top w:val="nil"/>
              <w:left w:val="single" w:sz="4" w:space="0" w:color="A5A5A5"/>
              <w:bottom w:val="single" w:sz="4" w:space="0" w:color="A5A5A5"/>
              <w:right w:val="single" w:sz="4" w:space="0" w:color="A5A5A5"/>
            </w:tcBorders>
            <w:shd w:val="clear" w:color="auto" w:fill="auto"/>
            <w:hideMark/>
          </w:tcPr>
          <w:p w:rsidR="00C7689A" w:rsidRPr="00C7689A" w:rsidRDefault="00D32B40" w:rsidP="00C7689A">
            <w:pPr>
              <w:rPr>
                <w:rFonts w:ascii="Arial" w:hAnsi="Arial" w:cs="Arial"/>
                <w:b/>
                <w:bCs/>
                <w:color w:val="0000FF"/>
                <w:sz w:val="16"/>
                <w:szCs w:val="16"/>
                <w:u w:val="single"/>
              </w:rPr>
            </w:pPr>
            <w:hyperlink r:id="rId43" w:history="1">
              <w:r w:rsidR="00C7689A">
                <w:rPr>
                  <w:rStyle w:val="Hyperlink"/>
                  <w:rFonts w:ascii="Arial" w:hAnsi="Arial" w:cs="Arial"/>
                  <w:b/>
                  <w:bCs/>
                  <w:sz w:val="16"/>
                  <w:szCs w:val="16"/>
                </w:rPr>
                <w:t>R1-1717586</w:t>
              </w:r>
            </w:hyperlink>
          </w:p>
        </w:tc>
        <w:tc>
          <w:tcPr>
            <w:tcW w:w="1434" w:type="dxa"/>
            <w:tcBorders>
              <w:top w:val="nil"/>
              <w:left w:val="nil"/>
              <w:bottom w:val="single" w:sz="4" w:space="0" w:color="A5A5A5"/>
              <w:right w:val="single" w:sz="4" w:space="0" w:color="A5A5A5"/>
            </w:tcBorders>
            <w:shd w:val="clear" w:color="auto" w:fill="auto"/>
            <w:hideMark/>
          </w:tcPr>
          <w:p w:rsidR="00C7689A" w:rsidRPr="00F8743D" w:rsidRDefault="00C7689A" w:rsidP="00E43B7C">
            <w:pPr>
              <w:spacing w:after="0" w:line="240" w:lineRule="auto"/>
              <w:rPr>
                <w:rFonts w:ascii="Arial" w:eastAsia="Times New Roman" w:hAnsi="Arial" w:cs="Arial"/>
                <w:sz w:val="16"/>
                <w:szCs w:val="16"/>
                <w:lang w:val="sv-SE" w:eastAsia="sv-SE"/>
              </w:rPr>
            </w:pPr>
            <w:r w:rsidRPr="00F8743D">
              <w:rPr>
                <w:rFonts w:ascii="Arial" w:eastAsia="Times New Roman" w:hAnsi="Arial" w:cs="Arial"/>
                <w:sz w:val="16"/>
                <w:szCs w:val="16"/>
                <w:lang w:val="sv-SE" w:eastAsia="sv-SE"/>
              </w:rPr>
              <w:t>Samsung</w:t>
            </w:r>
          </w:p>
        </w:tc>
        <w:tc>
          <w:tcPr>
            <w:tcW w:w="1842" w:type="dxa"/>
            <w:tcBorders>
              <w:top w:val="nil"/>
              <w:left w:val="nil"/>
              <w:bottom w:val="single" w:sz="4" w:space="0" w:color="A5A5A5"/>
              <w:right w:val="single" w:sz="4" w:space="0" w:color="A5A5A5"/>
            </w:tcBorders>
          </w:tcPr>
          <w:p w:rsidR="00C7689A" w:rsidRPr="003B2060" w:rsidRDefault="00C7689A" w:rsidP="00E43B7C">
            <w:pPr>
              <w:spacing w:after="0" w:line="240" w:lineRule="auto"/>
              <w:rPr>
                <w:rFonts w:ascii="Arial" w:eastAsia="Times New Roman" w:hAnsi="Arial" w:cs="Arial"/>
                <w:sz w:val="16"/>
                <w:szCs w:val="16"/>
                <w:lang w:eastAsia="sv-SE"/>
              </w:rPr>
            </w:pPr>
            <w:r>
              <w:rPr>
                <w:rFonts w:ascii="Arial" w:eastAsia="Times New Roman" w:hAnsi="Arial" w:cs="Arial"/>
                <w:sz w:val="16"/>
                <w:szCs w:val="16"/>
                <w:lang w:eastAsia="sv-SE"/>
              </w:rPr>
              <w:t>YES, submitted in 7.1.6</w:t>
            </w:r>
          </w:p>
        </w:tc>
      </w:tr>
      <w:tr w:rsidR="00C7689A" w:rsidRPr="00F8743D" w:rsidTr="00271AC1">
        <w:trPr>
          <w:trHeight w:val="450"/>
          <w:jc w:val="center"/>
        </w:trPr>
        <w:tc>
          <w:tcPr>
            <w:tcW w:w="939" w:type="dxa"/>
            <w:tcBorders>
              <w:top w:val="nil"/>
              <w:left w:val="single" w:sz="4" w:space="0" w:color="A5A5A5"/>
              <w:bottom w:val="single" w:sz="4" w:space="0" w:color="A5A5A5"/>
              <w:right w:val="single" w:sz="4" w:space="0" w:color="A5A5A5"/>
            </w:tcBorders>
            <w:shd w:val="clear" w:color="auto" w:fill="auto"/>
            <w:hideMark/>
          </w:tcPr>
          <w:p w:rsidR="00C7689A" w:rsidRPr="00C7689A" w:rsidRDefault="00D32B40" w:rsidP="00C7689A">
            <w:pPr>
              <w:rPr>
                <w:rFonts w:ascii="Arial" w:hAnsi="Arial" w:cs="Arial"/>
                <w:b/>
                <w:bCs/>
                <w:color w:val="0000FF"/>
                <w:sz w:val="16"/>
                <w:szCs w:val="16"/>
                <w:u w:val="single"/>
              </w:rPr>
            </w:pPr>
            <w:hyperlink r:id="rId44" w:history="1">
              <w:r w:rsidR="00C7689A">
                <w:rPr>
                  <w:rStyle w:val="Hyperlink"/>
                  <w:rFonts w:ascii="Arial" w:hAnsi="Arial" w:cs="Arial"/>
                  <w:b/>
                  <w:bCs/>
                  <w:sz w:val="16"/>
                  <w:szCs w:val="16"/>
                </w:rPr>
                <w:t>R1-1717934</w:t>
              </w:r>
            </w:hyperlink>
          </w:p>
        </w:tc>
        <w:tc>
          <w:tcPr>
            <w:tcW w:w="1434" w:type="dxa"/>
            <w:tcBorders>
              <w:top w:val="nil"/>
              <w:left w:val="nil"/>
              <w:bottom w:val="single" w:sz="4" w:space="0" w:color="A5A5A5"/>
              <w:right w:val="single" w:sz="4" w:space="0" w:color="A5A5A5"/>
            </w:tcBorders>
            <w:shd w:val="clear" w:color="auto" w:fill="auto"/>
            <w:hideMark/>
          </w:tcPr>
          <w:p w:rsidR="00C7689A" w:rsidRPr="00F8743D" w:rsidRDefault="00C7689A" w:rsidP="00E43B7C">
            <w:pPr>
              <w:spacing w:after="0" w:line="240" w:lineRule="auto"/>
              <w:rPr>
                <w:rFonts w:ascii="Arial" w:eastAsia="Times New Roman" w:hAnsi="Arial" w:cs="Arial"/>
                <w:sz w:val="16"/>
                <w:szCs w:val="16"/>
                <w:lang w:val="sv-SE" w:eastAsia="sv-SE"/>
              </w:rPr>
            </w:pPr>
            <w:r w:rsidRPr="00F8743D">
              <w:rPr>
                <w:rFonts w:ascii="Arial" w:eastAsia="Times New Roman" w:hAnsi="Arial" w:cs="Arial"/>
                <w:sz w:val="16"/>
                <w:szCs w:val="16"/>
                <w:lang w:val="sv-SE" w:eastAsia="sv-SE"/>
              </w:rPr>
              <w:t>LG Electronics</w:t>
            </w:r>
          </w:p>
        </w:tc>
        <w:tc>
          <w:tcPr>
            <w:tcW w:w="1842" w:type="dxa"/>
            <w:tcBorders>
              <w:top w:val="nil"/>
              <w:left w:val="nil"/>
              <w:bottom w:val="single" w:sz="4" w:space="0" w:color="A5A5A5"/>
              <w:right w:val="single" w:sz="4" w:space="0" w:color="A5A5A5"/>
            </w:tcBorders>
          </w:tcPr>
          <w:p w:rsidR="00C7689A" w:rsidRPr="00F8743D" w:rsidRDefault="00C7689A" w:rsidP="00C7689A">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YES, submitted In 7.1.6</w:t>
            </w:r>
          </w:p>
        </w:tc>
      </w:tr>
      <w:tr w:rsidR="00C7689A" w:rsidRPr="00F8743D" w:rsidTr="00271AC1">
        <w:trPr>
          <w:trHeight w:val="450"/>
          <w:jc w:val="center"/>
        </w:trPr>
        <w:tc>
          <w:tcPr>
            <w:tcW w:w="939" w:type="dxa"/>
            <w:tcBorders>
              <w:top w:val="nil"/>
              <w:left w:val="single" w:sz="4" w:space="0" w:color="A5A5A5"/>
              <w:bottom w:val="single" w:sz="4" w:space="0" w:color="A5A5A5"/>
              <w:right w:val="single" w:sz="4" w:space="0" w:color="A5A5A5"/>
            </w:tcBorders>
            <w:shd w:val="clear" w:color="auto" w:fill="auto"/>
            <w:hideMark/>
          </w:tcPr>
          <w:p w:rsidR="00C7689A" w:rsidRPr="00F8743D" w:rsidRDefault="00D32B40" w:rsidP="00E43B7C">
            <w:pPr>
              <w:spacing w:after="0" w:line="240" w:lineRule="auto"/>
              <w:rPr>
                <w:rFonts w:ascii="Arial" w:eastAsia="Times New Roman" w:hAnsi="Arial" w:cs="Arial"/>
                <w:b/>
                <w:bCs/>
                <w:color w:val="0000FF"/>
                <w:sz w:val="16"/>
                <w:szCs w:val="16"/>
                <w:u w:val="single"/>
                <w:lang w:val="sv-SE" w:eastAsia="sv-SE"/>
              </w:rPr>
            </w:pPr>
            <w:hyperlink r:id="rId45" w:history="1">
              <w:r w:rsidR="00C7689A" w:rsidRPr="00F8743D">
                <w:rPr>
                  <w:rFonts w:ascii="Arial" w:eastAsia="Times New Roman" w:hAnsi="Arial" w:cs="Arial"/>
                  <w:b/>
                  <w:bCs/>
                  <w:color w:val="0000FF"/>
                  <w:sz w:val="16"/>
                  <w:u w:val="single"/>
                  <w:lang w:val="sv-SE" w:eastAsia="sv-SE"/>
                </w:rPr>
                <w:t>R1-1718183</w:t>
              </w:r>
            </w:hyperlink>
          </w:p>
        </w:tc>
        <w:tc>
          <w:tcPr>
            <w:tcW w:w="1434" w:type="dxa"/>
            <w:tcBorders>
              <w:top w:val="nil"/>
              <w:left w:val="nil"/>
              <w:bottom w:val="single" w:sz="4" w:space="0" w:color="A5A5A5"/>
              <w:right w:val="single" w:sz="4" w:space="0" w:color="A5A5A5"/>
            </w:tcBorders>
            <w:shd w:val="clear" w:color="auto" w:fill="auto"/>
            <w:hideMark/>
          </w:tcPr>
          <w:p w:rsidR="00C7689A" w:rsidRPr="00F8743D" w:rsidRDefault="00C7689A" w:rsidP="00E43B7C">
            <w:pPr>
              <w:spacing w:after="0" w:line="240" w:lineRule="auto"/>
              <w:rPr>
                <w:rFonts w:ascii="Arial" w:eastAsia="Times New Roman" w:hAnsi="Arial" w:cs="Arial"/>
                <w:sz w:val="16"/>
                <w:szCs w:val="16"/>
                <w:lang w:val="sv-SE" w:eastAsia="sv-SE"/>
              </w:rPr>
            </w:pPr>
            <w:r w:rsidRPr="00F8743D">
              <w:rPr>
                <w:rFonts w:ascii="Arial" w:eastAsia="Times New Roman" w:hAnsi="Arial" w:cs="Arial"/>
                <w:sz w:val="16"/>
                <w:szCs w:val="16"/>
                <w:lang w:val="sv-SE" w:eastAsia="sv-SE"/>
              </w:rPr>
              <w:t>NTT DOCOMO, INC.</w:t>
            </w:r>
          </w:p>
        </w:tc>
        <w:tc>
          <w:tcPr>
            <w:tcW w:w="1842" w:type="dxa"/>
            <w:tcBorders>
              <w:top w:val="nil"/>
              <w:left w:val="nil"/>
              <w:bottom w:val="single" w:sz="4" w:space="0" w:color="A5A5A5"/>
              <w:right w:val="single" w:sz="4" w:space="0" w:color="A5A5A5"/>
            </w:tcBorders>
          </w:tcPr>
          <w:p w:rsidR="00C7689A" w:rsidRPr="00F8743D" w:rsidRDefault="00C7689A" w:rsidP="00E43B7C">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NO</w:t>
            </w:r>
          </w:p>
        </w:tc>
      </w:tr>
      <w:tr w:rsidR="00C7689A" w:rsidRPr="00F8743D" w:rsidTr="00271AC1">
        <w:trPr>
          <w:trHeight w:val="450"/>
          <w:jc w:val="center"/>
        </w:trPr>
        <w:tc>
          <w:tcPr>
            <w:tcW w:w="939" w:type="dxa"/>
            <w:tcBorders>
              <w:top w:val="nil"/>
              <w:left w:val="single" w:sz="4" w:space="0" w:color="A5A5A5"/>
              <w:bottom w:val="single" w:sz="4" w:space="0" w:color="A5A5A5"/>
              <w:right w:val="single" w:sz="4" w:space="0" w:color="A5A5A5"/>
            </w:tcBorders>
            <w:shd w:val="clear" w:color="auto" w:fill="auto"/>
            <w:hideMark/>
          </w:tcPr>
          <w:p w:rsidR="00C7689A" w:rsidRPr="00F8743D" w:rsidRDefault="00D32B40" w:rsidP="00E43B7C">
            <w:pPr>
              <w:spacing w:after="0" w:line="240" w:lineRule="auto"/>
              <w:rPr>
                <w:rFonts w:ascii="Arial" w:eastAsia="Times New Roman" w:hAnsi="Arial" w:cs="Arial"/>
                <w:b/>
                <w:bCs/>
                <w:color w:val="0000FF"/>
                <w:sz w:val="16"/>
                <w:szCs w:val="16"/>
                <w:u w:val="single"/>
                <w:lang w:val="sv-SE" w:eastAsia="sv-SE"/>
              </w:rPr>
            </w:pPr>
            <w:hyperlink r:id="rId46" w:history="1">
              <w:r w:rsidR="00C7689A" w:rsidRPr="00F8743D">
                <w:rPr>
                  <w:rFonts w:ascii="Arial" w:eastAsia="Times New Roman" w:hAnsi="Arial" w:cs="Arial"/>
                  <w:b/>
                  <w:bCs/>
                  <w:color w:val="0000FF"/>
                  <w:sz w:val="16"/>
                  <w:u w:val="single"/>
                  <w:lang w:val="sv-SE" w:eastAsia="sv-SE"/>
                </w:rPr>
                <w:t>R1-1718302</w:t>
              </w:r>
            </w:hyperlink>
          </w:p>
        </w:tc>
        <w:tc>
          <w:tcPr>
            <w:tcW w:w="1434" w:type="dxa"/>
            <w:tcBorders>
              <w:top w:val="nil"/>
              <w:left w:val="nil"/>
              <w:bottom w:val="single" w:sz="4" w:space="0" w:color="A5A5A5"/>
              <w:right w:val="single" w:sz="4" w:space="0" w:color="A5A5A5"/>
            </w:tcBorders>
            <w:shd w:val="clear" w:color="auto" w:fill="auto"/>
            <w:hideMark/>
          </w:tcPr>
          <w:p w:rsidR="00C7689A" w:rsidRPr="00F8743D" w:rsidRDefault="00C7689A" w:rsidP="00E43B7C">
            <w:pPr>
              <w:spacing w:after="0" w:line="240" w:lineRule="auto"/>
              <w:rPr>
                <w:rFonts w:ascii="Arial" w:eastAsia="Times New Roman" w:hAnsi="Arial" w:cs="Arial"/>
                <w:sz w:val="16"/>
                <w:szCs w:val="16"/>
                <w:lang w:val="sv-SE" w:eastAsia="sv-SE"/>
              </w:rPr>
            </w:pPr>
            <w:r w:rsidRPr="00F8743D">
              <w:rPr>
                <w:rFonts w:ascii="Arial" w:eastAsia="Times New Roman" w:hAnsi="Arial" w:cs="Arial"/>
                <w:sz w:val="16"/>
                <w:szCs w:val="16"/>
                <w:lang w:val="sv-SE" w:eastAsia="sv-SE"/>
              </w:rPr>
              <w:t>Nokia, Nokia Shanghai Bell</w:t>
            </w:r>
          </w:p>
        </w:tc>
        <w:tc>
          <w:tcPr>
            <w:tcW w:w="1842" w:type="dxa"/>
            <w:tcBorders>
              <w:top w:val="nil"/>
              <w:left w:val="nil"/>
              <w:bottom w:val="single" w:sz="4" w:space="0" w:color="A5A5A5"/>
              <w:right w:val="single" w:sz="4" w:space="0" w:color="A5A5A5"/>
            </w:tcBorders>
          </w:tcPr>
          <w:p w:rsidR="00C7689A" w:rsidRPr="00F8743D" w:rsidRDefault="00C7689A" w:rsidP="00E43B7C">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YES</w:t>
            </w:r>
          </w:p>
        </w:tc>
      </w:tr>
      <w:tr w:rsidR="00C7689A" w:rsidRPr="00F8743D" w:rsidTr="00271AC1">
        <w:trPr>
          <w:trHeight w:val="450"/>
          <w:jc w:val="center"/>
        </w:trPr>
        <w:tc>
          <w:tcPr>
            <w:tcW w:w="939" w:type="dxa"/>
            <w:tcBorders>
              <w:top w:val="nil"/>
              <w:left w:val="single" w:sz="4" w:space="0" w:color="A5A5A5"/>
              <w:bottom w:val="single" w:sz="4" w:space="0" w:color="A5A5A5"/>
              <w:right w:val="single" w:sz="4" w:space="0" w:color="A5A5A5"/>
            </w:tcBorders>
            <w:shd w:val="clear" w:color="auto" w:fill="auto"/>
            <w:hideMark/>
          </w:tcPr>
          <w:p w:rsidR="00C7689A" w:rsidRPr="00F8743D" w:rsidRDefault="00D32B40" w:rsidP="00E43B7C">
            <w:pPr>
              <w:spacing w:after="0" w:line="240" w:lineRule="auto"/>
              <w:rPr>
                <w:rFonts w:ascii="Arial" w:eastAsia="Times New Roman" w:hAnsi="Arial" w:cs="Arial"/>
                <w:b/>
                <w:bCs/>
                <w:color w:val="0000FF"/>
                <w:sz w:val="16"/>
                <w:szCs w:val="16"/>
                <w:u w:val="single"/>
                <w:lang w:val="sv-SE" w:eastAsia="sv-SE"/>
              </w:rPr>
            </w:pPr>
            <w:hyperlink r:id="rId47" w:history="1">
              <w:r w:rsidR="00C7689A" w:rsidRPr="00F8743D">
                <w:rPr>
                  <w:rFonts w:ascii="Arial" w:eastAsia="Times New Roman" w:hAnsi="Arial" w:cs="Arial"/>
                  <w:b/>
                  <w:bCs/>
                  <w:color w:val="0000FF"/>
                  <w:sz w:val="16"/>
                  <w:u w:val="single"/>
                  <w:lang w:val="sv-SE" w:eastAsia="sv-SE"/>
                </w:rPr>
                <w:t>R1-1718476</w:t>
              </w:r>
            </w:hyperlink>
          </w:p>
        </w:tc>
        <w:tc>
          <w:tcPr>
            <w:tcW w:w="1434" w:type="dxa"/>
            <w:tcBorders>
              <w:top w:val="nil"/>
              <w:left w:val="nil"/>
              <w:bottom w:val="single" w:sz="4" w:space="0" w:color="A5A5A5"/>
              <w:right w:val="single" w:sz="4" w:space="0" w:color="A5A5A5"/>
            </w:tcBorders>
            <w:shd w:val="clear" w:color="auto" w:fill="auto"/>
            <w:hideMark/>
          </w:tcPr>
          <w:p w:rsidR="00C7689A" w:rsidRPr="00F8743D" w:rsidRDefault="00C7689A" w:rsidP="00E43B7C">
            <w:pPr>
              <w:spacing w:after="0" w:line="240" w:lineRule="auto"/>
              <w:rPr>
                <w:rFonts w:ascii="Arial" w:eastAsia="Times New Roman" w:hAnsi="Arial" w:cs="Arial"/>
                <w:sz w:val="16"/>
                <w:szCs w:val="16"/>
                <w:lang w:val="sv-SE" w:eastAsia="sv-SE"/>
              </w:rPr>
            </w:pPr>
            <w:r w:rsidRPr="00F8743D">
              <w:rPr>
                <w:rFonts w:ascii="Arial" w:eastAsia="Times New Roman" w:hAnsi="Arial" w:cs="Arial"/>
                <w:sz w:val="16"/>
                <w:szCs w:val="16"/>
                <w:lang w:val="sv-SE" w:eastAsia="sv-SE"/>
              </w:rPr>
              <w:t>InterDigital, Inc.</w:t>
            </w:r>
          </w:p>
        </w:tc>
        <w:tc>
          <w:tcPr>
            <w:tcW w:w="1842" w:type="dxa"/>
            <w:tcBorders>
              <w:top w:val="nil"/>
              <w:left w:val="nil"/>
              <w:bottom w:val="single" w:sz="4" w:space="0" w:color="A5A5A5"/>
              <w:right w:val="single" w:sz="4" w:space="0" w:color="A5A5A5"/>
            </w:tcBorders>
          </w:tcPr>
          <w:p w:rsidR="00C7689A" w:rsidRPr="00F8743D" w:rsidRDefault="00C7689A" w:rsidP="00E43B7C">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May be considered</w:t>
            </w:r>
          </w:p>
        </w:tc>
      </w:tr>
      <w:tr w:rsidR="00C7689A" w:rsidRPr="00F8743D" w:rsidTr="00271AC1">
        <w:trPr>
          <w:trHeight w:val="450"/>
          <w:jc w:val="center"/>
        </w:trPr>
        <w:tc>
          <w:tcPr>
            <w:tcW w:w="939" w:type="dxa"/>
            <w:tcBorders>
              <w:top w:val="nil"/>
              <w:left w:val="single" w:sz="4" w:space="0" w:color="A5A5A5"/>
              <w:bottom w:val="single" w:sz="4" w:space="0" w:color="A5A5A5"/>
              <w:right w:val="single" w:sz="4" w:space="0" w:color="A5A5A5"/>
            </w:tcBorders>
            <w:shd w:val="clear" w:color="auto" w:fill="auto"/>
            <w:hideMark/>
          </w:tcPr>
          <w:p w:rsidR="00C7689A" w:rsidRPr="00F8743D" w:rsidRDefault="00D32B40" w:rsidP="00E43B7C">
            <w:pPr>
              <w:spacing w:after="0" w:line="240" w:lineRule="auto"/>
              <w:rPr>
                <w:rFonts w:ascii="Arial" w:eastAsia="Times New Roman" w:hAnsi="Arial" w:cs="Arial"/>
                <w:b/>
                <w:bCs/>
                <w:color w:val="0000FF"/>
                <w:sz w:val="16"/>
                <w:szCs w:val="16"/>
                <w:u w:val="single"/>
                <w:lang w:val="sv-SE" w:eastAsia="sv-SE"/>
              </w:rPr>
            </w:pPr>
            <w:hyperlink r:id="rId48" w:history="1">
              <w:r w:rsidR="00C7689A" w:rsidRPr="00F8743D">
                <w:rPr>
                  <w:rFonts w:ascii="Arial" w:eastAsia="Times New Roman" w:hAnsi="Arial" w:cs="Arial"/>
                  <w:b/>
                  <w:bCs/>
                  <w:color w:val="0000FF"/>
                  <w:sz w:val="16"/>
                  <w:u w:val="single"/>
                  <w:lang w:val="sv-SE" w:eastAsia="sv-SE"/>
                </w:rPr>
                <w:t>R1-1718531</w:t>
              </w:r>
            </w:hyperlink>
          </w:p>
        </w:tc>
        <w:tc>
          <w:tcPr>
            <w:tcW w:w="1434" w:type="dxa"/>
            <w:tcBorders>
              <w:top w:val="nil"/>
              <w:left w:val="nil"/>
              <w:bottom w:val="single" w:sz="4" w:space="0" w:color="A5A5A5"/>
              <w:right w:val="single" w:sz="4" w:space="0" w:color="A5A5A5"/>
            </w:tcBorders>
            <w:shd w:val="clear" w:color="auto" w:fill="auto"/>
            <w:hideMark/>
          </w:tcPr>
          <w:p w:rsidR="00C7689A" w:rsidRPr="00F8743D" w:rsidRDefault="00C7689A" w:rsidP="00E43B7C">
            <w:pPr>
              <w:spacing w:after="0" w:line="240" w:lineRule="auto"/>
              <w:rPr>
                <w:rFonts w:ascii="Arial" w:eastAsia="Times New Roman" w:hAnsi="Arial" w:cs="Arial"/>
                <w:sz w:val="16"/>
                <w:szCs w:val="16"/>
                <w:lang w:val="sv-SE" w:eastAsia="sv-SE"/>
              </w:rPr>
            </w:pPr>
            <w:r w:rsidRPr="00F8743D">
              <w:rPr>
                <w:rFonts w:ascii="Arial" w:eastAsia="Times New Roman" w:hAnsi="Arial" w:cs="Arial"/>
                <w:sz w:val="16"/>
                <w:szCs w:val="16"/>
                <w:lang w:val="sv-SE" w:eastAsia="sv-SE"/>
              </w:rPr>
              <w:t>Qualcomm Incorporated</w:t>
            </w:r>
          </w:p>
        </w:tc>
        <w:tc>
          <w:tcPr>
            <w:tcW w:w="1842" w:type="dxa"/>
            <w:tcBorders>
              <w:top w:val="nil"/>
              <w:left w:val="nil"/>
              <w:bottom w:val="single" w:sz="4" w:space="0" w:color="A5A5A5"/>
              <w:right w:val="single" w:sz="4" w:space="0" w:color="A5A5A5"/>
            </w:tcBorders>
          </w:tcPr>
          <w:p w:rsidR="00C7689A" w:rsidRPr="00F8743D" w:rsidRDefault="00C7689A" w:rsidP="00E43B7C">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YES</w:t>
            </w:r>
          </w:p>
        </w:tc>
      </w:tr>
      <w:tr w:rsidR="00C7689A" w:rsidRPr="00F8743D" w:rsidTr="00271AC1">
        <w:trPr>
          <w:trHeight w:val="450"/>
          <w:jc w:val="center"/>
        </w:trPr>
        <w:tc>
          <w:tcPr>
            <w:tcW w:w="939" w:type="dxa"/>
            <w:tcBorders>
              <w:top w:val="nil"/>
              <w:left w:val="single" w:sz="4" w:space="0" w:color="A5A5A5"/>
              <w:bottom w:val="single" w:sz="4" w:space="0" w:color="A5A5A5"/>
              <w:right w:val="single" w:sz="4" w:space="0" w:color="A5A5A5"/>
            </w:tcBorders>
            <w:shd w:val="clear" w:color="auto" w:fill="auto"/>
            <w:hideMark/>
          </w:tcPr>
          <w:p w:rsidR="00C7689A" w:rsidRPr="00384F96" w:rsidRDefault="00D32B40" w:rsidP="00E43B7C">
            <w:pPr>
              <w:rPr>
                <w:rFonts w:ascii="Arial" w:hAnsi="Arial" w:cs="Arial"/>
                <w:b/>
                <w:bCs/>
                <w:color w:val="0000FF"/>
                <w:sz w:val="16"/>
                <w:szCs w:val="16"/>
                <w:u w:val="single"/>
              </w:rPr>
            </w:pPr>
            <w:hyperlink r:id="rId49" w:history="1">
              <w:r w:rsidR="00C7689A">
                <w:rPr>
                  <w:rStyle w:val="Hyperlink"/>
                  <w:rFonts w:ascii="Arial" w:hAnsi="Arial" w:cs="Arial"/>
                  <w:b/>
                  <w:bCs/>
                  <w:sz w:val="16"/>
                  <w:szCs w:val="16"/>
                </w:rPr>
                <w:t>R1-1718720</w:t>
              </w:r>
            </w:hyperlink>
          </w:p>
        </w:tc>
        <w:tc>
          <w:tcPr>
            <w:tcW w:w="1434" w:type="dxa"/>
            <w:tcBorders>
              <w:top w:val="nil"/>
              <w:left w:val="nil"/>
              <w:bottom w:val="single" w:sz="4" w:space="0" w:color="A5A5A5"/>
              <w:right w:val="single" w:sz="4" w:space="0" w:color="A5A5A5"/>
            </w:tcBorders>
            <w:shd w:val="clear" w:color="auto" w:fill="auto"/>
            <w:hideMark/>
          </w:tcPr>
          <w:p w:rsidR="00C7689A" w:rsidRPr="00F8743D" w:rsidRDefault="00C7689A" w:rsidP="00E43B7C">
            <w:pPr>
              <w:spacing w:after="0" w:line="240" w:lineRule="auto"/>
              <w:rPr>
                <w:rFonts w:ascii="Arial" w:eastAsia="Times New Roman" w:hAnsi="Arial" w:cs="Arial"/>
                <w:sz w:val="16"/>
                <w:szCs w:val="16"/>
                <w:lang w:val="sv-SE" w:eastAsia="sv-SE"/>
              </w:rPr>
            </w:pPr>
            <w:r w:rsidRPr="00F8743D">
              <w:rPr>
                <w:rFonts w:ascii="Arial" w:eastAsia="Times New Roman" w:hAnsi="Arial" w:cs="Arial"/>
                <w:sz w:val="16"/>
                <w:szCs w:val="16"/>
                <w:lang w:val="sv-SE" w:eastAsia="sv-SE"/>
              </w:rPr>
              <w:t>Ericsson</w:t>
            </w:r>
          </w:p>
        </w:tc>
        <w:tc>
          <w:tcPr>
            <w:tcW w:w="1842" w:type="dxa"/>
            <w:tcBorders>
              <w:top w:val="nil"/>
              <w:left w:val="nil"/>
              <w:bottom w:val="single" w:sz="4" w:space="0" w:color="A5A5A5"/>
              <w:right w:val="single" w:sz="4" w:space="0" w:color="A5A5A5"/>
            </w:tcBorders>
          </w:tcPr>
          <w:p w:rsidR="00C7689A" w:rsidRPr="00F8743D" w:rsidRDefault="00C7689A" w:rsidP="00C7689A">
            <w:pPr>
              <w:spacing w:after="0" w:line="240" w:lineRule="auto"/>
              <w:rPr>
                <w:rFonts w:ascii="Arial" w:eastAsia="Times New Roman" w:hAnsi="Arial" w:cs="Arial"/>
                <w:sz w:val="16"/>
                <w:szCs w:val="16"/>
                <w:lang w:val="sv-SE" w:eastAsia="sv-SE"/>
              </w:rPr>
            </w:pPr>
            <w:r>
              <w:rPr>
                <w:rFonts w:ascii="Arial" w:eastAsia="Times New Roman" w:hAnsi="Arial" w:cs="Arial"/>
                <w:sz w:val="16"/>
                <w:szCs w:val="16"/>
                <w:lang w:val="sv-SE" w:eastAsia="sv-SE"/>
              </w:rPr>
              <w:t>NO</w:t>
            </w:r>
          </w:p>
        </w:tc>
      </w:tr>
    </w:tbl>
    <w:p w:rsidR="00124FB4" w:rsidRDefault="00124FB4" w:rsidP="00124FB4">
      <w:pPr>
        <w:spacing w:after="0" w:line="240" w:lineRule="auto"/>
        <w:ind w:left="360"/>
        <w:rPr>
          <w:rFonts w:eastAsia="MS Mincho"/>
          <w:i/>
          <w:lang w:eastAsia="ja-JP"/>
        </w:rPr>
      </w:pPr>
    </w:p>
    <w:p w:rsidR="00142994" w:rsidRDefault="00142994" w:rsidP="00124FB4">
      <w:pPr>
        <w:spacing w:after="0" w:line="240" w:lineRule="auto"/>
        <w:ind w:left="360"/>
        <w:rPr>
          <w:rFonts w:eastAsia="MS Mincho"/>
          <w:i/>
          <w:lang w:eastAsia="ja-JP"/>
        </w:rPr>
      </w:pPr>
    </w:p>
    <w:p w:rsidR="00142994" w:rsidRDefault="00142994" w:rsidP="00124FB4">
      <w:pPr>
        <w:spacing w:after="0" w:line="240" w:lineRule="auto"/>
        <w:ind w:left="360"/>
        <w:rPr>
          <w:rFonts w:eastAsia="MS Mincho"/>
          <w:i/>
          <w:lang w:eastAsia="ja-JP"/>
        </w:rPr>
      </w:pPr>
    </w:p>
    <w:p w:rsidR="00142994" w:rsidRPr="00142994" w:rsidRDefault="00142994" w:rsidP="00124FB4">
      <w:pPr>
        <w:spacing w:after="0" w:line="240" w:lineRule="auto"/>
        <w:ind w:left="360"/>
        <w:rPr>
          <w:rFonts w:eastAsia="MS Mincho"/>
          <w:b/>
          <w:lang w:eastAsia="ja-JP"/>
        </w:rPr>
      </w:pPr>
      <w:r w:rsidRPr="00142994">
        <w:rPr>
          <w:rFonts w:eastAsia="MS Mincho"/>
          <w:b/>
          <w:lang w:eastAsia="ja-JP"/>
        </w:rPr>
        <w:t>Proposal:</w:t>
      </w:r>
    </w:p>
    <w:p w:rsidR="00142994" w:rsidRDefault="00142994" w:rsidP="00124FB4">
      <w:pPr>
        <w:spacing w:after="0" w:line="240" w:lineRule="auto"/>
        <w:ind w:left="360"/>
        <w:rPr>
          <w:rFonts w:eastAsia="MS Mincho"/>
          <w:i/>
          <w:lang w:eastAsia="ja-JP"/>
        </w:rPr>
      </w:pPr>
    </w:p>
    <w:p w:rsidR="00142994" w:rsidRDefault="00142994" w:rsidP="00124FB4">
      <w:pPr>
        <w:spacing w:after="0" w:line="240" w:lineRule="auto"/>
        <w:ind w:left="360"/>
        <w:rPr>
          <w:rFonts w:eastAsia="MS Mincho"/>
          <w:i/>
          <w:lang w:eastAsia="ja-JP"/>
        </w:rPr>
      </w:pPr>
    </w:p>
    <w:p w:rsidR="00142994" w:rsidRDefault="00142994" w:rsidP="00124FB4">
      <w:pPr>
        <w:spacing w:after="0" w:line="240" w:lineRule="auto"/>
        <w:ind w:left="360"/>
        <w:rPr>
          <w:rFonts w:eastAsia="MS Mincho"/>
          <w:i/>
          <w:lang w:eastAsia="ja-JP"/>
        </w:rPr>
      </w:pPr>
    </w:p>
    <w:p w:rsidR="008D6685" w:rsidRDefault="008D6685" w:rsidP="00124FB4">
      <w:pPr>
        <w:spacing w:after="0" w:line="240" w:lineRule="auto"/>
        <w:ind w:left="360"/>
        <w:rPr>
          <w:rFonts w:eastAsia="MS Mincho"/>
          <w:i/>
          <w:lang w:eastAsia="ja-JP"/>
        </w:rPr>
      </w:pPr>
    </w:p>
    <w:p w:rsidR="008D6685" w:rsidRDefault="008D6685" w:rsidP="00124FB4">
      <w:pPr>
        <w:spacing w:after="0" w:line="240" w:lineRule="auto"/>
        <w:ind w:left="360"/>
        <w:rPr>
          <w:rFonts w:eastAsia="MS Mincho"/>
          <w:i/>
          <w:lang w:eastAsia="ja-JP"/>
        </w:rPr>
      </w:pPr>
    </w:p>
    <w:p w:rsidR="00E20A32" w:rsidRDefault="00E20A32" w:rsidP="009D654F">
      <w:pPr>
        <w:pStyle w:val="Heading1"/>
        <w:rPr>
          <w:lang w:val="en-US"/>
        </w:rPr>
      </w:pPr>
      <w:r>
        <w:rPr>
          <w:lang w:val="en-US"/>
        </w:rPr>
        <w:lastRenderedPageBreak/>
        <w:t xml:space="preserve">Other </w:t>
      </w:r>
      <w:r w:rsidR="008503F8">
        <w:rPr>
          <w:lang w:val="en-US"/>
        </w:rPr>
        <w:t xml:space="preserve">key </w:t>
      </w:r>
      <w:r>
        <w:rPr>
          <w:lang w:val="en-US"/>
        </w:rPr>
        <w:t>issues</w:t>
      </w:r>
      <w:r w:rsidR="008503F8">
        <w:rPr>
          <w:lang w:val="en-US"/>
        </w:rPr>
        <w:t xml:space="preserve"> related to AI 7.1.4.1</w:t>
      </w:r>
    </w:p>
    <w:p w:rsidR="00E20A32" w:rsidRDefault="00E20A32" w:rsidP="00E20A32"/>
    <w:tbl>
      <w:tblPr>
        <w:tblStyle w:val="TableGrid"/>
        <w:tblW w:w="0" w:type="auto"/>
        <w:tblInd w:w="360" w:type="dxa"/>
        <w:tblLook w:val="04A0"/>
      </w:tblPr>
      <w:tblGrid>
        <w:gridCol w:w="1458"/>
        <w:gridCol w:w="7758"/>
      </w:tblGrid>
      <w:tr w:rsidR="008503F8" w:rsidRPr="00C03B0C" w:rsidTr="00E9768A">
        <w:tc>
          <w:tcPr>
            <w:tcW w:w="1458" w:type="dxa"/>
          </w:tcPr>
          <w:p w:rsidR="008503F8" w:rsidRPr="008503F8" w:rsidRDefault="008503F8" w:rsidP="00E9768A">
            <w:pPr>
              <w:pStyle w:val="3GPPNormalText"/>
              <w:ind w:left="0" w:firstLine="0"/>
              <w:rPr>
                <w:b/>
                <w:sz w:val="20"/>
                <w:szCs w:val="16"/>
              </w:rPr>
            </w:pPr>
            <w:r w:rsidRPr="008503F8">
              <w:rPr>
                <w:b/>
                <w:sz w:val="20"/>
                <w:szCs w:val="16"/>
              </w:rPr>
              <w:t>Company</w:t>
            </w:r>
          </w:p>
        </w:tc>
        <w:tc>
          <w:tcPr>
            <w:tcW w:w="7758" w:type="dxa"/>
          </w:tcPr>
          <w:p w:rsidR="008503F8" w:rsidRPr="008503F8" w:rsidRDefault="008503F8" w:rsidP="00E9768A">
            <w:pPr>
              <w:pStyle w:val="3GPPNormalText"/>
              <w:ind w:left="0" w:firstLine="0"/>
              <w:rPr>
                <w:b/>
                <w:sz w:val="20"/>
                <w:szCs w:val="16"/>
              </w:rPr>
            </w:pPr>
            <w:r w:rsidRPr="008503F8">
              <w:rPr>
                <w:b/>
                <w:sz w:val="20"/>
                <w:szCs w:val="16"/>
              </w:rPr>
              <w:t>Comments</w:t>
            </w:r>
          </w:p>
        </w:tc>
      </w:tr>
      <w:tr w:rsidR="008503F8" w:rsidRPr="00C03B0C" w:rsidTr="00E9768A">
        <w:tc>
          <w:tcPr>
            <w:tcW w:w="1458" w:type="dxa"/>
          </w:tcPr>
          <w:p w:rsidR="008503F8" w:rsidRPr="00C03B0C" w:rsidRDefault="008503F8" w:rsidP="00E9768A">
            <w:pPr>
              <w:pStyle w:val="3GPPNormalText"/>
              <w:ind w:left="0" w:firstLine="0"/>
              <w:rPr>
                <w:b/>
                <w:szCs w:val="16"/>
              </w:rPr>
            </w:pPr>
          </w:p>
        </w:tc>
        <w:tc>
          <w:tcPr>
            <w:tcW w:w="7758" w:type="dxa"/>
          </w:tcPr>
          <w:p w:rsidR="008503F8" w:rsidRPr="00C03B0C" w:rsidRDefault="008503F8" w:rsidP="00E9768A">
            <w:pPr>
              <w:pStyle w:val="3GPPNormalText"/>
              <w:ind w:left="0" w:firstLine="0"/>
              <w:rPr>
                <w:b/>
                <w:szCs w:val="16"/>
              </w:rPr>
            </w:pPr>
          </w:p>
        </w:tc>
      </w:tr>
    </w:tbl>
    <w:p w:rsidR="008503F8" w:rsidRPr="00E20A32" w:rsidRDefault="008503F8" w:rsidP="00E20A32"/>
    <w:p w:rsidR="009D654F" w:rsidRDefault="00AA082B" w:rsidP="009D654F">
      <w:pPr>
        <w:pStyle w:val="Heading1"/>
        <w:rPr>
          <w:lang w:val="en-US"/>
        </w:rPr>
      </w:pPr>
      <w:r>
        <w:rPr>
          <w:lang w:val="en-US"/>
        </w:rPr>
        <w:t>References</w:t>
      </w:r>
    </w:p>
    <w:p w:rsidR="009D654F" w:rsidRDefault="007F4430" w:rsidP="009D654F">
      <w:r>
        <w:t>Note: References 13-16 have been submitted in other agenda items.</w:t>
      </w:r>
    </w:p>
    <w:tbl>
      <w:tblPr>
        <w:tblW w:w="0" w:type="auto"/>
        <w:tblInd w:w="65" w:type="dxa"/>
        <w:tblCellMar>
          <w:left w:w="70" w:type="dxa"/>
          <w:right w:w="70" w:type="dxa"/>
        </w:tblCellMar>
        <w:tblLook w:val="04A0"/>
      </w:tblPr>
      <w:tblGrid>
        <w:gridCol w:w="318"/>
        <w:gridCol w:w="2341"/>
        <w:gridCol w:w="4812"/>
        <w:gridCol w:w="1964"/>
      </w:tblGrid>
      <w:tr w:rsidR="009D654F" w:rsidRPr="009D654F" w:rsidTr="009D654F">
        <w:trPr>
          <w:trHeight w:val="450"/>
        </w:trPr>
        <w:tc>
          <w:tcPr>
            <w:tcW w:w="0" w:type="auto"/>
            <w:tcBorders>
              <w:top w:val="single" w:sz="4" w:space="0" w:color="A5A5A5"/>
              <w:left w:val="single" w:sz="4" w:space="0" w:color="A5A5A5"/>
              <w:bottom w:val="single" w:sz="4" w:space="0" w:color="A5A5A5"/>
              <w:right w:val="single" w:sz="4" w:space="0" w:color="A5A5A5"/>
            </w:tcBorders>
          </w:tcPr>
          <w:p w:rsidR="009D654F" w:rsidRPr="009D654F" w:rsidRDefault="009D654F" w:rsidP="009D654F">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t>1</w:t>
            </w:r>
          </w:p>
        </w:tc>
        <w:tc>
          <w:tcPr>
            <w:tcW w:w="0" w:type="auto"/>
            <w:tcBorders>
              <w:top w:val="single" w:sz="4" w:space="0" w:color="A5A5A5"/>
              <w:left w:val="single" w:sz="4" w:space="0" w:color="A5A5A5"/>
              <w:bottom w:val="single" w:sz="4" w:space="0" w:color="A5A5A5"/>
              <w:right w:val="single" w:sz="4" w:space="0" w:color="A5A5A5"/>
            </w:tcBorders>
            <w:shd w:val="clear" w:color="auto" w:fill="auto"/>
            <w:hideMark/>
          </w:tcPr>
          <w:p w:rsidR="009D654F" w:rsidRPr="009D654F" w:rsidRDefault="00D32B40" w:rsidP="009D654F">
            <w:pPr>
              <w:spacing w:after="0" w:line="240" w:lineRule="auto"/>
              <w:rPr>
                <w:rFonts w:ascii="Arial" w:eastAsia="Times New Roman" w:hAnsi="Arial" w:cs="Arial"/>
                <w:b/>
                <w:bCs/>
                <w:color w:val="0000FF"/>
                <w:sz w:val="16"/>
                <w:szCs w:val="16"/>
                <w:u w:val="single"/>
                <w:lang w:val="sv-SE" w:eastAsia="sv-SE"/>
              </w:rPr>
            </w:pPr>
            <w:hyperlink r:id="rId50" w:history="1">
              <w:r w:rsidR="009D654F" w:rsidRPr="009D654F">
                <w:rPr>
                  <w:rFonts w:ascii="Arial" w:eastAsia="Times New Roman" w:hAnsi="Arial" w:cs="Arial"/>
                  <w:b/>
                  <w:bCs/>
                  <w:color w:val="0000FF"/>
                  <w:sz w:val="16"/>
                  <w:u w:val="single"/>
                  <w:lang w:val="sv-SE" w:eastAsia="sv-SE"/>
                </w:rPr>
                <w:t>R1-1717035</w:t>
              </w:r>
            </w:hyperlink>
          </w:p>
        </w:tc>
        <w:tc>
          <w:tcPr>
            <w:tcW w:w="0" w:type="auto"/>
            <w:tcBorders>
              <w:top w:val="single" w:sz="4" w:space="0" w:color="A5A5A5"/>
              <w:left w:val="nil"/>
              <w:bottom w:val="single" w:sz="4" w:space="0" w:color="A5A5A5"/>
              <w:right w:val="single" w:sz="4" w:space="0" w:color="A5A5A5"/>
            </w:tcBorders>
            <w:shd w:val="clear" w:color="auto" w:fill="auto"/>
            <w:hideMark/>
          </w:tcPr>
          <w:p w:rsidR="009D654F" w:rsidRPr="009D654F" w:rsidRDefault="009D654F" w:rsidP="009D654F">
            <w:pPr>
              <w:spacing w:after="0" w:line="240" w:lineRule="auto"/>
              <w:rPr>
                <w:rFonts w:ascii="Arial" w:eastAsia="Times New Roman" w:hAnsi="Arial" w:cs="Arial"/>
                <w:sz w:val="16"/>
                <w:szCs w:val="16"/>
                <w:lang w:eastAsia="sv-SE"/>
              </w:rPr>
            </w:pPr>
            <w:r w:rsidRPr="009D654F">
              <w:rPr>
                <w:rFonts w:ascii="Arial" w:eastAsia="Times New Roman" w:hAnsi="Arial" w:cs="Arial"/>
                <w:sz w:val="16"/>
                <w:szCs w:val="16"/>
                <w:lang w:eastAsia="sv-SE"/>
              </w:rPr>
              <w:t>PRACH formats and Resource Configuration</w:t>
            </w:r>
          </w:p>
        </w:tc>
        <w:tc>
          <w:tcPr>
            <w:tcW w:w="0" w:type="auto"/>
            <w:tcBorders>
              <w:top w:val="single" w:sz="4" w:space="0" w:color="A5A5A5"/>
              <w:left w:val="nil"/>
              <w:bottom w:val="single" w:sz="4" w:space="0" w:color="A5A5A5"/>
              <w:right w:val="single" w:sz="4" w:space="0" w:color="A5A5A5"/>
            </w:tcBorders>
            <w:shd w:val="clear" w:color="auto" w:fill="auto"/>
            <w:hideMark/>
          </w:tcPr>
          <w:p w:rsidR="009D654F" w:rsidRPr="009D654F" w:rsidRDefault="009D654F" w:rsidP="009D654F">
            <w:pPr>
              <w:spacing w:after="0" w:line="240" w:lineRule="auto"/>
              <w:rPr>
                <w:rFonts w:ascii="Arial" w:eastAsia="Times New Roman" w:hAnsi="Arial" w:cs="Arial"/>
                <w:sz w:val="16"/>
                <w:szCs w:val="16"/>
                <w:lang w:val="sv-SE" w:eastAsia="sv-SE"/>
              </w:rPr>
            </w:pPr>
            <w:r w:rsidRPr="009D654F">
              <w:rPr>
                <w:rFonts w:ascii="Arial" w:eastAsia="Times New Roman" w:hAnsi="Arial" w:cs="Arial"/>
                <w:sz w:val="16"/>
                <w:szCs w:val="16"/>
                <w:lang w:val="sv-SE" w:eastAsia="sv-SE"/>
              </w:rPr>
              <w:t>ZTE, Sanechips</w:t>
            </w:r>
          </w:p>
        </w:tc>
      </w:tr>
      <w:tr w:rsidR="009D654F" w:rsidRPr="009D654F" w:rsidTr="009D654F">
        <w:trPr>
          <w:trHeight w:val="450"/>
        </w:trPr>
        <w:tc>
          <w:tcPr>
            <w:tcW w:w="0" w:type="auto"/>
            <w:tcBorders>
              <w:top w:val="nil"/>
              <w:left w:val="single" w:sz="4" w:space="0" w:color="A5A5A5"/>
              <w:bottom w:val="single" w:sz="4" w:space="0" w:color="A5A5A5"/>
              <w:right w:val="single" w:sz="4" w:space="0" w:color="A5A5A5"/>
            </w:tcBorders>
          </w:tcPr>
          <w:p w:rsidR="009D654F" w:rsidRPr="009D654F" w:rsidRDefault="009D654F" w:rsidP="009D654F">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t>2</w:t>
            </w:r>
          </w:p>
        </w:tc>
        <w:tc>
          <w:tcPr>
            <w:tcW w:w="0" w:type="auto"/>
            <w:tcBorders>
              <w:top w:val="nil"/>
              <w:left w:val="single" w:sz="4" w:space="0" w:color="A5A5A5"/>
              <w:bottom w:val="single" w:sz="4" w:space="0" w:color="A5A5A5"/>
              <w:right w:val="single" w:sz="4" w:space="0" w:color="A5A5A5"/>
            </w:tcBorders>
            <w:shd w:val="clear" w:color="auto" w:fill="auto"/>
            <w:hideMark/>
          </w:tcPr>
          <w:p w:rsidR="009D654F" w:rsidRPr="009D654F" w:rsidRDefault="00D32B40" w:rsidP="009D654F">
            <w:pPr>
              <w:spacing w:after="0" w:line="240" w:lineRule="auto"/>
              <w:rPr>
                <w:rFonts w:ascii="Arial" w:eastAsia="Times New Roman" w:hAnsi="Arial" w:cs="Arial"/>
                <w:b/>
                <w:bCs/>
                <w:color w:val="0000FF"/>
                <w:sz w:val="16"/>
                <w:szCs w:val="16"/>
                <w:u w:val="single"/>
                <w:lang w:val="sv-SE" w:eastAsia="sv-SE"/>
              </w:rPr>
            </w:pPr>
            <w:hyperlink r:id="rId51" w:history="1">
              <w:r w:rsidR="009D654F" w:rsidRPr="009D654F">
                <w:rPr>
                  <w:rFonts w:ascii="Arial" w:eastAsia="Times New Roman" w:hAnsi="Arial" w:cs="Arial"/>
                  <w:b/>
                  <w:bCs/>
                  <w:color w:val="0000FF"/>
                  <w:sz w:val="16"/>
                  <w:u w:val="single"/>
                  <w:lang w:val="sv-SE" w:eastAsia="sv-SE"/>
                </w:rPr>
                <w:t>R1-1717053</w:t>
              </w:r>
            </w:hyperlink>
          </w:p>
        </w:tc>
        <w:tc>
          <w:tcPr>
            <w:tcW w:w="0" w:type="auto"/>
            <w:tcBorders>
              <w:top w:val="nil"/>
              <w:left w:val="nil"/>
              <w:bottom w:val="single" w:sz="4" w:space="0" w:color="A5A5A5"/>
              <w:right w:val="single" w:sz="4" w:space="0" w:color="A5A5A5"/>
            </w:tcBorders>
            <w:shd w:val="clear" w:color="auto" w:fill="auto"/>
            <w:hideMark/>
          </w:tcPr>
          <w:p w:rsidR="009D654F" w:rsidRPr="009D654F" w:rsidRDefault="009D654F" w:rsidP="009D654F">
            <w:pPr>
              <w:spacing w:after="0" w:line="240" w:lineRule="auto"/>
              <w:rPr>
                <w:rFonts w:ascii="Arial" w:eastAsia="Times New Roman" w:hAnsi="Arial" w:cs="Arial"/>
                <w:sz w:val="16"/>
                <w:szCs w:val="16"/>
                <w:lang w:eastAsia="sv-SE"/>
              </w:rPr>
            </w:pPr>
            <w:r w:rsidRPr="009D654F">
              <w:rPr>
                <w:rFonts w:ascii="Arial" w:eastAsia="Times New Roman" w:hAnsi="Arial" w:cs="Arial"/>
                <w:sz w:val="16"/>
                <w:szCs w:val="16"/>
                <w:lang w:eastAsia="sv-SE"/>
              </w:rPr>
              <w:t>Capacity shortfall solution for agreed NR PRACH formats</w:t>
            </w:r>
          </w:p>
        </w:tc>
        <w:tc>
          <w:tcPr>
            <w:tcW w:w="0" w:type="auto"/>
            <w:tcBorders>
              <w:top w:val="nil"/>
              <w:left w:val="nil"/>
              <w:bottom w:val="single" w:sz="4" w:space="0" w:color="A5A5A5"/>
              <w:right w:val="single" w:sz="4" w:space="0" w:color="A5A5A5"/>
            </w:tcBorders>
            <w:shd w:val="clear" w:color="auto" w:fill="auto"/>
            <w:hideMark/>
          </w:tcPr>
          <w:p w:rsidR="009D654F" w:rsidRPr="009D654F" w:rsidRDefault="009D654F" w:rsidP="009D654F">
            <w:pPr>
              <w:spacing w:after="0" w:line="240" w:lineRule="auto"/>
              <w:rPr>
                <w:rFonts w:ascii="Arial" w:eastAsia="Times New Roman" w:hAnsi="Arial" w:cs="Arial"/>
                <w:sz w:val="16"/>
                <w:szCs w:val="16"/>
                <w:lang w:val="sv-SE" w:eastAsia="sv-SE"/>
              </w:rPr>
            </w:pPr>
            <w:r w:rsidRPr="009D654F">
              <w:rPr>
                <w:rFonts w:ascii="Arial" w:eastAsia="Times New Roman" w:hAnsi="Arial" w:cs="Arial"/>
                <w:sz w:val="16"/>
                <w:szCs w:val="16"/>
                <w:lang w:val="sv-SE" w:eastAsia="sv-SE"/>
              </w:rPr>
              <w:t>Huawei, HiSilicon</w:t>
            </w:r>
          </w:p>
        </w:tc>
      </w:tr>
      <w:tr w:rsidR="009D654F" w:rsidRPr="009D654F" w:rsidTr="009D654F">
        <w:trPr>
          <w:trHeight w:val="450"/>
        </w:trPr>
        <w:tc>
          <w:tcPr>
            <w:tcW w:w="0" w:type="auto"/>
            <w:tcBorders>
              <w:top w:val="nil"/>
              <w:left w:val="single" w:sz="4" w:space="0" w:color="A5A5A5"/>
              <w:bottom w:val="single" w:sz="4" w:space="0" w:color="A5A5A5"/>
              <w:right w:val="single" w:sz="4" w:space="0" w:color="A5A5A5"/>
            </w:tcBorders>
          </w:tcPr>
          <w:p w:rsidR="009D654F" w:rsidRPr="009D654F" w:rsidRDefault="009D654F" w:rsidP="009D654F">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t>3</w:t>
            </w:r>
          </w:p>
        </w:tc>
        <w:tc>
          <w:tcPr>
            <w:tcW w:w="0" w:type="auto"/>
            <w:tcBorders>
              <w:top w:val="nil"/>
              <w:left w:val="single" w:sz="4" w:space="0" w:color="A5A5A5"/>
              <w:bottom w:val="single" w:sz="4" w:space="0" w:color="A5A5A5"/>
              <w:right w:val="single" w:sz="4" w:space="0" w:color="A5A5A5"/>
            </w:tcBorders>
            <w:shd w:val="clear" w:color="auto" w:fill="auto"/>
            <w:hideMark/>
          </w:tcPr>
          <w:p w:rsidR="009D654F" w:rsidRPr="009D654F" w:rsidRDefault="00D32B40" w:rsidP="009D654F">
            <w:pPr>
              <w:spacing w:after="0" w:line="240" w:lineRule="auto"/>
              <w:rPr>
                <w:rFonts w:ascii="Arial" w:eastAsia="Times New Roman" w:hAnsi="Arial" w:cs="Arial"/>
                <w:b/>
                <w:bCs/>
                <w:color w:val="0000FF"/>
                <w:sz w:val="16"/>
                <w:szCs w:val="16"/>
                <w:u w:val="single"/>
                <w:lang w:val="sv-SE" w:eastAsia="sv-SE"/>
              </w:rPr>
            </w:pPr>
            <w:hyperlink r:id="rId52" w:history="1">
              <w:r w:rsidR="009D654F" w:rsidRPr="009D654F">
                <w:rPr>
                  <w:rFonts w:ascii="Arial" w:eastAsia="Times New Roman" w:hAnsi="Arial" w:cs="Arial"/>
                  <w:b/>
                  <w:bCs/>
                  <w:color w:val="0000FF"/>
                  <w:sz w:val="16"/>
                  <w:u w:val="single"/>
                  <w:lang w:val="sv-SE" w:eastAsia="sv-SE"/>
                </w:rPr>
                <w:t>R1-1717357</w:t>
              </w:r>
            </w:hyperlink>
          </w:p>
        </w:tc>
        <w:tc>
          <w:tcPr>
            <w:tcW w:w="0" w:type="auto"/>
            <w:tcBorders>
              <w:top w:val="nil"/>
              <w:left w:val="nil"/>
              <w:bottom w:val="single" w:sz="4" w:space="0" w:color="A5A5A5"/>
              <w:right w:val="single" w:sz="4" w:space="0" w:color="A5A5A5"/>
            </w:tcBorders>
            <w:shd w:val="clear" w:color="auto" w:fill="auto"/>
            <w:hideMark/>
          </w:tcPr>
          <w:p w:rsidR="009D654F" w:rsidRPr="009D654F" w:rsidRDefault="009D654F" w:rsidP="009D654F">
            <w:pPr>
              <w:spacing w:after="0" w:line="240" w:lineRule="auto"/>
              <w:rPr>
                <w:rFonts w:ascii="Arial" w:eastAsia="Times New Roman" w:hAnsi="Arial" w:cs="Arial"/>
                <w:sz w:val="16"/>
                <w:szCs w:val="16"/>
                <w:lang w:eastAsia="sv-SE"/>
              </w:rPr>
            </w:pPr>
            <w:r w:rsidRPr="009D654F">
              <w:rPr>
                <w:rFonts w:ascii="Arial" w:eastAsia="Times New Roman" w:hAnsi="Arial" w:cs="Arial"/>
                <w:sz w:val="16"/>
                <w:szCs w:val="16"/>
                <w:lang w:eastAsia="sv-SE"/>
              </w:rPr>
              <w:t>Remaining details of PRACH formats</w:t>
            </w:r>
          </w:p>
        </w:tc>
        <w:tc>
          <w:tcPr>
            <w:tcW w:w="0" w:type="auto"/>
            <w:tcBorders>
              <w:top w:val="nil"/>
              <w:left w:val="nil"/>
              <w:bottom w:val="single" w:sz="4" w:space="0" w:color="A5A5A5"/>
              <w:right w:val="single" w:sz="4" w:space="0" w:color="A5A5A5"/>
            </w:tcBorders>
            <w:shd w:val="clear" w:color="auto" w:fill="auto"/>
            <w:hideMark/>
          </w:tcPr>
          <w:p w:rsidR="009D654F" w:rsidRPr="009D654F" w:rsidRDefault="009D654F" w:rsidP="009D654F">
            <w:pPr>
              <w:spacing w:after="0" w:line="240" w:lineRule="auto"/>
              <w:rPr>
                <w:rFonts w:ascii="Arial" w:eastAsia="Times New Roman" w:hAnsi="Arial" w:cs="Arial"/>
                <w:sz w:val="16"/>
                <w:szCs w:val="16"/>
                <w:lang w:val="sv-SE" w:eastAsia="sv-SE"/>
              </w:rPr>
            </w:pPr>
            <w:r w:rsidRPr="009D654F">
              <w:rPr>
                <w:rFonts w:ascii="Arial" w:eastAsia="Times New Roman" w:hAnsi="Arial" w:cs="Arial"/>
                <w:sz w:val="16"/>
                <w:szCs w:val="16"/>
                <w:lang w:val="sv-SE" w:eastAsia="sv-SE"/>
              </w:rPr>
              <w:t>Intel Corporation</w:t>
            </w:r>
          </w:p>
        </w:tc>
      </w:tr>
      <w:tr w:rsidR="009D654F" w:rsidRPr="009D654F" w:rsidTr="009D654F">
        <w:trPr>
          <w:trHeight w:val="450"/>
        </w:trPr>
        <w:tc>
          <w:tcPr>
            <w:tcW w:w="0" w:type="auto"/>
            <w:tcBorders>
              <w:top w:val="nil"/>
              <w:left w:val="single" w:sz="4" w:space="0" w:color="A5A5A5"/>
              <w:bottom w:val="single" w:sz="4" w:space="0" w:color="A5A5A5"/>
              <w:right w:val="single" w:sz="4" w:space="0" w:color="A5A5A5"/>
            </w:tcBorders>
          </w:tcPr>
          <w:p w:rsidR="009D654F" w:rsidRPr="009D654F" w:rsidRDefault="009D654F" w:rsidP="009D654F">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t>4</w:t>
            </w:r>
          </w:p>
        </w:tc>
        <w:tc>
          <w:tcPr>
            <w:tcW w:w="0" w:type="auto"/>
            <w:tcBorders>
              <w:top w:val="nil"/>
              <w:left w:val="single" w:sz="4" w:space="0" w:color="A5A5A5"/>
              <w:bottom w:val="single" w:sz="4" w:space="0" w:color="A5A5A5"/>
              <w:right w:val="single" w:sz="4" w:space="0" w:color="A5A5A5"/>
            </w:tcBorders>
            <w:shd w:val="clear" w:color="auto" w:fill="auto"/>
            <w:hideMark/>
          </w:tcPr>
          <w:p w:rsidR="009D654F" w:rsidRPr="009D654F" w:rsidRDefault="00D32B40" w:rsidP="009D654F">
            <w:pPr>
              <w:spacing w:after="0" w:line="240" w:lineRule="auto"/>
              <w:rPr>
                <w:rFonts w:ascii="Arial" w:eastAsia="Times New Roman" w:hAnsi="Arial" w:cs="Arial"/>
                <w:b/>
                <w:bCs/>
                <w:color w:val="0000FF"/>
                <w:sz w:val="16"/>
                <w:szCs w:val="16"/>
                <w:u w:val="single"/>
                <w:lang w:val="sv-SE" w:eastAsia="sv-SE"/>
              </w:rPr>
            </w:pPr>
            <w:hyperlink r:id="rId53" w:history="1">
              <w:r w:rsidR="009D654F" w:rsidRPr="009D654F">
                <w:rPr>
                  <w:rFonts w:ascii="Arial" w:eastAsia="Times New Roman" w:hAnsi="Arial" w:cs="Arial"/>
                  <w:b/>
                  <w:bCs/>
                  <w:color w:val="0000FF"/>
                  <w:sz w:val="16"/>
                  <w:u w:val="single"/>
                  <w:lang w:val="sv-SE" w:eastAsia="sv-SE"/>
                </w:rPr>
                <w:t>R1-1717581</w:t>
              </w:r>
            </w:hyperlink>
          </w:p>
        </w:tc>
        <w:tc>
          <w:tcPr>
            <w:tcW w:w="0" w:type="auto"/>
            <w:tcBorders>
              <w:top w:val="nil"/>
              <w:left w:val="nil"/>
              <w:bottom w:val="single" w:sz="4" w:space="0" w:color="A5A5A5"/>
              <w:right w:val="single" w:sz="4" w:space="0" w:color="A5A5A5"/>
            </w:tcBorders>
            <w:shd w:val="clear" w:color="auto" w:fill="auto"/>
            <w:hideMark/>
          </w:tcPr>
          <w:p w:rsidR="009D654F" w:rsidRPr="009D654F" w:rsidRDefault="009D654F" w:rsidP="009D654F">
            <w:pPr>
              <w:spacing w:after="0" w:line="240" w:lineRule="auto"/>
              <w:rPr>
                <w:rFonts w:ascii="Arial" w:eastAsia="Times New Roman" w:hAnsi="Arial" w:cs="Arial"/>
                <w:sz w:val="16"/>
                <w:szCs w:val="16"/>
                <w:lang w:eastAsia="sv-SE"/>
              </w:rPr>
            </w:pPr>
            <w:r w:rsidRPr="009D654F">
              <w:rPr>
                <w:rFonts w:ascii="Arial" w:eastAsia="Times New Roman" w:hAnsi="Arial" w:cs="Arial"/>
                <w:sz w:val="16"/>
                <w:szCs w:val="16"/>
                <w:lang w:eastAsia="sv-SE"/>
              </w:rPr>
              <w:t>Remaining details on PRACH formats</w:t>
            </w:r>
          </w:p>
        </w:tc>
        <w:tc>
          <w:tcPr>
            <w:tcW w:w="0" w:type="auto"/>
            <w:tcBorders>
              <w:top w:val="nil"/>
              <w:left w:val="nil"/>
              <w:bottom w:val="single" w:sz="4" w:space="0" w:color="A5A5A5"/>
              <w:right w:val="single" w:sz="4" w:space="0" w:color="A5A5A5"/>
            </w:tcBorders>
            <w:shd w:val="clear" w:color="auto" w:fill="auto"/>
            <w:hideMark/>
          </w:tcPr>
          <w:p w:rsidR="009D654F" w:rsidRPr="009D654F" w:rsidRDefault="009D654F" w:rsidP="009D654F">
            <w:pPr>
              <w:spacing w:after="0" w:line="240" w:lineRule="auto"/>
              <w:rPr>
                <w:rFonts w:ascii="Arial" w:eastAsia="Times New Roman" w:hAnsi="Arial" w:cs="Arial"/>
                <w:sz w:val="16"/>
                <w:szCs w:val="16"/>
                <w:lang w:val="sv-SE" w:eastAsia="sv-SE"/>
              </w:rPr>
            </w:pPr>
            <w:r w:rsidRPr="009D654F">
              <w:rPr>
                <w:rFonts w:ascii="Arial" w:eastAsia="Times New Roman" w:hAnsi="Arial" w:cs="Arial"/>
                <w:sz w:val="16"/>
                <w:szCs w:val="16"/>
                <w:lang w:val="sv-SE" w:eastAsia="sv-SE"/>
              </w:rPr>
              <w:t>Samsung</w:t>
            </w:r>
          </w:p>
        </w:tc>
      </w:tr>
      <w:tr w:rsidR="009D654F" w:rsidRPr="009D654F" w:rsidTr="009D654F">
        <w:trPr>
          <w:trHeight w:val="450"/>
        </w:trPr>
        <w:tc>
          <w:tcPr>
            <w:tcW w:w="0" w:type="auto"/>
            <w:tcBorders>
              <w:top w:val="nil"/>
              <w:left w:val="single" w:sz="4" w:space="0" w:color="A5A5A5"/>
              <w:bottom w:val="single" w:sz="4" w:space="0" w:color="A5A5A5"/>
              <w:right w:val="single" w:sz="4" w:space="0" w:color="A5A5A5"/>
            </w:tcBorders>
          </w:tcPr>
          <w:p w:rsidR="009D654F" w:rsidRPr="009D654F" w:rsidRDefault="009D654F" w:rsidP="009D654F">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t>5</w:t>
            </w:r>
          </w:p>
        </w:tc>
        <w:tc>
          <w:tcPr>
            <w:tcW w:w="0" w:type="auto"/>
            <w:tcBorders>
              <w:top w:val="nil"/>
              <w:left w:val="single" w:sz="4" w:space="0" w:color="A5A5A5"/>
              <w:bottom w:val="single" w:sz="4" w:space="0" w:color="A5A5A5"/>
              <w:right w:val="single" w:sz="4" w:space="0" w:color="A5A5A5"/>
            </w:tcBorders>
            <w:shd w:val="clear" w:color="auto" w:fill="auto"/>
            <w:hideMark/>
          </w:tcPr>
          <w:p w:rsidR="009D654F" w:rsidRPr="009D654F" w:rsidRDefault="00D32B40" w:rsidP="009D654F">
            <w:pPr>
              <w:spacing w:after="0" w:line="240" w:lineRule="auto"/>
              <w:rPr>
                <w:rFonts w:ascii="Arial" w:eastAsia="Times New Roman" w:hAnsi="Arial" w:cs="Arial"/>
                <w:b/>
                <w:bCs/>
                <w:color w:val="0000FF"/>
                <w:sz w:val="16"/>
                <w:szCs w:val="16"/>
                <w:u w:val="single"/>
                <w:lang w:val="sv-SE" w:eastAsia="sv-SE"/>
              </w:rPr>
            </w:pPr>
            <w:hyperlink r:id="rId54" w:history="1">
              <w:r w:rsidR="009D654F" w:rsidRPr="009D654F">
                <w:rPr>
                  <w:rFonts w:ascii="Arial" w:eastAsia="Times New Roman" w:hAnsi="Arial" w:cs="Arial"/>
                  <w:b/>
                  <w:bCs/>
                  <w:color w:val="0000FF"/>
                  <w:sz w:val="16"/>
                  <w:u w:val="single"/>
                  <w:lang w:val="sv-SE" w:eastAsia="sv-SE"/>
                </w:rPr>
                <w:t>R1-1717802</w:t>
              </w:r>
            </w:hyperlink>
          </w:p>
        </w:tc>
        <w:tc>
          <w:tcPr>
            <w:tcW w:w="0" w:type="auto"/>
            <w:tcBorders>
              <w:top w:val="nil"/>
              <w:left w:val="nil"/>
              <w:bottom w:val="single" w:sz="4" w:space="0" w:color="A5A5A5"/>
              <w:right w:val="single" w:sz="4" w:space="0" w:color="A5A5A5"/>
            </w:tcBorders>
            <w:shd w:val="clear" w:color="auto" w:fill="auto"/>
            <w:hideMark/>
          </w:tcPr>
          <w:p w:rsidR="009D654F" w:rsidRPr="009D654F" w:rsidRDefault="009D654F" w:rsidP="009D654F">
            <w:pPr>
              <w:spacing w:after="0" w:line="240" w:lineRule="auto"/>
              <w:rPr>
                <w:rFonts w:ascii="Arial" w:eastAsia="Times New Roman" w:hAnsi="Arial" w:cs="Arial"/>
                <w:sz w:val="16"/>
                <w:szCs w:val="16"/>
                <w:lang w:eastAsia="sv-SE"/>
              </w:rPr>
            </w:pPr>
            <w:r w:rsidRPr="009D654F">
              <w:rPr>
                <w:rFonts w:ascii="Arial" w:eastAsia="Times New Roman" w:hAnsi="Arial" w:cs="Arial"/>
                <w:sz w:val="16"/>
                <w:szCs w:val="16"/>
                <w:lang w:eastAsia="sv-SE"/>
              </w:rPr>
              <w:t>Further details on NR RACH format</w:t>
            </w:r>
          </w:p>
        </w:tc>
        <w:tc>
          <w:tcPr>
            <w:tcW w:w="0" w:type="auto"/>
            <w:tcBorders>
              <w:top w:val="nil"/>
              <w:left w:val="nil"/>
              <w:bottom w:val="single" w:sz="4" w:space="0" w:color="A5A5A5"/>
              <w:right w:val="single" w:sz="4" w:space="0" w:color="A5A5A5"/>
            </w:tcBorders>
            <w:shd w:val="clear" w:color="auto" w:fill="auto"/>
            <w:hideMark/>
          </w:tcPr>
          <w:p w:rsidR="009D654F" w:rsidRPr="009D654F" w:rsidRDefault="009D654F" w:rsidP="009D654F">
            <w:pPr>
              <w:spacing w:after="0" w:line="240" w:lineRule="auto"/>
              <w:rPr>
                <w:rFonts w:ascii="Arial" w:eastAsia="Times New Roman" w:hAnsi="Arial" w:cs="Arial"/>
                <w:sz w:val="16"/>
                <w:szCs w:val="16"/>
                <w:lang w:val="sv-SE" w:eastAsia="sv-SE"/>
              </w:rPr>
            </w:pPr>
            <w:r w:rsidRPr="009D654F">
              <w:rPr>
                <w:rFonts w:ascii="Arial" w:eastAsia="Times New Roman" w:hAnsi="Arial" w:cs="Arial"/>
                <w:sz w:val="16"/>
                <w:szCs w:val="16"/>
                <w:lang w:val="sv-SE" w:eastAsia="sv-SE"/>
              </w:rPr>
              <w:t>CATT</w:t>
            </w:r>
          </w:p>
        </w:tc>
      </w:tr>
      <w:tr w:rsidR="009D654F" w:rsidRPr="009D654F" w:rsidTr="009D654F">
        <w:trPr>
          <w:trHeight w:val="450"/>
        </w:trPr>
        <w:tc>
          <w:tcPr>
            <w:tcW w:w="0" w:type="auto"/>
            <w:tcBorders>
              <w:top w:val="nil"/>
              <w:left w:val="single" w:sz="4" w:space="0" w:color="A5A5A5"/>
              <w:bottom w:val="single" w:sz="4" w:space="0" w:color="A5A5A5"/>
              <w:right w:val="single" w:sz="4" w:space="0" w:color="A5A5A5"/>
            </w:tcBorders>
          </w:tcPr>
          <w:p w:rsidR="009D654F" w:rsidRPr="009D654F" w:rsidRDefault="009D654F" w:rsidP="009D654F">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t>6</w:t>
            </w:r>
          </w:p>
        </w:tc>
        <w:tc>
          <w:tcPr>
            <w:tcW w:w="0" w:type="auto"/>
            <w:tcBorders>
              <w:top w:val="nil"/>
              <w:left w:val="single" w:sz="4" w:space="0" w:color="A5A5A5"/>
              <w:bottom w:val="single" w:sz="4" w:space="0" w:color="A5A5A5"/>
              <w:right w:val="single" w:sz="4" w:space="0" w:color="A5A5A5"/>
            </w:tcBorders>
            <w:shd w:val="clear" w:color="auto" w:fill="auto"/>
            <w:hideMark/>
          </w:tcPr>
          <w:p w:rsidR="009D654F" w:rsidRPr="009D654F" w:rsidRDefault="00D32B40" w:rsidP="009D654F">
            <w:pPr>
              <w:spacing w:after="0" w:line="240" w:lineRule="auto"/>
              <w:rPr>
                <w:rFonts w:ascii="Arial" w:eastAsia="Times New Roman" w:hAnsi="Arial" w:cs="Arial"/>
                <w:b/>
                <w:bCs/>
                <w:color w:val="0000FF"/>
                <w:sz w:val="16"/>
                <w:szCs w:val="16"/>
                <w:u w:val="single"/>
                <w:lang w:val="sv-SE" w:eastAsia="sv-SE"/>
              </w:rPr>
            </w:pPr>
            <w:hyperlink r:id="rId55" w:history="1">
              <w:r w:rsidR="009D654F" w:rsidRPr="009D654F">
                <w:rPr>
                  <w:rFonts w:ascii="Arial" w:eastAsia="Times New Roman" w:hAnsi="Arial" w:cs="Arial"/>
                  <w:b/>
                  <w:bCs/>
                  <w:color w:val="0000FF"/>
                  <w:sz w:val="16"/>
                  <w:u w:val="single"/>
                  <w:lang w:val="sv-SE" w:eastAsia="sv-SE"/>
                </w:rPr>
                <w:t>R1-1717878</w:t>
              </w:r>
            </w:hyperlink>
          </w:p>
        </w:tc>
        <w:tc>
          <w:tcPr>
            <w:tcW w:w="0" w:type="auto"/>
            <w:tcBorders>
              <w:top w:val="nil"/>
              <w:left w:val="nil"/>
              <w:bottom w:val="single" w:sz="4" w:space="0" w:color="A5A5A5"/>
              <w:right w:val="single" w:sz="4" w:space="0" w:color="A5A5A5"/>
            </w:tcBorders>
            <w:shd w:val="clear" w:color="auto" w:fill="auto"/>
            <w:hideMark/>
          </w:tcPr>
          <w:p w:rsidR="009D654F" w:rsidRPr="009D654F" w:rsidRDefault="009D654F" w:rsidP="009D654F">
            <w:pPr>
              <w:spacing w:after="0" w:line="240" w:lineRule="auto"/>
              <w:rPr>
                <w:rFonts w:ascii="Arial" w:eastAsia="Times New Roman" w:hAnsi="Arial" w:cs="Arial"/>
                <w:sz w:val="16"/>
                <w:szCs w:val="16"/>
                <w:lang w:val="sv-SE" w:eastAsia="sv-SE"/>
              </w:rPr>
            </w:pPr>
            <w:r w:rsidRPr="009D654F">
              <w:rPr>
                <w:rFonts w:ascii="Arial" w:eastAsia="Times New Roman" w:hAnsi="Arial" w:cs="Arial"/>
                <w:sz w:val="16"/>
                <w:szCs w:val="16"/>
                <w:lang w:val="sv-SE" w:eastAsia="sv-SE"/>
              </w:rPr>
              <w:t>Discussion on RACH configuration</w:t>
            </w:r>
          </w:p>
        </w:tc>
        <w:tc>
          <w:tcPr>
            <w:tcW w:w="0" w:type="auto"/>
            <w:tcBorders>
              <w:top w:val="nil"/>
              <w:left w:val="nil"/>
              <w:bottom w:val="single" w:sz="4" w:space="0" w:color="A5A5A5"/>
              <w:right w:val="single" w:sz="4" w:space="0" w:color="A5A5A5"/>
            </w:tcBorders>
            <w:shd w:val="clear" w:color="auto" w:fill="auto"/>
            <w:hideMark/>
          </w:tcPr>
          <w:p w:rsidR="009D654F" w:rsidRPr="009D654F" w:rsidRDefault="009D654F" w:rsidP="009D654F">
            <w:pPr>
              <w:spacing w:after="0" w:line="240" w:lineRule="auto"/>
              <w:rPr>
                <w:rFonts w:ascii="Arial" w:eastAsia="Times New Roman" w:hAnsi="Arial" w:cs="Arial"/>
                <w:sz w:val="16"/>
                <w:szCs w:val="16"/>
                <w:lang w:val="sv-SE" w:eastAsia="sv-SE"/>
              </w:rPr>
            </w:pPr>
            <w:r w:rsidRPr="009D654F">
              <w:rPr>
                <w:rFonts w:ascii="Arial" w:eastAsia="Times New Roman" w:hAnsi="Arial" w:cs="Arial"/>
                <w:sz w:val="16"/>
                <w:szCs w:val="16"/>
                <w:lang w:val="sv-SE" w:eastAsia="sv-SE"/>
              </w:rPr>
              <w:t>CMCC</w:t>
            </w:r>
          </w:p>
        </w:tc>
      </w:tr>
      <w:tr w:rsidR="009D654F" w:rsidRPr="009D654F" w:rsidTr="009D654F">
        <w:trPr>
          <w:trHeight w:val="450"/>
        </w:trPr>
        <w:tc>
          <w:tcPr>
            <w:tcW w:w="0" w:type="auto"/>
            <w:tcBorders>
              <w:top w:val="nil"/>
              <w:left w:val="single" w:sz="4" w:space="0" w:color="A5A5A5"/>
              <w:bottom w:val="single" w:sz="4" w:space="0" w:color="A5A5A5"/>
              <w:right w:val="single" w:sz="4" w:space="0" w:color="A5A5A5"/>
            </w:tcBorders>
          </w:tcPr>
          <w:p w:rsidR="009D654F" w:rsidRPr="009D654F" w:rsidRDefault="009D654F" w:rsidP="009D654F">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t>7</w:t>
            </w:r>
          </w:p>
        </w:tc>
        <w:tc>
          <w:tcPr>
            <w:tcW w:w="0" w:type="auto"/>
            <w:tcBorders>
              <w:top w:val="nil"/>
              <w:left w:val="single" w:sz="4" w:space="0" w:color="A5A5A5"/>
              <w:bottom w:val="single" w:sz="4" w:space="0" w:color="A5A5A5"/>
              <w:right w:val="single" w:sz="4" w:space="0" w:color="A5A5A5"/>
            </w:tcBorders>
            <w:shd w:val="clear" w:color="auto" w:fill="auto"/>
            <w:hideMark/>
          </w:tcPr>
          <w:p w:rsidR="009D654F" w:rsidRPr="009D654F" w:rsidRDefault="00D32B40" w:rsidP="009D654F">
            <w:pPr>
              <w:spacing w:after="0" w:line="240" w:lineRule="auto"/>
              <w:rPr>
                <w:rFonts w:ascii="Arial" w:eastAsia="Times New Roman" w:hAnsi="Arial" w:cs="Arial"/>
                <w:b/>
                <w:bCs/>
                <w:color w:val="0000FF"/>
                <w:sz w:val="16"/>
                <w:szCs w:val="16"/>
                <w:u w:val="single"/>
                <w:lang w:val="sv-SE" w:eastAsia="sv-SE"/>
              </w:rPr>
            </w:pPr>
            <w:hyperlink r:id="rId56" w:history="1">
              <w:r w:rsidR="009D654F" w:rsidRPr="009D654F">
                <w:rPr>
                  <w:rFonts w:ascii="Arial" w:eastAsia="Times New Roman" w:hAnsi="Arial" w:cs="Arial"/>
                  <w:b/>
                  <w:bCs/>
                  <w:color w:val="0000FF"/>
                  <w:sz w:val="16"/>
                  <w:u w:val="single"/>
                  <w:lang w:val="sv-SE" w:eastAsia="sv-SE"/>
                </w:rPr>
                <w:t>R1-1717930</w:t>
              </w:r>
            </w:hyperlink>
          </w:p>
        </w:tc>
        <w:tc>
          <w:tcPr>
            <w:tcW w:w="0" w:type="auto"/>
            <w:tcBorders>
              <w:top w:val="nil"/>
              <w:left w:val="nil"/>
              <w:bottom w:val="single" w:sz="4" w:space="0" w:color="A5A5A5"/>
              <w:right w:val="single" w:sz="4" w:space="0" w:color="A5A5A5"/>
            </w:tcBorders>
            <w:shd w:val="clear" w:color="auto" w:fill="auto"/>
            <w:hideMark/>
          </w:tcPr>
          <w:p w:rsidR="009D654F" w:rsidRPr="009D654F" w:rsidRDefault="009D654F" w:rsidP="009D654F">
            <w:pPr>
              <w:spacing w:after="0" w:line="240" w:lineRule="auto"/>
              <w:rPr>
                <w:rFonts w:ascii="Arial" w:eastAsia="Times New Roman" w:hAnsi="Arial" w:cs="Arial"/>
                <w:sz w:val="16"/>
                <w:szCs w:val="16"/>
                <w:lang w:eastAsia="sv-SE"/>
              </w:rPr>
            </w:pPr>
            <w:r w:rsidRPr="009D654F">
              <w:rPr>
                <w:rFonts w:ascii="Arial" w:eastAsia="Times New Roman" w:hAnsi="Arial" w:cs="Arial"/>
                <w:sz w:val="16"/>
                <w:szCs w:val="16"/>
                <w:lang w:eastAsia="sv-SE"/>
              </w:rPr>
              <w:t>Discussion on PRACH preamble format details</w:t>
            </w:r>
          </w:p>
        </w:tc>
        <w:tc>
          <w:tcPr>
            <w:tcW w:w="0" w:type="auto"/>
            <w:tcBorders>
              <w:top w:val="nil"/>
              <w:left w:val="nil"/>
              <w:bottom w:val="single" w:sz="4" w:space="0" w:color="A5A5A5"/>
              <w:right w:val="single" w:sz="4" w:space="0" w:color="A5A5A5"/>
            </w:tcBorders>
            <w:shd w:val="clear" w:color="auto" w:fill="auto"/>
            <w:hideMark/>
          </w:tcPr>
          <w:p w:rsidR="009D654F" w:rsidRPr="009D654F" w:rsidRDefault="009D654F" w:rsidP="009D654F">
            <w:pPr>
              <w:spacing w:after="0" w:line="240" w:lineRule="auto"/>
              <w:rPr>
                <w:rFonts w:ascii="Arial" w:eastAsia="Times New Roman" w:hAnsi="Arial" w:cs="Arial"/>
                <w:sz w:val="16"/>
                <w:szCs w:val="16"/>
                <w:lang w:val="sv-SE" w:eastAsia="sv-SE"/>
              </w:rPr>
            </w:pPr>
            <w:r w:rsidRPr="009D654F">
              <w:rPr>
                <w:rFonts w:ascii="Arial" w:eastAsia="Times New Roman" w:hAnsi="Arial" w:cs="Arial"/>
                <w:sz w:val="16"/>
                <w:szCs w:val="16"/>
                <w:lang w:val="sv-SE" w:eastAsia="sv-SE"/>
              </w:rPr>
              <w:t>LG Electronics</w:t>
            </w:r>
          </w:p>
        </w:tc>
      </w:tr>
      <w:tr w:rsidR="009D654F" w:rsidRPr="009D654F" w:rsidTr="009D654F">
        <w:trPr>
          <w:trHeight w:val="450"/>
        </w:trPr>
        <w:tc>
          <w:tcPr>
            <w:tcW w:w="0" w:type="auto"/>
            <w:tcBorders>
              <w:top w:val="nil"/>
              <w:left w:val="single" w:sz="4" w:space="0" w:color="A5A5A5"/>
              <w:bottom w:val="single" w:sz="4" w:space="0" w:color="A5A5A5"/>
              <w:right w:val="single" w:sz="4" w:space="0" w:color="A5A5A5"/>
            </w:tcBorders>
          </w:tcPr>
          <w:p w:rsidR="009D654F" w:rsidRPr="009D654F" w:rsidRDefault="009D654F" w:rsidP="009D654F">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t>8</w:t>
            </w:r>
          </w:p>
        </w:tc>
        <w:tc>
          <w:tcPr>
            <w:tcW w:w="0" w:type="auto"/>
            <w:tcBorders>
              <w:top w:val="nil"/>
              <w:left w:val="single" w:sz="4" w:space="0" w:color="A5A5A5"/>
              <w:bottom w:val="single" w:sz="4" w:space="0" w:color="A5A5A5"/>
              <w:right w:val="single" w:sz="4" w:space="0" w:color="A5A5A5"/>
            </w:tcBorders>
            <w:shd w:val="clear" w:color="auto" w:fill="auto"/>
            <w:hideMark/>
          </w:tcPr>
          <w:p w:rsidR="009D654F" w:rsidRPr="009D654F" w:rsidRDefault="00D32B40" w:rsidP="009D654F">
            <w:pPr>
              <w:spacing w:after="0" w:line="240" w:lineRule="auto"/>
              <w:rPr>
                <w:rFonts w:ascii="Arial" w:eastAsia="Times New Roman" w:hAnsi="Arial" w:cs="Arial"/>
                <w:b/>
                <w:bCs/>
                <w:color w:val="0000FF"/>
                <w:sz w:val="16"/>
                <w:szCs w:val="16"/>
                <w:u w:val="single"/>
                <w:lang w:val="sv-SE" w:eastAsia="sv-SE"/>
              </w:rPr>
            </w:pPr>
            <w:hyperlink r:id="rId57" w:history="1">
              <w:r w:rsidR="009D654F" w:rsidRPr="009D654F">
                <w:rPr>
                  <w:rFonts w:ascii="Arial" w:eastAsia="Times New Roman" w:hAnsi="Arial" w:cs="Arial"/>
                  <w:b/>
                  <w:bCs/>
                  <w:color w:val="0000FF"/>
                  <w:sz w:val="16"/>
                  <w:u w:val="single"/>
                  <w:lang w:val="sv-SE" w:eastAsia="sv-SE"/>
                </w:rPr>
                <w:t>R1-1718183</w:t>
              </w:r>
            </w:hyperlink>
          </w:p>
        </w:tc>
        <w:tc>
          <w:tcPr>
            <w:tcW w:w="0" w:type="auto"/>
            <w:tcBorders>
              <w:top w:val="nil"/>
              <w:left w:val="nil"/>
              <w:bottom w:val="single" w:sz="4" w:space="0" w:color="A5A5A5"/>
              <w:right w:val="single" w:sz="4" w:space="0" w:color="A5A5A5"/>
            </w:tcBorders>
            <w:shd w:val="clear" w:color="auto" w:fill="auto"/>
            <w:hideMark/>
          </w:tcPr>
          <w:p w:rsidR="009D654F" w:rsidRPr="009D654F" w:rsidRDefault="009D654F" w:rsidP="009D654F">
            <w:pPr>
              <w:spacing w:after="0" w:line="240" w:lineRule="auto"/>
              <w:rPr>
                <w:rFonts w:ascii="Arial" w:eastAsia="Times New Roman" w:hAnsi="Arial" w:cs="Arial"/>
                <w:sz w:val="16"/>
                <w:szCs w:val="16"/>
                <w:lang w:eastAsia="sv-SE"/>
              </w:rPr>
            </w:pPr>
            <w:r w:rsidRPr="009D654F">
              <w:rPr>
                <w:rFonts w:ascii="Arial" w:eastAsia="Times New Roman" w:hAnsi="Arial" w:cs="Arial"/>
                <w:sz w:val="16"/>
                <w:szCs w:val="16"/>
                <w:lang w:eastAsia="sv-SE"/>
              </w:rPr>
              <w:t>Discussion on remaining details on PRACH formats</w:t>
            </w:r>
          </w:p>
        </w:tc>
        <w:tc>
          <w:tcPr>
            <w:tcW w:w="0" w:type="auto"/>
            <w:tcBorders>
              <w:top w:val="nil"/>
              <w:left w:val="nil"/>
              <w:bottom w:val="single" w:sz="4" w:space="0" w:color="A5A5A5"/>
              <w:right w:val="single" w:sz="4" w:space="0" w:color="A5A5A5"/>
            </w:tcBorders>
            <w:shd w:val="clear" w:color="auto" w:fill="auto"/>
            <w:hideMark/>
          </w:tcPr>
          <w:p w:rsidR="009D654F" w:rsidRPr="009D654F" w:rsidRDefault="009D654F" w:rsidP="009D654F">
            <w:pPr>
              <w:spacing w:after="0" w:line="240" w:lineRule="auto"/>
              <w:rPr>
                <w:rFonts w:ascii="Arial" w:eastAsia="Times New Roman" w:hAnsi="Arial" w:cs="Arial"/>
                <w:sz w:val="16"/>
                <w:szCs w:val="16"/>
                <w:lang w:val="sv-SE" w:eastAsia="sv-SE"/>
              </w:rPr>
            </w:pPr>
            <w:r w:rsidRPr="009D654F">
              <w:rPr>
                <w:rFonts w:ascii="Arial" w:eastAsia="Times New Roman" w:hAnsi="Arial" w:cs="Arial"/>
                <w:sz w:val="16"/>
                <w:szCs w:val="16"/>
                <w:lang w:val="sv-SE" w:eastAsia="sv-SE"/>
              </w:rPr>
              <w:t>NTT DOCOMO, INC.</w:t>
            </w:r>
          </w:p>
        </w:tc>
      </w:tr>
      <w:tr w:rsidR="009D654F" w:rsidRPr="009D654F" w:rsidTr="009D654F">
        <w:trPr>
          <w:trHeight w:val="450"/>
        </w:trPr>
        <w:tc>
          <w:tcPr>
            <w:tcW w:w="0" w:type="auto"/>
            <w:tcBorders>
              <w:top w:val="nil"/>
              <w:left w:val="single" w:sz="4" w:space="0" w:color="A5A5A5"/>
              <w:bottom w:val="single" w:sz="4" w:space="0" w:color="A5A5A5"/>
              <w:right w:val="single" w:sz="4" w:space="0" w:color="A5A5A5"/>
            </w:tcBorders>
          </w:tcPr>
          <w:p w:rsidR="009D654F" w:rsidRPr="009D654F" w:rsidRDefault="009D654F" w:rsidP="009D654F">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t>9</w:t>
            </w:r>
          </w:p>
        </w:tc>
        <w:tc>
          <w:tcPr>
            <w:tcW w:w="0" w:type="auto"/>
            <w:tcBorders>
              <w:top w:val="nil"/>
              <w:left w:val="single" w:sz="4" w:space="0" w:color="A5A5A5"/>
              <w:bottom w:val="single" w:sz="4" w:space="0" w:color="A5A5A5"/>
              <w:right w:val="single" w:sz="4" w:space="0" w:color="A5A5A5"/>
            </w:tcBorders>
            <w:shd w:val="clear" w:color="auto" w:fill="auto"/>
            <w:hideMark/>
          </w:tcPr>
          <w:p w:rsidR="009D654F" w:rsidRPr="009D654F" w:rsidRDefault="00D32B40" w:rsidP="009D654F">
            <w:pPr>
              <w:spacing w:after="0" w:line="240" w:lineRule="auto"/>
              <w:rPr>
                <w:rFonts w:ascii="Arial" w:eastAsia="Times New Roman" w:hAnsi="Arial" w:cs="Arial"/>
                <w:b/>
                <w:bCs/>
                <w:color w:val="0000FF"/>
                <w:sz w:val="16"/>
                <w:szCs w:val="16"/>
                <w:u w:val="single"/>
                <w:lang w:val="sv-SE" w:eastAsia="sv-SE"/>
              </w:rPr>
            </w:pPr>
            <w:hyperlink r:id="rId58" w:history="1">
              <w:r w:rsidR="009D654F" w:rsidRPr="009D654F">
                <w:rPr>
                  <w:rFonts w:ascii="Arial" w:eastAsia="Times New Roman" w:hAnsi="Arial" w:cs="Arial"/>
                  <w:b/>
                  <w:bCs/>
                  <w:color w:val="0000FF"/>
                  <w:sz w:val="16"/>
                  <w:u w:val="single"/>
                  <w:lang w:val="sv-SE" w:eastAsia="sv-SE"/>
                </w:rPr>
                <w:t>R1-1718302</w:t>
              </w:r>
            </w:hyperlink>
          </w:p>
        </w:tc>
        <w:tc>
          <w:tcPr>
            <w:tcW w:w="0" w:type="auto"/>
            <w:tcBorders>
              <w:top w:val="nil"/>
              <w:left w:val="nil"/>
              <w:bottom w:val="single" w:sz="4" w:space="0" w:color="A5A5A5"/>
              <w:right w:val="single" w:sz="4" w:space="0" w:color="A5A5A5"/>
            </w:tcBorders>
            <w:shd w:val="clear" w:color="auto" w:fill="auto"/>
            <w:hideMark/>
          </w:tcPr>
          <w:p w:rsidR="009D654F" w:rsidRPr="009D654F" w:rsidRDefault="009D654F" w:rsidP="009D654F">
            <w:pPr>
              <w:spacing w:after="0" w:line="240" w:lineRule="auto"/>
              <w:rPr>
                <w:rFonts w:ascii="Arial" w:eastAsia="Times New Roman" w:hAnsi="Arial" w:cs="Arial"/>
                <w:sz w:val="16"/>
                <w:szCs w:val="16"/>
                <w:lang w:eastAsia="sv-SE"/>
              </w:rPr>
            </w:pPr>
            <w:r w:rsidRPr="009D654F">
              <w:rPr>
                <w:rFonts w:ascii="Arial" w:eastAsia="Times New Roman" w:hAnsi="Arial" w:cs="Arial"/>
                <w:sz w:val="16"/>
                <w:szCs w:val="16"/>
                <w:lang w:eastAsia="sv-SE"/>
              </w:rPr>
              <w:t>Remaining details on PRACH formats</w:t>
            </w:r>
          </w:p>
        </w:tc>
        <w:tc>
          <w:tcPr>
            <w:tcW w:w="0" w:type="auto"/>
            <w:tcBorders>
              <w:top w:val="nil"/>
              <w:left w:val="nil"/>
              <w:bottom w:val="single" w:sz="4" w:space="0" w:color="A5A5A5"/>
              <w:right w:val="single" w:sz="4" w:space="0" w:color="A5A5A5"/>
            </w:tcBorders>
            <w:shd w:val="clear" w:color="auto" w:fill="auto"/>
            <w:hideMark/>
          </w:tcPr>
          <w:p w:rsidR="009D654F" w:rsidRPr="009D654F" w:rsidRDefault="009D654F" w:rsidP="009D654F">
            <w:pPr>
              <w:spacing w:after="0" w:line="240" w:lineRule="auto"/>
              <w:rPr>
                <w:rFonts w:ascii="Arial" w:eastAsia="Times New Roman" w:hAnsi="Arial" w:cs="Arial"/>
                <w:sz w:val="16"/>
                <w:szCs w:val="16"/>
                <w:lang w:val="sv-SE" w:eastAsia="sv-SE"/>
              </w:rPr>
            </w:pPr>
            <w:r w:rsidRPr="009D654F">
              <w:rPr>
                <w:rFonts w:ascii="Arial" w:eastAsia="Times New Roman" w:hAnsi="Arial" w:cs="Arial"/>
                <w:sz w:val="16"/>
                <w:szCs w:val="16"/>
                <w:lang w:val="sv-SE" w:eastAsia="sv-SE"/>
              </w:rPr>
              <w:t>Nokia, Nokia Shanghai Bell</w:t>
            </w:r>
          </w:p>
        </w:tc>
      </w:tr>
      <w:tr w:rsidR="009D654F" w:rsidRPr="009D654F" w:rsidTr="009D654F">
        <w:trPr>
          <w:trHeight w:val="450"/>
        </w:trPr>
        <w:tc>
          <w:tcPr>
            <w:tcW w:w="0" w:type="auto"/>
            <w:tcBorders>
              <w:top w:val="nil"/>
              <w:left w:val="single" w:sz="4" w:space="0" w:color="A5A5A5"/>
              <w:bottom w:val="single" w:sz="4" w:space="0" w:color="A5A5A5"/>
              <w:right w:val="single" w:sz="4" w:space="0" w:color="A5A5A5"/>
            </w:tcBorders>
          </w:tcPr>
          <w:p w:rsidR="009D654F" w:rsidRPr="009D654F" w:rsidRDefault="009D654F" w:rsidP="009D654F">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t>10</w:t>
            </w:r>
          </w:p>
        </w:tc>
        <w:tc>
          <w:tcPr>
            <w:tcW w:w="0" w:type="auto"/>
            <w:tcBorders>
              <w:top w:val="nil"/>
              <w:left w:val="single" w:sz="4" w:space="0" w:color="A5A5A5"/>
              <w:bottom w:val="single" w:sz="4" w:space="0" w:color="A5A5A5"/>
              <w:right w:val="single" w:sz="4" w:space="0" w:color="A5A5A5"/>
            </w:tcBorders>
            <w:shd w:val="clear" w:color="auto" w:fill="auto"/>
            <w:hideMark/>
          </w:tcPr>
          <w:p w:rsidR="009D654F" w:rsidRPr="009D654F" w:rsidRDefault="00D32B40" w:rsidP="009D654F">
            <w:pPr>
              <w:spacing w:after="0" w:line="240" w:lineRule="auto"/>
              <w:rPr>
                <w:rFonts w:ascii="Arial" w:eastAsia="Times New Roman" w:hAnsi="Arial" w:cs="Arial"/>
                <w:b/>
                <w:bCs/>
                <w:color w:val="0000FF"/>
                <w:sz w:val="16"/>
                <w:szCs w:val="16"/>
                <w:u w:val="single"/>
                <w:lang w:val="sv-SE" w:eastAsia="sv-SE"/>
              </w:rPr>
            </w:pPr>
            <w:hyperlink r:id="rId59" w:history="1">
              <w:r w:rsidR="009D654F" w:rsidRPr="009D654F">
                <w:rPr>
                  <w:rFonts w:ascii="Arial" w:eastAsia="Times New Roman" w:hAnsi="Arial" w:cs="Arial"/>
                  <w:b/>
                  <w:bCs/>
                  <w:color w:val="0000FF"/>
                  <w:sz w:val="16"/>
                  <w:u w:val="single"/>
                  <w:lang w:val="sv-SE" w:eastAsia="sv-SE"/>
                </w:rPr>
                <w:t>R1-1718476</w:t>
              </w:r>
            </w:hyperlink>
          </w:p>
        </w:tc>
        <w:tc>
          <w:tcPr>
            <w:tcW w:w="0" w:type="auto"/>
            <w:tcBorders>
              <w:top w:val="nil"/>
              <w:left w:val="nil"/>
              <w:bottom w:val="single" w:sz="4" w:space="0" w:color="A5A5A5"/>
              <w:right w:val="single" w:sz="4" w:space="0" w:color="A5A5A5"/>
            </w:tcBorders>
            <w:shd w:val="clear" w:color="auto" w:fill="auto"/>
            <w:hideMark/>
          </w:tcPr>
          <w:p w:rsidR="009D654F" w:rsidRPr="009D654F" w:rsidRDefault="009D654F" w:rsidP="009D654F">
            <w:pPr>
              <w:spacing w:after="0" w:line="240" w:lineRule="auto"/>
              <w:rPr>
                <w:rFonts w:ascii="Arial" w:eastAsia="Times New Roman" w:hAnsi="Arial" w:cs="Arial"/>
                <w:sz w:val="16"/>
                <w:szCs w:val="16"/>
                <w:lang w:eastAsia="sv-SE"/>
              </w:rPr>
            </w:pPr>
            <w:r w:rsidRPr="009D654F">
              <w:rPr>
                <w:rFonts w:ascii="Arial" w:eastAsia="Times New Roman" w:hAnsi="Arial" w:cs="Arial"/>
                <w:sz w:val="16"/>
                <w:szCs w:val="16"/>
                <w:lang w:eastAsia="sv-SE"/>
              </w:rPr>
              <w:t>On PRACH Formats for Capacity Enhancement and Beam Management</w:t>
            </w:r>
          </w:p>
        </w:tc>
        <w:tc>
          <w:tcPr>
            <w:tcW w:w="0" w:type="auto"/>
            <w:tcBorders>
              <w:top w:val="nil"/>
              <w:left w:val="nil"/>
              <w:bottom w:val="single" w:sz="4" w:space="0" w:color="A5A5A5"/>
              <w:right w:val="single" w:sz="4" w:space="0" w:color="A5A5A5"/>
            </w:tcBorders>
            <w:shd w:val="clear" w:color="auto" w:fill="auto"/>
            <w:hideMark/>
          </w:tcPr>
          <w:p w:rsidR="009D654F" w:rsidRPr="009D654F" w:rsidRDefault="009D654F" w:rsidP="009D654F">
            <w:pPr>
              <w:spacing w:after="0" w:line="240" w:lineRule="auto"/>
              <w:rPr>
                <w:rFonts w:ascii="Arial" w:eastAsia="Times New Roman" w:hAnsi="Arial" w:cs="Arial"/>
                <w:sz w:val="16"/>
                <w:szCs w:val="16"/>
                <w:lang w:val="sv-SE" w:eastAsia="sv-SE"/>
              </w:rPr>
            </w:pPr>
            <w:r w:rsidRPr="009D654F">
              <w:rPr>
                <w:rFonts w:ascii="Arial" w:eastAsia="Times New Roman" w:hAnsi="Arial" w:cs="Arial"/>
                <w:sz w:val="16"/>
                <w:szCs w:val="16"/>
                <w:lang w:val="sv-SE" w:eastAsia="sv-SE"/>
              </w:rPr>
              <w:t>InterDigital, Inc.</w:t>
            </w:r>
          </w:p>
        </w:tc>
      </w:tr>
      <w:tr w:rsidR="009D654F" w:rsidRPr="009D654F" w:rsidTr="009D654F">
        <w:trPr>
          <w:trHeight w:val="450"/>
        </w:trPr>
        <w:tc>
          <w:tcPr>
            <w:tcW w:w="0" w:type="auto"/>
            <w:tcBorders>
              <w:top w:val="nil"/>
              <w:left w:val="single" w:sz="4" w:space="0" w:color="A5A5A5"/>
              <w:bottom w:val="single" w:sz="4" w:space="0" w:color="A5A5A5"/>
              <w:right w:val="single" w:sz="4" w:space="0" w:color="A5A5A5"/>
            </w:tcBorders>
          </w:tcPr>
          <w:p w:rsidR="009D654F" w:rsidRPr="009D654F" w:rsidRDefault="009D654F" w:rsidP="009D654F">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t>11</w:t>
            </w:r>
          </w:p>
        </w:tc>
        <w:tc>
          <w:tcPr>
            <w:tcW w:w="0" w:type="auto"/>
            <w:tcBorders>
              <w:top w:val="nil"/>
              <w:left w:val="single" w:sz="4" w:space="0" w:color="A5A5A5"/>
              <w:bottom w:val="single" w:sz="4" w:space="0" w:color="A5A5A5"/>
              <w:right w:val="single" w:sz="4" w:space="0" w:color="A5A5A5"/>
            </w:tcBorders>
            <w:shd w:val="clear" w:color="auto" w:fill="auto"/>
            <w:hideMark/>
          </w:tcPr>
          <w:p w:rsidR="009D654F" w:rsidRPr="009D654F" w:rsidRDefault="00D32B40" w:rsidP="009D654F">
            <w:pPr>
              <w:spacing w:after="0" w:line="240" w:lineRule="auto"/>
              <w:rPr>
                <w:rFonts w:ascii="Arial" w:eastAsia="Times New Roman" w:hAnsi="Arial" w:cs="Arial"/>
                <w:b/>
                <w:bCs/>
                <w:color w:val="0000FF"/>
                <w:sz w:val="16"/>
                <w:szCs w:val="16"/>
                <w:u w:val="single"/>
                <w:lang w:val="sv-SE" w:eastAsia="sv-SE"/>
              </w:rPr>
            </w:pPr>
            <w:hyperlink r:id="rId60" w:history="1">
              <w:r w:rsidR="009D654F" w:rsidRPr="009D654F">
                <w:rPr>
                  <w:rFonts w:ascii="Arial" w:eastAsia="Times New Roman" w:hAnsi="Arial" w:cs="Arial"/>
                  <w:b/>
                  <w:bCs/>
                  <w:color w:val="0000FF"/>
                  <w:sz w:val="16"/>
                  <w:u w:val="single"/>
                  <w:lang w:val="sv-SE" w:eastAsia="sv-SE"/>
                </w:rPr>
                <w:t>R1-1718531</w:t>
              </w:r>
            </w:hyperlink>
          </w:p>
        </w:tc>
        <w:tc>
          <w:tcPr>
            <w:tcW w:w="0" w:type="auto"/>
            <w:tcBorders>
              <w:top w:val="nil"/>
              <w:left w:val="nil"/>
              <w:bottom w:val="single" w:sz="4" w:space="0" w:color="A5A5A5"/>
              <w:right w:val="single" w:sz="4" w:space="0" w:color="A5A5A5"/>
            </w:tcBorders>
            <w:shd w:val="clear" w:color="auto" w:fill="auto"/>
            <w:hideMark/>
          </w:tcPr>
          <w:p w:rsidR="009D654F" w:rsidRPr="009D654F" w:rsidRDefault="009D654F" w:rsidP="009D654F">
            <w:pPr>
              <w:spacing w:after="0" w:line="240" w:lineRule="auto"/>
              <w:rPr>
                <w:rFonts w:ascii="Arial" w:eastAsia="Times New Roman" w:hAnsi="Arial" w:cs="Arial"/>
                <w:sz w:val="16"/>
                <w:szCs w:val="16"/>
                <w:lang w:eastAsia="sv-SE"/>
              </w:rPr>
            </w:pPr>
            <w:r w:rsidRPr="009D654F">
              <w:rPr>
                <w:rFonts w:ascii="Arial" w:eastAsia="Times New Roman" w:hAnsi="Arial" w:cs="Arial"/>
                <w:sz w:val="16"/>
                <w:szCs w:val="16"/>
                <w:lang w:eastAsia="sv-SE"/>
              </w:rPr>
              <w:t>Remaining details on PRACH formats</w:t>
            </w:r>
          </w:p>
        </w:tc>
        <w:tc>
          <w:tcPr>
            <w:tcW w:w="0" w:type="auto"/>
            <w:tcBorders>
              <w:top w:val="nil"/>
              <w:left w:val="nil"/>
              <w:bottom w:val="single" w:sz="4" w:space="0" w:color="A5A5A5"/>
              <w:right w:val="single" w:sz="4" w:space="0" w:color="A5A5A5"/>
            </w:tcBorders>
            <w:shd w:val="clear" w:color="auto" w:fill="auto"/>
            <w:hideMark/>
          </w:tcPr>
          <w:p w:rsidR="009D654F" w:rsidRPr="009D654F" w:rsidRDefault="009D654F" w:rsidP="009D654F">
            <w:pPr>
              <w:spacing w:after="0" w:line="240" w:lineRule="auto"/>
              <w:rPr>
                <w:rFonts w:ascii="Arial" w:eastAsia="Times New Roman" w:hAnsi="Arial" w:cs="Arial"/>
                <w:sz w:val="16"/>
                <w:szCs w:val="16"/>
                <w:lang w:val="sv-SE" w:eastAsia="sv-SE"/>
              </w:rPr>
            </w:pPr>
            <w:r w:rsidRPr="009D654F">
              <w:rPr>
                <w:rFonts w:ascii="Arial" w:eastAsia="Times New Roman" w:hAnsi="Arial" w:cs="Arial"/>
                <w:sz w:val="16"/>
                <w:szCs w:val="16"/>
                <w:lang w:val="sv-SE" w:eastAsia="sv-SE"/>
              </w:rPr>
              <w:t>Qualcomm Incorporated</w:t>
            </w:r>
          </w:p>
        </w:tc>
      </w:tr>
      <w:tr w:rsidR="009D654F" w:rsidRPr="009D654F" w:rsidTr="009D654F">
        <w:trPr>
          <w:trHeight w:val="450"/>
        </w:trPr>
        <w:tc>
          <w:tcPr>
            <w:tcW w:w="0" w:type="auto"/>
            <w:tcBorders>
              <w:top w:val="nil"/>
              <w:left w:val="single" w:sz="4" w:space="0" w:color="A5A5A5"/>
              <w:bottom w:val="single" w:sz="4" w:space="0" w:color="A5A5A5"/>
              <w:right w:val="single" w:sz="4" w:space="0" w:color="A5A5A5"/>
            </w:tcBorders>
          </w:tcPr>
          <w:p w:rsidR="009D654F" w:rsidRPr="009D654F" w:rsidRDefault="009D654F" w:rsidP="009D654F">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t>12</w:t>
            </w:r>
          </w:p>
        </w:tc>
        <w:tc>
          <w:tcPr>
            <w:tcW w:w="0" w:type="auto"/>
            <w:tcBorders>
              <w:top w:val="nil"/>
              <w:left w:val="single" w:sz="4" w:space="0" w:color="A5A5A5"/>
              <w:bottom w:val="single" w:sz="4" w:space="0" w:color="A5A5A5"/>
              <w:right w:val="single" w:sz="4" w:space="0" w:color="A5A5A5"/>
            </w:tcBorders>
            <w:shd w:val="clear" w:color="auto" w:fill="auto"/>
            <w:hideMark/>
          </w:tcPr>
          <w:p w:rsidR="009D654F" w:rsidRPr="009D654F" w:rsidRDefault="00D32B40" w:rsidP="009D654F">
            <w:pPr>
              <w:spacing w:after="0" w:line="240" w:lineRule="auto"/>
              <w:rPr>
                <w:rFonts w:ascii="Arial" w:eastAsia="Times New Roman" w:hAnsi="Arial" w:cs="Arial"/>
                <w:b/>
                <w:bCs/>
                <w:color w:val="0000FF"/>
                <w:sz w:val="16"/>
                <w:szCs w:val="16"/>
                <w:u w:val="single"/>
                <w:lang w:val="sv-SE" w:eastAsia="sv-SE"/>
              </w:rPr>
            </w:pPr>
            <w:hyperlink r:id="rId61" w:history="1">
              <w:r w:rsidR="009D654F" w:rsidRPr="009D654F">
                <w:rPr>
                  <w:rFonts w:ascii="Arial" w:eastAsia="Times New Roman" w:hAnsi="Arial" w:cs="Arial"/>
                  <w:b/>
                  <w:bCs/>
                  <w:color w:val="0000FF"/>
                  <w:sz w:val="16"/>
                  <w:u w:val="single"/>
                  <w:lang w:val="sv-SE" w:eastAsia="sv-SE"/>
                </w:rPr>
                <w:t>R1-1718715</w:t>
              </w:r>
            </w:hyperlink>
          </w:p>
        </w:tc>
        <w:tc>
          <w:tcPr>
            <w:tcW w:w="0" w:type="auto"/>
            <w:tcBorders>
              <w:top w:val="nil"/>
              <w:left w:val="nil"/>
              <w:bottom w:val="single" w:sz="4" w:space="0" w:color="A5A5A5"/>
              <w:right w:val="single" w:sz="4" w:space="0" w:color="A5A5A5"/>
            </w:tcBorders>
            <w:shd w:val="clear" w:color="auto" w:fill="auto"/>
            <w:hideMark/>
          </w:tcPr>
          <w:p w:rsidR="009D654F" w:rsidRPr="009D654F" w:rsidRDefault="009D654F" w:rsidP="009D654F">
            <w:pPr>
              <w:spacing w:after="0" w:line="240" w:lineRule="auto"/>
              <w:rPr>
                <w:rFonts w:ascii="Arial" w:eastAsia="Times New Roman" w:hAnsi="Arial" w:cs="Arial"/>
                <w:sz w:val="16"/>
                <w:szCs w:val="16"/>
                <w:lang w:eastAsia="sv-SE"/>
              </w:rPr>
            </w:pPr>
            <w:r w:rsidRPr="009D654F">
              <w:rPr>
                <w:rFonts w:ascii="Arial" w:eastAsia="Times New Roman" w:hAnsi="Arial" w:cs="Arial"/>
                <w:sz w:val="16"/>
                <w:szCs w:val="16"/>
                <w:lang w:eastAsia="sv-SE"/>
              </w:rPr>
              <w:t>Remaining details on PRACH formats</w:t>
            </w:r>
          </w:p>
        </w:tc>
        <w:tc>
          <w:tcPr>
            <w:tcW w:w="0" w:type="auto"/>
            <w:tcBorders>
              <w:top w:val="nil"/>
              <w:left w:val="nil"/>
              <w:bottom w:val="single" w:sz="4" w:space="0" w:color="A5A5A5"/>
              <w:right w:val="single" w:sz="4" w:space="0" w:color="A5A5A5"/>
            </w:tcBorders>
            <w:shd w:val="clear" w:color="auto" w:fill="auto"/>
            <w:hideMark/>
          </w:tcPr>
          <w:p w:rsidR="009D654F" w:rsidRPr="009D654F" w:rsidRDefault="009D654F" w:rsidP="009D654F">
            <w:pPr>
              <w:spacing w:after="0" w:line="240" w:lineRule="auto"/>
              <w:rPr>
                <w:rFonts w:ascii="Arial" w:eastAsia="Times New Roman" w:hAnsi="Arial" w:cs="Arial"/>
                <w:sz w:val="16"/>
                <w:szCs w:val="16"/>
                <w:lang w:val="sv-SE" w:eastAsia="sv-SE"/>
              </w:rPr>
            </w:pPr>
            <w:r w:rsidRPr="009D654F">
              <w:rPr>
                <w:rFonts w:ascii="Arial" w:eastAsia="Times New Roman" w:hAnsi="Arial" w:cs="Arial"/>
                <w:sz w:val="16"/>
                <w:szCs w:val="16"/>
                <w:lang w:val="sv-SE" w:eastAsia="sv-SE"/>
              </w:rPr>
              <w:t>Ericsson</w:t>
            </w:r>
          </w:p>
        </w:tc>
      </w:tr>
      <w:tr w:rsidR="00460D56" w:rsidRPr="009D654F" w:rsidTr="007F4430">
        <w:trPr>
          <w:trHeight w:val="450"/>
        </w:trPr>
        <w:tc>
          <w:tcPr>
            <w:tcW w:w="0" w:type="auto"/>
            <w:tcBorders>
              <w:top w:val="nil"/>
              <w:left w:val="single" w:sz="4" w:space="0" w:color="A5A5A5"/>
              <w:bottom w:val="single" w:sz="4" w:space="0" w:color="A5A5A5"/>
              <w:right w:val="single" w:sz="4" w:space="0" w:color="A5A5A5"/>
            </w:tcBorders>
          </w:tcPr>
          <w:p w:rsidR="007F4430" w:rsidRPr="009D654F" w:rsidRDefault="007F4430" w:rsidP="00E43B7C">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t>1</w:t>
            </w:r>
            <w:r>
              <w:rPr>
                <w:rFonts w:ascii="Arial" w:eastAsia="Times New Roman" w:hAnsi="Arial" w:cs="Arial"/>
                <w:bCs/>
                <w:sz w:val="16"/>
                <w:szCs w:val="16"/>
                <w:lang w:val="sv-SE" w:eastAsia="sv-SE"/>
              </w:rPr>
              <w:t>3</w:t>
            </w:r>
          </w:p>
        </w:tc>
        <w:tc>
          <w:tcPr>
            <w:tcW w:w="0" w:type="auto"/>
            <w:tcBorders>
              <w:top w:val="nil"/>
              <w:left w:val="single" w:sz="4" w:space="0" w:color="A5A5A5"/>
              <w:bottom w:val="single" w:sz="4" w:space="0" w:color="A5A5A5"/>
              <w:right w:val="single" w:sz="4" w:space="0" w:color="A5A5A5"/>
            </w:tcBorders>
            <w:shd w:val="clear" w:color="auto" w:fill="auto"/>
            <w:hideMark/>
          </w:tcPr>
          <w:p w:rsidR="007F4430" w:rsidRDefault="00D32B40">
            <w:pPr>
              <w:rPr>
                <w:rFonts w:ascii="Arial" w:hAnsi="Arial" w:cs="Arial"/>
                <w:b/>
                <w:bCs/>
                <w:color w:val="0000FF"/>
                <w:sz w:val="16"/>
                <w:szCs w:val="16"/>
                <w:u w:val="single"/>
              </w:rPr>
            </w:pPr>
            <w:hyperlink r:id="rId62" w:history="1">
              <w:r w:rsidR="007F4430">
                <w:rPr>
                  <w:rStyle w:val="Hyperlink"/>
                  <w:rFonts w:ascii="Arial" w:hAnsi="Arial" w:cs="Arial"/>
                  <w:b/>
                  <w:bCs/>
                  <w:sz w:val="16"/>
                  <w:szCs w:val="16"/>
                </w:rPr>
                <w:t>R1-1717051</w:t>
              </w:r>
            </w:hyperlink>
            <w:r w:rsidR="00460D56">
              <w:rPr>
                <w:rFonts w:ascii="Arial" w:hAnsi="Arial" w:cs="Arial"/>
                <w:b/>
                <w:bCs/>
                <w:color w:val="0000FF"/>
                <w:sz w:val="16"/>
                <w:szCs w:val="16"/>
                <w:u w:val="single"/>
              </w:rPr>
              <w:t>, section 2.1 and 2.2</w:t>
            </w:r>
          </w:p>
        </w:tc>
        <w:tc>
          <w:tcPr>
            <w:tcW w:w="0" w:type="auto"/>
            <w:tcBorders>
              <w:top w:val="nil"/>
              <w:left w:val="nil"/>
              <w:bottom w:val="single" w:sz="4" w:space="0" w:color="A5A5A5"/>
              <w:right w:val="single" w:sz="4" w:space="0" w:color="A5A5A5"/>
            </w:tcBorders>
            <w:shd w:val="clear" w:color="auto" w:fill="auto"/>
            <w:hideMark/>
          </w:tcPr>
          <w:p w:rsidR="007F4430" w:rsidRDefault="007F4430">
            <w:pPr>
              <w:rPr>
                <w:rFonts w:ascii="Arial" w:hAnsi="Arial" w:cs="Arial"/>
                <w:sz w:val="16"/>
                <w:szCs w:val="16"/>
              </w:rPr>
            </w:pPr>
            <w:r>
              <w:rPr>
                <w:rFonts w:ascii="Arial" w:hAnsi="Arial" w:cs="Arial"/>
                <w:sz w:val="16"/>
                <w:szCs w:val="16"/>
              </w:rPr>
              <w:t>Remaining Issues in RACH Procedure</w:t>
            </w:r>
          </w:p>
        </w:tc>
        <w:tc>
          <w:tcPr>
            <w:tcW w:w="0" w:type="auto"/>
            <w:tcBorders>
              <w:top w:val="nil"/>
              <w:left w:val="nil"/>
              <w:bottom w:val="single" w:sz="4" w:space="0" w:color="A5A5A5"/>
              <w:right w:val="single" w:sz="4" w:space="0" w:color="A5A5A5"/>
            </w:tcBorders>
            <w:shd w:val="clear" w:color="auto" w:fill="auto"/>
            <w:hideMark/>
          </w:tcPr>
          <w:p w:rsidR="007F4430" w:rsidRDefault="007F4430">
            <w:pPr>
              <w:rPr>
                <w:rFonts w:ascii="Arial" w:hAnsi="Arial" w:cs="Arial"/>
                <w:sz w:val="16"/>
                <w:szCs w:val="16"/>
              </w:rPr>
            </w:pPr>
            <w:proofErr w:type="spellStart"/>
            <w:r>
              <w:rPr>
                <w:rFonts w:ascii="Arial" w:hAnsi="Arial" w:cs="Arial"/>
                <w:sz w:val="16"/>
                <w:szCs w:val="16"/>
              </w:rPr>
              <w:t>Huawei</w:t>
            </w:r>
            <w:proofErr w:type="spellEnd"/>
            <w:r>
              <w:rPr>
                <w:rFonts w:ascii="Arial" w:hAnsi="Arial" w:cs="Arial"/>
                <w:sz w:val="16"/>
                <w:szCs w:val="16"/>
              </w:rPr>
              <w:t xml:space="preserve">, </w:t>
            </w:r>
            <w:proofErr w:type="spellStart"/>
            <w:r>
              <w:rPr>
                <w:rFonts w:ascii="Arial" w:hAnsi="Arial" w:cs="Arial"/>
                <w:sz w:val="16"/>
                <w:szCs w:val="16"/>
              </w:rPr>
              <w:t>HiSilicon</w:t>
            </w:r>
            <w:proofErr w:type="spellEnd"/>
          </w:p>
        </w:tc>
      </w:tr>
      <w:tr w:rsidR="00460D56" w:rsidRPr="009D654F" w:rsidTr="007F4430">
        <w:trPr>
          <w:trHeight w:val="450"/>
        </w:trPr>
        <w:tc>
          <w:tcPr>
            <w:tcW w:w="0" w:type="auto"/>
            <w:tcBorders>
              <w:top w:val="nil"/>
              <w:left w:val="single" w:sz="4" w:space="0" w:color="A5A5A5"/>
              <w:bottom w:val="single" w:sz="4" w:space="0" w:color="A5A5A5"/>
              <w:right w:val="single" w:sz="4" w:space="0" w:color="A5A5A5"/>
            </w:tcBorders>
          </w:tcPr>
          <w:p w:rsidR="007F4430" w:rsidRPr="009D654F" w:rsidRDefault="007F4430" w:rsidP="00E43B7C">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t>1</w:t>
            </w:r>
            <w:r>
              <w:rPr>
                <w:rFonts w:ascii="Arial" w:eastAsia="Times New Roman" w:hAnsi="Arial" w:cs="Arial"/>
                <w:bCs/>
                <w:sz w:val="16"/>
                <w:szCs w:val="16"/>
                <w:lang w:val="sv-SE" w:eastAsia="sv-SE"/>
              </w:rPr>
              <w:t>4</w:t>
            </w:r>
          </w:p>
        </w:tc>
        <w:tc>
          <w:tcPr>
            <w:tcW w:w="0" w:type="auto"/>
            <w:tcBorders>
              <w:top w:val="nil"/>
              <w:left w:val="single" w:sz="4" w:space="0" w:color="A5A5A5"/>
              <w:bottom w:val="single" w:sz="4" w:space="0" w:color="A5A5A5"/>
              <w:right w:val="single" w:sz="4" w:space="0" w:color="A5A5A5"/>
            </w:tcBorders>
            <w:shd w:val="clear" w:color="auto" w:fill="auto"/>
            <w:hideMark/>
          </w:tcPr>
          <w:p w:rsidR="007F4430" w:rsidRDefault="00D32B40">
            <w:pPr>
              <w:rPr>
                <w:rFonts w:ascii="Arial" w:hAnsi="Arial" w:cs="Arial"/>
                <w:b/>
                <w:bCs/>
                <w:color w:val="0000FF"/>
                <w:sz w:val="16"/>
                <w:szCs w:val="16"/>
                <w:u w:val="single"/>
              </w:rPr>
            </w:pPr>
            <w:hyperlink r:id="rId63" w:history="1">
              <w:r w:rsidR="007F4430">
                <w:rPr>
                  <w:rStyle w:val="Hyperlink"/>
                  <w:rFonts w:ascii="Arial" w:hAnsi="Arial" w:cs="Arial"/>
                  <w:b/>
                  <w:bCs/>
                  <w:sz w:val="16"/>
                  <w:szCs w:val="16"/>
                </w:rPr>
                <w:t>R1-1717586</w:t>
              </w:r>
            </w:hyperlink>
          </w:p>
        </w:tc>
        <w:tc>
          <w:tcPr>
            <w:tcW w:w="0" w:type="auto"/>
            <w:tcBorders>
              <w:top w:val="nil"/>
              <w:left w:val="nil"/>
              <w:bottom w:val="single" w:sz="4" w:space="0" w:color="A5A5A5"/>
              <w:right w:val="single" w:sz="4" w:space="0" w:color="A5A5A5"/>
            </w:tcBorders>
            <w:shd w:val="clear" w:color="auto" w:fill="auto"/>
            <w:hideMark/>
          </w:tcPr>
          <w:p w:rsidR="007F4430" w:rsidRDefault="007F4430">
            <w:pPr>
              <w:rPr>
                <w:rFonts w:ascii="Arial" w:hAnsi="Arial" w:cs="Arial"/>
                <w:sz w:val="16"/>
                <w:szCs w:val="16"/>
              </w:rPr>
            </w:pPr>
            <w:r>
              <w:rPr>
                <w:rFonts w:ascii="Arial" w:hAnsi="Arial" w:cs="Arial"/>
                <w:sz w:val="16"/>
                <w:szCs w:val="16"/>
              </w:rPr>
              <w:t>Discussion on RACH capacity enhancement</w:t>
            </w:r>
          </w:p>
        </w:tc>
        <w:tc>
          <w:tcPr>
            <w:tcW w:w="0" w:type="auto"/>
            <w:tcBorders>
              <w:top w:val="nil"/>
              <w:left w:val="nil"/>
              <w:bottom w:val="single" w:sz="4" w:space="0" w:color="A5A5A5"/>
              <w:right w:val="single" w:sz="4" w:space="0" w:color="A5A5A5"/>
            </w:tcBorders>
            <w:shd w:val="clear" w:color="auto" w:fill="auto"/>
            <w:hideMark/>
          </w:tcPr>
          <w:p w:rsidR="007F4430" w:rsidRDefault="007F4430">
            <w:pPr>
              <w:rPr>
                <w:rFonts w:ascii="Arial" w:hAnsi="Arial" w:cs="Arial"/>
                <w:sz w:val="16"/>
                <w:szCs w:val="16"/>
              </w:rPr>
            </w:pPr>
            <w:r>
              <w:rPr>
                <w:rFonts w:ascii="Arial" w:hAnsi="Arial" w:cs="Arial"/>
                <w:sz w:val="16"/>
                <w:szCs w:val="16"/>
              </w:rPr>
              <w:t>Samsung</w:t>
            </w:r>
          </w:p>
        </w:tc>
      </w:tr>
      <w:tr w:rsidR="00460D56" w:rsidTr="007F4430">
        <w:trPr>
          <w:trHeight w:val="450"/>
        </w:trPr>
        <w:tc>
          <w:tcPr>
            <w:tcW w:w="0" w:type="auto"/>
            <w:tcBorders>
              <w:top w:val="nil"/>
              <w:left w:val="single" w:sz="4" w:space="0" w:color="A5A5A5"/>
              <w:bottom w:val="single" w:sz="4" w:space="0" w:color="A5A5A5"/>
              <w:right w:val="single" w:sz="4" w:space="0" w:color="A5A5A5"/>
            </w:tcBorders>
          </w:tcPr>
          <w:p w:rsidR="007F4430" w:rsidRPr="009D654F" w:rsidRDefault="007F4430" w:rsidP="00E43B7C">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t>1</w:t>
            </w:r>
            <w:r>
              <w:rPr>
                <w:rFonts w:ascii="Arial" w:eastAsia="Times New Roman" w:hAnsi="Arial" w:cs="Arial"/>
                <w:bCs/>
                <w:sz w:val="16"/>
                <w:szCs w:val="16"/>
                <w:lang w:val="sv-SE" w:eastAsia="sv-SE"/>
              </w:rPr>
              <w:t>5</w:t>
            </w:r>
          </w:p>
        </w:tc>
        <w:tc>
          <w:tcPr>
            <w:tcW w:w="0" w:type="auto"/>
            <w:tcBorders>
              <w:top w:val="nil"/>
              <w:left w:val="single" w:sz="4" w:space="0" w:color="A5A5A5"/>
              <w:bottom w:val="single" w:sz="4" w:space="0" w:color="A5A5A5"/>
              <w:right w:val="single" w:sz="4" w:space="0" w:color="A5A5A5"/>
            </w:tcBorders>
            <w:shd w:val="clear" w:color="auto" w:fill="auto"/>
            <w:hideMark/>
          </w:tcPr>
          <w:p w:rsidR="007F4430" w:rsidRDefault="00D32B40">
            <w:pPr>
              <w:rPr>
                <w:rFonts w:ascii="Arial" w:hAnsi="Arial" w:cs="Arial"/>
                <w:b/>
                <w:bCs/>
                <w:color w:val="0000FF"/>
                <w:sz w:val="16"/>
                <w:szCs w:val="16"/>
                <w:u w:val="single"/>
              </w:rPr>
            </w:pPr>
            <w:hyperlink r:id="rId64" w:history="1">
              <w:r w:rsidR="007F4430">
                <w:rPr>
                  <w:rStyle w:val="Hyperlink"/>
                  <w:rFonts w:ascii="Arial" w:hAnsi="Arial" w:cs="Arial"/>
                  <w:b/>
                  <w:bCs/>
                  <w:sz w:val="16"/>
                  <w:szCs w:val="16"/>
                </w:rPr>
                <w:t>R1-1717934</w:t>
              </w:r>
            </w:hyperlink>
          </w:p>
        </w:tc>
        <w:tc>
          <w:tcPr>
            <w:tcW w:w="0" w:type="auto"/>
            <w:tcBorders>
              <w:top w:val="nil"/>
              <w:left w:val="nil"/>
              <w:bottom w:val="single" w:sz="4" w:space="0" w:color="A5A5A5"/>
              <w:right w:val="single" w:sz="4" w:space="0" w:color="A5A5A5"/>
            </w:tcBorders>
            <w:shd w:val="clear" w:color="auto" w:fill="auto"/>
            <w:hideMark/>
          </w:tcPr>
          <w:p w:rsidR="007F4430" w:rsidRDefault="007F4430">
            <w:pPr>
              <w:rPr>
                <w:rFonts w:ascii="Arial" w:hAnsi="Arial" w:cs="Arial"/>
                <w:sz w:val="16"/>
                <w:szCs w:val="16"/>
              </w:rPr>
            </w:pPr>
            <w:r>
              <w:rPr>
                <w:rFonts w:ascii="Arial" w:hAnsi="Arial" w:cs="Arial"/>
                <w:sz w:val="16"/>
                <w:szCs w:val="16"/>
              </w:rPr>
              <w:t>Discussion on PRACH preamble for capacity enhancement</w:t>
            </w:r>
          </w:p>
        </w:tc>
        <w:tc>
          <w:tcPr>
            <w:tcW w:w="0" w:type="auto"/>
            <w:tcBorders>
              <w:top w:val="nil"/>
              <w:left w:val="nil"/>
              <w:bottom w:val="single" w:sz="4" w:space="0" w:color="A5A5A5"/>
              <w:right w:val="single" w:sz="4" w:space="0" w:color="A5A5A5"/>
            </w:tcBorders>
            <w:shd w:val="clear" w:color="auto" w:fill="auto"/>
            <w:hideMark/>
          </w:tcPr>
          <w:p w:rsidR="007F4430" w:rsidRDefault="007F4430">
            <w:pPr>
              <w:rPr>
                <w:rFonts w:ascii="Arial" w:hAnsi="Arial" w:cs="Arial"/>
                <w:sz w:val="16"/>
                <w:szCs w:val="16"/>
              </w:rPr>
            </w:pPr>
            <w:r>
              <w:rPr>
                <w:rFonts w:ascii="Arial" w:hAnsi="Arial" w:cs="Arial"/>
                <w:sz w:val="16"/>
                <w:szCs w:val="16"/>
              </w:rPr>
              <w:t>LG Electronics</w:t>
            </w:r>
          </w:p>
        </w:tc>
      </w:tr>
      <w:tr w:rsidR="00460D56" w:rsidTr="007F4430">
        <w:trPr>
          <w:trHeight w:val="450"/>
        </w:trPr>
        <w:tc>
          <w:tcPr>
            <w:tcW w:w="0" w:type="auto"/>
            <w:tcBorders>
              <w:top w:val="nil"/>
              <w:left w:val="single" w:sz="4" w:space="0" w:color="A5A5A5"/>
              <w:bottom w:val="single" w:sz="4" w:space="0" w:color="A5A5A5"/>
              <w:right w:val="single" w:sz="4" w:space="0" w:color="A5A5A5"/>
            </w:tcBorders>
          </w:tcPr>
          <w:p w:rsidR="007F4430" w:rsidRPr="009D654F" w:rsidRDefault="007F4430" w:rsidP="00E43B7C">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t>1</w:t>
            </w:r>
            <w:r>
              <w:rPr>
                <w:rFonts w:ascii="Arial" w:eastAsia="Times New Roman" w:hAnsi="Arial" w:cs="Arial"/>
                <w:bCs/>
                <w:sz w:val="16"/>
                <w:szCs w:val="16"/>
                <w:lang w:val="sv-SE" w:eastAsia="sv-SE"/>
              </w:rPr>
              <w:t>6</w:t>
            </w:r>
          </w:p>
        </w:tc>
        <w:tc>
          <w:tcPr>
            <w:tcW w:w="0" w:type="auto"/>
            <w:tcBorders>
              <w:top w:val="nil"/>
              <w:left w:val="single" w:sz="4" w:space="0" w:color="A5A5A5"/>
              <w:bottom w:val="single" w:sz="4" w:space="0" w:color="A5A5A5"/>
              <w:right w:val="single" w:sz="4" w:space="0" w:color="A5A5A5"/>
            </w:tcBorders>
            <w:shd w:val="clear" w:color="auto" w:fill="auto"/>
            <w:hideMark/>
          </w:tcPr>
          <w:p w:rsidR="007F4430" w:rsidRDefault="00D32B40">
            <w:pPr>
              <w:rPr>
                <w:rFonts w:ascii="Arial" w:hAnsi="Arial" w:cs="Arial"/>
                <w:b/>
                <w:bCs/>
                <w:color w:val="0000FF"/>
                <w:sz w:val="16"/>
                <w:szCs w:val="16"/>
                <w:u w:val="single"/>
              </w:rPr>
            </w:pPr>
            <w:hyperlink r:id="rId65" w:history="1">
              <w:r w:rsidR="007F4430">
                <w:rPr>
                  <w:rStyle w:val="Hyperlink"/>
                  <w:rFonts w:ascii="Arial" w:hAnsi="Arial" w:cs="Arial"/>
                  <w:b/>
                  <w:bCs/>
                  <w:sz w:val="16"/>
                  <w:szCs w:val="16"/>
                </w:rPr>
                <w:t>R1-1718720</w:t>
              </w:r>
            </w:hyperlink>
          </w:p>
        </w:tc>
        <w:tc>
          <w:tcPr>
            <w:tcW w:w="0" w:type="auto"/>
            <w:tcBorders>
              <w:top w:val="nil"/>
              <w:left w:val="nil"/>
              <w:bottom w:val="single" w:sz="4" w:space="0" w:color="A5A5A5"/>
              <w:right w:val="single" w:sz="4" w:space="0" w:color="A5A5A5"/>
            </w:tcBorders>
            <w:shd w:val="clear" w:color="auto" w:fill="auto"/>
            <w:hideMark/>
          </w:tcPr>
          <w:p w:rsidR="007F4430" w:rsidRDefault="007F4430">
            <w:pPr>
              <w:rPr>
                <w:rFonts w:ascii="Arial" w:hAnsi="Arial" w:cs="Arial"/>
                <w:sz w:val="16"/>
                <w:szCs w:val="16"/>
              </w:rPr>
            </w:pPr>
            <w:r>
              <w:rPr>
                <w:rFonts w:ascii="Arial" w:hAnsi="Arial" w:cs="Arial"/>
                <w:sz w:val="16"/>
                <w:szCs w:val="16"/>
              </w:rPr>
              <w:t>Remaining details on NR-RACH capacity</w:t>
            </w:r>
          </w:p>
        </w:tc>
        <w:tc>
          <w:tcPr>
            <w:tcW w:w="0" w:type="auto"/>
            <w:tcBorders>
              <w:top w:val="nil"/>
              <w:left w:val="nil"/>
              <w:bottom w:val="single" w:sz="4" w:space="0" w:color="A5A5A5"/>
              <w:right w:val="single" w:sz="4" w:space="0" w:color="A5A5A5"/>
            </w:tcBorders>
            <w:shd w:val="clear" w:color="auto" w:fill="auto"/>
            <w:hideMark/>
          </w:tcPr>
          <w:p w:rsidR="007F4430" w:rsidRDefault="007F4430">
            <w:pPr>
              <w:rPr>
                <w:rFonts w:ascii="Arial" w:hAnsi="Arial" w:cs="Arial"/>
                <w:sz w:val="16"/>
                <w:szCs w:val="16"/>
              </w:rPr>
            </w:pPr>
            <w:r>
              <w:rPr>
                <w:rFonts w:ascii="Arial" w:hAnsi="Arial" w:cs="Arial"/>
                <w:sz w:val="16"/>
                <w:szCs w:val="16"/>
              </w:rPr>
              <w:t>Ericsson</w:t>
            </w:r>
          </w:p>
        </w:tc>
      </w:tr>
    </w:tbl>
    <w:p w:rsidR="009D654F" w:rsidRDefault="009D654F" w:rsidP="009D654F"/>
    <w:p w:rsidR="00E20A32" w:rsidRDefault="00E20A32" w:rsidP="009D654F"/>
    <w:p w:rsidR="00E20A32" w:rsidRDefault="00E20A32" w:rsidP="009D654F"/>
    <w:p w:rsidR="00E20A32" w:rsidRDefault="00E20A32" w:rsidP="009D654F"/>
    <w:p w:rsidR="008D6685" w:rsidRDefault="008D6685" w:rsidP="009D654F"/>
    <w:p w:rsidR="00E20A32" w:rsidRPr="00E20A32" w:rsidRDefault="00E20A32" w:rsidP="00E20A32">
      <w:pPr>
        <w:pStyle w:val="Heading1"/>
        <w:rPr>
          <w:lang w:val="sv-SE"/>
        </w:rPr>
      </w:pPr>
      <w:r>
        <w:rPr>
          <w:lang w:val="sv-SE"/>
        </w:rPr>
        <w:lastRenderedPageBreak/>
        <w:t>Appendix</w:t>
      </w:r>
    </w:p>
    <w:p w:rsidR="00E20A32" w:rsidRDefault="00E20A32" w:rsidP="00E20A32">
      <w:r w:rsidRPr="005659C2">
        <w:t xml:space="preserve">Summary of the proposals from </w:t>
      </w:r>
      <w:r>
        <w:t xml:space="preserve">the </w:t>
      </w:r>
      <w:proofErr w:type="spellStart"/>
      <w:r>
        <w:t>Tdocs</w:t>
      </w:r>
      <w:proofErr w:type="spellEnd"/>
      <w:r>
        <w:t xml:space="preserve"> [1 – 12</w:t>
      </w:r>
      <w:r w:rsidRPr="005659C2">
        <w:t>].</w:t>
      </w:r>
    </w:p>
    <w:p w:rsidR="00E20A32" w:rsidRDefault="00E20A32" w:rsidP="00E20A32"/>
    <w:tbl>
      <w:tblPr>
        <w:tblW w:w="0" w:type="auto"/>
        <w:tblInd w:w="65" w:type="dxa"/>
        <w:tblLayout w:type="fixed"/>
        <w:tblCellMar>
          <w:left w:w="70" w:type="dxa"/>
          <w:right w:w="70" w:type="dxa"/>
        </w:tblCellMar>
        <w:tblLook w:val="04A0"/>
      </w:tblPr>
      <w:tblGrid>
        <w:gridCol w:w="431"/>
        <w:gridCol w:w="850"/>
        <w:gridCol w:w="7311"/>
        <w:gridCol w:w="843"/>
      </w:tblGrid>
      <w:tr w:rsidR="00E20A32" w:rsidRPr="009D654F" w:rsidTr="00E20A32">
        <w:trPr>
          <w:trHeight w:val="450"/>
        </w:trPr>
        <w:tc>
          <w:tcPr>
            <w:tcW w:w="431" w:type="dxa"/>
            <w:tcBorders>
              <w:top w:val="single" w:sz="4" w:space="0" w:color="A5A5A5"/>
              <w:left w:val="single" w:sz="4" w:space="0" w:color="A5A5A5"/>
              <w:bottom w:val="single" w:sz="4" w:space="0" w:color="A5A5A5"/>
              <w:right w:val="single" w:sz="4" w:space="0" w:color="A5A5A5"/>
            </w:tcBorders>
          </w:tcPr>
          <w:p w:rsidR="00E20A32" w:rsidRPr="009D654F" w:rsidRDefault="00E20A32" w:rsidP="00E9768A">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t>1</w:t>
            </w:r>
          </w:p>
        </w:tc>
        <w:tc>
          <w:tcPr>
            <w:tcW w:w="850" w:type="dxa"/>
            <w:tcBorders>
              <w:top w:val="single" w:sz="4" w:space="0" w:color="A5A5A5"/>
              <w:left w:val="single" w:sz="4" w:space="0" w:color="A5A5A5"/>
              <w:bottom w:val="single" w:sz="4" w:space="0" w:color="A5A5A5"/>
              <w:right w:val="single" w:sz="4" w:space="0" w:color="A5A5A5"/>
            </w:tcBorders>
            <w:shd w:val="clear" w:color="auto" w:fill="auto"/>
            <w:hideMark/>
          </w:tcPr>
          <w:p w:rsidR="00E20A32" w:rsidRPr="009D654F" w:rsidRDefault="00D32B40" w:rsidP="00E9768A">
            <w:pPr>
              <w:spacing w:after="0" w:line="240" w:lineRule="auto"/>
              <w:rPr>
                <w:rFonts w:ascii="Arial" w:eastAsia="Times New Roman" w:hAnsi="Arial" w:cs="Arial"/>
                <w:b/>
                <w:bCs/>
                <w:color w:val="0000FF"/>
                <w:sz w:val="16"/>
                <w:szCs w:val="16"/>
                <w:u w:val="single"/>
                <w:lang w:val="sv-SE" w:eastAsia="sv-SE"/>
              </w:rPr>
            </w:pPr>
            <w:hyperlink r:id="rId66" w:history="1">
              <w:r w:rsidR="00E20A32" w:rsidRPr="009D654F">
                <w:rPr>
                  <w:rFonts w:ascii="Arial" w:eastAsia="Times New Roman" w:hAnsi="Arial" w:cs="Arial"/>
                  <w:b/>
                  <w:bCs/>
                  <w:color w:val="0000FF"/>
                  <w:sz w:val="16"/>
                  <w:u w:val="single"/>
                  <w:lang w:val="sv-SE" w:eastAsia="sv-SE"/>
                </w:rPr>
                <w:t>R1-1717035</w:t>
              </w:r>
            </w:hyperlink>
          </w:p>
        </w:tc>
        <w:tc>
          <w:tcPr>
            <w:tcW w:w="7311" w:type="dxa"/>
            <w:tcBorders>
              <w:top w:val="single" w:sz="4" w:space="0" w:color="A5A5A5"/>
              <w:left w:val="nil"/>
              <w:bottom w:val="single" w:sz="4" w:space="0" w:color="A5A5A5"/>
              <w:right w:val="single" w:sz="4" w:space="0" w:color="A5A5A5"/>
            </w:tcBorders>
            <w:shd w:val="clear" w:color="auto" w:fill="auto"/>
            <w:hideMark/>
          </w:tcPr>
          <w:p w:rsidR="00E20A32" w:rsidRDefault="00E20A32" w:rsidP="00E9768A">
            <w:pPr>
              <w:spacing w:after="0" w:line="240" w:lineRule="auto"/>
              <w:rPr>
                <w:rFonts w:ascii="Arial" w:eastAsia="Times New Roman" w:hAnsi="Arial" w:cs="Arial"/>
                <w:sz w:val="16"/>
                <w:szCs w:val="16"/>
                <w:lang w:eastAsia="sv-SE"/>
              </w:rPr>
            </w:pPr>
            <w:r w:rsidRPr="009D654F">
              <w:rPr>
                <w:rFonts w:ascii="Arial" w:eastAsia="Times New Roman" w:hAnsi="Arial" w:cs="Arial"/>
                <w:sz w:val="16"/>
                <w:szCs w:val="16"/>
                <w:lang w:eastAsia="sv-SE"/>
              </w:rPr>
              <w:t>PRACH formats and Resource Configuration</w:t>
            </w:r>
          </w:p>
          <w:p w:rsidR="00E20A32" w:rsidRDefault="00E20A32" w:rsidP="00E20A32">
            <w:pPr>
              <w:rPr>
                <w:b/>
                <w:i/>
              </w:rPr>
            </w:pPr>
            <w:r w:rsidRPr="00F410EB">
              <w:rPr>
                <w:b/>
                <w:i/>
              </w:rPr>
              <w:t xml:space="preserve">Proposal 1: </w:t>
            </w:r>
            <w:r w:rsidRPr="00F410EB">
              <w:rPr>
                <w:rFonts w:hint="eastAsia"/>
                <w:b/>
                <w:i/>
              </w:rPr>
              <w:t xml:space="preserve">Working assumption on format 3 </w:t>
            </w:r>
            <w:proofErr w:type="spellStart"/>
            <w:r w:rsidRPr="00F410EB">
              <w:rPr>
                <w:rFonts w:hint="eastAsia"/>
                <w:b/>
                <w:i/>
              </w:rPr>
              <w:t>Ncs</w:t>
            </w:r>
            <w:proofErr w:type="spellEnd"/>
            <w:r w:rsidRPr="00F410EB">
              <w:rPr>
                <w:rFonts w:hint="eastAsia"/>
                <w:b/>
                <w:i/>
              </w:rPr>
              <w:t xml:space="preserve"> table is confirmed</w:t>
            </w:r>
            <w:r w:rsidRPr="00F410EB">
              <w:rPr>
                <w:b/>
                <w:i/>
              </w:rPr>
              <w:t>.</w:t>
            </w:r>
          </w:p>
          <w:p w:rsidR="00E20A32" w:rsidRDefault="00E20A32" w:rsidP="00E20A32">
            <w:pPr>
              <w:rPr>
                <w:b/>
                <w:i/>
              </w:rPr>
            </w:pPr>
            <w:r w:rsidRPr="009A6487">
              <w:rPr>
                <w:b/>
                <w:i/>
              </w:rPr>
              <w:t xml:space="preserve">Proposal </w:t>
            </w:r>
            <w:r>
              <w:rPr>
                <w:rFonts w:hint="eastAsia"/>
                <w:b/>
                <w:i/>
              </w:rPr>
              <w:t>2</w:t>
            </w:r>
            <w:r w:rsidRPr="009A6487">
              <w:rPr>
                <w:b/>
                <w:i/>
              </w:rPr>
              <w:t>: PRACH preamble sequence length</w:t>
            </w:r>
            <w:r>
              <w:rPr>
                <w:rFonts w:hint="eastAsia"/>
                <w:b/>
                <w:i/>
              </w:rPr>
              <w:t xml:space="preserve"> equals</w:t>
            </w:r>
            <w:r w:rsidRPr="009A6487">
              <w:rPr>
                <w:b/>
                <w:i/>
              </w:rPr>
              <w:t xml:space="preserve"> 139 is </w:t>
            </w:r>
            <w:r>
              <w:rPr>
                <w:rFonts w:hint="eastAsia"/>
                <w:b/>
                <w:i/>
              </w:rPr>
              <w:t>confirm</w:t>
            </w:r>
            <w:r w:rsidRPr="009A6487">
              <w:rPr>
                <w:b/>
                <w:i/>
              </w:rPr>
              <w:t>ed.</w:t>
            </w:r>
          </w:p>
          <w:p w:rsidR="00E20A32" w:rsidRPr="009A6487" w:rsidRDefault="00E20A32" w:rsidP="00E20A32">
            <w:pPr>
              <w:rPr>
                <w:b/>
                <w:i/>
              </w:rPr>
            </w:pPr>
            <w:r w:rsidRPr="009A6487">
              <w:rPr>
                <w:b/>
                <w:i/>
              </w:rPr>
              <w:t xml:space="preserve">Proposal </w:t>
            </w:r>
            <w:r>
              <w:rPr>
                <w:rFonts w:hint="eastAsia"/>
                <w:b/>
                <w:i/>
              </w:rPr>
              <w:t>3</w:t>
            </w:r>
            <w:r w:rsidRPr="009A6487">
              <w:rPr>
                <w:b/>
                <w:i/>
              </w:rPr>
              <w:t xml:space="preserve">: </w:t>
            </w:r>
            <w:r>
              <w:rPr>
                <w:rFonts w:hint="eastAsia"/>
                <w:b/>
                <w:i/>
              </w:rPr>
              <w:t>Slot pattern time interval should be set to 5ms</w:t>
            </w:r>
            <w:r w:rsidRPr="009A6487">
              <w:rPr>
                <w:b/>
                <w:i/>
              </w:rPr>
              <w:t>.</w:t>
            </w:r>
          </w:p>
          <w:p w:rsidR="00E20A32" w:rsidRPr="009A6487" w:rsidRDefault="00E20A32" w:rsidP="00E20A32">
            <w:pPr>
              <w:rPr>
                <w:b/>
                <w:i/>
              </w:rPr>
            </w:pPr>
            <w:r w:rsidRPr="009A6487">
              <w:rPr>
                <w:b/>
                <w:i/>
              </w:rPr>
              <w:t xml:space="preserve">Proposal </w:t>
            </w:r>
            <w:r>
              <w:rPr>
                <w:rFonts w:hint="eastAsia"/>
                <w:b/>
                <w:i/>
              </w:rPr>
              <w:t>4</w:t>
            </w:r>
            <w:r w:rsidRPr="009A6487">
              <w:rPr>
                <w:b/>
                <w:i/>
              </w:rPr>
              <w:t xml:space="preserve">: </w:t>
            </w:r>
            <w:r>
              <w:rPr>
                <w:b/>
                <w:i/>
              </w:rPr>
              <w:t>NR shall use a b</w:t>
            </w:r>
            <w:r>
              <w:rPr>
                <w:rFonts w:hint="eastAsia"/>
                <w:b/>
                <w:i/>
              </w:rPr>
              <w:t>itmap-like way to indicate the RACH slot pattern for short</w:t>
            </w:r>
            <w:r w:rsidRPr="009A6487">
              <w:rPr>
                <w:b/>
                <w:i/>
              </w:rPr>
              <w:t xml:space="preserve"> preamble sequence </w:t>
            </w:r>
            <w:r>
              <w:rPr>
                <w:rFonts w:hint="eastAsia"/>
                <w:b/>
                <w:i/>
              </w:rPr>
              <w:t>format</w:t>
            </w:r>
            <w:r w:rsidRPr="009A6487">
              <w:rPr>
                <w:b/>
                <w:i/>
              </w:rPr>
              <w:t>.</w:t>
            </w:r>
          </w:p>
          <w:p w:rsidR="00E20A32" w:rsidRPr="009A6487" w:rsidRDefault="00E20A32" w:rsidP="00E20A32">
            <w:pPr>
              <w:rPr>
                <w:b/>
                <w:i/>
              </w:rPr>
            </w:pPr>
            <w:r w:rsidRPr="009A6487">
              <w:rPr>
                <w:b/>
                <w:i/>
              </w:rPr>
              <w:t xml:space="preserve">Proposal </w:t>
            </w:r>
            <w:r>
              <w:rPr>
                <w:rFonts w:hint="eastAsia"/>
                <w:b/>
                <w:i/>
              </w:rPr>
              <w:t>5</w:t>
            </w:r>
            <w:r w:rsidRPr="009A6487">
              <w:rPr>
                <w:b/>
                <w:i/>
              </w:rPr>
              <w:t xml:space="preserve">: </w:t>
            </w:r>
            <w:r>
              <w:rPr>
                <w:b/>
                <w:i/>
              </w:rPr>
              <w:t xml:space="preserve">NR shall use a </w:t>
            </w:r>
            <w:r>
              <w:rPr>
                <w:rFonts w:hint="eastAsia"/>
                <w:b/>
                <w:i/>
              </w:rPr>
              <w:t>LTE-like way to indicate the RACH slot pattern for long</w:t>
            </w:r>
            <w:r w:rsidRPr="009A6487">
              <w:rPr>
                <w:b/>
                <w:i/>
              </w:rPr>
              <w:t xml:space="preserve"> preamble sequence </w:t>
            </w:r>
            <w:r>
              <w:rPr>
                <w:rFonts w:hint="eastAsia"/>
                <w:b/>
                <w:i/>
              </w:rPr>
              <w:t>format</w:t>
            </w:r>
            <w:r w:rsidRPr="009A6487">
              <w:rPr>
                <w:b/>
                <w:i/>
              </w:rPr>
              <w:t>.</w:t>
            </w:r>
          </w:p>
          <w:p w:rsidR="00E20A32" w:rsidRDefault="00E20A32" w:rsidP="00E20A32">
            <w:pPr>
              <w:rPr>
                <w:b/>
                <w:i/>
                <w:lang w:val="en-GB"/>
              </w:rPr>
            </w:pPr>
            <w:r w:rsidRPr="00F41E34">
              <w:rPr>
                <w:b/>
                <w:i/>
              </w:rPr>
              <w:t>Proposal</w:t>
            </w:r>
            <w:r w:rsidRPr="00F41E34">
              <w:rPr>
                <w:rFonts w:hint="eastAsia"/>
                <w:b/>
                <w:i/>
              </w:rPr>
              <w:t xml:space="preserve"> </w:t>
            </w:r>
            <w:r>
              <w:rPr>
                <w:rFonts w:hint="eastAsia"/>
                <w:b/>
                <w:i/>
              </w:rPr>
              <w:t>6</w:t>
            </w:r>
            <w:r w:rsidRPr="00F41E34">
              <w:rPr>
                <w:b/>
                <w:i/>
              </w:rPr>
              <w:t xml:space="preserve">: </w:t>
            </w:r>
            <w:r>
              <w:rPr>
                <w:rFonts w:hint="eastAsia"/>
                <w:b/>
                <w:i/>
                <w:lang w:val="en-GB"/>
              </w:rPr>
              <w:t>Parameters of PRACH are configured as below:</w:t>
            </w:r>
          </w:p>
          <w:p w:rsidR="00E20A32" w:rsidRPr="009A6487" w:rsidRDefault="00E20A32" w:rsidP="00CF6913">
            <w:pPr>
              <w:pStyle w:val="ListParagraph"/>
              <w:widowControl/>
              <w:numPr>
                <w:ilvl w:val="0"/>
                <w:numId w:val="14"/>
              </w:numPr>
              <w:adjustRightInd w:val="0"/>
              <w:spacing w:line="300" w:lineRule="auto"/>
              <w:ind w:left="840" w:firstLineChars="0"/>
              <w:jc w:val="left"/>
              <w:rPr>
                <w:b/>
                <w:i/>
              </w:rPr>
            </w:pPr>
            <w:r w:rsidRPr="009A6487">
              <w:rPr>
                <w:b/>
                <w:i/>
              </w:rPr>
              <w:t xml:space="preserve">Preamble format </w:t>
            </w:r>
          </w:p>
          <w:p w:rsidR="00E20A32" w:rsidRPr="009A6487" w:rsidRDefault="00E20A32" w:rsidP="00CF6913">
            <w:pPr>
              <w:pStyle w:val="ListParagraph"/>
              <w:widowControl/>
              <w:numPr>
                <w:ilvl w:val="0"/>
                <w:numId w:val="14"/>
              </w:numPr>
              <w:adjustRightInd w:val="0"/>
              <w:spacing w:line="300" w:lineRule="auto"/>
              <w:ind w:left="840" w:firstLineChars="0"/>
              <w:jc w:val="left"/>
              <w:rPr>
                <w:b/>
                <w:i/>
              </w:rPr>
            </w:pPr>
            <w:r w:rsidRPr="009A6487">
              <w:rPr>
                <w:b/>
                <w:i/>
              </w:rPr>
              <w:t>Subcarrier spacing</w:t>
            </w:r>
          </w:p>
          <w:p w:rsidR="00E20A32" w:rsidRPr="009A6487" w:rsidRDefault="00E20A32" w:rsidP="00CF6913">
            <w:pPr>
              <w:pStyle w:val="ListParagraph"/>
              <w:widowControl/>
              <w:numPr>
                <w:ilvl w:val="0"/>
                <w:numId w:val="14"/>
              </w:numPr>
              <w:adjustRightInd w:val="0"/>
              <w:spacing w:line="300" w:lineRule="auto"/>
              <w:ind w:left="840" w:firstLineChars="0"/>
              <w:jc w:val="left"/>
              <w:rPr>
                <w:b/>
                <w:i/>
              </w:rPr>
            </w:pPr>
            <w:r w:rsidRPr="009A6487">
              <w:rPr>
                <w:b/>
                <w:i/>
              </w:rPr>
              <w:t>Root(s) sequence index</w:t>
            </w:r>
          </w:p>
          <w:p w:rsidR="00E20A32" w:rsidRPr="009A6487" w:rsidRDefault="00E20A32" w:rsidP="00CF6913">
            <w:pPr>
              <w:pStyle w:val="ListParagraph"/>
              <w:widowControl/>
              <w:numPr>
                <w:ilvl w:val="0"/>
                <w:numId w:val="14"/>
              </w:numPr>
              <w:adjustRightInd w:val="0"/>
              <w:spacing w:line="300" w:lineRule="auto"/>
              <w:ind w:left="840" w:firstLineChars="0"/>
              <w:jc w:val="left"/>
              <w:rPr>
                <w:b/>
                <w:i/>
              </w:rPr>
            </w:pPr>
            <w:r w:rsidRPr="009A6487">
              <w:rPr>
                <w:b/>
                <w:i/>
              </w:rPr>
              <w:t xml:space="preserve">Restricted set type (A/B) </w:t>
            </w:r>
          </w:p>
          <w:p w:rsidR="00E20A32" w:rsidRPr="009A6487" w:rsidRDefault="00E20A32" w:rsidP="00CF6913">
            <w:pPr>
              <w:pStyle w:val="ListParagraph"/>
              <w:widowControl/>
              <w:numPr>
                <w:ilvl w:val="0"/>
                <w:numId w:val="14"/>
              </w:numPr>
              <w:adjustRightInd w:val="0"/>
              <w:spacing w:line="300" w:lineRule="auto"/>
              <w:ind w:left="840" w:firstLineChars="0"/>
              <w:jc w:val="left"/>
              <w:rPr>
                <w:b/>
                <w:i/>
              </w:rPr>
            </w:pPr>
            <w:r w:rsidRPr="009A6487">
              <w:rPr>
                <w:b/>
                <w:i/>
              </w:rPr>
              <w:t>Zero Correlation Zone Configuration</w:t>
            </w:r>
          </w:p>
          <w:p w:rsidR="00E20A32" w:rsidRPr="009A6487" w:rsidRDefault="00E20A32" w:rsidP="00CF6913">
            <w:pPr>
              <w:pStyle w:val="ListParagraph"/>
              <w:widowControl/>
              <w:numPr>
                <w:ilvl w:val="0"/>
                <w:numId w:val="14"/>
              </w:numPr>
              <w:adjustRightInd w:val="0"/>
              <w:spacing w:line="300" w:lineRule="auto"/>
              <w:ind w:left="840" w:firstLineChars="0"/>
              <w:jc w:val="left"/>
              <w:rPr>
                <w:b/>
                <w:i/>
              </w:rPr>
            </w:pPr>
            <w:r>
              <w:rPr>
                <w:rFonts w:hint="eastAsia"/>
                <w:b/>
                <w:i/>
              </w:rPr>
              <w:t>RACH s</w:t>
            </w:r>
            <w:r w:rsidRPr="002343A7">
              <w:rPr>
                <w:rFonts w:hint="eastAsia"/>
                <w:b/>
                <w:i/>
              </w:rPr>
              <w:t>lot pattern</w:t>
            </w:r>
            <w:r w:rsidRPr="009A6487">
              <w:rPr>
                <w:b/>
                <w:i/>
              </w:rPr>
              <w:t xml:space="preserve"> in half frame</w:t>
            </w:r>
          </w:p>
          <w:p w:rsidR="00E20A32" w:rsidRDefault="00E20A32" w:rsidP="00CF6913">
            <w:pPr>
              <w:pStyle w:val="ListParagraph"/>
              <w:widowControl/>
              <w:numPr>
                <w:ilvl w:val="0"/>
                <w:numId w:val="14"/>
              </w:numPr>
              <w:adjustRightInd w:val="0"/>
              <w:spacing w:line="300" w:lineRule="auto"/>
              <w:ind w:left="840" w:firstLineChars="0"/>
              <w:jc w:val="left"/>
              <w:rPr>
                <w:b/>
                <w:i/>
              </w:rPr>
            </w:pPr>
            <w:r w:rsidRPr="00290CF4">
              <w:rPr>
                <w:rFonts w:hint="eastAsia"/>
                <w:b/>
                <w:i/>
              </w:rPr>
              <w:t xml:space="preserve">RACH </w:t>
            </w:r>
            <w:r>
              <w:rPr>
                <w:rFonts w:hint="eastAsia"/>
                <w:b/>
                <w:i/>
              </w:rPr>
              <w:t>s</w:t>
            </w:r>
            <w:r w:rsidRPr="00290CF4">
              <w:rPr>
                <w:rFonts w:hint="eastAsia"/>
                <w:b/>
                <w:i/>
              </w:rPr>
              <w:t>lot format</w:t>
            </w:r>
          </w:p>
          <w:p w:rsidR="00E20A32" w:rsidRDefault="00E20A32" w:rsidP="00CF6913">
            <w:pPr>
              <w:pStyle w:val="ListParagraph"/>
              <w:widowControl/>
              <w:numPr>
                <w:ilvl w:val="0"/>
                <w:numId w:val="14"/>
              </w:numPr>
              <w:adjustRightInd w:val="0"/>
              <w:spacing w:line="300" w:lineRule="auto"/>
              <w:ind w:left="840" w:firstLineChars="0"/>
              <w:jc w:val="left"/>
              <w:rPr>
                <w:b/>
                <w:i/>
              </w:rPr>
            </w:pPr>
            <w:r w:rsidRPr="009A6487">
              <w:rPr>
                <w:b/>
                <w:i/>
              </w:rPr>
              <w:t>Period and offset of RACH half radio frame</w:t>
            </w:r>
          </w:p>
          <w:p w:rsidR="00E20A32" w:rsidRDefault="00E20A32" w:rsidP="00CF6913">
            <w:pPr>
              <w:pStyle w:val="ListParagraph"/>
              <w:widowControl/>
              <w:numPr>
                <w:ilvl w:val="0"/>
                <w:numId w:val="14"/>
              </w:numPr>
              <w:adjustRightInd w:val="0"/>
              <w:spacing w:line="300" w:lineRule="auto"/>
              <w:ind w:left="840" w:firstLineChars="0"/>
              <w:jc w:val="left"/>
              <w:rPr>
                <w:b/>
                <w:i/>
              </w:rPr>
            </w:pPr>
            <w:r w:rsidRPr="002C7A5D">
              <w:rPr>
                <w:rFonts w:hint="eastAsia"/>
                <w:b/>
                <w:i/>
              </w:rPr>
              <w:t>Frequency index of PRACH channels</w:t>
            </w:r>
          </w:p>
          <w:p w:rsidR="00E20A32" w:rsidRPr="00B651BA" w:rsidRDefault="00E20A32" w:rsidP="00CF6913">
            <w:pPr>
              <w:pStyle w:val="ListParagraph"/>
              <w:widowControl/>
              <w:numPr>
                <w:ilvl w:val="0"/>
                <w:numId w:val="14"/>
              </w:numPr>
              <w:adjustRightInd w:val="0"/>
              <w:spacing w:line="300" w:lineRule="auto"/>
              <w:ind w:left="840" w:firstLineChars="0"/>
              <w:jc w:val="left"/>
              <w:rPr>
                <w:b/>
                <w:i/>
              </w:rPr>
            </w:pPr>
            <w:r w:rsidRPr="009A6487">
              <w:rPr>
                <w:b/>
                <w:i/>
              </w:rPr>
              <w:t>The association time period</w:t>
            </w:r>
          </w:p>
          <w:p w:rsidR="00E20A32" w:rsidRPr="00B651BA" w:rsidRDefault="00E20A32" w:rsidP="00CF6913">
            <w:pPr>
              <w:pStyle w:val="ListParagraph"/>
              <w:widowControl/>
              <w:numPr>
                <w:ilvl w:val="0"/>
                <w:numId w:val="14"/>
              </w:numPr>
              <w:adjustRightInd w:val="0"/>
              <w:spacing w:line="300" w:lineRule="auto"/>
              <w:ind w:left="840" w:firstLineChars="0"/>
              <w:jc w:val="left"/>
              <w:rPr>
                <w:b/>
                <w:i/>
              </w:rPr>
            </w:pPr>
            <w:r w:rsidRPr="009A6487">
              <w:rPr>
                <w:b/>
                <w:i/>
              </w:rPr>
              <w:t>The number of PRACH groups per PRACH resource</w:t>
            </w:r>
          </w:p>
          <w:p w:rsidR="00E20A32" w:rsidRPr="00B651BA" w:rsidRDefault="00E20A32" w:rsidP="00CF6913">
            <w:pPr>
              <w:pStyle w:val="ListParagraph"/>
              <w:widowControl/>
              <w:numPr>
                <w:ilvl w:val="0"/>
                <w:numId w:val="14"/>
              </w:numPr>
              <w:adjustRightInd w:val="0"/>
              <w:spacing w:line="300" w:lineRule="auto"/>
              <w:ind w:left="840" w:firstLineChars="0"/>
              <w:jc w:val="left"/>
              <w:rPr>
                <w:b/>
                <w:i/>
              </w:rPr>
            </w:pPr>
            <w:r w:rsidRPr="009A6487">
              <w:rPr>
                <w:b/>
                <w:i/>
              </w:rPr>
              <w:t>The number of preamble indices per PRACH group</w:t>
            </w:r>
          </w:p>
          <w:p w:rsidR="00E20A32" w:rsidRDefault="00E20A32" w:rsidP="00CF6913">
            <w:pPr>
              <w:pStyle w:val="ListParagraph"/>
              <w:widowControl/>
              <w:numPr>
                <w:ilvl w:val="0"/>
                <w:numId w:val="14"/>
              </w:numPr>
              <w:adjustRightInd w:val="0"/>
              <w:spacing w:line="300" w:lineRule="auto"/>
              <w:ind w:left="840" w:firstLineChars="0"/>
              <w:jc w:val="left"/>
              <w:rPr>
                <w:b/>
                <w:i/>
              </w:rPr>
            </w:pPr>
            <w:r w:rsidRPr="009A6487">
              <w:rPr>
                <w:b/>
                <w:i/>
              </w:rPr>
              <w:t>The number of associations per PRACH group</w:t>
            </w:r>
          </w:p>
          <w:p w:rsidR="00E20A32" w:rsidRPr="00E20A32" w:rsidRDefault="00E20A32" w:rsidP="00E20A32">
            <w:pPr>
              <w:rPr>
                <w:b/>
                <w:i/>
              </w:rPr>
            </w:pPr>
            <w:r w:rsidRPr="00767452">
              <w:rPr>
                <w:b/>
                <w:i/>
              </w:rPr>
              <w:t>Proposal</w:t>
            </w:r>
            <w:r w:rsidRPr="00767452">
              <w:rPr>
                <w:rFonts w:hint="eastAsia"/>
                <w:b/>
                <w:i/>
              </w:rPr>
              <w:t xml:space="preserve"> 7</w:t>
            </w:r>
            <w:r w:rsidRPr="00767452">
              <w:rPr>
                <w:b/>
                <w:i/>
              </w:rPr>
              <w:t>:</w:t>
            </w:r>
            <w:r w:rsidRPr="00767452">
              <w:rPr>
                <w:rFonts w:hint="eastAsia"/>
                <w:b/>
                <w:i/>
              </w:rPr>
              <w:t xml:space="preserve"> F</w:t>
            </w:r>
            <w:r w:rsidRPr="00767452">
              <w:rPr>
                <w:b/>
                <w:i/>
              </w:rPr>
              <w:t>requency multiplexed PRACH transmission occasions are adjacent in frequency.</w:t>
            </w:r>
          </w:p>
        </w:tc>
        <w:tc>
          <w:tcPr>
            <w:tcW w:w="843" w:type="dxa"/>
            <w:tcBorders>
              <w:top w:val="single" w:sz="4" w:space="0" w:color="A5A5A5"/>
              <w:left w:val="nil"/>
              <w:bottom w:val="single" w:sz="4" w:space="0" w:color="A5A5A5"/>
              <w:right w:val="single" w:sz="4" w:space="0" w:color="A5A5A5"/>
            </w:tcBorders>
            <w:shd w:val="clear" w:color="auto" w:fill="auto"/>
            <w:hideMark/>
          </w:tcPr>
          <w:p w:rsidR="00E20A32" w:rsidRPr="009D654F" w:rsidRDefault="00E20A32" w:rsidP="00E9768A">
            <w:pPr>
              <w:spacing w:after="0" w:line="240" w:lineRule="auto"/>
              <w:rPr>
                <w:rFonts w:ascii="Arial" w:eastAsia="Times New Roman" w:hAnsi="Arial" w:cs="Arial"/>
                <w:sz w:val="16"/>
                <w:szCs w:val="16"/>
                <w:lang w:val="sv-SE" w:eastAsia="sv-SE"/>
              </w:rPr>
            </w:pPr>
            <w:r w:rsidRPr="009D654F">
              <w:rPr>
                <w:rFonts w:ascii="Arial" w:eastAsia="Times New Roman" w:hAnsi="Arial" w:cs="Arial"/>
                <w:sz w:val="16"/>
                <w:szCs w:val="16"/>
                <w:lang w:val="sv-SE" w:eastAsia="sv-SE"/>
              </w:rPr>
              <w:t>ZTE, Sanechips</w:t>
            </w:r>
          </w:p>
        </w:tc>
      </w:tr>
      <w:tr w:rsidR="00E20A32" w:rsidRPr="009D654F" w:rsidTr="00E20A32">
        <w:trPr>
          <w:trHeight w:val="450"/>
        </w:trPr>
        <w:tc>
          <w:tcPr>
            <w:tcW w:w="431" w:type="dxa"/>
            <w:tcBorders>
              <w:top w:val="nil"/>
              <w:left w:val="single" w:sz="4" w:space="0" w:color="A5A5A5"/>
              <w:bottom w:val="single" w:sz="4" w:space="0" w:color="A5A5A5"/>
              <w:right w:val="single" w:sz="4" w:space="0" w:color="A5A5A5"/>
            </w:tcBorders>
          </w:tcPr>
          <w:p w:rsidR="00E20A32" w:rsidRPr="009D654F" w:rsidRDefault="00E20A32" w:rsidP="00E9768A">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lastRenderedPageBreak/>
              <w:t>2</w:t>
            </w:r>
          </w:p>
        </w:tc>
        <w:tc>
          <w:tcPr>
            <w:tcW w:w="850" w:type="dxa"/>
            <w:tcBorders>
              <w:top w:val="nil"/>
              <w:left w:val="single" w:sz="4" w:space="0" w:color="A5A5A5"/>
              <w:bottom w:val="single" w:sz="4" w:space="0" w:color="A5A5A5"/>
              <w:right w:val="single" w:sz="4" w:space="0" w:color="A5A5A5"/>
            </w:tcBorders>
            <w:shd w:val="clear" w:color="auto" w:fill="auto"/>
            <w:hideMark/>
          </w:tcPr>
          <w:p w:rsidR="00E20A32" w:rsidRPr="009D654F" w:rsidRDefault="00D32B40" w:rsidP="00E9768A">
            <w:pPr>
              <w:spacing w:after="0" w:line="240" w:lineRule="auto"/>
              <w:rPr>
                <w:rFonts w:ascii="Arial" w:eastAsia="Times New Roman" w:hAnsi="Arial" w:cs="Arial"/>
                <w:b/>
                <w:bCs/>
                <w:color w:val="0000FF"/>
                <w:sz w:val="16"/>
                <w:szCs w:val="16"/>
                <w:u w:val="single"/>
                <w:lang w:val="sv-SE" w:eastAsia="sv-SE"/>
              </w:rPr>
            </w:pPr>
            <w:hyperlink r:id="rId67" w:history="1">
              <w:r w:rsidR="00E20A32" w:rsidRPr="009D654F">
                <w:rPr>
                  <w:rFonts w:ascii="Arial" w:eastAsia="Times New Roman" w:hAnsi="Arial" w:cs="Arial"/>
                  <w:b/>
                  <w:bCs/>
                  <w:color w:val="0000FF"/>
                  <w:sz w:val="16"/>
                  <w:u w:val="single"/>
                  <w:lang w:val="sv-SE" w:eastAsia="sv-SE"/>
                </w:rPr>
                <w:t>R1-1717053</w:t>
              </w:r>
            </w:hyperlink>
          </w:p>
        </w:tc>
        <w:tc>
          <w:tcPr>
            <w:tcW w:w="7311" w:type="dxa"/>
            <w:tcBorders>
              <w:top w:val="nil"/>
              <w:left w:val="nil"/>
              <w:bottom w:val="single" w:sz="4" w:space="0" w:color="A5A5A5"/>
              <w:right w:val="single" w:sz="4" w:space="0" w:color="A5A5A5"/>
            </w:tcBorders>
            <w:shd w:val="clear" w:color="auto" w:fill="auto"/>
            <w:hideMark/>
          </w:tcPr>
          <w:p w:rsidR="00E20A32" w:rsidRDefault="00E20A32" w:rsidP="00E9768A">
            <w:pPr>
              <w:spacing w:after="0" w:line="240" w:lineRule="auto"/>
              <w:rPr>
                <w:rFonts w:ascii="Arial" w:eastAsia="Times New Roman" w:hAnsi="Arial" w:cs="Arial"/>
                <w:sz w:val="16"/>
                <w:szCs w:val="16"/>
                <w:lang w:eastAsia="sv-SE"/>
              </w:rPr>
            </w:pPr>
            <w:r w:rsidRPr="009D654F">
              <w:rPr>
                <w:rFonts w:ascii="Arial" w:eastAsia="Times New Roman" w:hAnsi="Arial" w:cs="Arial"/>
                <w:sz w:val="16"/>
                <w:szCs w:val="16"/>
                <w:lang w:eastAsia="sv-SE"/>
              </w:rPr>
              <w:t>Capacity shortfall solution for agreed NR PRACH formats</w:t>
            </w:r>
          </w:p>
          <w:p w:rsidR="00E20A32" w:rsidRDefault="00E20A32" w:rsidP="00E20A32">
            <w:pPr>
              <w:pStyle w:val="CommentText"/>
              <w:jc w:val="both"/>
            </w:pPr>
            <w:r w:rsidRPr="004B23FF">
              <w:rPr>
                <w:b/>
                <w:i/>
              </w:rPr>
              <w:t xml:space="preserve">Proposal </w:t>
            </w:r>
            <w:r w:rsidR="00D32B40" w:rsidRPr="004B23FF">
              <w:rPr>
                <w:b/>
                <w:i/>
              </w:rPr>
              <w:fldChar w:fldCharType="begin"/>
            </w:r>
            <w:r w:rsidRPr="004B23FF">
              <w:rPr>
                <w:b/>
                <w:i/>
              </w:rPr>
              <w:instrText xml:space="preserve"> SEQ ProposalC \* ARABIC </w:instrText>
            </w:r>
            <w:r w:rsidR="00D32B40" w:rsidRPr="004B23FF">
              <w:rPr>
                <w:b/>
                <w:i/>
              </w:rPr>
              <w:fldChar w:fldCharType="separate"/>
            </w:r>
            <w:r w:rsidR="008503F8">
              <w:rPr>
                <w:b/>
                <w:i/>
                <w:noProof/>
              </w:rPr>
              <w:t>1</w:t>
            </w:r>
            <w:r w:rsidR="00D32B40" w:rsidRPr="004B23FF">
              <w:rPr>
                <w:b/>
                <w:i/>
              </w:rPr>
              <w:fldChar w:fldCharType="end"/>
            </w:r>
            <w:r w:rsidRPr="004B23FF">
              <w:rPr>
                <w:b/>
                <w:i/>
              </w:rPr>
              <w:t>:</w:t>
            </w:r>
            <w:r>
              <w:rPr>
                <w:b/>
                <w:i/>
              </w:rPr>
              <w:t xml:space="preserve"> </w:t>
            </w:r>
            <w:r>
              <w:rPr>
                <w:b/>
                <w:bCs/>
                <w:i/>
                <w:iCs/>
              </w:rPr>
              <w:t>NR should support up to 256 PRACH preambles per cell.</w:t>
            </w:r>
          </w:p>
          <w:p w:rsidR="00E20A32" w:rsidRDefault="00E20A32" w:rsidP="00E20A32">
            <w:pPr>
              <w:rPr>
                <w:b/>
                <w:bCs/>
                <w:i/>
                <w:iCs/>
              </w:rPr>
            </w:pPr>
            <w:r w:rsidRPr="004B23FF">
              <w:rPr>
                <w:b/>
                <w:i/>
              </w:rPr>
              <w:t xml:space="preserve">Proposal </w:t>
            </w:r>
            <w:r w:rsidR="00D32B40" w:rsidRPr="004B23FF">
              <w:rPr>
                <w:b/>
                <w:i/>
              </w:rPr>
              <w:fldChar w:fldCharType="begin"/>
            </w:r>
            <w:r w:rsidRPr="004B23FF">
              <w:rPr>
                <w:b/>
                <w:i/>
              </w:rPr>
              <w:instrText xml:space="preserve"> SEQ ProposalC \* ARABIC </w:instrText>
            </w:r>
            <w:r w:rsidR="00D32B40" w:rsidRPr="004B23FF">
              <w:rPr>
                <w:b/>
                <w:i/>
              </w:rPr>
              <w:fldChar w:fldCharType="separate"/>
            </w:r>
            <w:r w:rsidR="008503F8">
              <w:rPr>
                <w:b/>
                <w:i/>
                <w:noProof/>
              </w:rPr>
              <w:t>2</w:t>
            </w:r>
            <w:r w:rsidR="00D32B40" w:rsidRPr="004B23FF">
              <w:rPr>
                <w:b/>
                <w:i/>
              </w:rPr>
              <w:fldChar w:fldCharType="end"/>
            </w:r>
            <w:r w:rsidRPr="004B23FF">
              <w:rPr>
                <w:b/>
                <w:i/>
              </w:rPr>
              <w:t xml:space="preserve">: </w:t>
            </w:r>
            <w:r>
              <w:rPr>
                <w:b/>
                <w:bCs/>
                <w:i/>
                <w:iCs/>
              </w:rPr>
              <w:t xml:space="preserve">The set of NR RACH preambles </w:t>
            </w:r>
            <m:oMath>
              <m:sSub>
                <m:sSubPr>
                  <m:ctrlPr>
                    <w:rPr>
                      <w:rFonts w:ascii="Cambria Math" w:eastAsiaTheme="minorHAnsi" w:hAnsi="Cambria Math" w:cs="Calibri"/>
                      <w:i/>
                      <w:iCs/>
                    </w:rPr>
                  </m:ctrlPr>
                </m:sSubPr>
                <m:e>
                  <m:r>
                    <w:rPr>
                      <w:rFonts w:ascii="Cambria Math" w:hAnsi="Cambria Math"/>
                    </w:rPr>
                    <m:t>z</m:t>
                  </m:r>
                </m:e>
                <m:sub>
                  <m:r>
                    <w:rPr>
                      <w:rFonts w:ascii="Cambria Math" w:hAnsi="Cambria Math"/>
                    </w:rPr>
                    <m:t>u,v,w</m:t>
                  </m:r>
                </m:sub>
              </m:sSub>
              <m:d>
                <m:dPr>
                  <m:ctrlPr>
                    <w:rPr>
                      <w:rFonts w:ascii="Cambria Math" w:eastAsiaTheme="minorHAnsi" w:hAnsi="Cambria Math" w:cs="Calibri"/>
                      <w:i/>
                      <w:iCs/>
                    </w:rPr>
                  </m:ctrlPr>
                </m:dPr>
                <m:e>
                  <m:r>
                    <w:rPr>
                      <w:rFonts w:ascii="Cambria Math" w:hAnsi="Cambria Math"/>
                    </w:rPr>
                    <m:t>n</m:t>
                  </m:r>
                </m:e>
              </m:d>
              <m:r>
                <w:rPr>
                  <w:rFonts w:ascii="Cambria Math" w:hAnsi="Cambria Math"/>
                </w:rPr>
                <m:t>=</m:t>
              </m:r>
            </m:oMath>
            <w:r>
              <w:rPr>
                <w:i/>
                <w:iCs/>
              </w:rPr>
              <w:t xml:space="preserve"> </w:t>
            </w:r>
            <w:r>
              <w:rPr>
                <w:b/>
                <w:bCs/>
                <w:i/>
                <w:iCs/>
              </w:rPr>
              <w:t> </w:t>
            </w:r>
            <m:oMath>
              <m:sSub>
                <m:sSubPr>
                  <m:ctrlPr>
                    <w:rPr>
                      <w:rFonts w:ascii="Cambria Math" w:eastAsiaTheme="minorHAnsi" w:hAnsi="Cambria Math" w:cs="Calibri"/>
                      <w:i/>
                      <w:iCs/>
                    </w:rPr>
                  </m:ctrlPr>
                </m:sSubPr>
                <m:e>
                  <m:r>
                    <w:rPr>
                      <w:rFonts w:ascii="Cambria Math" w:hAnsi="Cambria Math"/>
                    </w:rPr>
                    <m:t>x</m:t>
                  </m:r>
                </m:e>
                <m:sub>
                  <m:r>
                    <w:rPr>
                      <w:rFonts w:ascii="Cambria Math" w:hAnsi="Cambria Math"/>
                    </w:rPr>
                    <m:t>u,v</m:t>
                  </m:r>
                </m:sub>
              </m:sSub>
              <m:r>
                <w:rPr>
                  <w:rFonts w:ascii="Cambria Math" w:hAnsi="Cambria Math"/>
                </w:rPr>
                <m:t>(n)</m:t>
              </m:r>
              <m:sSub>
                <m:sSubPr>
                  <m:ctrlPr>
                    <w:rPr>
                      <w:rFonts w:ascii="Cambria Math" w:eastAsiaTheme="minorHAnsi" w:hAnsi="Cambria Math" w:cs="Calibri"/>
                      <w:i/>
                      <w:iCs/>
                    </w:rPr>
                  </m:ctrlPr>
                </m:sSubPr>
                <m:e>
                  <m:r>
                    <w:rPr>
                      <w:rFonts w:ascii="Cambria Math" w:hAnsi="Cambria Math"/>
                    </w:rPr>
                    <m:t>y</m:t>
                  </m:r>
                </m:e>
                <m:sub>
                  <m:r>
                    <w:rPr>
                      <w:rFonts w:ascii="Cambria Math" w:hAnsi="Cambria Math"/>
                    </w:rPr>
                    <m:t>w</m:t>
                  </m:r>
                </m:sub>
              </m:sSub>
              <m:d>
                <m:dPr>
                  <m:ctrlPr>
                    <w:rPr>
                      <w:rFonts w:ascii="Cambria Math" w:eastAsiaTheme="minorHAnsi" w:hAnsi="Cambria Math" w:cs="Calibri"/>
                      <w:i/>
                      <w:iCs/>
                    </w:rPr>
                  </m:ctrlPr>
                </m:dPr>
                <m:e>
                  <m:r>
                    <w:rPr>
                      <w:rFonts w:ascii="Cambria Math" w:hAnsi="Cambria Math"/>
                    </w:rPr>
                    <m:t>n</m:t>
                  </m:r>
                </m:e>
              </m:d>
            </m:oMath>
            <w:r>
              <w:rPr>
                <w:i/>
                <w:iCs/>
              </w:rPr>
              <w:t xml:space="preserve"> </w:t>
            </w:r>
            <w:r w:rsidRPr="001963B9">
              <w:rPr>
                <w:b/>
                <w:i/>
                <w:iCs/>
              </w:rPr>
              <w:t xml:space="preserve">of </w:t>
            </w:r>
            <w:r>
              <w:rPr>
                <w:b/>
                <w:bCs/>
                <w:i/>
                <w:iCs/>
              </w:rPr>
              <w:t>length L=[127 or 139] is generated from the set of cyclically-shifted versions  </w:t>
            </w:r>
            <m:oMath>
              <m:sSub>
                <m:sSubPr>
                  <m:ctrlPr>
                    <w:rPr>
                      <w:rFonts w:ascii="Cambria Math" w:eastAsiaTheme="minorHAnsi" w:hAnsi="Cambria Math" w:cs="Calibri"/>
                      <w:i/>
                      <w:iCs/>
                    </w:rPr>
                  </m:ctrlPr>
                </m:sSubPr>
                <m:e>
                  <m:r>
                    <w:rPr>
                      <w:rFonts w:ascii="Cambria Math" w:hAnsi="Cambria Math"/>
                    </w:rPr>
                    <m:t>x</m:t>
                  </m:r>
                </m:e>
                <m:sub>
                  <m:r>
                    <w:rPr>
                      <w:rFonts w:ascii="Cambria Math" w:hAnsi="Cambria Math"/>
                    </w:rPr>
                    <m:t>u,v</m:t>
                  </m:r>
                </m:sub>
              </m:sSub>
              <m:r>
                <w:rPr>
                  <w:rFonts w:ascii="Cambria Math" w:hAnsi="Cambria Math"/>
                </w:rPr>
                <m:t>(n)</m:t>
              </m:r>
            </m:oMath>
            <w:r>
              <w:rPr>
                <w:i/>
                <w:iCs/>
              </w:rPr>
              <w:t xml:space="preserve"> </w:t>
            </w:r>
            <w:r>
              <w:rPr>
                <w:b/>
                <w:bCs/>
                <w:i/>
                <w:iCs/>
              </w:rPr>
              <w:t xml:space="preserve">of one specific </w:t>
            </w:r>
            <w:proofErr w:type="spellStart"/>
            <w:r>
              <w:rPr>
                <w:b/>
                <w:bCs/>
                <w:i/>
                <w:iCs/>
              </w:rPr>
              <w:t>Zadoff</w:t>
            </w:r>
            <w:proofErr w:type="spellEnd"/>
            <w:r>
              <w:rPr>
                <w:b/>
                <w:bCs/>
                <w:i/>
                <w:iCs/>
              </w:rPr>
              <w:t xml:space="preserve">-Chu (ZC) sequence </w:t>
            </w:r>
            <m:oMath>
              <m:sSub>
                <m:sSubPr>
                  <m:ctrlPr>
                    <w:rPr>
                      <w:rFonts w:ascii="Cambria Math" w:eastAsiaTheme="minorHAnsi" w:hAnsi="Cambria Math" w:cs="Calibri"/>
                      <w:i/>
                      <w:iCs/>
                    </w:rPr>
                  </m:ctrlPr>
                </m:sSubPr>
                <m:e>
                  <m:r>
                    <w:rPr>
                      <w:rFonts w:ascii="Cambria Math" w:hAnsi="Cambria Math"/>
                    </w:rPr>
                    <m:t>x</m:t>
                  </m:r>
                </m:e>
                <m:sub>
                  <m:r>
                    <w:rPr>
                      <w:rFonts w:ascii="Cambria Math" w:hAnsi="Cambria Math"/>
                    </w:rPr>
                    <m:t>u</m:t>
                  </m:r>
                </m:sub>
              </m:sSub>
              <m:d>
                <m:dPr>
                  <m:ctrlPr>
                    <w:rPr>
                      <w:rFonts w:ascii="Cambria Math" w:eastAsiaTheme="minorHAnsi" w:hAnsi="Cambria Math" w:cs="Calibri"/>
                      <w:i/>
                      <w:iCs/>
                    </w:rPr>
                  </m:ctrlPr>
                </m:dPr>
                <m:e>
                  <m:r>
                    <w:rPr>
                      <w:rFonts w:ascii="Cambria Math" w:hAnsi="Cambria Math"/>
                    </w:rPr>
                    <m:t>i</m:t>
                  </m:r>
                </m:e>
              </m:d>
            </m:oMath>
            <w:r>
              <w:rPr>
                <w:b/>
                <w:bCs/>
                <w:i/>
                <w:iCs/>
              </w:rPr>
              <w:t>, by multiplying element-by-element each  </w:t>
            </w:r>
            <m:oMath>
              <m:sSub>
                <m:sSubPr>
                  <m:ctrlPr>
                    <w:rPr>
                      <w:rFonts w:ascii="Cambria Math" w:eastAsiaTheme="minorHAnsi" w:hAnsi="Cambria Math" w:cs="Calibri"/>
                      <w:i/>
                      <w:iCs/>
                    </w:rPr>
                  </m:ctrlPr>
                </m:sSubPr>
                <m:e>
                  <m:r>
                    <w:rPr>
                      <w:rFonts w:ascii="Cambria Math" w:hAnsi="Cambria Math"/>
                    </w:rPr>
                    <m:t>x</m:t>
                  </m:r>
                </m:e>
                <m:sub>
                  <m:r>
                    <w:rPr>
                      <w:rFonts w:ascii="Cambria Math" w:hAnsi="Cambria Math"/>
                    </w:rPr>
                    <m:t>u,v</m:t>
                  </m:r>
                </m:sub>
              </m:sSub>
              <m:r>
                <w:rPr>
                  <w:rFonts w:ascii="Cambria Math" w:hAnsi="Cambria Math"/>
                </w:rPr>
                <m:t>(n)</m:t>
              </m:r>
            </m:oMath>
            <w:r>
              <w:rPr>
                <w:b/>
                <w:bCs/>
                <w:i/>
                <w:iCs/>
              </w:rPr>
              <w:t xml:space="preserve">  with a set of cover sequences </w:t>
            </w:r>
            <m:oMath>
              <m:sSub>
                <m:sSubPr>
                  <m:ctrlPr>
                    <w:rPr>
                      <w:rFonts w:ascii="Cambria Math" w:eastAsiaTheme="minorHAnsi" w:hAnsi="Cambria Math" w:cs="Calibri"/>
                      <w:i/>
                      <w:iCs/>
                    </w:rPr>
                  </m:ctrlPr>
                </m:sSubPr>
                <m:e>
                  <m:r>
                    <w:rPr>
                      <w:rFonts w:ascii="Cambria Math" w:hAnsi="Cambria Math"/>
                    </w:rPr>
                    <m:t>y</m:t>
                  </m:r>
                </m:e>
                <m:sub>
                  <m:r>
                    <w:rPr>
                      <w:rFonts w:ascii="Cambria Math" w:hAnsi="Cambria Math"/>
                    </w:rPr>
                    <m:t>w</m:t>
                  </m:r>
                </m:sub>
              </m:sSub>
              <m:d>
                <m:dPr>
                  <m:ctrlPr>
                    <w:rPr>
                      <w:rFonts w:ascii="Cambria Math" w:eastAsiaTheme="minorHAnsi" w:hAnsi="Cambria Math" w:cs="Calibri"/>
                      <w:i/>
                      <w:iCs/>
                    </w:rPr>
                  </m:ctrlPr>
                </m:dPr>
                <m:e>
                  <m:r>
                    <w:rPr>
                      <w:rFonts w:ascii="Cambria Math" w:hAnsi="Cambria Math"/>
                    </w:rPr>
                    <m:t>n</m:t>
                  </m:r>
                </m:e>
              </m:d>
            </m:oMath>
            <w:r>
              <w:rPr>
                <w:b/>
                <w:bCs/>
                <w:i/>
                <w:iCs/>
              </w:rPr>
              <w:t xml:space="preserve">. The set of ZC sequences is defined as </w:t>
            </w:r>
          </w:p>
          <w:p w:rsidR="00E20A32" w:rsidRDefault="00D32B40" w:rsidP="00E20A32">
            <w:pPr>
              <w:rPr>
                <w:b/>
                <w:bCs/>
                <w:i/>
                <w:iCs/>
              </w:rPr>
            </w:pPr>
            <m:oMathPara>
              <m:oMath>
                <m:sSub>
                  <m:sSubPr>
                    <m:ctrlPr>
                      <w:rPr>
                        <w:rFonts w:ascii="Cambria Math" w:eastAsiaTheme="minorHAnsi" w:hAnsi="Cambria Math" w:cs="Calibri"/>
                        <w:i/>
                        <w:iCs/>
                      </w:rPr>
                    </m:ctrlPr>
                  </m:sSubPr>
                  <m:e>
                    <m:r>
                      <w:rPr>
                        <w:rFonts w:ascii="Cambria Math" w:hAnsi="Cambria Math"/>
                      </w:rPr>
                      <m:t>x</m:t>
                    </m:r>
                  </m:e>
                  <m:sub>
                    <m:r>
                      <w:rPr>
                        <w:rFonts w:ascii="Cambria Math" w:hAnsi="Cambria Math"/>
                      </w:rPr>
                      <m:t>u,v</m:t>
                    </m:r>
                  </m:sub>
                </m:sSub>
                <m:r>
                  <w:rPr>
                    <w:rFonts w:ascii="Cambria Math" w:hAnsi="Cambria Math"/>
                  </w:rPr>
                  <m:t>(n)=</m:t>
                </m:r>
                <m:sSub>
                  <m:sSubPr>
                    <m:ctrlPr>
                      <w:rPr>
                        <w:rFonts w:ascii="Cambria Math" w:eastAsiaTheme="minorHAnsi" w:hAnsi="Cambria Math" w:cs="Calibri"/>
                        <w:i/>
                        <w:iCs/>
                      </w:rPr>
                    </m:ctrlPr>
                  </m:sSubPr>
                  <m:e>
                    <m:r>
                      <w:rPr>
                        <w:rFonts w:ascii="Cambria Math" w:hAnsi="Cambria Math"/>
                      </w:rPr>
                      <m:t>x</m:t>
                    </m:r>
                  </m:e>
                  <m:sub>
                    <m:r>
                      <w:rPr>
                        <w:rFonts w:ascii="Cambria Math" w:hAnsi="Cambria Math"/>
                      </w:rPr>
                      <m:t>u</m:t>
                    </m:r>
                  </m:sub>
                </m:sSub>
                <m:r>
                  <w:rPr>
                    <w:rFonts w:ascii="Cambria Math" w:hAnsi="Cambria Math"/>
                  </w:rPr>
                  <m:t>(</m:t>
                </m:r>
                <m:d>
                  <m:dPr>
                    <m:ctrlPr>
                      <w:rPr>
                        <w:rFonts w:ascii="Cambria Math" w:eastAsiaTheme="minorHAnsi" w:hAnsi="Cambria Math" w:cs="Calibri"/>
                        <w:i/>
                        <w:iCs/>
                      </w:rPr>
                    </m:ctrlPr>
                  </m:dPr>
                  <m:e>
                    <m:r>
                      <w:rPr>
                        <w:rFonts w:ascii="Cambria Math" w:hAnsi="Cambria Math"/>
                      </w:rPr>
                      <m:t>n+</m:t>
                    </m:r>
                    <m:sSub>
                      <m:sSubPr>
                        <m:ctrlPr>
                          <w:rPr>
                            <w:rFonts w:ascii="Cambria Math" w:eastAsiaTheme="minorHAnsi" w:hAnsi="Cambria Math" w:cs="Calibri"/>
                            <w:i/>
                            <w:iCs/>
                          </w:rPr>
                        </m:ctrlPr>
                      </m:sSubPr>
                      <m:e>
                        <m:r>
                          <w:rPr>
                            <w:rFonts w:ascii="Cambria Math" w:hAnsi="Cambria Math"/>
                          </w:rPr>
                          <m:t>C</m:t>
                        </m:r>
                      </m:e>
                      <m:sub>
                        <m:r>
                          <w:rPr>
                            <w:rFonts w:ascii="Cambria Math" w:hAnsi="Cambria Math"/>
                          </w:rPr>
                          <m:t>v</m:t>
                        </m:r>
                      </m:sub>
                    </m:sSub>
                  </m:e>
                </m:d>
                <m:r>
                  <w:rPr>
                    <w:rFonts w:ascii="Cambria Math" w:hAnsi="Cambria Math"/>
                  </w:rPr>
                  <m:t xml:space="preserve"> </m:t>
                </m:r>
                <m:r>
                  <m:rPr>
                    <m:sty m:val="p"/>
                  </m:rPr>
                  <w:rPr>
                    <w:rFonts w:ascii="Cambria Math" w:hAnsi="Cambria Math"/>
                  </w:rPr>
                  <m:t>mod</m:t>
                </m:r>
                <m:r>
                  <w:rPr>
                    <w:rFonts w:ascii="Cambria Math" w:hAnsi="Cambria Math"/>
                  </w:rPr>
                  <m:t xml:space="preserve"> L)</m:t>
                </m:r>
              </m:oMath>
            </m:oMathPara>
          </w:p>
          <w:p w:rsidR="00E20A32" w:rsidRPr="0026565A" w:rsidRDefault="00D32B40" w:rsidP="00E20A32">
            <w:pPr>
              <w:rPr>
                <w:i/>
                <w:iCs/>
              </w:rPr>
            </w:pPr>
            <m:oMathPara>
              <m:oMath>
                <m:sSub>
                  <m:sSubPr>
                    <m:ctrlPr>
                      <w:rPr>
                        <w:rFonts w:ascii="Cambria Math" w:eastAsiaTheme="minorHAnsi" w:hAnsi="Cambria Math" w:cs="Calibri"/>
                        <w:i/>
                        <w:iCs/>
                      </w:rPr>
                    </m:ctrlPr>
                  </m:sSubPr>
                  <m:e>
                    <m:r>
                      <w:rPr>
                        <w:rFonts w:ascii="Cambria Math" w:hAnsi="Cambria Math"/>
                      </w:rPr>
                      <m:t>x</m:t>
                    </m:r>
                  </m:e>
                  <m:sub>
                    <m:r>
                      <w:rPr>
                        <w:rFonts w:ascii="Cambria Math" w:hAnsi="Cambria Math"/>
                      </w:rPr>
                      <m:t>u</m:t>
                    </m:r>
                  </m:sub>
                </m:sSub>
                <m:d>
                  <m:dPr>
                    <m:ctrlPr>
                      <w:rPr>
                        <w:rFonts w:ascii="Cambria Math" w:eastAsiaTheme="minorHAnsi" w:hAnsi="Cambria Math" w:cs="Calibri"/>
                        <w:i/>
                        <w:iCs/>
                      </w:rPr>
                    </m:ctrlPr>
                  </m:dPr>
                  <m:e>
                    <m:r>
                      <w:rPr>
                        <w:rFonts w:ascii="Cambria Math" w:hAnsi="Cambria Math"/>
                      </w:rPr>
                      <m:t>i</m:t>
                    </m:r>
                  </m:e>
                </m:d>
                <m:r>
                  <w:rPr>
                    <w:rFonts w:ascii="Cambria Math" w:hAnsi="Cambria Math"/>
                  </w:rPr>
                  <m:t>=</m:t>
                </m:r>
                <m:sSup>
                  <m:sSupPr>
                    <m:ctrlPr>
                      <w:rPr>
                        <w:rFonts w:ascii="Cambria Math" w:eastAsiaTheme="minorHAnsi" w:hAnsi="Cambria Math" w:cs="Calibri"/>
                        <w:i/>
                        <w:iCs/>
                      </w:rPr>
                    </m:ctrlPr>
                  </m:sSupPr>
                  <m:e>
                    <m:r>
                      <w:rPr>
                        <w:rFonts w:ascii="Cambria Math" w:hAnsi="Cambria Math"/>
                      </w:rPr>
                      <m:t>e</m:t>
                    </m:r>
                  </m:e>
                  <m:sup>
                    <m:r>
                      <w:rPr>
                        <w:rFonts w:ascii="Cambria Math" w:hAnsi="Cambria Math"/>
                      </w:rPr>
                      <m:t>-j</m:t>
                    </m:r>
                    <m:f>
                      <m:fPr>
                        <m:ctrlPr>
                          <w:rPr>
                            <w:rFonts w:ascii="Cambria Math" w:eastAsiaTheme="minorHAnsi" w:hAnsi="Cambria Math" w:cs="Calibri"/>
                            <w:i/>
                            <w:iCs/>
                          </w:rPr>
                        </m:ctrlPr>
                      </m:fPr>
                      <m:num>
                        <m:r>
                          <w:rPr>
                            <w:rFonts w:ascii="Cambria Math" w:hAnsi="Cambria Math"/>
                          </w:rPr>
                          <m:t>πui</m:t>
                        </m:r>
                        <m:d>
                          <m:dPr>
                            <m:ctrlPr>
                              <w:rPr>
                                <w:rFonts w:ascii="Cambria Math" w:eastAsiaTheme="minorHAnsi" w:hAnsi="Cambria Math" w:cs="Calibri"/>
                                <w:i/>
                                <w:iCs/>
                              </w:rPr>
                            </m:ctrlPr>
                          </m:dPr>
                          <m:e>
                            <m:r>
                              <w:rPr>
                                <w:rFonts w:ascii="Cambria Math" w:hAnsi="Cambria Math"/>
                              </w:rPr>
                              <m:t>i+1</m:t>
                            </m:r>
                          </m:e>
                        </m:d>
                      </m:num>
                      <m:den>
                        <m:r>
                          <w:rPr>
                            <w:rFonts w:ascii="Cambria Math" w:hAnsi="Cambria Math"/>
                          </w:rPr>
                          <m:t>L</m:t>
                        </m:r>
                      </m:den>
                    </m:f>
                  </m:sup>
                </m:sSup>
                <m:r>
                  <w:rPr>
                    <w:rFonts w:ascii="Cambria Math" w:hAnsi="Cambria Math"/>
                  </w:rPr>
                  <m:t>, i=0,1,…,L-1</m:t>
                </m:r>
              </m:oMath>
            </m:oMathPara>
          </w:p>
          <w:p w:rsidR="00E20A32" w:rsidRPr="009D654F" w:rsidRDefault="00E20A32" w:rsidP="00E20A32">
            <w:pPr>
              <w:spacing w:after="0" w:line="240" w:lineRule="auto"/>
              <w:rPr>
                <w:rFonts w:ascii="Arial" w:eastAsia="Times New Roman" w:hAnsi="Arial" w:cs="Arial"/>
                <w:sz w:val="16"/>
                <w:szCs w:val="16"/>
                <w:lang w:eastAsia="sv-SE"/>
              </w:rPr>
            </w:pPr>
            <w:r w:rsidRPr="0026565A">
              <w:rPr>
                <w:b/>
                <w:bCs/>
                <w:i/>
                <w:iCs/>
              </w:rPr>
              <w:t xml:space="preserve">with </w:t>
            </w:r>
            <m:oMath>
              <m:sSub>
                <m:sSubPr>
                  <m:ctrlPr>
                    <w:rPr>
                      <w:rFonts w:ascii="Cambria Math" w:eastAsiaTheme="minorHAnsi" w:hAnsi="Cambria Math" w:cs="Calibri"/>
                      <w:b/>
                      <w:i/>
                      <w:iCs/>
                    </w:rPr>
                  </m:ctrlPr>
                </m:sSubPr>
                <m:e>
                  <m:r>
                    <m:rPr>
                      <m:sty m:val="bi"/>
                    </m:rPr>
                    <w:rPr>
                      <w:rFonts w:ascii="Cambria Math" w:hAnsi="Cambria Math"/>
                    </w:rPr>
                    <m:t>C</m:t>
                  </m:r>
                </m:e>
                <m:sub>
                  <m:r>
                    <m:rPr>
                      <m:sty m:val="bi"/>
                    </m:rPr>
                    <w:rPr>
                      <w:rFonts w:ascii="Cambria Math" w:hAnsi="Cambria Math"/>
                    </w:rPr>
                    <m:t>v</m:t>
                  </m:r>
                </m:sub>
              </m:sSub>
            </m:oMath>
            <w:r w:rsidRPr="0026565A">
              <w:rPr>
                <w:b/>
                <w:i/>
                <w:iCs/>
              </w:rPr>
              <w:t xml:space="preserve"> being a cyclic shift. </w:t>
            </w:r>
            <w:r w:rsidRPr="0026565A">
              <w:rPr>
                <w:b/>
                <w:bCs/>
                <w:i/>
                <w:iCs/>
              </w:rPr>
              <w:t xml:space="preserve">The set of cover sequences </w:t>
            </w:r>
            <m:oMath>
              <m:sSub>
                <m:sSubPr>
                  <m:ctrlPr>
                    <w:rPr>
                      <w:rFonts w:ascii="Cambria Math" w:eastAsiaTheme="minorHAnsi" w:hAnsi="Cambria Math" w:cs="Calibri"/>
                      <w:i/>
                      <w:iCs/>
                    </w:rPr>
                  </m:ctrlPr>
                </m:sSubPr>
                <m:e>
                  <m:r>
                    <w:rPr>
                      <w:rFonts w:ascii="Cambria Math" w:hAnsi="Cambria Math"/>
                    </w:rPr>
                    <m:t>y</m:t>
                  </m:r>
                </m:e>
                <m:sub>
                  <m:r>
                    <w:rPr>
                      <w:rFonts w:ascii="Cambria Math" w:hAnsi="Cambria Math"/>
                    </w:rPr>
                    <m:t>w</m:t>
                  </m:r>
                </m:sub>
              </m:sSub>
              <m:d>
                <m:dPr>
                  <m:ctrlPr>
                    <w:rPr>
                      <w:rFonts w:ascii="Cambria Math" w:eastAsiaTheme="minorHAnsi" w:hAnsi="Cambria Math" w:cs="Calibri"/>
                      <w:i/>
                      <w:iCs/>
                    </w:rPr>
                  </m:ctrlPr>
                </m:dPr>
                <m:e>
                  <m:r>
                    <w:rPr>
                      <w:rFonts w:ascii="Cambria Math" w:hAnsi="Cambria Math"/>
                    </w:rPr>
                    <m:t>n</m:t>
                  </m:r>
                </m:e>
              </m:d>
            </m:oMath>
            <w:r w:rsidRPr="0026565A">
              <w:rPr>
                <w:i/>
                <w:iCs/>
              </w:rPr>
              <w:t xml:space="preserve"> </w:t>
            </w:r>
            <w:r w:rsidRPr="0026565A">
              <w:rPr>
                <w:b/>
                <w:bCs/>
                <w:i/>
                <w:iCs/>
              </w:rPr>
              <w:t xml:space="preserve">is obtained by cyclic-shifts of a single m-sequence of length 127 generated from the generator polynomial </w:t>
            </w:r>
            <w:r w:rsidRPr="0026565A">
              <w:rPr>
                <w:bCs/>
                <w:i/>
                <w:iCs/>
              </w:rPr>
              <w:t>g(D)=D^7+D^3+1</w:t>
            </w:r>
            <w:r w:rsidRPr="0026565A">
              <w:rPr>
                <w:b/>
                <w:bCs/>
                <w:i/>
                <w:iCs/>
              </w:rPr>
              <w:t xml:space="preserve"> and initial state </w:t>
            </w:r>
            <w:r w:rsidRPr="009C23D8">
              <w:rPr>
                <w:bCs/>
                <w:i/>
                <w:iCs/>
              </w:rPr>
              <w:t>[0,0,…,0,1]</w:t>
            </w:r>
            <w:r w:rsidRPr="0026565A">
              <w:rPr>
                <w:b/>
                <w:bCs/>
                <w:i/>
                <w:iCs/>
              </w:rPr>
              <w:t>.</w:t>
            </w:r>
            <w:r>
              <w:rPr>
                <w:b/>
                <w:bCs/>
                <w:i/>
                <w:iCs/>
              </w:rPr>
              <w:t xml:space="preserve"> If L= 139, each cyclically-shifted m-sequence is periodically extended by 12 elements.</w:t>
            </w:r>
          </w:p>
        </w:tc>
        <w:tc>
          <w:tcPr>
            <w:tcW w:w="843" w:type="dxa"/>
            <w:tcBorders>
              <w:top w:val="nil"/>
              <w:left w:val="nil"/>
              <w:bottom w:val="single" w:sz="4" w:space="0" w:color="A5A5A5"/>
              <w:right w:val="single" w:sz="4" w:space="0" w:color="A5A5A5"/>
            </w:tcBorders>
            <w:shd w:val="clear" w:color="auto" w:fill="auto"/>
            <w:hideMark/>
          </w:tcPr>
          <w:p w:rsidR="00E20A32" w:rsidRPr="009D654F" w:rsidRDefault="00E20A32" w:rsidP="00E9768A">
            <w:pPr>
              <w:spacing w:after="0" w:line="240" w:lineRule="auto"/>
              <w:rPr>
                <w:rFonts w:ascii="Arial" w:eastAsia="Times New Roman" w:hAnsi="Arial" w:cs="Arial"/>
                <w:sz w:val="16"/>
                <w:szCs w:val="16"/>
                <w:lang w:val="sv-SE" w:eastAsia="sv-SE"/>
              </w:rPr>
            </w:pPr>
            <w:r w:rsidRPr="009D654F">
              <w:rPr>
                <w:rFonts w:ascii="Arial" w:eastAsia="Times New Roman" w:hAnsi="Arial" w:cs="Arial"/>
                <w:sz w:val="16"/>
                <w:szCs w:val="16"/>
                <w:lang w:val="sv-SE" w:eastAsia="sv-SE"/>
              </w:rPr>
              <w:t>Huawei, HiSilicon</w:t>
            </w:r>
          </w:p>
        </w:tc>
      </w:tr>
      <w:tr w:rsidR="00E20A32" w:rsidRPr="009D654F" w:rsidTr="00E20A32">
        <w:trPr>
          <w:trHeight w:val="450"/>
        </w:trPr>
        <w:tc>
          <w:tcPr>
            <w:tcW w:w="431" w:type="dxa"/>
            <w:tcBorders>
              <w:top w:val="nil"/>
              <w:left w:val="single" w:sz="4" w:space="0" w:color="A5A5A5"/>
              <w:bottom w:val="single" w:sz="4" w:space="0" w:color="A5A5A5"/>
              <w:right w:val="single" w:sz="4" w:space="0" w:color="A5A5A5"/>
            </w:tcBorders>
          </w:tcPr>
          <w:p w:rsidR="00E20A32" w:rsidRPr="009D654F" w:rsidRDefault="00E20A32" w:rsidP="00E9768A">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t>3</w:t>
            </w:r>
          </w:p>
        </w:tc>
        <w:tc>
          <w:tcPr>
            <w:tcW w:w="850" w:type="dxa"/>
            <w:tcBorders>
              <w:top w:val="nil"/>
              <w:left w:val="single" w:sz="4" w:space="0" w:color="A5A5A5"/>
              <w:bottom w:val="single" w:sz="4" w:space="0" w:color="A5A5A5"/>
              <w:right w:val="single" w:sz="4" w:space="0" w:color="A5A5A5"/>
            </w:tcBorders>
            <w:shd w:val="clear" w:color="auto" w:fill="auto"/>
            <w:hideMark/>
          </w:tcPr>
          <w:p w:rsidR="00E20A32" w:rsidRPr="009D654F" w:rsidRDefault="00D32B40" w:rsidP="00E9768A">
            <w:pPr>
              <w:spacing w:after="0" w:line="240" w:lineRule="auto"/>
              <w:rPr>
                <w:rFonts w:ascii="Arial" w:eastAsia="Times New Roman" w:hAnsi="Arial" w:cs="Arial"/>
                <w:b/>
                <w:bCs/>
                <w:color w:val="0000FF"/>
                <w:sz w:val="16"/>
                <w:szCs w:val="16"/>
                <w:u w:val="single"/>
                <w:lang w:val="sv-SE" w:eastAsia="sv-SE"/>
              </w:rPr>
            </w:pPr>
            <w:hyperlink r:id="rId68" w:history="1">
              <w:r w:rsidR="00E20A32" w:rsidRPr="009D654F">
                <w:rPr>
                  <w:rFonts w:ascii="Arial" w:eastAsia="Times New Roman" w:hAnsi="Arial" w:cs="Arial"/>
                  <w:b/>
                  <w:bCs/>
                  <w:color w:val="0000FF"/>
                  <w:sz w:val="16"/>
                  <w:u w:val="single"/>
                  <w:lang w:val="sv-SE" w:eastAsia="sv-SE"/>
                </w:rPr>
                <w:t>R1-1717357</w:t>
              </w:r>
            </w:hyperlink>
          </w:p>
        </w:tc>
        <w:tc>
          <w:tcPr>
            <w:tcW w:w="7311" w:type="dxa"/>
            <w:tcBorders>
              <w:top w:val="nil"/>
              <w:left w:val="nil"/>
              <w:bottom w:val="single" w:sz="4" w:space="0" w:color="A5A5A5"/>
              <w:right w:val="single" w:sz="4" w:space="0" w:color="A5A5A5"/>
            </w:tcBorders>
            <w:shd w:val="clear" w:color="auto" w:fill="auto"/>
            <w:hideMark/>
          </w:tcPr>
          <w:p w:rsidR="00E20A32" w:rsidRDefault="00E20A32" w:rsidP="00E9768A">
            <w:pPr>
              <w:spacing w:after="0" w:line="240" w:lineRule="auto"/>
              <w:rPr>
                <w:rFonts w:ascii="Arial" w:eastAsia="Times New Roman" w:hAnsi="Arial" w:cs="Arial"/>
                <w:sz w:val="16"/>
                <w:szCs w:val="16"/>
                <w:lang w:eastAsia="sv-SE"/>
              </w:rPr>
            </w:pPr>
            <w:r w:rsidRPr="009D654F">
              <w:rPr>
                <w:rFonts w:ascii="Arial" w:eastAsia="Times New Roman" w:hAnsi="Arial" w:cs="Arial"/>
                <w:sz w:val="16"/>
                <w:szCs w:val="16"/>
                <w:lang w:eastAsia="sv-SE"/>
              </w:rPr>
              <w:t>Remaining details of PRACH formats</w:t>
            </w:r>
          </w:p>
          <w:p w:rsidR="00E20A32" w:rsidRPr="001A6018" w:rsidRDefault="00E20A32" w:rsidP="00E20A32">
            <w:pPr>
              <w:jc w:val="both"/>
              <w:rPr>
                <w:rFonts w:eastAsia="MS Mincho"/>
                <w:b/>
                <w:i/>
                <w:u w:val="single"/>
                <w:lang w:eastAsia="ja-JP"/>
              </w:rPr>
            </w:pPr>
            <w:r>
              <w:rPr>
                <w:rFonts w:eastAsia="MS Mincho"/>
                <w:b/>
                <w:i/>
                <w:u w:val="single"/>
                <w:lang w:eastAsia="ja-JP"/>
              </w:rPr>
              <w:t>Proposal 1</w:t>
            </w:r>
            <w:r w:rsidRPr="001A6018">
              <w:rPr>
                <w:rFonts w:eastAsia="MS Mincho"/>
                <w:b/>
                <w:i/>
                <w:u w:val="single"/>
                <w:lang w:eastAsia="ja-JP"/>
              </w:rPr>
              <w:t>:</w:t>
            </w:r>
            <w:r>
              <w:rPr>
                <w:rFonts w:eastAsia="MS Mincho"/>
                <w:b/>
                <w:i/>
                <w:u w:val="single"/>
                <w:lang w:eastAsia="ja-JP"/>
              </w:rPr>
              <w:t xml:space="preserve"> For interval/patterns of the slots containing PRACH resources</w:t>
            </w:r>
          </w:p>
          <w:p w:rsidR="00E20A32" w:rsidRDefault="00E20A32" w:rsidP="00CF6913">
            <w:pPr>
              <w:pStyle w:val="ListParagraph"/>
              <w:widowControl/>
              <w:numPr>
                <w:ilvl w:val="0"/>
                <w:numId w:val="6"/>
              </w:numPr>
              <w:ind w:firstLineChars="0"/>
              <w:rPr>
                <w:rFonts w:eastAsia="MS Mincho"/>
                <w:i/>
                <w:sz w:val="20"/>
                <w:lang w:eastAsia="ja-JP"/>
              </w:rPr>
            </w:pPr>
            <w:r>
              <w:rPr>
                <w:rFonts w:eastAsia="MS Mincho"/>
                <w:i/>
                <w:sz w:val="20"/>
                <w:lang w:eastAsia="ja-JP"/>
              </w:rPr>
              <w:t>LTE approach is the starting point for PRACH of L=839</w:t>
            </w:r>
          </w:p>
          <w:p w:rsidR="00E20A32" w:rsidRDefault="00E20A32" w:rsidP="00CF6913">
            <w:pPr>
              <w:pStyle w:val="ListParagraph"/>
              <w:widowControl/>
              <w:numPr>
                <w:ilvl w:val="0"/>
                <w:numId w:val="6"/>
              </w:numPr>
              <w:ind w:firstLineChars="0"/>
              <w:rPr>
                <w:rFonts w:eastAsia="MS Mincho"/>
                <w:i/>
                <w:sz w:val="20"/>
                <w:lang w:eastAsia="ja-JP"/>
              </w:rPr>
            </w:pPr>
            <w:r>
              <w:rPr>
                <w:rFonts w:eastAsia="MS Mincho"/>
                <w:i/>
                <w:sz w:val="20"/>
                <w:lang w:eastAsia="ja-JP"/>
              </w:rPr>
              <w:t>FFS for multi-beam scenario</w:t>
            </w:r>
          </w:p>
          <w:p w:rsidR="00E20A32" w:rsidRPr="003F2F40" w:rsidRDefault="00E20A32" w:rsidP="00E20A32">
            <w:pPr>
              <w:rPr>
                <w:i/>
              </w:rPr>
            </w:pPr>
          </w:p>
          <w:p w:rsidR="00E20A32" w:rsidRDefault="00E20A32" w:rsidP="00E20A32">
            <w:pPr>
              <w:jc w:val="both"/>
              <w:rPr>
                <w:rFonts w:eastAsia="MS Mincho"/>
                <w:b/>
                <w:i/>
                <w:u w:val="single"/>
                <w:lang w:eastAsia="ja-JP"/>
              </w:rPr>
            </w:pPr>
            <w:r>
              <w:rPr>
                <w:rFonts w:eastAsia="MS Mincho"/>
                <w:b/>
                <w:i/>
                <w:u w:val="single"/>
                <w:lang w:eastAsia="ja-JP"/>
              </w:rPr>
              <w:t>Proposal 2</w:t>
            </w:r>
            <w:r w:rsidRPr="001A6018">
              <w:rPr>
                <w:rFonts w:eastAsia="MS Mincho"/>
                <w:b/>
                <w:i/>
                <w:u w:val="single"/>
                <w:lang w:eastAsia="ja-JP"/>
              </w:rPr>
              <w:t>:</w:t>
            </w:r>
            <w:r>
              <w:rPr>
                <w:rFonts w:eastAsia="MS Mincho"/>
                <w:b/>
                <w:i/>
                <w:u w:val="single"/>
                <w:lang w:eastAsia="ja-JP"/>
              </w:rPr>
              <w:t xml:space="preserve"> For PRACH within each slot, Alt1 is supported</w:t>
            </w:r>
          </w:p>
          <w:p w:rsidR="00E20A32" w:rsidRPr="00D06A4C" w:rsidRDefault="00E20A32" w:rsidP="00CF6913">
            <w:pPr>
              <w:pStyle w:val="ListParagraph"/>
              <w:widowControl/>
              <w:numPr>
                <w:ilvl w:val="0"/>
                <w:numId w:val="6"/>
              </w:numPr>
              <w:ind w:firstLineChars="0"/>
              <w:rPr>
                <w:rFonts w:eastAsia="MS Mincho"/>
                <w:i/>
                <w:sz w:val="20"/>
                <w:lang w:eastAsia="ja-JP"/>
              </w:rPr>
            </w:pPr>
            <w:r w:rsidRPr="00D06A4C">
              <w:rPr>
                <w:rFonts w:eastAsia="MS Mincho"/>
                <w:i/>
                <w:sz w:val="20"/>
                <w:lang w:eastAsia="ja-JP"/>
              </w:rPr>
              <w:t>RACH resources within a slot are consecutive</w:t>
            </w:r>
          </w:p>
          <w:p w:rsidR="00E20A32" w:rsidRPr="00214C74" w:rsidRDefault="00E20A32" w:rsidP="00E20A32">
            <w:pPr>
              <w:spacing w:after="120"/>
              <w:jc w:val="both"/>
              <w:rPr>
                <w:bCs/>
                <w:lang w:eastAsia="ja-JP"/>
              </w:rPr>
            </w:pPr>
          </w:p>
          <w:p w:rsidR="00E20A32" w:rsidRPr="00D06A4C" w:rsidRDefault="00E20A32" w:rsidP="00E20A32">
            <w:pPr>
              <w:jc w:val="both"/>
              <w:rPr>
                <w:rFonts w:eastAsia="MS Mincho"/>
                <w:b/>
                <w:i/>
                <w:u w:val="single"/>
                <w:lang w:eastAsia="ja-JP"/>
              </w:rPr>
            </w:pPr>
            <w:r>
              <w:rPr>
                <w:rFonts w:eastAsia="MS Mincho"/>
                <w:b/>
                <w:i/>
                <w:u w:val="single"/>
                <w:lang w:eastAsia="ja-JP"/>
              </w:rPr>
              <w:t>Proposal 3</w:t>
            </w:r>
            <w:r w:rsidRPr="001A6018">
              <w:rPr>
                <w:rFonts w:eastAsia="MS Mincho"/>
                <w:b/>
                <w:i/>
                <w:u w:val="single"/>
                <w:lang w:eastAsia="ja-JP"/>
              </w:rPr>
              <w:t>:</w:t>
            </w:r>
            <w:r>
              <w:rPr>
                <w:rFonts w:eastAsia="MS Mincho"/>
                <w:b/>
                <w:i/>
                <w:u w:val="single"/>
                <w:lang w:eastAsia="ja-JP"/>
              </w:rPr>
              <w:t xml:space="preserve"> </w:t>
            </w:r>
            <w:r w:rsidRPr="00D06A4C">
              <w:rPr>
                <w:rFonts w:eastAsia="MS Mincho"/>
                <w:b/>
                <w:i/>
                <w:u w:val="single"/>
                <w:lang w:eastAsia="ja-JP"/>
              </w:rPr>
              <w:t>One PRACH format is configured for a cell</w:t>
            </w:r>
          </w:p>
          <w:p w:rsidR="00E20A32" w:rsidRPr="002C7688" w:rsidRDefault="00E20A32" w:rsidP="00CF6913">
            <w:pPr>
              <w:pStyle w:val="ListParagraph"/>
              <w:widowControl/>
              <w:numPr>
                <w:ilvl w:val="0"/>
                <w:numId w:val="6"/>
              </w:numPr>
              <w:ind w:firstLineChars="0"/>
              <w:rPr>
                <w:rFonts w:eastAsia="MS Mincho"/>
                <w:i/>
                <w:sz w:val="20"/>
                <w:lang w:eastAsia="ja-JP"/>
              </w:rPr>
            </w:pPr>
            <w:r>
              <w:rPr>
                <w:rFonts w:eastAsia="MS Mincho"/>
                <w:i/>
                <w:sz w:val="20"/>
                <w:lang w:eastAsia="ja-JP"/>
              </w:rPr>
              <w:t xml:space="preserve">Format A and format B is considered as a package for the PRACH configuration: RMSI configures either format A/B or format C (if </w:t>
            </w:r>
            <w:r w:rsidRPr="002C7688">
              <w:rPr>
                <w:rFonts w:eastAsia="MS Mincho"/>
                <w:i/>
                <w:sz w:val="20"/>
                <w:lang w:eastAsia="ja-JP"/>
              </w:rPr>
              <w:t>PRACH of L=139</w:t>
            </w:r>
            <w:r>
              <w:rPr>
                <w:rFonts w:eastAsia="MS Mincho"/>
                <w:i/>
                <w:sz w:val="20"/>
                <w:lang w:eastAsia="ja-JP"/>
              </w:rPr>
              <w:t xml:space="preserve"> is used</w:t>
            </w:r>
            <w:r w:rsidRPr="002C7688">
              <w:rPr>
                <w:rFonts w:eastAsia="MS Mincho"/>
                <w:i/>
                <w:sz w:val="20"/>
                <w:lang w:eastAsia="ja-JP"/>
              </w:rPr>
              <w:t>)</w:t>
            </w:r>
          </w:p>
          <w:p w:rsidR="00E20A32" w:rsidRPr="00E23D60" w:rsidRDefault="00E20A32" w:rsidP="00CF6913">
            <w:pPr>
              <w:pStyle w:val="ListParagraph"/>
              <w:widowControl/>
              <w:numPr>
                <w:ilvl w:val="0"/>
                <w:numId w:val="6"/>
              </w:numPr>
              <w:ind w:firstLineChars="0"/>
              <w:rPr>
                <w:rFonts w:eastAsia="MS Mincho"/>
                <w:i/>
                <w:sz w:val="20"/>
                <w:lang w:eastAsia="ja-JP"/>
              </w:rPr>
            </w:pPr>
            <w:r w:rsidRPr="00E23D60">
              <w:rPr>
                <w:rFonts w:eastAsia="MS Mincho"/>
                <w:i/>
                <w:sz w:val="20"/>
                <w:lang w:eastAsia="ja-JP"/>
              </w:rPr>
              <w:t xml:space="preserve">If format A/B is configured, </w:t>
            </w:r>
            <w:r>
              <w:rPr>
                <w:rFonts w:eastAsia="MS Mincho"/>
                <w:i/>
                <w:sz w:val="20"/>
                <w:lang w:eastAsia="ja-JP"/>
              </w:rPr>
              <w:t xml:space="preserve">the </w:t>
            </w:r>
            <w:r w:rsidRPr="00E23D60">
              <w:rPr>
                <w:rFonts w:eastAsia="MS Mincho"/>
                <w:i/>
                <w:sz w:val="20"/>
                <w:lang w:eastAsia="ja-JP"/>
              </w:rPr>
              <w:t>last PRACH use</w:t>
            </w:r>
            <w:r>
              <w:rPr>
                <w:rFonts w:eastAsia="MS Mincho"/>
                <w:i/>
                <w:sz w:val="20"/>
                <w:lang w:eastAsia="ja-JP"/>
              </w:rPr>
              <w:t>s</w:t>
            </w:r>
            <w:r w:rsidRPr="00E23D60">
              <w:rPr>
                <w:rFonts w:eastAsia="MS Mincho"/>
                <w:i/>
                <w:sz w:val="20"/>
                <w:lang w:eastAsia="ja-JP"/>
              </w:rPr>
              <w:t xml:space="preserve"> the formats B </w:t>
            </w:r>
            <w:r>
              <w:rPr>
                <w:rFonts w:eastAsia="MS Mincho"/>
                <w:i/>
                <w:sz w:val="20"/>
                <w:lang w:eastAsia="ja-JP"/>
              </w:rPr>
              <w:t>and</w:t>
            </w:r>
            <w:r w:rsidRPr="00E23D60">
              <w:rPr>
                <w:rFonts w:eastAsia="MS Mincho"/>
                <w:i/>
                <w:sz w:val="20"/>
                <w:lang w:eastAsia="ja-JP"/>
              </w:rPr>
              <w:t xml:space="preserve"> other PRACH uses format A inside a configured PRACH resource</w:t>
            </w:r>
          </w:p>
          <w:p w:rsidR="00E20A32" w:rsidRDefault="00E20A32" w:rsidP="00E20A32">
            <w:pPr>
              <w:rPr>
                <w:i/>
              </w:rPr>
            </w:pPr>
          </w:p>
          <w:p w:rsidR="00E20A32" w:rsidRPr="00D06A4C" w:rsidRDefault="00E20A32" w:rsidP="00E20A32">
            <w:pPr>
              <w:jc w:val="both"/>
              <w:rPr>
                <w:rFonts w:eastAsia="MS Mincho"/>
                <w:b/>
                <w:i/>
                <w:u w:val="single"/>
                <w:lang w:eastAsia="ja-JP"/>
              </w:rPr>
            </w:pPr>
            <w:r w:rsidRPr="001A6018">
              <w:rPr>
                <w:rFonts w:eastAsia="MS Mincho"/>
                <w:b/>
                <w:i/>
                <w:u w:val="single"/>
                <w:lang w:eastAsia="ja-JP"/>
              </w:rPr>
              <w:t>Proposal</w:t>
            </w:r>
            <w:r>
              <w:rPr>
                <w:rFonts w:eastAsia="MS Mincho"/>
                <w:b/>
                <w:i/>
                <w:u w:val="single"/>
                <w:lang w:eastAsia="ja-JP"/>
              </w:rPr>
              <w:t xml:space="preserve"> 4</w:t>
            </w:r>
            <w:r w:rsidRPr="001A6018">
              <w:rPr>
                <w:rFonts w:eastAsia="MS Mincho"/>
                <w:b/>
                <w:i/>
                <w:u w:val="single"/>
                <w:lang w:eastAsia="ja-JP"/>
              </w:rPr>
              <w:t>:</w:t>
            </w:r>
            <w:r>
              <w:rPr>
                <w:rFonts w:eastAsia="MS Mincho"/>
                <w:b/>
                <w:i/>
                <w:u w:val="single"/>
                <w:lang w:eastAsia="ja-JP"/>
              </w:rPr>
              <w:t xml:space="preserve"> </w:t>
            </w:r>
            <w:r w:rsidRPr="00D06A4C">
              <w:rPr>
                <w:rFonts w:eastAsia="MS Mincho"/>
                <w:b/>
                <w:i/>
                <w:u w:val="single"/>
                <w:lang w:eastAsia="ja-JP"/>
              </w:rPr>
              <w:t>Confirm the WA</w:t>
            </w:r>
          </w:p>
          <w:p w:rsidR="00E20A32" w:rsidRPr="00DF3C13" w:rsidRDefault="00E20A32" w:rsidP="00CF6913">
            <w:pPr>
              <w:pStyle w:val="ListParagraph"/>
              <w:widowControl/>
              <w:numPr>
                <w:ilvl w:val="0"/>
                <w:numId w:val="6"/>
              </w:numPr>
              <w:ind w:firstLineChars="0"/>
              <w:rPr>
                <w:rFonts w:eastAsia="MS Mincho"/>
                <w:i/>
                <w:sz w:val="20"/>
                <w:lang w:eastAsia="ja-JP"/>
              </w:rPr>
            </w:pPr>
            <w:r w:rsidRPr="00DF3C13">
              <w:rPr>
                <w:rFonts w:eastAsia="MS Mincho"/>
                <w:i/>
                <w:sz w:val="20"/>
                <w:lang w:eastAsia="ja-JP"/>
              </w:rPr>
              <w:t>L = 139 is adopted as the sequence length for the RACH Preamble Formats using the short sequence</w:t>
            </w:r>
          </w:p>
          <w:p w:rsidR="00E20A32" w:rsidRPr="009D654F" w:rsidRDefault="00E20A32" w:rsidP="00E9768A">
            <w:pPr>
              <w:spacing w:after="0" w:line="240" w:lineRule="auto"/>
              <w:rPr>
                <w:rFonts w:ascii="Arial" w:eastAsia="Times New Roman" w:hAnsi="Arial" w:cs="Arial"/>
                <w:sz w:val="16"/>
                <w:szCs w:val="16"/>
                <w:lang w:eastAsia="sv-SE"/>
              </w:rPr>
            </w:pPr>
          </w:p>
        </w:tc>
        <w:tc>
          <w:tcPr>
            <w:tcW w:w="843" w:type="dxa"/>
            <w:tcBorders>
              <w:top w:val="nil"/>
              <w:left w:val="nil"/>
              <w:bottom w:val="single" w:sz="4" w:space="0" w:color="A5A5A5"/>
              <w:right w:val="single" w:sz="4" w:space="0" w:color="A5A5A5"/>
            </w:tcBorders>
            <w:shd w:val="clear" w:color="auto" w:fill="auto"/>
            <w:hideMark/>
          </w:tcPr>
          <w:p w:rsidR="00E20A32" w:rsidRPr="009D654F" w:rsidRDefault="00E20A32" w:rsidP="00E9768A">
            <w:pPr>
              <w:spacing w:after="0" w:line="240" w:lineRule="auto"/>
              <w:rPr>
                <w:rFonts w:ascii="Arial" w:eastAsia="Times New Roman" w:hAnsi="Arial" w:cs="Arial"/>
                <w:sz w:val="16"/>
                <w:szCs w:val="16"/>
                <w:lang w:val="sv-SE" w:eastAsia="sv-SE"/>
              </w:rPr>
            </w:pPr>
            <w:r w:rsidRPr="009D654F">
              <w:rPr>
                <w:rFonts w:ascii="Arial" w:eastAsia="Times New Roman" w:hAnsi="Arial" w:cs="Arial"/>
                <w:sz w:val="16"/>
                <w:szCs w:val="16"/>
                <w:lang w:val="sv-SE" w:eastAsia="sv-SE"/>
              </w:rPr>
              <w:t>Intel Corporation</w:t>
            </w:r>
          </w:p>
        </w:tc>
      </w:tr>
      <w:tr w:rsidR="00E20A32" w:rsidRPr="009D654F" w:rsidTr="00E20A32">
        <w:trPr>
          <w:trHeight w:val="450"/>
        </w:trPr>
        <w:tc>
          <w:tcPr>
            <w:tcW w:w="431" w:type="dxa"/>
            <w:tcBorders>
              <w:top w:val="nil"/>
              <w:left w:val="single" w:sz="4" w:space="0" w:color="A5A5A5"/>
              <w:bottom w:val="single" w:sz="4" w:space="0" w:color="A5A5A5"/>
              <w:right w:val="single" w:sz="4" w:space="0" w:color="A5A5A5"/>
            </w:tcBorders>
          </w:tcPr>
          <w:p w:rsidR="00E20A32" w:rsidRPr="009D654F" w:rsidRDefault="00E20A32" w:rsidP="00E9768A">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t>4</w:t>
            </w:r>
          </w:p>
        </w:tc>
        <w:tc>
          <w:tcPr>
            <w:tcW w:w="850" w:type="dxa"/>
            <w:tcBorders>
              <w:top w:val="nil"/>
              <w:left w:val="single" w:sz="4" w:space="0" w:color="A5A5A5"/>
              <w:bottom w:val="single" w:sz="4" w:space="0" w:color="A5A5A5"/>
              <w:right w:val="single" w:sz="4" w:space="0" w:color="A5A5A5"/>
            </w:tcBorders>
            <w:shd w:val="clear" w:color="auto" w:fill="auto"/>
            <w:hideMark/>
          </w:tcPr>
          <w:p w:rsidR="00E20A32" w:rsidRPr="009D654F" w:rsidRDefault="00D32B40" w:rsidP="00E9768A">
            <w:pPr>
              <w:spacing w:after="0" w:line="240" w:lineRule="auto"/>
              <w:rPr>
                <w:rFonts w:ascii="Arial" w:eastAsia="Times New Roman" w:hAnsi="Arial" w:cs="Arial"/>
                <w:b/>
                <w:bCs/>
                <w:color w:val="0000FF"/>
                <w:sz w:val="16"/>
                <w:szCs w:val="16"/>
                <w:u w:val="single"/>
                <w:lang w:val="sv-SE" w:eastAsia="sv-SE"/>
              </w:rPr>
            </w:pPr>
            <w:hyperlink r:id="rId69" w:history="1">
              <w:r w:rsidR="00E20A32" w:rsidRPr="009D654F">
                <w:rPr>
                  <w:rFonts w:ascii="Arial" w:eastAsia="Times New Roman" w:hAnsi="Arial" w:cs="Arial"/>
                  <w:b/>
                  <w:bCs/>
                  <w:color w:val="0000FF"/>
                  <w:sz w:val="16"/>
                  <w:u w:val="single"/>
                  <w:lang w:val="sv-SE" w:eastAsia="sv-SE"/>
                </w:rPr>
                <w:t>R1-1717581</w:t>
              </w:r>
            </w:hyperlink>
          </w:p>
        </w:tc>
        <w:tc>
          <w:tcPr>
            <w:tcW w:w="7311" w:type="dxa"/>
            <w:tcBorders>
              <w:top w:val="nil"/>
              <w:left w:val="nil"/>
              <w:bottom w:val="single" w:sz="4" w:space="0" w:color="A5A5A5"/>
              <w:right w:val="single" w:sz="4" w:space="0" w:color="A5A5A5"/>
            </w:tcBorders>
            <w:shd w:val="clear" w:color="auto" w:fill="auto"/>
            <w:hideMark/>
          </w:tcPr>
          <w:p w:rsidR="00E20A32" w:rsidRDefault="00E20A32" w:rsidP="00E9768A">
            <w:pPr>
              <w:spacing w:after="0" w:line="240" w:lineRule="auto"/>
              <w:rPr>
                <w:rFonts w:ascii="Arial" w:eastAsia="Times New Roman" w:hAnsi="Arial" w:cs="Arial"/>
                <w:sz w:val="16"/>
                <w:szCs w:val="16"/>
                <w:lang w:eastAsia="sv-SE"/>
              </w:rPr>
            </w:pPr>
            <w:r w:rsidRPr="009D654F">
              <w:rPr>
                <w:rFonts w:ascii="Arial" w:eastAsia="Times New Roman" w:hAnsi="Arial" w:cs="Arial"/>
                <w:sz w:val="16"/>
                <w:szCs w:val="16"/>
                <w:lang w:eastAsia="sv-SE"/>
              </w:rPr>
              <w:t>Remaining details on PRACH formats</w:t>
            </w:r>
          </w:p>
          <w:p w:rsidR="00E20A32" w:rsidRPr="00010B54" w:rsidRDefault="00E20A32" w:rsidP="00E20A32">
            <w:pPr>
              <w:spacing w:before="240" w:after="240" w:line="300" w:lineRule="auto"/>
              <w:jc w:val="both"/>
              <w:rPr>
                <w:rFonts w:eastAsia="SimSun"/>
                <w:i/>
              </w:rPr>
            </w:pPr>
            <w:r w:rsidRPr="00543031">
              <w:rPr>
                <w:rFonts w:hint="eastAsia"/>
                <w:b/>
                <w:i/>
                <w:u w:val="single"/>
                <w:lang w:eastAsia="ko-KR"/>
              </w:rPr>
              <w:t xml:space="preserve">Proposal </w:t>
            </w:r>
            <w:r>
              <w:rPr>
                <w:rFonts w:hint="eastAsia"/>
                <w:b/>
                <w:i/>
                <w:u w:val="single"/>
                <w:lang w:eastAsia="ko-KR"/>
              </w:rPr>
              <w:t>1</w:t>
            </w:r>
            <w:r w:rsidRPr="00543031">
              <w:rPr>
                <w:rFonts w:hint="eastAsia"/>
                <w:b/>
                <w:i/>
                <w:u w:val="single"/>
                <w:lang w:eastAsia="ko-KR"/>
              </w:rPr>
              <w:t>:</w:t>
            </w:r>
            <w:r w:rsidRPr="00DE2EF3">
              <w:rPr>
                <w:rFonts w:hint="eastAsia"/>
                <w:b/>
                <w:i/>
                <w:u w:val="single"/>
                <w:lang w:eastAsia="ko-KR"/>
              </w:rPr>
              <w:t xml:space="preserve"> </w:t>
            </w:r>
            <w:r w:rsidRPr="000E3BBE">
              <w:rPr>
                <w:rFonts w:hint="eastAsia"/>
                <w:i/>
                <w:lang w:eastAsia="ko-KR"/>
              </w:rPr>
              <w:t xml:space="preserve">For PRACH formats for short sequence, ZC sequence with length </w:t>
            </w:r>
            <w:r>
              <w:rPr>
                <w:rFonts w:hint="eastAsia"/>
                <w:i/>
                <w:lang w:eastAsia="ko-KR"/>
              </w:rPr>
              <w:t xml:space="preserve">of 139 </w:t>
            </w:r>
            <w:r w:rsidRPr="000E3BBE">
              <w:rPr>
                <w:rFonts w:hint="eastAsia"/>
                <w:i/>
                <w:lang w:eastAsia="ko-KR"/>
              </w:rPr>
              <w:t>can be reused</w:t>
            </w:r>
            <w:r>
              <w:rPr>
                <w:rFonts w:eastAsia="SimSun" w:hint="eastAsia"/>
                <w:i/>
              </w:rPr>
              <w:t>.</w:t>
            </w:r>
          </w:p>
          <w:p w:rsidR="00E20A32" w:rsidRDefault="00E20A32" w:rsidP="00E20A32">
            <w:pPr>
              <w:spacing w:before="240" w:after="240" w:line="300" w:lineRule="auto"/>
              <w:jc w:val="both"/>
              <w:rPr>
                <w:lang w:eastAsia="ko-KR"/>
              </w:rPr>
            </w:pPr>
            <w:r w:rsidRPr="00543031">
              <w:rPr>
                <w:rFonts w:hint="eastAsia"/>
                <w:b/>
                <w:i/>
                <w:u w:val="single"/>
                <w:lang w:eastAsia="ko-KR"/>
              </w:rPr>
              <w:t xml:space="preserve">Proposal </w:t>
            </w:r>
            <w:r>
              <w:rPr>
                <w:rFonts w:eastAsia="SimSun" w:hint="eastAsia"/>
                <w:b/>
                <w:i/>
                <w:u w:val="single"/>
              </w:rPr>
              <w:t>2</w:t>
            </w:r>
            <w:r w:rsidRPr="00543031">
              <w:rPr>
                <w:rFonts w:hint="eastAsia"/>
                <w:b/>
                <w:i/>
                <w:u w:val="single"/>
                <w:lang w:eastAsia="ko-KR"/>
              </w:rPr>
              <w:t>:</w:t>
            </w:r>
            <w:r w:rsidRPr="003D32BF">
              <w:rPr>
                <w:rFonts w:hint="eastAsia"/>
                <w:b/>
                <w:i/>
                <w:lang w:eastAsia="ko-KR"/>
              </w:rPr>
              <w:t xml:space="preserve"> </w:t>
            </w:r>
            <w:r>
              <w:rPr>
                <w:rFonts w:hint="eastAsia"/>
                <w:i/>
                <w:lang w:eastAsia="ko-KR"/>
              </w:rPr>
              <w:t>Preamble format should be aligned with symbol inside the first or the second slot in 14-symbol slot</w:t>
            </w:r>
            <w:r w:rsidRPr="00543031">
              <w:rPr>
                <w:rFonts w:hint="eastAsia"/>
                <w:i/>
              </w:rPr>
              <w:t xml:space="preserve"> </w:t>
            </w:r>
            <w:r>
              <w:rPr>
                <w:i/>
              </w:rPr>
              <w:t>and should avoid cross-slot transmissions.</w:t>
            </w:r>
            <w:r>
              <w:rPr>
                <w:rFonts w:hint="eastAsia"/>
                <w:lang w:eastAsia="ko-KR"/>
              </w:rPr>
              <w:t xml:space="preserve"> </w:t>
            </w:r>
          </w:p>
          <w:p w:rsidR="00E20A32" w:rsidRPr="004F51A6" w:rsidRDefault="00E20A32" w:rsidP="00E20A32">
            <w:pPr>
              <w:spacing w:before="240" w:after="240" w:line="300" w:lineRule="auto"/>
              <w:jc w:val="both"/>
              <w:rPr>
                <w:lang w:eastAsia="ko-KR"/>
              </w:rPr>
            </w:pPr>
            <w:r w:rsidRPr="00543031">
              <w:rPr>
                <w:rFonts w:hint="eastAsia"/>
                <w:b/>
                <w:i/>
                <w:u w:val="single"/>
                <w:lang w:eastAsia="ko-KR"/>
              </w:rPr>
              <w:t xml:space="preserve">Proposal </w:t>
            </w:r>
            <w:r>
              <w:rPr>
                <w:rFonts w:eastAsia="SimSun" w:hint="eastAsia"/>
                <w:b/>
                <w:i/>
                <w:u w:val="single"/>
              </w:rPr>
              <w:t>3</w:t>
            </w:r>
            <w:r w:rsidRPr="00543031">
              <w:rPr>
                <w:rFonts w:hint="eastAsia"/>
                <w:b/>
                <w:i/>
                <w:u w:val="single"/>
                <w:lang w:eastAsia="ko-KR"/>
              </w:rPr>
              <w:t>:</w:t>
            </w:r>
            <w:r w:rsidRPr="003D32BF">
              <w:rPr>
                <w:rFonts w:hint="eastAsia"/>
                <w:b/>
                <w:i/>
                <w:lang w:eastAsia="ko-KR"/>
              </w:rPr>
              <w:t xml:space="preserve"> </w:t>
            </w:r>
            <w:proofErr w:type="spellStart"/>
            <w:r>
              <w:rPr>
                <w:rFonts w:hint="eastAsia"/>
                <w:i/>
                <w:lang w:eastAsia="ko-KR"/>
              </w:rPr>
              <w:t>gNB</w:t>
            </w:r>
            <w:proofErr w:type="spellEnd"/>
            <w:r>
              <w:rPr>
                <w:rFonts w:hint="eastAsia"/>
                <w:i/>
                <w:lang w:eastAsia="ko-KR"/>
              </w:rPr>
              <w:t xml:space="preserve"> can configure the symbol index for RACH </w:t>
            </w:r>
            <w:r>
              <w:rPr>
                <w:i/>
                <w:lang w:eastAsia="ko-KR"/>
              </w:rPr>
              <w:t>preamble</w:t>
            </w:r>
            <w:r>
              <w:rPr>
                <w:rFonts w:hint="eastAsia"/>
                <w:i/>
                <w:lang w:eastAsia="ko-KR"/>
              </w:rPr>
              <w:t xml:space="preserve"> format </w:t>
            </w:r>
            <w:r>
              <w:rPr>
                <w:i/>
                <w:lang w:eastAsia="ko-KR"/>
              </w:rPr>
              <w:lastRenderedPageBreak/>
              <w:t>transmission</w:t>
            </w:r>
            <w:r>
              <w:rPr>
                <w:rFonts w:hint="eastAsia"/>
                <w:i/>
                <w:lang w:eastAsia="ko-KR"/>
              </w:rPr>
              <w:t xml:space="preserve"> by RACH configuration</w:t>
            </w:r>
            <w:r>
              <w:rPr>
                <w:i/>
                <w:lang w:eastAsia="ko-KR"/>
              </w:rPr>
              <w:t>.</w:t>
            </w:r>
          </w:p>
          <w:p w:rsidR="00E20A32" w:rsidRPr="006D45D2" w:rsidRDefault="00E20A32" w:rsidP="00E20A32">
            <w:pPr>
              <w:spacing w:before="240" w:after="240" w:line="300" w:lineRule="auto"/>
              <w:jc w:val="both"/>
              <w:rPr>
                <w:sz w:val="8"/>
                <w:szCs w:val="8"/>
                <w:lang w:eastAsia="ko-KR"/>
              </w:rPr>
            </w:pPr>
            <w:r w:rsidRPr="00543031">
              <w:rPr>
                <w:rFonts w:hint="eastAsia"/>
                <w:b/>
                <w:i/>
                <w:u w:val="single"/>
                <w:lang w:eastAsia="ko-KR"/>
              </w:rPr>
              <w:t xml:space="preserve">Proposal </w:t>
            </w:r>
            <w:r>
              <w:rPr>
                <w:rFonts w:eastAsia="SimSun" w:hint="eastAsia"/>
                <w:b/>
                <w:i/>
                <w:u w:val="single"/>
              </w:rPr>
              <w:t>4</w:t>
            </w:r>
            <w:r w:rsidRPr="00543031">
              <w:rPr>
                <w:rFonts w:hint="eastAsia"/>
                <w:b/>
                <w:i/>
                <w:u w:val="single"/>
                <w:lang w:eastAsia="ko-KR"/>
              </w:rPr>
              <w:t>:</w:t>
            </w:r>
            <w:r w:rsidRPr="003D32BF">
              <w:rPr>
                <w:rFonts w:hint="eastAsia"/>
                <w:b/>
                <w:i/>
                <w:lang w:eastAsia="ko-KR"/>
              </w:rPr>
              <w:t xml:space="preserve"> </w:t>
            </w:r>
            <w:r>
              <w:rPr>
                <w:rFonts w:hint="eastAsia"/>
                <w:i/>
                <w:lang w:eastAsia="ko-KR"/>
              </w:rPr>
              <w:t>When supporting time multiplexing of preamble format A and B from different UEs,</w:t>
            </w:r>
            <w:r>
              <w:rPr>
                <w:i/>
                <w:lang w:eastAsia="ko-KR"/>
              </w:rPr>
              <w:t xml:space="preserve"> format B </w:t>
            </w:r>
            <w:r>
              <w:rPr>
                <w:rFonts w:hint="eastAsia"/>
                <w:i/>
                <w:lang w:eastAsia="ko-KR"/>
              </w:rPr>
              <w:t>should be</w:t>
            </w:r>
            <w:r>
              <w:rPr>
                <w:i/>
                <w:lang w:eastAsia="ko-KR"/>
              </w:rPr>
              <w:t xml:space="preserve"> located at the end of the slot and avoid any resource wastage due to GT insertion. </w:t>
            </w:r>
          </w:p>
          <w:p w:rsidR="00E20A32" w:rsidRDefault="00E20A32" w:rsidP="00E20A32">
            <w:pPr>
              <w:spacing w:before="240" w:after="240" w:line="300" w:lineRule="auto"/>
              <w:jc w:val="both"/>
              <w:rPr>
                <w:i/>
                <w:lang w:eastAsia="ko-KR"/>
              </w:rPr>
            </w:pPr>
            <w:r w:rsidRPr="00543031">
              <w:rPr>
                <w:rFonts w:hint="eastAsia"/>
                <w:b/>
                <w:i/>
                <w:u w:val="single"/>
                <w:lang w:eastAsia="ko-KR"/>
              </w:rPr>
              <w:t xml:space="preserve">Proposal </w:t>
            </w:r>
            <w:r>
              <w:rPr>
                <w:rFonts w:hint="eastAsia"/>
                <w:b/>
                <w:i/>
                <w:u w:val="single"/>
                <w:lang w:eastAsia="ko-KR"/>
              </w:rPr>
              <w:t>5</w:t>
            </w:r>
            <w:r w:rsidRPr="00543031">
              <w:rPr>
                <w:rFonts w:hint="eastAsia"/>
                <w:b/>
                <w:i/>
                <w:u w:val="single"/>
                <w:lang w:eastAsia="ko-KR"/>
              </w:rPr>
              <w:t>:</w:t>
            </w:r>
            <w:r w:rsidRPr="0091259B">
              <w:rPr>
                <w:rFonts w:hint="eastAsia"/>
                <w:i/>
                <w:lang w:eastAsia="ko-KR"/>
              </w:rPr>
              <w:t xml:space="preserve"> </w:t>
            </w:r>
            <w:r>
              <w:rPr>
                <w:rFonts w:hint="eastAsia"/>
                <w:i/>
                <w:lang w:eastAsia="ko-KR"/>
              </w:rPr>
              <w:t>64 preamble IDs are supported in NR if RACH capacity enhancement is unnecessary</w:t>
            </w:r>
            <w:r w:rsidRPr="0091259B">
              <w:rPr>
                <w:rFonts w:hint="eastAsia"/>
                <w:i/>
                <w:lang w:eastAsia="ko-KR"/>
              </w:rPr>
              <w:t>.</w:t>
            </w:r>
            <w:r>
              <w:rPr>
                <w:i/>
                <w:lang w:eastAsia="ko-KR"/>
              </w:rPr>
              <w:t xml:space="preserve"> </w:t>
            </w:r>
          </w:p>
          <w:p w:rsidR="00E20A32" w:rsidRPr="00570E45" w:rsidRDefault="00E20A32" w:rsidP="00E20A32">
            <w:pPr>
              <w:spacing w:before="240" w:after="240" w:line="300" w:lineRule="auto"/>
              <w:jc w:val="both"/>
              <w:rPr>
                <w:sz w:val="8"/>
                <w:szCs w:val="8"/>
                <w:lang w:eastAsia="ko-KR"/>
              </w:rPr>
            </w:pPr>
            <w:r w:rsidRPr="00543031">
              <w:rPr>
                <w:rFonts w:hint="eastAsia"/>
                <w:b/>
                <w:i/>
                <w:u w:val="single"/>
                <w:lang w:eastAsia="ko-KR"/>
              </w:rPr>
              <w:t xml:space="preserve">Proposal </w:t>
            </w:r>
            <w:r>
              <w:rPr>
                <w:rFonts w:hint="eastAsia"/>
                <w:b/>
                <w:i/>
                <w:u w:val="single"/>
                <w:lang w:eastAsia="ko-KR"/>
              </w:rPr>
              <w:t>6</w:t>
            </w:r>
            <w:r w:rsidRPr="00543031">
              <w:rPr>
                <w:rFonts w:hint="eastAsia"/>
                <w:b/>
                <w:i/>
                <w:u w:val="single"/>
                <w:lang w:eastAsia="ko-KR"/>
              </w:rPr>
              <w:t>:</w:t>
            </w:r>
            <w:r w:rsidRPr="0091259B">
              <w:rPr>
                <w:rFonts w:hint="eastAsia"/>
                <w:i/>
                <w:lang w:eastAsia="ko-KR"/>
              </w:rPr>
              <w:t xml:space="preserve"> </w:t>
            </w:r>
            <w:r>
              <w:rPr>
                <w:rFonts w:hint="eastAsia"/>
                <w:i/>
                <w:lang w:eastAsia="ko-KR"/>
              </w:rPr>
              <w:t xml:space="preserve">Tables for Root </w:t>
            </w:r>
            <w:proofErr w:type="spellStart"/>
            <w:r>
              <w:rPr>
                <w:rFonts w:hint="eastAsia"/>
                <w:i/>
                <w:lang w:eastAsia="ko-KR"/>
              </w:rPr>
              <w:t>Zadoff</w:t>
            </w:r>
            <w:proofErr w:type="spellEnd"/>
            <w:r>
              <w:rPr>
                <w:rFonts w:hint="eastAsia"/>
                <w:i/>
                <w:lang w:eastAsia="ko-KR"/>
              </w:rPr>
              <w:t>-C</w:t>
            </w:r>
            <w:r>
              <w:rPr>
                <w:i/>
                <w:lang w:eastAsia="ko-KR"/>
              </w:rPr>
              <w:t>h</w:t>
            </w:r>
            <w:r>
              <w:rPr>
                <w:rFonts w:hint="eastAsia"/>
                <w:i/>
                <w:lang w:eastAsia="ko-KR"/>
              </w:rPr>
              <w:t>u sequence order defined in LTE are reused in NR</w:t>
            </w:r>
          </w:p>
          <w:p w:rsidR="00E20A32" w:rsidRPr="009D654F" w:rsidRDefault="00E20A32" w:rsidP="00E9768A">
            <w:pPr>
              <w:spacing w:after="0" w:line="240" w:lineRule="auto"/>
              <w:rPr>
                <w:rFonts w:ascii="Arial" w:eastAsia="Times New Roman" w:hAnsi="Arial" w:cs="Arial"/>
                <w:sz w:val="16"/>
                <w:szCs w:val="16"/>
                <w:lang w:eastAsia="sv-SE"/>
              </w:rPr>
            </w:pPr>
          </w:p>
        </w:tc>
        <w:tc>
          <w:tcPr>
            <w:tcW w:w="843" w:type="dxa"/>
            <w:tcBorders>
              <w:top w:val="nil"/>
              <w:left w:val="nil"/>
              <w:bottom w:val="single" w:sz="4" w:space="0" w:color="A5A5A5"/>
              <w:right w:val="single" w:sz="4" w:space="0" w:color="A5A5A5"/>
            </w:tcBorders>
            <w:shd w:val="clear" w:color="auto" w:fill="auto"/>
            <w:hideMark/>
          </w:tcPr>
          <w:p w:rsidR="00E20A32" w:rsidRPr="009D654F" w:rsidRDefault="00E20A32" w:rsidP="00E9768A">
            <w:pPr>
              <w:spacing w:after="0" w:line="240" w:lineRule="auto"/>
              <w:rPr>
                <w:rFonts w:ascii="Arial" w:eastAsia="Times New Roman" w:hAnsi="Arial" w:cs="Arial"/>
                <w:sz w:val="16"/>
                <w:szCs w:val="16"/>
                <w:lang w:val="sv-SE" w:eastAsia="sv-SE"/>
              </w:rPr>
            </w:pPr>
            <w:r w:rsidRPr="009D654F">
              <w:rPr>
                <w:rFonts w:ascii="Arial" w:eastAsia="Times New Roman" w:hAnsi="Arial" w:cs="Arial"/>
                <w:sz w:val="16"/>
                <w:szCs w:val="16"/>
                <w:lang w:val="sv-SE" w:eastAsia="sv-SE"/>
              </w:rPr>
              <w:lastRenderedPageBreak/>
              <w:t>Samsung</w:t>
            </w:r>
          </w:p>
        </w:tc>
      </w:tr>
      <w:tr w:rsidR="00E20A32" w:rsidRPr="009D654F" w:rsidTr="00E20A32">
        <w:trPr>
          <w:trHeight w:val="450"/>
        </w:trPr>
        <w:tc>
          <w:tcPr>
            <w:tcW w:w="431" w:type="dxa"/>
            <w:tcBorders>
              <w:top w:val="nil"/>
              <w:left w:val="single" w:sz="4" w:space="0" w:color="A5A5A5"/>
              <w:bottom w:val="single" w:sz="4" w:space="0" w:color="A5A5A5"/>
              <w:right w:val="single" w:sz="4" w:space="0" w:color="A5A5A5"/>
            </w:tcBorders>
          </w:tcPr>
          <w:p w:rsidR="00E20A32" w:rsidRPr="009D654F" w:rsidRDefault="00E20A32" w:rsidP="00E9768A">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lastRenderedPageBreak/>
              <w:t>5</w:t>
            </w:r>
          </w:p>
        </w:tc>
        <w:tc>
          <w:tcPr>
            <w:tcW w:w="850" w:type="dxa"/>
            <w:tcBorders>
              <w:top w:val="nil"/>
              <w:left w:val="single" w:sz="4" w:space="0" w:color="A5A5A5"/>
              <w:bottom w:val="single" w:sz="4" w:space="0" w:color="A5A5A5"/>
              <w:right w:val="single" w:sz="4" w:space="0" w:color="A5A5A5"/>
            </w:tcBorders>
            <w:shd w:val="clear" w:color="auto" w:fill="auto"/>
            <w:hideMark/>
          </w:tcPr>
          <w:p w:rsidR="00E20A32" w:rsidRPr="009D654F" w:rsidRDefault="00D32B40" w:rsidP="00E9768A">
            <w:pPr>
              <w:spacing w:after="0" w:line="240" w:lineRule="auto"/>
              <w:rPr>
                <w:rFonts w:ascii="Arial" w:eastAsia="Times New Roman" w:hAnsi="Arial" w:cs="Arial"/>
                <w:b/>
                <w:bCs/>
                <w:color w:val="0000FF"/>
                <w:sz w:val="16"/>
                <w:szCs w:val="16"/>
                <w:u w:val="single"/>
                <w:lang w:val="sv-SE" w:eastAsia="sv-SE"/>
              </w:rPr>
            </w:pPr>
            <w:hyperlink r:id="rId70" w:history="1">
              <w:r w:rsidR="00E20A32" w:rsidRPr="009D654F">
                <w:rPr>
                  <w:rFonts w:ascii="Arial" w:eastAsia="Times New Roman" w:hAnsi="Arial" w:cs="Arial"/>
                  <w:b/>
                  <w:bCs/>
                  <w:color w:val="0000FF"/>
                  <w:sz w:val="16"/>
                  <w:u w:val="single"/>
                  <w:lang w:val="sv-SE" w:eastAsia="sv-SE"/>
                </w:rPr>
                <w:t>R1-1717802</w:t>
              </w:r>
            </w:hyperlink>
          </w:p>
        </w:tc>
        <w:tc>
          <w:tcPr>
            <w:tcW w:w="7311" w:type="dxa"/>
            <w:tcBorders>
              <w:top w:val="nil"/>
              <w:left w:val="nil"/>
              <w:bottom w:val="single" w:sz="4" w:space="0" w:color="A5A5A5"/>
              <w:right w:val="single" w:sz="4" w:space="0" w:color="A5A5A5"/>
            </w:tcBorders>
            <w:shd w:val="clear" w:color="auto" w:fill="auto"/>
            <w:hideMark/>
          </w:tcPr>
          <w:p w:rsidR="00E20A32" w:rsidRPr="008503F8" w:rsidRDefault="00E20A32" w:rsidP="00E9768A">
            <w:pPr>
              <w:spacing w:after="0" w:line="240" w:lineRule="auto"/>
              <w:rPr>
                <w:rFonts w:ascii="Arial" w:eastAsia="Times New Roman" w:hAnsi="Arial" w:cs="Arial"/>
                <w:sz w:val="16"/>
                <w:szCs w:val="16"/>
                <w:lang w:eastAsia="sv-SE"/>
              </w:rPr>
            </w:pPr>
            <w:r w:rsidRPr="008503F8">
              <w:rPr>
                <w:rFonts w:ascii="Arial" w:eastAsia="Times New Roman" w:hAnsi="Arial" w:cs="Arial"/>
                <w:sz w:val="16"/>
                <w:szCs w:val="16"/>
                <w:lang w:eastAsia="sv-SE"/>
              </w:rPr>
              <w:t>Further details on NR RACH format</w:t>
            </w:r>
          </w:p>
          <w:p w:rsidR="00E20A32" w:rsidRPr="008503F8" w:rsidRDefault="00E20A32" w:rsidP="00E20A32">
            <w:pPr>
              <w:rPr>
                <w:b/>
              </w:rPr>
            </w:pPr>
            <w:r w:rsidRPr="008503F8">
              <w:rPr>
                <w:rFonts w:hint="eastAsia"/>
                <w:b/>
              </w:rPr>
              <w:t xml:space="preserve">Proposal 1: Confirm working </w:t>
            </w:r>
            <w:r w:rsidRPr="008503F8">
              <w:rPr>
                <w:b/>
              </w:rPr>
              <w:t>assumption</w:t>
            </w:r>
            <w:r w:rsidRPr="008503F8">
              <w:rPr>
                <w:rFonts w:hint="eastAsia"/>
                <w:b/>
              </w:rPr>
              <w:t xml:space="preserve"> of L = 139 for the short PRACH preamble sequence.</w:t>
            </w:r>
          </w:p>
          <w:p w:rsidR="00E20A32" w:rsidRPr="008503F8" w:rsidRDefault="00E20A32" w:rsidP="00E20A32">
            <w:pPr>
              <w:rPr>
                <w:b/>
              </w:rPr>
            </w:pPr>
            <w:r w:rsidRPr="008503F8">
              <w:rPr>
                <w:rFonts w:hint="eastAsia"/>
                <w:b/>
              </w:rPr>
              <w:t xml:space="preserve">Proposal 2: Confirm </w:t>
            </w:r>
            <w:r w:rsidRPr="008503F8">
              <w:rPr>
                <w:b/>
              </w:rPr>
              <w:t xml:space="preserve">working assumption of </w:t>
            </w:r>
            <w:proofErr w:type="spellStart"/>
            <w:r w:rsidRPr="008503F8">
              <w:rPr>
                <w:b/>
              </w:rPr>
              <w:t>Ncs</w:t>
            </w:r>
            <w:proofErr w:type="spellEnd"/>
            <w:r w:rsidRPr="008503F8">
              <w:rPr>
                <w:b/>
              </w:rPr>
              <w:t xml:space="preserve"> value </w:t>
            </w:r>
            <w:r w:rsidRPr="008503F8">
              <w:rPr>
                <w:rFonts w:hint="eastAsia"/>
                <w:b/>
              </w:rPr>
              <w:t xml:space="preserve">(13 for </w:t>
            </w:r>
            <w:r w:rsidRPr="008503F8">
              <w:rPr>
                <w:b/>
              </w:rPr>
              <w:t>Unrestricted</w:t>
            </w:r>
            <w:r w:rsidRPr="008503F8">
              <w:rPr>
                <w:rFonts w:hint="eastAsia"/>
                <w:b/>
              </w:rPr>
              <w:t xml:space="preserve"> set, and 36 for</w:t>
            </w:r>
            <w:r w:rsidRPr="008503F8">
              <w:rPr>
                <w:b/>
              </w:rPr>
              <w:t xml:space="preserve"> Restricted set type A</w:t>
            </w:r>
            <w:r w:rsidRPr="008503F8">
              <w:rPr>
                <w:rFonts w:hint="eastAsia"/>
                <w:b/>
              </w:rPr>
              <w:t xml:space="preserve"> and B) </w:t>
            </w:r>
            <w:r w:rsidRPr="008503F8">
              <w:rPr>
                <w:b/>
              </w:rPr>
              <w:t>for the long PRACH preamble format 3</w:t>
            </w:r>
            <w:r w:rsidRPr="008503F8">
              <w:rPr>
                <w:rFonts w:hint="eastAsia"/>
                <w:b/>
              </w:rPr>
              <w:t>.</w:t>
            </w:r>
          </w:p>
          <w:p w:rsidR="00E20A32" w:rsidRPr="008503F8" w:rsidRDefault="00E20A32" w:rsidP="00E20A32">
            <w:pPr>
              <w:pStyle w:val="BodyText"/>
              <w:rPr>
                <w:b/>
                <w:color w:val="auto"/>
              </w:rPr>
            </w:pPr>
            <w:r w:rsidRPr="008503F8">
              <w:rPr>
                <w:rFonts w:hint="eastAsia"/>
                <w:b/>
                <w:color w:val="auto"/>
              </w:rPr>
              <w:t xml:space="preserve">Proposal 3: </w:t>
            </w:r>
            <w:r w:rsidRPr="008503F8">
              <w:rPr>
                <w:b/>
                <w:color w:val="auto"/>
              </w:rPr>
              <w:t>PRACH configuration</w:t>
            </w:r>
            <w:r w:rsidRPr="008503F8">
              <w:rPr>
                <w:rFonts w:hint="eastAsia"/>
                <w:b/>
                <w:color w:val="auto"/>
              </w:rPr>
              <w:t xml:space="preserve"> at </w:t>
            </w:r>
            <w:r w:rsidRPr="008503F8">
              <w:rPr>
                <w:b/>
                <w:color w:val="auto"/>
              </w:rPr>
              <w:t>least</w:t>
            </w:r>
            <w:r w:rsidRPr="008503F8">
              <w:rPr>
                <w:rFonts w:hint="eastAsia"/>
                <w:b/>
                <w:color w:val="auto"/>
              </w:rPr>
              <w:t xml:space="preserve"> includes the following </w:t>
            </w:r>
            <w:r w:rsidRPr="008503F8">
              <w:rPr>
                <w:b/>
                <w:color w:val="auto"/>
              </w:rPr>
              <w:t>information</w:t>
            </w:r>
            <w:r w:rsidRPr="008503F8">
              <w:rPr>
                <w:rFonts w:hint="eastAsia"/>
                <w:b/>
                <w:color w:val="auto"/>
              </w:rPr>
              <w:t>:</w:t>
            </w:r>
            <w:r w:rsidRPr="008503F8">
              <w:rPr>
                <w:b/>
                <w:color w:val="auto"/>
              </w:rPr>
              <w:t xml:space="preserve"> </w:t>
            </w:r>
            <w:r w:rsidRPr="008503F8">
              <w:rPr>
                <w:rFonts w:hint="eastAsia"/>
                <w:b/>
                <w:color w:val="auto"/>
              </w:rPr>
              <w:t>t</w:t>
            </w:r>
            <w:r w:rsidRPr="008503F8">
              <w:rPr>
                <w:b/>
                <w:color w:val="auto"/>
              </w:rPr>
              <w:t>ime allocation</w:t>
            </w:r>
            <w:r w:rsidRPr="008503F8">
              <w:rPr>
                <w:rFonts w:hint="eastAsia"/>
                <w:b/>
                <w:color w:val="auto"/>
              </w:rPr>
              <w:t>,</w:t>
            </w:r>
            <w:r w:rsidRPr="008503F8">
              <w:rPr>
                <w:b/>
                <w:color w:val="auto"/>
              </w:rPr>
              <w:t xml:space="preserve"> </w:t>
            </w:r>
            <w:r w:rsidRPr="008503F8">
              <w:rPr>
                <w:rFonts w:hint="eastAsia"/>
                <w:b/>
                <w:color w:val="auto"/>
              </w:rPr>
              <w:t>f</w:t>
            </w:r>
            <w:r w:rsidRPr="008503F8">
              <w:rPr>
                <w:b/>
                <w:color w:val="auto"/>
              </w:rPr>
              <w:t>requency allocation</w:t>
            </w:r>
            <w:r w:rsidRPr="008503F8">
              <w:rPr>
                <w:rFonts w:hint="eastAsia"/>
                <w:b/>
                <w:color w:val="auto"/>
              </w:rPr>
              <w:t>,</w:t>
            </w:r>
            <w:r w:rsidRPr="008503F8">
              <w:rPr>
                <w:b/>
                <w:color w:val="auto"/>
              </w:rPr>
              <w:t xml:space="preserve"> </w:t>
            </w:r>
            <w:r w:rsidRPr="008503F8">
              <w:rPr>
                <w:rFonts w:hint="eastAsia"/>
                <w:b/>
                <w:color w:val="auto"/>
              </w:rPr>
              <w:t>p</w:t>
            </w:r>
            <w:r w:rsidRPr="008503F8">
              <w:rPr>
                <w:b/>
                <w:color w:val="auto"/>
              </w:rPr>
              <w:t>reamble format</w:t>
            </w:r>
            <w:r w:rsidRPr="008503F8">
              <w:rPr>
                <w:rFonts w:hint="eastAsia"/>
                <w:b/>
                <w:color w:val="auto"/>
              </w:rPr>
              <w:t>,</w:t>
            </w:r>
            <w:r w:rsidRPr="008503F8">
              <w:rPr>
                <w:b/>
                <w:color w:val="auto"/>
              </w:rPr>
              <w:t xml:space="preserve"> </w:t>
            </w:r>
            <w:r w:rsidRPr="008503F8">
              <w:rPr>
                <w:rFonts w:hint="eastAsia"/>
                <w:b/>
                <w:color w:val="auto"/>
              </w:rPr>
              <w:t>r</w:t>
            </w:r>
            <w:r w:rsidRPr="008503F8">
              <w:rPr>
                <w:b/>
                <w:color w:val="auto"/>
              </w:rPr>
              <w:t>oot sequence</w:t>
            </w:r>
            <w:r w:rsidRPr="008503F8">
              <w:rPr>
                <w:rFonts w:hint="eastAsia"/>
                <w:b/>
                <w:color w:val="auto"/>
              </w:rPr>
              <w:t>, c</w:t>
            </w:r>
            <w:r w:rsidRPr="008503F8">
              <w:rPr>
                <w:b/>
                <w:color w:val="auto"/>
              </w:rPr>
              <w:t>yclic shift configuration</w:t>
            </w:r>
            <w:r w:rsidRPr="008503F8">
              <w:rPr>
                <w:rFonts w:hint="eastAsia"/>
                <w:b/>
                <w:color w:val="auto"/>
              </w:rPr>
              <w:t>,</w:t>
            </w:r>
            <w:r w:rsidRPr="008503F8">
              <w:rPr>
                <w:b/>
                <w:color w:val="auto"/>
              </w:rPr>
              <w:t xml:space="preserve"> </w:t>
            </w:r>
            <w:r w:rsidRPr="008503F8">
              <w:rPr>
                <w:rFonts w:hint="eastAsia"/>
                <w:b/>
                <w:color w:val="auto"/>
              </w:rPr>
              <w:t>a</w:t>
            </w:r>
            <w:r w:rsidRPr="008503F8">
              <w:rPr>
                <w:b/>
                <w:color w:val="auto"/>
              </w:rPr>
              <w:t>ssociated SS block inde</w:t>
            </w:r>
            <w:r w:rsidRPr="008503F8">
              <w:rPr>
                <w:rFonts w:hint="eastAsia"/>
                <w:b/>
                <w:color w:val="auto"/>
              </w:rPr>
              <w:t>x,</w:t>
            </w:r>
            <w:r w:rsidRPr="008503F8">
              <w:rPr>
                <w:b/>
                <w:color w:val="auto"/>
              </w:rPr>
              <w:t xml:space="preserve"> </w:t>
            </w:r>
            <w:r w:rsidRPr="008503F8">
              <w:rPr>
                <w:rFonts w:hint="eastAsia"/>
                <w:b/>
                <w:color w:val="auto"/>
              </w:rPr>
              <w:t>i</w:t>
            </w:r>
            <w:r w:rsidRPr="008503F8">
              <w:rPr>
                <w:b/>
                <w:color w:val="auto"/>
              </w:rPr>
              <w:t>nformation on whether restricted sets is used or not</w:t>
            </w:r>
            <w:r w:rsidRPr="008503F8">
              <w:rPr>
                <w:rFonts w:hint="eastAsia"/>
                <w:b/>
                <w:color w:val="auto"/>
              </w:rPr>
              <w:t xml:space="preserve">, and </w:t>
            </w:r>
            <w:r w:rsidRPr="008503F8">
              <w:rPr>
                <w:b/>
                <w:color w:val="auto"/>
              </w:rPr>
              <w:t>t</w:t>
            </w:r>
            <w:r w:rsidRPr="008503F8">
              <w:rPr>
                <w:rFonts w:hint="eastAsia"/>
                <w:b/>
                <w:color w:val="auto"/>
              </w:rPr>
              <w:t xml:space="preserve">he number of PRACH </w:t>
            </w:r>
            <w:r w:rsidRPr="008503F8">
              <w:rPr>
                <w:b/>
                <w:color w:val="auto"/>
              </w:rPr>
              <w:t xml:space="preserve">preambles </w:t>
            </w:r>
            <w:r w:rsidRPr="008503F8">
              <w:rPr>
                <w:rFonts w:hint="eastAsia"/>
                <w:b/>
                <w:color w:val="auto"/>
              </w:rPr>
              <w:t>in a cell</w:t>
            </w:r>
            <w:r w:rsidRPr="008503F8">
              <w:rPr>
                <w:b/>
                <w:color w:val="auto"/>
              </w:rPr>
              <w:t>.</w:t>
            </w:r>
          </w:p>
          <w:p w:rsidR="00E20A32" w:rsidRPr="008503F8" w:rsidRDefault="00E20A32" w:rsidP="00E20A32">
            <w:pPr>
              <w:pStyle w:val="BodyText"/>
              <w:rPr>
                <w:b/>
                <w:color w:val="auto"/>
              </w:rPr>
            </w:pPr>
            <w:r w:rsidRPr="008503F8">
              <w:rPr>
                <w:rFonts w:hint="eastAsia"/>
                <w:b/>
                <w:color w:val="auto"/>
              </w:rPr>
              <w:t xml:space="preserve">Proposal 4: </w:t>
            </w:r>
            <w:r w:rsidRPr="008503F8">
              <w:rPr>
                <w:b/>
                <w:color w:val="auto"/>
              </w:rPr>
              <w:t xml:space="preserve">The mapping from </w:t>
            </w:r>
            <w:r w:rsidRPr="008503F8">
              <w:rPr>
                <w:rFonts w:hint="eastAsia"/>
                <w:b/>
                <w:i/>
                <w:color w:val="auto"/>
              </w:rPr>
              <w:t>N</w:t>
            </w:r>
            <w:r w:rsidRPr="008503F8">
              <w:rPr>
                <w:b/>
                <w:color w:val="auto"/>
              </w:rPr>
              <w:t xml:space="preserve">= </w:t>
            </w:r>
            <w:r w:rsidRPr="008503F8">
              <w:rPr>
                <w:b/>
                <w:i/>
                <w:color w:val="auto"/>
              </w:rPr>
              <w:t>L</w:t>
            </w:r>
            <w:r w:rsidRPr="008503F8">
              <w:rPr>
                <w:rFonts w:hint="eastAsia"/>
                <w:b/>
                <w:i/>
                <w:color w:val="auto"/>
              </w:rPr>
              <w:t xml:space="preserve"> *</w:t>
            </w:r>
            <w:r w:rsidRPr="008503F8">
              <w:rPr>
                <w:b/>
                <w:i/>
                <w:color w:val="auto"/>
              </w:rPr>
              <w:t xml:space="preserve"> Q</w:t>
            </w:r>
            <w:r w:rsidRPr="008503F8">
              <w:rPr>
                <w:b/>
                <w:color w:val="auto"/>
              </w:rPr>
              <w:t xml:space="preserve"> NR-RACH preambles in a cell to </w:t>
            </w:r>
            <w:r w:rsidRPr="008503F8">
              <w:rPr>
                <w:b/>
                <w:i/>
                <w:color w:val="auto"/>
              </w:rPr>
              <w:t>L</w:t>
            </w:r>
            <w:r w:rsidRPr="008503F8">
              <w:rPr>
                <w:b/>
                <w:color w:val="auto"/>
              </w:rPr>
              <w:t xml:space="preserve"> </w:t>
            </w:r>
            <w:r w:rsidRPr="008503F8">
              <w:rPr>
                <w:rFonts w:hint="eastAsia"/>
                <w:b/>
                <w:color w:val="auto"/>
              </w:rPr>
              <w:t xml:space="preserve">actual transmitted </w:t>
            </w:r>
            <w:r w:rsidRPr="008503F8">
              <w:rPr>
                <w:b/>
                <w:color w:val="auto"/>
              </w:rPr>
              <w:t xml:space="preserve">SS-blocks is done by consecutively mapping </w:t>
            </w:r>
            <w:r w:rsidRPr="008503F8">
              <w:rPr>
                <w:b/>
                <w:i/>
                <w:color w:val="auto"/>
              </w:rPr>
              <w:t>Q</w:t>
            </w:r>
            <w:r w:rsidRPr="008503F8">
              <w:rPr>
                <w:b/>
                <w:color w:val="auto"/>
              </w:rPr>
              <w:t xml:space="preserve"> NR-RACH preambles to each of the </w:t>
            </w:r>
            <w:r w:rsidRPr="008503F8">
              <w:rPr>
                <w:rFonts w:hint="eastAsia"/>
                <w:b/>
                <w:color w:val="auto"/>
              </w:rPr>
              <w:t xml:space="preserve">actual transmitted </w:t>
            </w:r>
            <w:r w:rsidRPr="008503F8">
              <w:rPr>
                <w:b/>
                <w:color w:val="auto"/>
              </w:rPr>
              <w:t>SS-blocks</w:t>
            </w:r>
            <w:r w:rsidRPr="008503F8">
              <w:rPr>
                <w:rFonts w:hint="eastAsia"/>
                <w:b/>
                <w:color w:val="auto"/>
              </w:rPr>
              <w:t>.</w:t>
            </w:r>
          </w:p>
          <w:p w:rsidR="00E20A32" w:rsidRPr="008503F8" w:rsidRDefault="00E20A32" w:rsidP="00E20A32">
            <w:pPr>
              <w:pStyle w:val="BodyText"/>
              <w:rPr>
                <w:b/>
                <w:color w:val="auto"/>
              </w:rPr>
            </w:pPr>
            <w:r w:rsidRPr="008503F8">
              <w:rPr>
                <w:rFonts w:hint="eastAsia"/>
                <w:b/>
                <w:color w:val="auto"/>
              </w:rPr>
              <w:t xml:space="preserve">Proposal 5: </w:t>
            </w:r>
            <w:r w:rsidRPr="008503F8">
              <w:rPr>
                <w:b/>
                <w:color w:val="auto"/>
              </w:rPr>
              <w:t xml:space="preserve">NR defines the pattern of the slots that contain PRACH resource(s) into a time interval of </w:t>
            </w:r>
            <w:r w:rsidRPr="008503F8">
              <w:rPr>
                <w:rFonts w:hint="eastAsia"/>
                <w:b/>
                <w:color w:val="auto"/>
              </w:rPr>
              <w:t>5</w:t>
            </w:r>
            <w:r w:rsidRPr="008503F8">
              <w:rPr>
                <w:b/>
                <w:color w:val="auto"/>
              </w:rPr>
              <w:t xml:space="preserve"> ms for both long and short PRACH sequences.</w:t>
            </w:r>
          </w:p>
          <w:p w:rsidR="00E20A32" w:rsidRPr="008503F8" w:rsidRDefault="00E20A32" w:rsidP="00E20A32">
            <w:pPr>
              <w:pStyle w:val="BodyText"/>
              <w:rPr>
                <w:b/>
                <w:color w:val="auto"/>
              </w:rPr>
            </w:pPr>
            <w:r w:rsidRPr="008503F8">
              <w:rPr>
                <w:rFonts w:hint="eastAsia"/>
                <w:b/>
                <w:color w:val="auto"/>
              </w:rPr>
              <w:t xml:space="preserve">Proposal 6: </w:t>
            </w:r>
            <w:r w:rsidRPr="008503F8">
              <w:rPr>
                <w:b/>
                <w:color w:val="auto"/>
              </w:rPr>
              <w:t xml:space="preserve">Both of the following two alternatives should be supported, </w:t>
            </w:r>
            <w:r w:rsidRPr="008503F8">
              <w:rPr>
                <w:rFonts w:hint="eastAsia"/>
                <w:b/>
                <w:color w:val="auto"/>
              </w:rPr>
              <w:t>and</w:t>
            </w:r>
            <w:r w:rsidRPr="008503F8">
              <w:rPr>
                <w:b/>
                <w:color w:val="auto"/>
              </w:rPr>
              <w:t xml:space="preserve"> </w:t>
            </w:r>
            <w:r w:rsidRPr="008503F8">
              <w:rPr>
                <w:rFonts w:hint="eastAsia"/>
                <w:b/>
                <w:color w:val="auto"/>
              </w:rPr>
              <w:t xml:space="preserve">the number of OFDM </w:t>
            </w:r>
            <w:r w:rsidRPr="008503F8">
              <w:rPr>
                <w:b/>
                <w:color w:val="auto"/>
              </w:rPr>
              <w:t>symbols reserved in Alt 2</w:t>
            </w:r>
            <w:r w:rsidRPr="008503F8">
              <w:rPr>
                <w:rFonts w:hint="eastAsia"/>
                <w:b/>
                <w:color w:val="auto"/>
              </w:rPr>
              <w:t xml:space="preserve"> to</w:t>
            </w:r>
            <w:r w:rsidRPr="008503F8">
              <w:rPr>
                <w:b/>
                <w:color w:val="auto"/>
              </w:rPr>
              <w:t xml:space="preserve"> handle the case of CORESET monitoring</w:t>
            </w:r>
            <w:r w:rsidRPr="008503F8">
              <w:rPr>
                <w:rFonts w:hint="eastAsia"/>
                <w:b/>
                <w:color w:val="auto"/>
              </w:rPr>
              <w:t xml:space="preserve"> should be limited, e.g., 2. </w:t>
            </w:r>
          </w:p>
          <w:p w:rsidR="00E20A32" w:rsidRPr="008503F8" w:rsidRDefault="00E20A32" w:rsidP="00CF6913">
            <w:pPr>
              <w:pStyle w:val="ListParagraph"/>
              <w:widowControl/>
              <w:numPr>
                <w:ilvl w:val="0"/>
                <w:numId w:val="24"/>
              </w:numPr>
              <w:tabs>
                <w:tab w:val="left" w:pos="1170"/>
              </w:tabs>
              <w:spacing w:after="120"/>
              <w:ind w:firstLineChars="0"/>
              <w:contextualSpacing/>
              <w:jc w:val="left"/>
              <w:rPr>
                <w:sz w:val="20"/>
                <w:szCs w:val="20"/>
              </w:rPr>
            </w:pPr>
            <w:r w:rsidRPr="008503F8">
              <w:rPr>
                <w:sz w:val="20"/>
                <w:szCs w:val="20"/>
              </w:rPr>
              <w:t>Alt1: RACH resources within a slot are consecutive</w:t>
            </w:r>
          </w:p>
          <w:p w:rsidR="00E20A32" w:rsidRPr="008503F8" w:rsidRDefault="00E20A32" w:rsidP="00CF6913">
            <w:pPr>
              <w:pStyle w:val="ListParagraph"/>
              <w:widowControl/>
              <w:numPr>
                <w:ilvl w:val="0"/>
                <w:numId w:val="24"/>
              </w:numPr>
              <w:tabs>
                <w:tab w:val="left" w:pos="1170"/>
              </w:tabs>
              <w:spacing w:after="120"/>
              <w:ind w:firstLineChars="0"/>
              <w:contextualSpacing/>
              <w:rPr>
                <w:b/>
                <w:sz w:val="20"/>
                <w:szCs w:val="20"/>
              </w:rPr>
            </w:pPr>
            <w:r w:rsidRPr="008503F8">
              <w:rPr>
                <w:sz w:val="20"/>
                <w:szCs w:val="20"/>
              </w:rPr>
              <w:t>Alt2:RACH resources within a slot are not consecutive, e.g</w:t>
            </w:r>
            <w:r w:rsidRPr="008503F8">
              <w:rPr>
                <w:rFonts w:hint="eastAsia"/>
                <w:sz w:val="20"/>
                <w:szCs w:val="20"/>
              </w:rPr>
              <w:t>.,</w:t>
            </w:r>
            <w:r w:rsidRPr="008503F8">
              <w:rPr>
                <w:sz w:val="20"/>
                <w:szCs w:val="20"/>
              </w:rPr>
              <w:t xml:space="preserve"> to handle the case of CORESET monitoring</w:t>
            </w:r>
          </w:p>
          <w:p w:rsidR="00E20A32" w:rsidRPr="008503F8" w:rsidRDefault="00E20A32" w:rsidP="00E20A32">
            <w:pPr>
              <w:pStyle w:val="BodyText"/>
              <w:rPr>
                <w:b/>
                <w:color w:val="auto"/>
              </w:rPr>
            </w:pPr>
            <w:r w:rsidRPr="008503F8">
              <w:rPr>
                <w:rFonts w:hint="eastAsia"/>
                <w:b/>
                <w:color w:val="auto"/>
              </w:rPr>
              <w:t xml:space="preserve">Proposal 7: NR should support </w:t>
            </w:r>
            <w:r w:rsidRPr="008503F8">
              <w:rPr>
                <w:b/>
                <w:color w:val="auto"/>
              </w:rPr>
              <w:t>multiple-level bitmapping for RACH resource configuration (</w:t>
            </w:r>
            <w:r w:rsidRPr="008503F8">
              <w:rPr>
                <w:rFonts w:hint="eastAsia"/>
                <w:b/>
                <w:color w:val="auto"/>
              </w:rPr>
              <w:t>5ms</w:t>
            </w:r>
            <w:r w:rsidRPr="008503F8">
              <w:rPr>
                <w:b/>
                <w:color w:val="auto"/>
              </w:rPr>
              <w:t xml:space="preserve">-&gt;slot-&gt;OFDM symbols for different SCS) as shown in Option 1 in Figure 1, where </w:t>
            </w:r>
          </w:p>
          <w:p w:rsidR="00E20A32" w:rsidRPr="008503F8" w:rsidRDefault="00E20A32" w:rsidP="00E20A32">
            <w:pPr>
              <w:pStyle w:val="BodyText"/>
              <w:widowControl/>
              <w:numPr>
                <w:ilvl w:val="0"/>
                <w:numId w:val="4"/>
              </w:numPr>
              <w:overflowPunct w:val="0"/>
              <w:autoSpaceDE w:val="0"/>
              <w:autoSpaceDN w:val="0"/>
              <w:adjustRightInd w:val="0"/>
              <w:spacing w:after="180"/>
              <w:textAlignment w:val="baseline"/>
              <w:rPr>
                <w:color w:val="auto"/>
              </w:rPr>
            </w:pPr>
            <w:r w:rsidRPr="008503F8">
              <w:rPr>
                <w:color w:val="auto"/>
              </w:rPr>
              <w:t>Level 1 is a bitmap of 5ms intervals for a period of RACH resource configuration pattern (20ms). Each bit indicates whether there are RACH slots included in a 5ms time interval.</w:t>
            </w:r>
          </w:p>
          <w:p w:rsidR="00E20A32" w:rsidRPr="008503F8" w:rsidRDefault="00E20A32" w:rsidP="00E20A32">
            <w:pPr>
              <w:pStyle w:val="BodyText"/>
              <w:widowControl/>
              <w:numPr>
                <w:ilvl w:val="0"/>
                <w:numId w:val="4"/>
              </w:numPr>
              <w:overflowPunct w:val="0"/>
              <w:autoSpaceDE w:val="0"/>
              <w:autoSpaceDN w:val="0"/>
              <w:adjustRightInd w:val="0"/>
              <w:spacing w:after="180"/>
              <w:textAlignment w:val="baseline"/>
              <w:rPr>
                <w:color w:val="auto"/>
              </w:rPr>
            </w:pPr>
            <w:r w:rsidRPr="008503F8">
              <w:rPr>
                <w:color w:val="auto"/>
              </w:rPr>
              <w:t>Level 2 is a bitmap of slots for a period of 5ms time interval. Each bit indicates whether there are RACH symbols within the slot.</w:t>
            </w:r>
          </w:p>
          <w:p w:rsidR="00E20A32" w:rsidRPr="008503F8" w:rsidRDefault="00E20A32" w:rsidP="00E20A32">
            <w:pPr>
              <w:pStyle w:val="BodyText"/>
              <w:widowControl/>
              <w:numPr>
                <w:ilvl w:val="0"/>
                <w:numId w:val="4"/>
              </w:numPr>
              <w:overflowPunct w:val="0"/>
              <w:autoSpaceDE w:val="0"/>
              <w:autoSpaceDN w:val="0"/>
              <w:adjustRightInd w:val="0"/>
              <w:spacing w:after="180"/>
              <w:textAlignment w:val="baseline"/>
              <w:rPr>
                <w:color w:val="auto"/>
              </w:rPr>
            </w:pPr>
            <w:r w:rsidRPr="008503F8">
              <w:rPr>
                <w:color w:val="auto"/>
              </w:rPr>
              <w:t xml:space="preserve">Level 3 is a bit map of RACH symbols for a RACH slot. Each bit indicates where there are RACH resource allocated for the OFDM symbol. </w:t>
            </w:r>
          </w:p>
          <w:p w:rsidR="00E20A32" w:rsidRPr="008503F8" w:rsidRDefault="00E20A32" w:rsidP="00E20A32">
            <w:pPr>
              <w:pStyle w:val="BodyText"/>
              <w:rPr>
                <w:color w:val="auto"/>
              </w:rPr>
            </w:pPr>
            <w:r w:rsidRPr="008503F8">
              <w:rPr>
                <w:color w:val="auto"/>
              </w:rPr>
              <w:t>A total of 58 bits are needed to indicate a RACH resource for the Option 1.</w:t>
            </w:r>
          </w:p>
          <w:p w:rsidR="00E20A32" w:rsidRPr="008503F8" w:rsidRDefault="00E20A32" w:rsidP="00E20A32">
            <w:pPr>
              <w:pStyle w:val="BodyText"/>
              <w:rPr>
                <w:b/>
                <w:color w:val="auto"/>
              </w:rPr>
            </w:pPr>
          </w:p>
          <w:p w:rsidR="00E20A32" w:rsidRPr="008503F8" w:rsidRDefault="00E20A32" w:rsidP="00E20A32">
            <w:pPr>
              <w:keepNext/>
              <w:jc w:val="center"/>
            </w:pPr>
            <w:r w:rsidRPr="008503F8">
              <w:object w:dxaOrig="11913" w:dyaOrig="3909">
                <v:shape id="_x0000_i1026" type="#_x0000_t75" style="width:482.35pt;height:157.7pt" o:ole="">
                  <v:imagedata r:id="rId71" o:title=""/>
                </v:shape>
                <o:OLEObject Type="Embed" ProgID="Visio.Drawing.11" ShapeID="_x0000_i1026" DrawAspect="Content" ObjectID="_1569337651" r:id="rId72"/>
              </w:object>
            </w:r>
            <w:r w:rsidRPr="008503F8" w:rsidDel="00471DAA">
              <w:t xml:space="preserve"> </w:t>
            </w:r>
          </w:p>
          <w:p w:rsidR="00E20A32" w:rsidRPr="008503F8" w:rsidRDefault="00E20A32" w:rsidP="00E20A32">
            <w:pPr>
              <w:pStyle w:val="Caption"/>
              <w:rPr>
                <w:bCs w:val="0"/>
                <w:lang w:eastAsia="zh-CN"/>
              </w:rPr>
            </w:pPr>
            <w:r w:rsidRPr="008503F8">
              <w:t xml:space="preserve">Figure </w:t>
            </w:r>
            <w:r w:rsidRPr="008503F8">
              <w:rPr>
                <w:bCs w:val="0"/>
                <w:lang w:eastAsia="zh-CN"/>
              </w:rPr>
              <w:t>1.</w:t>
            </w:r>
            <w:r w:rsidRPr="008503F8">
              <w:t xml:space="preserve"> Identification of RACH </w:t>
            </w:r>
            <w:r w:rsidRPr="008503F8">
              <w:rPr>
                <w:rFonts w:hint="eastAsia"/>
                <w:lang w:eastAsia="zh-CN"/>
              </w:rPr>
              <w:t>resource</w:t>
            </w:r>
          </w:p>
          <w:p w:rsidR="00E20A32" w:rsidRPr="008503F8" w:rsidRDefault="00E20A32" w:rsidP="00E20A32">
            <w:pPr>
              <w:pStyle w:val="BodyText"/>
              <w:rPr>
                <w:b/>
                <w:color w:val="auto"/>
              </w:rPr>
            </w:pPr>
            <w:r w:rsidRPr="008503F8">
              <w:rPr>
                <w:b/>
                <w:color w:val="auto"/>
              </w:rPr>
              <w:t xml:space="preserve">Proposal </w:t>
            </w:r>
            <w:r w:rsidRPr="008503F8">
              <w:rPr>
                <w:rFonts w:hint="eastAsia"/>
                <w:b/>
                <w:color w:val="auto"/>
              </w:rPr>
              <w:t>8</w:t>
            </w:r>
            <w:r w:rsidRPr="008503F8">
              <w:rPr>
                <w:b/>
                <w:color w:val="auto"/>
              </w:rPr>
              <w:t>: NR support</w:t>
            </w:r>
            <w:r w:rsidRPr="008503F8">
              <w:rPr>
                <w:rFonts w:hint="eastAsia"/>
                <w:b/>
                <w:color w:val="auto"/>
              </w:rPr>
              <w:t>s</w:t>
            </w:r>
            <w:r w:rsidRPr="008503F8">
              <w:rPr>
                <w:b/>
                <w:color w:val="auto"/>
              </w:rPr>
              <w:t xml:space="preserve"> the following RACH resource pattern for short sequence formats, i.e., the RACH resources are configured to the OFDM symbols, which are not used for SS Block transmission, within an SS Block slot. </w:t>
            </w:r>
          </w:p>
          <w:p w:rsidR="00E20A32" w:rsidRPr="008503F8" w:rsidRDefault="00E20A32" w:rsidP="00E20A32">
            <w:pPr>
              <w:pStyle w:val="BodyText"/>
              <w:rPr>
                <w:b/>
                <w:color w:val="auto"/>
              </w:rPr>
            </w:pPr>
          </w:p>
          <w:p w:rsidR="00E20A32" w:rsidRPr="008503F8" w:rsidRDefault="00E20A32" w:rsidP="00E20A32">
            <w:pPr>
              <w:pStyle w:val="BodyText"/>
              <w:rPr>
                <w:b/>
                <w:color w:val="auto"/>
              </w:rPr>
            </w:pPr>
            <w:r w:rsidRPr="008503F8">
              <w:rPr>
                <w:b/>
                <w:noProof/>
                <w:color w:val="auto"/>
                <w:lang w:val="sv-SE" w:eastAsia="sv-SE"/>
              </w:rPr>
              <w:drawing>
                <wp:inline distT="0" distB="0" distL="0" distR="0">
                  <wp:extent cx="5447030" cy="1928475"/>
                  <wp:effectExtent l="19050" t="0" r="1270" b="0"/>
                  <wp:docPr id="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448285" cy="1928919"/>
                          </a:xfrm>
                          <a:prstGeom prst="rect">
                            <a:avLst/>
                          </a:prstGeom>
                          <a:noFill/>
                          <a:ln>
                            <a:noFill/>
                          </a:ln>
                        </pic:spPr>
                      </pic:pic>
                    </a:graphicData>
                  </a:graphic>
                </wp:inline>
              </w:drawing>
            </w:r>
          </w:p>
          <w:p w:rsidR="00E20A32" w:rsidRPr="008503F8" w:rsidRDefault="00E20A32" w:rsidP="00E20A32">
            <w:pPr>
              <w:pStyle w:val="3GPPNormalText"/>
              <w:ind w:left="0" w:firstLine="0"/>
              <w:rPr>
                <w:b/>
                <w:sz w:val="20"/>
                <w:szCs w:val="20"/>
              </w:rPr>
            </w:pPr>
            <w:r w:rsidRPr="008503F8">
              <w:rPr>
                <w:rFonts w:eastAsiaTheme="minorEastAsia" w:hint="eastAsia"/>
                <w:b/>
                <w:sz w:val="20"/>
                <w:szCs w:val="20"/>
              </w:rPr>
              <w:t xml:space="preserve">Proposal </w:t>
            </w:r>
            <w:r w:rsidRPr="008503F8">
              <w:rPr>
                <w:rFonts w:eastAsiaTheme="minorEastAsia"/>
                <w:b/>
                <w:sz w:val="20"/>
                <w:szCs w:val="20"/>
              </w:rPr>
              <w:t>9</w:t>
            </w:r>
            <w:r w:rsidRPr="008503F8">
              <w:rPr>
                <w:rFonts w:eastAsiaTheme="minorEastAsia" w:hint="eastAsia"/>
                <w:b/>
                <w:sz w:val="20"/>
                <w:szCs w:val="20"/>
              </w:rPr>
              <w:t xml:space="preserve">: </w:t>
            </w:r>
            <w:r w:rsidRPr="008503F8">
              <w:rPr>
                <w:rFonts w:eastAsiaTheme="minorEastAsia"/>
                <w:b/>
                <w:sz w:val="20"/>
                <w:szCs w:val="20"/>
              </w:rPr>
              <w:t xml:space="preserve">NR supports both of the following two alternatives for the </w:t>
            </w:r>
            <w:r w:rsidRPr="008503F8">
              <w:rPr>
                <w:b/>
                <w:sz w:val="20"/>
                <w:szCs w:val="20"/>
              </w:rPr>
              <w:t xml:space="preserve">mapping of RACH preamble formats to RACH resources within a RACH slot: </w:t>
            </w:r>
          </w:p>
          <w:p w:rsidR="00E20A32" w:rsidRPr="008503F8" w:rsidRDefault="00E20A32" w:rsidP="00E20A32">
            <w:pPr>
              <w:pStyle w:val="BodyText"/>
              <w:widowControl/>
              <w:numPr>
                <w:ilvl w:val="0"/>
                <w:numId w:val="4"/>
              </w:numPr>
              <w:overflowPunct w:val="0"/>
              <w:autoSpaceDE w:val="0"/>
              <w:autoSpaceDN w:val="0"/>
              <w:adjustRightInd w:val="0"/>
              <w:spacing w:after="180"/>
              <w:textAlignment w:val="baseline"/>
              <w:rPr>
                <w:color w:val="auto"/>
              </w:rPr>
            </w:pPr>
            <w:r w:rsidRPr="008503F8">
              <w:rPr>
                <w:color w:val="auto"/>
              </w:rPr>
              <w:t>Alt1: A PRACH slot contains only PRACH format A;</w:t>
            </w:r>
          </w:p>
          <w:p w:rsidR="00E20A32" w:rsidRPr="008503F8" w:rsidRDefault="00E20A32" w:rsidP="00E20A32">
            <w:pPr>
              <w:pStyle w:val="3GPPNormalText"/>
              <w:numPr>
                <w:ilvl w:val="0"/>
                <w:numId w:val="4"/>
              </w:numPr>
              <w:rPr>
                <w:sz w:val="20"/>
                <w:szCs w:val="20"/>
              </w:rPr>
            </w:pPr>
            <w:r w:rsidRPr="008503F8">
              <w:rPr>
                <w:sz w:val="20"/>
                <w:szCs w:val="20"/>
              </w:rPr>
              <w:t xml:space="preserve">Alt2: A PRACH slot contains both PRACH format A and B. Format B is only configured as the last format in the slot. </w:t>
            </w:r>
          </w:p>
          <w:p w:rsidR="00E20A32" w:rsidRPr="008503F8" w:rsidRDefault="00E20A32" w:rsidP="00E20A32">
            <w:pPr>
              <w:pStyle w:val="BodyText"/>
              <w:rPr>
                <w:color w:val="auto"/>
              </w:rPr>
            </w:pPr>
            <w:r w:rsidRPr="008503F8">
              <w:rPr>
                <w:b/>
                <w:color w:val="auto"/>
              </w:rPr>
              <w:t>Proposal 10:</w:t>
            </w:r>
            <w:r w:rsidRPr="008503F8">
              <w:rPr>
                <w:rFonts w:hint="eastAsia"/>
                <w:b/>
                <w:color w:val="auto"/>
              </w:rPr>
              <w:t xml:space="preserve"> NR support</w:t>
            </w:r>
            <w:r w:rsidRPr="008503F8">
              <w:rPr>
                <w:b/>
                <w:color w:val="auto"/>
              </w:rPr>
              <w:t>s</w:t>
            </w:r>
            <w:r w:rsidRPr="008503F8">
              <w:rPr>
                <w:rFonts w:hint="eastAsia"/>
                <w:b/>
                <w:color w:val="auto"/>
              </w:rPr>
              <w:t xml:space="preserve"> </w:t>
            </w:r>
            <w:r w:rsidRPr="008503F8">
              <w:rPr>
                <w:b/>
                <w:color w:val="auto"/>
              </w:rPr>
              <w:t xml:space="preserve">reserving </w:t>
            </w:r>
            <w:r w:rsidRPr="008503F8">
              <w:rPr>
                <w:b/>
                <w:i/>
                <w:color w:val="auto"/>
              </w:rPr>
              <w:t xml:space="preserve">n </w:t>
            </w:r>
            <w:r w:rsidRPr="008503F8">
              <w:rPr>
                <w:b/>
                <w:color w:val="auto"/>
              </w:rPr>
              <w:t>symbols for DL control channel at the beginning of</w:t>
            </w:r>
            <w:r w:rsidRPr="008503F8">
              <w:rPr>
                <w:rFonts w:hint="eastAsia"/>
                <w:b/>
                <w:color w:val="auto"/>
              </w:rPr>
              <w:t xml:space="preserve"> a RACH slot </w:t>
            </w:r>
            <w:r w:rsidRPr="008503F8">
              <w:rPr>
                <w:b/>
                <w:color w:val="auto"/>
              </w:rPr>
              <w:t>with</w:t>
            </w:r>
            <w:r w:rsidRPr="008503F8">
              <w:rPr>
                <w:rFonts w:hint="eastAsia"/>
                <w:b/>
                <w:color w:val="auto"/>
              </w:rPr>
              <w:t xml:space="preserve"> short PRACH preamble sequence, where </w:t>
            </w:r>
            <w:r w:rsidRPr="008503F8">
              <w:rPr>
                <w:b/>
                <w:i/>
                <w:color w:val="auto"/>
              </w:rPr>
              <w:t xml:space="preserve">n </w:t>
            </w:r>
            <w:r w:rsidRPr="008503F8">
              <w:rPr>
                <w:rFonts w:hint="eastAsia"/>
                <w:b/>
                <w:color w:val="auto"/>
              </w:rPr>
              <w:t xml:space="preserve">can be </w:t>
            </w:r>
            <w:r w:rsidRPr="008503F8">
              <w:rPr>
                <w:b/>
                <w:color w:val="auto"/>
              </w:rPr>
              <w:t xml:space="preserve">configured as </w:t>
            </w:r>
            <w:r w:rsidRPr="008503F8">
              <w:rPr>
                <w:rFonts w:hint="eastAsia"/>
                <w:b/>
                <w:color w:val="auto"/>
              </w:rPr>
              <w:t>{0</w:t>
            </w:r>
            <w:r w:rsidRPr="008503F8">
              <w:rPr>
                <w:b/>
                <w:color w:val="auto"/>
              </w:rPr>
              <w:t xml:space="preserve"> or</w:t>
            </w:r>
            <w:r w:rsidRPr="008503F8">
              <w:rPr>
                <w:rFonts w:hint="eastAsia"/>
                <w:b/>
                <w:color w:val="auto"/>
              </w:rPr>
              <w:t xml:space="preserve"> 2} OFDM symbol</w:t>
            </w:r>
            <w:r w:rsidRPr="008503F8">
              <w:rPr>
                <w:b/>
                <w:color w:val="auto"/>
              </w:rPr>
              <w:t>s</w:t>
            </w:r>
            <w:r w:rsidRPr="008503F8">
              <w:rPr>
                <w:rFonts w:hint="eastAsia"/>
                <w:b/>
                <w:color w:val="auto"/>
              </w:rPr>
              <w:t>.</w:t>
            </w:r>
          </w:p>
          <w:p w:rsidR="00E20A32" w:rsidRPr="008503F8" w:rsidRDefault="00E20A32" w:rsidP="00E9768A">
            <w:pPr>
              <w:spacing w:after="0" w:line="240" w:lineRule="auto"/>
              <w:rPr>
                <w:rFonts w:ascii="Arial" w:eastAsia="Times New Roman" w:hAnsi="Arial" w:cs="Arial"/>
                <w:sz w:val="16"/>
                <w:szCs w:val="16"/>
                <w:lang w:eastAsia="sv-SE"/>
              </w:rPr>
            </w:pPr>
          </w:p>
        </w:tc>
        <w:tc>
          <w:tcPr>
            <w:tcW w:w="843" w:type="dxa"/>
            <w:tcBorders>
              <w:top w:val="nil"/>
              <w:left w:val="nil"/>
              <w:bottom w:val="single" w:sz="4" w:space="0" w:color="A5A5A5"/>
              <w:right w:val="single" w:sz="4" w:space="0" w:color="A5A5A5"/>
            </w:tcBorders>
            <w:shd w:val="clear" w:color="auto" w:fill="auto"/>
            <w:hideMark/>
          </w:tcPr>
          <w:p w:rsidR="00E20A32" w:rsidRPr="009D654F" w:rsidRDefault="00E20A32" w:rsidP="00E9768A">
            <w:pPr>
              <w:spacing w:after="0" w:line="240" w:lineRule="auto"/>
              <w:rPr>
                <w:rFonts w:ascii="Arial" w:eastAsia="Times New Roman" w:hAnsi="Arial" w:cs="Arial"/>
                <w:sz w:val="16"/>
                <w:szCs w:val="16"/>
                <w:lang w:val="sv-SE" w:eastAsia="sv-SE"/>
              </w:rPr>
            </w:pPr>
            <w:r w:rsidRPr="009D654F">
              <w:rPr>
                <w:rFonts w:ascii="Arial" w:eastAsia="Times New Roman" w:hAnsi="Arial" w:cs="Arial"/>
                <w:sz w:val="16"/>
                <w:szCs w:val="16"/>
                <w:lang w:val="sv-SE" w:eastAsia="sv-SE"/>
              </w:rPr>
              <w:lastRenderedPageBreak/>
              <w:t>CATT</w:t>
            </w:r>
          </w:p>
        </w:tc>
      </w:tr>
      <w:tr w:rsidR="00E20A32" w:rsidRPr="009D654F" w:rsidTr="00E20A32">
        <w:trPr>
          <w:trHeight w:val="450"/>
        </w:trPr>
        <w:tc>
          <w:tcPr>
            <w:tcW w:w="431" w:type="dxa"/>
            <w:tcBorders>
              <w:top w:val="nil"/>
              <w:left w:val="single" w:sz="4" w:space="0" w:color="A5A5A5"/>
              <w:bottom w:val="single" w:sz="4" w:space="0" w:color="A5A5A5"/>
              <w:right w:val="single" w:sz="4" w:space="0" w:color="A5A5A5"/>
            </w:tcBorders>
          </w:tcPr>
          <w:p w:rsidR="00E20A32" w:rsidRPr="009D654F" w:rsidRDefault="00E20A32" w:rsidP="00E9768A">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lastRenderedPageBreak/>
              <w:t>6</w:t>
            </w:r>
          </w:p>
        </w:tc>
        <w:tc>
          <w:tcPr>
            <w:tcW w:w="850" w:type="dxa"/>
            <w:tcBorders>
              <w:top w:val="nil"/>
              <w:left w:val="single" w:sz="4" w:space="0" w:color="A5A5A5"/>
              <w:bottom w:val="single" w:sz="4" w:space="0" w:color="A5A5A5"/>
              <w:right w:val="single" w:sz="4" w:space="0" w:color="A5A5A5"/>
            </w:tcBorders>
            <w:shd w:val="clear" w:color="auto" w:fill="auto"/>
            <w:hideMark/>
          </w:tcPr>
          <w:p w:rsidR="00E20A32" w:rsidRPr="009D654F" w:rsidRDefault="00D32B40" w:rsidP="00E9768A">
            <w:pPr>
              <w:spacing w:after="0" w:line="240" w:lineRule="auto"/>
              <w:rPr>
                <w:rFonts w:ascii="Arial" w:eastAsia="Times New Roman" w:hAnsi="Arial" w:cs="Arial"/>
                <w:b/>
                <w:bCs/>
                <w:color w:val="0000FF"/>
                <w:sz w:val="16"/>
                <w:szCs w:val="16"/>
                <w:u w:val="single"/>
                <w:lang w:val="sv-SE" w:eastAsia="sv-SE"/>
              </w:rPr>
            </w:pPr>
            <w:hyperlink r:id="rId74" w:history="1">
              <w:r w:rsidR="00E20A32" w:rsidRPr="009D654F">
                <w:rPr>
                  <w:rFonts w:ascii="Arial" w:eastAsia="Times New Roman" w:hAnsi="Arial" w:cs="Arial"/>
                  <w:b/>
                  <w:bCs/>
                  <w:color w:val="0000FF"/>
                  <w:sz w:val="16"/>
                  <w:u w:val="single"/>
                  <w:lang w:val="sv-SE" w:eastAsia="sv-SE"/>
                </w:rPr>
                <w:t>R1-1717878</w:t>
              </w:r>
            </w:hyperlink>
          </w:p>
        </w:tc>
        <w:tc>
          <w:tcPr>
            <w:tcW w:w="7311" w:type="dxa"/>
            <w:tcBorders>
              <w:top w:val="nil"/>
              <w:left w:val="nil"/>
              <w:bottom w:val="single" w:sz="4" w:space="0" w:color="A5A5A5"/>
              <w:right w:val="single" w:sz="4" w:space="0" w:color="A5A5A5"/>
            </w:tcBorders>
            <w:shd w:val="clear" w:color="auto" w:fill="auto"/>
            <w:hideMark/>
          </w:tcPr>
          <w:p w:rsidR="00E20A32" w:rsidRPr="0062102A" w:rsidRDefault="00E20A32" w:rsidP="00E9768A">
            <w:pPr>
              <w:spacing w:after="0" w:line="240" w:lineRule="auto"/>
              <w:rPr>
                <w:rFonts w:ascii="Arial" w:eastAsia="Times New Roman" w:hAnsi="Arial" w:cs="Arial"/>
                <w:sz w:val="16"/>
                <w:szCs w:val="16"/>
                <w:lang w:eastAsia="sv-SE"/>
              </w:rPr>
            </w:pPr>
            <w:r w:rsidRPr="0062102A">
              <w:rPr>
                <w:rFonts w:ascii="Arial" w:eastAsia="Times New Roman" w:hAnsi="Arial" w:cs="Arial"/>
                <w:sz w:val="16"/>
                <w:szCs w:val="16"/>
                <w:lang w:eastAsia="sv-SE"/>
              </w:rPr>
              <w:t>Discussion on RACH configuration</w:t>
            </w:r>
          </w:p>
          <w:p w:rsidR="00E20A32" w:rsidRPr="008503F8" w:rsidRDefault="00E20A32" w:rsidP="00E20A32">
            <w:pPr>
              <w:pStyle w:val="BodyText"/>
              <w:rPr>
                <w:b/>
                <w:color w:val="auto"/>
              </w:rPr>
            </w:pPr>
            <w:r w:rsidRPr="008503F8">
              <w:rPr>
                <w:rFonts w:hint="eastAsia"/>
                <w:b/>
                <w:color w:val="auto"/>
              </w:rPr>
              <w:t xml:space="preserve">Proposal 1: </w:t>
            </w:r>
            <w:r w:rsidRPr="008503F8">
              <w:rPr>
                <w:b/>
                <w:color w:val="auto"/>
              </w:rPr>
              <w:t>The indication of time and frequency position of PRACH resource as well as RAR window indication</w:t>
            </w:r>
            <w:r w:rsidRPr="008503F8">
              <w:rPr>
                <w:rFonts w:hint="eastAsia"/>
                <w:b/>
                <w:color w:val="auto"/>
              </w:rPr>
              <w:t>,</w:t>
            </w:r>
            <w:r w:rsidRPr="008503F8">
              <w:rPr>
                <w:b/>
                <w:color w:val="auto"/>
              </w:rPr>
              <w:t xml:space="preserve"> </w:t>
            </w:r>
            <w:r w:rsidRPr="008503F8">
              <w:rPr>
                <w:rFonts w:hint="eastAsia"/>
                <w:b/>
                <w:color w:val="auto"/>
              </w:rPr>
              <w:t>e.g. PRACH Configuration Index</w:t>
            </w:r>
            <w:r w:rsidRPr="008503F8">
              <w:rPr>
                <w:b/>
                <w:color w:val="auto"/>
              </w:rPr>
              <w:t xml:space="preserve"> </w:t>
            </w:r>
            <w:r w:rsidRPr="008503F8">
              <w:rPr>
                <w:rFonts w:hint="eastAsia"/>
                <w:b/>
                <w:color w:val="auto"/>
              </w:rPr>
              <w:t xml:space="preserve">and </w:t>
            </w:r>
            <w:r w:rsidRPr="008503F8">
              <w:rPr>
                <w:b/>
                <w:color w:val="auto"/>
              </w:rPr>
              <w:t>Supervision</w:t>
            </w:r>
            <w:r w:rsidRPr="008503F8">
              <w:rPr>
                <w:rFonts w:hint="eastAsia"/>
                <w:b/>
                <w:color w:val="auto"/>
              </w:rPr>
              <w:t xml:space="preserve"> </w:t>
            </w:r>
            <w:r w:rsidRPr="008503F8">
              <w:rPr>
                <w:b/>
                <w:color w:val="auto"/>
              </w:rPr>
              <w:t>Info</w:t>
            </w:r>
            <w:r w:rsidRPr="008503F8">
              <w:rPr>
                <w:rFonts w:hint="eastAsia"/>
                <w:b/>
                <w:color w:val="auto"/>
              </w:rPr>
              <w:t>rmation fields,</w:t>
            </w:r>
            <w:r w:rsidRPr="008503F8">
              <w:rPr>
                <w:b/>
                <w:color w:val="auto"/>
              </w:rPr>
              <w:t xml:space="preserve"> should take into account of multiple numerologies and different UL and DL reference numerology. </w:t>
            </w:r>
          </w:p>
          <w:p w:rsidR="00E20A32" w:rsidRPr="008503F8" w:rsidRDefault="00E20A32" w:rsidP="00E20A32">
            <w:pPr>
              <w:pStyle w:val="BodyText"/>
              <w:rPr>
                <w:b/>
                <w:color w:val="auto"/>
              </w:rPr>
            </w:pPr>
            <w:r w:rsidRPr="008503F8">
              <w:rPr>
                <w:rFonts w:hint="eastAsia"/>
                <w:b/>
                <w:color w:val="auto"/>
              </w:rPr>
              <w:t>Proposal 2: Two RACH configurations</w:t>
            </w:r>
            <w:r w:rsidRPr="008503F8">
              <w:rPr>
                <w:color w:val="auto"/>
              </w:rPr>
              <w:t xml:space="preserve"> </w:t>
            </w:r>
            <w:r w:rsidRPr="008503F8">
              <w:rPr>
                <w:b/>
                <w:color w:val="auto"/>
              </w:rPr>
              <w:t>pertaining to different UL frequencies</w:t>
            </w:r>
            <w:r w:rsidRPr="008503F8">
              <w:rPr>
                <w:rFonts w:hint="eastAsia"/>
                <w:b/>
                <w:color w:val="auto"/>
              </w:rPr>
              <w:t xml:space="preserve"> due to SUL operation are broadcasted in RMSI, i.e., add a new field - PRACH Configuration Index for SUL. </w:t>
            </w:r>
          </w:p>
          <w:p w:rsidR="00E20A32" w:rsidRPr="008503F8" w:rsidRDefault="00E20A32" w:rsidP="00E20A32">
            <w:pPr>
              <w:pStyle w:val="BodyText"/>
              <w:rPr>
                <w:b/>
                <w:color w:val="auto"/>
              </w:rPr>
            </w:pPr>
            <w:r w:rsidRPr="008503F8">
              <w:rPr>
                <w:rFonts w:hint="eastAsia"/>
                <w:b/>
                <w:color w:val="auto"/>
              </w:rPr>
              <w:t xml:space="preserve">Proposal 3: The RACH resource </w:t>
            </w:r>
            <w:r w:rsidRPr="008503F8">
              <w:rPr>
                <w:b/>
                <w:color w:val="auto"/>
              </w:rPr>
              <w:t>configuration,</w:t>
            </w:r>
            <w:r w:rsidRPr="008503F8">
              <w:rPr>
                <w:rFonts w:hint="eastAsia"/>
                <w:b/>
                <w:color w:val="auto"/>
              </w:rPr>
              <w:t xml:space="preserve"> especially the periodicity for RACH resources (the Density filed in the PRACH Configuration Index table) </w:t>
            </w:r>
            <w:r w:rsidRPr="008503F8">
              <w:rPr>
                <w:rFonts w:hint="eastAsia"/>
                <w:b/>
                <w:color w:val="auto"/>
              </w:rPr>
              <w:lastRenderedPageBreak/>
              <w:t>should take the semi-static UL/DL periodicity into consideration.</w:t>
            </w:r>
          </w:p>
          <w:p w:rsidR="00E20A32" w:rsidRPr="008503F8" w:rsidRDefault="00E20A32" w:rsidP="00E20A32">
            <w:pPr>
              <w:pStyle w:val="BodyText"/>
              <w:rPr>
                <w:b/>
                <w:color w:val="auto"/>
              </w:rPr>
            </w:pPr>
            <w:r w:rsidRPr="008503F8">
              <w:rPr>
                <w:rFonts w:hint="eastAsia"/>
                <w:b/>
                <w:color w:val="auto"/>
              </w:rPr>
              <w:t xml:space="preserve">Proposal </w:t>
            </w:r>
            <w:r w:rsidRPr="008503F8">
              <w:rPr>
                <w:b/>
                <w:color w:val="auto"/>
              </w:rPr>
              <w:t>4</w:t>
            </w:r>
            <w:r w:rsidRPr="008503F8">
              <w:rPr>
                <w:rFonts w:hint="eastAsia"/>
                <w:b/>
                <w:color w:val="auto"/>
              </w:rPr>
              <w:t xml:space="preserve">: </w:t>
            </w:r>
            <w:r w:rsidRPr="008503F8">
              <w:rPr>
                <w:b/>
                <w:color w:val="auto"/>
              </w:rPr>
              <w:t>Contention-based PRACH shall not be transmitted on flexible resources. Support PDCCH-ordered PRACH on flexible resources if technically feasible.</w:t>
            </w:r>
          </w:p>
          <w:p w:rsidR="00E20A32" w:rsidRPr="008503F8" w:rsidRDefault="00E20A32" w:rsidP="00E20A32">
            <w:pPr>
              <w:pStyle w:val="BodyText"/>
              <w:rPr>
                <w:b/>
                <w:color w:val="auto"/>
              </w:rPr>
            </w:pPr>
            <w:r w:rsidRPr="008503F8">
              <w:rPr>
                <w:rFonts w:hint="eastAsia"/>
                <w:b/>
                <w:color w:val="auto"/>
              </w:rPr>
              <w:t xml:space="preserve">Proposal 5: The numerology of the slot that contain PRACH resource(s), the numerology of the configured preamble format can be used. The reference numerology for indicating PRACH timing resource within a larger time interval is in terms of SS block numerology for simple indication and fewer overhead. </w:t>
            </w:r>
          </w:p>
          <w:p w:rsidR="00E20A32" w:rsidRPr="008503F8" w:rsidRDefault="00E20A32" w:rsidP="00E20A32">
            <w:pPr>
              <w:pStyle w:val="BodyText"/>
              <w:rPr>
                <w:b/>
                <w:color w:val="auto"/>
              </w:rPr>
            </w:pPr>
            <w:r w:rsidRPr="008503F8">
              <w:rPr>
                <w:rFonts w:hint="eastAsia"/>
                <w:b/>
                <w:color w:val="auto"/>
              </w:rPr>
              <w:t xml:space="preserve">Proposal 6: The PRACH </w:t>
            </w:r>
            <w:r w:rsidRPr="008503F8">
              <w:rPr>
                <w:b/>
                <w:color w:val="auto"/>
              </w:rPr>
              <w:t>preamble</w:t>
            </w:r>
            <w:r w:rsidRPr="008503F8">
              <w:rPr>
                <w:rFonts w:hint="eastAsia"/>
                <w:b/>
                <w:color w:val="auto"/>
              </w:rPr>
              <w:t xml:space="preserve"> formats always occupy the very end of a configured semi-static UL/DL periodicity or the very end of the configured subset of resource in case of no semi-static UL/DL periodicity is configured.</w:t>
            </w:r>
          </w:p>
          <w:p w:rsidR="00E20A32" w:rsidRPr="008503F8" w:rsidRDefault="00E20A32" w:rsidP="00E20A32">
            <w:pPr>
              <w:pStyle w:val="BodyText"/>
              <w:rPr>
                <w:color w:val="auto"/>
              </w:rPr>
            </w:pPr>
            <w:r w:rsidRPr="008503F8">
              <w:rPr>
                <w:rFonts w:hint="eastAsia"/>
                <w:b/>
                <w:color w:val="auto"/>
              </w:rPr>
              <w:t xml:space="preserve">Proposal 7: For below 6GHz, the PRACH time resource is configured in terms of </w:t>
            </w:r>
            <w:proofErr w:type="spellStart"/>
            <w:r w:rsidRPr="008503F8">
              <w:rPr>
                <w:rFonts w:hint="eastAsia"/>
                <w:b/>
                <w:color w:val="auto"/>
              </w:rPr>
              <w:t>subframe</w:t>
            </w:r>
            <w:proofErr w:type="spellEnd"/>
            <w:r w:rsidRPr="008503F8">
              <w:rPr>
                <w:rFonts w:hint="eastAsia"/>
                <w:b/>
                <w:color w:val="auto"/>
              </w:rPr>
              <w:t xml:space="preserve"> unit. The configured </w:t>
            </w:r>
            <w:proofErr w:type="spellStart"/>
            <w:r w:rsidRPr="008503F8">
              <w:rPr>
                <w:rFonts w:hint="eastAsia"/>
                <w:b/>
                <w:color w:val="auto"/>
              </w:rPr>
              <w:t>subframe</w:t>
            </w:r>
            <w:proofErr w:type="spellEnd"/>
            <w:r w:rsidRPr="008503F8">
              <w:rPr>
                <w:rFonts w:hint="eastAsia"/>
                <w:b/>
                <w:color w:val="auto"/>
              </w:rPr>
              <w:t xml:space="preserve"> number indicates the ending </w:t>
            </w:r>
            <w:proofErr w:type="spellStart"/>
            <w:r w:rsidRPr="008503F8">
              <w:rPr>
                <w:rFonts w:hint="eastAsia"/>
                <w:b/>
                <w:color w:val="auto"/>
              </w:rPr>
              <w:t>subframe</w:t>
            </w:r>
            <w:proofErr w:type="spellEnd"/>
            <w:r w:rsidRPr="008503F8">
              <w:rPr>
                <w:rFonts w:hint="eastAsia"/>
                <w:b/>
                <w:color w:val="auto"/>
              </w:rPr>
              <w:t xml:space="preserve"> of the configured PRACH </w:t>
            </w:r>
            <w:r w:rsidRPr="008503F8">
              <w:rPr>
                <w:b/>
                <w:color w:val="auto"/>
              </w:rPr>
              <w:t>preambl</w:t>
            </w:r>
            <w:r w:rsidRPr="008503F8">
              <w:rPr>
                <w:rFonts w:hint="eastAsia"/>
                <w:b/>
                <w:color w:val="auto"/>
              </w:rPr>
              <w:t xml:space="preserve">e format, and the PRACH </w:t>
            </w:r>
            <w:r w:rsidRPr="008503F8">
              <w:rPr>
                <w:b/>
                <w:color w:val="auto"/>
              </w:rPr>
              <w:t>preamble</w:t>
            </w:r>
            <w:r w:rsidRPr="008503F8">
              <w:rPr>
                <w:rFonts w:hint="eastAsia"/>
                <w:b/>
                <w:color w:val="auto"/>
              </w:rPr>
              <w:t xml:space="preserve"> format always occupies the last symbol of the </w:t>
            </w:r>
            <w:r w:rsidRPr="008503F8">
              <w:rPr>
                <w:b/>
                <w:color w:val="auto"/>
              </w:rPr>
              <w:t>configured</w:t>
            </w:r>
            <w:r w:rsidRPr="008503F8">
              <w:rPr>
                <w:rFonts w:hint="eastAsia"/>
                <w:b/>
                <w:color w:val="auto"/>
              </w:rPr>
              <w:t xml:space="preserve"> </w:t>
            </w:r>
            <w:proofErr w:type="spellStart"/>
            <w:r w:rsidRPr="008503F8">
              <w:rPr>
                <w:rFonts w:hint="eastAsia"/>
                <w:b/>
                <w:color w:val="auto"/>
              </w:rPr>
              <w:t>subframe</w:t>
            </w:r>
            <w:proofErr w:type="spellEnd"/>
            <w:r w:rsidRPr="008503F8">
              <w:rPr>
                <w:rFonts w:hint="eastAsia"/>
                <w:b/>
                <w:color w:val="auto"/>
              </w:rPr>
              <w:t xml:space="preserve">. </w:t>
            </w:r>
          </w:p>
          <w:p w:rsidR="00E20A32" w:rsidRPr="008503F8" w:rsidRDefault="00E20A32" w:rsidP="00E20A32">
            <w:pPr>
              <w:pStyle w:val="BodyText"/>
              <w:rPr>
                <w:color w:val="auto"/>
              </w:rPr>
            </w:pPr>
            <w:r w:rsidRPr="008503F8">
              <w:rPr>
                <w:rFonts w:hint="eastAsia"/>
                <w:b/>
                <w:color w:val="auto"/>
              </w:rPr>
              <w:t xml:space="preserve">Proposal 8: For above 6GHz, the PRACH time resource is configured in terms of slot unit. The configured slot number indicates the ending slot of the configured PRACH </w:t>
            </w:r>
            <w:r w:rsidRPr="008503F8">
              <w:rPr>
                <w:b/>
                <w:color w:val="auto"/>
              </w:rPr>
              <w:t>preambl</w:t>
            </w:r>
            <w:r w:rsidRPr="008503F8">
              <w:rPr>
                <w:rFonts w:hint="eastAsia"/>
                <w:b/>
                <w:color w:val="auto"/>
              </w:rPr>
              <w:t xml:space="preserve">e format, and the PRACH </w:t>
            </w:r>
            <w:r w:rsidRPr="008503F8">
              <w:rPr>
                <w:b/>
                <w:color w:val="auto"/>
              </w:rPr>
              <w:t>preamble</w:t>
            </w:r>
            <w:r w:rsidRPr="008503F8">
              <w:rPr>
                <w:rFonts w:hint="eastAsia"/>
                <w:b/>
                <w:color w:val="auto"/>
              </w:rPr>
              <w:t xml:space="preserve"> format always occupies the last symbol of the </w:t>
            </w:r>
            <w:r w:rsidRPr="008503F8">
              <w:rPr>
                <w:b/>
                <w:color w:val="auto"/>
              </w:rPr>
              <w:t>configured</w:t>
            </w:r>
            <w:r w:rsidRPr="008503F8">
              <w:rPr>
                <w:rFonts w:hint="eastAsia"/>
                <w:b/>
                <w:color w:val="auto"/>
              </w:rPr>
              <w:t xml:space="preserve"> slot. </w:t>
            </w:r>
          </w:p>
          <w:p w:rsidR="00E20A32" w:rsidRPr="008503F8" w:rsidRDefault="00E20A32" w:rsidP="00E20A32">
            <w:pPr>
              <w:pStyle w:val="BodyText"/>
              <w:rPr>
                <w:b/>
                <w:color w:val="auto"/>
              </w:rPr>
            </w:pPr>
            <w:r w:rsidRPr="008503F8">
              <w:rPr>
                <w:rFonts w:hint="eastAsia"/>
                <w:b/>
                <w:color w:val="auto"/>
              </w:rPr>
              <w:t>Proposal 9: For measurement purpose, the</w:t>
            </w:r>
            <w:r w:rsidRPr="008503F8">
              <w:rPr>
                <w:rFonts w:hint="eastAsia"/>
                <w:color w:val="auto"/>
              </w:rPr>
              <w:t xml:space="preserve"> </w:t>
            </w:r>
            <w:r w:rsidRPr="008503F8">
              <w:rPr>
                <w:rFonts w:hint="eastAsia"/>
                <w:b/>
                <w:color w:val="auto"/>
              </w:rPr>
              <w:t xml:space="preserve">actual transmitted SS block pattern should also take into </w:t>
            </w:r>
            <w:r w:rsidRPr="008503F8">
              <w:rPr>
                <w:b/>
                <w:color w:val="auto"/>
              </w:rPr>
              <w:t>account</w:t>
            </w:r>
            <w:r w:rsidRPr="008503F8">
              <w:rPr>
                <w:rFonts w:hint="eastAsia"/>
                <w:b/>
                <w:color w:val="auto"/>
              </w:rPr>
              <w:t xml:space="preserve"> of the PRACH resource configuration </w:t>
            </w:r>
            <w:r w:rsidRPr="008503F8">
              <w:rPr>
                <w:b/>
                <w:color w:val="auto"/>
              </w:rPr>
              <w:t>and</w:t>
            </w:r>
            <w:r w:rsidRPr="008503F8">
              <w:rPr>
                <w:rFonts w:hint="eastAsia"/>
                <w:b/>
                <w:color w:val="auto"/>
              </w:rPr>
              <w:t xml:space="preserve"> semi-static UL/DL configuration</w:t>
            </w:r>
            <w:r w:rsidRPr="008503F8">
              <w:rPr>
                <w:b/>
                <w:color w:val="auto"/>
              </w:rPr>
              <w:t>, especially considering that some RRC configured actual transmitted SS block may be indeed dropped due to PRACH resource configurations</w:t>
            </w:r>
            <w:r w:rsidRPr="008503F8">
              <w:rPr>
                <w:rFonts w:hint="eastAsia"/>
                <w:b/>
                <w:color w:val="auto"/>
              </w:rPr>
              <w:t>.</w:t>
            </w:r>
          </w:p>
          <w:p w:rsidR="00E20A32" w:rsidRPr="008503F8" w:rsidRDefault="00E20A32" w:rsidP="00E9768A">
            <w:pPr>
              <w:spacing w:after="0" w:line="240" w:lineRule="auto"/>
              <w:rPr>
                <w:rFonts w:ascii="Arial" w:eastAsia="Times New Roman" w:hAnsi="Arial" w:cs="Arial"/>
                <w:sz w:val="16"/>
                <w:szCs w:val="16"/>
                <w:lang w:eastAsia="sv-SE"/>
              </w:rPr>
            </w:pPr>
          </w:p>
        </w:tc>
        <w:tc>
          <w:tcPr>
            <w:tcW w:w="843" w:type="dxa"/>
            <w:tcBorders>
              <w:top w:val="nil"/>
              <w:left w:val="nil"/>
              <w:bottom w:val="single" w:sz="4" w:space="0" w:color="A5A5A5"/>
              <w:right w:val="single" w:sz="4" w:space="0" w:color="A5A5A5"/>
            </w:tcBorders>
            <w:shd w:val="clear" w:color="auto" w:fill="auto"/>
            <w:hideMark/>
          </w:tcPr>
          <w:p w:rsidR="00E20A32" w:rsidRPr="009D654F" w:rsidRDefault="00E20A32" w:rsidP="00E9768A">
            <w:pPr>
              <w:spacing w:after="0" w:line="240" w:lineRule="auto"/>
              <w:rPr>
                <w:rFonts w:ascii="Arial" w:eastAsia="Times New Roman" w:hAnsi="Arial" w:cs="Arial"/>
                <w:sz w:val="16"/>
                <w:szCs w:val="16"/>
                <w:lang w:val="sv-SE" w:eastAsia="sv-SE"/>
              </w:rPr>
            </w:pPr>
            <w:r w:rsidRPr="009D654F">
              <w:rPr>
                <w:rFonts w:ascii="Arial" w:eastAsia="Times New Roman" w:hAnsi="Arial" w:cs="Arial"/>
                <w:sz w:val="16"/>
                <w:szCs w:val="16"/>
                <w:lang w:val="sv-SE" w:eastAsia="sv-SE"/>
              </w:rPr>
              <w:lastRenderedPageBreak/>
              <w:t>CMCC</w:t>
            </w:r>
          </w:p>
        </w:tc>
      </w:tr>
      <w:tr w:rsidR="00E20A32" w:rsidRPr="009D654F" w:rsidTr="00E20A32">
        <w:trPr>
          <w:trHeight w:val="450"/>
        </w:trPr>
        <w:tc>
          <w:tcPr>
            <w:tcW w:w="431" w:type="dxa"/>
            <w:tcBorders>
              <w:top w:val="nil"/>
              <w:left w:val="single" w:sz="4" w:space="0" w:color="A5A5A5"/>
              <w:bottom w:val="single" w:sz="4" w:space="0" w:color="A5A5A5"/>
              <w:right w:val="single" w:sz="4" w:space="0" w:color="A5A5A5"/>
            </w:tcBorders>
          </w:tcPr>
          <w:p w:rsidR="00E20A32" w:rsidRPr="009D654F" w:rsidRDefault="00E20A32" w:rsidP="00E9768A">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lastRenderedPageBreak/>
              <w:t>7</w:t>
            </w:r>
          </w:p>
        </w:tc>
        <w:tc>
          <w:tcPr>
            <w:tcW w:w="850" w:type="dxa"/>
            <w:tcBorders>
              <w:top w:val="nil"/>
              <w:left w:val="single" w:sz="4" w:space="0" w:color="A5A5A5"/>
              <w:bottom w:val="single" w:sz="4" w:space="0" w:color="A5A5A5"/>
              <w:right w:val="single" w:sz="4" w:space="0" w:color="A5A5A5"/>
            </w:tcBorders>
            <w:shd w:val="clear" w:color="auto" w:fill="auto"/>
            <w:hideMark/>
          </w:tcPr>
          <w:p w:rsidR="00E20A32" w:rsidRPr="009D654F" w:rsidRDefault="00D32B40" w:rsidP="00E9768A">
            <w:pPr>
              <w:spacing w:after="0" w:line="240" w:lineRule="auto"/>
              <w:rPr>
                <w:rFonts w:ascii="Arial" w:eastAsia="Times New Roman" w:hAnsi="Arial" w:cs="Arial"/>
                <w:b/>
                <w:bCs/>
                <w:color w:val="0000FF"/>
                <w:sz w:val="16"/>
                <w:szCs w:val="16"/>
                <w:u w:val="single"/>
                <w:lang w:val="sv-SE" w:eastAsia="sv-SE"/>
              </w:rPr>
            </w:pPr>
            <w:hyperlink r:id="rId75" w:history="1">
              <w:r w:rsidR="00E20A32" w:rsidRPr="009D654F">
                <w:rPr>
                  <w:rFonts w:ascii="Arial" w:eastAsia="Times New Roman" w:hAnsi="Arial" w:cs="Arial"/>
                  <w:b/>
                  <w:bCs/>
                  <w:color w:val="0000FF"/>
                  <w:sz w:val="16"/>
                  <w:u w:val="single"/>
                  <w:lang w:val="sv-SE" w:eastAsia="sv-SE"/>
                </w:rPr>
                <w:t>R1-1717930</w:t>
              </w:r>
            </w:hyperlink>
          </w:p>
        </w:tc>
        <w:tc>
          <w:tcPr>
            <w:tcW w:w="7311" w:type="dxa"/>
            <w:tcBorders>
              <w:top w:val="nil"/>
              <w:left w:val="nil"/>
              <w:bottom w:val="single" w:sz="4" w:space="0" w:color="A5A5A5"/>
              <w:right w:val="single" w:sz="4" w:space="0" w:color="A5A5A5"/>
            </w:tcBorders>
            <w:shd w:val="clear" w:color="auto" w:fill="auto"/>
            <w:hideMark/>
          </w:tcPr>
          <w:p w:rsidR="00E20A32" w:rsidRDefault="00E20A32" w:rsidP="00E9768A">
            <w:pPr>
              <w:spacing w:after="0" w:line="240" w:lineRule="auto"/>
              <w:rPr>
                <w:rFonts w:ascii="Arial" w:eastAsia="Times New Roman" w:hAnsi="Arial" w:cs="Arial"/>
                <w:sz w:val="16"/>
                <w:szCs w:val="16"/>
                <w:lang w:eastAsia="sv-SE"/>
              </w:rPr>
            </w:pPr>
            <w:r w:rsidRPr="009D654F">
              <w:rPr>
                <w:rFonts w:ascii="Arial" w:eastAsia="Times New Roman" w:hAnsi="Arial" w:cs="Arial"/>
                <w:sz w:val="16"/>
                <w:szCs w:val="16"/>
                <w:lang w:eastAsia="sv-SE"/>
              </w:rPr>
              <w:t>Discussion on PRACH preamble format details</w:t>
            </w:r>
          </w:p>
          <w:p w:rsidR="00E20A32" w:rsidRDefault="00E20A32" w:rsidP="00E20A32">
            <w:pPr>
              <w:spacing w:after="0" w:line="240" w:lineRule="auto"/>
              <w:rPr>
                <w:rFonts w:eastAsia="Malgun Gothic"/>
                <w:b/>
                <w:i/>
                <w:lang w:eastAsia="ko-KR"/>
              </w:rPr>
            </w:pPr>
            <w:r w:rsidRPr="002F411A">
              <w:rPr>
                <w:rFonts w:eastAsia="Malgun Gothic"/>
                <w:b/>
                <w:i/>
                <w:lang w:eastAsia="ko-KR"/>
              </w:rPr>
              <w:t>Proposal</w:t>
            </w:r>
            <w:r>
              <w:rPr>
                <w:rFonts w:eastAsia="Malgun Gothic" w:hint="eastAsia"/>
                <w:b/>
                <w:i/>
                <w:lang w:eastAsia="ko-KR"/>
              </w:rPr>
              <w:t xml:space="preserve"> 1</w:t>
            </w:r>
            <w:r w:rsidRPr="002F411A">
              <w:rPr>
                <w:rFonts w:eastAsia="Malgun Gothic"/>
                <w:b/>
                <w:i/>
                <w:lang w:eastAsia="ko-KR"/>
              </w:rPr>
              <w:t xml:space="preserve">: </w:t>
            </w:r>
          </w:p>
          <w:p w:rsidR="00E20A32" w:rsidRPr="006827F2" w:rsidRDefault="00E20A32" w:rsidP="00CF6913">
            <w:pPr>
              <w:pStyle w:val="ListParagraph"/>
              <w:widowControl/>
              <w:numPr>
                <w:ilvl w:val="0"/>
                <w:numId w:val="8"/>
              </w:numPr>
              <w:wordWrap w:val="0"/>
              <w:autoSpaceDE w:val="0"/>
              <w:autoSpaceDN w:val="0"/>
              <w:spacing w:line="360" w:lineRule="atLeast"/>
              <w:ind w:firstLineChars="0"/>
              <w:rPr>
                <w:rFonts w:eastAsia="Malgun Gothic"/>
              </w:rPr>
            </w:pPr>
            <w:r w:rsidRPr="006827F2">
              <w:rPr>
                <w:rFonts w:eastAsia="Malgun Gothic"/>
              </w:rPr>
              <w:t>For the RACH resource configuration in below 6GHz</w:t>
            </w:r>
            <w:r>
              <w:rPr>
                <w:rFonts w:eastAsia="Malgun Gothic"/>
              </w:rPr>
              <w:t xml:space="preserve"> frequency range</w:t>
            </w:r>
            <w:r w:rsidRPr="006827F2">
              <w:rPr>
                <w:rFonts w:eastAsia="Malgun Gothic"/>
              </w:rPr>
              <w:t xml:space="preserve">, combination of TDM and CDM/FDM of RACH resources should be supported considering </w:t>
            </w:r>
            <w:r>
              <w:rPr>
                <w:rFonts w:eastAsia="Malgun Gothic"/>
              </w:rPr>
              <w:t xml:space="preserve">on </w:t>
            </w:r>
            <w:r w:rsidRPr="006827F2">
              <w:rPr>
                <w:rFonts w:eastAsia="Malgun Gothic"/>
              </w:rPr>
              <w:t xml:space="preserve">limited number of eligible RACH resources in time domain for the support of </w:t>
            </w:r>
            <w:r>
              <w:rPr>
                <w:rFonts w:eastAsia="Malgun Gothic"/>
              </w:rPr>
              <w:t xml:space="preserve">the </w:t>
            </w:r>
            <w:r w:rsidRPr="006827F2">
              <w:rPr>
                <w:rFonts w:eastAsia="Malgun Gothic"/>
              </w:rPr>
              <w:t>max</w:t>
            </w:r>
            <w:r>
              <w:rPr>
                <w:rFonts w:eastAsia="Malgun Gothic"/>
              </w:rPr>
              <w:t>imum number of SS blocks.</w:t>
            </w:r>
          </w:p>
          <w:p w:rsidR="00E20A32" w:rsidRDefault="00E20A32" w:rsidP="00E20A32">
            <w:pPr>
              <w:spacing w:after="0" w:line="240" w:lineRule="auto"/>
              <w:rPr>
                <w:rFonts w:eastAsia="Malgun Gothic"/>
                <w:b/>
                <w:i/>
                <w:lang w:eastAsia="ko-KR"/>
              </w:rPr>
            </w:pPr>
            <w:r w:rsidRPr="003D57BB">
              <w:rPr>
                <w:rFonts w:eastAsia="Malgun Gothic" w:hint="eastAsia"/>
                <w:b/>
                <w:i/>
                <w:lang w:eastAsia="ko-KR"/>
              </w:rPr>
              <w:t>Proposal</w:t>
            </w:r>
            <w:r>
              <w:rPr>
                <w:rFonts w:eastAsia="Malgun Gothic" w:hint="eastAsia"/>
                <w:b/>
                <w:i/>
                <w:lang w:eastAsia="ko-KR"/>
              </w:rPr>
              <w:t xml:space="preserve"> 2</w:t>
            </w:r>
            <w:r w:rsidRPr="003D57BB">
              <w:rPr>
                <w:rFonts w:eastAsia="Malgun Gothic" w:hint="eastAsia"/>
                <w:b/>
                <w:i/>
                <w:lang w:eastAsia="ko-KR"/>
              </w:rPr>
              <w:t xml:space="preserve">: </w:t>
            </w:r>
          </w:p>
          <w:p w:rsidR="00E20A32" w:rsidRPr="00F51BD6" w:rsidRDefault="00E20A32" w:rsidP="00CF6913">
            <w:pPr>
              <w:pStyle w:val="ListParagraph"/>
              <w:widowControl/>
              <w:numPr>
                <w:ilvl w:val="0"/>
                <w:numId w:val="8"/>
              </w:numPr>
              <w:wordWrap w:val="0"/>
              <w:autoSpaceDE w:val="0"/>
              <w:autoSpaceDN w:val="0"/>
              <w:spacing w:line="360" w:lineRule="atLeast"/>
              <w:ind w:firstLineChars="0"/>
              <w:rPr>
                <w:rFonts w:eastAsia="Malgun Gothic"/>
              </w:rPr>
            </w:pPr>
            <w:r w:rsidRPr="00F51BD6">
              <w:rPr>
                <w:rFonts w:eastAsia="Malgun Gothic"/>
              </w:rPr>
              <w:t xml:space="preserve">The slot pattern for RACH resources should be based on the RACH Msg1 numerology, i.e. SCS. </w:t>
            </w:r>
          </w:p>
          <w:p w:rsidR="00E20A32" w:rsidRDefault="00E20A32" w:rsidP="00E20A32">
            <w:pPr>
              <w:spacing w:after="0" w:line="240" w:lineRule="auto"/>
              <w:rPr>
                <w:rFonts w:eastAsia="Malgun Gothic"/>
                <w:b/>
                <w:i/>
                <w:lang w:eastAsia="ko-KR"/>
              </w:rPr>
            </w:pPr>
            <w:r>
              <w:rPr>
                <w:rFonts w:eastAsia="Malgun Gothic" w:hint="eastAsia"/>
                <w:b/>
                <w:i/>
                <w:lang w:eastAsia="ko-KR"/>
              </w:rPr>
              <w:t xml:space="preserve">Proposal 3: </w:t>
            </w:r>
          </w:p>
          <w:p w:rsidR="00E20A32" w:rsidRPr="00721619" w:rsidRDefault="00E20A32" w:rsidP="00CF6913">
            <w:pPr>
              <w:pStyle w:val="ListParagraph"/>
              <w:widowControl/>
              <w:numPr>
                <w:ilvl w:val="0"/>
                <w:numId w:val="8"/>
              </w:numPr>
              <w:wordWrap w:val="0"/>
              <w:autoSpaceDE w:val="0"/>
              <w:autoSpaceDN w:val="0"/>
              <w:spacing w:line="360" w:lineRule="atLeast"/>
              <w:ind w:firstLineChars="0"/>
              <w:rPr>
                <w:rFonts w:eastAsia="Malgun Gothic"/>
              </w:rPr>
            </w:pPr>
            <w:r w:rsidRPr="00721619">
              <w:rPr>
                <w:rFonts w:eastAsia="Malgun Gothic"/>
              </w:rPr>
              <w:t xml:space="preserve">Specify M states of slot location information per PRACH </w:t>
            </w:r>
            <w:r>
              <w:rPr>
                <w:rFonts w:eastAsia="Malgun Gothic"/>
              </w:rPr>
              <w:t>M</w:t>
            </w:r>
            <w:r w:rsidRPr="00721619">
              <w:rPr>
                <w:rFonts w:eastAsia="Malgun Gothic"/>
              </w:rPr>
              <w:t>sg1 SCS, with different slot intensity and/or periodicity</w:t>
            </w:r>
          </w:p>
          <w:p w:rsidR="00E20A32" w:rsidRPr="00721619" w:rsidRDefault="00E20A32" w:rsidP="00E20A32">
            <w:pPr>
              <w:spacing w:after="0" w:line="240" w:lineRule="auto"/>
              <w:rPr>
                <w:rFonts w:eastAsia="Malgun Gothic"/>
                <w:b/>
                <w:i/>
                <w:lang w:eastAsia="ko-KR"/>
              </w:rPr>
            </w:pPr>
            <w:r w:rsidRPr="00721619">
              <w:rPr>
                <w:rFonts w:eastAsia="Malgun Gothic" w:hint="eastAsia"/>
                <w:b/>
                <w:i/>
                <w:lang w:eastAsia="ko-KR"/>
              </w:rPr>
              <w:t xml:space="preserve">Proposal 4: </w:t>
            </w:r>
          </w:p>
          <w:p w:rsidR="00E20A32" w:rsidRPr="00721619" w:rsidRDefault="00E20A32" w:rsidP="00CF6913">
            <w:pPr>
              <w:pStyle w:val="ListParagraph"/>
              <w:widowControl/>
              <w:numPr>
                <w:ilvl w:val="0"/>
                <w:numId w:val="8"/>
              </w:numPr>
              <w:wordWrap w:val="0"/>
              <w:autoSpaceDE w:val="0"/>
              <w:autoSpaceDN w:val="0"/>
              <w:spacing w:line="360" w:lineRule="atLeast"/>
              <w:ind w:firstLineChars="0"/>
              <w:rPr>
                <w:rFonts w:eastAsia="Malgun Gothic"/>
                <w:u w:val="single"/>
              </w:rPr>
            </w:pPr>
            <w:r w:rsidRPr="00721619">
              <w:rPr>
                <w:rFonts w:eastAsia="Malgun Gothic"/>
              </w:rPr>
              <w:t>Provide slot type information in order to indicate the starting symbol index of RACH resource within a slot, which can be OFDM symbol numbers, like {0, 1, 2 }</w:t>
            </w:r>
          </w:p>
          <w:p w:rsidR="00E20A32" w:rsidRPr="00721619" w:rsidRDefault="00E20A32" w:rsidP="00CF6913">
            <w:pPr>
              <w:pStyle w:val="ListParagraph"/>
              <w:widowControl/>
              <w:numPr>
                <w:ilvl w:val="1"/>
                <w:numId w:val="8"/>
              </w:numPr>
              <w:wordWrap w:val="0"/>
              <w:autoSpaceDE w:val="0"/>
              <w:autoSpaceDN w:val="0"/>
              <w:spacing w:line="360" w:lineRule="atLeast"/>
              <w:ind w:firstLineChars="0"/>
              <w:rPr>
                <w:rFonts w:eastAsia="Malgun Gothic"/>
                <w:u w:val="single"/>
              </w:rPr>
            </w:pPr>
            <w:r w:rsidRPr="00721619">
              <w:rPr>
                <w:rFonts w:eastAsia="Malgun Gothic"/>
              </w:rPr>
              <w:t>The slot type is applied over all slots reserved for RACH resources</w:t>
            </w:r>
          </w:p>
          <w:p w:rsidR="00E20A32" w:rsidRDefault="00E20A32" w:rsidP="00E20A32">
            <w:pPr>
              <w:spacing w:after="0" w:line="240" w:lineRule="auto"/>
              <w:rPr>
                <w:rFonts w:eastAsia="Malgun Gothic"/>
                <w:b/>
                <w:i/>
                <w:lang w:eastAsia="ko-KR"/>
              </w:rPr>
            </w:pPr>
            <w:r w:rsidRPr="001E281B">
              <w:rPr>
                <w:rFonts w:eastAsia="Malgun Gothic"/>
                <w:b/>
                <w:i/>
                <w:lang w:eastAsia="ko-KR"/>
              </w:rPr>
              <w:t>Proposal</w:t>
            </w:r>
            <w:r>
              <w:rPr>
                <w:rFonts w:eastAsia="Malgun Gothic" w:hint="eastAsia"/>
                <w:b/>
                <w:i/>
                <w:lang w:eastAsia="ko-KR"/>
              </w:rPr>
              <w:t xml:space="preserve"> 5</w:t>
            </w:r>
            <w:r w:rsidRPr="001E281B">
              <w:rPr>
                <w:rFonts w:eastAsia="Malgun Gothic"/>
                <w:b/>
                <w:i/>
                <w:lang w:eastAsia="ko-KR"/>
              </w:rPr>
              <w:t>:</w:t>
            </w:r>
            <w:r>
              <w:rPr>
                <w:rFonts w:eastAsia="Malgun Gothic" w:hint="eastAsia"/>
                <w:b/>
                <w:i/>
                <w:lang w:eastAsia="ko-KR"/>
              </w:rPr>
              <w:t xml:space="preserve"> </w:t>
            </w:r>
          </w:p>
          <w:p w:rsidR="00E20A32" w:rsidRPr="00721619" w:rsidRDefault="00E20A32" w:rsidP="00CF6913">
            <w:pPr>
              <w:pStyle w:val="ListParagraph"/>
              <w:widowControl/>
              <w:numPr>
                <w:ilvl w:val="0"/>
                <w:numId w:val="9"/>
              </w:numPr>
              <w:wordWrap w:val="0"/>
              <w:autoSpaceDE w:val="0"/>
              <w:autoSpaceDN w:val="0"/>
              <w:spacing w:line="360" w:lineRule="atLeast"/>
              <w:ind w:firstLineChars="0"/>
              <w:rPr>
                <w:rFonts w:eastAsia="Malgun Gothic"/>
              </w:rPr>
            </w:pPr>
            <w:r w:rsidRPr="00721619">
              <w:rPr>
                <w:rFonts w:eastAsia="Malgun Gothic"/>
              </w:rPr>
              <w:t>Frequency location of the RACH resource is obtained by UL initial BWP resource allocation information for PRACH transmission within the BWP</w:t>
            </w:r>
            <w:r>
              <w:rPr>
                <w:rFonts w:eastAsia="Malgun Gothic"/>
              </w:rPr>
              <w:t>.</w:t>
            </w:r>
          </w:p>
          <w:p w:rsidR="00E20A32" w:rsidRDefault="00E20A32" w:rsidP="00E20A32">
            <w:pPr>
              <w:spacing w:after="0" w:line="240" w:lineRule="auto"/>
              <w:rPr>
                <w:rFonts w:eastAsia="Malgun Gothic"/>
                <w:b/>
                <w:i/>
                <w:szCs w:val="22"/>
                <w:lang w:eastAsia="ko-KR"/>
              </w:rPr>
            </w:pPr>
            <w:r w:rsidRPr="002F411A">
              <w:rPr>
                <w:rFonts w:eastAsia="Malgun Gothic"/>
                <w:b/>
                <w:i/>
                <w:szCs w:val="22"/>
                <w:lang w:eastAsia="ko-KR"/>
              </w:rPr>
              <w:t>Proposal</w:t>
            </w:r>
            <w:r>
              <w:rPr>
                <w:rFonts w:eastAsia="Malgun Gothic" w:hint="eastAsia"/>
                <w:b/>
                <w:i/>
                <w:szCs w:val="22"/>
                <w:lang w:eastAsia="ko-KR"/>
              </w:rPr>
              <w:t xml:space="preserve"> 6</w:t>
            </w:r>
            <w:r w:rsidRPr="002F411A">
              <w:rPr>
                <w:rFonts w:eastAsia="Malgun Gothic"/>
                <w:b/>
                <w:i/>
                <w:szCs w:val="22"/>
                <w:lang w:eastAsia="ko-KR"/>
              </w:rPr>
              <w:t xml:space="preserve">: </w:t>
            </w:r>
          </w:p>
          <w:p w:rsidR="00E20A32" w:rsidRPr="00721619" w:rsidRDefault="00E20A32" w:rsidP="00CF6913">
            <w:pPr>
              <w:pStyle w:val="ListParagraph"/>
              <w:widowControl/>
              <w:numPr>
                <w:ilvl w:val="0"/>
                <w:numId w:val="9"/>
              </w:numPr>
              <w:wordWrap w:val="0"/>
              <w:autoSpaceDE w:val="0"/>
              <w:autoSpaceDN w:val="0"/>
              <w:spacing w:before="120" w:after="120"/>
              <w:ind w:firstLineChars="0"/>
              <w:rPr>
                <w:rFonts w:eastAsia="Malgun Gothic"/>
                <w:szCs w:val="22"/>
              </w:rPr>
            </w:pPr>
            <w:r w:rsidRPr="00721619">
              <w:rPr>
                <w:rFonts w:eastAsia="Malgun Gothic"/>
                <w:szCs w:val="22"/>
              </w:rPr>
              <w:lastRenderedPageBreak/>
              <w:t xml:space="preserve">RACH resources within a slot should be consecutively allocated. </w:t>
            </w:r>
          </w:p>
          <w:p w:rsidR="00E20A32" w:rsidRDefault="00E20A32" w:rsidP="00E20A32">
            <w:pPr>
              <w:spacing w:after="0" w:line="240" w:lineRule="auto"/>
              <w:rPr>
                <w:rFonts w:eastAsia="Malgun Gothic"/>
                <w:b/>
                <w:i/>
                <w:szCs w:val="22"/>
                <w:lang w:eastAsia="ko-KR"/>
              </w:rPr>
            </w:pPr>
            <w:r w:rsidRPr="00CC1443">
              <w:rPr>
                <w:rFonts w:eastAsia="Malgun Gothic" w:hint="eastAsia"/>
                <w:b/>
                <w:i/>
                <w:szCs w:val="22"/>
                <w:lang w:eastAsia="ko-KR"/>
              </w:rPr>
              <w:t>Proposal</w:t>
            </w:r>
            <w:r>
              <w:rPr>
                <w:rFonts w:eastAsia="Malgun Gothic" w:hint="eastAsia"/>
                <w:b/>
                <w:i/>
                <w:szCs w:val="22"/>
                <w:lang w:eastAsia="ko-KR"/>
              </w:rPr>
              <w:t xml:space="preserve"> 7: </w:t>
            </w:r>
          </w:p>
          <w:p w:rsidR="00E20A32" w:rsidRPr="00721619" w:rsidRDefault="00E20A32" w:rsidP="00CF6913">
            <w:pPr>
              <w:pStyle w:val="ListParagraph"/>
              <w:widowControl/>
              <w:numPr>
                <w:ilvl w:val="0"/>
                <w:numId w:val="9"/>
              </w:numPr>
              <w:wordWrap w:val="0"/>
              <w:autoSpaceDE w:val="0"/>
              <w:autoSpaceDN w:val="0"/>
              <w:spacing w:before="120" w:after="120"/>
              <w:ind w:firstLineChars="0"/>
              <w:rPr>
                <w:rFonts w:eastAsia="Malgun Gothic"/>
                <w:szCs w:val="22"/>
              </w:rPr>
            </w:pPr>
            <w:r w:rsidRPr="00721619">
              <w:rPr>
                <w:rFonts w:eastAsia="Malgun Gothic"/>
                <w:szCs w:val="22"/>
              </w:rPr>
              <w:t xml:space="preserve">Study how to support low latency services on the slot configuration for RACH resources. </w:t>
            </w:r>
          </w:p>
          <w:p w:rsidR="00E20A32" w:rsidRPr="009D654F" w:rsidRDefault="00E20A32" w:rsidP="00E9768A">
            <w:pPr>
              <w:spacing w:after="0" w:line="240" w:lineRule="auto"/>
              <w:rPr>
                <w:rFonts w:ascii="Arial" w:eastAsia="Times New Roman" w:hAnsi="Arial" w:cs="Arial"/>
                <w:sz w:val="16"/>
                <w:szCs w:val="16"/>
                <w:lang w:eastAsia="sv-SE"/>
              </w:rPr>
            </w:pPr>
          </w:p>
        </w:tc>
        <w:tc>
          <w:tcPr>
            <w:tcW w:w="843" w:type="dxa"/>
            <w:tcBorders>
              <w:top w:val="nil"/>
              <w:left w:val="nil"/>
              <w:bottom w:val="single" w:sz="4" w:space="0" w:color="A5A5A5"/>
              <w:right w:val="single" w:sz="4" w:space="0" w:color="A5A5A5"/>
            </w:tcBorders>
            <w:shd w:val="clear" w:color="auto" w:fill="auto"/>
            <w:hideMark/>
          </w:tcPr>
          <w:p w:rsidR="00E20A32" w:rsidRPr="009D654F" w:rsidRDefault="00E20A32" w:rsidP="00E9768A">
            <w:pPr>
              <w:spacing w:after="0" w:line="240" w:lineRule="auto"/>
              <w:rPr>
                <w:rFonts w:ascii="Arial" w:eastAsia="Times New Roman" w:hAnsi="Arial" w:cs="Arial"/>
                <w:sz w:val="16"/>
                <w:szCs w:val="16"/>
                <w:lang w:val="sv-SE" w:eastAsia="sv-SE"/>
              </w:rPr>
            </w:pPr>
            <w:r w:rsidRPr="009D654F">
              <w:rPr>
                <w:rFonts w:ascii="Arial" w:eastAsia="Times New Roman" w:hAnsi="Arial" w:cs="Arial"/>
                <w:sz w:val="16"/>
                <w:szCs w:val="16"/>
                <w:lang w:val="sv-SE" w:eastAsia="sv-SE"/>
              </w:rPr>
              <w:lastRenderedPageBreak/>
              <w:t>LG Electronics</w:t>
            </w:r>
          </w:p>
        </w:tc>
      </w:tr>
      <w:tr w:rsidR="00E20A32" w:rsidRPr="009D654F" w:rsidTr="00E20A32">
        <w:trPr>
          <w:trHeight w:val="450"/>
        </w:trPr>
        <w:tc>
          <w:tcPr>
            <w:tcW w:w="431" w:type="dxa"/>
            <w:tcBorders>
              <w:top w:val="nil"/>
              <w:left w:val="single" w:sz="4" w:space="0" w:color="A5A5A5"/>
              <w:bottom w:val="single" w:sz="4" w:space="0" w:color="A5A5A5"/>
              <w:right w:val="single" w:sz="4" w:space="0" w:color="A5A5A5"/>
            </w:tcBorders>
          </w:tcPr>
          <w:p w:rsidR="00E20A32" w:rsidRPr="009D654F" w:rsidRDefault="00E20A32" w:rsidP="00E9768A">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lastRenderedPageBreak/>
              <w:t>8</w:t>
            </w:r>
          </w:p>
        </w:tc>
        <w:tc>
          <w:tcPr>
            <w:tcW w:w="850" w:type="dxa"/>
            <w:tcBorders>
              <w:top w:val="nil"/>
              <w:left w:val="single" w:sz="4" w:space="0" w:color="A5A5A5"/>
              <w:bottom w:val="single" w:sz="4" w:space="0" w:color="A5A5A5"/>
              <w:right w:val="single" w:sz="4" w:space="0" w:color="A5A5A5"/>
            </w:tcBorders>
            <w:shd w:val="clear" w:color="auto" w:fill="auto"/>
            <w:hideMark/>
          </w:tcPr>
          <w:p w:rsidR="00E20A32" w:rsidRPr="009D654F" w:rsidRDefault="00D32B40" w:rsidP="00E9768A">
            <w:pPr>
              <w:spacing w:after="0" w:line="240" w:lineRule="auto"/>
              <w:rPr>
                <w:rFonts w:ascii="Arial" w:eastAsia="Times New Roman" w:hAnsi="Arial" w:cs="Arial"/>
                <w:b/>
                <w:bCs/>
                <w:color w:val="0000FF"/>
                <w:sz w:val="16"/>
                <w:szCs w:val="16"/>
                <w:u w:val="single"/>
                <w:lang w:val="sv-SE" w:eastAsia="sv-SE"/>
              </w:rPr>
            </w:pPr>
            <w:hyperlink r:id="rId76" w:history="1">
              <w:r w:rsidR="00E20A32" w:rsidRPr="009D654F">
                <w:rPr>
                  <w:rFonts w:ascii="Arial" w:eastAsia="Times New Roman" w:hAnsi="Arial" w:cs="Arial"/>
                  <w:b/>
                  <w:bCs/>
                  <w:color w:val="0000FF"/>
                  <w:sz w:val="16"/>
                  <w:u w:val="single"/>
                  <w:lang w:val="sv-SE" w:eastAsia="sv-SE"/>
                </w:rPr>
                <w:t>R1-1718183</w:t>
              </w:r>
            </w:hyperlink>
          </w:p>
        </w:tc>
        <w:tc>
          <w:tcPr>
            <w:tcW w:w="7311" w:type="dxa"/>
            <w:tcBorders>
              <w:top w:val="nil"/>
              <w:left w:val="nil"/>
              <w:bottom w:val="single" w:sz="4" w:space="0" w:color="A5A5A5"/>
              <w:right w:val="single" w:sz="4" w:space="0" w:color="A5A5A5"/>
            </w:tcBorders>
            <w:shd w:val="clear" w:color="auto" w:fill="auto"/>
            <w:hideMark/>
          </w:tcPr>
          <w:p w:rsidR="00E20A32" w:rsidRDefault="00E20A32" w:rsidP="00E9768A">
            <w:pPr>
              <w:spacing w:after="0" w:line="240" w:lineRule="auto"/>
              <w:rPr>
                <w:rFonts w:ascii="Arial" w:eastAsia="Times New Roman" w:hAnsi="Arial" w:cs="Arial"/>
                <w:sz w:val="16"/>
                <w:szCs w:val="16"/>
                <w:lang w:eastAsia="sv-SE"/>
              </w:rPr>
            </w:pPr>
            <w:r w:rsidRPr="009D654F">
              <w:rPr>
                <w:rFonts w:ascii="Arial" w:eastAsia="Times New Roman" w:hAnsi="Arial" w:cs="Arial"/>
                <w:sz w:val="16"/>
                <w:szCs w:val="16"/>
                <w:lang w:eastAsia="sv-SE"/>
              </w:rPr>
              <w:t>Discussion on remaining details on PRACH formats</w:t>
            </w:r>
          </w:p>
          <w:p w:rsidR="00E20A32" w:rsidRPr="00E20A32" w:rsidRDefault="00E20A32" w:rsidP="009A7398">
            <w:pPr>
              <w:spacing w:afterLines="50"/>
              <w:jc w:val="both"/>
              <w:rPr>
                <w:rFonts w:eastAsia="MS Mincho"/>
                <w:b/>
                <w:szCs w:val="22"/>
              </w:rPr>
            </w:pPr>
            <w:r w:rsidRPr="00E20A32">
              <w:rPr>
                <w:rFonts w:eastAsia="MS Mincho"/>
                <w:b/>
                <w:szCs w:val="22"/>
              </w:rPr>
              <w:t>Observation 1: NR PRACH configuration would need to have more flexibility than that in LTE, e.g., for time and frequency resource parameters.</w:t>
            </w:r>
          </w:p>
          <w:p w:rsidR="00E20A32" w:rsidRPr="00E20A32" w:rsidRDefault="00E20A32" w:rsidP="009A7398">
            <w:pPr>
              <w:spacing w:afterLines="50"/>
              <w:jc w:val="both"/>
              <w:rPr>
                <w:rFonts w:eastAsia="MS Mincho"/>
                <w:b/>
              </w:rPr>
            </w:pPr>
            <w:r w:rsidRPr="00E20A32">
              <w:rPr>
                <w:rFonts w:eastAsia="MS Mincho" w:hint="eastAsia"/>
                <w:b/>
              </w:rPr>
              <w:t xml:space="preserve">Proposal 1: </w:t>
            </w:r>
            <w:r w:rsidRPr="00E20A32">
              <w:rPr>
                <w:rFonts w:eastAsia="MS Mincho"/>
                <w:b/>
              </w:rPr>
              <w:t xml:space="preserve">No additional PRACH </w:t>
            </w:r>
            <w:r w:rsidRPr="00E20A32">
              <w:rPr>
                <w:rFonts w:eastAsia="MS Mincho" w:hint="eastAsia"/>
                <w:b/>
              </w:rPr>
              <w:t xml:space="preserve">preamble </w:t>
            </w:r>
            <w:r w:rsidRPr="00E20A32">
              <w:rPr>
                <w:rFonts w:eastAsia="MS Mincho"/>
                <w:b/>
              </w:rPr>
              <w:t xml:space="preserve">format to already agreed formats </w:t>
            </w:r>
            <w:r w:rsidRPr="00E20A32">
              <w:rPr>
                <w:rFonts w:eastAsia="MS Mincho" w:hint="eastAsia"/>
                <w:b/>
              </w:rPr>
              <w:t>should</w:t>
            </w:r>
            <w:r w:rsidRPr="00E20A32">
              <w:rPr>
                <w:rFonts w:eastAsia="MS Mincho"/>
                <w:b/>
              </w:rPr>
              <w:t xml:space="preserve"> be introduced in Rel-15</w:t>
            </w:r>
            <w:r w:rsidRPr="00E20A32">
              <w:rPr>
                <w:rFonts w:eastAsia="MS Mincho" w:hint="eastAsia"/>
                <w:b/>
              </w:rPr>
              <w:t>.</w:t>
            </w:r>
          </w:p>
          <w:p w:rsidR="00E20A32" w:rsidRPr="00E20A32" w:rsidRDefault="00E20A32" w:rsidP="009A7398">
            <w:pPr>
              <w:spacing w:afterLines="50"/>
              <w:jc w:val="both"/>
              <w:rPr>
                <w:rFonts w:eastAsia="MS Mincho"/>
                <w:b/>
              </w:rPr>
            </w:pPr>
            <w:r w:rsidRPr="00E20A32">
              <w:rPr>
                <w:rFonts w:eastAsia="MS Mincho" w:hint="eastAsia"/>
                <w:b/>
              </w:rPr>
              <w:t>Proposal 2: Working assumption of c</w:t>
            </w:r>
            <w:r w:rsidRPr="00E20A32">
              <w:rPr>
                <w:rFonts w:eastAsia="MS Mincho"/>
                <w:b/>
              </w:rPr>
              <w:t xml:space="preserve">yclic shift values of 13 for unrestricted set and 36 for restricted set type </w:t>
            </w:r>
            <w:r w:rsidRPr="00E20A32">
              <w:rPr>
                <w:rFonts w:eastAsia="MS Mincho" w:hint="eastAsia"/>
                <w:b/>
              </w:rPr>
              <w:t>A is confirmed.</w:t>
            </w:r>
          </w:p>
          <w:p w:rsidR="00E20A32" w:rsidRPr="00E20A32" w:rsidRDefault="00E20A32" w:rsidP="009A7398">
            <w:pPr>
              <w:spacing w:afterLines="50"/>
              <w:jc w:val="both"/>
              <w:rPr>
                <w:rFonts w:eastAsia="MS Mincho"/>
                <w:b/>
              </w:rPr>
            </w:pPr>
            <w:r w:rsidRPr="00E20A32">
              <w:rPr>
                <w:rFonts w:eastAsia="MS Mincho" w:hint="eastAsia"/>
                <w:b/>
              </w:rPr>
              <w:t>Proposal 3: Working assumption of sequence length of 139 for short sequence is confirmed.</w:t>
            </w:r>
          </w:p>
          <w:p w:rsidR="00E20A32" w:rsidRPr="00E20A32" w:rsidRDefault="00E20A32" w:rsidP="009A7398">
            <w:pPr>
              <w:spacing w:afterLines="50"/>
              <w:jc w:val="both"/>
              <w:rPr>
                <w:rFonts w:eastAsia="MS Mincho"/>
                <w:b/>
              </w:rPr>
            </w:pPr>
            <w:r w:rsidRPr="00E20A32">
              <w:rPr>
                <w:rFonts w:eastAsia="MS Mincho"/>
                <w:b/>
              </w:rPr>
              <w:t xml:space="preserve">Proposal </w:t>
            </w:r>
            <w:r w:rsidRPr="00E20A32">
              <w:rPr>
                <w:rFonts w:eastAsia="MS Mincho" w:hint="eastAsia"/>
                <w:b/>
              </w:rPr>
              <w:t>4</w:t>
            </w:r>
            <w:r w:rsidRPr="00E20A32">
              <w:rPr>
                <w:rFonts w:eastAsia="MS Mincho"/>
                <w:b/>
              </w:rPr>
              <w:t xml:space="preserve">: </w:t>
            </w:r>
            <w:r w:rsidRPr="00E20A32">
              <w:rPr>
                <w:rFonts w:eastAsia="MS Mincho" w:hint="eastAsia"/>
                <w:b/>
              </w:rPr>
              <w:t>Which kind of preamble format between preamble format A and B is assigned for each RACH occasion can be informed implicitly by location of the RACH occasions in time domain.</w:t>
            </w:r>
          </w:p>
          <w:p w:rsidR="00E20A32" w:rsidRPr="00E20A32" w:rsidRDefault="00E20A32" w:rsidP="009A7398">
            <w:pPr>
              <w:spacing w:afterLines="50"/>
              <w:jc w:val="both"/>
              <w:rPr>
                <w:rFonts w:eastAsia="MS Mincho"/>
                <w:b/>
              </w:rPr>
            </w:pPr>
            <w:r w:rsidRPr="00E20A32">
              <w:rPr>
                <w:rFonts w:eastAsia="MS Mincho"/>
                <w:b/>
              </w:rPr>
              <w:t xml:space="preserve">Proposal </w:t>
            </w:r>
            <w:r w:rsidRPr="00E20A32">
              <w:rPr>
                <w:rFonts w:eastAsia="MS Mincho" w:hint="eastAsia"/>
                <w:b/>
              </w:rPr>
              <w:t>5</w:t>
            </w:r>
            <w:r w:rsidRPr="00E20A32">
              <w:rPr>
                <w:rFonts w:eastAsia="MS Mincho"/>
                <w:b/>
              </w:rPr>
              <w:t>: PRACH preamble formats/configurations should be classified in different groups at least for below 6</w:t>
            </w:r>
            <w:r w:rsidRPr="00E20A32">
              <w:rPr>
                <w:rFonts w:eastAsia="MS Mincho" w:hint="eastAsia"/>
                <w:b/>
              </w:rPr>
              <w:t xml:space="preserve"> </w:t>
            </w:r>
            <w:r w:rsidRPr="00E20A32">
              <w:rPr>
                <w:rFonts w:eastAsia="MS Mincho"/>
                <w:b/>
              </w:rPr>
              <w:t>GHz bands and for above 6</w:t>
            </w:r>
            <w:r w:rsidRPr="00E20A32">
              <w:rPr>
                <w:rFonts w:eastAsia="MS Mincho" w:hint="eastAsia"/>
                <w:b/>
              </w:rPr>
              <w:t xml:space="preserve"> </w:t>
            </w:r>
            <w:r w:rsidRPr="00E20A32">
              <w:rPr>
                <w:rFonts w:eastAsia="MS Mincho"/>
                <w:b/>
              </w:rPr>
              <w:t>GHz bands</w:t>
            </w:r>
            <w:r w:rsidRPr="00E20A32">
              <w:rPr>
                <w:rFonts w:eastAsia="MS Mincho" w:hint="eastAsia"/>
                <w:b/>
              </w:rPr>
              <w:t>.</w:t>
            </w:r>
          </w:p>
          <w:p w:rsidR="00E20A32" w:rsidRPr="00E20A32" w:rsidRDefault="00E20A32" w:rsidP="009A7398">
            <w:pPr>
              <w:spacing w:afterLines="50"/>
              <w:jc w:val="both"/>
              <w:rPr>
                <w:rFonts w:eastAsia="MS Mincho"/>
                <w:b/>
                <w:szCs w:val="22"/>
              </w:rPr>
            </w:pPr>
            <w:r w:rsidRPr="00E20A32">
              <w:rPr>
                <w:rFonts w:eastAsia="MS Mincho"/>
                <w:b/>
                <w:szCs w:val="22"/>
              </w:rPr>
              <w:t xml:space="preserve">Proposal </w:t>
            </w:r>
            <w:r w:rsidRPr="00E20A32">
              <w:rPr>
                <w:rFonts w:eastAsia="MS Mincho" w:hint="eastAsia"/>
                <w:b/>
                <w:szCs w:val="22"/>
              </w:rPr>
              <w:t>6</w:t>
            </w:r>
            <w:r w:rsidRPr="00E20A32">
              <w:rPr>
                <w:rFonts w:eastAsia="MS Mincho"/>
                <w:b/>
                <w:szCs w:val="22"/>
              </w:rPr>
              <w:t xml:space="preserve">: Configuration regarding RACH includes following information in order to indicate association between SS block(s) and RACH resources </w:t>
            </w:r>
          </w:p>
          <w:p w:rsidR="00E20A32" w:rsidRPr="00E20A32" w:rsidRDefault="00E20A32" w:rsidP="009A7398">
            <w:pPr>
              <w:numPr>
                <w:ilvl w:val="0"/>
                <w:numId w:val="11"/>
              </w:numPr>
              <w:spacing w:afterLines="50" w:line="240" w:lineRule="auto"/>
              <w:jc w:val="both"/>
              <w:rPr>
                <w:rFonts w:eastAsia="MS Mincho"/>
                <w:b/>
                <w:szCs w:val="22"/>
              </w:rPr>
            </w:pPr>
            <w:r w:rsidRPr="00E20A32">
              <w:rPr>
                <w:rFonts w:eastAsia="MS Mincho"/>
                <w:b/>
                <w:szCs w:val="22"/>
              </w:rPr>
              <w:t xml:space="preserve">Location of first RACH occasion associated with any SS block </w:t>
            </w:r>
          </w:p>
          <w:p w:rsidR="00E20A32" w:rsidRPr="00E20A32" w:rsidRDefault="00E20A32" w:rsidP="009A7398">
            <w:pPr>
              <w:numPr>
                <w:ilvl w:val="0"/>
                <w:numId w:val="11"/>
              </w:numPr>
              <w:spacing w:afterLines="50" w:line="240" w:lineRule="auto"/>
              <w:jc w:val="both"/>
              <w:rPr>
                <w:rFonts w:eastAsia="MS Mincho"/>
                <w:b/>
                <w:szCs w:val="22"/>
              </w:rPr>
            </w:pPr>
            <w:r w:rsidRPr="00E20A32">
              <w:rPr>
                <w:rFonts w:eastAsia="MS Mincho"/>
                <w:b/>
                <w:szCs w:val="22"/>
              </w:rPr>
              <w:t>PRACH preamble format index</w:t>
            </w:r>
          </w:p>
          <w:p w:rsidR="00E20A32" w:rsidRPr="00E20A32" w:rsidRDefault="00E20A32" w:rsidP="009A7398">
            <w:pPr>
              <w:spacing w:afterLines="50"/>
              <w:ind w:left="1276"/>
              <w:jc w:val="both"/>
              <w:rPr>
                <w:rFonts w:eastAsia="MS Mincho"/>
                <w:b/>
                <w:szCs w:val="22"/>
              </w:rPr>
            </w:pPr>
            <w:r w:rsidRPr="00E20A32">
              <w:rPr>
                <w:rFonts w:eastAsia="MS Mincho"/>
                <w:b/>
                <w:szCs w:val="22"/>
              </w:rPr>
              <w:t>(3) Number of RACH occasions repeated in time domain associated with single SS block</w:t>
            </w:r>
          </w:p>
          <w:p w:rsidR="00E20A32" w:rsidRPr="00E20A32" w:rsidRDefault="00E20A32" w:rsidP="009A7398">
            <w:pPr>
              <w:spacing w:afterLines="50"/>
              <w:ind w:left="1276"/>
              <w:jc w:val="both"/>
              <w:rPr>
                <w:rFonts w:eastAsia="MS Mincho"/>
                <w:b/>
                <w:szCs w:val="22"/>
              </w:rPr>
            </w:pPr>
            <w:r w:rsidRPr="00E20A32">
              <w:rPr>
                <w:rFonts w:eastAsia="MS Mincho"/>
                <w:b/>
                <w:szCs w:val="22"/>
              </w:rPr>
              <w:t>(4) Periodicity of RACH resource set, i.e., RACH resource set includes RACH resources associated with all SS block(s)</w:t>
            </w:r>
          </w:p>
          <w:p w:rsidR="00E20A32" w:rsidRPr="00E20A32" w:rsidRDefault="00E20A32" w:rsidP="009A7398">
            <w:pPr>
              <w:spacing w:afterLines="50"/>
              <w:jc w:val="both"/>
              <w:rPr>
                <w:rFonts w:eastAsia="MS Mincho"/>
                <w:b/>
                <w:szCs w:val="22"/>
              </w:rPr>
            </w:pPr>
            <w:r w:rsidRPr="00E20A32">
              <w:rPr>
                <w:rFonts w:eastAsia="MS Mincho"/>
                <w:b/>
                <w:szCs w:val="22"/>
              </w:rPr>
              <w:t xml:space="preserve">Proposal </w:t>
            </w:r>
            <w:r w:rsidRPr="00E20A32">
              <w:rPr>
                <w:rFonts w:eastAsia="MS Mincho" w:hint="eastAsia"/>
                <w:b/>
                <w:szCs w:val="22"/>
              </w:rPr>
              <w:t>7</w:t>
            </w:r>
            <w:r w:rsidRPr="00E20A32">
              <w:rPr>
                <w:rFonts w:eastAsia="MS Mincho"/>
                <w:b/>
                <w:szCs w:val="22"/>
              </w:rPr>
              <w:t xml:space="preserve">: </w:t>
            </w:r>
            <w:proofErr w:type="spellStart"/>
            <w:r w:rsidRPr="00E20A32">
              <w:rPr>
                <w:rFonts w:eastAsia="MS Mincho"/>
                <w:b/>
                <w:szCs w:val="22"/>
              </w:rPr>
              <w:t>gNB</w:t>
            </w:r>
            <w:proofErr w:type="spellEnd"/>
            <w:r w:rsidRPr="00E20A32">
              <w:rPr>
                <w:rFonts w:eastAsia="MS Mincho"/>
                <w:b/>
                <w:szCs w:val="22"/>
              </w:rPr>
              <w:t xml:space="preserve"> can configure following patterns in case RACH resources locate across multiple slots not including SS block.</w:t>
            </w:r>
          </w:p>
          <w:p w:rsidR="00E20A32" w:rsidRPr="00E20A32" w:rsidRDefault="00E20A32" w:rsidP="009A7398">
            <w:pPr>
              <w:numPr>
                <w:ilvl w:val="0"/>
                <w:numId w:val="10"/>
              </w:numPr>
              <w:spacing w:afterLines="50" w:line="240" w:lineRule="auto"/>
              <w:ind w:left="1560"/>
              <w:jc w:val="both"/>
              <w:rPr>
                <w:rFonts w:eastAsia="MS Mincho"/>
                <w:b/>
                <w:szCs w:val="22"/>
              </w:rPr>
            </w:pPr>
            <w:r w:rsidRPr="00E20A32">
              <w:rPr>
                <w:rFonts w:eastAsia="MS Mincho"/>
                <w:b/>
                <w:szCs w:val="22"/>
              </w:rPr>
              <w:t>Configuration pattern where RACH resources locate across continuous slots as much as possible</w:t>
            </w:r>
          </w:p>
          <w:p w:rsidR="00E20A32" w:rsidRPr="00E20A32" w:rsidRDefault="00E20A32" w:rsidP="009A7398">
            <w:pPr>
              <w:numPr>
                <w:ilvl w:val="0"/>
                <w:numId w:val="10"/>
              </w:numPr>
              <w:spacing w:afterLines="50" w:line="240" w:lineRule="auto"/>
              <w:ind w:left="1560"/>
              <w:jc w:val="both"/>
              <w:rPr>
                <w:rFonts w:eastAsia="MS Mincho"/>
                <w:b/>
                <w:szCs w:val="22"/>
              </w:rPr>
            </w:pPr>
            <w:r w:rsidRPr="00E20A32">
              <w:rPr>
                <w:rFonts w:eastAsia="MS Mincho"/>
                <w:b/>
                <w:szCs w:val="22"/>
              </w:rPr>
              <w:t>Configuration pattern where RACH resources locate across periodic slots</w:t>
            </w:r>
          </w:p>
          <w:p w:rsidR="00E20A32" w:rsidRPr="00E20A32" w:rsidRDefault="00E20A32" w:rsidP="009A7398">
            <w:pPr>
              <w:spacing w:afterLines="50"/>
              <w:jc w:val="both"/>
              <w:rPr>
                <w:rFonts w:eastAsia="MS Mincho"/>
                <w:b/>
              </w:rPr>
            </w:pPr>
            <w:r w:rsidRPr="00E20A32">
              <w:rPr>
                <w:rFonts w:eastAsia="MS Mincho"/>
                <w:b/>
              </w:rPr>
              <w:t xml:space="preserve">Proposal </w:t>
            </w:r>
            <w:r w:rsidRPr="00E20A32">
              <w:rPr>
                <w:rFonts w:eastAsia="MS Mincho" w:hint="eastAsia"/>
                <w:b/>
              </w:rPr>
              <w:t>8</w:t>
            </w:r>
            <w:r w:rsidRPr="00E20A32">
              <w:rPr>
                <w:rFonts w:eastAsia="MS Mincho"/>
                <w:b/>
              </w:rPr>
              <w:t xml:space="preserve">: </w:t>
            </w:r>
            <w:proofErr w:type="spellStart"/>
            <w:r w:rsidRPr="00E20A32">
              <w:rPr>
                <w:rFonts w:eastAsia="MS Mincho"/>
                <w:b/>
              </w:rPr>
              <w:t>gNB</w:t>
            </w:r>
            <w:proofErr w:type="spellEnd"/>
            <w:r w:rsidRPr="00E20A32">
              <w:rPr>
                <w:rFonts w:eastAsia="MS Mincho"/>
                <w:b/>
              </w:rPr>
              <w:t xml:space="preserve"> can configure several reserved symbols in beginning and/or end of slots for other than RACH resources.</w:t>
            </w:r>
          </w:p>
          <w:p w:rsidR="00E20A32" w:rsidRPr="00E20A32" w:rsidRDefault="00E20A32" w:rsidP="009A7398">
            <w:pPr>
              <w:spacing w:afterLines="50"/>
              <w:jc w:val="both"/>
              <w:rPr>
                <w:rFonts w:eastAsia="MS Mincho"/>
                <w:b/>
              </w:rPr>
            </w:pPr>
            <w:r w:rsidRPr="00E20A32">
              <w:rPr>
                <w:rFonts w:eastAsia="MS Mincho"/>
                <w:b/>
              </w:rPr>
              <w:t xml:space="preserve">Proposal </w:t>
            </w:r>
            <w:r w:rsidRPr="00E20A32">
              <w:rPr>
                <w:rFonts w:eastAsia="MS Mincho" w:hint="eastAsia"/>
                <w:b/>
              </w:rPr>
              <w:t>9</w:t>
            </w:r>
            <w:r w:rsidRPr="00E20A32">
              <w:rPr>
                <w:rFonts w:eastAsia="MS Mincho"/>
                <w:b/>
              </w:rPr>
              <w:t xml:space="preserve">: </w:t>
            </w:r>
            <w:r w:rsidRPr="00E20A32">
              <w:rPr>
                <w:rFonts w:eastAsia="MS Mincho" w:hint="eastAsia"/>
                <w:b/>
              </w:rPr>
              <w:t>RACH resources within a slot should be consecutively allocated.</w:t>
            </w:r>
          </w:p>
          <w:p w:rsidR="00E20A32" w:rsidRPr="00E20A32" w:rsidRDefault="00E20A32" w:rsidP="009A7398">
            <w:pPr>
              <w:spacing w:afterLines="50"/>
              <w:jc w:val="both"/>
              <w:rPr>
                <w:rFonts w:eastAsia="MS Mincho"/>
                <w:b/>
                <w:szCs w:val="22"/>
              </w:rPr>
            </w:pPr>
            <w:r w:rsidRPr="00E20A32">
              <w:rPr>
                <w:rFonts w:eastAsia="MS Mincho"/>
                <w:b/>
              </w:rPr>
              <w:t xml:space="preserve">Proposal </w:t>
            </w:r>
            <w:r w:rsidRPr="00E20A32">
              <w:rPr>
                <w:rFonts w:eastAsia="MS Mincho" w:hint="eastAsia"/>
                <w:b/>
              </w:rPr>
              <w:t>10</w:t>
            </w:r>
            <w:r w:rsidRPr="00E20A32">
              <w:rPr>
                <w:rFonts w:eastAsia="MS Mincho"/>
                <w:b/>
              </w:rPr>
              <w:t xml:space="preserve">: </w:t>
            </w:r>
            <w:r w:rsidRPr="00E20A32">
              <w:rPr>
                <w:rFonts w:eastAsia="MS Mincho" w:hint="eastAsia"/>
                <w:b/>
              </w:rPr>
              <w:t>NR supports</w:t>
            </w:r>
            <w:r w:rsidRPr="00E20A32">
              <w:rPr>
                <w:rFonts w:eastAsia="MS Mincho"/>
                <w:b/>
              </w:rPr>
              <w:t xml:space="preserve"> following </w:t>
            </w:r>
            <w:r w:rsidRPr="00E20A32">
              <w:rPr>
                <w:rFonts w:eastAsia="MS Mincho" w:hint="eastAsia"/>
                <w:b/>
              </w:rPr>
              <w:t xml:space="preserve">configuration </w:t>
            </w:r>
            <w:r w:rsidRPr="00E20A32">
              <w:rPr>
                <w:rFonts w:eastAsia="MS Mincho"/>
                <w:b/>
              </w:rPr>
              <w:t xml:space="preserve">patterns for short sequence </w:t>
            </w:r>
            <w:r w:rsidRPr="00E20A32">
              <w:rPr>
                <w:rFonts w:eastAsia="MS Mincho" w:hint="eastAsia"/>
                <w:b/>
              </w:rPr>
              <w:t xml:space="preserve">based </w:t>
            </w:r>
            <w:r w:rsidRPr="00E20A32">
              <w:rPr>
                <w:rFonts w:eastAsia="MS Mincho" w:hint="eastAsia"/>
                <w:b/>
                <w:szCs w:val="22"/>
              </w:rPr>
              <w:t xml:space="preserve">PRACH </w:t>
            </w:r>
            <w:r w:rsidRPr="00E20A32">
              <w:rPr>
                <w:rFonts w:eastAsia="MS Mincho"/>
                <w:b/>
                <w:szCs w:val="22"/>
              </w:rPr>
              <w:t>formats.</w:t>
            </w:r>
          </w:p>
          <w:p w:rsidR="00E20A32" w:rsidRPr="00E20A32" w:rsidRDefault="00E20A32" w:rsidP="009A7398">
            <w:pPr>
              <w:numPr>
                <w:ilvl w:val="0"/>
                <w:numId w:val="10"/>
              </w:numPr>
              <w:spacing w:afterLines="50" w:line="240" w:lineRule="auto"/>
              <w:ind w:left="1560"/>
              <w:jc w:val="both"/>
              <w:rPr>
                <w:rFonts w:eastAsia="MS Mincho"/>
                <w:b/>
                <w:szCs w:val="22"/>
              </w:rPr>
            </w:pPr>
            <w:r w:rsidRPr="00E20A32">
              <w:rPr>
                <w:rFonts w:eastAsia="MS Mincho"/>
                <w:b/>
                <w:szCs w:val="22"/>
              </w:rPr>
              <w:t>Configuration pattern where RACH resources locate within the slot including SS block(s)</w:t>
            </w:r>
          </w:p>
          <w:p w:rsidR="00E20A32" w:rsidRPr="00E20A32" w:rsidRDefault="00E20A32" w:rsidP="009A7398">
            <w:pPr>
              <w:numPr>
                <w:ilvl w:val="0"/>
                <w:numId w:val="10"/>
              </w:numPr>
              <w:spacing w:afterLines="50" w:line="240" w:lineRule="auto"/>
              <w:ind w:left="1560"/>
              <w:jc w:val="both"/>
              <w:rPr>
                <w:rFonts w:eastAsia="MS Mincho"/>
                <w:b/>
                <w:szCs w:val="22"/>
              </w:rPr>
            </w:pPr>
            <w:r w:rsidRPr="00E20A32">
              <w:rPr>
                <w:rFonts w:eastAsia="MS Mincho"/>
                <w:b/>
                <w:szCs w:val="22"/>
              </w:rPr>
              <w:t xml:space="preserve">Configuration pattern where RACH resources locate within the </w:t>
            </w:r>
            <w:r w:rsidRPr="00E20A32">
              <w:rPr>
                <w:rFonts w:eastAsia="MS Mincho"/>
                <w:b/>
                <w:szCs w:val="22"/>
              </w:rPr>
              <w:lastRenderedPageBreak/>
              <w:t>slot not including SS block</w:t>
            </w:r>
          </w:p>
          <w:p w:rsidR="00E20A32" w:rsidRPr="00E20A32" w:rsidRDefault="00E20A32" w:rsidP="009A7398">
            <w:pPr>
              <w:spacing w:afterLines="50"/>
              <w:jc w:val="both"/>
              <w:rPr>
                <w:rFonts w:eastAsia="MS Mincho"/>
              </w:rPr>
            </w:pPr>
            <w:r w:rsidRPr="00E20A32">
              <w:rPr>
                <w:rFonts w:eastAsia="MS Mincho"/>
                <w:b/>
                <w:szCs w:val="22"/>
              </w:rPr>
              <w:t xml:space="preserve">Proposal </w:t>
            </w:r>
            <w:r w:rsidRPr="00E20A32">
              <w:rPr>
                <w:rFonts w:eastAsia="MS Mincho" w:hint="eastAsia"/>
                <w:b/>
                <w:szCs w:val="22"/>
              </w:rPr>
              <w:t>11</w:t>
            </w:r>
            <w:r w:rsidRPr="00E20A32">
              <w:rPr>
                <w:rFonts w:eastAsia="MS Mincho"/>
                <w:b/>
                <w:szCs w:val="22"/>
              </w:rPr>
              <w:t xml:space="preserve">: </w:t>
            </w:r>
            <w:r w:rsidRPr="00E20A32">
              <w:rPr>
                <w:rFonts w:eastAsia="MS Mincho" w:hint="eastAsia"/>
                <w:b/>
                <w:szCs w:val="22"/>
              </w:rPr>
              <w:t xml:space="preserve">In frequency domain, a group of RACH resources is allocated within initial active BWP or </w:t>
            </w:r>
            <w:r w:rsidRPr="00E20A32">
              <w:rPr>
                <w:rFonts w:eastAsia="MS Mincho"/>
                <w:b/>
                <w:szCs w:val="22"/>
              </w:rPr>
              <w:t>UE minimum BW including initial active BWP</w:t>
            </w:r>
            <w:r w:rsidRPr="00E20A32">
              <w:rPr>
                <w:rFonts w:eastAsia="MS Mincho" w:hint="eastAsia"/>
                <w:b/>
                <w:szCs w:val="22"/>
              </w:rPr>
              <w:t>.</w:t>
            </w:r>
          </w:p>
          <w:p w:rsidR="00E20A32" w:rsidRPr="00E20A32" w:rsidRDefault="00E20A32" w:rsidP="009A7398">
            <w:pPr>
              <w:spacing w:afterLines="50"/>
              <w:jc w:val="both"/>
              <w:rPr>
                <w:rFonts w:eastAsia="MS Mincho"/>
              </w:rPr>
            </w:pPr>
            <w:r w:rsidRPr="00E20A32">
              <w:rPr>
                <w:rFonts w:eastAsia="MS Mincho"/>
                <w:b/>
                <w:szCs w:val="22"/>
              </w:rPr>
              <w:t xml:space="preserve">Proposal </w:t>
            </w:r>
            <w:r w:rsidRPr="00E20A32">
              <w:rPr>
                <w:rFonts w:eastAsia="MS Mincho" w:hint="eastAsia"/>
                <w:b/>
                <w:szCs w:val="22"/>
              </w:rPr>
              <w:t>12</w:t>
            </w:r>
            <w:r w:rsidRPr="00E20A32">
              <w:rPr>
                <w:rFonts w:eastAsia="MS Mincho"/>
                <w:b/>
                <w:szCs w:val="22"/>
              </w:rPr>
              <w:t>:</w:t>
            </w:r>
            <w:r w:rsidRPr="00E20A32">
              <w:rPr>
                <w:rFonts w:eastAsia="MS Mincho" w:hint="eastAsia"/>
                <w:b/>
                <w:szCs w:val="22"/>
              </w:rPr>
              <w:t xml:space="preserve"> NR supports a</w:t>
            </w:r>
            <w:r w:rsidRPr="00E20A32">
              <w:rPr>
                <w:rFonts w:eastAsia="MS Mincho"/>
                <w:b/>
                <w:szCs w:val="22"/>
              </w:rPr>
              <w:t>dditional</w:t>
            </w:r>
            <w:r w:rsidRPr="00E20A32">
              <w:rPr>
                <w:rFonts w:eastAsia="MS Mincho" w:hint="eastAsia"/>
                <w:b/>
                <w:szCs w:val="22"/>
              </w:rPr>
              <w:t xml:space="preserve"> BWP for RACH resources which has the same BW size with initial active BWP or </w:t>
            </w:r>
            <w:r w:rsidRPr="00E20A32">
              <w:rPr>
                <w:rFonts w:eastAsia="MS Mincho"/>
                <w:b/>
                <w:szCs w:val="22"/>
              </w:rPr>
              <w:t>UE minimum BW</w:t>
            </w:r>
            <w:r w:rsidRPr="00E20A32">
              <w:rPr>
                <w:rFonts w:eastAsia="MS Mincho" w:hint="eastAsia"/>
                <w:b/>
                <w:szCs w:val="22"/>
              </w:rPr>
              <w:t>.</w:t>
            </w:r>
          </w:p>
          <w:p w:rsidR="00E20A32" w:rsidRPr="009D654F" w:rsidRDefault="00E20A32" w:rsidP="00E9768A">
            <w:pPr>
              <w:spacing w:after="0" w:line="240" w:lineRule="auto"/>
              <w:rPr>
                <w:rFonts w:ascii="Arial" w:eastAsia="Times New Roman" w:hAnsi="Arial" w:cs="Arial"/>
                <w:sz w:val="16"/>
                <w:szCs w:val="16"/>
                <w:lang w:eastAsia="sv-SE"/>
              </w:rPr>
            </w:pPr>
          </w:p>
        </w:tc>
        <w:tc>
          <w:tcPr>
            <w:tcW w:w="843" w:type="dxa"/>
            <w:tcBorders>
              <w:top w:val="nil"/>
              <w:left w:val="nil"/>
              <w:bottom w:val="single" w:sz="4" w:space="0" w:color="A5A5A5"/>
              <w:right w:val="single" w:sz="4" w:space="0" w:color="A5A5A5"/>
            </w:tcBorders>
            <w:shd w:val="clear" w:color="auto" w:fill="auto"/>
            <w:hideMark/>
          </w:tcPr>
          <w:p w:rsidR="00E20A32" w:rsidRPr="009D654F" w:rsidRDefault="00E20A32" w:rsidP="00E9768A">
            <w:pPr>
              <w:spacing w:after="0" w:line="240" w:lineRule="auto"/>
              <w:rPr>
                <w:rFonts w:ascii="Arial" w:eastAsia="Times New Roman" w:hAnsi="Arial" w:cs="Arial"/>
                <w:sz w:val="16"/>
                <w:szCs w:val="16"/>
                <w:lang w:val="sv-SE" w:eastAsia="sv-SE"/>
              </w:rPr>
            </w:pPr>
            <w:r w:rsidRPr="009D654F">
              <w:rPr>
                <w:rFonts w:ascii="Arial" w:eastAsia="Times New Roman" w:hAnsi="Arial" w:cs="Arial"/>
                <w:sz w:val="16"/>
                <w:szCs w:val="16"/>
                <w:lang w:val="sv-SE" w:eastAsia="sv-SE"/>
              </w:rPr>
              <w:lastRenderedPageBreak/>
              <w:t>NTT DOCOMO, INC.</w:t>
            </w:r>
          </w:p>
        </w:tc>
      </w:tr>
      <w:tr w:rsidR="00E20A32" w:rsidRPr="009D654F" w:rsidTr="00E20A32">
        <w:trPr>
          <w:trHeight w:val="450"/>
        </w:trPr>
        <w:tc>
          <w:tcPr>
            <w:tcW w:w="431" w:type="dxa"/>
            <w:tcBorders>
              <w:top w:val="nil"/>
              <w:left w:val="single" w:sz="4" w:space="0" w:color="A5A5A5"/>
              <w:bottom w:val="single" w:sz="4" w:space="0" w:color="A5A5A5"/>
              <w:right w:val="single" w:sz="4" w:space="0" w:color="A5A5A5"/>
            </w:tcBorders>
          </w:tcPr>
          <w:p w:rsidR="00E20A32" w:rsidRPr="009D654F" w:rsidRDefault="00E20A32" w:rsidP="00E9768A">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lastRenderedPageBreak/>
              <w:t>9</w:t>
            </w:r>
          </w:p>
        </w:tc>
        <w:tc>
          <w:tcPr>
            <w:tcW w:w="850" w:type="dxa"/>
            <w:tcBorders>
              <w:top w:val="nil"/>
              <w:left w:val="single" w:sz="4" w:space="0" w:color="A5A5A5"/>
              <w:bottom w:val="single" w:sz="4" w:space="0" w:color="A5A5A5"/>
              <w:right w:val="single" w:sz="4" w:space="0" w:color="A5A5A5"/>
            </w:tcBorders>
            <w:shd w:val="clear" w:color="auto" w:fill="auto"/>
            <w:hideMark/>
          </w:tcPr>
          <w:p w:rsidR="00E20A32" w:rsidRPr="009D654F" w:rsidRDefault="00D32B40" w:rsidP="00E9768A">
            <w:pPr>
              <w:spacing w:after="0" w:line="240" w:lineRule="auto"/>
              <w:rPr>
                <w:rFonts w:ascii="Arial" w:eastAsia="Times New Roman" w:hAnsi="Arial" w:cs="Arial"/>
                <w:b/>
                <w:bCs/>
                <w:color w:val="0000FF"/>
                <w:sz w:val="16"/>
                <w:szCs w:val="16"/>
                <w:u w:val="single"/>
                <w:lang w:val="sv-SE" w:eastAsia="sv-SE"/>
              </w:rPr>
            </w:pPr>
            <w:hyperlink r:id="rId77" w:history="1">
              <w:r w:rsidR="00E20A32" w:rsidRPr="009D654F">
                <w:rPr>
                  <w:rFonts w:ascii="Arial" w:eastAsia="Times New Roman" w:hAnsi="Arial" w:cs="Arial"/>
                  <w:b/>
                  <w:bCs/>
                  <w:color w:val="0000FF"/>
                  <w:sz w:val="16"/>
                  <w:u w:val="single"/>
                  <w:lang w:val="sv-SE" w:eastAsia="sv-SE"/>
                </w:rPr>
                <w:t>R1-1718302</w:t>
              </w:r>
            </w:hyperlink>
          </w:p>
        </w:tc>
        <w:tc>
          <w:tcPr>
            <w:tcW w:w="7311" w:type="dxa"/>
            <w:tcBorders>
              <w:top w:val="nil"/>
              <w:left w:val="nil"/>
              <w:bottom w:val="single" w:sz="4" w:space="0" w:color="A5A5A5"/>
              <w:right w:val="single" w:sz="4" w:space="0" w:color="A5A5A5"/>
            </w:tcBorders>
            <w:shd w:val="clear" w:color="auto" w:fill="auto"/>
            <w:hideMark/>
          </w:tcPr>
          <w:p w:rsidR="00E20A32" w:rsidRDefault="00E20A32" w:rsidP="00E9768A">
            <w:pPr>
              <w:spacing w:after="0" w:line="240" w:lineRule="auto"/>
              <w:rPr>
                <w:rFonts w:ascii="Arial" w:eastAsia="Times New Roman" w:hAnsi="Arial" w:cs="Arial"/>
                <w:sz w:val="16"/>
                <w:szCs w:val="16"/>
                <w:lang w:eastAsia="sv-SE"/>
              </w:rPr>
            </w:pPr>
            <w:r w:rsidRPr="009D654F">
              <w:rPr>
                <w:rFonts w:ascii="Arial" w:eastAsia="Times New Roman" w:hAnsi="Arial" w:cs="Arial"/>
                <w:sz w:val="16"/>
                <w:szCs w:val="16"/>
                <w:lang w:eastAsia="sv-SE"/>
              </w:rPr>
              <w:t>Remaining details on PRACH formats</w:t>
            </w:r>
          </w:p>
          <w:p w:rsidR="00714810" w:rsidRPr="00384FBF" w:rsidRDefault="00714810" w:rsidP="00714810">
            <w:pPr>
              <w:rPr>
                <w:rFonts w:asciiTheme="majorBidi" w:hAnsiTheme="majorBidi" w:cstheme="majorBidi"/>
                <w:b/>
                <w:bCs/>
                <w:i/>
              </w:rPr>
            </w:pPr>
            <w:r w:rsidRPr="00384FBF">
              <w:rPr>
                <w:rFonts w:asciiTheme="majorBidi" w:hAnsiTheme="majorBidi" w:cstheme="majorBidi"/>
                <w:b/>
                <w:bCs/>
                <w:i/>
              </w:rPr>
              <w:t xml:space="preserve">Proposal 1: Confirm the working assumption: </w:t>
            </w:r>
            <w:r w:rsidRPr="00384FBF">
              <w:rPr>
                <w:rFonts w:asciiTheme="majorBidi" w:hAnsiTheme="majorBidi" w:cstheme="majorBidi"/>
                <w:b/>
                <w:bCs/>
              </w:rPr>
              <w:t>L = 139 is adopted as the sequence length for the RACH Preamble Formats using the short sequence.</w:t>
            </w:r>
          </w:p>
          <w:p w:rsidR="00714810" w:rsidRPr="00384FBF" w:rsidRDefault="00714810" w:rsidP="00714810">
            <w:pPr>
              <w:jc w:val="both"/>
              <w:rPr>
                <w:rFonts w:asciiTheme="majorBidi" w:hAnsiTheme="majorBidi" w:cstheme="majorBidi"/>
                <w:b/>
                <w:bCs/>
                <w:i/>
                <w:iCs/>
              </w:rPr>
            </w:pPr>
            <w:r w:rsidRPr="00384FBF">
              <w:rPr>
                <w:rFonts w:asciiTheme="majorBidi" w:hAnsiTheme="majorBidi" w:cstheme="majorBidi"/>
                <w:b/>
                <w:bCs/>
                <w:i/>
                <w:iCs/>
              </w:rPr>
              <w:t>Proposal 2: Confirm the working assumption of values in the cyclic shift table for PRACH preamble format 3 when L=839.</w:t>
            </w:r>
          </w:p>
          <w:p w:rsidR="00714810" w:rsidRPr="00384FBF" w:rsidRDefault="00714810" w:rsidP="00714810">
            <w:pPr>
              <w:jc w:val="both"/>
              <w:rPr>
                <w:rFonts w:asciiTheme="majorBidi" w:hAnsiTheme="majorBidi" w:cstheme="majorBidi"/>
              </w:rPr>
            </w:pPr>
            <w:r w:rsidRPr="00384FBF">
              <w:rPr>
                <w:rFonts w:asciiTheme="majorBidi" w:hAnsiTheme="majorBidi" w:cstheme="majorBidi"/>
              </w:rPr>
              <w:t>The following observations and proposal have been made regarding the PRACH capacity enhancements:</w:t>
            </w:r>
          </w:p>
          <w:p w:rsidR="00714810" w:rsidRDefault="00714810" w:rsidP="00714810">
            <w:pPr>
              <w:tabs>
                <w:tab w:val="left" w:pos="1030"/>
              </w:tabs>
              <w:jc w:val="both"/>
              <w:rPr>
                <w:b/>
                <w:bCs/>
                <w:i/>
                <w:iCs/>
              </w:rPr>
            </w:pPr>
            <w:r w:rsidRPr="00A5159E">
              <w:rPr>
                <w:b/>
                <w:bCs/>
                <w:i/>
                <w:iCs/>
              </w:rPr>
              <w:t xml:space="preserve">Observation </w:t>
            </w:r>
            <w:r>
              <w:rPr>
                <w:b/>
                <w:bCs/>
                <w:i/>
                <w:iCs/>
              </w:rPr>
              <w:t>1</w:t>
            </w:r>
            <w:r w:rsidRPr="00A5159E">
              <w:rPr>
                <w:b/>
                <w:bCs/>
                <w:i/>
                <w:iCs/>
              </w:rPr>
              <w:t xml:space="preserve">: PRACH preamble format </w:t>
            </w:r>
            <w:r>
              <w:rPr>
                <w:b/>
                <w:bCs/>
                <w:i/>
                <w:iCs/>
              </w:rPr>
              <w:t xml:space="preserve">option </w:t>
            </w:r>
            <w:r w:rsidRPr="00A5159E">
              <w:rPr>
                <w:b/>
                <w:bCs/>
                <w:i/>
                <w:iCs/>
              </w:rPr>
              <w:t xml:space="preserve">4 </w:t>
            </w:r>
            <w:r>
              <w:rPr>
                <w:b/>
                <w:bCs/>
                <w:i/>
                <w:iCs/>
              </w:rPr>
              <w:t>increases the PRACH sequence capacity exponentially as a function of the number of the PRACH preambles included in the PRACH preamble format.</w:t>
            </w:r>
          </w:p>
          <w:p w:rsidR="00714810" w:rsidRPr="00384FBF" w:rsidRDefault="00714810" w:rsidP="00714810">
            <w:pPr>
              <w:tabs>
                <w:tab w:val="left" w:pos="1030"/>
              </w:tabs>
              <w:jc w:val="both"/>
              <w:rPr>
                <w:rFonts w:asciiTheme="majorBidi" w:hAnsiTheme="majorBidi" w:cstheme="majorBidi"/>
                <w:b/>
                <w:bCs/>
                <w:i/>
                <w:iCs/>
              </w:rPr>
            </w:pPr>
            <w:r w:rsidRPr="00384FBF">
              <w:rPr>
                <w:rFonts w:asciiTheme="majorBidi" w:hAnsiTheme="majorBidi" w:cstheme="majorBidi"/>
                <w:b/>
                <w:bCs/>
                <w:i/>
                <w:iCs/>
              </w:rPr>
              <w:t xml:space="preserve">Observation 2: PRACH preamble format option 4 suffers from PRACH detection ambiguity if more than one UE attempts </w:t>
            </w:r>
            <w:r>
              <w:rPr>
                <w:rFonts w:asciiTheme="majorBidi" w:hAnsiTheme="majorBidi" w:cstheme="majorBidi"/>
                <w:b/>
                <w:bCs/>
                <w:i/>
                <w:iCs/>
              </w:rPr>
              <w:t xml:space="preserve">to </w:t>
            </w:r>
            <w:r w:rsidRPr="00384FBF">
              <w:rPr>
                <w:rFonts w:asciiTheme="majorBidi" w:hAnsiTheme="majorBidi" w:cstheme="majorBidi"/>
                <w:b/>
                <w:bCs/>
                <w:i/>
                <w:iCs/>
              </w:rPr>
              <w:t>send PRACH in the same RACH occasions, and it suffers from lower probability of detection.</w:t>
            </w:r>
          </w:p>
          <w:p w:rsidR="00714810" w:rsidRPr="00384FBF" w:rsidRDefault="00714810" w:rsidP="00714810">
            <w:pPr>
              <w:tabs>
                <w:tab w:val="left" w:pos="1030"/>
              </w:tabs>
              <w:jc w:val="both"/>
              <w:rPr>
                <w:rFonts w:asciiTheme="majorBidi" w:hAnsiTheme="majorBidi" w:cstheme="majorBidi"/>
                <w:b/>
                <w:bCs/>
                <w:i/>
                <w:iCs/>
              </w:rPr>
            </w:pPr>
            <w:r w:rsidRPr="00384FBF">
              <w:rPr>
                <w:rFonts w:asciiTheme="majorBidi" w:hAnsiTheme="majorBidi" w:cstheme="majorBidi"/>
                <w:b/>
                <w:bCs/>
                <w:i/>
                <w:iCs/>
              </w:rPr>
              <w:t xml:space="preserve">Proposal 3: In addition to preamble format option 1, NR shall support PRACH preamble format option 4 with fixed relationship between the sequence indices of the RACH preambles that depends on the cell ID. </w:t>
            </w:r>
          </w:p>
          <w:p w:rsidR="00714810" w:rsidRPr="00384FBF" w:rsidRDefault="00714810" w:rsidP="00714810">
            <w:pPr>
              <w:tabs>
                <w:tab w:val="left" w:pos="1030"/>
              </w:tabs>
              <w:jc w:val="both"/>
              <w:rPr>
                <w:rFonts w:asciiTheme="majorBidi" w:hAnsiTheme="majorBidi" w:cstheme="majorBidi"/>
              </w:rPr>
            </w:pPr>
            <w:r w:rsidRPr="00384FBF">
              <w:rPr>
                <w:rFonts w:asciiTheme="majorBidi" w:hAnsiTheme="majorBidi" w:cstheme="majorBidi"/>
              </w:rPr>
              <w:t>The following proposals have been made regarding the PRACH configuration and resource allocation:</w:t>
            </w:r>
          </w:p>
          <w:p w:rsidR="00714810" w:rsidRPr="00384FBF" w:rsidRDefault="00714810" w:rsidP="00714810">
            <w:pPr>
              <w:jc w:val="both"/>
              <w:rPr>
                <w:rFonts w:asciiTheme="majorBidi" w:hAnsiTheme="majorBidi" w:cstheme="majorBidi"/>
                <w:b/>
                <w:i/>
              </w:rPr>
            </w:pPr>
            <w:r w:rsidRPr="00384FBF">
              <w:rPr>
                <w:rFonts w:asciiTheme="majorBidi" w:hAnsiTheme="majorBidi" w:cstheme="majorBidi"/>
                <w:b/>
                <w:i/>
              </w:rPr>
              <w:t>Proposal 4: For PRACH configuration and resource allocation, support at least the following RRC parameter categories in RMSI:</w:t>
            </w:r>
          </w:p>
          <w:p w:rsidR="00714810" w:rsidRPr="00384FBF" w:rsidRDefault="00714810" w:rsidP="00CF6913">
            <w:pPr>
              <w:pStyle w:val="ListParagraph"/>
              <w:widowControl/>
              <w:numPr>
                <w:ilvl w:val="0"/>
                <w:numId w:val="12"/>
              </w:numPr>
              <w:spacing w:line="259" w:lineRule="auto"/>
              <w:ind w:firstLineChars="0"/>
              <w:contextualSpacing/>
              <w:rPr>
                <w:rFonts w:asciiTheme="majorBidi" w:hAnsiTheme="majorBidi" w:cstheme="majorBidi"/>
                <w:b/>
                <w:i/>
                <w:sz w:val="20"/>
                <w:szCs w:val="20"/>
              </w:rPr>
            </w:pPr>
            <w:r w:rsidRPr="00384FBF">
              <w:rPr>
                <w:rFonts w:asciiTheme="majorBidi" w:hAnsiTheme="majorBidi" w:cstheme="majorBidi"/>
                <w:b/>
                <w:i/>
                <w:sz w:val="20"/>
                <w:szCs w:val="20"/>
              </w:rPr>
              <w:t>PRACH preamble format</w:t>
            </w:r>
            <w:r>
              <w:rPr>
                <w:rFonts w:asciiTheme="majorBidi" w:hAnsiTheme="majorBidi" w:cstheme="majorBidi"/>
                <w:b/>
                <w:i/>
                <w:sz w:val="20"/>
                <w:szCs w:val="20"/>
              </w:rPr>
              <w:t xml:space="preserve"> and sequence</w:t>
            </w:r>
            <w:r w:rsidRPr="00384FBF">
              <w:rPr>
                <w:rFonts w:asciiTheme="majorBidi" w:hAnsiTheme="majorBidi" w:cstheme="majorBidi"/>
                <w:b/>
                <w:i/>
                <w:sz w:val="20"/>
                <w:szCs w:val="20"/>
              </w:rPr>
              <w:t xml:space="preserve"> parameters</w:t>
            </w:r>
          </w:p>
          <w:p w:rsidR="00714810" w:rsidRPr="00384FBF" w:rsidRDefault="00714810" w:rsidP="00CF6913">
            <w:pPr>
              <w:pStyle w:val="ListParagraph"/>
              <w:widowControl/>
              <w:numPr>
                <w:ilvl w:val="0"/>
                <w:numId w:val="12"/>
              </w:numPr>
              <w:spacing w:line="259" w:lineRule="auto"/>
              <w:ind w:firstLineChars="0"/>
              <w:contextualSpacing/>
              <w:rPr>
                <w:rFonts w:asciiTheme="majorBidi" w:hAnsiTheme="majorBidi" w:cstheme="majorBidi"/>
                <w:b/>
                <w:i/>
                <w:sz w:val="20"/>
                <w:szCs w:val="20"/>
              </w:rPr>
            </w:pPr>
            <w:r>
              <w:rPr>
                <w:rFonts w:asciiTheme="majorBidi" w:hAnsiTheme="majorBidi" w:cstheme="majorBidi"/>
                <w:b/>
                <w:i/>
                <w:sz w:val="20"/>
                <w:szCs w:val="20"/>
              </w:rPr>
              <w:t>RACH r</w:t>
            </w:r>
            <w:r w:rsidRPr="00384FBF">
              <w:rPr>
                <w:rFonts w:asciiTheme="majorBidi" w:hAnsiTheme="majorBidi" w:cstheme="majorBidi"/>
                <w:b/>
                <w:i/>
                <w:sz w:val="20"/>
                <w:szCs w:val="20"/>
              </w:rPr>
              <w:t>esource allocation information</w:t>
            </w:r>
          </w:p>
          <w:p w:rsidR="00714810" w:rsidRPr="00384FBF" w:rsidRDefault="00714810" w:rsidP="00714810">
            <w:pPr>
              <w:tabs>
                <w:tab w:val="left" w:pos="1030"/>
              </w:tabs>
              <w:jc w:val="both"/>
              <w:rPr>
                <w:rFonts w:asciiTheme="majorBidi" w:hAnsiTheme="majorBidi" w:cstheme="majorBidi"/>
              </w:rPr>
            </w:pPr>
          </w:p>
          <w:p w:rsidR="00714810" w:rsidRPr="00384FBF" w:rsidRDefault="00714810" w:rsidP="00714810">
            <w:pPr>
              <w:rPr>
                <w:rFonts w:asciiTheme="majorBidi" w:hAnsiTheme="majorBidi" w:cstheme="majorBidi"/>
                <w:b/>
                <w:bCs/>
                <w:i/>
                <w:iCs/>
              </w:rPr>
            </w:pPr>
            <w:r w:rsidRPr="00384FBF">
              <w:rPr>
                <w:rFonts w:asciiTheme="majorBidi" w:hAnsiTheme="majorBidi" w:cstheme="majorBidi"/>
                <w:b/>
                <w:bCs/>
                <w:i/>
                <w:iCs/>
              </w:rPr>
              <w:t>Proposal 5: The parameters given by the table below are required to identify the PRACH preamble signal.</w:t>
            </w:r>
          </w:p>
          <w:tbl>
            <w:tblPr>
              <w:tblStyle w:val="TableGrid"/>
              <w:tblW w:w="0" w:type="auto"/>
              <w:tblLayout w:type="fixed"/>
              <w:tblLook w:val="04A0"/>
            </w:tblPr>
            <w:tblGrid>
              <w:gridCol w:w="3209"/>
              <w:gridCol w:w="3210"/>
              <w:gridCol w:w="3210"/>
            </w:tblGrid>
            <w:tr w:rsidR="00714810" w:rsidRPr="00A41FD2" w:rsidTr="00E9768A">
              <w:tc>
                <w:tcPr>
                  <w:tcW w:w="3209" w:type="dxa"/>
                  <w:shd w:val="clear" w:color="auto" w:fill="002060"/>
                </w:tcPr>
                <w:p w:rsidR="00714810" w:rsidRPr="00384FBF" w:rsidRDefault="00714810" w:rsidP="00E9768A">
                  <w:pPr>
                    <w:rPr>
                      <w:rFonts w:asciiTheme="majorBidi" w:hAnsiTheme="majorBidi" w:cstheme="majorBidi"/>
                      <w:b/>
                      <w:bCs/>
                      <w:color w:val="FFFFFF" w:themeColor="background1"/>
                    </w:rPr>
                  </w:pPr>
                  <w:r w:rsidRPr="00384FBF">
                    <w:rPr>
                      <w:rFonts w:asciiTheme="majorBidi" w:hAnsiTheme="majorBidi" w:cstheme="majorBidi"/>
                      <w:b/>
                      <w:bCs/>
                      <w:color w:val="FFFFFF" w:themeColor="background1"/>
                    </w:rPr>
                    <w:t>Long sequence</w:t>
                  </w:r>
                </w:p>
              </w:tc>
              <w:tc>
                <w:tcPr>
                  <w:tcW w:w="3210" w:type="dxa"/>
                  <w:shd w:val="clear" w:color="auto" w:fill="002060"/>
                </w:tcPr>
                <w:p w:rsidR="00714810" w:rsidRPr="00384FBF" w:rsidRDefault="00714810" w:rsidP="00E9768A">
                  <w:pPr>
                    <w:rPr>
                      <w:rFonts w:asciiTheme="majorBidi" w:hAnsiTheme="majorBidi" w:cstheme="majorBidi"/>
                      <w:b/>
                      <w:bCs/>
                      <w:color w:val="FFFFFF" w:themeColor="background1"/>
                    </w:rPr>
                  </w:pPr>
                  <w:r w:rsidRPr="00384FBF">
                    <w:rPr>
                      <w:rFonts w:asciiTheme="majorBidi" w:hAnsiTheme="majorBidi" w:cstheme="majorBidi"/>
                      <w:b/>
                      <w:bCs/>
                      <w:color w:val="FFFFFF" w:themeColor="background1"/>
                    </w:rPr>
                    <w:t>Short Sequence</w:t>
                  </w:r>
                </w:p>
              </w:tc>
              <w:tc>
                <w:tcPr>
                  <w:tcW w:w="3210" w:type="dxa"/>
                  <w:shd w:val="clear" w:color="auto" w:fill="002060"/>
                </w:tcPr>
                <w:p w:rsidR="00714810" w:rsidRPr="00384FBF" w:rsidRDefault="00714810" w:rsidP="00E9768A">
                  <w:pPr>
                    <w:rPr>
                      <w:rFonts w:asciiTheme="majorBidi" w:hAnsiTheme="majorBidi" w:cstheme="majorBidi"/>
                      <w:b/>
                      <w:bCs/>
                      <w:color w:val="FFFFFF" w:themeColor="background1"/>
                    </w:rPr>
                  </w:pPr>
                  <w:r w:rsidRPr="00384FBF">
                    <w:rPr>
                      <w:rFonts w:asciiTheme="majorBidi" w:hAnsiTheme="majorBidi" w:cstheme="majorBidi"/>
                      <w:b/>
                      <w:bCs/>
                      <w:color w:val="FFFFFF" w:themeColor="background1"/>
                    </w:rPr>
                    <w:t>Field size</w:t>
                  </w:r>
                </w:p>
              </w:tc>
            </w:tr>
            <w:tr w:rsidR="00714810" w:rsidRPr="00A41FD2" w:rsidTr="00E9768A">
              <w:tc>
                <w:tcPr>
                  <w:tcW w:w="6419" w:type="dxa"/>
                  <w:gridSpan w:val="2"/>
                </w:tcPr>
                <w:p w:rsidR="00714810" w:rsidRPr="00384FBF" w:rsidRDefault="00714810" w:rsidP="00E9768A">
                  <w:pPr>
                    <w:rPr>
                      <w:rFonts w:asciiTheme="majorBidi" w:hAnsiTheme="majorBidi" w:cstheme="majorBidi"/>
                    </w:rPr>
                  </w:pPr>
                  <w:r w:rsidRPr="00384FBF">
                    <w:rPr>
                      <w:rFonts w:asciiTheme="majorBidi" w:hAnsiTheme="majorBidi" w:cstheme="majorBidi"/>
                    </w:rPr>
                    <w:t>Sequence type (Short or Long)</w:t>
                  </w:r>
                </w:p>
              </w:tc>
              <w:tc>
                <w:tcPr>
                  <w:tcW w:w="3210" w:type="dxa"/>
                </w:tcPr>
                <w:p w:rsidR="00714810" w:rsidRPr="00384FBF" w:rsidRDefault="00714810" w:rsidP="00E9768A">
                  <w:pPr>
                    <w:rPr>
                      <w:rFonts w:asciiTheme="majorBidi" w:hAnsiTheme="majorBidi" w:cstheme="majorBidi"/>
                    </w:rPr>
                  </w:pPr>
                  <w:r w:rsidRPr="00384FBF">
                    <w:rPr>
                      <w:rFonts w:asciiTheme="majorBidi" w:hAnsiTheme="majorBidi" w:cstheme="majorBidi"/>
                    </w:rPr>
                    <w:t>1-bit</w:t>
                  </w:r>
                </w:p>
              </w:tc>
            </w:tr>
            <w:tr w:rsidR="00714810" w:rsidRPr="00A41FD2" w:rsidTr="00E9768A">
              <w:tc>
                <w:tcPr>
                  <w:tcW w:w="3209" w:type="dxa"/>
                </w:tcPr>
                <w:p w:rsidR="00714810" w:rsidRPr="00384FBF" w:rsidRDefault="00714810" w:rsidP="00E9768A">
                  <w:pPr>
                    <w:rPr>
                      <w:rFonts w:asciiTheme="majorBidi" w:hAnsiTheme="majorBidi" w:cstheme="majorBidi"/>
                    </w:rPr>
                  </w:pPr>
                  <w:r w:rsidRPr="00384FBF">
                    <w:rPr>
                      <w:rFonts w:asciiTheme="majorBidi" w:hAnsiTheme="majorBidi" w:cstheme="majorBidi"/>
                    </w:rPr>
                    <w:t>Preamble format (0 … 3)</w:t>
                  </w:r>
                </w:p>
              </w:tc>
              <w:tc>
                <w:tcPr>
                  <w:tcW w:w="3210" w:type="dxa"/>
                </w:tcPr>
                <w:p w:rsidR="00714810" w:rsidRPr="00384FBF" w:rsidRDefault="00714810" w:rsidP="00E9768A">
                  <w:pPr>
                    <w:rPr>
                      <w:rFonts w:asciiTheme="majorBidi" w:hAnsiTheme="majorBidi" w:cstheme="majorBidi"/>
                    </w:rPr>
                  </w:pPr>
                  <w:r w:rsidRPr="00384FBF">
                    <w:rPr>
                      <w:rFonts w:asciiTheme="majorBidi" w:hAnsiTheme="majorBidi" w:cstheme="majorBidi"/>
                    </w:rPr>
                    <w:t>Short sequence preamble type (A, B, A/B or C)</w:t>
                  </w:r>
                </w:p>
              </w:tc>
              <w:tc>
                <w:tcPr>
                  <w:tcW w:w="3210" w:type="dxa"/>
                </w:tcPr>
                <w:p w:rsidR="00714810" w:rsidRPr="00384FBF" w:rsidRDefault="00714810" w:rsidP="00E9768A">
                  <w:pPr>
                    <w:rPr>
                      <w:rFonts w:asciiTheme="majorBidi" w:hAnsiTheme="majorBidi" w:cstheme="majorBidi"/>
                    </w:rPr>
                  </w:pPr>
                  <w:r w:rsidRPr="00384FBF">
                    <w:rPr>
                      <w:rFonts w:asciiTheme="majorBidi" w:hAnsiTheme="majorBidi" w:cstheme="majorBidi"/>
                    </w:rPr>
                    <w:t>2-bits</w:t>
                  </w:r>
                </w:p>
              </w:tc>
            </w:tr>
            <w:tr w:rsidR="00714810" w:rsidRPr="00A41FD2" w:rsidTr="00E9768A">
              <w:tc>
                <w:tcPr>
                  <w:tcW w:w="3209" w:type="dxa"/>
                </w:tcPr>
                <w:p w:rsidR="00714810" w:rsidRPr="00384FBF" w:rsidRDefault="00714810" w:rsidP="00E9768A">
                  <w:pPr>
                    <w:rPr>
                      <w:rFonts w:asciiTheme="majorBidi" w:hAnsiTheme="majorBidi" w:cstheme="majorBidi"/>
                    </w:rPr>
                  </w:pPr>
                  <w:r w:rsidRPr="00384FBF">
                    <w:rPr>
                      <w:rFonts w:asciiTheme="majorBidi" w:hAnsiTheme="majorBidi" w:cstheme="majorBidi"/>
                    </w:rPr>
                    <w:t>Sequence type (unrestricted, restricted Type A, restricted Type B)</w:t>
                  </w:r>
                </w:p>
              </w:tc>
              <w:tc>
                <w:tcPr>
                  <w:tcW w:w="3210" w:type="dxa"/>
                </w:tcPr>
                <w:p w:rsidR="00714810" w:rsidRPr="00384FBF" w:rsidRDefault="00714810" w:rsidP="00E9768A">
                  <w:pPr>
                    <w:rPr>
                      <w:rFonts w:asciiTheme="majorBidi" w:hAnsiTheme="majorBidi" w:cstheme="majorBidi"/>
                    </w:rPr>
                  </w:pPr>
                  <w:r w:rsidRPr="00384FBF">
                    <w:rPr>
                      <w:rFonts w:asciiTheme="majorBidi" w:hAnsiTheme="majorBidi" w:cstheme="majorBidi"/>
                    </w:rPr>
                    <w:t xml:space="preserve">Preamble format within each </w:t>
                  </w:r>
                </w:p>
              </w:tc>
              <w:tc>
                <w:tcPr>
                  <w:tcW w:w="3210" w:type="dxa"/>
                </w:tcPr>
                <w:p w:rsidR="00714810" w:rsidRPr="00384FBF" w:rsidRDefault="00714810" w:rsidP="00E9768A">
                  <w:pPr>
                    <w:rPr>
                      <w:rFonts w:asciiTheme="majorBidi" w:hAnsiTheme="majorBidi" w:cstheme="majorBidi"/>
                    </w:rPr>
                  </w:pPr>
                  <w:r w:rsidRPr="00384FBF">
                    <w:rPr>
                      <w:rFonts w:asciiTheme="majorBidi" w:hAnsiTheme="majorBidi" w:cstheme="majorBidi"/>
                    </w:rPr>
                    <w:t>2-bits</w:t>
                  </w:r>
                </w:p>
              </w:tc>
            </w:tr>
            <w:tr w:rsidR="00714810" w:rsidRPr="00A41FD2" w:rsidTr="00E9768A">
              <w:tc>
                <w:tcPr>
                  <w:tcW w:w="3209" w:type="dxa"/>
                </w:tcPr>
                <w:p w:rsidR="00714810" w:rsidRPr="00384FBF" w:rsidRDefault="00714810" w:rsidP="00E9768A">
                  <w:pPr>
                    <w:rPr>
                      <w:rFonts w:asciiTheme="majorBidi" w:hAnsiTheme="majorBidi" w:cstheme="majorBidi"/>
                    </w:rPr>
                  </w:pPr>
                  <w:r w:rsidRPr="00384FBF">
                    <w:rPr>
                      <w:rFonts w:asciiTheme="majorBidi" w:hAnsiTheme="majorBidi" w:cstheme="majorBidi"/>
                    </w:rPr>
                    <w:lastRenderedPageBreak/>
                    <w:t>Reserved</w:t>
                  </w:r>
                </w:p>
              </w:tc>
              <w:tc>
                <w:tcPr>
                  <w:tcW w:w="3210" w:type="dxa"/>
                </w:tcPr>
                <w:p w:rsidR="00714810" w:rsidRPr="00384FBF" w:rsidRDefault="00714810" w:rsidP="00E9768A">
                  <w:pPr>
                    <w:rPr>
                      <w:rFonts w:asciiTheme="majorBidi" w:hAnsiTheme="majorBidi" w:cstheme="majorBidi"/>
                    </w:rPr>
                  </w:pPr>
                  <w:r w:rsidRPr="00384FBF">
                    <w:rPr>
                      <w:rFonts w:asciiTheme="majorBidi" w:hAnsiTheme="majorBidi" w:cstheme="majorBidi"/>
                    </w:rPr>
                    <w:t>Sub-carrier Spacing (15, 30, 60 or 120 KHz)</w:t>
                  </w:r>
                </w:p>
              </w:tc>
              <w:tc>
                <w:tcPr>
                  <w:tcW w:w="3210" w:type="dxa"/>
                </w:tcPr>
                <w:p w:rsidR="00714810" w:rsidRPr="00384FBF" w:rsidRDefault="00714810" w:rsidP="00E9768A">
                  <w:pPr>
                    <w:rPr>
                      <w:rFonts w:asciiTheme="majorBidi" w:hAnsiTheme="majorBidi" w:cstheme="majorBidi"/>
                    </w:rPr>
                  </w:pPr>
                  <w:r w:rsidRPr="00384FBF">
                    <w:rPr>
                      <w:rFonts w:asciiTheme="majorBidi" w:hAnsiTheme="majorBidi" w:cstheme="majorBidi"/>
                    </w:rPr>
                    <w:t>2-bits</w:t>
                  </w:r>
                </w:p>
              </w:tc>
            </w:tr>
            <w:tr w:rsidR="00714810" w:rsidRPr="00A41FD2" w:rsidTr="00E9768A">
              <w:tc>
                <w:tcPr>
                  <w:tcW w:w="6419" w:type="dxa"/>
                  <w:gridSpan w:val="2"/>
                </w:tcPr>
                <w:p w:rsidR="00714810" w:rsidRPr="00384FBF" w:rsidRDefault="00714810" w:rsidP="00E9768A">
                  <w:pPr>
                    <w:rPr>
                      <w:rFonts w:asciiTheme="majorBidi" w:hAnsiTheme="majorBidi" w:cstheme="majorBidi"/>
                    </w:rPr>
                  </w:pPr>
                  <w:r w:rsidRPr="00384FBF">
                    <w:rPr>
                      <w:rFonts w:asciiTheme="majorBidi" w:hAnsiTheme="majorBidi" w:cstheme="majorBidi"/>
                    </w:rPr>
                    <w:t>Cyclic shift index</w:t>
                  </w:r>
                </w:p>
              </w:tc>
              <w:tc>
                <w:tcPr>
                  <w:tcW w:w="3210" w:type="dxa"/>
                </w:tcPr>
                <w:p w:rsidR="00714810" w:rsidRPr="00384FBF" w:rsidRDefault="00714810" w:rsidP="00E9768A">
                  <w:pPr>
                    <w:rPr>
                      <w:rFonts w:asciiTheme="majorBidi" w:hAnsiTheme="majorBidi" w:cstheme="majorBidi"/>
                    </w:rPr>
                  </w:pPr>
                  <w:r w:rsidRPr="00384FBF">
                    <w:rPr>
                      <w:rFonts w:asciiTheme="majorBidi" w:hAnsiTheme="majorBidi" w:cstheme="majorBidi"/>
                    </w:rPr>
                    <w:t>4-bits</w:t>
                  </w:r>
                </w:p>
              </w:tc>
            </w:tr>
            <w:tr w:rsidR="00714810" w:rsidRPr="00A41FD2" w:rsidTr="00E9768A">
              <w:tc>
                <w:tcPr>
                  <w:tcW w:w="6419" w:type="dxa"/>
                  <w:gridSpan w:val="2"/>
                </w:tcPr>
                <w:p w:rsidR="00714810" w:rsidRPr="00384FBF" w:rsidRDefault="00714810" w:rsidP="00E9768A">
                  <w:pPr>
                    <w:rPr>
                      <w:rFonts w:asciiTheme="majorBidi" w:hAnsiTheme="majorBidi" w:cstheme="majorBidi"/>
                    </w:rPr>
                  </w:pPr>
                  <w:r w:rsidRPr="00384FBF">
                    <w:rPr>
                      <w:rFonts w:asciiTheme="majorBidi" w:hAnsiTheme="majorBidi" w:cstheme="majorBidi"/>
                    </w:rPr>
                    <w:t>Root sequence index</w:t>
                  </w:r>
                </w:p>
              </w:tc>
              <w:tc>
                <w:tcPr>
                  <w:tcW w:w="3210" w:type="dxa"/>
                </w:tcPr>
                <w:p w:rsidR="00714810" w:rsidRPr="00384FBF" w:rsidRDefault="00714810" w:rsidP="00E9768A">
                  <w:pPr>
                    <w:rPr>
                      <w:rFonts w:asciiTheme="majorBidi" w:hAnsiTheme="majorBidi" w:cstheme="majorBidi"/>
                    </w:rPr>
                  </w:pPr>
                  <w:r w:rsidRPr="00384FBF">
                    <w:rPr>
                      <w:rFonts w:asciiTheme="majorBidi" w:hAnsiTheme="majorBidi" w:cstheme="majorBidi"/>
                    </w:rPr>
                    <w:t>10-bits for long sequence</w:t>
                  </w:r>
                  <w:r w:rsidRPr="00384FBF">
                    <w:rPr>
                      <w:rFonts w:asciiTheme="majorBidi" w:hAnsiTheme="majorBidi" w:cstheme="majorBidi"/>
                    </w:rPr>
                    <w:br/>
                    <w:t>8-bits for short sequence</w:t>
                  </w:r>
                </w:p>
              </w:tc>
            </w:tr>
          </w:tbl>
          <w:p w:rsidR="00714810" w:rsidRPr="00384FBF" w:rsidRDefault="00714810" w:rsidP="00714810">
            <w:pPr>
              <w:rPr>
                <w:rFonts w:asciiTheme="majorBidi" w:hAnsiTheme="majorBidi" w:cstheme="majorBidi"/>
              </w:rPr>
            </w:pPr>
          </w:p>
          <w:p w:rsidR="00714810" w:rsidRPr="00384FBF" w:rsidRDefault="00714810" w:rsidP="00714810">
            <w:pPr>
              <w:rPr>
                <w:rFonts w:asciiTheme="majorBidi" w:hAnsiTheme="majorBidi" w:cstheme="majorBidi"/>
                <w:b/>
                <w:bCs/>
                <w:i/>
                <w:iCs/>
              </w:rPr>
            </w:pPr>
            <w:r w:rsidRPr="00384FBF">
              <w:rPr>
                <w:rFonts w:asciiTheme="majorBidi" w:hAnsiTheme="majorBidi" w:cstheme="majorBidi"/>
                <w:b/>
                <w:bCs/>
                <w:i/>
                <w:iCs/>
              </w:rPr>
              <w:t>Proposal 6: Each preamble supports 64</w:t>
            </w:r>
            <w:r>
              <w:rPr>
                <w:rFonts w:asciiTheme="majorBidi" w:hAnsiTheme="majorBidi" w:cstheme="majorBidi"/>
                <w:b/>
                <w:bCs/>
                <w:i/>
                <w:iCs/>
              </w:rPr>
              <w:t xml:space="preserve"> signatures per time frequency </w:t>
            </w:r>
            <w:r w:rsidRPr="00384FBF">
              <w:rPr>
                <w:rFonts w:asciiTheme="majorBidi" w:hAnsiTheme="majorBidi" w:cstheme="majorBidi"/>
                <w:b/>
                <w:bCs/>
                <w:i/>
                <w:iCs/>
              </w:rPr>
              <w:t>RACH resource.</w:t>
            </w:r>
          </w:p>
          <w:p w:rsidR="00714810" w:rsidRPr="00384FBF" w:rsidRDefault="00714810" w:rsidP="00714810">
            <w:pPr>
              <w:rPr>
                <w:rFonts w:asciiTheme="majorBidi" w:hAnsiTheme="majorBidi" w:cstheme="majorBidi"/>
                <w:b/>
                <w:bCs/>
                <w:i/>
                <w:iCs/>
              </w:rPr>
            </w:pPr>
            <w:r w:rsidRPr="00384FBF">
              <w:rPr>
                <w:rFonts w:asciiTheme="majorBidi" w:hAnsiTheme="majorBidi" w:cstheme="majorBidi"/>
                <w:b/>
                <w:bCs/>
                <w:i/>
                <w:iCs/>
              </w:rPr>
              <w:t>Proposal 7: The root sequence index</w:t>
            </w:r>
            <w:r>
              <w:rPr>
                <w:rFonts w:asciiTheme="majorBidi" w:hAnsiTheme="majorBidi" w:cstheme="majorBidi"/>
                <w:b/>
                <w:bCs/>
                <w:i/>
                <w:iCs/>
              </w:rPr>
              <w:t xml:space="preserve"> in the RACH configuration</w:t>
            </w:r>
            <w:r w:rsidRPr="00384FBF">
              <w:rPr>
                <w:rFonts w:asciiTheme="majorBidi" w:hAnsiTheme="majorBidi" w:cstheme="majorBidi"/>
                <w:b/>
                <w:bCs/>
                <w:i/>
                <w:iCs/>
              </w:rPr>
              <w:t xml:space="preserve"> is used to identify the first preamble root sequence index.</w:t>
            </w:r>
          </w:p>
          <w:p w:rsidR="00714810" w:rsidRPr="00A41FD2" w:rsidRDefault="00714810" w:rsidP="00714810">
            <w:pPr>
              <w:jc w:val="both"/>
              <w:rPr>
                <w:rFonts w:asciiTheme="majorBidi" w:hAnsiTheme="majorBidi" w:cstheme="majorBidi"/>
                <w:b/>
                <w:bCs/>
                <w:i/>
                <w:iCs/>
              </w:rPr>
            </w:pPr>
            <w:r w:rsidRPr="00A41FD2">
              <w:rPr>
                <w:rFonts w:asciiTheme="majorBidi" w:hAnsiTheme="majorBidi" w:cstheme="majorBidi"/>
                <w:b/>
                <w:bCs/>
                <w:i/>
                <w:iCs/>
              </w:rPr>
              <w:t>Proposal 8: The interval/periodicity of the RACH slot pattern is signaled as part of the RACH configuration.</w:t>
            </w:r>
          </w:p>
          <w:p w:rsidR="00714810" w:rsidRPr="00A41FD2" w:rsidRDefault="00714810" w:rsidP="00714810">
            <w:pPr>
              <w:jc w:val="both"/>
              <w:rPr>
                <w:rFonts w:asciiTheme="majorBidi" w:hAnsiTheme="majorBidi" w:cstheme="majorBidi"/>
              </w:rPr>
            </w:pPr>
            <w:r w:rsidRPr="00A41FD2">
              <w:rPr>
                <w:rFonts w:asciiTheme="majorBidi" w:hAnsiTheme="majorBidi" w:cstheme="majorBidi"/>
                <w:b/>
                <w:bCs/>
                <w:i/>
                <w:iCs/>
              </w:rPr>
              <w:t xml:space="preserve">Proposal 9: RACH is transmitted during RACH slots. RACH slots are UL slots or UL centric slots. A compressed bitmap with 3 levels is used to identify the RACH slots. Level 1 is a bit map for each 5ms period within a 160 ms period. Level 2 is a bit map for each </w:t>
            </w:r>
            <w:proofErr w:type="spellStart"/>
            <w:r w:rsidRPr="00A41FD2">
              <w:rPr>
                <w:rFonts w:asciiTheme="majorBidi" w:hAnsiTheme="majorBidi" w:cstheme="majorBidi"/>
                <w:b/>
                <w:bCs/>
                <w:i/>
                <w:iCs/>
              </w:rPr>
              <w:t>subframe</w:t>
            </w:r>
            <w:proofErr w:type="spellEnd"/>
            <w:r w:rsidRPr="00A41FD2">
              <w:rPr>
                <w:rFonts w:asciiTheme="majorBidi" w:hAnsiTheme="majorBidi" w:cstheme="majorBidi"/>
                <w:b/>
                <w:bCs/>
                <w:i/>
                <w:iCs/>
              </w:rPr>
              <w:t xml:space="preserve"> within a 5ms period. Level 3 is bit map for each slot within a </w:t>
            </w:r>
            <w:proofErr w:type="spellStart"/>
            <w:r w:rsidRPr="00A41FD2">
              <w:rPr>
                <w:rFonts w:asciiTheme="majorBidi" w:hAnsiTheme="majorBidi" w:cstheme="majorBidi"/>
                <w:b/>
                <w:bCs/>
                <w:i/>
                <w:iCs/>
              </w:rPr>
              <w:t>subframe</w:t>
            </w:r>
            <w:proofErr w:type="spellEnd"/>
            <w:r w:rsidRPr="00A41FD2">
              <w:rPr>
                <w:rFonts w:asciiTheme="majorBidi" w:hAnsiTheme="majorBidi" w:cstheme="majorBidi"/>
                <w:b/>
                <w:bCs/>
                <w:i/>
                <w:iCs/>
              </w:rPr>
              <w:t xml:space="preserve">. A total </w:t>
            </w:r>
            <w:r>
              <w:rPr>
                <w:rFonts w:asciiTheme="majorBidi" w:hAnsiTheme="majorBidi" w:cstheme="majorBidi"/>
                <w:b/>
                <w:bCs/>
                <w:i/>
                <w:iCs/>
              </w:rPr>
              <w:t>of</w:t>
            </w:r>
            <w:r w:rsidRPr="00A41FD2">
              <w:rPr>
                <w:rFonts w:asciiTheme="majorBidi" w:hAnsiTheme="majorBidi" w:cstheme="majorBidi"/>
                <w:b/>
                <w:bCs/>
                <w:i/>
                <w:iCs/>
              </w:rPr>
              <w:t xml:space="preserve"> 45 bits are required to identify the RACH slots.</w:t>
            </w:r>
          </w:p>
          <w:p w:rsidR="00714810" w:rsidRPr="00A41FD2" w:rsidRDefault="00714810" w:rsidP="00714810">
            <w:pPr>
              <w:jc w:val="both"/>
              <w:rPr>
                <w:rFonts w:asciiTheme="majorBidi" w:hAnsiTheme="majorBidi" w:cstheme="majorBidi"/>
                <w:b/>
                <w:bCs/>
                <w:i/>
                <w:iCs/>
              </w:rPr>
            </w:pPr>
            <w:r w:rsidRPr="00A41FD2">
              <w:rPr>
                <w:rFonts w:asciiTheme="majorBidi" w:hAnsiTheme="majorBidi" w:cstheme="majorBidi"/>
                <w:b/>
                <w:bCs/>
                <w:i/>
                <w:iCs/>
              </w:rPr>
              <w:t>Proposal 10: The PRACH preamble configuration (including the PRACH preamble format and the PRACH preamble sequence index) is common to all RACH slots.</w:t>
            </w:r>
          </w:p>
          <w:p w:rsidR="00714810" w:rsidRPr="00A41FD2" w:rsidRDefault="00714810" w:rsidP="00714810">
            <w:pPr>
              <w:jc w:val="both"/>
              <w:rPr>
                <w:rFonts w:asciiTheme="majorBidi" w:hAnsiTheme="majorBidi" w:cstheme="majorBidi"/>
                <w:b/>
                <w:bCs/>
                <w:i/>
                <w:iCs/>
              </w:rPr>
            </w:pPr>
            <w:r w:rsidRPr="00A41FD2">
              <w:rPr>
                <w:rFonts w:asciiTheme="majorBidi" w:hAnsiTheme="majorBidi" w:cstheme="majorBidi"/>
                <w:b/>
                <w:bCs/>
                <w:i/>
                <w:iCs/>
              </w:rPr>
              <w:t>Proposal 11: Within a RACH slot there could be multiple RACH PRB allocations. The PRB RACH allocation is common to all RACH slots.</w:t>
            </w:r>
          </w:p>
          <w:p w:rsidR="00E20A32" w:rsidRPr="00714810" w:rsidRDefault="00714810" w:rsidP="00714810">
            <w:pPr>
              <w:jc w:val="both"/>
              <w:rPr>
                <w:rFonts w:asciiTheme="majorBidi" w:hAnsiTheme="majorBidi" w:cstheme="majorBidi"/>
                <w:b/>
                <w:bCs/>
                <w:i/>
                <w:iCs/>
              </w:rPr>
            </w:pPr>
            <w:r w:rsidRPr="00A41FD2">
              <w:rPr>
                <w:rFonts w:asciiTheme="majorBidi" w:hAnsiTheme="majorBidi" w:cstheme="majorBidi"/>
                <w:b/>
                <w:bCs/>
                <w:i/>
                <w:iCs/>
              </w:rPr>
              <w:t>Proposal 12: All RACH slots have the same starting symbol, and all RACH slots have the same ending symbol.</w:t>
            </w:r>
          </w:p>
        </w:tc>
        <w:tc>
          <w:tcPr>
            <w:tcW w:w="843" w:type="dxa"/>
            <w:tcBorders>
              <w:top w:val="nil"/>
              <w:left w:val="nil"/>
              <w:bottom w:val="single" w:sz="4" w:space="0" w:color="A5A5A5"/>
              <w:right w:val="single" w:sz="4" w:space="0" w:color="A5A5A5"/>
            </w:tcBorders>
            <w:shd w:val="clear" w:color="auto" w:fill="auto"/>
            <w:hideMark/>
          </w:tcPr>
          <w:p w:rsidR="00E20A32" w:rsidRPr="009D654F" w:rsidRDefault="00E20A32" w:rsidP="00E9768A">
            <w:pPr>
              <w:spacing w:after="0" w:line="240" w:lineRule="auto"/>
              <w:rPr>
                <w:rFonts w:ascii="Arial" w:eastAsia="Times New Roman" w:hAnsi="Arial" w:cs="Arial"/>
                <w:sz w:val="16"/>
                <w:szCs w:val="16"/>
                <w:lang w:val="sv-SE" w:eastAsia="sv-SE"/>
              </w:rPr>
            </w:pPr>
            <w:r w:rsidRPr="009D654F">
              <w:rPr>
                <w:rFonts w:ascii="Arial" w:eastAsia="Times New Roman" w:hAnsi="Arial" w:cs="Arial"/>
                <w:sz w:val="16"/>
                <w:szCs w:val="16"/>
                <w:lang w:val="sv-SE" w:eastAsia="sv-SE"/>
              </w:rPr>
              <w:lastRenderedPageBreak/>
              <w:t>Nokia, Nokia Shanghai Bell</w:t>
            </w:r>
          </w:p>
        </w:tc>
      </w:tr>
      <w:tr w:rsidR="00E20A32" w:rsidRPr="009D654F" w:rsidTr="00E20A32">
        <w:trPr>
          <w:trHeight w:val="450"/>
        </w:trPr>
        <w:tc>
          <w:tcPr>
            <w:tcW w:w="431" w:type="dxa"/>
            <w:tcBorders>
              <w:top w:val="nil"/>
              <w:left w:val="single" w:sz="4" w:space="0" w:color="A5A5A5"/>
              <w:bottom w:val="single" w:sz="4" w:space="0" w:color="A5A5A5"/>
              <w:right w:val="single" w:sz="4" w:space="0" w:color="A5A5A5"/>
            </w:tcBorders>
          </w:tcPr>
          <w:p w:rsidR="00E20A32" w:rsidRPr="009D654F" w:rsidRDefault="00E20A32" w:rsidP="00E9768A">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lastRenderedPageBreak/>
              <w:t>10</w:t>
            </w:r>
          </w:p>
        </w:tc>
        <w:tc>
          <w:tcPr>
            <w:tcW w:w="850" w:type="dxa"/>
            <w:tcBorders>
              <w:top w:val="nil"/>
              <w:left w:val="single" w:sz="4" w:space="0" w:color="A5A5A5"/>
              <w:bottom w:val="single" w:sz="4" w:space="0" w:color="A5A5A5"/>
              <w:right w:val="single" w:sz="4" w:space="0" w:color="A5A5A5"/>
            </w:tcBorders>
            <w:shd w:val="clear" w:color="auto" w:fill="auto"/>
            <w:hideMark/>
          </w:tcPr>
          <w:p w:rsidR="00E20A32" w:rsidRPr="009D654F" w:rsidRDefault="00D32B40" w:rsidP="00E9768A">
            <w:pPr>
              <w:spacing w:after="0" w:line="240" w:lineRule="auto"/>
              <w:rPr>
                <w:rFonts w:ascii="Arial" w:eastAsia="Times New Roman" w:hAnsi="Arial" w:cs="Arial"/>
                <w:b/>
                <w:bCs/>
                <w:color w:val="0000FF"/>
                <w:sz w:val="16"/>
                <w:szCs w:val="16"/>
                <w:u w:val="single"/>
                <w:lang w:val="sv-SE" w:eastAsia="sv-SE"/>
              </w:rPr>
            </w:pPr>
            <w:hyperlink r:id="rId78" w:history="1">
              <w:r w:rsidR="00E20A32" w:rsidRPr="009D654F">
                <w:rPr>
                  <w:rFonts w:ascii="Arial" w:eastAsia="Times New Roman" w:hAnsi="Arial" w:cs="Arial"/>
                  <w:b/>
                  <w:bCs/>
                  <w:color w:val="0000FF"/>
                  <w:sz w:val="16"/>
                  <w:u w:val="single"/>
                  <w:lang w:val="sv-SE" w:eastAsia="sv-SE"/>
                </w:rPr>
                <w:t>R1-1718476</w:t>
              </w:r>
            </w:hyperlink>
          </w:p>
        </w:tc>
        <w:tc>
          <w:tcPr>
            <w:tcW w:w="7311" w:type="dxa"/>
            <w:tcBorders>
              <w:top w:val="nil"/>
              <w:left w:val="nil"/>
              <w:bottom w:val="single" w:sz="4" w:space="0" w:color="A5A5A5"/>
              <w:right w:val="single" w:sz="4" w:space="0" w:color="A5A5A5"/>
            </w:tcBorders>
            <w:shd w:val="clear" w:color="auto" w:fill="auto"/>
            <w:hideMark/>
          </w:tcPr>
          <w:p w:rsidR="00E20A32" w:rsidRDefault="00E20A32" w:rsidP="00E9768A">
            <w:pPr>
              <w:spacing w:after="0" w:line="240" w:lineRule="auto"/>
              <w:rPr>
                <w:rFonts w:ascii="Arial" w:eastAsia="Times New Roman" w:hAnsi="Arial" w:cs="Arial"/>
                <w:sz w:val="16"/>
                <w:szCs w:val="16"/>
                <w:lang w:eastAsia="sv-SE"/>
              </w:rPr>
            </w:pPr>
            <w:r w:rsidRPr="009D654F">
              <w:rPr>
                <w:rFonts w:ascii="Arial" w:eastAsia="Times New Roman" w:hAnsi="Arial" w:cs="Arial"/>
                <w:sz w:val="16"/>
                <w:szCs w:val="16"/>
                <w:lang w:eastAsia="sv-SE"/>
              </w:rPr>
              <w:t>On PRACH Formats for Capacity Enhancement and Beam Management</w:t>
            </w:r>
          </w:p>
          <w:p w:rsidR="00E20A32" w:rsidRPr="008C4F79" w:rsidRDefault="00E20A32" w:rsidP="00E20A32">
            <w:pPr>
              <w:rPr>
                <w:i/>
                <w:szCs w:val="22"/>
              </w:rPr>
            </w:pPr>
            <w:r>
              <w:rPr>
                <w:b/>
                <w:i/>
                <w:u w:val="single"/>
                <w:lang w:eastAsia="sv-SE"/>
              </w:rPr>
              <w:t>Proposal 1</w:t>
            </w:r>
            <w:r w:rsidRPr="00EE38DC">
              <w:rPr>
                <w:b/>
                <w:i/>
                <w:u w:val="single"/>
                <w:lang w:eastAsia="sv-SE"/>
              </w:rPr>
              <w:t xml:space="preserve">: </w:t>
            </w:r>
            <w:r>
              <w:rPr>
                <w:rFonts w:eastAsia="MS Mincho"/>
                <w:i/>
                <w:lang w:eastAsia="ja-JP"/>
              </w:rPr>
              <w:t>In case that preamble formats A and B are time multiplexed, format B can be used in last RACH occasion of a slot.</w:t>
            </w:r>
          </w:p>
          <w:p w:rsidR="00E20A32" w:rsidRPr="008C4F79" w:rsidRDefault="00E20A32" w:rsidP="00E20A32">
            <w:pPr>
              <w:rPr>
                <w:i/>
                <w:szCs w:val="22"/>
              </w:rPr>
            </w:pPr>
            <w:r>
              <w:rPr>
                <w:b/>
                <w:i/>
                <w:u w:val="single"/>
                <w:lang w:eastAsia="sv-SE"/>
              </w:rPr>
              <w:t>Proposal 2</w:t>
            </w:r>
            <w:r w:rsidRPr="00EE38DC">
              <w:rPr>
                <w:b/>
                <w:i/>
                <w:u w:val="single"/>
                <w:lang w:eastAsia="sv-SE"/>
              </w:rPr>
              <w:t xml:space="preserve">: </w:t>
            </w:r>
            <w:r>
              <w:rPr>
                <w:rFonts w:eastAsia="MS Mincho"/>
                <w:i/>
                <w:lang w:eastAsia="ja-JP"/>
              </w:rPr>
              <w:t>Capacity enhancement for PRACH may be considered.</w:t>
            </w:r>
          </w:p>
          <w:p w:rsidR="00E20A32" w:rsidRPr="008E759F" w:rsidRDefault="00E20A32" w:rsidP="00E20A32">
            <w:pPr>
              <w:rPr>
                <w:i/>
                <w:lang w:eastAsia="sv-SE"/>
              </w:rPr>
            </w:pPr>
            <w:r>
              <w:rPr>
                <w:b/>
                <w:i/>
                <w:u w:val="single"/>
                <w:lang w:eastAsia="sv-SE"/>
              </w:rPr>
              <w:t>Proposal 3</w:t>
            </w:r>
            <w:r w:rsidRPr="00EE38DC">
              <w:rPr>
                <w:b/>
                <w:i/>
                <w:u w:val="single"/>
                <w:lang w:eastAsia="sv-SE"/>
              </w:rPr>
              <w:t>:</w:t>
            </w:r>
            <w:r>
              <w:rPr>
                <w:i/>
                <w:lang w:eastAsia="sv-SE"/>
              </w:rPr>
              <w:t xml:space="preserve"> Need of PRACH format for capacity enhancement and beam management may be further investigated.</w:t>
            </w:r>
          </w:p>
          <w:p w:rsidR="00E20A32" w:rsidRPr="009D654F" w:rsidRDefault="00E20A32" w:rsidP="00E9768A">
            <w:pPr>
              <w:spacing w:after="0" w:line="240" w:lineRule="auto"/>
              <w:rPr>
                <w:rFonts w:ascii="Arial" w:eastAsia="Times New Roman" w:hAnsi="Arial" w:cs="Arial"/>
                <w:sz w:val="16"/>
                <w:szCs w:val="16"/>
                <w:lang w:eastAsia="sv-SE"/>
              </w:rPr>
            </w:pPr>
          </w:p>
        </w:tc>
        <w:tc>
          <w:tcPr>
            <w:tcW w:w="843" w:type="dxa"/>
            <w:tcBorders>
              <w:top w:val="nil"/>
              <w:left w:val="nil"/>
              <w:bottom w:val="single" w:sz="4" w:space="0" w:color="A5A5A5"/>
              <w:right w:val="single" w:sz="4" w:space="0" w:color="A5A5A5"/>
            </w:tcBorders>
            <w:shd w:val="clear" w:color="auto" w:fill="auto"/>
            <w:hideMark/>
          </w:tcPr>
          <w:p w:rsidR="00E20A32" w:rsidRPr="009D654F" w:rsidRDefault="00E20A32" w:rsidP="00E9768A">
            <w:pPr>
              <w:spacing w:after="0" w:line="240" w:lineRule="auto"/>
              <w:rPr>
                <w:rFonts w:ascii="Arial" w:eastAsia="Times New Roman" w:hAnsi="Arial" w:cs="Arial"/>
                <w:sz w:val="16"/>
                <w:szCs w:val="16"/>
                <w:lang w:val="sv-SE" w:eastAsia="sv-SE"/>
              </w:rPr>
            </w:pPr>
            <w:r w:rsidRPr="009D654F">
              <w:rPr>
                <w:rFonts w:ascii="Arial" w:eastAsia="Times New Roman" w:hAnsi="Arial" w:cs="Arial"/>
                <w:sz w:val="16"/>
                <w:szCs w:val="16"/>
                <w:lang w:val="sv-SE" w:eastAsia="sv-SE"/>
              </w:rPr>
              <w:t>InterDigital, Inc.</w:t>
            </w:r>
          </w:p>
        </w:tc>
      </w:tr>
      <w:tr w:rsidR="00E20A32" w:rsidRPr="009D654F" w:rsidTr="00E20A32">
        <w:trPr>
          <w:trHeight w:val="450"/>
        </w:trPr>
        <w:tc>
          <w:tcPr>
            <w:tcW w:w="431" w:type="dxa"/>
            <w:tcBorders>
              <w:top w:val="nil"/>
              <w:left w:val="single" w:sz="4" w:space="0" w:color="A5A5A5"/>
              <w:bottom w:val="single" w:sz="4" w:space="0" w:color="A5A5A5"/>
              <w:right w:val="single" w:sz="4" w:space="0" w:color="A5A5A5"/>
            </w:tcBorders>
          </w:tcPr>
          <w:p w:rsidR="00E20A32" w:rsidRPr="009D654F" w:rsidRDefault="00E20A32" w:rsidP="00E9768A">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t>11</w:t>
            </w:r>
          </w:p>
        </w:tc>
        <w:tc>
          <w:tcPr>
            <w:tcW w:w="850" w:type="dxa"/>
            <w:tcBorders>
              <w:top w:val="nil"/>
              <w:left w:val="single" w:sz="4" w:space="0" w:color="A5A5A5"/>
              <w:bottom w:val="single" w:sz="4" w:space="0" w:color="A5A5A5"/>
              <w:right w:val="single" w:sz="4" w:space="0" w:color="A5A5A5"/>
            </w:tcBorders>
            <w:shd w:val="clear" w:color="auto" w:fill="auto"/>
            <w:hideMark/>
          </w:tcPr>
          <w:p w:rsidR="00E20A32" w:rsidRPr="009D654F" w:rsidRDefault="00D32B40" w:rsidP="00E9768A">
            <w:pPr>
              <w:spacing w:after="0" w:line="240" w:lineRule="auto"/>
              <w:rPr>
                <w:rFonts w:ascii="Arial" w:eastAsia="Times New Roman" w:hAnsi="Arial" w:cs="Arial"/>
                <w:b/>
                <w:bCs/>
                <w:color w:val="0000FF"/>
                <w:sz w:val="16"/>
                <w:szCs w:val="16"/>
                <w:u w:val="single"/>
                <w:lang w:val="sv-SE" w:eastAsia="sv-SE"/>
              </w:rPr>
            </w:pPr>
            <w:hyperlink r:id="rId79" w:history="1">
              <w:r w:rsidR="00E20A32" w:rsidRPr="009D654F">
                <w:rPr>
                  <w:rFonts w:ascii="Arial" w:eastAsia="Times New Roman" w:hAnsi="Arial" w:cs="Arial"/>
                  <w:b/>
                  <w:bCs/>
                  <w:color w:val="0000FF"/>
                  <w:sz w:val="16"/>
                  <w:u w:val="single"/>
                  <w:lang w:val="sv-SE" w:eastAsia="sv-SE"/>
                </w:rPr>
                <w:t>R1-1718531</w:t>
              </w:r>
            </w:hyperlink>
          </w:p>
        </w:tc>
        <w:tc>
          <w:tcPr>
            <w:tcW w:w="7311" w:type="dxa"/>
            <w:tcBorders>
              <w:top w:val="nil"/>
              <w:left w:val="nil"/>
              <w:bottom w:val="single" w:sz="4" w:space="0" w:color="A5A5A5"/>
              <w:right w:val="single" w:sz="4" w:space="0" w:color="A5A5A5"/>
            </w:tcBorders>
            <w:shd w:val="clear" w:color="auto" w:fill="auto"/>
            <w:hideMark/>
          </w:tcPr>
          <w:p w:rsidR="00E20A32" w:rsidRDefault="00E20A32" w:rsidP="00E9768A">
            <w:pPr>
              <w:spacing w:after="0" w:line="240" w:lineRule="auto"/>
              <w:rPr>
                <w:rFonts w:ascii="Arial" w:eastAsia="Times New Roman" w:hAnsi="Arial" w:cs="Arial"/>
                <w:sz w:val="16"/>
                <w:szCs w:val="16"/>
                <w:lang w:eastAsia="sv-SE"/>
              </w:rPr>
            </w:pPr>
            <w:r w:rsidRPr="009D654F">
              <w:rPr>
                <w:rFonts w:ascii="Arial" w:eastAsia="Times New Roman" w:hAnsi="Arial" w:cs="Arial"/>
                <w:sz w:val="16"/>
                <w:szCs w:val="16"/>
                <w:lang w:eastAsia="sv-SE"/>
              </w:rPr>
              <w:t>Remaining details on PRACH formats</w:t>
            </w:r>
          </w:p>
          <w:p w:rsidR="00714810" w:rsidRDefault="00714810" w:rsidP="00714810">
            <w:pPr>
              <w:rPr>
                <w:b/>
              </w:rPr>
            </w:pPr>
            <w:r w:rsidRPr="00D56CBC">
              <w:rPr>
                <w:b/>
                <w:u w:val="single"/>
              </w:rPr>
              <w:t>Observation 1:</w:t>
            </w:r>
            <w:r w:rsidRPr="001F7199">
              <w:rPr>
                <w:b/>
              </w:rPr>
              <w:t xml:space="preserve"> A 20 ms RACH periodicity leads to high RACH overhead in over-6 GHz if </w:t>
            </w:r>
            <w:proofErr w:type="spellStart"/>
            <w:r w:rsidRPr="001F7199">
              <w:rPr>
                <w:b/>
              </w:rPr>
              <w:t>Gnb</w:t>
            </w:r>
            <w:proofErr w:type="spellEnd"/>
            <w:r w:rsidRPr="001F7199">
              <w:rPr>
                <w:b/>
              </w:rPr>
              <w:t xml:space="preserve"> has analog </w:t>
            </w:r>
            <w:proofErr w:type="spellStart"/>
            <w:r w:rsidRPr="001F7199">
              <w:rPr>
                <w:b/>
              </w:rPr>
              <w:t>beamforming</w:t>
            </w:r>
            <w:proofErr w:type="spellEnd"/>
            <w:r w:rsidRPr="001F7199">
              <w:rPr>
                <w:b/>
              </w:rPr>
              <w:t xml:space="preserve"> constraint.</w:t>
            </w:r>
          </w:p>
          <w:p w:rsidR="00714810" w:rsidRPr="00E217EB" w:rsidRDefault="00714810" w:rsidP="00714810">
            <w:pPr>
              <w:rPr>
                <w:b/>
              </w:rPr>
            </w:pPr>
            <w:r w:rsidRPr="00D56CBC">
              <w:rPr>
                <w:b/>
                <w:u w:val="single"/>
              </w:rPr>
              <w:t>Observation 2:</w:t>
            </w:r>
            <w:r w:rsidRPr="00E217EB">
              <w:rPr>
                <w:b/>
              </w:rPr>
              <w:t xml:space="preserve"> If PRACH locations with a slot are consecutive, the cyclic prefix of one PRACH resource acts as a guard period of the previous PRACH resource. If PRACH locations within a slot are not consecutive, </w:t>
            </w:r>
            <w:proofErr w:type="spellStart"/>
            <w:r w:rsidRPr="00E217EB">
              <w:rPr>
                <w:b/>
              </w:rPr>
              <w:t>gNB</w:t>
            </w:r>
            <w:proofErr w:type="spellEnd"/>
            <w:r w:rsidRPr="00E217EB">
              <w:rPr>
                <w:b/>
              </w:rPr>
              <w:t xml:space="preserve"> needs to configure guard periods for every RACH resource so that it does not interfere with the subsequent data transmission.</w:t>
            </w:r>
          </w:p>
          <w:p w:rsidR="00714810" w:rsidRDefault="00714810" w:rsidP="00714810">
            <w:pPr>
              <w:rPr>
                <w:b/>
              </w:rPr>
            </w:pPr>
            <w:r w:rsidRPr="00D56CBC">
              <w:rPr>
                <w:b/>
                <w:u w:val="single"/>
              </w:rPr>
              <w:lastRenderedPageBreak/>
              <w:t>Observation 3:</w:t>
            </w:r>
            <w:r w:rsidRPr="00E217EB">
              <w:rPr>
                <w:b/>
              </w:rPr>
              <w:t xml:space="preserve"> Even with consecutive RACH resources within the slot, </w:t>
            </w:r>
            <w:proofErr w:type="spellStart"/>
            <w:r w:rsidRPr="00E217EB">
              <w:rPr>
                <w:b/>
              </w:rPr>
              <w:t>gNB</w:t>
            </w:r>
            <w:proofErr w:type="spellEnd"/>
            <w:r w:rsidRPr="00E217EB">
              <w:rPr>
                <w:b/>
              </w:rPr>
              <w:t xml:space="preserve"> can flexibly select the transmission of SS blocks to avoid overlapping of RACH resources and the control symbols that it </w:t>
            </w:r>
            <w:r>
              <w:rPr>
                <w:b/>
              </w:rPr>
              <w:t>uses</w:t>
            </w:r>
            <w:r w:rsidRPr="00E217EB">
              <w:rPr>
                <w:b/>
              </w:rPr>
              <w:t xml:space="preserve"> to schedule mini-slots.</w:t>
            </w:r>
          </w:p>
          <w:p w:rsidR="00714810" w:rsidRPr="00355C11" w:rsidRDefault="00714810" w:rsidP="00714810">
            <w:pPr>
              <w:rPr>
                <w:b/>
              </w:rPr>
            </w:pPr>
            <w:r w:rsidRPr="00D56CBC">
              <w:rPr>
                <w:b/>
                <w:u w:val="single"/>
              </w:rPr>
              <w:t>Observation 4:</w:t>
            </w:r>
            <w:r w:rsidRPr="00355C11">
              <w:rPr>
                <w:b/>
              </w:rPr>
              <w:t xml:space="preserve"> In TDD networks and multi-beam scenario, it is advantageous to avoid overlapping of SS block measurement timing window and RACH resources.</w:t>
            </w:r>
          </w:p>
          <w:p w:rsidR="00714810" w:rsidRPr="00355C11" w:rsidRDefault="00714810" w:rsidP="00CF6913">
            <w:pPr>
              <w:pStyle w:val="ListParagraph"/>
              <w:widowControl/>
              <w:numPr>
                <w:ilvl w:val="0"/>
                <w:numId w:val="13"/>
              </w:numPr>
              <w:spacing w:after="180"/>
              <w:ind w:firstLineChars="0"/>
              <w:contextualSpacing/>
              <w:jc w:val="left"/>
              <w:rPr>
                <w:b/>
              </w:rPr>
            </w:pPr>
            <w:r w:rsidRPr="00355C11">
              <w:rPr>
                <w:b/>
              </w:rPr>
              <w:t>For example, for 10 ms SS/PBCH block periodicity, if SS blocks are confined within the first half-frame, RACH resources with 10 ms RACH periodicity can be confined within the last half-frame of a frame.</w:t>
            </w:r>
          </w:p>
          <w:p w:rsidR="00714810" w:rsidRPr="00355C11" w:rsidRDefault="00714810" w:rsidP="00714810">
            <w:pPr>
              <w:pStyle w:val="ListParagraph"/>
              <w:ind w:firstLine="422"/>
              <w:rPr>
                <w:b/>
              </w:rPr>
            </w:pPr>
          </w:p>
          <w:p w:rsidR="00714810" w:rsidRPr="00D56CBC" w:rsidRDefault="00714810" w:rsidP="00714810">
            <w:pPr>
              <w:rPr>
                <w:b/>
              </w:rPr>
            </w:pPr>
            <w:r w:rsidRPr="00D56CBC">
              <w:rPr>
                <w:b/>
                <w:u w:val="single"/>
              </w:rPr>
              <w:t>Observation 5:</w:t>
            </w:r>
            <w:r w:rsidRPr="00D56CBC">
              <w:rPr>
                <w:b/>
              </w:rPr>
              <w:t xml:space="preserve"> A much higher number of cyclic shifts can be supported during PRACH transmission to convey beam failure recovery request (BFRR) since UEs might be time synchronized with the </w:t>
            </w:r>
            <w:proofErr w:type="spellStart"/>
            <w:r w:rsidRPr="00D56CBC">
              <w:rPr>
                <w:b/>
              </w:rPr>
              <w:t>Gnb</w:t>
            </w:r>
            <w:proofErr w:type="spellEnd"/>
            <w:r w:rsidRPr="00D56CBC">
              <w:rPr>
                <w:b/>
              </w:rPr>
              <w:t xml:space="preserve"> during their BFRR transmission.</w:t>
            </w:r>
          </w:p>
          <w:p w:rsidR="00714810" w:rsidRPr="00D56CBC" w:rsidRDefault="00714810" w:rsidP="00714810">
            <w:pPr>
              <w:rPr>
                <w:b/>
              </w:rPr>
            </w:pPr>
            <w:r w:rsidRPr="00D56CBC">
              <w:rPr>
                <w:b/>
                <w:u w:val="single"/>
              </w:rPr>
              <w:t>Observation 6:</w:t>
            </w:r>
            <w:r w:rsidRPr="00D56CBC">
              <w:rPr>
                <w:b/>
              </w:rPr>
              <w:t xml:space="preserve"> Allowing two different </w:t>
            </w:r>
            <w:proofErr w:type="spellStart"/>
            <w:r w:rsidRPr="00D56CBC">
              <w:rPr>
                <w:b/>
              </w:rPr>
              <w:t>zeroCorrelationZoneConfig</w:t>
            </w:r>
            <w:proofErr w:type="spellEnd"/>
            <w:r w:rsidRPr="00D56CBC">
              <w:rPr>
                <w:b/>
              </w:rPr>
              <w:t xml:space="preserve"> value for two UEs that select the same root index leads to interference among these UEs RACH signals.</w:t>
            </w:r>
          </w:p>
          <w:p w:rsidR="00714810" w:rsidRPr="00D66BBE" w:rsidRDefault="00714810" w:rsidP="00714810">
            <w:pPr>
              <w:rPr>
                <w:b/>
                <w:bCs/>
              </w:rPr>
            </w:pPr>
            <w:r>
              <w:rPr>
                <w:b/>
                <w:bCs/>
                <w:u w:val="single"/>
              </w:rPr>
              <w:t>Observation 7</w:t>
            </w:r>
            <w:r w:rsidRPr="00C70523">
              <w:rPr>
                <w:b/>
                <w:bCs/>
                <w:u w:val="single"/>
              </w:rPr>
              <w:t>:</w:t>
            </w:r>
            <w:r w:rsidRPr="00D66BBE">
              <w:rPr>
                <w:b/>
                <w:bCs/>
              </w:rPr>
              <w:t xml:space="preserve"> </w:t>
            </w:r>
            <w:r w:rsidRPr="00D66BBE">
              <w:rPr>
                <w:b/>
              </w:rPr>
              <w:t xml:space="preserve">If </w:t>
            </w:r>
            <w:proofErr w:type="spellStart"/>
            <w:r w:rsidRPr="00D66BBE">
              <w:rPr>
                <w:b/>
              </w:rPr>
              <w:t>gNB</w:t>
            </w:r>
            <w:proofErr w:type="spellEnd"/>
            <w:r w:rsidRPr="00D66BBE">
              <w:rPr>
                <w:b/>
              </w:rPr>
              <w:t xml:space="preserve"> employs digital RX subsystems to receive RACH, then RACH resources corresponding to multiple SS blocks can be located together to reduce overhead. If </w:t>
            </w:r>
            <w:proofErr w:type="spellStart"/>
            <w:r w:rsidRPr="00D66BBE">
              <w:rPr>
                <w:b/>
              </w:rPr>
              <w:t>Gnb</w:t>
            </w:r>
            <w:proofErr w:type="spellEnd"/>
            <w:r w:rsidRPr="00D66BBE">
              <w:rPr>
                <w:b/>
              </w:rPr>
              <w:t xml:space="preserve"> configures L RACH preambles per SS block, total</w:t>
            </w:r>
            <w:r>
              <w:rPr>
                <w:b/>
              </w:rPr>
              <w:t xml:space="preserve"> number of RACH preambles should be</w:t>
            </w:r>
            <w:r w:rsidRPr="00D66BBE">
              <w:rPr>
                <w:b/>
              </w:rPr>
              <w:t xml:space="preserve"> 64 * L in over-6 GHz.</w:t>
            </w:r>
          </w:p>
          <w:p w:rsidR="00714810" w:rsidRDefault="00714810" w:rsidP="00714810">
            <w:pPr>
              <w:rPr>
                <w:b/>
                <w:bCs/>
              </w:rPr>
            </w:pPr>
            <w:r>
              <w:rPr>
                <w:b/>
                <w:bCs/>
                <w:u w:val="single"/>
              </w:rPr>
              <w:t>Observation 8</w:t>
            </w:r>
            <w:r w:rsidRPr="00C70523">
              <w:rPr>
                <w:b/>
                <w:bCs/>
                <w:u w:val="single"/>
              </w:rPr>
              <w:t>:</w:t>
            </w:r>
            <w:r>
              <w:rPr>
                <w:b/>
                <w:bCs/>
              </w:rPr>
              <w:t xml:space="preserve"> </w:t>
            </w:r>
            <w:r w:rsidRPr="00962826">
              <w:rPr>
                <w:b/>
                <w:bCs/>
              </w:rPr>
              <w:t xml:space="preserve">The required number of RACH preambles in a multi-beam scenario should be high to support UE’s indication of SS block indication to </w:t>
            </w:r>
            <w:proofErr w:type="spellStart"/>
            <w:r w:rsidRPr="00962826">
              <w:rPr>
                <w:b/>
                <w:bCs/>
              </w:rPr>
              <w:t>gNB</w:t>
            </w:r>
            <w:proofErr w:type="spellEnd"/>
            <w:r w:rsidRPr="00962826">
              <w:rPr>
                <w:b/>
                <w:bCs/>
              </w:rPr>
              <w:t xml:space="preserve"> through RACH preambles.</w:t>
            </w:r>
          </w:p>
          <w:p w:rsidR="00714810" w:rsidRPr="00222BE4" w:rsidRDefault="00714810" w:rsidP="00714810">
            <w:pPr>
              <w:rPr>
                <w:b/>
              </w:rPr>
            </w:pPr>
            <w:r>
              <w:rPr>
                <w:b/>
                <w:u w:val="single"/>
              </w:rPr>
              <w:t>Observation 9</w:t>
            </w:r>
            <w:r w:rsidRPr="00C70523">
              <w:rPr>
                <w:b/>
                <w:u w:val="single"/>
              </w:rPr>
              <w:t>:</w:t>
            </w:r>
            <w:r w:rsidRPr="00B07F3D">
              <w:rPr>
                <w:b/>
              </w:rPr>
              <w:t xml:space="preserve"> Transmission of multiple/repeated preambles with option 1 </w:t>
            </w:r>
            <w:r>
              <w:rPr>
                <w:b/>
              </w:rPr>
              <w:t xml:space="preserve">and high tone spacing </w:t>
            </w:r>
            <w:r w:rsidRPr="00B07F3D">
              <w:rPr>
                <w:b/>
              </w:rPr>
              <w:t>limits the total number of available PRACH resources.</w:t>
            </w:r>
          </w:p>
          <w:p w:rsidR="00714810" w:rsidRPr="00F51C48" w:rsidRDefault="00714810" w:rsidP="00714810">
            <w:r w:rsidRPr="00AD4DD3">
              <w:rPr>
                <w:b/>
                <w:u w:val="single"/>
              </w:rPr>
              <w:t>O</w:t>
            </w:r>
            <w:r>
              <w:rPr>
                <w:b/>
                <w:u w:val="single"/>
              </w:rPr>
              <w:t>bservation 10</w:t>
            </w:r>
            <w:r w:rsidRPr="00AD4DD3">
              <w:rPr>
                <w:b/>
                <w:u w:val="single"/>
              </w:rPr>
              <w:t>:</w:t>
            </w:r>
            <w:r w:rsidRPr="007D64E2">
              <w:rPr>
                <w:b/>
              </w:rPr>
              <w:t xml:space="preserve"> </w:t>
            </w:r>
            <w:r>
              <w:rPr>
                <w:b/>
              </w:rPr>
              <w:t>In the presence of timing uncertainty, t</w:t>
            </w:r>
            <w:r w:rsidRPr="007D64E2">
              <w:rPr>
                <w:b/>
              </w:rPr>
              <w:t xml:space="preserve">he </w:t>
            </w:r>
            <w:r>
              <w:rPr>
                <w:b/>
              </w:rPr>
              <w:t>number of preambles generated from the spreading of a cyclically shifted single root ZC sequence and cyclically shifted M sequence is approximately same as the number of preambles generated from a pure ZC sequence with different roots and cyclic shifts.</w:t>
            </w:r>
          </w:p>
          <w:p w:rsidR="00714810" w:rsidRDefault="00714810" w:rsidP="00714810">
            <w:r w:rsidRPr="00AD4DD3">
              <w:rPr>
                <w:b/>
                <w:u w:val="single"/>
              </w:rPr>
              <w:t>Observat</w:t>
            </w:r>
            <w:r>
              <w:rPr>
                <w:b/>
                <w:u w:val="single"/>
              </w:rPr>
              <w:t>ion 11</w:t>
            </w:r>
            <w:r w:rsidRPr="00AD4DD3">
              <w:rPr>
                <w:b/>
                <w:u w:val="single"/>
              </w:rPr>
              <w:t>:</w:t>
            </w:r>
            <w:r w:rsidRPr="007D64E2">
              <w:rPr>
                <w:b/>
              </w:rPr>
              <w:t xml:space="preserve"> The PAPR </w:t>
            </w:r>
            <w:r>
              <w:rPr>
                <w:b/>
              </w:rPr>
              <w:t>properties</w:t>
            </w:r>
            <w:r w:rsidRPr="007D64E2">
              <w:rPr>
                <w:b/>
              </w:rPr>
              <w:t xml:space="preserve"> of ZC seq</w:t>
            </w:r>
            <w:r>
              <w:rPr>
                <w:b/>
              </w:rPr>
              <w:t>uence are</w:t>
            </w:r>
            <w:r w:rsidRPr="007D64E2">
              <w:rPr>
                <w:b/>
              </w:rPr>
              <w:t xml:space="preserve"> better than those of </w:t>
            </w:r>
            <w:r>
              <w:rPr>
                <w:b/>
              </w:rPr>
              <w:t>ZC spread by cover sequences</w:t>
            </w:r>
            <w:r w:rsidRPr="007D64E2">
              <w:rPr>
                <w:b/>
              </w:rPr>
              <w:t>.</w:t>
            </w:r>
          </w:p>
          <w:p w:rsidR="00714810" w:rsidRDefault="00714810" w:rsidP="00714810">
            <w:pPr>
              <w:rPr>
                <w:b/>
              </w:rPr>
            </w:pPr>
            <w:r w:rsidRPr="00D56CBC">
              <w:rPr>
                <w:b/>
                <w:u w:val="single"/>
              </w:rPr>
              <w:t>Observation 12:</w:t>
            </w:r>
            <w:r w:rsidRPr="00BD7AB4">
              <w:rPr>
                <w:b/>
              </w:rPr>
              <w:t xml:space="preserve"> The presence of cyclic prefix between multiple repetitions of “short” RACH preambles</w:t>
            </w:r>
            <w:r>
              <w:rPr>
                <w:b/>
              </w:rPr>
              <w:t xml:space="preserve"> allows the use of orthogonal cover codes across these symbols and</w:t>
            </w:r>
            <w:r w:rsidRPr="00BD7AB4">
              <w:rPr>
                <w:b/>
              </w:rPr>
              <w:t xml:space="preserve"> increases the user multiplexing capacity of RACH transmission.</w:t>
            </w:r>
          </w:p>
          <w:p w:rsidR="00714810" w:rsidRDefault="00714810" w:rsidP="00714810">
            <w:pPr>
              <w:rPr>
                <w:b/>
              </w:rPr>
            </w:pPr>
            <w:r w:rsidRPr="00D56CBC">
              <w:rPr>
                <w:b/>
                <w:u w:val="single"/>
              </w:rPr>
              <w:t>Observation 13:</w:t>
            </w:r>
            <w:r>
              <w:rPr>
                <w:b/>
              </w:rPr>
              <w:t xml:space="preserve"> Option 2 with OCC increases both PRACH capacity and link budget of PRACH detection.</w:t>
            </w:r>
          </w:p>
          <w:p w:rsidR="00714810" w:rsidRPr="00273B4F" w:rsidRDefault="00714810" w:rsidP="00714810">
            <w:pPr>
              <w:rPr>
                <w:b/>
              </w:rPr>
            </w:pPr>
            <w:r w:rsidRPr="00D56CBC">
              <w:rPr>
                <w:b/>
                <w:u w:val="single"/>
              </w:rPr>
              <w:t>Observation 14:</w:t>
            </w:r>
            <w:r w:rsidRPr="00273B4F">
              <w:rPr>
                <w:b/>
              </w:rPr>
              <w:t xml:space="preserve"> Method 1 with sinusoidal modulation increases computational complexity at </w:t>
            </w:r>
            <w:proofErr w:type="spellStart"/>
            <w:r w:rsidRPr="00273B4F">
              <w:rPr>
                <w:b/>
              </w:rPr>
              <w:t>gNB</w:t>
            </w:r>
            <w:proofErr w:type="spellEnd"/>
            <w:r w:rsidRPr="00273B4F">
              <w:rPr>
                <w:b/>
              </w:rPr>
              <w:t xml:space="preserve"> because it forces </w:t>
            </w:r>
            <w:proofErr w:type="spellStart"/>
            <w:r w:rsidRPr="00273B4F">
              <w:rPr>
                <w:b/>
              </w:rPr>
              <w:t>gNB</w:t>
            </w:r>
            <w:proofErr w:type="spellEnd"/>
            <w:r w:rsidRPr="00273B4F">
              <w:rPr>
                <w:b/>
              </w:rPr>
              <w:t xml:space="preserve"> to detect preambles by either taking long FFT or by demodulating each section of the sequences before taking FFT.</w:t>
            </w:r>
          </w:p>
          <w:p w:rsidR="00714810" w:rsidRPr="00D56CBC" w:rsidRDefault="00714810" w:rsidP="00714810">
            <w:pPr>
              <w:rPr>
                <w:b/>
              </w:rPr>
            </w:pPr>
            <w:r w:rsidRPr="00D56CBC">
              <w:rPr>
                <w:b/>
                <w:u w:val="single"/>
              </w:rPr>
              <w:t>Observation 15:</w:t>
            </w:r>
            <w:r w:rsidRPr="00273B4F">
              <w:rPr>
                <w:b/>
              </w:rPr>
              <w:t xml:space="preserve"> Method 2 with OCC allows </w:t>
            </w:r>
            <w:proofErr w:type="spellStart"/>
            <w:r w:rsidRPr="00273B4F">
              <w:rPr>
                <w:b/>
              </w:rPr>
              <w:t>gNB</w:t>
            </w:r>
            <w:proofErr w:type="spellEnd"/>
            <w:r w:rsidRPr="00273B4F">
              <w:rPr>
                <w:b/>
              </w:rPr>
              <w:t xml:space="preserve"> to detect sequences with small </w:t>
            </w:r>
            <w:r w:rsidRPr="00273B4F">
              <w:rPr>
                <w:b/>
              </w:rPr>
              <w:lastRenderedPageBreak/>
              <w:t>FFT and without requiring any demodul</w:t>
            </w:r>
            <w:r>
              <w:rPr>
                <w:b/>
              </w:rPr>
              <w:t>ation before the FFT operation.</w:t>
            </w:r>
          </w:p>
          <w:p w:rsidR="00714810" w:rsidRPr="00154057" w:rsidRDefault="00714810" w:rsidP="00714810">
            <w:pPr>
              <w:rPr>
                <w:b/>
              </w:rPr>
            </w:pPr>
            <w:r w:rsidRPr="00D56CBC">
              <w:rPr>
                <w:b/>
                <w:u w:val="single"/>
              </w:rPr>
              <w:t>Observation 16:</w:t>
            </w:r>
            <w:r w:rsidRPr="00273B4F">
              <w:rPr>
                <w:b/>
              </w:rPr>
              <w:t xml:space="preserve"> </w:t>
            </w:r>
            <w:r>
              <w:rPr>
                <w:b/>
              </w:rPr>
              <w:t>Option 4 based on ZC spread by M sequence suffers from higher PAPR in the second stage compared to pure ZC sequences.</w:t>
            </w:r>
          </w:p>
          <w:p w:rsidR="00714810" w:rsidRPr="00154057" w:rsidRDefault="00714810" w:rsidP="00714810">
            <w:pPr>
              <w:rPr>
                <w:b/>
              </w:rPr>
            </w:pPr>
            <w:r>
              <w:rPr>
                <w:b/>
                <w:u w:val="single"/>
              </w:rPr>
              <w:t>Observation 17</w:t>
            </w:r>
            <w:r w:rsidRPr="00F8238F">
              <w:rPr>
                <w:b/>
                <w:u w:val="single"/>
              </w:rPr>
              <w:t>:</w:t>
            </w:r>
            <w:r w:rsidRPr="00154057">
              <w:rPr>
                <w:b/>
              </w:rPr>
              <w:t xml:space="preserve"> Option 4 with timing arrival based preamble detection leads to ambiguity issues at </w:t>
            </w:r>
            <w:proofErr w:type="spellStart"/>
            <w:r w:rsidRPr="00154057">
              <w:rPr>
                <w:b/>
              </w:rPr>
              <w:t>gNB</w:t>
            </w:r>
            <w:proofErr w:type="spellEnd"/>
            <w:r w:rsidRPr="00154057">
              <w:rPr>
                <w:b/>
              </w:rPr>
              <w:t xml:space="preserve"> when the time of arrival between two UEs is close.</w:t>
            </w:r>
          </w:p>
          <w:p w:rsidR="00714810" w:rsidRPr="001F7199" w:rsidRDefault="00714810" w:rsidP="00714810">
            <w:pPr>
              <w:rPr>
                <w:b/>
              </w:rPr>
            </w:pPr>
          </w:p>
          <w:p w:rsidR="00714810" w:rsidRPr="001F7199" w:rsidRDefault="00714810" w:rsidP="00714810">
            <w:pPr>
              <w:rPr>
                <w:b/>
              </w:rPr>
            </w:pPr>
            <w:r w:rsidRPr="00D56CBC">
              <w:rPr>
                <w:b/>
                <w:u w:val="single"/>
              </w:rPr>
              <w:t>Proposal 1:</w:t>
            </w:r>
            <w:r w:rsidRPr="001F7199">
              <w:rPr>
                <w:b/>
              </w:rPr>
              <w:t xml:space="preserve"> NR supports </w:t>
            </w:r>
            <w:r>
              <w:rPr>
                <w:b/>
              </w:rPr>
              <w:t xml:space="preserve">some </w:t>
            </w:r>
            <w:r w:rsidRPr="001F7199">
              <w:rPr>
                <w:b/>
              </w:rPr>
              <w:t xml:space="preserve">RACH </w:t>
            </w:r>
            <w:r>
              <w:rPr>
                <w:b/>
              </w:rPr>
              <w:t>configurations</w:t>
            </w:r>
            <w:r w:rsidRPr="001F7199">
              <w:rPr>
                <w:b/>
              </w:rPr>
              <w:t xml:space="preserve"> with 40 ms periodicity</w:t>
            </w:r>
            <w:r>
              <w:rPr>
                <w:b/>
              </w:rPr>
              <w:t xml:space="preserve"> in over-6 GHz. </w:t>
            </w:r>
          </w:p>
          <w:p w:rsidR="00714810" w:rsidRPr="00E217EB" w:rsidRDefault="00714810" w:rsidP="00714810">
            <w:pPr>
              <w:rPr>
                <w:b/>
              </w:rPr>
            </w:pPr>
            <w:r w:rsidRPr="00D56CBC">
              <w:rPr>
                <w:b/>
                <w:u w:val="single"/>
              </w:rPr>
              <w:t>Proposal 2:</w:t>
            </w:r>
            <w:r w:rsidRPr="00E217EB">
              <w:rPr>
                <w:b/>
              </w:rPr>
              <w:t xml:space="preserve"> NR only supports consecutive RACH resources within a slot.</w:t>
            </w:r>
          </w:p>
          <w:p w:rsidR="00714810" w:rsidRPr="00355C11" w:rsidRDefault="00714810" w:rsidP="00714810">
            <w:pPr>
              <w:rPr>
                <w:b/>
              </w:rPr>
            </w:pPr>
            <w:r w:rsidRPr="00D56CBC">
              <w:rPr>
                <w:b/>
                <w:u w:val="single"/>
              </w:rPr>
              <w:t>Proposal 3:</w:t>
            </w:r>
            <w:r w:rsidRPr="00355C11">
              <w:rPr>
                <w:b/>
              </w:rPr>
              <w:t xml:space="preserve"> NR supports </w:t>
            </w:r>
            <w:proofErr w:type="spellStart"/>
            <w:r>
              <w:rPr>
                <w:b/>
              </w:rPr>
              <w:t>gNB</w:t>
            </w:r>
            <w:proofErr w:type="spellEnd"/>
            <w:r>
              <w:rPr>
                <w:b/>
              </w:rPr>
              <w:t xml:space="preserve"> </w:t>
            </w:r>
            <w:r w:rsidRPr="00355C11">
              <w:rPr>
                <w:b/>
              </w:rPr>
              <w:t xml:space="preserve">assigning two different starting root indices and corresponding </w:t>
            </w:r>
            <w:proofErr w:type="spellStart"/>
            <w:r w:rsidRPr="00355C11">
              <w:rPr>
                <w:b/>
              </w:rPr>
              <w:t>zeroCorrelationZoneConfig</w:t>
            </w:r>
            <w:proofErr w:type="spellEnd"/>
            <w:r w:rsidRPr="00355C11">
              <w:rPr>
                <w:b/>
              </w:rPr>
              <w:t xml:space="preserve"> values in the cell.</w:t>
            </w:r>
          </w:p>
          <w:p w:rsidR="00714810" w:rsidRPr="00355C11" w:rsidRDefault="00714810" w:rsidP="00CF6913">
            <w:pPr>
              <w:pStyle w:val="ListParagraph"/>
              <w:widowControl/>
              <w:numPr>
                <w:ilvl w:val="0"/>
                <w:numId w:val="13"/>
              </w:numPr>
              <w:spacing w:after="180"/>
              <w:ind w:firstLineChars="0"/>
              <w:contextualSpacing/>
              <w:jc w:val="left"/>
              <w:rPr>
                <w:b/>
              </w:rPr>
            </w:pPr>
            <w:r w:rsidRPr="00355C11">
              <w:rPr>
                <w:b/>
              </w:rPr>
              <w:t xml:space="preserve">One starting root index and </w:t>
            </w:r>
            <w:proofErr w:type="spellStart"/>
            <w:r w:rsidRPr="00355C11">
              <w:rPr>
                <w:b/>
              </w:rPr>
              <w:t>zeroCorrelationZoneConfig</w:t>
            </w:r>
            <w:proofErr w:type="spellEnd"/>
            <w:r w:rsidRPr="00355C11">
              <w:rPr>
                <w:b/>
              </w:rPr>
              <w:t xml:space="preserve"> can be used for initial access, handover purposes, etc.. </w:t>
            </w:r>
          </w:p>
          <w:p w:rsidR="00714810" w:rsidRPr="00D56CBC" w:rsidRDefault="00714810" w:rsidP="00CF6913">
            <w:pPr>
              <w:pStyle w:val="ListParagraph"/>
              <w:widowControl/>
              <w:numPr>
                <w:ilvl w:val="0"/>
                <w:numId w:val="13"/>
              </w:numPr>
              <w:spacing w:after="180"/>
              <w:ind w:firstLineChars="0"/>
              <w:contextualSpacing/>
              <w:jc w:val="left"/>
              <w:rPr>
                <w:b/>
              </w:rPr>
            </w:pPr>
            <w:r w:rsidRPr="00355C11">
              <w:rPr>
                <w:b/>
              </w:rPr>
              <w:t xml:space="preserve">The other starting root index and </w:t>
            </w:r>
            <w:proofErr w:type="spellStart"/>
            <w:r w:rsidRPr="00355C11">
              <w:rPr>
                <w:b/>
              </w:rPr>
              <w:t>zeroCorrelationZoneConfig</w:t>
            </w:r>
            <w:proofErr w:type="spellEnd"/>
            <w:r w:rsidRPr="00355C11">
              <w:rPr>
                <w:b/>
              </w:rPr>
              <w:t xml:space="preserve"> can be used for PRACH transmission to convey beam failure recovery request. </w:t>
            </w:r>
          </w:p>
          <w:p w:rsidR="00714810" w:rsidRPr="000D2614" w:rsidRDefault="00714810" w:rsidP="00714810">
            <w:pPr>
              <w:rPr>
                <w:b/>
              </w:rPr>
            </w:pPr>
            <w:r w:rsidRPr="00D56CBC">
              <w:rPr>
                <w:b/>
                <w:u w:val="single"/>
              </w:rPr>
              <w:t>Proposal 4:</w:t>
            </w:r>
            <w:r w:rsidRPr="000D2614">
              <w:rPr>
                <w:b/>
              </w:rPr>
              <w:t xml:space="preserve"> NR reserves 144 tones, with respect to the used PRACH numerology, for short PRACH preamble formats in over-6 GHz band.</w:t>
            </w:r>
          </w:p>
          <w:p w:rsidR="00714810" w:rsidRPr="007C1680" w:rsidRDefault="00714810" w:rsidP="00714810">
            <w:pPr>
              <w:rPr>
                <w:b/>
                <w:bCs/>
              </w:rPr>
            </w:pPr>
            <w:r>
              <w:rPr>
                <w:b/>
                <w:bCs/>
                <w:u w:val="single"/>
              </w:rPr>
              <w:t>Proposal 5</w:t>
            </w:r>
            <w:r w:rsidRPr="00C70523">
              <w:rPr>
                <w:b/>
                <w:bCs/>
                <w:u w:val="single"/>
              </w:rPr>
              <w:t>:</w:t>
            </w:r>
            <w:r>
              <w:rPr>
                <w:b/>
                <w:bCs/>
              </w:rPr>
              <w:t xml:space="preserve"> NR </w:t>
            </w:r>
            <w:r w:rsidRPr="006D1309">
              <w:rPr>
                <w:b/>
                <w:bCs/>
              </w:rPr>
              <w:t xml:space="preserve">support higher number of PRACH </w:t>
            </w:r>
            <w:r>
              <w:rPr>
                <w:b/>
                <w:bCs/>
              </w:rPr>
              <w:t>preambles than LTE in Rel-15.</w:t>
            </w:r>
          </w:p>
          <w:p w:rsidR="00714810" w:rsidRPr="003C206D" w:rsidRDefault="00714810" w:rsidP="00714810">
            <w:pPr>
              <w:rPr>
                <w:b/>
                <w:bCs/>
              </w:rPr>
            </w:pPr>
            <w:r>
              <w:rPr>
                <w:b/>
                <w:bCs/>
                <w:u w:val="single"/>
              </w:rPr>
              <w:t>Proposal 6</w:t>
            </w:r>
            <w:r w:rsidRPr="00AD4DD3">
              <w:rPr>
                <w:b/>
                <w:bCs/>
                <w:u w:val="single"/>
              </w:rPr>
              <w:t>:</w:t>
            </w:r>
            <w:r w:rsidRPr="00962826">
              <w:rPr>
                <w:b/>
                <w:bCs/>
              </w:rPr>
              <w:t xml:space="preserve"> NR should support only pure Z</w:t>
            </w:r>
            <w:r>
              <w:rPr>
                <w:b/>
                <w:bCs/>
              </w:rPr>
              <w:t>C sequences for short sequence formats.</w:t>
            </w:r>
          </w:p>
          <w:p w:rsidR="00714810" w:rsidRPr="00714810" w:rsidRDefault="00714810" w:rsidP="00714810">
            <w:pPr>
              <w:rPr>
                <w:b/>
              </w:rPr>
            </w:pPr>
            <w:r w:rsidRPr="00F8238F">
              <w:rPr>
                <w:b/>
                <w:u w:val="single"/>
              </w:rPr>
              <w:t>Proposal</w:t>
            </w:r>
            <w:r>
              <w:rPr>
                <w:b/>
                <w:u w:val="single"/>
              </w:rPr>
              <w:t xml:space="preserve"> 7</w:t>
            </w:r>
            <w:r w:rsidRPr="00F8238F">
              <w:rPr>
                <w:b/>
                <w:u w:val="single"/>
              </w:rPr>
              <w:t>:</w:t>
            </w:r>
            <w:r w:rsidRPr="009F6879">
              <w:rPr>
                <w:b/>
              </w:rPr>
              <w:t xml:space="preserve"> NR should support </w:t>
            </w:r>
            <w:r>
              <w:rPr>
                <w:b/>
              </w:rPr>
              <w:t>both option 1 and option 2 for multiple/repeated preamble formats. Option 2 should be supported with OCC across multiple/repeated PRACH preambles.</w:t>
            </w:r>
          </w:p>
        </w:tc>
        <w:tc>
          <w:tcPr>
            <w:tcW w:w="843" w:type="dxa"/>
            <w:tcBorders>
              <w:top w:val="nil"/>
              <w:left w:val="nil"/>
              <w:bottom w:val="single" w:sz="4" w:space="0" w:color="A5A5A5"/>
              <w:right w:val="single" w:sz="4" w:space="0" w:color="A5A5A5"/>
            </w:tcBorders>
            <w:shd w:val="clear" w:color="auto" w:fill="auto"/>
            <w:hideMark/>
          </w:tcPr>
          <w:p w:rsidR="00E20A32" w:rsidRPr="009D654F" w:rsidRDefault="00E20A32" w:rsidP="00E9768A">
            <w:pPr>
              <w:spacing w:after="0" w:line="240" w:lineRule="auto"/>
              <w:rPr>
                <w:rFonts w:ascii="Arial" w:eastAsia="Times New Roman" w:hAnsi="Arial" w:cs="Arial"/>
                <w:sz w:val="16"/>
                <w:szCs w:val="16"/>
                <w:lang w:val="sv-SE" w:eastAsia="sv-SE"/>
              </w:rPr>
            </w:pPr>
            <w:r w:rsidRPr="009D654F">
              <w:rPr>
                <w:rFonts w:ascii="Arial" w:eastAsia="Times New Roman" w:hAnsi="Arial" w:cs="Arial"/>
                <w:sz w:val="16"/>
                <w:szCs w:val="16"/>
                <w:lang w:val="sv-SE" w:eastAsia="sv-SE"/>
              </w:rPr>
              <w:lastRenderedPageBreak/>
              <w:t>Qualcomm Incorporated</w:t>
            </w:r>
          </w:p>
        </w:tc>
      </w:tr>
      <w:tr w:rsidR="00E20A32" w:rsidRPr="009D654F" w:rsidTr="00E20A32">
        <w:trPr>
          <w:trHeight w:val="450"/>
        </w:trPr>
        <w:tc>
          <w:tcPr>
            <w:tcW w:w="431" w:type="dxa"/>
            <w:tcBorders>
              <w:top w:val="nil"/>
              <w:left w:val="single" w:sz="4" w:space="0" w:color="A5A5A5"/>
              <w:bottom w:val="single" w:sz="4" w:space="0" w:color="A5A5A5"/>
              <w:right w:val="single" w:sz="4" w:space="0" w:color="A5A5A5"/>
            </w:tcBorders>
          </w:tcPr>
          <w:p w:rsidR="00E20A32" w:rsidRPr="009D654F" w:rsidRDefault="00E20A32" w:rsidP="00E9768A">
            <w:pPr>
              <w:spacing w:after="0" w:line="240" w:lineRule="auto"/>
              <w:rPr>
                <w:rFonts w:ascii="Arial" w:eastAsia="Times New Roman" w:hAnsi="Arial" w:cs="Arial"/>
                <w:bCs/>
                <w:sz w:val="16"/>
                <w:szCs w:val="16"/>
                <w:lang w:val="sv-SE" w:eastAsia="sv-SE"/>
              </w:rPr>
            </w:pPr>
            <w:r w:rsidRPr="009D654F">
              <w:rPr>
                <w:rFonts w:ascii="Arial" w:eastAsia="Times New Roman" w:hAnsi="Arial" w:cs="Arial"/>
                <w:bCs/>
                <w:sz w:val="16"/>
                <w:szCs w:val="16"/>
                <w:lang w:val="sv-SE" w:eastAsia="sv-SE"/>
              </w:rPr>
              <w:lastRenderedPageBreak/>
              <w:t>12</w:t>
            </w:r>
          </w:p>
        </w:tc>
        <w:tc>
          <w:tcPr>
            <w:tcW w:w="850" w:type="dxa"/>
            <w:tcBorders>
              <w:top w:val="nil"/>
              <w:left w:val="single" w:sz="4" w:space="0" w:color="A5A5A5"/>
              <w:bottom w:val="single" w:sz="4" w:space="0" w:color="A5A5A5"/>
              <w:right w:val="single" w:sz="4" w:space="0" w:color="A5A5A5"/>
            </w:tcBorders>
            <w:shd w:val="clear" w:color="auto" w:fill="auto"/>
            <w:hideMark/>
          </w:tcPr>
          <w:p w:rsidR="00E20A32" w:rsidRPr="009D654F" w:rsidRDefault="00D32B40" w:rsidP="00E9768A">
            <w:pPr>
              <w:spacing w:after="0" w:line="240" w:lineRule="auto"/>
              <w:rPr>
                <w:rFonts w:ascii="Arial" w:eastAsia="Times New Roman" w:hAnsi="Arial" w:cs="Arial"/>
                <w:b/>
                <w:bCs/>
                <w:color w:val="0000FF"/>
                <w:sz w:val="16"/>
                <w:szCs w:val="16"/>
                <w:u w:val="single"/>
                <w:lang w:val="sv-SE" w:eastAsia="sv-SE"/>
              </w:rPr>
            </w:pPr>
            <w:hyperlink r:id="rId80" w:history="1">
              <w:r w:rsidR="00E20A32" w:rsidRPr="009D654F">
                <w:rPr>
                  <w:rFonts w:ascii="Arial" w:eastAsia="Times New Roman" w:hAnsi="Arial" w:cs="Arial"/>
                  <w:b/>
                  <w:bCs/>
                  <w:color w:val="0000FF"/>
                  <w:sz w:val="16"/>
                  <w:u w:val="single"/>
                  <w:lang w:val="sv-SE" w:eastAsia="sv-SE"/>
                </w:rPr>
                <w:t>R1-1718715</w:t>
              </w:r>
            </w:hyperlink>
          </w:p>
        </w:tc>
        <w:tc>
          <w:tcPr>
            <w:tcW w:w="7311" w:type="dxa"/>
            <w:tcBorders>
              <w:top w:val="nil"/>
              <w:left w:val="nil"/>
              <w:bottom w:val="single" w:sz="4" w:space="0" w:color="A5A5A5"/>
              <w:right w:val="single" w:sz="4" w:space="0" w:color="A5A5A5"/>
            </w:tcBorders>
            <w:shd w:val="clear" w:color="auto" w:fill="auto"/>
            <w:hideMark/>
          </w:tcPr>
          <w:p w:rsidR="00E20A32" w:rsidRDefault="00E20A32" w:rsidP="00E9768A">
            <w:pPr>
              <w:spacing w:after="0" w:line="240" w:lineRule="auto"/>
              <w:rPr>
                <w:rFonts w:ascii="Arial" w:eastAsia="Times New Roman" w:hAnsi="Arial" w:cs="Arial"/>
                <w:sz w:val="16"/>
                <w:szCs w:val="16"/>
                <w:lang w:eastAsia="sv-SE"/>
              </w:rPr>
            </w:pPr>
            <w:r w:rsidRPr="009D654F">
              <w:rPr>
                <w:rFonts w:ascii="Arial" w:eastAsia="Times New Roman" w:hAnsi="Arial" w:cs="Arial"/>
                <w:sz w:val="16"/>
                <w:szCs w:val="16"/>
                <w:lang w:eastAsia="sv-SE"/>
              </w:rPr>
              <w:t>Remaining details on PRACH formats</w:t>
            </w:r>
          </w:p>
          <w:p w:rsidR="00E20A32" w:rsidRPr="00E20A32" w:rsidRDefault="00D32B40" w:rsidP="00E20A32">
            <w:pPr>
              <w:pStyle w:val="TOC1"/>
              <w:rPr>
                <w:rFonts w:ascii="Times New Roman" w:eastAsiaTheme="minorEastAsia" w:hAnsi="Times New Roman"/>
                <w:b w:val="0"/>
                <w:lang w:eastAsia="sv-SE"/>
              </w:rPr>
            </w:pPr>
            <w:r w:rsidRPr="00D32B40">
              <w:rPr>
                <w:rFonts w:ascii="Times New Roman" w:hAnsi="Times New Roman"/>
                <w:bCs/>
                <w:sz w:val="18"/>
                <w:highlight w:val="yellow"/>
              </w:rPr>
              <w:fldChar w:fldCharType="begin"/>
            </w:r>
            <w:r w:rsidR="00E20A32" w:rsidRPr="00E20A32">
              <w:rPr>
                <w:rFonts w:ascii="Times New Roman" w:hAnsi="Times New Roman"/>
                <w:bCs/>
                <w:sz w:val="18"/>
                <w:highlight w:val="yellow"/>
              </w:rPr>
              <w:instrText xml:space="preserve"> TOC \f \n \p " " \t "Proposal;1" </w:instrText>
            </w:r>
            <w:r w:rsidRPr="00D32B40">
              <w:rPr>
                <w:rFonts w:ascii="Times New Roman" w:hAnsi="Times New Roman"/>
                <w:bCs/>
                <w:sz w:val="18"/>
                <w:highlight w:val="yellow"/>
              </w:rPr>
              <w:fldChar w:fldCharType="separate"/>
            </w:r>
            <w:r w:rsidR="00E20A32" w:rsidRPr="00E20A32">
              <w:rPr>
                <w:rFonts w:ascii="Times New Roman" w:hAnsi="Times New Roman"/>
                <w:sz w:val="18"/>
              </w:rPr>
              <w:t>Proposal 1</w:t>
            </w:r>
            <w:r w:rsidR="00E20A32" w:rsidRPr="00E20A32">
              <w:rPr>
                <w:rFonts w:ascii="Times New Roman" w:eastAsiaTheme="minorEastAsia" w:hAnsi="Times New Roman"/>
                <w:b w:val="0"/>
                <w:lang w:eastAsia="sv-SE"/>
              </w:rPr>
              <w:tab/>
            </w:r>
            <w:r w:rsidR="00E20A32" w:rsidRPr="00E20A32">
              <w:rPr>
                <w:rFonts w:ascii="Times New Roman" w:hAnsi="Times New Roman"/>
                <w:sz w:val="18"/>
              </w:rPr>
              <w:t xml:space="preserve">Define the available number of NR-RACH preambles associated with one SS burst set as </w:t>
            </w:r>
            <m:oMath>
              <m:r>
                <m:rPr>
                  <m:sty m:val="b"/>
                </m:rPr>
                <w:rPr>
                  <w:rFonts w:ascii="Cambria Math" w:hAnsi="Cambria Math"/>
                  <w:sz w:val="18"/>
                </w:rPr>
                <m:t>N</m:t>
              </m:r>
              <m:r>
                <m:rPr>
                  <m:sty m:val="b"/>
                </m:rPr>
                <w:rPr>
                  <w:rFonts w:ascii="Cambria Math" w:hAnsi="Times New Roman"/>
                  <w:sz w:val="18"/>
                </w:rPr>
                <m:t xml:space="preserve">= </m:t>
              </m:r>
              <m:r>
                <m:rPr>
                  <m:sty m:val="b"/>
                </m:rPr>
                <w:rPr>
                  <w:rFonts w:ascii="Cambria Math" w:hAnsi="Cambria Math"/>
                  <w:sz w:val="18"/>
                </w:rPr>
                <m:t>L</m:t>
              </m:r>
              <m:r>
                <m:rPr>
                  <m:sty m:val="b"/>
                </m:rPr>
                <w:rPr>
                  <w:rFonts w:ascii="Cambria Math" w:hAnsi="Times New Roman"/>
                  <w:sz w:val="18"/>
                </w:rPr>
                <m:t>'∙</m:t>
              </m:r>
              <m:r>
                <m:rPr>
                  <m:sty m:val="b"/>
                </m:rPr>
                <w:rPr>
                  <w:rFonts w:ascii="Cambria Math" w:hAnsi="Times New Roman"/>
                  <w:sz w:val="18"/>
                </w:rPr>
                <m:t xml:space="preserve"> </m:t>
              </m:r>
              <m:r>
                <m:rPr>
                  <m:sty m:val="b"/>
                </m:rPr>
                <w:rPr>
                  <w:rFonts w:ascii="Cambria Math" w:hAnsi="Cambria Math"/>
                  <w:sz w:val="18"/>
                </w:rPr>
                <m:t>Q</m:t>
              </m:r>
            </m:oMath>
            <w:r w:rsidR="00E20A32" w:rsidRPr="00E20A32">
              <w:rPr>
                <w:rFonts w:ascii="Times New Roman" w:hAnsi="Times New Roman"/>
                <w:sz w:val="18"/>
              </w:rPr>
              <w:t xml:space="preserve">  where </w:t>
            </w:r>
            <m:oMath>
              <m:r>
                <m:rPr>
                  <m:sty m:val="b"/>
                </m:rPr>
                <w:rPr>
                  <w:rFonts w:ascii="Cambria Math" w:hAnsi="Cambria Math"/>
                  <w:sz w:val="18"/>
                </w:rPr>
                <m:t>L</m:t>
              </m:r>
              <m:r>
                <m:rPr>
                  <m:sty m:val="b"/>
                </m:rPr>
                <w:rPr>
                  <w:rFonts w:ascii="Cambria Math" w:hAnsi="Times New Roman"/>
                  <w:sz w:val="18"/>
                </w:rPr>
                <m:t>’</m:t>
              </m:r>
            </m:oMath>
            <w:r w:rsidR="00E20A32" w:rsidRPr="00E20A32">
              <w:rPr>
                <w:rFonts w:ascii="Times New Roman" w:hAnsi="Times New Roman"/>
                <w:sz w:val="18"/>
              </w:rPr>
              <w:t xml:space="preserve"> is the number of used SS-blocks within an SS block set and </w:t>
            </w:r>
            <m:oMath>
              <m:r>
                <m:rPr>
                  <m:sty m:val="b"/>
                </m:rPr>
                <w:rPr>
                  <w:rFonts w:ascii="Cambria Math" w:hAnsi="Cambria Math"/>
                  <w:sz w:val="18"/>
                </w:rPr>
                <m:t>Q</m:t>
              </m:r>
            </m:oMath>
            <w:r w:rsidR="00E20A32" w:rsidRPr="00E20A32">
              <w:rPr>
                <w:rFonts w:ascii="Times New Roman" w:hAnsi="Times New Roman"/>
                <w:sz w:val="18"/>
              </w:rPr>
              <w:t xml:space="preserve"> is the number of NR-RACH preambles associated with each SS-block</w:t>
            </w:r>
          </w:p>
          <w:p w:rsidR="00E20A32" w:rsidRPr="00E20A32" w:rsidRDefault="00E20A32" w:rsidP="00E20A32">
            <w:pPr>
              <w:pStyle w:val="TOC1"/>
              <w:rPr>
                <w:rFonts w:ascii="Times New Roman" w:eastAsiaTheme="minorEastAsia" w:hAnsi="Times New Roman"/>
                <w:b w:val="0"/>
                <w:lang w:eastAsia="sv-SE"/>
              </w:rPr>
            </w:pPr>
            <w:r w:rsidRPr="00E20A32">
              <w:rPr>
                <w:rFonts w:ascii="Times New Roman" w:hAnsi="Times New Roman"/>
                <w:sz w:val="18"/>
              </w:rPr>
              <w:t>Proposal 2</w:t>
            </w:r>
            <w:r w:rsidRPr="00E20A32">
              <w:rPr>
                <w:rFonts w:ascii="Times New Roman" w:eastAsiaTheme="minorEastAsia" w:hAnsi="Times New Roman"/>
                <w:b w:val="0"/>
                <w:lang w:eastAsia="sv-SE"/>
              </w:rPr>
              <w:tab/>
            </w:r>
            <w:r w:rsidRPr="00E20A32">
              <w:rPr>
                <w:rFonts w:ascii="Times New Roman" w:hAnsi="Times New Roman"/>
                <w:sz w:val="18"/>
              </w:rPr>
              <w:t xml:space="preserve">The association from the </w:t>
            </w:r>
            <m:oMath>
              <m:r>
                <m:rPr>
                  <m:sty m:val="b"/>
                </m:rPr>
                <w:rPr>
                  <w:rFonts w:ascii="Cambria Math" w:hAnsi="Cambria Math"/>
                  <w:sz w:val="18"/>
                </w:rPr>
                <m:t>N</m:t>
              </m:r>
              <m:r>
                <m:rPr>
                  <m:sty m:val="b"/>
                </m:rPr>
                <w:rPr>
                  <w:rFonts w:ascii="Cambria Math" w:hAnsi="Times New Roman"/>
                  <w:sz w:val="18"/>
                </w:rPr>
                <m:t xml:space="preserve">= </m:t>
              </m:r>
              <m:r>
                <m:rPr>
                  <m:sty m:val="b"/>
                </m:rPr>
                <w:rPr>
                  <w:rFonts w:ascii="Cambria Math" w:hAnsi="Cambria Math"/>
                  <w:sz w:val="18"/>
                </w:rPr>
                <m:t>L</m:t>
              </m:r>
              <m:r>
                <m:rPr>
                  <m:sty m:val="b"/>
                </m:rPr>
                <w:rPr>
                  <w:rFonts w:ascii="Cambria Math" w:hAnsi="Times New Roman"/>
                  <w:sz w:val="18"/>
                </w:rPr>
                <m:t>'</m:t>
              </m:r>
              <m:r>
                <m:rPr>
                  <m:sty m:val="b"/>
                </m:rPr>
                <w:rPr>
                  <w:rFonts w:ascii="Cambria Math" w:hAnsi="Times New Roman"/>
                  <w:sz w:val="18"/>
                </w:rPr>
                <m:t xml:space="preserve"> </m:t>
              </m:r>
              <m:r>
                <m:rPr>
                  <m:sty m:val="b"/>
                </m:rPr>
                <w:rPr>
                  <w:rFonts w:ascii="Cambria Math" w:hAnsi="Times New Roman"/>
                  <w:sz w:val="18"/>
                </w:rPr>
                <m:t>∙</m:t>
              </m:r>
              <m:r>
                <m:rPr>
                  <m:sty m:val="b"/>
                </m:rPr>
                <w:rPr>
                  <w:rFonts w:ascii="Cambria Math" w:hAnsi="Times New Roman"/>
                  <w:sz w:val="18"/>
                </w:rPr>
                <m:t xml:space="preserve"> </m:t>
              </m:r>
              <m:r>
                <m:rPr>
                  <m:sty m:val="b"/>
                </m:rPr>
                <w:rPr>
                  <w:rFonts w:ascii="Cambria Math" w:hAnsi="Cambria Math"/>
                  <w:sz w:val="18"/>
                </w:rPr>
                <m:t>Q</m:t>
              </m:r>
            </m:oMath>
            <w:r w:rsidRPr="00E20A32">
              <w:rPr>
                <w:rFonts w:ascii="Times New Roman" w:hAnsi="Times New Roman"/>
                <w:sz w:val="18"/>
              </w:rPr>
              <w:t xml:space="preserve"> NR-RACH preambles associated with one SS burst set with L’ SS-blocks is done by consecutively map </w:t>
            </w:r>
            <m:oMath>
              <m:r>
                <m:rPr>
                  <m:sty m:val="b"/>
                </m:rPr>
                <w:rPr>
                  <w:rFonts w:ascii="Cambria Math" w:hAnsi="Cambria Math"/>
                  <w:sz w:val="18"/>
                </w:rPr>
                <m:t>Q</m:t>
              </m:r>
            </m:oMath>
            <w:r w:rsidRPr="00E20A32">
              <w:rPr>
                <w:rFonts w:ascii="Times New Roman" w:hAnsi="Times New Roman"/>
                <w:sz w:val="18"/>
              </w:rPr>
              <w:t xml:space="preserve"> NR-RACH preambles to each SS-block</w:t>
            </w:r>
          </w:p>
          <w:p w:rsidR="00E20A32" w:rsidRPr="00E20A32" w:rsidRDefault="00E20A32" w:rsidP="00E20A32">
            <w:pPr>
              <w:pStyle w:val="TOC1"/>
              <w:rPr>
                <w:rFonts w:ascii="Times New Roman" w:eastAsiaTheme="minorEastAsia" w:hAnsi="Times New Roman"/>
                <w:b w:val="0"/>
                <w:lang w:eastAsia="sv-SE"/>
              </w:rPr>
            </w:pPr>
            <w:r w:rsidRPr="00E20A32">
              <w:rPr>
                <w:rFonts w:ascii="Times New Roman" w:hAnsi="Times New Roman"/>
                <w:sz w:val="18"/>
              </w:rPr>
              <w:t>Proposal 3</w:t>
            </w:r>
            <w:r w:rsidRPr="00E20A32">
              <w:rPr>
                <w:rFonts w:ascii="Times New Roman" w:eastAsiaTheme="minorEastAsia" w:hAnsi="Times New Roman"/>
                <w:b w:val="0"/>
                <w:lang w:eastAsia="sv-SE"/>
              </w:rPr>
              <w:tab/>
            </w:r>
            <w:r w:rsidRPr="00E20A32">
              <w:rPr>
                <w:rFonts w:ascii="Times New Roman" w:hAnsi="Times New Roman"/>
                <w:sz w:val="18"/>
              </w:rPr>
              <w:t>Consider an NR-RACH preamble configuration for required time separation of NR-RACH preambles corresponding to different SS-blocks, e.g. to be used with analog beaming in gNB</w:t>
            </w:r>
          </w:p>
          <w:p w:rsidR="00E20A32" w:rsidRPr="00E20A32" w:rsidRDefault="00E20A32" w:rsidP="00E20A32">
            <w:pPr>
              <w:pStyle w:val="TOC1"/>
              <w:rPr>
                <w:rFonts w:ascii="Times New Roman" w:eastAsiaTheme="minorEastAsia" w:hAnsi="Times New Roman"/>
                <w:b w:val="0"/>
                <w:lang w:eastAsia="sv-SE"/>
              </w:rPr>
            </w:pPr>
            <w:r w:rsidRPr="00E20A32">
              <w:rPr>
                <w:rFonts w:ascii="Times New Roman" w:hAnsi="Times New Roman"/>
                <w:sz w:val="18"/>
              </w:rPr>
              <w:t>Proposal 4</w:t>
            </w:r>
            <w:r w:rsidRPr="00E20A32">
              <w:rPr>
                <w:rFonts w:ascii="Times New Roman" w:eastAsiaTheme="minorEastAsia" w:hAnsi="Times New Roman"/>
                <w:b w:val="0"/>
                <w:lang w:eastAsia="sv-SE"/>
              </w:rPr>
              <w:tab/>
            </w:r>
            <w:r w:rsidRPr="00E20A32">
              <w:rPr>
                <w:rFonts w:ascii="Times New Roman" w:hAnsi="Times New Roman"/>
                <w:sz w:val="18"/>
              </w:rPr>
              <w:t>With requirement on time separation of NR-RACH preambles corresponding to different SS-blocks, the set of NR-RACH preamble sequences associated with one SS burst set is determined in the order of  1. the available cyclic shifts of a root Zadoff-Chu sequence  2. increasing root index   3. increasing NR-RACH preamble time instances within a slot   4. increasing slot index</w:t>
            </w:r>
          </w:p>
          <w:p w:rsidR="00E20A32" w:rsidRPr="00E20A32" w:rsidRDefault="00E20A32" w:rsidP="00E20A32">
            <w:pPr>
              <w:pStyle w:val="TOC1"/>
              <w:rPr>
                <w:rFonts w:ascii="Times New Roman" w:eastAsiaTheme="minorEastAsia" w:hAnsi="Times New Roman"/>
                <w:b w:val="0"/>
                <w:lang w:eastAsia="sv-SE"/>
              </w:rPr>
            </w:pPr>
            <w:r w:rsidRPr="00E20A32">
              <w:rPr>
                <w:rFonts w:ascii="Times New Roman" w:hAnsi="Times New Roman"/>
                <w:sz w:val="18"/>
              </w:rPr>
              <w:t>Proposal 5</w:t>
            </w:r>
            <w:r w:rsidRPr="00E20A32">
              <w:rPr>
                <w:rFonts w:ascii="Times New Roman" w:eastAsiaTheme="minorEastAsia" w:hAnsi="Times New Roman"/>
                <w:b w:val="0"/>
                <w:lang w:eastAsia="sv-SE"/>
              </w:rPr>
              <w:tab/>
            </w:r>
            <w:r w:rsidRPr="00E20A32">
              <w:rPr>
                <w:rFonts w:ascii="Times New Roman" w:hAnsi="Times New Roman"/>
                <w:sz w:val="18"/>
              </w:rPr>
              <w:t xml:space="preserve">With no time separation of NR-RACH preambles corresponding to different SS-blocks, the set of NR-RACH preamble sequences associated with one SS burst set is determined in the order of   1. the </w:t>
            </w:r>
            <w:r w:rsidRPr="00E20A32">
              <w:rPr>
                <w:rFonts w:ascii="Times New Roman" w:hAnsi="Times New Roman"/>
                <w:sz w:val="18"/>
              </w:rPr>
              <w:lastRenderedPageBreak/>
              <w:t>available cyclic shifts of a root Zadoff-Chu sequence  2. increasing NR-RACH preamble time instances within a slot  3. increasing root index  4. increasing frequency allocation  5. increasing slot index</w:t>
            </w:r>
          </w:p>
          <w:p w:rsidR="00E20A32" w:rsidRPr="00E20A32" w:rsidRDefault="00E20A32" w:rsidP="00E20A32">
            <w:pPr>
              <w:pStyle w:val="TOC1"/>
              <w:rPr>
                <w:rFonts w:ascii="Times New Roman" w:eastAsiaTheme="minorEastAsia" w:hAnsi="Times New Roman"/>
                <w:b w:val="0"/>
                <w:lang w:eastAsia="sv-SE"/>
              </w:rPr>
            </w:pPr>
            <w:r w:rsidRPr="00E20A32">
              <w:rPr>
                <w:rFonts w:ascii="Times New Roman" w:hAnsi="Times New Roman"/>
                <w:sz w:val="18"/>
              </w:rPr>
              <w:t>Proposal 6</w:t>
            </w:r>
            <w:r w:rsidRPr="00E20A32">
              <w:rPr>
                <w:rFonts w:ascii="Times New Roman" w:eastAsiaTheme="minorEastAsia" w:hAnsi="Times New Roman"/>
                <w:b w:val="0"/>
                <w:lang w:eastAsia="sv-SE"/>
              </w:rPr>
              <w:tab/>
            </w:r>
            <w:r w:rsidRPr="00E20A32">
              <w:rPr>
                <w:rFonts w:ascii="Times New Roman" w:hAnsi="Times New Roman"/>
                <w:sz w:val="18"/>
              </w:rPr>
              <w:t>NR-RACH  configurations can be specified using a table similar to LTE table 5.7.1-2 in 3GPP TS 36.211. The table should, for each configuration index, indicate start positions for NR-RACH allocations in terms of system frame numbers and subframe numbers.</w:t>
            </w:r>
          </w:p>
          <w:p w:rsidR="00E20A32" w:rsidRPr="00E20A32" w:rsidRDefault="00E20A32" w:rsidP="00E20A32">
            <w:pPr>
              <w:pStyle w:val="TOC1"/>
              <w:rPr>
                <w:rFonts w:ascii="Times New Roman" w:eastAsiaTheme="minorEastAsia" w:hAnsi="Times New Roman"/>
                <w:b w:val="0"/>
                <w:lang w:eastAsia="sv-SE"/>
              </w:rPr>
            </w:pPr>
            <w:r w:rsidRPr="00E20A32">
              <w:rPr>
                <w:rFonts w:ascii="Times New Roman" w:hAnsi="Times New Roman"/>
                <w:sz w:val="18"/>
              </w:rPr>
              <w:t>Proposal 7</w:t>
            </w:r>
            <w:r w:rsidRPr="00E20A32">
              <w:rPr>
                <w:rFonts w:ascii="Times New Roman" w:eastAsiaTheme="minorEastAsia" w:hAnsi="Times New Roman"/>
                <w:b w:val="0"/>
                <w:lang w:eastAsia="sv-SE"/>
              </w:rPr>
              <w:tab/>
            </w:r>
            <w:r w:rsidRPr="00E20A32">
              <w:rPr>
                <w:rFonts w:ascii="Times New Roman" w:hAnsi="Times New Roman"/>
                <w:sz w:val="18"/>
              </w:rPr>
              <w:t>The UE should only be allowed to transmit NR-RACH preambles at time instances not indicated as used for actually transmitted SS blocks.</w:t>
            </w:r>
          </w:p>
          <w:p w:rsidR="00E20A32" w:rsidRPr="00E20A32" w:rsidRDefault="00E20A32" w:rsidP="00E20A32">
            <w:pPr>
              <w:pStyle w:val="TOC1"/>
              <w:rPr>
                <w:rFonts w:ascii="Times New Roman" w:eastAsiaTheme="minorEastAsia" w:hAnsi="Times New Roman"/>
                <w:b w:val="0"/>
                <w:lang w:eastAsia="sv-SE"/>
              </w:rPr>
            </w:pPr>
            <w:r w:rsidRPr="00E20A32">
              <w:rPr>
                <w:rFonts w:ascii="Times New Roman" w:hAnsi="Times New Roman"/>
                <w:sz w:val="18"/>
              </w:rPr>
              <w:t>Proposal 8</w:t>
            </w:r>
            <w:r w:rsidRPr="00E20A32">
              <w:rPr>
                <w:rFonts w:ascii="Times New Roman" w:eastAsiaTheme="minorEastAsia" w:hAnsi="Times New Roman"/>
                <w:b w:val="0"/>
                <w:lang w:eastAsia="sv-SE"/>
              </w:rPr>
              <w:tab/>
            </w:r>
            <w:r w:rsidRPr="00E20A32">
              <w:rPr>
                <w:rFonts w:ascii="Times New Roman" w:hAnsi="Times New Roman"/>
                <w:sz w:val="18"/>
              </w:rPr>
              <w:t>Support time multiplexing of NR-RACH preambles, from different UEs, within a slot</w:t>
            </w:r>
          </w:p>
          <w:p w:rsidR="00E20A32" w:rsidRPr="00E20A32" w:rsidRDefault="00E20A32" w:rsidP="00E20A32">
            <w:pPr>
              <w:pStyle w:val="TOC1"/>
              <w:rPr>
                <w:rFonts w:ascii="Times New Roman" w:eastAsiaTheme="minorEastAsia" w:hAnsi="Times New Roman"/>
                <w:b w:val="0"/>
                <w:lang w:eastAsia="sv-SE"/>
              </w:rPr>
            </w:pPr>
            <w:r w:rsidRPr="00E20A32">
              <w:rPr>
                <w:rFonts w:ascii="Times New Roman" w:hAnsi="Times New Roman"/>
                <w:sz w:val="18"/>
              </w:rPr>
              <w:t>Proposal 9</w:t>
            </w:r>
            <w:r w:rsidRPr="00E20A32">
              <w:rPr>
                <w:rFonts w:ascii="Times New Roman" w:eastAsiaTheme="minorEastAsia" w:hAnsi="Times New Roman"/>
                <w:b w:val="0"/>
                <w:lang w:eastAsia="sv-SE"/>
              </w:rPr>
              <w:tab/>
            </w:r>
            <w:r w:rsidRPr="00E20A32">
              <w:rPr>
                <w:rFonts w:ascii="Times New Roman" w:hAnsi="Times New Roman"/>
                <w:sz w:val="18"/>
              </w:rPr>
              <w:t>Allocate a NR-RACH resource in time as  1.0 ms for a NR-RACH SCS of 15 kHz,  0.5 ms for a NR-RACH SCS of 30 kHz,  0.25 ms for a NR-RACH SCS of 60 kHz,  0.125 ms for a NR-RACH SCS of 120 kHz,  1.0 ms for a NR-RACH SCS of 1.25 kHz, and  0.25 ms for a NR-RACH SCS of 5 kHz.</w:t>
            </w:r>
          </w:p>
          <w:p w:rsidR="00E20A32" w:rsidRPr="009D654F" w:rsidRDefault="00D32B40" w:rsidP="00E20A32">
            <w:pPr>
              <w:spacing w:after="0" w:line="240" w:lineRule="auto"/>
              <w:rPr>
                <w:rFonts w:ascii="Arial" w:eastAsia="Times New Roman" w:hAnsi="Arial" w:cs="Arial"/>
                <w:sz w:val="16"/>
                <w:szCs w:val="16"/>
                <w:lang w:eastAsia="sv-SE"/>
              </w:rPr>
            </w:pPr>
            <w:r w:rsidRPr="00E20A32">
              <w:rPr>
                <w:b/>
                <w:bCs/>
                <w:sz w:val="18"/>
                <w:highlight w:val="yellow"/>
              </w:rPr>
              <w:fldChar w:fldCharType="end"/>
            </w:r>
          </w:p>
        </w:tc>
        <w:tc>
          <w:tcPr>
            <w:tcW w:w="843" w:type="dxa"/>
            <w:tcBorders>
              <w:top w:val="nil"/>
              <w:left w:val="nil"/>
              <w:bottom w:val="single" w:sz="4" w:space="0" w:color="A5A5A5"/>
              <w:right w:val="single" w:sz="4" w:space="0" w:color="A5A5A5"/>
            </w:tcBorders>
            <w:shd w:val="clear" w:color="auto" w:fill="auto"/>
            <w:hideMark/>
          </w:tcPr>
          <w:p w:rsidR="00E20A32" w:rsidRPr="009D654F" w:rsidRDefault="00E20A32" w:rsidP="00E9768A">
            <w:pPr>
              <w:spacing w:after="0" w:line="240" w:lineRule="auto"/>
              <w:rPr>
                <w:rFonts w:ascii="Arial" w:eastAsia="Times New Roman" w:hAnsi="Arial" w:cs="Arial"/>
                <w:sz w:val="16"/>
                <w:szCs w:val="16"/>
                <w:lang w:val="sv-SE" w:eastAsia="sv-SE"/>
              </w:rPr>
            </w:pPr>
            <w:r w:rsidRPr="009D654F">
              <w:rPr>
                <w:rFonts w:ascii="Arial" w:eastAsia="Times New Roman" w:hAnsi="Arial" w:cs="Arial"/>
                <w:sz w:val="16"/>
                <w:szCs w:val="16"/>
                <w:lang w:val="sv-SE" w:eastAsia="sv-SE"/>
              </w:rPr>
              <w:lastRenderedPageBreak/>
              <w:t>Ericsson</w:t>
            </w:r>
          </w:p>
        </w:tc>
      </w:tr>
    </w:tbl>
    <w:p w:rsidR="00E20A32" w:rsidRPr="00E20A32" w:rsidRDefault="00E20A32" w:rsidP="00E20A32"/>
    <w:sectPr w:rsidR="00E20A32" w:rsidRPr="00E20A32" w:rsidSect="00AA6DE3">
      <w:type w:val="continuous"/>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4003" w:rsidRDefault="00104003" w:rsidP="00165AF8">
      <w:r>
        <w:separator/>
      </w:r>
    </w:p>
  </w:endnote>
  <w:endnote w:type="continuationSeparator" w:id="0">
    <w:p w:rsidR="00104003" w:rsidRDefault="00104003" w:rsidP="00165AF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4003" w:rsidRDefault="00104003" w:rsidP="00165AF8">
      <w:r>
        <w:separator/>
      </w:r>
    </w:p>
  </w:footnote>
  <w:footnote w:type="continuationSeparator" w:id="0">
    <w:p w:rsidR="00104003" w:rsidRDefault="00104003" w:rsidP="00165AF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nsid w:val="043F08AA"/>
    <w:multiLevelType w:val="hybridMultilevel"/>
    <w:tmpl w:val="3282FE92"/>
    <w:lvl w:ilvl="0" w:tplc="FEEE80EA">
      <w:start w:val="1"/>
      <w:numFmt w:val="bullet"/>
      <w:lvlText w:val=""/>
      <w:lvlJc w:val="left"/>
      <w:pPr>
        <w:ind w:left="2022" w:hanging="360"/>
      </w:pPr>
      <w:rPr>
        <w:rFonts w:ascii="Symbol" w:hAnsi="Symbol" w:hint="default"/>
      </w:rPr>
    </w:lvl>
    <w:lvl w:ilvl="1" w:tplc="3426F422" w:tentative="1">
      <w:start w:val="1"/>
      <w:numFmt w:val="bullet"/>
      <w:lvlText w:val="o"/>
      <w:lvlJc w:val="left"/>
      <w:pPr>
        <w:ind w:left="2164" w:hanging="360"/>
      </w:pPr>
      <w:rPr>
        <w:rFonts w:ascii="Courier New" w:hAnsi="Courier New" w:cs="Courier New" w:hint="default"/>
      </w:rPr>
    </w:lvl>
    <w:lvl w:ilvl="2" w:tplc="3E80078A" w:tentative="1">
      <w:start w:val="1"/>
      <w:numFmt w:val="bullet"/>
      <w:lvlText w:val=""/>
      <w:lvlJc w:val="left"/>
      <w:pPr>
        <w:ind w:left="2884" w:hanging="360"/>
      </w:pPr>
      <w:rPr>
        <w:rFonts w:ascii="Wingdings" w:hAnsi="Wingdings" w:hint="default"/>
      </w:rPr>
    </w:lvl>
    <w:lvl w:ilvl="3" w:tplc="B2422562" w:tentative="1">
      <w:start w:val="1"/>
      <w:numFmt w:val="bullet"/>
      <w:lvlText w:val=""/>
      <w:lvlJc w:val="left"/>
      <w:pPr>
        <w:ind w:left="3604" w:hanging="360"/>
      </w:pPr>
      <w:rPr>
        <w:rFonts w:ascii="Symbol" w:hAnsi="Symbol" w:hint="default"/>
      </w:rPr>
    </w:lvl>
    <w:lvl w:ilvl="4" w:tplc="A246BEB6" w:tentative="1">
      <w:start w:val="1"/>
      <w:numFmt w:val="bullet"/>
      <w:lvlText w:val="o"/>
      <w:lvlJc w:val="left"/>
      <w:pPr>
        <w:ind w:left="4324" w:hanging="360"/>
      </w:pPr>
      <w:rPr>
        <w:rFonts w:ascii="Courier New" w:hAnsi="Courier New" w:cs="Courier New" w:hint="default"/>
      </w:rPr>
    </w:lvl>
    <w:lvl w:ilvl="5" w:tplc="FB546E86" w:tentative="1">
      <w:start w:val="1"/>
      <w:numFmt w:val="bullet"/>
      <w:lvlText w:val=""/>
      <w:lvlJc w:val="left"/>
      <w:pPr>
        <w:ind w:left="5044" w:hanging="360"/>
      </w:pPr>
      <w:rPr>
        <w:rFonts w:ascii="Wingdings" w:hAnsi="Wingdings" w:hint="default"/>
      </w:rPr>
    </w:lvl>
    <w:lvl w:ilvl="6" w:tplc="8F4CF8B2" w:tentative="1">
      <w:start w:val="1"/>
      <w:numFmt w:val="bullet"/>
      <w:lvlText w:val=""/>
      <w:lvlJc w:val="left"/>
      <w:pPr>
        <w:ind w:left="5764" w:hanging="360"/>
      </w:pPr>
      <w:rPr>
        <w:rFonts w:ascii="Symbol" w:hAnsi="Symbol" w:hint="default"/>
      </w:rPr>
    </w:lvl>
    <w:lvl w:ilvl="7" w:tplc="8EE0B970" w:tentative="1">
      <w:start w:val="1"/>
      <w:numFmt w:val="bullet"/>
      <w:lvlText w:val="o"/>
      <w:lvlJc w:val="left"/>
      <w:pPr>
        <w:ind w:left="6484" w:hanging="360"/>
      </w:pPr>
      <w:rPr>
        <w:rFonts w:ascii="Courier New" w:hAnsi="Courier New" w:cs="Courier New" w:hint="default"/>
      </w:rPr>
    </w:lvl>
    <w:lvl w:ilvl="8" w:tplc="76EEF150" w:tentative="1">
      <w:start w:val="1"/>
      <w:numFmt w:val="bullet"/>
      <w:lvlText w:val=""/>
      <w:lvlJc w:val="left"/>
      <w:pPr>
        <w:ind w:left="7204" w:hanging="360"/>
      </w:pPr>
      <w:rPr>
        <w:rFonts w:ascii="Wingdings" w:hAnsi="Wingdings" w:hint="default"/>
      </w:rPr>
    </w:lvl>
  </w:abstractNum>
  <w:abstractNum w:abstractNumId="2">
    <w:nsid w:val="04CE74CC"/>
    <w:multiLevelType w:val="hybridMultilevel"/>
    <w:tmpl w:val="0A70EC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07934E67"/>
    <w:multiLevelType w:val="hybridMultilevel"/>
    <w:tmpl w:val="8C503D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121D24FD"/>
    <w:multiLevelType w:val="hybridMultilevel"/>
    <w:tmpl w:val="5B484464"/>
    <w:lvl w:ilvl="0" w:tplc="447239B0">
      <w:start w:val="1"/>
      <w:numFmt w:val="bullet"/>
      <w:lvlText w:val=""/>
      <w:lvlJc w:val="left"/>
      <w:pPr>
        <w:ind w:left="1080" w:hanging="360"/>
      </w:pPr>
      <w:rPr>
        <w:rFonts w:ascii="Symbol" w:hAnsi="Symbol" w:hint="default"/>
      </w:rPr>
    </w:lvl>
    <w:lvl w:ilvl="1" w:tplc="98849E4A">
      <w:start w:val="1"/>
      <w:numFmt w:val="bullet"/>
      <w:lvlText w:val="o"/>
      <w:lvlJc w:val="left"/>
      <w:pPr>
        <w:ind w:left="1380" w:hanging="360"/>
      </w:pPr>
      <w:rPr>
        <w:rFonts w:ascii="Courier New" w:hAnsi="Courier New" w:cs="Courier New" w:hint="default"/>
      </w:rPr>
    </w:lvl>
    <w:lvl w:ilvl="2" w:tplc="2206BA34">
      <w:start w:val="1"/>
      <w:numFmt w:val="bullet"/>
      <w:lvlText w:val=""/>
      <w:lvlJc w:val="left"/>
      <w:pPr>
        <w:ind w:left="2100" w:hanging="360"/>
      </w:pPr>
      <w:rPr>
        <w:rFonts w:ascii="Wingdings" w:hAnsi="Wingdings" w:hint="default"/>
      </w:rPr>
    </w:lvl>
    <w:lvl w:ilvl="3" w:tplc="EA52FC40" w:tentative="1">
      <w:start w:val="1"/>
      <w:numFmt w:val="bullet"/>
      <w:lvlText w:val=""/>
      <w:lvlJc w:val="left"/>
      <w:pPr>
        <w:ind w:left="2820" w:hanging="360"/>
      </w:pPr>
      <w:rPr>
        <w:rFonts w:ascii="Symbol" w:hAnsi="Symbol" w:hint="default"/>
      </w:rPr>
    </w:lvl>
    <w:lvl w:ilvl="4" w:tplc="AAA4C4E4" w:tentative="1">
      <w:start w:val="1"/>
      <w:numFmt w:val="bullet"/>
      <w:lvlText w:val="o"/>
      <w:lvlJc w:val="left"/>
      <w:pPr>
        <w:ind w:left="3540" w:hanging="360"/>
      </w:pPr>
      <w:rPr>
        <w:rFonts w:ascii="Courier New" w:hAnsi="Courier New" w:cs="Courier New" w:hint="default"/>
      </w:rPr>
    </w:lvl>
    <w:lvl w:ilvl="5" w:tplc="FC18C0B8" w:tentative="1">
      <w:start w:val="1"/>
      <w:numFmt w:val="bullet"/>
      <w:lvlText w:val=""/>
      <w:lvlJc w:val="left"/>
      <w:pPr>
        <w:ind w:left="4260" w:hanging="360"/>
      </w:pPr>
      <w:rPr>
        <w:rFonts w:ascii="Wingdings" w:hAnsi="Wingdings" w:hint="default"/>
      </w:rPr>
    </w:lvl>
    <w:lvl w:ilvl="6" w:tplc="09A0B37A" w:tentative="1">
      <w:start w:val="1"/>
      <w:numFmt w:val="bullet"/>
      <w:lvlText w:val=""/>
      <w:lvlJc w:val="left"/>
      <w:pPr>
        <w:ind w:left="4980" w:hanging="360"/>
      </w:pPr>
      <w:rPr>
        <w:rFonts w:ascii="Symbol" w:hAnsi="Symbol" w:hint="default"/>
      </w:rPr>
    </w:lvl>
    <w:lvl w:ilvl="7" w:tplc="D9507142" w:tentative="1">
      <w:start w:val="1"/>
      <w:numFmt w:val="bullet"/>
      <w:lvlText w:val="o"/>
      <w:lvlJc w:val="left"/>
      <w:pPr>
        <w:ind w:left="5700" w:hanging="360"/>
      </w:pPr>
      <w:rPr>
        <w:rFonts w:ascii="Courier New" w:hAnsi="Courier New" w:cs="Courier New" w:hint="default"/>
      </w:rPr>
    </w:lvl>
    <w:lvl w:ilvl="8" w:tplc="74A2E65C" w:tentative="1">
      <w:start w:val="1"/>
      <w:numFmt w:val="bullet"/>
      <w:lvlText w:val=""/>
      <w:lvlJc w:val="left"/>
      <w:pPr>
        <w:ind w:left="6420" w:hanging="360"/>
      </w:pPr>
      <w:rPr>
        <w:rFonts w:ascii="Wingdings" w:hAnsi="Wingdings" w:hint="default"/>
      </w:rPr>
    </w:lvl>
  </w:abstractNum>
  <w:abstractNum w:abstractNumId="5">
    <w:nsid w:val="12847F6B"/>
    <w:multiLevelType w:val="hybridMultilevel"/>
    <w:tmpl w:val="FA2E5322"/>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6">
    <w:nsid w:val="1D1B5C9B"/>
    <w:multiLevelType w:val="hybridMultilevel"/>
    <w:tmpl w:val="F7180412"/>
    <w:lvl w:ilvl="0" w:tplc="7E201CEA">
      <w:start w:val="1"/>
      <w:numFmt w:val="bullet"/>
      <w:lvlText w:val="•"/>
      <w:lvlJc w:val="left"/>
      <w:pPr>
        <w:tabs>
          <w:tab w:val="num" w:pos="720"/>
        </w:tabs>
        <w:ind w:left="720" w:hanging="360"/>
      </w:pPr>
      <w:rPr>
        <w:rFonts w:ascii="Arial" w:hAnsi="Arial" w:hint="default"/>
      </w:rPr>
    </w:lvl>
    <w:lvl w:ilvl="1" w:tplc="9FA4055A">
      <w:start w:val="3172"/>
      <w:numFmt w:val="bullet"/>
      <w:lvlText w:val="•"/>
      <w:lvlJc w:val="left"/>
      <w:pPr>
        <w:tabs>
          <w:tab w:val="num" w:pos="1440"/>
        </w:tabs>
        <w:ind w:left="1440" w:hanging="360"/>
      </w:pPr>
      <w:rPr>
        <w:rFonts w:ascii="Arial" w:hAnsi="Arial" w:hint="default"/>
      </w:rPr>
    </w:lvl>
    <w:lvl w:ilvl="2" w:tplc="B1D23CE4" w:tentative="1">
      <w:start w:val="1"/>
      <w:numFmt w:val="bullet"/>
      <w:lvlText w:val="•"/>
      <w:lvlJc w:val="left"/>
      <w:pPr>
        <w:tabs>
          <w:tab w:val="num" w:pos="2160"/>
        </w:tabs>
        <w:ind w:left="2160" w:hanging="360"/>
      </w:pPr>
      <w:rPr>
        <w:rFonts w:ascii="Arial" w:hAnsi="Arial" w:hint="default"/>
      </w:rPr>
    </w:lvl>
    <w:lvl w:ilvl="3" w:tplc="73F62FA0" w:tentative="1">
      <w:start w:val="1"/>
      <w:numFmt w:val="bullet"/>
      <w:lvlText w:val="•"/>
      <w:lvlJc w:val="left"/>
      <w:pPr>
        <w:tabs>
          <w:tab w:val="num" w:pos="2880"/>
        </w:tabs>
        <w:ind w:left="2880" w:hanging="360"/>
      </w:pPr>
      <w:rPr>
        <w:rFonts w:ascii="Arial" w:hAnsi="Arial" w:hint="default"/>
      </w:rPr>
    </w:lvl>
    <w:lvl w:ilvl="4" w:tplc="8BEEBFB6" w:tentative="1">
      <w:start w:val="1"/>
      <w:numFmt w:val="bullet"/>
      <w:lvlText w:val="•"/>
      <w:lvlJc w:val="left"/>
      <w:pPr>
        <w:tabs>
          <w:tab w:val="num" w:pos="3600"/>
        </w:tabs>
        <w:ind w:left="3600" w:hanging="360"/>
      </w:pPr>
      <w:rPr>
        <w:rFonts w:ascii="Arial" w:hAnsi="Arial" w:hint="default"/>
      </w:rPr>
    </w:lvl>
    <w:lvl w:ilvl="5" w:tplc="32A65666" w:tentative="1">
      <w:start w:val="1"/>
      <w:numFmt w:val="bullet"/>
      <w:lvlText w:val="•"/>
      <w:lvlJc w:val="left"/>
      <w:pPr>
        <w:tabs>
          <w:tab w:val="num" w:pos="4320"/>
        </w:tabs>
        <w:ind w:left="4320" w:hanging="360"/>
      </w:pPr>
      <w:rPr>
        <w:rFonts w:ascii="Arial" w:hAnsi="Arial" w:hint="default"/>
      </w:rPr>
    </w:lvl>
    <w:lvl w:ilvl="6" w:tplc="F3EEB3DC" w:tentative="1">
      <w:start w:val="1"/>
      <w:numFmt w:val="bullet"/>
      <w:lvlText w:val="•"/>
      <w:lvlJc w:val="left"/>
      <w:pPr>
        <w:tabs>
          <w:tab w:val="num" w:pos="5040"/>
        </w:tabs>
        <w:ind w:left="5040" w:hanging="360"/>
      </w:pPr>
      <w:rPr>
        <w:rFonts w:ascii="Arial" w:hAnsi="Arial" w:hint="default"/>
      </w:rPr>
    </w:lvl>
    <w:lvl w:ilvl="7" w:tplc="6ED67868" w:tentative="1">
      <w:start w:val="1"/>
      <w:numFmt w:val="bullet"/>
      <w:lvlText w:val="•"/>
      <w:lvlJc w:val="left"/>
      <w:pPr>
        <w:tabs>
          <w:tab w:val="num" w:pos="5760"/>
        </w:tabs>
        <w:ind w:left="5760" w:hanging="360"/>
      </w:pPr>
      <w:rPr>
        <w:rFonts w:ascii="Arial" w:hAnsi="Arial" w:hint="default"/>
      </w:rPr>
    </w:lvl>
    <w:lvl w:ilvl="8" w:tplc="AB3A7EC4" w:tentative="1">
      <w:start w:val="1"/>
      <w:numFmt w:val="bullet"/>
      <w:lvlText w:val="•"/>
      <w:lvlJc w:val="left"/>
      <w:pPr>
        <w:tabs>
          <w:tab w:val="num" w:pos="6480"/>
        </w:tabs>
        <w:ind w:left="6480" w:hanging="360"/>
      </w:pPr>
      <w:rPr>
        <w:rFonts w:ascii="Arial" w:hAnsi="Arial" w:hint="default"/>
      </w:rPr>
    </w:lvl>
  </w:abstractNum>
  <w:abstractNum w:abstractNumId="7">
    <w:nsid w:val="1D62664C"/>
    <w:multiLevelType w:val="hybridMultilevel"/>
    <w:tmpl w:val="5B347608"/>
    <w:lvl w:ilvl="0" w:tplc="6D48CB46">
      <w:start w:val="1"/>
      <w:numFmt w:val="bullet"/>
      <w:lvlText w:val="–"/>
      <w:lvlJc w:val="left"/>
      <w:pPr>
        <w:tabs>
          <w:tab w:val="num" w:pos="720"/>
        </w:tabs>
        <w:ind w:left="720" w:hanging="360"/>
      </w:pPr>
      <w:rPr>
        <w:rFonts w:ascii="Arial" w:hAnsi="Arial" w:hint="default"/>
      </w:rPr>
    </w:lvl>
    <w:lvl w:ilvl="1" w:tplc="C5E42E94">
      <w:start w:val="1"/>
      <w:numFmt w:val="bullet"/>
      <w:lvlText w:val="–"/>
      <w:lvlJc w:val="left"/>
      <w:pPr>
        <w:tabs>
          <w:tab w:val="num" w:pos="1440"/>
        </w:tabs>
        <w:ind w:left="1440" w:hanging="360"/>
      </w:pPr>
      <w:rPr>
        <w:rFonts w:ascii="Arial" w:hAnsi="Arial" w:hint="default"/>
      </w:rPr>
    </w:lvl>
    <w:lvl w:ilvl="2" w:tplc="5D422200">
      <w:start w:val="3172"/>
      <w:numFmt w:val="bullet"/>
      <w:lvlText w:val="•"/>
      <w:lvlJc w:val="left"/>
      <w:pPr>
        <w:tabs>
          <w:tab w:val="num" w:pos="2160"/>
        </w:tabs>
        <w:ind w:left="2160" w:hanging="360"/>
      </w:pPr>
      <w:rPr>
        <w:rFonts w:ascii="Arial" w:hAnsi="Arial" w:hint="default"/>
      </w:rPr>
    </w:lvl>
    <w:lvl w:ilvl="3" w:tplc="B75CC282" w:tentative="1">
      <w:start w:val="1"/>
      <w:numFmt w:val="bullet"/>
      <w:lvlText w:val="–"/>
      <w:lvlJc w:val="left"/>
      <w:pPr>
        <w:tabs>
          <w:tab w:val="num" w:pos="2880"/>
        </w:tabs>
        <w:ind w:left="2880" w:hanging="360"/>
      </w:pPr>
      <w:rPr>
        <w:rFonts w:ascii="Arial" w:hAnsi="Arial" w:hint="default"/>
      </w:rPr>
    </w:lvl>
    <w:lvl w:ilvl="4" w:tplc="9432C96C" w:tentative="1">
      <w:start w:val="1"/>
      <w:numFmt w:val="bullet"/>
      <w:lvlText w:val="–"/>
      <w:lvlJc w:val="left"/>
      <w:pPr>
        <w:tabs>
          <w:tab w:val="num" w:pos="3600"/>
        </w:tabs>
        <w:ind w:left="3600" w:hanging="360"/>
      </w:pPr>
      <w:rPr>
        <w:rFonts w:ascii="Arial" w:hAnsi="Arial" w:hint="default"/>
      </w:rPr>
    </w:lvl>
    <w:lvl w:ilvl="5" w:tplc="B734D1DA" w:tentative="1">
      <w:start w:val="1"/>
      <w:numFmt w:val="bullet"/>
      <w:lvlText w:val="–"/>
      <w:lvlJc w:val="left"/>
      <w:pPr>
        <w:tabs>
          <w:tab w:val="num" w:pos="4320"/>
        </w:tabs>
        <w:ind w:left="4320" w:hanging="360"/>
      </w:pPr>
      <w:rPr>
        <w:rFonts w:ascii="Arial" w:hAnsi="Arial" w:hint="default"/>
      </w:rPr>
    </w:lvl>
    <w:lvl w:ilvl="6" w:tplc="4A120554" w:tentative="1">
      <w:start w:val="1"/>
      <w:numFmt w:val="bullet"/>
      <w:lvlText w:val="–"/>
      <w:lvlJc w:val="left"/>
      <w:pPr>
        <w:tabs>
          <w:tab w:val="num" w:pos="5040"/>
        </w:tabs>
        <w:ind w:left="5040" w:hanging="360"/>
      </w:pPr>
      <w:rPr>
        <w:rFonts w:ascii="Arial" w:hAnsi="Arial" w:hint="default"/>
      </w:rPr>
    </w:lvl>
    <w:lvl w:ilvl="7" w:tplc="A532FCC0" w:tentative="1">
      <w:start w:val="1"/>
      <w:numFmt w:val="bullet"/>
      <w:lvlText w:val="–"/>
      <w:lvlJc w:val="left"/>
      <w:pPr>
        <w:tabs>
          <w:tab w:val="num" w:pos="5760"/>
        </w:tabs>
        <w:ind w:left="5760" w:hanging="360"/>
      </w:pPr>
      <w:rPr>
        <w:rFonts w:ascii="Arial" w:hAnsi="Arial" w:hint="default"/>
      </w:rPr>
    </w:lvl>
    <w:lvl w:ilvl="8" w:tplc="1BDC3A98" w:tentative="1">
      <w:start w:val="1"/>
      <w:numFmt w:val="bullet"/>
      <w:lvlText w:val="–"/>
      <w:lvlJc w:val="left"/>
      <w:pPr>
        <w:tabs>
          <w:tab w:val="num" w:pos="6480"/>
        </w:tabs>
        <w:ind w:left="6480" w:hanging="360"/>
      </w:pPr>
      <w:rPr>
        <w:rFonts w:ascii="Arial" w:hAnsi="Arial" w:hint="default"/>
      </w:rPr>
    </w:lvl>
  </w:abstractNum>
  <w:abstractNum w:abstractNumId="8">
    <w:nsid w:val="1D9C3302"/>
    <w:multiLevelType w:val="hybridMultilevel"/>
    <w:tmpl w:val="FD147B34"/>
    <w:lvl w:ilvl="0" w:tplc="041D0001">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26705182"/>
    <w:multiLevelType w:val="hybridMultilevel"/>
    <w:tmpl w:val="96E2DE7A"/>
    <w:lvl w:ilvl="0" w:tplc="9AE865F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8D66383"/>
    <w:multiLevelType w:val="hybridMultilevel"/>
    <w:tmpl w:val="C6D0C752"/>
    <w:lvl w:ilvl="0" w:tplc="9AE865F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93F12B7"/>
    <w:multiLevelType w:val="hybridMultilevel"/>
    <w:tmpl w:val="54ACD24E"/>
    <w:lvl w:ilvl="0" w:tplc="041D0001">
      <w:start w:val="1"/>
      <w:numFmt w:val="bullet"/>
      <w:lvlText w:val="–"/>
      <w:lvlJc w:val="left"/>
      <w:pPr>
        <w:tabs>
          <w:tab w:val="num" w:pos="360"/>
        </w:tabs>
        <w:ind w:left="360" w:hanging="360"/>
      </w:pPr>
      <w:rPr>
        <w:rFonts w:ascii="Arial" w:hAnsi="Arial" w:hint="default"/>
      </w:rPr>
    </w:lvl>
    <w:lvl w:ilvl="1" w:tplc="041D0003">
      <w:start w:val="1"/>
      <w:numFmt w:val="bullet"/>
      <w:lvlText w:val="–"/>
      <w:lvlJc w:val="left"/>
      <w:pPr>
        <w:tabs>
          <w:tab w:val="num" w:pos="1080"/>
        </w:tabs>
        <w:ind w:left="1080" w:hanging="360"/>
      </w:pPr>
      <w:rPr>
        <w:rFonts w:ascii="Arial" w:hAnsi="Arial" w:hint="default"/>
      </w:rPr>
    </w:lvl>
    <w:lvl w:ilvl="2" w:tplc="041D0005">
      <w:start w:val="1837"/>
      <w:numFmt w:val="bullet"/>
      <w:lvlText w:val="•"/>
      <w:lvlJc w:val="left"/>
      <w:pPr>
        <w:tabs>
          <w:tab w:val="num" w:pos="1800"/>
        </w:tabs>
        <w:ind w:left="1800" w:hanging="360"/>
      </w:pPr>
      <w:rPr>
        <w:rFonts w:ascii="Arial" w:hAnsi="Arial" w:hint="default"/>
      </w:rPr>
    </w:lvl>
    <w:lvl w:ilvl="3" w:tplc="041D0001" w:tentative="1">
      <w:start w:val="1"/>
      <w:numFmt w:val="bullet"/>
      <w:lvlText w:val="–"/>
      <w:lvlJc w:val="left"/>
      <w:pPr>
        <w:tabs>
          <w:tab w:val="num" w:pos="2520"/>
        </w:tabs>
        <w:ind w:left="2520" w:hanging="360"/>
      </w:pPr>
      <w:rPr>
        <w:rFonts w:ascii="Arial" w:hAnsi="Arial" w:hint="default"/>
      </w:rPr>
    </w:lvl>
    <w:lvl w:ilvl="4" w:tplc="041D0003" w:tentative="1">
      <w:start w:val="1"/>
      <w:numFmt w:val="bullet"/>
      <w:lvlText w:val="–"/>
      <w:lvlJc w:val="left"/>
      <w:pPr>
        <w:tabs>
          <w:tab w:val="num" w:pos="3240"/>
        </w:tabs>
        <w:ind w:left="3240" w:hanging="360"/>
      </w:pPr>
      <w:rPr>
        <w:rFonts w:ascii="Arial" w:hAnsi="Arial" w:hint="default"/>
      </w:rPr>
    </w:lvl>
    <w:lvl w:ilvl="5" w:tplc="041D0005" w:tentative="1">
      <w:start w:val="1"/>
      <w:numFmt w:val="bullet"/>
      <w:lvlText w:val="–"/>
      <w:lvlJc w:val="left"/>
      <w:pPr>
        <w:tabs>
          <w:tab w:val="num" w:pos="3960"/>
        </w:tabs>
        <w:ind w:left="3960" w:hanging="360"/>
      </w:pPr>
      <w:rPr>
        <w:rFonts w:ascii="Arial" w:hAnsi="Arial" w:hint="default"/>
      </w:rPr>
    </w:lvl>
    <w:lvl w:ilvl="6" w:tplc="041D0001" w:tentative="1">
      <w:start w:val="1"/>
      <w:numFmt w:val="bullet"/>
      <w:lvlText w:val="–"/>
      <w:lvlJc w:val="left"/>
      <w:pPr>
        <w:tabs>
          <w:tab w:val="num" w:pos="4680"/>
        </w:tabs>
        <w:ind w:left="4680" w:hanging="360"/>
      </w:pPr>
      <w:rPr>
        <w:rFonts w:ascii="Arial" w:hAnsi="Arial" w:hint="default"/>
      </w:rPr>
    </w:lvl>
    <w:lvl w:ilvl="7" w:tplc="041D0003" w:tentative="1">
      <w:start w:val="1"/>
      <w:numFmt w:val="bullet"/>
      <w:lvlText w:val="–"/>
      <w:lvlJc w:val="left"/>
      <w:pPr>
        <w:tabs>
          <w:tab w:val="num" w:pos="5400"/>
        </w:tabs>
        <w:ind w:left="5400" w:hanging="360"/>
      </w:pPr>
      <w:rPr>
        <w:rFonts w:ascii="Arial" w:hAnsi="Arial" w:hint="default"/>
      </w:rPr>
    </w:lvl>
    <w:lvl w:ilvl="8" w:tplc="041D0005" w:tentative="1">
      <w:start w:val="1"/>
      <w:numFmt w:val="bullet"/>
      <w:lvlText w:val="–"/>
      <w:lvlJc w:val="left"/>
      <w:pPr>
        <w:tabs>
          <w:tab w:val="num" w:pos="6120"/>
        </w:tabs>
        <w:ind w:left="6120" w:hanging="360"/>
      </w:pPr>
      <w:rPr>
        <w:rFonts w:ascii="Arial" w:hAnsi="Arial" w:hint="default"/>
      </w:rPr>
    </w:lvl>
  </w:abstractNum>
  <w:abstractNum w:abstractNumId="12">
    <w:nsid w:val="3A5759D1"/>
    <w:multiLevelType w:val="hybridMultilevel"/>
    <w:tmpl w:val="ECC6E698"/>
    <w:lvl w:ilvl="0" w:tplc="15827F3A">
      <w:start w:val="1"/>
      <w:numFmt w:val="bullet"/>
      <w:lvlText w:val="–"/>
      <w:lvlJc w:val="left"/>
      <w:pPr>
        <w:tabs>
          <w:tab w:val="num" w:pos="720"/>
        </w:tabs>
        <w:ind w:left="720" w:hanging="360"/>
      </w:pPr>
      <w:rPr>
        <w:rFonts w:ascii="Arial" w:hAnsi="Arial" w:hint="default"/>
      </w:rPr>
    </w:lvl>
    <w:lvl w:ilvl="1" w:tplc="66123036">
      <w:start w:val="1"/>
      <w:numFmt w:val="bullet"/>
      <w:lvlText w:val="–"/>
      <w:lvlJc w:val="left"/>
      <w:pPr>
        <w:tabs>
          <w:tab w:val="num" w:pos="1440"/>
        </w:tabs>
        <w:ind w:left="1440" w:hanging="360"/>
      </w:pPr>
      <w:rPr>
        <w:rFonts w:ascii="Arial" w:hAnsi="Arial" w:hint="default"/>
      </w:rPr>
    </w:lvl>
    <w:lvl w:ilvl="2" w:tplc="E8AA476E">
      <w:start w:val="3199"/>
      <w:numFmt w:val="bullet"/>
      <w:lvlText w:val="•"/>
      <w:lvlJc w:val="left"/>
      <w:pPr>
        <w:tabs>
          <w:tab w:val="num" w:pos="2160"/>
        </w:tabs>
        <w:ind w:left="2160" w:hanging="360"/>
      </w:pPr>
      <w:rPr>
        <w:rFonts w:ascii="Arial" w:hAnsi="Arial" w:hint="default"/>
      </w:rPr>
    </w:lvl>
    <w:lvl w:ilvl="3" w:tplc="C23A9E26" w:tentative="1">
      <w:start w:val="1"/>
      <w:numFmt w:val="bullet"/>
      <w:lvlText w:val="–"/>
      <w:lvlJc w:val="left"/>
      <w:pPr>
        <w:tabs>
          <w:tab w:val="num" w:pos="2880"/>
        </w:tabs>
        <w:ind w:left="2880" w:hanging="360"/>
      </w:pPr>
      <w:rPr>
        <w:rFonts w:ascii="Arial" w:hAnsi="Arial" w:hint="default"/>
      </w:rPr>
    </w:lvl>
    <w:lvl w:ilvl="4" w:tplc="C15222FE" w:tentative="1">
      <w:start w:val="1"/>
      <w:numFmt w:val="bullet"/>
      <w:lvlText w:val="–"/>
      <w:lvlJc w:val="left"/>
      <w:pPr>
        <w:tabs>
          <w:tab w:val="num" w:pos="3600"/>
        </w:tabs>
        <w:ind w:left="3600" w:hanging="360"/>
      </w:pPr>
      <w:rPr>
        <w:rFonts w:ascii="Arial" w:hAnsi="Arial" w:hint="default"/>
      </w:rPr>
    </w:lvl>
    <w:lvl w:ilvl="5" w:tplc="D7661054" w:tentative="1">
      <w:start w:val="1"/>
      <w:numFmt w:val="bullet"/>
      <w:lvlText w:val="–"/>
      <w:lvlJc w:val="left"/>
      <w:pPr>
        <w:tabs>
          <w:tab w:val="num" w:pos="4320"/>
        </w:tabs>
        <w:ind w:left="4320" w:hanging="360"/>
      </w:pPr>
      <w:rPr>
        <w:rFonts w:ascii="Arial" w:hAnsi="Arial" w:hint="default"/>
      </w:rPr>
    </w:lvl>
    <w:lvl w:ilvl="6" w:tplc="D7A4582C" w:tentative="1">
      <w:start w:val="1"/>
      <w:numFmt w:val="bullet"/>
      <w:lvlText w:val="–"/>
      <w:lvlJc w:val="left"/>
      <w:pPr>
        <w:tabs>
          <w:tab w:val="num" w:pos="5040"/>
        </w:tabs>
        <w:ind w:left="5040" w:hanging="360"/>
      </w:pPr>
      <w:rPr>
        <w:rFonts w:ascii="Arial" w:hAnsi="Arial" w:hint="default"/>
      </w:rPr>
    </w:lvl>
    <w:lvl w:ilvl="7" w:tplc="F5A8C64A" w:tentative="1">
      <w:start w:val="1"/>
      <w:numFmt w:val="bullet"/>
      <w:lvlText w:val="–"/>
      <w:lvlJc w:val="left"/>
      <w:pPr>
        <w:tabs>
          <w:tab w:val="num" w:pos="5760"/>
        </w:tabs>
        <w:ind w:left="5760" w:hanging="360"/>
      </w:pPr>
      <w:rPr>
        <w:rFonts w:ascii="Arial" w:hAnsi="Arial" w:hint="default"/>
      </w:rPr>
    </w:lvl>
    <w:lvl w:ilvl="8" w:tplc="79D45D04" w:tentative="1">
      <w:start w:val="1"/>
      <w:numFmt w:val="bullet"/>
      <w:lvlText w:val="–"/>
      <w:lvlJc w:val="left"/>
      <w:pPr>
        <w:tabs>
          <w:tab w:val="num" w:pos="6480"/>
        </w:tabs>
        <w:ind w:left="6480" w:hanging="360"/>
      </w:pPr>
      <w:rPr>
        <w:rFonts w:ascii="Arial" w:hAnsi="Arial" w:hint="default"/>
      </w:rPr>
    </w:lvl>
  </w:abstractNum>
  <w:abstractNum w:abstractNumId="13">
    <w:nsid w:val="3AA46647"/>
    <w:multiLevelType w:val="hybridMultilevel"/>
    <w:tmpl w:val="F8DEFB3A"/>
    <w:lvl w:ilvl="0" w:tplc="04090001">
      <w:start w:val="1"/>
      <w:numFmt w:val="decimal"/>
      <w:pStyle w:val="Proposal"/>
      <w:lvlText w:val="Proposal %1"/>
      <w:lvlJc w:val="left"/>
      <w:pPr>
        <w:tabs>
          <w:tab w:val="num" w:pos="2014"/>
        </w:tabs>
        <w:ind w:left="2014" w:hanging="1304"/>
      </w:pPr>
      <w:rPr>
        <w:rFonts w:hint="default"/>
        <w:b/>
      </w:rPr>
    </w:lvl>
    <w:lvl w:ilvl="1" w:tplc="04090003">
      <w:start w:val="1"/>
      <w:numFmt w:val="lowerLetter"/>
      <w:lvlText w:val="%2."/>
      <w:lvlJc w:val="left"/>
      <w:pPr>
        <w:tabs>
          <w:tab w:val="num" w:pos="2008"/>
        </w:tabs>
        <w:ind w:left="2008" w:hanging="360"/>
      </w:pPr>
    </w:lvl>
    <w:lvl w:ilvl="2" w:tplc="04090005" w:tentative="1">
      <w:start w:val="1"/>
      <w:numFmt w:val="lowerRoman"/>
      <w:lvlText w:val="%3."/>
      <w:lvlJc w:val="right"/>
      <w:pPr>
        <w:tabs>
          <w:tab w:val="num" w:pos="2728"/>
        </w:tabs>
        <w:ind w:left="2728" w:hanging="180"/>
      </w:pPr>
    </w:lvl>
    <w:lvl w:ilvl="3" w:tplc="04090001" w:tentative="1">
      <w:start w:val="1"/>
      <w:numFmt w:val="decimal"/>
      <w:lvlText w:val="%4."/>
      <w:lvlJc w:val="left"/>
      <w:pPr>
        <w:tabs>
          <w:tab w:val="num" w:pos="3448"/>
        </w:tabs>
        <w:ind w:left="3448" w:hanging="360"/>
      </w:pPr>
    </w:lvl>
    <w:lvl w:ilvl="4" w:tplc="04090003" w:tentative="1">
      <w:start w:val="1"/>
      <w:numFmt w:val="lowerLetter"/>
      <w:lvlText w:val="%5."/>
      <w:lvlJc w:val="left"/>
      <w:pPr>
        <w:tabs>
          <w:tab w:val="num" w:pos="4168"/>
        </w:tabs>
        <w:ind w:left="4168" w:hanging="360"/>
      </w:pPr>
    </w:lvl>
    <w:lvl w:ilvl="5" w:tplc="04090005" w:tentative="1">
      <w:start w:val="1"/>
      <w:numFmt w:val="lowerRoman"/>
      <w:lvlText w:val="%6."/>
      <w:lvlJc w:val="right"/>
      <w:pPr>
        <w:tabs>
          <w:tab w:val="num" w:pos="4888"/>
        </w:tabs>
        <w:ind w:left="4888" w:hanging="180"/>
      </w:pPr>
    </w:lvl>
    <w:lvl w:ilvl="6" w:tplc="04090001" w:tentative="1">
      <w:start w:val="1"/>
      <w:numFmt w:val="decimal"/>
      <w:lvlText w:val="%7."/>
      <w:lvlJc w:val="left"/>
      <w:pPr>
        <w:tabs>
          <w:tab w:val="num" w:pos="5608"/>
        </w:tabs>
        <w:ind w:left="5608" w:hanging="360"/>
      </w:pPr>
    </w:lvl>
    <w:lvl w:ilvl="7" w:tplc="04090003" w:tentative="1">
      <w:start w:val="1"/>
      <w:numFmt w:val="lowerLetter"/>
      <w:lvlText w:val="%8."/>
      <w:lvlJc w:val="left"/>
      <w:pPr>
        <w:tabs>
          <w:tab w:val="num" w:pos="6328"/>
        </w:tabs>
        <w:ind w:left="6328" w:hanging="360"/>
      </w:pPr>
    </w:lvl>
    <w:lvl w:ilvl="8" w:tplc="04090005" w:tentative="1">
      <w:start w:val="1"/>
      <w:numFmt w:val="lowerRoman"/>
      <w:lvlText w:val="%9."/>
      <w:lvlJc w:val="right"/>
      <w:pPr>
        <w:tabs>
          <w:tab w:val="num" w:pos="7048"/>
        </w:tabs>
        <w:ind w:left="7048" w:hanging="180"/>
      </w:pPr>
    </w:lvl>
  </w:abstractNum>
  <w:abstractNum w:abstractNumId="14">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5">
    <w:nsid w:val="4CF22217"/>
    <w:multiLevelType w:val="hybridMultilevel"/>
    <w:tmpl w:val="F7B2F406"/>
    <w:lvl w:ilvl="0" w:tplc="8F02D862">
      <w:start w:val="1"/>
      <w:numFmt w:val="decimal"/>
      <w:lvlText w:val="(%1)"/>
      <w:lvlJc w:val="left"/>
      <w:pPr>
        <w:ind w:left="1636" w:hanging="360"/>
      </w:pPr>
    </w:lvl>
    <w:lvl w:ilvl="1" w:tplc="04090019">
      <w:start w:val="1"/>
      <w:numFmt w:val="aiueoFullWidth"/>
      <w:lvlText w:val="(%2)"/>
      <w:lvlJc w:val="left"/>
      <w:pPr>
        <w:ind w:left="2116" w:hanging="420"/>
      </w:pPr>
    </w:lvl>
    <w:lvl w:ilvl="2" w:tplc="0409001B">
      <w:start w:val="1"/>
      <w:numFmt w:val="decimalEnclosedCircle"/>
      <w:lvlText w:val="%3"/>
      <w:lvlJc w:val="left"/>
      <w:pPr>
        <w:ind w:left="2536" w:hanging="420"/>
      </w:pPr>
    </w:lvl>
    <w:lvl w:ilvl="3" w:tplc="0409000F">
      <w:start w:val="1"/>
      <w:numFmt w:val="decimal"/>
      <w:lvlText w:val="%4."/>
      <w:lvlJc w:val="left"/>
      <w:pPr>
        <w:ind w:left="2956" w:hanging="420"/>
      </w:pPr>
    </w:lvl>
    <w:lvl w:ilvl="4" w:tplc="04090019">
      <w:start w:val="1"/>
      <w:numFmt w:val="aiueoFullWidth"/>
      <w:lvlText w:val="(%5)"/>
      <w:lvlJc w:val="left"/>
      <w:pPr>
        <w:ind w:left="3376" w:hanging="420"/>
      </w:pPr>
    </w:lvl>
    <w:lvl w:ilvl="5" w:tplc="0409001B">
      <w:start w:val="1"/>
      <w:numFmt w:val="decimalEnclosedCircle"/>
      <w:lvlText w:val="%6"/>
      <w:lvlJc w:val="left"/>
      <w:pPr>
        <w:ind w:left="3796" w:hanging="420"/>
      </w:pPr>
    </w:lvl>
    <w:lvl w:ilvl="6" w:tplc="0409000F">
      <w:start w:val="1"/>
      <w:numFmt w:val="decimal"/>
      <w:lvlText w:val="%7."/>
      <w:lvlJc w:val="left"/>
      <w:pPr>
        <w:ind w:left="4216" w:hanging="420"/>
      </w:pPr>
    </w:lvl>
    <w:lvl w:ilvl="7" w:tplc="04090019">
      <w:start w:val="1"/>
      <w:numFmt w:val="aiueoFullWidth"/>
      <w:lvlText w:val="(%8)"/>
      <w:lvlJc w:val="left"/>
      <w:pPr>
        <w:ind w:left="4636" w:hanging="420"/>
      </w:pPr>
    </w:lvl>
    <w:lvl w:ilvl="8" w:tplc="0409001B">
      <w:start w:val="1"/>
      <w:numFmt w:val="decimalEnclosedCircle"/>
      <w:lvlText w:val="%9"/>
      <w:lvlJc w:val="left"/>
      <w:pPr>
        <w:ind w:left="5056" w:hanging="420"/>
      </w:pPr>
    </w:lvl>
  </w:abstractNum>
  <w:abstractNum w:abstractNumId="16">
    <w:nsid w:val="50DF52F5"/>
    <w:multiLevelType w:val="hybridMultilevel"/>
    <w:tmpl w:val="74BCBCB6"/>
    <w:lvl w:ilvl="0" w:tplc="0ED8CFC6">
      <w:start w:val="1"/>
      <w:numFmt w:val="bullet"/>
      <w:lvlText w:val=""/>
      <w:lvlJc w:val="left"/>
      <w:pPr>
        <w:ind w:left="1140" w:hanging="360"/>
      </w:pPr>
      <w:rPr>
        <w:rFonts w:ascii="Symbol" w:hAnsi="Symbol" w:hint="default"/>
      </w:rPr>
    </w:lvl>
    <w:lvl w:ilvl="1" w:tplc="04090019">
      <w:start w:val="1"/>
      <w:numFmt w:val="bullet"/>
      <w:lvlText w:val="o"/>
      <w:lvlJc w:val="left"/>
      <w:pPr>
        <w:ind w:left="1860" w:hanging="360"/>
      </w:pPr>
      <w:rPr>
        <w:rFonts w:ascii="Courier New" w:hAnsi="Courier New" w:cs="Courier New" w:hint="default"/>
      </w:rPr>
    </w:lvl>
    <w:lvl w:ilvl="2" w:tplc="0409001B">
      <w:start w:val="1"/>
      <w:numFmt w:val="bullet"/>
      <w:lvlText w:val=""/>
      <w:lvlJc w:val="left"/>
      <w:pPr>
        <w:ind w:left="2580" w:hanging="360"/>
      </w:pPr>
      <w:rPr>
        <w:rFonts w:ascii="Wingdings" w:hAnsi="Wingdings" w:hint="default"/>
      </w:rPr>
    </w:lvl>
    <w:lvl w:ilvl="3" w:tplc="0409000F" w:tentative="1">
      <w:start w:val="1"/>
      <w:numFmt w:val="bullet"/>
      <w:lvlText w:val=""/>
      <w:lvlJc w:val="left"/>
      <w:pPr>
        <w:ind w:left="3300" w:hanging="360"/>
      </w:pPr>
      <w:rPr>
        <w:rFonts w:ascii="Symbol" w:hAnsi="Symbol" w:hint="default"/>
      </w:rPr>
    </w:lvl>
    <w:lvl w:ilvl="4" w:tplc="04090019" w:tentative="1">
      <w:start w:val="1"/>
      <w:numFmt w:val="bullet"/>
      <w:lvlText w:val="o"/>
      <w:lvlJc w:val="left"/>
      <w:pPr>
        <w:ind w:left="4020" w:hanging="360"/>
      </w:pPr>
      <w:rPr>
        <w:rFonts w:ascii="Courier New" w:hAnsi="Courier New" w:cs="Courier New" w:hint="default"/>
      </w:rPr>
    </w:lvl>
    <w:lvl w:ilvl="5" w:tplc="0409001B" w:tentative="1">
      <w:start w:val="1"/>
      <w:numFmt w:val="bullet"/>
      <w:lvlText w:val=""/>
      <w:lvlJc w:val="left"/>
      <w:pPr>
        <w:ind w:left="4740" w:hanging="360"/>
      </w:pPr>
      <w:rPr>
        <w:rFonts w:ascii="Wingdings" w:hAnsi="Wingdings" w:hint="default"/>
      </w:rPr>
    </w:lvl>
    <w:lvl w:ilvl="6" w:tplc="0409000F" w:tentative="1">
      <w:start w:val="1"/>
      <w:numFmt w:val="bullet"/>
      <w:lvlText w:val=""/>
      <w:lvlJc w:val="left"/>
      <w:pPr>
        <w:ind w:left="5460" w:hanging="360"/>
      </w:pPr>
      <w:rPr>
        <w:rFonts w:ascii="Symbol" w:hAnsi="Symbol" w:hint="default"/>
      </w:rPr>
    </w:lvl>
    <w:lvl w:ilvl="7" w:tplc="04090019" w:tentative="1">
      <w:start w:val="1"/>
      <w:numFmt w:val="bullet"/>
      <w:lvlText w:val="o"/>
      <w:lvlJc w:val="left"/>
      <w:pPr>
        <w:ind w:left="6180" w:hanging="360"/>
      </w:pPr>
      <w:rPr>
        <w:rFonts w:ascii="Courier New" w:hAnsi="Courier New" w:cs="Courier New" w:hint="default"/>
      </w:rPr>
    </w:lvl>
    <w:lvl w:ilvl="8" w:tplc="0409001B" w:tentative="1">
      <w:start w:val="1"/>
      <w:numFmt w:val="bullet"/>
      <w:lvlText w:val=""/>
      <w:lvlJc w:val="left"/>
      <w:pPr>
        <w:ind w:left="6900" w:hanging="360"/>
      </w:pPr>
      <w:rPr>
        <w:rFonts w:ascii="Wingdings" w:hAnsi="Wingdings" w:hint="default"/>
      </w:rPr>
    </w:lvl>
  </w:abstractNum>
  <w:abstractNum w:abstractNumId="17">
    <w:nsid w:val="526B0F54"/>
    <w:multiLevelType w:val="hybridMultilevel"/>
    <w:tmpl w:val="6CAA2D30"/>
    <w:lvl w:ilvl="0" w:tplc="0409001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550B57CB"/>
    <w:multiLevelType w:val="hybridMultilevel"/>
    <w:tmpl w:val="92EAA62C"/>
    <w:lvl w:ilvl="0" w:tplc="041D0001">
      <w:start w:val="1"/>
      <w:numFmt w:val="bullet"/>
      <w:lvlText w:val=""/>
      <w:lvlJc w:val="left"/>
      <w:pPr>
        <w:ind w:left="1860" w:hanging="360"/>
      </w:pPr>
      <w:rPr>
        <w:rFonts w:ascii="Symbol" w:hAnsi="Symbol" w:hint="default"/>
      </w:rPr>
    </w:lvl>
    <w:lvl w:ilvl="1" w:tplc="041D0003" w:tentative="1">
      <w:start w:val="1"/>
      <w:numFmt w:val="bullet"/>
      <w:lvlText w:val="o"/>
      <w:lvlJc w:val="left"/>
      <w:pPr>
        <w:ind w:left="2580" w:hanging="360"/>
      </w:pPr>
      <w:rPr>
        <w:rFonts w:ascii="Courier New" w:hAnsi="Courier New" w:cs="Courier New" w:hint="default"/>
      </w:rPr>
    </w:lvl>
    <w:lvl w:ilvl="2" w:tplc="041D0005" w:tentative="1">
      <w:start w:val="1"/>
      <w:numFmt w:val="bullet"/>
      <w:lvlText w:val=""/>
      <w:lvlJc w:val="left"/>
      <w:pPr>
        <w:ind w:left="3300" w:hanging="360"/>
      </w:pPr>
      <w:rPr>
        <w:rFonts w:ascii="Wingdings" w:hAnsi="Wingdings" w:hint="default"/>
      </w:rPr>
    </w:lvl>
    <w:lvl w:ilvl="3" w:tplc="041D0001" w:tentative="1">
      <w:start w:val="1"/>
      <w:numFmt w:val="bullet"/>
      <w:lvlText w:val=""/>
      <w:lvlJc w:val="left"/>
      <w:pPr>
        <w:ind w:left="4020" w:hanging="360"/>
      </w:pPr>
      <w:rPr>
        <w:rFonts w:ascii="Symbol" w:hAnsi="Symbol" w:hint="default"/>
      </w:rPr>
    </w:lvl>
    <w:lvl w:ilvl="4" w:tplc="041D0003" w:tentative="1">
      <w:start w:val="1"/>
      <w:numFmt w:val="bullet"/>
      <w:lvlText w:val="o"/>
      <w:lvlJc w:val="left"/>
      <w:pPr>
        <w:ind w:left="4740" w:hanging="360"/>
      </w:pPr>
      <w:rPr>
        <w:rFonts w:ascii="Courier New" w:hAnsi="Courier New" w:cs="Courier New" w:hint="default"/>
      </w:rPr>
    </w:lvl>
    <w:lvl w:ilvl="5" w:tplc="041D0005" w:tentative="1">
      <w:start w:val="1"/>
      <w:numFmt w:val="bullet"/>
      <w:lvlText w:val=""/>
      <w:lvlJc w:val="left"/>
      <w:pPr>
        <w:ind w:left="5460" w:hanging="360"/>
      </w:pPr>
      <w:rPr>
        <w:rFonts w:ascii="Wingdings" w:hAnsi="Wingdings" w:hint="default"/>
      </w:rPr>
    </w:lvl>
    <w:lvl w:ilvl="6" w:tplc="041D0001" w:tentative="1">
      <w:start w:val="1"/>
      <w:numFmt w:val="bullet"/>
      <w:lvlText w:val=""/>
      <w:lvlJc w:val="left"/>
      <w:pPr>
        <w:ind w:left="6180" w:hanging="360"/>
      </w:pPr>
      <w:rPr>
        <w:rFonts w:ascii="Symbol" w:hAnsi="Symbol" w:hint="default"/>
      </w:rPr>
    </w:lvl>
    <w:lvl w:ilvl="7" w:tplc="041D0003" w:tentative="1">
      <w:start w:val="1"/>
      <w:numFmt w:val="bullet"/>
      <w:lvlText w:val="o"/>
      <w:lvlJc w:val="left"/>
      <w:pPr>
        <w:ind w:left="6900" w:hanging="360"/>
      </w:pPr>
      <w:rPr>
        <w:rFonts w:ascii="Courier New" w:hAnsi="Courier New" w:cs="Courier New" w:hint="default"/>
      </w:rPr>
    </w:lvl>
    <w:lvl w:ilvl="8" w:tplc="041D0005" w:tentative="1">
      <w:start w:val="1"/>
      <w:numFmt w:val="bullet"/>
      <w:lvlText w:val=""/>
      <w:lvlJc w:val="left"/>
      <w:pPr>
        <w:ind w:left="7620" w:hanging="360"/>
      </w:pPr>
      <w:rPr>
        <w:rFonts w:ascii="Wingdings" w:hAnsi="Wingdings" w:hint="default"/>
      </w:rPr>
    </w:lvl>
  </w:abstractNum>
  <w:abstractNum w:abstractNumId="19">
    <w:nsid w:val="58946D12"/>
    <w:multiLevelType w:val="hybridMultilevel"/>
    <w:tmpl w:val="AF9678A8"/>
    <w:lvl w:ilvl="0" w:tplc="041D0001">
      <w:start w:val="2"/>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5AD90C04"/>
    <w:multiLevelType w:val="hybridMultilevel"/>
    <w:tmpl w:val="49409ADC"/>
    <w:lvl w:ilvl="0" w:tplc="2E92F74A">
      <w:start w:val="1"/>
      <w:numFmt w:val="bullet"/>
      <w:lvlText w:val="o"/>
      <w:lvlJc w:val="left"/>
      <w:pPr>
        <w:ind w:left="720" w:hanging="360"/>
      </w:pPr>
      <w:rPr>
        <w:rFonts w:ascii="Courier New" w:hAnsi="Courier New" w:cs="Courier New" w:hint="default"/>
      </w:rPr>
    </w:lvl>
    <w:lvl w:ilvl="1" w:tplc="0409000B" w:tentative="1">
      <w:start w:val="1"/>
      <w:numFmt w:val="bullet"/>
      <w:lvlText w:val="o"/>
      <w:lvlJc w:val="left"/>
      <w:pPr>
        <w:ind w:left="1440" w:hanging="360"/>
      </w:pPr>
      <w:rPr>
        <w:rFonts w:ascii="Courier New" w:hAnsi="Courier New" w:cs="Courier New" w:hint="default"/>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nsid w:val="5B1757E5"/>
    <w:multiLevelType w:val="multilevel"/>
    <w:tmpl w:val="89201484"/>
    <w:lvl w:ilvl="0">
      <w:start w:val="1"/>
      <w:numFmt w:val="decimal"/>
      <w:pStyle w:val="Heading1"/>
      <w:lvlText w:val="%1"/>
      <w:lvlJc w:val="left"/>
      <w:pPr>
        <w:ind w:left="432" w:hanging="432"/>
      </w:pPr>
    </w:lvl>
    <w:lvl w:ilvl="1">
      <w:start w:val="1"/>
      <w:numFmt w:val="decimal"/>
      <w:pStyle w:val="Heading2"/>
      <w:lvlText w:val="%1.%2"/>
      <w:lvlJc w:val="left"/>
      <w:pPr>
        <w:ind w:left="3456" w:hanging="576"/>
      </w:pPr>
    </w:lvl>
    <w:lvl w:ilvl="2">
      <w:start w:val="1"/>
      <w:numFmt w:val="decimal"/>
      <w:pStyle w:val="Heading3"/>
      <w:lvlText w:val="%1.%2.%3"/>
      <w:lvlJc w:val="left"/>
      <w:pPr>
        <w:ind w:left="3272"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nsid w:val="5CE47025"/>
    <w:multiLevelType w:val="hybridMultilevel"/>
    <w:tmpl w:val="19C4CAF0"/>
    <w:lvl w:ilvl="0" w:tplc="D20C8FDC">
      <w:start w:val="1"/>
      <w:numFmt w:val="bullet"/>
      <w:lvlText w:val="•"/>
      <w:lvlJc w:val="left"/>
      <w:pPr>
        <w:tabs>
          <w:tab w:val="num" w:pos="720"/>
        </w:tabs>
        <w:ind w:left="720" w:hanging="360"/>
      </w:pPr>
      <w:rPr>
        <w:rFonts w:ascii="Arial" w:hAnsi="Arial" w:hint="default"/>
      </w:rPr>
    </w:lvl>
    <w:lvl w:ilvl="1" w:tplc="87F2DC28">
      <w:start w:val="3172"/>
      <w:numFmt w:val="bullet"/>
      <w:lvlText w:val="•"/>
      <w:lvlJc w:val="left"/>
      <w:pPr>
        <w:tabs>
          <w:tab w:val="num" w:pos="1440"/>
        </w:tabs>
        <w:ind w:left="1440" w:hanging="360"/>
      </w:pPr>
      <w:rPr>
        <w:rFonts w:ascii="Arial" w:hAnsi="Arial" w:hint="default"/>
      </w:rPr>
    </w:lvl>
    <w:lvl w:ilvl="2" w:tplc="6E8435F4" w:tentative="1">
      <w:start w:val="1"/>
      <w:numFmt w:val="bullet"/>
      <w:lvlText w:val="•"/>
      <w:lvlJc w:val="left"/>
      <w:pPr>
        <w:tabs>
          <w:tab w:val="num" w:pos="2160"/>
        </w:tabs>
        <w:ind w:left="2160" w:hanging="360"/>
      </w:pPr>
      <w:rPr>
        <w:rFonts w:ascii="Arial" w:hAnsi="Arial" w:hint="default"/>
      </w:rPr>
    </w:lvl>
    <w:lvl w:ilvl="3" w:tplc="58EA66B8" w:tentative="1">
      <w:start w:val="1"/>
      <w:numFmt w:val="bullet"/>
      <w:lvlText w:val="•"/>
      <w:lvlJc w:val="left"/>
      <w:pPr>
        <w:tabs>
          <w:tab w:val="num" w:pos="2880"/>
        </w:tabs>
        <w:ind w:left="2880" w:hanging="360"/>
      </w:pPr>
      <w:rPr>
        <w:rFonts w:ascii="Arial" w:hAnsi="Arial" w:hint="default"/>
      </w:rPr>
    </w:lvl>
    <w:lvl w:ilvl="4" w:tplc="10E6B82E" w:tentative="1">
      <w:start w:val="1"/>
      <w:numFmt w:val="bullet"/>
      <w:lvlText w:val="•"/>
      <w:lvlJc w:val="left"/>
      <w:pPr>
        <w:tabs>
          <w:tab w:val="num" w:pos="3600"/>
        </w:tabs>
        <w:ind w:left="3600" w:hanging="360"/>
      </w:pPr>
      <w:rPr>
        <w:rFonts w:ascii="Arial" w:hAnsi="Arial" w:hint="default"/>
      </w:rPr>
    </w:lvl>
    <w:lvl w:ilvl="5" w:tplc="2B6E96BC" w:tentative="1">
      <w:start w:val="1"/>
      <w:numFmt w:val="bullet"/>
      <w:lvlText w:val="•"/>
      <w:lvlJc w:val="left"/>
      <w:pPr>
        <w:tabs>
          <w:tab w:val="num" w:pos="4320"/>
        </w:tabs>
        <w:ind w:left="4320" w:hanging="360"/>
      </w:pPr>
      <w:rPr>
        <w:rFonts w:ascii="Arial" w:hAnsi="Arial" w:hint="default"/>
      </w:rPr>
    </w:lvl>
    <w:lvl w:ilvl="6" w:tplc="4A74A480" w:tentative="1">
      <w:start w:val="1"/>
      <w:numFmt w:val="bullet"/>
      <w:lvlText w:val="•"/>
      <w:lvlJc w:val="left"/>
      <w:pPr>
        <w:tabs>
          <w:tab w:val="num" w:pos="5040"/>
        </w:tabs>
        <w:ind w:left="5040" w:hanging="360"/>
      </w:pPr>
      <w:rPr>
        <w:rFonts w:ascii="Arial" w:hAnsi="Arial" w:hint="default"/>
      </w:rPr>
    </w:lvl>
    <w:lvl w:ilvl="7" w:tplc="2A86DFB6" w:tentative="1">
      <w:start w:val="1"/>
      <w:numFmt w:val="bullet"/>
      <w:lvlText w:val="•"/>
      <w:lvlJc w:val="left"/>
      <w:pPr>
        <w:tabs>
          <w:tab w:val="num" w:pos="5760"/>
        </w:tabs>
        <w:ind w:left="5760" w:hanging="360"/>
      </w:pPr>
      <w:rPr>
        <w:rFonts w:ascii="Arial" w:hAnsi="Arial" w:hint="default"/>
      </w:rPr>
    </w:lvl>
    <w:lvl w:ilvl="8" w:tplc="06681726" w:tentative="1">
      <w:start w:val="1"/>
      <w:numFmt w:val="bullet"/>
      <w:lvlText w:val="•"/>
      <w:lvlJc w:val="left"/>
      <w:pPr>
        <w:tabs>
          <w:tab w:val="num" w:pos="6480"/>
        </w:tabs>
        <w:ind w:left="6480" w:hanging="360"/>
      </w:pPr>
      <w:rPr>
        <w:rFonts w:ascii="Arial" w:hAnsi="Arial" w:hint="default"/>
      </w:rPr>
    </w:lvl>
  </w:abstractNum>
  <w:abstractNum w:abstractNumId="23">
    <w:nsid w:val="5EC20BDF"/>
    <w:multiLevelType w:val="hybridMultilevel"/>
    <w:tmpl w:val="0F3A8B24"/>
    <w:lvl w:ilvl="0" w:tplc="B680F0B8">
      <w:start w:val="1"/>
      <w:numFmt w:val="bullet"/>
      <w:lvlText w:val=""/>
      <w:lvlJc w:val="left"/>
      <w:pPr>
        <w:ind w:left="1080" w:hanging="360"/>
      </w:pPr>
      <w:rPr>
        <w:rFonts w:ascii="Symbol" w:hAnsi="Symbol" w:hint="default"/>
      </w:rPr>
    </w:lvl>
    <w:lvl w:ilvl="1" w:tplc="8AEC2328">
      <w:start w:val="1"/>
      <w:numFmt w:val="bullet"/>
      <w:lvlText w:val="o"/>
      <w:lvlJc w:val="left"/>
      <w:pPr>
        <w:ind w:left="1800" w:hanging="360"/>
      </w:pPr>
      <w:rPr>
        <w:rFonts w:ascii="Courier New" w:hAnsi="Courier New" w:cs="Courier New" w:hint="default"/>
      </w:rPr>
    </w:lvl>
    <w:lvl w:ilvl="2" w:tplc="16587B0C" w:tentative="1">
      <w:start w:val="1"/>
      <w:numFmt w:val="bullet"/>
      <w:lvlText w:val=""/>
      <w:lvlJc w:val="left"/>
      <w:pPr>
        <w:ind w:left="2520" w:hanging="360"/>
      </w:pPr>
      <w:rPr>
        <w:rFonts w:ascii="Wingdings" w:hAnsi="Wingdings" w:hint="default"/>
      </w:rPr>
    </w:lvl>
    <w:lvl w:ilvl="3" w:tplc="0DDE6438" w:tentative="1">
      <w:start w:val="1"/>
      <w:numFmt w:val="bullet"/>
      <w:lvlText w:val=""/>
      <w:lvlJc w:val="left"/>
      <w:pPr>
        <w:ind w:left="3240" w:hanging="360"/>
      </w:pPr>
      <w:rPr>
        <w:rFonts w:ascii="Symbol" w:hAnsi="Symbol" w:hint="default"/>
      </w:rPr>
    </w:lvl>
    <w:lvl w:ilvl="4" w:tplc="54141962" w:tentative="1">
      <w:start w:val="1"/>
      <w:numFmt w:val="bullet"/>
      <w:lvlText w:val="o"/>
      <w:lvlJc w:val="left"/>
      <w:pPr>
        <w:ind w:left="3960" w:hanging="360"/>
      </w:pPr>
      <w:rPr>
        <w:rFonts w:ascii="Courier New" w:hAnsi="Courier New" w:cs="Courier New" w:hint="default"/>
      </w:rPr>
    </w:lvl>
    <w:lvl w:ilvl="5" w:tplc="291A40BA" w:tentative="1">
      <w:start w:val="1"/>
      <w:numFmt w:val="bullet"/>
      <w:lvlText w:val=""/>
      <w:lvlJc w:val="left"/>
      <w:pPr>
        <w:ind w:left="4680" w:hanging="360"/>
      </w:pPr>
      <w:rPr>
        <w:rFonts w:ascii="Wingdings" w:hAnsi="Wingdings" w:hint="default"/>
      </w:rPr>
    </w:lvl>
    <w:lvl w:ilvl="6" w:tplc="977AD2B4" w:tentative="1">
      <w:start w:val="1"/>
      <w:numFmt w:val="bullet"/>
      <w:lvlText w:val=""/>
      <w:lvlJc w:val="left"/>
      <w:pPr>
        <w:ind w:left="5400" w:hanging="360"/>
      </w:pPr>
      <w:rPr>
        <w:rFonts w:ascii="Symbol" w:hAnsi="Symbol" w:hint="default"/>
      </w:rPr>
    </w:lvl>
    <w:lvl w:ilvl="7" w:tplc="C272084A" w:tentative="1">
      <w:start w:val="1"/>
      <w:numFmt w:val="bullet"/>
      <w:lvlText w:val="o"/>
      <w:lvlJc w:val="left"/>
      <w:pPr>
        <w:ind w:left="6120" w:hanging="360"/>
      </w:pPr>
      <w:rPr>
        <w:rFonts w:ascii="Courier New" w:hAnsi="Courier New" w:cs="Courier New" w:hint="default"/>
      </w:rPr>
    </w:lvl>
    <w:lvl w:ilvl="8" w:tplc="6632E2C6" w:tentative="1">
      <w:start w:val="1"/>
      <w:numFmt w:val="bullet"/>
      <w:lvlText w:val=""/>
      <w:lvlJc w:val="left"/>
      <w:pPr>
        <w:ind w:left="6840" w:hanging="360"/>
      </w:pPr>
      <w:rPr>
        <w:rFonts w:ascii="Wingdings" w:hAnsi="Wingdings" w:hint="default"/>
      </w:rPr>
    </w:lvl>
  </w:abstractNum>
  <w:abstractNum w:abstractNumId="24">
    <w:nsid w:val="60D504BA"/>
    <w:multiLevelType w:val="hybridMultilevel"/>
    <w:tmpl w:val="88828840"/>
    <w:lvl w:ilvl="0" w:tplc="041D0001">
      <w:start w:val="1"/>
      <w:numFmt w:val="bullet"/>
      <w:lvlText w:val=""/>
      <w:lvlJc w:val="left"/>
      <w:pPr>
        <w:ind w:left="800" w:hanging="400"/>
      </w:pPr>
      <w:rPr>
        <w:rFonts w:ascii="Wingdings" w:hAnsi="Wingdings" w:hint="default"/>
      </w:rPr>
    </w:lvl>
    <w:lvl w:ilvl="1" w:tplc="041D0003" w:tentative="1">
      <w:start w:val="1"/>
      <w:numFmt w:val="bullet"/>
      <w:lvlText w:val=""/>
      <w:lvlJc w:val="left"/>
      <w:pPr>
        <w:ind w:left="1200" w:hanging="400"/>
      </w:pPr>
      <w:rPr>
        <w:rFonts w:ascii="Wingdings" w:hAnsi="Wingdings" w:hint="default"/>
      </w:rPr>
    </w:lvl>
    <w:lvl w:ilvl="2" w:tplc="041D0005" w:tentative="1">
      <w:start w:val="1"/>
      <w:numFmt w:val="bullet"/>
      <w:lvlText w:val=""/>
      <w:lvlJc w:val="left"/>
      <w:pPr>
        <w:ind w:left="1600" w:hanging="400"/>
      </w:pPr>
      <w:rPr>
        <w:rFonts w:ascii="Wingdings" w:hAnsi="Wingdings" w:hint="default"/>
      </w:rPr>
    </w:lvl>
    <w:lvl w:ilvl="3" w:tplc="041D0001" w:tentative="1">
      <w:start w:val="1"/>
      <w:numFmt w:val="bullet"/>
      <w:lvlText w:val=""/>
      <w:lvlJc w:val="left"/>
      <w:pPr>
        <w:ind w:left="2000" w:hanging="400"/>
      </w:pPr>
      <w:rPr>
        <w:rFonts w:ascii="Wingdings" w:hAnsi="Wingdings" w:hint="default"/>
      </w:rPr>
    </w:lvl>
    <w:lvl w:ilvl="4" w:tplc="041D0003" w:tentative="1">
      <w:start w:val="1"/>
      <w:numFmt w:val="bullet"/>
      <w:lvlText w:val=""/>
      <w:lvlJc w:val="left"/>
      <w:pPr>
        <w:ind w:left="2400" w:hanging="400"/>
      </w:pPr>
      <w:rPr>
        <w:rFonts w:ascii="Wingdings" w:hAnsi="Wingdings" w:hint="default"/>
      </w:rPr>
    </w:lvl>
    <w:lvl w:ilvl="5" w:tplc="041D0005" w:tentative="1">
      <w:start w:val="1"/>
      <w:numFmt w:val="bullet"/>
      <w:lvlText w:val=""/>
      <w:lvlJc w:val="left"/>
      <w:pPr>
        <w:ind w:left="2800" w:hanging="400"/>
      </w:pPr>
      <w:rPr>
        <w:rFonts w:ascii="Wingdings" w:hAnsi="Wingdings" w:hint="default"/>
      </w:rPr>
    </w:lvl>
    <w:lvl w:ilvl="6" w:tplc="041D0001" w:tentative="1">
      <w:start w:val="1"/>
      <w:numFmt w:val="bullet"/>
      <w:lvlText w:val=""/>
      <w:lvlJc w:val="left"/>
      <w:pPr>
        <w:ind w:left="3200" w:hanging="400"/>
      </w:pPr>
      <w:rPr>
        <w:rFonts w:ascii="Wingdings" w:hAnsi="Wingdings" w:hint="default"/>
      </w:rPr>
    </w:lvl>
    <w:lvl w:ilvl="7" w:tplc="041D0003" w:tentative="1">
      <w:start w:val="1"/>
      <w:numFmt w:val="bullet"/>
      <w:lvlText w:val=""/>
      <w:lvlJc w:val="left"/>
      <w:pPr>
        <w:ind w:left="3600" w:hanging="400"/>
      </w:pPr>
      <w:rPr>
        <w:rFonts w:ascii="Wingdings" w:hAnsi="Wingdings" w:hint="default"/>
      </w:rPr>
    </w:lvl>
    <w:lvl w:ilvl="8" w:tplc="041D0005" w:tentative="1">
      <w:start w:val="1"/>
      <w:numFmt w:val="bullet"/>
      <w:lvlText w:val=""/>
      <w:lvlJc w:val="left"/>
      <w:pPr>
        <w:ind w:left="4000" w:hanging="400"/>
      </w:pPr>
      <w:rPr>
        <w:rFonts w:ascii="Wingdings" w:hAnsi="Wingdings" w:hint="default"/>
      </w:rPr>
    </w:lvl>
  </w:abstractNum>
  <w:abstractNum w:abstractNumId="25">
    <w:nsid w:val="648C0C9F"/>
    <w:multiLevelType w:val="hybridMultilevel"/>
    <w:tmpl w:val="46082CFA"/>
    <w:lvl w:ilvl="0" w:tplc="911A3114">
      <w:start w:val="1"/>
      <w:numFmt w:val="bullet"/>
      <w:lvlText w:val=""/>
      <w:lvlJc w:val="left"/>
      <w:pPr>
        <w:ind w:left="720" w:hanging="360"/>
      </w:pPr>
      <w:rPr>
        <w:rFonts w:ascii="Symbol" w:hAnsi="Symbol" w:hint="default"/>
      </w:rPr>
    </w:lvl>
    <w:lvl w:ilvl="1" w:tplc="3C6A13C4">
      <w:start w:val="1"/>
      <w:numFmt w:val="bullet"/>
      <w:lvlText w:val="o"/>
      <w:lvlJc w:val="left"/>
      <w:pPr>
        <w:ind w:left="1440" w:hanging="360"/>
      </w:pPr>
      <w:rPr>
        <w:rFonts w:ascii="Courier New" w:hAnsi="Courier New" w:cs="Courier New" w:hint="default"/>
      </w:rPr>
    </w:lvl>
    <w:lvl w:ilvl="2" w:tplc="AEB02BAE" w:tentative="1">
      <w:start w:val="1"/>
      <w:numFmt w:val="bullet"/>
      <w:lvlText w:val=""/>
      <w:lvlJc w:val="left"/>
      <w:pPr>
        <w:ind w:left="2160" w:hanging="360"/>
      </w:pPr>
      <w:rPr>
        <w:rFonts w:ascii="Wingdings" w:hAnsi="Wingdings" w:hint="default"/>
      </w:rPr>
    </w:lvl>
    <w:lvl w:ilvl="3" w:tplc="1004D604" w:tentative="1">
      <w:start w:val="1"/>
      <w:numFmt w:val="bullet"/>
      <w:lvlText w:val=""/>
      <w:lvlJc w:val="left"/>
      <w:pPr>
        <w:ind w:left="2880" w:hanging="360"/>
      </w:pPr>
      <w:rPr>
        <w:rFonts w:ascii="Symbol" w:hAnsi="Symbol" w:hint="default"/>
      </w:rPr>
    </w:lvl>
    <w:lvl w:ilvl="4" w:tplc="0A90808A" w:tentative="1">
      <w:start w:val="1"/>
      <w:numFmt w:val="bullet"/>
      <w:lvlText w:val="o"/>
      <w:lvlJc w:val="left"/>
      <w:pPr>
        <w:ind w:left="3600" w:hanging="360"/>
      </w:pPr>
      <w:rPr>
        <w:rFonts w:ascii="Courier New" w:hAnsi="Courier New" w:cs="Courier New" w:hint="default"/>
      </w:rPr>
    </w:lvl>
    <w:lvl w:ilvl="5" w:tplc="B1AA331A" w:tentative="1">
      <w:start w:val="1"/>
      <w:numFmt w:val="bullet"/>
      <w:lvlText w:val=""/>
      <w:lvlJc w:val="left"/>
      <w:pPr>
        <w:ind w:left="4320" w:hanging="360"/>
      </w:pPr>
      <w:rPr>
        <w:rFonts w:ascii="Wingdings" w:hAnsi="Wingdings" w:hint="default"/>
      </w:rPr>
    </w:lvl>
    <w:lvl w:ilvl="6" w:tplc="D68EB6FE" w:tentative="1">
      <w:start w:val="1"/>
      <w:numFmt w:val="bullet"/>
      <w:lvlText w:val=""/>
      <w:lvlJc w:val="left"/>
      <w:pPr>
        <w:ind w:left="5040" w:hanging="360"/>
      </w:pPr>
      <w:rPr>
        <w:rFonts w:ascii="Symbol" w:hAnsi="Symbol" w:hint="default"/>
      </w:rPr>
    </w:lvl>
    <w:lvl w:ilvl="7" w:tplc="C546BB60" w:tentative="1">
      <w:start w:val="1"/>
      <w:numFmt w:val="bullet"/>
      <w:lvlText w:val="o"/>
      <w:lvlJc w:val="left"/>
      <w:pPr>
        <w:ind w:left="5760" w:hanging="360"/>
      </w:pPr>
      <w:rPr>
        <w:rFonts w:ascii="Courier New" w:hAnsi="Courier New" w:cs="Courier New" w:hint="default"/>
      </w:rPr>
    </w:lvl>
    <w:lvl w:ilvl="8" w:tplc="F4DC6770" w:tentative="1">
      <w:start w:val="1"/>
      <w:numFmt w:val="bullet"/>
      <w:lvlText w:val=""/>
      <w:lvlJc w:val="left"/>
      <w:pPr>
        <w:ind w:left="6480" w:hanging="360"/>
      </w:pPr>
      <w:rPr>
        <w:rFonts w:ascii="Wingdings" w:hAnsi="Wingdings" w:hint="default"/>
      </w:rPr>
    </w:lvl>
  </w:abstractNum>
  <w:abstractNum w:abstractNumId="26">
    <w:nsid w:val="675B4D4F"/>
    <w:multiLevelType w:val="hybridMultilevel"/>
    <w:tmpl w:val="0648354E"/>
    <w:lvl w:ilvl="0" w:tplc="B0309F64">
      <w:start w:val="1"/>
      <w:numFmt w:val="bullet"/>
      <w:lvlText w:val=""/>
      <w:lvlJc w:val="left"/>
      <w:pPr>
        <w:ind w:left="720" w:hanging="360"/>
      </w:pPr>
      <w:rPr>
        <w:rFonts w:ascii="Symbol" w:hAnsi="Symbol" w:hint="default"/>
      </w:rPr>
    </w:lvl>
    <w:lvl w:ilvl="1" w:tplc="634A8066" w:tentative="1">
      <w:start w:val="1"/>
      <w:numFmt w:val="bullet"/>
      <w:lvlText w:val="o"/>
      <w:lvlJc w:val="left"/>
      <w:pPr>
        <w:ind w:left="1440" w:hanging="360"/>
      </w:pPr>
      <w:rPr>
        <w:rFonts w:ascii="Courier New" w:hAnsi="Courier New" w:cs="Courier New" w:hint="default"/>
      </w:rPr>
    </w:lvl>
    <w:lvl w:ilvl="2" w:tplc="504AACD6" w:tentative="1">
      <w:start w:val="1"/>
      <w:numFmt w:val="bullet"/>
      <w:lvlText w:val=""/>
      <w:lvlJc w:val="left"/>
      <w:pPr>
        <w:ind w:left="2160" w:hanging="360"/>
      </w:pPr>
      <w:rPr>
        <w:rFonts w:ascii="Wingdings" w:hAnsi="Wingdings" w:hint="default"/>
      </w:rPr>
    </w:lvl>
    <w:lvl w:ilvl="3" w:tplc="05725ECA" w:tentative="1">
      <w:start w:val="1"/>
      <w:numFmt w:val="bullet"/>
      <w:lvlText w:val=""/>
      <w:lvlJc w:val="left"/>
      <w:pPr>
        <w:ind w:left="2880" w:hanging="360"/>
      </w:pPr>
      <w:rPr>
        <w:rFonts w:ascii="Symbol" w:hAnsi="Symbol" w:hint="default"/>
      </w:rPr>
    </w:lvl>
    <w:lvl w:ilvl="4" w:tplc="FCB693A2" w:tentative="1">
      <w:start w:val="1"/>
      <w:numFmt w:val="bullet"/>
      <w:lvlText w:val="o"/>
      <w:lvlJc w:val="left"/>
      <w:pPr>
        <w:ind w:left="3600" w:hanging="360"/>
      </w:pPr>
      <w:rPr>
        <w:rFonts w:ascii="Courier New" w:hAnsi="Courier New" w:cs="Courier New" w:hint="default"/>
      </w:rPr>
    </w:lvl>
    <w:lvl w:ilvl="5" w:tplc="39D0407E" w:tentative="1">
      <w:start w:val="1"/>
      <w:numFmt w:val="bullet"/>
      <w:lvlText w:val=""/>
      <w:lvlJc w:val="left"/>
      <w:pPr>
        <w:ind w:left="4320" w:hanging="360"/>
      </w:pPr>
      <w:rPr>
        <w:rFonts w:ascii="Wingdings" w:hAnsi="Wingdings" w:hint="default"/>
      </w:rPr>
    </w:lvl>
    <w:lvl w:ilvl="6" w:tplc="9022D77A" w:tentative="1">
      <w:start w:val="1"/>
      <w:numFmt w:val="bullet"/>
      <w:lvlText w:val=""/>
      <w:lvlJc w:val="left"/>
      <w:pPr>
        <w:ind w:left="5040" w:hanging="360"/>
      </w:pPr>
      <w:rPr>
        <w:rFonts w:ascii="Symbol" w:hAnsi="Symbol" w:hint="default"/>
      </w:rPr>
    </w:lvl>
    <w:lvl w:ilvl="7" w:tplc="E15C0F5A" w:tentative="1">
      <w:start w:val="1"/>
      <w:numFmt w:val="bullet"/>
      <w:lvlText w:val="o"/>
      <w:lvlJc w:val="left"/>
      <w:pPr>
        <w:ind w:left="5760" w:hanging="360"/>
      </w:pPr>
      <w:rPr>
        <w:rFonts w:ascii="Courier New" w:hAnsi="Courier New" w:cs="Courier New" w:hint="default"/>
      </w:rPr>
    </w:lvl>
    <w:lvl w:ilvl="8" w:tplc="7532615A" w:tentative="1">
      <w:start w:val="1"/>
      <w:numFmt w:val="bullet"/>
      <w:lvlText w:val=""/>
      <w:lvlJc w:val="left"/>
      <w:pPr>
        <w:ind w:left="6480" w:hanging="360"/>
      </w:pPr>
      <w:rPr>
        <w:rFonts w:ascii="Wingdings" w:hAnsi="Wingdings" w:hint="default"/>
      </w:rPr>
    </w:lvl>
  </w:abstractNum>
  <w:abstractNum w:abstractNumId="27">
    <w:nsid w:val="689F5975"/>
    <w:multiLevelType w:val="hybridMultilevel"/>
    <w:tmpl w:val="66A41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B1F4B6D"/>
    <w:multiLevelType w:val="hybridMultilevel"/>
    <w:tmpl w:val="A37C7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D163196"/>
    <w:multiLevelType w:val="hybridMultilevel"/>
    <w:tmpl w:val="07BC0EC4"/>
    <w:lvl w:ilvl="0" w:tplc="041D0001">
      <w:start w:val="1"/>
      <w:numFmt w:val="bullet"/>
      <w:lvlText w:val="-"/>
      <w:lvlJc w:val="left"/>
      <w:pPr>
        <w:ind w:left="720" w:hanging="360"/>
      </w:pPr>
      <w:rPr>
        <w:rFonts w:ascii="Times New Roman" w:eastAsia="MS Mincho"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762F45C7"/>
    <w:multiLevelType w:val="hybridMultilevel"/>
    <w:tmpl w:val="3F0E6A76"/>
    <w:lvl w:ilvl="0" w:tplc="6CDEDF22">
      <w:start w:val="1"/>
      <w:numFmt w:val="bullet"/>
      <w:lvlText w:val=""/>
      <w:lvlJc w:val="left"/>
      <w:pPr>
        <w:ind w:left="1140" w:hanging="360"/>
      </w:pPr>
      <w:rPr>
        <w:rFonts w:ascii="Symbol" w:hAnsi="Symbol" w:hint="default"/>
      </w:rPr>
    </w:lvl>
    <w:lvl w:ilvl="1" w:tplc="BD0CF9E8">
      <w:start w:val="1"/>
      <w:numFmt w:val="bullet"/>
      <w:lvlText w:val="o"/>
      <w:lvlJc w:val="left"/>
      <w:pPr>
        <w:ind w:left="1860" w:hanging="360"/>
      </w:pPr>
      <w:rPr>
        <w:rFonts w:ascii="Courier New" w:hAnsi="Courier New" w:cs="Courier New" w:hint="default"/>
      </w:rPr>
    </w:lvl>
    <w:lvl w:ilvl="2" w:tplc="E788DDE0">
      <w:start w:val="1"/>
      <w:numFmt w:val="bullet"/>
      <w:lvlText w:val=""/>
      <w:lvlJc w:val="left"/>
      <w:pPr>
        <w:ind w:left="2580" w:hanging="360"/>
      </w:pPr>
      <w:rPr>
        <w:rFonts w:ascii="Wingdings" w:hAnsi="Wingdings" w:hint="default"/>
      </w:rPr>
    </w:lvl>
    <w:lvl w:ilvl="3" w:tplc="64F2038A" w:tentative="1">
      <w:start w:val="1"/>
      <w:numFmt w:val="bullet"/>
      <w:lvlText w:val=""/>
      <w:lvlJc w:val="left"/>
      <w:pPr>
        <w:ind w:left="3300" w:hanging="360"/>
      </w:pPr>
      <w:rPr>
        <w:rFonts w:ascii="Symbol" w:hAnsi="Symbol" w:hint="default"/>
      </w:rPr>
    </w:lvl>
    <w:lvl w:ilvl="4" w:tplc="43F0B8B6" w:tentative="1">
      <w:start w:val="1"/>
      <w:numFmt w:val="bullet"/>
      <w:lvlText w:val="o"/>
      <w:lvlJc w:val="left"/>
      <w:pPr>
        <w:ind w:left="4020" w:hanging="360"/>
      </w:pPr>
      <w:rPr>
        <w:rFonts w:ascii="Courier New" w:hAnsi="Courier New" w:cs="Courier New" w:hint="default"/>
      </w:rPr>
    </w:lvl>
    <w:lvl w:ilvl="5" w:tplc="C3285A88" w:tentative="1">
      <w:start w:val="1"/>
      <w:numFmt w:val="bullet"/>
      <w:lvlText w:val=""/>
      <w:lvlJc w:val="left"/>
      <w:pPr>
        <w:ind w:left="4740" w:hanging="360"/>
      </w:pPr>
      <w:rPr>
        <w:rFonts w:ascii="Wingdings" w:hAnsi="Wingdings" w:hint="default"/>
      </w:rPr>
    </w:lvl>
    <w:lvl w:ilvl="6" w:tplc="A5E82B40" w:tentative="1">
      <w:start w:val="1"/>
      <w:numFmt w:val="bullet"/>
      <w:lvlText w:val=""/>
      <w:lvlJc w:val="left"/>
      <w:pPr>
        <w:ind w:left="5460" w:hanging="360"/>
      </w:pPr>
      <w:rPr>
        <w:rFonts w:ascii="Symbol" w:hAnsi="Symbol" w:hint="default"/>
      </w:rPr>
    </w:lvl>
    <w:lvl w:ilvl="7" w:tplc="BF281366" w:tentative="1">
      <w:start w:val="1"/>
      <w:numFmt w:val="bullet"/>
      <w:lvlText w:val="o"/>
      <w:lvlJc w:val="left"/>
      <w:pPr>
        <w:ind w:left="6180" w:hanging="360"/>
      </w:pPr>
      <w:rPr>
        <w:rFonts w:ascii="Courier New" w:hAnsi="Courier New" w:cs="Courier New" w:hint="default"/>
      </w:rPr>
    </w:lvl>
    <w:lvl w:ilvl="8" w:tplc="B3321DFE" w:tentative="1">
      <w:start w:val="1"/>
      <w:numFmt w:val="bullet"/>
      <w:lvlText w:val=""/>
      <w:lvlJc w:val="left"/>
      <w:pPr>
        <w:ind w:left="6900" w:hanging="360"/>
      </w:pPr>
      <w:rPr>
        <w:rFonts w:ascii="Wingdings" w:hAnsi="Wingdings" w:hint="default"/>
      </w:rPr>
    </w:lvl>
  </w:abstractNum>
  <w:abstractNum w:abstractNumId="31">
    <w:nsid w:val="764453B2"/>
    <w:multiLevelType w:val="hybridMultilevel"/>
    <w:tmpl w:val="E666618E"/>
    <w:lvl w:ilvl="0" w:tplc="041D0001">
      <w:start w:val="1"/>
      <w:numFmt w:val="bullet"/>
      <w:lvlText w:val=""/>
      <w:lvlJc w:val="left"/>
      <w:pPr>
        <w:ind w:left="800" w:hanging="400"/>
      </w:pPr>
      <w:rPr>
        <w:rFonts w:ascii="Wingdings" w:hAnsi="Wingdings" w:hint="default"/>
      </w:rPr>
    </w:lvl>
    <w:lvl w:ilvl="1" w:tplc="041D0003">
      <w:start w:val="1"/>
      <w:numFmt w:val="bullet"/>
      <w:lvlText w:val=""/>
      <w:lvlJc w:val="left"/>
      <w:pPr>
        <w:ind w:left="1200" w:hanging="400"/>
      </w:pPr>
      <w:rPr>
        <w:rFonts w:ascii="Wingdings" w:hAnsi="Wingdings" w:hint="default"/>
      </w:rPr>
    </w:lvl>
    <w:lvl w:ilvl="2" w:tplc="041D0005" w:tentative="1">
      <w:start w:val="1"/>
      <w:numFmt w:val="bullet"/>
      <w:lvlText w:val=""/>
      <w:lvlJc w:val="left"/>
      <w:pPr>
        <w:ind w:left="1600" w:hanging="400"/>
      </w:pPr>
      <w:rPr>
        <w:rFonts w:ascii="Wingdings" w:hAnsi="Wingdings" w:hint="default"/>
      </w:rPr>
    </w:lvl>
    <w:lvl w:ilvl="3" w:tplc="041D0001" w:tentative="1">
      <w:start w:val="1"/>
      <w:numFmt w:val="bullet"/>
      <w:lvlText w:val=""/>
      <w:lvlJc w:val="left"/>
      <w:pPr>
        <w:ind w:left="2000" w:hanging="400"/>
      </w:pPr>
      <w:rPr>
        <w:rFonts w:ascii="Wingdings" w:hAnsi="Wingdings" w:hint="default"/>
      </w:rPr>
    </w:lvl>
    <w:lvl w:ilvl="4" w:tplc="041D0003" w:tentative="1">
      <w:start w:val="1"/>
      <w:numFmt w:val="bullet"/>
      <w:lvlText w:val=""/>
      <w:lvlJc w:val="left"/>
      <w:pPr>
        <w:ind w:left="2400" w:hanging="400"/>
      </w:pPr>
      <w:rPr>
        <w:rFonts w:ascii="Wingdings" w:hAnsi="Wingdings" w:hint="default"/>
      </w:rPr>
    </w:lvl>
    <w:lvl w:ilvl="5" w:tplc="041D0005" w:tentative="1">
      <w:start w:val="1"/>
      <w:numFmt w:val="bullet"/>
      <w:lvlText w:val=""/>
      <w:lvlJc w:val="left"/>
      <w:pPr>
        <w:ind w:left="2800" w:hanging="400"/>
      </w:pPr>
      <w:rPr>
        <w:rFonts w:ascii="Wingdings" w:hAnsi="Wingdings" w:hint="default"/>
      </w:rPr>
    </w:lvl>
    <w:lvl w:ilvl="6" w:tplc="041D0001" w:tentative="1">
      <w:start w:val="1"/>
      <w:numFmt w:val="bullet"/>
      <w:lvlText w:val=""/>
      <w:lvlJc w:val="left"/>
      <w:pPr>
        <w:ind w:left="3200" w:hanging="400"/>
      </w:pPr>
      <w:rPr>
        <w:rFonts w:ascii="Wingdings" w:hAnsi="Wingdings" w:hint="default"/>
      </w:rPr>
    </w:lvl>
    <w:lvl w:ilvl="7" w:tplc="041D0003" w:tentative="1">
      <w:start w:val="1"/>
      <w:numFmt w:val="bullet"/>
      <w:lvlText w:val=""/>
      <w:lvlJc w:val="left"/>
      <w:pPr>
        <w:ind w:left="3600" w:hanging="400"/>
      </w:pPr>
      <w:rPr>
        <w:rFonts w:ascii="Wingdings" w:hAnsi="Wingdings" w:hint="default"/>
      </w:rPr>
    </w:lvl>
    <w:lvl w:ilvl="8" w:tplc="041D0005" w:tentative="1">
      <w:start w:val="1"/>
      <w:numFmt w:val="bullet"/>
      <w:lvlText w:val=""/>
      <w:lvlJc w:val="left"/>
      <w:pPr>
        <w:ind w:left="4000" w:hanging="400"/>
      </w:pPr>
      <w:rPr>
        <w:rFonts w:ascii="Wingdings" w:hAnsi="Wingdings" w:hint="default"/>
      </w:rPr>
    </w:lvl>
  </w:abstractNum>
  <w:abstractNum w:abstractNumId="32">
    <w:nsid w:val="78E11A2B"/>
    <w:multiLevelType w:val="hybridMultilevel"/>
    <w:tmpl w:val="32F2CE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79686B86"/>
    <w:multiLevelType w:val="hybridMultilevel"/>
    <w:tmpl w:val="8FC279AE"/>
    <w:lvl w:ilvl="0" w:tplc="70888498">
      <w:start w:val="1"/>
      <w:numFmt w:val="bullet"/>
      <w:lvlText w:val="•"/>
      <w:lvlJc w:val="left"/>
      <w:pPr>
        <w:tabs>
          <w:tab w:val="num" w:pos="720"/>
        </w:tabs>
        <w:ind w:left="720" w:hanging="360"/>
      </w:pPr>
      <w:rPr>
        <w:rFonts w:ascii="Arial" w:hAnsi="Arial" w:hint="default"/>
      </w:rPr>
    </w:lvl>
    <w:lvl w:ilvl="1" w:tplc="5DEED886">
      <w:start w:val="3172"/>
      <w:numFmt w:val="bullet"/>
      <w:lvlText w:val="–"/>
      <w:lvlJc w:val="left"/>
      <w:pPr>
        <w:tabs>
          <w:tab w:val="num" w:pos="1440"/>
        </w:tabs>
        <w:ind w:left="1440" w:hanging="360"/>
      </w:pPr>
      <w:rPr>
        <w:rFonts w:ascii="Arial" w:hAnsi="Arial" w:hint="default"/>
      </w:rPr>
    </w:lvl>
    <w:lvl w:ilvl="2" w:tplc="2DC2EE2C">
      <w:start w:val="3172"/>
      <w:numFmt w:val="bullet"/>
      <w:lvlText w:val="•"/>
      <w:lvlJc w:val="left"/>
      <w:pPr>
        <w:tabs>
          <w:tab w:val="num" w:pos="2160"/>
        </w:tabs>
        <w:ind w:left="2160" w:hanging="360"/>
      </w:pPr>
      <w:rPr>
        <w:rFonts w:ascii="Arial" w:hAnsi="Arial" w:hint="default"/>
      </w:rPr>
    </w:lvl>
    <w:lvl w:ilvl="3" w:tplc="A0FA35A6" w:tentative="1">
      <w:start w:val="1"/>
      <w:numFmt w:val="bullet"/>
      <w:lvlText w:val="•"/>
      <w:lvlJc w:val="left"/>
      <w:pPr>
        <w:tabs>
          <w:tab w:val="num" w:pos="2880"/>
        </w:tabs>
        <w:ind w:left="2880" w:hanging="360"/>
      </w:pPr>
      <w:rPr>
        <w:rFonts w:ascii="Arial" w:hAnsi="Arial" w:hint="default"/>
      </w:rPr>
    </w:lvl>
    <w:lvl w:ilvl="4" w:tplc="6E484D06" w:tentative="1">
      <w:start w:val="1"/>
      <w:numFmt w:val="bullet"/>
      <w:lvlText w:val="•"/>
      <w:lvlJc w:val="left"/>
      <w:pPr>
        <w:tabs>
          <w:tab w:val="num" w:pos="3600"/>
        </w:tabs>
        <w:ind w:left="3600" w:hanging="360"/>
      </w:pPr>
      <w:rPr>
        <w:rFonts w:ascii="Arial" w:hAnsi="Arial" w:hint="default"/>
      </w:rPr>
    </w:lvl>
    <w:lvl w:ilvl="5" w:tplc="41245C68" w:tentative="1">
      <w:start w:val="1"/>
      <w:numFmt w:val="bullet"/>
      <w:lvlText w:val="•"/>
      <w:lvlJc w:val="left"/>
      <w:pPr>
        <w:tabs>
          <w:tab w:val="num" w:pos="4320"/>
        </w:tabs>
        <w:ind w:left="4320" w:hanging="360"/>
      </w:pPr>
      <w:rPr>
        <w:rFonts w:ascii="Arial" w:hAnsi="Arial" w:hint="default"/>
      </w:rPr>
    </w:lvl>
    <w:lvl w:ilvl="6" w:tplc="59440280" w:tentative="1">
      <w:start w:val="1"/>
      <w:numFmt w:val="bullet"/>
      <w:lvlText w:val="•"/>
      <w:lvlJc w:val="left"/>
      <w:pPr>
        <w:tabs>
          <w:tab w:val="num" w:pos="5040"/>
        </w:tabs>
        <w:ind w:left="5040" w:hanging="360"/>
      </w:pPr>
      <w:rPr>
        <w:rFonts w:ascii="Arial" w:hAnsi="Arial" w:hint="default"/>
      </w:rPr>
    </w:lvl>
    <w:lvl w:ilvl="7" w:tplc="68FAA768" w:tentative="1">
      <w:start w:val="1"/>
      <w:numFmt w:val="bullet"/>
      <w:lvlText w:val="•"/>
      <w:lvlJc w:val="left"/>
      <w:pPr>
        <w:tabs>
          <w:tab w:val="num" w:pos="5760"/>
        </w:tabs>
        <w:ind w:left="5760" w:hanging="360"/>
      </w:pPr>
      <w:rPr>
        <w:rFonts w:ascii="Arial" w:hAnsi="Arial" w:hint="default"/>
      </w:rPr>
    </w:lvl>
    <w:lvl w:ilvl="8" w:tplc="BA2467B6" w:tentative="1">
      <w:start w:val="1"/>
      <w:numFmt w:val="bullet"/>
      <w:lvlText w:val="•"/>
      <w:lvlJc w:val="left"/>
      <w:pPr>
        <w:tabs>
          <w:tab w:val="num" w:pos="6480"/>
        </w:tabs>
        <w:ind w:left="6480" w:hanging="360"/>
      </w:pPr>
      <w:rPr>
        <w:rFonts w:ascii="Arial" w:hAnsi="Arial" w:hint="default"/>
      </w:rPr>
    </w:lvl>
  </w:abstractNum>
  <w:num w:numId="1">
    <w:abstractNumId w:val="21"/>
  </w:num>
  <w:num w:numId="2">
    <w:abstractNumId w:val="30"/>
  </w:num>
  <w:num w:numId="3">
    <w:abstractNumId w:val="16"/>
  </w:num>
  <w:num w:numId="4">
    <w:abstractNumId w:val="9"/>
  </w:num>
  <w:num w:numId="5">
    <w:abstractNumId w:val="0"/>
  </w:num>
  <w:num w:numId="6">
    <w:abstractNumId w:val="29"/>
  </w:num>
  <w:num w:numId="7">
    <w:abstractNumId w:val="4"/>
  </w:num>
  <w:num w:numId="8">
    <w:abstractNumId w:val="31"/>
  </w:num>
  <w:num w:numId="9">
    <w:abstractNumId w:val="24"/>
  </w:num>
  <w:num w:numId="10">
    <w:abstractNumId w:val="17"/>
  </w:num>
  <w:num w:numId="11">
    <w:abstractNumId w:val="15"/>
  </w:num>
  <w:num w:numId="12">
    <w:abstractNumId w:val="8"/>
  </w:num>
  <w:num w:numId="13">
    <w:abstractNumId w:val="27"/>
  </w:num>
  <w:num w:numId="14">
    <w:abstractNumId w:val="10"/>
  </w:num>
  <w:num w:numId="15">
    <w:abstractNumId w:val="11"/>
  </w:num>
  <w:num w:numId="16">
    <w:abstractNumId w:val="23"/>
  </w:num>
  <w:num w:numId="17">
    <w:abstractNumId w:val="25"/>
  </w:num>
  <w:num w:numId="18">
    <w:abstractNumId w:val="13"/>
  </w:num>
  <w:num w:numId="19">
    <w:abstractNumId w:val="1"/>
  </w:num>
  <w:num w:numId="20">
    <w:abstractNumId w:val="19"/>
  </w:num>
  <w:num w:numId="21">
    <w:abstractNumId w:val="20"/>
  </w:num>
  <w:num w:numId="22">
    <w:abstractNumId w:val="14"/>
  </w:num>
  <w:num w:numId="23">
    <w:abstractNumId w:val="5"/>
  </w:num>
  <w:num w:numId="24">
    <w:abstractNumId w:val="26"/>
  </w:num>
  <w:num w:numId="25">
    <w:abstractNumId w:val="2"/>
  </w:num>
  <w:num w:numId="26">
    <w:abstractNumId w:val="18"/>
  </w:num>
  <w:num w:numId="27">
    <w:abstractNumId w:val="28"/>
  </w:num>
  <w:num w:numId="28">
    <w:abstractNumId w:val="22"/>
  </w:num>
  <w:num w:numId="29">
    <w:abstractNumId w:val="6"/>
  </w:num>
  <w:num w:numId="30">
    <w:abstractNumId w:val="33"/>
  </w:num>
  <w:num w:numId="31">
    <w:abstractNumId w:val="7"/>
  </w:num>
  <w:num w:numId="32">
    <w:abstractNumId w:val="12"/>
  </w:num>
  <w:num w:numId="33">
    <w:abstractNumId w:val="32"/>
  </w:num>
  <w:num w:numId="34">
    <w:abstractNumId w:val="3"/>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azmul Islam">
    <w15:presenceInfo w15:providerId="AD" w15:userId="S-1-5-21-945540591-4024260831-3861152641-98251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proofState w:spelling="clean"/>
  <w:defaultTabStop w:val="720"/>
  <w:hyphenationZone w:val="425"/>
  <w:drawingGridHorizontalSpacing w:val="110"/>
  <w:displayHorizontalDrawingGridEvery w:val="2"/>
  <w:characterSpacingControl w:val="doNotCompress"/>
  <w:hdrShapeDefaults>
    <o:shapedefaults v:ext="edit" spidmax="11266"/>
  </w:hdrShapeDefaults>
  <w:footnotePr>
    <w:footnote w:id="-1"/>
    <w:footnote w:id="0"/>
  </w:footnotePr>
  <w:endnotePr>
    <w:endnote w:id="-1"/>
    <w:endnote w:id="0"/>
  </w:endnotePr>
  <w:compat>
    <w:useFELayout/>
  </w:compat>
  <w:rsids>
    <w:rsidRoot w:val="008E2E7F"/>
    <w:rsid w:val="00000063"/>
    <w:rsid w:val="000002B1"/>
    <w:rsid w:val="000003E5"/>
    <w:rsid w:val="00000EAA"/>
    <w:rsid w:val="00001062"/>
    <w:rsid w:val="000011D1"/>
    <w:rsid w:val="000012A0"/>
    <w:rsid w:val="000013D2"/>
    <w:rsid w:val="000016ED"/>
    <w:rsid w:val="00001826"/>
    <w:rsid w:val="000018BC"/>
    <w:rsid w:val="00002071"/>
    <w:rsid w:val="00002307"/>
    <w:rsid w:val="00002C26"/>
    <w:rsid w:val="00002C2A"/>
    <w:rsid w:val="00003238"/>
    <w:rsid w:val="0000323C"/>
    <w:rsid w:val="000034B6"/>
    <w:rsid w:val="000034B7"/>
    <w:rsid w:val="000034E9"/>
    <w:rsid w:val="0000385F"/>
    <w:rsid w:val="00003933"/>
    <w:rsid w:val="000039EF"/>
    <w:rsid w:val="00003B1A"/>
    <w:rsid w:val="00003C94"/>
    <w:rsid w:val="0000404A"/>
    <w:rsid w:val="000042BE"/>
    <w:rsid w:val="000047CE"/>
    <w:rsid w:val="00004AF2"/>
    <w:rsid w:val="00004C4A"/>
    <w:rsid w:val="00004D81"/>
    <w:rsid w:val="00005011"/>
    <w:rsid w:val="00005531"/>
    <w:rsid w:val="00005AF1"/>
    <w:rsid w:val="00006227"/>
    <w:rsid w:val="000062AC"/>
    <w:rsid w:val="00006358"/>
    <w:rsid w:val="00006381"/>
    <w:rsid w:val="000066E7"/>
    <w:rsid w:val="00006A0E"/>
    <w:rsid w:val="00006B81"/>
    <w:rsid w:val="00006EAC"/>
    <w:rsid w:val="0000705B"/>
    <w:rsid w:val="00007304"/>
    <w:rsid w:val="00007440"/>
    <w:rsid w:val="00007579"/>
    <w:rsid w:val="00007E11"/>
    <w:rsid w:val="00010177"/>
    <w:rsid w:val="00010475"/>
    <w:rsid w:val="000104F7"/>
    <w:rsid w:val="000105FC"/>
    <w:rsid w:val="0001060D"/>
    <w:rsid w:val="00010818"/>
    <w:rsid w:val="00010B8B"/>
    <w:rsid w:val="000117D6"/>
    <w:rsid w:val="000117E8"/>
    <w:rsid w:val="00011871"/>
    <w:rsid w:val="00011A09"/>
    <w:rsid w:val="00011AE1"/>
    <w:rsid w:val="00012311"/>
    <w:rsid w:val="000124D2"/>
    <w:rsid w:val="000126FC"/>
    <w:rsid w:val="00012C56"/>
    <w:rsid w:val="00012C7B"/>
    <w:rsid w:val="000131FE"/>
    <w:rsid w:val="000132A2"/>
    <w:rsid w:val="00013CCC"/>
    <w:rsid w:val="00013CE8"/>
    <w:rsid w:val="00014536"/>
    <w:rsid w:val="000145A5"/>
    <w:rsid w:val="00014604"/>
    <w:rsid w:val="00015601"/>
    <w:rsid w:val="000161ED"/>
    <w:rsid w:val="00016CD3"/>
    <w:rsid w:val="00016F05"/>
    <w:rsid w:val="00017050"/>
    <w:rsid w:val="000204F1"/>
    <w:rsid w:val="0002065C"/>
    <w:rsid w:val="000206A9"/>
    <w:rsid w:val="000206F4"/>
    <w:rsid w:val="000207A5"/>
    <w:rsid w:val="0002096E"/>
    <w:rsid w:val="00020A7D"/>
    <w:rsid w:val="00020E84"/>
    <w:rsid w:val="000212A6"/>
    <w:rsid w:val="000213E7"/>
    <w:rsid w:val="00021825"/>
    <w:rsid w:val="000220F2"/>
    <w:rsid w:val="000221D5"/>
    <w:rsid w:val="000222E3"/>
    <w:rsid w:val="00022505"/>
    <w:rsid w:val="000225C7"/>
    <w:rsid w:val="00022C10"/>
    <w:rsid w:val="00023019"/>
    <w:rsid w:val="00023221"/>
    <w:rsid w:val="000234BF"/>
    <w:rsid w:val="000236EB"/>
    <w:rsid w:val="00023951"/>
    <w:rsid w:val="000239CB"/>
    <w:rsid w:val="000239E7"/>
    <w:rsid w:val="000240D2"/>
    <w:rsid w:val="000241FC"/>
    <w:rsid w:val="000242BB"/>
    <w:rsid w:val="000243C7"/>
    <w:rsid w:val="000244B9"/>
    <w:rsid w:val="000244CA"/>
    <w:rsid w:val="00024606"/>
    <w:rsid w:val="0002489B"/>
    <w:rsid w:val="000248AA"/>
    <w:rsid w:val="00024C3A"/>
    <w:rsid w:val="000254A2"/>
    <w:rsid w:val="00025636"/>
    <w:rsid w:val="00025695"/>
    <w:rsid w:val="00025F82"/>
    <w:rsid w:val="00026022"/>
    <w:rsid w:val="000260E4"/>
    <w:rsid w:val="00026501"/>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2EB"/>
    <w:rsid w:val="0003049A"/>
    <w:rsid w:val="0003090C"/>
    <w:rsid w:val="00030B14"/>
    <w:rsid w:val="00030B3E"/>
    <w:rsid w:val="00030D92"/>
    <w:rsid w:val="0003116E"/>
    <w:rsid w:val="0003128F"/>
    <w:rsid w:val="00031CF6"/>
    <w:rsid w:val="00031F36"/>
    <w:rsid w:val="000322B0"/>
    <w:rsid w:val="000323AD"/>
    <w:rsid w:val="000325A9"/>
    <w:rsid w:val="00032741"/>
    <w:rsid w:val="0003321B"/>
    <w:rsid w:val="000332EA"/>
    <w:rsid w:val="00033454"/>
    <w:rsid w:val="00033E24"/>
    <w:rsid w:val="000342F2"/>
    <w:rsid w:val="00035191"/>
    <w:rsid w:val="000351CA"/>
    <w:rsid w:val="0003549B"/>
    <w:rsid w:val="000359BA"/>
    <w:rsid w:val="00035A2C"/>
    <w:rsid w:val="00035C40"/>
    <w:rsid w:val="00035F4A"/>
    <w:rsid w:val="00036AA0"/>
    <w:rsid w:val="00036AF1"/>
    <w:rsid w:val="00036B32"/>
    <w:rsid w:val="00036C63"/>
    <w:rsid w:val="00036E8D"/>
    <w:rsid w:val="00036EFD"/>
    <w:rsid w:val="000372AE"/>
    <w:rsid w:val="00037488"/>
    <w:rsid w:val="00037DFD"/>
    <w:rsid w:val="00037F4D"/>
    <w:rsid w:val="000401B2"/>
    <w:rsid w:val="000402D7"/>
    <w:rsid w:val="0004074B"/>
    <w:rsid w:val="000407DF"/>
    <w:rsid w:val="00040821"/>
    <w:rsid w:val="000409E6"/>
    <w:rsid w:val="00040C54"/>
    <w:rsid w:val="00040E49"/>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98"/>
    <w:rsid w:val="000433D2"/>
    <w:rsid w:val="000436EA"/>
    <w:rsid w:val="000439BA"/>
    <w:rsid w:val="0004418F"/>
    <w:rsid w:val="0004419A"/>
    <w:rsid w:val="000442F5"/>
    <w:rsid w:val="00044374"/>
    <w:rsid w:val="0004444D"/>
    <w:rsid w:val="00044C0B"/>
    <w:rsid w:val="00044F8A"/>
    <w:rsid w:val="00044FF3"/>
    <w:rsid w:val="0004526C"/>
    <w:rsid w:val="00045271"/>
    <w:rsid w:val="000452AB"/>
    <w:rsid w:val="000457D7"/>
    <w:rsid w:val="00045D77"/>
    <w:rsid w:val="00045E51"/>
    <w:rsid w:val="00045E98"/>
    <w:rsid w:val="00046382"/>
    <w:rsid w:val="00046921"/>
    <w:rsid w:val="00046DE8"/>
    <w:rsid w:val="00046EFA"/>
    <w:rsid w:val="00046F7F"/>
    <w:rsid w:val="000470C6"/>
    <w:rsid w:val="00047533"/>
    <w:rsid w:val="00047BFF"/>
    <w:rsid w:val="00047C96"/>
    <w:rsid w:val="00047E55"/>
    <w:rsid w:val="0005024A"/>
    <w:rsid w:val="000515E3"/>
    <w:rsid w:val="00051937"/>
    <w:rsid w:val="0005197D"/>
    <w:rsid w:val="000519BD"/>
    <w:rsid w:val="00051A81"/>
    <w:rsid w:val="00051CF3"/>
    <w:rsid w:val="00052075"/>
    <w:rsid w:val="000523AB"/>
    <w:rsid w:val="0005241F"/>
    <w:rsid w:val="00052560"/>
    <w:rsid w:val="000527EC"/>
    <w:rsid w:val="00052857"/>
    <w:rsid w:val="00052E69"/>
    <w:rsid w:val="00053024"/>
    <w:rsid w:val="000535F7"/>
    <w:rsid w:val="00053845"/>
    <w:rsid w:val="00053B51"/>
    <w:rsid w:val="00053B5A"/>
    <w:rsid w:val="00053C10"/>
    <w:rsid w:val="00054087"/>
    <w:rsid w:val="000543DA"/>
    <w:rsid w:val="000549B3"/>
    <w:rsid w:val="00054C9F"/>
    <w:rsid w:val="00054DD2"/>
    <w:rsid w:val="0005518E"/>
    <w:rsid w:val="0005544D"/>
    <w:rsid w:val="00055624"/>
    <w:rsid w:val="00055959"/>
    <w:rsid w:val="00055A4A"/>
    <w:rsid w:val="00055AF1"/>
    <w:rsid w:val="00055C96"/>
    <w:rsid w:val="00055DD2"/>
    <w:rsid w:val="00056269"/>
    <w:rsid w:val="0005627A"/>
    <w:rsid w:val="000563FA"/>
    <w:rsid w:val="000565A2"/>
    <w:rsid w:val="00056A98"/>
    <w:rsid w:val="0005716B"/>
    <w:rsid w:val="00057620"/>
    <w:rsid w:val="00057AC7"/>
    <w:rsid w:val="000600F5"/>
    <w:rsid w:val="00060217"/>
    <w:rsid w:val="000602D2"/>
    <w:rsid w:val="000605D2"/>
    <w:rsid w:val="0006068C"/>
    <w:rsid w:val="000606EB"/>
    <w:rsid w:val="00060D2E"/>
    <w:rsid w:val="00061173"/>
    <w:rsid w:val="0006125B"/>
    <w:rsid w:val="00061449"/>
    <w:rsid w:val="00061786"/>
    <w:rsid w:val="00061F20"/>
    <w:rsid w:val="0006241D"/>
    <w:rsid w:val="000624B4"/>
    <w:rsid w:val="00062642"/>
    <w:rsid w:val="0006284A"/>
    <w:rsid w:val="00062BEF"/>
    <w:rsid w:val="00062DBD"/>
    <w:rsid w:val="0006324C"/>
    <w:rsid w:val="00063481"/>
    <w:rsid w:val="000637EB"/>
    <w:rsid w:val="00063836"/>
    <w:rsid w:val="00063B4A"/>
    <w:rsid w:val="00064081"/>
    <w:rsid w:val="0006414C"/>
    <w:rsid w:val="000644E4"/>
    <w:rsid w:val="00064580"/>
    <w:rsid w:val="00064753"/>
    <w:rsid w:val="0006483C"/>
    <w:rsid w:val="000648A4"/>
    <w:rsid w:val="00064AB2"/>
    <w:rsid w:val="00064C8D"/>
    <w:rsid w:val="00064F34"/>
    <w:rsid w:val="000654FE"/>
    <w:rsid w:val="00065689"/>
    <w:rsid w:val="00065928"/>
    <w:rsid w:val="000659EE"/>
    <w:rsid w:val="00065D29"/>
    <w:rsid w:val="00065EA1"/>
    <w:rsid w:val="000662B5"/>
    <w:rsid w:val="00066405"/>
    <w:rsid w:val="00066596"/>
    <w:rsid w:val="000669CF"/>
    <w:rsid w:val="000669EE"/>
    <w:rsid w:val="00066A38"/>
    <w:rsid w:val="00066BDC"/>
    <w:rsid w:val="00066C22"/>
    <w:rsid w:val="000672D2"/>
    <w:rsid w:val="000673C5"/>
    <w:rsid w:val="00067577"/>
    <w:rsid w:val="00067CA7"/>
    <w:rsid w:val="00067F5A"/>
    <w:rsid w:val="00067F5C"/>
    <w:rsid w:val="000701CF"/>
    <w:rsid w:val="0007090B"/>
    <w:rsid w:val="0007096C"/>
    <w:rsid w:val="00070F20"/>
    <w:rsid w:val="000724BB"/>
    <w:rsid w:val="00072519"/>
    <w:rsid w:val="000728BF"/>
    <w:rsid w:val="00073115"/>
    <w:rsid w:val="00073393"/>
    <w:rsid w:val="000734DC"/>
    <w:rsid w:val="00073748"/>
    <w:rsid w:val="00073A92"/>
    <w:rsid w:val="00073AE8"/>
    <w:rsid w:val="00073EF0"/>
    <w:rsid w:val="00073F0B"/>
    <w:rsid w:val="00074004"/>
    <w:rsid w:val="00074391"/>
    <w:rsid w:val="00074440"/>
    <w:rsid w:val="00074608"/>
    <w:rsid w:val="00074888"/>
    <w:rsid w:val="00074BC7"/>
    <w:rsid w:val="00074C33"/>
    <w:rsid w:val="00074F9A"/>
    <w:rsid w:val="0007517D"/>
    <w:rsid w:val="00075366"/>
    <w:rsid w:val="00075AF7"/>
    <w:rsid w:val="00075C16"/>
    <w:rsid w:val="00075F3F"/>
    <w:rsid w:val="00075F4B"/>
    <w:rsid w:val="000762F9"/>
    <w:rsid w:val="0007696E"/>
    <w:rsid w:val="00077057"/>
    <w:rsid w:val="0007737B"/>
    <w:rsid w:val="0007740B"/>
    <w:rsid w:val="00077E7E"/>
    <w:rsid w:val="000804FD"/>
    <w:rsid w:val="00080571"/>
    <w:rsid w:val="000806BB"/>
    <w:rsid w:val="00080951"/>
    <w:rsid w:val="00080A94"/>
    <w:rsid w:val="00080C4F"/>
    <w:rsid w:val="00080D67"/>
    <w:rsid w:val="00080EE0"/>
    <w:rsid w:val="0008103D"/>
    <w:rsid w:val="00081335"/>
    <w:rsid w:val="00081867"/>
    <w:rsid w:val="000818BD"/>
    <w:rsid w:val="00081D05"/>
    <w:rsid w:val="00081F52"/>
    <w:rsid w:val="00082072"/>
    <w:rsid w:val="00082B44"/>
    <w:rsid w:val="00082C05"/>
    <w:rsid w:val="00082D7F"/>
    <w:rsid w:val="00082E4E"/>
    <w:rsid w:val="00083074"/>
    <w:rsid w:val="000830B1"/>
    <w:rsid w:val="0008320F"/>
    <w:rsid w:val="000839D2"/>
    <w:rsid w:val="00083B48"/>
    <w:rsid w:val="00083BCB"/>
    <w:rsid w:val="00084156"/>
    <w:rsid w:val="00084396"/>
    <w:rsid w:val="000845D6"/>
    <w:rsid w:val="00084780"/>
    <w:rsid w:val="00084948"/>
    <w:rsid w:val="00084A84"/>
    <w:rsid w:val="00084C42"/>
    <w:rsid w:val="0008525F"/>
    <w:rsid w:val="00085BDF"/>
    <w:rsid w:val="00085F9C"/>
    <w:rsid w:val="000862E8"/>
    <w:rsid w:val="0008657D"/>
    <w:rsid w:val="00086AC1"/>
    <w:rsid w:val="00086ACB"/>
    <w:rsid w:val="00086AE9"/>
    <w:rsid w:val="00086C7F"/>
    <w:rsid w:val="00086E09"/>
    <w:rsid w:val="00086E51"/>
    <w:rsid w:val="00086EB4"/>
    <w:rsid w:val="00087189"/>
    <w:rsid w:val="0008723D"/>
    <w:rsid w:val="000879F7"/>
    <w:rsid w:val="00087A9A"/>
    <w:rsid w:val="00087E9E"/>
    <w:rsid w:val="00090126"/>
    <w:rsid w:val="00090148"/>
    <w:rsid w:val="00090408"/>
    <w:rsid w:val="000907F4"/>
    <w:rsid w:val="0009098A"/>
    <w:rsid w:val="00090A6A"/>
    <w:rsid w:val="00090C11"/>
    <w:rsid w:val="00091243"/>
    <w:rsid w:val="00091473"/>
    <w:rsid w:val="00091643"/>
    <w:rsid w:val="00091B56"/>
    <w:rsid w:val="00091B58"/>
    <w:rsid w:val="00091CE4"/>
    <w:rsid w:val="00091CE9"/>
    <w:rsid w:val="000924E7"/>
    <w:rsid w:val="00092994"/>
    <w:rsid w:val="00092D8B"/>
    <w:rsid w:val="00092DCD"/>
    <w:rsid w:val="000934B3"/>
    <w:rsid w:val="00093584"/>
    <w:rsid w:val="00093A8C"/>
    <w:rsid w:val="00093B42"/>
    <w:rsid w:val="00093E4D"/>
    <w:rsid w:val="00093E86"/>
    <w:rsid w:val="000941FB"/>
    <w:rsid w:val="00094267"/>
    <w:rsid w:val="0009435F"/>
    <w:rsid w:val="000945F6"/>
    <w:rsid w:val="00094955"/>
    <w:rsid w:val="00094F66"/>
    <w:rsid w:val="00094F8D"/>
    <w:rsid w:val="0009534B"/>
    <w:rsid w:val="000961DD"/>
    <w:rsid w:val="0009661E"/>
    <w:rsid w:val="00096D83"/>
    <w:rsid w:val="00096EAA"/>
    <w:rsid w:val="00096F56"/>
    <w:rsid w:val="00097059"/>
    <w:rsid w:val="00097071"/>
    <w:rsid w:val="00097072"/>
    <w:rsid w:val="00097526"/>
    <w:rsid w:val="00097A1D"/>
    <w:rsid w:val="000A0121"/>
    <w:rsid w:val="000A04ED"/>
    <w:rsid w:val="000A0622"/>
    <w:rsid w:val="000A06E1"/>
    <w:rsid w:val="000A0A09"/>
    <w:rsid w:val="000A0D35"/>
    <w:rsid w:val="000A129C"/>
    <w:rsid w:val="000A14DE"/>
    <w:rsid w:val="000A1619"/>
    <w:rsid w:val="000A1D20"/>
    <w:rsid w:val="000A1D48"/>
    <w:rsid w:val="000A2257"/>
    <w:rsid w:val="000A2499"/>
    <w:rsid w:val="000A24F6"/>
    <w:rsid w:val="000A2C04"/>
    <w:rsid w:val="000A3204"/>
    <w:rsid w:val="000A3357"/>
    <w:rsid w:val="000A4165"/>
    <w:rsid w:val="000A448B"/>
    <w:rsid w:val="000A4AD9"/>
    <w:rsid w:val="000A4F00"/>
    <w:rsid w:val="000A4F0B"/>
    <w:rsid w:val="000A4F40"/>
    <w:rsid w:val="000A4FE3"/>
    <w:rsid w:val="000A5024"/>
    <w:rsid w:val="000A5285"/>
    <w:rsid w:val="000A52CA"/>
    <w:rsid w:val="000A57F3"/>
    <w:rsid w:val="000A6303"/>
    <w:rsid w:val="000A6A7A"/>
    <w:rsid w:val="000A6BBF"/>
    <w:rsid w:val="000A6E2E"/>
    <w:rsid w:val="000A743C"/>
    <w:rsid w:val="000A74B7"/>
    <w:rsid w:val="000A7AA5"/>
    <w:rsid w:val="000A7D3F"/>
    <w:rsid w:val="000B01BE"/>
    <w:rsid w:val="000B0699"/>
    <w:rsid w:val="000B13D2"/>
    <w:rsid w:val="000B18E5"/>
    <w:rsid w:val="000B1BC4"/>
    <w:rsid w:val="000B2006"/>
    <w:rsid w:val="000B207B"/>
    <w:rsid w:val="000B2083"/>
    <w:rsid w:val="000B2E28"/>
    <w:rsid w:val="000B2EFD"/>
    <w:rsid w:val="000B3071"/>
    <w:rsid w:val="000B3231"/>
    <w:rsid w:val="000B354B"/>
    <w:rsid w:val="000B3705"/>
    <w:rsid w:val="000B38BA"/>
    <w:rsid w:val="000B3A64"/>
    <w:rsid w:val="000B3FDC"/>
    <w:rsid w:val="000B40FD"/>
    <w:rsid w:val="000B44FE"/>
    <w:rsid w:val="000B4871"/>
    <w:rsid w:val="000B495B"/>
    <w:rsid w:val="000B4BA3"/>
    <w:rsid w:val="000B5BA6"/>
    <w:rsid w:val="000B5D90"/>
    <w:rsid w:val="000B5E1C"/>
    <w:rsid w:val="000B611B"/>
    <w:rsid w:val="000B6191"/>
    <w:rsid w:val="000B632D"/>
    <w:rsid w:val="000B6875"/>
    <w:rsid w:val="000B6AA3"/>
    <w:rsid w:val="000B6CCA"/>
    <w:rsid w:val="000B73EB"/>
    <w:rsid w:val="000B77F4"/>
    <w:rsid w:val="000B7A26"/>
    <w:rsid w:val="000B7B43"/>
    <w:rsid w:val="000B7DA7"/>
    <w:rsid w:val="000B7E00"/>
    <w:rsid w:val="000B7F69"/>
    <w:rsid w:val="000C0034"/>
    <w:rsid w:val="000C0219"/>
    <w:rsid w:val="000C050C"/>
    <w:rsid w:val="000C080C"/>
    <w:rsid w:val="000C1168"/>
    <w:rsid w:val="000C1202"/>
    <w:rsid w:val="000C192C"/>
    <w:rsid w:val="000C1992"/>
    <w:rsid w:val="000C1E90"/>
    <w:rsid w:val="000C1EA7"/>
    <w:rsid w:val="000C3921"/>
    <w:rsid w:val="000C3AD9"/>
    <w:rsid w:val="000C4725"/>
    <w:rsid w:val="000C487B"/>
    <w:rsid w:val="000C4CD7"/>
    <w:rsid w:val="000C4D3B"/>
    <w:rsid w:val="000C4ECD"/>
    <w:rsid w:val="000C4F2F"/>
    <w:rsid w:val="000C53A1"/>
    <w:rsid w:val="000C556D"/>
    <w:rsid w:val="000C5B0A"/>
    <w:rsid w:val="000C5E1A"/>
    <w:rsid w:val="000C6415"/>
    <w:rsid w:val="000C64C0"/>
    <w:rsid w:val="000C6A81"/>
    <w:rsid w:val="000C6F96"/>
    <w:rsid w:val="000C71EE"/>
    <w:rsid w:val="000C77AF"/>
    <w:rsid w:val="000C7A0C"/>
    <w:rsid w:val="000C7AE4"/>
    <w:rsid w:val="000D0D3B"/>
    <w:rsid w:val="000D0E1A"/>
    <w:rsid w:val="000D107B"/>
    <w:rsid w:val="000D121B"/>
    <w:rsid w:val="000D1629"/>
    <w:rsid w:val="000D1B9D"/>
    <w:rsid w:val="000D1D92"/>
    <w:rsid w:val="000D211B"/>
    <w:rsid w:val="000D3BE5"/>
    <w:rsid w:val="000D3F2D"/>
    <w:rsid w:val="000D3FD9"/>
    <w:rsid w:val="000D40CE"/>
    <w:rsid w:val="000D40EC"/>
    <w:rsid w:val="000D446A"/>
    <w:rsid w:val="000D4492"/>
    <w:rsid w:val="000D463D"/>
    <w:rsid w:val="000D4ECB"/>
    <w:rsid w:val="000D4F5B"/>
    <w:rsid w:val="000D592D"/>
    <w:rsid w:val="000D5942"/>
    <w:rsid w:val="000D5A96"/>
    <w:rsid w:val="000D5CFC"/>
    <w:rsid w:val="000D5EAA"/>
    <w:rsid w:val="000D5FB2"/>
    <w:rsid w:val="000D634B"/>
    <w:rsid w:val="000D635D"/>
    <w:rsid w:val="000D6585"/>
    <w:rsid w:val="000D658D"/>
    <w:rsid w:val="000D6836"/>
    <w:rsid w:val="000D6B11"/>
    <w:rsid w:val="000D6E5F"/>
    <w:rsid w:val="000D722F"/>
    <w:rsid w:val="000D744C"/>
    <w:rsid w:val="000D74E6"/>
    <w:rsid w:val="000E0483"/>
    <w:rsid w:val="000E0670"/>
    <w:rsid w:val="000E0725"/>
    <w:rsid w:val="000E0C5D"/>
    <w:rsid w:val="000E0DCF"/>
    <w:rsid w:val="000E0E4A"/>
    <w:rsid w:val="000E1319"/>
    <w:rsid w:val="000E1B71"/>
    <w:rsid w:val="000E1D9E"/>
    <w:rsid w:val="000E20DC"/>
    <w:rsid w:val="000E2524"/>
    <w:rsid w:val="000E290F"/>
    <w:rsid w:val="000E29FF"/>
    <w:rsid w:val="000E2DAA"/>
    <w:rsid w:val="000E2F43"/>
    <w:rsid w:val="000E2F5A"/>
    <w:rsid w:val="000E31C9"/>
    <w:rsid w:val="000E31DF"/>
    <w:rsid w:val="000E36C7"/>
    <w:rsid w:val="000E387E"/>
    <w:rsid w:val="000E39A5"/>
    <w:rsid w:val="000E3EE9"/>
    <w:rsid w:val="000E4948"/>
    <w:rsid w:val="000E4B60"/>
    <w:rsid w:val="000E52D7"/>
    <w:rsid w:val="000E54D2"/>
    <w:rsid w:val="000E597D"/>
    <w:rsid w:val="000E5B83"/>
    <w:rsid w:val="000E5CDE"/>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1BC"/>
    <w:rsid w:val="000F225C"/>
    <w:rsid w:val="000F23C6"/>
    <w:rsid w:val="000F271E"/>
    <w:rsid w:val="000F281A"/>
    <w:rsid w:val="000F2D04"/>
    <w:rsid w:val="000F34D9"/>
    <w:rsid w:val="000F3589"/>
    <w:rsid w:val="000F43B9"/>
    <w:rsid w:val="000F46E6"/>
    <w:rsid w:val="000F4AA2"/>
    <w:rsid w:val="000F4E7F"/>
    <w:rsid w:val="000F4FEC"/>
    <w:rsid w:val="000F5303"/>
    <w:rsid w:val="000F58AA"/>
    <w:rsid w:val="000F5B5D"/>
    <w:rsid w:val="000F5D1C"/>
    <w:rsid w:val="000F5D36"/>
    <w:rsid w:val="000F5DDE"/>
    <w:rsid w:val="000F5F26"/>
    <w:rsid w:val="000F6112"/>
    <w:rsid w:val="000F6199"/>
    <w:rsid w:val="000F6DAB"/>
    <w:rsid w:val="000F6F4A"/>
    <w:rsid w:val="000F6F63"/>
    <w:rsid w:val="000F7055"/>
    <w:rsid w:val="000F7565"/>
    <w:rsid w:val="000F7878"/>
    <w:rsid w:val="00100143"/>
    <w:rsid w:val="0010036E"/>
    <w:rsid w:val="001004B2"/>
    <w:rsid w:val="0010068C"/>
    <w:rsid w:val="00100B26"/>
    <w:rsid w:val="00100C29"/>
    <w:rsid w:val="00101041"/>
    <w:rsid w:val="001010E1"/>
    <w:rsid w:val="001010EF"/>
    <w:rsid w:val="001012F4"/>
    <w:rsid w:val="001013D8"/>
    <w:rsid w:val="00101C8E"/>
    <w:rsid w:val="00101D0B"/>
    <w:rsid w:val="001021B0"/>
    <w:rsid w:val="0010229B"/>
    <w:rsid w:val="00102845"/>
    <w:rsid w:val="00102D2B"/>
    <w:rsid w:val="00102F2D"/>
    <w:rsid w:val="001030EF"/>
    <w:rsid w:val="00103771"/>
    <w:rsid w:val="00104003"/>
    <w:rsid w:val="00104096"/>
    <w:rsid w:val="00104548"/>
    <w:rsid w:val="00104568"/>
    <w:rsid w:val="001045C1"/>
    <w:rsid w:val="001048EB"/>
    <w:rsid w:val="00104D59"/>
    <w:rsid w:val="00104DD7"/>
    <w:rsid w:val="00104DFF"/>
    <w:rsid w:val="00104E40"/>
    <w:rsid w:val="00104EC4"/>
    <w:rsid w:val="00105088"/>
    <w:rsid w:val="00105118"/>
    <w:rsid w:val="00105349"/>
    <w:rsid w:val="001054EB"/>
    <w:rsid w:val="001054F4"/>
    <w:rsid w:val="001055AF"/>
    <w:rsid w:val="00107175"/>
    <w:rsid w:val="00107183"/>
    <w:rsid w:val="00107BE0"/>
    <w:rsid w:val="00110103"/>
    <w:rsid w:val="001102E6"/>
    <w:rsid w:val="00110925"/>
    <w:rsid w:val="00110C70"/>
    <w:rsid w:val="00110E7D"/>
    <w:rsid w:val="0011123E"/>
    <w:rsid w:val="00111251"/>
    <w:rsid w:val="0011189E"/>
    <w:rsid w:val="001121E8"/>
    <w:rsid w:val="00112302"/>
    <w:rsid w:val="001124F9"/>
    <w:rsid w:val="0011277E"/>
    <w:rsid w:val="00113305"/>
    <w:rsid w:val="00113934"/>
    <w:rsid w:val="00113B74"/>
    <w:rsid w:val="00113B8A"/>
    <w:rsid w:val="00113CE2"/>
    <w:rsid w:val="00113E60"/>
    <w:rsid w:val="00114336"/>
    <w:rsid w:val="0011494B"/>
    <w:rsid w:val="00114D6F"/>
    <w:rsid w:val="00114E3C"/>
    <w:rsid w:val="001154B0"/>
    <w:rsid w:val="00115981"/>
    <w:rsid w:val="00115F22"/>
    <w:rsid w:val="00116E17"/>
    <w:rsid w:val="00117146"/>
    <w:rsid w:val="001171DC"/>
    <w:rsid w:val="0011737D"/>
    <w:rsid w:val="00117471"/>
    <w:rsid w:val="00117637"/>
    <w:rsid w:val="00117A7E"/>
    <w:rsid w:val="00117B19"/>
    <w:rsid w:val="00117CC3"/>
    <w:rsid w:val="00117D53"/>
    <w:rsid w:val="00117D62"/>
    <w:rsid w:val="00117F5B"/>
    <w:rsid w:val="001201E4"/>
    <w:rsid w:val="001201FC"/>
    <w:rsid w:val="00120314"/>
    <w:rsid w:val="00120747"/>
    <w:rsid w:val="00120798"/>
    <w:rsid w:val="00120803"/>
    <w:rsid w:val="00120826"/>
    <w:rsid w:val="00120BE8"/>
    <w:rsid w:val="00120DDD"/>
    <w:rsid w:val="001211A0"/>
    <w:rsid w:val="00121695"/>
    <w:rsid w:val="001218EA"/>
    <w:rsid w:val="00122013"/>
    <w:rsid w:val="0012220D"/>
    <w:rsid w:val="0012253A"/>
    <w:rsid w:val="00122925"/>
    <w:rsid w:val="00123185"/>
    <w:rsid w:val="001235DA"/>
    <w:rsid w:val="00123619"/>
    <w:rsid w:val="00123975"/>
    <w:rsid w:val="00123A3F"/>
    <w:rsid w:val="00123AD8"/>
    <w:rsid w:val="00123C2E"/>
    <w:rsid w:val="001242CA"/>
    <w:rsid w:val="001243F0"/>
    <w:rsid w:val="00124618"/>
    <w:rsid w:val="001246AF"/>
    <w:rsid w:val="001246D1"/>
    <w:rsid w:val="001248C2"/>
    <w:rsid w:val="00124FB4"/>
    <w:rsid w:val="001251BD"/>
    <w:rsid w:val="00125201"/>
    <w:rsid w:val="00125463"/>
    <w:rsid w:val="00125515"/>
    <w:rsid w:val="001255A7"/>
    <w:rsid w:val="001255B2"/>
    <w:rsid w:val="00125DC2"/>
    <w:rsid w:val="001262B9"/>
    <w:rsid w:val="0012647A"/>
    <w:rsid w:val="001266BA"/>
    <w:rsid w:val="001275FF"/>
    <w:rsid w:val="00127654"/>
    <w:rsid w:val="00127906"/>
    <w:rsid w:val="00127AEE"/>
    <w:rsid w:val="00127BEB"/>
    <w:rsid w:val="00127E85"/>
    <w:rsid w:val="0013051A"/>
    <w:rsid w:val="00130B78"/>
    <w:rsid w:val="00130C95"/>
    <w:rsid w:val="00130E18"/>
    <w:rsid w:val="00131A50"/>
    <w:rsid w:val="00131CC6"/>
    <w:rsid w:val="0013204F"/>
    <w:rsid w:val="001323C5"/>
    <w:rsid w:val="00132451"/>
    <w:rsid w:val="0013265D"/>
    <w:rsid w:val="00132FAB"/>
    <w:rsid w:val="00133129"/>
    <w:rsid w:val="001335A7"/>
    <w:rsid w:val="001335C1"/>
    <w:rsid w:val="001335EA"/>
    <w:rsid w:val="00133C49"/>
    <w:rsid w:val="00134082"/>
    <w:rsid w:val="0013430F"/>
    <w:rsid w:val="001344B8"/>
    <w:rsid w:val="001345E2"/>
    <w:rsid w:val="00135111"/>
    <w:rsid w:val="00135A0D"/>
    <w:rsid w:val="00135F0E"/>
    <w:rsid w:val="00135F8E"/>
    <w:rsid w:val="00135FD8"/>
    <w:rsid w:val="001361A8"/>
    <w:rsid w:val="00136342"/>
    <w:rsid w:val="00136AB0"/>
    <w:rsid w:val="00136F21"/>
    <w:rsid w:val="00136FA8"/>
    <w:rsid w:val="00137AFD"/>
    <w:rsid w:val="00140281"/>
    <w:rsid w:val="001404CF"/>
    <w:rsid w:val="00140783"/>
    <w:rsid w:val="001407BE"/>
    <w:rsid w:val="00140888"/>
    <w:rsid w:val="001409CC"/>
    <w:rsid w:val="00140ABC"/>
    <w:rsid w:val="00140B12"/>
    <w:rsid w:val="00140B27"/>
    <w:rsid w:val="00140FAF"/>
    <w:rsid w:val="0014108D"/>
    <w:rsid w:val="00141171"/>
    <w:rsid w:val="001411CE"/>
    <w:rsid w:val="001417C1"/>
    <w:rsid w:val="0014269E"/>
    <w:rsid w:val="001428E8"/>
    <w:rsid w:val="00142994"/>
    <w:rsid w:val="00143003"/>
    <w:rsid w:val="0014396C"/>
    <w:rsid w:val="00144606"/>
    <w:rsid w:val="00144C2E"/>
    <w:rsid w:val="0014596A"/>
    <w:rsid w:val="00145A0C"/>
    <w:rsid w:val="00145A5F"/>
    <w:rsid w:val="00145D1E"/>
    <w:rsid w:val="00145D53"/>
    <w:rsid w:val="00146027"/>
    <w:rsid w:val="001464F0"/>
    <w:rsid w:val="00146DC9"/>
    <w:rsid w:val="00147542"/>
    <w:rsid w:val="00147653"/>
    <w:rsid w:val="001478A4"/>
    <w:rsid w:val="001478C0"/>
    <w:rsid w:val="00147AAB"/>
    <w:rsid w:val="00147E93"/>
    <w:rsid w:val="00150084"/>
    <w:rsid w:val="0015078E"/>
    <w:rsid w:val="00150DB8"/>
    <w:rsid w:val="00150ED9"/>
    <w:rsid w:val="00150F77"/>
    <w:rsid w:val="00150FC7"/>
    <w:rsid w:val="00151EB3"/>
    <w:rsid w:val="001522A4"/>
    <w:rsid w:val="001522BF"/>
    <w:rsid w:val="00152307"/>
    <w:rsid w:val="0015269B"/>
    <w:rsid w:val="0015279E"/>
    <w:rsid w:val="00152AC8"/>
    <w:rsid w:val="00152AFE"/>
    <w:rsid w:val="00152DF5"/>
    <w:rsid w:val="00152E72"/>
    <w:rsid w:val="00153112"/>
    <w:rsid w:val="00153403"/>
    <w:rsid w:val="0015374F"/>
    <w:rsid w:val="00153774"/>
    <w:rsid w:val="001545E9"/>
    <w:rsid w:val="00154913"/>
    <w:rsid w:val="00154B9B"/>
    <w:rsid w:val="00154CC4"/>
    <w:rsid w:val="00154DD1"/>
    <w:rsid w:val="0015525E"/>
    <w:rsid w:val="001553BC"/>
    <w:rsid w:val="0015558E"/>
    <w:rsid w:val="00155887"/>
    <w:rsid w:val="00155ACC"/>
    <w:rsid w:val="0015646F"/>
    <w:rsid w:val="0015648C"/>
    <w:rsid w:val="00156A5E"/>
    <w:rsid w:val="00156DF4"/>
    <w:rsid w:val="001571D3"/>
    <w:rsid w:val="0015722A"/>
    <w:rsid w:val="001575FE"/>
    <w:rsid w:val="0015784A"/>
    <w:rsid w:val="00157997"/>
    <w:rsid w:val="00157B62"/>
    <w:rsid w:val="0016078A"/>
    <w:rsid w:val="001607B8"/>
    <w:rsid w:val="001617BA"/>
    <w:rsid w:val="001618C5"/>
    <w:rsid w:val="00161F55"/>
    <w:rsid w:val="00162050"/>
    <w:rsid w:val="001620B4"/>
    <w:rsid w:val="001621CD"/>
    <w:rsid w:val="001628B8"/>
    <w:rsid w:val="001631A0"/>
    <w:rsid w:val="00163633"/>
    <w:rsid w:val="00163E62"/>
    <w:rsid w:val="001646E4"/>
    <w:rsid w:val="00164BDB"/>
    <w:rsid w:val="001650FE"/>
    <w:rsid w:val="001651BA"/>
    <w:rsid w:val="001651DB"/>
    <w:rsid w:val="0016537D"/>
    <w:rsid w:val="0016551B"/>
    <w:rsid w:val="001656DA"/>
    <w:rsid w:val="00165AF8"/>
    <w:rsid w:val="00165B03"/>
    <w:rsid w:val="00165C5C"/>
    <w:rsid w:val="001663E1"/>
    <w:rsid w:val="00166659"/>
    <w:rsid w:val="001669E5"/>
    <w:rsid w:val="00166EFA"/>
    <w:rsid w:val="001672EE"/>
    <w:rsid w:val="00167424"/>
    <w:rsid w:val="0016798D"/>
    <w:rsid w:val="001679FE"/>
    <w:rsid w:val="00167DC6"/>
    <w:rsid w:val="0017044B"/>
    <w:rsid w:val="001705CE"/>
    <w:rsid w:val="0017092A"/>
    <w:rsid w:val="00170F55"/>
    <w:rsid w:val="0017103E"/>
    <w:rsid w:val="00171617"/>
    <w:rsid w:val="00171677"/>
    <w:rsid w:val="00171776"/>
    <w:rsid w:val="001719BD"/>
    <w:rsid w:val="001719E3"/>
    <w:rsid w:val="00171A06"/>
    <w:rsid w:val="00171C9D"/>
    <w:rsid w:val="00171EE9"/>
    <w:rsid w:val="00172053"/>
    <w:rsid w:val="001722FC"/>
    <w:rsid w:val="00172715"/>
    <w:rsid w:val="00172814"/>
    <w:rsid w:val="00172ACA"/>
    <w:rsid w:val="00172C9C"/>
    <w:rsid w:val="00173095"/>
    <w:rsid w:val="00173748"/>
    <w:rsid w:val="00173816"/>
    <w:rsid w:val="0017388B"/>
    <w:rsid w:val="00173B29"/>
    <w:rsid w:val="00173C41"/>
    <w:rsid w:val="00173C9C"/>
    <w:rsid w:val="00174157"/>
    <w:rsid w:val="00174237"/>
    <w:rsid w:val="001747C9"/>
    <w:rsid w:val="00174804"/>
    <w:rsid w:val="00175018"/>
    <w:rsid w:val="0017527A"/>
    <w:rsid w:val="001752E2"/>
    <w:rsid w:val="0017554E"/>
    <w:rsid w:val="001758FE"/>
    <w:rsid w:val="00175977"/>
    <w:rsid w:val="00175B8D"/>
    <w:rsid w:val="00175CF6"/>
    <w:rsid w:val="00175DA9"/>
    <w:rsid w:val="00175E25"/>
    <w:rsid w:val="00176261"/>
    <w:rsid w:val="0017626A"/>
    <w:rsid w:val="001766ED"/>
    <w:rsid w:val="00176B19"/>
    <w:rsid w:val="00176B66"/>
    <w:rsid w:val="00176C11"/>
    <w:rsid w:val="00176D05"/>
    <w:rsid w:val="0017730A"/>
    <w:rsid w:val="00177CAA"/>
    <w:rsid w:val="00177D21"/>
    <w:rsid w:val="001804B6"/>
    <w:rsid w:val="001805EF"/>
    <w:rsid w:val="001807D6"/>
    <w:rsid w:val="00180917"/>
    <w:rsid w:val="00181316"/>
    <w:rsid w:val="001813E0"/>
    <w:rsid w:val="00181721"/>
    <w:rsid w:val="001819E6"/>
    <w:rsid w:val="00181A75"/>
    <w:rsid w:val="00181EA9"/>
    <w:rsid w:val="00182129"/>
    <w:rsid w:val="00182190"/>
    <w:rsid w:val="001824EC"/>
    <w:rsid w:val="001825C7"/>
    <w:rsid w:val="001829F9"/>
    <w:rsid w:val="00183098"/>
    <w:rsid w:val="00183351"/>
    <w:rsid w:val="00183474"/>
    <w:rsid w:val="001835F9"/>
    <w:rsid w:val="001839E8"/>
    <w:rsid w:val="00183B2A"/>
    <w:rsid w:val="00184250"/>
    <w:rsid w:val="00184356"/>
    <w:rsid w:val="001844FD"/>
    <w:rsid w:val="001845BA"/>
    <w:rsid w:val="00184651"/>
    <w:rsid w:val="00184BE9"/>
    <w:rsid w:val="00184C17"/>
    <w:rsid w:val="0018514E"/>
    <w:rsid w:val="00185424"/>
    <w:rsid w:val="00185564"/>
    <w:rsid w:val="0018577F"/>
    <w:rsid w:val="00185B40"/>
    <w:rsid w:val="0018607D"/>
    <w:rsid w:val="001861C5"/>
    <w:rsid w:val="0018669B"/>
    <w:rsid w:val="00186936"/>
    <w:rsid w:val="00187097"/>
    <w:rsid w:val="00187105"/>
    <w:rsid w:val="00187289"/>
    <w:rsid w:val="0018753C"/>
    <w:rsid w:val="00187C2F"/>
    <w:rsid w:val="00190172"/>
    <w:rsid w:val="001906AF"/>
    <w:rsid w:val="001907DA"/>
    <w:rsid w:val="00190B4B"/>
    <w:rsid w:val="00190BEC"/>
    <w:rsid w:val="00190D97"/>
    <w:rsid w:val="0019133C"/>
    <w:rsid w:val="001914AA"/>
    <w:rsid w:val="0019175F"/>
    <w:rsid w:val="00191956"/>
    <w:rsid w:val="00192064"/>
    <w:rsid w:val="0019212D"/>
    <w:rsid w:val="001921AF"/>
    <w:rsid w:val="001925C4"/>
    <w:rsid w:val="00192647"/>
    <w:rsid w:val="00192B30"/>
    <w:rsid w:val="00192BC6"/>
    <w:rsid w:val="00192EC0"/>
    <w:rsid w:val="00193040"/>
    <w:rsid w:val="0019330C"/>
    <w:rsid w:val="00193DC1"/>
    <w:rsid w:val="00193DF3"/>
    <w:rsid w:val="00194D22"/>
    <w:rsid w:val="00194F70"/>
    <w:rsid w:val="0019508B"/>
    <w:rsid w:val="00195AC9"/>
    <w:rsid w:val="00195F30"/>
    <w:rsid w:val="00196639"/>
    <w:rsid w:val="0019675D"/>
    <w:rsid w:val="00196CAF"/>
    <w:rsid w:val="00196EF1"/>
    <w:rsid w:val="00196FDA"/>
    <w:rsid w:val="0019730B"/>
    <w:rsid w:val="0019764F"/>
    <w:rsid w:val="00197CBE"/>
    <w:rsid w:val="00197E43"/>
    <w:rsid w:val="001A03C0"/>
    <w:rsid w:val="001A0DED"/>
    <w:rsid w:val="001A11AE"/>
    <w:rsid w:val="001A17B1"/>
    <w:rsid w:val="001A18F3"/>
    <w:rsid w:val="001A19AE"/>
    <w:rsid w:val="001A1A0D"/>
    <w:rsid w:val="001A22A6"/>
    <w:rsid w:val="001A2BFB"/>
    <w:rsid w:val="001A2C64"/>
    <w:rsid w:val="001A2C97"/>
    <w:rsid w:val="001A2FBE"/>
    <w:rsid w:val="001A2FCA"/>
    <w:rsid w:val="001A43E1"/>
    <w:rsid w:val="001A44B3"/>
    <w:rsid w:val="001A4524"/>
    <w:rsid w:val="001A45D5"/>
    <w:rsid w:val="001A46C0"/>
    <w:rsid w:val="001A4785"/>
    <w:rsid w:val="001A4A05"/>
    <w:rsid w:val="001A4E0C"/>
    <w:rsid w:val="001A513E"/>
    <w:rsid w:val="001A5331"/>
    <w:rsid w:val="001A549E"/>
    <w:rsid w:val="001A5545"/>
    <w:rsid w:val="001A55B8"/>
    <w:rsid w:val="001A5635"/>
    <w:rsid w:val="001A6053"/>
    <w:rsid w:val="001A6509"/>
    <w:rsid w:val="001A69B1"/>
    <w:rsid w:val="001A75B6"/>
    <w:rsid w:val="001A7FCC"/>
    <w:rsid w:val="001B00F8"/>
    <w:rsid w:val="001B0594"/>
    <w:rsid w:val="001B068B"/>
    <w:rsid w:val="001B086E"/>
    <w:rsid w:val="001B0ABA"/>
    <w:rsid w:val="001B0D0A"/>
    <w:rsid w:val="001B0F3F"/>
    <w:rsid w:val="001B130C"/>
    <w:rsid w:val="001B1A86"/>
    <w:rsid w:val="001B204C"/>
    <w:rsid w:val="001B2123"/>
    <w:rsid w:val="001B2367"/>
    <w:rsid w:val="001B24AE"/>
    <w:rsid w:val="001B26A2"/>
    <w:rsid w:val="001B294F"/>
    <w:rsid w:val="001B2DA1"/>
    <w:rsid w:val="001B3283"/>
    <w:rsid w:val="001B3288"/>
    <w:rsid w:val="001B38F7"/>
    <w:rsid w:val="001B3C59"/>
    <w:rsid w:val="001B3DE0"/>
    <w:rsid w:val="001B3FC6"/>
    <w:rsid w:val="001B402F"/>
    <w:rsid w:val="001B430D"/>
    <w:rsid w:val="001B43A9"/>
    <w:rsid w:val="001B4573"/>
    <w:rsid w:val="001B4C15"/>
    <w:rsid w:val="001B4E50"/>
    <w:rsid w:val="001B5106"/>
    <w:rsid w:val="001B51CE"/>
    <w:rsid w:val="001B535B"/>
    <w:rsid w:val="001B5361"/>
    <w:rsid w:val="001B553D"/>
    <w:rsid w:val="001B5ADA"/>
    <w:rsid w:val="001B5F20"/>
    <w:rsid w:val="001B6331"/>
    <w:rsid w:val="001B6F5C"/>
    <w:rsid w:val="001B7699"/>
    <w:rsid w:val="001B778F"/>
    <w:rsid w:val="001B77FA"/>
    <w:rsid w:val="001B786E"/>
    <w:rsid w:val="001B79BF"/>
    <w:rsid w:val="001B7A4E"/>
    <w:rsid w:val="001B7AD4"/>
    <w:rsid w:val="001B7BEA"/>
    <w:rsid w:val="001C04CA"/>
    <w:rsid w:val="001C05C7"/>
    <w:rsid w:val="001C0780"/>
    <w:rsid w:val="001C0A47"/>
    <w:rsid w:val="001C0D92"/>
    <w:rsid w:val="001C0F92"/>
    <w:rsid w:val="001C127E"/>
    <w:rsid w:val="001C167D"/>
    <w:rsid w:val="001C1A0E"/>
    <w:rsid w:val="001C200D"/>
    <w:rsid w:val="001C2098"/>
    <w:rsid w:val="001C24B4"/>
    <w:rsid w:val="001C2B6D"/>
    <w:rsid w:val="001C2E9C"/>
    <w:rsid w:val="001C3150"/>
    <w:rsid w:val="001C364D"/>
    <w:rsid w:val="001C3764"/>
    <w:rsid w:val="001C395C"/>
    <w:rsid w:val="001C3BF0"/>
    <w:rsid w:val="001C403F"/>
    <w:rsid w:val="001C4B19"/>
    <w:rsid w:val="001C4F71"/>
    <w:rsid w:val="001C5282"/>
    <w:rsid w:val="001C5330"/>
    <w:rsid w:val="001C5467"/>
    <w:rsid w:val="001C54D2"/>
    <w:rsid w:val="001C615C"/>
    <w:rsid w:val="001C6363"/>
    <w:rsid w:val="001C6426"/>
    <w:rsid w:val="001C65D0"/>
    <w:rsid w:val="001C6779"/>
    <w:rsid w:val="001C6834"/>
    <w:rsid w:val="001C6E4B"/>
    <w:rsid w:val="001C6FD2"/>
    <w:rsid w:val="001C717F"/>
    <w:rsid w:val="001C73AD"/>
    <w:rsid w:val="001C75AF"/>
    <w:rsid w:val="001C7F50"/>
    <w:rsid w:val="001C7F58"/>
    <w:rsid w:val="001D05B0"/>
    <w:rsid w:val="001D0969"/>
    <w:rsid w:val="001D0AFA"/>
    <w:rsid w:val="001D10DB"/>
    <w:rsid w:val="001D1182"/>
    <w:rsid w:val="001D157D"/>
    <w:rsid w:val="001D16D0"/>
    <w:rsid w:val="001D19A5"/>
    <w:rsid w:val="001D1EB8"/>
    <w:rsid w:val="001D2AC6"/>
    <w:rsid w:val="001D2F6B"/>
    <w:rsid w:val="001D3203"/>
    <w:rsid w:val="001D3F5E"/>
    <w:rsid w:val="001D3FFE"/>
    <w:rsid w:val="001D4840"/>
    <w:rsid w:val="001D5020"/>
    <w:rsid w:val="001D5024"/>
    <w:rsid w:val="001D502E"/>
    <w:rsid w:val="001D5522"/>
    <w:rsid w:val="001D55C7"/>
    <w:rsid w:val="001D55CF"/>
    <w:rsid w:val="001D586F"/>
    <w:rsid w:val="001D5CC1"/>
    <w:rsid w:val="001D6203"/>
    <w:rsid w:val="001D6B3E"/>
    <w:rsid w:val="001D6BAE"/>
    <w:rsid w:val="001D6F0C"/>
    <w:rsid w:val="001D71C4"/>
    <w:rsid w:val="001D7696"/>
    <w:rsid w:val="001D7859"/>
    <w:rsid w:val="001D7AAB"/>
    <w:rsid w:val="001D7BE6"/>
    <w:rsid w:val="001D7C94"/>
    <w:rsid w:val="001D7F56"/>
    <w:rsid w:val="001E0631"/>
    <w:rsid w:val="001E07FB"/>
    <w:rsid w:val="001E0BA7"/>
    <w:rsid w:val="001E0E35"/>
    <w:rsid w:val="001E186D"/>
    <w:rsid w:val="001E18F5"/>
    <w:rsid w:val="001E1A77"/>
    <w:rsid w:val="001E1EC6"/>
    <w:rsid w:val="001E1FF6"/>
    <w:rsid w:val="001E2622"/>
    <w:rsid w:val="001E267E"/>
    <w:rsid w:val="001E26C4"/>
    <w:rsid w:val="001E334A"/>
    <w:rsid w:val="001E352C"/>
    <w:rsid w:val="001E3BCD"/>
    <w:rsid w:val="001E3C25"/>
    <w:rsid w:val="001E3C4C"/>
    <w:rsid w:val="001E5339"/>
    <w:rsid w:val="001E5753"/>
    <w:rsid w:val="001E5AE8"/>
    <w:rsid w:val="001E5E73"/>
    <w:rsid w:val="001E6779"/>
    <w:rsid w:val="001E68F3"/>
    <w:rsid w:val="001E6BD1"/>
    <w:rsid w:val="001E6C26"/>
    <w:rsid w:val="001E6E00"/>
    <w:rsid w:val="001E71CB"/>
    <w:rsid w:val="001E7234"/>
    <w:rsid w:val="001E7272"/>
    <w:rsid w:val="001E7682"/>
    <w:rsid w:val="001E78C0"/>
    <w:rsid w:val="001E7D86"/>
    <w:rsid w:val="001E7EE3"/>
    <w:rsid w:val="001F010B"/>
    <w:rsid w:val="001F01FC"/>
    <w:rsid w:val="001F039F"/>
    <w:rsid w:val="001F09FC"/>
    <w:rsid w:val="001F0E75"/>
    <w:rsid w:val="001F12C8"/>
    <w:rsid w:val="001F1425"/>
    <w:rsid w:val="001F14D6"/>
    <w:rsid w:val="001F1AE0"/>
    <w:rsid w:val="001F21A7"/>
    <w:rsid w:val="001F21FD"/>
    <w:rsid w:val="001F27EC"/>
    <w:rsid w:val="001F28BB"/>
    <w:rsid w:val="001F2AD7"/>
    <w:rsid w:val="001F31EA"/>
    <w:rsid w:val="001F3AB5"/>
    <w:rsid w:val="001F3BDA"/>
    <w:rsid w:val="001F3D5D"/>
    <w:rsid w:val="001F4441"/>
    <w:rsid w:val="001F46F9"/>
    <w:rsid w:val="001F47D1"/>
    <w:rsid w:val="001F48F2"/>
    <w:rsid w:val="001F4906"/>
    <w:rsid w:val="001F4941"/>
    <w:rsid w:val="001F4945"/>
    <w:rsid w:val="001F4AAD"/>
    <w:rsid w:val="001F4C52"/>
    <w:rsid w:val="001F5017"/>
    <w:rsid w:val="001F504C"/>
    <w:rsid w:val="001F5305"/>
    <w:rsid w:val="001F53F9"/>
    <w:rsid w:val="001F61CF"/>
    <w:rsid w:val="001F624C"/>
    <w:rsid w:val="001F642F"/>
    <w:rsid w:val="001F69D9"/>
    <w:rsid w:val="001F6AE8"/>
    <w:rsid w:val="001F6DCF"/>
    <w:rsid w:val="001F7278"/>
    <w:rsid w:val="001F7435"/>
    <w:rsid w:val="001F7499"/>
    <w:rsid w:val="001F7A20"/>
    <w:rsid w:val="001F7BB8"/>
    <w:rsid w:val="001F7C72"/>
    <w:rsid w:val="001F7DA5"/>
    <w:rsid w:val="001F7DD8"/>
    <w:rsid w:val="0020063F"/>
    <w:rsid w:val="00200833"/>
    <w:rsid w:val="00200CB0"/>
    <w:rsid w:val="0020100A"/>
    <w:rsid w:val="00201128"/>
    <w:rsid w:val="002014CA"/>
    <w:rsid w:val="002016F0"/>
    <w:rsid w:val="00201794"/>
    <w:rsid w:val="00201E71"/>
    <w:rsid w:val="00201F2A"/>
    <w:rsid w:val="00202361"/>
    <w:rsid w:val="00202506"/>
    <w:rsid w:val="002029F3"/>
    <w:rsid w:val="00202A48"/>
    <w:rsid w:val="00202E7D"/>
    <w:rsid w:val="00203068"/>
    <w:rsid w:val="002030A5"/>
    <w:rsid w:val="002032B3"/>
    <w:rsid w:val="002033FD"/>
    <w:rsid w:val="00203BC0"/>
    <w:rsid w:val="00203D1C"/>
    <w:rsid w:val="002049FA"/>
    <w:rsid w:val="00204EBE"/>
    <w:rsid w:val="00204EE8"/>
    <w:rsid w:val="002053FA"/>
    <w:rsid w:val="00205C1A"/>
    <w:rsid w:val="00205FF6"/>
    <w:rsid w:val="0020611C"/>
    <w:rsid w:val="002064C8"/>
    <w:rsid w:val="00206A6D"/>
    <w:rsid w:val="00206DE7"/>
    <w:rsid w:val="00206FD8"/>
    <w:rsid w:val="00207603"/>
    <w:rsid w:val="00207855"/>
    <w:rsid w:val="00207908"/>
    <w:rsid w:val="00207ABD"/>
    <w:rsid w:val="00207ADE"/>
    <w:rsid w:val="00207F1E"/>
    <w:rsid w:val="00207F45"/>
    <w:rsid w:val="002104D8"/>
    <w:rsid w:val="00210532"/>
    <w:rsid w:val="00210FD8"/>
    <w:rsid w:val="00211512"/>
    <w:rsid w:val="00211CEC"/>
    <w:rsid w:val="00211F20"/>
    <w:rsid w:val="002122C1"/>
    <w:rsid w:val="00212424"/>
    <w:rsid w:val="002124EA"/>
    <w:rsid w:val="002129CC"/>
    <w:rsid w:val="002129F1"/>
    <w:rsid w:val="00212C2B"/>
    <w:rsid w:val="002131C8"/>
    <w:rsid w:val="002132B6"/>
    <w:rsid w:val="002134A9"/>
    <w:rsid w:val="002134CA"/>
    <w:rsid w:val="002135EA"/>
    <w:rsid w:val="0021370F"/>
    <w:rsid w:val="00213B35"/>
    <w:rsid w:val="0021422B"/>
    <w:rsid w:val="00214416"/>
    <w:rsid w:val="002144E1"/>
    <w:rsid w:val="00214A5B"/>
    <w:rsid w:val="00214F5B"/>
    <w:rsid w:val="00215037"/>
    <w:rsid w:val="00215483"/>
    <w:rsid w:val="002158A6"/>
    <w:rsid w:val="002158F4"/>
    <w:rsid w:val="00215A32"/>
    <w:rsid w:val="00216526"/>
    <w:rsid w:val="00216565"/>
    <w:rsid w:val="00216856"/>
    <w:rsid w:val="00216A3B"/>
    <w:rsid w:val="00216B6E"/>
    <w:rsid w:val="00216EB8"/>
    <w:rsid w:val="00216F41"/>
    <w:rsid w:val="00216FCA"/>
    <w:rsid w:val="0021715C"/>
    <w:rsid w:val="0022028A"/>
    <w:rsid w:val="002204C8"/>
    <w:rsid w:val="00220618"/>
    <w:rsid w:val="0022062D"/>
    <w:rsid w:val="00220BF7"/>
    <w:rsid w:val="00220C11"/>
    <w:rsid w:val="0022134C"/>
    <w:rsid w:val="00221537"/>
    <w:rsid w:val="002218CF"/>
    <w:rsid w:val="00221B7B"/>
    <w:rsid w:val="00221B85"/>
    <w:rsid w:val="00221BB3"/>
    <w:rsid w:val="00221C78"/>
    <w:rsid w:val="00222040"/>
    <w:rsid w:val="0022247A"/>
    <w:rsid w:val="002224E9"/>
    <w:rsid w:val="00222A1D"/>
    <w:rsid w:val="00223400"/>
    <w:rsid w:val="00223967"/>
    <w:rsid w:val="002239B4"/>
    <w:rsid w:val="00223A46"/>
    <w:rsid w:val="00223A9F"/>
    <w:rsid w:val="00223B8A"/>
    <w:rsid w:val="00223BE5"/>
    <w:rsid w:val="00223D0F"/>
    <w:rsid w:val="0022401F"/>
    <w:rsid w:val="00224633"/>
    <w:rsid w:val="00224D5C"/>
    <w:rsid w:val="002250B2"/>
    <w:rsid w:val="002256C9"/>
    <w:rsid w:val="00225E4E"/>
    <w:rsid w:val="002261C0"/>
    <w:rsid w:val="002268E2"/>
    <w:rsid w:val="002268F2"/>
    <w:rsid w:val="00227262"/>
    <w:rsid w:val="00227EE0"/>
    <w:rsid w:val="00230D90"/>
    <w:rsid w:val="002312D9"/>
    <w:rsid w:val="00231378"/>
    <w:rsid w:val="00231AE2"/>
    <w:rsid w:val="00231BE4"/>
    <w:rsid w:val="00231C1E"/>
    <w:rsid w:val="00231D72"/>
    <w:rsid w:val="0023213B"/>
    <w:rsid w:val="002324B0"/>
    <w:rsid w:val="00232AAF"/>
    <w:rsid w:val="00232C4F"/>
    <w:rsid w:val="00232CC6"/>
    <w:rsid w:val="00232F8D"/>
    <w:rsid w:val="0023314C"/>
    <w:rsid w:val="002331E4"/>
    <w:rsid w:val="00233488"/>
    <w:rsid w:val="00233492"/>
    <w:rsid w:val="002336E5"/>
    <w:rsid w:val="00233B50"/>
    <w:rsid w:val="00233D0F"/>
    <w:rsid w:val="0023410E"/>
    <w:rsid w:val="00234702"/>
    <w:rsid w:val="00234F1B"/>
    <w:rsid w:val="00234FBE"/>
    <w:rsid w:val="002351D8"/>
    <w:rsid w:val="00235CA9"/>
    <w:rsid w:val="00235F9C"/>
    <w:rsid w:val="002369B2"/>
    <w:rsid w:val="00236B1E"/>
    <w:rsid w:val="00236C4B"/>
    <w:rsid w:val="00236F5E"/>
    <w:rsid w:val="00237040"/>
    <w:rsid w:val="00237119"/>
    <w:rsid w:val="002374CE"/>
    <w:rsid w:val="002374EA"/>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527"/>
    <w:rsid w:val="00243846"/>
    <w:rsid w:val="0024388A"/>
    <w:rsid w:val="00243DA6"/>
    <w:rsid w:val="002441D4"/>
    <w:rsid w:val="0024437D"/>
    <w:rsid w:val="002443FD"/>
    <w:rsid w:val="00244C60"/>
    <w:rsid w:val="002454D5"/>
    <w:rsid w:val="00245C4B"/>
    <w:rsid w:val="00245C98"/>
    <w:rsid w:val="00245E3E"/>
    <w:rsid w:val="00245E9F"/>
    <w:rsid w:val="002463AD"/>
    <w:rsid w:val="00246415"/>
    <w:rsid w:val="00246452"/>
    <w:rsid w:val="00246617"/>
    <w:rsid w:val="00246858"/>
    <w:rsid w:val="00246A3D"/>
    <w:rsid w:val="00246F00"/>
    <w:rsid w:val="00247CE7"/>
    <w:rsid w:val="00247D12"/>
    <w:rsid w:val="00247DF0"/>
    <w:rsid w:val="00250170"/>
    <w:rsid w:val="00250404"/>
    <w:rsid w:val="0025053C"/>
    <w:rsid w:val="00250877"/>
    <w:rsid w:val="002509C9"/>
    <w:rsid w:val="00250C01"/>
    <w:rsid w:val="00250C2C"/>
    <w:rsid w:val="00250C9F"/>
    <w:rsid w:val="0025132B"/>
    <w:rsid w:val="002513F4"/>
    <w:rsid w:val="002516ED"/>
    <w:rsid w:val="00251827"/>
    <w:rsid w:val="002518A5"/>
    <w:rsid w:val="00252543"/>
    <w:rsid w:val="00252712"/>
    <w:rsid w:val="002529E5"/>
    <w:rsid w:val="00252B8F"/>
    <w:rsid w:val="00252E3E"/>
    <w:rsid w:val="002531BC"/>
    <w:rsid w:val="00253587"/>
    <w:rsid w:val="002537F5"/>
    <w:rsid w:val="0025380B"/>
    <w:rsid w:val="0025387B"/>
    <w:rsid w:val="00253C61"/>
    <w:rsid w:val="00254569"/>
    <w:rsid w:val="002546D2"/>
    <w:rsid w:val="002548F0"/>
    <w:rsid w:val="0025491D"/>
    <w:rsid w:val="00254AEC"/>
    <w:rsid w:val="00254F57"/>
    <w:rsid w:val="002553FE"/>
    <w:rsid w:val="002555C6"/>
    <w:rsid w:val="002555C8"/>
    <w:rsid w:val="00255653"/>
    <w:rsid w:val="00255881"/>
    <w:rsid w:val="002558A2"/>
    <w:rsid w:val="00255D93"/>
    <w:rsid w:val="0025635C"/>
    <w:rsid w:val="002564D5"/>
    <w:rsid w:val="002565E7"/>
    <w:rsid w:val="002566C7"/>
    <w:rsid w:val="002568F1"/>
    <w:rsid w:val="00256CA6"/>
    <w:rsid w:val="00256E73"/>
    <w:rsid w:val="00257192"/>
    <w:rsid w:val="00257260"/>
    <w:rsid w:val="0025782D"/>
    <w:rsid w:val="0025796E"/>
    <w:rsid w:val="002579FE"/>
    <w:rsid w:val="00257EA7"/>
    <w:rsid w:val="002608F5"/>
    <w:rsid w:val="00260BC3"/>
    <w:rsid w:val="00260CDE"/>
    <w:rsid w:val="00261250"/>
    <w:rsid w:val="00261A0F"/>
    <w:rsid w:val="00261A72"/>
    <w:rsid w:val="00261C82"/>
    <w:rsid w:val="00261E41"/>
    <w:rsid w:val="002620E5"/>
    <w:rsid w:val="0026265B"/>
    <w:rsid w:val="00262693"/>
    <w:rsid w:val="00262973"/>
    <w:rsid w:val="00262A86"/>
    <w:rsid w:val="00262ED0"/>
    <w:rsid w:val="0026308B"/>
    <w:rsid w:val="00263355"/>
    <w:rsid w:val="002634C3"/>
    <w:rsid w:val="00263935"/>
    <w:rsid w:val="00263D44"/>
    <w:rsid w:val="00263DBA"/>
    <w:rsid w:val="00264C6B"/>
    <w:rsid w:val="00264D37"/>
    <w:rsid w:val="00264EA6"/>
    <w:rsid w:val="00264F09"/>
    <w:rsid w:val="00264F20"/>
    <w:rsid w:val="00264F40"/>
    <w:rsid w:val="00265214"/>
    <w:rsid w:val="00265753"/>
    <w:rsid w:val="00265A28"/>
    <w:rsid w:val="00266344"/>
    <w:rsid w:val="0026647D"/>
    <w:rsid w:val="0026660E"/>
    <w:rsid w:val="002668A1"/>
    <w:rsid w:val="00266AB6"/>
    <w:rsid w:val="00266E8E"/>
    <w:rsid w:val="002672C3"/>
    <w:rsid w:val="0026746C"/>
    <w:rsid w:val="00267973"/>
    <w:rsid w:val="00267B25"/>
    <w:rsid w:val="00267B49"/>
    <w:rsid w:val="00267D1D"/>
    <w:rsid w:val="00267FE9"/>
    <w:rsid w:val="00270724"/>
    <w:rsid w:val="0027086D"/>
    <w:rsid w:val="00270C18"/>
    <w:rsid w:val="00270C5F"/>
    <w:rsid w:val="00270DA4"/>
    <w:rsid w:val="00270DAA"/>
    <w:rsid w:val="0027133C"/>
    <w:rsid w:val="002714A1"/>
    <w:rsid w:val="00271AC1"/>
    <w:rsid w:val="00271B7D"/>
    <w:rsid w:val="002724A1"/>
    <w:rsid w:val="00272552"/>
    <w:rsid w:val="00272670"/>
    <w:rsid w:val="00272696"/>
    <w:rsid w:val="00272BA5"/>
    <w:rsid w:val="00272E8C"/>
    <w:rsid w:val="0027314E"/>
    <w:rsid w:val="002732F4"/>
    <w:rsid w:val="00273461"/>
    <w:rsid w:val="00273783"/>
    <w:rsid w:val="002737D4"/>
    <w:rsid w:val="002739B1"/>
    <w:rsid w:val="00274247"/>
    <w:rsid w:val="00274417"/>
    <w:rsid w:val="00274892"/>
    <w:rsid w:val="00274894"/>
    <w:rsid w:val="00274C22"/>
    <w:rsid w:val="00274E82"/>
    <w:rsid w:val="00274F0B"/>
    <w:rsid w:val="00274FE1"/>
    <w:rsid w:val="00275241"/>
    <w:rsid w:val="00275379"/>
    <w:rsid w:val="00275D26"/>
    <w:rsid w:val="00275D55"/>
    <w:rsid w:val="00275D9C"/>
    <w:rsid w:val="00275F8F"/>
    <w:rsid w:val="0027602C"/>
    <w:rsid w:val="002761E4"/>
    <w:rsid w:val="00276473"/>
    <w:rsid w:val="00276701"/>
    <w:rsid w:val="00277270"/>
    <w:rsid w:val="002772D0"/>
    <w:rsid w:val="0027743B"/>
    <w:rsid w:val="00277646"/>
    <w:rsid w:val="00280041"/>
    <w:rsid w:val="00280AA1"/>
    <w:rsid w:val="00281283"/>
    <w:rsid w:val="002812B5"/>
    <w:rsid w:val="0028141E"/>
    <w:rsid w:val="0028174B"/>
    <w:rsid w:val="00281762"/>
    <w:rsid w:val="00281D18"/>
    <w:rsid w:val="00281D3C"/>
    <w:rsid w:val="00281D61"/>
    <w:rsid w:val="00282534"/>
    <w:rsid w:val="002826DE"/>
    <w:rsid w:val="00282A7F"/>
    <w:rsid w:val="002838A6"/>
    <w:rsid w:val="00283CA7"/>
    <w:rsid w:val="00283CB4"/>
    <w:rsid w:val="002851A4"/>
    <w:rsid w:val="00285461"/>
    <w:rsid w:val="00285AEF"/>
    <w:rsid w:val="002860A4"/>
    <w:rsid w:val="002860C0"/>
    <w:rsid w:val="00286362"/>
    <w:rsid w:val="00286366"/>
    <w:rsid w:val="00286527"/>
    <w:rsid w:val="00286920"/>
    <w:rsid w:val="00286AFA"/>
    <w:rsid w:val="00286D84"/>
    <w:rsid w:val="00287959"/>
    <w:rsid w:val="00287B6A"/>
    <w:rsid w:val="00287D3B"/>
    <w:rsid w:val="0029056E"/>
    <w:rsid w:val="00290B90"/>
    <w:rsid w:val="0029112B"/>
    <w:rsid w:val="00291153"/>
    <w:rsid w:val="002916DC"/>
    <w:rsid w:val="00291848"/>
    <w:rsid w:val="00291C93"/>
    <w:rsid w:val="00291E26"/>
    <w:rsid w:val="00292016"/>
    <w:rsid w:val="0029211E"/>
    <w:rsid w:val="00292260"/>
    <w:rsid w:val="002926A8"/>
    <w:rsid w:val="00292841"/>
    <w:rsid w:val="00292BEE"/>
    <w:rsid w:val="00292CFA"/>
    <w:rsid w:val="00292D55"/>
    <w:rsid w:val="00292E06"/>
    <w:rsid w:val="002930C3"/>
    <w:rsid w:val="0029341B"/>
    <w:rsid w:val="00293747"/>
    <w:rsid w:val="00293B6B"/>
    <w:rsid w:val="00293C1A"/>
    <w:rsid w:val="00293F12"/>
    <w:rsid w:val="0029401D"/>
    <w:rsid w:val="00294325"/>
    <w:rsid w:val="002944B3"/>
    <w:rsid w:val="00294707"/>
    <w:rsid w:val="0029483A"/>
    <w:rsid w:val="002948B7"/>
    <w:rsid w:val="00294DE8"/>
    <w:rsid w:val="00295017"/>
    <w:rsid w:val="002953EF"/>
    <w:rsid w:val="00295560"/>
    <w:rsid w:val="00295D88"/>
    <w:rsid w:val="00295E20"/>
    <w:rsid w:val="00296095"/>
    <w:rsid w:val="002965EA"/>
    <w:rsid w:val="002965F8"/>
    <w:rsid w:val="002967F3"/>
    <w:rsid w:val="00296810"/>
    <w:rsid w:val="00296CD1"/>
    <w:rsid w:val="00296F66"/>
    <w:rsid w:val="00297100"/>
    <w:rsid w:val="002974E7"/>
    <w:rsid w:val="00297A51"/>
    <w:rsid w:val="00297D8E"/>
    <w:rsid w:val="002A007E"/>
    <w:rsid w:val="002A0792"/>
    <w:rsid w:val="002A1138"/>
    <w:rsid w:val="002A1143"/>
    <w:rsid w:val="002A141A"/>
    <w:rsid w:val="002A1547"/>
    <w:rsid w:val="002A1E1D"/>
    <w:rsid w:val="002A2009"/>
    <w:rsid w:val="002A261B"/>
    <w:rsid w:val="002A2EA8"/>
    <w:rsid w:val="002A2FAC"/>
    <w:rsid w:val="002A300C"/>
    <w:rsid w:val="002A3042"/>
    <w:rsid w:val="002A310B"/>
    <w:rsid w:val="002A3207"/>
    <w:rsid w:val="002A33AB"/>
    <w:rsid w:val="002A34AD"/>
    <w:rsid w:val="002A3D57"/>
    <w:rsid w:val="002A4356"/>
    <w:rsid w:val="002A44CB"/>
    <w:rsid w:val="002A45A2"/>
    <w:rsid w:val="002A482C"/>
    <w:rsid w:val="002A4CEA"/>
    <w:rsid w:val="002A4FAE"/>
    <w:rsid w:val="002A52DB"/>
    <w:rsid w:val="002A53E0"/>
    <w:rsid w:val="002A55CA"/>
    <w:rsid w:val="002A5720"/>
    <w:rsid w:val="002A5752"/>
    <w:rsid w:val="002A576B"/>
    <w:rsid w:val="002A5A9F"/>
    <w:rsid w:val="002A5AA9"/>
    <w:rsid w:val="002A5AC5"/>
    <w:rsid w:val="002A5D30"/>
    <w:rsid w:val="002A5E9E"/>
    <w:rsid w:val="002A7C12"/>
    <w:rsid w:val="002A7D3B"/>
    <w:rsid w:val="002A7D65"/>
    <w:rsid w:val="002A7E40"/>
    <w:rsid w:val="002A7EEE"/>
    <w:rsid w:val="002B00C9"/>
    <w:rsid w:val="002B0924"/>
    <w:rsid w:val="002B0A36"/>
    <w:rsid w:val="002B0A94"/>
    <w:rsid w:val="002B0BF5"/>
    <w:rsid w:val="002B0D71"/>
    <w:rsid w:val="002B13D9"/>
    <w:rsid w:val="002B1461"/>
    <w:rsid w:val="002B147C"/>
    <w:rsid w:val="002B14A4"/>
    <w:rsid w:val="002B1A0C"/>
    <w:rsid w:val="002B1A21"/>
    <w:rsid w:val="002B2129"/>
    <w:rsid w:val="002B24A2"/>
    <w:rsid w:val="002B2594"/>
    <w:rsid w:val="002B263F"/>
    <w:rsid w:val="002B2ED7"/>
    <w:rsid w:val="002B2FA6"/>
    <w:rsid w:val="002B3231"/>
    <w:rsid w:val="002B34A8"/>
    <w:rsid w:val="002B3E11"/>
    <w:rsid w:val="002B548B"/>
    <w:rsid w:val="002B58E6"/>
    <w:rsid w:val="002B5DCF"/>
    <w:rsid w:val="002B6528"/>
    <w:rsid w:val="002B6531"/>
    <w:rsid w:val="002B6B01"/>
    <w:rsid w:val="002B74D2"/>
    <w:rsid w:val="002B7FCD"/>
    <w:rsid w:val="002B7FF2"/>
    <w:rsid w:val="002C0855"/>
    <w:rsid w:val="002C0958"/>
    <w:rsid w:val="002C0B5D"/>
    <w:rsid w:val="002C102E"/>
    <w:rsid w:val="002C12AB"/>
    <w:rsid w:val="002C1467"/>
    <w:rsid w:val="002C1867"/>
    <w:rsid w:val="002C2193"/>
    <w:rsid w:val="002C2522"/>
    <w:rsid w:val="002C30DF"/>
    <w:rsid w:val="002C322B"/>
    <w:rsid w:val="002C341D"/>
    <w:rsid w:val="002C3711"/>
    <w:rsid w:val="002C3A16"/>
    <w:rsid w:val="002C3A2A"/>
    <w:rsid w:val="002C3A4E"/>
    <w:rsid w:val="002C3A7A"/>
    <w:rsid w:val="002C3D57"/>
    <w:rsid w:val="002C3EC5"/>
    <w:rsid w:val="002C3FF3"/>
    <w:rsid w:val="002C4005"/>
    <w:rsid w:val="002C40AE"/>
    <w:rsid w:val="002C4268"/>
    <w:rsid w:val="002C42F8"/>
    <w:rsid w:val="002C43C7"/>
    <w:rsid w:val="002C43CC"/>
    <w:rsid w:val="002C47DB"/>
    <w:rsid w:val="002C47EF"/>
    <w:rsid w:val="002C4ACA"/>
    <w:rsid w:val="002C4AF4"/>
    <w:rsid w:val="002C4CA2"/>
    <w:rsid w:val="002C4DD3"/>
    <w:rsid w:val="002C4E83"/>
    <w:rsid w:val="002C4F87"/>
    <w:rsid w:val="002C5849"/>
    <w:rsid w:val="002C5958"/>
    <w:rsid w:val="002C6145"/>
    <w:rsid w:val="002C65C8"/>
    <w:rsid w:val="002C667B"/>
    <w:rsid w:val="002C6870"/>
    <w:rsid w:val="002C6A72"/>
    <w:rsid w:val="002C6B21"/>
    <w:rsid w:val="002C6D68"/>
    <w:rsid w:val="002C77F0"/>
    <w:rsid w:val="002C7ACC"/>
    <w:rsid w:val="002D0530"/>
    <w:rsid w:val="002D072F"/>
    <w:rsid w:val="002D0AA0"/>
    <w:rsid w:val="002D0AAB"/>
    <w:rsid w:val="002D0AD3"/>
    <w:rsid w:val="002D0DC3"/>
    <w:rsid w:val="002D11E1"/>
    <w:rsid w:val="002D1DAD"/>
    <w:rsid w:val="002D1F53"/>
    <w:rsid w:val="002D2261"/>
    <w:rsid w:val="002D230A"/>
    <w:rsid w:val="002D2505"/>
    <w:rsid w:val="002D27A9"/>
    <w:rsid w:val="002D2A77"/>
    <w:rsid w:val="002D2D4C"/>
    <w:rsid w:val="002D31FB"/>
    <w:rsid w:val="002D357A"/>
    <w:rsid w:val="002D35A4"/>
    <w:rsid w:val="002D402A"/>
    <w:rsid w:val="002D4142"/>
    <w:rsid w:val="002D4416"/>
    <w:rsid w:val="002D47EF"/>
    <w:rsid w:val="002D4B7C"/>
    <w:rsid w:val="002D6176"/>
    <w:rsid w:val="002D6230"/>
    <w:rsid w:val="002D679E"/>
    <w:rsid w:val="002D6A75"/>
    <w:rsid w:val="002D6BA9"/>
    <w:rsid w:val="002D6E3A"/>
    <w:rsid w:val="002D7103"/>
    <w:rsid w:val="002D73D0"/>
    <w:rsid w:val="002D73DB"/>
    <w:rsid w:val="002D780F"/>
    <w:rsid w:val="002D790B"/>
    <w:rsid w:val="002D7BD4"/>
    <w:rsid w:val="002D7CBE"/>
    <w:rsid w:val="002D7F01"/>
    <w:rsid w:val="002D7FE8"/>
    <w:rsid w:val="002E0069"/>
    <w:rsid w:val="002E00BB"/>
    <w:rsid w:val="002E016E"/>
    <w:rsid w:val="002E05C5"/>
    <w:rsid w:val="002E0AC9"/>
    <w:rsid w:val="002E0BFC"/>
    <w:rsid w:val="002E0D1B"/>
    <w:rsid w:val="002E0FC1"/>
    <w:rsid w:val="002E1505"/>
    <w:rsid w:val="002E15B7"/>
    <w:rsid w:val="002E16BB"/>
    <w:rsid w:val="002E1796"/>
    <w:rsid w:val="002E1B25"/>
    <w:rsid w:val="002E21FF"/>
    <w:rsid w:val="002E2217"/>
    <w:rsid w:val="002E26D3"/>
    <w:rsid w:val="002E28EB"/>
    <w:rsid w:val="002E290F"/>
    <w:rsid w:val="002E292D"/>
    <w:rsid w:val="002E2943"/>
    <w:rsid w:val="002E29A7"/>
    <w:rsid w:val="002E2CD9"/>
    <w:rsid w:val="002E2F72"/>
    <w:rsid w:val="002E2FDC"/>
    <w:rsid w:val="002E30FF"/>
    <w:rsid w:val="002E325B"/>
    <w:rsid w:val="002E34AB"/>
    <w:rsid w:val="002E3842"/>
    <w:rsid w:val="002E3E73"/>
    <w:rsid w:val="002E423F"/>
    <w:rsid w:val="002E42C8"/>
    <w:rsid w:val="002E4398"/>
    <w:rsid w:val="002E468F"/>
    <w:rsid w:val="002E4AB8"/>
    <w:rsid w:val="002E4E10"/>
    <w:rsid w:val="002E56EA"/>
    <w:rsid w:val="002E58D1"/>
    <w:rsid w:val="002E5F34"/>
    <w:rsid w:val="002E612D"/>
    <w:rsid w:val="002E65CD"/>
    <w:rsid w:val="002E68BD"/>
    <w:rsid w:val="002E6B1F"/>
    <w:rsid w:val="002E6E72"/>
    <w:rsid w:val="002E733D"/>
    <w:rsid w:val="002F0052"/>
    <w:rsid w:val="002F012E"/>
    <w:rsid w:val="002F0222"/>
    <w:rsid w:val="002F049D"/>
    <w:rsid w:val="002F04FE"/>
    <w:rsid w:val="002F17BA"/>
    <w:rsid w:val="002F185A"/>
    <w:rsid w:val="002F1F43"/>
    <w:rsid w:val="002F2642"/>
    <w:rsid w:val="002F2939"/>
    <w:rsid w:val="002F2CF7"/>
    <w:rsid w:val="002F2E5C"/>
    <w:rsid w:val="002F2F4A"/>
    <w:rsid w:val="002F3461"/>
    <w:rsid w:val="002F3492"/>
    <w:rsid w:val="002F397E"/>
    <w:rsid w:val="002F3C63"/>
    <w:rsid w:val="002F3DB9"/>
    <w:rsid w:val="002F4121"/>
    <w:rsid w:val="002F4367"/>
    <w:rsid w:val="002F45FE"/>
    <w:rsid w:val="002F48D4"/>
    <w:rsid w:val="002F4EA5"/>
    <w:rsid w:val="002F566B"/>
    <w:rsid w:val="002F5731"/>
    <w:rsid w:val="002F5FB7"/>
    <w:rsid w:val="002F64F2"/>
    <w:rsid w:val="002F690A"/>
    <w:rsid w:val="002F6964"/>
    <w:rsid w:val="002F696B"/>
    <w:rsid w:val="002F70B6"/>
    <w:rsid w:val="002F7194"/>
    <w:rsid w:val="002F7255"/>
    <w:rsid w:val="002F7782"/>
    <w:rsid w:val="002F79A5"/>
    <w:rsid w:val="002F7B92"/>
    <w:rsid w:val="002F7DBC"/>
    <w:rsid w:val="002F7ED0"/>
    <w:rsid w:val="003006B6"/>
    <w:rsid w:val="003009B8"/>
    <w:rsid w:val="00300D9B"/>
    <w:rsid w:val="00300DAC"/>
    <w:rsid w:val="00301010"/>
    <w:rsid w:val="0030146D"/>
    <w:rsid w:val="0030158D"/>
    <w:rsid w:val="00301948"/>
    <w:rsid w:val="00301A88"/>
    <w:rsid w:val="00301E71"/>
    <w:rsid w:val="00302317"/>
    <w:rsid w:val="0030239A"/>
    <w:rsid w:val="003024D4"/>
    <w:rsid w:val="003028AF"/>
    <w:rsid w:val="003036DE"/>
    <w:rsid w:val="003037E8"/>
    <w:rsid w:val="00303FEB"/>
    <w:rsid w:val="0030419A"/>
    <w:rsid w:val="003041EA"/>
    <w:rsid w:val="00304262"/>
    <w:rsid w:val="0030426D"/>
    <w:rsid w:val="003044D6"/>
    <w:rsid w:val="003049DF"/>
    <w:rsid w:val="003049E8"/>
    <w:rsid w:val="00304BEC"/>
    <w:rsid w:val="00304D08"/>
    <w:rsid w:val="00304D8C"/>
    <w:rsid w:val="00304FB2"/>
    <w:rsid w:val="00305271"/>
    <w:rsid w:val="0030583E"/>
    <w:rsid w:val="00305C52"/>
    <w:rsid w:val="00305D40"/>
    <w:rsid w:val="00305F7F"/>
    <w:rsid w:val="00306202"/>
    <w:rsid w:val="003065CF"/>
    <w:rsid w:val="0030679A"/>
    <w:rsid w:val="003067F6"/>
    <w:rsid w:val="003068D5"/>
    <w:rsid w:val="00306939"/>
    <w:rsid w:val="00306BCB"/>
    <w:rsid w:val="00306CB7"/>
    <w:rsid w:val="00306E51"/>
    <w:rsid w:val="00306F12"/>
    <w:rsid w:val="00307191"/>
    <w:rsid w:val="003075ED"/>
    <w:rsid w:val="003076F4"/>
    <w:rsid w:val="003077A3"/>
    <w:rsid w:val="003078BC"/>
    <w:rsid w:val="00307FD7"/>
    <w:rsid w:val="0031083D"/>
    <w:rsid w:val="00310E4E"/>
    <w:rsid w:val="00310FD6"/>
    <w:rsid w:val="00311121"/>
    <w:rsid w:val="00311CB5"/>
    <w:rsid w:val="00311D7A"/>
    <w:rsid w:val="00312853"/>
    <w:rsid w:val="00312B66"/>
    <w:rsid w:val="00312F0F"/>
    <w:rsid w:val="00313774"/>
    <w:rsid w:val="00313B14"/>
    <w:rsid w:val="00314004"/>
    <w:rsid w:val="0031422A"/>
    <w:rsid w:val="00314408"/>
    <w:rsid w:val="0031487E"/>
    <w:rsid w:val="003149DE"/>
    <w:rsid w:val="003149E6"/>
    <w:rsid w:val="00314BDC"/>
    <w:rsid w:val="00314C2B"/>
    <w:rsid w:val="00314CE5"/>
    <w:rsid w:val="00314EA1"/>
    <w:rsid w:val="0031593F"/>
    <w:rsid w:val="00315988"/>
    <w:rsid w:val="003159CE"/>
    <w:rsid w:val="00315A74"/>
    <w:rsid w:val="00315ABE"/>
    <w:rsid w:val="00315CC6"/>
    <w:rsid w:val="00315D5D"/>
    <w:rsid w:val="00315D82"/>
    <w:rsid w:val="00315DAC"/>
    <w:rsid w:val="00315EF9"/>
    <w:rsid w:val="003163AD"/>
    <w:rsid w:val="003166AE"/>
    <w:rsid w:val="00316723"/>
    <w:rsid w:val="003167CD"/>
    <w:rsid w:val="00316D36"/>
    <w:rsid w:val="00316DDE"/>
    <w:rsid w:val="00317021"/>
    <w:rsid w:val="0031716E"/>
    <w:rsid w:val="0031793B"/>
    <w:rsid w:val="00317FEA"/>
    <w:rsid w:val="0032018D"/>
    <w:rsid w:val="00320294"/>
    <w:rsid w:val="00321212"/>
    <w:rsid w:val="00321492"/>
    <w:rsid w:val="00321525"/>
    <w:rsid w:val="00321B1F"/>
    <w:rsid w:val="00321EAF"/>
    <w:rsid w:val="00322261"/>
    <w:rsid w:val="0032236F"/>
    <w:rsid w:val="00322531"/>
    <w:rsid w:val="003228D4"/>
    <w:rsid w:val="003237A4"/>
    <w:rsid w:val="00323B0B"/>
    <w:rsid w:val="00324002"/>
    <w:rsid w:val="00324277"/>
    <w:rsid w:val="00324587"/>
    <w:rsid w:val="00324951"/>
    <w:rsid w:val="00324B8C"/>
    <w:rsid w:val="00324C94"/>
    <w:rsid w:val="00324EA5"/>
    <w:rsid w:val="00324F64"/>
    <w:rsid w:val="00325480"/>
    <w:rsid w:val="00325562"/>
    <w:rsid w:val="003256C2"/>
    <w:rsid w:val="0032598F"/>
    <w:rsid w:val="00325AD6"/>
    <w:rsid w:val="00325BAE"/>
    <w:rsid w:val="00325FF2"/>
    <w:rsid w:val="003262FB"/>
    <w:rsid w:val="00326388"/>
    <w:rsid w:val="00326B4D"/>
    <w:rsid w:val="00326DE8"/>
    <w:rsid w:val="00326E7A"/>
    <w:rsid w:val="00327505"/>
    <w:rsid w:val="0032758B"/>
    <w:rsid w:val="00327625"/>
    <w:rsid w:val="00327869"/>
    <w:rsid w:val="00327A2C"/>
    <w:rsid w:val="003302F4"/>
    <w:rsid w:val="003305F4"/>
    <w:rsid w:val="003307C3"/>
    <w:rsid w:val="00330CAC"/>
    <w:rsid w:val="00330D94"/>
    <w:rsid w:val="00330EC6"/>
    <w:rsid w:val="003311B5"/>
    <w:rsid w:val="00331380"/>
    <w:rsid w:val="00331502"/>
    <w:rsid w:val="00331749"/>
    <w:rsid w:val="003318D6"/>
    <w:rsid w:val="00331E0D"/>
    <w:rsid w:val="0033205A"/>
    <w:rsid w:val="00332201"/>
    <w:rsid w:val="003322B7"/>
    <w:rsid w:val="0033243E"/>
    <w:rsid w:val="003324BC"/>
    <w:rsid w:val="00332D92"/>
    <w:rsid w:val="00332E64"/>
    <w:rsid w:val="00332E8D"/>
    <w:rsid w:val="00332F2B"/>
    <w:rsid w:val="003333E3"/>
    <w:rsid w:val="00333436"/>
    <w:rsid w:val="003338D0"/>
    <w:rsid w:val="00333B36"/>
    <w:rsid w:val="00333D4A"/>
    <w:rsid w:val="00333D9D"/>
    <w:rsid w:val="00333F0D"/>
    <w:rsid w:val="0033403E"/>
    <w:rsid w:val="003343F9"/>
    <w:rsid w:val="00334550"/>
    <w:rsid w:val="0033472D"/>
    <w:rsid w:val="003347F5"/>
    <w:rsid w:val="00334869"/>
    <w:rsid w:val="00334BBD"/>
    <w:rsid w:val="00334BC5"/>
    <w:rsid w:val="00334EEB"/>
    <w:rsid w:val="00334F06"/>
    <w:rsid w:val="003352B0"/>
    <w:rsid w:val="003353A8"/>
    <w:rsid w:val="00335460"/>
    <w:rsid w:val="003359CC"/>
    <w:rsid w:val="00335E61"/>
    <w:rsid w:val="0033688B"/>
    <w:rsid w:val="00336B46"/>
    <w:rsid w:val="00336DFE"/>
    <w:rsid w:val="0033748D"/>
    <w:rsid w:val="003376F4"/>
    <w:rsid w:val="00337938"/>
    <w:rsid w:val="00337969"/>
    <w:rsid w:val="00337BE8"/>
    <w:rsid w:val="00337C31"/>
    <w:rsid w:val="00337DB4"/>
    <w:rsid w:val="00337E0A"/>
    <w:rsid w:val="00337F22"/>
    <w:rsid w:val="00337F73"/>
    <w:rsid w:val="00340217"/>
    <w:rsid w:val="00340543"/>
    <w:rsid w:val="00340813"/>
    <w:rsid w:val="00340B05"/>
    <w:rsid w:val="00340C5E"/>
    <w:rsid w:val="00340CCD"/>
    <w:rsid w:val="00340FCA"/>
    <w:rsid w:val="00341118"/>
    <w:rsid w:val="00341446"/>
    <w:rsid w:val="00341520"/>
    <w:rsid w:val="003419FC"/>
    <w:rsid w:val="00341A2A"/>
    <w:rsid w:val="00342011"/>
    <w:rsid w:val="003422DF"/>
    <w:rsid w:val="00342372"/>
    <w:rsid w:val="003425A6"/>
    <w:rsid w:val="003425EC"/>
    <w:rsid w:val="00342EB6"/>
    <w:rsid w:val="00342FB9"/>
    <w:rsid w:val="00343622"/>
    <w:rsid w:val="003439FC"/>
    <w:rsid w:val="00343DDD"/>
    <w:rsid w:val="00343E05"/>
    <w:rsid w:val="00343E90"/>
    <w:rsid w:val="00344468"/>
    <w:rsid w:val="00344655"/>
    <w:rsid w:val="00344AD6"/>
    <w:rsid w:val="00345447"/>
    <w:rsid w:val="003457C9"/>
    <w:rsid w:val="003457F9"/>
    <w:rsid w:val="003458FD"/>
    <w:rsid w:val="00345918"/>
    <w:rsid w:val="00345965"/>
    <w:rsid w:val="0034627D"/>
    <w:rsid w:val="003462D4"/>
    <w:rsid w:val="00346705"/>
    <w:rsid w:val="00346D5D"/>
    <w:rsid w:val="0034724E"/>
    <w:rsid w:val="00347259"/>
    <w:rsid w:val="003476BF"/>
    <w:rsid w:val="00347DAA"/>
    <w:rsid w:val="003509E0"/>
    <w:rsid w:val="00351100"/>
    <w:rsid w:val="003512C2"/>
    <w:rsid w:val="00351A0D"/>
    <w:rsid w:val="00351BE3"/>
    <w:rsid w:val="00351DB9"/>
    <w:rsid w:val="00351F11"/>
    <w:rsid w:val="00352474"/>
    <w:rsid w:val="00352A3F"/>
    <w:rsid w:val="003532F5"/>
    <w:rsid w:val="003534D6"/>
    <w:rsid w:val="00353542"/>
    <w:rsid w:val="003536B9"/>
    <w:rsid w:val="00353729"/>
    <w:rsid w:val="00353C3E"/>
    <w:rsid w:val="00353C9F"/>
    <w:rsid w:val="00353DCC"/>
    <w:rsid w:val="00353F4A"/>
    <w:rsid w:val="00354086"/>
    <w:rsid w:val="00354B90"/>
    <w:rsid w:val="00354F4B"/>
    <w:rsid w:val="00354F6A"/>
    <w:rsid w:val="0035565A"/>
    <w:rsid w:val="0035574F"/>
    <w:rsid w:val="0035595C"/>
    <w:rsid w:val="00355E3B"/>
    <w:rsid w:val="00355F8F"/>
    <w:rsid w:val="003562D2"/>
    <w:rsid w:val="003563E4"/>
    <w:rsid w:val="003564B0"/>
    <w:rsid w:val="003569F8"/>
    <w:rsid w:val="00356B9C"/>
    <w:rsid w:val="00356BA5"/>
    <w:rsid w:val="00356BBE"/>
    <w:rsid w:val="00356D67"/>
    <w:rsid w:val="00356FE7"/>
    <w:rsid w:val="00357544"/>
    <w:rsid w:val="00357AF6"/>
    <w:rsid w:val="00357CCA"/>
    <w:rsid w:val="00357E24"/>
    <w:rsid w:val="00357EF2"/>
    <w:rsid w:val="00360272"/>
    <w:rsid w:val="00360332"/>
    <w:rsid w:val="0036062D"/>
    <w:rsid w:val="003606BF"/>
    <w:rsid w:val="0036097D"/>
    <w:rsid w:val="00360D5D"/>
    <w:rsid w:val="00361C30"/>
    <w:rsid w:val="003620FE"/>
    <w:rsid w:val="0036213C"/>
    <w:rsid w:val="003623C3"/>
    <w:rsid w:val="00362D3F"/>
    <w:rsid w:val="00363149"/>
    <w:rsid w:val="00363216"/>
    <w:rsid w:val="003632D5"/>
    <w:rsid w:val="003636B4"/>
    <w:rsid w:val="00363E74"/>
    <w:rsid w:val="00364A79"/>
    <w:rsid w:val="00365843"/>
    <w:rsid w:val="003658A6"/>
    <w:rsid w:val="003658CE"/>
    <w:rsid w:val="00365A30"/>
    <w:rsid w:val="00366226"/>
    <w:rsid w:val="003664F9"/>
    <w:rsid w:val="003666F4"/>
    <w:rsid w:val="00366A65"/>
    <w:rsid w:val="00367107"/>
    <w:rsid w:val="00367192"/>
    <w:rsid w:val="003676FC"/>
    <w:rsid w:val="00370252"/>
    <w:rsid w:val="003702D7"/>
    <w:rsid w:val="0037032E"/>
    <w:rsid w:val="003704C2"/>
    <w:rsid w:val="00370A72"/>
    <w:rsid w:val="00370B6C"/>
    <w:rsid w:val="00370CBA"/>
    <w:rsid w:val="00370DA4"/>
    <w:rsid w:val="00370DBC"/>
    <w:rsid w:val="00371074"/>
    <w:rsid w:val="003710C0"/>
    <w:rsid w:val="00371AC9"/>
    <w:rsid w:val="00371E13"/>
    <w:rsid w:val="00371F1A"/>
    <w:rsid w:val="0037202C"/>
    <w:rsid w:val="00372218"/>
    <w:rsid w:val="00372296"/>
    <w:rsid w:val="003722CC"/>
    <w:rsid w:val="003722DD"/>
    <w:rsid w:val="00372575"/>
    <w:rsid w:val="00372683"/>
    <w:rsid w:val="00372C2A"/>
    <w:rsid w:val="00372FAB"/>
    <w:rsid w:val="00373079"/>
    <w:rsid w:val="003731CF"/>
    <w:rsid w:val="00373383"/>
    <w:rsid w:val="00373535"/>
    <w:rsid w:val="003736CB"/>
    <w:rsid w:val="003738B5"/>
    <w:rsid w:val="00373B6C"/>
    <w:rsid w:val="00373E23"/>
    <w:rsid w:val="0037412A"/>
    <w:rsid w:val="00374599"/>
    <w:rsid w:val="00374727"/>
    <w:rsid w:val="0037480A"/>
    <w:rsid w:val="00374834"/>
    <w:rsid w:val="00374E51"/>
    <w:rsid w:val="00375349"/>
    <w:rsid w:val="003755B4"/>
    <w:rsid w:val="00375DC9"/>
    <w:rsid w:val="00376264"/>
    <w:rsid w:val="0037655A"/>
    <w:rsid w:val="003769CB"/>
    <w:rsid w:val="00376A10"/>
    <w:rsid w:val="00376C2E"/>
    <w:rsid w:val="00376EB8"/>
    <w:rsid w:val="00376F5A"/>
    <w:rsid w:val="00377F90"/>
    <w:rsid w:val="00377F99"/>
    <w:rsid w:val="00380215"/>
    <w:rsid w:val="003805E0"/>
    <w:rsid w:val="00380856"/>
    <w:rsid w:val="00380B59"/>
    <w:rsid w:val="00380E6D"/>
    <w:rsid w:val="003817A0"/>
    <w:rsid w:val="00381AAE"/>
    <w:rsid w:val="00381C9E"/>
    <w:rsid w:val="00382208"/>
    <w:rsid w:val="00382267"/>
    <w:rsid w:val="00382284"/>
    <w:rsid w:val="0038280E"/>
    <w:rsid w:val="00382C26"/>
    <w:rsid w:val="00383829"/>
    <w:rsid w:val="003840EF"/>
    <w:rsid w:val="003842AA"/>
    <w:rsid w:val="003843E2"/>
    <w:rsid w:val="00384687"/>
    <w:rsid w:val="00384F96"/>
    <w:rsid w:val="00385102"/>
    <w:rsid w:val="00385259"/>
    <w:rsid w:val="00385437"/>
    <w:rsid w:val="0038582F"/>
    <w:rsid w:val="00385CFF"/>
    <w:rsid w:val="00385D9A"/>
    <w:rsid w:val="00385E1B"/>
    <w:rsid w:val="00385EBA"/>
    <w:rsid w:val="00386819"/>
    <w:rsid w:val="003868FF"/>
    <w:rsid w:val="00386950"/>
    <w:rsid w:val="00386DBD"/>
    <w:rsid w:val="00386F57"/>
    <w:rsid w:val="00387224"/>
    <w:rsid w:val="003874D3"/>
    <w:rsid w:val="003875CF"/>
    <w:rsid w:val="003878DD"/>
    <w:rsid w:val="00387A3F"/>
    <w:rsid w:val="00387B49"/>
    <w:rsid w:val="00387DE0"/>
    <w:rsid w:val="003906EF"/>
    <w:rsid w:val="003908BC"/>
    <w:rsid w:val="00390D2F"/>
    <w:rsid w:val="00390D93"/>
    <w:rsid w:val="00390F2A"/>
    <w:rsid w:val="00391BE9"/>
    <w:rsid w:val="00391D99"/>
    <w:rsid w:val="00392021"/>
    <w:rsid w:val="00392119"/>
    <w:rsid w:val="0039269C"/>
    <w:rsid w:val="00392B8C"/>
    <w:rsid w:val="003930DE"/>
    <w:rsid w:val="00393188"/>
    <w:rsid w:val="003931B9"/>
    <w:rsid w:val="003934E2"/>
    <w:rsid w:val="003935CB"/>
    <w:rsid w:val="00393EEE"/>
    <w:rsid w:val="00393F9A"/>
    <w:rsid w:val="00394121"/>
    <w:rsid w:val="0039443A"/>
    <w:rsid w:val="00394630"/>
    <w:rsid w:val="00394A26"/>
    <w:rsid w:val="00394C1A"/>
    <w:rsid w:val="00394C3A"/>
    <w:rsid w:val="003950D8"/>
    <w:rsid w:val="003950FA"/>
    <w:rsid w:val="00395189"/>
    <w:rsid w:val="00395195"/>
    <w:rsid w:val="003956F4"/>
    <w:rsid w:val="0039591A"/>
    <w:rsid w:val="00395E6D"/>
    <w:rsid w:val="00396D6E"/>
    <w:rsid w:val="00396EF4"/>
    <w:rsid w:val="00396F7F"/>
    <w:rsid w:val="00397263"/>
    <w:rsid w:val="003972C6"/>
    <w:rsid w:val="003A0435"/>
    <w:rsid w:val="003A063F"/>
    <w:rsid w:val="003A0775"/>
    <w:rsid w:val="003A09D6"/>
    <w:rsid w:val="003A0A6C"/>
    <w:rsid w:val="003A0F63"/>
    <w:rsid w:val="003A1072"/>
    <w:rsid w:val="003A1363"/>
    <w:rsid w:val="003A15F0"/>
    <w:rsid w:val="003A1E09"/>
    <w:rsid w:val="003A1E5D"/>
    <w:rsid w:val="003A2007"/>
    <w:rsid w:val="003A2543"/>
    <w:rsid w:val="003A2B43"/>
    <w:rsid w:val="003A2BD5"/>
    <w:rsid w:val="003A2C04"/>
    <w:rsid w:val="003A3133"/>
    <w:rsid w:val="003A34BF"/>
    <w:rsid w:val="003A3973"/>
    <w:rsid w:val="003A3A84"/>
    <w:rsid w:val="003A4022"/>
    <w:rsid w:val="003A4154"/>
    <w:rsid w:val="003A421C"/>
    <w:rsid w:val="003A421D"/>
    <w:rsid w:val="003A4943"/>
    <w:rsid w:val="003A4ECF"/>
    <w:rsid w:val="003A527C"/>
    <w:rsid w:val="003A53A0"/>
    <w:rsid w:val="003A53CD"/>
    <w:rsid w:val="003A584B"/>
    <w:rsid w:val="003A5B05"/>
    <w:rsid w:val="003A5B50"/>
    <w:rsid w:val="003A5BC1"/>
    <w:rsid w:val="003A5DB6"/>
    <w:rsid w:val="003A5F2E"/>
    <w:rsid w:val="003A6173"/>
    <w:rsid w:val="003A661F"/>
    <w:rsid w:val="003A69EF"/>
    <w:rsid w:val="003A6DD1"/>
    <w:rsid w:val="003A72CB"/>
    <w:rsid w:val="003A72FF"/>
    <w:rsid w:val="003A772D"/>
    <w:rsid w:val="003A7D35"/>
    <w:rsid w:val="003A7FF3"/>
    <w:rsid w:val="003B0421"/>
    <w:rsid w:val="003B0632"/>
    <w:rsid w:val="003B0926"/>
    <w:rsid w:val="003B0944"/>
    <w:rsid w:val="003B0D16"/>
    <w:rsid w:val="003B11CE"/>
    <w:rsid w:val="003B15EB"/>
    <w:rsid w:val="003B170F"/>
    <w:rsid w:val="003B1F04"/>
    <w:rsid w:val="003B2060"/>
    <w:rsid w:val="003B22A8"/>
    <w:rsid w:val="003B24DD"/>
    <w:rsid w:val="003B2852"/>
    <w:rsid w:val="003B29F3"/>
    <w:rsid w:val="003B2A50"/>
    <w:rsid w:val="003B2BDF"/>
    <w:rsid w:val="003B3075"/>
    <w:rsid w:val="003B3101"/>
    <w:rsid w:val="003B3495"/>
    <w:rsid w:val="003B376F"/>
    <w:rsid w:val="003B37E3"/>
    <w:rsid w:val="003B39F3"/>
    <w:rsid w:val="003B3A12"/>
    <w:rsid w:val="003B3BC4"/>
    <w:rsid w:val="003B3EF1"/>
    <w:rsid w:val="003B4094"/>
    <w:rsid w:val="003B4164"/>
    <w:rsid w:val="003B43F1"/>
    <w:rsid w:val="003B44A5"/>
    <w:rsid w:val="003B4703"/>
    <w:rsid w:val="003B496B"/>
    <w:rsid w:val="003B4C61"/>
    <w:rsid w:val="003B4F99"/>
    <w:rsid w:val="003B5450"/>
    <w:rsid w:val="003B5506"/>
    <w:rsid w:val="003B575F"/>
    <w:rsid w:val="003B58C8"/>
    <w:rsid w:val="003B5CE7"/>
    <w:rsid w:val="003B5D06"/>
    <w:rsid w:val="003B5F67"/>
    <w:rsid w:val="003B6D0A"/>
    <w:rsid w:val="003B6DD3"/>
    <w:rsid w:val="003B6F2D"/>
    <w:rsid w:val="003C03B0"/>
    <w:rsid w:val="003C06C7"/>
    <w:rsid w:val="003C09FE"/>
    <w:rsid w:val="003C0CA9"/>
    <w:rsid w:val="003C0F71"/>
    <w:rsid w:val="003C105B"/>
    <w:rsid w:val="003C1245"/>
    <w:rsid w:val="003C12AF"/>
    <w:rsid w:val="003C14B6"/>
    <w:rsid w:val="003C14EC"/>
    <w:rsid w:val="003C1507"/>
    <w:rsid w:val="003C183A"/>
    <w:rsid w:val="003C1FE0"/>
    <w:rsid w:val="003C2086"/>
    <w:rsid w:val="003C2087"/>
    <w:rsid w:val="003C2603"/>
    <w:rsid w:val="003C273F"/>
    <w:rsid w:val="003C29DB"/>
    <w:rsid w:val="003C2CF9"/>
    <w:rsid w:val="003C315B"/>
    <w:rsid w:val="003C322E"/>
    <w:rsid w:val="003C3396"/>
    <w:rsid w:val="003C3583"/>
    <w:rsid w:val="003C3BCC"/>
    <w:rsid w:val="003C40FB"/>
    <w:rsid w:val="003C44E0"/>
    <w:rsid w:val="003C4581"/>
    <w:rsid w:val="003C461B"/>
    <w:rsid w:val="003C4723"/>
    <w:rsid w:val="003C49D0"/>
    <w:rsid w:val="003C4A67"/>
    <w:rsid w:val="003C56BF"/>
    <w:rsid w:val="003C5714"/>
    <w:rsid w:val="003C5740"/>
    <w:rsid w:val="003C597E"/>
    <w:rsid w:val="003C5E02"/>
    <w:rsid w:val="003C6184"/>
    <w:rsid w:val="003C6A55"/>
    <w:rsid w:val="003C6BAE"/>
    <w:rsid w:val="003C6BF1"/>
    <w:rsid w:val="003C70B7"/>
    <w:rsid w:val="003C72F9"/>
    <w:rsid w:val="003C7514"/>
    <w:rsid w:val="003C774C"/>
    <w:rsid w:val="003C7C3B"/>
    <w:rsid w:val="003D0038"/>
    <w:rsid w:val="003D087A"/>
    <w:rsid w:val="003D0C73"/>
    <w:rsid w:val="003D1123"/>
    <w:rsid w:val="003D18DD"/>
    <w:rsid w:val="003D1F75"/>
    <w:rsid w:val="003D2158"/>
    <w:rsid w:val="003D21D5"/>
    <w:rsid w:val="003D2477"/>
    <w:rsid w:val="003D2927"/>
    <w:rsid w:val="003D2F96"/>
    <w:rsid w:val="003D32EC"/>
    <w:rsid w:val="003D35B6"/>
    <w:rsid w:val="003D3650"/>
    <w:rsid w:val="003D36B9"/>
    <w:rsid w:val="003D39CD"/>
    <w:rsid w:val="003D3A1D"/>
    <w:rsid w:val="003D4564"/>
    <w:rsid w:val="003D4805"/>
    <w:rsid w:val="003D4B4D"/>
    <w:rsid w:val="003D4CB6"/>
    <w:rsid w:val="003D5254"/>
    <w:rsid w:val="003D53D8"/>
    <w:rsid w:val="003D5752"/>
    <w:rsid w:val="003D58D8"/>
    <w:rsid w:val="003D5BA9"/>
    <w:rsid w:val="003D5E92"/>
    <w:rsid w:val="003D5FC7"/>
    <w:rsid w:val="003D6295"/>
    <w:rsid w:val="003D6883"/>
    <w:rsid w:val="003D694D"/>
    <w:rsid w:val="003D7049"/>
    <w:rsid w:val="003D73A0"/>
    <w:rsid w:val="003D74CC"/>
    <w:rsid w:val="003E0199"/>
    <w:rsid w:val="003E0ADC"/>
    <w:rsid w:val="003E1223"/>
    <w:rsid w:val="003E18F4"/>
    <w:rsid w:val="003E1907"/>
    <w:rsid w:val="003E1948"/>
    <w:rsid w:val="003E2253"/>
    <w:rsid w:val="003E233C"/>
    <w:rsid w:val="003E2D63"/>
    <w:rsid w:val="003E2E06"/>
    <w:rsid w:val="003E3577"/>
    <w:rsid w:val="003E36C7"/>
    <w:rsid w:val="003E37EF"/>
    <w:rsid w:val="003E38A2"/>
    <w:rsid w:val="003E3925"/>
    <w:rsid w:val="003E40D0"/>
    <w:rsid w:val="003E4352"/>
    <w:rsid w:val="003E4687"/>
    <w:rsid w:val="003E46F9"/>
    <w:rsid w:val="003E4752"/>
    <w:rsid w:val="003E48F5"/>
    <w:rsid w:val="003E48F6"/>
    <w:rsid w:val="003E4910"/>
    <w:rsid w:val="003E4AD5"/>
    <w:rsid w:val="003E4C62"/>
    <w:rsid w:val="003E5043"/>
    <w:rsid w:val="003E5090"/>
    <w:rsid w:val="003E58DD"/>
    <w:rsid w:val="003E5A28"/>
    <w:rsid w:val="003E5F7E"/>
    <w:rsid w:val="003E6895"/>
    <w:rsid w:val="003E6A88"/>
    <w:rsid w:val="003E6B51"/>
    <w:rsid w:val="003E7F28"/>
    <w:rsid w:val="003F0279"/>
    <w:rsid w:val="003F0332"/>
    <w:rsid w:val="003F050B"/>
    <w:rsid w:val="003F06D3"/>
    <w:rsid w:val="003F09B4"/>
    <w:rsid w:val="003F09EB"/>
    <w:rsid w:val="003F0A9A"/>
    <w:rsid w:val="003F150A"/>
    <w:rsid w:val="003F2118"/>
    <w:rsid w:val="003F212F"/>
    <w:rsid w:val="003F21AE"/>
    <w:rsid w:val="003F2483"/>
    <w:rsid w:val="003F24E3"/>
    <w:rsid w:val="003F25F0"/>
    <w:rsid w:val="003F2759"/>
    <w:rsid w:val="003F31E3"/>
    <w:rsid w:val="003F34F9"/>
    <w:rsid w:val="003F3839"/>
    <w:rsid w:val="003F4101"/>
    <w:rsid w:val="003F44A3"/>
    <w:rsid w:val="003F4571"/>
    <w:rsid w:val="003F4587"/>
    <w:rsid w:val="003F459C"/>
    <w:rsid w:val="003F47BA"/>
    <w:rsid w:val="003F51AE"/>
    <w:rsid w:val="003F5395"/>
    <w:rsid w:val="003F5520"/>
    <w:rsid w:val="003F5A08"/>
    <w:rsid w:val="003F5B3C"/>
    <w:rsid w:val="003F5EAE"/>
    <w:rsid w:val="003F662F"/>
    <w:rsid w:val="003F6715"/>
    <w:rsid w:val="003F6CD2"/>
    <w:rsid w:val="003F6DC8"/>
    <w:rsid w:val="003F6F1B"/>
    <w:rsid w:val="003F748E"/>
    <w:rsid w:val="003F791E"/>
    <w:rsid w:val="003F7ABA"/>
    <w:rsid w:val="003F7B06"/>
    <w:rsid w:val="003F7DC5"/>
    <w:rsid w:val="003F7ED8"/>
    <w:rsid w:val="003F7EE3"/>
    <w:rsid w:val="003F7EE7"/>
    <w:rsid w:val="003F7F45"/>
    <w:rsid w:val="00400190"/>
    <w:rsid w:val="0040046F"/>
    <w:rsid w:val="00400618"/>
    <w:rsid w:val="00401123"/>
    <w:rsid w:val="004012E2"/>
    <w:rsid w:val="00401328"/>
    <w:rsid w:val="00401807"/>
    <w:rsid w:val="00401AD1"/>
    <w:rsid w:val="00401B21"/>
    <w:rsid w:val="00401D95"/>
    <w:rsid w:val="004024D2"/>
    <w:rsid w:val="00402F2F"/>
    <w:rsid w:val="0040372E"/>
    <w:rsid w:val="00403949"/>
    <w:rsid w:val="00403958"/>
    <w:rsid w:val="00403B3C"/>
    <w:rsid w:val="00404017"/>
    <w:rsid w:val="004041C5"/>
    <w:rsid w:val="00404393"/>
    <w:rsid w:val="00404905"/>
    <w:rsid w:val="00404B88"/>
    <w:rsid w:val="00404BB4"/>
    <w:rsid w:val="00404C14"/>
    <w:rsid w:val="00404E48"/>
    <w:rsid w:val="004050E9"/>
    <w:rsid w:val="00405525"/>
    <w:rsid w:val="004059FA"/>
    <w:rsid w:val="00405B31"/>
    <w:rsid w:val="00405BB4"/>
    <w:rsid w:val="004063D6"/>
    <w:rsid w:val="0040648E"/>
    <w:rsid w:val="004064AE"/>
    <w:rsid w:val="004067BD"/>
    <w:rsid w:val="00406E77"/>
    <w:rsid w:val="004070A1"/>
    <w:rsid w:val="00407500"/>
    <w:rsid w:val="00407596"/>
    <w:rsid w:val="004078FD"/>
    <w:rsid w:val="00407DCF"/>
    <w:rsid w:val="00407F34"/>
    <w:rsid w:val="004104A8"/>
    <w:rsid w:val="004107B3"/>
    <w:rsid w:val="004107E8"/>
    <w:rsid w:val="00410E18"/>
    <w:rsid w:val="00411304"/>
    <w:rsid w:val="0041171F"/>
    <w:rsid w:val="00411ADF"/>
    <w:rsid w:val="00411BCC"/>
    <w:rsid w:val="0041265A"/>
    <w:rsid w:val="004126C8"/>
    <w:rsid w:val="00412756"/>
    <w:rsid w:val="0041284D"/>
    <w:rsid w:val="0041294A"/>
    <w:rsid w:val="00413419"/>
    <w:rsid w:val="00413876"/>
    <w:rsid w:val="00413B93"/>
    <w:rsid w:val="00413E36"/>
    <w:rsid w:val="0041424D"/>
    <w:rsid w:val="00414C86"/>
    <w:rsid w:val="00415554"/>
    <w:rsid w:val="004156D6"/>
    <w:rsid w:val="004158CA"/>
    <w:rsid w:val="00415A1E"/>
    <w:rsid w:val="00415CCE"/>
    <w:rsid w:val="00415D4B"/>
    <w:rsid w:val="00415EEC"/>
    <w:rsid w:val="004161DB"/>
    <w:rsid w:val="004164E6"/>
    <w:rsid w:val="004167A6"/>
    <w:rsid w:val="004167EA"/>
    <w:rsid w:val="004168DB"/>
    <w:rsid w:val="004169E8"/>
    <w:rsid w:val="00416DCC"/>
    <w:rsid w:val="00417185"/>
    <w:rsid w:val="00417D90"/>
    <w:rsid w:val="00417E1A"/>
    <w:rsid w:val="0042021F"/>
    <w:rsid w:val="0042044A"/>
    <w:rsid w:val="00420481"/>
    <w:rsid w:val="00420FE5"/>
    <w:rsid w:val="00421055"/>
    <w:rsid w:val="0042113D"/>
    <w:rsid w:val="0042114E"/>
    <w:rsid w:val="00421227"/>
    <w:rsid w:val="00421498"/>
    <w:rsid w:val="0042163C"/>
    <w:rsid w:val="00422D37"/>
    <w:rsid w:val="00422E61"/>
    <w:rsid w:val="00423B88"/>
    <w:rsid w:val="00423F94"/>
    <w:rsid w:val="004241A7"/>
    <w:rsid w:val="004241E0"/>
    <w:rsid w:val="004245B2"/>
    <w:rsid w:val="00424624"/>
    <w:rsid w:val="00424D1C"/>
    <w:rsid w:val="00425373"/>
    <w:rsid w:val="004258C6"/>
    <w:rsid w:val="00425FD8"/>
    <w:rsid w:val="0042675C"/>
    <w:rsid w:val="00426C1A"/>
    <w:rsid w:val="00426C24"/>
    <w:rsid w:val="00426E5E"/>
    <w:rsid w:val="00426EBE"/>
    <w:rsid w:val="0042700F"/>
    <w:rsid w:val="00427AC8"/>
    <w:rsid w:val="004300AC"/>
    <w:rsid w:val="00430107"/>
    <w:rsid w:val="00430301"/>
    <w:rsid w:val="00430B0D"/>
    <w:rsid w:val="00431069"/>
    <w:rsid w:val="00431DB5"/>
    <w:rsid w:val="00431EDD"/>
    <w:rsid w:val="00432133"/>
    <w:rsid w:val="004321A6"/>
    <w:rsid w:val="00432360"/>
    <w:rsid w:val="00432692"/>
    <w:rsid w:val="004329F5"/>
    <w:rsid w:val="00432A24"/>
    <w:rsid w:val="00432A4E"/>
    <w:rsid w:val="00433796"/>
    <w:rsid w:val="00433885"/>
    <w:rsid w:val="004338C7"/>
    <w:rsid w:val="00433909"/>
    <w:rsid w:val="00433A6A"/>
    <w:rsid w:val="00433E6D"/>
    <w:rsid w:val="004340C6"/>
    <w:rsid w:val="004345CE"/>
    <w:rsid w:val="00434766"/>
    <w:rsid w:val="00434B8E"/>
    <w:rsid w:val="004352CF"/>
    <w:rsid w:val="004360BD"/>
    <w:rsid w:val="0043622F"/>
    <w:rsid w:val="004373DC"/>
    <w:rsid w:val="00437B02"/>
    <w:rsid w:val="00437DE7"/>
    <w:rsid w:val="00437F70"/>
    <w:rsid w:val="0044012E"/>
    <w:rsid w:val="00440239"/>
    <w:rsid w:val="00440439"/>
    <w:rsid w:val="00440A05"/>
    <w:rsid w:val="00440D07"/>
    <w:rsid w:val="004410D4"/>
    <w:rsid w:val="004414AA"/>
    <w:rsid w:val="004416FA"/>
    <w:rsid w:val="00441C09"/>
    <w:rsid w:val="0044204C"/>
    <w:rsid w:val="0044213C"/>
    <w:rsid w:val="004426B9"/>
    <w:rsid w:val="00442B24"/>
    <w:rsid w:val="00442EF7"/>
    <w:rsid w:val="00442F91"/>
    <w:rsid w:val="004432BF"/>
    <w:rsid w:val="00443BE4"/>
    <w:rsid w:val="00443E2D"/>
    <w:rsid w:val="00443F31"/>
    <w:rsid w:val="004448BA"/>
    <w:rsid w:val="00444949"/>
    <w:rsid w:val="00445750"/>
    <w:rsid w:val="004458AA"/>
    <w:rsid w:val="004459BE"/>
    <w:rsid w:val="00445A13"/>
    <w:rsid w:val="00445B43"/>
    <w:rsid w:val="00445EA2"/>
    <w:rsid w:val="004463DC"/>
    <w:rsid w:val="004463DD"/>
    <w:rsid w:val="004464E9"/>
    <w:rsid w:val="0044664C"/>
    <w:rsid w:val="004466AD"/>
    <w:rsid w:val="00446701"/>
    <w:rsid w:val="004467C1"/>
    <w:rsid w:val="00446E50"/>
    <w:rsid w:val="00447803"/>
    <w:rsid w:val="00447BC1"/>
    <w:rsid w:val="00447CE3"/>
    <w:rsid w:val="00447F0D"/>
    <w:rsid w:val="00447FF1"/>
    <w:rsid w:val="00447FF4"/>
    <w:rsid w:val="00450246"/>
    <w:rsid w:val="00450349"/>
    <w:rsid w:val="00450357"/>
    <w:rsid w:val="004503A2"/>
    <w:rsid w:val="004506BD"/>
    <w:rsid w:val="0045088C"/>
    <w:rsid w:val="00450C00"/>
    <w:rsid w:val="00450C84"/>
    <w:rsid w:val="004514AC"/>
    <w:rsid w:val="00451A2C"/>
    <w:rsid w:val="00451A38"/>
    <w:rsid w:val="00451ACA"/>
    <w:rsid w:val="00451ADC"/>
    <w:rsid w:val="0045219E"/>
    <w:rsid w:val="004524E3"/>
    <w:rsid w:val="004525E6"/>
    <w:rsid w:val="004525FA"/>
    <w:rsid w:val="00452B58"/>
    <w:rsid w:val="00452DCA"/>
    <w:rsid w:val="00452DCB"/>
    <w:rsid w:val="00453216"/>
    <w:rsid w:val="004532E9"/>
    <w:rsid w:val="004535AC"/>
    <w:rsid w:val="00453808"/>
    <w:rsid w:val="00453D1D"/>
    <w:rsid w:val="00453D8C"/>
    <w:rsid w:val="00454653"/>
    <w:rsid w:val="004546FB"/>
    <w:rsid w:val="004549C3"/>
    <w:rsid w:val="00454E3A"/>
    <w:rsid w:val="00455112"/>
    <w:rsid w:val="00455AB3"/>
    <w:rsid w:val="00455C82"/>
    <w:rsid w:val="00455CD4"/>
    <w:rsid w:val="0045611C"/>
    <w:rsid w:val="00456751"/>
    <w:rsid w:val="00456A7C"/>
    <w:rsid w:val="00456AF5"/>
    <w:rsid w:val="00456AF7"/>
    <w:rsid w:val="00456CD6"/>
    <w:rsid w:val="00456D47"/>
    <w:rsid w:val="00457047"/>
    <w:rsid w:val="00457133"/>
    <w:rsid w:val="00457830"/>
    <w:rsid w:val="00457CD0"/>
    <w:rsid w:val="00457EEE"/>
    <w:rsid w:val="00460246"/>
    <w:rsid w:val="00460AD3"/>
    <w:rsid w:val="00460D56"/>
    <w:rsid w:val="004610F0"/>
    <w:rsid w:val="004612F7"/>
    <w:rsid w:val="0046177F"/>
    <w:rsid w:val="004619EF"/>
    <w:rsid w:val="00461C36"/>
    <w:rsid w:val="00461D4A"/>
    <w:rsid w:val="00461EBD"/>
    <w:rsid w:val="00462672"/>
    <w:rsid w:val="004628AC"/>
    <w:rsid w:val="00462985"/>
    <w:rsid w:val="00462C92"/>
    <w:rsid w:val="00462D0F"/>
    <w:rsid w:val="0046302F"/>
    <w:rsid w:val="00463284"/>
    <w:rsid w:val="004635D8"/>
    <w:rsid w:val="00463E7D"/>
    <w:rsid w:val="0046414F"/>
    <w:rsid w:val="00464A49"/>
    <w:rsid w:val="00464D03"/>
    <w:rsid w:val="00464D42"/>
    <w:rsid w:val="0046538D"/>
    <w:rsid w:val="0046550B"/>
    <w:rsid w:val="00465AF0"/>
    <w:rsid w:val="00465C78"/>
    <w:rsid w:val="00466468"/>
    <w:rsid w:val="00466864"/>
    <w:rsid w:val="00466E9B"/>
    <w:rsid w:val="00467AAF"/>
    <w:rsid w:val="00467B05"/>
    <w:rsid w:val="00470B67"/>
    <w:rsid w:val="00470D83"/>
    <w:rsid w:val="004710C0"/>
    <w:rsid w:val="0047121B"/>
    <w:rsid w:val="0047124B"/>
    <w:rsid w:val="00471377"/>
    <w:rsid w:val="004713F0"/>
    <w:rsid w:val="00471731"/>
    <w:rsid w:val="00471B42"/>
    <w:rsid w:val="004720D6"/>
    <w:rsid w:val="0047224D"/>
    <w:rsid w:val="0047252C"/>
    <w:rsid w:val="00472BF7"/>
    <w:rsid w:val="004735C9"/>
    <w:rsid w:val="0047362F"/>
    <w:rsid w:val="00474037"/>
    <w:rsid w:val="00474349"/>
    <w:rsid w:val="00474E2D"/>
    <w:rsid w:val="00474FA4"/>
    <w:rsid w:val="004757C8"/>
    <w:rsid w:val="00475A96"/>
    <w:rsid w:val="00475BA5"/>
    <w:rsid w:val="00475C22"/>
    <w:rsid w:val="00476248"/>
    <w:rsid w:val="0047632D"/>
    <w:rsid w:val="00476486"/>
    <w:rsid w:val="0047663A"/>
    <w:rsid w:val="0047665E"/>
    <w:rsid w:val="00476851"/>
    <w:rsid w:val="00476ECD"/>
    <w:rsid w:val="00476ED0"/>
    <w:rsid w:val="0047745D"/>
    <w:rsid w:val="00477606"/>
    <w:rsid w:val="00477A24"/>
    <w:rsid w:val="00477B14"/>
    <w:rsid w:val="00477C01"/>
    <w:rsid w:val="00477CB0"/>
    <w:rsid w:val="00480399"/>
    <w:rsid w:val="00480447"/>
    <w:rsid w:val="00480560"/>
    <w:rsid w:val="00480781"/>
    <w:rsid w:val="004807F1"/>
    <w:rsid w:val="00480B06"/>
    <w:rsid w:val="00480BBB"/>
    <w:rsid w:val="00481301"/>
    <w:rsid w:val="004815CA"/>
    <w:rsid w:val="004815D5"/>
    <w:rsid w:val="00481742"/>
    <w:rsid w:val="004820D0"/>
    <w:rsid w:val="0048219E"/>
    <w:rsid w:val="004823D6"/>
    <w:rsid w:val="004824EE"/>
    <w:rsid w:val="00482C2F"/>
    <w:rsid w:val="00482C9D"/>
    <w:rsid w:val="00482E43"/>
    <w:rsid w:val="00483551"/>
    <w:rsid w:val="004836D9"/>
    <w:rsid w:val="00483A20"/>
    <w:rsid w:val="00483A49"/>
    <w:rsid w:val="00483D0D"/>
    <w:rsid w:val="00483D81"/>
    <w:rsid w:val="00483DF7"/>
    <w:rsid w:val="00483E9A"/>
    <w:rsid w:val="00484056"/>
    <w:rsid w:val="00484128"/>
    <w:rsid w:val="00484361"/>
    <w:rsid w:val="004844C5"/>
    <w:rsid w:val="00484837"/>
    <w:rsid w:val="00484CDE"/>
    <w:rsid w:val="00484D1E"/>
    <w:rsid w:val="00484E0A"/>
    <w:rsid w:val="00484F9C"/>
    <w:rsid w:val="00485245"/>
    <w:rsid w:val="00485303"/>
    <w:rsid w:val="00485D65"/>
    <w:rsid w:val="00485E09"/>
    <w:rsid w:val="00486510"/>
    <w:rsid w:val="0048668F"/>
    <w:rsid w:val="0048683E"/>
    <w:rsid w:val="00486DF6"/>
    <w:rsid w:val="00486F5A"/>
    <w:rsid w:val="00487253"/>
    <w:rsid w:val="00487255"/>
    <w:rsid w:val="004872B7"/>
    <w:rsid w:val="004874D0"/>
    <w:rsid w:val="0048754B"/>
    <w:rsid w:val="00487CD6"/>
    <w:rsid w:val="00487FA2"/>
    <w:rsid w:val="0049010C"/>
    <w:rsid w:val="004901FB"/>
    <w:rsid w:val="004903EF"/>
    <w:rsid w:val="004909B5"/>
    <w:rsid w:val="00490B2A"/>
    <w:rsid w:val="00490CE9"/>
    <w:rsid w:val="00491BAA"/>
    <w:rsid w:val="00491C68"/>
    <w:rsid w:val="00491E4F"/>
    <w:rsid w:val="004928AB"/>
    <w:rsid w:val="00492F91"/>
    <w:rsid w:val="00493377"/>
    <w:rsid w:val="004933F7"/>
    <w:rsid w:val="0049359B"/>
    <w:rsid w:val="00493614"/>
    <w:rsid w:val="004937BF"/>
    <w:rsid w:val="00493BF2"/>
    <w:rsid w:val="00494109"/>
    <w:rsid w:val="004946FE"/>
    <w:rsid w:val="004948F6"/>
    <w:rsid w:val="004949F0"/>
    <w:rsid w:val="00494A20"/>
    <w:rsid w:val="00494B54"/>
    <w:rsid w:val="00494DD6"/>
    <w:rsid w:val="0049517C"/>
    <w:rsid w:val="00495215"/>
    <w:rsid w:val="004953E9"/>
    <w:rsid w:val="00495619"/>
    <w:rsid w:val="0049583E"/>
    <w:rsid w:val="0049604C"/>
    <w:rsid w:val="004960E3"/>
    <w:rsid w:val="0049633F"/>
    <w:rsid w:val="004964D1"/>
    <w:rsid w:val="004965A3"/>
    <w:rsid w:val="00496869"/>
    <w:rsid w:val="00496970"/>
    <w:rsid w:val="00496BF6"/>
    <w:rsid w:val="00496CA2"/>
    <w:rsid w:val="00496D12"/>
    <w:rsid w:val="00496E85"/>
    <w:rsid w:val="004971CC"/>
    <w:rsid w:val="004973A6"/>
    <w:rsid w:val="00497AEB"/>
    <w:rsid w:val="004A013C"/>
    <w:rsid w:val="004A0185"/>
    <w:rsid w:val="004A01AD"/>
    <w:rsid w:val="004A05DA"/>
    <w:rsid w:val="004A0655"/>
    <w:rsid w:val="004A0840"/>
    <w:rsid w:val="004A17AB"/>
    <w:rsid w:val="004A1DF6"/>
    <w:rsid w:val="004A1F4F"/>
    <w:rsid w:val="004A26A7"/>
    <w:rsid w:val="004A2D69"/>
    <w:rsid w:val="004A3026"/>
    <w:rsid w:val="004A30D7"/>
    <w:rsid w:val="004A3198"/>
    <w:rsid w:val="004A3698"/>
    <w:rsid w:val="004A382D"/>
    <w:rsid w:val="004A3A1D"/>
    <w:rsid w:val="004A3A53"/>
    <w:rsid w:val="004A3F21"/>
    <w:rsid w:val="004A42FB"/>
    <w:rsid w:val="004A4899"/>
    <w:rsid w:val="004A4AF8"/>
    <w:rsid w:val="004A4B0E"/>
    <w:rsid w:val="004A4D62"/>
    <w:rsid w:val="004A4DDD"/>
    <w:rsid w:val="004A5352"/>
    <w:rsid w:val="004A5586"/>
    <w:rsid w:val="004A5996"/>
    <w:rsid w:val="004A5EC9"/>
    <w:rsid w:val="004A60E4"/>
    <w:rsid w:val="004A6461"/>
    <w:rsid w:val="004A65DA"/>
    <w:rsid w:val="004A65EB"/>
    <w:rsid w:val="004A6847"/>
    <w:rsid w:val="004A6947"/>
    <w:rsid w:val="004A6B3C"/>
    <w:rsid w:val="004A7032"/>
    <w:rsid w:val="004A7123"/>
    <w:rsid w:val="004A735E"/>
    <w:rsid w:val="004A74D0"/>
    <w:rsid w:val="004A7B1B"/>
    <w:rsid w:val="004A7BDF"/>
    <w:rsid w:val="004A7E83"/>
    <w:rsid w:val="004B021B"/>
    <w:rsid w:val="004B04DE"/>
    <w:rsid w:val="004B087F"/>
    <w:rsid w:val="004B0E76"/>
    <w:rsid w:val="004B113F"/>
    <w:rsid w:val="004B11A7"/>
    <w:rsid w:val="004B1253"/>
    <w:rsid w:val="004B1371"/>
    <w:rsid w:val="004B232F"/>
    <w:rsid w:val="004B271F"/>
    <w:rsid w:val="004B2734"/>
    <w:rsid w:val="004B2C74"/>
    <w:rsid w:val="004B2F12"/>
    <w:rsid w:val="004B3058"/>
    <w:rsid w:val="004B3191"/>
    <w:rsid w:val="004B3470"/>
    <w:rsid w:val="004B37C7"/>
    <w:rsid w:val="004B3E1E"/>
    <w:rsid w:val="004B3F3F"/>
    <w:rsid w:val="004B3F78"/>
    <w:rsid w:val="004B3FDA"/>
    <w:rsid w:val="004B42E7"/>
    <w:rsid w:val="004B484D"/>
    <w:rsid w:val="004B4C22"/>
    <w:rsid w:val="004B4EDF"/>
    <w:rsid w:val="004B5733"/>
    <w:rsid w:val="004B58EE"/>
    <w:rsid w:val="004B5A09"/>
    <w:rsid w:val="004B5A87"/>
    <w:rsid w:val="004B5D27"/>
    <w:rsid w:val="004B5F60"/>
    <w:rsid w:val="004B61E0"/>
    <w:rsid w:val="004B6457"/>
    <w:rsid w:val="004B687E"/>
    <w:rsid w:val="004B69D6"/>
    <w:rsid w:val="004B6E17"/>
    <w:rsid w:val="004B6FDA"/>
    <w:rsid w:val="004B78CC"/>
    <w:rsid w:val="004B7A0C"/>
    <w:rsid w:val="004B7A21"/>
    <w:rsid w:val="004B7A77"/>
    <w:rsid w:val="004C009F"/>
    <w:rsid w:val="004C00B6"/>
    <w:rsid w:val="004C01BE"/>
    <w:rsid w:val="004C01FF"/>
    <w:rsid w:val="004C0835"/>
    <w:rsid w:val="004C0C1F"/>
    <w:rsid w:val="004C0E96"/>
    <w:rsid w:val="004C0F29"/>
    <w:rsid w:val="004C12F3"/>
    <w:rsid w:val="004C1525"/>
    <w:rsid w:val="004C19B8"/>
    <w:rsid w:val="004C1C1B"/>
    <w:rsid w:val="004C1FD0"/>
    <w:rsid w:val="004C2E70"/>
    <w:rsid w:val="004C34CE"/>
    <w:rsid w:val="004C3532"/>
    <w:rsid w:val="004C398E"/>
    <w:rsid w:val="004C3C3E"/>
    <w:rsid w:val="004C3CBF"/>
    <w:rsid w:val="004C3FE9"/>
    <w:rsid w:val="004C4389"/>
    <w:rsid w:val="004C4732"/>
    <w:rsid w:val="004C475D"/>
    <w:rsid w:val="004C4A76"/>
    <w:rsid w:val="004C4F3E"/>
    <w:rsid w:val="004C54B6"/>
    <w:rsid w:val="004C5536"/>
    <w:rsid w:val="004C5AB2"/>
    <w:rsid w:val="004C5AE1"/>
    <w:rsid w:val="004C60D1"/>
    <w:rsid w:val="004C654C"/>
    <w:rsid w:val="004C658C"/>
    <w:rsid w:val="004C66AC"/>
    <w:rsid w:val="004C68E4"/>
    <w:rsid w:val="004C6983"/>
    <w:rsid w:val="004C6F9D"/>
    <w:rsid w:val="004C7901"/>
    <w:rsid w:val="004C797C"/>
    <w:rsid w:val="004D0202"/>
    <w:rsid w:val="004D02E2"/>
    <w:rsid w:val="004D057E"/>
    <w:rsid w:val="004D0859"/>
    <w:rsid w:val="004D0961"/>
    <w:rsid w:val="004D0963"/>
    <w:rsid w:val="004D0FAD"/>
    <w:rsid w:val="004D0FFA"/>
    <w:rsid w:val="004D1299"/>
    <w:rsid w:val="004D1760"/>
    <w:rsid w:val="004D1853"/>
    <w:rsid w:val="004D1E12"/>
    <w:rsid w:val="004D1E18"/>
    <w:rsid w:val="004D2341"/>
    <w:rsid w:val="004D23DB"/>
    <w:rsid w:val="004D2A56"/>
    <w:rsid w:val="004D2B09"/>
    <w:rsid w:val="004D2DB2"/>
    <w:rsid w:val="004D35AD"/>
    <w:rsid w:val="004D3E8A"/>
    <w:rsid w:val="004D3F29"/>
    <w:rsid w:val="004D40E4"/>
    <w:rsid w:val="004D4459"/>
    <w:rsid w:val="004D52A2"/>
    <w:rsid w:val="004D5552"/>
    <w:rsid w:val="004D57DB"/>
    <w:rsid w:val="004D5803"/>
    <w:rsid w:val="004D58F7"/>
    <w:rsid w:val="004D6111"/>
    <w:rsid w:val="004D66C1"/>
    <w:rsid w:val="004D6ADC"/>
    <w:rsid w:val="004D6CEF"/>
    <w:rsid w:val="004D73BE"/>
    <w:rsid w:val="004D7C14"/>
    <w:rsid w:val="004D7FFC"/>
    <w:rsid w:val="004E0554"/>
    <w:rsid w:val="004E097A"/>
    <w:rsid w:val="004E09CD"/>
    <w:rsid w:val="004E275F"/>
    <w:rsid w:val="004E27EC"/>
    <w:rsid w:val="004E30DA"/>
    <w:rsid w:val="004E324C"/>
    <w:rsid w:val="004E3693"/>
    <w:rsid w:val="004E3A0E"/>
    <w:rsid w:val="004E41FA"/>
    <w:rsid w:val="004E47CF"/>
    <w:rsid w:val="004E497B"/>
    <w:rsid w:val="004E4B8A"/>
    <w:rsid w:val="004E4BBC"/>
    <w:rsid w:val="004E4CC3"/>
    <w:rsid w:val="004E4FDD"/>
    <w:rsid w:val="004E523E"/>
    <w:rsid w:val="004E57AA"/>
    <w:rsid w:val="004E587D"/>
    <w:rsid w:val="004E5CDA"/>
    <w:rsid w:val="004E6442"/>
    <w:rsid w:val="004E6864"/>
    <w:rsid w:val="004E6A7A"/>
    <w:rsid w:val="004E6BB7"/>
    <w:rsid w:val="004E6C94"/>
    <w:rsid w:val="004E6D0B"/>
    <w:rsid w:val="004E73F2"/>
    <w:rsid w:val="004E7AA8"/>
    <w:rsid w:val="004E7B9E"/>
    <w:rsid w:val="004F06EA"/>
    <w:rsid w:val="004F0831"/>
    <w:rsid w:val="004F087B"/>
    <w:rsid w:val="004F087E"/>
    <w:rsid w:val="004F0AD0"/>
    <w:rsid w:val="004F0FE9"/>
    <w:rsid w:val="004F2190"/>
    <w:rsid w:val="004F24CF"/>
    <w:rsid w:val="004F27CF"/>
    <w:rsid w:val="004F29F7"/>
    <w:rsid w:val="004F2C4C"/>
    <w:rsid w:val="004F322E"/>
    <w:rsid w:val="004F336F"/>
    <w:rsid w:val="004F3AA1"/>
    <w:rsid w:val="004F3B42"/>
    <w:rsid w:val="004F3C7C"/>
    <w:rsid w:val="004F3D50"/>
    <w:rsid w:val="004F4089"/>
    <w:rsid w:val="004F4146"/>
    <w:rsid w:val="004F41C9"/>
    <w:rsid w:val="004F4493"/>
    <w:rsid w:val="004F4710"/>
    <w:rsid w:val="004F4B9D"/>
    <w:rsid w:val="004F4D04"/>
    <w:rsid w:val="004F51E3"/>
    <w:rsid w:val="004F51FB"/>
    <w:rsid w:val="004F541A"/>
    <w:rsid w:val="004F54EE"/>
    <w:rsid w:val="004F55DD"/>
    <w:rsid w:val="004F561F"/>
    <w:rsid w:val="004F570C"/>
    <w:rsid w:val="004F57E3"/>
    <w:rsid w:val="004F59B4"/>
    <w:rsid w:val="004F65E2"/>
    <w:rsid w:val="004F69AC"/>
    <w:rsid w:val="004F6CDD"/>
    <w:rsid w:val="004F70E8"/>
    <w:rsid w:val="004F7192"/>
    <w:rsid w:val="004F7395"/>
    <w:rsid w:val="004F76E2"/>
    <w:rsid w:val="004F7A7A"/>
    <w:rsid w:val="004F7AD1"/>
    <w:rsid w:val="004F7B7C"/>
    <w:rsid w:val="004F7DD9"/>
    <w:rsid w:val="004F7E25"/>
    <w:rsid w:val="005001D4"/>
    <w:rsid w:val="00500A6F"/>
    <w:rsid w:val="00500AFE"/>
    <w:rsid w:val="00501330"/>
    <w:rsid w:val="00501548"/>
    <w:rsid w:val="0050158D"/>
    <w:rsid w:val="00501846"/>
    <w:rsid w:val="00501A30"/>
    <w:rsid w:val="00501BBE"/>
    <w:rsid w:val="00501BD9"/>
    <w:rsid w:val="00501F73"/>
    <w:rsid w:val="0050206E"/>
    <w:rsid w:val="005020E8"/>
    <w:rsid w:val="00502637"/>
    <w:rsid w:val="00502640"/>
    <w:rsid w:val="00502829"/>
    <w:rsid w:val="0050345B"/>
    <w:rsid w:val="00503B2A"/>
    <w:rsid w:val="00503CC1"/>
    <w:rsid w:val="005044AE"/>
    <w:rsid w:val="00504C66"/>
    <w:rsid w:val="00505788"/>
    <w:rsid w:val="00505A8D"/>
    <w:rsid w:val="00505AFE"/>
    <w:rsid w:val="00505B3F"/>
    <w:rsid w:val="00505C32"/>
    <w:rsid w:val="00505D8F"/>
    <w:rsid w:val="005068F8"/>
    <w:rsid w:val="00506A9B"/>
    <w:rsid w:val="00506BB3"/>
    <w:rsid w:val="0050720F"/>
    <w:rsid w:val="005076D6"/>
    <w:rsid w:val="00507BAF"/>
    <w:rsid w:val="00507D0E"/>
    <w:rsid w:val="00507ED9"/>
    <w:rsid w:val="0051022F"/>
    <w:rsid w:val="00510999"/>
    <w:rsid w:val="00510DDC"/>
    <w:rsid w:val="0051106C"/>
    <w:rsid w:val="005110D1"/>
    <w:rsid w:val="0051137F"/>
    <w:rsid w:val="0051156F"/>
    <w:rsid w:val="005115CB"/>
    <w:rsid w:val="005115D6"/>
    <w:rsid w:val="0051169B"/>
    <w:rsid w:val="00511A4D"/>
    <w:rsid w:val="00511AD0"/>
    <w:rsid w:val="00511B31"/>
    <w:rsid w:val="00511CA4"/>
    <w:rsid w:val="00511DB2"/>
    <w:rsid w:val="00512182"/>
    <w:rsid w:val="00512297"/>
    <w:rsid w:val="005123C6"/>
    <w:rsid w:val="00512408"/>
    <w:rsid w:val="00512A70"/>
    <w:rsid w:val="00512AC1"/>
    <w:rsid w:val="00512BDD"/>
    <w:rsid w:val="00512C7F"/>
    <w:rsid w:val="00512D48"/>
    <w:rsid w:val="00512E31"/>
    <w:rsid w:val="00512FBE"/>
    <w:rsid w:val="005137EA"/>
    <w:rsid w:val="00513AF1"/>
    <w:rsid w:val="005140C2"/>
    <w:rsid w:val="00514ACD"/>
    <w:rsid w:val="00514EB8"/>
    <w:rsid w:val="00515035"/>
    <w:rsid w:val="0051511B"/>
    <w:rsid w:val="00515DAB"/>
    <w:rsid w:val="005160BB"/>
    <w:rsid w:val="005163E6"/>
    <w:rsid w:val="0051665E"/>
    <w:rsid w:val="0051673C"/>
    <w:rsid w:val="00516D7B"/>
    <w:rsid w:val="005178BF"/>
    <w:rsid w:val="00517C10"/>
    <w:rsid w:val="00517E9F"/>
    <w:rsid w:val="0052014E"/>
    <w:rsid w:val="005203E5"/>
    <w:rsid w:val="00520969"/>
    <w:rsid w:val="00520BDC"/>
    <w:rsid w:val="00520F49"/>
    <w:rsid w:val="00521A1B"/>
    <w:rsid w:val="00521B0E"/>
    <w:rsid w:val="00521D36"/>
    <w:rsid w:val="0052255A"/>
    <w:rsid w:val="005228C0"/>
    <w:rsid w:val="005229C7"/>
    <w:rsid w:val="00523466"/>
    <w:rsid w:val="00523DD2"/>
    <w:rsid w:val="00523E1B"/>
    <w:rsid w:val="00523F10"/>
    <w:rsid w:val="005242AF"/>
    <w:rsid w:val="00524A74"/>
    <w:rsid w:val="00524CB1"/>
    <w:rsid w:val="0052514B"/>
    <w:rsid w:val="005251C2"/>
    <w:rsid w:val="005251FE"/>
    <w:rsid w:val="0052539D"/>
    <w:rsid w:val="00525833"/>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4F9"/>
    <w:rsid w:val="00530540"/>
    <w:rsid w:val="005309B2"/>
    <w:rsid w:val="00530A79"/>
    <w:rsid w:val="00530C9A"/>
    <w:rsid w:val="0053106B"/>
    <w:rsid w:val="00531682"/>
    <w:rsid w:val="00531999"/>
    <w:rsid w:val="00531F60"/>
    <w:rsid w:val="005320AD"/>
    <w:rsid w:val="00532607"/>
    <w:rsid w:val="00532891"/>
    <w:rsid w:val="00532C20"/>
    <w:rsid w:val="00532C42"/>
    <w:rsid w:val="00532CC2"/>
    <w:rsid w:val="00532FDE"/>
    <w:rsid w:val="005330FC"/>
    <w:rsid w:val="00533439"/>
    <w:rsid w:val="005338B8"/>
    <w:rsid w:val="00533A50"/>
    <w:rsid w:val="005342AD"/>
    <w:rsid w:val="00534502"/>
    <w:rsid w:val="005347F8"/>
    <w:rsid w:val="005348DE"/>
    <w:rsid w:val="00534A0D"/>
    <w:rsid w:val="00535402"/>
    <w:rsid w:val="005358B4"/>
    <w:rsid w:val="00535FD4"/>
    <w:rsid w:val="005360D4"/>
    <w:rsid w:val="0053651E"/>
    <w:rsid w:val="005366D5"/>
    <w:rsid w:val="0053676B"/>
    <w:rsid w:val="00536808"/>
    <w:rsid w:val="005368C6"/>
    <w:rsid w:val="0053747F"/>
    <w:rsid w:val="005378A1"/>
    <w:rsid w:val="00537A42"/>
    <w:rsid w:val="00537A58"/>
    <w:rsid w:val="00537AF1"/>
    <w:rsid w:val="00537B0B"/>
    <w:rsid w:val="00537BF1"/>
    <w:rsid w:val="00537CEB"/>
    <w:rsid w:val="005402E0"/>
    <w:rsid w:val="0054060F"/>
    <w:rsid w:val="005407E0"/>
    <w:rsid w:val="0054093F"/>
    <w:rsid w:val="0054099D"/>
    <w:rsid w:val="00540A60"/>
    <w:rsid w:val="00540ABD"/>
    <w:rsid w:val="00540D67"/>
    <w:rsid w:val="00541179"/>
    <w:rsid w:val="00541313"/>
    <w:rsid w:val="00541368"/>
    <w:rsid w:val="00541540"/>
    <w:rsid w:val="00541687"/>
    <w:rsid w:val="005416F2"/>
    <w:rsid w:val="00541B41"/>
    <w:rsid w:val="00542251"/>
    <w:rsid w:val="005427F3"/>
    <w:rsid w:val="00543381"/>
    <w:rsid w:val="00543717"/>
    <w:rsid w:val="00543778"/>
    <w:rsid w:val="00543988"/>
    <w:rsid w:val="00544030"/>
    <w:rsid w:val="00544235"/>
    <w:rsid w:val="00544665"/>
    <w:rsid w:val="00544757"/>
    <w:rsid w:val="00544BAF"/>
    <w:rsid w:val="00544FA8"/>
    <w:rsid w:val="00545112"/>
    <w:rsid w:val="00545386"/>
    <w:rsid w:val="005456D0"/>
    <w:rsid w:val="00546014"/>
    <w:rsid w:val="00546355"/>
    <w:rsid w:val="00546ADB"/>
    <w:rsid w:val="00546F8B"/>
    <w:rsid w:val="0054779C"/>
    <w:rsid w:val="00547983"/>
    <w:rsid w:val="00547AD7"/>
    <w:rsid w:val="00547CF0"/>
    <w:rsid w:val="00547F0C"/>
    <w:rsid w:val="005500C8"/>
    <w:rsid w:val="00550147"/>
    <w:rsid w:val="0055022A"/>
    <w:rsid w:val="00550916"/>
    <w:rsid w:val="00550998"/>
    <w:rsid w:val="00550B76"/>
    <w:rsid w:val="00550BDB"/>
    <w:rsid w:val="00550DE3"/>
    <w:rsid w:val="00551948"/>
    <w:rsid w:val="00551A4A"/>
    <w:rsid w:val="00551A78"/>
    <w:rsid w:val="00551D28"/>
    <w:rsid w:val="00551F50"/>
    <w:rsid w:val="005520BB"/>
    <w:rsid w:val="005521E0"/>
    <w:rsid w:val="00552AEE"/>
    <w:rsid w:val="00552E27"/>
    <w:rsid w:val="0055316D"/>
    <w:rsid w:val="00553440"/>
    <w:rsid w:val="00553491"/>
    <w:rsid w:val="005535D8"/>
    <w:rsid w:val="00553793"/>
    <w:rsid w:val="00553A6E"/>
    <w:rsid w:val="005545BB"/>
    <w:rsid w:val="00554D35"/>
    <w:rsid w:val="00554F74"/>
    <w:rsid w:val="005550E8"/>
    <w:rsid w:val="0055511E"/>
    <w:rsid w:val="00555371"/>
    <w:rsid w:val="0055544E"/>
    <w:rsid w:val="00555FCC"/>
    <w:rsid w:val="005563B1"/>
    <w:rsid w:val="005563F9"/>
    <w:rsid w:val="00556610"/>
    <w:rsid w:val="00556746"/>
    <w:rsid w:val="0055692C"/>
    <w:rsid w:val="005569A9"/>
    <w:rsid w:val="00556A82"/>
    <w:rsid w:val="005574F0"/>
    <w:rsid w:val="0055791E"/>
    <w:rsid w:val="00557991"/>
    <w:rsid w:val="00557BAA"/>
    <w:rsid w:val="00557EF8"/>
    <w:rsid w:val="00560412"/>
    <w:rsid w:val="00560510"/>
    <w:rsid w:val="0056069E"/>
    <w:rsid w:val="0056070F"/>
    <w:rsid w:val="005607C7"/>
    <w:rsid w:val="00560B26"/>
    <w:rsid w:val="00560CF2"/>
    <w:rsid w:val="00560F67"/>
    <w:rsid w:val="00560FBD"/>
    <w:rsid w:val="00561086"/>
    <w:rsid w:val="00561605"/>
    <w:rsid w:val="00561A6E"/>
    <w:rsid w:val="00561A70"/>
    <w:rsid w:val="00561A9D"/>
    <w:rsid w:val="00561AD5"/>
    <w:rsid w:val="00561D96"/>
    <w:rsid w:val="00561F51"/>
    <w:rsid w:val="005623C7"/>
    <w:rsid w:val="005626EA"/>
    <w:rsid w:val="005629B6"/>
    <w:rsid w:val="00562F48"/>
    <w:rsid w:val="00563314"/>
    <w:rsid w:val="00563347"/>
    <w:rsid w:val="0056398C"/>
    <w:rsid w:val="00563B43"/>
    <w:rsid w:val="00563B59"/>
    <w:rsid w:val="005640C5"/>
    <w:rsid w:val="005642F2"/>
    <w:rsid w:val="0056440A"/>
    <w:rsid w:val="00564569"/>
    <w:rsid w:val="005645DA"/>
    <w:rsid w:val="005646BC"/>
    <w:rsid w:val="0056470D"/>
    <w:rsid w:val="005648BF"/>
    <w:rsid w:val="005648E9"/>
    <w:rsid w:val="00564EC5"/>
    <w:rsid w:val="00564F2E"/>
    <w:rsid w:val="00565625"/>
    <w:rsid w:val="00565959"/>
    <w:rsid w:val="00565C36"/>
    <w:rsid w:val="00565C47"/>
    <w:rsid w:val="0056622C"/>
    <w:rsid w:val="0056632E"/>
    <w:rsid w:val="005663AE"/>
    <w:rsid w:val="005664C3"/>
    <w:rsid w:val="00566B42"/>
    <w:rsid w:val="00566D96"/>
    <w:rsid w:val="005675DB"/>
    <w:rsid w:val="005678DB"/>
    <w:rsid w:val="005679D7"/>
    <w:rsid w:val="00567FF8"/>
    <w:rsid w:val="00570114"/>
    <w:rsid w:val="00570839"/>
    <w:rsid w:val="00570DCD"/>
    <w:rsid w:val="00570EEC"/>
    <w:rsid w:val="0057113E"/>
    <w:rsid w:val="00571552"/>
    <w:rsid w:val="00571ED2"/>
    <w:rsid w:val="005720FA"/>
    <w:rsid w:val="00572679"/>
    <w:rsid w:val="00572AF6"/>
    <w:rsid w:val="00572E13"/>
    <w:rsid w:val="005731BD"/>
    <w:rsid w:val="005733CF"/>
    <w:rsid w:val="0057341D"/>
    <w:rsid w:val="005742A9"/>
    <w:rsid w:val="005748FB"/>
    <w:rsid w:val="00574A64"/>
    <w:rsid w:val="00574D67"/>
    <w:rsid w:val="005750DF"/>
    <w:rsid w:val="00575363"/>
    <w:rsid w:val="005755AC"/>
    <w:rsid w:val="00575610"/>
    <w:rsid w:val="005756F0"/>
    <w:rsid w:val="00575AE5"/>
    <w:rsid w:val="00575CDC"/>
    <w:rsid w:val="00575E82"/>
    <w:rsid w:val="00575F09"/>
    <w:rsid w:val="0057633A"/>
    <w:rsid w:val="005769BB"/>
    <w:rsid w:val="00576A27"/>
    <w:rsid w:val="00576D33"/>
    <w:rsid w:val="00576D43"/>
    <w:rsid w:val="00576D68"/>
    <w:rsid w:val="00576FB2"/>
    <w:rsid w:val="00580071"/>
    <w:rsid w:val="00580258"/>
    <w:rsid w:val="005803EC"/>
    <w:rsid w:val="00580ABE"/>
    <w:rsid w:val="00580FEE"/>
    <w:rsid w:val="005813F8"/>
    <w:rsid w:val="005814C3"/>
    <w:rsid w:val="00581AFA"/>
    <w:rsid w:val="00581B94"/>
    <w:rsid w:val="00581CDC"/>
    <w:rsid w:val="00581F78"/>
    <w:rsid w:val="0058208A"/>
    <w:rsid w:val="0058213D"/>
    <w:rsid w:val="00582809"/>
    <w:rsid w:val="00582A83"/>
    <w:rsid w:val="005835B6"/>
    <w:rsid w:val="0058399E"/>
    <w:rsid w:val="00583EAC"/>
    <w:rsid w:val="00583F0C"/>
    <w:rsid w:val="00583F89"/>
    <w:rsid w:val="005842D2"/>
    <w:rsid w:val="00584354"/>
    <w:rsid w:val="00584406"/>
    <w:rsid w:val="005848F2"/>
    <w:rsid w:val="00584CA3"/>
    <w:rsid w:val="00584D65"/>
    <w:rsid w:val="00585063"/>
    <w:rsid w:val="00585648"/>
    <w:rsid w:val="005856F5"/>
    <w:rsid w:val="00585A0F"/>
    <w:rsid w:val="00585F09"/>
    <w:rsid w:val="005861E6"/>
    <w:rsid w:val="005862E6"/>
    <w:rsid w:val="00586666"/>
    <w:rsid w:val="00586706"/>
    <w:rsid w:val="00586CA1"/>
    <w:rsid w:val="0058709F"/>
    <w:rsid w:val="005874B1"/>
    <w:rsid w:val="0058775E"/>
    <w:rsid w:val="00587FAE"/>
    <w:rsid w:val="005901A9"/>
    <w:rsid w:val="005908E5"/>
    <w:rsid w:val="0059099D"/>
    <w:rsid w:val="005909CD"/>
    <w:rsid w:val="00590ECA"/>
    <w:rsid w:val="00590F73"/>
    <w:rsid w:val="0059141C"/>
    <w:rsid w:val="0059141E"/>
    <w:rsid w:val="00591524"/>
    <w:rsid w:val="00591A2A"/>
    <w:rsid w:val="00591BD5"/>
    <w:rsid w:val="00591D51"/>
    <w:rsid w:val="00591DDC"/>
    <w:rsid w:val="005921F9"/>
    <w:rsid w:val="005924B2"/>
    <w:rsid w:val="0059264E"/>
    <w:rsid w:val="00593A72"/>
    <w:rsid w:val="00593F9B"/>
    <w:rsid w:val="00593FA4"/>
    <w:rsid w:val="00594011"/>
    <w:rsid w:val="005940DC"/>
    <w:rsid w:val="00594729"/>
    <w:rsid w:val="005947E5"/>
    <w:rsid w:val="00594894"/>
    <w:rsid w:val="00594BE3"/>
    <w:rsid w:val="00594C24"/>
    <w:rsid w:val="0059515C"/>
    <w:rsid w:val="00595430"/>
    <w:rsid w:val="005958AD"/>
    <w:rsid w:val="00595BAD"/>
    <w:rsid w:val="00595C5E"/>
    <w:rsid w:val="005967D1"/>
    <w:rsid w:val="00596DA9"/>
    <w:rsid w:val="00596E03"/>
    <w:rsid w:val="0059705E"/>
    <w:rsid w:val="005972B6"/>
    <w:rsid w:val="00597B5B"/>
    <w:rsid w:val="005A012A"/>
    <w:rsid w:val="005A0222"/>
    <w:rsid w:val="005A039A"/>
    <w:rsid w:val="005A0501"/>
    <w:rsid w:val="005A05B5"/>
    <w:rsid w:val="005A0783"/>
    <w:rsid w:val="005A0A53"/>
    <w:rsid w:val="005A0E02"/>
    <w:rsid w:val="005A126C"/>
    <w:rsid w:val="005A1B4C"/>
    <w:rsid w:val="005A1C91"/>
    <w:rsid w:val="005A232E"/>
    <w:rsid w:val="005A233F"/>
    <w:rsid w:val="005A2D7B"/>
    <w:rsid w:val="005A2D86"/>
    <w:rsid w:val="005A3160"/>
    <w:rsid w:val="005A31F4"/>
    <w:rsid w:val="005A32EC"/>
    <w:rsid w:val="005A33D8"/>
    <w:rsid w:val="005A354C"/>
    <w:rsid w:val="005A3AC7"/>
    <w:rsid w:val="005A3F02"/>
    <w:rsid w:val="005A4479"/>
    <w:rsid w:val="005A464C"/>
    <w:rsid w:val="005A47AC"/>
    <w:rsid w:val="005A4810"/>
    <w:rsid w:val="005A48F9"/>
    <w:rsid w:val="005A4B92"/>
    <w:rsid w:val="005A4D54"/>
    <w:rsid w:val="005A5302"/>
    <w:rsid w:val="005A597F"/>
    <w:rsid w:val="005A5997"/>
    <w:rsid w:val="005A693F"/>
    <w:rsid w:val="005A6963"/>
    <w:rsid w:val="005A6B2E"/>
    <w:rsid w:val="005A6B33"/>
    <w:rsid w:val="005A6FC6"/>
    <w:rsid w:val="005A72FB"/>
    <w:rsid w:val="005A759A"/>
    <w:rsid w:val="005A7A99"/>
    <w:rsid w:val="005A7F6F"/>
    <w:rsid w:val="005B0336"/>
    <w:rsid w:val="005B0562"/>
    <w:rsid w:val="005B0883"/>
    <w:rsid w:val="005B0F5D"/>
    <w:rsid w:val="005B121A"/>
    <w:rsid w:val="005B12C0"/>
    <w:rsid w:val="005B1375"/>
    <w:rsid w:val="005B16A7"/>
    <w:rsid w:val="005B19CA"/>
    <w:rsid w:val="005B1B5D"/>
    <w:rsid w:val="005B1BA7"/>
    <w:rsid w:val="005B1D9B"/>
    <w:rsid w:val="005B1F19"/>
    <w:rsid w:val="005B24EE"/>
    <w:rsid w:val="005B2778"/>
    <w:rsid w:val="005B27A8"/>
    <w:rsid w:val="005B2984"/>
    <w:rsid w:val="005B2AE8"/>
    <w:rsid w:val="005B2ED7"/>
    <w:rsid w:val="005B3013"/>
    <w:rsid w:val="005B335D"/>
    <w:rsid w:val="005B33F4"/>
    <w:rsid w:val="005B3431"/>
    <w:rsid w:val="005B3AC7"/>
    <w:rsid w:val="005B3BC0"/>
    <w:rsid w:val="005B47E1"/>
    <w:rsid w:val="005B4D54"/>
    <w:rsid w:val="005B4D98"/>
    <w:rsid w:val="005B510E"/>
    <w:rsid w:val="005B5170"/>
    <w:rsid w:val="005B55EB"/>
    <w:rsid w:val="005B58DB"/>
    <w:rsid w:val="005B5BAF"/>
    <w:rsid w:val="005B5D09"/>
    <w:rsid w:val="005B6439"/>
    <w:rsid w:val="005B6F58"/>
    <w:rsid w:val="005B7547"/>
    <w:rsid w:val="005B7778"/>
    <w:rsid w:val="005B7859"/>
    <w:rsid w:val="005B7AA7"/>
    <w:rsid w:val="005B7B40"/>
    <w:rsid w:val="005B7BA7"/>
    <w:rsid w:val="005B7C70"/>
    <w:rsid w:val="005B7F02"/>
    <w:rsid w:val="005C0337"/>
    <w:rsid w:val="005C05EA"/>
    <w:rsid w:val="005C080B"/>
    <w:rsid w:val="005C0D2E"/>
    <w:rsid w:val="005C25A7"/>
    <w:rsid w:val="005C26AC"/>
    <w:rsid w:val="005C306F"/>
    <w:rsid w:val="005C35A0"/>
    <w:rsid w:val="005C38B5"/>
    <w:rsid w:val="005C3BD0"/>
    <w:rsid w:val="005C3DD3"/>
    <w:rsid w:val="005C456E"/>
    <w:rsid w:val="005C47F7"/>
    <w:rsid w:val="005C504D"/>
    <w:rsid w:val="005C5A44"/>
    <w:rsid w:val="005C5D37"/>
    <w:rsid w:val="005C6357"/>
    <w:rsid w:val="005C65DD"/>
    <w:rsid w:val="005C6641"/>
    <w:rsid w:val="005C69F4"/>
    <w:rsid w:val="005C6C28"/>
    <w:rsid w:val="005C7026"/>
    <w:rsid w:val="005C739D"/>
    <w:rsid w:val="005C790A"/>
    <w:rsid w:val="005D0922"/>
    <w:rsid w:val="005D0ECC"/>
    <w:rsid w:val="005D1339"/>
    <w:rsid w:val="005D14AF"/>
    <w:rsid w:val="005D181D"/>
    <w:rsid w:val="005D18B2"/>
    <w:rsid w:val="005D1FA2"/>
    <w:rsid w:val="005D295E"/>
    <w:rsid w:val="005D2CEC"/>
    <w:rsid w:val="005D2D36"/>
    <w:rsid w:val="005D2D96"/>
    <w:rsid w:val="005D310B"/>
    <w:rsid w:val="005D318C"/>
    <w:rsid w:val="005D3427"/>
    <w:rsid w:val="005D397C"/>
    <w:rsid w:val="005D39DA"/>
    <w:rsid w:val="005D41A3"/>
    <w:rsid w:val="005D47C0"/>
    <w:rsid w:val="005D47C6"/>
    <w:rsid w:val="005D4A73"/>
    <w:rsid w:val="005D4C5D"/>
    <w:rsid w:val="005D4E68"/>
    <w:rsid w:val="005D4F4D"/>
    <w:rsid w:val="005D518C"/>
    <w:rsid w:val="005D528D"/>
    <w:rsid w:val="005D62A3"/>
    <w:rsid w:val="005D664A"/>
    <w:rsid w:val="005D6C0B"/>
    <w:rsid w:val="005D704B"/>
    <w:rsid w:val="005D70AD"/>
    <w:rsid w:val="005D70D2"/>
    <w:rsid w:val="005D74E6"/>
    <w:rsid w:val="005D7700"/>
    <w:rsid w:val="005E090A"/>
    <w:rsid w:val="005E0964"/>
    <w:rsid w:val="005E0DB8"/>
    <w:rsid w:val="005E0DEE"/>
    <w:rsid w:val="005E1769"/>
    <w:rsid w:val="005E1888"/>
    <w:rsid w:val="005E1B4D"/>
    <w:rsid w:val="005E1E12"/>
    <w:rsid w:val="005E2122"/>
    <w:rsid w:val="005E2480"/>
    <w:rsid w:val="005E280B"/>
    <w:rsid w:val="005E29E6"/>
    <w:rsid w:val="005E2EAE"/>
    <w:rsid w:val="005E3033"/>
    <w:rsid w:val="005E314E"/>
    <w:rsid w:val="005E315F"/>
    <w:rsid w:val="005E31D9"/>
    <w:rsid w:val="005E32C8"/>
    <w:rsid w:val="005E3556"/>
    <w:rsid w:val="005E373E"/>
    <w:rsid w:val="005E38B5"/>
    <w:rsid w:val="005E3C48"/>
    <w:rsid w:val="005E3DE0"/>
    <w:rsid w:val="005E4369"/>
    <w:rsid w:val="005E4464"/>
    <w:rsid w:val="005E468B"/>
    <w:rsid w:val="005E46B4"/>
    <w:rsid w:val="005E4850"/>
    <w:rsid w:val="005E4A42"/>
    <w:rsid w:val="005E502E"/>
    <w:rsid w:val="005E59E7"/>
    <w:rsid w:val="005E5D00"/>
    <w:rsid w:val="005E5FCB"/>
    <w:rsid w:val="005E610D"/>
    <w:rsid w:val="005E617F"/>
    <w:rsid w:val="005E647F"/>
    <w:rsid w:val="005E67EF"/>
    <w:rsid w:val="005E7488"/>
    <w:rsid w:val="005E74F5"/>
    <w:rsid w:val="005E7649"/>
    <w:rsid w:val="005E7D2D"/>
    <w:rsid w:val="005F0DE3"/>
    <w:rsid w:val="005F0F67"/>
    <w:rsid w:val="005F1003"/>
    <w:rsid w:val="005F10EA"/>
    <w:rsid w:val="005F13AA"/>
    <w:rsid w:val="005F14C2"/>
    <w:rsid w:val="005F1567"/>
    <w:rsid w:val="005F1F0C"/>
    <w:rsid w:val="005F20D2"/>
    <w:rsid w:val="005F232E"/>
    <w:rsid w:val="005F273F"/>
    <w:rsid w:val="005F2CFF"/>
    <w:rsid w:val="005F2D77"/>
    <w:rsid w:val="005F2FED"/>
    <w:rsid w:val="005F3618"/>
    <w:rsid w:val="005F36A7"/>
    <w:rsid w:val="005F3E0E"/>
    <w:rsid w:val="005F410A"/>
    <w:rsid w:val="005F4168"/>
    <w:rsid w:val="005F4539"/>
    <w:rsid w:val="005F4E5B"/>
    <w:rsid w:val="005F5282"/>
    <w:rsid w:val="005F54FB"/>
    <w:rsid w:val="005F5B26"/>
    <w:rsid w:val="005F5C17"/>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51C"/>
    <w:rsid w:val="00600866"/>
    <w:rsid w:val="00600E95"/>
    <w:rsid w:val="0060147C"/>
    <w:rsid w:val="006014DF"/>
    <w:rsid w:val="00601B27"/>
    <w:rsid w:val="00601D1B"/>
    <w:rsid w:val="006021A7"/>
    <w:rsid w:val="0060223B"/>
    <w:rsid w:val="0060230A"/>
    <w:rsid w:val="00602723"/>
    <w:rsid w:val="00602761"/>
    <w:rsid w:val="00602D58"/>
    <w:rsid w:val="00602FFC"/>
    <w:rsid w:val="006036AA"/>
    <w:rsid w:val="006039A3"/>
    <w:rsid w:val="00604283"/>
    <w:rsid w:val="0060444E"/>
    <w:rsid w:val="00604571"/>
    <w:rsid w:val="006045F7"/>
    <w:rsid w:val="0060470A"/>
    <w:rsid w:val="006047C6"/>
    <w:rsid w:val="00604901"/>
    <w:rsid w:val="006049F7"/>
    <w:rsid w:val="00604C09"/>
    <w:rsid w:val="00604F22"/>
    <w:rsid w:val="00605036"/>
    <w:rsid w:val="006053C3"/>
    <w:rsid w:val="006054DE"/>
    <w:rsid w:val="006055BC"/>
    <w:rsid w:val="0060575D"/>
    <w:rsid w:val="00605C7D"/>
    <w:rsid w:val="00605CAF"/>
    <w:rsid w:val="00605F4E"/>
    <w:rsid w:val="0060604C"/>
    <w:rsid w:val="00606481"/>
    <w:rsid w:val="00606578"/>
    <w:rsid w:val="00606581"/>
    <w:rsid w:val="00606633"/>
    <w:rsid w:val="00606BEA"/>
    <w:rsid w:val="00607090"/>
    <w:rsid w:val="006077B1"/>
    <w:rsid w:val="00607811"/>
    <w:rsid w:val="00607859"/>
    <w:rsid w:val="00607A7B"/>
    <w:rsid w:val="00607B90"/>
    <w:rsid w:val="00607D63"/>
    <w:rsid w:val="00607FE2"/>
    <w:rsid w:val="00610050"/>
    <w:rsid w:val="0061013A"/>
    <w:rsid w:val="00610150"/>
    <w:rsid w:val="0061037C"/>
    <w:rsid w:val="00610653"/>
    <w:rsid w:val="006108AB"/>
    <w:rsid w:val="00610AB5"/>
    <w:rsid w:val="00611259"/>
    <w:rsid w:val="0061136E"/>
    <w:rsid w:val="00611758"/>
    <w:rsid w:val="006119CE"/>
    <w:rsid w:val="00611EA3"/>
    <w:rsid w:val="00612016"/>
    <w:rsid w:val="00612484"/>
    <w:rsid w:val="006125AB"/>
    <w:rsid w:val="006129BB"/>
    <w:rsid w:val="00612AAF"/>
    <w:rsid w:val="00612B45"/>
    <w:rsid w:val="00612E32"/>
    <w:rsid w:val="00612FC7"/>
    <w:rsid w:val="00612FE8"/>
    <w:rsid w:val="006132C0"/>
    <w:rsid w:val="006134E5"/>
    <w:rsid w:val="00613988"/>
    <w:rsid w:val="00613A5F"/>
    <w:rsid w:val="00613A6A"/>
    <w:rsid w:val="00614497"/>
    <w:rsid w:val="00614741"/>
    <w:rsid w:val="006149E9"/>
    <w:rsid w:val="0061502A"/>
    <w:rsid w:val="0061511D"/>
    <w:rsid w:val="006153D0"/>
    <w:rsid w:val="006154C5"/>
    <w:rsid w:val="0061574E"/>
    <w:rsid w:val="00615AF6"/>
    <w:rsid w:val="00615D17"/>
    <w:rsid w:val="00615FC2"/>
    <w:rsid w:val="00616144"/>
    <w:rsid w:val="00616276"/>
    <w:rsid w:val="00616388"/>
    <w:rsid w:val="00616491"/>
    <w:rsid w:val="00616C5E"/>
    <w:rsid w:val="0061716F"/>
    <w:rsid w:val="006174B7"/>
    <w:rsid w:val="006179E2"/>
    <w:rsid w:val="00617A84"/>
    <w:rsid w:val="00617D21"/>
    <w:rsid w:val="00617DC0"/>
    <w:rsid w:val="00617E3E"/>
    <w:rsid w:val="00620238"/>
    <w:rsid w:val="006202D8"/>
    <w:rsid w:val="00620611"/>
    <w:rsid w:val="00620F51"/>
    <w:rsid w:val="0062102A"/>
    <w:rsid w:val="006215B4"/>
    <w:rsid w:val="0062181F"/>
    <w:rsid w:val="00621BCE"/>
    <w:rsid w:val="00621C61"/>
    <w:rsid w:val="00621F8A"/>
    <w:rsid w:val="0062259F"/>
    <w:rsid w:val="0062288D"/>
    <w:rsid w:val="00622E2E"/>
    <w:rsid w:val="00623375"/>
    <w:rsid w:val="0062377F"/>
    <w:rsid w:val="00623881"/>
    <w:rsid w:val="00623896"/>
    <w:rsid w:val="006244DA"/>
    <w:rsid w:val="00624555"/>
    <w:rsid w:val="0062472B"/>
    <w:rsid w:val="00624BA1"/>
    <w:rsid w:val="00624D54"/>
    <w:rsid w:val="00624E26"/>
    <w:rsid w:val="00624E3D"/>
    <w:rsid w:val="0062530B"/>
    <w:rsid w:val="00625385"/>
    <w:rsid w:val="00625686"/>
    <w:rsid w:val="006257D4"/>
    <w:rsid w:val="00625AC8"/>
    <w:rsid w:val="00625F7F"/>
    <w:rsid w:val="00626097"/>
    <w:rsid w:val="0062614F"/>
    <w:rsid w:val="0062622B"/>
    <w:rsid w:val="0062632E"/>
    <w:rsid w:val="00626654"/>
    <w:rsid w:val="00626BB8"/>
    <w:rsid w:val="00627316"/>
    <w:rsid w:val="006276C9"/>
    <w:rsid w:val="006276EB"/>
    <w:rsid w:val="00627ADB"/>
    <w:rsid w:val="00627B4F"/>
    <w:rsid w:val="00627F2E"/>
    <w:rsid w:val="00630072"/>
    <w:rsid w:val="00630593"/>
    <w:rsid w:val="006307B5"/>
    <w:rsid w:val="006307D2"/>
    <w:rsid w:val="00630A7C"/>
    <w:rsid w:val="00630B3D"/>
    <w:rsid w:val="00630C40"/>
    <w:rsid w:val="00630D96"/>
    <w:rsid w:val="00630E02"/>
    <w:rsid w:val="00631143"/>
    <w:rsid w:val="00631274"/>
    <w:rsid w:val="00631275"/>
    <w:rsid w:val="0063133F"/>
    <w:rsid w:val="00631349"/>
    <w:rsid w:val="0063174A"/>
    <w:rsid w:val="00631B4B"/>
    <w:rsid w:val="00631E1A"/>
    <w:rsid w:val="00632446"/>
    <w:rsid w:val="00632490"/>
    <w:rsid w:val="0063259E"/>
    <w:rsid w:val="0063274C"/>
    <w:rsid w:val="00632AE6"/>
    <w:rsid w:val="00632DF7"/>
    <w:rsid w:val="006333B6"/>
    <w:rsid w:val="006335CF"/>
    <w:rsid w:val="00633E93"/>
    <w:rsid w:val="0063418C"/>
    <w:rsid w:val="00634224"/>
    <w:rsid w:val="006342C4"/>
    <w:rsid w:val="00634310"/>
    <w:rsid w:val="00634407"/>
    <w:rsid w:val="0063538D"/>
    <w:rsid w:val="006355A4"/>
    <w:rsid w:val="00635A6B"/>
    <w:rsid w:val="00635EFB"/>
    <w:rsid w:val="00636345"/>
    <w:rsid w:val="006364D5"/>
    <w:rsid w:val="00636EFE"/>
    <w:rsid w:val="006375AC"/>
    <w:rsid w:val="006376B3"/>
    <w:rsid w:val="00637747"/>
    <w:rsid w:val="00637BD0"/>
    <w:rsid w:val="00637C54"/>
    <w:rsid w:val="00637EFD"/>
    <w:rsid w:val="006401B6"/>
    <w:rsid w:val="006402AB"/>
    <w:rsid w:val="00640543"/>
    <w:rsid w:val="006405D5"/>
    <w:rsid w:val="00641064"/>
    <w:rsid w:val="006413B2"/>
    <w:rsid w:val="006416F4"/>
    <w:rsid w:val="00641B68"/>
    <w:rsid w:val="00641E93"/>
    <w:rsid w:val="00641EA9"/>
    <w:rsid w:val="00641ED1"/>
    <w:rsid w:val="0064257E"/>
    <w:rsid w:val="0064276F"/>
    <w:rsid w:val="00642E2E"/>
    <w:rsid w:val="00642E6E"/>
    <w:rsid w:val="0064403A"/>
    <w:rsid w:val="0064408E"/>
    <w:rsid w:val="006443BD"/>
    <w:rsid w:val="006449B1"/>
    <w:rsid w:val="00644EC7"/>
    <w:rsid w:val="006450B9"/>
    <w:rsid w:val="006454E3"/>
    <w:rsid w:val="00645525"/>
    <w:rsid w:val="006458BB"/>
    <w:rsid w:val="00645A59"/>
    <w:rsid w:val="00645A5F"/>
    <w:rsid w:val="00645B64"/>
    <w:rsid w:val="00646421"/>
    <w:rsid w:val="00646528"/>
    <w:rsid w:val="00646665"/>
    <w:rsid w:val="0064687C"/>
    <w:rsid w:val="00646BC2"/>
    <w:rsid w:val="006471E4"/>
    <w:rsid w:val="00647F41"/>
    <w:rsid w:val="00650319"/>
    <w:rsid w:val="0065053D"/>
    <w:rsid w:val="006509B6"/>
    <w:rsid w:val="00650A76"/>
    <w:rsid w:val="00650F2D"/>
    <w:rsid w:val="00650FE7"/>
    <w:rsid w:val="006515CB"/>
    <w:rsid w:val="00651602"/>
    <w:rsid w:val="006517BD"/>
    <w:rsid w:val="00651AA0"/>
    <w:rsid w:val="00651AA4"/>
    <w:rsid w:val="006520DE"/>
    <w:rsid w:val="00652135"/>
    <w:rsid w:val="00652807"/>
    <w:rsid w:val="00652833"/>
    <w:rsid w:val="00652E30"/>
    <w:rsid w:val="00652EDD"/>
    <w:rsid w:val="006530B9"/>
    <w:rsid w:val="00653641"/>
    <w:rsid w:val="00653819"/>
    <w:rsid w:val="00653921"/>
    <w:rsid w:val="0065397D"/>
    <w:rsid w:val="00653E51"/>
    <w:rsid w:val="006541F2"/>
    <w:rsid w:val="00654254"/>
    <w:rsid w:val="006542E6"/>
    <w:rsid w:val="00654305"/>
    <w:rsid w:val="00654632"/>
    <w:rsid w:val="006549B4"/>
    <w:rsid w:val="00655233"/>
    <w:rsid w:val="00655369"/>
    <w:rsid w:val="006556D8"/>
    <w:rsid w:val="00655911"/>
    <w:rsid w:val="006559D6"/>
    <w:rsid w:val="00655CB2"/>
    <w:rsid w:val="00655E97"/>
    <w:rsid w:val="00656419"/>
    <w:rsid w:val="00656B4C"/>
    <w:rsid w:val="00656BBA"/>
    <w:rsid w:val="00656C9C"/>
    <w:rsid w:val="00656EFD"/>
    <w:rsid w:val="006571BC"/>
    <w:rsid w:val="00657724"/>
    <w:rsid w:val="00657852"/>
    <w:rsid w:val="00657911"/>
    <w:rsid w:val="00660328"/>
    <w:rsid w:val="006604E4"/>
    <w:rsid w:val="006604EC"/>
    <w:rsid w:val="00660829"/>
    <w:rsid w:val="00660F39"/>
    <w:rsid w:val="00660FA1"/>
    <w:rsid w:val="00660FAC"/>
    <w:rsid w:val="006616B1"/>
    <w:rsid w:val="00661CB1"/>
    <w:rsid w:val="00661CF2"/>
    <w:rsid w:val="00661EB5"/>
    <w:rsid w:val="0066208C"/>
    <w:rsid w:val="006628C5"/>
    <w:rsid w:val="00662F0A"/>
    <w:rsid w:val="00663309"/>
    <w:rsid w:val="0066340C"/>
    <w:rsid w:val="00663852"/>
    <w:rsid w:val="00664045"/>
    <w:rsid w:val="00664173"/>
    <w:rsid w:val="006641C3"/>
    <w:rsid w:val="00664EE5"/>
    <w:rsid w:val="00665EDD"/>
    <w:rsid w:val="00665FD1"/>
    <w:rsid w:val="00666295"/>
    <w:rsid w:val="00666416"/>
    <w:rsid w:val="00666699"/>
    <w:rsid w:val="00667479"/>
    <w:rsid w:val="00667524"/>
    <w:rsid w:val="006675B6"/>
    <w:rsid w:val="00667929"/>
    <w:rsid w:val="006705F4"/>
    <w:rsid w:val="00670841"/>
    <w:rsid w:val="00670900"/>
    <w:rsid w:val="00670AB5"/>
    <w:rsid w:val="00670BC6"/>
    <w:rsid w:val="0067141E"/>
    <w:rsid w:val="0067154F"/>
    <w:rsid w:val="006716F1"/>
    <w:rsid w:val="00671842"/>
    <w:rsid w:val="00671BEF"/>
    <w:rsid w:val="00671DE0"/>
    <w:rsid w:val="00671EA6"/>
    <w:rsid w:val="00671F3A"/>
    <w:rsid w:val="0067200C"/>
    <w:rsid w:val="0067204B"/>
    <w:rsid w:val="006725ED"/>
    <w:rsid w:val="006726C8"/>
    <w:rsid w:val="00672706"/>
    <w:rsid w:val="00672AFE"/>
    <w:rsid w:val="00672C47"/>
    <w:rsid w:val="00672D10"/>
    <w:rsid w:val="0067347C"/>
    <w:rsid w:val="006734A3"/>
    <w:rsid w:val="006737EE"/>
    <w:rsid w:val="00673FAA"/>
    <w:rsid w:val="0067409A"/>
    <w:rsid w:val="00674607"/>
    <w:rsid w:val="00674700"/>
    <w:rsid w:val="00674760"/>
    <w:rsid w:val="00674972"/>
    <w:rsid w:val="006749AA"/>
    <w:rsid w:val="00674D4D"/>
    <w:rsid w:val="00674F7A"/>
    <w:rsid w:val="00675018"/>
    <w:rsid w:val="0067510C"/>
    <w:rsid w:val="0067555B"/>
    <w:rsid w:val="00676102"/>
    <w:rsid w:val="006769BC"/>
    <w:rsid w:val="00676B7D"/>
    <w:rsid w:val="00676D63"/>
    <w:rsid w:val="00676EA5"/>
    <w:rsid w:val="00676F50"/>
    <w:rsid w:val="006772ED"/>
    <w:rsid w:val="00677E01"/>
    <w:rsid w:val="00677FC7"/>
    <w:rsid w:val="00680167"/>
    <w:rsid w:val="00680A32"/>
    <w:rsid w:val="00680F3D"/>
    <w:rsid w:val="0068134C"/>
    <w:rsid w:val="006816AA"/>
    <w:rsid w:val="006818D9"/>
    <w:rsid w:val="00681A7F"/>
    <w:rsid w:val="00682014"/>
    <w:rsid w:val="00682166"/>
    <w:rsid w:val="0068225D"/>
    <w:rsid w:val="006826AD"/>
    <w:rsid w:val="006828E4"/>
    <w:rsid w:val="00682C42"/>
    <w:rsid w:val="006834C6"/>
    <w:rsid w:val="00683680"/>
    <w:rsid w:val="0068380A"/>
    <w:rsid w:val="0068383F"/>
    <w:rsid w:val="00683ABC"/>
    <w:rsid w:val="00683C91"/>
    <w:rsid w:val="006840D1"/>
    <w:rsid w:val="0068458F"/>
    <w:rsid w:val="006849C4"/>
    <w:rsid w:val="006854AF"/>
    <w:rsid w:val="00685643"/>
    <w:rsid w:val="00685E78"/>
    <w:rsid w:val="00686422"/>
    <w:rsid w:val="0068673F"/>
    <w:rsid w:val="00687501"/>
    <w:rsid w:val="00687512"/>
    <w:rsid w:val="00687518"/>
    <w:rsid w:val="006875BD"/>
    <w:rsid w:val="0068760B"/>
    <w:rsid w:val="006876A1"/>
    <w:rsid w:val="006877BD"/>
    <w:rsid w:val="00690574"/>
    <w:rsid w:val="00690623"/>
    <w:rsid w:val="00690D10"/>
    <w:rsid w:val="00690E3D"/>
    <w:rsid w:val="0069130C"/>
    <w:rsid w:val="006914AF"/>
    <w:rsid w:val="006914F6"/>
    <w:rsid w:val="00691548"/>
    <w:rsid w:val="00691620"/>
    <w:rsid w:val="00691A90"/>
    <w:rsid w:val="00691D76"/>
    <w:rsid w:val="00691DFA"/>
    <w:rsid w:val="00691ECC"/>
    <w:rsid w:val="006920F8"/>
    <w:rsid w:val="0069232B"/>
    <w:rsid w:val="00693304"/>
    <w:rsid w:val="006938E2"/>
    <w:rsid w:val="00693BE2"/>
    <w:rsid w:val="00693C6D"/>
    <w:rsid w:val="00693C7B"/>
    <w:rsid w:val="006947F0"/>
    <w:rsid w:val="00694A0D"/>
    <w:rsid w:val="00694B98"/>
    <w:rsid w:val="0069529C"/>
    <w:rsid w:val="00695690"/>
    <w:rsid w:val="0069576C"/>
    <w:rsid w:val="00695B80"/>
    <w:rsid w:val="00695CCB"/>
    <w:rsid w:val="00695F05"/>
    <w:rsid w:val="0069605A"/>
    <w:rsid w:val="006960D0"/>
    <w:rsid w:val="006965E4"/>
    <w:rsid w:val="00696858"/>
    <w:rsid w:val="00696AF9"/>
    <w:rsid w:val="00696F77"/>
    <w:rsid w:val="006970A5"/>
    <w:rsid w:val="006973DD"/>
    <w:rsid w:val="006976BF"/>
    <w:rsid w:val="006979BB"/>
    <w:rsid w:val="00697E4F"/>
    <w:rsid w:val="006A03A4"/>
    <w:rsid w:val="006A0418"/>
    <w:rsid w:val="006A05A1"/>
    <w:rsid w:val="006A08B8"/>
    <w:rsid w:val="006A0B0F"/>
    <w:rsid w:val="006A0D85"/>
    <w:rsid w:val="006A0E85"/>
    <w:rsid w:val="006A11AD"/>
    <w:rsid w:val="006A14B2"/>
    <w:rsid w:val="006A14CB"/>
    <w:rsid w:val="006A14E3"/>
    <w:rsid w:val="006A16AF"/>
    <w:rsid w:val="006A18BC"/>
    <w:rsid w:val="006A1973"/>
    <w:rsid w:val="006A1C96"/>
    <w:rsid w:val="006A2481"/>
    <w:rsid w:val="006A24E7"/>
    <w:rsid w:val="006A2A12"/>
    <w:rsid w:val="006A2A2D"/>
    <w:rsid w:val="006A2AB7"/>
    <w:rsid w:val="006A2B9B"/>
    <w:rsid w:val="006A2F0E"/>
    <w:rsid w:val="006A331E"/>
    <w:rsid w:val="006A34DE"/>
    <w:rsid w:val="006A4083"/>
    <w:rsid w:val="006A41D7"/>
    <w:rsid w:val="006A44C9"/>
    <w:rsid w:val="006A46E0"/>
    <w:rsid w:val="006A4D56"/>
    <w:rsid w:val="006A4F71"/>
    <w:rsid w:val="006A513B"/>
    <w:rsid w:val="006A5160"/>
    <w:rsid w:val="006A5951"/>
    <w:rsid w:val="006A5E92"/>
    <w:rsid w:val="006A5EA2"/>
    <w:rsid w:val="006A676A"/>
    <w:rsid w:val="006A7449"/>
    <w:rsid w:val="006A75E3"/>
    <w:rsid w:val="006A761B"/>
    <w:rsid w:val="006A79F6"/>
    <w:rsid w:val="006A7F2C"/>
    <w:rsid w:val="006B036C"/>
    <w:rsid w:val="006B04FD"/>
    <w:rsid w:val="006B0969"/>
    <w:rsid w:val="006B09C0"/>
    <w:rsid w:val="006B0A44"/>
    <w:rsid w:val="006B0C12"/>
    <w:rsid w:val="006B0D33"/>
    <w:rsid w:val="006B1B56"/>
    <w:rsid w:val="006B1F08"/>
    <w:rsid w:val="006B2203"/>
    <w:rsid w:val="006B26B9"/>
    <w:rsid w:val="006B26C3"/>
    <w:rsid w:val="006B2BA8"/>
    <w:rsid w:val="006B2C91"/>
    <w:rsid w:val="006B2EEA"/>
    <w:rsid w:val="006B356D"/>
    <w:rsid w:val="006B37D2"/>
    <w:rsid w:val="006B386C"/>
    <w:rsid w:val="006B38DD"/>
    <w:rsid w:val="006B41AC"/>
    <w:rsid w:val="006B4653"/>
    <w:rsid w:val="006B4699"/>
    <w:rsid w:val="006B4AFF"/>
    <w:rsid w:val="006B5538"/>
    <w:rsid w:val="006B5BBF"/>
    <w:rsid w:val="006B5BCF"/>
    <w:rsid w:val="006B62F8"/>
    <w:rsid w:val="006B63C1"/>
    <w:rsid w:val="006B6BFF"/>
    <w:rsid w:val="006B719F"/>
    <w:rsid w:val="006B7260"/>
    <w:rsid w:val="006B73D5"/>
    <w:rsid w:val="006B7491"/>
    <w:rsid w:val="006B7553"/>
    <w:rsid w:val="006B775B"/>
    <w:rsid w:val="006B7A90"/>
    <w:rsid w:val="006B7EB8"/>
    <w:rsid w:val="006B7FBB"/>
    <w:rsid w:val="006C04FA"/>
    <w:rsid w:val="006C0531"/>
    <w:rsid w:val="006C0A13"/>
    <w:rsid w:val="006C0AF3"/>
    <w:rsid w:val="006C0C5F"/>
    <w:rsid w:val="006C0DF4"/>
    <w:rsid w:val="006C10AC"/>
    <w:rsid w:val="006C14A7"/>
    <w:rsid w:val="006C1822"/>
    <w:rsid w:val="006C1CEE"/>
    <w:rsid w:val="006C24E6"/>
    <w:rsid w:val="006C2585"/>
    <w:rsid w:val="006C2DA3"/>
    <w:rsid w:val="006C2F43"/>
    <w:rsid w:val="006C352F"/>
    <w:rsid w:val="006C35FA"/>
    <w:rsid w:val="006C3B05"/>
    <w:rsid w:val="006C3B08"/>
    <w:rsid w:val="006C3E29"/>
    <w:rsid w:val="006C443B"/>
    <w:rsid w:val="006C45B1"/>
    <w:rsid w:val="006C531F"/>
    <w:rsid w:val="006C53B7"/>
    <w:rsid w:val="006C685F"/>
    <w:rsid w:val="006C6B4F"/>
    <w:rsid w:val="006C6DFD"/>
    <w:rsid w:val="006C71A9"/>
    <w:rsid w:val="006C71BD"/>
    <w:rsid w:val="006C72F8"/>
    <w:rsid w:val="006C7520"/>
    <w:rsid w:val="006C77E4"/>
    <w:rsid w:val="006C7F26"/>
    <w:rsid w:val="006C7F35"/>
    <w:rsid w:val="006C7F49"/>
    <w:rsid w:val="006D057B"/>
    <w:rsid w:val="006D0855"/>
    <w:rsid w:val="006D1186"/>
    <w:rsid w:val="006D1450"/>
    <w:rsid w:val="006D14B5"/>
    <w:rsid w:val="006D152F"/>
    <w:rsid w:val="006D1635"/>
    <w:rsid w:val="006D16EF"/>
    <w:rsid w:val="006D1C3C"/>
    <w:rsid w:val="006D20E1"/>
    <w:rsid w:val="006D255A"/>
    <w:rsid w:val="006D27E1"/>
    <w:rsid w:val="006D2B94"/>
    <w:rsid w:val="006D2CBA"/>
    <w:rsid w:val="006D2D5A"/>
    <w:rsid w:val="006D2DB1"/>
    <w:rsid w:val="006D3827"/>
    <w:rsid w:val="006D38D4"/>
    <w:rsid w:val="006D39A1"/>
    <w:rsid w:val="006D3D2C"/>
    <w:rsid w:val="006D3E81"/>
    <w:rsid w:val="006D3F46"/>
    <w:rsid w:val="006D3FD4"/>
    <w:rsid w:val="006D4025"/>
    <w:rsid w:val="006D4212"/>
    <w:rsid w:val="006D4918"/>
    <w:rsid w:val="006D4D02"/>
    <w:rsid w:val="006D4E1F"/>
    <w:rsid w:val="006D5431"/>
    <w:rsid w:val="006D5702"/>
    <w:rsid w:val="006D5F61"/>
    <w:rsid w:val="006D60E8"/>
    <w:rsid w:val="006D61E8"/>
    <w:rsid w:val="006D6463"/>
    <w:rsid w:val="006D651C"/>
    <w:rsid w:val="006D6AD3"/>
    <w:rsid w:val="006D790E"/>
    <w:rsid w:val="006D790F"/>
    <w:rsid w:val="006D7BB2"/>
    <w:rsid w:val="006D7F44"/>
    <w:rsid w:val="006E015F"/>
    <w:rsid w:val="006E0293"/>
    <w:rsid w:val="006E02CA"/>
    <w:rsid w:val="006E0444"/>
    <w:rsid w:val="006E07D1"/>
    <w:rsid w:val="006E0851"/>
    <w:rsid w:val="006E09C6"/>
    <w:rsid w:val="006E0AB9"/>
    <w:rsid w:val="006E0E45"/>
    <w:rsid w:val="006E156A"/>
    <w:rsid w:val="006E1677"/>
    <w:rsid w:val="006E1A7E"/>
    <w:rsid w:val="006E1A97"/>
    <w:rsid w:val="006E1BAD"/>
    <w:rsid w:val="006E1CE4"/>
    <w:rsid w:val="006E2233"/>
    <w:rsid w:val="006E234A"/>
    <w:rsid w:val="006E288D"/>
    <w:rsid w:val="006E2950"/>
    <w:rsid w:val="006E30D4"/>
    <w:rsid w:val="006E3AFB"/>
    <w:rsid w:val="006E3DEB"/>
    <w:rsid w:val="006E3ED0"/>
    <w:rsid w:val="006E4130"/>
    <w:rsid w:val="006E41FA"/>
    <w:rsid w:val="006E452C"/>
    <w:rsid w:val="006E4CC3"/>
    <w:rsid w:val="006E50F8"/>
    <w:rsid w:val="006E5757"/>
    <w:rsid w:val="006E5ACE"/>
    <w:rsid w:val="006E5DF1"/>
    <w:rsid w:val="006E5E4E"/>
    <w:rsid w:val="006E64BB"/>
    <w:rsid w:val="006E6F78"/>
    <w:rsid w:val="006E718B"/>
    <w:rsid w:val="006E71CB"/>
    <w:rsid w:val="006E771E"/>
    <w:rsid w:val="006E79F3"/>
    <w:rsid w:val="006E7A9B"/>
    <w:rsid w:val="006E7E35"/>
    <w:rsid w:val="006F08CD"/>
    <w:rsid w:val="006F094C"/>
    <w:rsid w:val="006F0A40"/>
    <w:rsid w:val="006F0B3A"/>
    <w:rsid w:val="006F104C"/>
    <w:rsid w:val="006F1184"/>
    <w:rsid w:val="006F1C0F"/>
    <w:rsid w:val="006F1E8B"/>
    <w:rsid w:val="006F2426"/>
    <w:rsid w:val="006F259C"/>
    <w:rsid w:val="006F2886"/>
    <w:rsid w:val="006F2904"/>
    <w:rsid w:val="006F31A0"/>
    <w:rsid w:val="006F3690"/>
    <w:rsid w:val="006F3862"/>
    <w:rsid w:val="006F396F"/>
    <w:rsid w:val="006F39E4"/>
    <w:rsid w:val="006F3A0F"/>
    <w:rsid w:val="006F3F1B"/>
    <w:rsid w:val="006F4375"/>
    <w:rsid w:val="006F48E8"/>
    <w:rsid w:val="006F4903"/>
    <w:rsid w:val="006F4DE4"/>
    <w:rsid w:val="006F5017"/>
    <w:rsid w:val="006F53F8"/>
    <w:rsid w:val="006F5B52"/>
    <w:rsid w:val="006F5CB1"/>
    <w:rsid w:val="006F5D17"/>
    <w:rsid w:val="006F6323"/>
    <w:rsid w:val="006F6B16"/>
    <w:rsid w:val="006F6D72"/>
    <w:rsid w:val="006F6DD1"/>
    <w:rsid w:val="006F6FCA"/>
    <w:rsid w:val="006F7354"/>
    <w:rsid w:val="006F7777"/>
    <w:rsid w:val="006F7B04"/>
    <w:rsid w:val="006F7BF3"/>
    <w:rsid w:val="006F7D67"/>
    <w:rsid w:val="006F7E3B"/>
    <w:rsid w:val="006F7FD5"/>
    <w:rsid w:val="007000C0"/>
    <w:rsid w:val="007002E4"/>
    <w:rsid w:val="0070034D"/>
    <w:rsid w:val="00700621"/>
    <w:rsid w:val="007006A7"/>
    <w:rsid w:val="00700A30"/>
    <w:rsid w:val="00701275"/>
    <w:rsid w:val="00701291"/>
    <w:rsid w:val="00701510"/>
    <w:rsid w:val="00701653"/>
    <w:rsid w:val="00701C37"/>
    <w:rsid w:val="00702434"/>
    <w:rsid w:val="00702488"/>
    <w:rsid w:val="00702690"/>
    <w:rsid w:val="00702715"/>
    <w:rsid w:val="0070298E"/>
    <w:rsid w:val="00702B98"/>
    <w:rsid w:val="00702BD1"/>
    <w:rsid w:val="00703891"/>
    <w:rsid w:val="00703C5E"/>
    <w:rsid w:val="00703E8B"/>
    <w:rsid w:val="0070455C"/>
    <w:rsid w:val="0070473C"/>
    <w:rsid w:val="00704F4F"/>
    <w:rsid w:val="00704F80"/>
    <w:rsid w:val="007051EE"/>
    <w:rsid w:val="00705385"/>
    <w:rsid w:val="007057C9"/>
    <w:rsid w:val="007057E9"/>
    <w:rsid w:val="00705976"/>
    <w:rsid w:val="00705C55"/>
    <w:rsid w:val="00706B89"/>
    <w:rsid w:val="00706F3E"/>
    <w:rsid w:val="00707456"/>
    <w:rsid w:val="00707474"/>
    <w:rsid w:val="0070763B"/>
    <w:rsid w:val="00707A03"/>
    <w:rsid w:val="00707BDE"/>
    <w:rsid w:val="00710143"/>
    <w:rsid w:val="00710173"/>
    <w:rsid w:val="007106B5"/>
    <w:rsid w:val="00710945"/>
    <w:rsid w:val="00710AB1"/>
    <w:rsid w:val="00710BDA"/>
    <w:rsid w:val="00710F61"/>
    <w:rsid w:val="00710F75"/>
    <w:rsid w:val="00711048"/>
    <w:rsid w:val="007117DC"/>
    <w:rsid w:val="007119AC"/>
    <w:rsid w:val="00711ADC"/>
    <w:rsid w:val="00711BB5"/>
    <w:rsid w:val="00711DF6"/>
    <w:rsid w:val="00712271"/>
    <w:rsid w:val="007122A4"/>
    <w:rsid w:val="00712419"/>
    <w:rsid w:val="00712630"/>
    <w:rsid w:val="00712887"/>
    <w:rsid w:val="00712BB2"/>
    <w:rsid w:val="00712E03"/>
    <w:rsid w:val="007131FE"/>
    <w:rsid w:val="0071336F"/>
    <w:rsid w:val="00713410"/>
    <w:rsid w:val="00713B2F"/>
    <w:rsid w:val="007141F1"/>
    <w:rsid w:val="00714425"/>
    <w:rsid w:val="00714540"/>
    <w:rsid w:val="00714810"/>
    <w:rsid w:val="00714818"/>
    <w:rsid w:val="00714ACF"/>
    <w:rsid w:val="00714AE6"/>
    <w:rsid w:val="00714B85"/>
    <w:rsid w:val="00714EEA"/>
    <w:rsid w:val="00715FAD"/>
    <w:rsid w:val="0071603E"/>
    <w:rsid w:val="0071605E"/>
    <w:rsid w:val="007167F1"/>
    <w:rsid w:val="00716B06"/>
    <w:rsid w:val="00716C76"/>
    <w:rsid w:val="0071726B"/>
    <w:rsid w:val="007176EE"/>
    <w:rsid w:val="00717A67"/>
    <w:rsid w:val="00717BCF"/>
    <w:rsid w:val="00717C5A"/>
    <w:rsid w:val="00717FE8"/>
    <w:rsid w:val="0072002E"/>
    <w:rsid w:val="007202A3"/>
    <w:rsid w:val="007208AB"/>
    <w:rsid w:val="0072171F"/>
    <w:rsid w:val="0072182E"/>
    <w:rsid w:val="0072211E"/>
    <w:rsid w:val="00722493"/>
    <w:rsid w:val="0072257B"/>
    <w:rsid w:val="007229E3"/>
    <w:rsid w:val="00722E44"/>
    <w:rsid w:val="00722F63"/>
    <w:rsid w:val="007233EF"/>
    <w:rsid w:val="00723C99"/>
    <w:rsid w:val="00724362"/>
    <w:rsid w:val="007248ED"/>
    <w:rsid w:val="00725032"/>
    <w:rsid w:val="007251DD"/>
    <w:rsid w:val="0072594A"/>
    <w:rsid w:val="00725D6A"/>
    <w:rsid w:val="00725F7D"/>
    <w:rsid w:val="00726090"/>
    <w:rsid w:val="0072649C"/>
    <w:rsid w:val="00726A0F"/>
    <w:rsid w:val="00726A59"/>
    <w:rsid w:val="00726D3A"/>
    <w:rsid w:val="00726E20"/>
    <w:rsid w:val="0072777C"/>
    <w:rsid w:val="00727BCF"/>
    <w:rsid w:val="00727DC1"/>
    <w:rsid w:val="007304A5"/>
    <w:rsid w:val="00730C55"/>
    <w:rsid w:val="007311D3"/>
    <w:rsid w:val="007312C3"/>
    <w:rsid w:val="007318AC"/>
    <w:rsid w:val="00731AC4"/>
    <w:rsid w:val="00731FE3"/>
    <w:rsid w:val="00732251"/>
    <w:rsid w:val="007324E3"/>
    <w:rsid w:val="00732A90"/>
    <w:rsid w:val="00732E4D"/>
    <w:rsid w:val="00733219"/>
    <w:rsid w:val="0073339C"/>
    <w:rsid w:val="0073368D"/>
    <w:rsid w:val="00733A5A"/>
    <w:rsid w:val="00733B16"/>
    <w:rsid w:val="00733B80"/>
    <w:rsid w:val="00733EBA"/>
    <w:rsid w:val="007340B2"/>
    <w:rsid w:val="00734209"/>
    <w:rsid w:val="007342B0"/>
    <w:rsid w:val="007342C7"/>
    <w:rsid w:val="007344A4"/>
    <w:rsid w:val="00734A01"/>
    <w:rsid w:val="00734A15"/>
    <w:rsid w:val="00734D48"/>
    <w:rsid w:val="00734D86"/>
    <w:rsid w:val="00734E0D"/>
    <w:rsid w:val="00734E9B"/>
    <w:rsid w:val="00735535"/>
    <w:rsid w:val="0073589B"/>
    <w:rsid w:val="00735964"/>
    <w:rsid w:val="00735992"/>
    <w:rsid w:val="00735D67"/>
    <w:rsid w:val="00735E40"/>
    <w:rsid w:val="00735F14"/>
    <w:rsid w:val="00736346"/>
    <w:rsid w:val="0073637F"/>
    <w:rsid w:val="0073653F"/>
    <w:rsid w:val="0073677B"/>
    <w:rsid w:val="00736BAA"/>
    <w:rsid w:val="00736E9E"/>
    <w:rsid w:val="00737151"/>
    <w:rsid w:val="007373D0"/>
    <w:rsid w:val="00737449"/>
    <w:rsid w:val="007374BC"/>
    <w:rsid w:val="0073796C"/>
    <w:rsid w:val="00737A75"/>
    <w:rsid w:val="00737AF0"/>
    <w:rsid w:val="00737CC6"/>
    <w:rsid w:val="00737E65"/>
    <w:rsid w:val="0074035B"/>
    <w:rsid w:val="0074161D"/>
    <w:rsid w:val="00741A23"/>
    <w:rsid w:val="00742AF5"/>
    <w:rsid w:val="0074332F"/>
    <w:rsid w:val="00743663"/>
    <w:rsid w:val="00744592"/>
    <w:rsid w:val="00744634"/>
    <w:rsid w:val="007446D3"/>
    <w:rsid w:val="00744711"/>
    <w:rsid w:val="00744935"/>
    <w:rsid w:val="00744AD6"/>
    <w:rsid w:val="00744B88"/>
    <w:rsid w:val="00744CC9"/>
    <w:rsid w:val="007451B9"/>
    <w:rsid w:val="007452A0"/>
    <w:rsid w:val="00745402"/>
    <w:rsid w:val="007454D3"/>
    <w:rsid w:val="00745D85"/>
    <w:rsid w:val="00745FB8"/>
    <w:rsid w:val="0074674A"/>
    <w:rsid w:val="007469B6"/>
    <w:rsid w:val="00746C38"/>
    <w:rsid w:val="00746F70"/>
    <w:rsid w:val="00747021"/>
    <w:rsid w:val="007475CF"/>
    <w:rsid w:val="007477A5"/>
    <w:rsid w:val="007479A9"/>
    <w:rsid w:val="007479D6"/>
    <w:rsid w:val="00747AF2"/>
    <w:rsid w:val="00747DAE"/>
    <w:rsid w:val="00747FB9"/>
    <w:rsid w:val="00747FE3"/>
    <w:rsid w:val="0075005B"/>
    <w:rsid w:val="0075015A"/>
    <w:rsid w:val="00750278"/>
    <w:rsid w:val="00750671"/>
    <w:rsid w:val="00750BF0"/>
    <w:rsid w:val="00750C6C"/>
    <w:rsid w:val="00750E99"/>
    <w:rsid w:val="007514E7"/>
    <w:rsid w:val="0075166D"/>
    <w:rsid w:val="0075176C"/>
    <w:rsid w:val="0075180C"/>
    <w:rsid w:val="0075193F"/>
    <w:rsid w:val="00751A8A"/>
    <w:rsid w:val="00752247"/>
    <w:rsid w:val="007522A6"/>
    <w:rsid w:val="00752558"/>
    <w:rsid w:val="0075260F"/>
    <w:rsid w:val="00752621"/>
    <w:rsid w:val="0075273C"/>
    <w:rsid w:val="00753366"/>
    <w:rsid w:val="0075385E"/>
    <w:rsid w:val="00753988"/>
    <w:rsid w:val="00753A38"/>
    <w:rsid w:val="00754533"/>
    <w:rsid w:val="00754AAC"/>
    <w:rsid w:val="00754B12"/>
    <w:rsid w:val="00754F90"/>
    <w:rsid w:val="007550D5"/>
    <w:rsid w:val="00755229"/>
    <w:rsid w:val="007553C0"/>
    <w:rsid w:val="00755624"/>
    <w:rsid w:val="00755940"/>
    <w:rsid w:val="007559C5"/>
    <w:rsid w:val="00755C01"/>
    <w:rsid w:val="00755C96"/>
    <w:rsid w:val="00755DBF"/>
    <w:rsid w:val="007561AB"/>
    <w:rsid w:val="00756270"/>
    <w:rsid w:val="007564E1"/>
    <w:rsid w:val="00756900"/>
    <w:rsid w:val="00756F8A"/>
    <w:rsid w:val="007571AF"/>
    <w:rsid w:val="00757200"/>
    <w:rsid w:val="007574CE"/>
    <w:rsid w:val="007574D5"/>
    <w:rsid w:val="00757861"/>
    <w:rsid w:val="007578A6"/>
    <w:rsid w:val="00757902"/>
    <w:rsid w:val="00757C27"/>
    <w:rsid w:val="00757E6F"/>
    <w:rsid w:val="00757E80"/>
    <w:rsid w:val="00760037"/>
    <w:rsid w:val="00760465"/>
    <w:rsid w:val="0076049C"/>
    <w:rsid w:val="007615BB"/>
    <w:rsid w:val="007616AD"/>
    <w:rsid w:val="007617FD"/>
    <w:rsid w:val="00761AEE"/>
    <w:rsid w:val="00761D11"/>
    <w:rsid w:val="00761E64"/>
    <w:rsid w:val="007626A6"/>
    <w:rsid w:val="0076276A"/>
    <w:rsid w:val="00762BB8"/>
    <w:rsid w:val="00762D63"/>
    <w:rsid w:val="00762DF1"/>
    <w:rsid w:val="007633FC"/>
    <w:rsid w:val="00763452"/>
    <w:rsid w:val="0076381F"/>
    <w:rsid w:val="00764458"/>
    <w:rsid w:val="007646D4"/>
    <w:rsid w:val="007648E2"/>
    <w:rsid w:val="00764986"/>
    <w:rsid w:val="007649B1"/>
    <w:rsid w:val="00764A39"/>
    <w:rsid w:val="00764A54"/>
    <w:rsid w:val="0076534E"/>
    <w:rsid w:val="0076550A"/>
    <w:rsid w:val="0076570F"/>
    <w:rsid w:val="007657C3"/>
    <w:rsid w:val="00765809"/>
    <w:rsid w:val="00765C25"/>
    <w:rsid w:val="00765C3D"/>
    <w:rsid w:val="007660B7"/>
    <w:rsid w:val="0076640E"/>
    <w:rsid w:val="007668BA"/>
    <w:rsid w:val="00766EF5"/>
    <w:rsid w:val="00766FB5"/>
    <w:rsid w:val="007679BA"/>
    <w:rsid w:val="00767B5C"/>
    <w:rsid w:val="00767D8E"/>
    <w:rsid w:val="00770400"/>
    <w:rsid w:val="00770A60"/>
    <w:rsid w:val="00770D3E"/>
    <w:rsid w:val="00770EB8"/>
    <w:rsid w:val="007710CB"/>
    <w:rsid w:val="0077126B"/>
    <w:rsid w:val="007713D4"/>
    <w:rsid w:val="00771652"/>
    <w:rsid w:val="00771760"/>
    <w:rsid w:val="0077186B"/>
    <w:rsid w:val="00771882"/>
    <w:rsid w:val="00772733"/>
    <w:rsid w:val="00772A1D"/>
    <w:rsid w:val="00772BDC"/>
    <w:rsid w:val="00773155"/>
    <w:rsid w:val="00773158"/>
    <w:rsid w:val="00773548"/>
    <w:rsid w:val="00773551"/>
    <w:rsid w:val="00773713"/>
    <w:rsid w:val="0077376A"/>
    <w:rsid w:val="0077390F"/>
    <w:rsid w:val="00773B24"/>
    <w:rsid w:val="00773C17"/>
    <w:rsid w:val="007743CC"/>
    <w:rsid w:val="0077441C"/>
    <w:rsid w:val="007744FA"/>
    <w:rsid w:val="00774AFB"/>
    <w:rsid w:val="0077537E"/>
    <w:rsid w:val="007753A4"/>
    <w:rsid w:val="007759DB"/>
    <w:rsid w:val="00775A01"/>
    <w:rsid w:val="007765BF"/>
    <w:rsid w:val="00776B4A"/>
    <w:rsid w:val="00776C83"/>
    <w:rsid w:val="00776ED8"/>
    <w:rsid w:val="007772D7"/>
    <w:rsid w:val="0077743D"/>
    <w:rsid w:val="00777518"/>
    <w:rsid w:val="007777AC"/>
    <w:rsid w:val="00777892"/>
    <w:rsid w:val="00777CF7"/>
    <w:rsid w:val="00777E73"/>
    <w:rsid w:val="00777FF5"/>
    <w:rsid w:val="00780BDF"/>
    <w:rsid w:val="00780CF8"/>
    <w:rsid w:val="00781F8F"/>
    <w:rsid w:val="00782574"/>
    <w:rsid w:val="0078282F"/>
    <w:rsid w:val="00782A05"/>
    <w:rsid w:val="00782D9A"/>
    <w:rsid w:val="0078359C"/>
    <w:rsid w:val="00783A4B"/>
    <w:rsid w:val="00783D91"/>
    <w:rsid w:val="00783DB8"/>
    <w:rsid w:val="00783FE7"/>
    <w:rsid w:val="0078442F"/>
    <w:rsid w:val="00784616"/>
    <w:rsid w:val="00784723"/>
    <w:rsid w:val="007847EA"/>
    <w:rsid w:val="00784C5E"/>
    <w:rsid w:val="00784D5D"/>
    <w:rsid w:val="007853B4"/>
    <w:rsid w:val="007858B5"/>
    <w:rsid w:val="00785A03"/>
    <w:rsid w:val="00785A5C"/>
    <w:rsid w:val="00785E87"/>
    <w:rsid w:val="00786134"/>
    <w:rsid w:val="0078616A"/>
    <w:rsid w:val="007861F6"/>
    <w:rsid w:val="0078639E"/>
    <w:rsid w:val="007863CB"/>
    <w:rsid w:val="007863D9"/>
    <w:rsid w:val="00786EBF"/>
    <w:rsid w:val="00786FEF"/>
    <w:rsid w:val="007871AC"/>
    <w:rsid w:val="00787346"/>
    <w:rsid w:val="00787396"/>
    <w:rsid w:val="0078760B"/>
    <w:rsid w:val="00787972"/>
    <w:rsid w:val="00787BD5"/>
    <w:rsid w:val="00787C57"/>
    <w:rsid w:val="00787D0E"/>
    <w:rsid w:val="00787EF8"/>
    <w:rsid w:val="00787FEA"/>
    <w:rsid w:val="00790048"/>
    <w:rsid w:val="00790348"/>
    <w:rsid w:val="00790569"/>
    <w:rsid w:val="007908AA"/>
    <w:rsid w:val="00790A31"/>
    <w:rsid w:val="00790A33"/>
    <w:rsid w:val="00790BC4"/>
    <w:rsid w:val="00790E3F"/>
    <w:rsid w:val="00791F20"/>
    <w:rsid w:val="007921B1"/>
    <w:rsid w:val="0079229A"/>
    <w:rsid w:val="0079237F"/>
    <w:rsid w:val="0079249D"/>
    <w:rsid w:val="00792673"/>
    <w:rsid w:val="00792801"/>
    <w:rsid w:val="00792F4C"/>
    <w:rsid w:val="007934F0"/>
    <w:rsid w:val="007935E5"/>
    <w:rsid w:val="007935EA"/>
    <w:rsid w:val="007936F9"/>
    <w:rsid w:val="00793ABB"/>
    <w:rsid w:val="00793B9A"/>
    <w:rsid w:val="00793D33"/>
    <w:rsid w:val="007945E9"/>
    <w:rsid w:val="007952A5"/>
    <w:rsid w:val="007953A0"/>
    <w:rsid w:val="007954FA"/>
    <w:rsid w:val="00795998"/>
    <w:rsid w:val="00795C17"/>
    <w:rsid w:val="0079635B"/>
    <w:rsid w:val="007964EE"/>
    <w:rsid w:val="00796533"/>
    <w:rsid w:val="007966AB"/>
    <w:rsid w:val="00796977"/>
    <w:rsid w:val="00796AE5"/>
    <w:rsid w:val="00796D6C"/>
    <w:rsid w:val="00796E89"/>
    <w:rsid w:val="00797005"/>
    <w:rsid w:val="0079730A"/>
    <w:rsid w:val="00797597"/>
    <w:rsid w:val="007978A5"/>
    <w:rsid w:val="00797B8E"/>
    <w:rsid w:val="00797E30"/>
    <w:rsid w:val="00797FC7"/>
    <w:rsid w:val="007A0337"/>
    <w:rsid w:val="007A0664"/>
    <w:rsid w:val="007A0BD1"/>
    <w:rsid w:val="007A0F76"/>
    <w:rsid w:val="007A111A"/>
    <w:rsid w:val="007A15A9"/>
    <w:rsid w:val="007A169F"/>
    <w:rsid w:val="007A1821"/>
    <w:rsid w:val="007A1A14"/>
    <w:rsid w:val="007A1B06"/>
    <w:rsid w:val="007A1FFA"/>
    <w:rsid w:val="007A2115"/>
    <w:rsid w:val="007A267E"/>
    <w:rsid w:val="007A2B55"/>
    <w:rsid w:val="007A2BD6"/>
    <w:rsid w:val="007A2CDB"/>
    <w:rsid w:val="007A2E22"/>
    <w:rsid w:val="007A2EC8"/>
    <w:rsid w:val="007A34A0"/>
    <w:rsid w:val="007A34A3"/>
    <w:rsid w:val="007A3521"/>
    <w:rsid w:val="007A359A"/>
    <w:rsid w:val="007A378D"/>
    <w:rsid w:val="007A3A16"/>
    <w:rsid w:val="007A3CC5"/>
    <w:rsid w:val="007A3CD8"/>
    <w:rsid w:val="007A48F7"/>
    <w:rsid w:val="007A4ABF"/>
    <w:rsid w:val="007A4E8D"/>
    <w:rsid w:val="007A5409"/>
    <w:rsid w:val="007A58E7"/>
    <w:rsid w:val="007A5AF9"/>
    <w:rsid w:val="007A5F0E"/>
    <w:rsid w:val="007A62F5"/>
    <w:rsid w:val="007A6AC3"/>
    <w:rsid w:val="007A6BAD"/>
    <w:rsid w:val="007A6BD3"/>
    <w:rsid w:val="007A6E00"/>
    <w:rsid w:val="007A6F18"/>
    <w:rsid w:val="007A6F65"/>
    <w:rsid w:val="007A7019"/>
    <w:rsid w:val="007A752E"/>
    <w:rsid w:val="007A765A"/>
    <w:rsid w:val="007A7A58"/>
    <w:rsid w:val="007A7E16"/>
    <w:rsid w:val="007A7EB9"/>
    <w:rsid w:val="007B00A8"/>
    <w:rsid w:val="007B0317"/>
    <w:rsid w:val="007B093D"/>
    <w:rsid w:val="007B0955"/>
    <w:rsid w:val="007B09CE"/>
    <w:rsid w:val="007B1546"/>
    <w:rsid w:val="007B1549"/>
    <w:rsid w:val="007B1698"/>
    <w:rsid w:val="007B18E7"/>
    <w:rsid w:val="007B1AA9"/>
    <w:rsid w:val="007B1C51"/>
    <w:rsid w:val="007B1FC3"/>
    <w:rsid w:val="007B2146"/>
    <w:rsid w:val="007B23D1"/>
    <w:rsid w:val="007B2498"/>
    <w:rsid w:val="007B24C2"/>
    <w:rsid w:val="007B2F94"/>
    <w:rsid w:val="007B3034"/>
    <w:rsid w:val="007B32C6"/>
    <w:rsid w:val="007B333C"/>
    <w:rsid w:val="007B359C"/>
    <w:rsid w:val="007B37DB"/>
    <w:rsid w:val="007B3A6B"/>
    <w:rsid w:val="007B3C3E"/>
    <w:rsid w:val="007B3F9E"/>
    <w:rsid w:val="007B4508"/>
    <w:rsid w:val="007B48A2"/>
    <w:rsid w:val="007B4AD4"/>
    <w:rsid w:val="007B4BF3"/>
    <w:rsid w:val="007B4C7C"/>
    <w:rsid w:val="007B4E21"/>
    <w:rsid w:val="007B4EC6"/>
    <w:rsid w:val="007B50CA"/>
    <w:rsid w:val="007B531E"/>
    <w:rsid w:val="007B54C0"/>
    <w:rsid w:val="007B571A"/>
    <w:rsid w:val="007B57B0"/>
    <w:rsid w:val="007B5AB0"/>
    <w:rsid w:val="007B5C1C"/>
    <w:rsid w:val="007B5DE1"/>
    <w:rsid w:val="007B5DF8"/>
    <w:rsid w:val="007B65F8"/>
    <w:rsid w:val="007B677F"/>
    <w:rsid w:val="007B68FD"/>
    <w:rsid w:val="007B6971"/>
    <w:rsid w:val="007B6978"/>
    <w:rsid w:val="007B6ACD"/>
    <w:rsid w:val="007B6BDE"/>
    <w:rsid w:val="007B6BE0"/>
    <w:rsid w:val="007B6DBA"/>
    <w:rsid w:val="007B77F2"/>
    <w:rsid w:val="007B7C4F"/>
    <w:rsid w:val="007B7F65"/>
    <w:rsid w:val="007C053C"/>
    <w:rsid w:val="007C0AD1"/>
    <w:rsid w:val="007C0C49"/>
    <w:rsid w:val="007C0DF7"/>
    <w:rsid w:val="007C12F0"/>
    <w:rsid w:val="007C15B9"/>
    <w:rsid w:val="007C16D7"/>
    <w:rsid w:val="007C1791"/>
    <w:rsid w:val="007C2437"/>
    <w:rsid w:val="007C2611"/>
    <w:rsid w:val="007C2660"/>
    <w:rsid w:val="007C277D"/>
    <w:rsid w:val="007C279A"/>
    <w:rsid w:val="007C27D1"/>
    <w:rsid w:val="007C290A"/>
    <w:rsid w:val="007C2B81"/>
    <w:rsid w:val="007C2C1A"/>
    <w:rsid w:val="007C2CFE"/>
    <w:rsid w:val="007C2D37"/>
    <w:rsid w:val="007C3AB7"/>
    <w:rsid w:val="007C40B4"/>
    <w:rsid w:val="007C43F6"/>
    <w:rsid w:val="007C4AE8"/>
    <w:rsid w:val="007C4C04"/>
    <w:rsid w:val="007C4C6F"/>
    <w:rsid w:val="007C4E68"/>
    <w:rsid w:val="007C521A"/>
    <w:rsid w:val="007C52C5"/>
    <w:rsid w:val="007C52D0"/>
    <w:rsid w:val="007C53CE"/>
    <w:rsid w:val="007C5740"/>
    <w:rsid w:val="007C598B"/>
    <w:rsid w:val="007C5FB8"/>
    <w:rsid w:val="007C646D"/>
    <w:rsid w:val="007C65C2"/>
    <w:rsid w:val="007C6CD2"/>
    <w:rsid w:val="007C6E52"/>
    <w:rsid w:val="007C6ED0"/>
    <w:rsid w:val="007C7263"/>
    <w:rsid w:val="007C75E3"/>
    <w:rsid w:val="007C79E9"/>
    <w:rsid w:val="007C7E16"/>
    <w:rsid w:val="007D0131"/>
    <w:rsid w:val="007D0152"/>
    <w:rsid w:val="007D035D"/>
    <w:rsid w:val="007D0593"/>
    <w:rsid w:val="007D06B7"/>
    <w:rsid w:val="007D0A24"/>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2F90"/>
    <w:rsid w:val="007D3199"/>
    <w:rsid w:val="007D3391"/>
    <w:rsid w:val="007D372F"/>
    <w:rsid w:val="007D3920"/>
    <w:rsid w:val="007D3C74"/>
    <w:rsid w:val="007D42A6"/>
    <w:rsid w:val="007D43B4"/>
    <w:rsid w:val="007D4514"/>
    <w:rsid w:val="007D4755"/>
    <w:rsid w:val="007D479C"/>
    <w:rsid w:val="007D49CA"/>
    <w:rsid w:val="007D4AF9"/>
    <w:rsid w:val="007D4C53"/>
    <w:rsid w:val="007D4C5E"/>
    <w:rsid w:val="007D4FE1"/>
    <w:rsid w:val="007D5463"/>
    <w:rsid w:val="007D55C5"/>
    <w:rsid w:val="007D588E"/>
    <w:rsid w:val="007D5EC1"/>
    <w:rsid w:val="007D632A"/>
    <w:rsid w:val="007D6B45"/>
    <w:rsid w:val="007D7615"/>
    <w:rsid w:val="007D7778"/>
    <w:rsid w:val="007D7B7C"/>
    <w:rsid w:val="007D7C99"/>
    <w:rsid w:val="007D7CC4"/>
    <w:rsid w:val="007E0045"/>
    <w:rsid w:val="007E02D5"/>
    <w:rsid w:val="007E0900"/>
    <w:rsid w:val="007E0AAF"/>
    <w:rsid w:val="007E0F88"/>
    <w:rsid w:val="007E119E"/>
    <w:rsid w:val="007E123C"/>
    <w:rsid w:val="007E12C1"/>
    <w:rsid w:val="007E150C"/>
    <w:rsid w:val="007E1C32"/>
    <w:rsid w:val="007E23F8"/>
    <w:rsid w:val="007E24C9"/>
    <w:rsid w:val="007E2772"/>
    <w:rsid w:val="007E3AF4"/>
    <w:rsid w:val="007E3E9D"/>
    <w:rsid w:val="007E4AC7"/>
    <w:rsid w:val="007E4DF0"/>
    <w:rsid w:val="007E517F"/>
    <w:rsid w:val="007E5214"/>
    <w:rsid w:val="007E56C3"/>
    <w:rsid w:val="007E590F"/>
    <w:rsid w:val="007E5A4C"/>
    <w:rsid w:val="007E5D2D"/>
    <w:rsid w:val="007E6015"/>
    <w:rsid w:val="007E60D2"/>
    <w:rsid w:val="007E63FF"/>
    <w:rsid w:val="007E6474"/>
    <w:rsid w:val="007E6888"/>
    <w:rsid w:val="007E696C"/>
    <w:rsid w:val="007E7078"/>
    <w:rsid w:val="007E7384"/>
    <w:rsid w:val="007E7871"/>
    <w:rsid w:val="007F079F"/>
    <w:rsid w:val="007F0BBE"/>
    <w:rsid w:val="007F0C56"/>
    <w:rsid w:val="007F0DEE"/>
    <w:rsid w:val="007F14C7"/>
    <w:rsid w:val="007F1AC0"/>
    <w:rsid w:val="007F25A2"/>
    <w:rsid w:val="007F2637"/>
    <w:rsid w:val="007F2C4F"/>
    <w:rsid w:val="007F3477"/>
    <w:rsid w:val="007F3DD4"/>
    <w:rsid w:val="007F3F32"/>
    <w:rsid w:val="007F423F"/>
    <w:rsid w:val="007F4293"/>
    <w:rsid w:val="007F4294"/>
    <w:rsid w:val="007F4430"/>
    <w:rsid w:val="007F449A"/>
    <w:rsid w:val="007F4AC5"/>
    <w:rsid w:val="007F59CE"/>
    <w:rsid w:val="007F5C93"/>
    <w:rsid w:val="007F5E23"/>
    <w:rsid w:val="007F6595"/>
    <w:rsid w:val="007F65D2"/>
    <w:rsid w:val="007F6AD1"/>
    <w:rsid w:val="007F6CEB"/>
    <w:rsid w:val="007F6D58"/>
    <w:rsid w:val="007F6E18"/>
    <w:rsid w:val="007F73F1"/>
    <w:rsid w:val="007F7512"/>
    <w:rsid w:val="007F75B2"/>
    <w:rsid w:val="007F75C9"/>
    <w:rsid w:val="007F79EA"/>
    <w:rsid w:val="007F7A4A"/>
    <w:rsid w:val="007F7D8F"/>
    <w:rsid w:val="007F7D9E"/>
    <w:rsid w:val="007F7DED"/>
    <w:rsid w:val="00800796"/>
    <w:rsid w:val="008007C7"/>
    <w:rsid w:val="00800B31"/>
    <w:rsid w:val="00800C5F"/>
    <w:rsid w:val="00800E9F"/>
    <w:rsid w:val="008010A7"/>
    <w:rsid w:val="008011B8"/>
    <w:rsid w:val="00801224"/>
    <w:rsid w:val="0080141C"/>
    <w:rsid w:val="00801864"/>
    <w:rsid w:val="0080194B"/>
    <w:rsid w:val="00801D2F"/>
    <w:rsid w:val="00801E9F"/>
    <w:rsid w:val="00801F83"/>
    <w:rsid w:val="008020AA"/>
    <w:rsid w:val="008020EF"/>
    <w:rsid w:val="0080212C"/>
    <w:rsid w:val="0080235B"/>
    <w:rsid w:val="00802365"/>
    <w:rsid w:val="00802BBA"/>
    <w:rsid w:val="00802DAE"/>
    <w:rsid w:val="00802FAF"/>
    <w:rsid w:val="00803241"/>
    <w:rsid w:val="008032DE"/>
    <w:rsid w:val="00803526"/>
    <w:rsid w:val="00803EA0"/>
    <w:rsid w:val="00803FE6"/>
    <w:rsid w:val="00804CE3"/>
    <w:rsid w:val="00805031"/>
    <w:rsid w:val="0080509C"/>
    <w:rsid w:val="008051EF"/>
    <w:rsid w:val="008053A8"/>
    <w:rsid w:val="0080552E"/>
    <w:rsid w:val="008056E0"/>
    <w:rsid w:val="00805B76"/>
    <w:rsid w:val="00805E7C"/>
    <w:rsid w:val="008061AC"/>
    <w:rsid w:val="008063EC"/>
    <w:rsid w:val="00806527"/>
    <w:rsid w:val="00806A87"/>
    <w:rsid w:val="00807379"/>
    <w:rsid w:val="008074CE"/>
    <w:rsid w:val="0080798B"/>
    <w:rsid w:val="00807A40"/>
    <w:rsid w:val="00807CC7"/>
    <w:rsid w:val="00807E12"/>
    <w:rsid w:val="0081007D"/>
    <w:rsid w:val="00810770"/>
    <w:rsid w:val="00810DA4"/>
    <w:rsid w:val="00811808"/>
    <w:rsid w:val="00811F8F"/>
    <w:rsid w:val="008123CF"/>
    <w:rsid w:val="0081240F"/>
    <w:rsid w:val="0081314C"/>
    <w:rsid w:val="00813793"/>
    <w:rsid w:val="008138F8"/>
    <w:rsid w:val="00813EBD"/>
    <w:rsid w:val="008143FD"/>
    <w:rsid w:val="00814955"/>
    <w:rsid w:val="00814CC0"/>
    <w:rsid w:val="00814F24"/>
    <w:rsid w:val="008153C6"/>
    <w:rsid w:val="008154EB"/>
    <w:rsid w:val="0081554E"/>
    <w:rsid w:val="00815734"/>
    <w:rsid w:val="00815DD5"/>
    <w:rsid w:val="00815E46"/>
    <w:rsid w:val="008161D7"/>
    <w:rsid w:val="008163B6"/>
    <w:rsid w:val="00816569"/>
    <w:rsid w:val="0081664E"/>
    <w:rsid w:val="00816793"/>
    <w:rsid w:val="00817130"/>
    <w:rsid w:val="00817158"/>
    <w:rsid w:val="0081739E"/>
    <w:rsid w:val="00817658"/>
    <w:rsid w:val="00817911"/>
    <w:rsid w:val="00817C08"/>
    <w:rsid w:val="00817EF6"/>
    <w:rsid w:val="008204DF"/>
    <w:rsid w:val="0082057F"/>
    <w:rsid w:val="00820AA6"/>
    <w:rsid w:val="00820BC7"/>
    <w:rsid w:val="00821173"/>
    <w:rsid w:val="00821224"/>
    <w:rsid w:val="008213F8"/>
    <w:rsid w:val="00821843"/>
    <w:rsid w:val="00821A46"/>
    <w:rsid w:val="00821BA4"/>
    <w:rsid w:val="00821CD1"/>
    <w:rsid w:val="00822364"/>
    <w:rsid w:val="00823324"/>
    <w:rsid w:val="008233BE"/>
    <w:rsid w:val="00823551"/>
    <w:rsid w:val="0082380E"/>
    <w:rsid w:val="00823863"/>
    <w:rsid w:val="0082427C"/>
    <w:rsid w:val="008243D2"/>
    <w:rsid w:val="00824D9B"/>
    <w:rsid w:val="00824E4F"/>
    <w:rsid w:val="00824EEF"/>
    <w:rsid w:val="00825133"/>
    <w:rsid w:val="008255CA"/>
    <w:rsid w:val="0082564C"/>
    <w:rsid w:val="0082564D"/>
    <w:rsid w:val="00825755"/>
    <w:rsid w:val="0082578C"/>
    <w:rsid w:val="008258BA"/>
    <w:rsid w:val="0082607F"/>
    <w:rsid w:val="008267AA"/>
    <w:rsid w:val="00826A36"/>
    <w:rsid w:val="00826CC0"/>
    <w:rsid w:val="00827014"/>
    <w:rsid w:val="0082710C"/>
    <w:rsid w:val="00827115"/>
    <w:rsid w:val="008273F5"/>
    <w:rsid w:val="008273F7"/>
    <w:rsid w:val="00827584"/>
    <w:rsid w:val="00827715"/>
    <w:rsid w:val="008278B8"/>
    <w:rsid w:val="008278F4"/>
    <w:rsid w:val="00827DCD"/>
    <w:rsid w:val="00827EBD"/>
    <w:rsid w:val="0083092C"/>
    <w:rsid w:val="00830958"/>
    <w:rsid w:val="00830B2E"/>
    <w:rsid w:val="00830DC9"/>
    <w:rsid w:val="0083113A"/>
    <w:rsid w:val="008311E9"/>
    <w:rsid w:val="008312B2"/>
    <w:rsid w:val="00831507"/>
    <w:rsid w:val="008315F9"/>
    <w:rsid w:val="00831909"/>
    <w:rsid w:val="00831D78"/>
    <w:rsid w:val="00831E98"/>
    <w:rsid w:val="00831EA7"/>
    <w:rsid w:val="008323C4"/>
    <w:rsid w:val="008328F0"/>
    <w:rsid w:val="00832BB1"/>
    <w:rsid w:val="00832CDD"/>
    <w:rsid w:val="00833161"/>
    <w:rsid w:val="008334FA"/>
    <w:rsid w:val="00833821"/>
    <w:rsid w:val="00833AB9"/>
    <w:rsid w:val="00833B35"/>
    <w:rsid w:val="0083400C"/>
    <w:rsid w:val="00834710"/>
    <w:rsid w:val="0083545E"/>
    <w:rsid w:val="00835815"/>
    <w:rsid w:val="00835E81"/>
    <w:rsid w:val="0083602C"/>
    <w:rsid w:val="008368E0"/>
    <w:rsid w:val="008370A1"/>
    <w:rsid w:val="00837331"/>
    <w:rsid w:val="00837438"/>
    <w:rsid w:val="00837AAE"/>
    <w:rsid w:val="00837B02"/>
    <w:rsid w:val="00837D4C"/>
    <w:rsid w:val="0084099E"/>
    <w:rsid w:val="00840B60"/>
    <w:rsid w:val="00840E1F"/>
    <w:rsid w:val="00840E61"/>
    <w:rsid w:val="008410E8"/>
    <w:rsid w:val="008414FC"/>
    <w:rsid w:val="0084164B"/>
    <w:rsid w:val="008416BB"/>
    <w:rsid w:val="00841842"/>
    <w:rsid w:val="00841D2A"/>
    <w:rsid w:val="00841DD6"/>
    <w:rsid w:val="00841F32"/>
    <w:rsid w:val="00842452"/>
    <w:rsid w:val="00842B0D"/>
    <w:rsid w:val="00843BAD"/>
    <w:rsid w:val="00843C0B"/>
    <w:rsid w:val="00843F2C"/>
    <w:rsid w:val="008440FD"/>
    <w:rsid w:val="00844186"/>
    <w:rsid w:val="00844232"/>
    <w:rsid w:val="00844546"/>
    <w:rsid w:val="008445A1"/>
    <w:rsid w:val="008446E0"/>
    <w:rsid w:val="0084488E"/>
    <w:rsid w:val="0084508D"/>
    <w:rsid w:val="00845143"/>
    <w:rsid w:val="00845167"/>
    <w:rsid w:val="0084529E"/>
    <w:rsid w:val="008453DD"/>
    <w:rsid w:val="008454F7"/>
    <w:rsid w:val="00845A3D"/>
    <w:rsid w:val="00846315"/>
    <w:rsid w:val="008465D4"/>
    <w:rsid w:val="00846D9F"/>
    <w:rsid w:val="008470D7"/>
    <w:rsid w:val="0084714B"/>
    <w:rsid w:val="00847201"/>
    <w:rsid w:val="00847225"/>
    <w:rsid w:val="00847838"/>
    <w:rsid w:val="008479B1"/>
    <w:rsid w:val="00847C94"/>
    <w:rsid w:val="00847FF3"/>
    <w:rsid w:val="0085019A"/>
    <w:rsid w:val="008503F8"/>
    <w:rsid w:val="008504B0"/>
    <w:rsid w:val="008506A1"/>
    <w:rsid w:val="00850E80"/>
    <w:rsid w:val="008511E6"/>
    <w:rsid w:val="00851287"/>
    <w:rsid w:val="00851561"/>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533E"/>
    <w:rsid w:val="008553AC"/>
    <w:rsid w:val="0085551C"/>
    <w:rsid w:val="008556A7"/>
    <w:rsid w:val="00855B54"/>
    <w:rsid w:val="00855DC1"/>
    <w:rsid w:val="0085629F"/>
    <w:rsid w:val="00856472"/>
    <w:rsid w:val="00856523"/>
    <w:rsid w:val="0085678F"/>
    <w:rsid w:val="0085697D"/>
    <w:rsid w:val="008570B1"/>
    <w:rsid w:val="008570D8"/>
    <w:rsid w:val="008574B5"/>
    <w:rsid w:val="0085763F"/>
    <w:rsid w:val="00857966"/>
    <w:rsid w:val="00857A40"/>
    <w:rsid w:val="00857D02"/>
    <w:rsid w:val="008603D3"/>
    <w:rsid w:val="008604D7"/>
    <w:rsid w:val="008607C8"/>
    <w:rsid w:val="00860BC1"/>
    <w:rsid w:val="00860CB7"/>
    <w:rsid w:val="008611ED"/>
    <w:rsid w:val="00861567"/>
    <w:rsid w:val="00861708"/>
    <w:rsid w:val="00861805"/>
    <w:rsid w:val="00861E5A"/>
    <w:rsid w:val="0086257C"/>
    <w:rsid w:val="00862815"/>
    <w:rsid w:val="00862958"/>
    <w:rsid w:val="00863359"/>
    <w:rsid w:val="0086350E"/>
    <w:rsid w:val="0086359C"/>
    <w:rsid w:val="008635AC"/>
    <w:rsid w:val="00863688"/>
    <w:rsid w:val="008638AF"/>
    <w:rsid w:val="00863A48"/>
    <w:rsid w:val="00863B03"/>
    <w:rsid w:val="00863CBF"/>
    <w:rsid w:val="00863E8E"/>
    <w:rsid w:val="00863FD3"/>
    <w:rsid w:val="0086411C"/>
    <w:rsid w:val="0086438C"/>
    <w:rsid w:val="00864469"/>
    <w:rsid w:val="00864643"/>
    <w:rsid w:val="008648AA"/>
    <w:rsid w:val="008648E1"/>
    <w:rsid w:val="00864BB0"/>
    <w:rsid w:val="00864CB7"/>
    <w:rsid w:val="00864CF3"/>
    <w:rsid w:val="00864E83"/>
    <w:rsid w:val="00864F98"/>
    <w:rsid w:val="008650AF"/>
    <w:rsid w:val="008655D3"/>
    <w:rsid w:val="0086595D"/>
    <w:rsid w:val="00865D12"/>
    <w:rsid w:val="008660BB"/>
    <w:rsid w:val="008667AB"/>
    <w:rsid w:val="008667DD"/>
    <w:rsid w:val="00866A14"/>
    <w:rsid w:val="00866EA5"/>
    <w:rsid w:val="00867C69"/>
    <w:rsid w:val="00870358"/>
    <w:rsid w:val="00870A9D"/>
    <w:rsid w:val="00870DF8"/>
    <w:rsid w:val="0087138F"/>
    <w:rsid w:val="00871633"/>
    <w:rsid w:val="00871675"/>
    <w:rsid w:val="00871A41"/>
    <w:rsid w:val="00871BF9"/>
    <w:rsid w:val="00871D1D"/>
    <w:rsid w:val="008721D6"/>
    <w:rsid w:val="00872606"/>
    <w:rsid w:val="00872DBD"/>
    <w:rsid w:val="00873148"/>
    <w:rsid w:val="00873207"/>
    <w:rsid w:val="0087327A"/>
    <w:rsid w:val="00873427"/>
    <w:rsid w:val="00873499"/>
    <w:rsid w:val="008736DD"/>
    <w:rsid w:val="00873AA4"/>
    <w:rsid w:val="00873BD9"/>
    <w:rsid w:val="00873D33"/>
    <w:rsid w:val="00873D5A"/>
    <w:rsid w:val="00873F97"/>
    <w:rsid w:val="00874021"/>
    <w:rsid w:val="00874B77"/>
    <w:rsid w:val="00875062"/>
    <w:rsid w:val="008750E6"/>
    <w:rsid w:val="00875508"/>
    <w:rsid w:val="0087622F"/>
    <w:rsid w:val="00876265"/>
    <w:rsid w:val="0087650A"/>
    <w:rsid w:val="00876812"/>
    <w:rsid w:val="00876B52"/>
    <w:rsid w:val="00876C15"/>
    <w:rsid w:val="00876EEE"/>
    <w:rsid w:val="00876F47"/>
    <w:rsid w:val="00876F52"/>
    <w:rsid w:val="00876FD4"/>
    <w:rsid w:val="00877089"/>
    <w:rsid w:val="0087747A"/>
    <w:rsid w:val="00877633"/>
    <w:rsid w:val="0087774B"/>
    <w:rsid w:val="008779E8"/>
    <w:rsid w:val="00877CAC"/>
    <w:rsid w:val="00877DD1"/>
    <w:rsid w:val="008800DA"/>
    <w:rsid w:val="008801A7"/>
    <w:rsid w:val="0088065A"/>
    <w:rsid w:val="00880793"/>
    <w:rsid w:val="008809D8"/>
    <w:rsid w:val="00881049"/>
    <w:rsid w:val="008811F4"/>
    <w:rsid w:val="0088194D"/>
    <w:rsid w:val="00881FF2"/>
    <w:rsid w:val="00882050"/>
    <w:rsid w:val="008823EE"/>
    <w:rsid w:val="008823F6"/>
    <w:rsid w:val="00882438"/>
    <w:rsid w:val="0088278B"/>
    <w:rsid w:val="008831AA"/>
    <w:rsid w:val="0088352B"/>
    <w:rsid w:val="00883537"/>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C77"/>
    <w:rsid w:val="00885DB9"/>
    <w:rsid w:val="00885E65"/>
    <w:rsid w:val="00886345"/>
    <w:rsid w:val="008864B9"/>
    <w:rsid w:val="008866E3"/>
    <w:rsid w:val="00886C0C"/>
    <w:rsid w:val="00886CFC"/>
    <w:rsid w:val="00886F21"/>
    <w:rsid w:val="0088782C"/>
    <w:rsid w:val="0089041F"/>
    <w:rsid w:val="00890B8E"/>
    <w:rsid w:val="00890EFE"/>
    <w:rsid w:val="0089135C"/>
    <w:rsid w:val="0089156F"/>
    <w:rsid w:val="00891899"/>
    <w:rsid w:val="0089198C"/>
    <w:rsid w:val="00891B64"/>
    <w:rsid w:val="00891CA7"/>
    <w:rsid w:val="00891F0C"/>
    <w:rsid w:val="00892217"/>
    <w:rsid w:val="00892AFB"/>
    <w:rsid w:val="008934E1"/>
    <w:rsid w:val="008935B8"/>
    <w:rsid w:val="00893F88"/>
    <w:rsid w:val="00894108"/>
    <w:rsid w:val="008942F7"/>
    <w:rsid w:val="008947A0"/>
    <w:rsid w:val="008947C2"/>
    <w:rsid w:val="00894AB9"/>
    <w:rsid w:val="00894E5D"/>
    <w:rsid w:val="00894F36"/>
    <w:rsid w:val="0089508B"/>
    <w:rsid w:val="008951E5"/>
    <w:rsid w:val="008952C7"/>
    <w:rsid w:val="008956C8"/>
    <w:rsid w:val="008956F1"/>
    <w:rsid w:val="00895734"/>
    <w:rsid w:val="008959EF"/>
    <w:rsid w:val="00895A26"/>
    <w:rsid w:val="00895A63"/>
    <w:rsid w:val="00895C6F"/>
    <w:rsid w:val="008964B3"/>
    <w:rsid w:val="00896683"/>
    <w:rsid w:val="00896A1F"/>
    <w:rsid w:val="00896C56"/>
    <w:rsid w:val="0089785A"/>
    <w:rsid w:val="008978FC"/>
    <w:rsid w:val="00897AC7"/>
    <w:rsid w:val="00897ACB"/>
    <w:rsid w:val="00897FCB"/>
    <w:rsid w:val="008A0038"/>
    <w:rsid w:val="008A02C5"/>
    <w:rsid w:val="008A04CF"/>
    <w:rsid w:val="008A06AE"/>
    <w:rsid w:val="008A0824"/>
    <w:rsid w:val="008A0C51"/>
    <w:rsid w:val="008A0DB0"/>
    <w:rsid w:val="008A1427"/>
    <w:rsid w:val="008A18EE"/>
    <w:rsid w:val="008A1D3A"/>
    <w:rsid w:val="008A26D4"/>
    <w:rsid w:val="008A295F"/>
    <w:rsid w:val="008A2B53"/>
    <w:rsid w:val="008A2CE6"/>
    <w:rsid w:val="008A2EB0"/>
    <w:rsid w:val="008A2EF1"/>
    <w:rsid w:val="008A33A5"/>
    <w:rsid w:val="008A3991"/>
    <w:rsid w:val="008A3AB0"/>
    <w:rsid w:val="008A3AD6"/>
    <w:rsid w:val="008A3AFD"/>
    <w:rsid w:val="008A3EF1"/>
    <w:rsid w:val="008A40CA"/>
    <w:rsid w:val="008A446A"/>
    <w:rsid w:val="008A4AA0"/>
    <w:rsid w:val="008A4BB3"/>
    <w:rsid w:val="008A4C60"/>
    <w:rsid w:val="008A508E"/>
    <w:rsid w:val="008A5228"/>
    <w:rsid w:val="008A53A7"/>
    <w:rsid w:val="008A58E3"/>
    <w:rsid w:val="008A592B"/>
    <w:rsid w:val="008A5B38"/>
    <w:rsid w:val="008A6108"/>
    <w:rsid w:val="008A631C"/>
    <w:rsid w:val="008A63CE"/>
    <w:rsid w:val="008A707C"/>
    <w:rsid w:val="008A7318"/>
    <w:rsid w:val="008A749D"/>
    <w:rsid w:val="008A749E"/>
    <w:rsid w:val="008A76B9"/>
    <w:rsid w:val="008A79FA"/>
    <w:rsid w:val="008A7AA4"/>
    <w:rsid w:val="008A7B31"/>
    <w:rsid w:val="008A7EDF"/>
    <w:rsid w:val="008A7F3E"/>
    <w:rsid w:val="008A7FB8"/>
    <w:rsid w:val="008B0941"/>
    <w:rsid w:val="008B0AF1"/>
    <w:rsid w:val="008B0FF4"/>
    <w:rsid w:val="008B1045"/>
    <w:rsid w:val="008B10A7"/>
    <w:rsid w:val="008B17B3"/>
    <w:rsid w:val="008B1A56"/>
    <w:rsid w:val="008B1D48"/>
    <w:rsid w:val="008B24B5"/>
    <w:rsid w:val="008B2568"/>
    <w:rsid w:val="008B2589"/>
    <w:rsid w:val="008B2B73"/>
    <w:rsid w:val="008B2B86"/>
    <w:rsid w:val="008B2C41"/>
    <w:rsid w:val="008B2D9C"/>
    <w:rsid w:val="008B2E09"/>
    <w:rsid w:val="008B351E"/>
    <w:rsid w:val="008B3848"/>
    <w:rsid w:val="008B3971"/>
    <w:rsid w:val="008B398F"/>
    <w:rsid w:val="008B3B43"/>
    <w:rsid w:val="008B3CA3"/>
    <w:rsid w:val="008B41DE"/>
    <w:rsid w:val="008B45FB"/>
    <w:rsid w:val="008B4C78"/>
    <w:rsid w:val="008B4EA1"/>
    <w:rsid w:val="008B4F62"/>
    <w:rsid w:val="008B52AC"/>
    <w:rsid w:val="008B52F3"/>
    <w:rsid w:val="008B5C49"/>
    <w:rsid w:val="008B60C6"/>
    <w:rsid w:val="008B6751"/>
    <w:rsid w:val="008B6FD3"/>
    <w:rsid w:val="008B71B1"/>
    <w:rsid w:val="008B7523"/>
    <w:rsid w:val="008B775D"/>
    <w:rsid w:val="008B7E61"/>
    <w:rsid w:val="008C00E3"/>
    <w:rsid w:val="008C0169"/>
    <w:rsid w:val="008C039C"/>
    <w:rsid w:val="008C03D0"/>
    <w:rsid w:val="008C0505"/>
    <w:rsid w:val="008C1577"/>
    <w:rsid w:val="008C1734"/>
    <w:rsid w:val="008C182D"/>
    <w:rsid w:val="008C18DE"/>
    <w:rsid w:val="008C19E9"/>
    <w:rsid w:val="008C1B5C"/>
    <w:rsid w:val="008C1CB9"/>
    <w:rsid w:val="008C1E1C"/>
    <w:rsid w:val="008C1ED2"/>
    <w:rsid w:val="008C241C"/>
    <w:rsid w:val="008C26B8"/>
    <w:rsid w:val="008C280A"/>
    <w:rsid w:val="008C30BE"/>
    <w:rsid w:val="008C3401"/>
    <w:rsid w:val="008C346D"/>
    <w:rsid w:val="008C360F"/>
    <w:rsid w:val="008C3E0B"/>
    <w:rsid w:val="008C3E5A"/>
    <w:rsid w:val="008C40AE"/>
    <w:rsid w:val="008C43F5"/>
    <w:rsid w:val="008C4604"/>
    <w:rsid w:val="008C4ACE"/>
    <w:rsid w:val="008C4DEA"/>
    <w:rsid w:val="008C5357"/>
    <w:rsid w:val="008C54B3"/>
    <w:rsid w:val="008C5729"/>
    <w:rsid w:val="008C58A1"/>
    <w:rsid w:val="008C5AA9"/>
    <w:rsid w:val="008C5ECA"/>
    <w:rsid w:val="008C60AC"/>
    <w:rsid w:val="008C6740"/>
    <w:rsid w:val="008C6F36"/>
    <w:rsid w:val="008C7193"/>
    <w:rsid w:val="008C72CD"/>
    <w:rsid w:val="008C782C"/>
    <w:rsid w:val="008C7903"/>
    <w:rsid w:val="008C7A35"/>
    <w:rsid w:val="008C7A36"/>
    <w:rsid w:val="008C7ADE"/>
    <w:rsid w:val="008C7CF5"/>
    <w:rsid w:val="008C7D10"/>
    <w:rsid w:val="008C7EB0"/>
    <w:rsid w:val="008D01D3"/>
    <w:rsid w:val="008D0282"/>
    <w:rsid w:val="008D02B4"/>
    <w:rsid w:val="008D02F0"/>
    <w:rsid w:val="008D05CD"/>
    <w:rsid w:val="008D0CFE"/>
    <w:rsid w:val="008D0E6D"/>
    <w:rsid w:val="008D1512"/>
    <w:rsid w:val="008D1D5E"/>
    <w:rsid w:val="008D1E21"/>
    <w:rsid w:val="008D1E95"/>
    <w:rsid w:val="008D28EF"/>
    <w:rsid w:val="008D2918"/>
    <w:rsid w:val="008D2EED"/>
    <w:rsid w:val="008D2FF2"/>
    <w:rsid w:val="008D311A"/>
    <w:rsid w:val="008D33AC"/>
    <w:rsid w:val="008D3ADA"/>
    <w:rsid w:val="008D3D41"/>
    <w:rsid w:val="008D419A"/>
    <w:rsid w:val="008D4902"/>
    <w:rsid w:val="008D4979"/>
    <w:rsid w:val="008D4C59"/>
    <w:rsid w:val="008D4E09"/>
    <w:rsid w:val="008D4F6A"/>
    <w:rsid w:val="008D53F1"/>
    <w:rsid w:val="008D5D3C"/>
    <w:rsid w:val="008D5D76"/>
    <w:rsid w:val="008D5E8A"/>
    <w:rsid w:val="008D5F73"/>
    <w:rsid w:val="008D6124"/>
    <w:rsid w:val="008D6685"/>
    <w:rsid w:val="008D6D83"/>
    <w:rsid w:val="008D6EEE"/>
    <w:rsid w:val="008D742E"/>
    <w:rsid w:val="008D7862"/>
    <w:rsid w:val="008D792C"/>
    <w:rsid w:val="008D7BE3"/>
    <w:rsid w:val="008D7DF0"/>
    <w:rsid w:val="008D7E68"/>
    <w:rsid w:val="008D7F65"/>
    <w:rsid w:val="008E0122"/>
    <w:rsid w:val="008E01A9"/>
    <w:rsid w:val="008E04A9"/>
    <w:rsid w:val="008E073A"/>
    <w:rsid w:val="008E0CA4"/>
    <w:rsid w:val="008E0D7F"/>
    <w:rsid w:val="008E11B5"/>
    <w:rsid w:val="008E129E"/>
    <w:rsid w:val="008E18C2"/>
    <w:rsid w:val="008E1E64"/>
    <w:rsid w:val="008E2255"/>
    <w:rsid w:val="008E238B"/>
    <w:rsid w:val="008E26F0"/>
    <w:rsid w:val="008E27B8"/>
    <w:rsid w:val="008E2A68"/>
    <w:rsid w:val="008E2E7F"/>
    <w:rsid w:val="008E3208"/>
    <w:rsid w:val="008E3799"/>
    <w:rsid w:val="008E37FD"/>
    <w:rsid w:val="008E3B9F"/>
    <w:rsid w:val="008E406C"/>
    <w:rsid w:val="008E4272"/>
    <w:rsid w:val="008E4454"/>
    <w:rsid w:val="008E47E0"/>
    <w:rsid w:val="008E480D"/>
    <w:rsid w:val="008E4D05"/>
    <w:rsid w:val="008E4E2F"/>
    <w:rsid w:val="008E4F24"/>
    <w:rsid w:val="008E52D7"/>
    <w:rsid w:val="008E5735"/>
    <w:rsid w:val="008E5796"/>
    <w:rsid w:val="008E59AC"/>
    <w:rsid w:val="008E5B3E"/>
    <w:rsid w:val="008E6188"/>
    <w:rsid w:val="008E664F"/>
    <w:rsid w:val="008E67C6"/>
    <w:rsid w:val="008E6A3C"/>
    <w:rsid w:val="008E6EBC"/>
    <w:rsid w:val="008E6FBE"/>
    <w:rsid w:val="008E726D"/>
    <w:rsid w:val="008E72D9"/>
    <w:rsid w:val="008E7403"/>
    <w:rsid w:val="008E7436"/>
    <w:rsid w:val="008E7782"/>
    <w:rsid w:val="008E7C45"/>
    <w:rsid w:val="008F0093"/>
    <w:rsid w:val="008F05BC"/>
    <w:rsid w:val="008F08A1"/>
    <w:rsid w:val="008F091B"/>
    <w:rsid w:val="008F0963"/>
    <w:rsid w:val="008F120F"/>
    <w:rsid w:val="008F15AC"/>
    <w:rsid w:val="008F18E6"/>
    <w:rsid w:val="008F1D2E"/>
    <w:rsid w:val="008F2523"/>
    <w:rsid w:val="008F2C14"/>
    <w:rsid w:val="008F2D82"/>
    <w:rsid w:val="008F2ED4"/>
    <w:rsid w:val="008F346F"/>
    <w:rsid w:val="008F3588"/>
    <w:rsid w:val="008F3938"/>
    <w:rsid w:val="008F3A64"/>
    <w:rsid w:val="008F3A9B"/>
    <w:rsid w:val="008F3B6B"/>
    <w:rsid w:val="008F3DFB"/>
    <w:rsid w:val="008F3F9F"/>
    <w:rsid w:val="008F40CE"/>
    <w:rsid w:val="008F4264"/>
    <w:rsid w:val="008F42B5"/>
    <w:rsid w:val="008F456B"/>
    <w:rsid w:val="008F47C3"/>
    <w:rsid w:val="008F4883"/>
    <w:rsid w:val="008F4AFF"/>
    <w:rsid w:val="008F4D1D"/>
    <w:rsid w:val="008F4D4B"/>
    <w:rsid w:val="008F5163"/>
    <w:rsid w:val="008F561B"/>
    <w:rsid w:val="008F5A5C"/>
    <w:rsid w:val="008F5C07"/>
    <w:rsid w:val="008F5C0D"/>
    <w:rsid w:val="008F6045"/>
    <w:rsid w:val="008F60EC"/>
    <w:rsid w:val="008F618B"/>
    <w:rsid w:val="008F62E9"/>
    <w:rsid w:val="008F6400"/>
    <w:rsid w:val="008F663B"/>
    <w:rsid w:val="008F66C9"/>
    <w:rsid w:val="008F671C"/>
    <w:rsid w:val="008F69CC"/>
    <w:rsid w:val="008F71A4"/>
    <w:rsid w:val="008F71BE"/>
    <w:rsid w:val="008F750B"/>
    <w:rsid w:val="008F773E"/>
    <w:rsid w:val="00900167"/>
    <w:rsid w:val="009004E9"/>
    <w:rsid w:val="00900654"/>
    <w:rsid w:val="009008DA"/>
    <w:rsid w:val="00900E73"/>
    <w:rsid w:val="00900F4F"/>
    <w:rsid w:val="009013FD"/>
    <w:rsid w:val="00901E84"/>
    <w:rsid w:val="00901FD8"/>
    <w:rsid w:val="009020DD"/>
    <w:rsid w:val="0090269D"/>
    <w:rsid w:val="009028AE"/>
    <w:rsid w:val="00902F34"/>
    <w:rsid w:val="00903024"/>
    <w:rsid w:val="009034FC"/>
    <w:rsid w:val="0090375A"/>
    <w:rsid w:val="00903C02"/>
    <w:rsid w:val="00903CFB"/>
    <w:rsid w:val="00903D6F"/>
    <w:rsid w:val="00904795"/>
    <w:rsid w:val="00904987"/>
    <w:rsid w:val="00904A5D"/>
    <w:rsid w:val="00904D7E"/>
    <w:rsid w:val="00904E6B"/>
    <w:rsid w:val="00904F68"/>
    <w:rsid w:val="009054E6"/>
    <w:rsid w:val="009058B8"/>
    <w:rsid w:val="00905916"/>
    <w:rsid w:val="009059A5"/>
    <w:rsid w:val="00905CFB"/>
    <w:rsid w:val="00906097"/>
    <w:rsid w:val="00906616"/>
    <w:rsid w:val="00906914"/>
    <w:rsid w:val="00906A9A"/>
    <w:rsid w:val="00906F60"/>
    <w:rsid w:val="00907487"/>
    <w:rsid w:val="00907537"/>
    <w:rsid w:val="00907B79"/>
    <w:rsid w:val="00907BF0"/>
    <w:rsid w:val="00907CAA"/>
    <w:rsid w:val="00907D89"/>
    <w:rsid w:val="00907DDC"/>
    <w:rsid w:val="00907E84"/>
    <w:rsid w:val="00907F75"/>
    <w:rsid w:val="009101D7"/>
    <w:rsid w:val="00910916"/>
    <w:rsid w:val="00911084"/>
    <w:rsid w:val="0091110D"/>
    <w:rsid w:val="009112C6"/>
    <w:rsid w:val="00911908"/>
    <w:rsid w:val="00911DBF"/>
    <w:rsid w:val="009124B5"/>
    <w:rsid w:val="009125B8"/>
    <w:rsid w:val="0091285A"/>
    <w:rsid w:val="00912994"/>
    <w:rsid w:val="009129C0"/>
    <w:rsid w:val="00912A08"/>
    <w:rsid w:val="00912AE5"/>
    <w:rsid w:val="00912C81"/>
    <w:rsid w:val="00912CAD"/>
    <w:rsid w:val="00912D82"/>
    <w:rsid w:val="00912E06"/>
    <w:rsid w:val="00912F4D"/>
    <w:rsid w:val="00912F78"/>
    <w:rsid w:val="009130D0"/>
    <w:rsid w:val="009137AC"/>
    <w:rsid w:val="00913B82"/>
    <w:rsid w:val="00913E64"/>
    <w:rsid w:val="00914515"/>
    <w:rsid w:val="00914551"/>
    <w:rsid w:val="009145A5"/>
    <w:rsid w:val="00914675"/>
    <w:rsid w:val="00914AE4"/>
    <w:rsid w:val="00914D10"/>
    <w:rsid w:val="00914D7B"/>
    <w:rsid w:val="00914E28"/>
    <w:rsid w:val="0091557D"/>
    <w:rsid w:val="00915648"/>
    <w:rsid w:val="009158D5"/>
    <w:rsid w:val="00915932"/>
    <w:rsid w:val="00915B58"/>
    <w:rsid w:val="00915CD6"/>
    <w:rsid w:val="00916044"/>
    <w:rsid w:val="0091648D"/>
    <w:rsid w:val="00916695"/>
    <w:rsid w:val="009166D6"/>
    <w:rsid w:val="009167B6"/>
    <w:rsid w:val="009169C7"/>
    <w:rsid w:val="00917164"/>
    <w:rsid w:val="0091793A"/>
    <w:rsid w:val="00917C56"/>
    <w:rsid w:val="00917F32"/>
    <w:rsid w:val="00920078"/>
    <w:rsid w:val="0092029B"/>
    <w:rsid w:val="009204EB"/>
    <w:rsid w:val="00920941"/>
    <w:rsid w:val="00920B2E"/>
    <w:rsid w:val="00920B6C"/>
    <w:rsid w:val="00920BD2"/>
    <w:rsid w:val="00921012"/>
    <w:rsid w:val="00921550"/>
    <w:rsid w:val="00921574"/>
    <w:rsid w:val="00921602"/>
    <w:rsid w:val="009218C8"/>
    <w:rsid w:val="009219C9"/>
    <w:rsid w:val="00921BD1"/>
    <w:rsid w:val="00922033"/>
    <w:rsid w:val="009220CB"/>
    <w:rsid w:val="00922331"/>
    <w:rsid w:val="00922502"/>
    <w:rsid w:val="0092260A"/>
    <w:rsid w:val="0092261F"/>
    <w:rsid w:val="009226DD"/>
    <w:rsid w:val="00922AA2"/>
    <w:rsid w:val="00922DDE"/>
    <w:rsid w:val="009232A5"/>
    <w:rsid w:val="00923437"/>
    <w:rsid w:val="009235AE"/>
    <w:rsid w:val="0092390D"/>
    <w:rsid w:val="00923A26"/>
    <w:rsid w:val="00923D6D"/>
    <w:rsid w:val="009240AE"/>
    <w:rsid w:val="00924546"/>
    <w:rsid w:val="00924EAE"/>
    <w:rsid w:val="00924FC4"/>
    <w:rsid w:val="00925997"/>
    <w:rsid w:val="00925BCE"/>
    <w:rsid w:val="00926053"/>
    <w:rsid w:val="009262C4"/>
    <w:rsid w:val="009266EE"/>
    <w:rsid w:val="009267EE"/>
    <w:rsid w:val="00926897"/>
    <w:rsid w:val="00926A17"/>
    <w:rsid w:val="00926A4E"/>
    <w:rsid w:val="00926C46"/>
    <w:rsid w:val="0092791E"/>
    <w:rsid w:val="00927C55"/>
    <w:rsid w:val="00927E2B"/>
    <w:rsid w:val="00930B68"/>
    <w:rsid w:val="00930CDA"/>
    <w:rsid w:val="00930FE1"/>
    <w:rsid w:val="009310DC"/>
    <w:rsid w:val="0093116F"/>
    <w:rsid w:val="00931258"/>
    <w:rsid w:val="00931736"/>
    <w:rsid w:val="0093193C"/>
    <w:rsid w:val="00931E4A"/>
    <w:rsid w:val="009320F9"/>
    <w:rsid w:val="009321DF"/>
    <w:rsid w:val="00932317"/>
    <w:rsid w:val="009326FE"/>
    <w:rsid w:val="00932BC5"/>
    <w:rsid w:val="00932D45"/>
    <w:rsid w:val="00932FC5"/>
    <w:rsid w:val="00933002"/>
    <w:rsid w:val="009332FE"/>
    <w:rsid w:val="0093360A"/>
    <w:rsid w:val="00933BA1"/>
    <w:rsid w:val="00933BAC"/>
    <w:rsid w:val="00933C8C"/>
    <w:rsid w:val="00933CDE"/>
    <w:rsid w:val="00933DFA"/>
    <w:rsid w:val="00934360"/>
    <w:rsid w:val="009343CE"/>
    <w:rsid w:val="00934682"/>
    <w:rsid w:val="009346EA"/>
    <w:rsid w:val="00934716"/>
    <w:rsid w:val="00934D4C"/>
    <w:rsid w:val="009350E0"/>
    <w:rsid w:val="00935242"/>
    <w:rsid w:val="0093549E"/>
    <w:rsid w:val="00935D65"/>
    <w:rsid w:val="00935DC8"/>
    <w:rsid w:val="00935DEF"/>
    <w:rsid w:val="00935E01"/>
    <w:rsid w:val="009361D7"/>
    <w:rsid w:val="00936208"/>
    <w:rsid w:val="00936771"/>
    <w:rsid w:val="00936A43"/>
    <w:rsid w:val="00937087"/>
    <w:rsid w:val="00937356"/>
    <w:rsid w:val="0093737A"/>
    <w:rsid w:val="009373FC"/>
    <w:rsid w:val="00937506"/>
    <w:rsid w:val="009375E1"/>
    <w:rsid w:val="00937699"/>
    <w:rsid w:val="0094015D"/>
    <w:rsid w:val="0094056A"/>
    <w:rsid w:val="0094098F"/>
    <w:rsid w:val="00940ACB"/>
    <w:rsid w:val="00941287"/>
    <w:rsid w:val="00941430"/>
    <w:rsid w:val="009417A9"/>
    <w:rsid w:val="00941C3B"/>
    <w:rsid w:val="00941D8B"/>
    <w:rsid w:val="009421ED"/>
    <w:rsid w:val="00942809"/>
    <w:rsid w:val="00942E9F"/>
    <w:rsid w:val="00942EE6"/>
    <w:rsid w:val="00942F41"/>
    <w:rsid w:val="00943004"/>
    <w:rsid w:val="00943811"/>
    <w:rsid w:val="00943F31"/>
    <w:rsid w:val="009440E4"/>
    <w:rsid w:val="00944130"/>
    <w:rsid w:val="009441D1"/>
    <w:rsid w:val="00944E0B"/>
    <w:rsid w:val="00945037"/>
    <w:rsid w:val="0094529B"/>
    <w:rsid w:val="0094614B"/>
    <w:rsid w:val="009461DD"/>
    <w:rsid w:val="00946BED"/>
    <w:rsid w:val="0094718E"/>
    <w:rsid w:val="009477F0"/>
    <w:rsid w:val="00947F1D"/>
    <w:rsid w:val="00947F4F"/>
    <w:rsid w:val="00950289"/>
    <w:rsid w:val="00950523"/>
    <w:rsid w:val="0095088B"/>
    <w:rsid w:val="00950D1A"/>
    <w:rsid w:val="00950EB3"/>
    <w:rsid w:val="00951525"/>
    <w:rsid w:val="00951699"/>
    <w:rsid w:val="00952047"/>
    <w:rsid w:val="00953898"/>
    <w:rsid w:val="00953A8C"/>
    <w:rsid w:val="00953A9D"/>
    <w:rsid w:val="00953B2E"/>
    <w:rsid w:val="00953F48"/>
    <w:rsid w:val="0095421E"/>
    <w:rsid w:val="009543AE"/>
    <w:rsid w:val="00954403"/>
    <w:rsid w:val="00954790"/>
    <w:rsid w:val="00954820"/>
    <w:rsid w:val="00954ACC"/>
    <w:rsid w:val="00954C32"/>
    <w:rsid w:val="00954C47"/>
    <w:rsid w:val="00954DEE"/>
    <w:rsid w:val="00955396"/>
    <w:rsid w:val="00955461"/>
    <w:rsid w:val="00955504"/>
    <w:rsid w:val="009558DB"/>
    <w:rsid w:val="0095596A"/>
    <w:rsid w:val="009559DE"/>
    <w:rsid w:val="009563CF"/>
    <w:rsid w:val="00956910"/>
    <w:rsid w:val="009572A1"/>
    <w:rsid w:val="00957E30"/>
    <w:rsid w:val="00957FD3"/>
    <w:rsid w:val="00960255"/>
    <w:rsid w:val="009603A1"/>
    <w:rsid w:val="009603A2"/>
    <w:rsid w:val="00960794"/>
    <w:rsid w:val="0096087B"/>
    <w:rsid w:val="00960A17"/>
    <w:rsid w:val="00961016"/>
    <w:rsid w:val="00961159"/>
    <w:rsid w:val="00961236"/>
    <w:rsid w:val="00961D4F"/>
    <w:rsid w:val="00961EE4"/>
    <w:rsid w:val="00962100"/>
    <w:rsid w:val="0096213C"/>
    <w:rsid w:val="00962213"/>
    <w:rsid w:val="0096240C"/>
    <w:rsid w:val="00962728"/>
    <w:rsid w:val="00962A25"/>
    <w:rsid w:val="00962CFC"/>
    <w:rsid w:val="00962D6A"/>
    <w:rsid w:val="00962DEC"/>
    <w:rsid w:val="00963015"/>
    <w:rsid w:val="0096309D"/>
    <w:rsid w:val="00963116"/>
    <w:rsid w:val="00963515"/>
    <w:rsid w:val="00963E98"/>
    <w:rsid w:val="00963F22"/>
    <w:rsid w:val="009647F3"/>
    <w:rsid w:val="00964B17"/>
    <w:rsid w:val="00964CFF"/>
    <w:rsid w:val="00964F7B"/>
    <w:rsid w:val="00965230"/>
    <w:rsid w:val="009654B8"/>
    <w:rsid w:val="00965953"/>
    <w:rsid w:val="00965BD6"/>
    <w:rsid w:val="009660A3"/>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3F7"/>
    <w:rsid w:val="00970425"/>
    <w:rsid w:val="00970598"/>
    <w:rsid w:val="0097093E"/>
    <w:rsid w:val="00970A11"/>
    <w:rsid w:val="00970E45"/>
    <w:rsid w:val="009711B2"/>
    <w:rsid w:val="009711B4"/>
    <w:rsid w:val="009713B1"/>
    <w:rsid w:val="009714DF"/>
    <w:rsid w:val="009716C6"/>
    <w:rsid w:val="0097172B"/>
    <w:rsid w:val="00971991"/>
    <w:rsid w:val="0097229F"/>
    <w:rsid w:val="00972413"/>
    <w:rsid w:val="00972496"/>
    <w:rsid w:val="009726DA"/>
    <w:rsid w:val="009732C3"/>
    <w:rsid w:val="009732EA"/>
    <w:rsid w:val="009733AA"/>
    <w:rsid w:val="00973607"/>
    <w:rsid w:val="00973612"/>
    <w:rsid w:val="00974182"/>
    <w:rsid w:val="00974188"/>
    <w:rsid w:val="00974294"/>
    <w:rsid w:val="00974871"/>
    <w:rsid w:val="00974FCB"/>
    <w:rsid w:val="00975161"/>
    <w:rsid w:val="00975345"/>
    <w:rsid w:val="00975CAB"/>
    <w:rsid w:val="0097607C"/>
    <w:rsid w:val="009765E1"/>
    <w:rsid w:val="009766BC"/>
    <w:rsid w:val="00976DFF"/>
    <w:rsid w:val="00976F5B"/>
    <w:rsid w:val="00977391"/>
    <w:rsid w:val="00977403"/>
    <w:rsid w:val="009778A7"/>
    <w:rsid w:val="00977AFE"/>
    <w:rsid w:val="00977CD8"/>
    <w:rsid w:val="00977D94"/>
    <w:rsid w:val="009802EE"/>
    <w:rsid w:val="0098060B"/>
    <w:rsid w:val="0098097E"/>
    <w:rsid w:val="00980BA4"/>
    <w:rsid w:val="00980E75"/>
    <w:rsid w:val="0098107F"/>
    <w:rsid w:val="009811B1"/>
    <w:rsid w:val="00981273"/>
    <w:rsid w:val="0098163A"/>
    <w:rsid w:val="00981CA8"/>
    <w:rsid w:val="00983604"/>
    <w:rsid w:val="00983958"/>
    <w:rsid w:val="00983ED7"/>
    <w:rsid w:val="00984020"/>
    <w:rsid w:val="00984353"/>
    <w:rsid w:val="009843F8"/>
    <w:rsid w:val="00984484"/>
    <w:rsid w:val="0098455F"/>
    <w:rsid w:val="00984A20"/>
    <w:rsid w:val="00984E99"/>
    <w:rsid w:val="009852CC"/>
    <w:rsid w:val="00985670"/>
    <w:rsid w:val="009856B9"/>
    <w:rsid w:val="009857F2"/>
    <w:rsid w:val="00985F95"/>
    <w:rsid w:val="00986531"/>
    <w:rsid w:val="00986572"/>
    <w:rsid w:val="00986AB2"/>
    <w:rsid w:val="00986DD5"/>
    <w:rsid w:val="00986E18"/>
    <w:rsid w:val="009906F6"/>
    <w:rsid w:val="009908A7"/>
    <w:rsid w:val="009908A8"/>
    <w:rsid w:val="00990F72"/>
    <w:rsid w:val="00991141"/>
    <w:rsid w:val="00991634"/>
    <w:rsid w:val="0099165D"/>
    <w:rsid w:val="0099175F"/>
    <w:rsid w:val="00991F63"/>
    <w:rsid w:val="00991FBB"/>
    <w:rsid w:val="00992737"/>
    <w:rsid w:val="00992891"/>
    <w:rsid w:val="009929BE"/>
    <w:rsid w:val="00992AD6"/>
    <w:rsid w:val="00992B2E"/>
    <w:rsid w:val="00992B3B"/>
    <w:rsid w:val="00992C41"/>
    <w:rsid w:val="00993372"/>
    <w:rsid w:val="00993787"/>
    <w:rsid w:val="009937E6"/>
    <w:rsid w:val="009938F1"/>
    <w:rsid w:val="00993BF5"/>
    <w:rsid w:val="00993F0B"/>
    <w:rsid w:val="0099436A"/>
    <w:rsid w:val="00994674"/>
    <w:rsid w:val="0099487D"/>
    <w:rsid w:val="00994F04"/>
    <w:rsid w:val="009958DE"/>
    <w:rsid w:val="00995A67"/>
    <w:rsid w:val="00995C90"/>
    <w:rsid w:val="00995CB1"/>
    <w:rsid w:val="00995D73"/>
    <w:rsid w:val="00995FAE"/>
    <w:rsid w:val="009968E0"/>
    <w:rsid w:val="00996B9D"/>
    <w:rsid w:val="0099705A"/>
    <w:rsid w:val="009973FE"/>
    <w:rsid w:val="00997508"/>
    <w:rsid w:val="00997749"/>
    <w:rsid w:val="00997A16"/>
    <w:rsid w:val="00997BD1"/>
    <w:rsid w:val="00997DBD"/>
    <w:rsid w:val="00997E3D"/>
    <w:rsid w:val="00997FC2"/>
    <w:rsid w:val="009A0553"/>
    <w:rsid w:val="009A0560"/>
    <w:rsid w:val="009A0572"/>
    <w:rsid w:val="009A078C"/>
    <w:rsid w:val="009A0940"/>
    <w:rsid w:val="009A11B9"/>
    <w:rsid w:val="009A1240"/>
    <w:rsid w:val="009A2116"/>
    <w:rsid w:val="009A22B7"/>
    <w:rsid w:val="009A232F"/>
    <w:rsid w:val="009A2A90"/>
    <w:rsid w:val="009A3182"/>
    <w:rsid w:val="009A3292"/>
    <w:rsid w:val="009A32EC"/>
    <w:rsid w:val="009A4105"/>
    <w:rsid w:val="009A4307"/>
    <w:rsid w:val="009A4661"/>
    <w:rsid w:val="009A49F8"/>
    <w:rsid w:val="009A4FF9"/>
    <w:rsid w:val="009A541F"/>
    <w:rsid w:val="009A55B9"/>
    <w:rsid w:val="009A59A2"/>
    <w:rsid w:val="009A5A26"/>
    <w:rsid w:val="009A5DAD"/>
    <w:rsid w:val="009A64C3"/>
    <w:rsid w:val="009A65FE"/>
    <w:rsid w:val="009A687B"/>
    <w:rsid w:val="009A6B0D"/>
    <w:rsid w:val="009A6D38"/>
    <w:rsid w:val="009A6E11"/>
    <w:rsid w:val="009A6F42"/>
    <w:rsid w:val="009A706B"/>
    <w:rsid w:val="009A7398"/>
    <w:rsid w:val="009A742C"/>
    <w:rsid w:val="009A761B"/>
    <w:rsid w:val="009A7706"/>
    <w:rsid w:val="009B06B5"/>
    <w:rsid w:val="009B091C"/>
    <w:rsid w:val="009B0F59"/>
    <w:rsid w:val="009B10A3"/>
    <w:rsid w:val="009B13AA"/>
    <w:rsid w:val="009B1E80"/>
    <w:rsid w:val="009B1F55"/>
    <w:rsid w:val="009B28BF"/>
    <w:rsid w:val="009B2920"/>
    <w:rsid w:val="009B394A"/>
    <w:rsid w:val="009B3C8F"/>
    <w:rsid w:val="009B3D01"/>
    <w:rsid w:val="009B4135"/>
    <w:rsid w:val="009B42F7"/>
    <w:rsid w:val="009B431E"/>
    <w:rsid w:val="009B472D"/>
    <w:rsid w:val="009B502B"/>
    <w:rsid w:val="009B52B7"/>
    <w:rsid w:val="009B579E"/>
    <w:rsid w:val="009B5A7B"/>
    <w:rsid w:val="009B5ACF"/>
    <w:rsid w:val="009B5C4E"/>
    <w:rsid w:val="009B5D35"/>
    <w:rsid w:val="009B5DF6"/>
    <w:rsid w:val="009B6050"/>
    <w:rsid w:val="009B623D"/>
    <w:rsid w:val="009B6729"/>
    <w:rsid w:val="009B6CCC"/>
    <w:rsid w:val="009B6EB4"/>
    <w:rsid w:val="009B7458"/>
    <w:rsid w:val="009B767B"/>
    <w:rsid w:val="009B790F"/>
    <w:rsid w:val="009B7B6E"/>
    <w:rsid w:val="009B7C80"/>
    <w:rsid w:val="009B7ED5"/>
    <w:rsid w:val="009C0056"/>
    <w:rsid w:val="009C0254"/>
    <w:rsid w:val="009C04A7"/>
    <w:rsid w:val="009C0BFD"/>
    <w:rsid w:val="009C0DA7"/>
    <w:rsid w:val="009C160C"/>
    <w:rsid w:val="009C168F"/>
    <w:rsid w:val="009C1E98"/>
    <w:rsid w:val="009C2159"/>
    <w:rsid w:val="009C233A"/>
    <w:rsid w:val="009C282C"/>
    <w:rsid w:val="009C28E2"/>
    <w:rsid w:val="009C3036"/>
    <w:rsid w:val="009C3129"/>
    <w:rsid w:val="009C32C0"/>
    <w:rsid w:val="009C32C6"/>
    <w:rsid w:val="009C33B7"/>
    <w:rsid w:val="009C3A2D"/>
    <w:rsid w:val="009C3B8E"/>
    <w:rsid w:val="009C3CE7"/>
    <w:rsid w:val="009C4200"/>
    <w:rsid w:val="009C445B"/>
    <w:rsid w:val="009C4E33"/>
    <w:rsid w:val="009C564D"/>
    <w:rsid w:val="009C5A8B"/>
    <w:rsid w:val="009C5B88"/>
    <w:rsid w:val="009C608C"/>
    <w:rsid w:val="009C6A81"/>
    <w:rsid w:val="009C6CC9"/>
    <w:rsid w:val="009C6F57"/>
    <w:rsid w:val="009C6FC8"/>
    <w:rsid w:val="009C7B3C"/>
    <w:rsid w:val="009D009C"/>
    <w:rsid w:val="009D019B"/>
    <w:rsid w:val="009D01A9"/>
    <w:rsid w:val="009D04FF"/>
    <w:rsid w:val="009D06D8"/>
    <w:rsid w:val="009D0F2E"/>
    <w:rsid w:val="009D1B87"/>
    <w:rsid w:val="009D2ABB"/>
    <w:rsid w:val="009D2F36"/>
    <w:rsid w:val="009D3E2B"/>
    <w:rsid w:val="009D48DF"/>
    <w:rsid w:val="009D4E28"/>
    <w:rsid w:val="009D505B"/>
    <w:rsid w:val="009D506E"/>
    <w:rsid w:val="009D5612"/>
    <w:rsid w:val="009D56E3"/>
    <w:rsid w:val="009D5A17"/>
    <w:rsid w:val="009D5A36"/>
    <w:rsid w:val="009D6052"/>
    <w:rsid w:val="009D60F9"/>
    <w:rsid w:val="009D654F"/>
    <w:rsid w:val="009D6B72"/>
    <w:rsid w:val="009D6BD0"/>
    <w:rsid w:val="009D6E95"/>
    <w:rsid w:val="009D7287"/>
    <w:rsid w:val="009D7386"/>
    <w:rsid w:val="009D7426"/>
    <w:rsid w:val="009D76DC"/>
    <w:rsid w:val="009D79B8"/>
    <w:rsid w:val="009D7D83"/>
    <w:rsid w:val="009E0140"/>
    <w:rsid w:val="009E0362"/>
    <w:rsid w:val="009E03EA"/>
    <w:rsid w:val="009E067B"/>
    <w:rsid w:val="009E0CCC"/>
    <w:rsid w:val="009E0E34"/>
    <w:rsid w:val="009E116E"/>
    <w:rsid w:val="009E1295"/>
    <w:rsid w:val="009E1908"/>
    <w:rsid w:val="009E1B7A"/>
    <w:rsid w:val="009E26C1"/>
    <w:rsid w:val="009E2AF5"/>
    <w:rsid w:val="009E2B7A"/>
    <w:rsid w:val="009E304E"/>
    <w:rsid w:val="009E3A7F"/>
    <w:rsid w:val="009E50C1"/>
    <w:rsid w:val="009E55CA"/>
    <w:rsid w:val="009E5724"/>
    <w:rsid w:val="009E61FC"/>
    <w:rsid w:val="009E6347"/>
    <w:rsid w:val="009E675C"/>
    <w:rsid w:val="009E70BF"/>
    <w:rsid w:val="009E73C7"/>
    <w:rsid w:val="009E7488"/>
    <w:rsid w:val="009E75DD"/>
    <w:rsid w:val="009E7943"/>
    <w:rsid w:val="009E7B7C"/>
    <w:rsid w:val="009E7D5E"/>
    <w:rsid w:val="009F034A"/>
    <w:rsid w:val="009F05B8"/>
    <w:rsid w:val="009F0F08"/>
    <w:rsid w:val="009F109A"/>
    <w:rsid w:val="009F13F1"/>
    <w:rsid w:val="009F1722"/>
    <w:rsid w:val="009F18BA"/>
    <w:rsid w:val="009F1C04"/>
    <w:rsid w:val="009F1CBB"/>
    <w:rsid w:val="009F1FA8"/>
    <w:rsid w:val="009F22BA"/>
    <w:rsid w:val="009F2472"/>
    <w:rsid w:val="009F295A"/>
    <w:rsid w:val="009F2A05"/>
    <w:rsid w:val="009F353B"/>
    <w:rsid w:val="009F3B10"/>
    <w:rsid w:val="009F40B6"/>
    <w:rsid w:val="009F40EE"/>
    <w:rsid w:val="009F46FD"/>
    <w:rsid w:val="009F4CD8"/>
    <w:rsid w:val="009F4D81"/>
    <w:rsid w:val="009F4E70"/>
    <w:rsid w:val="009F4FC5"/>
    <w:rsid w:val="009F508E"/>
    <w:rsid w:val="009F51DE"/>
    <w:rsid w:val="009F543B"/>
    <w:rsid w:val="009F570E"/>
    <w:rsid w:val="009F5782"/>
    <w:rsid w:val="009F5820"/>
    <w:rsid w:val="009F5DA7"/>
    <w:rsid w:val="009F5EB5"/>
    <w:rsid w:val="009F6269"/>
    <w:rsid w:val="009F6690"/>
    <w:rsid w:val="009F68EE"/>
    <w:rsid w:val="009F6954"/>
    <w:rsid w:val="009F6A39"/>
    <w:rsid w:val="009F6A79"/>
    <w:rsid w:val="009F6E71"/>
    <w:rsid w:val="009F7264"/>
    <w:rsid w:val="009F7386"/>
    <w:rsid w:val="009F76A7"/>
    <w:rsid w:val="009F7A81"/>
    <w:rsid w:val="009F7AD8"/>
    <w:rsid w:val="009F7FAE"/>
    <w:rsid w:val="00A003B6"/>
    <w:rsid w:val="00A00415"/>
    <w:rsid w:val="00A00643"/>
    <w:rsid w:val="00A006E1"/>
    <w:rsid w:val="00A00938"/>
    <w:rsid w:val="00A00B55"/>
    <w:rsid w:val="00A0113B"/>
    <w:rsid w:val="00A015B5"/>
    <w:rsid w:val="00A0163A"/>
    <w:rsid w:val="00A0177E"/>
    <w:rsid w:val="00A0186F"/>
    <w:rsid w:val="00A01F71"/>
    <w:rsid w:val="00A023F5"/>
    <w:rsid w:val="00A024B7"/>
    <w:rsid w:val="00A0266E"/>
    <w:rsid w:val="00A0267E"/>
    <w:rsid w:val="00A02982"/>
    <w:rsid w:val="00A02A9F"/>
    <w:rsid w:val="00A02FE1"/>
    <w:rsid w:val="00A031C0"/>
    <w:rsid w:val="00A033E3"/>
    <w:rsid w:val="00A03867"/>
    <w:rsid w:val="00A03B27"/>
    <w:rsid w:val="00A03CEC"/>
    <w:rsid w:val="00A03D01"/>
    <w:rsid w:val="00A03F6F"/>
    <w:rsid w:val="00A04207"/>
    <w:rsid w:val="00A051F4"/>
    <w:rsid w:val="00A0531F"/>
    <w:rsid w:val="00A054BC"/>
    <w:rsid w:val="00A056E5"/>
    <w:rsid w:val="00A05716"/>
    <w:rsid w:val="00A05AA2"/>
    <w:rsid w:val="00A05BD0"/>
    <w:rsid w:val="00A06442"/>
    <w:rsid w:val="00A0673C"/>
    <w:rsid w:val="00A06D3C"/>
    <w:rsid w:val="00A06EE9"/>
    <w:rsid w:val="00A06FA1"/>
    <w:rsid w:val="00A06FDC"/>
    <w:rsid w:val="00A07756"/>
    <w:rsid w:val="00A07A2A"/>
    <w:rsid w:val="00A100C9"/>
    <w:rsid w:val="00A10124"/>
    <w:rsid w:val="00A102B4"/>
    <w:rsid w:val="00A10416"/>
    <w:rsid w:val="00A1065C"/>
    <w:rsid w:val="00A1076C"/>
    <w:rsid w:val="00A108EA"/>
    <w:rsid w:val="00A10D37"/>
    <w:rsid w:val="00A112A9"/>
    <w:rsid w:val="00A112E5"/>
    <w:rsid w:val="00A11456"/>
    <w:rsid w:val="00A11535"/>
    <w:rsid w:val="00A1156D"/>
    <w:rsid w:val="00A1184A"/>
    <w:rsid w:val="00A1185D"/>
    <w:rsid w:val="00A12034"/>
    <w:rsid w:val="00A1248C"/>
    <w:rsid w:val="00A12736"/>
    <w:rsid w:val="00A12F00"/>
    <w:rsid w:val="00A1320E"/>
    <w:rsid w:val="00A132B6"/>
    <w:rsid w:val="00A13506"/>
    <w:rsid w:val="00A13E62"/>
    <w:rsid w:val="00A14AB5"/>
    <w:rsid w:val="00A14BA0"/>
    <w:rsid w:val="00A14D3F"/>
    <w:rsid w:val="00A14DA8"/>
    <w:rsid w:val="00A15012"/>
    <w:rsid w:val="00A1529C"/>
    <w:rsid w:val="00A15974"/>
    <w:rsid w:val="00A15A59"/>
    <w:rsid w:val="00A15C15"/>
    <w:rsid w:val="00A15F0C"/>
    <w:rsid w:val="00A16115"/>
    <w:rsid w:val="00A1681A"/>
    <w:rsid w:val="00A16B8D"/>
    <w:rsid w:val="00A16FC0"/>
    <w:rsid w:val="00A1754C"/>
    <w:rsid w:val="00A1794F"/>
    <w:rsid w:val="00A20030"/>
    <w:rsid w:val="00A20104"/>
    <w:rsid w:val="00A203BC"/>
    <w:rsid w:val="00A20636"/>
    <w:rsid w:val="00A20831"/>
    <w:rsid w:val="00A20B91"/>
    <w:rsid w:val="00A20C63"/>
    <w:rsid w:val="00A20DB9"/>
    <w:rsid w:val="00A21165"/>
    <w:rsid w:val="00A21227"/>
    <w:rsid w:val="00A212E7"/>
    <w:rsid w:val="00A21471"/>
    <w:rsid w:val="00A21493"/>
    <w:rsid w:val="00A21991"/>
    <w:rsid w:val="00A21CD1"/>
    <w:rsid w:val="00A22549"/>
    <w:rsid w:val="00A227DF"/>
    <w:rsid w:val="00A22BF7"/>
    <w:rsid w:val="00A22D15"/>
    <w:rsid w:val="00A22D49"/>
    <w:rsid w:val="00A22D5A"/>
    <w:rsid w:val="00A236CB"/>
    <w:rsid w:val="00A236D6"/>
    <w:rsid w:val="00A23B91"/>
    <w:rsid w:val="00A24DC8"/>
    <w:rsid w:val="00A25629"/>
    <w:rsid w:val="00A256DD"/>
    <w:rsid w:val="00A257B7"/>
    <w:rsid w:val="00A25A7B"/>
    <w:rsid w:val="00A25B3E"/>
    <w:rsid w:val="00A25B96"/>
    <w:rsid w:val="00A2614E"/>
    <w:rsid w:val="00A2652C"/>
    <w:rsid w:val="00A2674D"/>
    <w:rsid w:val="00A2679F"/>
    <w:rsid w:val="00A2713E"/>
    <w:rsid w:val="00A279AF"/>
    <w:rsid w:val="00A279C1"/>
    <w:rsid w:val="00A27B06"/>
    <w:rsid w:val="00A27B4B"/>
    <w:rsid w:val="00A27C4A"/>
    <w:rsid w:val="00A27C52"/>
    <w:rsid w:val="00A303E2"/>
    <w:rsid w:val="00A3050B"/>
    <w:rsid w:val="00A30677"/>
    <w:rsid w:val="00A30C04"/>
    <w:rsid w:val="00A30FC2"/>
    <w:rsid w:val="00A3105A"/>
    <w:rsid w:val="00A312C7"/>
    <w:rsid w:val="00A313D8"/>
    <w:rsid w:val="00A31658"/>
    <w:rsid w:val="00A316C0"/>
    <w:rsid w:val="00A31ACE"/>
    <w:rsid w:val="00A31AF1"/>
    <w:rsid w:val="00A31B29"/>
    <w:rsid w:val="00A31E5C"/>
    <w:rsid w:val="00A32172"/>
    <w:rsid w:val="00A3222D"/>
    <w:rsid w:val="00A325A4"/>
    <w:rsid w:val="00A325B3"/>
    <w:rsid w:val="00A32706"/>
    <w:rsid w:val="00A327B7"/>
    <w:rsid w:val="00A329CC"/>
    <w:rsid w:val="00A32A02"/>
    <w:rsid w:val="00A32B53"/>
    <w:rsid w:val="00A32B85"/>
    <w:rsid w:val="00A32C71"/>
    <w:rsid w:val="00A32DE3"/>
    <w:rsid w:val="00A330C0"/>
    <w:rsid w:val="00A334BB"/>
    <w:rsid w:val="00A3351A"/>
    <w:rsid w:val="00A33683"/>
    <w:rsid w:val="00A338A7"/>
    <w:rsid w:val="00A33CD6"/>
    <w:rsid w:val="00A33E68"/>
    <w:rsid w:val="00A354CE"/>
    <w:rsid w:val="00A35702"/>
    <w:rsid w:val="00A3588F"/>
    <w:rsid w:val="00A35BE0"/>
    <w:rsid w:val="00A35DF6"/>
    <w:rsid w:val="00A35F08"/>
    <w:rsid w:val="00A36A7D"/>
    <w:rsid w:val="00A36ACD"/>
    <w:rsid w:val="00A36D3D"/>
    <w:rsid w:val="00A36E3A"/>
    <w:rsid w:val="00A36FB4"/>
    <w:rsid w:val="00A3732B"/>
    <w:rsid w:val="00A377D3"/>
    <w:rsid w:val="00A379E5"/>
    <w:rsid w:val="00A37A57"/>
    <w:rsid w:val="00A37CD0"/>
    <w:rsid w:val="00A37CD9"/>
    <w:rsid w:val="00A37EC4"/>
    <w:rsid w:val="00A401D8"/>
    <w:rsid w:val="00A408CE"/>
    <w:rsid w:val="00A408DE"/>
    <w:rsid w:val="00A408F6"/>
    <w:rsid w:val="00A40C20"/>
    <w:rsid w:val="00A40CFF"/>
    <w:rsid w:val="00A4107E"/>
    <w:rsid w:val="00A41718"/>
    <w:rsid w:val="00A41A68"/>
    <w:rsid w:val="00A420DE"/>
    <w:rsid w:val="00A42530"/>
    <w:rsid w:val="00A42994"/>
    <w:rsid w:val="00A42D05"/>
    <w:rsid w:val="00A4305C"/>
    <w:rsid w:val="00A43215"/>
    <w:rsid w:val="00A4341F"/>
    <w:rsid w:val="00A434F5"/>
    <w:rsid w:val="00A438A8"/>
    <w:rsid w:val="00A4393C"/>
    <w:rsid w:val="00A43EB6"/>
    <w:rsid w:val="00A44B5C"/>
    <w:rsid w:val="00A44C2E"/>
    <w:rsid w:val="00A45795"/>
    <w:rsid w:val="00A45835"/>
    <w:rsid w:val="00A45A5F"/>
    <w:rsid w:val="00A45C54"/>
    <w:rsid w:val="00A464D0"/>
    <w:rsid w:val="00A4695D"/>
    <w:rsid w:val="00A46A04"/>
    <w:rsid w:val="00A46F81"/>
    <w:rsid w:val="00A47435"/>
    <w:rsid w:val="00A47678"/>
    <w:rsid w:val="00A477DD"/>
    <w:rsid w:val="00A4798A"/>
    <w:rsid w:val="00A47D8D"/>
    <w:rsid w:val="00A500EF"/>
    <w:rsid w:val="00A50241"/>
    <w:rsid w:val="00A502BC"/>
    <w:rsid w:val="00A50E48"/>
    <w:rsid w:val="00A51040"/>
    <w:rsid w:val="00A513F2"/>
    <w:rsid w:val="00A51640"/>
    <w:rsid w:val="00A5194E"/>
    <w:rsid w:val="00A51A0E"/>
    <w:rsid w:val="00A51A60"/>
    <w:rsid w:val="00A51C09"/>
    <w:rsid w:val="00A51C61"/>
    <w:rsid w:val="00A51DBC"/>
    <w:rsid w:val="00A51F11"/>
    <w:rsid w:val="00A523D3"/>
    <w:rsid w:val="00A52770"/>
    <w:rsid w:val="00A527DA"/>
    <w:rsid w:val="00A52AD9"/>
    <w:rsid w:val="00A52D6C"/>
    <w:rsid w:val="00A52DB8"/>
    <w:rsid w:val="00A5307C"/>
    <w:rsid w:val="00A5329B"/>
    <w:rsid w:val="00A53473"/>
    <w:rsid w:val="00A537E9"/>
    <w:rsid w:val="00A53BAA"/>
    <w:rsid w:val="00A53D14"/>
    <w:rsid w:val="00A542D4"/>
    <w:rsid w:val="00A54794"/>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491"/>
    <w:rsid w:val="00A567E9"/>
    <w:rsid w:val="00A56BEF"/>
    <w:rsid w:val="00A56CF2"/>
    <w:rsid w:val="00A571B3"/>
    <w:rsid w:val="00A57302"/>
    <w:rsid w:val="00A57466"/>
    <w:rsid w:val="00A5746B"/>
    <w:rsid w:val="00A57A58"/>
    <w:rsid w:val="00A57BD8"/>
    <w:rsid w:val="00A57F03"/>
    <w:rsid w:val="00A6005D"/>
    <w:rsid w:val="00A605A6"/>
    <w:rsid w:val="00A607A8"/>
    <w:rsid w:val="00A61306"/>
    <w:rsid w:val="00A61838"/>
    <w:rsid w:val="00A618E2"/>
    <w:rsid w:val="00A61A20"/>
    <w:rsid w:val="00A6210E"/>
    <w:rsid w:val="00A62662"/>
    <w:rsid w:val="00A62EA9"/>
    <w:rsid w:val="00A63147"/>
    <w:rsid w:val="00A63150"/>
    <w:rsid w:val="00A63336"/>
    <w:rsid w:val="00A634BC"/>
    <w:rsid w:val="00A63612"/>
    <w:rsid w:val="00A6361B"/>
    <w:rsid w:val="00A63E89"/>
    <w:rsid w:val="00A63F06"/>
    <w:rsid w:val="00A642CC"/>
    <w:rsid w:val="00A644BE"/>
    <w:rsid w:val="00A64550"/>
    <w:rsid w:val="00A6477F"/>
    <w:rsid w:val="00A64DDF"/>
    <w:rsid w:val="00A64F66"/>
    <w:rsid w:val="00A65172"/>
    <w:rsid w:val="00A6535E"/>
    <w:rsid w:val="00A6590C"/>
    <w:rsid w:val="00A659F7"/>
    <w:rsid w:val="00A65D70"/>
    <w:rsid w:val="00A65ED3"/>
    <w:rsid w:val="00A660F7"/>
    <w:rsid w:val="00A662BB"/>
    <w:rsid w:val="00A665EF"/>
    <w:rsid w:val="00A6672B"/>
    <w:rsid w:val="00A66AB6"/>
    <w:rsid w:val="00A670D6"/>
    <w:rsid w:val="00A70051"/>
    <w:rsid w:val="00A70243"/>
    <w:rsid w:val="00A70457"/>
    <w:rsid w:val="00A7048E"/>
    <w:rsid w:val="00A7070D"/>
    <w:rsid w:val="00A708DB"/>
    <w:rsid w:val="00A70A18"/>
    <w:rsid w:val="00A70AED"/>
    <w:rsid w:val="00A70D38"/>
    <w:rsid w:val="00A71128"/>
    <w:rsid w:val="00A71219"/>
    <w:rsid w:val="00A718F3"/>
    <w:rsid w:val="00A71AD1"/>
    <w:rsid w:val="00A724CA"/>
    <w:rsid w:val="00A7263B"/>
    <w:rsid w:val="00A72D4B"/>
    <w:rsid w:val="00A72EC9"/>
    <w:rsid w:val="00A73461"/>
    <w:rsid w:val="00A73718"/>
    <w:rsid w:val="00A737F4"/>
    <w:rsid w:val="00A73870"/>
    <w:rsid w:val="00A73C47"/>
    <w:rsid w:val="00A73FAB"/>
    <w:rsid w:val="00A7479F"/>
    <w:rsid w:val="00A74863"/>
    <w:rsid w:val="00A749B7"/>
    <w:rsid w:val="00A74CF9"/>
    <w:rsid w:val="00A75287"/>
    <w:rsid w:val="00A754B6"/>
    <w:rsid w:val="00A75785"/>
    <w:rsid w:val="00A7582E"/>
    <w:rsid w:val="00A7599D"/>
    <w:rsid w:val="00A75A45"/>
    <w:rsid w:val="00A75C7F"/>
    <w:rsid w:val="00A75CF8"/>
    <w:rsid w:val="00A75FC1"/>
    <w:rsid w:val="00A7602D"/>
    <w:rsid w:val="00A76047"/>
    <w:rsid w:val="00A76236"/>
    <w:rsid w:val="00A765AD"/>
    <w:rsid w:val="00A76EF5"/>
    <w:rsid w:val="00A76F90"/>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1F3"/>
    <w:rsid w:val="00A826E5"/>
    <w:rsid w:val="00A827F3"/>
    <w:rsid w:val="00A8285D"/>
    <w:rsid w:val="00A82BBE"/>
    <w:rsid w:val="00A82CA5"/>
    <w:rsid w:val="00A82D6A"/>
    <w:rsid w:val="00A8302C"/>
    <w:rsid w:val="00A8313F"/>
    <w:rsid w:val="00A8319E"/>
    <w:rsid w:val="00A8332F"/>
    <w:rsid w:val="00A83AC9"/>
    <w:rsid w:val="00A840AB"/>
    <w:rsid w:val="00A84174"/>
    <w:rsid w:val="00A8435F"/>
    <w:rsid w:val="00A845DC"/>
    <w:rsid w:val="00A84884"/>
    <w:rsid w:val="00A84E22"/>
    <w:rsid w:val="00A84F3D"/>
    <w:rsid w:val="00A859A7"/>
    <w:rsid w:val="00A85A1C"/>
    <w:rsid w:val="00A86057"/>
    <w:rsid w:val="00A871BB"/>
    <w:rsid w:val="00A873B4"/>
    <w:rsid w:val="00A87849"/>
    <w:rsid w:val="00A87A71"/>
    <w:rsid w:val="00A87BD5"/>
    <w:rsid w:val="00A87F9E"/>
    <w:rsid w:val="00A90106"/>
    <w:rsid w:val="00A90318"/>
    <w:rsid w:val="00A90783"/>
    <w:rsid w:val="00A90AAE"/>
    <w:rsid w:val="00A90DAD"/>
    <w:rsid w:val="00A915B5"/>
    <w:rsid w:val="00A9165A"/>
    <w:rsid w:val="00A91798"/>
    <w:rsid w:val="00A917C8"/>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41BA"/>
    <w:rsid w:val="00A95097"/>
    <w:rsid w:val="00A95227"/>
    <w:rsid w:val="00A952D9"/>
    <w:rsid w:val="00A953FD"/>
    <w:rsid w:val="00A95B72"/>
    <w:rsid w:val="00A95BD2"/>
    <w:rsid w:val="00A9602C"/>
    <w:rsid w:val="00A961CD"/>
    <w:rsid w:val="00A96320"/>
    <w:rsid w:val="00A96365"/>
    <w:rsid w:val="00A966EF"/>
    <w:rsid w:val="00A96CCF"/>
    <w:rsid w:val="00A96E78"/>
    <w:rsid w:val="00A96FCD"/>
    <w:rsid w:val="00A97602"/>
    <w:rsid w:val="00A976EC"/>
    <w:rsid w:val="00A9779D"/>
    <w:rsid w:val="00A97B2F"/>
    <w:rsid w:val="00A97C20"/>
    <w:rsid w:val="00AA082B"/>
    <w:rsid w:val="00AA08D9"/>
    <w:rsid w:val="00AA0A31"/>
    <w:rsid w:val="00AA0E80"/>
    <w:rsid w:val="00AA1C5F"/>
    <w:rsid w:val="00AA1C93"/>
    <w:rsid w:val="00AA1F76"/>
    <w:rsid w:val="00AA209B"/>
    <w:rsid w:val="00AA2303"/>
    <w:rsid w:val="00AA2502"/>
    <w:rsid w:val="00AA2674"/>
    <w:rsid w:val="00AA2B10"/>
    <w:rsid w:val="00AA2B4D"/>
    <w:rsid w:val="00AA3051"/>
    <w:rsid w:val="00AA35BE"/>
    <w:rsid w:val="00AA389B"/>
    <w:rsid w:val="00AA3B62"/>
    <w:rsid w:val="00AA3B69"/>
    <w:rsid w:val="00AA430E"/>
    <w:rsid w:val="00AA4CE5"/>
    <w:rsid w:val="00AA4D59"/>
    <w:rsid w:val="00AA4F11"/>
    <w:rsid w:val="00AA5067"/>
    <w:rsid w:val="00AA568F"/>
    <w:rsid w:val="00AA58B0"/>
    <w:rsid w:val="00AA58F5"/>
    <w:rsid w:val="00AA5B0C"/>
    <w:rsid w:val="00AA5D10"/>
    <w:rsid w:val="00AA64DA"/>
    <w:rsid w:val="00AA68D7"/>
    <w:rsid w:val="00AA6CB0"/>
    <w:rsid w:val="00AA6D2A"/>
    <w:rsid w:val="00AA6DE3"/>
    <w:rsid w:val="00AA72DC"/>
    <w:rsid w:val="00AA7C36"/>
    <w:rsid w:val="00AA7DF7"/>
    <w:rsid w:val="00AA7F96"/>
    <w:rsid w:val="00AB03AF"/>
    <w:rsid w:val="00AB044A"/>
    <w:rsid w:val="00AB0606"/>
    <w:rsid w:val="00AB0717"/>
    <w:rsid w:val="00AB0832"/>
    <w:rsid w:val="00AB09C8"/>
    <w:rsid w:val="00AB0C76"/>
    <w:rsid w:val="00AB172F"/>
    <w:rsid w:val="00AB1823"/>
    <w:rsid w:val="00AB19E8"/>
    <w:rsid w:val="00AB1A3C"/>
    <w:rsid w:val="00AB1E2C"/>
    <w:rsid w:val="00AB1EFA"/>
    <w:rsid w:val="00AB221B"/>
    <w:rsid w:val="00AB2796"/>
    <w:rsid w:val="00AB28FE"/>
    <w:rsid w:val="00AB29CF"/>
    <w:rsid w:val="00AB2E18"/>
    <w:rsid w:val="00AB3251"/>
    <w:rsid w:val="00AB3328"/>
    <w:rsid w:val="00AB3AA2"/>
    <w:rsid w:val="00AB3D99"/>
    <w:rsid w:val="00AB3DCF"/>
    <w:rsid w:val="00AB45FE"/>
    <w:rsid w:val="00AB5061"/>
    <w:rsid w:val="00AB5081"/>
    <w:rsid w:val="00AB5713"/>
    <w:rsid w:val="00AB5AFB"/>
    <w:rsid w:val="00AB60AB"/>
    <w:rsid w:val="00AB6569"/>
    <w:rsid w:val="00AB6995"/>
    <w:rsid w:val="00AB69DA"/>
    <w:rsid w:val="00AB7227"/>
    <w:rsid w:val="00AB72B2"/>
    <w:rsid w:val="00AB7BF9"/>
    <w:rsid w:val="00AC025A"/>
    <w:rsid w:val="00AC0D9E"/>
    <w:rsid w:val="00AC1045"/>
    <w:rsid w:val="00AC15F3"/>
    <w:rsid w:val="00AC172A"/>
    <w:rsid w:val="00AC23A5"/>
    <w:rsid w:val="00AC2D1E"/>
    <w:rsid w:val="00AC2DCD"/>
    <w:rsid w:val="00AC2DFD"/>
    <w:rsid w:val="00AC31F6"/>
    <w:rsid w:val="00AC342D"/>
    <w:rsid w:val="00AC347A"/>
    <w:rsid w:val="00AC3C6B"/>
    <w:rsid w:val="00AC3CBA"/>
    <w:rsid w:val="00AC4153"/>
    <w:rsid w:val="00AC4491"/>
    <w:rsid w:val="00AC4BE7"/>
    <w:rsid w:val="00AC4D6C"/>
    <w:rsid w:val="00AC5741"/>
    <w:rsid w:val="00AC5818"/>
    <w:rsid w:val="00AC59C0"/>
    <w:rsid w:val="00AC5CF4"/>
    <w:rsid w:val="00AC5E16"/>
    <w:rsid w:val="00AC6235"/>
    <w:rsid w:val="00AC67C1"/>
    <w:rsid w:val="00AC6DD5"/>
    <w:rsid w:val="00AC6E02"/>
    <w:rsid w:val="00AC6E54"/>
    <w:rsid w:val="00AC6EA4"/>
    <w:rsid w:val="00AC70B8"/>
    <w:rsid w:val="00AC712E"/>
    <w:rsid w:val="00AC7188"/>
    <w:rsid w:val="00AC7677"/>
    <w:rsid w:val="00AC7695"/>
    <w:rsid w:val="00AC7754"/>
    <w:rsid w:val="00AD008E"/>
    <w:rsid w:val="00AD01E3"/>
    <w:rsid w:val="00AD04D2"/>
    <w:rsid w:val="00AD0589"/>
    <w:rsid w:val="00AD094E"/>
    <w:rsid w:val="00AD0C50"/>
    <w:rsid w:val="00AD0E0D"/>
    <w:rsid w:val="00AD0E10"/>
    <w:rsid w:val="00AD1354"/>
    <w:rsid w:val="00AD15D1"/>
    <w:rsid w:val="00AD1783"/>
    <w:rsid w:val="00AD195C"/>
    <w:rsid w:val="00AD2264"/>
    <w:rsid w:val="00AD28B4"/>
    <w:rsid w:val="00AD2A87"/>
    <w:rsid w:val="00AD2BFD"/>
    <w:rsid w:val="00AD2C01"/>
    <w:rsid w:val="00AD2E68"/>
    <w:rsid w:val="00AD2EA8"/>
    <w:rsid w:val="00AD3169"/>
    <w:rsid w:val="00AD363D"/>
    <w:rsid w:val="00AD3A86"/>
    <w:rsid w:val="00AD3F0E"/>
    <w:rsid w:val="00AD4269"/>
    <w:rsid w:val="00AD4312"/>
    <w:rsid w:val="00AD4364"/>
    <w:rsid w:val="00AD464A"/>
    <w:rsid w:val="00AD4A1E"/>
    <w:rsid w:val="00AD4BE6"/>
    <w:rsid w:val="00AD6179"/>
    <w:rsid w:val="00AD62F6"/>
    <w:rsid w:val="00AD68C7"/>
    <w:rsid w:val="00AD6AD9"/>
    <w:rsid w:val="00AD6C04"/>
    <w:rsid w:val="00AD7450"/>
    <w:rsid w:val="00AD75CB"/>
    <w:rsid w:val="00AD7B55"/>
    <w:rsid w:val="00AD7B61"/>
    <w:rsid w:val="00AD7C98"/>
    <w:rsid w:val="00AE0147"/>
    <w:rsid w:val="00AE03BB"/>
    <w:rsid w:val="00AE0BB3"/>
    <w:rsid w:val="00AE0C39"/>
    <w:rsid w:val="00AE17D2"/>
    <w:rsid w:val="00AE1941"/>
    <w:rsid w:val="00AE19FC"/>
    <w:rsid w:val="00AE1A8F"/>
    <w:rsid w:val="00AE1B30"/>
    <w:rsid w:val="00AE1DF2"/>
    <w:rsid w:val="00AE24A4"/>
    <w:rsid w:val="00AE2E36"/>
    <w:rsid w:val="00AE337C"/>
    <w:rsid w:val="00AE3595"/>
    <w:rsid w:val="00AE36BF"/>
    <w:rsid w:val="00AE3A94"/>
    <w:rsid w:val="00AE3B33"/>
    <w:rsid w:val="00AE4132"/>
    <w:rsid w:val="00AE417C"/>
    <w:rsid w:val="00AE41B0"/>
    <w:rsid w:val="00AE42AD"/>
    <w:rsid w:val="00AE42BE"/>
    <w:rsid w:val="00AE491F"/>
    <w:rsid w:val="00AE4BB4"/>
    <w:rsid w:val="00AE4CDF"/>
    <w:rsid w:val="00AE4E84"/>
    <w:rsid w:val="00AE53B7"/>
    <w:rsid w:val="00AE5440"/>
    <w:rsid w:val="00AE54F2"/>
    <w:rsid w:val="00AE570B"/>
    <w:rsid w:val="00AE5A65"/>
    <w:rsid w:val="00AE5D9F"/>
    <w:rsid w:val="00AE60E5"/>
    <w:rsid w:val="00AE6415"/>
    <w:rsid w:val="00AE64EA"/>
    <w:rsid w:val="00AE6CEC"/>
    <w:rsid w:val="00AE6D60"/>
    <w:rsid w:val="00AE6E8A"/>
    <w:rsid w:val="00AE6E94"/>
    <w:rsid w:val="00AE6F55"/>
    <w:rsid w:val="00AE70F0"/>
    <w:rsid w:val="00AE732B"/>
    <w:rsid w:val="00AE73A9"/>
    <w:rsid w:val="00AE7893"/>
    <w:rsid w:val="00AE79C0"/>
    <w:rsid w:val="00AE79D2"/>
    <w:rsid w:val="00AE7EC9"/>
    <w:rsid w:val="00AE7F05"/>
    <w:rsid w:val="00AF0074"/>
    <w:rsid w:val="00AF04D7"/>
    <w:rsid w:val="00AF05B1"/>
    <w:rsid w:val="00AF0CF6"/>
    <w:rsid w:val="00AF0D9C"/>
    <w:rsid w:val="00AF10FE"/>
    <w:rsid w:val="00AF199D"/>
    <w:rsid w:val="00AF1AE5"/>
    <w:rsid w:val="00AF1F2E"/>
    <w:rsid w:val="00AF2158"/>
    <w:rsid w:val="00AF22E5"/>
    <w:rsid w:val="00AF22E6"/>
    <w:rsid w:val="00AF26A9"/>
    <w:rsid w:val="00AF2756"/>
    <w:rsid w:val="00AF2782"/>
    <w:rsid w:val="00AF2955"/>
    <w:rsid w:val="00AF29A7"/>
    <w:rsid w:val="00AF2ABA"/>
    <w:rsid w:val="00AF3048"/>
    <w:rsid w:val="00AF3201"/>
    <w:rsid w:val="00AF3FE3"/>
    <w:rsid w:val="00AF40CE"/>
    <w:rsid w:val="00AF415B"/>
    <w:rsid w:val="00AF4191"/>
    <w:rsid w:val="00AF4337"/>
    <w:rsid w:val="00AF4560"/>
    <w:rsid w:val="00AF48D4"/>
    <w:rsid w:val="00AF4965"/>
    <w:rsid w:val="00AF49A6"/>
    <w:rsid w:val="00AF4E07"/>
    <w:rsid w:val="00AF4E62"/>
    <w:rsid w:val="00AF551E"/>
    <w:rsid w:val="00AF56ED"/>
    <w:rsid w:val="00AF66ED"/>
    <w:rsid w:val="00AF6ADC"/>
    <w:rsid w:val="00AF6EDB"/>
    <w:rsid w:val="00AF70B0"/>
    <w:rsid w:val="00AF7202"/>
    <w:rsid w:val="00AF789D"/>
    <w:rsid w:val="00AF79BF"/>
    <w:rsid w:val="00B0010A"/>
    <w:rsid w:val="00B006CC"/>
    <w:rsid w:val="00B00850"/>
    <w:rsid w:val="00B00AE5"/>
    <w:rsid w:val="00B00BE9"/>
    <w:rsid w:val="00B00D5B"/>
    <w:rsid w:val="00B00DC6"/>
    <w:rsid w:val="00B01250"/>
    <w:rsid w:val="00B01A1D"/>
    <w:rsid w:val="00B01AA6"/>
    <w:rsid w:val="00B0203F"/>
    <w:rsid w:val="00B023A6"/>
    <w:rsid w:val="00B025F8"/>
    <w:rsid w:val="00B028BC"/>
    <w:rsid w:val="00B0301B"/>
    <w:rsid w:val="00B0391C"/>
    <w:rsid w:val="00B0399D"/>
    <w:rsid w:val="00B039B4"/>
    <w:rsid w:val="00B03C4B"/>
    <w:rsid w:val="00B042BB"/>
    <w:rsid w:val="00B04349"/>
    <w:rsid w:val="00B046C0"/>
    <w:rsid w:val="00B04CE0"/>
    <w:rsid w:val="00B052AF"/>
    <w:rsid w:val="00B0585B"/>
    <w:rsid w:val="00B0650F"/>
    <w:rsid w:val="00B06AFE"/>
    <w:rsid w:val="00B0703E"/>
    <w:rsid w:val="00B07225"/>
    <w:rsid w:val="00B07357"/>
    <w:rsid w:val="00B074CC"/>
    <w:rsid w:val="00B0785E"/>
    <w:rsid w:val="00B078D6"/>
    <w:rsid w:val="00B07AC8"/>
    <w:rsid w:val="00B07B03"/>
    <w:rsid w:val="00B1084F"/>
    <w:rsid w:val="00B10B87"/>
    <w:rsid w:val="00B10BB8"/>
    <w:rsid w:val="00B10BCE"/>
    <w:rsid w:val="00B110F4"/>
    <w:rsid w:val="00B117DA"/>
    <w:rsid w:val="00B11943"/>
    <w:rsid w:val="00B11AD1"/>
    <w:rsid w:val="00B11BDB"/>
    <w:rsid w:val="00B12028"/>
    <w:rsid w:val="00B120C8"/>
    <w:rsid w:val="00B12119"/>
    <w:rsid w:val="00B12320"/>
    <w:rsid w:val="00B12427"/>
    <w:rsid w:val="00B12453"/>
    <w:rsid w:val="00B129B8"/>
    <w:rsid w:val="00B12AAA"/>
    <w:rsid w:val="00B12F27"/>
    <w:rsid w:val="00B13088"/>
    <w:rsid w:val="00B13262"/>
    <w:rsid w:val="00B135A7"/>
    <w:rsid w:val="00B13857"/>
    <w:rsid w:val="00B13C26"/>
    <w:rsid w:val="00B13CDC"/>
    <w:rsid w:val="00B13DF2"/>
    <w:rsid w:val="00B141C5"/>
    <w:rsid w:val="00B1440B"/>
    <w:rsid w:val="00B145EC"/>
    <w:rsid w:val="00B147D5"/>
    <w:rsid w:val="00B15542"/>
    <w:rsid w:val="00B155FF"/>
    <w:rsid w:val="00B15ADA"/>
    <w:rsid w:val="00B16012"/>
    <w:rsid w:val="00B16073"/>
    <w:rsid w:val="00B160D7"/>
    <w:rsid w:val="00B1611F"/>
    <w:rsid w:val="00B163C1"/>
    <w:rsid w:val="00B1643D"/>
    <w:rsid w:val="00B165EF"/>
    <w:rsid w:val="00B16C91"/>
    <w:rsid w:val="00B16D71"/>
    <w:rsid w:val="00B16F2A"/>
    <w:rsid w:val="00B177E7"/>
    <w:rsid w:val="00B178C1"/>
    <w:rsid w:val="00B17D30"/>
    <w:rsid w:val="00B2013E"/>
    <w:rsid w:val="00B20400"/>
    <w:rsid w:val="00B20576"/>
    <w:rsid w:val="00B206D2"/>
    <w:rsid w:val="00B2145B"/>
    <w:rsid w:val="00B21C98"/>
    <w:rsid w:val="00B21CEF"/>
    <w:rsid w:val="00B22074"/>
    <w:rsid w:val="00B22A7E"/>
    <w:rsid w:val="00B22AB5"/>
    <w:rsid w:val="00B23208"/>
    <w:rsid w:val="00B23358"/>
    <w:rsid w:val="00B23C7B"/>
    <w:rsid w:val="00B24BEA"/>
    <w:rsid w:val="00B24FDD"/>
    <w:rsid w:val="00B250C5"/>
    <w:rsid w:val="00B253B5"/>
    <w:rsid w:val="00B25738"/>
    <w:rsid w:val="00B259A7"/>
    <w:rsid w:val="00B259AC"/>
    <w:rsid w:val="00B26034"/>
    <w:rsid w:val="00B26125"/>
    <w:rsid w:val="00B262C0"/>
    <w:rsid w:val="00B26843"/>
    <w:rsid w:val="00B26CD3"/>
    <w:rsid w:val="00B26D5C"/>
    <w:rsid w:val="00B278C0"/>
    <w:rsid w:val="00B27A75"/>
    <w:rsid w:val="00B27C3F"/>
    <w:rsid w:val="00B27ED1"/>
    <w:rsid w:val="00B30414"/>
    <w:rsid w:val="00B30DE5"/>
    <w:rsid w:val="00B30EFE"/>
    <w:rsid w:val="00B313E6"/>
    <w:rsid w:val="00B313E8"/>
    <w:rsid w:val="00B3189E"/>
    <w:rsid w:val="00B3196C"/>
    <w:rsid w:val="00B31C8B"/>
    <w:rsid w:val="00B3215E"/>
    <w:rsid w:val="00B32655"/>
    <w:rsid w:val="00B32A3A"/>
    <w:rsid w:val="00B32E41"/>
    <w:rsid w:val="00B32E50"/>
    <w:rsid w:val="00B3353E"/>
    <w:rsid w:val="00B33CE3"/>
    <w:rsid w:val="00B3464F"/>
    <w:rsid w:val="00B34691"/>
    <w:rsid w:val="00B34867"/>
    <w:rsid w:val="00B348A7"/>
    <w:rsid w:val="00B349D3"/>
    <w:rsid w:val="00B34A3A"/>
    <w:rsid w:val="00B34F07"/>
    <w:rsid w:val="00B3533F"/>
    <w:rsid w:val="00B35565"/>
    <w:rsid w:val="00B35E89"/>
    <w:rsid w:val="00B36689"/>
    <w:rsid w:val="00B366F0"/>
    <w:rsid w:val="00B36BCA"/>
    <w:rsid w:val="00B36E7F"/>
    <w:rsid w:val="00B36FC2"/>
    <w:rsid w:val="00B372A9"/>
    <w:rsid w:val="00B3773E"/>
    <w:rsid w:val="00B379D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2129"/>
    <w:rsid w:val="00B42791"/>
    <w:rsid w:val="00B42EB2"/>
    <w:rsid w:val="00B42EC1"/>
    <w:rsid w:val="00B42EED"/>
    <w:rsid w:val="00B430A7"/>
    <w:rsid w:val="00B432B8"/>
    <w:rsid w:val="00B440B5"/>
    <w:rsid w:val="00B4419E"/>
    <w:rsid w:val="00B4421D"/>
    <w:rsid w:val="00B44440"/>
    <w:rsid w:val="00B44B13"/>
    <w:rsid w:val="00B44B4C"/>
    <w:rsid w:val="00B44CD4"/>
    <w:rsid w:val="00B44E1D"/>
    <w:rsid w:val="00B451F2"/>
    <w:rsid w:val="00B4644E"/>
    <w:rsid w:val="00B46727"/>
    <w:rsid w:val="00B46AA8"/>
    <w:rsid w:val="00B46B64"/>
    <w:rsid w:val="00B46BC8"/>
    <w:rsid w:val="00B47112"/>
    <w:rsid w:val="00B472F6"/>
    <w:rsid w:val="00B47749"/>
    <w:rsid w:val="00B47996"/>
    <w:rsid w:val="00B5057F"/>
    <w:rsid w:val="00B506B4"/>
    <w:rsid w:val="00B506BC"/>
    <w:rsid w:val="00B50BDB"/>
    <w:rsid w:val="00B50E3A"/>
    <w:rsid w:val="00B510B2"/>
    <w:rsid w:val="00B512D4"/>
    <w:rsid w:val="00B513F5"/>
    <w:rsid w:val="00B51AFE"/>
    <w:rsid w:val="00B51BF0"/>
    <w:rsid w:val="00B51C9D"/>
    <w:rsid w:val="00B51F4E"/>
    <w:rsid w:val="00B5205D"/>
    <w:rsid w:val="00B5263D"/>
    <w:rsid w:val="00B526AB"/>
    <w:rsid w:val="00B526C2"/>
    <w:rsid w:val="00B52A39"/>
    <w:rsid w:val="00B52A8D"/>
    <w:rsid w:val="00B52DB4"/>
    <w:rsid w:val="00B5339B"/>
    <w:rsid w:val="00B536A0"/>
    <w:rsid w:val="00B53A3D"/>
    <w:rsid w:val="00B53B7E"/>
    <w:rsid w:val="00B53E4E"/>
    <w:rsid w:val="00B53F66"/>
    <w:rsid w:val="00B541CB"/>
    <w:rsid w:val="00B541FE"/>
    <w:rsid w:val="00B5432B"/>
    <w:rsid w:val="00B5437D"/>
    <w:rsid w:val="00B54731"/>
    <w:rsid w:val="00B54F8A"/>
    <w:rsid w:val="00B552DF"/>
    <w:rsid w:val="00B55400"/>
    <w:rsid w:val="00B5560F"/>
    <w:rsid w:val="00B55817"/>
    <w:rsid w:val="00B558E6"/>
    <w:rsid w:val="00B55A22"/>
    <w:rsid w:val="00B55C1A"/>
    <w:rsid w:val="00B56DFF"/>
    <w:rsid w:val="00B56FBC"/>
    <w:rsid w:val="00B572DD"/>
    <w:rsid w:val="00B5774D"/>
    <w:rsid w:val="00B57EA1"/>
    <w:rsid w:val="00B57EF8"/>
    <w:rsid w:val="00B600CE"/>
    <w:rsid w:val="00B60199"/>
    <w:rsid w:val="00B60294"/>
    <w:rsid w:val="00B60342"/>
    <w:rsid w:val="00B6038E"/>
    <w:rsid w:val="00B60889"/>
    <w:rsid w:val="00B60A39"/>
    <w:rsid w:val="00B60CC6"/>
    <w:rsid w:val="00B60FE5"/>
    <w:rsid w:val="00B61120"/>
    <w:rsid w:val="00B617E4"/>
    <w:rsid w:val="00B61C09"/>
    <w:rsid w:val="00B62158"/>
    <w:rsid w:val="00B6222C"/>
    <w:rsid w:val="00B62880"/>
    <w:rsid w:val="00B62E36"/>
    <w:rsid w:val="00B63405"/>
    <w:rsid w:val="00B634D6"/>
    <w:rsid w:val="00B63819"/>
    <w:rsid w:val="00B6393A"/>
    <w:rsid w:val="00B63A3D"/>
    <w:rsid w:val="00B6429B"/>
    <w:rsid w:val="00B644C4"/>
    <w:rsid w:val="00B64653"/>
    <w:rsid w:val="00B648B2"/>
    <w:rsid w:val="00B64971"/>
    <w:rsid w:val="00B649E6"/>
    <w:rsid w:val="00B64A13"/>
    <w:rsid w:val="00B64A41"/>
    <w:rsid w:val="00B64DAC"/>
    <w:rsid w:val="00B65295"/>
    <w:rsid w:val="00B6535C"/>
    <w:rsid w:val="00B6570B"/>
    <w:rsid w:val="00B65CA2"/>
    <w:rsid w:val="00B65D7B"/>
    <w:rsid w:val="00B6632F"/>
    <w:rsid w:val="00B6637D"/>
    <w:rsid w:val="00B66452"/>
    <w:rsid w:val="00B66A16"/>
    <w:rsid w:val="00B66C73"/>
    <w:rsid w:val="00B67191"/>
    <w:rsid w:val="00B6741B"/>
    <w:rsid w:val="00B67428"/>
    <w:rsid w:val="00B67614"/>
    <w:rsid w:val="00B677B4"/>
    <w:rsid w:val="00B67AB6"/>
    <w:rsid w:val="00B67C32"/>
    <w:rsid w:val="00B67DEA"/>
    <w:rsid w:val="00B7005D"/>
    <w:rsid w:val="00B70090"/>
    <w:rsid w:val="00B705F3"/>
    <w:rsid w:val="00B706F3"/>
    <w:rsid w:val="00B70810"/>
    <w:rsid w:val="00B70992"/>
    <w:rsid w:val="00B70A3D"/>
    <w:rsid w:val="00B70A5B"/>
    <w:rsid w:val="00B70EA9"/>
    <w:rsid w:val="00B70F41"/>
    <w:rsid w:val="00B71108"/>
    <w:rsid w:val="00B7110F"/>
    <w:rsid w:val="00B71221"/>
    <w:rsid w:val="00B7139C"/>
    <w:rsid w:val="00B7180C"/>
    <w:rsid w:val="00B71DD5"/>
    <w:rsid w:val="00B71E6F"/>
    <w:rsid w:val="00B722AB"/>
    <w:rsid w:val="00B72328"/>
    <w:rsid w:val="00B7287F"/>
    <w:rsid w:val="00B72D75"/>
    <w:rsid w:val="00B7341C"/>
    <w:rsid w:val="00B73502"/>
    <w:rsid w:val="00B73719"/>
    <w:rsid w:val="00B73A79"/>
    <w:rsid w:val="00B73C5F"/>
    <w:rsid w:val="00B74006"/>
    <w:rsid w:val="00B74150"/>
    <w:rsid w:val="00B741FC"/>
    <w:rsid w:val="00B74394"/>
    <w:rsid w:val="00B743B0"/>
    <w:rsid w:val="00B74B83"/>
    <w:rsid w:val="00B74D58"/>
    <w:rsid w:val="00B74D77"/>
    <w:rsid w:val="00B751F9"/>
    <w:rsid w:val="00B759BD"/>
    <w:rsid w:val="00B75F53"/>
    <w:rsid w:val="00B76301"/>
    <w:rsid w:val="00B76773"/>
    <w:rsid w:val="00B76840"/>
    <w:rsid w:val="00B76DAB"/>
    <w:rsid w:val="00B76DBC"/>
    <w:rsid w:val="00B76DE4"/>
    <w:rsid w:val="00B76E25"/>
    <w:rsid w:val="00B7700E"/>
    <w:rsid w:val="00B77217"/>
    <w:rsid w:val="00B77234"/>
    <w:rsid w:val="00B77493"/>
    <w:rsid w:val="00B77BB0"/>
    <w:rsid w:val="00B8002F"/>
    <w:rsid w:val="00B80581"/>
    <w:rsid w:val="00B80940"/>
    <w:rsid w:val="00B80B47"/>
    <w:rsid w:val="00B80D99"/>
    <w:rsid w:val="00B815B7"/>
    <w:rsid w:val="00B8162A"/>
    <w:rsid w:val="00B816F2"/>
    <w:rsid w:val="00B81DFD"/>
    <w:rsid w:val="00B82853"/>
    <w:rsid w:val="00B82E9E"/>
    <w:rsid w:val="00B833D6"/>
    <w:rsid w:val="00B83410"/>
    <w:rsid w:val="00B83482"/>
    <w:rsid w:val="00B838D9"/>
    <w:rsid w:val="00B839D2"/>
    <w:rsid w:val="00B83EAD"/>
    <w:rsid w:val="00B83EB6"/>
    <w:rsid w:val="00B8466B"/>
    <w:rsid w:val="00B84A30"/>
    <w:rsid w:val="00B84FFA"/>
    <w:rsid w:val="00B850BD"/>
    <w:rsid w:val="00B850D9"/>
    <w:rsid w:val="00B852CF"/>
    <w:rsid w:val="00B85800"/>
    <w:rsid w:val="00B858A2"/>
    <w:rsid w:val="00B85942"/>
    <w:rsid w:val="00B86000"/>
    <w:rsid w:val="00B86116"/>
    <w:rsid w:val="00B86550"/>
    <w:rsid w:val="00B865EB"/>
    <w:rsid w:val="00B86B65"/>
    <w:rsid w:val="00B86C3C"/>
    <w:rsid w:val="00B86C51"/>
    <w:rsid w:val="00B87168"/>
    <w:rsid w:val="00B871B3"/>
    <w:rsid w:val="00B872A0"/>
    <w:rsid w:val="00B87607"/>
    <w:rsid w:val="00B87726"/>
    <w:rsid w:val="00B877AE"/>
    <w:rsid w:val="00B87800"/>
    <w:rsid w:val="00B878E5"/>
    <w:rsid w:val="00B90513"/>
    <w:rsid w:val="00B906B1"/>
    <w:rsid w:val="00B907A4"/>
    <w:rsid w:val="00B907A6"/>
    <w:rsid w:val="00B90D9E"/>
    <w:rsid w:val="00B91085"/>
    <w:rsid w:val="00B9133E"/>
    <w:rsid w:val="00B9134B"/>
    <w:rsid w:val="00B913A7"/>
    <w:rsid w:val="00B917D0"/>
    <w:rsid w:val="00B91822"/>
    <w:rsid w:val="00B92129"/>
    <w:rsid w:val="00B9220E"/>
    <w:rsid w:val="00B924A7"/>
    <w:rsid w:val="00B924C4"/>
    <w:rsid w:val="00B925B3"/>
    <w:rsid w:val="00B9265D"/>
    <w:rsid w:val="00B92725"/>
    <w:rsid w:val="00B92918"/>
    <w:rsid w:val="00B92A6E"/>
    <w:rsid w:val="00B92E1F"/>
    <w:rsid w:val="00B931F5"/>
    <w:rsid w:val="00B93246"/>
    <w:rsid w:val="00B932D7"/>
    <w:rsid w:val="00B934FA"/>
    <w:rsid w:val="00B93958"/>
    <w:rsid w:val="00B93AB4"/>
    <w:rsid w:val="00B93AF2"/>
    <w:rsid w:val="00B93CF8"/>
    <w:rsid w:val="00B93D19"/>
    <w:rsid w:val="00B93ECF"/>
    <w:rsid w:val="00B93F32"/>
    <w:rsid w:val="00B93F68"/>
    <w:rsid w:val="00B946B6"/>
    <w:rsid w:val="00B946BE"/>
    <w:rsid w:val="00B947A8"/>
    <w:rsid w:val="00B950D3"/>
    <w:rsid w:val="00B95788"/>
    <w:rsid w:val="00B958E1"/>
    <w:rsid w:val="00B95A9D"/>
    <w:rsid w:val="00B95D93"/>
    <w:rsid w:val="00B95F34"/>
    <w:rsid w:val="00B96005"/>
    <w:rsid w:val="00B964A6"/>
    <w:rsid w:val="00B96CD4"/>
    <w:rsid w:val="00B96E42"/>
    <w:rsid w:val="00B97150"/>
    <w:rsid w:val="00B9738C"/>
    <w:rsid w:val="00B97512"/>
    <w:rsid w:val="00B97640"/>
    <w:rsid w:val="00B97706"/>
    <w:rsid w:val="00B97DF4"/>
    <w:rsid w:val="00B97E81"/>
    <w:rsid w:val="00BA0316"/>
    <w:rsid w:val="00BA059E"/>
    <w:rsid w:val="00BA0603"/>
    <w:rsid w:val="00BA073C"/>
    <w:rsid w:val="00BA086F"/>
    <w:rsid w:val="00BA0A0B"/>
    <w:rsid w:val="00BA0E45"/>
    <w:rsid w:val="00BA0FED"/>
    <w:rsid w:val="00BA1057"/>
    <w:rsid w:val="00BA1075"/>
    <w:rsid w:val="00BA1434"/>
    <w:rsid w:val="00BA1E4B"/>
    <w:rsid w:val="00BA1EDF"/>
    <w:rsid w:val="00BA20BE"/>
    <w:rsid w:val="00BA20FD"/>
    <w:rsid w:val="00BA25DB"/>
    <w:rsid w:val="00BA2C94"/>
    <w:rsid w:val="00BA3496"/>
    <w:rsid w:val="00BA3512"/>
    <w:rsid w:val="00BA3646"/>
    <w:rsid w:val="00BA3755"/>
    <w:rsid w:val="00BA396E"/>
    <w:rsid w:val="00BA3B9D"/>
    <w:rsid w:val="00BA3D51"/>
    <w:rsid w:val="00BA3FF2"/>
    <w:rsid w:val="00BA4633"/>
    <w:rsid w:val="00BA4C57"/>
    <w:rsid w:val="00BA4E29"/>
    <w:rsid w:val="00BA56FF"/>
    <w:rsid w:val="00BA57EB"/>
    <w:rsid w:val="00BA5A5D"/>
    <w:rsid w:val="00BA5B75"/>
    <w:rsid w:val="00BA5C5D"/>
    <w:rsid w:val="00BA62B4"/>
    <w:rsid w:val="00BA63F4"/>
    <w:rsid w:val="00BA64A2"/>
    <w:rsid w:val="00BA6542"/>
    <w:rsid w:val="00BA662B"/>
    <w:rsid w:val="00BA76D7"/>
    <w:rsid w:val="00BA7C14"/>
    <w:rsid w:val="00BB015A"/>
    <w:rsid w:val="00BB0216"/>
    <w:rsid w:val="00BB06A3"/>
    <w:rsid w:val="00BB06EB"/>
    <w:rsid w:val="00BB097C"/>
    <w:rsid w:val="00BB0B8E"/>
    <w:rsid w:val="00BB0F9F"/>
    <w:rsid w:val="00BB105B"/>
    <w:rsid w:val="00BB1670"/>
    <w:rsid w:val="00BB2353"/>
    <w:rsid w:val="00BB2402"/>
    <w:rsid w:val="00BB264A"/>
    <w:rsid w:val="00BB28BF"/>
    <w:rsid w:val="00BB2D08"/>
    <w:rsid w:val="00BB31A2"/>
    <w:rsid w:val="00BB3979"/>
    <w:rsid w:val="00BB3A48"/>
    <w:rsid w:val="00BB3C0E"/>
    <w:rsid w:val="00BB3C12"/>
    <w:rsid w:val="00BB3E51"/>
    <w:rsid w:val="00BB43B0"/>
    <w:rsid w:val="00BB4653"/>
    <w:rsid w:val="00BB4AB4"/>
    <w:rsid w:val="00BB4F6F"/>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75"/>
    <w:rsid w:val="00BB7E2B"/>
    <w:rsid w:val="00BB7EDE"/>
    <w:rsid w:val="00BB7FB6"/>
    <w:rsid w:val="00BC0914"/>
    <w:rsid w:val="00BC0C46"/>
    <w:rsid w:val="00BC0C7D"/>
    <w:rsid w:val="00BC0E7F"/>
    <w:rsid w:val="00BC0ED6"/>
    <w:rsid w:val="00BC13DE"/>
    <w:rsid w:val="00BC16FD"/>
    <w:rsid w:val="00BC171D"/>
    <w:rsid w:val="00BC1C7F"/>
    <w:rsid w:val="00BC1F3F"/>
    <w:rsid w:val="00BC24CA"/>
    <w:rsid w:val="00BC2C2C"/>
    <w:rsid w:val="00BC2D0C"/>
    <w:rsid w:val="00BC32DB"/>
    <w:rsid w:val="00BC361B"/>
    <w:rsid w:val="00BC3BA4"/>
    <w:rsid w:val="00BC3C36"/>
    <w:rsid w:val="00BC3E5F"/>
    <w:rsid w:val="00BC42C8"/>
    <w:rsid w:val="00BC446D"/>
    <w:rsid w:val="00BC4796"/>
    <w:rsid w:val="00BC48A8"/>
    <w:rsid w:val="00BC4ED1"/>
    <w:rsid w:val="00BC4F06"/>
    <w:rsid w:val="00BC579B"/>
    <w:rsid w:val="00BC5879"/>
    <w:rsid w:val="00BC5AF9"/>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F29"/>
    <w:rsid w:val="00BD1FFD"/>
    <w:rsid w:val="00BD26AA"/>
    <w:rsid w:val="00BD27DE"/>
    <w:rsid w:val="00BD2BE2"/>
    <w:rsid w:val="00BD3299"/>
    <w:rsid w:val="00BD32DF"/>
    <w:rsid w:val="00BD354F"/>
    <w:rsid w:val="00BD3681"/>
    <w:rsid w:val="00BD3740"/>
    <w:rsid w:val="00BD38C8"/>
    <w:rsid w:val="00BD3FFE"/>
    <w:rsid w:val="00BD40A7"/>
    <w:rsid w:val="00BD48CE"/>
    <w:rsid w:val="00BD49C6"/>
    <w:rsid w:val="00BD4C17"/>
    <w:rsid w:val="00BD4DDD"/>
    <w:rsid w:val="00BD5A37"/>
    <w:rsid w:val="00BD5CA4"/>
    <w:rsid w:val="00BD627D"/>
    <w:rsid w:val="00BD6284"/>
    <w:rsid w:val="00BD6536"/>
    <w:rsid w:val="00BD7587"/>
    <w:rsid w:val="00BD775B"/>
    <w:rsid w:val="00BD7B08"/>
    <w:rsid w:val="00BD7BA5"/>
    <w:rsid w:val="00BD7E40"/>
    <w:rsid w:val="00BE01D4"/>
    <w:rsid w:val="00BE04B0"/>
    <w:rsid w:val="00BE060B"/>
    <w:rsid w:val="00BE077A"/>
    <w:rsid w:val="00BE0975"/>
    <w:rsid w:val="00BE0CBF"/>
    <w:rsid w:val="00BE19B0"/>
    <w:rsid w:val="00BE1BB6"/>
    <w:rsid w:val="00BE1D6C"/>
    <w:rsid w:val="00BE20E8"/>
    <w:rsid w:val="00BE2162"/>
    <w:rsid w:val="00BE256C"/>
    <w:rsid w:val="00BE2629"/>
    <w:rsid w:val="00BE2825"/>
    <w:rsid w:val="00BE2C8C"/>
    <w:rsid w:val="00BE31DD"/>
    <w:rsid w:val="00BE36E1"/>
    <w:rsid w:val="00BE3870"/>
    <w:rsid w:val="00BE3AEC"/>
    <w:rsid w:val="00BE3D93"/>
    <w:rsid w:val="00BE3E61"/>
    <w:rsid w:val="00BE3ED2"/>
    <w:rsid w:val="00BE4B8C"/>
    <w:rsid w:val="00BE4E22"/>
    <w:rsid w:val="00BE50E7"/>
    <w:rsid w:val="00BE5170"/>
    <w:rsid w:val="00BE52F8"/>
    <w:rsid w:val="00BE5705"/>
    <w:rsid w:val="00BE5D3A"/>
    <w:rsid w:val="00BE640A"/>
    <w:rsid w:val="00BE68E7"/>
    <w:rsid w:val="00BE6BC4"/>
    <w:rsid w:val="00BE6BDE"/>
    <w:rsid w:val="00BE6DE2"/>
    <w:rsid w:val="00BE6E18"/>
    <w:rsid w:val="00BE6F1F"/>
    <w:rsid w:val="00BE714C"/>
    <w:rsid w:val="00BE734B"/>
    <w:rsid w:val="00BE75AB"/>
    <w:rsid w:val="00BE79A6"/>
    <w:rsid w:val="00BF024F"/>
    <w:rsid w:val="00BF032A"/>
    <w:rsid w:val="00BF0498"/>
    <w:rsid w:val="00BF0649"/>
    <w:rsid w:val="00BF08BA"/>
    <w:rsid w:val="00BF0979"/>
    <w:rsid w:val="00BF0BFF"/>
    <w:rsid w:val="00BF0F83"/>
    <w:rsid w:val="00BF11FA"/>
    <w:rsid w:val="00BF144A"/>
    <w:rsid w:val="00BF183D"/>
    <w:rsid w:val="00BF18C7"/>
    <w:rsid w:val="00BF1BBE"/>
    <w:rsid w:val="00BF1E28"/>
    <w:rsid w:val="00BF1F92"/>
    <w:rsid w:val="00BF2172"/>
    <w:rsid w:val="00BF21A4"/>
    <w:rsid w:val="00BF23A6"/>
    <w:rsid w:val="00BF2534"/>
    <w:rsid w:val="00BF2AF1"/>
    <w:rsid w:val="00BF2F3B"/>
    <w:rsid w:val="00BF31F7"/>
    <w:rsid w:val="00BF33AB"/>
    <w:rsid w:val="00BF3499"/>
    <w:rsid w:val="00BF36CA"/>
    <w:rsid w:val="00BF3BF1"/>
    <w:rsid w:val="00BF3F97"/>
    <w:rsid w:val="00BF4066"/>
    <w:rsid w:val="00BF431A"/>
    <w:rsid w:val="00BF4479"/>
    <w:rsid w:val="00BF48C5"/>
    <w:rsid w:val="00BF4F2C"/>
    <w:rsid w:val="00BF511F"/>
    <w:rsid w:val="00BF52FD"/>
    <w:rsid w:val="00BF53FF"/>
    <w:rsid w:val="00BF598E"/>
    <w:rsid w:val="00BF5FA1"/>
    <w:rsid w:val="00BF61E7"/>
    <w:rsid w:val="00BF626E"/>
    <w:rsid w:val="00BF627F"/>
    <w:rsid w:val="00BF674F"/>
    <w:rsid w:val="00BF6E8C"/>
    <w:rsid w:val="00BF7229"/>
    <w:rsid w:val="00BF7B04"/>
    <w:rsid w:val="00BF7DBA"/>
    <w:rsid w:val="00C001A2"/>
    <w:rsid w:val="00C00370"/>
    <w:rsid w:val="00C004AC"/>
    <w:rsid w:val="00C00DA3"/>
    <w:rsid w:val="00C00DE6"/>
    <w:rsid w:val="00C01218"/>
    <w:rsid w:val="00C01221"/>
    <w:rsid w:val="00C013FB"/>
    <w:rsid w:val="00C0146B"/>
    <w:rsid w:val="00C01481"/>
    <w:rsid w:val="00C01523"/>
    <w:rsid w:val="00C01663"/>
    <w:rsid w:val="00C0167A"/>
    <w:rsid w:val="00C01A39"/>
    <w:rsid w:val="00C01D63"/>
    <w:rsid w:val="00C0264E"/>
    <w:rsid w:val="00C030CB"/>
    <w:rsid w:val="00C03131"/>
    <w:rsid w:val="00C03300"/>
    <w:rsid w:val="00C03305"/>
    <w:rsid w:val="00C0349C"/>
    <w:rsid w:val="00C03B48"/>
    <w:rsid w:val="00C03B93"/>
    <w:rsid w:val="00C040CE"/>
    <w:rsid w:val="00C04184"/>
    <w:rsid w:val="00C04306"/>
    <w:rsid w:val="00C04747"/>
    <w:rsid w:val="00C048DC"/>
    <w:rsid w:val="00C04999"/>
    <w:rsid w:val="00C04D6E"/>
    <w:rsid w:val="00C04F7D"/>
    <w:rsid w:val="00C052B4"/>
    <w:rsid w:val="00C05A30"/>
    <w:rsid w:val="00C06399"/>
    <w:rsid w:val="00C063BF"/>
    <w:rsid w:val="00C06408"/>
    <w:rsid w:val="00C06A58"/>
    <w:rsid w:val="00C06E11"/>
    <w:rsid w:val="00C06F5F"/>
    <w:rsid w:val="00C07571"/>
    <w:rsid w:val="00C07915"/>
    <w:rsid w:val="00C07950"/>
    <w:rsid w:val="00C07A37"/>
    <w:rsid w:val="00C07B97"/>
    <w:rsid w:val="00C10A14"/>
    <w:rsid w:val="00C10B72"/>
    <w:rsid w:val="00C10F10"/>
    <w:rsid w:val="00C1121C"/>
    <w:rsid w:val="00C11527"/>
    <w:rsid w:val="00C11845"/>
    <w:rsid w:val="00C11D41"/>
    <w:rsid w:val="00C11E44"/>
    <w:rsid w:val="00C120D2"/>
    <w:rsid w:val="00C12858"/>
    <w:rsid w:val="00C12B9D"/>
    <w:rsid w:val="00C12BFA"/>
    <w:rsid w:val="00C1303F"/>
    <w:rsid w:val="00C13453"/>
    <w:rsid w:val="00C135D2"/>
    <w:rsid w:val="00C136AD"/>
    <w:rsid w:val="00C137AE"/>
    <w:rsid w:val="00C138B9"/>
    <w:rsid w:val="00C138FB"/>
    <w:rsid w:val="00C13F8D"/>
    <w:rsid w:val="00C13FBA"/>
    <w:rsid w:val="00C14200"/>
    <w:rsid w:val="00C144B8"/>
    <w:rsid w:val="00C148A0"/>
    <w:rsid w:val="00C1542D"/>
    <w:rsid w:val="00C158DF"/>
    <w:rsid w:val="00C15F0D"/>
    <w:rsid w:val="00C16401"/>
    <w:rsid w:val="00C16596"/>
    <w:rsid w:val="00C16743"/>
    <w:rsid w:val="00C16CA8"/>
    <w:rsid w:val="00C16CC5"/>
    <w:rsid w:val="00C16D1D"/>
    <w:rsid w:val="00C17169"/>
    <w:rsid w:val="00C1725D"/>
    <w:rsid w:val="00C17571"/>
    <w:rsid w:val="00C17579"/>
    <w:rsid w:val="00C178B1"/>
    <w:rsid w:val="00C1796D"/>
    <w:rsid w:val="00C17E82"/>
    <w:rsid w:val="00C203F4"/>
    <w:rsid w:val="00C20D77"/>
    <w:rsid w:val="00C20EC4"/>
    <w:rsid w:val="00C21146"/>
    <w:rsid w:val="00C211B9"/>
    <w:rsid w:val="00C2128F"/>
    <w:rsid w:val="00C21687"/>
    <w:rsid w:val="00C21772"/>
    <w:rsid w:val="00C21837"/>
    <w:rsid w:val="00C2209F"/>
    <w:rsid w:val="00C22232"/>
    <w:rsid w:val="00C222A9"/>
    <w:rsid w:val="00C2261B"/>
    <w:rsid w:val="00C22A82"/>
    <w:rsid w:val="00C2319A"/>
    <w:rsid w:val="00C23547"/>
    <w:rsid w:val="00C23A30"/>
    <w:rsid w:val="00C23C77"/>
    <w:rsid w:val="00C248C7"/>
    <w:rsid w:val="00C2492C"/>
    <w:rsid w:val="00C24A65"/>
    <w:rsid w:val="00C24D8B"/>
    <w:rsid w:val="00C24E34"/>
    <w:rsid w:val="00C24E99"/>
    <w:rsid w:val="00C24EF5"/>
    <w:rsid w:val="00C25003"/>
    <w:rsid w:val="00C25319"/>
    <w:rsid w:val="00C25338"/>
    <w:rsid w:val="00C25850"/>
    <w:rsid w:val="00C25922"/>
    <w:rsid w:val="00C25B9B"/>
    <w:rsid w:val="00C2657B"/>
    <w:rsid w:val="00C266A8"/>
    <w:rsid w:val="00C26A79"/>
    <w:rsid w:val="00C26E1B"/>
    <w:rsid w:val="00C270B5"/>
    <w:rsid w:val="00C272D4"/>
    <w:rsid w:val="00C2737B"/>
    <w:rsid w:val="00C274FC"/>
    <w:rsid w:val="00C277A8"/>
    <w:rsid w:val="00C279E4"/>
    <w:rsid w:val="00C27D4E"/>
    <w:rsid w:val="00C27DB9"/>
    <w:rsid w:val="00C27ED7"/>
    <w:rsid w:val="00C27F5B"/>
    <w:rsid w:val="00C3013E"/>
    <w:rsid w:val="00C303D8"/>
    <w:rsid w:val="00C305C0"/>
    <w:rsid w:val="00C30A76"/>
    <w:rsid w:val="00C30BE0"/>
    <w:rsid w:val="00C30F49"/>
    <w:rsid w:val="00C311CC"/>
    <w:rsid w:val="00C312B4"/>
    <w:rsid w:val="00C31544"/>
    <w:rsid w:val="00C31624"/>
    <w:rsid w:val="00C31BD6"/>
    <w:rsid w:val="00C3210E"/>
    <w:rsid w:val="00C3274C"/>
    <w:rsid w:val="00C32759"/>
    <w:rsid w:val="00C32BF6"/>
    <w:rsid w:val="00C32D74"/>
    <w:rsid w:val="00C32D99"/>
    <w:rsid w:val="00C32E69"/>
    <w:rsid w:val="00C334C0"/>
    <w:rsid w:val="00C33607"/>
    <w:rsid w:val="00C338E5"/>
    <w:rsid w:val="00C339F0"/>
    <w:rsid w:val="00C33C7C"/>
    <w:rsid w:val="00C33D1A"/>
    <w:rsid w:val="00C33E28"/>
    <w:rsid w:val="00C34080"/>
    <w:rsid w:val="00C340A5"/>
    <w:rsid w:val="00C34562"/>
    <w:rsid w:val="00C34C95"/>
    <w:rsid w:val="00C35104"/>
    <w:rsid w:val="00C3512A"/>
    <w:rsid w:val="00C35136"/>
    <w:rsid w:val="00C3535B"/>
    <w:rsid w:val="00C35387"/>
    <w:rsid w:val="00C3538B"/>
    <w:rsid w:val="00C3578A"/>
    <w:rsid w:val="00C35831"/>
    <w:rsid w:val="00C359A9"/>
    <w:rsid w:val="00C35FF0"/>
    <w:rsid w:val="00C3665B"/>
    <w:rsid w:val="00C36719"/>
    <w:rsid w:val="00C36A68"/>
    <w:rsid w:val="00C370BE"/>
    <w:rsid w:val="00C3719B"/>
    <w:rsid w:val="00C375A7"/>
    <w:rsid w:val="00C377E0"/>
    <w:rsid w:val="00C37881"/>
    <w:rsid w:val="00C37DFA"/>
    <w:rsid w:val="00C402E4"/>
    <w:rsid w:val="00C4068C"/>
    <w:rsid w:val="00C409B4"/>
    <w:rsid w:val="00C40A78"/>
    <w:rsid w:val="00C40FB1"/>
    <w:rsid w:val="00C41419"/>
    <w:rsid w:val="00C4150B"/>
    <w:rsid w:val="00C41C41"/>
    <w:rsid w:val="00C41FF8"/>
    <w:rsid w:val="00C421E1"/>
    <w:rsid w:val="00C424D7"/>
    <w:rsid w:val="00C426D2"/>
    <w:rsid w:val="00C427DA"/>
    <w:rsid w:val="00C4288C"/>
    <w:rsid w:val="00C42BA1"/>
    <w:rsid w:val="00C42CA1"/>
    <w:rsid w:val="00C42FDC"/>
    <w:rsid w:val="00C430F1"/>
    <w:rsid w:val="00C43932"/>
    <w:rsid w:val="00C43A95"/>
    <w:rsid w:val="00C43E5D"/>
    <w:rsid w:val="00C44012"/>
    <w:rsid w:val="00C44E84"/>
    <w:rsid w:val="00C452EF"/>
    <w:rsid w:val="00C455E2"/>
    <w:rsid w:val="00C45659"/>
    <w:rsid w:val="00C45C52"/>
    <w:rsid w:val="00C45E4A"/>
    <w:rsid w:val="00C45EB9"/>
    <w:rsid w:val="00C464DE"/>
    <w:rsid w:val="00C465A5"/>
    <w:rsid w:val="00C46648"/>
    <w:rsid w:val="00C466AA"/>
    <w:rsid w:val="00C46AB4"/>
    <w:rsid w:val="00C470D3"/>
    <w:rsid w:val="00C47558"/>
    <w:rsid w:val="00C47909"/>
    <w:rsid w:val="00C47937"/>
    <w:rsid w:val="00C47F82"/>
    <w:rsid w:val="00C50102"/>
    <w:rsid w:val="00C50222"/>
    <w:rsid w:val="00C5052E"/>
    <w:rsid w:val="00C505EC"/>
    <w:rsid w:val="00C50640"/>
    <w:rsid w:val="00C50BB4"/>
    <w:rsid w:val="00C5127D"/>
    <w:rsid w:val="00C51D41"/>
    <w:rsid w:val="00C51D43"/>
    <w:rsid w:val="00C522AB"/>
    <w:rsid w:val="00C5238F"/>
    <w:rsid w:val="00C52395"/>
    <w:rsid w:val="00C52CB1"/>
    <w:rsid w:val="00C52ED0"/>
    <w:rsid w:val="00C532CD"/>
    <w:rsid w:val="00C53471"/>
    <w:rsid w:val="00C534F1"/>
    <w:rsid w:val="00C5371A"/>
    <w:rsid w:val="00C539A5"/>
    <w:rsid w:val="00C53A47"/>
    <w:rsid w:val="00C540B2"/>
    <w:rsid w:val="00C544C8"/>
    <w:rsid w:val="00C54ABB"/>
    <w:rsid w:val="00C54BDA"/>
    <w:rsid w:val="00C54CD5"/>
    <w:rsid w:val="00C55005"/>
    <w:rsid w:val="00C55072"/>
    <w:rsid w:val="00C550A8"/>
    <w:rsid w:val="00C55185"/>
    <w:rsid w:val="00C556FD"/>
    <w:rsid w:val="00C5592C"/>
    <w:rsid w:val="00C55D0D"/>
    <w:rsid w:val="00C563CB"/>
    <w:rsid w:val="00C56487"/>
    <w:rsid w:val="00C56BCD"/>
    <w:rsid w:val="00C56FAE"/>
    <w:rsid w:val="00C573DE"/>
    <w:rsid w:val="00C57958"/>
    <w:rsid w:val="00C57CE6"/>
    <w:rsid w:val="00C601D9"/>
    <w:rsid w:val="00C60397"/>
    <w:rsid w:val="00C603DE"/>
    <w:rsid w:val="00C6082D"/>
    <w:rsid w:val="00C609A3"/>
    <w:rsid w:val="00C60B4B"/>
    <w:rsid w:val="00C60BB1"/>
    <w:rsid w:val="00C610F1"/>
    <w:rsid w:val="00C62184"/>
    <w:rsid w:val="00C6225C"/>
    <w:rsid w:val="00C62962"/>
    <w:rsid w:val="00C63362"/>
    <w:rsid w:val="00C6346D"/>
    <w:rsid w:val="00C635AE"/>
    <w:rsid w:val="00C63A3C"/>
    <w:rsid w:val="00C63C82"/>
    <w:rsid w:val="00C63E9B"/>
    <w:rsid w:val="00C63EDA"/>
    <w:rsid w:val="00C63F55"/>
    <w:rsid w:val="00C64682"/>
    <w:rsid w:val="00C64768"/>
    <w:rsid w:val="00C64839"/>
    <w:rsid w:val="00C648B6"/>
    <w:rsid w:val="00C65244"/>
    <w:rsid w:val="00C657BF"/>
    <w:rsid w:val="00C65BA6"/>
    <w:rsid w:val="00C65EF3"/>
    <w:rsid w:val="00C66349"/>
    <w:rsid w:val="00C664B1"/>
    <w:rsid w:val="00C664D2"/>
    <w:rsid w:val="00C6684D"/>
    <w:rsid w:val="00C66D24"/>
    <w:rsid w:val="00C673B9"/>
    <w:rsid w:val="00C6768E"/>
    <w:rsid w:val="00C67746"/>
    <w:rsid w:val="00C67CA6"/>
    <w:rsid w:val="00C703B8"/>
    <w:rsid w:val="00C704E2"/>
    <w:rsid w:val="00C70B84"/>
    <w:rsid w:val="00C70E8C"/>
    <w:rsid w:val="00C70EF1"/>
    <w:rsid w:val="00C714B6"/>
    <w:rsid w:val="00C71756"/>
    <w:rsid w:val="00C71A28"/>
    <w:rsid w:val="00C71D1B"/>
    <w:rsid w:val="00C71EA8"/>
    <w:rsid w:val="00C720C2"/>
    <w:rsid w:val="00C724D9"/>
    <w:rsid w:val="00C73205"/>
    <w:rsid w:val="00C73421"/>
    <w:rsid w:val="00C73549"/>
    <w:rsid w:val="00C73910"/>
    <w:rsid w:val="00C73BC7"/>
    <w:rsid w:val="00C73C31"/>
    <w:rsid w:val="00C74097"/>
    <w:rsid w:val="00C742A1"/>
    <w:rsid w:val="00C743BB"/>
    <w:rsid w:val="00C74471"/>
    <w:rsid w:val="00C7454C"/>
    <w:rsid w:val="00C7465A"/>
    <w:rsid w:val="00C7465B"/>
    <w:rsid w:val="00C74A06"/>
    <w:rsid w:val="00C74AB0"/>
    <w:rsid w:val="00C754FE"/>
    <w:rsid w:val="00C75748"/>
    <w:rsid w:val="00C758E3"/>
    <w:rsid w:val="00C75964"/>
    <w:rsid w:val="00C75AC6"/>
    <w:rsid w:val="00C75B82"/>
    <w:rsid w:val="00C75BF7"/>
    <w:rsid w:val="00C75C46"/>
    <w:rsid w:val="00C75CD1"/>
    <w:rsid w:val="00C760B3"/>
    <w:rsid w:val="00C7666B"/>
    <w:rsid w:val="00C7689A"/>
    <w:rsid w:val="00C77731"/>
    <w:rsid w:val="00C779E4"/>
    <w:rsid w:val="00C8061A"/>
    <w:rsid w:val="00C80A77"/>
    <w:rsid w:val="00C80F40"/>
    <w:rsid w:val="00C81045"/>
    <w:rsid w:val="00C81361"/>
    <w:rsid w:val="00C81642"/>
    <w:rsid w:val="00C816DA"/>
    <w:rsid w:val="00C81824"/>
    <w:rsid w:val="00C81A36"/>
    <w:rsid w:val="00C82313"/>
    <w:rsid w:val="00C824B4"/>
    <w:rsid w:val="00C82514"/>
    <w:rsid w:val="00C827A5"/>
    <w:rsid w:val="00C8280C"/>
    <w:rsid w:val="00C82FF8"/>
    <w:rsid w:val="00C831C6"/>
    <w:rsid w:val="00C83517"/>
    <w:rsid w:val="00C839A0"/>
    <w:rsid w:val="00C84241"/>
    <w:rsid w:val="00C8448B"/>
    <w:rsid w:val="00C84627"/>
    <w:rsid w:val="00C84B9F"/>
    <w:rsid w:val="00C84C02"/>
    <w:rsid w:val="00C84EDF"/>
    <w:rsid w:val="00C85C67"/>
    <w:rsid w:val="00C85E53"/>
    <w:rsid w:val="00C86031"/>
    <w:rsid w:val="00C86364"/>
    <w:rsid w:val="00C8678A"/>
    <w:rsid w:val="00C86D51"/>
    <w:rsid w:val="00C86DB6"/>
    <w:rsid w:val="00C87375"/>
    <w:rsid w:val="00C873AA"/>
    <w:rsid w:val="00C87ADF"/>
    <w:rsid w:val="00C90212"/>
    <w:rsid w:val="00C90D46"/>
    <w:rsid w:val="00C90DEF"/>
    <w:rsid w:val="00C90F62"/>
    <w:rsid w:val="00C910A5"/>
    <w:rsid w:val="00C91253"/>
    <w:rsid w:val="00C91773"/>
    <w:rsid w:val="00C91917"/>
    <w:rsid w:val="00C91D47"/>
    <w:rsid w:val="00C91EED"/>
    <w:rsid w:val="00C91F8F"/>
    <w:rsid w:val="00C927B0"/>
    <w:rsid w:val="00C92810"/>
    <w:rsid w:val="00C92B97"/>
    <w:rsid w:val="00C92F0E"/>
    <w:rsid w:val="00C92F27"/>
    <w:rsid w:val="00C92F9D"/>
    <w:rsid w:val="00C9357F"/>
    <w:rsid w:val="00C93744"/>
    <w:rsid w:val="00C93CCF"/>
    <w:rsid w:val="00C93ECB"/>
    <w:rsid w:val="00C93F36"/>
    <w:rsid w:val="00C94183"/>
    <w:rsid w:val="00C947DC"/>
    <w:rsid w:val="00C94809"/>
    <w:rsid w:val="00C94884"/>
    <w:rsid w:val="00C95032"/>
    <w:rsid w:val="00C9585A"/>
    <w:rsid w:val="00C95C73"/>
    <w:rsid w:val="00C96366"/>
    <w:rsid w:val="00C96938"/>
    <w:rsid w:val="00C96C2E"/>
    <w:rsid w:val="00C974C3"/>
    <w:rsid w:val="00C97BB6"/>
    <w:rsid w:val="00C97CAE"/>
    <w:rsid w:val="00C97CBC"/>
    <w:rsid w:val="00C97CF9"/>
    <w:rsid w:val="00CA0099"/>
    <w:rsid w:val="00CA046A"/>
    <w:rsid w:val="00CA05FA"/>
    <w:rsid w:val="00CA07E5"/>
    <w:rsid w:val="00CA09BA"/>
    <w:rsid w:val="00CA0A3C"/>
    <w:rsid w:val="00CA0B6E"/>
    <w:rsid w:val="00CA0BEA"/>
    <w:rsid w:val="00CA0F70"/>
    <w:rsid w:val="00CA12AC"/>
    <w:rsid w:val="00CA15A5"/>
    <w:rsid w:val="00CA15F3"/>
    <w:rsid w:val="00CA192A"/>
    <w:rsid w:val="00CA1ABD"/>
    <w:rsid w:val="00CA1EFB"/>
    <w:rsid w:val="00CA2201"/>
    <w:rsid w:val="00CA333B"/>
    <w:rsid w:val="00CA37EF"/>
    <w:rsid w:val="00CA3BB0"/>
    <w:rsid w:val="00CA3CC1"/>
    <w:rsid w:val="00CA47F0"/>
    <w:rsid w:val="00CA4D0F"/>
    <w:rsid w:val="00CA4F66"/>
    <w:rsid w:val="00CA54CE"/>
    <w:rsid w:val="00CA5775"/>
    <w:rsid w:val="00CA59AD"/>
    <w:rsid w:val="00CA5B65"/>
    <w:rsid w:val="00CA5CE4"/>
    <w:rsid w:val="00CA5F4A"/>
    <w:rsid w:val="00CA6614"/>
    <w:rsid w:val="00CA6EE8"/>
    <w:rsid w:val="00CA722D"/>
    <w:rsid w:val="00CA7565"/>
    <w:rsid w:val="00CA776D"/>
    <w:rsid w:val="00CA7AB6"/>
    <w:rsid w:val="00CA7C6F"/>
    <w:rsid w:val="00CA7DC8"/>
    <w:rsid w:val="00CA7E03"/>
    <w:rsid w:val="00CA7EC6"/>
    <w:rsid w:val="00CB0105"/>
    <w:rsid w:val="00CB028E"/>
    <w:rsid w:val="00CB02A0"/>
    <w:rsid w:val="00CB04C7"/>
    <w:rsid w:val="00CB056D"/>
    <w:rsid w:val="00CB05D4"/>
    <w:rsid w:val="00CB07AA"/>
    <w:rsid w:val="00CB0922"/>
    <w:rsid w:val="00CB14DD"/>
    <w:rsid w:val="00CB1694"/>
    <w:rsid w:val="00CB175E"/>
    <w:rsid w:val="00CB1897"/>
    <w:rsid w:val="00CB1958"/>
    <w:rsid w:val="00CB1CFC"/>
    <w:rsid w:val="00CB1F6B"/>
    <w:rsid w:val="00CB2471"/>
    <w:rsid w:val="00CB277B"/>
    <w:rsid w:val="00CB2802"/>
    <w:rsid w:val="00CB2810"/>
    <w:rsid w:val="00CB2AC6"/>
    <w:rsid w:val="00CB2C9D"/>
    <w:rsid w:val="00CB2E9B"/>
    <w:rsid w:val="00CB2F05"/>
    <w:rsid w:val="00CB2F51"/>
    <w:rsid w:val="00CB32AD"/>
    <w:rsid w:val="00CB3608"/>
    <w:rsid w:val="00CB3968"/>
    <w:rsid w:val="00CB439E"/>
    <w:rsid w:val="00CB4EFA"/>
    <w:rsid w:val="00CB55BA"/>
    <w:rsid w:val="00CB62E1"/>
    <w:rsid w:val="00CB6317"/>
    <w:rsid w:val="00CB631C"/>
    <w:rsid w:val="00CB6532"/>
    <w:rsid w:val="00CB6562"/>
    <w:rsid w:val="00CB6EE9"/>
    <w:rsid w:val="00CB72A3"/>
    <w:rsid w:val="00CB7C4A"/>
    <w:rsid w:val="00CB7E50"/>
    <w:rsid w:val="00CC00FA"/>
    <w:rsid w:val="00CC030A"/>
    <w:rsid w:val="00CC0339"/>
    <w:rsid w:val="00CC03A2"/>
    <w:rsid w:val="00CC0545"/>
    <w:rsid w:val="00CC0860"/>
    <w:rsid w:val="00CC10BA"/>
    <w:rsid w:val="00CC1299"/>
    <w:rsid w:val="00CC15BE"/>
    <w:rsid w:val="00CC15F4"/>
    <w:rsid w:val="00CC163A"/>
    <w:rsid w:val="00CC1689"/>
    <w:rsid w:val="00CC1C6D"/>
    <w:rsid w:val="00CC2124"/>
    <w:rsid w:val="00CC31FC"/>
    <w:rsid w:val="00CC3743"/>
    <w:rsid w:val="00CC3769"/>
    <w:rsid w:val="00CC38F1"/>
    <w:rsid w:val="00CC3E05"/>
    <w:rsid w:val="00CC43EC"/>
    <w:rsid w:val="00CC45C6"/>
    <w:rsid w:val="00CC4B2C"/>
    <w:rsid w:val="00CC4C7F"/>
    <w:rsid w:val="00CC4CAF"/>
    <w:rsid w:val="00CC4D0F"/>
    <w:rsid w:val="00CC4E0D"/>
    <w:rsid w:val="00CC5071"/>
    <w:rsid w:val="00CC573E"/>
    <w:rsid w:val="00CC5DFE"/>
    <w:rsid w:val="00CC5F6D"/>
    <w:rsid w:val="00CC6F30"/>
    <w:rsid w:val="00CC6FF1"/>
    <w:rsid w:val="00CC77D3"/>
    <w:rsid w:val="00CC77DC"/>
    <w:rsid w:val="00CC7825"/>
    <w:rsid w:val="00CC7833"/>
    <w:rsid w:val="00CC7DBA"/>
    <w:rsid w:val="00CC7E64"/>
    <w:rsid w:val="00CD03EE"/>
    <w:rsid w:val="00CD041F"/>
    <w:rsid w:val="00CD0471"/>
    <w:rsid w:val="00CD0717"/>
    <w:rsid w:val="00CD0CB3"/>
    <w:rsid w:val="00CD0D87"/>
    <w:rsid w:val="00CD12C3"/>
    <w:rsid w:val="00CD15C4"/>
    <w:rsid w:val="00CD1848"/>
    <w:rsid w:val="00CD1935"/>
    <w:rsid w:val="00CD1D4D"/>
    <w:rsid w:val="00CD2057"/>
    <w:rsid w:val="00CD24D8"/>
    <w:rsid w:val="00CD289F"/>
    <w:rsid w:val="00CD2A12"/>
    <w:rsid w:val="00CD30D1"/>
    <w:rsid w:val="00CD32EF"/>
    <w:rsid w:val="00CD33EA"/>
    <w:rsid w:val="00CD3844"/>
    <w:rsid w:val="00CD388E"/>
    <w:rsid w:val="00CD3A5C"/>
    <w:rsid w:val="00CD3D69"/>
    <w:rsid w:val="00CD426C"/>
    <w:rsid w:val="00CD46CB"/>
    <w:rsid w:val="00CD47FB"/>
    <w:rsid w:val="00CD48E0"/>
    <w:rsid w:val="00CD49CD"/>
    <w:rsid w:val="00CD4CB5"/>
    <w:rsid w:val="00CD4D55"/>
    <w:rsid w:val="00CD5032"/>
    <w:rsid w:val="00CD572D"/>
    <w:rsid w:val="00CD57F8"/>
    <w:rsid w:val="00CD5ADC"/>
    <w:rsid w:val="00CD5BFC"/>
    <w:rsid w:val="00CD5CEA"/>
    <w:rsid w:val="00CD5EDD"/>
    <w:rsid w:val="00CD61D3"/>
    <w:rsid w:val="00CD6482"/>
    <w:rsid w:val="00CD6A3D"/>
    <w:rsid w:val="00CD6B67"/>
    <w:rsid w:val="00CD6C3C"/>
    <w:rsid w:val="00CD6ED9"/>
    <w:rsid w:val="00CD6F74"/>
    <w:rsid w:val="00CD7052"/>
    <w:rsid w:val="00CD70E9"/>
    <w:rsid w:val="00CD7281"/>
    <w:rsid w:val="00CD729A"/>
    <w:rsid w:val="00CD7336"/>
    <w:rsid w:val="00CD7756"/>
    <w:rsid w:val="00CD7A02"/>
    <w:rsid w:val="00CD7C0F"/>
    <w:rsid w:val="00CD7DC9"/>
    <w:rsid w:val="00CE0553"/>
    <w:rsid w:val="00CE0A3C"/>
    <w:rsid w:val="00CE0AC5"/>
    <w:rsid w:val="00CE0C8E"/>
    <w:rsid w:val="00CE124D"/>
    <w:rsid w:val="00CE13AA"/>
    <w:rsid w:val="00CE1BC7"/>
    <w:rsid w:val="00CE2547"/>
    <w:rsid w:val="00CE25A3"/>
    <w:rsid w:val="00CE2A73"/>
    <w:rsid w:val="00CE361A"/>
    <w:rsid w:val="00CE36DF"/>
    <w:rsid w:val="00CE37CF"/>
    <w:rsid w:val="00CE39D8"/>
    <w:rsid w:val="00CE3EFA"/>
    <w:rsid w:val="00CE4586"/>
    <w:rsid w:val="00CE45F0"/>
    <w:rsid w:val="00CE466F"/>
    <w:rsid w:val="00CE4B5F"/>
    <w:rsid w:val="00CE55F8"/>
    <w:rsid w:val="00CE5660"/>
    <w:rsid w:val="00CE586B"/>
    <w:rsid w:val="00CE59B4"/>
    <w:rsid w:val="00CE60CF"/>
    <w:rsid w:val="00CE60E7"/>
    <w:rsid w:val="00CE617B"/>
    <w:rsid w:val="00CE6846"/>
    <w:rsid w:val="00CE6D12"/>
    <w:rsid w:val="00CE6E08"/>
    <w:rsid w:val="00CE6E64"/>
    <w:rsid w:val="00CE6FF9"/>
    <w:rsid w:val="00CE70D1"/>
    <w:rsid w:val="00CE73C6"/>
    <w:rsid w:val="00CE7609"/>
    <w:rsid w:val="00CE7740"/>
    <w:rsid w:val="00CE7BCE"/>
    <w:rsid w:val="00CE7F21"/>
    <w:rsid w:val="00CF013B"/>
    <w:rsid w:val="00CF0206"/>
    <w:rsid w:val="00CF0366"/>
    <w:rsid w:val="00CF0530"/>
    <w:rsid w:val="00CF0802"/>
    <w:rsid w:val="00CF089E"/>
    <w:rsid w:val="00CF0E8F"/>
    <w:rsid w:val="00CF0F70"/>
    <w:rsid w:val="00CF18EE"/>
    <w:rsid w:val="00CF1915"/>
    <w:rsid w:val="00CF1F37"/>
    <w:rsid w:val="00CF27F7"/>
    <w:rsid w:val="00CF2EC6"/>
    <w:rsid w:val="00CF334B"/>
    <w:rsid w:val="00CF3A44"/>
    <w:rsid w:val="00CF3B74"/>
    <w:rsid w:val="00CF3DF1"/>
    <w:rsid w:val="00CF3E22"/>
    <w:rsid w:val="00CF3E68"/>
    <w:rsid w:val="00CF3F35"/>
    <w:rsid w:val="00CF4242"/>
    <w:rsid w:val="00CF4732"/>
    <w:rsid w:val="00CF479A"/>
    <w:rsid w:val="00CF47B0"/>
    <w:rsid w:val="00CF4A1A"/>
    <w:rsid w:val="00CF503F"/>
    <w:rsid w:val="00CF539E"/>
    <w:rsid w:val="00CF53D4"/>
    <w:rsid w:val="00CF6913"/>
    <w:rsid w:val="00CF69E7"/>
    <w:rsid w:val="00CF73B4"/>
    <w:rsid w:val="00CF7593"/>
    <w:rsid w:val="00CF76A4"/>
    <w:rsid w:val="00CF7713"/>
    <w:rsid w:val="00CF79FB"/>
    <w:rsid w:val="00CF7D71"/>
    <w:rsid w:val="00D000F3"/>
    <w:rsid w:val="00D0014C"/>
    <w:rsid w:val="00D00188"/>
    <w:rsid w:val="00D008AA"/>
    <w:rsid w:val="00D009D9"/>
    <w:rsid w:val="00D00D5B"/>
    <w:rsid w:val="00D01388"/>
    <w:rsid w:val="00D01AC3"/>
    <w:rsid w:val="00D01BF0"/>
    <w:rsid w:val="00D01E93"/>
    <w:rsid w:val="00D01FAD"/>
    <w:rsid w:val="00D025A6"/>
    <w:rsid w:val="00D02609"/>
    <w:rsid w:val="00D02681"/>
    <w:rsid w:val="00D02C56"/>
    <w:rsid w:val="00D030AA"/>
    <w:rsid w:val="00D031B2"/>
    <w:rsid w:val="00D0376D"/>
    <w:rsid w:val="00D039FD"/>
    <w:rsid w:val="00D03D28"/>
    <w:rsid w:val="00D040FC"/>
    <w:rsid w:val="00D043F2"/>
    <w:rsid w:val="00D04878"/>
    <w:rsid w:val="00D04B6F"/>
    <w:rsid w:val="00D04D63"/>
    <w:rsid w:val="00D04DA0"/>
    <w:rsid w:val="00D04DE9"/>
    <w:rsid w:val="00D05143"/>
    <w:rsid w:val="00D05172"/>
    <w:rsid w:val="00D05752"/>
    <w:rsid w:val="00D05BAA"/>
    <w:rsid w:val="00D05DC7"/>
    <w:rsid w:val="00D062EC"/>
    <w:rsid w:val="00D06334"/>
    <w:rsid w:val="00D066F1"/>
    <w:rsid w:val="00D06719"/>
    <w:rsid w:val="00D0743E"/>
    <w:rsid w:val="00D077C7"/>
    <w:rsid w:val="00D07941"/>
    <w:rsid w:val="00D07E88"/>
    <w:rsid w:val="00D07F46"/>
    <w:rsid w:val="00D10169"/>
    <w:rsid w:val="00D101ED"/>
    <w:rsid w:val="00D1030C"/>
    <w:rsid w:val="00D1050C"/>
    <w:rsid w:val="00D10619"/>
    <w:rsid w:val="00D112A1"/>
    <w:rsid w:val="00D1146A"/>
    <w:rsid w:val="00D114C7"/>
    <w:rsid w:val="00D115E5"/>
    <w:rsid w:val="00D11733"/>
    <w:rsid w:val="00D117E3"/>
    <w:rsid w:val="00D1198C"/>
    <w:rsid w:val="00D12095"/>
    <w:rsid w:val="00D121A3"/>
    <w:rsid w:val="00D123E0"/>
    <w:rsid w:val="00D12DA3"/>
    <w:rsid w:val="00D12FCC"/>
    <w:rsid w:val="00D12FFA"/>
    <w:rsid w:val="00D130E9"/>
    <w:rsid w:val="00D1316F"/>
    <w:rsid w:val="00D14046"/>
    <w:rsid w:val="00D14687"/>
    <w:rsid w:val="00D14BB8"/>
    <w:rsid w:val="00D1539E"/>
    <w:rsid w:val="00D1548F"/>
    <w:rsid w:val="00D154BD"/>
    <w:rsid w:val="00D1561B"/>
    <w:rsid w:val="00D15C2B"/>
    <w:rsid w:val="00D16136"/>
    <w:rsid w:val="00D16841"/>
    <w:rsid w:val="00D171C6"/>
    <w:rsid w:val="00D171CF"/>
    <w:rsid w:val="00D172D5"/>
    <w:rsid w:val="00D17A23"/>
    <w:rsid w:val="00D20095"/>
    <w:rsid w:val="00D206F3"/>
    <w:rsid w:val="00D20A0D"/>
    <w:rsid w:val="00D20B74"/>
    <w:rsid w:val="00D20ED9"/>
    <w:rsid w:val="00D210BE"/>
    <w:rsid w:val="00D21230"/>
    <w:rsid w:val="00D21547"/>
    <w:rsid w:val="00D21E30"/>
    <w:rsid w:val="00D2219A"/>
    <w:rsid w:val="00D22664"/>
    <w:rsid w:val="00D22A50"/>
    <w:rsid w:val="00D22A9D"/>
    <w:rsid w:val="00D230E2"/>
    <w:rsid w:val="00D235E8"/>
    <w:rsid w:val="00D23969"/>
    <w:rsid w:val="00D239C5"/>
    <w:rsid w:val="00D241AE"/>
    <w:rsid w:val="00D24269"/>
    <w:rsid w:val="00D24D6C"/>
    <w:rsid w:val="00D24D8C"/>
    <w:rsid w:val="00D24DF8"/>
    <w:rsid w:val="00D2523C"/>
    <w:rsid w:val="00D252CF"/>
    <w:rsid w:val="00D253D9"/>
    <w:rsid w:val="00D2564C"/>
    <w:rsid w:val="00D25D8A"/>
    <w:rsid w:val="00D26150"/>
    <w:rsid w:val="00D266C5"/>
    <w:rsid w:val="00D26BAE"/>
    <w:rsid w:val="00D27AC7"/>
    <w:rsid w:val="00D27DDE"/>
    <w:rsid w:val="00D30431"/>
    <w:rsid w:val="00D3049B"/>
    <w:rsid w:val="00D3081A"/>
    <w:rsid w:val="00D31866"/>
    <w:rsid w:val="00D3274F"/>
    <w:rsid w:val="00D32B3C"/>
    <w:rsid w:val="00D32B40"/>
    <w:rsid w:val="00D32DE4"/>
    <w:rsid w:val="00D33606"/>
    <w:rsid w:val="00D3366C"/>
    <w:rsid w:val="00D337BF"/>
    <w:rsid w:val="00D33E78"/>
    <w:rsid w:val="00D34335"/>
    <w:rsid w:val="00D3439B"/>
    <w:rsid w:val="00D34B64"/>
    <w:rsid w:val="00D34C94"/>
    <w:rsid w:val="00D3513E"/>
    <w:rsid w:val="00D3538E"/>
    <w:rsid w:val="00D3557B"/>
    <w:rsid w:val="00D35CE2"/>
    <w:rsid w:val="00D35D8B"/>
    <w:rsid w:val="00D35DEF"/>
    <w:rsid w:val="00D360B4"/>
    <w:rsid w:val="00D36349"/>
    <w:rsid w:val="00D3670C"/>
    <w:rsid w:val="00D3684A"/>
    <w:rsid w:val="00D37067"/>
    <w:rsid w:val="00D37109"/>
    <w:rsid w:val="00D374EC"/>
    <w:rsid w:val="00D40737"/>
    <w:rsid w:val="00D40766"/>
    <w:rsid w:val="00D4091A"/>
    <w:rsid w:val="00D40BD0"/>
    <w:rsid w:val="00D40D83"/>
    <w:rsid w:val="00D41318"/>
    <w:rsid w:val="00D41AB4"/>
    <w:rsid w:val="00D421F5"/>
    <w:rsid w:val="00D42578"/>
    <w:rsid w:val="00D425A9"/>
    <w:rsid w:val="00D427FF"/>
    <w:rsid w:val="00D42B01"/>
    <w:rsid w:val="00D42D3F"/>
    <w:rsid w:val="00D430FD"/>
    <w:rsid w:val="00D4345B"/>
    <w:rsid w:val="00D4368B"/>
    <w:rsid w:val="00D4370A"/>
    <w:rsid w:val="00D4394A"/>
    <w:rsid w:val="00D43B58"/>
    <w:rsid w:val="00D43C4D"/>
    <w:rsid w:val="00D43CA5"/>
    <w:rsid w:val="00D43FCD"/>
    <w:rsid w:val="00D441D3"/>
    <w:rsid w:val="00D44715"/>
    <w:rsid w:val="00D4477C"/>
    <w:rsid w:val="00D447F6"/>
    <w:rsid w:val="00D44BAA"/>
    <w:rsid w:val="00D454DB"/>
    <w:rsid w:val="00D45DC2"/>
    <w:rsid w:val="00D46173"/>
    <w:rsid w:val="00D463AC"/>
    <w:rsid w:val="00D46BCB"/>
    <w:rsid w:val="00D46F55"/>
    <w:rsid w:val="00D474C3"/>
    <w:rsid w:val="00D474D6"/>
    <w:rsid w:val="00D4755F"/>
    <w:rsid w:val="00D47AAE"/>
    <w:rsid w:val="00D47B37"/>
    <w:rsid w:val="00D47BEF"/>
    <w:rsid w:val="00D47E51"/>
    <w:rsid w:val="00D500E8"/>
    <w:rsid w:val="00D5029A"/>
    <w:rsid w:val="00D50E43"/>
    <w:rsid w:val="00D5118C"/>
    <w:rsid w:val="00D5131E"/>
    <w:rsid w:val="00D51795"/>
    <w:rsid w:val="00D51DE1"/>
    <w:rsid w:val="00D51E32"/>
    <w:rsid w:val="00D526B3"/>
    <w:rsid w:val="00D5298C"/>
    <w:rsid w:val="00D52A39"/>
    <w:rsid w:val="00D52E8E"/>
    <w:rsid w:val="00D52ED3"/>
    <w:rsid w:val="00D531B8"/>
    <w:rsid w:val="00D536DC"/>
    <w:rsid w:val="00D53C4F"/>
    <w:rsid w:val="00D53D0E"/>
    <w:rsid w:val="00D53F07"/>
    <w:rsid w:val="00D54833"/>
    <w:rsid w:val="00D549F9"/>
    <w:rsid w:val="00D55000"/>
    <w:rsid w:val="00D552E5"/>
    <w:rsid w:val="00D55696"/>
    <w:rsid w:val="00D557C1"/>
    <w:rsid w:val="00D55BE1"/>
    <w:rsid w:val="00D55C53"/>
    <w:rsid w:val="00D564FA"/>
    <w:rsid w:val="00D5658C"/>
    <w:rsid w:val="00D56636"/>
    <w:rsid w:val="00D5670A"/>
    <w:rsid w:val="00D56729"/>
    <w:rsid w:val="00D56A61"/>
    <w:rsid w:val="00D56CEC"/>
    <w:rsid w:val="00D57133"/>
    <w:rsid w:val="00D572D6"/>
    <w:rsid w:val="00D57547"/>
    <w:rsid w:val="00D57A15"/>
    <w:rsid w:val="00D57BEF"/>
    <w:rsid w:val="00D60004"/>
    <w:rsid w:val="00D60311"/>
    <w:rsid w:val="00D607BC"/>
    <w:rsid w:val="00D60844"/>
    <w:rsid w:val="00D60C9E"/>
    <w:rsid w:val="00D60CBA"/>
    <w:rsid w:val="00D60D4E"/>
    <w:rsid w:val="00D60E52"/>
    <w:rsid w:val="00D612E5"/>
    <w:rsid w:val="00D613DD"/>
    <w:rsid w:val="00D61854"/>
    <w:rsid w:val="00D61898"/>
    <w:rsid w:val="00D61961"/>
    <w:rsid w:val="00D61B4E"/>
    <w:rsid w:val="00D61B83"/>
    <w:rsid w:val="00D627A0"/>
    <w:rsid w:val="00D62979"/>
    <w:rsid w:val="00D62F1E"/>
    <w:rsid w:val="00D63426"/>
    <w:rsid w:val="00D63446"/>
    <w:rsid w:val="00D635E6"/>
    <w:rsid w:val="00D6395E"/>
    <w:rsid w:val="00D63A15"/>
    <w:rsid w:val="00D63B59"/>
    <w:rsid w:val="00D63C08"/>
    <w:rsid w:val="00D63DA0"/>
    <w:rsid w:val="00D643E5"/>
    <w:rsid w:val="00D6485A"/>
    <w:rsid w:val="00D648F9"/>
    <w:rsid w:val="00D64CEA"/>
    <w:rsid w:val="00D64DA5"/>
    <w:rsid w:val="00D64E4D"/>
    <w:rsid w:val="00D65145"/>
    <w:rsid w:val="00D6550B"/>
    <w:rsid w:val="00D655D0"/>
    <w:rsid w:val="00D65645"/>
    <w:rsid w:val="00D65659"/>
    <w:rsid w:val="00D65754"/>
    <w:rsid w:val="00D65A81"/>
    <w:rsid w:val="00D65B04"/>
    <w:rsid w:val="00D66528"/>
    <w:rsid w:val="00D6684A"/>
    <w:rsid w:val="00D66A27"/>
    <w:rsid w:val="00D66BB5"/>
    <w:rsid w:val="00D6746A"/>
    <w:rsid w:val="00D67903"/>
    <w:rsid w:val="00D67D62"/>
    <w:rsid w:val="00D67D80"/>
    <w:rsid w:val="00D70C30"/>
    <w:rsid w:val="00D70CE5"/>
    <w:rsid w:val="00D70E69"/>
    <w:rsid w:val="00D71219"/>
    <w:rsid w:val="00D7181F"/>
    <w:rsid w:val="00D71AFE"/>
    <w:rsid w:val="00D71BCD"/>
    <w:rsid w:val="00D71D7B"/>
    <w:rsid w:val="00D71F8B"/>
    <w:rsid w:val="00D72735"/>
    <w:rsid w:val="00D728B1"/>
    <w:rsid w:val="00D728B5"/>
    <w:rsid w:val="00D72947"/>
    <w:rsid w:val="00D72C0D"/>
    <w:rsid w:val="00D73319"/>
    <w:rsid w:val="00D73620"/>
    <w:rsid w:val="00D736A7"/>
    <w:rsid w:val="00D73885"/>
    <w:rsid w:val="00D7394E"/>
    <w:rsid w:val="00D74086"/>
    <w:rsid w:val="00D740C3"/>
    <w:rsid w:val="00D7417B"/>
    <w:rsid w:val="00D746B5"/>
    <w:rsid w:val="00D74A65"/>
    <w:rsid w:val="00D74B3B"/>
    <w:rsid w:val="00D74BCE"/>
    <w:rsid w:val="00D75304"/>
    <w:rsid w:val="00D7542F"/>
    <w:rsid w:val="00D7573D"/>
    <w:rsid w:val="00D75757"/>
    <w:rsid w:val="00D757ED"/>
    <w:rsid w:val="00D75A59"/>
    <w:rsid w:val="00D75FFF"/>
    <w:rsid w:val="00D76133"/>
    <w:rsid w:val="00D76596"/>
    <w:rsid w:val="00D765C0"/>
    <w:rsid w:val="00D7662F"/>
    <w:rsid w:val="00D766CA"/>
    <w:rsid w:val="00D7680C"/>
    <w:rsid w:val="00D76E80"/>
    <w:rsid w:val="00D77263"/>
    <w:rsid w:val="00D772B8"/>
    <w:rsid w:val="00D772BE"/>
    <w:rsid w:val="00D77447"/>
    <w:rsid w:val="00D7778E"/>
    <w:rsid w:val="00D77C63"/>
    <w:rsid w:val="00D77CDC"/>
    <w:rsid w:val="00D807A4"/>
    <w:rsid w:val="00D80802"/>
    <w:rsid w:val="00D80897"/>
    <w:rsid w:val="00D8103A"/>
    <w:rsid w:val="00D81256"/>
    <w:rsid w:val="00D81653"/>
    <w:rsid w:val="00D81B40"/>
    <w:rsid w:val="00D81E43"/>
    <w:rsid w:val="00D81FC7"/>
    <w:rsid w:val="00D82498"/>
    <w:rsid w:val="00D824E7"/>
    <w:rsid w:val="00D829B6"/>
    <w:rsid w:val="00D82BE8"/>
    <w:rsid w:val="00D82E47"/>
    <w:rsid w:val="00D82E64"/>
    <w:rsid w:val="00D82EEC"/>
    <w:rsid w:val="00D838B1"/>
    <w:rsid w:val="00D838DB"/>
    <w:rsid w:val="00D83A6E"/>
    <w:rsid w:val="00D83BEF"/>
    <w:rsid w:val="00D84013"/>
    <w:rsid w:val="00D84070"/>
    <w:rsid w:val="00D843F9"/>
    <w:rsid w:val="00D84F85"/>
    <w:rsid w:val="00D853AA"/>
    <w:rsid w:val="00D85631"/>
    <w:rsid w:val="00D85744"/>
    <w:rsid w:val="00D8609F"/>
    <w:rsid w:val="00D866FA"/>
    <w:rsid w:val="00D86920"/>
    <w:rsid w:val="00D86AFD"/>
    <w:rsid w:val="00D86CB4"/>
    <w:rsid w:val="00D876A6"/>
    <w:rsid w:val="00D876AF"/>
    <w:rsid w:val="00D87A1F"/>
    <w:rsid w:val="00D87B1D"/>
    <w:rsid w:val="00D90213"/>
    <w:rsid w:val="00D902DC"/>
    <w:rsid w:val="00D903E3"/>
    <w:rsid w:val="00D90645"/>
    <w:rsid w:val="00D908A9"/>
    <w:rsid w:val="00D90E74"/>
    <w:rsid w:val="00D90FAF"/>
    <w:rsid w:val="00D9107F"/>
    <w:rsid w:val="00D912B8"/>
    <w:rsid w:val="00D915BF"/>
    <w:rsid w:val="00D9160F"/>
    <w:rsid w:val="00D91754"/>
    <w:rsid w:val="00D91922"/>
    <w:rsid w:val="00D91960"/>
    <w:rsid w:val="00D91A68"/>
    <w:rsid w:val="00D91B6A"/>
    <w:rsid w:val="00D92056"/>
    <w:rsid w:val="00D9231C"/>
    <w:rsid w:val="00D9252C"/>
    <w:rsid w:val="00D92924"/>
    <w:rsid w:val="00D92954"/>
    <w:rsid w:val="00D92A55"/>
    <w:rsid w:val="00D92CC9"/>
    <w:rsid w:val="00D92CF4"/>
    <w:rsid w:val="00D931FC"/>
    <w:rsid w:val="00D932D1"/>
    <w:rsid w:val="00D933F0"/>
    <w:rsid w:val="00D9350F"/>
    <w:rsid w:val="00D93861"/>
    <w:rsid w:val="00D938DC"/>
    <w:rsid w:val="00D93F18"/>
    <w:rsid w:val="00D945E6"/>
    <w:rsid w:val="00D94AA2"/>
    <w:rsid w:val="00D95487"/>
    <w:rsid w:val="00D95C43"/>
    <w:rsid w:val="00D96119"/>
    <w:rsid w:val="00D963FB"/>
    <w:rsid w:val="00D9697E"/>
    <w:rsid w:val="00D97A93"/>
    <w:rsid w:val="00D97EDD"/>
    <w:rsid w:val="00D97FF4"/>
    <w:rsid w:val="00DA0468"/>
    <w:rsid w:val="00DA0B15"/>
    <w:rsid w:val="00DA10E9"/>
    <w:rsid w:val="00DA12D2"/>
    <w:rsid w:val="00DA1392"/>
    <w:rsid w:val="00DA1AC3"/>
    <w:rsid w:val="00DA1B78"/>
    <w:rsid w:val="00DA1DF2"/>
    <w:rsid w:val="00DA201E"/>
    <w:rsid w:val="00DA2136"/>
    <w:rsid w:val="00DA2223"/>
    <w:rsid w:val="00DA22E0"/>
    <w:rsid w:val="00DA24EF"/>
    <w:rsid w:val="00DA281B"/>
    <w:rsid w:val="00DA2C92"/>
    <w:rsid w:val="00DA32E5"/>
    <w:rsid w:val="00DA3377"/>
    <w:rsid w:val="00DA36C9"/>
    <w:rsid w:val="00DA3B5C"/>
    <w:rsid w:val="00DA4119"/>
    <w:rsid w:val="00DA41EA"/>
    <w:rsid w:val="00DA4453"/>
    <w:rsid w:val="00DA4476"/>
    <w:rsid w:val="00DA44A0"/>
    <w:rsid w:val="00DA4BF2"/>
    <w:rsid w:val="00DA5489"/>
    <w:rsid w:val="00DA5BF7"/>
    <w:rsid w:val="00DA5D6F"/>
    <w:rsid w:val="00DA5DA5"/>
    <w:rsid w:val="00DA6492"/>
    <w:rsid w:val="00DA6A6A"/>
    <w:rsid w:val="00DA6D15"/>
    <w:rsid w:val="00DA74A5"/>
    <w:rsid w:val="00DA76DF"/>
    <w:rsid w:val="00DA7719"/>
    <w:rsid w:val="00DA7961"/>
    <w:rsid w:val="00DA7DA6"/>
    <w:rsid w:val="00DA7EBC"/>
    <w:rsid w:val="00DA7EFA"/>
    <w:rsid w:val="00DA7F79"/>
    <w:rsid w:val="00DB06E5"/>
    <w:rsid w:val="00DB0704"/>
    <w:rsid w:val="00DB0925"/>
    <w:rsid w:val="00DB0965"/>
    <w:rsid w:val="00DB09DD"/>
    <w:rsid w:val="00DB0C28"/>
    <w:rsid w:val="00DB0C51"/>
    <w:rsid w:val="00DB0DEF"/>
    <w:rsid w:val="00DB1188"/>
    <w:rsid w:val="00DB1992"/>
    <w:rsid w:val="00DB1C93"/>
    <w:rsid w:val="00DB2062"/>
    <w:rsid w:val="00DB253D"/>
    <w:rsid w:val="00DB2558"/>
    <w:rsid w:val="00DB2668"/>
    <w:rsid w:val="00DB2735"/>
    <w:rsid w:val="00DB27FA"/>
    <w:rsid w:val="00DB2876"/>
    <w:rsid w:val="00DB2A37"/>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16"/>
    <w:rsid w:val="00DB6B4F"/>
    <w:rsid w:val="00DB6CE0"/>
    <w:rsid w:val="00DB70D0"/>
    <w:rsid w:val="00DB722E"/>
    <w:rsid w:val="00DB7299"/>
    <w:rsid w:val="00DB7D90"/>
    <w:rsid w:val="00DB7F60"/>
    <w:rsid w:val="00DC00AE"/>
    <w:rsid w:val="00DC0536"/>
    <w:rsid w:val="00DC0624"/>
    <w:rsid w:val="00DC0738"/>
    <w:rsid w:val="00DC09F7"/>
    <w:rsid w:val="00DC0B82"/>
    <w:rsid w:val="00DC0C80"/>
    <w:rsid w:val="00DC1092"/>
    <w:rsid w:val="00DC110A"/>
    <w:rsid w:val="00DC1309"/>
    <w:rsid w:val="00DC16C7"/>
    <w:rsid w:val="00DC19BA"/>
    <w:rsid w:val="00DC1C3B"/>
    <w:rsid w:val="00DC1C4C"/>
    <w:rsid w:val="00DC1D82"/>
    <w:rsid w:val="00DC1EBD"/>
    <w:rsid w:val="00DC2208"/>
    <w:rsid w:val="00DC22F2"/>
    <w:rsid w:val="00DC233A"/>
    <w:rsid w:val="00DC2408"/>
    <w:rsid w:val="00DC252F"/>
    <w:rsid w:val="00DC25B0"/>
    <w:rsid w:val="00DC263C"/>
    <w:rsid w:val="00DC26FC"/>
    <w:rsid w:val="00DC296D"/>
    <w:rsid w:val="00DC2E1B"/>
    <w:rsid w:val="00DC3262"/>
    <w:rsid w:val="00DC34BE"/>
    <w:rsid w:val="00DC3C50"/>
    <w:rsid w:val="00DC4229"/>
    <w:rsid w:val="00DC45CE"/>
    <w:rsid w:val="00DC4980"/>
    <w:rsid w:val="00DC51DF"/>
    <w:rsid w:val="00DC56A4"/>
    <w:rsid w:val="00DC592B"/>
    <w:rsid w:val="00DC5BF8"/>
    <w:rsid w:val="00DC6080"/>
    <w:rsid w:val="00DC63E3"/>
    <w:rsid w:val="00DC6564"/>
    <w:rsid w:val="00DC6DDE"/>
    <w:rsid w:val="00DC7284"/>
    <w:rsid w:val="00DC75A4"/>
    <w:rsid w:val="00DC793B"/>
    <w:rsid w:val="00DC79B5"/>
    <w:rsid w:val="00DC7A92"/>
    <w:rsid w:val="00DD0605"/>
    <w:rsid w:val="00DD0C4B"/>
    <w:rsid w:val="00DD0FF8"/>
    <w:rsid w:val="00DD103E"/>
    <w:rsid w:val="00DD18DE"/>
    <w:rsid w:val="00DD19C0"/>
    <w:rsid w:val="00DD1D34"/>
    <w:rsid w:val="00DD1F12"/>
    <w:rsid w:val="00DD1F13"/>
    <w:rsid w:val="00DD211C"/>
    <w:rsid w:val="00DD230D"/>
    <w:rsid w:val="00DD2528"/>
    <w:rsid w:val="00DD271A"/>
    <w:rsid w:val="00DD2929"/>
    <w:rsid w:val="00DD2B8F"/>
    <w:rsid w:val="00DD2C62"/>
    <w:rsid w:val="00DD2D25"/>
    <w:rsid w:val="00DD2EC5"/>
    <w:rsid w:val="00DD30E7"/>
    <w:rsid w:val="00DD32F2"/>
    <w:rsid w:val="00DD3411"/>
    <w:rsid w:val="00DD3672"/>
    <w:rsid w:val="00DD3696"/>
    <w:rsid w:val="00DD458A"/>
    <w:rsid w:val="00DD45F1"/>
    <w:rsid w:val="00DD4831"/>
    <w:rsid w:val="00DD4C56"/>
    <w:rsid w:val="00DD4C57"/>
    <w:rsid w:val="00DD4CF4"/>
    <w:rsid w:val="00DD5B4E"/>
    <w:rsid w:val="00DD5CA0"/>
    <w:rsid w:val="00DD5D0B"/>
    <w:rsid w:val="00DD5EDC"/>
    <w:rsid w:val="00DD5F74"/>
    <w:rsid w:val="00DD6051"/>
    <w:rsid w:val="00DD613B"/>
    <w:rsid w:val="00DD6F96"/>
    <w:rsid w:val="00DD6F9E"/>
    <w:rsid w:val="00DD7818"/>
    <w:rsid w:val="00DD7F31"/>
    <w:rsid w:val="00DE0225"/>
    <w:rsid w:val="00DE027D"/>
    <w:rsid w:val="00DE08CC"/>
    <w:rsid w:val="00DE096B"/>
    <w:rsid w:val="00DE0B62"/>
    <w:rsid w:val="00DE0EBD"/>
    <w:rsid w:val="00DE1311"/>
    <w:rsid w:val="00DE19E6"/>
    <w:rsid w:val="00DE1C38"/>
    <w:rsid w:val="00DE1ED5"/>
    <w:rsid w:val="00DE216C"/>
    <w:rsid w:val="00DE2373"/>
    <w:rsid w:val="00DE256A"/>
    <w:rsid w:val="00DE2CD8"/>
    <w:rsid w:val="00DE2E58"/>
    <w:rsid w:val="00DE2E65"/>
    <w:rsid w:val="00DE2E6E"/>
    <w:rsid w:val="00DE3404"/>
    <w:rsid w:val="00DE3694"/>
    <w:rsid w:val="00DE374D"/>
    <w:rsid w:val="00DE37FC"/>
    <w:rsid w:val="00DE39C3"/>
    <w:rsid w:val="00DE3A44"/>
    <w:rsid w:val="00DE3A8E"/>
    <w:rsid w:val="00DE3AEE"/>
    <w:rsid w:val="00DE3B99"/>
    <w:rsid w:val="00DE3C84"/>
    <w:rsid w:val="00DE3F07"/>
    <w:rsid w:val="00DE4390"/>
    <w:rsid w:val="00DE4799"/>
    <w:rsid w:val="00DE491A"/>
    <w:rsid w:val="00DE4B75"/>
    <w:rsid w:val="00DE4BDA"/>
    <w:rsid w:val="00DE50F4"/>
    <w:rsid w:val="00DE514F"/>
    <w:rsid w:val="00DE52F6"/>
    <w:rsid w:val="00DE5603"/>
    <w:rsid w:val="00DE5BC8"/>
    <w:rsid w:val="00DE5CEB"/>
    <w:rsid w:val="00DE5ED6"/>
    <w:rsid w:val="00DE62F6"/>
    <w:rsid w:val="00DE6335"/>
    <w:rsid w:val="00DE6AF2"/>
    <w:rsid w:val="00DE70EE"/>
    <w:rsid w:val="00DE73D6"/>
    <w:rsid w:val="00DF0016"/>
    <w:rsid w:val="00DF0661"/>
    <w:rsid w:val="00DF0734"/>
    <w:rsid w:val="00DF156E"/>
    <w:rsid w:val="00DF20E3"/>
    <w:rsid w:val="00DF212F"/>
    <w:rsid w:val="00DF25BA"/>
    <w:rsid w:val="00DF27BE"/>
    <w:rsid w:val="00DF2927"/>
    <w:rsid w:val="00DF2B23"/>
    <w:rsid w:val="00DF2CBD"/>
    <w:rsid w:val="00DF2EB7"/>
    <w:rsid w:val="00DF311E"/>
    <w:rsid w:val="00DF36D4"/>
    <w:rsid w:val="00DF3A96"/>
    <w:rsid w:val="00DF3CF5"/>
    <w:rsid w:val="00DF4457"/>
    <w:rsid w:val="00DF4990"/>
    <w:rsid w:val="00DF4A72"/>
    <w:rsid w:val="00DF4BBD"/>
    <w:rsid w:val="00DF5BB7"/>
    <w:rsid w:val="00DF5BFF"/>
    <w:rsid w:val="00DF5C15"/>
    <w:rsid w:val="00DF6089"/>
    <w:rsid w:val="00DF644A"/>
    <w:rsid w:val="00DF67B9"/>
    <w:rsid w:val="00DF6B1F"/>
    <w:rsid w:val="00DF7171"/>
    <w:rsid w:val="00DF71AB"/>
    <w:rsid w:val="00DF72FC"/>
    <w:rsid w:val="00DF76C1"/>
    <w:rsid w:val="00DF7816"/>
    <w:rsid w:val="00DF7E78"/>
    <w:rsid w:val="00E00324"/>
    <w:rsid w:val="00E003B3"/>
    <w:rsid w:val="00E004A4"/>
    <w:rsid w:val="00E006B5"/>
    <w:rsid w:val="00E009D5"/>
    <w:rsid w:val="00E00FE0"/>
    <w:rsid w:val="00E0192B"/>
    <w:rsid w:val="00E0196A"/>
    <w:rsid w:val="00E01C26"/>
    <w:rsid w:val="00E01EA1"/>
    <w:rsid w:val="00E029F3"/>
    <w:rsid w:val="00E02B96"/>
    <w:rsid w:val="00E03380"/>
    <w:rsid w:val="00E033B0"/>
    <w:rsid w:val="00E0370C"/>
    <w:rsid w:val="00E03778"/>
    <w:rsid w:val="00E03C00"/>
    <w:rsid w:val="00E03F2A"/>
    <w:rsid w:val="00E04C71"/>
    <w:rsid w:val="00E04E48"/>
    <w:rsid w:val="00E055D1"/>
    <w:rsid w:val="00E06009"/>
    <w:rsid w:val="00E0652B"/>
    <w:rsid w:val="00E067A4"/>
    <w:rsid w:val="00E0696B"/>
    <w:rsid w:val="00E06FAE"/>
    <w:rsid w:val="00E071AA"/>
    <w:rsid w:val="00E07242"/>
    <w:rsid w:val="00E075B7"/>
    <w:rsid w:val="00E07795"/>
    <w:rsid w:val="00E07C86"/>
    <w:rsid w:val="00E07CCD"/>
    <w:rsid w:val="00E07D01"/>
    <w:rsid w:val="00E07EA6"/>
    <w:rsid w:val="00E10022"/>
    <w:rsid w:val="00E100FC"/>
    <w:rsid w:val="00E1027F"/>
    <w:rsid w:val="00E10285"/>
    <w:rsid w:val="00E102FD"/>
    <w:rsid w:val="00E104A0"/>
    <w:rsid w:val="00E108D2"/>
    <w:rsid w:val="00E108E9"/>
    <w:rsid w:val="00E10C77"/>
    <w:rsid w:val="00E10E8C"/>
    <w:rsid w:val="00E11133"/>
    <w:rsid w:val="00E11A88"/>
    <w:rsid w:val="00E1204F"/>
    <w:rsid w:val="00E1211F"/>
    <w:rsid w:val="00E1224C"/>
    <w:rsid w:val="00E123E5"/>
    <w:rsid w:val="00E12480"/>
    <w:rsid w:val="00E1278F"/>
    <w:rsid w:val="00E12AEA"/>
    <w:rsid w:val="00E12AEF"/>
    <w:rsid w:val="00E12CAB"/>
    <w:rsid w:val="00E12F38"/>
    <w:rsid w:val="00E130AE"/>
    <w:rsid w:val="00E1446D"/>
    <w:rsid w:val="00E14CF8"/>
    <w:rsid w:val="00E14E07"/>
    <w:rsid w:val="00E14F04"/>
    <w:rsid w:val="00E14FDE"/>
    <w:rsid w:val="00E15370"/>
    <w:rsid w:val="00E15379"/>
    <w:rsid w:val="00E15622"/>
    <w:rsid w:val="00E1562A"/>
    <w:rsid w:val="00E162BF"/>
    <w:rsid w:val="00E16407"/>
    <w:rsid w:val="00E1687C"/>
    <w:rsid w:val="00E16A38"/>
    <w:rsid w:val="00E16D62"/>
    <w:rsid w:val="00E16EC1"/>
    <w:rsid w:val="00E16FB2"/>
    <w:rsid w:val="00E16FB8"/>
    <w:rsid w:val="00E17415"/>
    <w:rsid w:val="00E17439"/>
    <w:rsid w:val="00E1795F"/>
    <w:rsid w:val="00E17B4B"/>
    <w:rsid w:val="00E20935"/>
    <w:rsid w:val="00E20A32"/>
    <w:rsid w:val="00E20A96"/>
    <w:rsid w:val="00E20B52"/>
    <w:rsid w:val="00E20CB6"/>
    <w:rsid w:val="00E20DBC"/>
    <w:rsid w:val="00E2151B"/>
    <w:rsid w:val="00E2165B"/>
    <w:rsid w:val="00E218C0"/>
    <w:rsid w:val="00E219A8"/>
    <w:rsid w:val="00E21BA2"/>
    <w:rsid w:val="00E21C27"/>
    <w:rsid w:val="00E22345"/>
    <w:rsid w:val="00E229AE"/>
    <w:rsid w:val="00E22DA8"/>
    <w:rsid w:val="00E22EE5"/>
    <w:rsid w:val="00E23087"/>
    <w:rsid w:val="00E23258"/>
    <w:rsid w:val="00E232D1"/>
    <w:rsid w:val="00E234BB"/>
    <w:rsid w:val="00E23770"/>
    <w:rsid w:val="00E237B0"/>
    <w:rsid w:val="00E2399D"/>
    <w:rsid w:val="00E23F88"/>
    <w:rsid w:val="00E23FC8"/>
    <w:rsid w:val="00E24812"/>
    <w:rsid w:val="00E24939"/>
    <w:rsid w:val="00E24C5E"/>
    <w:rsid w:val="00E24E28"/>
    <w:rsid w:val="00E24EC4"/>
    <w:rsid w:val="00E24ECF"/>
    <w:rsid w:val="00E2538D"/>
    <w:rsid w:val="00E25492"/>
    <w:rsid w:val="00E25D6B"/>
    <w:rsid w:val="00E261C3"/>
    <w:rsid w:val="00E262B9"/>
    <w:rsid w:val="00E262F6"/>
    <w:rsid w:val="00E264D8"/>
    <w:rsid w:val="00E2657A"/>
    <w:rsid w:val="00E2766E"/>
    <w:rsid w:val="00E277E5"/>
    <w:rsid w:val="00E27820"/>
    <w:rsid w:val="00E27A0D"/>
    <w:rsid w:val="00E27AAC"/>
    <w:rsid w:val="00E3015F"/>
    <w:rsid w:val="00E302A8"/>
    <w:rsid w:val="00E30F98"/>
    <w:rsid w:val="00E311D4"/>
    <w:rsid w:val="00E31656"/>
    <w:rsid w:val="00E31DDE"/>
    <w:rsid w:val="00E3234F"/>
    <w:rsid w:val="00E32514"/>
    <w:rsid w:val="00E32565"/>
    <w:rsid w:val="00E32873"/>
    <w:rsid w:val="00E32972"/>
    <w:rsid w:val="00E32BAE"/>
    <w:rsid w:val="00E32DA4"/>
    <w:rsid w:val="00E32F9C"/>
    <w:rsid w:val="00E33150"/>
    <w:rsid w:val="00E336D3"/>
    <w:rsid w:val="00E3382C"/>
    <w:rsid w:val="00E33D57"/>
    <w:rsid w:val="00E3411A"/>
    <w:rsid w:val="00E3425A"/>
    <w:rsid w:val="00E344A3"/>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AD7"/>
    <w:rsid w:val="00E36C41"/>
    <w:rsid w:val="00E36FFC"/>
    <w:rsid w:val="00E37020"/>
    <w:rsid w:val="00E370A2"/>
    <w:rsid w:val="00E372BC"/>
    <w:rsid w:val="00E37628"/>
    <w:rsid w:val="00E37971"/>
    <w:rsid w:val="00E37FED"/>
    <w:rsid w:val="00E400FB"/>
    <w:rsid w:val="00E40180"/>
    <w:rsid w:val="00E401F7"/>
    <w:rsid w:val="00E403EE"/>
    <w:rsid w:val="00E4061D"/>
    <w:rsid w:val="00E407E0"/>
    <w:rsid w:val="00E408B9"/>
    <w:rsid w:val="00E40939"/>
    <w:rsid w:val="00E40C59"/>
    <w:rsid w:val="00E4110E"/>
    <w:rsid w:val="00E41BFE"/>
    <w:rsid w:val="00E41C2A"/>
    <w:rsid w:val="00E41E26"/>
    <w:rsid w:val="00E42E81"/>
    <w:rsid w:val="00E42EAE"/>
    <w:rsid w:val="00E43594"/>
    <w:rsid w:val="00E438AE"/>
    <w:rsid w:val="00E43B7C"/>
    <w:rsid w:val="00E4450C"/>
    <w:rsid w:val="00E4464E"/>
    <w:rsid w:val="00E4475B"/>
    <w:rsid w:val="00E447D9"/>
    <w:rsid w:val="00E44D6D"/>
    <w:rsid w:val="00E45832"/>
    <w:rsid w:val="00E458D4"/>
    <w:rsid w:val="00E45B0F"/>
    <w:rsid w:val="00E463D1"/>
    <w:rsid w:val="00E464A5"/>
    <w:rsid w:val="00E467FF"/>
    <w:rsid w:val="00E46901"/>
    <w:rsid w:val="00E46C22"/>
    <w:rsid w:val="00E46C34"/>
    <w:rsid w:val="00E46D77"/>
    <w:rsid w:val="00E46F21"/>
    <w:rsid w:val="00E47040"/>
    <w:rsid w:val="00E470AB"/>
    <w:rsid w:val="00E472E9"/>
    <w:rsid w:val="00E47643"/>
    <w:rsid w:val="00E47958"/>
    <w:rsid w:val="00E47C94"/>
    <w:rsid w:val="00E47E4C"/>
    <w:rsid w:val="00E47F54"/>
    <w:rsid w:val="00E50111"/>
    <w:rsid w:val="00E505F8"/>
    <w:rsid w:val="00E50FDD"/>
    <w:rsid w:val="00E512FA"/>
    <w:rsid w:val="00E5148F"/>
    <w:rsid w:val="00E51CB7"/>
    <w:rsid w:val="00E51CD4"/>
    <w:rsid w:val="00E51CD8"/>
    <w:rsid w:val="00E51EC3"/>
    <w:rsid w:val="00E51EEE"/>
    <w:rsid w:val="00E5209B"/>
    <w:rsid w:val="00E5222B"/>
    <w:rsid w:val="00E52354"/>
    <w:rsid w:val="00E52449"/>
    <w:rsid w:val="00E52A86"/>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082"/>
    <w:rsid w:val="00E55495"/>
    <w:rsid w:val="00E558D8"/>
    <w:rsid w:val="00E55B9B"/>
    <w:rsid w:val="00E55E78"/>
    <w:rsid w:val="00E55F31"/>
    <w:rsid w:val="00E560B5"/>
    <w:rsid w:val="00E560DF"/>
    <w:rsid w:val="00E5633B"/>
    <w:rsid w:val="00E56488"/>
    <w:rsid w:val="00E5654B"/>
    <w:rsid w:val="00E572B6"/>
    <w:rsid w:val="00E57654"/>
    <w:rsid w:val="00E57BBF"/>
    <w:rsid w:val="00E57CEB"/>
    <w:rsid w:val="00E57F59"/>
    <w:rsid w:val="00E57F9C"/>
    <w:rsid w:val="00E60058"/>
    <w:rsid w:val="00E60CD5"/>
    <w:rsid w:val="00E60EF1"/>
    <w:rsid w:val="00E61291"/>
    <w:rsid w:val="00E6132E"/>
    <w:rsid w:val="00E613CC"/>
    <w:rsid w:val="00E6179B"/>
    <w:rsid w:val="00E61CA5"/>
    <w:rsid w:val="00E61D4C"/>
    <w:rsid w:val="00E61DE6"/>
    <w:rsid w:val="00E62439"/>
    <w:rsid w:val="00E62C25"/>
    <w:rsid w:val="00E632E3"/>
    <w:rsid w:val="00E63341"/>
    <w:rsid w:val="00E6355F"/>
    <w:rsid w:val="00E6378E"/>
    <w:rsid w:val="00E638EF"/>
    <w:rsid w:val="00E63CE3"/>
    <w:rsid w:val="00E63DFA"/>
    <w:rsid w:val="00E63E9C"/>
    <w:rsid w:val="00E63F56"/>
    <w:rsid w:val="00E64226"/>
    <w:rsid w:val="00E64240"/>
    <w:rsid w:val="00E647BD"/>
    <w:rsid w:val="00E649C8"/>
    <w:rsid w:val="00E64D62"/>
    <w:rsid w:val="00E64D88"/>
    <w:rsid w:val="00E64E43"/>
    <w:rsid w:val="00E65252"/>
    <w:rsid w:val="00E652B5"/>
    <w:rsid w:val="00E656AE"/>
    <w:rsid w:val="00E65AE8"/>
    <w:rsid w:val="00E66053"/>
    <w:rsid w:val="00E664A1"/>
    <w:rsid w:val="00E66B94"/>
    <w:rsid w:val="00E66DD8"/>
    <w:rsid w:val="00E67437"/>
    <w:rsid w:val="00E675C3"/>
    <w:rsid w:val="00E67776"/>
    <w:rsid w:val="00E67A5C"/>
    <w:rsid w:val="00E67F8A"/>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CA7"/>
    <w:rsid w:val="00E73E6A"/>
    <w:rsid w:val="00E73EF7"/>
    <w:rsid w:val="00E74041"/>
    <w:rsid w:val="00E7409C"/>
    <w:rsid w:val="00E740E5"/>
    <w:rsid w:val="00E74700"/>
    <w:rsid w:val="00E74721"/>
    <w:rsid w:val="00E74736"/>
    <w:rsid w:val="00E748C4"/>
    <w:rsid w:val="00E74A04"/>
    <w:rsid w:val="00E755A5"/>
    <w:rsid w:val="00E7563D"/>
    <w:rsid w:val="00E75F51"/>
    <w:rsid w:val="00E765C3"/>
    <w:rsid w:val="00E76856"/>
    <w:rsid w:val="00E768A0"/>
    <w:rsid w:val="00E76F07"/>
    <w:rsid w:val="00E77196"/>
    <w:rsid w:val="00E77495"/>
    <w:rsid w:val="00E8038D"/>
    <w:rsid w:val="00E803B7"/>
    <w:rsid w:val="00E8084E"/>
    <w:rsid w:val="00E80867"/>
    <w:rsid w:val="00E80A9B"/>
    <w:rsid w:val="00E80D1A"/>
    <w:rsid w:val="00E80E32"/>
    <w:rsid w:val="00E80EBB"/>
    <w:rsid w:val="00E81495"/>
    <w:rsid w:val="00E8185C"/>
    <w:rsid w:val="00E81870"/>
    <w:rsid w:val="00E818C5"/>
    <w:rsid w:val="00E81DF6"/>
    <w:rsid w:val="00E8228C"/>
    <w:rsid w:val="00E828D9"/>
    <w:rsid w:val="00E82B26"/>
    <w:rsid w:val="00E830CD"/>
    <w:rsid w:val="00E832B0"/>
    <w:rsid w:val="00E832BD"/>
    <w:rsid w:val="00E835CF"/>
    <w:rsid w:val="00E83770"/>
    <w:rsid w:val="00E83837"/>
    <w:rsid w:val="00E83DA2"/>
    <w:rsid w:val="00E8402B"/>
    <w:rsid w:val="00E84272"/>
    <w:rsid w:val="00E842D2"/>
    <w:rsid w:val="00E84398"/>
    <w:rsid w:val="00E848CB"/>
    <w:rsid w:val="00E84A64"/>
    <w:rsid w:val="00E84B64"/>
    <w:rsid w:val="00E84BC9"/>
    <w:rsid w:val="00E8512F"/>
    <w:rsid w:val="00E853AA"/>
    <w:rsid w:val="00E85EAA"/>
    <w:rsid w:val="00E86126"/>
    <w:rsid w:val="00E86144"/>
    <w:rsid w:val="00E86577"/>
    <w:rsid w:val="00E86662"/>
    <w:rsid w:val="00E8673A"/>
    <w:rsid w:val="00E86AC8"/>
    <w:rsid w:val="00E86B3A"/>
    <w:rsid w:val="00E86CB5"/>
    <w:rsid w:val="00E86EF6"/>
    <w:rsid w:val="00E87229"/>
    <w:rsid w:val="00E8727E"/>
    <w:rsid w:val="00E87590"/>
    <w:rsid w:val="00E8782C"/>
    <w:rsid w:val="00E87BD1"/>
    <w:rsid w:val="00E87DE7"/>
    <w:rsid w:val="00E90915"/>
    <w:rsid w:val="00E91A15"/>
    <w:rsid w:val="00E91D67"/>
    <w:rsid w:val="00E91D95"/>
    <w:rsid w:val="00E923F6"/>
    <w:rsid w:val="00E924CF"/>
    <w:rsid w:val="00E92AC3"/>
    <w:rsid w:val="00E92AE4"/>
    <w:rsid w:val="00E92BC6"/>
    <w:rsid w:val="00E932AF"/>
    <w:rsid w:val="00E939FE"/>
    <w:rsid w:val="00E944F0"/>
    <w:rsid w:val="00E94636"/>
    <w:rsid w:val="00E94818"/>
    <w:rsid w:val="00E94A79"/>
    <w:rsid w:val="00E950B5"/>
    <w:rsid w:val="00E95193"/>
    <w:rsid w:val="00E95B13"/>
    <w:rsid w:val="00E95EB4"/>
    <w:rsid w:val="00E95FF1"/>
    <w:rsid w:val="00E9616D"/>
    <w:rsid w:val="00E96F9C"/>
    <w:rsid w:val="00E97098"/>
    <w:rsid w:val="00E9768A"/>
    <w:rsid w:val="00E97B9A"/>
    <w:rsid w:val="00EA04A5"/>
    <w:rsid w:val="00EA05DB"/>
    <w:rsid w:val="00EA08D2"/>
    <w:rsid w:val="00EA10E9"/>
    <w:rsid w:val="00EA14C9"/>
    <w:rsid w:val="00EA173B"/>
    <w:rsid w:val="00EA1CFC"/>
    <w:rsid w:val="00EA1E93"/>
    <w:rsid w:val="00EA23FD"/>
    <w:rsid w:val="00EA250D"/>
    <w:rsid w:val="00EA2554"/>
    <w:rsid w:val="00EA2619"/>
    <w:rsid w:val="00EA2AE0"/>
    <w:rsid w:val="00EA2E13"/>
    <w:rsid w:val="00EA3110"/>
    <w:rsid w:val="00EA33A6"/>
    <w:rsid w:val="00EA3F07"/>
    <w:rsid w:val="00EA3F21"/>
    <w:rsid w:val="00EA4249"/>
    <w:rsid w:val="00EA44A3"/>
    <w:rsid w:val="00EA44DA"/>
    <w:rsid w:val="00EA5069"/>
    <w:rsid w:val="00EA5420"/>
    <w:rsid w:val="00EA5CA3"/>
    <w:rsid w:val="00EA5DA1"/>
    <w:rsid w:val="00EA61D3"/>
    <w:rsid w:val="00EA636B"/>
    <w:rsid w:val="00EA6619"/>
    <w:rsid w:val="00EA6732"/>
    <w:rsid w:val="00EA6D2E"/>
    <w:rsid w:val="00EA6FE7"/>
    <w:rsid w:val="00EA7276"/>
    <w:rsid w:val="00EA73EB"/>
    <w:rsid w:val="00EA7834"/>
    <w:rsid w:val="00EA7C44"/>
    <w:rsid w:val="00EA7D28"/>
    <w:rsid w:val="00EA7E98"/>
    <w:rsid w:val="00EB0896"/>
    <w:rsid w:val="00EB0E79"/>
    <w:rsid w:val="00EB175A"/>
    <w:rsid w:val="00EB18F2"/>
    <w:rsid w:val="00EB18FC"/>
    <w:rsid w:val="00EB196C"/>
    <w:rsid w:val="00EB204E"/>
    <w:rsid w:val="00EB2185"/>
    <w:rsid w:val="00EB286D"/>
    <w:rsid w:val="00EB2AC0"/>
    <w:rsid w:val="00EB2CD4"/>
    <w:rsid w:val="00EB2E9D"/>
    <w:rsid w:val="00EB2F36"/>
    <w:rsid w:val="00EB311E"/>
    <w:rsid w:val="00EB32E0"/>
    <w:rsid w:val="00EB359A"/>
    <w:rsid w:val="00EB3745"/>
    <w:rsid w:val="00EB434D"/>
    <w:rsid w:val="00EB452A"/>
    <w:rsid w:val="00EB4691"/>
    <w:rsid w:val="00EB481F"/>
    <w:rsid w:val="00EB4B98"/>
    <w:rsid w:val="00EB4DA1"/>
    <w:rsid w:val="00EB5009"/>
    <w:rsid w:val="00EB519E"/>
    <w:rsid w:val="00EB58CC"/>
    <w:rsid w:val="00EB5FCF"/>
    <w:rsid w:val="00EB6411"/>
    <w:rsid w:val="00EB689F"/>
    <w:rsid w:val="00EB6935"/>
    <w:rsid w:val="00EB6ABA"/>
    <w:rsid w:val="00EB6AEC"/>
    <w:rsid w:val="00EB6D14"/>
    <w:rsid w:val="00EB6E88"/>
    <w:rsid w:val="00EB6F49"/>
    <w:rsid w:val="00EB7192"/>
    <w:rsid w:val="00EB71B9"/>
    <w:rsid w:val="00EB7317"/>
    <w:rsid w:val="00EB78CB"/>
    <w:rsid w:val="00EB79B8"/>
    <w:rsid w:val="00EB7DBF"/>
    <w:rsid w:val="00EC00E3"/>
    <w:rsid w:val="00EC01DF"/>
    <w:rsid w:val="00EC01F2"/>
    <w:rsid w:val="00EC048C"/>
    <w:rsid w:val="00EC04BD"/>
    <w:rsid w:val="00EC04DD"/>
    <w:rsid w:val="00EC09D0"/>
    <w:rsid w:val="00EC1089"/>
    <w:rsid w:val="00EC137B"/>
    <w:rsid w:val="00EC13BE"/>
    <w:rsid w:val="00EC16BC"/>
    <w:rsid w:val="00EC228D"/>
    <w:rsid w:val="00EC229C"/>
    <w:rsid w:val="00EC2D1B"/>
    <w:rsid w:val="00EC307F"/>
    <w:rsid w:val="00EC38B9"/>
    <w:rsid w:val="00EC3DCD"/>
    <w:rsid w:val="00EC404E"/>
    <w:rsid w:val="00EC42DC"/>
    <w:rsid w:val="00EC4393"/>
    <w:rsid w:val="00EC485C"/>
    <w:rsid w:val="00EC4902"/>
    <w:rsid w:val="00EC5153"/>
    <w:rsid w:val="00EC51B5"/>
    <w:rsid w:val="00EC51F6"/>
    <w:rsid w:val="00EC5581"/>
    <w:rsid w:val="00EC57CA"/>
    <w:rsid w:val="00EC6055"/>
    <w:rsid w:val="00EC678F"/>
    <w:rsid w:val="00EC6AAC"/>
    <w:rsid w:val="00EC6E9E"/>
    <w:rsid w:val="00EC6ED9"/>
    <w:rsid w:val="00EC70DE"/>
    <w:rsid w:val="00EC72CD"/>
    <w:rsid w:val="00EC77D3"/>
    <w:rsid w:val="00EC7974"/>
    <w:rsid w:val="00EC7BD8"/>
    <w:rsid w:val="00ED003D"/>
    <w:rsid w:val="00ED0140"/>
    <w:rsid w:val="00ED0472"/>
    <w:rsid w:val="00ED080C"/>
    <w:rsid w:val="00ED0816"/>
    <w:rsid w:val="00ED0A45"/>
    <w:rsid w:val="00ED1047"/>
    <w:rsid w:val="00ED1298"/>
    <w:rsid w:val="00ED17D0"/>
    <w:rsid w:val="00ED1865"/>
    <w:rsid w:val="00ED196B"/>
    <w:rsid w:val="00ED1A54"/>
    <w:rsid w:val="00ED1C7E"/>
    <w:rsid w:val="00ED1E87"/>
    <w:rsid w:val="00ED2156"/>
    <w:rsid w:val="00ED2315"/>
    <w:rsid w:val="00ED294F"/>
    <w:rsid w:val="00ED2A97"/>
    <w:rsid w:val="00ED2E35"/>
    <w:rsid w:val="00ED30A5"/>
    <w:rsid w:val="00ED35A5"/>
    <w:rsid w:val="00ED3623"/>
    <w:rsid w:val="00ED3D04"/>
    <w:rsid w:val="00ED3EF8"/>
    <w:rsid w:val="00ED401D"/>
    <w:rsid w:val="00ED4815"/>
    <w:rsid w:val="00ED49D6"/>
    <w:rsid w:val="00ED4EF5"/>
    <w:rsid w:val="00ED5022"/>
    <w:rsid w:val="00ED5079"/>
    <w:rsid w:val="00ED544F"/>
    <w:rsid w:val="00ED57A8"/>
    <w:rsid w:val="00ED66C2"/>
    <w:rsid w:val="00ED6901"/>
    <w:rsid w:val="00ED6CB3"/>
    <w:rsid w:val="00ED7005"/>
    <w:rsid w:val="00ED714D"/>
    <w:rsid w:val="00ED737C"/>
    <w:rsid w:val="00ED76A1"/>
    <w:rsid w:val="00ED77A6"/>
    <w:rsid w:val="00ED7CBB"/>
    <w:rsid w:val="00ED7CF1"/>
    <w:rsid w:val="00ED7E45"/>
    <w:rsid w:val="00EE0152"/>
    <w:rsid w:val="00EE0542"/>
    <w:rsid w:val="00EE0815"/>
    <w:rsid w:val="00EE0B72"/>
    <w:rsid w:val="00EE0F04"/>
    <w:rsid w:val="00EE0F4A"/>
    <w:rsid w:val="00EE1355"/>
    <w:rsid w:val="00EE15F2"/>
    <w:rsid w:val="00EE17C9"/>
    <w:rsid w:val="00EE187A"/>
    <w:rsid w:val="00EE1B4F"/>
    <w:rsid w:val="00EE1D72"/>
    <w:rsid w:val="00EE2AEC"/>
    <w:rsid w:val="00EE2B44"/>
    <w:rsid w:val="00EE35D1"/>
    <w:rsid w:val="00EE3A5C"/>
    <w:rsid w:val="00EE3CB5"/>
    <w:rsid w:val="00EE3F8A"/>
    <w:rsid w:val="00EE42C6"/>
    <w:rsid w:val="00EE44B2"/>
    <w:rsid w:val="00EE474B"/>
    <w:rsid w:val="00EE47BB"/>
    <w:rsid w:val="00EE489A"/>
    <w:rsid w:val="00EE4C28"/>
    <w:rsid w:val="00EE4CD3"/>
    <w:rsid w:val="00EE4D4A"/>
    <w:rsid w:val="00EE4FE0"/>
    <w:rsid w:val="00EE60FB"/>
    <w:rsid w:val="00EE6159"/>
    <w:rsid w:val="00EE6E8C"/>
    <w:rsid w:val="00EE7086"/>
    <w:rsid w:val="00EE7281"/>
    <w:rsid w:val="00EE7476"/>
    <w:rsid w:val="00EE791C"/>
    <w:rsid w:val="00EE7A57"/>
    <w:rsid w:val="00EE7ED6"/>
    <w:rsid w:val="00EE7F07"/>
    <w:rsid w:val="00EE7FAF"/>
    <w:rsid w:val="00EF010A"/>
    <w:rsid w:val="00EF0376"/>
    <w:rsid w:val="00EF0419"/>
    <w:rsid w:val="00EF0592"/>
    <w:rsid w:val="00EF085A"/>
    <w:rsid w:val="00EF0A5A"/>
    <w:rsid w:val="00EF0BEE"/>
    <w:rsid w:val="00EF0D17"/>
    <w:rsid w:val="00EF0F3E"/>
    <w:rsid w:val="00EF1EF8"/>
    <w:rsid w:val="00EF20ED"/>
    <w:rsid w:val="00EF2CF9"/>
    <w:rsid w:val="00EF2D06"/>
    <w:rsid w:val="00EF2EAF"/>
    <w:rsid w:val="00EF317A"/>
    <w:rsid w:val="00EF31E2"/>
    <w:rsid w:val="00EF3413"/>
    <w:rsid w:val="00EF3493"/>
    <w:rsid w:val="00EF35CB"/>
    <w:rsid w:val="00EF36A3"/>
    <w:rsid w:val="00EF3F24"/>
    <w:rsid w:val="00EF43E1"/>
    <w:rsid w:val="00EF4A54"/>
    <w:rsid w:val="00EF5763"/>
    <w:rsid w:val="00EF596F"/>
    <w:rsid w:val="00EF5B2E"/>
    <w:rsid w:val="00EF5D7F"/>
    <w:rsid w:val="00EF6474"/>
    <w:rsid w:val="00EF66E3"/>
    <w:rsid w:val="00EF681B"/>
    <w:rsid w:val="00EF68DA"/>
    <w:rsid w:val="00EF6929"/>
    <w:rsid w:val="00EF6FD1"/>
    <w:rsid w:val="00EF78F8"/>
    <w:rsid w:val="00EF7BD2"/>
    <w:rsid w:val="00EF7E8B"/>
    <w:rsid w:val="00F0044E"/>
    <w:rsid w:val="00F004C1"/>
    <w:rsid w:val="00F0088F"/>
    <w:rsid w:val="00F008ED"/>
    <w:rsid w:val="00F008F2"/>
    <w:rsid w:val="00F012AA"/>
    <w:rsid w:val="00F012FE"/>
    <w:rsid w:val="00F01459"/>
    <w:rsid w:val="00F01461"/>
    <w:rsid w:val="00F01565"/>
    <w:rsid w:val="00F01633"/>
    <w:rsid w:val="00F017C5"/>
    <w:rsid w:val="00F01F30"/>
    <w:rsid w:val="00F01FC3"/>
    <w:rsid w:val="00F0272F"/>
    <w:rsid w:val="00F02949"/>
    <w:rsid w:val="00F0369D"/>
    <w:rsid w:val="00F03A9B"/>
    <w:rsid w:val="00F03B46"/>
    <w:rsid w:val="00F03BEF"/>
    <w:rsid w:val="00F03DC7"/>
    <w:rsid w:val="00F04287"/>
    <w:rsid w:val="00F04609"/>
    <w:rsid w:val="00F047C7"/>
    <w:rsid w:val="00F04C96"/>
    <w:rsid w:val="00F0500C"/>
    <w:rsid w:val="00F06190"/>
    <w:rsid w:val="00F061EB"/>
    <w:rsid w:val="00F06396"/>
    <w:rsid w:val="00F06408"/>
    <w:rsid w:val="00F06965"/>
    <w:rsid w:val="00F06FEE"/>
    <w:rsid w:val="00F075F9"/>
    <w:rsid w:val="00F07649"/>
    <w:rsid w:val="00F07B85"/>
    <w:rsid w:val="00F07F5F"/>
    <w:rsid w:val="00F10054"/>
    <w:rsid w:val="00F10D20"/>
    <w:rsid w:val="00F110E7"/>
    <w:rsid w:val="00F11111"/>
    <w:rsid w:val="00F1133F"/>
    <w:rsid w:val="00F11344"/>
    <w:rsid w:val="00F1142E"/>
    <w:rsid w:val="00F114B2"/>
    <w:rsid w:val="00F11B89"/>
    <w:rsid w:val="00F12132"/>
    <w:rsid w:val="00F1283F"/>
    <w:rsid w:val="00F12938"/>
    <w:rsid w:val="00F12B7C"/>
    <w:rsid w:val="00F12BDE"/>
    <w:rsid w:val="00F12FC4"/>
    <w:rsid w:val="00F13402"/>
    <w:rsid w:val="00F13574"/>
    <w:rsid w:val="00F136F4"/>
    <w:rsid w:val="00F13A37"/>
    <w:rsid w:val="00F13B6F"/>
    <w:rsid w:val="00F13ECD"/>
    <w:rsid w:val="00F1416F"/>
    <w:rsid w:val="00F142A4"/>
    <w:rsid w:val="00F1430A"/>
    <w:rsid w:val="00F14C06"/>
    <w:rsid w:val="00F14E45"/>
    <w:rsid w:val="00F15053"/>
    <w:rsid w:val="00F15C53"/>
    <w:rsid w:val="00F15EAB"/>
    <w:rsid w:val="00F1624D"/>
    <w:rsid w:val="00F1650D"/>
    <w:rsid w:val="00F16807"/>
    <w:rsid w:val="00F169E3"/>
    <w:rsid w:val="00F16AC1"/>
    <w:rsid w:val="00F16BC1"/>
    <w:rsid w:val="00F16CFA"/>
    <w:rsid w:val="00F16CFD"/>
    <w:rsid w:val="00F17110"/>
    <w:rsid w:val="00F174C3"/>
    <w:rsid w:val="00F1763E"/>
    <w:rsid w:val="00F17E8A"/>
    <w:rsid w:val="00F17F72"/>
    <w:rsid w:val="00F17FF9"/>
    <w:rsid w:val="00F2056E"/>
    <w:rsid w:val="00F20AE9"/>
    <w:rsid w:val="00F20E20"/>
    <w:rsid w:val="00F20E91"/>
    <w:rsid w:val="00F20F8F"/>
    <w:rsid w:val="00F21164"/>
    <w:rsid w:val="00F2129D"/>
    <w:rsid w:val="00F215AD"/>
    <w:rsid w:val="00F21763"/>
    <w:rsid w:val="00F21A35"/>
    <w:rsid w:val="00F223FC"/>
    <w:rsid w:val="00F224BA"/>
    <w:rsid w:val="00F22A56"/>
    <w:rsid w:val="00F23209"/>
    <w:rsid w:val="00F2327A"/>
    <w:rsid w:val="00F2343B"/>
    <w:rsid w:val="00F23686"/>
    <w:rsid w:val="00F23EED"/>
    <w:rsid w:val="00F2454B"/>
    <w:rsid w:val="00F245CC"/>
    <w:rsid w:val="00F24870"/>
    <w:rsid w:val="00F248FC"/>
    <w:rsid w:val="00F249C5"/>
    <w:rsid w:val="00F24C76"/>
    <w:rsid w:val="00F25257"/>
    <w:rsid w:val="00F252C1"/>
    <w:rsid w:val="00F259BF"/>
    <w:rsid w:val="00F261C3"/>
    <w:rsid w:val="00F2664A"/>
    <w:rsid w:val="00F26A52"/>
    <w:rsid w:val="00F26E9E"/>
    <w:rsid w:val="00F2758A"/>
    <w:rsid w:val="00F27AA2"/>
    <w:rsid w:val="00F3067D"/>
    <w:rsid w:val="00F308C4"/>
    <w:rsid w:val="00F30B06"/>
    <w:rsid w:val="00F30BFD"/>
    <w:rsid w:val="00F31256"/>
    <w:rsid w:val="00F31793"/>
    <w:rsid w:val="00F31C12"/>
    <w:rsid w:val="00F32479"/>
    <w:rsid w:val="00F3276D"/>
    <w:rsid w:val="00F327CE"/>
    <w:rsid w:val="00F32931"/>
    <w:rsid w:val="00F3298F"/>
    <w:rsid w:val="00F32DAA"/>
    <w:rsid w:val="00F331DD"/>
    <w:rsid w:val="00F332CA"/>
    <w:rsid w:val="00F33488"/>
    <w:rsid w:val="00F33518"/>
    <w:rsid w:val="00F337D3"/>
    <w:rsid w:val="00F33C64"/>
    <w:rsid w:val="00F33E3D"/>
    <w:rsid w:val="00F34372"/>
    <w:rsid w:val="00F34D39"/>
    <w:rsid w:val="00F34DEC"/>
    <w:rsid w:val="00F35241"/>
    <w:rsid w:val="00F3554A"/>
    <w:rsid w:val="00F359F4"/>
    <w:rsid w:val="00F35BEF"/>
    <w:rsid w:val="00F35E10"/>
    <w:rsid w:val="00F35E5F"/>
    <w:rsid w:val="00F367AB"/>
    <w:rsid w:val="00F377C5"/>
    <w:rsid w:val="00F400BB"/>
    <w:rsid w:val="00F400DD"/>
    <w:rsid w:val="00F402BB"/>
    <w:rsid w:val="00F40327"/>
    <w:rsid w:val="00F40AAD"/>
    <w:rsid w:val="00F40AB2"/>
    <w:rsid w:val="00F40B69"/>
    <w:rsid w:val="00F40CEB"/>
    <w:rsid w:val="00F40CF2"/>
    <w:rsid w:val="00F40E21"/>
    <w:rsid w:val="00F40FB4"/>
    <w:rsid w:val="00F41247"/>
    <w:rsid w:val="00F4132B"/>
    <w:rsid w:val="00F414AE"/>
    <w:rsid w:val="00F41D8D"/>
    <w:rsid w:val="00F41E1B"/>
    <w:rsid w:val="00F42064"/>
    <w:rsid w:val="00F42265"/>
    <w:rsid w:val="00F42375"/>
    <w:rsid w:val="00F4273F"/>
    <w:rsid w:val="00F430BA"/>
    <w:rsid w:val="00F43166"/>
    <w:rsid w:val="00F4379E"/>
    <w:rsid w:val="00F43957"/>
    <w:rsid w:val="00F43A80"/>
    <w:rsid w:val="00F43FAD"/>
    <w:rsid w:val="00F449B9"/>
    <w:rsid w:val="00F44AE7"/>
    <w:rsid w:val="00F44ECA"/>
    <w:rsid w:val="00F44FBE"/>
    <w:rsid w:val="00F45185"/>
    <w:rsid w:val="00F451F3"/>
    <w:rsid w:val="00F45224"/>
    <w:rsid w:val="00F45BC2"/>
    <w:rsid w:val="00F45D66"/>
    <w:rsid w:val="00F46014"/>
    <w:rsid w:val="00F462FC"/>
    <w:rsid w:val="00F46318"/>
    <w:rsid w:val="00F4636C"/>
    <w:rsid w:val="00F4657B"/>
    <w:rsid w:val="00F468ED"/>
    <w:rsid w:val="00F46A1E"/>
    <w:rsid w:val="00F46C4C"/>
    <w:rsid w:val="00F471E1"/>
    <w:rsid w:val="00F4751E"/>
    <w:rsid w:val="00F47651"/>
    <w:rsid w:val="00F47958"/>
    <w:rsid w:val="00F4798A"/>
    <w:rsid w:val="00F50109"/>
    <w:rsid w:val="00F5025B"/>
    <w:rsid w:val="00F506C6"/>
    <w:rsid w:val="00F50A5C"/>
    <w:rsid w:val="00F51393"/>
    <w:rsid w:val="00F51916"/>
    <w:rsid w:val="00F51BF4"/>
    <w:rsid w:val="00F51E85"/>
    <w:rsid w:val="00F527DD"/>
    <w:rsid w:val="00F52CC9"/>
    <w:rsid w:val="00F53DDC"/>
    <w:rsid w:val="00F54041"/>
    <w:rsid w:val="00F541E4"/>
    <w:rsid w:val="00F5420F"/>
    <w:rsid w:val="00F54390"/>
    <w:rsid w:val="00F543DD"/>
    <w:rsid w:val="00F544AE"/>
    <w:rsid w:val="00F5486E"/>
    <w:rsid w:val="00F54A1B"/>
    <w:rsid w:val="00F54ADC"/>
    <w:rsid w:val="00F54B75"/>
    <w:rsid w:val="00F54C34"/>
    <w:rsid w:val="00F54F36"/>
    <w:rsid w:val="00F551D4"/>
    <w:rsid w:val="00F5566B"/>
    <w:rsid w:val="00F55CD0"/>
    <w:rsid w:val="00F55CEE"/>
    <w:rsid w:val="00F55F1B"/>
    <w:rsid w:val="00F5605B"/>
    <w:rsid w:val="00F565F4"/>
    <w:rsid w:val="00F5698F"/>
    <w:rsid w:val="00F56D23"/>
    <w:rsid w:val="00F57882"/>
    <w:rsid w:val="00F5788B"/>
    <w:rsid w:val="00F57906"/>
    <w:rsid w:val="00F5797A"/>
    <w:rsid w:val="00F600C3"/>
    <w:rsid w:val="00F60144"/>
    <w:rsid w:val="00F602F6"/>
    <w:rsid w:val="00F605EB"/>
    <w:rsid w:val="00F60747"/>
    <w:rsid w:val="00F60786"/>
    <w:rsid w:val="00F607E6"/>
    <w:rsid w:val="00F60BF5"/>
    <w:rsid w:val="00F60C6B"/>
    <w:rsid w:val="00F60D8E"/>
    <w:rsid w:val="00F60E09"/>
    <w:rsid w:val="00F60EDC"/>
    <w:rsid w:val="00F615FC"/>
    <w:rsid w:val="00F61810"/>
    <w:rsid w:val="00F618E9"/>
    <w:rsid w:val="00F6208A"/>
    <w:rsid w:val="00F6296B"/>
    <w:rsid w:val="00F63205"/>
    <w:rsid w:val="00F632A8"/>
    <w:rsid w:val="00F636D4"/>
    <w:rsid w:val="00F639EE"/>
    <w:rsid w:val="00F641FB"/>
    <w:rsid w:val="00F646C0"/>
    <w:rsid w:val="00F65160"/>
    <w:rsid w:val="00F651AA"/>
    <w:rsid w:val="00F651F0"/>
    <w:rsid w:val="00F65259"/>
    <w:rsid w:val="00F6532F"/>
    <w:rsid w:val="00F6538B"/>
    <w:rsid w:val="00F658E4"/>
    <w:rsid w:val="00F65CEF"/>
    <w:rsid w:val="00F65E90"/>
    <w:rsid w:val="00F65EDB"/>
    <w:rsid w:val="00F660F3"/>
    <w:rsid w:val="00F667FF"/>
    <w:rsid w:val="00F66E65"/>
    <w:rsid w:val="00F66ECA"/>
    <w:rsid w:val="00F6711E"/>
    <w:rsid w:val="00F67C3E"/>
    <w:rsid w:val="00F67CD9"/>
    <w:rsid w:val="00F67F37"/>
    <w:rsid w:val="00F70557"/>
    <w:rsid w:val="00F7078B"/>
    <w:rsid w:val="00F707B3"/>
    <w:rsid w:val="00F70943"/>
    <w:rsid w:val="00F70A5B"/>
    <w:rsid w:val="00F70C4B"/>
    <w:rsid w:val="00F70D00"/>
    <w:rsid w:val="00F70F89"/>
    <w:rsid w:val="00F71055"/>
    <w:rsid w:val="00F715F0"/>
    <w:rsid w:val="00F7193B"/>
    <w:rsid w:val="00F71ABB"/>
    <w:rsid w:val="00F71B5A"/>
    <w:rsid w:val="00F71C13"/>
    <w:rsid w:val="00F71C39"/>
    <w:rsid w:val="00F71D18"/>
    <w:rsid w:val="00F71D1F"/>
    <w:rsid w:val="00F7259B"/>
    <w:rsid w:val="00F727EB"/>
    <w:rsid w:val="00F72AC4"/>
    <w:rsid w:val="00F72B63"/>
    <w:rsid w:val="00F72B7A"/>
    <w:rsid w:val="00F73075"/>
    <w:rsid w:val="00F73902"/>
    <w:rsid w:val="00F739C3"/>
    <w:rsid w:val="00F73B5F"/>
    <w:rsid w:val="00F74877"/>
    <w:rsid w:val="00F74ADE"/>
    <w:rsid w:val="00F74BB2"/>
    <w:rsid w:val="00F753F5"/>
    <w:rsid w:val="00F75612"/>
    <w:rsid w:val="00F7566C"/>
    <w:rsid w:val="00F756B5"/>
    <w:rsid w:val="00F759A8"/>
    <w:rsid w:val="00F75B02"/>
    <w:rsid w:val="00F75E72"/>
    <w:rsid w:val="00F75EA2"/>
    <w:rsid w:val="00F76275"/>
    <w:rsid w:val="00F7663A"/>
    <w:rsid w:val="00F768C9"/>
    <w:rsid w:val="00F76A5A"/>
    <w:rsid w:val="00F77163"/>
    <w:rsid w:val="00F77356"/>
    <w:rsid w:val="00F776F4"/>
    <w:rsid w:val="00F779F4"/>
    <w:rsid w:val="00F77C8A"/>
    <w:rsid w:val="00F77D90"/>
    <w:rsid w:val="00F8022F"/>
    <w:rsid w:val="00F80535"/>
    <w:rsid w:val="00F814BF"/>
    <w:rsid w:val="00F81FBE"/>
    <w:rsid w:val="00F825D3"/>
    <w:rsid w:val="00F82825"/>
    <w:rsid w:val="00F82A4F"/>
    <w:rsid w:val="00F82A68"/>
    <w:rsid w:val="00F82D86"/>
    <w:rsid w:val="00F82E09"/>
    <w:rsid w:val="00F82F2C"/>
    <w:rsid w:val="00F82FC4"/>
    <w:rsid w:val="00F834DC"/>
    <w:rsid w:val="00F835CF"/>
    <w:rsid w:val="00F83B17"/>
    <w:rsid w:val="00F83C4D"/>
    <w:rsid w:val="00F8487C"/>
    <w:rsid w:val="00F84D5A"/>
    <w:rsid w:val="00F85361"/>
    <w:rsid w:val="00F85418"/>
    <w:rsid w:val="00F8549A"/>
    <w:rsid w:val="00F854C6"/>
    <w:rsid w:val="00F85B7C"/>
    <w:rsid w:val="00F86530"/>
    <w:rsid w:val="00F868FE"/>
    <w:rsid w:val="00F86C72"/>
    <w:rsid w:val="00F86D8B"/>
    <w:rsid w:val="00F86DA0"/>
    <w:rsid w:val="00F86E16"/>
    <w:rsid w:val="00F870D8"/>
    <w:rsid w:val="00F8743D"/>
    <w:rsid w:val="00F874E8"/>
    <w:rsid w:val="00F8774E"/>
    <w:rsid w:val="00F87F22"/>
    <w:rsid w:val="00F9011F"/>
    <w:rsid w:val="00F903C4"/>
    <w:rsid w:val="00F9070B"/>
    <w:rsid w:val="00F90BCE"/>
    <w:rsid w:val="00F90C93"/>
    <w:rsid w:val="00F9119B"/>
    <w:rsid w:val="00F914A2"/>
    <w:rsid w:val="00F9158E"/>
    <w:rsid w:val="00F915A1"/>
    <w:rsid w:val="00F91781"/>
    <w:rsid w:val="00F92401"/>
    <w:rsid w:val="00F92650"/>
    <w:rsid w:val="00F92947"/>
    <w:rsid w:val="00F929CE"/>
    <w:rsid w:val="00F92AAA"/>
    <w:rsid w:val="00F92F5E"/>
    <w:rsid w:val="00F930DB"/>
    <w:rsid w:val="00F937CD"/>
    <w:rsid w:val="00F9392A"/>
    <w:rsid w:val="00F93B11"/>
    <w:rsid w:val="00F93BB2"/>
    <w:rsid w:val="00F944BD"/>
    <w:rsid w:val="00F94826"/>
    <w:rsid w:val="00F94948"/>
    <w:rsid w:val="00F949E2"/>
    <w:rsid w:val="00F94E77"/>
    <w:rsid w:val="00F94F31"/>
    <w:rsid w:val="00F9525D"/>
    <w:rsid w:val="00F95283"/>
    <w:rsid w:val="00F95B1E"/>
    <w:rsid w:val="00F95D04"/>
    <w:rsid w:val="00F9611A"/>
    <w:rsid w:val="00F963E9"/>
    <w:rsid w:val="00F9661F"/>
    <w:rsid w:val="00F96A95"/>
    <w:rsid w:val="00F96B61"/>
    <w:rsid w:val="00F96E5E"/>
    <w:rsid w:val="00F97AFF"/>
    <w:rsid w:val="00F97B04"/>
    <w:rsid w:val="00FA0133"/>
    <w:rsid w:val="00FA03F4"/>
    <w:rsid w:val="00FA0DAC"/>
    <w:rsid w:val="00FA0E00"/>
    <w:rsid w:val="00FA111E"/>
    <w:rsid w:val="00FA168C"/>
    <w:rsid w:val="00FA1D4F"/>
    <w:rsid w:val="00FA2597"/>
    <w:rsid w:val="00FA2BAA"/>
    <w:rsid w:val="00FA2BC3"/>
    <w:rsid w:val="00FA2DFC"/>
    <w:rsid w:val="00FA31B9"/>
    <w:rsid w:val="00FA31FA"/>
    <w:rsid w:val="00FA32A1"/>
    <w:rsid w:val="00FA3323"/>
    <w:rsid w:val="00FA3395"/>
    <w:rsid w:val="00FA34B6"/>
    <w:rsid w:val="00FA350E"/>
    <w:rsid w:val="00FA38BF"/>
    <w:rsid w:val="00FA3912"/>
    <w:rsid w:val="00FA3BCF"/>
    <w:rsid w:val="00FA3C4B"/>
    <w:rsid w:val="00FA4265"/>
    <w:rsid w:val="00FA468F"/>
    <w:rsid w:val="00FA4BB6"/>
    <w:rsid w:val="00FA4C22"/>
    <w:rsid w:val="00FA4ED2"/>
    <w:rsid w:val="00FA5133"/>
    <w:rsid w:val="00FA53B1"/>
    <w:rsid w:val="00FA54E9"/>
    <w:rsid w:val="00FA5629"/>
    <w:rsid w:val="00FA6026"/>
    <w:rsid w:val="00FA6679"/>
    <w:rsid w:val="00FA6B0D"/>
    <w:rsid w:val="00FA6C85"/>
    <w:rsid w:val="00FA6E14"/>
    <w:rsid w:val="00FA6F35"/>
    <w:rsid w:val="00FA7008"/>
    <w:rsid w:val="00FA7357"/>
    <w:rsid w:val="00FA739C"/>
    <w:rsid w:val="00FA7463"/>
    <w:rsid w:val="00FA7C68"/>
    <w:rsid w:val="00FB0363"/>
    <w:rsid w:val="00FB065A"/>
    <w:rsid w:val="00FB0701"/>
    <w:rsid w:val="00FB077C"/>
    <w:rsid w:val="00FB0878"/>
    <w:rsid w:val="00FB0B82"/>
    <w:rsid w:val="00FB0B9C"/>
    <w:rsid w:val="00FB1006"/>
    <w:rsid w:val="00FB1091"/>
    <w:rsid w:val="00FB176E"/>
    <w:rsid w:val="00FB1F57"/>
    <w:rsid w:val="00FB20D1"/>
    <w:rsid w:val="00FB213E"/>
    <w:rsid w:val="00FB26AF"/>
    <w:rsid w:val="00FB278F"/>
    <w:rsid w:val="00FB2E56"/>
    <w:rsid w:val="00FB322F"/>
    <w:rsid w:val="00FB3627"/>
    <w:rsid w:val="00FB444C"/>
    <w:rsid w:val="00FB4497"/>
    <w:rsid w:val="00FB45D6"/>
    <w:rsid w:val="00FB48BC"/>
    <w:rsid w:val="00FB5180"/>
    <w:rsid w:val="00FB530A"/>
    <w:rsid w:val="00FB53C8"/>
    <w:rsid w:val="00FB53D1"/>
    <w:rsid w:val="00FB552C"/>
    <w:rsid w:val="00FB55F9"/>
    <w:rsid w:val="00FB59AB"/>
    <w:rsid w:val="00FB620B"/>
    <w:rsid w:val="00FB65B8"/>
    <w:rsid w:val="00FB6909"/>
    <w:rsid w:val="00FB6A28"/>
    <w:rsid w:val="00FB6EF8"/>
    <w:rsid w:val="00FB6FA1"/>
    <w:rsid w:val="00FB7564"/>
    <w:rsid w:val="00FB78CE"/>
    <w:rsid w:val="00FB78EC"/>
    <w:rsid w:val="00FB7A65"/>
    <w:rsid w:val="00FB7C44"/>
    <w:rsid w:val="00FC02BB"/>
    <w:rsid w:val="00FC0E14"/>
    <w:rsid w:val="00FC11BC"/>
    <w:rsid w:val="00FC128C"/>
    <w:rsid w:val="00FC1522"/>
    <w:rsid w:val="00FC1647"/>
    <w:rsid w:val="00FC1755"/>
    <w:rsid w:val="00FC21C4"/>
    <w:rsid w:val="00FC223A"/>
    <w:rsid w:val="00FC27C7"/>
    <w:rsid w:val="00FC2A83"/>
    <w:rsid w:val="00FC354F"/>
    <w:rsid w:val="00FC4BFC"/>
    <w:rsid w:val="00FC4C63"/>
    <w:rsid w:val="00FC4C65"/>
    <w:rsid w:val="00FC4DD3"/>
    <w:rsid w:val="00FC4EE3"/>
    <w:rsid w:val="00FC4FE2"/>
    <w:rsid w:val="00FC52D4"/>
    <w:rsid w:val="00FC586C"/>
    <w:rsid w:val="00FC5D9B"/>
    <w:rsid w:val="00FC5F1F"/>
    <w:rsid w:val="00FC6F7B"/>
    <w:rsid w:val="00FC741C"/>
    <w:rsid w:val="00FC78B2"/>
    <w:rsid w:val="00FC7906"/>
    <w:rsid w:val="00FC7959"/>
    <w:rsid w:val="00FC7982"/>
    <w:rsid w:val="00FC7AA0"/>
    <w:rsid w:val="00FD00C2"/>
    <w:rsid w:val="00FD01E1"/>
    <w:rsid w:val="00FD045C"/>
    <w:rsid w:val="00FD0DF5"/>
    <w:rsid w:val="00FD12BB"/>
    <w:rsid w:val="00FD13B3"/>
    <w:rsid w:val="00FD13CD"/>
    <w:rsid w:val="00FD1E48"/>
    <w:rsid w:val="00FD2020"/>
    <w:rsid w:val="00FD224D"/>
    <w:rsid w:val="00FD29DE"/>
    <w:rsid w:val="00FD2A48"/>
    <w:rsid w:val="00FD2A81"/>
    <w:rsid w:val="00FD2B1F"/>
    <w:rsid w:val="00FD2CFC"/>
    <w:rsid w:val="00FD34EC"/>
    <w:rsid w:val="00FD3B28"/>
    <w:rsid w:val="00FD3B55"/>
    <w:rsid w:val="00FD3BFC"/>
    <w:rsid w:val="00FD3C42"/>
    <w:rsid w:val="00FD3F77"/>
    <w:rsid w:val="00FD437B"/>
    <w:rsid w:val="00FD44DB"/>
    <w:rsid w:val="00FD4700"/>
    <w:rsid w:val="00FD4BB3"/>
    <w:rsid w:val="00FD4EF4"/>
    <w:rsid w:val="00FD50E2"/>
    <w:rsid w:val="00FD5165"/>
    <w:rsid w:val="00FD53D9"/>
    <w:rsid w:val="00FD574C"/>
    <w:rsid w:val="00FD58BD"/>
    <w:rsid w:val="00FD5A50"/>
    <w:rsid w:val="00FD60A4"/>
    <w:rsid w:val="00FD63E7"/>
    <w:rsid w:val="00FD6FD6"/>
    <w:rsid w:val="00FD7283"/>
    <w:rsid w:val="00FD7351"/>
    <w:rsid w:val="00FD7DD9"/>
    <w:rsid w:val="00FD7F74"/>
    <w:rsid w:val="00FE040A"/>
    <w:rsid w:val="00FE05B4"/>
    <w:rsid w:val="00FE095A"/>
    <w:rsid w:val="00FE0A42"/>
    <w:rsid w:val="00FE0C19"/>
    <w:rsid w:val="00FE0C3D"/>
    <w:rsid w:val="00FE0E64"/>
    <w:rsid w:val="00FE0F15"/>
    <w:rsid w:val="00FE117B"/>
    <w:rsid w:val="00FE1350"/>
    <w:rsid w:val="00FE1449"/>
    <w:rsid w:val="00FE14A9"/>
    <w:rsid w:val="00FE18C3"/>
    <w:rsid w:val="00FE1C57"/>
    <w:rsid w:val="00FE2571"/>
    <w:rsid w:val="00FE262E"/>
    <w:rsid w:val="00FE26B2"/>
    <w:rsid w:val="00FE27EA"/>
    <w:rsid w:val="00FE28E5"/>
    <w:rsid w:val="00FE2F92"/>
    <w:rsid w:val="00FE307A"/>
    <w:rsid w:val="00FE3521"/>
    <w:rsid w:val="00FE35B8"/>
    <w:rsid w:val="00FE35C0"/>
    <w:rsid w:val="00FE394F"/>
    <w:rsid w:val="00FE40BD"/>
    <w:rsid w:val="00FE425A"/>
    <w:rsid w:val="00FE433A"/>
    <w:rsid w:val="00FE46F1"/>
    <w:rsid w:val="00FE4743"/>
    <w:rsid w:val="00FE4A71"/>
    <w:rsid w:val="00FE4E4B"/>
    <w:rsid w:val="00FE4F17"/>
    <w:rsid w:val="00FE5062"/>
    <w:rsid w:val="00FE52D0"/>
    <w:rsid w:val="00FE5469"/>
    <w:rsid w:val="00FE5906"/>
    <w:rsid w:val="00FE5C6A"/>
    <w:rsid w:val="00FE5F85"/>
    <w:rsid w:val="00FE602C"/>
    <w:rsid w:val="00FE6497"/>
    <w:rsid w:val="00FE6D32"/>
    <w:rsid w:val="00FE6E6B"/>
    <w:rsid w:val="00FE6F73"/>
    <w:rsid w:val="00FE7234"/>
    <w:rsid w:val="00FE74A0"/>
    <w:rsid w:val="00FE78F4"/>
    <w:rsid w:val="00FE79AC"/>
    <w:rsid w:val="00FE7ADD"/>
    <w:rsid w:val="00FE7DAC"/>
    <w:rsid w:val="00FF0050"/>
    <w:rsid w:val="00FF02D4"/>
    <w:rsid w:val="00FF02E0"/>
    <w:rsid w:val="00FF0627"/>
    <w:rsid w:val="00FF1534"/>
    <w:rsid w:val="00FF157E"/>
    <w:rsid w:val="00FF19A4"/>
    <w:rsid w:val="00FF1CA6"/>
    <w:rsid w:val="00FF221A"/>
    <w:rsid w:val="00FF227F"/>
    <w:rsid w:val="00FF2374"/>
    <w:rsid w:val="00FF26F9"/>
    <w:rsid w:val="00FF2A45"/>
    <w:rsid w:val="00FF2EB9"/>
    <w:rsid w:val="00FF31E4"/>
    <w:rsid w:val="00FF34DD"/>
    <w:rsid w:val="00FF38BF"/>
    <w:rsid w:val="00FF42A5"/>
    <w:rsid w:val="00FF46E1"/>
    <w:rsid w:val="00FF50CE"/>
    <w:rsid w:val="00FF5216"/>
    <w:rsid w:val="00FF5520"/>
    <w:rsid w:val="00FF554A"/>
    <w:rsid w:val="00FF5B38"/>
    <w:rsid w:val="00FF62A7"/>
    <w:rsid w:val="00FF6784"/>
    <w:rsid w:val="00FF678F"/>
    <w:rsid w:val="00FF7362"/>
    <w:rsid w:val="00FF782D"/>
    <w:rsid w:val="00FF7893"/>
    <w:rsid w:val="00FF7BA1"/>
    <w:rsid w:val="00FF7D22"/>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caption" w:semiHidden="0" w:uiPriority="35" w:unhideWhenUsed="0" w:qFormat="1"/>
    <w:lsdException w:name="annotation reference" w:uiPriority="0"/>
    <w:lsdException w:name="List Number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5AF8"/>
    <w:pPr>
      <w:spacing w:after="200" w:line="276" w:lineRule="auto"/>
    </w:pPr>
    <w:rPr>
      <w:rFonts w:ascii="Times New Roman" w:hAnsi="Times New Roman"/>
    </w:rPr>
  </w:style>
  <w:style w:type="paragraph" w:styleId="Heading1">
    <w:name w:val="heading 1"/>
    <w:aliases w:val="H1,h1,app heading 1,l1,Memo Heading 1,h11,h12,h13,h14,h15,h16"/>
    <w:basedOn w:val="Normal"/>
    <w:next w:val="Normal"/>
    <w:link w:val="Heading1Char"/>
    <w:uiPriority w:val="99"/>
    <w:qFormat/>
    <w:rsid w:val="008E406C"/>
    <w:pPr>
      <w:widowControl w:val="0"/>
      <w:numPr>
        <w:numId w:val="1"/>
      </w:numPr>
      <w:autoSpaceDE w:val="0"/>
      <w:autoSpaceDN w:val="0"/>
      <w:adjustRightInd w:val="0"/>
      <w:spacing w:after="0" w:line="240" w:lineRule="auto"/>
      <w:outlineLvl w:val="0"/>
    </w:pPr>
    <w:rPr>
      <w:rFonts w:ascii="Arial" w:eastAsia="SimHei" w:hAnsi="Arial"/>
      <w:b/>
      <w:bCs/>
      <w:sz w:val="30"/>
      <w:szCs w:val="30"/>
      <w:lang w:val="zh-CN"/>
    </w:rPr>
  </w:style>
  <w:style w:type="paragraph" w:styleId="Heading2">
    <w:name w:val="heading 2"/>
    <w:aliases w:val="Head2A,2,H2,UNDERRUBRIK 1-2,DO NOT USE_h2,h2,h21,Heading 2 Char,H2 Char,h2 Char,Header 2,Header2,22,heading2,2nd level,H21,H22,H23,H24,H25,R2,E2,†berschrift 2,õberschrift 2"/>
    <w:basedOn w:val="Normal"/>
    <w:next w:val="Normal"/>
    <w:link w:val="Heading2Char1"/>
    <w:qFormat/>
    <w:rsid w:val="002B3E11"/>
    <w:pPr>
      <w:keepNext/>
      <w:keepLines/>
      <w:numPr>
        <w:ilvl w:val="1"/>
        <w:numId w:val="1"/>
      </w:numPr>
      <w:spacing w:before="260" w:after="260" w:line="415" w:lineRule="auto"/>
      <w:ind w:left="578" w:hanging="578"/>
      <w:outlineLvl w:val="1"/>
    </w:pPr>
    <w:rPr>
      <w:rFonts w:ascii="Arial" w:hAnsi="Arial" w:cs="Arial"/>
      <w:b/>
      <w:bCs/>
      <w:sz w:val="28"/>
      <w:szCs w:val="32"/>
    </w:rPr>
  </w:style>
  <w:style w:type="paragraph" w:styleId="Heading3">
    <w:name w:val="heading 3"/>
    <w:aliases w:val="Underrubrik2,H3,no break,Memo Heading 3"/>
    <w:basedOn w:val="Heading2"/>
    <w:next w:val="Normal"/>
    <w:link w:val="Heading3Char"/>
    <w:uiPriority w:val="9"/>
    <w:unhideWhenUsed/>
    <w:qFormat/>
    <w:rsid w:val="009843F8"/>
    <w:pPr>
      <w:numPr>
        <w:ilvl w:val="2"/>
      </w:numPr>
      <w:ind w:left="720"/>
      <w:outlineLvl w:val="2"/>
    </w:p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3B2060"/>
    <w:pPr>
      <w:keepNext/>
      <w:keepLines/>
      <w:overflowPunct w:val="0"/>
      <w:autoSpaceDE w:val="0"/>
      <w:autoSpaceDN w:val="0"/>
      <w:adjustRightInd w:val="0"/>
      <w:spacing w:after="0" w:line="240" w:lineRule="auto"/>
      <w:ind w:left="1051" w:hanging="851"/>
      <w:textAlignment w:val="baseline"/>
      <w:outlineLvl w:val="3"/>
    </w:pPr>
    <w:rPr>
      <w:b/>
      <w:sz w:val="28"/>
      <w:szCs w:val="28"/>
      <w:lang w:val="en-GB"/>
    </w:rPr>
  </w:style>
  <w:style w:type="paragraph" w:styleId="Heading5">
    <w:name w:val="heading 5"/>
    <w:basedOn w:val="Normal"/>
    <w:next w:val="Normal"/>
    <w:link w:val="Heading5Char"/>
    <w:qFormat/>
    <w:rsid w:val="00F215AD"/>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paragraph" w:styleId="Heading6">
    <w:name w:val="heading 6"/>
    <w:basedOn w:val="Normal"/>
    <w:next w:val="Normal"/>
    <w:link w:val="Heading6Char"/>
    <w:uiPriority w:val="9"/>
    <w:qFormat/>
    <w:rsid w:val="005330FC"/>
    <w:pPr>
      <w:keepNext/>
      <w:keepLines/>
      <w:widowControl w:val="0"/>
      <w:tabs>
        <w:tab w:val="num" w:pos="1152"/>
      </w:tabs>
      <w:spacing w:before="120" w:after="0" w:line="240" w:lineRule="auto"/>
      <w:ind w:left="1152" w:hanging="1152"/>
      <w:jc w:val="both"/>
      <w:outlineLvl w:val="5"/>
    </w:pPr>
    <w:rPr>
      <w:rFonts w:eastAsiaTheme="minorHAnsi" w:cs="Arial"/>
      <w:kern w:val="2"/>
      <w:sz w:val="21"/>
      <w:szCs w:val="24"/>
      <w:lang w:eastAsia="en-US"/>
    </w:rPr>
  </w:style>
  <w:style w:type="paragraph" w:styleId="Heading7">
    <w:name w:val="heading 7"/>
    <w:basedOn w:val="Normal"/>
    <w:next w:val="Normal"/>
    <w:link w:val="Heading7Char"/>
    <w:uiPriority w:val="9"/>
    <w:qFormat/>
    <w:rsid w:val="005330FC"/>
    <w:pPr>
      <w:keepNext/>
      <w:keepLines/>
      <w:widowControl w:val="0"/>
      <w:tabs>
        <w:tab w:val="num" w:pos="1296"/>
      </w:tabs>
      <w:spacing w:before="120" w:after="0" w:line="240" w:lineRule="auto"/>
      <w:ind w:left="1296" w:hanging="1296"/>
      <w:jc w:val="both"/>
      <w:outlineLvl w:val="6"/>
    </w:pPr>
    <w:rPr>
      <w:rFonts w:eastAsiaTheme="minorHAnsi" w:cs="Arial"/>
      <w:kern w:val="2"/>
      <w:sz w:val="21"/>
      <w:szCs w:val="24"/>
      <w:lang w:eastAsia="en-US"/>
    </w:rPr>
  </w:style>
  <w:style w:type="paragraph" w:styleId="Heading8">
    <w:name w:val="heading 8"/>
    <w:basedOn w:val="Heading7"/>
    <w:next w:val="Normal"/>
    <w:link w:val="Heading8Char"/>
    <w:uiPriority w:val="9"/>
    <w:qFormat/>
    <w:rsid w:val="005330FC"/>
    <w:pPr>
      <w:tabs>
        <w:tab w:val="clear" w:pos="1296"/>
        <w:tab w:val="num" w:pos="1440"/>
      </w:tabs>
      <w:ind w:left="1440" w:hanging="1440"/>
      <w:outlineLvl w:val="7"/>
    </w:pPr>
  </w:style>
  <w:style w:type="paragraph" w:styleId="Heading9">
    <w:name w:val="heading 9"/>
    <w:basedOn w:val="Heading8"/>
    <w:next w:val="Normal"/>
    <w:link w:val="Heading9Char"/>
    <w:uiPriority w:val="9"/>
    <w:qFormat/>
    <w:rsid w:val="005330FC"/>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650F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aliases w:val="H1 Char,h1 Char,app heading 1 Char,l1 Char,Memo Heading 1 Char,h11 Char,h12 Char,h13 Char,h14 Char,h15 Char,h16 Char"/>
    <w:link w:val="Heading1"/>
    <w:uiPriority w:val="99"/>
    <w:rsid w:val="008E406C"/>
    <w:rPr>
      <w:rFonts w:ascii="Arial" w:eastAsia="SimHei" w:hAnsi="Arial"/>
      <w:b/>
      <w:bCs/>
      <w:sz w:val="30"/>
      <w:szCs w:val="30"/>
      <w:lang w:val="zh-CN"/>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8E406C"/>
    <w:pPr>
      <w:tabs>
        <w:tab w:val="center" w:pos="4536"/>
        <w:tab w:val="right" w:pos="9072"/>
      </w:tabs>
      <w:spacing w:after="0" w:line="240" w:lineRule="auto"/>
    </w:pPr>
    <w:rPr>
      <w:rFonts w:ascii="Arial" w:eastAsia="MS Mincho" w:hAnsi="Arial"/>
      <w:b/>
      <w:szCs w:val="24"/>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CommentReference">
    <w:name w:val="annotation reference"/>
    <w:unhideWhenUsed/>
    <w:rsid w:val="00246617"/>
    <w:rPr>
      <w:sz w:val="16"/>
      <w:szCs w:val="16"/>
    </w:rPr>
  </w:style>
  <w:style w:type="paragraph" w:styleId="CommentText">
    <w:name w:val="annotation text"/>
    <w:basedOn w:val="Normal"/>
    <w:link w:val="CommentTextChar"/>
    <w:unhideWhenUsed/>
    <w:rsid w:val="00246617"/>
  </w:style>
  <w:style w:type="character" w:customStyle="1" w:styleId="CommentTextChar">
    <w:name w:val="Comment Text Char"/>
    <w:basedOn w:val="DefaultParagraphFont"/>
    <w:link w:val="CommentText"/>
    <w:rsid w:val="00246617"/>
  </w:style>
  <w:style w:type="paragraph" w:styleId="CommentSubject">
    <w:name w:val="annotation subject"/>
    <w:basedOn w:val="CommentText"/>
    <w:next w:val="CommentText"/>
    <w:link w:val="CommentSubjectChar"/>
    <w:uiPriority w:val="99"/>
    <w:semiHidden/>
    <w:unhideWhenUsed/>
    <w:rsid w:val="00246617"/>
    <w:rPr>
      <w:b/>
      <w:bCs/>
    </w:rPr>
  </w:style>
  <w:style w:type="character" w:customStyle="1" w:styleId="CommentSubjectChar">
    <w:name w:val="Comment Subject Char"/>
    <w:link w:val="CommentSubject"/>
    <w:uiPriority w:val="99"/>
    <w:semiHidden/>
    <w:rsid w:val="00246617"/>
    <w:rPr>
      <w:b/>
      <w:bCs/>
    </w:rPr>
  </w:style>
  <w:style w:type="paragraph" w:styleId="BalloonText">
    <w:name w:val="Balloon Text"/>
    <w:basedOn w:val="Normal"/>
    <w:link w:val="BalloonTextChar"/>
    <w:uiPriority w:val="99"/>
    <w:semiHidden/>
    <w:unhideWhenUsed/>
    <w:rsid w:val="00246617"/>
    <w:pPr>
      <w:spacing w:after="0" w:line="240" w:lineRule="auto"/>
    </w:pPr>
    <w:rPr>
      <w:rFonts w:ascii="Tahoma" w:hAnsi="Tahoma"/>
      <w:sz w:val="16"/>
      <w:szCs w:val="16"/>
    </w:rPr>
  </w:style>
  <w:style w:type="character" w:customStyle="1" w:styleId="BalloonTextChar">
    <w:name w:val="Balloon Text Char"/>
    <w:link w:val="BalloonText"/>
    <w:uiPriority w:val="99"/>
    <w:semiHidden/>
    <w:rsid w:val="00246617"/>
    <w:rPr>
      <w:rFonts w:ascii="Tahoma" w:hAnsi="Tahoma" w:cs="Tahoma"/>
      <w:sz w:val="16"/>
      <w:szCs w:val="16"/>
    </w:rPr>
  </w:style>
  <w:style w:type="paragraph" w:styleId="DocumentMap">
    <w:name w:val="Document Map"/>
    <w:basedOn w:val="Normal"/>
    <w:link w:val="DocumentMapChar"/>
    <w:uiPriority w:val="99"/>
    <w:semiHidden/>
    <w:unhideWhenUsed/>
    <w:rsid w:val="00445B43"/>
    <w:rPr>
      <w:rFonts w:ascii="SimSun"/>
      <w:sz w:val="18"/>
      <w:szCs w:val="18"/>
    </w:rPr>
  </w:style>
  <w:style w:type="character" w:customStyle="1" w:styleId="DocumentMapChar">
    <w:name w:val="Document Map Char"/>
    <w:link w:val="DocumentMap"/>
    <w:uiPriority w:val="99"/>
    <w:semiHidden/>
    <w:rsid w:val="00445B43"/>
    <w:rPr>
      <w:rFonts w:ascii="SimSun"/>
      <w:sz w:val="18"/>
      <w:szCs w:val="18"/>
    </w:rPr>
  </w:style>
  <w:style w:type="paragraph" w:styleId="BodyText">
    <w:name w:val="Body Text"/>
    <w:aliases w:val="bt"/>
    <w:basedOn w:val="Normal"/>
    <w:link w:val="BodyTextChar"/>
    <w:rsid w:val="00831EA7"/>
    <w:pPr>
      <w:widowControl w:val="0"/>
      <w:spacing w:after="0" w:line="240" w:lineRule="auto"/>
      <w:jc w:val="both"/>
    </w:pPr>
    <w:rPr>
      <w:color w:val="0000FF"/>
      <w:kern w:val="2"/>
      <w:sz w:val="21"/>
    </w:rPr>
  </w:style>
  <w:style w:type="character" w:customStyle="1" w:styleId="BodyTextChar">
    <w:name w:val="Body Text Char"/>
    <w:aliases w:val="bt Char"/>
    <w:link w:val="BodyText"/>
    <w:rsid w:val="00831EA7"/>
    <w:rPr>
      <w:rFonts w:ascii="Times New Roman" w:hAnsi="Times New Roman"/>
      <w:color w:val="0000FF"/>
      <w:kern w:val="2"/>
      <w:sz w:val="21"/>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30B68"/>
    <w:pPr>
      <w:widowControl w:val="0"/>
      <w:spacing w:after="0" w:line="240" w:lineRule="auto"/>
      <w:ind w:firstLine="420"/>
      <w:jc w:val="both"/>
    </w:pPr>
    <w:rPr>
      <w:kern w:val="2"/>
      <w:sz w:val="21"/>
    </w:rPr>
  </w:style>
  <w:style w:type="paragraph" w:styleId="Caption">
    <w:name w:val="caption"/>
    <w:aliases w:val="cap,cap Char,Caption Char,Caption Char1 Char,cap Char Char1,Caption Char Char1 Char,cap Char2,cap1,cap2,cap11,条目,cap Char Char Char Char Char Char Char,Caption Char2,Caption Char Char Char,Caption Char Char1,fig and tbl,fighead2,Table Caption"/>
    <w:basedOn w:val="Normal"/>
    <w:next w:val="Normal"/>
    <w:link w:val="CaptionChar1"/>
    <w:uiPriority w:val="35"/>
    <w:qFormat/>
    <w:rsid w:val="00930B68"/>
    <w:pPr>
      <w:tabs>
        <w:tab w:val="left" w:pos="1418"/>
      </w:tabs>
      <w:spacing w:before="120" w:after="120" w:line="240" w:lineRule="auto"/>
    </w:pPr>
    <w:rPr>
      <w:b/>
      <w:bCs/>
      <w:lang w:val="en-GB" w:eastAsia="sv-SE"/>
    </w:rPr>
  </w:style>
  <w:style w:type="character" w:customStyle="1" w:styleId="CaptionChar1">
    <w:name w:val="Caption Char1"/>
    <w:aliases w:val="cap Char1,cap Char Char,Caption Char Char,Caption Char1 Char Char,cap Char Char1 Char,Caption Char Char1 Char Char,cap Char2 Char,cap1 Char,cap2 Char,cap11 Char,条目 Char,cap Char Char Char Char Char Char Char Char,Caption Char2 Char"/>
    <w:link w:val="Caption"/>
    <w:rsid w:val="00930B68"/>
    <w:rPr>
      <w:rFonts w:ascii="Times New Roman" w:hAnsi="Times New Roman"/>
      <w:b/>
      <w:bCs/>
      <w:lang w:val="en-GB" w:eastAsia="sv-SE"/>
    </w:rPr>
  </w:style>
  <w:style w:type="paragraph" w:customStyle="1" w:styleId="a">
    <w:name w:val="表格文字居左"/>
    <w:basedOn w:val="Normal"/>
    <w:next w:val="Normal"/>
    <w:rsid w:val="00A00B55"/>
    <w:pPr>
      <w:widowControl w:val="0"/>
      <w:spacing w:after="0" w:line="240" w:lineRule="auto"/>
      <w:jc w:val="both"/>
    </w:pPr>
    <w:rPr>
      <w:rFonts w:ascii="Arial" w:hAnsi="Arial" w:cs="SimSun"/>
      <w:kern w:val="2"/>
      <w:sz w:val="21"/>
    </w:rPr>
  </w:style>
  <w:style w:type="paragraph" w:styleId="Footer">
    <w:name w:val="footer"/>
    <w:basedOn w:val="Normal"/>
    <w:link w:val="FooterChar"/>
    <w:uiPriority w:val="99"/>
    <w:unhideWhenUsed/>
    <w:rsid w:val="008445A1"/>
    <w:pPr>
      <w:tabs>
        <w:tab w:val="center" w:pos="4153"/>
        <w:tab w:val="right" w:pos="8306"/>
      </w:tabs>
      <w:snapToGrid w:val="0"/>
      <w:spacing w:line="240" w:lineRule="auto"/>
    </w:pPr>
    <w:rPr>
      <w:sz w:val="18"/>
      <w:szCs w:val="18"/>
    </w:rPr>
  </w:style>
  <w:style w:type="character" w:customStyle="1" w:styleId="FooterChar">
    <w:name w:val="Footer Char"/>
    <w:link w:val="Footer"/>
    <w:uiPriority w:val="99"/>
    <w:rsid w:val="008445A1"/>
    <w:rPr>
      <w:sz w:val="18"/>
      <w:szCs w:val="18"/>
    </w:rPr>
  </w:style>
  <w:style w:type="character" w:customStyle="1" w:styleId="Heading2Char1">
    <w:name w:val="Heading 2 Char1"/>
    <w:aliases w:val="Head2A Char,2 Char,H2 Char1,UNDERRUBRIK 1-2 Char,DO NOT USE_h2 Char,h2 Char1,h21 Char,Heading 2 Char Char,H2 Char Char,h2 Char Char,Header 2 Char,Header2 Char,22 Char,heading2 Char,2nd level Char,H21 Char,H22 Char,H23 Char,H24 Char"/>
    <w:link w:val="Heading2"/>
    <w:rsid w:val="002B3E11"/>
    <w:rPr>
      <w:rFonts w:ascii="Arial" w:hAnsi="Arial" w:cs="Arial"/>
      <w:b/>
      <w:bCs/>
      <w:sz w:val="28"/>
      <w:szCs w:val="32"/>
    </w:rPr>
  </w:style>
  <w:style w:type="character" w:customStyle="1" w:styleId="Heading3Char">
    <w:name w:val="Heading 3 Char"/>
    <w:aliases w:val="Underrubrik2 Char,H3 Char,no break Char,Memo Heading 3 Char"/>
    <w:link w:val="Heading3"/>
    <w:uiPriority w:val="9"/>
    <w:rsid w:val="009843F8"/>
    <w:rPr>
      <w:rFonts w:ascii="Arial" w:hAnsi="Arial" w:cs="Arial"/>
      <w:b/>
      <w:bCs/>
      <w:sz w:val="28"/>
      <w:szCs w:val="32"/>
    </w:rPr>
  </w:style>
  <w:style w:type="character" w:styleId="Hyperlink">
    <w:name w:val="Hyperlink"/>
    <w:uiPriority w:val="99"/>
    <w:unhideWhenUsed/>
    <w:rsid w:val="00DA1AC3"/>
    <w:rPr>
      <w:color w:val="0000FF"/>
      <w:u w:val="single"/>
    </w:rPr>
  </w:style>
  <w:style w:type="paragraph" w:customStyle="1" w:styleId="ZA">
    <w:name w:val="ZA"/>
    <w:rsid w:val="003843E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styleId="z-TopofForm">
    <w:name w:val="HTML Top of Form"/>
    <w:basedOn w:val="Normal"/>
    <w:next w:val="Normal"/>
    <w:link w:val="z-TopofFormChar"/>
    <w:hidden/>
    <w:uiPriority w:val="99"/>
    <w:semiHidden/>
    <w:unhideWhenUsed/>
    <w:rsid w:val="00251827"/>
    <w:pPr>
      <w:pBdr>
        <w:bottom w:val="single" w:sz="6" w:space="1" w:color="auto"/>
      </w:pBdr>
      <w:spacing w:after="0" w:line="240" w:lineRule="auto"/>
      <w:jc w:val="center"/>
    </w:pPr>
    <w:rPr>
      <w:rFonts w:ascii="Arial" w:hAnsi="Arial"/>
      <w:vanish/>
      <w:sz w:val="16"/>
      <w:szCs w:val="16"/>
    </w:rPr>
  </w:style>
  <w:style w:type="character" w:customStyle="1" w:styleId="z-TopofFormChar">
    <w:name w:val="z-Top of Form Char"/>
    <w:link w:val="z-TopofForm"/>
    <w:uiPriority w:val="99"/>
    <w:semiHidden/>
    <w:rsid w:val="00251827"/>
    <w:rPr>
      <w:rFonts w:ascii="Arial" w:hAnsi="Arial" w:cs="Arial"/>
      <w:vanish/>
      <w:sz w:val="16"/>
      <w:szCs w:val="16"/>
    </w:rPr>
  </w:style>
  <w:style w:type="character" w:customStyle="1" w:styleId="hps">
    <w:name w:val="hps"/>
    <w:basedOn w:val="DefaultParagraphFont"/>
    <w:rsid w:val="00251827"/>
  </w:style>
  <w:style w:type="paragraph" w:styleId="z-BottomofForm">
    <w:name w:val="HTML Bottom of Form"/>
    <w:basedOn w:val="Normal"/>
    <w:next w:val="Normal"/>
    <w:link w:val="z-BottomofFormChar"/>
    <w:hidden/>
    <w:uiPriority w:val="99"/>
    <w:semiHidden/>
    <w:unhideWhenUsed/>
    <w:rsid w:val="00251827"/>
    <w:pPr>
      <w:pBdr>
        <w:top w:val="single" w:sz="6" w:space="1" w:color="auto"/>
      </w:pBdr>
      <w:spacing w:after="0" w:line="240" w:lineRule="auto"/>
      <w:jc w:val="center"/>
    </w:pPr>
    <w:rPr>
      <w:rFonts w:ascii="Arial" w:hAnsi="Arial"/>
      <w:vanish/>
      <w:sz w:val="16"/>
      <w:szCs w:val="16"/>
    </w:rPr>
  </w:style>
  <w:style w:type="character" w:customStyle="1" w:styleId="z-BottomofFormChar">
    <w:name w:val="z-Bottom of Form Char"/>
    <w:link w:val="z-BottomofForm"/>
    <w:uiPriority w:val="99"/>
    <w:semiHidden/>
    <w:rsid w:val="00251827"/>
    <w:rPr>
      <w:rFonts w:ascii="Arial" w:hAnsi="Arial" w:cs="Arial"/>
      <w:vanish/>
      <w:sz w:val="16"/>
      <w:szCs w:val="16"/>
    </w:rPr>
  </w:style>
  <w:style w:type="paragraph" w:styleId="Date">
    <w:name w:val="Date"/>
    <w:basedOn w:val="Normal"/>
    <w:next w:val="Normal"/>
    <w:link w:val="DateChar"/>
    <w:uiPriority w:val="99"/>
    <w:semiHidden/>
    <w:unhideWhenUsed/>
    <w:rsid w:val="009F109A"/>
    <w:pPr>
      <w:ind w:leftChars="2500" w:left="100"/>
    </w:pPr>
  </w:style>
  <w:style w:type="character" w:customStyle="1" w:styleId="DateChar">
    <w:name w:val="Date Char"/>
    <w:link w:val="Date"/>
    <w:uiPriority w:val="99"/>
    <w:semiHidden/>
    <w:rsid w:val="009F109A"/>
    <w:rPr>
      <w:sz w:val="22"/>
      <w:szCs w:val="22"/>
    </w:rPr>
  </w:style>
  <w:style w:type="paragraph" w:styleId="ListParagraph">
    <w:name w:val="List Paragraph"/>
    <w:aliases w:val="- Bullets"/>
    <w:basedOn w:val="Normal"/>
    <w:link w:val="ListParagraphChar"/>
    <w:uiPriority w:val="34"/>
    <w:qFormat/>
    <w:rsid w:val="007C12F0"/>
    <w:pPr>
      <w:widowControl w:val="0"/>
      <w:spacing w:after="0" w:line="240" w:lineRule="auto"/>
      <w:ind w:firstLineChars="200" w:firstLine="420"/>
      <w:jc w:val="both"/>
    </w:pPr>
    <w:rPr>
      <w:kern w:val="2"/>
      <w:sz w:val="21"/>
      <w:szCs w:val="24"/>
    </w:rPr>
  </w:style>
  <w:style w:type="paragraph" w:styleId="NormalWeb">
    <w:name w:val="Normal (Web)"/>
    <w:basedOn w:val="Normal"/>
    <w:uiPriority w:val="99"/>
    <w:unhideWhenUsed/>
    <w:rsid w:val="00302317"/>
    <w:pPr>
      <w:spacing w:after="0" w:line="240" w:lineRule="auto"/>
    </w:pPr>
    <w:rPr>
      <w:rFonts w:ascii="SimSun" w:hAnsi="SimSun" w:cs="SimSun"/>
      <w:sz w:val="24"/>
      <w:szCs w:val="24"/>
    </w:rPr>
  </w:style>
  <w:style w:type="paragraph" w:styleId="Revision">
    <w:name w:val="Revision"/>
    <w:hidden/>
    <w:uiPriority w:val="99"/>
    <w:semiHidden/>
    <w:rsid w:val="00B526C2"/>
    <w:rPr>
      <w:sz w:val="22"/>
      <w:szCs w:val="22"/>
    </w:rPr>
  </w:style>
  <w:style w:type="paragraph" w:customStyle="1" w:styleId="tablecell">
    <w:name w:val="tablecell"/>
    <w:basedOn w:val="Normal"/>
    <w:qFormat/>
    <w:rsid w:val="00BB31A2"/>
    <w:pPr>
      <w:autoSpaceDE w:val="0"/>
      <w:autoSpaceDN w:val="0"/>
      <w:adjustRightInd w:val="0"/>
      <w:snapToGrid w:val="0"/>
      <w:spacing w:before="40" w:after="40" w:line="240" w:lineRule="auto"/>
    </w:pPr>
    <w:rPr>
      <w:lang w:eastAsia="en-US"/>
    </w:rPr>
  </w:style>
  <w:style w:type="character" w:customStyle="1" w:styleId="shorttext">
    <w:name w:val="short_text"/>
    <w:basedOn w:val="DefaultParagraphFont"/>
    <w:rsid w:val="00587FAE"/>
  </w:style>
  <w:style w:type="paragraph" w:customStyle="1" w:styleId="tableheader">
    <w:name w:val="tableheader"/>
    <w:basedOn w:val="Normal"/>
    <w:qFormat/>
    <w:rsid w:val="008B2568"/>
    <w:pPr>
      <w:snapToGrid w:val="0"/>
      <w:spacing w:before="40" w:after="40" w:line="240" w:lineRule="auto"/>
      <w:jc w:val="center"/>
    </w:pPr>
    <w:rPr>
      <w:rFonts w:cs="Calibri"/>
      <w:b/>
      <w:bCs/>
      <w:color w:val="000000"/>
      <w:lang w:eastAsia="en-US"/>
    </w:rPr>
  </w:style>
  <w:style w:type="paragraph" w:styleId="PlainText">
    <w:name w:val="Plain Text"/>
    <w:basedOn w:val="Normal"/>
    <w:link w:val="PlainTextChar"/>
    <w:uiPriority w:val="99"/>
    <w:unhideWhenUsed/>
    <w:rsid w:val="00DF36D4"/>
    <w:pPr>
      <w:spacing w:after="0" w:line="240" w:lineRule="auto"/>
    </w:pPr>
    <w:rPr>
      <w:rFonts w:eastAsia="Calibri"/>
      <w:szCs w:val="21"/>
      <w:lang w:val="en-GB" w:eastAsia="en-US"/>
    </w:rPr>
  </w:style>
  <w:style w:type="character" w:customStyle="1" w:styleId="PlainTextChar">
    <w:name w:val="Plain Text Char"/>
    <w:link w:val="PlainText"/>
    <w:uiPriority w:val="99"/>
    <w:rsid w:val="00DF36D4"/>
    <w:rPr>
      <w:rFonts w:eastAsia="Calibri"/>
      <w:sz w:val="22"/>
      <w:szCs w:val="21"/>
      <w:lang w:val="en-GB" w:eastAsia="en-US"/>
    </w:rPr>
  </w:style>
  <w:style w:type="paragraph" w:customStyle="1" w:styleId="TAH">
    <w:name w:val="TAH"/>
    <w:basedOn w:val="TAC"/>
    <w:link w:val="TAHCar"/>
    <w:rsid w:val="00823324"/>
    <w:rPr>
      <w:b/>
    </w:rPr>
  </w:style>
  <w:style w:type="paragraph" w:customStyle="1" w:styleId="TAC">
    <w:name w:val="TAC"/>
    <w:basedOn w:val="Normal"/>
    <w:link w:val="TACChar"/>
    <w:rsid w:val="00823324"/>
    <w:pPr>
      <w:keepNext/>
      <w:keepLines/>
      <w:spacing w:after="0" w:line="240" w:lineRule="auto"/>
      <w:jc w:val="center"/>
    </w:pPr>
    <w:rPr>
      <w:rFonts w:ascii="Arial" w:hAnsi="Arial"/>
      <w:sz w:val="18"/>
      <w:lang w:val="en-GB" w:eastAsia="en-US"/>
    </w:rPr>
  </w:style>
  <w:style w:type="paragraph" w:customStyle="1" w:styleId="TH">
    <w:name w:val="TH"/>
    <w:basedOn w:val="Normal"/>
    <w:link w:val="THChar"/>
    <w:rsid w:val="00823324"/>
    <w:pPr>
      <w:keepNext/>
      <w:keepLines/>
      <w:spacing w:before="60" w:after="180" w:line="240" w:lineRule="auto"/>
      <w:jc w:val="center"/>
    </w:pPr>
    <w:rPr>
      <w:rFonts w:ascii="Arial" w:hAnsi="Arial"/>
      <w:b/>
      <w:lang w:val="en-GB" w:eastAsia="en-US"/>
    </w:rPr>
  </w:style>
  <w:style w:type="paragraph" w:customStyle="1" w:styleId="TAN">
    <w:name w:val="TAN"/>
    <w:basedOn w:val="Normal"/>
    <w:rsid w:val="00823324"/>
    <w:pPr>
      <w:keepNext/>
      <w:keepLines/>
      <w:spacing w:after="0" w:line="240" w:lineRule="auto"/>
      <w:ind w:left="851" w:hanging="851"/>
    </w:pPr>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2060"/>
    <w:rPr>
      <w:rFonts w:ascii="Times New Roman" w:hAnsi="Times New Roman"/>
      <w:b/>
      <w:sz w:val="28"/>
      <w:szCs w:val="28"/>
      <w:lang w:val="en-GB"/>
    </w:rPr>
  </w:style>
  <w:style w:type="character" w:customStyle="1" w:styleId="Heading5Char">
    <w:name w:val="Heading 5 Char"/>
    <w:link w:val="Heading5"/>
    <w:rsid w:val="00F215AD"/>
    <w:rPr>
      <w:rFonts w:ascii="Times New Roman" w:hAnsi="Times New Roman"/>
      <w:b/>
      <w:sz w:val="24"/>
      <w:szCs w:val="24"/>
      <w:lang w:val="en-GB"/>
    </w:rPr>
  </w:style>
  <w:style w:type="character" w:customStyle="1" w:styleId="apple-converted-space">
    <w:name w:val="apple-converted-space"/>
    <w:basedOn w:val="DefaultParagraphFont"/>
    <w:rsid w:val="00B42EC1"/>
  </w:style>
  <w:style w:type="character" w:customStyle="1" w:styleId="ListParagraphChar">
    <w:name w:val="List Paragraph Char"/>
    <w:aliases w:val="- Bullets Char"/>
    <w:link w:val="ListParagraph"/>
    <w:uiPriority w:val="34"/>
    <w:qFormat/>
    <w:locked/>
    <w:rsid w:val="00490B2A"/>
    <w:rPr>
      <w:rFonts w:ascii="Times New Roman" w:hAnsi="Times New Roman"/>
      <w:kern w:val="2"/>
      <w:sz w:val="21"/>
      <w:szCs w:val="24"/>
    </w:rPr>
  </w:style>
  <w:style w:type="character" w:customStyle="1" w:styleId="keyword">
    <w:name w:val="keyword"/>
    <w:basedOn w:val="DefaultParagraphFont"/>
    <w:rsid w:val="00C0349C"/>
  </w:style>
  <w:style w:type="paragraph" w:customStyle="1" w:styleId="Test">
    <w:name w:val="Test"/>
    <w:basedOn w:val="Normal"/>
    <w:rsid w:val="00F33C64"/>
    <w:pPr>
      <w:spacing w:before="60" w:after="60" w:line="280" w:lineRule="atLeast"/>
      <w:ind w:left="2160"/>
      <w:jc w:val="both"/>
    </w:pPr>
    <w:rPr>
      <w:rFonts w:eastAsia="MS Mincho"/>
      <w:lang w:val="en-GB" w:eastAsia="en-US"/>
    </w:rPr>
  </w:style>
  <w:style w:type="paragraph" w:customStyle="1" w:styleId="Doc-text2">
    <w:name w:val="Doc-text2"/>
    <w:basedOn w:val="Normal"/>
    <w:link w:val="Doc-text2Char"/>
    <w:qFormat/>
    <w:rsid w:val="00D11733"/>
  </w:style>
  <w:style w:type="character" w:customStyle="1" w:styleId="Doc-text2Char">
    <w:name w:val="Doc-text2 Char"/>
    <w:link w:val="Doc-text2"/>
    <w:rsid w:val="00D11733"/>
    <w:rPr>
      <w:rFonts w:ascii="Times New Roman" w:hAnsi="Times New Roman"/>
    </w:rPr>
  </w:style>
  <w:style w:type="paragraph" w:styleId="BodyTextIndent">
    <w:name w:val="Body Text Indent"/>
    <w:basedOn w:val="Normal"/>
    <w:link w:val="BodyTextIndentChar"/>
    <w:uiPriority w:val="99"/>
    <w:semiHidden/>
    <w:unhideWhenUsed/>
    <w:rsid w:val="009A49F8"/>
    <w:pPr>
      <w:spacing w:after="120"/>
      <w:ind w:left="360"/>
    </w:pPr>
  </w:style>
  <w:style w:type="character" w:customStyle="1" w:styleId="BodyTextIndentChar">
    <w:name w:val="Body Text Indent Char"/>
    <w:link w:val="BodyTextIndent"/>
    <w:uiPriority w:val="99"/>
    <w:semiHidden/>
    <w:rsid w:val="009A49F8"/>
    <w:rPr>
      <w:sz w:val="22"/>
      <w:szCs w:val="22"/>
    </w:rPr>
  </w:style>
  <w:style w:type="character" w:styleId="PlaceholderText">
    <w:name w:val="Placeholder Text"/>
    <w:basedOn w:val="DefaultParagraphFont"/>
    <w:uiPriority w:val="99"/>
    <w:semiHidden/>
    <w:rsid w:val="002443FD"/>
    <w:rPr>
      <w:color w:val="808080"/>
    </w:rPr>
  </w:style>
  <w:style w:type="paragraph" w:customStyle="1" w:styleId="ordinary-output">
    <w:name w:val="ordinary-output"/>
    <w:basedOn w:val="Normal"/>
    <w:rsid w:val="0057341D"/>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DefaultParagraphFont"/>
    <w:rsid w:val="00026501"/>
  </w:style>
  <w:style w:type="character" w:customStyle="1" w:styleId="TACChar">
    <w:name w:val="TAC Char"/>
    <w:link w:val="TAC"/>
    <w:locked/>
    <w:rsid w:val="00D11733"/>
    <w:rPr>
      <w:rFonts w:ascii="Arial" w:hAnsi="Arial"/>
      <w:sz w:val="18"/>
      <w:lang w:val="en-GB" w:eastAsia="en-US"/>
    </w:rPr>
  </w:style>
  <w:style w:type="paragraph" w:customStyle="1" w:styleId="PL">
    <w:name w:val="PL"/>
    <w:link w:val="PLChar"/>
    <w:rsid w:val="009D6B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paragraph" w:customStyle="1" w:styleId="TAL">
    <w:name w:val="TAL"/>
    <w:basedOn w:val="Normal"/>
    <w:link w:val="TALCar"/>
    <w:rsid w:val="009D6BD0"/>
    <w:pPr>
      <w:keepNext/>
      <w:keepLines/>
      <w:overflowPunct w:val="0"/>
      <w:autoSpaceDE w:val="0"/>
      <w:autoSpaceDN w:val="0"/>
      <w:adjustRightInd w:val="0"/>
      <w:spacing w:after="0" w:line="240" w:lineRule="auto"/>
      <w:textAlignment w:val="baseline"/>
    </w:pPr>
    <w:rPr>
      <w:rFonts w:ascii="Arial" w:eastAsia="Times New Roman" w:hAnsi="Arial"/>
      <w:sz w:val="18"/>
    </w:rPr>
  </w:style>
  <w:style w:type="character" w:customStyle="1" w:styleId="TALCar">
    <w:name w:val="TAL Car"/>
    <w:link w:val="TAL"/>
    <w:rsid w:val="009D6BD0"/>
    <w:rPr>
      <w:rFonts w:ascii="Arial" w:eastAsia="Times New Roman" w:hAnsi="Arial"/>
      <w:sz w:val="18"/>
    </w:rPr>
  </w:style>
  <w:style w:type="character" w:customStyle="1" w:styleId="TAHCar">
    <w:name w:val="TAH Car"/>
    <w:link w:val="TAH"/>
    <w:locked/>
    <w:rsid w:val="009D6BD0"/>
    <w:rPr>
      <w:rFonts w:ascii="Arial" w:hAnsi="Arial"/>
      <w:b/>
      <w:sz w:val="18"/>
      <w:lang w:val="en-GB" w:eastAsia="en-US"/>
    </w:rPr>
  </w:style>
  <w:style w:type="character" w:customStyle="1" w:styleId="THChar">
    <w:name w:val="TH Char"/>
    <w:link w:val="TH"/>
    <w:rsid w:val="009D6BD0"/>
    <w:rPr>
      <w:rFonts w:ascii="Arial" w:hAnsi="Arial"/>
      <w:b/>
      <w:lang w:val="en-GB" w:eastAsia="en-US"/>
    </w:rPr>
  </w:style>
  <w:style w:type="character" w:customStyle="1" w:styleId="PLChar">
    <w:name w:val="PL Char"/>
    <w:link w:val="PL"/>
    <w:rsid w:val="009D6BD0"/>
    <w:rPr>
      <w:rFonts w:ascii="Courier New" w:eastAsia="Times New Roman" w:hAnsi="Courier New"/>
      <w:noProof/>
      <w:sz w:val="16"/>
      <w:lang w:val="sv-SE" w:eastAsia="sv-SE"/>
    </w:rPr>
  </w:style>
  <w:style w:type="paragraph" w:customStyle="1" w:styleId="3GPPNormalText">
    <w:name w:val="3GPP Normal Text"/>
    <w:basedOn w:val="BodyText"/>
    <w:link w:val="3GPPNormalTextChar"/>
    <w:qFormat/>
    <w:rsid w:val="00FE433A"/>
    <w:pPr>
      <w:widowControl/>
      <w:tabs>
        <w:tab w:val="left" w:pos="1440"/>
      </w:tabs>
      <w:spacing w:after="120"/>
      <w:ind w:left="1440" w:hanging="1440"/>
    </w:pPr>
    <w:rPr>
      <w:rFonts w:eastAsia="MS Mincho"/>
      <w:color w:val="auto"/>
      <w:kern w:val="0"/>
      <w:sz w:val="22"/>
      <w:szCs w:val="24"/>
    </w:rPr>
  </w:style>
  <w:style w:type="character" w:customStyle="1" w:styleId="3GPPNormalTextChar">
    <w:name w:val="3GPP Normal Text Char"/>
    <w:link w:val="3GPPNormalText"/>
    <w:rsid w:val="00FE433A"/>
    <w:rPr>
      <w:rFonts w:ascii="Times New Roman" w:eastAsia="MS Mincho" w:hAnsi="Times New Roman"/>
      <w:sz w:val="22"/>
      <w:szCs w:val="24"/>
    </w:rPr>
  </w:style>
  <w:style w:type="paragraph" w:styleId="ListNumber3">
    <w:name w:val="List Number 3"/>
    <w:basedOn w:val="Normal"/>
    <w:rsid w:val="002B3E11"/>
    <w:pPr>
      <w:numPr>
        <w:numId w:val="5"/>
      </w:numPr>
      <w:overflowPunct w:val="0"/>
      <w:autoSpaceDE w:val="0"/>
      <w:autoSpaceDN w:val="0"/>
      <w:adjustRightInd w:val="0"/>
      <w:spacing w:after="180" w:line="240" w:lineRule="auto"/>
      <w:textAlignment w:val="baseline"/>
    </w:pPr>
    <w:rPr>
      <w:rFonts w:eastAsia="Times New Roman"/>
      <w:lang w:val="en-GB" w:eastAsia="en-US"/>
    </w:rPr>
  </w:style>
  <w:style w:type="paragraph" w:customStyle="1" w:styleId="Proposal">
    <w:name w:val="Proposal"/>
    <w:basedOn w:val="Normal"/>
    <w:rsid w:val="00CE466F"/>
    <w:pPr>
      <w:widowControl w:val="0"/>
      <w:numPr>
        <w:numId w:val="18"/>
      </w:numPr>
      <w:tabs>
        <w:tab w:val="left" w:pos="1701"/>
      </w:tabs>
      <w:spacing w:after="0" w:line="240" w:lineRule="auto"/>
      <w:ind w:left="1701" w:hanging="1701"/>
      <w:jc w:val="both"/>
    </w:pPr>
    <w:rPr>
      <w:rFonts w:eastAsiaTheme="minorHAnsi"/>
      <w:b/>
      <w:bCs/>
      <w:kern w:val="2"/>
      <w:sz w:val="21"/>
      <w:szCs w:val="24"/>
      <w:lang w:eastAsia="en-US"/>
    </w:rPr>
  </w:style>
  <w:style w:type="character" w:customStyle="1" w:styleId="Heading6Char">
    <w:name w:val="Heading 6 Char"/>
    <w:basedOn w:val="DefaultParagraphFont"/>
    <w:link w:val="Heading6"/>
    <w:rsid w:val="005330FC"/>
    <w:rPr>
      <w:rFonts w:ascii="Times New Roman" w:eastAsiaTheme="minorHAnsi" w:hAnsi="Times New Roman" w:cs="Arial"/>
      <w:kern w:val="2"/>
      <w:sz w:val="21"/>
      <w:szCs w:val="24"/>
      <w:lang w:eastAsia="en-US"/>
    </w:rPr>
  </w:style>
  <w:style w:type="character" w:customStyle="1" w:styleId="Heading7Char">
    <w:name w:val="Heading 7 Char"/>
    <w:basedOn w:val="DefaultParagraphFont"/>
    <w:link w:val="Heading7"/>
    <w:rsid w:val="005330FC"/>
    <w:rPr>
      <w:rFonts w:ascii="Times New Roman" w:eastAsiaTheme="minorHAnsi" w:hAnsi="Times New Roman" w:cs="Arial"/>
      <w:kern w:val="2"/>
      <w:sz w:val="21"/>
      <w:szCs w:val="24"/>
      <w:lang w:eastAsia="en-US"/>
    </w:rPr>
  </w:style>
  <w:style w:type="character" w:customStyle="1" w:styleId="Heading8Char">
    <w:name w:val="Heading 8 Char"/>
    <w:basedOn w:val="DefaultParagraphFont"/>
    <w:link w:val="Heading8"/>
    <w:rsid w:val="005330FC"/>
    <w:rPr>
      <w:rFonts w:ascii="Times New Roman" w:eastAsiaTheme="minorHAnsi" w:hAnsi="Times New Roman" w:cs="Arial"/>
      <w:kern w:val="2"/>
      <w:sz w:val="21"/>
      <w:szCs w:val="24"/>
      <w:lang w:eastAsia="en-US"/>
    </w:rPr>
  </w:style>
  <w:style w:type="character" w:customStyle="1" w:styleId="Heading9Char">
    <w:name w:val="Heading 9 Char"/>
    <w:basedOn w:val="DefaultParagraphFont"/>
    <w:link w:val="Heading9"/>
    <w:rsid w:val="005330FC"/>
    <w:rPr>
      <w:rFonts w:ascii="Times New Roman" w:eastAsiaTheme="minorHAnsi" w:hAnsi="Times New Roman" w:cs="Arial"/>
      <w:kern w:val="2"/>
      <w:sz w:val="21"/>
      <w:szCs w:val="24"/>
      <w:lang w:eastAsia="en-US"/>
    </w:rPr>
  </w:style>
  <w:style w:type="table" w:customStyle="1" w:styleId="1">
    <w:name w:val="网格型1"/>
    <w:basedOn w:val="TableNormal"/>
    <w:next w:val="TableGrid"/>
    <w:rsid w:val="00063B4A"/>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Normal"/>
    <w:link w:val="ReferenceChar"/>
    <w:qFormat/>
    <w:rsid w:val="009D654F"/>
    <w:pPr>
      <w:widowControl w:val="0"/>
      <w:numPr>
        <w:numId w:val="22"/>
      </w:numPr>
      <w:spacing w:after="0" w:line="240" w:lineRule="auto"/>
      <w:jc w:val="both"/>
    </w:pPr>
    <w:rPr>
      <w:rFonts w:eastAsiaTheme="minorHAnsi"/>
      <w:kern w:val="2"/>
      <w:sz w:val="21"/>
      <w:szCs w:val="24"/>
      <w:lang w:eastAsia="en-US"/>
    </w:rPr>
  </w:style>
  <w:style w:type="character" w:customStyle="1" w:styleId="ReferenceChar">
    <w:name w:val="Reference Char"/>
    <w:link w:val="Reference"/>
    <w:rsid w:val="009D654F"/>
    <w:rPr>
      <w:rFonts w:ascii="Times New Roman" w:eastAsiaTheme="minorHAnsi" w:hAnsi="Times New Roman"/>
      <w:kern w:val="2"/>
      <w:sz w:val="21"/>
      <w:szCs w:val="24"/>
      <w:lang w:eastAsia="en-US"/>
    </w:rPr>
  </w:style>
  <w:style w:type="paragraph" w:styleId="TOC1">
    <w:name w:val="toc 1"/>
    <w:aliases w:val="Observation TOC2"/>
    <w:uiPriority w:val="39"/>
    <w:rsid w:val="00E20A32"/>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rPr>
  </w:style>
  <w:style w:type="character" w:styleId="FollowedHyperlink">
    <w:name w:val="FollowedHyperlink"/>
    <w:basedOn w:val="DefaultParagraphFont"/>
    <w:uiPriority w:val="99"/>
    <w:semiHidden/>
    <w:unhideWhenUsed/>
    <w:rsid w:val="00714810"/>
    <w:rPr>
      <w:color w:val="800080" w:themeColor="followedHyperlink"/>
      <w:u w:val="single"/>
    </w:rPr>
  </w:style>
  <w:style w:type="paragraph" w:styleId="Subtitle">
    <w:name w:val="Subtitle"/>
    <w:basedOn w:val="Normal"/>
    <w:next w:val="Normal"/>
    <w:link w:val="SubtitleChar"/>
    <w:uiPriority w:val="11"/>
    <w:qFormat/>
    <w:rsid w:val="008503F8"/>
    <w:pPr>
      <w:numPr>
        <w:ilvl w:val="1"/>
      </w:numPr>
      <w:snapToGrid w:val="0"/>
      <w:spacing w:after="0" w:line="240" w:lineRule="auto"/>
    </w:pPr>
    <w:rPr>
      <w:rFonts w:asciiTheme="majorHAnsi" w:eastAsiaTheme="majorEastAsia" w:hAnsiTheme="majorHAnsi" w:cstheme="majorBidi"/>
      <w:b/>
      <w:i/>
      <w:iCs/>
      <w:color w:val="4F81BD" w:themeColor="accent1"/>
      <w:spacing w:val="15"/>
      <w:szCs w:val="24"/>
    </w:rPr>
  </w:style>
  <w:style w:type="character" w:customStyle="1" w:styleId="SubtitleChar">
    <w:name w:val="Subtitle Char"/>
    <w:basedOn w:val="DefaultParagraphFont"/>
    <w:link w:val="Subtitle"/>
    <w:uiPriority w:val="11"/>
    <w:rsid w:val="008503F8"/>
    <w:rPr>
      <w:rFonts w:asciiTheme="majorHAnsi" w:eastAsiaTheme="majorEastAsia" w:hAnsiTheme="majorHAnsi" w:cstheme="majorBidi"/>
      <w:b/>
      <w:i/>
      <w:iCs/>
      <w:color w:val="4F81BD" w:themeColor="accent1"/>
      <w:spacing w:val="15"/>
      <w:szCs w:val="24"/>
    </w:rPr>
  </w:style>
</w:styles>
</file>

<file path=word/webSettings.xml><?xml version="1.0" encoding="utf-8"?>
<w:webSettings xmlns:r="http://schemas.openxmlformats.org/officeDocument/2006/relationships" xmlns:w="http://schemas.openxmlformats.org/wordprocessingml/2006/main">
  <w:divs>
    <w:div w:id="48657070">
      <w:bodyDiv w:val="1"/>
      <w:marLeft w:val="0"/>
      <w:marRight w:val="0"/>
      <w:marTop w:val="0"/>
      <w:marBottom w:val="0"/>
      <w:divBdr>
        <w:top w:val="none" w:sz="0" w:space="0" w:color="auto"/>
        <w:left w:val="none" w:sz="0" w:space="0" w:color="auto"/>
        <w:bottom w:val="none" w:sz="0" w:space="0" w:color="auto"/>
        <w:right w:val="none" w:sz="0" w:space="0" w:color="auto"/>
      </w:divBdr>
    </w:div>
    <w:div w:id="92483723">
      <w:bodyDiv w:val="1"/>
      <w:marLeft w:val="0"/>
      <w:marRight w:val="0"/>
      <w:marTop w:val="0"/>
      <w:marBottom w:val="0"/>
      <w:divBdr>
        <w:top w:val="none" w:sz="0" w:space="0" w:color="auto"/>
        <w:left w:val="none" w:sz="0" w:space="0" w:color="auto"/>
        <w:bottom w:val="none" w:sz="0" w:space="0" w:color="auto"/>
        <w:right w:val="none" w:sz="0" w:space="0" w:color="auto"/>
      </w:divBdr>
      <w:divsChild>
        <w:div w:id="850222186">
          <w:marLeft w:val="850"/>
          <w:marRight w:val="0"/>
          <w:marTop w:val="72"/>
          <w:marBottom w:val="0"/>
          <w:divBdr>
            <w:top w:val="none" w:sz="0" w:space="0" w:color="auto"/>
            <w:left w:val="none" w:sz="0" w:space="0" w:color="auto"/>
            <w:bottom w:val="none" w:sz="0" w:space="0" w:color="auto"/>
            <w:right w:val="none" w:sz="0" w:space="0" w:color="auto"/>
          </w:divBdr>
        </w:div>
        <w:div w:id="51197772">
          <w:marLeft w:val="1267"/>
          <w:marRight w:val="0"/>
          <w:marTop w:val="72"/>
          <w:marBottom w:val="0"/>
          <w:divBdr>
            <w:top w:val="none" w:sz="0" w:space="0" w:color="auto"/>
            <w:left w:val="none" w:sz="0" w:space="0" w:color="auto"/>
            <w:bottom w:val="none" w:sz="0" w:space="0" w:color="auto"/>
            <w:right w:val="none" w:sz="0" w:space="0" w:color="auto"/>
          </w:divBdr>
        </w:div>
      </w:divsChild>
    </w:div>
    <w:div w:id="100682791">
      <w:bodyDiv w:val="1"/>
      <w:marLeft w:val="0"/>
      <w:marRight w:val="0"/>
      <w:marTop w:val="0"/>
      <w:marBottom w:val="0"/>
      <w:divBdr>
        <w:top w:val="none" w:sz="0" w:space="0" w:color="auto"/>
        <w:left w:val="none" w:sz="0" w:space="0" w:color="auto"/>
        <w:bottom w:val="none" w:sz="0" w:space="0" w:color="auto"/>
        <w:right w:val="none" w:sz="0" w:space="0" w:color="auto"/>
      </w:divBdr>
    </w:div>
    <w:div w:id="144202227">
      <w:bodyDiv w:val="1"/>
      <w:marLeft w:val="0"/>
      <w:marRight w:val="0"/>
      <w:marTop w:val="0"/>
      <w:marBottom w:val="0"/>
      <w:divBdr>
        <w:top w:val="none" w:sz="0" w:space="0" w:color="auto"/>
        <w:left w:val="none" w:sz="0" w:space="0" w:color="auto"/>
        <w:bottom w:val="none" w:sz="0" w:space="0" w:color="auto"/>
        <w:right w:val="none" w:sz="0" w:space="0" w:color="auto"/>
      </w:divBdr>
      <w:divsChild>
        <w:div w:id="51344050">
          <w:marLeft w:val="1800"/>
          <w:marRight w:val="0"/>
          <w:marTop w:val="86"/>
          <w:marBottom w:val="0"/>
          <w:divBdr>
            <w:top w:val="none" w:sz="0" w:space="0" w:color="auto"/>
            <w:left w:val="none" w:sz="0" w:space="0" w:color="auto"/>
            <w:bottom w:val="none" w:sz="0" w:space="0" w:color="auto"/>
            <w:right w:val="none" w:sz="0" w:space="0" w:color="auto"/>
          </w:divBdr>
        </w:div>
        <w:div w:id="76752602">
          <w:marLeft w:val="1800"/>
          <w:marRight w:val="0"/>
          <w:marTop w:val="86"/>
          <w:marBottom w:val="0"/>
          <w:divBdr>
            <w:top w:val="none" w:sz="0" w:space="0" w:color="auto"/>
            <w:left w:val="none" w:sz="0" w:space="0" w:color="auto"/>
            <w:bottom w:val="none" w:sz="0" w:space="0" w:color="auto"/>
            <w:right w:val="none" w:sz="0" w:space="0" w:color="auto"/>
          </w:divBdr>
        </w:div>
        <w:div w:id="163009639">
          <w:marLeft w:val="1166"/>
          <w:marRight w:val="0"/>
          <w:marTop w:val="96"/>
          <w:marBottom w:val="0"/>
          <w:divBdr>
            <w:top w:val="none" w:sz="0" w:space="0" w:color="auto"/>
            <w:left w:val="none" w:sz="0" w:space="0" w:color="auto"/>
            <w:bottom w:val="none" w:sz="0" w:space="0" w:color="auto"/>
            <w:right w:val="none" w:sz="0" w:space="0" w:color="auto"/>
          </w:divBdr>
        </w:div>
        <w:div w:id="860045337">
          <w:marLeft w:val="1800"/>
          <w:marRight w:val="0"/>
          <w:marTop w:val="86"/>
          <w:marBottom w:val="0"/>
          <w:divBdr>
            <w:top w:val="none" w:sz="0" w:space="0" w:color="auto"/>
            <w:left w:val="none" w:sz="0" w:space="0" w:color="auto"/>
            <w:bottom w:val="none" w:sz="0" w:space="0" w:color="auto"/>
            <w:right w:val="none" w:sz="0" w:space="0" w:color="auto"/>
          </w:divBdr>
        </w:div>
        <w:div w:id="1282960255">
          <w:marLeft w:val="547"/>
          <w:marRight w:val="0"/>
          <w:marTop w:val="115"/>
          <w:marBottom w:val="0"/>
          <w:divBdr>
            <w:top w:val="none" w:sz="0" w:space="0" w:color="auto"/>
            <w:left w:val="none" w:sz="0" w:space="0" w:color="auto"/>
            <w:bottom w:val="none" w:sz="0" w:space="0" w:color="auto"/>
            <w:right w:val="none" w:sz="0" w:space="0" w:color="auto"/>
          </w:divBdr>
        </w:div>
        <w:div w:id="2082823578">
          <w:marLeft w:val="1166"/>
          <w:marRight w:val="0"/>
          <w:marTop w:val="96"/>
          <w:marBottom w:val="0"/>
          <w:divBdr>
            <w:top w:val="none" w:sz="0" w:space="0" w:color="auto"/>
            <w:left w:val="none" w:sz="0" w:space="0" w:color="auto"/>
            <w:bottom w:val="none" w:sz="0" w:space="0" w:color="auto"/>
            <w:right w:val="none" w:sz="0" w:space="0" w:color="auto"/>
          </w:divBdr>
        </w:div>
      </w:divsChild>
    </w:div>
    <w:div w:id="144662687">
      <w:bodyDiv w:val="1"/>
      <w:marLeft w:val="0"/>
      <w:marRight w:val="0"/>
      <w:marTop w:val="0"/>
      <w:marBottom w:val="0"/>
      <w:divBdr>
        <w:top w:val="none" w:sz="0" w:space="0" w:color="auto"/>
        <w:left w:val="none" w:sz="0" w:space="0" w:color="auto"/>
        <w:bottom w:val="none" w:sz="0" w:space="0" w:color="auto"/>
        <w:right w:val="none" w:sz="0" w:space="0" w:color="auto"/>
      </w:divBdr>
    </w:div>
    <w:div w:id="210195603">
      <w:bodyDiv w:val="1"/>
      <w:marLeft w:val="0"/>
      <w:marRight w:val="0"/>
      <w:marTop w:val="0"/>
      <w:marBottom w:val="0"/>
      <w:divBdr>
        <w:top w:val="none" w:sz="0" w:space="0" w:color="auto"/>
        <w:left w:val="none" w:sz="0" w:space="0" w:color="auto"/>
        <w:bottom w:val="none" w:sz="0" w:space="0" w:color="auto"/>
        <w:right w:val="none" w:sz="0" w:space="0" w:color="auto"/>
      </w:divBdr>
      <w:divsChild>
        <w:div w:id="409351525">
          <w:marLeft w:val="0"/>
          <w:marRight w:val="0"/>
          <w:marTop w:val="0"/>
          <w:marBottom w:val="0"/>
          <w:divBdr>
            <w:top w:val="none" w:sz="0" w:space="0" w:color="auto"/>
            <w:left w:val="none" w:sz="0" w:space="0" w:color="auto"/>
            <w:bottom w:val="none" w:sz="0" w:space="0" w:color="auto"/>
            <w:right w:val="none" w:sz="0" w:space="0" w:color="auto"/>
          </w:divBdr>
          <w:divsChild>
            <w:div w:id="1244798905">
              <w:marLeft w:val="0"/>
              <w:marRight w:val="0"/>
              <w:marTop w:val="0"/>
              <w:marBottom w:val="0"/>
              <w:divBdr>
                <w:top w:val="none" w:sz="0" w:space="0" w:color="auto"/>
                <w:left w:val="none" w:sz="0" w:space="0" w:color="auto"/>
                <w:bottom w:val="none" w:sz="0" w:space="0" w:color="auto"/>
                <w:right w:val="none" w:sz="0" w:space="0" w:color="auto"/>
              </w:divBdr>
              <w:divsChild>
                <w:div w:id="1724408057">
                  <w:marLeft w:val="0"/>
                  <w:marRight w:val="0"/>
                  <w:marTop w:val="0"/>
                  <w:marBottom w:val="0"/>
                  <w:divBdr>
                    <w:top w:val="none" w:sz="0" w:space="0" w:color="auto"/>
                    <w:left w:val="none" w:sz="0" w:space="0" w:color="auto"/>
                    <w:bottom w:val="none" w:sz="0" w:space="0" w:color="auto"/>
                    <w:right w:val="none" w:sz="0" w:space="0" w:color="auto"/>
                  </w:divBdr>
                  <w:divsChild>
                    <w:div w:id="807892366">
                      <w:marLeft w:val="0"/>
                      <w:marRight w:val="0"/>
                      <w:marTop w:val="0"/>
                      <w:marBottom w:val="0"/>
                      <w:divBdr>
                        <w:top w:val="none" w:sz="0" w:space="0" w:color="auto"/>
                        <w:left w:val="none" w:sz="0" w:space="0" w:color="auto"/>
                        <w:bottom w:val="none" w:sz="0" w:space="0" w:color="auto"/>
                        <w:right w:val="none" w:sz="0" w:space="0" w:color="auto"/>
                      </w:divBdr>
                      <w:divsChild>
                        <w:div w:id="1340086598">
                          <w:marLeft w:val="0"/>
                          <w:marRight w:val="0"/>
                          <w:marTop w:val="0"/>
                          <w:marBottom w:val="645"/>
                          <w:divBdr>
                            <w:top w:val="none" w:sz="0" w:space="0" w:color="auto"/>
                            <w:left w:val="none" w:sz="0" w:space="0" w:color="auto"/>
                            <w:bottom w:val="none" w:sz="0" w:space="0" w:color="auto"/>
                            <w:right w:val="none" w:sz="0" w:space="0" w:color="auto"/>
                          </w:divBdr>
                          <w:divsChild>
                            <w:div w:id="569072121">
                              <w:marLeft w:val="0"/>
                              <w:marRight w:val="0"/>
                              <w:marTop w:val="0"/>
                              <w:marBottom w:val="0"/>
                              <w:divBdr>
                                <w:top w:val="none" w:sz="0" w:space="0" w:color="auto"/>
                                <w:left w:val="none" w:sz="0" w:space="0" w:color="auto"/>
                                <w:bottom w:val="none" w:sz="0" w:space="0" w:color="auto"/>
                                <w:right w:val="none" w:sz="0" w:space="0" w:color="auto"/>
                              </w:divBdr>
                              <w:divsChild>
                                <w:div w:id="1689982304">
                                  <w:marLeft w:val="0"/>
                                  <w:marRight w:val="0"/>
                                  <w:marTop w:val="0"/>
                                  <w:marBottom w:val="0"/>
                                  <w:divBdr>
                                    <w:top w:val="none" w:sz="0" w:space="0" w:color="auto"/>
                                    <w:left w:val="none" w:sz="0" w:space="0" w:color="auto"/>
                                    <w:bottom w:val="none" w:sz="0" w:space="0" w:color="auto"/>
                                    <w:right w:val="none" w:sz="0" w:space="0" w:color="auto"/>
                                  </w:divBdr>
                                  <w:divsChild>
                                    <w:div w:id="1558126854">
                                      <w:marLeft w:val="0"/>
                                      <w:marRight w:val="0"/>
                                      <w:marTop w:val="0"/>
                                      <w:marBottom w:val="0"/>
                                      <w:divBdr>
                                        <w:top w:val="none" w:sz="0" w:space="0" w:color="auto"/>
                                        <w:left w:val="none" w:sz="0" w:space="0" w:color="auto"/>
                                        <w:bottom w:val="none" w:sz="0" w:space="0" w:color="auto"/>
                                        <w:right w:val="none" w:sz="0" w:space="0" w:color="auto"/>
                                      </w:divBdr>
                                      <w:divsChild>
                                        <w:div w:id="529562648">
                                          <w:marLeft w:val="0"/>
                                          <w:marRight w:val="0"/>
                                          <w:marTop w:val="0"/>
                                          <w:marBottom w:val="0"/>
                                          <w:divBdr>
                                            <w:top w:val="none" w:sz="0" w:space="0" w:color="auto"/>
                                            <w:left w:val="none" w:sz="0" w:space="0" w:color="auto"/>
                                            <w:bottom w:val="none" w:sz="0" w:space="0" w:color="auto"/>
                                            <w:right w:val="none" w:sz="0" w:space="0" w:color="auto"/>
                                          </w:divBdr>
                                          <w:divsChild>
                                            <w:div w:id="827215118">
                                              <w:marLeft w:val="0"/>
                                              <w:marRight w:val="0"/>
                                              <w:marTop w:val="0"/>
                                              <w:marBottom w:val="0"/>
                                              <w:divBdr>
                                                <w:top w:val="single" w:sz="4" w:space="0" w:color="EEEEEE"/>
                                                <w:left w:val="single" w:sz="2" w:space="0" w:color="EEEEEE"/>
                                                <w:bottom w:val="single" w:sz="4" w:space="0" w:color="EEEEEE"/>
                                                <w:right w:val="single" w:sz="4" w:space="0" w:color="EEEEEE"/>
                                              </w:divBdr>
                                              <w:divsChild>
                                                <w:div w:id="769667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4610418">
      <w:bodyDiv w:val="1"/>
      <w:marLeft w:val="0"/>
      <w:marRight w:val="0"/>
      <w:marTop w:val="0"/>
      <w:marBottom w:val="0"/>
      <w:divBdr>
        <w:top w:val="none" w:sz="0" w:space="0" w:color="auto"/>
        <w:left w:val="none" w:sz="0" w:space="0" w:color="auto"/>
        <w:bottom w:val="none" w:sz="0" w:space="0" w:color="auto"/>
        <w:right w:val="none" w:sz="0" w:space="0" w:color="auto"/>
      </w:divBdr>
      <w:divsChild>
        <w:div w:id="279916257">
          <w:marLeft w:val="0"/>
          <w:marRight w:val="0"/>
          <w:marTop w:val="0"/>
          <w:marBottom w:val="0"/>
          <w:divBdr>
            <w:top w:val="none" w:sz="0" w:space="0" w:color="auto"/>
            <w:left w:val="none" w:sz="0" w:space="0" w:color="auto"/>
            <w:bottom w:val="none" w:sz="0" w:space="0" w:color="auto"/>
            <w:right w:val="none" w:sz="0" w:space="0" w:color="auto"/>
          </w:divBdr>
          <w:divsChild>
            <w:div w:id="1372076477">
              <w:marLeft w:val="0"/>
              <w:marRight w:val="0"/>
              <w:marTop w:val="0"/>
              <w:marBottom w:val="0"/>
              <w:divBdr>
                <w:top w:val="none" w:sz="0" w:space="0" w:color="auto"/>
                <w:left w:val="none" w:sz="0" w:space="0" w:color="auto"/>
                <w:bottom w:val="none" w:sz="0" w:space="0" w:color="auto"/>
                <w:right w:val="none" w:sz="0" w:space="0" w:color="auto"/>
              </w:divBdr>
              <w:divsChild>
                <w:div w:id="239407134">
                  <w:marLeft w:val="0"/>
                  <w:marRight w:val="0"/>
                  <w:marTop w:val="0"/>
                  <w:marBottom w:val="0"/>
                  <w:divBdr>
                    <w:top w:val="none" w:sz="0" w:space="0" w:color="auto"/>
                    <w:left w:val="none" w:sz="0" w:space="0" w:color="auto"/>
                    <w:bottom w:val="none" w:sz="0" w:space="0" w:color="auto"/>
                    <w:right w:val="none" w:sz="0" w:space="0" w:color="auto"/>
                  </w:divBdr>
                  <w:divsChild>
                    <w:div w:id="1846937744">
                      <w:marLeft w:val="0"/>
                      <w:marRight w:val="0"/>
                      <w:marTop w:val="0"/>
                      <w:marBottom w:val="0"/>
                      <w:divBdr>
                        <w:top w:val="none" w:sz="0" w:space="0" w:color="auto"/>
                        <w:left w:val="none" w:sz="0" w:space="0" w:color="auto"/>
                        <w:bottom w:val="none" w:sz="0" w:space="0" w:color="auto"/>
                        <w:right w:val="none" w:sz="0" w:space="0" w:color="auto"/>
                      </w:divBdr>
                      <w:divsChild>
                        <w:div w:id="79565575">
                          <w:marLeft w:val="0"/>
                          <w:marRight w:val="0"/>
                          <w:marTop w:val="0"/>
                          <w:marBottom w:val="645"/>
                          <w:divBdr>
                            <w:top w:val="none" w:sz="0" w:space="0" w:color="auto"/>
                            <w:left w:val="none" w:sz="0" w:space="0" w:color="auto"/>
                            <w:bottom w:val="none" w:sz="0" w:space="0" w:color="auto"/>
                            <w:right w:val="none" w:sz="0" w:space="0" w:color="auto"/>
                          </w:divBdr>
                          <w:divsChild>
                            <w:div w:id="102237711">
                              <w:marLeft w:val="0"/>
                              <w:marRight w:val="0"/>
                              <w:marTop w:val="0"/>
                              <w:marBottom w:val="0"/>
                              <w:divBdr>
                                <w:top w:val="none" w:sz="0" w:space="0" w:color="auto"/>
                                <w:left w:val="none" w:sz="0" w:space="0" w:color="auto"/>
                                <w:bottom w:val="none" w:sz="0" w:space="0" w:color="auto"/>
                                <w:right w:val="none" w:sz="0" w:space="0" w:color="auto"/>
                              </w:divBdr>
                              <w:divsChild>
                                <w:div w:id="1628243602">
                                  <w:marLeft w:val="0"/>
                                  <w:marRight w:val="0"/>
                                  <w:marTop w:val="0"/>
                                  <w:marBottom w:val="0"/>
                                  <w:divBdr>
                                    <w:top w:val="none" w:sz="0" w:space="0" w:color="auto"/>
                                    <w:left w:val="none" w:sz="0" w:space="0" w:color="auto"/>
                                    <w:bottom w:val="none" w:sz="0" w:space="0" w:color="auto"/>
                                    <w:right w:val="none" w:sz="0" w:space="0" w:color="auto"/>
                                  </w:divBdr>
                                  <w:divsChild>
                                    <w:div w:id="1334723171">
                                      <w:marLeft w:val="0"/>
                                      <w:marRight w:val="0"/>
                                      <w:marTop w:val="0"/>
                                      <w:marBottom w:val="0"/>
                                      <w:divBdr>
                                        <w:top w:val="none" w:sz="0" w:space="0" w:color="auto"/>
                                        <w:left w:val="none" w:sz="0" w:space="0" w:color="auto"/>
                                        <w:bottom w:val="none" w:sz="0" w:space="0" w:color="auto"/>
                                        <w:right w:val="none" w:sz="0" w:space="0" w:color="auto"/>
                                      </w:divBdr>
                                      <w:divsChild>
                                        <w:div w:id="830951335">
                                          <w:marLeft w:val="0"/>
                                          <w:marRight w:val="0"/>
                                          <w:marTop w:val="0"/>
                                          <w:marBottom w:val="0"/>
                                          <w:divBdr>
                                            <w:top w:val="none" w:sz="0" w:space="0" w:color="auto"/>
                                            <w:left w:val="none" w:sz="0" w:space="0" w:color="auto"/>
                                            <w:bottom w:val="none" w:sz="0" w:space="0" w:color="auto"/>
                                            <w:right w:val="none" w:sz="0" w:space="0" w:color="auto"/>
                                          </w:divBdr>
                                          <w:divsChild>
                                            <w:div w:id="1205603380">
                                              <w:marLeft w:val="0"/>
                                              <w:marRight w:val="0"/>
                                              <w:marTop w:val="0"/>
                                              <w:marBottom w:val="0"/>
                                              <w:divBdr>
                                                <w:top w:val="single" w:sz="4" w:space="0" w:color="EEEEEE"/>
                                                <w:left w:val="single" w:sz="2" w:space="0" w:color="EEEEEE"/>
                                                <w:bottom w:val="single" w:sz="4" w:space="0" w:color="EEEEEE"/>
                                                <w:right w:val="single" w:sz="4" w:space="0" w:color="EEEEEE"/>
                                              </w:divBdr>
                                              <w:divsChild>
                                                <w:div w:id="135692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1260470">
      <w:bodyDiv w:val="1"/>
      <w:marLeft w:val="0"/>
      <w:marRight w:val="0"/>
      <w:marTop w:val="0"/>
      <w:marBottom w:val="0"/>
      <w:divBdr>
        <w:top w:val="none" w:sz="0" w:space="0" w:color="auto"/>
        <w:left w:val="none" w:sz="0" w:space="0" w:color="auto"/>
        <w:bottom w:val="none" w:sz="0" w:space="0" w:color="auto"/>
        <w:right w:val="none" w:sz="0" w:space="0" w:color="auto"/>
      </w:divBdr>
    </w:div>
    <w:div w:id="271713088">
      <w:bodyDiv w:val="1"/>
      <w:marLeft w:val="0"/>
      <w:marRight w:val="0"/>
      <w:marTop w:val="0"/>
      <w:marBottom w:val="0"/>
      <w:divBdr>
        <w:top w:val="none" w:sz="0" w:space="0" w:color="auto"/>
        <w:left w:val="none" w:sz="0" w:space="0" w:color="auto"/>
        <w:bottom w:val="none" w:sz="0" w:space="0" w:color="auto"/>
        <w:right w:val="none" w:sz="0" w:space="0" w:color="auto"/>
      </w:divBdr>
      <w:divsChild>
        <w:div w:id="1894539138">
          <w:marLeft w:val="1166"/>
          <w:marRight w:val="0"/>
          <w:marTop w:val="77"/>
          <w:marBottom w:val="0"/>
          <w:divBdr>
            <w:top w:val="none" w:sz="0" w:space="0" w:color="auto"/>
            <w:left w:val="none" w:sz="0" w:space="0" w:color="auto"/>
            <w:bottom w:val="none" w:sz="0" w:space="0" w:color="auto"/>
            <w:right w:val="none" w:sz="0" w:space="0" w:color="auto"/>
          </w:divBdr>
        </w:div>
      </w:divsChild>
    </w:div>
    <w:div w:id="297733031">
      <w:bodyDiv w:val="1"/>
      <w:marLeft w:val="0"/>
      <w:marRight w:val="0"/>
      <w:marTop w:val="0"/>
      <w:marBottom w:val="0"/>
      <w:divBdr>
        <w:top w:val="none" w:sz="0" w:space="0" w:color="auto"/>
        <w:left w:val="none" w:sz="0" w:space="0" w:color="auto"/>
        <w:bottom w:val="none" w:sz="0" w:space="0" w:color="auto"/>
        <w:right w:val="none" w:sz="0" w:space="0" w:color="auto"/>
      </w:divBdr>
      <w:divsChild>
        <w:div w:id="897008575">
          <w:marLeft w:val="0"/>
          <w:marRight w:val="0"/>
          <w:marTop w:val="0"/>
          <w:marBottom w:val="0"/>
          <w:divBdr>
            <w:top w:val="none" w:sz="0" w:space="0" w:color="auto"/>
            <w:left w:val="none" w:sz="0" w:space="0" w:color="auto"/>
            <w:bottom w:val="none" w:sz="0" w:space="0" w:color="auto"/>
            <w:right w:val="none" w:sz="0" w:space="0" w:color="auto"/>
          </w:divBdr>
          <w:divsChild>
            <w:div w:id="1567648303">
              <w:marLeft w:val="0"/>
              <w:marRight w:val="0"/>
              <w:marTop w:val="0"/>
              <w:marBottom w:val="0"/>
              <w:divBdr>
                <w:top w:val="none" w:sz="0" w:space="0" w:color="auto"/>
                <w:left w:val="none" w:sz="0" w:space="0" w:color="auto"/>
                <w:bottom w:val="none" w:sz="0" w:space="0" w:color="auto"/>
                <w:right w:val="none" w:sz="0" w:space="0" w:color="auto"/>
              </w:divBdr>
              <w:divsChild>
                <w:div w:id="1615482798">
                  <w:marLeft w:val="0"/>
                  <w:marRight w:val="0"/>
                  <w:marTop w:val="0"/>
                  <w:marBottom w:val="0"/>
                  <w:divBdr>
                    <w:top w:val="none" w:sz="0" w:space="0" w:color="auto"/>
                    <w:left w:val="none" w:sz="0" w:space="0" w:color="auto"/>
                    <w:bottom w:val="none" w:sz="0" w:space="0" w:color="auto"/>
                    <w:right w:val="none" w:sz="0" w:space="0" w:color="auto"/>
                  </w:divBdr>
                  <w:divsChild>
                    <w:div w:id="1345284282">
                      <w:marLeft w:val="0"/>
                      <w:marRight w:val="0"/>
                      <w:marTop w:val="0"/>
                      <w:marBottom w:val="0"/>
                      <w:divBdr>
                        <w:top w:val="none" w:sz="0" w:space="0" w:color="auto"/>
                        <w:left w:val="none" w:sz="0" w:space="0" w:color="auto"/>
                        <w:bottom w:val="none" w:sz="0" w:space="0" w:color="auto"/>
                        <w:right w:val="none" w:sz="0" w:space="0" w:color="auto"/>
                      </w:divBdr>
                      <w:divsChild>
                        <w:div w:id="1999923790">
                          <w:marLeft w:val="0"/>
                          <w:marRight w:val="0"/>
                          <w:marTop w:val="0"/>
                          <w:marBottom w:val="645"/>
                          <w:divBdr>
                            <w:top w:val="none" w:sz="0" w:space="0" w:color="auto"/>
                            <w:left w:val="none" w:sz="0" w:space="0" w:color="auto"/>
                            <w:bottom w:val="none" w:sz="0" w:space="0" w:color="auto"/>
                            <w:right w:val="none" w:sz="0" w:space="0" w:color="auto"/>
                          </w:divBdr>
                          <w:divsChild>
                            <w:div w:id="1541698861">
                              <w:marLeft w:val="0"/>
                              <w:marRight w:val="0"/>
                              <w:marTop w:val="0"/>
                              <w:marBottom w:val="0"/>
                              <w:divBdr>
                                <w:top w:val="none" w:sz="0" w:space="0" w:color="auto"/>
                                <w:left w:val="none" w:sz="0" w:space="0" w:color="auto"/>
                                <w:bottom w:val="none" w:sz="0" w:space="0" w:color="auto"/>
                                <w:right w:val="none" w:sz="0" w:space="0" w:color="auto"/>
                              </w:divBdr>
                              <w:divsChild>
                                <w:div w:id="2129933815">
                                  <w:marLeft w:val="0"/>
                                  <w:marRight w:val="0"/>
                                  <w:marTop w:val="0"/>
                                  <w:marBottom w:val="0"/>
                                  <w:divBdr>
                                    <w:top w:val="none" w:sz="0" w:space="0" w:color="auto"/>
                                    <w:left w:val="none" w:sz="0" w:space="0" w:color="auto"/>
                                    <w:bottom w:val="none" w:sz="0" w:space="0" w:color="auto"/>
                                    <w:right w:val="none" w:sz="0" w:space="0" w:color="auto"/>
                                  </w:divBdr>
                                  <w:divsChild>
                                    <w:div w:id="99185208">
                                      <w:marLeft w:val="0"/>
                                      <w:marRight w:val="0"/>
                                      <w:marTop w:val="0"/>
                                      <w:marBottom w:val="0"/>
                                      <w:divBdr>
                                        <w:top w:val="none" w:sz="0" w:space="0" w:color="auto"/>
                                        <w:left w:val="none" w:sz="0" w:space="0" w:color="auto"/>
                                        <w:bottom w:val="none" w:sz="0" w:space="0" w:color="auto"/>
                                        <w:right w:val="none" w:sz="0" w:space="0" w:color="auto"/>
                                      </w:divBdr>
                                      <w:divsChild>
                                        <w:div w:id="730541022">
                                          <w:marLeft w:val="0"/>
                                          <w:marRight w:val="0"/>
                                          <w:marTop w:val="0"/>
                                          <w:marBottom w:val="0"/>
                                          <w:divBdr>
                                            <w:top w:val="none" w:sz="0" w:space="0" w:color="auto"/>
                                            <w:left w:val="none" w:sz="0" w:space="0" w:color="auto"/>
                                            <w:bottom w:val="none" w:sz="0" w:space="0" w:color="auto"/>
                                            <w:right w:val="none" w:sz="0" w:space="0" w:color="auto"/>
                                          </w:divBdr>
                                          <w:divsChild>
                                            <w:div w:id="1370253247">
                                              <w:marLeft w:val="0"/>
                                              <w:marRight w:val="0"/>
                                              <w:marTop w:val="0"/>
                                              <w:marBottom w:val="0"/>
                                              <w:divBdr>
                                                <w:top w:val="single" w:sz="4" w:space="0" w:color="EEEEEE"/>
                                                <w:left w:val="single" w:sz="2" w:space="0" w:color="EEEEEE"/>
                                                <w:bottom w:val="single" w:sz="4" w:space="0" w:color="EEEEEE"/>
                                                <w:right w:val="single" w:sz="4" w:space="0" w:color="EEEEEE"/>
                                              </w:divBdr>
                                              <w:divsChild>
                                                <w:div w:id="130072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45862165">
      <w:bodyDiv w:val="1"/>
      <w:marLeft w:val="0"/>
      <w:marRight w:val="0"/>
      <w:marTop w:val="0"/>
      <w:marBottom w:val="0"/>
      <w:divBdr>
        <w:top w:val="none" w:sz="0" w:space="0" w:color="auto"/>
        <w:left w:val="none" w:sz="0" w:space="0" w:color="auto"/>
        <w:bottom w:val="none" w:sz="0" w:space="0" w:color="auto"/>
        <w:right w:val="none" w:sz="0" w:space="0" w:color="auto"/>
      </w:divBdr>
      <w:divsChild>
        <w:div w:id="694189294">
          <w:marLeft w:val="720"/>
          <w:marRight w:val="0"/>
          <w:marTop w:val="0"/>
          <w:marBottom w:val="0"/>
          <w:divBdr>
            <w:top w:val="none" w:sz="0" w:space="0" w:color="auto"/>
            <w:left w:val="none" w:sz="0" w:space="0" w:color="auto"/>
            <w:bottom w:val="none" w:sz="0" w:space="0" w:color="auto"/>
            <w:right w:val="none" w:sz="0" w:space="0" w:color="auto"/>
          </w:divBdr>
        </w:div>
        <w:div w:id="1907567166">
          <w:marLeft w:val="720"/>
          <w:marRight w:val="0"/>
          <w:marTop w:val="0"/>
          <w:marBottom w:val="0"/>
          <w:divBdr>
            <w:top w:val="none" w:sz="0" w:space="0" w:color="auto"/>
            <w:left w:val="none" w:sz="0" w:space="0" w:color="auto"/>
            <w:bottom w:val="none" w:sz="0" w:space="0" w:color="auto"/>
            <w:right w:val="none" w:sz="0" w:space="0" w:color="auto"/>
          </w:divBdr>
        </w:div>
        <w:div w:id="1319844100">
          <w:marLeft w:val="720"/>
          <w:marRight w:val="0"/>
          <w:marTop w:val="0"/>
          <w:marBottom w:val="0"/>
          <w:divBdr>
            <w:top w:val="none" w:sz="0" w:space="0" w:color="auto"/>
            <w:left w:val="none" w:sz="0" w:space="0" w:color="auto"/>
            <w:bottom w:val="none" w:sz="0" w:space="0" w:color="auto"/>
            <w:right w:val="none" w:sz="0" w:space="0" w:color="auto"/>
          </w:divBdr>
        </w:div>
        <w:div w:id="1903786259">
          <w:marLeft w:val="720"/>
          <w:marRight w:val="0"/>
          <w:marTop w:val="0"/>
          <w:marBottom w:val="0"/>
          <w:divBdr>
            <w:top w:val="none" w:sz="0" w:space="0" w:color="auto"/>
            <w:left w:val="none" w:sz="0" w:space="0" w:color="auto"/>
            <w:bottom w:val="none" w:sz="0" w:space="0" w:color="auto"/>
            <w:right w:val="none" w:sz="0" w:space="0" w:color="auto"/>
          </w:divBdr>
        </w:div>
        <w:div w:id="73361362">
          <w:marLeft w:val="720"/>
          <w:marRight w:val="0"/>
          <w:marTop w:val="0"/>
          <w:marBottom w:val="0"/>
          <w:divBdr>
            <w:top w:val="none" w:sz="0" w:space="0" w:color="auto"/>
            <w:left w:val="none" w:sz="0" w:space="0" w:color="auto"/>
            <w:bottom w:val="none" w:sz="0" w:space="0" w:color="auto"/>
            <w:right w:val="none" w:sz="0" w:space="0" w:color="auto"/>
          </w:divBdr>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75991294">
      <w:bodyDiv w:val="1"/>
      <w:marLeft w:val="0"/>
      <w:marRight w:val="0"/>
      <w:marTop w:val="0"/>
      <w:marBottom w:val="0"/>
      <w:divBdr>
        <w:top w:val="none" w:sz="0" w:space="0" w:color="auto"/>
        <w:left w:val="none" w:sz="0" w:space="0" w:color="auto"/>
        <w:bottom w:val="none" w:sz="0" w:space="0" w:color="auto"/>
        <w:right w:val="none" w:sz="0" w:space="0" w:color="auto"/>
      </w:divBdr>
      <w:divsChild>
        <w:div w:id="215897965">
          <w:marLeft w:val="0"/>
          <w:marRight w:val="0"/>
          <w:marTop w:val="0"/>
          <w:marBottom w:val="0"/>
          <w:divBdr>
            <w:top w:val="none" w:sz="0" w:space="0" w:color="auto"/>
            <w:left w:val="none" w:sz="0" w:space="0" w:color="auto"/>
            <w:bottom w:val="none" w:sz="0" w:space="0" w:color="auto"/>
            <w:right w:val="none" w:sz="0" w:space="0" w:color="auto"/>
          </w:divBdr>
          <w:divsChild>
            <w:div w:id="217323252">
              <w:marLeft w:val="0"/>
              <w:marRight w:val="0"/>
              <w:marTop w:val="0"/>
              <w:marBottom w:val="0"/>
              <w:divBdr>
                <w:top w:val="none" w:sz="0" w:space="0" w:color="auto"/>
                <w:left w:val="none" w:sz="0" w:space="0" w:color="auto"/>
                <w:bottom w:val="none" w:sz="0" w:space="0" w:color="auto"/>
                <w:right w:val="none" w:sz="0" w:space="0" w:color="auto"/>
              </w:divBdr>
              <w:divsChild>
                <w:div w:id="2125615870">
                  <w:marLeft w:val="0"/>
                  <w:marRight w:val="0"/>
                  <w:marTop w:val="0"/>
                  <w:marBottom w:val="0"/>
                  <w:divBdr>
                    <w:top w:val="single" w:sz="2" w:space="0" w:color="auto"/>
                    <w:left w:val="single" w:sz="2" w:space="0" w:color="auto"/>
                    <w:bottom w:val="single" w:sz="2" w:space="0" w:color="auto"/>
                    <w:right w:val="single" w:sz="2" w:space="0" w:color="auto"/>
                  </w:divBdr>
                </w:div>
              </w:divsChild>
            </w:div>
            <w:div w:id="1511025508">
              <w:marLeft w:val="0"/>
              <w:marRight w:val="0"/>
              <w:marTop w:val="0"/>
              <w:marBottom w:val="0"/>
              <w:divBdr>
                <w:top w:val="none" w:sz="0" w:space="0" w:color="auto"/>
                <w:left w:val="none" w:sz="0" w:space="0" w:color="auto"/>
                <w:bottom w:val="none" w:sz="0" w:space="0" w:color="auto"/>
                <w:right w:val="none" w:sz="0" w:space="0" w:color="auto"/>
              </w:divBdr>
              <w:divsChild>
                <w:div w:id="422845794">
                  <w:marLeft w:val="0"/>
                  <w:marRight w:val="0"/>
                  <w:marTop w:val="0"/>
                  <w:marBottom w:val="0"/>
                  <w:divBdr>
                    <w:top w:val="none" w:sz="0" w:space="0" w:color="auto"/>
                    <w:left w:val="none" w:sz="0" w:space="0" w:color="auto"/>
                    <w:bottom w:val="none" w:sz="0" w:space="0" w:color="auto"/>
                    <w:right w:val="none" w:sz="0" w:space="0" w:color="auto"/>
                  </w:divBdr>
                  <w:divsChild>
                    <w:div w:id="1269897418">
                      <w:marLeft w:val="0"/>
                      <w:marRight w:val="0"/>
                      <w:marTop w:val="0"/>
                      <w:marBottom w:val="0"/>
                      <w:divBdr>
                        <w:top w:val="none" w:sz="0" w:space="0" w:color="auto"/>
                        <w:left w:val="none" w:sz="0" w:space="0" w:color="auto"/>
                        <w:bottom w:val="none" w:sz="0" w:space="0" w:color="auto"/>
                        <w:right w:val="none" w:sz="0" w:space="0" w:color="auto"/>
                      </w:divBdr>
                      <w:divsChild>
                        <w:div w:id="1521385469">
                          <w:marLeft w:val="0"/>
                          <w:marRight w:val="0"/>
                          <w:marTop w:val="0"/>
                          <w:marBottom w:val="0"/>
                          <w:divBdr>
                            <w:top w:val="none" w:sz="0" w:space="0" w:color="auto"/>
                            <w:left w:val="none" w:sz="0" w:space="0" w:color="auto"/>
                            <w:bottom w:val="none" w:sz="0" w:space="0" w:color="auto"/>
                            <w:right w:val="none" w:sz="0" w:space="0" w:color="auto"/>
                          </w:divBdr>
                          <w:divsChild>
                            <w:div w:id="305552316">
                              <w:marLeft w:val="0"/>
                              <w:marRight w:val="0"/>
                              <w:marTop w:val="0"/>
                              <w:marBottom w:val="0"/>
                              <w:divBdr>
                                <w:top w:val="none" w:sz="0" w:space="0" w:color="auto"/>
                                <w:left w:val="none" w:sz="0" w:space="0" w:color="auto"/>
                                <w:bottom w:val="none" w:sz="0" w:space="0" w:color="auto"/>
                                <w:right w:val="none" w:sz="0" w:space="0" w:color="auto"/>
                              </w:divBdr>
                              <w:divsChild>
                                <w:div w:id="577599417">
                                  <w:marLeft w:val="0"/>
                                  <w:marRight w:val="0"/>
                                  <w:marTop w:val="0"/>
                                  <w:marBottom w:val="0"/>
                                  <w:divBdr>
                                    <w:top w:val="none" w:sz="0" w:space="0" w:color="auto"/>
                                    <w:left w:val="none" w:sz="0" w:space="0" w:color="auto"/>
                                    <w:bottom w:val="none" w:sz="0" w:space="0" w:color="auto"/>
                                    <w:right w:val="none" w:sz="0" w:space="0" w:color="auto"/>
                                  </w:divBdr>
                                  <w:divsChild>
                                    <w:div w:id="547883186">
                                      <w:marLeft w:val="0"/>
                                      <w:marRight w:val="0"/>
                                      <w:marTop w:val="0"/>
                                      <w:marBottom w:val="27"/>
                                      <w:divBdr>
                                        <w:top w:val="none" w:sz="0" w:space="0" w:color="auto"/>
                                        <w:left w:val="none" w:sz="0" w:space="0" w:color="auto"/>
                                        <w:bottom w:val="none" w:sz="0" w:space="0" w:color="auto"/>
                                        <w:right w:val="none" w:sz="0" w:space="0" w:color="auto"/>
                                      </w:divBdr>
                                      <w:divsChild>
                                        <w:div w:id="12145864">
                                          <w:marLeft w:val="0"/>
                                          <w:marRight w:val="0"/>
                                          <w:marTop w:val="0"/>
                                          <w:marBottom w:val="0"/>
                                          <w:divBdr>
                                            <w:top w:val="none" w:sz="0" w:space="0" w:color="auto"/>
                                            <w:left w:val="none" w:sz="0" w:space="0" w:color="auto"/>
                                            <w:bottom w:val="none" w:sz="0" w:space="0" w:color="auto"/>
                                            <w:right w:val="none" w:sz="0" w:space="0" w:color="auto"/>
                                          </w:divBdr>
                                          <w:divsChild>
                                            <w:div w:id="325984288">
                                              <w:marLeft w:val="0"/>
                                              <w:marRight w:val="0"/>
                                              <w:marTop w:val="0"/>
                                              <w:marBottom w:val="0"/>
                                              <w:divBdr>
                                                <w:top w:val="none" w:sz="0" w:space="0" w:color="auto"/>
                                                <w:left w:val="none" w:sz="0" w:space="0" w:color="auto"/>
                                                <w:bottom w:val="none" w:sz="0" w:space="0" w:color="auto"/>
                                                <w:right w:val="none" w:sz="0" w:space="0" w:color="auto"/>
                                              </w:divBdr>
                                              <w:divsChild>
                                                <w:div w:id="173002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916243">
                                          <w:marLeft w:val="0"/>
                                          <w:marRight w:val="0"/>
                                          <w:marTop w:val="0"/>
                                          <w:marBottom w:val="0"/>
                                          <w:divBdr>
                                            <w:top w:val="none" w:sz="0" w:space="0" w:color="auto"/>
                                            <w:left w:val="none" w:sz="0" w:space="0" w:color="auto"/>
                                            <w:bottom w:val="none" w:sz="0" w:space="0" w:color="auto"/>
                                            <w:right w:val="none" w:sz="0" w:space="0" w:color="auto"/>
                                          </w:divBdr>
                                          <w:divsChild>
                                            <w:div w:id="274019749">
                                              <w:marLeft w:val="0"/>
                                              <w:marRight w:val="0"/>
                                              <w:marTop w:val="0"/>
                                              <w:marBottom w:val="0"/>
                                              <w:divBdr>
                                                <w:top w:val="none" w:sz="0" w:space="0" w:color="auto"/>
                                                <w:left w:val="none" w:sz="0" w:space="0" w:color="auto"/>
                                                <w:bottom w:val="none" w:sz="0" w:space="0" w:color="auto"/>
                                                <w:right w:val="none" w:sz="0" w:space="0" w:color="auto"/>
                                              </w:divBdr>
                                              <w:divsChild>
                                                <w:div w:id="14291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53406">
                                          <w:marLeft w:val="0"/>
                                          <w:marRight w:val="0"/>
                                          <w:marTop w:val="0"/>
                                          <w:marBottom w:val="0"/>
                                          <w:divBdr>
                                            <w:top w:val="none" w:sz="0" w:space="0" w:color="auto"/>
                                            <w:left w:val="none" w:sz="0" w:space="0" w:color="auto"/>
                                            <w:bottom w:val="none" w:sz="0" w:space="0" w:color="auto"/>
                                            <w:right w:val="none" w:sz="0" w:space="0" w:color="auto"/>
                                          </w:divBdr>
                                          <w:divsChild>
                                            <w:div w:id="593243410">
                                              <w:marLeft w:val="0"/>
                                              <w:marRight w:val="0"/>
                                              <w:marTop w:val="0"/>
                                              <w:marBottom w:val="0"/>
                                              <w:divBdr>
                                                <w:top w:val="none" w:sz="0" w:space="0" w:color="auto"/>
                                                <w:left w:val="none" w:sz="0" w:space="0" w:color="auto"/>
                                                <w:bottom w:val="none" w:sz="0" w:space="0" w:color="auto"/>
                                                <w:right w:val="none" w:sz="0" w:space="0" w:color="auto"/>
                                              </w:divBdr>
                                              <w:divsChild>
                                                <w:div w:id="32127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273101">
                                      <w:marLeft w:val="0"/>
                                      <w:marRight w:val="0"/>
                                      <w:marTop w:val="0"/>
                                      <w:marBottom w:val="0"/>
                                      <w:divBdr>
                                        <w:top w:val="single" w:sz="4" w:space="0" w:color="F5F5F5"/>
                                        <w:left w:val="single" w:sz="4" w:space="0" w:color="F5F5F5"/>
                                        <w:bottom w:val="single" w:sz="4" w:space="0" w:color="F5F5F5"/>
                                        <w:right w:val="single" w:sz="4" w:space="0" w:color="F5F5F5"/>
                                      </w:divBdr>
                                      <w:divsChild>
                                        <w:div w:id="1311248310">
                                          <w:marLeft w:val="0"/>
                                          <w:marRight w:val="0"/>
                                          <w:marTop w:val="0"/>
                                          <w:marBottom w:val="0"/>
                                          <w:divBdr>
                                            <w:top w:val="none" w:sz="0" w:space="0" w:color="auto"/>
                                            <w:left w:val="none" w:sz="0" w:space="0" w:color="auto"/>
                                            <w:bottom w:val="none" w:sz="0" w:space="0" w:color="auto"/>
                                            <w:right w:val="none" w:sz="0" w:space="0" w:color="auto"/>
                                          </w:divBdr>
                                          <w:divsChild>
                                            <w:div w:id="704211540">
                                              <w:marLeft w:val="0"/>
                                              <w:marRight w:val="0"/>
                                              <w:marTop w:val="0"/>
                                              <w:marBottom w:val="0"/>
                                              <w:divBdr>
                                                <w:top w:val="none" w:sz="0" w:space="0" w:color="auto"/>
                                                <w:left w:val="none" w:sz="0" w:space="0" w:color="auto"/>
                                                <w:bottom w:val="none" w:sz="0" w:space="0" w:color="auto"/>
                                                <w:right w:val="none" w:sz="0" w:space="0" w:color="auto"/>
                                              </w:divBdr>
                                              <w:divsChild>
                                                <w:div w:id="1055933262">
                                                  <w:marLeft w:val="0"/>
                                                  <w:marRight w:val="0"/>
                                                  <w:marTop w:val="0"/>
                                                  <w:marBottom w:val="0"/>
                                                  <w:divBdr>
                                                    <w:top w:val="none" w:sz="0" w:space="0" w:color="auto"/>
                                                    <w:left w:val="none" w:sz="0" w:space="0" w:color="auto"/>
                                                    <w:bottom w:val="none" w:sz="0" w:space="0" w:color="auto"/>
                                                    <w:right w:val="none" w:sz="0" w:space="0" w:color="auto"/>
                                                  </w:divBdr>
                                                </w:div>
                                              </w:divsChild>
                                            </w:div>
                                            <w:div w:id="72937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336372">
                          <w:marLeft w:val="0"/>
                          <w:marRight w:val="0"/>
                          <w:marTop w:val="0"/>
                          <w:marBottom w:val="0"/>
                          <w:divBdr>
                            <w:top w:val="none" w:sz="0" w:space="0" w:color="auto"/>
                            <w:left w:val="none" w:sz="0" w:space="0" w:color="auto"/>
                            <w:bottom w:val="none" w:sz="0" w:space="0" w:color="auto"/>
                            <w:right w:val="none" w:sz="0" w:space="0" w:color="auto"/>
                          </w:divBdr>
                          <w:divsChild>
                            <w:div w:id="573590756">
                              <w:marLeft w:val="0"/>
                              <w:marRight w:val="0"/>
                              <w:marTop w:val="0"/>
                              <w:marBottom w:val="0"/>
                              <w:divBdr>
                                <w:top w:val="none" w:sz="0" w:space="0" w:color="auto"/>
                                <w:left w:val="none" w:sz="0" w:space="0" w:color="auto"/>
                                <w:bottom w:val="none" w:sz="0" w:space="0" w:color="auto"/>
                                <w:right w:val="none" w:sz="0" w:space="0" w:color="auto"/>
                              </w:divBdr>
                              <w:divsChild>
                                <w:div w:id="461846626">
                                  <w:marLeft w:val="0"/>
                                  <w:marRight w:val="0"/>
                                  <w:marTop w:val="0"/>
                                  <w:marBottom w:val="0"/>
                                  <w:divBdr>
                                    <w:top w:val="none" w:sz="0" w:space="0" w:color="auto"/>
                                    <w:left w:val="none" w:sz="0" w:space="0" w:color="auto"/>
                                    <w:bottom w:val="none" w:sz="0" w:space="0" w:color="auto"/>
                                    <w:right w:val="none" w:sz="0" w:space="0" w:color="auto"/>
                                  </w:divBdr>
                                </w:div>
                                <w:div w:id="504246845">
                                  <w:marLeft w:val="0"/>
                                  <w:marRight w:val="0"/>
                                  <w:marTop w:val="0"/>
                                  <w:marBottom w:val="0"/>
                                  <w:divBdr>
                                    <w:top w:val="single" w:sz="4" w:space="12" w:color="999999"/>
                                    <w:left w:val="single" w:sz="4" w:space="12" w:color="999999"/>
                                    <w:bottom w:val="single" w:sz="4" w:space="12" w:color="999999"/>
                                    <w:right w:val="single" w:sz="4" w:space="12" w:color="999999"/>
                                  </w:divBdr>
                                  <w:divsChild>
                                    <w:div w:id="560478836">
                                      <w:marLeft w:val="0"/>
                                      <w:marRight w:val="0"/>
                                      <w:marTop w:val="0"/>
                                      <w:marBottom w:val="0"/>
                                      <w:divBdr>
                                        <w:top w:val="none" w:sz="0" w:space="0" w:color="auto"/>
                                        <w:left w:val="none" w:sz="0" w:space="0" w:color="auto"/>
                                        <w:bottom w:val="none" w:sz="0" w:space="0" w:color="auto"/>
                                        <w:right w:val="none" w:sz="0" w:space="0" w:color="auto"/>
                                      </w:divBdr>
                                    </w:div>
                                  </w:divsChild>
                                </w:div>
                                <w:div w:id="653489788">
                                  <w:marLeft w:val="0"/>
                                  <w:marRight w:val="0"/>
                                  <w:marTop w:val="0"/>
                                  <w:marBottom w:val="0"/>
                                  <w:divBdr>
                                    <w:top w:val="none" w:sz="0" w:space="0" w:color="auto"/>
                                    <w:left w:val="none" w:sz="0" w:space="0" w:color="auto"/>
                                    <w:bottom w:val="none" w:sz="0" w:space="0" w:color="auto"/>
                                    <w:right w:val="none" w:sz="0" w:space="0" w:color="auto"/>
                                  </w:divBdr>
                                  <w:divsChild>
                                    <w:div w:id="1031492992">
                                      <w:marLeft w:val="0"/>
                                      <w:marRight w:val="0"/>
                                      <w:marTop w:val="109"/>
                                      <w:marBottom w:val="0"/>
                                      <w:divBdr>
                                        <w:top w:val="single" w:sz="4" w:space="0" w:color="EBEBEB"/>
                                        <w:left w:val="single" w:sz="4" w:space="0" w:color="EBEBEB"/>
                                        <w:bottom w:val="single" w:sz="4" w:space="0" w:color="EBEBEB"/>
                                        <w:right w:val="single" w:sz="4" w:space="0" w:color="EBEBEB"/>
                                      </w:divBdr>
                                      <w:divsChild>
                                        <w:div w:id="527138539">
                                          <w:marLeft w:val="0"/>
                                          <w:marRight w:val="0"/>
                                          <w:marTop w:val="0"/>
                                          <w:marBottom w:val="0"/>
                                          <w:divBdr>
                                            <w:top w:val="none" w:sz="0" w:space="0" w:color="auto"/>
                                            <w:left w:val="none" w:sz="0" w:space="0" w:color="auto"/>
                                            <w:bottom w:val="none" w:sz="0" w:space="0" w:color="auto"/>
                                            <w:right w:val="none" w:sz="0" w:space="0" w:color="auto"/>
                                          </w:divBdr>
                                          <w:divsChild>
                                            <w:div w:id="1783766185">
                                              <w:marLeft w:val="0"/>
                                              <w:marRight w:val="0"/>
                                              <w:marTop w:val="0"/>
                                              <w:marBottom w:val="0"/>
                                              <w:divBdr>
                                                <w:top w:val="none" w:sz="0" w:space="0" w:color="auto"/>
                                                <w:left w:val="none" w:sz="0" w:space="0" w:color="auto"/>
                                                <w:bottom w:val="none" w:sz="0" w:space="0" w:color="auto"/>
                                                <w:right w:val="none" w:sz="0" w:space="0" w:color="auto"/>
                                              </w:divBdr>
                                              <w:divsChild>
                                                <w:div w:id="39335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94115">
                                          <w:marLeft w:val="0"/>
                                          <w:marRight w:val="0"/>
                                          <w:marTop w:val="0"/>
                                          <w:marBottom w:val="0"/>
                                          <w:divBdr>
                                            <w:top w:val="none" w:sz="0" w:space="0" w:color="auto"/>
                                            <w:left w:val="none" w:sz="0" w:space="0" w:color="auto"/>
                                            <w:bottom w:val="none" w:sz="0" w:space="0" w:color="auto"/>
                                            <w:right w:val="none" w:sz="0" w:space="0" w:color="auto"/>
                                          </w:divBdr>
                                          <w:divsChild>
                                            <w:div w:id="1518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17796">
                                  <w:marLeft w:val="0"/>
                                  <w:marRight w:val="0"/>
                                  <w:marTop w:val="0"/>
                                  <w:marBottom w:val="0"/>
                                  <w:divBdr>
                                    <w:top w:val="single" w:sz="4" w:space="0" w:color="C0C0C0"/>
                                    <w:left w:val="single" w:sz="4" w:space="0" w:color="D9D9D9"/>
                                    <w:bottom w:val="single" w:sz="4" w:space="0" w:color="D9D9D9"/>
                                    <w:right w:val="single" w:sz="4" w:space="0" w:color="D9D9D9"/>
                                  </w:divBdr>
                                  <w:divsChild>
                                    <w:div w:id="1637375644">
                                      <w:marLeft w:val="0"/>
                                      <w:marRight w:val="0"/>
                                      <w:marTop w:val="0"/>
                                      <w:marBottom w:val="0"/>
                                      <w:divBdr>
                                        <w:top w:val="none" w:sz="0" w:space="0" w:color="auto"/>
                                        <w:left w:val="none" w:sz="0" w:space="0" w:color="auto"/>
                                        <w:bottom w:val="none" w:sz="0" w:space="0" w:color="auto"/>
                                        <w:right w:val="none" w:sz="0" w:space="0" w:color="auto"/>
                                      </w:divBdr>
                                    </w:div>
                                    <w:div w:id="1982612847">
                                      <w:marLeft w:val="0"/>
                                      <w:marRight w:val="0"/>
                                      <w:marTop w:val="0"/>
                                      <w:marBottom w:val="0"/>
                                      <w:divBdr>
                                        <w:top w:val="none" w:sz="0" w:space="0" w:color="auto"/>
                                        <w:left w:val="none" w:sz="0" w:space="0" w:color="auto"/>
                                        <w:bottom w:val="none" w:sz="0" w:space="0" w:color="auto"/>
                                        <w:right w:val="none" w:sz="0" w:space="0" w:color="auto"/>
                                      </w:divBdr>
                                      <w:divsChild>
                                        <w:div w:id="1413236974">
                                          <w:marLeft w:val="0"/>
                                          <w:marRight w:val="0"/>
                                          <w:marTop w:val="0"/>
                                          <w:marBottom w:val="0"/>
                                          <w:divBdr>
                                            <w:top w:val="none" w:sz="0" w:space="0" w:color="auto"/>
                                            <w:left w:val="none" w:sz="0" w:space="0" w:color="auto"/>
                                            <w:bottom w:val="none" w:sz="0" w:space="0" w:color="auto"/>
                                            <w:right w:val="none" w:sz="0" w:space="0" w:color="auto"/>
                                          </w:divBdr>
                                          <w:divsChild>
                                            <w:div w:id="159805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46786">
                                  <w:marLeft w:val="0"/>
                                  <w:marRight w:val="0"/>
                                  <w:marTop w:val="0"/>
                                  <w:marBottom w:val="27"/>
                                  <w:divBdr>
                                    <w:top w:val="none" w:sz="0" w:space="0" w:color="auto"/>
                                    <w:left w:val="none" w:sz="0" w:space="0" w:color="auto"/>
                                    <w:bottom w:val="none" w:sz="0" w:space="0" w:color="auto"/>
                                    <w:right w:val="none" w:sz="0" w:space="0" w:color="auto"/>
                                  </w:divBdr>
                                  <w:divsChild>
                                    <w:div w:id="466244778">
                                      <w:marLeft w:val="0"/>
                                      <w:marRight w:val="0"/>
                                      <w:marTop w:val="0"/>
                                      <w:marBottom w:val="0"/>
                                      <w:divBdr>
                                        <w:top w:val="none" w:sz="0" w:space="0" w:color="auto"/>
                                        <w:left w:val="none" w:sz="0" w:space="0" w:color="auto"/>
                                        <w:bottom w:val="none" w:sz="0" w:space="0" w:color="auto"/>
                                        <w:right w:val="none" w:sz="0" w:space="0" w:color="auto"/>
                                      </w:divBdr>
                                      <w:divsChild>
                                        <w:div w:id="882642142">
                                          <w:marLeft w:val="0"/>
                                          <w:marRight w:val="0"/>
                                          <w:marTop w:val="0"/>
                                          <w:marBottom w:val="0"/>
                                          <w:divBdr>
                                            <w:top w:val="none" w:sz="0" w:space="0" w:color="auto"/>
                                            <w:left w:val="none" w:sz="0" w:space="0" w:color="auto"/>
                                            <w:bottom w:val="none" w:sz="0" w:space="0" w:color="auto"/>
                                            <w:right w:val="none" w:sz="0" w:space="0" w:color="auto"/>
                                          </w:divBdr>
                                          <w:divsChild>
                                            <w:div w:id="116597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02155">
                                      <w:marLeft w:val="0"/>
                                      <w:marRight w:val="0"/>
                                      <w:marTop w:val="0"/>
                                      <w:marBottom w:val="0"/>
                                      <w:divBdr>
                                        <w:top w:val="none" w:sz="0" w:space="0" w:color="auto"/>
                                        <w:left w:val="none" w:sz="0" w:space="0" w:color="auto"/>
                                        <w:bottom w:val="none" w:sz="0" w:space="0" w:color="auto"/>
                                        <w:right w:val="none" w:sz="0" w:space="0" w:color="auto"/>
                                      </w:divBdr>
                                      <w:divsChild>
                                        <w:div w:id="1582173830">
                                          <w:marLeft w:val="0"/>
                                          <w:marRight w:val="0"/>
                                          <w:marTop w:val="0"/>
                                          <w:marBottom w:val="0"/>
                                          <w:divBdr>
                                            <w:top w:val="none" w:sz="0" w:space="0" w:color="auto"/>
                                            <w:left w:val="none" w:sz="0" w:space="0" w:color="auto"/>
                                            <w:bottom w:val="none" w:sz="0" w:space="0" w:color="auto"/>
                                            <w:right w:val="none" w:sz="0" w:space="0" w:color="auto"/>
                                          </w:divBdr>
                                          <w:divsChild>
                                            <w:div w:id="123674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9758">
                                      <w:marLeft w:val="0"/>
                                      <w:marRight w:val="0"/>
                                      <w:marTop w:val="0"/>
                                      <w:marBottom w:val="0"/>
                                      <w:divBdr>
                                        <w:top w:val="none" w:sz="0" w:space="0" w:color="auto"/>
                                        <w:left w:val="none" w:sz="0" w:space="0" w:color="auto"/>
                                        <w:bottom w:val="none" w:sz="0" w:space="0" w:color="auto"/>
                                        <w:right w:val="none" w:sz="0" w:space="0" w:color="auto"/>
                                      </w:divBdr>
                                      <w:divsChild>
                                        <w:div w:id="1215964701">
                                          <w:marLeft w:val="0"/>
                                          <w:marRight w:val="0"/>
                                          <w:marTop w:val="0"/>
                                          <w:marBottom w:val="0"/>
                                          <w:divBdr>
                                            <w:top w:val="none" w:sz="0" w:space="0" w:color="auto"/>
                                            <w:left w:val="none" w:sz="0" w:space="0" w:color="auto"/>
                                            <w:bottom w:val="none" w:sz="0" w:space="0" w:color="auto"/>
                                            <w:right w:val="none" w:sz="0" w:space="0" w:color="auto"/>
                                          </w:divBdr>
                                          <w:divsChild>
                                            <w:div w:id="195397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5744">
                                      <w:marLeft w:val="0"/>
                                      <w:marRight w:val="0"/>
                                      <w:marTop w:val="0"/>
                                      <w:marBottom w:val="0"/>
                                      <w:divBdr>
                                        <w:top w:val="none" w:sz="0" w:space="0" w:color="auto"/>
                                        <w:left w:val="none" w:sz="0" w:space="0" w:color="auto"/>
                                        <w:bottom w:val="none" w:sz="0" w:space="0" w:color="auto"/>
                                        <w:right w:val="none" w:sz="0" w:space="0" w:color="auto"/>
                                      </w:divBdr>
                                      <w:divsChild>
                                        <w:div w:id="974338465">
                                          <w:marLeft w:val="0"/>
                                          <w:marRight w:val="0"/>
                                          <w:marTop w:val="0"/>
                                          <w:marBottom w:val="0"/>
                                          <w:divBdr>
                                            <w:top w:val="none" w:sz="0" w:space="0" w:color="auto"/>
                                            <w:left w:val="none" w:sz="0" w:space="0" w:color="auto"/>
                                            <w:bottom w:val="none" w:sz="0" w:space="0" w:color="auto"/>
                                            <w:right w:val="none" w:sz="0" w:space="0" w:color="auto"/>
                                          </w:divBdr>
                                          <w:divsChild>
                                            <w:div w:id="7177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305617">
                  <w:marLeft w:val="0"/>
                  <w:marRight w:val="0"/>
                  <w:marTop w:val="0"/>
                  <w:marBottom w:val="0"/>
                  <w:divBdr>
                    <w:top w:val="none" w:sz="0" w:space="0" w:color="auto"/>
                    <w:left w:val="none" w:sz="0" w:space="0" w:color="auto"/>
                    <w:bottom w:val="single" w:sz="4" w:space="0" w:color="EBEBEB"/>
                    <w:right w:val="none" w:sz="0" w:space="0" w:color="auto"/>
                  </w:divBdr>
                  <w:divsChild>
                    <w:div w:id="345979458">
                      <w:marLeft w:val="0"/>
                      <w:marRight w:val="0"/>
                      <w:marTop w:val="0"/>
                      <w:marBottom w:val="0"/>
                      <w:divBdr>
                        <w:top w:val="none" w:sz="0" w:space="0" w:color="auto"/>
                        <w:left w:val="none" w:sz="0" w:space="0" w:color="auto"/>
                        <w:bottom w:val="none" w:sz="0" w:space="0" w:color="auto"/>
                        <w:right w:val="none" w:sz="0" w:space="0" w:color="auto"/>
                      </w:divBdr>
                      <w:divsChild>
                        <w:div w:id="759252419">
                          <w:marLeft w:val="0"/>
                          <w:marRight w:val="0"/>
                          <w:marTop w:val="0"/>
                          <w:marBottom w:val="0"/>
                          <w:divBdr>
                            <w:top w:val="none" w:sz="0" w:space="0" w:color="auto"/>
                            <w:left w:val="none" w:sz="0" w:space="0" w:color="auto"/>
                            <w:bottom w:val="none" w:sz="0" w:space="0" w:color="auto"/>
                            <w:right w:val="none" w:sz="0" w:space="0" w:color="auto"/>
                          </w:divBdr>
                          <w:divsChild>
                            <w:div w:id="2097480125">
                              <w:marLeft w:val="0"/>
                              <w:marRight w:val="146"/>
                              <w:marTop w:val="0"/>
                              <w:marBottom w:val="0"/>
                              <w:divBdr>
                                <w:top w:val="none" w:sz="0" w:space="0" w:color="auto"/>
                                <w:left w:val="none" w:sz="0" w:space="0" w:color="auto"/>
                                <w:bottom w:val="none" w:sz="0" w:space="0" w:color="auto"/>
                                <w:right w:val="none" w:sz="0" w:space="0" w:color="auto"/>
                              </w:divBdr>
                              <w:divsChild>
                                <w:div w:id="62261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169">
                          <w:marLeft w:val="0"/>
                          <w:marRight w:val="0"/>
                          <w:marTop w:val="0"/>
                          <w:marBottom w:val="0"/>
                          <w:divBdr>
                            <w:top w:val="none" w:sz="0" w:space="0" w:color="auto"/>
                            <w:left w:val="none" w:sz="0" w:space="0" w:color="auto"/>
                            <w:bottom w:val="none" w:sz="0" w:space="0" w:color="auto"/>
                            <w:right w:val="none" w:sz="0" w:space="0" w:color="auto"/>
                          </w:divBdr>
                          <w:divsChild>
                            <w:div w:id="1693335117">
                              <w:marLeft w:val="0"/>
                              <w:marRight w:val="146"/>
                              <w:marTop w:val="0"/>
                              <w:marBottom w:val="0"/>
                              <w:divBdr>
                                <w:top w:val="none" w:sz="0" w:space="0" w:color="auto"/>
                                <w:left w:val="none" w:sz="0" w:space="0" w:color="auto"/>
                                <w:bottom w:val="none" w:sz="0" w:space="0" w:color="auto"/>
                                <w:right w:val="none" w:sz="0" w:space="0" w:color="auto"/>
                              </w:divBdr>
                              <w:divsChild>
                                <w:div w:id="165356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4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3247807">
      <w:bodyDiv w:val="1"/>
      <w:marLeft w:val="0"/>
      <w:marRight w:val="0"/>
      <w:marTop w:val="0"/>
      <w:marBottom w:val="0"/>
      <w:divBdr>
        <w:top w:val="none" w:sz="0" w:space="0" w:color="auto"/>
        <w:left w:val="none" w:sz="0" w:space="0" w:color="auto"/>
        <w:bottom w:val="none" w:sz="0" w:space="0" w:color="auto"/>
        <w:right w:val="none" w:sz="0" w:space="0" w:color="auto"/>
      </w:divBdr>
    </w:div>
    <w:div w:id="605846520">
      <w:bodyDiv w:val="1"/>
      <w:marLeft w:val="0"/>
      <w:marRight w:val="0"/>
      <w:marTop w:val="0"/>
      <w:marBottom w:val="0"/>
      <w:divBdr>
        <w:top w:val="none" w:sz="0" w:space="0" w:color="auto"/>
        <w:left w:val="none" w:sz="0" w:space="0" w:color="auto"/>
        <w:bottom w:val="none" w:sz="0" w:space="0" w:color="auto"/>
        <w:right w:val="none" w:sz="0" w:space="0" w:color="auto"/>
      </w:divBdr>
      <w:divsChild>
        <w:div w:id="281302897">
          <w:marLeft w:val="1166"/>
          <w:marRight w:val="0"/>
          <w:marTop w:val="86"/>
          <w:marBottom w:val="0"/>
          <w:divBdr>
            <w:top w:val="none" w:sz="0" w:space="0" w:color="auto"/>
            <w:left w:val="none" w:sz="0" w:space="0" w:color="auto"/>
            <w:bottom w:val="none" w:sz="0" w:space="0" w:color="auto"/>
            <w:right w:val="none" w:sz="0" w:space="0" w:color="auto"/>
          </w:divBdr>
        </w:div>
      </w:divsChild>
    </w:div>
    <w:div w:id="644621668">
      <w:bodyDiv w:val="1"/>
      <w:marLeft w:val="0"/>
      <w:marRight w:val="0"/>
      <w:marTop w:val="0"/>
      <w:marBottom w:val="0"/>
      <w:divBdr>
        <w:top w:val="none" w:sz="0" w:space="0" w:color="auto"/>
        <w:left w:val="none" w:sz="0" w:space="0" w:color="auto"/>
        <w:bottom w:val="none" w:sz="0" w:space="0" w:color="auto"/>
        <w:right w:val="none" w:sz="0" w:space="0" w:color="auto"/>
      </w:divBdr>
    </w:div>
    <w:div w:id="660278451">
      <w:bodyDiv w:val="1"/>
      <w:marLeft w:val="0"/>
      <w:marRight w:val="0"/>
      <w:marTop w:val="0"/>
      <w:marBottom w:val="0"/>
      <w:divBdr>
        <w:top w:val="none" w:sz="0" w:space="0" w:color="auto"/>
        <w:left w:val="none" w:sz="0" w:space="0" w:color="auto"/>
        <w:bottom w:val="none" w:sz="0" w:space="0" w:color="auto"/>
        <w:right w:val="none" w:sz="0" w:space="0" w:color="auto"/>
      </w:divBdr>
      <w:divsChild>
        <w:div w:id="396710141">
          <w:marLeft w:val="0"/>
          <w:marRight w:val="0"/>
          <w:marTop w:val="0"/>
          <w:marBottom w:val="0"/>
          <w:divBdr>
            <w:top w:val="none" w:sz="0" w:space="0" w:color="auto"/>
            <w:left w:val="none" w:sz="0" w:space="0" w:color="auto"/>
            <w:bottom w:val="none" w:sz="0" w:space="0" w:color="auto"/>
            <w:right w:val="none" w:sz="0" w:space="0" w:color="auto"/>
          </w:divBdr>
          <w:divsChild>
            <w:div w:id="1173178897">
              <w:marLeft w:val="0"/>
              <w:marRight w:val="0"/>
              <w:marTop w:val="0"/>
              <w:marBottom w:val="0"/>
              <w:divBdr>
                <w:top w:val="none" w:sz="0" w:space="0" w:color="auto"/>
                <w:left w:val="none" w:sz="0" w:space="0" w:color="auto"/>
                <w:bottom w:val="none" w:sz="0" w:space="0" w:color="auto"/>
                <w:right w:val="none" w:sz="0" w:space="0" w:color="auto"/>
              </w:divBdr>
              <w:divsChild>
                <w:div w:id="128860413">
                  <w:marLeft w:val="0"/>
                  <w:marRight w:val="0"/>
                  <w:marTop w:val="0"/>
                  <w:marBottom w:val="0"/>
                  <w:divBdr>
                    <w:top w:val="none" w:sz="0" w:space="0" w:color="auto"/>
                    <w:left w:val="none" w:sz="0" w:space="0" w:color="auto"/>
                    <w:bottom w:val="none" w:sz="0" w:space="0" w:color="auto"/>
                    <w:right w:val="none" w:sz="0" w:space="0" w:color="auto"/>
                  </w:divBdr>
                  <w:divsChild>
                    <w:div w:id="964971308">
                      <w:marLeft w:val="0"/>
                      <w:marRight w:val="0"/>
                      <w:marTop w:val="0"/>
                      <w:marBottom w:val="0"/>
                      <w:divBdr>
                        <w:top w:val="none" w:sz="0" w:space="0" w:color="auto"/>
                        <w:left w:val="none" w:sz="0" w:space="0" w:color="auto"/>
                        <w:bottom w:val="none" w:sz="0" w:space="0" w:color="auto"/>
                        <w:right w:val="none" w:sz="0" w:space="0" w:color="auto"/>
                      </w:divBdr>
                      <w:divsChild>
                        <w:div w:id="1927109717">
                          <w:marLeft w:val="0"/>
                          <w:marRight w:val="0"/>
                          <w:marTop w:val="0"/>
                          <w:marBottom w:val="645"/>
                          <w:divBdr>
                            <w:top w:val="none" w:sz="0" w:space="0" w:color="auto"/>
                            <w:left w:val="none" w:sz="0" w:space="0" w:color="auto"/>
                            <w:bottom w:val="none" w:sz="0" w:space="0" w:color="auto"/>
                            <w:right w:val="none" w:sz="0" w:space="0" w:color="auto"/>
                          </w:divBdr>
                          <w:divsChild>
                            <w:div w:id="927159962">
                              <w:marLeft w:val="0"/>
                              <w:marRight w:val="0"/>
                              <w:marTop w:val="0"/>
                              <w:marBottom w:val="0"/>
                              <w:divBdr>
                                <w:top w:val="none" w:sz="0" w:space="0" w:color="auto"/>
                                <w:left w:val="none" w:sz="0" w:space="0" w:color="auto"/>
                                <w:bottom w:val="none" w:sz="0" w:space="0" w:color="auto"/>
                                <w:right w:val="none" w:sz="0" w:space="0" w:color="auto"/>
                              </w:divBdr>
                              <w:divsChild>
                                <w:div w:id="796947796">
                                  <w:marLeft w:val="0"/>
                                  <w:marRight w:val="0"/>
                                  <w:marTop w:val="0"/>
                                  <w:marBottom w:val="0"/>
                                  <w:divBdr>
                                    <w:top w:val="none" w:sz="0" w:space="0" w:color="auto"/>
                                    <w:left w:val="none" w:sz="0" w:space="0" w:color="auto"/>
                                    <w:bottom w:val="none" w:sz="0" w:space="0" w:color="auto"/>
                                    <w:right w:val="none" w:sz="0" w:space="0" w:color="auto"/>
                                  </w:divBdr>
                                  <w:divsChild>
                                    <w:div w:id="253901232">
                                      <w:marLeft w:val="0"/>
                                      <w:marRight w:val="0"/>
                                      <w:marTop w:val="0"/>
                                      <w:marBottom w:val="0"/>
                                      <w:divBdr>
                                        <w:top w:val="none" w:sz="0" w:space="0" w:color="auto"/>
                                        <w:left w:val="none" w:sz="0" w:space="0" w:color="auto"/>
                                        <w:bottom w:val="none" w:sz="0" w:space="0" w:color="auto"/>
                                        <w:right w:val="none" w:sz="0" w:space="0" w:color="auto"/>
                                      </w:divBdr>
                                      <w:divsChild>
                                        <w:div w:id="1437142734">
                                          <w:marLeft w:val="0"/>
                                          <w:marRight w:val="0"/>
                                          <w:marTop w:val="0"/>
                                          <w:marBottom w:val="0"/>
                                          <w:divBdr>
                                            <w:top w:val="none" w:sz="0" w:space="0" w:color="auto"/>
                                            <w:left w:val="none" w:sz="0" w:space="0" w:color="auto"/>
                                            <w:bottom w:val="none" w:sz="0" w:space="0" w:color="auto"/>
                                            <w:right w:val="none" w:sz="0" w:space="0" w:color="auto"/>
                                          </w:divBdr>
                                          <w:divsChild>
                                            <w:div w:id="2032760112">
                                              <w:marLeft w:val="0"/>
                                              <w:marRight w:val="0"/>
                                              <w:marTop w:val="0"/>
                                              <w:marBottom w:val="0"/>
                                              <w:divBdr>
                                                <w:top w:val="single" w:sz="4" w:space="0" w:color="EEEEEE"/>
                                                <w:left w:val="single" w:sz="2" w:space="0" w:color="EEEEEE"/>
                                                <w:bottom w:val="single" w:sz="4" w:space="0" w:color="EEEEEE"/>
                                                <w:right w:val="single" w:sz="4" w:space="0" w:color="EEEEEE"/>
                                              </w:divBdr>
                                              <w:divsChild>
                                                <w:div w:id="216667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60281523">
      <w:bodyDiv w:val="1"/>
      <w:marLeft w:val="0"/>
      <w:marRight w:val="0"/>
      <w:marTop w:val="0"/>
      <w:marBottom w:val="0"/>
      <w:divBdr>
        <w:top w:val="none" w:sz="0" w:space="0" w:color="auto"/>
        <w:left w:val="none" w:sz="0" w:space="0" w:color="auto"/>
        <w:bottom w:val="none" w:sz="0" w:space="0" w:color="auto"/>
        <w:right w:val="none" w:sz="0" w:space="0" w:color="auto"/>
      </w:divBdr>
    </w:div>
    <w:div w:id="680199893">
      <w:bodyDiv w:val="1"/>
      <w:marLeft w:val="0"/>
      <w:marRight w:val="0"/>
      <w:marTop w:val="0"/>
      <w:marBottom w:val="0"/>
      <w:divBdr>
        <w:top w:val="none" w:sz="0" w:space="0" w:color="auto"/>
        <w:left w:val="none" w:sz="0" w:space="0" w:color="auto"/>
        <w:bottom w:val="none" w:sz="0" w:space="0" w:color="auto"/>
        <w:right w:val="none" w:sz="0" w:space="0" w:color="auto"/>
      </w:divBdr>
      <w:divsChild>
        <w:div w:id="450519641">
          <w:marLeft w:val="0"/>
          <w:marRight w:val="0"/>
          <w:marTop w:val="0"/>
          <w:marBottom w:val="0"/>
          <w:divBdr>
            <w:top w:val="none" w:sz="0" w:space="0" w:color="auto"/>
            <w:left w:val="none" w:sz="0" w:space="0" w:color="auto"/>
            <w:bottom w:val="none" w:sz="0" w:space="0" w:color="auto"/>
            <w:right w:val="none" w:sz="0" w:space="0" w:color="auto"/>
          </w:divBdr>
          <w:divsChild>
            <w:div w:id="1250967123">
              <w:marLeft w:val="0"/>
              <w:marRight w:val="0"/>
              <w:marTop w:val="0"/>
              <w:marBottom w:val="0"/>
              <w:divBdr>
                <w:top w:val="none" w:sz="0" w:space="0" w:color="auto"/>
                <w:left w:val="none" w:sz="0" w:space="0" w:color="auto"/>
                <w:bottom w:val="none" w:sz="0" w:space="0" w:color="auto"/>
                <w:right w:val="none" w:sz="0" w:space="0" w:color="auto"/>
              </w:divBdr>
              <w:divsChild>
                <w:div w:id="1596283966">
                  <w:marLeft w:val="0"/>
                  <w:marRight w:val="0"/>
                  <w:marTop w:val="0"/>
                  <w:marBottom w:val="0"/>
                  <w:divBdr>
                    <w:top w:val="none" w:sz="0" w:space="0" w:color="auto"/>
                    <w:left w:val="none" w:sz="0" w:space="0" w:color="auto"/>
                    <w:bottom w:val="none" w:sz="0" w:space="0" w:color="auto"/>
                    <w:right w:val="none" w:sz="0" w:space="0" w:color="auto"/>
                  </w:divBdr>
                  <w:divsChild>
                    <w:div w:id="1935164683">
                      <w:marLeft w:val="0"/>
                      <w:marRight w:val="0"/>
                      <w:marTop w:val="0"/>
                      <w:marBottom w:val="0"/>
                      <w:divBdr>
                        <w:top w:val="none" w:sz="0" w:space="0" w:color="auto"/>
                        <w:left w:val="none" w:sz="0" w:space="0" w:color="auto"/>
                        <w:bottom w:val="none" w:sz="0" w:space="0" w:color="auto"/>
                        <w:right w:val="none" w:sz="0" w:space="0" w:color="auto"/>
                      </w:divBdr>
                      <w:divsChild>
                        <w:div w:id="63184848">
                          <w:marLeft w:val="0"/>
                          <w:marRight w:val="0"/>
                          <w:marTop w:val="0"/>
                          <w:marBottom w:val="645"/>
                          <w:divBdr>
                            <w:top w:val="none" w:sz="0" w:space="0" w:color="auto"/>
                            <w:left w:val="none" w:sz="0" w:space="0" w:color="auto"/>
                            <w:bottom w:val="none" w:sz="0" w:space="0" w:color="auto"/>
                            <w:right w:val="none" w:sz="0" w:space="0" w:color="auto"/>
                          </w:divBdr>
                          <w:divsChild>
                            <w:div w:id="128666095">
                              <w:marLeft w:val="0"/>
                              <w:marRight w:val="0"/>
                              <w:marTop w:val="0"/>
                              <w:marBottom w:val="0"/>
                              <w:divBdr>
                                <w:top w:val="none" w:sz="0" w:space="0" w:color="auto"/>
                                <w:left w:val="none" w:sz="0" w:space="0" w:color="auto"/>
                                <w:bottom w:val="none" w:sz="0" w:space="0" w:color="auto"/>
                                <w:right w:val="none" w:sz="0" w:space="0" w:color="auto"/>
                              </w:divBdr>
                              <w:divsChild>
                                <w:div w:id="950434274">
                                  <w:marLeft w:val="0"/>
                                  <w:marRight w:val="0"/>
                                  <w:marTop w:val="0"/>
                                  <w:marBottom w:val="0"/>
                                  <w:divBdr>
                                    <w:top w:val="none" w:sz="0" w:space="0" w:color="auto"/>
                                    <w:left w:val="none" w:sz="0" w:space="0" w:color="auto"/>
                                    <w:bottom w:val="none" w:sz="0" w:space="0" w:color="auto"/>
                                    <w:right w:val="none" w:sz="0" w:space="0" w:color="auto"/>
                                  </w:divBdr>
                                  <w:divsChild>
                                    <w:div w:id="1773430689">
                                      <w:marLeft w:val="0"/>
                                      <w:marRight w:val="0"/>
                                      <w:marTop w:val="0"/>
                                      <w:marBottom w:val="0"/>
                                      <w:divBdr>
                                        <w:top w:val="none" w:sz="0" w:space="0" w:color="auto"/>
                                        <w:left w:val="none" w:sz="0" w:space="0" w:color="auto"/>
                                        <w:bottom w:val="none" w:sz="0" w:space="0" w:color="auto"/>
                                        <w:right w:val="none" w:sz="0" w:space="0" w:color="auto"/>
                                      </w:divBdr>
                                      <w:divsChild>
                                        <w:div w:id="1687708878">
                                          <w:marLeft w:val="0"/>
                                          <w:marRight w:val="0"/>
                                          <w:marTop w:val="0"/>
                                          <w:marBottom w:val="0"/>
                                          <w:divBdr>
                                            <w:top w:val="none" w:sz="0" w:space="0" w:color="auto"/>
                                            <w:left w:val="none" w:sz="0" w:space="0" w:color="auto"/>
                                            <w:bottom w:val="none" w:sz="0" w:space="0" w:color="auto"/>
                                            <w:right w:val="none" w:sz="0" w:space="0" w:color="auto"/>
                                          </w:divBdr>
                                          <w:divsChild>
                                            <w:div w:id="1829521012">
                                              <w:marLeft w:val="0"/>
                                              <w:marRight w:val="0"/>
                                              <w:marTop w:val="0"/>
                                              <w:marBottom w:val="0"/>
                                              <w:divBdr>
                                                <w:top w:val="single" w:sz="4" w:space="0" w:color="EEEEEE"/>
                                                <w:left w:val="single" w:sz="2" w:space="0" w:color="EEEEEE"/>
                                                <w:bottom w:val="single" w:sz="4" w:space="0" w:color="EEEEEE"/>
                                                <w:right w:val="single" w:sz="4" w:space="0" w:color="EEEEEE"/>
                                              </w:divBdr>
                                              <w:divsChild>
                                                <w:div w:id="99765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37869922">
      <w:bodyDiv w:val="1"/>
      <w:marLeft w:val="0"/>
      <w:marRight w:val="0"/>
      <w:marTop w:val="0"/>
      <w:marBottom w:val="0"/>
      <w:divBdr>
        <w:top w:val="none" w:sz="0" w:space="0" w:color="auto"/>
        <w:left w:val="none" w:sz="0" w:space="0" w:color="auto"/>
        <w:bottom w:val="none" w:sz="0" w:space="0" w:color="auto"/>
        <w:right w:val="none" w:sz="0" w:space="0" w:color="auto"/>
      </w:divBdr>
    </w:div>
    <w:div w:id="743576125">
      <w:bodyDiv w:val="1"/>
      <w:marLeft w:val="0"/>
      <w:marRight w:val="0"/>
      <w:marTop w:val="0"/>
      <w:marBottom w:val="0"/>
      <w:divBdr>
        <w:top w:val="none" w:sz="0" w:space="0" w:color="auto"/>
        <w:left w:val="none" w:sz="0" w:space="0" w:color="auto"/>
        <w:bottom w:val="none" w:sz="0" w:space="0" w:color="auto"/>
        <w:right w:val="none" w:sz="0" w:space="0" w:color="auto"/>
      </w:divBdr>
    </w:div>
    <w:div w:id="856694124">
      <w:bodyDiv w:val="1"/>
      <w:marLeft w:val="0"/>
      <w:marRight w:val="0"/>
      <w:marTop w:val="0"/>
      <w:marBottom w:val="0"/>
      <w:divBdr>
        <w:top w:val="none" w:sz="0" w:space="0" w:color="auto"/>
        <w:left w:val="none" w:sz="0" w:space="0" w:color="auto"/>
        <w:bottom w:val="none" w:sz="0" w:space="0" w:color="auto"/>
        <w:right w:val="none" w:sz="0" w:space="0" w:color="auto"/>
      </w:divBdr>
      <w:divsChild>
        <w:div w:id="1250652356">
          <w:marLeft w:val="0"/>
          <w:marRight w:val="0"/>
          <w:marTop w:val="0"/>
          <w:marBottom w:val="0"/>
          <w:divBdr>
            <w:top w:val="none" w:sz="0" w:space="0" w:color="auto"/>
            <w:left w:val="none" w:sz="0" w:space="0" w:color="auto"/>
            <w:bottom w:val="none" w:sz="0" w:space="0" w:color="auto"/>
            <w:right w:val="none" w:sz="0" w:space="0" w:color="auto"/>
          </w:divBdr>
          <w:divsChild>
            <w:div w:id="909072078">
              <w:marLeft w:val="0"/>
              <w:marRight w:val="0"/>
              <w:marTop w:val="0"/>
              <w:marBottom w:val="0"/>
              <w:divBdr>
                <w:top w:val="none" w:sz="0" w:space="0" w:color="auto"/>
                <w:left w:val="none" w:sz="0" w:space="0" w:color="auto"/>
                <w:bottom w:val="none" w:sz="0" w:space="0" w:color="auto"/>
                <w:right w:val="none" w:sz="0" w:space="0" w:color="auto"/>
              </w:divBdr>
              <w:divsChild>
                <w:div w:id="1257136450">
                  <w:marLeft w:val="0"/>
                  <w:marRight w:val="0"/>
                  <w:marTop w:val="0"/>
                  <w:marBottom w:val="0"/>
                  <w:divBdr>
                    <w:top w:val="none" w:sz="0" w:space="0" w:color="auto"/>
                    <w:left w:val="none" w:sz="0" w:space="0" w:color="auto"/>
                    <w:bottom w:val="none" w:sz="0" w:space="0" w:color="auto"/>
                    <w:right w:val="none" w:sz="0" w:space="0" w:color="auto"/>
                  </w:divBdr>
                  <w:divsChild>
                    <w:div w:id="1530754632">
                      <w:marLeft w:val="0"/>
                      <w:marRight w:val="0"/>
                      <w:marTop w:val="0"/>
                      <w:marBottom w:val="0"/>
                      <w:divBdr>
                        <w:top w:val="none" w:sz="0" w:space="0" w:color="auto"/>
                        <w:left w:val="none" w:sz="0" w:space="0" w:color="auto"/>
                        <w:bottom w:val="none" w:sz="0" w:space="0" w:color="auto"/>
                        <w:right w:val="none" w:sz="0" w:space="0" w:color="auto"/>
                      </w:divBdr>
                      <w:divsChild>
                        <w:div w:id="1650552765">
                          <w:marLeft w:val="0"/>
                          <w:marRight w:val="0"/>
                          <w:marTop w:val="0"/>
                          <w:marBottom w:val="645"/>
                          <w:divBdr>
                            <w:top w:val="none" w:sz="0" w:space="0" w:color="auto"/>
                            <w:left w:val="none" w:sz="0" w:space="0" w:color="auto"/>
                            <w:bottom w:val="none" w:sz="0" w:space="0" w:color="auto"/>
                            <w:right w:val="none" w:sz="0" w:space="0" w:color="auto"/>
                          </w:divBdr>
                          <w:divsChild>
                            <w:div w:id="578515898">
                              <w:marLeft w:val="0"/>
                              <w:marRight w:val="0"/>
                              <w:marTop w:val="0"/>
                              <w:marBottom w:val="0"/>
                              <w:divBdr>
                                <w:top w:val="none" w:sz="0" w:space="0" w:color="auto"/>
                                <w:left w:val="none" w:sz="0" w:space="0" w:color="auto"/>
                                <w:bottom w:val="none" w:sz="0" w:space="0" w:color="auto"/>
                                <w:right w:val="none" w:sz="0" w:space="0" w:color="auto"/>
                              </w:divBdr>
                              <w:divsChild>
                                <w:div w:id="1143692392">
                                  <w:marLeft w:val="0"/>
                                  <w:marRight w:val="0"/>
                                  <w:marTop w:val="0"/>
                                  <w:marBottom w:val="0"/>
                                  <w:divBdr>
                                    <w:top w:val="none" w:sz="0" w:space="0" w:color="auto"/>
                                    <w:left w:val="none" w:sz="0" w:space="0" w:color="auto"/>
                                    <w:bottom w:val="none" w:sz="0" w:space="0" w:color="auto"/>
                                    <w:right w:val="none" w:sz="0" w:space="0" w:color="auto"/>
                                  </w:divBdr>
                                  <w:divsChild>
                                    <w:div w:id="872495703">
                                      <w:marLeft w:val="0"/>
                                      <w:marRight w:val="0"/>
                                      <w:marTop w:val="0"/>
                                      <w:marBottom w:val="0"/>
                                      <w:divBdr>
                                        <w:top w:val="none" w:sz="0" w:space="0" w:color="auto"/>
                                        <w:left w:val="none" w:sz="0" w:space="0" w:color="auto"/>
                                        <w:bottom w:val="none" w:sz="0" w:space="0" w:color="auto"/>
                                        <w:right w:val="none" w:sz="0" w:space="0" w:color="auto"/>
                                      </w:divBdr>
                                      <w:divsChild>
                                        <w:div w:id="268701625">
                                          <w:marLeft w:val="0"/>
                                          <w:marRight w:val="0"/>
                                          <w:marTop w:val="0"/>
                                          <w:marBottom w:val="0"/>
                                          <w:divBdr>
                                            <w:top w:val="none" w:sz="0" w:space="0" w:color="auto"/>
                                            <w:left w:val="none" w:sz="0" w:space="0" w:color="auto"/>
                                            <w:bottom w:val="none" w:sz="0" w:space="0" w:color="auto"/>
                                            <w:right w:val="none" w:sz="0" w:space="0" w:color="auto"/>
                                          </w:divBdr>
                                          <w:divsChild>
                                            <w:div w:id="1834761584">
                                              <w:marLeft w:val="0"/>
                                              <w:marRight w:val="0"/>
                                              <w:marTop w:val="0"/>
                                              <w:marBottom w:val="0"/>
                                              <w:divBdr>
                                                <w:top w:val="single" w:sz="4" w:space="0" w:color="EEEEEE"/>
                                                <w:left w:val="single" w:sz="2" w:space="0" w:color="EEEEEE"/>
                                                <w:bottom w:val="single" w:sz="4" w:space="0" w:color="EEEEEE"/>
                                                <w:right w:val="single" w:sz="4" w:space="0" w:color="EEEEEE"/>
                                              </w:divBdr>
                                              <w:divsChild>
                                                <w:div w:id="771823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38415374">
      <w:bodyDiv w:val="1"/>
      <w:marLeft w:val="0"/>
      <w:marRight w:val="0"/>
      <w:marTop w:val="0"/>
      <w:marBottom w:val="0"/>
      <w:divBdr>
        <w:top w:val="none" w:sz="0" w:space="0" w:color="auto"/>
        <w:left w:val="none" w:sz="0" w:space="0" w:color="auto"/>
        <w:bottom w:val="none" w:sz="0" w:space="0" w:color="auto"/>
        <w:right w:val="none" w:sz="0" w:space="0" w:color="auto"/>
      </w:divBdr>
      <w:divsChild>
        <w:div w:id="1677539807">
          <w:marLeft w:val="0"/>
          <w:marRight w:val="0"/>
          <w:marTop w:val="0"/>
          <w:marBottom w:val="0"/>
          <w:divBdr>
            <w:top w:val="none" w:sz="0" w:space="0" w:color="auto"/>
            <w:left w:val="none" w:sz="0" w:space="0" w:color="auto"/>
            <w:bottom w:val="none" w:sz="0" w:space="0" w:color="auto"/>
            <w:right w:val="none" w:sz="0" w:space="0" w:color="auto"/>
          </w:divBdr>
          <w:divsChild>
            <w:div w:id="909929349">
              <w:marLeft w:val="0"/>
              <w:marRight w:val="0"/>
              <w:marTop w:val="0"/>
              <w:marBottom w:val="0"/>
              <w:divBdr>
                <w:top w:val="none" w:sz="0" w:space="0" w:color="auto"/>
                <w:left w:val="none" w:sz="0" w:space="0" w:color="auto"/>
                <w:bottom w:val="none" w:sz="0" w:space="0" w:color="auto"/>
                <w:right w:val="none" w:sz="0" w:space="0" w:color="auto"/>
              </w:divBdr>
              <w:divsChild>
                <w:div w:id="2040937154">
                  <w:marLeft w:val="0"/>
                  <w:marRight w:val="0"/>
                  <w:marTop w:val="0"/>
                  <w:marBottom w:val="0"/>
                  <w:divBdr>
                    <w:top w:val="none" w:sz="0" w:space="0" w:color="auto"/>
                    <w:left w:val="none" w:sz="0" w:space="0" w:color="auto"/>
                    <w:bottom w:val="none" w:sz="0" w:space="0" w:color="auto"/>
                    <w:right w:val="none" w:sz="0" w:space="0" w:color="auto"/>
                  </w:divBdr>
                  <w:divsChild>
                    <w:div w:id="591280048">
                      <w:marLeft w:val="0"/>
                      <w:marRight w:val="0"/>
                      <w:marTop w:val="0"/>
                      <w:marBottom w:val="0"/>
                      <w:divBdr>
                        <w:top w:val="none" w:sz="0" w:space="0" w:color="auto"/>
                        <w:left w:val="none" w:sz="0" w:space="0" w:color="auto"/>
                        <w:bottom w:val="none" w:sz="0" w:space="0" w:color="auto"/>
                        <w:right w:val="none" w:sz="0" w:space="0" w:color="auto"/>
                      </w:divBdr>
                      <w:divsChild>
                        <w:div w:id="1842819396">
                          <w:marLeft w:val="0"/>
                          <w:marRight w:val="0"/>
                          <w:marTop w:val="0"/>
                          <w:marBottom w:val="0"/>
                          <w:divBdr>
                            <w:top w:val="none" w:sz="0" w:space="0" w:color="auto"/>
                            <w:left w:val="none" w:sz="0" w:space="0" w:color="auto"/>
                            <w:bottom w:val="none" w:sz="0" w:space="0" w:color="auto"/>
                            <w:right w:val="none" w:sz="0" w:space="0" w:color="auto"/>
                          </w:divBdr>
                          <w:divsChild>
                            <w:div w:id="378166835">
                              <w:marLeft w:val="0"/>
                              <w:marRight w:val="0"/>
                              <w:marTop w:val="0"/>
                              <w:marBottom w:val="0"/>
                              <w:divBdr>
                                <w:top w:val="none" w:sz="0" w:space="0" w:color="auto"/>
                                <w:left w:val="none" w:sz="0" w:space="0" w:color="auto"/>
                                <w:bottom w:val="none" w:sz="0" w:space="0" w:color="auto"/>
                                <w:right w:val="none" w:sz="0" w:space="0" w:color="auto"/>
                              </w:divBdr>
                              <w:divsChild>
                                <w:div w:id="185495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6241029">
      <w:bodyDiv w:val="1"/>
      <w:marLeft w:val="0"/>
      <w:marRight w:val="0"/>
      <w:marTop w:val="0"/>
      <w:marBottom w:val="0"/>
      <w:divBdr>
        <w:top w:val="none" w:sz="0" w:space="0" w:color="auto"/>
        <w:left w:val="none" w:sz="0" w:space="0" w:color="auto"/>
        <w:bottom w:val="none" w:sz="0" w:space="0" w:color="auto"/>
        <w:right w:val="none" w:sz="0" w:space="0" w:color="auto"/>
      </w:divBdr>
    </w:div>
    <w:div w:id="1110665122">
      <w:bodyDiv w:val="1"/>
      <w:marLeft w:val="0"/>
      <w:marRight w:val="0"/>
      <w:marTop w:val="0"/>
      <w:marBottom w:val="0"/>
      <w:divBdr>
        <w:top w:val="none" w:sz="0" w:space="0" w:color="auto"/>
        <w:left w:val="none" w:sz="0" w:space="0" w:color="auto"/>
        <w:bottom w:val="none" w:sz="0" w:space="0" w:color="auto"/>
        <w:right w:val="none" w:sz="0" w:space="0" w:color="auto"/>
      </w:divBdr>
      <w:divsChild>
        <w:div w:id="301350815">
          <w:marLeft w:val="547"/>
          <w:marRight w:val="0"/>
          <w:marTop w:val="106"/>
          <w:marBottom w:val="0"/>
          <w:divBdr>
            <w:top w:val="none" w:sz="0" w:space="0" w:color="auto"/>
            <w:left w:val="none" w:sz="0" w:space="0" w:color="auto"/>
            <w:bottom w:val="none" w:sz="0" w:space="0" w:color="auto"/>
            <w:right w:val="none" w:sz="0" w:space="0" w:color="auto"/>
          </w:divBdr>
        </w:div>
        <w:div w:id="1509370181">
          <w:marLeft w:val="547"/>
          <w:marRight w:val="0"/>
          <w:marTop w:val="106"/>
          <w:marBottom w:val="0"/>
          <w:divBdr>
            <w:top w:val="none" w:sz="0" w:space="0" w:color="auto"/>
            <w:left w:val="none" w:sz="0" w:space="0" w:color="auto"/>
            <w:bottom w:val="none" w:sz="0" w:space="0" w:color="auto"/>
            <w:right w:val="none" w:sz="0" w:space="0" w:color="auto"/>
          </w:divBdr>
        </w:div>
        <w:div w:id="1657294997">
          <w:marLeft w:val="1166"/>
          <w:marRight w:val="0"/>
          <w:marTop w:val="96"/>
          <w:marBottom w:val="0"/>
          <w:divBdr>
            <w:top w:val="none" w:sz="0" w:space="0" w:color="auto"/>
            <w:left w:val="none" w:sz="0" w:space="0" w:color="auto"/>
            <w:bottom w:val="none" w:sz="0" w:space="0" w:color="auto"/>
            <w:right w:val="none" w:sz="0" w:space="0" w:color="auto"/>
          </w:divBdr>
        </w:div>
        <w:div w:id="128978040">
          <w:marLeft w:val="1800"/>
          <w:marRight w:val="0"/>
          <w:marTop w:val="82"/>
          <w:marBottom w:val="0"/>
          <w:divBdr>
            <w:top w:val="none" w:sz="0" w:space="0" w:color="auto"/>
            <w:left w:val="none" w:sz="0" w:space="0" w:color="auto"/>
            <w:bottom w:val="none" w:sz="0" w:space="0" w:color="auto"/>
            <w:right w:val="none" w:sz="0" w:space="0" w:color="auto"/>
          </w:divBdr>
        </w:div>
        <w:div w:id="1829058937">
          <w:marLeft w:val="1800"/>
          <w:marRight w:val="0"/>
          <w:marTop w:val="82"/>
          <w:marBottom w:val="0"/>
          <w:divBdr>
            <w:top w:val="none" w:sz="0" w:space="0" w:color="auto"/>
            <w:left w:val="none" w:sz="0" w:space="0" w:color="auto"/>
            <w:bottom w:val="none" w:sz="0" w:space="0" w:color="auto"/>
            <w:right w:val="none" w:sz="0" w:space="0" w:color="auto"/>
          </w:divBdr>
        </w:div>
        <w:div w:id="32002047">
          <w:marLeft w:val="1166"/>
          <w:marRight w:val="0"/>
          <w:marTop w:val="96"/>
          <w:marBottom w:val="0"/>
          <w:divBdr>
            <w:top w:val="none" w:sz="0" w:space="0" w:color="auto"/>
            <w:left w:val="none" w:sz="0" w:space="0" w:color="auto"/>
            <w:bottom w:val="none" w:sz="0" w:space="0" w:color="auto"/>
            <w:right w:val="none" w:sz="0" w:space="0" w:color="auto"/>
          </w:divBdr>
        </w:div>
        <w:div w:id="31810614">
          <w:marLeft w:val="1800"/>
          <w:marRight w:val="0"/>
          <w:marTop w:val="82"/>
          <w:marBottom w:val="0"/>
          <w:divBdr>
            <w:top w:val="none" w:sz="0" w:space="0" w:color="auto"/>
            <w:left w:val="none" w:sz="0" w:space="0" w:color="auto"/>
            <w:bottom w:val="none" w:sz="0" w:space="0" w:color="auto"/>
            <w:right w:val="none" w:sz="0" w:space="0" w:color="auto"/>
          </w:divBdr>
        </w:div>
        <w:div w:id="321664999">
          <w:marLeft w:val="1800"/>
          <w:marRight w:val="0"/>
          <w:marTop w:val="82"/>
          <w:marBottom w:val="0"/>
          <w:divBdr>
            <w:top w:val="none" w:sz="0" w:space="0" w:color="auto"/>
            <w:left w:val="none" w:sz="0" w:space="0" w:color="auto"/>
            <w:bottom w:val="none" w:sz="0" w:space="0" w:color="auto"/>
            <w:right w:val="none" w:sz="0" w:space="0" w:color="auto"/>
          </w:divBdr>
        </w:div>
        <w:div w:id="918829785">
          <w:marLeft w:val="1166"/>
          <w:marRight w:val="0"/>
          <w:marTop w:val="96"/>
          <w:marBottom w:val="0"/>
          <w:divBdr>
            <w:top w:val="none" w:sz="0" w:space="0" w:color="auto"/>
            <w:left w:val="none" w:sz="0" w:space="0" w:color="auto"/>
            <w:bottom w:val="none" w:sz="0" w:space="0" w:color="auto"/>
            <w:right w:val="none" w:sz="0" w:space="0" w:color="auto"/>
          </w:divBdr>
        </w:div>
        <w:div w:id="672029056">
          <w:marLeft w:val="1800"/>
          <w:marRight w:val="0"/>
          <w:marTop w:val="82"/>
          <w:marBottom w:val="0"/>
          <w:divBdr>
            <w:top w:val="none" w:sz="0" w:space="0" w:color="auto"/>
            <w:left w:val="none" w:sz="0" w:space="0" w:color="auto"/>
            <w:bottom w:val="none" w:sz="0" w:space="0" w:color="auto"/>
            <w:right w:val="none" w:sz="0" w:space="0" w:color="auto"/>
          </w:divBdr>
        </w:div>
        <w:div w:id="606471296">
          <w:marLeft w:val="1800"/>
          <w:marRight w:val="0"/>
          <w:marTop w:val="82"/>
          <w:marBottom w:val="0"/>
          <w:divBdr>
            <w:top w:val="none" w:sz="0" w:space="0" w:color="auto"/>
            <w:left w:val="none" w:sz="0" w:space="0" w:color="auto"/>
            <w:bottom w:val="none" w:sz="0" w:space="0" w:color="auto"/>
            <w:right w:val="none" w:sz="0" w:space="0" w:color="auto"/>
          </w:divBdr>
        </w:div>
        <w:div w:id="812452775">
          <w:marLeft w:val="1800"/>
          <w:marRight w:val="0"/>
          <w:marTop w:val="82"/>
          <w:marBottom w:val="0"/>
          <w:divBdr>
            <w:top w:val="none" w:sz="0" w:space="0" w:color="auto"/>
            <w:left w:val="none" w:sz="0" w:space="0" w:color="auto"/>
            <w:bottom w:val="none" w:sz="0" w:space="0" w:color="auto"/>
            <w:right w:val="none" w:sz="0" w:space="0" w:color="auto"/>
          </w:divBdr>
        </w:div>
        <w:div w:id="402414607">
          <w:marLeft w:val="1800"/>
          <w:marRight w:val="0"/>
          <w:marTop w:val="82"/>
          <w:marBottom w:val="0"/>
          <w:divBdr>
            <w:top w:val="none" w:sz="0" w:space="0" w:color="auto"/>
            <w:left w:val="none" w:sz="0" w:space="0" w:color="auto"/>
            <w:bottom w:val="none" w:sz="0" w:space="0" w:color="auto"/>
            <w:right w:val="none" w:sz="0" w:space="0" w:color="auto"/>
          </w:divBdr>
        </w:div>
      </w:divsChild>
    </w:div>
    <w:div w:id="1185482440">
      <w:bodyDiv w:val="1"/>
      <w:marLeft w:val="0"/>
      <w:marRight w:val="0"/>
      <w:marTop w:val="0"/>
      <w:marBottom w:val="0"/>
      <w:divBdr>
        <w:top w:val="none" w:sz="0" w:space="0" w:color="auto"/>
        <w:left w:val="none" w:sz="0" w:space="0" w:color="auto"/>
        <w:bottom w:val="none" w:sz="0" w:space="0" w:color="auto"/>
        <w:right w:val="none" w:sz="0" w:space="0" w:color="auto"/>
      </w:divBdr>
    </w:div>
    <w:div w:id="1225096720">
      <w:bodyDiv w:val="1"/>
      <w:marLeft w:val="0"/>
      <w:marRight w:val="0"/>
      <w:marTop w:val="0"/>
      <w:marBottom w:val="0"/>
      <w:divBdr>
        <w:top w:val="none" w:sz="0" w:space="0" w:color="auto"/>
        <w:left w:val="none" w:sz="0" w:space="0" w:color="auto"/>
        <w:bottom w:val="none" w:sz="0" w:space="0" w:color="auto"/>
        <w:right w:val="none" w:sz="0" w:space="0" w:color="auto"/>
      </w:divBdr>
    </w:div>
    <w:div w:id="1236281185">
      <w:bodyDiv w:val="1"/>
      <w:marLeft w:val="0"/>
      <w:marRight w:val="0"/>
      <w:marTop w:val="0"/>
      <w:marBottom w:val="0"/>
      <w:divBdr>
        <w:top w:val="none" w:sz="0" w:space="0" w:color="auto"/>
        <w:left w:val="none" w:sz="0" w:space="0" w:color="auto"/>
        <w:bottom w:val="none" w:sz="0" w:space="0" w:color="auto"/>
        <w:right w:val="none" w:sz="0" w:space="0" w:color="auto"/>
      </w:divBdr>
    </w:div>
    <w:div w:id="1240679888">
      <w:bodyDiv w:val="1"/>
      <w:marLeft w:val="0"/>
      <w:marRight w:val="0"/>
      <w:marTop w:val="0"/>
      <w:marBottom w:val="0"/>
      <w:divBdr>
        <w:top w:val="none" w:sz="0" w:space="0" w:color="auto"/>
        <w:left w:val="none" w:sz="0" w:space="0" w:color="auto"/>
        <w:bottom w:val="none" w:sz="0" w:space="0" w:color="auto"/>
        <w:right w:val="none" w:sz="0" w:space="0" w:color="auto"/>
      </w:divBdr>
    </w:div>
    <w:div w:id="1306665360">
      <w:bodyDiv w:val="1"/>
      <w:marLeft w:val="0"/>
      <w:marRight w:val="0"/>
      <w:marTop w:val="0"/>
      <w:marBottom w:val="0"/>
      <w:divBdr>
        <w:top w:val="none" w:sz="0" w:space="0" w:color="auto"/>
        <w:left w:val="none" w:sz="0" w:space="0" w:color="auto"/>
        <w:bottom w:val="none" w:sz="0" w:space="0" w:color="auto"/>
        <w:right w:val="none" w:sz="0" w:space="0" w:color="auto"/>
      </w:divBdr>
      <w:divsChild>
        <w:div w:id="235822966">
          <w:marLeft w:val="0"/>
          <w:marRight w:val="0"/>
          <w:marTop w:val="0"/>
          <w:marBottom w:val="0"/>
          <w:divBdr>
            <w:top w:val="none" w:sz="0" w:space="0" w:color="auto"/>
            <w:left w:val="none" w:sz="0" w:space="0" w:color="auto"/>
            <w:bottom w:val="none" w:sz="0" w:space="0" w:color="auto"/>
            <w:right w:val="none" w:sz="0" w:space="0" w:color="auto"/>
          </w:divBdr>
          <w:divsChild>
            <w:div w:id="1254823598">
              <w:marLeft w:val="0"/>
              <w:marRight w:val="0"/>
              <w:marTop w:val="0"/>
              <w:marBottom w:val="0"/>
              <w:divBdr>
                <w:top w:val="none" w:sz="0" w:space="0" w:color="auto"/>
                <w:left w:val="none" w:sz="0" w:space="0" w:color="auto"/>
                <w:bottom w:val="none" w:sz="0" w:space="0" w:color="auto"/>
                <w:right w:val="none" w:sz="0" w:space="0" w:color="auto"/>
              </w:divBdr>
              <w:divsChild>
                <w:div w:id="1363555143">
                  <w:marLeft w:val="0"/>
                  <w:marRight w:val="0"/>
                  <w:marTop w:val="0"/>
                  <w:marBottom w:val="0"/>
                  <w:divBdr>
                    <w:top w:val="none" w:sz="0" w:space="0" w:color="auto"/>
                    <w:left w:val="none" w:sz="0" w:space="0" w:color="auto"/>
                    <w:bottom w:val="none" w:sz="0" w:space="0" w:color="auto"/>
                    <w:right w:val="none" w:sz="0" w:space="0" w:color="auto"/>
                  </w:divBdr>
                  <w:divsChild>
                    <w:div w:id="688264826">
                      <w:marLeft w:val="0"/>
                      <w:marRight w:val="0"/>
                      <w:marTop w:val="0"/>
                      <w:marBottom w:val="0"/>
                      <w:divBdr>
                        <w:top w:val="none" w:sz="0" w:space="0" w:color="auto"/>
                        <w:left w:val="none" w:sz="0" w:space="0" w:color="auto"/>
                        <w:bottom w:val="none" w:sz="0" w:space="0" w:color="auto"/>
                        <w:right w:val="none" w:sz="0" w:space="0" w:color="auto"/>
                      </w:divBdr>
                      <w:divsChild>
                        <w:div w:id="1941527479">
                          <w:marLeft w:val="0"/>
                          <w:marRight w:val="0"/>
                          <w:marTop w:val="0"/>
                          <w:marBottom w:val="645"/>
                          <w:divBdr>
                            <w:top w:val="none" w:sz="0" w:space="0" w:color="auto"/>
                            <w:left w:val="none" w:sz="0" w:space="0" w:color="auto"/>
                            <w:bottom w:val="none" w:sz="0" w:space="0" w:color="auto"/>
                            <w:right w:val="none" w:sz="0" w:space="0" w:color="auto"/>
                          </w:divBdr>
                          <w:divsChild>
                            <w:div w:id="1883859308">
                              <w:marLeft w:val="0"/>
                              <w:marRight w:val="0"/>
                              <w:marTop w:val="0"/>
                              <w:marBottom w:val="0"/>
                              <w:divBdr>
                                <w:top w:val="none" w:sz="0" w:space="0" w:color="auto"/>
                                <w:left w:val="none" w:sz="0" w:space="0" w:color="auto"/>
                                <w:bottom w:val="none" w:sz="0" w:space="0" w:color="auto"/>
                                <w:right w:val="none" w:sz="0" w:space="0" w:color="auto"/>
                              </w:divBdr>
                              <w:divsChild>
                                <w:div w:id="884560234">
                                  <w:marLeft w:val="0"/>
                                  <w:marRight w:val="0"/>
                                  <w:marTop w:val="0"/>
                                  <w:marBottom w:val="0"/>
                                  <w:divBdr>
                                    <w:top w:val="none" w:sz="0" w:space="0" w:color="auto"/>
                                    <w:left w:val="none" w:sz="0" w:space="0" w:color="auto"/>
                                    <w:bottom w:val="none" w:sz="0" w:space="0" w:color="auto"/>
                                    <w:right w:val="none" w:sz="0" w:space="0" w:color="auto"/>
                                  </w:divBdr>
                                  <w:divsChild>
                                    <w:div w:id="1548254185">
                                      <w:marLeft w:val="0"/>
                                      <w:marRight w:val="0"/>
                                      <w:marTop w:val="0"/>
                                      <w:marBottom w:val="0"/>
                                      <w:divBdr>
                                        <w:top w:val="none" w:sz="0" w:space="0" w:color="auto"/>
                                        <w:left w:val="none" w:sz="0" w:space="0" w:color="auto"/>
                                        <w:bottom w:val="none" w:sz="0" w:space="0" w:color="auto"/>
                                        <w:right w:val="none" w:sz="0" w:space="0" w:color="auto"/>
                                      </w:divBdr>
                                      <w:divsChild>
                                        <w:div w:id="1626153248">
                                          <w:marLeft w:val="0"/>
                                          <w:marRight w:val="0"/>
                                          <w:marTop w:val="0"/>
                                          <w:marBottom w:val="0"/>
                                          <w:divBdr>
                                            <w:top w:val="none" w:sz="0" w:space="0" w:color="auto"/>
                                            <w:left w:val="none" w:sz="0" w:space="0" w:color="auto"/>
                                            <w:bottom w:val="none" w:sz="0" w:space="0" w:color="auto"/>
                                            <w:right w:val="none" w:sz="0" w:space="0" w:color="auto"/>
                                          </w:divBdr>
                                          <w:divsChild>
                                            <w:div w:id="201940758">
                                              <w:marLeft w:val="0"/>
                                              <w:marRight w:val="0"/>
                                              <w:marTop w:val="0"/>
                                              <w:marBottom w:val="0"/>
                                              <w:divBdr>
                                                <w:top w:val="single" w:sz="4" w:space="0" w:color="EEEEEE"/>
                                                <w:left w:val="single" w:sz="2" w:space="0" w:color="EEEEEE"/>
                                                <w:bottom w:val="single" w:sz="4" w:space="0" w:color="EEEEEE"/>
                                                <w:right w:val="single" w:sz="4" w:space="0" w:color="EEEEEE"/>
                                              </w:divBdr>
                                              <w:divsChild>
                                                <w:div w:id="1837959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7714133">
      <w:bodyDiv w:val="1"/>
      <w:marLeft w:val="0"/>
      <w:marRight w:val="0"/>
      <w:marTop w:val="0"/>
      <w:marBottom w:val="0"/>
      <w:divBdr>
        <w:top w:val="none" w:sz="0" w:space="0" w:color="auto"/>
        <w:left w:val="none" w:sz="0" w:space="0" w:color="auto"/>
        <w:bottom w:val="none" w:sz="0" w:space="0" w:color="auto"/>
        <w:right w:val="none" w:sz="0" w:space="0" w:color="auto"/>
      </w:divBdr>
    </w:div>
    <w:div w:id="1377706090">
      <w:bodyDiv w:val="1"/>
      <w:marLeft w:val="0"/>
      <w:marRight w:val="0"/>
      <w:marTop w:val="0"/>
      <w:marBottom w:val="0"/>
      <w:divBdr>
        <w:top w:val="none" w:sz="0" w:space="0" w:color="auto"/>
        <w:left w:val="none" w:sz="0" w:space="0" w:color="auto"/>
        <w:bottom w:val="none" w:sz="0" w:space="0" w:color="auto"/>
        <w:right w:val="none" w:sz="0" w:space="0" w:color="auto"/>
      </w:divBdr>
    </w:div>
    <w:div w:id="1384715540">
      <w:bodyDiv w:val="1"/>
      <w:marLeft w:val="0"/>
      <w:marRight w:val="0"/>
      <w:marTop w:val="0"/>
      <w:marBottom w:val="0"/>
      <w:divBdr>
        <w:top w:val="none" w:sz="0" w:space="0" w:color="auto"/>
        <w:left w:val="none" w:sz="0" w:space="0" w:color="auto"/>
        <w:bottom w:val="none" w:sz="0" w:space="0" w:color="auto"/>
        <w:right w:val="none" w:sz="0" w:space="0" w:color="auto"/>
      </w:divBdr>
    </w:div>
    <w:div w:id="1402094296">
      <w:bodyDiv w:val="1"/>
      <w:marLeft w:val="0"/>
      <w:marRight w:val="0"/>
      <w:marTop w:val="0"/>
      <w:marBottom w:val="0"/>
      <w:divBdr>
        <w:top w:val="none" w:sz="0" w:space="0" w:color="auto"/>
        <w:left w:val="none" w:sz="0" w:space="0" w:color="auto"/>
        <w:bottom w:val="none" w:sz="0" w:space="0" w:color="auto"/>
        <w:right w:val="none" w:sz="0" w:space="0" w:color="auto"/>
      </w:divBdr>
      <w:divsChild>
        <w:div w:id="141697445">
          <w:marLeft w:val="0"/>
          <w:marRight w:val="0"/>
          <w:marTop w:val="0"/>
          <w:marBottom w:val="0"/>
          <w:divBdr>
            <w:top w:val="none" w:sz="0" w:space="0" w:color="auto"/>
            <w:left w:val="none" w:sz="0" w:space="0" w:color="auto"/>
            <w:bottom w:val="none" w:sz="0" w:space="0" w:color="auto"/>
            <w:right w:val="none" w:sz="0" w:space="0" w:color="auto"/>
          </w:divBdr>
          <w:divsChild>
            <w:div w:id="1974552808">
              <w:marLeft w:val="0"/>
              <w:marRight w:val="0"/>
              <w:marTop w:val="0"/>
              <w:marBottom w:val="0"/>
              <w:divBdr>
                <w:top w:val="none" w:sz="0" w:space="0" w:color="auto"/>
                <w:left w:val="none" w:sz="0" w:space="0" w:color="auto"/>
                <w:bottom w:val="none" w:sz="0" w:space="0" w:color="auto"/>
                <w:right w:val="none" w:sz="0" w:space="0" w:color="auto"/>
              </w:divBdr>
              <w:divsChild>
                <w:div w:id="1464035678">
                  <w:marLeft w:val="0"/>
                  <w:marRight w:val="0"/>
                  <w:marTop w:val="0"/>
                  <w:marBottom w:val="0"/>
                  <w:divBdr>
                    <w:top w:val="none" w:sz="0" w:space="0" w:color="auto"/>
                    <w:left w:val="none" w:sz="0" w:space="0" w:color="auto"/>
                    <w:bottom w:val="none" w:sz="0" w:space="0" w:color="auto"/>
                    <w:right w:val="none" w:sz="0" w:space="0" w:color="auto"/>
                  </w:divBdr>
                  <w:divsChild>
                    <w:div w:id="87582392">
                      <w:marLeft w:val="0"/>
                      <w:marRight w:val="0"/>
                      <w:marTop w:val="0"/>
                      <w:marBottom w:val="0"/>
                      <w:divBdr>
                        <w:top w:val="none" w:sz="0" w:space="0" w:color="auto"/>
                        <w:left w:val="none" w:sz="0" w:space="0" w:color="auto"/>
                        <w:bottom w:val="none" w:sz="0" w:space="0" w:color="auto"/>
                        <w:right w:val="none" w:sz="0" w:space="0" w:color="auto"/>
                      </w:divBdr>
                      <w:divsChild>
                        <w:div w:id="1258716432">
                          <w:marLeft w:val="0"/>
                          <w:marRight w:val="0"/>
                          <w:marTop w:val="0"/>
                          <w:marBottom w:val="0"/>
                          <w:divBdr>
                            <w:top w:val="none" w:sz="0" w:space="0" w:color="auto"/>
                            <w:left w:val="none" w:sz="0" w:space="0" w:color="auto"/>
                            <w:bottom w:val="none" w:sz="0" w:space="0" w:color="auto"/>
                            <w:right w:val="none" w:sz="0" w:space="0" w:color="auto"/>
                          </w:divBdr>
                          <w:divsChild>
                            <w:div w:id="1969623016">
                              <w:marLeft w:val="0"/>
                              <w:marRight w:val="0"/>
                              <w:marTop w:val="0"/>
                              <w:marBottom w:val="0"/>
                              <w:divBdr>
                                <w:top w:val="none" w:sz="0" w:space="0" w:color="auto"/>
                                <w:left w:val="none" w:sz="0" w:space="0" w:color="auto"/>
                                <w:bottom w:val="none" w:sz="0" w:space="0" w:color="auto"/>
                                <w:right w:val="none" w:sz="0" w:space="0" w:color="auto"/>
                              </w:divBdr>
                              <w:divsChild>
                                <w:div w:id="438263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9325672">
      <w:bodyDiv w:val="1"/>
      <w:marLeft w:val="0"/>
      <w:marRight w:val="0"/>
      <w:marTop w:val="0"/>
      <w:marBottom w:val="0"/>
      <w:divBdr>
        <w:top w:val="none" w:sz="0" w:space="0" w:color="auto"/>
        <w:left w:val="none" w:sz="0" w:space="0" w:color="auto"/>
        <w:bottom w:val="none" w:sz="0" w:space="0" w:color="auto"/>
        <w:right w:val="none" w:sz="0" w:space="0" w:color="auto"/>
      </w:divBdr>
    </w:div>
    <w:div w:id="1522010847">
      <w:bodyDiv w:val="1"/>
      <w:marLeft w:val="0"/>
      <w:marRight w:val="0"/>
      <w:marTop w:val="0"/>
      <w:marBottom w:val="0"/>
      <w:divBdr>
        <w:top w:val="none" w:sz="0" w:space="0" w:color="auto"/>
        <w:left w:val="none" w:sz="0" w:space="0" w:color="auto"/>
        <w:bottom w:val="none" w:sz="0" w:space="0" w:color="auto"/>
        <w:right w:val="none" w:sz="0" w:space="0" w:color="auto"/>
      </w:divBdr>
      <w:divsChild>
        <w:div w:id="1766657646">
          <w:marLeft w:val="850"/>
          <w:marRight w:val="0"/>
          <w:marTop w:val="72"/>
          <w:marBottom w:val="0"/>
          <w:divBdr>
            <w:top w:val="none" w:sz="0" w:space="0" w:color="auto"/>
            <w:left w:val="none" w:sz="0" w:space="0" w:color="auto"/>
            <w:bottom w:val="none" w:sz="0" w:space="0" w:color="auto"/>
            <w:right w:val="none" w:sz="0" w:space="0" w:color="auto"/>
          </w:divBdr>
        </w:div>
        <w:div w:id="523516754">
          <w:marLeft w:val="1267"/>
          <w:marRight w:val="0"/>
          <w:marTop w:val="72"/>
          <w:marBottom w:val="0"/>
          <w:divBdr>
            <w:top w:val="none" w:sz="0" w:space="0" w:color="auto"/>
            <w:left w:val="none" w:sz="0" w:space="0" w:color="auto"/>
            <w:bottom w:val="none" w:sz="0" w:space="0" w:color="auto"/>
            <w:right w:val="none" w:sz="0" w:space="0" w:color="auto"/>
          </w:divBdr>
        </w:div>
      </w:divsChild>
    </w:div>
    <w:div w:id="1523784575">
      <w:bodyDiv w:val="1"/>
      <w:marLeft w:val="0"/>
      <w:marRight w:val="0"/>
      <w:marTop w:val="0"/>
      <w:marBottom w:val="0"/>
      <w:divBdr>
        <w:top w:val="none" w:sz="0" w:space="0" w:color="auto"/>
        <w:left w:val="none" w:sz="0" w:space="0" w:color="auto"/>
        <w:bottom w:val="none" w:sz="0" w:space="0" w:color="auto"/>
        <w:right w:val="none" w:sz="0" w:space="0" w:color="auto"/>
      </w:divBdr>
    </w:div>
    <w:div w:id="1533837039">
      <w:bodyDiv w:val="1"/>
      <w:marLeft w:val="0"/>
      <w:marRight w:val="0"/>
      <w:marTop w:val="0"/>
      <w:marBottom w:val="0"/>
      <w:divBdr>
        <w:top w:val="none" w:sz="0" w:space="0" w:color="auto"/>
        <w:left w:val="none" w:sz="0" w:space="0" w:color="auto"/>
        <w:bottom w:val="none" w:sz="0" w:space="0" w:color="auto"/>
        <w:right w:val="none" w:sz="0" w:space="0" w:color="auto"/>
      </w:divBdr>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746996518">
      <w:bodyDiv w:val="1"/>
      <w:marLeft w:val="0"/>
      <w:marRight w:val="0"/>
      <w:marTop w:val="0"/>
      <w:marBottom w:val="0"/>
      <w:divBdr>
        <w:top w:val="none" w:sz="0" w:space="0" w:color="auto"/>
        <w:left w:val="none" w:sz="0" w:space="0" w:color="auto"/>
        <w:bottom w:val="none" w:sz="0" w:space="0" w:color="auto"/>
        <w:right w:val="none" w:sz="0" w:space="0" w:color="auto"/>
      </w:divBdr>
    </w:div>
    <w:div w:id="1887132968">
      <w:bodyDiv w:val="1"/>
      <w:marLeft w:val="0"/>
      <w:marRight w:val="0"/>
      <w:marTop w:val="0"/>
      <w:marBottom w:val="0"/>
      <w:divBdr>
        <w:top w:val="none" w:sz="0" w:space="0" w:color="auto"/>
        <w:left w:val="none" w:sz="0" w:space="0" w:color="auto"/>
        <w:bottom w:val="none" w:sz="0" w:space="0" w:color="auto"/>
        <w:right w:val="none" w:sz="0" w:space="0" w:color="auto"/>
      </w:divBdr>
      <w:divsChild>
        <w:div w:id="1538347644">
          <w:marLeft w:val="1166"/>
          <w:marRight w:val="0"/>
          <w:marTop w:val="101"/>
          <w:marBottom w:val="0"/>
          <w:divBdr>
            <w:top w:val="none" w:sz="0" w:space="0" w:color="auto"/>
            <w:left w:val="none" w:sz="0" w:space="0" w:color="auto"/>
            <w:bottom w:val="none" w:sz="0" w:space="0" w:color="auto"/>
            <w:right w:val="none" w:sz="0" w:space="0" w:color="auto"/>
          </w:divBdr>
        </w:div>
      </w:divsChild>
    </w:div>
    <w:div w:id="1912349815">
      <w:bodyDiv w:val="1"/>
      <w:marLeft w:val="0"/>
      <w:marRight w:val="0"/>
      <w:marTop w:val="0"/>
      <w:marBottom w:val="0"/>
      <w:divBdr>
        <w:top w:val="none" w:sz="0" w:space="0" w:color="auto"/>
        <w:left w:val="none" w:sz="0" w:space="0" w:color="auto"/>
        <w:bottom w:val="none" w:sz="0" w:space="0" w:color="auto"/>
        <w:right w:val="none" w:sz="0" w:space="0" w:color="auto"/>
      </w:divBdr>
    </w:div>
    <w:div w:id="2001884259">
      <w:bodyDiv w:val="1"/>
      <w:marLeft w:val="0"/>
      <w:marRight w:val="0"/>
      <w:marTop w:val="0"/>
      <w:marBottom w:val="0"/>
      <w:divBdr>
        <w:top w:val="none" w:sz="0" w:space="0" w:color="auto"/>
        <w:left w:val="none" w:sz="0" w:space="0" w:color="auto"/>
        <w:bottom w:val="none" w:sz="0" w:space="0" w:color="auto"/>
        <w:right w:val="none" w:sz="0" w:space="0" w:color="auto"/>
      </w:divBdr>
    </w:div>
    <w:div w:id="2009090470">
      <w:bodyDiv w:val="1"/>
      <w:marLeft w:val="0"/>
      <w:marRight w:val="0"/>
      <w:marTop w:val="0"/>
      <w:marBottom w:val="0"/>
      <w:divBdr>
        <w:top w:val="none" w:sz="0" w:space="0" w:color="auto"/>
        <w:left w:val="none" w:sz="0" w:space="0" w:color="auto"/>
        <w:bottom w:val="none" w:sz="0" w:space="0" w:color="auto"/>
        <w:right w:val="none" w:sz="0" w:space="0" w:color="auto"/>
      </w:divBdr>
      <w:divsChild>
        <w:div w:id="525604278">
          <w:marLeft w:val="432"/>
          <w:marRight w:val="0"/>
          <w:marTop w:val="72"/>
          <w:marBottom w:val="0"/>
          <w:divBdr>
            <w:top w:val="none" w:sz="0" w:space="0" w:color="auto"/>
            <w:left w:val="none" w:sz="0" w:space="0" w:color="auto"/>
            <w:bottom w:val="none" w:sz="0" w:space="0" w:color="auto"/>
            <w:right w:val="none" w:sz="0" w:space="0" w:color="auto"/>
          </w:divBdr>
        </w:div>
        <w:div w:id="1721855056">
          <w:marLeft w:val="850"/>
          <w:marRight w:val="0"/>
          <w:marTop w:val="72"/>
          <w:marBottom w:val="0"/>
          <w:divBdr>
            <w:top w:val="none" w:sz="0" w:space="0" w:color="auto"/>
            <w:left w:val="none" w:sz="0" w:space="0" w:color="auto"/>
            <w:bottom w:val="none" w:sz="0" w:space="0" w:color="auto"/>
            <w:right w:val="none" w:sz="0" w:space="0" w:color="auto"/>
          </w:divBdr>
        </w:div>
        <w:div w:id="1774939414">
          <w:marLeft w:val="432"/>
          <w:marRight w:val="0"/>
          <w:marTop w:val="72"/>
          <w:marBottom w:val="0"/>
          <w:divBdr>
            <w:top w:val="none" w:sz="0" w:space="0" w:color="auto"/>
            <w:left w:val="none" w:sz="0" w:space="0" w:color="auto"/>
            <w:bottom w:val="none" w:sz="0" w:space="0" w:color="auto"/>
            <w:right w:val="none" w:sz="0" w:space="0" w:color="auto"/>
          </w:divBdr>
        </w:div>
        <w:div w:id="259290451">
          <w:marLeft w:val="850"/>
          <w:marRight w:val="0"/>
          <w:marTop w:val="72"/>
          <w:marBottom w:val="0"/>
          <w:divBdr>
            <w:top w:val="none" w:sz="0" w:space="0" w:color="auto"/>
            <w:left w:val="none" w:sz="0" w:space="0" w:color="auto"/>
            <w:bottom w:val="none" w:sz="0" w:space="0" w:color="auto"/>
            <w:right w:val="none" w:sz="0" w:space="0" w:color="auto"/>
          </w:divBdr>
        </w:div>
        <w:div w:id="498158503">
          <w:marLeft w:val="1267"/>
          <w:marRight w:val="0"/>
          <w:marTop w:val="72"/>
          <w:marBottom w:val="0"/>
          <w:divBdr>
            <w:top w:val="none" w:sz="0" w:space="0" w:color="auto"/>
            <w:left w:val="none" w:sz="0" w:space="0" w:color="auto"/>
            <w:bottom w:val="none" w:sz="0" w:space="0" w:color="auto"/>
            <w:right w:val="none" w:sz="0" w:space="0" w:color="auto"/>
          </w:divBdr>
        </w:div>
        <w:div w:id="1918126592">
          <w:marLeft w:val="1267"/>
          <w:marRight w:val="0"/>
          <w:marTop w:val="72"/>
          <w:marBottom w:val="0"/>
          <w:divBdr>
            <w:top w:val="none" w:sz="0" w:space="0" w:color="auto"/>
            <w:left w:val="none" w:sz="0" w:space="0" w:color="auto"/>
            <w:bottom w:val="none" w:sz="0" w:space="0" w:color="auto"/>
            <w:right w:val="none" w:sz="0" w:space="0" w:color="auto"/>
          </w:divBdr>
        </w:div>
      </w:divsChild>
    </w:div>
    <w:div w:id="2017999059">
      <w:bodyDiv w:val="1"/>
      <w:marLeft w:val="0"/>
      <w:marRight w:val="0"/>
      <w:marTop w:val="0"/>
      <w:marBottom w:val="0"/>
      <w:divBdr>
        <w:top w:val="none" w:sz="0" w:space="0" w:color="auto"/>
        <w:left w:val="none" w:sz="0" w:space="0" w:color="auto"/>
        <w:bottom w:val="none" w:sz="0" w:space="0" w:color="auto"/>
        <w:right w:val="none" w:sz="0" w:space="0" w:color="auto"/>
      </w:divBdr>
    </w:div>
    <w:div w:id="2033921530">
      <w:bodyDiv w:val="1"/>
      <w:marLeft w:val="0"/>
      <w:marRight w:val="0"/>
      <w:marTop w:val="0"/>
      <w:marBottom w:val="0"/>
      <w:divBdr>
        <w:top w:val="none" w:sz="0" w:space="0" w:color="auto"/>
        <w:left w:val="none" w:sz="0" w:space="0" w:color="auto"/>
        <w:bottom w:val="none" w:sz="0" w:space="0" w:color="auto"/>
        <w:right w:val="none" w:sz="0" w:space="0" w:color="auto"/>
      </w:divBdr>
    </w:div>
    <w:div w:id="2048337633">
      <w:bodyDiv w:val="1"/>
      <w:marLeft w:val="0"/>
      <w:marRight w:val="0"/>
      <w:marTop w:val="0"/>
      <w:marBottom w:val="0"/>
      <w:divBdr>
        <w:top w:val="none" w:sz="0" w:space="0" w:color="auto"/>
        <w:left w:val="none" w:sz="0" w:space="0" w:color="auto"/>
        <w:bottom w:val="none" w:sz="0" w:space="0" w:color="auto"/>
        <w:right w:val="none" w:sz="0" w:space="0" w:color="auto"/>
      </w:divBdr>
      <w:divsChild>
        <w:div w:id="1343778793">
          <w:marLeft w:val="0"/>
          <w:marRight w:val="0"/>
          <w:marTop w:val="0"/>
          <w:marBottom w:val="0"/>
          <w:divBdr>
            <w:top w:val="none" w:sz="0" w:space="0" w:color="auto"/>
            <w:left w:val="none" w:sz="0" w:space="0" w:color="auto"/>
            <w:bottom w:val="none" w:sz="0" w:space="0" w:color="auto"/>
            <w:right w:val="none" w:sz="0" w:space="0" w:color="auto"/>
          </w:divBdr>
          <w:divsChild>
            <w:div w:id="618995022">
              <w:marLeft w:val="0"/>
              <w:marRight w:val="0"/>
              <w:marTop w:val="0"/>
              <w:marBottom w:val="0"/>
              <w:divBdr>
                <w:top w:val="none" w:sz="0" w:space="0" w:color="auto"/>
                <w:left w:val="none" w:sz="0" w:space="0" w:color="auto"/>
                <w:bottom w:val="none" w:sz="0" w:space="0" w:color="auto"/>
                <w:right w:val="none" w:sz="0" w:space="0" w:color="auto"/>
              </w:divBdr>
              <w:divsChild>
                <w:div w:id="1168402696">
                  <w:marLeft w:val="0"/>
                  <w:marRight w:val="0"/>
                  <w:marTop w:val="0"/>
                  <w:marBottom w:val="0"/>
                  <w:divBdr>
                    <w:top w:val="none" w:sz="0" w:space="0" w:color="auto"/>
                    <w:left w:val="none" w:sz="0" w:space="0" w:color="auto"/>
                    <w:bottom w:val="single" w:sz="4" w:space="0" w:color="EBEBEB"/>
                    <w:right w:val="none" w:sz="0" w:space="0" w:color="auto"/>
                  </w:divBdr>
                  <w:divsChild>
                    <w:div w:id="820736940">
                      <w:marLeft w:val="0"/>
                      <w:marRight w:val="0"/>
                      <w:marTop w:val="0"/>
                      <w:marBottom w:val="0"/>
                      <w:divBdr>
                        <w:top w:val="none" w:sz="0" w:space="0" w:color="auto"/>
                        <w:left w:val="none" w:sz="0" w:space="0" w:color="auto"/>
                        <w:bottom w:val="none" w:sz="0" w:space="0" w:color="auto"/>
                        <w:right w:val="none" w:sz="0" w:space="0" w:color="auto"/>
                      </w:divBdr>
                      <w:divsChild>
                        <w:div w:id="261652065">
                          <w:marLeft w:val="0"/>
                          <w:marRight w:val="0"/>
                          <w:marTop w:val="0"/>
                          <w:marBottom w:val="0"/>
                          <w:divBdr>
                            <w:top w:val="none" w:sz="0" w:space="0" w:color="auto"/>
                            <w:left w:val="none" w:sz="0" w:space="0" w:color="auto"/>
                            <w:bottom w:val="none" w:sz="0" w:space="0" w:color="auto"/>
                            <w:right w:val="none" w:sz="0" w:space="0" w:color="auto"/>
                          </w:divBdr>
                          <w:divsChild>
                            <w:div w:id="418526482">
                              <w:marLeft w:val="0"/>
                              <w:marRight w:val="146"/>
                              <w:marTop w:val="0"/>
                              <w:marBottom w:val="0"/>
                              <w:divBdr>
                                <w:top w:val="none" w:sz="0" w:space="0" w:color="auto"/>
                                <w:left w:val="none" w:sz="0" w:space="0" w:color="auto"/>
                                <w:bottom w:val="none" w:sz="0" w:space="0" w:color="auto"/>
                                <w:right w:val="none" w:sz="0" w:space="0" w:color="auto"/>
                              </w:divBdr>
                              <w:divsChild>
                                <w:div w:id="3477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5087">
                          <w:marLeft w:val="0"/>
                          <w:marRight w:val="0"/>
                          <w:marTop w:val="0"/>
                          <w:marBottom w:val="0"/>
                          <w:divBdr>
                            <w:top w:val="none" w:sz="0" w:space="0" w:color="auto"/>
                            <w:left w:val="none" w:sz="0" w:space="0" w:color="auto"/>
                            <w:bottom w:val="none" w:sz="0" w:space="0" w:color="auto"/>
                            <w:right w:val="none" w:sz="0" w:space="0" w:color="auto"/>
                          </w:divBdr>
                          <w:divsChild>
                            <w:div w:id="64035403">
                              <w:marLeft w:val="0"/>
                              <w:marRight w:val="146"/>
                              <w:marTop w:val="0"/>
                              <w:marBottom w:val="0"/>
                              <w:divBdr>
                                <w:top w:val="none" w:sz="0" w:space="0" w:color="auto"/>
                                <w:left w:val="none" w:sz="0" w:space="0" w:color="auto"/>
                                <w:bottom w:val="none" w:sz="0" w:space="0" w:color="auto"/>
                                <w:right w:val="none" w:sz="0" w:space="0" w:color="auto"/>
                              </w:divBdr>
                              <w:divsChild>
                                <w:div w:id="103593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2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3861">
                  <w:marLeft w:val="0"/>
                  <w:marRight w:val="0"/>
                  <w:marTop w:val="0"/>
                  <w:marBottom w:val="0"/>
                  <w:divBdr>
                    <w:top w:val="none" w:sz="0" w:space="0" w:color="auto"/>
                    <w:left w:val="none" w:sz="0" w:space="0" w:color="auto"/>
                    <w:bottom w:val="none" w:sz="0" w:space="0" w:color="auto"/>
                    <w:right w:val="none" w:sz="0" w:space="0" w:color="auto"/>
                  </w:divBdr>
                  <w:divsChild>
                    <w:div w:id="899249469">
                      <w:marLeft w:val="0"/>
                      <w:marRight w:val="0"/>
                      <w:marTop w:val="0"/>
                      <w:marBottom w:val="0"/>
                      <w:divBdr>
                        <w:top w:val="none" w:sz="0" w:space="0" w:color="auto"/>
                        <w:left w:val="none" w:sz="0" w:space="0" w:color="auto"/>
                        <w:bottom w:val="none" w:sz="0" w:space="0" w:color="auto"/>
                        <w:right w:val="none" w:sz="0" w:space="0" w:color="auto"/>
                      </w:divBdr>
                      <w:divsChild>
                        <w:div w:id="1614091840">
                          <w:marLeft w:val="0"/>
                          <w:marRight w:val="0"/>
                          <w:marTop w:val="0"/>
                          <w:marBottom w:val="0"/>
                          <w:divBdr>
                            <w:top w:val="none" w:sz="0" w:space="0" w:color="auto"/>
                            <w:left w:val="none" w:sz="0" w:space="0" w:color="auto"/>
                            <w:bottom w:val="none" w:sz="0" w:space="0" w:color="auto"/>
                            <w:right w:val="none" w:sz="0" w:space="0" w:color="auto"/>
                          </w:divBdr>
                          <w:divsChild>
                            <w:div w:id="716196928">
                              <w:marLeft w:val="0"/>
                              <w:marRight w:val="0"/>
                              <w:marTop w:val="0"/>
                              <w:marBottom w:val="0"/>
                              <w:divBdr>
                                <w:top w:val="none" w:sz="0" w:space="0" w:color="auto"/>
                                <w:left w:val="none" w:sz="0" w:space="0" w:color="auto"/>
                                <w:bottom w:val="none" w:sz="0" w:space="0" w:color="auto"/>
                                <w:right w:val="none" w:sz="0" w:space="0" w:color="auto"/>
                              </w:divBdr>
                              <w:divsChild>
                                <w:div w:id="796603667">
                                  <w:marLeft w:val="0"/>
                                  <w:marRight w:val="0"/>
                                  <w:marTop w:val="0"/>
                                  <w:marBottom w:val="0"/>
                                  <w:divBdr>
                                    <w:top w:val="none" w:sz="0" w:space="0" w:color="auto"/>
                                    <w:left w:val="none" w:sz="0" w:space="0" w:color="auto"/>
                                    <w:bottom w:val="none" w:sz="0" w:space="0" w:color="auto"/>
                                    <w:right w:val="none" w:sz="0" w:space="0" w:color="auto"/>
                                  </w:divBdr>
                                  <w:divsChild>
                                    <w:div w:id="842626858">
                                      <w:marLeft w:val="0"/>
                                      <w:marRight w:val="0"/>
                                      <w:marTop w:val="0"/>
                                      <w:marBottom w:val="0"/>
                                      <w:divBdr>
                                        <w:top w:val="single" w:sz="4" w:space="0" w:color="F5F5F5"/>
                                        <w:left w:val="single" w:sz="4" w:space="0" w:color="F5F5F5"/>
                                        <w:bottom w:val="single" w:sz="4" w:space="0" w:color="F5F5F5"/>
                                        <w:right w:val="single" w:sz="4" w:space="0" w:color="F5F5F5"/>
                                      </w:divBdr>
                                      <w:divsChild>
                                        <w:div w:id="1392533939">
                                          <w:marLeft w:val="0"/>
                                          <w:marRight w:val="0"/>
                                          <w:marTop w:val="0"/>
                                          <w:marBottom w:val="0"/>
                                          <w:divBdr>
                                            <w:top w:val="none" w:sz="0" w:space="0" w:color="auto"/>
                                            <w:left w:val="none" w:sz="0" w:space="0" w:color="auto"/>
                                            <w:bottom w:val="none" w:sz="0" w:space="0" w:color="auto"/>
                                            <w:right w:val="none" w:sz="0" w:space="0" w:color="auto"/>
                                          </w:divBdr>
                                          <w:divsChild>
                                            <w:div w:id="236983830">
                                              <w:marLeft w:val="0"/>
                                              <w:marRight w:val="0"/>
                                              <w:marTop w:val="0"/>
                                              <w:marBottom w:val="0"/>
                                              <w:divBdr>
                                                <w:top w:val="none" w:sz="0" w:space="0" w:color="auto"/>
                                                <w:left w:val="none" w:sz="0" w:space="0" w:color="auto"/>
                                                <w:bottom w:val="none" w:sz="0" w:space="0" w:color="auto"/>
                                                <w:right w:val="none" w:sz="0" w:space="0" w:color="auto"/>
                                              </w:divBdr>
                                              <w:divsChild>
                                                <w:div w:id="1016351896">
                                                  <w:marLeft w:val="0"/>
                                                  <w:marRight w:val="0"/>
                                                  <w:marTop w:val="0"/>
                                                  <w:marBottom w:val="0"/>
                                                  <w:divBdr>
                                                    <w:top w:val="none" w:sz="0" w:space="0" w:color="auto"/>
                                                    <w:left w:val="none" w:sz="0" w:space="0" w:color="auto"/>
                                                    <w:bottom w:val="none" w:sz="0" w:space="0" w:color="auto"/>
                                                    <w:right w:val="none" w:sz="0" w:space="0" w:color="auto"/>
                                                  </w:divBdr>
                                                </w:div>
                                              </w:divsChild>
                                            </w:div>
                                            <w:div w:id="82100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601920">
                                      <w:marLeft w:val="0"/>
                                      <w:marRight w:val="0"/>
                                      <w:marTop w:val="0"/>
                                      <w:marBottom w:val="27"/>
                                      <w:divBdr>
                                        <w:top w:val="none" w:sz="0" w:space="0" w:color="auto"/>
                                        <w:left w:val="none" w:sz="0" w:space="0" w:color="auto"/>
                                        <w:bottom w:val="none" w:sz="0" w:space="0" w:color="auto"/>
                                        <w:right w:val="none" w:sz="0" w:space="0" w:color="auto"/>
                                      </w:divBdr>
                                      <w:divsChild>
                                        <w:div w:id="546259474">
                                          <w:marLeft w:val="0"/>
                                          <w:marRight w:val="0"/>
                                          <w:marTop w:val="0"/>
                                          <w:marBottom w:val="0"/>
                                          <w:divBdr>
                                            <w:top w:val="none" w:sz="0" w:space="0" w:color="auto"/>
                                            <w:left w:val="none" w:sz="0" w:space="0" w:color="auto"/>
                                            <w:bottom w:val="none" w:sz="0" w:space="0" w:color="auto"/>
                                            <w:right w:val="none" w:sz="0" w:space="0" w:color="auto"/>
                                          </w:divBdr>
                                          <w:divsChild>
                                            <w:div w:id="467288326">
                                              <w:marLeft w:val="0"/>
                                              <w:marRight w:val="0"/>
                                              <w:marTop w:val="0"/>
                                              <w:marBottom w:val="0"/>
                                              <w:divBdr>
                                                <w:top w:val="none" w:sz="0" w:space="0" w:color="auto"/>
                                                <w:left w:val="none" w:sz="0" w:space="0" w:color="auto"/>
                                                <w:bottom w:val="none" w:sz="0" w:space="0" w:color="auto"/>
                                                <w:right w:val="none" w:sz="0" w:space="0" w:color="auto"/>
                                              </w:divBdr>
                                              <w:divsChild>
                                                <w:div w:id="6954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864185">
                                          <w:marLeft w:val="0"/>
                                          <w:marRight w:val="0"/>
                                          <w:marTop w:val="0"/>
                                          <w:marBottom w:val="0"/>
                                          <w:divBdr>
                                            <w:top w:val="none" w:sz="0" w:space="0" w:color="auto"/>
                                            <w:left w:val="none" w:sz="0" w:space="0" w:color="auto"/>
                                            <w:bottom w:val="none" w:sz="0" w:space="0" w:color="auto"/>
                                            <w:right w:val="none" w:sz="0" w:space="0" w:color="auto"/>
                                          </w:divBdr>
                                          <w:divsChild>
                                            <w:div w:id="1035737718">
                                              <w:marLeft w:val="0"/>
                                              <w:marRight w:val="0"/>
                                              <w:marTop w:val="0"/>
                                              <w:marBottom w:val="0"/>
                                              <w:divBdr>
                                                <w:top w:val="none" w:sz="0" w:space="0" w:color="auto"/>
                                                <w:left w:val="none" w:sz="0" w:space="0" w:color="auto"/>
                                                <w:bottom w:val="none" w:sz="0" w:space="0" w:color="auto"/>
                                                <w:right w:val="none" w:sz="0" w:space="0" w:color="auto"/>
                                              </w:divBdr>
                                              <w:divsChild>
                                                <w:div w:id="19440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85561">
                                          <w:marLeft w:val="0"/>
                                          <w:marRight w:val="0"/>
                                          <w:marTop w:val="0"/>
                                          <w:marBottom w:val="0"/>
                                          <w:divBdr>
                                            <w:top w:val="none" w:sz="0" w:space="0" w:color="auto"/>
                                            <w:left w:val="none" w:sz="0" w:space="0" w:color="auto"/>
                                            <w:bottom w:val="none" w:sz="0" w:space="0" w:color="auto"/>
                                            <w:right w:val="none" w:sz="0" w:space="0" w:color="auto"/>
                                          </w:divBdr>
                                          <w:divsChild>
                                            <w:div w:id="2092386056">
                                              <w:marLeft w:val="0"/>
                                              <w:marRight w:val="0"/>
                                              <w:marTop w:val="0"/>
                                              <w:marBottom w:val="0"/>
                                              <w:divBdr>
                                                <w:top w:val="none" w:sz="0" w:space="0" w:color="auto"/>
                                                <w:left w:val="none" w:sz="0" w:space="0" w:color="auto"/>
                                                <w:bottom w:val="none" w:sz="0" w:space="0" w:color="auto"/>
                                                <w:right w:val="none" w:sz="0" w:space="0" w:color="auto"/>
                                              </w:divBdr>
                                              <w:divsChild>
                                                <w:div w:id="138879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2514">
                          <w:marLeft w:val="0"/>
                          <w:marRight w:val="0"/>
                          <w:marTop w:val="0"/>
                          <w:marBottom w:val="0"/>
                          <w:divBdr>
                            <w:top w:val="none" w:sz="0" w:space="0" w:color="auto"/>
                            <w:left w:val="none" w:sz="0" w:space="0" w:color="auto"/>
                            <w:bottom w:val="none" w:sz="0" w:space="0" w:color="auto"/>
                            <w:right w:val="none" w:sz="0" w:space="0" w:color="auto"/>
                          </w:divBdr>
                          <w:divsChild>
                            <w:div w:id="312758634">
                              <w:marLeft w:val="0"/>
                              <w:marRight w:val="0"/>
                              <w:marTop w:val="0"/>
                              <w:marBottom w:val="0"/>
                              <w:divBdr>
                                <w:top w:val="none" w:sz="0" w:space="0" w:color="auto"/>
                                <w:left w:val="none" w:sz="0" w:space="0" w:color="auto"/>
                                <w:bottom w:val="none" w:sz="0" w:space="0" w:color="auto"/>
                                <w:right w:val="none" w:sz="0" w:space="0" w:color="auto"/>
                              </w:divBdr>
                              <w:divsChild>
                                <w:div w:id="779034218">
                                  <w:marLeft w:val="0"/>
                                  <w:marRight w:val="0"/>
                                  <w:marTop w:val="0"/>
                                  <w:marBottom w:val="0"/>
                                  <w:divBdr>
                                    <w:top w:val="single" w:sz="4" w:space="12" w:color="999999"/>
                                    <w:left w:val="single" w:sz="4" w:space="12" w:color="999999"/>
                                    <w:bottom w:val="single" w:sz="4" w:space="12" w:color="999999"/>
                                    <w:right w:val="single" w:sz="4" w:space="12" w:color="999999"/>
                                  </w:divBdr>
                                  <w:divsChild>
                                    <w:div w:id="1565289474">
                                      <w:marLeft w:val="0"/>
                                      <w:marRight w:val="0"/>
                                      <w:marTop w:val="0"/>
                                      <w:marBottom w:val="0"/>
                                      <w:divBdr>
                                        <w:top w:val="none" w:sz="0" w:space="0" w:color="auto"/>
                                        <w:left w:val="none" w:sz="0" w:space="0" w:color="auto"/>
                                        <w:bottom w:val="none" w:sz="0" w:space="0" w:color="auto"/>
                                        <w:right w:val="none" w:sz="0" w:space="0" w:color="auto"/>
                                      </w:divBdr>
                                    </w:div>
                                  </w:divsChild>
                                </w:div>
                                <w:div w:id="1129008407">
                                  <w:marLeft w:val="0"/>
                                  <w:marRight w:val="0"/>
                                  <w:marTop w:val="0"/>
                                  <w:marBottom w:val="0"/>
                                  <w:divBdr>
                                    <w:top w:val="none" w:sz="0" w:space="0" w:color="auto"/>
                                    <w:left w:val="none" w:sz="0" w:space="0" w:color="auto"/>
                                    <w:bottom w:val="none" w:sz="0" w:space="0" w:color="auto"/>
                                    <w:right w:val="none" w:sz="0" w:space="0" w:color="auto"/>
                                  </w:divBdr>
                                  <w:divsChild>
                                    <w:div w:id="2064677488">
                                      <w:marLeft w:val="0"/>
                                      <w:marRight w:val="0"/>
                                      <w:marTop w:val="109"/>
                                      <w:marBottom w:val="0"/>
                                      <w:divBdr>
                                        <w:top w:val="single" w:sz="4" w:space="0" w:color="EBEBEB"/>
                                        <w:left w:val="single" w:sz="4" w:space="0" w:color="EBEBEB"/>
                                        <w:bottom w:val="single" w:sz="4" w:space="0" w:color="EBEBEB"/>
                                        <w:right w:val="single" w:sz="4" w:space="0" w:color="EBEBEB"/>
                                      </w:divBdr>
                                      <w:divsChild>
                                        <w:div w:id="832650621">
                                          <w:marLeft w:val="0"/>
                                          <w:marRight w:val="0"/>
                                          <w:marTop w:val="0"/>
                                          <w:marBottom w:val="0"/>
                                          <w:divBdr>
                                            <w:top w:val="none" w:sz="0" w:space="0" w:color="auto"/>
                                            <w:left w:val="none" w:sz="0" w:space="0" w:color="auto"/>
                                            <w:bottom w:val="none" w:sz="0" w:space="0" w:color="auto"/>
                                            <w:right w:val="none" w:sz="0" w:space="0" w:color="auto"/>
                                          </w:divBdr>
                                          <w:divsChild>
                                            <w:div w:id="1689284934">
                                              <w:marLeft w:val="0"/>
                                              <w:marRight w:val="0"/>
                                              <w:marTop w:val="0"/>
                                              <w:marBottom w:val="0"/>
                                              <w:divBdr>
                                                <w:top w:val="none" w:sz="0" w:space="0" w:color="auto"/>
                                                <w:left w:val="none" w:sz="0" w:space="0" w:color="auto"/>
                                                <w:bottom w:val="none" w:sz="0" w:space="0" w:color="auto"/>
                                                <w:right w:val="none" w:sz="0" w:space="0" w:color="auto"/>
                                              </w:divBdr>
                                              <w:divsChild>
                                                <w:div w:id="20691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8651">
                                          <w:marLeft w:val="0"/>
                                          <w:marRight w:val="0"/>
                                          <w:marTop w:val="0"/>
                                          <w:marBottom w:val="0"/>
                                          <w:divBdr>
                                            <w:top w:val="none" w:sz="0" w:space="0" w:color="auto"/>
                                            <w:left w:val="none" w:sz="0" w:space="0" w:color="auto"/>
                                            <w:bottom w:val="none" w:sz="0" w:space="0" w:color="auto"/>
                                            <w:right w:val="none" w:sz="0" w:space="0" w:color="auto"/>
                                          </w:divBdr>
                                          <w:divsChild>
                                            <w:div w:id="145247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7523">
                                  <w:marLeft w:val="0"/>
                                  <w:marRight w:val="0"/>
                                  <w:marTop w:val="0"/>
                                  <w:marBottom w:val="0"/>
                                  <w:divBdr>
                                    <w:top w:val="none" w:sz="0" w:space="0" w:color="auto"/>
                                    <w:left w:val="none" w:sz="0" w:space="0" w:color="auto"/>
                                    <w:bottom w:val="none" w:sz="0" w:space="0" w:color="auto"/>
                                    <w:right w:val="none" w:sz="0" w:space="0" w:color="auto"/>
                                  </w:divBdr>
                                </w:div>
                                <w:div w:id="1391536553">
                                  <w:marLeft w:val="0"/>
                                  <w:marRight w:val="0"/>
                                  <w:marTop w:val="0"/>
                                  <w:marBottom w:val="0"/>
                                  <w:divBdr>
                                    <w:top w:val="single" w:sz="4" w:space="0" w:color="C0C0C0"/>
                                    <w:left w:val="single" w:sz="4" w:space="0" w:color="D9D9D9"/>
                                    <w:bottom w:val="single" w:sz="4" w:space="0" w:color="D9D9D9"/>
                                    <w:right w:val="single" w:sz="4" w:space="0" w:color="D9D9D9"/>
                                  </w:divBdr>
                                  <w:divsChild>
                                    <w:div w:id="31153794">
                                      <w:marLeft w:val="0"/>
                                      <w:marRight w:val="0"/>
                                      <w:marTop w:val="0"/>
                                      <w:marBottom w:val="0"/>
                                      <w:divBdr>
                                        <w:top w:val="none" w:sz="0" w:space="0" w:color="auto"/>
                                        <w:left w:val="none" w:sz="0" w:space="0" w:color="auto"/>
                                        <w:bottom w:val="none" w:sz="0" w:space="0" w:color="auto"/>
                                        <w:right w:val="none" w:sz="0" w:space="0" w:color="auto"/>
                                      </w:divBdr>
                                      <w:divsChild>
                                        <w:div w:id="77145000">
                                          <w:marLeft w:val="0"/>
                                          <w:marRight w:val="0"/>
                                          <w:marTop w:val="0"/>
                                          <w:marBottom w:val="0"/>
                                          <w:divBdr>
                                            <w:top w:val="none" w:sz="0" w:space="0" w:color="auto"/>
                                            <w:left w:val="none" w:sz="0" w:space="0" w:color="auto"/>
                                            <w:bottom w:val="none" w:sz="0" w:space="0" w:color="auto"/>
                                            <w:right w:val="none" w:sz="0" w:space="0" w:color="auto"/>
                                          </w:divBdr>
                                          <w:divsChild>
                                            <w:div w:id="176241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615700">
                                      <w:marLeft w:val="0"/>
                                      <w:marRight w:val="0"/>
                                      <w:marTop w:val="0"/>
                                      <w:marBottom w:val="0"/>
                                      <w:divBdr>
                                        <w:top w:val="none" w:sz="0" w:space="0" w:color="auto"/>
                                        <w:left w:val="none" w:sz="0" w:space="0" w:color="auto"/>
                                        <w:bottom w:val="none" w:sz="0" w:space="0" w:color="auto"/>
                                        <w:right w:val="none" w:sz="0" w:space="0" w:color="auto"/>
                                      </w:divBdr>
                                    </w:div>
                                  </w:divsChild>
                                </w:div>
                                <w:div w:id="1438985634">
                                  <w:marLeft w:val="0"/>
                                  <w:marRight w:val="0"/>
                                  <w:marTop w:val="0"/>
                                  <w:marBottom w:val="27"/>
                                  <w:divBdr>
                                    <w:top w:val="none" w:sz="0" w:space="0" w:color="auto"/>
                                    <w:left w:val="none" w:sz="0" w:space="0" w:color="auto"/>
                                    <w:bottom w:val="none" w:sz="0" w:space="0" w:color="auto"/>
                                    <w:right w:val="none" w:sz="0" w:space="0" w:color="auto"/>
                                  </w:divBdr>
                                  <w:divsChild>
                                    <w:div w:id="204175912">
                                      <w:marLeft w:val="0"/>
                                      <w:marRight w:val="0"/>
                                      <w:marTop w:val="0"/>
                                      <w:marBottom w:val="0"/>
                                      <w:divBdr>
                                        <w:top w:val="none" w:sz="0" w:space="0" w:color="auto"/>
                                        <w:left w:val="none" w:sz="0" w:space="0" w:color="auto"/>
                                        <w:bottom w:val="none" w:sz="0" w:space="0" w:color="auto"/>
                                        <w:right w:val="none" w:sz="0" w:space="0" w:color="auto"/>
                                      </w:divBdr>
                                      <w:divsChild>
                                        <w:div w:id="1531455191">
                                          <w:marLeft w:val="0"/>
                                          <w:marRight w:val="0"/>
                                          <w:marTop w:val="0"/>
                                          <w:marBottom w:val="0"/>
                                          <w:divBdr>
                                            <w:top w:val="none" w:sz="0" w:space="0" w:color="auto"/>
                                            <w:left w:val="none" w:sz="0" w:space="0" w:color="auto"/>
                                            <w:bottom w:val="none" w:sz="0" w:space="0" w:color="auto"/>
                                            <w:right w:val="none" w:sz="0" w:space="0" w:color="auto"/>
                                          </w:divBdr>
                                          <w:divsChild>
                                            <w:div w:id="1301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34213">
                                      <w:marLeft w:val="0"/>
                                      <w:marRight w:val="0"/>
                                      <w:marTop w:val="0"/>
                                      <w:marBottom w:val="0"/>
                                      <w:divBdr>
                                        <w:top w:val="none" w:sz="0" w:space="0" w:color="auto"/>
                                        <w:left w:val="none" w:sz="0" w:space="0" w:color="auto"/>
                                        <w:bottom w:val="none" w:sz="0" w:space="0" w:color="auto"/>
                                        <w:right w:val="none" w:sz="0" w:space="0" w:color="auto"/>
                                      </w:divBdr>
                                      <w:divsChild>
                                        <w:div w:id="768157349">
                                          <w:marLeft w:val="0"/>
                                          <w:marRight w:val="0"/>
                                          <w:marTop w:val="0"/>
                                          <w:marBottom w:val="0"/>
                                          <w:divBdr>
                                            <w:top w:val="none" w:sz="0" w:space="0" w:color="auto"/>
                                            <w:left w:val="none" w:sz="0" w:space="0" w:color="auto"/>
                                            <w:bottom w:val="none" w:sz="0" w:space="0" w:color="auto"/>
                                            <w:right w:val="none" w:sz="0" w:space="0" w:color="auto"/>
                                          </w:divBdr>
                                          <w:divsChild>
                                            <w:div w:id="17330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41546">
                                      <w:marLeft w:val="0"/>
                                      <w:marRight w:val="0"/>
                                      <w:marTop w:val="0"/>
                                      <w:marBottom w:val="0"/>
                                      <w:divBdr>
                                        <w:top w:val="none" w:sz="0" w:space="0" w:color="auto"/>
                                        <w:left w:val="none" w:sz="0" w:space="0" w:color="auto"/>
                                        <w:bottom w:val="none" w:sz="0" w:space="0" w:color="auto"/>
                                        <w:right w:val="none" w:sz="0" w:space="0" w:color="auto"/>
                                      </w:divBdr>
                                      <w:divsChild>
                                        <w:div w:id="1558054924">
                                          <w:marLeft w:val="0"/>
                                          <w:marRight w:val="0"/>
                                          <w:marTop w:val="0"/>
                                          <w:marBottom w:val="0"/>
                                          <w:divBdr>
                                            <w:top w:val="none" w:sz="0" w:space="0" w:color="auto"/>
                                            <w:left w:val="none" w:sz="0" w:space="0" w:color="auto"/>
                                            <w:bottom w:val="none" w:sz="0" w:space="0" w:color="auto"/>
                                            <w:right w:val="none" w:sz="0" w:space="0" w:color="auto"/>
                                          </w:divBdr>
                                          <w:divsChild>
                                            <w:div w:id="4017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27522">
                                      <w:marLeft w:val="0"/>
                                      <w:marRight w:val="0"/>
                                      <w:marTop w:val="0"/>
                                      <w:marBottom w:val="0"/>
                                      <w:divBdr>
                                        <w:top w:val="none" w:sz="0" w:space="0" w:color="auto"/>
                                        <w:left w:val="none" w:sz="0" w:space="0" w:color="auto"/>
                                        <w:bottom w:val="none" w:sz="0" w:space="0" w:color="auto"/>
                                        <w:right w:val="none" w:sz="0" w:space="0" w:color="auto"/>
                                      </w:divBdr>
                                      <w:divsChild>
                                        <w:div w:id="519586089">
                                          <w:marLeft w:val="0"/>
                                          <w:marRight w:val="0"/>
                                          <w:marTop w:val="0"/>
                                          <w:marBottom w:val="0"/>
                                          <w:divBdr>
                                            <w:top w:val="none" w:sz="0" w:space="0" w:color="auto"/>
                                            <w:left w:val="none" w:sz="0" w:space="0" w:color="auto"/>
                                            <w:bottom w:val="none" w:sz="0" w:space="0" w:color="auto"/>
                                            <w:right w:val="none" w:sz="0" w:space="0" w:color="auto"/>
                                          </w:divBdr>
                                          <w:divsChild>
                                            <w:div w:id="21099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2504327">
              <w:marLeft w:val="0"/>
              <w:marRight w:val="0"/>
              <w:marTop w:val="0"/>
              <w:marBottom w:val="0"/>
              <w:divBdr>
                <w:top w:val="none" w:sz="0" w:space="0" w:color="auto"/>
                <w:left w:val="none" w:sz="0" w:space="0" w:color="auto"/>
                <w:bottom w:val="none" w:sz="0" w:space="0" w:color="auto"/>
                <w:right w:val="none" w:sz="0" w:space="0" w:color="auto"/>
              </w:divBdr>
              <w:divsChild>
                <w:div w:id="18761121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2060207274">
      <w:bodyDiv w:val="1"/>
      <w:marLeft w:val="0"/>
      <w:marRight w:val="0"/>
      <w:marTop w:val="0"/>
      <w:marBottom w:val="0"/>
      <w:divBdr>
        <w:top w:val="none" w:sz="0" w:space="0" w:color="auto"/>
        <w:left w:val="none" w:sz="0" w:space="0" w:color="auto"/>
        <w:bottom w:val="none" w:sz="0" w:space="0" w:color="auto"/>
        <w:right w:val="none" w:sz="0" w:space="0" w:color="auto"/>
      </w:divBdr>
    </w:div>
    <w:div w:id="2068873117">
      <w:bodyDiv w:val="1"/>
      <w:marLeft w:val="0"/>
      <w:marRight w:val="0"/>
      <w:marTop w:val="0"/>
      <w:marBottom w:val="0"/>
      <w:divBdr>
        <w:top w:val="none" w:sz="0" w:space="0" w:color="auto"/>
        <w:left w:val="none" w:sz="0" w:space="0" w:color="auto"/>
        <w:bottom w:val="none" w:sz="0" w:space="0" w:color="auto"/>
        <w:right w:val="none" w:sz="0" w:space="0" w:color="auto"/>
      </w:divBdr>
    </w:div>
    <w:div w:id="2121875563">
      <w:bodyDiv w:val="1"/>
      <w:marLeft w:val="0"/>
      <w:marRight w:val="0"/>
      <w:marTop w:val="0"/>
      <w:marBottom w:val="0"/>
      <w:divBdr>
        <w:top w:val="none" w:sz="0" w:space="0" w:color="auto"/>
        <w:left w:val="none" w:sz="0" w:space="0" w:color="auto"/>
        <w:bottom w:val="none" w:sz="0" w:space="0" w:color="auto"/>
        <w:right w:val="none" w:sz="0" w:space="0" w:color="auto"/>
      </w:divBdr>
      <w:divsChild>
        <w:div w:id="1093867131">
          <w:marLeft w:val="0"/>
          <w:marRight w:val="0"/>
          <w:marTop w:val="0"/>
          <w:marBottom w:val="0"/>
          <w:divBdr>
            <w:top w:val="none" w:sz="0" w:space="0" w:color="auto"/>
            <w:left w:val="none" w:sz="0" w:space="0" w:color="auto"/>
            <w:bottom w:val="none" w:sz="0" w:space="0" w:color="auto"/>
            <w:right w:val="none" w:sz="0" w:space="0" w:color="auto"/>
          </w:divBdr>
          <w:divsChild>
            <w:div w:id="1093235592">
              <w:marLeft w:val="0"/>
              <w:marRight w:val="0"/>
              <w:marTop w:val="0"/>
              <w:marBottom w:val="0"/>
              <w:divBdr>
                <w:top w:val="none" w:sz="0" w:space="0" w:color="auto"/>
                <w:left w:val="none" w:sz="0" w:space="0" w:color="auto"/>
                <w:bottom w:val="none" w:sz="0" w:space="0" w:color="auto"/>
                <w:right w:val="none" w:sz="0" w:space="0" w:color="auto"/>
              </w:divBdr>
              <w:divsChild>
                <w:div w:id="475953562">
                  <w:marLeft w:val="0"/>
                  <w:marRight w:val="0"/>
                  <w:marTop w:val="0"/>
                  <w:marBottom w:val="0"/>
                  <w:divBdr>
                    <w:top w:val="none" w:sz="0" w:space="0" w:color="auto"/>
                    <w:left w:val="none" w:sz="0" w:space="0" w:color="auto"/>
                    <w:bottom w:val="none" w:sz="0" w:space="0" w:color="auto"/>
                    <w:right w:val="none" w:sz="0" w:space="0" w:color="auto"/>
                  </w:divBdr>
                  <w:divsChild>
                    <w:div w:id="1269964189">
                      <w:marLeft w:val="0"/>
                      <w:marRight w:val="0"/>
                      <w:marTop w:val="0"/>
                      <w:marBottom w:val="0"/>
                      <w:divBdr>
                        <w:top w:val="none" w:sz="0" w:space="0" w:color="auto"/>
                        <w:left w:val="none" w:sz="0" w:space="0" w:color="auto"/>
                        <w:bottom w:val="none" w:sz="0" w:space="0" w:color="auto"/>
                        <w:right w:val="none" w:sz="0" w:space="0" w:color="auto"/>
                      </w:divBdr>
                      <w:divsChild>
                        <w:div w:id="122428987">
                          <w:marLeft w:val="0"/>
                          <w:marRight w:val="0"/>
                          <w:marTop w:val="0"/>
                          <w:marBottom w:val="645"/>
                          <w:divBdr>
                            <w:top w:val="none" w:sz="0" w:space="0" w:color="auto"/>
                            <w:left w:val="none" w:sz="0" w:space="0" w:color="auto"/>
                            <w:bottom w:val="none" w:sz="0" w:space="0" w:color="auto"/>
                            <w:right w:val="none" w:sz="0" w:space="0" w:color="auto"/>
                          </w:divBdr>
                          <w:divsChild>
                            <w:div w:id="35279397">
                              <w:marLeft w:val="0"/>
                              <w:marRight w:val="0"/>
                              <w:marTop w:val="0"/>
                              <w:marBottom w:val="0"/>
                              <w:divBdr>
                                <w:top w:val="none" w:sz="0" w:space="0" w:color="auto"/>
                                <w:left w:val="none" w:sz="0" w:space="0" w:color="auto"/>
                                <w:bottom w:val="none" w:sz="0" w:space="0" w:color="auto"/>
                                <w:right w:val="none" w:sz="0" w:space="0" w:color="auto"/>
                              </w:divBdr>
                              <w:divsChild>
                                <w:div w:id="1149636185">
                                  <w:marLeft w:val="0"/>
                                  <w:marRight w:val="0"/>
                                  <w:marTop w:val="0"/>
                                  <w:marBottom w:val="0"/>
                                  <w:divBdr>
                                    <w:top w:val="none" w:sz="0" w:space="0" w:color="auto"/>
                                    <w:left w:val="none" w:sz="0" w:space="0" w:color="auto"/>
                                    <w:bottom w:val="none" w:sz="0" w:space="0" w:color="auto"/>
                                    <w:right w:val="none" w:sz="0" w:space="0" w:color="auto"/>
                                  </w:divBdr>
                                  <w:divsChild>
                                    <w:div w:id="1481924733">
                                      <w:marLeft w:val="0"/>
                                      <w:marRight w:val="0"/>
                                      <w:marTop w:val="0"/>
                                      <w:marBottom w:val="0"/>
                                      <w:divBdr>
                                        <w:top w:val="none" w:sz="0" w:space="0" w:color="auto"/>
                                        <w:left w:val="none" w:sz="0" w:space="0" w:color="auto"/>
                                        <w:bottom w:val="none" w:sz="0" w:space="0" w:color="auto"/>
                                        <w:right w:val="none" w:sz="0" w:space="0" w:color="auto"/>
                                      </w:divBdr>
                                      <w:divsChild>
                                        <w:div w:id="1723751699">
                                          <w:marLeft w:val="0"/>
                                          <w:marRight w:val="0"/>
                                          <w:marTop w:val="0"/>
                                          <w:marBottom w:val="0"/>
                                          <w:divBdr>
                                            <w:top w:val="none" w:sz="0" w:space="0" w:color="auto"/>
                                            <w:left w:val="none" w:sz="0" w:space="0" w:color="auto"/>
                                            <w:bottom w:val="none" w:sz="0" w:space="0" w:color="auto"/>
                                            <w:right w:val="none" w:sz="0" w:space="0" w:color="auto"/>
                                          </w:divBdr>
                                          <w:divsChild>
                                            <w:div w:id="18939953">
                                              <w:marLeft w:val="0"/>
                                              <w:marRight w:val="0"/>
                                              <w:marTop w:val="0"/>
                                              <w:marBottom w:val="0"/>
                                              <w:divBdr>
                                                <w:top w:val="single" w:sz="4" w:space="0" w:color="EEEEEE"/>
                                                <w:left w:val="single" w:sz="2" w:space="0" w:color="EEEEEE"/>
                                                <w:bottom w:val="single" w:sz="4" w:space="0" w:color="EEEEEE"/>
                                                <w:right w:val="single" w:sz="4" w:space="0" w:color="EEEEEE"/>
                                              </w:divBdr>
                                              <w:divsChild>
                                                <w:div w:id="128434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WG1_RL1/TSGR1_90b/Docs/R1-1718302.zip" TargetMode="External"/><Relationship Id="rId18" Type="http://schemas.openxmlformats.org/officeDocument/2006/relationships/hyperlink" Target="http://www.3gpp.org/ftp/TSG_RAN/WG1_RL1/TSGR1_90b/Docs/R1-1718183.zip" TargetMode="External"/><Relationship Id="rId26" Type="http://schemas.openxmlformats.org/officeDocument/2006/relationships/hyperlink" Target="http://www.3gpp.org/ftp/TSG_RAN/WG1_RL1/TSGR1_90b/Docs/R1-1718302.zip" TargetMode="External"/><Relationship Id="rId39" Type="http://schemas.openxmlformats.org/officeDocument/2006/relationships/hyperlink" Target="http://www.3gpp.org/ftp/TSG_RAN/WG1_RL1/TSGR1_90b/Docs/R1-1717934.zip" TargetMode="External"/><Relationship Id="rId21" Type="http://schemas.openxmlformats.org/officeDocument/2006/relationships/image" Target="media/image3.emf"/><Relationship Id="rId34" Type="http://schemas.openxmlformats.org/officeDocument/2006/relationships/hyperlink" Target="http://www.3gpp.org/ftp/TSG_RAN/WG1_RL1/TSGR1_90b/Docs/R1-1718302.zip" TargetMode="External"/><Relationship Id="rId42" Type="http://schemas.openxmlformats.org/officeDocument/2006/relationships/hyperlink" Target="http://www.3gpp.org/ftp/TSG_RAN/WG1_RL1/TSGR1_90b/Docs/R1-1717357.zip" TargetMode="External"/><Relationship Id="rId47" Type="http://schemas.openxmlformats.org/officeDocument/2006/relationships/hyperlink" Target="http://www.3gpp.org/ftp/TSG_RAN/WG1_RL1/TSGR1_90b/Docs/R1-1718476.zip" TargetMode="External"/><Relationship Id="rId50" Type="http://schemas.openxmlformats.org/officeDocument/2006/relationships/hyperlink" Target="http://www.3gpp.org/ftp/TSG_RAN/WG1_RL1/TSGR1_90b/Docs/R1-1717035.zip" TargetMode="External"/><Relationship Id="rId55" Type="http://schemas.openxmlformats.org/officeDocument/2006/relationships/hyperlink" Target="http://www.3gpp.org/ftp/TSG_RAN/WG1_RL1/TSGR1_90b/Docs/R1-1717878.zip" TargetMode="External"/><Relationship Id="rId63" Type="http://schemas.openxmlformats.org/officeDocument/2006/relationships/hyperlink" Target="http://www.3gpp.org/ftp/TSG_RAN/WG1_RL1/TSGR1_90b/Docs/R1-1717586.zip" TargetMode="External"/><Relationship Id="rId68" Type="http://schemas.openxmlformats.org/officeDocument/2006/relationships/hyperlink" Target="http://www.3gpp.org/ftp/TSG_RAN/WG1_RL1/TSGR1_90b/Docs/R1-1717357.zip" TargetMode="External"/><Relationship Id="rId76" Type="http://schemas.openxmlformats.org/officeDocument/2006/relationships/hyperlink" Target="http://www.3gpp.org/ftp/TSG_RAN/WG1_RL1/TSGR1_90b/Docs/R1-1718183.zip" TargetMode="External"/><Relationship Id="rId7" Type="http://schemas.openxmlformats.org/officeDocument/2006/relationships/endnotes" Target="endnotes.xml"/><Relationship Id="rId71"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hyperlink" Target="http://www.3gpp.org/ftp/TSG_RAN/WG1_RL1/TSGR1_90b/Docs/R1-1717581.zip" TargetMode="External"/><Relationship Id="rId29" Type="http://schemas.openxmlformats.org/officeDocument/2006/relationships/hyperlink" Target="http://www.3gpp.org/ftp/TSG_RAN/WG1_RL1/TSGR1_90b/Docs/R1-1718302.zip" TargetMode="External"/><Relationship Id="rId11" Type="http://schemas.openxmlformats.org/officeDocument/2006/relationships/hyperlink" Target="http://www.3gpp.org/ftp/TSG_RAN/WG1_RL1/TSGR1_90b/Docs/R1-1717802.zip" TargetMode="External"/><Relationship Id="rId24" Type="http://schemas.openxmlformats.org/officeDocument/2006/relationships/hyperlink" Target="http://www.3gpp.org/ftp/TSG_RAN/WG1_RL1/TSGR1_90b/Docs/R1-1717802.zip" TargetMode="External"/><Relationship Id="rId32" Type="http://schemas.openxmlformats.org/officeDocument/2006/relationships/oleObject" Target="embeddings/oleObject1.bin"/><Relationship Id="rId37" Type="http://schemas.openxmlformats.org/officeDocument/2006/relationships/hyperlink" Target="http://www.3gpp.org/ftp/TSG_RAN/WG1_RL1/TSGR1_90b/Docs/R1-1717053.zip" TargetMode="External"/><Relationship Id="rId40" Type="http://schemas.openxmlformats.org/officeDocument/2006/relationships/hyperlink" Target="http://www.3gpp.org/ftp/TSG_RAN/WG1_RL1/TSGR1_90b/Docs/R1-1717035.zip" TargetMode="External"/><Relationship Id="rId45" Type="http://schemas.openxmlformats.org/officeDocument/2006/relationships/hyperlink" Target="http://www.3gpp.org/ftp/TSG_RAN/WG1_RL1/TSGR1_90b/Docs/R1-1718183.zip" TargetMode="External"/><Relationship Id="rId53" Type="http://schemas.openxmlformats.org/officeDocument/2006/relationships/hyperlink" Target="http://www.3gpp.org/ftp/TSG_RAN/WG1_RL1/TSGR1_90b/Docs/R1-1717581.zip" TargetMode="External"/><Relationship Id="rId58" Type="http://schemas.openxmlformats.org/officeDocument/2006/relationships/hyperlink" Target="http://www.3gpp.org/ftp/TSG_RAN/WG1_RL1/TSGR1_90b/Docs/R1-1718302.zip" TargetMode="External"/><Relationship Id="rId66" Type="http://schemas.openxmlformats.org/officeDocument/2006/relationships/hyperlink" Target="http://www.3gpp.org/ftp/TSG_RAN/WG1_RL1/TSGR1_90b/Docs/R1-1717035.zip" TargetMode="External"/><Relationship Id="rId74" Type="http://schemas.openxmlformats.org/officeDocument/2006/relationships/hyperlink" Target="http://www.3gpp.org/ftp/TSG_RAN/WG1_RL1/TSGR1_90b/Docs/R1-1717878.zip" TargetMode="External"/><Relationship Id="rId79" Type="http://schemas.openxmlformats.org/officeDocument/2006/relationships/hyperlink" Target="http://www.3gpp.org/ftp/TSG_RAN/WG1_RL1/TSGR1_90b/Docs/R1-1718531.zip" TargetMode="External"/><Relationship Id="rId5" Type="http://schemas.openxmlformats.org/officeDocument/2006/relationships/webSettings" Target="webSettings.xml"/><Relationship Id="rId61" Type="http://schemas.openxmlformats.org/officeDocument/2006/relationships/hyperlink" Target="http://www.3gpp.org/ftp/TSG_RAN/WG1_RL1/TSGR1_90b/Docs/R1-1718715.zip" TargetMode="External"/><Relationship Id="rId82" Type="http://schemas.openxmlformats.org/officeDocument/2006/relationships/theme" Target="theme/theme1.xml"/><Relationship Id="rId10" Type="http://schemas.openxmlformats.org/officeDocument/2006/relationships/hyperlink" Target="http://www.3gpp.org/ftp/TSG_RAN/WG1_RL1/TSGR1_90b/Docs/R1-1717035.zip" TargetMode="External"/><Relationship Id="rId19" Type="http://schemas.openxmlformats.org/officeDocument/2006/relationships/hyperlink" Target="http://www.3gpp.org/ftp/TSG_RAN/WG1_RL1/TSGR1_90b/Docs/R1-1718302.zip" TargetMode="External"/><Relationship Id="rId31" Type="http://schemas.openxmlformats.org/officeDocument/2006/relationships/image" Target="media/image4.emf"/><Relationship Id="rId44" Type="http://schemas.openxmlformats.org/officeDocument/2006/relationships/hyperlink" Target="http://www.3gpp.org/ftp/TSG_RAN/WG1_RL1/TSGR1_90b/Docs/R1-1717934.zip" TargetMode="External"/><Relationship Id="rId52" Type="http://schemas.openxmlformats.org/officeDocument/2006/relationships/hyperlink" Target="http://www.3gpp.org/ftp/TSG_RAN/WG1_RL1/TSGR1_90b/Docs/R1-1717357.zip" TargetMode="External"/><Relationship Id="rId60" Type="http://schemas.openxmlformats.org/officeDocument/2006/relationships/hyperlink" Target="http://www.3gpp.org/ftp/TSG_RAN/WG1_RL1/TSGR1_90b/Docs/R1-1718531.zip" TargetMode="External"/><Relationship Id="rId65" Type="http://schemas.openxmlformats.org/officeDocument/2006/relationships/hyperlink" Target="http://www.3gpp.org/ftp/TSG_RAN/WG1_RL1/TSGR1_90b/Docs/R1-1718720.zip" TargetMode="External"/><Relationship Id="rId73" Type="http://schemas.openxmlformats.org/officeDocument/2006/relationships/image" Target="media/image6.png"/><Relationship Id="rId78" Type="http://schemas.openxmlformats.org/officeDocument/2006/relationships/hyperlink" Target="http://www.3gpp.org/ftp/TSG_RAN/WG1_RL1/TSGR1_90b/Docs/R1-1718476.zip" TargetMode="External"/><Relationship Id="rId8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3gpp.org/ftp/TSG_RAN/WG1_RL1/TSGR1_90b/Docs/R1-1717035.zip" TargetMode="External"/><Relationship Id="rId22" Type="http://schemas.openxmlformats.org/officeDocument/2006/relationships/hyperlink" Target="http://www.3gpp.org/ftp/TSG_RAN/WG1_RL1/TSGR1_90b/Docs/R1-1717802.zip" TargetMode="External"/><Relationship Id="rId27" Type="http://schemas.openxmlformats.org/officeDocument/2006/relationships/hyperlink" Target="http://www.3gpp.org/ftp/TSG_RAN/WG1_RL1/TSGR1_90b/Docs/R1-1717802.zip" TargetMode="External"/><Relationship Id="rId30" Type="http://schemas.openxmlformats.org/officeDocument/2006/relationships/hyperlink" Target="http://www.3gpp.org/ftp/TSG_RAN/WG1_RL1/TSGR1_90b/Docs/R1-1717802.zip" TargetMode="External"/><Relationship Id="rId35" Type="http://schemas.openxmlformats.org/officeDocument/2006/relationships/hyperlink" Target="http://www.3gpp.org/ftp/TSG_RAN/WG1_RL1/TSGR1_90b/Docs/R1-1718531.zip" TargetMode="External"/><Relationship Id="rId43" Type="http://schemas.openxmlformats.org/officeDocument/2006/relationships/hyperlink" Target="http://www.3gpp.org/ftp/TSG_RAN/WG1_RL1/TSGR1_90b/Docs/R1-1717586.zip" TargetMode="External"/><Relationship Id="rId48" Type="http://schemas.openxmlformats.org/officeDocument/2006/relationships/hyperlink" Target="http://www.3gpp.org/ftp/TSG_RAN/WG1_RL1/TSGR1_90b/Docs/R1-1718531.zip" TargetMode="External"/><Relationship Id="rId56" Type="http://schemas.openxmlformats.org/officeDocument/2006/relationships/hyperlink" Target="http://www.3gpp.org/ftp/TSG_RAN/WG1_RL1/TSGR1_90b/Docs/R1-1717930.zip" TargetMode="External"/><Relationship Id="rId64" Type="http://schemas.openxmlformats.org/officeDocument/2006/relationships/hyperlink" Target="http://www.3gpp.org/ftp/TSG_RAN/WG1_RL1/TSGR1_90b/Docs/R1-1717934.zip" TargetMode="External"/><Relationship Id="rId69" Type="http://schemas.openxmlformats.org/officeDocument/2006/relationships/hyperlink" Target="http://www.3gpp.org/ftp/TSG_RAN/WG1_RL1/TSGR1_90b/Docs/R1-1717581.zip" TargetMode="External"/><Relationship Id="rId77" Type="http://schemas.openxmlformats.org/officeDocument/2006/relationships/hyperlink" Target="http://www.3gpp.org/ftp/TSG_RAN/WG1_RL1/TSGR1_90b/Docs/R1-1718302.zip" TargetMode="External"/><Relationship Id="rId8" Type="http://schemas.openxmlformats.org/officeDocument/2006/relationships/image" Target="media/image1.wmf"/><Relationship Id="rId51" Type="http://schemas.openxmlformats.org/officeDocument/2006/relationships/hyperlink" Target="http://www.3gpp.org/ftp/TSG_RAN/WG1_RL1/TSGR1_90b/Docs/R1-1717053.zip" TargetMode="External"/><Relationship Id="rId72" Type="http://schemas.openxmlformats.org/officeDocument/2006/relationships/oleObject" Target="embeddings/oleObject2.bin"/><Relationship Id="rId80" Type="http://schemas.openxmlformats.org/officeDocument/2006/relationships/hyperlink" Target="http://www.3gpp.org/ftp/TSG_RAN/WG1_RL1/TSGR1_90b/Docs/R1-1718715.zip" TargetMode="External"/><Relationship Id="rId3" Type="http://schemas.openxmlformats.org/officeDocument/2006/relationships/styles" Target="styles.xml"/><Relationship Id="rId12" Type="http://schemas.openxmlformats.org/officeDocument/2006/relationships/hyperlink" Target="http://www.3gpp.org/ftp/TSG_RAN/WG1_RL1/TSGR1_90b/Docs/R1-1718183.zip" TargetMode="External"/><Relationship Id="rId17" Type="http://schemas.openxmlformats.org/officeDocument/2006/relationships/hyperlink" Target="http://www.3gpp.org/ftp/TSG_RAN/WG1_RL1/TSGR1_90b/Docs/R1-1717802.zip" TargetMode="External"/><Relationship Id="rId25" Type="http://schemas.openxmlformats.org/officeDocument/2006/relationships/hyperlink" Target="http://www.3gpp.org/ftp/TSG_RAN/WG1_RL1/TSGR1_90b/Docs/R1-1718715.zip" TargetMode="External"/><Relationship Id="rId33" Type="http://schemas.openxmlformats.org/officeDocument/2006/relationships/hyperlink" Target="http://www.3gpp.org/ftp/TSG_RAN/WG1_RL1/TSGR1_90b/Docs/R1-1718531.zip" TargetMode="External"/><Relationship Id="rId38" Type="http://schemas.openxmlformats.org/officeDocument/2006/relationships/hyperlink" Target="http://www.3gpp.org/ftp/TSG_RAN/WG1_RL1/TSGR1_90b/Docs/R1-1718302.zip" TargetMode="External"/><Relationship Id="rId46" Type="http://schemas.openxmlformats.org/officeDocument/2006/relationships/hyperlink" Target="http://www.3gpp.org/ftp/TSG_RAN/WG1_RL1/TSGR1_90b/Docs/R1-1718302.zip" TargetMode="External"/><Relationship Id="rId59" Type="http://schemas.openxmlformats.org/officeDocument/2006/relationships/hyperlink" Target="http://www.3gpp.org/ftp/TSG_RAN/WG1_RL1/TSGR1_90b/Docs/R1-1718476.zip" TargetMode="External"/><Relationship Id="rId67" Type="http://schemas.openxmlformats.org/officeDocument/2006/relationships/hyperlink" Target="http://www.3gpp.org/ftp/TSG_RAN/WG1_RL1/TSGR1_90b/Docs/R1-1717053.zip" TargetMode="External"/><Relationship Id="rId20" Type="http://schemas.openxmlformats.org/officeDocument/2006/relationships/hyperlink" Target="http://www.3gpp.org/ftp/TSG_RAN/WG1_RL1/TSGR1_90b/Docs/R1-1717930.zip" TargetMode="External"/><Relationship Id="rId41" Type="http://schemas.openxmlformats.org/officeDocument/2006/relationships/hyperlink" Target="http://www.3gpp.org/ftp/TSG_RAN/WG1_RL1/TSGR1_90b/Docs/R1-1717053.zip" TargetMode="External"/><Relationship Id="rId54" Type="http://schemas.openxmlformats.org/officeDocument/2006/relationships/hyperlink" Target="http://www.3gpp.org/ftp/TSG_RAN/WG1_RL1/TSGR1_90b/Docs/R1-1717802.zip" TargetMode="External"/><Relationship Id="rId62" Type="http://schemas.openxmlformats.org/officeDocument/2006/relationships/hyperlink" Target="http://www.3gpp.org/ftp/TSG_RAN/WG1_RL1/TSGR1_90b/Docs/R1-1717051.zip" TargetMode="External"/><Relationship Id="rId70" Type="http://schemas.openxmlformats.org/officeDocument/2006/relationships/hyperlink" Target="http://www.3gpp.org/ftp/TSG_RAN/WG1_RL1/TSGR1_90b/Docs/R1-1717802.zip" TargetMode="External"/><Relationship Id="rId75" Type="http://schemas.openxmlformats.org/officeDocument/2006/relationships/hyperlink" Target="http://www.3gpp.org/ftp/TSG_RAN/WG1_RL1/TSGR1_90b/Docs/R1-1717930.zip" TargetMode="External"/><Relationship Id="rId83"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3gpp.org/ftp/TSG_RAN/WG1_RL1/TSGR1_90b/Docs/R1-1717357.zip" TargetMode="External"/><Relationship Id="rId23" Type="http://schemas.openxmlformats.org/officeDocument/2006/relationships/hyperlink" Target="http://www.3gpp.org/ftp/TSG_RAN/WG1_RL1/TSGR1_90b/Docs/R1-1717035.zip" TargetMode="External"/><Relationship Id="rId28" Type="http://schemas.openxmlformats.org/officeDocument/2006/relationships/hyperlink" Target="http://www.3gpp.org/ftp/TSG_RAN/WG1_RL1/TSGR1_90b/Docs/R1-1717051.zip" TargetMode="External"/><Relationship Id="rId36" Type="http://schemas.openxmlformats.org/officeDocument/2006/relationships/hyperlink" Target="http://www.3gpp.org/ftp/TSG_RAN/WG1_RL1/TSGR1_90b/Docs/R1-1717586.zip" TargetMode="External"/><Relationship Id="rId49" Type="http://schemas.openxmlformats.org/officeDocument/2006/relationships/hyperlink" Target="http://www.3gpp.org/ftp/TSG_RAN/WG1_RL1/TSGR1_90b/Docs/R1-1718720.zip" TargetMode="External"/><Relationship Id="rId57" Type="http://schemas.openxmlformats.org/officeDocument/2006/relationships/hyperlink" Target="http://www.3gpp.org/ftp/TSG_RAN/WG1_RL1/TSGR1_90b/Docs/R1-1718183.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1828EF-A4EE-4257-AA25-B6A2AB57B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30</Pages>
  <Words>8882</Words>
  <Characters>47080</Characters>
  <Application>Microsoft Office Word</Application>
  <DocSecurity>0</DocSecurity>
  <Lines>392</Lines>
  <Paragraphs>111</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55851</CharactersWithSpaces>
  <SharedDoc>false</SharedDoc>
  <HLinks>
    <vt:vector size="18" baseType="variant">
      <vt:variant>
        <vt:i4>2490429</vt:i4>
      </vt:variant>
      <vt:variant>
        <vt:i4>24</vt:i4>
      </vt:variant>
      <vt:variant>
        <vt:i4>0</vt:i4>
      </vt:variant>
      <vt:variant>
        <vt:i4>5</vt:i4>
      </vt:variant>
      <vt:variant>
        <vt:lpwstr>app:ds:omnidirectional</vt:lpwstr>
      </vt:variant>
      <vt:variant>
        <vt:lpwstr/>
      </vt:variant>
      <vt:variant>
        <vt:i4>2490429</vt:i4>
      </vt:variant>
      <vt:variant>
        <vt:i4>18</vt:i4>
      </vt:variant>
      <vt:variant>
        <vt:i4>0</vt:i4>
      </vt:variant>
      <vt:variant>
        <vt:i4>5</vt:i4>
      </vt:variant>
      <vt:variant>
        <vt:lpwstr>app:ds:omnidirectional</vt:lpwstr>
      </vt:variant>
      <vt:variant>
        <vt:lpwstr/>
      </vt:variant>
      <vt:variant>
        <vt:i4>2490429</vt:i4>
      </vt:variant>
      <vt:variant>
        <vt:i4>12</vt:i4>
      </vt:variant>
      <vt:variant>
        <vt:i4>0</vt:i4>
      </vt:variant>
      <vt:variant>
        <vt:i4>5</vt:i4>
      </vt:variant>
      <vt:variant>
        <vt:lpwstr>app:ds:omnidirectional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JanJ</dc:creator>
  <cp:lastModifiedBy>JanJ</cp:lastModifiedBy>
  <cp:revision>9</cp:revision>
  <cp:lastPrinted>2016-03-29T08:20:00Z</cp:lastPrinted>
  <dcterms:created xsi:type="dcterms:W3CDTF">2017-10-12T14:22:00Z</dcterms:created>
  <dcterms:modified xsi:type="dcterms:W3CDTF">2017-10-12T16:21:00Z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1128352753</vt:i4>
  </property>
  <property fmtid="{D5CDD505-2E9C-101B-9397-08002B2CF9AE}" pid="3" name="_NewReviewCycle">
    <vt:lpwstr/>
  </property>
  <property fmtid="{D5CDD505-2E9C-101B-9397-08002B2CF9AE}" pid="4" name="_EmailSubject">
    <vt:lpwstr>[NR RAN1#90bis] Draft summary of AI 7.1.4.1 Remaining details on PRACH formats</vt:lpwstr>
  </property>
  <property fmtid="{D5CDD505-2E9C-101B-9397-08002B2CF9AE}" pid="5" name="_AuthorEmail">
    <vt:lpwstr>mislam@qti.qualcomm.com</vt:lpwstr>
  </property>
  <property fmtid="{D5CDD505-2E9C-101B-9397-08002B2CF9AE}" pid="6" name="_AuthorEmailDisplayName">
    <vt:lpwstr>Nazmul Islam</vt:lpwstr>
  </property>
  <property fmtid="{D5CDD505-2E9C-101B-9397-08002B2CF9AE}" pid="7" name="_ReviewingToolsShownOnce">
    <vt:lpwstr/>
  </property>
</Properties>
</file>