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230" w:rsidRPr="00BD722C" w:rsidRDefault="00F83230" w:rsidP="00305664">
      <w:pPr>
        <w:pStyle w:val="Header"/>
        <w:widowControl w:val="0"/>
        <w:jc w:val="left"/>
        <w:rPr>
          <w:rFonts w:ascii="Arial" w:hAnsi="Arial" w:cs="Arial"/>
          <w:b/>
          <w:bCs/>
          <w:highlight w:val="yellow"/>
          <w:lang w:val="en-GB"/>
        </w:rPr>
      </w:pPr>
      <w:bookmarkStart w:id="0" w:name="_GoBack"/>
      <w:bookmarkEnd w:id="0"/>
      <w:r w:rsidRPr="00BD722C">
        <w:rPr>
          <w:rFonts w:ascii="Arial" w:hAnsi="Arial" w:cs="Arial"/>
          <w:b/>
          <w:bCs/>
          <w:lang w:val="en-GB"/>
        </w:rPr>
        <w:t xml:space="preserve">3GPP TSG RAN WG1 Meeting </w:t>
      </w:r>
      <w:r w:rsidR="00BD722C" w:rsidRPr="00BD722C">
        <w:rPr>
          <w:rFonts w:ascii="Arial" w:hAnsi="Arial" w:cs="Arial"/>
          <w:b/>
          <w:bCs/>
          <w:lang w:val="en-GB"/>
        </w:rPr>
        <w:t>90bis</w:t>
      </w:r>
      <w:r w:rsidRPr="00BD722C">
        <w:rPr>
          <w:rFonts w:ascii="Arial" w:hAnsi="Arial" w:cs="Arial"/>
          <w:b/>
          <w:bCs/>
          <w:lang w:val="en-GB"/>
        </w:rPr>
        <w:t xml:space="preserve">                                       </w:t>
      </w:r>
      <w:r w:rsidRPr="00BD722C">
        <w:rPr>
          <w:rFonts w:ascii="Arial" w:hAnsi="Arial" w:cs="Arial"/>
          <w:b/>
          <w:bCs/>
          <w:lang w:val="en-GB"/>
        </w:rPr>
        <w:tab/>
      </w:r>
      <w:r w:rsidR="005D2E86" w:rsidRPr="005D2E86">
        <w:rPr>
          <w:rFonts w:ascii="Arial" w:hAnsi="Arial" w:cs="Arial"/>
          <w:b/>
          <w:bCs/>
          <w:lang w:val="en-GB"/>
        </w:rPr>
        <w:t>R1-1718300</w:t>
      </w:r>
      <w:r w:rsidRPr="00BD722C">
        <w:rPr>
          <w:rFonts w:ascii="Arial" w:hAnsi="Arial" w:cs="Arial"/>
          <w:b/>
          <w:bCs/>
          <w:lang w:val="en-GB"/>
        </w:rPr>
        <w:tab/>
      </w:r>
    </w:p>
    <w:p w:rsidR="00F83230" w:rsidRPr="00BD722C" w:rsidRDefault="00BD722C" w:rsidP="00305664">
      <w:pPr>
        <w:pStyle w:val="Header"/>
        <w:widowControl w:val="0"/>
        <w:tabs>
          <w:tab w:val="right" w:pos="8280"/>
          <w:tab w:val="right" w:pos="9781"/>
        </w:tabs>
        <w:ind w:right="-58"/>
        <w:jc w:val="left"/>
        <w:rPr>
          <w:rFonts w:ascii="Arial" w:hAnsi="Arial" w:cs="Arial"/>
          <w:b/>
          <w:bCs/>
          <w:highlight w:val="yellow"/>
          <w:lang w:val="en-GB"/>
        </w:rPr>
      </w:pPr>
      <w:r w:rsidRPr="00BD722C">
        <w:rPr>
          <w:rFonts w:ascii="Arial" w:hAnsi="Arial" w:cs="Arial"/>
          <w:b/>
          <w:bCs/>
          <w:lang w:val="en-GB" w:eastAsia="zh-CN"/>
        </w:rPr>
        <w:t>Prague</w:t>
      </w:r>
      <w:r w:rsidR="00F83230" w:rsidRPr="00BD722C">
        <w:rPr>
          <w:rFonts w:ascii="Arial" w:hAnsi="Arial" w:cs="Arial"/>
          <w:b/>
          <w:bCs/>
          <w:lang w:val="en-GB" w:eastAsia="zh-CN"/>
        </w:rPr>
        <w:t xml:space="preserve">, </w:t>
      </w:r>
      <w:r w:rsidRPr="00BD722C">
        <w:rPr>
          <w:rFonts w:ascii="Arial" w:hAnsi="Arial" w:cs="Arial"/>
          <w:b/>
          <w:bCs/>
          <w:lang w:val="en-GB" w:eastAsia="zh-CN"/>
        </w:rPr>
        <w:t>Czech Republic</w:t>
      </w:r>
      <w:r w:rsidR="00F83230" w:rsidRPr="00BD722C">
        <w:rPr>
          <w:rFonts w:ascii="Arial" w:hAnsi="Arial" w:cs="Arial"/>
          <w:b/>
          <w:bCs/>
          <w:lang w:val="en-GB" w:eastAsia="zh-CN"/>
        </w:rPr>
        <w:t xml:space="preserve">, </w:t>
      </w:r>
      <w:r w:rsidRPr="00BD722C">
        <w:rPr>
          <w:rFonts w:ascii="Arial" w:hAnsi="Arial" w:cs="Arial"/>
          <w:b/>
          <w:bCs/>
          <w:lang w:val="en-GB" w:eastAsia="zh-CN"/>
        </w:rPr>
        <w:t>9</w:t>
      </w:r>
      <w:r w:rsidR="00F83230" w:rsidRPr="00BD722C">
        <w:rPr>
          <w:rFonts w:ascii="Arial" w:hAnsi="Arial" w:cs="Arial"/>
          <w:b/>
          <w:bCs/>
          <w:lang w:val="en-GB" w:eastAsia="zh-CN"/>
        </w:rPr>
        <w:t xml:space="preserve">th – </w:t>
      </w:r>
      <w:r w:rsidRPr="00BD722C">
        <w:rPr>
          <w:rFonts w:ascii="Arial" w:hAnsi="Arial" w:cs="Arial"/>
          <w:b/>
          <w:bCs/>
          <w:lang w:val="en-GB" w:eastAsia="zh-CN"/>
        </w:rPr>
        <w:t>13th</w:t>
      </w:r>
      <w:r w:rsidR="00F83230" w:rsidRPr="00BD722C">
        <w:rPr>
          <w:rFonts w:ascii="Arial" w:hAnsi="Arial" w:cs="Arial"/>
          <w:b/>
          <w:bCs/>
          <w:lang w:val="en-GB" w:eastAsia="zh-CN"/>
        </w:rPr>
        <w:t xml:space="preserve"> </w:t>
      </w:r>
      <w:r w:rsidRPr="00BD722C">
        <w:rPr>
          <w:rFonts w:ascii="Arial" w:hAnsi="Arial" w:cs="Arial"/>
          <w:b/>
          <w:bCs/>
          <w:lang w:val="en-GB" w:eastAsia="zh-CN"/>
        </w:rPr>
        <w:t>October</w:t>
      </w:r>
      <w:r w:rsidR="00F83230" w:rsidRPr="00BD722C">
        <w:rPr>
          <w:rFonts w:ascii="Arial" w:hAnsi="Arial" w:cs="Arial"/>
          <w:b/>
          <w:bCs/>
          <w:lang w:val="en-GB" w:eastAsia="zh-CN"/>
        </w:rPr>
        <w:t xml:space="preserve"> 2017</w:t>
      </w:r>
    </w:p>
    <w:p w:rsidR="00C6085D" w:rsidRPr="00BD722C" w:rsidRDefault="00C6085D" w:rsidP="00305664">
      <w:pPr>
        <w:pBdr>
          <w:top w:val="single" w:sz="4" w:space="2" w:color="auto"/>
        </w:pBdr>
        <w:spacing w:after="0"/>
        <w:jc w:val="left"/>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jc w:val="left"/>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F11386" w:rsidRPr="00BD722C">
        <w:rPr>
          <w:rFonts w:ascii="Arial" w:hAnsi="Arial" w:cs="Arial"/>
          <w:b/>
          <w:bCs/>
          <w:szCs w:val="20"/>
          <w:lang w:val="en-GB" w:eastAsia="zh-CN"/>
        </w:rPr>
        <w:t>6.</w:t>
      </w:r>
      <w:r w:rsidR="00BD722C" w:rsidRPr="00BD722C">
        <w:rPr>
          <w:rFonts w:ascii="Arial" w:hAnsi="Arial" w:cs="Arial"/>
          <w:b/>
          <w:bCs/>
          <w:szCs w:val="20"/>
          <w:lang w:val="en-GB" w:eastAsia="zh-CN"/>
        </w:rPr>
        <w:t>2.2.3.2</w:t>
      </w:r>
    </w:p>
    <w:p w:rsidR="00C6085D" w:rsidRPr="00BD722C" w:rsidRDefault="00C6085D" w:rsidP="00305664">
      <w:pPr>
        <w:tabs>
          <w:tab w:val="left" w:pos="1985"/>
        </w:tabs>
        <w:overflowPunct w:val="0"/>
        <w:snapToGrid/>
        <w:ind w:left="1985" w:hanging="1985"/>
        <w:jc w:val="left"/>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t>Lenovo</w:t>
      </w:r>
      <w:r w:rsidR="00E2692E" w:rsidRPr="00BD722C">
        <w:rPr>
          <w:rFonts w:ascii="Arial" w:hAnsi="Arial" w:cs="Arial"/>
          <w:b/>
          <w:bCs/>
          <w:szCs w:val="20"/>
          <w:lang w:val="en-GB" w:eastAsia="zh-CN"/>
        </w:rPr>
        <w:t>, Motorola Mobility</w:t>
      </w:r>
    </w:p>
    <w:p w:rsidR="00C6085D" w:rsidRPr="00BD722C" w:rsidRDefault="00C6085D" w:rsidP="00305664">
      <w:pPr>
        <w:tabs>
          <w:tab w:val="left" w:pos="1985"/>
        </w:tabs>
        <w:overflowPunct w:val="0"/>
        <w:snapToGrid/>
        <w:ind w:left="1985" w:hanging="1985"/>
        <w:jc w:val="left"/>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BD722C" w:rsidRPr="00BD722C">
        <w:rPr>
          <w:rFonts w:ascii="Arial" w:hAnsi="Arial" w:cs="Arial"/>
          <w:b/>
          <w:bCs/>
          <w:szCs w:val="20"/>
          <w:lang w:val="en-GB" w:eastAsia="zh-CN"/>
        </w:rPr>
        <w:t>HARQ and Control Signalling for Autonomous Uplink</w:t>
      </w:r>
    </w:p>
    <w:p w:rsidR="00C6085D" w:rsidRPr="00BD722C" w:rsidRDefault="00C6085D" w:rsidP="00305664">
      <w:pPr>
        <w:tabs>
          <w:tab w:val="left" w:pos="1985"/>
        </w:tabs>
        <w:overflowPunct w:val="0"/>
        <w:snapToGrid/>
        <w:ind w:left="1985" w:hanging="1985"/>
        <w:jc w:val="left"/>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t>Discussion and decision</w:t>
      </w:r>
    </w:p>
    <w:p w:rsidR="009C0564" w:rsidRPr="00BD722C" w:rsidRDefault="009C0564" w:rsidP="00305664">
      <w:pPr>
        <w:pBdr>
          <w:bottom w:val="single" w:sz="4" w:space="1" w:color="auto"/>
        </w:pBdr>
        <w:spacing w:after="0"/>
        <w:jc w:val="left"/>
        <w:rPr>
          <w:rFonts w:ascii="Arial" w:hAnsi="Arial" w:cs="Arial"/>
          <w:b/>
          <w:kern w:val="2"/>
          <w:lang w:val="en-GB" w:eastAsia="zh-CN"/>
        </w:rPr>
      </w:pPr>
    </w:p>
    <w:p w:rsidR="00D7536D" w:rsidRPr="00BD722C" w:rsidRDefault="004845AB" w:rsidP="00305664">
      <w:pPr>
        <w:pStyle w:val="Heading1"/>
        <w:jc w:val="left"/>
        <w:rPr>
          <w:rFonts w:cs="Arial"/>
          <w:lang w:val="en-GB" w:eastAsia="zh-CN"/>
        </w:rPr>
      </w:pPr>
      <w:bookmarkStart w:id="1" w:name="_Ref124589705"/>
      <w:bookmarkStart w:id="2" w:name="_Ref129681862"/>
      <w:r w:rsidRPr="00BD722C">
        <w:rPr>
          <w:rFonts w:cs="Arial"/>
          <w:lang w:val="en-GB" w:eastAsia="zh-CN"/>
        </w:rPr>
        <w:t>Introduction</w:t>
      </w:r>
      <w:bookmarkEnd w:id="1"/>
      <w:bookmarkEnd w:id="2"/>
    </w:p>
    <w:p w:rsidR="00077A74" w:rsidRPr="00BD722C" w:rsidRDefault="0047433A" w:rsidP="00305664">
      <w:pPr>
        <w:autoSpaceDE/>
        <w:autoSpaceDN/>
        <w:adjustRightInd/>
        <w:snapToGrid/>
        <w:spacing w:before="240" w:after="240"/>
        <w:jc w:val="left"/>
        <w:rPr>
          <w:rFonts w:ascii="Times" w:hAnsi="Times"/>
          <w:szCs w:val="20"/>
          <w:lang w:val="en-GB" w:eastAsia="zh-CN"/>
        </w:rPr>
      </w:pPr>
      <w:r w:rsidRPr="00BD722C">
        <w:rPr>
          <w:rFonts w:ascii="Times" w:hAnsi="Times"/>
          <w:szCs w:val="20"/>
          <w:lang w:val="en-GB" w:eastAsia="zh-CN"/>
        </w:rPr>
        <w:t xml:space="preserve">In this contribution, we </w:t>
      </w:r>
      <w:r w:rsidR="00BD722C" w:rsidRPr="00BD722C">
        <w:rPr>
          <w:rFonts w:ascii="Times" w:hAnsi="Times"/>
          <w:szCs w:val="20"/>
          <w:lang w:val="en-GB" w:eastAsia="zh-CN"/>
        </w:rPr>
        <w:t>show our views for the autonomous uplink (AUL) HARQ operation, and required control signalling functionalities.</w:t>
      </w:r>
    </w:p>
    <w:p w:rsidR="0047433A" w:rsidRPr="00BD722C" w:rsidRDefault="0047433A" w:rsidP="00305664">
      <w:pPr>
        <w:autoSpaceDE/>
        <w:autoSpaceDN/>
        <w:adjustRightInd/>
        <w:snapToGrid/>
        <w:spacing w:before="240" w:after="240"/>
        <w:jc w:val="left"/>
        <w:rPr>
          <w:rFonts w:ascii="Times" w:hAnsi="Times"/>
          <w:szCs w:val="20"/>
          <w:lang w:val="en-GB" w:eastAsia="zh-CN"/>
        </w:rPr>
      </w:pPr>
      <w:r w:rsidRPr="00BD722C">
        <w:rPr>
          <w:rFonts w:ascii="Times" w:hAnsi="Times"/>
          <w:szCs w:val="20"/>
          <w:lang w:val="en-GB" w:eastAsia="zh-CN"/>
        </w:rPr>
        <w:t xml:space="preserve">As background, the </w:t>
      </w:r>
      <w:r w:rsidR="00BD722C">
        <w:rPr>
          <w:rFonts w:ascii="Times" w:hAnsi="Times"/>
          <w:szCs w:val="20"/>
          <w:lang w:val="en-GB" w:eastAsia="zh-CN"/>
        </w:rPr>
        <w:t xml:space="preserve">related AUL </w:t>
      </w:r>
      <w:r w:rsidRPr="00BD722C">
        <w:rPr>
          <w:rFonts w:ascii="Times" w:hAnsi="Times"/>
          <w:szCs w:val="20"/>
          <w:lang w:val="en-GB" w:eastAsia="zh-CN"/>
        </w:rPr>
        <w:t>agreements from RAN1#8</w:t>
      </w:r>
      <w:r w:rsidR="00BD722C">
        <w:rPr>
          <w:rFonts w:ascii="Times" w:hAnsi="Times"/>
          <w:szCs w:val="20"/>
          <w:lang w:val="en-GB" w:eastAsia="zh-CN"/>
        </w:rPr>
        <w:t>9</w:t>
      </w:r>
      <w:r w:rsidRPr="00BD722C">
        <w:rPr>
          <w:rFonts w:ascii="Times" w:hAnsi="Times"/>
          <w:szCs w:val="20"/>
          <w:lang w:val="en-GB" w:eastAsia="zh-CN"/>
        </w:rPr>
        <w:t xml:space="preserve"> are listed </w:t>
      </w:r>
      <w:r w:rsidR="00BD722C">
        <w:rPr>
          <w:rFonts w:ascii="Times" w:hAnsi="Times"/>
          <w:szCs w:val="20"/>
          <w:lang w:val="en-GB" w:eastAsia="zh-CN"/>
        </w:rPr>
        <w:t>below</w:t>
      </w:r>
      <w:r w:rsidRPr="00BD722C">
        <w:rPr>
          <w:rFonts w:ascii="Times" w:hAnsi="Times"/>
          <w:szCs w:val="20"/>
          <w:lang w:val="en-GB" w:eastAsia="zh-CN"/>
        </w:rPr>
        <w:t>:</w:t>
      </w:r>
    </w:p>
    <w:p w:rsidR="008F27C7" w:rsidRPr="00BD722C" w:rsidRDefault="0047433A" w:rsidP="00305664">
      <w:pPr>
        <w:jc w:val="left"/>
        <w:outlineLvl w:val="0"/>
        <w:rPr>
          <w:rFonts w:eastAsia="MS Mincho"/>
          <w:b/>
          <w:iCs/>
          <w:u w:val="single"/>
          <w:lang w:val="en-GB" w:eastAsia="ja-JP"/>
        </w:rPr>
      </w:pPr>
      <w:r w:rsidRPr="00BD722C">
        <w:rPr>
          <w:rFonts w:eastAsia="MS Mincho"/>
          <w:b/>
          <w:iCs/>
          <w:highlight w:val="green"/>
          <w:u w:val="single"/>
          <w:lang w:val="en-GB" w:eastAsia="ja-JP"/>
        </w:rPr>
        <w:t>Agreements:</w:t>
      </w:r>
    </w:p>
    <w:p w:rsidR="00BD722C" w:rsidRPr="00707C43" w:rsidRDefault="00BD722C" w:rsidP="00305664">
      <w:pPr>
        <w:numPr>
          <w:ilvl w:val="0"/>
          <w:numId w:val="22"/>
        </w:numPr>
        <w:autoSpaceDE/>
        <w:autoSpaceDN/>
        <w:adjustRightInd/>
        <w:snapToGrid/>
        <w:spacing w:after="0"/>
        <w:jc w:val="left"/>
        <w:rPr>
          <w:rFonts w:eastAsia="MS Mincho"/>
          <w:color w:val="000000"/>
          <w:lang w:eastAsia="ja-JP"/>
        </w:rPr>
      </w:pPr>
      <w:r w:rsidRPr="00707C43">
        <w:rPr>
          <w:rFonts w:eastAsia="MS Mincho"/>
          <w:color w:val="000000"/>
          <w:lang w:eastAsia="ja-JP"/>
        </w:rPr>
        <w:t xml:space="preserve">Additional HARQ processes are not introduced for AUL transmission (i.e. AUL supports 16 HARQ processes just like Re-14 </w:t>
      </w:r>
      <w:proofErr w:type="spellStart"/>
      <w:r w:rsidRPr="00707C43">
        <w:rPr>
          <w:rFonts w:eastAsia="MS Mincho"/>
          <w:color w:val="000000"/>
          <w:lang w:eastAsia="ja-JP"/>
        </w:rPr>
        <w:t>eLAA</w:t>
      </w:r>
      <w:proofErr w:type="spellEnd"/>
      <w:r w:rsidRPr="00707C43">
        <w:rPr>
          <w:rFonts w:eastAsia="MS Mincho"/>
          <w:color w:val="000000"/>
          <w:lang w:eastAsia="ja-JP"/>
        </w:rPr>
        <w:t xml:space="preserve">) </w:t>
      </w:r>
    </w:p>
    <w:p w:rsidR="00BD722C" w:rsidRDefault="00BD722C" w:rsidP="00305664">
      <w:pPr>
        <w:numPr>
          <w:ilvl w:val="1"/>
          <w:numId w:val="22"/>
        </w:numPr>
        <w:autoSpaceDE/>
        <w:autoSpaceDN/>
        <w:adjustRightInd/>
        <w:snapToGrid/>
        <w:spacing w:after="0"/>
        <w:jc w:val="left"/>
        <w:rPr>
          <w:rFonts w:eastAsia="MS Mincho"/>
          <w:color w:val="000000"/>
          <w:lang w:eastAsia="ja-JP"/>
        </w:rPr>
      </w:pPr>
      <w:r w:rsidRPr="00707C43">
        <w:rPr>
          <w:rFonts w:eastAsia="MS Mincho"/>
          <w:color w:val="000000"/>
          <w:lang w:eastAsia="ja-JP"/>
        </w:rPr>
        <w:t xml:space="preserve">The HARQ process IDs allowed for AUL operation are </w:t>
      </w:r>
      <w:r>
        <w:rPr>
          <w:rFonts w:eastAsia="MS Mincho"/>
          <w:color w:val="000000"/>
          <w:lang w:eastAsia="ja-JP"/>
        </w:rPr>
        <w:t xml:space="preserve">UE specifically </w:t>
      </w:r>
      <w:r w:rsidRPr="00707C43">
        <w:rPr>
          <w:rFonts w:eastAsia="MS Mincho"/>
          <w:color w:val="000000"/>
          <w:lang w:eastAsia="ja-JP"/>
        </w:rPr>
        <w:t>RRC configured</w:t>
      </w:r>
    </w:p>
    <w:p w:rsidR="00BD722C" w:rsidRPr="00707C43" w:rsidRDefault="00BD722C" w:rsidP="00305664">
      <w:pPr>
        <w:numPr>
          <w:ilvl w:val="1"/>
          <w:numId w:val="22"/>
        </w:numPr>
        <w:autoSpaceDE/>
        <w:autoSpaceDN/>
        <w:adjustRightInd/>
        <w:snapToGrid/>
        <w:spacing w:after="0"/>
        <w:jc w:val="left"/>
        <w:rPr>
          <w:rFonts w:eastAsia="MS Mincho"/>
          <w:color w:val="000000"/>
          <w:lang w:eastAsia="ja-JP"/>
        </w:rPr>
      </w:pPr>
      <w:r>
        <w:rPr>
          <w:rFonts w:eastAsia="MS Mincho"/>
          <w:color w:val="000000"/>
          <w:lang w:eastAsia="ja-JP"/>
        </w:rPr>
        <w:t>All 16 HARQ-processes can be used for scheduled transmissions</w:t>
      </w:r>
    </w:p>
    <w:p w:rsidR="00BD722C" w:rsidRDefault="00BD722C" w:rsidP="00305664">
      <w:pPr>
        <w:jc w:val="left"/>
        <w:rPr>
          <w:rFonts w:eastAsia="MS Mincho"/>
          <w:color w:val="000000"/>
          <w:highlight w:val="yellow"/>
          <w:lang w:eastAsia="ja-JP"/>
        </w:rPr>
      </w:pPr>
    </w:p>
    <w:p w:rsidR="00BD722C" w:rsidRDefault="00BD722C" w:rsidP="00305664">
      <w:pPr>
        <w:jc w:val="left"/>
        <w:rPr>
          <w:rFonts w:eastAsia="MS Mincho"/>
          <w:color w:val="000000"/>
          <w:lang w:eastAsia="ja-JP"/>
        </w:rPr>
      </w:pPr>
      <w:r w:rsidRPr="004612DD">
        <w:rPr>
          <w:rFonts w:eastAsia="MS Mincho"/>
          <w:color w:val="000000"/>
          <w:highlight w:val="darkYellow"/>
          <w:lang w:eastAsia="ja-JP"/>
        </w:rPr>
        <w:t>Working assumption:</w:t>
      </w:r>
    </w:p>
    <w:p w:rsidR="00BD4842" w:rsidRPr="00CB61D7" w:rsidRDefault="00BD722C" w:rsidP="00305664">
      <w:pPr>
        <w:numPr>
          <w:ilvl w:val="0"/>
          <w:numId w:val="23"/>
        </w:numPr>
        <w:autoSpaceDE/>
        <w:autoSpaceDN/>
        <w:adjustRightInd/>
        <w:snapToGrid/>
        <w:spacing w:after="0"/>
        <w:jc w:val="left"/>
        <w:rPr>
          <w:rFonts w:eastAsia="MS Mincho"/>
          <w:color w:val="000000"/>
          <w:lang w:eastAsia="ja-JP"/>
        </w:rPr>
      </w:pPr>
      <w:r w:rsidRPr="00387FCD">
        <w:rPr>
          <w:rFonts w:eastAsia="MS Mincho"/>
          <w:color w:val="000000"/>
          <w:lang w:eastAsia="ja-JP"/>
        </w:rPr>
        <w:t xml:space="preserve">Both scheduled and autonomous </w:t>
      </w:r>
      <w:proofErr w:type="gramStart"/>
      <w:r w:rsidRPr="00387FCD">
        <w:rPr>
          <w:rFonts w:eastAsia="MS Mincho"/>
          <w:color w:val="000000"/>
          <w:lang w:eastAsia="ja-JP"/>
        </w:rPr>
        <w:t>retransmission are</w:t>
      </w:r>
      <w:proofErr w:type="gramEnd"/>
      <w:r w:rsidRPr="00387FCD">
        <w:rPr>
          <w:rFonts w:eastAsia="MS Mincho"/>
          <w:color w:val="000000"/>
          <w:lang w:eastAsia="ja-JP"/>
        </w:rPr>
        <w:t xml:space="preserve"> supported for AUL transmissions.</w:t>
      </w:r>
    </w:p>
    <w:p w:rsidR="001463A9" w:rsidRPr="00982D20" w:rsidRDefault="00790BDF" w:rsidP="00305664">
      <w:pPr>
        <w:pStyle w:val="Heading1"/>
        <w:jc w:val="left"/>
        <w:rPr>
          <w:rFonts w:cs="Arial"/>
          <w:lang w:val="en-GB" w:eastAsia="zh-CN"/>
        </w:rPr>
      </w:pPr>
      <w:r w:rsidRPr="00BD722C">
        <w:rPr>
          <w:rFonts w:cs="Arial"/>
          <w:lang w:val="en-GB" w:eastAsia="zh-CN"/>
        </w:rPr>
        <w:t>Discussion</w:t>
      </w:r>
    </w:p>
    <w:p w:rsidR="00982D20" w:rsidRPr="00BD722C" w:rsidRDefault="00982D20" w:rsidP="00305664">
      <w:pPr>
        <w:pStyle w:val="Heading2"/>
        <w:jc w:val="left"/>
        <w:rPr>
          <w:rFonts w:cs="Arial"/>
          <w:kern w:val="2"/>
          <w:lang w:val="en-GB"/>
        </w:rPr>
      </w:pPr>
      <w:r>
        <w:rPr>
          <w:rFonts w:cs="Arial"/>
          <w:kern w:val="2"/>
          <w:lang w:val="en-GB"/>
        </w:rPr>
        <w:t>UCI Transmission Mechanism</w:t>
      </w:r>
    </w:p>
    <w:p w:rsidR="00982D20" w:rsidRDefault="00982D20" w:rsidP="00305664">
      <w:pPr>
        <w:jc w:val="left"/>
        <w:rPr>
          <w:lang w:val="en-GB"/>
        </w:rPr>
      </w:pPr>
      <w:r>
        <w:rPr>
          <w:lang w:val="en-GB"/>
        </w:rPr>
        <w:t xml:space="preserve">The UCI shall only be transmitted in an AUL transmission in our view. Then the presence or non-presence of the UCI is a reliable indicator to the </w:t>
      </w:r>
      <w:proofErr w:type="spellStart"/>
      <w:r>
        <w:rPr>
          <w:lang w:val="en-GB"/>
        </w:rPr>
        <w:t>eNB</w:t>
      </w:r>
      <w:proofErr w:type="spellEnd"/>
      <w:r>
        <w:rPr>
          <w:lang w:val="en-GB"/>
        </w:rPr>
        <w:t xml:space="preserve"> to determine whether the received PUSCH is the result of an uplink grant or an autonomous transmission. This is particularly important since the uplink grant for an AUL-enabled UE might have been lost due to excessive noise or interference from a hidden node on the unlicensed carrier. Therefore, we also suggest that the </w:t>
      </w:r>
      <w:r w:rsidR="00391997">
        <w:rPr>
          <w:lang w:val="en-GB"/>
        </w:rPr>
        <w:t>AUL-</w:t>
      </w:r>
      <w:r>
        <w:rPr>
          <w:lang w:val="en-GB"/>
        </w:rPr>
        <w:t>UCI shall include a CRC (see below).</w:t>
      </w:r>
    </w:p>
    <w:p w:rsidR="00982D20" w:rsidRDefault="00982D20" w:rsidP="00305664">
      <w:pPr>
        <w:jc w:val="left"/>
        <w:rPr>
          <w:lang w:val="en-GB"/>
        </w:rPr>
      </w:pPr>
      <w:r>
        <w:rPr>
          <w:lang w:val="en-GB"/>
        </w:rPr>
        <w:t xml:space="preserve">The physical </w:t>
      </w:r>
      <w:proofErr w:type="gramStart"/>
      <w:r>
        <w:rPr>
          <w:lang w:val="en-GB"/>
        </w:rPr>
        <w:t>resources for UCI transmissions preferably follows</w:t>
      </w:r>
      <w:proofErr w:type="gramEnd"/>
      <w:r>
        <w:rPr>
          <w:lang w:val="en-GB"/>
        </w:rPr>
        <w:t xml:space="preserve"> the mapping of CQI/PMI on the PUSCH </w:t>
      </w:r>
      <w:proofErr w:type="spellStart"/>
      <w:r>
        <w:rPr>
          <w:lang w:val="en-GB"/>
        </w:rPr>
        <w:t>REs.</w:t>
      </w:r>
      <w:proofErr w:type="spellEnd"/>
    </w:p>
    <w:p w:rsidR="00982D20" w:rsidRPr="00E7061D" w:rsidRDefault="00982D20" w:rsidP="00305664">
      <w:pPr>
        <w:jc w:val="left"/>
        <w:rPr>
          <w:b/>
          <w:lang w:val="en-GB"/>
        </w:rPr>
      </w:pPr>
      <w:r w:rsidRPr="00E7061D">
        <w:rPr>
          <w:b/>
          <w:lang w:val="en-GB"/>
        </w:rPr>
        <w:t xml:space="preserve">Proposal 1: </w:t>
      </w:r>
      <w:r w:rsidR="00E7061D">
        <w:rPr>
          <w:b/>
          <w:lang w:val="en-GB"/>
        </w:rPr>
        <w:t>AUL-</w:t>
      </w:r>
      <w:r w:rsidRPr="00E7061D">
        <w:rPr>
          <w:b/>
          <w:lang w:val="en-GB"/>
        </w:rPr>
        <w:t>UCI is only transmitted in AUL transmissions.</w:t>
      </w:r>
    </w:p>
    <w:p w:rsidR="00982D20" w:rsidRPr="00E7061D" w:rsidRDefault="00982D20" w:rsidP="00305664">
      <w:pPr>
        <w:jc w:val="left"/>
        <w:rPr>
          <w:b/>
          <w:lang w:val="en-GB"/>
        </w:rPr>
      </w:pPr>
      <w:r w:rsidRPr="00E7061D">
        <w:rPr>
          <w:b/>
          <w:lang w:val="en-GB"/>
        </w:rPr>
        <w:t xml:space="preserve">Proposal 2: </w:t>
      </w:r>
      <w:r w:rsidR="00E7061D">
        <w:rPr>
          <w:b/>
          <w:lang w:val="en-GB"/>
        </w:rPr>
        <w:t>AUL-</w:t>
      </w:r>
      <w:r w:rsidRPr="00E7061D">
        <w:rPr>
          <w:b/>
          <w:lang w:val="en-GB"/>
        </w:rPr>
        <w:t>UCI is mapped on the PUSCH resources following the approach for mapping CQI/PMI on PUSCH</w:t>
      </w:r>
      <w:r w:rsidR="00E7061D" w:rsidRPr="00E7061D">
        <w:rPr>
          <w:b/>
          <w:lang w:val="en-GB"/>
        </w:rPr>
        <w:t>.</w:t>
      </w:r>
    </w:p>
    <w:p w:rsidR="001463A9" w:rsidRDefault="00982D20" w:rsidP="00305664">
      <w:pPr>
        <w:pStyle w:val="Heading2"/>
        <w:jc w:val="left"/>
        <w:rPr>
          <w:rFonts w:cs="Arial"/>
          <w:kern w:val="2"/>
          <w:lang w:val="en-GB"/>
        </w:rPr>
      </w:pPr>
      <w:r>
        <w:rPr>
          <w:rFonts w:cs="Arial"/>
          <w:kern w:val="2"/>
          <w:lang w:val="en-GB"/>
        </w:rPr>
        <w:t>UCI Content in AUL Transmissions for HARQ Operation</w:t>
      </w:r>
    </w:p>
    <w:p w:rsidR="00BD722C" w:rsidRDefault="00BD722C" w:rsidP="00305664">
      <w:pPr>
        <w:jc w:val="left"/>
        <w:rPr>
          <w:lang w:val="en-GB"/>
        </w:rPr>
      </w:pPr>
      <w:r>
        <w:rPr>
          <w:lang w:val="en-GB"/>
        </w:rPr>
        <w:t xml:space="preserve">Since the </w:t>
      </w:r>
      <w:r w:rsidR="000966A4">
        <w:rPr>
          <w:lang w:val="en-GB"/>
        </w:rPr>
        <w:t>AU</w:t>
      </w:r>
      <w:r w:rsidR="00391997">
        <w:rPr>
          <w:lang w:val="en-GB"/>
        </w:rPr>
        <w:t>L</w:t>
      </w:r>
      <w:r w:rsidR="000966A4">
        <w:rPr>
          <w:lang w:val="en-GB"/>
        </w:rPr>
        <w:t xml:space="preserve"> transmission is grant-free, there is no </w:t>
      </w:r>
      <w:proofErr w:type="spellStart"/>
      <w:r w:rsidR="000966A4">
        <w:rPr>
          <w:lang w:val="en-GB"/>
        </w:rPr>
        <w:t>eNB</w:t>
      </w:r>
      <w:proofErr w:type="spellEnd"/>
      <w:r w:rsidR="000966A4">
        <w:rPr>
          <w:lang w:val="en-GB"/>
        </w:rPr>
        <w:t xml:space="preserve"> signalling to determine neither the HARQ ID, nor the NDI, nor the RV of the PUSCH data. Even though the HARQ ID could be derived by a formula from a </w:t>
      </w:r>
      <w:proofErr w:type="spellStart"/>
      <w:r w:rsidR="000966A4">
        <w:rPr>
          <w:lang w:val="en-GB"/>
        </w:rPr>
        <w:t>subframe</w:t>
      </w:r>
      <w:proofErr w:type="spellEnd"/>
      <w:r w:rsidR="000966A4">
        <w:rPr>
          <w:lang w:val="en-GB"/>
        </w:rPr>
        <w:t xml:space="preserve"> index, still the NDI and RV need to be indicated explicitly by the UE in a UCI that accompanies the PUSCH data. As such a new UCI format is therefore necessary </w:t>
      </w:r>
      <w:proofErr w:type="gramStart"/>
      <w:r w:rsidR="000966A4">
        <w:rPr>
          <w:lang w:val="en-GB"/>
        </w:rPr>
        <w:t>anyway,</w:t>
      </w:r>
      <w:proofErr w:type="gramEnd"/>
      <w:r w:rsidR="000966A4">
        <w:rPr>
          <w:lang w:val="en-GB"/>
        </w:rPr>
        <w:t xml:space="preserve"> we think it is reasonable to include the HARQ ID at the same time explicitly in the UCI. This can help to keep the retransmission delay to a minimum.</w:t>
      </w:r>
    </w:p>
    <w:p w:rsidR="00920A2D" w:rsidRDefault="00AC01C9" w:rsidP="00305664">
      <w:pPr>
        <w:jc w:val="left"/>
        <w:rPr>
          <w:lang w:val="en-GB"/>
        </w:rPr>
      </w:pPr>
      <w:r>
        <w:rPr>
          <w:lang w:val="en-GB"/>
        </w:rPr>
        <w:lastRenderedPageBreak/>
        <w:t>Even though there are some analogies between AUL and UL SPS, for the NDI we consider the same mechanism as in licensed scheduled uplink, i.e. a toggled NDI in the UCI i</w:t>
      </w:r>
      <w:r w:rsidR="00920A2D">
        <w:rPr>
          <w:lang w:val="en-GB"/>
        </w:rPr>
        <w:t>ndicates a new transport block.</w:t>
      </w:r>
    </w:p>
    <w:p w:rsidR="00AC01C9" w:rsidRDefault="00AC01C9" w:rsidP="00305664">
      <w:pPr>
        <w:jc w:val="left"/>
        <w:rPr>
          <w:lang w:val="en-GB"/>
        </w:rPr>
      </w:pPr>
      <w:r>
        <w:rPr>
          <w:lang w:val="en-GB"/>
        </w:rPr>
        <w:t xml:space="preserve">The RV shouldn’t be restricted, so we suggest that the RV field in the </w:t>
      </w:r>
      <w:r w:rsidR="00391997">
        <w:rPr>
          <w:lang w:val="en-GB"/>
        </w:rPr>
        <w:t>AUL-</w:t>
      </w:r>
      <w:r>
        <w:rPr>
          <w:lang w:val="en-GB"/>
        </w:rPr>
        <w:t>UCI is 2 bits long.</w:t>
      </w:r>
      <w:r w:rsidR="00982D20">
        <w:rPr>
          <w:lang w:val="en-GB"/>
        </w:rPr>
        <w:t xml:space="preserve"> Nevertheless, it can be useful to mandate a sequence (from the UE’s perspective) of RV [0</w:t>
      </w:r>
      <w:proofErr w:type="gramStart"/>
      <w:r w:rsidR="00982D20">
        <w:rPr>
          <w:lang w:val="en-GB"/>
        </w:rPr>
        <w:t>;2</w:t>
      </w:r>
      <w:proofErr w:type="gramEnd"/>
      <w:r w:rsidR="00982D20">
        <w:rPr>
          <w:lang w:val="en-GB"/>
        </w:rPr>
        <w:t>;3;1] for autonomous transmissions of the same transport block.</w:t>
      </w:r>
    </w:p>
    <w:p w:rsidR="00982D20" w:rsidRDefault="00982D20" w:rsidP="00305664">
      <w:pPr>
        <w:jc w:val="left"/>
        <w:rPr>
          <w:lang w:val="en-GB"/>
        </w:rPr>
      </w:pPr>
      <w:r>
        <w:rPr>
          <w:lang w:val="en-GB"/>
        </w:rPr>
        <w:t xml:space="preserve">A UE ID is also required to identify the transmitter, since the </w:t>
      </w:r>
      <w:proofErr w:type="spellStart"/>
      <w:r>
        <w:rPr>
          <w:lang w:val="en-GB"/>
        </w:rPr>
        <w:t>eNB</w:t>
      </w:r>
      <w:proofErr w:type="spellEnd"/>
      <w:r>
        <w:rPr>
          <w:lang w:val="en-GB"/>
        </w:rPr>
        <w:t xml:space="preserve"> may have enabled the same resources for multiple UEs.</w:t>
      </w:r>
    </w:p>
    <w:p w:rsidR="00982D20" w:rsidRDefault="00982D20" w:rsidP="00305664">
      <w:pPr>
        <w:jc w:val="left"/>
        <w:rPr>
          <w:lang w:val="en-GB"/>
        </w:rPr>
      </w:pPr>
      <w:r>
        <w:rPr>
          <w:lang w:val="en-GB"/>
        </w:rPr>
        <w:t xml:space="preserve">In order to protect the </w:t>
      </w:r>
      <w:r w:rsidR="00391997">
        <w:rPr>
          <w:lang w:val="en-GB"/>
        </w:rPr>
        <w:t>AUL-</w:t>
      </w:r>
      <w:r>
        <w:rPr>
          <w:lang w:val="en-GB"/>
        </w:rPr>
        <w:t>UCI detection from undetected errors, we suggest that a CRC is attached to</w:t>
      </w:r>
      <w:r w:rsidR="00391997">
        <w:rPr>
          <w:lang w:val="en-GB"/>
        </w:rPr>
        <w:t xml:space="preserve"> the UCI payload, basically in the same way as for CQI/PMI on PUSCH. However, so far the CRC for UCI is 8 bits. In order to be able to combine the CRC and the UE ID efficiently together, we think the best solution is to attach a CRC of 16 bits to the UCI, and scramble the CRC by the UE’s RNTI in the same fashion as it is done for DCI via PDCCH. Otherwise the overall UCI length becomes unnecessarily large or a new method is needed to arrive at 8-bit UE-IDs, which in turn may be too restrictive in the long term as it would allow a configuration of at most 256 UEs for AUL. Additionally, the protection given by 8 bits CRC against undetected errors would be limited.</w:t>
      </w:r>
    </w:p>
    <w:p w:rsidR="000966A4" w:rsidRPr="00C75A41" w:rsidRDefault="000966A4" w:rsidP="00305664">
      <w:pPr>
        <w:jc w:val="left"/>
        <w:rPr>
          <w:b/>
          <w:lang w:val="en-GB"/>
        </w:rPr>
      </w:pPr>
      <w:r w:rsidRPr="00C75A41">
        <w:rPr>
          <w:b/>
          <w:lang w:val="en-GB"/>
        </w:rPr>
        <w:t xml:space="preserve">Proposal </w:t>
      </w:r>
      <w:r w:rsidR="00982D20" w:rsidRPr="00C75A41">
        <w:rPr>
          <w:b/>
          <w:lang w:val="en-GB"/>
        </w:rPr>
        <w:t>3</w:t>
      </w:r>
      <w:r w:rsidRPr="00C75A41">
        <w:rPr>
          <w:b/>
          <w:lang w:val="en-GB"/>
        </w:rPr>
        <w:t xml:space="preserve">: </w:t>
      </w:r>
      <w:r w:rsidR="00E7061D" w:rsidRPr="00C75A41">
        <w:rPr>
          <w:b/>
          <w:lang w:val="en-GB"/>
        </w:rPr>
        <w:t>The</w:t>
      </w:r>
      <w:r w:rsidRPr="00C75A41">
        <w:rPr>
          <w:b/>
          <w:lang w:val="en-GB"/>
        </w:rPr>
        <w:t xml:space="preserve"> new </w:t>
      </w:r>
      <w:r w:rsidR="00E7061D" w:rsidRPr="00C75A41">
        <w:rPr>
          <w:b/>
          <w:lang w:val="en-GB"/>
        </w:rPr>
        <w:t>AUL-</w:t>
      </w:r>
      <w:r w:rsidRPr="00C75A41">
        <w:rPr>
          <w:b/>
          <w:lang w:val="en-GB"/>
        </w:rPr>
        <w:t>UCI format is explicitly transmitted with the AUL PUSCH to convey HARQ ID, NDI, RV</w:t>
      </w:r>
      <w:r w:rsidR="00E7061D" w:rsidRPr="00C75A41">
        <w:rPr>
          <w:b/>
          <w:lang w:val="en-GB"/>
        </w:rPr>
        <w:t>, and is protected by a 16-bit CRC scrambled by the UE</w:t>
      </w:r>
      <w:r w:rsidR="00C75A41" w:rsidRPr="00C75A41">
        <w:rPr>
          <w:b/>
          <w:lang w:val="en-GB"/>
        </w:rPr>
        <w:t xml:space="preserve"> ID</w:t>
      </w:r>
      <w:r w:rsidRPr="00C75A41">
        <w:rPr>
          <w:b/>
          <w:lang w:val="en-GB"/>
        </w:rPr>
        <w:t>.</w:t>
      </w:r>
    </w:p>
    <w:p w:rsidR="00982D20" w:rsidRPr="00C75A41" w:rsidRDefault="00982D20" w:rsidP="00305664">
      <w:pPr>
        <w:jc w:val="left"/>
        <w:rPr>
          <w:b/>
          <w:lang w:val="en-GB"/>
        </w:rPr>
      </w:pPr>
      <w:r w:rsidRPr="00C75A41">
        <w:rPr>
          <w:b/>
          <w:lang w:val="en-GB"/>
        </w:rPr>
        <w:t xml:space="preserve">Proposal 4: A toggled NDI in the </w:t>
      </w:r>
      <w:r w:rsidR="00C75A41" w:rsidRPr="00C75A41">
        <w:rPr>
          <w:b/>
          <w:lang w:val="en-GB"/>
        </w:rPr>
        <w:t>AUL-</w:t>
      </w:r>
      <w:r w:rsidRPr="00C75A41">
        <w:rPr>
          <w:b/>
          <w:lang w:val="en-GB"/>
        </w:rPr>
        <w:t>UCI indicates a new transport block</w:t>
      </w:r>
      <w:r w:rsidR="00C75A41" w:rsidRPr="00C75A41">
        <w:rPr>
          <w:b/>
          <w:lang w:val="en-GB"/>
        </w:rPr>
        <w:t>.</w:t>
      </w:r>
    </w:p>
    <w:p w:rsidR="00AE6E1E" w:rsidRPr="00C75A41" w:rsidRDefault="00982D20" w:rsidP="00305664">
      <w:pPr>
        <w:jc w:val="left"/>
        <w:rPr>
          <w:b/>
          <w:lang w:val="en-GB"/>
        </w:rPr>
      </w:pPr>
      <w:r w:rsidRPr="00C75A41">
        <w:rPr>
          <w:b/>
          <w:lang w:val="en-GB"/>
        </w:rPr>
        <w:t xml:space="preserve">Proposal 5: A 2-bit RV field is included in the </w:t>
      </w:r>
      <w:r w:rsidR="00C75A41" w:rsidRPr="00C75A41">
        <w:rPr>
          <w:b/>
          <w:lang w:val="en-GB"/>
        </w:rPr>
        <w:t>AUL-</w:t>
      </w:r>
      <w:r w:rsidRPr="00C75A41">
        <w:rPr>
          <w:b/>
          <w:lang w:val="en-GB"/>
        </w:rPr>
        <w:t>UCI</w:t>
      </w:r>
      <w:r w:rsidR="00C75A41" w:rsidRPr="00C75A41">
        <w:rPr>
          <w:b/>
          <w:lang w:val="en-GB"/>
        </w:rPr>
        <w:t>.</w:t>
      </w:r>
    </w:p>
    <w:p w:rsidR="00C75A41" w:rsidRDefault="00C75A41" w:rsidP="00305664">
      <w:pPr>
        <w:pStyle w:val="Heading2"/>
        <w:jc w:val="left"/>
        <w:rPr>
          <w:rFonts w:cs="Arial"/>
          <w:kern w:val="2"/>
          <w:lang w:val="en-GB"/>
        </w:rPr>
      </w:pPr>
      <w:r>
        <w:rPr>
          <w:rFonts w:cs="Arial"/>
          <w:kern w:val="2"/>
          <w:lang w:val="en-GB"/>
        </w:rPr>
        <w:t>HARQ</w:t>
      </w:r>
      <w:r w:rsidR="00896DE6">
        <w:rPr>
          <w:rFonts w:cs="Arial"/>
          <w:kern w:val="2"/>
          <w:lang w:val="en-GB"/>
        </w:rPr>
        <w:t>-ACK</w:t>
      </w:r>
      <w:r>
        <w:rPr>
          <w:rFonts w:cs="Arial"/>
          <w:kern w:val="2"/>
          <w:lang w:val="en-GB"/>
        </w:rPr>
        <w:t xml:space="preserve"> Feedback</w:t>
      </w:r>
    </w:p>
    <w:p w:rsidR="00662D85" w:rsidRDefault="00662D85" w:rsidP="00305664">
      <w:pPr>
        <w:jc w:val="left"/>
        <w:rPr>
          <w:lang w:val="en-GB"/>
        </w:rPr>
      </w:pPr>
      <w:r>
        <w:rPr>
          <w:lang w:val="en-GB"/>
        </w:rPr>
        <w:t>In order to support autonomous retransmissions, it is necessary to convey HARQ feedback to the UE(s). Due to the opportunistic access and the potential of collisions, a strict timing instance for the reception of the feedback is not useful; rather we suggest that the UE monitors a HARQ feedback channel during a certain time window after the AUL transmissions have occurred. For efficiency and reliability, we think adding a CRC is useful, as it helps the UE to tell a successfully received HARQ feedback from random noise or transmissions by other nodes on the unlicensed carrier. In order to be efficient in terms of DL resource usage, we therefore suggest that the HARQ feedback is conveyed in a similar fashion as the power control DCI formats 3/3A, where a DCI is designed to carry multiple HARQ-ACKs at a time and is protected by a 16-bit CRC.</w:t>
      </w:r>
      <w:r w:rsidR="00896DE6">
        <w:rPr>
          <w:lang w:val="en-GB"/>
        </w:rPr>
        <w:t xml:space="preserve"> As there is no monitored common search space on an unlicensed carrier, such a HARQ feedback DCI format preferably contains HARQ-ACK from only a single UE.</w:t>
      </w:r>
    </w:p>
    <w:p w:rsidR="00896DE6" w:rsidRDefault="00896DE6" w:rsidP="00305664">
      <w:pPr>
        <w:jc w:val="left"/>
        <w:rPr>
          <w:lang w:val="en-GB"/>
        </w:rPr>
      </w:pPr>
      <w:r>
        <w:rPr>
          <w:lang w:val="en-GB"/>
        </w:rPr>
        <w:t>In contrast to the HARQ-ACK on PHICH, the content of the HARQ feedback DCI shall not be interpreted as a retransmission command, but rather as an indication of whether a HARQ process is available for transmission of a new transport block, or for retransmissions.</w:t>
      </w:r>
    </w:p>
    <w:p w:rsidR="00CB61D7" w:rsidRPr="00C75A41" w:rsidRDefault="00CB61D7" w:rsidP="00305664">
      <w:pPr>
        <w:jc w:val="left"/>
        <w:rPr>
          <w:b/>
          <w:lang w:val="en-GB"/>
        </w:rPr>
      </w:pPr>
      <w:r w:rsidRPr="00C75A41">
        <w:rPr>
          <w:b/>
          <w:lang w:val="en-GB"/>
        </w:rPr>
        <w:t xml:space="preserve">Proposal </w:t>
      </w:r>
      <w:r>
        <w:rPr>
          <w:b/>
          <w:lang w:val="en-GB"/>
        </w:rPr>
        <w:t>6</w:t>
      </w:r>
      <w:r w:rsidRPr="00C75A41">
        <w:rPr>
          <w:b/>
          <w:lang w:val="en-GB"/>
        </w:rPr>
        <w:t xml:space="preserve">: A </w:t>
      </w:r>
      <w:r>
        <w:rPr>
          <w:b/>
          <w:lang w:val="en-GB"/>
        </w:rPr>
        <w:t>HARQ-ACK feedback channel is introduced carrying HARQ-ACK for a specific UE, with a 16 bit CRC attached</w:t>
      </w:r>
      <w:r w:rsidRPr="00C75A41">
        <w:rPr>
          <w:b/>
          <w:lang w:val="en-GB"/>
        </w:rPr>
        <w:t>.</w:t>
      </w:r>
    </w:p>
    <w:p w:rsidR="00CB61D7" w:rsidRDefault="00A8164A" w:rsidP="00305664">
      <w:pPr>
        <w:pStyle w:val="Heading2"/>
        <w:jc w:val="left"/>
        <w:rPr>
          <w:rFonts w:cs="Arial"/>
          <w:kern w:val="2"/>
          <w:lang w:val="en-GB"/>
        </w:rPr>
      </w:pPr>
      <w:r>
        <w:rPr>
          <w:rFonts w:cs="Arial"/>
          <w:kern w:val="2"/>
          <w:lang w:val="en-GB"/>
        </w:rPr>
        <w:t>Power Control</w:t>
      </w:r>
    </w:p>
    <w:p w:rsidR="00896DE6" w:rsidRPr="00896DE6" w:rsidRDefault="00896DE6" w:rsidP="00305664">
      <w:pPr>
        <w:jc w:val="left"/>
        <w:rPr>
          <w:lang w:val="en-GB"/>
        </w:rPr>
      </w:pPr>
      <w:r>
        <w:rPr>
          <w:lang w:val="en-GB"/>
        </w:rPr>
        <w:t>Evidently, autonomous transmissions are grant-free except for the activation DCI. Therefore there are no closed-loop TPC mechanisms readily available, even though they would be useful to adapt the transmission power over time without having to reactivate AUL transmissions with an adapted MCS or RBA. As a new design for the HARQ feedback channel is required, we therefore suggest to include a UE-specific TPC command for PUSCH in that channel, preferably in the same fashion and interpretation as for the corresponding TPC field in a scheduling uplink grant.</w:t>
      </w:r>
    </w:p>
    <w:p w:rsidR="00896DE6" w:rsidRPr="00614AE7" w:rsidRDefault="00CB61D7" w:rsidP="00305664">
      <w:pPr>
        <w:jc w:val="left"/>
        <w:rPr>
          <w:b/>
          <w:lang w:val="en-GB"/>
        </w:rPr>
      </w:pPr>
      <w:r w:rsidRPr="00C75A41">
        <w:rPr>
          <w:b/>
          <w:lang w:val="en-GB"/>
        </w:rPr>
        <w:t xml:space="preserve">Proposal </w:t>
      </w:r>
      <w:r>
        <w:rPr>
          <w:b/>
          <w:lang w:val="en-GB"/>
        </w:rPr>
        <w:t>7</w:t>
      </w:r>
      <w:r w:rsidRPr="00C75A41">
        <w:rPr>
          <w:b/>
          <w:lang w:val="en-GB"/>
        </w:rPr>
        <w:t xml:space="preserve">: A </w:t>
      </w:r>
      <w:r>
        <w:rPr>
          <w:b/>
          <w:lang w:val="en-GB"/>
        </w:rPr>
        <w:t>TPC for PUSCH field is included in the HARQ-ACK feedback channel</w:t>
      </w:r>
      <w:r w:rsidRPr="00C75A41">
        <w:rPr>
          <w:b/>
          <w:lang w:val="en-GB"/>
        </w:rPr>
        <w:t>.</w:t>
      </w:r>
    </w:p>
    <w:p w:rsidR="0082623E" w:rsidRPr="00BD722C" w:rsidRDefault="0082623E" w:rsidP="00305664">
      <w:pPr>
        <w:pStyle w:val="Heading1"/>
        <w:jc w:val="left"/>
        <w:rPr>
          <w:rFonts w:cs="Arial"/>
          <w:lang w:val="en-GB" w:eastAsia="zh-CN"/>
        </w:rPr>
      </w:pPr>
      <w:r w:rsidRPr="00BD722C">
        <w:rPr>
          <w:rFonts w:cs="Arial"/>
          <w:lang w:val="en-GB" w:eastAsia="zh-CN"/>
        </w:rPr>
        <w:lastRenderedPageBreak/>
        <w:t>Conclusion</w:t>
      </w:r>
      <w:r w:rsidR="00F5101B" w:rsidRPr="00BD722C">
        <w:rPr>
          <w:rFonts w:cs="Arial"/>
          <w:lang w:val="en-GB" w:eastAsia="zh-CN"/>
        </w:rPr>
        <w:t>s</w:t>
      </w:r>
    </w:p>
    <w:p w:rsidR="00214365" w:rsidRPr="00BD722C" w:rsidRDefault="00597BA5" w:rsidP="00305664">
      <w:pPr>
        <w:spacing w:before="240"/>
        <w:jc w:val="left"/>
        <w:rPr>
          <w:lang w:val="en-GB" w:eastAsia="zh-CN"/>
        </w:rPr>
      </w:pPr>
      <w:r w:rsidRPr="00BD722C">
        <w:rPr>
          <w:lang w:val="en-GB" w:eastAsia="zh-CN"/>
        </w:rPr>
        <w:t xml:space="preserve">In this contribution, we show our views on </w:t>
      </w:r>
      <w:r w:rsidR="00C75A41">
        <w:rPr>
          <w:lang w:val="en-GB" w:eastAsia="zh-CN"/>
        </w:rPr>
        <w:t xml:space="preserve">HARQ operation and corresponding UCI </w:t>
      </w:r>
      <w:r w:rsidR="00CB61D7">
        <w:rPr>
          <w:lang w:val="en-GB" w:eastAsia="zh-CN"/>
        </w:rPr>
        <w:t xml:space="preserve">and HARQ feedback </w:t>
      </w:r>
      <w:r w:rsidR="00C75A41">
        <w:rPr>
          <w:lang w:val="en-GB" w:eastAsia="zh-CN"/>
        </w:rPr>
        <w:t>transmission</w:t>
      </w:r>
      <w:r w:rsidRPr="00BD722C">
        <w:rPr>
          <w:lang w:val="en-GB" w:eastAsia="zh-CN"/>
        </w:rPr>
        <w:t>. In conclusion, we propose:</w:t>
      </w:r>
    </w:p>
    <w:p w:rsidR="00CB61D7" w:rsidRPr="00E7061D" w:rsidRDefault="00CB61D7" w:rsidP="00305664">
      <w:pPr>
        <w:jc w:val="left"/>
        <w:rPr>
          <w:b/>
          <w:lang w:val="en-GB"/>
        </w:rPr>
      </w:pPr>
      <w:r w:rsidRPr="00E7061D">
        <w:rPr>
          <w:b/>
          <w:lang w:val="en-GB"/>
        </w:rPr>
        <w:t xml:space="preserve">Proposal 1: </w:t>
      </w:r>
      <w:r>
        <w:rPr>
          <w:b/>
          <w:lang w:val="en-GB"/>
        </w:rPr>
        <w:t>AUL-</w:t>
      </w:r>
      <w:r w:rsidRPr="00E7061D">
        <w:rPr>
          <w:b/>
          <w:lang w:val="en-GB"/>
        </w:rPr>
        <w:t>UCI is only transmitted in AUL transmissions.</w:t>
      </w:r>
    </w:p>
    <w:p w:rsidR="00CB61D7" w:rsidRPr="00E7061D" w:rsidRDefault="00CB61D7" w:rsidP="00305664">
      <w:pPr>
        <w:jc w:val="left"/>
        <w:rPr>
          <w:b/>
          <w:lang w:val="en-GB"/>
        </w:rPr>
      </w:pPr>
      <w:r w:rsidRPr="00E7061D">
        <w:rPr>
          <w:b/>
          <w:lang w:val="en-GB"/>
        </w:rPr>
        <w:t xml:space="preserve">Proposal 2: </w:t>
      </w:r>
      <w:r>
        <w:rPr>
          <w:b/>
          <w:lang w:val="en-GB"/>
        </w:rPr>
        <w:t>AUL-</w:t>
      </w:r>
      <w:r w:rsidRPr="00E7061D">
        <w:rPr>
          <w:b/>
          <w:lang w:val="en-GB"/>
        </w:rPr>
        <w:t>UCI is mapped on the PUSCH resources following the approach for mapping CQI/PMI on PUSCH.</w:t>
      </w:r>
    </w:p>
    <w:p w:rsidR="00CB61D7" w:rsidRPr="00C75A41" w:rsidRDefault="00CB61D7" w:rsidP="00305664">
      <w:pPr>
        <w:jc w:val="left"/>
        <w:rPr>
          <w:b/>
          <w:lang w:val="en-GB"/>
        </w:rPr>
      </w:pPr>
      <w:r w:rsidRPr="00C75A41">
        <w:rPr>
          <w:b/>
          <w:lang w:val="en-GB"/>
        </w:rPr>
        <w:t>Proposal 3: The new AUL-UCI format is explicitly transmitted with the AUL PUSCH to convey HARQ ID, NDI, RV, and is protected by a 16-bit CRC scrambled by the UE ID.</w:t>
      </w:r>
    </w:p>
    <w:p w:rsidR="00CB61D7" w:rsidRPr="00C75A41" w:rsidRDefault="00CB61D7" w:rsidP="00305664">
      <w:pPr>
        <w:jc w:val="left"/>
        <w:rPr>
          <w:b/>
          <w:lang w:val="en-GB"/>
        </w:rPr>
      </w:pPr>
      <w:r w:rsidRPr="00C75A41">
        <w:rPr>
          <w:b/>
          <w:lang w:val="en-GB"/>
        </w:rPr>
        <w:t>Proposal 4: A toggled NDI in the AUL-UCI indicates a new transport block.</w:t>
      </w:r>
    </w:p>
    <w:p w:rsidR="00CB61D7" w:rsidRPr="00C75A41" w:rsidRDefault="00CB61D7" w:rsidP="00305664">
      <w:pPr>
        <w:jc w:val="left"/>
        <w:rPr>
          <w:b/>
          <w:lang w:val="en-GB"/>
        </w:rPr>
      </w:pPr>
      <w:r w:rsidRPr="00C75A41">
        <w:rPr>
          <w:b/>
          <w:lang w:val="en-GB"/>
        </w:rPr>
        <w:t>Proposal 5: A 2-bit RV field is included in the AUL-UCI.</w:t>
      </w:r>
    </w:p>
    <w:p w:rsidR="00CB61D7" w:rsidRPr="00C75A41" w:rsidRDefault="00CB61D7" w:rsidP="00305664">
      <w:pPr>
        <w:jc w:val="left"/>
        <w:rPr>
          <w:b/>
          <w:lang w:val="en-GB"/>
        </w:rPr>
      </w:pPr>
      <w:r w:rsidRPr="00C75A41">
        <w:rPr>
          <w:b/>
          <w:lang w:val="en-GB"/>
        </w:rPr>
        <w:t xml:space="preserve">Proposal </w:t>
      </w:r>
      <w:r>
        <w:rPr>
          <w:b/>
          <w:lang w:val="en-GB"/>
        </w:rPr>
        <w:t>6</w:t>
      </w:r>
      <w:r w:rsidRPr="00C75A41">
        <w:rPr>
          <w:b/>
          <w:lang w:val="en-GB"/>
        </w:rPr>
        <w:t xml:space="preserve">: A </w:t>
      </w:r>
      <w:r>
        <w:rPr>
          <w:b/>
          <w:lang w:val="en-GB"/>
        </w:rPr>
        <w:t>HARQ-ACK feedback channel is introduced carrying HARQ-ACK for a specific UE, with a 16 bit CRC attached</w:t>
      </w:r>
      <w:r w:rsidRPr="00C75A41">
        <w:rPr>
          <w:b/>
          <w:lang w:val="en-GB"/>
        </w:rPr>
        <w:t>.</w:t>
      </w:r>
    </w:p>
    <w:p w:rsidR="008859C6" w:rsidRPr="00CB61D7" w:rsidRDefault="00CB61D7" w:rsidP="00305664">
      <w:pPr>
        <w:jc w:val="left"/>
        <w:rPr>
          <w:b/>
          <w:lang w:val="en-GB"/>
        </w:rPr>
      </w:pPr>
      <w:r w:rsidRPr="00C75A41">
        <w:rPr>
          <w:b/>
          <w:lang w:val="en-GB"/>
        </w:rPr>
        <w:t xml:space="preserve">Proposal </w:t>
      </w:r>
      <w:r>
        <w:rPr>
          <w:b/>
          <w:lang w:val="en-GB"/>
        </w:rPr>
        <w:t>7</w:t>
      </w:r>
      <w:r w:rsidRPr="00C75A41">
        <w:rPr>
          <w:b/>
          <w:lang w:val="en-GB"/>
        </w:rPr>
        <w:t xml:space="preserve">: A </w:t>
      </w:r>
      <w:r>
        <w:rPr>
          <w:b/>
          <w:lang w:val="en-GB"/>
        </w:rPr>
        <w:t>TPC for PUSCH field is included in the HARQ-ACK feedback channel</w:t>
      </w:r>
      <w:r w:rsidRPr="00C75A41">
        <w:rPr>
          <w:b/>
          <w:lang w:val="en-GB"/>
        </w:rPr>
        <w:t>.</w:t>
      </w:r>
    </w:p>
    <w:sectPr w:rsidR="008859C6"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81A" w:rsidRDefault="0045481A">
      <w:r>
        <w:separator/>
      </w:r>
    </w:p>
  </w:endnote>
  <w:endnote w:type="continuationSeparator" w:id="0">
    <w:p w:rsidR="0045481A" w:rsidRDefault="00454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81A" w:rsidRDefault="0045481A">
      <w:r>
        <w:separator/>
      </w:r>
    </w:p>
  </w:footnote>
  <w:footnote w:type="continuationSeparator" w:id="0">
    <w:p w:rsidR="0045481A" w:rsidRDefault="004548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5">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4">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8"/>
  </w:num>
  <w:num w:numId="3">
    <w:abstractNumId w:val="15"/>
  </w:num>
  <w:num w:numId="4">
    <w:abstractNumId w:val="11"/>
  </w:num>
  <w:num w:numId="5">
    <w:abstractNumId w:val="8"/>
  </w:num>
  <w:num w:numId="6">
    <w:abstractNumId w:val="19"/>
  </w:num>
  <w:num w:numId="7">
    <w:abstractNumId w:val="9"/>
  </w:num>
  <w:num w:numId="8">
    <w:abstractNumId w:val="7"/>
  </w:num>
  <w:num w:numId="9">
    <w:abstractNumId w:val="17"/>
  </w:num>
  <w:num w:numId="10">
    <w:abstractNumId w:val="6"/>
  </w:num>
  <w:num w:numId="11">
    <w:abstractNumId w:val="2"/>
  </w:num>
  <w:num w:numId="12">
    <w:abstractNumId w:val="16"/>
  </w:num>
  <w:num w:numId="13">
    <w:abstractNumId w:val="3"/>
  </w:num>
  <w:num w:numId="14">
    <w:abstractNumId w:val="10"/>
  </w:num>
  <w:num w:numId="15">
    <w:abstractNumId w:val="2"/>
  </w:num>
  <w:num w:numId="16">
    <w:abstractNumId w:val="2"/>
  </w:num>
  <w:num w:numId="17">
    <w:abstractNumId w:val="1"/>
  </w:num>
  <w:num w:numId="18">
    <w:abstractNumId w:val="5"/>
  </w:num>
  <w:num w:numId="19">
    <w:abstractNumId w:val="12"/>
  </w:num>
  <w:num w:numId="20">
    <w:abstractNumId w:val="14"/>
  </w:num>
  <w:num w:numId="21">
    <w:abstractNumId w:val="4"/>
  </w:num>
  <w:num w:numId="22">
    <w:abstractNumId w:val="13"/>
  </w:num>
  <w:num w:numId="2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3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662"/>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614AE7"/>
    <w:pPr>
      <w:keepNext/>
      <w:numPr>
        <w:numId w:val="11"/>
      </w:numPr>
      <w:spacing w:before="240"/>
      <w:ind w:left="431" w:hanging="431"/>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614AE7"/>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614AE7"/>
    <w:rPr>
      <w:rFonts w:ascii="Arial" w:hAnsi="Arial"/>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after="180"/>
      <w:ind w:left="1134" w:hanging="1134"/>
      <w:jc w:val="left"/>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jc w:val="left"/>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614AE7"/>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614AE7"/>
    <w:pPr>
      <w:keepNext/>
      <w:numPr>
        <w:numId w:val="11"/>
      </w:numPr>
      <w:spacing w:before="240"/>
      <w:ind w:left="431" w:hanging="431"/>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614AE7"/>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614AE7"/>
    <w:rPr>
      <w:rFonts w:ascii="Arial" w:hAnsi="Arial"/>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after="180"/>
      <w:ind w:left="1134" w:hanging="1134"/>
      <w:jc w:val="left"/>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jc w:val="left"/>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614AE7"/>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D8F381-76DE-4041-B12B-37A043995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1017</Words>
  <Characters>5799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Alexander Golitschek</cp:lastModifiedBy>
  <cp:revision>2</cp:revision>
  <cp:lastPrinted>2016-08-12T06:06:00Z</cp:lastPrinted>
  <dcterms:created xsi:type="dcterms:W3CDTF">2017-09-29T14:38:00Z</dcterms:created>
  <dcterms:modified xsi:type="dcterms:W3CDTF">2017-09-29T14:38:00Z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