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25EB5" w:rsidRPr="00B25EB5" w:rsidRDefault="00B25EB5" w:rsidP="00B25EB5">
      <w:pPr>
        <w:pStyle w:val="af8"/>
        <w:rPr>
          <w:rFonts w:ascii="Arial" w:hAnsi="Arial" w:cs="Arial"/>
          <w:b/>
          <w:sz w:val="22"/>
          <w:szCs w:val="22"/>
        </w:rPr>
      </w:pPr>
      <w:r w:rsidRPr="00B25EB5">
        <w:rPr>
          <w:rFonts w:ascii="Arial" w:hAnsi="Arial" w:cs="Arial"/>
          <w:b/>
          <w:sz w:val="22"/>
          <w:szCs w:val="22"/>
        </w:rPr>
        <w:t xml:space="preserve">3GPP TSG RAN WG1 Meeting 90bis </w:t>
      </w:r>
      <w:r w:rsidRPr="00B25EB5">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B25EB5">
        <w:rPr>
          <w:rFonts w:ascii="Arial" w:hAnsi="Arial" w:cs="Arial"/>
          <w:b/>
          <w:sz w:val="22"/>
          <w:szCs w:val="22"/>
        </w:rPr>
        <w:tab/>
        <w:t>R1-17</w:t>
      </w:r>
      <w:r w:rsidR="00AB684E" w:rsidRPr="00AB684E">
        <w:rPr>
          <w:rFonts w:ascii="Arial" w:hAnsi="Arial" w:cs="Arial"/>
          <w:b/>
          <w:sz w:val="22"/>
          <w:szCs w:val="22"/>
        </w:rPr>
        <w:t>17810</w:t>
      </w:r>
    </w:p>
    <w:p w:rsidR="00B25EB5" w:rsidRPr="00B25EB5" w:rsidRDefault="00B25EB5" w:rsidP="00B25EB5">
      <w:pPr>
        <w:pStyle w:val="af8"/>
        <w:rPr>
          <w:rFonts w:ascii="Arial" w:hAnsi="Arial" w:cs="Arial"/>
          <w:b/>
          <w:sz w:val="22"/>
          <w:szCs w:val="22"/>
        </w:rPr>
      </w:pPr>
      <w:r w:rsidRPr="00B25EB5">
        <w:rPr>
          <w:rFonts w:ascii="Arial" w:hAnsi="Arial" w:cs="Arial"/>
          <w:b/>
          <w:sz w:val="22"/>
          <w:szCs w:val="22"/>
        </w:rPr>
        <w:t>Prague, CZ, 9th – 13th</w:t>
      </w:r>
      <w:r w:rsidRPr="00B25EB5">
        <w:rPr>
          <w:rFonts w:ascii="Arial" w:hAnsi="Arial" w:cs="Arial" w:hint="eastAsia"/>
          <w:b/>
          <w:sz w:val="22"/>
          <w:szCs w:val="22"/>
        </w:rPr>
        <w:t xml:space="preserve">, </w:t>
      </w:r>
      <w:r w:rsidRPr="00B25EB5">
        <w:rPr>
          <w:rFonts w:ascii="Arial" w:hAnsi="Arial" w:cs="Arial"/>
          <w:b/>
          <w:sz w:val="22"/>
          <w:szCs w:val="22"/>
        </w:rPr>
        <w:t>October 201</w:t>
      </w:r>
      <w:r w:rsidRPr="00B25EB5">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A52B7D"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740E93" w:rsidRPr="00740E93">
        <w:rPr>
          <w:rFonts w:ascii="Arial" w:eastAsiaTheme="minorEastAsia" w:hAnsi="Arial" w:cs="Arial"/>
          <w:b/>
          <w:sz w:val="22"/>
          <w:szCs w:val="22"/>
          <w:lang w:eastAsia="zh-CN"/>
        </w:rPr>
        <w:t>Remaining issues on reciprocity based operation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740E93">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A52B7D">
        <w:rPr>
          <w:rFonts w:ascii="Arial" w:eastAsiaTheme="minorEastAsia" w:hAnsi="Arial" w:cs="Arial" w:hint="eastAsia"/>
          <w:b/>
          <w:sz w:val="22"/>
          <w:szCs w:val="22"/>
          <w:lang w:eastAsia="zh-CN"/>
        </w:rPr>
        <w:t>2</w:t>
      </w:r>
      <w:r w:rsidR="00C522C6">
        <w:rPr>
          <w:rFonts w:ascii="Arial" w:eastAsiaTheme="minorEastAsia" w:hAnsi="Arial" w:cs="Arial" w:hint="eastAsia"/>
          <w:b/>
          <w:sz w:val="22"/>
          <w:szCs w:val="22"/>
          <w:lang w:eastAsia="zh-CN"/>
        </w:rPr>
        <w:t>.</w:t>
      </w:r>
      <w:r w:rsidR="00740E93">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9C4C36">
        <w:rPr>
          <w:rFonts w:eastAsiaTheme="minorEastAsia" w:hint="eastAsia"/>
          <w:lang w:eastAsia="zh-CN"/>
        </w:rPr>
        <w:t>NR3</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740E93" w:rsidRPr="00740E93" w:rsidRDefault="00740E93" w:rsidP="00740E93">
      <w:pPr>
        <w:rPr>
          <w:b/>
          <w:i/>
        </w:rPr>
      </w:pPr>
      <w:r w:rsidRPr="00740E93">
        <w:rPr>
          <w:b/>
          <w:i/>
          <w:highlight w:val="green"/>
        </w:rPr>
        <w:t>Agreement</w:t>
      </w:r>
    </w:p>
    <w:p w:rsidR="00740E93" w:rsidRPr="00740E93" w:rsidRDefault="00740E93" w:rsidP="00740E93">
      <w:pPr>
        <w:rPr>
          <w:i/>
        </w:rPr>
      </w:pPr>
      <w:r w:rsidRPr="00740E93">
        <w:rPr>
          <w:i/>
        </w:rPr>
        <w:t>For non-PMI codebook, down-select one between the following alternatives</w:t>
      </w:r>
    </w:p>
    <w:p w:rsidR="00740E93" w:rsidRPr="00740E93" w:rsidRDefault="00740E93" w:rsidP="00740E93">
      <w:pPr>
        <w:numPr>
          <w:ilvl w:val="0"/>
          <w:numId w:val="20"/>
        </w:numPr>
        <w:tabs>
          <w:tab w:val="left" w:pos="1440"/>
        </w:tabs>
        <w:spacing w:before="0"/>
        <w:rPr>
          <w:i/>
        </w:rPr>
      </w:pPr>
      <w:r w:rsidRPr="00740E93">
        <w:rPr>
          <w:i/>
        </w:rPr>
        <w:t>Alt A: Port selection codebook is used for CQI calculation for non-PMI feedback</w:t>
      </w:r>
    </w:p>
    <w:p w:rsidR="00740E93" w:rsidRPr="00740E93" w:rsidRDefault="00740E93" w:rsidP="00740E93">
      <w:pPr>
        <w:numPr>
          <w:ilvl w:val="1"/>
          <w:numId w:val="20"/>
        </w:numPr>
        <w:tabs>
          <w:tab w:val="left" w:pos="1440"/>
        </w:tabs>
        <w:spacing w:before="0"/>
        <w:rPr>
          <w:i/>
        </w:rPr>
      </w:pPr>
      <w:r w:rsidRPr="00740E93">
        <w:rPr>
          <w:i/>
        </w:rPr>
        <w:t xml:space="preserve">Each column of each </w:t>
      </w:r>
      <w:proofErr w:type="spellStart"/>
      <w:r w:rsidRPr="00740E93">
        <w:rPr>
          <w:i/>
        </w:rPr>
        <w:t>precoding</w:t>
      </w:r>
      <w:proofErr w:type="spellEnd"/>
      <w:r w:rsidRPr="00740E93">
        <w:rPr>
          <w:i/>
        </w:rPr>
        <w:t xml:space="preserve"> matrix in the port selection codebook contains only one non-zero entry</w:t>
      </w:r>
    </w:p>
    <w:p w:rsidR="00740E93" w:rsidRPr="00740E93" w:rsidRDefault="00740E93" w:rsidP="00740E93">
      <w:pPr>
        <w:numPr>
          <w:ilvl w:val="1"/>
          <w:numId w:val="20"/>
        </w:numPr>
        <w:tabs>
          <w:tab w:val="left" w:pos="1440"/>
        </w:tabs>
        <w:spacing w:before="0"/>
        <w:rPr>
          <w:i/>
        </w:rPr>
      </w:pPr>
      <w:r w:rsidRPr="00740E93">
        <w:rPr>
          <w:i/>
        </w:rPr>
        <w:t xml:space="preserve">Codebook subset restriction is supported to indicate a single </w:t>
      </w:r>
      <w:proofErr w:type="spellStart"/>
      <w:r w:rsidRPr="00740E93">
        <w:rPr>
          <w:i/>
        </w:rPr>
        <w:t>precoder</w:t>
      </w:r>
      <w:proofErr w:type="spellEnd"/>
      <w:r w:rsidRPr="00740E93">
        <w:rPr>
          <w:i/>
        </w:rPr>
        <w:t xml:space="preserve"> per rank in the codebook used for CQI calculation</w:t>
      </w:r>
    </w:p>
    <w:p w:rsidR="00740E93" w:rsidRPr="00740E93" w:rsidRDefault="00740E93" w:rsidP="00740E93">
      <w:pPr>
        <w:numPr>
          <w:ilvl w:val="2"/>
          <w:numId w:val="20"/>
        </w:numPr>
        <w:tabs>
          <w:tab w:val="left" w:pos="1440"/>
        </w:tabs>
        <w:spacing w:before="0"/>
        <w:rPr>
          <w:i/>
        </w:rPr>
      </w:pPr>
      <w:r w:rsidRPr="00740E93">
        <w:rPr>
          <w:i/>
        </w:rPr>
        <w:t>FFS whether this indication can be done by using L1/L2 signaling or RRC signaling</w:t>
      </w:r>
    </w:p>
    <w:p w:rsidR="00740E93" w:rsidRPr="00740E93" w:rsidRDefault="00740E93" w:rsidP="00740E93">
      <w:pPr>
        <w:numPr>
          <w:ilvl w:val="1"/>
          <w:numId w:val="20"/>
        </w:numPr>
        <w:tabs>
          <w:tab w:val="left" w:pos="1440"/>
        </w:tabs>
        <w:spacing w:before="0"/>
        <w:rPr>
          <w:i/>
        </w:rPr>
      </w:pPr>
      <w:r w:rsidRPr="00740E93">
        <w:rPr>
          <w:i/>
        </w:rPr>
        <w:t>Support at least up to 8 CSI-RS ports and 8 layers</w:t>
      </w:r>
    </w:p>
    <w:p w:rsidR="00740E93" w:rsidRPr="00740E93" w:rsidRDefault="00740E93" w:rsidP="00740E93">
      <w:pPr>
        <w:numPr>
          <w:ilvl w:val="0"/>
          <w:numId w:val="20"/>
        </w:numPr>
        <w:tabs>
          <w:tab w:val="left" w:pos="1440"/>
        </w:tabs>
        <w:spacing w:before="0"/>
        <w:rPr>
          <w:i/>
        </w:rPr>
      </w:pPr>
      <w:r w:rsidRPr="00740E93">
        <w:rPr>
          <w:i/>
        </w:rPr>
        <w:t>Alt B: Port index indication is signaled to UE for RI/CQI calculation in non-PMI feedback</w:t>
      </w:r>
    </w:p>
    <w:p w:rsidR="00740E93" w:rsidRPr="00740E93" w:rsidRDefault="00740E93" w:rsidP="00740E93">
      <w:pPr>
        <w:numPr>
          <w:ilvl w:val="1"/>
          <w:numId w:val="20"/>
        </w:numPr>
        <w:tabs>
          <w:tab w:val="left" w:pos="1440"/>
        </w:tabs>
        <w:spacing w:before="0"/>
        <w:rPr>
          <w:i/>
        </w:rPr>
      </w:pPr>
      <w:r w:rsidRPr="00740E93">
        <w:rPr>
          <w:i/>
        </w:rPr>
        <w:t>Port index indication selects the CSI-RS port(s) used for RI/CQI calculation per rank</w:t>
      </w:r>
    </w:p>
    <w:p w:rsidR="00740E93" w:rsidRPr="00740E93" w:rsidRDefault="00740E93" w:rsidP="00740E93">
      <w:pPr>
        <w:numPr>
          <w:ilvl w:val="2"/>
          <w:numId w:val="20"/>
        </w:numPr>
        <w:tabs>
          <w:tab w:val="left" w:pos="1440"/>
        </w:tabs>
        <w:spacing w:before="0"/>
        <w:rPr>
          <w:i/>
        </w:rPr>
      </w:pPr>
      <w:proofErr w:type="spellStart"/>
      <w:r w:rsidRPr="00740E93">
        <w:rPr>
          <w:i/>
        </w:rPr>
        <w:t>Indentity</w:t>
      </w:r>
      <w:proofErr w:type="spellEnd"/>
      <w:r w:rsidRPr="00740E93">
        <w:rPr>
          <w:i/>
        </w:rPr>
        <w:t xml:space="preserve"> matrix is assumed by UE on the selected CSI-RS ports for RI/CQI calculation</w:t>
      </w:r>
    </w:p>
    <w:p w:rsidR="00740E93" w:rsidRPr="00740E93" w:rsidRDefault="00740E93" w:rsidP="00740E93">
      <w:pPr>
        <w:numPr>
          <w:ilvl w:val="2"/>
          <w:numId w:val="20"/>
        </w:numPr>
        <w:tabs>
          <w:tab w:val="left" w:pos="1440"/>
        </w:tabs>
        <w:spacing w:before="0"/>
        <w:rPr>
          <w:i/>
        </w:rPr>
      </w:pPr>
      <w:r w:rsidRPr="00740E93">
        <w:rPr>
          <w:i/>
        </w:rPr>
        <w:t>N ports are selected for rank N</w:t>
      </w:r>
    </w:p>
    <w:p w:rsidR="00740E93" w:rsidRPr="00740E93" w:rsidRDefault="00740E93" w:rsidP="00740E93">
      <w:pPr>
        <w:numPr>
          <w:ilvl w:val="2"/>
          <w:numId w:val="20"/>
        </w:numPr>
        <w:tabs>
          <w:tab w:val="left" w:pos="1440"/>
        </w:tabs>
        <w:spacing w:before="0"/>
        <w:rPr>
          <w:i/>
        </w:rPr>
      </w:pPr>
      <w:r w:rsidRPr="00740E93">
        <w:rPr>
          <w:i/>
        </w:rPr>
        <w:t>FFS Signaling details e.g. whether this indication can be done by using L1/L2 signaling or RRC signaling</w:t>
      </w:r>
    </w:p>
    <w:p w:rsidR="00740E93" w:rsidRPr="00740E93" w:rsidRDefault="00740E93" w:rsidP="00740E93">
      <w:pPr>
        <w:numPr>
          <w:ilvl w:val="1"/>
          <w:numId w:val="20"/>
        </w:numPr>
        <w:tabs>
          <w:tab w:val="left" w:pos="1440"/>
        </w:tabs>
        <w:spacing w:before="0"/>
        <w:rPr>
          <w:i/>
        </w:rPr>
      </w:pPr>
      <w:r w:rsidRPr="00740E93">
        <w:rPr>
          <w:i/>
        </w:rPr>
        <w:t>Support up to 8 layers and at least up to 8 CSI-RS ports</w:t>
      </w:r>
    </w:p>
    <w:p w:rsidR="00740E93" w:rsidRPr="00740E93" w:rsidRDefault="00740E93" w:rsidP="00740E93">
      <w:pPr>
        <w:numPr>
          <w:ilvl w:val="0"/>
          <w:numId w:val="20"/>
        </w:numPr>
        <w:tabs>
          <w:tab w:val="left" w:pos="1440"/>
        </w:tabs>
        <w:spacing w:before="0"/>
        <w:rPr>
          <w:i/>
        </w:rPr>
      </w:pPr>
      <w:r w:rsidRPr="00740E93">
        <w:rPr>
          <w:i/>
        </w:rPr>
        <w:t>If down-selection between the above alternatives cannot be achieved until RAN1#90bis, it's up to editor how to capture Alt A or Alt B in specifications</w:t>
      </w: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D278CE">
        <w:rPr>
          <w:rFonts w:eastAsia="宋体" w:hint="eastAsia"/>
          <w:lang w:eastAsia="zh-CN"/>
        </w:rPr>
        <w:t xml:space="preserve">discuss above </w:t>
      </w:r>
      <w:r w:rsidR="009C4C36">
        <w:rPr>
          <w:rFonts w:eastAsia="宋体" w:hint="eastAsia"/>
          <w:lang w:eastAsia="zh-CN"/>
        </w:rPr>
        <w:t>2</w:t>
      </w:r>
      <w:r w:rsidR="00D278CE">
        <w:rPr>
          <w:rFonts w:eastAsia="宋体" w:hint="eastAsia"/>
          <w:lang w:eastAsia="zh-CN"/>
        </w:rPr>
        <w:t xml:space="preserve"> alternatives and </w:t>
      </w:r>
      <w:r w:rsidR="009C4C36">
        <w:rPr>
          <w:rFonts w:eastAsia="宋体" w:hint="eastAsia"/>
          <w:lang w:eastAsia="zh-CN"/>
        </w:rPr>
        <w:t>signaling aspects</w:t>
      </w:r>
      <w:r w:rsidR="00D278CE">
        <w:rPr>
          <w:rFonts w:eastAsia="宋体" w:hint="eastAsia"/>
          <w:lang w:eastAsia="zh-CN"/>
        </w:rPr>
        <w:t>.</w:t>
      </w:r>
      <w:r w:rsidR="00A97BAA">
        <w:rPr>
          <w:rFonts w:eastAsia="宋体" w:hint="eastAsia"/>
          <w:lang w:eastAsia="zh-CN"/>
        </w:rPr>
        <w:t xml:space="preserve"> </w:t>
      </w:r>
      <w:r w:rsidR="003D65F4">
        <w:rPr>
          <w:rFonts w:eastAsia="宋体" w:hint="eastAsia"/>
          <w:lang w:eastAsia="zh-CN"/>
        </w:rPr>
        <w:t xml:space="preserve"> </w:t>
      </w:r>
    </w:p>
    <w:p w:rsidR="00537757" w:rsidRDefault="00A74457" w:rsidP="00C37C86">
      <w:pPr>
        <w:pStyle w:val="1"/>
        <w:rPr>
          <w:lang w:eastAsia="zh-CN"/>
        </w:rPr>
      </w:pPr>
      <w:r>
        <w:rPr>
          <w:rFonts w:hint="eastAsia"/>
          <w:lang w:eastAsia="zh-CN"/>
        </w:rPr>
        <w:t>D</w:t>
      </w:r>
      <w:r w:rsidR="006A640C">
        <w:rPr>
          <w:rFonts w:hint="eastAsia"/>
          <w:lang w:eastAsia="zh-CN"/>
        </w:rPr>
        <w:t>iscussion</w:t>
      </w:r>
    </w:p>
    <w:p w:rsidR="00152E5D" w:rsidRDefault="00FB5ED4" w:rsidP="00A95196">
      <w:pPr>
        <w:pStyle w:val="a0"/>
        <w:rPr>
          <w:rFonts w:eastAsia="宋体"/>
          <w:lang w:eastAsia="zh-CN"/>
        </w:rPr>
      </w:pPr>
      <w:r>
        <w:rPr>
          <w:rFonts w:eastAsia="宋体" w:hint="eastAsia"/>
          <w:lang w:eastAsia="zh-CN"/>
        </w:rPr>
        <w:t xml:space="preserve">Alternative </w:t>
      </w:r>
      <w:r w:rsidR="00152E5D">
        <w:rPr>
          <w:rFonts w:eastAsia="宋体" w:hint="eastAsia"/>
          <w:lang w:eastAsia="zh-CN"/>
        </w:rPr>
        <w:t>A proposes</w:t>
      </w:r>
      <w:r>
        <w:rPr>
          <w:rFonts w:eastAsia="宋体" w:hint="eastAsia"/>
          <w:lang w:eastAsia="zh-CN"/>
        </w:rPr>
        <w:t xml:space="preserve"> </w:t>
      </w:r>
      <w:r w:rsidR="00152E5D">
        <w:rPr>
          <w:rFonts w:eastAsia="宋体" w:hint="eastAsia"/>
          <w:lang w:eastAsia="zh-CN"/>
        </w:rPr>
        <w:t xml:space="preserve">port </w:t>
      </w:r>
      <w:r w:rsidR="00152E5D">
        <w:rPr>
          <w:rFonts w:eastAsia="宋体"/>
          <w:lang w:eastAsia="zh-CN"/>
        </w:rPr>
        <w:t>selection</w:t>
      </w:r>
      <w:r w:rsidR="00152E5D">
        <w:rPr>
          <w:rFonts w:eastAsia="宋体" w:hint="eastAsia"/>
          <w:lang w:eastAsia="zh-CN"/>
        </w:rPr>
        <w:t xml:space="preserve"> codebook for CQI calculation for non-PMI feedback based operation, which requires defining a new codebook comprising all ranks</w:t>
      </w:r>
      <w:r w:rsidR="004233E9">
        <w:rPr>
          <w:rFonts w:eastAsia="宋体" w:hint="eastAsia"/>
          <w:lang w:eastAsia="zh-CN"/>
        </w:rPr>
        <w:t>.</w:t>
      </w:r>
      <w:r w:rsidR="00152E5D">
        <w:rPr>
          <w:rFonts w:eastAsia="宋体" w:hint="eastAsia"/>
          <w:lang w:eastAsia="zh-CN"/>
        </w:rPr>
        <w:t xml:space="preserve"> </w:t>
      </w:r>
      <w:r w:rsidR="00CF3ED6">
        <w:rPr>
          <w:rFonts w:eastAsia="宋体" w:hint="eastAsia"/>
          <w:lang w:eastAsia="zh-CN"/>
        </w:rPr>
        <w:t>For 8 CSI-RS ports, t</w:t>
      </w:r>
      <w:r w:rsidR="00152E5D">
        <w:rPr>
          <w:rFonts w:eastAsia="宋体" w:hint="eastAsia"/>
          <w:lang w:eastAsia="zh-CN"/>
        </w:rPr>
        <w:t xml:space="preserve">here are </w:t>
      </w:r>
      <m:oMath>
        <m:d>
          <m:dPr>
            <m:ctrlPr>
              <w:rPr>
                <w:rFonts w:ascii="Cambria Math" w:eastAsia="宋体" w:hAnsi="Cambria Math"/>
                <w:lang w:eastAsia="zh-CN"/>
              </w:rPr>
            </m:ctrlPr>
          </m:dPr>
          <m:e>
            <m:m>
              <m:mPr>
                <m:mcs>
                  <m:mc>
                    <m:mcPr>
                      <m:count m:val="1"/>
                      <m:mcJc m:val="center"/>
                    </m:mcPr>
                  </m:mc>
                </m:mcs>
                <m:ctrlPr>
                  <w:rPr>
                    <w:rFonts w:ascii="Cambria Math" w:eastAsia="宋体" w:hAnsi="Cambria Math"/>
                    <w:lang w:eastAsia="zh-CN"/>
                  </w:rPr>
                </m:ctrlPr>
              </m:mPr>
              <m:mr>
                <m:e>
                  <m:r>
                    <m:rPr>
                      <m:sty m:val="p"/>
                    </m:rPr>
                    <w:rPr>
                      <w:rFonts w:ascii="Cambria Math" w:eastAsia="宋体" w:hAnsi="Cambria Math"/>
                      <w:lang w:eastAsia="zh-CN"/>
                    </w:rPr>
                    <m:t>1</m:t>
                  </m:r>
                </m:e>
              </m:mr>
              <m:mr>
                <m:e>
                  <m:r>
                    <m:rPr>
                      <m:sty m:val="p"/>
                    </m:rPr>
                    <w:rPr>
                      <w:rFonts w:ascii="Cambria Math" w:eastAsia="宋体" w:hAnsi="Cambria Math"/>
                      <w:lang w:eastAsia="zh-CN"/>
                    </w:rPr>
                    <m:t>8</m:t>
                  </m:r>
                </m:e>
              </m:mr>
            </m:m>
          </m:e>
        </m:d>
      </m:oMath>
      <w:r w:rsidR="00AB49AB">
        <w:rPr>
          <w:rFonts w:eastAsia="宋体" w:hint="eastAsia"/>
          <w:lang w:eastAsia="zh-CN"/>
        </w:rPr>
        <w:t xml:space="preserve"> entries for rank 1, </w:t>
      </w:r>
      <m:oMath>
        <m:d>
          <m:dPr>
            <m:ctrlPr>
              <w:rPr>
                <w:rFonts w:ascii="Cambria Math" w:eastAsia="宋体" w:hAnsi="Cambria Math"/>
                <w:lang w:eastAsia="zh-CN"/>
              </w:rPr>
            </m:ctrlPr>
          </m:dPr>
          <m:e>
            <m:m>
              <m:mPr>
                <m:mcs>
                  <m:mc>
                    <m:mcPr>
                      <m:count m:val="1"/>
                      <m:mcJc m:val="center"/>
                    </m:mcPr>
                  </m:mc>
                </m:mcs>
                <m:ctrlPr>
                  <w:rPr>
                    <w:rFonts w:ascii="Cambria Math" w:eastAsia="宋体" w:hAnsi="Cambria Math"/>
                    <w:lang w:eastAsia="zh-CN"/>
                  </w:rPr>
                </m:ctrlPr>
              </m:mPr>
              <m:mr>
                <m:e>
                  <m:r>
                    <m:rPr>
                      <m:sty m:val="p"/>
                    </m:rPr>
                    <w:rPr>
                      <w:rFonts w:ascii="Cambria Math" w:eastAsia="宋体" w:hAnsi="Cambria Math"/>
                      <w:lang w:eastAsia="zh-CN"/>
                    </w:rPr>
                    <m:t>2</m:t>
                  </m:r>
                </m:e>
              </m:mr>
              <m:mr>
                <m:e>
                  <m:r>
                    <m:rPr>
                      <m:sty m:val="p"/>
                    </m:rPr>
                    <w:rPr>
                      <w:rFonts w:ascii="Cambria Math" w:eastAsia="宋体" w:hAnsi="Cambria Math"/>
                      <w:lang w:eastAsia="zh-CN"/>
                    </w:rPr>
                    <m:t>8</m:t>
                  </m:r>
                </m:e>
              </m:mr>
            </m:m>
          </m:e>
        </m:d>
      </m:oMath>
      <w:r w:rsidR="00AB49AB">
        <w:rPr>
          <w:rFonts w:eastAsia="宋体" w:hint="eastAsia"/>
          <w:lang w:eastAsia="zh-CN"/>
        </w:rPr>
        <w:t xml:space="preserve"> entries for rank 2 and so on in the</w:t>
      </w:r>
      <w:r w:rsidR="00296E78">
        <w:rPr>
          <w:rFonts w:eastAsia="宋体" w:hint="eastAsia"/>
          <w:lang w:eastAsia="zh-CN"/>
        </w:rPr>
        <w:t xml:space="preserve"> port selection</w:t>
      </w:r>
      <w:r w:rsidR="00AB49AB">
        <w:rPr>
          <w:rFonts w:eastAsia="宋体" w:hint="eastAsia"/>
          <w:lang w:eastAsia="zh-CN"/>
        </w:rPr>
        <w:t xml:space="preserve"> codebook. For dynamic signaling of codebook for CQI calculation, signaling </w:t>
      </w:r>
      <w:r w:rsidR="00AB49AB">
        <w:rPr>
          <w:rFonts w:eastAsia="宋体"/>
          <w:lang w:eastAsia="zh-CN"/>
        </w:rPr>
        <w:t xml:space="preserve">overhead versus performance should be </w:t>
      </w:r>
      <w:r w:rsidR="00AB49AB">
        <w:rPr>
          <w:rFonts w:eastAsia="宋体" w:hint="eastAsia"/>
          <w:lang w:eastAsia="zh-CN"/>
        </w:rPr>
        <w:t xml:space="preserve">compared. In [2], we showed </w:t>
      </w:r>
      <w:r w:rsidR="00AB49AB">
        <w:rPr>
          <w:rFonts w:eastAsia="宋体"/>
          <w:lang w:eastAsia="zh-CN"/>
        </w:rPr>
        <w:t>that</w:t>
      </w:r>
      <w:r w:rsidR="00AB49AB">
        <w:rPr>
          <w:rFonts w:eastAsia="宋体" w:hint="eastAsia"/>
          <w:lang w:eastAsia="zh-CN"/>
        </w:rPr>
        <w:t xml:space="preserve"> performance of dynamic signaling over identity matrix </w:t>
      </w:r>
      <w:proofErr w:type="spellStart"/>
      <w:r w:rsidR="00AB49AB">
        <w:rPr>
          <w:rFonts w:eastAsia="宋体" w:hint="eastAsia"/>
          <w:lang w:eastAsia="zh-CN"/>
        </w:rPr>
        <w:t>precoder</w:t>
      </w:r>
      <w:proofErr w:type="spellEnd"/>
      <w:r w:rsidR="00AB49AB">
        <w:rPr>
          <w:rFonts w:eastAsia="宋体" w:hint="eastAsia"/>
          <w:lang w:eastAsia="zh-CN"/>
        </w:rPr>
        <w:t xml:space="preserve"> is marginal in the case of </w:t>
      </w:r>
      <w:proofErr w:type="spellStart"/>
      <w:r w:rsidR="00AB49AB">
        <w:rPr>
          <w:rFonts w:eastAsia="宋体" w:hint="eastAsia"/>
          <w:lang w:eastAsia="zh-CN"/>
        </w:rPr>
        <w:t>subband</w:t>
      </w:r>
      <w:proofErr w:type="spellEnd"/>
      <w:r w:rsidR="00AB49AB">
        <w:rPr>
          <w:rFonts w:eastAsia="宋体" w:hint="eastAsia"/>
          <w:lang w:eastAsia="zh-CN"/>
        </w:rPr>
        <w:t xml:space="preserve"> indication.  </w:t>
      </w:r>
    </w:p>
    <w:p w:rsidR="00A076EC" w:rsidRDefault="00152E5D" w:rsidP="00A95196">
      <w:pPr>
        <w:pStyle w:val="a0"/>
        <w:rPr>
          <w:rFonts w:eastAsia="宋体"/>
          <w:lang w:eastAsia="zh-CN"/>
        </w:rPr>
      </w:pPr>
      <w:r>
        <w:rPr>
          <w:rFonts w:eastAsia="宋体" w:hint="eastAsia"/>
          <w:lang w:eastAsia="zh-CN"/>
        </w:rPr>
        <w:t xml:space="preserve">Whereas alternative B proposes indication of port index to the UE for RI/CQI calculation, which </w:t>
      </w:r>
      <w:r w:rsidR="00AB49AB">
        <w:rPr>
          <w:rFonts w:eastAsia="宋体" w:hint="eastAsia"/>
          <w:lang w:eastAsia="zh-CN"/>
        </w:rPr>
        <w:t xml:space="preserve">in principle is same as alternative A. </w:t>
      </w:r>
      <w:r w:rsidR="0007311D">
        <w:rPr>
          <w:rFonts w:eastAsia="宋体" w:hint="eastAsia"/>
          <w:lang w:eastAsia="zh-CN"/>
        </w:rPr>
        <w:t>N ports are selected for rank N, meaning that if dynamic signaling is used signaling overhead will be same as for port selection codebook indication. From the performance point of view, alternative A and B should be similar.</w:t>
      </w:r>
    </w:p>
    <w:p w:rsidR="0007311D" w:rsidRDefault="0007311D" w:rsidP="00A95196">
      <w:pPr>
        <w:pStyle w:val="a0"/>
        <w:rPr>
          <w:rFonts w:eastAsia="宋体"/>
          <w:lang w:eastAsia="zh-CN"/>
        </w:rPr>
      </w:pPr>
      <w:r>
        <w:rPr>
          <w:rFonts w:eastAsia="宋体" w:hint="eastAsia"/>
          <w:lang w:eastAsia="zh-CN"/>
        </w:rPr>
        <w:t xml:space="preserve">In RAN1#NR3, it is FFS whether indication </w:t>
      </w:r>
      <w:r w:rsidR="005B7FA4">
        <w:rPr>
          <w:rFonts w:eastAsia="宋体" w:hint="eastAsia"/>
          <w:lang w:eastAsia="zh-CN"/>
        </w:rPr>
        <w:t xml:space="preserve">of </w:t>
      </w:r>
      <w:r>
        <w:rPr>
          <w:rFonts w:eastAsia="宋体" w:hint="eastAsia"/>
          <w:lang w:eastAsia="zh-CN"/>
        </w:rPr>
        <w:t xml:space="preserve">port selection codebook or port index indication is by L1/L2 or RRC signaling. </w:t>
      </w:r>
      <w:r w:rsidR="00296E78">
        <w:rPr>
          <w:rFonts w:eastAsia="宋体" w:hint="eastAsia"/>
          <w:lang w:eastAsia="zh-CN"/>
        </w:rPr>
        <w:t xml:space="preserve">As shown in [2], the performance </w:t>
      </w:r>
      <w:r w:rsidR="005B7FA4">
        <w:rPr>
          <w:rFonts w:eastAsia="宋体" w:hint="eastAsia"/>
          <w:lang w:eastAsia="zh-CN"/>
        </w:rPr>
        <w:t>of</w:t>
      </w:r>
      <w:r w:rsidR="00296E78">
        <w:rPr>
          <w:rFonts w:eastAsia="宋体" w:hint="eastAsia"/>
          <w:lang w:eastAsia="zh-CN"/>
        </w:rPr>
        <w:t xml:space="preserve"> dynamic indication of port </w:t>
      </w:r>
      <w:r w:rsidR="00296E78">
        <w:rPr>
          <w:rFonts w:eastAsia="宋体"/>
          <w:lang w:eastAsia="zh-CN"/>
        </w:rPr>
        <w:t>selection</w:t>
      </w:r>
      <w:r w:rsidR="00296E78">
        <w:rPr>
          <w:rFonts w:eastAsia="宋体" w:hint="eastAsia"/>
          <w:lang w:eastAsia="zh-CN"/>
        </w:rPr>
        <w:t xml:space="preserve"> codebook and </w:t>
      </w:r>
      <w:r w:rsidR="00296E78">
        <w:rPr>
          <w:rFonts w:eastAsia="宋体"/>
          <w:lang w:eastAsia="zh-CN"/>
        </w:rPr>
        <w:t>identity</w:t>
      </w:r>
      <w:r w:rsidR="00296E78">
        <w:rPr>
          <w:rFonts w:eastAsia="宋体" w:hint="eastAsia"/>
          <w:lang w:eastAsia="zh-CN"/>
        </w:rPr>
        <w:t xml:space="preserve"> </w:t>
      </w:r>
      <w:r w:rsidR="00296E78">
        <w:rPr>
          <w:rFonts w:eastAsia="宋体"/>
          <w:lang w:eastAsia="zh-CN"/>
        </w:rPr>
        <w:t>matrix</w:t>
      </w:r>
      <w:r w:rsidR="00296E78">
        <w:rPr>
          <w:rFonts w:eastAsia="宋体" w:hint="eastAsia"/>
          <w:lang w:eastAsia="zh-CN"/>
        </w:rPr>
        <w:t xml:space="preserve"> for CQI calculation is similar. </w:t>
      </w:r>
      <w:r>
        <w:rPr>
          <w:rFonts w:eastAsia="宋体" w:hint="eastAsia"/>
          <w:lang w:eastAsia="zh-CN"/>
        </w:rPr>
        <w:t xml:space="preserve">Considering the performance gain and signaling overhead we propose  </w:t>
      </w:r>
    </w:p>
    <w:p w:rsidR="00003C52" w:rsidRPr="00603617" w:rsidRDefault="00513966" w:rsidP="00A95196">
      <w:pPr>
        <w:pStyle w:val="a0"/>
        <w:rPr>
          <w:rFonts w:eastAsia="宋体"/>
          <w:u w:val="single"/>
          <w:lang w:eastAsia="zh-CN"/>
        </w:rPr>
      </w:pPr>
      <w:r w:rsidRPr="00FC3466">
        <w:rPr>
          <w:rFonts w:eastAsia="宋体" w:hint="eastAsia"/>
          <w:i/>
          <w:lang w:eastAsia="zh-CN"/>
        </w:rPr>
        <w:t>Proposal:</w:t>
      </w:r>
      <w:r>
        <w:rPr>
          <w:rFonts w:eastAsia="宋体" w:hint="eastAsia"/>
          <w:i/>
          <w:lang w:eastAsia="zh-CN"/>
        </w:rPr>
        <w:t xml:space="preserve"> </w:t>
      </w:r>
      <w:r w:rsidR="00024FAE">
        <w:rPr>
          <w:rFonts w:eastAsia="宋体" w:hint="eastAsia"/>
          <w:i/>
          <w:lang w:eastAsia="zh-CN"/>
        </w:rPr>
        <w:t xml:space="preserve">RRC signaling of port </w:t>
      </w:r>
      <w:r w:rsidR="00954630">
        <w:rPr>
          <w:rFonts w:eastAsia="宋体"/>
          <w:i/>
          <w:lang w:eastAsia="zh-CN"/>
        </w:rPr>
        <w:t>selection</w:t>
      </w:r>
      <w:r w:rsidR="00954630">
        <w:rPr>
          <w:rFonts w:eastAsia="宋体" w:hint="eastAsia"/>
          <w:i/>
          <w:lang w:eastAsia="zh-CN"/>
        </w:rPr>
        <w:t xml:space="preserve"> codebook</w:t>
      </w:r>
      <w:r w:rsidR="00024FAE">
        <w:rPr>
          <w:rFonts w:eastAsia="宋体" w:hint="eastAsia"/>
          <w:i/>
          <w:lang w:eastAsia="zh-CN"/>
        </w:rPr>
        <w:t xml:space="preserve"> for </w:t>
      </w:r>
      <w:r w:rsidR="00024FAE">
        <w:rPr>
          <w:rFonts w:eastAsia="宋体"/>
          <w:i/>
          <w:lang w:eastAsia="zh-CN"/>
        </w:rPr>
        <w:t>each</w:t>
      </w:r>
      <w:r w:rsidR="00024FAE">
        <w:rPr>
          <w:rFonts w:eastAsia="宋体" w:hint="eastAsia"/>
          <w:i/>
          <w:lang w:eastAsia="zh-CN"/>
        </w:rPr>
        <w:t xml:space="preserve"> rank for CQI calculation for non-PMI feedback based operation</w:t>
      </w:r>
      <w:r w:rsidR="00742255">
        <w:rPr>
          <w:rFonts w:eastAsia="宋体" w:hint="eastAsia"/>
          <w:i/>
          <w:lang w:eastAsia="zh-CN"/>
        </w:rPr>
        <w:t xml:space="preserve"> is supported</w:t>
      </w:r>
      <w:r>
        <w:rPr>
          <w:rFonts w:eastAsia="宋体" w:hint="eastAsia"/>
          <w:i/>
          <w:lang w:eastAsia="zh-CN"/>
        </w:rPr>
        <w:t>.</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24FAE">
        <w:rPr>
          <w:rFonts w:eastAsia="宋体" w:hint="eastAsia"/>
          <w:lang w:eastAsia="zh-CN"/>
        </w:rPr>
        <w:t>two</w:t>
      </w:r>
      <w:r w:rsidR="00603617">
        <w:rPr>
          <w:rFonts w:eastAsia="宋体" w:hint="eastAsia"/>
          <w:lang w:eastAsia="zh-CN"/>
        </w:rPr>
        <w:t xml:space="preserve"> alternatives </w:t>
      </w:r>
      <w:r w:rsidR="00024FAE">
        <w:rPr>
          <w:rFonts w:eastAsia="宋体" w:hint="eastAsia"/>
          <w:lang w:eastAsia="zh-CN"/>
        </w:rPr>
        <w:t xml:space="preserve">and analyzed </w:t>
      </w:r>
      <w:r w:rsidR="00024FAE">
        <w:rPr>
          <w:rFonts w:eastAsia="宋体"/>
          <w:lang w:eastAsia="zh-CN"/>
        </w:rPr>
        <w:t>signaling overhead versus performance</w:t>
      </w:r>
      <w:r w:rsidR="00024FAE">
        <w:rPr>
          <w:rFonts w:eastAsia="宋体" w:hint="eastAsia"/>
          <w:lang w:eastAsia="zh-CN"/>
        </w:rPr>
        <w:t xml:space="preserve">, we propose: </w:t>
      </w:r>
    </w:p>
    <w:p w:rsidR="00226194" w:rsidRPr="00603617" w:rsidRDefault="00226194" w:rsidP="00226194">
      <w:pPr>
        <w:pStyle w:val="a0"/>
        <w:rPr>
          <w:rFonts w:eastAsia="宋体"/>
          <w:u w:val="single"/>
          <w:lang w:eastAsia="zh-CN"/>
        </w:rPr>
      </w:pPr>
      <w:r w:rsidRPr="00FC3466">
        <w:rPr>
          <w:rFonts w:eastAsia="宋体" w:hint="eastAsia"/>
          <w:i/>
          <w:lang w:eastAsia="zh-CN"/>
        </w:rPr>
        <w:t>Proposal:</w:t>
      </w:r>
      <w:r>
        <w:rPr>
          <w:rFonts w:eastAsia="宋体" w:hint="eastAsia"/>
          <w:i/>
          <w:lang w:eastAsia="zh-CN"/>
        </w:rPr>
        <w:t xml:space="preserve"> RRC signaling of port </w:t>
      </w:r>
      <w:r>
        <w:rPr>
          <w:rFonts w:eastAsia="宋体"/>
          <w:i/>
          <w:lang w:eastAsia="zh-CN"/>
        </w:rPr>
        <w:t>selection</w:t>
      </w:r>
      <w:r>
        <w:rPr>
          <w:rFonts w:eastAsia="宋体" w:hint="eastAsia"/>
          <w:i/>
          <w:lang w:eastAsia="zh-CN"/>
        </w:rPr>
        <w:t xml:space="preserve"> codebook for </w:t>
      </w:r>
      <w:r>
        <w:rPr>
          <w:rFonts w:eastAsia="宋体"/>
          <w:i/>
          <w:lang w:eastAsia="zh-CN"/>
        </w:rPr>
        <w:t>each</w:t>
      </w:r>
      <w:r>
        <w:rPr>
          <w:rFonts w:eastAsia="宋体" w:hint="eastAsia"/>
          <w:i/>
          <w:lang w:eastAsia="zh-CN"/>
        </w:rPr>
        <w:t xml:space="preserve"> rank for CQI calculation for non-PMI feedback based operation is supported.</w:t>
      </w:r>
    </w:p>
    <w:p w:rsidR="00E44757" w:rsidRPr="000075DF" w:rsidRDefault="00E44757" w:rsidP="00C37C86">
      <w:pPr>
        <w:pStyle w:val="1"/>
      </w:pPr>
      <w:r w:rsidRPr="000075DF">
        <w:t>References</w:t>
      </w:r>
    </w:p>
    <w:p w:rsidR="00136222" w:rsidRDefault="00C9386D" w:rsidP="00E76A70">
      <w:pPr>
        <w:pStyle w:val="a0"/>
        <w:numPr>
          <w:ilvl w:val="0"/>
          <w:numId w:val="3"/>
        </w:numPr>
        <w:tabs>
          <w:tab w:val="left" w:pos="540"/>
        </w:tabs>
        <w:spacing w:before="0" w:after="0"/>
        <w:ind w:left="540" w:hanging="540"/>
        <w:rPr>
          <w:rFonts w:eastAsiaTheme="minorEastAsia"/>
          <w:lang w:eastAsia="zh-CN"/>
        </w:rPr>
      </w:pPr>
      <w:r>
        <w:rPr>
          <w:rFonts w:eastAsiaTheme="minorEastAsia" w:hint="eastAsia"/>
          <w:lang w:eastAsia="zh-CN"/>
        </w:rPr>
        <w:t>RAN1#</w:t>
      </w:r>
      <w:r w:rsidR="00740E93">
        <w:rPr>
          <w:rFonts w:eastAsiaTheme="minorEastAsia" w:hint="eastAsia"/>
          <w:lang w:eastAsia="zh-CN"/>
        </w:rPr>
        <w:t>NR3</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rsidR="005D13CC" w:rsidRPr="00947770" w:rsidRDefault="00FE7623" w:rsidP="005D13CC">
      <w:pPr>
        <w:pStyle w:val="a0"/>
        <w:numPr>
          <w:ilvl w:val="0"/>
          <w:numId w:val="3"/>
        </w:numPr>
        <w:tabs>
          <w:tab w:val="left" w:pos="540"/>
        </w:tabs>
        <w:spacing w:before="0" w:after="0"/>
        <w:ind w:left="540" w:hanging="540"/>
        <w:rPr>
          <w:rFonts w:eastAsiaTheme="minorEastAsia"/>
          <w:lang w:eastAsia="zh-CN"/>
        </w:rPr>
      </w:pPr>
      <w:hyperlink r:id="rId8" w:history="1">
        <w:r w:rsidR="00740E93" w:rsidRPr="00740E93">
          <w:rPr>
            <w:rFonts w:eastAsiaTheme="minorEastAsia"/>
            <w:lang w:eastAsia="zh-CN"/>
          </w:rPr>
          <w:t>R1-1715803</w:t>
        </w:r>
      </w:hyperlink>
      <w:r w:rsidR="00740E93">
        <w:rPr>
          <w:rFonts w:eastAsiaTheme="minorEastAsia" w:hint="eastAsia"/>
          <w:lang w:eastAsia="zh-CN"/>
        </w:rPr>
        <w:t xml:space="preserve">, </w:t>
      </w:r>
      <w:r w:rsidR="00740E93">
        <w:rPr>
          <w:rFonts w:eastAsiaTheme="minorEastAsia"/>
          <w:lang w:eastAsia="zh-CN"/>
        </w:rPr>
        <w:t>“</w:t>
      </w:r>
      <w:r w:rsidR="00740E93" w:rsidRPr="00740E93">
        <w:rPr>
          <w:rFonts w:eastAsiaTheme="minorEastAsia"/>
          <w:lang w:eastAsia="zh-CN"/>
        </w:rPr>
        <w:t>Discussion on reciprocity based operation</w:t>
      </w:r>
      <w:r w:rsidR="00740E93">
        <w:rPr>
          <w:rFonts w:eastAsiaTheme="minorEastAsia"/>
          <w:lang w:eastAsia="zh-CN"/>
        </w:rPr>
        <w:t>”</w:t>
      </w:r>
      <w:r w:rsidR="00740E93">
        <w:rPr>
          <w:rFonts w:eastAsiaTheme="minorEastAsia" w:hint="eastAsia"/>
          <w:lang w:eastAsia="zh-CN"/>
        </w:rPr>
        <w:t xml:space="preserve">, </w:t>
      </w:r>
      <w:r w:rsidR="00740E93" w:rsidRPr="00740E93">
        <w:rPr>
          <w:rFonts w:eastAsiaTheme="minorEastAsia"/>
          <w:lang w:eastAsia="zh-CN"/>
        </w:rPr>
        <w:t>CATT</w:t>
      </w:r>
      <w:r w:rsidR="00740E93">
        <w:rPr>
          <w:rFonts w:eastAsiaTheme="minorEastAsia" w:hint="eastAsia"/>
          <w:lang w:eastAsia="zh-CN"/>
        </w:rPr>
        <w:t>, Nagoya, Japan, 18</w:t>
      </w:r>
      <w:r w:rsidR="00740E93" w:rsidRPr="00740E93">
        <w:rPr>
          <w:rFonts w:eastAsiaTheme="minorEastAsia" w:hint="eastAsia"/>
          <w:vertAlign w:val="superscript"/>
          <w:lang w:eastAsia="zh-CN"/>
        </w:rPr>
        <w:t>th</w:t>
      </w:r>
      <w:r w:rsidR="00740E93">
        <w:rPr>
          <w:rFonts w:eastAsiaTheme="minorEastAsia" w:hint="eastAsia"/>
          <w:lang w:eastAsia="zh-CN"/>
        </w:rPr>
        <w:t xml:space="preserve"> </w:t>
      </w:r>
      <w:r w:rsidR="00740E93">
        <w:rPr>
          <w:rFonts w:eastAsiaTheme="minorEastAsia"/>
          <w:lang w:eastAsia="zh-CN"/>
        </w:rPr>
        <w:t>–</w:t>
      </w:r>
      <w:r w:rsidR="00740E93">
        <w:rPr>
          <w:rFonts w:eastAsiaTheme="minorEastAsia" w:hint="eastAsia"/>
          <w:lang w:eastAsia="zh-CN"/>
        </w:rPr>
        <w:t xml:space="preserve"> 21</w:t>
      </w:r>
      <w:r w:rsidR="00740E93" w:rsidRPr="00740E93">
        <w:rPr>
          <w:rFonts w:eastAsiaTheme="minorEastAsia" w:hint="eastAsia"/>
          <w:vertAlign w:val="superscript"/>
          <w:lang w:eastAsia="zh-CN"/>
        </w:rPr>
        <w:t>st</w:t>
      </w:r>
      <w:r w:rsidR="00740E93">
        <w:rPr>
          <w:rFonts w:eastAsiaTheme="minorEastAsia" w:hint="eastAsia"/>
          <w:lang w:eastAsia="zh-CN"/>
        </w:rPr>
        <w:t xml:space="preserve"> </w:t>
      </w:r>
      <w:r w:rsidR="00740E93">
        <w:rPr>
          <w:rFonts w:eastAsiaTheme="minorEastAsia"/>
          <w:lang w:eastAsia="zh-CN"/>
        </w:rPr>
        <w:t>September, 2017</w:t>
      </w:r>
    </w:p>
    <w:sectPr w:rsidR="005D13CC" w:rsidRPr="0094777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7C8" w:rsidRDefault="00D967C8">
      <w:r>
        <w:separator/>
      </w:r>
    </w:p>
  </w:endnote>
  <w:endnote w:type="continuationSeparator" w:id="0">
    <w:p w:rsidR="00D967C8" w:rsidRDefault="00D967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7C8" w:rsidRDefault="00D967C8">
      <w:r>
        <w:separator/>
      </w:r>
    </w:p>
  </w:footnote>
  <w:footnote w:type="continuationSeparator" w:id="0">
    <w:p w:rsidR="00D967C8" w:rsidRDefault="00D967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7">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1">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6"/>
  </w:num>
  <w:num w:numId="5">
    <w:abstractNumId w:val="4"/>
  </w:num>
  <w:num w:numId="6">
    <w:abstractNumId w:val="15"/>
  </w:num>
  <w:num w:numId="7">
    <w:abstractNumId w:val="2"/>
  </w:num>
  <w:num w:numId="8">
    <w:abstractNumId w:val="1"/>
  </w:num>
  <w:num w:numId="9">
    <w:abstractNumId w:val="9"/>
  </w:num>
  <w:num w:numId="10">
    <w:abstractNumId w:val="8"/>
  </w:num>
  <w:num w:numId="11">
    <w:abstractNumId w:val="3"/>
  </w:num>
  <w:num w:numId="12">
    <w:abstractNumId w:val="17"/>
  </w:num>
  <w:num w:numId="13">
    <w:abstractNumId w:val="5"/>
  </w:num>
  <w:num w:numId="14">
    <w:abstractNumId w:val="11"/>
  </w:num>
  <w:num w:numId="15">
    <w:abstractNumId w:val="6"/>
  </w:num>
  <w:num w:numId="16">
    <w:abstractNumId w:val="10"/>
  </w:num>
  <w:num w:numId="17">
    <w:abstractNumId w:val="13"/>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817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C52"/>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4FAE"/>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6C8E"/>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1D"/>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89"/>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95"/>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B03"/>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5E99"/>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150"/>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6EB2"/>
    <w:rsid w:val="00147311"/>
    <w:rsid w:val="0015048A"/>
    <w:rsid w:val="0015068E"/>
    <w:rsid w:val="00150A7E"/>
    <w:rsid w:val="00150C5A"/>
    <w:rsid w:val="001510CC"/>
    <w:rsid w:val="00151989"/>
    <w:rsid w:val="001520CE"/>
    <w:rsid w:val="001522BE"/>
    <w:rsid w:val="00152E5D"/>
    <w:rsid w:val="001532DD"/>
    <w:rsid w:val="001538C6"/>
    <w:rsid w:val="00153D8D"/>
    <w:rsid w:val="00153E05"/>
    <w:rsid w:val="00154961"/>
    <w:rsid w:val="001562C2"/>
    <w:rsid w:val="0015674A"/>
    <w:rsid w:val="001567FF"/>
    <w:rsid w:val="001576B0"/>
    <w:rsid w:val="00157E7D"/>
    <w:rsid w:val="00160C69"/>
    <w:rsid w:val="00161339"/>
    <w:rsid w:val="00161D60"/>
    <w:rsid w:val="00161E2E"/>
    <w:rsid w:val="00162285"/>
    <w:rsid w:val="001629D1"/>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4C3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97F"/>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6AC"/>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6194"/>
    <w:rsid w:val="002271E7"/>
    <w:rsid w:val="002274B4"/>
    <w:rsid w:val="00227FC6"/>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E74"/>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67AF6"/>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78"/>
    <w:rsid w:val="00296EB9"/>
    <w:rsid w:val="00297027"/>
    <w:rsid w:val="002A037E"/>
    <w:rsid w:val="002A0767"/>
    <w:rsid w:val="002A0E74"/>
    <w:rsid w:val="002A1155"/>
    <w:rsid w:val="002A1284"/>
    <w:rsid w:val="002A1708"/>
    <w:rsid w:val="002A2A3E"/>
    <w:rsid w:val="002A3120"/>
    <w:rsid w:val="002A3389"/>
    <w:rsid w:val="002A3781"/>
    <w:rsid w:val="002A3E11"/>
    <w:rsid w:val="002A4423"/>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7F4"/>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1BA"/>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4FE3"/>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9C9"/>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5F4"/>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EC5"/>
    <w:rsid w:val="003F07A3"/>
    <w:rsid w:val="003F1F7E"/>
    <w:rsid w:val="003F24F9"/>
    <w:rsid w:val="003F28E4"/>
    <w:rsid w:val="003F2B87"/>
    <w:rsid w:val="003F3040"/>
    <w:rsid w:val="003F36F2"/>
    <w:rsid w:val="003F411F"/>
    <w:rsid w:val="003F41C1"/>
    <w:rsid w:val="003F42CA"/>
    <w:rsid w:val="003F4522"/>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2A6"/>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3E9"/>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3AD"/>
    <w:rsid w:val="0044071A"/>
    <w:rsid w:val="004407B3"/>
    <w:rsid w:val="00440C51"/>
    <w:rsid w:val="00440F85"/>
    <w:rsid w:val="004412EF"/>
    <w:rsid w:val="00441B41"/>
    <w:rsid w:val="00442967"/>
    <w:rsid w:val="00442D73"/>
    <w:rsid w:val="004431DC"/>
    <w:rsid w:val="00444964"/>
    <w:rsid w:val="00445EAD"/>
    <w:rsid w:val="00446716"/>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92E"/>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3B7D"/>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580"/>
    <w:rsid w:val="00485807"/>
    <w:rsid w:val="004864D8"/>
    <w:rsid w:val="0048695B"/>
    <w:rsid w:val="00486AFF"/>
    <w:rsid w:val="00486D10"/>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08"/>
    <w:rsid w:val="004C77A4"/>
    <w:rsid w:val="004C79D7"/>
    <w:rsid w:val="004C7C24"/>
    <w:rsid w:val="004D0913"/>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067"/>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966"/>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A11"/>
    <w:rsid w:val="00520B9C"/>
    <w:rsid w:val="00520CAD"/>
    <w:rsid w:val="00520EBE"/>
    <w:rsid w:val="00521023"/>
    <w:rsid w:val="005214D9"/>
    <w:rsid w:val="0052199D"/>
    <w:rsid w:val="00521D86"/>
    <w:rsid w:val="00521F50"/>
    <w:rsid w:val="00522DBA"/>
    <w:rsid w:val="00523939"/>
    <w:rsid w:val="00523D23"/>
    <w:rsid w:val="005242B4"/>
    <w:rsid w:val="00524B8C"/>
    <w:rsid w:val="00524E54"/>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1C7A"/>
    <w:rsid w:val="00552C0B"/>
    <w:rsid w:val="00552FD9"/>
    <w:rsid w:val="00553AAE"/>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3EB"/>
    <w:rsid w:val="0056343C"/>
    <w:rsid w:val="005639ED"/>
    <w:rsid w:val="00563A96"/>
    <w:rsid w:val="00564091"/>
    <w:rsid w:val="00564ABD"/>
    <w:rsid w:val="00564BE7"/>
    <w:rsid w:val="00564F68"/>
    <w:rsid w:val="00565645"/>
    <w:rsid w:val="00565834"/>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D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A7C"/>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B7FA4"/>
    <w:rsid w:val="005C0022"/>
    <w:rsid w:val="005C119F"/>
    <w:rsid w:val="005C15E7"/>
    <w:rsid w:val="005C1C2A"/>
    <w:rsid w:val="005C25B6"/>
    <w:rsid w:val="005C26E9"/>
    <w:rsid w:val="005C277A"/>
    <w:rsid w:val="005C2D9A"/>
    <w:rsid w:val="005C2F05"/>
    <w:rsid w:val="005C3255"/>
    <w:rsid w:val="005C4B84"/>
    <w:rsid w:val="005C4CC5"/>
    <w:rsid w:val="005C4EE9"/>
    <w:rsid w:val="005C51D5"/>
    <w:rsid w:val="005C530B"/>
    <w:rsid w:val="005C573B"/>
    <w:rsid w:val="005C5A83"/>
    <w:rsid w:val="005C5DEA"/>
    <w:rsid w:val="005C5DF2"/>
    <w:rsid w:val="005C5FB4"/>
    <w:rsid w:val="005C6491"/>
    <w:rsid w:val="005C6C0F"/>
    <w:rsid w:val="005C6D99"/>
    <w:rsid w:val="005C75B6"/>
    <w:rsid w:val="005C7E2E"/>
    <w:rsid w:val="005D104E"/>
    <w:rsid w:val="005D13CC"/>
    <w:rsid w:val="005D188E"/>
    <w:rsid w:val="005D3480"/>
    <w:rsid w:val="005D3F7B"/>
    <w:rsid w:val="005D423F"/>
    <w:rsid w:val="005D4998"/>
    <w:rsid w:val="005D5A59"/>
    <w:rsid w:val="005D5B97"/>
    <w:rsid w:val="005D6424"/>
    <w:rsid w:val="005D6E28"/>
    <w:rsid w:val="005D747F"/>
    <w:rsid w:val="005E14A9"/>
    <w:rsid w:val="005E14DA"/>
    <w:rsid w:val="005E1E71"/>
    <w:rsid w:val="005E25C2"/>
    <w:rsid w:val="005E28B6"/>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D08"/>
    <w:rsid w:val="00600E41"/>
    <w:rsid w:val="00601516"/>
    <w:rsid w:val="0060157F"/>
    <w:rsid w:val="0060205F"/>
    <w:rsid w:val="00602750"/>
    <w:rsid w:val="00603617"/>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68CF"/>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40D"/>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F7D"/>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67"/>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AD1"/>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1E"/>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49A"/>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0E93"/>
    <w:rsid w:val="00741285"/>
    <w:rsid w:val="00741EB3"/>
    <w:rsid w:val="00742255"/>
    <w:rsid w:val="007423BE"/>
    <w:rsid w:val="00742DD7"/>
    <w:rsid w:val="00744288"/>
    <w:rsid w:val="007442DD"/>
    <w:rsid w:val="00745106"/>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AF4"/>
    <w:rsid w:val="00755C6C"/>
    <w:rsid w:val="00755D4D"/>
    <w:rsid w:val="00755D75"/>
    <w:rsid w:val="007579A7"/>
    <w:rsid w:val="00757DAC"/>
    <w:rsid w:val="00757E52"/>
    <w:rsid w:val="00760127"/>
    <w:rsid w:val="0076089D"/>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083"/>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28B"/>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D7AC6"/>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479B"/>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31B"/>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3A5A"/>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32B"/>
    <w:rsid w:val="009456E6"/>
    <w:rsid w:val="00945E12"/>
    <w:rsid w:val="00946003"/>
    <w:rsid w:val="00946046"/>
    <w:rsid w:val="009469D5"/>
    <w:rsid w:val="00946EDE"/>
    <w:rsid w:val="00946F21"/>
    <w:rsid w:val="00947176"/>
    <w:rsid w:val="009473D8"/>
    <w:rsid w:val="00947701"/>
    <w:rsid w:val="00947770"/>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4630"/>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40D4"/>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C36"/>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6EC"/>
    <w:rsid w:val="00A0797A"/>
    <w:rsid w:val="00A07DA9"/>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B7D"/>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7A6"/>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6B2"/>
    <w:rsid w:val="00A82C6B"/>
    <w:rsid w:val="00A82C94"/>
    <w:rsid w:val="00A8314D"/>
    <w:rsid w:val="00A838FD"/>
    <w:rsid w:val="00A83F96"/>
    <w:rsid w:val="00A84C03"/>
    <w:rsid w:val="00A851BD"/>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BAA"/>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980"/>
    <w:rsid w:val="00AA6B7E"/>
    <w:rsid w:val="00AA6C1B"/>
    <w:rsid w:val="00AA7253"/>
    <w:rsid w:val="00AB074D"/>
    <w:rsid w:val="00AB0877"/>
    <w:rsid w:val="00AB1648"/>
    <w:rsid w:val="00AB1896"/>
    <w:rsid w:val="00AB3268"/>
    <w:rsid w:val="00AB49AB"/>
    <w:rsid w:val="00AB684E"/>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2A"/>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6D5E"/>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EB5"/>
    <w:rsid w:val="00B26213"/>
    <w:rsid w:val="00B26F7D"/>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121"/>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6FD"/>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9E5"/>
    <w:rsid w:val="00BD0049"/>
    <w:rsid w:val="00BD00BD"/>
    <w:rsid w:val="00BD00E3"/>
    <w:rsid w:val="00BD026D"/>
    <w:rsid w:val="00BD09A0"/>
    <w:rsid w:val="00BD09EB"/>
    <w:rsid w:val="00BD0B7E"/>
    <w:rsid w:val="00BD0BC0"/>
    <w:rsid w:val="00BD0CF8"/>
    <w:rsid w:val="00BD0E04"/>
    <w:rsid w:val="00BD0EBF"/>
    <w:rsid w:val="00BD12E2"/>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71"/>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95C"/>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2C0C"/>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64F2"/>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86D"/>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657"/>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477"/>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5DA"/>
    <w:rsid w:val="00CF1736"/>
    <w:rsid w:val="00CF1910"/>
    <w:rsid w:val="00CF1B3D"/>
    <w:rsid w:val="00CF1C9F"/>
    <w:rsid w:val="00CF1F58"/>
    <w:rsid w:val="00CF1F81"/>
    <w:rsid w:val="00CF2B25"/>
    <w:rsid w:val="00CF3568"/>
    <w:rsid w:val="00CF3C97"/>
    <w:rsid w:val="00CF3ED6"/>
    <w:rsid w:val="00CF40A4"/>
    <w:rsid w:val="00CF47AE"/>
    <w:rsid w:val="00CF4F81"/>
    <w:rsid w:val="00CF52D0"/>
    <w:rsid w:val="00CF5623"/>
    <w:rsid w:val="00CF62FE"/>
    <w:rsid w:val="00CF6EF1"/>
    <w:rsid w:val="00CF78A0"/>
    <w:rsid w:val="00CF794D"/>
    <w:rsid w:val="00CF7B11"/>
    <w:rsid w:val="00D00DAF"/>
    <w:rsid w:val="00D01245"/>
    <w:rsid w:val="00D022BC"/>
    <w:rsid w:val="00D02D79"/>
    <w:rsid w:val="00D02E39"/>
    <w:rsid w:val="00D03042"/>
    <w:rsid w:val="00D03975"/>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8CE"/>
    <w:rsid w:val="00D27AB2"/>
    <w:rsid w:val="00D27D90"/>
    <w:rsid w:val="00D3149D"/>
    <w:rsid w:val="00D31A91"/>
    <w:rsid w:val="00D3267C"/>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813"/>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2F0"/>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7C8"/>
    <w:rsid w:val="00D969CC"/>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43B"/>
    <w:rsid w:val="00DB7ADF"/>
    <w:rsid w:val="00DC1114"/>
    <w:rsid w:val="00DC2C32"/>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3EF6"/>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1DD"/>
    <w:rsid w:val="00DF03A0"/>
    <w:rsid w:val="00DF141D"/>
    <w:rsid w:val="00DF1EAC"/>
    <w:rsid w:val="00DF2307"/>
    <w:rsid w:val="00DF26DC"/>
    <w:rsid w:val="00DF3CAF"/>
    <w:rsid w:val="00DF43AC"/>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1E31"/>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078"/>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57F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9E1"/>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C63"/>
    <w:rsid w:val="00E63EDD"/>
    <w:rsid w:val="00E6404F"/>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1F5"/>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0C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2558"/>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5ED4"/>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23"/>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6EB2"/>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7687269">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Docs\R1-17158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33C3F-33E2-477B-A84E-D7B09D11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2887</Characters>
  <Application>Microsoft Office Word</Application>
  <DocSecurity>0</DocSecurity>
  <PresentationFormat/>
  <Lines>24</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2017-09-30T06:29:00Z</dcterms:created>
  <dcterms:modified xsi:type="dcterms:W3CDTF">2017-09-30T06:29:00Z</dcterms:modified>
</cp:coreProperties>
</file>